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r>
        <w:rPr>
          <w:rFonts w:ascii="Times New Roman"/>
        </w:rPr>
        <w:drawing>
          <wp:inline distT="0" distB="0" distL="0" distR="0">
            <wp:extent cx="5398008" cy="809548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398008" cy="8095488"/>
                    </a:xfrm>
                    <a:prstGeom prst="rect">
                      <a:avLst/>
                    </a:prstGeom>
                  </pic:spPr>
                </pic:pic>
              </a:graphicData>
            </a:graphic>
          </wp:inline>
        </w:drawing>
      </w:r>
      <w:r>
        <w:rPr>
          <w:rFonts w:ascii="Times New Roman"/>
        </w:rPr>
      </w:r>
    </w:p>
    <w:p>
      <w:pPr>
        <w:spacing w:after="0"/>
        <w:rPr>
          <w:rFonts w:ascii="Times New Roman"/>
        </w:rPr>
        <w:sectPr>
          <w:type w:val="continuous"/>
          <w:pgSz w:w="8510" w:h="12750"/>
          <w:pgMar w:top="0" w:bottom="0" w:left="0" w:right="0"/>
        </w:sectPr>
      </w:pPr>
    </w:p>
    <w:p>
      <w:pPr>
        <w:pStyle w:val="BodyText"/>
        <w:tabs>
          <w:tab w:pos="8921" w:val="left" w:leader="none"/>
        </w:tabs>
        <w:ind w:left="417"/>
        <w:rPr>
          <w:rFonts w:ascii="Times New Roman"/>
        </w:rPr>
      </w:pPr>
      <w:r>
        <w:rPr/>
        <w:pict>
          <v:line style="position:absolute;mso-position-horizontal-relative:page;mso-position-vertical-relative:page;z-index:1072" from="15pt,21.000168pt" to="0pt,21.000168pt" stroked="true" strokeweight=".25pt" strokecolor="#000000">
            <w10:wrap type="none"/>
          </v:line>
        </w:pict>
      </w:r>
      <w:r>
        <w:rPr/>
        <w:pict>
          <v:line style="position:absolute;mso-position-horizontal-relative:page;mso-position-vertical-relative:page;z-index:1096" from="452.196991pt,21.000168pt" to="467.196991pt,21.000168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r>
        <w:rPr>
          <w:rFonts w:ascii="Times New Roman"/>
        </w:rPr>
        <w:tab/>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7"/>
        <w:rPr>
          <w:rFonts w:ascii="Times New Roman"/>
          <w:sz w:val="18"/>
        </w:rPr>
      </w:pPr>
    </w:p>
    <w:p>
      <w:pPr>
        <w:spacing w:line="261" w:lineRule="auto" w:before="0"/>
        <w:ind w:left="3113" w:right="2218" w:hanging="905"/>
        <w:jc w:val="left"/>
        <w:rPr>
          <w:sz w:val="22"/>
        </w:rPr>
      </w:pPr>
      <w:r>
        <w:rPr>
          <w:w w:val="140"/>
          <w:sz w:val="28"/>
        </w:rPr>
        <w:t>L</w:t>
      </w:r>
      <w:r>
        <w:rPr>
          <w:w w:val="140"/>
          <w:sz w:val="22"/>
        </w:rPr>
        <w:t>as ciencias sociaLes y sus abordajes en Los estudios</w:t>
      </w:r>
      <w:r>
        <w:rPr>
          <w:spacing w:val="57"/>
          <w:w w:val="140"/>
          <w:sz w:val="22"/>
        </w:rPr>
        <w:t> </w:t>
      </w:r>
      <w:r>
        <w:rPr>
          <w:spacing w:val="-4"/>
          <w:w w:val="140"/>
          <w:sz w:val="22"/>
        </w:rPr>
        <w:t>avanzados</w:t>
      </w:r>
    </w:p>
    <w:p>
      <w:pPr>
        <w:pStyle w:val="BodyText"/>
        <w:spacing w:before="6"/>
        <w:rPr>
          <w:sz w:val="24"/>
        </w:rPr>
      </w:pPr>
    </w:p>
    <w:p>
      <w:pPr>
        <w:pStyle w:val="Heading1"/>
        <w:spacing w:line="300" w:lineRule="exact"/>
        <w:ind w:left="2852" w:right="1332" w:hanging="1116"/>
      </w:pPr>
      <w:r>
        <w:rPr/>
        <w:t>experiencias y convergencias en la Universidad Autónoma  del  Estado  de México</w:t>
      </w:r>
    </w:p>
    <w:p>
      <w:pPr>
        <w:spacing w:after="0" w:line="300" w:lineRule="exact"/>
        <w:sectPr>
          <w:footerReference w:type="default" r:id="rId6"/>
          <w:pgSz w:w="9350" w:h="13030"/>
          <w:pgMar w:footer="222" w:header="0" w:top="0" w:bottom="420" w:left="0" w:right="0"/>
        </w:sectPr>
      </w:pPr>
    </w:p>
    <w:p>
      <w:pPr>
        <w:pStyle w:val="BodyText"/>
        <w:spacing w:before="4"/>
        <w:rPr>
          <w:rFonts w:ascii="Times New Roman"/>
          <w:sz w:val="17"/>
        </w:rPr>
      </w:pPr>
      <w:r>
        <w:rPr/>
        <w:pict>
          <v:line style="position:absolute;mso-position-horizontal-relative:page;mso-position-vertical-relative:page;z-index:1120" from="15pt,21.000168pt" to="0pt,21.000168pt" stroked="true" strokeweight=".25pt" strokecolor="#000000">
            <w10:wrap type="none"/>
          </v:line>
        </w:pict>
      </w:r>
      <w:r>
        <w:rPr/>
        <w:pict>
          <v:line style="position:absolute;mso-position-horizontal-relative:page;mso-position-vertical-relative:page;z-index:1144" from="452.196991pt,21.000168pt" to="467.196991pt,21.000168pt" stroked="true" strokeweight=".25pt" strokecolor="#000000">
            <w10:wrap type="none"/>
          </v:line>
        </w:pict>
      </w:r>
      <w:r>
        <w:rPr/>
        <w:pict>
          <v:line style="position:absolute;mso-position-horizontal-relative:page;mso-position-vertical-relative:page;z-index:1168" from="21pt,15.000168pt" to="21pt,.000168pt" stroked="true" strokeweight=".25pt" strokecolor="#000000">
            <w10:wrap type="none"/>
          </v:line>
        </w:pict>
      </w:r>
      <w:r>
        <w:rPr/>
        <w:pict>
          <v:line style="position:absolute;mso-position-horizontal-relative:page;mso-position-vertical-relative:page;z-index:1192" from="446.196991pt,15.000168pt" to="446.196991pt,.000168pt" stroked="true" strokeweight=".25pt" strokecolor="#000000">
            <w10:wrap type="none"/>
          </v:line>
        </w:pict>
      </w:r>
    </w:p>
    <w:p>
      <w:pPr>
        <w:spacing w:after="0"/>
        <w:rPr>
          <w:rFonts w:ascii="Times New Roman"/>
          <w:sz w:val="17"/>
        </w:rPr>
        <w:sectPr>
          <w:footerReference w:type="default" r:id="rId7"/>
          <w:pgSz w:w="9350" w:h="13030"/>
          <w:pgMar w:footer="0" w:header="0" w:top="0" w:bottom="14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2"/>
        </w:rPr>
      </w:pPr>
    </w:p>
    <w:p>
      <w:pPr>
        <w:spacing w:line="307" w:lineRule="auto" w:before="29"/>
        <w:ind w:left="2236" w:right="2234" w:firstLine="0"/>
        <w:jc w:val="center"/>
        <w:rPr>
          <w:sz w:val="40"/>
        </w:rPr>
      </w:pPr>
      <w:r>
        <w:rPr/>
        <w:pict>
          <v:line style="position:absolute;mso-position-horizontal-relative:page;mso-position-vertical-relative:paragraph;z-index:1384" from="15pt,-84.276825pt" to="0pt,-84.276825pt" stroked="true" strokeweight=".25pt" strokecolor="#000000">
            <w10:wrap type="none"/>
          </v:line>
        </w:pict>
      </w:r>
      <w:r>
        <w:rPr/>
        <w:pict>
          <v:line style="position:absolute;mso-position-horizontal-relative:page;mso-position-vertical-relative:paragraph;z-index:1408" from="452.196991pt,-84.276825pt" to="467.196991pt,-84.276825pt" stroked="true" strokeweight=".25pt" strokecolor="#000000">
            <w10:wrap type="none"/>
          </v:line>
        </w:pict>
      </w:r>
      <w:r>
        <w:rPr/>
        <w:pict>
          <v:line style="position:absolute;mso-position-horizontal-relative:page;mso-position-vertical-relative:paragraph;z-index:1432" from="21pt,-90.276825pt" to="21pt,-105.276825pt" stroked="true" strokeweight=".25pt" strokecolor="#000000">
            <w10:wrap type="none"/>
          </v:line>
        </w:pict>
      </w:r>
      <w:r>
        <w:rPr/>
        <w:pict>
          <v:line style="position:absolute;mso-position-horizontal-relative:page;mso-position-vertical-relative:paragraph;z-index:1456" from="446.196991pt,-90.276825pt" to="446.196991pt,-105.276825pt" stroked="true" strokeweight=".25pt" strokecolor="#000000">
            <w10:wrap type="none"/>
          </v:line>
        </w:pict>
      </w:r>
      <w:r>
        <w:rPr>
          <w:spacing w:val="7"/>
          <w:w w:val="130"/>
          <w:sz w:val="40"/>
        </w:rPr>
        <w:t>LAs </w:t>
      </w:r>
      <w:r>
        <w:rPr>
          <w:w w:val="130"/>
          <w:sz w:val="40"/>
        </w:rPr>
        <w:t>ciEnciAs</w:t>
      </w:r>
      <w:r>
        <w:rPr>
          <w:spacing w:val="-79"/>
          <w:w w:val="130"/>
          <w:sz w:val="40"/>
        </w:rPr>
        <w:t> </w:t>
      </w:r>
      <w:r>
        <w:rPr>
          <w:spacing w:val="-3"/>
          <w:w w:val="130"/>
          <w:sz w:val="40"/>
        </w:rPr>
        <w:t>sociALEs </w:t>
      </w:r>
      <w:r>
        <w:rPr>
          <w:w w:val="130"/>
          <w:sz w:val="40"/>
        </w:rPr>
        <w:t>y sUs</w:t>
      </w:r>
      <w:r>
        <w:rPr>
          <w:spacing w:val="-72"/>
          <w:w w:val="130"/>
          <w:sz w:val="40"/>
        </w:rPr>
        <w:t> </w:t>
      </w:r>
      <w:r>
        <w:rPr>
          <w:spacing w:val="-3"/>
          <w:w w:val="130"/>
          <w:sz w:val="40"/>
        </w:rPr>
        <w:t>AbordAjEs</w:t>
      </w:r>
    </w:p>
    <w:p>
      <w:pPr>
        <w:spacing w:line="469" w:lineRule="exact" w:before="0"/>
        <w:ind w:left="1424" w:right="1424" w:firstLine="0"/>
        <w:jc w:val="center"/>
        <w:rPr>
          <w:sz w:val="40"/>
        </w:rPr>
      </w:pPr>
      <w:r>
        <w:rPr>
          <w:w w:val="130"/>
          <w:sz w:val="40"/>
        </w:rPr>
        <w:t>En Los EstUdios AvAnzAdos</w:t>
      </w:r>
    </w:p>
    <w:p>
      <w:pPr>
        <w:pStyle w:val="BodyText"/>
      </w:pPr>
    </w:p>
    <w:p>
      <w:pPr>
        <w:spacing w:line="256" w:lineRule="auto" w:before="181"/>
        <w:ind w:left="2649" w:right="2649" w:firstLine="0"/>
        <w:jc w:val="center"/>
        <w:rPr>
          <w:sz w:val="32"/>
        </w:rPr>
      </w:pPr>
      <w:r>
        <w:rPr>
          <w:sz w:val="32"/>
        </w:rPr>
        <w:t>Experiencias y convergencias en la Universidad Autónoma del  Estado  de México</w:t>
      </w:r>
    </w:p>
    <w:p>
      <w:pPr>
        <w:pStyle w:val="BodyText"/>
        <w:spacing w:before="7"/>
        <w:rPr>
          <w:sz w:val="26"/>
        </w:rPr>
      </w:pPr>
      <w:r>
        <w:rPr/>
        <w:pict>
          <v:line style="position:absolute;mso-position-horizontal-relative:page;mso-position-vertical-relative:paragraph;z-index:1216;mso-wrap-distance-left:0;mso-wrap-distance-right:0" from="74.858307pt,17.692949pt" to="392.338307pt,17.692949pt" stroked="true" strokeweight=".3pt" strokecolor="#000000">
            <w10:wrap type="topAndBottom"/>
          </v:line>
        </w:pict>
      </w:r>
    </w:p>
    <w:p>
      <w:pPr>
        <w:pStyle w:val="BodyText"/>
        <w:spacing w:before="7"/>
        <w:rPr>
          <w:sz w:val="26"/>
        </w:rPr>
      </w:pPr>
    </w:p>
    <w:p>
      <w:pPr>
        <w:spacing w:line="256" w:lineRule="auto" w:before="58"/>
        <w:ind w:left="3081" w:right="3079" w:firstLine="0"/>
        <w:jc w:val="center"/>
        <w:rPr>
          <w:sz w:val="19"/>
        </w:rPr>
      </w:pPr>
      <w:r>
        <w:rPr>
          <w:w w:val="140"/>
          <w:sz w:val="24"/>
        </w:rPr>
        <w:t>r</w:t>
      </w:r>
      <w:r>
        <w:rPr>
          <w:w w:val="140"/>
          <w:sz w:val="19"/>
        </w:rPr>
        <w:t>amiro </w:t>
      </w:r>
      <w:r>
        <w:rPr>
          <w:w w:val="140"/>
          <w:sz w:val="24"/>
        </w:rPr>
        <w:t>m</w:t>
      </w:r>
      <w:r>
        <w:rPr>
          <w:w w:val="140"/>
          <w:sz w:val="19"/>
        </w:rPr>
        <w:t>edrano </w:t>
      </w:r>
      <w:r>
        <w:rPr>
          <w:w w:val="140"/>
          <w:sz w:val="24"/>
        </w:rPr>
        <w:t>G</w:t>
      </w:r>
      <w:r>
        <w:rPr>
          <w:w w:val="140"/>
          <w:sz w:val="19"/>
        </w:rPr>
        <w:t>onzáLez </w:t>
      </w:r>
      <w:r>
        <w:rPr>
          <w:w w:val="145"/>
          <w:sz w:val="24"/>
        </w:rPr>
        <w:t>a</w:t>
      </w:r>
      <w:r>
        <w:rPr>
          <w:w w:val="145"/>
          <w:sz w:val="19"/>
        </w:rPr>
        <w:t>risteo </w:t>
      </w:r>
      <w:r>
        <w:rPr>
          <w:w w:val="145"/>
          <w:sz w:val="24"/>
        </w:rPr>
        <w:t>s</w:t>
      </w:r>
      <w:r>
        <w:rPr>
          <w:w w:val="145"/>
          <w:sz w:val="19"/>
        </w:rPr>
        <w:t>antos </w:t>
      </w:r>
      <w:r>
        <w:rPr>
          <w:w w:val="145"/>
          <w:sz w:val="24"/>
        </w:rPr>
        <w:t>L</w:t>
      </w:r>
      <w:r>
        <w:rPr>
          <w:w w:val="145"/>
          <w:sz w:val="19"/>
        </w:rPr>
        <w:t>ópez</w:t>
      </w:r>
    </w:p>
    <w:p>
      <w:pPr>
        <w:spacing w:line="256" w:lineRule="auto" w:before="0"/>
        <w:ind w:left="2236" w:right="2234" w:firstLine="0"/>
        <w:jc w:val="center"/>
        <w:rPr>
          <w:sz w:val="24"/>
        </w:rPr>
      </w:pPr>
      <w:r>
        <w:rPr>
          <w:w w:val="145"/>
          <w:sz w:val="24"/>
        </w:rPr>
        <w:t>j</w:t>
      </w:r>
      <w:r>
        <w:rPr>
          <w:w w:val="145"/>
          <w:sz w:val="19"/>
        </w:rPr>
        <w:t>uan </w:t>
      </w:r>
      <w:r>
        <w:rPr>
          <w:w w:val="145"/>
          <w:sz w:val="24"/>
        </w:rPr>
        <w:t>j</w:t>
      </w:r>
      <w:r>
        <w:rPr>
          <w:w w:val="145"/>
          <w:sz w:val="19"/>
        </w:rPr>
        <w:t>osé </w:t>
      </w:r>
      <w:r>
        <w:rPr>
          <w:w w:val="145"/>
          <w:sz w:val="24"/>
        </w:rPr>
        <w:t>G</w:t>
      </w:r>
      <w:r>
        <w:rPr>
          <w:w w:val="145"/>
          <w:sz w:val="19"/>
        </w:rPr>
        <w:t>utiérrez </w:t>
      </w:r>
      <w:r>
        <w:rPr>
          <w:w w:val="145"/>
          <w:sz w:val="24"/>
        </w:rPr>
        <w:t>c</w:t>
      </w:r>
      <w:r>
        <w:rPr>
          <w:w w:val="145"/>
          <w:sz w:val="19"/>
        </w:rPr>
        <w:t>haparro </w:t>
      </w:r>
      <w:r>
        <w:rPr>
          <w:w w:val="145"/>
          <w:sz w:val="24"/>
        </w:rPr>
        <w:t>(</w:t>
      </w:r>
      <w:r>
        <w:rPr>
          <w:w w:val="145"/>
          <w:sz w:val="19"/>
        </w:rPr>
        <w:t>coordinadores</w:t>
      </w:r>
      <w:r>
        <w:rPr>
          <w:w w:val="145"/>
          <w:sz w:val="24"/>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pStyle w:val="BodyText"/>
        <w:spacing w:before="4"/>
        <w:rPr>
          <w:sz w:val="8"/>
        </w:rPr>
      </w:pPr>
    </w:p>
    <w:p>
      <w:pPr>
        <w:spacing w:line="57" w:lineRule="exact" w:before="0"/>
        <w:ind w:left="485" w:right="2234" w:firstLine="0"/>
        <w:jc w:val="center"/>
        <w:rPr>
          <w:rFonts w:ascii="Arial" w:hAnsi="Arial"/>
          <w:sz w:val="6"/>
        </w:rPr>
      </w:pPr>
      <w:r>
        <w:rPr/>
        <w:drawing>
          <wp:anchor distT="0" distB="0" distL="0" distR="0" allowOverlap="1" layoutInCell="1" locked="0" behindDoc="0" simplePos="0" relativeHeight="1240">
            <wp:simplePos x="0" y="0"/>
            <wp:positionH relativeFrom="page">
              <wp:posOffset>950700</wp:posOffset>
            </wp:positionH>
            <wp:positionV relativeFrom="paragraph">
              <wp:posOffset>-471061</wp:posOffset>
            </wp:positionV>
            <wp:extent cx="415195" cy="53934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9" cstate="print"/>
                    <a:stretch>
                      <a:fillRect/>
                    </a:stretch>
                  </pic:blipFill>
                  <pic:spPr>
                    <a:xfrm>
                      <a:off x="0" y="0"/>
                      <a:ext cx="415195" cy="539345"/>
                    </a:xfrm>
                    <a:prstGeom prst="rect">
                      <a:avLst/>
                    </a:prstGeom>
                  </pic:spPr>
                </pic:pic>
              </a:graphicData>
            </a:graphic>
          </wp:anchor>
        </w:drawing>
      </w:r>
      <w:r>
        <w:rPr/>
        <w:pict>
          <v:group style="position:absolute;margin-left:129.237305pt;margin-top:-37.795731pt;width:53pt;height:45.95pt;mso-position-horizontal-relative:page;mso-position-vertical-relative:paragraph;z-index:-342112" coordorigin="2585,-756" coordsize="1060,919">
            <v:shape style="position:absolute;left:2585;top:-28;width:626;height:190" type="#_x0000_t75" stroked="false">
              <v:imagedata r:id="rId10" o:title=""/>
            </v:shape>
            <v:shape style="position:absolute;left:2922;top:-739;width:670;height:107" type="#_x0000_t75" stroked="false">
              <v:imagedata r:id="rId11" o:title=""/>
            </v:shape>
            <v:shape style="position:absolute;left:2921;top:-740;width:672;height:523" type="#_x0000_t75" stroked="false">
              <v:imagedata r:id="rId12" o:title=""/>
            </v:shape>
            <v:shape style="position:absolute;left:2869;top:-756;width:775;height:690" type="#_x0000_t75" stroked="false">
              <v:imagedata r:id="rId13" o:title=""/>
            </v:shape>
            <v:shape style="position:absolute;left:2585;top:-756;width:1060;height:919" type="#_x0000_t202" filled="false" stroked="false">
              <v:textbox inset="0,0,0,0">
                <w:txbxContent>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0"/>
                      <w:rPr>
                        <w:rFonts w:ascii="Arial"/>
                        <w:b/>
                        <w:sz w:val="6"/>
                      </w:rPr>
                    </w:pPr>
                  </w:p>
                  <w:p>
                    <w:pPr>
                      <w:spacing w:line="240" w:lineRule="auto" w:before="8"/>
                      <w:rPr>
                        <w:rFonts w:ascii="Arial"/>
                        <w:b/>
                        <w:sz w:val="5"/>
                      </w:rPr>
                    </w:pPr>
                  </w:p>
                  <w:p>
                    <w:pPr>
                      <w:spacing w:line="290" w:lineRule="auto" w:before="0"/>
                      <w:ind w:left="679" w:right="0" w:firstLine="0"/>
                      <w:jc w:val="left"/>
                      <w:rPr>
                        <w:rFonts w:ascii="Arial"/>
                        <w:sz w:val="6"/>
                      </w:rPr>
                    </w:pPr>
                    <w:r>
                      <w:rPr>
                        <w:rFonts w:ascii="Arial"/>
                        <w:spacing w:val="-3"/>
                        <w:w w:val="110"/>
                        <w:sz w:val="6"/>
                      </w:rPr>
                      <w:t>Uniiversiidad </w:t>
                    </w:r>
                    <w:r>
                      <w:rPr>
                        <w:rFonts w:ascii="Arial"/>
                        <w:spacing w:val="-4"/>
                        <w:w w:val="110"/>
                        <w:sz w:val="6"/>
                      </w:rPr>
                      <w:t>dell </w:t>
                    </w:r>
                    <w:r>
                      <w:rPr>
                        <w:rFonts w:ascii="Arial"/>
                        <w:spacing w:val="-3"/>
                        <w:w w:val="110"/>
                        <w:sz w:val="6"/>
                      </w:rPr>
                      <w:t>Esttado </w:t>
                    </w:r>
                    <w:r>
                      <w:rPr>
                        <w:rFonts w:ascii="Arial"/>
                        <w:w w:val="110"/>
                        <w:sz w:val="6"/>
                      </w:rPr>
                      <w:t>d</w:t>
                    </w:r>
                  </w:p>
                </w:txbxContent>
              </v:textbox>
              <w10:wrap type="none"/>
            </v:shape>
            <w10:wrap type="none"/>
          </v:group>
        </w:pict>
      </w:r>
      <w:r>
        <w:rPr/>
        <w:pict>
          <v:group style="position:absolute;margin-left:216.758606pt;margin-top:-37.825638pt;width:45.85pt;height:45.85pt;mso-position-horizontal-relative:page;mso-position-vertical-relative:paragraph;z-index:-342088" coordorigin="4335,-757" coordsize="917,917">
            <v:shape style="position:absolute;left:4538;top:-654;width:514;height:314" type="#_x0000_t75" stroked="false">
              <v:imagedata r:id="rId14" o:title=""/>
            </v:shape>
            <v:shape style="position:absolute;left:4780;top:-497;width:178;height:140" type="#_x0000_t75" stroked="false">
              <v:imagedata r:id="rId15" o:title=""/>
            </v:shape>
            <v:shape style="position:absolute;left:4335;top:-757;width:916;height:916" type="#_x0000_t75" stroked="false">
              <v:imagedata r:id="rId16" o:title=""/>
            </v:shape>
            <v:shape style="position:absolute;left:4653;top:-557;width:312;height:139" type="#_x0000_t75" stroked="false">
              <v:imagedata r:id="rId17" o:title=""/>
            </v:shape>
            <w10:wrap type="none"/>
          </v:group>
        </w:pict>
      </w:r>
      <w:r>
        <w:rPr/>
        <w:drawing>
          <wp:anchor distT="0" distB="0" distL="0" distR="0" allowOverlap="1" layoutInCell="1" locked="0" behindDoc="1" simplePos="0" relativeHeight="268093391">
            <wp:simplePos x="0" y="0"/>
            <wp:positionH relativeFrom="page">
              <wp:posOffset>3627493</wp:posOffset>
            </wp:positionH>
            <wp:positionV relativeFrom="paragraph">
              <wp:posOffset>-480381</wp:posOffset>
            </wp:positionV>
            <wp:extent cx="640943" cy="577888"/>
            <wp:effectExtent l="0" t="0" r="0" b="0"/>
            <wp:wrapNone/>
            <wp:docPr id="5" name="image11.png" descr=""/>
            <wp:cNvGraphicFramePr>
              <a:graphicFrameLocks noChangeAspect="1"/>
            </wp:cNvGraphicFramePr>
            <a:graphic>
              <a:graphicData uri="http://schemas.openxmlformats.org/drawingml/2006/picture">
                <pic:pic>
                  <pic:nvPicPr>
                    <pic:cNvPr id="6" name="image11.png"/>
                    <pic:cNvPicPr/>
                  </pic:nvPicPr>
                  <pic:blipFill>
                    <a:blip r:embed="rId18" cstate="print"/>
                    <a:stretch>
                      <a:fillRect/>
                    </a:stretch>
                  </pic:blipFill>
                  <pic:spPr>
                    <a:xfrm>
                      <a:off x="0" y="0"/>
                      <a:ext cx="640943" cy="577888"/>
                    </a:xfrm>
                    <a:prstGeom prst="rect">
                      <a:avLst/>
                    </a:prstGeom>
                  </pic:spPr>
                </pic:pic>
              </a:graphicData>
            </a:graphic>
          </wp:anchor>
        </w:drawing>
      </w:r>
      <w:r>
        <w:rPr/>
        <w:pict>
          <v:group style="position:absolute;margin-left:363.0159pt;margin-top:-37.807636pt;width:29.35pt;height:40.9pt;mso-position-horizontal-relative:page;mso-position-vertical-relative:paragraph;z-index:-342040" coordorigin="7260,-756" coordsize="587,818">
            <v:shape style="position:absolute;left:7260;top:-756;width:586;height:784" type="#_x0000_t75" stroked="false">
              <v:imagedata r:id="rId19" o:title=""/>
            </v:shape>
            <v:shape style="position:absolute;left:7277;top:-474;width:553;height:534" type="#_x0000_t75" stroked="false">
              <v:imagedata r:id="rId20" o:title=""/>
            </v:shape>
            <v:shape style="position:absolute;left:7337;top:-729;width:187;height:104" type="#_x0000_t75" stroked="false">
              <v:imagedata r:id="rId21" o:title=""/>
            </v:shape>
            <v:shape style="position:absolute;left:7559;top:-739;width:182;height:114" type="#_x0000_t75" stroked="false">
              <v:imagedata r:id="rId22" o:title=""/>
            </v:shape>
            <w10:wrap type="none"/>
          </v:group>
        </w:pict>
      </w:r>
      <w:r>
        <w:rPr>
          <w:rFonts w:ascii="Arial" w:hAnsi="Arial"/>
          <w:w w:val="110"/>
          <w:sz w:val="6"/>
        </w:rPr>
        <w:t>Auttónoma</w:t>
      </w:r>
    </w:p>
    <w:p>
      <w:pPr>
        <w:tabs>
          <w:tab w:pos="7302" w:val="left" w:leader="none"/>
        </w:tabs>
        <w:spacing w:line="103" w:lineRule="exact" w:before="0"/>
        <w:ind w:left="3641" w:right="1332" w:firstLine="0"/>
        <w:jc w:val="left"/>
        <w:rPr>
          <w:rFonts w:ascii="Arial" w:hAnsi="Arial"/>
          <w:b/>
          <w:sz w:val="10"/>
        </w:rPr>
      </w:pPr>
      <w:r>
        <w:rPr>
          <w:rFonts w:ascii="Arial" w:hAnsi="Arial"/>
          <w:w w:val="105"/>
          <w:sz w:val="6"/>
        </w:rPr>
        <w:t>e</w:t>
      </w:r>
      <w:r>
        <w:rPr>
          <w:rFonts w:ascii="Arial" w:hAnsi="Arial"/>
          <w:spacing w:val="5"/>
          <w:w w:val="105"/>
          <w:sz w:val="6"/>
        </w:rPr>
        <w:t> </w:t>
      </w:r>
      <w:r>
        <w:rPr>
          <w:rFonts w:ascii="Arial" w:hAnsi="Arial"/>
          <w:spacing w:val="-3"/>
          <w:w w:val="105"/>
          <w:sz w:val="6"/>
        </w:rPr>
        <w:t>Méxiico</w:t>
        <w:tab/>
      </w:r>
      <w:r>
        <w:rPr>
          <w:rFonts w:ascii="Arial" w:hAnsi="Arial"/>
          <w:b/>
          <w:spacing w:val="4"/>
          <w:w w:val="105"/>
          <w:sz w:val="10"/>
          <w:u w:val="single"/>
        </w:rPr>
        <w:t>2012•2016</w:t>
      </w:r>
    </w:p>
    <w:p>
      <w:pPr>
        <w:spacing w:after="0" w:line="103" w:lineRule="exact"/>
        <w:jc w:val="left"/>
        <w:rPr>
          <w:rFonts w:ascii="Arial" w:hAnsi="Arial"/>
          <w:sz w:val="10"/>
        </w:rPr>
        <w:sectPr>
          <w:footerReference w:type="default" r:id="rId8"/>
          <w:pgSz w:w="9350" w:h="13030"/>
          <w:pgMar w:footer="222" w:header="0" w:top="0" w:bottom="420" w:left="0" w:right="0"/>
        </w:sect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spacing w:before="3"/>
        <w:rPr>
          <w:rFonts w:ascii="Arial"/>
          <w:b/>
          <w:sz w:val="25"/>
        </w:rPr>
      </w:pPr>
    </w:p>
    <w:p>
      <w:pPr>
        <w:pStyle w:val="BodyText"/>
        <w:spacing w:before="5"/>
        <w:rPr>
          <w:rFonts w:ascii="Arial"/>
          <w:b/>
          <w:sz w:val="8"/>
        </w:rPr>
      </w:pPr>
    </w:p>
    <w:p>
      <w:pPr>
        <w:spacing w:line="290" w:lineRule="auto" w:before="1"/>
        <w:ind w:left="5039" w:right="3969" w:firstLine="2"/>
        <w:jc w:val="left"/>
        <w:rPr>
          <w:rFonts w:ascii="Arial" w:hAnsi="Arial"/>
          <w:sz w:val="6"/>
        </w:rPr>
      </w:pPr>
      <w:r>
        <w:rPr/>
        <w:pict>
          <v:group style="position:absolute;margin-left:199.131195pt;margin-top:-37.745861pt;width:53pt;height:45.95pt;mso-position-horizontal-relative:page;mso-position-vertical-relative:paragraph;z-index:-341896" coordorigin="3983,-755" coordsize="1060,919">
            <v:shape style="position:absolute;left:3983;top:-26;width:625;height:190" type="#_x0000_t75" stroked="false">
              <v:imagedata r:id="rId24" o:title=""/>
            </v:shape>
            <v:shape style="position:absolute;left:4319;top:-738;width:671;height:108" type="#_x0000_t75" stroked="false">
              <v:imagedata r:id="rId25" o:title=""/>
            </v:shape>
            <v:shape style="position:absolute;left:4319;top:-739;width:672;height:523" type="#_x0000_t75" stroked="false">
              <v:imagedata r:id="rId26" o:title=""/>
            </v:shape>
            <v:shape style="position:absolute;left:4267;top:-755;width:775;height:690" type="#_x0000_t75" stroked="false">
              <v:imagedata r:id="rId27" o:title=""/>
            </v:shape>
            <v:shape style="position:absolute;left:3983;top:-755;width:1060;height:919" type="#_x0000_t202" filled="false" stroked="false">
              <v:textbox inset="0,0,0,0">
                <w:txbxContent>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90" w:lineRule="auto" w:before="52"/>
                      <w:ind w:left="679" w:right="0" w:firstLine="0"/>
                      <w:jc w:val="left"/>
                      <w:rPr>
                        <w:rFonts w:ascii="Arial"/>
                        <w:sz w:val="6"/>
                      </w:rPr>
                    </w:pPr>
                    <w:r>
                      <w:rPr>
                        <w:rFonts w:ascii="Arial"/>
                        <w:spacing w:val="-3"/>
                        <w:w w:val="110"/>
                        <w:sz w:val="6"/>
                      </w:rPr>
                      <w:t>Uniiversiidad </w:t>
                    </w:r>
                    <w:r>
                      <w:rPr>
                        <w:rFonts w:ascii="Arial"/>
                        <w:spacing w:val="-4"/>
                        <w:w w:val="110"/>
                        <w:sz w:val="6"/>
                      </w:rPr>
                      <w:t>dell </w:t>
                    </w:r>
                    <w:r>
                      <w:rPr>
                        <w:rFonts w:ascii="Arial"/>
                        <w:spacing w:val="-3"/>
                        <w:w w:val="110"/>
                        <w:sz w:val="6"/>
                      </w:rPr>
                      <w:t>Esttado </w:t>
                    </w:r>
                    <w:r>
                      <w:rPr>
                        <w:rFonts w:ascii="Arial"/>
                        <w:w w:val="110"/>
                        <w:sz w:val="6"/>
                      </w:rPr>
                      <w:t>d</w:t>
                    </w:r>
                  </w:p>
                </w:txbxContent>
              </v:textbox>
              <w10:wrap type="none"/>
            </v:shape>
            <w10:wrap type="none"/>
          </v:group>
        </w:pict>
      </w:r>
      <w:r>
        <w:rPr/>
        <w:pict>
          <v:line style="position:absolute;mso-position-horizontal-relative:page;mso-position-vertical-relative:paragraph;z-index:1528" from="15pt,-90.812561pt" to="0pt,-90.812561pt" stroked="true" strokeweight=".25pt" strokecolor="#000000">
            <w10:wrap type="none"/>
          </v:line>
        </w:pict>
      </w:r>
      <w:r>
        <w:rPr/>
        <w:pict>
          <v:line style="position:absolute;mso-position-horizontal-relative:page;mso-position-vertical-relative:paragraph;z-index:1552" from="452.196991pt,-90.812561pt" to="467.196991pt,-90.812561pt" stroked="true" strokeweight=".25pt" strokecolor="#000000">
            <w10:wrap type="none"/>
          </v:line>
        </w:pict>
      </w:r>
      <w:r>
        <w:rPr/>
        <w:pict>
          <v:line style="position:absolute;mso-position-horizontal-relative:page;mso-position-vertical-relative:paragraph;z-index:1576" from="21pt,-96.812561pt" to="21pt,-111.812561pt" stroked="true" strokeweight=".25pt" strokecolor="#000000">
            <w10:wrap type="none"/>
          </v:line>
        </w:pict>
      </w:r>
      <w:r>
        <w:rPr/>
        <w:pict>
          <v:line style="position:absolute;mso-position-horizontal-relative:page;mso-position-vertical-relative:paragraph;z-index:1600" from="446.196991pt,-96.812561pt" to="446.196991pt,-111.812561pt" stroked="true" strokeweight=".25pt" strokecolor="#000000">
            <w10:wrap type="none"/>
          </v:line>
        </w:pict>
      </w:r>
      <w:r>
        <w:rPr>
          <w:rFonts w:ascii="Arial" w:hAnsi="Arial"/>
          <w:w w:val="110"/>
          <w:sz w:val="6"/>
        </w:rPr>
        <w:t>Auttónoma e Méxiico</w:t>
      </w:r>
    </w:p>
    <w:p>
      <w:pPr>
        <w:pStyle w:val="BodyText"/>
        <w:rPr>
          <w:rFonts w:ascii="Arial"/>
        </w:rPr>
      </w:pPr>
    </w:p>
    <w:p>
      <w:pPr>
        <w:pStyle w:val="BodyText"/>
        <w:spacing w:before="3"/>
        <w:rPr>
          <w:rFonts w:ascii="Arial"/>
          <w:sz w:val="23"/>
        </w:rPr>
      </w:pPr>
    </w:p>
    <w:p>
      <w:pPr>
        <w:spacing w:before="70"/>
        <w:ind w:left="2234" w:right="2234" w:firstLine="0"/>
        <w:jc w:val="center"/>
        <w:rPr>
          <w:sz w:val="17"/>
        </w:rPr>
      </w:pPr>
      <w:r>
        <w:rPr>
          <w:w w:val="115"/>
          <w:sz w:val="17"/>
        </w:rPr>
        <w:t>dr. en d. jorge olvera García</w:t>
      </w:r>
    </w:p>
    <w:p>
      <w:pPr>
        <w:spacing w:before="0"/>
        <w:ind w:left="2234" w:right="2234" w:firstLine="0"/>
        <w:jc w:val="center"/>
        <w:rPr>
          <w:i/>
          <w:sz w:val="17"/>
        </w:rPr>
      </w:pPr>
      <w:r>
        <w:rPr>
          <w:i/>
          <w:w w:val="95"/>
          <w:sz w:val="17"/>
        </w:rPr>
        <w:t>Recttor</w:t>
      </w:r>
    </w:p>
    <w:p>
      <w:pPr>
        <w:spacing w:before="114"/>
        <w:ind w:left="2233" w:right="2234" w:firstLine="0"/>
        <w:jc w:val="center"/>
        <w:rPr>
          <w:sz w:val="17"/>
        </w:rPr>
      </w:pPr>
      <w:r>
        <w:rPr>
          <w:w w:val="105"/>
          <w:sz w:val="17"/>
        </w:rPr>
        <w:t>dra. en Est. Lat. Ángeles Ma. del rosario Pérez    bernal</w:t>
      </w:r>
    </w:p>
    <w:p>
      <w:pPr>
        <w:spacing w:before="0"/>
        <w:ind w:left="2234" w:right="2234" w:firstLine="0"/>
        <w:jc w:val="center"/>
        <w:rPr>
          <w:i/>
          <w:sz w:val="17"/>
        </w:rPr>
      </w:pPr>
      <w:r>
        <w:rPr>
          <w:i/>
          <w:w w:val="90"/>
          <w:sz w:val="17"/>
        </w:rPr>
        <w:t>Secrettaria de Investtigación y Esttudios Avanzados</w:t>
      </w:r>
    </w:p>
    <w:p>
      <w:pPr>
        <w:spacing w:before="114"/>
        <w:ind w:left="2234" w:right="2234" w:firstLine="0"/>
        <w:jc w:val="center"/>
        <w:rPr>
          <w:sz w:val="17"/>
        </w:rPr>
      </w:pPr>
      <w:r>
        <w:rPr>
          <w:w w:val="115"/>
          <w:sz w:val="17"/>
        </w:rPr>
        <w:t>dr. en i. P. Manuel Gutiérrez romero</w:t>
      </w:r>
    </w:p>
    <w:p>
      <w:pPr>
        <w:spacing w:before="0"/>
        <w:ind w:left="2234" w:right="2234" w:firstLine="0"/>
        <w:jc w:val="center"/>
        <w:rPr>
          <w:i/>
          <w:sz w:val="17"/>
        </w:rPr>
      </w:pPr>
      <w:r>
        <w:rPr>
          <w:i/>
          <w:w w:val="95"/>
          <w:sz w:val="17"/>
        </w:rPr>
        <w:t>Directtor de la Faculttad de Ciencias de la Conductta</w:t>
      </w:r>
    </w:p>
    <w:p>
      <w:pPr>
        <w:spacing w:before="114"/>
        <w:ind w:left="2234" w:right="2234" w:firstLine="0"/>
        <w:jc w:val="center"/>
        <w:rPr>
          <w:sz w:val="17"/>
        </w:rPr>
      </w:pPr>
      <w:r>
        <w:rPr>
          <w:w w:val="115"/>
          <w:sz w:val="17"/>
        </w:rPr>
        <w:t>M. en E. U. </w:t>
      </w:r>
      <w:r>
        <w:rPr>
          <w:w w:val="125"/>
          <w:sz w:val="17"/>
        </w:rPr>
        <w:t>r. </w:t>
      </w:r>
      <w:r>
        <w:rPr>
          <w:w w:val="115"/>
          <w:sz w:val="17"/>
        </w:rPr>
        <w:t>Héctor campos Alanís</w:t>
      </w:r>
    </w:p>
    <w:p>
      <w:pPr>
        <w:spacing w:before="0"/>
        <w:ind w:left="2234" w:right="2234" w:firstLine="0"/>
        <w:jc w:val="center"/>
        <w:rPr>
          <w:i/>
          <w:sz w:val="17"/>
        </w:rPr>
      </w:pPr>
      <w:r>
        <w:rPr>
          <w:i/>
          <w:w w:val="95"/>
          <w:sz w:val="17"/>
        </w:rPr>
        <w:t>Directtor de la Faculttad de Planeación Urbana y Regional</w:t>
      </w:r>
    </w:p>
    <w:p>
      <w:pPr>
        <w:spacing w:before="114"/>
        <w:ind w:left="2234" w:right="2234" w:firstLine="0"/>
        <w:jc w:val="center"/>
        <w:rPr>
          <w:sz w:val="17"/>
        </w:rPr>
      </w:pPr>
      <w:r>
        <w:rPr>
          <w:w w:val="110"/>
          <w:sz w:val="17"/>
        </w:rPr>
        <w:t>Mtra. en com. jannet s. valero vilchis</w:t>
      </w:r>
    </w:p>
    <w:p>
      <w:pPr>
        <w:spacing w:before="0"/>
        <w:ind w:left="2234" w:right="2234" w:firstLine="0"/>
        <w:jc w:val="center"/>
        <w:rPr>
          <w:i/>
          <w:sz w:val="17"/>
        </w:rPr>
      </w:pPr>
      <w:r>
        <w:rPr>
          <w:i/>
          <w:w w:val="95"/>
          <w:sz w:val="17"/>
        </w:rPr>
        <w:t>Directtora de la Faculttad de Ciencias Polítticas y Sociales</w:t>
      </w:r>
    </w:p>
    <w:p>
      <w:pPr>
        <w:spacing w:before="114"/>
        <w:ind w:left="3329" w:right="2769" w:hanging="512"/>
        <w:jc w:val="left"/>
        <w:rPr>
          <w:i/>
          <w:sz w:val="17"/>
        </w:rPr>
      </w:pPr>
      <w:r>
        <w:rPr>
          <w:sz w:val="17"/>
        </w:rPr>
        <w:t>M. en Hum. blanca Aurora Mondragón Espinoza </w:t>
      </w:r>
      <w:r>
        <w:rPr>
          <w:i/>
          <w:sz w:val="17"/>
        </w:rPr>
        <w:t>Directtora de Difusión y Promoción de la </w:t>
      </w:r>
      <w:r>
        <w:rPr>
          <w:i/>
          <w:w w:val="90"/>
          <w:sz w:val="17"/>
        </w:rPr>
        <w:t>Investtigación y los Esttudios  Avanzados</w:t>
      </w:r>
    </w:p>
    <w:p>
      <w:pPr>
        <w:pStyle w:val="BodyText"/>
        <w:spacing w:before="3"/>
        <w:rPr>
          <w:i/>
          <w:sz w:val="21"/>
        </w:rPr>
      </w:pPr>
    </w:p>
    <w:p>
      <w:pPr>
        <w:spacing w:line="482" w:lineRule="auto" w:before="70"/>
        <w:ind w:left="3397" w:right="3395" w:firstLine="0"/>
        <w:jc w:val="center"/>
        <w:rPr>
          <w:sz w:val="17"/>
        </w:rPr>
      </w:pPr>
      <w:r>
        <w:rPr>
          <w:w w:val="105"/>
          <w:sz w:val="17"/>
        </w:rPr>
        <w:t>Primera edición: febrero de 2015 </w:t>
      </w:r>
      <w:r>
        <w:rPr>
          <w:w w:val="110"/>
          <w:sz w:val="17"/>
        </w:rPr>
        <w:t>isbn EÓn: 978-607-9426-05-7</w:t>
      </w:r>
    </w:p>
    <w:p>
      <w:pPr>
        <w:spacing w:before="0"/>
        <w:ind w:left="2649" w:right="2647" w:firstLine="0"/>
        <w:jc w:val="center"/>
        <w:rPr>
          <w:sz w:val="17"/>
        </w:rPr>
      </w:pPr>
      <w:r>
        <w:rPr>
          <w:w w:val="105"/>
          <w:sz w:val="17"/>
        </w:rPr>
        <w:t>© Universidad Autónoma del Estado de México instituto Literario núm. 100 ote.</w:t>
      </w:r>
    </w:p>
    <w:p>
      <w:pPr>
        <w:spacing w:before="0"/>
        <w:ind w:left="3657" w:right="2218" w:firstLine="0"/>
        <w:jc w:val="left"/>
        <w:rPr>
          <w:sz w:val="17"/>
        </w:rPr>
      </w:pPr>
      <w:r>
        <w:rPr>
          <w:w w:val="115"/>
          <w:sz w:val="17"/>
        </w:rPr>
        <w:t>c.P. 50000, toluca, México</w:t>
      </w:r>
    </w:p>
    <w:p>
      <w:pPr>
        <w:spacing w:before="0"/>
        <w:ind w:left="2234" w:right="2234" w:firstLine="0"/>
        <w:jc w:val="center"/>
        <w:rPr>
          <w:sz w:val="17"/>
        </w:rPr>
      </w:pPr>
      <w:hyperlink r:id="rId28">
        <w:r>
          <w:rPr>
            <w:sz w:val="17"/>
          </w:rPr>
          <w:t>&lt;http://www.uaemex.mx&gt;</w:t>
        </w:r>
      </w:hyperlink>
    </w:p>
    <w:p>
      <w:pPr>
        <w:pStyle w:val="BodyText"/>
        <w:spacing w:before="1"/>
        <w:rPr>
          <w:sz w:val="17"/>
        </w:rPr>
      </w:pPr>
    </w:p>
    <w:p>
      <w:pPr>
        <w:spacing w:before="0"/>
        <w:ind w:left="2234" w:right="2234" w:firstLine="0"/>
        <w:jc w:val="center"/>
        <w:rPr>
          <w:sz w:val="17"/>
        </w:rPr>
      </w:pPr>
      <w:r>
        <w:rPr>
          <w:w w:val="115"/>
          <w:sz w:val="17"/>
        </w:rPr>
        <w:t>© Ediciones y Gráficos Eón, s.A. de c.v.</w:t>
      </w:r>
    </w:p>
    <w:p>
      <w:pPr>
        <w:spacing w:before="0"/>
        <w:ind w:left="3397" w:right="3395" w:firstLine="0"/>
        <w:jc w:val="center"/>
        <w:rPr>
          <w:sz w:val="17"/>
        </w:rPr>
      </w:pPr>
      <w:r>
        <w:rPr>
          <w:w w:val="110"/>
          <w:sz w:val="17"/>
        </w:rPr>
        <w:t>Av. México-coyoacán núm. 421 col. Xoco, deleg. benito juárez México, d.F.,  c.P.  03330</w:t>
      </w:r>
    </w:p>
    <w:p>
      <w:pPr>
        <w:spacing w:before="0"/>
        <w:ind w:left="2234" w:right="2234" w:firstLine="0"/>
        <w:jc w:val="center"/>
        <w:rPr>
          <w:sz w:val="17"/>
        </w:rPr>
      </w:pPr>
      <w:r>
        <w:rPr>
          <w:w w:val="105"/>
          <w:sz w:val="17"/>
        </w:rPr>
        <w:t>tels.: 5604 1204 </w:t>
      </w:r>
      <w:r>
        <w:rPr>
          <w:w w:val="95"/>
          <w:sz w:val="17"/>
        </w:rPr>
        <w:t>/ </w:t>
      </w:r>
      <w:r>
        <w:rPr>
          <w:w w:val="105"/>
          <w:sz w:val="17"/>
        </w:rPr>
        <w:t>5688 9112</w:t>
      </w:r>
    </w:p>
    <w:p>
      <w:pPr>
        <w:spacing w:before="0"/>
        <w:ind w:left="2649" w:right="2648" w:firstLine="0"/>
        <w:jc w:val="center"/>
        <w:rPr>
          <w:sz w:val="17"/>
        </w:rPr>
      </w:pPr>
      <w:hyperlink r:id="rId29">
        <w:r>
          <w:rPr>
            <w:sz w:val="17"/>
          </w:rPr>
          <w:t>administracion@edicioneseon.com.mx</w:t>
        </w:r>
      </w:hyperlink>
      <w:r>
        <w:rPr>
          <w:sz w:val="17"/>
        </w:rPr>
        <w:t> </w:t>
      </w:r>
      <w:hyperlink r:id="rId30">
        <w:r>
          <w:rPr>
            <w:w w:val="105"/>
            <w:sz w:val="17"/>
          </w:rPr>
          <w:t>www.edicioneseon.com.mx</w:t>
        </w:r>
      </w:hyperlink>
    </w:p>
    <w:p>
      <w:pPr>
        <w:pStyle w:val="BodyText"/>
        <w:spacing w:before="1"/>
        <w:rPr>
          <w:sz w:val="17"/>
        </w:rPr>
      </w:pPr>
    </w:p>
    <w:p>
      <w:pPr>
        <w:spacing w:before="0"/>
        <w:ind w:left="2546" w:right="2544" w:firstLine="0"/>
        <w:jc w:val="center"/>
        <w:rPr>
          <w:sz w:val="17"/>
        </w:rPr>
      </w:pPr>
      <w:r>
        <w:rPr>
          <w:w w:val="105"/>
          <w:sz w:val="17"/>
        </w:rPr>
        <w:t>El contenido total de este libro fue sometido a dictamen en el sistema de pares ciegos.</w:t>
      </w:r>
    </w:p>
    <w:p>
      <w:pPr>
        <w:pStyle w:val="BodyText"/>
        <w:spacing w:before="1"/>
        <w:rPr>
          <w:sz w:val="17"/>
        </w:rPr>
      </w:pPr>
    </w:p>
    <w:p>
      <w:pPr>
        <w:spacing w:before="0"/>
        <w:ind w:left="1424" w:right="1424" w:firstLine="0"/>
        <w:jc w:val="center"/>
        <w:rPr>
          <w:sz w:val="17"/>
        </w:rPr>
      </w:pPr>
      <w:r>
        <w:rPr>
          <w:w w:val="105"/>
          <w:sz w:val="17"/>
        </w:rPr>
        <w:t>se prohíbe la reproducción total o parcial de esta obra –incluyendo el diseño tipo- gráfico y de portada– sea cual fuere el medio, electrónico o mecánico,</w:t>
      </w:r>
    </w:p>
    <w:p>
      <w:pPr>
        <w:spacing w:line="482" w:lineRule="auto" w:before="0"/>
        <w:ind w:left="1886" w:right="1884" w:firstLine="0"/>
        <w:jc w:val="center"/>
        <w:rPr>
          <w:i/>
          <w:sz w:val="17"/>
        </w:rPr>
      </w:pPr>
      <w:r>
        <w:rPr>
          <w:sz w:val="17"/>
        </w:rPr>
        <w:t>sin el consentimiento por escrito del titular de los derechos patrimoniales. impreso y hecho en México </w:t>
      </w:r>
      <w:r>
        <w:rPr>
          <w:w w:val="95"/>
          <w:sz w:val="17"/>
        </w:rPr>
        <w:t>/ </w:t>
      </w:r>
      <w:r>
        <w:rPr>
          <w:i/>
          <w:sz w:val="17"/>
        </w:rPr>
        <w:t>Printted and made in Mexico</w:t>
      </w:r>
    </w:p>
    <w:p>
      <w:pPr>
        <w:spacing w:after="0" w:line="482" w:lineRule="auto"/>
        <w:jc w:val="center"/>
        <w:rPr>
          <w:sz w:val="17"/>
        </w:rPr>
        <w:sectPr>
          <w:footerReference w:type="default" r:id="rId23"/>
          <w:pgSz w:w="9350" w:h="13030"/>
          <w:pgMar w:footer="0" w:header="0" w:top="0" w:bottom="140" w:left="0" w:right="0"/>
        </w:sect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6"/>
        <w:rPr>
          <w:i/>
          <w:sz w:val="18"/>
        </w:rPr>
      </w:pPr>
    </w:p>
    <w:p>
      <w:pPr>
        <w:pStyle w:val="Heading1"/>
        <w:spacing w:before="50"/>
      </w:pPr>
      <w:r>
        <w:rPr/>
        <w:pict>
          <v:line style="position:absolute;mso-position-horizontal-relative:page;mso-position-vertical-relative:paragraph;z-index:1648" from="15pt,-84.125259pt" to="0pt,-84.125259pt" stroked="true" strokeweight=".25pt" strokecolor="#000000">
            <w10:wrap type="none"/>
          </v:line>
        </w:pict>
      </w:r>
      <w:r>
        <w:rPr/>
        <w:pict>
          <v:line style="position:absolute;mso-position-horizontal-relative:page;mso-position-vertical-relative:paragraph;z-index:1672" from="452.196991pt,-84.125259pt" to="467.196991pt,-84.125259pt" stroked="true" strokeweight=".25pt" strokecolor="#000000">
            <w10:wrap type="none"/>
          </v:line>
        </w:pict>
      </w:r>
      <w:r>
        <w:rPr/>
        <w:pict>
          <v:line style="position:absolute;mso-position-horizontal-relative:page;mso-position-vertical-relative:paragraph;z-index:1696" from="21pt,-90.125259pt" to="21pt,-105.125259pt" stroked="true" strokeweight=".25pt" strokecolor="#000000">
            <w10:wrap type="none"/>
          </v:line>
        </w:pict>
      </w:r>
      <w:r>
        <w:rPr/>
        <w:pict>
          <v:line style="position:absolute;mso-position-horizontal-relative:page;mso-position-vertical-relative:paragraph;z-index:1720" from="446.196991pt,-90.125259pt" to="446.196991pt,-105.125259pt" stroked="true" strokeweight=".25pt" strokecolor="#000000">
            <w10:wrap type="none"/>
          </v:line>
        </w:pict>
      </w:r>
      <w:r>
        <w:rPr>
          <w:w w:val="135"/>
        </w:rPr>
        <w:t>ÍndicE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tabs>
          <w:tab w:pos="2687" w:val="left" w:leader="none"/>
        </w:tabs>
        <w:spacing w:line="278" w:lineRule="auto" w:before="231"/>
        <w:ind w:left="2687" w:right="1888" w:hanging="1191"/>
        <w:jc w:val="both"/>
        <w:rPr>
          <w:sz w:val="22"/>
        </w:rPr>
      </w:pPr>
      <w:r>
        <w:rPr/>
        <w:pict>
          <v:line style="position:absolute;mso-position-horizontal-relative:page;mso-position-vertical-relative:paragraph;z-index:-341776" from="112.417297pt,-10.937869pt" to="112.417297pt,377.824131pt" stroked="true" strokeweight=".3pt" strokecolor="#000000">
            <w10:wrap type="none"/>
          </v:line>
        </w:pict>
      </w:r>
      <w:r>
        <w:rPr>
          <w:w w:val="105"/>
          <w:sz w:val="20"/>
        </w:rPr>
        <w:t>11</w:t>
        <w:tab/>
      </w:r>
      <w:r>
        <w:rPr>
          <w:w w:val="105"/>
          <w:sz w:val="22"/>
        </w:rPr>
        <w:t>Prólogo. El enfoque tradicional de</w:t>
      </w:r>
      <w:r>
        <w:rPr>
          <w:spacing w:val="-14"/>
          <w:w w:val="105"/>
          <w:sz w:val="22"/>
        </w:rPr>
        <w:t> </w:t>
      </w:r>
      <w:r>
        <w:rPr>
          <w:w w:val="105"/>
          <w:sz w:val="22"/>
        </w:rPr>
        <w:t>ciencia</w:t>
      </w:r>
      <w:r>
        <w:rPr>
          <w:spacing w:val="-4"/>
          <w:w w:val="105"/>
          <w:sz w:val="22"/>
        </w:rPr>
        <w:t> </w:t>
      </w:r>
      <w:r>
        <w:rPr>
          <w:spacing w:val="-2"/>
          <w:w w:val="105"/>
          <w:sz w:val="22"/>
        </w:rPr>
        <w:t>frente</w:t>
      </w:r>
      <w:r>
        <w:rPr>
          <w:spacing w:val="-1"/>
          <w:w w:val="102"/>
          <w:sz w:val="22"/>
        </w:rPr>
        <w:t> </w:t>
      </w:r>
      <w:r>
        <w:rPr>
          <w:w w:val="105"/>
          <w:sz w:val="22"/>
        </w:rPr>
        <w:t>al</w:t>
      </w:r>
      <w:r>
        <w:rPr>
          <w:spacing w:val="-16"/>
          <w:w w:val="105"/>
          <w:sz w:val="22"/>
        </w:rPr>
        <w:t> </w:t>
      </w:r>
      <w:r>
        <w:rPr>
          <w:w w:val="105"/>
          <w:sz w:val="22"/>
        </w:rPr>
        <w:t>concepto</w:t>
      </w:r>
      <w:r>
        <w:rPr>
          <w:spacing w:val="-16"/>
          <w:w w:val="105"/>
          <w:sz w:val="22"/>
        </w:rPr>
        <w:t> </w:t>
      </w:r>
      <w:r>
        <w:rPr>
          <w:w w:val="105"/>
          <w:sz w:val="22"/>
        </w:rPr>
        <w:t>de</w:t>
      </w:r>
      <w:r>
        <w:rPr>
          <w:spacing w:val="-16"/>
          <w:w w:val="105"/>
          <w:sz w:val="22"/>
        </w:rPr>
        <w:t> </w:t>
      </w:r>
      <w:r>
        <w:rPr>
          <w:w w:val="105"/>
          <w:sz w:val="22"/>
        </w:rPr>
        <w:t>interdisciplina:</w:t>
      </w:r>
      <w:r>
        <w:rPr>
          <w:spacing w:val="-16"/>
          <w:w w:val="105"/>
          <w:sz w:val="22"/>
        </w:rPr>
        <w:t> </w:t>
      </w:r>
      <w:r>
        <w:rPr>
          <w:w w:val="105"/>
          <w:sz w:val="22"/>
        </w:rPr>
        <w:t>¿cambio</w:t>
      </w:r>
      <w:r>
        <w:rPr>
          <w:spacing w:val="-16"/>
          <w:w w:val="105"/>
          <w:sz w:val="22"/>
        </w:rPr>
        <w:t> </w:t>
      </w:r>
      <w:r>
        <w:rPr>
          <w:w w:val="105"/>
          <w:sz w:val="22"/>
        </w:rPr>
        <w:t>necesario o imposición de un nuevo</w:t>
      </w:r>
      <w:r>
        <w:rPr>
          <w:spacing w:val="-19"/>
          <w:w w:val="105"/>
          <w:sz w:val="22"/>
        </w:rPr>
        <w:t> </w:t>
      </w:r>
      <w:r>
        <w:rPr>
          <w:w w:val="105"/>
          <w:sz w:val="22"/>
        </w:rPr>
        <w:t>paradigma?</w:t>
      </w:r>
    </w:p>
    <w:p>
      <w:pPr>
        <w:spacing w:before="19"/>
        <w:ind w:left="2687" w:right="2218" w:firstLine="0"/>
        <w:jc w:val="left"/>
        <w:rPr>
          <w:sz w:val="16"/>
        </w:rPr>
      </w:pPr>
      <w:r>
        <w:rPr>
          <w:w w:val="140"/>
          <w:sz w:val="20"/>
        </w:rPr>
        <w:t>a</w:t>
      </w:r>
      <w:r>
        <w:rPr>
          <w:w w:val="140"/>
          <w:sz w:val="16"/>
        </w:rPr>
        <w:t>Ldo </w:t>
      </w:r>
      <w:r>
        <w:rPr>
          <w:w w:val="140"/>
          <w:sz w:val="20"/>
        </w:rPr>
        <w:t>m</w:t>
      </w:r>
      <w:r>
        <w:rPr>
          <w:w w:val="140"/>
          <w:sz w:val="16"/>
        </w:rPr>
        <w:t>uñoz </w:t>
      </w:r>
      <w:r>
        <w:rPr>
          <w:w w:val="140"/>
          <w:sz w:val="20"/>
        </w:rPr>
        <w:t>a</w:t>
      </w:r>
      <w:r>
        <w:rPr>
          <w:w w:val="140"/>
          <w:sz w:val="16"/>
        </w:rPr>
        <w:t>rmenta</w:t>
      </w:r>
    </w:p>
    <w:p>
      <w:pPr>
        <w:pStyle w:val="BodyText"/>
        <w:spacing w:before="11"/>
        <w:rPr>
          <w:sz w:val="27"/>
        </w:rPr>
      </w:pPr>
    </w:p>
    <w:p>
      <w:pPr>
        <w:spacing w:line="285" w:lineRule="auto" w:before="0"/>
        <w:ind w:left="2687" w:right="2769" w:firstLine="0"/>
        <w:jc w:val="left"/>
        <w:rPr>
          <w:rFonts w:ascii="Times New Roman" w:hAnsi="Times New Roman"/>
          <w:b/>
          <w:sz w:val="22"/>
        </w:rPr>
      </w:pPr>
      <w:r>
        <w:rPr>
          <w:rFonts w:ascii="Times New Roman" w:hAnsi="Times New Roman"/>
          <w:b/>
          <w:w w:val="110"/>
          <w:sz w:val="22"/>
        </w:rPr>
        <w:t>Primera</w:t>
      </w:r>
      <w:r>
        <w:rPr>
          <w:rFonts w:ascii="Times New Roman" w:hAnsi="Times New Roman"/>
          <w:b/>
          <w:spacing w:val="-28"/>
          <w:w w:val="110"/>
          <w:sz w:val="22"/>
        </w:rPr>
        <w:t> </w:t>
      </w:r>
      <w:r>
        <w:rPr>
          <w:rFonts w:ascii="Times New Roman" w:hAnsi="Times New Roman"/>
          <w:b/>
          <w:w w:val="110"/>
          <w:sz w:val="22"/>
        </w:rPr>
        <w:t>parte.</w:t>
      </w:r>
      <w:r>
        <w:rPr>
          <w:rFonts w:ascii="Times New Roman" w:hAnsi="Times New Roman"/>
          <w:b/>
          <w:spacing w:val="-28"/>
          <w:w w:val="110"/>
          <w:sz w:val="22"/>
        </w:rPr>
        <w:t> </w:t>
      </w:r>
      <w:r>
        <w:rPr>
          <w:rFonts w:ascii="Times New Roman" w:hAnsi="Times New Roman"/>
          <w:b/>
          <w:w w:val="110"/>
          <w:sz w:val="22"/>
        </w:rPr>
        <w:t>Líneas</w:t>
      </w:r>
      <w:r>
        <w:rPr>
          <w:rFonts w:ascii="Times New Roman" w:hAnsi="Times New Roman"/>
          <w:b/>
          <w:spacing w:val="-28"/>
          <w:w w:val="110"/>
          <w:sz w:val="22"/>
        </w:rPr>
        <w:t> </w:t>
      </w:r>
      <w:r>
        <w:rPr>
          <w:rFonts w:ascii="Times New Roman" w:hAnsi="Times New Roman"/>
          <w:b/>
          <w:w w:val="110"/>
          <w:sz w:val="22"/>
        </w:rPr>
        <w:t>de</w:t>
      </w:r>
      <w:r>
        <w:rPr>
          <w:rFonts w:ascii="Times New Roman" w:hAnsi="Times New Roman"/>
          <w:b/>
          <w:spacing w:val="-28"/>
          <w:w w:val="110"/>
          <w:sz w:val="22"/>
        </w:rPr>
        <w:t> </w:t>
      </w:r>
      <w:r>
        <w:rPr>
          <w:rFonts w:ascii="Times New Roman" w:hAnsi="Times New Roman"/>
          <w:b/>
          <w:w w:val="110"/>
          <w:sz w:val="22"/>
        </w:rPr>
        <w:t>investigación en las ciencias</w:t>
      </w:r>
      <w:r>
        <w:rPr>
          <w:rFonts w:ascii="Times New Roman" w:hAnsi="Times New Roman"/>
          <w:b/>
          <w:spacing w:val="-3"/>
          <w:w w:val="110"/>
          <w:sz w:val="22"/>
        </w:rPr>
        <w:t> </w:t>
      </w:r>
      <w:r>
        <w:rPr>
          <w:rFonts w:ascii="Times New Roman" w:hAnsi="Times New Roman"/>
          <w:b/>
          <w:w w:val="110"/>
          <w:sz w:val="22"/>
        </w:rPr>
        <w:t>sociales</w:t>
      </w:r>
    </w:p>
    <w:p>
      <w:pPr>
        <w:pStyle w:val="BodyText"/>
        <w:spacing w:before="10"/>
        <w:rPr>
          <w:rFonts w:ascii="Times New Roman"/>
          <w:b/>
          <w:sz w:val="23"/>
        </w:rPr>
      </w:pPr>
    </w:p>
    <w:p>
      <w:pPr>
        <w:tabs>
          <w:tab w:pos="2687" w:val="left" w:leader="none"/>
        </w:tabs>
        <w:spacing w:before="0"/>
        <w:ind w:left="1497" w:right="2218" w:firstLine="0"/>
        <w:jc w:val="left"/>
        <w:rPr>
          <w:sz w:val="22"/>
        </w:rPr>
      </w:pPr>
      <w:r>
        <w:rPr>
          <w:sz w:val="20"/>
        </w:rPr>
        <w:t>33</w:t>
        <w:tab/>
      </w:r>
      <w:r>
        <w:rPr>
          <w:spacing w:val="-3"/>
          <w:sz w:val="22"/>
        </w:rPr>
        <w:t>retos  </w:t>
      </w:r>
      <w:r>
        <w:rPr>
          <w:sz w:val="22"/>
        </w:rPr>
        <w:t>de las ciencias sociales y su </w:t>
      </w:r>
      <w:r>
        <w:rPr>
          <w:spacing w:val="40"/>
          <w:sz w:val="22"/>
        </w:rPr>
        <w:t> </w:t>
      </w:r>
      <w:r>
        <w:rPr>
          <w:sz w:val="22"/>
        </w:rPr>
        <w:t>vínculo</w:t>
      </w:r>
    </w:p>
    <w:p>
      <w:pPr>
        <w:spacing w:line="278" w:lineRule="auto" w:before="42"/>
        <w:ind w:left="2687" w:right="1559" w:firstLine="0"/>
        <w:jc w:val="left"/>
        <w:rPr>
          <w:sz w:val="22"/>
        </w:rPr>
      </w:pPr>
      <w:r>
        <w:rPr>
          <w:sz w:val="22"/>
        </w:rPr>
        <w:t>con los estudios avanzados. Programas investigativos y problemáticas emblemáticas</w:t>
      </w:r>
    </w:p>
    <w:p>
      <w:pPr>
        <w:spacing w:before="19"/>
        <w:ind w:left="2687" w:right="2218" w:firstLine="0"/>
        <w:jc w:val="left"/>
        <w:rPr>
          <w:sz w:val="16"/>
        </w:rPr>
      </w:pPr>
      <w:r>
        <w:rPr>
          <w:w w:val="135"/>
          <w:sz w:val="20"/>
        </w:rPr>
        <w:t>n</w:t>
      </w:r>
      <w:r>
        <w:rPr>
          <w:w w:val="135"/>
          <w:sz w:val="16"/>
        </w:rPr>
        <w:t>orma </w:t>
      </w:r>
      <w:r>
        <w:rPr>
          <w:w w:val="135"/>
          <w:sz w:val="20"/>
        </w:rPr>
        <w:t>G</w:t>
      </w:r>
      <w:r>
        <w:rPr>
          <w:w w:val="135"/>
          <w:sz w:val="16"/>
        </w:rPr>
        <w:t>onzáLez </w:t>
      </w:r>
      <w:r>
        <w:rPr>
          <w:w w:val="135"/>
          <w:sz w:val="20"/>
        </w:rPr>
        <w:t>G</w:t>
      </w:r>
      <w:r>
        <w:rPr>
          <w:w w:val="135"/>
          <w:sz w:val="16"/>
        </w:rPr>
        <w:t>onzáLez</w:t>
      </w:r>
    </w:p>
    <w:p>
      <w:pPr>
        <w:spacing w:before="65"/>
        <w:ind w:left="2687" w:right="2218" w:firstLine="0"/>
        <w:jc w:val="left"/>
        <w:rPr>
          <w:sz w:val="16"/>
        </w:rPr>
      </w:pPr>
      <w:r>
        <w:rPr>
          <w:w w:val="140"/>
          <w:sz w:val="20"/>
        </w:rPr>
        <w:t>j</w:t>
      </w:r>
      <w:r>
        <w:rPr>
          <w:w w:val="140"/>
          <w:sz w:val="16"/>
        </w:rPr>
        <w:t>orGe </w:t>
      </w:r>
      <w:r>
        <w:rPr>
          <w:w w:val="140"/>
          <w:sz w:val="20"/>
        </w:rPr>
        <w:t>G</w:t>
      </w:r>
      <w:r>
        <w:rPr>
          <w:w w:val="140"/>
          <w:sz w:val="16"/>
        </w:rPr>
        <w:t>uadaLupe </w:t>
      </w:r>
      <w:r>
        <w:rPr>
          <w:w w:val="140"/>
          <w:sz w:val="20"/>
        </w:rPr>
        <w:t>a</w:t>
      </w:r>
      <w:r>
        <w:rPr>
          <w:w w:val="140"/>
          <w:sz w:val="16"/>
        </w:rPr>
        <w:t>rzate </w:t>
      </w:r>
      <w:r>
        <w:rPr>
          <w:w w:val="140"/>
          <w:sz w:val="20"/>
        </w:rPr>
        <w:t>s</w:t>
      </w:r>
      <w:r>
        <w:rPr>
          <w:w w:val="140"/>
          <w:sz w:val="16"/>
        </w:rPr>
        <w:t>aLGado</w:t>
      </w:r>
    </w:p>
    <w:p>
      <w:pPr>
        <w:pStyle w:val="BodyText"/>
        <w:spacing w:before="7"/>
        <w:rPr>
          <w:sz w:val="27"/>
        </w:rPr>
      </w:pPr>
    </w:p>
    <w:p>
      <w:pPr>
        <w:tabs>
          <w:tab w:pos="2687" w:val="left" w:leader="none"/>
        </w:tabs>
        <w:spacing w:before="0"/>
        <w:ind w:left="1497" w:right="2218" w:firstLine="0"/>
        <w:jc w:val="left"/>
        <w:rPr>
          <w:sz w:val="22"/>
        </w:rPr>
      </w:pPr>
      <w:r>
        <w:rPr>
          <w:sz w:val="20"/>
        </w:rPr>
        <w:t>51</w:t>
        <w:tab/>
      </w:r>
      <w:r>
        <w:rPr>
          <w:sz w:val="22"/>
        </w:rPr>
        <w:t>Las ciencias sociales y el </w:t>
      </w:r>
      <w:r>
        <w:rPr>
          <w:spacing w:val="12"/>
          <w:sz w:val="22"/>
        </w:rPr>
        <w:t> </w:t>
      </w:r>
      <w:r>
        <w:rPr>
          <w:sz w:val="22"/>
        </w:rPr>
        <w:t>estudio</w:t>
      </w:r>
    </w:p>
    <w:p>
      <w:pPr>
        <w:spacing w:before="42"/>
        <w:ind w:left="2687" w:right="2218" w:firstLine="0"/>
        <w:jc w:val="left"/>
        <w:rPr>
          <w:sz w:val="22"/>
        </w:rPr>
      </w:pPr>
      <w:r>
        <w:rPr>
          <w:w w:val="105"/>
          <w:sz w:val="22"/>
        </w:rPr>
        <w:t>del territorio: tres niveles de aproximación</w:t>
      </w:r>
    </w:p>
    <w:p>
      <w:pPr>
        <w:spacing w:line="307" w:lineRule="auto" w:before="61"/>
        <w:ind w:left="2687" w:right="3629" w:firstLine="0"/>
        <w:jc w:val="left"/>
        <w:rPr>
          <w:sz w:val="16"/>
        </w:rPr>
      </w:pPr>
      <w:r>
        <w:rPr>
          <w:w w:val="145"/>
          <w:sz w:val="20"/>
        </w:rPr>
        <w:t>j</w:t>
      </w:r>
      <w:r>
        <w:rPr>
          <w:w w:val="145"/>
          <w:sz w:val="16"/>
        </w:rPr>
        <w:t>uan </w:t>
      </w:r>
      <w:r>
        <w:rPr>
          <w:w w:val="145"/>
          <w:sz w:val="20"/>
        </w:rPr>
        <w:t>j</w:t>
      </w:r>
      <w:r>
        <w:rPr>
          <w:w w:val="145"/>
          <w:sz w:val="16"/>
        </w:rPr>
        <w:t>osé </w:t>
      </w:r>
      <w:r>
        <w:rPr>
          <w:w w:val="145"/>
          <w:sz w:val="20"/>
        </w:rPr>
        <w:t>G</w:t>
      </w:r>
      <w:r>
        <w:rPr>
          <w:w w:val="145"/>
          <w:sz w:val="16"/>
        </w:rPr>
        <w:t>utiérrez </w:t>
      </w:r>
      <w:r>
        <w:rPr>
          <w:w w:val="145"/>
          <w:sz w:val="20"/>
        </w:rPr>
        <w:t>c</w:t>
      </w:r>
      <w:r>
        <w:rPr>
          <w:w w:val="145"/>
          <w:sz w:val="16"/>
        </w:rPr>
        <w:t>haparro </w:t>
      </w:r>
      <w:r>
        <w:rPr>
          <w:w w:val="145"/>
          <w:sz w:val="20"/>
        </w:rPr>
        <w:t>r</w:t>
      </w:r>
      <w:r>
        <w:rPr>
          <w:w w:val="145"/>
          <w:sz w:val="16"/>
        </w:rPr>
        <w:t>yszard </w:t>
      </w:r>
      <w:r>
        <w:rPr>
          <w:w w:val="145"/>
          <w:sz w:val="20"/>
        </w:rPr>
        <w:t>e</w:t>
      </w:r>
      <w:r>
        <w:rPr>
          <w:w w:val="145"/>
          <w:sz w:val="16"/>
        </w:rPr>
        <w:t>dward </w:t>
      </w:r>
      <w:r>
        <w:rPr>
          <w:w w:val="145"/>
          <w:sz w:val="20"/>
        </w:rPr>
        <w:t>r</w:t>
      </w:r>
      <w:r>
        <w:rPr>
          <w:w w:val="145"/>
          <w:sz w:val="16"/>
        </w:rPr>
        <w:t>ozGa </w:t>
      </w:r>
      <w:r>
        <w:rPr>
          <w:w w:val="145"/>
          <w:sz w:val="20"/>
        </w:rPr>
        <w:t>L</w:t>
      </w:r>
      <w:r>
        <w:rPr>
          <w:w w:val="145"/>
          <w:sz w:val="16"/>
        </w:rPr>
        <w:t>uter </w:t>
      </w:r>
      <w:r>
        <w:rPr>
          <w:w w:val="145"/>
          <w:sz w:val="20"/>
        </w:rPr>
        <w:t>r</w:t>
      </w:r>
      <w:r>
        <w:rPr>
          <w:w w:val="145"/>
          <w:sz w:val="16"/>
        </w:rPr>
        <w:t>osa </w:t>
      </w:r>
      <w:r>
        <w:rPr>
          <w:w w:val="145"/>
          <w:sz w:val="20"/>
        </w:rPr>
        <w:t>m</w:t>
      </w:r>
      <w:r>
        <w:rPr>
          <w:w w:val="145"/>
          <w:sz w:val="16"/>
        </w:rPr>
        <w:t>aría </w:t>
      </w:r>
      <w:r>
        <w:rPr>
          <w:w w:val="145"/>
          <w:sz w:val="20"/>
        </w:rPr>
        <w:t>s</w:t>
      </w:r>
      <w:r>
        <w:rPr>
          <w:w w:val="145"/>
          <w:sz w:val="16"/>
        </w:rPr>
        <w:t>ánchez </w:t>
      </w:r>
      <w:r>
        <w:rPr>
          <w:w w:val="145"/>
          <w:sz w:val="20"/>
        </w:rPr>
        <w:t>n</w:t>
      </w:r>
      <w:r>
        <w:rPr>
          <w:w w:val="145"/>
          <w:sz w:val="16"/>
        </w:rPr>
        <w:t>ájera</w:t>
      </w:r>
    </w:p>
    <w:p>
      <w:pPr>
        <w:pStyle w:val="BodyText"/>
        <w:rPr>
          <w:sz w:val="22"/>
        </w:rPr>
      </w:pPr>
    </w:p>
    <w:p>
      <w:pPr>
        <w:tabs>
          <w:tab w:pos="2687" w:val="left" w:leader="none"/>
        </w:tabs>
        <w:spacing w:line="288" w:lineRule="auto" w:before="0"/>
        <w:ind w:left="2687" w:right="1650" w:hanging="1191"/>
        <w:jc w:val="left"/>
        <w:rPr>
          <w:sz w:val="16"/>
        </w:rPr>
      </w:pPr>
      <w:r>
        <w:rPr>
          <w:w w:val="110"/>
          <w:sz w:val="20"/>
        </w:rPr>
        <w:t>67</w:t>
        <w:tab/>
      </w:r>
      <w:r>
        <w:rPr>
          <w:w w:val="105"/>
          <w:sz w:val="22"/>
        </w:rPr>
        <w:t>Administración</w:t>
      </w:r>
      <w:r>
        <w:rPr>
          <w:spacing w:val="-26"/>
          <w:w w:val="105"/>
          <w:sz w:val="22"/>
        </w:rPr>
        <w:t> </w:t>
      </w:r>
      <w:r>
        <w:rPr>
          <w:w w:val="105"/>
          <w:sz w:val="22"/>
        </w:rPr>
        <w:t>pública</w:t>
      </w:r>
      <w:r>
        <w:rPr>
          <w:spacing w:val="-26"/>
          <w:w w:val="105"/>
          <w:sz w:val="22"/>
        </w:rPr>
        <w:t> </w:t>
      </w:r>
      <w:r>
        <w:rPr>
          <w:w w:val="105"/>
          <w:sz w:val="22"/>
        </w:rPr>
        <w:t>y</w:t>
      </w:r>
      <w:r>
        <w:rPr>
          <w:spacing w:val="-26"/>
          <w:w w:val="105"/>
          <w:sz w:val="22"/>
        </w:rPr>
        <w:t> </w:t>
      </w:r>
      <w:r>
        <w:rPr>
          <w:w w:val="105"/>
          <w:sz w:val="22"/>
        </w:rPr>
        <w:t>políticas</w:t>
      </w:r>
      <w:r>
        <w:rPr>
          <w:spacing w:val="-26"/>
          <w:w w:val="105"/>
          <w:sz w:val="22"/>
        </w:rPr>
        <w:t> </w:t>
      </w:r>
      <w:r>
        <w:rPr>
          <w:w w:val="105"/>
          <w:sz w:val="22"/>
        </w:rPr>
        <w:t>públicas:</w:t>
      </w:r>
      <w:r>
        <w:rPr>
          <w:spacing w:val="-26"/>
          <w:w w:val="105"/>
          <w:sz w:val="22"/>
        </w:rPr>
        <w:t> </w:t>
      </w:r>
      <w:r>
        <w:rPr>
          <w:w w:val="105"/>
          <w:sz w:val="22"/>
        </w:rPr>
        <w:t>campos</w:t>
      </w:r>
      <w:r>
        <w:rPr>
          <w:w w:val="101"/>
          <w:sz w:val="22"/>
        </w:rPr>
        <w:t> </w:t>
      </w:r>
      <w:r>
        <w:rPr>
          <w:w w:val="110"/>
          <w:sz w:val="22"/>
        </w:rPr>
        <w:t>de estudio convergentes en las ciencias sociales </w:t>
      </w:r>
      <w:r>
        <w:rPr>
          <w:w w:val="125"/>
          <w:sz w:val="20"/>
        </w:rPr>
        <w:t>r</w:t>
      </w:r>
      <w:r>
        <w:rPr>
          <w:w w:val="125"/>
          <w:sz w:val="16"/>
        </w:rPr>
        <w:t>amiro    </w:t>
      </w:r>
      <w:r>
        <w:rPr>
          <w:w w:val="125"/>
          <w:sz w:val="20"/>
        </w:rPr>
        <w:t>m</w:t>
      </w:r>
      <w:r>
        <w:rPr>
          <w:w w:val="125"/>
          <w:sz w:val="16"/>
        </w:rPr>
        <w:t>edrano  </w:t>
      </w:r>
      <w:r>
        <w:rPr>
          <w:spacing w:val="14"/>
          <w:w w:val="125"/>
          <w:sz w:val="16"/>
        </w:rPr>
        <w:t> </w:t>
      </w:r>
      <w:r>
        <w:rPr>
          <w:w w:val="125"/>
          <w:sz w:val="20"/>
        </w:rPr>
        <w:t>G</w:t>
      </w:r>
      <w:r>
        <w:rPr>
          <w:w w:val="125"/>
          <w:sz w:val="16"/>
        </w:rPr>
        <w:t>onzáLez</w:t>
      </w:r>
    </w:p>
    <w:p>
      <w:pPr>
        <w:spacing w:before="18"/>
        <w:ind w:left="2687" w:right="2218" w:firstLine="0"/>
        <w:jc w:val="left"/>
        <w:rPr>
          <w:sz w:val="16"/>
        </w:rPr>
      </w:pPr>
      <w:r>
        <w:rPr>
          <w:w w:val="135"/>
          <w:sz w:val="20"/>
        </w:rPr>
        <w:t>j</w:t>
      </w:r>
      <w:r>
        <w:rPr>
          <w:w w:val="135"/>
          <w:sz w:val="16"/>
        </w:rPr>
        <w:t>uan </w:t>
      </w:r>
      <w:r>
        <w:rPr>
          <w:w w:val="135"/>
          <w:sz w:val="20"/>
        </w:rPr>
        <w:t>m</w:t>
      </w:r>
      <w:r>
        <w:rPr>
          <w:w w:val="135"/>
          <w:sz w:val="16"/>
        </w:rPr>
        <w:t>iGueL </w:t>
      </w:r>
      <w:r>
        <w:rPr>
          <w:w w:val="135"/>
          <w:sz w:val="20"/>
        </w:rPr>
        <w:t>m</w:t>
      </w:r>
      <w:r>
        <w:rPr>
          <w:w w:val="135"/>
          <w:sz w:val="16"/>
        </w:rPr>
        <w:t>oraLes y </w:t>
      </w:r>
      <w:r>
        <w:rPr>
          <w:w w:val="135"/>
          <w:sz w:val="20"/>
        </w:rPr>
        <w:t>G</w:t>
      </w:r>
      <w:r>
        <w:rPr>
          <w:w w:val="135"/>
          <w:sz w:val="16"/>
        </w:rPr>
        <w:t>ómez</w:t>
      </w:r>
    </w:p>
    <w:p>
      <w:pPr>
        <w:spacing w:after="0"/>
        <w:jc w:val="left"/>
        <w:rPr>
          <w:sz w:val="16"/>
        </w:rPr>
        <w:sectPr>
          <w:footerReference w:type="default" r:id="rId31"/>
          <w:pgSz w:w="9350" w:h="13030"/>
          <w:pgMar w:footer="222" w:header="0" w:top="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tabs>
          <w:tab w:pos="2687" w:val="left" w:leader="none"/>
        </w:tabs>
        <w:spacing w:line="288" w:lineRule="auto" w:before="61"/>
        <w:ind w:left="2687" w:right="2455" w:hanging="1191"/>
        <w:jc w:val="left"/>
        <w:rPr>
          <w:sz w:val="16"/>
        </w:rPr>
      </w:pPr>
      <w:r>
        <w:rPr/>
        <w:pict>
          <v:line style="position:absolute;mso-position-horizontal-relative:page;mso-position-vertical-relative:paragraph;z-index:-341656" from="112.267303pt,-7.611163pt" to="112.267303pt,485.352837pt" stroked="true" strokeweight=".3pt" strokecolor="#000000">
            <w10:wrap type="none"/>
          </v:line>
        </w:pict>
      </w:r>
      <w:r>
        <w:rPr/>
        <w:pict>
          <v:line style="position:absolute;mso-position-horizontal-relative:page;mso-position-vertical-relative:paragraph;z-index:1768" from="15pt,-84.146667pt" to="0pt,-84.146667pt" stroked="true" strokeweight=".25pt" strokecolor="#000000">
            <w10:wrap type="none"/>
          </v:line>
        </w:pict>
      </w:r>
      <w:r>
        <w:rPr/>
        <w:pict>
          <v:line style="position:absolute;mso-position-horizontal-relative:page;mso-position-vertical-relative:paragraph;z-index:1792" from="452.196991pt,-84.146667pt" to="467.196991pt,-84.146667pt" stroked="true" strokeweight=".25pt" strokecolor="#000000">
            <w10:wrap type="none"/>
          </v:line>
        </w:pict>
      </w:r>
      <w:r>
        <w:rPr/>
        <w:pict>
          <v:line style="position:absolute;mso-position-horizontal-relative:page;mso-position-vertical-relative:paragraph;z-index:1816" from="21pt,-90.146667pt" to="21pt,-105.146667pt" stroked="true" strokeweight=".25pt" strokecolor="#000000">
            <w10:wrap type="none"/>
          </v:line>
        </w:pict>
      </w:r>
      <w:r>
        <w:rPr/>
        <w:pict>
          <v:line style="position:absolute;mso-position-horizontal-relative:page;mso-position-vertical-relative:paragraph;z-index:1840" from="446.196991pt,-90.146667pt" to="446.196991pt,-105.146667pt" stroked="true" strokeweight=".25pt" strokecolor="#000000">
            <w10:wrap type="none"/>
          </v:line>
        </w:pict>
      </w:r>
      <w:r>
        <w:rPr>
          <w:w w:val="110"/>
          <w:sz w:val="22"/>
        </w:rPr>
        <w:t>87</w:t>
        <w:tab/>
      </w:r>
      <w:r>
        <w:rPr>
          <w:w w:val="105"/>
          <w:sz w:val="22"/>
        </w:rPr>
        <w:t>La formación en la</w:t>
      </w:r>
      <w:r>
        <w:rPr>
          <w:spacing w:val="-34"/>
          <w:w w:val="105"/>
          <w:sz w:val="22"/>
        </w:rPr>
        <w:t> </w:t>
      </w:r>
      <w:r>
        <w:rPr>
          <w:w w:val="105"/>
          <w:sz w:val="22"/>
        </w:rPr>
        <w:t>universidad:</w:t>
      </w:r>
      <w:r>
        <w:rPr>
          <w:spacing w:val="-9"/>
          <w:w w:val="105"/>
          <w:sz w:val="22"/>
        </w:rPr>
        <w:t> </w:t>
      </w:r>
      <w:r>
        <w:rPr>
          <w:w w:val="105"/>
          <w:sz w:val="22"/>
        </w:rPr>
        <w:t>tendencias</w:t>
      </w:r>
      <w:r>
        <w:rPr>
          <w:spacing w:val="-1"/>
          <w:w w:val="101"/>
          <w:sz w:val="22"/>
        </w:rPr>
        <w:t> </w:t>
      </w:r>
      <w:r>
        <w:rPr>
          <w:w w:val="110"/>
          <w:sz w:val="22"/>
        </w:rPr>
        <w:t>y dispositivos desde las ciencias sociales </w:t>
      </w:r>
      <w:r>
        <w:rPr>
          <w:w w:val="135"/>
          <w:sz w:val="20"/>
        </w:rPr>
        <w:t>e</w:t>
      </w:r>
      <w:r>
        <w:rPr>
          <w:w w:val="135"/>
          <w:sz w:val="16"/>
        </w:rPr>
        <w:t>Lizabeth   </w:t>
      </w:r>
      <w:r>
        <w:rPr>
          <w:spacing w:val="-3"/>
          <w:w w:val="135"/>
          <w:sz w:val="20"/>
        </w:rPr>
        <w:t>z</w:t>
      </w:r>
      <w:r>
        <w:rPr>
          <w:spacing w:val="-3"/>
          <w:w w:val="135"/>
          <w:sz w:val="16"/>
        </w:rPr>
        <w:t>anatta </w:t>
      </w:r>
      <w:r>
        <w:rPr>
          <w:spacing w:val="27"/>
          <w:w w:val="135"/>
          <w:sz w:val="16"/>
        </w:rPr>
        <w:t> </w:t>
      </w:r>
      <w:r>
        <w:rPr>
          <w:w w:val="135"/>
          <w:sz w:val="20"/>
        </w:rPr>
        <w:t>c</w:t>
      </w:r>
      <w:r>
        <w:rPr>
          <w:w w:val="135"/>
          <w:sz w:val="16"/>
        </w:rPr>
        <w:t>oLín</w:t>
      </w:r>
    </w:p>
    <w:p>
      <w:pPr>
        <w:pStyle w:val="BodyText"/>
      </w:pPr>
    </w:p>
    <w:p>
      <w:pPr>
        <w:pStyle w:val="BodyText"/>
        <w:spacing w:before="7"/>
        <w:rPr>
          <w:sz w:val="27"/>
        </w:rPr>
      </w:pPr>
    </w:p>
    <w:p>
      <w:pPr>
        <w:spacing w:before="1"/>
        <w:ind w:left="2687" w:right="2218" w:firstLine="0"/>
        <w:jc w:val="left"/>
        <w:rPr>
          <w:rFonts w:ascii="Times New Roman" w:hAnsi="Times New Roman"/>
          <w:b/>
          <w:sz w:val="22"/>
        </w:rPr>
      </w:pPr>
      <w:r>
        <w:rPr>
          <w:rFonts w:ascii="Times New Roman" w:hAnsi="Times New Roman"/>
          <w:b/>
          <w:w w:val="105"/>
          <w:sz w:val="22"/>
        </w:rPr>
        <w:t>Segunda parte. La investigación</w:t>
      </w:r>
    </w:p>
    <w:p>
      <w:pPr>
        <w:spacing w:before="47"/>
        <w:ind w:left="2687" w:right="2218" w:firstLine="0"/>
        <w:jc w:val="left"/>
        <w:rPr>
          <w:rFonts w:ascii="Times New Roman"/>
          <w:b/>
          <w:sz w:val="22"/>
        </w:rPr>
      </w:pPr>
      <w:r>
        <w:rPr>
          <w:rFonts w:ascii="Times New Roman"/>
          <w:b/>
          <w:w w:val="110"/>
          <w:sz w:val="22"/>
        </w:rPr>
        <w:t>en el Doctorado en Ciencias Sociales</w:t>
      </w:r>
    </w:p>
    <w:p>
      <w:pPr>
        <w:pStyle w:val="BodyText"/>
        <w:spacing w:before="10"/>
        <w:rPr>
          <w:rFonts w:ascii="Times New Roman"/>
          <w:b/>
          <w:sz w:val="27"/>
        </w:rPr>
      </w:pPr>
    </w:p>
    <w:p>
      <w:pPr>
        <w:tabs>
          <w:tab w:pos="2687" w:val="left" w:leader="none"/>
        </w:tabs>
        <w:spacing w:line="278" w:lineRule="auto" w:before="0"/>
        <w:ind w:left="2687" w:right="2684" w:hanging="1191"/>
        <w:jc w:val="left"/>
        <w:rPr>
          <w:sz w:val="22"/>
        </w:rPr>
      </w:pPr>
      <w:r>
        <w:rPr>
          <w:w w:val="105"/>
          <w:sz w:val="22"/>
        </w:rPr>
        <w:t>103</w:t>
        <w:tab/>
        <w:t>Un armario abierto: de</w:t>
      </w:r>
      <w:r>
        <w:rPr>
          <w:spacing w:val="-6"/>
          <w:w w:val="105"/>
          <w:sz w:val="22"/>
        </w:rPr>
        <w:t> </w:t>
      </w:r>
      <w:r>
        <w:rPr>
          <w:w w:val="105"/>
          <w:sz w:val="22"/>
        </w:rPr>
        <w:t>la</w:t>
      </w:r>
      <w:r>
        <w:rPr>
          <w:spacing w:val="-2"/>
          <w:w w:val="105"/>
          <w:sz w:val="22"/>
        </w:rPr>
        <w:t> </w:t>
      </w:r>
      <w:r>
        <w:rPr>
          <w:w w:val="105"/>
          <w:sz w:val="22"/>
        </w:rPr>
        <w:t>patologización</w:t>
      </w:r>
      <w:r>
        <w:rPr>
          <w:w w:val="103"/>
          <w:sz w:val="22"/>
        </w:rPr>
        <w:t> </w:t>
      </w:r>
      <w:r>
        <w:rPr>
          <w:w w:val="105"/>
          <w:sz w:val="22"/>
        </w:rPr>
        <w:t>a</w:t>
      </w:r>
      <w:r>
        <w:rPr>
          <w:spacing w:val="-13"/>
          <w:w w:val="105"/>
          <w:sz w:val="22"/>
        </w:rPr>
        <w:t> </w:t>
      </w:r>
      <w:r>
        <w:rPr>
          <w:w w:val="105"/>
          <w:sz w:val="22"/>
        </w:rPr>
        <w:t>la</w:t>
      </w:r>
      <w:r>
        <w:rPr>
          <w:spacing w:val="-13"/>
          <w:w w:val="105"/>
          <w:sz w:val="22"/>
        </w:rPr>
        <w:t> </w:t>
      </w:r>
      <w:r>
        <w:rPr>
          <w:w w:val="105"/>
          <w:sz w:val="22"/>
        </w:rPr>
        <w:t>compresión</w:t>
      </w:r>
      <w:r>
        <w:rPr>
          <w:spacing w:val="-12"/>
          <w:w w:val="105"/>
          <w:sz w:val="22"/>
        </w:rPr>
        <w:t> </w:t>
      </w:r>
      <w:r>
        <w:rPr>
          <w:w w:val="105"/>
          <w:sz w:val="22"/>
        </w:rPr>
        <w:t>de</w:t>
      </w:r>
      <w:r>
        <w:rPr>
          <w:spacing w:val="-13"/>
          <w:w w:val="105"/>
          <w:sz w:val="22"/>
        </w:rPr>
        <w:t> </w:t>
      </w:r>
      <w:r>
        <w:rPr>
          <w:w w:val="105"/>
          <w:sz w:val="22"/>
        </w:rPr>
        <w:t>las</w:t>
      </w:r>
      <w:r>
        <w:rPr>
          <w:spacing w:val="-13"/>
          <w:w w:val="105"/>
          <w:sz w:val="22"/>
        </w:rPr>
        <w:t> </w:t>
      </w:r>
      <w:r>
        <w:rPr>
          <w:w w:val="105"/>
          <w:sz w:val="22"/>
        </w:rPr>
        <w:t>identidades</w:t>
      </w:r>
    </w:p>
    <w:p>
      <w:pPr>
        <w:spacing w:before="1"/>
        <w:ind w:left="2687" w:right="2218" w:firstLine="0"/>
        <w:jc w:val="left"/>
        <w:rPr>
          <w:sz w:val="22"/>
        </w:rPr>
      </w:pPr>
      <w:r>
        <w:rPr>
          <w:sz w:val="22"/>
        </w:rPr>
        <w:t>y corporalidades transexuales</w:t>
      </w:r>
    </w:p>
    <w:p>
      <w:pPr>
        <w:spacing w:line="307" w:lineRule="auto" w:before="61"/>
        <w:ind w:left="2687" w:right="3969" w:firstLine="0"/>
        <w:jc w:val="left"/>
        <w:rPr>
          <w:sz w:val="16"/>
        </w:rPr>
      </w:pPr>
      <w:r>
        <w:rPr>
          <w:w w:val="145"/>
          <w:sz w:val="20"/>
        </w:rPr>
        <w:t>a</w:t>
      </w:r>
      <w:r>
        <w:rPr>
          <w:w w:val="145"/>
          <w:sz w:val="16"/>
        </w:rPr>
        <w:t>risteo </w:t>
      </w:r>
      <w:r>
        <w:rPr>
          <w:w w:val="145"/>
          <w:sz w:val="20"/>
        </w:rPr>
        <w:t>s</w:t>
      </w:r>
      <w:r>
        <w:rPr>
          <w:w w:val="145"/>
          <w:sz w:val="16"/>
        </w:rPr>
        <w:t>antos </w:t>
      </w:r>
      <w:r>
        <w:rPr>
          <w:w w:val="145"/>
          <w:sz w:val="20"/>
        </w:rPr>
        <w:t>L</w:t>
      </w:r>
      <w:r>
        <w:rPr>
          <w:w w:val="145"/>
          <w:sz w:val="16"/>
        </w:rPr>
        <w:t>ópez </w:t>
      </w:r>
      <w:r>
        <w:rPr>
          <w:w w:val="145"/>
          <w:sz w:val="20"/>
        </w:rPr>
        <w:t>a</w:t>
      </w:r>
      <w:r>
        <w:rPr>
          <w:w w:val="145"/>
          <w:sz w:val="16"/>
        </w:rPr>
        <w:t>raceLi </w:t>
      </w:r>
      <w:r>
        <w:rPr>
          <w:w w:val="145"/>
          <w:sz w:val="20"/>
        </w:rPr>
        <w:t>o</w:t>
      </w:r>
      <w:r>
        <w:rPr>
          <w:w w:val="145"/>
          <w:sz w:val="16"/>
        </w:rPr>
        <w:t>rtiz deL </w:t>
      </w:r>
      <w:r>
        <w:rPr>
          <w:w w:val="145"/>
          <w:sz w:val="20"/>
        </w:rPr>
        <w:t>r</w:t>
      </w:r>
      <w:r>
        <w:rPr>
          <w:w w:val="145"/>
          <w:sz w:val="16"/>
        </w:rPr>
        <w:t>ío</w:t>
      </w:r>
    </w:p>
    <w:p>
      <w:pPr>
        <w:pStyle w:val="BodyText"/>
        <w:rPr>
          <w:sz w:val="22"/>
        </w:rPr>
      </w:pPr>
    </w:p>
    <w:p>
      <w:pPr>
        <w:tabs>
          <w:tab w:pos="2687" w:val="left" w:leader="none"/>
        </w:tabs>
        <w:spacing w:line="278" w:lineRule="auto" w:before="0"/>
        <w:ind w:left="2687" w:right="2398" w:hanging="1191"/>
        <w:jc w:val="left"/>
        <w:rPr>
          <w:sz w:val="22"/>
        </w:rPr>
      </w:pPr>
      <w:r>
        <w:rPr>
          <w:w w:val="105"/>
          <w:sz w:val="22"/>
        </w:rPr>
        <w:t>133</w:t>
        <w:tab/>
        <w:t>Propuesta</w:t>
      </w:r>
      <w:r>
        <w:rPr>
          <w:spacing w:val="-23"/>
          <w:w w:val="105"/>
          <w:sz w:val="22"/>
        </w:rPr>
        <w:t> </w:t>
      </w:r>
      <w:r>
        <w:rPr>
          <w:w w:val="105"/>
          <w:sz w:val="22"/>
        </w:rPr>
        <w:t>metodológica</w:t>
      </w:r>
      <w:r>
        <w:rPr>
          <w:spacing w:val="-23"/>
          <w:w w:val="105"/>
          <w:sz w:val="22"/>
        </w:rPr>
        <w:t> </w:t>
      </w:r>
      <w:r>
        <w:rPr>
          <w:w w:val="105"/>
          <w:sz w:val="22"/>
        </w:rPr>
        <w:t>para</w:t>
      </w:r>
      <w:r>
        <w:rPr>
          <w:spacing w:val="-23"/>
          <w:w w:val="105"/>
          <w:sz w:val="22"/>
        </w:rPr>
        <w:t> </w:t>
      </w:r>
      <w:r>
        <w:rPr>
          <w:w w:val="105"/>
          <w:sz w:val="22"/>
        </w:rPr>
        <w:t>el</w:t>
      </w:r>
      <w:r>
        <w:rPr>
          <w:spacing w:val="-23"/>
          <w:w w:val="105"/>
          <w:sz w:val="22"/>
        </w:rPr>
        <w:t> </w:t>
      </w:r>
      <w:r>
        <w:rPr>
          <w:w w:val="105"/>
          <w:sz w:val="22"/>
        </w:rPr>
        <w:t>desarrollo</w:t>
      </w:r>
      <w:r>
        <w:rPr>
          <w:w w:val="104"/>
          <w:sz w:val="22"/>
        </w:rPr>
        <w:t> </w:t>
      </w:r>
      <w:r>
        <w:rPr>
          <w:w w:val="105"/>
          <w:sz w:val="22"/>
        </w:rPr>
        <w:t>territorial, aplicada en un mundo de la vida artesanal,</w:t>
      </w:r>
      <w:r>
        <w:rPr>
          <w:spacing w:val="-12"/>
          <w:w w:val="105"/>
          <w:sz w:val="22"/>
        </w:rPr>
        <w:t> </w:t>
      </w:r>
      <w:r>
        <w:rPr>
          <w:w w:val="105"/>
          <w:sz w:val="22"/>
        </w:rPr>
        <w:t>desde</w:t>
      </w:r>
      <w:r>
        <w:rPr>
          <w:spacing w:val="-12"/>
          <w:w w:val="105"/>
          <w:sz w:val="22"/>
        </w:rPr>
        <w:t> </w:t>
      </w:r>
      <w:r>
        <w:rPr>
          <w:w w:val="105"/>
          <w:sz w:val="22"/>
        </w:rPr>
        <w:t>el</w:t>
      </w:r>
      <w:r>
        <w:rPr>
          <w:spacing w:val="-13"/>
          <w:w w:val="105"/>
          <w:sz w:val="22"/>
        </w:rPr>
        <w:t> </w:t>
      </w:r>
      <w:r>
        <w:rPr>
          <w:w w:val="105"/>
          <w:sz w:val="22"/>
        </w:rPr>
        <w:t>enfoque</w:t>
      </w:r>
      <w:r>
        <w:rPr>
          <w:spacing w:val="-12"/>
          <w:w w:val="105"/>
          <w:sz w:val="22"/>
        </w:rPr>
        <w:t> </w:t>
      </w:r>
      <w:r>
        <w:rPr>
          <w:w w:val="105"/>
          <w:sz w:val="22"/>
        </w:rPr>
        <w:t>del</w:t>
      </w:r>
      <w:r>
        <w:rPr>
          <w:spacing w:val="-13"/>
          <w:w w:val="105"/>
          <w:sz w:val="22"/>
        </w:rPr>
        <w:t> </w:t>
      </w:r>
      <w:r>
        <w:rPr>
          <w:w w:val="105"/>
          <w:sz w:val="22"/>
        </w:rPr>
        <w:t>diseño</w:t>
      </w:r>
    </w:p>
    <w:p>
      <w:pPr>
        <w:spacing w:before="1"/>
        <w:ind w:left="2687" w:right="2218" w:firstLine="0"/>
        <w:jc w:val="left"/>
        <w:rPr>
          <w:sz w:val="22"/>
        </w:rPr>
      </w:pPr>
      <w:r>
        <w:rPr>
          <w:sz w:val="22"/>
        </w:rPr>
        <w:t>y las acciones de  comunicación</w:t>
      </w:r>
    </w:p>
    <w:p>
      <w:pPr>
        <w:spacing w:line="307" w:lineRule="auto" w:before="61"/>
        <w:ind w:left="2687" w:right="2218" w:firstLine="0"/>
        <w:jc w:val="left"/>
        <w:rPr>
          <w:sz w:val="16"/>
        </w:rPr>
      </w:pPr>
      <w:r>
        <w:rPr>
          <w:w w:val="140"/>
          <w:sz w:val="20"/>
        </w:rPr>
        <w:t>m</w:t>
      </w:r>
      <w:r>
        <w:rPr>
          <w:w w:val="140"/>
          <w:sz w:val="16"/>
        </w:rPr>
        <w:t>aría deL </w:t>
      </w:r>
      <w:r>
        <w:rPr>
          <w:w w:val="140"/>
          <w:sz w:val="20"/>
        </w:rPr>
        <w:t>p</w:t>
      </w:r>
      <w:r>
        <w:rPr>
          <w:w w:val="140"/>
          <w:sz w:val="16"/>
        </w:rPr>
        <w:t>iLar </w:t>
      </w:r>
      <w:r>
        <w:rPr>
          <w:w w:val="140"/>
          <w:sz w:val="20"/>
        </w:rPr>
        <w:t>a</w:t>
      </w:r>
      <w:r>
        <w:rPr>
          <w:w w:val="140"/>
          <w:sz w:val="16"/>
        </w:rPr>
        <w:t>Lejandra </w:t>
      </w:r>
      <w:r>
        <w:rPr>
          <w:w w:val="140"/>
          <w:sz w:val="20"/>
        </w:rPr>
        <w:t>m</w:t>
      </w:r>
      <w:r>
        <w:rPr>
          <w:w w:val="140"/>
          <w:sz w:val="16"/>
        </w:rPr>
        <w:t>ora </w:t>
      </w:r>
      <w:r>
        <w:rPr>
          <w:w w:val="140"/>
          <w:sz w:val="20"/>
        </w:rPr>
        <w:t>c</w:t>
      </w:r>
      <w:r>
        <w:rPr>
          <w:w w:val="140"/>
          <w:sz w:val="16"/>
        </w:rPr>
        <w:t>anteLLano </w:t>
      </w:r>
      <w:r>
        <w:rPr>
          <w:w w:val="140"/>
          <w:sz w:val="20"/>
        </w:rPr>
        <w:t>r</w:t>
      </w:r>
      <w:r>
        <w:rPr>
          <w:w w:val="140"/>
          <w:sz w:val="16"/>
        </w:rPr>
        <w:t>osa </w:t>
      </w:r>
      <w:r>
        <w:rPr>
          <w:w w:val="140"/>
          <w:sz w:val="20"/>
        </w:rPr>
        <w:t>m</w:t>
      </w:r>
      <w:r>
        <w:rPr>
          <w:w w:val="140"/>
          <w:sz w:val="16"/>
        </w:rPr>
        <w:t>aría </w:t>
      </w:r>
      <w:r>
        <w:rPr>
          <w:w w:val="140"/>
          <w:sz w:val="20"/>
        </w:rPr>
        <w:t>s</w:t>
      </w:r>
      <w:r>
        <w:rPr>
          <w:w w:val="140"/>
          <w:sz w:val="16"/>
        </w:rPr>
        <w:t>ánchez </w:t>
      </w:r>
      <w:r>
        <w:rPr>
          <w:w w:val="140"/>
          <w:sz w:val="20"/>
        </w:rPr>
        <w:t>n</w:t>
      </w:r>
      <w:r>
        <w:rPr>
          <w:w w:val="140"/>
          <w:sz w:val="16"/>
        </w:rPr>
        <w:t>ájera</w:t>
      </w:r>
    </w:p>
    <w:p>
      <w:pPr>
        <w:pStyle w:val="BodyText"/>
        <w:rPr>
          <w:sz w:val="22"/>
        </w:rPr>
      </w:pPr>
    </w:p>
    <w:p>
      <w:pPr>
        <w:tabs>
          <w:tab w:pos="2687" w:val="left" w:leader="none"/>
        </w:tabs>
        <w:spacing w:line="288" w:lineRule="auto" w:before="0"/>
        <w:ind w:left="2687" w:right="2934" w:hanging="1191"/>
        <w:jc w:val="left"/>
        <w:rPr>
          <w:sz w:val="16"/>
        </w:rPr>
      </w:pPr>
      <w:r>
        <w:rPr>
          <w:w w:val="110"/>
          <w:sz w:val="22"/>
        </w:rPr>
        <w:t>161</w:t>
        <w:tab/>
      </w:r>
      <w:r>
        <w:rPr>
          <w:w w:val="105"/>
          <w:sz w:val="22"/>
        </w:rPr>
        <w:t>El</w:t>
      </w:r>
      <w:r>
        <w:rPr>
          <w:spacing w:val="-12"/>
          <w:w w:val="105"/>
          <w:sz w:val="22"/>
        </w:rPr>
        <w:t> </w:t>
      </w:r>
      <w:r>
        <w:rPr>
          <w:w w:val="105"/>
          <w:sz w:val="22"/>
        </w:rPr>
        <w:t>discurso</w:t>
      </w:r>
      <w:r>
        <w:rPr>
          <w:spacing w:val="-11"/>
          <w:w w:val="105"/>
          <w:sz w:val="22"/>
        </w:rPr>
        <w:t> </w:t>
      </w:r>
      <w:r>
        <w:rPr>
          <w:w w:val="105"/>
          <w:sz w:val="22"/>
        </w:rPr>
        <w:t>de</w:t>
      </w:r>
      <w:r>
        <w:rPr>
          <w:spacing w:val="-12"/>
          <w:w w:val="105"/>
          <w:sz w:val="22"/>
        </w:rPr>
        <w:t> </w:t>
      </w:r>
      <w:r>
        <w:rPr>
          <w:w w:val="105"/>
          <w:sz w:val="22"/>
        </w:rPr>
        <w:t>la</w:t>
      </w:r>
      <w:r>
        <w:rPr>
          <w:spacing w:val="-12"/>
          <w:w w:val="105"/>
          <w:sz w:val="22"/>
        </w:rPr>
        <w:t> </w:t>
      </w:r>
      <w:r>
        <w:rPr>
          <w:w w:val="105"/>
          <w:sz w:val="22"/>
        </w:rPr>
        <w:t>educación</w:t>
      </w:r>
      <w:r>
        <w:rPr>
          <w:spacing w:val="-11"/>
          <w:w w:val="105"/>
          <w:sz w:val="22"/>
        </w:rPr>
        <w:t> </w:t>
      </w:r>
      <w:r>
        <w:rPr>
          <w:w w:val="105"/>
          <w:sz w:val="22"/>
        </w:rPr>
        <w:t>a</w:t>
      </w:r>
      <w:r>
        <w:rPr>
          <w:spacing w:val="-12"/>
          <w:w w:val="105"/>
          <w:sz w:val="22"/>
        </w:rPr>
        <w:t> </w:t>
      </w:r>
      <w:r>
        <w:rPr>
          <w:w w:val="105"/>
          <w:sz w:val="22"/>
        </w:rPr>
        <w:t>distancia</w:t>
      </w:r>
      <w:r>
        <w:rPr>
          <w:spacing w:val="-1"/>
          <w:w w:val="101"/>
          <w:sz w:val="22"/>
        </w:rPr>
        <w:t> </w:t>
      </w:r>
      <w:r>
        <w:rPr>
          <w:w w:val="110"/>
          <w:sz w:val="22"/>
        </w:rPr>
        <w:t>y la problemática de la legitimación </w:t>
      </w:r>
      <w:r>
        <w:rPr>
          <w:w w:val="125"/>
          <w:sz w:val="20"/>
        </w:rPr>
        <w:t>e</w:t>
      </w:r>
      <w:r>
        <w:rPr>
          <w:w w:val="125"/>
          <w:sz w:val="16"/>
        </w:rPr>
        <w:t>nrique     </w:t>
      </w:r>
      <w:r>
        <w:rPr>
          <w:w w:val="125"/>
          <w:sz w:val="20"/>
        </w:rPr>
        <w:t>a</w:t>
      </w:r>
      <w:r>
        <w:rPr>
          <w:w w:val="125"/>
          <w:sz w:val="16"/>
        </w:rPr>
        <w:t>Guirre   </w:t>
      </w:r>
      <w:r>
        <w:rPr>
          <w:spacing w:val="2"/>
          <w:w w:val="125"/>
          <w:sz w:val="16"/>
        </w:rPr>
        <w:t> </w:t>
      </w:r>
      <w:r>
        <w:rPr>
          <w:w w:val="110"/>
          <w:sz w:val="20"/>
        </w:rPr>
        <w:t>h</w:t>
      </w:r>
      <w:r>
        <w:rPr>
          <w:w w:val="110"/>
          <w:sz w:val="16"/>
        </w:rPr>
        <w:t>aLL</w:t>
      </w:r>
    </w:p>
    <w:p>
      <w:pPr>
        <w:spacing w:before="18"/>
        <w:ind w:left="2687" w:right="2218" w:firstLine="0"/>
        <w:jc w:val="left"/>
        <w:rPr>
          <w:sz w:val="16"/>
        </w:rPr>
      </w:pPr>
      <w:r>
        <w:rPr>
          <w:w w:val="140"/>
          <w:sz w:val="20"/>
        </w:rPr>
        <w:t>r</w:t>
      </w:r>
      <w:r>
        <w:rPr>
          <w:w w:val="140"/>
          <w:sz w:val="16"/>
        </w:rPr>
        <w:t>osa </w:t>
      </w:r>
      <w:r>
        <w:rPr>
          <w:w w:val="140"/>
          <w:sz w:val="20"/>
        </w:rPr>
        <w:t>m</w:t>
      </w:r>
      <w:r>
        <w:rPr>
          <w:w w:val="140"/>
          <w:sz w:val="16"/>
        </w:rPr>
        <w:t>aría </w:t>
      </w:r>
      <w:r>
        <w:rPr>
          <w:w w:val="140"/>
          <w:sz w:val="20"/>
        </w:rPr>
        <w:t>r</w:t>
      </w:r>
      <w:r>
        <w:rPr>
          <w:w w:val="140"/>
          <w:sz w:val="16"/>
        </w:rPr>
        <w:t>amírez </w:t>
      </w:r>
      <w:r>
        <w:rPr>
          <w:w w:val="140"/>
          <w:sz w:val="20"/>
        </w:rPr>
        <w:t>m</w:t>
      </w:r>
      <w:r>
        <w:rPr>
          <w:w w:val="140"/>
          <w:sz w:val="16"/>
        </w:rPr>
        <w:t>artínez</w:t>
      </w:r>
    </w:p>
    <w:p>
      <w:pPr>
        <w:pStyle w:val="BodyText"/>
        <w:spacing w:before="7"/>
        <w:rPr>
          <w:sz w:val="27"/>
        </w:rPr>
      </w:pPr>
    </w:p>
    <w:p>
      <w:pPr>
        <w:tabs>
          <w:tab w:pos="2687" w:val="left" w:leader="none"/>
        </w:tabs>
        <w:spacing w:line="288" w:lineRule="auto" w:before="0"/>
        <w:ind w:left="2687" w:right="1654" w:hanging="1191"/>
        <w:jc w:val="both"/>
        <w:rPr>
          <w:sz w:val="16"/>
        </w:rPr>
      </w:pPr>
      <w:r>
        <w:rPr>
          <w:w w:val="115"/>
          <w:sz w:val="22"/>
        </w:rPr>
        <w:t>177</w:t>
        <w:tab/>
      </w:r>
      <w:r>
        <w:rPr>
          <w:w w:val="105"/>
          <w:sz w:val="22"/>
        </w:rPr>
        <w:t>reactualización del pasado en</w:t>
      </w:r>
      <w:r>
        <w:rPr>
          <w:spacing w:val="45"/>
          <w:w w:val="105"/>
          <w:sz w:val="22"/>
        </w:rPr>
        <w:t> </w:t>
      </w:r>
      <w:r>
        <w:rPr>
          <w:w w:val="105"/>
          <w:sz w:val="22"/>
        </w:rPr>
        <w:t>bolivia.</w:t>
      </w:r>
      <w:r>
        <w:rPr>
          <w:spacing w:val="11"/>
          <w:w w:val="105"/>
          <w:sz w:val="22"/>
        </w:rPr>
        <w:t> </w:t>
      </w:r>
      <w:r>
        <w:rPr>
          <w:w w:val="105"/>
          <w:sz w:val="22"/>
        </w:rPr>
        <w:t>orientación</w:t>
      </w:r>
      <w:r>
        <w:rPr>
          <w:w w:val="102"/>
          <w:sz w:val="22"/>
        </w:rPr>
        <w:t> </w:t>
      </w:r>
      <w:r>
        <w:rPr>
          <w:w w:val="105"/>
          <w:sz w:val="22"/>
        </w:rPr>
        <w:t>para</w:t>
      </w:r>
      <w:r>
        <w:rPr>
          <w:spacing w:val="-7"/>
          <w:w w:val="105"/>
          <w:sz w:val="22"/>
        </w:rPr>
        <w:t> </w:t>
      </w:r>
      <w:r>
        <w:rPr>
          <w:w w:val="105"/>
          <w:sz w:val="22"/>
        </w:rPr>
        <w:t>la</w:t>
      </w:r>
      <w:r>
        <w:rPr>
          <w:spacing w:val="-7"/>
          <w:w w:val="105"/>
          <w:sz w:val="22"/>
        </w:rPr>
        <w:t> </w:t>
      </w:r>
      <w:r>
        <w:rPr>
          <w:w w:val="105"/>
          <w:sz w:val="22"/>
        </w:rPr>
        <w:t>acción</w:t>
      </w:r>
      <w:r>
        <w:rPr>
          <w:spacing w:val="-6"/>
          <w:w w:val="105"/>
          <w:sz w:val="22"/>
        </w:rPr>
        <w:t> </w:t>
      </w:r>
      <w:r>
        <w:rPr>
          <w:w w:val="105"/>
          <w:sz w:val="22"/>
        </w:rPr>
        <w:t>y</w:t>
      </w:r>
      <w:r>
        <w:rPr>
          <w:spacing w:val="-7"/>
          <w:w w:val="105"/>
          <w:sz w:val="22"/>
        </w:rPr>
        <w:t> </w:t>
      </w:r>
      <w:r>
        <w:rPr>
          <w:w w:val="105"/>
          <w:sz w:val="22"/>
        </w:rPr>
        <w:t>canon</w:t>
      </w:r>
      <w:r>
        <w:rPr>
          <w:spacing w:val="-7"/>
          <w:w w:val="105"/>
          <w:sz w:val="22"/>
        </w:rPr>
        <w:t> </w:t>
      </w:r>
      <w:r>
        <w:rPr>
          <w:w w:val="105"/>
          <w:sz w:val="22"/>
        </w:rPr>
        <w:t>para</w:t>
      </w:r>
      <w:r>
        <w:rPr>
          <w:spacing w:val="-7"/>
          <w:w w:val="105"/>
          <w:sz w:val="22"/>
        </w:rPr>
        <w:t> </w:t>
      </w:r>
      <w:r>
        <w:rPr>
          <w:w w:val="105"/>
          <w:sz w:val="22"/>
        </w:rPr>
        <w:t>la</w:t>
      </w:r>
      <w:r>
        <w:rPr>
          <w:spacing w:val="-7"/>
          <w:w w:val="105"/>
          <w:sz w:val="22"/>
        </w:rPr>
        <w:t> </w:t>
      </w:r>
      <w:r>
        <w:rPr>
          <w:w w:val="105"/>
          <w:sz w:val="22"/>
        </w:rPr>
        <w:t>crítica</w:t>
      </w:r>
      <w:r>
        <w:rPr>
          <w:spacing w:val="-7"/>
          <w:w w:val="105"/>
          <w:sz w:val="22"/>
        </w:rPr>
        <w:t> </w:t>
      </w:r>
      <w:r>
        <w:rPr>
          <w:w w:val="105"/>
          <w:sz w:val="22"/>
        </w:rPr>
        <w:t>emancipadora </w:t>
      </w:r>
      <w:r>
        <w:rPr>
          <w:w w:val="130"/>
          <w:sz w:val="20"/>
        </w:rPr>
        <w:t>G</w:t>
      </w:r>
      <w:r>
        <w:rPr>
          <w:w w:val="130"/>
          <w:sz w:val="16"/>
        </w:rPr>
        <w:t>uiLLermo    </w:t>
      </w:r>
      <w:r>
        <w:rPr>
          <w:w w:val="115"/>
          <w:sz w:val="20"/>
        </w:rPr>
        <w:t>r</w:t>
      </w:r>
      <w:r>
        <w:rPr>
          <w:w w:val="115"/>
          <w:sz w:val="16"/>
        </w:rPr>
        <w:t>osaLes   </w:t>
      </w:r>
      <w:r>
        <w:rPr>
          <w:spacing w:val="24"/>
          <w:w w:val="115"/>
          <w:sz w:val="16"/>
        </w:rPr>
        <w:t> </w:t>
      </w:r>
      <w:r>
        <w:rPr>
          <w:spacing w:val="-3"/>
          <w:w w:val="130"/>
          <w:sz w:val="20"/>
        </w:rPr>
        <w:t>c</w:t>
      </w:r>
      <w:r>
        <w:rPr>
          <w:spacing w:val="-3"/>
          <w:w w:val="130"/>
          <w:sz w:val="16"/>
        </w:rPr>
        <w:t>ervantes</w:t>
      </w:r>
    </w:p>
    <w:p>
      <w:pPr>
        <w:spacing w:after="0" w:line="288" w:lineRule="auto"/>
        <w:jc w:val="both"/>
        <w:rPr>
          <w:sz w:val="16"/>
        </w:rPr>
        <w:sectPr>
          <w:footerReference w:type="default" r:id="rId32"/>
          <w:pgSz w:w="9350" w:h="13030"/>
          <w:pgMar w:footer="222" w:header="0" w:top="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tabs>
          <w:tab w:pos="2687" w:val="left" w:leader="none"/>
        </w:tabs>
        <w:spacing w:before="61"/>
        <w:ind w:left="1497" w:right="2218" w:firstLine="0"/>
        <w:jc w:val="left"/>
        <w:rPr>
          <w:sz w:val="22"/>
        </w:rPr>
      </w:pPr>
      <w:r>
        <w:rPr/>
        <w:pict>
          <v:line style="position:absolute;mso-position-horizontal-relative:page;mso-position-vertical-relative:paragraph;z-index:-341536" from="112.417297pt,5.144635pt" to="112.417297pt,358.463635pt" stroked="true" strokeweight=".3pt" strokecolor="#000000">
            <w10:wrap type="none"/>
          </v:line>
        </w:pict>
      </w:r>
      <w:r>
        <w:rPr/>
        <w:pict>
          <v:line style="position:absolute;mso-position-horizontal-relative:page;mso-position-vertical-relative:paragraph;z-index:1888" from="15pt,-84.146667pt" to="0pt,-84.146667pt" stroked="true" strokeweight=".25pt" strokecolor="#000000">
            <w10:wrap type="none"/>
          </v:line>
        </w:pict>
      </w:r>
      <w:r>
        <w:rPr/>
        <w:pict>
          <v:line style="position:absolute;mso-position-horizontal-relative:page;mso-position-vertical-relative:paragraph;z-index:1912" from="452.196991pt,-84.146667pt" to="467.196991pt,-84.146667pt" stroked="true" strokeweight=".25pt" strokecolor="#000000">
            <w10:wrap type="none"/>
          </v:line>
        </w:pict>
      </w:r>
      <w:r>
        <w:rPr/>
        <w:pict>
          <v:line style="position:absolute;mso-position-horizontal-relative:page;mso-position-vertical-relative:paragraph;z-index:1936" from="21pt,-90.146667pt" to="21pt,-105.146667pt" stroked="true" strokeweight=".25pt" strokecolor="#000000">
            <w10:wrap type="none"/>
          </v:line>
        </w:pict>
      </w:r>
      <w:r>
        <w:rPr/>
        <w:pict>
          <v:line style="position:absolute;mso-position-horizontal-relative:page;mso-position-vertical-relative:paragraph;z-index:1960" from="446.196991pt,-90.146667pt" to="446.196991pt,-105.146667pt" stroked="true" strokeweight=".25pt" strokecolor="#000000">
            <w10:wrap type="none"/>
          </v:line>
        </w:pict>
      </w:r>
      <w:r>
        <w:rPr>
          <w:w w:val="105"/>
          <w:sz w:val="22"/>
        </w:rPr>
        <w:t>209</w:t>
        <w:tab/>
        <w:t>La narrativa comunitaria de</w:t>
      </w:r>
      <w:r>
        <w:rPr>
          <w:spacing w:val="-14"/>
          <w:w w:val="105"/>
          <w:sz w:val="22"/>
        </w:rPr>
        <w:t> </w:t>
      </w:r>
      <w:r>
        <w:rPr>
          <w:w w:val="105"/>
          <w:sz w:val="22"/>
        </w:rPr>
        <w:t>Malinalco:</w:t>
      </w:r>
    </w:p>
    <w:p>
      <w:pPr>
        <w:spacing w:line="278" w:lineRule="auto" w:before="42"/>
        <w:ind w:left="2687" w:right="1950" w:firstLine="0"/>
        <w:jc w:val="left"/>
        <w:rPr>
          <w:sz w:val="22"/>
        </w:rPr>
      </w:pPr>
      <w:r>
        <w:rPr>
          <w:sz w:val="22"/>
        </w:rPr>
        <w:t>la memoria del infortunio y la compensa religiosa en la construcción del imaginario   social</w:t>
      </w:r>
    </w:p>
    <w:p>
      <w:pPr>
        <w:spacing w:before="19"/>
        <w:ind w:left="2687" w:right="2218" w:firstLine="0"/>
        <w:jc w:val="left"/>
        <w:rPr>
          <w:sz w:val="16"/>
        </w:rPr>
      </w:pPr>
      <w:r>
        <w:rPr>
          <w:w w:val="135"/>
          <w:sz w:val="20"/>
        </w:rPr>
        <w:t>i</w:t>
      </w:r>
      <w:r>
        <w:rPr>
          <w:w w:val="135"/>
          <w:sz w:val="16"/>
        </w:rPr>
        <w:t>smaeL </w:t>
      </w:r>
      <w:r>
        <w:rPr>
          <w:w w:val="135"/>
          <w:sz w:val="20"/>
        </w:rPr>
        <w:t>c</w:t>
      </w:r>
      <w:r>
        <w:rPr>
          <w:w w:val="135"/>
          <w:sz w:val="16"/>
        </w:rPr>
        <w:t>oLín </w:t>
      </w:r>
      <w:r>
        <w:rPr>
          <w:w w:val="135"/>
          <w:sz w:val="20"/>
        </w:rPr>
        <w:t>m</w:t>
      </w:r>
      <w:r>
        <w:rPr>
          <w:w w:val="135"/>
          <w:sz w:val="16"/>
        </w:rPr>
        <w:t>ar</w:t>
      </w:r>
    </w:p>
    <w:p>
      <w:pPr>
        <w:pStyle w:val="BodyText"/>
        <w:spacing w:before="7"/>
        <w:rPr>
          <w:sz w:val="27"/>
        </w:rPr>
      </w:pPr>
    </w:p>
    <w:p>
      <w:pPr>
        <w:tabs>
          <w:tab w:pos="2687" w:val="left" w:leader="none"/>
        </w:tabs>
        <w:spacing w:line="278" w:lineRule="auto" w:before="0"/>
        <w:ind w:left="2687" w:right="1950" w:hanging="1191"/>
        <w:jc w:val="left"/>
        <w:rPr>
          <w:sz w:val="22"/>
        </w:rPr>
      </w:pPr>
      <w:r>
        <w:rPr>
          <w:sz w:val="22"/>
        </w:rPr>
        <w:t>231</w:t>
        <w:tab/>
        <w:t>violencia  simbólica  en  la educación:</w:t>
      </w:r>
      <w:r>
        <w:rPr>
          <w:spacing w:val="37"/>
          <w:sz w:val="22"/>
        </w:rPr>
        <w:t> </w:t>
      </w:r>
      <w:r>
        <w:rPr>
          <w:spacing w:val="-3"/>
          <w:sz w:val="22"/>
        </w:rPr>
        <w:t>expresiones</w:t>
      </w:r>
      <w:r>
        <w:rPr>
          <w:spacing w:val="-1"/>
          <w:w w:val="99"/>
          <w:sz w:val="22"/>
        </w:rPr>
        <w:t> </w:t>
      </w:r>
      <w:r>
        <w:rPr>
          <w:sz w:val="22"/>
        </w:rPr>
        <w:t>de exclusión hacia los estudiantes  </w:t>
      </w:r>
      <w:r>
        <w:rPr>
          <w:spacing w:val="5"/>
          <w:sz w:val="22"/>
        </w:rPr>
        <w:t> </w:t>
      </w:r>
      <w:r>
        <w:rPr>
          <w:sz w:val="22"/>
        </w:rPr>
        <w:t>indígenas</w:t>
      </w:r>
    </w:p>
    <w:p>
      <w:pPr>
        <w:spacing w:before="1"/>
        <w:ind w:left="2687" w:right="1332" w:firstLine="0"/>
        <w:jc w:val="left"/>
        <w:rPr>
          <w:sz w:val="22"/>
        </w:rPr>
      </w:pPr>
      <w:r>
        <w:rPr>
          <w:w w:val="105"/>
          <w:sz w:val="22"/>
        </w:rPr>
        <w:t>en la Universidad Autónoma del Estado de México</w:t>
      </w:r>
    </w:p>
    <w:p>
      <w:pPr>
        <w:spacing w:before="61"/>
        <w:ind w:left="2687" w:right="2218" w:firstLine="0"/>
        <w:jc w:val="left"/>
        <w:rPr>
          <w:sz w:val="16"/>
        </w:rPr>
      </w:pPr>
      <w:r>
        <w:rPr>
          <w:w w:val="150"/>
          <w:sz w:val="20"/>
        </w:rPr>
        <w:t>d</w:t>
      </w:r>
      <w:r>
        <w:rPr>
          <w:w w:val="150"/>
          <w:sz w:val="16"/>
        </w:rPr>
        <w:t>iana </w:t>
      </w:r>
      <w:r>
        <w:rPr>
          <w:w w:val="150"/>
          <w:sz w:val="20"/>
        </w:rPr>
        <w:t>c</w:t>
      </w:r>
      <w:r>
        <w:rPr>
          <w:w w:val="150"/>
          <w:sz w:val="16"/>
        </w:rPr>
        <w:t>astro </w:t>
      </w:r>
      <w:r>
        <w:rPr>
          <w:w w:val="150"/>
          <w:sz w:val="20"/>
        </w:rPr>
        <w:t>r</w:t>
      </w:r>
      <w:r>
        <w:rPr>
          <w:w w:val="150"/>
          <w:sz w:val="16"/>
        </w:rPr>
        <w:t>icaLde</w:t>
      </w:r>
    </w:p>
    <w:p>
      <w:pPr>
        <w:pStyle w:val="BodyText"/>
        <w:spacing w:before="7"/>
        <w:rPr>
          <w:sz w:val="27"/>
        </w:rPr>
      </w:pPr>
    </w:p>
    <w:p>
      <w:pPr>
        <w:tabs>
          <w:tab w:pos="2687" w:val="left" w:leader="none"/>
        </w:tabs>
        <w:spacing w:before="0"/>
        <w:ind w:left="1497" w:right="2218" w:firstLine="0"/>
        <w:jc w:val="left"/>
        <w:rPr>
          <w:sz w:val="22"/>
        </w:rPr>
      </w:pPr>
      <w:r>
        <w:rPr>
          <w:w w:val="105"/>
          <w:sz w:val="22"/>
        </w:rPr>
        <w:t>265</w:t>
        <w:tab/>
        <w:t>La</w:t>
      </w:r>
      <w:r>
        <w:rPr>
          <w:spacing w:val="-17"/>
          <w:w w:val="105"/>
          <w:sz w:val="22"/>
        </w:rPr>
        <w:t> </w:t>
      </w:r>
      <w:r>
        <w:rPr>
          <w:w w:val="105"/>
          <w:sz w:val="22"/>
        </w:rPr>
        <w:t>invisibilidad</w:t>
      </w:r>
      <w:r>
        <w:rPr>
          <w:spacing w:val="-16"/>
          <w:w w:val="105"/>
          <w:sz w:val="22"/>
        </w:rPr>
        <w:t> </w:t>
      </w:r>
      <w:r>
        <w:rPr>
          <w:w w:val="105"/>
          <w:sz w:val="22"/>
        </w:rPr>
        <w:t>clonada:</w:t>
      </w:r>
      <w:r>
        <w:rPr>
          <w:spacing w:val="-17"/>
          <w:w w:val="105"/>
          <w:sz w:val="22"/>
        </w:rPr>
        <w:t> </w:t>
      </w:r>
      <w:r>
        <w:rPr>
          <w:w w:val="105"/>
          <w:sz w:val="22"/>
        </w:rPr>
        <w:t>experiencias</w:t>
      </w:r>
    </w:p>
    <w:p>
      <w:pPr>
        <w:spacing w:before="42"/>
        <w:ind w:left="2687" w:right="2218" w:firstLine="0"/>
        <w:jc w:val="left"/>
        <w:rPr>
          <w:sz w:val="22"/>
        </w:rPr>
      </w:pPr>
      <w:r>
        <w:rPr>
          <w:w w:val="105"/>
          <w:sz w:val="22"/>
        </w:rPr>
        <w:t>de la discapacidad en la educación superior</w:t>
      </w:r>
    </w:p>
    <w:p>
      <w:pPr>
        <w:spacing w:before="61"/>
        <w:ind w:left="2687" w:right="2218" w:firstLine="0"/>
        <w:jc w:val="left"/>
        <w:rPr>
          <w:sz w:val="16"/>
        </w:rPr>
      </w:pPr>
      <w:r>
        <w:rPr>
          <w:w w:val="140"/>
          <w:sz w:val="20"/>
        </w:rPr>
        <w:t>m</w:t>
      </w:r>
      <w:r>
        <w:rPr>
          <w:w w:val="140"/>
          <w:sz w:val="16"/>
        </w:rPr>
        <w:t>arisa </w:t>
      </w:r>
      <w:r>
        <w:rPr>
          <w:w w:val="140"/>
          <w:sz w:val="20"/>
        </w:rPr>
        <w:t>F</w:t>
      </w:r>
      <w:r>
        <w:rPr>
          <w:w w:val="140"/>
          <w:sz w:val="16"/>
        </w:rPr>
        <w:t>átima </w:t>
      </w:r>
      <w:r>
        <w:rPr>
          <w:w w:val="140"/>
          <w:sz w:val="20"/>
        </w:rPr>
        <w:t>r</w:t>
      </w:r>
      <w:r>
        <w:rPr>
          <w:w w:val="140"/>
          <w:sz w:val="16"/>
        </w:rPr>
        <w:t>omán</w:t>
      </w:r>
    </w:p>
    <w:p>
      <w:pPr>
        <w:pStyle w:val="BodyText"/>
        <w:spacing w:before="7"/>
        <w:rPr>
          <w:sz w:val="27"/>
        </w:rPr>
      </w:pPr>
    </w:p>
    <w:p>
      <w:pPr>
        <w:tabs>
          <w:tab w:pos="2687" w:val="left" w:leader="none"/>
        </w:tabs>
        <w:spacing w:line="285" w:lineRule="auto" w:before="0"/>
        <w:ind w:left="2687" w:right="2571" w:hanging="1191"/>
        <w:jc w:val="left"/>
        <w:rPr>
          <w:sz w:val="16"/>
        </w:rPr>
      </w:pPr>
      <w:r>
        <w:rPr>
          <w:w w:val="105"/>
          <w:sz w:val="22"/>
        </w:rPr>
        <w:t>291</w:t>
        <w:tab/>
        <w:t>La</w:t>
      </w:r>
      <w:r>
        <w:rPr>
          <w:spacing w:val="-15"/>
          <w:w w:val="105"/>
          <w:sz w:val="22"/>
        </w:rPr>
        <w:t> </w:t>
      </w:r>
      <w:r>
        <w:rPr>
          <w:w w:val="105"/>
          <w:sz w:val="22"/>
        </w:rPr>
        <w:t>caracterización</w:t>
      </w:r>
      <w:r>
        <w:rPr>
          <w:spacing w:val="-15"/>
          <w:w w:val="105"/>
          <w:sz w:val="22"/>
        </w:rPr>
        <w:t> </w:t>
      </w:r>
      <w:r>
        <w:rPr>
          <w:w w:val="105"/>
          <w:sz w:val="22"/>
        </w:rPr>
        <w:t>cultural</w:t>
      </w:r>
      <w:r>
        <w:rPr>
          <w:spacing w:val="-15"/>
          <w:w w:val="105"/>
          <w:sz w:val="22"/>
        </w:rPr>
        <w:t> </w:t>
      </w:r>
      <w:r>
        <w:rPr>
          <w:w w:val="105"/>
          <w:sz w:val="22"/>
        </w:rPr>
        <w:t>de</w:t>
      </w:r>
      <w:r>
        <w:rPr>
          <w:spacing w:val="-15"/>
          <w:w w:val="105"/>
          <w:sz w:val="22"/>
        </w:rPr>
        <w:t> </w:t>
      </w:r>
      <w:r>
        <w:rPr>
          <w:w w:val="105"/>
          <w:sz w:val="22"/>
        </w:rPr>
        <w:t>los</w:t>
      </w:r>
      <w:r>
        <w:rPr>
          <w:spacing w:val="-14"/>
          <w:w w:val="105"/>
          <w:sz w:val="22"/>
        </w:rPr>
        <w:t> </w:t>
      </w:r>
      <w:r>
        <w:rPr>
          <w:w w:val="105"/>
          <w:sz w:val="22"/>
        </w:rPr>
        <w:t>alumnos</w:t>
      </w:r>
      <w:r>
        <w:rPr>
          <w:spacing w:val="-1"/>
          <w:w w:val="102"/>
          <w:sz w:val="22"/>
        </w:rPr>
        <w:t> </w:t>
      </w:r>
      <w:r>
        <w:rPr>
          <w:w w:val="105"/>
          <w:sz w:val="22"/>
        </w:rPr>
        <w:t>de la Universidad Autónoma del Estado de México, un punto </w:t>
      </w:r>
      <w:r>
        <w:rPr>
          <w:spacing w:val="-3"/>
          <w:w w:val="105"/>
          <w:sz w:val="22"/>
        </w:rPr>
        <w:t>reflexivo </w:t>
      </w:r>
      <w:r>
        <w:rPr>
          <w:w w:val="105"/>
          <w:sz w:val="22"/>
        </w:rPr>
        <w:t>de partida </w:t>
      </w:r>
      <w:r>
        <w:rPr>
          <w:w w:val="120"/>
          <w:sz w:val="20"/>
        </w:rPr>
        <w:t>m</w:t>
      </w:r>
      <w:r>
        <w:rPr>
          <w:w w:val="120"/>
          <w:sz w:val="16"/>
        </w:rPr>
        <w:t>aría    </w:t>
      </w:r>
      <w:r>
        <w:rPr>
          <w:w w:val="120"/>
          <w:sz w:val="20"/>
        </w:rPr>
        <w:t>h</w:t>
      </w:r>
      <w:r>
        <w:rPr>
          <w:w w:val="120"/>
          <w:sz w:val="16"/>
        </w:rPr>
        <w:t>ernández   </w:t>
      </w:r>
      <w:r>
        <w:rPr>
          <w:spacing w:val="31"/>
          <w:w w:val="120"/>
          <w:sz w:val="16"/>
        </w:rPr>
        <w:t> </w:t>
      </w:r>
      <w:r>
        <w:rPr>
          <w:w w:val="120"/>
          <w:sz w:val="20"/>
        </w:rPr>
        <w:t>d</w:t>
      </w:r>
      <w:r>
        <w:rPr>
          <w:w w:val="120"/>
          <w:sz w:val="16"/>
        </w:rPr>
        <w:t>íaz</w:t>
      </w:r>
    </w:p>
    <w:p>
      <w:pPr>
        <w:pStyle w:val="BodyText"/>
        <w:spacing w:before="10"/>
        <w:rPr>
          <w:sz w:val="23"/>
        </w:rPr>
      </w:pPr>
    </w:p>
    <w:p>
      <w:pPr>
        <w:tabs>
          <w:tab w:pos="2687" w:val="left" w:leader="none"/>
        </w:tabs>
        <w:spacing w:line="278" w:lineRule="auto" w:before="0"/>
        <w:ind w:left="2687" w:right="1881" w:hanging="1191"/>
        <w:jc w:val="left"/>
        <w:rPr>
          <w:sz w:val="22"/>
        </w:rPr>
      </w:pPr>
      <w:r>
        <w:rPr>
          <w:w w:val="99"/>
          <w:sz w:val="22"/>
        </w:rPr>
        <w:t>313</w:t>
      </w:r>
      <w:r>
        <w:rPr>
          <w:sz w:val="22"/>
        </w:rPr>
        <w:tab/>
      </w:r>
      <w:r>
        <w:rPr>
          <w:w w:val="111"/>
          <w:sz w:val="22"/>
        </w:rPr>
        <w:t>La</w:t>
      </w:r>
      <w:r>
        <w:rPr>
          <w:spacing w:val="11"/>
          <w:sz w:val="22"/>
        </w:rPr>
        <w:t> </w:t>
      </w:r>
      <w:r>
        <w:rPr>
          <w:spacing w:val="-26"/>
          <w:w w:val="207"/>
          <w:sz w:val="22"/>
        </w:rPr>
        <w:t>t</w:t>
      </w:r>
      <w:r>
        <w:rPr>
          <w:spacing w:val="-1"/>
          <w:w w:val="102"/>
          <w:sz w:val="22"/>
        </w:rPr>
        <w:t>eorí</w:t>
      </w:r>
      <w:r>
        <w:rPr>
          <w:w w:val="102"/>
          <w:sz w:val="22"/>
        </w:rPr>
        <w:t>a</w:t>
      </w:r>
      <w:r>
        <w:rPr>
          <w:spacing w:val="11"/>
          <w:sz w:val="22"/>
        </w:rPr>
        <w:t> </w:t>
      </w:r>
      <w:r>
        <w:rPr>
          <w:spacing w:val="-17"/>
          <w:w w:val="110"/>
          <w:sz w:val="22"/>
        </w:rPr>
        <w:t>F</w:t>
      </w:r>
      <w:r>
        <w:rPr>
          <w:w w:val="103"/>
          <w:sz w:val="22"/>
        </w:rPr>
        <w:t>undamentada</w:t>
      </w:r>
      <w:r>
        <w:rPr>
          <w:spacing w:val="11"/>
          <w:sz w:val="22"/>
        </w:rPr>
        <w:t> </w:t>
      </w:r>
      <w:r>
        <w:rPr>
          <w:w w:val="92"/>
          <w:sz w:val="22"/>
        </w:rPr>
        <w:t>y</w:t>
      </w:r>
      <w:r>
        <w:rPr>
          <w:spacing w:val="11"/>
          <w:sz w:val="22"/>
        </w:rPr>
        <w:t> </w:t>
      </w:r>
      <w:r>
        <w:rPr>
          <w:spacing w:val="-1"/>
          <w:w w:val="103"/>
          <w:sz w:val="22"/>
        </w:rPr>
        <w:t>e</w:t>
      </w:r>
      <w:r>
        <w:rPr>
          <w:w w:val="103"/>
          <w:sz w:val="22"/>
        </w:rPr>
        <w:t>l</w:t>
      </w:r>
      <w:r>
        <w:rPr>
          <w:spacing w:val="11"/>
          <w:sz w:val="22"/>
        </w:rPr>
        <w:t> </w:t>
      </w:r>
      <w:r>
        <w:rPr>
          <w:w w:val="95"/>
          <w:sz w:val="22"/>
        </w:rPr>
        <w:t>softwa</w:t>
      </w:r>
      <w:r>
        <w:rPr>
          <w:spacing w:val="-8"/>
          <w:w w:val="95"/>
          <w:sz w:val="22"/>
        </w:rPr>
        <w:t>r</w:t>
      </w:r>
      <w:r>
        <w:rPr>
          <w:w w:val="101"/>
          <w:sz w:val="22"/>
        </w:rPr>
        <w:t>e</w:t>
      </w:r>
      <w:r>
        <w:rPr>
          <w:spacing w:val="11"/>
          <w:sz w:val="22"/>
        </w:rPr>
        <w:t> </w:t>
      </w:r>
      <w:r>
        <w:rPr>
          <w:spacing w:val="-12"/>
          <w:w w:val="106"/>
          <w:sz w:val="22"/>
        </w:rPr>
        <w:t>A</w:t>
      </w:r>
      <w:r>
        <w:rPr>
          <w:spacing w:val="-1"/>
          <w:w w:val="207"/>
          <w:sz w:val="22"/>
        </w:rPr>
        <w:t>t</w:t>
      </w:r>
      <w:r>
        <w:rPr>
          <w:spacing w:val="8"/>
          <w:w w:val="120"/>
          <w:sz w:val="22"/>
        </w:rPr>
        <w:t>L</w:t>
      </w:r>
      <w:r>
        <w:rPr>
          <w:spacing w:val="6"/>
          <w:w w:val="106"/>
          <w:sz w:val="22"/>
        </w:rPr>
        <w:t>A</w:t>
      </w:r>
      <w:r>
        <w:rPr>
          <w:w w:val="125"/>
          <w:sz w:val="22"/>
        </w:rPr>
        <w:t>s</w:t>
      </w:r>
      <w:r>
        <w:rPr>
          <w:spacing w:val="11"/>
          <w:sz w:val="22"/>
        </w:rPr>
        <w:t> </w:t>
      </w:r>
      <w:r>
        <w:rPr>
          <w:spacing w:val="-1"/>
          <w:w w:val="177"/>
          <w:sz w:val="22"/>
        </w:rPr>
        <w:t>ti </w:t>
      </w:r>
      <w:r>
        <w:rPr>
          <w:w w:val="105"/>
          <w:sz w:val="22"/>
        </w:rPr>
        <w:t>como</w:t>
      </w:r>
      <w:r>
        <w:rPr>
          <w:spacing w:val="-19"/>
          <w:w w:val="105"/>
          <w:sz w:val="22"/>
        </w:rPr>
        <w:t> </w:t>
      </w:r>
      <w:r>
        <w:rPr>
          <w:w w:val="105"/>
          <w:sz w:val="22"/>
        </w:rPr>
        <w:t>metodología</w:t>
      </w:r>
      <w:r>
        <w:rPr>
          <w:spacing w:val="-18"/>
          <w:w w:val="105"/>
          <w:sz w:val="22"/>
        </w:rPr>
        <w:t> </w:t>
      </w:r>
      <w:r>
        <w:rPr>
          <w:w w:val="105"/>
          <w:sz w:val="22"/>
        </w:rPr>
        <w:t>y</w:t>
      </w:r>
      <w:r>
        <w:rPr>
          <w:spacing w:val="-19"/>
          <w:w w:val="105"/>
          <w:sz w:val="22"/>
        </w:rPr>
        <w:t> </w:t>
      </w:r>
      <w:r>
        <w:rPr>
          <w:w w:val="105"/>
          <w:sz w:val="22"/>
        </w:rPr>
        <w:t>herramientas</w:t>
      </w:r>
    </w:p>
    <w:p>
      <w:pPr>
        <w:spacing w:before="1"/>
        <w:ind w:left="2687" w:right="2218" w:firstLine="0"/>
        <w:jc w:val="left"/>
        <w:rPr>
          <w:sz w:val="22"/>
        </w:rPr>
      </w:pPr>
      <w:r>
        <w:rPr>
          <w:w w:val="105"/>
          <w:sz w:val="22"/>
        </w:rPr>
        <w:t>en la investigación cualitativa. caso</w:t>
      </w:r>
    </w:p>
    <w:p>
      <w:pPr>
        <w:spacing w:before="42"/>
        <w:ind w:left="2687" w:right="2218" w:firstLine="0"/>
        <w:jc w:val="left"/>
        <w:rPr>
          <w:sz w:val="22"/>
        </w:rPr>
      </w:pPr>
      <w:r>
        <w:rPr>
          <w:w w:val="105"/>
          <w:sz w:val="22"/>
        </w:rPr>
        <w:t>la producción del trabajo desprotegido</w:t>
      </w:r>
    </w:p>
    <w:p>
      <w:pPr>
        <w:spacing w:before="61"/>
        <w:ind w:left="2687" w:right="2218" w:firstLine="0"/>
        <w:jc w:val="left"/>
        <w:rPr>
          <w:sz w:val="16"/>
        </w:rPr>
      </w:pPr>
      <w:r>
        <w:rPr>
          <w:w w:val="140"/>
          <w:sz w:val="20"/>
        </w:rPr>
        <w:t>m</w:t>
      </w:r>
      <w:r>
        <w:rPr>
          <w:w w:val="140"/>
          <w:sz w:val="16"/>
        </w:rPr>
        <w:t>aría </w:t>
      </w:r>
      <w:r>
        <w:rPr>
          <w:w w:val="140"/>
          <w:sz w:val="20"/>
        </w:rPr>
        <w:t>m</w:t>
      </w:r>
      <w:r>
        <w:rPr>
          <w:w w:val="140"/>
          <w:sz w:val="16"/>
        </w:rPr>
        <w:t>aGdaLena </w:t>
      </w:r>
      <w:r>
        <w:rPr>
          <w:w w:val="140"/>
          <w:sz w:val="20"/>
        </w:rPr>
        <w:t>G</w:t>
      </w:r>
      <w:r>
        <w:rPr>
          <w:w w:val="140"/>
          <w:sz w:val="16"/>
        </w:rPr>
        <w:t>utiérrez </w:t>
      </w:r>
      <w:r>
        <w:rPr>
          <w:w w:val="140"/>
          <w:sz w:val="20"/>
        </w:rPr>
        <w:t>c</w:t>
      </w:r>
      <w:r>
        <w:rPr>
          <w:w w:val="140"/>
          <w:sz w:val="16"/>
        </w:rPr>
        <w:t>ortés</w:t>
      </w:r>
    </w:p>
    <w:p>
      <w:pPr>
        <w:spacing w:after="0"/>
        <w:jc w:val="left"/>
        <w:rPr>
          <w:sz w:val="16"/>
        </w:rPr>
        <w:sectPr>
          <w:footerReference w:type="default" r:id="rId33"/>
          <w:pgSz w:w="9350" w:h="13030"/>
          <w:pgMar w:footer="222" w:header="0" w:top="0" w:bottom="420" w:left="0" w:right="0"/>
        </w:sectPr>
      </w:pPr>
    </w:p>
    <w:p>
      <w:pPr>
        <w:pStyle w:val="BodyText"/>
      </w:pPr>
      <w:r>
        <w:rPr/>
        <w:pict>
          <v:line style="position:absolute;mso-position-horizontal-relative:page;mso-position-vertical-relative:page;z-index:2032" from="15pt,21.000168pt" to="0pt,21.000168pt" stroked="true" strokeweight=".25pt" strokecolor="#000000">
            <w10:wrap type="none"/>
          </v:line>
        </w:pict>
      </w:r>
      <w:r>
        <w:rPr/>
        <w:pict>
          <v:line style="position:absolute;mso-position-horizontal-relative:page;mso-position-vertical-relative:page;z-index:2056" from="452.196991pt,21.000168pt" to="467.196991pt,21.000168pt" stroked="true" strokeweight=".25pt" strokecolor="#000000">
            <w10:wrap type="none"/>
          </v:line>
        </w:pict>
      </w:r>
      <w:r>
        <w:rPr/>
        <w:pict>
          <v:line style="position:absolute;mso-position-horizontal-relative:page;mso-position-vertical-relative:page;z-index:2080" from="21pt,15.000168pt" to="21pt,.000168pt" stroked="true" strokeweight=".25pt" strokecolor="#000000">
            <w10:wrap type="none"/>
          </v:line>
        </w:pict>
      </w:r>
      <w:r>
        <w:rPr/>
        <w:pict>
          <v:line style="position:absolute;mso-position-horizontal-relative:page;mso-position-vertical-relative:page;z-index:2104"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pPr>
      <w:r>
        <w:rPr/>
        <w:pict>
          <v:shape style="position:absolute;margin-left:66.002998pt;margin-top:-72.76767pt;width:335.9pt;height:33.15pt;mso-position-horizontal-relative:page;mso-position-vertical-relative:paragraph;z-index:-341392" type="#_x0000_t202" filled="false" stroked="false">
            <v:textbox inset="0,0,0,0">
              <w:txbxContent>
                <w:p>
                  <w:pPr>
                    <w:tabs>
                      <w:tab w:pos="1161" w:val="right" w:leader="none"/>
                    </w:tabs>
                    <w:spacing w:before="14"/>
                    <w:ind w:left="0" w:right="190" w:firstLine="0"/>
                    <w:jc w:val="right"/>
                    <w:rPr>
                      <w:sz w:val="22"/>
                    </w:rPr>
                  </w:pP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11</w:t>
                  </w:r>
                </w:p>
              </w:txbxContent>
            </v:textbox>
            <w10:wrap type="none"/>
          </v:shape>
        </w:pict>
      </w:r>
      <w:r>
        <w:rPr>
          <w:w w:val="155"/>
        </w:rPr>
        <w:t>Prólogo</w:t>
      </w:r>
    </w:p>
    <w:p>
      <w:pPr>
        <w:spacing w:line="256" w:lineRule="auto" w:before="18"/>
        <w:ind w:left="1706" w:right="1705" w:firstLine="0"/>
        <w:jc w:val="center"/>
        <w:rPr>
          <w:sz w:val="24"/>
        </w:rPr>
      </w:pPr>
      <w:r>
        <w:rPr>
          <w:w w:val="152"/>
          <w:sz w:val="24"/>
        </w:rPr>
        <w:t>El</w:t>
      </w:r>
      <w:r>
        <w:rPr>
          <w:sz w:val="24"/>
        </w:rPr>
        <w:t> </w:t>
      </w:r>
      <w:r>
        <w:rPr>
          <w:w w:val="111"/>
          <w:sz w:val="24"/>
        </w:rPr>
        <w:t>E</w:t>
      </w:r>
      <w:r>
        <w:rPr>
          <w:w w:val="156"/>
          <w:sz w:val="24"/>
        </w:rPr>
        <w:t>nfoq</w:t>
      </w:r>
      <w:r>
        <w:rPr>
          <w:w w:val="118"/>
          <w:sz w:val="24"/>
        </w:rPr>
        <w:t>UE</w:t>
      </w:r>
      <w:r>
        <w:rPr>
          <w:sz w:val="24"/>
        </w:rPr>
        <w:t> </w:t>
      </w:r>
      <w:r>
        <w:rPr>
          <w:w w:val="186"/>
          <w:sz w:val="24"/>
        </w:rPr>
        <w:t>tr</w:t>
      </w:r>
      <w:r>
        <w:rPr>
          <w:w w:val="110"/>
          <w:sz w:val="24"/>
        </w:rPr>
        <w:t>AD</w:t>
      </w:r>
      <w:r>
        <w:rPr>
          <w:w w:val="140"/>
          <w:sz w:val="24"/>
        </w:rPr>
        <w:t>i</w:t>
      </w:r>
      <w:r>
        <w:rPr>
          <w:w w:val="126"/>
          <w:sz w:val="24"/>
        </w:rPr>
        <w:t>C</w:t>
      </w:r>
      <w:r>
        <w:rPr>
          <w:w w:val="147"/>
          <w:sz w:val="24"/>
        </w:rPr>
        <w:t>ion</w:t>
      </w:r>
      <w:r>
        <w:rPr>
          <w:w w:val="106"/>
          <w:sz w:val="24"/>
        </w:rPr>
        <w:t>A</w:t>
      </w:r>
      <w:r>
        <w:rPr>
          <w:w w:val="238"/>
          <w:sz w:val="24"/>
        </w:rPr>
        <w:t>l</w:t>
      </w:r>
      <w:r>
        <w:rPr>
          <w:sz w:val="24"/>
        </w:rPr>
        <w:t> </w:t>
      </w:r>
      <w:r>
        <w:rPr>
          <w:w w:val="112"/>
          <w:sz w:val="24"/>
        </w:rPr>
        <w:t>DE</w:t>
      </w:r>
      <w:r>
        <w:rPr>
          <w:sz w:val="24"/>
        </w:rPr>
        <w:t> </w:t>
      </w:r>
      <w:r>
        <w:rPr>
          <w:w w:val="126"/>
          <w:sz w:val="24"/>
        </w:rPr>
        <w:t>C</w:t>
      </w:r>
      <w:r>
        <w:rPr>
          <w:w w:val="140"/>
          <w:sz w:val="24"/>
        </w:rPr>
        <w:t>i</w:t>
      </w:r>
      <w:r>
        <w:rPr>
          <w:w w:val="111"/>
          <w:sz w:val="24"/>
        </w:rPr>
        <w:t>E</w:t>
      </w:r>
      <w:r>
        <w:rPr>
          <w:w w:val="145"/>
          <w:sz w:val="24"/>
        </w:rPr>
        <w:t>n</w:t>
      </w:r>
      <w:r>
        <w:rPr>
          <w:w w:val="126"/>
          <w:sz w:val="24"/>
        </w:rPr>
        <w:t>C</w:t>
      </w:r>
      <w:r>
        <w:rPr>
          <w:w w:val="140"/>
          <w:sz w:val="24"/>
        </w:rPr>
        <w:t>i</w:t>
      </w:r>
      <w:r>
        <w:rPr>
          <w:w w:val="106"/>
          <w:sz w:val="24"/>
        </w:rPr>
        <w:t>A</w:t>
      </w:r>
      <w:r>
        <w:rPr>
          <w:sz w:val="24"/>
        </w:rPr>
        <w:t> </w:t>
      </w:r>
      <w:r>
        <w:rPr>
          <w:w w:val="180"/>
          <w:sz w:val="24"/>
        </w:rPr>
        <w:t>fr</w:t>
      </w:r>
      <w:r>
        <w:rPr>
          <w:w w:val="111"/>
          <w:sz w:val="24"/>
        </w:rPr>
        <w:t>E</w:t>
      </w:r>
      <w:r>
        <w:rPr>
          <w:w w:val="169"/>
          <w:sz w:val="24"/>
        </w:rPr>
        <w:t>nt</w:t>
      </w:r>
      <w:r>
        <w:rPr>
          <w:w w:val="111"/>
          <w:sz w:val="24"/>
        </w:rPr>
        <w:t>E </w:t>
      </w:r>
      <w:r>
        <w:rPr>
          <w:w w:val="106"/>
          <w:sz w:val="24"/>
        </w:rPr>
        <w:t>A</w:t>
      </w:r>
      <w:r>
        <w:rPr>
          <w:w w:val="238"/>
          <w:sz w:val="24"/>
        </w:rPr>
        <w:t>l</w:t>
      </w:r>
      <w:r>
        <w:rPr>
          <w:sz w:val="24"/>
        </w:rPr>
        <w:t> </w:t>
      </w:r>
      <w:r>
        <w:rPr>
          <w:w w:val="126"/>
          <w:sz w:val="24"/>
        </w:rPr>
        <w:t>C</w:t>
      </w:r>
      <w:r>
        <w:rPr>
          <w:w w:val="149"/>
          <w:sz w:val="24"/>
        </w:rPr>
        <w:t>on</w:t>
      </w:r>
      <w:r>
        <w:rPr>
          <w:w w:val="114"/>
          <w:sz w:val="24"/>
        </w:rPr>
        <w:t>CEP</w:t>
      </w:r>
      <w:r>
        <w:rPr>
          <w:w w:val="175"/>
          <w:sz w:val="24"/>
        </w:rPr>
        <w:t>to</w:t>
      </w:r>
      <w:r>
        <w:rPr>
          <w:sz w:val="24"/>
        </w:rPr>
        <w:t> </w:t>
      </w:r>
      <w:r>
        <w:rPr>
          <w:w w:val="112"/>
          <w:sz w:val="24"/>
        </w:rPr>
        <w:t>DE</w:t>
      </w:r>
      <w:r>
        <w:rPr>
          <w:sz w:val="24"/>
        </w:rPr>
        <w:t> </w:t>
      </w:r>
      <w:r>
        <w:rPr>
          <w:w w:val="162"/>
          <w:sz w:val="24"/>
        </w:rPr>
        <w:t>int</w:t>
      </w:r>
      <w:r>
        <w:rPr>
          <w:w w:val="111"/>
          <w:sz w:val="24"/>
        </w:rPr>
        <w:t>E</w:t>
      </w:r>
      <w:r>
        <w:rPr>
          <w:w w:val="169"/>
          <w:sz w:val="24"/>
        </w:rPr>
        <w:t>r</w:t>
      </w:r>
      <w:r>
        <w:rPr>
          <w:w w:val="114"/>
          <w:sz w:val="24"/>
        </w:rPr>
        <w:t>D</w:t>
      </w:r>
      <w:r>
        <w:rPr>
          <w:w w:val="140"/>
          <w:sz w:val="24"/>
        </w:rPr>
        <w:t>i</w:t>
      </w:r>
      <w:r>
        <w:rPr>
          <w:w w:val="117"/>
          <w:sz w:val="24"/>
        </w:rPr>
        <w:t>SC</w:t>
      </w:r>
      <w:r>
        <w:rPr>
          <w:w w:val="140"/>
          <w:sz w:val="24"/>
        </w:rPr>
        <w:t>i</w:t>
      </w:r>
      <w:r>
        <w:rPr>
          <w:w w:val="105"/>
          <w:sz w:val="24"/>
        </w:rPr>
        <w:t>P</w:t>
      </w:r>
      <w:r>
        <w:rPr>
          <w:w w:val="167"/>
          <w:sz w:val="24"/>
        </w:rPr>
        <w:t>lin</w:t>
      </w:r>
      <w:r>
        <w:rPr>
          <w:w w:val="106"/>
          <w:sz w:val="24"/>
        </w:rPr>
        <w:t>A</w:t>
      </w:r>
      <w:r>
        <w:rPr>
          <w:w w:val="114"/>
          <w:sz w:val="24"/>
        </w:rPr>
        <w:t>:</w:t>
      </w:r>
      <w:r>
        <w:rPr>
          <w:sz w:val="24"/>
        </w:rPr>
        <w:t> </w:t>
      </w:r>
      <w:r>
        <w:rPr>
          <w:w w:val="116"/>
          <w:sz w:val="24"/>
        </w:rPr>
        <w:t>¿C</w:t>
      </w:r>
      <w:r>
        <w:rPr>
          <w:w w:val="110"/>
          <w:sz w:val="24"/>
        </w:rPr>
        <w:t>AM</w:t>
      </w:r>
      <w:r>
        <w:rPr>
          <w:w w:val="139"/>
          <w:sz w:val="24"/>
        </w:rPr>
        <w:t>bio </w:t>
      </w:r>
      <w:r>
        <w:rPr>
          <w:w w:val="135"/>
          <w:sz w:val="24"/>
        </w:rPr>
        <w:t>nECESArio o iMPoSiCión DE Un nUEvo PArADigMA?</w:t>
      </w:r>
    </w:p>
    <w:p>
      <w:pPr>
        <w:pStyle w:val="BodyText"/>
        <w:spacing w:before="4"/>
      </w:pPr>
    </w:p>
    <w:p>
      <w:pPr>
        <w:spacing w:before="65"/>
        <w:ind w:left="5648" w:right="1332" w:firstLine="0"/>
        <w:jc w:val="left"/>
        <w:rPr>
          <w:sz w:val="20"/>
        </w:rPr>
      </w:pPr>
      <w:r>
        <w:rPr>
          <w:w w:val="145"/>
          <w:sz w:val="20"/>
        </w:rPr>
        <w:t>a</w:t>
      </w:r>
      <w:r>
        <w:rPr>
          <w:w w:val="145"/>
          <w:sz w:val="16"/>
        </w:rPr>
        <w:t>ldo </w:t>
      </w:r>
      <w:r>
        <w:rPr>
          <w:w w:val="145"/>
          <w:sz w:val="20"/>
        </w:rPr>
        <w:t>m</w:t>
      </w:r>
      <w:r>
        <w:rPr>
          <w:w w:val="145"/>
          <w:sz w:val="16"/>
        </w:rPr>
        <w:t>uñoz </w:t>
      </w:r>
      <w:r>
        <w:rPr>
          <w:w w:val="145"/>
          <w:sz w:val="20"/>
        </w:rPr>
        <w:t>a</w:t>
      </w:r>
      <w:r>
        <w:rPr>
          <w:w w:val="145"/>
          <w:sz w:val="16"/>
        </w:rPr>
        <w:t>rmenta</w:t>
      </w:r>
      <w:r>
        <w:rPr>
          <w:w w:val="145"/>
          <w:sz w:val="20"/>
        </w:rPr>
        <w:t>*</w:t>
      </w:r>
    </w:p>
    <w:p>
      <w:pPr>
        <w:pStyle w:val="BodyText"/>
        <w:spacing w:before="8"/>
        <w:rPr>
          <w:sz w:val="22"/>
        </w:rPr>
      </w:pPr>
    </w:p>
    <w:p>
      <w:pPr>
        <w:spacing w:line="256" w:lineRule="auto" w:before="37"/>
        <w:ind w:left="1497" w:right="1495" w:hanging="1"/>
        <w:jc w:val="both"/>
        <w:rPr>
          <w:sz w:val="20"/>
        </w:rPr>
      </w:pPr>
      <w:r>
        <w:rPr>
          <w:w w:val="111"/>
          <w:sz w:val="36"/>
        </w:rPr>
        <w:t>E</w:t>
      </w:r>
      <w:r>
        <w:rPr>
          <w:w w:val="125"/>
          <w:sz w:val="16"/>
        </w:rPr>
        <w:t>s</w:t>
      </w:r>
      <w:r>
        <w:rPr>
          <w:w w:val="207"/>
          <w:sz w:val="16"/>
        </w:rPr>
        <w:t>t</w:t>
      </w:r>
      <w:r>
        <w:rPr>
          <w:w w:val="131"/>
          <w:sz w:val="16"/>
        </w:rPr>
        <w:t>e</w:t>
      </w:r>
      <w:r>
        <w:rPr>
          <w:sz w:val="16"/>
        </w:rPr>
        <w:t>  </w:t>
      </w:r>
      <w:r>
        <w:rPr>
          <w:w w:val="238"/>
          <w:sz w:val="16"/>
        </w:rPr>
        <w:t>l</w:t>
      </w:r>
      <w:r>
        <w:rPr>
          <w:w w:val="140"/>
          <w:sz w:val="16"/>
        </w:rPr>
        <w:t>i</w:t>
      </w:r>
      <w:r>
        <w:rPr>
          <w:w w:val="124"/>
          <w:sz w:val="16"/>
        </w:rPr>
        <w:t>b</w:t>
      </w:r>
      <w:r>
        <w:rPr>
          <w:w w:val="169"/>
          <w:sz w:val="16"/>
        </w:rPr>
        <w:t>r</w:t>
      </w:r>
      <w:r>
        <w:rPr>
          <w:w w:val="154"/>
          <w:sz w:val="16"/>
        </w:rPr>
        <w:t>o</w:t>
      </w:r>
      <w:r>
        <w:rPr>
          <w:sz w:val="16"/>
        </w:rPr>
        <w:t>  </w:t>
      </w:r>
      <w:r>
        <w:rPr>
          <w:w w:val="207"/>
          <w:sz w:val="16"/>
        </w:rPr>
        <w:t>t</w:t>
      </w:r>
      <w:r>
        <w:rPr>
          <w:w w:val="140"/>
          <w:sz w:val="16"/>
        </w:rPr>
        <w:t>i</w:t>
      </w:r>
      <w:r>
        <w:rPr>
          <w:w w:val="131"/>
          <w:sz w:val="16"/>
        </w:rPr>
        <w:t>e</w:t>
      </w:r>
      <w:r>
        <w:rPr>
          <w:w w:val="145"/>
          <w:sz w:val="16"/>
        </w:rPr>
        <w:t>n</w:t>
      </w:r>
      <w:r>
        <w:rPr>
          <w:w w:val="131"/>
          <w:sz w:val="16"/>
        </w:rPr>
        <w:t>e</w:t>
      </w:r>
      <w:r>
        <w:rPr>
          <w:sz w:val="16"/>
        </w:rPr>
        <w:t>  </w:t>
      </w:r>
      <w:r>
        <w:rPr>
          <w:w w:val="160"/>
          <w:sz w:val="16"/>
        </w:rPr>
        <w:t>c</w:t>
      </w:r>
      <w:r>
        <w:rPr>
          <w:w w:val="154"/>
          <w:sz w:val="16"/>
        </w:rPr>
        <w:t>o</w:t>
      </w:r>
      <w:r>
        <w:rPr>
          <w:w w:val="110"/>
          <w:sz w:val="16"/>
        </w:rPr>
        <w:t>m</w:t>
      </w:r>
      <w:r>
        <w:rPr>
          <w:w w:val="154"/>
          <w:sz w:val="16"/>
        </w:rPr>
        <w:t>o</w:t>
      </w:r>
      <w:r>
        <w:rPr>
          <w:sz w:val="16"/>
        </w:rPr>
        <w:t>  </w:t>
      </w:r>
      <w:r>
        <w:rPr>
          <w:w w:val="146"/>
          <w:sz w:val="16"/>
        </w:rPr>
        <w:t>u</w:t>
      </w:r>
      <w:r>
        <w:rPr>
          <w:w w:val="145"/>
          <w:sz w:val="16"/>
        </w:rPr>
        <w:t>n</w:t>
      </w:r>
      <w:r>
        <w:rPr>
          <w:w w:val="154"/>
          <w:sz w:val="16"/>
        </w:rPr>
        <w:t>o</w:t>
      </w:r>
      <w:r>
        <w:rPr>
          <w:sz w:val="16"/>
        </w:rPr>
        <w:t>  </w:t>
      </w:r>
      <w:r>
        <w:rPr>
          <w:w w:val="136"/>
          <w:sz w:val="16"/>
        </w:rPr>
        <w:t>d</w:t>
      </w:r>
      <w:r>
        <w:rPr>
          <w:w w:val="131"/>
          <w:sz w:val="16"/>
        </w:rPr>
        <w:t>e</w:t>
      </w:r>
      <w:r>
        <w:rPr>
          <w:sz w:val="16"/>
        </w:rPr>
        <w:t>  </w:t>
      </w:r>
      <w:r>
        <w:rPr>
          <w:w w:val="125"/>
          <w:sz w:val="16"/>
        </w:rPr>
        <w:t>s</w:t>
      </w:r>
      <w:r>
        <w:rPr>
          <w:w w:val="146"/>
          <w:sz w:val="16"/>
        </w:rPr>
        <w:t>u</w:t>
      </w:r>
      <w:r>
        <w:rPr>
          <w:w w:val="125"/>
          <w:sz w:val="16"/>
        </w:rPr>
        <w:t>s</w:t>
      </w:r>
      <w:r>
        <w:rPr>
          <w:sz w:val="16"/>
        </w:rPr>
        <w:t>  </w:t>
      </w:r>
      <w:r>
        <w:rPr>
          <w:w w:val="154"/>
          <w:sz w:val="16"/>
        </w:rPr>
        <w:t>o</w:t>
      </w:r>
      <w:r>
        <w:rPr>
          <w:w w:val="124"/>
          <w:sz w:val="16"/>
        </w:rPr>
        <w:t>b</w:t>
      </w:r>
      <w:r>
        <w:rPr>
          <w:w w:val="162"/>
          <w:sz w:val="16"/>
        </w:rPr>
        <w:t>j</w:t>
      </w:r>
      <w:r>
        <w:rPr>
          <w:w w:val="131"/>
          <w:sz w:val="16"/>
        </w:rPr>
        <w:t>e</w:t>
      </w:r>
      <w:r>
        <w:rPr>
          <w:w w:val="207"/>
          <w:sz w:val="16"/>
        </w:rPr>
        <w:t>t</w:t>
      </w:r>
      <w:r>
        <w:rPr>
          <w:w w:val="140"/>
          <w:sz w:val="16"/>
        </w:rPr>
        <w:t>i</w:t>
      </w:r>
      <w:r>
        <w:rPr>
          <w:w w:val="129"/>
          <w:sz w:val="16"/>
        </w:rPr>
        <w:t>v</w:t>
      </w:r>
      <w:r>
        <w:rPr>
          <w:w w:val="154"/>
          <w:sz w:val="16"/>
        </w:rPr>
        <w:t>o</w:t>
      </w:r>
      <w:r>
        <w:rPr>
          <w:w w:val="125"/>
          <w:sz w:val="16"/>
        </w:rPr>
        <w:t>s</w:t>
      </w:r>
      <w:r>
        <w:rPr>
          <w:sz w:val="16"/>
        </w:rPr>
        <w:t>  </w:t>
      </w:r>
      <w:r>
        <w:rPr>
          <w:w w:val="102"/>
          <w:sz w:val="20"/>
        </w:rPr>
        <w:t>principales</w:t>
      </w:r>
      <w:r>
        <w:rPr>
          <w:sz w:val="20"/>
        </w:rPr>
        <w:t>  </w:t>
      </w:r>
      <w:r>
        <w:rPr>
          <w:w w:val="102"/>
          <w:sz w:val="20"/>
        </w:rPr>
        <w:t>impulsar </w:t>
      </w:r>
      <w:r>
        <w:rPr>
          <w:w w:val="105"/>
          <w:sz w:val="20"/>
        </w:rPr>
        <w:t>un ejercicio académico de tipo interdisciplinario entre investigadores y</w:t>
      </w:r>
    </w:p>
    <w:p>
      <w:pPr>
        <w:pStyle w:val="BodyText"/>
        <w:spacing w:line="304" w:lineRule="auto" w:before="49"/>
        <w:ind w:left="1497" w:right="1494"/>
        <w:jc w:val="both"/>
      </w:pPr>
      <w:r>
        <w:rPr>
          <w:w w:val="105"/>
        </w:rPr>
        <w:t>egresados del programa de Doctorado en Ciencias Sociales de la Uni- versidad Autónoma del Estado México (</w:t>
      </w:r>
      <w:r>
        <w:rPr>
          <w:w w:val="105"/>
          <w:sz w:val="16"/>
        </w:rPr>
        <w:t>uaem</w:t>
      </w:r>
      <w:r>
        <w:rPr>
          <w:w w:val="105"/>
        </w:rPr>
        <w:t>).</w:t>
      </w:r>
      <w:r>
        <w:rPr>
          <w:w w:val="105"/>
          <w:position w:val="7"/>
          <w:sz w:val="14"/>
        </w:rPr>
        <w:t>1 </w:t>
      </w:r>
      <w:r>
        <w:rPr>
          <w:w w:val="105"/>
        </w:rPr>
        <w:t>Si bien se trata de un esfuerzo</w:t>
      </w:r>
      <w:r>
        <w:rPr>
          <w:spacing w:val="-16"/>
          <w:w w:val="105"/>
        </w:rPr>
        <w:t> </w:t>
      </w:r>
      <w:r>
        <w:rPr>
          <w:w w:val="105"/>
        </w:rPr>
        <w:t>incipiente</w:t>
      </w:r>
      <w:r>
        <w:rPr>
          <w:spacing w:val="-16"/>
          <w:w w:val="105"/>
        </w:rPr>
        <w:t> </w:t>
      </w:r>
      <w:r>
        <w:rPr>
          <w:w w:val="105"/>
        </w:rPr>
        <w:t>porque</w:t>
      </w:r>
      <w:r>
        <w:rPr>
          <w:spacing w:val="-16"/>
          <w:w w:val="105"/>
        </w:rPr>
        <w:t> </w:t>
      </w:r>
      <w:r>
        <w:rPr>
          <w:w w:val="105"/>
        </w:rPr>
        <w:t>los</w:t>
      </w:r>
      <w:r>
        <w:rPr>
          <w:spacing w:val="-16"/>
          <w:w w:val="105"/>
        </w:rPr>
        <w:t> </w:t>
      </w:r>
      <w:r>
        <w:rPr>
          <w:w w:val="105"/>
        </w:rPr>
        <w:t>autores</w:t>
      </w:r>
      <w:r>
        <w:rPr>
          <w:spacing w:val="-16"/>
          <w:w w:val="105"/>
        </w:rPr>
        <w:t> </w:t>
      </w:r>
      <w:r>
        <w:rPr>
          <w:w w:val="105"/>
        </w:rPr>
        <w:t>que</w:t>
      </w:r>
      <w:r>
        <w:rPr>
          <w:spacing w:val="-16"/>
          <w:w w:val="105"/>
        </w:rPr>
        <w:t> </w:t>
      </w:r>
      <w:r>
        <w:rPr>
          <w:w w:val="105"/>
        </w:rPr>
        <w:t>escriben,</w:t>
      </w:r>
      <w:r>
        <w:rPr>
          <w:spacing w:val="-16"/>
          <w:w w:val="105"/>
        </w:rPr>
        <w:t> </w:t>
      </w:r>
      <w:r>
        <w:rPr>
          <w:w w:val="105"/>
        </w:rPr>
        <w:t>presentan</w:t>
      </w:r>
      <w:r>
        <w:rPr>
          <w:spacing w:val="-16"/>
          <w:w w:val="105"/>
        </w:rPr>
        <w:t> </w:t>
      </w:r>
      <w:r>
        <w:rPr>
          <w:w w:val="105"/>
        </w:rPr>
        <w:t>artículos de</w:t>
      </w:r>
      <w:r>
        <w:rPr>
          <w:spacing w:val="-14"/>
          <w:w w:val="105"/>
        </w:rPr>
        <w:t> </w:t>
      </w:r>
      <w:r>
        <w:rPr>
          <w:w w:val="105"/>
        </w:rPr>
        <w:t>investigación</w:t>
      </w:r>
      <w:r>
        <w:rPr>
          <w:spacing w:val="-14"/>
          <w:w w:val="105"/>
        </w:rPr>
        <w:t> </w:t>
      </w:r>
      <w:r>
        <w:rPr>
          <w:w w:val="105"/>
        </w:rPr>
        <w:t>en</w:t>
      </w:r>
      <w:r>
        <w:rPr>
          <w:spacing w:val="-14"/>
          <w:w w:val="105"/>
        </w:rPr>
        <w:t> </w:t>
      </w:r>
      <w:r>
        <w:rPr>
          <w:w w:val="105"/>
        </w:rPr>
        <w:t>los</w:t>
      </w:r>
      <w:r>
        <w:rPr>
          <w:spacing w:val="-14"/>
          <w:w w:val="105"/>
        </w:rPr>
        <w:t> </w:t>
      </w:r>
      <w:r>
        <w:rPr>
          <w:w w:val="105"/>
        </w:rPr>
        <w:t>que</w:t>
      </w:r>
      <w:r>
        <w:rPr>
          <w:spacing w:val="-14"/>
          <w:w w:val="105"/>
        </w:rPr>
        <w:t> </w:t>
      </w:r>
      <w:r>
        <w:rPr>
          <w:w w:val="105"/>
        </w:rPr>
        <w:t>desarrollan</w:t>
      </w:r>
      <w:r>
        <w:rPr>
          <w:spacing w:val="-15"/>
          <w:w w:val="105"/>
        </w:rPr>
        <w:t> </w:t>
      </w:r>
      <w:r>
        <w:rPr>
          <w:w w:val="105"/>
        </w:rPr>
        <w:t>temas</w:t>
      </w:r>
      <w:r>
        <w:rPr>
          <w:spacing w:val="-14"/>
          <w:w w:val="105"/>
        </w:rPr>
        <w:t> </w:t>
      </w:r>
      <w:r>
        <w:rPr>
          <w:w w:val="105"/>
        </w:rPr>
        <w:t>de</w:t>
      </w:r>
      <w:r>
        <w:rPr>
          <w:spacing w:val="-14"/>
          <w:w w:val="105"/>
        </w:rPr>
        <w:t> </w:t>
      </w:r>
      <w:r>
        <w:rPr>
          <w:w w:val="105"/>
        </w:rPr>
        <w:t>su</w:t>
      </w:r>
      <w:r>
        <w:rPr>
          <w:spacing w:val="-14"/>
          <w:w w:val="105"/>
        </w:rPr>
        <w:t> </w:t>
      </w:r>
      <w:r>
        <w:rPr>
          <w:w w:val="105"/>
        </w:rPr>
        <w:t>campo</w:t>
      </w:r>
      <w:r>
        <w:rPr>
          <w:spacing w:val="-14"/>
          <w:w w:val="105"/>
        </w:rPr>
        <w:t> </w:t>
      </w:r>
      <w:r>
        <w:rPr>
          <w:spacing w:val="-3"/>
          <w:w w:val="105"/>
        </w:rPr>
        <w:t>disciplinar,</w:t>
      </w:r>
      <w:r>
        <w:rPr>
          <w:spacing w:val="-14"/>
          <w:w w:val="105"/>
        </w:rPr>
        <w:t> </w:t>
      </w:r>
      <w:r>
        <w:rPr>
          <w:w w:val="105"/>
        </w:rPr>
        <w:t>se trata de un </w:t>
      </w:r>
      <w:r>
        <w:rPr>
          <w:spacing w:val="-3"/>
          <w:w w:val="105"/>
        </w:rPr>
        <w:t>libro </w:t>
      </w:r>
      <w:r>
        <w:rPr>
          <w:w w:val="105"/>
        </w:rPr>
        <w:t>relevante porque inaugura una actividad editorial que involucraría a profesores y estudiantes de diferentes líneas de investi- gación</w:t>
      </w:r>
      <w:r>
        <w:rPr>
          <w:spacing w:val="-5"/>
          <w:w w:val="105"/>
        </w:rPr>
        <w:t> </w:t>
      </w:r>
      <w:r>
        <w:rPr>
          <w:w w:val="105"/>
        </w:rPr>
        <w:t>y</w:t>
      </w:r>
      <w:r>
        <w:rPr>
          <w:spacing w:val="-4"/>
          <w:w w:val="105"/>
        </w:rPr>
        <w:t> </w:t>
      </w:r>
      <w:r>
        <w:rPr>
          <w:w w:val="105"/>
        </w:rPr>
        <w:t>de</w:t>
      </w:r>
      <w:r>
        <w:rPr>
          <w:spacing w:val="-4"/>
          <w:w w:val="105"/>
        </w:rPr>
        <w:t> </w:t>
      </w:r>
      <w:r>
        <w:rPr>
          <w:w w:val="105"/>
        </w:rPr>
        <w:t>distintas</w:t>
      </w:r>
      <w:r>
        <w:rPr>
          <w:spacing w:val="-4"/>
          <w:w w:val="105"/>
        </w:rPr>
        <w:t> </w:t>
      </w:r>
      <w:r>
        <w:rPr>
          <w:w w:val="105"/>
        </w:rPr>
        <w:t>disciplinas</w:t>
      </w:r>
      <w:r>
        <w:rPr>
          <w:spacing w:val="-4"/>
          <w:w w:val="105"/>
        </w:rPr>
        <w:t> </w:t>
      </w:r>
      <w:r>
        <w:rPr>
          <w:w w:val="105"/>
        </w:rPr>
        <w:t>y</w:t>
      </w:r>
      <w:r>
        <w:rPr>
          <w:spacing w:val="-4"/>
          <w:w w:val="105"/>
        </w:rPr>
        <w:t> </w:t>
      </w:r>
      <w:r>
        <w:rPr>
          <w:w w:val="105"/>
        </w:rPr>
        <w:t>les</w:t>
      </w:r>
      <w:r>
        <w:rPr>
          <w:spacing w:val="-4"/>
          <w:w w:val="105"/>
        </w:rPr>
        <w:t> </w:t>
      </w:r>
      <w:r>
        <w:rPr>
          <w:w w:val="105"/>
        </w:rPr>
        <w:t>daría</w:t>
      </w:r>
      <w:r>
        <w:rPr>
          <w:spacing w:val="-4"/>
          <w:w w:val="105"/>
        </w:rPr>
        <w:t> </w:t>
      </w:r>
      <w:r>
        <w:rPr>
          <w:w w:val="105"/>
        </w:rPr>
        <w:t>la</w:t>
      </w:r>
      <w:r>
        <w:rPr>
          <w:spacing w:val="-5"/>
          <w:w w:val="105"/>
        </w:rPr>
        <w:t> </w:t>
      </w:r>
      <w:r>
        <w:rPr>
          <w:w w:val="105"/>
        </w:rPr>
        <w:t>posibilidad</w:t>
      </w:r>
      <w:r>
        <w:rPr>
          <w:spacing w:val="-4"/>
          <w:w w:val="105"/>
        </w:rPr>
        <w:t> </w:t>
      </w:r>
      <w:r>
        <w:rPr>
          <w:w w:val="105"/>
        </w:rPr>
        <w:t>de</w:t>
      </w:r>
      <w:r>
        <w:rPr>
          <w:spacing w:val="-4"/>
          <w:w w:val="105"/>
        </w:rPr>
        <w:t> </w:t>
      </w:r>
      <w:r>
        <w:rPr>
          <w:w w:val="105"/>
        </w:rPr>
        <w:t>interactuar intelectualmente con el fin de consolidar un diálogo</w:t>
      </w:r>
      <w:r>
        <w:rPr>
          <w:spacing w:val="39"/>
          <w:w w:val="105"/>
        </w:rPr>
        <w:t> </w:t>
      </w:r>
      <w:r>
        <w:rPr>
          <w:w w:val="105"/>
        </w:rPr>
        <w:t>interdisciplinario,</w:t>
      </w:r>
    </w:p>
    <w:p>
      <w:pPr>
        <w:pStyle w:val="BodyText"/>
      </w:pPr>
    </w:p>
    <w:p>
      <w:pPr>
        <w:pStyle w:val="BodyText"/>
        <w:rPr>
          <w:sz w:val="24"/>
        </w:rPr>
      </w:pPr>
    </w:p>
    <w:p>
      <w:pPr>
        <w:spacing w:line="280" w:lineRule="auto" w:before="72"/>
        <w:ind w:left="1497" w:right="1488" w:firstLine="396"/>
        <w:jc w:val="both"/>
        <w:rPr>
          <w:sz w:val="16"/>
        </w:rPr>
      </w:pPr>
      <w:r>
        <w:rPr>
          <w:w w:val="105"/>
          <w:sz w:val="16"/>
        </w:rPr>
        <w:t>* Profesor-investigador de la facultad de Ciencias Políticas y Sociales de la Universi- dad Autónoma del Estado de México.</w:t>
      </w:r>
    </w:p>
    <w:p>
      <w:pPr>
        <w:spacing w:line="280" w:lineRule="auto" w:before="0"/>
        <w:ind w:left="1497" w:right="1487" w:firstLine="396"/>
        <w:jc w:val="both"/>
        <w:rPr>
          <w:sz w:val="16"/>
        </w:rPr>
      </w:pPr>
      <w:r>
        <w:rPr>
          <w:position w:val="5"/>
          <w:sz w:val="11"/>
        </w:rPr>
        <w:t>1 </w:t>
      </w:r>
      <w:r>
        <w:rPr>
          <w:sz w:val="16"/>
        </w:rPr>
        <w:t>El Doctorado en Ciencias Sociales de la </w:t>
      </w:r>
      <w:r>
        <w:rPr>
          <w:sz w:val="13"/>
        </w:rPr>
        <w:t>uaem </w:t>
      </w:r>
      <w:r>
        <w:rPr>
          <w:sz w:val="16"/>
        </w:rPr>
        <w:t>tiene una estructura académica inter- </w:t>
      </w:r>
      <w:r>
        <w:rPr>
          <w:spacing w:val="-3"/>
          <w:sz w:val="16"/>
        </w:rPr>
        <w:t>disciplinar,  </w:t>
      </w:r>
      <w:r>
        <w:rPr>
          <w:sz w:val="16"/>
        </w:rPr>
        <w:t>de forma que cuenta con cuatro líneas de investigación: 1) Sociología, política       y  comunicación;  2)  Estudios  socioterritoriales;  3)  Administración  y  políticas  públicas; </w:t>
      </w:r>
      <w:r>
        <w:rPr>
          <w:spacing w:val="35"/>
          <w:sz w:val="16"/>
        </w:rPr>
        <w:t> </w:t>
      </w:r>
      <w:r>
        <w:rPr>
          <w:sz w:val="16"/>
        </w:rPr>
        <w:t>y</w:t>
      </w:r>
    </w:p>
    <w:p>
      <w:pPr>
        <w:spacing w:line="280" w:lineRule="auto" w:before="0"/>
        <w:ind w:left="1497" w:right="1489" w:firstLine="0"/>
        <w:jc w:val="both"/>
        <w:rPr>
          <w:sz w:val="16"/>
        </w:rPr>
      </w:pPr>
      <w:r>
        <w:rPr>
          <w:w w:val="105"/>
          <w:sz w:val="16"/>
        </w:rPr>
        <w:t>4) Educación y Cultura. Este esquema interdisciplinar es resultado de que el programa tenga</w:t>
      </w:r>
      <w:r>
        <w:rPr>
          <w:spacing w:val="-8"/>
          <w:w w:val="105"/>
          <w:sz w:val="16"/>
        </w:rPr>
        <w:t> </w:t>
      </w:r>
      <w:r>
        <w:rPr>
          <w:w w:val="105"/>
          <w:sz w:val="16"/>
        </w:rPr>
        <w:t>una</w:t>
      </w:r>
      <w:r>
        <w:rPr>
          <w:spacing w:val="-8"/>
          <w:w w:val="105"/>
          <w:sz w:val="16"/>
        </w:rPr>
        <w:t> </w:t>
      </w:r>
      <w:r>
        <w:rPr>
          <w:w w:val="105"/>
          <w:sz w:val="16"/>
        </w:rPr>
        <w:t>oferta</w:t>
      </w:r>
      <w:r>
        <w:rPr>
          <w:spacing w:val="-8"/>
          <w:w w:val="105"/>
          <w:sz w:val="16"/>
        </w:rPr>
        <w:t> </w:t>
      </w:r>
      <w:r>
        <w:rPr>
          <w:w w:val="105"/>
          <w:sz w:val="16"/>
        </w:rPr>
        <w:t>curricular</w:t>
      </w:r>
      <w:r>
        <w:rPr>
          <w:spacing w:val="-8"/>
          <w:w w:val="105"/>
          <w:sz w:val="16"/>
        </w:rPr>
        <w:t> </w:t>
      </w:r>
      <w:r>
        <w:rPr>
          <w:w w:val="105"/>
          <w:sz w:val="16"/>
        </w:rPr>
        <w:t>en</w:t>
      </w:r>
      <w:r>
        <w:rPr>
          <w:spacing w:val="-8"/>
          <w:w w:val="105"/>
          <w:sz w:val="16"/>
        </w:rPr>
        <w:t> </w:t>
      </w:r>
      <w:r>
        <w:rPr>
          <w:w w:val="105"/>
          <w:sz w:val="16"/>
        </w:rPr>
        <w:t>el</w:t>
      </w:r>
      <w:r>
        <w:rPr>
          <w:spacing w:val="-8"/>
          <w:w w:val="105"/>
          <w:sz w:val="16"/>
        </w:rPr>
        <w:t> </w:t>
      </w:r>
      <w:r>
        <w:rPr>
          <w:w w:val="105"/>
          <w:sz w:val="16"/>
        </w:rPr>
        <w:t>que</w:t>
      </w:r>
      <w:r>
        <w:rPr>
          <w:spacing w:val="-8"/>
          <w:w w:val="105"/>
          <w:sz w:val="16"/>
        </w:rPr>
        <w:t> </w:t>
      </w:r>
      <w:r>
        <w:rPr>
          <w:w w:val="105"/>
          <w:sz w:val="16"/>
        </w:rPr>
        <w:t>están</w:t>
      </w:r>
      <w:r>
        <w:rPr>
          <w:spacing w:val="-8"/>
          <w:w w:val="105"/>
          <w:sz w:val="16"/>
        </w:rPr>
        <w:t> </w:t>
      </w:r>
      <w:r>
        <w:rPr>
          <w:w w:val="105"/>
          <w:sz w:val="16"/>
        </w:rPr>
        <w:t>involucradas</w:t>
      </w:r>
      <w:r>
        <w:rPr>
          <w:spacing w:val="-8"/>
          <w:w w:val="105"/>
          <w:sz w:val="16"/>
        </w:rPr>
        <w:t> </w:t>
      </w:r>
      <w:r>
        <w:rPr>
          <w:w w:val="105"/>
          <w:sz w:val="16"/>
        </w:rPr>
        <w:t>tres</w:t>
      </w:r>
      <w:r>
        <w:rPr>
          <w:spacing w:val="-8"/>
          <w:w w:val="105"/>
          <w:sz w:val="16"/>
        </w:rPr>
        <w:t> </w:t>
      </w:r>
      <w:r>
        <w:rPr>
          <w:w w:val="105"/>
          <w:sz w:val="16"/>
        </w:rPr>
        <w:t>facultades</w:t>
      </w:r>
      <w:r>
        <w:rPr>
          <w:spacing w:val="-9"/>
          <w:w w:val="105"/>
          <w:sz w:val="16"/>
        </w:rPr>
        <w:t> </w:t>
      </w:r>
      <w:r>
        <w:rPr>
          <w:w w:val="105"/>
          <w:sz w:val="16"/>
        </w:rPr>
        <w:t>de</w:t>
      </w:r>
      <w:r>
        <w:rPr>
          <w:spacing w:val="-8"/>
          <w:w w:val="105"/>
          <w:sz w:val="16"/>
        </w:rPr>
        <w:t> </w:t>
      </w:r>
      <w:r>
        <w:rPr>
          <w:w w:val="105"/>
          <w:sz w:val="16"/>
        </w:rPr>
        <w:t>la</w:t>
      </w:r>
      <w:r>
        <w:rPr>
          <w:spacing w:val="-8"/>
          <w:w w:val="105"/>
          <w:sz w:val="16"/>
        </w:rPr>
        <w:t> </w:t>
      </w:r>
      <w:r>
        <w:rPr>
          <w:w w:val="105"/>
          <w:sz w:val="13"/>
        </w:rPr>
        <w:t>uaem</w:t>
      </w:r>
      <w:r>
        <w:rPr>
          <w:w w:val="105"/>
          <w:sz w:val="16"/>
        </w:rPr>
        <w:t>,</w:t>
      </w:r>
      <w:r>
        <w:rPr>
          <w:spacing w:val="-8"/>
          <w:w w:val="105"/>
          <w:sz w:val="16"/>
        </w:rPr>
        <w:t> </w:t>
      </w:r>
      <w:r>
        <w:rPr>
          <w:w w:val="105"/>
          <w:sz w:val="16"/>
        </w:rPr>
        <w:t>que</w:t>
      </w:r>
      <w:r>
        <w:rPr>
          <w:spacing w:val="-8"/>
          <w:w w:val="105"/>
          <w:sz w:val="16"/>
        </w:rPr>
        <w:t> </w:t>
      </w:r>
      <w:r>
        <w:rPr>
          <w:w w:val="105"/>
          <w:sz w:val="16"/>
        </w:rPr>
        <w:t>son la</w:t>
      </w:r>
      <w:r>
        <w:rPr>
          <w:spacing w:val="-5"/>
          <w:w w:val="105"/>
          <w:sz w:val="16"/>
        </w:rPr>
        <w:t> </w:t>
      </w:r>
      <w:r>
        <w:rPr>
          <w:w w:val="105"/>
          <w:sz w:val="16"/>
        </w:rPr>
        <w:t>de</w:t>
      </w:r>
      <w:r>
        <w:rPr>
          <w:spacing w:val="-5"/>
          <w:w w:val="105"/>
          <w:sz w:val="16"/>
        </w:rPr>
        <w:t> </w:t>
      </w:r>
      <w:r>
        <w:rPr>
          <w:w w:val="105"/>
          <w:sz w:val="16"/>
        </w:rPr>
        <w:t>Ciencias</w:t>
      </w:r>
      <w:r>
        <w:rPr>
          <w:spacing w:val="-5"/>
          <w:w w:val="105"/>
          <w:sz w:val="16"/>
        </w:rPr>
        <w:t> </w:t>
      </w:r>
      <w:r>
        <w:rPr>
          <w:w w:val="105"/>
          <w:sz w:val="16"/>
        </w:rPr>
        <w:t>Políticas</w:t>
      </w:r>
      <w:r>
        <w:rPr>
          <w:spacing w:val="-5"/>
          <w:w w:val="105"/>
          <w:sz w:val="16"/>
        </w:rPr>
        <w:t> </w:t>
      </w:r>
      <w:r>
        <w:rPr>
          <w:w w:val="105"/>
          <w:sz w:val="16"/>
        </w:rPr>
        <w:t>y</w:t>
      </w:r>
      <w:r>
        <w:rPr>
          <w:spacing w:val="-5"/>
          <w:w w:val="105"/>
          <w:sz w:val="16"/>
        </w:rPr>
        <w:t> </w:t>
      </w:r>
      <w:r>
        <w:rPr>
          <w:w w:val="105"/>
          <w:sz w:val="16"/>
        </w:rPr>
        <w:t>Sociales,</w:t>
      </w:r>
      <w:r>
        <w:rPr>
          <w:spacing w:val="-4"/>
          <w:w w:val="105"/>
          <w:sz w:val="16"/>
        </w:rPr>
        <w:t> </w:t>
      </w:r>
      <w:r>
        <w:rPr>
          <w:w w:val="105"/>
          <w:sz w:val="16"/>
        </w:rPr>
        <w:t>la</w:t>
      </w:r>
      <w:r>
        <w:rPr>
          <w:spacing w:val="-5"/>
          <w:w w:val="105"/>
          <w:sz w:val="16"/>
        </w:rPr>
        <w:t> </w:t>
      </w:r>
      <w:r>
        <w:rPr>
          <w:w w:val="105"/>
          <w:sz w:val="16"/>
        </w:rPr>
        <w:t>de</w:t>
      </w:r>
      <w:r>
        <w:rPr>
          <w:spacing w:val="-5"/>
          <w:w w:val="105"/>
          <w:sz w:val="16"/>
        </w:rPr>
        <w:t> </w:t>
      </w:r>
      <w:r>
        <w:rPr>
          <w:w w:val="105"/>
          <w:sz w:val="16"/>
        </w:rPr>
        <w:t>Planeación</w:t>
      </w:r>
      <w:r>
        <w:rPr>
          <w:spacing w:val="-4"/>
          <w:w w:val="105"/>
          <w:sz w:val="16"/>
        </w:rPr>
        <w:t> </w:t>
      </w:r>
      <w:r>
        <w:rPr>
          <w:w w:val="105"/>
          <w:sz w:val="16"/>
        </w:rPr>
        <w:t>Urbana</w:t>
      </w:r>
      <w:r>
        <w:rPr>
          <w:spacing w:val="-5"/>
          <w:w w:val="105"/>
          <w:sz w:val="16"/>
        </w:rPr>
        <w:t> </w:t>
      </w:r>
      <w:r>
        <w:rPr>
          <w:w w:val="105"/>
          <w:sz w:val="16"/>
        </w:rPr>
        <w:t>y</w:t>
      </w:r>
      <w:r>
        <w:rPr>
          <w:spacing w:val="-5"/>
          <w:w w:val="105"/>
          <w:sz w:val="16"/>
        </w:rPr>
        <w:t> </w:t>
      </w:r>
      <w:r>
        <w:rPr>
          <w:w w:val="105"/>
          <w:sz w:val="16"/>
        </w:rPr>
        <w:t>regional</w:t>
      </w:r>
      <w:r>
        <w:rPr>
          <w:spacing w:val="-4"/>
          <w:w w:val="105"/>
          <w:sz w:val="16"/>
        </w:rPr>
        <w:t> </w:t>
      </w:r>
      <w:r>
        <w:rPr>
          <w:w w:val="105"/>
          <w:sz w:val="16"/>
        </w:rPr>
        <w:t>y</w:t>
      </w:r>
      <w:r>
        <w:rPr>
          <w:spacing w:val="-5"/>
          <w:w w:val="105"/>
          <w:sz w:val="16"/>
        </w:rPr>
        <w:t> </w:t>
      </w:r>
      <w:r>
        <w:rPr>
          <w:w w:val="105"/>
          <w:sz w:val="16"/>
        </w:rPr>
        <w:t>la</w:t>
      </w:r>
      <w:r>
        <w:rPr>
          <w:spacing w:val="-5"/>
          <w:w w:val="105"/>
          <w:sz w:val="16"/>
        </w:rPr>
        <w:t> </w:t>
      </w:r>
      <w:r>
        <w:rPr>
          <w:w w:val="105"/>
          <w:sz w:val="16"/>
        </w:rPr>
        <w:t>de</w:t>
      </w:r>
      <w:r>
        <w:rPr>
          <w:spacing w:val="-5"/>
          <w:w w:val="105"/>
          <w:sz w:val="16"/>
        </w:rPr>
        <w:t> </w:t>
      </w:r>
      <w:r>
        <w:rPr>
          <w:w w:val="105"/>
          <w:sz w:val="16"/>
        </w:rPr>
        <w:t>Ciencias</w:t>
      </w:r>
      <w:r>
        <w:rPr>
          <w:spacing w:val="-5"/>
          <w:w w:val="105"/>
          <w:sz w:val="16"/>
        </w:rPr>
        <w:t> </w:t>
      </w:r>
      <w:r>
        <w:rPr>
          <w:w w:val="105"/>
          <w:sz w:val="16"/>
        </w:rPr>
        <w:t>de</w:t>
      </w:r>
      <w:r>
        <w:rPr>
          <w:spacing w:val="-5"/>
          <w:w w:val="105"/>
          <w:sz w:val="16"/>
        </w:rPr>
        <w:t> </w:t>
      </w:r>
      <w:r>
        <w:rPr>
          <w:w w:val="105"/>
          <w:sz w:val="16"/>
        </w:rPr>
        <w:t>la Conducta.</w:t>
      </w:r>
    </w:p>
    <w:p>
      <w:pPr>
        <w:pStyle w:val="BodyText"/>
        <w:rPr>
          <w:sz w:val="21"/>
        </w:rPr>
      </w:pPr>
    </w:p>
    <w:p>
      <w:pPr>
        <w:pStyle w:val="BodyText"/>
        <w:spacing w:before="64"/>
        <w:ind w:left="2234" w:right="2234"/>
        <w:jc w:val="center"/>
      </w:pPr>
      <w:r>
        <w:rPr/>
        <w:t>[ 11 ]</w:t>
      </w:r>
    </w:p>
    <w:p>
      <w:pPr>
        <w:spacing w:after="0"/>
        <w:jc w:val="center"/>
        <w:sectPr>
          <w:footerReference w:type="default" r:id="rId3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2128;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2152" from="15pt,-39.926151pt" to="0pt,-39.926151pt" stroked="true" strokeweight=".25pt" strokecolor="#000000">
            <w10:wrap type="none"/>
          </v:line>
        </w:pict>
      </w:r>
      <w:r>
        <w:rPr/>
        <w:pict>
          <v:line style="position:absolute;mso-position-horizontal-relative:page;mso-position-vertical-relative:paragraph;z-index:2176" from="452.196991pt,-39.926151pt" to="467.196991pt,-39.926151pt" stroked="true" strokeweight=".25pt" strokecolor="#000000">
            <w10:wrap type="none"/>
          </v:line>
        </w:pict>
      </w:r>
      <w:r>
        <w:rPr/>
        <w:pict>
          <v:line style="position:absolute;mso-position-horizontal-relative:page;mso-position-vertical-relative:paragraph;z-index:2200" from="21pt,-45.926151pt" to="21pt,-60.926151pt" stroked="true" strokeweight=".25pt" strokecolor="#000000">
            <w10:wrap type="none"/>
          </v:line>
        </w:pict>
      </w:r>
      <w:r>
        <w:rPr/>
        <w:pict>
          <v:line style="position:absolute;mso-position-horizontal-relative:page;mso-position-vertical-relative:paragraph;z-index:2224" from="446.196991pt,-45.926151pt" to="446.196991pt,-60.926151pt" stroked="true" strokeweight=".25pt" strokecolor="#000000">
            <w10:wrap type="none"/>
          </v:line>
        </w:pict>
      </w:r>
      <w:r>
        <w:rPr>
          <w:w w:val="125"/>
          <w:sz w:val="22"/>
        </w:rPr>
        <w:t>12</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332"/>
      </w:pPr>
      <w:r>
        <w:rPr/>
        <w:t>que seguramente hará posible desarrollar discusiones de tipo interdisci- plinar sobre problemas  concretos.</w:t>
      </w:r>
    </w:p>
    <w:p>
      <w:pPr>
        <w:pStyle w:val="BodyText"/>
        <w:spacing w:line="304" w:lineRule="auto"/>
        <w:ind w:left="1497" w:right="1495" w:firstLine="396"/>
        <w:jc w:val="both"/>
        <w:rPr>
          <w:sz w:val="14"/>
        </w:rPr>
      </w:pPr>
      <w:r>
        <w:rPr>
          <w:w w:val="105"/>
        </w:rPr>
        <w:t>Ahora bien, este ejercicio no aspira a diluir las disciplinas en el contexto de la discusión sobre los alcances del nuevo paradigma deno- minado interdisciplina, sino, en principio, exponer en un mismo foro editorial</w:t>
      </w:r>
      <w:r>
        <w:rPr>
          <w:spacing w:val="-28"/>
          <w:w w:val="105"/>
        </w:rPr>
        <w:t> </w:t>
      </w:r>
      <w:r>
        <w:rPr>
          <w:w w:val="105"/>
        </w:rPr>
        <w:t>el</w:t>
      </w:r>
      <w:r>
        <w:rPr>
          <w:spacing w:val="-28"/>
          <w:w w:val="105"/>
        </w:rPr>
        <w:t> </w:t>
      </w:r>
      <w:r>
        <w:rPr>
          <w:w w:val="105"/>
        </w:rPr>
        <w:t>resultado</w:t>
      </w:r>
      <w:r>
        <w:rPr>
          <w:spacing w:val="-28"/>
          <w:w w:val="105"/>
        </w:rPr>
        <w:t> </w:t>
      </w:r>
      <w:r>
        <w:rPr>
          <w:w w:val="105"/>
        </w:rPr>
        <w:t>de</w:t>
      </w:r>
      <w:r>
        <w:rPr>
          <w:spacing w:val="-28"/>
          <w:w w:val="105"/>
        </w:rPr>
        <w:t> </w:t>
      </w:r>
      <w:r>
        <w:rPr>
          <w:w w:val="105"/>
        </w:rPr>
        <w:t>diversos</w:t>
      </w:r>
      <w:r>
        <w:rPr>
          <w:spacing w:val="-28"/>
          <w:w w:val="105"/>
        </w:rPr>
        <w:t> </w:t>
      </w:r>
      <w:r>
        <w:rPr>
          <w:w w:val="105"/>
        </w:rPr>
        <w:t>trabajos</w:t>
      </w:r>
      <w:r>
        <w:rPr>
          <w:spacing w:val="-28"/>
          <w:w w:val="105"/>
        </w:rPr>
        <w:t> </w:t>
      </w:r>
      <w:r>
        <w:rPr>
          <w:w w:val="105"/>
        </w:rPr>
        <w:t>de</w:t>
      </w:r>
      <w:r>
        <w:rPr>
          <w:spacing w:val="-28"/>
          <w:w w:val="105"/>
        </w:rPr>
        <w:t> </w:t>
      </w:r>
      <w:r>
        <w:rPr>
          <w:w w:val="105"/>
        </w:rPr>
        <w:t>investigación</w:t>
      </w:r>
      <w:r>
        <w:rPr>
          <w:spacing w:val="-28"/>
          <w:w w:val="105"/>
        </w:rPr>
        <w:t> </w:t>
      </w:r>
      <w:r>
        <w:rPr>
          <w:w w:val="105"/>
        </w:rPr>
        <w:t>de</w:t>
      </w:r>
      <w:r>
        <w:rPr>
          <w:spacing w:val="-28"/>
          <w:w w:val="105"/>
        </w:rPr>
        <w:t> </w:t>
      </w:r>
      <w:r>
        <w:rPr>
          <w:w w:val="105"/>
        </w:rPr>
        <w:t>estudiantes y profesores de diferentes líneas de investigación. Es </w:t>
      </w:r>
      <w:r>
        <w:rPr>
          <w:spacing w:val="-5"/>
          <w:w w:val="105"/>
        </w:rPr>
        <w:t>decir, </w:t>
      </w:r>
      <w:r>
        <w:rPr>
          <w:w w:val="105"/>
        </w:rPr>
        <w:t>se trata de poner</w:t>
      </w:r>
      <w:r>
        <w:rPr>
          <w:spacing w:val="-10"/>
          <w:w w:val="105"/>
        </w:rPr>
        <w:t> </w:t>
      </w:r>
      <w:r>
        <w:rPr>
          <w:w w:val="105"/>
        </w:rPr>
        <w:t>en</w:t>
      </w:r>
      <w:r>
        <w:rPr>
          <w:spacing w:val="-10"/>
          <w:w w:val="105"/>
        </w:rPr>
        <w:t> </w:t>
      </w:r>
      <w:r>
        <w:rPr>
          <w:w w:val="105"/>
        </w:rPr>
        <w:t>vitrina</w:t>
      </w:r>
      <w:r>
        <w:rPr>
          <w:spacing w:val="-10"/>
          <w:w w:val="105"/>
        </w:rPr>
        <w:t> </w:t>
      </w:r>
      <w:r>
        <w:rPr>
          <w:w w:val="105"/>
        </w:rPr>
        <w:t>el</w:t>
      </w:r>
      <w:r>
        <w:rPr>
          <w:spacing w:val="-10"/>
          <w:w w:val="105"/>
        </w:rPr>
        <w:t> </w:t>
      </w:r>
      <w:r>
        <w:rPr>
          <w:w w:val="105"/>
        </w:rPr>
        <w:t>resultado</w:t>
      </w:r>
      <w:r>
        <w:rPr>
          <w:spacing w:val="-10"/>
          <w:w w:val="105"/>
        </w:rPr>
        <w:t> </w:t>
      </w:r>
      <w:r>
        <w:rPr>
          <w:w w:val="105"/>
        </w:rPr>
        <w:t>del</w:t>
      </w:r>
      <w:r>
        <w:rPr>
          <w:spacing w:val="-10"/>
          <w:w w:val="105"/>
        </w:rPr>
        <w:t> </w:t>
      </w:r>
      <w:r>
        <w:rPr>
          <w:w w:val="105"/>
        </w:rPr>
        <w:t>esfuerzo</w:t>
      </w:r>
      <w:r>
        <w:rPr>
          <w:spacing w:val="-10"/>
          <w:w w:val="105"/>
        </w:rPr>
        <w:t> </w:t>
      </w:r>
      <w:r>
        <w:rPr>
          <w:w w:val="105"/>
        </w:rPr>
        <w:t>académico</w:t>
      </w:r>
      <w:r>
        <w:rPr>
          <w:spacing w:val="-10"/>
          <w:w w:val="105"/>
        </w:rPr>
        <w:t> </w:t>
      </w:r>
      <w:r>
        <w:rPr>
          <w:w w:val="105"/>
        </w:rPr>
        <w:t>que</w:t>
      </w:r>
      <w:r>
        <w:rPr>
          <w:spacing w:val="-10"/>
          <w:w w:val="105"/>
        </w:rPr>
        <w:t> </w:t>
      </w:r>
      <w:r>
        <w:rPr>
          <w:w w:val="105"/>
        </w:rPr>
        <w:t>se</w:t>
      </w:r>
      <w:r>
        <w:rPr>
          <w:spacing w:val="-10"/>
          <w:w w:val="105"/>
        </w:rPr>
        <w:t> </w:t>
      </w:r>
      <w:r>
        <w:rPr>
          <w:w w:val="105"/>
        </w:rPr>
        <w:t>genera</w:t>
      </w:r>
      <w:r>
        <w:rPr>
          <w:spacing w:val="-10"/>
          <w:w w:val="105"/>
        </w:rPr>
        <w:t> </w:t>
      </w:r>
      <w:r>
        <w:rPr>
          <w:w w:val="105"/>
        </w:rPr>
        <w:t>en</w:t>
      </w:r>
      <w:r>
        <w:rPr>
          <w:spacing w:val="-10"/>
          <w:w w:val="105"/>
        </w:rPr>
        <w:t> </w:t>
      </w:r>
      <w:r>
        <w:rPr>
          <w:w w:val="105"/>
        </w:rPr>
        <w:t>el marco de un programa de posgrado que desde sus inicios se constituyó con</w:t>
      </w:r>
      <w:r>
        <w:rPr>
          <w:spacing w:val="-17"/>
          <w:w w:val="105"/>
        </w:rPr>
        <w:t> </w:t>
      </w:r>
      <w:r>
        <w:rPr>
          <w:w w:val="105"/>
        </w:rPr>
        <w:t>el</w:t>
      </w:r>
      <w:r>
        <w:rPr>
          <w:spacing w:val="-17"/>
          <w:w w:val="105"/>
        </w:rPr>
        <w:t> </w:t>
      </w:r>
      <w:r>
        <w:rPr>
          <w:w w:val="105"/>
        </w:rPr>
        <w:t>carácter</w:t>
      </w:r>
      <w:r>
        <w:rPr>
          <w:spacing w:val="-17"/>
          <w:w w:val="105"/>
        </w:rPr>
        <w:t> </w:t>
      </w:r>
      <w:r>
        <w:rPr>
          <w:w w:val="105"/>
        </w:rPr>
        <w:t>de</w:t>
      </w:r>
      <w:r>
        <w:rPr>
          <w:spacing w:val="-17"/>
          <w:w w:val="105"/>
        </w:rPr>
        <w:t> </w:t>
      </w:r>
      <w:r>
        <w:rPr>
          <w:w w:val="105"/>
        </w:rPr>
        <w:t>interdisciplinario.</w:t>
      </w:r>
      <w:r>
        <w:rPr>
          <w:w w:val="105"/>
          <w:position w:val="7"/>
          <w:sz w:val="14"/>
        </w:rPr>
        <w:t>2</w:t>
      </w:r>
    </w:p>
    <w:p>
      <w:pPr>
        <w:pStyle w:val="BodyText"/>
        <w:spacing w:line="307" w:lineRule="auto"/>
        <w:ind w:left="1497" w:right="1494" w:firstLine="396"/>
        <w:jc w:val="both"/>
      </w:pPr>
      <w:r>
        <w:rPr>
          <w:spacing w:val="-7"/>
        </w:rPr>
        <w:t>Pero </w:t>
      </w:r>
      <w:r>
        <w:rPr/>
        <w:t>vale la pena reflexionar por qué es importante el ejercicio de interdisciplina. </w:t>
      </w:r>
      <w:r>
        <w:rPr>
          <w:spacing w:val="-5"/>
        </w:rPr>
        <w:t>¿Por </w:t>
      </w:r>
      <w:r>
        <w:rPr/>
        <w:t>qué cambiaron los objetos de estudio de las discipli- nas clásicas? </w:t>
      </w:r>
      <w:r>
        <w:rPr>
          <w:spacing w:val="-5"/>
        </w:rPr>
        <w:t>¿Por </w:t>
      </w:r>
      <w:r>
        <w:rPr/>
        <w:t>qué los métodos de estudio tradicionales ya no respon- den a las nuevas realidades sociales y tecnológicas? ¿Existe la necesidad  de un nuevo paradigma metodológico o epistemológico que atienda la obsolescencia el viejo esquema racionalista-positivista? </w:t>
      </w:r>
      <w:r>
        <w:rPr>
          <w:w w:val="125"/>
        </w:rPr>
        <w:t>o </w:t>
      </w:r>
      <w:r>
        <w:rPr/>
        <w:t>bien, ¿se trata de una nueva ideología científica que pretende ver a la realidad como un todo interconectado u organizada bajo una lógica sistémica, en lugar de visualizarla como segmentos separados que albergan conceptos y herra- mientas de análisis con conexiones muy débiles entre  </w:t>
      </w:r>
      <w:r>
        <w:rPr>
          <w:spacing w:val="27"/>
        </w:rPr>
        <w:t> </w:t>
      </w:r>
      <w:r>
        <w:rPr/>
        <w:t>sí?</w:t>
      </w:r>
    </w:p>
    <w:p>
      <w:pPr>
        <w:pStyle w:val="BodyText"/>
        <w:spacing w:line="307" w:lineRule="auto"/>
        <w:ind w:left="1497" w:right="1496" w:firstLine="397"/>
        <w:jc w:val="right"/>
      </w:pPr>
      <w:r>
        <w:rPr>
          <w:spacing w:val="-4"/>
        </w:rPr>
        <w:t>Para</w:t>
      </w:r>
      <w:r>
        <w:rPr>
          <w:spacing w:val="25"/>
        </w:rPr>
        <w:t> </w:t>
      </w:r>
      <w:r>
        <w:rPr/>
        <w:t>villa</w:t>
      </w:r>
      <w:r>
        <w:rPr>
          <w:spacing w:val="25"/>
        </w:rPr>
        <w:t> </w:t>
      </w:r>
      <w:r>
        <w:rPr/>
        <w:t>y</w:t>
      </w:r>
      <w:r>
        <w:rPr>
          <w:spacing w:val="25"/>
        </w:rPr>
        <w:t> </w:t>
      </w:r>
      <w:r>
        <w:rPr/>
        <w:t>blázquez</w:t>
      </w:r>
      <w:r>
        <w:rPr>
          <w:spacing w:val="25"/>
        </w:rPr>
        <w:t> </w:t>
      </w:r>
      <w:r>
        <w:rPr/>
        <w:t>(2013),</w:t>
      </w:r>
      <w:r>
        <w:rPr>
          <w:spacing w:val="25"/>
        </w:rPr>
        <w:t> </w:t>
      </w:r>
      <w:r>
        <w:rPr/>
        <w:t>el</w:t>
      </w:r>
      <w:r>
        <w:rPr>
          <w:spacing w:val="25"/>
        </w:rPr>
        <w:t> </w:t>
      </w:r>
      <w:r>
        <w:rPr/>
        <w:t>surgimiento</w:t>
      </w:r>
      <w:r>
        <w:rPr>
          <w:spacing w:val="25"/>
        </w:rPr>
        <w:t> </w:t>
      </w:r>
      <w:r>
        <w:rPr/>
        <w:t>de</w:t>
      </w:r>
      <w:r>
        <w:rPr>
          <w:spacing w:val="25"/>
        </w:rPr>
        <w:t> </w:t>
      </w:r>
      <w:r>
        <w:rPr/>
        <w:t>la</w:t>
      </w:r>
      <w:r>
        <w:rPr>
          <w:spacing w:val="25"/>
        </w:rPr>
        <w:t> </w:t>
      </w:r>
      <w:r>
        <w:rPr/>
        <w:t>interdisciplina</w:t>
      </w:r>
      <w:r>
        <w:rPr>
          <w:spacing w:val="26"/>
        </w:rPr>
        <w:t> </w:t>
      </w:r>
      <w:r>
        <w:rPr/>
        <w:t>es</w:t>
      </w:r>
      <w:r>
        <w:rPr>
          <w:spacing w:val="-1"/>
          <w:w w:val="95"/>
        </w:rPr>
        <w:t> </w:t>
      </w:r>
      <w:r>
        <w:rPr/>
        <w:t>resultado</w:t>
      </w:r>
      <w:r>
        <w:rPr>
          <w:spacing w:val="34"/>
        </w:rPr>
        <w:t> </w:t>
      </w:r>
      <w:r>
        <w:rPr/>
        <w:t>de</w:t>
      </w:r>
      <w:r>
        <w:rPr>
          <w:spacing w:val="34"/>
        </w:rPr>
        <w:t> </w:t>
      </w:r>
      <w:r>
        <w:rPr/>
        <w:t>que</w:t>
      </w:r>
      <w:r>
        <w:rPr>
          <w:spacing w:val="34"/>
        </w:rPr>
        <w:t> </w:t>
      </w:r>
      <w:r>
        <w:rPr/>
        <w:t>a</w:t>
      </w:r>
      <w:r>
        <w:rPr>
          <w:spacing w:val="34"/>
        </w:rPr>
        <w:t> </w:t>
      </w:r>
      <w:r>
        <w:rPr/>
        <w:t>lo</w:t>
      </w:r>
      <w:r>
        <w:rPr>
          <w:spacing w:val="34"/>
        </w:rPr>
        <w:t> </w:t>
      </w:r>
      <w:r>
        <w:rPr>
          <w:spacing w:val="-3"/>
        </w:rPr>
        <w:t>largo</w:t>
      </w:r>
      <w:r>
        <w:rPr>
          <w:spacing w:val="34"/>
        </w:rPr>
        <w:t> </w:t>
      </w:r>
      <w:r>
        <w:rPr/>
        <w:t>del</w:t>
      </w:r>
      <w:r>
        <w:rPr>
          <w:spacing w:val="34"/>
        </w:rPr>
        <w:t> </w:t>
      </w:r>
      <w:r>
        <w:rPr/>
        <w:t>siglo</w:t>
      </w:r>
      <w:r>
        <w:rPr>
          <w:spacing w:val="34"/>
        </w:rPr>
        <w:t> </w:t>
      </w:r>
      <w:r>
        <w:rPr>
          <w:w w:val="125"/>
          <w:sz w:val="16"/>
        </w:rPr>
        <w:t>xx</w:t>
      </w:r>
      <w:r>
        <w:rPr>
          <w:spacing w:val="35"/>
          <w:w w:val="125"/>
          <w:sz w:val="16"/>
        </w:rPr>
        <w:t> </w:t>
      </w:r>
      <w:r>
        <w:rPr/>
        <w:t>un</w:t>
      </w:r>
      <w:r>
        <w:rPr>
          <w:spacing w:val="34"/>
        </w:rPr>
        <w:t> </w:t>
      </w:r>
      <w:r>
        <w:rPr/>
        <w:t>gran</w:t>
      </w:r>
      <w:r>
        <w:rPr>
          <w:spacing w:val="34"/>
        </w:rPr>
        <w:t> </w:t>
      </w:r>
      <w:r>
        <w:rPr/>
        <w:t>número</w:t>
      </w:r>
      <w:r>
        <w:rPr>
          <w:spacing w:val="34"/>
        </w:rPr>
        <w:t> </w:t>
      </w:r>
      <w:r>
        <w:rPr/>
        <w:t>de</w:t>
      </w:r>
      <w:r>
        <w:rPr>
          <w:spacing w:val="34"/>
        </w:rPr>
        <w:t> </w:t>
      </w:r>
      <w:r>
        <w:rPr/>
        <w:t>disciplinas</w:t>
      </w:r>
      <w:r>
        <w:rPr>
          <w:spacing w:val="-1"/>
          <w:w w:val="101"/>
        </w:rPr>
        <w:t> </w:t>
      </w:r>
      <w:r>
        <w:rPr/>
        <w:t>tradicionales entraron en crisis, mientras que otras experimentaron</w:t>
      </w:r>
      <w:r>
        <w:rPr>
          <w:spacing w:val="18"/>
        </w:rPr>
        <w:t> </w:t>
      </w:r>
      <w:r>
        <w:rPr/>
        <w:t>mo-</w:t>
      </w:r>
      <w:r>
        <w:rPr>
          <w:w w:val="103"/>
        </w:rPr>
        <w:t> </w:t>
      </w:r>
      <w:r>
        <w:rPr/>
        <w:t>dificaciones que alteraron su objeto de estudio y los modos</w:t>
      </w:r>
      <w:r>
        <w:rPr>
          <w:spacing w:val="-4"/>
        </w:rPr>
        <w:t> </w:t>
      </w:r>
      <w:r>
        <w:rPr/>
        <w:t>de</w:t>
      </w:r>
      <w:r>
        <w:rPr>
          <w:spacing w:val="39"/>
        </w:rPr>
        <w:t> </w:t>
      </w:r>
      <w:r>
        <w:rPr/>
        <w:t>conce-</w:t>
      </w:r>
      <w:r>
        <w:rPr>
          <w:w w:val="102"/>
        </w:rPr>
        <w:t> </w:t>
      </w:r>
      <w:r>
        <w:rPr/>
        <w:t>birlo y representarlo. Según este argumento, comenzó la</w:t>
      </w:r>
      <w:r>
        <w:rPr>
          <w:spacing w:val="28"/>
        </w:rPr>
        <w:t> </w:t>
      </w:r>
      <w:r>
        <w:rPr/>
        <w:t>disolución</w:t>
      </w:r>
      <w:r>
        <w:rPr>
          <w:spacing w:val="32"/>
        </w:rPr>
        <w:t> </w:t>
      </w:r>
      <w:r>
        <w:rPr/>
        <w:t>del</w:t>
      </w:r>
      <w:r>
        <w:rPr>
          <w:spacing w:val="-1"/>
          <w:w w:val="104"/>
        </w:rPr>
        <w:t> </w:t>
      </w:r>
      <w:r>
        <w:rPr/>
        <w:t>paradigma racionalista-positivista de la modernidad y la</w:t>
      </w:r>
      <w:r>
        <w:rPr>
          <w:spacing w:val="7"/>
        </w:rPr>
        <w:t> </w:t>
      </w:r>
      <w:r>
        <w:rPr/>
        <w:t>necesidad</w:t>
      </w:r>
      <w:r>
        <w:rPr>
          <w:spacing w:val="1"/>
        </w:rPr>
        <w:t> </w:t>
      </w:r>
      <w:r>
        <w:rPr/>
        <w:t>de</w:t>
      </w:r>
      <w:r>
        <w:rPr>
          <w:spacing w:val="-1"/>
          <w:w w:val="104"/>
        </w:rPr>
        <w:t> </w:t>
      </w:r>
      <w:r>
        <w:rPr/>
        <w:t>construcción de uno nuevo. </w:t>
      </w:r>
      <w:r>
        <w:rPr>
          <w:spacing w:val="-6"/>
        </w:rPr>
        <w:t>Por </w:t>
      </w:r>
      <w:r>
        <w:rPr/>
        <w:t>su parte, Soleidy y Díaz (2008)   </w:t>
      </w:r>
      <w:r>
        <w:rPr>
          <w:spacing w:val="9"/>
        </w:rPr>
        <w:t> </w:t>
      </w:r>
      <w:r>
        <w:rPr/>
        <w:t>sostienen</w:t>
      </w:r>
    </w:p>
    <w:p>
      <w:pPr>
        <w:pStyle w:val="BodyText"/>
      </w:pPr>
    </w:p>
    <w:p>
      <w:pPr>
        <w:pStyle w:val="BodyText"/>
        <w:spacing w:before="7"/>
        <w:rPr>
          <w:sz w:val="22"/>
        </w:rPr>
      </w:pPr>
    </w:p>
    <w:p>
      <w:pPr>
        <w:spacing w:line="280" w:lineRule="auto" w:before="0"/>
        <w:ind w:left="1497" w:right="1495" w:firstLine="396"/>
        <w:jc w:val="both"/>
        <w:rPr>
          <w:sz w:val="16"/>
        </w:rPr>
      </w:pPr>
      <w:r>
        <w:rPr>
          <w:w w:val="105"/>
          <w:position w:val="5"/>
          <w:sz w:val="11"/>
        </w:rPr>
        <w:t>2 </w:t>
      </w:r>
      <w:r>
        <w:rPr>
          <w:w w:val="105"/>
          <w:sz w:val="16"/>
        </w:rPr>
        <w:t>El Doctorado en Ciencias Sociales de la </w:t>
      </w:r>
      <w:r>
        <w:rPr>
          <w:w w:val="105"/>
          <w:sz w:val="13"/>
        </w:rPr>
        <w:t>uaem </w:t>
      </w:r>
      <w:r>
        <w:rPr>
          <w:w w:val="105"/>
          <w:sz w:val="16"/>
        </w:rPr>
        <w:t>cuenta con profesores de la </w:t>
      </w:r>
      <w:r>
        <w:rPr>
          <w:spacing w:val="-3"/>
          <w:w w:val="105"/>
          <w:sz w:val="16"/>
        </w:rPr>
        <w:t>facultad </w:t>
      </w:r>
      <w:r>
        <w:rPr>
          <w:spacing w:val="-2"/>
          <w:w w:val="107"/>
          <w:sz w:val="16"/>
        </w:rPr>
        <w:t>d</w:t>
      </w:r>
      <w:r>
        <w:rPr>
          <w:w w:val="101"/>
          <w:sz w:val="16"/>
        </w:rPr>
        <w:t>e</w:t>
      </w:r>
      <w:r>
        <w:rPr>
          <w:sz w:val="16"/>
        </w:rPr>
        <w:t> </w:t>
      </w:r>
      <w:r>
        <w:rPr>
          <w:spacing w:val="-2"/>
          <w:w w:val="126"/>
          <w:sz w:val="16"/>
        </w:rPr>
        <w:t>C</w:t>
      </w:r>
      <w:r>
        <w:rPr>
          <w:spacing w:val="-2"/>
          <w:w w:val="103"/>
          <w:sz w:val="16"/>
        </w:rPr>
        <w:t>i</w:t>
      </w:r>
      <w:r>
        <w:rPr>
          <w:spacing w:val="-2"/>
          <w:w w:val="101"/>
          <w:sz w:val="16"/>
        </w:rPr>
        <w:t>e</w:t>
      </w:r>
      <w:r>
        <w:rPr>
          <w:spacing w:val="-2"/>
          <w:w w:val="106"/>
          <w:sz w:val="16"/>
        </w:rPr>
        <w:t>n</w:t>
      </w:r>
      <w:r>
        <w:rPr>
          <w:spacing w:val="-2"/>
          <w:w w:val="99"/>
          <w:sz w:val="16"/>
        </w:rPr>
        <w:t>c</w:t>
      </w:r>
      <w:r>
        <w:rPr>
          <w:spacing w:val="-2"/>
          <w:w w:val="103"/>
          <w:sz w:val="16"/>
        </w:rPr>
        <w:t>i</w:t>
      </w:r>
      <w:r>
        <w:rPr>
          <w:spacing w:val="-2"/>
          <w:w w:val="101"/>
          <w:sz w:val="16"/>
        </w:rPr>
        <w:t>a</w:t>
      </w:r>
      <w:r>
        <w:rPr>
          <w:w w:val="88"/>
          <w:sz w:val="16"/>
        </w:rPr>
        <w:t>s</w:t>
      </w:r>
      <w:r>
        <w:rPr>
          <w:sz w:val="16"/>
        </w:rPr>
        <w:t> </w:t>
      </w:r>
      <w:r>
        <w:rPr>
          <w:spacing w:val="-15"/>
          <w:w w:val="105"/>
          <w:sz w:val="16"/>
        </w:rPr>
        <w:t>P</w:t>
      </w:r>
      <w:r>
        <w:rPr>
          <w:spacing w:val="-2"/>
          <w:w w:val="103"/>
          <w:sz w:val="16"/>
        </w:rPr>
        <w:t>o</w:t>
      </w:r>
      <w:r>
        <w:rPr>
          <w:spacing w:val="-2"/>
          <w:w w:val="105"/>
          <w:sz w:val="16"/>
        </w:rPr>
        <w:t>l</w:t>
      </w:r>
      <w:r>
        <w:rPr>
          <w:spacing w:val="-2"/>
          <w:w w:val="103"/>
          <w:sz w:val="16"/>
        </w:rPr>
        <w:t>í</w:t>
      </w:r>
      <w:r>
        <w:rPr>
          <w:spacing w:val="-2"/>
          <w:w w:val="96"/>
          <w:sz w:val="16"/>
        </w:rPr>
        <w:t>t</w:t>
      </w:r>
      <w:r>
        <w:rPr>
          <w:spacing w:val="-2"/>
          <w:w w:val="103"/>
          <w:sz w:val="16"/>
        </w:rPr>
        <w:t>i</w:t>
      </w:r>
      <w:r>
        <w:rPr>
          <w:spacing w:val="-2"/>
          <w:w w:val="99"/>
          <w:sz w:val="16"/>
        </w:rPr>
        <w:t>c</w:t>
      </w:r>
      <w:r>
        <w:rPr>
          <w:spacing w:val="-2"/>
          <w:w w:val="101"/>
          <w:sz w:val="16"/>
        </w:rPr>
        <w:t>a</w:t>
      </w:r>
      <w:r>
        <w:rPr>
          <w:w w:val="88"/>
          <w:sz w:val="16"/>
        </w:rPr>
        <w:t>s</w:t>
      </w:r>
      <w:r>
        <w:rPr>
          <w:sz w:val="16"/>
        </w:rPr>
        <w:t> </w:t>
      </w:r>
      <w:r>
        <w:rPr>
          <w:w w:val="92"/>
          <w:sz w:val="16"/>
        </w:rPr>
        <w:t>y</w:t>
      </w:r>
      <w:r>
        <w:rPr>
          <w:sz w:val="16"/>
        </w:rPr>
        <w:t> </w:t>
      </w:r>
      <w:r>
        <w:rPr>
          <w:spacing w:val="-2"/>
          <w:w w:val="108"/>
          <w:sz w:val="16"/>
        </w:rPr>
        <w:t>S</w:t>
      </w:r>
      <w:r>
        <w:rPr>
          <w:spacing w:val="-2"/>
          <w:w w:val="103"/>
          <w:sz w:val="16"/>
        </w:rPr>
        <w:t>o</w:t>
      </w:r>
      <w:r>
        <w:rPr>
          <w:spacing w:val="-2"/>
          <w:w w:val="99"/>
          <w:sz w:val="16"/>
        </w:rPr>
        <w:t>c</w:t>
      </w:r>
      <w:r>
        <w:rPr>
          <w:spacing w:val="-2"/>
          <w:w w:val="103"/>
          <w:sz w:val="16"/>
        </w:rPr>
        <w:t>i</w:t>
      </w:r>
      <w:r>
        <w:rPr>
          <w:spacing w:val="-2"/>
          <w:w w:val="101"/>
          <w:sz w:val="16"/>
        </w:rPr>
        <w:t>a</w:t>
      </w:r>
      <w:r>
        <w:rPr>
          <w:spacing w:val="-2"/>
          <w:w w:val="105"/>
          <w:sz w:val="16"/>
        </w:rPr>
        <w:t>l</w:t>
      </w:r>
      <w:r>
        <w:rPr>
          <w:spacing w:val="-2"/>
          <w:w w:val="101"/>
          <w:sz w:val="16"/>
        </w:rPr>
        <w:t>e</w:t>
      </w:r>
      <w:r>
        <w:rPr>
          <w:spacing w:val="-2"/>
          <w:w w:val="88"/>
          <w:sz w:val="16"/>
        </w:rPr>
        <w:t>s</w:t>
      </w:r>
      <w:r>
        <w:rPr>
          <w:w w:val="133"/>
          <w:sz w:val="16"/>
        </w:rPr>
        <w:t>,</w:t>
      </w:r>
      <w:r>
        <w:rPr>
          <w:sz w:val="16"/>
        </w:rPr>
        <w:t> </w:t>
      </w:r>
      <w:r>
        <w:rPr>
          <w:spacing w:val="-2"/>
          <w:w w:val="107"/>
          <w:sz w:val="16"/>
        </w:rPr>
        <w:t>d</w:t>
      </w:r>
      <w:r>
        <w:rPr>
          <w:w w:val="101"/>
          <w:sz w:val="16"/>
        </w:rPr>
        <w:t>e</w:t>
      </w:r>
      <w:r>
        <w:rPr>
          <w:sz w:val="16"/>
        </w:rPr>
        <w:t> </w:t>
      </w:r>
      <w:r>
        <w:rPr>
          <w:spacing w:val="-2"/>
          <w:w w:val="105"/>
          <w:sz w:val="16"/>
        </w:rPr>
        <w:t>l</w:t>
      </w:r>
      <w:r>
        <w:rPr>
          <w:w w:val="101"/>
          <w:sz w:val="16"/>
        </w:rPr>
        <w:t>a</w:t>
      </w:r>
      <w:r>
        <w:rPr>
          <w:sz w:val="16"/>
        </w:rPr>
        <w:t> </w:t>
      </w:r>
      <w:r>
        <w:rPr>
          <w:spacing w:val="-19"/>
          <w:w w:val="196"/>
          <w:sz w:val="16"/>
        </w:rPr>
        <w:t>f</w:t>
      </w:r>
      <w:r>
        <w:rPr>
          <w:spacing w:val="-2"/>
          <w:w w:val="101"/>
          <w:sz w:val="16"/>
        </w:rPr>
        <w:t>a</w:t>
      </w:r>
      <w:r>
        <w:rPr>
          <w:spacing w:val="-2"/>
          <w:w w:val="99"/>
          <w:sz w:val="16"/>
        </w:rPr>
        <w:t>c</w:t>
      </w:r>
      <w:r>
        <w:rPr>
          <w:spacing w:val="-2"/>
          <w:w w:val="102"/>
          <w:sz w:val="16"/>
        </w:rPr>
        <w:t>u</w:t>
      </w:r>
      <w:r>
        <w:rPr>
          <w:spacing w:val="-2"/>
          <w:w w:val="105"/>
          <w:sz w:val="16"/>
        </w:rPr>
        <w:t>l</w:t>
      </w:r>
      <w:r>
        <w:rPr>
          <w:spacing w:val="-2"/>
          <w:w w:val="96"/>
          <w:sz w:val="16"/>
        </w:rPr>
        <w:t>t</w:t>
      </w:r>
      <w:r>
        <w:rPr>
          <w:spacing w:val="-2"/>
          <w:w w:val="101"/>
          <w:sz w:val="16"/>
        </w:rPr>
        <w:t>a</w:t>
      </w:r>
      <w:r>
        <w:rPr>
          <w:w w:val="107"/>
          <w:sz w:val="16"/>
        </w:rPr>
        <w:t>d</w:t>
      </w:r>
      <w:r>
        <w:rPr>
          <w:sz w:val="16"/>
        </w:rPr>
        <w:t> </w:t>
      </w:r>
      <w:r>
        <w:rPr>
          <w:spacing w:val="-2"/>
          <w:w w:val="107"/>
          <w:sz w:val="16"/>
        </w:rPr>
        <w:t>d</w:t>
      </w:r>
      <w:r>
        <w:rPr>
          <w:w w:val="101"/>
          <w:sz w:val="16"/>
        </w:rPr>
        <w:t>e</w:t>
      </w:r>
      <w:r>
        <w:rPr>
          <w:sz w:val="16"/>
        </w:rPr>
        <w:t> </w:t>
      </w:r>
      <w:r>
        <w:rPr>
          <w:spacing w:val="-2"/>
          <w:w w:val="126"/>
          <w:sz w:val="16"/>
        </w:rPr>
        <w:t>C</w:t>
      </w:r>
      <w:r>
        <w:rPr>
          <w:spacing w:val="-2"/>
          <w:w w:val="103"/>
          <w:sz w:val="16"/>
        </w:rPr>
        <w:t>i</w:t>
      </w:r>
      <w:r>
        <w:rPr>
          <w:spacing w:val="-2"/>
          <w:w w:val="101"/>
          <w:sz w:val="16"/>
        </w:rPr>
        <w:t>e</w:t>
      </w:r>
      <w:r>
        <w:rPr>
          <w:spacing w:val="-2"/>
          <w:w w:val="106"/>
          <w:sz w:val="16"/>
        </w:rPr>
        <w:t>n</w:t>
      </w:r>
      <w:r>
        <w:rPr>
          <w:spacing w:val="-2"/>
          <w:w w:val="99"/>
          <w:sz w:val="16"/>
        </w:rPr>
        <w:t>c</w:t>
      </w:r>
      <w:r>
        <w:rPr>
          <w:spacing w:val="-2"/>
          <w:w w:val="103"/>
          <w:sz w:val="16"/>
        </w:rPr>
        <w:t>i</w:t>
      </w:r>
      <w:r>
        <w:rPr>
          <w:spacing w:val="-2"/>
          <w:w w:val="101"/>
          <w:sz w:val="16"/>
        </w:rPr>
        <w:t>a</w:t>
      </w:r>
      <w:r>
        <w:rPr>
          <w:w w:val="88"/>
          <w:sz w:val="16"/>
        </w:rPr>
        <w:t>s</w:t>
      </w:r>
      <w:r>
        <w:rPr>
          <w:sz w:val="16"/>
        </w:rPr>
        <w:t> </w:t>
      </w:r>
      <w:r>
        <w:rPr>
          <w:spacing w:val="-2"/>
          <w:w w:val="107"/>
          <w:sz w:val="16"/>
        </w:rPr>
        <w:t>d</w:t>
      </w:r>
      <w:r>
        <w:rPr>
          <w:w w:val="101"/>
          <w:sz w:val="16"/>
        </w:rPr>
        <w:t>e</w:t>
      </w:r>
      <w:r>
        <w:rPr>
          <w:sz w:val="16"/>
        </w:rPr>
        <w:t> </w:t>
      </w:r>
      <w:r>
        <w:rPr>
          <w:spacing w:val="-2"/>
          <w:w w:val="105"/>
          <w:sz w:val="16"/>
        </w:rPr>
        <w:t>l</w:t>
      </w:r>
      <w:r>
        <w:rPr>
          <w:w w:val="101"/>
          <w:sz w:val="16"/>
        </w:rPr>
        <w:t>a</w:t>
      </w:r>
      <w:r>
        <w:rPr>
          <w:sz w:val="16"/>
        </w:rPr>
        <w:t> </w:t>
      </w:r>
      <w:r>
        <w:rPr>
          <w:spacing w:val="-2"/>
          <w:w w:val="126"/>
          <w:sz w:val="16"/>
        </w:rPr>
        <w:t>C</w:t>
      </w:r>
      <w:r>
        <w:rPr>
          <w:spacing w:val="-2"/>
          <w:w w:val="103"/>
          <w:sz w:val="16"/>
        </w:rPr>
        <w:t>o</w:t>
      </w:r>
      <w:r>
        <w:rPr>
          <w:spacing w:val="-2"/>
          <w:w w:val="106"/>
          <w:sz w:val="16"/>
        </w:rPr>
        <w:t>n</w:t>
      </w:r>
      <w:r>
        <w:rPr>
          <w:spacing w:val="-2"/>
          <w:w w:val="107"/>
          <w:sz w:val="16"/>
        </w:rPr>
        <w:t>d</w:t>
      </w:r>
      <w:r>
        <w:rPr>
          <w:spacing w:val="-2"/>
          <w:w w:val="102"/>
          <w:sz w:val="16"/>
        </w:rPr>
        <w:t>u</w:t>
      </w:r>
      <w:r>
        <w:rPr>
          <w:spacing w:val="-2"/>
          <w:w w:val="99"/>
          <w:sz w:val="16"/>
        </w:rPr>
        <w:t>c</w:t>
      </w:r>
      <w:r>
        <w:rPr>
          <w:spacing w:val="-2"/>
          <w:w w:val="96"/>
          <w:sz w:val="16"/>
        </w:rPr>
        <w:t>t</w:t>
      </w:r>
      <w:r>
        <w:rPr>
          <w:w w:val="101"/>
          <w:sz w:val="16"/>
        </w:rPr>
        <w:t>a</w:t>
      </w:r>
      <w:r>
        <w:rPr>
          <w:sz w:val="16"/>
        </w:rPr>
        <w:t> </w:t>
      </w:r>
      <w:r>
        <w:rPr>
          <w:w w:val="92"/>
          <w:sz w:val="16"/>
        </w:rPr>
        <w:t>y</w:t>
      </w:r>
      <w:r>
        <w:rPr>
          <w:sz w:val="16"/>
        </w:rPr>
        <w:t> </w:t>
      </w:r>
      <w:r>
        <w:rPr>
          <w:spacing w:val="-2"/>
          <w:w w:val="107"/>
          <w:sz w:val="16"/>
        </w:rPr>
        <w:t>d</w:t>
      </w:r>
      <w:r>
        <w:rPr>
          <w:w w:val="101"/>
          <w:sz w:val="16"/>
        </w:rPr>
        <w:t>e</w:t>
      </w:r>
      <w:r>
        <w:rPr>
          <w:sz w:val="16"/>
        </w:rPr>
        <w:t> </w:t>
      </w:r>
      <w:r>
        <w:rPr>
          <w:spacing w:val="-2"/>
          <w:w w:val="105"/>
          <w:sz w:val="16"/>
        </w:rPr>
        <w:t>l</w:t>
      </w:r>
      <w:r>
        <w:rPr>
          <w:w w:val="101"/>
          <w:sz w:val="16"/>
        </w:rPr>
        <w:t>a</w:t>
      </w:r>
      <w:r>
        <w:rPr>
          <w:sz w:val="16"/>
        </w:rPr>
        <w:t> </w:t>
      </w:r>
      <w:r>
        <w:rPr>
          <w:spacing w:val="-19"/>
          <w:w w:val="196"/>
          <w:sz w:val="16"/>
        </w:rPr>
        <w:t>f</w:t>
      </w:r>
      <w:r>
        <w:rPr>
          <w:spacing w:val="-2"/>
          <w:w w:val="101"/>
          <w:sz w:val="16"/>
        </w:rPr>
        <w:t>a</w:t>
      </w:r>
      <w:r>
        <w:rPr>
          <w:spacing w:val="-2"/>
          <w:w w:val="99"/>
          <w:sz w:val="16"/>
        </w:rPr>
        <w:t>c</w:t>
      </w:r>
      <w:r>
        <w:rPr>
          <w:spacing w:val="-2"/>
          <w:w w:val="102"/>
          <w:sz w:val="16"/>
        </w:rPr>
        <w:t>u</w:t>
      </w:r>
      <w:r>
        <w:rPr>
          <w:spacing w:val="-2"/>
          <w:w w:val="105"/>
          <w:sz w:val="16"/>
        </w:rPr>
        <w:t>l</w:t>
      </w:r>
      <w:r>
        <w:rPr>
          <w:spacing w:val="-2"/>
          <w:w w:val="96"/>
          <w:sz w:val="16"/>
        </w:rPr>
        <w:t>t</w:t>
      </w:r>
      <w:r>
        <w:rPr>
          <w:spacing w:val="-2"/>
          <w:w w:val="101"/>
          <w:sz w:val="16"/>
        </w:rPr>
        <w:t>a</w:t>
      </w:r>
      <w:r>
        <w:rPr>
          <w:w w:val="107"/>
          <w:sz w:val="16"/>
        </w:rPr>
        <w:t>d</w:t>
      </w:r>
      <w:r>
        <w:rPr>
          <w:sz w:val="16"/>
        </w:rPr>
        <w:t> </w:t>
      </w:r>
      <w:r>
        <w:rPr>
          <w:spacing w:val="-1"/>
          <w:w w:val="104"/>
          <w:sz w:val="16"/>
        </w:rPr>
        <w:t>de </w:t>
      </w:r>
      <w:r>
        <w:rPr>
          <w:w w:val="105"/>
          <w:sz w:val="16"/>
        </w:rPr>
        <w:t>Planeación Urbana y  regional.</w:t>
      </w:r>
    </w:p>
    <w:p>
      <w:pPr>
        <w:spacing w:after="0" w:line="280" w:lineRule="auto"/>
        <w:jc w:val="both"/>
        <w:rPr>
          <w:sz w:val="16"/>
        </w:rPr>
        <w:sectPr>
          <w:footerReference w:type="default" r:id="rId3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2248;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2272" from="15pt,-39.926151pt" to="0pt,-39.926151pt" stroked="true" strokeweight=".25pt" strokecolor="#000000">
            <w10:wrap type="none"/>
          </v:line>
        </w:pict>
      </w:r>
      <w:r>
        <w:rPr/>
        <w:pict>
          <v:line style="position:absolute;mso-position-horizontal-relative:page;mso-position-vertical-relative:paragraph;z-index:2296" from="452.196991pt,-39.926151pt" to="467.196991pt,-39.926151pt" stroked="true" strokeweight=".25pt" strokecolor="#000000">
            <w10:wrap type="none"/>
          </v:line>
        </w:pict>
      </w:r>
      <w:r>
        <w:rPr/>
        <w:pict>
          <v:line style="position:absolute;mso-position-horizontal-relative:page;mso-position-vertical-relative:paragraph;z-index:2320" from="21pt,-45.926151pt" to="21pt,-60.926151pt" stroked="true" strokeweight=".25pt" strokecolor="#000000">
            <w10:wrap type="none"/>
          </v:line>
        </w:pict>
      </w:r>
      <w:r>
        <w:rPr/>
        <w:pict>
          <v:line style="position:absolute;mso-position-horizontal-relative:page;mso-position-vertical-relative:paragraph;z-index:2344" from="446.196991pt,-45.926151pt" to="446.196991pt,-60.926151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13</w:t>
      </w:r>
    </w:p>
    <w:p>
      <w:pPr>
        <w:pStyle w:val="BodyText"/>
      </w:pPr>
    </w:p>
    <w:p>
      <w:pPr>
        <w:pStyle w:val="BodyText"/>
        <w:spacing w:before="7"/>
        <w:rPr>
          <w:sz w:val="23"/>
        </w:rPr>
      </w:pPr>
    </w:p>
    <w:p>
      <w:pPr>
        <w:pStyle w:val="BodyText"/>
        <w:spacing w:line="307" w:lineRule="auto" w:before="1"/>
        <w:ind w:left="1497" w:right="1495"/>
        <w:jc w:val="both"/>
      </w:pPr>
      <w:r>
        <w:rPr>
          <w:w w:val="105"/>
        </w:rPr>
        <w:t>que</w:t>
      </w:r>
      <w:r>
        <w:rPr>
          <w:spacing w:val="-17"/>
          <w:w w:val="105"/>
        </w:rPr>
        <w:t> </w:t>
      </w:r>
      <w:r>
        <w:rPr>
          <w:w w:val="105"/>
        </w:rPr>
        <w:t>los</w:t>
      </w:r>
      <w:r>
        <w:rPr>
          <w:spacing w:val="-18"/>
          <w:w w:val="105"/>
        </w:rPr>
        <w:t> </w:t>
      </w:r>
      <w:r>
        <w:rPr>
          <w:w w:val="105"/>
        </w:rPr>
        <w:t>partidarios</w:t>
      </w:r>
      <w:r>
        <w:rPr>
          <w:spacing w:val="-18"/>
          <w:w w:val="105"/>
        </w:rPr>
        <w:t> </w:t>
      </w:r>
      <w:r>
        <w:rPr>
          <w:w w:val="105"/>
        </w:rPr>
        <w:t>de</w:t>
      </w:r>
      <w:r>
        <w:rPr>
          <w:spacing w:val="-17"/>
          <w:w w:val="105"/>
        </w:rPr>
        <w:t> </w:t>
      </w:r>
      <w:r>
        <w:rPr>
          <w:w w:val="105"/>
        </w:rPr>
        <w:t>la</w:t>
      </w:r>
      <w:r>
        <w:rPr>
          <w:spacing w:val="-18"/>
          <w:w w:val="105"/>
        </w:rPr>
        <w:t> </w:t>
      </w:r>
      <w:r>
        <w:rPr>
          <w:w w:val="105"/>
        </w:rPr>
        <w:t>interdisciplina</w:t>
      </w:r>
      <w:r>
        <w:rPr>
          <w:spacing w:val="-17"/>
          <w:w w:val="105"/>
        </w:rPr>
        <w:t> </w:t>
      </w:r>
      <w:r>
        <w:rPr>
          <w:w w:val="105"/>
        </w:rPr>
        <w:t>impulsaron</w:t>
      </w:r>
      <w:r>
        <w:rPr>
          <w:spacing w:val="-18"/>
          <w:w w:val="105"/>
        </w:rPr>
        <w:t> </w:t>
      </w:r>
      <w:r>
        <w:rPr>
          <w:w w:val="105"/>
        </w:rPr>
        <w:t>el</w:t>
      </w:r>
      <w:r>
        <w:rPr>
          <w:spacing w:val="-18"/>
          <w:w w:val="105"/>
        </w:rPr>
        <w:t> </w:t>
      </w:r>
      <w:r>
        <w:rPr>
          <w:w w:val="105"/>
        </w:rPr>
        <w:t>cambio</w:t>
      </w:r>
      <w:r>
        <w:rPr>
          <w:spacing w:val="-18"/>
          <w:w w:val="105"/>
        </w:rPr>
        <w:t> </w:t>
      </w:r>
      <w:r>
        <w:rPr>
          <w:w w:val="105"/>
        </w:rPr>
        <w:t>debido</w:t>
      </w:r>
      <w:r>
        <w:rPr>
          <w:spacing w:val="-17"/>
          <w:w w:val="105"/>
        </w:rPr>
        <w:t> </w:t>
      </w:r>
      <w:r>
        <w:rPr>
          <w:w w:val="105"/>
        </w:rPr>
        <w:t>a</w:t>
      </w:r>
      <w:r>
        <w:rPr>
          <w:spacing w:val="-18"/>
          <w:w w:val="105"/>
        </w:rPr>
        <w:t> </w:t>
      </w:r>
      <w:r>
        <w:rPr>
          <w:w w:val="105"/>
        </w:rPr>
        <w:t>la obsolescencia de los métodos de análisis y las técnicas empleadas para la observación de la realidad. Una realidad donde predomina la lógica de un mercado altamente bursátil, en el que ha cobrado auge el desa- rrollo</w:t>
      </w:r>
      <w:r>
        <w:rPr>
          <w:spacing w:val="-4"/>
          <w:w w:val="105"/>
        </w:rPr>
        <w:t> </w:t>
      </w:r>
      <w:r>
        <w:rPr>
          <w:w w:val="105"/>
        </w:rPr>
        <w:t>de</w:t>
      </w:r>
      <w:r>
        <w:rPr>
          <w:spacing w:val="-4"/>
          <w:w w:val="105"/>
        </w:rPr>
        <w:t> </w:t>
      </w:r>
      <w:r>
        <w:rPr>
          <w:w w:val="105"/>
        </w:rPr>
        <w:t>nuevos</w:t>
      </w:r>
      <w:r>
        <w:rPr>
          <w:spacing w:val="-4"/>
          <w:w w:val="105"/>
        </w:rPr>
        <w:t> </w:t>
      </w:r>
      <w:r>
        <w:rPr>
          <w:w w:val="105"/>
        </w:rPr>
        <w:t>productos</w:t>
      </w:r>
      <w:r>
        <w:rPr>
          <w:spacing w:val="-4"/>
          <w:w w:val="105"/>
        </w:rPr>
        <w:t> </w:t>
      </w:r>
      <w:r>
        <w:rPr>
          <w:w w:val="105"/>
        </w:rPr>
        <w:t>y</w:t>
      </w:r>
      <w:r>
        <w:rPr>
          <w:spacing w:val="-4"/>
          <w:w w:val="105"/>
        </w:rPr>
        <w:t> </w:t>
      </w:r>
      <w:r>
        <w:rPr>
          <w:w w:val="105"/>
        </w:rPr>
        <w:t>servicios</w:t>
      </w:r>
      <w:r>
        <w:rPr>
          <w:spacing w:val="-4"/>
          <w:w w:val="105"/>
        </w:rPr>
        <w:t> </w:t>
      </w:r>
      <w:r>
        <w:rPr>
          <w:w w:val="105"/>
        </w:rPr>
        <w:t>basados</w:t>
      </w:r>
      <w:r>
        <w:rPr>
          <w:spacing w:val="-4"/>
          <w:w w:val="105"/>
        </w:rPr>
        <w:t> </w:t>
      </w:r>
      <w:r>
        <w:rPr>
          <w:w w:val="105"/>
        </w:rPr>
        <w:t>en</w:t>
      </w:r>
      <w:r>
        <w:rPr>
          <w:spacing w:val="-4"/>
          <w:w w:val="105"/>
        </w:rPr>
        <w:t> </w:t>
      </w:r>
      <w:r>
        <w:rPr>
          <w:w w:val="105"/>
        </w:rPr>
        <w:t>recursos</w:t>
      </w:r>
      <w:r>
        <w:rPr>
          <w:spacing w:val="-4"/>
          <w:w w:val="105"/>
        </w:rPr>
        <w:t> </w:t>
      </w:r>
      <w:r>
        <w:rPr>
          <w:w w:val="105"/>
        </w:rPr>
        <w:t>intangibles, </w:t>
      </w:r>
      <w:r>
        <w:rPr>
          <w:spacing w:val="-3"/>
          <w:w w:val="105"/>
        </w:rPr>
        <w:t>expresados</w:t>
      </w:r>
      <w:r>
        <w:rPr>
          <w:spacing w:val="-11"/>
          <w:w w:val="105"/>
        </w:rPr>
        <w:t> </w:t>
      </w:r>
      <w:r>
        <w:rPr>
          <w:w w:val="105"/>
        </w:rPr>
        <w:t>en</w:t>
      </w:r>
      <w:r>
        <w:rPr>
          <w:spacing w:val="-11"/>
          <w:w w:val="105"/>
        </w:rPr>
        <w:t> </w:t>
      </w:r>
      <w:r>
        <w:rPr>
          <w:w w:val="105"/>
        </w:rPr>
        <w:t>información</w:t>
      </w:r>
      <w:r>
        <w:rPr>
          <w:spacing w:val="-10"/>
          <w:w w:val="105"/>
        </w:rPr>
        <w:t> </w:t>
      </w:r>
      <w:r>
        <w:rPr>
          <w:w w:val="105"/>
        </w:rPr>
        <w:t>y</w:t>
      </w:r>
      <w:r>
        <w:rPr>
          <w:spacing w:val="-11"/>
          <w:w w:val="105"/>
        </w:rPr>
        <w:t> </w:t>
      </w:r>
      <w:r>
        <w:rPr>
          <w:w w:val="105"/>
        </w:rPr>
        <w:t>conocimiento.</w:t>
      </w:r>
      <w:r>
        <w:rPr>
          <w:spacing w:val="-11"/>
          <w:w w:val="105"/>
        </w:rPr>
        <w:t> </w:t>
      </w:r>
      <w:r>
        <w:rPr>
          <w:w w:val="105"/>
        </w:rPr>
        <w:t>Es</w:t>
      </w:r>
      <w:r>
        <w:rPr>
          <w:spacing w:val="-11"/>
          <w:w w:val="105"/>
        </w:rPr>
        <w:t> </w:t>
      </w:r>
      <w:r>
        <w:rPr>
          <w:spacing w:val="-5"/>
          <w:w w:val="105"/>
        </w:rPr>
        <w:t>decir,</w:t>
      </w:r>
      <w:r>
        <w:rPr>
          <w:spacing w:val="-11"/>
          <w:w w:val="105"/>
        </w:rPr>
        <w:t> </w:t>
      </w:r>
      <w:r>
        <w:rPr>
          <w:w w:val="105"/>
        </w:rPr>
        <w:t>una</w:t>
      </w:r>
      <w:r>
        <w:rPr>
          <w:spacing w:val="-11"/>
          <w:w w:val="105"/>
        </w:rPr>
        <w:t> </w:t>
      </w:r>
      <w:r>
        <w:rPr>
          <w:w w:val="105"/>
        </w:rPr>
        <w:t>realidad</w:t>
      </w:r>
      <w:r>
        <w:rPr>
          <w:spacing w:val="-11"/>
          <w:w w:val="105"/>
        </w:rPr>
        <w:t> </w:t>
      </w:r>
      <w:r>
        <w:rPr>
          <w:w w:val="105"/>
        </w:rPr>
        <w:t>donde los</w:t>
      </w:r>
      <w:r>
        <w:rPr>
          <w:spacing w:val="-10"/>
          <w:w w:val="105"/>
        </w:rPr>
        <w:t> </w:t>
      </w:r>
      <w:r>
        <w:rPr>
          <w:w w:val="105"/>
        </w:rPr>
        <w:t>individuos</w:t>
      </w:r>
      <w:r>
        <w:rPr>
          <w:spacing w:val="-9"/>
          <w:w w:val="105"/>
        </w:rPr>
        <w:t> </w:t>
      </w:r>
      <w:r>
        <w:rPr>
          <w:w w:val="105"/>
        </w:rPr>
        <w:t>y</w:t>
      </w:r>
      <w:r>
        <w:rPr>
          <w:spacing w:val="-10"/>
          <w:w w:val="105"/>
        </w:rPr>
        <w:t> </w:t>
      </w:r>
      <w:r>
        <w:rPr>
          <w:w w:val="105"/>
        </w:rPr>
        <w:t>la</w:t>
      </w:r>
      <w:r>
        <w:rPr>
          <w:spacing w:val="-10"/>
          <w:w w:val="105"/>
        </w:rPr>
        <w:t> </w:t>
      </w:r>
      <w:r>
        <w:rPr>
          <w:w w:val="105"/>
        </w:rPr>
        <w:t>colectividad</w:t>
      </w:r>
      <w:r>
        <w:rPr>
          <w:spacing w:val="-10"/>
          <w:w w:val="105"/>
        </w:rPr>
        <w:t> </w:t>
      </w:r>
      <w:r>
        <w:rPr>
          <w:w w:val="105"/>
        </w:rPr>
        <w:t>tienen</w:t>
      </w:r>
      <w:r>
        <w:rPr>
          <w:spacing w:val="-10"/>
          <w:w w:val="105"/>
        </w:rPr>
        <w:t> </w:t>
      </w:r>
      <w:r>
        <w:rPr>
          <w:w w:val="105"/>
        </w:rPr>
        <w:t>un</w:t>
      </w:r>
      <w:r>
        <w:rPr>
          <w:spacing w:val="-10"/>
          <w:w w:val="105"/>
        </w:rPr>
        <w:t> </w:t>
      </w:r>
      <w:r>
        <w:rPr>
          <w:w w:val="105"/>
        </w:rPr>
        <w:t>papel</w:t>
      </w:r>
      <w:r>
        <w:rPr>
          <w:spacing w:val="-10"/>
          <w:w w:val="105"/>
        </w:rPr>
        <w:t> </w:t>
      </w:r>
      <w:r>
        <w:rPr>
          <w:w w:val="105"/>
        </w:rPr>
        <w:t>secundario.</w:t>
      </w:r>
    </w:p>
    <w:p>
      <w:pPr>
        <w:pStyle w:val="BodyText"/>
        <w:spacing w:line="307" w:lineRule="auto"/>
        <w:ind w:left="1497" w:right="1494" w:firstLine="396"/>
        <w:jc w:val="both"/>
      </w:pPr>
      <w:r>
        <w:rPr>
          <w:w w:val="238"/>
        </w:rPr>
        <w:t>l</w:t>
      </w:r>
      <w:r>
        <w:rPr>
          <w:w w:val="97"/>
        </w:rPr>
        <w:t>os</w:t>
      </w:r>
      <w:r>
        <w:rPr/>
        <w:t> </w:t>
      </w:r>
      <w:r>
        <w:rPr>
          <w:spacing w:val="-22"/>
        </w:rPr>
        <w:t> </w:t>
      </w:r>
      <w:r>
        <w:rPr>
          <w:w w:val="104"/>
        </w:rPr>
        <w:t>p</w:t>
      </w:r>
      <w:r>
        <w:rPr>
          <w:spacing w:val="-8"/>
          <w:w w:val="104"/>
        </w:rPr>
        <w:t>r</w:t>
      </w:r>
      <w:r>
        <w:rPr>
          <w:w w:val="102"/>
        </w:rPr>
        <w:t>omoto</w:t>
      </w:r>
      <w:r>
        <w:rPr>
          <w:spacing w:val="-8"/>
          <w:w w:val="102"/>
        </w:rPr>
        <w:t>r</w:t>
      </w:r>
      <w:r>
        <w:rPr>
          <w:spacing w:val="-1"/>
          <w:w w:val="95"/>
        </w:rPr>
        <w:t>e</w:t>
      </w:r>
      <w:r>
        <w:rPr>
          <w:w w:val="95"/>
        </w:rPr>
        <w:t>s</w:t>
      </w:r>
      <w:r>
        <w:rPr/>
        <w:t> </w:t>
      </w:r>
      <w:r>
        <w:rPr>
          <w:spacing w:val="-22"/>
        </w:rPr>
        <w:t> </w:t>
      </w:r>
      <w:r>
        <w:rPr>
          <w:spacing w:val="-1"/>
          <w:w w:val="104"/>
        </w:rPr>
        <w:t>d</w:t>
      </w:r>
      <w:r>
        <w:rPr>
          <w:w w:val="104"/>
        </w:rPr>
        <w:t>e</w:t>
      </w:r>
      <w:r>
        <w:rPr/>
        <w:t> </w:t>
      </w:r>
      <w:r>
        <w:rPr>
          <w:spacing w:val="-22"/>
        </w:rPr>
        <w:t> </w:t>
      </w:r>
      <w:r>
        <w:rPr>
          <w:spacing w:val="-1"/>
          <w:w w:val="102"/>
        </w:rPr>
        <w:t>l</w:t>
      </w:r>
      <w:r>
        <w:rPr>
          <w:w w:val="102"/>
        </w:rPr>
        <w:t>a</w:t>
      </w:r>
      <w:r>
        <w:rPr/>
        <w:t> </w:t>
      </w:r>
      <w:r>
        <w:rPr>
          <w:spacing w:val="-22"/>
        </w:rPr>
        <w:t> </w:t>
      </w:r>
      <w:r>
        <w:rPr>
          <w:spacing w:val="-1"/>
          <w:w w:val="102"/>
        </w:rPr>
        <w:t>inte</w:t>
      </w:r>
      <w:r>
        <w:rPr>
          <w:spacing w:val="-8"/>
          <w:w w:val="102"/>
        </w:rPr>
        <w:t>r</w:t>
      </w:r>
      <w:r>
        <w:rPr>
          <w:spacing w:val="-1"/>
          <w:w w:val="102"/>
        </w:rPr>
        <w:t>disciplin</w:t>
      </w:r>
      <w:r>
        <w:rPr>
          <w:w w:val="102"/>
        </w:rPr>
        <w:t>a</w:t>
      </w:r>
      <w:r>
        <w:rPr/>
        <w:t> </w:t>
      </w:r>
      <w:r>
        <w:rPr>
          <w:spacing w:val="-21"/>
        </w:rPr>
        <w:t> </w:t>
      </w:r>
      <w:r>
        <w:rPr>
          <w:spacing w:val="-1"/>
          <w:w w:val="103"/>
        </w:rPr>
        <w:t>plantea</w:t>
      </w:r>
      <w:r>
        <w:rPr>
          <w:w w:val="103"/>
        </w:rPr>
        <w:t>n</w:t>
      </w:r>
      <w:r>
        <w:rPr/>
        <w:t> </w:t>
      </w:r>
      <w:r>
        <w:rPr>
          <w:spacing w:val="-22"/>
        </w:rPr>
        <w:t> </w:t>
      </w:r>
      <w:r>
        <w:rPr>
          <w:w w:val="103"/>
        </w:rPr>
        <w:t>como</w:t>
      </w:r>
      <w:r>
        <w:rPr/>
        <w:t> </w:t>
      </w:r>
      <w:r>
        <w:rPr>
          <w:spacing w:val="-22"/>
        </w:rPr>
        <w:t> </w:t>
      </w:r>
      <w:r>
        <w:rPr>
          <w:w w:val="104"/>
        </w:rPr>
        <w:t>p</w:t>
      </w:r>
      <w:r>
        <w:rPr>
          <w:spacing w:val="-8"/>
          <w:w w:val="104"/>
        </w:rPr>
        <w:t>r</w:t>
      </w:r>
      <w:r>
        <w:rPr>
          <w:w w:val="102"/>
        </w:rPr>
        <w:t>oblema</w:t>
      </w:r>
      <w:r>
        <w:rPr>
          <w:spacing w:val="21"/>
        </w:rPr>
        <w:t> </w:t>
      </w:r>
      <w:r>
        <w:rPr>
          <w:w w:val="102"/>
        </w:rPr>
        <w:t>me- </w:t>
      </w:r>
      <w:r>
        <w:rPr>
          <w:w w:val="105"/>
        </w:rPr>
        <w:t>dular</w:t>
      </w:r>
      <w:r>
        <w:rPr>
          <w:spacing w:val="-10"/>
          <w:w w:val="105"/>
        </w:rPr>
        <w:t> </w:t>
      </w:r>
      <w:r>
        <w:rPr>
          <w:w w:val="105"/>
        </w:rPr>
        <w:t>la</w:t>
      </w:r>
      <w:r>
        <w:rPr>
          <w:spacing w:val="-10"/>
          <w:w w:val="105"/>
        </w:rPr>
        <w:t> </w:t>
      </w:r>
      <w:r>
        <w:rPr>
          <w:w w:val="105"/>
        </w:rPr>
        <w:t>necesidad</w:t>
      </w:r>
      <w:r>
        <w:rPr>
          <w:spacing w:val="-9"/>
          <w:w w:val="105"/>
        </w:rPr>
        <w:t> </w:t>
      </w:r>
      <w:r>
        <w:rPr>
          <w:w w:val="105"/>
        </w:rPr>
        <w:t>de</w:t>
      </w:r>
      <w:r>
        <w:rPr>
          <w:spacing w:val="-10"/>
          <w:w w:val="105"/>
        </w:rPr>
        <w:t> </w:t>
      </w:r>
      <w:r>
        <w:rPr>
          <w:w w:val="105"/>
        </w:rPr>
        <w:t>cuestionar</w:t>
      </w:r>
      <w:r>
        <w:rPr>
          <w:spacing w:val="-10"/>
          <w:w w:val="105"/>
        </w:rPr>
        <w:t> </w:t>
      </w:r>
      <w:r>
        <w:rPr>
          <w:w w:val="105"/>
        </w:rPr>
        <w:t>esa</w:t>
      </w:r>
      <w:r>
        <w:rPr>
          <w:spacing w:val="-10"/>
          <w:w w:val="105"/>
        </w:rPr>
        <w:t> </w:t>
      </w:r>
      <w:r>
        <w:rPr>
          <w:w w:val="105"/>
        </w:rPr>
        <w:t>ciencia</w:t>
      </w:r>
      <w:r>
        <w:rPr>
          <w:spacing w:val="-10"/>
          <w:w w:val="105"/>
        </w:rPr>
        <w:t> </w:t>
      </w:r>
      <w:r>
        <w:rPr>
          <w:w w:val="105"/>
        </w:rPr>
        <w:t>tradicionalista</w:t>
      </w:r>
      <w:r>
        <w:rPr>
          <w:spacing w:val="-9"/>
          <w:w w:val="105"/>
        </w:rPr>
        <w:t> </w:t>
      </w:r>
      <w:r>
        <w:rPr>
          <w:w w:val="105"/>
        </w:rPr>
        <w:t>que</w:t>
      </w:r>
      <w:r>
        <w:rPr>
          <w:spacing w:val="-10"/>
          <w:w w:val="105"/>
        </w:rPr>
        <w:t> </w:t>
      </w:r>
      <w:r>
        <w:rPr>
          <w:w w:val="105"/>
        </w:rPr>
        <w:t>produce un</w:t>
      </w:r>
      <w:r>
        <w:rPr>
          <w:spacing w:val="-11"/>
          <w:w w:val="105"/>
        </w:rPr>
        <w:t> </w:t>
      </w:r>
      <w:r>
        <w:rPr>
          <w:w w:val="105"/>
        </w:rPr>
        <w:t>conocimiento</w:t>
      </w:r>
      <w:r>
        <w:rPr>
          <w:spacing w:val="-11"/>
          <w:w w:val="105"/>
        </w:rPr>
        <w:t> </w:t>
      </w:r>
      <w:r>
        <w:rPr>
          <w:w w:val="105"/>
        </w:rPr>
        <w:t>fragmentado,</w:t>
      </w:r>
      <w:r>
        <w:rPr>
          <w:spacing w:val="-12"/>
          <w:w w:val="105"/>
        </w:rPr>
        <w:t> </w:t>
      </w:r>
      <w:r>
        <w:rPr>
          <w:w w:val="105"/>
        </w:rPr>
        <w:t>la</w:t>
      </w:r>
      <w:r>
        <w:rPr>
          <w:spacing w:val="-11"/>
          <w:w w:val="105"/>
        </w:rPr>
        <w:t> </w:t>
      </w:r>
      <w:r>
        <w:rPr>
          <w:w w:val="105"/>
        </w:rPr>
        <w:t>cual</w:t>
      </w:r>
      <w:r>
        <w:rPr>
          <w:spacing w:val="-11"/>
          <w:w w:val="105"/>
        </w:rPr>
        <w:t> </w:t>
      </w:r>
      <w:r>
        <w:rPr>
          <w:w w:val="105"/>
        </w:rPr>
        <w:t>no</w:t>
      </w:r>
      <w:r>
        <w:rPr>
          <w:spacing w:val="-10"/>
          <w:w w:val="105"/>
        </w:rPr>
        <w:t> </w:t>
      </w:r>
      <w:r>
        <w:rPr>
          <w:w w:val="105"/>
        </w:rPr>
        <w:t>sólo</w:t>
      </w:r>
      <w:r>
        <w:rPr>
          <w:spacing w:val="-11"/>
          <w:w w:val="105"/>
        </w:rPr>
        <w:t> </w:t>
      </w:r>
      <w:r>
        <w:rPr>
          <w:w w:val="105"/>
        </w:rPr>
        <w:t>es</w:t>
      </w:r>
      <w:r>
        <w:rPr>
          <w:spacing w:val="-10"/>
          <w:w w:val="105"/>
        </w:rPr>
        <w:t> </w:t>
      </w:r>
      <w:r>
        <w:rPr>
          <w:w w:val="105"/>
        </w:rPr>
        <w:t>insuficiente</w:t>
      </w:r>
      <w:r>
        <w:rPr>
          <w:spacing w:val="-10"/>
          <w:w w:val="105"/>
        </w:rPr>
        <w:t> </w:t>
      </w:r>
      <w:r>
        <w:rPr>
          <w:w w:val="105"/>
        </w:rPr>
        <w:t>para</w:t>
      </w:r>
      <w:r>
        <w:rPr>
          <w:spacing w:val="-11"/>
          <w:w w:val="105"/>
        </w:rPr>
        <w:t> </w:t>
      </w:r>
      <w:r>
        <w:rPr>
          <w:w w:val="105"/>
        </w:rPr>
        <w:t>afron- tar</w:t>
      </w:r>
      <w:r>
        <w:rPr>
          <w:spacing w:val="-7"/>
          <w:w w:val="105"/>
        </w:rPr>
        <w:t> </w:t>
      </w:r>
      <w:r>
        <w:rPr>
          <w:w w:val="105"/>
        </w:rPr>
        <w:t>los</w:t>
      </w:r>
      <w:r>
        <w:rPr>
          <w:spacing w:val="-7"/>
          <w:w w:val="105"/>
        </w:rPr>
        <w:t> </w:t>
      </w:r>
      <w:r>
        <w:rPr>
          <w:w w:val="105"/>
        </w:rPr>
        <w:t>problemas</w:t>
      </w:r>
      <w:r>
        <w:rPr>
          <w:spacing w:val="-8"/>
          <w:w w:val="105"/>
        </w:rPr>
        <w:t> </w:t>
      </w:r>
      <w:r>
        <w:rPr>
          <w:w w:val="105"/>
        </w:rPr>
        <w:t>que</w:t>
      </w:r>
      <w:r>
        <w:rPr>
          <w:spacing w:val="-7"/>
          <w:w w:val="105"/>
        </w:rPr>
        <w:t> </w:t>
      </w:r>
      <w:r>
        <w:rPr>
          <w:w w:val="105"/>
        </w:rPr>
        <w:t>aquejan</w:t>
      </w:r>
      <w:r>
        <w:rPr>
          <w:spacing w:val="-7"/>
          <w:w w:val="105"/>
        </w:rPr>
        <w:t> </w:t>
      </w:r>
      <w:r>
        <w:rPr>
          <w:w w:val="105"/>
        </w:rPr>
        <w:t>a</w:t>
      </w:r>
      <w:r>
        <w:rPr>
          <w:spacing w:val="-7"/>
          <w:w w:val="105"/>
        </w:rPr>
        <w:t> </w:t>
      </w:r>
      <w:r>
        <w:rPr>
          <w:w w:val="105"/>
        </w:rPr>
        <w:t>la</w:t>
      </w:r>
      <w:r>
        <w:rPr>
          <w:spacing w:val="-7"/>
          <w:w w:val="105"/>
        </w:rPr>
        <w:t> </w:t>
      </w:r>
      <w:r>
        <w:rPr>
          <w:w w:val="105"/>
        </w:rPr>
        <w:t>humanidad</w:t>
      </w:r>
      <w:r>
        <w:rPr>
          <w:spacing w:val="-6"/>
          <w:w w:val="105"/>
        </w:rPr>
        <w:t> </w:t>
      </w:r>
      <w:r>
        <w:rPr>
          <w:w w:val="105"/>
        </w:rPr>
        <w:t>en</w:t>
      </w:r>
      <w:r>
        <w:rPr>
          <w:spacing w:val="-7"/>
          <w:w w:val="105"/>
        </w:rPr>
        <w:t> </w:t>
      </w:r>
      <w:r>
        <w:rPr>
          <w:w w:val="105"/>
        </w:rPr>
        <w:t>diversas</w:t>
      </w:r>
      <w:r>
        <w:rPr>
          <w:spacing w:val="-6"/>
          <w:w w:val="105"/>
        </w:rPr>
        <w:t> </w:t>
      </w:r>
      <w:r>
        <w:rPr>
          <w:w w:val="105"/>
        </w:rPr>
        <w:t>escalas,</w:t>
      </w:r>
      <w:r>
        <w:rPr>
          <w:spacing w:val="-7"/>
          <w:w w:val="105"/>
        </w:rPr>
        <w:t> </w:t>
      </w:r>
      <w:r>
        <w:rPr>
          <w:w w:val="105"/>
        </w:rPr>
        <w:t>de</w:t>
      </w:r>
      <w:r>
        <w:rPr>
          <w:spacing w:val="-7"/>
          <w:w w:val="105"/>
        </w:rPr>
        <w:t> </w:t>
      </w:r>
      <w:r>
        <w:rPr>
          <w:w w:val="105"/>
        </w:rPr>
        <w:t>lo mundial</w:t>
      </w:r>
      <w:r>
        <w:rPr>
          <w:spacing w:val="-11"/>
          <w:w w:val="105"/>
        </w:rPr>
        <w:t> </w:t>
      </w:r>
      <w:r>
        <w:rPr>
          <w:w w:val="105"/>
        </w:rPr>
        <w:t>a</w:t>
      </w:r>
      <w:r>
        <w:rPr>
          <w:spacing w:val="-11"/>
          <w:w w:val="105"/>
        </w:rPr>
        <w:t> </w:t>
      </w:r>
      <w:r>
        <w:rPr>
          <w:w w:val="105"/>
        </w:rPr>
        <w:t>lo</w:t>
      </w:r>
      <w:r>
        <w:rPr>
          <w:spacing w:val="-11"/>
          <w:w w:val="105"/>
        </w:rPr>
        <w:t> </w:t>
      </w:r>
      <w:r>
        <w:rPr>
          <w:w w:val="105"/>
        </w:rPr>
        <w:t>local,</w:t>
      </w:r>
      <w:r>
        <w:rPr>
          <w:spacing w:val="-11"/>
          <w:w w:val="105"/>
        </w:rPr>
        <w:t> </w:t>
      </w:r>
      <w:r>
        <w:rPr>
          <w:w w:val="105"/>
        </w:rPr>
        <w:t>sino</w:t>
      </w:r>
      <w:r>
        <w:rPr>
          <w:spacing w:val="-11"/>
          <w:w w:val="105"/>
        </w:rPr>
        <w:t> </w:t>
      </w:r>
      <w:r>
        <w:rPr>
          <w:w w:val="105"/>
        </w:rPr>
        <w:t>que</w:t>
      </w:r>
      <w:r>
        <w:rPr>
          <w:spacing w:val="-11"/>
          <w:w w:val="105"/>
        </w:rPr>
        <w:t> </w:t>
      </w:r>
      <w:r>
        <w:rPr>
          <w:w w:val="105"/>
        </w:rPr>
        <w:t>también</w:t>
      </w:r>
      <w:r>
        <w:rPr>
          <w:spacing w:val="-11"/>
          <w:w w:val="105"/>
        </w:rPr>
        <w:t> </w:t>
      </w:r>
      <w:r>
        <w:rPr>
          <w:w w:val="105"/>
        </w:rPr>
        <w:t>contribuye</w:t>
      </w:r>
      <w:r>
        <w:rPr>
          <w:spacing w:val="-11"/>
          <w:w w:val="105"/>
        </w:rPr>
        <w:t> </w:t>
      </w:r>
      <w:r>
        <w:rPr>
          <w:w w:val="105"/>
        </w:rPr>
        <w:t>a</w:t>
      </w:r>
      <w:r>
        <w:rPr>
          <w:spacing w:val="-11"/>
          <w:w w:val="105"/>
        </w:rPr>
        <w:t> </w:t>
      </w:r>
      <w:r>
        <w:rPr>
          <w:w w:val="105"/>
        </w:rPr>
        <w:t>modelar</w:t>
      </w:r>
      <w:r>
        <w:rPr>
          <w:spacing w:val="-11"/>
          <w:w w:val="105"/>
        </w:rPr>
        <w:t> </w:t>
      </w:r>
      <w:r>
        <w:rPr>
          <w:w w:val="105"/>
        </w:rPr>
        <w:t>la</w:t>
      </w:r>
      <w:r>
        <w:rPr>
          <w:spacing w:val="-11"/>
          <w:w w:val="105"/>
        </w:rPr>
        <w:t> </w:t>
      </w:r>
      <w:r>
        <w:rPr>
          <w:w w:val="105"/>
        </w:rPr>
        <w:t>concepción del</w:t>
      </w:r>
      <w:r>
        <w:rPr>
          <w:spacing w:val="-6"/>
          <w:w w:val="105"/>
        </w:rPr>
        <w:t> </w:t>
      </w:r>
      <w:r>
        <w:rPr>
          <w:w w:val="105"/>
        </w:rPr>
        <w:t>mundo</w:t>
      </w:r>
      <w:r>
        <w:rPr>
          <w:spacing w:val="-6"/>
          <w:w w:val="105"/>
        </w:rPr>
        <w:t> </w:t>
      </w:r>
      <w:r>
        <w:rPr>
          <w:w w:val="105"/>
        </w:rPr>
        <w:t>de</w:t>
      </w:r>
      <w:r>
        <w:rPr>
          <w:spacing w:val="-6"/>
          <w:w w:val="105"/>
        </w:rPr>
        <w:t> </w:t>
      </w:r>
      <w:r>
        <w:rPr>
          <w:w w:val="105"/>
        </w:rPr>
        <w:t>la</w:t>
      </w:r>
      <w:r>
        <w:rPr>
          <w:spacing w:val="-6"/>
          <w:w w:val="105"/>
        </w:rPr>
        <w:t> </w:t>
      </w:r>
      <w:r>
        <w:rPr>
          <w:w w:val="105"/>
        </w:rPr>
        <w:t>que</w:t>
      </w:r>
      <w:r>
        <w:rPr>
          <w:spacing w:val="-6"/>
          <w:w w:val="105"/>
        </w:rPr>
        <w:t> </w:t>
      </w:r>
      <w:r>
        <w:rPr>
          <w:w w:val="105"/>
        </w:rPr>
        <w:t>emergen</w:t>
      </w:r>
      <w:r>
        <w:rPr>
          <w:spacing w:val="-6"/>
          <w:w w:val="105"/>
        </w:rPr>
        <w:t> </w:t>
      </w:r>
      <w:r>
        <w:rPr>
          <w:w w:val="105"/>
        </w:rPr>
        <w:t>problemas</w:t>
      </w:r>
      <w:r>
        <w:rPr>
          <w:spacing w:val="-6"/>
          <w:w w:val="105"/>
        </w:rPr>
        <w:t> </w:t>
      </w:r>
      <w:r>
        <w:rPr>
          <w:w w:val="105"/>
        </w:rPr>
        <w:t>(como</w:t>
      </w:r>
      <w:r>
        <w:rPr>
          <w:spacing w:val="-6"/>
          <w:w w:val="105"/>
        </w:rPr>
        <w:t> </w:t>
      </w:r>
      <w:r>
        <w:rPr>
          <w:w w:val="105"/>
        </w:rPr>
        <w:t>el</w:t>
      </w:r>
      <w:r>
        <w:rPr>
          <w:spacing w:val="-6"/>
          <w:w w:val="105"/>
        </w:rPr>
        <w:t> </w:t>
      </w:r>
      <w:r>
        <w:rPr>
          <w:w w:val="105"/>
        </w:rPr>
        <w:t>hambre</w:t>
      </w:r>
      <w:r>
        <w:rPr>
          <w:spacing w:val="-6"/>
          <w:w w:val="105"/>
        </w:rPr>
        <w:t> </w:t>
      </w:r>
      <w:r>
        <w:rPr>
          <w:w w:val="105"/>
        </w:rPr>
        <w:t>y</w:t>
      </w:r>
      <w:r>
        <w:rPr>
          <w:spacing w:val="-6"/>
          <w:w w:val="105"/>
        </w:rPr>
        <w:t> </w:t>
      </w:r>
      <w:r>
        <w:rPr>
          <w:w w:val="105"/>
        </w:rPr>
        <w:t>la</w:t>
      </w:r>
      <w:r>
        <w:rPr>
          <w:spacing w:val="-6"/>
          <w:w w:val="105"/>
        </w:rPr>
        <w:t> </w:t>
      </w:r>
      <w:r>
        <w:rPr>
          <w:w w:val="105"/>
        </w:rPr>
        <w:t>pobreza, la guerra, la violencia, el cambio climático y las crisis energética y del agua) característicos de la denominada crisis civilizatoria. Dichos pro- blemas son multidimensionales, es </w:t>
      </w:r>
      <w:r>
        <w:rPr>
          <w:spacing w:val="-5"/>
          <w:w w:val="105"/>
        </w:rPr>
        <w:t>decir, </w:t>
      </w:r>
      <w:r>
        <w:rPr>
          <w:w w:val="105"/>
        </w:rPr>
        <w:t>son el resultado del curso de diversos</w:t>
      </w:r>
      <w:r>
        <w:rPr>
          <w:spacing w:val="-23"/>
          <w:w w:val="105"/>
        </w:rPr>
        <w:t> </w:t>
      </w:r>
      <w:r>
        <w:rPr>
          <w:w w:val="105"/>
        </w:rPr>
        <w:t>procesos</w:t>
      </w:r>
      <w:r>
        <w:rPr>
          <w:spacing w:val="-23"/>
          <w:w w:val="105"/>
        </w:rPr>
        <w:t> </w:t>
      </w:r>
      <w:r>
        <w:rPr>
          <w:w w:val="105"/>
        </w:rPr>
        <w:t>naturales</w:t>
      </w:r>
      <w:r>
        <w:rPr>
          <w:spacing w:val="-23"/>
          <w:w w:val="105"/>
        </w:rPr>
        <w:t> </w:t>
      </w:r>
      <w:r>
        <w:rPr>
          <w:w w:val="105"/>
        </w:rPr>
        <w:t>y</w:t>
      </w:r>
      <w:r>
        <w:rPr>
          <w:spacing w:val="-23"/>
          <w:w w:val="105"/>
        </w:rPr>
        <w:t> </w:t>
      </w:r>
      <w:r>
        <w:rPr>
          <w:w w:val="105"/>
        </w:rPr>
        <w:t>sociales,</w:t>
      </w:r>
      <w:r>
        <w:rPr>
          <w:spacing w:val="-23"/>
          <w:w w:val="105"/>
        </w:rPr>
        <w:t> </w:t>
      </w:r>
      <w:r>
        <w:rPr>
          <w:w w:val="105"/>
        </w:rPr>
        <w:t>y</w:t>
      </w:r>
      <w:r>
        <w:rPr>
          <w:spacing w:val="-23"/>
          <w:w w:val="105"/>
        </w:rPr>
        <w:t> </w:t>
      </w:r>
      <w:r>
        <w:rPr>
          <w:w w:val="105"/>
        </w:rPr>
        <w:t>para</w:t>
      </w:r>
      <w:r>
        <w:rPr>
          <w:spacing w:val="-23"/>
          <w:w w:val="105"/>
        </w:rPr>
        <w:t> </w:t>
      </w:r>
      <w:r>
        <w:rPr>
          <w:w w:val="105"/>
        </w:rPr>
        <w:t>estudiarlos</w:t>
      </w:r>
      <w:r>
        <w:rPr>
          <w:spacing w:val="-23"/>
          <w:w w:val="105"/>
        </w:rPr>
        <w:t> </w:t>
      </w:r>
      <w:r>
        <w:rPr>
          <w:w w:val="105"/>
        </w:rPr>
        <w:t>se</w:t>
      </w:r>
      <w:r>
        <w:rPr>
          <w:spacing w:val="-23"/>
          <w:w w:val="105"/>
        </w:rPr>
        <w:t> </w:t>
      </w:r>
      <w:r>
        <w:rPr>
          <w:w w:val="105"/>
        </w:rPr>
        <w:t>requiere,</w:t>
      </w:r>
      <w:r>
        <w:rPr>
          <w:spacing w:val="-23"/>
          <w:w w:val="105"/>
        </w:rPr>
        <w:t> </w:t>
      </w:r>
      <w:r>
        <w:rPr>
          <w:w w:val="105"/>
        </w:rPr>
        <w:t>por tanto,</w:t>
      </w:r>
      <w:r>
        <w:rPr>
          <w:spacing w:val="-14"/>
          <w:w w:val="105"/>
        </w:rPr>
        <w:t> </w:t>
      </w:r>
      <w:r>
        <w:rPr>
          <w:w w:val="105"/>
        </w:rPr>
        <w:t>de</w:t>
      </w:r>
      <w:r>
        <w:rPr>
          <w:spacing w:val="-14"/>
          <w:w w:val="105"/>
        </w:rPr>
        <w:t> </w:t>
      </w:r>
      <w:r>
        <w:rPr>
          <w:w w:val="105"/>
        </w:rPr>
        <w:t>la</w:t>
      </w:r>
      <w:r>
        <w:rPr>
          <w:spacing w:val="-14"/>
          <w:w w:val="105"/>
        </w:rPr>
        <w:t> </w:t>
      </w:r>
      <w:r>
        <w:rPr>
          <w:w w:val="105"/>
        </w:rPr>
        <w:t>investigación</w:t>
      </w:r>
      <w:r>
        <w:rPr>
          <w:spacing w:val="-13"/>
          <w:w w:val="105"/>
        </w:rPr>
        <w:t> </w:t>
      </w:r>
      <w:r>
        <w:rPr>
          <w:w w:val="105"/>
        </w:rPr>
        <w:t>interdisciplinaria</w:t>
      </w:r>
      <w:r>
        <w:rPr>
          <w:spacing w:val="-13"/>
          <w:w w:val="105"/>
        </w:rPr>
        <w:t> </w:t>
      </w:r>
      <w:r>
        <w:rPr>
          <w:w w:val="105"/>
        </w:rPr>
        <w:t>(villa</w:t>
      </w:r>
      <w:r>
        <w:rPr>
          <w:spacing w:val="-14"/>
          <w:w w:val="105"/>
        </w:rPr>
        <w:t> </w:t>
      </w:r>
      <w:r>
        <w:rPr>
          <w:w w:val="105"/>
        </w:rPr>
        <w:t>y</w:t>
      </w:r>
      <w:r>
        <w:rPr>
          <w:spacing w:val="-14"/>
          <w:w w:val="105"/>
        </w:rPr>
        <w:t> </w:t>
      </w:r>
      <w:r>
        <w:rPr>
          <w:w w:val="105"/>
        </w:rPr>
        <w:t>blázquez,</w:t>
      </w:r>
      <w:r>
        <w:rPr>
          <w:spacing w:val="-13"/>
          <w:w w:val="105"/>
        </w:rPr>
        <w:t> </w:t>
      </w:r>
      <w:r>
        <w:rPr>
          <w:w w:val="105"/>
        </w:rPr>
        <w:t>2013).</w:t>
      </w:r>
    </w:p>
    <w:p>
      <w:pPr>
        <w:pStyle w:val="BodyText"/>
        <w:spacing w:line="307" w:lineRule="auto"/>
        <w:ind w:left="1497" w:right="1494" w:firstLine="396"/>
        <w:jc w:val="both"/>
      </w:pPr>
      <w:r>
        <w:rPr/>
        <w:t>En este sentido, se hace necesario poner énfasis en la integración      de disciplinas para estudiar problemas multidimensionales de relevancia práctica. Asimismo, es conveniente abrir las fronteras entre campos cien- tíficos con el fin de entrelazar toda la gama de dominios que se conjugan en proyectos específicos, tanto teóricos como prácticos, y que pueden concentrarse en las ciencias naturales, en las ciencias sociales o abarcar </w:t>
      </w:r>
      <w:r>
        <w:rPr>
          <w:spacing w:val="-1"/>
          <w:w w:val="102"/>
        </w:rPr>
        <w:t>ambas</w:t>
      </w:r>
      <w:r>
        <w:rPr>
          <w:w w:val="102"/>
        </w:rPr>
        <w:t>,</w:t>
      </w:r>
      <w:r>
        <w:rPr>
          <w:spacing w:val="4"/>
        </w:rPr>
        <w:t> </w:t>
      </w:r>
      <w:r>
        <w:rPr>
          <w:spacing w:val="-1"/>
          <w:w w:val="101"/>
        </w:rPr>
        <w:t>inclus</w:t>
      </w:r>
      <w:r>
        <w:rPr>
          <w:w w:val="101"/>
        </w:rPr>
        <w:t>o</w:t>
      </w:r>
      <w:r>
        <w:rPr>
          <w:spacing w:val="4"/>
        </w:rPr>
        <w:t> </w:t>
      </w:r>
      <w:r>
        <w:rPr>
          <w:spacing w:val="-1"/>
          <w:w w:val="103"/>
        </w:rPr>
        <w:t>incorporand</w:t>
      </w:r>
      <w:r>
        <w:rPr>
          <w:w w:val="103"/>
        </w:rPr>
        <w:t>o</w:t>
      </w:r>
      <w:r>
        <w:rPr>
          <w:spacing w:val="4"/>
        </w:rPr>
        <w:t> </w:t>
      </w:r>
      <w:r>
        <w:rPr>
          <w:w w:val="100"/>
        </w:rPr>
        <w:t>ot</w:t>
      </w:r>
      <w:r>
        <w:rPr>
          <w:spacing w:val="-8"/>
          <w:w w:val="100"/>
        </w:rPr>
        <w:t>r</w:t>
      </w:r>
      <w:r>
        <w:rPr>
          <w:w w:val="103"/>
        </w:rPr>
        <w:t>o</w:t>
      </w:r>
      <w:r>
        <w:rPr>
          <w:spacing w:val="4"/>
        </w:rPr>
        <w:t> </w:t>
      </w:r>
      <w:r>
        <w:rPr>
          <w:spacing w:val="-1"/>
          <w:w w:val="103"/>
        </w:rPr>
        <w:t>tip</w:t>
      </w:r>
      <w:r>
        <w:rPr>
          <w:w w:val="103"/>
        </w:rPr>
        <w:t>o</w:t>
      </w:r>
      <w:r>
        <w:rPr>
          <w:spacing w:val="4"/>
        </w:rPr>
        <w:t> </w:t>
      </w:r>
      <w:r>
        <w:rPr>
          <w:spacing w:val="-1"/>
          <w:w w:val="104"/>
        </w:rPr>
        <w:t>d</w:t>
      </w:r>
      <w:r>
        <w:rPr>
          <w:w w:val="104"/>
        </w:rPr>
        <w:t>e</w:t>
      </w:r>
      <w:r>
        <w:rPr>
          <w:spacing w:val="4"/>
        </w:rPr>
        <w:t> </w:t>
      </w:r>
      <w:r>
        <w:rPr>
          <w:w w:val="98"/>
        </w:rPr>
        <w:t>sabe</w:t>
      </w:r>
      <w:r>
        <w:rPr>
          <w:spacing w:val="-8"/>
          <w:w w:val="98"/>
        </w:rPr>
        <w:t>r</w:t>
      </w:r>
      <w:r>
        <w:rPr>
          <w:spacing w:val="-1"/>
          <w:w w:val="102"/>
        </w:rPr>
        <w:t>es</w:t>
      </w:r>
      <w:r>
        <w:rPr>
          <w:w w:val="102"/>
        </w:rPr>
        <w:t>.</w:t>
      </w:r>
      <w:r>
        <w:rPr>
          <w:spacing w:val="4"/>
        </w:rPr>
        <w:t> </w:t>
      </w:r>
      <w:r>
        <w:rPr>
          <w:w w:val="238"/>
        </w:rPr>
        <w:t>l</w:t>
      </w:r>
      <w:r>
        <w:rPr>
          <w:w w:val="101"/>
        </w:rPr>
        <w:t>a</w:t>
      </w:r>
      <w:r>
        <w:rPr>
          <w:spacing w:val="4"/>
        </w:rPr>
        <w:t> </w:t>
      </w:r>
      <w:r>
        <w:rPr>
          <w:spacing w:val="-1"/>
          <w:w w:val="103"/>
        </w:rPr>
        <w:t>ide</w:t>
      </w:r>
      <w:r>
        <w:rPr>
          <w:w w:val="103"/>
        </w:rPr>
        <w:t>a</w:t>
      </w:r>
      <w:r>
        <w:rPr>
          <w:spacing w:val="4"/>
        </w:rPr>
        <w:t> </w:t>
      </w:r>
      <w:r>
        <w:rPr>
          <w:spacing w:val="-1"/>
          <w:w w:val="95"/>
        </w:rPr>
        <w:t>e</w:t>
      </w:r>
      <w:r>
        <w:rPr>
          <w:w w:val="95"/>
        </w:rPr>
        <w:t>s</w:t>
      </w:r>
      <w:r>
        <w:rPr>
          <w:spacing w:val="4"/>
        </w:rPr>
        <w:t> </w:t>
      </w:r>
      <w:r>
        <w:rPr>
          <w:spacing w:val="-1"/>
          <w:w w:val="103"/>
        </w:rPr>
        <w:t>delinea</w:t>
      </w:r>
      <w:r>
        <w:rPr>
          <w:w w:val="103"/>
        </w:rPr>
        <w:t>r</w:t>
      </w:r>
      <w:r>
        <w:rPr>
          <w:spacing w:val="5"/>
        </w:rPr>
        <w:t> </w:t>
      </w:r>
      <w:r>
        <w:rPr>
          <w:w w:val="104"/>
        </w:rPr>
        <w:t>un </w:t>
      </w:r>
      <w:r>
        <w:rPr/>
        <w:t>programa de estudio integral con base en las aportaciones de especialis- tas en los diferentes temas (villa y blázquez,  </w:t>
      </w:r>
      <w:r>
        <w:rPr>
          <w:spacing w:val="25"/>
        </w:rPr>
        <w:t> </w:t>
      </w:r>
      <w:r>
        <w:rPr/>
        <w:t>2013).</w:t>
      </w:r>
    </w:p>
    <w:p>
      <w:pPr>
        <w:pStyle w:val="BodyText"/>
        <w:spacing w:line="307" w:lineRule="auto"/>
        <w:ind w:left="1497" w:right="1495" w:firstLine="396"/>
        <w:jc w:val="both"/>
      </w:pPr>
      <w:r>
        <w:rPr>
          <w:w w:val="105"/>
        </w:rPr>
        <w:t>En</w:t>
      </w:r>
      <w:r>
        <w:rPr>
          <w:spacing w:val="-8"/>
          <w:w w:val="105"/>
        </w:rPr>
        <w:t> </w:t>
      </w:r>
      <w:r>
        <w:rPr>
          <w:w w:val="105"/>
        </w:rPr>
        <w:t>México,</w:t>
      </w:r>
      <w:r>
        <w:rPr>
          <w:spacing w:val="-8"/>
          <w:w w:val="105"/>
        </w:rPr>
        <w:t> </w:t>
      </w:r>
      <w:r>
        <w:rPr>
          <w:w w:val="105"/>
        </w:rPr>
        <w:t>según</w:t>
      </w:r>
      <w:r>
        <w:rPr>
          <w:spacing w:val="-8"/>
          <w:w w:val="105"/>
        </w:rPr>
        <w:t> </w:t>
      </w:r>
      <w:r>
        <w:rPr>
          <w:spacing w:val="-3"/>
          <w:w w:val="105"/>
        </w:rPr>
        <w:t>follari</w:t>
      </w:r>
      <w:r>
        <w:rPr>
          <w:spacing w:val="-9"/>
          <w:w w:val="105"/>
        </w:rPr>
        <w:t> </w:t>
      </w:r>
      <w:r>
        <w:rPr>
          <w:w w:val="105"/>
        </w:rPr>
        <w:t>(2013),</w:t>
      </w:r>
      <w:r>
        <w:rPr>
          <w:spacing w:val="-8"/>
          <w:w w:val="105"/>
        </w:rPr>
        <w:t> </w:t>
      </w:r>
      <w:r>
        <w:rPr>
          <w:w w:val="105"/>
        </w:rPr>
        <w:t>la</w:t>
      </w:r>
      <w:r>
        <w:rPr>
          <w:spacing w:val="-8"/>
          <w:w w:val="105"/>
        </w:rPr>
        <w:t> </w:t>
      </w:r>
      <w:r>
        <w:rPr>
          <w:w w:val="105"/>
        </w:rPr>
        <w:t>interdisciplina</w:t>
      </w:r>
      <w:r>
        <w:rPr>
          <w:spacing w:val="-7"/>
          <w:w w:val="105"/>
        </w:rPr>
        <w:t> </w:t>
      </w:r>
      <w:r>
        <w:rPr>
          <w:w w:val="105"/>
        </w:rPr>
        <w:t>llega</w:t>
      </w:r>
      <w:r>
        <w:rPr>
          <w:spacing w:val="-8"/>
          <w:w w:val="105"/>
        </w:rPr>
        <w:t> </w:t>
      </w:r>
      <w:r>
        <w:rPr>
          <w:w w:val="105"/>
        </w:rPr>
        <w:t>en</w:t>
      </w:r>
      <w:r>
        <w:rPr>
          <w:spacing w:val="-8"/>
          <w:w w:val="105"/>
        </w:rPr>
        <w:t> </w:t>
      </w:r>
      <w:r>
        <w:rPr>
          <w:w w:val="105"/>
        </w:rPr>
        <w:t>la</w:t>
      </w:r>
      <w:r>
        <w:rPr>
          <w:spacing w:val="-8"/>
          <w:w w:val="105"/>
        </w:rPr>
        <w:t> </w:t>
      </w:r>
      <w:r>
        <w:rPr>
          <w:w w:val="105"/>
        </w:rPr>
        <w:t>década de los setenta como resultado de la creación de la Universidad Autóno- ma</w:t>
      </w:r>
      <w:r>
        <w:rPr>
          <w:spacing w:val="-17"/>
          <w:w w:val="105"/>
        </w:rPr>
        <w:t> </w:t>
      </w:r>
      <w:r>
        <w:rPr>
          <w:w w:val="105"/>
        </w:rPr>
        <w:t>Metropolitana</w:t>
      </w:r>
      <w:r>
        <w:rPr>
          <w:spacing w:val="-18"/>
          <w:w w:val="105"/>
        </w:rPr>
        <w:t> </w:t>
      </w:r>
      <w:r>
        <w:rPr>
          <w:w w:val="105"/>
        </w:rPr>
        <w:t>(</w:t>
      </w:r>
      <w:r>
        <w:rPr>
          <w:w w:val="105"/>
          <w:sz w:val="16"/>
        </w:rPr>
        <w:t>uam</w:t>
      </w:r>
      <w:r>
        <w:rPr>
          <w:w w:val="105"/>
        </w:rPr>
        <w:t>),</w:t>
      </w:r>
      <w:r>
        <w:rPr>
          <w:spacing w:val="-17"/>
          <w:w w:val="105"/>
        </w:rPr>
        <w:t> </w:t>
      </w:r>
      <w:r>
        <w:rPr>
          <w:w w:val="105"/>
        </w:rPr>
        <w:t>institución</w:t>
      </w:r>
      <w:r>
        <w:rPr>
          <w:spacing w:val="-17"/>
          <w:w w:val="105"/>
        </w:rPr>
        <w:t> </w:t>
      </w:r>
      <w:r>
        <w:rPr>
          <w:w w:val="105"/>
        </w:rPr>
        <w:t>que,</w:t>
      </w:r>
      <w:r>
        <w:rPr>
          <w:spacing w:val="-17"/>
          <w:w w:val="105"/>
        </w:rPr>
        <w:t> </w:t>
      </w:r>
      <w:r>
        <w:rPr>
          <w:w w:val="105"/>
        </w:rPr>
        <w:t>entre</w:t>
      </w:r>
      <w:r>
        <w:rPr>
          <w:spacing w:val="-17"/>
          <w:w w:val="105"/>
        </w:rPr>
        <w:t> </w:t>
      </w:r>
      <w:r>
        <w:rPr>
          <w:w w:val="105"/>
        </w:rPr>
        <w:t>otros</w:t>
      </w:r>
      <w:r>
        <w:rPr>
          <w:spacing w:val="-17"/>
          <w:w w:val="105"/>
        </w:rPr>
        <w:t> </w:t>
      </w:r>
      <w:r>
        <w:rPr>
          <w:w w:val="105"/>
        </w:rPr>
        <w:t>factores,</w:t>
      </w:r>
      <w:r>
        <w:rPr>
          <w:spacing w:val="-17"/>
          <w:w w:val="105"/>
        </w:rPr>
        <w:t> </w:t>
      </w:r>
      <w:r>
        <w:rPr>
          <w:w w:val="105"/>
        </w:rPr>
        <w:t>se</w:t>
      </w:r>
      <w:r>
        <w:rPr>
          <w:spacing w:val="-17"/>
          <w:w w:val="105"/>
        </w:rPr>
        <w:t> </w:t>
      </w:r>
      <w:r>
        <w:rPr>
          <w:w w:val="105"/>
        </w:rPr>
        <w:t>propuso dejar</w:t>
      </w:r>
      <w:r>
        <w:rPr>
          <w:spacing w:val="-6"/>
          <w:w w:val="105"/>
        </w:rPr>
        <w:t> </w:t>
      </w:r>
      <w:r>
        <w:rPr>
          <w:w w:val="105"/>
        </w:rPr>
        <w:t>atrás</w:t>
      </w:r>
      <w:r>
        <w:rPr>
          <w:spacing w:val="-6"/>
          <w:w w:val="105"/>
        </w:rPr>
        <w:t> </w:t>
      </w:r>
      <w:r>
        <w:rPr>
          <w:w w:val="105"/>
        </w:rPr>
        <w:t>el</w:t>
      </w:r>
      <w:r>
        <w:rPr>
          <w:spacing w:val="-6"/>
          <w:w w:val="105"/>
        </w:rPr>
        <w:t> </w:t>
      </w:r>
      <w:r>
        <w:rPr>
          <w:w w:val="105"/>
        </w:rPr>
        <w:t>modelo</w:t>
      </w:r>
      <w:r>
        <w:rPr>
          <w:spacing w:val="-6"/>
          <w:w w:val="105"/>
        </w:rPr>
        <w:t> </w:t>
      </w:r>
      <w:r>
        <w:rPr>
          <w:w w:val="105"/>
        </w:rPr>
        <w:t>de</w:t>
      </w:r>
      <w:r>
        <w:rPr>
          <w:spacing w:val="-6"/>
          <w:w w:val="105"/>
        </w:rPr>
        <w:t> </w:t>
      </w:r>
      <w:r>
        <w:rPr>
          <w:w w:val="105"/>
        </w:rPr>
        <w:t>“facultad”</w:t>
      </w:r>
      <w:r>
        <w:rPr>
          <w:spacing w:val="-7"/>
          <w:w w:val="105"/>
        </w:rPr>
        <w:t> </w:t>
      </w:r>
      <w:r>
        <w:rPr>
          <w:w w:val="105"/>
        </w:rPr>
        <w:t>y</w:t>
      </w:r>
      <w:r>
        <w:rPr>
          <w:spacing w:val="-6"/>
          <w:w w:val="105"/>
        </w:rPr>
        <w:t> </w:t>
      </w:r>
      <w:r>
        <w:rPr>
          <w:w w:val="105"/>
        </w:rPr>
        <w:t>crear</w:t>
      </w:r>
      <w:r>
        <w:rPr>
          <w:spacing w:val="-6"/>
          <w:w w:val="105"/>
        </w:rPr>
        <w:t> </w:t>
      </w:r>
      <w:r>
        <w:rPr>
          <w:w w:val="105"/>
        </w:rPr>
        <w:t>un</w:t>
      </w:r>
      <w:r>
        <w:rPr>
          <w:spacing w:val="-6"/>
          <w:w w:val="105"/>
        </w:rPr>
        <w:t> </w:t>
      </w:r>
      <w:r>
        <w:rPr>
          <w:w w:val="105"/>
        </w:rPr>
        <w:t>espacio</w:t>
      </w:r>
      <w:r>
        <w:rPr>
          <w:spacing w:val="-6"/>
          <w:w w:val="105"/>
        </w:rPr>
        <w:t> </w:t>
      </w:r>
      <w:r>
        <w:rPr>
          <w:w w:val="105"/>
        </w:rPr>
        <w:t>interdisciplinario</w:t>
      </w:r>
    </w:p>
    <w:p>
      <w:pPr>
        <w:spacing w:after="0" w:line="307" w:lineRule="auto"/>
        <w:jc w:val="both"/>
        <w:sectPr>
          <w:footerReference w:type="default" r:id="rId3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2368;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2392" from="15pt,-39.926029pt" to="0pt,-39.926029pt" stroked="true" strokeweight=".25pt" strokecolor="#000000">
            <w10:wrap type="none"/>
          </v:line>
        </w:pict>
      </w:r>
      <w:r>
        <w:rPr/>
        <w:pict>
          <v:line style="position:absolute;mso-position-horizontal-relative:page;mso-position-vertical-relative:paragraph;z-index:2416" from="452.196991pt,-39.926029pt" to="467.196991pt,-39.926029pt" stroked="true" strokeweight=".25pt" strokecolor="#000000">
            <w10:wrap type="none"/>
          </v:line>
        </w:pict>
      </w:r>
      <w:r>
        <w:rPr/>
        <w:pict>
          <v:line style="position:absolute;mso-position-horizontal-relative:page;mso-position-vertical-relative:paragraph;z-index:2440" from="21pt,-45.926029pt" to="21pt,-60.926029pt" stroked="true" strokeweight=".25pt" strokecolor="#000000">
            <w10:wrap type="none"/>
          </v:line>
        </w:pict>
      </w:r>
      <w:r>
        <w:rPr/>
        <w:pict>
          <v:line style="position:absolute;mso-position-horizontal-relative:page;mso-position-vertical-relative:paragraph;z-index:2464" from="446.196991pt,-45.926029pt" to="446.196991pt,-60.926029pt" stroked="true" strokeweight=".25pt" strokecolor="#000000">
            <w10:wrap type="none"/>
          </v:line>
        </w:pict>
      </w:r>
      <w:r>
        <w:rPr>
          <w:w w:val="125"/>
          <w:sz w:val="22"/>
        </w:rPr>
        <w:t>14</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494"/>
        <w:jc w:val="both"/>
      </w:pPr>
      <w:r>
        <w:rPr>
          <w:w w:val="105"/>
        </w:rPr>
        <w:t>mediante la figura de la “división” por </w:t>
      </w:r>
      <w:r>
        <w:rPr>
          <w:spacing w:val="-3"/>
          <w:w w:val="105"/>
        </w:rPr>
        <w:t>área </w:t>
      </w:r>
      <w:r>
        <w:rPr>
          <w:w w:val="105"/>
        </w:rPr>
        <w:t>científica (ciencias sociales, biológicas, salud, ingenierías, etc.) que, a su vez, se divide en diferen- tes departamentos.</w:t>
      </w:r>
      <w:r>
        <w:rPr>
          <w:w w:val="105"/>
          <w:position w:val="7"/>
          <w:sz w:val="14"/>
        </w:rPr>
        <w:t>3 </w:t>
      </w:r>
      <w:r>
        <w:rPr>
          <w:w w:val="105"/>
        </w:rPr>
        <w:t>A este suceso continuó un proceso intenso de </w:t>
      </w:r>
      <w:r>
        <w:rPr>
          <w:spacing w:val="-3"/>
          <w:w w:val="105"/>
        </w:rPr>
        <w:t>re- </w:t>
      </w:r>
      <w:r>
        <w:rPr>
          <w:w w:val="105"/>
        </w:rPr>
        <w:t>clutamiento de expertos en planeación y programas de estudios en las direcciones</w:t>
      </w:r>
      <w:r>
        <w:rPr>
          <w:spacing w:val="-6"/>
          <w:w w:val="105"/>
        </w:rPr>
        <w:t> </w:t>
      </w:r>
      <w:r>
        <w:rPr>
          <w:w w:val="105"/>
        </w:rPr>
        <w:t>universitarias.</w:t>
      </w:r>
      <w:r>
        <w:rPr>
          <w:spacing w:val="-6"/>
          <w:w w:val="105"/>
        </w:rPr>
        <w:t> </w:t>
      </w:r>
      <w:r>
        <w:rPr>
          <w:w w:val="105"/>
        </w:rPr>
        <w:t>Posteriormente,</w:t>
      </w:r>
      <w:r>
        <w:rPr>
          <w:spacing w:val="-7"/>
          <w:w w:val="105"/>
        </w:rPr>
        <w:t> </w:t>
      </w:r>
      <w:r>
        <w:rPr>
          <w:w w:val="105"/>
        </w:rPr>
        <w:t>otras</w:t>
      </w:r>
      <w:r>
        <w:rPr>
          <w:spacing w:val="-6"/>
          <w:w w:val="105"/>
        </w:rPr>
        <w:t> </w:t>
      </w:r>
      <w:r>
        <w:rPr>
          <w:w w:val="105"/>
        </w:rPr>
        <w:t>universidades</w:t>
      </w:r>
      <w:r>
        <w:rPr>
          <w:spacing w:val="-6"/>
          <w:w w:val="105"/>
        </w:rPr>
        <w:t> </w:t>
      </w:r>
      <w:r>
        <w:rPr>
          <w:w w:val="105"/>
        </w:rPr>
        <w:t>(la</w:t>
      </w:r>
      <w:r>
        <w:rPr>
          <w:spacing w:val="-6"/>
          <w:w w:val="105"/>
        </w:rPr>
        <w:t> </w:t>
      </w:r>
      <w:r>
        <w:rPr>
          <w:w w:val="105"/>
        </w:rPr>
        <w:t>más importante fue la Universidad de guadalajara) promovieron el cambio del</w:t>
      </w:r>
      <w:r>
        <w:rPr>
          <w:spacing w:val="-17"/>
          <w:w w:val="105"/>
        </w:rPr>
        <w:t> </w:t>
      </w:r>
      <w:r>
        <w:rPr>
          <w:w w:val="105"/>
        </w:rPr>
        <w:t>modelo</w:t>
      </w:r>
      <w:r>
        <w:rPr>
          <w:spacing w:val="-17"/>
          <w:w w:val="105"/>
        </w:rPr>
        <w:t> </w:t>
      </w:r>
      <w:r>
        <w:rPr>
          <w:w w:val="105"/>
        </w:rPr>
        <w:t>de</w:t>
      </w:r>
      <w:r>
        <w:rPr>
          <w:spacing w:val="-17"/>
          <w:w w:val="105"/>
        </w:rPr>
        <w:t> </w:t>
      </w:r>
      <w:r>
        <w:rPr>
          <w:w w:val="105"/>
        </w:rPr>
        <w:t>facultades</w:t>
      </w:r>
      <w:r>
        <w:rPr>
          <w:spacing w:val="-18"/>
          <w:w w:val="105"/>
        </w:rPr>
        <w:t> </w:t>
      </w:r>
      <w:r>
        <w:rPr>
          <w:w w:val="105"/>
        </w:rPr>
        <w:t>hacia</w:t>
      </w:r>
      <w:r>
        <w:rPr>
          <w:spacing w:val="-17"/>
          <w:w w:val="105"/>
        </w:rPr>
        <w:t> </w:t>
      </w:r>
      <w:r>
        <w:rPr>
          <w:w w:val="105"/>
        </w:rPr>
        <w:t>la</w:t>
      </w:r>
      <w:r>
        <w:rPr>
          <w:spacing w:val="-17"/>
          <w:w w:val="105"/>
        </w:rPr>
        <w:t> </w:t>
      </w:r>
      <w:r>
        <w:rPr>
          <w:w w:val="105"/>
        </w:rPr>
        <w:t>departamentalización</w:t>
      </w:r>
      <w:r>
        <w:rPr>
          <w:spacing w:val="-16"/>
          <w:w w:val="105"/>
        </w:rPr>
        <w:t> </w:t>
      </w:r>
      <w:r>
        <w:rPr>
          <w:w w:val="105"/>
        </w:rPr>
        <w:t>y</w:t>
      </w:r>
      <w:r>
        <w:rPr>
          <w:spacing w:val="-17"/>
          <w:w w:val="105"/>
        </w:rPr>
        <w:t> </w:t>
      </w:r>
      <w:r>
        <w:rPr>
          <w:w w:val="105"/>
        </w:rPr>
        <w:t>la</w:t>
      </w:r>
      <w:r>
        <w:rPr>
          <w:spacing w:val="-17"/>
          <w:w w:val="105"/>
        </w:rPr>
        <w:t> </w:t>
      </w:r>
      <w:r>
        <w:rPr>
          <w:w w:val="105"/>
        </w:rPr>
        <w:t>búsqueda</w:t>
      </w:r>
      <w:r>
        <w:rPr>
          <w:spacing w:val="-18"/>
          <w:w w:val="105"/>
        </w:rPr>
        <w:t> </w:t>
      </w:r>
      <w:r>
        <w:rPr>
          <w:w w:val="105"/>
        </w:rPr>
        <w:t>de la</w:t>
      </w:r>
      <w:r>
        <w:rPr>
          <w:spacing w:val="-9"/>
          <w:w w:val="105"/>
        </w:rPr>
        <w:t> </w:t>
      </w:r>
      <w:r>
        <w:rPr>
          <w:w w:val="105"/>
        </w:rPr>
        <w:t>interdisciplina</w:t>
      </w:r>
      <w:r>
        <w:rPr>
          <w:spacing w:val="-9"/>
          <w:w w:val="105"/>
        </w:rPr>
        <w:t> </w:t>
      </w:r>
      <w:r>
        <w:rPr>
          <w:w w:val="105"/>
        </w:rPr>
        <w:t>en</w:t>
      </w:r>
      <w:r>
        <w:rPr>
          <w:spacing w:val="-9"/>
          <w:w w:val="105"/>
        </w:rPr>
        <w:t> </w:t>
      </w:r>
      <w:r>
        <w:rPr>
          <w:w w:val="105"/>
        </w:rPr>
        <w:t>investigación</w:t>
      </w:r>
      <w:r>
        <w:rPr>
          <w:spacing w:val="-9"/>
          <w:w w:val="105"/>
        </w:rPr>
        <w:t> </w:t>
      </w:r>
      <w:r>
        <w:rPr>
          <w:w w:val="105"/>
        </w:rPr>
        <w:t>y/o</w:t>
      </w:r>
      <w:r>
        <w:rPr>
          <w:spacing w:val="-9"/>
          <w:w w:val="105"/>
        </w:rPr>
        <w:t> </w:t>
      </w:r>
      <w:r>
        <w:rPr>
          <w:w w:val="105"/>
        </w:rPr>
        <w:t>docencia.</w:t>
      </w:r>
      <w:r>
        <w:rPr>
          <w:spacing w:val="-9"/>
          <w:w w:val="105"/>
        </w:rPr>
        <w:t> </w:t>
      </w:r>
      <w:r>
        <w:rPr>
          <w:w w:val="105"/>
        </w:rPr>
        <w:t>Ello,</w:t>
      </w:r>
      <w:r>
        <w:rPr>
          <w:spacing w:val="-9"/>
          <w:w w:val="105"/>
        </w:rPr>
        <w:t> </w:t>
      </w:r>
      <w:r>
        <w:rPr>
          <w:w w:val="105"/>
        </w:rPr>
        <w:t>sin</w:t>
      </w:r>
      <w:r>
        <w:rPr>
          <w:spacing w:val="-9"/>
          <w:w w:val="105"/>
        </w:rPr>
        <w:t> </w:t>
      </w:r>
      <w:r>
        <w:rPr>
          <w:w w:val="105"/>
        </w:rPr>
        <w:t>embargo,</w:t>
      </w:r>
      <w:r>
        <w:rPr>
          <w:spacing w:val="-9"/>
          <w:w w:val="105"/>
        </w:rPr>
        <w:t> </w:t>
      </w:r>
      <w:r>
        <w:rPr>
          <w:w w:val="105"/>
        </w:rPr>
        <w:t>no</w:t>
      </w:r>
      <w:r>
        <w:rPr>
          <w:spacing w:val="-9"/>
          <w:w w:val="105"/>
        </w:rPr>
        <w:t> </w:t>
      </w:r>
      <w:r>
        <w:rPr>
          <w:w w:val="105"/>
        </w:rPr>
        <w:t>se vio reflejado en alguna forma coherente de tipo epistémico, donde los diversos</w:t>
      </w:r>
      <w:r>
        <w:rPr>
          <w:spacing w:val="-7"/>
          <w:w w:val="105"/>
        </w:rPr>
        <w:t> </w:t>
      </w:r>
      <w:r>
        <w:rPr>
          <w:w w:val="105"/>
        </w:rPr>
        <w:t>componentes</w:t>
      </w:r>
      <w:r>
        <w:rPr>
          <w:spacing w:val="-7"/>
          <w:w w:val="105"/>
        </w:rPr>
        <w:t> </w:t>
      </w:r>
      <w:r>
        <w:rPr>
          <w:w w:val="105"/>
        </w:rPr>
        <w:t>organizativos</w:t>
      </w:r>
      <w:r>
        <w:rPr>
          <w:spacing w:val="-8"/>
          <w:w w:val="105"/>
        </w:rPr>
        <w:t> </w:t>
      </w:r>
      <w:r>
        <w:rPr>
          <w:w w:val="105"/>
        </w:rPr>
        <w:t>del</w:t>
      </w:r>
      <w:r>
        <w:rPr>
          <w:spacing w:val="-7"/>
          <w:w w:val="105"/>
        </w:rPr>
        <w:t> </w:t>
      </w:r>
      <w:r>
        <w:rPr>
          <w:w w:val="105"/>
        </w:rPr>
        <w:t>nuevo</w:t>
      </w:r>
      <w:r>
        <w:rPr>
          <w:spacing w:val="-7"/>
          <w:w w:val="105"/>
        </w:rPr>
        <w:t> </w:t>
      </w:r>
      <w:r>
        <w:rPr>
          <w:w w:val="105"/>
        </w:rPr>
        <w:t>modelo</w:t>
      </w:r>
      <w:r>
        <w:rPr>
          <w:spacing w:val="-7"/>
          <w:w w:val="105"/>
        </w:rPr>
        <w:t> </w:t>
      </w:r>
      <w:r>
        <w:rPr>
          <w:w w:val="105"/>
        </w:rPr>
        <w:t>de</w:t>
      </w:r>
      <w:r>
        <w:rPr>
          <w:spacing w:val="-7"/>
          <w:w w:val="105"/>
        </w:rPr>
        <w:t> </w:t>
      </w:r>
      <w:r>
        <w:rPr>
          <w:w w:val="105"/>
        </w:rPr>
        <w:t>organización universitaria</w:t>
      </w:r>
      <w:r>
        <w:rPr>
          <w:spacing w:val="-29"/>
          <w:w w:val="105"/>
        </w:rPr>
        <w:t> </w:t>
      </w:r>
      <w:r>
        <w:rPr>
          <w:w w:val="105"/>
        </w:rPr>
        <w:t>hicieran</w:t>
      </w:r>
      <w:r>
        <w:rPr>
          <w:spacing w:val="-29"/>
          <w:w w:val="105"/>
        </w:rPr>
        <w:t> </w:t>
      </w:r>
      <w:r>
        <w:rPr>
          <w:w w:val="105"/>
        </w:rPr>
        <w:t>compatibles</w:t>
      </w:r>
      <w:r>
        <w:rPr>
          <w:spacing w:val="-29"/>
          <w:w w:val="105"/>
        </w:rPr>
        <w:t> </w:t>
      </w:r>
      <w:r>
        <w:rPr>
          <w:w w:val="105"/>
        </w:rPr>
        <w:t>y</w:t>
      </w:r>
      <w:r>
        <w:rPr>
          <w:spacing w:val="-29"/>
          <w:w w:val="105"/>
        </w:rPr>
        <w:t> </w:t>
      </w:r>
      <w:r>
        <w:rPr>
          <w:w w:val="105"/>
        </w:rPr>
        <w:t>armonizables</w:t>
      </w:r>
      <w:r>
        <w:rPr>
          <w:spacing w:val="-28"/>
          <w:w w:val="105"/>
        </w:rPr>
        <w:t> </w:t>
      </w:r>
      <w:r>
        <w:rPr>
          <w:w w:val="105"/>
        </w:rPr>
        <w:t>a</w:t>
      </w:r>
      <w:r>
        <w:rPr>
          <w:spacing w:val="-29"/>
          <w:w w:val="105"/>
        </w:rPr>
        <w:t> </w:t>
      </w:r>
      <w:r>
        <w:rPr>
          <w:w w:val="105"/>
        </w:rPr>
        <w:t>los</w:t>
      </w:r>
      <w:r>
        <w:rPr>
          <w:spacing w:val="-29"/>
          <w:w w:val="105"/>
        </w:rPr>
        <w:t> </w:t>
      </w:r>
      <w:r>
        <w:rPr>
          <w:w w:val="105"/>
        </w:rPr>
        <w:t>diferentes</w:t>
      </w:r>
      <w:r>
        <w:rPr>
          <w:spacing w:val="-29"/>
          <w:w w:val="105"/>
        </w:rPr>
        <w:t> </w:t>
      </w:r>
      <w:r>
        <w:rPr>
          <w:w w:val="105"/>
        </w:rPr>
        <w:t>grupos de investigación. Es </w:t>
      </w:r>
      <w:r>
        <w:rPr>
          <w:spacing w:val="-5"/>
          <w:w w:val="105"/>
        </w:rPr>
        <w:t>decir, </w:t>
      </w:r>
      <w:r>
        <w:rPr>
          <w:w w:val="105"/>
        </w:rPr>
        <w:t>cambió el modelo burocrático hacia la inter- disciplina,</w:t>
      </w:r>
      <w:r>
        <w:rPr>
          <w:spacing w:val="-10"/>
          <w:w w:val="105"/>
        </w:rPr>
        <w:t> </w:t>
      </w:r>
      <w:r>
        <w:rPr>
          <w:w w:val="105"/>
        </w:rPr>
        <w:t>pero</w:t>
      </w:r>
      <w:r>
        <w:rPr>
          <w:spacing w:val="-11"/>
          <w:w w:val="105"/>
        </w:rPr>
        <w:t> </w:t>
      </w:r>
      <w:r>
        <w:rPr>
          <w:w w:val="105"/>
        </w:rPr>
        <w:t>los</w:t>
      </w:r>
      <w:r>
        <w:rPr>
          <w:spacing w:val="-11"/>
          <w:w w:val="105"/>
        </w:rPr>
        <w:t> </w:t>
      </w:r>
      <w:r>
        <w:rPr>
          <w:w w:val="105"/>
        </w:rPr>
        <w:t>académicos</w:t>
      </w:r>
      <w:r>
        <w:rPr>
          <w:spacing w:val="-11"/>
          <w:w w:val="105"/>
        </w:rPr>
        <w:t> </w:t>
      </w:r>
      <w:r>
        <w:rPr>
          <w:w w:val="105"/>
        </w:rPr>
        <w:t>mantuvieron</w:t>
      </w:r>
      <w:r>
        <w:rPr>
          <w:spacing w:val="-11"/>
          <w:w w:val="105"/>
        </w:rPr>
        <w:t> </w:t>
      </w:r>
      <w:r>
        <w:rPr>
          <w:w w:val="105"/>
        </w:rPr>
        <w:t>el</w:t>
      </w:r>
      <w:r>
        <w:rPr>
          <w:spacing w:val="-11"/>
          <w:w w:val="105"/>
        </w:rPr>
        <w:t> </w:t>
      </w:r>
      <w:r>
        <w:rPr>
          <w:w w:val="105"/>
        </w:rPr>
        <w:t>viejo</w:t>
      </w:r>
      <w:r>
        <w:rPr>
          <w:spacing w:val="-11"/>
          <w:w w:val="105"/>
        </w:rPr>
        <w:t> </w:t>
      </w:r>
      <w:r>
        <w:rPr>
          <w:w w:val="105"/>
        </w:rPr>
        <w:t>modelo</w:t>
      </w:r>
      <w:r>
        <w:rPr>
          <w:spacing w:val="-11"/>
          <w:w w:val="105"/>
        </w:rPr>
        <w:t> </w:t>
      </w:r>
      <w:r>
        <w:rPr>
          <w:w w:val="105"/>
        </w:rPr>
        <w:t>de</w:t>
      </w:r>
      <w:r>
        <w:rPr>
          <w:spacing w:val="-11"/>
          <w:w w:val="105"/>
        </w:rPr>
        <w:t> </w:t>
      </w:r>
      <w:r>
        <w:rPr>
          <w:w w:val="105"/>
        </w:rPr>
        <w:t>trabajar por</w:t>
      </w:r>
      <w:r>
        <w:rPr>
          <w:spacing w:val="-8"/>
          <w:w w:val="105"/>
        </w:rPr>
        <w:t> </w:t>
      </w:r>
      <w:r>
        <w:rPr>
          <w:w w:val="105"/>
        </w:rPr>
        <w:t>separado.</w:t>
      </w:r>
    </w:p>
    <w:p>
      <w:pPr>
        <w:pStyle w:val="BodyText"/>
        <w:spacing w:line="307" w:lineRule="auto"/>
        <w:ind w:left="1497" w:right="1494" w:firstLine="396"/>
        <w:jc w:val="both"/>
      </w:pPr>
      <w:r>
        <w:rPr/>
        <w:t>Sin embargo, la idea del concepto de departamento no hizo más que acentuar la identidad disciplinar e incluso complicar las posibilidades de una práctica científica y académica de tipo </w:t>
      </w:r>
      <w:r>
        <w:rPr>
          <w:spacing w:val="-3"/>
        </w:rPr>
        <w:t>disciplinar.  </w:t>
      </w:r>
      <w:r>
        <w:rPr/>
        <w:t>En este sentido,  dice follarilos, departamentos dividen –o juntan, según quiera verse– a </w:t>
      </w:r>
      <w:r>
        <w:rPr>
          <w:spacing w:val="-1"/>
          <w:w w:val="98"/>
        </w:rPr>
        <w:t>lo</w:t>
      </w:r>
      <w:r>
        <w:rPr>
          <w:w w:val="98"/>
        </w:rPr>
        <w:t>s</w:t>
      </w:r>
      <w:r>
        <w:rPr>
          <w:spacing w:val="10"/>
        </w:rPr>
        <w:t> </w:t>
      </w:r>
      <w:r>
        <w:rPr>
          <w:spacing w:val="-1"/>
          <w:w w:val="101"/>
        </w:rPr>
        <w:t>académico</w:t>
      </w:r>
      <w:r>
        <w:rPr>
          <w:w w:val="101"/>
        </w:rPr>
        <w:t>s</w:t>
      </w:r>
      <w:r>
        <w:rPr>
          <w:spacing w:val="10"/>
        </w:rPr>
        <w:t> </w:t>
      </w:r>
      <w:r>
        <w:rPr>
          <w:w w:val="102"/>
        </w:rPr>
        <w:t>según</w:t>
      </w:r>
      <w:r>
        <w:rPr>
          <w:spacing w:val="9"/>
        </w:rPr>
        <w:t> </w:t>
      </w:r>
      <w:r>
        <w:rPr>
          <w:w w:val="96"/>
        </w:rPr>
        <w:t>su</w:t>
      </w:r>
      <w:r>
        <w:rPr>
          <w:spacing w:val="9"/>
        </w:rPr>
        <w:t> </w:t>
      </w:r>
      <w:r>
        <w:rPr>
          <w:w w:val="103"/>
        </w:rPr>
        <w:t>filiación</w:t>
      </w:r>
      <w:r>
        <w:rPr>
          <w:spacing w:val="9"/>
        </w:rPr>
        <w:t> </w:t>
      </w:r>
      <w:r>
        <w:rPr>
          <w:spacing w:val="-1"/>
          <w:w w:val="102"/>
        </w:rPr>
        <w:t>disciplina</w:t>
      </w:r>
      <w:r>
        <w:rPr>
          <w:spacing w:val="-22"/>
          <w:w w:val="100"/>
        </w:rPr>
        <w:t>r</w:t>
      </w:r>
      <w:r>
        <w:rPr>
          <w:w w:val="133"/>
        </w:rPr>
        <w:t>.</w:t>
      </w:r>
      <w:r>
        <w:rPr>
          <w:spacing w:val="10"/>
        </w:rPr>
        <w:t> </w:t>
      </w:r>
      <w:r>
        <w:rPr>
          <w:w w:val="238"/>
        </w:rPr>
        <w:t>l</w:t>
      </w:r>
      <w:r>
        <w:rPr>
          <w:w w:val="97"/>
        </w:rPr>
        <w:t>os</w:t>
      </w:r>
      <w:r>
        <w:rPr>
          <w:spacing w:val="9"/>
        </w:rPr>
        <w:t> </w:t>
      </w:r>
      <w:r>
        <w:rPr>
          <w:spacing w:val="-1"/>
          <w:w w:val="101"/>
        </w:rPr>
        <w:t>ant</w:t>
      </w:r>
      <w:r>
        <w:rPr>
          <w:spacing w:val="-8"/>
          <w:w w:val="101"/>
        </w:rPr>
        <w:t>r</w:t>
      </w:r>
      <w:r>
        <w:rPr>
          <w:w w:val="103"/>
        </w:rPr>
        <w:t>opólogos</w:t>
      </w:r>
      <w:r>
        <w:rPr>
          <w:spacing w:val="9"/>
        </w:rPr>
        <w:t> </w:t>
      </w:r>
      <w:r>
        <w:rPr>
          <w:w w:val="95"/>
        </w:rPr>
        <w:t>se</w:t>
      </w:r>
      <w:r>
        <w:rPr>
          <w:spacing w:val="9"/>
        </w:rPr>
        <w:t> </w:t>
      </w:r>
      <w:r>
        <w:rPr>
          <w:w w:val="103"/>
        </w:rPr>
        <w:t>juntan </w:t>
      </w:r>
      <w:r>
        <w:rPr/>
        <w:t>con antropólogos, los físicos con físicos, los biólogos con biólogos, etcé- tera. De esta manera, lo que sucedió fue exactamente lo contrario de lo planeado; cada investigador terminó (auto)confinado a su propio espa-  cio</w:t>
      </w:r>
      <w:r>
        <w:rPr>
          <w:spacing w:val="20"/>
        </w:rPr>
        <w:t> </w:t>
      </w:r>
      <w:r>
        <w:rPr/>
        <w:t>de</w:t>
      </w:r>
      <w:r>
        <w:rPr>
          <w:spacing w:val="21"/>
        </w:rPr>
        <w:t> </w:t>
      </w:r>
      <w:r>
        <w:rPr/>
        <w:t>formación</w:t>
      </w:r>
      <w:r>
        <w:rPr>
          <w:spacing w:val="20"/>
        </w:rPr>
        <w:t> </w:t>
      </w:r>
      <w:r>
        <w:rPr/>
        <w:t>y</w:t>
      </w:r>
      <w:r>
        <w:rPr>
          <w:spacing w:val="20"/>
        </w:rPr>
        <w:t> </w:t>
      </w:r>
      <w:r>
        <w:rPr/>
        <w:t>al</w:t>
      </w:r>
      <w:r>
        <w:rPr>
          <w:spacing w:val="20"/>
        </w:rPr>
        <w:t> </w:t>
      </w:r>
      <w:r>
        <w:rPr/>
        <w:t>intercambio</w:t>
      </w:r>
      <w:r>
        <w:rPr>
          <w:spacing w:val="20"/>
        </w:rPr>
        <w:t> </w:t>
      </w:r>
      <w:r>
        <w:rPr/>
        <w:t>con</w:t>
      </w:r>
      <w:r>
        <w:rPr>
          <w:spacing w:val="20"/>
        </w:rPr>
        <w:t> </w:t>
      </w:r>
      <w:r>
        <w:rPr/>
        <w:t>pares</w:t>
      </w:r>
      <w:r>
        <w:rPr>
          <w:spacing w:val="20"/>
        </w:rPr>
        <w:t> </w:t>
      </w:r>
      <w:r>
        <w:rPr/>
        <w:t>que</w:t>
      </w:r>
      <w:r>
        <w:rPr>
          <w:spacing w:val="21"/>
        </w:rPr>
        <w:t> </w:t>
      </w:r>
      <w:r>
        <w:rPr/>
        <w:t>abrevan</w:t>
      </w:r>
      <w:r>
        <w:rPr>
          <w:spacing w:val="21"/>
        </w:rPr>
        <w:t> </w:t>
      </w:r>
      <w:r>
        <w:rPr/>
        <w:t>de</w:t>
      </w:r>
      <w:r>
        <w:rPr>
          <w:spacing w:val="21"/>
        </w:rPr>
        <w:t> </w:t>
      </w:r>
      <w:r>
        <w:rPr/>
        <w:t>los</w:t>
      </w:r>
      <w:r>
        <w:rPr>
          <w:spacing w:val="20"/>
        </w:rPr>
        <w:t> </w:t>
      </w:r>
      <w:r>
        <w:rPr/>
        <w:t>mismos</w:t>
      </w:r>
    </w:p>
    <w:p>
      <w:pPr>
        <w:pStyle w:val="BodyText"/>
      </w:pPr>
    </w:p>
    <w:p>
      <w:pPr>
        <w:pStyle w:val="BodyText"/>
      </w:pPr>
    </w:p>
    <w:p>
      <w:pPr>
        <w:pStyle w:val="BodyText"/>
      </w:pPr>
    </w:p>
    <w:p>
      <w:pPr>
        <w:spacing w:line="280" w:lineRule="auto" w:before="121"/>
        <w:ind w:left="1497" w:right="1494" w:firstLine="396"/>
        <w:jc w:val="both"/>
        <w:rPr>
          <w:sz w:val="16"/>
        </w:rPr>
      </w:pPr>
      <w:r>
        <w:rPr>
          <w:w w:val="105"/>
          <w:position w:val="5"/>
          <w:sz w:val="11"/>
        </w:rPr>
        <w:t>3 </w:t>
      </w:r>
      <w:r>
        <w:rPr>
          <w:w w:val="105"/>
          <w:sz w:val="16"/>
        </w:rPr>
        <w:t>En especial, una de las tres unidades de esta universidad, el plantel Xochimilco, estableció un nuevo modelo curricular en todas las licenciaturas nombrado “sistema mo- dular”, el cual vincula a los alumnos, mediante lo que se denomina “tronco común”, en un primer</w:t>
      </w:r>
      <w:r>
        <w:rPr>
          <w:spacing w:val="-3"/>
          <w:w w:val="105"/>
          <w:sz w:val="16"/>
        </w:rPr>
        <w:t> </w:t>
      </w:r>
      <w:r>
        <w:rPr>
          <w:w w:val="105"/>
          <w:sz w:val="16"/>
        </w:rPr>
        <w:t>trimestre</w:t>
      </w:r>
      <w:r>
        <w:rPr>
          <w:spacing w:val="-3"/>
          <w:w w:val="105"/>
          <w:sz w:val="16"/>
        </w:rPr>
        <w:t> </w:t>
      </w:r>
      <w:r>
        <w:rPr>
          <w:w w:val="105"/>
          <w:sz w:val="16"/>
        </w:rPr>
        <w:t>de</w:t>
      </w:r>
      <w:r>
        <w:rPr>
          <w:spacing w:val="-3"/>
          <w:w w:val="105"/>
          <w:sz w:val="16"/>
        </w:rPr>
        <w:t> </w:t>
      </w:r>
      <w:r>
        <w:rPr>
          <w:w w:val="105"/>
          <w:sz w:val="16"/>
        </w:rPr>
        <w:t>un</w:t>
      </w:r>
      <w:r>
        <w:rPr>
          <w:spacing w:val="-3"/>
          <w:w w:val="105"/>
          <w:sz w:val="16"/>
        </w:rPr>
        <w:t> </w:t>
      </w:r>
      <w:r>
        <w:rPr>
          <w:w w:val="105"/>
          <w:sz w:val="16"/>
        </w:rPr>
        <w:t>total</w:t>
      </w:r>
      <w:r>
        <w:rPr>
          <w:spacing w:val="-3"/>
          <w:w w:val="105"/>
          <w:sz w:val="16"/>
        </w:rPr>
        <w:t> </w:t>
      </w:r>
      <w:r>
        <w:rPr>
          <w:w w:val="105"/>
          <w:sz w:val="16"/>
        </w:rPr>
        <w:t>de</w:t>
      </w:r>
      <w:r>
        <w:rPr>
          <w:spacing w:val="-3"/>
          <w:w w:val="105"/>
          <w:sz w:val="16"/>
        </w:rPr>
        <w:t> </w:t>
      </w:r>
      <w:r>
        <w:rPr>
          <w:w w:val="105"/>
          <w:sz w:val="16"/>
        </w:rPr>
        <w:t>12.</w:t>
      </w:r>
      <w:r>
        <w:rPr>
          <w:spacing w:val="-3"/>
          <w:w w:val="105"/>
          <w:sz w:val="16"/>
        </w:rPr>
        <w:t> </w:t>
      </w:r>
      <w:r>
        <w:rPr>
          <w:w w:val="105"/>
          <w:sz w:val="16"/>
        </w:rPr>
        <w:t>En</w:t>
      </w:r>
      <w:r>
        <w:rPr>
          <w:spacing w:val="-3"/>
          <w:w w:val="105"/>
          <w:sz w:val="16"/>
        </w:rPr>
        <w:t> </w:t>
      </w:r>
      <w:r>
        <w:rPr>
          <w:w w:val="105"/>
          <w:sz w:val="16"/>
        </w:rPr>
        <w:t>los</w:t>
      </w:r>
      <w:r>
        <w:rPr>
          <w:spacing w:val="-3"/>
          <w:w w:val="105"/>
          <w:sz w:val="16"/>
        </w:rPr>
        <w:t> </w:t>
      </w:r>
      <w:r>
        <w:rPr>
          <w:w w:val="105"/>
          <w:sz w:val="16"/>
        </w:rPr>
        <w:t>siguientes</w:t>
      </w:r>
      <w:r>
        <w:rPr>
          <w:spacing w:val="-3"/>
          <w:w w:val="105"/>
          <w:sz w:val="16"/>
        </w:rPr>
        <w:t> </w:t>
      </w:r>
      <w:r>
        <w:rPr>
          <w:w w:val="105"/>
          <w:sz w:val="16"/>
        </w:rPr>
        <w:t>dos</w:t>
      </w:r>
      <w:r>
        <w:rPr>
          <w:spacing w:val="-3"/>
          <w:w w:val="105"/>
          <w:sz w:val="16"/>
        </w:rPr>
        <w:t> </w:t>
      </w:r>
      <w:r>
        <w:rPr>
          <w:w w:val="105"/>
          <w:sz w:val="16"/>
        </w:rPr>
        <w:t>trimestres</w:t>
      </w:r>
      <w:r>
        <w:rPr>
          <w:spacing w:val="-3"/>
          <w:w w:val="105"/>
          <w:sz w:val="16"/>
        </w:rPr>
        <w:t> </w:t>
      </w:r>
      <w:r>
        <w:rPr>
          <w:w w:val="105"/>
          <w:sz w:val="16"/>
        </w:rPr>
        <w:t>los</w:t>
      </w:r>
      <w:r>
        <w:rPr>
          <w:spacing w:val="-3"/>
          <w:w w:val="105"/>
          <w:sz w:val="16"/>
        </w:rPr>
        <w:t> </w:t>
      </w:r>
      <w:r>
        <w:rPr>
          <w:w w:val="105"/>
          <w:sz w:val="16"/>
        </w:rPr>
        <w:t>estudiantes</w:t>
      </w:r>
      <w:r>
        <w:rPr>
          <w:spacing w:val="-3"/>
          <w:w w:val="105"/>
          <w:sz w:val="16"/>
        </w:rPr>
        <w:t> </w:t>
      </w:r>
      <w:r>
        <w:rPr>
          <w:w w:val="105"/>
          <w:sz w:val="16"/>
        </w:rPr>
        <w:t>de</w:t>
      </w:r>
      <w:r>
        <w:rPr>
          <w:spacing w:val="-3"/>
          <w:w w:val="105"/>
          <w:sz w:val="16"/>
        </w:rPr>
        <w:t> </w:t>
      </w:r>
      <w:r>
        <w:rPr>
          <w:w w:val="105"/>
          <w:sz w:val="16"/>
        </w:rPr>
        <w:t>las diferentes carreras, pero en la misma línea </w:t>
      </w:r>
      <w:r>
        <w:rPr>
          <w:spacing w:val="-3"/>
          <w:w w:val="105"/>
          <w:sz w:val="16"/>
        </w:rPr>
        <w:t>disciplinar, </w:t>
      </w:r>
      <w:r>
        <w:rPr>
          <w:w w:val="105"/>
          <w:sz w:val="16"/>
        </w:rPr>
        <w:t>siguen interactuando a través del llamado</w:t>
      </w:r>
      <w:r>
        <w:rPr>
          <w:spacing w:val="-8"/>
          <w:w w:val="105"/>
          <w:sz w:val="16"/>
        </w:rPr>
        <w:t> </w:t>
      </w:r>
      <w:r>
        <w:rPr>
          <w:w w:val="105"/>
          <w:sz w:val="16"/>
        </w:rPr>
        <w:t>“tronco</w:t>
      </w:r>
      <w:r>
        <w:rPr>
          <w:spacing w:val="-9"/>
          <w:w w:val="105"/>
          <w:sz w:val="16"/>
        </w:rPr>
        <w:t> </w:t>
      </w:r>
      <w:r>
        <w:rPr>
          <w:w w:val="105"/>
          <w:sz w:val="16"/>
        </w:rPr>
        <w:t>divisional”</w:t>
      </w:r>
      <w:r>
        <w:rPr>
          <w:spacing w:val="-8"/>
          <w:w w:val="105"/>
          <w:sz w:val="16"/>
        </w:rPr>
        <w:t> </w:t>
      </w:r>
      <w:r>
        <w:rPr>
          <w:w w:val="105"/>
          <w:sz w:val="16"/>
        </w:rPr>
        <w:t>y</w:t>
      </w:r>
      <w:r>
        <w:rPr>
          <w:spacing w:val="-9"/>
          <w:w w:val="105"/>
          <w:sz w:val="16"/>
        </w:rPr>
        <w:t> </w:t>
      </w:r>
      <w:r>
        <w:rPr>
          <w:w w:val="105"/>
          <w:sz w:val="16"/>
        </w:rPr>
        <w:t>hasta</w:t>
      </w:r>
      <w:r>
        <w:rPr>
          <w:spacing w:val="-8"/>
          <w:w w:val="105"/>
          <w:sz w:val="16"/>
        </w:rPr>
        <w:t> </w:t>
      </w:r>
      <w:r>
        <w:rPr>
          <w:w w:val="105"/>
          <w:sz w:val="16"/>
        </w:rPr>
        <w:t>el</w:t>
      </w:r>
      <w:r>
        <w:rPr>
          <w:spacing w:val="-8"/>
          <w:w w:val="105"/>
          <w:sz w:val="16"/>
        </w:rPr>
        <w:t> </w:t>
      </w:r>
      <w:r>
        <w:rPr>
          <w:w w:val="105"/>
          <w:sz w:val="16"/>
        </w:rPr>
        <w:t>cuarto</w:t>
      </w:r>
      <w:r>
        <w:rPr>
          <w:spacing w:val="-8"/>
          <w:w w:val="105"/>
          <w:sz w:val="16"/>
        </w:rPr>
        <w:t> </w:t>
      </w:r>
      <w:r>
        <w:rPr>
          <w:w w:val="105"/>
          <w:sz w:val="16"/>
        </w:rPr>
        <w:t>trimestre</w:t>
      </w:r>
      <w:r>
        <w:rPr>
          <w:spacing w:val="-8"/>
          <w:w w:val="105"/>
          <w:sz w:val="16"/>
        </w:rPr>
        <w:t> </w:t>
      </w:r>
      <w:r>
        <w:rPr>
          <w:w w:val="105"/>
          <w:sz w:val="16"/>
        </w:rPr>
        <w:t>se</w:t>
      </w:r>
      <w:r>
        <w:rPr>
          <w:spacing w:val="-8"/>
          <w:w w:val="105"/>
          <w:sz w:val="16"/>
        </w:rPr>
        <w:t> </w:t>
      </w:r>
      <w:r>
        <w:rPr>
          <w:w w:val="105"/>
          <w:sz w:val="16"/>
        </w:rPr>
        <w:t>instalan</w:t>
      </w:r>
      <w:r>
        <w:rPr>
          <w:spacing w:val="-8"/>
          <w:w w:val="105"/>
          <w:sz w:val="16"/>
        </w:rPr>
        <w:t> </w:t>
      </w:r>
      <w:r>
        <w:rPr>
          <w:w w:val="105"/>
          <w:sz w:val="16"/>
        </w:rPr>
        <w:t>en</w:t>
      </w:r>
      <w:r>
        <w:rPr>
          <w:spacing w:val="-8"/>
          <w:w w:val="105"/>
          <w:sz w:val="16"/>
        </w:rPr>
        <w:t> </w:t>
      </w:r>
      <w:r>
        <w:rPr>
          <w:w w:val="105"/>
          <w:sz w:val="16"/>
        </w:rPr>
        <w:t>los</w:t>
      </w:r>
      <w:r>
        <w:rPr>
          <w:spacing w:val="-8"/>
          <w:w w:val="105"/>
          <w:sz w:val="16"/>
        </w:rPr>
        <w:t> </w:t>
      </w:r>
      <w:r>
        <w:rPr>
          <w:w w:val="105"/>
          <w:sz w:val="16"/>
        </w:rPr>
        <w:t>temas</w:t>
      </w:r>
      <w:r>
        <w:rPr>
          <w:spacing w:val="-8"/>
          <w:w w:val="105"/>
          <w:sz w:val="16"/>
        </w:rPr>
        <w:t> </w:t>
      </w:r>
      <w:r>
        <w:rPr>
          <w:w w:val="105"/>
          <w:sz w:val="16"/>
        </w:rPr>
        <w:t>específicos de la carrera que</w:t>
      </w:r>
      <w:r>
        <w:rPr>
          <w:spacing w:val="-18"/>
          <w:w w:val="105"/>
          <w:sz w:val="16"/>
        </w:rPr>
        <w:t> </w:t>
      </w:r>
      <w:r>
        <w:rPr>
          <w:w w:val="105"/>
          <w:sz w:val="16"/>
        </w:rPr>
        <w:t>eligieron.</w:t>
      </w:r>
    </w:p>
    <w:p>
      <w:pPr>
        <w:spacing w:after="0" w:line="280" w:lineRule="auto"/>
        <w:jc w:val="both"/>
        <w:rPr>
          <w:sz w:val="16"/>
        </w:rPr>
        <w:sectPr>
          <w:footerReference w:type="default" r:id="rId3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2488;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2512" from="15pt,-39.926029pt" to="0pt,-39.926029pt" stroked="true" strokeweight=".25pt" strokecolor="#000000">
            <w10:wrap type="none"/>
          </v:line>
        </w:pict>
      </w:r>
      <w:r>
        <w:rPr/>
        <w:pict>
          <v:line style="position:absolute;mso-position-horizontal-relative:page;mso-position-vertical-relative:paragraph;z-index:2536" from="452.196991pt,-39.926029pt" to="467.196991pt,-39.926029pt" stroked="true" strokeweight=".25pt" strokecolor="#000000">
            <w10:wrap type="none"/>
          </v:line>
        </w:pict>
      </w:r>
      <w:r>
        <w:rPr/>
        <w:pict>
          <v:line style="position:absolute;mso-position-horizontal-relative:page;mso-position-vertical-relative:paragraph;z-index:2560" from="21pt,-45.926029pt" to="21pt,-60.926029pt" stroked="true" strokeweight=".25pt" strokecolor="#000000">
            <w10:wrap type="none"/>
          </v:line>
        </w:pict>
      </w:r>
      <w:r>
        <w:rPr/>
        <w:pict>
          <v:line style="position:absolute;mso-position-horizontal-relative:page;mso-position-vertical-relative:paragraph;z-index:2584" from="446.196991pt,-45.926029pt" to="446.196991pt,-60.926029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15</w:t>
      </w:r>
    </w:p>
    <w:p>
      <w:pPr>
        <w:pStyle w:val="BodyText"/>
      </w:pPr>
    </w:p>
    <w:p>
      <w:pPr>
        <w:pStyle w:val="BodyText"/>
        <w:spacing w:before="7"/>
        <w:rPr>
          <w:sz w:val="23"/>
        </w:rPr>
      </w:pPr>
    </w:p>
    <w:p>
      <w:pPr>
        <w:pStyle w:val="BodyText"/>
        <w:spacing w:line="307" w:lineRule="auto" w:before="1"/>
        <w:ind w:left="1497" w:right="1494"/>
        <w:jc w:val="both"/>
      </w:pPr>
      <w:r>
        <w:rPr>
          <w:w w:val="105"/>
        </w:rPr>
        <w:t>temas, autores, metodologías, etcétera, de tal suerte que la experiencia del “departamento” en las universidades no generó ningún espacio ins- titucional en común para quienes provienen de diferentes disciplinas. </w:t>
      </w:r>
      <w:r>
        <w:rPr>
          <w:spacing w:val="-6"/>
          <w:w w:val="105"/>
        </w:rPr>
        <w:t>Por</w:t>
      </w:r>
      <w:r>
        <w:rPr>
          <w:spacing w:val="-12"/>
          <w:w w:val="105"/>
        </w:rPr>
        <w:t> </w:t>
      </w:r>
      <w:r>
        <w:rPr>
          <w:w w:val="105"/>
        </w:rPr>
        <w:t>otro</w:t>
      </w:r>
      <w:r>
        <w:rPr>
          <w:spacing w:val="-12"/>
          <w:w w:val="105"/>
        </w:rPr>
        <w:t> </w:t>
      </w:r>
      <w:r>
        <w:rPr>
          <w:w w:val="105"/>
        </w:rPr>
        <w:t>lado,</w:t>
      </w:r>
      <w:r>
        <w:rPr>
          <w:spacing w:val="-12"/>
          <w:w w:val="105"/>
        </w:rPr>
        <w:t> </w:t>
      </w:r>
      <w:r>
        <w:rPr>
          <w:w w:val="105"/>
        </w:rPr>
        <w:t>la</w:t>
      </w:r>
      <w:r>
        <w:rPr>
          <w:spacing w:val="-12"/>
          <w:w w:val="105"/>
        </w:rPr>
        <w:t> </w:t>
      </w:r>
      <w:r>
        <w:rPr>
          <w:w w:val="105"/>
        </w:rPr>
        <w:t>institucionalidad</w:t>
      </w:r>
      <w:r>
        <w:rPr>
          <w:spacing w:val="-12"/>
          <w:w w:val="105"/>
        </w:rPr>
        <w:t> </w:t>
      </w:r>
      <w:r>
        <w:rPr>
          <w:w w:val="105"/>
        </w:rPr>
        <w:t>histórica</w:t>
      </w:r>
      <w:r>
        <w:rPr>
          <w:spacing w:val="-12"/>
          <w:w w:val="105"/>
        </w:rPr>
        <w:t> </w:t>
      </w:r>
      <w:r>
        <w:rPr>
          <w:w w:val="105"/>
        </w:rPr>
        <w:t>genera</w:t>
      </w:r>
      <w:r>
        <w:rPr>
          <w:spacing w:val="-13"/>
          <w:w w:val="105"/>
        </w:rPr>
        <w:t> </w:t>
      </w:r>
      <w:r>
        <w:rPr>
          <w:w w:val="105"/>
        </w:rPr>
        <w:t>conductas</w:t>
      </w:r>
      <w:r>
        <w:rPr>
          <w:spacing w:val="-12"/>
          <w:w w:val="105"/>
        </w:rPr>
        <w:t> </w:t>
      </w:r>
      <w:r>
        <w:rPr>
          <w:w w:val="105"/>
        </w:rPr>
        <w:t>difíciles</w:t>
      </w:r>
      <w:r>
        <w:rPr>
          <w:spacing w:val="-12"/>
          <w:w w:val="105"/>
        </w:rPr>
        <w:t> </w:t>
      </w:r>
      <w:r>
        <w:rPr>
          <w:w w:val="105"/>
        </w:rPr>
        <w:t>de cambiar</w:t>
      </w:r>
      <w:r>
        <w:rPr>
          <w:spacing w:val="-11"/>
          <w:w w:val="105"/>
        </w:rPr>
        <w:t> </w:t>
      </w:r>
      <w:r>
        <w:rPr>
          <w:w w:val="105"/>
        </w:rPr>
        <w:t>de</w:t>
      </w:r>
      <w:r>
        <w:rPr>
          <w:spacing w:val="-11"/>
          <w:w w:val="105"/>
        </w:rPr>
        <w:t> </w:t>
      </w:r>
      <w:r>
        <w:rPr>
          <w:w w:val="105"/>
        </w:rPr>
        <w:t>un</w:t>
      </w:r>
      <w:r>
        <w:rPr>
          <w:spacing w:val="-11"/>
          <w:w w:val="105"/>
        </w:rPr>
        <w:t> </w:t>
      </w:r>
      <w:r>
        <w:rPr>
          <w:w w:val="105"/>
        </w:rPr>
        <w:t>día</w:t>
      </w:r>
      <w:r>
        <w:rPr>
          <w:spacing w:val="-11"/>
          <w:w w:val="105"/>
        </w:rPr>
        <w:t> </w:t>
      </w:r>
      <w:r>
        <w:rPr>
          <w:w w:val="105"/>
        </w:rPr>
        <w:t>para</w:t>
      </w:r>
      <w:r>
        <w:rPr>
          <w:spacing w:val="-11"/>
          <w:w w:val="105"/>
        </w:rPr>
        <w:t> </w:t>
      </w:r>
      <w:r>
        <w:rPr>
          <w:w w:val="105"/>
        </w:rPr>
        <w:t>otro,</w:t>
      </w:r>
      <w:r>
        <w:rPr>
          <w:spacing w:val="-11"/>
          <w:w w:val="105"/>
        </w:rPr>
        <w:t> </w:t>
      </w:r>
      <w:r>
        <w:rPr>
          <w:w w:val="105"/>
        </w:rPr>
        <w:t>es</w:t>
      </w:r>
      <w:r>
        <w:rPr>
          <w:spacing w:val="-11"/>
          <w:w w:val="105"/>
        </w:rPr>
        <w:t> </w:t>
      </w:r>
      <w:r>
        <w:rPr>
          <w:spacing w:val="-5"/>
          <w:w w:val="105"/>
        </w:rPr>
        <w:t>decir,</w:t>
      </w:r>
      <w:r>
        <w:rPr>
          <w:spacing w:val="-11"/>
          <w:w w:val="105"/>
        </w:rPr>
        <w:t> </w:t>
      </w:r>
      <w:r>
        <w:rPr>
          <w:w w:val="105"/>
        </w:rPr>
        <w:t>si</w:t>
      </w:r>
      <w:r>
        <w:rPr>
          <w:spacing w:val="-11"/>
          <w:w w:val="105"/>
        </w:rPr>
        <w:t> </w:t>
      </w:r>
      <w:r>
        <w:rPr>
          <w:w w:val="105"/>
        </w:rPr>
        <w:t>los</w:t>
      </w:r>
      <w:r>
        <w:rPr>
          <w:spacing w:val="-11"/>
          <w:w w:val="105"/>
        </w:rPr>
        <w:t> </w:t>
      </w:r>
      <w:r>
        <w:rPr>
          <w:w w:val="105"/>
        </w:rPr>
        <w:t>profesores</w:t>
      </w:r>
      <w:r>
        <w:rPr>
          <w:spacing w:val="-11"/>
          <w:w w:val="105"/>
        </w:rPr>
        <w:t> </w:t>
      </w:r>
      <w:r>
        <w:rPr>
          <w:w w:val="105"/>
        </w:rPr>
        <w:t>se</w:t>
      </w:r>
      <w:r>
        <w:rPr>
          <w:spacing w:val="-11"/>
          <w:w w:val="105"/>
        </w:rPr>
        <w:t> </w:t>
      </w:r>
      <w:r>
        <w:rPr>
          <w:w w:val="105"/>
        </w:rPr>
        <w:t>forman</w:t>
      </w:r>
      <w:r>
        <w:rPr>
          <w:spacing w:val="-11"/>
          <w:w w:val="105"/>
        </w:rPr>
        <w:t> </w:t>
      </w:r>
      <w:r>
        <w:rPr>
          <w:w w:val="105"/>
        </w:rPr>
        <w:t>en</w:t>
      </w:r>
      <w:r>
        <w:rPr>
          <w:spacing w:val="-11"/>
          <w:w w:val="105"/>
        </w:rPr>
        <w:t> </w:t>
      </w:r>
      <w:r>
        <w:rPr>
          <w:w w:val="105"/>
        </w:rPr>
        <w:t>la</w:t>
      </w:r>
      <w:r>
        <w:rPr>
          <w:spacing w:val="-11"/>
          <w:w w:val="105"/>
        </w:rPr>
        <w:t> </w:t>
      </w:r>
      <w:r>
        <w:rPr>
          <w:w w:val="105"/>
        </w:rPr>
        <w:t>ló- gica </w:t>
      </w:r>
      <w:r>
        <w:rPr>
          <w:spacing w:val="-3"/>
          <w:w w:val="105"/>
        </w:rPr>
        <w:t>disciplinar, </w:t>
      </w:r>
      <w:r>
        <w:rPr>
          <w:w w:val="105"/>
        </w:rPr>
        <w:t>¿qué incentivos tienen para transitar hacia un esquema de interdisciplina? </w:t>
      </w:r>
      <w:r>
        <w:rPr>
          <w:spacing w:val="-7"/>
          <w:w w:val="105"/>
        </w:rPr>
        <w:t>todo </w:t>
      </w:r>
      <w:r>
        <w:rPr>
          <w:w w:val="105"/>
        </w:rPr>
        <w:t>lo contrario, pueden perder </w:t>
      </w:r>
      <w:r>
        <w:rPr>
          <w:spacing w:val="1"/>
          <w:w w:val="105"/>
        </w:rPr>
        <w:t> </w:t>
      </w:r>
      <w:r>
        <w:rPr>
          <w:w w:val="105"/>
        </w:rPr>
        <w:t>mucho.</w:t>
      </w:r>
    </w:p>
    <w:p>
      <w:pPr>
        <w:pStyle w:val="BodyText"/>
        <w:spacing w:line="307" w:lineRule="auto"/>
        <w:ind w:left="1497" w:right="1494" w:firstLine="396"/>
        <w:jc w:val="both"/>
      </w:pPr>
      <w:r>
        <w:rPr>
          <w:w w:val="105"/>
        </w:rPr>
        <w:t>Sin embargo, es preciso insistir en que las disciplinas y sus investi- gadores</w:t>
      </w:r>
      <w:r>
        <w:rPr>
          <w:spacing w:val="-21"/>
          <w:w w:val="105"/>
        </w:rPr>
        <w:t> </w:t>
      </w:r>
      <w:r>
        <w:rPr>
          <w:w w:val="105"/>
        </w:rPr>
        <w:t>se</w:t>
      </w:r>
      <w:r>
        <w:rPr>
          <w:spacing w:val="-21"/>
          <w:w w:val="105"/>
        </w:rPr>
        <w:t> </w:t>
      </w:r>
      <w:r>
        <w:rPr>
          <w:w w:val="105"/>
        </w:rPr>
        <w:t>integren.</w:t>
      </w:r>
      <w:r>
        <w:rPr>
          <w:spacing w:val="-20"/>
          <w:w w:val="105"/>
        </w:rPr>
        <w:t> </w:t>
      </w:r>
      <w:r>
        <w:rPr>
          <w:w w:val="105"/>
        </w:rPr>
        <w:t>Al</w:t>
      </w:r>
      <w:r>
        <w:rPr>
          <w:spacing w:val="-21"/>
          <w:w w:val="105"/>
        </w:rPr>
        <w:t> </w:t>
      </w:r>
      <w:r>
        <w:rPr>
          <w:w w:val="105"/>
        </w:rPr>
        <w:t>respecto,</w:t>
      </w:r>
      <w:r>
        <w:rPr>
          <w:spacing w:val="-20"/>
          <w:w w:val="105"/>
        </w:rPr>
        <w:t> </w:t>
      </w:r>
      <w:r>
        <w:rPr>
          <w:w w:val="105"/>
        </w:rPr>
        <w:t>debe</w:t>
      </w:r>
      <w:r>
        <w:rPr>
          <w:spacing w:val="-20"/>
          <w:w w:val="105"/>
        </w:rPr>
        <w:t> </w:t>
      </w:r>
      <w:r>
        <w:rPr>
          <w:w w:val="105"/>
        </w:rPr>
        <w:t>destacarse</w:t>
      </w:r>
      <w:r>
        <w:rPr>
          <w:spacing w:val="-20"/>
          <w:w w:val="105"/>
        </w:rPr>
        <w:t> </w:t>
      </w:r>
      <w:r>
        <w:rPr>
          <w:w w:val="105"/>
        </w:rPr>
        <w:t>los</w:t>
      </w:r>
      <w:r>
        <w:rPr>
          <w:spacing w:val="-21"/>
          <w:w w:val="105"/>
        </w:rPr>
        <w:t> </w:t>
      </w:r>
      <w:r>
        <w:rPr>
          <w:w w:val="105"/>
        </w:rPr>
        <w:t>esfuerzos</w:t>
      </w:r>
      <w:r>
        <w:rPr>
          <w:spacing w:val="-21"/>
          <w:w w:val="105"/>
        </w:rPr>
        <w:t> </w:t>
      </w:r>
      <w:r>
        <w:rPr>
          <w:w w:val="105"/>
        </w:rPr>
        <w:t>del</w:t>
      </w:r>
      <w:r>
        <w:rPr>
          <w:spacing w:val="-20"/>
          <w:w w:val="105"/>
        </w:rPr>
        <w:t> </w:t>
      </w:r>
      <w:r>
        <w:rPr>
          <w:w w:val="105"/>
        </w:rPr>
        <w:t>otrora Programa de Desarrollo Profesional Docente (</w:t>
      </w:r>
      <w:r>
        <w:rPr>
          <w:w w:val="105"/>
          <w:sz w:val="16"/>
        </w:rPr>
        <w:t>ProdeP</w:t>
      </w:r>
      <w:r>
        <w:rPr>
          <w:w w:val="105"/>
        </w:rPr>
        <w:t>) de la Secretaría de Educación Pública (</w:t>
      </w:r>
      <w:r>
        <w:rPr>
          <w:w w:val="105"/>
          <w:sz w:val="16"/>
        </w:rPr>
        <w:t>seP</w:t>
      </w:r>
      <w:r>
        <w:rPr>
          <w:w w:val="105"/>
        </w:rPr>
        <w:t>), que se empeñó en generar una institu- cionalidad interdisciplinaria, primero con el esquema organizativo de </w:t>
      </w:r>
      <w:r>
        <w:rPr>
          <w:spacing w:val="-6"/>
          <w:w w:val="105"/>
        </w:rPr>
        <w:t>“cuerpos</w:t>
      </w:r>
      <w:r>
        <w:rPr>
          <w:spacing w:val="-23"/>
          <w:w w:val="105"/>
        </w:rPr>
        <w:t> </w:t>
      </w:r>
      <w:r>
        <w:rPr>
          <w:spacing w:val="-6"/>
          <w:w w:val="105"/>
        </w:rPr>
        <w:t>académicos”</w:t>
      </w:r>
      <w:r>
        <w:rPr>
          <w:spacing w:val="-23"/>
          <w:w w:val="105"/>
        </w:rPr>
        <w:t> </w:t>
      </w:r>
      <w:r>
        <w:rPr>
          <w:w w:val="105"/>
        </w:rPr>
        <w:t>y</w:t>
      </w:r>
      <w:r>
        <w:rPr>
          <w:spacing w:val="-23"/>
          <w:w w:val="105"/>
        </w:rPr>
        <w:t> </w:t>
      </w:r>
      <w:r>
        <w:rPr>
          <w:spacing w:val="-6"/>
          <w:w w:val="105"/>
        </w:rPr>
        <w:t>posteriormente</w:t>
      </w:r>
      <w:r>
        <w:rPr>
          <w:spacing w:val="-23"/>
          <w:w w:val="105"/>
        </w:rPr>
        <w:t> </w:t>
      </w:r>
      <w:r>
        <w:rPr>
          <w:spacing w:val="-4"/>
          <w:w w:val="105"/>
        </w:rPr>
        <w:t>con</w:t>
      </w:r>
      <w:r>
        <w:rPr>
          <w:spacing w:val="-23"/>
          <w:w w:val="105"/>
        </w:rPr>
        <w:t> </w:t>
      </w:r>
      <w:r>
        <w:rPr>
          <w:spacing w:val="-5"/>
          <w:w w:val="105"/>
        </w:rPr>
        <w:t>las</w:t>
      </w:r>
      <w:r>
        <w:rPr>
          <w:spacing w:val="-23"/>
          <w:w w:val="105"/>
        </w:rPr>
        <w:t> </w:t>
      </w:r>
      <w:r>
        <w:rPr>
          <w:spacing w:val="-7"/>
          <w:w w:val="105"/>
        </w:rPr>
        <w:t>denominadas</w:t>
      </w:r>
      <w:r>
        <w:rPr>
          <w:spacing w:val="-23"/>
          <w:w w:val="105"/>
        </w:rPr>
        <w:t> </w:t>
      </w:r>
      <w:r>
        <w:rPr>
          <w:spacing w:val="-7"/>
          <w:w w:val="105"/>
        </w:rPr>
        <w:t>“redes</w:t>
      </w:r>
      <w:r>
        <w:rPr>
          <w:spacing w:val="-23"/>
          <w:w w:val="105"/>
        </w:rPr>
        <w:t> </w:t>
      </w:r>
      <w:r>
        <w:rPr>
          <w:spacing w:val="-4"/>
          <w:w w:val="105"/>
        </w:rPr>
        <w:t>de</w:t>
      </w:r>
      <w:r>
        <w:rPr>
          <w:spacing w:val="-23"/>
          <w:w w:val="105"/>
        </w:rPr>
        <w:t> </w:t>
      </w:r>
      <w:r>
        <w:rPr>
          <w:w w:val="105"/>
        </w:rPr>
        <w:t>cuer- pos</w:t>
      </w:r>
      <w:r>
        <w:rPr>
          <w:spacing w:val="-11"/>
          <w:w w:val="105"/>
        </w:rPr>
        <w:t> </w:t>
      </w:r>
      <w:r>
        <w:rPr>
          <w:w w:val="105"/>
        </w:rPr>
        <w:t>académicos”.</w:t>
      </w:r>
      <w:r>
        <w:rPr>
          <w:spacing w:val="-11"/>
          <w:w w:val="105"/>
        </w:rPr>
        <w:t> </w:t>
      </w:r>
      <w:r>
        <w:rPr>
          <w:w w:val="105"/>
        </w:rPr>
        <w:t>Asimismo,</w:t>
      </w:r>
      <w:r>
        <w:rPr>
          <w:spacing w:val="-11"/>
          <w:w w:val="105"/>
        </w:rPr>
        <w:t> </w:t>
      </w:r>
      <w:r>
        <w:rPr>
          <w:w w:val="105"/>
        </w:rPr>
        <w:t>el</w:t>
      </w:r>
      <w:r>
        <w:rPr>
          <w:spacing w:val="-11"/>
          <w:w w:val="105"/>
        </w:rPr>
        <w:t> </w:t>
      </w:r>
      <w:r>
        <w:rPr>
          <w:w w:val="105"/>
        </w:rPr>
        <w:t>esfuerzo</w:t>
      </w:r>
      <w:r>
        <w:rPr>
          <w:spacing w:val="-11"/>
          <w:w w:val="105"/>
        </w:rPr>
        <w:t> </w:t>
      </w:r>
      <w:r>
        <w:rPr>
          <w:w w:val="105"/>
        </w:rPr>
        <w:t>institucional</w:t>
      </w:r>
      <w:r>
        <w:rPr>
          <w:spacing w:val="-11"/>
          <w:w w:val="105"/>
        </w:rPr>
        <w:t> </w:t>
      </w:r>
      <w:r>
        <w:rPr>
          <w:w w:val="105"/>
        </w:rPr>
        <w:t>de</w:t>
      </w:r>
      <w:r>
        <w:rPr>
          <w:spacing w:val="-11"/>
          <w:w w:val="105"/>
        </w:rPr>
        <w:t> </w:t>
      </w:r>
      <w:r>
        <w:rPr>
          <w:w w:val="105"/>
        </w:rPr>
        <w:t>incentivar</w:t>
      </w:r>
      <w:r>
        <w:rPr>
          <w:spacing w:val="-11"/>
          <w:w w:val="105"/>
        </w:rPr>
        <w:t> </w:t>
      </w:r>
      <w:r>
        <w:rPr>
          <w:w w:val="105"/>
        </w:rPr>
        <w:t>la</w:t>
      </w:r>
      <w:r>
        <w:rPr>
          <w:spacing w:val="-11"/>
          <w:w w:val="105"/>
        </w:rPr>
        <w:t> </w:t>
      </w:r>
      <w:r>
        <w:rPr>
          <w:w w:val="105"/>
        </w:rPr>
        <w:t>in- terdisciplina que desarrolla el Consejo nacional de Ciencia y </w:t>
      </w:r>
      <w:r>
        <w:rPr>
          <w:spacing w:val="-4"/>
          <w:w w:val="105"/>
        </w:rPr>
        <w:t>tecnología </w:t>
      </w:r>
      <w:r>
        <w:rPr>
          <w:w w:val="105"/>
        </w:rPr>
        <w:t>(Conacyt)</w:t>
      </w:r>
      <w:r>
        <w:rPr>
          <w:spacing w:val="-20"/>
          <w:w w:val="105"/>
        </w:rPr>
        <w:t> </w:t>
      </w:r>
      <w:r>
        <w:rPr>
          <w:w w:val="105"/>
        </w:rPr>
        <w:t>es</w:t>
      </w:r>
      <w:r>
        <w:rPr>
          <w:spacing w:val="-20"/>
          <w:w w:val="105"/>
        </w:rPr>
        <w:t> </w:t>
      </w:r>
      <w:r>
        <w:rPr>
          <w:w w:val="105"/>
        </w:rPr>
        <w:t>de</w:t>
      </w:r>
      <w:r>
        <w:rPr>
          <w:spacing w:val="-20"/>
          <w:w w:val="105"/>
        </w:rPr>
        <w:t> </w:t>
      </w:r>
      <w:r>
        <w:rPr>
          <w:w w:val="105"/>
        </w:rPr>
        <w:t>destacarse.</w:t>
      </w:r>
      <w:r>
        <w:rPr>
          <w:spacing w:val="-20"/>
          <w:w w:val="105"/>
        </w:rPr>
        <w:t> </w:t>
      </w:r>
      <w:r>
        <w:rPr>
          <w:w w:val="105"/>
        </w:rPr>
        <w:t>En</w:t>
      </w:r>
      <w:r>
        <w:rPr>
          <w:spacing w:val="-20"/>
          <w:w w:val="105"/>
        </w:rPr>
        <w:t> </w:t>
      </w:r>
      <w:r>
        <w:rPr>
          <w:w w:val="105"/>
        </w:rPr>
        <w:t>este</w:t>
      </w:r>
      <w:r>
        <w:rPr>
          <w:spacing w:val="-20"/>
          <w:w w:val="105"/>
        </w:rPr>
        <w:t> </w:t>
      </w:r>
      <w:r>
        <w:rPr>
          <w:w w:val="105"/>
        </w:rPr>
        <w:t>sentido,</w:t>
      </w:r>
      <w:r>
        <w:rPr>
          <w:spacing w:val="-20"/>
          <w:w w:val="105"/>
        </w:rPr>
        <w:t> </w:t>
      </w:r>
      <w:r>
        <w:rPr>
          <w:w w:val="105"/>
        </w:rPr>
        <w:t>las</w:t>
      </w:r>
      <w:r>
        <w:rPr>
          <w:spacing w:val="-20"/>
          <w:w w:val="105"/>
        </w:rPr>
        <w:t> </w:t>
      </w:r>
      <w:r>
        <w:rPr>
          <w:w w:val="105"/>
        </w:rPr>
        <w:t>especialidades,</w:t>
      </w:r>
      <w:r>
        <w:rPr>
          <w:spacing w:val="-20"/>
          <w:w w:val="105"/>
        </w:rPr>
        <w:t> </w:t>
      </w:r>
      <w:r>
        <w:rPr>
          <w:w w:val="105"/>
        </w:rPr>
        <w:t>maestrías y doctorados inscritos en el Programa nacional de Posgrados han dado lugar a la confluencia interdisciplinar en diferentes universidades del país.</w:t>
      </w:r>
      <w:r>
        <w:rPr>
          <w:spacing w:val="-20"/>
          <w:w w:val="105"/>
        </w:rPr>
        <w:t> </w:t>
      </w:r>
      <w:r>
        <w:rPr>
          <w:w w:val="105"/>
        </w:rPr>
        <w:t>Más</w:t>
      </w:r>
      <w:r>
        <w:rPr>
          <w:spacing w:val="-20"/>
          <w:w w:val="105"/>
        </w:rPr>
        <w:t> </w:t>
      </w:r>
      <w:r>
        <w:rPr>
          <w:w w:val="105"/>
        </w:rPr>
        <w:t>aún,</w:t>
      </w:r>
      <w:r>
        <w:rPr>
          <w:spacing w:val="-20"/>
          <w:w w:val="105"/>
        </w:rPr>
        <w:t> </w:t>
      </w:r>
      <w:r>
        <w:rPr>
          <w:w w:val="105"/>
        </w:rPr>
        <w:t>el</w:t>
      </w:r>
      <w:r>
        <w:rPr>
          <w:spacing w:val="-20"/>
          <w:w w:val="105"/>
        </w:rPr>
        <w:t> </w:t>
      </w:r>
      <w:r>
        <w:rPr>
          <w:w w:val="105"/>
        </w:rPr>
        <w:t>requisito</w:t>
      </w:r>
      <w:r>
        <w:rPr>
          <w:spacing w:val="-20"/>
          <w:w w:val="105"/>
        </w:rPr>
        <w:t> </w:t>
      </w:r>
      <w:r>
        <w:rPr>
          <w:w w:val="105"/>
        </w:rPr>
        <w:t>que</w:t>
      </w:r>
      <w:r>
        <w:rPr>
          <w:spacing w:val="-20"/>
          <w:w w:val="105"/>
        </w:rPr>
        <w:t> </w:t>
      </w:r>
      <w:r>
        <w:rPr>
          <w:w w:val="105"/>
        </w:rPr>
        <w:t>establece</w:t>
      </w:r>
      <w:r>
        <w:rPr>
          <w:spacing w:val="-20"/>
          <w:w w:val="105"/>
        </w:rPr>
        <w:t> </w:t>
      </w:r>
      <w:r>
        <w:rPr>
          <w:w w:val="105"/>
        </w:rPr>
        <w:t>el</w:t>
      </w:r>
      <w:r>
        <w:rPr>
          <w:spacing w:val="-20"/>
          <w:w w:val="105"/>
        </w:rPr>
        <w:t> </w:t>
      </w:r>
      <w:r>
        <w:rPr>
          <w:w w:val="105"/>
        </w:rPr>
        <w:t>Conacyt</w:t>
      </w:r>
      <w:r>
        <w:rPr>
          <w:spacing w:val="-20"/>
          <w:w w:val="105"/>
        </w:rPr>
        <w:t> </w:t>
      </w:r>
      <w:r>
        <w:rPr>
          <w:w w:val="105"/>
        </w:rPr>
        <w:t>de</w:t>
      </w:r>
      <w:r>
        <w:rPr>
          <w:spacing w:val="-20"/>
          <w:w w:val="105"/>
        </w:rPr>
        <w:t> </w:t>
      </w:r>
      <w:r>
        <w:rPr>
          <w:w w:val="105"/>
        </w:rPr>
        <w:t>inscribir</w:t>
      </w:r>
      <w:r>
        <w:rPr>
          <w:spacing w:val="-20"/>
          <w:w w:val="105"/>
        </w:rPr>
        <w:t> </w:t>
      </w:r>
      <w:r>
        <w:rPr>
          <w:w w:val="105"/>
        </w:rPr>
        <w:t>proyectos </w:t>
      </w:r>
      <w:r>
        <w:rPr>
          <w:spacing w:val="-3"/>
          <w:w w:val="105"/>
        </w:rPr>
        <w:t>de</w:t>
      </w:r>
      <w:r>
        <w:rPr>
          <w:spacing w:val="-26"/>
          <w:w w:val="105"/>
        </w:rPr>
        <w:t> </w:t>
      </w:r>
      <w:r>
        <w:rPr>
          <w:spacing w:val="-5"/>
          <w:w w:val="105"/>
        </w:rPr>
        <w:t>investigación</w:t>
      </w:r>
      <w:r>
        <w:rPr>
          <w:spacing w:val="-26"/>
          <w:w w:val="105"/>
        </w:rPr>
        <w:t> </w:t>
      </w:r>
      <w:r>
        <w:rPr>
          <w:w w:val="105"/>
        </w:rPr>
        <w:t>a</w:t>
      </w:r>
      <w:r>
        <w:rPr>
          <w:spacing w:val="-26"/>
          <w:w w:val="105"/>
        </w:rPr>
        <w:t> </w:t>
      </w:r>
      <w:r>
        <w:rPr>
          <w:spacing w:val="-4"/>
          <w:w w:val="105"/>
        </w:rPr>
        <w:t>través</w:t>
      </w:r>
      <w:r>
        <w:rPr>
          <w:spacing w:val="-26"/>
          <w:w w:val="105"/>
        </w:rPr>
        <w:t> </w:t>
      </w:r>
      <w:r>
        <w:rPr>
          <w:spacing w:val="-3"/>
          <w:w w:val="105"/>
        </w:rPr>
        <w:t>de</w:t>
      </w:r>
      <w:r>
        <w:rPr>
          <w:spacing w:val="-26"/>
          <w:w w:val="105"/>
        </w:rPr>
        <w:t> </w:t>
      </w:r>
      <w:r>
        <w:rPr>
          <w:spacing w:val="-4"/>
          <w:w w:val="105"/>
        </w:rPr>
        <w:t>cuerpos</w:t>
      </w:r>
      <w:r>
        <w:rPr>
          <w:spacing w:val="-26"/>
          <w:w w:val="105"/>
        </w:rPr>
        <w:t> </w:t>
      </w:r>
      <w:r>
        <w:rPr>
          <w:spacing w:val="-4"/>
          <w:w w:val="105"/>
        </w:rPr>
        <w:t>académicos</w:t>
      </w:r>
      <w:r>
        <w:rPr>
          <w:spacing w:val="-26"/>
          <w:w w:val="105"/>
        </w:rPr>
        <w:t> </w:t>
      </w:r>
      <w:r>
        <w:rPr>
          <w:spacing w:val="-3"/>
          <w:w w:val="105"/>
        </w:rPr>
        <w:t>de</w:t>
      </w:r>
      <w:r>
        <w:rPr>
          <w:spacing w:val="-26"/>
          <w:w w:val="105"/>
        </w:rPr>
        <w:t> </w:t>
      </w:r>
      <w:r>
        <w:rPr>
          <w:spacing w:val="-5"/>
          <w:w w:val="105"/>
        </w:rPr>
        <w:t>distintas</w:t>
      </w:r>
      <w:r>
        <w:rPr>
          <w:spacing w:val="-26"/>
          <w:w w:val="105"/>
        </w:rPr>
        <w:t> </w:t>
      </w:r>
      <w:r>
        <w:rPr>
          <w:spacing w:val="-5"/>
          <w:w w:val="105"/>
        </w:rPr>
        <w:t>instituciones</w:t>
      </w:r>
      <w:r>
        <w:rPr>
          <w:spacing w:val="-26"/>
          <w:w w:val="105"/>
        </w:rPr>
        <w:t> </w:t>
      </w:r>
      <w:r>
        <w:rPr>
          <w:w w:val="105"/>
        </w:rPr>
        <w:t>de educación superior también es un incentivo que empieza a favorecer la interdisciplina.</w:t>
      </w:r>
    </w:p>
    <w:p>
      <w:pPr>
        <w:pStyle w:val="BodyText"/>
        <w:spacing w:line="307" w:lineRule="auto"/>
        <w:ind w:left="1497" w:right="1495" w:firstLine="396"/>
        <w:jc w:val="both"/>
      </w:pPr>
      <w:r>
        <w:rPr/>
        <w:t>Al respecto, es preciso destacar que cada práctica concebida como investigación interdisciplinaria ofrece la oportunidad de precisar proce- sos o actividades que corresponden a lo </w:t>
      </w:r>
      <w:r>
        <w:rPr>
          <w:i/>
        </w:rPr>
        <w:t>intter</w:t>
      </w:r>
      <w:r>
        <w:rPr/>
        <w:t>, que hacen posible integrar o </w:t>
      </w:r>
      <w:r>
        <w:rPr>
          <w:spacing w:val="-3"/>
        </w:rPr>
        <w:t>articular, </w:t>
      </w:r>
      <w:r>
        <w:rPr/>
        <w:t>lo cual también puede corresponderse con otros términos  como unificar o </w:t>
      </w:r>
      <w:r>
        <w:rPr>
          <w:spacing w:val="-3"/>
        </w:rPr>
        <w:t>conjugar, </w:t>
      </w:r>
      <w:r>
        <w:rPr/>
        <w:t>acoplar o </w:t>
      </w:r>
      <w:r>
        <w:rPr>
          <w:spacing w:val="-3"/>
        </w:rPr>
        <w:t>vincular. </w:t>
      </w:r>
      <w:r>
        <w:rPr/>
        <w:t>A su vez, la noción de in- tegración está vinculada a la creación  de  dominios  híbridos,  mientras que la de articulación se asocia con la confluencia de conocimientos de </w:t>
      </w:r>
      <w:r>
        <w:rPr>
          <w:spacing w:val="-1"/>
          <w:w w:val="98"/>
        </w:rPr>
        <w:t>diversa</w:t>
      </w:r>
      <w:r>
        <w:rPr>
          <w:w w:val="98"/>
        </w:rPr>
        <w:t>s</w:t>
      </w:r>
      <w:r>
        <w:rPr>
          <w:spacing w:val="4"/>
        </w:rPr>
        <w:t> </w:t>
      </w:r>
      <w:r>
        <w:rPr>
          <w:spacing w:val="-1"/>
          <w:w w:val="101"/>
        </w:rPr>
        <w:t>disciplina</w:t>
      </w:r>
      <w:r>
        <w:rPr>
          <w:w w:val="101"/>
        </w:rPr>
        <w:t>s</w:t>
      </w:r>
      <w:r>
        <w:rPr>
          <w:spacing w:val="4"/>
        </w:rPr>
        <w:t> </w:t>
      </w:r>
      <w:r>
        <w:rPr>
          <w:spacing w:val="-1"/>
          <w:w w:val="103"/>
        </w:rPr>
        <w:t>par</w:t>
      </w:r>
      <w:r>
        <w:rPr>
          <w:w w:val="103"/>
        </w:rPr>
        <w:t>a</w:t>
      </w:r>
      <w:r>
        <w:rPr>
          <w:spacing w:val="3"/>
        </w:rPr>
        <w:t> </w:t>
      </w:r>
      <w:r>
        <w:rPr>
          <w:spacing w:val="-1"/>
          <w:w w:val="100"/>
        </w:rPr>
        <w:t>estudia</w:t>
      </w:r>
      <w:r>
        <w:rPr>
          <w:w w:val="100"/>
        </w:rPr>
        <w:t>r</w:t>
      </w:r>
      <w:r>
        <w:rPr>
          <w:spacing w:val="4"/>
        </w:rPr>
        <w:t> </w:t>
      </w:r>
      <w:r>
        <w:rPr>
          <w:w w:val="104"/>
        </w:rPr>
        <w:t>p</w:t>
      </w:r>
      <w:r>
        <w:rPr>
          <w:spacing w:val="-8"/>
          <w:w w:val="104"/>
        </w:rPr>
        <w:t>r</w:t>
      </w:r>
      <w:r>
        <w:rPr>
          <w:w w:val="101"/>
        </w:rPr>
        <w:t>oblemas</w:t>
      </w:r>
      <w:r>
        <w:rPr>
          <w:spacing w:val="3"/>
        </w:rPr>
        <w:t> </w:t>
      </w:r>
      <w:r>
        <w:rPr>
          <w:w w:val="103"/>
        </w:rPr>
        <w:t>complejos.</w:t>
      </w:r>
      <w:r>
        <w:rPr>
          <w:spacing w:val="3"/>
        </w:rPr>
        <w:t> </w:t>
      </w:r>
      <w:r>
        <w:rPr>
          <w:w w:val="238"/>
        </w:rPr>
        <w:t>l</w:t>
      </w:r>
      <w:r>
        <w:rPr>
          <w:w w:val="101"/>
        </w:rPr>
        <w:t>a</w:t>
      </w:r>
      <w:r>
        <w:rPr>
          <w:spacing w:val="3"/>
        </w:rPr>
        <w:t> </w:t>
      </w:r>
      <w:r>
        <w:rPr>
          <w:w w:val="100"/>
        </w:rPr>
        <w:t>cuestión</w:t>
      </w:r>
      <w:r>
        <w:rPr>
          <w:spacing w:val="3"/>
        </w:rPr>
        <w:t> </w:t>
      </w:r>
      <w:r>
        <w:rPr>
          <w:spacing w:val="-8"/>
          <w:w w:val="100"/>
        </w:rPr>
        <w:t>r</w:t>
      </w:r>
      <w:r>
        <w:rPr>
          <w:w w:val="101"/>
        </w:rPr>
        <w:t>ele- </w:t>
      </w:r>
      <w:r>
        <w:rPr/>
        <w:t>vante en uno y otro caso es saber cómo se integran o articulan  </w:t>
      </w:r>
      <w:r>
        <w:rPr>
          <w:spacing w:val="33"/>
        </w:rPr>
        <w:t> </w:t>
      </w:r>
      <w:r>
        <w:rPr/>
        <w:t>diferentes</w:t>
      </w:r>
    </w:p>
    <w:p>
      <w:pPr>
        <w:spacing w:after="0" w:line="307" w:lineRule="auto"/>
        <w:jc w:val="both"/>
        <w:sectPr>
          <w:footerReference w:type="default" r:id="rId3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260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632" from="15pt,-39.926273pt" to="0pt,-39.926273pt" stroked="true" strokeweight=".25pt" strokecolor="#000000">
            <w10:wrap type="none"/>
          </v:line>
        </w:pict>
      </w:r>
      <w:r>
        <w:rPr/>
        <w:pict>
          <v:line style="position:absolute;mso-position-horizontal-relative:page;mso-position-vertical-relative:paragraph;z-index:2656" from="452.196991pt,-39.926273pt" to="467.196991pt,-39.926273pt" stroked="true" strokeweight=".25pt" strokecolor="#000000">
            <w10:wrap type="none"/>
          </v:line>
        </w:pict>
      </w:r>
      <w:r>
        <w:rPr/>
        <w:pict>
          <v:line style="position:absolute;mso-position-horizontal-relative:page;mso-position-vertical-relative:paragraph;z-index:2680" from="21pt,-45.926273pt" to="21pt,-60.926273pt" stroked="true" strokeweight=".25pt" strokecolor="#000000">
            <w10:wrap type="none"/>
          </v:line>
        </w:pict>
      </w:r>
      <w:r>
        <w:rPr/>
        <w:pict>
          <v:line style="position:absolute;mso-position-horizontal-relative:page;mso-position-vertical-relative:paragraph;z-index:2704" from="446.196991pt,-45.926273pt" to="446.196991pt,-60.926273pt" stroked="true" strokeweight=".25pt" strokecolor="#000000">
            <w10:wrap type="none"/>
          </v:line>
        </w:pict>
      </w:r>
      <w:r>
        <w:rPr>
          <w:w w:val="125"/>
          <w:sz w:val="22"/>
        </w:rPr>
        <w:t>16</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332"/>
      </w:pPr>
      <w:r>
        <w:rPr>
          <w:w w:val="105"/>
        </w:rPr>
        <w:t>dominios,</w:t>
      </w:r>
      <w:r>
        <w:rPr>
          <w:spacing w:val="-12"/>
          <w:w w:val="105"/>
        </w:rPr>
        <w:t> </w:t>
      </w:r>
      <w:r>
        <w:rPr>
          <w:w w:val="105"/>
        </w:rPr>
        <w:t>lo</w:t>
      </w:r>
      <w:r>
        <w:rPr>
          <w:spacing w:val="-13"/>
          <w:w w:val="105"/>
        </w:rPr>
        <w:t> </w:t>
      </w:r>
      <w:r>
        <w:rPr>
          <w:w w:val="105"/>
        </w:rPr>
        <w:t>cual</w:t>
      </w:r>
      <w:r>
        <w:rPr>
          <w:spacing w:val="-13"/>
          <w:w w:val="105"/>
        </w:rPr>
        <w:t> </w:t>
      </w:r>
      <w:r>
        <w:rPr>
          <w:w w:val="105"/>
        </w:rPr>
        <w:t>concierne</w:t>
      </w:r>
      <w:r>
        <w:rPr>
          <w:spacing w:val="-13"/>
          <w:w w:val="105"/>
        </w:rPr>
        <w:t> </w:t>
      </w:r>
      <w:r>
        <w:rPr>
          <w:w w:val="105"/>
        </w:rPr>
        <w:t>al</w:t>
      </w:r>
      <w:r>
        <w:rPr>
          <w:spacing w:val="-13"/>
          <w:w w:val="105"/>
        </w:rPr>
        <w:t> </w:t>
      </w:r>
      <w:r>
        <w:rPr>
          <w:w w:val="105"/>
        </w:rPr>
        <w:t>tema</w:t>
      </w:r>
      <w:r>
        <w:rPr>
          <w:spacing w:val="-13"/>
          <w:w w:val="105"/>
        </w:rPr>
        <w:t> </w:t>
      </w:r>
      <w:r>
        <w:rPr>
          <w:w w:val="105"/>
        </w:rPr>
        <w:t>de</w:t>
      </w:r>
      <w:r>
        <w:rPr>
          <w:spacing w:val="-13"/>
          <w:w w:val="105"/>
        </w:rPr>
        <w:t> </w:t>
      </w:r>
      <w:r>
        <w:rPr>
          <w:w w:val="105"/>
        </w:rPr>
        <w:t>los</w:t>
      </w:r>
      <w:r>
        <w:rPr>
          <w:spacing w:val="-13"/>
          <w:w w:val="105"/>
        </w:rPr>
        <w:t> </w:t>
      </w:r>
      <w:r>
        <w:rPr>
          <w:w w:val="105"/>
        </w:rPr>
        <w:t>fundamentos</w:t>
      </w:r>
      <w:r>
        <w:rPr>
          <w:spacing w:val="-14"/>
          <w:w w:val="105"/>
        </w:rPr>
        <w:t> </w:t>
      </w:r>
      <w:r>
        <w:rPr>
          <w:w w:val="105"/>
        </w:rPr>
        <w:t>epistemológicos de</w:t>
      </w:r>
      <w:r>
        <w:rPr>
          <w:spacing w:val="-28"/>
          <w:w w:val="105"/>
        </w:rPr>
        <w:t> </w:t>
      </w:r>
      <w:r>
        <w:rPr>
          <w:w w:val="105"/>
        </w:rPr>
        <w:t>la</w:t>
      </w:r>
      <w:r>
        <w:rPr>
          <w:spacing w:val="-28"/>
          <w:w w:val="105"/>
        </w:rPr>
        <w:t> </w:t>
      </w:r>
      <w:r>
        <w:rPr>
          <w:w w:val="105"/>
        </w:rPr>
        <w:t>investigación</w:t>
      </w:r>
      <w:r>
        <w:rPr>
          <w:spacing w:val="-28"/>
          <w:w w:val="105"/>
        </w:rPr>
        <w:t> </w:t>
      </w:r>
      <w:r>
        <w:rPr>
          <w:w w:val="105"/>
        </w:rPr>
        <w:t>interdisciplinaria.</w:t>
      </w:r>
    </w:p>
    <w:p>
      <w:pPr>
        <w:pStyle w:val="BodyText"/>
        <w:spacing w:line="307" w:lineRule="auto"/>
        <w:ind w:left="1497" w:right="1494" w:firstLine="396"/>
        <w:jc w:val="both"/>
      </w:pPr>
      <w:r>
        <w:rPr>
          <w:w w:val="238"/>
        </w:rPr>
        <w:t>l</w:t>
      </w:r>
      <w:r>
        <w:rPr>
          <w:w w:val="101"/>
        </w:rPr>
        <w:t>a</w:t>
      </w:r>
      <w:r>
        <w:rPr/>
        <w:t> </w:t>
      </w:r>
      <w:r>
        <w:rPr>
          <w:spacing w:val="-1"/>
        </w:rPr>
        <w:t> </w:t>
      </w:r>
      <w:r>
        <w:rPr>
          <w:spacing w:val="-1"/>
          <w:w w:val="102"/>
        </w:rPr>
        <w:t>inte</w:t>
      </w:r>
      <w:r>
        <w:rPr>
          <w:spacing w:val="-8"/>
          <w:w w:val="102"/>
        </w:rPr>
        <w:t>r</w:t>
      </w:r>
      <w:r>
        <w:rPr>
          <w:spacing w:val="-1"/>
          <w:w w:val="102"/>
        </w:rPr>
        <w:t>disciplin</w:t>
      </w:r>
      <w:r>
        <w:rPr>
          <w:w w:val="102"/>
        </w:rPr>
        <w:t>a</w:t>
      </w:r>
      <w:r>
        <w:rPr/>
        <w:t>  </w:t>
      </w:r>
      <w:r>
        <w:rPr>
          <w:w w:val="100"/>
        </w:rPr>
        <w:t>favo</w:t>
      </w:r>
      <w:r>
        <w:rPr>
          <w:spacing w:val="-8"/>
          <w:w w:val="100"/>
        </w:rPr>
        <w:t>r</w:t>
      </w:r>
      <w:r>
        <w:rPr>
          <w:spacing w:val="-1"/>
          <w:w w:val="101"/>
        </w:rPr>
        <w:t>ec</w:t>
      </w:r>
      <w:r>
        <w:rPr>
          <w:w w:val="101"/>
        </w:rPr>
        <w:t>e</w:t>
      </w:r>
      <w:r>
        <w:rPr/>
        <w:t> </w:t>
      </w:r>
      <w:r>
        <w:rPr>
          <w:spacing w:val="-1"/>
        </w:rPr>
        <w:t> </w:t>
      </w:r>
      <w:r>
        <w:rPr>
          <w:spacing w:val="-1"/>
          <w:w w:val="102"/>
        </w:rPr>
        <w:t>l</w:t>
      </w:r>
      <w:r>
        <w:rPr>
          <w:w w:val="102"/>
        </w:rPr>
        <w:t>a</w:t>
      </w:r>
      <w:r>
        <w:rPr/>
        <w:t> </w:t>
      </w:r>
      <w:r>
        <w:rPr>
          <w:spacing w:val="-1"/>
        </w:rPr>
        <w:t> </w:t>
      </w:r>
      <w:r>
        <w:rPr>
          <w:w w:val="102"/>
        </w:rPr>
        <w:t>conceptualización</w:t>
      </w:r>
      <w:r>
        <w:rPr/>
        <w:t> </w:t>
      </w:r>
      <w:r>
        <w:rPr>
          <w:spacing w:val="-2"/>
        </w:rPr>
        <w:t> </w:t>
      </w:r>
      <w:r>
        <w:rPr>
          <w:spacing w:val="-1"/>
          <w:w w:val="104"/>
        </w:rPr>
        <w:t>d</w:t>
      </w:r>
      <w:r>
        <w:rPr>
          <w:w w:val="104"/>
        </w:rPr>
        <w:t>e</w:t>
      </w:r>
      <w:r>
        <w:rPr/>
        <w:t> </w:t>
      </w:r>
      <w:r>
        <w:rPr>
          <w:spacing w:val="-1"/>
        </w:rPr>
        <w:t> </w:t>
      </w:r>
      <w:r>
        <w:rPr>
          <w:spacing w:val="-1"/>
          <w:w w:val="98"/>
        </w:rPr>
        <w:t>lo</w:t>
      </w:r>
      <w:r>
        <w:rPr>
          <w:w w:val="98"/>
        </w:rPr>
        <w:t>s</w:t>
      </w:r>
      <w:r>
        <w:rPr/>
        <w:t> </w:t>
      </w:r>
      <w:r>
        <w:rPr>
          <w:spacing w:val="-1"/>
        </w:rPr>
        <w:t> </w:t>
      </w:r>
      <w:r>
        <w:rPr>
          <w:w w:val="104"/>
        </w:rPr>
        <w:t>p</w:t>
      </w:r>
      <w:r>
        <w:rPr>
          <w:spacing w:val="-8"/>
          <w:w w:val="104"/>
        </w:rPr>
        <w:t>r</w:t>
      </w:r>
      <w:r>
        <w:rPr>
          <w:w w:val="101"/>
        </w:rPr>
        <w:t>oblemas </w:t>
      </w:r>
      <w:r>
        <w:rPr>
          <w:w w:val="105"/>
        </w:rPr>
        <w:t>de</w:t>
      </w:r>
      <w:r>
        <w:rPr>
          <w:spacing w:val="-12"/>
          <w:w w:val="105"/>
        </w:rPr>
        <w:t> </w:t>
      </w:r>
      <w:r>
        <w:rPr>
          <w:w w:val="105"/>
        </w:rPr>
        <w:t>la</w:t>
      </w:r>
      <w:r>
        <w:rPr>
          <w:spacing w:val="-12"/>
          <w:w w:val="105"/>
        </w:rPr>
        <w:t> </w:t>
      </w:r>
      <w:r>
        <w:rPr>
          <w:w w:val="105"/>
        </w:rPr>
        <w:t>sociedad</w:t>
      </w:r>
      <w:r>
        <w:rPr>
          <w:spacing w:val="-12"/>
          <w:w w:val="105"/>
        </w:rPr>
        <w:t> </w:t>
      </w:r>
      <w:r>
        <w:rPr>
          <w:w w:val="105"/>
        </w:rPr>
        <w:t>como</w:t>
      </w:r>
      <w:r>
        <w:rPr>
          <w:spacing w:val="-12"/>
          <w:w w:val="105"/>
        </w:rPr>
        <w:t> </w:t>
      </w:r>
      <w:r>
        <w:rPr>
          <w:w w:val="105"/>
        </w:rPr>
        <w:t>sistemas</w:t>
      </w:r>
      <w:r>
        <w:rPr>
          <w:spacing w:val="-12"/>
          <w:w w:val="105"/>
        </w:rPr>
        <w:t> </w:t>
      </w:r>
      <w:r>
        <w:rPr>
          <w:w w:val="105"/>
        </w:rPr>
        <w:t>complejos</w:t>
      </w:r>
      <w:r>
        <w:rPr>
          <w:spacing w:val="-12"/>
          <w:w w:val="105"/>
        </w:rPr>
        <w:t> </w:t>
      </w:r>
      <w:r>
        <w:rPr>
          <w:w w:val="105"/>
        </w:rPr>
        <w:t>(que</w:t>
      </w:r>
      <w:r>
        <w:rPr>
          <w:spacing w:val="-12"/>
          <w:w w:val="105"/>
        </w:rPr>
        <w:t> </w:t>
      </w:r>
      <w:r>
        <w:rPr>
          <w:w w:val="105"/>
        </w:rPr>
        <w:t>pueden</w:t>
      </w:r>
      <w:r>
        <w:rPr>
          <w:spacing w:val="-12"/>
          <w:w w:val="105"/>
        </w:rPr>
        <w:t> </w:t>
      </w:r>
      <w:r>
        <w:rPr>
          <w:w w:val="105"/>
        </w:rPr>
        <w:t>entrañar</w:t>
      </w:r>
      <w:r>
        <w:rPr>
          <w:spacing w:val="-12"/>
          <w:w w:val="105"/>
        </w:rPr>
        <w:t> </w:t>
      </w:r>
      <w:r>
        <w:rPr>
          <w:w w:val="105"/>
        </w:rPr>
        <w:t>procesos naturales</w:t>
      </w:r>
      <w:r>
        <w:rPr>
          <w:spacing w:val="-14"/>
          <w:w w:val="105"/>
        </w:rPr>
        <w:t> </w:t>
      </w:r>
      <w:r>
        <w:rPr>
          <w:w w:val="105"/>
        </w:rPr>
        <w:t>y</w:t>
      </w:r>
      <w:r>
        <w:rPr>
          <w:spacing w:val="-15"/>
          <w:w w:val="105"/>
        </w:rPr>
        <w:t> </w:t>
      </w:r>
      <w:r>
        <w:rPr>
          <w:w w:val="105"/>
        </w:rPr>
        <w:t>sociales),</w:t>
      </w:r>
      <w:r>
        <w:rPr>
          <w:spacing w:val="-16"/>
          <w:w w:val="105"/>
        </w:rPr>
        <w:t> </w:t>
      </w:r>
      <w:r>
        <w:rPr>
          <w:w w:val="105"/>
        </w:rPr>
        <w:t>supone</w:t>
      </w:r>
      <w:r>
        <w:rPr>
          <w:spacing w:val="-15"/>
          <w:w w:val="105"/>
        </w:rPr>
        <w:t> </w:t>
      </w:r>
      <w:r>
        <w:rPr>
          <w:w w:val="105"/>
        </w:rPr>
        <w:t>la</w:t>
      </w:r>
      <w:r>
        <w:rPr>
          <w:spacing w:val="-15"/>
          <w:w w:val="105"/>
        </w:rPr>
        <w:t> </w:t>
      </w:r>
      <w:r>
        <w:rPr>
          <w:w w:val="105"/>
        </w:rPr>
        <w:t>conformación</w:t>
      </w:r>
      <w:r>
        <w:rPr>
          <w:spacing w:val="-15"/>
          <w:w w:val="105"/>
        </w:rPr>
        <w:t> </w:t>
      </w:r>
      <w:r>
        <w:rPr>
          <w:w w:val="105"/>
        </w:rPr>
        <w:t>de</w:t>
      </w:r>
      <w:r>
        <w:rPr>
          <w:spacing w:val="-15"/>
          <w:w w:val="105"/>
        </w:rPr>
        <w:t> </w:t>
      </w:r>
      <w:r>
        <w:rPr>
          <w:w w:val="105"/>
        </w:rPr>
        <w:t>grupos</w:t>
      </w:r>
      <w:r>
        <w:rPr>
          <w:spacing w:val="-15"/>
          <w:w w:val="105"/>
        </w:rPr>
        <w:t> </w:t>
      </w:r>
      <w:r>
        <w:rPr>
          <w:w w:val="105"/>
        </w:rPr>
        <w:t>multidisciplina- rios, porque la dinámica de trabajo de dichos grupos comprende inten- sas</w:t>
      </w:r>
      <w:r>
        <w:rPr>
          <w:spacing w:val="-18"/>
          <w:w w:val="105"/>
        </w:rPr>
        <w:t> </w:t>
      </w:r>
      <w:r>
        <w:rPr>
          <w:w w:val="105"/>
        </w:rPr>
        <w:t>discusiones</w:t>
      </w:r>
      <w:r>
        <w:rPr>
          <w:spacing w:val="-17"/>
          <w:w w:val="105"/>
        </w:rPr>
        <w:t> </w:t>
      </w:r>
      <w:r>
        <w:rPr>
          <w:w w:val="105"/>
        </w:rPr>
        <w:t>y</w:t>
      </w:r>
      <w:r>
        <w:rPr>
          <w:spacing w:val="-18"/>
          <w:w w:val="105"/>
        </w:rPr>
        <w:t> </w:t>
      </w:r>
      <w:r>
        <w:rPr>
          <w:w w:val="105"/>
        </w:rPr>
        <w:t>una</w:t>
      </w:r>
      <w:r>
        <w:rPr>
          <w:spacing w:val="-18"/>
          <w:w w:val="105"/>
        </w:rPr>
        <w:t> </w:t>
      </w:r>
      <w:r>
        <w:rPr>
          <w:w w:val="105"/>
        </w:rPr>
        <w:t>exigencia</w:t>
      </w:r>
      <w:r>
        <w:rPr>
          <w:spacing w:val="-18"/>
          <w:w w:val="105"/>
        </w:rPr>
        <w:t> </w:t>
      </w:r>
      <w:r>
        <w:rPr>
          <w:w w:val="105"/>
        </w:rPr>
        <w:t>de</w:t>
      </w:r>
      <w:r>
        <w:rPr>
          <w:spacing w:val="-18"/>
          <w:w w:val="105"/>
        </w:rPr>
        <w:t> </w:t>
      </w:r>
      <w:r>
        <w:rPr>
          <w:w w:val="105"/>
        </w:rPr>
        <w:t>reflexividad</w:t>
      </w:r>
      <w:r>
        <w:rPr>
          <w:spacing w:val="-18"/>
          <w:w w:val="105"/>
        </w:rPr>
        <w:t> </w:t>
      </w:r>
      <w:r>
        <w:rPr>
          <w:w w:val="105"/>
        </w:rPr>
        <w:t>mayor</w:t>
      </w:r>
      <w:r>
        <w:rPr>
          <w:spacing w:val="-18"/>
          <w:w w:val="105"/>
        </w:rPr>
        <w:t> </w:t>
      </w:r>
      <w:r>
        <w:rPr>
          <w:w w:val="105"/>
        </w:rPr>
        <w:t>que</w:t>
      </w:r>
      <w:r>
        <w:rPr>
          <w:spacing w:val="-18"/>
          <w:w w:val="105"/>
        </w:rPr>
        <w:t> </w:t>
      </w:r>
      <w:r>
        <w:rPr>
          <w:w w:val="105"/>
        </w:rPr>
        <w:t>la</w:t>
      </w:r>
      <w:r>
        <w:rPr>
          <w:spacing w:val="-18"/>
          <w:w w:val="105"/>
        </w:rPr>
        <w:t> </w:t>
      </w:r>
      <w:r>
        <w:rPr>
          <w:w w:val="105"/>
        </w:rPr>
        <w:t>que</w:t>
      </w:r>
      <w:r>
        <w:rPr>
          <w:spacing w:val="-18"/>
          <w:w w:val="105"/>
        </w:rPr>
        <w:t> </w:t>
      </w:r>
      <w:r>
        <w:rPr>
          <w:w w:val="105"/>
        </w:rPr>
        <w:t>exhiben quienes participan en proyectos unidisciplinarios o</w:t>
      </w:r>
      <w:r>
        <w:rPr>
          <w:spacing w:val="-33"/>
          <w:w w:val="105"/>
        </w:rPr>
        <w:t> </w:t>
      </w:r>
      <w:r>
        <w:rPr>
          <w:w w:val="105"/>
        </w:rPr>
        <w:t>multidisciplinarios, amén del despliegue de habilidades de colaboración y de capacidades de integración de conocimiento, lo cual requiere de la creación de pro- gramas</w:t>
      </w:r>
      <w:r>
        <w:rPr>
          <w:spacing w:val="-11"/>
          <w:w w:val="105"/>
        </w:rPr>
        <w:t> </w:t>
      </w:r>
      <w:r>
        <w:rPr>
          <w:w w:val="105"/>
        </w:rPr>
        <w:t>idóneos</w:t>
      </w:r>
      <w:r>
        <w:rPr>
          <w:spacing w:val="-10"/>
          <w:w w:val="105"/>
        </w:rPr>
        <w:t> </w:t>
      </w:r>
      <w:r>
        <w:rPr>
          <w:w w:val="105"/>
        </w:rPr>
        <w:t>de</w:t>
      </w:r>
      <w:r>
        <w:rPr>
          <w:spacing w:val="-11"/>
          <w:w w:val="105"/>
        </w:rPr>
        <w:t> </w:t>
      </w:r>
      <w:r>
        <w:rPr>
          <w:w w:val="105"/>
        </w:rPr>
        <w:t>formación</w:t>
      </w:r>
      <w:r>
        <w:rPr>
          <w:spacing w:val="-11"/>
          <w:w w:val="105"/>
        </w:rPr>
        <w:t> </w:t>
      </w:r>
      <w:r>
        <w:rPr>
          <w:w w:val="105"/>
        </w:rPr>
        <w:t>de</w:t>
      </w:r>
      <w:r>
        <w:rPr>
          <w:spacing w:val="-11"/>
          <w:w w:val="105"/>
        </w:rPr>
        <w:t> </w:t>
      </w:r>
      <w:r>
        <w:rPr>
          <w:w w:val="105"/>
        </w:rPr>
        <w:t>investigadores</w:t>
      </w:r>
      <w:r>
        <w:rPr>
          <w:spacing w:val="-11"/>
          <w:w w:val="105"/>
        </w:rPr>
        <w:t> </w:t>
      </w:r>
      <w:r>
        <w:rPr>
          <w:w w:val="105"/>
        </w:rPr>
        <w:t>que</w:t>
      </w:r>
      <w:r>
        <w:rPr>
          <w:spacing w:val="-11"/>
          <w:w w:val="105"/>
        </w:rPr>
        <w:t> </w:t>
      </w:r>
      <w:r>
        <w:rPr>
          <w:w w:val="105"/>
        </w:rPr>
        <w:t>estimulen</w:t>
      </w:r>
      <w:r>
        <w:rPr>
          <w:spacing w:val="-11"/>
          <w:w w:val="105"/>
        </w:rPr>
        <w:t> </w:t>
      </w:r>
      <w:r>
        <w:rPr>
          <w:w w:val="105"/>
        </w:rPr>
        <w:t>la</w:t>
      </w:r>
      <w:r>
        <w:rPr>
          <w:spacing w:val="-11"/>
          <w:w w:val="105"/>
        </w:rPr>
        <w:t> </w:t>
      </w:r>
      <w:r>
        <w:rPr>
          <w:w w:val="105"/>
        </w:rPr>
        <w:t>adqui- sición</w:t>
      </w:r>
      <w:r>
        <w:rPr>
          <w:spacing w:val="-16"/>
          <w:w w:val="105"/>
        </w:rPr>
        <w:t> </w:t>
      </w:r>
      <w:r>
        <w:rPr>
          <w:w w:val="105"/>
        </w:rPr>
        <w:t>de</w:t>
      </w:r>
      <w:r>
        <w:rPr>
          <w:spacing w:val="-16"/>
          <w:w w:val="105"/>
        </w:rPr>
        <w:t> </w:t>
      </w:r>
      <w:r>
        <w:rPr>
          <w:w w:val="105"/>
        </w:rPr>
        <w:t>dichas</w:t>
      </w:r>
      <w:r>
        <w:rPr>
          <w:spacing w:val="-15"/>
          <w:w w:val="105"/>
        </w:rPr>
        <w:t> </w:t>
      </w:r>
      <w:r>
        <w:rPr>
          <w:w w:val="105"/>
        </w:rPr>
        <w:t>competencias.</w:t>
      </w:r>
    </w:p>
    <w:p>
      <w:pPr>
        <w:pStyle w:val="BodyText"/>
        <w:spacing w:line="307" w:lineRule="auto"/>
        <w:ind w:left="1497" w:right="1494" w:firstLine="396"/>
        <w:jc w:val="both"/>
      </w:pPr>
      <w:r>
        <w:rPr/>
        <w:t>En este sentido, el presente trabajo pretende ser un aporte al esfuer- zo institucional para construir interdisciplina en el ámbito universitario.  El </w:t>
      </w:r>
      <w:r>
        <w:rPr>
          <w:spacing w:val="-3"/>
        </w:rPr>
        <w:t>libro </w:t>
      </w:r>
      <w:r>
        <w:rPr/>
        <w:t>se integra por </w:t>
      </w:r>
      <w:r>
        <w:rPr>
          <w:spacing w:val="-3"/>
        </w:rPr>
        <w:t>trece </w:t>
      </w:r>
      <w:r>
        <w:rPr/>
        <w:t>artículos. El primer trabajo, de norma gon- zález y </w:t>
      </w:r>
      <w:r>
        <w:rPr>
          <w:spacing w:val="-3"/>
        </w:rPr>
        <w:t>Jorge  </w:t>
      </w:r>
      <w:r>
        <w:rPr/>
        <w:t>Arzate, titulado “retos de las ciencias sociales y su víncu-       lo con los estudios avanzados. Programas investigativos y problemáticas emblemáticas”, argumenta contra quienes sostienen que la ciencia social,  y en particular la sociología, ha perdido su capacidad explicativa, porque  lo económico pretende convertirse en el eje implícito y explícito de la   vida en sociedad, porque las ciencias sociales se constituyen en el telón    de fondo para un pensamiento social que desde diferentes trincheras teóricas recupera y coloca en la mesa de discusión la importancia, el peso  y la validez del sujeto para las ciencias sociales, de tal manera que suje-   to, subjetividad, intersubjetividad, vida  cotidiana,  significado  y  sentido se convierten en conceptos y categorías claves para acceder y compren- der lo social. Explican los autores que entre los intereses actuales de las ciencias sociales destacan temáticas que hacen referencia a los profundos cambios por los que desde hace poco más de </w:t>
      </w:r>
      <w:r>
        <w:rPr>
          <w:spacing w:val="-3"/>
        </w:rPr>
        <w:t>tres </w:t>
      </w:r>
      <w:r>
        <w:rPr/>
        <w:t>décadas ha venido atravesando la sociedad y que le han imprimido el carácter y el sentido    de</w:t>
      </w:r>
      <w:r>
        <w:rPr>
          <w:spacing w:val="31"/>
        </w:rPr>
        <w:t> </w:t>
      </w:r>
      <w:r>
        <w:rPr/>
        <w:t>“transformación”</w:t>
      </w:r>
      <w:r>
        <w:rPr>
          <w:spacing w:val="31"/>
        </w:rPr>
        <w:t> </w:t>
      </w:r>
      <w:r>
        <w:rPr/>
        <w:t>que</w:t>
      </w:r>
      <w:r>
        <w:rPr>
          <w:spacing w:val="31"/>
        </w:rPr>
        <w:t> </w:t>
      </w:r>
      <w:r>
        <w:rPr/>
        <w:t>parece</w:t>
      </w:r>
      <w:r>
        <w:rPr>
          <w:spacing w:val="31"/>
        </w:rPr>
        <w:t> </w:t>
      </w:r>
      <w:r>
        <w:rPr/>
        <w:t>caracterizarla</w:t>
      </w:r>
      <w:r>
        <w:rPr>
          <w:spacing w:val="31"/>
        </w:rPr>
        <w:t> </w:t>
      </w:r>
      <w:r>
        <w:rPr/>
        <w:t>como</w:t>
      </w:r>
      <w:r>
        <w:rPr>
          <w:spacing w:val="31"/>
        </w:rPr>
        <w:t> </w:t>
      </w:r>
      <w:r>
        <w:rPr/>
        <w:t>la</w:t>
      </w:r>
      <w:r>
        <w:rPr>
          <w:spacing w:val="31"/>
        </w:rPr>
        <w:t> </w:t>
      </w:r>
      <w:r>
        <w:rPr/>
        <w:t>democratización</w:t>
      </w:r>
    </w:p>
    <w:p>
      <w:pPr>
        <w:spacing w:after="0" w:line="307" w:lineRule="auto"/>
        <w:jc w:val="both"/>
        <w:sectPr>
          <w:footerReference w:type="default" r:id="rId3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272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752" from="15pt,-39.926273pt" to="0pt,-39.926273pt" stroked="true" strokeweight=".25pt" strokecolor="#000000">
            <w10:wrap type="none"/>
          </v:line>
        </w:pict>
      </w:r>
      <w:r>
        <w:rPr/>
        <w:pict>
          <v:line style="position:absolute;mso-position-horizontal-relative:page;mso-position-vertical-relative:paragraph;z-index:2776" from="452.196991pt,-39.926273pt" to="467.196991pt,-39.926273pt" stroked="true" strokeweight=".25pt" strokecolor="#000000">
            <w10:wrap type="none"/>
          </v:line>
        </w:pict>
      </w:r>
      <w:r>
        <w:rPr/>
        <w:pict>
          <v:line style="position:absolute;mso-position-horizontal-relative:page;mso-position-vertical-relative:paragraph;z-index:2800" from="21pt,-45.926273pt" to="21pt,-60.926273pt" stroked="true" strokeweight=".25pt" strokecolor="#000000">
            <w10:wrap type="none"/>
          </v:line>
        </w:pict>
      </w:r>
      <w:r>
        <w:rPr/>
        <w:pict>
          <v:line style="position:absolute;mso-position-horizontal-relative:page;mso-position-vertical-relative:paragraph;z-index:2824" from="446.196991pt,-45.926273pt" to="446.196991pt,-60.926273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17</w:t>
      </w:r>
    </w:p>
    <w:p>
      <w:pPr>
        <w:pStyle w:val="BodyText"/>
      </w:pPr>
    </w:p>
    <w:p>
      <w:pPr>
        <w:pStyle w:val="BodyText"/>
        <w:spacing w:before="7"/>
        <w:rPr>
          <w:sz w:val="23"/>
        </w:rPr>
      </w:pPr>
    </w:p>
    <w:p>
      <w:pPr>
        <w:pStyle w:val="BodyText"/>
        <w:spacing w:line="307" w:lineRule="auto" w:before="1"/>
        <w:ind w:left="1497" w:right="1332"/>
      </w:pPr>
      <w:r>
        <w:rPr>
          <w:w w:val="105"/>
        </w:rPr>
        <w:t>de</w:t>
      </w:r>
      <w:r>
        <w:rPr>
          <w:spacing w:val="-15"/>
          <w:w w:val="105"/>
        </w:rPr>
        <w:t> </w:t>
      </w:r>
      <w:r>
        <w:rPr>
          <w:w w:val="105"/>
        </w:rPr>
        <w:t>las</w:t>
      </w:r>
      <w:r>
        <w:rPr>
          <w:spacing w:val="-14"/>
          <w:w w:val="105"/>
        </w:rPr>
        <w:t> </w:t>
      </w:r>
      <w:r>
        <w:rPr>
          <w:spacing w:val="-3"/>
          <w:w w:val="105"/>
        </w:rPr>
        <w:t>sociedades,</w:t>
      </w:r>
      <w:r>
        <w:rPr>
          <w:spacing w:val="-15"/>
          <w:w w:val="105"/>
        </w:rPr>
        <w:t> </w:t>
      </w:r>
      <w:r>
        <w:rPr>
          <w:w w:val="105"/>
        </w:rPr>
        <w:t>las</w:t>
      </w:r>
      <w:r>
        <w:rPr>
          <w:spacing w:val="-14"/>
          <w:w w:val="105"/>
        </w:rPr>
        <w:t> </w:t>
      </w:r>
      <w:r>
        <w:rPr>
          <w:spacing w:val="-3"/>
          <w:w w:val="105"/>
        </w:rPr>
        <w:t>desigualdades</w:t>
      </w:r>
      <w:r>
        <w:rPr>
          <w:spacing w:val="-14"/>
          <w:w w:val="105"/>
        </w:rPr>
        <w:t> </w:t>
      </w:r>
      <w:r>
        <w:rPr>
          <w:spacing w:val="-3"/>
          <w:w w:val="105"/>
        </w:rPr>
        <w:t>sociales</w:t>
      </w:r>
      <w:r>
        <w:rPr>
          <w:spacing w:val="-14"/>
          <w:w w:val="105"/>
        </w:rPr>
        <w:t> </w:t>
      </w:r>
      <w:r>
        <w:rPr>
          <w:w w:val="105"/>
        </w:rPr>
        <w:t>y</w:t>
      </w:r>
      <w:r>
        <w:rPr>
          <w:spacing w:val="-14"/>
          <w:w w:val="105"/>
        </w:rPr>
        <w:t> </w:t>
      </w:r>
      <w:r>
        <w:rPr>
          <w:spacing w:val="-3"/>
          <w:w w:val="105"/>
        </w:rPr>
        <w:t>económicas,</w:t>
      </w:r>
      <w:r>
        <w:rPr>
          <w:spacing w:val="-15"/>
          <w:w w:val="105"/>
        </w:rPr>
        <w:t> </w:t>
      </w:r>
      <w:r>
        <w:rPr>
          <w:w w:val="105"/>
        </w:rPr>
        <w:t>los</w:t>
      </w:r>
      <w:r>
        <w:rPr>
          <w:spacing w:val="-14"/>
          <w:w w:val="105"/>
        </w:rPr>
        <w:t> </w:t>
      </w:r>
      <w:r>
        <w:rPr>
          <w:spacing w:val="-3"/>
          <w:w w:val="105"/>
        </w:rPr>
        <w:t>estudios</w:t>
      </w:r>
      <w:r>
        <w:rPr>
          <w:spacing w:val="-14"/>
          <w:w w:val="105"/>
        </w:rPr>
        <w:t> </w:t>
      </w:r>
      <w:r>
        <w:rPr>
          <w:w w:val="105"/>
        </w:rPr>
        <w:t>de género</w:t>
      </w:r>
      <w:r>
        <w:rPr>
          <w:spacing w:val="-12"/>
          <w:w w:val="105"/>
        </w:rPr>
        <w:t> </w:t>
      </w:r>
      <w:r>
        <w:rPr>
          <w:w w:val="105"/>
        </w:rPr>
        <w:t>y</w:t>
      </w:r>
      <w:r>
        <w:rPr>
          <w:spacing w:val="-12"/>
          <w:w w:val="105"/>
        </w:rPr>
        <w:t> </w:t>
      </w:r>
      <w:r>
        <w:rPr>
          <w:w w:val="105"/>
        </w:rPr>
        <w:t>el</w:t>
      </w:r>
      <w:r>
        <w:rPr>
          <w:spacing w:val="-12"/>
          <w:w w:val="105"/>
        </w:rPr>
        <w:t> </w:t>
      </w:r>
      <w:r>
        <w:rPr>
          <w:w w:val="105"/>
        </w:rPr>
        <w:t>deterioro</w:t>
      </w:r>
      <w:r>
        <w:rPr>
          <w:spacing w:val="-12"/>
          <w:w w:val="105"/>
        </w:rPr>
        <w:t> </w:t>
      </w:r>
      <w:r>
        <w:rPr>
          <w:w w:val="105"/>
        </w:rPr>
        <w:t>medioambiental.</w:t>
      </w:r>
    </w:p>
    <w:p>
      <w:pPr>
        <w:pStyle w:val="BodyText"/>
        <w:spacing w:line="307" w:lineRule="auto"/>
        <w:ind w:left="1497" w:right="1494" w:firstLine="396"/>
        <w:jc w:val="both"/>
      </w:pPr>
      <w:r>
        <w:rPr>
          <w:w w:val="105"/>
        </w:rPr>
        <w:t>El trabajo de Juan José gutiérrez Chaparro, ryszard </w:t>
      </w:r>
      <w:r>
        <w:rPr>
          <w:spacing w:val="-2"/>
          <w:w w:val="105"/>
        </w:rPr>
        <w:t>Edward </w:t>
      </w:r>
      <w:r>
        <w:rPr>
          <w:w w:val="105"/>
        </w:rPr>
        <w:t>rozga </w:t>
      </w:r>
      <w:r>
        <w:rPr>
          <w:spacing w:val="-4"/>
          <w:w w:val="238"/>
        </w:rPr>
        <w:t>l</w:t>
      </w:r>
      <w:r>
        <w:rPr>
          <w:w w:val="100"/>
        </w:rPr>
        <w:t>uter</w:t>
      </w:r>
      <w:r>
        <w:rPr/>
        <w:t> </w:t>
      </w:r>
      <w:r>
        <w:rPr>
          <w:w w:val="92"/>
        </w:rPr>
        <w:t>y</w:t>
      </w:r>
      <w:r>
        <w:rPr/>
        <w:t> </w:t>
      </w:r>
      <w:r>
        <w:rPr>
          <w:spacing w:val="-8"/>
          <w:w w:val="169"/>
        </w:rPr>
        <w:t>r</w:t>
      </w:r>
      <w:r>
        <w:rPr>
          <w:w w:val="98"/>
        </w:rPr>
        <w:t>osa</w:t>
      </w:r>
      <w:r>
        <w:rPr/>
        <w:t> </w:t>
      </w:r>
      <w:r>
        <w:rPr>
          <w:w w:val="105"/>
        </w:rPr>
        <w:t>María</w:t>
      </w:r>
      <w:r>
        <w:rPr/>
        <w:t> </w:t>
      </w:r>
      <w:r>
        <w:rPr>
          <w:spacing w:val="-1"/>
          <w:w w:val="103"/>
        </w:rPr>
        <w:t>Sánche</w:t>
      </w:r>
      <w:r>
        <w:rPr>
          <w:w w:val="103"/>
        </w:rPr>
        <w:t>z</w:t>
      </w:r>
      <w:r>
        <w:rPr/>
        <w:t> </w:t>
      </w:r>
      <w:r>
        <w:rPr>
          <w:w w:val="145"/>
        </w:rPr>
        <w:t>n</w:t>
      </w:r>
      <w:r>
        <w:rPr>
          <w:spacing w:val="-1"/>
          <w:w w:val="104"/>
        </w:rPr>
        <w:t>ájera</w:t>
      </w:r>
      <w:r>
        <w:rPr>
          <w:w w:val="104"/>
        </w:rPr>
        <w:t>,</w:t>
      </w:r>
      <w:r>
        <w:rPr>
          <w:spacing w:val="1"/>
        </w:rPr>
        <w:t> </w:t>
      </w:r>
      <w:r>
        <w:rPr>
          <w:spacing w:val="-1"/>
          <w:w w:val="102"/>
        </w:rPr>
        <w:t>titulad</w:t>
      </w:r>
      <w:r>
        <w:rPr>
          <w:w w:val="102"/>
        </w:rPr>
        <w:t>o</w:t>
      </w:r>
      <w:r>
        <w:rPr>
          <w:spacing w:val="1"/>
        </w:rPr>
        <w:t> </w:t>
      </w:r>
      <w:r>
        <w:rPr>
          <w:w w:val="118"/>
        </w:rPr>
        <w:t>“</w:t>
      </w:r>
      <w:r>
        <w:rPr>
          <w:w w:val="238"/>
        </w:rPr>
        <w:t>l</w:t>
      </w:r>
      <w:r>
        <w:rPr>
          <w:spacing w:val="-1"/>
          <w:w w:val="95"/>
        </w:rPr>
        <w:t>a</w:t>
      </w:r>
      <w:r>
        <w:rPr>
          <w:w w:val="95"/>
        </w:rPr>
        <w:t>s</w:t>
      </w:r>
      <w:r>
        <w:rPr/>
        <w:t> </w:t>
      </w:r>
      <w:r>
        <w:rPr>
          <w:w w:val="100"/>
        </w:rPr>
        <w:t>ciencias</w:t>
      </w:r>
      <w:r>
        <w:rPr/>
        <w:t> </w:t>
      </w:r>
      <w:r>
        <w:rPr>
          <w:w w:val="98"/>
        </w:rPr>
        <w:t>sociales</w:t>
      </w:r>
      <w:r>
        <w:rPr/>
        <w:t> </w:t>
      </w:r>
      <w:r>
        <w:rPr>
          <w:w w:val="92"/>
        </w:rPr>
        <w:t>y</w:t>
      </w:r>
      <w:r>
        <w:rPr/>
        <w:t> </w:t>
      </w:r>
      <w:r>
        <w:rPr>
          <w:spacing w:val="-1"/>
          <w:w w:val="103"/>
        </w:rPr>
        <w:t>e</w:t>
      </w:r>
      <w:r>
        <w:rPr>
          <w:w w:val="103"/>
        </w:rPr>
        <w:t>l</w:t>
      </w:r>
      <w:r>
        <w:rPr/>
        <w:t> </w:t>
      </w:r>
      <w:r>
        <w:rPr>
          <w:w w:val="96"/>
        </w:rPr>
        <w:t>es- </w:t>
      </w:r>
      <w:r>
        <w:rPr>
          <w:w w:val="105"/>
        </w:rPr>
        <w:t>tudio</w:t>
      </w:r>
      <w:r>
        <w:rPr>
          <w:spacing w:val="-6"/>
          <w:w w:val="105"/>
        </w:rPr>
        <w:t> </w:t>
      </w:r>
      <w:r>
        <w:rPr>
          <w:w w:val="105"/>
        </w:rPr>
        <w:t>del</w:t>
      </w:r>
      <w:r>
        <w:rPr>
          <w:spacing w:val="-6"/>
          <w:w w:val="105"/>
        </w:rPr>
        <w:t> </w:t>
      </w:r>
      <w:r>
        <w:rPr>
          <w:w w:val="105"/>
        </w:rPr>
        <w:t>territorio:</w:t>
      </w:r>
      <w:r>
        <w:rPr>
          <w:spacing w:val="-6"/>
          <w:w w:val="105"/>
        </w:rPr>
        <w:t> </w:t>
      </w:r>
      <w:r>
        <w:rPr>
          <w:spacing w:val="-3"/>
          <w:w w:val="105"/>
        </w:rPr>
        <w:t>tres</w:t>
      </w:r>
      <w:r>
        <w:rPr>
          <w:spacing w:val="-6"/>
          <w:w w:val="105"/>
        </w:rPr>
        <w:t> </w:t>
      </w:r>
      <w:r>
        <w:rPr>
          <w:w w:val="105"/>
        </w:rPr>
        <w:t>niveles</w:t>
      </w:r>
      <w:r>
        <w:rPr>
          <w:spacing w:val="-6"/>
          <w:w w:val="105"/>
        </w:rPr>
        <w:t> </w:t>
      </w:r>
      <w:r>
        <w:rPr>
          <w:w w:val="105"/>
        </w:rPr>
        <w:t>de</w:t>
      </w:r>
      <w:r>
        <w:rPr>
          <w:spacing w:val="-6"/>
          <w:w w:val="105"/>
        </w:rPr>
        <w:t> </w:t>
      </w:r>
      <w:r>
        <w:rPr>
          <w:w w:val="105"/>
        </w:rPr>
        <w:t>aproximación”,</w:t>
      </w:r>
      <w:r>
        <w:rPr>
          <w:spacing w:val="-7"/>
          <w:w w:val="105"/>
        </w:rPr>
        <w:t> </w:t>
      </w:r>
      <w:r>
        <w:rPr>
          <w:w w:val="105"/>
        </w:rPr>
        <w:t>establece</w:t>
      </w:r>
      <w:r>
        <w:rPr>
          <w:spacing w:val="-6"/>
          <w:w w:val="105"/>
        </w:rPr>
        <w:t> </w:t>
      </w:r>
      <w:r>
        <w:rPr>
          <w:w w:val="105"/>
        </w:rPr>
        <w:t>que</w:t>
      </w:r>
      <w:r>
        <w:rPr>
          <w:spacing w:val="-6"/>
          <w:w w:val="105"/>
        </w:rPr>
        <w:t> </w:t>
      </w:r>
      <w:r>
        <w:rPr>
          <w:w w:val="105"/>
        </w:rPr>
        <w:t>el</w:t>
      </w:r>
      <w:r>
        <w:rPr>
          <w:spacing w:val="-6"/>
          <w:w w:val="105"/>
        </w:rPr>
        <w:t> </w:t>
      </w:r>
      <w:r>
        <w:rPr>
          <w:w w:val="105"/>
        </w:rPr>
        <w:t>aná- lisis</w:t>
      </w:r>
      <w:r>
        <w:rPr>
          <w:spacing w:val="-12"/>
          <w:w w:val="105"/>
        </w:rPr>
        <w:t> </w:t>
      </w:r>
      <w:r>
        <w:rPr>
          <w:w w:val="105"/>
        </w:rPr>
        <w:t>socioterritorial,</w:t>
      </w:r>
      <w:r>
        <w:rPr>
          <w:spacing w:val="-12"/>
          <w:w w:val="105"/>
        </w:rPr>
        <w:t> </w:t>
      </w:r>
      <w:r>
        <w:rPr>
          <w:w w:val="105"/>
        </w:rPr>
        <w:t>aunque</w:t>
      </w:r>
      <w:r>
        <w:rPr>
          <w:spacing w:val="-12"/>
          <w:w w:val="105"/>
        </w:rPr>
        <w:t> </w:t>
      </w:r>
      <w:r>
        <w:rPr>
          <w:w w:val="105"/>
        </w:rPr>
        <w:t>es</w:t>
      </w:r>
      <w:r>
        <w:rPr>
          <w:spacing w:val="-12"/>
          <w:w w:val="105"/>
        </w:rPr>
        <w:t> </w:t>
      </w:r>
      <w:r>
        <w:rPr>
          <w:w w:val="105"/>
        </w:rPr>
        <w:t>una</w:t>
      </w:r>
      <w:r>
        <w:rPr>
          <w:spacing w:val="-12"/>
          <w:w w:val="105"/>
        </w:rPr>
        <w:t> </w:t>
      </w:r>
      <w:r>
        <w:rPr>
          <w:w w:val="105"/>
        </w:rPr>
        <w:t>línea</w:t>
      </w:r>
      <w:r>
        <w:rPr>
          <w:spacing w:val="-12"/>
          <w:w w:val="105"/>
        </w:rPr>
        <w:t> </w:t>
      </w:r>
      <w:r>
        <w:rPr>
          <w:w w:val="105"/>
        </w:rPr>
        <w:t>de</w:t>
      </w:r>
      <w:r>
        <w:rPr>
          <w:spacing w:val="-12"/>
          <w:w w:val="105"/>
        </w:rPr>
        <w:t> </w:t>
      </w:r>
      <w:r>
        <w:rPr>
          <w:w w:val="105"/>
        </w:rPr>
        <w:t>reciente</w:t>
      </w:r>
      <w:r>
        <w:rPr>
          <w:spacing w:val="-12"/>
          <w:w w:val="105"/>
        </w:rPr>
        <w:t> </w:t>
      </w:r>
      <w:r>
        <w:rPr>
          <w:w w:val="105"/>
        </w:rPr>
        <w:t>incorporación</w:t>
      </w:r>
      <w:r>
        <w:rPr>
          <w:spacing w:val="-12"/>
          <w:w w:val="105"/>
        </w:rPr>
        <w:t> </w:t>
      </w:r>
      <w:r>
        <w:rPr>
          <w:w w:val="105"/>
        </w:rPr>
        <w:t>en</w:t>
      </w:r>
      <w:r>
        <w:rPr>
          <w:spacing w:val="-12"/>
          <w:w w:val="105"/>
        </w:rPr>
        <w:t> </w:t>
      </w:r>
      <w:r>
        <w:rPr>
          <w:w w:val="105"/>
        </w:rPr>
        <w:t>el ámbito</w:t>
      </w:r>
      <w:r>
        <w:rPr>
          <w:spacing w:val="-8"/>
          <w:w w:val="105"/>
        </w:rPr>
        <w:t> </w:t>
      </w:r>
      <w:r>
        <w:rPr>
          <w:w w:val="105"/>
        </w:rPr>
        <w:t>de</w:t>
      </w:r>
      <w:r>
        <w:rPr>
          <w:spacing w:val="-8"/>
          <w:w w:val="105"/>
        </w:rPr>
        <w:t> </w:t>
      </w:r>
      <w:r>
        <w:rPr>
          <w:w w:val="105"/>
        </w:rPr>
        <w:t>las</w:t>
      </w:r>
      <w:r>
        <w:rPr>
          <w:spacing w:val="-8"/>
          <w:w w:val="105"/>
        </w:rPr>
        <w:t> </w:t>
      </w:r>
      <w:r>
        <w:rPr>
          <w:w w:val="105"/>
        </w:rPr>
        <w:t>Ciencias</w:t>
      </w:r>
      <w:r>
        <w:rPr>
          <w:spacing w:val="-8"/>
          <w:w w:val="105"/>
        </w:rPr>
        <w:t> </w:t>
      </w:r>
      <w:r>
        <w:rPr>
          <w:w w:val="105"/>
        </w:rPr>
        <w:t>Sociales,</w:t>
      </w:r>
      <w:r>
        <w:rPr>
          <w:spacing w:val="-8"/>
          <w:w w:val="105"/>
        </w:rPr>
        <w:t> </w:t>
      </w:r>
      <w:r>
        <w:rPr>
          <w:w w:val="105"/>
        </w:rPr>
        <w:t>se</w:t>
      </w:r>
      <w:r>
        <w:rPr>
          <w:spacing w:val="-8"/>
          <w:w w:val="105"/>
        </w:rPr>
        <w:t> </w:t>
      </w:r>
      <w:r>
        <w:rPr>
          <w:w w:val="105"/>
        </w:rPr>
        <w:t>ha</w:t>
      </w:r>
      <w:r>
        <w:rPr>
          <w:spacing w:val="-8"/>
          <w:w w:val="105"/>
        </w:rPr>
        <w:t> </w:t>
      </w:r>
      <w:r>
        <w:rPr>
          <w:w w:val="105"/>
        </w:rPr>
        <w:t>convertido</w:t>
      </w:r>
      <w:r>
        <w:rPr>
          <w:spacing w:val="-8"/>
          <w:w w:val="105"/>
        </w:rPr>
        <w:t> </w:t>
      </w:r>
      <w:r>
        <w:rPr>
          <w:w w:val="105"/>
        </w:rPr>
        <w:t>en</w:t>
      </w:r>
      <w:r>
        <w:rPr>
          <w:spacing w:val="-8"/>
          <w:w w:val="105"/>
        </w:rPr>
        <w:t> </w:t>
      </w:r>
      <w:r>
        <w:rPr>
          <w:w w:val="105"/>
        </w:rPr>
        <w:t>un</w:t>
      </w:r>
      <w:r>
        <w:rPr>
          <w:spacing w:val="-8"/>
          <w:w w:val="105"/>
        </w:rPr>
        <w:t> </w:t>
      </w:r>
      <w:r>
        <w:rPr>
          <w:w w:val="105"/>
        </w:rPr>
        <w:t>importante</w:t>
      </w:r>
      <w:r>
        <w:rPr>
          <w:spacing w:val="-8"/>
          <w:w w:val="105"/>
        </w:rPr>
        <w:t> </w:t>
      </w:r>
      <w:r>
        <w:rPr>
          <w:w w:val="105"/>
        </w:rPr>
        <w:t>tema de interés, de tal manera que se han generalizado no sólo los estudios, sino también propuestas y proyectos. Dicen los autores que el enfoque espacial</w:t>
      </w:r>
      <w:r>
        <w:rPr>
          <w:spacing w:val="-21"/>
          <w:w w:val="105"/>
        </w:rPr>
        <w:t> </w:t>
      </w:r>
      <w:r>
        <w:rPr>
          <w:w w:val="105"/>
        </w:rPr>
        <w:t>incorpora</w:t>
      </w:r>
      <w:r>
        <w:rPr>
          <w:spacing w:val="-21"/>
          <w:w w:val="105"/>
        </w:rPr>
        <w:t> </w:t>
      </w:r>
      <w:r>
        <w:rPr>
          <w:w w:val="105"/>
        </w:rPr>
        <w:t>diversas</w:t>
      </w:r>
      <w:r>
        <w:rPr>
          <w:spacing w:val="-21"/>
          <w:w w:val="105"/>
        </w:rPr>
        <w:t> </w:t>
      </w:r>
      <w:r>
        <w:rPr>
          <w:w w:val="105"/>
        </w:rPr>
        <w:t>tesis</w:t>
      </w:r>
      <w:r>
        <w:rPr>
          <w:spacing w:val="-21"/>
          <w:w w:val="105"/>
        </w:rPr>
        <w:t> </w:t>
      </w:r>
      <w:r>
        <w:rPr>
          <w:w w:val="105"/>
        </w:rPr>
        <w:t>y</w:t>
      </w:r>
      <w:r>
        <w:rPr>
          <w:spacing w:val="-21"/>
          <w:w w:val="105"/>
        </w:rPr>
        <w:t> </w:t>
      </w:r>
      <w:r>
        <w:rPr>
          <w:w w:val="105"/>
        </w:rPr>
        <w:t>perspectivas.</w:t>
      </w:r>
      <w:r>
        <w:rPr>
          <w:spacing w:val="-21"/>
          <w:w w:val="105"/>
        </w:rPr>
        <w:t> </w:t>
      </w:r>
      <w:r>
        <w:rPr>
          <w:w w:val="105"/>
        </w:rPr>
        <w:t>En</w:t>
      </w:r>
      <w:r>
        <w:rPr>
          <w:spacing w:val="-21"/>
          <w:w w:val="105"/>
        </w:rPr>
        <w:t> </w:t>
      </w:r>
      <w:r>
        <w:rPr>
          <w:w w:val="105"/>
        </w:rPr>
        <w:t>primer</w:t>
      </w:r>
      <w:r>
        <w:rPr>
          <w:spacing w:val="-21"/>
          <w:w w:val="105"/>
        </w:rPr>
        <w:t> </w:t>
      </w:r>
      <w:r>
        <w:rPr>
          <w:spacing w:val="-5"/>
          <w:w w:val="105"/>
        </w:rPr>
        <w:t>lugar,</w:t>
      </w:r>
      <w:r>
        <w:rPr>
          <w:spacing w:val="-21"/>
          <w:w w:val="105"/>
        </w:rPr>
        <w:t> </w:t>
      </w:r>
      <w:r>
        <w:rPr>
          <w:w w:val="105"/>
        </w:rPr>
        <w:t>la</w:t>
      </w:r>
      <w:r>
        <w:rPr>
          <w:spacing w:val="-21"/>
          <w:w w:val="105"/>
        </w:rPr>
        <w:t> </w:t>
      </w:r>
      <w:r>
        <w:rPr>
          <w:w w:val="105"/>
        </w:rPr>
        <w:t>inclu- sión</w:t>
      </w:r>
      <w:r>
        <w:rPr>
          <w:spacing w:val="-17"/>
          <w:w w:val="105"/>
        </w:rPr>
        <w:t> </w:t>
      </w:r>
      <w:r>
        <w:rPr>
          <w:w w:val="105"/>
        </w:rPr>
        <w:t>del</w:t>
      </w:r>
      <w:r>
        <w:rPr>
          <w:spacing w:val="-16"/>
          <w:w w:val="105"/>
        </w:rPr>
        <w:t> </w:t>
      </w:r>
      <w:r>
        <w:rPr>
          <w:w w:val="105"/>
        </w:rPr>
        <w:t>espacio</w:t>
      </w:r>
      <w:r>
        <w:rPr>
          <w:spacing w:val="-16"/>
          <w:w w:val="105"/>
        </w:rPr>
        <w:t> </w:t>
      </w:r>
      <w:r>
        <w:rPr>
          <w:w w:val="105"/>
        </w:rPr>
        <w:t>como</w:t>
      </w:r>
      <w:r>
        <w:rPr>
          <w:spacing w:val="-17"/>
          <w:w w:val="105"/>
        </w:rPr>
        <w:t> </w:t>
      </w:r>
      <w:r>
        <w:rPr>
          <w:w w:val="105"/>
        </w:rPr>
        <w:t>una</w:t>
      </w:r>
      <w:r>
        <w:rPr>
          <w:spacing w:val="-17"/>
          <w:w w:val="105"/>
        </w:rPr>
        <w:t> </w:t>
      </w:r>
      <w:r>
        <w:rPr>
          <w:w w:val="105"/>
        </w:rPr>
        <w:t>variable</w:t>
      </w:r>
      <w:r>
        <w:rPr>
          <w:spacing w:val="-17"/>
          <w:w w:val="105"/>
        </w:rPr>
        <w:t> </w:t>
      </w:r>
      <w:r>
        <w:rPr>
          <w:w w:val="105"/>
        </w:rPr>
        <w:t>central</w:t>
      </w:r>
      <w:r>
        <w:rPr>
          <w:spacing w:val="-17"/>
          <w:w w:val="105"/>
        </w:rPr>
        <w:t> </w:t>
      </w:r>
      <w:r>
        <w:rPr>
          <w:w w:val="105"/>
        </w:rPr>
        <w:t>en</w:t>
      </w:r>
      <w:r>
        <w:rPr>
          <w:spacing w:val="-17"/>
          <w:w w:val="105"/>
        </w:rPr>
        <w:t> </w:t>
      </w:r>
      <w:r>
        <w:rPr>
          <w:w w:val="105"/>
        </w:rPr>
        <w:t>las</w:t>
      </w:r>
      <w:r>
        <w:rPr>
          <w:spacing w:val="-16"/>
          <w:w w:val="105"/>
        </w:rPr>
        <w:t> </w:t>
      </w:r>
      <w:r>
        <w:rPr>
          <w:w w:val="105"/>
        </w:rPr>
        <w:t>ciencias</w:t>
      </w:r>
      <w:r>
        <w:rPr>
          <w:spacing w:val="-17"/>
          <w:w w:val="105"/>
        </w:rPr>
        <w:t> </w:t>
      </w:r>
      <w:r>
        <w:rPr>
          <w:w w:val="105"/>
        </w:rPr>
        <w:t>sociales,</w:t>
      </w:r>
      <w:r>
        <w:rPr>
          <w:spacing w:val="-17"/>
          <w:w w:val="105"/>
        </w:rPr>
        <w:t> </w:t>
      </w:r>
      <w:r>
        <w:rPr>
          <w:w w:val="105"/>
        </w:rPr>
        <w:t>lo</w:t>
      </w:r>
      <w:r>
        <w:rPr>
          <w:spacing w:val="-16"/>
          <w:w w:val="105"/>
        </w:rPr>
        <w:t> </w:t>
      </w:r>
      <w:r>
        <w:rPr>
          <w:w w:val="105"/>
        </w:rPr>
        <w:t>cual se</w:t>
      </w:r>
      <w:r>
        <w:rPr>
          <w:spacing w:val="-21"/>
          <w:w w:val="105"/>
        </w:rPr>
        <w:t> </w:t>
      </w:r>
      <w:r>
        <w:rPr>
          <w:w w:val="105"/>
        </w:rPr>
        <w:t>basa</w:t>
      </w:r>
      <w:r>
        <w:rPr>
          <w:spacing w:val="-21"/>
          <w:w w:val="105"/>
        </w:rPr>
        <w:t> </w:t>
      </w:r>
      <w:r>
        <w:rPr>
          <w:w w:val="105"/>
        </w:rPr>
        <w:t>en</w:t>
      </w:r>
      <w:r>
        <w:rPr>
          <w:spacing w:val="-21"/>
          <w:w w:val="105"/>
        </w:rPr>
        <w:t> </w:t>
      </w:r>
      <w:r>
        <w:rPr>
          <w:w w:val="105"/>
        </w:rPr>
        <w:t>una</w:t>
      </w:r>
      <w:r>
        <w:rPr>
          <w:spacing w:val="-21"/>
          <w:w w:val="105"/>
        </w:rPr>
        <w:t> </w:t>
      </w:r>
      <w:r>
        <w:rPr>
          <w:w w:val="105"/>
        </w:rPr>
        <w:t>visión</w:t>
      </w:r>
      <w:r>
        <w:rPr>
          <w:spacing w:val="-21"/>
          <w:w w:val="105"/>
        </w:rPr>
        <w:t> </w:t>
      </w:r>
      <w:r>
        <w:rPr>
          <w:w w:val="105"/>
        </w:rPr>
        <w:t>multidisciplinaria</w:t>
      </w:r>
      <w:r>
        <w:rPr>
          <w:spacing w:val="-20"/>
          <w:w w:val="105"/>
        </w:rPr>
        <w:t> </w:t>
      </w:r>
      <w:r>
        <w:rPr>
          <w:w w:val="105"/>
        </w:rPr>
        <w:t>de</w:t>
      </w:r>
      <w:r>
        <w:rPr>
          <w:spacing w:val="-20"/>
          <w:w w:val="105"/>
        </w:rPr>
        <w:t> </w:t>
      </w:r>
      <w:r>
        <w:rPr>
          <w:w w:val="105"/>
        </w:rPr>
        <w:t>los</w:t>
      </w:r>
      <w:r>
        <w:rPr>
          <w:spacing w:val="-20"/>
          <w:w w:val="105"/>
        </w:rPr>
        <w:t> </w:t>
      </w:r>
      <w:r>
        <w:rPr>
          <w:w w:val="105"/>
        </w:rPr>
        <w:t>fenómenos</w:t>
      </w:r>
      <w:r>
        <w:rPr>
          <w:spacing w:val="-21"/>
          <w:w w:val="105"/>
        </w:rPr>
        <w:t> </w:t>
      </w:r>
      <w:r>
        <w:rPr>
          <w:w w:val="105"/>
        </w:rPr>
        <w:t>sociales</w:t>
      </w:r>
      <w:r>
        <w:rPr>
          <w:spacing w:val="-21"/>
          <w:w w:val="105"/>
        </w:rPr>
        <w:t> </w:t>
      </w:r>
      <w:r>
        <w:rPr>
          <w:w w:val="105"/>
        </w:rPr>
        <w:t>en</w:t>
      </w:r>
      <w:r>
        <w:rPr>
          <w:spacing w:val="-21"/>
          <w:w w:val="105"/>
        </w:rPr>
        <w:t> </w:t>
      </w:r>
      <w:r>
        <w:rPr>
          <w:w w:val="105"/>
        </w:rPr>
        <w:t>tan- to</w:t>
      </w:r>
      <w:r>
        <w:rPr>
          <w:spacing w:val="-16"/>
          <w:w w:val="105"/>
        </w:rPr>
        <w:t> </w:t>
      </w:r>
      <w:r>
        <w:rPr>
          <w:w w:val="105"/>
        </w:rPr>
        <w:t>que</w:t>
      </w:r>
      <w:r>
        <w:rPr>
          <w:spacing w:val="-16"/>
          <w:w w:val="105"/>
        </w:rPr>
        <w:t> </w:t>
      </w:r>
      <w:r>
        <w:rPr>
          <w:w w:val="105"/>
        </w:rPr>
        <w:t>exige</w:t>
      </w:r>
      <w:r>
        <w:rPr>
          <w:spacing w:val="-16"/>
          <w:w w:val="105"/>
        </w:rPr>
        <w:t> </w:t>
      </w:r>
      <w:r>
        <w:rPr>
          <w:w w:val="105"/>
        </w:rPr>
        <w:t>tomar</w:t>
      </w:r>
      <w:r>
        <w:rPr>
          <w:spacing w:val="-16"/>
          <w:w w:val="105"/>
        </w:rPr>
        <w:t> </w:t>
      </w:r>
      <w:r>
        <w:rPr>
          <w:w w:val="105"/>
        </w:rPr>
        <w:t>en</w:t>
      </w:r>
      <w:r>
        <w:rPr>
          <w:spacing w:val="-16"/>
          <w:w w:val="105"/>
        </w:rPr>
        <w:t> </w:t>
      </w:r>
      <w:r>
        <w:rPr>
          <w:w w:val="105"/>
        </w:rPr>
        <w:t>cuenta</w:t>
      </w:r>
      <w:r>
        <w:rPr>
          <w:spacing w:val="-16"/>
          <w:w w:val="105"/>
        </w:rPr>
        <w:t> </w:t>
      </w:r>
      <w:r>
        <w:rPr>
          <w:w w:val="105"/>
        </w:rPr>
        <w:t>diversos</w:t>
      </w:r>
      <w:r>
        <w:rPr>
          <w:spacing w:val="-15"/>
          <w:w w:val="105"/>
        </w:rPr>
        <w:t> </w:t>
      </w:r>
      <w:r>
        <w:rPr>
          <w:w w:val="105"/>
        </w:rPr>
        <w:t>procesos</w:t>
      </w:r>
      <w:r>
        <w:rPr>
          <w:spacing w:val="-16"/>
          <w:w w:val="105"/>
        </w:rPr>
        <w:t> </w:t>
      </w:r>
      <w:r>
        <w:rPr>
          <w:w w:val="105"/>
        </w:rPr>
        <w:t>simultáneos</w:t>
      </w:r>
      <w:r>
        <w:rPr>
          <w:spacing w:val="-16"/>
          <w:w w:val="105"/>
        </w:rPr>
        <w:t> </w:t>
      </w:r>
      <w:r>
        <w:rPr>
          <w:w w:val="105"/>
        </w:rPr>
        <w:t>imbricados. En segundo </w:t>
      </w:r>
      <w:r>
        <w:rPr>
          <w:spacing w:val="-5"/>
          <w:w w:val="105"/>
        </w:rPr>
        <w:t>lugar, </w:t>
      </w:r>
      <w:r>
        <w:rPr>
          <w:w w:val="105"/>
        </w:rPr>
        <w:t>el espacio-tiempo parte de una visión dialéctica de los fenómenos sociales en el espacio; el espacio socialmente</w:t>
      </w:r>
      <w:r>
        <w:rPr>
          <w:spacing w:val="-28"/>
          <w:w w:val="105"/>
        </w:rPr>
        <w:t> </w:t>
      </w:r>
      <w:r>
        <w:rPr>
          <w:w w:val="105"/>
        </w:rPr>
        <w:t>construido tiene</w:t>
      </w:r>
      <w:r>
        <w:rPr>
          <w:spacing w:val="-5"/>
          <w:w w:val="105"/>
        </w:rPr>
        <w:t> </w:t>
      </w:r>
      <w:r>
        <w:rPr>
          <w:w w:val="105"/>
        </w:rPr>
        <w:t>influencia</w:t>
      </w:r>
      <w:r>
        <w:rPr>
          <w:spacing w:val="-5"/>
          <w:w w:val="105"/>
        </w:rPr>
        <w:t> </w:t>
      </w:r>
      <w:r>
        <w:rPr>
          <w:w w:val="105"/>
        </w:rPr>
        <w:t>en</w:t>
      </w:r>
      <w:r>
        <w:rPr>
          <w:spacing w:val="-5"/>
          <w:w w:val="105"/>
        </w:rPr>
        <w:t> </w:t>
      </w:r>
      <w:r>
        <w:rPr>
          <w:w w:val="105"/>
        </w:rPr>
        <w:t>los</w:t>
      </w:r>
      <w:r>
        <w:rPr>
          <w:spacing w:val="-5"/>
          <w:w w:val="105"/>
        </w:rPr>
        <w:t> </w:t>
      </w:r>
      <w:r>
        <w:rPr>
          <w:w w:val="105"/>
        </w:rPr>
        <w:t>procesos</w:t>
      </w:r>
      <w:r>
        <w:rPr>
          <w:spacing w:val="-5"/>
          <w:w w:val="105"/>
        </w:rPr>
        <w:t> </w:t>
      </w:r>
      <w:r>
        <w:rPr>
          <w:w w:val="105"/>
        </w:rPr>
        <w:t>sociales</w:t>
      </w:r>
      <w:r>
        <w:rPr>
          <w:spacing w:val="-5"/>
          <w:w w:val="105"/>
        </w:rPr>
        <w:t> </w:t>
      </w:r>
      <w:r>
        <w:rPr>
          <w:w w:val="105"/>
        </w:rPr>
        <w:t>subsecuentes,</w:t>
      </w:r>
      <w:r>
        <w:rPr>
          <w:spacing w:val="-6"/>
          <w:w w:val="105"/>
        </w:rPr>
        <w:t> </w:t>
      </w:r>
      <w:r>
        <w:rPr>
          <w:w w:val="105"/>
        </w:rPr>
        <w:t>es</w:t>
      </w:r>
      <w:r>
        <w:rPr>
          <w:spacing w:val="-5"/>
          <w:w w:val="105"/>
        </w:rPr>
        <w:t> decir, </w:t>
      </w:r>
      <w:r>
        <w:rPr>
          <w:w w:val="105"/>
        </w:rPr>
        <w:t>tiene</w:t>
      </w:r>
      <w:r>
        <w:rPr>
          <w:spacing w:val="-5"/>
          <w:w w:val="105"/>
        </w:rPr>
        <w:t> </w:t>
      </w:r>
      <w:r>
        <w:rPr>
          <w:w w:val="105"/>
        </w:rPr>
        <w:t>un papel estructural. En tercer </w:t>
      </w:r>
      <w:r>
        <w:rPr>
          <w:spacing w:val="-5"/>
          <w:w w:val="105"/>
        </w:rPr>
        <w:t>lugar, </w:t>
      </w:r>
      <w:r>
        <w:rPr>
          <w:w w:val="105"/>
        </w:rPr>
        <w:t>la inclusión del espacio en el análisis social debe trascender la mera descripción del lugar donde ocurren los fenómenos</w:t>
      </w:r>
      <w:r>
        <w:rPr>
          <w:spacing w:val="-16"/>
          <w:w w:val="105"/>
        </w:rPr>
        <w:t> </w:t>
      </w:r>
      <w:r>
        <w:rPr>
          <w:w w:val="105"/>
        </w:rPr>
        <w:t>sociales.</w:t>
      </w:r>
      <w:r>
        <w:rPr>
          <w:spacing w:val="-16"/>
          <w:w w:val="105"/>
        </w:rPr>
        <w:t> </w:t>
      </w:r>
      <w:r>
        <w:rPr>
          <w:spacing w:val="-4"/>
          <w:w w:val="105"/>
        </w:rPr>
        <w:t>Para</w:t>
      </w:r>
      <w:r>
        <w:rPr>
          <w:spacing w:val="-16"/>
          <w:w w:val="105"/>
        </w:rPr>
        <w:t> </w:t>
      </w:r>
      <w:r>
        <w:rPr>
          <w:w w:val="105"/>
        </w:rPr>
        <w:t>los</w:t>
      </w:r>
      <w:r>
        <w:rPr>
          <w:spacing w:val="-16"/>
          <w:w w:val="105"/>
        </w:rPr>
        <w:t> </w:t>
      </w:r>
      <w:r>
        <w:rPr>
          <w:w w:val="105"/>
        </w:rPr>
        <w:t>autores,</w:t>
      </w:r>
      <w:r>
        <w:rPr>
          <w:spacing w:val="-16"/>
          <w:w w:val="105"/>
        </w:rPr>
        <w:t> </w:t>
      </w:r>
      <w:r>
        <w:rPr>
          <w:w w:val="105"/>
        </w:rPr>
        <w:t>el</w:t>
      </w:r>
      <w:r>
        <w:rPr>
          <w:spacing w:val="-16"/>
          <w:w w:val="105"/>
        </w:rPr>
        <w:t> </w:t>
      </w:r>
      <w:r>
        <w:rPr>
          <w:w w:val="105"/>
        </w:rPr>
        <w:t>auge</w:t>
      </w:r>
      <w:r>
        <w:rPr>
          <w:spacing w:val="-16"/>
          <w:w w:val="105"/>
        </w:rPr>
        <w:t> </w:t>
      </w:r>
      <w:r>
        <w:rPr>
          <w:w w:val="105"/>
        </w:rPr>
        <w:t>del</w:t>
      </w:r>
      <w:r>
        <w:rPr>
          <w:spacing w:val="-16"/>
          <w:w w:val="105"/>
        </w:rPr>
        <w:t> </w:t>
      </w:r>
      <w:r>
        <w:rPr>
          <w:w w:val="105"/>
        </w:rPr>
        <w:t>enfoque</w:t>
      </w:r>
      <w:r>
        <w:rPr>
          <w:spacing w:val="-16"/>
          <w:w w:val="105"/>
        </w:rPr>
        <w:t> </w:t>
      </w:r>
      <w:r>
        <w:rPr>
          <w:w w:val="105"/>
        </w:rPr>
        <w:t>socioterritorial en</w:t>
      </w:r>
      <w:r>
        <w:rPr>
          <w:spacing w:val="-12"/>
          <w:w w:val="105"/>
        </w:rPr>
        <w:t> </w:t>
      </w:r>
      <w:r>
        <w:rPr>
          <w:w w:val="105"/>
        </w:rPr>
        <w:t>la</w:t>
      </w:r>
      <w:r>
        <w:rPr>
          <w:spacing w:val="-12"/>
          <w:w w:val="105"/>
        </w:rPr>
        <w:t> </w:t>
      </w:r>
      <w:r>
        <w:rPr>
          <w:spacing w:val="-3"/>
          <w:w w:val="105"/>
        </w:rPr>
        <w:t>investigación</w:t>
      </w:r>
      <w:r>
        <w:rPr>
          <w:spacing w:val="-12"/>
          <w:w w:val="105"/>
        </w:rPr>
        <w:t> </w:t>
      </w:r>
      <w:r>
        <w:rPr>
          <w:w w:val="105"/>
        </w:rPr>
        <w:t>en</w:t>
      </w:r>
      <w:r>
        <w:rPr>
          <w:spacing w:val="-12"/>
          <w:w w:val="105"/>
        </w:rPr>
        <w:t> </w:t>
      </w:r>
      <w:r>
        <w:rPr>
          <w:spacing w:val="-3"/>
          <w:w w:val="105"/>
        </w:rPr>
        <w:t>ciencias</w:t>
      </w:r>
      <w:r>
        <w:rPr>
          <w:spacing w:val="-12"/>
          <w:w w:val="105"/>
        </w:rPr>
        <w:t> </w:t>
      </w:r>
      <w:r>
        <w:rPr>
          <w:spacing w:val="-3"/>
          <w:w w:val="105"/>
        </w:rPr>
        <w:t>sociales</w:t>
      </w:r>
      <w:r>
        <w:rPr>
          <w:spacing w:val="-12"/>
          <w:w w:val="105"/>
        </w:rPr>
        <w:t> </w:t>
      </w:r>
      <w:r>
        <w:rPr>
          <w:spacing w:val="-3"/>
          <w:w w:val="105"/>
        </w:rPr>
        <w:t>encuentra</w:t>
      </w:r>
      <w:r>
        <w:rPr>
          <w:spacing w:val="-12"/>
          <w:w w:val="105"/>
        </w:rPr>
        <w:t> </w:t>
      </w:r>
      <w:r>
        <w:rPr>
          <w:w w:val="105"/>
        </w:rPr>
        <w:t>un</w:t>
      </w:r>
      <w:r>
        <w:rPr>
          <w:spacing w:val="-12"/>
          <w:w w:val="105"/>
        </w:rPr>
        <w:t> </w:t>
      </w:r>
      <w:r>
        <w:rPr>
          <w:spacing w:val="-3"/>
          <w:w w:val="105"/>
        </w:rPr>
        <w:t>importante</w:t>
      </w:r>
      <w:r>
        <w:rPr>
          <w:spacing w:val="-12"/>
          <w:w w:val="105"/>
        </w:rPr>
        <w:t> </w:t>
      </w:r>
      <w:r>
        <w:rPr>
          <w:w w:val="105"/>
        </w:rPr>
        <w:t>apoyo</w:t>
      </w:r>
      <w:r>
        <w:rPr>
          <w:spacing w:val="-12"/>
          <w:w w:val="105"/>
        </w:rPr>
        <w:t> </w:t>
      </w:r>
      <w:r>
        <w:rPr>
          <w:w w:val="105"/>
        </w:rPr>
        <w:t>en un fuerte movimiento internacional que se denomina “regionalismo”, caracterizado</w:t>
      </w:r>
      <w:r>
        <w:rPr>
          <w:spacing w:val="-19"/>
          <w:w w:val="105"/>
        </w:rPr>
        <w:t> </w:t>
      </w:r>
      <w:r>
        <w:rPr>
          <w:w w:val="105"/>
        </w:rPr>
        <w:t>por</w:t>
      </w:r>
      <w:r>
        <w:rPr>
          <w:spacing w:val="-19"/>
          <w:w w:val="105"/>
        </w:rPr>
        <w:t> </w:t>
      </w:r>
      <w:r>
        <w:rPr>
          <w:w w:val="105"/>
        </w:rPr>
        <w:t>ser</w:t>
      </w:r>
      <w:r>
        <w:rPr>
          <w:spacing w:val="-19"/>
          <w:w w:val="105"/>
        </w:rPr>
        <w:t> </w:t>
      </w:r>
      <w:r>
        <w:rPr>
          <w:w w:val="105"/>
        </w:rPr>
        <w:t>un</w:t>
      </w:r>
      <w:r>
        <w:rPr>
          <w:spacing w:val="-19"/>
          <w:w w:val="105"/>
        </w:rPr>
        <w:t> </w:t>
      </w:r>
      <w:r>
        <w:rPr>
          <w:w w:val="105"/>
        </w:rPr>
        <w:t>proceso</w:t>
      </w:r>
      <w:r>
        <w:rPr>
          <w:spacing w:val="-19"/>
          <w:w w:val="105"/>
        </w:rPr>
        <w:t> </w:t>
      </w:r>
      <w:r>
        <w:rPr>
          <w:w w:val="105"/>
        </w:rPr>
        <w:t>económico</w:t>
      </w:r>
      <w:r>
        <w:rPr>
          <w:spacing w:val="-18"/>
          <w:w w:val="105"/>
        </w:rPr>
        <w:t> </w:t>
      </w:r>
      <w:r>
        <w:rPr>
          <w:w w:val="105"/>
        </w:rPr>
        <w:t>y</w:t>
      </w:r>
      <w:r>
        <w:rPr>
          <w:spacing w:val="-19"/>
          <w:w w:val="105"/>
        </w:rPr>
        <w:t> </w:t>
      </w:r>
      <w:r>
        <w:rPr>
          <w:w w:val="105"/>
        </w:rPr>
        <w:t>sociopolítico</w:t>
      </w:r>
      <w:r>
        <w:rPr>
          <w:spacing w:val="-19"/>
          <w:w w:val="105"/>
        </w:rPr>
        <w:t> </w:t>
      </w:r>
      <w:r>
        <w:rPr>
          <w:w w:val="105"/>
        </w:rPr>
        <w:t>en</w:t>
      </w:r>
      <w:r>
        <w:rPr>
          <w:spacing w:val="-19"/>
          <w:w w:val="105"/>
        </w:rPr>
        <w:t> </w:t>
      </w:r>
      <w:r>
        <w:rPr>
          <w:w w:val="105"/>
        </w:rPr>
        <w:t>la</w:t>
      </w:r>
      <w:r>
        <w:rPr>
          <w:spacing w:val="-19"/>
          <w:w w:val="105"/>
        </w:rPr>
        <w:t> </w:t>
      </w:r>
      <w:r>
        <w:rPr>
          <w:w w:val="105"/>
        </w:rPr>
        <w:t>historia reciente. En una definición más precisa, el regionalismo es entendido como</w:t>
      </w:r>
      <w:r>
        <w:rPr>
          <w:spacing w:val="-14"/>
          <w:w w:val="105"/>
        </w:rPr>
        <w:t> </w:t>
      </w:r>
      <w:r>
        <w:rPr>
          <w:w w:val="105"/>
        </w:rPr>
        <w:t>un</w:t>
      </w:r>
      <w:r>
        <w:rPr>
          <w:spacing w:val="-14"/>
          <w:w w:val="105"/>
        </w:rPr>
        <w:t> </w:t>
      </w:r>
      <w:r>
        <w:rPr>
          <w:w w:val="105"/>
        </w:rPr>
        <w:t>proceso</w:t>
      </w:r>
      <w:r>
        <w:rPr>
          <w:spacing w:val="-15"/>
          <w:w w:val="105"/>
        </w:rPr>
        <w:t> </w:t>
      </w:r>
      <w:r>
        <w:rPr>
          <w:w w:val="105"/>
        </w:rPr>
        <w:t>por</w:t>
      </w:r>
      <w:r>
        <w:rPr>
          <w:spacing w:val="-14"/>
          <w:w w:val="105"/>
        </w:rPr>
        <w:t> </w:t>
      </w:r>
      <w:r>
        <w:rPr>
          <w:w w:val="105"/>
        </w:rPr>
        <w:t>el</w:t>
      </w:r>
      <w:r>
        <w:rPr>
          <w:spacing w:val="-14"/>
          <w:w w:val="105"/>
        </w:rPr>
        <w:t> </w:t>
      </w:r>
      <w:r>
        <w:rPr>
          <w:w w:val="105"/>
        </w:rPr>
        <w:t>que</w:t>
      </w:r>
      <w:r>
        <w:rPr>
          <w:spacing w:val="-14"/>
          <w:w w:val="105"/>
        </w:rPr>
        <w:t> </w:t>
      </w:r>
      <w:r>
        <w:rPr>
          <w:w w:val="105"/>
        </w:rPr>
        <w:t>las</w:t>
      </w:r>
      <w:r>
        <w:rPr>
          <w:spacing w:val="-14"/>
          <w:w w:val="105"/>
        </w:rPr>
        <w:t> </w:t>
      </w:r>
      <w:r>
        <w:rPr>
          <w:w w:val="105"/>
        </w:rPr>
        <w:t>unidades</w:t>
      </w:r>
      <w:r>
        <w:rPr>
          <w:spacing w:val="-15"/>
          <w:w w:val="105"/>
        </w:rPr>
        <w:t> </w:t>
      </w:r>
      <w:r>
        <w:rPr>
          <w:w w:val="105"/>
        </w:rPr>
        <w:t>sociales,</w:t>
      </w:r>
      <w:r>
        <w:rPr>
          <w:spacing w:val="-15"/>
          <w:w w:val="105"/>
        </w:rPr>
        <w:t> </w:t>
      </w:r>
      <w:r>
        <w:rPr>
          <w:w w:val="105"/>
        </w:rPr>
        <w:t>económicas</w:t>
      </w:r>
      <w:r>
        <w:rPr>
          <w:spacing w:val="-14"/>
          <w:w w:val="105"/>
        </w:rPr>
        <w:t> </w:t>
      </w:r>
      <w:r>
        <w:rPr>
          <w:w w:val="105"/>
        </w:rPr>
        <w:t>y</w:t>
      </w:r>
      <w:r>
        <w:rPr>
          <w:spacing w:val="-14"/>
          <w:w w:val="105"/>
        </w:rPr>
        <w:t> </w:t>
      </w:r>
      <w:r>
        <w:rPr>
          <w:w w:val="105"/>
        </w:rPr>
        <w:t>políticas dentro de un </w:t>
      </w:r>
      <w:r>
        <w:rPr>
          <w:spacing w:val="-3"/>
          <w:w w:val="105"/>
        </w:rPr>
        <w:t>área </w:t>
      </w:r>
      <w:r>
        <w:rPr>
          <w:w w:val="105"/>
        </w:rPr>
        <w:t>geográfica compartida desarrollan progresivamente formas</w:t>
      </w:r>
      <w:r>
        <w:rPr>
          <w:spacing w:val="-12"/>
          <w:w w:val="105"/>
        </w:rPr>
        <w:t> </w:t>
      </w:r>
      <w:r>
        <w:rPr>
          <w:w w:val="105"/>
        </w:rPr>
        <w:t>de</w:t>
      </w:r>
      <w:r>
        <w:rPr>
          <w:spacing w:val="-12"/>
          <w:w w:val="105"/>
        </w:rPr>
        <w:t> </w:t>
      </w:r>
      <w:r>
        <w:rPr>
          <w:w w:val="105"/>
        </w:rPr>
        <w:t>cooperación</w:t>
      </w:r>
      <w:r>
        <w:rPr>
          <w:spacing w:val="-12"/>
          <w:w w:val="105"/>
        </w:rPr>
        <w:t> </w:t>
      </w:r>
      <w:r>
        <w:rPr>
          <w:w w:val="105"/>
        </w:rPr>
        <w:t>e</w:t>
      </w:r>
      <w:r>
        <w:rPr>
          <w:spacing w:val="-12"/>
          <w:w w:val="105"/>
        </w:rPr>
        <w:t> </w:t>
      </w:r>
      <w:r>
        <w:rPr>
          <w:w w:val="105"/>
        </w:rPr>
        <w:t>interdependencia.</w:t>
      </w:r>
    </w:p>
    <w:p>
      <w:pPr>
        <w:pStyle w:val="BodyText"/>
        <w:spacing w:line="307" w:lineRule="auto"/>
        <w:ind w:left="1496" w:right="1495" w:firstLine="397"/>
        <w:jc w:val="both"/>
      </w:pPr>
      <w:r>
        <w:rPr>
          <w:w w:val="105"/>
        </w:rPr>
        <w:t>En su artículo </w:t>
      </w:r>
      <w:r>
        <w:rPr>
          <w:spacing w:val="-3"/>
          <w:w w:val="105"/>
        </w:rPr>
        <w:t>“Administración </w:t>
      </w:r>
      <w:r>
        <w:rPr>
          <w:w w:val="105"/>
        </w:rPr>
        <w:t>pública y políticas públicas: campos de estudio convergentes en las ciencias sociales”, ramiro Medrano gon- zález</w:t>
      </w:r>
      <w:r>
        <w:rPr>
          <w:spacing w:val="-18"/>
          <w:w w:val="105"/>
        </w:rPr>
        <w:t> </w:t>
      </w:r>
      <w:r>
        <w:rPr>
          <w:w w:val="105"/>
        </w:rPr>
        <w:t>y</w:t>
      </w:r>
      <w:r>
        <w:rPr>
          <w:spacing w:val="-17"/>
          <w:w w:val="105"/>
        </w:rPr>
        <w:t> </w:t>
      </w:r>
      <w:r>
        <w:rPr>
          <w:w w:val="105"/>
        </w:rPr>
        <w:t>Juan</w:t>
      </w:r>
      <w:r>
        <w:rPr>
          <w:spacing w:val="-17"/>
          <w:w w:val="105"/>
        </w:rPr>
        <w:t> </w:t>
      </w:r>
      <w:r>
        <w:rPr>
          <w:w w:val="105"/>
        </w:rPr>
        <w:t>Miguel</w:t>
      </w:r>
      <w:r>
        <w:rPr>
          <w:spacing w:val="-18"/>
          <w:w w:val="105"/>
        </w:rPr>
        <w:t> </w:t>
      </w:r>
      <w:r>
        <w:rPr>
          <w:w w:val="105"/>
        </w:rPr>
        <w:t>Morales</w:t>
      </w:r>
      <w:r>
        <w:rPr>
          <w:spacing w:val="-18"/>
          <w:w w:val="105"/>
        </w:rPr>
        <w:t> </w:t>
      </w:r>
      <w:r>
        <w:rPr>
          <w:w w:val="105"/>
        </w:rPr>
        <w:t>y</w:t>
      </w:r>
      <w:r>
        <w:rPr>
          <w:spacing w:val="-18"/>
          <w:w w:val="105"/>
        </w:rPr>
        <w:t> </w:t>
      </w:r>
      <w:r>
        <w:rPr>
          <w:w w:val="105"/>
        </w:rPr>
        <w:t>gómez</w:t>
      </w:r>
      <w:r>
        <w:rPr>
          <w:spacing w:val="-18"/>
          <w:w w:val="105"/>
        </w:rPr>
        <w:t> </w:t>
      </w:r>
      <w:r>
        <w:rPr>
          <w:w w:val="105"/>
        </w:rPr>
        <w:t>establecen</w:t>
      </w:r>
      <w:r>
        <w:rPr>
          <w:spacing w:val="-17"/>
          <w:w w:val="105"/>
        </w:rPr>
        <w:t> </w:t>
      </w:r>
      <w:r>
        <w:rPr>
          <w:w w:val="105"/>
        </w:rPr>
        <w:t>como</w:t>
      </w:r>
      <w:r>
        <w:rPr>
          <w:spacing w:val="-18"/>
          <w:w w:val="105"/>
        </w:rPr>
        <w:t> </w:t>
      </w:r>
      <w:r>
        <w:rPr>
          <w:w w:val="105"/>
        </w:rPr>
        <w:t>argumento</w:t>
      </w:r>
      <w:r>
        <w:rPr>
          <w:spacing w:val="-18"/>
          <w:w w:val="105"/>
        </w:rPr>
        <w:t> </w:t>
      </w:r>
      <w:r>
        <w:rPr>
          <w:w w:val="105"/>
        </w:rPr>
        <w:t>central que</w:t>
      </w:r>
      <w:r>
        <w:rPr>
          <w:spacing w:val="-10"/>
          <w:w w:val="105"/>
        </w:rPr>
        <w:t> </w:t>
      </w:r>
      <w:r>
        <w:rPr>
          <w:w w:val="105"/>
        </w:rPr>
        <w:t>no</w:t>
      </w:r>
      <w:r>
        <w:rPr>
          <w:spacing w:val="-10"/>
          <w:w w:val="105"/>
        </w:rPr>
        <w:t> </w:t>
      </w:r>
      <w:r>
        <w:rPr>
          <w:w w:val="105"/>
        </w:rPr>
        <w:t>obstante</w:t>
      </w:r>
      <w:r>
        <w:rPr>
          <w:spacing w:val="-10"/>
          <w:w w:val="105"/>
        </w:rPr>
        <w:t> </w:t>
      </w:r>
      <w:r>
        <w:rPr>
          <w:w w:val="105"/>
        </w:rPr>
        <w:t>los</w:t>
      </w:r>
      <w:r>
        <w:rPr>
          <w:spacing w:val="-10"/>
          <w:w w:val="105"/>
        </w:rPr>
        <w:t> </w:t>
      </w:r>
      <w:r>
        <w:rPr>
          <w:w w:val="105"/>
        </w:rPr>
        <w:t>diferentes</w:t>
      </w:r>
      <w:r>
        <w:rPr>
          <w:spacing w:val="-10"/>
          <w:w w:val="105"/>
        </w:rPr>
        <w:t> </w:t>
      </w:r>
      <w:r>
        <w:rPr>
          <w:w w:val="105"/>
        </w:rPr>
        <w:t>enfoques</w:t>
      </w:r>
      <w:r>
        <w:rPr>
          <w:spacing w:val="-10"/>
          <w:w w:val="105"/>
        </w:rPr>
        <w:t> </w:t>
      </w:r>
      <w:r>
        <w:rPr>
          <w:w w:val="105"/>
        </w:rPr>
        <w:t>de</w:t>
      </w:r>
      <w:r>
        <w:rPr>
          <w:spacing w:val="-10"/>
          <w:w w:val="105"/>
        </w:rPr>
        <w:t> </w:t>
      </w:r>
      <w:r>
        <w:rPr>
          <w:w w:val="105"/>
        </w:rPr>
        <w:t>estudio</w:t>
      </w:r>
      <w:r>
        <w:rPr>
          <w:spacing w:val="-10"/>
          <w:w w:val="105"/>
        </w:rPr>
        <w:t> </w:t>
      </w:r>
      <w:r>
        <w:rPr>
          <w:w w:val="105"/>
        </w:rPr>
        <w:t>de</w:t>
      </w:r>
      <w:r>
        <w:rPr>
          <w:spacing w:val="-10"/>
          <w:w w:val="105"/>
        </w:rPr>
        <w:t> </w:t>
      </w:r>
      <w:r>
        <w:rPr>
          <w:w w:val="105"/>
        </w:rPr>
        <w:t>la</w:t>
      </w:r>
      <w:r>
        <w:rPr>
          <w:spacing w:val="-10"/>
          <w:w w:val="105"/>
        </w:rPr>
        <w:t> </w:t>
      </w:r>
      <w:r>
        <w:rPr>
          <w:w w:val="105"/>
        </w:rPr>
        <w:t>administración pública y las políticas públicas, algunos en aparente conflicto, han</w:t>
      </w:r>
      <w:r>
        <w:rPr>
          <w:spacing w:val="15"/>
          <w:w w:val="105"/>
        </w:rPr>
        <w:t> </w:t>
      </w:r>
      <w:r>
        <w:rPr>
          <w:w w:val="105"/>
        </w:rPr>
        <w:t>con-</w:t>
      </w:r>
    </w:p>
    <w:p>
      <w:pPr>
        <w:spacing w:after="0" w:line="307" w:lineRule="auto"/>
        <w:jc w:val="both"/>
        <w:sectPr>
          <w:footerReference w:type="default" r:id="rId4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284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872" from="15pt,-39.926273pt" to="0pt,-39.926273pt" stroked="true" strokeweight=".25pt" strokecolor="#000000">
            <w10:wrap type="none"/>
          </v:line>
        </w:pict>
      </w:r>
      <w:r>
        <w:rPr/>
        <w:pict>
          <v:line style="position:absolute;mso-position-horizontal-relative:page;mso-position-vertical-relative:paragraph;z-index:2896" from="452.196991pt,-39.926273pt" to="467.196991pt,-39.926273pt" stroked="true" strokeweight=".25pt" strokecolor="#000000">
            <w10:wrap type="none"/>
          </v:line>
        </w:pict>
      </w:r>
      <w:r>
        <w:rPr/>
        <w:pict>
          <v:line style="position:absolute;mso-position-horizontal-relative:page;mso-position-vertical-relative:paragraph;z-index:2920" from="21pt,-45.926273pt" to="21pt,-60.926273pt" stroked="true" strokeweight=".25pt" strokecolor="#000000">
            <w10:wrap type="none"/>
          </v:line>
        </w:pict>
      </w:r>
      <w:r>
        <w:rPr/>
        <w:pict>
          <v:line style="position:absolute;mso-position-horizontal-relative:page;mso-position-vertical-relative:paragraph;z-index:2944" from="446.196991pt,-45.926273pt" to="446.196991pt,-60.926273pt" stroked="true" strokeweight=".25pt" strokecolor="#000000">
            <w10:wrap type="none"/>
          </v:line>
        </w:pict>
      </w:r>
      <w:r>
        <w:rPr>
          <w:w w:val="125"/>
          <w:sz w:val="22"/>
        </w:rPr>
        <w:t>18</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494"/>
        <w:jc w:val="both"/>
      </w:pPr>
      <w:r>
        <w:rPr>
          <w:w w:val="105"/>
        </w:rPr>
        <w:t>figurado y fortalecido sus objetos de estudio vinculados al proceso de decisión gubernamental. En este sentido, los autores explican que esta tesis se confirma con la revisión de la riqueza en la evolución de ambos campos;</w:t>
      </w:r>
      <w:r>
        <w:rPr>
          <w:spacing w:val="-8"/>
          <w:w w:val="105"/>
        </w:rPr>
        <w:t> </w:t>
      </w:r>
      <w:r>
        <w:rPr>
          <w:w w:val="105"/>
        </w:rPr>
        <w:t>por</w:t>
      </w:r>
      <w:r>
        <w:rPr>
          <w:spacing w:val="-8"/>
          <w:w w:val="105"/>
        </w:rPr>
        <w:t> </w:t>
      </w:r>
      <w:r>
        <w:rPr>
          <w:w w:val="105"/>
        </w:rPr>
        <w:t>un</w:t>
      </w:r>
      <w:r>
        <w:rPr>
          <w:spacing w:val="-8"/>
          <w:w w:val="105"/>
        </w:rPr>
        <w:t> </w:t>
      </w:r>
      <w:r>
        <w:rPr>
          <w:w w:val="105"/>
        </w:rPr>
        <w:t>lado,</w:t>
      </w:r>
      <w:r>
        <w:rPr>
          <w:spacing w:val="-8"/>
          <w:w w:val="105"/>
        </w:rPr>
        <w:t> </w:t>
      </w:r>
      <w:r>
        <w:rPr>
          <w:w w:val="105"/>
        </w:rPr>
        <w:t>la</w:t>
      </w:r>
      <w:r>
        <w:rPr>
          <w:spacing w:val="-8"/>
          <w:w w:val="105"/>
        </w:rPr>
        <w:t> </w:t>
      </w:r>
      <w:r>
        <w:rPr>
          <w:w w:val="105"/>
        </w:rPr>
        <w:t>administración</w:t>
      </w:r>
      <w:r>
        <w:rPr>
          <w:spacing w:val="-7"/>
          <w:w w:val="105"/>
        </w:rPr>
        <w:t> </w:t>
      </w:r>
      <w:r>
        <w:rPr>
          <w:w w:val="105"/>
        </w:rPr>
        <w:t>pública</w:t>
      </w:r>
      <w:r>
        <w:rPr>
          <w:spacing w:val="-8"/>
          <w:w w:val="105"/>
        </w:rPr>
        <w:t> </w:t>
      </w:r>
      <w:r>
        <w:rPr>
          <w:w w:val="105"/>
        </w:rPr>
        <w:t>con</w:t>
      </w:r>
      <w:r>
        <w:rPr>
          <w:spacing w:val="-8"/>
          <w:w w:val="105"/>
        </w:rPr>
        <w:t> </w:t>
      </w:r>
      <w:r>
        <w:rPr>
          <w:w w:val="105"/>
        </w:rPr>
        <w:t>mayor</w:t>
      </w:r>
      <w:r>
        <w:rPr>
          <w:spacing w:val="-8"/>
          <w:w w:val="105"/>
        </w:rPr>
        <w:t> </w:t>
      </w:r>
      <w:r>
        <w:rPr>
          <w:w w:val="105"/>
        </w:rPr>
        <w:t>tradición</w:t>
      </w:r>
      <w:r>
        <w:rPr>
          <w:spacing w:val="-8"/>
          <w:w w:val="105"/>
        </w:rPr>
        <w:t> </w:t>
      </w:r>
      <w:r>
        <w:rPr>
          <w:w w:val="105"/>
        </w:rPr>
        <w:t>por razones</w:t>
      </w:r>
      <w:r>
        <w:rPr>
          <w:spacing w:val="-10"/>
          <w:w w:val="105"/>
        </w:rPr>
        <w:t> </w:t>
      </w:r>
      <w:r>
        <w:rPr>
          <w:w w:val="105"/>
        </w:rPr>
        <w:t>temporales</w:t>
      </w:r>
      <w:r>
        <w:rPr>
          <w:spacing w:val="-9"/>
          <w:w w:val="105"/>
        </w:rPr>
        <w:t> </w:t>
      </w:r>
      <w:r>
        <w:rPr>
          <w:w w:val="105"/>
        </w:rPr>
        <w:t>y</w:t>
      </w:r>
      <w:r>
        <w:rPr>
          <w:spacing w:val="-10"/>
          <w:w w:val="105"/>
        </w:rPr>
        <w:t> </w:t>
      </w:r>
      <w:r>
        <w:rPr>
          <w:w w:val="105"/>
        </w:rPr>
        <w:t>espaciales</w:t>
      </w:r>
      <w:r>
        <w:rPr>
          <w:spacing w:val="-10"/>
          <w:w w:val="105"/>
        </w:rPr>
        <w:t> </w:t>
      </w:r>
      <w:r>
        <w:rPr>
          <w:spacing w:val="-11"/>
          <w:w w:val="105"/>
        </w:rPr>
        <w:t>y,</w:t>
      </w:r>
      <w:r>
        <w:rPr>
          <w:spacing w:val="-10"/>
          <w:w w:val="105"/>
        </w:rPr>
        <w:t> </w:t>
      </w:r>
      <w:r>
        <w:rPr>
          <w:w w:val="105"/>
        </w:rPr>
        <w:t>por</w:t>
      </w:r>
      <w:r>
        <w:rPr>
          <w:spacing w:val="-10"/>
          <w:w w:val="105"/>
        </w:rPr>
        <w:t> </w:t>
      </w:r>
      <w:r>
        <w:rPr>
          <w:w w:val="105"/>
        </w:rPr>
        <w:t>otro,</w:t>
      </w:r>
      <w:r>
        <w:rPr>
          <w:spacing w:val="-10"/>
          <w:w w:val="105"/>
        </w:rPr>
        <w:t> </w:t>
      </w:r>
      <w:r>
        <w:rPr>
          <w:w w:val="105"/>
        </w:rPr>
        <w:t>las</w:t>
      </w:r>
      <w:r>
        <w:rPr>
          <w:spacing w:val="-10"/>
          <w:w w:val="105"/>
        </w:rPr>
        <w:t> </w:t>
      </w:r>
      <w:r>
        <w:rPr>
          <w:w w:val="105"/>
        </w:rPr>
        <w:t>políticas</w:t>
      </w:r>
      <w:r>
        <w:rPr>
          <w:spacing w:val="-10"/>
          <w:w w:val="105"/>
        </w:rPr>
        <w:t> </w:t>
      </w:r>
      <w:r>
        <w:rPr>
          <w:w w:val="105"/>
        </w:rPr>
        <w:t>públicas</w:t>
      </w:r>
      <w:r>
        <w:rPr>
          <w:spacing w:val="-10"/>
          <w:w w:val="105"/>
        </w:rPr>
        <w:t> </w:t>
      </w:r>
      <w:r>
        <w:rPr>
          <w:w w:val="105"/>
        </w:rPr>
        <w:t>con</w:t>
      </w:r>
      <w:r>
        <w:rPr>
          <w:spacing w:val="-10"/>
          <w:w w:val="105"/>
        </w:rPr>
        <w:t> </w:t>
      </w:r>
      <w:r>
        <w:rPr>
          <w:w w:val="105"/>
        </w:rPr>
        <w:t>un fuerte</w:t>
      </w:r>
      <w:r>
        <w:rPr>
          <w:spacing w:val="-6"/>
          <w:w w:val="105"/>
        </w:rPr>
        <w:t> </w:t>
      </w:r>
      <w:r>
        <w:rPr>
          <w:w w:val="105"/>
        </w:rPr>
        <w:t>interés</w:t>
      </w:r>
      <w:r>
        <w:rPr>
          <w:spacing w:val="-6"/>
          <w:w w:val="105"/>
        </w:rPr>
        <w:t> </w:t>
      </w:r>
      <w:r>
        <w:rPr>
          <w:w w:val="105"/>
        </w:rPr>
        <w:t>en</w:t>
      </w:r>
      <w:r>
        <w:rPr>
          <w:spacing w:val="-6"/>
          <w:w w:val="105"/>
        </w:rPr>
        <w:t> </w:t>
      </w:r>
      <w:r>
        <w:rPr>
          <w:w w:val="105"/>
        </w:rPr>
        <w:t>explicar</w:t>
      </w:r>
      <w:r>
        <w:rPr>
          <w:spacing w:val="-6"/>
          <w:w w:val="105"/>
        </w:rPr>
        <w:t> </w:t>
      </w:r>
      <w:r>
        <w:rPr>
          <w:w w:val="105"/>
        </w:rPr>
        <w:t>o</w:t>
      </w:r>
      <w:r>
        <w:rPr>
          <w:spacing w:val="-6"/>
          <w:w w:val="105"/>
        </w:rPr>
        <w:t> </w:t>
      </w:r>
      <w:r>
        <w:rPr>
          <w:w w:val="105"/>
        </w:rPr>
        <w:t>comprender</w:t>
      </w:r>
      <w:r>
        <w:rPr>
          <w:spacing w:val="-6"/>
          <w:w w:val="105"/>
        </w:rPr>
        <w:t> </w:t>
      </w:r>
      <w:r>
        <w:rPr>
          <w:w w:val="105"/>
        </w:rPr>
        <w:t>los</w:t>
      </w:r>
      <w:r>
        <w:rPr>
          <w:spacing w:val="-6"/>
          <w:w w:val="105"/>
        </w:rPr>
        <w:t> </w:t>
      </w:r>
      <w:r>
        <w:rPr>
          <w:w w:val="105"/>
        </w:rPr>
        <w:t>procesos</w:t>
      </w:r>
      <w:r>
        <w:rPr>
          <w:spacing w:val="-6"/>
          <w:w w:val="105"/>
        </w:rPr>
        <w:t> </w:t>
      </w:r>
      <w:r>
        <w:rPr>
          <w:w w:val="105"/>
        </w:rPr>
        <w:t>de</w:t>
      </w:r>
      <w:r>
        <w:rPr>
          <w:spacing w:val="-6"/>
          <w:w w:val="105"/>
        </w:rPr>
        <w:t> </w:t>
      </w:r>
      <w:r>
        <w:rPr>
          <w:w w:val="105"/>
        </w:rPr>
        <w:t>racionalización de las decisiones de los gobiernos con la inter y multidisciplinariedad. Ambos</w:t>
      </w:r>
      <w:r>
        <w:rPr>
          <w:spacing w:val="-7"/>
          <w:w w:val="105"/>
        </w:rPr>
        <w:t> </w:t>
      </w:r>
      <w:r>
        <w:rPr>
          <w:w w:val="105"/>
        </w:rPr>
        <w:t>autores</w:t>
      </w:r>
      <w:r>
        <w:rPr>
          <w:spacing w:val="-7"/>
          <w:w w:val="105"/>
        </w:rPr>
        <w:t> </w:t>
      </w:r>
      <w:r>
        <w:rPr>
          <w:w w:val="105"/>
        </w:rPr>
        <w:t>retoman</w:t>
      </w:r>
      <w:r>
        <w:rPr>
          <w:spacing w:val="-7"/>
          <w:w w:val="105"/>
        </w:rPr>
        <w:t> </w:t>
      </w:r>
      <w:r>
        <w:rPr>
          <w:w w:val="105"/>
        </w:rPr>
        <w:t>la</w:t>
      </w:r>
      <w:r>
        <w:rPr>
          <w:spacing w:val="-7"/>
          <w:w w:val="105"/>
        </w:rPr>
        <w:t> </w:t>
      </w:r>
      <w:r>
        <w:rPr>
          <w:w w:val="105"/>
        </w:rPr>
        <w:t>gobernanza</w:t>
      </w:r>
      <w:r>
        <w:rPr>
          <w:spacing w:val="-7"/>
          <w:w w:val="105"/>
        </w:rPr>
        <w:t> </w:t>
      </w:r>
      <w:r>
        <w:rPr>
          <w:w w:val="105"/>
        </w:rPr>
        <w:t>como</w:t>
      </w:r>
      <w:r>
        <w:rPr>
          <w:spacing w:val="-7"/>
          <w:w w:val="105"/>
        </w:rPr>
        <w:t> </w:t>
      </w:r>
      <w:r>
        <w:rPr>
          <w:w w:val="105"/>
        </w:rPr>
        <w:t>uno</w:t>
      </w:r>
      <w:r>
        <w:rPr>
          <w:spacing w:val="-7"/>
          <w:w w:val="105"/>
        </w:rPr>
        <w:t> </w:t>
      </w:r>
      <w:r>
        <w:rPr>
          <w:w w:val="105"/>
        </w:rPr>
        <w:t>de</w:t>
      </w:r>
      <w:r>
        <w:rPr>
          <w:spacing w:val="-7"/>
          <w:w w:val="105"/>
        </w:rPr>
        <w:t> </w:t>
      </w:r>
      <w:r>
        <w:rPr>
          <w:w w:val="105"/>
        </w:rPr>
        <w:t>los</w:t>
      </w:r>
      <w:r>
        <w:rPr>
          <w:spacing w:val="-7"/>
          <w:w w:val="105"/>
        </w:rPr>
        <w:t> </w:t>
      </w:r>
      <w:r>
        <w:rPr>
          <w:w w:val="105"/>
        </w:rPr>
        <w:t>enfoques</w:t>
      </w:r>
      <w:r>
        <w:rPr>
          <w:spacing w:val="-7"/>
          <w:w w:val="105"/>
        </w:rPr>
        <w:t> </w:t>
      </w:r>
      <w:r>
        <w:rPr>
          <w:w w:val="105"/>
        </w:rPr>
        <w:t>de</w:t>
      </w:r>
      <w:r>
        <w:rPr>
          <w:spacing w:val="-7"/>
          <w:w w:val="105"/>
        </w:rPr>
        <w:t> </w:t>
      </w:r>
      <w:r>
        <w:rPr>
          <w:w w:val="105"/>
        </w:rPr>
        <w:t>es- tudio recientes de la administración pública, y afirman que es un modo de gestión de los asuntos públicos sustentado en la participación social en todos los órdenes de gobierno referida a la calidad y eficacia de la intervención del Estado. Medrano y Morales establecen que el come- tido de este enfoque es analizar el funcionamiento del Estado con una precisa</w:t>
      </w:r>
      <w:r>
        <w:rPr>
          <w:spacing w:val="-16"/>
          <w:w w:val="105"/>
        </w:rPr>
        <w:t> </w:t>
      </w:r>
      <w:r>
        <w:rPr>
          <w:w w:val="105"/>
        </w:rPr>
        <w:t>interacción</w:t>
      </w:r>
      <w:r>
        <w:rPr>
          <w:spacing w:val="-16"/>
          <w:w w:val="105"/>
        </w:rPr>
        <w:t> </w:t>
      </w:r>
      <w:r>
        <w:rPr>
          <w:w w:val="105"/>
        </w:rPr>
        <w:t>y</w:t>
      </w:r>
      <w:r>
        <w:rPr>
          <w:spacing w:val="-16"/>
          <w:w w:val="105"/>
        </w:rPr>
        <w:t> </w:t>
      </w:r>
      <w:r>
        <w:rPr>
          <w:w w:val="105"/>
        </w:rPr>
        <w:t>relación</w:t>
      </w:r>
      <w:r>
        <w:rPr>
          <w:spacing w:val="-16"/>
          <w:w w:val="105"/>
        </w:rPr>
        <w:t> </w:t>
      </w:r>
      <w:r>
        <w:rPr>
          <w:w w:val="105"/>
        </w:rPr>
        <w:t>con</w:t>
      </w:r>
      <w:r>
        <w:rPr>
          <w:spacing w:val="-16"/>
          <w:w w:val="105"/>
        </w:rPr>
        <w:t> </w:t>
      </w:r>
      <w:r>
        <w:rPr>
          <w:w w:val="105"/>
        </w:rPr>
        <w:t>otros</w:t>
      </w:r>
      <w:r>
        <w:rPr>
          <w:spacing w:val="-16"/>
          <w:w w:val="105"/>
        </w:rPr>
        <w:t> </w:t>
      </w:r>
      <w:r>
        <w:rPr>
          <w:w w:val="105"/>
        </w:rPr>
        <w:t>actores</w:t>
      </w:r>
      <w:r>
        <w:rPr>
          <w:spacing w:val="-16"/>
          <w:w w:val="105"/>
        </w:rPr>
        <w:t> </w:t>
      </w:r>
      <w:r>
        <w:rPr>
          <w:w w:val="105"/>
        </w:rPr>
        <w:t>públicos</w:t>
      </w:r>
      <w:r>
        <w:rPr>
          <w:spacing w:val="-16"/>
          <w:w w:val="105"/>
        </w:rPr>
        <w:t> </w:t>
      </w:r>
      <w:r>
        <w:rPr>
          <w:w w:val="105"/>
        </w:rPr>
        <w:t>y</w:t>
      </w:r>
      <w:r>
        <w:rPr>
          <w:spacing w:val="-16"/>
          <w:w w:val="105"/>
        </w:rPr>
        <w:t> </w:t>
      </w:r>
      <w:r>
        <w:rPr>
          <w:w w:val="105"/>
        </w:rPr>
        <w:t>privados.</w:t>
      </w:r>
      <w:r>
        <w:rPr>
          <w:spacing w:val="-16"/>
          <w:w w:val="105"/>
        </w:rPr>
        <w:t> </w:t>
      </w:r>
      <w:r>
        <w:rPr>
          <w:w w:val="105"/>
        </w:rPr>
        <w:t>Este concepto</w:t>
      </w:r>
      <w:r>
        <w:rPr>
          <w:spacing w:val="-13"/>
          <w:w w:val="105"/>
        </w:rPr>
        <w:t> </w:t>
      </w:r>
      <w:r>
        <w:rPr>
          <w:w w:val="105"/>
        </w:rPr>
        <w:t>tiene</w:t>
      </w:r>
      <w:r>
        <w:rPr>
          <w:spacing w:val="-13"/>
          <w:w w:val="105"/>
        </w:rPr>
        <w:t> </w:t>
      </w:r>
      <w:r>
        <w:rPr>
          <w:w w:val="105"/>
        </w:rPr>
        <w:t>usos</w:t>
      </w:r>
      <w:r>
        <w:rPr>
          <w:spacing w:val="-13"/>
          <w:w w:val="105"/>
        </w:rPr>
        <w:t> </w:t>
      </w:r>
      <w:r>
        <w:rPr>
          <w:w w:val="105"/>
        </w:rPr>
        <w:t>diversos,</w:t>
      </w:r>
      <w:r>
        <w:rPr>
          <w:spacing w:val="-13"/>
          <w:w w:val="105"/>
        </w:rPr>
        <w:t> </w:t>
      </w:r>
      <w:r>
        <w:rPr>
          <w:w w:val="105"/>
        </w:rPr>
        <w:t>puesto</w:t>
      </w:r>
      <w:r>
        <w:rPr>
          <w:spacing w:val="-13"/>
          <w:w w:val="105"/>
        </w:rPr>
        <w:t> </w:t>
      </w:r>
      <w:r>
        <w:rPr>
          <w:w w:val="105"/>
        </w:rPr>
        <w:t>que</w:t>
      </w:r>
      <w:r>
        <w:rPr>
          <w:spacing w:val="-13"/>
          <w:w w:val="105"/>
        </w:rPr>
        <w:t> </w:t>
      </w:r>
      <w:r>
        <w:rPr>
          <w:w w:val="105"/>
        </w:rPr>
        <w:t>su</w:t>
      </w:r>
      <w:r>
        <w:rPr>
          <w:spacing w:val="-13"/>
          <w:w w:val="105"/>
        </w:rPr>
        <w:t> </w:t>
      </w:r>
      <w:r>
        <w:rPr>
          <w:w w:val="105"/>
        </w:rPr>
        <w:t>presencia</w:t>
      </w:r>
      <w:r>
        <w:rPr>
          <w:spacing w:val="-13"/>
          <w:w w:val="105"/>
        </w:rPr>
        <w:t> </w:t>
      </w:r>
      <w:r>
        <w:rPr>
          <w:w w:val="105"/>
        </w:rPr>
        <w:t>es</w:t>
      </w:r>
      <w:r>
        <w:rPr>
          <w:spacing w:val="-13"/>
          <w:w w:val="105"/>
        </w:rPr>
        <w:t> </w:t>
      </w:r>
      <w:r>
        <w:rPr>
          <w:w w:val="105"/>
        </w:rPr>
        <w:t>de</w:t>
      </w:r>
      <w:r>
        <w:rPr>
          <w:spacing w:val="-13"/>
          <w:w w:val="105"/>
        </w:rPr>
        <w:t> </w:t>
      </w:r>
      <w:r>
        <w:rPr>
          <w:w w:val="105"/>
        </w:rPr>
        <w:t>acuerdo</w:t>
      </w:r>
      <w:r>
        <w:rPr>
          <w:spacing w:val="-13"/>
          <w:w w:val="105"/>
        </w:rPr>
        <w:t> </w:t>
      </w:r>
      <w:r>
        <w:rPr>
          <w:w w:val="105"/>
        </w:rPr>
        <w:t>con la</w:t>
      </w:r>
      <w:r>
        <w:rPr>
          <w:spacing w:val="-9"/>
          <w:w w:val="105"/>
        </w:rPr>
        <w:t> </w:t>
      </w:r>
      <w:r>
        <w:rPr>
          <w:w w:val="105"/>
        </w:rPr>
        <w:t>conveniencia</w:t>
      </w:r>
      <w:r>
        <w:rPr>
          <w:spacing w:val="-9"/>
          <w:w w:val="105"/>
        </w:rPr>
        <w:t> </w:t>
      </w:r>
      <w:r>
        <w:rPr>
          <w:w w:val="105"/>
        </w:rPr>
        <w:t>y</w:t>
      </w:r>
      <w:r>
        <w:rPr>
          <w:spacing w:val="-9"/>
          <w:w w:val="105"/>
        </w:rPr>
        <w:t> </w:t>
      </w:r>
      <w:r>
        <w:rPr>
          <w:w w:val="105"/>
        </w:rPr>
        <w:t>de</w:t>
      </w:r>
      <w:r>
        <w:rPr>
          <w:spacing w:val="-9"/>
          <w:w w:val="105"/>
        </w:rPr>
        <w:t> </w:t>
      </w:r>
      <w:r>
        <w:rPr>
          <w:w w:val="105"/>
        </w:rPr>
        <w:t>las</w:t>
      </w:r>
      <w:r>
        <w:rPr>
          <w:spacing w:val="-9"/>
          <w:w w:val="105"/>
        </w:rPr>
        <w:t> </w:t>
      </w:r>
      <w:r>
        <w:rPr>
          <w:w w:val="105"/>
        </w:rPr>
        <w:t>condiciones</w:t>
      </w:r>
      <w:r>
        <w:rPr>
          <w:spacing w:val="-9"/>
          <w:w w:val="105"/>
        </w:rPr>
        <w:t> </w:t>
      </w:r>
      <w:r>
        <w:rPr>
          <w:w w:val="105"/>
        </w:rPr>
        <w:t>de</w:t>
      </w:r>
      <w:r>
        <w:rPr>
          <w:spacing w:val="-9"/>
          <w:w w:val="105"/>
        </w:rPr>
        <w:t> </w:t>
      </w:r>
      <w:r>
        <w:rPr>
          <w:w w:val="105"/>
        </w:rPr>
        <w:t>aplicabilidad.</w:t>
      </w:r>
    </w:p>
    <w:p>
      <w:pPr>
        <w:pStyle w:val="BodyText"/>
        <w:spacing w:line="307" w:lineRule="auto"/>
        <w:ind w:left="1497" w:right="1495" w:firstLine="396"/>
        <w:jc w:val="both"/>
      </w:pPr>
      <w:r>
        <w:rPr/>
        <w:t>Concluyen que los campos de estudio en administración pública y políticas públicas no han construido sus historias de manera lineal; cada una de ellas ha tenido periodos que puestos en diálogo permiten apre- </w:t>
      </w:r>
      <w:r>
        <w:rPr>
          <w:spacing w:val="-1"/>
          <w:w w:val="104"/>
        </w:rPr>
        <w:t>hende</w:t>
      </w:r>
      <w:r>
        <w:rPr>
          <w:w w:val="104"/>
        </w:rPr>
        <w:t>r</w:t>
      </w:r>
      <w:r>
        <w:rPr>
          <w:spacing w:val="12"/>
        </w:rPr>
        <w:t> </w:t>
      </w:r>
      <w:r>
        <w:rPr>
          <w:spacing w:val="-1"/>
          <w:w w:val="102"/>
        </w:rPr>
        <w:t>l</w:t>
      </w:r>
      <w:r>
        <w:rPr>
          <w:w w:val="102"/>
        </w:rPr>
        <w:t>a</w:t>
      </w:r>
      <w:r>
        <w:rPr>
          <w:spacing w:val="11"/>
        </w:rPr>
        <w:t> </w:t>
      </w:r>
      <w:r>
        <w:rPr>
          <w:spacing w:val="-1"/>
          <w:w w:val="101"/>
        </w:rPr>
        <w:t>naturalez</w:t>
      </w:r>
      <w:r>
        <w:rPr>
          <w:w w:val="101"/>
        </w:rPr>
        <w:t>a</w:t>
      </w:r>
      <w:r>
        <w:rPr>
          <w:spacing w:val="12"/>
        </w:rPr>
        <w:t> </w:t>
      </w:r>
      <w:r>
        <w:rPr>
          <w:w w:val="92"/>
        </w:rPr>
        <w:t>y</w:t>
      </w:r>
      <w:r>
        <w:rPr>
          <w:spacing w:val="11"/>
        </w:rPr>
        <w:t> </w:t>
      </w:r>
      <w:r>
        <w:rPr>
          <w:w w:val="101"/>
        </w:rPr>
        <w:t>senti</w:t>
      </w:r>
      <w:r>
        <w:rPr>
          <w:spacing w:val="-1"/>
          <w:w w:val="101"/>
        </w:rPr>
        <w:t>d</w:t>
      </w:r>
      <w:r>
        <w:rPr>
          <w:w w:val="103"/>
        </w:rPr>
        <w:t>o</w:t>
      </w:r>
      <w:r>
        <w:rPr>
          <w:spacing w:val="11"/>
        </w:rPr>
        <w:t> </w:t>
      </w:r>
      <w:r>
        <w:rPr>
          <w:spacing w:val="-1"/>
          <w:w w:val="104"/>
        </w:rPr>
        <w:t>d</w:t>
      </w:r>
      <w:r>
        <w:rPr>
          <w:w w:val="104"/>
        </w:rPr>
        <w:t>e</w:t>
      </w:r>
      <w:r>
        <w:rPr>
          <w:spacing w:val="11"/>
        </w:rPr>
        <w:t> </w:t>
      </w:r>
      <w:r>
        <w:rPr>
          <w:w w:val="94"/>
        </w:rPr>
        <w:t>sus</w:t>
      </w:r>
      <w:r>
        <w:rPr>
          <w:spacing w:val="11"/>
        </w:rPr>
        <w:t> </w:t>
      </w:r>
      <w:r>
        <w:rPr>
          <w:w w:val="99"/>
        </w:rPr>
        <w:t>objetos</w:t>
      </w:r>
      <w:r>
        <w:rPr>
          <w:spacing w:val="11"/>
        </w:rPr>
        <w:t> </w:t>
      </w:r>
      <w:r>
        <w:rPr>
          <w:spacing w:val="-1"/>
          <w:w w:val="104"/>
        </w:rPr>
        <w:t>d</w:t>
      </w:r>
      <w:r>
        <w:rPr>
          <w:w w:val="104"/>
        </w:rPr>
        <w:t>e</w:t>
      </w:r>
      <w:r>
        <w:rPr>
          <w:spacing w:val="11"/>
        </w:rPr>
        <w:t> </w:t>
      </w:r>
      <w:r>
        <w:rPr>
          <w:spacing w:val="-1"/>
          <w:w w:val="103"/>
        </w:rPr>
        <w:t>estudio</w:t>
      </w:r>
      <w:r>
        <w:rPr>
          <w:w w:val="103"/>
        </w:rPr>
        <w:t>.</w:t>
      </w:r>
      <w:r>
        <w:rPr>
          <w:spacing w:val="12"/>
        </w:rPr>
        <w:t> </w:t>
      </w:r>
      <w:r>
        <w:rPr>
          <w:w w:val="238"/>
        </w:rPr>
        <w:t>l</w:t>
      </w:r>
      <w:r>
        <w:rPr>
          <w:w w:val="103"/>
        </w:rPr>
        <w:t>o</w:t>
      </w:r>
      <w:r>
        <w:rPr>
          <w:spacing w:val="11"/>
        </w:rPr>
        <w:t> </w:t>
      </w:r>
      <w:r>
        <w:rPr>
          <w:spacing w:val="-8"/>
          <w:w w:val="100"/>
        </w:rPr>
        <w:t>r</w:t>
      </w:r>
      <w:r>
        <w:rPr>
          <w:spacing w:val="-1"/>
          <w:w w:val="102"/>
        </w:rPr>
        <w:t>elevante</w:t>
      </w:r>
      <w:r>
        <w:rPr>
          <w:w w:val="102"/>
        </w:rPr>
        <w:t>,</w:t>
      </w:r>
      <w:r>
        <w:rPr>
          <w:spacing w:val="11"/>
        </w:rPr>
        <w:t> </w:t>
      </w:r>
      <w:r>
        <w:rPr>
          <w:w w:val="101"/>
        </w:rPr>
        <w:t>a </w:t>
      </w:r>
      <w:r>
        <w:rPr/>
        <w:t>su juicio, es que tanto la administración pública como las políticas públi- cas han construido problemas teóricos en aquellos temas que les intere- san y que, en más de un sentido, </w:t>
      </w:r>
      <w:r>
        <w:rPr>
          <w:spacing w:val="-3"/>
        </w:rPr>
        <w:t>expresan </w:t>
      </w:r>
      <w:r>
        <w:rPr/>
        <w:t>o comunican una parte de los avances de la investigación en las ciencias sociales. De allí la relevancia    de ambos campos de estudio como líneas de investigación en los estudios avanzados.</w:t>
      </w:r>
    </w:p>
    <w:p>
      <w:pPr>
        <w:pStyle w:val="BodyText"/>
        <w:spacing w:line="307" w:lineRule="auto"/>
        <w:ind w:left="1497" w:right="1494" w:firstLine="396"/>
        <w:jc w:val="both"/>
      </w:pPr>
      <w:r>
        <w:rPr>
          <w:spacing w:val="-1"/>
          <w:w w:val="108"/>
        </w:rPr>
        <w:t>E</w:t>
      </w:r>
      <w:r>
        <w:rPr>
          <w:w w:val="108"/>
        </w:rPr>
        <w:t>n</w:t>
      </w:r>
      <w:r>
        <w:rPr/>
        <w:t> </w:t>
      </w:r>
      <w:r>
        <w:rPr>
          <w:spacing w:val="-9"/>
        </w:rPr>
        <w:t> </w:t>
      </w:r>
      <w:r>
        <w:rPr>
          <w:w w:val="96"/>
        </w:rPr>
        <w:t>su</w:t>
      </w:r>
      <w:r>
        <w:rPr/>
        <w:t> </w:t>
      </w:r>
      <w:r>
        <w:rPr>
          <w:spacing w:val="-9"/>
        </w:rPr>
        <w:t> </w:t>
      </w:r>
      <w:r>
        <w:rPr>
          <w:spacing w:val="-1"/>
          <w:w w:val="101"/>
        </w:rPr>
        <w:t>artícul</w:t>
      </w:r>
      <w:r>
        <w:rPr>
          <w:w w:val="101"/>
        </w:rPr>
        <w:t>o</w:t>
      </w:r>
      <w:r>
        <w:rPr/>
        <w:t> </w:t>
      </w:r>
      <w:r>
        <w:rPr>
          <w:spacing w:val="-8"/>
        </w:rPr>
        <w:t> </w:t>
      </w:r>
      <w:r>
        <w:rPr>
          <w:w w:val="118"/>
        </w:rPr>
        <w:t>“</w:t>
      </w:r>
      <w:r>
        <w:rPr>
          <w:w w:val="238"/>
        </w:rPr>
        <w:t>l</w:t>
      </w:r>
      <w:r>
        <w:rPr>
          <w:w w:val="101"/>
        </w:rPr>
        <w:t>a</w:t>
      </w:r>
      <w:r>
        <w:rPr/>
        <w:t> </w:t>
      </w:r>
      <w:r>
        <w:rPr>
          <w:spacing w:val="-9"/>
        </w:rPr>
        <w:t> </w:t>
      </w:r>
      <w:r>
        <w:rPr>
          <w:w w:val="103"/>
        </w:rPr>
        <w:t>formación</w:t>
      </w:r>
      <w:r>
        <w:rPr/>
        <w:t> </w:t>
      </w:r>
      <w:r>
        <w:rPr>
          <w:spacing w:val="-10"/>
        </w:rPr>
        <w:t> </w:t>
      </w:r>
      <w:r>
        <w:rPr>
          <w:spacing w:val="-1"/>
          <w:w w:val="104"/>
        </w:rPr>
        <w:t>e</w:t>
      </w:r>
      <w:r>
        <w:rPr>
          <w:w w:val="104"/>
        </w:rPr>
        <w:t>n</w:t>
      </w:r>
      <w:r>
        <w:rPr/>
        <w:t> </w:t>
      </w:r>
      <w:r>
        <w:rPr>
          <w:spacing w:val="-9"/>
        </w:rPr>
        <w:t> </w:t>
      </w:r>
      <w:r>
        <w:rPr>
          <w:spacing w:val="-1"/>
          <w:w w:val="102"/>
        </w:rPr>
        <w:t>l</w:t>
      </w:r>
      <w:r>
        <w:rPr>
          <w:w w:val="102"/>
        </w:rPr>
        <w:t>a</w:t>
      </w:r>
      <w:r>
        <w:rPr/>
        <w:t> </w:t>
      </w:r>
      <w:r>
        <w:rPr>
          <w:spacing w:val="-9"/>
        </w:rPr>
        <w:t> </w:t>
      </w:r>
      <w:r>
        <w:rPr>
          <w:w w:val="102"/>
        </w:rPr>
        <w:t>universidad:</w:t>
      </w:r>
      <w:r>
        <w:rPr/>
        <w:t> </w:t>
      </w:r>
      <w:r>
        <w:rPr>
          <w:spacing w:val="-9"/>
        </w:rPr>
        <w:t> </w:t>
      </w:r>
      <w:r>
        <w:rPr>
          <w:spacing w:val="-1"/>
          <w:w w:val="101"/>
        </w:rPr>
        <w:t>tendencia</w:t>
      </w:r>
      <w:r>
        <w:rPr>
          <w:w w:val="101"/>
        </w:rPr>
        <w:t>s</w:t>
      </w:r>
      <w:r>
        <w:rPr/>
        <w:t> </w:t>
      </w:r>
      <w:r>
        <w:rPr>
          <w:spacing w:val="-8"/>
        </w:rPr>
        <w:t> </w:t>
      </w:r>
      <w:r>
        <w:rPr>
          <w:w w:val="92"/>
        </w:rPr>
        <w:t>y</w:t>
      </w:r>
      <w:r>
        <w:rPr/>
        <w:t> </w:t>
      </w:r>
      <w:r>
        <w:rPr>
          <w:spacing w:val="-9"/>
        </w:rPr>
        <w:t> </w:t>
      </w:r>
      <w:r>
        <w:rPr>
          <w:spacing w:val="-1"/>
          <w:w w:val="100"/>
        </w:rPr>
        <w:t>dis- </w:t>
      </w:r>
      <w:r>
        <w:rPr/>
        <w:t>positivos desde las  ciencias sociales”, Elizabeth  Zanatta Colín  se  ocupa  de dilucidar el término de formación a partir de la revisión de distintas posiciones teóricas, con la finalidad de encontrar los  criterios para apli- car  al  análisis  de  la  formación  profesional  en  el  ámbito  </w:t>
      </w:r>
      <w:r>
        <w:rPr>
          <w:spacing w:val="15"/>
        </w:rPr>
        <w:t> </w:t>
      </w:r>
      <w:r>
        <w:rPr/>
        <w:t>universitario.</w:t>
      </w:r>
    </w:p>
    <w:p>
      <w:pPr>
        <w:spacing w:after="0" w:line="307" w:lineRule="auto"/>
        <w:jc w:val="both"/>
        <w:sectPr>
          <w:footerReference w:type="default" r:id="rId4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2968" from="74.8582pt,20.262737pt" to="392.33820pt,20.262737pt" stroked="true" strokeweight=".3pt" strokecolor="#000000">
            <w10:wrap type="none"/>
          </v:line>
        </w:pict>
      </w:r>
      <w:r>
        <w:rPr/>
        <w:pict>
          <v:line style="position:absolute;mso-position-horizontal-relative:page;mso-position-vertical-relative:paragraph;z-index:2992" from="15pt,-39.926273pt" to="0pt,-39.926273pt" stroked="true" strokeweight=".25pt" strokecolor="#000000">
            <w10:wrap type="none"/>
          </v:line>
        </w:pict>
      </w:r>
      <w:r>
        <w:rPr/>
        <w:pict>
          <v:line style="position:absolute;mso-position-horizontal-relative:page;mso-position-vertical-relative:paragraph;z-index:3016" from="452.196991pt,-39.926273pt" to="467.196991pt,-39.926273pt" stroked="true" strokeweight=".25pt" strokecolor="#000000">
            <w10:wrap type="none"/>
          </v:line>
        </w:pict>
      </w:r>
      <w:r>
        <w:rPr/>
        <w:pict>
          <v:line style="position:absolute;mso-position-horizontal-relative:page;mso-position-vertical-relative:paragraph;z-index:3040" from="21pt,-45.926273pt" to="21pt,-60.926273pt" stroked="true" strokeweight=".25pt" strokecolor="#000000">
            <w10:wrap type="none"/>
          </v:line>
        </w:pict>
      </w:r>
      <w:r>
        <w:rPr/>
        <w:pict>
          <v:line style="position:absolute;mso-position-horizontal-relative:page;mso-position-vertical-relative:paragraph;z-index:3064" from="446.196991pt,-45.926273pt" to="446.196991pt,-60.926273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19</w:t>
      </w:r>
    </w:p>
    <w:p>
      <w:pPr>
        <w:pStyle w:val="BodyText"/>
        <w:spacing w:line="307" w:lineRule="auto" w:before="630"/>
        <w:ind w:left="1497" w:right="1495"/>
        <w:jc w:val="both"/>
      </w:pPr>
      <w:r>
        <w:rPr>
          <w:w w:val="238"/>
        </w:rPr>
        <w:t>l</w:t>
      </w:r>
      <w:r>
        <w:rPr>
          <w:w w:val="101"/>
        </w:rPr>
        <w:t>a</w:t>
      </w:r>
      <w:r>
        <w:rPr/>
        <w:t> </w:t>
      </w:r>
      <w:r>
        <w:rPr>
          <w:spacing w:val="-16"/>
        </w:rPr>
        <w:t> </w:t>
      </w:r>
      <w:r>
        <w:rPr>
          <w:spacing w:val="-1"/>
          <w:w w:val="101"/>
        </w:rPr>
        <w:t>autor</w:t>
      </w:r>
      <w:r>
        <w:rPr>
          <w:w w:val="101"/>
        </w:rPr>
        <w:t>a</w:t>
      </w:r>
      <w:r>
        <w:rPr/>
        <w:t> </w:t>
      </w:r>
      <w:r>
        <w:rPr>
          <w:spacing w:val="-15"/>
        </w:rPr>
        <w:t> </w:t>
      </w:r>
      <w:r>
        <w:rPr>
          <w:spacing w:val="-8"/>
          <w:w w:val="100"/>
        </w:rPr>
        <w:t>r</w:t>
      </w:r>
      <w:r>
        <w:rPr>
          <w:spacing w:val="-1"/>
          <w:w w:val="102"/>
        </w:rPr>
        <w:t>elacion</w:t>
      </w:r>
      <w:r>
        <w:rPr>
          <w:w w:val="102"/>
        </w:rPr>
        <w:t>a</w:t>
      </w:r>
      <w:r>
        <w:rPr/>
        <w:t> </w:t>
      </w:r>
      <w:r>
        <w:rPr>
          <w:spacing w:val="-15"/>
        </w:rPr>
        <w:t> </w:t>
      </w:r>
      <w:r>
        <w:rPr>
          <w:spacing w:val="-1"/>
          <w:w w:val="102"/>
        </w:rPr>
        <w:t>l</w:t>
      </w:r>
      <w:r>
        <w:rPr>
          <w:w w:val="102"/>
        </w:rPr>
        <w:t>a</w:t>
      </w:r>
      <w:r>
        <w:rPr/>
        <w:t> </w:t>
      </w:r>
      <w:r>
        <w:rPr>
          <w:spacing w:val="-16"/>
        </w:rPr>
        <w:t> </w:t>
      </w:r>
      <w:r>
        <w:rPr>
          <w:spacing w:val="-1"/>
          <w:w w:val="104"/>
        </w:rPr>
        <w:t>noció</w:t>
      </w:r>
      <w:r>
        <w:rPr>
          <w:w w:val="104"/>
        </w:rPr>
        <w:t>n</w:t>
      </w:r>
      <w:r>
        <w:rPr/>
        <w:t> </w:t>
      </w:r>
      <w:r>
        <w:rPr>
          <w:spacing w:val="-15"/>
        </w:rPr>
        <w:t> </w:t>
      </w:r>
      <w:r>
        <w:rPr>
          <w:spacing w:val="-1"/>
          <w:w w:val="104"/>
        </w:rPr>
        <w:t>d</w:t>
      </w:r>
      <w:r>
        <w:rPr>
          <w:w w:val="104"/>
        </w:rPr>
        <w:t>e</w:t>
      </w:r>
      <w:r>
        <w:rPr/>
        <w:t> </w:t>
      </w:r>
      <w:r>
        <w:rPr>
          <w:spacing w:val="-16"/>
        </w:rPr>
        <w:t> </w:t>
      </w:r>
      <w:r>
        <w:rPr>
          <w:w w:val="103"/>
        </w:rPr>
        <w:t>formación</w:t>
      </w:r>
      <w:r>
        <w:rPr/>
        <w:t> </w:t>
      </w:r>
      <w:r>
        <w:rPr>
          <w:spacing w:val="-16"/>
        </w:rPr>
        <w:t> </w:t>
      </w:r>
      <w:r>
        <w:rPr>
          <w:w w:val="103"/>
        </w:rPr>
        <w:t>con</w:t>
      </w:r>
      <w:r>
        <w:rPr/>
        <w:t> </w:t>
      </w:r>
      <w:r>
        <w:rPr>
          <w:spacing w:val="-16"/>
        </w:rPr>
        <w:t> </w:t>
      </w:r>
      <w:r>
        <w:rPr>
          <w:spacing w:val="-1"/>
          <w:w w:val="103"/>
        </w:rPr>
        <w:t>e</w:t>
      </w:r>
      <w:r>
        <w:rPr>
          <w:w w:val="103"/>
        </w:rPr>
        <w:t>l</w:t>
      </w:r>
      <w:r>
        <w:rPr/>
        <w:t> </w:t>
      </w:r>
      <w:r>
        <w:rPr>
          <w:spacing w:val="-16"/>
        </w:rPr>
        <w:t> </w:t>
      </w:r>
      <w:r>
        <w:rPr>
          <w:spacing w:val="-1"/>
          <w:w w:val="101"/>
        </w:rPr>
        <w:t>deveni</w:t>
      </w:r>
      <w:r>
        <w:rPr>
          <w:w w:val="101"/>
        </w:rPr>
        <w:t>r</w:t>
      </w:r>
      <w:r>
        <w:rPr/>
        <w:t> </w:t>
      </w:r>
      <w:r>
        <w:rPr>
          <w:spacing w:val="-15"/>
        </w:rPr>
        <w:t> </w:t>
      </w:r>
      <w:r>
        <w:rPr>
          <w:spacing w:val="-1"/>
          <w:w w:val="104"/>
        </w:rPr>
        <w:t>de</w:t>
      </w:r>
      <w:r>
        <w:rPr>
          <w:w w:val="104"/>
        </w:rPr>
        <w:t>l</w:t>
      </w:r>
      <w:r>
        <w:rPr/>
        <w:t> </w:t>
      </w:r>
      <w:r>
        <w:rPr>
          <w:spacing w:val="-15"/>
        </w:rPr>
        <w:t> </w:t>
      </w:r>
      <w:r>
        <w:rPr>
          <w:spacing w:val="-1"/>
          <w:w w:val="103"/>
        </w:rPr>
        <w:t>tip</w:t>
      </w:r>
      <w:r>
        <w:rPr>
          <w:w w:val="103"/>
        </w:rPr>
        <w:t>o</w:t>
      </w:r>
      <w:r>
        <w:rPr/>
        <w:t> </w:t>
      </w:r>
      <w:r>
        <w:rPr>
          <w:spacing w:val="-15"/>
        </w:rPr>
        <w:t> </w:t>
      </w:r>
      <w:r>
        <w:rPr>
          <w:spacing w:val="-1"/>
          <w:w w:val="104"/>
        </w:rPr>
        <w:t>de </w:t>
      </w:r>
      <w:r>
        <w:rPr/>
        <w:t>universidad en sus distintas etapas y le resulta necesario detenerse en el sentido de universidad  que  ha  condicionado,  asimismo,  un  sentido  de la formación en sus recintos. De igual forma, analiza las tendencias en       la formación que se han presentado en las últimas décadas, las maneras  de entender la formación por formadores y formados en el momento actual y los componentes  del  dispositivo  de  formación que  se  instaura en las universidades para tal fin. A través del análisis de las prácticas dis- cursivas (documentos) y de las prácticas vivenciales (comunicación que </w:t>
      </w:r>
      <w:r>
        <w:rPr>
          <w:spacing w:val="-3"/>
        </w:rPr>
        <w:t>refieren </w:t>
      </w:r>
      <w:r>
        <w:rPr/>
        <w:t>los involucrados respecto a cómo es instrumentado y vivido el dispositivo) logra identificar los factores que conforman el dispositivo </w:t>
      </w:r>
      <w:r>
        <w:rPr>
          <w:spacing w:val="-1"/>
          <w:w w:val="104"/>
        </w:rPr>
        <w:t>d</w:t>
      </w:r>
      <w:r>
        <w:rPr>
          <w:w w:val="104"/>
        </w:rPr>
        <w:t>e</w:t>
      </w:r>
      <w:r>
        <w:rPr/>
        <w:t> </w:t>
      </w:r>
      <w:r>
        <w:rPr>
          <w:spacing w:val="-13"/>
        </w:rPr>
        <w:t> </w:t>
      </w:r>
      <w:r>
        <w:rPr>
          <w:w w:val="103"/>
        </w:rPr>
        <w:t>formación</w:t>
      </w:r>
      <w:r>
        <w:rPr/>
        <w:t> </w:t>
      </w:r>
      <w:r>
        <w:rPr>
          <w:spacing w:val="-13"/>
        </w:rPr>
        <w:t> </w:t>
      </w:r>
      <w:r>
        <w:rPr>
          <w:spacing w:val="-1"/>
          <w:w w:val="104"/>
        </w:rPr>
        <w:t>e</w:t>
      </w:r>
      <w:r>
        <w:rPr>
          <w:w w:val="104"/>
        </w:rPr>
        <w:t>n</w:t>
      </w:r>
      <w:r>
        <w:rPr/>
        <w:t> </w:t>
      </w:r>
      <w:r>
        <w:rPr>
          <w:spacing w:val="-13"/>
        </w:rPr>
        <w:t> </w:t>
      </w:r>
      <w:r>
        <w:rPr>
          <w:spacing w:val="-1"/>
          <w:w w:val="100"/>
        </w:rPr>
        <w:t>do</w:t>
      </w:r>
      <w:r>
        <w:rPr>
          <w:w w:val="100"/>
        </w:rPr>
        <w:t>s</w:t>
      </w:r>
      <w:r>
        <w:rPr/>
        <w:t> </w:t>
      </w:r>
      <w:r>
        <w:rPr>
          <w:spacing w:val="-13"/>
        </w:rPr>
        <w:t> </w:t>
      </w:r>
      <w:r>
        <w:rPr>
          <w:w w:val="100"/>
        </w:rPr>
        <w:t>universidades</w:t>
      </w:r>
      <w:r>
        <w:rPr/>
        <w:t> </w:t>
      </w:r>
      <w:r>
        <w:rPr>
          <w:spacing w:val="-13"/>
        </w:rPr>
        <w:t> </w:t>
      </w:r>
      <w:r>
        <w:rPr>
          <w:spacing w:val="-1"/>
          <w:w w:val="102"/>
        </w:rPr>
        <w:t>públicas</w:t>
      </w:r>
      <w:r>
        <w:rPr>
          <w:w w:val="102"/>
        </w:rPr>
        <w:t>.</w:t>
      </w:r>
      <w:r>
        <w:rPr/>
        <w:t> </w:t>
      </w:r>
      <w:r>
        <w:rPr>
          <w:spacing w:val="-13"/>
        </w:rPr>
        <w:t> </w:t>
      </w:r>
      <w:r>
        <w:rPr>
          <w:w w:val="238"/>
        </w:rPr>
        <w:t>l</w:t>
      </w:r>
      <w:r>
        <w:rPr>
          <w:w w:val="101"/>
        </w:rPr>
        <w:t>a</w:t>
      </w:r>
      <w:r>
        <w:rPr/>
        <w:t> </w:t>
      </w:r>
      <w:r>
        <w:rPr>
          <w:spacing w:val="-13"/>
        </w:rPr>
        <w:t> </w:t>
      </w:r>
      <w:r>
        <w:rPr>
          <w:spacing w:val="-8"/>
          <w:w w:val="100"/>
        </w:rPr>
        <w:t>r</w:t>
      </w:r>
      <w:r>
        <w:rPr>
          <w:spacing w:val="-1"/>
          <w:w w:val="101"/>
        </w:rPr>
        <w:t>elevanci</w:t>
      </w:r>
      <w:r>
        <w:rPr>
          <w:w w:val="101"/>
        </w:rPr>
        <w:t>a</w:t>
      </w:r>
      <w:r>
        <w:rPr/>
        <w:t> </w:t>
      </w:r>
      <w:r>
        <w:rPr>
          <w:spacing w:val="-12"/>
        </w:rPr>
        <w:t> </w:t>
      </w:r>
      <w:r>
        <w:rPr>
          <w:spacing w:val="-1"/>
          <w:w w:val="104"/>
        </w:rPr>
        <w:t>d</w:t>
      </w:r>
      <w:r>
        <w:rPr>
          <w:w w:val="104"/>
        </w:rPr>
        <w:t>e</w:t>
      </w:r>
      <w:r>
        <w:rPr/>
        <w:t> </w:t>
      </w:r>
      <w:r>
        <w:rPr>
          <w:spacing w:val="-13"/>
        </w:rPr>
        <w:t> </w:t>
      </w:r>
      <w:r>
        <w:rPr>
          <w:spacing w:val="-1"/>
          <w:w w:val="101"/>
        </w:rPr>
        <w:t>analizar </w:t>
      </w:r>
      <w:r>
        <w:rPr/>
        <w:t>los dispositivos de formación le permitió identificar distintos tipos de dispositivos de formación, dando lugar a una clasificación teórica de los mismos, según explica la misma  </w:t>
      </w:r>
      <w:r>
        <w:rPr>
          <w:spacing w:val="31"/>
        </w:rPr>
        <w:t> </w:t>
      </w:r>
      <w:r>
        <w:rPr/>
        <w:t>autora.</w:t>
      </w:r>
    </w:p>
    <w:p>
      <w:pPr>
        <w:pStyle w:val="BodyText"/>
        <w:spacing w:line="307" w:lineRule="auto"/>
        <w:ind w:left="1497" w:right="1494" w:firstLine="396"/>
        <w:jc w:val="both"/>
      </w:pPr>
      <w:r>
        <w:rPr/>
        <w:t>En este mismo sentido, Zanatta se cuestiona acerca de cuál ha sido     la tendencia hacia la que se han dirigido los fines educativos y explica     que las tendencias de los diversos modelos se han orientado hacia dos polos: 1) la tendencia de la formación hacia la adquisición de conoci- mientos, enfatizando  la  asimilación  de  dominios  teóricos  sin  favorecer la aplicación de los conocimientos ni la promoción de la formación del sujeto en la cultura; y 2) la tendencia a centrar los fines de la formación   en el desempeño, devaluando el  conocimiento  y  sin  atender  a  proce-  sos de enculturación y socialización. </w:t>
      </w:r>
      <w:r>
        <w:rPr>
          <w:spacing w:val="-3"/>
        </w:rPr>
        <w:t>finalmente, </w:t>
      </w:r>
      <w:r>
        <w:rPr/>
        <w:t>Zanatta propone que la formación profesional universitaria requiere repensar  para  contemplar las dimensiones de lo cognitivo, con apropiación analítica y funcional de los saberes; del sujeto en la cultura; de la socialización y del desarrollo personal, sin menoscabo de los valores sociales y del compromiso comu- nitario. En suma, se requiere problematizar cómo formar integralmente para funcionar de manera responsable en la profesión y la sociedad, con   la</w:t>
      </w:r>
      <w:r>
        <w:rPr>
          <w:spacing w:val="36"/>
        </w:rPr>
        <w:t> </w:t>
      </w:r>
      <w:r>
        <w:rPr/>
        <w:t>posibilidad</w:t>
      </w:r>
      <w:r>
        <w:rPr>
          <w:spacing w:val="36"/>
        </w:rPr>
        <w:t> </w:t>
      </w:r>
      <w:r>
        <w:rPr/>
        <w:t>de</w:t>
      </w:r>
      <w:r>
        <w:rPr>
          <w:spacing w:val="36"/>
        </w:rPr>
        <w:t> </w:t>
      </w:r>
      <w:r>
        <w:rPr>
          <w:spacing w:val="-3"/>
        </w:rPr>
        <w:t>trascender.</w:t>
      </w:r>
      <w:r>
        <w:rPr>
          <w:spacing w:val="35"/>
        </w:rPr>
        <w:t> </w:t>
      </w:r>
      <w:r>
        <w:rPr>
          <w:spacing w:val="-4"/>
        </w:rPr>
        <w:t>Para  </w:t>
      </w:r>
      <w:r>
        <w:rPr/>
        <w:t>ello,</w:t>
      </w:r>
      <w:r>
        <w:rPr>
          <w:spacing w:val="36"/>
        </w:rPr>
        <w:t> </w:t>
      </w:r>
      <w:r>
        <w:rPr/>
        <w:t>no</w:t>
      </w:r>
      <w:r>
        <w:rPr>
          <w:spacing w:val="36"/>
        </w:rPr>
        <w:t> </w:t>
      </w:r>
      <w:r>
        <w:rPr/>
        <w:t>solamente</w:t>
      </w:r>
      <w:r>
        <w:rPr>
          <w:spacing w:val="35"/>
        </w:rPr>
        <w:t> </w:t>
      </w:r>
      <w:r>
        <w:rPr/>
        <w:t>se</w:t>
      </w:r>
      <w:r>
        <w:rPr>
          <w:spacing w:val="36"/>
        </w:rPr>
        <w:t> </w:t>
      </w:r>
      <w:r>
        <w:rPr/>
        <w:t>requiere</w:t>
      </w:r>
      <w:r>
        <w:rPr>
          <w:spacing w:val="36"/>
        </w:rPr>
        <w:t> </w:t>
      </w:r>
      <w:r>
        <w:rPr/>
        <w:t>orien-</w:t>
      </w:r>
    </w:p>
    <w:p>
      <w:pPr>
        <w:spacing w:after="0" w:line="307" w:lineRule="auto"/>
        <w:jc w:val="both"/>
        <w:sectPr>
          <w:footerReference w:type="default" r:id="rId42"/>
          <w:pgSz w:w="9350" w:h="13030"/>
          <w:pgMar w:footer="222" w:header="0" w:top="0" w:bottom="420" w:left="0" w:right="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pPr>
    </w:p>
    <w:p>
      <w:pPr>
        <w:tabs>
          <w:tab w:pos="2064" w:val="left" w:leader="none"/>
        </w:tabs>
        <w:spacing w:before="0"/>
        <w:ind w:left="1497" w:right="2218" w:firstLine="0"/>
        <w:jc w:val="left"/>
        <w:rPr>
          <w:sz w:val="14"/>
        </w:rPr>
      </w:pPr>
      <w:r>
        <w:rPr/>
        <w:pict>
          <v:line style="position:absolute;mso-position-horizontal-relative:page;mso-position-vertical-relative:paragraph;z-index:3088;mso-wrap-distance-left:0;mso-wrap-distance-right:0" from="74.8582pt,17.212845pt" to="392.33820pt,17.212845pt" stroked="true" strokeweight=".3pt" strokecolor="#000000">
            <w10:wrap type="topAndBottom"/>
          </v:line>
        </w:pict>
      </w:r>
      <w:r>
        <w:rPr/>
        <w:pict>
          <v:line style="position:absolute;mso-position-horizontal-relative:page;mso-position-vertical-relative:paragraph;z-index:3112" from="15pt,-42.975967pt" to="0pt,-42.975967pt" stroked="true" strokeweight=".25pt" strokecolor="#000000">
            <w10:wrap type="none"/>
          </v:line>
        </w:pict>
      </w:r>
      <w:r>
        <w:rPr/>
        <w:pict>
          <v:line style="position:absolute;mso-position-horizontal-relative:page;mso-position-vertical-relative:paragraph;z-index:3136" from="452.196991pt,-42.975967pt" to="467.196991pt,-42.975967pt" stroked="true" strokeweight=".25pt" strokecolor="#000000">
            <w10:wrap type="none"/>
          </v:line>
        </w:pict>
      </w:r>
      <w:r>
        <w:rPr/>
        <w:pict>
          <v:line style="position:absolute;mso-position-horizontal-relative:page;mso-position-vertical-relative:paragraph;z-index:3160" from="21pt,-48.975967pt" to="21pt,-63.975967pt" stroked="true" strokeweight=".25pt" strokecolor="#000000">
            <w10:wrap type="none"/>
          </v:line>
        </w:pict>
      </w:r>
      <w:r>
        <w:rPr/>
        <w:pict>
          <v:line style="position:absolute;mso-position-horizontal-relative:page;mso-position-vertical-relative:paragraph;z-index:3184" from="446.196991pt,-48.975967pt" to="446.196991pt,-63.975967pt" stroked="true" strokeweight=".25pt" strokecolor="#000000">
            <w10:wrap type="none"/>
          </v:line>
        </w:pict>
      </w:r>
      <w:r>
        <w:rPr>
          <w:w w:val="125"/>
          <w:sz w:val="22"/>
        </w:rPr>
        <w:t>20</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495"/>
        <w:jc w:val="both"/>
      </w:pPr>
      <w:r>
        <w:rPr>
          <w:w w:val="105"/>
        </w:rPr>
        <w:t>tar</w:t>
      </w:r>
      <w:r>
        <w:rPr>
          <w:spacing w:val="-9"/>
          <w:w w:val="105"/>
        </w:rPr>
        <w:t> </w:t>
      </w:r>
      <w:r>
        <w:rPr>
          <w:w w:val="105"/>
        </w:rPr>
        <w:t>la</w:t>
      </w:r>
      <w:r>
        <w:rPr>
          <w:spacing w:val="-9"/>
          <w:w w:val="105"/>
        </w:rPr>
        <w:t> </w:t>
      </w:r>
      <w:r>
        <w:rPr>
          <w:w w:val="105"/>
        </w:rPr>
        <w:t>formación</w:t>
      </w:r>
      <w:r>
        <w:rPr>
          <w:spacing w:val="-10"/>
          <w:w w:val="105"/>
        </w:rPr>
        <w:t> </w:t>
      </w:r>
      <w:r>
        <w:rPr>
          <w:w w:val="105"/>
        </w:rPr>
        <w:t>hacia</w:t>
      </w:r>
      <w:r>
        <w:rPr>
          <w:spacing w:val="-9"/>
          <w:w w:val="105"/>
        </w:rPr>
        <w:t> </w:t>
      </w:r>
      <w:r>
        <w:rPr>
          <w:w w:val="105"/>
        </w:rPr>
        <w:t>las</w:t>
      </w:r>
      <w:r>
        <w:rPr>
          <w:spacing w:val="-9"/>
          <w:w w:val="105"/>
        </w:rPr>
        <w:t> </w:t>
      </w:r>
      <w:r>
        <w:rPr>
          <w:w w:val="105"/>
        </w:rPr>
        <w:t>dimensiones</w:t>
      </w:r>
      <w:r>
        <w:rPr>
          <w:spacing w:val="-8"/>
          <w:w w:val="105"/>
        </w:rPr>
        <w:t> </w:t>
      </w:r>
      <w:r>
        <w:rPr>
          <w:w w:val="105"/>
        </w:rPr>
        <w:t>enunciadas,</w:t>
      </w:r>
      <w:r>
        <w:rPr>
          <w:spacing w:val="-9"/>
          <w:w w:val="105"/>
        </w:rPr>
        <w:t> </w:t>
      </w:r>
      <w:r>
        <w:rPr>
          <w:w w:val="105"/>
        </w:rPr>
        <w:t>sino</w:t>
      </w:r>
      <w:r>
        <w:rPr>
          <w:spacing w:val="-10"/>
          <w:w w:val="105"/>
        </w:rPr>
        <w:t> </w:t>
      </w:r>
      <w:r>
        <w:rPr>
          <w:w w:val="105"/>
        </w:rPr>
        <w:t>que</w:t>
      </w:r>
      <w:r>
        <w:rPr>
          <w:spacing w:val="-9"/>
          <w:w w:val="105"/>
        </w:rPr>
        <w:t> </w:t>
      </w:r>
      <w:r>
        <w:rPr>
          <w:w w:val="105"/>
        </w:rPr>
        <w:t>comprende además</w:t>
      </w:r>
      <w:r>
        <w:rPr>
          <w:spacing w:val="-20"/>
          <w:w w:val="105"/>
        </w:rPr>
        <w:t> </w:t>
      </w:r>
      <w:r>
        <w:rPr>
          <w:w w:val="105"/>
        </w:rPr>
        <w:t>la</w:t>
      </w:r>
      <w:r>
        <w:rPr>
          <w:spacing w:val="-20"/>
          <w:w w:val="105"/>
        </w:rPr>
        <w:t> </w:t>
      </w:r>
      <w:r>
        <w:rPr>
          <w:w w:val="105"/>
        </w:rPr>
        <w:t>contemplación</w:t>
      </w:r>
      <w:r>
        <w:rPr>
          <w:spacing w:val="-20"/>
          <w:w w:val="105"/>
        </w:rPr>
        <w:t> </w:t>
      </w:r>
      <w:r>
        <w:rPr>
          <w:w w:val="105"/>
        </w:rPr>
        <w:t>de</w:t>
      </w:r>
      <w:r>
        <w:rPr>
          <w:spacing w:val="-20"/>
          <w:w w:val="105"/>
        </w:rPr>
        <w:t> </w:t>
      </w:r>
      <w:r>
        <w:rPr>
          <w:w w:val="105"/>
        </w:rPr>
        <w:t>los</w:t>
      </w:r>
      <w:r>
        <w:rPr>
          <w:spacing w:val="-20"/>
          <w:w w:val="105"/>
        </w:rPr>
        <w:t> </w:t>
      </w:r>
      <w:r>
        <w:rPr>
          <w:w w:val="105"/>
        </w:rPr>
        <w:t>dispositivos,</w:t>
      </w:r>
      <w:r>
        <w:rPr>
          <w:spacing w:val="-19"/>
          <w:w w:val="105"/>
        </w:rPr>
        <w:t> </w:t>
      </w:r>
      <w:r>
        <w:rPr>
          <w:w w:val="105"/>
        </w:rPr>
        <w:t>procesos</w:t>
      </w:r>
      <w:r>
        <w:rPr>
          <w:spacing w:val="-20"/>
          <w:w w:val="105"/>
        </w:rPr>
        <w:t> </w:t>
      </w:r>
      <w:r>
        <w:rPr>
          <w:w w:val="105"/>
        </w:rPr>
        <w:t>y</w:t>
      </w:r>
      <w:r>
        <w:rPr>
          <w:spacing w:val="-20"/>
          <w:w w:val="105"/>
        </w:rPr>
        <w:t> </w:t>
      </w:r>
      <w:r>
        <w:rPr>
          <w:w w:val="105"/>
        </w:rPr>
        <w:t>relaciones</w:t>
      </w:r>
      <w:r>
        <w:rPr>
          <w:spacing w:val="-20"/>
          <w:w w:val="105"/>
        </w:rPr>
        <w:t> </w:t>
      </w:r>
      <w:r>
        <w:rPr>
          <w:w w:val="105"/>
        </w:rPr>
        <w:t>apro- piados para lograr la formación</w:t>
      </w:r>
      <w:r>
        <w:rPr>
          <w:spacing w:val="-25"/>
          <w:w w:val="105"/>
        </w:rPr>
        <w:t> </w:t>
      </w:r>
      <w:r>
        <w:rPr>
          <w:w w:val="105"/>
        </w:rPr>
        <w:t>integral.</w:t>
      </w:r>
    </w:p>
    <w:p>
      <w:pPr>
        <w:pStyle w:val="BodyText"/>
        <w:spacing w:line="307" w:lineRule="auto"/>
        <w:ind w:left="1497" w:right="1494" w:firstLine="396"/>
        <w:jc w:val="both"/>
      </w:pPr>
      <w:r>
        <w:rPr>
          <w:spacing w:val="-3"/>
          <w:w w:val="105"/>
        </w:rPr>
        <w:t>En </w:t>
      </w:r>
      <w:r>
        <w:rPr>
          <w:w w:val="105"/>
        </w:rPr>
        <w:t>su </w:t>
      </w:r>
      <w:r>
        <w:rPr>
          <w:spacing w:val="-5"/>
          <w:w w:val="105"/>
        </w:rPr>
        <w:t>trabajo </w:t>
      </w:r>
      <w:r>
        <w:rPr>
          <w:spacing w:val="-3"/>
          <w:w w:val="105"/>
        </w:rPr>
        <w:t>“Un </w:t>
      </w:r>
      <w:r>
        <w:rPr>
          <w:spacing w:val="-5"/>
          <w:w w:val="105"/>
        </w:rPr>
        <w:t>armario abierto: </w:t>
      </w:r>
      <w:r>
        <w:rPr>
          <w:spacing w:val="-3"/>
          <w:w w:val="105"/>
        </w:rPr>
        <w:t>de la </w:t>
      </w:r>
      <w:r>
        <w:rPr>
          <w:spacing w:val="-5"/>
          <w:w w:val="105"/>
        </w:rPr>
        <w:t>patologización </w:t>
      </w:r>
      <w:r>
        <w:rPr>
          <w:w w:val="105"/>
        </w:rPr>
        <w:t>a </w:t>
      </w:r>
      <w:r>
        <w:rPr>
          <w:spacing w:val="-3"/>
          <w:w w:val="105"/>
        </w:rPr>
        <w:t>la </w:t>
      </w:r>
      <w:r>
        <w:rPr>
          <w:spacing w:val="-5"/>
          <w:w w:val="105"/>
        </w:rPr>
        <w:t>compren- </w:t>
      </w:r>
      <w:r>
        <w:rPr>
          <w:spacing w:val="-4"/>
          <w:w w:val="88"/>
        </w:rPr>
        <w:t>s</w:t>
      </w:r>
      <w:r>
        <w:rPr>
          <w:spacing w:val="-5"/>
          <w:w w:val="103"/>
        </w:rPr>
        <w:t>i</w:t>
      </w:r>
      <w:r>
        <w:rPr>
          <w:spacing w:val="-4"/>
          <w:w w:val="103"/>
        </w:rPr>
        <w:t>ó</w:t>
      </w:r>
      <w:r>
        <w:rPr>
          <w:w w:val="106"/>
        </w:rPr>
        <w:t>n</w:t>
      </w:r>
      <w:r>
        <w:rPr>
          <w:spacing w:val="-7"/>
        </w:rPr>
        <w:t> </w:t>
      </w:r>
      <w:r>
        <w:rPr>
          <w:spacing w:val="-5"/>
          <w:w w:val="107"/>
        </w:rPr>
        <w:t>d</w:t>
      </w:r>
      <w:r>
        <w:rPr>
          <w:w w:val="101"/>
        </w:rPr>
        <w:t>e</w:t>
      </w:r>
      <w:r>
        <w:rPr>
          <w:spacing w:val="-7"/>
        </w:rPr>
        <w:t> </w:t>
      </w:r>
      <w:r>
        <w:rPr>
          <w:spacing w:val="-5"/>
          <w:w w:val="105"/>
        </w:rPr>
        <w:t>l</w:t>
      </w:r>
      <w:r>
        <w:rPr>
          <w:spacing w:val="-5"/>
          <w:w w:val="101"/>
        </w:rPr>
        <w:t>a</w:t>
      </w:r>
      <w:r>
        <w:rPr>
          <w:w w:val="88"/>
        </w:rPr>
        <w:t>s</w:t>
      </w:r>
      <w:r>
        <w:rPr>
          <w:spacing w:val="-7"/>
        </w:rPr>
        <w:t> </w:t>
      </w:r>
      <w:r>
        <w:rPr>
          <w:spacing w:val="-5"/>
          <w:w w:val="103"/>
        </w:rPr>
        <w:t>i</w:t>
      </w:r>
      <w:r>
        <w:rPr>
          <w:spacing w:val="-5"/>
          <w:w w:val="107"/>
        </w:rPr>
        <w:t>d</w:t>
      </w:r>
      <w:r>
        <w:rPr>
          <w:spacing w:val="-4"/>
          <w:w w:val="101"/>
        </w:rPr>
        <w:t>e</w:t>
      </w:r>
      <w:r>
        <w:rPr>
          <w:spacing w:val="-5"/>
          <w:w w:val="106"/>
        </w:rPr>
        <w:t>n</w:t>
      </w:r>
      <w:r>
        <w:rPr>
          <w:spacing w:val="-5"/>
          <w:w w:val="96"/>
        </w:rPr>
        <w:t>t</w:t>
      </w:r>
      <w:r>
        <w:rPr>
          <w:spacing w:val="-5"/>
          <w:w w:val="103"/>
        </w:rPr>
        <w:t>i</w:t>
      </w:r>
      <w:r>
        <w:rPr>
          <w:spacing w:val="-5"/>
          <w:w w:val="107"/>
        </w:rPr>
        <w:t>d</w:t>
      </w:r>
      <w:r>
        <w:rPr>
          <w:spacing w:val="-5"/>
          <w:w w:val="101"/>
        </w:rPr>
        <w:t>a</w:t>
      </w:r>
      <w:r>
        <w:rPr>
          <w:spacing w:val="-5"/>
          <w:w w:val="107"/>
        </w:rPr>
        <w:t>d</w:t>
      </w:r>
      <w:r>
        <w:rPr>
          <w:spacing w:val="-4"/>
          <w:w w:val="101"/>
        </w:rPr>
        <w:t>e</w:t>
      </w:r>
      <w:r>
        <w:rPr>
          <w:w w:val="88"/>
        </w:rPr>
        <w:t>s</w:t>
      </w:r>
      <w:r>
        <w:rPr>
          <w:spacing w:val="-7"/>
        </w:rPr>
        <w:t> </w:t>
      </w:r>
      <w:r>
        <w:rPr>
          <w:w w:val="92"/>
        </w:rPr>
        <w:t>y</w:t>
      </w:r>
      <w:r>
        <w:rPr>
          <w:spacing w:val="-7"/>
        </w:rPr>
        <w:t> </w:t>
      </w:r>
      <w:r>
        <w:rPr>
          <w:spacing w:val="-4"/>
          <w:w w:val="99"/>
        </w:rPr>
        <w:t>c</w:t>
      </w:r>
      <w:r>
        <w:rPr>
          <w:spacing w:val="-4"/>
          <w:w w:val="103"/>
        </w:rPr>
        <w:t>o</w:t>
      </w:r>
      <w:r>
        <w:rPr>
          <w:spacing w:val="-4"/>
          <w:w w:val="100"/>
        </w:rPr>
        <w:t>r</w:t>
      </w:r>
      <w:r>
        <w:rPr>
          <w:spacing w:val="-4"/>
          <w:w w:val="108"/>
        </w:rPr>
        <w:t>p</w:t>
      </w:r>
      <w:r>
        <w:rPr>
          <w:spacing w:val="-4"/>
          <w:w w:val="103"/>
        </w:rPr>
        <w:t>o</w:t>
      </w:r>
      <w:r>
        <w:rPr>
          <w:spacing w:val="-4"/>
          <w:w w:val="100"/>
        </w:rPr>
        <w:t>r</w:t>
      </w:r>
      <w:r>
        <w:rPr>
          <w:spacing w:val="-5"/>
          <w:w w:val="101"/>
        </w:rPr>
        <w:t>a</w:t>
      </w:r>
      <w:r>
        <w:rPr>
          <w:spacing w:val="-5"/>
          <w:w w:val="105"/>
        </w:rPr>
        <w:t>l</w:t>
      </w:r>
      <w:r>
        <w:rPr>
          <w:spacing w:val="-5"/>
          <w:w w:val="103"/>
        </w:rPr>
        <w:t>i</w:t>
      </w:r>
      <w:r>
        <w:rPr>
          <w:spacing w:val="-5"/>
          <w:w w:val="107"/>
        </w:rPr>
        <w:t>d</w:t>
      </w:r>
      <w:r>
        <w:rPr>
          <w:spacing w:val="-5"/>
          <w:w w:val="101"/>
        </w:rPr>
        <w:t>a</w:t>
      </w:r>
      <w:r>
        <w:rPr>
          <w:spacing w:val="-5"/>
          <w:w w:val="107"/>
        </w:rPr>
        <w:t>d</w:t>
      </w:r>
      <w:r>
        <w:rPr>
          <w:spacing w:val="-4"/>
          <w:w w:val="101"/>
        </w:rPr>
        <w:t>e</w:t>
      </w:r>
      <w:r>
        <w:rPr>
          <w:w w:val="88"/>
        </w:rPr>
        <w:t>s</w:t>
      </w:r>
      <w:r>
        <w:rPr>
          <w:spacing w:val="-7"/>
        </w:rPr>
        <w:t> </w:t>
      </w:r>
      <w:r>
        <w:rPr>
          <w:spacing w:val="-5"/>
          <w:w w:val="96"/>
        </w:rPr>
        <w:t>t</w:t>
      </w:r>
      <w:r>
        <w:rPr>
          <w:spacing w:val="-4"/>
          <w:w w:val="100"/>
        </w:rPr>
        <w:t>r</w:t>
      </w:r>
      <w:r>
        <w:rPr>
          <w:spacing w:val="-5"/>
          <w:w w:val="101"/>
        </w:rPr>
        <w:t>a</w:t>
      </w:r>
      <w:r>
        <w:rPr>
          <w:spacing w:val="-5"/>
          <w:w w:val="106"/>
        </w:rPr>
        <w:t>n</w:t>
      </w:r>
      <w:r>
        <w:rPr>
          <w:spacing w:val="-4"/>
          <w:w w:val="88"/>
        </w:rPr>
        <w:t>s</w:t>
      </w:r>
      <w:r>
        <w:rPr>
          <w:spacing w:val="-12"/>
          <w:w w:val="101"/>
        </w:rPr>
        <w:t>e</w:t>
      </w:r>
      <w:r>
        <w:rPr>
          <w:spacing w:val="-4"/>
          <w:w w:val="113"/>
        </w:rPr>
        <w:t>x</w:t>
      </w:r>
      <w:r>
        <w:rPr>
          <w:spacing w:val="-4"/>
          <w:w w:val="102"/>
        </w:rPr>
        <w:t>u</w:t>
      </w:r>
      <w:r>
        <w:rPr>
          <w:spacing w:val="-5"/>
          <w:w w:val="101"/>
        </w:rPr>
        <w:t>a</w:t>
      </w:r>
      <w:r>
        <w:rPr>
          <w:spacing w:val="-5"/>
          <w:w w:val="105"/>
        </w:rPr>
        <w:t>l</w:t>
      </w:r>
      <w:r>
        <w:rPr>
          <w:spacing w:val="-4"/>
          <w:w w:val="101"/>
        </w:rPr>
        <w:t>e</w:t>
      </w:r>
      <w:r>
        <w:rPr>
          <w:spacing w:val="-4"/>
          <w:w w:val="88"/>
        </w:rPr>
        <w:t>s</w:t>
      </w:r>
      <w:r>
        <w:rPr>
          <w:spacing w:val="-4"/>
          <w:w w:val="118"/>
        </w:rPr>
        <w:t>”</w:t>
      </w:r>
      <w:r>
        <w:rPr>
          <w:w w:val="133"/>
        </w:rPr>
        <w:t>,</w:t>
      </w:r>
      <w:r>
        <w:rPr>
          <w:spacing w:val="-7"/>
        </w:rPr>
        <w:t> </w:t>
      </w:r>
      <w:r>
        <w:rPr>
          <w:spacing w:val="-5"/>
          <w:w w:val="106"/>
        </w:rPr>
        <w:t>A</w:t>
      </w:r>
      <w:r>
        <w:rPr>
          <w:spacing w:val="-4"/>
          <w:w w:val="100"/>
        </w:rPr>
        <w:t>r</w:t>
      </w:r>
      <w:r>
        <w:rPr>
          <w:spacing w:val="-5"/>
          <w:w w:val="103"/>
        </w:rPr>
        <w:t>i</w:t>
      </w:r>
      <w:r>
        <w:rPr>
          <w:spacing w:val="-4"/>
          <w:w w:val="88"/>
        </w:rPr>
        <w:t>s</w:t>
      </w:r>
      <w:r>
        <w:rPr>
          <w:spacing w:val="-5"/>
          <w:w w:val="96"/>
        </w:rPr>
        <w:t>t</w:t>
      </w:r>
      <w:r>
        <w:rPr>
          <w:spacing w:val="-4"/>
          <w:w w:val="101"/>
        </w:rPr>
        <w:t>e</w:t>
      </w:r>
      <w:r>
        <w:rPr>
          <w:w w:val="103"/>
        </w:rPr>
        <w:t>o</w:t>
      </w:r>
      <w:r>
        <w:rPr>
          <w:spacing w:val="-7"/>
        </w:rPr>
        <w:t> </w:t>
      </w:r>
      <w:r>
        <w:rPr>
          <w:spacing w:val="-5"/>
          <w:w w:val="108"/>
        </w:rPr>
        <w:t>S</w:t>
      </w:r>
      <w:r>
        <w:rPr>
          <w:spacing w:val="-5"/>
          <w:w w:val="101"/>
        </w:rPr>
        <w:t>a</w:t>
      </w:r>
      <w:r>
        <w:rPr>
          <w:spacing w:val="-5"/>
          <w:w w:val="106"/>
        </w:rPr>
        <w:t>n</w:t>
      </w:r>
      <w:r>
        <w:rPr>
          <w:spacing w:val="-5"/>
          <w:w w:val="96"/>
        </w:rPr>
        <w:t>t</w:t>
      </w:r>
      <w:r>
        <w:rPr>
          <w:spacing w:val="-4"/>
          <w:w w:val="103"/>
        </w:rPr>
        <w:t>o</w:t>
      </w:r>
      <w:r>
        <w:rPr>
          <w:w w:val="88"/>
        </w:rPr>
        <w:t>s</w:t>
      </w:r>
      <w:r>
        <w:rPr>
          <w:spacing w:val="-6"/>
        </w:rPr>
        <w:t> </w:t>
      </w:r>
      <w:r>
        <w:rPr>
          <w:spacing w:val="-4"/>
          <w:w w:val="238"/>
        </w:rPr>
        <w:t>l</w:t>
      </w:r>
      <w:r>
        <w:rPr>
          <w:spacing w:val="-4"/>
          <w:w w:val="103"/>
        </w:rPr>
        <w:t>ó</w:t>
      </w:r>
      <w:r>
        <w:rPr>
          <w:spacing w:val="-4"/>
          <w:w w:val="108"/>
        </w:rPr>
        <w:t>p</w:t>
      </w:r>
      <w:r>
        <w:rPr>
          <w:spacing w:val="-4"/>
          <w:w w:val="101"/>
        </w:rPr>
        <w:t>e</w:t>
      </w:r>
      <w:r>
        <w:rPr>
          <w:w w:val="96"/>
        </w:rPr>
        <w:t>z </w:t>
      </w:r>
      <w:r>
        <w:rPr>
          <w:w w:val="105"/>
        </w:rPr>
        <w:t>y</w:t>
      </w:r>
      <w:r>
        <w:rPr>
          <w:spacing w:val="-8"/>
          <w:w w:val="105"/>
        </w:rPr>
        <w:t> </w:t>
      </w:r>
      <w:r>
        <w:rPr>
          <w:spacing w:val="-5"/>
          <w:w w:val="105"/>
        </w:rPr>
        <w:t>Araceli</w:t>
      </w:r>
      <w:r>
        <w:rPr>
          <w:spacing w:val="-8"/>
          <w:w w:val="105"/>
        </w:rPr>
        <w:t> </w:t>
      </w:r>
      <w:r>
        <w:rPr>
          <w:spacing w:val="-4"/>
          <w:w w:val="105"/>
        </w:rPr>
        <w:t>ortiz</w:t>
      </w:r>
      <w:r>
        <w:rPr>
          <w:spacing w:val="-8"/>
          <w:w w:val="105"/>
        </w:rPr>
        <w:t> </w:t>
      </w:r>
      <w:r>
        <w:rPr>
          <w:spacing w:val="-3"/>
          <w:w w:val="105"/>
        </w:rPr>
        <w:t>Del</w:t>
      </w:r>
      <w:r>
        <w:rPr>
          <w:spacing w:val="-8"/>
          <w:w w:val="105"/>
        </w:rPr>
        <w:t> </w:t>
      </w:r>
      <w:r>
        <w:rPr>
          <w:spacing w:val="-4"/>
          <w:w w:val="105"/>
        </w:rPr>
        <w:t>río</w:t>
      </w:r>
      <w:r>
        <w:rPr>
          <w:spacing w:val="-8"/>
          <w:w w:val="105"/>
        </w:rPr>
        <w:t> </w:t>
      </w:r>
      <w:r>
        <w:rPr>
          <w:spacing w:val="-6"/>
          <w:w w:val="105"/>
        </w:rPr>
        <w:t>presentan</w:t>
      </w:r>
      <w:r>
        <w:rPr>
          <w:spacing w:val="-8"/>
          <w:w w:val="105"/>
        </w:rPr>
        <w:t> </w:t>
      </w:r>
      <w:r>
        <w:rPr>
          <w:spacing w:val="-3"/>
          <w:w w:val="105"/>
        </w:rPr>
        <w:t>el</w:t>
      </w:r>
      <w:r>
        <w:rPr>
          <w:spacing w:val="-8"/>
          <w:w w:val="105"/>
        </w:rPr>
        <w:t> </w:t>
      </w:r>
      <w:r>
        <w:rPr>
          <w:spacing w:val="-6"/>
          <w:w w:val="105"/>
        </w:rPr>
        <w:t>resultado</w:t>
      </w:r>
      <w:r>
        <w:rPr>
          <w:spacing w:val="-8"/>
          <w:w w:val="105"/>
        </w:rPr>
        <w:t> </w:t>
      </w:r>
      <w:r>
        <w:rPr>
          <w:spacing w:val="-3"/>
          <w:w w:val="105"/>
        </w:rPr>
        <w:t>de</w:t>
      </w:r>
      <w:r>
        <w:rPr>
          <w:spacing w:val="-8"/>
          <w:w w:val="105"/>
        </w:rPr>
        <w:t> </w:t>
      </w:r>
      <w:r>
        <w:rPr>
          <w:w w:val="105"/>
        </w:rPr>
        <w:t>un</w:t>
      </w:r>
      <w:r>
        <w:rPr>
          <w:spacing w:val="-8"/>
          <w:w w:val="105"/>
        </w:rPr>
        <w:t> </w:t>
      </w:r>
      <w:r>
        <w:rPr>
          <w:spacing w:val="-6"/>
          <w:w w:val="105"/>
        </w:rPr>
        <w:t>arduo</w:t>
      </w:r>
      <w:r>
        <w:rPr>
          <w:spacing w:val="-8"/>
          <w:w w:val="105"/>
        </w:rPr>
        <w:t> </w:t>
      </w:r>
      <w:r>
        <w:rPr>
          <w:spacing w:val="-5"/>
          <w:w w:val="105"/>
        </w:rPr>
        <w:t>proceso</w:t>
      </w:r>
      <w:r>
        <w:rPr>
          <w:spacing w:val="-8"/>
          <w:w w:val="105"/>
        </w:rPr>
        <w:t> </w:t>
      </w:r>
      <w:r>
        <w:rPr>
          <w:spacing w:val="-3"/>
          <w:w w:val="105"/>
        </w:rPr>
        <w:t>de</w:t>
      </w:r>
      <w:r>
        <w:rPr>
          <w:spacing w:val="-8"/>
          <w:w w:val="105"/>
        </w:rPr>
        <w:t> </w:t>
      </w:r>
      <w:r>
        <w:rPr>
          <w:spacing w:val="-4"/>
          <w:w w:val="105"/>
        </w:rPr>
        <w:t>inves- tigación</w:t>
      </w:r>
      <w:r>
        <w:rPr>
          <w:spacing w:val="-23"/>
          <w:w w:val="105"/>
        </w:rPr>
        <w:t> </w:t>
      </w:r>
      <w:r>
        <w:rPr>
          <w:spacing w:val="-3"/>
          <w:w w:val="105"/>
        </w:rPr>
        <w:t>que</w:t>
      </w:r>
      <w:r>
        <w:rPr>
          <w:spacing w:val="-23"/>
          <w:w w:val="105"/>
        </w:rPr>
        <w:t> </w:t>
      </w:r>
      <w:r>
        <w:rPr>
          <w:w w:val="105"/>
        </w:rPr>
        <w:t>se</w:t>
      </w:r>
      <w:r>
        <w:rPr>
          <w:spacing w:val="-23"/>
          <w:w w:val="105"/>
        </w:rPr>
        <w:t> </w:t>
      </w:r>
      <w:r>
        <w:rPr>
          <w:spacing w:val="-4"/>
          <w:w w:val="105"/>
        </w:rPr>
        <w:t>llevó</w:t>
      </w:r>
      <w:r>
        <w:rPr>
          <w:spacing w:val="-22"/>
          <w:w w:val="105"/>
        </w:rPr>
        <w:t> </w:t>
      </w:r>
      <w:r>
        <w:rPr>
          <w:w w:val="105"/>
        </w:rPr>
        <w:t>a</w:t>
      </w:r>
      <w:r>
        <w:rPr>
          <w:spacing w:val="-23"/>
          <w:w w:val="105"/>
        </w:rPr>
        <w:t> </w:t>
      </w:r>
      <w:r>
        <w:rPr>
          <w:spacing w:val="-4"/>
          <w:w w:val="105"/>
        </w:rPr>
        <w:t>cabo</w:t>
      </w:r>
      <w:r>
        <w:rPr>
          <w:spacing w:val="-22"/>
          <w:w w:val="105"/>
        </w:rPr>
        <w:t> </w:t>
      </w:r>
      <w:r>
        <w:rPr>
          <w:spacing w:val="-4"/>
          <w:w w:val="105"/>
        </w:rPr>
        <w:t>durante</w:t>
      </w:r>
      <w:r>
        <w:rPr>
          <w:spacing w:val="-23"/>
          <w:w w:val="105"/>
        </w:rPr>
        <w:t> </w:t>
      </w:r>
      <w:r>
        <w:rPr>
          <w:spacing w:val="-3"/>
          <w:w w:val="105"/>
        </w:rPr>
        <w:t>más</w:t>
      </w:r>
      <w:r>
        <w:rPr>
          <w:spacing w:val="-22"/>
          <w:w w:val="105"/>
        </w:rPr>
        <w:t> </w:t>
      </w:r>
      <w:r>
        <w:rPr>
          <w:spacing w:val="-3"/>
          <w:w w:val="105"/>
        </w:rPr>
        <w:t>de</w:t>
      </w:r>
      <w:r>
        <w:rPr>
          <w:spacing w:val="-23"/>
          <w:w w:val="105"/>
        </w:rPr>
        <w:t> </w:t>
      </w:r>
      <w:r>
        <w:rPr>
          <w:spacing w:val="-3"/>
          <w:w w:val="105"/>
        </w:rPr>
        <w:t>dos</w:t>
      </w:r>
      <w:r>
        <w:rPr>
          <w:spacing w:val="-22"/>
          <w:w w:val="105"/>
        </w:rPr>
        <w:t> </w:t>
      </w:r>
      <w:r>
        <w:rPr>
          <w:spacing w:val="-4"/>
          <w:w w:val="105"/>
        </w:rPr>
        <w:t>años</w:t>
      </w:r>
      <w:r>
        <w:rPr>
          <w:spacing w:val="-22"/>
          <w:w w:val="105"/>
        </w:rPr>
        <w:t> </w:t>
      </w:r>
      <w:r>
        <w:rPr>
          <w:spacing w:val="-5"/>
          <w:w w:val="105"/>
        </w:rPr>
        <w:t>reuniendo</w:t>
      </w:r>
      <w:r>
        <w:rPr>
          <w:spacing w:val="-22"/>
          <w:w w:val="105"/>
        </w:rPr>
        <w:t> </w:t>
      </w:r>
      <w:r>
        <w:rPr>
          <w:spacing w:val="-5"/>
          <w:w w:val="105"/>
        </w:rPr>
        <w:t>entrevistas</w:t>
      </w:r>
      <w:r>
        <w:rPr>
          <w:spacing w:val="-22"/>
          <w:w w:val="105"/>
        </w:rPr>
        <w:t> </w:t>
      </w:r>
      <w:r>
        <w:rPr>
          <w:w w:val="105"/>
        </w:rPr>
        <w:t>a </w:t>
      </w:r>
      <w:r>
        <w:rPr>
          <w:spacing w:val="-5"/>
          <w:w w:val="105"/>
        </w:rPr>
        <w:t>profundidad</w:t>
      </w:r>
      <w:r>
        <w:rPr>
          <w:spacing w:val="-22"/>
          <w:w w:val="105"/>
        </w:rPr>
        <w:t> </w:t>
      </w:r>
      <w:r>
        <w:rPr>
          <w:spacing w:val="-3"/>
          <w:w w:val="105"/>
        </w:rPr>
        <w:t>de</w:t>
      </w:r>
      <w:r>
        <w:rPr>
          <w:spacing w:val="-21"/>
          <w:w w:val="105"/>
        </w:rPr>
        <w:t> </w:t>
      </w:r>
      <w:r>
        <w:rPr>
          <w:spacing w:val="-5"/>
          <w:w w:val="105"/>
        </w:rPr>
        <w:t>personas</w:t>
      </w:r>
      <w:r>
        <w:rPr>
          <w:spacing w:val="-21"/>
          <w:w w:val="105"/>
        </w:rPr>
        <w:t> </w:t>
      </w:r>
      <w:r>
        <w:rPr>
          <w:spacing w:val="-5"/>
          <w:w w:val="105"/>
        </w:rPr>
        <w:t>transexuales</w:t>
      </w:r>
      <w:r>
        <w:rPr>
          <w:spacing w:val="-21"/>
          <w:w w:val="105"/>
        </w:rPr>
        <w:t> </w:t>
      </w:r>
      <w:r>
        <w:rPr>
          <w:spacing w:val="-5"/>
          <w:w w:val="105"/>
        </w:rPr>
        <w:t>mexiquenses,</w:t>
      </w:r>
      <w:r>
        <w:rPr>
          <w:spacing w:val="-22"/>
          <w:w w:val="105"/>
        </w:rPr>
        <w:t> </w:t>
      </w:r>
      <w:r>
        <w:rPr>
          <w:spacing w:val="-5"/>
          <w:w w:val="105"/>
        </w:rPr>
        <w:t>quienes</w:t>
      </w:r>
      <w:r>
        <w:rPr>
          <w:spacing w:val="-21"/>
          <w:w w:val="105"/>
        </w:rPr>
        <w:t> </w:t>
      </w:r>
      <w:r>
        <w:rPr>
          <w:spacing w:val="-4"/>
          <w:w w:val="105"/>
        </w:rPr>
        <w:t>para</w:t>
      </w:r>
      <w:r>
        <w:rPr>
          <w:spacing w:val="-21"/>
          <w:w w:val="105"/>
        </w:rPr>
        <w:t> </w:t>
      </w:r>
      <w:r>
        <w:rPr>
          <w:spacing w:val="-6"/>
          <w:w w:val="105"/>
        </w:rPr>
        <w:t>expresar- </w:t>
      </w:r>
      <w:r>
        <w:rPr>
          <w:w w:val="105"/>
        </w:rPr>
        <w:t>se</w:t>
      </w:r>
      <w:r>
        <w:rPr>
          <w:spacing w:val="-15"/>
          <w:w w:val="105"/>
        </w:rPr>
        <w:t> </w:t>
      </w:r>
      <w:r>
        <w:rPr>
          <w:spacing w:val="-5"/>
          <w:w w:val="105"/>
        </w:rPr>
        <w:t>identitariamente</w:t>
      </w:r>
      <w:r>
        <w:rPr>
          <w:spacing w:val="-15"/>
          <w:w w:val="105"/>
        </w:rPr>
        <w:t> </w:t>
      </w:r>
      <w:r>
        <w:rPr>
          <w:spacing w:val="-4"/>
          <w:w w:val="105"/>
        </w:rPr>
        <w:t>transforman</w:t>
      </w:r>
      <w:r>
        <w:rPr>
          <w:spacing w:val="-15"/>
          <w:w w:val="105"/>
        </w:rPr>
        <w:t> </w:t>
      </w:r>
      <w:r>
        <w:rPr>
          <w:w w:val="105"/>
        </w:rPr>
        <w:t>su</w:t>
      </w:r>
      <w:r>
        <w:rPr>
          <w:spacing w:val="-15"/>
          <w:w w:val="105"/>
        </w:rPr>
        <w:t> </w:t>
      </w:r>
      <w:r>
        <w:rPr>
          <w:spacing w:val="-4"/>
          <w:w w:val="105"/>
        </w:rPr>
        <w:t>cuerpo</w:t>
      </w:r>
      <w:r>
        <w:rPr>
          <w:spacing w:val="-14"/>
          <w:w w:val="105"/>
        </w:rPr>
        <w:t> </w:t>
      </w:r>
      <w:r>
        <w:rPr>
          <w:spacing w:val="-3"/>
          <w:w w:val="105"/>
        </w:rPr>
        <w:t>de</w:t>
      </w:r>
      <w:r>
        <w:rPr>
          <w:spacing w:val="-15"/>
          <w:w w:val="105"/>
        </w:rPr>
        <w:t> </w:t>
      </w:r>
      <w:r>
        <w:rPr>
          <w:spacing w:val="-5"/>
          <w:w w:val="105"/>
        </w:rPr>
        <w:t>acuerdo</w:t>
      </w:r>
      <w:r>
        <w:rPr>
          <w:spacing w:val="-14"/>
          <w:w w:val="105"/>
        </w:rPr>
        <w:t> </w:t>
      </w:r>
      <w:r>
        <w:rPr>
          <w:spacing w:val="-3"/>
          <w:w w:val="105"/>
        </w:rPr>
        <w:t>con</w:t>
      </w:r>
      <w:r>
        <w:rPr>
          <w:spacing w:val="-15"/>
          <w:w w:val="105"/>
        </w:rPr>
        <w:t> </w:t>
      </w:r>
      <w:r>
        <w:rPr>
          <w:spacing w:val="-3"/>
          <w:w w:val="105"/>
        </w:rPr>
        <w:t>sus</w:t>
      </w:r>
      <w:r>
        <w:rPr>
          <w:spacing w:val="-14"/>
          <w:w w:val="105"/>
        </w:rPr>
        <w:t> </w:t>
      </w:r>
      <w:r>
        <w:rPr>
          <w:spacing w:val="-5"/>
          <w:w w:val="105"/>
        </w:rPr>
        <w:t>particulares apropiaciones</w:t>
      </w:r>
      <w:r>
        <w:rPr>
          <w:spacing w:val="-14"/>
          <w:w w:val="105"/>
        </w:rPr>
        <w:t> </w:t>
      </w:r>
      <w:r>
        <w:rPr>
          <w:spacing w:val="-3"/>
          <w:w w:val="105"/>
        </w:rPr>
        <w:t>de</w:t>
      </w:r>
      <w:r>
        <w:rPr>
          <w:spacing w:val="-15"/>
          <w:w w:val="105"/>
        </w:rPr>
        <w:t> </w:t>
      </w:r>
      <w:r>
        <w:rPr>
          <w:spacing w:val="-3"/>
          <w:w w:val="105"/>
        </w:rPr>
        <w:t>los</w:t>
      </w:r>
      <w:r>
        <w:rPr>
          <w:spacing w:val="-14"/>
          <w:w w:val="105"/>
        </w:rPr>
        <w:t> </w:t>
      </w:r>
      <w:r>
        <w:rPr>
          <w:spacing w:val="-5"/>
          <w:w w:val="105"/>
        </w:rPr>
        <w:t>estereotipos</w:t>
      </w:r>
      <w:r>
        <w:rPr>
          <w:spacing w:val="-14"/>
          <w:w w:val="105"/>
        </w:rPr>
        <w:t> </w:t>
      </w:r>
      <w:r>
        <w:rPr>
          <w:spacing w:val="-3"/>
          <w:w w:val="105"/>
        </w:rPr>
        <w:t>de</w:t>
      </w:r>
      <w:r>
        <w:rPr>
          <w:spacing w:val="-15"/>
          <w:w w:val="105"/>
        </w:rPr>
        <w:t> </w:t>
      </w:r>
      <w:r>
        <w:rPr>
          <w:spacing w:val="-5"/>
          <w:w w:val="105"/>
        </w:rPr>
        <w:t>género.</w:t>
      </w:r>
      <w:r>
        <w:rPr>
          <w:spacing w:val="-15"/>
          <w:w w:val="105"/>
        </w:rPr>
        <w:t> </w:t>
      </w:r>
      <w:r>
        <w:rPr>
          <w:w w:val="105"/>
        </w:rPr>
        <w:t>A</w:t>
      </w:r>
      <w:r>
        <w:rPr>
          <w:spacing w:val="-15"/>
          <w:w w:val="105"/>
        </w:rPr>
        <w:t> </w:t>
      </w:r>
      <w:r>
        <w:rPr>
          <w:spacing w:val="-4"/>
          <w:w w:val="105"/>
        </w:rPr>
        <w:t>través</w:t>
      </w:r>
      <w:r>
        <w:rPr>
          <w:spacing w:val="-14"/>
          <w:w w:val="105"/>
        </w:rPr>
        <w:t> </w:t>
      </w:r>
      <w:r>
        <w:rPr>
          <w:spacing w:val="-3"/>
          <w:w w:val="105"/>
        </w:rPr>
        <w:t>de</w:t>
      </w:r>
      <w:r>
        <w:rPr>
          <w:spacing w:val="-15"/>
          <w:w w:val="105"/>
        </w:rPr>
        <w:t> </w:t>
      </w:r>
      <w:r>
        <w:rPr>
          <w:spacing w:val="-4"/>
          <w:w w:val="105"/>
        </w:rPr>
        <w:t>este</w:t>
      </w:r>
      <w:r>
        <w:rPr>
          <w:spacing w:val="-15"/>
          <w:w w:val="105"/>
        </w:rPr>
        <w:t> </w:t>
      </w:r>
      <w:r>
        <w:rPr>
          <w:spacing w:val="-6"/>
          <w:w w:val="105"/>
        </w:rPr>
        <w:t>texto</w:t>
      </w:r>
      <w:r>
        <w:rPr>
          <w:spacing w:val="-14"/>
          <w:w w:val="105"/>
        </w:rPr>
        <w:t> </w:t>
      </w:r>
      <w:r>
        <w:rPr>
          <w:w w:val="105"/>
        </w:rPr>
        <w:t>se</w:t>
      </w:r>
      <w:r>
        <w:rPr>
          <w:spacing w:val="-15"/>
          <w:w w:val="105"/>
        </w:rPr>
        <w:t> </w:t>
      </w:r>
      <w:r>
        <w:rPr>
          <w:spacing w:val="-4"/>
          <w:w w:val="105"/>
        </w:rPr>
        <w:t>puede conocer</w:t>
      </w:r>
      <w:r>
        <w:rPr>
          <w:spacing w:val="-24"/>
          <w:w w:val="105"/>
        </w:rPr>
        <w:t> </w:t>
      </w:r>
      <w:r>
        <w:rPr>
          <w:spacing w:val="-3"/>
          <w:w w:val="105"/>
        </w:rPr>
        <w:t>de</w:t>
      </w:r>
      <w:r>
        <w:rPr>
          <w:spacing w:val="-24"/>
          <w:w w:val="105"/>
        </w:rPr>
        <w:t> </w:t>
      </w:r>
      <w:r>
        <w:rPr>
          <w:spacing w:val="-5"/>
          <w:w w:val="105"/>
        </w:rPr>
        <w:t>primera</w:t>
      </w:r>
      <w:r>
        <w:rPr>
          <w:spacing w:val="-24"/>
          <w:w w:val="105"/>
        </w:rPr>
        <w:t> </w:t>
      </w:r>
      <w:r>
        <w:rPr>
          <w:spacing w:val="-3"/>
          <w:w w:val="105"/>
        </w:rPr>
        <w:t>voz</w:t>
      </w:r>
      <w:r>
        <w:rPr>
          <w:spacing w:val="-24"/>
          <w:w w:val="105"/>
        </w:rPr>
        <w:t> </w:t>
      </w:r>
      <w:r>
        <w:rPr>
          <w:spacing w:val="-3"/>
          <w:w w:val="105"/>
        </w:rPr>
        <w:t>de</w:t>
      </w:r>
      <w:r>
        <w:rPr>
          <w:spacing w:val="-24"/>
          <w:w w:val="105"/>
        </w:rPr>
        <w:t> </w:t>
      </w:r>
      <w:r>
        <w:rPr>
          <w:spacing w:val="-4"/>
          <w:w w:val="105"/>
        </w:rPr>
        <w:t>qué</w:t>
      </w:r>
      <w:r>
        <w:rPr>
          <w:spacing w:val="-24"/>
          <w:w w:val="105"/>
        </w:rPr>
        <w:t> </w:t>
      </w:r>
      <w:r>
        <w:rPr>
          <w:w w:val="105"/>
        </w:rPr>
        <w:t>se</w:t>
      </w:r>
      <w:r>
        <w:rPr>
          <w:spacing w:val="-24"/>
          <w:w w:val="105"/>
        </w:rPr>
        <w:t> </w:t>
      </w:r>
      <w:r>
        <w:rPr>
          <w:spacing w:val="-4"/>
          <w:w w:val="105"/>
        </w:rPr>
        <w:t>trata</w:t>
      </w:r>
      <w:r>
        <w:rPr>
          <w:spacing w:val="-24"/>
          <w:w w:val="105"/>
        </w:rPr>
        <w:t> </w:t>
      </w:r>
      <w:r>
        <w:rPr>
          <w:spacing w:val="-3"/>
          <w:w w:val="105"/>
        </w:rPr>
        <w:t>la</w:t>
      </w:r>
      <w:r>
        <w:rPr>
          <w:spacing w:val="-24"/>
          <w:w w:val="105"/>
        </w:rPr>
        <w:t> </w:t>
      </w:r>
      <w:r>
        <w:rPr>
          <w:spacing w:val="-4"/>
          <w:w w:val="105"/>
        </w:rPr>
        <w:t>vivencia</w:t>
      </w:r>
      <w:r>
        <w:rPr>
          <w:spacing w:val="-24"/>
          <w:w w:val="105"/>
        </w:rPr>
        <w:t> </w:t>
      </w:r>
      <w:r>
        <w:rPr>
          <w:spacing w:val="-3"/>
          <w:w w:val="105"/>
        </w:rPr>
        <w:t>de</w:t>
      </w:r>
      <w:r>
        <w:rPr>
          <w:spacing w:val="-24"/>
          <w:w w:val="105"/>
        </w:rPr>
        <w:t> </w:t>
      </w:r>
      <w:r>
        <w:rPr>
          <w:spacing w:val="-3"/>
          <w:w w:val="105"/>
        </w:rPr>
        <w:t>la</w:t>
      </w:r>
      <w:r>
        <w:rPr>
          <w:spacing w:val="-24"/>
          <w:w w:val="105"/>
        </w:rPr>
        <w:t> </w:t>
      </w:r>
      <w:r>
        <w:rPr>
          <w:spacing w:val="-5"/>
          <w:w w:val="105"/>
        </w:rPr>
        <w:t>transexualidad</w:t>
      </w:r>
      <w:r>
        <w:rPr>
          <w:spacing w:val="-24"/>
          <w:w w:val="105"/>
        </w:rPr>
        <w:t> </w:t>
      </w:r>
      <w:r>
        <w:rPr>
          <w:w w:val="105"/>
        </w:rPr>
        <w:t>y</w:t>
      </w:r>
      <w:r>
        <w:rPr>
          <w:spacing w:val="-24"/>
          <w:w w:val="105"/>
        </w:rPr>
        <w:t> </w:t>
      </w:r>
      <w:r>
        <w:rPr>
          <w:spacing w:val="-3"/>
          <w:w w:val="105"/>
        </w:rPr>
        <w:t>per- </w:t>
      </w:r>
      <w:r>
        <w:rPr>
          <w:spacing w:val="-4"/>
          <w:w w:val="105"/>
        </w:rPr>
        <w:t>mite</w:t>
      </w:r>
      <w:r>
        <w:rPr>
          <w:spacing w:val="-20"/>
          <w:w w:val="105"/>
        </w:rPr>
        <w:t> </w:t>
      </w:r>
      <w:r>
        <w:rPr>
          <w:spacing w:val="-5"/>
          <w:w w:val="105"/>
        </w:rPr>
        <w:t>visualizar</w:t>
      </w:r>
      <w:r>
        <w:rPr>
          <w:spacing w:val="-20"/>
          <w:w w:val="105"/>
        </w:rPr>
        <w:t> </w:t>
      </w:r>
      <w:r>
        <w:rPr>
          <w:spacing w:val="-3"/>
          <w:w w:val="105"/>
        </w:rPr>
        <w:t>con</w:t>
      </w:r>
      <w:r>
        <w:rPr>
          <w:spacing w:val="-20"/>
          <w:w w:val="105"/>
        </w:rPr>
        <w:t> </w:t>
      </w:r>
      <w:r>
        <w:rPr>
          <w:spacing w:val="-5"/>
          <w:w w:val="105"/>
        </w:rPr>
        <w:t>detalle</w:t>
      </w:r>
      <w:r>
        <w:rPr>
          <w:spacing w:val="-20"/>
          <w:w w:val="105"/>
        </w:rPr>
        <w:t> </w:t>
      </w:r>
      <w:r>
        <w:rPr>
          <w:w w:val="105"/>
        </w:rPr>
        <w:t>su</w:t>
      </w:r>
      <w:r>
        <w:rPr>
          <w:spacing w:val="-20"/>
          <w:w w:val="105"/>
        </w:rPr>
        <w:t> </w:t>
      </w:r>
      <w:r>
        <w:rPr>
          <w:spacing w:val="-5"/>
          <w:w w:val="105"/>
        </w:rPr>
        <w:t>constitución</w:t>
      </w:r>
      <w:r>
        <w:rPr>
          <w:spacing w:val="-20"/>
          <w:w w:val="105"/>
        </w:rPr>
        <w:t> </w:t>
      </w:r>
      <w:r>
        <w:rPr>
          <w:spacing w:val="-3"/>
          <w:w w:val="105"/>
        </w:rPr>
        <w:t>de</w:t>
      </w:r>
      <w:r>
        <w:rPr>
          <w:spacing w:val="-20"/>
          <w:w w:val="105"/>
        </w:rPr>
        <w:t> </w:t>
      </w:r>
      <w:r>
        <w:rPr>
          <w:spacing w:val="-4"/>
          <w:w w:val="105"/>
        </w:rPr>
        <w:t>forma</w:t>
      </w:r>
      <w:r>
        <w:rPr>
          <w:spacing w:val="-20"/>
          <w:w w:val="105"/>
        </w:rPr>
        <w:t> </w:t>
      </w:r>
      <w:r>
        <w:rPr>
          <w:spacing w:val="-7"/>
          <w:w w:val="105"/>
        </w:rPr>
        <w:t>particular,</w:t>
      </w:r>
      <w:r>
        <w:rPr>
          <w:spacing w:val="-20"/>
          <w:w w:val="105"/>
        </w:rPr>
        <w:t> </w:t>
      </w:r>
      <w:r>
        <w:rPr>
          <w:spacing w:val="-5"/>
          <w:w w:val="105"/>
        </w:rPr>
        <w:t>coadyuvando </w:t>
      </w:r>
      <w:r>
        <w:rPr>
          <w:spacing w:val="-3"/>
          <w:w w:val="105"/>
        </w:rPr>
        <w:t>al </w:t>
      </w:r>
      <w:r>
        <w:rPr>
          <w:spacing w:val="-5"/>
          <w:w w:val="105"/>
        </w:rPr>
        <w:t>análisis </w:t>
      </w:r>
      <w:r>
        <w:rPr>
          <w:spacing w:val="-3"/>
          <w:w w:val="105"/>
        </w:rPr>
        <w:t>de </w:t>
      </w:r>
      <w:r>
        <w:rPr>
          <w:spacing w:val="-4"/>
          <w:w w:val="105"/>
        </w:rPr>
        <w:t>las condiciones </w:t>
      </w:r>
      <w:r>
        <w:rPr>
          <w:spacing w:val="-3"/>
          <w:w w:val="105"/>
        </w:rPr>
        <w:t>en </w:t>
      </w:r>
      <w:r>
        <w:rPr>
          <w:spacing w:val="-4"/>
          <w:w w:val="105"/>
        </w:rPr>
        <w:t>las que </w:t>
      </w:r>
      <w:r>
        <w:rPr>
          <w:w w:val="105"/>
        </w:rPr>
        <w:t>se </w:t>
      </w:r>
      <w:r>
        <w:rPr>
          <w:spacing w:val="-5"/>
          <w:w w:val="105"/>
        </w:rPr>
        <w:t>experimenta </w:t>
      </w:r>
      <w:r>
        <w:rPr>
          <w:w w:val="105"/>
        </w:rPr>
        <w:t>su </w:t>
      </w:r>
      <w:r>
        <w:rPr>
          <w:spacing w:val="-5"/>
          <w:w w:val="105"/>
        </w:rPr>
        <w:t>transición. </w:t>
      </w:r>
      <w:r>
        <w:rPr>
          <w:spacing w:val="-3"/>
          <w:w w:val="105"/>
        </w:rPr>
        <w:t>En </w:t>
      </w:r>
      <w:r>
        <w:rPr>
          <w:spacing w:val="-4"/>
          <w:w w:val="105"/>
        </w:rPr>
        <w:t>el </w:t>
      </w:r>
      <w:r>
        <w:rPr>
          <w:spacing w:val="-5"/>
          <w:w w:val="105"/>
        </w:rPr>
        <w:t>texto</w:t>
      </w:r>
      <w:r>
        <w:rPr>
          <w:spacing w:val="-21"/>
          <w:w w:val="105"/>
        </w:rPr>
        <w:t> </w:t>
      </w:r>
      <w:r>
        <w:rPr>
          <w:w w:val="105"/>
        </w:rPr>
        <w:t>se</w:t>
      </w:r>
      <w:r>
        <w:rPr>
          <w:spacing w:val="-21"/>
          <w:w w:val="105"/>
        </w:rPr>
        <w:t> </w:t>
      </w:r>
      <w:r>
        <w:rPr>
          <w:spacing w:val="-6"/>
          <w:w w:val="105"/>
        </w:rPr>
        <w:t>presenta</w:t>
      </w:r>
      <w:r>
        <w:rPr>
          <w:spacing w:val="-21"/>
          <w:w w:val="105"/>
        </w:rPr>
        <w:t> </w:t>
      </w:r>
      <w:r>
        <w:rPr>
          <w:w w:val="105"/>
        </w:rPr>
        <w:t>un</w:t>
      </w:r>
      <w:r>
        <w:rPr>
          <w:spacing w:val="-21"/>
          <w:w w:val="105"/>
        </w:rPr>
        <w:t> </w:t>
      </w:r>
      <w:r>
        <w:rPr>
          <w:spacing w:val="-5"/>
          <w:w w:val="105"/>
        </w:rPr>
        <w:t>análisis</w:t>
      </w:r>
      <w:r>
        <w:rPr>
          <w:spacing w:val="-21"/>
          <w:w w:val="105"/>
        </w:rPr>
        <w:t> </w:t>
      </w:r>
      <w:r>
        <w:rPr>
          <w:spacing w:val="-3"/>
          <w:w w:val="105"/>
        </w:rPr>
        <w:t>en</w:t>
      </w:r>
      <w:r>
        <w:rPr>
          <w:spacing w:val="-21"/>
          <w:w w:val="105"/>
        </w:rPr>
        <w:t> </w:t>
      </w:r>
      <w:r>
        <w:rPr>
          <w:spacing w:val="-3"/>
          <w:w w:val="105"/>
        </w:rPr>
        <w:t>el</w:t>
      </w:r>
      <w:r>
        <w:rPr>
          <w:spacing w:val="-21"/>
          <w:w w:val="105"/>
        </w:rPr>
        <w:t> </w:t>
      </w:r>
      <w:r>
        <w:rPr>
          <w:spacing w:val="-4"/>
          <w:w w:val="105"/>
        </w:rPr>
        <w:t>que</w:t>
      </w:r>
      <w:r>
        <w:rPr>
          <w:spacing w:val="-21"/>
          <w:w w:val="105"/>
        </w:rPr>
        <w:t> </w:t>
      </w:r>
      <w:r>
        <w:rPr>
          <w:w w:val="105"/>
        </w:rPr>
        <w:t>se</w:t>
      </w:r>
      <w:r>
        <w:rPr>
          <w:spacing w:val="-21"/>
          <w:w w:val="105"/>
        </w:rPr>
        <w:t> </w:t>
      </w:r>
      <w:r>
        <w:rPr>
          <w:spacing w:val="-6"/>
          <w:w w:val="105"/>
        </w:rPr>
        <w:t>reconoce</w:t>
      </w:r>
      <w:r>
        <w:rPr>
          <w:spacing w:val="-21"/>
          <w:w w:val="105"/>
        </w:rPr>
        <w:t> </w:t>
      </w:r>
      <w:r>
        <w:rPr>
          <w:spacing w:val="-4"/>
          <w:w w:val="105"/>
        </w:rPr>
        <w:t>que</w:t>
      </w:r>
      <w:r>
        <w:rPr>
          <w:spacing w:val="-21"/>
          <w:w w:val="105"/>
        </w:rPr>
        <w:t> </w:t>
      </w:r>
      <w:r>
        <w:rPr>
          <w:spacing w:val="-3"/>
          <w:w w:val="105"/>
        </w:rPr>
        <w:t>no</w:t>
      </w:r>
      <w:r>
        <w:rPr>
          <w:spacing w:val="-21"/>
          <w:w w:val="105"/>
        </w:rPr>
        <w:t> </w:t>
      </w:r>
      <w:r>
        <w:rPr>
          <w:spacing w:val="-4"/>
          <w:w w:val="105"/>
        </w:rPr>
        <w:t>hay</w:t>
      </w:r>
      <w:r>
        <w:rPr>
          <w:spacing w:val="-21"/>
          <w:w w:val="105"/>
        </w:rPr>
        <w:t> </w:t>
      </w:r>
      <w:r>
        <w:rPr>
          <w:spacing w:val="-3"/>
          <w:w w:val="105"/>
        </w:rPr>
        <w:t>una</w:t>
      </w:r>
      <w:r>
        <w:rPr>
          <w:spacing w:val="-21"/>
          <w:w w:val="105"/>
        </w:rPr>
        <w:t> </w:t>
      </w:r>
      <w:r>
        <w:rPr>
          <w:spacing w:val="-3"/>
          <w:w w:val="105"/>
        </w:rPr>
        <w:t>sola</w:t>
      </w:r>
      <w:r>
        <w:rPr>
          <w:spacing w:val="-21"/>
          <w:w w:val="105"/>
        </w:rPr>
        <w:t> </w:t>
      </w:r>
      <w:r>
        <w:rPr>
          <w:spacing w:val="-4"/>
          <w:w w:val="105"/>
        </w:rPr>
        <w:t>forma </w:t>
      </w:r>
      <w:r>
        <w:rPr>
          <w:spacing w:val="-3"/>
          <w:w w:val="105"/>
        </w:rPr>
        <w:t>de</w:t>
      </w:r>
      <w:r>
        <w:rPr>
          <w:spacing w:val="-15"/>
          <w:w w:val="105"/>
        </w:rPr>
        <w:t> </w:t>
      </w:r>
      <w:r>
        <w:rPr>
          <w:spacing w:val="-4"/>
          <w:w w:val="105"/>
        </w:rPr>
        <w:t>vivir</w:t>
      </w:r>
      <w:r>
        <w:rPr>
          <w:spacing w:val="-15"/>
          <w:w w:val="105"/>
        </w:rPr>
        <w:t> </w:t>
      </w:r>
      <w:r>
        <w:rPr>
          <w:spacing w:val="-3"/>
          <w:w w:val="105"/>
        </w:rPr>
        <w:t>la</w:t>
      </w:r>
      <w:r>
        <w:rPr>
          <w:spacing w:val="-15"/>
          <w:w w:val="105"/>
        </w:rPr>
        <w:t> </w:t>
      </w:r>
      <w:r>
        <w:rPr>
          <w:spacing w:val="-5"/>
          <w:w w:val="105"/>
        </w:rPr>
        <w:t>transexualidad,</w:t>
      </w:r>
      <w:r>
        <w:rPr>
          <w:spacing w:val="-16"/>
          <w:w w:val="105"/>
        </w:rPr>
        <w:t> </w:t>
      </w:r>
      <w:r>
        <w:rPr>
          <w:spacing w:val="-4"/>
          <w:w w:val="105"/>
        </w:rPr>
        <w:t>pues</w:t>
      </w:r>
      <w:r>
        <w:rPr>
          <w:spacing w:val="-15"/>
          <w:w w:val="105"/>
        </w:rPr>
        <w:t> </w:t>
      </w:r>
      <w:r>
        <w:rPr>
          <w:spacing w:val="-4"/>
          <w:w w:val="105"/>
        </w:rPr>
        <w:t>hay</w:t>
      </w:r>
      <w:r>
        <w:rPr>
          <w:spacing w:val="-15"/>
          <w:w w:val="105"/>
        </w:rPr>
        <w:t> </w:t>
      </w:r>
      <w:r>
        <w:rPr>
          <w:spacing w:val="-5"/>
          <w:w w:val="105"/>
        </w:rPr>
        <w:t>multiplicidad</w:t>
      </w:r>
      <w:r>
        <w:rPr>
          <w:spacing w:val="-15"/>
          <w:w w:val="105"/>
        </w:rPr>
        <w:t> </w:t>
      </w:r>
      <w:r>
        <w:rPr>
          <w:spacing w:val="-3"/>
          <w:w w:val="105"/>
        </w:rPr>
        <w:t>de</w:t>
      </w:r>
      <w:r>
        <w:rPr>
          <w:spacing w:val="-15"/>
          <w:w w:val="105"/>
        </w:rPr>
        <w:t> </w:t>
      </w:r>
      <w:r>
        <w:rPr>
          <w:spacing w:val="-4"/>
          <w:w w:val="105"/>
        </w:rPr>
        <w:t>vivencias,</w:t>
      </w:r>
      <w:r>
        <w:rPr>
          <w:spacing w:val="-16"/>
          <w:w w:val="105"/>
        </w:rPr>
        <w:t> </w:t>
      </w:r>
      <w:r>
        <w:rPr>
          <w:spacing w:val="-5"/>
          <w:w w:val="105"/>
        </w:rPr>
        <w:t>experiencias </w:t>
      </w:r>
      <w:r>
        <w:rPr>
          <w:w w:val="105"/>
        </w:rPr>
        <w:t>e</w:t>
      </w:r>
      <w:r>
        <w:rPr>
          <w:spacing w:val="-10"/>
          <w:w w:val="105"/>
        </w:rPr>
        <w:t> </w:t>
      </w:r>
      <w:r>
        <w:rPr>
          <w:spacing w:val="-5"/>
          <w:w w:val="105"/>
        </w:rPr>
        <w:t>identidades;</w:t>
      </w:r>
      <w:r>
        <w:rPr>
          <w:spacing w:val="-10"/>
          <w:w w:val="105"/>
        </w:rPr>
        <w:t> </w:t>
      </w:r>
      <w:r>
        <w:rPr>
          <w:w w:val="105"/>
        </w:rPr>
        <w:t>es</w:t>
      </w:r>
      <w:r>
        <w:rPr>
          <w:spacing w:val="-10"/>
          <w:w w:val="105"/>
        </w:rPr>
        <w:t> </w:t>
      </w:r>
      <w:r>
        <w:rPr>
          <w:w w:val="105"/>
        </w:rPr>
        <w:t>un</w:t>
      </w:r>
      <w:r>
        <w:rPr>
          <w:spacing w:val="-10"/>
          <w:w w:val="105"/>
        </w:rPr>
        <w:t> </w:t>
      </w:r>
      <w:r>
        <w:rPr>
          <w:spacing w:val="-5"/>
          <w:w w:val="105"/>
        </w:rPr>
        <w:t>proceso</w:t>
      </w:r>
      <w:r>
        <w:rPr>
          <w:spacing w:val="-10"/>
          <w:w w:val="105"/>
        </w:rPr>
        <w:t> </w:t>
      </w:r>
      <w:r>
        <w:rPr>
          <w:spacing w:val="-4"/>
          <w:w w:val="105"/>
        </w:rPr>
        <w:t>variado</w:t>
      </w:r>
      <w:r>
        <w:rPr>
          <w:spacing w:val="-10"/>
          <w:w w:val="105"/>
        </w:rPr>
        <w:t> </w:t>
      </w:r>
      <w:r>
        <w:rPr>
          <w:spacing w:val="-3"/>
          <w:w w:val="105"/>
        </w:rPr>
        <w:t>que</w:t>
      </w:r>
      <w:r>
        <w:rPr>
          <w:spacing w:val="-10"/>
          <w:w w:val="105"/>
        </w:rPr>
        <w:t> </w:t>
      </w:r>
      <w:r>
        <w:rPr>
          <w:spacing w:val="-4"/>
          <w:w w:val="105"/>
        </w:rPr>
        <w:t>puede</w:t>
      </w:r>
      <w:r>
        <w:rPr>
          <w:spacing w:val="-10"/>
          <w:w w:val="105"/>
        </w:rPr>
        <w:t> </w:t>
      </w:r>
      <w:r>
        <w:rPr>
          <w:spacing w:val="-4"/>
          <w:w w:val="105"/>
        </w:rPr>
        <w:t>vivirse</w:t>
      </w:r>
      <w:r>
        <w:rPr>
          <w:spacing w:val="-10"/>
          <w:w w:val="105"/>
        </w:rPr>
        <w:t> </w:t>
      </w:r>
      <w:r>
        <w:rPr>
          <w:w w:val="105"/>
        </w:rPr>
        <w:t>en</w:t>
      </w:r>
      <w:r>
        <w:rPr>
          <w:spacing w:val="-10"/>
          <w:w w:val="105"/>
        </w:rPr>
        <w:t> </w:t>
      </w:r>
      <w:r>
        <w:rPr>
          <w:spacing w:val="-5"/>
          <w:w w:val="105"/>
        </w:rPr>
        <w:t>solitario</w:t>
      </w:r>
      <w:r>
        <w:rPr>
          <w:spacing w:val="-10"/>
          <w:w w:val="105"/>
        </w:rPr>
        <w:t> </w:t>
      </w:r>
      <w:r>
        <w:rPr>
          <w:w w:val="105"/>
        </w:rPr>
        <w:t>o</w:t>
      </w:r>
      <w:r>
        <w:rPr>
          <w:spacing w:val="-10"/>
          <w:w w:val="105"/>
        </w:rPr>
        <w:t> </w:t>
      </w:r>
      <w:r>
        <w:rPr>
          <w:spacing w:val="-3"/>
          <w:w w:val="105"/>
        </w:rPr>
        <w:t>con</w:t>
      </w:r>
      <w:r>
        <w:rPr>
          <w:spacing w:val="-10"/>
          <w:w w:val="105"/>
        </w:rPr>
        <w:t> </w:t>
      </w:r>
      <w:r>
        <w:rPr>
          <w:w w:val="105"/>
        </w:rPr>
        <w:t>el </w:t>
      </w:r>
      <w:r>
        <w:rPr>
          <w:spacing w:val="-4"/>
          <w:w w:val="105"/>
        </w:rPr>
        <w:t>apoyo </w:t>
      </w:r>
      <w:r>
        <w:rPr>
          <w:spacing w:val="-3"/>
          <w:w w:val="105"/>
        </w:rPr>
        <w:t>de </w:t>
      </w:r>
      <w:r>
        <w:rPr>
          <w:w w:val="105"/>
        </w:rPr>
        <w:t>un </w:t>
      </w:r>
      <w:r>
        <w:rPr>
          <w:spacing w:val="-4"/>
          <w:w w:val="105"/>
        </w:rPr>
        <w:t>sistema familiar </w:t>
      </w:r>
      <w:r>
        <w:rPr>
          <w:w w:val="105"/>
        </w:rPr>
        <w:t>o </w:t>
      </w:r>
      <w:r>
        <w:rPr>
          <w:spacing w:val="-3"/>
          <w:w w:val="105"/>
        </w:rPr>
        <w:t>de </w:t>
      </w:r>
      <w:r>
        <w:rPr>
          <w:spacing w:val="-5"/>
          <w:w w:val="105"/>
        </w:rPr>
        <w:t>amigos; </w:t>
      </w:r>
      <w:r>
        <w:rPr>
          <w:spacing w:val="-4"/>
          <w:w w:val="105"/>
        </w:rPr>
        <w:t>puede </w:t>
      </w:r>
      <w:r>
        <w:rPr>
          <w:spacing w:val="-3"/>
          <w:w w:val="105"/>
        </w:rPr>
        <w:t>ser </w:t>
      </w:r>
      <w:r>
        <w:rPr>
          <w:w w:val="105"/>
        </w:rPr>
        <w:t>un </w:t>
      </w:r>
      <w:r>
        <w:rPr>
          <w:spacing w:val="-5"/>
          <w:w w:val="105"/>
        </w:rPr>
        <w:t>tránsito </w:t>
      </w:r>
      <w:r>
        <w:rPr>
          <w:spacing w:val="-4"/>
          <w:w w:val="105"/>
        </w:rPr>
        <w:t>sencillo </w:t>
      </w:r>
      <w:r>
        <w:rPr>
          <w:w w:val="105"/>
        </w:rPr>
        <w:t>o </w:t>
      </w:r>
      <w:r>
        <w:rPr>
          <w:spacing w:val="-5"/>
          <w:w w:val="105"/>
        </w:rPr>
        <w:t>difícil</w:t>
      </w:r>
      <w:r>
        <w:rPr>
          <w:spacing w:val="-11"/>
          <w:w w:val="105"/>
        </w:rPr>
        <w:t> </w:t>
      </w:r>
      <w:r>
        <w:rPr>
          <w:spacing w:val="-3"/>
          <w:w w:val="105"/>
        </w:rPr>
        <w:t>en</w:t>
      </w:r>
      <w:r>
        <w:rPr>
          <w:spacing w:val="-11"/>
          <w:w w:val="105"/>
        </w:rPr>
        <w:t> </w:t>
      </w:r>
      <w:r>
        <w:rPr>
          <w:spacing w:val="-4"/>
          <w:w w:val="105"/>
        </w:rPr>
        <w:t>tanto</w:t>
      </w:r>
      <w:r>
        <w:rPr>
          <w:spacing w:val="-11"/>
          <w:w w:val="105"/>
        </w:rPr>
        <w:t> </w:t>
      </w:r>
      <w:r>
        <w:rPr>
          <w:spacing w:val="-4"/>
          <w:w w:val="105"/>
        </w:rPr>
        <w:t>que</w:t>
      </w:r>
      <w:r>
        <w:rPr>
          <w:spacing w:val="-11"/>
          <w:w w:val="105"/>
        </w:rPr>
        <w:t> </w:t>
      </w:r>
      <w:r>
        <w:rPr>
          <w:spacing w:val="-6"/>
          <w:w w:val="105"/>
        </w:rPr>
        <w:t>requiere</w:t>
      </w:r>
      <w:r>
        <w:rPr>
          <w:spacing w:val="-11"/>
          <w:w w:val="105"/>
        </w:rPr>
        <w:t> </w:t>
      </w:r>
      <w:r>
        <w:rPr>
          <w:spacing w:val="-6"/>
          <w:w w:val="105"/>
        </w:rPr>
        <w:t>transgredir</w:t>
      </w:r>
      <w:r>
        <w:rPr>
          <w:spacing w:val="-11"/>
          <w:w w:val="105"/>
        </w:rPr>
        <w:t> </w:t>
      </w:r>
      <w:r>
        <w:rPr>
          <w:spacing w:val="-5"/>
          <w:w w:val="105"/>
        </w:rPr>
        <w:t>normatividades,</w:t>
      </w:r>
      <w:r>
        <w:rPr>
          <w:spacing w:val="-11"/>
          <w:w w:val="105"/>
        </w:rPr>
        <w:t> </w:t>
      </w:r>
      <w:r>
        <w:rPr>
          <w:spacing w:val="-5"/>
          <w:w w:val="105"/>
        </w:rPr>
        <w:t>estereotipos,</w:t>
      </w:r>
      <w:r>
        <w:rPr>
          <w:spacing w:val="-11"/>
          <w:w w:val="105"/>
        </w:rPr>
        <w:t> </w:t>
      </w:r>
      <w:r>
        <w:rPr>
          <w:spacing w:val="-6"/>
          <w:w w:val="105"/>
        </w:rPr>
        <w:t>roles </w:t>
      </w:r>
      <w:r>
        <w:rPr>
          <w:spacing w:val="-4"/>
          <w:w w:val="105"/>
        </w:rPr>
        <w:t>que culturalmente están </w:t>
      </w:r>
      <w:r>
        <w:rPr>
          <w:spacing w:val="-5"/>
          <w:w w:val="105"/>
        </w:rPr>
        <w:t>enmarcados </w:t>
      </w:r>
      <w:r>
        <w:rPr>
          <w:spacing w:val="-3"/>
          <w:w w:val="105"/>
        </w:rPr>
        <w:t>en el </w:t>
      </w:r>
      <w:r>
        <w:rPr>
          <w:spacing w:val="-6"/>
          <w:w w:val="105"/>
        </w:rPr>
        <w:t>heterosexismo; </w:t>
      </w:r>
      <w:r>
        <w:rPr>
          <w:spacing w:val="-4"/>
          <w:w w:val="105"/>
        </w:rPr>
        <w:t>puede empujar </w:t>
      </w:r>
      <w:r>
        <w:rPr>
          <w:w w:val="105"/>
        </w:rPr>
        <w:t>a</w:t>
      </w:r>
      <w:r>
        <w:rPr>
          <w:spacing w:val="-7"/>
          <w:w w:val="105"/>
        </w:rPr>
        <w:t> </w:t>
      </w:r>
      <w:r>
        <w:rPr>
          <w:spacing w:val="-3"/>
          <w:w w:val="105"/>
        </w:rPr>
        <w:t>la</w:t>
      </w:r>
      <w:r>
        <w:rPr>
          <w:spacing w:val="-7"/>
          <w:w w:val="105"/>
        </w:rPr>
        <w:t> </w:t>
      </w:r>
      <w:r>
        <w:rPr>
          <w:spacing w:val="-4"/>
          <w:w w:val="105"/>
        </w:rPr>
        <w:t>persona</w:t>
      </w:r>
      <w:r>
        <w:rPr>
          <w:spacing w:val="-7"/>
          <w:w w:val="105"/>
        </w:rPr>
        <w:t> </w:t>
      </w:r>
      <w:r>
        <w:rPr>
          <w:w w:val="105"/>
        </w:rPr>
        <w:t>a</w:t>
      </w:r>
      <w:r>
        <w:rPr>
          <w:spacing w:val="-7"/>
          <w:w w:val="105"/>
        </w:rPr>
        <w:t> </w:t>
      </w:r>
      <w:r>
        <w:rPr>
          <w:spacing w:val="-4"/>
          <w:w w:val="105"/>
        </w:rPr>
        <w:t>buscar</w:t>
      </w:r>
      <w:r>
        <w:rPr>
          <w:spacing w:val="-7"/>
          <w:w w:val="105"/>
        </w:rPr>
        <w:t> </w:t>
      </w:r>
      <w:r>
        <w:rPr>
          <w:w w:val="105"/>
        </w:rPr>
        <w:t>en</w:t>
      </w:r>
      <w:r>
        <w:rPr>
          <w:spacing w:val="-7"/>
          <w:w w:val="105"/>
        </w:rPr>
        <w:t> </w:t>
      </w:r>
      <w:r>
        <w:rPr>
          <w:spacing w:val="-3"/>
          <w:w w:val="105"/>
        </w:rPr>
        <w:t>la</w:t>
      </w:r>
      <w:r>
        <w:rPr>
          <w:spacing w:val="-7"/>
          <w:w w:val="105"/>
        </w:rPr>
        <w:t> </w:t>
      </w:r>
      <w:r>
        <w:rPr>
          <w:spacing w:val="-5"/>
          <w:w w:val="105"/>
        </w:rPr>
        <w:t>prostitución</w:t>
      </w:r>
      <w:r>
        <w:rPr>
          <w:spacing w:val="-7"/>
          <w:w w:val="105"/>
        </w:rPr>
        <w:t> </w:t>
      </w:r>
      <w:r>
        <w:rPr>
          <w:spacing w:val="-3"/>
          <w:w w:val="105"/>
        </w:rPr>
        <w:t>una</w:t>
      </w:r>
      <w:r>
        <w:rPr>
          <w:spacing w:val="-7"/>
          <w:w w:val="105"/>
        </w:rPr>
        <w:t> </w:t>
      </w:r>
      <w:r>
        <w:rPr>
          <w:spacing w:val="-4"/>
          <w:w w:val="105"/>
        </w:rPr>
        <w:t>fuente</w:t>
      </w:r>
      <w:r>
        <w:rPr>
          <w:spacing w:val="-7"/>
          <w:w w:val="105"/>
        </w:rPr>
        <w:t> </w:t>
      </w:r>
      <w:r>
        <w:rPr>
          <w:spacing w:val="-3"/>
          <w:w w:val="105"/>
        </w:rPr>
        <w:t>de</w:t>
      </w:r>
      <w:r>
        <w:rPr>
          <w:spacing w:val="-7"/>
          <w:w w:val="105"/>
        </w:rPr>
        <w:t> </w:t>
      </w:r>
      <w:r>
        <w:rPr>
          <w:spacing w:val="-5"/>
          <w:w w:val="105"/>
        </w:rPr>
        <w:t>ingresos</w:t>
      </w:r>
      <w:r>
        <w:rPr>
          <w:spacing w:val="-7"/>
          <w:w w:val="105"/>
        </w:rPr>
        <w:t> </w:t>
      </w:r>
      <w:r>
        <w:rPr>
          <w:w w:val="105"/>
        </w:rPr>
        <w:t>o</w:t>
      </w:r>
      <w:r>
        <w:rPr>
          <w:spacing w:val="-7"/>
          <w:w w:val="105"/>
        </w:rPr>
        <w:t> </w:t>
      </w:r>
      <w:r>
        <w:rPr>
          <w:spacing w:val="-4"/>
          <w:w w:val="105"/>
        </w:rPr>
        <w:t>puede</w:t>
      </w:r>
      <w:r>
        <w:rPr>
          <w:spacing w:val="-7"/>
          <w:w w:val="105"/>
        </w:rPr>
        <w:t> </w:t>
      </w:r>
      <w:r>
        <w:rPr>
          <w:spacing w:val="-3"/>
          <w:w w:val="105"/>
        </w:rPr>
        <w:t>ser </w:t>
      </w:r>
      <w:r>
        <w:rPr>
          <w:spacing w:val="-5"/>
          <w:w w:val="101"/>
        </w:rPr>
        <w:t>q</w:t>
      </w:r>
      <w:r>
        <w:rPr>
          <w:spacing w:val="-4"/>
          <w:w w:val="102"/>
        </w:rPr>
        <w:t>u</w:t>
      </w:r>
      <w:r>
        <w:rPr>
          <w:w w:val="101"/>
        </w:rPr>
        <w:t>e</w:t>
      </w:r>
      <w:r>
        <w:rPr>
          <w:spacing w:val="8"/>
        </w:rPr>
        <w:t> </w:t>
      </w:r>
      <w:r>
        <w:rPr>
          <w:spacing w:val="-5"/>
          <w:w w:val="106"/>
        </w:rPr>
        <w:t>n</w:t>
      </w:r>
      <w:r>
        <w:rPr>
          <w:spacing w:val="-4"/>
          <w:w w:val="103"/>
        </w:rPr>
        <w:t>o</w:t>
      </w:r>
      <w:r>
        <w:rPr>
          <w:w w:val="114"/>
        </w:rPr>
        <w:t>;</w:t>
      </w:r>
      <w:r>
        <w:rPr>
          <w:spacing w:val="8"/>
        </w:rPr>
        <w:t> </w:t>
      </w:r>
      <w:r>
        <w:rPr>
          <w:spacing w:val="-4"/>
          <w:w w:val="108"/>
        </w:rPr>
        <w:t>p</w:t>
      </w:r>
      <w:r>
        <w:rPr>
          <w:spacing w:val="-4"/>
          <w:w w:val="102"/>
        </w:rPr>
        <w:t>u</w:t>
      </w:r>
      <w:r>
        <w:rPr>
          <w:spacing w:val="-4"/>
          <w:w w:val="101"/>
        </w:rPr>
        <w:t>e</w:t>
      </w:r>
      <w:r>
        <w:rPr>
          <w:spacing w:val="-5"/>
          <w:w w:val="107"/>
        </w:rPr>
        <w:t>d</w:t>
      </w:r>
      <w:r>
        <w:rPr>
          <w:w w:val="101"/>
        </w:rPr>
        <w:t>e</w:t>
      </w:r>
      <w:r>
        <w:rPr>
          <w:spacing w:val="8"/>
        </w:rPr>
        <w:t> </w:t>
      </w:r>
      <w:r>
        <w:rPr>
          <w:spacing w:val="-5"/>
          <w:w w:val="96"/>
        </w:rPr>
        <w:t>t</w:t>
      </w:r>
      <w:r>
        <w:rPr>
          <w:spacing w:val="-4"/>
          <w:w w:val="100"/>
        </w:rPr>
        <w:t>r</w:t>
      </w:r>
      <w:r>
        <w:rPr>
          <w:spacing w:val="-5"/>
          <w:w w:val="101"/>
        </w:rPr>
        <w:t>a</w:t>
      </w:r>
      <w:r>
        <w:rPr>
          <w:spacing w:val="-5"/>
          <w:w w:val="96"/>
        </w:rPr>
        <w:t>t</w:t>
      </w:r>
      <w:r>
        <w:rPr>
          <w:spacing w:val="-5"/>
          <w:w w:val="101"/>
        </w:rPr>
        <w:t>a</w:t>
      </w:r>
      <w:r>
        <w:rPr>
          <w:spacing w:val="-4"/>
          <w:w w:val="100"/>
        </w:rPr>
        <w:t>r</w:t>
      </w:r>
      <w:r>
        <w:rPr>
          <w:spacing w:val="-4"/>
          <w:w w:val="88"/>
        </w:rPr>
        <w:t>s</w:t>
      </w:r>
      <w:r>
        <w:rPr>
          <w:w w:val="101"/>
        </w:rPr>
        <w:t>e</w:t>
      </w:r>
      <w:r>
        <w:rPr>
          <w:spacing w:val="8"/>
        </w:rPr>
        <w:t> </w:t>
      </w:r>
      <w:r>
        <w:rPr>
          <w:spacing w:val="-5"/>
          <w:w w:val="107"/>
        </w:rPr>
        <w:t>d</w:t>
      </w:r>
      <w:r>
        <w:rPr>
          <w:w w:val="101"/>
        </w:rPr>
        <w:t>e</w:t>
      </w:r>
      <w:r>
        <w:rPr>
          <w:spacing w:val="8"/>
        </w:rPr>
        <w:t> </w:t>
      </w:r>
      <w:r>
        <w:rPr>
          <w:spacing w:val="-4"/>
          <w:w w:val="108"/>
        </w:rPr>
        <w:t>p</w:t>
      </w:r>
      <w:r>
        <w:rPr>
          <w:spacing w:val="-12"/>
          <w:w w:val="100"/>
        </w:rPr>
        <w:t>r</w:t>
      </w:r>
      <w:r>
        <w:rPr>
          <w:spacing w:val="-4"/>
          <w:w w:val="103"/>
        </w:rPr>
        <w:t>o</w:t>
      </w:r>
      <w:r>
        <w:rPr>
          <w:spacing w:val="-4"/>
          <w:w w:val="106"/>
        </w:rPr>
        <w:t>f</w:t>
      </w:r>
      <w:r>
        <w:rPr>
          <w:spacing w:val="-4"/>
          <w:w w:val="101"/>
        </w:rPr>
        <w:t>e</w:t>
      </w:r>
      <w:r>
        <w:rPr>
          <w:spacing w:val="-4"/>
          <w:w w:val="88"/>
        </w:rPr>
        <w:t>s</w:t>
      </w:r>
      <w:r>
        <w:rPr>
          <w:spacing w:val="-5"/>
          <w:w w:val="103"/>
        </w:rPr>
        <w:t>i</w:t>
      </w:r>
      <w:r>
        <w:rPr>
          <w:spacing w:val="-4"/>
          <w:w w:val="103"/>
        </w:rPr>
        <w:t>o</w:t>
      </w:r>
      <w:r>
        <w:rPr>
          <w:spacing w:val="-5"/>
          <w:w w:val="106"/>
        </w:rPr>
        <w:t>n</w:t>
      </w:r>
      <w:r>
        <w:rPr>
          <w:spacing w:val="-5"/>
          <w:w w:val="103"/>
        </w:rPr>
        <w:t>i</w:t>
      </w:r>
      <w:r>
        <w:rPr>
          <w:spacing w:val="-4"/>
          <w:w w:val="88"/>
        </w:rPr>
        <w:t>s</w:t>
      </w:r>
      <w:r>
        <w:rPr>
          <w:spacing w:val="-5"/>
          <w:w w:val="96"/>
        </w:rPr>
        <w:t>t</w:t>
      </w:r>
      <w:r>
        <w:rPr>
          <w:spacing w:val="-5"/>
          <w:w w:val="101"/>
        </w:rPr>
        <w:t>a</w:t>
      </w:r>
      <w:r>
        <w:rPr>
          <w:spacing w:val="-4"/>
          <w:w w:val="88"/>
        </w:rPr>
        <w:t>s</w:t>
      </w:r>
      <w:r>
        <w:rPr>
          <w:w w:val="133"/>
        </w:rPr>
        <w:t>,</w:t>
      </w:r>
      <w:r>
        <w:rPr>
          <w:spacing w:val="8"/>
        </w:rPr>
        <w:t> </w:t>
      </w:r>
      <w:r>
        <w:rPr>
          <w:spacing w:val="-5"/>
          <w:w w:val="101"/>
        </w:rPr>
        <w:t>a</w:t>
      </w:r>
      <w:r>
        <w:rPr>
          <w:spacing w:val="-4"/>
          <w:w w:val="99"/>
        </w:rPr>
        <w:t>c</w:t>
      </w:r>
      <w:r>
        <w:rPr>
          <w:spacing w:val="-5"/>
          <w:w w:val="96"/>
        </w:rPr>
        <w:t>t</w:t>
      </w:r>
      <w:r>
        <w:rPr>
          <w:spacing w:val="-5"/>
          <w:w w:val="103"/>
        </w:rPr>
        <w:t>i</w:t>
      </w:r>
      <w:r>
        <w:rPr>
          <w:spacing w:val="-4"/>
          <w:w w:val="92"/>
        </w:rPr>
        <w:t>v</w:t>
      </w:r>
      <w:r>
        <w:rPr>
          <w:spacing w:val="-5"/>
          <w:w w:val="103"/>
        </w:rPr>
        <w:t>i</w:t>
      </w:r>
      <w:r>
        <w:rPr>
          <w:spacing w:val="-4"/>
          <w:w w:val="88"/>
        </w:rPr>
        <w:t>s</w:t>
      </w:r>
      <w:r>
        <w:rPr>
          <w:spacing w:val="-5"/>
          <w:w w:val="96"/>
        </w:rPr>
        <w:t>t</w:t>
      </w:r>
      <w:r>
        <w:rPr>
          <w:spacing w:val="-5"/>
          <w:w w:val="101"/>
        </w:rPr>
        <w:t>a</w:t>
      </w:r>
      <w:r>
        <w:rPr>
          <w:spacing w:val="-4"/>
          <w:w w:val="88"/>
        </w:rPr>
        <w:t>s</w:t>
      </w:r>
      <w:r>
        <w:rPr>
          <w:w w:val="133"/>
        </w:rPr>
        <w:t>,</w:t>
      </w:r>
      <w:r>
        <w:rPr>
          <w:spacing w:val="8"/>
        </w:rPr>
        <w:t> </w:t>
      </w:r>
      <w:r>
        <w:rPr>
          <w:spacing w:val="-4"/>
          <w:w w:val="106"/>
        </w:rPr>
        <w:t>f</w:t>
      </w:r>
      <w:r>
        <w:rPr>
          <w:spacing w:val="-5"/>
          <w:w w:val="103"/>
        </w:rPr>
        <w:t>i</w:t>
      </w:r>
      <w:r>
        <w:rPr>
          <w:spacing w:val="-5"/>
          <w:w w:val="105"/>
        </w:rPr>
        <w:t>l</w:t>
      </w:r>
      <w:r>
        <w:rPr>
          <w:spacing w:val="-4"/>
          <w:w w:val="103"/>
        </w:rPr>
        <w:t>ó</w:t>
      </w:r>
      <w:r>
        <w:rPr>
          <w:spacing w:val="-4"/>
          <w:w w:val="88"/>
        </w:rPr>
        <w:t>s</w:t>
      </w:r>
      <w:r>
        <w:rPr>
          <w:spacing w:val="-4"/>
          <w:w w:val="103"/>
        </w:rPr>
        <w:t>o</w:t>
      </w:r>
      <w:r>
        <w:rPr>
          <w:spacing w:val="-4"/>
          <w:w w:val="106"/>
        </w:rPr>
        <w:t>f</w:t>
      </w:r>
      <w:r>
        <w:rPr>
          <w:spacing w:val="-4"/>
          <w:w w:val="103"/>
        </w:rPr>
        <w:t>o</w:t>
      </w:r>
      <w:r>
        <w:rPr>
          <w:spacing w:val="-4"/>
          <w:w w:val="55"/>
        </w:rPr>
        <w:t>/</w:t>
      </w:r>
      <w:r>
        <w:rPr>
          <w:spacing w:val="-5"/>
          <w:w w:val="101"/>
        </w:rPr>
        <w:t>a</w:t>
      </w:r>
      <w:r>
        <w:rPr>
          <w:spacing w:val="-4"/>
          <w:w w:val="88"/>
        </w:rPr>
        <w:t>s</w:t>
      </w:r>
      <w:r>
        <w:rPr>
          <w:w w:val="133"/>
        </w:rPr>
        <w:t>,</w:t>
      </w:r>
      <w:r>
        <w:rPr>
          <w:spacing w:val="8"/>
        </w:rPr>
        <w:t> </w:t>
      </w:r>
      <w:r>
        <w:rPr>
          <w:spacing w:val="-4"/>
          <w:w w:val="106"/>
        </w:rPr>
        <w:t>f</w:t>
      </w:r>
      <w:r>
        <w:rPr>
          <w:spacing w:val="-4"/>
          <w:w w:val="103"/>
        </w:rPr>
        <w:t>o</w:t>
      </w:r>
      <w:r>
        <w:rPr>
          <w:spacing w:val="-5"/>
          <w:w w:val="96"/>
        </w:rPr>
        <w:t>t</w:t>
      </w:r>
      <w:r>
        <w:rPr>
          <w:spacing w:val="-4"/>
          <w:w w:val="103"/>
        </w:rPr>
        <w:t>ó</w:t>
      </w:r>
      <w:r>
        <w:rPr>
          <w:spacing w:val="-4"/>
          <w:w w:val="111"/>
        </w:rPr>
        <w:t>g</w:t>
      </w:r>
      <w:r>
        <w:rPr>
          <w:spacing w:val="-4"/>
          <w:w w:val="100"/>
        </w:rPr>
        <w:t>r</w:t>
      </w:r>
      <w:r>
        <w:rPr>
          <w:spacing w:val="-5"/>
          <w:w w:val="101"/>
        </w:rPr>
        <w:t>a</w:t>
      </w:r>
      <w:r>
        <w:rPr>
          <w:spacing w:val="-4"/>
          <w:w w:val="106"/>
        </w:rPr>
        <w:t>f</w:t>
      </w:r>
      <w:r>
        <w:rPr>
          <w:spacing w:val="-4"/>
          <w:w w:val="103"/>
        </w:rPr>
        <w:t>o</w:t>
      </w:r>
      <w:r>
        <w:rPr>
          <w:spacing w:val="-4"/>
          <w:w w:val="55"/>
        </w:rPr>
        <w:t>/</w:t>
      </w:r>
      <w:r>
        <w:rPr>
          <w:spacing w:val="-5"/>
          <w:w w:val="101"/>
        </w:rPr>
        <w:t>a</w:t>
      </w:r>
      <w:r>
        <w:rPr>
          <w:spacing w:val="-4"/>
          <w:w w:val="88"/>
        </w:rPr>
        <w:t>s</w:t>
      </w:r>
      <w:r>
        <w:rPr>
          <w:w w:val="133"/>
        </w:rPr>
        <w:t>, </w:t>
      </w:r>
      <w:r>
        <w:rPr>
          <w:spacing w:val="-5"/>
        </w:rPr>
        <w:t>empleado/as,</w:t>
      </w:r>
      <w:r>
        <w:rPr>
          <w:spacing w:val="-8"/>
        </w:rPr>
        <w:t> </w:t>
      </w:r>
      <w:r>
        <w:rPr>
          <w:spacing w:val="-5"/>
        </w:rPr>
        <w:t>empresario/as.</w:t>
      </w:r>
    </w:p>
    <w:p>
      <w:pPr>
        <w:pStyle w:val="BodyText"/>
        <w:spacing w:line="307" w:lineRule="auto"/>
        <w:ind w:left="1497" w:right="1494" w:firstLine="396"/>
        <w:jc w:val="both"/>
      </w:pPr>
      <w:r>
        <w:rPr/>
        <w:t>A través de este recorrido teórico y empírico, los autores nos aproxi- man a comprender cómo se constituyen socialmente los sujetos tran- sexuales por considerar que la transexualidad es un tema poco explorado cuyos actores sociales necesitan ser visibles en tanto que esta condición les otorga reconocimiento y legitima su identidad, una identidad vulne- rable puesto que es estigmatizada, rechazada e incomprendida ejercién- dose materialmente en el cuerpo signos claros de un profundo miedo a     la diversidad y a la transgresión a normatividades que ordenan, confor- man, constriñen y uniforman cuerpos, géneros y   </w:t>
      </w:r>
      <w:r>
        <w:rPr>
          <w:spacing w:val="37"/>
        </w:rPr>
        <w:t> </w:t>
      </w:r>
      <w:r>
        <w:rPr/>
        <w:t>deseos.</w:t>
      </w:r>
    </w:p>
    <w:p>
      <w:pPr>
        <w:spacing w:after="0" w:line="307" w:lineRule="auto"/>
        <w:jc w:val="both"/>
        <w:sectPr>
          <w:footerReference w:type="default" r:id="rId4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3208" from="74.8582pt,20.262844pt" to="392.33820pt,20.262844pt" stroked="true" strokeweight=".3pt" strokecolor="#000000">
            <w10:wrap type="none"/>
          </v:line>
        </w:pict>
      </w:r>
      <w:r>
        <w:rPr/>
        <w:pict>
          <v:line style="position:absolute;mso-position-horizontal-relative:page;mso-position-vertical-relative:paragraph;z-index:3232" from="15pt,-39.925968pt" to="0pt,-39.925968pt" stroked="true" strokeweight=".25pt" strokecolor="#000000">
            <w10:wrap type="none"/>
          </v:line>
        </w:pict>
      </w:r>
      <w:r>
        <w:rPr/>
        <w:pict>
          <v:line style="position:absolute;mso-position-horizontal-relative:page;mso-position-vertical-relative:paragraph;z-index:3256" from="452.196991pt,-39.925968pt" to="467.196991pt,-39.925968pt" stroked="true" strokeweight=".25pt" strokecolor="#000000">
            <w10:wrap type="none"/>
          </v:line>
        </w:pict>
      </w:r>
      <w:r>
        <w:rPr/>
        <w:pict>
          <v:line style="position:absolute;mso-position-horizontal-relative:page;mso-position-vertical-relative:paragraph;z-index:3280" from="21pt,-45.925968pt" to="21pt,-60.925968pt" stroked="true" strokeweight=".25pt" strokecolor="#000000">
            <w10:wrap type="none"/>
          </v:line>
        </w:pict>
      </w:r>
      <w:r>
        <w:rPr/>
        <w:pict>
          <v:line style="position:absolute;mso-position-horizontal-relative:page;mso-position-vertical-relative:paragraph;z-index:3304" from="446.196991pt,-45.925968pt" to="446.196991pt,-60.925968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21</w:t>
      </w:r>
    </w:p>
    <w:p>
      <w:pPr>
        <w:pStyle w:val="BodyText"/>
        <w:spacing w:line="307" w:lineRule="auto" w:before="630"/>
        <w:ind w:left="1497" w:right="1494" w:firstLine="396"/>
        <w:jc w:val="both"/>
      </w:pPr>
      <w:r>
        <w:rPr>
          <w:w w:val="105"/>
        </w:rPr>
        <w:t>María del Pilar Alejandra Mora Cantellano y rosa María Sánchez nájera, en su texto “Propuesta metodológica para el desarrollo terri- torial aplicada en un mundo de la vida artesanal desde el enfoque del diseño y las acciones de comunicación”, desarrollan una propuesta me- todológica desde los enfoques del diseño y las acciones comunicativas </w:t>
      </w:r>
      <w:r>
        <w:rPr>
          <w:w w:val="101"/>
        </w:rPr>
        <w:t>eje</w:t>
      </w:r>
      <w:r>
        <w:rPr>
          <w:spacing w:val="-8"/>
          <w:w w:val="101"/>
        </w:rPr>
        <w:t>r</w:t>
      </w:r>
      <w:r>
        <w:rPr>
          <w:w w:val="100"/>
        </w:rPr>
        <w:t>cidas</w:t>
      </w:r>
      <w:r>
        <w:rPr/>
        <w:t> </w:t>
      </w:r>
      <w:r>
        <w:rPr>
          <w:spacing w:val="-2"/>
        </w:rPr>
        <w:t> </w:t>
      </w:r>
      <w:r>
        <w:rPr>
          <w:spacing w:val="-1"/>
          <w:w w:val="104"/>
        </w:rPr>
        <w:t>po</w:t>
      </w:r>
      <w:r>
        <w:rPr>
          <w:w w:val="104"/>
        </w:rPr>
        <w:t>r</w:t>
      </w:r>
      <w:r>
        <w:rPr/>
        <w:t> </w:t>
      </w:r>
      <w:r>
        <w:rPr>
          <w:spacing w:val="-1"/>
        </w:rPr>
        <w:t> </w:t>
      </w:r>
      <w:r>
        <w:rPr>
          <w:spacing w:val="-1"/>
          <w:w w:val="98"/>
        </w:rPr>
        <w:t>lo</w:t>
      </w:r>
      <w:r>
        <w:rPr>
          <w:w w:val="98"/>
        </w:rPr>
        <w:t>s</w:t>
      </w:r>
      <w:r>
        <w:rPr/>
        <w:t> </w:t>
      </w:r>
      <w:r>
        <w:rPr>
          <w:spacing w:val="-1"/>
        </w:rPr>
        <w:t> </w:t>
      </w:r>
      <w:r>
        <w:rPr>
          <w:spacing w:val="-1"/>
          <w:w w:val="100"/>
        </w:rPr>
        <w:t>acto</w:t>
      </w:r>
      <w:r>
        <w:rPr>
          <w:spacing w:val="-8"/>
          <w:w w:val="100"/>
        </w:rPr>
        <w:t>r</w:t>
      </w:r>
      <w:r>
        <w:rPr>
          <w:spacing w:val="-1"/>
          <w:w w:val="95"/>
        </w:rPr>
        <w:t>e</w:t>
      </w:r>
      <w:r>
        <w:rPr>
          <w:w w:val="95"/>
        </w:rPr>
        <w:t>s</w:t>
      </w:r>
      <w:r>
        <w:rPr/>
        <w:t> </w:t>
      </w:r>
      <w:r>
        <w:rPr>
          <w:spacing w:val="-2"/>
        </w:rPr>
        <w:t> </w:t>
      </w:r>
      <w:r>
        <w:rPr>
          <w:w w:val="98"/>
        </w:rPr>
        <w:t>sociales</w:t>
      </w:r>
      <w:r>
        <w:rPr/>
        <w:t> </w:t>
      </w:r>
      <w:r>
        <w:rPr>
          <w:spacing w:val="-2"/>
        </w:rPr>
        <w:t> </w:t>
      </w:r>
      <w:r>
        <w:rPr>
          <w:spacing w:val="-1"/>
          <w:w w:val="104"/>
        </w:rPr>
        <w:t>d</w:t>
      </w:r>
      <w:r>
        <w:rPr>
          <w:w w:val="104"/>
        </w:rPr>
        <w:t>e</w:t>
      </w:r>
      <w:r>
        <w:rPr/>
        <w:t> </w:t>
      </w:r>
      <w:r>
        <w:rPr>
          <w:spacing w:val="-2"/>
        </w:rPr>
        <w:t> </w:t>
      </w:r>
      <w:r>
        <w:rPr>
          <w:w w:val="103"/>
        </w:rPr>
        <w:t>una</w:t>
      </w:r>
      <w:r>
        <w:rPr/>
        <w:t> </w:t>
      </w:r>
      <w:r>
        <w:rPr>
          <w:spacing w:val="-2"/>
        </w:rPr>
        <w:t> </w:t>
      </w:r>
      <w:r>
        <w:rPr>
          <w:w w:val="104"/>
        </w:rPr>
        <w:t>comunidad</w:t>
      </w:r>
      <w:r>
        <w:rPr/>
        <w:t> </w:t>
      </w:r>
      <w:r>
        <w:rPr>
          <w:spacing w:val="-2"/>
        </w:rPr>
        <w:t> </w:t>
      </w:r>
      <w:r>
        <w:rPr>
          <w:spacing w:val="-1"/>
          <w:w w:val="104"/>
        </w:rPr>
        <w:t>d</w:t>
      </w:r>
      <w:r>
        <w:rPr>
          <w:w w:val="104"/>
        </w:rPr>
        <w:t>e</w:t>
      </w:r>
      <w:r>
        <w:rPr/>
        <w:t> </w:t>
      </w:r>
      <w:r>
        <w:rPr>
          <w:spacing w:val="-2"/>
        </w:rPr>
        <w:t> </w:t>
      </w:r>
      <w:r>
        <w:rPr>
          <w:spacing w:val="-1"/>
          <w:w w:val="100"/>
        </w:rPr>
        <w:t>artesanos</w:t>
      </w:r>
      <w:r>
        <w:rPr>
          <w:w w:val="100"/>
        </w:rPr>
        <w:t>.</w:t>
      </w:r>
      <w:r>
        <w:rPr/>
        <w:t>  </w:t>
      </w:r>
      <w:r>
        <w:rPr>
          <w:w w:val="238"/>
        </w:rPr>
        <w:t>l</w:t>
      </w:r>
      <w:r>
        <w:rPr>
          <w:w w:val="101"/>
        </w:rPr>
        <w:t>a </w:t>
      </w:r>
      <w:r>
        <w:rPr>
          <w:w w:val="105"/>
        </w:rPr>
        <w:t>idea,</w:t>
      </w:r>
      <w:r>
        <w:rPr>
          <w:spacing w:val="-15"/>
          <w:w w:val="105"/>
        </w:rPr>
        <w:t> </w:t>
      </w:r>
      <w:r>
        <w:rPr>
          <w:w w:val="105"/>
        </w:rPr>
        <w:t>dicen</w:t>
      </w:r>
      <w:r>
        <w:rPr>
          <w:spacing w:val="-15"/>
          <w:w w:val="105"/>
        </w:rPr>
        <w:t> </w:t>
      </w:r>
      <w:r>
        <w:rPr>
          <w:w w:val="105"/>
        </w:rPr>
        <w:t>las</w:t>
      </w:r>
      <w:r>
        <w:rPr>
          <w:spacing w:val="-16"/>
          <w:w w:val="105"/>
        </w:rPr>
        <w:t> </w:t>
      </w:r>
      <w:r>
        <w:rPr>
          <w:w w:val="105"/>
        </w:rPr>
        <w:t>autoras,</w:t>
      </w:r>
      <w:r>
        <w:rPr>
          <w:spacing w:val="-15"/>
          <w:w w:val="105"/>
        </w:rPr>
        <w:t> </w:t>
      </w:r>
      <w:r>
        <w:rPr>
          <w:w w:val="105"/>
        </w:rPr>
        <w:t>es</w:t>
      </w:r>
      <w:r>
        <w:rPr>
          <w:spacing w:val="-16"/>
          <w:w w:val="105"/>
        </w:rPr>
        <w:t> </w:t>
      </w:r>
      <w:r>
        <w:rPr>
          <w:w w:val="105"/>
        </w:rPr>
        <w:t>examinar</w:t>
      </w:r>
      <w:r>
        <w:rPr>
          <w:spacing w:val="-16"/>
          <w:w w:val="105"/>
        </w:rPr>
        <w:t> </w:t>
      </w:r>
      <w:r>
        <w:rPr>
          <w:w w:val="105"/>
        </w:rPr>
        <w:t>con</w:t>
      </w:r>
      <w:r>
        <w:rPr>
          <w:spacing w:val="-16"/>
          <w:w w:val="105"/>
        </w:rPr>
        <w:t> </w:t>
      </w:r>
      <w:r>
        <w:rPr>
          <w:w w:val="105"/>
        </w:rPr>
        <w:t>una</w:t>
      </w:r>
      <w:r>
        <w:rPr>
          <w:spacing w:val="-16"/>
          <w:w w:val="105"/>
        </w:rPr>
        <w:t> </w:t>
      </w:r>
      <w:r>
        <w:rPr>
          <w:w w:val="105"/>
        </w:rPr>
        <w:t>visión</w:t>
      </w:r>
      <w:r>
        <w:rPr>
          <w:spacing w:val="-16"/>
          <w:w w:val="105"/>
        </w:rPr>
        <w:t> </w:t>
      </w:r>
      <w:r>
        <w:rPr>
          <w:w w:val="105"/>
        </w:rPr>
        <w:t>territorial</w:t>
      </w:r>
      <w:r>
        <w:rPr>
          <w:spacing w:val="-16"/>
          <w:w w:val="105"/>
        </w:rPr>
        <w:t> </w:t>
      </w:r>
      <w:r>
        <w:rPr>
          <w:w w:val="105"/>
        </w:rPr>
        <w:t>los</w:t>
      </w:r>
      <w:r>
        <w:rPr>
          <w:spacing w:val="-16"/>
          <w:w w:val="105"/>
        </w:rPr>
        <w:t> </w:t>
      </w:r>
      <w:r>
        <w:rPr>
          <w:w w:val="105"/>
        </w:rPr>
        <w:t>factores que posibilitan el desarrollo local de este tipo de comunidades, espe- cialmente las indígenas. Esta propuesta de estudio, dicen las autoras,  se establece mediante el empleo de un modelo teórico para el análisis del grupo social en un contexto definido como un mundo de la vida, conformado por actores que diseñan y producen objetos e imágenes, con una identidad tradicional. Se destacan en este trabajo los factores intangibles, especialmente los relacionados con el lenguaje objetual y gráfico</w:t>
      </w:r>
      <w:r>
        <w:rPr>
          <w:spacing w:val="-22"/>
          <w:w w:val="105"/>
        </w:rPr>
        <w:t> </w:t>
      </w:r>
      <w:r>
        <w:rPr>
          <w:w w:val="105"/>
        </w:rPr>
        <w:t>contenido</w:t>
      </w:r>
      <w:r>
        <w:rPr>
          <w:spacing w:val="-21"/>
          <w:w w:val="105"/>
        </w:rPr>
        <w:t> </w:t>
      </w:r>
      <w:r>
        <w:rPr>
          <w:w w:val="105"/>
        </w:rPr>
        <w:t>en</w:t>
      </w:r>
      <w:r>
        <w:rPr>
          <w:spacing w:val="-21"/>
          <w:w w:val="105"/>
        </w:rPr>
        <w:t> </w:t>
      </w:r>
      <w:r>
        <w:rPr>
          <w:w w:val="105"/>
        </w:rPr>
        <w:t>las</w:t>
      </w:r>
      <w:r>
        <w:rPr>
          <w:spacing w:val="-21"/>
          <w:w w:val="105"/>
        </w:rPr>
        <w:t> </w:t>
      </w:r>
      <w:r>
        <w:rPr>
          <w:w w:val="105"/>
        </w:rPr>
        <w:t>artesanías,</w:t>
      </w:r>
      <w:r>
        <w:rPr>
          <w:spacing w:val="-21"/>
          <w:w w:val="105"/>
        </w:rPr>
        <w:t> </w:t>
      </w:r>
      <w:r>
        <w:rPr>
          <w:w w:val="105"/>
        </w:rPr>
        <w:t>determinantes</w:t>
      </w:r>
      <w:r>
        <w:rPr>
          <w:spacing w:val="-21"/>
          <w:w w:val="105"/>
        </w:rPr>
        <w:t> </w:t>
      </w:r>
      <w:r>
        <w:rPr>
          <w:w w:val="105"/>
        </w:rPr>
        <w:t>en</w:t>
      </w:r>
      <w:r>
        <w:rPr>
          <w:spacing w:val="-21"/>
          <w:w w:val="105"/>
        </w:rPr>
        <w:t> </w:t>
      </w:r>
      <w:r>
        <w:rPr>
          <w:w w:val="105"/>
        </w:rPr>
        <w:t>la</w:t>
      </w:r>
      <w:r>
        <w:rPr>
          <w:spacing w:val="-21"/>
          <w:w w:val="105"/>
        </w:rPr>
        <w:t> </w:t>
      </w:r>
      <w:r>
        <w:rPr>
          <w:w w:val="105"/>
        </w:rPr>
        <w:t>conformación</w:t>
      </w:r>
      <w:r>
        <w:rPr>
          <w:spacing w:val="-21"/>
          <w:w w:val="105"/>
        </w:rPr>
        <w:t> </w:t>
      </w:r>
      <w:r>
        <w:rPr>
          <w:w w:val="105"/>
        </w:rPr>
        <w:t>de la identidad territorial, como algunos de los principales generadores de</w:t>
      </w:r>
      <w:r>
        <w:rPr>
          <w:spacing w:val="-17"/>
          <w:w w:val="105"/>
        </w:rPr>
        <w:t> </w:t>
      </w:r>
      <w:r>
        <w:rPr>
          <w:w w:val="105"/>
        </w:rPr>
        <w:t>un</w:t>
      </w:r>
      <w:r>
        <w:rPr>
          <w:spacing w:val="-18"/>
          <w:w w:val="105"/>
        </w:rPr>
        <w:t> </w:t>
      </w:r>
      <w:r>
        <w:rPr>
          <w:w w:val="105"/>
        </w:rPr>
        <w:t>desarrollo</w:t>
      </w:r>
      <w:r>
        <w:rPr>
          <w:spacing w:val="-18"/>
          <w:w w:val="105"/>
        </w:rPr>
        <w:t> </w:t>
      </w:r>
      <w:r>
        <w:rPr>
          <w:w w:val="105"/>
        </w:rPr>
        <w:t>local,</w:t>
      </w:r>
      <w:r>
        <w:rPr>
          <w:spacing w:val="-17"/>
          <w:w w:val="105"/>
        </w:rPr>
        <w:t> </w:t>
      </w:r>
      <w:r>
        <w:rPr>
          <w:w w:val="105"/>
        </w:rPr>
        <w:t>aunque</w:t>
      </w:r>
      <w:r>
        <w:rPr>
          <w:spacing w:val="-17"/>
          <w:w w:val="105"/>
        </w:rPr>
        <w:t> </w:t>
      </w:r>
      <w:r>
        <w:rPr>
          <w:w w:val="105"/>
        </w:rPr>
        <w:t>sin</w:t>
      </w:r>
      <w:r>
        <w:rPr>
          <w:spacing w:val="-18"/>
          <w:w w:val="105"/>
        </w:rPr>
        <w:t> </w:t>
      </w:r>
      <w:r>
        <w:rPr>
          <w:w w:val="105"/>
        </w:rPr>
        <w:t>dejar</w:t>
      </w:r>
      <w:r>
        <w:rPr>
          <w:spacing w:val="-17"/>
          <w:w w:val="105"/>
        </w:rPr>
        <w:t> </w:t>
      </w:r>
      <w:r>
        <w:rPr>
          <w:w w:val="105"/>
        </w:rPr>
        <w:t>de</w:t>
      </w:r>
      <w:r>
        <w:rPr>
          <w:spacing w:val="-17"/>
          <w:w w:val="105"/>
        </w:rPr>
        <w:t> </w:t>
      </w:r>
      <w:r>
        <w:rPr>
          <w:w w:val="105"/>
        </w:rPr>
        <w:t>lado</w:t>
      </w:r>
      <w:r>
        <w:rPr>
          <w:spacing w:val="-17"/>
          <w:w w:val="105"/>
        </w:rPr>
        <w:t> </w:t>
      </w:r>
      <w:r>
        <w:rPr>
          <w:w w:val="105"/>
        </w:rPr>
        <w:t>los</w:t>
      </w:r>
      <w:r>
        <w:rPr>
          <w:spacing w:val="-18"/>
          <w:w w:val="105"/>
        </w:rPr>
        <w:t> </w:t>
      </w:r>
      <w:r>
        <w:rPr>
          <w:w w:val="105"/>
        </w:rPr>
        <w:t>factores</w:t>
      </w:r>
      <w:r>
        <w:rPr>
          <w:spacing w:val="-18"/>
          <w:w w:val="105"/>
        </w:rPr>
        <w:t> </w:t>
      </w:r>
      <w:r>
        <w:rPr>
          <w:w w:val="105"/>
        </w:rPr>
        <w:t>tangibles</w:t>
      </w:r>
      <w:r>
        <w:rPr>
          <w:spacing w:val="-17"/>
          <w:w w:val="105"/>
        </w:rPr>
        <w:t> </w:t>
      </w:r>
      <w:r>
        <w:rPr>
          <w:w w:val="105"/>
        </w:rPr>
        <w:t>que constituyen</w:t>
      </w:r>
      <w:r>
        <w:rPr>
          <w:spacing w:val="-26"/>
          <w:w w:val="105"/>
        </w:rPr>
        <w:t> </w:t>
      </w:r>
      <w:r>
        <w:rPr>
          <w:w w:val="105"/>
        </w:rPr>
        <w:t>una</w:t>
      </w:r>
      <w:r>
        <w:rPr>
          <w:spacing w:val="-26"/>
          <w:w w:val="105"/>
        </w:rPr>
        <w:t> </w:t>
      </w:r>
      <w:r>
        <w:rPr>
          <w:w w:val="105"/>
        </w:rPr>
        <w:t>estructura</w:t>
      </w:r>
      <w:r>
        <w:rPr>
          <w:spacing w:val="-25"/>
          <w:w w:val="105"/>
        </w:rPr>
        <w:t> </w:t>
      </w:r>
      <w:r>
        <w:rPr>
          <w:w w:val="105"/>
        </w:rPr>
        <w:t>del</w:t>
      </w:r>
      <w:r>
        <w:rPr>
          <w:spacing w:val="-26"/>
          <w:w w:val="105"/>
        </w:rPr>
        <w:t> </w:t>
      </w:r>
      <w:r>
        <w:rPr>
          <w:w w:val="105"/>
        </w:rPr>
        <w:t>espacio</w:t>
      </w:r>
      <w:r>
        <w:rPr>
          <w:spacing w:val="-25"/>
          <w:w w:val="105"/>
        </w:rPr>
        <w:t> </w:t>
      </w:r>
      <w:r>
        <w:rPr>
          <w:w w:val="105"/>
        </w:rPr>
        <w:t>habitable.</w:t>
      </w:r>
    </w:p>
    <w:p>
      <w:pPr>
        <w:pStyle w:val="BodyText"/>
        <w:spacing w:line="307" w:lineRule="auto"/>
        <w:ind w:left="1496" w:right="1495" w:firstLine="397"/>
        <w:jc w:val="both"/>
      </w:pPr>
      <w:r>
        <w:rPr/>
        <w:t>En su </w:t>
      </w:r>
      <w:r>
        <w:rPr>
          <w:spacing w:val="-4"/>
        </w:rPr>
        <w:t>texto </w:t>
      </w:r>
      <w:r>
        <w:rPr/>
        <w:t>“El discurso de la </w:t>
      </w:r>
      <w:r>
        <w:rPr>
          <w:spacing w:val="-3"/>
        </w:rPr>
        <w:t>educación </w:t>
      </w:r>
      <w:r>
        <w:rPr/>
        <w:t>a </w:t>
      </w:r>
      <w:r>
        <w:rPr>
          <w:spacing w:val="-3"/>
        </w:rPr>
        <w:t>distancia </w:t>
      </w:r>
      <w:r>
        <w:rPr/>
        <w:t>y la </w:t>
      </w:r>
      <w:r>
        <w:rPr>
          <w:spacing w:val="-3"/>
        </w:rPr>
        <w:t>problemática </w:t>
      </w:r>
      <w:r>
        <w:rPr/>
        <w:t>de la </w:t>
      </w:r>
      <w:r>
        <w:rPr>
          <w:spacing w:val="-3"/>
        </w:rPr>
        <w:t>legitimación”, Enrique Aguirre </w:t>
      </w:r>
      <w:r>
        <w:rPr/>
        <w:t>Hall y </w:t>
      </w:r>
      <w:r>
        <w:rPr>
          <w:spacing w:val="-4"/>
        </w:rPr>
        <w:t>rosa </w:t>
      </w:r>
      <w:r>
        <w:rPr/>
        <w:t>María </w:t>
      </w:r>
      <w:r>
        <w:rPr>
          <w:spacing w:val="-4"/>
        </w:rPr>
        <w:t>ramírez </w:t>
      </w:r>
      <w:r>
        <w:rPr>
          <w:spacing w:val="-3"/>
        </w:rPr>
        <w:t>Martínez tienen </w:t>
      </w:r>
      <w:r>
        <w:rPr/>
        <w:t>como </w:t>
      </w:r>
      <w:r>
        <w:rPr>
          <w:spacing w:val="-3"/>
        </w:rPr>
        <w:t>propósito </w:t>
      </w:r>
      <w:r>
        <w:rPr>
          <w:spacing w:val="-5"/>
        </w:rPr>
        <w:t>comprender,  </w:t>
      </w:r>
      <w:r>
        <w:rPr>
          <w:spacing w:val="-3"/>
        </w:rPr>
        <w:t>desde  </w:t>
      </w:r>
      <w:r>
        <w:rPr/>
        <w:t>un  </w:t>
      </w:r>
      <w:r>
        <w:rPr>
          <w:spacing w:val="-3"/>
        </w:rPr>
        <w:t>enfoque  </w:t>
      </w:r>
      <w:r>
        <w:rPr/>
        <w:t>crítico,  el  </w:t>
      </w:r>
      <w:r>
        <w:rPr>
          <w:spacing w:val="-3"/>
        </w:rPr>
        <w:t>discur- </w:t>
      </w:r>
      <w:r>
        <w:rPr/>
        <w:t>so </w:t>
      </w:r>
      <w:r>
        <w:rPr>
          <w:spacing w:val="-4"/>
        </w:rPr>
        <w:t>acerca </w:t>
      </w:r>
      <w:r>
        <w:rPr/>
        <w:t>de la </w:t>
      </w:r>
      <w:r>
        <w:rPr>
          <w:spacing w:val="-3"/>
        </w:rPr>
        <w:t>educación </w:t>
      </w:r>
      <w:r>
        <w:rPr/>
        <w:t>no </w:t>
      </w:r>
      <w:r>
        <w:rPr>
          <w:spacing w:val="-3"/>
        </w:rPr>
        <w:t>escolarizada </w:t>
      </w:r>
      <w:r>
        <w:rPr/>
        <w:t>y del sistema de </w:t>
      </w:r>
      <w:r>
        <w:rPr>
          <w:spacing w:val="-3"/>
        </w:rPr>
        <w:t>educación </w:t>
      </w:r>
      <w:r>
        <w:rPr/>
        <w:t>a </w:t>
      </w:r>
      <w:r>
        <w:rPr>
          <w:spacing w:val="-3"/>
        </w:rPr>
        <w:t>distancia. </w:t>
      </w:r>
      <w:r>
        <w:rPr/>
        <w:t>De </w:t>
      </w:r>
      <w:r>
        <w:rPr>
          <w:spacing w:val="-4"/>
        </w:rPr>
        <w:t>acuerdo </w:t>
      </w:r>
      <w:r>
        <w:rPr/>
        <w:t>con los </w:t>
      </w:r>
      <w:r>
        <w:rPr>
          <w:spacing w:val="-4"/>
        </w:rPr>
        <w:t>autores, </w:t>
      </w:r>
      <w:r>
        <w:rPr/>
        <w:t>en los </w:t>
      </w:r>
      <w:r>
        <w:rPr>
          <w:spacing w:val="-3"/>
        </w:rPr>
        <w:t>términos </w:t>
      </w:r>
      <w:r>
        <w:rPr/>
        <w:t>de la </w:t>
      </w:r>
      <w:r>
        <w:rPr>
          <w:spacing w:val="-3"/>
        </w:rPr>
        <w:t>teoría </w:t>
      </w:r>
      <w:r>
        <w:rPr/>
        <w:t>de </w:t>
      </w:r>
      <w:r>
        <w:rPr>
          <w:spacing w:val="-3"/>
        </w:rPr>
        <w:t>la legitimación, </w:t>
      </w:r>
      <w:r>
        <w:rPr/>
        <w:t>se le </w:t>
      </w:r>
      <w:r>
        <w:rPr>
          <w:spacing w:val="-3"/>
        </w:rPr>
        <w:t>asume </w:t>
      </w:r>
      <w:r>
        <w:rPr/>
        <w:t>como una </w:t>
      </w:r>
      <w:r>
        <w:rPr>
          <w:spacing w:val="-3"/>
        </w:rPr>
        <w:t>manifestación </w:t>
      </w:r>
      <w:r>
        <w:rPr/>
        <w:t>de la </w:t>
      </w:r>
      <w:r>
        <w:rPr>
          <w:spacing w:val="-3"/>
        </w:rPr>
        <w:t>política </w:t>
      </w:r>
      <w:r>
        <w:rPr/>
        <w:t>de com- </w:t>
      </w:r>
      <w:r>
        <w:rPr>
          <w:spacing w:val="-3"/>
          <w:w w:val="102"/>
        </w:rPr>
        <w:t>pensació</w:t>
      </w:r>
      <w:r>
        <w:rPr>
          <w:w w:val="102"/>
        </w:rPr>
        <w:t>n</w:t>
      </w:r>
      <w:r>
        <w:rPr>
          <w:spacing w:val="20"/>
        </w:rPr>
        <w:t> </w:t>
      </w:r>
      <w:r>
        <w:rPr>
          <w:spacing w:val="-2"/>
          <w:w w:val="102"/>
        </w:rPr>
        <w:t>social</w:t>
      </w:r>
      <w:r>
        <w:rPr>
          <w:w w:val="102"/>
        </w:rPr>
        <w:t>.</w:t>
      </w:r>
      <w:r>
        <w:rPr>
          <w:spacing w:val="20"/>
        </w:rPr>
        <w:t> </w:t>
      </w:r>
      <w:r>
        <w:rPr>
          <w:spacing w:val="-2"/>
          <w:w w:val="238"/>
        </w:rPr>
        <w:t>l</w:t>
      </w:r>
      <w:r>
        <w:rPr>
          <w:w w:val="101"/>
        </w:rPr>
        <w:t>a</w:t>
      </w:r>
      <w:r>
        <w:rPr>
          <w:spacing w:val="20"/>
        </w:rPr>
        <w:t> </w:t>
      </w:r>
      <w:r>
        <w:rPr>
          <w:spacing w:val="-2"/>
          <w:w w:val="104"/>
        </w:rPr>
        <w:t>p</w:t>
      </w:r>
      <w:r>
        <w:rPr>
          <w:spacing w:val="-10"/>
          <w:w w:val="104"/>
        </w:rPr>
        <w:t>r</w:t>
      </w:r>
      <w:r>
        <w:rPr>
          <w:spacing w:val="-3"/>
          <w:w w:val="101"/>
        </w:rPr>
        <w:t>etensió</w:t>
      </w:r>
      <w:r>
        <w:rPr>
          <w:w w:val="101"/>
        </w:rPr>
        <w:t>n</w:t>
      </w:r>
      <w:r>
        <w:rPr>
          <w:spacing w:val="20"/>
        </w:rPr>
        <w:t> </w:t>
      </w:r>
      <w:r>
        <w:rPr>
          <w:spacing w:val="-3"/>
          <w:w w:val="104"/>
        </w:rPr>
        <w:t>d</w:t>
      </w:r>
      <w:r>
        <w:rPr>
          <w:w w:val="104"/>
        </w:rPr>
        <w:t>e</w:t>
      </w:r>
      <w:r>
        <w:rPr>
          <w:spacing w:val="20"/>
        </w:rPr>
        <w:t> </w:t>
      </w:r>
      <w:r>
        <w:rPr>
          <w:spacing w:val="-3"/>
          <w:w w:val="102"/>
        </w:rPr>
        <w:t>l</w:t>
      </w:r>
      <w:r>
        <w:rPr>
          <w:w w:val="102"/>
        </w:rPr>
        <w:t>a</w:t>
      </w:r>
      <w:r>
        <w:rPr>
          <w:spacing w:val="20"/>
        </w:rPr>
        <w:t> </w:t>
      </w:r>
      <w:r>
        <w:rPr>
          <w:spacing w:val="-3"/>
          <w:w w:val="100"/>
        </w:rPr>
        <w:t>discusió</w:t>
      </w:r>
      <w:r>
        <w:rPr>
          <w:w w:val="100"/>
        </w:rPr>
        <w:t>n</w:t>
      </w:r>
      <w:r>
        <w:rPr>
          <w:spacing w:val="21"/>
        </w:rPr>
        <w:t> </w:t>
      </w:r>
      <w:r>
        <w:rPr>
          <w:spacing w:val="-10"/>
          <w:w w:val="101"/>
        </w:rPr>
        <w:t>e</w:t>
      </w:r>
      <w:r>
        <w:rPr>
          <w:spacing w:val="-2"/>
          <w:w w:val="102"/>
        </w:rPr>
        <w:t>xpuest</w:t>
      </w:r>
      <w:r>
        <w:rPr>
          <w:w w:val="102"/>
        </w:rPr>
        <w:t>a</w:t>
      </w:r>
      <w:r>
        <w:rPr>
          <w:spacing w:val="19"/>
        </w:rPr>
        <w:t> </w:t>
      </w:r>
      <w:r>
        <w:rPr>
          <w:w w:val="101"/>
        </w:rPr>
        <w:t>a</w:t>
      </w:r>
      <w:r>
        <w:rPr>
          <w:spacing w:val="20"/>
        </w:rPr>
        <w:t> </w:t>
      </w:r>
      <w:r>
        <w:rPr>
          <w:spacing w:val="-3"/>
          <w:w w:val="96"/>
        </w:rPr>
        <w:t>travé</w:t>
      </w:r>
      <w:r>
        <w:rPr>
          <w:w w:val="96"/>
        </w:rPr>
        <w:t>s</w:t>
      </w:r>
      <w:r>
        <w:rPr>
          <w:spacing w:val="20"/>
        </w:rPr>
        <w:t> </w:t>
      </w:r>
      <w:r>
        <w:rPr>
          <w:spacing w:val="-3"/>
          <w:w w:val="104"/>
        </w:rPr>
        <w:t>d</w:t>
      </w:r>
      <w:r>
        <w:rPr>
          <w:w w:val="104"/>
        </w:rPr>
        <w:t>e</w:t>
      </w:r>
      <w:r>
        <w:rPr>
          <w:spacing w:val="20"/>
        </w:rPr>
        <w:t> </w:t>
      </w:r>
      <w:r>
        <w:rPr>
          <w:spacing w:val="-2"/>
          <w:w w:val="97"/>
        </w:rPr>
        <w:t>este </w:t>
      </w:r>
      <w:r>
        <w:rPr>
          <w:spacing w:val="-4"/>
        </w:rPr>
        <w:t>texto </w:t>
      </w:r>
      <w:r>
        <w:rPr/>
        <w:t>es </w:t>
      </w:r>
      <w:r>
        <w:rPr>
          <w:spacing w:val="-3"/>
        </w:rPr>
        <w:t>atraer </w:t>
      </w:r>
      <w:r>
        <w:rPr/>
        <w:t>la </w:t>
      </w:r>
      <w:r>
        <w:rPr>
          <w:spacing w:val="-3"/>
        </w:rPr>
        <w:t>atención </w:t>
      </w:r>
      <w:r>
        <w:rPr/>
        <w:t>del lector a la falsa noción de que la </w:t>
      </w:r>
      <w:r>
        <w:rPr>
          <w:spacing w:val="-3"/>
        </w:rPr>
        <w:t>ciencia </w:t>
      </w:r>
      <w:r>
        <w:rPr/>
        <w:t>y la </w:t>
      </w:r>
      <w:r>
        <w:rPr>
          <w:spacing w:val="-3"/>
        </w:rPr>
        <w:t>técnica </w:t>
      </w:r>
      <w:r>
        <w:rPr/>
        <w:t>se </w:t>
      </w:r>
      <w:r>
        <w:rPr>
          <w:spacing w:val="-3"/>
        </w:rPr>
        <w:t>circunscriben </w:t>
      </w:r>
      <w:r>
        <w:rPr/>
        <w:t>al </w:t>
      </w:r>
      <w:r>
        <w:rPr>
          <w:spacing w:val="-3"/>
        </w:rPr>
        <w:t>conocimiento </w:t>
      </w:r>
      <w:r>
        <w:rPr/>
        <w:t>y que se han </w:t>
      </w:r>
      <w:r>
        <w:rPr>
          <w:spacing w:val="-3"/>
        </w:rPr>
        <w:t>convertido </w:t>
      </w:r>
      <w:r>
        <w:rPr/>
        <w:t>en más  que sólo </w:t>
      </w:r>
      <w:r>
        <w:rPr>
          <w:spacing w:val="-3"/>
        </w:rPr>
        <w:t>instrumentos </w:t>
      </w:r>
      <w:r>
        <w:rPr/>
        <w:t>de poder </w:t>
      </w:r>
      <w:r>
        <w:rPr>
          <w:spacing w:val="-12"/>
        </w:rPr>
        <w:t>y, </w:t>
      </w:r>
      <w:r>
        <w:rPr/>
        <w:t>por </w:t>
      </w:r>
      <w:r>
        <w:rPr>
          <w:spacing w:val="-3"/>
        </w:rPr>
        <w:t>tanto, </w:t>
      </w:r>
      <w:r>
        <w:rPr/>
        <w:t>de </w:t>
      </w:r>
      <w:r>
        <w:rPr>
          <w:spacing w:val="-3"/>
        </w:rPr>
        <w:t>dominación. Establecen </w:t>
      </w:r>
      <w:r>
        <w:rPr>
          <w:spacing w:val="-3"/>
          <w:w w:val="106"/>
        </w:rPr>
        <w:t>A</w:t>
      </w:r>
      <w:r>
        <w:rPr>
          <w:spacing w:val="-2"/>
          <w:w w:val="111"/>
        </w:rPr>
        <w:t>g</w:t>
      </w:r>
      <w:r>
        <w:rPr>
          <w:spacing w:val="-2"/>
          <w:w w:val="102"/>
        </w:rPr>
        <w:t>u</w:t>
      </w:r>
      <w:r>
        <w:rPr>
          <w:spacing w:val="-3"/>
          <w:w w:val="103"/>
        </w:rPr>
        <w:t>i</w:t>
      </w:r>
      <w:r>
        <w:rPr>
          <w:spacing w:val="1"/>
          <w:w w:val="100"/>
        </w:rPr>
        <w:t>r</w:t>
      </w:r>
      <w:r>
        <w:rPr>
          <w:spacing w:val="-10"/>
          <w:w w:val="100"/>
        </w:rPr>
        <w:t>r</w:t>
      </w:r>
      <w:r>
        <w:rPr>
          <w:w w:val="101"/>
        </w:rPr>
        <w:t>e</w:t>
      </w:r>
      <w:r>
        <w:rPr>
          <w:spacing w:val="5"/>
        </w:rPr>
        <w:t> </w:t>
      </w:r>
      <w:r>
        <w:rPr>
          <w:w w:val="92"/>
        </w:rPr>
        <w:t>y</w:t>
      </w:r>
      <w:r>
        <w:rPr>
          <w:spacing w:val="5"/>
        </w:rPr>
        <w:t> </w:t>
      </w:r>
      <w:r>
        <w:rPr>
          <w:spacing w:val="-3"/>
          <w:w w:val="169"/>
        </w:rPr>
        <w:t>r</w:t>
      </w:r>
      <w:r>
        <w:rPr>
          <w:spacing w:val="-3"/>
          <w:w w:val="101"/>
        </w:rPr>
        <w:t>a</w:t>
      </w:r>
      <w:r>
        <w:rPr>
          <w:spacing w:val="-2"/>
          <w:w w:val="104"/>
        </w:rPr>
        <w:t>m</w:t>
      </w:r>
      <w:r>
        <w:rPr>
          <w:spacing w:val="-3"/>
          <w:w w:val="103"/>
        </w:rPr>
        <w:t>í</w:t>
      </w:r>
      <w:r>
        <w:rPr>
          <w:spacing w:val="-10"/>
          <w:w w:val="100"/>
        </w:rPr>
        <w:t>r</w:t>
      </w:r>
      <w:r>
        <w:rPr>
          <w:spacing w:val="-2"/>
          <w:w w:val="101"/>
        </w:rPr>
        <w:t>e</w:t>
      </w:r>
      <w:r>
        <w:rPr>
          <w:w w:val="96"/>
        </w:rPr>
        <w:t>z</w:t>
      </w:r>
      <w:r>
        <w:rPr>
          <w:spacing w:val="5"/>
        </w:rPr>
        <w:t> </w:t>
      </w:r>
      <w:r>
        <w:rPr>
          <w:spacing w:val="-3"/>
          <w:w w:val="101"/>
        </w:rPr>
        <w:t>q</w:t>
      </w:r>
      <w:r>
        <w:rPr>
          <w:spacing w:val="-2"/>
          <w:w w:val="102"/>
        </w:rPr>
        <w:t>u</w:t>
      </w:r>
      <w:r>
        <w:rPr>
          <w:w w:val="101"/>
        </w:rPr>
        <w:t>e</w:t>
      </w:r>
      <w:r>
        <w:rPr>
          <w:spacing w:val="5"/>
        </w:rPr>
        <w:t> </w:t>
      </w:r>
      <w:r>
        <w:rPr>
          <w:spacing w:val="-3"/>
          <w:w w:val="105"/>
        </w:rPr>
        <w:t>l</w:t>
      </w:r>
      <w:r>
        <w:rPr>
          <w:spacing w:val="-3"/>
          <w:w w:val="101"/>
        </w:rPr>
        <w:t>a</w:t>
      </w:r>
      <w:r>
        <w:rPr>
          <w:w w:val="88"/>
        </w:rPr>
        <w:t>s</w:t>
      </w:r>
      <w:r>
        <w:rPr>
          <w:spacing w:val="6"/>
        </w:rPr>
        <w:t> </w:t>
      </w:r>
      <w:r>
        <w:rPr>
          <w:spacing w:val="-26"/>
          <w:w w:val="207"/>
        </w:rPr>
        <w:t>t</w:t>
      </w:r>
      <w:r>
        <w:rPr>
          <w:spacing w:val="-2"/>
          <w:w w:val="101"/>
        </w:rPr>
        <w:t>e</w:t>
      </w:r>
      <w:r>
        <w:rPr>
          <w:spacing w:val="-2"/>
          <w:w w:val="99"/>
        </w:rPr>
        <w:t>c</w:t>
      </w:r>
      <w:r>
        <w:rPr>
          <w:spacing w:val="-3"/>
          <w:w w:val="106"/>
        </w:rPr>
        <w:t>n</w:t>
      </w:r>
      <w:r>
        <w:rPr>
          <w:spacing w:val="-2"/>
          <w:w w:val="103"/>
        </w:rPr>
        <w:t>o</w:t>
      </w:r>
      <w:r>
        <w:rPr>
          <w:spacing w:val="-3"/>
          <w:w w:val="105"/>
        </w:rPr>
        <w:t>l</w:t>
      </w:r>
      <w:r>
        <w:rPr>
          <w:spacing w:val="-2"/>
          <w:w w:val="103"/>
        </w:rPr>
        <w:t>o</w:t>
      </w:r>
      <w:r>
        <w:rPr>
          <w:spacing w:val="-2"/>
          <w:w w:val="111"/>
        </w:rPr>
        <w:t>g</w:t>
      </w:r>
      <w:r>
        <w:rPr>
          <w:spacing w:val="-3"/>
          <w:w w:val="103"/>
        </w:rPr>
        <w:t>í</w:t>
      </w:r>
      <w:r>
        <w:rPr>
          <w:spacing w:val="-3"/>
          <w:w w:val="101"/>
        </w:rPr>
        <w:t>a</w:t>
      </w:r>
      <w:r>
        <w:rPr>
          <w:w w:val="88"/>
        </w:rPr>
        <w:t>s</w:t>
      </w:r>
      <w:r>
        <w:rPr>
          <w:spacing w:val="5"/>
        </w:rPr>
        <w:t> </w:t>
      </w:r>
      <w:r>
        <w:rPr>
          <w:spacing w:val="-3"/>
          <w:w w:val="107"/>
        </w:rPr>
        <w:t>d</w:t>
      </w:r>
      <w:r>
        <w:rPr>
          <w:w w:val="101"/>
        </w:rPr>
        <w:t>e</w:t>
      </w:r>
      <w:r>
        <w:rPr>
          <w:spacing w:val="5"/>
        </w:rPr>
        <w:t> </w:t>
      </w:r>
      <w:r>
        <w:rPr>
          <w:spacing w:val="-3"/>
          <w:w w:val="105"/>
        </w:rPr>
        <w:t>l</w:t>
      </w:r>
      <w:r>
        <w:rPr>
          <w:w w:val="101"/>
        </w:rPr>
        <w:t>a</w:t>
      </w:r>
      <w:r>
        <w:rPr>
          <w:spacing w:val="5"/>
        </w:rPr>
        <w:t> </w:t>
      </w:r>
      <w:r>
        <w:rPr>
          <w:spacing w:val="-3"/>
          <w:w w:val="140"/>
        </w:rPr>
        <w:t>i</w:t>
      </w:r>
      <w:r>
        <w:rPr>
          <w:spacing w:val="-3"/>
          <w:w w:val="106"/>
        </w:rPr>
        <w:t>n</w:t>
      </w:r>
      <w:r>
        <w:rPr>
          <w:spacing w:val="-2"/>
          <w:w w:val="106"/>
        </w:rPr>
        <w:t>f</w:t>
      </w:r>
      <w:r>
        <w:rPr>
          <w:spacing w:val="-2"/>
          <w:w w:val="103"/>
        </w:rPr>
        <w:t>o</w:t>
      </w:r>
      <w:r>
        <w:rPr>
          <w:spacing w:val="-2"/>
          <w:w w:val="100"/>
        </w:rPr>
        <w:t>r</w:t>
      </w:r>
      <w:r>
        <w:rPr>
          <w:spacing w:val="-2"/>
          <w:w w:val="104"/>
        </w:rPr>
        <w:t>m</w:t>
      </w:r>
      <w:r>
        <w:rPr>
          <w:spacing w:val="-3"/>
          <w:w w:val="101"/>
        </w:rPr>
        <w:t>a</w:t>
      </w:r>
      <w:r>
        <w:rPr>
          <w:spacing w:val="-2"/>
          <w:w w:val="99"/>
        </w:rPr>
        <w:t>c</w:t>
      </w:r>
      <w:r>
        <w:rPr>
          <w:spacing w:val="-3"/>
          <w:w w:val="103"/>
        </w:rPr>
        <w:t>i</w:t>
      </w:r>
      <w:r>
        <w:rPr>
          <w:spacing w:val="-2"/>
          <w:w w:val="103"/>
        </w:rPr>
        <w:t>ó</w:t>
      </w:r>
      <w:r>
        <w:rPr>
          <w:w w:val="106"/>
        </w:rPr>
        <w:t>n</w:t>
      </w:r>
      <w:r>
        <w:rPr>
          <w:spacing w:val="5"/>
        </w:rPr>
        <w:t> </w:t>
      </w:r>
      <w:r>
        <w:rPr>
          <w:w w:val="92"/>
        </w:rPr>
        <w:t>y</w:t>
      </w:r>
      <w:r>
        <w:rPr>
          <w:spacing w:val="6"/>
        </w:rPr>
        <w:t> </w:t>
      </w:r>
      <w:r>
        <w:rPr>
          <w:spacing w:val="-2"/>
          <w:w w:val="126"/>
        </w:rPr>
        <w:t>C</w:t>
      </w:r>
      <w:r>
        <w:rPr>
          <w:spacing w:val="-2"/>
          <w:w w:val="103"/>
        </w:rPr>
        <w:t>o</w:t>
      </w:r>
      <w:r>
        <w:rPr>
          <w:spacing w:val="-2"/>
          <w:w w:val="104"/>
        </w:rPr>
        <w:t>m</w:t>
      </w:r>
      <w:r>
        <w:rPr>
          <w:spacing w:val="-2"/>
          <w:w w:val="102"/>
        </w:rPr>
        <w:t>u</w:t>
      </w:r>
      <w:r>
        <w:rPr>
          <w:spacing w:val="-3"/>
          <w:w w:val="106"/>
        </w:rPr>
        <w:t>n</w:t>
      </w:r>
      <w:r>
        <w:rPr>
          <w:spacing w:val="-3"/>
          <w:w w:val="103"/>
        </w:rPr>
        <w:t>i</w:t>
      </w:r>
      <w:r>
        <w:rPr>
          <w:spacing w:val="-2"/>
          <w:w w:val="99"/>
        </w:rPr>
        <w:t>c</w:t>
      </w:r>
      <w:r>
        <w:rPr>
          <w:spacing w:val="-3"/>
          <w:w w:val="101"/>
        </w:rPr>
        <w:t>a</w:t>
      </w:r>
      <w:r>
        <w:rPr>
          <w:spacing w:val="-2"/>
          <w:w w:val="99"/>
        </w:rPr>
        <w:t>c</w:t>
      </w:r>
      <w:r>
        <w:rPr>
          <w:spacing w:val="-3"/>
          <w:w w:val="103"/>
        </w:rPr>
        <w:t>i</w:t>
      </w:r>
      <w:r>
        <w:rPr>
          <w:spacing w:val="-2"/>
          <w:w w:val="103"/>
        </w:rPr>
        <w:t>ó</w:t>
      </w:r>
      <w:r>
        <w:rPr>
          <w:w w:val="106"/>
        </w:rPr>
        <w:t>n </w:t>
      </w:r>
      <w:r>
        <w:rPr>
          <w:spacing w:val="-2"/>
          <w:w w:val="86"/>
        </w:rPr>
        <w:t>(</w:t>
      </w:r>
      <w:r>
        <w:rPr>
          <w:spacing w:val="-2"/>
          <w:w w:val="207"/>
          <w:sz w:val="16"/>
        </w:rPr>
        <w:t>t</w:t>
      </w:r>
      <w:r>
        <w:rPr>
          <w:spacing w:val="-2"/>
          <w:w w:val="140"/>
          <w:sz w:val="16"/>
        </w:rPr>
        <w:t>i</w:t>
      </w:r>
      <w:r>
        <w:rPr>
          <w:spacing w:val="-3"/>
          <w:w w:val="160"/>
          <w:sz w:val="16"/>
        </w:rPr>
        <w:t>c</w:t>
      </w:r>
      <w:r>
        <w:rPr>
          <w:w w:val="86"/>
        </w:rPr>
        <w:t>)</w:t>
      </w:r>
      <w:r>
        <w:rPr>
          <w:spacing w:val="-2"/>
        </w:rPr>
        <w:t> </w:t>
      </w:r>
      <w:r>
        <w:rPr>
          <w:spacing w:val="-2"/>
          <w:w w:val="100"/>
        </w:rPr>
        <w:t>so</w:t>
      </w:r>
      <w:r>
        <w:rPr>
          <w:w w:val="100"/>
        </w:rPr>
        <w:t>n</w:t>
      </w:r>
      <w:r>
        <w:rPr>
          <w:spacing w:val="-2"/>
        </w:rPr>
        <w:t> </w:t>
      </w:r>
      <w:r>
        <w:rPr>
          <w:spacing w:val="-2"/>
          <w:w w:val="102"/>
        </w:rPr>
        <w:t>consideradas</w:t>
      </w:r>
      <w:r>
        <w:rPr>
          <w:w w:val="102"/>
        </w:rPr>
        <w:t>,</w:t>
      </w:r>
      <w:r>
        <w:rPr>
          <w:spacing w:val="-2"/>
        </w:rPr>
        <w:t> </w:t>
      </w:r>
      <w:r>
        <w:rPr>
          <w:spacing w:val="-3"/>
          <w:w w:val="98"/>
        </w:rPr>
        <w:t>estata</w:t>
      </w:r>
      <w:r>
        <w:rPr>
          <w:w w:val="98"/>
        </w:rPr>
        <w:t>l</w:t>
      </w:r>
      <w:r>
        <w:rPr>
          <w:spacing w:val="-1"/>
        </w:rPr>
        <w:t> </w:t>
      </w:r>
      <w:r>
        <w:rPr>
          <w:w w:val="101"/>
        </w:rPr>
        <w:t>e</w:t>
      </w:r>
      <w:r>
        <w:rPr>
          <w:spacing w:val="-2"/>
        </w:rPr>
        <w:t> </w:t>
      </w:r>
      <w:r>
        <w:rPr>
          <w:spacing w:val="-3"/>
          <w:w w:val="102"/>
        </w:rPr>
        <w:t>institucionalment</w:t>
      </w:r>
      <w:r>
        <w:rPr>
          <w:w w:val="102"/>
        </w:rPr>
        <w:t>e</w:t>
      </w:r>
      <w:r>
        <w:rPr>
          <w:spacing w:val="-1"/>
        </w:rPr>
        <w:t> </w:t>
      </w:r>
      <w:r>
        <w:rPr>
          <w:spacing w:val="-3"/>
          <w:w w:val="104"/>
        </w:rPr>
        <w:t>e</w:t>
      </w:r>
      <w:r>
        <w:rPr>
          <w:w w:val="104"/>
        </w:rPr>
        <w:t>n</w:t>
      </w:r>
      <w:r>
        <w:rPr>
          <w:spacing w:val="-2"/>
        </w:rPr>
        <w:t> </w:t>
      </w:r>
      <w:r>
        <w:rPr>
          <w:spacing w:val="-3"/>
          <w:w w:val="102"/>
        </w:rPr>
        <w:t>l</w:t>
      </w:r>
      <w:r>
        <w:rPr>
          <w:w w:val="102"/>
        </w:rPr>
        <w:t>a</w:t>
      </w:r>
      <w:r>
        <w:rPr>
          <w:spacing w:val="-2"/>
        </w:rPr>
        <w:t> </w:t>
      </w:r>
      <w:r>
        <w:rPr>
          <w:spacing w:val="-10"/>
          <w:w w:val="100"/>
        </w:rPr>
        <w:t>r</w:t>
      </w:r>
      <w:r>
        <w:rPr>
          <w:spacing w:val="-3"/>
          <w:w w:val="101"/>
        </w:rPr>
        <w:t>etóric</w:t>
      </w:r>
      <w:r>
        <w:rPr>
          <w:w w:val="101"/>
        </w:rPr>
        <w:t>a</w:t>
      </w:r>
      <w:r>
        <w:rPr>
          <w:spacing w:val="-1"/>
        </w:rPr>
        <w:t> </w:t>
      </w:r>
      <w:r>
        <w:rPr>
          <w:spacing w:val="-10"/>
          <w:w w:val="100"/>
        </w:rPr>
        <w:t>r</w:t>
      </w:r>
      <w:r>
        <w:rPr>
          <w:spacing w:val="-2"/>
          <w:w w:val="102"/>
        </w:rPr>
        <w:t>efe</w:t>
      </w:r>
      <w:r>
        <w:rPr>
          <w:spacing w:val="-10"/>
          <w:w w:val="102"/>
        </w:rPr>
        <w:t>r</w:t>
      </w:r>
      <w:r>
        <w:rPr>
          <w:spacing w:val="-2"/>
          <w:w w:val="102"/>
        </w:rPr>
        <w:t>ente </w:t>
      </w:r>
      <w:r>
        <w:rPr/>
        <w:t>a la </w:t>
      </w:r>
      <w:r>
        <w:rPr>
          <w:spacing w:val="-3"/>
        </w:rPr>
        <w:t>ampliación  </w:t>
      </w:r>
      <w:r>
        <w:rPr/>
        <w:t>y a la </w:t>
      </w:r>
      <w:r>
        <w:rPr>
          <w:spacing w:val="-3"/>
        </w:rPr>
        <w:t>diversificación  </w:t>
      </w:r>
      <w:r>
        <w:rPr/>
        <w:t>de los servicios </w:t>
      </w:r>
      <w:r>
        <w:rPr>
          <w:spacing w:val="-3"/>
        </w:rPr>
        <w:t>educativos    </w:t>
      </w:r>
      <w:r>
        <w:rPr>
          <w:spacing w:val="7"/>
        </w:rPr>
        <w:t> </w:t>
      </w:r>
      <w:r>
        <w:rPr/>
        <w:t>públicos,</w:t>
      </w:r>
    </w:p>
    <w:p>
      <w:pPr>
        <w:spacing w:after="0" w:line="307" w:lineRule="auto"/>
        <w:jc w:val="both"/>
        <w:sectPr>
          <w:footerReference w:type="default" r:id="rId44"/>
          <w:pgSz w:w="9350" w:h="13030"/>
          <w:pgMar w:footer="222" w:header="0" w:top="0" w:bottom="420" w:left="0" w:right="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pPr>
    </w:p>
    <w:p>
      <w:pPr>
        <w:tabs>
          <w:tab w:pos="2064" w:val="left" w:leader="none"/>
        </w:tabs>
        <w:spacing w:before="0"/>
        <w:ind w:left="1497" w:right="2218" w:firstLine="0"/>
        <w:jc w:val="left"/>
        <w:rPr>
          <w:sz w:val="14"/>
        </w:rPr>
      </w:pPr>
      <w:r>
        <w:rPr/>
        <w:pict>
          <v:line style="position:absolute;mso-position-horizontal-relative:page;mso-position-vertical-relative:paragraph;z-index:3328;mso-wrap-distance-left:0;mso-wrap-distance-right:0" from="74.8582pt,17.212845pt" to="392.33820pt,17.212845pt" stroked="true" strokeweight=".3pt" strokecolor="#000000">
            <w10:wrap type="topAndBottom"/>
          </v:line>
        </w:pict>
      </w:r>
      <w:r>
        <w:rPr/>
        <w:pict>
          <v:line style="position:absolute;mso-position-horizontal-relative:page;mso-position-vertical-relative:paragraph;z-index:3352" from="15pt,-42.976456pt" to="0pt,-42.976456pt" stroked="true" strokeweight=".25pt" strokecolor="#000000">
            <w10:wrap type="none"/>
          </v:line>
        </w:pict>
      </w:r>
      <w:r>
        <w:rPr/>
        <w:pict>
          <v:line style="position:absolute;mso-position-horizontal-relative:page;mso-position-vertical-relative:paragraph;z-index:3376" from="452.196991pt,-42.976456pt" to="467.196991pt,-42.976456pt" stroked="true" strokeweight=".25pt" strokecolor="#000000">
            <w10:wrap type="none"/>
          </v:line>
        </w:pict>
      </w:r>
      <w:r>
        <w:rPr/>
        <w:pict>
          <v:line style="position:absolute;mso-position-horizontal-relative:page;mso-position-vertical-relative:paragraph;z-index:3400" from="21pt,-48.976456pt" to="21pt,-63.976456pt" stroked="true" strokeweight=".25pt" strokecolor="#000000">
            <w10:wrap type="none"/>
          </v:line>
        </w:pict>
      </w:r>
      <w:r>
        <w:rPr/>
        <w:pict>
          <v:line style="position:absolute;mso-position-horizontal-relative:page;mso-position-vertical-relative:paragraph;z-index:3424" from="446.196991pt,-48.976456pt" to="446.196991pt,-63.976456pt" stroked="true" strokeweight=".25pt" strokecolor="#000000">
            <w10:wrap type="none"/>
          </v:line>
        </w:pict>
      </w:r>
      <w:r>
        <w:rPr>
          <w:w w:val="125"/>
          <w:sz w:val="22"/>
        </w:rPr>
        <w:t>22</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495"/>
        <w:jc w:val="both"/>
      </w:pPr>
      <w:r>
        <w:rPr>
          <w:w w:val="105"/>
        </w:rPr>
        <w:t>un </w:t>
      </w:r>
      <w:r>
        <w:rPr>
          <w:spacing w:val="-3"/>
          <w:w w:val="105"/>
        </w:rPr>
        <w:t>potencial </w:t>
      </w:r>
      <w:r>
        <w:rPr>
          <w:w w:val="105"/>
        </w:rPr>
        <w:t>para </w:t>
      </w:r>
      <w:r>
        <w:rPr>
          <w:spacing w:val="-3"/>
          <w:w w:val="105"/>
        </w:rPr>
        <w:t>paliar </w:t>
      </w:r>
      <w:r>
        <w:rPr>
          <w:w w:val="105"/>
        </w:rPr>
        <w:t>las </w:t>
      </w:r>
      <w:r>
        <w:rPr>
          <w:spacing w:val="-3"/>
          <w:w w:val="105"/>
        </w:rPr>
        <w:t>demandas sociales </w:t>
      </w:r>
      <w:r>
        <w:rPr>
          <w:w w:val="105"/>
        </w:rPr>
        <w:t>de más </w:t>
      </w:r>
      <w:r>
        <w:rPr>
          <w:spacing w:val="-3"/>
          <w:w w:val="105"/>
        </w:rPr>
        <w:t>oportunidades </w:t>
      </w:r>
      <w:r>
        <w:rPr>
          <w:w w:val="105"/>
        </w:rPr>
        <w:t>de </w:t>
      </w:r>
      <w:r>
        <w:rPr>
          <w:spacing w:val="-3"/>
          <w:w w:val="105"/>
        </w:rPr>
        <w:t>educación –básica, media, </w:t>
      </w:r>
      <w:r>
        <w:rPr>
          <w:w w:val="105"/>
        </w:rPr>
        <w:t>media </w:t>
      </w:r>
      <w:r>
        <w:rPr>
          <w:spacing w:val="-5"/>
          <w:w w:val="105"/>
        </w:rPr>
        <w:t>superior, </w:t>
      </w:r>
      <w:r>
        <w:rPr>
          <w:w w:val="105"/>
        </w:rPr>
        <w:t>superior o </w:t>
      </w:r>
      <w:r>
        <w:rPr>
          <w:spacing w:val="-3"/>
          <w:w w:val="105"/>
        </w:rPr>
        <w:t>continua– porque, </w:t>
      </w:r>
      <w:r>
        <w:rPr>
          <w:w w:val="105"/>
        </w:rPr>
        <w:t>según la </w:t>
      </w:r>
      <w:r>
        <w:rPr>
          <w:spacing w:val="-3"/>
          <w:w w:val="105"/>
        </w:rPr>
        <w:t>proclama oficial, facilita </w:t>
      </w:r>
      <w:r>
        <w:rPr>
          <w:w w:val="105"/>
        </w:rPr>
        <w:t>la </w:t>
      </w:r>
      <w:r>
        <w:rPr>
          <w:spacing w:val="-3"/>
          <w:w w:val="105"/>
        </w:rPr>
        <w:t>ampliación </w:t>
      </w:r>
      <w:r>
        <w:rPr>
          <w:w w:val="105"/>
        </w:rPr>
        <w:t>y la </w:t>
      </w:r>
      <w:r>
        <w:rPr>
          <w:spacing w:val="-3"/>
          <w:w w:val="105"/>
        </w:rPr>
        <w:t>diversificación </w:t>
      </w:r>
      <w:r>
        <w:rPr>
          <w:w w:val="105"/>
        </w:rPr>
        <w:t>de los servicios</w:t>
      </w:r>
      <w:r>
        <w:rPr>
          <w:spacing w:val="-9"/>
          <w:w w:val="105"/>
        </w:rPr>
        <w:t> </w:t>
      </w:r>
      <w:r>
        <w:rPr>
          <w:spacing w:val="-3"/>
          <w:w w:val="105"/>
        </w:rPr>
        <w:t>educativos</w:t>
      </w:r>
      <w:r>
        <w:rPr>
          <w:spacing w:val="-9"/>
          <w:w w:val="105"/>
        </w:rPr>
        <w:t> </w:t>
      </w:r>
      <w:r>
        <w:rPr>
          <w:spacing w:val="-3"/>
          <w:w w:val="105"/>
        </w:rPr>
        <w:t>públicos,</w:t>
      </w:r>
      <w:r>
        <w:rPr>
          <w:spacing w:val="-9"/>
          <w:w w:val="105"/>
        </w:rPr>
        <w:t> </w:t>
      </w:r>
      <w:r>
        <w:rPr>
          <w:w w:val="105"/>
        </w:rPr>
        <w:t>no</w:t>
      </w:r>
      <w:r>
        <w:rPr>
          <w:spacing w:val="-9"/>
          <w:w w:val="105"/>
        </w:rPr>
        <w:t> </w:t>
      </w:r>
      <w:r>
        <w:rPr>
          <w:w w:val="105"/>
        </w:rPr>
        <w:t>obstante,</w:t>
      </w:r>
      <w:r>
        <w:rPr>
          <w:spacing w:val="-9"/>
          <w:w w:val="105"/>
        </w:rPr>
        <w:t> </w:t>
      </w:r>
      <w:r>
        <w:rPr>
          <w:spacing w:val="-3"/>
          <w:w w:val="105"/>
        </w:rPr>
        <w:t>dicen</w:t>
      </w:r>
      <w:r>
        <w:rPr>
          <w:spacing w:val="-9"/>
          <w:w w:val="105"/>
        </w:rPr>
        <w:t> </w:t>
      </w:r>
      <w:r>
        <w:rPr>
          <w:w w:val="105"/>
        </w:rPr>
        <w:t>los</w:t>
      </w:r>
      <w:r>
        <w:rPr>
          <w:spacing w:val="-9"/>
          <w:w w:val="105"/>
        </w:rPr>
        <w:t> </w:t>
      </w:r>
      <w:r>
        <w:rPr>
          <w:spacing w:val="-4"/>
          <w:w w:val="105"/>
        </w:rPr>
        <w:t>autores,</w:t>
      </w:r>
      <w:r>
        <w:rPr>
          <w:spacing w:val="-9"/>
          <w:w w:val="105"/>
        </w:rPr>
        <w:t> </w:t>
      </w:r>
      <w:r>
        <w:rPr>
          <w:w w:val="105"/>
        </w:rPr>
        <w:t>que</w:t>
      </w:r>
      <w:r>
        <w:rPr>
          <w:spacing w:val="-9"/>
          <w:w w:val="105"/>
        </w:rPr>
        <w:t> </w:t>
      </w:r>
      <w:r>
        <w:rPr>
          <w:w w:val="105"/>
        </w:rPr>
        <w:t>es</w:t>
      </w:r>
      <w:r>
        <w:rPr>
          <w:spacing w:val="-9"/>
          <w:w w:val="105"/>
        </w:rPr>
        <w:t> </w:t>
      </w:r>
      <w:r>
        <w:rPr>
          <w:w w:val="105"/>
        </w:rPr>
        <w:t>prio- </w:t>
      </w:r>
      <w:r>
        <w:rPr>
          <w:spacing w:val="-3"/>
          <w:w w:val="105"/>
        </w:rPr>
        <w:t>ritaria </w:t>
      </w:r>
      <w:r>
        <w:rPr>
          <w:w w:val="105"/>
        </w:rPr>
        <w:t>la </w:t>
      </w:r>
      <w:r>
        <w:rPr>
          <w:spacing w:val="-3"/>
          <w:w w:val="105"/>
        </w:rPr>
        <w:t>pretensión estatal </w:t>
      </w:r>
      <w:r>
        <w:rPr>
          <w:w w:val="105"/>
        </w:rPr>
        <w:t>de </w:t>
      </w:r>
      <w:r>
        <w:rPr>
          <w:spacing w:val="-4"/>
          <w:w w:val="105"/>
        </w:rPr>
        <w:t>reducir </w:t>
      </w:r>
      <w:r>
        <w:rPr>
          <w:w w:val="105"/>
        </w:rPr>
        <w:t>las </w:t>
      </w:r>
      <w:r>
        <w:rPr>
          <w:spacing w:val="-3"/>
          <w:w w:val="105"/>
        </w:rPr>
        <w:t>posibilidades </w:t>
      </w:r>
      <w:r>
        <w:rPr>
          <w:w w:val="105"/>
        </w:rPr>
        <w:t>de </w:t>
      </w:r>
      <w:r>
        <w:rPr>
          <w:spacing w:val="-3"/>
          <w:w w:val="105"/>
        </w:rPr>
        <w:t>confrontación </w:t>
      </w:r>
      <w:r>
        <w:rPr>
          <w:w w:val="105"/>
        </w:rPr>
        <w:t>con</w:t>
      </w:r>
      <w:r>
        <w:rPr>
          <w:spacing w:val="-24"/>
          <w:w w:val="105"/>
        </w:rPr>
        <w:t> </w:t>
      </w:r>
      <w:r>
        <w:rPr>
          <w:w w:val="105"/>
        </w:rPr>
        <w:t>los</w:t>
      </w:r>
      <w:r>
        <w:rPr>
          <w:spacing w:val="-24"/>
          <w:w w:val="105"/>
        </w:rPr>
        <w:t> </w:t>
      </w:r>
      <w:r>
        <w:rPr>
          <w:w w:val="105"/>
        </w:rPr>
        <w:t>grupos</w:t>
      </w:r>
      <w:r>
        <w:rPr>
          <w:spacing w:val="-24"/>
          <w:w w:val="105"/>
        </w:rPr>
        <w:t> </w:t>
      </w:r>
      <w:r>
        <w:rPr>
          <w:spacing w:val="-3"/>
          <w:w w:val="105"/>
        </w:rPr>
        <w:t>sociales</w:t>
      </w:r>
      <w:r>
        <w:rPr>
          <w:spacing w:val="-24"/>
          <w:w w:val="105"/>
        </w:rPr>
        <w:t> </w:t>
      </w:r>
      <w:r>
        <w:rPr>
          <w:w w:val="105"/>
        </w:rPr>
        <w:t>que</w:t>
      </w:r>
      <w:r>
        <w:rPr>
          <w:spacing w:val="-24"/>
          <w:w w:val="105"/>
        </w:rPr>
        <w:t> </w:t>
      </w:r>
      <w:r>
        <w:rPr>
          <w:spacing w:val="-3"/>
          <w:w w:val="105"/>
        </w:rPr>
        <w:t>históricamente</w:t>
      </w:r>
      <w:r>
        <w:rPr>
          <w:spacing w:val="-24"/>
          <w:w w:val="105"/>
        </w:rPr>
        <w:t> </w:t>
      </w:r>
      <w:r>
        <w:rPr>
          <w:w w:val="105"/>
        </w:rPr>
        <w:t>han</w:t>
      </w:r>
      <w:r>
        <w:rPr>
          <w:spacing w:val="-24"/>
          <w:w w:val="105"/>
        </w:rPr>
        <w:t> </w:t>
      </w:r>
      <w:r>
        <w:rPr>
          <w:spacing w:val="-3"/>
          <w:w w:val="105"/>
        </w:rPr>
        <w:t>demostrado</w:t>
      </w:r>
      <w:r>
        <w:rPr>
          <w:spacing w:val="-24"/>
          <w:w w:val="105"/>
        </w:rPr>
        <w:t> </w:t>
      </w:r>
      <w:r>
        <w:rPr>
          <w:spacing w:val="-3"/>
          <w:w w:val="105"/>
        </w:rPr>
        <w:t>potencial</w:t>
      </w:r>
      <w:r>
        <w:rPr>
          <w:spacing w:val="-24"/>
          <w:w w:val="105"/>
        </w:rPr>
        <w:t> </w:t>
      </w:r>
      <w:r>
        <w:rPr>
          <w:w w:val="105"/>
        </w:rPr>
        <w:t>para </w:t>
      </w:r>
      <w:r>
        <w:rPr>
          <w:spacing w:val="-3"/>
          <w:w w:val="105"/>
        </w:rPr>
        <w:t>organizarse</w:t>
      </w:r>
      <w:r>
        <w:rPr>
          <w:spacing w:val="-16"/>
          <w:w w:val="105"/>
        </w:rPr>
        <w:t> </w:t>
      </w:r>
      <w:r>
        <w:rPr>
          <w:w w:val="105"/>
        </w:rPr>
        <w:t>y</w:t>
      </w:r>
      <w:r>
        <w:rPr>
          <w:spacing w:val="-16"/>
          <w:w w:val="105"/>
        </w:rPr>
        <w:t> </w:t>
      </w:r>
      <w:r>
        <w:rPr>
          <w:spacing w:val="-6"/>
          <w:w w:val="105"/>
        </w:rPr>
        <w:t>actuar,</w:t>
      </w:r>
      <w:r>
        <w:rPr>
          <w:spacing w:val="-16"/>
          <w:w w:val="105"/>
        </w:rPr>
        <w:t> </w:t>
      </w:r>
      <w:r>
        <w:rPr>
          <w:w w:val="105"/>
        </w:rPr>
        <w:t>como</w:t>
      </w:r>
      <w:r>
        <w:rPr>
          <w:spacing w:val="-15"/>
          <w:w w:val="105"/>
        </w:rPr>
        <w:t> </w:t>
      </w:r>
      <w:r>
        <w:rPr>
          <w:w w:val="105"/>
        </w:rPr>
        <w:t>en</w:t>
      </w:r>
      <w:r>
        <w:rPr>
          <w:spacing w:val="-16"/>
          <w:w w:val="105"/>
        </w:rPr>
        <w:t> </w:t>
      </w:r>
      <w:r>
        <w:rPr>
          <w:w w:val="105"/>
        </w:rPr>
        <w:t>el</w:t>
      </w:r>
      <w:r>
        <w:rPr>
          <w:spacing w:val="-16"/>
          <w:w w:val="105"/>
        </w:rPr>
        <w:t> </w:t>
      </w:r>
      <w:r>
        <w:rPr>
          <w:w w:val="105"/>
        </w:rPr>
        <w:t>caso</w:t>
      </w:r>
      <w:r>
        <w:rPr>
          <w:spacing w:val="-16"/>
          <w:w w:val="105"/>
        </w:rPr>
        <w:t> </w:t>
      </w:r>
      <w:r>
        <w:rPr>
          <w:w w:val="105"/>
        </w:rPr>
        <w:t>de</w:t>
      </w:r>
      <w:r>
        <w:rPr>
          <w:spacing w:val="-16"/>
          <w:w w:val="105"/>
        </w:rPr>
        <w:t> </w:t>
      </w:r>
      <w:r>
        <w:rPr>
          <w:w w:val="105"/>
        </w:rPr>
        <w:t>la</w:t>
      </w:r>
      <w:r>
        <w:rPr>
          <w:spacing w:val="-16"/>
          <w:w w:val="105"/>
        </w:rPr>
        <w:t> </w:t>
      </w:r>
      <w:r>
        <w:rPr>
          <w:spacing w:val="-3"/>
          <w:w w:val="105"/>
        </w:rPr>
        <w:t>población</w:t>
      </w:r>
      <w:r>
        <w:rPr>
          <w:spacing w:val="-16"/>
          <w:w w:val="105"/>
        </w:rPr>
        <w:t> </w:t>
      </w:r>
      <w:r>
        <w:rPr>
          <w:w w:val="105"/>
        </w:rPr>
        <w:t>en</w:t>
      </w:r>
      <w:r>
        <w:rPr>
          <w:spacing w:val="-16"/>
          <w:w w:val="105"/>
        </w:rPr>
        <w:t> </w:t>
      </w:r>
      <w:r>
        <w:rPr>
          <w:spacing w:val="-3"/>
          <w:w w:val="105"/>
        </w:rPr>
        <w:t>edad</w:t>
      </w:r>
      <w:r>
        <w:rPr>
          <w:spacing w:val="-16"/>
          <w:w w:val="105"/>
        </w:rPr>
        <w:t> </w:t>
      </w:r>
      <w:r>
        <w:rPr>
          <w:spacing w:val="-3"/>
          <w:w w:val="105"/>
        </w:rPr>
        <w:t>laboral,</w:t>
      </w:r>
      <w:r>
        <w:rPr>
          <w:spacing w:val="-15"/>
          <w:w w:val="105"/>
        </w:rPr>
        <w:t> </w:t>
      </w:r>
      <w:r>
        <w:rPr>
          <w:spacing w:val="-3"/>
          <w:w w:val="105"/>
        </w:rPr>
        <w:t>afec- tando</w:t>
      </w:r>
      <w:r>
        <w:rPr>
          <w:spacing w:val="-16"/>
          <w:w w:val="105"/>
        </w:rPr>
        <w:t> </w:t>
      </w:r>
      <w:r>
        <w:rPr>
          <w:w w:val="105"/>
        </w:rPr>
        <w:t>las</w:t>
      </w:r>
      <w:r>
        <w:rPr>
          <w:spacing w:val="-16"/>
          <w:w w:val="105"/>
        </w:rPr>
        <w:t> </w:t>
      </w:r>
      <w:r>
        <w:rPr>
          <w:spacing w:val="-3"/>
          <w:w w:val="105"/>
        </w:rPr>
        <w:t>maneras</w:t>
      </w:r>
      <w:r>
        <w:rPr>
          <w:spacing w:val="-16"/>
          <w:w w:val="105"/>
        </w:rPr>
        <w:t> </w:t>
      </w:r>
      <w:r>
        <w:rPr>
          <w:w w:val="105"/>
        </w:rPr>
        <w:t>como</w:t>
      </w:r>
      <w:r>
        <w:rPr>
          <w:spacing w:val="-16"/>
          <w:w w:val="105"/>
        </w:rPr>
        <w:t> </w:t>
      </w:r>
      <w:r>
        <w:rPr>
          <w:spacing w:val="-3"/>
          <w:w w:val="105"/>
        </w:rPr>
        <w:t>ejercen</w:t>
      </w:r>
      <w:r>
        <w:rPr>
          <w:spacing w:val="-16"/>
          <w:w w:val="105"/>
        </w:rPr>
        <w:t> </w:t>
      </w:r>
      <w:r>
        <w:rPr>
          <w:w w:val="105"/>
        </w:rPr>
        <w:t>el</w:t>
      </w:r>
      <w:r>
        <w:rPr>
          <w:spacing w:val="-16"/>
          <w:w w:val="105"/>
        </w:rPr>
        <w:t> </w:t>
      </w:r>
      <w:r>
        <w:rPr>
          <w:spacing w:val="-3"/>
          <w:w w:val="105"/>
        </w:rPr>
        <w:t>dominio</w:t>
      </w:r>
      <w:r>
        <w:rPr>
          <w:spacing w:val="-15"/>
          <w:w w:val="105"/>
        </w:rPr>
        <w:t> </w:t>
      </w:r>
      <w:r>
        <w:rPr>
          <w:w w:val="105"/>
        </w:rPr>
        <w:t>y</w:t>
      </w:r>
      <w:r>
        <w:rPr>
          <w:spacing w:val="-16"/>
          <w:w w:val="105"/>
        </w:rPr>
        <w:t> </w:t>
      </w:r>
      <w:r>
        <w:rPr>
          <w:spacing w:val="-3"/>
          <w:w w:val="105"/>
        </w:rPr>
        <w:t>dirigen</w:t>
      </w:r>
      <w:r>
        <w:rPr>
          <w:spacing w:val="-15"/>
          <w:w w:val="105"/>
        </w:rPr>
        <w:t> </w:t>
      </w:r>
      <w:r>
        <w:rPr>
          <w:w w:val="105"/>
        </w:rPr>
        <w:t>los</w:t>
      </w:r>
      <w:r>
        <w:rPr>
          <w:spacing w:val="-16"/>
          <w:w w:val="105"/>
        </w:rPr>
        <w:t> </w:t>
      </w:r>
      <w:r>
        <w:rPr>
          <w:w w:val="105"/>
        </w:rPr>
        <w:t>grupos</w:t>
      </w:r>
      <w:r>
        <w:rPr>
          <w:spacing w:val="-16"/>
          <w:w w:val="105"/>
        </w:rPr>
        <w:t> </w:t>
      </w:r>
      <w:r>
        <w:rPr>
          <w:spacing w:val="-3"/>
          <w:w w:val="105"/>
        </w:rPr>
        <w:t>dominan- </w:t>
      </w:r>
      <w:r>
        <w:rPr>
          <w:w w:val="105"/>
        </w:rPr>
        <w:t>tes</w:t>
      </w:r>
      <w:r>
        <w:rPr>
          <w:spacing w:val="-22"/>
          <w:w w:val="105"/>
        </w:rPr>
        <w:t> </w:t>
      </w:r>
      <w:r>
        <w:rPr>
          <w:w w:val="105"/>
        </w:rPr>
        <w:t>y</w:t>
      </w:r>
      <w:r>
        <w:rPr>
          <w:spacing w:val="-22"/>
          <w:w w:val="105"/>
        </w:rPr>
        <w:t> </w:t>
      </w:r>
      <w:r>
        <w:rPr>
          <w:w w:val="105"/>
        </w:rPr>
        <w:t>el</w:t>
      </w:r>
      <w:r>
        <w:rPr>
          <w:spacing w:val="-22"/>
          <w:w w:val="105"/>
        </w:rPr>
        <w:t> </w:t>
      </w:r>
      <w:r>
        <w:rPr>
          <w:spacing w:val="-3"/>
          <w:w w:val="105"/>
        </w:rPr>
        <w:t>Estado.</w:t>
      </w:r>
      <w:r>
        <w:rPr>
          <w:spacing w:val="-22"/>
          <w:w w:val="105"/>
        </w:rPr>
        <w:t> </w:t>
      </w:r>
      <w:r>
        <w:rPr>
          <w:w w:val="105"/>
        </w:rPr>
        <w:t>Es</w:t>
      </w:r>
      <w:r>
        <w:rPr>
          <w:spacing w:val="-22"/>
          <w:w w:val="105"/>
        </w:rPr>
        <w:t> </w:t>
      </w:r>
      <w:r>
        <w:rPr>
          <w:spacing w:val="-6"/>
          <w:w w:val="105"/>
        </w:rPr>
        <w:t>decir,</w:t>
      </w:r>
      <w:r>
        <w:rPr>
          <w:spacing w:val="-22"/>
          <w:w w:val="105"/>
        </w:rPr>
        <w:t> </w:t>
      </w:r>
      <w:r>
        <w:rPr>
          <w:w w:val="105"/>
        </w:rPr>
        <w:t>según</w:t>
      </w:r>
      <w:r>
        <w:rPr>
          <w:spacing w:val="-22"/>
          <w:w w:val="105"/>
        </w:rPr>
        <w:t> </w:t>
      </w:r>
      <w:r>
        <w:rPr>
          <w:w w:val="105"/>
        </w:rPr>
        <w:t>los</w:t>
      </w:r>
      <w:r>
        <w:rPr>
          <w:spacing w:val="-22"/>
          <w:w w:val="105"/>
        </w:rPr>
        <w:t> </w:t>
      </w:r>
      <w:r>
        <w:rPr>
          <w:spacing w:val="-4"/>
          <w:w w:val="105"/>
        </w:rPr>
        <w:t>autores,</w:t>
      </w:r>
      <w:r>
        <w:rPr>
          <w:spacing w:val="-22"/>
          <w:w w:val="105"/>
        </w:rPr>
        <w:t> </w:t>
      </w:r>
      <w:r>
        <w:rPr>
          <w:w w:val="105"/>
        </w:rPr>
        <w:t>los</w:t>
      </w:r>
      <w:r>
        <w:rPr>
          <w:spacing w:val="-22"/>
          <w:w w:val="105"/>
        </w:rPr>
        <w:t> </w:t>
      </w:r>
      <w:r>
        <w:rPr>
          <w:spacing w:val="-4"/>
          <w:w w:val="105"/>
        </w:rPr>
        <w:t>órdenes</w:t>
      </w:r>
      <w:r>
        <w:rPr>
          <w:spacing w:val="-22"/>
          <w:w w:val="105"/>
        </w:rPr>
        <w:t> </w:t>
      </w:r>
      <w:r>
        <w:rPr>
          <w:spacing w:val="-3"/>
          <w:w w:val="105"/>
        </w:rPr>
        <w:t>económico</w:t>
      </w:r>
      <w:r>
        <w:rPr>
          <w:spacing w:val="-22"/>
          <w:w w:val="105"/>
        </w:rPr>
        <w:t> </w:t>
      </w:r>
      <w:r>
        <w:rPr>
          <w:w w:val="105"/>
        </w:rPr>
        <w:t>y</w:t>
      </w:r>
      <w:r>
        <w:rPr>
          <w:spacing w:val="-22"/>
          <w:w w:val="105"/>
        </w:rPr>
        <w:t> </w:t>
      </w:r>
      <w:r>
        <w:rPr>
          <w:w w:val="105"/>
        </w:rPr>
        <w:t>político </w:t>
      </w:r>
      <w:r>
        <w:rPr>
          <w:spacing w:val="-3"/>
          <w:w w:val="105"/>
        </w:rPr>
        <w:t>dominantes</w:t>
      </w:r>
      <w:r>
        <w:rPr>
          <w:spacing w:val="-11"/>
          <w:w w:val="105"/>
        </w:rPr>
        <w:t> </w:t>
      </w:r>
      <w:r>
        <w:rPr>
          <w:w w:val="105"/>
        </w:rPr>
        <w:t>consideran</w:t>
      </w:r>
      <w:r>
        <w:rPr>
          <w:spacing w:val="-12"/>
          <w:w w:val="105"/>
        </w:rPr>
        <w:t> </w:t>
      </w:r>
      <w:r>
        <w:rPr>
          <w:w w:val="105"/>
        </w:rPr>
        <w:t>la</w:t>
      </w:r>
      <w:r>
        <w:rPr>
          <w:spacing w:val="-12"/>
          <w:w w:val="105"/>
        </w:rPr>
        <w:t> </w:t>
      </w:r>
      <w:r>
        <w:rPr>
          <w:w w:val="105"/>
        </w:rPr>
        <w:t>ciencia</w:t>
      </w:r>
      <w:r>
        <w:rPr>
          <w:spacing w:val="-12"/>
          <w:w w:val="105"/>
        </w:rPr>
        <w:t> </w:t>
      </w:r>
      <w:r>
        <w:rPr>
          <w:w w:val="105"/>
        </w:rPr>
        <w:t>y</w:t>
      </w:r>
      <w:r>
        <w:rPr>
          <w:spacing w:val="-12"/>
          <w:w w:val="105"/>
        </w:rPr>
        <w:t> </w:t>
      </w:r>
      <w:r>
        <w:rPr>
          <w:w w:val="105"/>
        </w:rPr>
        <w:t>la</w:t>
      </w:r>
      <w:r>
        <w:rPr>
          <w:spacing w:val="-12"/>
          <w:w w:val="105"/>
        </w:rPr>
        <w:t> </w:t>
      </w:r>
      <w:r>
        <w:rPr>
          <w:spacing w:val="-3"/>
          <w:w w:val="105"/>
        </w:rPr>
        <w:t>técnica</w:t>
      </w:r>
      <w:r>
        <w:rPr>
          <w:spacing w:val="-12"/>
          <w:w w:val="105"/>
        </w:rPr>
        <w:t> </w:t>
      </w:r>
      <w:r>
        <w:rPr>
          <w:spacing w:val="-4"/>
          <w:w w:val="105"/>
        </w:rPr>
        <w:t>recursos</w:t>
      </w:r>
      <w:r>
        <w:rPr>
          <w:spacing w:val="-12"/>
          <w:w w:val="105"/>
        </w:rPr>
        <w:t> </w:t>
      </w:r>
      <w:r>
        <w:rPr>
          <w:spacing w:val="-3"/>
          <w:w w:val="105"/>
        </w:rPr>
        <w:t>para</w:t>
      </w:r>
      <w:r>
        <w:rPr>
          <w:spacing w:val="-12"/>
          <w:w w:val="105"/>
        </w:rPr>
        <w:t> </w:t>
      </w:r>
      <w:r>
        <w:rPr>
          <w:spacing w:val="-3"/>
          <w:w w:val="105"/>
        </w:rPr>
        <w:t>propósitos</w:t>
      </w:r>
      <w:r>
        <w:rPr>
          <w:spacing w:val="-12"/>
          <w:w w:val="105"/>
        </w:rPr>
        <w:t> </w:t>
      </w:r>
      <w:r>
        <w:rPr>
          <w:spacing w:val="-3"/>
          <w:w w:val="105"/>
        </w:rPr>
        <w:t>de legitimación, </w:t>
      </w:r>
      <w:r>
        <w:rPr>
          <w:w w:val="105"/>
        </w:rPr>
        <w:t>y las </w:t>
      </w:r>
      <w:r>
        <w:rPr>
          <w:w w:val="140"/>
          <w:sz w:val="16"/>
        </w:rPr>
        <w:t>tic </w:t>
      </w:r>
      <w:r>
        <w:rPr>
          <w:w w:val="105"/>
        </w:rPr>
        <w:t>en la </w:t>
      </w:r>
      <w:r>
        <w:rPr>
          <w:spacing w:val="-3"/>
          <w:w w:val="105"/>
        </w:rPr>
        <w:t>educación </w:t>
      </w:r>
      <w:r>
        <w:rPr>
          <w:w w:val="105"/>
        </w:rPr>
        <w:t>a </w:t>
      </w:r>
      <w:r>
        <w:rPr>
          <w:spacing w:val="-3"/>
          <w:w w:val="105"/>
        </w:rPr>
        <w:t>distancia </w:t>
      </w:r>
      <w:r>
        <w:rPr>
          <w:spacing w:val="-4"/>
          <w:w w:val="105"/>
        </w:rPr>
        <w:t>resultan </w:t>
      </w:r>
      <w:r>
        <w:rPr>
          <w:spacing w:val="-3"/>
          <w:w w:val="105"/>
        </w:rPr>
        <w:t>estratégicas </w:t>
      </w:r>
      <w:r>
        <w:rPr>
          <w:w w:val="105"/>
        </w:rPr>
        <w:t>para </w:t>
      </w:r>
      <w:r>
        <w:rPr>
          <w:spacing w:val="-5"/>
          <w:w w:val="105"/>
        </w:rPr>
        <w:t>ampliar, </w:t>
      </w:r>
      <w:r>
        <w:rPr>
          <w:spacing w:val="-4"/>
          <w:w w:val="105"/>
        </w:rPr>
        <w:t>reproducir </w:t>
      </w:r>
      <w:r>
        <w:rPr>
          <w:w w:val="105"/>
        </w:rPr>
        <w:t>y </w:t>
      </w:r>
      <w:r>
        <w:rPr>
          <w:spacing w:val="-3"/>
          <w:w w:val="105"/>
        </w:rPr>
        <w:t>profundizar </w:t>
      </w:r>
      <w:r>
        <w:rPr>
          <w:w w:val="105"/>
        </w:rPr>
        <w:t>las formas de </w:t>
      </w:r>
      <w:r>
        <w:rPr>
          <w:spacing w:val="-3"/>
          <w:w w:val="105"/>
        </w:rPr>
        <w:t>comportamiento </w:t>
      </w:r>
      <w:r>
        <w:rPr>
          <w:w w:val="105"/>
        </w:rPr>
        <w:t>y de </w:t>
      </w:r>
      <w:r>
        <w:rPr>
          <w:spacing w:val="-3"/>
          <w:w w:val="105"/>
        </w:rPr>
        <w:t>obediencia </w:t>
      </w:r>
      <w:r>
        <w:rPr>
          <w:w w:val="105"/>
        </w:rPr>
        <w:t>que </w:t>
      </w:r>
      <w:r>
        <w:rPr>
          <w:spacing w:val="-3"/>
          <w:w w:val="105"/>
        </w:rPr>
        <w:t>precisa </w:t>
      </w:r>
      <w:r>
        <w:rPr>
          <w:w w:val="105"/>
        </w:rPr>
        <w:t>la forma de </w:t>
      </w:r>
      <w:r>
        <w:rPr>
          <w:spacing w:val="-3"/>
          <w:w w:val="105"/>
        </w:rPr>
        <w:t>organización </w:t>
      </w:r>
      <w:r>
        <w:rPr>
          <w:spacing w:val="-2"/>
          <w:w w:val="105"/>
        </w:rPr>
        <w:t>social </w:t>
      </w:r>
      <w:r>
        <w:rPr>
          <w:w w:val="105"/>
        </w:rPr>
        <w:t>conforme con las</w:t>
      </w:r>
      <w:r>
        <w:rPr>
          <w:spacing w:val="-20"/>
          <w:w w:val="105"/>
        </w:rPr>
        <w:t> </w:t>
      </w:r>
      <w:r>
        <w:rPr>
          <w:w w:val="105"/>
        </w:rPr>
        <w:t>formas</w:t>
      </w:r>
      <w:r>
        <w:rPr>
          <w:spacing w:val="-20"/>
          <w:w w:val="105"/>
        </w:rPr>
        <w:t> </w:t>
      </w:r>
      <w:r>
        <w:rPr>
          <w:w w:val="105"/>
        </w:rPr>
        <w:t>de</w:t>
      </w:r>
      <w:r>
        <w:rPr>
          <w:spacing w:val="-20"/>
          <w:w w:val="105"/>
        </w:rPr>
        <w:t> </w:t>
      </w:r>
      <w:r>
        <w:rPr>
          <w:spacing w:val="-3"/>
          <w:w w:val="105"/>
        </w:rPr>
        <w:t>acumulación.</w:t>
      </w:r>
    </w:p>
    <w:p>
      <w:pPr>
        <w:pStyle w:val="BodyText"/>
        <w:spacing w:line="307" w:lineRule="auto"/>
        <w:ind w:left="1497" w:right="1494" w:firstLine="396"/>
        <w:jc w:val="both"/>
      </w:pPr>
      <w:r>
        <w:rPr>
          <w:w w:val="105"/>
        </w:rPr>
        <w:t>guillermo rosales Cervantes, en su artículo “reactualización del pasado en bolivia. orientación para la acción y canon para la crítica emancipadora”,</w:t>
      </w:r>
      <w:r>
        <w:rPr>
          <w:spacing w:val="-7"/>
          <w:w w:val="105"/>
        </w:rPr>
        <w:t> </w:t>
      </w:r>
      <w:r>
        <w:rPr>
          <w:w w:val="105"/>
        </w:rPr>
        <w:t>analiza</w:t>
      </w:r>
      <w:r>
        <w:rPr>
          <w:spacing w:val="-7"/>
          <w:w w:val="105"/>
        </w:rPr>
        <w:t> </w:t>
      </w:r>
      <w:r>
        <w:rPr>
          <w:w w:val="105"/>
        </w:rPr>
        <w:t>los</w:t>
      </w:r>
      <w:r>
        <w:rPr>
          <w:spacing w:val="-7"/>
          <w:w w:val="105"/>
        </w:rPr>
        <w:t> </w:t>
      </w:r>
      <w:r>
        <w:rPr>
          <w:w w:val="105"/>
        </w:rPr>
        <w:t>elementos</w:t>
      </w:r>
      <w:r>
        <w:rPr>
          <w:spacing w:val="-7"/>
          <w:w w:val="105"/>
        </w:rPr>
        <w:t> </w:t>
      </w:r>
      <w:r>
        <w:rPr>
          <w:w w:val="105"/>
        </w:rPr>
        <w:t>que</w:t>
      </w:r>
      <w:r>
        <w:rPr>
          <w:spacing w:val="-7"/>
          <w:w w:val="105"/>
        </w:rPr>
        <w:t> </w:t>
      </w:r>
      <w:r>
        <w:rPr>
          <w:w w:val="105"/>
        </w:rPr>
        <w:t>hicieron</w:t>
      </w:r>
      <w:r>
        <w:rPr>
          <w:spacing w:val="-7"/>
          <w:w w:val="105"/>
        </w:rPr>
        <w:t> </w:t>
      </w:r>
      <w:r>
        <w:rPr>
          <w:w w:val="105"/>
        </w:rPr>
        <w:t>posible</w:t>
      </w:r>
      <w:r>
        <w:rPr>
          <w:spacing w:val="-7"/>
          <w:w w:val="105"/>
        </w:rPr>
        <w:t> </w:t>
      </w:r>
      <w:r>
        <w:rPr>
          <w:w w:val="105"/>
        </w:rPr>
        <w:t>la</w:t>
      </w:r>
      <w:r>
        <w:rPr>
          <w:spacing w:val="-7"/>
          <w:w w:val="105"/>
        </w:rPr>
        <w:t> </w:t>
      </w:r>
      <w:r>
        <w:rPr>
          <w:w w:val="105"/>
        </w:rPr>
        <w:t>readecua- ción identitaria en bolivia. De igual forma, da cuenta de los procesos que se desarrollaron a escala internacional, considerados el germen de la discursividad descolonial. Asimismo, centra su mirada en la cuestión descolonial</w:t>
      </w:r>
      <w:r>
        <w:rPr>
          <w:spacing w:val="-9"/>
          <w:w w:val="105"/>
        </w:rPr>
        <w:t> </w:t>
      </w:r>
      <w:r>
        <w:rPr>
          <w:w w:val="105"/>
        </w:rPr>
        <w:t>como</w:t>
      </w:r>
      <w:r>
        <w:rPr>
          <w:spacing w:val="-10"/>
          <w:w w:val="105"/>
        </w:rPr>
        <w:t> </w:t>
      </w:r>
      <w:r>
        <w:rPr>
          <w:w w:val="105"/>
        </w:rPr>
        <w:t>elemento</w:t>
      </w:r>
      <w:r>
        <w:rPr>
          <w:spacing w:val="-9"/>
          <w:w w:val="105"/>
        </w:rPr>
        <w:t> </w:t>
      </w:r>
      <w:r>
        <w:rPr>
          <w:w w:val="105"/>
        </w:rPr>
        <w:t>nodal</w:t>
      </w:r>
      <w:r>
        <w:rPr>
          <w:spacing w:val="-9"/>
          <w:w w:val="105"/>
        </w:rPr>
        <w:t> </w:t>
      </w:r>
      <w:r>
        <w:rPr>
          <w:w w:val="105"/>
        </w:rPr>
        <w:t>para</w:t>
      </w:r>
      <w:r>
        <w:rPr>
          <w:spacing w:val="-10"/>
          <w:w w:val="105"/>
        </w:rPr>
        <w:t> </w:t>
      </w:r>
      <w:r>
        <w:rPr>
          <w:w w:val="105"/>
        </w:rPr>
        <w:t>el</w:t>
      </w:r>
      <w:r>
        <w:rPr>
          <w:spacing w:val="-10"/>
          <w:w w:val="105"/>
        </w:rPr>
        <w:t> </w:t>
      </w:r>
      <w:r>
        <w:rPr>
          <w:w w:val="105"/>
        </w:rPr>
        <w:t>entendimiento</w:t>
      </w:r>
      <w:r>
        <w:rPr>
          <w:spacing w:val="-9"/>
          <w:w w:val="105"/>
        </w:rPr>
        <w:t> </w:t>
      </w:r>
      <w:r>
        <w:rPr>
          <w:w w:val="105"/>
        </w:rPr>
        <w:t>de</w:t>
      </w:r>
      <w:r>
        <w:rPr>
          <w:spacing w:val="-9"/>
          <w:w w:val="105"/>
        </w:rPr>
        <w:t> </w:t>
      </w:r>
      <w:r>
        <w:rPr>
          <w:w w:val="105"/>
        </w:rPr>
        <w:t>la</w:t>
      </w:r>
      <w:r>
        <w:rPr>
          <w:spacing w:val="-10"/>
          <w:w w:val="105"/>
        </w:rPr>
        <w:t> </w:t>
      </w:r>
      <w:r>
        <w:rPr>
          <w:w w:val="105"/>
        </w:rPr>
        <w:t>identidad indígena.</w:t>
      </w:r>
      <w:r>
        <w:rPr>
          <w:spacing w:val="-8"/>
          <w:w w:val="105"/>
        </w:rPr>
        <w:t> </w:t>
      </w:r>
      <w:r>
        <w:rPr>
          <w:w w:val="105"/>
        </w:rPr>
        <w:t>En</w:t>
      </w:r>
      <w:r>
        <w:rPr>
          <w:spacing w:val="-8"/>
          <w:w w:val="105"/>
        </w:rPr>
        <w:t> </w:t>
      </w:r>
      <w:r>
        <w:rPr>
          <w:w w:val="105"/>
        </w:rPr>
        <w:t>este</w:t>
      </w:r>
      <w:r>
        <w:rPr>
          <w:spacing w:val="-8"/>
          <w:w w:val="105"/>
        </w:rPr>
        <w:t> </w:t>
      </w:r>
      <w:r>
        <w:rPr>
          <w:w w:val="105"/>
        </w:rPr>
        <w:t>documento,</w:t>
      </w:r>
      <w:r>
        <w:rPr>
          <w:spacing w:val="-7"/>
          <w:w w:val="105"/>
        </w:rPr>
        <w:t> </w:t>
      </w:r>
      <w:r>
        <w:rPr>
          <w:w w:val="105"/>
        </w:rPr>
        <w:t>rosales</w:t>
      </w:r>
      <w:r>
        <w:rPr>
          <w:spacing w:val="-9"/>
          <w:w w:val="105"/>
        </w:rPr>
        <w:t> </w:t>
      </w:r>
      <w:r>
        <w:rPr>
          <w:w w:val="105"/>
        </w:rPr>
        <w:t>presenta</w:t>
      </w:r>
      <w:r>
        <w:rPr>
          <w:spacing w:val="-8"/>
          <w:w w:val="105"/>
        </w:rPr>
        <w:t> </w:t>
      </w:r>
      <w:r>
        <w:rPr>
          <w:w w:val="105"/>
        </w:rPr>
        <w:t>como</w:t>
      </w:r>
      <w:r>
        <w:rPr>
          <w:spacing w:val="-8"/>
          <w:w w:val="105"/>
        </w:rPr>
        <w:t> </w:t>
      </w:r>
      <w:r>
        <w:rPr>
          <w:w w:val="105"/>
        </w:rPr>
        <w:t>argumento</w:t>
      </w:r>
      <w:r>
        <w:rPr>
          <w:spacing w:val="-9"/>
          <w:w w:val="105"/>
        </w:rPr>
        <w:t> </w:t>
      </w:r>
      <w:r>
        <w:rPr>
          <w:w w:val="105"/>
        </w:rPr>
        <w:t>central que la recomposición del pasado ancestral boliviano puede ser análogo a la reconstrucción de un rompecabezas. En él pueden distinguirse dos </w:t>
      </w:r>
      <w:r>
        <w:rPr>
          <w:w w:val="97"/>
        </w:rPr>
        <w:t>fases</w:t>
      </w:r>
      <w:r>
        <w:rPr/>
        <w:t> </w:t>
      </w:r>
      <w:r>
        <w:rPr>
          <w:spacing w:val="-1"/>
          <w:w w:val="101"/>
        </w:rPr>
        <w:t>históricas</w:t>
      </w:r>
      <w:r>
        <w:rPr>
          <w:w w:val="101"/>
        </w:rPr>
        <w:t>.</w:t>
      </w:r>
      <w:r>
        <w:rPr>
          <w:spacing w:val="1"/>
        </w:rPr>
        <w:t> </w:t>
      </w:r>
      <w:r>
        <w:rPr>
          <w:w w:val="238"/>
        </w:rPr>
        <w:t>l</w:t>
      </w:r>
      <w:r>
        <w:rPr>
          <w:w w:val="101"/>
        </w:rPr>
        <w:t>a</w:t>
      </w:r>
      <w:r>
        <w:rPr/>
        <w:t> </w:t>
      </w:r>
      <w:r>
        <w:rPr>
          <w:spacing w:val="-1"/>
          <w:w w:val="103"/>
        </w:rPr>
        <w:t>primer</w:t>
      </w:r>
      <w:r>
        <w:rPr>
          <w:w w:val="103"/>
        </w:rPr>
        <w:t>a</w:t>
      </w:r>
      <w:r>
        <w:rPr/>
        <w:t> </w:t>
      </w:r>
      <w:r>
        <w:rPr>
          <w:spacing w:val="-1"/>
          <w:w w:val="99"/>
        </w:rPr>
        <w:t>tuv</w:t>
      </w:r>
      <w:r>
        <w:rPr>
          <w:w w:val="99"/>
        </w:rPr>
        <w:t>o</w:t>
      </w:r>
      <w:r>
        <w:rPr/>
        <w:t> </w:t>
      </w:r>
      <w:r>
        <w:rPr>
          <w:w w:val="103"/>
        </w:rPr>
        <w:t>como</w:t>
      </w:r>
      <w:r>
        <w:rPr/>
        <w:t> </w:t>
      </w:r>
      <w:r>
        <w:rPr>
          <w:i/>
          <w:w w:val="73"/>
        </w:rPr>
        <w:t>ttelos</w:t>
      </w:r>
      <w:r>
        <w:rPr>
          <w:i/>
        </w:rPr>
        <w:t> </w:t>
      </w:r>
      <w:r>
        <w:rPr>
          <w:spacing w:val="-1"/>
          <w:w w:val="99"/>
        </w:rPr>
        <w:t>establece</w:t>
      </w:r>
      <w:r>
        <w:rPr>
          <w:w w:val="99"/>
        </w:rPr>
        <w:t>r</w:t>
      </w:r>
      <w:r>
        <w:rPr>
          <w:spacing w:val="1"/>
        </w:rPr>
        <w:t> </w:t>
      </w:r>
      <w:r>
        <w:rPr>
          <w:spacing w:val="-1"/>
          <w:w w:val="98"/>
        </w:rPr>
        <w:t>lo</w:t>
      </w:r>
      <w:r>
        <w:rPr>
          <w:w w:val="98"/>
        </w:rPr>
        <w:t>s</w:t>
      </w:r>
      <w:r>
        <w:rPr/>
        <w:t> </w:t>
      </w:r>
      <w:r>
        <w:rPr>
          <w:w w:val="101"/>
        </w:rPr>
        <w:t>contornos</w:t>
      </w:r>
      <w:r>
        <w:rPr/>
        <w:t> </w:t>
      </w:r>
      <w:r>
        <w:rPr>
          <w:spacing w:val="-1"/>
          <w:w w:val="103"/>
        </w:rPr>
        <w:t>ideo- </w:t>
      </w:r>
      <w:r>
        <w:rPr>
          <w:spacing w:val="-1"/>
          <w:w w:val="102"/>
        </w:rPr>
        <w:t>lógico</w:t>
      </w:r>
      <w:r>
        <w:rPr>
          <w:w w:val="102"/>
        </w:rPr>
        <w:t>s</w:t>
      </w:r>
      <w:r>
        <w:rPr>
          <w:spacing w:val="4"/>
        </w:rPr>
        <w:t> </w:t>
      </w:r>
      <w:r>
        <w:rPr>
          <w:spacing w:val="-1"/>
          <w:w w:val="101"/>
        </w:rPr>
        <w:t>qu</w:t>
      </w:r>
      <w:r>
        <w:rPr>
          <w:w w:val="101"/>
        </w:rPr>
        <w:t>e</w:t>
      </w:r>
      <w:r>
        <w:rPr>
          <w:spacing w:val="4"/>
        </w:rPr>
        <w:t> </w:t>
      </w:r>
      <w:r>
        <w:rPr>
          <w:w w:val="103"/>
        </w:rPr>
        <w:t>enma</w:t>
      </w:r>
      <w:r>
        <w:rPr>
          <w:spacing w:val="-8"/>
          <w:w w:val="103"/>
        </w:rPr>
        <w:t>r</w:t>
      </w:r>
      <w:r>
        <w:rPr>
          <w:w w:val="102"/>
        </w:rPr>
        <w:t>carían</w:t>
      </w:r>
      <w:r>
        <w:rPr>
          <w:spacing w:val="4"/>
        </w:rPr>
        <w:t> </w:t>
      </w:r>
      <w:r>
        <w:rPr>
          <w:spacing w:val="-1"/>
          <w:w w:val="102"/>
        </w:rPr>
        <w:t>l</w:t>
      </w:r>
      <w:r>
        <w:rPr>
          <w:w w:val="102"/>
        </w:rPr>
        <w:t>a</w:t>
      </w:r>
      <w:r>
        <w:rPr>
          <w:spacing w:val="4"/>
        </w:rPr>
        <w:t> </w:t>
      </w:r>
      <w:r>
        <w:rPr>
          <w:w w:val="101"/>
        </w:rPr>
        <w:t>obra</w:t>
      </w:r>
      <w:r>
        <w:rPr>
          <w:spacing w:val="3"/>
        </w:rPr>
        <w:t> </w:t>
      </w:r>
      <w:r>
        <w:rPr>
          <w:spacing w:val="-1"/>
          <w:w w:val="104"/>
        </w:rPr>
        <w:t>e</w:t>
      </w:r>
      <w:r>
        <w:rPr>
          <w:w w:val="104"/>
        </w:rPr>
        <w:t>n</w:t>
      </w:r>
      <w:r>
        <w:rPr>
          <w:spacing w:val="4"/>
        </w:rPr>
        <w:t> </w:t>
      </w:r>
      <w:r>
        <w:rPr>
          <w:w w:val="96"/>
        </w:rPr>
        <w:t>su</w:t>
      </w:r>
      <w:r>
        <w:rPr>
          <w:spacing w:val="4"/>
        </w:rPr>
        <w:t> </w:t>
      </w:r>
      <w:r>
        <w:rPr>
          <w:spacing w:val="-1"/>
          <w:w w:val="104"/>
        </w:rPr>
        <w:t>totalidad</w:t>
      </w:r>
      <w:r>
        <w:rPr>
          <w:w w:val="104"/>
        </w:rPr>
        <w:t>.</w:t>
      </w:r>
      <w:r>
        <w:rPr>
          <w:spacing w:val="5"/>
        </w:rPr>
        <w:t> </w:t>
      </w:r>
      <w:r>
        <w:rPr>
          <w:spacing w:val="-27"/>
          <w:w w:val="207"/>
        </w:rPr>
        <w:t>t</w:t>
      </w:r>
      <w:r>
        <w:rPr>
          <w:spacing w:val="-1"/>
          <w:w w:val="98"/>
        </w:rPr>
        <w:t>ale</w:t>
      </w:r>
      <w:r>
        <w:rPr>
          <w:w w:val="98"/>
        </w:rPr>
        <w:t>s</w:t>
      </w:r>
      <w:r>
        <w:rPr>
          <w:spacing w:val="4"/>
        </w:rPr>
        <w:t> </w:t>
      </w:r>
      <w:r>
        <w:rPr>
          <w:w w:val="102"/>
        </w:rPr>
        <w:t>confines</w:t>
      </w:r>
      <w:r>
        <w:rPr>
          <w:spacing w:val="4"/>
        </w:rPr>
        <w:t> </w:t>
      </w:r>
      <w:r>
        <w:rPr>
          <w:spacing w:val="-8"/>
          <w:w w:val="100"/>
        </w:rPr>
        <w:t>r</w:t>
      </w:r>
      <w:r>
        <w:rPr>
          <w:w w:val="103"/>
        </w:rPr>
        <w:t>ep</w:t>
      </w:r>
      <w:r>
        <w:rPr>
          <w:spacing w:val="-7"/>
          <w:w w:val="103"/>
        </w:rPr>
        <w:t>r</w:t>
      </w:r>
      <w:r>
        <w:rPr>
          <w:w w:val="100"/>
        </w:rPr>
        <w:t>esen- </w:t>
      </w:r>
      <w:r>
        <w:rPr>
          <w:w w:val="105"/>
        </w:rPr>
        <w:t>tan</w:t>
      </w:r>
      <w:r>
        <w:rPr>
          <w:spacing w:val="-14"/>
          <w:w w:val="105"/>
        </w:rPr>
        <w:t> </w:t>
      </w:r>
      <w:r>
        <w:rPr>
          <w:w w:val="105"/>
        </w:rPr>
        <w:t>el</w:t>
      </w:r>
      <w:r>
        <w:rPr>
          <w:spacing w:val="-14"/>
          <w:w w:val="105"/>
        </w:rPr>
        <w:t> </w:t>
      </w:r>
      <w:r>
        <w:rPr>
          <w:w w:val="105"/>
        </w:rPr>
        <w:t>imaginario</w:t>
      </w:r>
      <w:r>
        <w:rPr>
          <w:spacing w:val="-14"/>
          <w:w w:val="105"/>
        </w:rPr>
        <w:t> </w:t>
      </w:r>
      <w:r>
        <w:rPr>
          <w:w w:val="105"/>
        </w:rPr>
        <w:t>general</w:t>
      </w:r>
      <w:r>
        <w:rPr>
          <w:spacing w:val="-15"/>
          <w:w w:val="105"/>
        </w:rPr>
        <w:t> </w:t>
      </w:r>
      <w:r>
        <w:rPr>
          <w:w w:val="105"/>
        </w:rPr>
        <w:t>de</w:t>
      </w:r>
      <w:r>
        <w:rPr>
          <w:spacing w:val="-14"/>
          <w:w w:val="105"/>
        </w:rPr>
        <w:t> </w:t>
      </w:r>
      <w:r>
        <w:rPr>
          <w:w w:val="105"/>
        </w:rPr>
        <w:t>lo</w:t>
      </w:r>
      <w:r>
        <w:rPr>
          <w:spacing w:val="-14"/>
          <w:w w:val="105"/>
        </w:rPr>
        <w:t> </w:t>
      </w:r>
      <w:r>
        <w:rPr>
          <w:w w:val="105"/>
        </w:rPr>
        <w:t>que</w:t>
      </w:r>
      <w:r>
        <w:rPr>
          <w:spacing w:val="-14"/>
          <w:w w:val="105"/>
        </w:rPr>
        <w:t> </w:t>
      </w:r>
      <w:r>
        <w:rPr>
          <w:w w:val="105"/>
        </w:rPr>
        <w:t>fue</w:t>
      </w:r>
      <w:r>
        <w:rPr>
          <w:spacing w:val="-14"/>
          <w:w w:val="105"/>
        </w:rPr>
        <w:t> </w:t>
      </w:r>
      <w:r>
        <w:rPr>
          <w:w w:val="105"/>
        </w:rPr>
        <w:t>concebido</w:t>
      </w:r>
      <w:r>
        <w:rPr>
          <w:spacing w:val="-14"/>
          <w:w w:val="105"/>
        </w:rPr>
        <w:t> </w:t>
      </w:r>
      <w:r>
        <w:rPr>
          <w:w w:val="105"/>
        </w:rPr>
        <w:t>como</w:t>
      </w:r>
      <w:r>
        <w:rPr>
          <w:spacing w:val="-14"/>
          <w:w w:val="105"/>
        </w:rPr>
        <w:t> </w:t>
      </w:r>
      <w:r>
        <w:rPr>
          <w:w w:val="105"/>
        </w:rPr>
        <w:t>pasado</w:t>
      </w:r>
      <w:r>
        <w:rPr>
          <w:spacing w:val="-14"/>
          <w:w w:val="105"/>
        </w:rPr>
        <w:t> </w:t>
      </w:r>
      <w:r>
        <w:rPr>
          <w:w w:val="105"/>
        </w:rPr>
        <w:t>ancestral </w:t>
      </w:r>
      <w:r>
        <w:rPr>
          <w:w w:val="103"/>
        </w:rPr>
        <w:t>común</w:t>
      </w:r>
      <w:r>
        <w:rPr/>
        <w:t> </w:t>
      </w:r>
      <w:r>
        <w:rPr>
          <w:w w:val="103"/>
        </w:rPr>
        <w:t>o</w:t>
      </w:r>
      <w:r>
        <w:rPr/>
        <w:t> </w:t>
      </w:r>
      <w:r>
        <w:rPr>
          <w:spacing w:val="-1"/>
          <w:w w:val="104"/>
        </w:rPr>
        <w:t>identida</w:t>
      </w:r>
      <w:r>
        <w:rPr>
          <w:w w:val="104"/>
        </w:rPr>
        <w:t>d</w:t>
      </w:r>
      <w:r>
        <w:rPr/>
        <w:t> </w:t>
      </w:r>
      <w:r>
        <w:rPr>
          <w:w w:val="101"/>
        </w:rPr>
        <w:t>colectiva.</w:t>
      </w:r>
      <w:r>
        <w:rPr/>
        <w:t> </w:t>
      </w:r>
      <w:r>
        <w:rPr>
          <w:w w:val="238"/>
        </w:rPr>
        <w:t>l</w:t>
      </w:r>
      <w:r>
        <w:rPr>
          <w:w w:val="101"/>
        </w:rPr>
        <w:t>a</w:t>
      </w:r>
      <w:r>
        <w:rPr/>
        <w:t> </w:t>
      </w:r>
      <w:r>
        <w:rPr>
          <w:w w:val="103"/>
        </w:rPr>
        <w:t>segunda</w:t>
      </w:r>
      <w:r>
        <w:rPr>
          <w:spacing w:val="-1"/>
        </w:rPr>
        <w:t> </w:t>
      </w:r>
      <w:r>
        <w:rPr>
          <w:w w:val="95"/>
        </w:rPr>
        <w:t>se</w:t>
      </w:r>
      <w:r>
        <w:rPr/>
        <w:t> </w:t>
      </w:r>
      <w:r>
        <w:rPr>
          <w:spacing w:val="-1"/>
          <w:w w:val="100"/>
        </w:rPr>
        <w:t>avoc</w:t>
      </w:r>
      <w:r>
        <w:rPr>
          <w:w w:val="100"/>
        </w:rPr>
        <w:t>ó</w:t>
      </w:r>
      <w:r>
        <w:rPr/>
        <w:t> </w:t>
      </w:r>
      <w:r>
        <w:rPr>
          <w:w w:val="101"/>
        </w:rPr>
        <w:t>a</w:t>
      </w:r>
      <w:r>
        <w:rPr/>
        <w:t> </w:t>
      </w:r>
      <w:r>
        <w:rPr>
          <w:spacing w:val="-1"/>
          <w:w w:val="102"/>
        </w:rPr>
        <w:t>l</w:t>
      </w:r>
      <w:r>
        <w:rPr>
          <w:w w:val="102"/>
        </w:rPr>
        <w:t>a</w:t>
      </w:r>
      <w:r>
        <w:rPr/>
        <w:t> </w:t>
      </w:r>
      <w:r>
        <w:rPr>
          <w:spacing w:val="-1"/>
          <w:w w:val="100"/>
        </w:rPr>
        <w:t>inse</w:t>
      </w:r>
      <w:r>
        <w:rPr>
          <w:spacing w:val="-7"/>
          <w:w w:val="100"/>
        </w:rPr>
        <w:t>r</w:t>
      </w:r>
      <w:r>
        <w:rPr>
          <w:w w:val="103"/>
        </w:rPr>
        <w:t>ción</w:t>
      </w:r>
      <w:r>
        <w:rPr/>
        <w:t> </w:t>
      </w:r>
      <w:r>
        <w:rPr>
          <w:spacing w:val="-3"/>
          <w:w w:val="107"/>
        </w:rPr>
        <w:t>d</w:t>
      </w:r>
      <w:r>
        <w:rPr>
          <w:w w:val="101"/>
        </w:rPr>
        <w:t>e</w:t>
      </w:r>
      <w:r>
        <w:rPr>
          <w:spacing w:val="-4"/>
        </w:rPr>
        <w:t> </w:t>
      </w:r>
      <w:r>
        <w:rPr>
          <w:spacing w:val="-2"/>
          <w:w w:val="108"/>
        </w:rPr>
        <w:t>p</w:t>
      </w:r>
      <w:r>
        <w:rPr>
          <w:spacing w:val="-3"/>
          <w:w w:val="103"/>
        </w:rPr>
        <w:t>i</w:t>
      </w:r>
      <w:r>
        <w:rPr>
          <w:spacing w:val="-2"/>
          <w:w w:val="101"/>
        </w:rPr>
        <w:t>e</w:t>
      </w:r>
      <w:r>
        <w:rPr>
          <w:spacing w:val="-2"/>
          <w:w w:val="96"/>
        </w:rPr>
        <w:t>z</w:t>
      </w:r>
      <w:r>
        <w:rPr>
          <w:spacing w:val="-3"/>
          <w:w w:val="101"/>
        </w:rPr>
        <w:t>a</w:t>
      </w:r>
      <w:r>
        <w:rPr>
          <w:w w:val="88"/>
        </w:rPr>
        <w:t>s </w:t>
      </w:r>
      <w:r>
        <w:rPr>
          <w:w w:val="105"/>
        </w:rPr>
        <w:t>que</w:t>
      </w:r>
      <w:r>
        <w:rPr>
          <w:spacing w:val="-6"/>
          <w:w w:val="105"/>
        </w:rPr>
        <w:t> </w:t>
      </w:r>
      <w:r>
        <w:rPr>
          <w:spacing w:val="-3"/>
          <w:w w:val="105"/>
        </w:rPr>
        <w:t>dotaban</w:t>
      </w:r>
      <w:r>
        <w:rPr>
          <w:spacing w:val="-6"/>
          <w:w w:val="105"/>
        </w:rPr>
        <w:t> </w:t>
      </w:r>
      <w:r>
        <w:rPr>
          <w:w w:val="105"/>
        </w:rPr>
        <w:t>de</w:t>
      </w:r>
      <w:r>
        <w:rPr>
          <w:spacing w:val="-6"/>
          <w:w w:val="105"/>
        </w:rPr>
        <w:t> </w:t>
      </w:r>
      <w:r>
        <w:rPr>
          <w:spacing w:val="-3"/>
          <w:w w:val="105"/>
        </w:rPr>
        <w:t>contenido</w:t>
      </w:r>
      <w:r>
        <w:rPr>
          <w:spacing w:val="-6"/>
          <w:w w:val="105"/>
        </w:rPr>
        <w:t> </w:t>
      </w:r>
      <w:r>
        <w:rPr>
          <w:w w:val="105"/>
        </w:rPr>
        <w:t>específico</w:t>
      </w:r>
      <w:r>
        <w:rPr>
          <w:spacing w:val="-6"/>
          <w:w w:val="105"/>
        </w:rPr>
        <w:t> </w:t>
      </w:r>
      <w:r>
        <w:rPr>
          <w:w w:val="105"/>
        </w:rPr>
        <w:t>al</w:t>
      </w:r>
      <w:r>
        <w:rPr>
          <w:spacing w:val="-6"/>
          <w:w w:val="105"/>
        </w:rPr>
        <w:t> </w:t>
      </w:r>
      <w:r>
        <w:rPr>
          <w:w w:val="105"/>
        </w:rPr>
        <w:t>discurso.</w:t>
      </w:r>
      <w:r>
        <w:rPr>
          <w:spacing w:val="-6"/>
          <w:w w:val="105"/>
        </w:rPr>
        <w:t> </w:t>
      </w:r>
      <w:r>
        <w:rPr>
          <w:w w:val="105"/>
        </w:rPr>
        <w:t>Así,</w:t>
      </w:r>
      <w:r>
        <w:rPr>
          <w:spacing w:val="-6"/>
          <w:w w:val="105"/>
        </w:rPr>
        <w:t> </w:t>
      </w:r>
      <w:r>
        <w:rPr>
          <w:spacing w:val="-3"/>
          <w:w w:val="105"/>
        </w:rPr>
        <w:t>mientras</w:t>
      </w:r>
      <w:r>
        <w:rPr>
          <w:spacing w:val="-6"/>
          <w:w w:val="105"/>
        </w:rPr>
        <w:t> </w:t>
      </w:r>
      <w:r>
        <w:rPr>
          <w:w w:val="105"/>
        </w:rPr>
        <w:t>una</w:t>
      </w:r>
      <w:r>
        <w:rPr>
          <w:spacing w:val="-3"/>
          <w:w w:val="105"/>
        </w:rPr>
        <w:t> </w:t>
      </w:r>
      <w:r>
        <w:rPr>
          <w:w w:val="105"/>
        </w:rPr>
        <w:t>dio</w:t>
      </w:r>
      <w:r>
        <w:rPr>
          <w:spacing w:val="-3"/>
          <w:w w:val="105"/>
        </w:rPr>
        <w:t> </w:t>
      </w:r>
      <w:r>
        <w:rPr>
          <w:w w:val="105"/>
        </w:rPr>
        <w:t>el impulso</w:t>
      </w:r>
      <w:r>
        <w:rPr>
          <w:spacing w:val="-5"/>
          <w:w w:val="105"/>
        </w:rPr>
        <w:t> </w:t>
      </w:r>
      <w:r>
        <w:rPr>
          <w:w w:val="105"/>
        </w:rPr>
        <w:t>primigenio</w:t>
      </w:r>
      <w:r>
        <w:rPr>
          <w:spacing w:val="-5"/>
          <w:w w:val="105"/>
        </w:rPr>
        <w:t> </w:t>
      </w:r>
      <w:r>
        <w:rPr>
          <w:w w:val="105"/>
        </w:rPr>
        <w:t>para</w:t>
      </w:r>
      <w:r>
        <w:rPr>
          <w:spacing w:val="-5"/>
          <w:w w:val="105"/>
        </w:rPr>
        <w:t> </w:t>
      </w:r>
      <w:r>
        <w:rPr>
          <w:w w:val="105"/>
        </w:rPr>
        <w:t>movilizar</w:t>
      </w:r>
      <w:r>
        <w:rPr>
          <w:spacing w:val="-5"/>
          <w:w w:val="105"/>
        </w:rPr>
        <w:t> </w:t>
      </w:r>
      <w:r>
        <w:rPr>
          <w:w w:val="105"/>
        </w:rPr>
        <w:t>las</w:t>
      </w:r>
      <w:r>
        <w:rPr>
          <w:spacing w:val="-5"/>
          <w:w w:val="105"/>
        </w:rPr>
        <w:t> </w:t>
      </w:r>
      <w:r>
        <w:rPr>
          <w:w w:val="105"/>
        </w:rPr>
        <w:t>voluntades,</w:t>
      </w:r>
      <w:r>
        <w:rPr>
          <w:spacing w:val="-5"/>
          <w:w w:val="105"/>
        </w:rPr>
        <w:t> </w:t>
      </w:r>
      <w:r>
        <w:rPr>
          <w:w w:val="105"/>
        </w:rPr>
        <w:t>esperanzas</w:t>
      </w:r>
      <w:r>
        <w:rPr>
          <w:spacing w:val="-5"/>
          <w:w w:val="105"/>
        </w:rPr>
        <w:t> </w:t>
      </w:r>
      <w:r>
        <w:rPr>
          <w:w w:val="105"/>
        </w:rPr>
        <w:t>y</w:t>
      </w:r>
      <w:r>
        <w:rPr>
          <w:spacing w:val="-5"/>
          <w:w w:val="105"/>
        </w:rPr>
        <w:t> </w:t>
      </w:r>
      <w:r>
        <w:rPr>
          <w:w w:val="105"/>
        </w:rPr>
        <w:t>sueños del</w:t>
      </w:r>
      <w:r>
        <w:rPr>
          <w:spacing w:val="-10"/>
          <w:w w:val="105"/>
        </w:rPr>
        <w:t> </w:t>
      </w:r>
      <w:r>
        <w:rPr>
          <w:w w:val="105"/>
        </w:rPr>
        <w:t>colectivo,</w:t>
      </w:r>
      <w:r>
        <w:rPr>
          <w:spacing w:val="-10"/>
          <w:w w:val="105"/>
        </w:rPr>
        <w:t> </w:t>
      </w:r>
      <w:r>
        <w:rPr>
          <w:w w:val="105"/>
        </w:rPr>
        <w:t>la</w:t>
      </w:r>
      <w:r>
        <w:rPr>
          <w:spacing w:val="-10"/>
          <w:w w:val="105"/>
        </w:rPr>
        <w:t> </w:t>
      </w:r>
      <w:r>
        <w:rPr>
          <w:w w:val="105"/>
        </w:rPr>
        <w:t>otra</w:t>
      </w:r>
      <w:r>
        <w:rPr>
          <w:spacing w:val="-11"/>
          <w:w w:val="105"/>
        </w:rPr>
        <w:t> </w:t>
      </w:r>
      <w:r>
        <w:rPr>
          <w:w w:val="105"/>
        </w:rPr>
        <w:t>otorgó</w:t>
      </w:r>
      <w:r>
        <w:rPr>
          <w:spacing w:val="-10"/>
          <w:w w:val="105"/>
        </w:rPr>
        <w:t> </w:t>
      </w:r>
      <w:r>
        <w:rPr>
          <w:w w:val="105"/>
        </w:rPr>
        <w:t>orden</w:t>
      </w:r>
      <w:r>
        <w:rPr>
          <w:spacing w:val="-10"/>
          <w:w w:val="105"/>
        </w:rPr>
        <w:t> </w:t>
      </w:r>
      <w:r>
        <w:rPr>
          <w:w w:val="105"/>
        </w:rPr>
        <w:t>a</w:t>
      </w:r>
      <w:r>
        <w:rPr>
          <w:spacing w:val="-10"/>
          <w:w w:val="105"/>
        </w:rPr>
        <w:t> </w:t>
      </w:r>
      <w:r>
        <w:rPr>
          <w:w w:val="105"/>
        </w:rPr>
        <w:t>la</w:t>
      </w:r>
      <w:r>
        <w:rPr>
          <w:spacing w:val="-10"/>
          <w:w w:val="105"/>
        </w:rPr>
        <w:t> </w:t>
      </w:r>
      <w:r>
        <w:rPr>
          <w:spacing w:val="-4"/>
          <w:w w:val="105"/>
        </w:rPr>
        <w:t>anterior,</w:t>
      </w:r>
      <w:r>
        <w:rPr>
          <w:spacing w:val="-10"/>
          <w:w w:val="105"/>
        </w:rPr>
        <w:t> </w:t>
      </w:r>
      <w:r>
        <w:rPr>
          <w:w w:val="105"/>
        </w:rPr>
        <w:t>sin</w:t>
      </w:r>
      <w:r>
        <w:rPr>
          <w:spacing w:val="-10"/>
          <w:w w:val="105"/>
        </w:rPr>
        <w:t> </w:t>
      </w:r>
      <w:r>
        <w:rPr>
          <w:w w:val="105"/>
        </w:rPr>
        <w:t>el</w:t>
      </w:r>
      <w:r>
        <w:rPr>
          <w:spacing w:val="-10"/>
          <w:w w:val="105"/>
        </w:rPr>
        <w:t> </w:t>
      </w:r>
      <w:r>
        <w:rPr>
          <w:w w:val="105"/>
        </w:rPr>
        <w:t>cual</w:t>
      </w:r>
      <w:r>
        <w:rPr>
          <w:spacing w:val="-10"/>
          <w:w w:val="105"/>
        </w:rPr>
        <w:t> </w:t>
      </w:r>
      <w:r>
        <w:rPr>
          <w:w w:val="105"/>
        </w:rPr>
        <w:t>no</w:t>
      </w:r>
      <w:r>
        <w:rPr>
          <w:spacing w:val="-10"/>
          <w:w w:val="105"/>
        </w:rPr>
        <w:t> </w:t>
      </w:r>
      <w:r>
        <w:rPr>
          <w:w w:val="105"/>
        </w:rPr>
        <w:t>habría</w:t>
      </w:r>
      <w:r>
        <w:rPr>
          <w:spacing w:val="-10"/>
          <w:w w:val="105"/>
        </w:rPr>
        <w:t> </w:t>
      </w:r>
      <w:r>
        <w:rPr>
          <w:w w:val="105"/>
        </w:rPr>
        <w:t>teni-</w:t>
      </w:r>
    </w:p>
    <w:p>
      <w:pPr>
        <w:spacing w:after="0" w:line="307" w:lineRule="auto"/>
        <w:jc w:val="both"/>
        <w:sectPr>
          <w:footerReference w:type="default" r:id="rId4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344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472" from="15pt,-39.926456pt" to="0pt,-39.926456pt" stroked="true" strokeweight=".25pt" strokecolor="#000000">
            <w10:wrap type="none"/>
          </v:line>
        </w:pict>
      </w:r>
      <w:r>
        <w:rPr/>
        <w:pict>
          <v:line style="position:absolute;mso-position-horizontal-relative:page;mso-position-vertical-relative:paragraph;z-index:3496" from="452.196991pt,-39.926456pt" to="467.196991pt,-39.926456pt" stroked="true" strokeweight=".25pt" strokecolor="#000000">
            <w10:wrap type="none"/>
          </v:line>
        </w:pict>
      </w:r>
      <w:r>
        <w:rPr/>
        <w:pict>
          <v:line style="position:absolute;mso-position-horizontal-relative:page;mso-position-vertical-relative:paragraph;z-index:3520" from="21pt,-45.926456pt" to="21pt,-60.926456pt" stroked="true" strokeweight=".25pt" strokecolor="#000000">
            <w10:wrap type="none"/>
          </v:line>
        </w:pict>
      </w:r>
      <w:r>
        <w:rPr/>
        <w:pict>
          <v:line style="position:absolute;mso-position-horizontal-relative:page;mso-position-vertical-relative:paragraph;z-index:3544" from="446.196991pt,-45.926456pt" to="446.196991pt,-60.926456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23</w:t>
      </w:r>
    </w:p>
    <w:p>
      <w:pPr>
        <w:pStyle w:val="BodyText"/>
      </w:pPr>
    </w:p>
    <w:p>
      <w:pPr>
        <w:pStyle w:val="BodyText"/>
        <w:spacing w:before="7"/>
        <w:rPr>
          <w:sz w:val="23"/>
        </w:rPr>
      </w:pPr>
    </w:p>
    <w:p>
      <w:pPr>
        <w:pStyle w:val="BodyText"/>
        <w:spacing w:line="307" w:lineRule="auto" w:before="1"/>
        <w:ind w:left="1497" w:right="1494"/>
        <w:jc w:val="both"/>
      </w:pPr>
      <w:r>
        <w:rPr>
          <w:w w:val="105"/>
        </w:rPr>
        <w:t>do aceptación social. El pasado entonces, dice el </w:t>
      </w:r>
      <w:r>
        <w:rPr>
          <w:spacing w:val="-5"/>
          <w:w w:val="105"/>
        </w:rPr>
        <w:t>autor, </w:t>
      </w:r>
      <w:r>
        <w:rPr>
          <w:w w:val="105"/>
        </w:rPr>
        <w:t>fue resignificado como mecanismo de poder ser y de poder </w:t>
      </w:r>
      <w:r>
        <w:rPr>
          <w:spacing w:val="-3"/>
          <w:w w:val="105"/>
        </w:rPr>
        <w:t>hacer. </w:t>
      </w:r>
      <w:r>
        <w:rPr>
          <w:w w:val="105"/>
        </w:rPr>
        <w:t>Es </w:t>
      </w:r>
      <w:r>
        <w:rPr>
          <w:spacing w:val="-3"/>
          <w:w w:val="105"/>
        </w:rPr>
        <w:t>decir, </w:t>
      </w:r>
      <w:r>
        <w:rPr>
          <w:w w:val="105"/>
        </w:rPr>
        <w:t>fue concebi- do como orientador para la acción y como canon para la crítica.</w:t>
      </w:r>
    </w:p>
    <w:p>
      <w:pPr>
        <w:pStyle w:val="BodyText"/>
        <w:spacing w:line="307" w:lineRule="auto"/>
        <w:ind w:left="1497" w:right="1494" w:firstLine="396"/>
        <w:jc w:val="both"/>
      </w:pPr>
      <w:r>
        <w:rPr>
          <w:spacing w:val="-1"/>
          <w:w w:val="108"/>
        </w:rPr>
        <w:t>E</w:t>
      </w:r>
      <w:r>
        <w:rPr>
          <w:w w:val="108"/>
        </w:rPr>
        <w:t>n</w:t>
      </w:r>
      <w:r>
        <w:rPr>
          <w:spacing w:val="7"/>
        </w:rPr>
        <w:t> </w:t>
      </w:r>
      <w:r>
        <w:rPr>
          <w:w w:val="96"/>
        </w:rPr>
        <w:t>su</w:t>
      </w:r>
      <w:r>
        <w:rPr>
          <w:spacing w:val="6"/>
        </w:rPr>
        <w:t> </w:t>
      </w:r>
      <w:r>
        <w:rPr>
          <w:spacing w:val="-1"/>
          <w:w w:val="99"/>
        </w:rPr>
        <w:t>t</w:t>
      </w:r>
      <w:r>
        <w:rPr>
          <w:spacing w:val="-8"/>
          <w:w w:val="99"/>
        </w:rPr>
        <w:t>e</w:t>
      </w:r>
      <w:r>
        <w:rPr>
          <w:w w:val="105"/>
        </w:rPr>
        <w:t>xto</w:t>
      </w:r>
      <w:r>
        <w:rPr>
          <w:spacing w:val="6"/>
        </w:rPr>
        <w:t> </w:t>
      </w:r>
      <w:r>
        <w:rPr>
          <w:w w:val="118"/>
        </w:rPr>
        <w:t>“</w:t>
      </w:r>
      <w:r>
        <w:rPr>
          <w:w w:val="238"/>
        </w:rPr>
        <w:t>l</w:t>
      </w:r>
      <w:r>
        <w:rPr>
          <w:w w:val="101"/>
        </w:rPr>
        <w:t>a</w:t>
      </w:r>
      <w:r>
        <w:rPr>
          <w:spacing w:val="6"/>
        </w:rPr>
        <w:t> </w:t>
      </w:r>
      <w:r>
        <w:rPr>
          <w:spacing w:val="-1"/>
          <w:w w:val="102"/>
        </w:rPr>
        <w:t>na</w:t>
      </w:r>
      <w:r>
        <w:rPr>
          <w:spacing w:val="3"/>
          <w:w w:val="102"/>
        </w:rPr>
        <w:t>r</w:t>
      </w:r>
      <w:r>
        <w:rPr>
          <w:w w:val="98"/>
        </w:rPr>
        <w:t>rativa</w:t>
      </w:r>
      <w:r>
        <w:rPr>
          <w:spacing w:val="7"/>
        </w:rPr>
        <w:t> </w:t>
      </w:r>
      <w:r>
        <w:rPr>
          <w:w w:val="102"/>
        </w:rPr>
        <w:t>comunitaria</w:t>
      </w:r>
      <w:r>
        <w:rPr>
          <w:spacing w:val="6"/>
        </w:rPr>
        <w:t> </w:t>
      </w:r>
      <w:r>
        <w:rPr>
          <w:spacing w:val="-1"/>
          <w:w w:val="104"/>
        </w:rPr>
        <w:t>d</w:t>
      </w:r>
      <w:r>
        <w:rPr>
          <w:w w:val="104"/>
        </w:rPr>
        <w:t>e</w:t>
      </w:r>
      <w:r>
        <w:rPr>
          <w:spacing w:val="7"/>
        </w:rPr>
        <w:t> </w:t>
      </w:r>
      <w:r>
        <w:rPr>
          <w:w w:val="105"/>
        </w:rPr>
        <w:t>Malinalco:</w:t>
      </w:r>
      <w:r>
        <w:rPr>
          <w:spacing w:val="6"/>
        </w:rPr>
        <w:t> </w:t>
      </w:r>
      <w:r>
        <w:rPr>
          <w:spacing w:val="-1"/>
          <w:w w:val="102"/>
        </w:rPr>
        <w:t>l</w:t>
      </w:r>
      <w:r>
        <w:rPr>
          <w:w w:val="102"/>
        </w:rPr>
        <w:t>a</w:t>
      </w:r>
      <w:r>
        <w:rPr>
          <w:spacing w:val="7"/>
        </w:rPr>
        <w:t> </w:t>
      </w:r>
      <w:r>
        <w:rPr>
          <w:spacing w:val="-1"/>
          <w:w w:val="103"/>
        </w:rPr>
        <w:t>memori</w:t>
      </w:r>
      <w:r>
        <w:rPr>
          <w:w w:val="103"/>
        </w:rPr>
        <w:t>a</w:t>
      </w:r>
      <w:r>
        <w:rPr>
          <w:spacing w:val="7"/>
        </w:rPr>
        <w:t> </w:t>
      </w:r>
      <w:r>
        <w:rPr>
          <w:spacing w:val="-1"/>
          <w:w w:val="104"/>
        </w:rPr>
        <w:t>del </w:t>
      </w:r>
      <w:r>
        <w:rPr>
          <w:w w:val="105"/>
        </w:rPr>
        <w:t>infortunio</w:t>
      </w:r>
      <w:r>
        <w:rPr>
          <w:spacing w:val="-6"/>
          <w:w w:val="105"/>
        </w:rPr>
        <w:t> </w:t>
      </w:r>
      <w:r>
        <w:rPr>
          <w:w w:val="105"/>
        </w:rPr>
        <w:t>y</w:t>
      </w:r>
      <w:r>
        <w:rPr>
          <w:spacing w:val="-6"/>
          <w:w w:val="105"/>
        </w:rPr>
        <w:t> </w:t>
      </w:r>
      <w:r>
        <w:rPr>
          <w:w w:val="105"/>
        </w:rPr>
        <w:t>la</w:t>
      </w:r>
      <w:r>
        <w:rPr>
          <w:spacing w:val="-6"/>
          <w:w w:val="105"/>
        </w:rPr>
        <w:t> </w:t>
      </w:r>
      <w:r>
        <w:rPr>
          <w:w w:val="105"/>
        </w:rPr>
        <w:t>compensa</w:t>
      </w:r>
      <w:r>
        <w:rPr>
          <w:spacing w:val="-6"/>
          <w:w w:val="105"/>
        </w:rPr>
        <w:t> </w:t>
      </w:r>
      <w:r>
        <w:rPr>
          <w:w w:val="105"/>
        </w:rPr>
        <w:t>religiosa</w:t>
      </w:r>
      <w:r>
        <w:rPr>
          <w:spacing w:val="-6"/>
          <w:w w:val="105"/>
        </w:rPr>
        <w:t> </w:t>
      </w:r>
      <w:r>
        <w:rPr>
          <w:w w:val="105"/>
        </w:rPr>
        <w:t>en</w:t>
      </w:r>
      <w:r>
        <w:rPr>
          <w:spacing w:val="-6"/>
          <w:w w:val="105"/>
        </w:rPr>
        <w:t> </w:t>
      </w:r>
      <w:r>
        <w:rPr>
          <w:w w:val="105"/>
        </w:rPr>
        <w:t>la</w:t>
      </w:r>
      <w:r>
        <w:rPr>
          <w:spacing w:val="-6"/>
          <w:w w:val="105"/>
        </w:rPr>
        <w:t> </w:t>
      </w:r>
      <w:r>
        <w:rPr>
          <w:w w:val="105"/>
        </w:rPr>
        <w:t>construcción</w:t>
      </w:r>
      <w:r>
        <w:rPr>
          <w:spacing w:val="-6"/>
          <w:w w:val="105"/>
        </w:rPr>
        <w:t> </w:t>
      </w:r>
      <w:r>
        <w:rPr>
          <w:w w:val="105"/>
        </w:rPr>
        <w:t>del</w:t>
      </w:r>
      <w:r>
        <w:rPr>
          <w:spacing w:val="-6"/>
          <w:w w:val="105"/>
        </w:rPr>
        <w:t> </w:t>
      </w:r>
      <w:r>
        <w:rPr>
          <w:w w:val="105"/>
        </w:rPr>
        <w:t>imaginario</w:t>
      </w:r>
      <w:r>
        <w:rPr>
          <w:spacing w:val="-5"/>
          <w:w w:val="105"/>
        </w:rPr>
        <w:t> </w:t>
      </w:r>
      <w:r>
        <w:rPr>
          <w:w w:val="105"/>
        </w:rPr>
        <w:t>so- cial”,</w:t>
      </w:r>
      <w:r>
        <w:rPr>
          <w:spacing w:val="-5"/>
          <w:w w:val="105"/>
        </w:rPr>
        <w:t> </w:t>
      </w:r>
      <w:r>
        <w:rPr>
          <w:w w:val="105"/>
        </w:rPr>
        <w:t>ismael</w:t>
      </w:r>
      <w:r>
        <w:rPr>
          <w:spacing w:val="-5"/>
          <w:w w:val="105"/>
        </w:rPr>
        <w:t> </w:t>
      </w:r>
      <w:r>
        <w:rPr>
          <w:w w:val="105"/>
        </w:rPr>
        <w:t>Colín</w:t>
      </w:r>
      <w:r>
        <w:rPr>
          <w:spacing w:val="-5"/>
          <w:w w:val="105"/>
        </w:rPr>
        <w:t> </w:t>
      </w:r>
      <w:r>
        <w:rPr>
          <w:w w:val="105"/>
        </w:rPr>
        <w:t>Mar</w:t>
      </w:r>
      <w:r>
        <w:rPr>
          <w:spacing w:val="-5"/>
          <w:w w:val="105"/>
        </w:rPr>
        <w:t> </w:t>
      </w:r>
      <w:r>
        <w:rPr>
          <w:w w:val="105"/>
        </w:rPr>
        <w:t>ofrece</w:t>
      </w:r>
      <w:r>
        <w:rPr>
          <w:spacing w:val="-5"/>
          <w:w w:val="105"/>
        </w:rPr>
        <w:t> </w:t>
      </w:r>
      <w:r>
        <w:rPr>
          <w:w w:val="105"/>
        </w:rPr>
        <w:t>un</w:t>
      </w:r>
      <w:r>
        <w:rPr>
          <w:spacing w:val="-5"/>
          <w:w w:val="105"/>
        </w:rPr>
        <w:t> </w:t>
      </w:r>
      <w:r>
        <w:rPr>
          <w:w w:val="105"/>
        </w:rPr>
        <w:t>acercamiento</w:t>
      </w:r>
      <w:r>
        <w:rPr>
          <w:spacing w:val="-5"/>
          <w:w w:val="105"/>
        </w:rPr>
        <w:t> </w:t>
      </w:r>
      <w:r>
        <w:rPr>
          <w:w w:val="105"/>
        </w:rPr>
        <w:t>explicativo</w:t>
      </w:r>
      <w:r>
        <w:rPr>
          <w:spacing w:val="-5"/>
          <w:w w:val="105"/>
        </w:rPr>
        <w:t> </w:t>
      </w:r>
      <w:r>
        <w:rPr>
          <w:w w:val="105"/>
        </w:rPr>
        <w:t>a</w:t>
      </w:r>
      <w:r>
        <w:rPr>
          <w:spacing w:val="-5"/>
          <w:w w:val="105"/>
        </w:rPr>
        <w:t> </w:t>
      </w:r>
      <w:r>
        <w:rPr>
          <w:w w:val="105"/>
        </w:rPr>
        <w:t>la</w:t>
      </w:r>
      <w:r>
        <w:rPr>
          <w:spacing w:val="-5"/>
          <w:w w:val="105"/>
        </w:rPr>
        <w:t> </w:t>
      </w:r>
      <w:r>
        <w:rPr>
          <w:w w:val="105"/>
        </w:rPr>
        <w:t>dinámica sociocultural</w:t>
      </w:r>
      <w:r>
        <w:rPr>
          <w:spacing w:val="-22"/>
          <w:w w:val="105"/>
        </w:rPr>
        <w:t> </w:t>
      </w:r>
      <w:r>
        <w:rPr>
          <w:w w:val="105"/>
        </w:rPr>
        <w:t>de</w:t>
      </w:r>
      <w:r>
        <w:rPr>
          <w:spacing w:val="-22"/>
          <w:w w:val="105"/>
        </w:rPr>
        <w:t> </w:t>
      </w:r>
      <w:r>
        <w:rPr>
          <w:w w:val="105"/>
        </w:rPr>
        <w:t>la</w:t>
      </w:r>
      <w:r>
        <w:rPr>
          <w:spacing w:val="-22"/>
          <w:w w:val="105"/>
        </w:rPr>
        <w:t> </w:t>
      </w:r>
      <w:r>
        <w:rPr>
          <w:w w:val="105"/>
        </w:rPr>
        <w:t>comunidad</w:t>
      </w:r>
      <w:r>
        <w:rPr>
          <w:spacing w:val="-22"/>
          <w:w w:val="105"/>
        </w:rPr>
        <w:t> </w:t>
      </w:r>
      <w:r>
        <w:rPr>
          <w:w w:val="105"/>
        </w:rPr>
        <w:t>de</w:t>
      </w:r>
      <w:r>
        <w:rPr>
          <w:spacing w:val="-22"/>
          <w:w w:val="105"/>
        </w:rPr>
        <w:t> </w:t>
      </w:r>
      <w:r>
        <w:rPr>
          <w:w w:val="105"/>
        </w:rPr>
        <w:t>Malinalco,</w:t>
      </w:r>
      <w:r>
        <w:rPr>
          <w:spacing w:val="-22"/>
          <w:w w:val="105"/>
        </w:rPr>
        <w:t> </w:t>
      </w:r>
      <w:r>
        <w:rPr>
          <w:w w:val="105"/>
        </w:rPr>
        <w:t>particularmente</w:t>
      </w:r>
      <w:r>
        <w:rPr>
          <w:spacing w:val="-22"/>
          <w:w w:val="105"/>
        </w:rPr>
        <w:t> </w:t>
      </w:r>
      <w:r>
        <w:rPr>
          <w:w w:val="105"/>
        </w:rPr>
        <w:t>en</w:t>
      </w:r>
      <w:r>
        <w:rPr>
          <w:spacing w:val="-22"/>
          <w:w w:val="105"/>
        </w:rPr>
        <w:t> </w:t>
      </w:r>
      <w:r>
        <w:rPr>
          <w:w w:val="105"/>
        </w:rPr>
        <w:t>aspectos que</w:t>
      </w:r>
      <w:r>
        <w:rPr>
          <w:spacing w:val="-17"/>
          <w:w w:val="105"/>
        </w:rPr>
        <w:t> </w:t>
      </w:r>
      <w:r>
        <w:rPr>
          <w:w w:val="105"/>
        </w:rPr>
        <w:t>constituyen</w:t>
      </w:r>
      <w:r>
        <w:rPr>
          <w:spacing w:val="-17"/>
          <w:w w:val="105"/>
        </w:rPr>
        <w:t> </w:t>
      </w:r>
      <w:r>
        <w:rPr>
          <w:w w:val="105"/>
        </w:rPr>
        <w:t>un</w:t>
      </w:r>
      <w:r>
        <w:rPr>
          <w:spacing w:val="-17"/>
          <w:w w:val="105"/>
        </w:rPr>
        <w:t> </w:t>
      </w:r>
      <w:r>
        <w:rPr>
          <w:spacing w:val="-3"/>
          <w:w w:val="105"/>
        </w:rPr>
        <w:t>referente</w:t>
      </w:r>
      <w:r>
        <w:rPr>
          <w:spacing w:val="-17"/>
          <w:w w:val="105"/>
        </w:rPr>
        <w:t> </w:t>
      </w:r>
      <w:r>
        <w:rPr>
          <w:w w:val="105"/>
        </w:rPr>
        <w:t>vital</w:t>
      </w:r>
      <w:r>
        <w:rPr>
          <w:spacing w:val="-17"/>
          <w:w w:val="105"/>
        </w:rPr>
        <w:t> </w:t>
      </w:r>
      <w:r>
        <w:rPr>
          <w:w w:val="105"/>
        </w:rPr>
        <w:t>para</w:t>
      </w:r>
      <w:r>
        <w:rPr>
          <w:spacing w:val="-17"/>
          <w:w w:val="105"/>
        </w:rPr>
        <w:t> </w:t>
      </w:r>
      <w:r>
        <w:rPr>
          <w:w w:val="105"/>
        </w:rPr>
        <w:t>la</w:t>
      </w:r>
      <w:r>
        <w:rPr>
          <w:spacing w:val="-17"/>
          <w:w w:val="105"/>
        </w:rPr>
        <w:t> </w:t>
      </w:r>
      <w:r>
        <w:rPr>
          <w:w w:val="105"/>
        </w:rPr>
        <w:t>conformación</w:t>
      </w:r>
      <w:r>
        <w:rPr>
          <w:spacing w:val="-17"/>
          <w:w w:val="105"/>
        </w:rPr>
        <w:t> </w:t>
      </w:r>
      <w:r>
        <w:rPr>
          <w:w w:val="105"/>
        </w:rPr>
        <w:t>de</w:t>
      </w:r>
      <w:r>
        <w:rPr>
          <w:spacing w:val="-16"/>
          <w:w w:val="105"/>
        </w:rPr>
        <w:t> </w:t>
      </w:r>
      <w:r>
        <w:rPr>
          <w:w w:val="105"/>
        </w:rPr>
        <w:t>sus</w:t>
      </w:r>
      <w:r>
        <w:rPr>
          <w:spacing w:val="-17"/>
          <w:w w:val="105"/>
        </w:rPr>
        <w:t> </w:t>
      </w:r>
      <w:r>
        <w:rPr>
          <w:w w:val="105"/>
        </w:rPr>
        <w:t>creencias, deseos y manifestaciones sociales en el marco del espacio comunitario. Estos</w:t>
      </w:r>
      <w:r>
        <w:rPr>
          <w:spacing w:val="-17"/>
          <w:w w:val="105"/>
        </w:rPr>
        <w:t> </w:t>
      </w:r>
      <w:r>
        <w:rPr>
          <w:w w:val="105"/>
        </w:rPr>
        <w:t>factores,</w:t>
      </w:r>
      <w:r>
        <w:rPr>
          <w:spacing w:val="-17"/>
          <w:w w:val="105"/>
        </w:rPr>
        <w:t> </w:t>
      </w:r>
      <w:r>
        <w:rPr>
          <w:w w:val="105"/>
        </w:rPr>
        <w:t>dice</w:t>
      </w:r>
      <w:r>
        <w:rPr>
          <w:spacing w:val="-17"/>
          <w:w w:val="105"/>
        </w:rPr>
        <w:t> </w:t>
      </w:r>
      <w:r>
        <w:rPr>
          <w:w w:val="105"/>
        </w:rPr>
        <w:t>el</w:t>
      </w:r>
      <w:r>
        <w:rPr>
          <w:spacing w:val="-17"/>
          <w:w w:val="105"/>
        </w:rPr>
        <w:t> </w:t>
      </w:r>
      <w:r>
        <w:rPr>
          <w:spacing w:val="-5"/>
          <w:w w:val="105"/>
        </w:rPr>
        <w:t>autor,</w:t>
      </w:r>
      <w:r>
        <w:rPr>
          <w:spacing w:val="-17"/>
          <w:w w:val="105"/>
        </w:rPr>
        <w:t> </w:t>
      </w:r>
      <w:r>
        <w:rPr>
          <w:w w:val="105"/>
        </w:rPr>
        <w:t>son</w:t>
      </w:r>
      <w:r>
        <w:rPr>
          <w:spacing w:val="-17"/>
          <w:w w:val="105"/>
        </w:rPr>
        <w:t> </w:t>
      </w:r>
      <w:r>
        <w:rPr>
          <w:w w:val="105"/>
        </w:rPr>
        <w:t>útiles</w:t>
      </w:r>
      <w:r>
        <w:rPr>
          <w:spacing w:val="-17"/>
          <w:w w:val="105"/>
        </w:rPr>
        <w:t> </w:t>
      </w:r>
      <w:r>
        <w:rPr>
          <w:w w:val="105"/>
        </w:rPr>
        <w:t>en</w:t>
      </w:r>
      <w:r>
        <w:rPr>
          <w:spacing w:val="-17"/>
          <w:w w:val="105"/>
        </w:rPr>
        <w:t> </w:t>
      </w:r>
      <w:r>
        <w:rPr>
          <w:w w:val="105"/>
        </w:rPr>
        <w:t>la</w:t>
      </w:r>
      <w:r>
        <w:rPr>
          <w:spacing w:val="-17"/>
          <w:w w:val="105"/>
        </w:rPr>
        <w:t> </w:t>
      </w:r>
      <w:r>
        <w:rPr>
          <w:w w:val="105"/>
        </w:rPr>
        <w:t>articulación</w:t>
      </w:r>
      <w:r>
        <w:rPr>
          <w:spacing w:val="-16"/>
          <w:w w:val="105"/>
        </w:rPr>
        <w:t> </w:t>
      </w:r>
      <w:r>
        <w:rPr>
          <w:w w:val="105"/>
        </w:rPr>
        <w:t>de</w:t>
      </w:r>
      <w:r>
        <w:rPr>
          <w:spacing w:val="-17"/>
          <w:w w:val="105"/>
        </w:rPr>
        <w:t> </w:t>
      </w:r>
      <w:r>
        <w:rPr>
          <w:w w:val="105"/>
        </w:rPr>
        <w:t>un</w:t>
      </w:r>
      <w:r>
        <w:rPr>
          <w:spacing w:val="-17"/>
          <w:w w:val="105"/>
        </w:rPr>
        <w:t> </w:t>
      </w:r>
      <w:r>
        <w:rPr>
          <w:w w:val="105"/>
        </w:rPr>
        <w:t>imaginario social</w:t>
      </w:r>
      <w:r>
        <w:rPr>
          <w:spacing w:val="-7"/>
          <w:w w:val="105"/>
        </w:rPr>
        <w:t> </w:t>
      </w:r>
      <w:r>
        <w:rPr>
          <w:w w:val="105"/>
        </w:rPr>
        <w:t>que</w:t>
      </w:r>
      <w:r>
        <w:rPr>
          <w:spacing w:val="-6"/>
          <w:w w:val="105"/>
        </w:rPr>
        <w:t> </w:t>
      </w:r>
      <w:r>
        <w:rPr>
          <w:w w:val="105"/>
        </w:rPr>
        <w:t>aparece</w:t>
      </w:r>
      <w:r>
        <w:rPr>
          <w:spacing w:val="-6"/>
          <w:w w:val="105"/>
        </w:rPr>
        <w:t> </w:t>
      </w:r>
      <w:r>
        <w:rPr>
          <w:w w:val="105"/>
        </w:rPr>
        <w:t>en</w:t>
      </w:r>
      <w:r>
        <w:rPr>
          <w:spacing w:val="-6"/>
          <w:w w:val="105"/>
        </w:rPr>
        <w:t> </w:t>
      </w:r>
      <w:r>
        <w:rPr>
          <w:w w:val="105"/>
        </w:rPr>
        <w:t>las</w:t>
      </w:r>
      <w:r>
        <w:rPr>
          <w:spacing w:val="-6"/>
          <w:w w:val="105"/>
        </w:rPr>
        <w:t> </w:t>
      </w:r>
      <w:r>
        <w:rPr>
          <w:w w:val="105"/>
        </w:rPr>
        <w:t>formas</w:t>
      </w:r>
      <w:r>
        <w:rPr>
          <w:spacing w:val="-7"/>
          <w:w w:val="105"/>
        </w:rPr>
        <w:t> </w:t>
      </w:r>
      <w:r>
        <w:rPr>
          <w:w w:val="105"/>
        </w:rPr>
        <w:t>tradicionales</w:t>
      </w:r>
      <w:r>
        <w:rPr>
          <w:spacing w:val="-6"/>
          <w:w w:val="105"/>
        </w:rPr>
        <w:t> </w:t>
      </w:r>
      <w:r>
        <w:rPr>
          <w:w w:val="105"/>
        </w:rPr>
        <w:t>de</w:t>
      </w:r>
      <w:r>
        <w:rPr>
          <w:spacing w:val="-6"/>
          <w:w w:val="105"/>
        </w:rPr>
        <w:t> </w:t>
      </w:r>
      <w:r>
        <w:rPr>
          <w:spacing w:val="-3"/>
          <w:w w:val="105"/>
        </w:rPr>
        <w:t>expresión</w:t>
      </w:r>
      <w:r>
        <w:rPr>
          <w:spacing w:val="-6"/>
          <w:w w:val="105"/>
        </w:rPr>
        <w:t> </w:t>
      </w:r>
      <w:r>
        <w:rPr>
          <w:w w:val="105"/>
        </w:rPr>
        <w:t>religiosa.</w:t>
      </w:r>
      <w:r>
        <w:rPr>
          <w:spacing w:val="-6"/>
          <w:w w:val="105"/>
        </w:rPr>
        <w:t> </w:t>
      </w:r>
      <w:r>
        <w:rPr>
          <w:w w:val="105"/>
        </w:rPr>
        <w:t>Es </w:t>
      </w:r>
      <w:r>
        <w:rPr>
          <w:spacing w:val="-5"/>
          <w:w w:val="105"/>
        </w:rPr>
        <w:t>decir, </w:t>
      </w:r>
      <w:r>
        <w:rPr>
          <w:w w:val="105"/>
        </w:rPr>
        <w:t>la práctica de sus tradiciones se aloja en una gama de </w:t>
      </w:r>
      <w:r>
        <w:rPr>
          <w:spacing w:val="-3"/>
          <w:w w:val="105"/>
        </w:rPr>
        <w:t>referentes </w:t>
      </w:r>
      <w:r>
        <w:rPr>
          <w:w w:val="105"/>
        </w:rPr>
        <w:t>discursivos,</w:t>
      </w:r>
      <w:r>
        <w:rPr>
          <w:spacing w:val="-5"/>
          <w:w w:val="105"/>
        </w:rPr>
        <w:t> </w:t>
      </w:r>
      <w:r>
        <w:rPr>
          <w:w w:val="105"/>
        </w:rPr>
        <w:t>como</w:t>
      </w:r>
      <w:r>
        <w:rPr>
          <w:spacing w:val="-5"/>
          <w:w w:val="105"/>
        </w:rPr>
        <w:t> </w:t>
      </w:r>
      <w:r>
        <w:rPr>
          <w:w w:val="105"/>
        </w:rPr>
        <w:t>las</w:t>
      </w:r>
      <w:r>
        <w:rPr>
          <w:spacing w:val="-5"/>
          <w:w w:val="105"/>
        </w:rPr>
        <w:t> </w:t>
      </w:r>
      <w:r>
        <w:rPr>
          <w:w w:val="105"/>
        </w:rPr>
        <w:t>fiestas</w:t>
      </w:r>
      <w:r>
        <w:rPr>
          <w:spacing w:val="-6"/>
          <w:w w:val="105"/>
        </w:rPr>
        <w:t> </w:t>
      </w:r>
      <w:r>
        <w:rPr>
          <w:w w:val="105"/>
        </w:rPr>
        <w:t>tradicionales</w:t>
      </w:r>
      <w:r>
        <w:rPr>
          <w:spacing w:val="-5"/>
          <w:w w:val="105"/>
        </w:rPr>
        <w:t> </w:t>
      </w:r>
      <w:r>
        <w:rPr>
          <w:w w:val="105"/>
        </w:rPr>
        <w:t>en</w:t>
      </w:r>
      <w:r>
        <w:rPr>
          <w:spacing w:val="-6"/>
          <w:w w:val="105"/>
        </w:rPr>
        <w:t> </w:t>
      </w:r>
      <w:r>
        <w:rPr>
          <w:w w:val="105"/>
        </w:rPr>
        <w:t>la</w:t>
      </w:r>
      <w:r>
        <w:rPr>
          <w:spacing w:val="-6"/>
          <w:w w:val="105"/>
        </w:rPr>
        <w:t> </w:t>
      </w:r>
      <w:r>
        <w:rPr>
          <w:w w:val="105"/>
        </w:rPr>
        <w:t>idea</w:t>
      </w:r>
      <w:r>
        <w:rPr>
          <w:spacing w:val="-6"/>
          <w:w w:val="105"/>
        </w:rPr>
        <w:t> </w:t>
      </w:r>
      <w:r>
        <w:rPr>
          <w:w w:val="105"/>
        </w:rPr>
        <w:t>de</w:t>
      </w:r>
      <w:r>
        <w:rPr>
          <w:spacing w:val="-5"/>
          <w:w w:val="105"/>
        </w:rPr>
        <w:t> </w:t>
      </w:r>
      <w:r>
        <w:rPr>
          <w:w w:val="105"/>
        </w:rPr>
        <w:t>lo</w:t>
      </w:r>
      <w:r>
        <w:rPr>
          <w:spacing w:val="-5"/>
          <w:w w:val="105"/>
        </w:rPr>
        <w:t> </w:t>
      </w:r>
      <w:r>
        <w:rPr>
          <w:w w:val="105"/>
        </w:rPr>
        <w:t>extraño</w:t>
      </w:r>
      <w:r>
        <w:rPr>
          <w:spacing w:val="-6"/>
          <w:w w:val="105"/>
        </w:rPr>
        <w:t> </w:t>
      </w:r>
      <w:r>
        <w:rPr>
          <w:w w:val="105"/>
        </w:rPr>
        <w:t>o</w:t>
      </w:r>
      <w:r>
        <w:rPr>
          <w:spacing w:val="-5"/>
          <w:w w:val="105"/>
        </w:rPr>
        <w:t> </w:t>
      </w:r>
      <w:r>
        <w:rPr>
          <w:w w:val="105"/>
        </w:rPr>
        <w:t>aje- no,</w:t>
      </w:r>
      <w:r>
        <w:rPr>
          <w:spacing w:val="-4"/>
          <w:w w:val="105"/>
        </w:rPr>
        <w:t> </w:t>
      </w:r>
      <w:r>
        <w:rPr>
          <w:w w:val="105"/>
        </w:rPr>
        <w:t>que</w:t>
      </w:r>
      <w:r>
        <w:rPr>
          <w:spacing w:val="-4"/>
          <w:w w:val="105"/>
        </w:rPr>
        <w:t> </w:t>
      </w:r>
      <w:r>
        <w:rPr>
          <w:w w:val="105"/>
        </w:rPr>
        <w:t>por</w:t>
      </w:r>
      <w:r>
        <w:rPr>
          <w:spacing w:val="-4"/>
          <w:w w:val="105"/>
        </w:rPr>
        <w:t> </w:t>
      </w:r>
      <w:r>
        <w:rPr>
          <w:w w:val="105"/>
        </w:rPr>
        <w:t>supuesto</w:t>
      </w:r>
      <w:r>
        <w:rPr>
          <w:spacing w:val="-4"/>
          <w:w w:val="105"/>
        </w:rPr>
        <w:t> </w:t>
      </w:r>
      <w:r>
        <w:rPr>
          <w:w w:val="105"/>
        </w:rPr>
        <w:t>es</w:t>
      </w:r>
      <w:r>
        <w:rPr>
          <w:spacing w:val="-4"/>
          <w:w w:val="105"/>
        </w:rPr>
        <w:t> </w:t>
      </w:r>
      <w:r>
        <w:rPr>
          <w:w w:val="105"/>
        </w:rPr>
        <w:t>diferente,</w:t>
      </w:r>
      <w:r>
        <w:rPr>
          <w:spacing w:val="-4"/>
          <w:w w:val="105"/>
        </w:rPr>
        <w:t> </w:t>
      </w:r>
      <w:r>
        <w:rPr>
          <w:w w:val="105"/>
        </w:rPr>
        <w:t>con</w:t>
      </w:r>
      <w:r>
        <w:rPr>
          <w:spacing w:val="-4"/>
          <w:w w:val="105"/>
        </w:rPr>
        <w:t> </w:t>
      </w:r>
      <w:r>
        <w:rPr>
          <w:w w:val="105"/>
        </w:rPr>
        <w:t>respecto</w:t>
      </w:r>
      <w:r>
        <w:rPr>
          <w:spacing w:val="-4"/>
          <w:w w:val="105"/>
        </w:rPr>
        <w:t> </w:t>
      </w:r>
      <w:r>
        <w:rPr>
          <w:w w:val="105"/>
        </w:rPr>
        <w:t>a</w:t>
      </w:r>
      <w:r>
        <w:rPr>
          <w:spacing w:val="-4"/>
          <w:w w:val="105"/>
        </w:rPr>
        <w:t> </w:t>
      </w:r>
      <w:r>
        <w:rPr>
          <w:w w:val="105"/>
        </w:rPr>
        <w:t>lo</w:t>
      </w:r>
      <w:r>
        <w:rPr>
          <w:spacing w:val="-4"/>
          <w:w w:val="105"/>
        </w:rPr>
        <w:t> </w:t>
      </w:r>
      <w:r>
        <w:rPr>
          <w:w w:val="105"/>
        </w:rPr>
        <w:t>interno,</w:t>
      </w:r>
      <w:r>
        <w:rPr>
          <w:spacing w:val="-4"/>
          <w:w w:val="105"/>
        </w:rPr>
        <w:t> </w:t>
      </w:r>
      <w:r>
        <w:rPr>
          <w:w w:val="105"/>
        </w:rPr>
        <w:t>a</w:t>
      </w:r>
      <w:r>
        <w:rPr>
          <w:spacing w:val="-4"/>
          <w:w w:val="105"/>
        </w:rPr>
        <w:t> </w:t>
      </w:r>
      <w:r>
        <w:rPr>
          <w:w w:val="105"/>
        </w:rPr>
        <w:t>la</w:t>
      </w:r>
      <w:r>
        <w:rPr>
          <w:spacing w:val="-4"/>
          <w:w w:val="105"/>
        </w:rPr>
        <w:t> </w:t>
      </w:r>
      <w:r>
        <w:rPr>
          <w:w w:val="105"/>
        </w:rPr>
        <w:t>idea</w:t>
      </w:r>
      <w:r>
        <w:rPr>
          <w:spacing w:val="-4"/>
          <w:w w:val="105"/>
        </w:rPr>
        <w:t> </w:t>
      </w:r>
      <w:r>
        <w:rPr>
          <w:w w:val="105"/>
        </w:rPr>
        <w:t>de lo</w:t>
      </w:r>
      <w:r>
        <w:rPr>
          <w:spacing w:val="-13"/>
          <w:w w:val="105"/>
        </w:rPr>
        <w:t> </w:t>
      </w:r>
      <w:r>
        <w:rPr>
          <w:w w:val="105"/>
        </w:rPr>
        <w:t>comunitario.</w:t>
      </w:r>
      <w:r>
        <w:rPr>
          <w:spacing w:val="-13"/>
          <w:w w:val="105"/>
        </w:rPr>
        <w:t> </w:t>
      </w:r>
      <w:r>
        <w:rPr>
          <w:w w:val="105"/>
        </w:rPr>
        <w:t>Colín</w:t>
      </w:r>
      <w:r>
        <w:rPr>
          <w:spacing w:val="-13"/>
          <w:w w:val="105"/>
        </w:rPr>
        <w:t> </w:t>
      </w:r>
      <w:r>
        <w:rPr>
          <w:w w:val="105"/>
        </w:rPr>
        <w:t>Mar</w:t>
      </w:r>
      <w:r>
        <w:rPr>
          <w:spacing w:val="-13"/>
          <w:w w:val="105"/>
        </w:rPr>
        <w:t> </w:t>
      </w:r>
      <w:r>
        <w:rPr>
          <w:w w:val="105"/>
        </w:rPr>
        <w:t>establece</w:t>
      </w:r>
      <w:r>
        <w:rPr>
          <w:spacing w:val="-12"/>
          <w:w w:val="105"/>
        </w:rPr>
        <w:t> </w:t>
      </w:r>
      <w:r>
        <w:rPr>
          <w:w w:val="105"/>
        </w:rPr>
        <w:t>que</w:t>
      </w:r>
      <w:r>
        <w:rPr>
          <w:spacing w:val="-13"/>
          <w:w w:val="105"/>
        </w:rPr>
        <w:t> </w:t>
      </w:r>
      <w:r>
        <w:rPr>
          <w:w w:val="105"/>
        </w:rPr>
        <w:t>desde</w:t>
      </w:r>
      <w:r>
        <w:rPr>
          <w:spacing w:val="-12"/>
          <w:w w:val="105"/>
        </w:rPr>
        <w:t> </w:t>
      </w:r>
      <w:r>
        <w:rPr>
          <w:w w:val="105"/>
        </w:rPr>
        <w:t>estos</w:t>
      </w:r>
      <w:r>
        <w:rPr>
          <w:spacing w:val="-13"/>
          <w:w w:val="105"/>
        </w:rPr>
        <w:t> </w:t>
      </w:r>
      <w:r>
        <w:rPr>
          <w:w w:val="105"/>
        </w:rPr>
        <w:t>aspectos</w:t>
      </w:r>
      <w:r>
        <w:rPr>
          <w:spacing w:val="-12"/>
          <w:w w:val="105"/>
        </w:rPr>
        <w:t> </w:t>
      </w:r>
      <w:r>
        <w:rPr>
          <w:w w:val="105"/>
        </w:rPr>
        <w:t>se</w:t>
      </w:r>
      <w:r>
        <w:rPr>
          <w:spacing w:val="-13"/>
          <w:w w:val="105"/>
        </w:rPr>
        <w:t> </w:t>
      </w:r>
      <w:r>
        <w:rPr>
          <w:w w:val="105"/>
        </w:rPr>
        <w:t>va</w:t>
      </w:r>
      <w:r>
        <w:rPr>
          <w:spacing w:val="-13"/>
          <w:w w:val="105"/>
        </w:rPr>
        <w:t> </w:t>
      </w:r>
      <w:r>
        <w:rPr>
          <w:w w:val="105"/>
        </w:rPr>
        <w:t>cons- tituyendo una forma de narrar los acontecimientos, de conformar una historia</w:t>
      </w:r>
      <w:r>
        <w:rPr>
          <w:spacing w:val="-10"/>
          <w:w w:val="105"/>
        </w:rPr>
        <w:t> </w:t>
      </w:r>
      <w:r>
        <w:rPr>
          <w:w w:val="105"/>
        </w:rPr>
        <w:t>oral</w:t>
      </w:r>
      <w:r>
        <w:rPr>
          <w:spacing w:val="-10"/>
          <w:w w:val="105"/>
        </w:rPr>
        <w:t> </w:t>
      </w:r>
      <w:r>
        <w:rPr>
          <w:w w:val="105"/>
        </w:rPr>
        <w:t>basada</w:t>
      </w:r>
      <w:r>
        <w:rPr>
          <w:spacing w:val="-10"/>
          <w:w w:val="105"/>
        </w:rPr>
        <w:t> </w:t>
      </w:r>
      <w:r>
        <w:rPr>
          <w:w w:val="105"/>
        </w:rPr>
        <w:t>en</w:t>
      </w:r>
      <w:r>
        <w:rPr>
          <w:spacing w:val="-10"/>
          <w:w w:val="105"/>
        </w:rPr>
        <w:t> </w:t>
      </w:r>
      <w:r>
        <w:rPr>
          <w:w w:val="105"/>
        </w:rPr>
        <w:t>la</w:t>
      </w:r>
      <w:r>
        <w:rPr>
          <w:spacing w:val="-10"/>
          <w:w w:val="105"/>
        </w:rPr>
        <w:t> </w:t>
      </w:r>
      <w:r>
        <w:rPr>
          <w:w w:val="105"/>
        </w:rPr>
        <w:t>enfermedad</w:t>
      </w:r>
      <w:r>
        <w:rPr>
          <w:spacing w:val="-10"/>
          <w:w w:val="105"/>
        </w:rPr>
        <w:t> </w:t>
      </w:r>
      <w:r>
        <w:rPr>
          <w:w w:val="105"/>
        </w:rPr>
        <w:t>epidémica</w:t>
      </w:r>
      <w:r>
        <w:rPr>
          <w:spacing w:val="-10"/>
          <w:w w:val="105"/>
        </w:rPr>
        <w:t> </w:t>
      </w:r>
      <w:r>
        <w:rPr>
          <w:w w:val="105"/>
        </w:rPr>
        <w:t>y</w:t>
      </w:r>
      <w:r>
        <w:rPr>
          <w:spacing w:val="-10"/>
          <w:w w:val="105"/>
        </w:rPr>
        <w:t> </w:t>
      </w:r>
      <w:r>
        <w:rPr>
          <w:w w:val="105"/>
        </w:rPr>
        <w:t>la</w:t>
      </w:r>
      <w:r>
        <w:rPr>
          <w:spacing w:val="-10"/>
          <w:w w:val="105"/>
        </w:rPr>
        <w:t> </w:t>
      </w:r>
      <w:r>
        <w:rPr>
          <w:w w:val="105"/>
        </w:rPr>
        <w:t>sanación</w:t>
      </w:r>
      <w:r>
        <w:rPr>
          <w:spacing w:val="-11"/>
          <w:w w:val="105"/>
        </w:rPr>
        <w:t> </w:t>
      </w:r>
      <w:r>
        <w:rPr>
          <w:w w:val="105"/>
        </w:rPr>
        <w:t>religiosa- virginal</w:t>
      </w:r>
      <w:r>
        <w:rPr>
          <w:spacing w:val="-5"/>
          <w:w w:val="105"/>
        </w:rPr>
        <w:t> </w:t>
      </w:r>
      <w:r>
        <w:rPr>
          <w:w w:val="105"/>
        </w:rPr>
        <w:t>a</w:t>
      </w:r>
      <w:r>
        <w:rPr>
          <w:spacing w:val="-5"/>
          <w:w w:val="105"/>
        </w:rPr>
        <w:t> </w:t>
      </w:r>
      <w:r>
        <w:rPr>
          <w:w w:val="105"/>
        </w:rPr>
        <w:t>través</w:t>
      </w:r>
      <w:r>
        <w:rPr>
          <w:spacing w:val="-5"/>
          <w:w w:val="105"/>
        </w:rPr>
        <w:t> </w:t>
      </w:r>
      <w:r>
        <w:rPr>
          <w:w w:val="105"/>
        </w:rPr>
        <w:t>del</w:t>
      </w:r>
      <w:r>
        <w:rPr>
          <w:spacing w:val="-5"/>
          <w:w w:val="105"/>
        </w:rPr>
        <w:t> </w:t>
      </w:r>
      <w:r>
        <w:rPr>
          <w:w w:val="105"/>
        </w:rPr>
        <w:t>acuerdo</w:t>
      </w:r>
      <w:r>
        <w:rPr>
          <w:spacing w:val="-5"/>
          <w:w w:val="105"/>
        </w:rPr>
        <w:t> </w:t>
      </w:r>
      <w:r>
        <w:rPr>
          <w:w w:val="105"/>
        </w:rPr>
        <w:t>comunitario</w:t>
      </w:r>
      <w:r>
        <w:rPr>
          <w:spacing w:val="-5"/>
          <w:w w:val="105"/>
        </w:rPr>
        <w:t> </w:t>
      </w:r>
      <w:r>
        <w:rPr>
          <w:w w:val="105"/>
        </w:rPr>
        <w:t>por</w:t>
      </w:r>
      <w:r>
        <w:rPr>
          <w:spacing w:val="-5"/>
          <w:w w:val="105"/>
        </w:rPr>
        <w:t> </w:t>
      </w:r>
      <w:r>
        <w:rPr>
          <w:w w:val="105"/>
        </w:rPr>
        <w:t>concebir</w:t>
      </w:r>
      <w:r>
        <w:rPr>
          <w:spacing w:val="-5"/>
          <w:w w:val="105"/>
        </w:rPr>
        <w:t> </w:t>
      </w:r>
      <w:r>
        <w:rPr>
          <w:w w:val="105"/>
        </w:rPr>
        <w:t>un</w:t>
      </w:r>
      <w:r>
        <w:rPr>
          <w:spacing w:val="-5"/>
          <w:w w:val="105"/>
        </w:rPr>
        <w:t> </w:t>
      </w:r>
      <w:r>
        <w:rPr>
          <w:w w:val="105"/>
        </w:rPr>
        <w:t>encuentro</w:t>
      </w:r>
      <w:r>
        <w:rPr>
          <w:spacing w:val="-5"/>
          <w:w w:val="105"/>
        </w:rPr>
        <w:t> </w:t>
      </w:r>
      <w:r>
        <w:rPr>
          <w:w w:val="105"/>
        </w:rPr>
        <w:t>en el que se funden entre sí y manifiestan un alivio de la enfermedad, que se extiende al entorno social, cultural y religioso. Así, explica el </w:t>
      </w:r>
      <w:r>
        <w:rPr>
          <w:spacing w:val="-5"/>
          <w:w w:val="105"/>
        </w:rPr>
        <w:t>autor, </w:t>
      </w:r>
      <w:r>
        <w:rPr>
          <w:w w:val="105"/>
        </w:rPr>
        <w:t>la memoria del infortunio epidémico y la compensa religiosa a través de la sanación, acompañado de un juego de sacralidad y hierofanía incrus- tado en los objetos, el espacio, el tiempo y las representaciones festivas constituyen</w:t>
      </w:r>
      <w:r>
        <w:rPr>
          <w:spacing w:val="-8"/>
          <w:w w:val="105"/>
        </w:rPr>
        <w:t> </w:t>
      </w:r>
      <w:r>
        <w:rPr>
          <w:w w:val="105"/>
        </w:rPr>
        <w:t>el</w:t>
      </w:r>
      <w:r>
        <w:rPr>
          <w:spacing w:val="-7"/>
          <w:w w:val="105"/>
        </w:rPr>
        <w:t> </w:t>
      </w:r>
      <w:r>
        <w:rPr>
          <w:w w:val="105"/>
        </w:rPr>
        <w:t>eje</w:t>
      </w:r>
      <w:r>
        <w:rPr>
          <w:spacing w:val="-7"/>
          <w:w w:val="105"/>
        </w:rPr>
        <w:t> </w:t>
      </w:r>
      <w:r>
        <w:rPr>
          <w:w w:val="105"/>
        </w:rPr>
        <w:t>central</w:t>
      </w:r>
      <w:r>
        <w:rPr>
          <w:spacing w:val="-8"/>
          <w:w w:val="105"/>
        </w:rPr>
        <w:t> </w:t>
      </w:r>
      <w:r>
        <w:rPr>
          <w:w w:val="105"/>
        </w:rPr>
        <w:t>del</w:t>
      </w:r>
      <w:r>
        <w:rPr>
          <w:spacing w:val="-7"/>
          <w:w w:val="105"/>
        </w:rPr>
        <w:t> </w:t>
      </w:r>
      <w:r>
        <w:rPr>
          <w:w w:val="105"/>
        </w:rPr>
        <w:t>discurso</w:t>
      </w:r>
      <w:r>
        <w:rPr>
          <w:spacing w:val="-7"/>
          <w:w w:val="105"/>
        </w:rPr>
        <w:t> </w:t>
      </w:r>
      <w:r>
        <w:rPr>
          <w:w w:val="105"/>
        </w:rPr>
        <w:t>y</w:t>
      </w:r>
      <w:r>
        <w:rPr>
          <w:spacing w:val="-7"/>
          <w:w w:val="105"/>
        </w:rPr>
        <w:t> </w:t>
      </w:r>
      <w:r>
        <w:rPr>
          <w:w w:val="105"/>
        </w:rPr>
        <w:t>la</w:t>
      </w:r>
      <w:r>
        <w:rPr>
          <w:spacing w:val="-7"/>
          <w:w w:val="105"/>
        </w:rPr>
        <w:t> </w:t>
      </w:r>
      <w:r>
        <w:rPr>
          <w:w w:val="105"/>
        </w:rPr>
        <w:t>narrativa</w:t>
      </w:r>
      <w:r>
        <w:rPr>
          <w:spacing w:val="-7"/>
          <w:w w:val="105"/>
        </w:rPr>
        <w:t> </w:t>
      </w:r>
      <w:r>
        <w:rPr>
          <w:w w:val="105"/>
        </w:rPr>
        <w:t>comunitaria</w:t>
      </w:r>
      <w:r>
        <w:rPr>
          <w:spacing w:val="-8"/>
          <w:w w:val="105"/>
        </w:rPr>
        <w:t> </w:t>
      </w:r>
      <w:r>
        <w:rPr>
          <w:w w:val="105"/>
        </w:rPr>
        <w:t>para</w:t>
      </w:r>
      <w:r>
        <w:rPr>
          <w:spacing w:val="-7"/>
          <w:w w:val="105"/>
        </w:rPr>
        <w:t> </w:t>
      </w:r>
      <w:r>
        <w:rPr>
          <w:w w:val="105"/>
        </w:rPr>
        <w:t>el quehacer</w:t>
      </w:r>
      <w:r>
        <w:rPr>
          <w:spacing w:val="-17"/>
          <w:w w:val="105"/>
        </w:rPr>
        <w:t> </w:t>
      </w:r>
      <w:r>
        <w:rPr>
          <w:w w:val="105"/>
        </w:rPr>
        <w:t>sociocultural</w:t>
      </w:r>
      <w:r>
        <w:rPr>
          <w:spacing w:val="-18"/>
          <w:w w:val="105"/>
        </w:rPr>
        <w:t> </w:t>
      </w:r>
      <w:r>
        <w:rPr>
          <w:w w:val="105"/>
        </w:rPr>
        <w:t>de</w:t>
      </w:r>
      <w:r>
        <w:rPr>
          <w:spacing w:val="-18"/>
          <w:w w:val="105"/>
        </w:rPr>
        <w:t> </w:t>
      </w:r>
      <w:r>
        <w:rPr>
          <w:w w:val="105"/>
        </w:rPr>
        <w:t>esta</w:t>
      </w:r>
      <w:r>
        <w:rPr>
          <w:spacing w:val="-18"/>
          <w:w w:val="105"/>
        </w:rPr>
        <w:t> </w:t>
      </w:r>
      <w:r>
        <w:rPr>
          <w:w w:val="105"/>
        </w:rPr>
        <w:t>comunidad.</w:t>
      </w:r>
    </w:p>
    <w:p>
      <w:pPr>
        <w:pStyle w:val="BodyText"/>
        <w:spacing w:line="307" w:lineRule="auto"/>
        <w:ind w:left="1497" w:right="1494" w:firstLine="396"/>
        <w:jc w:val="both"/>
      </w:pPr>
      <w:r>
        <w:rPr/>
        <w:t>En su artículo “violencia simbólica en la educación: expresiones de exclusión hacia los estudiantes indígenas  en  la  Universidad  Autónoma del Estado de México”, Diana Castro ricalde establece que es un hecho    que la historia de México ha estado signada por  una  lucha  constante, unas veces por el territorio, otras por la autoridad o jerarquía, otras más por  el estatus,  y  los  fines y  medios  utilizados para imponerse</w:t>
      </w:r>
      <w:r>
        <w:rPr>
          <w:spacing w:val="17"/>
        </w:rPr>
        <w:t> </w:t>
      </w:r>
      <w:r>
        <w:rPr/>
        <w:t>en la con-</w:t>
      </w:r>
    </w:p>
    <w:p>
      <w:pPr>
        <w:spacing w:after="0" w:line="307" w:lineRule="auto"/>
        <w:jc w:val="both"/>
        <w:sectPr>
          <w:footerReference w:type="default" r:id="rId4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356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592" from="15pt,-39.925968pt" to="0pt,-39.925968pt" stroked="true" strokeweight=".25pt" strokecolor="#000000">
            <w10:wrap type="none"/>
          </v:line>
        </w:pict>
      </w:r>
      <w:r>
        <w:rPr/>
        <w:pict>
          <v:line style="position:absolute;mso-position-horizontal-relative:page;mso-position-vertical-relative:paragraph;z-index:3616" from="452.196991pt,-39.925968pt" to="467.196991pt,-39.925968pt" stroked="true" strokeweight=".25pt" strokecolor="#000000">
            <w10:wrap type="none"/>
          </v:line>
        </w:pict>
      </w:r>
      <w:r>
        <w:rPr/>
        <w:pict>
          <v:line style="position:absolute;mso-position-horizontal-relative:page;mso-position-vertical-relative:paragraph;z-index:3640" from="21pt,-45.925968pt" to="21pt,-60.925968pt" stroked="true" strokeweight=".25pt" strokecolor="#000000">
            <w10:wrap type="none"/>
          </v:line>
        </w:pict>
      </w:r>
      <w:r>
        <w:rPr/>
        <w:pict>
          <v:line style="position:absolute;mso-position-horizontal-relative:page;mso-position-vertical-relative:paragraph;z-index:3664" from="446.196991pt,-45.925968pt" to="446.196991pt,-60.925968pt" stroked="true" strokeweight=".25pt" strokecolor="#000000">
            <w10:wrap type="none"/>
          </v:line>
        </w:pict>
      </w:r>
      <w:r>
        <w:rPr>
          <w:w w:val="125"/>
          <w:sz w:val="22"/>
        </w:rPr>
        <w:t>24</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494"/>
        <w:jc w:val="both"/>
      </w:pPr>
      <w:r>
        <w:rPr>
          <w:w w:val="105"/>
        </w:rPr>
        <w:t>tienda y conservar el poder han sido y continúan siendo diversos, pero en todos subyacen prácticas y relaciones culturales excluyentes que se traducen</w:t>
      </w:r>
      <w:r>
        <w:rPr>
          <w:spacing w:val="-11"/>
          <w:w w:val="105"/>
        </w:rPr>
        <w:t> </w:t>
      </w:r>
      <w:r>
        <w:rPr>
          <w:w w:val="105"/>
        </w:rPr>
        <w:t>y</w:t>
      </w:r>
      <w:r>
        <w:rPr>
          <w:spacing w:val="-11"/>
          <w:w w:val="105"/>
        </w:rPr>
        <w:t> </w:t>
      </w:r>
      <w:r>
        <w:rPr>
          <w:spacing w:val="-3"/>
          <w:w w:val="105"/>
        </w:rPr>
        <w:t>expresan</w:t>
      </w:r>
      <w:r>
        <w:rPr>
          <w:spacing w:val="-11"/>
          <w:w w:val="105"/>
        </w:rPr>
        <w:t> </w:t>
      </w:r>
      <w:r>
        <w:rPr>
          <w:w w:val="105"/>
        </w:rPr>
        <w:t>en</w:t>
      </w:r>
      <w:r>
        <w:rPr>
          <w:spacing w:val="-12"/>
          <w:w w:val="105"/>
        </w:rPr>
        <w:t> </w:t>
      </w:r>
      <w:r>
        <w:rPr>
          <w:w w:val="105"/>
        </w:rPr>
        <w:t>la</w:t>
      </w:r>
      <w:r>
        <w:rPr>
          <w:spacing w:val="-12"/>
          <w:w w:val="105"/>
        </w:rPr>
        <w:t> </w:t>
      </w:r>
      <w:r>
        <w:rPr>
          <w:w w:val="105"/>
        </w:rPr>
        <w:t>violencia</w:t>
      </w:r>
      <w:r>
        <w:rPr>
          <w:spacing w:val="-12"/>
          <w:w w:val="105"/>
        </w:rPr>
        <w:t> </w:t>
      </w:r>
      <w:r>
        <w:rPr>
          <w:w w:val="105"/>
        </w:rPr>
        <w:t>simbólica.</w:t>
      </w:r>
      <w:r>
        <w:rPr>
          <w:spacing w:val="-12"/>
          <w:w w:val="105"/>
        </w:rPr>
        <w:t> </w:t>
      </w:r>
      <w:r>
        <w:rPr>
          <w:w w:val="105"/>
        </w:rPr>
        <w:t>En</w:t>
      </w:r>
      <w:r>
        <w:rPr>
          <w:spacing w:val="-12"/>
          <w:w w:val="105"/>
        </w:rPr>
        <w:t> </w:t>
      </w:r>
      <w:r>
        <w:rPr>
          <w:w w:val="105"/>
        </w:rPr>
        <w:t>su</w:t>
      </w:r>
      <w:r>
        <w:rPr>
          <w:spacing w:val="-12"/>
          <w:w w:val="105"/>
        </w:rPr>
        <w:t> </w:t>
      </w:r>
      <w:r>
        <w:rPr>
          <w:w w:val="105"/>
        </w:rPr>
        <w:t>texto,</w:t>
      </w:r>
      <w:r>
        <w:rPr>
          <w:spacing w:val="-12"/>
          <w:w w:val="105"/>
        </w:rPr>
        <w:t> </w:t>
      </w:r>
      <w:r>
        <w:rPr>
          <w:w w:val="105"/>
        </w:rPr>
        <w:t>la</w:t>
      </w:r>
      <w:r>
        <w:rPr>
          <w:spacing w:val="-12"/>
          <w:w w:val="105"/>
        </w:rPr>
        <w:t> </w:t>
      </w:r>
      <w:r>
        <w:rPr>
          <w:w w:val="105"/>
        </w:rPr>
        <w:t>autora</w:t>
      </w:r>
      <w:r>
        <w:rPr>
          <w:spacing w:val="-11"/>
          <w:w w:val="105"/>
        </w:rPr>
        <w:t> </w:t>
      </w:r>
      <w:r>
        <w:rPr>
          <w:w w:val="105"/>
        </w:rPr>
        <w:t>hace visibles</w:t>
      </w:r>
      <w:r>
        <w:rPr>
          <w:spacing w:val="-14"/>
          <w:w w:val="105"/>
        </w:rPr>
        <w:t> </w:t>
      </w:r>
      <w:r>
        <w:rPr>
          <w:w w:val="105"/>
        </w:rPr>
        <w:t>algunas</w:t>
      </w:r>
      <w:r>
        <w:rPr>
          <w:spacing w:val="-14"/>
          <w:w w:val="105"/>
        </w:rPr>
        <w:t> </w:t>
      </w:r>
      <w:r>
        <w:rPr>
          <w:w w:val="105"/>
        </w:rPr>
        <w:t>de</w:t>
      </w:r>
      <w:r>
        <w:rPr>
          <w:spacing w:val="-14"/>
          <w:w w:val="105"/>
        </w:rPr>
        <w:t> </w:t>
      </w:r>
      <w:r>
        <w:rPr>
          <w:w w:val="105"/>
        </w:rPr>
        <w:t>las</w:t>
      </w:r>
      <w:r>
        <w:rPr>
          <w:spacing w:val="-14"/>
          <w:w w:val="105"/>
        </w:rPr>
        <w:t> </w:t>
      </w:r>
      <w:r>
        <w:rPr>
          <w:w w:val="105"/>
        </w:rPr>
        <w:t>manifestaciones</w:t>
      </w:r>
      <w:r>
        <w:rPr>
          <w:spacing w:val="-14"/>
          <w:w w:val="105"/>
        </w:rPr>
        <w:t> </w:t>
      </w:r>
      <w:r>
        <w:rPr>
          <w:w w:val="105"/>
        </w:rPr>
        <w:t>de</w:t>
      </w:r>
      <w:r>
        <w:rPr>
          <w:spacing w:val="-14"/>
          <w:w w:val="105"/>
        </w:rPr>
        <w:t> </w:t>
      </w:r>
      <w:r>
        <w:rPr>
          <w:w w:val="105"/>
        </w:rPr>
        <w:t>esta</w:t>
      </w:r>
      <w:r>
        <w:rPr>
          <w:spacing w:val="-14"/>
          <w:w w:val="105"/>
        </w:rPr>
        <w:t> </w:t>
      </w:r>
      <w:r>
        <w:rPr>
          <w:w w:val="105"/>
        </w:rPr>
        <w:t>exclusión,</w:t>
      </w:r>
      <w:r>
        <w:rPr>
          <w:spacing w:val="-14"/>
          <w:w w:val="105"/>
        </w:rPr>
        <w:t> </w:t>
      </w:r>
      <w:r>
        <w:rPr>
          <w:w w:val="105"/>
        </w:rPr>
        <w:t>con</w:t>
      </w:r>
      <w:r>
        <w:rPr>
          <w:spacing w:val="-14"/>
          <w:w w:val="105"/>
        </w:rPr>
        <w:t> </w:t>
      </w:r>
      <w:r>
        <w:rPr>
          <w:w w:val="105"/>
        </w:rPr>
        <w:t>base</w:t>
      </w:r>
      <w:r>
        <w:rPr>
          <w:spacing w:val="-14"/>
          <w:w w:val="105"/>
        </w:rPr>
        <w:t> </w:t>
      </w:r>
      <w:r>
        <w:rPr>
          <w:w w:val="105"/>
        </w:rPr>
        <w:t>en</w:t>
      </w:r>
      <w:r>
        <w:rPr>
          <w:spacing w:val="-14"/>
          <w:w w:val="105"/>
        </w:rPr>
        <w:t> </w:t>
      </w:r>
      <w:r>
        <w:rPr>
          <w:w w:val="105"/>
        </w:rPr>
        <w:t>los postulados de uno de los teóricos sociales más relevantes del siglo </w:t>
      </w:r>
      <w:r>
        <w:rPr>
          <w:w w:val="120"/>
          <w:sz w:val="16"/>
        </w:rPr>
        <w:t>xx</w:t>
      </w:r>
      <w:r>
        <w:rPr>
          <w:w w:val="120"/>
        </w:rPr>
        <w:t>, </w:t>
      </w:r>
      <w:r>
        <w:rPr>
          <w:spacing w:val="-3"/>
          <w:w w:val="105"/>
        </w:rPr>
        <w:t>Pierre </w:t>
      </w:r>
      <w:r>
        <w:rPr>
          <w:w w:val="105"/>
        </w:rPr>
        <w:t>bourdieu. Dichos postulados son contrastados con las opiniones, testimonios</w:t>
      </w:r>
      <w:r>
        <w:rPr>
          <w:spacing w:val="-14"/>
          <w:w w:val="105"/>
        </w:rPr>
        <w:t> </w:t>
      </w:r>
      <w:r>
        <w:rPr>
          <w:w w:val="105"/>
        </w:rPr>
        <w:t>y</w:t>
      </w:r>
      <w:r>
        <w:rPr>
          <w:spacing w:val="-14"/>
          <w:w w:val="105"/>
        </w:rPr>
        <w:t> </w:t>
      </w:r>
      <w:r>
        <w:rPr>
          <w:w w:val="105"/>
        </w:rPr>
        <w:t>discursos</w:t>
      </w:r>
      <w:r>
        <w:rPr>
          <w:spacing w:val="-13"/>
          <w:w w:val="105"/>
        </w:rPr>
        <w:t> </w:t>
      </w:r>
      <w:r>
        <w:rPr>
          <w:w w:val="105"/>
        </w:rPr>
        <w:t>identificados</w:t>
      </w:r>
      <w:r>
        <w:rPr>
          <w:spacing w:val="-14"/>
          <w:w w:val="105"/>
        </w:rPr>
        <w:t> </w:t>
      </w:r>
      <w:r>
        <w:rPr>
          <w:w w:val="105"/>
        </w:rPr>
        <w:t>y</w:t>
      </w:r>
      <w:r>
        <w:rPr>
          <w:spacing w:val="-14"/>
          <w:w w:val="105"/>
        </w:rPr>
        <w:t> </w:t>
      </w:r>
      <w:r>
        <w:rPr>
          <w:w w:val="105"/>
        </w:rPr>
        <w:t>recopilados</w:t>
      </w:r>
      <w:r>
        <w:rPr>
          <w:spacing w:val="-14"/>
          <w:w w:val="105"/>
        </w:rPr>
        <w:t> </w:t>
      </w:r>
      <w:r>
        <w:rPr>
          <w:w w:val="105"/>
        </w:rPr>
        <w:t>en</w:t>
      </w:r>
      <w:r>
        <w:rPr>
          <w:spacing w:val="-14"/>
          <w:w w:val="105"/>
        </w:rPr>
        <w:t> </w:t>
      </w:r>
      <w:r>
        <w:rPr>
          <w:w w:val="105"/>
        </w:rPr>
        <w:t>el</w:t>
      </w:r>
      <w:r>
        <w:rPr>
          <w:spacing w:val="-14"/>
          <w:w w:val="105"/>
        </w:rPr>
        <w:t> </w:t>
      </w:r>
      <w:r>
        <w:rPr>
          <w:w w:val="105"/>
        </w:rPr>
        <w:t>campo</w:t>
      </w:r>
      <w:r>
        <w:rPr>
          <w:spacing w:val="-14"/>
          <w:w w:val="105"/>
        </w:rPr>
        <w:t> </w:t>
      </w:r>
      <w:r>
        <w:rPr>
          <w:w w:val="105"/>
        </w:rPr>
        <w:t>educati- vo,</w:t>
      </w:r>
      <w:r>
        <w:rPr>
          <w:spacing w:val="-15"/>
          <w:w w:val="105"/>
        </w:rPr>
        <w:t> </w:t>
      </w:r>
      <w:r>
        <w:rPr>
          <w:w w:val="105"/>
        </w:rPr>
        <w:t>que</w:t>
      </w:r>
      <w:r>
        <w:rPr>
          <w:spacing w:val="-15"/>
          <w:w w:val="105"/>
        </w:rPr>
        <w:t> </w:t>
      </w:r>
      <w:r>
        <w:rPr>
          <w:w w:val="105"/>
        </w:rPr>
        <w:t>dan</w:t>
      </w:r>
      <w:r>
        <w:rPr>
          <w:spacing w:val="-15"/>
          <w:w w:val="105"/>
        </w:rPr>
        <w:t> </w:t>
      </w:r>
      <w:r>
        <w:rPr>
          <w:w w:val="105"/>
        </w:rPr>
        <w:t>cuenta</w:t>
      </w:r>
      <w:r>
        <w:rPr>
          <w:spacing w:val="-15"/>
          <w:w w:val="105"/>
        </w:rPr>
        <w:t> </w:t>
      </w:r>
      <w:r>
        <w:rPr>
          <w:w w:val="105"/>
        </w:rPr>
        <w:t>de</w:t>
      </w:r>
      <w:r>
        <w:rPr>
          <w:spacing w:val="-15"/>
          <w:w w:val="105"/>
        </w:rPr>
        <w:t> </w:t>
      </w:r>
      <w:r>
        <w:rPr>
          <w:w w:val="105"/>
        </w:rPr>
        <w:t>su</w:t>
      </w:r>
      <w:r>
        <w:rPr>
          <w:spacing w:val="-15"/>
          <w:w w:val="105"/>
        </w:rPr>
        <w:t> </w:t>
      </w:r>
      <w:r>
        <w:rPr>
          <w:i/>
          <w:w w:val="105"/>
        </w:rPr>
        <w:t>habittus</w:t>
      </w:r>
      <w:r>
        <w:rPr>
          <w:i/>
          <w:spacing w:val="-15"/>
          <w:w w:val="105"/>
        </w:rPr>
        <w:t> </w:t>
      </w:r>
      <w:r>
        <w:rPr>
          <w:w w:val="105"/>
        </w:rPr>
        <w:t>y</w:t>
      </w:r>
      <w:r>
        <w:rPr>
          <w:spacing w:val="-15"/>
          <w:w w:val="105"/>
        </w:rPr>
        <w:t> </w:t>
      </w:r>
      <w:r>
        <w:rPr>
          <w:w w:val="105"/>
        </w:rPr>
        <w:t>de</w:t>
      </w:r>
      <w:r>
        <w:rPr>
          <w:spacing w:val="-15"/>
          <w:w w:val="105"/>
        </w:rPr>
        <w:t> </w:t>
      </w:r>
      <w:r>
        <w:rPr>
          <w:w w:val="105"/>
        </w:rPr>
        <w:t>la</w:t>
      </w:r>
      <w:r>
        <w:rPr>
          <w:spacing w:val="-15"/>
          <w:w w:val="105"/>
        </w:rPr>
        <w:t> </w:t>
      </w:r>
      <w:r>
        <w:rPr>
          <w:w w:val="105"/>
        </w:rPr>
        <w:t>violencia</w:t>
      </w:r>
      <w:r>
        <w:rPr>
          <w:spacing w:val="-15"/>
          <w:w w:val="105"/>
        </w:rPr>
        <w:t> </w:t>
      </w:r>
      <w:r>
        <w:rPr>
          <w:w w:val="105"/>
        </w:rPr>
        <w:t>simbólica</w:t>
      </w:r>
      <w:r>
        <w:rPr>
          <w:spacing w:val="-15"/>
          <w:w w:val="105"/>
        </w:rPr>
        <w:t> </w:t>
      </w:r>
      <w:r>
        <w:rPr>
          <w:w w:val="105"/>
        </w:rPr>
        <w:t>que</w:t>
      </w:r>
      <w:r>
        <w:rPr>
          <w:spacing w:val="-15"/>
          <w:w w:val="105"/>
        </w:rPr>
        <w:t> </w:t>
      </w:r>
      <w:r>
        <w:rPr>
          <w:w w:val="105"/>
        </w:rPr>
        <w:t>se</w:t>
      </w:r>
      <w:r>
        <w:rPr>
          <w:spacing w:val="-15"/>
          <w:w w:val="105"/>
        </w:rPr>
        <w:t> </w:t>
      </w:r>
      <w:r>
        <w:rPr>
          <w:w w:val="105"/>
        </w:rPr>
        <w:t>ejerce en</w:t>
      </w:r>
      <w:r>
        <w:rPr>
          <w:spacing w:val="-5"/>
          <w:w w:val="105"/>
        </w:rPr>
        <w:t> </w:t>
      </w:r>
      <w:r>
        <w:rPr>
          <w:w w:val="105"/>
        </w:rPr>
        <w:t>algunas</w:t>
      </w:r>
      <w:r>
        <w:rPr>
          <w:spacing w:val="-5"/>
          <w:w w:val="105"/>
        </w:rPr>
        <w:t> </w:t>
      </w:r>
      <w:r>
        <w:rPr>
          <w:w w:val="105"/>
        </w:rPr>
        <w:t>instituciones</w:t>
      </w:r>
      <w:r>
        <w:rPr>
          <w:spacing w:val="-5"/>
          <w:w w:val="105"/>
        </w:rPr>
        <w:t> </w:t>
      </w:r>
      <w:r>
        <w:rPr>
          <w:w w:val="105"/>
        </w:rPr>
        <w:t>educativas</w:t>
      </w:r>
      <w:r>
        <w:rPr>
          <w:spacing w:val="-5"/>
          <w:w w:val="105"/>
        </w:rPr>
        <w:t> </w:t>
      </w:r>
      <w:r>
        <w:rPr>
          <w:w w:val="105"/>
        </w:rPr>
        <w:t>de</w:t>
      </w:r>
      <w:r>
        <w:rPr>
          <w:spacing w:val="-5"/>
          <w:w w:val="105"/>
        </w:rPr>
        <w:t> </w:t>
      </w:r>
      <w:r>
        <w:rPr>
          <w:w w:val="105"/>
        </w:rPr>
        <w:t>nivel</w:t>
      </w:r>
      <w:r>
        <w:rPr>
          <w:spacing w:val="-5"/>
          <w:w w:val="105"/>
        </w:rPr>
        <w:t> </w:t>
      </w:r>
      <w:r>
        <w:rPr>
          <w:spacing w:val="-3"/>
          <w:w w:val="105"/>
        </w:rPr>
        <w:t>superior.</w:t>
      </w:r>
      <w:r>
        <w:rPr>
          <w:spacing w:val="-5"/>
          <w:w w:val="105"/>
        </w:rPr>
        <w:t> </w:t>
      </w:r>
      <w:r>
        <w:rPr>
          <w:w w:val="105"/>
        </w:rPr>
        <w:t>Algunas</w:t>
      </w:r>
      <w:r>
        <w:rPr>
          <w:spacing w:val="-5"/>
          <w:w w:val="105"/>
        </w:rPr>
        <w:t> </w:t>
      </w:r>
      <w:r>
        <w:rPr>
          <w:w w:val="105"/>
        </w:rPr>
        <w:t>de</w:t>
      </w:r>
      <w:r>
        <w:rPr>
          <w:spacing w:val="-5"/>
          <w:w w:val="105"/>
        </w:rPr>
        <w:t> </w:t>
      </w:r>
      <w:r>
        <w:rPr>
          <w:w w:val="105"/>
        </w:rPr>
        <w:t>las</w:t>
      </w:r>
      <w:r>
        <w:rPr>
          <w:spacing w:val="-5"/>
          <w:w w:val="105"/>
        </w:rPr>
        <w:t> </w:t>
      </w:r>
      <w:r>
        <w:rPr>
          <w:w w:val="105"/>
        </w:rPr>
        <w:t>in- terrogantes</w:t>
      </w:r>
      <w:r>
        <w:rPr>
          <w:spacing w:val="-13"/>
          <w:w w:val="105"/>
        </w:rPr>
        <w:t> </w:t>
      </w:r>
      <w:r>
        <w:rPr>
          <w:w w:val="105"/>
        </w:rPr>
        <w:t>que</w:t>
      </w:r>
      <w:r>
        <w:rPr>
          <w:spacing w:val="-13"/>
          <w:w w:val="105"/>
        </w:rPr>
        <w:t> </w:t>
      </w:r>
      <w:r>
        <w:rPr>
          <w:w w:val="105"/>
        </w:rPr>
        <w:t>guían</w:t>
      </w:r>
      <w:r>
        <w:rPr>
          <w:spacing w:val="-13"/>
          <w:w w:val="105"/>
        </w:rPr>
        <w:t> </w:t>
      </w:r>
      <w:r>
        <w:rPr>
          <w:w w:val="105"/>
        </w:rPr>
        <w:t>su</w:t>
      </w:r>
      <w:r>
        <w:rPr>
          <w:spacing w:val="-13"/>
          <w:w w:val="105"/>
        </w:rPr>
        <w:t> </w:t>
      </w:r>
      <w:r>
        <w:rPr>
          <w:w w:val="105"/>
        </w:rPr>
        <w:t>investigación</w:t>
      </w:r>
      <w:r>
        <w:rPr>
          <w:spacing w:val="-13"/>
          <w:w w:val="105"/>
        </w:rPr>
        <w:t> </w:t>
      </w:r>
      <w:r>
        <w:rPr>
          <w:w w:val="105"/>
        </w:rPr>
        <w:t>consisten</w:t>
      </w:r>
      <w:r>
        <w:rPr>
          <w:spacing w:val="-13"/>
          <w:w w:val="105"/>
        </w:rPr>
        <w:t> </w:t>
      </w:r>
      <w:r>
        <w:rPr>
          <w:w w:val="105"/>
        </w:rPr>
        <w:t>en</w:t>
      </w:r>
      <w:r>
        <w:rPr>
          <w:spacing w:val="-13"/>
          <w:w w:val="105"/>
        </w:rPr>
        <w:t> </w:t>
      </w:r>
      <w:r>
        <w:rPr>
          <w:w w:val="105"/>
        </w:rPr>
        <w:t>plantear</w:t>
      </w:r>
      <w:r>
        <w:rPr>
          <w:spacing w:val="-13"/>
          <w:w w:val="105"/>
        </w:rPr>
        <w:t> </w:t>
      </w:r>
      <w:r>
        <w:rPr>
          <w:w w:val="105"/>
        </w:rPr>
        <w:t>qué</w:t>
      </w:r>
      <w:r>
        <w:rPr>
          <w:spacing w:val="-13"/>
          <w:w w:val="105"/>
        </w:rPr>
        <w:t> </w:t>
      </w:r>
      <w:r>
        <w:rPr>
          <w:w w:val="105"/>
        </w:rPr>
        <w:t>ocurre en</w:t>
      </w:r>
      <w:r>
        <w:rPr>
          <w:spacing w:val="-9"/>
          <w:w w:val="105"/>
        </w:rPr>
        <w:t> </w:t>
      </w:r>
      <w:r>
        <w:rPr>
          <w:w w:val="105"/>
        </w:rPr>
        <w:t>un</w:t>
      </w:r>
      <w:r>
        <w:rPr>
          <w:spacing w:val="-9"/>
          <w:w w:val="105"/>
        </w:rPr>
        <w:t> </w:t>
      </w:r>
      <w:r>
        <w:rPr>
          <w:w w:val="105"/>
        </w:rPr>
        <w:t>espacio</w:t>
      </w:r>
      <w:r>
        <w:rPr>
          <w:spacing w:val="-8"/>
          <w:w w:val="105"/>
        </w:rPr>
        <w:t> </w:t>
      </w:r>
      <w:r>
        <w:rPr>
          <w:w w:val="105"/>
        </w:rPr>
        <w:t>social</w:t>
      </w:r>
      <w:r>
        <w:rPr>
          <w:spacing w:val="-9"/>
          <w:w w:val="105"/>
        </w:rPr>
        <w:t> </w:t>
      </w:r>
      <w:r>
        <w:rPr>
          <w:w w:val="105"/>
        </w:rPr>
        <w:t>como</w:t>
      </w:r>
      <w:r>
        <w:rPr>
          <w:spacing w:val="-8"/>
          <w:w w:val="105"/>
        </w:rPr>
        <w:t> </w:t>
      </w:r>
      <w:r>
        <w:rPr>
          <w:w w:val="105"/>
        </w:rPr>
        <w:t>una</w:t>
      </w:r>
      <w:r>
        <w:rPr>
          <w:spacing w:val="-9"/>
          <w:w w:val="105"/>
        </w:rPr>
        <w:t> </w:t>
      </w:r>
      <w:r>
        <w:rPr>
          <w:w w:val="105"/>
        </w:rPr>
        <w:t>institución</w:t>
      </w:r>
      <w:r>
        <w:rPr>
          <w:spacing w:val="-8"/>
          <w:w w:val="105"/>
        </w:rPr>
        <w:t> </w:t>
      </w:r>
      <w:r>
        <w:rPr>
          <w:w w:val="105"/>
        </w:rPr>
        <w:t>educativa,</w:t>
      </w:r>
      <w:r>
        <w:rPr>
          <w:spacing w:val="-8"/>
          <w:w w:val="105"/>
        </w:rPr>
        <w:t> </w:t>
      </w:r>
      <w:r>
        <w:rPr>
          <w:w w:val="105"/>
        </w:rPr>
        <w:t>donde</w:t>
      </w:r>
      <w:r>
        <w:rPr>
          <w:spacing w:val="-8"/>
          <w:w w:val="105"/>
        </w:rPr>
        <w:t> </w:t>
      </w:r>
      <w:r>
        <w:rPr>
          <w:w w:val="105"/>
        </w:rPr>
        <w:t>convergen</w:t>
      </w:r>
      <w:r>
        <w:rPr>
          <w:spacing w:val="-9"/>
          <w:w w:val="105"/>
        </w:rPr>
        <w:t> </w:t>
      </w:r>
      <w:r>
        <w:rPr>
          <w:w w:val="105"/>
        </w:rPr>
        <w:t>y se</w:t>
      </w:r>
      <w:r>
        <w:rPr>
          <w:spacing w:val="-9"/>
          <w:w w:val="105"/>
        </w:rPr>
        <w:t> </w:t>
      </w:r>
      <w:r>
        <w:rPr>
          <w:w w:val="105"/>
        </w:rPr>
        <w:t>relacionan</w:t>
      </w:r>
      <w:r>
        <w:rPr>
          <w:spacing w:val="-9"/>
          <w:w w:val="105"/>
        </w:rPr>
        <w:t> </w:t>
      </w:r>
      <w:r>
        <w:rPr>
          <w:w w:val="105"/>
        </w:rPr>
        <w:t>diversos</w:t>
      </w:r>
      <w:r>
        <w:rPr>
          <w:spacing w:val="-9"/>
          <w:w w:val="105"/>
        </w:rPr>
        <w:t> </w:t>
      </w:r>
      <w:r>
        <w:rPr>
          <w:w w:val="105"/>
        </w:rPr>
        <w:t>grupos</w:t>
      </w:r>
      <w:r>
        <w:rPr>
          <w:spacing w:val="-9"/>
          <w:w w:val="105"/>
        </w:rPr>
        <w:t> </w:t>
      </w:r>
      <w:r>
        <w:rPr>
          <w:w w:val="105"/>
        </w:rPr>
        <w:t>culturales</w:t>
      </w:r>
      <w:r>
        <w:rPr>
          <w:spacing w:val="-9"/>
          <w:w w:val="105"/>
        </w:rPr>
        <w:t> </w:t>
      </w:r>
      <w:r>
        <w:rPr>
          <w:w w:val="105"/>
        </w:rPr>
        <w:t>y</w:t>
      </w:r>
      <w:r>
        <w:rPr>
          <w:spacing w:val="-9"/>
          <w:w w:val="105"/>
        </w:rPr>
        <w:t> </w:t>
      </w:r>
      <w:r>
        <w:rPr>
          <w:w w:val="105"/>
        </w:rPr>
        <w:t>cuáles</w:t>
      </w:r>
      <w:r>
        <w:rPr>
          <w:spacing w:val="-9"/>
          <w:w w:val="105"/>
        </w:rPr>
        <w:t> </w:t>
      </w:r>
      <w:r>
        <w:rPr>
          <w:w w:val="105"/>
        </w:rPr>
        <w:t>son</w:t>
      </w:r>
      <w:r>
        <w:rPr>
          <w:spacing w:val="-9"/>
          <w:w w:val="105"/>
        </w:rPr>
        <w:t> </w:t>
      </w:r>
      <w:r>
        <w:rPr>
          <w:w w:val="105"/>
        </w:rPr>
        <w:t>las</w:t>
      </w:r>
      <w:r>
        <w:rPr>
          <w:spacing w:val="-9"/>
          <w:w w:val="105"/>
        </w:rPr>
        <w:t> </w:t>
      </w:r>
      <w:r>
        <w:rPr>
          <w:w w:val="105"/>
        </w:rPr>
        <w:t>expresiones</w:t>
      </w:r>
      <w:r>
        <w:rPr>
          <w:spacing w:val="-9"/>
          <w:w w:val="105"/>
        </w:rPr>
        <w:t> </w:t>
      </w:r>
      <w:r>
        <w:rPr>
          <w:w w:val="105"/>
        </w:rPr>
        <w:t>de exclusión en una Universidad que, etimológicamente, lleva implícita la noción de unidad, de</w:t>
      </w:r>
      <w:r>
        <w:rPr>
          <w:spacing w:val="19"/>
          <w:w w:val="105"/>
        </w:rPr>
        <w:t> </w:t>
      </w:r>
      <w:r>
        <w:rPr>
          <w:w w:val="105"/>
        </w:rPr>
        <w:t>integralidad.</w:t>
      </w:r>
    </w:p>
    <w:p>
      <w:pPr>
        <w:pStyle w:val="BodyText"/>
        <w:spacing w:line="307" w:lineRule="auto"/>
        <w:ind w:left="1497" w:right="1494" w:firstLine="396"/>
        <w:jc w:val="both"/>
      </w:pPr>
      <w:r>
        <w:rPr/>
        <w:t>respondiendo a estas interrogantes, la autora concluye que los tex-  tos y mensajes que se están comunicando al interior del campo educativo conllevan un significado o carga de  exclusión  que,  a  un  mismo  tiem-  po, cumplen la función de integración de la estructura institucional, de soporte que le otorga sentido al entramado social.  Dice  Castro  ricalde que, en el </w:t>
      </w:r>
      <w:r>
        <w:rPr>
          <w:i/>
        </w:rPr>
        <w:t>habittus </w:t>
      </w:r>
      <w:r>
        <w:rPr/>
        <w:t>de la Universidad, los estudiantes indígenas se ven y     se sienten señalados, rechazados, atacados; los demás los perciben como inferiores, o bien, los ignoran como si no existieran o no fueran impor- tantes. Y todas estas manifestaciones representan la violencia simbólica que el sociólogo </w:t>
      </w:r>
      <w:r>
        <w:rPr>
          <w:spacing w:val="-3"/>
        </w:rPr>
        <w:t>Pierre </w:t>
      </w:r>
      <w:r>
        <w:rPr/>
        <w:t>bourdieu ha identificado también a  través  de  otras investigaciones aplicadas en distintos </w:t>
      </w:r>
      <w:r>
        <w:rPr>
          <w:spacing w:val="32"/>
        </w:rPr>
        <w:t> </w:t>
      </w:r>
      <w:r>
        <w:rPr/>
        <w:t>campos.</w:t>
      </w:r>
    </w:p>
    <w:p>
      <w:pPr>
        <w:pStyle w:val="BodyText"/>
        <w:spacing w:line="307" w:lineRule="auto"/>
        <w:ind w:left="1497" w:right="1495" w:firstLine="396"/>
        <w:jc w:val="both"/>
      </w:pPr>
      <w:r>
        <w:rPr>
          <w:spacing w:val="-1"/>
          <w:w w:val="108"/>
        </w:rPr>
        <w:t>E</w:t>
      </w:r>
      <w:r>
        <w:rPr>
          <w:w w:val="108"/>
        </w:rPr>
        <w:t>n</w:t>
      </w:r>
      <w:r>
        <w:rPr/>
        <w:t> </w:t>
      </w:r>
      <w:r>
        <w:rPr>
          <w:spacing w:val="-3"/>
        </w:rPr>
        <w:t> </w:t>
      </w:r>
      <w:r>
        <w:rPr>
          <w:w w:val="96"/>
        </w:rPr>
        <w:t>su</w:t>
      </w:r>
      <w:r>
        <w:rPr/>
        <w:t> </w:t>
      </w:r>
      <w:r>
        <w:rPr>
          <w:spacing w:val="-3"/>
        </w:rPr>
        <w:t> </w:t>
      </w:r>
      <w:r>
        <w:rPr>
          <w:spacing w:val="-1"/>
          <w:w w:val="101"/>
        </w:rPr>
        <w:t>trabaj</w:t>
      </w:r>
      <w:r>
        <w:rPr>
          <w:w w:val="101"/>
        </w:rPr>
        <w:t>o</w:t>
      </w:r>
      <w:r>
        <w:rPr/>
        <w:t> </w:t>
      </w:r>
      <w:r>
        <w:rPr>
          <w:spacing w:val="-3"/>
        </w:rPr>
        <w:t> </w:t>
      </w:r>
      <w:r>
        <w:rPr>
          <w:w w:val="118"/>
        </w:rPr>
        <w:t>“</w:t>
      </w:r>
      <w:r>
        <w:rPr>
          <w:w w:val="238"/>
        </w:rPr>
        <w:t>l</w:t>
      </w:r>
      <w:r>
        <w:rPr>
          <w:w w:val="101"/>
        </w:rPr>
        <w:t>a</w:t>
      </w:r>
      <w:r>
        <w:rPr/>
        <w:t> </w:t>
      </w:r>
      <w:r>
        <w:rPr>
          <w:spacing w:val="-3"/>
        </w:rPr>
        <w:t> </w:t>
      </w:r>
      <w:r>
        <w:rPr>
          <w:spacing w:val="-1"/>
          <w:w w:val="101"/>
        </w:rPr>
        <w:t>invisibilida</w:t>
      </w:r>
      <w:r>
        <w:rPr>
          <w:w w:val="101"/>
        </w:rPr>
        <w:t>d</w:t>
      </w:r>
      <w:r>
        <w:rPr/>
        <w:t> </w:t>
      </w:r>
      <w:r>
        <w:rPr>
          <w:spacing w:val="-3"/>
        </w:rPr>
        <w:t> </w:t>
      </w:r>
      <w:r>
        <w:rPr>
          <w:w w:val="104"/>
        </w:rPr>
        <w:t>clonada:</w:t>
      </w:r>
      <w:r>
        <w:rPr/>
        <w:t> </w:t>
      </w:r>
      <w:r>
        <w:rPr>
          <w:spacing w:val="-3"/>
        </w:rPr>
        <w:t> </w:t>
      </w:r>
      <w:r>
        <w:rPr>
          <w:spacing w:val="-8"/>
          <w:w w:val="101"/>
        </w:rPr>
        <w:t>e</w:t>
      </w:r>
      <w:r>
        <w:rPr>
          <w:w w:val="102"/>
        </w:rPr>
        <w:t>xperiencias</w:t>
      </w:r>
      <w:r>
        <w:rPr/>
        <w:t> </w:t>
      </w:r>
      <w:r>
        <w:rPr>
          <w:spacing w:val="-4"/>
        </w:rPr>
        <w:t> </w:t>
      </w:r>
      <w:r>
        <w:rPr>
          <w:spacing w:val="-1"/>
          <w:w w:val="104"/>
        </w:rPr>
        <w:t>d</w:t>
      </w:r>
      <w:r>
        <w:rPr>
          <w:w w:val="104"/>
        </w:rPr>
        <w:t>e</w:t>
      </w:r>
      <w:r>
        <w:rPr/>
        <w:t> </w:t>
      </w:r>
      <w:r>
        <w:rPr>
          <w:spacing w:val="-3"/>
        </w:rPr>
        <w:t> </w:t>
      </w:r>
      <w:r>
        <w:rPr>
          <w:spacing w:val="-1"/>
          <w:w w:val="102"/>
        </w:rPr>
        <w:t>l</w:t>
      </w:r>
      <w:r>
        <w:rPr>
          <w:w w:val="102"/>
        </w:rPr>
        <w:t>a</w:t>
      </w:r>
      <w:r>
        <w:rPr/>
        <w:t> </w:t>
      </w:r>
      <w:r>
        <w:rPr>
          <w:spacing w:val="-3"/>
        </w:rPr>
        <w:t> </w:t>
      </w:r>
      <w:r>
        <w:rPr>
          <w:spacing w:val="-1"/>
          <w:w w:val="100"/>
        </w:rPr>
        <w:t>disca- </w:t>
      </w:r>
      <w:r>
        <w:rPr/>
        <w:t>pacidad en la  educación  superior”,  Marisa  fátima  román  observa  que  el acceso a la educación, específicamente a la educación </w:t>
      </w:r>
      <w:r>
        <w:rPr>
          <w:spacing w:val="-3"/>
        </w:rPr>
        <w:t>superior, </w:t>
      </w:r>
      <w:r>
        <w:rPr/>
        <w:t>tanto para los que muestran alguna discapacidad como para los estudiantes convencionales, aún está limitado. Argumenta la autora que las condi- ciones de reformas educativas, la idea de eficiencia terminal, la no  </w:t>
      </w:r>
      <w:r>
        <w:rPr>
          <w:spacing w:val="41"/>
        </w:rPr>
        <w:t> </w:t>
      </w:r>
      <w:r>
        <w:rPr>
          <w:spacing w:val="-3"/>
        </w:rPr>
        <w:t>repro-</w:t>
      </w:r>
    </w:p>
    <w:p>
      <w:pPr>
        <w:spacing w:after="0" w:line="307" w:lineRule="auto"/>
        <w:jc w:val="both"/>
        <w:sectPr>
          <w:footerReference w:type="default" r:id="rId4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368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712" from="15pt,-39.925968pt" to="0pt,-39.925968pt" stroked="true" strokeweight=".25pt" strokecolor="#000000">
            <w10:wrap type="none"/>
          </v:line>
        </w:pict>
      </w:r>
      <w:r>
        <w:rPr/>
        <w:pict>
          <v:line style="position:absolute;mso-position-horizontal-relative:page;mso-position-vertical-relative:paragraph;z-index:3736" from="452.196991pt,-39.925968pt" to="467.196991pt,-39.925968pt" stroked="true" strokeweight=".25pt" strokecolor="#000000">
            <w10:wrap type="none"/>
          </v:line>
        </w:pict>
      </w:r>
      <w:r>
        <w:rPr/>
        <w:pict>
          <v:line style="position:absolute;mso-position-horizontal-relative:page;mso-position-vertical-relative:paragraph;z-index:3760" from="21pt,-45.925968pt" to="21pt,-60.925968pt" stroked="true" strokeweight=".25pt" strokecolor="#000000">
            <w10:wrap type="none"/>
          </v:line>
        </w:pict>
      </w:r>
      <w:r>
        <w:rPr/>
        <w:pict>
          <v:line style="position:absolute;mso-position-horizontal-relative:page;mso-position-vertical-relative:paragraph;z-index:3784" from="446.196991pt,-45.925968pt" to="446.196991pt,-60.925968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25</w:t>
      </w:r>
    </w:p>
    <w:p>
      <w:pPr>
        <w:pStyle w:val="BodyText"/>
      </w:pPr>
    </w:p>
    <w:p>
      <w:pPr>
        <w:pStyle w:val="BodyText"/>
        <w:spacing w:before="7"/>
        <w:rPr>
          <w:sz w:val="23"/>
        </w:rPr>
      </w:pPr>
    </w:p>
    <w:p>
      <w:pPr>
        <w:pStyle w:val="BodyText"/>
        <w:spacing w:line="307" w:lineRule="auto" w:before="1"/>
        <w:ind w:left="1497" w:right="1494"/>
        <w:jc w:val="both"/>
      </w:pPr>
      <w:r>
        <w:rPr>
          <w:w w:val="105"/>
        </w:rPr>
        <w:t>bación, las políticas afirmativas en algunos casos también disimulan la problemática,</w:t>
      </w:r>
      <w:r>
        <w:rPr>
          <w:spacing w:val="-26"/>
          <w:w w:val="105"/>
        </w:rPr>
        <w:t> </w:t>
      </w:r>
      <w:r>
        <w:rPr>
          <w:w w:val="105"/>
        </w:rPr>
        <w:t>ya</w:t>
      </w:r>
      <w:r>
        <w:rPr>
          <w:spacing w:val="-26"/>
          <w:w w:val="105"/>
        </w:rPr>
        <w:t> </w:t>
      </w:r>
      <w:r>
        <w:rPr>
          <w:w w:val="105"/>
        </w:rPr>
        <w:t>que,</w:t>
      </w:r>
      <w:r>
        <w:rPr>
          <w:spacing w:val="-26"/>
          <w:w w:val="105"/>
        </w:rPr>
        <w:t> </w:t>
      </w:r>
      <w:r>
        <w:rPr>
          <w:w w:val="105"/>
        </w:rPr>
        <w:t>amparados</w:t>
      </w:r>
      <w:r>
        <w:rPr>
          <w:spacing w:val="-25"/>
          <w:w w:val="105"/>
        </w:rPr>
        <w:t> </w:t>
      </w:r>
      <w:r>
        <w:rPr>
          <w:w w:val="105"/>
        </w:rPr>
        <w:t>bajo</w:t>
      </w:r>
      <w:r>
        <w:rPr>
          <w:spacing w:val="-26"/>
          <w:w w:val="105"/>
        </w:rPr>
        <w:t> </w:t>
      </w:r>
      <w:r>
        <w:rPr>
          <w:w w:val="105"/>
        </w:rPr>
        <w:t>estos</w:t>
      </w:r>
      <w:r>
        <w:rPr>
          <w:spacing w:val="-26"/>
          <w:w w:val="105"/>
        </w:rPr>
        <w:t> </w:t>
      </w:r>
      <w:r>
        <w:rPr>
          <w:w w:val="105"/>
        </w:rPr>
        <w:t>ejes,</w:t>
      </w:r>
      <w:r>
        <w:rPr>
          <w:spacing w:val="-26"/>
          <w:w w:val="105"/>
        </w:rPr>
        <w:t> </w:t>
      </w:r>
      <w:r>
        <w:rPr>
          <w:w w:val="105"/>
        </w:rPr>
        <w:t>los</w:t>
      </w:r>
      <w:r>
        <w:rPr>
          <w:spacing w:val="-26"/>
          <w:w w:val="105"/>
        </w:rPr>
        <w:t> </w:t>
      </w:r>
      <w:r>
        <w:rPr>
          <w:w w:val="105"/>
        </w:rPr>
        <w:t>estudiantes</w:t>
      </w:r>
      <w:r>
        <w:rPr>
          <w:spacing w:val="-25"/>
          <w:w w:val="105"/>
        </w:rPr>
        <w:t> </w:t>
      </w:r>
      <w:r>
        <w:rPr>
          <w:w w:val="105"/>
        </w:rPr>
        <w:t>van</w:t>
      </w:r>
      <w:r>
        <w:rPr>
          <w:spacing w:val="-26"/>
          <w:w w:val="105"/>
        </w:rPr>
        <w:t> </w:t>
      </w:r>
      <w:r>
        <w:rPr>
          <w:w w:val="105"/>
        </w:rPr>
        <w:t>atra- vesando</w:t>
      </w:r>
      <w:r>
        <w:rPr>
          <w:spacing w:val="-11"/>
          <w:w w:val="105"/>
        </w:rPr>
        <w:t> </w:t>
      </w:r>
      <w:r>
        <w:rPr>
          <w:w w:val="105"/>
        </w:rPr>
        <w:t>los</w:t>
      </w:r>
      <w:r>
        <w:rPr>
          <w:spacing w:val="-10"/>
          <w:w w:val="105"/>
        </w:rPr>
        <w:t> </w:t>
      </w:r>
      <w:r>
        <w:rPr>
          <w:w w:val="105"/>
        </w:rPr>
        <w:t>filtros</w:t>
      </w:r>
      <w:r>
        <w:rPr>
          <w:spacing w:val="-11"/>
          <w:w w:val="105"/>
        </w:rPr>
        <w:t> </w:t>
      </w:r>
      <w:r>
        <w:rPr>
          <w:w w:val="105"/>
        </w:rPr>
        <w:t>y</w:t>
      </w:r>
      <w:r>
        <w:rPr>
          <w:spacing w:val="-10"/>
          <w:w w:val="105"/>
        </w:rPr>
        <w:t> </w:t>
      </w:r>
      <w:r>
        <w:rPr>
          <w:w w:val="105"/>
        </w:rPr>
        <w:t>si</w:t>
      </w:r>
      <w:r>
        <w:rPr>
          <w:spacing w:val="-10"/>
          <w:w w:val="105"/>
        </w:rPr>
        <w:t> </w:t>
      </w:r>
      <w:r>
        <w:rPr>
          <w:w w:val="105"/>
        </w:rPr>
        <w:t>en</w:t>
      </w:r>
      <w:r>
        <w:rPr>
          <w:spacing w:val="-10"/>
          <w:w w:val="105"/>
        </w:rPr>
        <w:t> </w:t>
      </w:r>
      <w:r>
        <w:rPr>
          <w:w w:val="105"/>
        </w:rPr>
        <w:t>estudiantes</w:t>
      </w:r>
      <w:r>
        <w:rPr>
          <w:spacing w:val="-10"/>
          <w:w w:val="105"/>
        </w:rPr>
        <w:t> </w:t>
      </w:r>
      <w:r>
        <w:rPr>
          <w:w w:val="105"/>
        </w:rPr>
        <w:t>convencionales</w:t>
      </w:r>
      <w:r>
        <w:rPr>
          <w:spacing w:val="-11"/>
          <w:w w:val="105"/>
        </w:rPr>
        <w:t> </w:t>
      </w:r>
      <w:r>
        <w:rPr>
          <w:w w:val="105"/>
        </w:rPr>
        <w:t>se</w:t>
      </w:r>
      <w:r>
        <w:rPr>
          <w:spacing w:val="-10"/>
          <w:w w:val="105"/>
        </w:rPr>
        <w:t> </w:t>
      </w:r>
      <w:r>
        <w:rPr>
          <w:w w:val="105"/>
        </w:rPr>
        <w:t>reflejan</w:t>
      </w:r>
      <w:r>
        <w:rPr>
          <w:spacing w:val="-10"/>
          <w:w w:val="105"/>
        </w:rPr>
        <w:t> </w:t>
      </w:r>
      <w:r>
        <w:rPr>
          <w:w w:val="105"/>
        </w:rPr>
        <w:t>proble- mas, en los otros se suma la discapacidad. román explica que América </w:t>
      </w:r>
      <w:r>
        <w:rPr>
          <w:w w:val="238"/>
        </w:rPr>
        <w:t>l</w:t>
      </w:r>
      <w:r>
        <w:rPr>
          <w:spacing w:val="-1"/>
          <w:w w:val="102"/>
        </w:rPr>
        <w:t>atin</w:t>
      </w:r>
      <w:r>
        <w:rPr>
          <w:w w:val="102"/>
        </w:rPr>
        <w:t>a</w:t>
      </w:r>
      <w:r>
        <w:rPr>
          <w:spacing w:val="9"/>
        </w:rPr>
        <w:t> </w:t>
      </w:r>
      <w:r>
        <w:rPr>
          <w:w w:val="92"/>
        </w:rPr>
        <w:t>y</w:t>
      </w:r>
      <w:r>
        <w:rPr>
          <w:spacing w:val="9"/>
        </w:rPr>
        <w:t> </w:t>
      </w:r>
      <w:r>
        <w:rPr>
          <w:spacing w:val="-1"/>
          <w:w w:val="103"/>
        </w:rPr>
        <w:t>e</w:t>
      </w:r>
      <w:r>
        <w:rPr>
          <w:w w:val="103"/>
        </w:rPr>
        <w:t>l</w:t>
      </w:r>
      <w:r>
        <w:rPr>
          <w:spacing w:val="9"/>
        </w:rPr>
        <w:t> </w:t>
      </w:r>
      <w:r>
        <w:rPr>
          <w:w w:val="106"/>
        </w:rPr>
        <w:t>Caribe</w:t>
      </w:r>
      <w:r>
        <w:rPr>
          <w:spacing w:val="9"/>
        </w:rPr>
        <w:t> </w:t>
      </w:r>
      <w:r>
        <w:rPr>
          <w:w w:val="95"/>
        </w:rPr>
        <w:t>se</w:t>
      </w:r>
      <w:r>
        <w:rPr>
          <w:spacing w:val="9"/>
        </w:rPr>
        <w:t> </w:t>
      </w:r>
      <w:r>
        <w:rPr>
          <w:w w:val="100"/>
        </w:rPr>
        <w:t>constituyen</w:t>
      </w:r>
      <w:r>
        <w:rPr>
          <w:spacing w:val="9"/>
        </w:rPr>
        <w:t> </w:t>
      </w:r>
      <w:r>
        <w:rPr>
          <w:spacing w:val="-1"/>
          <w:w w:val="104"/>
        </w:rPr>
        <w:t>e</w:t>
      </w:r>
      <w:r>
        <w:rPr>
          <w:w w:val="104"/>
        </w:rPr>
        <w:t>n</w:t>
      </w:r>
      <w:r>
        <w:rPr>
          <w:spacing w:val="9"/>
        </w:rPr>
        <w:t> </w:t>
      </w:r>
      <w:r>
        <w:rPr>
          <w:spacing w:val="-8"/>
          <w:w w:val="100"/>
        </w:rPr>
        <w:t>r</w:t>
      </w:r>
      <w:r>
        <w:rPr>
          <w:spacing w:val="-1"/>
          <w:w w:val="102"/>
        </w:rPr>
        <w:t>egione</w:t>
      </w:r>
      <w:r>
        <w:rPr>
          <w:w w:val="102"/>
        </w:rPr>
        <w:t>s</w:t>
      </w:r>
      <w:r>
        <w:rPr>
          <w:spacing w:val="9"/>
        </w:rPr>
        <w:t> </w:t>
      </w:r>
      <w:r>
        <w:rPr>
          <w:spacing w:val="-1"/>
          <w:w w:val="101"/>
        </w:rPr>
        <w:t>qu</w:t>
      </w:r>
      <w:r>
        <w:rPr>
          <w:w w:val="101"/>
        </w:rPr>
        <w:t>e</w:t>
      </w:r>
      <w:r>
        <w:rPr>
          <w:spacing w:val="9"/>
        </w:rPr>
        <w:t> </w:t>
      </w:r>
      <w:r>
        <w:rPr>
          <w:spacing w:val="-1"/>
          <w:w w:val="101"/>
        </w:rPr>
        <w:t>todaví</w:t>
      </w:r>
      <w:r>
        <w:rPr>
          <w:w w:val="101"/>
        </w:rPr>
        <w:t>a</w:t>
      </w:r>
      <w:r>
        <w:rPr>
          <w:spacing w:val="9"/>
        </w:rPr>
        <w:t> </w:t>
      </w:r>
      <w:r>
        <w:rPr>
          <w:spacing w:val="-1"/>
          <w:w w:val="105"/>
        </w:rPr>
        <w:t>n</w:t>
      </w:r>
      <w:r>
        <w:rPr>
          <w:w w:val="105"/>
        </w:rPr>
        <w:t>o</w:t>
      </w:r>
      <w:r>
        <w:rPr>
          <w:spacing w:val="9"/>
        </w:rPr>
        <w:t> </w:t>
      </w:r>
      <w:r>
        <w:rPr>
          <w:spacing w:val="-1"/>
          <w:w w:val="102"/>
        </w:rPr>
        <w:t>posee</w:t>
      </w:r>
      <w:r>
        <w:rPr>
          <w:w w:val="102"/>
        </w:rPr>
        <w:t>n</w:t>
      </w:r>
      <w:r>
        <w:rPr>
          <w:spacing w:val="9"/>
        </w:rPr>
        <w:t> </w:t>
      </w:r>
      <w:r>
        <w:rPr>
          <w:w w:val="103"/>
        </w:rPr>
        <w:t>una </w:t>
      </w:r>
      <w:r>
        <w:rPr>
          <w:w w:val="105"/>
        </w:rPr>
        <w:t>gran cobertura para la enseñanza </w:t>
      </w:r>
      <w:r>
        <w:rPr>
          <w:spacing w:val="-3"/>
          <w:w w:val="105"/>
        </w:rPr>
        <w:t>superior. </w:t>
      </w:r>
      <w:r>
        <w:rPr>
          <w:w w:val="105"/>
        </w:rPr>
        <w:t>gran parte de la población estudiantil en la franja entre los 18 y los 25 años aún no es atendida en esta demanda, sea en escuelas públicas o privadas. Existen programas de atención derivados de las políticas compensatorias; sin embargo, la atención</w:t>
      </w:r>
      <w:r>
        <w:rPr>
          <w:spacing w:val="-18"/>
          <w:w w:val="105"/>
        </w:rPr>
        <w:t> </w:t>
      </w:r>
      <w:r>
        <w:rPr>
          <w:w w:val="105"/>
        </w:rPr>
        <w:t>aún</w:t>
      </w:r>
      <w:r>
        <w:rPr>
          <w:spacing w:val="-18"/>
          <w:w w:val="105"/>
        </w:rPr>
        <w:t> </w:t>
      </w:r>
      <w:r>
        <w:rPr>
          <w:w w:val="105"/>
        </w:rPr>
        <w:t>está</w:t>
      </w:r>
      <w:r>
        <w:rPr>
          <w:spacing w:val="-18"/>
          <w:w w:val="105"/>
        </w:rPr>
        <w:t> </w:t>
      </w:r>
      <w:r>
        <w:rPr>
          <w:w w:val="105"/>
        </w:rPr>
        <w:t>en</w:t>
      </w:r>
      <w:r>
        <w:rPr>
          <w:spacing w:val="-18"/>
          <w:w w:val="105"/>
        </w:rPr>
        <w:t> </w:t>
      </w:r>
      <w:r>
        <w:rPr>
          <w:w w:val="105"/>
        </w:rPr>
        <w:t>la</w:t>
      </w:r>
      <w:r>
        <w:rPr>
          <w:spacing w:val="-18"/>
          <w:w w:val="105"/>
        </w:rPr>
        <w:t> </w:t>
      </w:r>
      <w:r>
        <w:rPr>
          <w:w w:val="105"/>
        </w:rPr>
        <w:t>fase</w:t>
      </w:r>
      <w:r>
        <w:rPr>
          <w:spacing w:val="-18"/>
          <w:w w:val="105"/>
        </w:rPr>
        <w:t> </w:t>
      </w:r>
      <w:r>
        <w:rPr>
          <w:w w:val="105"/>
        </w:rPr>
        <w:t>asistencial</w:t>
      </w:r>
      <w:r>
        <w:rPr>
          <w:spacing w:val="-18"/>
          <w:w w:val="105"/>
        </w:rPr>
        <w:t> </w:t>
      </w:r>
      <w:r>
        <w:rPr>
          <w:w w:val="105"/>
        </w:rPr>
        <w:t>y</w:t>
      </w:r>
      <w:r>
        <w:rPr>
          <w:spacing w:val="-18"/>
          <w:w w:val="105"/>
        </w:rPr>
        <w:t> </w:t>
      </w:r>
      <w:r>
        <w:rPr>
          <w:w w:val="105"/>
        </w:rPr>
        <w:t>poco</w:t>
      </w:r>
      <w:r>
        <w:rPr>
          <w:spacing w:val="-18"/>
          <w:w w:val="105"/>
        </w:rPr>
        <w:t> </w:t>
      </w:r>
      <w:r>
        <w:rPr>
          <w:w w:val="105"/>
        </w:rPr>
        <w:t>se</w:t>
      </w:r>
      <w:r>
        <w:rPr>
          <w:spacing w:val="-18"/>
          <w:w w:val="105"/>
        </w:rPr>
        <w:t> </w:t>
      </w:r>
      <w:r>
        <w:rPr>
          <w:w w:val="105"/>
        </w:rPr>
        <w:t>sabe</w:t>
      </w:r>
      <w:r>
        <w:rPr>
          <w:spacing w:val="-18"/>
          <w:w w:val="105"/>
        </w:rPr>
        <w:t> </w:t>
      </w:r>
      <w:r>
        <w:rPr>
          <w:w w:val="105"/>
        </w:rPr>
        <w:t>de</w:t>
      </w:r>
      <w:r>
        <w:rPr>
          <w:spacing w:val="-18"/>
          <w:w w:val="105"/>
        </w:rPr>
        <w:t> </w:t>
      </w:r>
      <w:r>
        <w:rPr>
          <w:w w:val="105"/>
        </w:rPr>
        <w:t>los</w:t>
      </w:r>
      <w:r>
        <w:rPr>
          <w:spacing w:val="-18"/>
          <w:w w:val="105"/>
        </w:rPr>
        <w:t> </w:t>
      </w:r>
      <w:r>
        <w:rPr>
          <w:w w:val="105"/>
        </w:rPr>
        <w:t>impactos</w:t>
      </w:r>
      <w:r>
        <w:rPr>
          <w:spacing w:val="-18"/>
          <w:w w:val="105"/>
        </w:rPr>
        <w:t> </w:t>
      </w:r>
      <w:r>
        <w:rPr>
          <w:w w:val="105"/>
        </w:rPr>
        <w:t>que ellas</w:t>
      </w:r>
      <w:r>
        <w:rPr>
          <w:spacing w:val="-12"/>
          <w:w w:val="105"/>
        </w:rPr>
        <w:t> </w:t>
      </w:r>
      <w:r>
        <w:rPr>
          <w:w w:val="105"/>
        </w:rPr>
        <w:t>poseen.</w:t>
      </w:r>
      <w:r>
        <w:rPr>
          <w:spacing w:val="-12"/>
          <w:w w:val="105"/>
        </w:rPr>
        <w:t> </w:t>
      </w:r>
      <w:r>
        <w:rPr>
          <w:spacing w:val="-6"/>
          <w:w w:val="105"/>
        </w:rPr>
        <w:t>Por</w:t>
      </w:r>
      <w:r>
        <w:rPr>
          <w:spacing w:val="-12"/>
          <w:w w:val="105"/>
        </w:rPr>
        <w:t> </w:t>
      </w:r>
      <w:r>
        <w:rPr>
          <w:w w:val="105"/>
        </w:rPr>
        <w:t>otro</w:t>
      </w:r>
      <w:r>
        <w:rPr>
          <w:spacing w:val="-12"/>
          <w:w w:val="105"/>
        </w:rPr>
        <w:t> </w:t>
      </w:r>
      <w:r>
        <w:rPr>
          <w:w w:val="105"/>
        </w:rPr>
        <w:t>lado,</w:t>
      </w:r>
      <w:r>
        <w:rPr>
          <w:spacing w:val="-12"/>
          <w:w w:val="105"/>
        </w:rPr>
        <w:t> </w:t>
      </w:r>
      <w:r>
        <w:rPr>
          <w:w w:val="105"/>
        </w:rPr>
        <w:t>dice</w:t>
      </w:r>
      <w:r>
        <w:rPr>
          <w:spacing w:val="-12"/>
          <w:w w:val="105"/>
        </w:rPr>
        <w:t> </w:t>
      </w:r>
      <w:r>
        <w:rPr>
          <w:w w:val="105"/>
        </w:rPr>
        <w:t>la</w:t>
      </w:r>
      <w:r>
        <w:rPr>
          <w:spacing w:val="-12"/>
          <w:w w:val="105"/>
        </w:rPr>
        <w:t> </w:t>
      </w:r>
      <w:r>
        <w:rPr>
          <w:w w:val="105"/>
        </w:rPr>
        <w:t>autora,</w:t>
      </w:r>
      <w:r>
        <w:rPr>
          <w:spacing w:val="-12"/>
          <w:w w:val="105"/>
        </w:rPr>
        <w:t> </w:t>
      </w:r>
      <w:r>
        <w:rPr>
          <w:w w:val="105"/>
        </w:rPr>
        <w:t>la</w:t>
      </w:r>
      <w:r>
        <w:rPr>
          <w:spacing w:val="-12"/>
          <w:w w:val="105"/>
        </w:rPr>
        <w:t> </w:t>
      </w:r>
      <w:r>
        <w:rPr>
          <w:w w:val="105"/>
        </w:rPr>
        <w:t>calidad</w:t>
      </w:r>
      <w:r>
        <w:rPr>
          <w:spacing w:val="-12"/>
          <w:w w:val="105"/>
        </w:rPr>
        <w:t> </w:t>
      </w:r>
      <w:r>
        <w:rPr>
          <w:w w:val="105"/>
        </w:rPr>
        <w:t>en</w:t>
      </w:r>
      <w:r>
        <w:rPr>
          <w:spacing w:val="-12"/>
          <w:w w:val="105"/>
        </w:rPr>
        <w:t> </w:t>
      </w:r>
      <w:r>
        <w:rPr>
          <w:w w:val="105"/>
        </w:rPr>
        <w:t>educación</w:t>
      </w:r>
      <w:r>
        <w:rPr>
          <w:spacing w:val="-12"/>
          <w:w w:val="105"/>
        </w:rPr>
        <w:t> </w:t>
      </w:r>
      <w:r>
        <w:rPr>
          <w:w w:val="105"/>
        </w:rPr>
        <w:t>aún</w:t>
      </w:r>
      <w:r>
        <w:rPr>
          <w:spacing w:val="-12"/>
          <w:w w:val="105"/>
        </w:rPr>
        <w:t> </w:t>
      </w:r>
      <w:r>
        <w:rPr>
          <w:w w:val="105"/>
        </w:rPr>
        <w:t>no consigue</w:t>
      </w:r>
      <w:r>
        <w:rPr>
          <w:spacing w:val="-16"/>
          <w:w w:val="105"/>
        </w:rPr>
        <w:t> </w:t>
      </w:r>
      <w:r>
        <w:rPr>
          <w:w w:val="105"/>
        </w:rPr>
        <w:t>dibujar</w:t>
      </w:r>
      <w:r>
        <w:rPr>
          <w:spacing w:val="-15"/>
          <w:w w:val="105"/>
        </w:rPr>
        <w:t> </w:t>
      </w:r>
      <w:r>
        <w:rPr>
          <w:w w:val="105"/>
        </w:rPr>
        <w:t>un</w:t>
      </w:r>
      <w:r>
        <w:rPr>
          <w:spacing w:val="-16"/>
          <w:w w:val="105"/>
        </w:rPr>
        <w:t> </w:t>
      </w:r>
      <w:r>
        <w:rPr>
          <w:w w:val="105"/>
        </w:rPr>
        <w:t>aula</w:t>
      </w:r>
      <w:r>
        <w:rPr>
          <w:spacing w:val="-16"/>
          <w:w w:val="105"/>
        </w:rPr>
        <w:t> </w:t>
      </w:r>
      <w:r>
        <w:rPr>
          <w:w w:val="105"/>
        </w:rPr>
        <w:t>inclusiva,</w:t>
      </w:r>
      <w:r>
        <w:rPr>
          <w:spacing w:val="-16"/>
          <w:w w:val="105"/>
        </w:rPr>
        <w:t> </w:t>
      </w:r>
      <w:r>
        <w:rPr>
          <w:w w:val="105"/>
        </w:rPr>
        <w:t>la</w:t>
      </w:r>
      <w:r>
        <w:rPr>
          <w:spacing w:val="-16"/>
          <w:w w:val="105"/>
        </w:rPr>
        <w:t> </w:t>
      </w:r>
      <w:r>
        <w:rPr>
          <w:w w:val="105"/>
        </w:rPr>
        <w:t>formación</w:t>
      </w:r>
      <w:r>
        <w:rPr>
          <w:spacing w:val="-16"/>
          <w:w w:val="105"/>
        </w:rPr>
        <w:t> </w:t>
      </w:r>
      <w:r>
        <w:rPr>
          <w:w w:val="105"/>
        </w:rPr>
        <w:t>docente</w:t>
      </w:r>
      <w:r>
        <w:rPr>
          <w:spacing w:val="-15"/>
          <w:w w:val="105"/>
        </w:rPr>
        <w:t> </w:t>
      </w:r>
      <w:r>
        <w:rPr>
          <w:w w:val="105"/>
        </w:rPr>
        <w:t>careció</w:t>
      </w:r>
      <w:r>
        <w:rPr>
          <w:spacing w:val="-16"/>
          <w:w w:val="105"/>
        </w:rPr>
        <w:t> </w:t>
      </w:r>
      <w:r>
        <w:rPr>
          <w:w w:val="105"/>
        </w:rPr>
        <w:t>de</w:t>
      </w:r>
      <w:r>
        <w:rPr>
          <w:spacing w:val="-16"/>
          <w:w w:val="105"/>
        </w:rPr>
        <w:t> </w:t>
      </w:r>
      <w:r>
        <w:rPr>
          <w:w w:val="105"/>
        </w:rPr>
        <w:t>ello</w:t>
      </w:r>
      <w:r>
        <w:rPr>
          <w:spacing w:val="-16"/>
          <w:w w:val="105"/>
        </w:rPr>
        <w:t> </w:t>
      </w:r>
      <w:r>
        <w:rPr>
          <w:w w:val="105"/>
        </w:rPr>
        <w:t>y quienes</w:t>
      </w:r>
      <w:r>
        <w:rPr>
          <w:spacing w:val="-16"/>
          <w:w w:val="105"/>
        </w:rPr>
        <w:t> </w:t>
      </w:r>
      <w:r>
        <w:rPr>
          <w:w w:val="105"/>
        </w:rPr>
        <w:t>ocupan</w:t>
      </w:r>
      <w:r>
        <w:rPr>
          <w:spacing w:val="-17"/>
          <w:w w:val="105"/>
        </w:rPr>
        <w:t> </w:t>
      </w:r>
      <w:r>
        <w:rPr>
          <w:w w:val="105"/>
        </w:rPr>
        <w:t>las</w:t>
      </w:r>
      <w:r>
        <w:rPr>
          <w:spacing w:val="-16"/>
          <w:w w:val="105"/>
        </w:rPr>
        <w:t> </w:t>
      </w:r>
      <w:r>
        <w:rPr>
          <w:w w:val="105"/>
        </w:rPr>
        <w:t>plazas</w:t>
      </w:r>
      <w:r>
        <w:rPr>
          <w:spacing w:val="-16"/>
          <w:w w:val="105"/>
        </w:rPr>
        <w:t> </w:t>
      </w:r>
      <w:r>
        <w:rPr>
          <w:w w:val="105"/>
        </w:rPr>
        <w:t>como</w:t>
      </w:r>
      <w:r>
        <w:rPr>
          <w:spacing w:val="-16"/>
          <w:w w:val="105"/>
        </w:rPr>
        <w:t> </w:t>
      </w:r>
      <w:r>
        <w:rPr>
          <w:w w:val="105"/>
        </w:rPr>
        <w:t>profesores</w:t>
      </w:r>
      <w:r>
        <w:rPr>
          <w:spacing w:val="-16"/>
          <w:w w:val="105"/>
        </w:rPr>
        <w:t> </w:t>
      </w:r>
      <w:r>
        <w:rPr>
          <w:w w:val="105"/>
        </w:rPr>
        <w:t>intentan</w:t>
      </w:r>
      <w:r>
        <w:rPr>
          <w:spacing w:val="-16"/>
          <w:w w:val="105"/>
        </w:rPr>
        <w:t> </w:t>
      </w:r>
      <w:r>
        <w:rPr>
          <w:w w:val="105"/>
        </w:rPr>
        <w:t>hacer</w:t>
      </w:r>
      <w:r>
        <w:rPr>
          <w:spacing w:val="-16"/>
          <w:w w:val="105"/>
        </w:rPr>
        <w:t> </w:t>
      </w:r>
      <w:r>
        <w:rPr>
          <w:w w:val="105"/>
        </w:rPr>
        <w:t>las</w:t>
      </w:r>
      <w:r>
        <w:rPr>
          <w:spacing w:val="-16"/>
          <w:w w:val="105"/>
        </w:rPr>
        <w:t> </w:t>
      </w:r>
      <w:r>
        <w:rPr>
          <w:w w:val="105"/>
        </w:rPr>
        <w:t>cosas</w:t>
      </w:r>
      <w:r>
        <w:rPr>
          <w:spacing w:val="-16"/>
          <w:w w:val="105"/>
        </w:rPr>
        <w:t> </w:t>
      </w:r>
      <w:r>
        <w:rPr>
          <w:w w:val="105"/>
        </w:rPr>
        <w:t>de</w:t>
      </w:r>
      <w:r>
        <w:rPr>
          <w:spacing w:val="-16"/>
          <w:w w:val="105"/>
        </w:rPr>
        <w:t> </w:t>
      </w:r>
      <w:r>
        <w:rPr>
          <w:w w:val="105"/>
        </w:rPr>
        <w:t>la mejor manera, mas la preparación obedece a una lógica de la fragmen- </w:t>
      </w:r>
      <w:r>
        <w:rPr>
          <w:spacing w:val="-3"/>
          <w:w w:val="105"/>
        </w:rPr>
        <w:t>tación </w:t>
      </w:r>
      <w:r>
        <w:rPr>
          <w:spacing w:val="-2"/>
          <w:w w:val="105"/>
        </w:rPr>
        <w:t>social </w:t>
      </w:r>
      <w:r>
        <w:rPr>
          <w:w w:val="105"/>
        </w:rPr>
        <w:t>y </w:t>
      </w:r>
      <w:r>
        <w:rPr>
          <w:spacing w:val="-3"/>
          <w:w w:val="105"/>
        </w:rPr>
        <w:t>disciplinaria; </w:t>
      </w:r>
      <w:r>
        <w:rPr>
          <w:w w:val="105"/>
        </w:rPr>
        <w:t>por </w:t>
      </w:r>
      <w:r>
        <w:rPr>
          <w:spacing w:val="-3"/>
          <w:w w:val="105"/>
        </w:rPr>
        <w:t>tanto, </w:t>
      </w:r>
      <w:r>
        <w:rPr>
          <w:w w:val="105"/>
        </w:rPr>
        <w:t>la visión </w:t>
      </w:r>
      <w:r>
        <w:rPr>
          <w:spacing w:val="-3"/>
          <w:w w:val="105"/>
        </w:rPr>
        <w:t>humana </w:t>
      </w:r>
      <w:r>
        <w:rPr>
          <w:w w:val="105"/>
        </w:rPr>
        <w:t>de la diversidad está llena de estereotipos impregnados de discriminación oculta en la biografía</w:t>
      </w:r>
      <w:r>
        <w:rPr>
          <w:spacing w:val="-18"/>
          <w:w w:val="105"/>
        </w:rPr>
        <w:t> </w:t>
      </w:r>
      <w:r>
        <w:rPr>
          <w:w w:val="105"/>
        </w:rPr>
        <w:t>social.</w:t>
      </w:r>
    </w:p>
    <w:p>
      <w:pPr>
        <w:pStyle w:val="BodyText"/>
        <w:spacing w:line="307" w:lineRule="auto"/>
        <w:ind w:left="1497" w:right="1494" w:firstLine="396"/>
        <w:jc w:val="both"/>
      </w:pPr>
      <w:r>
        <w:rPr>
          <w:spacing w:val="-4"/>
          <w:w w:val="238"/>
        </w:rPr>
        <w:t>l</w:t>
      </w:r>
      <w:r>
        <w:rPr>
          <w:w w:val="101"/>
        </w:rPr>
        <w:t>a</w:t>
      </w:r>
      <w:r>
        <w:rPr>
          <w:spacing w:val="-8"/>
        </w:rPr>
        <w:t> </w:t>
      </w:r>
      <w:r>
        <w:rPr>
          <w:spacing w:val="-4"/>
          <w:w w:val="104"/>
        </w:rPr>
        <w:t>p</w:t>
      </w:r>
      <w:r>
        <w:rPr>
          <w:spacing w:val="-12"/>
          <w:w w:val="104"/>
        </w:rPr>
        <w:t>r</w:t>
      </w:r>
      <w:r>
        <w:rPr>
          <w:spacing w:val="-5"/>
          <w:w w:val="103"/>
        </w:rPr>
        <w:t>egunt</w:t>
      </w:r>
      <w:r>
        <w:rPr>
          <w:w w:val="103"/>
        </w:rPr>
        <w:t>a</w:t>
      </w:r>
      <w:r>
        <w:rPr>
          <w:spacing w:val="-7"/>
        </w:rPr>
        <w:t> </w:t>
      </w:r>
      <w:r>
        <w:rPr>
          <w:spacing w:val="-5"/>
          <w:w w:val="101"/>
        </w:rPr>
        <w:t>qu</w:t>
      </w:r>
      <w:r>
        <w:rPr>
          <w:w w:val="101"/>
        </w:rPr>
        <w:t>e</w:t>
      </w:r>
      <w:r>
        <w:rPr>
          <w:spacing w:val="-7"/>
        </w:rPr>
        <w:t> </w:t>
      </w:r>
      <w:r>
        <w:rPr>
          <w:spacing w:val="-4"/>
          <w:w w:val="104"/>
        </w:rPr>
        <w:t>guí</w:t>
      </w:r>
      <w:r>
        <w:rPr>
          <w:w w:val="104"/>
        </w:rPr>
        <w:t>a</w:t>
      </w:r>
      <w:r>
        <w:rPr>
          <w:spacing w:val="-8"/>
        </w:rPr>
        <w:t> </w:t>
      </w:r>
      <w:r>
        <w:rPr>
          <w:spacing w:val="-4"/>
          <w:w w:val="96"/>
        </w:rPr>
        <w:t>s</w:t>
      </w:r>
      <w:r>
        <w:rPr>
          <w:w w:val="96"/>
        </w:rPr>
        <w:t>u</w:t>
      </w:r>
      <w:r>
        <w:rPr>
          <w:spacing w:val="-8"/>
        </w:rPr>
        <w:t> </w:t>
      </w:r>
      <w:r>
        <w:rPr>
          <w:spacing w:val="-5"/>
          <w:w w:val="101"/>
        </w:rPr>
        <w:t>investigació</w:t>
      </w:r>
      <w:r>
        <w:rPr>
          <w:w w:val="101"/>
        </w:rPr>
        <w:t>n</w:t>
      </w:r>
      <w:r>
        <w:rPr>
          <w:spacing w:val="-7"/>
        </w:rPr>
        <w:t> </w:t>
      </w:r>
      <w:r>
        <w:rPr>
          <w:spacing w:val="-5"/>
          <w:w w:val="95"/>
        </w:rPr>
        <w:t>e</w:t>
      </w:r>
      <w:r>
        <w:rPr>
          <w:w w:val="95"/>
        </w:rPr>
        <w:t>s</w:t>
      </w:r>
      <w:r>
        <w:rPr>
          <w:spacing w:val="-7"/>
        </w:rPr>
        <w:t> </w:t>
      </w:r>
      <w:r>
        <w:rPr>
          <w:spacing w:val="-5"/>
          <w:w w:val="102"/>
        </w:rPr>
        <w:t>l</w:t>
      </w:r>
      <w:r>
        <w:rPr>
          <w:w w:val="102"/>
        </w:rPr>
        <w:t>a</w:t>
      </w:r>
      <w:r>
        <w:rPr>
          <w:spacing w:val="-8"/>
        </w:rPr>
        <w:t> </w:t>
      </w:r>
      <w:r>
        <w:rPr>
          <w:spacing w:val="-4"/>
          <w:w w:val="102"/>
        </w:rPr>
        <w:t>siguiente</w:t>
      </w:r>
      <w:r>
        <w:rPr>
          <w:w w:val="102"/>
        </w:rPr>
        <w:t>:</w:t>
      </w:r>
      <w:r>
        <w:rPr>
          <w:spacing w:val="-8"/>
        </w:rPr>
        <w:t> </w:t>
      </w:r>
      <w:r>
        <w:rPr>
          <w:spacing w:val="-4"/>
          <w:w w:val="103"/>
        </w:rPr>
        <w:t>¿cóm</w:t>
      </w:r>
      <w:r>
        <w:rPr>
          <w:w w:val="103"/>
        </w:rPr>
        <w:t>o</w:t>
      </w:r>
      <w:r>
        <w:rPr>
          <w:spacing w:val="-8"/>
        </w:rPr>
        <w:t> </w:t>
      </w:r>
      <w:r>
        <w:rPr>
          <w:spacing w:val="-4"/>
          <w:w w:val="95"/>
        </w:rPr>
        <w:t>s</w:t>
      </w:r>
      <w:r>
        <w:rPr>
          <w:w w:val="95"/>
        </w:rPr>
        <w:t>e</w:t>
      </w:r>
      <w:r>
        <w:rPr>
          <w:spacing w:val="-8"/>
        </w:rPr>
        <w:t> </w:t>
      </w:r>
      <w:r>
        <w:rPr>
          <w:spacing w:val="-5"/>
          <w:w w:val="104"/>
        </w:rPr>
        <w:t>h</w:t>
      </w:r>
      <w:r>
        <w:rPr>
          <w:w w:val="104"/>
        </w:rPr>
        <w:t>a</w:t>
      </w:r>
      <w:r>
        <w:rPr>
          <w:spacing w:val="-8"/>
        </w:rPr>
        <w:t> </w:t>
      </w:r>
      <w:r>
        <w:rPr>
          <w:spacing w:val="-2"/>
          <w:w w:val="99"/>
        </w:rPr>
        <w:t>c</w:t>
      </w:r>
      <w:r>
        <w:rPr>
          <w:spacing w:val="-2"/>
          <w:w w:val="103"/>
        </w:rPr>
        <w:t>o</w:t>
      </w:r>
      <w:r>
        <w:rPr>
          <w:spacing w:val="-3"/>
          <w:w w:val="106"/>
        </w:rPr>
        <w:t>n</w:t>
      </w:r>
      <w:r>
        <w:rPr>
          <w:spacing w:val="-1"/>
          <w:w w:val="88"/>
        </w:rPr>
        <w:t>s</w:t>
      </w:r>
      <w:r>
        <w:rPr/>
        <w:t>- </w:t>
      </w:r>
      <w:r>
        <w:rPr>
          <w:spacing w:val="-3"/>
        </w:rPr>
        <w:t>truido </w:t>
      </w:r>
      <w:r>
        <w:rPr/>
        <w:t>y cómo opera el </w:t>
      </w:r>
      <w:r>
        <w:rPr>
          <w:spacing w:val="-3"/>
        </w:rPr>
        <w:t>dispositivo </w:t>
      </w:r>
      <w:r>
        <w:rPr/>
        <w:t>de </w:t>
      </w:r>
      <w:r>
        <w:rPr>
          <w:spacing w:val="-3"/>
        </w:rPr>
        <w:t>inclusión </w:t>
      </w:r>
      <w:r>
        <w:rPr/>
        <w:t>de las </w:t>
      </w:r>
      <w:r>
        <w:rPr>
          <w:spacing w:val="-3"/>
        </w:rPr>
        <w:t>personas </w:t>
      </w:r>
      <w:r>
        <w:rPr/>
        <w:t>con </w:t>
      </w:r>
      <w:r>
        <w:rPr>
          <w:spacing w:val="-3"/>
        </w:rPr>
        <w:t>disca- pacidad </w:t>
      </w:r>
      <w:r>
        <w:rPr/>
        <w:t>en la universidad </w:t>
      </w:r>
      <w:r>
        <w:rPr>
          <w:spacing w:val="-3"/>
        </w:rPr>
        <w:t>pública? </w:t>
      </w:r>
      <w:r>
        <w:rPr/>
        <w:t>En el caso de </w:t>
      </w:r>
      <w:r>
        <w:rPr>
          <w:spacing w:val="-3"/>
        </w:rPr>
        <w:t>estudio, </w:t>
      </w:r>
      <w:r>
        <w:rPr/>
        <w:t>en la </w:t>
      </w:r>
      <w:r>
        <w:rPr>
          <w:spacing w:val="-4"/>
          <w:w w:val="140"/>
          <w:sz w:val="16"/>
        </w:rPr>
        <w:t>uaem</w:t>
      </w:r>
      <w:r>
        <w:rPr>
          <w:spacing w:val="-4"/>
          <w:w w:val="140"/>
        </w:rPr>
        <w:t>, </w:t>
      </w:r>
      <w:r>
        <w:rPr/>
        <w:t>para el caso de los </w:t>
      </w:r>
      <w:r>
        <w:rPr>
          <w:spacing w:val="-3"/>
        </w:rPr>
        <w:t>alumnos </w:t>
      </w:r>
      <w:r>
        <w:rPr/>
        <w:t>con </w:t>
      </w:r>
      <w:r>
        <w:rPr>
          <w:spacing w:val="-3"/>
        </w:rPr>
        <w:t>discapacidad, </w:t>
      </w:r>
      <w:r>
        <w:rPr/>
        <w:t>a </w:t>
      </w:r>
      <w:r>
        <w:rPr>
          <w:spacing w:val="-3"/>
        </w:rPr>
        <w:t>partir </w:t>
      </w:r>
      <w:r>
        <w:rPr/>
        <w:t>del contraste </w:t>
      </w:r>
      <w:r>
        <w:rPr>
          <w:spacing w:val="-4"/>
        </w:rPr>
        <w:t>entre </w:t>
      </w:r>
      <w:r>
        <w:rPr>
          <w:spacing w:val="-3"/>
        </w:rPr>
        <w:t>las prácticas </w:t>
      </w:r>
      <w:r>
        <w:rPr/>
        <w:t>de </w:t>
      </w:r>
      <w:r>
        <w:rPr>
          <w:spacing w:val="-3"/>
        </w:rPr>
        <w:t>enunciación discursivas </w:t>
      </w:r>
      <w:r>
        <w:rPr/>
        <w:t>y </w:t>
      </w:r>
      <w:r>
        <w:rPr>
          <w:spacing w:val="-3"/>
        </w:rPr>
        <w:t>vivenciales </w:t>
      </w:r>
      <w:r>
        <w:rPr/>
        <w:t>se puede </w:t>
      </w:r>
      <w:r>
        <w:rPr>
          <w:spacing w:val="-3"/>
        </w:rPr>
        <w:t>interpretar </w:t>
      </w:r>
      <w:r>
        <w:rPr/>
        <w:t>que no </w:t>
      </w:r>
      <w:r>
        <w:rPr>
          <w:spacing w:val="-4"/>
        </w:rPr>
        <w:t>existe </w:t>
      </w:r>
      <w:r>
        <w:rPr/>
        <w:t>un </w:t>
      </w:r>
      <w:r>
        <w:rPr>
          <w:spacing w:val="-3"/>
        </w:rPr>
        <w:t>dispositivo evidente </w:t>
      </w:r>
      <w:r>
        <w:rPr/>
        <w:t>de </w:t>
      </w:r>
      <w:r>
        <w:rPr>
          <w:spacing w:val="-3"/>
        </w:rPr>
        <w:t>inclusión/convivencia </w:t>
      </w:r>
      <w:r>
        <w:rPr/>
        <w:t>o de </w:t>
      </w:r>
      <w:r>
        <w:rPr>
          <w:spacing w:val="-4"/>
        </w:rPr>
        <w:t>exclusión, </w:t>
      </w:r>
      <w:r>
        <w:rPr/>
        <w:t>sino un transitar entre un polo y el otro que marca la tendencia hacia la </w:t>
      </w:r>
      <w:r>
        <w:rPr>
          <w:spacing w:val="-2"/>
          <w:w w:val="108"/>
        </w:rPr>
        <w:t>p</w:t>
      </w:r>
      <w:r>
        <w:rPr>
          <w:spacing w:val="-2"/>
          <w:w w:val="103"/>
        </w:rPr>
        <w:t>o</w:t>
      </w:r>
      <w:r>
        <w:rPr>
          <w:spacing w:val="-2"/>
          <w:w w:val="88"/>
        </w:rPr>
        <w:t>s</w:t>
      </w:r>
      <w:r>
        <w:rPr>
          <w:spacing w:val="-3"/>
          <w:w w:val="103"/>
        </w:rPr>
        <w:t>i</w:t>
      </w:r>
      <w:r>
        <w:rPr>
          <w:spacing w:val="-2"/>
          <w:w w:val="99"/>
        </w:rPr>
        <w:t>b</w:t>
      </w:r>
      <w:r>
        <w:rPr>
          <w:spacing w:val="-3"/>
          <w:w w:val="103"/>
        </w:rPr>
        <w:t>i</w:t>
      </w:r>
      <w:r>
        <w:rPr>
          <w:spacing w:val="-3"/>
          <w:w w:val="105"/>
        </w:rPr>
        <w:t>l</w:t>
      </w:r>
      <w:r>
        <w:rPr>
          <w:spacing w:val="-3"/>
          <w:w w:val="103"/>
        </w:rPr>
        <w:t>i</w:t>
      </w:r>
      <w:r>
        <w:rPr>
          <w:spacing w:val="-3"/>
          <w:w w:val="107"/>
        </w:rPr>
        <w:t>d</w:t>
      </w:r>
      <w:r>
        <w:rPr>
          <w:spacing w:val="-3"/>
          <w:w w:val="101"/>
        </w:rPr>
        <w:t>a</w:t>
      </w:r>
      <w:r>
        <w:rPr>
          <w:w w:val="107"/>
        </w:rPr>
        <w:t>d</w:t>
      </w:r>
      <w:r>
        <w:rPr/>
        <w:t> </w:t>
      </w:r>
      <w:r>
        <w:rPr>
          <w:spacing w:val="-20"/>
        </w:rPr>
        <w:t> </w:t>
      </w:r>
      <w:r>
        <w:rPr>
          <w:spacing w:val="-3"/>
          <w:w w:val="107"/>
        </w:rPr>
        <w:t>d</w:t>
      </w:r>
      <w:r>
        <w:rPr>
          <w:w w:val="101"/>
        </w:rPr>
        <w:t>e</w:t>
      </w:r>
      <w:r>
        <w:rPr/>
        <w:t> </w:t>
      </w:r>
      <w:r>
        <w:rPr>
          <w:spacing w:val="-20"/>
        </w:rPr>
        <w:t> </w:t>
      </w:r>
      <w:r>
        <w:rPr>
          <w:spacing w:val="-3"/>
          <w:w w:val="101"/>
        </w:rPr>
        <w:t>a</w:t>
      </w:r>
      <w:r>
        <w:rPr>
          <w:spacing w:val="-2"/>
          <w:w w:val="99"/>
        </w:rPr>
        <w:t>c</w:t>
      </w:r>
      <w:r>
        <w:rPr>
          <w:spacing w:val="-2"/>
          <w:w w:val="101"/>
        </w:rPr>
        <w:t>e</w:t>
      </w:r>
      <w:r>
        <w:rPr>
          <w:spacing w:val="-2"/>
          <w:w w:val="108"/>
        </w:rPr>
        <w:t>p</w:t>
      </w:r>
      <w:r>
        <w:rPr>
          <w:spacing w:val="-3"/>
          <w:w w:val="96"/>
        </w:rPr>
        <w:t>t</w:t>
      </w:r>
      <w:r>
        <w:rPr>
          <w:spacing w:val="-3"/>
          <w:w w:val="101"/>
        </w:rPr>
        <w:t>a</w:t>
      </w:r>
      <w:r>
        <w:rPr>
          <w:spacing w:val="-2"/>
          <w:w w:val="99"/>
        </w:rPr>
        <w:t>c</w:t>
      </w:r>
      <w:r>
        <w:rPr>
          <w:spacing w:val="-3"/>
          <w:w w:val="103"/>
        </w:rPr>
        <w:t>i</w:t>
      </w:r>
      <w:r>
        <w:rPr>
          <w:spacing w:val="-2"/>
          <w:w w:val="103"/>
        </w:rPr>
        <w:t>ó</w:t>
      </w:r>
      <w:r>
        <w:rPr>
          <w:w w:val="106"/>
        </w:rPr>
        <w:t>n</w:t>
      </w:r>
      <w:r>
        <w:rPr/>
        <w:t> </w:t>
      </w:r>
      <w:r>
        <w:rPr>
          <w:spacing w:val="-20"/>
        </w:rPr>
        <w:t> </w:t>
      </w:r>
      <w:r>
        <w:rPr>
          <w:w w:val="92"/>
        </w:rPr>
        <w:t>y</w:t>
      </w:r>
      <w:r>
        <w:rPr/>
        <w:t> </w:t>
      </w:r>
      <w:r>
        <w:rPr>
          <w:spacing w:val="-20"/>
        </w:rPr>
        <w:t> </w:t>
      </w:r>
      <w:r>
        <w:rPr>
          <w:spacing w:val="-3"/>
          <w:w w:val="107"/>
        </w:rPr>
        <w:t>d</w:t>
      </w:r>
      <w:r>
        <w:rPr>
          <w:w w:val="101"/>
        </w:rPr>
        <w:t>e</w:t>
      </w:r>
      <w:r>
        <w:rPr/>
        <w:t> </w:t>
      </w:r>
      <w:r>
        <w:rPr>
          <w:spacing w:val="-20"/>
        </w:rPr>
        <w:t> </w:t>
      </w:r>
      <w:r>
        <w:rPr>
          <w:spacing w:val="-2"/>
          <w:w w:val="102"/>
        </w:rPr>
        <w:t>u</w:t>
      </w:r>
      <w:r>
        <w:rPr>
          <w:spacing w:val="-3"/>
          <w:w w:val="106"/>
        </w:rPr>
        <w:t>n</w:t>
      </w:r>
      <w:r>
        <w:rPr>
          <w:w w:val="101"/>
        </w:rPr>
        <w:t>a</w:t>
      </w:r>
      <w:r>
        <w:rPr/>
        <w:t> </w:t>
      </w:r>
      <w:r>
        <w:rPr>
          <w:spacing w:val="-20"/>
        </w:rPr>
        <w:t> </w:t>
      </w:r>
      <w:r>
        <w:rPr>
          <w:spacing w:val="-3"/>
          <w:w w:val="101"/>
        </w:rPr>
        <w:t>a</w:t>
      </w:r>
      <w:r>
        <w:rPr>
          <w:spacing w:val="-3"/>
          <w:w w:val="107"/>
        </w:rPr>
        <w:t>d</w:t>
      </w:r>
      <w:r>
        <w:rPr>
          <w:spacing w:val="-3"/>
          <w:w w:val="101"/>
        </w:rPr>
        <w:t>a</w:t>
      </w:r>
      <w:r>
        <w:rPr>
          <w:spacing w:val="-2"/>
          <w:w w:val="108"/>
        </w:rPr>
        <w:t>p</w:t>
      </w:r>
      <w:r>
        <w:rPr>
          <w:spacing w:val="-3"/>
          <w:w w:val="96"/>
        </w:rPr>
        <w:t>t</w:t>
      </w:r>
      <w:r>
        <w:rPr>
          <w:spacing w:val="-3"/>
          <w:w w:val="101"/>
        </w:rPr>
        <w:t>a</w:t>
      </w:r>
      <w:r>
        <w:rPr>
          <w:spacing w:val="-2"/>
          <w:w w:val="99"/>
        </w:rPr>
        <w:t>c</w:t>
      </w:r>
      <w:r>
        <w:rPr>
          <w:spacing w:val="-3"/>
          <w:w w:val="103"/>
        </w:rPr>
        <w:t>i</w:t>
      </w:r>
      <w:r>
        <w:rPr>
          <w:spacing w:val="-2"/>
          <w:w w:val="103"/>
        </w:rPr>
        <w:t>ó</w:t>
      </w:r>
      <w:r>
        <w:rPr>
          <w:spacing w:val="-3"/>
          <w:w w:val="106"/>
        </w:rPr>
        <w:t>n</w:t>
      </w:r>
      <w:r>
        <w:rPr>
          <w:w w:val="133"/>
        </w:rPr>
        <w:t>.</w:t>
      </w:r>
      <w:r>
        <w:rPr/>
        <w:t> </w:t>
      </w:r>
      <w:r>
        <w:rPr>
          <w:spacing w:val="-19"/>
        </w:rPr>
        <w:t> </w:t>
      </w:r>
      <w:r>
        <w:rPr>
          <w:spacing w:val="-2"/>
          <w:w w:val="238"/>
        </w:rPr>
        <w:t>l</w:t>
      </w:r>
      <w:r>
        <w:rPr>
          <w:spacing w:val="-3"/>
          <w:w w:val="101"/>
        </w:rPr>
        <w:t>a</w:t>
      </w:r>
      <w:r>
        <w:rPr>
          <w:w w:val="88"/>
        </w:rPr>
        <w:t>s</w:t>
      </w:r>
      <w:r>
        <w:rPr/>
        <w:t> </w:t>
      </w:r>
      <w:r>
        <w:rPr>
          <w:spacing w:val="-20"/>
        </w:rPr>
        <w:t> </w:t>
      </w:r>
      <w:r>
        <w:rPr>
          <w:spacing w:val="-2"/>
          <w:w w:val="108"/>
        </w:rPr>
        <w:t>p</w:t>
      </w:r>
      <w:r>
        <w:rPr>
          <w:spacing w:val="-2"/>
          <w:w w:val="100"/>
        </w:rPr>
        <w:t>r</w:t>
      </w:r>
      <w:r>
        <w:rPr>
          <w:spacing w:val="-3"/>
          <w:w w:val="101"/>
        </w:rPr>
        <w:t>á</w:t>
      </w:r>
      <w:r>
        <w:rPr>
          <w:spacing w:val="-2"/>
          <w:w w:val="99"/>
        </w:rPr>
        <w:t>c</w:t>
      </w:r>
      <w:r>
        <w:rPr>
          <w:spacing w:val="-3"/>
          <w:w w:val="96"/>
        </w:rPr>
        <w:t>t</w:t>
      </w:r>
      <w:r>
        <w:rPr>
          <w:spacing w:val="-3"/>
          <w:w w:val="103"/>
        </w:rPr>
        <w:t>i</w:t>
      </w:r>
      <w:r>
        <w:rPr>
          <w:spacing w:val="-2"/>
          <w:w w:val="99"/>
        </w:rPr>
        <w:t>c</w:t>
      </w:r>
      <w:r>
        <w:rPr>
          <w:spacing w:val="-3"/>
          <w:w w:val="101"/>
        </w:rPr>
        <w:t>a</w:t>
      </w:r>
      <w:r>
        <w:rPr>
          <w:w w:val="88"/>
        </w:rPr>
        <w:t>s</w:t>
      </w:r>
      <w:r>
        <w:rPr/>
        <w:t> </w:t>
      </w:r>
      <w:r>
        <w:rPr>
          <w:spacing w:val="-20"/>
        </w:rPr>
        <w:t> </w:t>
      </w:r>
      <w:r>
        <w:rPr>
          <w:spacing w:val="-2"/>
          <w:w w:val="92"/>
        </w:rPr>
        <w:t>v</w:t>
      </w:r>
      <w:r>
        <w:rPr>
          <w:spacing w:val="-3"/>
          <w:w w:val="103"/>
        </w:rPr>
        <w:t>i</w:t>
      </w:r>
      <w:r>
        <w:rPr>
          <w:spacing w:val="-2"/>
          <w:w w:val="92"/>
        </w:rPr>
        <w:t>v</w:t>
      </w:r>
      <w:r>
        <w:rPr>
          <w:spacing w:val="-2"/>
          <w:w w:val="101"/>
        </w:rPr>
        <w:t>e</w:t>
      </w:r>
      <w:r>
        <w:rPr>
          <w:spacing w:val="-3"/>
          <w:w w:val="106"/>
        </w:rPr>
        <w:t>n</w:t>
      </w:r>
      <w:r>
        <w:rPr>
          <w:spacing w:val="-2"/>
          <w:w w:val="99"/>
        </w:rPr>
        <w:t>c</w:t>
      </w:r>
      <w:r>
        <w:rPr>
          <w:spacing w:val="-3"/>
          <w:w w:val="103"/>
        </w:rPr>
        <w:t>i</w:t>
      </w:r>
      <w:r>
        <w:rPr>
          <w:spacing w:val="-3"/>
          <w:w w:val="101"/>
        </w:rPr>
        <w:t>a</w:t>
      </w:r>
      <w:r>
        <w:rPr>
          <w:spacing w:val="-3"/>
          <w:w w:val="105"/>
        </w:rPr>
        <w:t>l</w:t>
      </w:r>
      <w:r>
        <w:rPr>
          <w:spacing w:val="-2"/>
          <w:w w:val="101"/>
        </w:rPr>
        <w:t>e</w:t>
      </w:r>
      <w:r>
        <w:rPr>
          <w:w w:val="88"/>
        </w:rPr>
        <w:t>s </w:t>
      </w:r>
      <w:r>
        <w:rPr>
          <w:spacing w:val="-3"/>
        </w:rPr>
        <w:t>en el </w:t>
      </w:r>
      <w:r>
        <w:rPr>
          <w:spacing w:val="-5"/>
        </w:rPr>
        <w:t>caso </w:t>
      </w:r>
      <w:r>
        <w:rPr>
          <w:spacing w:val="-4"/>
        </w:rPr>
        <w:t>de </w:t>
      </w:r>
      <w:r>
        <w:rPr>
          <w:spacing w:val="-6"/>
        </w:rPr>
        <w:t>estudio </w:t>
      </w:r>
      <w:r>
        <w:rPr>
          <w:spacing w:val="-4"/>
        </w:rPr>
        <w:t>de la </w:t>
      </w:r>
      <w:r>
        <w:rPr>
          <w:spacing w:val="-6"/>
        </w:rPr>
        <w:t>universidad, </w:t>
      </w:r>
      <w:r>
        <w:rPr>
          <w:spacing w:val="-7"/>
        </w:rPr>
        <w:t>argumenta </w:t>
      </w:r>
      <w:r>
        <w:rPr>
          <w:spacing w:val="-4"/>
        </w:rPr>
        <w:t>la </w:t>
      </w:r>
      <w:r>
        <w:rPr>
          <w:spacing w:val="-6"/>
        </w:rPr>
        <w:t>autora, delatan </w:t>
      </w:r>
      <w:r>
        <w:rPr>
          <w:spacing w:val="-5"/>
        </w:rPr>
        <w:t>que </w:t>
      </w:r>
      <w:r>
        <w:rPr/>
        <w:t>el </w:t>
      </w:r>
      <w:r>
        <w:rPr>
          <w:spacing w:val="-3"/>
        </w:rPr>
        <w:t>dispositivo </w:t>
      </w:r>
      <w:r>
        <w:rPr/>
        <w:t>de </w:t>
      </w:r>
      <w:r>
        <w:rPr>
          <w:spacing w:val="-3"/>
        </w:rPr>
        <w:t>inclusión </w:t>
      </w:r>
      <w:r>
        <w:rPr/>
        <w:t>de los </w:t>
      </w:r>
      <w:r>
        <w:rPr>
          <w:spacing w:val="-3"/>
        </w:rPr>
        <w:t>alumnos </w:t>
      </w:r>
      <w:r>
        <w:rPr/>
        <w:t>con </w:t>
      </w:r>
      <w:r>
        <w:rPr>
          <w:spacing w:val="-3"/>
        </w:rPr>
        <w:t>discapacidad </w:t>
      </w:r>
      <w:r>
        <w:rPr/>
        <w:t>aún está en la etapa del </w:t>
      </w:r>
      <w:r>
        <w:rPr>
          <w:spacing w:val="-3"/>
        </w:rPr>
        <w:t>proceso </w:t>
      </w:r>
      <w:r>
        <w:rPr/>
        <w:t>de </w:t>
      </w:r>
      <w:r>
        <w:rPr>
          <w:spacing w:val="-3"/>
        </w:rPr>
        <w:t>sensibilización </w:t>
      </w:r>
      <w:r>
        <w:rPr/>
        <w:t>y </w:t>
      </w:r>
      <w:r>
        <w:rPr>
          <w:spacing w:val="-3"/>
        </w:rPr>
        <w:t>visibilidad, </w:t>
      </w:r>
      <w:r>
        <w:rPr/>
        <w:t>de una cierta </w:t>
      </w:r>
      <w:r>
        <w:rPr>
          <w:spacing w:val="-3"/>
        </w:rPr>
        <w:t>adaptación </w:t>
      </w:r>
      <w:r>
        <w:rPr/>
        <w:t>de </w:t>
      </w:r>
      <w:r>
        <w:rPr>
          <w:spacing w:val="-3"/>
        </w:rPr>
        <w:t>este </w:t>
      </w:r>
      <w:r>
        <w:rPr/>
        <w:t>segmento </w:t>
      </w:r>
      <w:r>
        <w:rPr>
          <w:spacing w:val="-12"/>
        </w:rPr>
        <w:t>y,  </w:t>
      </w:r>
      <w:r>
        <w:rPr/>
        <w:t>de </w:t>
      </w:r>
      <w:r>
        <w:rPr>
          <w:spacing w:val="-3"/>
        </w:rPr>
        <w:t>igual </w:t>
      </w:r>
      <w:r>
        <w:rPr/>
        <w:t>forma, de la sociedad </w:t>
      </w:r>
      <w:r>
        <w:rPr>
          <w:spacing w:val="-3"/>
        </w:rPr>
        <w:t>hacia estas   </w:t>
      </w:r>
      <w:r>
        <w:rPr>
          <w:spacing w:val="15"/>
        </w:rPr>
        <w:t> </w:t>
      </w:r>
      <w:r>
        <w:rPr/>
        <w:t>personas.</w:t>
      </w:r>
    </w:p>
    <w:p>
      <w:pPr>
        <w:pStyle w:val="BodyText"/>
        <w:spacing w:line="307" w:lineRule="auto"/>
        <w:ind w:left="1497" w:right="1495" w:firstLine="396"/>
        <w:jc w:val="both"/>
      </w:pPr>
      <w:r>
        <w:rPr>
          <w:w w:val="108"/>
        </w:rPr>
        <w:t>En</w:t>
      </w:r>
      <w:r>
        <w:rPr/>
        <w:t>  </w:t>
      </w:r>
      <w:r>
        <w:rPr>
          <w:w w:val="96"/>
        </w:rPr>
        <w:t>su</w:t>
      </w:r>
      <w:r>
        <w:rPr/>
        <w:t>  </w:t>
      </w:r>
      <w:r>
        <w:rPr>
          <w:w w:val="101"/>
        </w:rPr>
        <w:t>artículo</w:t>
      </w:r>
      <w:r>
        <w:rPr/>
        <w:t>  </w:t>
      </w:r>
      <w:r>
        <w:rPr>
          <w:w w:val="118"/>
        </w:rPr>
        <w:t>“</w:t>
      </w:r>
      <w:r>
        <w:rPr>
          <w:w w:val="238"/>
        </w:rPr>
        <w:t>l</w:t>
      </w:r>
      <w:r>
        <w:rPr>
          <w:w w:val="101"/>
        </w:rPr>
        <w:t>a</w:t>
      </w:r>
      <w:r>
        <w:rPr/>
        <w:t>  </w:t>
      </w:r>
      <w:r>
        <w:rPr>
          <w:w w:val="101"/>
        </w:rPr>
        <w:t>caracterización</w:t>
      </w:r>
      <w:r>
        <w:rPr/>
        <w:t>  </w:t>
      </w:r>
      <w:r>
        <w:rPr>
          <w:w w:val="101"/>
        </w:rPr>
        <w:t>cultural</w:t>
      </w:r>
      <w:r>
        <w:rPr/>
        <w:t>  </w:t>
      </w:r>
      <w:r>
        <w:rPr>
          <w:w w:val="104"/>
        </w:rPr>
        <w:t>de</w:t>
      </w:r>
      <w:r>
        <w:rPr/>
        <w:t>  </w:t>
      </w:r>
      <w:r>
        <w:rPr>
          <w:w w:val="98"/>
        </w:rPr>
        <w:t>los</w:t>
      </w:r>
      <w:r>
        <w:rPr/>
        <w:t>  </w:t>
      </w:r>
      <w:r>
        <w:rPr>
          <w:w w:val="102"/>
        </w:rPr>
        <w:t>alumnos</w:t>
      </w:r>
      <w:r>
        <w:rPr/>
        <w:t>  </w:t>
      </w:r>
      <w:r>
        <w:rPr>
          <w:w w:val="104"/>
        </w:rPr>
        <w:t>de</w:t>
      </w:r>
      <w:r>
        <w:rPr/>
        <w:t>  </w:t>
      </w:r>
      <w:r>
        <w:rPr>
          <w:w w:val="102"/>
        </w:rPr>
        <w:t>la </w:t>
      </w:r>
      <w:r>
        <w:rPr>
          <w:w w:val="105"/>
        </w:rPr>
        <w:t>Universidad Autónoma del Estado de México, un punto reflexivo de</w:t>
      </w:r>
    </w:p>
    <w:p>
      <w:pPr>
        <w:spacing w:after="0" w:line="307" w:lineRule="auto"/>
        <w:jc w:val="both"/>
        <w:sectPr>
          <w:footerReference w:type="default" r:id="rId4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380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832" from="15pt,-39.925968pt" to="0pt,-39.925968pt" stroked="true" strokeweight=".25pt" strokecolor="#000000">
            <w10:wrap type="none"/>
          </v:line>
        </w:pict>
      </w:r>
      <w:r>
        <w:rPr/>
        <w:pict>
          <v:line style="position:absolute;mso-position-horizontal-relative:page;mso-position-vertical-relative:paragraph;z-index:3856" from="452.196991pt,-39.925968pt" to="467.196991pt,-39.925968pt" stroked="true" strokeweight=".25pt" strokecolor="#000000">
            <w10:wrap type="none"/>
          </v:line>
        </w:pict>
      </w:r>
      <w:r>
        <w:rPr/>
        <w:pict>
          <v:line style="position:absolute;mso-position-horizontal-relative:page;mso-position-vertical-relative:paragraph;z-index:3880" from="21pt,-45.925968pt" to="21pt,-60.925968pt" stroked="true" strokeweight=".25pt" strokecolor="#000000">
            <w10:wrap type="none"/>
          </v:line>
        </w:pict>
      </w:r>
      <w:r>
        <w:rPr/>
        <w:pict>
          <v:line style="position:absolute;mso-position-horizontal-relative:page;mso-position-vertical-relative:paragraph;z-index:3904" from="446.196991pt,-45.925968pt" to="446.196991pt,-60.925968pt" stroked="true" strokeweight=".25pt" strokecolor="#000000">
            <w10:wrap type="none"/>
          </v:line>
        </w:pict>
      </w:r>
      <w:r>
        <w:rPr>
          <w:w w:val="125"/>
          <w:sz w:val="22"/>
        </w:rPr>
        <w:t>26</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before="64"/>
        <w:ind w:left="1497"/>
        <w:jc w:val="both"/>
      </w:pPr>
      <w:r>
        <w:rPr>
          <w:w w:val="105"/>
        </w:rPr>
        <w:t>partida”, María Hernández Díaz se plantea la siguiente problemática:</w:t>
      </w:r>
    </w:p>
    <w:p>
      <w:pPr>
        <w:pStyle w:val="BodyText"/>
        <w:spacing w:line="307" w:lineRule="auto" w:before="65"/>
        <w:ind w:left="1497" w:right="1494"/>
        <w:jc w:val="both"/>
      </w:pPr>
      <w:r>
        <w:rPr/>
        <w:t>¿Cómo la universidad dejó de ser un espacio de producción cultural y        se encuentra permeada por la razón instrumental, olvidando su función social y la responsabilidad de gestar ciudadanos críticos, analíticos, pro- positivos, innovadores y responsables de su incidencia dentro de la socie- dad? Explica la autora que, de manera </w:t>
      </w:r>
      <w:r>
        <w:rPr>
          <w:spacing w:val="-3"/>
        </w:rPr>
        <w:t>organizacional, </w:t>
      </w:r>
      <w:r>
        <w:rPr/>
        <w:t>se </w:t>
      </w:r>
      <w:r>
        <w:rPr>
          <w:spacing w:val="-3"/>
        </w:rPr>
        <w:t>tiene establecida  </w:t>
      </w:r>
      <w:r>
        <w:rPr/>
        <w:t>la </w:t>
      </w:r>
      <w:r>
        <w:rPr>
          <w:spacing w:val="2"/>
        </w:rPr>
        <w:t>burocratización </w:t>
      </w:r>
      <w:r>
        <w:rPr/>
        <w:t>de la  </w:t>
      </w:r>
      <w:r>
        <w:rPr>
          <w:spacing w:val="3"/>
        </w:rPr>
        <w:t>difusión  cultural  </w:t>
      </w:r>
      <w:r>
        <w:rPr/>
        <w:t>pero,  acorde  </w:t>
      </w:r>
      <w:r>
        <w:rPr>
          <w:spacing w:val="2"/>
        </w:rPr>
        <w:t>con  </w:t>
      </w:r>
      <w:r>
        <w:rPr/>
        <w:t>el  </w:t>
      </w:r>
      <w:r>
        <w:rPr>
          <w:spacing w:val="2"/>
        </w:rPr>
        <w:t>diseño  </w:t>
      </w:r>
      <w:r>
        <w:rPr/>
        <w:t>de la universidad productora de sentido, es  pertinente  plantearse  qué tipo de cultura construye y socializa la universidad, cómo interpreta la cultura, cuáles son los proyectos desarrollados que incluyen la cultura so- cial y </w:t>
      </w:r>
      <w:r>
        <w:rPr>
          <w:spacing w:val="-4"/>
        </w:rPr>
        <w:t>popular </w:t>
      </w:r>
      <w:r>
        <w:rPr>
          <w:spacing w:val="-3"/>
        </w:rPr>
        <w:t>como </w:t>
      </w:r>
      <w:r>
        <w:rPr>
          <w:spacing w:val="-4"/>
        </w:rPr>
        <w:t>escenario </w:t>
      </w:r>
      <w:r>
        <w:rPr>
          <w:spacing w:val="-3"/>
        </w:rPr>
        <w:t>de la </w:t>
      </w:r>
      <w:r>
        <w:rPr>
          <w:spacing w:val="-5"/>
        </w:rPr>
        <w:t>creación artística </w:t>
      </w:r>
      <w:r>
        <w:rPr/>
        <w:t>y </w:t>
      </w:r>
      <w:r>
        <w:rPr>
          <w:spacing w:val="-3"/>
        </w:rPr>
        <w:t>de la </w:t>
      </w:r>
      <w:r>
        <w:rPr>
          <w:spacing w:val="-5"/>
        </w:rPr>
        <w:t>producción </w:t>
      </w:r>
      <w:r>
        <w:rPr>
          <w:spacing w:val="-3"/>
        </w:rPr>
        <w:t>de </w:t>
      </w:r>
      <w:r>
        <w:rPr/>
        <w:t>nuevos conocimientos, cuáles son los proyectos desarrollados fuera de lo administrativo, de lo instrumental y de la reproducción de la cultura de élite, si las acciones desarrolladas involucran un ejercicio de interdis- ciplinariedad y cómo se concibe la cultura bajo el punto de vista de la democracia  y de la formación de la   </w:t>
      </w:r>
      <w:r>
        <w:rPr>
          <w:spacing w:val="3"/>
        </w:rPr>
        <w:t> </w:t>
      </w:r>
      <w:r>
        <w:rPr/>
        <w:t>ciudadanía.</w:t>
      </w:r>
    </w:p>
    <w:p>
      <w:pPr>
        <w:pStyle w:val="BodyText"/>
        <w:spacing w:line="307" w:lineRule="auto"/>
        <w:ind w:left="1497" w:right="1494" w:firstLine="396"/>
        <w:jc w:val="both"/>
      </w:pPr>
      <w:r>
        <w:rPr>
          <w:w w:val="105"/>
        </w:rPr>
        <w:t>Así,</w:t>
      </w:r>
      <w:r>
        <w:rPr>
          <w:spacing w:val="-22"/>
          <w:w w:val="105"/>
        </w:rPr>
        <w:t> </w:t>
      </w:r>
      <w:r>
        <w:rPr>
          <w:w w:val="105"/>
        </w:rPr>
        <w:t>el</w:t>
      </w:r>
      <w:r>
        <w:rPr>
          <w:spacing w:val="-22"/>
          <w:w w:val="105"/>
        </w:rPr>
        <w:t> </w:t>
      </w:r>
      <w:r>
        <w:rPr>
          <w:w w:val="105"/>
        </w:rPr>
        <w:t>objetivo</w:t>
      </w:r>
      <w:r>
        <w:rPr>
          <w:spacing w:val="-22"/>
          <w:w w:val="105"/>
        </w:rPr>
        <w:t> </w:t>
      </w:r>
      <w:r>
        <w:rPr>
          <w:w w:val="105"/>
        </w:rPr>
        <w:t>de</w:t>
      </w:r>
      <w:r>
        <w:rPr>
          <w:spacing w:val="-22"/>
          <w:w w:val="105"/>
        </w:rPr>
        <w:t> </w:t>
      </w:r>
      <w:r>
        <w:rPr>
          <w:w w:val="105"/>
        </w:rPr>
        <w:t>este</w:t>
      </w:r>
      <w:r>
        <w:rPr>
          <w:spacing w:val="-22"/>
          <w:w w:val="105"/>
        </w:rPr>
        <w:t> </w:t>
      </w:r>
      <w:r>
        <w:rPr>
          <w:w w:val="105"/>
        </w:rPr>
        <w:t>artículo</w:t>
      </w:r>
      <w:r>
        <w:rPr>
          <w:spacing w:val="-22"/>
          <w:w w:val="105"/>
        </w:rPr>
        <w:t> </w:t>
      </w:r>
      <w:r>
        <w:rPr>
          <w:w w:val="105"/>
        </w:rPr>
        <w:t>consiste</w:t>
      </w:r>
      <w:r>
        <w:rPr>
          <w:spacing w:val="-22"/>
          <w:w w:val="105"/>
        </w:rPr>
        <w:t> </w:t>
      </w:r>
      <w:r>
        <w:rPr>
          <w:w w:val="105"/>
        </w:rPr>
        <w:t>en</w:t>
      </w:r>
      <w:r>
        <w:rPr>
          <w:spacing w:val="-22"/>
          <w:w w:val="105"/>
        </w:rPr>
        <w:t> </w:t>
      </w:r>
      <w:r>
        <w:rPr>
          <w:w w:val="105"/>
        </w:rPr>
        <w:t>explicar</w:t>
      </w:r>
      <w:r>
        <w:rPr>
          <w:spacing w:val="-22"/>
          <w:w w:val="105"/>
        </w:rPr>
        <w:t> </w:t>
      </w:r>
      <w:r>
        <w:rPr>
          <w:w w:val="105"/>
        </w:rPr>
        <w:t>la</w:t>
      </w:r>
      <w:r>
        <w:rPr>
          <w:spacing w:val="-22"/>
          <w:w w:val="105"/>
        </w:rPr>
        <w:t> </w:t>
      </w:r>
      <w:r>
        <w:rPr>
          <w:w w:val="105"/>
        </w:rPr>
        <w:t>caracterización cultural de los alumnos de la universidad y en dar respuesta al objetivo planteado acerca de cómo la instancia institucional (Secretaría de Difu- sión</w:t>
      </w:r>
      <w:r>
        <w:rPr>
          <w:spacing w:val="-8"/>
          <w:w w:val="105"/>
        </w:rPr>
        <w:t> </w:t>
      </w:r>
      <w:r>
        <w:rPr>
          <w:w w:val="105"/>
        </w:rPr>
        <w:t>Cultural)</w:t>
      </w:r>
      <w:r>
        <w:rPr>
          <w:spacing w:val="-8"/>
          <w:w w:val="105"/>
        </w:rPr>
        <w:t> </w:t>
      </w:r>
      <w:r>
        <w:rPr>
          <w:w w:val="105"/>
        </w:rPr>
        <w:t>interpreta</w:t>
      </w:r>
      <w:r>
        <w:rPr>
          <w:spacing w:val="-8"/>
          <w:w w:val="105"/>
        </w:rPr>
        <w:t> </w:t>
      </w:r>
      <w:r>
        <w:rPr>
          <w:w w:val="105"/>
        </w:rPr>
        <w:t>su</w:t>
      </w:r>
      <w:r>
        <w:rPr>
          <w:spacing w:val="-8"/>
          <w:w w:val="105"/>
        </w:rPr>
        <w:t> </w:t>
      </w:r>
      <w:r>
        <w:rPr>
          <w:w w:val="105"/>
        </w:rPr>
        <w:t>función</w:t>
      </w:r>
      <w:r>
        <w:rPr>
          <w:spacing w:val="-9"/>
          <w:w w:val="105"/>
        </w:rPr>
        <w:t> </w:t>
      </w:r>
      <w:r>
        <w:rPr>
          <w:w w:val="105"/>
        </w:rPr>
        <w:t>cultural</w:t>
      </w:r>
      <w:r>
        <w:rPr>
          <w:spacing w:val="-8"/>
          <w:w w:val="105"/>
        </w:rPr>
        <w:t> </w:t>
      </w:r>
      <w:r>
        <w:rPr>
          <w:w w:val="105"/>
        </w:rPr>
        <w:t>dentro</w:t>
      </w:r>
      <w:r>
        <w:rPr>
          <w:spacing w:val="-8"/>
          <w:w w:val="105"/>
        </w:rPr>
        <w:t> </w:t>
      </w:r>
      <w:r>
        <w:rPr>
          <w:w w:val="105"/>
        </w:rPr>
        <w:t>de</w:t>
      </w:r>
      <w:r>
        <w:rPr>
          <w:spacing w:val="-8"/>
          <w:w w:val="105"/>
        </w:rPr>
        <w:t> </w:t>
      </w:r>
      <w:r>
        <w:rPr>
          <w:w w:val="105"/>
        </w:rPr>
        <w:t>esta</w:t>
      </w:r>
      <w:r>
        <w:rPr>
          <w:spacing w:val="-8"/>
          <w:w w:val="105"/>
        </w:rPr>
        <w:t> </w:t>
      </w:r>
      <w:r>
        <w:rPr>
          <w:w w:val="105"/>
        </w:rPr>
        <w:t>racionalidad instrumental; de acuerdo con los hallazgos encontrados, la institución se mira como una cumplidora de lo establecido en los programas </w:t>
      </w:r>
      <w:r>
        <w:rPr>
          <w:w w:val="115"/>
        </w:rPr>
        <w:t>(</w:t>
      </w:r>
      <w:r>
        <w:rPr>
          <w:w w:val="115"/>
          <w:sz w:val="16"/>
        </w:rPr>
        <w:t>Poa</w:t>
      </w:r>
      <w:r>
        <w:rPr>
          <w:w w:val="115"/>
        </w:rPr>
        <w:t>, </w:t>
      </w:r>
      <w:r>
        <w:rPr>
          <w:w w:val="115"/>
          <w:sz w:val="16"/>
        </w:rPr>
        <w:t>Prdi </w:t>
      </w:r>
      <w:r>
        <w:rPr>
          <w:w w:val="105"/>
        </w:rPr>
        <w:t>o los sistemas de administración). En este sentido, expone Hernán- dez,</w:t>
      </w:r>
      <w:r>
        <w:rPr>
          <w:spacing w:val="-16"/>
          <w:w w:val="105"/>
        </w:rPr>
        <w:t> </w:t>
      </w:r>
      <w:r>
        <w:rPr>
          <w:w w:val="105"/>
        </w:rPr>
        <w:t>los</w:t>
      </w:r>
      <w:r>
        <w:rPr>
          <w:spacing w:val="-17"/>
          <w:w w:val="105"/>
        </w:rPr>
        <w:t> </w:t>
      </w:r>
      <w:r>
        <w:rPr>
          <w:w w:val="105"/>
        </w:rPr>
        <w:t>esfuerzos</w:t>
      </w:r>
      <w:r>
        <w:rPr>
          <w:spacing w:val="-17"/>
          <w:w w:val="105"/>
        </w:rPr>
        <w:t> </w:t>
      </w:r>
      <w:r>
        <w:rPr>
          <w:w w:val="105"/>
        </w:rPr>
        <w:t>realizados</w:t>
      </w:r>
      <w:r>
        <w:rPr>
          <w:spacing w:val="-16"/>
          <w:w w:val="105"/>
        </w:rPr>
        <w:t> </w:t>
      </w:r>
      <w:r>
        <w:rPr>
          <w:w w:val="105"/>
        </w:rPr>
        <w:t>por</w:t>
      </w:r>
      <w:r>
        <w:rPr>
          <w:spacing w:val="-17"/>
          <w:w w:val="105"/>
        </w:rPr>
        <w:t> </w:t>
      </w:r>
      <w:r>
        <w:rPr>
          <w:w w:val="105"/>
        </w:rPr>
        <w:t>parte</w:t>
      </w:r>
      <w:r>
        <w:rPr>
          <w:spacing w:val="-17"/>
          <w:w w:val="105"/>
        </w:rPr>
        <w:t> </w:t>
      </w:r>
      <w:r>
        <w:rPr>
          <w:w w:val="105"/>
        </w:rPr>
        <w:t>de</w:t>
      </w:r>
      <w:r>
        <w:rPr>
          <w:spacing w:val="-16"/>
          <w:w w:val="105"/>
        </w:rPr>
        <w:t> </w:t>
      </w:r>
      <w:r>
        <w:rPr>
          <w:w w:val="105"/>
        </w:rPr>
        <w:t>Difusión</w:t>
      </w:r>
      <w:r>
        <w:rPr>
          <w:spacing w:val="-17"/>
          <w:w w:val="105"/>
        </w:rPr>
        <w:t> </w:t>
      </w:r>
      <w:r>
        <w:rPr>
          <w:w w:val="105"/>
        </w:rPr>
        <w:t>Cultural</w:t>
      </w:r>
      <w:r>
        <w:rPr>
          <w:spacing w:val="-17"/>
          <w:w w:val="105"/>
        </w:rPr>
        <w:t> </w:t>
      </w:r>
      <w:r>
        <w:rPr>
          <w:w w:val="105"/>
        </w:rPr>
        <w:t>para</w:t>
      </w:r>
      <w:r>
        <w:rPr>
          <w:spacing w:val="-17"/>
          <w:w w:val="105"/>
        </w:rPr>
        <w:t> </w:t>
      </w:r>
      <w:r>
        <w:rPr>
          <w:w w:val="105"/>
        </w:rPr>
        <w:t>poner</w:t>
      </w:r>
      <w:r>
        <w:rPr>
          <w:spacing w:val="-16"/>
          <w:w w:val="105"/>
        </w:rPr>
        <w:t> </w:t>
      </w:r>
      <w:r>
        <w:rPr>
          <w:w w:val="105"/>
        </w:rPr>
        <w:t>al alcance</w:t>
      </w:r>
      <w:r>
        <w:rPr>
          <w:spacing w:val="-23"/>
          <w:w w:val="105"/>
        </w:rPr>
        <w:t> </w:t>
      </w:r>
      <w:r>
        <w:rPr>
          <w:w w:val="105"/>
        </w:rPr>
        <w:t>de</w:t>
      </w:r>
      <w:r>
        <w:rPr>
          <w:spacing w:val="-23"/>
          <w:w w:val="105"/>
        </w:rPr>
        <w:t> </w:t>
      </w:r>
      <w:r>
        <w:rPr>
          <w:w w:val="105"/>
        </w:rPr>
        <w:t>la</w:t>
      </w:r>
      <w:r>
        <w:rPr>
          <w:spacing w:val="-23"/>
          <w:w w:val="105"/>
        </w:rPr>
        <w:t> </w:t>
      </w:r>
      <w:r>
        <w:rPr>
          <w:w w:val="105"/>
        </w:rPr>
        <w:t>comunidad</w:t>
      </w:r>
      <w:r>
        <w:rPr>
          <w:spacing w:val="-23"/>
          <w:w w:val="105"/>
        </w:rPr>
        <w:t> </w:t>
      </w:r>
      <w:r>
        <w:rPr>
          <w:w w:val="105"/>
        </w:rPr>
        <w:t>las</w:t>
      </w:r>
      <w:r>
        <w:rPr>
          <w:spacing w:val="-23"/>
          <w:w w:val="105"/>
        </w:rPr>
        <w:t> </w:t>
      </w:r>
      <w:r>
        <w:rPr>
          <w:w w:val="105"/>
        </w:rPr>
        <w:t>diversas</w:t>
      </w:r>
      <w:r>
        <w:rPr>
          <w:spacing w:val="-23"/>
          <w:w w:val="105"/>
        </w:rPr>
        <w:t> </w:t>
      </w:r>
      <w:r>
        <w:rPr>
          <w:w w:val="105"/>
        </w:rPr>
        <w:t>manifestaciones</w:t>
      </w:r>
      <w:r>
        <w:rPr>
          <w:spacing w:val="-23"/>
          <w:w w:val="105"/>
        </w:rPr>
        <w:t> </w:t>
      </w:r>
      <w:r>
        <w:rPr>
          <w:w w:val="105"/>
        </w:rPr>
        <w:t>artísticas,</w:t>
      </w:r>
      <w:r>
        <w:rPr>
          <w:spacing w:val="-23"/>
          <w:w w:val="105"/>
        </w:rPr>
        <w:t> </w:t>
      </w:r>
      <w:r>
        <w:rPr>
          <w:w w:val="105"/>
        </w:rPr>
        <w:t>se</w:t>
      </w:r>
      <w:r>
        <w:rPr>
          <w:spacing w:val="-23"/>
          <w:w w:val="105"/>
        </w:rPr>
        <w:t> </w:t>
      </w:r>
      <w:r>
        <w:rPr>
          <w:w w:val="105"/>
        </w:rPr>
        <w:t>mues- tran</w:t>
      </w:r>
      <w:r>
        <w:rPr>
          <w:spacing w:val="-8"/>
          <w:w w:val="105"/>
        </w:rPr>
        <w:t> </w:t>
      </w:r>
      <w:r>
        <w:rPr>
          <w:w w:val="105"/>
        </w:rPr>
        <w:t>de</w:t>
      </w:r>
      <w:r>
        <w:rPr>
          <w:spacing w:val="-8"/>
          <w:w w:val="105"/>
        </w:rPr>
        <w:t> </w:t>
      </w:r>
      <w:r>
        <w:rPr>
          <w:w w:val="105"/>
        </w:rPr>
        <w:t>manera</w:t>
      </w:r>
      <w:r>
        <w:rPr>
          <w:spacing w:val="-8"/>
          <w:w w:val="105"/>
        </w:rPr>
        <w:t> </w:t>
      </w:r>
      <w:r>
        <w:rPr>
          <w:w w:val="105"/>
        </w:rPr>
        <w:t>cuantitativa</w:t>
      </w:r>
      <w:r>
        <w:rPr>
          <w:spacing w:val="-8"/>
          <w:w w:val="105"/>
        </w:rPr>
        <w:t> </w:t>
      </w:r>
      <w:r>
        <w:rPr>
          <w:w w:val="105"/>
        </w:rPr>
        <w:t>en</w:t>
      </w:r>
      <w:r>
        <w:rPr>
          <w:spacing w:val="-8"/>
          <w:w w:val="105"/>
        </w:rPr>
        <w:t> </w:t>
      </w:r>
      <w:r>
        <w:rPr>
          <w:w w:val="105"/>
        </w:rPr>
        <w:t>los</w:t>
      </w:r>
      <w:r>
        <w:rPr>
          <w:spacing w:val="-8"/>
          <w:w w:val="105"/>
        </w:rPr>
        <w:t> </w:t>
      </w:r>
      <w:r>
        <w:rPr>
          <w:w w:val="105"/>
        </w:rPr>
        <w:t>diversos</w:t>
      </w:r>
      <w:r>
        <w:rPr>
          <w:spacing w:val="-8"/>
          <w:w w:val="105"/>
        </w:rPr>
        <w:t> </w:t>
      </w:r>
      <w:r>
        <w:rPr>
          <w:w w:val="105"/>
        </w:rPr>
        <w:t>informes</w:t>
      </w:r>
      <w:r>
        <w:rPr>
          <w:spacing w:val="-8"/>
          <w:w w:val="105"/>
        </w:rPr>
        <w:t> </w:t>
      </w:r>
      <w:r>
        <w:rPr>
          <w:w w:val="105"/>
        </w:rPr>
        <w:t>de</w:t>
      </w:r>
      <w:r>
        <w:rPr>
          <w:spacing w:val="-8"/>
          <w:w w:val="105"/>
        </w:rPr>
        <w:t> </w:t>
      </w:r>
      <w:r>
        <w:rPr>
          <w:w w:val="105"/>
        </w:rPr>
        <w:t>las</w:t>
      </w:r>
      <w:r>
        <w:rPr>
          <w:spacing w:val="-8"/>
          <w:w w:val="105"/>
        </w:rPr>
        <w:t> </w:t>
      </w:r>
      <w:r>
        <w:rPr>
          <w:w w:val="105"/>
        </w:rPr>
        <w:t>diversas</w:t>
      </w:r>
      <w:r>
        <w:rPr>
          <w:spacing w:val="-8"/>
          <w:w w:val="105"/>
        </w:rPr>
        <w:t> </w:t>
      </w:r>
      <w:r>
        <w:rPr>
          <w:w w:val="105"/>
        </w:rPr>
        <w:t>ad- ministraciones;</w:t>
      </w:r>
      <w:r>
        <w:rPr>
          <w:spacing w:val="-23"/>
          <w:w w:val="105"/>
        </w:rPr>
        <w:t> </w:t>
      </w:r>
      <w:r>
        <w:rPr>
          <w:w w:val="105"/>
        </w:rPr>
        <w:t>es</w:t>
      </w:r>
      <w:r>
        <w:rPr>
          <w:spacing w:val="-23"/>
          <w:w w:val="105"/>
        </w:rPr>
        <w:t> </w:t>
      </w:r>
      <w:r>
        <w:rPr>
          <w:spacing w:val="-5"/>
          <w:w w:val="105"/>
        </w:rPr>
        <w:t>decir,</w:t>
      </w:r>
      <w:r>
        <w:rPr>
          <w:spacing w:val="-23"/>
          <w:w w:val="105"/>
        </w:rPr>
        <w:t> </w:t>
      </w:r>
      <w:r>
        <w:rPr>
          <w:w w:val="105"/>
        </w:rPr>
        <w:t>se</w:t>
      </w:r>
      <w:r>
        <w:rPr>
          <w:spacing w:val="-23"/>
          <w:w w:val="105"/>
        </w:rPr>
        <w:t> </w:t>
      </w:r>
      <w:r>
        <w:rPr>
          <w:w w:val="105"/>
        </w:rPr>
        <w:t>cumplen</w:t>
      </w:r>
      <w:r>
        <w:rPr>
          <w:spacing w:val="-23"/>
          <w:w w:val="105"/>
        </w:rPr>
        <w:t> </w:t>
      </w:r>
      <w:r>
        <w:rPr>
          <w:w w:val="105"/>
        </w:rPr>
        <w:t>las</w:t>
      </w:r>
      <w:r>
        <w:rPr>
          <w:spacing w:val="-23"/>
          <w:w w:val="105"/>
        </w:rPr>
        <w:t> </w:t>
      </w:r>
      <w:r>
        <w:rPr>
          <w:w w:val="105"/>
        </w:rPr>
        <w:t>metas</w:t>
      </w:r>
      <w:r>
        <w:rPr>
          <w:spacing w:val="-23"/>
          <w:w w:val="105"/>
        </w:rPr>
        <w:t> </w:t>
      </w:r>
      <w:r>
        <w:rPr>
          <w:w w:val="105"/>
        </w:rPr>
        <w:t>de</w:t>
      </w:r>
      <w:r>
        <w:rPr>
          <w:spacing w:val="-23"/>
          <w:w w:val="105"/>
        </w:rPr>
        <w:t> </w:t>
      </w:r>
      <w:r>
        <w:rPr>
          <w:w w:val="105"/>
        </w:rPr>
        <w:t>las</w:t>
      </w:r>
      <w:r>
        <w:rPr>
          <w:spacing w:val="-23"/>
          <w:w w:val="105"/>
        </w:rPr>
        <w:t> </w:t>
      </w:r>
      <w:r>
        <w:rPr>
          <w:w w:val="105"/>
        </w:rPr>
        <w:t>acciones</w:t>
      </w:r>
      <w:r>
        <w:rPr>
          <w:spacing w:val="-23"/>
          <w:w w:val="105"/>
        </w:rPr>
        <w:t> </w:t>
      </w:r>
      <w:r>
        <w:rPr>
          <w:w w:val="105"/>
        </w:rPr>
        <w:t>propuestas, la</w:t>
      </w:r>
      <w:r>
        <w:rPr>
          <w:spacing w:val="-10"/>
          <w:w w:val="105"/>
        </w:rPr>
        <w:t> </w:t>
      </w:r>
      <w:r>
        <w:rPr>
          <w:w w:val="105"/>
        </w:rPr>
        <w:t>“operacionalización</w:t>
      </w:r>
      <w:r>
        <w:rPr>
          <w:spacing w:val="-11"/>
          <w:w w:val="105"/>
        </w:rPr>
        <w:t> </w:t>
      </w:r>
      <w:r>
        <w:rPr>
          <w:w w:val="105"/>
        </w:rPr>
        <w:t>de</w:t>
      </w:r>
      <w:r>
        <w:rPr>
          <w:spacing w:val="-10"/>
          <w:w w:val="105"/>
        </w:rPr>
        <w:t> </w:t>
      </w:r>
      <w:r>
        <w:rPr>
          <w:w w:val="105"/>
        </w:rPr>
        <w:t>cultura”</w:t>
      </w:r>
      <w:r>
        <w:rPr>
          <w:spacing w:val="-10"/>
          <w:w w:val="105"/>
        </w:rPr>
        <w:t> </w:t>
      </w:r>
      <w:r>
        <w:rPr>
          <w:w w:val="105"/>
        </w:rPr>
        <w:t>se</w:t>
      </w:r>
      <w:r>
        <w:rPr>
          <w:spacing w:val="-10"/>
          <w:w w:val="105"/>
        </w:rPr>
        <w:t> </w:t>
      </w:r>
      <w:r>
        <w:rPr>
          <w:w w:val="105"/>
        </w:rPr>
        <w:t>cumple</w:t>
      </w:r>
      <w:r>
        <w:rPr>
          <w:spacing w:val="-10"/>
          <w:w w:val="105"/>
        </w:rPr>
        <w:t> </w:t>
      </w:r>
      <w:r>
        <w:rPr>
          <w:w w:val="105"/>
        </w:rPr>
        <w:t>con</w:t>
      </w:r>
      <w:r>
        <w:rPr>
          <w:spacing w:val="-10"/>
          <w:w w:val="105"/>
        </w:rPr>
        <w:t> </w:t>
      </w:r>
      <w:r>
        <w:rPr>
          <w:w w:val="105"/>
        </w:rPr>
        <w:t>altos</w:t>
      </w:r>
      <w:r>
        <w:rPr>
          <w:spacing w:val="-10"/>
          <w:w w:val="105"/>
        </w:rPr>
        <w:t> </w:t>
      </w:r>
      <w:r>
        <w:rPr>
          <w:w w:val="105"/>
        </w:rPr>
        <w:t>estándares</w:t>
      </w:r>
      <w:r>
        <w:rPr>
          <w:spacing w:val="-10"/>
          <w:w w:val="105"/>
        </w:rPr>
        <w:t> </w:t>
      </w:r>
      <w:r>
        <w:rPr>
          <w:w w:val="105"/>
        </w:rPr>
        <w:t>de</w:t>
      </w:r>
      <w:r>
        <w:rPr>
          <w:spacing w:val="-10"/>
          <w:w w:val="105"/>
        </w:rPr>
        <w:t> </w:t>
      </w:r>
      <w:r>
        <w:rPr>
          <w:w w:val="105"/>
        </w:rPr>
        <w:t>efi- ciencia</w:t>
      </w:r>
      <w:r>
        <w:rPr>
          <w:spacing w:val="-31"/>
          <w:w w:val="105"/>
        </w:rPr>
        <w:t> </w:t>
      </w:r>
      <w:r>
        <w:rPr>
          <w:w w:val="105"/>
        </w:rPr>
        <w:t>pero</w:t>
      </w:r>
      <w:r>
        <w:rPr>
          <w:spacing w:val="-31"/>
          <w:w w:val="105"/>
        </w:rPr>
        <w:t> </w:t>
      </w:r>
      <w:r>
        <w:rPr>
          <w:w w:val="105"/>
        </w:rPr>
        <w:t>pervive</w:t>
      </w:r>
      <w:r>
        <w:rPr>
          <w:spacing w:val="-31"/>
          <w:w w:val="105"/>
        </w:rPr>
        <w:t> </w:t>
      </w:r>
      <w:r>
        <w:rPr>
          <w:w w:val="105"/>
        </w:rPr>
        <w:t>la</w:t>
      </w:r>
      <w:r>
        <w:rPr>
          <w:spacing w:val="-31"/>
          <w:w w:val="105"/>
        </w:rPr>
        <w:t> </w:t>
      </w:r>
      <w:r>
        <w:rPr>
          <w:w w:val="105"/>
        </w:rPr>
        <w:t>desarticulación</w:t>
      </w:r>
      <w:r>
        <w:rPr>
          <w:spacing w:val="-31"/>
          <w:w w:val="105"/>
        </w:rPr>
        <w:t> </w:t>
      </w:r>
      <w:r>
        <w:rPr>
          <w:w w:val="105"/>
        </w:rPr>
        <w:t>entre</w:t>
      </w:r>
      <w:r>
        <w:rPr>
          <w:spacing w:val="-31"/>
          <w:w w:val="105"/>
        </w:rPr>
        <w:t> </w:t>
      </w:r>
      <w:r>
        <w:rPr>
          <w:w w:val="105"/>
        </w:rPr>
        <w:t>las</w:t>
      </w:r>
      <w:r>
        <w:rPr>
          <w:spacing w:val="-31"/>
          <w:w w:val="105"/>
        </w:rPr>
        <w:t> </w:t>
      </w:r>
      <w:r>
        <w:rPr>
          <w:spacing w:val="-3"/>
          <w:w w:val="105"/>
        </w:rPr>
        <w:t>tres</w:t>
      </w:r>
      <w:r>
        <w:rPr>
          <w:spacing w:val="-31"/>
          <w:w w:val="105"/>
        </w:rPr>
        <w:t> </w:t>
      </w:r>
      <w:r>
        <w:rPr>
          <w:w w:val="105"/>
        </w:rPr>
        <w:t>funciones</w:t>
      </w:r>
      <w:r>
        <w:rPr>
          <w:spacing w:val="-32"/>
          <w:w w:val="105"/>
        </w:rPr>
        <w:t> </w:t>
      </w:r>
      <w:r>
        <w:rPr>
          <w:w w:val="105"/>
        </w:rPr>
        <w:t>sustantivas de la Universidad. Establece Hernández que la réplica de la estructura orgánica</w:t>
      </w:r>
      <w:r>
        <w:rPr>
          <w:spacing w:val="-6"/>
          <w:w w:val="105"/>
        </w:rPr>
        <w:t> </w:t>
      </w:r>
      <w:r>
        <w:rPr>
          <w:w w:val="105"/>
        </w:rPr>
        <w:t>central</w:t>
      </w:r>
      <w:r>
        <w:rPr>
          <w:spacing w:val="-6"/>
          <w:w w:val="105"/>
        </w:rPr>
        <w:t> </w:t>
      </w:r>
      <w:r>
        <w:rPr>
          <w:w w:val="105"/>
        </w:rPr>
        <w:t>en</w:t>
      </w:r>
      <w:r>
        <w:rPr>
          <w:spacing w:val="-6"/>
          <w:w w:val="105"/>
        </w:rPr>
        <w:t> </w:t>
      </w:r>
      <w:r>
        <w:rPr>
          <w:w w:val="105"/>
        </w:rPr>
        <w:t>los</w:t>
      </w:r>
      <w:r>
        <w:rPr>
          <w:spacing w:val="-6"/>
          <w:w w:val="105"/>
        </w:rPr>
        <w:t> </w:t>
      </w:r>
      <w:r>
        <w:rPr>
          <w:w w:val="105"/>
        </w:rPr>
        <w:t>espacios</w:t>
      </w:r>
      <w:r>
        <w:rPr>
          <w:spacing w:val="-6"/>
          <w:w w:val="105"/>
        </w:rPr>
        <w:t> </w:t>
      </w:r>
      <w:r>
        <w:rPr>
          <w:w w:val="105"/>
        </w:rPr>
        <w:t>académicos</w:t>
      </w:r>
      <w:r>
        <w:rPr>
          <w:spacing w:val="-5"/>
          <w:w w:val="105"/>
        </w:rPr>
        <w:t> </w:t>
      </w:r>
      <w:r>
        <w:rPr>
          <w:w w:val="105"/>
        </w:rPr>
        <w:t>permite</w:t>
      </w:r>
      <w:r>
        <w:rPr>
          <w:spacing w:val="-6"/>
          <w:w w:val="105"/>
        </w:rPr>
        <w:t> </w:t>
      </w:r>
      <w:r>
        <w:rPr>
          <w:w w:val="105"/>
        </w:rPr>
        <w:t>la</w:t>
      </w:r>
      <w:r>
        <w:rPr>
          <w:spacing w:val="-6"/>
          <w:w w:val="105"/>
        </w:rPr>
        <w:t> </w:t>
      </w:r>
      <w:r>
        <w:rPr>
          <w:w w:val="105"/>
        </w:rPr>
        <w:t>presencia</w:t>
      </w:r>
      <w:r>
        <w:rPr>
          <w:spacing w:val="-6"/>
          <w:w w:val="105"/>
        </w:rPr>
        <w:t> </w:t>
      </w:r>
      <w:r>
        <w:rPr>
          <w:w w:val="105"/>
        </w:rPr>
        <w:t>de</w:t>
      </w:r>
      <w:r>
        <w:rPr>
          <w:spacing w:val="-6"/>
          <w:w w:val="105"/>
        </w:rPr>
        <w:t> </w:t>
      </w:r>
      <w:r>
        <w:rPr>
          <w:w w:val="105"/>
        </w:rPr>
        <w:t>di-</w:t>
      </w:r>
    </w:p>
    <w:p>
      <w:pPr>
        <w:spacing w:after="0" w:line="307" w:lineRule="auto"/>
        <w:jc w:val="both"/>
        <w:sectPr>
          <w:footerReference w:type="default" r:id="rId4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392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952" from="15pt,-39.925968pt" to="0pt,-39.925968pt" stroked="true" strokeweight=".25pt" strokecolor="#000000">
            <w10:wrap type="none"/>
          </v:line>
        </w:pict>
      </w:r>
      <w:r>
        <w:rPr/>
        <w:pict>
          <v:line style="position:absolute;mso-position-horizontal-relative:page;mso-position-vertical-relative:paragraph;z-index:3976" from="452.196991pt,-39.925968pt" to="467.196991pt,-39.925968pt" stroked="true" strokeweight=".25pt" strokecolor="#000000">
            <w10:wrap type="none"/>
          </v:line>
        </w:pict>
      </w:r>
      <w:r>
        <w:rPr/>
        <w:pict>
          <v:line style="position:absolute;mso-position-horizontal-relative:page;mso-position-vertical-relative:paragraph;z-index:4000" from="21pt,-45.925968pt" to="21pt,-60.925968pt" stroked="true" strokeweight=".25pt" strokecolor="#000000">
            <w10:wrap type="none"/>
          </v:line>
        </w:pict>
      </w:r>
      <w:r>
        <w:rPr/>
        <w:pict>
          <v:line style="position:absolute;mso-position-horizontal-relative:page;mso-position-vertical-relative:paragraph;z-index:4024" from="446.196991pt,-45.925968pt" to="446.196991pt,-60.925968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27</w:t>
      </w:r>
    </w:p>
    <w:p>
      <w:pPr>
        <w:pStyle w:val="BodyText"/>
      </w:pPr>
    </w:p>
    <w:p>
      <w:pPr>
        <w:pStyle w:val="BodyText"/>
        <w:spacing w:before="7"/>
        <w:rPr>
          <w:sz w:val="23"/>
        </w:rPr>
      </w:pPr>
    </w:p>
    <w:p>
      <w:pPr>
        <w:pStyle w:val="BodyText"/>
        <w:spacing w:line="307" w:lineRule="auto" w:before="1"/>
        <w:ind w:left="1497" w:right="1494"/>
        <w:jc w:val="both"/>
      </w:pPr>
      <w:r>
        <w:rPr/>
        <w:t>fusión cultural, que se encuentra representada por algún miembro de ese espacio, pudiendo ser un académico o un administrativo sin perfil defi- nido, mismo que se transforma al ocupar el cargo, pues se apropia del perfil y se transforma en un ser culto, fino, erudito, preservador de los protocolos y rituales; la importancia que tenga esa actividad dependerá  del directivo en turno; las funciones que realicen también serán variadas, la innovación tendrá por limite el deseo de permanencia en el cargo ya que, para algunos directivos, el </w:t>
      </w:r>
      <w:r>
        <w:rPr>
          <w:spacing w:val="-3"/>
        </w:rPr>
        <w:t>área </w:t>
      </w:r>
      <w:r>
        <w:rPr/>
        <w:t>de difusión cultural </w:t>
      </w:r>
      <w:r>
        <w:rPr>
          <w:spacing w:val="-3"/>
        </w:rPr>
        <w:t>representa </w:t>
      </w:r>
      <w:r>
        <w:rPr/>
        <w:t>la “hacedora de todo”, es </w:t>
      </w:r>
      <w:r>
        <w:rPr>
          <w:spacing w:val="-5"/>
        </w:rPr>
        <w:t>decir, </w:t>
      </w:r>
      <w:r>
        <w:rPr/>
        <w:t>coordinadores de difusión cultural que se encargan de lo relativo a extensión y vinculación, a relaciones públicas, organizar torneos deportivos, a acciones de protección civil, al cuidado   del medio ambiente, a la realización de  talleres,  entre  otras; o  bien,  el </w:t>
      </w:r>
      <w:r>
        <w:rPr>
          <w:spacing w:val="-3"/>
        </w:rPr>
        <w:t>área </w:t>
      </w:r>
      <w:r>
        <w:rPr/>
        <w:t>que al directivo no le importa, convirtiéndose en un pago de cuota  por el apoyo manifiesto durante el proceso de elección, o bien el </w:t>
      </w:r>
      <w:r>
        <w:rPr>
          <w:spacing w:val="-3"/>
        </w:rPr>
        <w:t>área </w:t>
      </w:r>
      <w:r>
        <w:rPr/>
        <w:t>de castigo.</w:t>
      </w:r>
    </w:p>
    <w:p>
      <w:pPr>
        <w:pStyle w:val="BodyText"/>
        <w:spacing w:line="307" w:lineRule="auto"/>
        <w:ind w:left="1497" w:right="1495" w:firstLine="396"/>
        <w:jc w:val="both"/>
      </w:pPr>
      <w:r>
        <w:rPr/>
        <w:t>Hernández expone que las actividades culturales propuestas por la Secretaría de Difusión Cultural no es de interés para los estudiantes De   los datos se desprende que un amplio porcentaje de los estudiantes afir- ma no asistir a ningún evento cultural y de los que afirman </w:t>
      </w:r>
      <w:r>
        <w:rPr>
          <w:spacing w:val="-4"/>
        </w:rPr>
        <w:t>asistir, </w:t>
      </w:r>
      <w:r>
        <w:rPr/>
        <w:t>las presentaciones de música ocupan el primer lugar y la participación de- crece conforme el número de veces propuesto, es </w:t>
      </w:r>
      <w:r>
        <w:rPr>
          <w:spacing w:val="-5"/>
        </w:rPr>
        <w:t>decir, </w:t>
      </w:r>
      <w:r>
        <w:rPr/>
        <w:t>si asisten es de 1   a 3 veces, diluyendo su participación hasta una total apatía y desinterés.  De las actividades que se consideran de suma importancia, destacan las semanas culturales y las conferencias científicas, aunándose la presen- tación de libros, la visita a museos universitarios y los talleres artístico- culturales; mientras que las actividades artísticas (música, teatro, danza, exposiciones de arte) sólo les resultan medianamente  </w:t>
      </w:r>
      <w:r>
        <w:rPr>
          <w:spacing w:val="35"/>
        </w:rPr>
        <w:t> </w:t>
      </w:r>
      <w:r>
        <w:rPr/>
        <w:t>importantes.</w:t>
      </w:r>
    </w:p>
    <w:p>
      <w:pPr>
        <w:pStyle w:val="BodyText"/>
        <w:spacing w:line="307" w:lineRule="auto"/>
        <w:ind w:left="1496" w:right="1495" w:firstLine="397"/>
        <w:jc w:val="both"/>
      </w:pPr>
      <w:r>
        <w:rPr>
          <w:spacing w:val="-1"/>
          <w:w w:val="108"/>
        </w:rPr>
        <w:t>E</w:t>
      </w:r>
      <w:r>
        <w:rPr>
          <w:w w:val="108"/>
        </w:rPr>
        <w:t>n</w:t>
      </w:r>
      <w:r>
        <w:rPr/>
        <w:t> </w:t>
      </w:r>
      <w:r>
        <w:rPr>
          <w:spacing w:val="-9"/>
        </w:rPr>
        <w:t> </w:t>
      </w:r>
      <w:r>
        <w:rPr>
          <w:w w:val="96"/>
        </w:rPr>
        <w:t>su</w:t>
      </w:r>
      <w:r>
        <w:rPr/>
        <w:t> </w:t>
      </w:r>
      <w:r>
        <w:rPr>
          <w:spacing w:val="-9"/>
        </w:rPr>
        <w:t> </w:t>
      </w:r>
      <w:r>
        <w:rPr>
          <w:spacing w:val="-1"/>
          <w:w w:val="101"/>
        </w:rPr>
        <w:t>artícul</w:t>
      </w:r>
      <w:r>
        <w:rPr>
          <w:w w:val="101"/>
        </w:rPr>
        <w:t>o</w:t>
      </w:r>
      <w:r>
        <w:rPr/>
        <w:t> </w:t>
      </w:r>
      <w:r>
        <w:rPr>
          <w:spacing w:val="-8"/>
        </w:rPr>
        <w:t> </w:t>
      </w:r>
      <w:r>
        <w:rPr>
          <w:w w:val="118"/>
        </w:rPr>
        <w:t>“</w:t>
      </w:r>
      <w:r>
        <w:rPr>
          <w:w w:val="238"/>
        </w:rPr>
        <w:t>l</w:t>
      </w:r>
      <w:r>
        <w:rPr>
          <w:w w:val="101"/>
        </w:rPr>
        <w:t>a</w:t>
      </w:r>
      <w:r>
        <w:rPr/>
        <w:t> </w:t>
      </w:r>
      <w:r>
        <w:rPr>
          <w:spacing w:val="-9"/>
        </w:rPr>
        <w:t> </w:t>
      </w:r>
      <w:r>
        <w:rPr>
          <w:spacing w:val="-24"/>
          <w:w w:val="207"/>
        </w:rPr>
        <w:t>t</w:t>
      </w:r>
      <w:r>
        <w:rPr>
          <w:spacing w:val="-1"/>
          <w:w w:val="102"/>
        </w:rPr>
        <w:t>eorí</w:t>
      </w:r>
      <w:r>
        <w:rPr>
          <w:w w:val="102"/>
        </w:rPr>
        <w:t>a</w:t>
      </w:r>
      <w:r>
        <w:rPr/>
        <w:t> </w:t>
      </w:r>
      <w:r>
        <w:rPr>
          <w:spacing w:val="-9"/>
        </w:rPr>
        <w:t> </w:t>
      </w:r>
      <w:r>
        <w:rPr>
          <w:spacing w:val="-16"/>
          <w:w w:val="196"/>
        </w:rPr>
        <w:t>f</w:t>
      </w:r>
      <w:r>
        <w:rPr>
          <w:w w:val="103"/>
        </w:rPr>
        <w:t>undamentada</w:t>
      </w:r>
      <w:r>
        <w:rPr/>
        <w:t> </w:t>
      </w:r>
      <w:r>
        <w:rPr>
          <w:spacing w:val="-9"/>
        </w:rPr>
        <w:t> </w:t>
      </w:r>
      <w:r>
        <w:rPr>
          <w:w w:val="92"/>
        </w:rPr>
        <w:t>y</w:t>
      </w:r>
      <w:r>
        <w:rPr/>
        <w:t> </w:t>
      </w:r>
      <w:r>
        <w:rPr>
          <w:spacing w:val="-9"/>
        </w:rPr>
        <w:t> </w:t>
      </w:r>
      <w:r>
        <w:rPr>
          <w:spacing w:val="-1"/>
          <w:w w:val="103"/>
        </w:rPr>
        <w:t>e</w:t>
      </w:r>
      <w:r>
        <w:rPr>
          <w:w w:val="103"/>
        </w:rPr>
        <w:t>l</w:t>
      </w:r>
      <w:r>
        <w:rPr/>
        <w:t> </w:t>
      </w:r>
      <w:r>
        <w:rPr>
          <w:spacing w:val="-9"/>
        </w:rPr>
        <w:t> </w:t>
      </w:r>
      <w:r>
        <w:rPr>
          <w:w w:val="95"/>
        </w:rPr>
        <w:t>softwa</w:t>
      </w:r>
      <w:r>
        <w:rPr>
          <w:spacing w:val="-8"/>
          <w:w w:val="95"/>
        </w:rPr>
        <w:t>r</w:t>
      </w:r>
      <w:r>
        <w:rPr>
          <w:w w:val="101"/>
        </w:rPr>
        <w:t>e</w:t>
      </w:r>
      <w:r>
        <w:rPr/>
        <w:t> </w:t>
      </w:r>
      <w:r>
        <w:rPr>
          <w:spacing w:val="-9"/>
        </w:rPr>
        <w:t> </w:t>
      </w:r>
      <w:r>
        <w:rPr>
          <w:spacing w:val="-12"/>
          <w:w w:val="106"/>
        </w:rPr>
        <w:t>A</w:t>
      </w:r>
      <w:r>
        <w:rPr>
          <w:spacing w:val="-1"/>
          <w:w w:val="221"/>
        </w:rPr>
        <w:t>t</w:t>
      </w:r>
      <w:r>
        <w:rPr>
          <w:spacing w:val="7"/>
          <w:w w:val="221"/>
        </w:rPr>
        <w:t>l</w:t>
      </w:r>
      <w:r>
        <w:rPr>
          <w:spacing w:val="5"/>
          <w:w w:val="106"/>
        </w:rPr>
        <w:t>A</w:t>
      </w:r>
      <w:r>
        <w:rPr>
          <w:w w:val="108"/>
        </w:rPr>
        <w:t>S</w:t>
      </w:r>
      <w:r>
        <w:rPr/>
        <w:t> </w:t>
      </w:r>
      <w:r>
        <w:rPr>
          <w:spacing w:val="-9"/>
        </w:rPr>
        <w:t> </w:t>
      </w:r>
      <w:r>
        <w:rPr>
          <w:spacing w:val="-1"/>
          <w:w w:val="177"/>
        </w:rPr>
        <w:t>ti </w:t>
      </w:r>
      <w:r>
        <w:rPr>
          <w:w w:val="105"/>
        </w:rPr>
        <w:t>como metodología y herramientas en la investigación cualitativa. Caso </w:t>
      </w:r>
      <w:r>
        <w:rPr>
          <w:w w:val="110"/>
        </w:rPr>
        <w:t>la producción del trabajo desprotegido”, María Magdalena gutiérrez Cortés</w:t>
      </w:r>
      <w:r>
        <w:rPr>
          <w:spacing w:val="-17"/>
          <w:w w:val="110"/>
        </w:rPr>
        <w:t> </w:t>
      </w:r>
      <w:r>
        <w:rPr>
          <w:w w:val="110"/>
        </w:rPr>
        <w:t>plantea</w:t>
      </w:r>
      <w:r>
        <w:rPr>
          <w:spacing w:val="-17"/>
          <w:w w:val="110"/>
        </w:rPr>
        <w:t> </w:t>
      </w:r>
      <w:r>
        <w:rPr>
          <w:w w:val="110"/>
        </w:rPr>
        <w:t>que</w:t>
      </w:r>
      <w:r>
        <w:rPr>
          <w:spacing w:val="-16"/>
          <w:w w:val="110"/>
        </w:rPr>
        <w:t> </w:t>
      </w:r>
      <w:r>
        <w:rPr>
          <w:w w:val="110"/>
        </w:rPr>
        <w:t>para</w:t>
      </w:r>
      <w:r>
        <w:rPr>
          <w:spacing w:val="-17"/>
          <w:w w:val="110"/>
        </w:rPr>
        <w:t> </w:t>
      </w:r>
      <w:r>
        <w:rPr>
          <w:w w:val="110"/>
        </w:rPr>
        <w:t>el</w:t>
      </w:r>
      <w:r>
        <w:rPr>
          <w:spacing w:val="-17"/>
          <w:w w:val="110"/>
        </w:rPr>
        <w:t> </w:t>
      </w:r>
      <w:r>
        <w:rPr>
          <w:w w:val="110"/>
        </w:rPr>
        <w:t>procesamiento</w:t>
      </w:r>
      <w:r>
        <w:rPr>
          <w:spacing w:val="-17"/>
          <w:w w:val="110"/>
        </w:rPr>
        <w:t> </w:t>
      </w:r>
      <w:r>
        <w:rPr>
          <w:w w:val="110"/>
        </w:rPr>
        <w:t>de</w:t>
      </w:r>
      <w:r>
        <w:rPr>
          <w:spacing w:val="-17"/>
          <w:w w:val="110"/>
        </w:rPr>
        <w:t> </w:t>
      </w:r>
      <w:r>
        <w:rPr>
          <w:w w:val="110"/>
        </w:rPr>
        <w:t>los</w:t>
      </w:r>
      <w:r>
        <w:rPr>
          <w:spacing w:val="-17"/>
          <w:w w:val="110"/>
        </w:rPr>
        <w:t> </w:t>
      </w:r>
      <w:r>
        <w:rPr>
          <w:w w:val="110"/>
        </w:rPr>
        <w:t>datos</w:t>
      </w:r>
      <w:r>
        <w:rPr>
          <w:spacing w:val="-16"/>
          <w:w w:val="110"/>
        </w:rPr>
        <w:t> </w:t>
      </w:r>
      <w:r>
        <w:rPr>
          <w:w w:val="110"/>
        </w:rPr>
        <w:t>en</w:t>
      </w:r>
      <w:r>
        <w:rPr>
          <w:spacing w:val="-17"/>
          <w:w w:val="110"/>
        </w:rPr>
        <w:t> </w:t>
      </w:r>
      <w:r>
        <w:rPr>
          <w:w w:val="110"/>
        </w:rPr>
        <w:t>una</w:t>
      </w:r>
      <w:r>
        <w:rPr>
          <w:spacing w:val="-17"/>
          <w:w w:val="110"/>
        </w:rPr>
        <w:t> </w:t>
      </w:r>
      <w:r>
        <w:rPr>
          <w:w w:val="110"/>
        </w:rPr>
        <w:t>investi-</w:t>
      </w:r>
    </w:p>
    <w:p>
      <w:pPr>
        <w:spacing w:after="0" w:line="307" w:lineRule="auto"/>
        <w:jc w:val="both"/>
        <w:sectPr>
          <w:footerReference w:type="default" r:id="rId5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404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072" from="15pt,-39.926456pt" to="0pt,-39.926456pt" stroked="true" strokeweight=".25pt" strokecolor="#000000">
            <w10:wrap type="none"/>
          </v:line>
        </w:pict>
      </w:r>
      <w:r>
        <w:rPr/>
        <w:pict>
          <v:line style="position:absolute;mso-position-horizontal-relative:page;mso-position-vertical-relative:paragraph;z-index:4096" from="452.196991pt,-39.926456pt" to="467.196991pt,-39.926456pt" stroked="true" strokeweight=".25pt" strokecolor="#000000">
            <w10:wrap type="none"/>
          </v:line>
        </w:pict>
      </w:r>
      <w:r>
        <w:rPr/>
        <w:pict>
          <v:line style="position:absolute;mso-position-horizontal-relative:page;mso-position-vertical-relative:paragraph;z-index:4120" from="21pt,-45.926456pt" to="21pt,-60.926456pt" stroked="true" strokeweight=".25pt" strokecolor="#000000">
            <w10:wrap type="none"/>
          </v:line>
        </w:pict>
      </w:r>
      <w:r>
        <w:rPr/>
        <w:pict>
          <v:line style="position:absolute;mso-position-horizontal-relative:page;mso-position-vertical-relative:paragraph;z-index:4144" from="446.196991pt,-45.926456pt" to="446.196991pt,-60.926456pt" stroked="true" strokeweight=".25pt" strokecolor="#000000">
            <w10:wrap type="none"/>
          </v:line>
        </w:pict>
      </w:r>
      <w:r>
        <w:rPr>
          <w:w w:val="125"/>
          <w:sz w:val="22"/>
        </w:rPr>
        <w:t>28</w:t>
        <w:tab/>
      </w:r>
      <w:r>
        <w:rPr>
          <w:w w:val="155"/>
          <w:sz w:val="14"/>
        </w:rPr>
        <w:t>l</w:t>
      </w:r>
      <w:r>
        <w:rPr>
          <w:w w:val="155"/>
          <w:sz w:val="11"/>
        </w:rPr>
        <w:t>as </w:t>
      </w:r>
      <w:r>
        <w:rPr>
          <w:w w:val="145"/>
          <w:sz w:val="11"/>
        </w:rPr>
        <w:t>ciencias sociales y sus abordajes en </w:t>
      </w:r>
      <w:r>
        <w:rPr>
          <w:w w:val="155"/>
          <w:sz w:val="11"/>
        </w:rPr>
        <w:t>los</w:t>
      </w:r>
      <w:r>
        <w:rPr>
          <w:spacing w:val="-25"/>
          <w:w w:val="155"/>
          <w:sz w:val="11"/>
        </w:rPr>
        <w:t> </w:t>
      </w:r>
      <w:r>
        <w:rPr>
          <w:w w:val="145"/>
          <w:sz w:val="11"/>
        </w:rPr>
        <w:t>estudios avanzados</w:t>
      </w:r>
      <w:r>
        <w:rPr>
          <w:w w:val="145"/>
          <w:sz w:val="14"/>
        </w:rPr>
        <w:t>…</w:t>
      </w:r>
    </w:p>
    <w:p>
      <w:pPr>
        <w:pStyle w:val="BodyText"/>
      </w:pPr>
    </w:p>
    <w:p>
      <w:pPr>
        <w:pStyle w:val="BodyText"/>
        <w:spacing w:before="2"/>
        <w:rPr>
          <w:sz w:val="18"/>
        </w:rPr>
      </w:pPr>
    </w:p>
    <w:p>
      <w:pPr>
        <w:pStyle w:val="BodyText"/>
        <w:spacing w:line="307" w:lineRule="auto" w:before="64"/>
        <w:ind w:left="1497" w:right="1493"/>
        <w:jc w:val="both"/>
      </w:pPr>
      <w:r>
        <w:rPr>
          <w:w w:val="105"/>
        </w:rPr>
        <w:t>gación cualitativa existen diferentes metodologías, como el análisis te- mático, análisis del discurso, etnografías, biografías, historiografías, la </w:t>
      </w:r>
      <w:r>
        <w:rPr>
          <w:spacing w:val="-26"/>
          <w:w w:val="207"/>
        </w:rPr>
        <w:t>t</w:t>
      </w:r>
      <w:r>
        <w:rPr>
          <w:spacing w:val="-3"/>
          <w:w w:val="102"/>
        </w:rPr>
        <w:t>eorí</w:t>
      </w:r>
      <w:r>
        <w:rPr>
          <w:w w:val="102"/>
        </w:rPr>
        <w:t>a</w:t>
      </w:r>
      <w:r>
        <w:rPr>
          <w:spacing w:val="10"/>
        </w:rPr>
        <w:t> </w:t>
      </w:r>
      <w:r>
        <w:rPr>
          <w:spacing w:val="-18"/>
          <w:w w:val="196"/>
        </w:rPr>
        <w:t>f</w:t>
      </w:r>
      <w:r>
        <w:rPr>
          <w:spacing w:val="-2"/>
          <w:w w:val="103"/>
        </w:rPr>
        <w:t>undamentad</w:t>
      </w:r>
      <w:r>
        <w:rPr>
          <w:w w:val="103"/>
        </w:rPr>
        <w:t>a</w:t>
      </w:r>
      <w:r>
        <w:rPr>
          <w:spacing w:val="9"/>
        </w:rPr>
        <w:t> </w:t>
      </w:r>
      <w:r>
        <w:rPr>
          <w:spacing w:val="-2"/>
          <w:w w:val="86"/>
        </w:rPr>
        <w:t>(</w:t>
      </w:r>
      <w:r>
        <w:rPr>
          <w:spacing w:val="-2"/>
          <w:w w:val="207"/>
          <w:sz w:val="16"/>
        </w:rPr>
        <w:t>t</w:t>
      </w:r>
      <w:r>
        <w:rPr>
          <w:spacing w:val="-3"/>
          <w:w w:val="196"/>
          <w:sz w:val="16"/>
        </w:rPr>
        <w:t>f</w:t>
      </w:r>
      <w:r>
        <w:rPr>
          <w:w w:val="86"/>
        </w:rPr>
        <w:t>)</w:t>
      </w:r>
      <w:r>
        <w:rPr>
          <w:spacing w:val="10"/>
        </w:rPr>
        <w:t> </w:t>
      </w:r>
      <w:r>
        <w:rPr>
          <w:w w:val="92"/>
        </w:rPr>
        <w:t>y</w:t>
      </w:r>
      <w:r>
        <w:rPr>
          <w:spacing w:val="10"/>
        </w:rPr>
        <w:t> </w:t>
      </w:r>
      <w:r>
        <w:rPr>
          <w:spacing w:val="-2"/>
          <w:w w:val="103"/>
        </w:rPr>
        <w:t>o</w:t>
      </w:r>
      <w:r>
        <w:rPr>
          <w:spacing w:val="-3"/>
          <w:w w:val="96"/>
        </w:rPr>
        <w:t>t</w:t>
      </w:r>
      <w:r>
        <w:rPr>
          <w:spacing w:val="-10"/>
          <w:w w:val="100"/>
        </w:rPr>
        <w:t>r</w:t>
      </w:r>
      <w:r>
        <w:rPr>
          <w:spacing w:val="-2"/>
          <w:w w:val="103"/>
        </w:rPr>
        <w:t>o</w:t>
      </w:r>
      <w:r>
        <w:rPr>
          <w:spacing w:val="-2"/>
          <w:w w:val="88"/>
        </w:rPr>
        <w:t>s</w:t>
      </w:r>
      <w:r>
        <w:rPr>
          <w:w w:val="133"/>
        </w:rPr>
        <w:t>.</w:t>
      </w:r>
      <w:r>
        <w:rPr>
          <w:spacing w:val="10"/>
        </w:rPr>
        <w:t> </w:t>
      </w:r>
      <w:r>
        <w:rPr>
          <w:spacing w:val="-14"/>
          <w:w w:val="105"/>
        </w:rPr>
        <w:t>P</w:t>
      </w:r>
      <w:r>
        <w:rPr>
          <w:spacing w:val="-3"/>
          <w:w w:val="101"/>
        </w:rPr>
        <w:t>a</w:t>
      </w:r>
      <w:r>
        <w:rPr>
          <w:spacing w:val="-2"/>
          <w:w w:val="100"/>
        </w:rPr>
        <w:t>r</w:t>
      </w:r>
      <w:r>
        <w:rPr>
          <w:w w:val="101"/>
        </w:rPr>
        <w:t>a</w:t>
      </w:r>
      <w:r>
        <w:rPr>
          <w:spacing w:val="10"/>
        </w:rPr>
        <w:t> </w:t>
      </w:r>
      <w:r>
        <w:rPr>
          <w:spacing w:val="-2"/>
          <w:w w:val="101"/>
        </w:rPr>
        <w:t>e</w:t>
      </w:r>
      <w:r>
        <w:rPr>
          <w:w w:val="105"/>
        </w:rPr>
        <w:t>l</w:t>
      </w:r>
      <w:r>
        <w:rPr>
          <w:spacing w:val="10"/>
        </w:rPr>
        <w:t> </w:t>
      </w:r>
      <w:r>
        <w:rPr>
          <w:spacing w:val="-2"/>
          <w:w w:val="99"/>
        </w:rPr>
        <w:t>c</w:t>
      </w:r>
      <w:r>
        <w:rPr>
          <w:spacing w:val="-3"/>
          <w:w w:val="101"/>
        </w:rPr>
        <w:t>a</w:t>
      </w:r>
      <w:r>
        <w:rPr>
          <w:spacing w:val="-2"/>
          <w:w w:val="88"/>
        </w:rPr>
        <w:t>s</w:t>
      </w:r>
      <w:r>
        <w:rPr>
          <w:w w:val="103"/>
        </w:rPr>
        <w:t>o</w:t>
      </w:r>
      <w:r>
        <w:rPr>
          <w:spacing w:val="10"/>
        </w:rPr>
        <w:t> </w:t>
      </w:r>
      <w:r>
        <w:rPr>
          <w:spacing w:val="-3"/>
          <w:w w:val="107"/>
        </w:rPr>
        <w:t>d</w:t>
      </w:r>
      <w:r>
        <w:rPr>
          <w:w w:val="101"/>
        </w:rPr>
        <w:t>e</w:t>
      </w:r>
      <w:r>
        <w:rPr>
          <w:spacing w:val="10"/>
        </w:rPr>
        <w:t> </w:t>
      </w:r>
      <w:r>
        <w:rPr>
          <w:spacing w:val="-2"/>
          <w:w w:val="88"/>
        </w:rPr>
        <w:t>s</w:t>
      </w:r>
      <w:r>
        <w:rPr>
          <w:w w:val="102"/>
        </w:rPr>
        <w:t>u</w:t>
      </w:r>
      <w:r>
        <w:rPr>
          <w:spacing w:val="10"/>
        </w:rPr>
        <w:t> </w:t>
      </w:r>
      <w:r>
        <w:rPr>
          <w:spacing w:val="-3"/>
          <w:w w:val="103"/>
        </w:rPr>
        <w:t>i</w:t>
      </w:r>
      <w:r>
        <w:rPr>
          <w:spacing w:val="-3"/>
          <w:w w:val="106"/>
        </w:rPr>
        <w:t>n</w:t>
      </w:r>
      <w:r>
        <w:rPr>
          <w:spacing w:val="-2"/>
          <w:w w:val="92"/>
        </w:rPr>
        <w:t>v</w:t>
      </w:r>
      <w:r>
        <w:rPr>
          <w:spacing w:val="-2"/>
          <w:w w:val="101"/>
        </w:rPr>
        <w:t>e</w:t>
      </w:r>
      <w:r>
        <w:rPr>
          <w:spacing w:val="-2"/>
          <w:w w:val="88"/>
        </w:rPr>
        <w:t>s</w:t>
      </w:r>
      <w:r>
        <w:rPr>
          <w:spacing w:val="-3"/>
          <w:w w:val="96"/>
        </w:rPr>
        <w:t>t</w:t>
      </w:r>
      <w:r>
        <w:rPr>
          <w:spacing w:val="-3"/>
          <w:w w:val="103"/>
        </w:rPr>
        <w:t>i</w:t>
      </w:r>
      <w:r>
        <w:rPr>
          <w:spacing w:val="-2"/>
          <w:w w:val="111"/>
        </w:rPr>
        <w:t>g</w:t>
      </w:r>
      <w:r>
        <w:rPr>
          <w:spacing w:val="-3"/>
          <w:w w:val="101"/>
        </w:rPr>
        <w:t>a</w:t>
      </w:r>
      <w:r>
        <w:rPr>
          <w:spacing w:val="-2"/>
          <w:w w:val="99"/>
        </w:rPr>
        <w:t>c</w:t>
      </w:r>
      <w:r>
        <w:rPr>
          <w:spacing w:val="-3"/>
          <w:w w:val="103"/>
        </w:rPr>
        <w:t>i</w:t>
      </w:r>
      <w:r>
        <w:rPr>
          <w:spacing w:val="-2"/>
          <w:w w:val="103"/>
        </w:rPr>
        <w:t>ó</w:t>
      </w:r>
      <w:r>
        <w:rPr>
          <w:spacing w:val="-3"/>
          <w:w w:val="106"/>
        </w:rPr>
        <w:t>n</w:t>
      </w:r>
      <w:r>
        <w:rPr>
          <w:w w:val="133"/>
        </w:rPr>
        <w:t>,</w:t>
      </w:r>
      <w:r>
        <w:rPr>
          <w:spacing w:val="10"/>
        </w:rPr>
        <w:t> </w:t>
      </w:r>
      <w:r>
        <w:rPr>
          <w:spacing w:val="-3"/>
          <w:w w:val="105"/>
        </w:rPr>
        <w:t>l</w:t>
      </w:r>
      <w:r>
        <w:rPr>
          <w:w w:val="101"/>
        </w:rPr>
        <w:t>a</w:t>
      </w:r>
      <w:r>
        <w:rPr>
          <w:spacing w:val="10"/>
        </w:rPr>
        <w:t> </w:t>
      </w:r>
      <w:r>
        <w:rPr>
          <w:spacing w:val="-1"/>
          <w:w w:val="101"/>
        </w:rPr>
        <w:t>au- </w:t>
      </w:r>
      <w:r>
        <w:rPr>
          <w:w w:val="105"/>
        </w:rPr>
        <w:t>tora </w:t>
      </w:r>
      <w:r>
        <w:rPr>
          <w:spacing w:val="-2"/>
          <w:w w:val="105"/>
        </w:rPr>
        <w:t>retoma </w:t>
      </w:r>
      <w:r>
        <w:rPr>
          <w:w w:val="105"/>
        </w:rPr>
        <w:t>a la </w:t>
      </w:r>
      <w:r>
        <w:rPr>
          <w:w w:val="175"/>
          <w:sz w:val="16"/>
        </w:rPr>
        <w:t>tf </w:t>
      </w:r>
      <w:r>
        <w:rPr>
          <w:w w:val="105"/>
        </w:rPr>
        <w:t>y explica que se plateó por sus formuladores como una metodología inductiva que a través de los datos empíricos genera teoría. En este sentido, a lo </w:t>
      </w:r>
      <w:r>
        <w:rPr>
          <w:spacing w:val="-3"/>
          <w:w w:val="105"/>
        </w:rPr>
        <w:t>largo </w:t>
      </w:r>
      <w:r>
        <w:rPr>
          <w:w w:val="105"/>
        </w:rPr>
        <w:t>de su texto, gutiérrez Cortés hace un recorrido</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las</w:t>
      </w:r>
      <w:r>
        <w:rPr>
          <w:spacing w:val="-13"/>
          <w:w w:val="105"/>
        </w:rPr>
        <w:t> </w:t>
      </w:r>
      <w:r>
        <w:rPr>
          <w:w w:val="105"/>
        </w:rPr>
        <w:t>variaciones</w:t>
      </w:r>
      <w:r>
        <w:rPr>
          <w:spacing w:val="-13"/>
          <w:w w:val="105"/>
        </w:rPr>
        <w:t> </w:t>
      </w:r>
      <w:r>
        <w:rPr>
          <w:w w:val="105"/>
        </w:rPr>
        <w:t>de</w:t>
      </w:r>
      <w:r>
        <w:rPr>
          <w:spacing w:val="-13"/>
          <w:w w:val="105"/>
        </w:rPr>
        <w:t> </w:t>
      </w:r>
      <w:r>
        <w:rPr>
          <w:w w:val="105"/>
        </w:rPr>
        <w:t>enfoques</w:t>
      </w:r>
      <w:r>
        <w:rPr>
          <w:spacing w:val="-13"/>
          <w:w w:val="105"/>
        </w:rPr>
        <w:t> </w:t>
      </w:r>
      <w:r>
        <w:rPr>
          <w:w w:val="105"/>
        </w:rPr>
        <w:t>de</w:t>
      </w:r>
      <w:r>
        <w:rPr>
          <w:spacing w:val="-13"/>
          <w:w w:val="105"/>
        </w:rPr>
        <w:t> </w:t>
      </w:r>
      <w:r>
        <w:rPr>
          <w:w w:val="105"/>
        </w:rPr>
        <w:t>dicha</w:t>
      </w:r>
      <w:r>
        <w:rPr>
          <w:spacing w:val="-13"/>
          <w:w w:val="105"/>
        </w:rPr>
        <w:t> </w:t>
      </w:r>
      <w:r>
        <w:rPr>
          <w:w w:val="105"/>
        </w:rPr>
        <w:t>teoría</w:t>
      </w:r>
      <w:r>
        <w:rPr>
          <w:spacing w:val="-13"/>
          <w:w w:val="105"/>
        </w:rPr>
        <w:t> </w:t>
      </w:r>
      <w:r>
        <w:rPr>
          <w:w w:val="105"/>
        </w:rPr>
        <w:t>y</w:t>
      </w:r>
      <w:r>
        <w:rPr>
          <w:spacing w:val="-13"/>
          <w:w w:val="105"/>
        </w:rPr>
        <w:t> </w:t>
      </w:r>
      <w:r>
        <w:rPr>
          <w:w w:val="105"/>
        </w:rPr>
        <w:t>la</w:t>
      </w:r>
      <w:r>
        <w:rPr>
          <w:spacing w:val="-13"/>
          <w:w w:val="105"/>
        </w:rPr>
        <w:t> </w:t>
      </w:r>
      <w:r>
        <w:rPr>
          <w:w w:val="105"/>
        </w:rPr>
        <w:t>dis- cusión epistemológica que se genera. gutiérrez explica que algunos de los</w:t>
      </w:r>
      <w:r>
        <w:rPr>
          <w:spacing w:val="-26"/>
          <w:w w:val="105"/>
        </w:rPr>
        <w:t> </w:t>
      </w:r>
      <w:r>
        <w:rPr>
          <w:w w:val="105"/>
        </w:rPr>
        <w:t>beneficios</w:t>
      </w:r>
      <w:r>
        <w:rPr>
          <w:spacing w:val="-26"/>
          <w:w w:val="105"/>
        </w:rPr>
        <w:t> </w:t>
      </w:r>
      <w:r>
        <w:rPr>
          <w:w w:val="105"/>
        </w:rPr>
        <w:t>de</w:t>
      </w:r>
      <w:r>
        <w:rPr>
          <w:spacing w:val="-26"/>
          <w:w w:val="105"/>
        </w:rPr>
        <w:t> </w:t>
      </w:r>
      <w:r>
        <w:rPr>
          <w:w w:val="105"/>
        </w:rPr>
        <w:t>usar</w:t>
      </w:r>
      <w:r>
        <w:rPr>
          <w:spacing w:val="-26"/>
          <w:w w:val="105"/>
        </w:rPr>
        <w:t> </w:t>
      </w:r>
      <w:r>
        <w:rPr>
          <w:w w:val="105"/>
        </w:rPr>
        <w:t>este</w:t>
      </w:r>
      <w:r>
        <w:rPr>
          <w:spacing w:val="-26"/>
          <w:w w:val="105"/>
        </w:rPr>
        <w:t> </w:t>
      </w:r>
      <w:r>
        <w:rPr>
          <w:w w:val="105"/>
        </w:rPr>
        <w:t>instrumento</w:t>
      </w:r>
      <w:r>
        <w:rPr>
          <w:spacing w:val="-26"/>
          <w:w w:val="105"/>
        </w:rPr>
        <w:t> </w:t>
      </w:r>
      <w:r>
        <w:rPr>
          <w:w w:val="105"/>
        </w:rPr>
        <w:t>metodológico</w:t>
      </w:r>
      <w:r>
        <w:rPr>
          <w:spacing w:val="-26"/>
          <w:w w:val="105"/>
        </w:rPr>
        <w:t> </w:t>
      </w:r>
      <w:r>
        <w:rPr>
          <w:w w:val="105"/>
        </w:rPr>
        <w:t>consistieron</w:t>
      </w:r>
      <w:r>
        <w:rPr>
          <w:spacing w:val="-26"/>
          <w:w w:val="105"/>
        </w:rPr>
        <w:t> </w:t>
      </w:r>
      <w:r>
        <w:rPr>
          <w:w w:val="105"/>
        </w:rPr>
        <w:t>en</w:t>
      </w:r>
      <w:r>
        <w:rPr>
          <w:spacing w:val="-26"/>
          <w:w w:val="105"/>
        </w:rPr>
        <w:t> </w:t>
      </w:r>
      <w:r>
        <w:rPr>
          <w:w w:val="105"/>
        </w:rPr>
        <w:t>que la</w:t>
      </w:r>
      <w:r>
        <w:rPr>
          <w:spacing w:val="-9"/>
          <w:w w:val="105"/>
        </w:rPr>
        <w:t> </w:t>
      </w:r>
      <w:r>
        <w:rPr>
          <w:w w:val="175"/>
          <w:sz w:val="16"/>
        </w:rPr>
        <w:t>tf</w:t>
      </w:r>
      <w:r>
        <w:rPr>
          <w:spacing w:val="-25"/>
          <w:w w:val="175"/>
          <w:sz w:val="16"/>
        </w:rPr>
        <w:t> </w:t>
      </w:r>
      <w:r>
        <w:rPr>
          <w:w w:val="105"/>
        </w:rPr>
        <w:t>le</w:t>
      </w:r>
      <w:r>
        <w:rPr>
          <w:spacing w:val="-9"/>
          <w:w w:val="105"/>
        </w:rPr>
        <w:t> </w:t>
      </w:r>
      <w:r>
        <w:rPr>
          <w:w w:val="105"/>
        </w:rPr>
        <w:t>permitió</w:t>
      </w:r>
      <w:r>
        <w:rPr>
          <w:spacing w:val="-9"/>
          <w:w w:val="105"/>
        </w:rPr>
        <w:t> </w:t>
      </w:r>
      <w:r>
        <w:rPr>
          <w:w w:val="105"/>
        </w:rPr>
        <w:t>visualizar</w:t>
      </w:r>
      <w:r>
        <w:rPr>
          <w:spacing w:val="-9"/>
          <w:w w:val="105"/>
        </w:rPr>
        <w:t> </w:t>
      </w:r>
      <w:r>
        <w:rPr>
          <w:w w:val="105"/>
        </w:rPr>
        <w:t>rutas</w:t>
      </w:r>
      <w:r>
        <w:rPr>
          <w:spacing w:val="-9"/>
          <w:w w:val="105"/>
        </w:rPr>
        <w:t> </w:t>
      </w:r>
      <w:r>
        <w:rPr>
          <w:w w:val="105"/>
        </w:rPr>
        <w:t>y</w:t>
      </w:r>
      <w:r>
        <w:rPr>
          <w:spacing w:val="-9"/>
          <w:w w:val="105"/>
        </w:rPr>
        <w:t> </w:t>
      </w:r>
      <w:r>
        <w:rPr>
          <w:w w:val="105"/>
        </w:rPr>
        <w:t>procesos</w:t>
      </w:r>
      <w:r>
        <w:rPr>
          <w:spacing w:val="-9"/>
          <w:w w:val="105"/>
        </w:rPr>
        <w:t> </w:t>
      </w:r>
      <w:r>
        <w:rPr>
          <w:w w:val="105"/>
        </w:rPr>
        <w:t>de</w:t>
      </w:r>
      <w:r>
        <w:rPr>
          <w:spacing w:val="-9"/>
          <w:w w:val="105"/>
        </w:rPr>
        <w:t> </w:t>
      </w:r>
      <w:r>
        <w:rPr>
          <w:w w:val="105"/>
        </w:rPr>
        <w:t>observación</w:t>
      </w:r>
      <w:r>
        <w:rPr>
          <w:spacing w:val="-9"/>
          <w:w w:val="105"/>
        </w:rPr>
        <w:t> </w:t>
      </w:r>
      <w:r>
        <w:rPr>
          <w:w w:val="105"/>
        </w:rPr>
        <w:t>para</w:t>
      </w:r>
      <w:r>
        <w:rPr>
          <w:spacing w:val="-9"/>
          <w:w w:val="105"/>
        </w:rPr>
        <w:t> </w:t>
      </w:r>
      <w:r>
        <w:rPr>
          <w:w w:val="105"/>
        </w:rPr>
        <w:t>develar objetiva</w:t>
      </w:r>
      <w:r>
        <w:rPr>
          <w:spacing w:val="-6"/>
          <w:w w:val="105"/>
        </w:rPr>
        <w:t> </w:t>
      </w:r>
      <w:r>
        <w:rPr>
          <w:w w:val="105"/>
        </w:rPr>
        <w:t>y</w:t>
      </w:r>
      <w:r>
        <w:rPr>
          <w:spacing w:val="-6"/>
          <w:w w:val="105"/>
        </w:rPr>
        <w:t> </w:t>
      </w:r>
      <w:r>
        <w:rPr>
          <w:w w:val="105"/>
        </w:rPr>
        <w:t>científicamente</w:t>
      </w:r>
      <w:r>
        <w:rPr>
          <w:spacing w:val="-6"/>
          <w:w w:val="105"/>
        </w:rPr>
        <w:t> </w:t>
      </w:r>
      <w:r>
        <w:rPr>
          <w:w w:val="105"/>
        </w:rPr>
        <w:t>los</w:t>
      </w:r>
      <w:r>
        <w:rPr>
          <w:spacing w:val="-6"/>
          <w:w w:val="105"/>
        </w:rPr>
        <w:t> </w:t>
      </w:r>
      <w:r>
        <w:rPr>
          <w:w w:val="105"/>
        </w:rPr>
        <w:t>patrones</w:t>
      </w:r>
      <w:r>
        <w:rPr>
          <w:spacing w:val="-6"/>
          <w:w w:val="105"/>
        </w:rPr>
        <w:t> </w:t>
      </w:r>
      <w:r>
        <w:rPr>
          <w:w w:val="105"/>
        </w:rPr>
        <w:t>de</w:t>
      </w:r>
      <w:r>
        <w:rPr>
          <w:spacing w:val="-6"/>
          <w:w w:val="105"/>
        </w:rPr>
        <w:t> </w:t>
      </w:r>
      <w:r>
        <w:rPr>
          <w:w w:val="105"/>
        </w:rPr>
        <w:t>conducta</w:t>
      </w:r>
      <w:r>
        <w:rPr>
          <w:spacing w:val="-6"/>
          <w:w w:val="105"/>
        </w:rPr>
        <w:t> </w:t>
      </w:r>
      <w:r>
        <w:rPr>
          <w:w w:val="105"/>
        </w:rPr>
        <w:t>y</w:t>
      </w:r>
      <w:r>
        <w:rPr>
          <w:spacing w:val="-6"/>
          <w:w w:val="105"/>
        </w:rPr>
        <w:t> </w:t>
      </w:r>
      <w:r>
        <w:rPr>
          <w:w w:val="105"/>
        </w:rPr>
        <w:t>las</w:t>
      </w:r>
      <w:r>
        <w:rPr>
          <w:spacing w:val="-6"/>
          <w:w w:val="105"/>
        </w:rPr>
        <w:t> </w:t>
      </w:r>
      <w:r>
        <w:rPr>
          <w:w w:val="105"/>
        </w:rPr>
        <w:t>significaciones de</w:t>
      </w:r>
      <w:r>
        <w:rPr>
          <w:spacing w:val="-11"/>
          <w:w w:val="105"/>
        </w:rPr>
        <w:t> </w:t>
      </w:r>
      <w:r>
        <w:rPr>
          <w:w w:val="105"/>
        </w:rPr>
        <w:t>los</w:t>
      </w:r>
      <w:r>
        <w:rPr>
          <w:spacing w:val="-11"/>
          <w:w w:val="105"/>
        </w:rPr>
        <w:t> </w:t>
      </w:r>
      <w:r>
        <w:rPr>
          <w:w w:val="105"/>
        </w:rPr>
        <w:t>sujetos</w:t>
      </w:r>
      <w:r>
        <w:rPr>
          <w:spacing w:val="-11"/>
          <w:w w:val="105"/>
        </w:rPr>
        <w:t> </w:t>
      </w:r>
      <w:r>
        <w:rPr>
          <w:w w:val="105"/>
        </w:rPr>
        <w:t>en</w:t>
      </w:r>
      <w:r>
        <w:rPr>
          <w:spacing w:val="-11"/>
          <w:w w:val="105"/>
        </w:rPr>
        <w:t> </w:t>
      </w:r>
      <w:r>
        <w:rPr>
          <w:w w:val="105"/>
        </w:rPr>
        <w:t>la</w:t>
      </w:r>
      <w:r>
        <w:rPr>
          <w:spacing w:val="-11"/>
          <w:w w:val="105"/>
        </w:rPr>
        <w:t> </w:t>
      </w:r>
      <w:r>
        <w:rPr>
          <w:w w:val="105"/>
        </w:rPr>
        <w:t>producción</w:t>
      </w:r>
      <w:r>
        <w:rPr>
          <w:spacing w:val="-12"/>
          <w:w w:val="105"/>
        </w:rPr>
        <w:t> </w:t>
      </w:r>
      <w:r>
        <w:rPr>
          <w:w w:val="105"/>
        </w:rPr>
        <w:t>y</w:t>
      </w:r>
      <w:r>
        <w:rPr>
          <w:spacing w:val="-11"/>
          <w:w w:val="105"/>
        </w:rPr>
        <w:t> </w:t>
      </w:r>
      <w:r>
        <w:rPr>
          <w:w w:val="105"/>
        </w:rPr>
        <w:t>reproducción</w:t>
      </w:r>
      <w:r>
        <w:rPr>
          <w:spacing w:val="-12"/>
          <w:w w:val="105"/>
        </w:rPr>
        <w:t> </w:t>
      </w:r>
      <w:r>
        <w:rPr>
          <w:w w:val="105"/>
        </w:rPr>
        <w:t>del</w:t>
      </w:r>
      <w:r>
        <w:rPr>
          <w:spacing w:val="-11"/>
          <w:w w:val="105"/>
        </w:rPr>
        <w:t> </w:t>
      </w:r>
      <w:r>
        <w:rPr>
          <w:w w:val="105"/>
        </w:rPr>
        <w:t>trabajo</w:t>
      </w:r>
      <w:r>
        <w:rPr>
          <w:spacing w:val="-11"/>
          <w:w w:val="105"/>
        </w:rPr>
        <w:t> </w:t>
      </w:r>
      <w:r>
        <w:rPr>
          <w:w w:val="105"/>
        </w:rPr>
        <w:t>desprotegido. Asimismo, la metodología de la </w:t>
      </w:r>
      <w:r>
        <w:rPr>
          <w:w w:val="175"/>
          <w:sz w:val="16"/>
        </w:rPr>
        <w:t>tf </w:t>
      </w:r>
      <w:r>
        <w:rPr>
          <w:w w:val="105"/>
        </w:rPr>
        <w:t>como instrumento metodológico la condujo</w:t>
      </w:r>
      <w:r>
        <w:rPr>
          <w:spacing w:val="-20"/>
          <w:w w:val="105"/>
        </w:rPr>
        <w:t> </w:t>
      </w:r>
      <w:r>
        <w:rPr>
          <w:w w:val="105"/>
        </w:rPr>
        <w:t>a</w:t>
      </w:r>
      <w:r>
        <w:rPr>
          <w:spacing w:val="-20"/>
          <w:w w:val="105"/>
        </w:rPr>
        <w:t> </w:t>
      </w:r>
      <w:r>
        <w:rPr>
          <w:w w:val="105"/>
        </w:rPr>
        <w:t>la</w:t>
      </w:r>
      <w:r>
        <w:rPr>
          <w:spacing w:val="-20"/>
          <w:w w:val="105"/>
        </w:rPr>
        <w:t> </w:t>
      </w:r>
      <w:r>
        <w:rPr>
          <w:w w:val="105"/>
        </w:rPr>
        <w:t>construcción</w:t>
      </w:r>
      <w:r>
        <w:rPr>
          <w:spacing w:val="-20"/>
          <w:w w:val="105"/>
        </w:rPr>
        <w:t> </w:t>
      </w:r>
      <w:r>
        <w:rPr>
          <w:w w:val="105"/>
        </w:rPr>
        <w:t>de</w:t>
      </w:r>
      <w:r>
        <w:rPr>
          <w:spacing w:val="-19"/>
          <w:w w:val="105"/>
        </w:rPr>
        <w:t> </w:t>
      </w:r>
      <w:r>
        <w:rPr>
          <w:w w:val="105"/>
        </w:rPr>
        <w:t>la</w:t>
      </w:r>
      <w:r>
        <w:rPr>
          <w:spacing w:val="-20"/>
          <w:w w:val="105"/>
        </w:rPr>
        <w:t> </w:t>
      </w:r>
      <w:r>
        <w:rPr>
          <w:w w:val="105"/>
        </w:rPr>
        <w:t>teoría</w:t>
      </w:r>
      <w:r>
        <w:rPr>
          <w:spacing w:val="-19"/>
          <w:w w:val="105"/>
        </w:rPr>
        <w:t> </w:t>
      </w:r>
      <w:r>
        <w:rPr>
          <w:w w:val="105"/>
        </w:rPr>
        <w:t>sustantiva</w:t>
      </w:r>
      <w:r>
        <w:rPr>
          <w:spacing w:val="-20"/>
          <w:w w:val="105"/>
        </w:rPr>
        <w:t> </w:t>
      </w:r>
      <w:r>
        <w:rPr>
          <w:w w:val="105"/>
        </w:rPr>
        <w:t>del</w:t>
      </w:r>
      <w:r>
        <w:rPr>
          <w:spacing w:val="-19"/>
          <w:w w:val="105"/>
        </w:rPr>
        <w:t> </w:t>
      </w:r>
      <w:r>
        <w:rPr>
          <w:w w:val="105"/>
        </w:rPr>
        <w:t>proceso</w:t>
      </w:r>
      <w:r>
        <w:rPr>
          <w:spacing w:val="-20"/>
          <w:w w:val="105"/>
        </w:rPr>
        <w:t> </w:t>
      </w:r>
      <w:r>
        <w:rPr>
          <w:w w:val="105"/>
        </w:rPr>
        <w:t>social</w:t>
      </w:r>
      <w:r>
        <w:rPr>
          <w:spacing w:val="-20"/>
          <w:w w:val="105"/>
        </w:rPr>
        <w:t> </w:t>
      </w:r>
      <w:r>
        <w:rPr>
          <w:w w:val="105"/>
        </w:rPr>
        <w:t>básico en</w:t>
      </w:r>
      <w:r>
        <w:rPr>
          <w:spacing w:val="-18"/>
          <w:w w:val="105"/>
        </w:rPr>
        <w:t> </w:t>
      </w:r>
      <w:r>
        <w:rPr>
          <w:w w:val="105"/>
        </w:rPr>
        <w:t>las</w:t>
      </w:r>
      <w:r>
        <w:rPr>
          <w:spacing w:val="-18"/>
          <w:w w:val="105"/>
        </w:rPr>
        <w:t> </w:t>
      </w:r>
      <w:r>
        <w:rPr>
          <w:w w:val="105"/>
        </w:rPr>
        <w:t>significaciones</w:t>
      </w:r>
      <w:r>
        <w:rPr>
          <w:spacing w:val="-19"/>
          <w:w w:val="105"/>
        </w:rPr>
        <w:t> </w:t>
      </w:r>
      <w:r>
        <w:rPr>
          <w:w w:val="105"/>
        </w:rPr>
        <w:t>de</w:t>
      </w:r>
      <w:r>
        <w:rPr>
          <w:spacing w:val="-18"/>
          <w:w w:val="105"/>
        </w:rPr>
        <w:t> </w:t>
      </w:r>
      <w:r>
        <w:rPr>
          <w:w w:val="105"/>
        </w:rPr>
        <w:t>los</w:t>
      </w:r>
      <w:r>
        <w:rPr>
          <w:spacing w:val="-18"/>
          <w:w w:val="105"/>
        </w:rPr>
        <w:t> </w:t>
      </w:r>
      <w:r>
        <w:rPr>
          <w:w w:val="105"/>
        </w:rPr>
        <w:t>trabajadores</w:t>
      </w:r>
      <w:r>
        <w:rPr>
          <w:spacing w:val="-18"/>
          <w:w w:val="105"/>
        </w:rPr>
        <w:t> </w:t>
      </w:r>
      <w:r>
        <w:rPr>
          <w:w w:val="105"/>
        </w:rPr>
        <w:t>desprotegidos</w:t>
      </w:r>
      <w:r>
        <w:rPr>
          <w:spacing w:val="-19"/>
          <w:w w:val="105"/>
        </w:rPr>
        <w:t> </w:t>
      </w:r>
      <w:r>
        <w:rPr>
          <w:w w:val="105"/>
        </w:rPr>
        <w:t>de</w:t>
      </w:r>
      <w:r>
        <w:rPr>
          <w:spacing w:val="-18"/>
          <w:w w:val="105"/>
        </w:rPr>
        <w:t> </w:t>
      </w:r>
      <w:r>
        <w:rPr>
          <w:w w:val="105"/>
        </w:rPr>
        <w:t>los</w:t>
      </w:r>
      <w:r>
        <w:rPr>
          <w:spacing w:val="-18"/>
          <w:w w:val="105"/>
        </w:rPr>
        <w:t> </w:t>
      </w:r>
      <w:r>
        <w:rPr>
          <w:w w:val="105"/>
        </w:rPr>
        <w:t>talleres</w:t>
      </w:r>
      <w:r>
        <w:rPr>
          <w:spacing w:val="-18"/>
          <w:w w:val="105"/>
        </w:rPr>
        <w:t> </w:t>
      </w:r>
      <w:r>
        <w:rPr>
          <w:w w:val="105"/>
        </w:rPr>
        <w:t>de producción de calzado en la comunidad de San Miguel</w:t>
      </w:r>
      <w:r>
        <w:rPr>
          <w:spacing w:val="19"/>
          <w:w w:val="105"/>
        </w:rPr>
        <w:t> </w:t>
      </w:r>
      <w:r>
        <w:rPr>
          <w:w w:val="105"/>
        </w:rPr>
        <w:t>Atenco.</w:t>
      </w:r>
    </w:p>
    <w:p>
      <w:pPr>
        <w:pStyle w:val="BodyText"/>
        <w:spacing w:line="307" w:lineRule="auto"/>
        <w:ind w:left="1496" w:right="1494" w:firstLine="397"/>
        <w:jc w:val="both"/>
      </w:pPr>
      <w:r>
        <w:rPr>
          <w:spacing w:val="-3"/>
          <w:w w:val="105"/>
        </w:rPr>
        <w:t>finaliza </w:t>
      </w:r>
      <w:r>
        <w:rPr>
          <w:w w:val="105"/>
        </w:rPr>
        <w:t>gutiérrez Cortés exponiendo que, independientemente de los</w:t>
      </w:r>
      <w:r>
        <w:rPr>
          <w:spacing w:val="-12"/>
          <w:w w:val="105"/>
        </w:rPr>
        <w:t> </w:t>
      </w:r>
      <w:r>
        <w:rPr>
          <w:w w:val="105"/>
        </w:rPr>
        <w:t>debates</w:t>
      </w:r>
      <w:r>
        <w:rPr>
          <w:spacing w:val="-12"/>
          <w:w w:val="105"/>
        </w:rPr>
        <w:t> </w:t>
      </w:r>
      <w:r>
        <w:rPr>
          <w:w w:val="105"/>
        </w:rPr>
        <w:t>y</w:t>
      </w:r>
      <w:r>
        <w:rPr>
          <w:spacing w:val="-12"/>
          <w:w w:val="105"/>
        </w:rPr>
        <w:t> </w:t>
      </w:r>
      <w:r>
        <w:rPr>
          <w:w w:val="105"/>
        </w:rPr>
        <w:t>discusiones</w:t>
      </w:r>
      <w:r>
        <w:rPr>
          <w:spacing w:val="-11"/>
          <w:w w:val="105"/>
        </w:rPr>
        <w:t> </w:t>
      </w:r>
      <w:r>
        <w:rPr>
          <w:w w:val="105"/>
        </w:rPr>
        <w:t>de</w:t>
      </w:r>
      <w:r>
        <w:rPr>
          <w:spacing w:val="-12"/>
          <w:w w:val="105"/>
        </w:rPr>
        <w:t> </w:t>
      </w:r>
      <w:r>
        <w:rPr>
          <w:w w:val="105"/>
        </w:rPr>
        <w:t>la</w:t>
      </w:r>
      <w:r>
        <w:rPr>
          <w:spacing w:val="-12"/>
          <w:w w:val="105"/>
        </w:rPr>
        <w:t> </w:t>
      </w:r>
      <w:r>
        <w:rPr>
          <w:w w:val="175"/>
          <w:sz w:val="16"/>
        </w:rPr>
        <w:t>tf</w:t>
      </w:r>
      <w:r>
        <w:rPr>
          <w:spacing w:val="-28"/>
          <w:w w:val="175"/>
          <w:sz w:val="16"/>
        </w:rPr>
        <w:t> </w:t>
      </w:r>
      <w:r>
        <w:rPr>
          <w:w w:val="105"/>
        </w:rPr>
        <w:t>y</w:t>
      </w:r>
      <w:r>
        <w:rPr>
          <w:spacing w:val="-12"/>
          <w:w w:val="105"/>
        </w:rPr>
        <w:t> </w:t>
      </w:r>
      <w:r>
        <w:rPr>
          <w:w w:val="105"/>
        </w:rPr>
        <w:t>del</w:t>
      </w:r>
      <w:r>
        <w:rPr>
          <w:spacing w:val="-12"/>
          <w:w w:val="105"/>
        </w:rPr>
        <w:t> </w:t>
      </w:r>
      <w:r>
        <w:rPr>
          <w:w w:val="105"/>
        </w:rPr>
        <w:t>uso</w:t>
      </w:r>
      <w:r>
        <w:rPr>
          <w:spacing w:val="-12"/>
          <w:w w:val="105"/>
        </w:rPr>
        <w:t> </w:t>
      </w:r>
      <w:r>
        <w:rPr>
          <w:w w:val="105"/>
        </w:rPr>
        <w:t>de</w:t>
      </w:r>
      <w:r>
        <w:rPr>
          <w:spacing w:val="-12"/>
          <w:w w:val="105"/>
        </w:rPr>
        <w:t> </w:t>
      </w:r>
      <w:r>
        <w:rPr>
          <w:w w:val="105"/>
        </w:rPr>
        <w:t>software</w:t>
      </w:r>
      <w:r>
        <w:rPr>
          <w:spacing w:val="-12"/>
          <w:w w:val="105"/>
        </w:rPr>
        <w:t> </w:t>
      </w:r>
      <w:r>
        <w:rPr>
          <w:w w:val="105"/>
        </w:rPr>
        <w:t>como</w:t>
      </w:r>
      <w:r>
        <w:rPr>
          <w:spacing w:val="-12"/>
          <w:w w:val="105"/>
        </w:rPr>
        <w:t> </w:t>
      </w:r>
      <w:r>
        <w:rPr>
          <w:w w:val="105"/>
        </w:rPr>
        <w:t>herramien- tas</w:t>
      </w:r>
      <w:r>
        <w:rPr>
          <w:spacing w:val="-8"/>
          <w:w w:val="105"/>
        </w:rPr>
        <w:t> </w:t>
      </w:r>
      <w:r>
        <w:rPr>
          <w:w w:val="105"/>
        </w:rPr>
        <w:t>de</w:t>
      </w:r>
      <w:r>
        <w:rPr>
          <w:spacing w:val="-8"/>
          <w:w w:val="105"/>
        </w:rPr>
        <w:t> </w:t>
      </w:r>
      <w:r>
        <w:rPr>
          <w:w w:val="105"/>
        </w:rPr>
        <w:t>apoyo</w:t>
      </w:r>
      <w:r>
        <w:rPr>
          <w:spacing w:val="-8"/>
          <w:w w:val="105"/>
        </w:rPr>
        <w:t> </w:t>
      </w:r>
      <w:r>
        <w:rPr>
          <w:w w:val="105"/>
        </w:rPr>
        <w:t>en</w:t>
      </w:r>
      <w:r>
        <w:rPr>
          <w:spacing w:val="-8"/>
          <w:w w:val="105"/>
        </w:rPr>
        <w:t> </w:t>
      </w:r>
      <w:r>
        <w:rPr>
          <w:w w:val="105"/>
        </w:rPr>
        <w:t>la</w:t>
      </w:r>
      <w:r>
        <w:rPr>
          <w:spacing w:val="-8"/>
          <w:w w:val="105"/>
        </w:rPr>
        <w:t> </w:t>
      </w:r>
      <w:r>
        <w:rPr>
          <w:w w:val="105"/>
        </w:rPr>
        <w:t>sistematización</w:t>
      </w:r>
      <w:r>
        <w:rPr>
          <w:spacing w:val="-9"/>
          <w:w w:val="105"/>
        </w:rPr>
        <w:t> </w:t>
      </w:r>
      <w:r>
        <w:rPr>
          <w:w w:val="105"/>
        </w:rPr>
        <w:t>de</w:t>
      </w:r>
      <w:r>
        <w:rPr>
          <w:spacing w:val="-8"/>
          <w:w w:val="105"/>
        </w:rPr>
        <w:t> </w:t>
      </w:r>
      <w:r>
        <w:rPr>
          <w:w w:val="105"/>
        </w:rPr>
        <w:t>información,</w:t>
      </w:r>
      <w:r>
        <w:rPr>
          <w:spacing w:val="-7"/>
          <w:w w:val="105"/>
        </w:rPr>
        <w:t> </w:t>
      </w:r>
      <w:r>
        <w:rPr>
          <w:w w:val="105"/>
        </w:rPr>
        <w:t>se</w:t>
      </w:r>
      <w:r>
        <w:rPr>
          <w:spacing w:val="-8"/>
          <w:w w:val="105"/>
        </w:rPr>
        <w:t> </w:t>
      </w:r>
      <w:r>
        <w:rPr>
          <w:w w:val="105"/>
        </w:rPr>
        <w:t>debe</w:t>
      </w:r>
      <w:r>
        <w:rPr>
          <w:spacing w:val="-8"/>
          <w:w w:val="105"/>
        </w:rPr>
        <w:t> </w:t>
      </w:r>
      <w:r>
        <w:rPr>
          <w:w w:val="105"/>
        </w:rPr>
        <w:t>reconocer</w:t>
      </w:r>
      <w:r>
        <w:rPr>
          <w:spacing w:val="-8"/>
          <w:w w:val="105"/>
        </w:rPr>
        <w:t> </w:t>
      </w:r>
      <w:r>
        <w:rPr>
          <w:w w:val="105"/>
        </w:rPr>
        <w:t>su enorme</w:t>
      </w:r>
      <w:r>
        <w:rPr>
          <w:spacing w:val="-15"/>
          <w:w w:val="105"/>
        </w:rPr>
        <w:t> </w:t>
      </w:r>
      <w:r>
        <w:rPr>
          <w:w w:val="105"/>
        </w:rPr>
        <w:t>contribución</w:t>
      </w:r>
      <w:r>
        <w:rPr>
          <w:spacing w:val="-15"/>
          <w:w w:val="105"/>
        </w:rPr>
        <w:t> </w:t>
      </w:r>
      <w:r>
        <w:rPr>
          <w:w w:val="105"/>
        </w:rPr>
        <w:t>al</w:t>
      </w:r>
      <w:r>
        <w:rPr>
          <w:spacing w:val="-15"/>
          <w:w w:val="105"/>
        </w:rPr>
        <w:t> </w:t>
      </w:r>
      <w:r>
        <w:rPr>
          <w:w w:val="105"/>
        </w:rPr>
        <w:t>proceso</w:t>
      </w:r>
      <w:r>
        <w:rPr>
          <w:spacing w:val="-15"/>
          <w:w w:val="105"/>
        </w:rPr>
        <w:t> </w:t>
      </w:r>
      <w:r>
        <w:rPr>
          <w:w w:val="105"/>
        </w:rPr>
        <w:t>analítico</w:t>
      </w:r>
      <w:r>
        <w:rPr>
          <w:spacing w:val="-15"/>
          <w:w w:val="105"/>
        </w:rPr>
        <w:t> </w:t>
      </w:r>
      <w:r>
        <w:rPr>
          <w:w w:val="105"/>
        </w:rPr>
        <w:t>de</w:t>
      </w:r>
      <w:r>
        <w:rPr>
          <w:spacing w:val="-15"/>
          <w:w w:val="105"/>
        </w:rPr>
        <w:t> </w:t>
      </w:r>
      <w:r>
        <w:rPr>
          <w:w w:val="105"/>
        </w:rPr>
        <w:t>investigaciones</w:t>
      </w:r>
      <w:r>
        <w:rPr>
          <w:spacing w:val="-15"/>
          <w:w w:val="105"/>
        </w:rPr>
        <w:t> </w:t>
      </w:r>
      <w:r>
        <w:rPr>
          <w:w w:val="105"/>
        </w:rPr>
        <w:t>cualitativas empíricas.</w:t>
      </w:r>
      <w:r>
        <w:rPr>
          <w:spacing w:val="-17"/>
          <w:w w:val="105"/>
        </w:rPr>
        <w:t> </w:t>
      </w:r>
      <w:r>
        <w:rPr>
          <w:w w:val="105"/>
        </w:rPr>
        <w:t>Esta</w:t>
      </w:r>
      <w:r>
        <w:rPr>
          <w:spacing w:val="-17"/>
          <w:w w:val="105"/>
        </w:rPr>
        <w:t> </w:t>
      </w:r>
      <w:r>
        <w:rPr>
          <w:w w:val="105"/>
        </w:rPr>
        <w:t>metodología</w:t>
      </w:r>
      <w:r>
        <w:rPr>
          <w:spacing w:val="-17"/>
          <w:w w:val="105"/>
        </w:rPr>
        <w:t> </w:t>
      </w:r>
      <w:r>
        <w:rPr>
          <w:w w:val="105"/>
        </w:rPr>
        <w:t>y</w:t>
      </w:r>
      <w:r>
        <w:rPr>
          <w:spacing w:val="-17"/>
          <w:w w:val="105"/>
        </w:rPr>
        <w:t> </w:t>
      </w:r>
      <w:r>
        <w:rPr>
          <w:w w:val="105"/>
        </w:rPr>
        <w:t>los</w:t>
      </w:r>
      <w:r>
        <w:rPr>
          <w:spacing w:val="-17"/>
          <w:w w:val="105"/>
        </w:rPr>
        <w:t> </w:t>
      </w:r>
      <w:r>
        <w:rPr>
          <w:w w:val="105"/>
        </w:rPr>
        <w:t>programas</w:t>
      </w:r>
      <w:r>
        <w:rPr>
          <w:spacing w:val="-18"/>
          <w:w w:val="105"/>
        </w:rPr>
        <w:t> </w:t>
      </w:r>
      <w:r>
        <w:rPr>
          <w:w w:val="105"/>
        </w:rPr>
        <w:t>de</w:t>
      </w:r>
      <w:r>
        <w:rPr>
          <w:spacing w:val="-17"/>
          <w:w w:val="105"/>
        </w:rPr>
        <w:t> </w:t>
      </w:r>
      <w:r>
        <w:rPr>
          <w:w w:val="105"/>
        </w:rPr>
        <w:t>computación</w:t>
      </w:r>
      <w:r>
        <w:rPr>
          <w:spacing w:val="-17"/>
          <w:w w:val="105"/>
        </w:rPr>
        <w:t> </w:t>
      </w:r>
      <w:r>
        <w:rPr>
          <w:w w:val="105"/>
        </w:rPr>
        <w:t>coaligados </w:t>
      </w:r>
      <w:r>
        <w:rPr/>
        <w:t>lógicamente constituyen herramientas metodológicas clarificadoras en el </w:t>
      </w:r>
      <w:r>
        <w:rPr>
          <w:w w:val="105"/>
        </w:rPr>
        <w:t>desarrollo de habilidades investigativas; el método </w:t>
      </w:r>
      <w:r>
        <w:rPr>
          <w:spacing w:val="-3"/>
          <w:w w:val="105"/>
        </w:rPr>
        <w:t>representa </w:t>
      </w:r>
      <w:r>
        <w:rPr>
          <w:w w:val="105"/>
        </w:rPr>
        <w:t>una guía procesal</w:t>
      </w:r>
      <w:r>
        <w:rPr>
          <w:spacing w:val="-15"/>
          <w:w w:val="105"/>
        </w:rPr>
        <w:t> </w:t>
      </w:r>
      <w:r>
        <w:rPr>
          <w:w w:val="105"/>
        </w:rPr>
        <w:t>que</w:t>
      </w:r>
      <w:r>
        <w:rPr>
          <w:spacing w:val="-14"/>
          <w:w w:val="105"/>
        </w:rPr>
        <w:t> </w:t>
      </w:r>
      <w:r>
        <w:rPr>
          <w:w w:val="105"/>
        </w:rPr>
        <w:t>puede</w:t>
      </w:r>
      <w:r>
        <w:rPr>
          <w:spacing w:val="-14"/>
          <w:w w:val="105"/>
        </w:rPr>
        <w:t> </w:t>
      </w:r>
      <w:r>
        <w:rPr>
          <w:w w:val="105"/>
        </w:rPr>
        <w:t>formar</w:t>
      </w:r>
      <w:r>
        <w:rPr>
          <w:spacing w:val="-15"/>
          <w:w w:val="105"/>
        </w:rPr>
        <w:t> </w:t>
      </w:r>
      <w:r>
        <w:rPr>
          <w:w w:val="105"/>
        </w:rPr>
        <w:t>investigadores</w:t>
      </w:r>
      <w:r>
        <w:rPr>
          <w:spacing w:val="-14"/>
          <w:w w:val="105"/>
        </w:rPr>
        <w:t> </w:t>
      </w:r>
      <w:r>
        <w:rPr>
          <w:w w:val="105"/>
        </w:rPr>
        <w:t>sociales</w:t>
      </w:r>
      <w:r>
        <w:rPr>
          <w:spacing w:val="-15"/>
          <w:w w:val="105"/>
        </w:rPr>
        <w:t> </w:t>
      </w:r>
      <w:r>
        <w:rPr>
          <w:w w:val="105"/>
        </w:rPr>
        <w:t>con</w:t>
      </w:r>
      <w:r>
        <w:rPr>
          <w:spacing w:val="-15"/>
          <w:w w:val="105"/>
        </w:rPr>
        <w:t> </w:t>
      </w:r>
      <w:r>
        <w:rPr>
          <w:w w:val="105"/>
        </w:rPr>
        <w:t>poca</w:t>
      </w:r>
      <w:r>
        <w:rPr>
          <w:spacing w:val="-14"/>
          <w:w w:val="105"/>
        </w:rPr>
        <w:t> </w:t>
      </w:r>
      <w:r>
        <w:rPr>
          <w:w w:val="105"/>
        </w:rPr>
        <w:t>experiencia investigativa</w:t>
      </w:r>
      <w:r>
        <w:rPr>
          <w:spacing w:val="-11"/>
          <w:w w:val="105"/>
        </w:rPr>
        <w:t> </w:t>
      </w:r>
      <w:r>
        <w:rPr>
          <w:w w:val="105"/>
        </w:rPr>
        <w:t>y</w:t>
      </w:r>
      <w:r>
        <w:rPr>
          <w:spacing w:val="-11"/>
          <w:w w:val="105"/>
        </w:rPr>
        <w:t> </w:t>
      </w:r>
      <w:r>
        <w:rPr>
          <w:w w:val="105"/>
        </w:rPr>
        <w:t>los</w:t>
      </w:r>
      <w:r>
        <w:rPr>
          <w:spacing w:val="-11"/>
          <w:w w:val="105"/>
        </w:rPr>
        <w:t> </w:t>
      </w:r>
      <w:r>
        <w:rPr>
          <w:w w:val="105"/>
        </w:rPr>
        <w:t>programas</w:t>
      </w:r>
      <w:r>
        <w:rPr>
          <w:spacing w:val="-12"/>
          <w:w w:val="105"/>
        </w:rPr>
        <w:t> </w:t>
      </w:r>
      <w:r>
        <w:rPr>
          <w:w w:val="105"/>
        </w:rPr>
        <w:t>de</w:t>
      </w:r>
      <w:r>
        <w:rPr>
          <w:spacing w:val="-11"/>
          <w:w w:val="105"/>
        </w:rPr>
        <w:t> </w:t>
      </w:r>
      <w:r>
        <w:rPr>
          <w:w w:val="105"/>
        </w:rPr>
        <w:t>cómputo</w:t>
      </w:r>
      <w:r>
        <w:rPr>
          <w:spacing w:val="-12"/>
          <w:w w:val="105"/>
        </w:rPr>
        <w:t> </w:t>
      </w:r>
      <w:r>
        <w:rPr>
          <w:w w:val="105"/>
        </w:rPr>
        <w:t>facilitan</w:t>
      </w:r>
      <w:r>
        <w:rPr>
          <w:spacing w:val="-12"/>
          <w:w w:val="105"/>
        </w:rPr>
        <w:t> </w:t>
      </w:r>
      <w:r>
        <w:rPr>
          <w:w w:val="105"/>
        </w:rPr>
        <w:t>y</w:t>
      </w:r>
      <w:r>
        <w:rPr>
          <w:spacing w:val="-11"/>
          <w:w w:val="105"/>
        </w:rPr>
        <w:t> </w:t>
      </w:r>
      <w:r>
        <w:rPr>
          <w:w w:val="105"/>
        </w:rPr>
        <w:t>generan</w:t>
      </w:r>
      <w:r>
        <w:rPr>
          <w:spacing w:val="-12"/>
          <w:w w:val="105"/>
        </w:rPr>
        <w:t> </w:t>
      </w:r>
      <w:r>
        <w:rPr>
          <w:w w:val="105"/>
        </w:rPr>
        <w:t>ahorros</w:t>
      </w:r>
      <w:r>
        <w:rPr>
          <w:spacing w:val="-12"/>
          <w:w w:val="105"/>
        </w:rPr>
        <w:t> </w:t>
      </w:r>
      <w:r>
        <w:rPr>
          <w:w w:val="105"/>
        </w:rPr>
        <w:t>en tiempo</w:t>
      </w:r>
      <w:r>
        <w:rPr>
          <w:spacing w:val="-23"/>
          <w:w w:val="105"/>
        </w:rPr>
        <w:t> </w:t>
      </w:r>
      <w:r>
        <w:rPr>
          <w:w w:val="105"/>
        </w:rPr>
        <w:t>y</w:t>
      </w:r>
      <w:r>
        <w:rPr>
          <w:spacing w:val="-23"/>
          <w:w w:val="105"/>
        </w:rPr>
        <w:t> </w:t>
      </w:r>
      <w:r>
        <w:rPr>
          <w:w w:val="105"/>
        </w:rPr>
        <w:t>en</w:t>
      </w:r>
      <w:r>
        <w:rPr>
          <w:spacing w:val="-23"/>
          <w:w w:val="105"/>
        </w:rPr>
        <w:t> </w:t>
      </w:r>
      <w:r>
        <w:rPr>
          <w:w w:val="105"/>
        </w:rPr>
        <w:t>recursos</w:t>
      </w:r>
      <w:r>
        <w:rPr>
          <w:spacing w:val="-22"/>
          <w:w w:val="105"/>
        </w:rPr>
        <w:t> </w:t>
      </w:r>
      <w:r>
        <w:rPr>
          <w:w w:val="105"/>
        </w:rPr>
        <w:t>a</w:t>
      </w:r>
      <w:r>
        <w:rPr>
          <w:spacing w:val="-23"/>
          <w:w w:val="105"/>
        </w:rPr>
        <w:t> </w:t>
      </w:r>
      <w:r>
        <w:rPr>
          <w:w w:val="105"/>
        </w:rPr>
        <w:t>quienes</w:t>
      </w:r>
      <w:r>
        <w:rPr>
          <w:spacing w:val="-22"/>
          <w:w w:val="105"/>
        </w:rPr>
        <w:t> </w:t>
      </w:r>
      <w:r>
        <w:rPr>
          <w:w w:val="105"/>
        </w:rPr>
        <w:t>realizan</w:t>
      </w:r>
      <w:r>
        <w:rPr>
          <w:spacing w:val="-23"/>
          <w:w w:val="105"/>
        </w:rPr>
        <w:t> </w:t>
      </w:r>
      <w:r>
        <w:rPr>
          <w:w w:val="105"/>
        </w:rPr>
        <w:t>investigación</w:t>
      </w:r>
      <w:r>
        <w:rPr>
          <w:spacing w:val="-22"/>
          <w:w w:val="105"/>
        </w:rPr>
        <w:t> </w:t>
      </w:r>
      <w:r>
        <w:rPr>
          <w:w w:val="105"/>
        </w:rPr>
        <w:t>cualitativa.</w:t>
      </w:r>
    </w:p>
    <w:p>
      <w:pPr>
        <w:pStyle w:val="BodyText"/>
        <w:spacing w:before="4"/>
        <w:rPr>
          <w:sz w:val="25"/>
        </w:rPr>
      </w:pPr>
    </w:p>
    <w:p>
      <w:pPr>
        <w:pStyle w:val="Heading3"/>
      </w:pPr>
      <w:r>
        <w:rPr/>
        <w:t>Referencias</w:t>
      </w:r>
    </w:p>
    <w:p>
      <w:pPr>
        <w:pStyle w:val="BodyText"/>
        <w:rPr>
          <w:b/>
        </w:rPr>
      </w:pPr>
    </w:p>
    <w:p>
      <w:pPr>
        <w:spacing w:line="307" w:lineRule="auto" w:before="128"/>
        <w:ind w:left="1894" w:right="1425" w:hanging="397"/>
        <w:jc w:val="left"/>
        <w:rPr>
          <w:sz w:val="20"/>
        </w:rPr>
      </w:pPr>
      <w:r>
        <w:rPr>
          <w:sz w:val="20"/>
        </w:rPr>
        <w:t>Elichiry, nora (comp.) (1987). </w:t>
      </w:r>
      <w:r>
        <w:rPr>
          <w:i/>
          <w:sz w:val="20"/>
        </w:rPr>
        <w:t>El niño y la escuela. Reflexiones sobre lo obvio</w:t>
      </w:r>
      <w:r>
        <w:rPr>
          <w:sz w:val="20"/>
        </w:rPr>
        <w:t>. buenos  Aires:  nueva  visión.</w:t>
      </w:r>
    </w:p>
    <w:p>
      <w:pPr>
        <w:spacing w:after="0" w:line="307" w:lineRule="auto"/>
        <w:jc w:val="left"/>
        <w:rPr>
          <w:sz w:val="20"/>
        </w:rPr>
        <w:sectPr>
          <w:footerReference w:type="default" r:id="rId5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1161" w:val="right" w:leader="none"/>
        </w:tabs>
        <w:spacing w:before="61"/>
        <w:ind w:left="1137" w:right="1495" w:firstLine="0"/>
        <w:jc w:val="right"/>
        <w:rPr>
          <w:sz w:val="22"/>
        </w:rPr>
      </w:pPr>
      <w:r>
        <w:rPr/>
        <w:pict>
          <v:line style="position:absolute;mso-position-horizontal-relative:page;mso-position-vertical-relative:paragraph;z-index:416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192" from="15pt,-39.926456pt" to="0pt,-39.926456pt" stroked="true" strokeweight=".25pt" strokecolor="#000000">
            <w10:wrap type="none"/>
          </v:line>
        </w:pict>
      </w:r>
      <w:r>
        <w:rPr/>
        <w:pict>
          <v:line style="position:absolute;mso-position-horizontal-relative:page;mso-position-vertical-relative:paragraph;z-index:4216" from="452.196991pt,-39.926456pt" to="467.196991pt,-39.926456pt" stroked="true" strokeweight=".25pt" strokecolor="#000000">
            <w10:wrap type="none"/>
          </v:line>
        </w:pict>
      </w:r>
      <w:r>
        <w:rPr/>
        <w:pict>
          <v:line style="position:absolute;mso-position-horizontal-relative:page;mso-position-vertical-relative:paragraph;z-index:4240" from="21pt,-45.926456pt" to="21pt,-60.926456pt" stroked="true" strokeweight=".25pt" strokecolor="#000000">
            <w10:wrap type="none"/>
          </v:line>
        </w:pict>
      </w:r>
      <w:r>
        <w:rPr/>
        <w:pict>
          <v:line style="position:absolute;mso-position-horizontal-relative:page;mso-position-vertical-relative:paragraph;z-index:4264" from="446.196991pt,-45.926456pt" to="446.196991pt,-60.926456pt" stroked="true" strokeweight=".25pt" strokecolor="#000000">
            <w10:wrap type="none"/>
          </v:line>
        </w:pict>
      </w:r>
      <w:r>
        <w:rPr>
          <w:w w:val="105"/>
          <w:sz w:val="14"/>
        </w:rPr>
        <w:t>P</w:t>
      </w:r>
      <w:r>
        <w:rPr>
          <w:w w:val="172"/>
          <w:sz w:val="11"/>
        </w:rPr>
        <w:t>r</w:t>
      </w:r>
      <w:r>
        <w:rPr>
          <w:w w:val="156"/>
          <w:sz w:val="11"/>
        </w:rPr>
        <w:t>ó</w:t>
      </w:r>
      <w:r>
        <w:rPr>
          <w:w w:val="242"/>
          <w:sz w:val="11"/>
        </w:rPr>
        <w:t>l</w:t>
      </w:r>
      <w:r>
        <w:rPr>
          <w:w w:val="156"/>
          <w:sz w:val="11"/>
        </w:rPr>
        <w:t>o</w:t>
      </w:r>
      <w:r>
        <w:rPr>
          <w:spacing w:val="-1"/>
          <w:w w:val="157"/>
          <w:sz w:val="11"/>
        </w:rPr>
        <w:t>g</w:t>
      </w:r>
      <w:r>
        <w:rPr>
          <w:w w:val="156"/>
          <w:sz w:val="11"/>
        </w:rPr>
        <w:t>o</w:t>
      </w:r>
      <w:r>
        <w:rPr>
          <w:w w:val="124"/>
          <w:sz w:val="22"/>
        </w:rPr>
        <w:t> </w:t>
      </w:r>
      <w:r>
        <w:rPr>
          <w:sz w:val="22"/>
        </w:rPr>
        <w:tab/>
      </w:r>
      <w:r>
        <w:rPr>
          <w:w w:val="99"/>
          <w:sz w:val="22"/>
        </w:rPr>
        <w:t>29</w:t>
      </w:r>
    </w:p>
    <w:p>
      <w:pPr>
        <w:pStyle w:val="BodyText"/>
      </w:pPr>
    </w:p>
    <w:p>
      <w:pPr>
        <w:pStyle w:val="BodyText"/>
        <w:spacing w:before="7"/>
        <w:rPr>
          <w:sz w:val="23"/>
        </w:rPr>
      </w:pPr>
    </w:p>
    <w:p>
      <w:pPr>
        <w:pStyle w:val="BodyText"/>
        <w:spacing w:line="307" w:lineRule="auto" w:before="1"/>
        <w:ind w:left="1894" w:right="1494" w:hanging="397"/>
        <w:jc w:val="both"/>
      </w:pPr>
      <w:r>
        <w:rPr>
          <w:w w:val="196"/>
        </w:rPr>
        <w:t>f</w:t>
      </w:r>
      <w:r>
        <w:rPr>
          <w:w w:val="105"/>
        </w:rPr>
        <w:t>ollari,</w:t>
      </w:r>
      <w:r>
        <w:rPr/>
        <w:t> </w:t>
      </w:r>
      <w:r>
        <w:rPr>
          <w:w w:val="169"/>
        </w:rPr>
        <w:t>r</w:t>
      </w:r>
      <w:r>
        <w:rPr>
          <w:w w:val="101"/>
        </w:rPr>
        <w:t>oberto</w:t>
      </w:r>
      <w:r>
        <w:rPr/>
        <w:t> </w:t>
      </w:r>
      <w:r>
        <w:rPr>
          <w:w w:val="98"/>
        </w:rPr>
        <w:t>(2005).</w:t>
      </w:r>
      <w:r>
        <w:rPr/>
        <w:t> </w:t>
      </w:r>
      <w:r>
        <w:rPr>
          <w:w w:val="118"/>
        </w:rPr>
        <w:t>“</w:t>
      </w:r>
      <w:r>
        <w:rPr>
          <w:w w:val="238"/>
        </w:rPr>
        <w:t>l</w:t>
      </w:r>
      <w:r>
        <w:rPr>
          <w:w w:val="101"/>
        </w:rPr>
        <w:t>a</w:t>
      </w:r>
      <w:r>
        <w:rPr/>
        <w:t> </w:t>
      </w:r>
      <w:r>
        <w:rPr>
          <w:w w:val="102"/>
        </w:rPr>
        <w:t>inter</w:t>
      </w:r>
      <w:r>
        <w:rPr>
          <w:w w:val="102"/>
        </w:rPr>
        <w:t>disciplina</w:t>
      </w:r>
      <w:r>
        <w:rPr/>
        <w:t> </w:t>
      </w:r>
      <w:r>
        <w:rPr>
          <w:w w:val="100"/>
        </w:rPr>
        <w:t>r</w:t>
      </w:r>
      <w:r>
        <w:rPr>
          <w:w w:val="102"/>
        </w:rPr>
        <w:t>evisitada”,</w:t>
      </w:r>
      <w:r>
        <w:rPr/>
        <w:t> </w:t>
      </w:r>
      <w:r>
        <w:rPr>
          <w:i/>
          <w:w w:val="94"/>
        </w:rPr>
        <w:t>Andamios</w:t>
      </w:r>
      <w:r>
        <w:rPr>
          <w:w w:val="133"/>
        </w:rPr>
        <w:t>,</w:t>
      </w:r>
      <w:r>
        <w:rPr/>
        <w:t> </w:t>
      </w:r>
      <w:r>
        <w:rPr>
          <w:w w:val="104"/>
        </w:rPr>
        <w:t>vol.</w:t>
      </w:r>
      <w:r>
        <w:rPr/>
        <w:t> </w:t>
      </w:r>
      <w:r>
        <w:rPr>
          <w:w w:val="108"/>
        </w:rPr>
        <w:t>1, </w:t>
      </w:r>
      <w:r>
        <w:rPr>
          <w:w w:val="110"/>
        </w:rPr>
        <w:t>núm. 2, junio.</w:t>
      </w:r>
    </w:p>
    <w:p>
      <w:pPr>
        <w:spacing w:line="307" w:lineRule="auto" w:before="0"/>
        <w:ind w:left="1894" w:right="1495" w:hanging="397"/>
        <w:jc w:val="both"/>
        <w:rPr>
          <w:sz w:val="20"/>
        </w:rPr>
      </w:pPr>
      <w:r>
        <w:rPr>
          <w:w w:val="103"/>
          <w:sz w:val="20"/>
        </w:rPr>
        <w:t>Soleidy</w:t>
      </w:r>
      <w:r>
        <w:rPr>
          <w:sz w:val="20"/>
        </w:rPr>
        <w:t> </w:t>
      </w:r>
      <w:r>
        <w:rPr>
          <w:w w:val="169"/>
          <w:sz w:val="20"/>
        </w:rPr>
        <w:t>r</w:t>
      </w:r>
      <w:r>
        <w:rPr>
          <w:w w:val="98"/>
          <w:sz w:val="20"/>
        </w:rPr>
        <w:t>iver</w:t>
      </w:r>
      <w:r>
        <w:rPr>
          <w:w w:val="103"/>
          <w:sz w:val="20"/>
        </w:rPr>
        <w:t>o</w:t>
      </w:r>
      <w:r>
        <w:rPr>
          <w:sz w:val="20"/>
        </w:rPr>
        <w:t> </w:t>
      </w:r>
      <w:r>
        <w:rPr>
          <w:w w:val="104"/>
          <w:sz w:val="20"/>
        </w:rPr>
        <w:t>Amador</w:t>
      </w:r>
      <w:r>
        <w:rPr>
          <w:sz w:val="20"/>
        </w:rPr>
        <w:t> </w:t>
      </w:r>
      <w:r>
        <w:rPr>
          <w:w w:val="92"/>
          <w:sz w:val="20"/>
        </w:rPr>
        <w:t>y</w:t>
      </w:r>
      <w:r>
        <w:rPr>
          <w:sz w:val="20"/>
        </w:rPr>
        <w:t> </w:t>
      </w:r>
      <w:r>
        <w:rPr>
          <w:w w:val="104"/>
          <w:sz w:val="20"/>
        </w:rPr>
        <w:t>Maidelyn</w:t>
      </w:r>
      <w:r>
        <w:rPr>
          <w:sz w:val="20"/>
        </w:rPr>
        <w:t> </w:t>
      </w:r>
      <w:r>
        <w:rPr>
          <w:w w:val="105"/>
          <w:sz w:val="20"/>
        </w:rPr>
        <w:t>Díaz</w:t>
      </w:r>
      <w:r>
        <w:rPr>
          <w:sz w:val="20"/>
        </w:rPr>
        <w:t> </w:t>
      </w:r>
      <w:r>
        <w:rPr>
          <w:w w:val="102"/>
          <w:sz w:val="20"/>
        </w:rPr>
        <w:t>Pér</w:t>
      </w:r>
      <w:r>
        <w:rPr>
          <w:w w:val="99"/>
          <w:sz w:val="20"/>
        </w:rPr>
        <w:t>ez</w:t>
      </w:r>
      <w:r>
        <w:rPr>
          <w:sz w:val="20"/>
        </w:rPr>
        <w:t> </w:t>
      </w:r>
      <w:r>
        <w:rPr>
          <w:w w:val="98"/>
          <w:sz w:val="20"/>
        </w:rPr>
        <w:t>(2008).</w:t>
      </w:r>
      <w:r>
        <w:rPr>
          <w:sz w:val="20"/>
        </w:rPr>
        <w:t> </w:t>
      </w:r>
      <w:r>
        <w:rPr>
          <w:w w:val="118"/>
          <w:sz w:val="20"/>
        </w:rPr>
        <w:t>“</w:t>
      </w:r>
      <w:r>
        <w:rPr>
          <w:w w:val="238"/>
          <w:sz w:val="20"/>
        </w:rPr>
        <w:t>l</w:t>
      </w:r>
      <w:r>
        <w:rPr>
          <w:w w:val="101"/>
          <w:sz w:val="20"/>
        </w:rPr>
        <w:t>a</w:t>
      </w:r>
      <w:r>
        <w:rPr>
          <w:sz w:val="20"/>
        </w:rPr>
        <w:t> </w:t>
      </w:r>
      <w:r>
        <w:rPr>
          <w:w w:val="102"/>
          <w:sz w:val="20"/>
        </w:rPr>
        <w:t>inter</w:t>
      </w:r>
      <w:r>
        <w:rPr>
          <w:w w:val="102"/>
          <w:sz w:val="20"/>
        </w:rPr>
        <w:t>discipli- </w:t>
      </w:r>
      <w:r>
        <w:rPr>
          <w:sz w:val="20"/>
        </w:rPr>
        <w:t>nariedad en la organización de los procesos institucionales”, </w:t>
      </w:r>
      <w:r>
        <w:rPr>
          <w:i/>
          <w:sz w:val="20"/>
        </w:rPr>
        <w:t>Acimed</w:t>
      </w:r>
      <w:r>
        <w:rPr>
          <w:sz w:val="20"/>
        </w:rPr>
        <w:t>: </w:t>
      </w:r>
      <w:r>
        <w:rPr>
          <w:i/>
          <w:w w:val="95"/>
          <w:sz w:val="20"/>
        </w:rPr>
        <w:t>revistta cubana de los profesionales de la información y la comunicación en </w:t>
      </w:r>
      <w:r>
        <w:rPr>
          <w:i/>
          <w:sz w:val="20"/>
        </w:rPr>
        <w:t>salud</w:t>
      </w:r>
      <w:r>
        <w:rPr>
          <w:sz w:val="20"/>
        </w:rPr>
        <w:t>, vol. 18, núm.   6.</w:t>
      </w:r>
    </w:p>
    <w:p>
      <w:pPr>
        <w:pStyle w:val="BodyText"/>
        <w:spacing w:line="307" w:lineRule="auto"/>
        <w:ind w:left="1893" w:right="1495" w:hanging="397"/>
        <w:jc w:val="both"/>
      </w:pPr>
      <w:r>
        <w:rPr>
          <w:w w:val="105"/>
        </w:rPr>
        <w:t>villa Soto, Juan Carlos y blázquez graf, norma (2013). “vinculación de los</w:t>
      </w:r>
      <w:r>
        <w:rPr>
          <w:spacing w:val="-8"/>
          <w:w w:val="105"/>
        </w:rPr>
        <w:t> </w:t>
      </w:r>
      <w:r>
        <w:rPr>
          <w:w w:val="105"/>
        </w:rPr>
        <w:t>enfoques</w:t>
      </w:r>
      <w:r>
        <w:rPr>
          <w:spacing w:val="-7"/>
          <w:w w:val="105"/>
        </w:rPr>
        <w:t> </w:t>
      </w:r>
      <w:r>
        <w:rPr>
          <w:w w:val="105"/>
        </w:rPr>
        <w:t>interdisciplinarios:</w:t>
      </w:r>
      <w:r>
        <w:rPr>
          <w:spacing w:val="-7"/>
          <w:w w:val="105"/>
        </w:rPr>
        <w:t> </w:t>
      </w:r>
      <w:r>
        <w:rPr>
          <w:w w:val="105"/>
        </w:rPr>
        <w:t>clave</w:t>
      </w:r>
      <w:r>
        <w:rPr>
          <w:spacing w:val="-8"/>
          <w:w w:val="105"/>
        </w:rPr>
        <w:t> </w:t>
      </w:r>
      <w:r>
        <w:rPr>
          <w:w w:val="105"/>
        </w:rPr>
        <w:t>de</w:t>
      </w:r>
      <w:r>
        <w:rPr>
          <w:spacing w:val="-8"/>
          <w:w w:val="105"/>
        </w:rPr>
        <w:t> </w:t>
      </w:r>
      <w:r>
        <w:rPr>
          <w:w w:val="105"/>
        </w:rPr>
        <w:t>un</w:t>
      </w:r>
      <w:r>
        <w:rPr>
          <w:spacing w:val="-8"/>
          <w:w w:val="105"/>
        </w:rPr>
        <w:t> </w:t>
      </w:r>
      <w:r>
        <w:rPr>
          <w:w w:val="105"/>
        </w:rPr>
        <w:t>conocimiento</w:t>
      </w:r>
      <w:r>
        <w:rPr>
          <w:spacing w:val="-8"/>
          <w:w w:val="105"/>
        </w:rPr>
        <w:t> </w:t>
      </w:r>
      <w:r>
        <w:rPr>
          <w:w w:val="105"/>
        </w:rPr>
        <w:t>integral. reformulación</w:t>
      </w:r>
      <w:r>
        <w:rPr>
          <w:spacing w:val="-22"/>
          <w:w w:val="105"/>
        </w:rPr>
        <w:t> </w:t>
      </w:r>
      <w:r>
        <w:rPr>
          <w:w w:val="105"/>
        </w:rPr>
        <w:t>de</w:t>
      </w:r>
      <w:r>
        <w:rPr>
          <w:spacing w:val="-23"/>
          <w:w w:val="105"/>
        </w:rPr>
        <w:t> </w:t>
      </w:r>
      <w:r>
        <w:rPr>
          <w:w w:val="105"/>
        </w:rPr>
        <w:t>los</w:t>
      </w:r>
      <w:r>
        <w:rPr>
          <w:spacing w:val="-23"/>
          <w:w w:val="105"/>
        </w:rPr>
        <w:t> </w:t>
      </w:r>
      <w:r>
        <w:rPr>
          <w:w w:val="105"/>
        </w:rPr>
        <w:t>problemas</w:t>
      </w:r>
      <w:r>
        <w:rPr>
          <w:spacing w:val="-23"/>
          <w:w w:val="105"/>
        </w:rPr>
        <w:t> </w:t>
      </w:r>
      <w:r>
        <w:rPr>
          <w:w w:val="105"/>
        </w:rPr>
        <w:t>del</w:t>
      </w:r>
      <w:r>
        <w:rPr>
          <w:spacing w:val="-22"/>
          <w:w w:val="105"/>
        </w:rPr>
        <w:t> </w:t>
      </w:r>
      <w:r>
        <w:rPr>
          <w:w w:val="105"/>
        </w:rPr>
        <w:t>conocimiento”,</w:t>
      </w:r>
      <w:r>
        <w:rPr>
          <w:spacing w:val="-23"/>
          <w:w w:val="105"/>
        </w:rPr>
        <w:t> </w:t>
      </w:r>
      <w:r>
        <w:rPr>
          <w:i/>
          <w:w w:val="105"/>
        </w:rPr>
        <w:t>Inttersdisciplina</w:t>
      </w:r>
      <w:r>
        <w:rPr>
          <w:w w:val="105"/>
        </w:rPr>
        <w:t>, vol. </w:t>
      </w:r>
      <w:r>
        <w:rPr>
          <w:w w:val="110"/>
        </w:rPr>
        <w:t>i, </w:t>
      </w:r>
      <w:r>
        <w:rPr>
          <w:w w:val="105"/>
        </w:rPr>
        <w:t>núm. 1,</w:t>
      </w:r>
      <w:r>
        <w:rPr>
          <w:spacing w:val="3"/>
          <w:w w:val="105"/>
        </w:rPr>
        <w:t> </w:t>
      </w:r>
      <w:r>
        <w:rPr>
          <w:w w:val="105"/>
        </w:rPr>
        <w:t>septiembre-diciembre.</w:t>
      </w:r>
    </w:p>
    <w:p>
      <w:pPr>
        <w:spacing w:after="0" w:line="307" w:lineRule="auto"/>
        <w:jc w:val="both"/>
        <w:sectPr>
          <w:footerReference w:type="default" r:id="rId52"/>
          <w:pgSz w:w="9350" w:h="13030"/>
          <w:pgMar w:footer="222" w:header="0" w:top="0" w:bottom="420" w:left="0" w:right="0"/>
        </w:sectPr>
      </w:pPr>
    </w:p>
    <w:p>
      <w:pPr>
        <w:pStyle w:val="BodyText"/>
      </w:pPr>
      <w:r>
        <w:rPr/>
        <w:pict>
          <v:line style="position:absolute;mso-position-horizontal-relative:page;mso-position-vertical-relative:page;z-index:4336" from="15pt,21.000168pt" to="0pt,21.000168pt" stroked="true" strokeweight=".25pt" strokecolor="#000000">
            <w10:wrap type="none"/>
          </v:line>
        </w:pict>
      </w:r>
      <w:r>
        <w:rPr/>
        <w:pict>
          <v:line style="position:absolute;mso-position-horizontal-relative:page;mso-position-vertical-relative:page;z-index:4360" from="452.196991pt,21.000168pt" to="467.196991pt,21.000168pt" stroked="true" strokeweight=".25pt" strokecolor="#000000">
            <w10:wrap type="none"/>
          </v:line>
        </w:pict>
      </w:r>
      <w:r>
        <w:rPr/>
        <w:pict>
          <v:line style="position:absolute;mso-position-horizontal-relative:page;mso-position-vertical-relative:page;z-index:-339016" from="15pt,630.449158pt" to="0pt,630.449158pt" stroked="true" strokeweight=".25pt" strokecolor="#000000">
            <w10:wrap type="none"/>
          </v:line>
        </w:pict>
      </w:r>
      <w:r>
        <w:rPr/>
        <w:pict>
          <v:line style="position:absolute;mso-position-horizontal-relative:page;mso-position-vertical-relative:page;z-index:4408" from="452.196991pt,630.449158pt" to="467.196991pt,630.449158pt" stroked="true" strokeweight=".25pt" strokecolor="#000000">
            <w10:wrap type="none"/>
          </v:line>
        </w:pict>
      </w:r>
      <w:r>
        <w:rPr/>
        <w:pict>
          <v:line style="position:absolute;mso-position-horizontal-relative:page;mso-position-vertical-relative:page;z-index:4432" from="21pt,15.000168pt" to="21pt,.000168pt" stroked="true" strokeweight=".25pt" strokecolor="#000000">
            <w10:wrap type="none"/>
          </v:line>
        </w:pict>
      </w:r>
      <w:r>
        <w:rPr/>
        <w:pict>
          <v:line style="position:absolute;mso-position-horizontal-relative:page;mso-position-vertical-relative:page;z-index:4456"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4"/>
        <w:rPr>
          <w:sz w:val="17"/>
        </w:rPr>
      </w:pPr>
    </w:p>
    <w:p>
      <w:pPr>
        <w:pStyle w:val="BodyText"/>
        <w:ind w:left="1469"/>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8"/>
        </w:rPr>
      </w:pPr>
    </w:p>
    <w:p>
      <w:pPr>
        <w:pStyle w:val="Heading1"/>
        <w:spacing w:before="51"/>
        <w:ind w:left="3536"/>
      </w:pPr>
      <w:r>
        <w:rPr/>
        <w:pict>
          <v:shape style="position:absolute;margin-left:73.457001pt;margin-top:-121.945679pt;width:335.9pt;height:33.15pt;mso-position-horizontal-relative:page;mso-position-vertical-relative:paragraph;z-index:-339088" type="#_x0000_t202" filled="false" stroked="false">
            <v:textbox inset="0,0,0,0">
              <w:txbxContent>
                <w:p>
                  <w:pPr>
                    <w:tabs>
                      <w:tab w:pos="6136" w:val="left" w:leader="none"/>
                    </w:tabs>
                    <w:spacing w:before="129"/>
                    <w:ind w:left="3671" w:right="0" w:firstLine="0"/>
                    <w:jc w:val="left"/>
                    <w:rPr>
                      <w:sz w:val="22"/>
                    </w:rPr>
                  </w:pP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31</w:t>
                  </w:r>
                </w:p>
              </w:txbxContent>
            </v:textbox>
            <w10:wrap type="none"/>
          </v:shape>
        </w:pict>
      </w:r>
      <w:r>
        <w:rPr>
          <w:w w:val="140"/>
        </w:rPr>
        <w:t>Primera</w:t>
      </w:r>
      <w:r>
        <w:rPr>
          <w:spacing w:val="-60"/>
          <w:w w:val="140"/>
        </w:rPr>
        <w:t> </w:t>
      </w:r>
      <w:r>
        <w:rPr>
          <w:spacing w:val="-6"/>
          <w:w w:val="140"/>
        </w:rPr>
        <w:t>Parte</w:t>
      </w:r>
    </w:p>
    <w:p>
      <w:pPr>
        <w:pStyle w:val="BodyText"/>
        <w:spacing w:before="5"/>
        <w:rPr>
          <w:sz w:val="27"/>
        </w:rPr>
      </w:pPr>
    </w:p>
    <w:p>
      <w:pPr>
        <w:spacing w:line="320" w:lineRule="exact" w:before="0"/>
        <w:ind w:left="2711" w:right="2626" w:firstLine="8"/>
        <w:jc w:val="left"/>
        <w:rPr>
          <w:sz w:val="28"/>
        </w:rPr>
      </w:pPr>
      <w:r>
        <w:rPr>
          <w:w w:val="140"/>
          <w:sz w:val="28"/>
        </w:rPr>
        <w:t>Líneas de investigación en Las ciencias sociaLes</w:t>
      </w:r>
    </w:p>
    <w:p>
      <w:pPr>
        <w:spacing w:after="0" w:line="320" w:lineRule="exact"/>
        <w:jc w:val="left"/>
        <w:rPr>
          <w:sz w:val="28"/>
        </w:rPr>
        <w:sectPr>
          <w:footerReference w:type="default" r:id="rId53"/>
          <w:pgSz w:w="9350" w:h="13030"/>
          <w:pgMar w:footer="0" w:header="0" w:top="0" w:bottom="140" w:left="0" w:right="0"/>
        </w:sectPr>
      </w:pPr>
    </w:p>
    <w:p>
      <w:pPr>
        <w:pStyle w:val="BodyText"/>
        <w:spacing w:before="4"/>
        <w:rPr>
          <w:rFonts w:ascii="Times New Roman"/>
          <w:sz w:val="17"/>
        </w:rPr>
      </w:pPr>
      <w:r>
        <w:rPr/>
        <w:pict>
          <v:line style="position:absolute;mso-position-horizontal-relative:page;mso-position-vertical-relative:page;z-index:4480" from="15pt,21.000168pt" to="0pt,21.000168pt" stroked="true" strokeweight=".25pt" strokecolor="#000000">
            <w10:wrap type="none"/>
          </v:line>
        </w:pict>
      </w:r>
      <w:r>
        <w:rPr/>
        <w:pict>
          <v:line style="position:absolute;mso-position-horizontal-relative:page;mso-position-vertical-relative:page;z-index:4504" from="452.196991pt,21.000168pt" to="467.196991pt,21.000168pt" stroked="true" strokeweight=".25pt" strokecolor="#000000">
            <w10:wrap type="none"/>
          </v:line>
        </w:pict>
      </w:r>
      <w:r>
        <w:rPr/>
        <w:pict>
          <v:line style="position:absolute;mso-position-horizontal-relative:page;mso-position-vertical-relative:page;z-index:4528" from="21pt,15.000168pt" to="21pt,.000168pt" stroked="true" strokeweight=".25pt" strokecolor="#000000">
            <w10:wrap type="none"/>
          </v:line>
        </w:pict>
      </w:r>
      <w:r>
        <w:rPr/>
        <w:pict>
          <v:line style="position:absolute;mso-position-horizontal-relative:page;mso-position-vertical-relative:page;z-index:4552" from="446.196991pt,15.000168pt" to="446.196991pt,.000168pt" stroked="true" strokeweight=".25pt" strokecolor="#000000">
            <w10:wrap type="none"/>
          </v:line>
        </w:pict>
      </w:r>
    </w:p>
    <w:p>
      <w:pPr>
        <w:spacing w:after="0"/>
        <w:rPr>
          <w:rFonts w:ascii="Times New Roman"/>
          <w:sz w:val="17"/>
        </w:rPr>
        <w:sectPr>
          <w:footerReference w:type="default" r:id="rId54"/>
          <w:pgSz w:w="9350" w:h="13030"/>
          <w:pgMar w:footer="0" w:header="0" w:top="0" w:bottom="140" w:left="0" w:right="0"/>
        </w:sectPr>
      </w:pPr>
    </w:p>
    <w:p>
      <w:pPr>
        <w:pStyle w:val="BodyText"/>
        <w:rPr>
          <w:rFonts w:ascii="Times New Roman"/>
        </w:rPr>
      </w:pPr>
      <w:r>
        <w:rPr/>
        <w:pict>
          <v:line style="position:absolute;mso-position-horizontal-relative:page;mso-position-vertical-relative:page;z-index:4624" from="15pt,21.000168pt" to="0pt,21.000168pt" stroked="true" strokeweight=".25pt" strokecolor="#000000">
            <w10:wrap type="none"/>
          </v:line>
        </w:pict>
      </w:r>
      <w:r>
        <w:rPr/>
        <w:pict>
          <v:line style="position:absolute;mso-position-horizontal-relative:page;mso-position-vertical-relative:page;z-index:4648" from="452.196991pt,21.000168pt" to="467.196991pt,21.000168pt" stroked="true" strokeweight=".25pt" strokecolor="#000000">
            <w10:wrap type="none"/>
          </v:line>
        </w:pict>
      </w:r>
      <w:r>
        <w:rPr/>
        <w:pict>
          <v:line style="position:absolute;mso-position-horizontal-relative:page;mso-position-vertical-relative:page;z-index:4672" from="21pt,15.000168pt" to="21pt,.000168pt" stroked="true" strokeweight=".25pt" strokecolor="#000000">
            <w10:wrap type="none"/>
          </v:line>
        </w:pict>
      </w:r>
      <w:r>
        <w:rPr/>
        <w:pict>
          <v:line style="position:absolute;mso-position-horizontal-relative:page;mso-position-vertical-relative:page;z-index:4696" from="446.196991pt,15.000168pt" to="446.196991pt,.000168pt" stroked="true" strokeweight=".25pt" strokecolor="#000000">
            <w10:wrap type="none"/>
          </v:line>
        </w:pic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after="1"/>
        <w:rPr>
          <w:rFonts w:ascii="Times New Roman"/>
          <w:sz w:val="29"/>
        </w:rPr>
      </w:pPr>
    </w:p>
    <w:p>
      <w:pPr>
        <w:pStyle w:val="BodyText"/>
        <w:ind w:left="132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8"/>
        <w:rPr>
          <w:rFonts w:ascii="Times New Roman"/>
          <w:sz w:val="25"/>
        </w:rPr>
      </w:pPr>
    </w:p>
    <w:p>
      <w:pPr>
        <w:pStyle w:val="Heading2"/>
      </w:pPr>
      <w:r>
        <w:rPr/>
        <w:pict>
          <v:shape style="position:absolute;margin-left:66.002998pt;margin-top:-72.76767pt;width:335.9pt;height:33.15pt;mso-position-horizontal-relative:page;mso-position-vertical-relative:paragraph;z-index:-338800" type="#_x0000_t202" filled="false" stroked="false">
            <v:textbox inset="0,0,0,0">
              <w:txbxContent>
                <w:p>
                  <w:pPr>
                    <w:tabs>
                      <w:tab w:pos="6285" w:val="left" w:leader="none"/>
                    </w:tabs>
                    <w:spacing w:before="14"/>
                    <w:ind w:left="3820" w:right="0" w:firstLine="0"/>
                    <w:jc w:val="left"/>
                    <w:rPr>
                      <w:sz w:val="22"/>
                    </w:rPr>
                  </w:pP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33</w:t>
                  </w:r>
                </w:p>
              </w:txbxContent>
            </v:textbox>
            <w10:wrap type="none"/>
          </v:shape>
        </w:pict>
      </w:r>
      <w:r>
        <w:rPr>
          <w:w w:val="140"/>
        </w:rPr>
        <w:t>retos de Las ciencias sociaLes</w:t>
      </w:r>
    </w:p>
    <w:p>
      <w:pPr>
        <w:spacing w:line="254" w:lineRule="auto" w:before="18"/>
        <w:ind w:left="1424" w:right="1422" w:firstLine="0"/>
        <w:jc w:val="center"/>
        <w:rPr>
          <w:sz w:val="16"/>
        </w:rPr>
      </w:pPr>
      <w:r>
        <w:rPr>
          <w:w w:val="140"/>
          <w:sz w:val="24"/>
        </w:rPr>
        <w:t>y sU víncULo con Los estUdios avanzados. Programas investigativos y ProbLemáticas embLemáticas</w:t>
      </w:r>
      <w:r>
        <w:rPr>
          <w:w w:val="140"/>
          <w:position w:val="8"/>
          <w:sz w:val="16"/>
        </w:rPr>
        <w:t>*</w:t>
      </w:r>
    </w:p>
    <w:p>
      <w:pPr>
        <w:pStyle w:val="BodyText"/>
        <w:spacing w:before="2"/>
        <w:rPr>
          <w:sz w:val="29"/>
        </w:rPr>
      </w:pPr>
    </w:p>
    <w:p>
      <w:pPr>
        <w:spacing w:line="283" w:lineRule="auto" w:before="1"/>
        <w:ind w:left="4503" w:right="1497" w:firstLine="738"/>
        <w:jc w:val="left"/>
        <w:rPr>
          <w:rFonts w:ascii="Calibri" w:hAnsi="Calibri"/>
          <w:sz w:val="14"/>
        </w:rPr>
      </w:pPr>
      <w:r>
        <w:rPr>
          <w:rFonts w:ascii="Calibri" w:hAnsi="Calibri"/>
          <w:w w:val="154"/>
          <w:sz w:val="20"/>
        </w:rPr>
        <w:t>n</w:t>
      </w:r>
      <w:r>
        <w:rPr>
          <w:rFonts w:ascii="Calibri" w:hAnsi="Calibri"/>
          <w:w w:val="155"/>
          <w:sz w:val="16"/>
        </w:rPr>
        <w:t>o</w:t>
      </w:r>
      <w:r>
        <w:rPr>
          <w:rFonts w:ascii="Calibri" w:hAnsi="Calibri"/>
          <w:spacing w:val="-1"/>
          <w:w w:val="129"/>
          <w:sz w:val="16"/>
        </w:rPr>
        <w:t>R</w:t>
      </w:r>
      <w:r>
        <w:rPr>
          <w:rFonts w:ascii="Calibri" w:hAnsi="Calibri"/>
          <w:w w:val="115"/>
          <w:sz w:val="16"/>
        </w:rPr>
        <w:t>m</w:t>
      </w:r>
      <w:r>
        <w:rPr>
          <w:rFonts w:ascii="Calibri" w:hAnsi="Calibri"/>
          <w:w w:val="138"/>
          <w:sz w:val="16"/>
        </w:rPr>
        <w:t>a</w:t>
      </w:r>
      <w:r>
        <w:rPr>
          <w:rFonts w:ascii="Calibri" w:hAnsi="Calibri"/>
          <w:sz w:val="16"/>
        </w:rPr>
        <w:t> </w:t>
      </w:r>
      <w:r>
        <w:rPr>
          <w:rFonts w:ascii="Calibri" w:hAnsi="Calibri"/>
          <w:spacing w:val="-18"/>
          <w:sz w:val="16"/>
        </w:rPr>
        <w:t> </w:t>
      </w:r>
      <w:r>
        <w:rPr>
          <w:rFonts w:ascii="Calibri" w:hAnsi="Calibri"/>
          <w:w w:val="120"/>
          <w:sz w:val="20"/>
        </w:rPr>
        <w:t>G</w:t>
      </w:r>
      <w:r>
        <w:rPr>
          <w:rFonts w:ascii="Calibri" w:hAnsi="Calibri"/>
          <w:w w:val="155"/>
          <w:sz w:val="16"/>
        </w:rPr>
        <w:t>o</w:t>
      </w:r>
      <w:r>
        <w:rPr>
          <w:rFonts w:ascii="Calibri" w:hAnsi="Calibri"/>
          <w:w w:val="154"/>
          <w:sz w:val="16"/>
        </w:rPr>
        <w:t>n</w:t>
      </w:r>
      <w:r>
        <w:rPr>
          <w:rFonts w:ascii="Calibri" w:hAnsi="Calibri"/>
          <w:w w:val="148"/>
          <w:sz w:val="16"/>
        </w:rPr>
        <w:t>z</w:t>
      </w:r>
      <w:r>
        <w:rPr>
          <w:rFonts w:ascii="Calibri" w:hAnsi="Calibri"/>
          <w:w w:val="138"/>
          <w:sz w:val="16"/>
        </w:rPr>
        <w:t>á</w:t>
      </w:r>
      <w:r>
        <w:rPr>
          <w:rFonts w:ascii="Calibri" w:hAnsi="Calibri"/>
          <w:w w:val="281"/>
          <w:sz w:val="16"/>
        </w:rPr>
        <w:t>l</w:t>
      </w:r>
      <w:r>
        <w:rPr>
          <w:rFonts w:ascii="Calibri" w:hAnsi="Calibri"/>
          <w:spacing w:val="-1"/>
          <w:w w:val="128"/>
          <w:sz w:val="16"/>
        </w:rPr>
        <w:t>e</w:t>
      </w:r>
      <w:r>
        <w:rPr>
          <w:rFonts w:ascii="Calibri" w:hAnsi="Calibri"/>
          <w:w w:val="148"/>
          <w:sz w:val="16"/>
        </w:rPr>
        <w:t>z</w:t>
      </w:r>
      <w:r>
        <w:rPr>
          <w:rFonts w:ascii="Calibri" w:hAnsi="Calibri"/>
          <w:sz w:val="16"/>
        </w:rPr>
        <w:t> </w:t>
      </w:r>
      <w:r>
        <w:rPr>
          <w:rFonts w:ascii="Calibri" w:hAnsi="Calibri"/>
          <w:spacing w:val="-18"/>
          <w:sz w:val="16"/>
        </w:rPr>
        <w:t> </w:t>
      </w:r>
      <w:r>
        <w:rPr>
          <w:rFonts w:ascii="Calibri" w:hAnsi="Calibri"/>
          <w:w w:val="120"/>
          <w:sz w:val="20"/>
        </w:rPr>
        <w:t>G</w:t>
      </w:r>
      <w:r>
        <w:rPr>
          <w:rFonts w:ascii="Calibri" w:hAnsi="Calibri"/>
          <w:w w:val="155"/>
          <w:sz w:val="16"/>
        </w:rPr>
        <w:t>o</w:t>
      </w:r>
      <w:r>
        <w:rPr>
          <w:rFonts w:ascii="Calibri" w:hAnsi="Calibri"/>
          <w:w w:val="154"/>
          <w:sz w:val="16"/>
        </w:rPr>
        <w:t>n</w:t>
      </w:r>
      <w:r>
        <w:rPr>
          <w:rFonts w:ascii="Calibri" w:hAnsi="Calibri"/>
          <w:w w:val="148"/>
          <w:sz w:val="16"/>
        </w:rPr>
        <w:t>z</w:t>
      </w:r>
      <w:r>
        <w:rPr>
          <w:rFonts w:ascii="Calibri" w:hAnsi="Calibri"/>
          <w:w w:val="138"/>
          <w:sz w:val="16"/>
        </w:rPr>
        <w:t>á</w:t>
      </w:r>
      <w:r>
        <w:rPr>
          <w:rFonts w:ascii="Calibri" w:hAnsi="Calibri"/>
          <w:w w:val="281"/>
          <w:sz w:val="16"/>
        </w:rPr>
        <w:t>l</w:t>
      </w:r>
      <w:r>
        <w:rPr>
          <w:rFonts w:ascii="Calibri" w:hAnsi="Calibri"/>
          <w:spacing w:val="-1"/>
          <w:w w:val="128"/>
          <w:sz w:val="16"/>
        </w:rPr>
        <w:t>e</w:t>
      </w:r>
      <w:r>
        <w:rPr>
          <w:rFonts w:ascii="Calibri" w:hAnsi="Calibri"/>
          <w:w w:val="148"/>
          <w:sz w:val="16"/>
        </w:rPr>
        <w:t>z </w:t>
      </w:r>
      <w:r>
        <w:rPr>
          <w:rFonts w:ascii="Calibri" w:hAnsi="Calibri"/>
          <w:spacing w:val="-1"/>
          <w:w w:val="180"/>
          <w:sz w:val="20"/>
        </w:rPr>
        <w:t>j</w:t>
      </w:r>
      <w:r>
        <w:rPr>
          <w:rFonts w:ascii="Calibri" w:hAnsi="Calibri"/>
          <w:w w:val="155"/>
          <w:sz w:val="16"/>
        </w:rPr>
        <w:t>o</w:t>
      </w:r>
      <w:r>
        <w:rPr>
          <w:rFonts w:ascii="Calibri" w:hAnsi="Calibri"/>
          <w:spacing w:val="-1"/>
          <w:w w:val="129"/>
          <w:sz w:val="16"/>
        </w:rPr>
        <w:t>R</w:t>
      </w:r>
      <w:r>
        <w:rPr>
          <w:rFonts w:ascii="Calibri" w:hAnsi="Calibri"/>
          <w:spacing w:val="-1"/>
          <w:w w:val="120"/>
          <w:sz w:val="16"/>
        </w:rPr>
        <w:t>G</w:t>
      </w:r>
      <w:r>
        <w:rPr>
          <w:rFonts w:ascii="Calibri" w:hAnsi="Calibri"/>
          <w:w w:val="128"/>
          <w:sz w:val="16"/>
        </w:rPr>
        <w:t>e</w:t>
      </w:r>
      <w:r>
        <w:rPr>
          <w:rFonts w:ascii="Calibri" w:hAnsi="Calibri"/>
          <w:sz w:val="16"/>
        </w:rPr>
        <w:t> </w:t>
      </w:r>
      <w:r>
        <w:rPr>
          <w:rFonts w:ascii="Calibri" w:hAnsi="Calibri"/>
          <w:spacing w:val="-18"/>
          <w:sz w:val="16"/>
        </w:rPr>
        <w:t> </w:t>
      </w:r>
      <w:r>
        <w:rPr>
          <w:rFonts w:ascii="Calibri" w:hAnsi="Calibri"/>
          <w:w w:val="120"/>
          <w:sz w:val="20"/>
        </w:rPr>
        <w:t>G</w:t>
      </w:r>
      <w:r>
        <w:rPr>
          <w:rFonts w:ascii="Calibri" w:hAnsi="Calibri"/>
          <w:spacing w:val="-7"/>
          <w:w w:val="154"/>
          <w:sz w:val="16"/>
        </w:rPr>
        <w:t>u</w:t>
      </w:r>
      <w:r>
        <w:rPr>
          <w:rFonts w:ascii="Calibri" w:hAnsi="Calibri"/>
          <w:w w:val="138"/>
          <w:sz w:val="16"/>
        </w:rPr>
        <w:t>a</w:t>
      </w:r>
      <w:r>
        <w:rPr>
          <w:rFonts w:ascii="Calibri" w:hAnsi="Calibri"/>
          <w:w w:val="143"/>
          <w:sz w:val="16"/>
        </w:rPr>
        <w:t>d</w:t>
      </w:r>
      <w:r>
        <w:rPr>
          <w:rFonts w:ascii="Calibri" w:hAnsi="Calibri"/>
          <w:w w:val="138"/>
          <w:sz w:val="16"/>
        </w:rPr>
        <w:t>a</w:t>
      </w:r>
      <w:r>
        <w:rPr>
          <w:rFonts w:ascii="Calibri" w:hAnsi="Calibri"/>
          <w:spacing w:val="-12"/>
          <w:w w:val="281"/>
          <w:sz w:val="16"/>
        </w:rPr>
        <w:t>l</w:t>
      </w:r>
      <w:r>
        <w:rPr>
          <w:rFonts w:ascii="Calibri" w:hAnsi="Calibri"/>
          <w:w w:val="154"/>
          <w:sz w:val="16"/>
        </w:rPr>
        <w:t>u</w:t>
      </w:r>
      <w:r>
        <w:rPr>
          <w:rFonts w:ascii="Calibri" w:hAnsi="Calibri"/>
          <w:spacing w:val="-1"/>
          <w:w w:val="113"/>
          <w:sz w:val="16"/>
        </w:rPr>
        <w:t>p</w:t>
      </w:r>
      <w:r>
        <w:rPr>
          <w:rFonts w:ascii="Calibri" w:hAnsi="Calibri"/>
          <w:w w:val="128"/>
          <w:sz w:val="16"/>
        </w:rPr>
        <w:t>e</w:t>
      </w:r>
      <w:r>
        <w:rPr>
          <w:rFonts w:ascii="Calibri" w:hAnsi="Calibri"/>
          <w:sz w:val="16"/>
        </w:rPr>
        <w:t> </w:t>
      </w:r>
      <w:r>
        <w:rPr>
          <w:rFonts w:ascii="Calibri" w:hAnsi="Calibri"/>
          <w:spacing w:val="-18"/>
          <w:sz w:val="16"/>
        </w:rPr>
        <w:t> </w:t>
      </w:r>
      <w:r>
        <w:rPr>
          <w:rFonts w:ascii="Calibri" w:hAnsi="Calibri"/>
          <w:w w:val="138"/>
          <w:sz w:val="20"/>
        </w:rPr>
        <w:t>a</w:t>
      </w:r>
      <w:r>
        <w:rPr>
          <w:rFonts w:ascii="Calibri" w:hAnsi="Calibri"/>
          <w:spacing w:val="-1"/>
          <w:w w:val="129"/>
          <w:sz w:val="16"/>
        </w:rPr>
        <w:t>R</w:t>
      </w:r>
      <w:r>
        <w:rPr>
          <w:rFonts w:ascii="Calibri" w:hAnsi="Calibri"/>
          <w:w w:val="148"/>
          <w:sz w:val="16"/>
        </w:rPr>
        <w:t>z</w:t>
      </w:r>
      <w:r>
        <w:rPr>
          <w:rFonts w:ascii="Calibri" w:hAnsi="Calibri"/>
          <w:spacing w:val="-9"/>
          <w:w w:val="138"/>
          <w:sz w:val="16"/>
        </w:rPr>
        <w:t>a</w:t>
      </w:r>
      <w:r>
        <w:rPr>
          <w:rFonts w:ascii="Calibri" w:hAnsi="Calibri"/>
          <w:spacing w:val="-1"/>
          <w:w w:val="209"/>
          <w:sz w:val="16"/>
        </w:rPr>
        <w:t>t</w:t>
      </w:r>
      <w:r>
        <w:rPr>
          <w:rFonts w:ascii="Calibri" w:hAnsi="Calibri"/>
          <w:w w:val="128"/>
          <w:sz w:val="16"/>
        </w:rPr>
        <w:t>e</w:t>
      </w:r>
      <w:r>
        <w:rPr>
          <w:rFonts w:ascii="Calibri" w:hAnsi="Calibri"/>
          <w:sz w:val="16"/>
        </w:rPr>
        <w:t> </w:t>
      </w:r>
      <w:r>
        <w:rPr>
          <w:rFonts w:ascii="Calibri" w:hAnsi="Calibri"/>
          <w:spacing w:val="-18"/>
          <w:sz w:val="16"/>
        </w:rPr>
        <w:t> </w:t>
      </w:r>
      <w:r>
        <w:rPr>
          <w:rFonts w:ascii="Calibri" w:hAnsi="Calibri"/>
          <w:w w:val="137"/>
          <w:sz w:val="20"/>
        </w:rPr>
        <w:t>s</w:t>
      </w:r>
      <w:r>
        <w:rPr>
          <w:rFonts w:ascii="Calibri" w:hAnsi="Calibri"/>
          <w:w w:val="138"/>
          <w:sz w:val="16"/>
        </w:rPr>
        <w:t>a</w:t>
      </w:r>
      <w:r>
        <w:rPr>
          <w:rFonts w:ascii="Calibri" w:hAnsi="Calibri"/>
          <w:w w:val="281"/>
          <w:sz w:val="16"/>
        </w:rPr>
        <w:t>l</w:t>
      </w:r>
      <w:r>
        <w:rPr>
          <w:rFonts w:ascii="Calibri" w:hAnsi="Calibri"/>
          <w:spacing w:val="-1"/>
          <w:w w:val="120"/>
          <w:sz w:val="16"/>
        </w:rPr>
        <w:t>G</w:t>
      </w:r>
      <w:r>
        <w:rPr>
          <w:rFonts w:ascii="Calibri" w:hAnsi="Calibri"/>
          <w:w w:val="138"/>
          <w:sz w:val="16"/>
        </w:rPr>
        <w:t>a</w:t>
      </w:r>
      <w:r>
        <w:rPr>
          <w:rFonts w:ascii="Calibri" w:hAnsi="Calibri"/>
          <w:w w:val="143"/>
          <w:sz w:val="16"/>
        </w:rPr>
        <w:t>d</w:t>
      </w:r>
      <w:r>
        <w:rPr>
          <w:rFonts w:ascii="Calibri" w:hAnsi="Calibri"/>
          <w:w w:val="155"/>
          <w:sz w:val="16"/>
        </w:rPr>
        <w:t>o</w:t>
      </w:r>
      <w:r>
        <w:rPr>
          <w:rFonts w:ascii="Calibri" w:hAnsi="Calibri"/>
          <w:w w:val="100"/>
          <w:position w:val="7"/>
          <w:sz w:val="14"/>
        </w:rPr>
        <w:t>**</w:t>
      </w:r>
    </w:p>
    <w:p>
      <w:pPr>
        <w:pStyle w:val="Heading3"/>
        <w:spacing w:before="124"/>
        <w:rPr>
          <w:rFonts w:ascii="Times New Roman" w:hAnsi="Times New Roman"/>
        </w:rPr>
      </w:pPr>
      <w:r>
        <w:rPr>
          <w:rFonts w:ascii="Times New Roman" w:hAnsi="Times New Roman"/>
          <w:w w:val="110"/>
        </w:rPr>
        <w:t>Introducción</w:t>
      </w:r>
    </w:p>
    <w:p>
      <w:pPr>
        <w:pStyle w:val="BodyText"/>
        <w:spacing w:before="5"/>
        <w:rPr>
          <w:rFonts w:ascii="Times New Roman"/>
          <w:b/>
          <w:sz w:val="18"/>
        </w:rPr>
      </w:pPr>
    </w:p>
    <w:p>
      <w:pPr>
        <w:spacing w:line="256" w:lineRule="auto" w:before="0"/>
        <w:ind w:left="1497" w:right="1494" w:hanging="1"/>
        <w:jc w:val="both"/>
        <w:rPr>
          <w:sz w:val="20"/>
        </w:rPr>
      </w:pPr>
      <w:r>
        <w:rPr>
          <w:w w:val="131"/>
          <w:sz w:val="36"/>
        </w:rPr>
        <w:t>e</w:t>
      </w:r>
      <w:r>
        <w:rPr>
          <w:rFonts w:ascii="Calibri" w:hAnsi="Calibri"/>
          <w:w w:val="281"/>
          <w:sz w:val="16"/>
        </w:rPr>
        <w:t>l</w:t>
      </w:r>
      <w:r>
        <w:rPr>
          <w:rFonts w:ascii="Calibri" w:hAnsi="Calibri"/>
          <w:sz w:val="16"/>
        </w:rPr>
        <w:t> </w:t>
      </w:r>
      <w:r>
        <w:rPr>
          <w:rFonts w:ascii="Calibri" w:hAnsi="Calibri"/>
          <w:spacing w:val="3"/>
          <w:sz w:val="16"/>
        </w:rPr>
        <w:t> </w:t>
      </w:r>
      <w:r>
        <w:rPr>
          <w:rFonts w:ascii="Calibri" w:hAnsi="Calibri"/>
          <w:spacing w:val="-1"/>
          <w:w w:val="113"/>
          <w:sz w:val="16"/>
        </w:rPr>
        <w:t>p</w:t>
      </w:r>
      <w:r>
        <w:rPr>
          <w:rFonts w:ascii="Calibri" w:hAnsi="Calibri"/>
          <w:spacing w:val="-1"/>
          <w:w w:val="129"/>
          <w:sz w:val="16"/>
        </w:rPr>
        <w:t>R</w:t>
      </w:r>
      <w:r>
        <w:rPr>
          <w:rFonts w:ascii="Calibri" w:hAnsi="Calibri"/>
          <w:spacing w:val="-1"/>
          <w:w w:val="128"/>
          <w:sz w:val="16"/>
        </w:rPr>
        <w:t>e</w:t>
      </w:r>
      <w:r>
        <w:rPr>
          <w:rFonts w:ascii="Calibri" w:hAnsi="Calibri"/>
          <w:w w:val="137"/>
          <w:sz w:val="16"/>
        </w:rPr>
        <w:t>s</w:t>
      </w:r>
      <w:r>
        <w:rPr>
          <w:rFonts w:ascii="Calibri" w:hAnsi="Calibri"/>
          <w:spacing w:val="-1"/>
          <w:w w:val="128"/>
          <w:sz w:val="16"/>
        </w:rPr>
        <w:t>e</w:t>
      </w:r>
      <w:r>
        <w:rPr>
          <w:rFonts w:ascii="Calibri" w:hAnsi="Calibri"/>
          <w:w w:val="154"/>
          <w:sz w:val="16"/>
        </w:rPr>
        <w:t>n</w:t>
      </w:r>
      <w:r>
        <w:rPr>
          <w:rFonts w:ascii="Calibri" w:hAnsi="Calibri"/>
          <w:spacing w:val="-1"/>
          <w:w w:val="209"/>
          <w:sz w:val="16"/>
        </w:rPr>
        <w:t>t</w:t>
      </w:r>
      <w:r>
        <w:rPr>
          <w:rFonts w:ascii="Calibri" w:hAnsi="Calibri"/>
          <w:w w:val="128"/>
          <w:sz w:val="16"/>
        </w:rPr>
        <w:t>e</w:t>
      </w:r>
      <w:r>
        <w:rPr>
          <w:rFonts w:ascii="Calibri" w:hAnsi="Calibri"/>
          <w:sz w:val="16"/>
        </w:rPr>
        <w:t> </w:t>
      </w:r>
      <w:r>
        <w:rPr>
          <w:rFonts w:ascii="Calibri" w:hAnsi="Calibri"/>
          <w:spacing w:val="4"/>
          <w:sz w:val="16"/>
        </w:rPr>
        <w:t> </w:t>
      </w:r>
      <w:r>
        <w:rPr>
          <w:rFonts w:ascii="Calibri" w:hAnsi="Calibri"/>
          <w:w w:val="167"/>
          <w:sz w:val="16"/>
        </w:rPr>
        <w:t>c</w:t>
      </w:r>
      <w:r>
        <w:rPr>
          <w:rFonts w:ascii="Calibri" w:hAnsi="Calibri"/>
          <w:w w:val="138"/>
          <w:sz w:val="16"/>
        </w:rPr>
        <w:t>a</w:t>
      </w:r>
      <w:r>
        <w:rPr>
          <w:rFonts w:ascii="Calibri" w:hAnsi="Calibri"/>
          <w:spacing w:val="-1"/>
          <w:w w:val="113"/>
          <w:sz w:val="16"/>
        </w:rPr>
        <w:t>p</w:t>
      </w:r>
      <w:r>
        <w:rPr>
          <w:rFonts w:ascii="Calibri" w:hAnsi="Calibri"/>
          <w:w w:val="170"/>
          <w:sz w:val="16"/>
        </w:rPr>
        <w:t>í</w:t>
      </w:r>
      <w:r>
        <w:rPr>
          <w:rFonts w:ascii="Calibri" w:hAnsi="Calibri"/>
          <w:spacing w:val="-1"/>
          <w:w w:val="209"/>
          <w:sz w:val="16"/>
        </w:rPr>
        <w:t>t</w:t>
      </w:r>
      <w:r>
        <w:rPr>
          <w:rFonts w:ascii="Calibri" w:hAnsi="Calibri"/>
          <w:w w:val="154"/>
          <w:sz w:val="16"/>
        </w:rPr>
        <w:t>u</w:t>
      </w:r>
      <w:r>
        <w:rPr>
          <w:rFonts w:ascii="Calibri" w:hAnsi="Calibri"/>
          <w:w w:val="281"/>
          <w:sz w:val="16"/>
        </w:rPr>
        <w:t>l</w:t>
      </w:r>
      <w:r>
        <w:rPr>
          <w:rFonts w:ascii="Calibri" w:hAnsi="Calibri"/>
          <w:w w:val="155"/>
          <w:sz w:val="16"/>
        </w:rPr>
        <w:t>o</w:t>
      </w:r>
      <w:r>
        <w:rPr>
          <w:rFonts w:ascii="Calibri" w:hAnsi="Calibri"/>
          <w:sz w:val="16"/>
        </w:rPr>
        <w:t> </w:t>
      </w:r>
      <w:r>
        <w:rPr>
          <w:rFonts w:ascii="Calibri" w:hAnsi="Calibri"/>
          <w:spacing w:val="3"/>
          <w:sz w:val="16"/>
        </w:rPr>
        <w:t> </w:t>
      </w:r>
      <w:r>
        <w:rPr>
          <w:rFonts w:ascii="Calibri" w:hAnsi="Calibri"/>
          <w:spacing w:val="-1"/>
          <w:w w:val="209"/>
          <w:sz w:val="16"/>
        </w:rPr>
        <w:t>t</w:t>
      </w:r>
      <w:r>
        <w:rPr>
          <w:rFonts w:ascii="Calibri" w:hAnsi="Calibri"/>
          <w:w w:val="170"/>
          <w:sz w:val="16"/>
        </w:rPr>
        <w:t>i</w:t>
      </w:r>
      <w:r>
        <w:rPr>
          <w:rFonts w:ascii="Calibri" w:hAnsi="Calibri"/>
          <w:spacing w:val="-1"/>
          <w:w w:val="128"/>
          <w:sz w:val="16"/>
        </w:rPr>
        <w:t>e</w:t>
      </w:r>
      <w:r>
        <w:rPr>
          <w:rFonts w:ascii="Calibri" w:hAnsi="Calibri"/>
          <w:w w:val="154"/>
          <w:sz w:val="16"/>
        </w:rPr>
        <w:t>n</w:t>
      </w:r>
      <w:r>
        <w:rPr>
          <w:rFonts w:ascii="Calibri" w:hAnsi="Calibri"/>
          <w:w w:val="128"/>
          <w:sz w:val="16"/>
        </w:rPr>
        <w:t>e</w:t>
      </w:r>
      <w:r>
        <w:rPr>
          <w:rFonts w:ascii="Calibri" w:hAnsi="Calibri"/>
          <w:sz w:val="16"/>
        </w:rPr>
        <w:t> </w:t>
      </w:r>
      <w:r>
        <w:rPr>
          <w:rFonts w:ascii="Calibri" w:hAnsi="Calibri"/>
          <w:spacing w:val="3"/>
          <w:sz w:val="16"/>
        </w:rPr>
        <w:t> </w:t>
      </w:r>
      <w:r>
        <w:rPr>
          <w:rFonts w:ascii="Calibri" w:hAnsi="Calibri"/>
          <w:w w:val="167"/>
          <w:sz w:val="16"/>
        </w:rPr>
        <w:t>c</w:t>
      </w:r>
      <w:r>
        <w:rPr>
          <w:rFonts w:ascii="Calibri" w:hAnsi="Calibri"/>
          <w:w w:val="155"/>
          <w:sz w:val="16"/>
        </w:rPr>
        <w:t>o</w:t>
      </w:r>
      <w:r>
        <w:rPr>
          <w:rFonts w:ascii="Calibri" w:hAnsi="Calibri"/>
          <w:w w:val="115"/>
          <w:sz w:val="16"/>
        </w:rPr>
        <w:t>m</w:t>
      </w:r>
      <w:r>
        <w:rPr>
          <w:rFonts w:ascii="Calibri" w:hAnsi="Calibri"/>
          <w:w w:val="155"/>
          <w:sz w:val="16"/>
        </w:rPr>
        <w:t>o</w:t>
      </w:r>
      <w:r>
        <w:rPr>
          <w:rFonts w:ascii="Calibri" w:hAnsi="Calibri"/>
          <w:sz w:val="16"/>
        </w:rPr>
        <w:t> </w:t>
      </w:r>
      <w:r>
        <w:rPr>
          <w:rFonts w:ascii="Calibri" w:hAnsi="Calibri"/>
          <w:spacing w:val="3"/>
          <w:sz w:val="16"/>
        </w:rPr>
        <w:t> </w:t>
      </w:r>
      <w:r>
        <w:rPr>
          <w:rFonts w:ascii="Calibri" w:hAnsi="Calibri"/>
          <w:w w:val="155"/>
          <w:sz w:val="16"/>
        </w:rPr>
        <w:t>o</w:t>
      </w:r>
      <w:r>
        <w:rPr>
          <w:rFonts w:ascii="Calibri" w:hAnsi="Calibri"/>
          <w:spacing w:val="-1"/>
          <w:w w:val="129"/>
          <w:sz w:val="16"/>
        </w:rPr>
        <w:t>b</w:t>
      </w:r>
      <w:r>
        <w:rPr>
          <w:rFonts w:ascii="Calibri" w:hAnsi="Calibri"/>
          <w:spacing w:val="-1"/>
          <w:w w:val="180"/>
          <w:sz w:val="16"/>
        </w:rPr>
        <w:t>j</w:t>
      </w:r>
      <w:r>
        <w:rPr>
          <w:rFonts w:ascii="Calibri" w:hAnsi="Calibri"/>
          <w:spacing w:val="-1"/>
          <w:w w:val="128"/>
          <w:sz w:val="16"/>
        </w:rPr>
        <w:t>e</w:t>
      </w:r>
      <w:r>
        <w:rPr>
          <w:rFonts w:ascii="Calibri" w:hAnsi="Calibri"/>
          <w:spacing w:val="-1"/>
          <w:w w:val="209"/>
          <w:sz w:val="16"/>
        </w:rPr>
        <w:t>t</w:t>
      </w:r>
      <w:r>
        <w:rPr>
          <w:rFonts w:ascii="Calibri" w:hAnsi="Calibri"/>
          <w:w w:val="170"/>
          <w:sz w:val="16"/>
        </w:rPr>
        <w:t>i</w:t>
      </w:r>
      <w:r>
        <w:rPr>
          <w:rFonts w:ascii="Calibri" w:hAnsi="Calibri"/>
          <w:spacing w:val="-4"/>
          <w:w w:val="144"/>
          <w:sz w:val="16"/>
        </w:rPr>
        <w:t>v</w:t>
      </w:r>
      <w:r>
        <w:rPr>
          <w:rFonts w:ascii="Calibri" w:hAnsi="Calibri"/>
          <w:w w:val="155"/>
          <w:sz w:val="16"/>
        </w:rPr>
        <w:t>o</w:t>
      </w:r>
      <w:r>
        <w:rPr>
          <w:rFonts w:ascii="Calibri" w:hAnsi="Calibri"/>
          <w:sz w:val="16"/>
        </w:rPr>
        <w:t> </w:t>
      </w:r>
      <w:r>
        <w:rPr>
          <w:rFonts w:ascii="Calibri" w:hAnsi="Calibri"/>
          <w:spacing w:val="3"/>
          <w:sz w:val="16"/>
        </w:rPr>
        <w:t> </w:t>
      </w:r>
      <w:r>
        <w:rPr>
          <w:spacing w:val="-1"/>
          <w:w w:val="102"/>
          <w:sz w:val="20"/>
        </w:rPr>
        <w:t>plantea</w:t>
      </w:r>
      <w:r>
        <w:rPr>
          <w:w w:val="102"/>
          <w:sz w:val="20"/>
        </w:rPr>
        <w:t>r</w:t>
      </w:r>
      <w:r>
        <w:rPr>
          <w:sz w:val="20"/>
        </w:rPr>
        <w:t> </w:t>
      </w:r>
      <w:r>
        <w:rPr>
          <w:spacing w:val="-12"/>
          <w:sz w:val="20"/>
        </w:rPr>
        <w:t> </w:t>
      </w:r>
      <w:r>
        <w:rPr>
          <w:w w:val="103"/>
          <w:sz w:val="20"/>
        </w:rPr>
        <w:t>una</w:t>
      </w:r>
      <w:r>
        <w:rPr>
          <w:sz w:val="20"/>
        </w:rPr>
        <w:t> </w:t>
      </w:r>
      <w:r>
        <w:rPr>
          <w:spacing w:val="-13"/>
          <w:sz w:val="20"/>
        </w:rPr>
        <w:t> </w:t>
      </w:r>
      <w:r>
        <w:rPr>
          <w:spacing w:val="-8"/>
          <w:w w:val="100"/>
          <w:sz w:val="20"/>
        </w:rPr>
        <w:t>r</w:t>
      </w:r>
      <w:r>
        <w:rPr>
          <w:w w:val="103"/>
          <w:sz w:val="20"/>
        </w:rPr>
        <w:t>efl</w:t>
      </w:r>
      <w:r>
        <w:rPr>
          <w:spacing w:val="-8"/>
          <w:w w:val="103"/>
          <w:sz w:val="20"/>
        </w:rPr>
        <w:t>e</w:t>
      </w:r>
      <w:r>
        <w:rPr>
          <w:w w:val="107"/>
          <w:sz w:val="20"/>
        </w:rPr>
        <w:t>xión </w:t>
      </w:r>
      <w:r>
        <w:rPr>
          <w:w w:val="110"/>
          <w:sz w:val="20"/>
        </w:rPr>
        <w:t>que,</w:t>
      </w:r>
      <w:r>
        <w:rPr>
          <w:spacing w:val="-20"/>
          <w:w w:val="110"/>
          <w:sz w:val="20"/>
        </w:rPr>
        <w:t> </w:t>
      </w:r>
      <w:r>
        <w:rPr>
          <w:w w:val="110"/>
          <w:sz w:val="20"/>
        </w:rPr>
        <w:t>en</w:t>
      </w:r>
      <w:r>
        <w:rPr>
          <w:spacing w:val="-21"/>
          <w:w w:val="110"/>
          <w:sz w:val="20"/>
        </w:rPr>
        <w:t> </w:t>
      </w:r>
      <w:r>
        <w:rPr>
          <w:w w:val="110"/>
          <w:sz w:val="20"/>
        </w:rPr>
        <w:t>el</w:t>
      </w:r>
      <w:r>
        <w:rPr>
          <w:spacing w:val="-20"/>
          <w:w w:val="110"/>
          <w:sz w:val="20"/>
        </w:rPr>
        <w:t> </w:t>
      </w:r>
      <w:r>
        <w:rPr>
          <w:w w:val="110"/>
          <w:sz w:val="20"/>
        </w:rPr>
        <w:t>marco</w:t>
      </w:r>
      <w:r>
        <w:rPr>
          <w:spacing w:val="-21"/>
          <w:w w:val="110"/>
          <w:sz w:val="20"/>
        </w:rPr>
        <w:t> </w:t>
      </w:r>
      <w:r>
        <w:rPr>
          <w:w w:val="110"/>
          <w:sz w:val="20"/>
        </w:rPr>
        <w:t>de</w:t>
      </w:r>
      <w:r>
        <w:rPr>
          <w:spacing w:val="-20"/>
          <w:w w:val="110"/>
          <w:sz w:val="20"/>
        </w:rPr>
        <w:t> </w:t>
      </w:r>
      <w:r>
        <w:rPr>
          <w:w w:val="110"/>
          <w:sz w:val="20"/>
        </w:rPr>
        <w:t>las</w:t>
      </w:r>
      <w:r>
        <w:rPr>
          <w:spacing w:val="-20"/>
          <w:w w:val="110"/>
          <w:sz w:val="20"/>
        </w:rPr>
        <w:t> </w:t>
      </w:r>
      <w:r>
        <w:rPr>
          <w:w w:val="110"/>
          <w:sz w:val="20"/>
        </w:rPr>
        <w:t>ciencias</w:t>
      </w:r>
      <w:r>
        <w:rPr>
          <w:spacing w:val="-21"/>
          <w:w w:val="110"/>
          <w:sz w:val="20"/>
        </w:rPr>
        <w:t> </w:t>
      </w:r>
      <w:r>
        <w:rPr>
          <w:w w:val="110"/>
          <w:sz w:val="20"/>
        </w:rPr>
        <w:t>sociales,</w:t>
      </w:r>
      <w:r>
        <w:rPr>
          <w:spacing w:val="-21"/>
          <w:w w:val="110"/>
          <w:sz w:val="20"/>
        </w:rPr>
        <w:t> </w:t>
      </w:r>
      <w:r>
        <w:rPr>
          <w:w w:val="110"/>
          <w:sz w:val="20"/>
        </w:rPr>
        <w:t>contribuya</w:t>
      </w:r>
      <w:r>
        <w:rPr>
          <w:spacing w:val="-21"/>
          <w:w w:val="110"/>
          <w:sz w:val="20"/>
        </w:rPr>
        <w:t> </w:t>
      </w:r>
      <w:r>
        <w:rPr>
          <w:w w:val="110"/>
          <w:sz w:val="20"/>
        </w:rPr>
        <w:t>y</w:t>
      </w:r>
      <w:r>
        <w:rPr>
          <w:spacing w:val="-21"/>
          <w:w w:val="110"/>
          <w:sz w:val="20"/>
        </w:rPr>
        <w:t> </w:t>
      </w:r>
      <w:r>
        <w:rPr>
          <w:w w:val="110"/>
          <w:sz w:val="20"/>
        </w:rPr>
        <w:t>aliente</w:t>
      </w:r>
      <w:r>
        <w:rPr>
          <w:spacing w:val="-20"/>
          <w:w w:val="110"/>
          <w:sz w:val="20"/>
        </w:rPr>
        <w:t> </w:t>
      </w:r>
      <w:r>
        <w:rPr>
          <w:w w:val="110"/>
          <w:sz w:val="20"/>
        </w:rPr>
        <w:t>la</w:t>
      </w:r>
      <w:r>
        <w:rPr>
          <w:spacing w:val="-20"/>
          <w:w w:val="110"/>
          <w:sz w:val="20"/>
        </w:rPr>
        <w:t> </w:t>
      </w:r>
      <w:r>
        <w:rPr>
          <w:w w:val="110"/>
          <w:sz w:val="20"/>
        </w:rPr>
        <w:t>forma-</w:t>
      </w:r>
    </w:p>
    <w:p>
      <w:pPr>
        <w:pStyle w:val="BodyText"/>
        <w:spacing w:line="307" w:lineRule="auto" w:before="49"/>
        <w:ind w:left="1497" w:right="1495"/>
        <w:jc w:val="both"/>
      </w:pPr>
      <w:r>
        <w:rPr/>
        <w:t>ción académica, particularmente en los estudios avanzados. Un nivel de estudios cuyo propósito es promover una sólida formación científica, la cual abunde en la reflexión en torno al conocimiento de fenómenos que expresan los procesos que atraviesan y conforman la realidad social con- temporánea.</w:t>
      </w:r>
    </w:p>
    <w:p>
      <w:pPr>
        <w:pStyle w:val="BodyText"/>
        <w:spacing w:line="307" w:lineRule="auto"/>
        <w:ind w:left="1497" w:right="1495" w:firstLine="396"/>
        <w:jc w:val="both"/>
      </w:pPr>
      <w:r>
        <w:rPr/>
        <w:t>el conocimiento de lo social exige un componente reflexivo y crítico que invariablemente acaba trastocando los cimientos y el curso del cono- cimiento como tal, haciendo de éste un proceso permanente y complejo.   el conocimiento producido desde las ciencias sociales acaba tocando la realidad, en el sentido de una transformación frente a la que el científico social</w:t>
      </w:r>
      <w:r>
        <w:rPr>
          <w:spacing w:val="15"/>
        </w:rPr>
        <w:t> </w:t>
      </w:r>
      <w:r>
        <w:rPr/>
        <w:t>despliega</w:t>
      </w:r>
      <w:r>
        <w:rPr>
          <w:spacing w:val="16"/>
        </w:rPr>
        <w:t> </w:t>
      </w:r>
      <w:r>
        <w:rPr/>
        <w:t>vías</w:t>
      </w:r>
      <w:r>
        <w:rPr>
          <w:spacing w:val="15"/>
        </w:rPr>
        <w:t> </w:t>
      </w:r>
      <w:r>
        <w:rPr/>
        <w:t>y</w:t>
      </w:r>
      <w:r>
        <w:rPr>
          <w:spacing w:val="16"/>
        </w:rPr>
        <w:t> </w:t>
      </w:r>
      <w:r>
        <w:rPr/>
        <w:t>estrategias</w:t>
      </w:r>
      <w:r>
        <w:rPr>
          <w:spacing w:val="16"/>
        </w:rPr>
        <w:t> </w:t>
      </w:r>
      <w:r>
        <w:rPr/>
        <w:t>de</w:t>
      </w:r>
      <w:r>
        <w:rPr>
          <w:spacing w:val="16"/>
        </w:rPr>
        <w:t> </w:t>
      </w:r>
      <w:r>
        <w:rPr/>
        <w:t>conocimiento,</w:t>
      </w:r>
      <w:r>
        <w:rPr>
          <w:spacing w:val="15"/>
        </w:rPr>
        <w:t> </w:t>
      </w:r>
      <w:r>
        <w:rPr/>
        <w:t>capaces</w:t>
      </w:r>
      <w:r>
        <w:rPr>
          <w:spacing w:val="15"/>
        </w:rPr>
        <w:t> </w:t>
      </w:r>
      <w:r>
        <w:rPr/>
        <w:t>de</w:t>
      </w:r>
      <w:r>
        <w:rPr>
          <w:spacing w:val="16"/>
        </w:rPr>
        <w:t> </w:t>
      </w:r>
      <w:r>
        <w:rPr/>
        <w:t>dar</w:t>
      </w:r>
      <w:r>
        <w:rPr>
          <w:spacing w:val="16"/>
        </w:rPr>
        <w:t> </w:t>
      </w:r>
      <w:r>
        <w:rPr/>
        <w:t>cuen-</w:t>
      </w:r>
    </w:p>
    <w:p>
      <w:pPr>
        <w:pStyle w:val="BodyText"/>
        <w:spacing w:before="10"/>
      </w:pPr>
    </w:p>
    <w:p>
      <w:pPr>
        <w:spacing w:line="280" w:lineRule="auto" w:before="77"/>
        <w:ind w:left="1497" w:right="1494" w:firstLine="396"/>
        <w:jc w:val="both"/>
        <w:rPr>
          <w:sz w:val="16"/>
        </w:rPr>
      </w:pPr>
      <w:r>
        <w:rPr>
          <w:rFonts w:ascii="Times New Roman" w:hAnsi="Times New Roman"/>
          <w:sz w:val="16"/>
        </w:rPr>
        <w:t>* </w:t>
      </w:r>
      <w:r>
        <w:rPr>
          <w:sz w:val="16"/>
        </w:rPr>
        <w:t>este capítulo se inscribe en la línea de investigación sociología, Política y comuni- cación, del Programa de doctorado en ciencias sociales de la Universidad autónoma  del estado  de  méxico.</w:t>
      </w:r>
    </w:p>
    <w:p>
      <w:pPr>
        <w:spacing w:line="280" w:lineRule="auto" w:before="0"/>
        <w:ind w:left="1497" w:right="1494" w:firstLine="396"/>
        <w:jc w:val="both"/>
        <w:rPr>
          <w:sz w:val="16"/>
        </w:rPr>
      </w:pPr>
      <w:r>
        <w:rPr>
          <w:sz w:val="16"/>
        </w:rPr>
        <w:t>** Profesores-investigadores e integrantes del claustro del Programa de doctorado, adscritos a la Facultad  de ciencias Políticas y    sociales.</w:t>
      </w:r>
    </w:p>
    <w:p>
      <w:pPr>
        <w:pStyle w:val="BodyText"/>
        <w:spacing w:before="1"/>
        <w:rPr>
          <w:sz w:val="13"/>
        </w:rPr>
      </w:pPr>
    </w:p>
    <w:p>
      <w:pPr>
        <w:pStyle w:val="BodyText"/>
        <w:spacing w:before="65"/>
        <w:ind w:left="2234" w:right="2234"/>
        <w:jc w:val="center"/>
      </w:pPr>
      <w:r>
        <w:rPr/>
        <w:t>[ 33 ]</w:t>
      </w:r>
    </w:p>
    <w:p>
      <w:pPr>
        <w:spacing w:after="0"/>
        <w:jc w:val="center"/>
        <w:sectPr>
          <w:footerReference w:type="default" r:id="rId55"/>
          <w:pgSz w:w="9350" w:h="13030"/>
          <w:pgMar w:footer="0" w:header="0" w:top="0" w:bottom="14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4720;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4744" from="15pt,-39.926029pt" to="0pt,-39.926029pt" stroked="true" strokeweight=".25pt" strokecolor="#000000">
            <w10:wrap type="none"/>
          </v:line>
        </w:pict>
      </w:r>
      <w:r>
        <w:rPr/>
        <w:pict>
          <v:line style="position:absolute;mso-position-horizontal-relative:page;mso-position-vertical-relative:paragraph;z-index:4768" from="452.196991pt,-39.926029pt" to="467.196991pt,-39.926029pt" stroked="true" strokeweight=".25pt" strokecolor="#000000">
            <w10:wrap type="none"/>
          </v:line>
        </w:pict>
      </w:r>
      <w:r>
        <w:rPr/>
        <w:pict>
          <v:line style="position:absolute;mso-position-horizontal-relative:page;mso-position-vertical-relative:paragraph;z-index:4792" from="21pt,-45.926029pt" to="21pt,-60.926029pt" stroked="true" strokeweight=".25pt" strokecolor="#000000">
            <w10:wrap type="none"/>
          </v:line>
        </w:pict>
      </w:r>
      <w:r>
        <w:rPr/>
        <w:pict>
          <v:line style="position:absolute;mso-position-horizontal-relative:page;mso-position-vertical-relative:paragraph;z-index:4816" from="446.196991pt,-45.926029pt" to="446.196991pt,-60.926029pt" stroked="true" strokeweight=".25pt" strokecolor="#000000">
            <w10:wrap type="none"/>
          </v:line>
        </w:pict>
      </w:r>
      <w:r>
        <w:rPr>
          <w:w w:val="99"/>
          <w:sz w:val="22"/>
        </w:rPr>
        <w:t>34</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t>ta de lo  que  ocurre  en  la  sociedad, evidenciando  formas  históricamen- te elaboradas de relación entre grupos y estructuras de poder político, económico, religioso, cultural, y la manera como este tipo de complejas interacciones dan paso a la conformación de la “realidad social”.</w:t>
      </w:r>
    </w:p>
    <w:p>
      <w:pPr>
        <w:pStyle w:val="BodyText"/>
        <w:spacing w:line="307" w:lineRule="auto"/>
        <w:ind w:left="1497" w:right="1494" w:firstLine="396"/>
        <w:jc w:val="both"/>
      </w:pPr>
      <w:r>
        <w:rPr>
          <w:w w:val="105"/>
        </w:rPr>
        <w:t>en este sentido, en el marco de la publicación del </w:t>
      </w:r>
      <w:r>
        <w:rPr>
          <w:spacing w:val="-3"/>
          <w:w w:val="105"/>
        </w:rPr>
        <w:t>libro </w:t>
      </w:r>
      <w:r>
        <w:rPr>
          <w:w w:val="105"/>
        </w:rPr>
        <w:t>Las ciencias sociales</w:t>
      </w:r>
      <w:r>
        <w:rPr>
          <w:spacing w:val="-27"/>
          <w:w w:val="105"/>
        </w:rPr>
        <w:t> </w:t>
      </w:r>
      <w:r>
        <w:rPr>
          <w:w w:val="105"/>
        </w:rPr>
        <w:t>y</w:t>
      </w:r>
      <w:r>
        <w:rPr>
          <w:spacing w:val="-26"/>
          <w:w w:val="105"/>
        </w:rPr>
        <w:t> </w:t>
      </w:r>
      <w:r>
        <w:rPr>
          <w:w w:val="105"/>
        </w:rPr>
        <w:t>sus</w:t>
      </w:r>
      <w:r>
        <w:rPr>
          <w:spacing w:val="-27"/>
          <w:w w:val="105"/>
        </w:rPr>
        <w:t> </w:t>
      </w:r>
      <w:r>
        <w:rPr>
          <w:w w:val="105"/>
        </w:rPr>
        <w:t>abordajes</w:t>
      </w:r>
      <w:r>
        <w:rPr>
          <w:spacing w:val="-26"/>
          <w:w w:val="105"/>
        </w:rPr>
        <w:t> </w:t>
      </w:r>
      <w:r>
        <w:rPr>
          <w:w w:val="105"/>
        </w:rPr>
        <w:t>en</w:t>
      </w:r>
      <w:r>
        <w:rPr>
          <w:spacing w:val="-27"/>
          <w:w w:val="105"/>
        </w:rPr>
        <w:t> </w:t>
      </w:r>
      <w:r>
        <w:rPr>
          <w:w w:val="105"/>
        </w:rPr>
        <w:t>los</w:t>
      </w:r>
      <w:r>
        <w:rPr>
          <w:spacing w:val="-26"/>
          <w:w w:val="105"/>
        </w:rPr>
        <w:t> </w:t>
      </w:r>
      <w:r>
        <w:rPr>
          <w:w w:val="105"/>
        </w:rPr>
        <w:t>estudios</w:t>
      </w:r>
      <w:r>
        <w:rPr>
          <w:spacing w:val="-26"/>
          <w:w w:val="105"/>
        </w:rPr>
        <w:t> </w:t>
      </w:r>
      <w:r>
        <w:rPr>
          <w:w w:val="105"/>
        </w:rPr>
        <w:t>avanzados.</w:t>
      </w:r>
      <w:r>
        <w:rPr>
          <w:spacing w:val="-26"/>
          <w:w w:val="105"/>
        </w:rPr>
        <w:t> </w:t>
      </w:r>
      <w:r>
        <w:rPr>
          <w:w w:val="105"/>
        </w:rPr>
        <w:t>experiencias</w:t>
      </w:r>
      <w:r>
        <w:rPr>
          <w:spacing w:val="-27"/>
          <w:w w:val="105"/>
        </w:rPr>
        <w:t> </w:t>
      </w:r>
      <w:r>
        <w:rPr>
          <w:w w:val="105"/>
        </w:rPr>
        <w:t>y</w:t>
      </w:r>
      <w:r>
        <w:rPr>
          <w:spacing w:val="-26"/>
          <w:w w:val="105"/>
        </w:rPr>
        <w:t> </w:t>
      </w:r>
      <w:r>
        <w:rPr>
          <w:w w:val="105"/>
        </w:rPr>
        <w:t>conver- gencias en la Universidad autónoma del estado de méxico, promovido por el Programa de doctorado en ciencias sociales de la Universidad autónoma</w:t>
      </w:r>
      <w:r>
        <w:rPr>
          <w:spacing w:val="-5"/>
          <w:w w:val="105"/>
        </w:rPr>
        <w:t> </w:t>
      </w:r>
      <w:r>
        <w:rPr>
          <w:w w:val="105"/>
        </w:rPr>
        <w:t>del</w:t>
      </w:r>
      <w:r>
        <w:rPr>
          <w:spacing w:val="-4"/>
          <w:w w:val="105"/>
        </w:rPr>
        <w:t> </w:t>
      </w:r>
      <w:r>
        <w:rPr>
          <w:w w:val="105"/>
        </w:rPr>
        <w:t>estado</w:t>
      </w:r>
      <w:r>
        <w:rPr>
          <w:spacing w:val="-5"/>
          <w:w w:val="105"/>
        </w:rPr>
        <w:t> </w:t>
      </w:r>
      <w:r>
        <w:rPr>
          <w:w w:val="105"/>
        </w:rPr>
        <w:t>de</w:t>
      </w:r>
      <w:r>
        <w:rPr>
          <w:spacing w:val="-4"/>
          <w:w w:val="105"/>
        </w:rPr>
        <w:t> </w:t>
      </w:r>
      <w:r>
        <w:rPr>
          <w:w w:val="105"/>
        </w:rPr>
        <w:t>méxico</w:t>
      </w:r>
      <w:r>
        <w:rPr>
          <w:spacing w:val="-4"/>
          <w:w w:val="105"/>
        </w:rPr>
        <w:t> </w:t>
      </w:r>
      <w:r>
        <w:rPr>
          <w:w w:val="105"/>
        </w:rPr>
        <w:t>(</w:t>
      </w:r>
      <w:r>
        <w:rPr>
          <w:rFonts w:ascii="Calibri" w:hAnsi="Calibri"/>
          <w:w w:val="105"/>
          <w:sz w:val="16"/>
        </w:rPr>
        <w:t>uaem</w:t>
      </w:r>
      <w:r>
        <w:rPr>
          <w:w w:val="105"/>
        </w:rPr>
        <w:t>),</w:t>
      </w:r>
      <w:r>
        <w:rPr>
          <w:spacing w:val="-4"/>
          <w:w w:val="105"/>
        </w:rPr>
        <w:t> </w:t>
      </w:r>
      <w:r>
        <w:rPr>
          <w:w w:val="105"/>
        </w:rPr>
        <w:t>el</w:t>
      </w:r>
      <w:r>
        <w:rPr>
          <w:spacing w:val="-4"/>
          <w:w w:val="105"/>
        </w:rPr>
        <w:t> </w:t>
      </w:r>
      <w:r>
        <w:rPr>
          <w:w w:val="105"/>
        </w:rPr>
        <w:t>presente</w:t>
      </w:r>
      <w:r>
        <w:rPr>
          <w:spacing w:val="-4"/>
          <w:w w:val="105"/>
        </w:rPr>
        <w:t> </w:t>
      </w:r>
      <w:r>
        <w:rPr>
          <w:w w:val="105"/>
        </w:rPr>
        <w:t>texto</w:t>
      </w:r>
      <w:r>
        <w:rPr>
          <w:spacing w:val="-5"/>
          <w:w w:val="105"/>
        </w:rPr>
        <w:t> </w:t>
      </w:r>
      <w:r>
        <w:rPr>
          <w:w w:val="105"/>
        </w:rPr>
        <w:t>pretende</w:t>
      </w:r>
      <w:r>
        <w:rPr>
          <w:spacing w:val="-4"/>
          <w:w w:val="105"/>
        </w:rPr>
        <w:t> </w:t>
      </w:r>
      <w:r>
        <w:rPr>
          <w:w w:val="105"/>
        </w:rPr>
        <w:t>mos- trar algunos puntos clave respecto al momento por el cual actualmente transcurre</w:t>
      </w:r>
      <w:r>
        <w:rPr>
          <w:spacing w:val="-18"/>
          <w:w w:val="105"/>
        </w:rPr>
        <w:t> </w:t>
      </w:r>
      <w:r>
        <w:rPr>
          <w:w w:val="105"/>
        </w:rPr>
        <w:t>el</w:t>
      </w:r>
      <w:r>
        <w:rPr>
          <w:spacing w:val="-18"/>
          <w:w w:val="105"/>
        </w:rPr>
        <w:t> </w:t>
      </w:r>
      <w:r>
        <w:rPr>
          <w:w w:val="105"/>
        </w:rPr>
        <w:t>trabajo</w:t>
      </w:r>
      <w:r>
        <w:rPr>
          <w:spacing w:val="-18"/>
          <w:w w:val="105"/>
        </w:rPr>
        <w:t> </w:t>
      </w:r>
      <w:r>
        <w:rPr>
          <w:w w:val="105"/>
        </w:rPr>
        <w:t>e</w:t>
      </w:r>
      <w:r>
        <w:rPr>
          <w:spacing w:val="-18"/>
          <w:w w:val="105"/>
        </w:rPr>
        <w:t> </w:t>
      </w:r>
      <w:r>
        <w:rPr>
          <w:w w:val="105"/>
        </w:rPr>
        <w:t>intereses</w:t>
      </w:r>
      <w:r>
        <w:rPr>
          <w:spacing w:val="-18"/>
          <w:w w:val="105"/>
        </w:rPr>
        <w:t> </w:t>
      </w:r>
      <w:r>
        <w:rPr>
          <w:w w:val="105"/>
        </w:rPr>
        <w:t>de</w:t>
      </w:r>
      <w:r>
        <w:rPr>
          <w:spacing w:val="-18"/>
          <w:w w:val="105"/>
        </w:rPr>
        <w:t> </w:t>
      </w:r>
      <w:r>
        <w:rPr>
          <w:w w:val="105"/>
        </w:rPr>
        <w:t>las</w:t>
      </w:r>
      <w:r>
        <w:rPr>
          <w:spacing w:val="-18"/>
          <w:w w:val="105"/>
        </w:rPr>
        <w:t> </w:t>
      </w:r>
      <w:r>
        <w:rPr>
          <w:w w:val="105"/>
        </w:rPr>
        <w:t>ciencias</w:t>
      </w:r>
      <w:r>
        <w:rPr>
          <w:spacing w:val="-18"/>
          <w:w w:val="105"/>
        </w:rPr>
        <w:t> </w:t>
      </w:r>
      <w:r>
        <w:rPr>
          <w:w w:val="105"/>
        </w:rPr>
        <w:t>sociales,</w:t>
      </w:r>
      <w:r>
        <w:rPr>
          <w:spacing w:val="-18"/>
          <w:w w:val="105"/>
        </w:rPr>
        <w:t> </w:t>
      </w:r>
      <w:r>
        <w:rPr>
          <w:w w:val="105"/>
        </w:rPr>
        <w:t>particularmente en lo que atañe al campo de conocimiento de la sociología, la ciencia política y la</w:t>
      </w:r>
      <w:r>
        <w:rPr>
          <w:spacing w:val="-25"/>
          <w:w w:val="105"/>
        </w:rPr>
        <w:t> </w:t>
      </w:r>
      <w:r>
        <w:rPr>
          <w:w w:val="105"/>
        </w:rPr>
        <w:t>comunicación.</w:t>
      </w:r>
    </w:p>
    <w:p>
      <w:pPr>
        <w:pStyle w:val="BodyText"/>
        <w:spacing w:before="7"/>
        <w:rPr>
          <w:sz w:val="25"/>
        </w:rPr>
      </w:pPr>
    </w:p>
    <w:p>
      <w:pPr>
        <w:pStyle w:val="Heading3"/>
        <w:rPr>
          <w:rFonts w:ascii="Times New Roman" w:hAnsi="Times New Roman"/>
        </w:rPr>
      </w:pPr>
      <w:r>
        <w:rPr>
          <w:rFonts w:ascii="Times New Roman" w:hAnsi="Times New Roman"/>
          <w:w w:val="110"/>
        </w:rPr>
        <w:t>¿La crisis de las ciencias sociales? O cambio epistémico</w:t>
      </w:r>
    </w:p>
    <w:p>
      <w:pPr>
        <w:pStyle w:val="BodyText"/>
        <w:rPr>
          <w:rFonts w:ascii="Times New Roman"/>
          <w:b/>
        </w:rPr>
      </w:pPr>
    </w:p>
    <w:p>
      <w:pPr>
        <w:pStyle w:val="BodyText"/>
        <w:spacing w:line="307" w:lineRule="auto" w:before="134"/>
        <w:ind w:left="1497" w:right="1494"/>
        <w:jc w:val="both"/>
      </w:pPr>
      <w:r>
        <w:rPr>
          <w:w w:val="105"/>
        </w:rPr>
        <w:t>aunque desde la segunda mitad del siglo pasado mucho se ha venido discutiendo en torno a una crisis de la sociología (como uno de los ejes vertebradores</w:t>
      </w:r>
      <w:r>
        <w:rPr>
          <w:spacing w:val="-5"/>
          <w:w w:val="105"/>
        </w:rPr>
        <w:t> </w:t>
      </w:r>
      <w:r>
        <w:rPr>
          <w:w w:val="105"/>
        </w:rPr>
        <w:t>del</w:t>
      </w:r>
      <w:r>
        <w:rPr>
          <w:spacing w:val="-4"/>
          <w:w w:val="105"/>
        </w:rPr>
        <w:t> </w:t>
      </w:r>
      <w:r>
        <w:rPr>
          <w:w w:val="105"/>
        </w:rPr>
        <w:t>prolífico</w:t>
      </w:r>
      <w:r>
        <w:rPr>
          <w:spacing w:val="-5"/>
          <w:w w:val="105"/>
        </w:rPr>
        <w:t> </w:t>
      </w:r>
      <w:r>
        <w:rPr>
          <w:w w:val="105"/>
        </w:rPr>
        <w:t>campo</w:t>
      </w:r>
      <w:r>
        <w:rPr>
          <w:spacing w:val="-5"/>
          <w:w w:val="105"/>
        </w:rPr>
        <w:t> </w:t>
      </w:r>
      <w:r>
        <w:rPr>
          <w:w w:val="105"/>
        </w:rPr>
        <w:t>de</w:t>
      </w:r>
      <w:r>
        <w:rPr>
          <w:spacing w:val="-5"/>
          <w:w w:val="105"/>
        </w:rPr>
        <w:t> </w:t>
      </w:r>
      <w:r>
        <w:rPr>
          <w:w w:val="105"/>
        </w:rPr>
        <w:t>las</w:t>
      </w:r>
      <w:r>
        <w:rPr>
          <w:spacing w:val="-4"/>
          <w:w w:val="105"/>
        </w:rPr>
        <w:t> </w:t>
      </w:r>
      <w:r>
        <w:rPr>
          <w:w w:val="105"/>
        </w:rPr>
        <w:t>ciencias</w:t>
      </w:r>
      <w:r>
        <w:rPr>
          <w:spacing w:val="-5"/>
          <w:w w:val="105"/>
        </w:rPr>
        <w:t> </w:t>
      </w:r>
      <w:r>
        <w:rPr>
          <w:w w:val="105"/>
        </w:rPr>
        <w:t>sociales),</w:t>
      </w:r>
      <w:r>
        <w:rPr>
          <w:spacing w:val="-5"/>
          <w:w w:val="105"/>
        </w:rPr>
        <w:t> </w:t>
      </w:r>
      <w:r>
        <w:rPr>
          <w:w w:val="105"/>
        </w:rPr>
        <w:t>es</w:t>
      </w:r>
      <w:r>
        <w:rPr>
          <w:spacing w:val="-5"/>
          <w:w w:val="105"/>
        </w:rPr>
        <w:t> </w:t>
      </w:r>
      <w:r>
        <w:rPr>
          <w:w w:val="105"/>
        </w:rPr>
        <w:t>indispen- sable</w:t>
      </w:r>
      <w:r>
        <w:rPr>
          <w:spacing w:val="-8"/>
          <w:w w:val="105"/>
        </w:rPr>
        <w:t> </w:t>
      </w:r>
      <w:r>
        <w:rPr>
          <w:w w:val="105"/>
        </w:rPr>
        <w:t>relativizar</w:t>
      </w:r>
      <w:r>
        <w:rPr>
          <w:spacing w:val="-8"/>
          <w:w w:val="105"/>
        </w:rPr>
        <w:t> </w:t>
      </w:r>
      <w:r>
        <w:rPr>
          <w:w w:val="105"/>
        </w:rPr>
        <w:t>el</w:t>
      </w:r>
      <w:r>
        <w:rPr>
          <w:spacing w:val="-8"/>
          <w:w w:val="105"/>
        </w:rPr>
        <w:t> </w:t>
      </w:r>
      <w:r>
        <w:rPr>
          <w:w w:val="105"/>
        </w:rPr>
        <w:t>peso</w:t>
      </w:r>
      <w:r>
        <w:rPr>
          <w:spacing w:val="-8"/>
          <w:w w:val="105"/>
        </w:rPr>
        <w:t> </w:t>
      </w:r>
      <w:r>
        <w:rPr>
          <w:w w:val="105"/>
        </w:rPr>
        <w:t>de</w:t>
      </w:r>
      <w:r>
        <w:rPr>
          <w:spacing w:val="-7"/>
          <w:w w:val="105"/>
        </w:rPr>
        <w:t> </w:t>
      </w:r>
      <w:r>
        <w:rPr>
          <w:w w:val="105"/>
        </w:rPr>
        <w:t>una</w:t>
      </w:r>
      <w:r>
        <w:rPr>
          <w:spacing w:val="-8"/>
          <w:w w:val="105"/>
        </w:rPr>
        <w:t> </w:t>
      </w:r>
      <w:r>
        <w:rPr>
          <w:w w:val="105"/>
        </w:rPr>
        <w:t>afirmación</w:t>
      </w:r>
      <w:r>
        <w:rPr>
          <w:spacing w:val="-7"/>
          <w:w w:val="105"/>
        </w:rPr>
        <w:t> </w:t>
      </w:r>
      <w:r>
        <w:rPr>
          <w:w w:val="105"/>
        </w:rPr>
        <w:t>que</w:t>
      </w:r>
      <w:r>
        <w:rPr>
          <w:spacing w:val="-7"/>
          <w:w w:val="105"/>
        </w:rPr>
        <w:t> </w:t>
      </w:r>
      <w:r>
        <w:rPr>
          <w:w w:val="105"/>
        </w:rPr>
        <w:t>pierde</w:t>
      </w:r>
      <w:r>
        <w:rPr>
          <w:spacing w:val="-7"/>
          <w:w w:val="105"/>
        </w:rPr>
        <w:t> </w:t>
      </w:r>
      <w:r>
        <w:rPr>
          <w:w w:val="105"/>
        </w:rPr>
        <w:t>sentido</w:t>
      </w:r>
      <w:r>
        <w:rPr>
          <w:spacing w:val="-8"/>
          <w:w w:val="105"/>
        </w:rPr>
        <w:t> </w:t>
      </w:r>
      <w:r>
        <w:rPr>
          <w:w w:val="105"/>
        </w:rPr>
        <w:t>cuando</w:t>
      </w:r>
      <w:r>
        <w:rPr>
          <w:spacing w:val="-8"/>
          <w:w w:val="105"/>
        </w:rPr>
        <w:t> </w:t>
      </w:r>
      <w:r>
        <w:rPr>
          <w:w w:val="105"/>
        </w:rPr>
        <w:t>el significado de lo social reasume su condición de cambio y permanente transformación. de tal forma que ir más allá de ese principio trascen- dente que ha pretendido ordenar a la sociedad, deja al descubierto el carácter</w:t>
      </w:r>
      <w:r>
        <w:rPr>
          <w:spacing w:val="-9"/>
          <w:w w:val="105"/>
        </w:rPr>
        <w:t> </w:t>
      </w:r>
      <w:r>
        <w:rPr>
          <w:w w:val="105"/>
        </w:rPr>
        <w:t>dinámico</w:t>
      </w:r>
      <w:r>
        <w:rPr>
          <w:spacing w:val="-8"/>
          <w:w w:val="105"/>
        </w:rPr>
        <w:t> </w:t>
      </w:r>
      <w:r>
        <w:rPr>
          <w:w w:val="105"/>
        </w:rPr>
        <w:t>de</w:t>
      </w:r>
      <w:r>
        <w:rPr>
          <w:spacing w:val="-8"/>
          <w:w w:val="105"/>
        </w:rPr>
        <w:t> </w:t>
      </w:r>
      <w:r>
        <w:rPr>
          <w:w w:val="105"/>
        </w:rPr>
        <w:t>ésta</w:t>
      </w:r>
      <w:r>
        <w:rPr>
          <w:spacing w:val="-9"/>
          <w:w w:val="105"/>
        </w:rPr>
        <w:t> </w:t>
      </w:r>
      <w:r>
        <w:rPr>
          <w:w w:val="105"/>
        </w:rPr>
        <w:t>y</w:t>
      </w:r>
      <w:r>
        <w:rPr>
          <w:spacing w:val="-9"/>
          <w:w w:val="105"/>
        </w:rPr>
        <w:t> </w:t>
      </w:r>
      <w:r>
        <w:rPr>
          <w:w w:val="105"/>
        </w:rPr>
        <w:t>el</w:t>
      </w:r>
      <w:r>
        <w:rPr>
          <w:spacing w:val="-9"/>
          <w:w w:val="105"/>
        </w:rPr>
        <w:t> </w:t>
      </w:r>
      <w:r>
        <w:rPr>
          <w:spacing w:val="-3"/>
          <w:w w:val="105"/>
        </w:rPr>
        <w:t>reto</w:t>
      </w:r>
      <w:r>
        <w:rPr>
          <w:spacing w:val="-9"/>
          <w:w w:val="105"/>
        </w:rPr>
        <w:t> </w:t>
      </w:r>
      <w:r>
        <w:rPr>
          <w:w w:val="105"/>
        </w:rPr>
        <w:t>que</w:t>
      </w:r>
      <w:r>
        <w:rPr>
          <w:spacing w:val="-9"/>
          <w:w w:val="105"/>
        </w:rPr>
        <w:t> </w:t>
      </w:r>
      <w:r>
        <w:rPr>
          <w:spacing w:val="-3"/>
          <w:w w:val="105"/>
        </w:rPr>
        <w:t>representa</w:t>
      </w:r>
      <w:r>
        <w:rPr>
          <w:spacing w:val="-8"/>
          <w:w w:val="105"/>
        </w:rPr>
        <w:t> </w:t>
      </w:r>
      <w:r>
        <w:rPr>
          <w:w w:val="105"/>
        </w:rPr>
        <w:t>su</w:t>
      </w:r>
      <w:r>
        <w:rPr>
          <w:spacing w:val="-9"/>
          <w:w w:val="105"/>
        </w:rPr>
        <w:t> </w:t>
      </w:r>
      <w:r>
        <w:rPr>
          <w:w w:val="105"/>
        </w:rPr>
        <w:t>abordaje,</w:t>
      </w:r>
      <w:r>
        <w:rPr>
          <w:spacing w:val="-8"/>
          <w:w w:val="105"/>
        </w:rPr>
        <w:t> </w:t>
      </w:r>
      <w:r>
        <w:rPr>
          <w:w w:val="105"/>
        </w:rPr>
        <w:t>reflexión y análisis, superando el intento por resumirla en términos de un “orde- namiento de lo</w:t>
      </w:r>
      <w:r>
        <w:rPr>
          <w:spacing w:val="-1"/>
          <w:w w:val="105"/>
        </w:rPr>
        <w:t> </w:t>
      </w:r>
      <w:r>
        <w:rPr>
          <w:w w:val="105"/>
        </w:rPr>
        <w:t>social”.</w:t>
      </w:r>
    </w:p>
    <w:p>
      <w:pPr>
        <w:pStyle w:val="BodyText"/>
        <w:spacing w:line="307" w:lineRule="auto"/>
        <w:ind w:left="1497" w:right="1495" w:firstLine="396"/>
        <w:jc w:val="both"/>
      </w:pPr>
      <w:r>
        <w:rPr/>
        <w:t>Hoy en día el </w:t>
      </w:r>
      <w:r>
        <w:rPr>
          <w:spacing w:val="-3"/>
        </w:rPr>
        <w:t>referente  </w:t>
      </w:r>
      <w:r>
        <w:rPr/>
        <w:t>de ciencia social, y en particular de socio-  logía que surge del modelo industrial, se halla  en  entredicho,  ha  per- dido su capacidad explicativa y ha dado  paso  a  un  profundo  disenso  que apuesta por generar marcos y  herramientas  teórico-conceptuales  con capacidad para </w:t>
      </w:r>
      <w:r>
        <w:rPr>
          <w:spacing w:val="-5"/>
        </w:rPr>
        <w:t>abordar,  </w:t>
      </w:r>
      <w:r>
        <w:rPr/>
        <w:t>comprender y explicar la compleja     realidad</w:t>
      </w:r>
    </w:p>
    <w:p>
      <w:pPr>
        <w:spacing w:after="0" w:line="307" w:lineRule="auto"/>
        <w:jc w:val="both"/>
        <w:sectPr>
          <w:footerReference w:type="default" r:id="rId5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4840;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4864" from="15pt,-39.926029pt" to="0pt,-39.926029pt" stroked="true" strokeweight=".25pt" strokecolor="#000000">
            <w10:wrap type="none"/>
          </v:line>
        </w:pict>
      </w:r>
      <w:r>
        <w:rPr/>
        <w:pict>
          <v:line style="position:absolute;mso-position-horizontal-relative:page;mso-position-vertical-relative:paragraph;z-index:4888" from="452.196991pt,-39.926029pt" to="467.196991pt,-39.926029pt" stroked="true" strokeweight=".25pt" strokecolor="#000000">
            <w10:wrap type="none"/>
          </v:line>
        </w:pict>
      </w:r>
      <w:r>
        <w:rPr/>
        <w:pict>
          <v:line style="position:absolute;mso-position-horizontal-relative:page;mso-position-vertical-relative:paragraph;z-index:4912" from="21pt,-45.926029pt" to="21pt,-60.926029pt" stroked="true" strokeweight=".25pt" strokecolor="#000000">
            <w10:wrap type="none"/>
          </v:line>
        </w:pict>
      </w:r>
      <w:r>
        <w:rPr/>
        <w:pict>
          <v:line style="position:absolute;mso-position-horizontal-relative:page;mso-position-vertical-relative:paragraph;z-index:4936" from="446.196991pt,-45.926029pt" to="446.196991pt,-60.926029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35</w:t>
      </w:r>
    </w:p>
    <w:p>
      <w:pPr>
        <w:pStyle w:val="BodyText"/>
      </w:pPr>
    </w:p>
    <w:p>
      <w:pPr>
        <w:pStyle w:val="BodyText"/>
        <w:spacing w:before="2"/>
        <w:rPr>
          <w:sz w:val="18"/>
        </w:rPr>
      </w:pPr>
    </w:p>
    <w:p>
      <w:pPr>
        <w:pStyle w:val="BodyText"/>
        <w:spacing w:line="307" w:lineRule="auto" w:before="64"/>
        <w:ind w:left="1497" w:right="1494"/>
        <w:jc w:val="both"/>
      </w:pPr>
      <w:r>
        <w:rPr/>
        <w:t>social, generando estrategias metodológicas que permitan su operativi- zación, de cara a fenómenos cotidianos para los cuales los conceptos y planteamientos teórico-convencionales han dejado de tener capacidad explicativa y comprensiva (alonso y Fernández, 2013; aguilar, 2010; or- tega, 1994).</w:t>
      </w:r>
    </w:p>
    <w:p>
      <w:pPr>
        <w:pStyle w:val="BodyText"/>
        <w:spacing w:line="307" w:lineRule="auto"/>
        <w:ind w:left="1497" w:right="1494" w:firstLine="396"/>
        <w:jc w:val="both"/>
      </w:pPr>
      <w:r>
        <w:rPr>
          <w:w w:val="105"/>
        </w:rPr>
        <w:t>Lo mismo ha ocurrido con la historia, la filosofía, la psicología, la ciencia política, la comunicación. el mismo pensamiento antropológico registra</w:t>
      </w:r>
      <w:r>
        <w:rPr>
          <w:spacing w:val="-19"/>
          <w:w w:val="105"/>
        </w:rPr>
        <w:t> </w:t>
      </w:r>
      <w:r>
        <w:rPr>
          <w:w w:val="105"/>
        </w:rPr>
        <w:t>hacia</w:t>
      </w:r>
      <w:r>
        <w:rPr>
          <w:spacing w:val="-19"/>
          <w:w w:val="105"/>
        </w:rPr>
        <w:t> </w:t>
      </w:r>
      <w:r>
        <w:rPr>
          <w:w w:val="105"/>
        </w:rPr>
        <w:t>la</w:t>
      </w:r>
      <w:r>
        <w:rPr>
          <w:spacing w:val="-19"/>
          <w:w w:val="105"/>
        </w:rPr>
        <w:t> </w:t>
      </w:r>
      <w:r>
        <w:rPr>
          <w:w w:val="105"/>
        </w:rPr>
        <w:t>década</w:t>
      </w:r>
      <w:r>
        <w:rPr>
          <w:spacing w:val="-19"/>
          <w:w w:val="105"/>
        </w:rPr>
        <w:t> </w:t>
      </w:r>
      <w:r>
        <w:rPr>
          <w:w w:val="105"/>
        </w:rPr>
        <w:t>de</w:t>
      </w:r>
      <w:r>
        <w:rPr>
          <w:spacing w:val="-19"/>
          <w:w w:val="105"/>
        </w:rPr>
        <w:t> </w:t>
      </w:r>
      <w:r>
        <w:rPr>
          <w:w w:val="105"/>
        </w:rPr>
        <w:t>los</w:t>
      </w:r>
      <w:r>
        <w:rPr>
          <w:spacing w:val="-19"/>
          <w:w w:val="105"/>
        </w:rPr>
        <w:t> </w:t>
      </w:r>
      <w:r>
        <w:rPr>
          <w:w w:val="105"/>
        </w:rPr>
        <w:t>setenta</w:t>
      </w:r>
      <w:r>
        <w:rPr>
          <w:spacing w:val="-19"/>
          <w:w w:val="105"/>
        </w:rPr>
        <w:t> </w:t>
      </w:r>
      <w:r>
        <w:rPr>
          <w:w w:val="105"/>
        </w:rPr>
        <w:t>un</w:t>
      </w:r>
      <w:r>
        <w:rPr>
          <w:spacing w:val="-19"/>
          <w:w w:val="105"/>
        </w:rPr>
        <w:t> </w:t>
      </w:r>
      <w:r>
        <w:rPr>
          <w:w w:val="105"/>
        </w:rPr>
        <w:t>proceso</w:t>
      </w:r>
      <w:r>
        <w:rPr>
          <w:spacing w:val="-19"/>
          <w:w w:val="105"/>
        </w:rPr>
        <w:t> </w:t>
      </w:r>
      <w:r>
        <w:rPr>
          <w:w w:val="105"/>
        </w:rPr>
        <w:t>de</w:t>
      </w:r>
      <w:r>
        <w:rPr>
          <w:spacing w:val="-19"/>
          <w:w w:val="105"/>
        </w:rPr>
        <w:t> </w:t>
      </w:r>
      <w:r>
        <w:rPr>
          <w:w w:val="105"/>
        </w:rPr>
        <w:t>apertura</w:t>
      </w:r>
      <w:r>
        <w:rPr>
          <w:spacing w:val="-19"/>
          <w:w w:val="105"/>
        </w:rPr>
        <w:t> </w:t>
      </w:r>
      <w:r>
        <w:rPr>
          <w:w w:val="105"/>
        </w:rPr>
        <w:t>y</w:t>
      </w:r>
      <w:r>
        <w:rPr>
          <w:spacing w:val="-19"/>
          <w:w w:val="105"/>
        </w:rPr>
        <w:t> </w:t>
      </w:r>
      <w:r>
        <w:rPr>
          <w:w w:val="105"/>
        </w:rPr>
        <w:t>compleji- dad</w:t>
      </w:r>
      <w:r>
        <w:rPr>
          <w:spacing w:val="-14"/>
          <w:w w:val="105"/>
        </w:rPr>
        <w:t> </w:t>
      </w:r>
      <w:r>
        <w:rPr>
          <w:w w:val="105"/>
        </w:rPr>
        <w:t>respecto</w:t>
      </w:r>
      <w:r>
        <w:rPr>
          <w:spacing w:val="-14"/>
          <w:w w:val="105"/>
        </w:rPr>
        <w:t> </w:t>
      </w:r>
      <w:r>
        <w:rPr>
          <w:w w:val="105"/>
        </w:rPr>
        <w:t>a</w:t>
      </w:r>
      <w:r>
        <w:rPr>
          <w:spacing w:val="-14"/>
          <w:w w:val="105"/>
        </w:rPr>
        <w:t> </w:t>
      </w:r>
      <w:r>
        <w:rPr>
          <w:w w:val="105"/>
        </w:rPr>
        <w:t>la</w:t>
      </w:r>
      <w:r>
        <w:rPr>
          <w:spacing w:val="-14"/>
          <w:w w:val="105"/>
        </w:rPr>
        <w:t> </w:t>
      </w:r>
      <w:r>
        <w:rPr>
          <w:w w:val="105"/>
        </w:rPr>
        <w:t>diversidad</w:t>
      </w:r>
      <w:r>
        <w:rPr>
          <w:spacing w:val="-13"/>
          <w:w w:val="105"/>
        </w:rPr>
        <w:t> </w:t>
      </w:r>
      <w:r>
        <w:rPr>
          <w:w w:val="105"/>
        </w:rPr>
        <w:t>de</w:t>
      </w:r>
      <w:r>
        <w:rPr>
          <w:spacing w:val="-14"/>
          <w:w w:val="105"/>
        </w:rPr>
        <w:t> </w:t>
      </w:r>
      <w:r>
        <w:rPr>
          <w:w w:val="105"/>
        </w:rPr>
        <w:t>corrientes</w:t>
      </w:r>
      <w:r>
        <w:rPr>
          <w:spacing w:val="-14"/>
          <w:w w:val="105"/>
        </w:rPr>
        <w:t> </w:t>
      </w:r>
      <w:r>
        <w:rPr>
          <w:w w:val="105"/>
        </w:rPr>
        <w:t>teóricas</w:t>
      </w:r>
      <w:r>
        <w:rPr>
          <w:spacing w:val="-14"/>
          <w:w w:val="105"/>
        </w:rPr>
        <w:t> </w:t>
      </w:r>
      <w:r>
        <w:rPr>
          <w:w w:val="105"/>
        </w:rPr>
        <w:t>que,</w:t>
      </w:r>
      <w:r>
        <w:rPr>
          <w:spacing w:val="-14"/>
          <w:w w:val="105"/>
        </w:rPr>
        <w:t> </w:t>
      </w:r>
      <w:r>
        <w:rPr>
          <w:w w:val="105"/>
        </w:rPr>
        <w:t>a</w:t>
      </w:r>
      <w:r>
        <w:rPr>
          <w:spacing w:val="-14"/>
          <w:w w:val="105"/>
        </w:rPr>
        <w:t> </w:t>
      </w:r>
      <w:r>
        <w:rPr>
          <w:w w:val="105"/>
        </w:rPr>
        <w:t>la</w:t>
      </w:r>
      <w:r>
        <w:rPr>
          <w:spacing w:val="-14"/>
          <w:w w:val="105"/>
        </w:rPr>
        <w:t> </w:t>
      </w:r>
      <w:r>
        <w:rPr>
          <w:w w:val="105"/>
        </w:rPr>
        <w:t>manera</w:t>
      </w:r>
      <w:r>
        <w:rPr>
          <w:spacing w:val="-14"/>
          <w:w w:val="105"/>
        </w:rPr>
        <w:t> </w:t>
      </w:r>
      <w:r>
        <w:rPr>
          <w:w w:val="105"/>
        </w:rPr>
        <w:t>de</w:t>
      </w:r>
      <w:r>
        <w:rPr>
          <w:spacing w:val="-14"/>
          <w:w w:val="105"/>
        </w:rPr>
        <w:t> </w:t>
      </w:r>
      <w:r>
        <w:rPr>
          <w:w w:val="105"/>
        </w:rPr>
        <w:t>lo que</w:t>
      </w:r>
      <w:r>
        <w:rPr>
          <w:spacing w:val="-25"/>
          <w:w w:val="105"/>
        </w:rPr>
        <w:t> </w:t>
      </w:r>
      <w:r>
        <w:rPr>
          <w:w w:val="105"/>
        </w:rPr>
        <w:t>ocurre</w:t>
      </w:r>
      <w:r>
        <w:rPr>
          <w:spacing w:val="-25"/>
          <w:w w:val="105"/>
        </w:rPr>
        <w:t> </w:t>
      </w:r>
      <w:r>
        <w:rPr>
          <w:w w:val="105"/>
        </w:rPr>
        <w:t>en</w:t>
      </w:r>
      <w:r>
        <w:rPr>
          <w:spacing w:val="-25"/>
          <w:w w:val="105"/>
        </w:rPr>
        <w:t> </w:t>
      </w:r>
      <w:r>
        <w:rPr>
          <w:w w:val="105"/>
        </w:rPr>
        <w:t>otros</w:t>
      </w:r>
      <w:r>
        <w:rPr>
          <w:spacing w:val="-25"/>
          <w:w w:val="105"/>
        </w:rPr>
        <w:t> </w:t>
      </w:r>
      <w:r>
        <w:rPr>
          <w:w w:val="105"/>
        </w:rPr>
        <w:t>terrenos</w:t>
      </w:r>
      <w:r>
        <w:rPr>
          <w:spacing w:val="-25"/>
          <w:w w:val="105"/>
        </w:rPr>
        <w:t> </w:t>
      </w:r>
      <w:r>
        <w:rPr>
          <w:w w:val="105"/>
        </w:rPr>
        <w:t>de</w:t>
      </w:r>
      <w:r>
        <w:rPr>
          <w:spacing w:val="-25"/>
          <w:w w:val="105"/>
        </w:rPr>
        <w:t> </w:t>
      </w:r>
      <w:r>
        <w:rPr>
          <w:w w:val="105"/>
        </w:rPr>
        <w:t>las</w:t>
      </w:r>
      <w:r>
        <w:rPr>
          <w:spacing w:val="-25"/>
          <w:w w:val="105"/>
        </w:rPr>
        <w:t> </w:t>
      </w:r>
      <w:r>
        <w:rPr>
          <w:w w:val="105"/>
        </w:rPr>
        <w:t>ciencias</w:t>
      </w:r>
      <w:r>
        <w:rPr>
          <w:spacing w:val="-25"/>
          <w:w w:val="105"/>
        </w:rPr>
        <w:t> </w:t>
      </w:r>
      <w:r>
        <w:rPr>
          <w:w w:val="105"/>
        </w:rPr>
        <w:t>sociales,</w:t>
      </w:r>
      <w:r>
        <w:rPr>
          <w:spacing w:val="-26"/>
          <w:w w:val="105"/>
        </w:rPr>
        <w:t> </w:t>
      </w:r>
      <w:r>
        <w:rPr>
          <w:w w:val="105"/>
        </w:rPr>
        <w:t>atraviesan</w:t>
      </w:r>
      <w:r>
        <w:rPr>
          <w:spacing w:val="-25"/>
          <w:w w:val="105"/>
        </w:rPr>
        <w:t> </w:t>
      </w:r>
      <w:r>
        <w:rPr>
          <w:w w:val="105"/>
        </w:rPr>
        <w:t>los</w:t>
      </w:r>
      <w:r>
        <w:rPr>
          <w:spacing w:val="-25"/>
          <w:w w:val="105"/>
        </w:rPr>
        <w:t> </w:t>
      </w:r>
      <w:r>
        <w:rPr>
          <w:w w:val="105"/>
        </w:rPr>
        <w:t>funda- mentos</w:t>
      </w:r>
      <w:r>
        <w:rPr>
          <w:spacing w:val="-10"/>
          <w:w w:val="105"/>
        </w:rPr>
        <w:t> </w:t>
      </w:r>
      <w:r>
        <w:rPr>
          <w:w w:val="105"/>
        </w:rPr>
        <w:t>a</w:t>
      </w:r>
      <w:r>
        <w:rPr>
          <w:spacing w:val="-10"/>
          <w:w w:val="105"/>
        </w:rPr>
        <w:t> </w:t>
      </w:r>
      <w:r>
        <w:rPr>
          <w:w w:val="105"/>
        </w:rPr>
        <w:t>partir</w:t>
      </w:r>
      <w:r>
        <w:rPr>
          <w:spacing w:val="-10"/>
          <w:w w:val="105"/>
        </w:rPr>
        <w:t> </w:t>
      </w:r>
      <w:r>
        <w:rPr>
          <w:w w:val="105"/>
        </w:rPr>
        <w:t>de</w:t>
      </w:r>
      <w:r>
        <w:rPr>
          <w:spacing w:val="-10"/>
          <w:w w:val="105"/>
        </w:rPr>
        <w:t> </w:t>
      </w:r>
      <w:r>
        <w:rPr>
          <w:w w:val="105"/>
        </w:rPr>
        <w:t>los</w:t>
      </w:r>
      <w:r>
        <w:rPr>
          <w:spacing w:val="-10"/>
          <w:w w:val="105"/>
        </w:rPr>
        <w:t> </w:t>
      </w:r>
      <w:r>
        <w:rPr>
          <w:w w:val="105"/>
        </w:rPr>
        <w:t>cuales</w:t>
      </w:r>
      <w:r>
        <w:rPr>
          <w:spacing w:val="-10"/>
          <w:w w:val="105"/>
        </w:rPr>
        <w:t> </w:t>
      </w:r>
      <w:r>
        <w:rPr>
          <w:w w:val="105"/>
        </w:rPr>
        <w:t>se</w:t>
      </w:r>
      <w:r>
        <w:rPr>
          <w:spacing w:val="-10"/>
          <w:w w:val="105"/>
        </w:rPr>
        <w:t> </w:t>
      </w:r>
      <w:r>
        <w:rPr>
          <w:w w:val="105"/>
        </w:rPr>
        <w:t>delimita</w:t>
      </w:r>
      <w:r>
        <w:rPr>
          <w:spacing w:val="-9"/>
          <w:w w:val="105"/>
        </w:rPr>
        <w:t> </w:t>
      </w:r>
      <w:r>
        <w:rPr>
          <w:w w:val="105"/>
        </w:rPr>
        <w:t>y</w:t>
      </w:r>
      <w:r>
        <w:rPr>
          <w:spacing w:val="-10"/>
          <w:w w:val="105"/>
        </w:rPr>
        <w:t> </w:t>
      </w:r>
      <w:r>
        <w:rPr>
          <w:w w:val="105"/>
        </w:rPr>
        <w:t>aborda</w:t>
      </w:r>
      <w:r>
        <w:rPr>
          <w:spacing w:val="-10"/>
          <w:w w:val="105"/>
        </w:rPr>
        <w:t> </w:t>
      </w:r>
      <w:r>
        <w:rPr>
          <w:w w:val="105"/>
        </w:rPr>
        <w:t>su</w:t>
      </w:r>
      <w:r>
        <w:rPr>
          <w:spacing w:val="-10"/>
          <w:w w:val="105"/>
        </w:rPr>
        <w:t> </w:t>
      </w:r>
      <w:r>
        <w:rPr>
          <w:w w:val="105"/>
        </w:rPr>
        <w:t>objeto</w:t>
      </w:r>
      <w:r>
        <w:rPr>
          <w:spacing w:val="-10"/>
          <w:w w:val="105"/>
        </w:rPr>
        <w:t> </w:t>
      </w:r>
      <w:r>
        <w:rPr>
          <w:w w:val="105"/>
        </w:rPr>
        <w:t>de</w:t>
      </w:r>
      <w:r>
        <w:rPr>
          <w:spacing w:val="-10"/>
          <w:w w:val="105"/>
        </w:rPr>
        <w:t> </w:t>
      </w:r>
      <w:r>
        <w:rPr>
          <w:w w:val="105"/>
        </w:rPr>
        <w:t>estudio.</w:t>
      </w:r>
    </w:p>
    <w:p>
      <w:pPr>
        <w:pStyle w:val="BodyText"/>
        <w:spacing w:line="307" w:lineRule="auto"/>
        <w:ind w:left="1497" w:right="1495" w:firstLine="396"/>
        <w:jc w:val="both"/>
      </w:pPr>
      <w:r>
        <w:rPr/>
        <w:t>en el presente siglo, superada la idea  de  ese  principio  inmanente que construye y ordena a la sociedad, la búsqueda se ha vuelto azarosa y sin duda compleja, respecto de la pretendida unidad a la que convocaba    el sentido de razón y de </w:t>
      </w:r>
      <w:r>
        <w:rPr>
          <w:spacing w:val="-3"/>
        </w:rPr>
        <w:t>progreso </w:t>
      </w:r>
      <w:r>
        <w:rPr/>
        <w:t>propios del pensamiento moderno  </w:t>
      </w:r>
      <w:r>
        <w:rPr>
          <w:spacing w:val="-5"/>
        </w:rPr>
        <w:t>(rorty, </w:t>
      </w:r>
      <w:r>
        <w:rPr/>
        <w:t>2001). de igual forma, ha  quedado  desfasado  y  desactualizado, por decir lo menos, ese concepto de historia como un proceso </w:t>
      </w:r>
      <w:r>
        <w:rPr>
          <w:spacing w:val="-3"/>
        </w:rPr>
        <w:t>progre- </w:t>
      </w:r>
      <w:r>
        <w:rPr>
          <w:spacing w:val="38"/>
        </w:rPr>
        <w:t> </w:t>
      </w:r>
      <w:r>
        <w:rPr/>
        <w:t>sivo: “La crisis de  la  idea  de  historia  lleva  consigo  la  crisis  de  la  idea de </w:t>
      </w:r>
      <w:r>
        <w:rPr>
          <w:spacing w:val="-3"/>
        </w:rPr>
        <w:t>progreso:  </w:t>
      </w:r>
      <w:r>
        <w:rPr/>
        <w:t>si no hay un decurso unitario de las vicisitudes humanas,     no se podrá ni siquiera sostener que avanzan hacia un fin, que realizan    un plan racional de mejora, de educación, de emancipación” </w:t>
      </w:r>
      <w:r>
        <w:rPr>
          <w:spacing w:val="-4"/>
        </w:rPr>
        <w:t>(vattimo, </w:t>
      </w:r>
      <w:r>
        <w:rPr/>
        <w:t>1994:</w:t>
      </w:r>
      <w:r>
        <w:rPr>
          <w:spacing w:val="14"/>
        </w:rPr>
        <w:t> </w:t>
      </w:r>
      <w:r>
        <w:rPr/>
        <w:t>11).</w:t>
      </w:r>
    </w:p>
    <w:p>
      <w:pPr>
        <w:pStyle w:val="BodyText"/>
        <w:spacing w:line="307" w:lineRule="auto"/>
        <w:ind w:left="1497" w:right="1494" w:firstLine="396"/>
        <w:jc w:val="both"/>
      </w:pPr>
      <w:r>
        <w:rPr>
          <w:w w:val="105"/>
        </w:rPr>
        <w:t>se</w:t>
      </w:r>
      <w:r>
        <w:rPr>
          <w:spacing w:val="-7"/>
          <w:w w:val="105"/>
        </w:rPr>
        <w:t> </w:t>
      </w:r>
      <w:r>
        <w:rPr>
          <w:w w:val="105"/>
        </w:rPr>
        <w:t>debe</w:t>
      </w:r>
      <w:r>
        <w:rPr>
          <w:spacing w:val="-7"/>
          <w:w w:val="105"/>
        </w:rPr>
        <w:t> </w:t>
      </w:r>
      <w:r>
        <w:rPr>
          <w:w w:val="105"/>
        </w:rPr>
        <w:t>señalar</w:t>
      </w:r>
      <w:r>
        <w:rPr>
          <w:spacing w:val="-7"/>
          <w:w w:val="105"/>
        </w:rPr>
        <w:t> </w:t>
      </w:r>
      <w:r>
        <w:rPr>
          <w:w w:val="105"/>
        </w:rPr>
        <w:t>también</w:t>
      </w:r>
      <w:r>
        <w:rPr>
          <w:spacing w:val="-7"/>
          <w:w w:val="105"/>
        </w:rPr>
        <w:t> </w:t>
      </w:r>
      <w:r>
        <w:rPr>
          <w:w w:val="105"/>
        </w:rPr>
        <w:t>que</w:t>
      </w:r>
      <w:r>
        <w:rPr>
          <w:spacing w:val="-7"/>
          <w:w w:val="105"/>
        </w:rPr>
        <w:t> </w:t>
      </w:r>
      <w:r>
        <w:rPr>
          <w:w w:val="105"/>
        </w:rPr>
        <w:t>más</w:t>
      </w:r>
      <w:r>
        <w:rPr>
          <w:spacing w:val="-7"/>
          <w:w w:val="105"/>
        </w:rPr>
        <w:t> </w:t>
      </w:r>
      <w:r>
        <w:rPr>
          <w:w w:val="105"/>
        </w:rPr>
        <w:t>allá</w:t>
      </w:r>
      <w:r>
        <w:rPr>
          <w:spacing w:val="-7"/>
          <w:w w:val="105"/>
        </w:rPr>
        <w:t> </w:t>
      </w:r>
      <w:r>
        <w:rPr>
          <w:w w:val="105"/>
        </w:rPr>
        <w:t>de</w:t>
      </w:r>
      <w:r>
        <w:rPr>
          <w:spacing w:val="-7"/>
          <w:w w:val="105"/>
        </w:rPr>
        <w:t> </w:t>
      </w:r>
      <w:r>
        <w:rPr>
          <w:w w:val="105"/>
        </w:rPr>
        <w:t>los</w:t>
      </w:r>
      <w:r>
        <w:rPr>
          <w:spacing w:val="-7"/>
          <w:w w:val="105"/>
        </w:rPr>
        <w:t> </w:t>
      </w:r>
      <w:r>
        <w:rPr>
          <w:w w:val="105"/>
        </w:rPr>
        <w:t>reconocidos</w:t>
      </w:r>
      <w:r>
        <w:rPr>
          <w:spacing w:val="-7"/>
          <w:w w:val="105"/>
        </w:rPr>
        <w:t> </w:t>
      </w:r>
      <w:r>
        <w:rPr>
          <w:w w:val="105"/>
        </w:rPr>
        <w:t>espacios</w:t>
      </w:r>
      <w:r>
        <w:rPr>
          <w:spacing w:val="-7"/>
          <w:w w:val="105"/>
        </w:rPr>
        <w:t> </w:t>
      </w:r>
      <w:r>
        <w:rPr>
          <w:w w:val="105"/>
        </w:rPr>
        <w:t>y ámbitos académicos, el sentido de crisis por el que en la actualidad, se dice, atraviesa la sociedad en su conjunto, está vinculado a un referen- te de tipo económico: crisis económico-financiera (noya y rodríguez, 2010),</w:t>
      </w:r>
      <w:r>
        <w:rPr>
          <w:spacing w:val="-4"/>
          <w:w w:val="105"/>
        </w:rPr>
        <w:t> </w:t>
      </w:r>
      <w:r>
        <w:rPr>
          <w:w w:val="105"/>
        </w:rPr>
        <w:t>el</w:t>
      </w:r>
      <w:r>
        <w:rPr>
          <w:spacing w:val="-4"/>
          <w:w w:val="105"/>
        </w:rPr>
        <w:t> </w:t>
      </w:r>
      <w:r>
        <w:rPr>
          <w:w w:val="105"/>
        </w:rPr>
        <w:t>cual</w:t>
      </w:r>
      <w:r>
        <w:rPr>
          <w:spacing w:val="-4"/>
          <w:w w:val="105"/>
        </w:rPr>
        <w:t> </w:t>
      </w:r>
      <w:r>
        <w:rPr>
          <w:w w:val="105"/>
        </w:rPr>
        <w:t>asume</w:t>
      </w:r>
      <w:r>
        <w:rPr>
          <w:spacing w:val="-4"/>
          <w:w w:val="105"/>
        </w:rPr>
        <w:t> </w:t>
      </w:r>
      <w:r>
        <w:rPr>
          <w:w w:val="105"/>
        </w:rPr>
        <w:t>diferentes</w:t>
      </w:r>
      <w:r>
        <w:rPr>
          <w:spacing w:val="-4"/>
          <w:w w:val="105"/>
        </w:rPr>
        <w:t> </w:t>
      </w:r>
      <w:r>
        <w:rPr>
          <w:spacing w:val="-3"/>
          <w:w w:val="105"/>
        </w:rPr>
        <w:t>rostros</w:t>
      </w:r>
      <w:r>
        <w:rPr>
          <w:spacing w:val="-4"/>
          <w:w w:val="105"/>
        </w:rPr>
        <w:t> </w:t>
      </w:r>
      <w:r>
        <w:rPr>
          <w:w w:val="105"/>
        </w:rPr>
        <w:t>y</w:t>
      </w:r>
      <w:r>
        <w:rPr>
          <w:spacing w:val="-4"/>
          <w:w w:val="105"/>
        </w:rPr>
        <w:t> </w:t>
      </w:r>
      <w:r>
        <w:rPr>
          <w:w w:val="105"/>
        </w:rPr>
        <w:t>expresiones</w:t>
      </w:r>
      <w:r>
        <w:rPr>
          <w:spacing w:val="-3"/>
          <w:w w:val="105"/>
        </w:rPr>
        <w:t> </w:t>
      </w:r>
      <w:r>
        <w:rPr>
          <w:w w:val="105"/>
        </w:rPr>
        <w:t>de</w:t>
      </w:r>
      <w:r>
        <w:rPr>
          <w:spacing w:val="-4"/>
          <w:w w:val="105"/>
        </w:rPr>
        <w:t> </w:t>
      </w:r>
      <w:r>
        <w:rPr>
          <w:w w:val="105"/>
        </w:rPr>
        <w:t>acuerdo</w:t>
      </w:r>
      <w:r>
        <w:rPr>
          <w:spacing w:val="-4"/>
          <w:w w:val="105"/>
        </w:rPr>
        <w:t> </w:t>
      </w:r>
      <w:r>
        <w:rPr>
          <w:w w:val="105"/>
        </w:rPr>
        <w:t>con</w:t>
      </w:r>
      <w:r>
        <w:rPr>
          <w:spacing w:val="-4"/>
          <w:w w:val="105"/>
        </w:rPr>
        <w:t> </w:t>
      </w:r>
      <w:r>
        <w:rPr>
          <w:w w:val="105"/>
        </w:rPr>
        <w:t>el lugar</w:t>
      </w:r>
      <w:r>
        <w:rPr>
          <w:spacing w:val="-13"/>
          <w:w w:val="105"/>
        </w:rPr>
        <w:t> </w:t>
      </w:r>
      <w:r>
        <w:rPr>
          <w:w w:val="105"/>
        </w:rPr>
        <w:t>que</w:t>
      </w:r>
      <w:r>
        <w:rPr>
          <w:spacing w:val="-13"/>
          <w:w w:val="105"/>
        </w:rPr>
        <w:t> </w:t>
      </w:r>
      <w:r>
        <w:rPr>
          <w:w w:val="105"/>
        </w:rPr>
        <w:t>se</w:t>
      </w:r>
      <w:r>
        <w:rPr>
          <w:spacing w:val="-13"/>
          <w:w w:val="105"/>
        </w:rPr>
        <w:t> </w:t>
      </w:r>
      <w:r>
        <w:rPr>
          <w:w w:val="105"/>
        </w:rPr>
        <w:t>ocupa</w:t>
      </w:r>
      <w:r>
        <w:rPr>
          <w:spacing w:val="-13"/>
          <w:w w:val="105"/>
        </w:rPr>
        <w:t> </w:t>
      </w:r>
      <w:r>
        <w:rPr>
          <w:w w:val="105"/>
        </w:rPr>
        <w:t>en</w:t>
      </w:r>
      <w:r>
        <w:rPr>
          <w:spacing w:val="-13"/>
          <w:w w:val="105"/>
        </w:rPr>
        <w:t> </w:t>
      </w:r>
      <w:r>
        <w:rPr>
          <w:w w:val="105"/>
        </w:rPr>
        <w:t>la</w:t>
      </w:r>
      <w:r>
        <w:rPr>
          <w:spacing w:val="-13"/>
          <w:w w:val="105"/>
        </w:rPr>
        <w:t> </w:t>
      </w:r>
      <w:r>
        <w:rPr>
          <w:w w:val="105"/>
        </w:rPr>
        <w:t>estructura</w:t>
      </w:r>
      <w:r>
        <w:rPr>
          <w:spacing w:val="-12"/>
          <w:w w:val="105"/>
        </w:rPr>
        <w:t> </w:t>
      </w:r>
      <w:r>
        <w:rPr>
          <w:w w:val="105"/>
        </w:rPr>
        <w:t>económico-social.</w:t>
      </w:r>
    </w:p>
    <w:p>
      <w:pPr>
        <w:pStyle w:val="BodyText"/>
        <w:spacing w:line="307" w:lineRule="auto"/>
        <w:ind w:left="1497" w:right="1494" w:firstLine="396"/>
        <w:jc w:val="both"/>
      </w:pPr>
      <w:r>
        <w:rPr/>
        <w:t>así, la crisis es una experiencia específica para el jubilado, para la  ama de casa, para el profesionista, para el estudiante, para el pequeño empresario, para el desempleado, y siempre en relación con las </w:t>
      </w:r>
      <w:r>
        <w:rPr>
          <w:spacing w:val="30"/>
        </w:rPr>
        <w:t> </w:t>
      </w:r>
      <w:r>
        <w:rPr/>
        <w:t>carencias</w:t>
      </w:r>
    </w:p>
    <w:p>
      <w:pPr>
        <w:spacing w:after="0" w:line="307" w:lineRule="auto"/>
        <w:jc w:val="both"/>
        <w:sectPr>
          <w:footerReference w:type="default" r:id="rId5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496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4984" from="15pt,-39.926273pt" to="0pt,-39.926273pt" stroked="true" strokeweight=".25pt" strokecolor="#000000">
            <w10:wrap type="none"/>
          </v:line>
        </w:pict>
      </w:r>
      <w:r>
        <w:rPr/>
        <w:pict>
          <v:line style="position:absolute;mso-position-horizontal-relative:page;mso-position-vertical-relative:paragraph;z-index:5008" from="452.196991pt,-39.926273pt" to="467.196991pt,-39.926273pt" stroked="true" strokeweight=".25pt" strokecolor="#000000">
            <w10:wrap type="none"/>
          </v:line>
        </w:pict>
      </w:r>
      <w:r>
        <w:rPr/>
        <w:pict>
          <v:line style="position:absolute;mso-position-horizontal-relative:page;mso-position-vertical-relative:paragraph;z-index:5032" from="21pt,-45.926273pt" to="21pt,-60.926273pt" stroked="true" strokeweight=".25pt" strokecolor="#000000">
            <w10:wrap type="none"/>
          </v:line>
        </w:pict>
      </w:r>
      <w:r>
        <w:rPr/>
        <w:pict>
          <v:line style="position:absolute;mso-position-horizontal-relative:page;mso-position-vertical-relative:paragraph;z-index:5056" from="446.196991pt,-45.926273pt" to="446.196991pt,-60.926273pt" stroked="true" strokeweight=".25pt" strokecolor="#000000">
            <w10:wrap type="none"/>
          </v:line>
        </w:pict>
      </w:r>
      <w:r>
        <w:rPr>
          <w:w w:val="99"/>
          <w:sz w:val="22"/>
        </w:rPr>
        <w:t>36</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t>o con las expectativas de alcanzar metas mediadas por las posibilidades  de cara a los mercados económicos. La crisis, sin embargo, es en un sen- tido profundo del término algo que va más allá de ese </w:t>
      </w:r>
      <w:r>
        <w:rPr>
          <w:spacing w:val="-3"/>
        </w:rPr>
        <w:t>referente </w:t>
      </w:r>
      <w:r>
        <w:rPr/>
        <w:t>econó- mico, alcanzando espacios que cruzan el umbral de los significados, las relaciones, las representaciones sociales, y que justo en la sociedad neoli- beral actual hacen posible ese predominio y aparente independencia de   lo</w:t>
      </w:r>
      <w:r>
        <w:rPr>
          <w:spacing w:val="23"/>
        </w:rPr>
        <w:t> </w:t>
      </w:r>
      <w:r>
        <w:rPr/>
        <w:t>económico</w:t>
      </w:r>
      <w:r>
        <w:rPr>
          <w:spacing w:val="24"/>
        </w:rPr>
        <w:t> </w:t>
      </w:r>
      <w:r>
        <w:rPr/>
        <w:t>respecto</w:t>
      </w:r>
      <w:r>
        <w:rPr>
          <w:spacing w:val="24"/>
        </w:rPr>
        <w:t> </w:t>
      </w:r>
      <w:r>
        <w:rPr/>
        <w:t>de</w:t>
      </w:r>
      <w:r>
        <w:rPr>
          <w:spacing w:val="23"/>
        </w:rPr>
        <w:t> </w:t>
      </w:r>
      <w:r>
        <w:rPr/>
        <w:t>lo</w:t>
      </w:r>
      <w:r>
        <w:rPr>
          <w:spacing w:val="23"/>
        </w:rPr>
        <w:t> </w:t>
      </w:r>
      <w:r>
        <w:rPr/>
        <w:t>social</w:t>
      </w:r>
      <w:r>
        <w:rPr>
          <w:spacing w:val="23"/>
        </w:rPr>
        <w:t> </w:t>
      </w:r>
      <w:r>
        <w:rPr/>
        <w:t>(castel,</w:t>
      </w:r>
      <w:r>
        <w:rPr>
          <w:spacing w:val="24"/>
        </w:rPr>
        <w:t> </w:t>
      </w:r>
      <w:r>
        <w:rPr/>
        <w:t>2010;</w:t>
      </w:r>
      <w:r>
        <w:rPr>
          <w:spacing w:val="23"/>
        </w:rPr>
        <w:t> </w:t>
      </w:r>
      <w:r>
        <w:rPr/>
        <w:t>beck,</w:t>
      </w:r>
      <w:r>
        <w:rPr>
          <w:spacing w:val="23"/>
        </w:rPr>
        <w:t> </w:t>
      </w:r>
      <w:r>
        <w:rPr/>
        <w:t>1999).</w:t>
      </w:r>
    </w:p>
    <w:p>
      <w:pPr>
        <w:pStyle w:val="BodyText"/>
        <w:spacing w:line="307" w:lineRule="auto"/>
        <w:ind w:left="1497" w:right="1494" w:firstLine="396"/>
        <w:jc w:val="both"/>
      </w:pPr>
      <w:r>
        <w:rPr/>
        <w:t>no se mira a la sociedad como un todo. La realidad social opera a partir de lógicas parciales que dan la impresión de un funcionamiento autónomo de los diferentes sistemas que la conforman. de este modo se establecen y recrean campos específicos de conocimiento y actuación: la educación, el trabajo, la economía, la tecnología, entre los más destaca- dos; cada uno de ellos son subsistemas en los cuales se basa la organiza- ción de la sociedad actual, y que parecen operar a partir de sus propios principios e intereses, al margen de las implicaciones que estructural- mente las vinculan, y al margen también del peso que tienen para la vida en sociedad, tanto en términos macroeconómicos como microsociales (esto es, en términos de la vida   cotidiana).</w:t>
      </w:r>
    </w:p>
    <w:p>
      <w:pPr>
        <w:pStyle w:val="BodyText"/>
        <w:spacing w:line="307" w:lineRule="auto"/>
        <w:ind w:left="1497" w:right="1495" w:firstLine="396"/>
        <w:jc w:val="both"/>
      </w:pPr>
      <w:r>
        <w:rPr>
          <w:w w:val="105"/>
        </w:rPr>
        <w:t>de</w:t>
      </w:r>
      <w:r>
        <w:rPr>
          <w:spacing w:val="-10"/>
          <w:w w:val="105"/>
        </w:rPr>
        <w:t> </w:t>
      </w:r>
      <w:r>
        <w:rPr>
          <w:w w:val="105"/>
        </w:rPr>
        <w:t>ahí</w:t>
      </w:r>
      <w:r>
        <w:rPr>
          <w:spacing w:val="-10"/>
          <w:w w:val="105"/>
        </w:rPr>
        <w:t> </w:t>
      </w:r>
      <w:r>
        <w:rPr>
          <w:w w:val="105"/>
        </w:rPr>
        <w:t>la</w:t>
      </w:r>
      <w:r>
        <w:rPr>
          <w:spacing w:val="-10"/>
          <w:w w:val="105"/>
        </w:rPr>
        <w:t> </w:t>
      </w:r>
      <w:r>
        <w:rPr>
          <w:w w:val="105"/>
        </w:rPr>
        <w:t>importancia</w:t>
      </w:r>
      <w:r>
        <w:rPr>
          <w:spacing w:val="-9"/>
          <w:w w:val="105"/>
        </w:rPr>
        <w:t> </w:t>
      </w:r>
      <w:r>
        <w:rPr>
          <w:w w:val="105"/>
        </w:rPr>
        <w:t>de</w:t>
      </w:r>
      <w:r>
        <w:rPr>
          <w:spacing w:val="-10"/>
          <w:w w:val="105"/>
        </w:rPr>
        <w:t> </w:t>
      </w:r>
      <w:r>
        <w:rPr>
          <w:w w:val="105"/>
        </w:rPr>
        <w:t>pensar</w:t>
      </w:r>
      <w:r>
        <w:rPr>
          <w:spacing w:val="-10"/>
          <w:w w:val="105"/>
        </w:rPr>
        <w:t> </w:t>
      </w:r>
      <w:r>
        <w:rPr>
          <w:w w:val="105"/>
        </w:rPr>
        <w:t>y</w:t>
      </w:r>
      <w:r>
        <w:rPr>
          <w:spacing w:val="-10"/>
          <w:w w:val="105"/>
        </w:rPr>
        <w:t> </w:t>
      </w:r>
      <w:r>
        <w:rPr>
          <w:w w:val="105"/>
        </w:rPr>
        <w:t>repensar</w:t>
      </w:r>
      <w:r>
        <w:rPr>
          <w:spacing w:val="-10"/>
          <w:w w:val="105"/>
        </w:rPr>
        <w:t> </w:t>
      </w:r>
      <w:r>
        <w:rPr>
          <w:w w:val="105"/>
        </w:rPr>
        <w:t>a</w:t>
      </w:r>
      <w:r>
        <w:rPr>
          <w:spacing w:val="-10"/>
          <w:w w:val="105"/>
        </w:rPr>
        <w:t> </w:t>
      </w:r>
      <w:r>
        <w:rPr>
          <w:w w:val="105"/>
        </w:rPr>
        <w:t>la</w:t>
      </w:r>
      <w:r>
        <w:rPr>
          <w:spacing w:val="-10"/>
          <w:w w:val="105"/>
        </w:rPr>
        <w:t> </w:t>
      </w:r>
      <w:r>
        <w:rPr>
          <w:w w:val="105"/>
        </w:rPr>
        <w:t>sociedad</w:t>
      </w:r>
      <w:r>
        <w:rPr>
          <w:spacing w:val="-10"/>
          <w:w w:val="105"/>
        </w:rPr>
        <w:t> </w:t>
      </w:r>
      <w:r>
        <w:rPr>
          <w:w w:val="105"/>
        </w:rPr>
        <w:t>en</w:t>
      </w:r>
      <w:r>
        <w:rPr>
          <w:spacing w:val="-10"/>
          <w:w w:val="105"/>
        </w:rPr>
        <w:t> </w:t>
      </w:r>
      <w:r>
        <w:rPr>
          <w:w w:val="105"/>
        </w:rPr>
        <w:t>los</w:t>
      </w:r>
      <w:r>
        <w:rPr>
          <w:spacing w:val="-10"/>
          <w:w w:val="105"/>
        </w:rPr>
        <w:t> </w:t>
      </w:r>
      <w:r>
        <w:rPr>
          <w:w w:val="105"/>
        </w:rPr>
        <w:t>lími- tes</w:t>
      </w:r>
      <w:r>
        <w:rPr>
          <w:spacing w:val="-5"/>
          <w:w w:val="105"/>
        </w:rPr>
        <w:t> </w:t>
      </w:r>
      <w:r>
        <w:rPr>
          <w:w w:val="105"/>
        </w:rPr>
        <w:t>de</w:t>
      </w:r>
      <w:r>
        <w:rPr>
          <w:spacing w:val="-5"/>
          <w:w w:val="105"/>
        </w:rPr>
        <w:t> </w:t>
      </w:r>
      <w:r>
        <w:rPr>
          <w:w w:val="105"/>
        </w:rPr>
        <w:t>su</w:t>
      </w:r>
      <w:r>
        <w:rPr>
          <w:spacing w:val="-5"/>
          <w:w w:val="105"/>
        </w:rPr>
        <w:t> </w:t>
      </w:r>
      <w:r>
        <w:rPr>
          <w:w w:val="105"/>
        </w:rPr>
        <w:t>historicidad,</w:t>
      </w:r>
      <w:r>
        <w:rPr>
          <w:spacing w:val="-4"/>
          <w:w w:val="105"/>
        </w:rPr>
        <w:t> </w:t>
      </w:r>
      <w:r>
        <w:rPr>
          <w:w w:val="105"/>
        </w:rPr>
        <w:t>interpelando</w:t>
      </w:r>
      <w:r>
        <w:rPr>
          <w:spacing w:val="-4"/>
          <w:w w:val="105"/>
        </w:rPr>
        <w:t> </w:t>
      </w:r>
      <w:r>
        <w:rPr>
          <w:w w:val="105"/>
        </w:rPr>
        <w:t>y</w:t>
      </w:r>
      <w:r>
        <w:rPr>
          <w:spacing w:val="-5"/>
          <w:w w:val="105"/>
        </w:rPr>
        <w:t> </w:t>
      </w:r>
      <w:r>
        <w:rPr>
          <w:w w:val="105"/>
        </w:rPr>
        <w:t>resistiendo</w:t>
      </w:r>
      <w:r>
        <w:rPr>
          <w:spacing w:val="-5"/>
          <w:w w:val="105"/>
        </w:rPr>
        <w:t> </w:t>
      </w:r>
      <w:r>
        <w:rPr>
          <w:w w:val="105"/>
        </w:rPr>
        <w:t>a</w:t>
      </w:r>
      <w:r>
        <w:rPr>
          <w:spacing w:val="-5"/>
          <w:w w:val="105"/>
        </w:rPr>
        <w:t> </w:t>
      </w:r>
      <w:r>
        <w:rPr>
          <w:w w:val="105"/>
        </w:rPr>
        <w:t>cualquier</w:t>
      </w:r>
      <w:r>
        <w:rPr>
          <w:spacing w:val="-5"/>
          <w:w w:val="105"/>
        </w:rPr>
        <w:t> </w:t>
      </w:r>
      <w:r>
        <w:rPr>
          <w:w w:val="105"/>
        </w:rPr>
        <w:t>intento</w:t>
      </w:r>
      <w:r>
        <w:rPr>
          <w:spacing w:val="-5"/>
          <w:w w:val="105"/>
        </w:rPr>
        <w:t> </w:t>
      </w:r>
      <w:r>
        <w:rPr>
          <w:w w:val="105"/>
        </w:rPr>
        <w:t>de normalizar</w:t>
      </w:r>
      <w:r>
        <w:rPr>
          <w:spacing w:val="-8"/>
          <w:w w:val="105"/>
        </w:rPr>
        <w:t> </w:t>
      </w:r>
      <w:r>
        <w:rPr>
          <w:w w:val="105"/>
        </w:rPr>
        <w:t>y</w:t>
      </w:r>
      <w:r>
        <w:rPr>
          <w:spacing w:val="-8"/>
          <w:w w:val="105"/>
        </w:rPr>
        <w:t> </w:t>
      </w:r>
      <w:r>
        <w:rPr>
          <w:w w:val="105"/>
        </w:rPr>
        <w:t>naturalizar</w:t>
      </w:r>
      <w:r>
        <w:rPr>
          <w:spacing w:val="-8"/>
          <w:w w:val="105"/>
        </w:rPr>
        <w:t> </w:t>
      </w:r>
      <w:r>
        <w:rPr>
          <w:w w:val="105"/>
        </w:rPr>
        <w:t>la</w:t>
      </w:r>
      <w:r>
        <w:rPr>
          <w:spacing w:val="-8"/>
          <w:w w:val="105"/>
        </w:rPr>
        <w:t> </w:t>
      </w:r>
      <w:r>
        <w:rPr>
          <w:w w:val="105"/>
        </w:rPr>
        <w:t>vida</w:t>
      </w:r>
      <w:r>
        <w:rPr>
          <w:spacing w:val="-8"/>
          <w:w w:val="105"/>
        </w:rPr>
        <w:t> </w:t>
      </w:r>
      <w:r>
        <w:rPr>
          <w:w w:val="105"/>
        </w:rPr>
        <w:t>en</w:t>
      </w:r>
      <w:r>
        <w:rPr>
          <w:spacing w:val="-8"/>
          <w:w w:val="105"/>
        </w:rPr>
        <w:t> </w:t>
      </w:r>
      <w:r>
        <w:rPr>
          <w:w w:val="105"/>
        </w:rPr>
        <w:t>sociedad</w:t>
      </w:r>
      <w:r>
        <w:rPr>
          <w:spacing w:val="-8"/>
          <w:w w:val="105"/>
        </w:rPr>
        <w:t> </w:t>
      </w:r>
      <w:r>
        <w:rPr>
          <w:w w:val="105"/>
        </w:rPr>
        <w:t>(castel</w:t>
      </w:r>
      <w:r>
        <w:rPr>
          <w:spacing w:val="-8"/>
          <w:w w:val="105"/>
        </w:rPr>
        <w:t> </w:t>
      </w:r>
      <w:r>
        <w:rPr>
          <w:i/>
          <w:w w:val="95"/>
        </w:rPr>
        <w:t>ett</w:t>
      </w:r>
      <w:r>
        <w:rPr>
          <w:i/>
          <w:spacing w:val="-4"/>
          <w:w w:val="95"/>
        </w:rPr>
        <w:t> </w:t>
      </w:r>
      <w:r>
        <w:rPr>
          <w:i/>
          <w:w w:val="105"/>
        </w:rPr>
        <w:t>al</w:t>
      </w:r>
      <w:r>
        <w:rPr>
          <w:w w:val="105"/>
        </w:rPr>
        <w:t>.,</w:t>
      </w:r>
      <w:r>
        <w:rPr>
          <w:spacing w:val="-8"/>
          <w:w w:val="105"/>
        </w:rPr>
        <w:t> </w:t>
      </w:r>
      <w:r>
        <w:rPr>
          <w:w w:val="105"/>
        </w:rPr>
        <w:t>2006;</w:t>
      </w:r>
      <w:r>
        <w:rPr>
          <w:spacing w:val="-8"/>
          <w:w w:val="105"/>
        </w:rPr>
        <w:t> </w:t>
      </w:r>
      <w:r>
        <w:rPr>
          <w:w w:val="105"/>
        </w:rPr>
        <w:t>corcuff, 1998).</w:t>
      </w:r>
    </w:p>
    <w:p>
      <w:pPr>
        <w:pStyle w:val="BodyText"/>
        <w:spacing w:before="7"/>
        <w:rPr>
          <w:sz w:val="25"/>
        </w:rPr>
      </w:pPr>
    </w:p>
    <w:p>
      <w:pPr>
        <w:pStyle w:val="Heading3"/>
        <w:spacing w:line="312" w:lineRule="auto"/>
        <w:ind w:right="2769"/>
        <w:jc w:val="left"/>
        <w:rPr>
          <w:rFonts w:ascii="Times New Roman" w:hAnsi="Times New Roman"/>
        </w:rPr>
      </w:pPr>
      <w:r>
        <w:rPr>
          <w:rFonts w:ascii="Times New Roman" w:hAnsi="Times New Roman"/>
          <w:w w:val="105"/>
        </w:rPr>
        <w:t>La sociología como herramienta del cambio social: discurso, práctica de poder y utopía   social</w:t>
      </w:r>
    </w:p>
    <w:p>
      <w:pPr>
        <w:pStyle w:val="BodyText"/>
        <w:spacing w:before="10"/>
        <w:rPr>
          <w:rFonts w:ascii="Times New Roman"/>
          <w:b/>
          <w:sz w:val="25"/>
        </w:rPr>
      </w:pPr>
    </w:p>
    <w:p>
      <w:pPr>
        <w:pStyle w:val="BodyText"/>
        <w:spacing w:line="307" w:lineRule="auto"/>
        <w:ind w:left="1497" w:right="1495"/>
        <w:jc w:val="both"/>
      </w:pPr>
      <w:r>
        <w:rPr/>
        <w:t>es importante señalar que en el centro de  la polémica  de  la cual hoy  en día participan las ciencias sociales se encuentran  momentos  clave  que han marcado su rumbo y el tono mismo de la discusión. Por un lado, las profundas transformaciones ocurridas en el último cuarto del siglo </w:t>
      </w:r>
      <w:r>
        <w:rPr>
          <w:rFonts w:ascii="Calibri" w:hAnsi="Calibri"/>
          <w:w w:val="130"/>
          <w:sz w:val="16"/>
        </w:rPr>
        <w:t>xx</w:t>
      </w:r>
      <w:r>
        <w:rPr>
          <w:w w:val="130"/>
        </w:rPr>
        <w:t>, </w:t>
      </w:r>
      <w:r>
        <w:rPr/>
        <w:t>transformaciones que dieron paso a una renovada mirada acerca de lo</w:t>
      </w:r>
    </w:p>
    <w:p>
      <w:pPr>
        <w:spacing w:after="0" w:line="307" w:lineRule="auto"/>
        <w:jc w:val="both"/>
        <w:sectPr>
          <w:footerReference w:type="default" r:id="rId5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508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5104" from="15pt,-39.926273pt" to="0pt,-39.926273pt" stroked="true" strokeweight=".25pt" strokecolor="#000000">
            <w10:wrap type="none"/>
          </v:line>
        </w:pict>
      </w:r>
      <w:r>
        <w:rPr/>
        <w:pict>
          <v:line style="position:absolute;mso-position-horizontal-relative:page;mso-position-vertical-relative:paragraph;z-index:5128" from="452.196991pt,-39.926273pt" to="467.196991pt,-39.926273pt" stroked="true" strokeweight=".25pt" strokecolor="#000000">
            <w10:wrap type="none"/>
          </v:line>
        </w:pict>
      </w:r>
      <w:r>
        <w:rPr/>
        <w:pict>
          <v:line style="position:absolute;mso-position-horizontal-relative:page;mso-position-vertical-relative:paragraph;z-index:5152" from="21pt,-45.926273pt" to="21pt,-60.926273pt" stroked="true" strokeweight=".25pt" strokecolor="#000000">
            <w10:wrap type="none"/>
          </v:line>
        </w:pict>
      </w:r>
      <w:r>
        <w:rPr/>
        <w:pict>
          <v:line style="position:absolute;mso-position-horizontal-relative:page;mso-position-vertical-relative:paragraph;z-index:5176" from="446.196991pt,-45.926273pt" to="446.196991pt,-60.926273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37</w:t>
      </w:r>
    </w:p>
    <w:p>
      <w:pPr>
        <w:pStyle w:val="BodyText"/>
      </w:pPr>
    </w:p>
    <w:p>
      <w:pPr>
        <w:pStyle w:val="BodyText"/>
        <w:spacing w:before="2"/>
        <w:rPr>
          <w:sz w:val="18"/>
        </w:rPr>
      </w:pPr>
    </w:p>
    <w:p>
      <w:pPr>
        <w:pStyle w:val="BodyText"/>
        <w:spacing w:line="304" w:lineRule="auto" w:before="64"/>
        <w:ind w:left="1497" w:right="1494"/>
        <w:jc w:val="both"/>
        <w:rPr>
          <w:sz w:val="14"/>
        </w:rPr>
      </w:pPr>
      <w:r>
        <w:rPr/>
        <w:t>social en términos de la llamada sociedad posindustrial, de la sociedad posmoderna, de la sociedad de los servicios, de la sociedad del riesgo, de  la sociedad de la información, entre las propuestas teóricas con mayor presencia e influencia en la actualidad, y que a su manera, atendiendo a  sus propias preocupaciones y valiéndose de sus propios recursos teóricos conceptuales, pretenden dar cuenta de los cambios que se producen en   un entorno social dominado por el desarrollo de las tecnologías de la información,</w:t>
      </w:r>
      <w:r>
        <w:rPr>
          <w:spacing w:val="28"/>
        </w:rPr>
        <w:t> </w:t>
      </w:r>
      <w:r>
        <w:rPr/>
        <w:t>el</w:t>
      </w:r>
      <w:r>
        <w:rPr>
          <w:spacing w:val="26"/>
        </w:rPr>
        <w:t> </w:t>
      </w:r>
      <w:r>
        <w:rPr/>
        <w:t>proceso</w:t>
      </w:r>
      <w:r>
        <w:rPr>
          <w:spacing w:val="26"/>
        </w:rPr>
        <w:t> </w:t>
      </w:r>
      <w:r>
        <w:rPr/>
        <w:t>de</w:t>
      </w:r>
      <w:r>
        <w:rPr>
          <w:spacing w:val="26"/>
        </w:rPr>
        <w:t> </w:t>
      </w:r>
      <w:r>
        <w:rPr/>
        <w:t>globalización</w:t>
      </w:r>
      <w:r>
        <w:rPr>
          <w:spacing w:val="25"/>
        </w:rPr>
        <w:t> </w:t>
      </w:r>
      <w:r>
        <w:rPr/>
        <w:t>y</w:t>
      </w:r>
      <w:r>
        <w:rPr>
          <w:spacing w:val="26"/>
        </w:rPr>
        <w:t> </w:t>
      </w:r>
      <w:r>
        <w:rPr/>
        <w:t>la</w:t>
      </w:r>
      <w:r>
        <w:rPr>
          <w:spacing w:val="26"/>
        </w:rPr>
        <w:t> </w:t>
      </w:r>
      <w:r>
        <w:rPr/>
        <w:t>economía</w:t>
      </w:r>
      <w:r>
        <w:rPr>
          <w:spacing w:val="28"/>
        </w:rPr>
        <w:t> </w:t>
      </w:r>
      <w:r>
        <w:rPr/>
        <w:t>neoliberal.</w:t>
      </w:r>
      <w:r>
        <w:rPr>
          <w:position w:val="7"/>
          <w:sz w:val="14"/>
        </w:rPr>
        <w:t>1</w:t>
      </w:r>
    </w:p>
    <w:p>
      <w:pPr>
        <w:pStyle w:val="BodyText"/>
        <w:spacing w:line="307" w:lineRule="auto"/>
        <w:ind w:left="1497" w:right="1494" w:firstLine="396"/>
        <w:jc w:val="right"/>
      </w:pPr>
      <w:r>
        <w:rPr/>
        <w:t>este momento de quiebre histórico donde el terreno económico</w:t>
      </w:r>
      <w:r>
        <w:rPr>
          <w:w w:val="103"/>
        </w:rPr>
        <w:t> </w:t>
      </w:r>
      <w:r>
        <w:rPr/>
        <w:t>pretende convertirse en el eje implícito y explícito de la vida en sociedad,</w:t>
      </w:r>
      <w:r>
        <w:rPr>
          <w:w w:val="103"/>
        </w:rPr>
        <w:t> </w:t>
      </w:r>
      <w:r>
        <w:rPr/>
        <w:t>se constituye también en el telón de fondo para un pensamiento social que desde diferentes trincheras teóricas recupera y coloca en la mesa de</w:t>
      </w:r>
      <w:r>
        <w:rPr>
          <w:w w:val="104"/>
        </w:rPr>
        <w:t> </w:t>
      </w:r>
      <w:r>
        <w:rPr/>
        <w:t>discusión la importancia, el peso y la validez del sujeto para las ciencias</w:t>
      </w:r>
      <w:r>
        <w:rPr>
          <w:w w:val="100"/>
        </w:rPr>
        <w:t> </w:t>
      </w:r>
      <w:r>
        <w:rPr/>
        <w:t>sociales. de tal manera que sujeto, subjetividad, intersubjetividad, vida</w:t>
      </w:r>
      <w:r>
        <w:rPr>
          <w:w w:val="100"/>
        </w:rPr>
        <w:t> </w:t>
      </w:r>
      <w:r>
        <w:rPr/>
        <w:t>cotidiana, significado y sentido se convierten en conceptos y categorías</w:t>
      </w:r>
      <w:r>
        <w:rPr>
          <w:w w:val="101"/>
        </w:rPr>
        <w:t> </w:t>
      </w:r>
      <w:r>
        <w:rPr/>
        <w:t>claves  para  acceder  y  comprender  lo  social,  en  abierta  oposición  a  la</w:t>
      </w:r>
    </w:p>
    <w:p>
      <w:pPr>
        <w:pStyle w:val="BodyText"/>
      </w:pPr>
    </w:p>
    <w:p>
      <w:pPr>
        <w:pStyle w:val="BodyText"/>
        <w:spacing w:before="3"/>
        <w:rPr>
          <w:sz w:val="22"/>
        </w:rPr>
      </w:pPr>
    </w:p>
    <w:p>
      <w:pPr>
        <w:spacing w:line="280" w:lineRule="auto" w:before="1"/>
        <w:ind w:left="1497" w:right="1494" w:firstLine="396"/>
        <w:jc w:val="both"/>
        <w:rPr>
          <w:sz w:val="16"/>
        </w:rPr>
      </w:pPr>
      <w:r>
        <w:rPr>
          <w:w w:val="105"/>
          <w:position w:val="5"/>
          <w:sz w:val="11"/>
        </w:rPr>
        <w:t>1 </w:t>
      </w:r>
      <w:r>
        <w:rPr>
          <w:w w:val="105"/>
          <w:sz w:val="16"/>
        </w:rPr>
        <w:t>globalización es un proceso mediante el cual las economías nacionales se integran paulatinamente al marco de una economía internacional, de modo que se hacen crecien- temente dependientes de los mercados internacionales. La globalización posee una base tecnológica que se deja ver en el carácter cada vez más inmaterial de la producción, en   el desarrollo de los medios de comunicación, en la transferencia de conocimiento y en la gestión</w:t>
      </w:r>
      <w:r>
        <w:rPr>
          <w:spacing w:val="-13"/>
          <w:w w:val="105"/>
          <w:sz w:val="16"/>
        </w:rPr>
        <w:t> </w:t>
      </w:r>
      <w:r>
        <w:rPr>
          <w:w w:val="105"/>
          <w:sz w:val="16"/>
        </w:rPr>
        <w:t>en</w:t>
      </w:r>
      <w:r>
        <w:rPr>
          <w:spacing w:val="-13"/>
          <w:w w:val="105"/>
          <w:sz w:val="16"/>
        </w:rPr>
        <w:t> </w:t>
      </w:r>
      <w:r>
        <w:rPr>
          <w:w w:val="105"/>
          <w:sz w:val="16"/>
        </w:rPr>
        <w:t>tiempo</w:t>
      </w:r>
      <w:r>
        <w:rPr>
          <w:spacing w:val="-13"/>
          <w:w w:val="105"/>
          <w:sz w:val="16"/>
        </w:rPr>
        <w:t> </w:t>
      </w:r>
      <w:r>
        <w:rPr>
          <w:w w:val="105"/>
          <w:sz w:val="16"/>
        </w:rPr>
        <w:t>real</w:t>
      </w:r>
      <w:r>
        <w:rPr>
          <w:spacing w:val="-13"/>
          <w:w w:val="105"/>
          <w:sz w:val="16"/>
        </w:rPr>
        <w:t> </w:t>
      </w:r>
      <w:r>
        <w:rPr>
          <w:w w:val="105"/>
          <w:sz w:val="16"/>
        </w:rPr>
        <w:t>de</w:t>
      </w:r>
      <w:r>
        <w:rPr>
          <w:spacing w:val="-13"/>
          <w:w w:val="105"/>
          <w:sz w:val="16"/>
        </w:rPr>
        <w:t> </w:t>
      </w:r>
      <w:r>
        <w:rPr>
          <w:w w:val="105"/>
          <w:sz w:val="16"/>
        </w:rPr>
        <w:t>los</w:t>
      </w:r>
      <w:r>
        <w:rPr>
          <w:spacing w:val="-13"/>
          <w:w w:val="105"/>
          <w:sz w:val="16"/>
        </w:rPr>
        <w:t> </w:t>
      </w:r>
      <w:r>
        <w:rPr>
          <w:w w:val="105"/>
          <w:sz w:val="16"/>
        </w:rPr>
        <w:t>flujos</w:t>
      </w:r>
      <w:r>
        <w:rPr>
          <w:spacing w:val="-13"/>
          <w:w w:val="105"/>
          <w:sz w:val="16"/>
        </w:rPr>
        <w:t> </w:t>
      </w:r>
      <w:r>
        <w:rPr>
          <w:w w:val="105"/>
          <w:sz w:val="16"/>
        </w:rPr>
        <w:t>financieros.</w:t>
      </w:r>
      <w:r>
        <w:rPr>
          <w:spacing w:val="-13"/>
          <w:w w:val="105"/>
          <w:sz w:val="16"/>
        </w:rPr>
        <w:t> </w:t>
      </w:r>
      <w:r>
        <w:rPr>
          <w:w w:val="105"/>
          <w:sz w:val="16"/>
        </w:rPr>
        <w:t>se</w:t>
      </w:r>
      <w:r>
        <w:rPr>
          <w:spacing w:val="-13"/>
          <w:w w:val="105"/>
          <w:sz w:val="16"/>
        </w:rPr>
        <w:t> </w:t>
      </w:r>
      <w:r>
        <w:rPr>
          <w:w w:val="105"/>
          <w:sz w:val="16"/>
        </w:rPr>
        <w:t>consolida</w:t>
      </w:r>
      <w:r>
        <w:rPr>
          <w:spacing w:val="-13"/>
          <w:w w:val="105"/>
          <w:sz w:val="16"/>
        </w:rPr>
        <w:t> </w:t>
      </w:r>
      <w:r>
        <w:rPr>
          <w:w w:val="105"/>
          <w:sz w:val="16"/>
        </w:rPr>
        <w:t>un</w:t>
      </w:r>
      <w:r>
        <w:rPr>
          <w:spacing w:val="-13"/>
          <w:w w:val="105"/>
          <w:sz w:val="16"/>
        </w:rPr>
        <w:t> </w:t>
      </w:r>
      <w:r>
        <w:rPr>
          <w:w w:val="105"/>
          <w:sz w:val="16"/>
        </w:rPr>
        <w:t>capital</w:t>
      </w:r>
      <w:r>
        <w:rPr>
          <w:spacing w:val="-13"/>
          <w:w w:val="105"/>
          <w:sz w:val="16"/>
        </w:rPr>
        <w:t> </w:t>
      </w:r>
      <w:r>
        <w:rPr>
          <w:w w:val="105"/>
          <w:sz w:val="16"/>
        </w:rPr>
        <w:t>financiero</w:t>
      </w:r>
      <w:r>
        <w:rPr>
          <w:spacing w:val="-13"/>
          <w:w w:val="105"/>
          <w:sz w:val="16"/>
        </w:rPr>
        <w:t> </w:t>
      </w:r>
      <w:r>
        <w:rPr>
          <w:w w:val="105"/>
          <w:sz w:val="16"/>
        </w:rPr>
        <w:t>“bursátil” que</w:t>
      </w:r>
      <w:r>
        <w:rPr>
          <w:spacing w:val="-11"/>
          <w:w w:val="105"/>
          <w:sz w:val="16"/>
        </w:rPr>
        <w:t> </w:t>
      </w:r>
      <w:r>
        <w:rPr>
          <w:w w:val="105"/>
          <w:sz w:val="16"/>
        </w:rPr>
        <w:t>da</w:t>
      </w:r>
      <w:r>
        <w:rPr>
          <w:spacing w:val="-11"/>
          <w:w w:val="105"/>
          <w:sz w:val="16"/>
        </w:rPr>
        <w:t> </w:t>
      </w:r>
      <w:r>
        <w:rPr>
          <w:w w:val="105"/>
          <w:sz w:val="16"/>
        </w:rPr>
        <w:t>rendimientos</w:t>
      </w:r>
      <w:r>
        <w:rPr>
          <w:spacing w:val="-11"/>
          <w:w w:val="105"/>
          <w:sz w:val="16"/>
        </w:rPr>
        <w:t> </w:t>
      </w:r>
      <w:r>
        <w:rPr>
          <w:w w:val="105"/>
          <w:sz w:val="16"/>
        </w:rPr>
        <w:t>sin</w:t>
      </w:r>
      <w:r>
        <w:rPr>
          <w:spacing w:val="-11"/>
          <w:w w:val="105"/>
          <w:sz w:val="16"/>
        </w:rPr>
        <w:t> </w:t>
      </w:r>
      <w:r>
        <w:rPr>
          <w:w w:val="105"/>
          <w:sz w:val="16"/>
        </w:rPr>
        <w:t>la</w:t>
      </w:r>
      <w:r>
        <w:rPr>
          <w:spacing w:val="-11"/>
          <w:w w:val="105"/>
          <w:sz w:val="16"/>
        </w:rPr>
        <w:t> </w:t>
      </w:r>
      <w:r>
        <w:rPr>
          <w:w w:val="105"/>
          <w:sz w:val="16"/>
        </w:rPr>
        <w:t>necesidad</w:t>
      </w:r>
      <w:r>
        <w:rPr>
          <w:spacing w:val="-11"/>
          <w:w w:val="105"/>
          <w:sz w:val="16"/>
        </w:rPr>
        <w:t> </w:t>
      </w:r>
      <w:r>
        <w:rPr>
          <w:w w:val="105"/>
          <w:sz w:val="16"/>
        </w:rPr>
        <w:t>de</w:t>
      </w:r>
      <w:r>
        <w:rPr>
          <w:spacing w:val="-11"/>
          <w:w w:val="105"/>
          <w:sz w:val="16"/>
        </w:rPr>
        <w:t> </w:t>
      </w:r>
      <w:r>
        <w:rPr>
          <w:w w:val="105"/>
          <w:sz w:val="16"/>
        </w:rPr>
        <w:t>factores</w:t>
      </w:r>
      <w:r>
        <w:rPr>
          <w:spacing w:val="-11"/>
          <w:w w:val="105"/>
          <w:sz w:val="16"/>
        </w:rPr>
        <w:t> </w:t>
      </w:r>
      <w:r>
        <w:rPr>
          <w:w w:val="105"/>
          <w:sz w:val="16"/>
        </w:rPr>
        <w:t>de</w:t>
      </w:r>
      <w:r>
        <w:rPr>
          <w:spacing w:val="-11"/>
          <w:w w:val="105"/>
          <w:sz w:val="16"/>
        </w:rPr>
        <w:t> </w:t>
      </w:r>
      <w:r>
        <w:rPr>
          <w:w w:val="105"/>
          <w:sz w:val="16"/>
        </w:rPr>
        <w:t>producción,</w:t>
      </w:r>
      <w:r>
        <w:rPr>
          <w:spacing w:val="-11"/>
          <w:w w:val="105"/>
          <w:sz w:val="16"/>
        </w:rPr>
        <w:t> </w:t>
      </w:r>
      <w:r>
        <w:rPr>
          <w:w w:val="105"/>
          <w:sz w:val="16"/>
        </w:rPr>
        <w:t>como</w:t>
      </w:r>
      <w:r>
        <w:rPr>
          <w:spacing w:val="-11"/>
          <w:w w:val="105"/>
          <w:sz w:val="16"/>
        </w:rPr>
        <w:t> </w:t>
      </w:r>
      <w:r>
        <w:rPr>
          <w:w w:val="105"/>
          <w:sz w:val="16"/>
        </w:rPr>
        <w:t>el</w:t>
      </w:r>
      <w:r>
        <w:rPr>
          <w:spacing w:val="-11"/>
          <w:w w:val="105"/>
          <w:sz w:val="16"/>
        </w:rPr>
        <w:t> </w:t>
      </w:r>
      <w:r>
        <w:rPr>
          <w:w w:val="105"/>
          <w:sz w:val="16"/>
        </w:rPr>
        <w:t>trabajo</w:t>
      </w:r>
      <w:r>
        <w:rPr>
          <w:spacing w:val="-11"/>
          <w:w w:val="105"/>
          <w:sz w:val="16"/>
        </w:rPr>
        <w:t> </w:t>
      </w:r>
      <w:r>
        <w:rPr>
          <w:w w:val="105"/>
          <w:sz w:val="16"/>
        </w:rPr>
        <w:t>y</w:t>
      </w:r>
      <w:r>
        <w:rPr>
          <w:spacing w:val="-11"/>
          <w:w w:val="105"/>
          <w:sz w:val="16"/>
        </w:rPr>
        <w:t> </w:t>
      </w:r>
      <w:r>
        <w:rPr>
          <w:w w:val="105"/>
          <w:sz w:val="16"/>
        </w:rPr>
        <w:t>la</w:t>
      </w:r>
      <w:r>
        <w:rPr>
          <w:spacing w:val="-11"/>
          <w:w w:val="105"/>
          <w:sz w:val="16"/>
        </w:rPr>
        <w:t> </w:t>
      </w:r>
      <w:r>
        <w:rPr>
          <w:w w:val="105"/>
          <w:sz w:val="16"/>
        </w:rPr>
        <w:t>tierra. el</w:t>
      </w:r>
      <w:r>
        <w:rPr>
          <w:spacing w:val="-6"/>
          <w:w w:val="105"/>
          <w:sz w:val="16"/>
        </w:rPr>
        <w:t> </w:t>
      </w:r>
      <w:r>
        <w:rPr>
          <w:w w:val="105"/>
          <w:sz w:val="16"/>
        </w:rPr>
        <w:t>neoliberalismo</w:t>
      </w:r>
      <w:r>
        <w:rPr>
          <w:spacing w:val="-6"/>
          <w:w w:val="105"/>
          <w:sz w:val="16"/>
        </w:rPr>
        <w:t> </w:t>
      </w:r>
      <w:r>
        <w:rPr>
          <w:w w:val="105"/>
          <w:sz w:val="16"/>
        </w:rPr>
        <w:t>es</w:t>
      </w:r>
      <w:r>
        <w:rPr>
          <w:spacing w:val="-6"/>
          <w:w w:val="105"/>
          <w:sz w:val="16"/>
        </w:rPr>
        <w:t> </w:t>
      </w:r>
      <w:r>
        <w:rPr>
          <w:w w:val="105"/>
          <w:sz w:val="16"/>
        </w:rPr>
        <w:t>un</w:t>
      </w:r>
      <w:r>
        <w:rPr>
          <w:spacing w:val="-6"/>
          <w:w w:val="105"/>
          <w:sz w:val="16"/>
        </w:rPr>
        <w:t> </w:t>
      </w:r>
      <w:r>
        <w:rPr>
          <w:w w:val="105"/>
          <w:sz w:val="16"/>
        </w:rPr>
        <w:t>modelo</w:t>
      </w:r>
      <w:r>
        <w:rPr>
          <w:spacing w:val="-6"/>
          <w:w w:val="105"/>
          <w:sz w:val="16"/>
        </w:rPr>
        <w:t> </w:t>
      </w:r>
      <w:r>
        <w:rPr>
          <w:w w:val="105"/>
          <w:sz w:val="16"/>
        </w:rPr>
        <w:t>económico</w:t>
      </w:r>
      <w:r>
        <w:rPr>
          <w:spacing w:val="-6"/>
          <w:w w:val="105"/>
          <w:sz w:val="16"/>
        </w:rPr>
        <w:t> </w:t>
      </w:r>
      <w:r>
        <w:rPr>
          <w:w w:val="105"/>
          <w:sz w:val="16"/>
        </w:rPr>
        <w:t>que</w:t>
      </w:r>
      <w:r>
        <w:rPr>
          <w:spacing w:val="-6"/>
          <w:w w:val="105"/>
          <w:sz w:val="16"/>
        </w:rPr>
        <w:t> </w:t>
      </w:r>
      <w:r>
        <w:rPr>
          <w:w w:val="105"/>
          <w:sz w:val="16"/>
        </w:rPr>
        <w:t>marcha</w:t>
      </w:r>
      <w:r>
        <w:rPr>
          <w:spacing w:val="-6"/>
          <w:w w:val="105"/>
          <w:sz w:val="16"/>
        </w:rPr>
        <w:t> </w:t>
      </w:r>
      <w:r>
        <w:rPr>
          <w:w w:val="105"/>
          <w:sz w:val="16"/>
        </w:rPr>
        <w:t>de</w:t>
      </w:r>
      <w:r>
        <w:rPr>
          <w:spacing w:val="-6"/>
          <w:w w:val="105"/>
          <w:sz w:val="16"/>
        </w:rPr>
        <w:t> </w:t>
      </w:r>
      <w:r>
        <w:rPr>
          <w:w w:val="105"/>
          <w:sz w:val="16"/>
        </w:rPr>
        <w:t>la</w:t>
      </w:r>
      <w:r>
        <w:rPr>
          <w:spacing w:val="-6"/>
          <w:w w:val="105"/>
          <w:sz w:val="16"/>
        </w:rPr>
        <w:t> </w:t>
      </w:r>
      <w:r>
        <w:rPr>
          <w:w w:val="105"/>
          <w:sz w:val="16"/>
        </w:rPr>
        <w:t>mano</w:t>
      </w:r>
      <w:r>
        <w:rPr>
          <w:spacing w:val="-6"/>
          <w:w w:val="105"/>
          <w:sz w:val="16"/>
        </w:rPr>
        <w:t> </w:t>
      </w:r>
      <w:r>
        <w:rPr>
          <w:w w:val="105"/>
          <w:sz w:val="16"/>
        </w:rPr>
        <w:t>del</w:t>
      </w:r>
      <w:r>
        <w:rPr>
          <w:spacing w:val="-6"/>
          <w:w w:val="105"/>
          <w:sz w:val="16"/>
        </w:rPr>
        <w:t> </w:t>
      </w:r>
      <w:r>
        <w:rPr>
          <w:w w:val="105"/>
          <w:sz w:val="16"/>
        </w:rPr>
        <w:t>proceso</w:t>
      </w:r>
      <w:r>
        <w:rPr>
          <w:spacing w:val="-6"/>
          <w:w w:val="105"/>
          <w:sz w:val="16"/>
        </w:rPr>
        <w:t> </w:t>
      </w:r>
      <w:r>
        <w:rPr>
          <w:w w:val="105"/>
          <w:sz w:val="16"/>
        </w:rPr>
        <w:t>de</w:t>
      </w:r>
      <w:r>
        <w:rPr>
          <w:spacing w:val="-6"/>
          <w:w w:val="105"/>
          <w:sz w:val="16"/>
        </w:rPr>
        <w:t> </w:t>
      </w:r>
      <w:r>
        <w:rPr>
          <w:w w:val="105"/>
          <w:sz w:val="16"/>
        </w:rPr>
        <w:t>globali- zación;</w:t>
      </w:r>
      <w:r>
        <w:rPr>
          <w:spacing w:val="-7"/>
          <w:w w:val="105"/>
          <w:sz w:val="16"/>
        </w:rPr>
        <w:t> </w:t>
      </w:r>
      <w:r>
        <w:rPr>
          <w:w w:val="105"/>
          <w:sz w:val="16"/>
        </w:rPr>
        <w:t>de</w:t>
      </w:r>
      <w:r>
        <w:rPr>
          <w:spacing w:val="-6"/>
          <w:w w:val="105"/>
          <w:sz w:val="16"/>
        </w:rPr>
        <w:t> </w:t>
      </w:r>
      <w:r>
        <w:rPr>
          <w:w w:val="105"/>
          <w:sz w:val="16"/>
        </w:rPr>
        <w:t>hecho,</w:t>
      </w:r>
      <w:r>
        <w:rPr>
          <w:spacing w:val="-6"/>
          <w:w w:val="105"/>
          <w:sz w:val="16"/>
        </w:rPr>
        <w:t> </w:t>
      </w:r>
      <w:r>
        <w:rPr>
          <w:w w:val="105"/>
          <w:sz w:val="16"/>
        </w:rPr>
        <w:t>hay</w:t>
      </w:r>
      <w:r>
        <w:rPr>
          <w:spacing w:val="-6"/>
          <w:w w:val="105"/>
          <w:sz w:val="16"/>
        </w:rPr>
        <w:t> </w:t>
      </w:r>
      <w:r>
        <w:rPr>
          <w:w w:val="105"/>
          <w:sz w:val="16"/>
        </w:rPr>
        <w:t>quienes</w:t>
      </w:r>
      <w:r>
        <w:rPr>
          <w:spacing w:val="-6"/>
          <w:w w:val="105"/>
          <w:sz w:val="16"/>
        </w:rPr>
        <w:t> </w:t>
      </w:r>
      <w:r>
        <w:rPr>
          <w:w w:val="105"/>
          <w:sz w:val="16"/>
        </w:rPr>
        <w:t>utilizan</w:t>
      </w:r>
      <w:r>
        <w:rPr>
          <w:spacing w:val="-7"/>
          <w:w w:val="105"/>
          <w:sz w:val="16"/>
        </w:rPr>
        <w:t> </w:t>
      </w:r>
      <w:r>
        <w:rPr>
          <w:w w:val="105"/>
          <w:sz w:val="16"/>
        </w:rPr>
        <w:t>ambos</w:t>
      </w:r>
      <w:r>
        <w:rPr>
          <w:spacing w:val="-6"/>
          <w:w w:val="105"/>
          <w:sz w:val="16"/>
        </w:rPr>
        <w:t> </w:t>
      </w:r>
      <w:r>
        <w:rPr>
          <w:w w:val="105"/>
          <w:sz w:val="16"/>
        </w:rPr>
        <w:t>términos</w:t>
      </w:r>
      <w:r>
        <w:rPr>
          <w:spacing w:val="-6"/>
          <w:w w:val="105"/>
          <w:sz w:val="16"/>
        </w:rPr>
        <w:t> </w:t>
      </w:r>
      <w:r>
        <w:rPr>
          <w:w w:val="105"/>
          <w:sz w:val="16"/>
        </w:rPr>
        <w:t>como</w:t>
      </w:r>
      <w:r>
        <w:rPr>
          <w:spacing w:val="-7"/>
          <w:w w:val="105"/>
          <w:sz w:val="16"/>
        </w:rPr>
        <w:t> </w:t>
      </w:r>
      <w:r>
        <w:rPr>
          <w:w w:val="105"/>
          <w:sz w:val="16"/>
        </w:rPr>
        <w:t>sinónimos.</w:t>
      </w:r>
      <w:r>
        <w:rPr>
          <w:spacing w:val="-7"/>
          <w:w w:val="105"/>
          <w:sz w:val="16"/>
        </w:rPr>
        <w:t> </w:t>
      </w:r>
      <w:r>
        <w:rPr>
          <w:w w:val="105"/>
          <w:sz w:val="16"/>
        </w:rPr>
        <w:t>no</w:t>
      </w:r>
      <w:r>
        <w:rPr>
          <w:spacing w:val="-7"/>
          <w:w w:val="105"/>
          <w:sz w:val="16"/>
        </w:rPr>
        <w:t> </w:t>
      </w:r>
      <w:r>
        <w:rPr>
          <w:w w:val="105"/>
          <w:sz w:val="16"/>
        </w:rPr>
        <w:t>obstante,</w:t>
      </w:r>
      <w:r>
        <w:rPr>
          <w:spacing w:val="-7"/>
          <w:w w:val="105"/>
          <w:sz w:val="16"/>
        </w:rPr>
        <w:t> </w:t>
      </w:r>
      <w:r>
        <w:rPr>
          <w:w w:val="105"/>
          <w:sz w:val="16"/>
        </w:rPr>
        <w:t>con- viene</w:t>
      </w:r>
      <w:r>
        <w:rPr>
          <w:spacing w:val="-15"/>
          <w:w w:val="105"/>
          <w:sz w:val="16"/>
        </w:rPr>
        <w:t> </w:t>
      </w:r>
      <w:r>
        <w:rPr>
          <w:w w:val="105"/>
          <w:sz w:val="16"/>
        </w:rPr>
        <w:t>recuperarlos</w:t>
      </w:r>
      <w:r>
        <w:rPr>
          <w:spacing w:val="-15"/>
          <w:w w:val="105"/>
          <w:sz w:val="16"/>
        </w:rPr>
        <w:t> </w:t>
      </w:r>
      <w:r>
        <w:rPr>
          <w:w w:val="105"/>
          <w:sz w:val="16"/>
        </w:rPr>
        <w:t>por</w:t>
      </w:r>
      <w:r>
        <w:rPr>
          <w:spacing w:val="-15"/>
          <w:w w:val="105"/>
          <w:sz w:val="16"/>
        </w:rPr>
        <w:t> </w:t>
      </w:r>
      <w:r>
        <w:rPr>
          <w:w w:val="105"/>
          <w:sz w:val="16"/>
        </w:rPr>
        <w:t>separado</w:t>
      </w:r>
      <w:r>
        <w:rPr>
          <w:spacing w:val="-15"/>
          <w:w w:val="105"/>
          <w:sz w:val="16"/>
        </w:rPr>
        <w:t> </w:t>
      </w:r>
      <w:r>
        <w:rPr>
          <w:w w:val="105"/>
          <w:sz w:val="16"/>
        </w:rPr>
        <w:t>para</w:t>
      </w:r>
      <w:r>
        <w:rPr>
          <w:spacing w:val="-15"/>
          <w:w w:val="105"/>
          <w:sz w:val="16"/>
        </w:rPr>
        <w:t> </w:t>
      </w:r>
      <w:r>
        <w:rPr>
          <w:w w:val="105"/>
          <w:sz w:val="16"/>
        </w:rPr>
        <w:t>tener</w:t>
      </w:r>
      <w:r>
        <w:rPr>
          <w:spacing w:val="-15"/>
          <w:w w:val="105"/>
          <w:sz w:val="16"/>
        </w:rPr>
        <w:t> </w:t>
      </w:r>
      <w:r>
        <w:rPr>
          <w:w w:val="105"/>
          <w:sz w:val="16"/>
        </w:rPr>
        <w:t>una</w:t>
      </w:r>
      <w:r>
        <w:rPr>
          <w:spacing w:val="-15"/>
          <w:w w:val="105"/>
          <w:sz w:val="16"/>
        </w:rPr>
        <w:t> </w:t>
      </w:r>
      <w:r>
        <w:rPr>
          <w:w w:val="105"/>
          <w:sz w:val="16"/>
        </w:rPr>
        <w:t>perspectiva</w:t>
      </w:r>
      <w:r>
        <w:rPr>
          <w:spacing w:val="-15"/>
          <w:w w:val="105"/>
          <w:sz w:val="16"/>
        </w:rPr>
        <w:t> </w:t>
      </w:r>
      <w:r>
        <w:rPr>
          <w:w w:val="105"/>
          <w:sz w:val="16"/>
        </w:rPr>
        <w:t>mucho</w:t>
      </w:r>
      <w:r>
        <w:rPr>
          <w:spacing w:val="-15"/>
          <w:w w:val="105"/>
          <w:sz w:val="16"/>
        </w:rPr>
        <w:t> </w:t>
      </w:r>
      <w:r>
        <w:rPr>
          <w:w w:val="105"/>
          <w:sz w:val="16"/>
        </w:rPr>
        <w:t>más</w:t>
      </w:r>
      <w:r>
        <w:rPr>
          <w:spacing w:val="-15"/>
          <w:w w:val="105"/>
          <w:sz w:val="16"/>
        </w:rPr>
        <w:t> </w:t>
      </w:r>
      <w:r>
        <w:rPr>
          <w:w w:val="105"/>
          <w:sz w:val="16"/>
        </w:rPr>
        <w:t>amplia</w:t>
      </w:r>
      <w:r>
        <w:rPr>
          <w:spacing w:val="-15"/>
          <w:w w:val="105"/>
          <w:sz w:val="16"/>
        </w:rPr>
        <w:t> </w:t>
      </w:r>
      <w:r>
        <w:rPr>
          <w:w w:val="105"/>
          <w:sz w:val="16"/>
        </w:rPr>
        <w:t>y</w:t>
      </w:r>
      <w:r>
        <w:rPr>
          <w:spacing w:val="-15"/>
          <w:w w:val="105"/>
          <w:sz w:val="16"/>
        </w:rPr>
        <w:t> </w:t>
      </w:r>
      <w:r>
        <w:rPr>
          <w:w w:val="105"/>
          <w:sz w:val="16"/>
        </w:rPr>
        <w:t>completa de</w:t>
      </w:r>
      <w:r>
        <w:rPr>
          <w:spacing w:val="-12"/>
          <w:w w:val="105"/>
          <w:sz w:val="16"/>
        </w:rPr>
        <w:t> </w:t>
      </w:r>
      <w:r>
        <w:rPr>
          <w:w w:val="105"/>
          <w:sz w:val="16"/>
        </w:rPr>
        <w:t>la</w:t>
      </w:r>
      <w:r>
        <w:rPr>
          <w:spacing w:val="-12"/>
          <w:w w:val="105"/>
          <w:sz w:val="16"/>
        </w:rPr>
        <w:t> </w:t>
      </w:r>
      <w:r>
        <w:rPr>
          <w:w w:val="105"/>
          <w:sz w:val="16"/>
        </w:rPr>
        <w:t>forma</w:t>
      </w:r>
      <w:r>
        <w:rPr>
          <w:spacing w:val="-12"/>
          <w:w w:val="105"/>
          <w:sz w:val="16"/>
        </w:rPr>
        <w:t> </w:t>
      </w:r>
      <w:r>
        <w:rPr>
          <w:w w:val="105"/>
          <w:sz w:val="16"/>
        </w:rPr>
        <w:t>como</w:t>
      </w:r>
      <w:r>
        <w:rPr>
          <w:spacing w:val="-11"/>
          <w:w w:val="105"/>
          <w:sz w:val="16"/>
        </w:rPr>
        <w:t> </w:t>
      </w:r>
      <w:r>
        <w:rPr>
          <w:spacing w:val="-3"/>
          <w:w w:val="105"/>
          <w:sz w:val="16"/>
        </w:rPr>
        <w:t>representan</w:t>
      </w:r>
      <w:r>
        <w:rPr>
          <w:spacing w:val="-12"/>
          <w:w w:val="105"/>
          <w:sz w:val="16"/>
        </w:rPr>
        <w:t> </w:t>
      </w:r>
      <w:r>
        <w:rPr>
          <w:spacing w:val="-3"/>
          <w:w w:val="105"/>
          <w:sz w:val="16"/>
        </w:rPr>
        <w:t>procesos</w:t>
      </w:r>
      <w:r>
        <w:rPr>
          <w:spacing w:val="-12"/>
          <w:w w:val="105"/>
          <w:sz w:val="16"/>
        </w:rPr>
        <w:t> </w:t>
      </w:r>
      <w:r>
        <w:rPr>
          <w:w w:val="105"/>
          <w:sz w:val="16"/>
        </w:rPr>
        <w:t>complementarios.</w:t>
      </w:r>
      <w:r>
        <w:rPr>
          <w:spacing w:val="-11"/>
          <w:w w:val="105"/>
          <w:sz w:val="16"/>
        </w:rPr>
        <w:t> </w:t>
      </w:r>
      <w:r>
        <w:rPr>
          <w:w w:val="105"/>
          <w:sz w:val="16"/>
        </w:rPr>
        <w:t>el</w:t>
      </w:r>
      <w:r>
        <w:rPr>
          <w:spacing w:val="-12"/>
          <w:w w:val="105"/>
          <w:sz w:val="16"/>
        </w:rPr>
        <w:t> </w:t>
      </w:r>
      <w:r>
        <w:rPr>
          <w:w w:val="105"/>
          <w:sz w:val="16"/>
        </w:rPr>
        <w:t>neoliberalismo</w:t>
      </w:r>
      <w:r>
        <w:rPr>
          <w:spacing w:val="-11"/>
          <w:w w:val="105"/>
          <w:sz w:val="16"/>
        </w:rPr>
        <w:t> </w:t>
      </w:r>
      <w:r>
        <w:rPr>
          <w:w w:val="105"/>
          <w:sz w:val="16"/>
        </w:rPr>
        <w:t>es</w:t>
      </w:r>
      <w:r>
        <w:rPr>
          <w:spacing w:val="-12"/>
          <w:w w:val="105"/>
          <w:sz w:val="16"/>
        </w:rPr>
        <w:t> </w:t>
      </w:r>
      <w:r>
        <w:rPr>
          <w:spacing w:val="-3"/>
          <w:w w:val="105"/>
          <w:sz w:val="16"/>
        </w:rPr>
        <w:t>producto</w:t>
      </w:r>
      <w:r>
        <w:rPr>
          <w:spacing w:val="-12"/>
          <w:w w:val="105"/>
          <w:sz w:val="16"/>
        </w:rPr>
        <w:t> </w:t>
      </w:r>
      <w:r>
        <w:rPr>
          <w:w w:val="105"/>
          <w:sz w:val="16"/>
        </w:rPr>
        <w:t>de la crisis fiscal y petrolera de los años setenta en los países desarrollados, sustituye al lla- mado</w:t>
      </w:r>
      <w:r>
        <w:rPr>
          <w:spacing w:val="-3"/>
          <w:w w:val="105"/>
          <w:sz w:val="16"/>
        </w:rPr>
        <w:t> </w:t>
      </w:r>
      <w:r>
        <w:rPr>
          <w:w w:val="105"/>
          <w:sz w:val="16"/>
        </w:rPr>
        <w:t>modelo</w:t>
      </w:r>
      <w:r>
        <w:rPr>
          <w:spacing w:val="-3"/>
          <w:w w:val="105"/>
          <w:sz w:val="16"/>
        </w:rPr>
        <w:t> </w:t>
      </w:r>
      <w:r>
        <w:rPr>
          <w:w w:val="105"/>
          <w:sz w:val="16"/>
        </w:rPr>
        <w:t>de</w:t>
      </w:r>
      <w:r>
        <w:rPr>
          <w:spacing w:val="-3"/>
          <w:w w:val="105"/>
          <w:sz w:val="16"/>
        </w:rPr>
        <w:t> </w:t>
      </w:r>
      <w:r>
        <w:rPr>
          <w:w w:val="105"/>
          <w:sz w:val="16"/>
        </w:rPr>
        <w:t>estado</w:t>
      </w:r>
      <w:r>
        <w:rPr>
          <w:spacing w:val="-3"/>
          <w:w w:val="105"/>
          <w:sz w:val="16"/>
        </w:rPr>
        <w:t> </w:t>
      </w:r>
      <w:r>
        <w:rPr>
          <w:w w:val="105"/>
          <w:sz w:val="16"/>
        </w:rPr>
        <w:t>de</w:t>
      </w:r>
      <w:r>
        <w:rPr>
          <w:spacing w:val="-3"/>
          <w:w w:val="105"/>
          <w:sz w:val="16"/>
        </w:rPr>
        <w:t> </w:t>
      </w:r>
      <w:r>
        <w:rPr>
          <w:spacing w:val="-4"/>
          <w:w w:val="105"/>
          <w:sz w:val="16"/>
        </w:rPr>
        <w:t>bienestar,</w:t>
      </w:r>
      <w:r>
        <w:rPr>
          <w:spacing w:val="-3"/>
          <w:w w:val="105"/>
          <w:sz w:val="16"/>
        </w:rPr>
        <w:t> </w:t>
      </w:r>
      <w:r>
        <w:rPr>
          <w:w w:val="105"/>
          <w:sz w:val="16"/>
        </w:rPr>
        <w:t>donde</w:t>
      </w:r>
      <w:r>
        <w:rPr>
          <w:spacing w:val="-3"/>
          <w:w w:val="105"/>
          <w:sz w:val="16"/>
        </w:rPr>
        <w:t> </w:t>
      </w:r>
      <w:r>
        <w:rPr>
          <w:w w:val="105"/>
          <w:sz w:val="16"/>
        </w:rPr>
        <w:t>el</w:t>
      </w:r>
      <w:r>
        <w:rPr>
          <w:spacing w:val="-3"/>
          <w:w w:val="105"/>
          <w:sz w:val="16"/>
        </w:rPr>
        <w:t> </w:t>
      </w:r>
      <w:r>
        <w:rPr>
          <w:w w:val="105"/>
          <w:sz w:val="16"/>
        </w:rPr>
        <w:t>estado</w:t>
      </w:r>
      <w:r>
        <w:rPr>
          <w:spacing w:val="-3"/>
          <w:w w:val="105"/>
          <w:sz w:val="16"/>
        </w:rPr>
        <w:t> </w:t>
      </w:r>
      <w:r>
        <w:rPr>
          <w:w w:val="105"/>
          <w:sz w:val="16"/>
        </w:rPr>
        <w:t>jugaba</w:t>
      </w:r>
      <w:r>
        <w:rPr>
          <w:spacing w:val="-3"/>
          <w:w w:val="105"/>
          <w:sz w:val="16"/>
        </w:rPr>
        <w:t> </w:t>
      </w:r>
      <w:r>
        <w:rPr>
          <w:w w:val="105"/>
          <w:sz w:val="16"/>
        </w:rPr>
        <w:t>un</w:t>
      </w:r>
      <w:r>
        <w:rPr>
          <w:spacing w:val="-4"/>
          <w:w w:val="105"/>
          <w:sz w:val="16"/>
        </w:rPr>
        <w:t> </w:t>
      </w:r>
      <w:r>
        <w:rPr>
          <w:w w:val="105"/>
          <w:sz w:val="16"/>
        </w:rPr>
        <w:t>papel</w:t>
      </w:r>
      <w:r>
        <w:rPr>
          <w:spacing w:val="-3"/>
          <w:w w:val="105"/>
          <w:sz w:val="16"/>
        </w:rPr>
        <w:t> </w:t>
      </w:r>
      <w:r>
        <w:rPr>
          <w:w w:val="105"/>
          <w:sz w:val="16"/>
        </w:rPr>
        <w:t>activo</w:t>
      </w:r>
      <w:r>
        <w:rPr>
          <w:spacing w:val="-3"/>
          <w:w w:val="105"/>
          <w:sz w:val="16"/>
        </w:rPr>
        <w:t> </w:t>
      </w:r>
      <w:r>
        <w:rPr>
          <w:w w:val="105"/>
          <w:sz w:val="16"/>
        </w:rPr>
        <w:t>en</w:t>
      </w:r>
      <w:r>
        <w:rPr>
          <w:spacing w:val="-4"/>
          <w:w w:val="105"/>
          <w:sz w:val="16"/>
        </w:rPr>
        <w:t> </w:t>
      </w:r>
      <w:r>
        <w:rPr>
          <w:w w:val="105"/>
          <w:sz w:val="16"/>
        </w:rPr>
        <w:t>el</w:t>
      </w:r>
      <w:r>
        <w:rPr>
          <w:spacing w:val="-3"/>
          <w:w w:val="105"/>
          <w:sz w:val="16"/>
        </w:rPr>
        <w:t> </w:t>
      </w:r>
      <w:r>
        <w:rPr>
          <w:w w:val="105"/>
          <w:sz w:val="16"/>
        </w:rPr>
        <w:t>manejo de la economía, en oposición al nuevo rol que le asigna la propuesta neoliberal para des- empeñar</w:t>
      </w:r>
      <w:r>
        <w:rPr>
          <w:spacing w:val="-9"/>
          <w:w w:val="105"/>
          <w:sz w:val="16"/>
        </w:rPr>
        <w:t> </w:t>
      </w:r>
      <w:r>
        <w:rPr>
          <w:w w:val="105"/>
          <w:sz w:val="16"/>
        </w:rPr>
        <w:t>un</w:t>
      </w:r>
      <w:r>
        <w:rPr>
          <w:spacing w:val="-9"/>
          <w:w w:val="105"/>
          <w:sz w:val="16"/>
        </w:rPr>
        <w:t> </w:t>
      </w:r>
      <w:r>
        <w:rPr>
          <w:w w:val="105"/>
          <w:sz w:val="16"/>
        </w:rPr>
        <w:t>papel</w:t>
      </w:r>
      <w:r>
        <w:rPr>
          <w:spacing w:val="-9"/>
          <w:w w:val="105"/>
          <w:sz w:val="16"/>
        </w:rPr>
        <w:t> </w:t>
      </w:r>
      <w:r>
        <w:rPr>
          <w:w w:val="105"/>
          <w:sz w:val="16"/>
        </w:rPr>
        <w:t>cada</w:t>
      </w:r>
      <w:r>
        <w:rPr>
          <w:spacing w:val="-9"/>
          <w:w w:val="105"/>
          <w:sz w:val="16"/>
        </w:rPr>
        <w:t> </w:t>
      </w:r>
      <w:r>
        <w:rPr>
          <w:w w:val="105"/>
          <w:sz w:val="16"/>
        </w:rPr>
        <w:t>vez</w:t>
      </w:r>
      <w:r>
        <w:rPr>
          <w:spacing w:val="-9"/>
          <w:w w:val="105"/>
          <w:sz w:val="16"/>
        </w:rPr>
        <w:t> </w:t>
      </w:r>
      <w:r>
        <w:rPr>
          <w:w w:val="105"/>
          <w:sz w:val="16"/>
        </w:rPr>
        <w:t>más</w:t>
      </w:r>
      <w:r>
        <w:rPr>
          <w:spacing w:val="-9"/>
          <w:w w:val="105"/>
          <w:sz w:val="16"/>
        </w:rPr>
        <w:t> </w:t>
      </w:r>
      <w:r>
        <w:rPr>
          <w:w w:val="105"/>
          <w:sz w:val="16"/>
        </w:rPr>
        <w:t>limitado</w:t>
      </w:r>
      <w:r>
        <w:rPr>
          <w:spacing w:val="-9"/>
          <w:w w:val="105"/>
          <w:sz w:val="16"/>
        </w:rPr>
        <w:t> </w:t>
      </w:r>
      <w:r>
        <w:rPr>
          <w:w w:val="105"/>
          <w:sz w:val="16"/>
        </w:rPr>
        <w:t>que</w:t>
      </w:r>
      <w:r>
        <w:rPr>
          <w:spacing w:val="-9"/>
          <w:w w:val="105"/>
          <w:sz w:val="16"/>
        </w:rPr>
        <w:t> </w:t>
      </w:r>
      <w:r>
        <w:rPr>
          <w:w w:val="105"/>
          <w:sz w:val="16"/>
        </w:rPr>
        <w:t>promueva</w:t>
      </w:r>
      <w:r>
        <w:rPr>
          <w:spacing w:val="-10"/>
          <w:w w:val="105"/>
          <w:sz w:val="16"/>
        </w:rPr>
        <w:t> </w:t>
      </w:r>
      <w:r>
        <w:rPr>
          <w:w w:val="105"/>
          <w:sz w:val="16"/>
        </w:rPr>
        <w:t>políticas</w:t>
      </w:r>
      <w:r>
        <w:rPr>
          <w:spacing w:val="-9"/>
          <w:w w:val="105"/>
          <w:sz w:val="16"/>
        </w:rPr>
        <w:t> </w:t>
      </w:r>
      <w:r>
        <w:rPr>
          <w:w w:val="105"/>
          <w:sz w:val="16"/>
        </w:rPr>
        <w:t>de</w:t>
      </w:r>
      <w:r>
        <w:rPr>
          <w:spacing w:val="-9"/>
          <w:w w:val="105"/>
          <w:sz w:val="16"/>
        </w:rPr>
        <w:t> </w:t>
      </w:r>
      <w:r>
        <w:rPr>
          <w:w w:val="105"/>
          <w:sz w:val="16"/>
        </w:rPr>
        <w:t>libre</w:t>
      </w:r>
      <w:r>
        <w:rPr>
          <w:spacing w:val="-9"/>
          <w:w w:val="105"/>
          <w:sz w:val="16"/>
        </w:rPr>
        <w:t> </w:t>
      </w:r>
      <w:r>
        <w:rPr>
          <w:w w:val="105"/>
          <w:sz w:val="16"/>
        </w:rPr>
        <w:t>comercio,</w:t>
      </w:r>
      <w:r>
        <w:rPr>
          <w:spacing w:val="-9"/>
          <w:w w:val="105"/>
          <w:sz w:val="16"/>
        </w:rPr>
        <w:t> </w:t>
      </w:r>
      <w:r>
        <w:rPr>
          <w:w w:val="105"/>
          <w:sz w:val="16"/>
        </w:rPr>
        <w:t>desre- gulación,</w:t>
      </w:r>
      <w:r>
        <w:rPr>
          <w:spacing w:val="-5"/>
          <w:w w:val="105"/>
          <w:sz w:val="16"/>
        </w:rPr>
        <w:t> </w:t>
      </w:r>
      <w:r>
        <w:rPr>
          <w:w w:val="105"/>
          <w:sz w:val="16"/>
        </w:rPr>
        <w:t>privatización</w:t>
      </w:r>
      <w:r>
        <w:rPr>
          <w:spacing w:val="-5"/>
          <w:w w:val="105"/>
          <w:sz w:val="16"/>
        </w:rPr>
        <w:t> </w:t>
      </w:r>
      <w:r>
        <w:rPr>
          <w:w w:val="105"/>
          <w:sz w:val="16"/>
        </w:rPr>
        <w:t>de</w:t>
      </w:r>
      <w:r>
        <w:rPr>
          <w:spacing w:val="-5"/>
          <w:w w:val="105"/>
          <w:sz w:val="16"/>
        </w:rPr>
        <w:t> </w:t>
      </w:r>
      <w:r>
        <w:rPr>
          <w:w w:val="105"/>
          <w:sz w:val="16"/>
        </w:rPr>
        <w:t>empresas</w:t>
      </w:r>
      <w:r>
        <w:rPr>
          <w:spacing w:val="-5"/>
          <w:w w:val="105"/>
          <w:sz w:val="16"/>
        </w:rPr>
        <w:t> </w:t>
      </w:r>
      <w:r>
        <w:rPr>
          <w:w w:val="105"/>
          <w:sz w:val="16"/>
        </w:rPr>
        <w:t>públicas,</w:t>
      </w:r>
      <w:r>
        <w:rPr>
          <w:spacing w:val="-5"/>
          <w:w w:val="105"/>
          <w:sz w:val="16"/>
        </w:rPr>
        <w:t> </w:t>
      </w:r>
      <w:r>
        <w:rPr>
          <w:w w:val="105"/>
          <w:sz w:val="16"/>
        </w:rPr>
        <w:t>movimiento</w:t>
      </w:r>
      <w:r>
        <w:rPr>
          <w:spacing w:val="-5"/>
          <w:w w:val="105"/>
          <w:sz w:val="16"/>
        </w:rPr>
        <w:t> </w:t>
      </w:r>
      <w:r>
        <w:rPr>
          <w:w w:val="105"/>
          <w:sz w:val="16"/>
        </w:rPr>
        <w:t>libre</w:t>
      </w:r>
      <w:r>
        <w:rPr>
          <w:spacing w:val="-5"/>
          <w:w w:val="105"/>
          <w:sz w:val="16"/>
        </w:rPr>
        <w:t> </w:t>
      </w:r>
      <w:r>
        <w:rPr>
          <w:w w:val="105"/>
          <w:sz w:val="16"/>
        </w:rPr>
        <w:t>de</w:t>
      </w:r>
      <w:r>
        <w:rPr>
          <w:spacing w:val="-5"/>
          <w:w w:val="105"/>
          <w:sz w:val="16"/>
        </w:rPr>
        <w:t> </w:t>
      </w:r>
      <w:r>
        <w:rPr>
          <w:w w:val="105"/>
          <w:sz w:val="16"/>
        </w:rPr>
        <w:t>capitales.</w:t>
      </w:r>
      <w:r>
        <w:rPr>
          <w:spacing w:val="-5"/>
          <w:w w:val="105"/>
          <w:sz w:val="16"/>
        </w:rPr>
        <w:t> </w:t>
      </w:r>
      <w:r>
        <w:rPr>
          <w:w w:val="105"/>
          <w:sz w:val="16"/>
        </w:rPr>
        <w:t>asimismo,</w:t>
      </w:r>
      <w:r>
        <w:rPr>
          <w:spacing w:val="-5"/>
          <w:w w:val="105"/>
          <w:sz w:val="16"/>
        </w:rPr>
        <w:t> </w:t>
      </w:r>
      <w:r>
        <w:rPr>
          <w:w w:val="105"/>
          <w:sz w:val="16"/>
        </w:rPr>
        <w:t>se produce</w:t>
      </w:r>
      <w:r>
        <w:rPr>
          <w:spacing w:val="-12"/>
          <w:w w:val="105"/>
          <w:sz w:val="16"/>
        </w:rPr>
        <w:t> </w:t>
      </w:r>
      <w:r>
        <w:rPr>
          <w:w w:val="105"/>
          <w:sz w:val="16"/>
        </w:rPr>
        <w:t>un</w:t>
      </w:r>
      <w:r>
        <w:rPr>
          <w:spacing w:val="-12"/>
          <w:w w:val="105"/>
          <w:sz w:val="16"/>
        </w:rPr>
        <w:t> </w:t>
      </w:r>
      <w:r>
        <w:rPr>
          <w:w w:val="105"/>
          <w:sz w:val="16"/>
        </w:rPr>
        <w:t>importante</w:t>
      </w:r>
      <w:r>
        <w:rPr>
          <w:spacing w:val="-12"/>
          <w:w w:val="105"/>
          <w:sz w:val="16"/>
        </w:rPr>
        <w:t> </w:t>
      </w:r>
      <w:r>
        <w:rPr>
          <w:w w:val="105"/>
          <w:sz w:val="16"/>
        </w:rPr>
        <w:t>replanteamiento</w:t>
      </w:r>
      <w:r>
        <w:rPr>
          <w:spacing w:val="-12"/>
          <w:w w:val="105"/>
          <w:sz w:val="16"/>
        </w:rPr>
        <w:t> </w:t>
      </w:r>
      <w:r>
        <w:rPr>
          <w:w w:val="105"/>
          <w:sz w:val="16"/>
        </w:rPr>
        <w:t>en</w:t>
      </w:r>
      <w:r>
        <w:rPr>
          <w:spacing w:val="-12"/>
          <w:w w:val="105"/>
          <w:sz w:val="16"/>
        </w:rPr>
        <w:t> </w:t>
      </w:r>
      <w:r>
        <w:rPr>
          <w:w w:val="105"/>
          <w:sz w:val="16"/>
        </w:rPr>
        <w:t>la</w:t>
      </w:r>
      <w:r>
        <w:rPr>
          <w:spacing w:val="-12"/>
          <w:w w:val="105"/>
          <w:sz w:val="16"/>
        </w:rPr>
        <w:t> </w:t>
      </w:r>
      <w:r>
        <w:rPr>
          <w:w w:val="105"/>
          <w:sz w:val="16"/>
        </w:rPr>
        <w:t>relación</w:t>
      </w:r>
      <w:r>
        <w:rPr>
          <w:spacing w:val="-12"/>
          <w:w w:val="105"/>
          <w:sz w:val="16"/>
        </w:rPr>
        <w:t> </w:t>
      </w:r>
      <w:r>
        <w:rPr>
          <w:w w:val="105"/>
          <w:sz w:val="16"/>
        </w:rPr>
        <w:t>en</w:t>
      </w:r>
      <w:r>
        <w:rPr>
          <w:spacing w:val="-12"/>
          <w:w w:val="105"/>
          <w:sz w:val="16"/>
        </w:rPr>
        <w:t> </w:t>
      </w:r>
      <w:r>
        <w:rPr>
          <w:w w:val="105"/>
          <w:sz w:val="16"/>
        </w:rPr>
        <w:t>el</w:t>
      </w:r>
      <w:r>
        <w:rPr>
          <w:spacing w:val="-12"/>
          <w:w w:val="105"/>
          <w:sz w:val="16"/>
        </w:rPr>
        <w:t> </w:t>
      </w:r>
      <w:r>
        <w:rPr>
          <w:w w:val="105"/>
          <w:sz w:val="16"/>
        </w:rPr>
        <w:t>campo</w:t>
      </w:r>
      <w:r>
        <w:rPr>
          <w:spacing w:val="-12"/>
          <w:w w:val="105"/>
          <w:sz w:val="16"/>
        </w:rPr>
        <w:t> </w:t>
      </w:r>
      <w:r>
        <w:rPr>
          <w:w w:val="105"/>
          <w:sz w:val="16"/>
        </w:rPr>
        <w:t>de</w:t>
      </w:r>
      <w:r>
        <w:rPr>
          <w:spacing w:val="-12"/>
          <w:w w:val="105"/>
          <w:sz w:val="16"/>
        </w:rPr>
        <w:t> </w:t>
      </w:r>
      <w:r>
        <w:rPr>
          <w:w w:val="105"/>
          <w:sz w:val="16"/>
        </w:rPr>
        <w:t>la</w:t>
      </w:r>
      <w:r>
        <w:rPr>
          <w:spacing w:val="-12"/>
          <w:w w:val="105"/>
          <w:sz w:val="16"/>
        </w:rPr>
        <w:t> </w:t>
      </w:r>
      <w:r>
        <w:rPr>
          <w:w w:val="105"/>
          <w:sz w:val="16"/>
        </w:rPr>
        <w:t>política</w:t>
      </w:r>
      <w:r>
        <w:rPr>
          <w:spacing w:val="-12"/>
          <w:w w:val="105"/>
          <w:sz w:val="16"/>
        </w:rPr>
        <w:t> </w:t>
      </w:r>
      <w:r>
        <w:rPr>
          <w:w w:val="105"/>
          <w:sz w:val="16"/>
        </w:rPr>
        <w:t>social</w:t>
      </w:r>
      <w:r>
        <w:rPr>
          <w:spacing w:val="-12"/>
          <w:w w:val="105"/>
          <w:sz w:val="16"/>
        </w:rPr>
        <w:t> </w:t>
      </w:r>
      <w:r>
        <w:rPr>
          <w:w w:val="105"/>
          <w:sz w:val="16"/>
        </w:rPr>
        <w:t>que modifica</w:t>
      </w:r>
      <w:r>
        <w:rPr>
          <w:spacing w:val="-16"/>
          <w:w w:val="105"/>
          <w:sz w:val="16"/>
        </w:rPr>
        <w:t> </w:t>
      </w:r>
      <w:r>
        <w:rPr>
          <w:w w:val="105"/>
          <w:sz w:val="16"/>
        </w:rPr>
        <w:t>sustancialmente</w:t>
      </w:r>
      <w:r>
        <w:rPr>
          <w:spacing w:val="-16"/>
          <w:w w:val="105"/>
          <w:sz w:val="16"/>
        </w:rPr>
        <w:t> </w:t>
      </w:r>
      <w:r>
        <w:rPr>
          <w:w w:val="105"/>
          <w:sz w:val="16"/>
        </w:rPr>
        <w:t>la</w:t>
      </w:r>
      <w:r>
        <w:rPr>
          <w:spacing w:val="-16"/>
          <w:w w:val="105"/>
          <w:sz w:val="16"/>
        </w:rPr>
        <w:t> </w:t>
      </w:r>
      <w:r>
        <w:rPr>
          <w:w w:val="105"/>
          <w:sz w:val="16"/>
        </w:rPr>
        <w:t>hasta</w:t>
      </w:r>
      <w:r>
        <w:rPr>
          <w:spacing w:val="-16"/>
          <w:w w:val="105"/>
          <w:sz w:val="16"/>
        </w:rPr>
        <w:t> </w:t>
      </w:r>
      <w:r>
        <w:rPr>
          <w:w w:val="105"/>
          <w:sz w:val="16"/>
        </w:rPr>
        <w:t>entonces</w:t>
      </w:r>
      <w:r>
        <w:rPr>
          <w:spacing w:val="-16"/>
          <w:w w:val="105"/>
          <w:sz w:val="16"/>
        </w:rPr>
        <w:t> </w:t>
      </w:r>
      <w:r>
        <w:rPr>
          <w:w w:val="105"/>
          <w:sz w:val="16"/>
        </w:rPr>
        <w:t>establecida</w:t>
      </w:r>
      <w:r>
        <w:rPr>
          <w:spacing w:val="-16"/>
          <w:w w:val="105"/>
          <w:sz w:val="16"/>
        </w:rPr>
        <w:t> </w:t>
      </w:r>
      <w:r>
        <w:rPr>
          <w:w w:val="105"/>
          <w:sz w:val="16"/>
        </w:rPr>
        <w:t>entre</w:t>
      </w:r>
      <w:r>
        <w:rPr>
          <w:spacing w:val="-16"/>
          <w:w w:val="105"/>
          <w:sz w:val="16"/>
        </w:rPr>
        <w:t> </w:t>
      </w:r>
      <w:r>
        <w:rPr>
          <w:w w:val="105"/>
          <w:sz w:val="16"/>
        </w:rPr>
        <w:t>estado</w:t>
      </w:r>
      <w:r>
        <w:rPr>
          <w:spacing w:val="-16"/>
          <w:w w:val="105"/>
          <w:sz w:val="16"/>
        </w:rPr>
        <w:t> </w:t>
      </w:r>
      <w:r>
        <w:rPr>
          <w:w w:val="105"/>
          <w:sz w:val="16"/>
        </w:rPr>
        <w:t>y</w:t>
      </w:r>
      <w:r>
        <w:rPr>
          <w:spacing w:val="-16"/>
          <w:w w:val="105"/>
          <w:sz w:val="16"/>
        </w:rPr>
        <w:t> </w:t>
      </w:r>
      <w:r>
        <w:rPr>
          <w:w w:val="105"/>
          <w:sz w:val="16"/>
        </w:rPr>
        <w:t>sociedad.</w:t>
      </w:r>
    </w:p>
    <w:p>
      <w:pPr>
        <w:spacing w:after="0" w:line="280" w:lineRule="auto"/>
        <w:jc w:val="both"/>
        <w:rPr>
          <w:sz w:val="16"/>
        </w:rPr>
        <w:sectPr>
          <w:footerReference w:type="default" r:id="rId5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520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5224" from="15pt,-39.926273pt" to="0pt,-39.926273pt" stroked="true" strokeweight=".25pt" strokecolor="#000000">
            <w10:wrap type="none"/>
          </v:line>
        </w:pict>
      </w:r>
      <w:r>
        <w:rPr/>
        <w:pict>
          <v:line style="position:absolute;mso-position-horizontal-relative:page;mso-position-vertical-relative:paragraph;z-index:5248" from="452.196991pt,-39.926273pt" to="467.196991pt,-39.926273pt" stroked="true" strokeweight=".25pt" strokecolor="#000000">
            <w10:wrap type="none"/>
          </v:line>
        </w:pict>
      </w:r>
      <w:r>
        <w:rPr/>
        <w:pict>
          <v:line style="position:absolute;mso-position-horizontal-relative:page;mso-position-vertical-relative:paragraph;z-index:5272" from="21pt,-45.926273pt" to="21pt,-60.926273pt" stroked="true" strokeweight=".25pt" strokecolor="#000000">
            <w10:wrap type="none"/>
          </v:line>
        </w:pict>
      </w:r>
      <w:r>
        <w:rPr/>
        <w:pict>
          <v:line style="position:absolute;mso-position-horizontal-relative:page;mso-position-vertical-relative:paragraph;z-index:5296" from="446.196991pt,-45.926273pt" to="446.196991pt,-60.926273pt" stroked="true" strokeweight=".25pt" strokecolor="#000000">
            <w10:wrap type="none"/>
          </v:line>
        </w:pict>
      </w:r>
      <w:r>
        <w:rPr>
          <w:w w:val="99"/>
          <w:sz w:val="22"/>
        </w:rPr>
        <w:t>38</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332"/>
      </w:pPr>
      <w:r>
        <w:rPr>
          <w:w w:val="105"/>
        </w:rPr>
        <w:t>forma clásica de abordar y entender los fenómenos y procesos sociales (dubet, 2013; Lipovetsky, 2008; ritzer, 2003; Wolf, 1998).</w:t>
      </w:r>
    </w:p>
    <w:p>
      <w:pPr>
        <w:pStyle w:val="BodyText"/>
        <w:spacing w:line="304" w:lineRule="auto"/>
        <w:ind w:left="1497" w:right="1494" w:firstLine="396"/>
        <w:jc w:val="both"/>
        <w:rPr>
          <w:sz w:val="14"/>
        </w:rPr>
      </w:pPr>
      <w:r>
        <w:rPr/>
        <w:t>aquella corriente preocupada por la búsqueda y comprensión de sentido, por un trabajo de tipo hermenéutico, que hasta los años setenta era considerada como marginal respecto a los dominios teóricos e ideo- lógicos del marxismo y del estructuralismo, cobra fuerza y se convierte,   en alguna medida, en la salida a la fractura y el derrumbe de los modelos teóricos</w:t>
      </w:r>
      <w:r>
        <w:rPr>
          <w:spacing w:val="34"/>
        </w:rPr>
        <w:t> </w:t>
      </w:r>
      <w:r>
        <w:rPr/>
        <w:t>dominantes.</w:t>
      </w:r>
      <w:r>
        <w:rPr>
          <w:position w:val="7"/>
          <w:sz w:val="14"/>
        </w:rPr>
        <w:t>2</w:t>
      </w:r>
    </w:p>
    <w:p>
      <w:pPr>
        <w:pStyle w:val="BodyText"/>
        <w:spacing w:line="307" w:lineRule="auto"/>
        <w:ind w:left="1497" w:right="1494" w:firstLine="396"/>
        <w:jc w:val="both"/>
      </w:pPr>
      <w:r>
        <w:rPr/>
        <w:t>no se trata, sin embargo, de volcarse hacia otro concepto de verdad, donde lo subjetivo desplaza y aniquila cualesquiera otras posibilidades    de conocimiento, sino que lo social se </w:t>
      </w:r>
      <w:r>
        <w:rPr>
          <w:spacing w:val="-2"/>
        </w:rPr>
        <w:t>revela </w:t>
      </w:r>
      <w:r>
        <w:rPr/>
        <w:t>abarcable desde miradas distintas y diversas, con  pretensiones  de  conocimiento,  de  exploración en terrenos oscurecidos, anulados hasta ese momento por los “funda- mentos</w:t>
      </w:r>
      <w:r>
        <w:rPr>
          <w:spacing w:val="21"/>
        </w:rPr>
        <w:t> </w:t>
      </w:r>
      <w:r>
        <w:rPr/>
        <w:t>positivistas”.</w:t>
      </w:r>
    </w:p>
    <w:p>
      <w:pPr>
        <w:pStyle w:val="BodyText"/>
        <w:spacing w:line="307" w:lineRule="auto"/>
        <w:ind w:left="1497" w:right="1494" w:firstLine="396"/>
        <w:jc w:val="both"/>
      </w:pPr>
      <w:r>
        <w:rPr>
          <w:w w:val="105"/>
        </w:rPr>
        <w:t>así, por ejemplo, la llamada mirada cualitativa irrumpe en la esce- na de la teoría y metodología de las ciencias sociales </w:t>
      </w:r>
      <w:r>
        <w:rPr>
          <w:spacing w:val="-3"/>
          <w:w w:val="105"/>
        </w:rPr>
        <w:t>(Wolf, </w:t>
      </w:r>
      <w:r>
        <w:rPr>
          <w:w w:val="105"/>
        </w:rPr>
        <w:t>1998; León y zemelman, 1997), de tal modo que a estas alturas puede afirmarse que</w:t>
      </w:r>
      <w:r>
        <w:rPr>
          <w:spacing w:val="-18"/>
          <w:w w:val="105"/>
        </w:rPr>
        <w:t> </w:t>
      </w:r>
      <w:r>
        <w:rPr>
          <w:w w:val="105"/>
        </w:rPr>
        <w:t>fenómenos,</w:t>
      </w:r>
      <w:r>
        <w:rPr>
          <w:spacing w:val="-18"/>
          <w:w w:val="105"/>
        </w:rPr>
        <w:t> </w:t>
      </w:r>
      <w:r>
        <w:rPr>
          <w:w w:val="105"/>
        </w:rPr>
        <w:t>procesos,</w:t>
      </w:r>
      <w:r>
        <w:rPr>
          <w:spacing w:val="-18"/>
          <w:w w:val="105"/>
        </w:rPr>
        <w:t> </w:t>
      </w:r>
      <w:r>
        <w:rPr>
          <w:w w:val="105"/>
        </w:rPr>
        <w:t>relaciones</w:t>
      </w:r>
      <w:r>
        <w:rPr>
          <w:spacing w:val="-18"/>
          <w:w w:val="105"/>
        </w:rPr>
        <w:t> </w:t>
      </w:r>
      <w:r>
        <w:rPr>
          <w:w w:val="105"/>
        </w:rPr>
        <w:t>y</w:t>
      </w:r>
      <w:r>
        <w:rPr>
          <w:spacing w:val="-18"/>
          <w:w w:val="105"/>
        </w:rPr>
        <w:t> </w:t>
      </w:r>
      <w:r>
        <w:rPr>
          <w:w w:val="105"/>
        </w:rPr>
        <w:t>actores</w:t>
      </w:r>
      <w:r>
        <w:rPr>
          <w:spacing w:val="-18"/>
          <w:w w:val="105"/>
        </w:rPr>
        <w:t> </w:t>
      </w:r>
      <w:r>
        <w:rPr>
          <w:w w:val="105"/>
        </w:rPr>
        <w:t>hacen</w:t>
      </w:r>
      <w:r>
        <w:rPr>
          <w:spacing w:val="-18"/>
          <w:w w:val="105"/>
        </w:rPr>
        <w:t> </w:t>
      </w:r>
      <w:r>
        <w:rPr>
          <w:w w:val="105"/>
        </w:rPr>
        <w:t>referencia</w:t>
      </w:r>
      <w:r>
        <w:rPr>
          <w:spacing w:val="-18"/>
          <w:w w:val="105"/>
        </w:rPr>
        <w:t> </w:t>
      </w:r>
      <w:r>
        <w:rPr>
          <w:w w:val="105"/>
        </w:rPr>
        <w:t>a</w:t>
      </w:r>
      <w:r>
        <w:rPr>
          <w:spacing w:val="-18"/>
          <w:w w:val="105"/>
        </w:rPr>
        <w:t> </w:t>
      </w:r>
      <w:r>
        <w:rPr>
          <w:w w:val="105"/>
        </w:rPr>
        <w:t>hechos sociales no sólo diferentes sino mucho más complejos; y que de igual manera</w:t>
      </w:r>
      <w:r>
        <w:rPr>
          <w:spacing w:val="-5"/>
          <w:w w:val="105"/>
        </w:rPr>
        <w:t> </w:t>
      </w:r>
      <w:r>
        <w:rPr>
          <w:w w:val="105"/>
        </w:rPr>
        <w:t>en</w:t>
      </w:r>
      <w:r>
        <w:rPr>
          <w:spacing w:val="-5"/>
          <w:w w:val="105"/>
        </w:rPr>
        <w:t> </w:t>
      </w:r>
      <w:r>
        <w:rPr>
          <w:w w:val="105"/>
        </w:rPr>
        <w:t>el</w:t>
      </w:r>
      <w:r>
        <w:rPr>
          <w:spacing w:val="-5"/>
          <w:w w:val="105"/>
        </w:rPr>
        <w:t> </w:t>
      </w:r>
      <w:r>
        <w:rPr>
          <w:w w:val="105"/>
        </w:rPr>
        <w:t>terreno</w:t>
      </w:r>
      <w:r>
        <w:rPr>
          <w:spacing w:val="-5"/>
          <w:w w:val="105"/>
        </w:rPr>
        <w:t> </w:t>
      </w:r>
      <w:r>
        <w:rPr>
          <w:w w:val="105"/>
        </w:rPr>
        <w:t>epistemológico</w:t>
      </w:r>
      <w:r>
        <w:rPr>
          <w:spacing w:val="-5"/>
          <w:w w:val="105"/>
        </w:rPr>
        <w:t> </w:t>
      </w:r>
      <w:r>
        <w:rPr>
          <w:w w:val="105"/>
        </w:rPr>
        <w:t>se</w:t>
      </w:r>
      <w:r>
        <w:rPr>
          <w:spacing w:val="-5"/>
          <w:w w:val="105"/>
        </w:rPr>
        <w:t> </w:t>
      </w:r>
      <w:r>
        <w:rPr>
          <w:w w:val="105"/>
        </w:rPr>
        <w:t>replantea</w:t>
      </w:r>
      <w:r>
        <w:rPr>
          <w:spacing w:val="-5"/>
          <w:w w:val="105"/>
        </w:rPr>
        <w:t> </w:t>
      </w:r>
      <w:r>
        <w:rPr>
          <w:w w:val="105"/>
        </w:rPr>
        <w:t>y</w:t>
      </w:r>
      <w:r>
        <w:rPr>
          <w:spacing w:val="-5"/>
          <w:w w:val="105"/>
        </w:rPr>
        <w:t> </w:t>
      </w:r>
      <w:r>
        <w:rPr>
          <w:w w:val="105"/>
        </w:rPr>
        <w:t>se</w:t>
      </w:r>
      <w:r>
        <w:rPr>
          <w:spacing w:val="-5"/>
          <w:w w:val="105"/>
        </w:rPr>
        <w:t> </w:t>
      </w:r>
      <w:r>
        <w:rPr>
          <w:spacing w:val="-3"/>
          <w:w w:val="105"/>
        </w:rPr>
        <w:t>abre</w:t>
      </w:r>
      <w:r>
        <w:rPr>
          <w:spacing w:val="-5"/>
          <w:w w:val="105"/>
        </w:rPr>
        <w:t> </w:t>
      </w:r>
      <w:r>
        <w:rPr>
          <w:w w:val="105"/>
        </w:rPr>
        <w:t>la</w:t>
      </w:r>
      <w:r>
        <w:rPr>
          <w:spacing w:val="-5"/>
          <w:w w:val="105"/>
        </w:rPr>
        <w:t> </w:t>
      </w:r>
      <w:r>
        <w:rPr>
          <w:w w:val="105"/>
        </w:rPr>
        <w:t>discusión en torno a los campos de resistencia, de interpretación, de reflexión y de</w:t>
      </w:r>
      <w:r>
        <w:rPr>
          <w:spacing w:val="-10"/>
          <w:w w:val="105"/>
        </w:rPr>
        <w:t> </w:t>
      </w:r>
      <w:r>
        <w:rPr>
          <w:w w:val="105"/>
        </w:rPr>
        <w:t>cambio</w:t>
      </w:r>
      <w:r>
        <w:rPr>
          <w:spacing w:val="-10"/>
          <w:w w:val="105"/>
        </w:rPr>
        <w:t> </w:t>
      </w:r>
      <w:r>
        <w:rPr>
          <w:w w:val="105"/>
        </w:rPr>
        <w:t>que</w:t>
      </w:r>
      <w:r>
        <w:rPr>
          <w:spacing w:val="-10"/>
          <w:w w:val="105"/>
        </w:rPr>
        <w:t> </w:t>
      </w:r>
      <w:r>
        <w:rPr>
          <w:w w:val="105"/>
        </w:rPr>
        <w:t>guarda</w:t>
      </w:r>
      <w:r>
        <w:rPr>
          <w:spacing w:val="-10"/>
          <w:w w:val="105"/>
        </w:rPr>
        <w:t> </w:t>
      </w:r>
      <w:r>
        <w:rPr>
          <w:w w:val="105"/>
        </w:rPr>
        <w:t>(engendra)</w:t>
      </w:r>
      <w:r>
        <w:rPr>
          <w:spacing w:val="-10"/>
          <w:w w:val="105"/>
        </w:rPr>
        <w:t> </w:t>
      </w:r>
      <w:r>
        <w:rPr>
          <w:w w:val="105"/>
        </w:rPr>
        <w:t>la</w:t>
      </w:r>
      <w:r>
        <w:rPr>
          <w:spacing w:val="-10"/>
          <w:w w:val="105"/>
        </w:rPr>
        <w:t> </w:t>
      </w:r>
      <w:r>
        <w:rPr>
          <w:w w:val="105"/>
        </w:rPr>
        <w:t>sociedad,</w:t>
      </w:r>
      <w:r>
        <w:rPr>
          <w:spacing w:val="-10"/>
          <w:w w:val="105"/>
        </w:rPr>
        <w:t> </w:t>
      </w:r>
      <w:r>
        <w:rPr>
          <w:w w:val="105"/>
        </w:rPr>
        <w:t>más</w:t>
      </w:r>
      <w:r>
        <w:rPr>
          <w:spacing w:val="-10"/>
          <w:w w:val="105"/>
        </w:rPr>
        <w:t> </w:t>
      </w:r>
      <w:r>
        <w:rPr>
          <w:w w:val="105"/>
        </w:rPr>
        <w:t>allá</w:t>
      </w:r>
      <w:r>
        <w:rPr>
          <w:spacing w:val="-10"/>
          <w:w w:val="105"/>
        </w:rPr>
        <w:t> </w:t>
      </w:r>
      <w:r>
        <w:rPr>
          <w:w w:val="105"/>
        </w:rPr>
        <w:t>de</w:t>
      </w:r>
      <w:r>
        <w:rPr>
          <w:spacing w:val="-10"/>
          <w:w w:val="105"/>
        </w:rPr>
        <w:t> </w:t>
      </w:r>
      <w:r>
        <w:rPr>
          <w:w w:val="105"/>
        </w:rPr>
        <w:t>los</w:t>
      </w:r>
      <w:r>
        <w:rPr>
          <w:spacing w:val="-10"/>
          <w:w w:val="105"/>
        </w:rPr>
        <w:t> </w:t>
      </w:r>
      <w:r>
        <w:rPr>
          <w:w w:val="105"/>
        </w:rPr>
        <w:t>posiciona- mientos</w:t>
      </w:r>
      <w:r>
        <w:rPr>
          <w:spacing w:val="-9"/>
          <w:w w:val="105"/>
        </w:rPr>
        <w:t> </w:t>
      </w:r>
      <w:r>
        <w:rPr>
          <w:w w:val="105"/>
        </w:rPr>
        <w:t>deterministas</w:t>
      </w:r>
      <w:r>
        <w:rPr>
          <w:spacing w:val="-9"/>
          <w:w w:val="105"/>
        </w:rPr>
        <w:t> </w:t>
      </w:r>
      <w:r>
        <w:rPr>
          <w:w w:val="105"/>
        </w:rPr>
        <w:t>y</w:t>
      </w:r>
      <w:r>
        <w:rPr>
          <w:spacing w:val="-9"/>
          <w:w w:val="105"/>
        </w:rPr>
        <w:t> </w:t>
      </w:r>
      <w:r>
        <w:rPr>
          <w:w w:val="105"/>
        </w:rPr>
        <w:t>de</w:t>
      </w:r>
      <w:r>
        <w:rPr>
          <w:spacing w:val="-9"/>
          <w:w w:val="105"/>
        </w:rPr>
        <w:t> </w:t>
      </w:r>
      <w:r>
        <w:rPr>
          <w:w w:val="105"/>
        </w:rPr>
        <w:t>aquellos</w:t>
      </w:r>
      <w:r>
        <w:rPr>
          <w:spacing w:val="-9"/>
          <w:w w:val="105"/>
        </w:rPr>
        <w:t> </w:t>
      </w:r>
      <w:r>
        <w:rPr>
          <w:w w:val="105"/>
        </w:rPr>
        <w:t>que</w:t>
      </w:r>
      <w:r>
        <w:rPr>
          <w:spacing w:val="-9"/>
          <w:w w:val="105"/>
        </w:rPr>
        <w:t> </w:t>
      </w:r>
      <w:r>
        <w:rPr>
          <w:w w:val="105"/>
        </w:rPr>
        <w:t>anuncian</w:t>
      </w:r>
      <w:r>
        <w:rPr>
          <w:spacing w:val="-9"/>
          <w:w w:val="105"/>
        </w:rPr>
        <w:t> </w:t>
      </w:r>
      <w:r>
        <w:rPr>
          <w:w w:val="105"/>
        </w:rPr>
        <w:t>el</w:t>
      </w:r>
      <w:r>
        <w:rPr>
          <w:spacing w:val="-10"/>
          <w:w w:val="105"/>
        </w:rPr>
        <w:t> </w:t>
      </w:r>
      <w:r>
        <w:rPr>
          <w:w w:val="105"/>
        </w:rPr>
        <w:t>fracaso</w:t>
      </w:r>
      <w:r>
        <w:rPr>
          <w:spacing w:val="-10"/>
          <w:w w:val="105"/>
        </w:rPr>
        <w:t> </w:t>
      </w:r>
      <w:r>
        <w:rPr>
          <w:w w:val="105"/>
        </w:rPr>
        <w:t>de</w:t>
      </w:r>
      <w:r>
        <w:rPr>
          <w:spacing w:val="-9"/>
          <w:w w:val="105"/>
        </w:rPr>
        <w:t> </w:t>
      </w:r>
      <w:r>
        <w:rPr>
          <w:w w:val="105"/>
        </w:rPr>
        <w:t>la</w:t>
      </w:r>
      <w:r>
        <w:rPr>
          <w:spacing w:val="-10"/>
          <w:w w:val="105"/>
        </w:rPr>
        <w:t> </w:t>
      </w:r>
      <w:r>
        <w:rPr>
          <w:w w:val="105"/>
        </w:rPr>
        <w:t>socie- dad</w:t>
      </w:r>
      <w:r>
        <w:rPr>
          <w:spacing w:val="-18"/>
          <w:w w:val="105"/>
        </w:rPr>
        <w:t> </w:t>
      </w:r>
      <w:r>
        <w:rPr>
          <w:w w:val="105"/>
        </w:rPr>
        <w:t>(castel</w:t>
      </w:r>
      <w:r>
        <w:rPr>
          <w:spacing w:val="-18"/>
          <w:w w:val="105"/>
        </w:rPr>
        <w:t> </w:t>
      </w:r>
      <w:r>
        <w:rPr>
          <w:i/>
          <w:w w:val="95"/>
        </w:rPr>
        <w:t>ett</w:t>
      </w:r>
      <w:r>
        <w:rPr>
          <w:i/>
          <w:spacing w:val="-14"/>
          <w:w w:val="95"/>
        </w:rPr>
        <w:t> </w:t>
      </w:r>
      <w:r>
        <w:rPr>
          <w:i/>
          <w:w w:val="105"/>
        </w:rPr>
        <w:t>al</w:t>
      </w:r>
      <w:r>
        <w:rPr>
          <w:w w:val="105"/>
        </w:rPr>
        <w:t>.,</w:t>
      </w:r>
      <w:r>
        <w:rPr>
          <w:spacing w:val="-18"/>
          <w:w w:val="105"/>
        </w:rPr>
        <w:t> </w:t>
      </w:r>
      <w:r>
        <w:rPr>
          <w:w w:val="105"/>
        </w:rPr>
        <w:t>2006).</w:t>
      </w:r>
    </w:p>
    <w:p>
      <w:pPr>
        <w:pStyle w:val="BodyText"/>
      </w:pPr>
    </w:p>
    <w:p>
      <w:pPr>
        <w:pStyle w:val="BodyText"/>
        <w:spacing w:before="8"/>
        <w:rPr>
          <w:sz w:val="24"/>
        </w:rPr>
      </w:pPr>
    </w:p>
    <w:p>
      <w:pPr>
        <w:spacing w:line="280" w:lineRule="auto" w:before="1"/>
        <w:ind w:left="1497" w:right="1495" w:firstLine="396"/>
        <w:jc w:val="both"/>
        <w:rPr>
          <w:sz w:val="16"/>
        </w:rPr>
      </w:pPr>
      <w:r>
        <w:rPr>
          <w:position w:val="5"/>
          <w:sz w:val="11"/>
        </w:rPr>
        <w:t>2  </w:t>
      </w:r>
      <w:r>
        <w:rPr>
          <w:sz w:val="16"/>
        </w:rPr>
        <w:t>este tipo de pensamiento interpretativo tiene entre sus orígenes más destacados a     la fenomenología y al existencialismo, y su preocupación es la comprensión del sentido, la construcción social de los significados. Hoy en día la etnometodología, el interaccionismo simbólico, la misma fenomenología desarrollada en el campo de la sociología, entre otras,  son claras expresiones de esta importante vertiente de pensamiento que, a su vez, mantie-   ne sus propias disputas entre sí, haciéndose eco y fortaleciendo una discusión que sin duda ha transformado  de manera profunda el conocimiento de lo    </w:t>
      </w:r>
      <w:r>
        <w:rPr>
          <w:spacing w:val="8"/>
          <w:sz w:val="16"/>
        </w:rPr>
        <w:t> </w:t>
      </w:r>
      <w:r>
        <w:rPr>
          <w:sz w:val="16"/>
        </w:rPr>
        <w:t>social.</w:t>
      </w:r>
    </w:p>
    <w:p>
      <w:pPr>
        <w:spacing w:after="0" w:line="280" w:lineRule="auto"/>
        <w:jc w:val="both"/>
        <w:rPr>
          <w:sz w:val="16"/>
        </w:rPr>
        <w:sectPr>
          <w:footerReference w:type="default" r:id="rId6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532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5344" from="15pt,-39.926273pt" to="0pt,-39.926273pt" stroked="true" strokeweight=".25pt" strokecolor="#000000">
            <w10:wrap type="none"/>
          </v:line>
        </w:pict>
      </w:r>
      <w:r>
        <w:rPr/>
        <w:pict>
          <v:line style="position:absolute;mso-position-horizontal-relative:page;mso-position-vertical-relative:paragraph;z-index:5368" from="452.196991pt,-39.926273pt" to="467.196991pt,-39.926273pt" stroked="true" strokeweight=".25pt" strokecolor="#000000">
            <w10:wrap type="none"/>
          </v:line>
        </w:pict>
      </w:r>
      <w:r>
        <w:rPr/>
        <w:pict>
          <v:line style="position:absolute;mso-position-horizontal-relative:page;mso-position-vertical-relative:paragraph;z-index:5392" from="21pt,-45.926273pt" to="21pt,-60.926273pt" stroked="true" strokeweight=".25pt" strokecolor="#000000">
            <w10:wrap type="none"/>
          </v:line>
        </w:pict>
      </w:r>
      <w:r>
        <w:rPr/>
        <w:pict>
          <v:line style="position:absolute;mso-position-horizontal-relative:page;mso-position-vertical-relative:paragraph;z-index:5416" from="446.196991pt,-45.926273pt" to="446.196991pt,-60.926273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39</w:t>
      </w:r>
    </w:p>
    <w:p>
      <w:pPr>
        <w:pStyle w:val="BodyText"/>
      </w:pPr>
    </w:p>
    <w:p>
      <w:pPr>
        <w:pStyle w:val="BodyText"/>
        <w:spacing w:before="2"/>
        <w:rPr>
          <w:sz w:val="18"/>
        </w:rPr>
      </w:pPr>
    </w:p>
    <w:p>
      <w:pPr>
        <w:pStyle w:val="BodyText"/>
        <w:spacing w:line="307" w:lineRule="auto" w:before="64"/>
        <w:ind w:left="1497" w:right="1495" w:firstLine="396"/>
        <w:jc w:val="both"/>
      </w:pPr>
      <w:r>
        <w:rPr>
          <w:w w:val="105"/>
        </w:rPr>
        <w:t>sin duda, se ha llegado a un momento y nivel de pensamiento don- de la complejidad social no puede reducirse a los determinismos his- tóricos o al concepto de las grandes estructuras económico-sociales, al margen de lo que social, histórica y epistemológicamente </w:t>
      </w:r>
      <w:r>
        <w:rPr>
          <w:spacing w:val="-3"/>
          <w:w w:val="105"/>
        </w:rPr>
        <w:t>representa </w:t>
      </w:r>
      <w:r>
        <w:rPr>
          <w:w w:val="105"/>
        </w:rPr>
        <w:t>el tema</w:t>
      </w:r>
      <w:r>
        <w:rPr>
          <w:spacing w:val="-9"/>
          <w:w w:val="105"/>
        </w:rPr>
        <w:t> </w:t>
      </w:r>
      <w:r>
        <w:rPr>
          <w:w w:val="105"/>
        </w:rPr>
        <w:t>de</w:t>
      </w:r>
      <w:r>
        <w:rPr>
          <w:spacing w:val="-9"/>
          <w:w w:val="105"/>
        </w:rPr>
        <w:t> </w:t>
      </w:r>
      <w:r>
        <w:rPr>
          <w:w w:val="105"/>
        </w:rPr>
        <w:t>aquello</w:t>
      </w:r>
      <w:r>
        <w:rPr>
          <w:spacing w:val="-9"/>
          <w:w w:val="105"/>
        </w:rPr>
        <w:t> </w:t>
      </w:r>
      <w:r>
        <w:rPr>
          <w:w w:val="105"/>
        </w:rPr>
        <w:t>a</w:t>
      </w:r>
      <w:r>
        <w:rPr>
          <w:spacing w:val="-10"/>
          <w:w w:val="105"/>
        </w:rPr>
        <w:t> </w:t>
      </w:r>
      <w:r>
        <w:rPr>
          <w:w w:val="105"/>
        </w:rPr>
        <w:t>lo</w:t>
      </w:r>
      <w:r>
        <w:rPr>
          <w:spacing w:val="-9"/>
          <w:w w:val="105"/>
        </w:rPr>
        <w:t> </w:t>
      </w:r>
      <w:r>
        <w:rPr>
          <w:w w:val="105"/>
        </w:rPr>
        <w:t>que</w:t>
      </w:r>
      <w:r>
        <w:rPr>
          <w:spacing w:val="-9"/>
          <w:w w:val="105"/>
        </w:rPr>
        <w:t> </w:t>
      </w:r>
      <w:r>
        <w:rPr>
          <w:w w:val="105"/>
        </w:rPr>
        <w:t>Jeffrey</w:t>
      </w:r>
      <w:r>
        <w:rPr>
          <w:spacing w:val="-9"/>
          <w:w w:val="105"/>
        </w:rPr>
        <w:t> </w:t>
      </w:r>
      <w:r>
        <w:rPr>
          <w:w w:val="105"/>
        </w:rPr>
        <w:t>alexander</w:t>
      </w:r>
      <w:r>
        <w:rPr>
          <w:spacing w:val="-10"/>
          <w:w w:val="105"/>
        </w:rPr>
        <w:t> </w:t>
      </w:r>
      <w:r>
        <w:rPr>
          <w:w w:val="105"/>
        </w:rPr>
        <w:t>(2000)</w:t>
      </w:r>
      <w:r>
        <w:rPr>
          <w:spacing w:val="-9"/>
          <w:w w:val="105"/>
        </w:rPr>
        <w:t> </w:t>
      </w:r>
      <w:r>
        <w:rPr>
          <w:spacing w:val="-3"/>
          <w:w w:val="105"/>
        </w:rPr>
        <w:t>refiere</w:t>
      </w:r>
      <w:r>
        <w:rPr>
          <w:spacing w:val="-10"/>
          <w:w w:val="105"/>
        </w:rPr>
        <w:t> </w:t>
      </w:r>
      <w:r>
        <w:rPr>
          <w:w w:val="105"/>
        </w:rPr>
        <w:t>en</w:t>
      </w:r>
      <w:r>
        <w:rPr>
          <w:spacing w:val="-9"/>
          <w:w w:val="105"/>
        </w:rPr>
        <w:t> </w:t>
      </w:r>
      <w:r>
        <w:rPr>
          <w:w w:val="105"/>
        </w:rPr>
        <w:t>términos</w:t>
      </w:r>
      <w:r>
        <w:rPr>
          <w:spacing w:val="-9"/>
          <w:w w:val="105"/>
        </w:rPr>
        <w:t> </w:t>
      </w:r>
      <w:r>
        <w:rPr>
          <w:w w:val="105"/>
        </w:rPr>
        <w:t>de una</w:t>
      </w:r>
      <w:r>
        <w:rPr>
          <w:spacing w:val="-13"/>
          <w:w w:val="105"/>
        </w:rPr>
        <w:t> </w:t>
      </w:r>
      <w:r>
        <w:rPr>
          <w:w w:val="105"/>
        </w:rPr>
        <w:t>sociología</w:t>
      </w:r>
      <w:r>
        <w:rPr>
          <w:spacing w:val="-13"/>
          <w:w w:val="105"/>
        </w:rPr>
        <w:t> </w:t>
      </w:r>
      <w:r>
        <w:rPr>
          <w:w w:val="105"/>
        </w:rPr>
        <w:t>cultural,</w:t>
      </w:r>
      <w:r>
        <w:rPr>
          <w:spacing w:val="-13"/>
          <w:w w:val="105"/>
        </w:rPr>
        <w:t> </w:t>
      </w:r>
      <w:r>
        <w:rPr>
          <w:w w:val="105"/>
        </w:rPr>
        <w:t>en</w:t>
      </w:r>
      <w:r>
        <w:rPr>
          <w:spacing w:val="-13"/>
          <w:w w:val="105"/>
        </w:rPr>
        <w:t> </w:t>
      </w:r>
      <w:r>
        <w:rPr>
          <w:w w:val="105"/>
        </w:rPr>
        <w:t>tanto</w:t>
      </w:r>
      <w:r>
        <w:rPr>
          <w:spacing w:val="-13"/>
          <w:w w:val="105"/>
        </w:rPr>
        <w:t> </w:t>
      </w:r>
      <w:r>
        <w:rPr>
          <w:w w:val="105"/>
        </w:rPr>
        <w:t>el</w:t>
      </w:r>
      <w:r>
        <w:rPr>
          <w:spacing w:val="-13"/>
          <w:w w:val="105"/>
        </w:rPr>
        <w:t> </w:t>
      </w:r>
      <w:r>
        <w:rPr>
          <w:w w:val="105"/>
        </w:rPr>
        <w:t>estrecho</w:t>
      </w:r>
      <w:r>
        <w:rPr>
          <w:spacing w:val="-13"/>
          <w:w w:val="105"/>
        </w:rPr>
        <w:t> </w:t>
      </w:r>
      <w:r>
        <w:rPr>
          <w:w w:val="105"/>
        </w:rPr>
        <w:t>vínculo</w:t>
      </w:r>
      <w:r>
        <w:rPr>
          <w:spacing w:val="-13"/>
          <w:w w:val="105"/>
        </w:rPr>
        <w:t> </w:t>
      </w:r>
      <w:r>
        <w:rPr>
          <w:w w:val="105"/>
        </w:rPr>
        <w:t>entre</w:t>
      </w:r>
      <w:r>
        <w:rPr>
          <w:spacing w:val="-13"/>
          <w:w w:val="105"/>
        </w:rPr>
        <w:t> </w:t>
      </w:r>
      <w:r>
        <w:rPr>
          <w:w w:val="105"/>
        </w:rPr>
        <w:t>cultura,</w:t>
      </w:r>
      <w:r>
        <w:rPr>
          <w:spacing w:val="-13"/>
          <w:w w:val="105"/>
        </w:rPr>
        <w:t> </w:t>
      </w:r>
      <w:r>
        <w:rPr>
          <w:w w:val="105"/>
        </w:rPr>
        <w:t>acción y</w:t>
      </w:r>
      <w:r>
        <w:rPr>
          <w:spacing w:val="-4"/>
          <w:w w:val="105"/>
        </w:rPr>
        <w:t> </w:t>
      </w:r>
      <w:r>
        <w:rPr>
          <w:w w:val="105"/>
        </w:rPr>
        <w:t>sociedad,</w:t>
      </w:r>
      <w:r>
        <w:rPr>
          <w:spacing w:val="-4"/>
          <w:w w:val="105"/>
        </w:rPr>
        <w:t> </w:t>
      </w:r>
      <w:r>
        <w:rPr>
          <w:w w:val="105"/>
        </w:rPr>
        <w:t>donde</w:t>
      </w:r>
      <w:r>
        <w:rPr>
          <w:spacing w:val="-3"/>
          <w:w w:val="105"/>
        </w:rPr>
        <w:t> </w:t>
      </w:r>
      <w:r>
        <w:rPr>
          <w:w w:val="105"/>
        </w:rPr>
        <w:t>lo</w:t>
      </w:r>
      <w:r>
        <w:rPr>
          <w:spacing w:val="-4"/>
          <w:w w:val="105"/>
        </w:rPr>
        <w:t> </w:t>
      </w:r>
      <w:r>
        <w:rPr>
          <w:w w:val="105"/>
        </w:rPr>
        <w:t>simbólico</w:t>
      </w:r>
      <w:r>
        <w:rPr>
          <w:spacing w:val="-4"/>
          <w:w w:val="105"/>
        </w:rPr>
        <w:t> </w:t>
      </w:r>
      <w:r>
        <w:rPr>
          <w:w w:val="105"/>
        </w:rPr>
        <w:t>constituye</w:t>
      </w:r>
      <w:r>
        <w:rPr>
          <w:spacing w:val="-4"/>
          <w:w w:val="105"/>
        </w:rPr>
        <w:t> </w:t>
      </w:r>
      <w:r>
        <w:rPr>
          <w:w w:val="105"/>
        </w:rPr>
        <w:t>en</w:t>
      </w:r>
      <w:r>
        <w:rPr>
          <w:spacing w:val="-4"/>
          <w:w w:val="105"/>
        </w:rPr>
        <w:t> </w:t>
      </w:r>
      <w:r>
        <w:rPr>
          <w:w w:val="105"/>
        </w:rPr>
        <w:t>sí</w:t>
      </w:r>
      <w:r>
        <w:rPr>
          <w:spacing w:val="-4"/>
          <w:w w:val="105"/>
        </w:rPr>
        <w:t> </w:t>
      </w:r>
      <w:r>
        <w:rPr>
          <w:w w:val="105"/>
        </w:rPr>
        <w:t>mismo</w:t>
      </w:r>
      <w:r>
        <w:rPr>
          <w:spacing w:val="-4"/>
          <w:w w:val="105"/>
        </w:rPr>
        <w:t> </w:t>
      </w:r>
      <w:r>
        <w:rPr>
          <w:w w:val="105"/>
        </w:rPr>
        <w:t>un</w:t>
      </w:r>
      <w:r>
        <w:rPr>
          <w:spacing w:val="-4"/>
          <w:w w:val="105"/>
        </w:rPr>
        <w:t> </w:t>
      </w:r>
      <w:r>
        <w:rPr>
          <w:w w:val="105"/>
        </w:rPr>
        <w:t>criterio</w:t>
      </w:r>
      <w:r>
        <w:rPr>
          <w:spacing w:val="-4"/>
          <w:w w:val="105"/>
        </w:rPr>
        <w:t> </w:t>
      </w:r>
      <w:r>
        <w:rPr>
          <w:w w:val="105"/>
        </w:rPr>
        <w:t>de</w:t>
      </w:r>
      <w:r>
        <w:rPr>
          <w:spacing w:val="-4"/>
          <w:w w:val="105"/>
        </w:rPr>
        <w:t> </w:t>
      </w:r>
      <w:r>
        <w:rPr>
          <w:w w:val="105"/>
        </w:rPr>
        <w:t>in- vestigación</w:t>
      </w:r>
      <w:r>
        <w:rPr>
          <w:spacing w:val="-23"/>
          <w:w w:val="105"/>
        </w:rPr>
        <w:t> </w:t>
      </w:r>
      <w:r>
        <w:rPr>
          <w:w w:val="105"/>
        </w:rPr>
        <w:t>para</w:t>
      </w:r>
      <w:r>
        <w:rPr>
          <w:spacing w:val="-23"/>
          <w:w w:val="105"/>
        </w:rPr>
        <w:t> </w:t>
      </w:r>
      <w:r>
        <w:rPr>
          <w:w w:val="105"/>
        </w:rPr>
        <w:t>el</w:t>
      </w:r>
      <w:r>
        <w:rPr>
          <w:spacing w:val="-23"/>
          <w:w w:val="105"/>
        </w:rPr>
        <w:t> </w:t>
      </w:r>
      <w:r>
        <w:rPr>
          <w:w w:val="105"/>
        </w:rPr>
        <w:t>abordaje</w:t>
      </w:r>
      <w:r>
        <w:rPr>
          <w:spacing w:val="-23"/>
          <w:w w:val="105"/>
        </w:rPr>
        <w:t> </w:t>
      </w:r>
      <w:r>
        <w:rPr>
          <w:w w:val="105"/>
        </w:rPr>
        <w:t>y</w:t>
      </w:r>
      <w:r>
        <w:rPr>
          <w:spacing w:val="-23"/>
          <w:w w:val="105"/>
        </w:rPr>
        <w:t> </w:t>
      </w:r>
      <w:r>
        <w:rPr>
          <w:w w:val="105"/>
        </w:rPr>
        <w:t>el</w:t>
      </w:r>
      <w:r>
        <w:rPr>
          <w:spacing w:val="-23"/>
          <w:w w:val="105"/>
        </w:rPr>
        <w:t> </w:t>
      </w:r>
      <w:r>
        <w:rPr>
          <w:w w:val="105"/>
        </w:rPr>
        <w:t>conocimiento</w:t>
      </w:r>
      <w:r>
        <w:rPr>
          <w:spacing w:val="-23"/>
          <w:w w:val="105"/>
        </w:rPr>
        <w:t> </w:t>
      </w:r>
      <w:r>
        <w:rPr>
          <w:w w:val="105"/>
        </w:rPr>
        <w:t>de</w:t>
      </w:r>
      <w:r>
        <w:rPr>
          <w:spacing w:val="-23"/>
          <w:w w:val="105"/>
        </w:rPr>
        <w:t> </w:t>
      </w:r>
      <w:r>
        <w:rPr>
          <w:w w:val="105"/>
        </w:rPr>
        <w:t>los</w:t>
      </w:r>
      <w:r>
        <w:rPr>
          <w:spacing w:val="-23"/>
          <w:w w:val="105"/>
        </w:rPr>
        <w:t> </w:t>
      </w:r>
      <w:r>
        <w:rPr>
          <w:w w:val="105"/>
        </w:rPr>
        <w:t>procesos,</w:t>
      </w:r>
      <w:r>
        <w:rPr>
          <w:spacing w:val="-23"/>
          <w:w w:val="105"/>
        </w:rPr>
        <w:t> </w:t>
      </w:r>
      <w:r>
        <w:rPr>
          <w:w w:val="105"/>
        </w:rPr>
        <w:t>relaciones y</w:t>
      </w:r>
      <w:r>
        <w:rPr>
          <w:spacing w:val="-23"/>
          <w:w w:val="105"/>
        </w:rPr>
        <w:t> </w:t>
      </w:r>
      <w:r>
        <w:rPr>
          <w:w w:val="105"/>
        </w:rPr>
        <w:t>fenómenos</w:t>
      </w:r>
      <w:r>
        <w:rPr>
          <w:spacing w:val="-23"/>
          <w:w w:val="105"/>
        </w:rPr>
        <w:t> </w:t>
      </w:r>
      <w:r>
        <w:rPr>
          <w:w w:val="105"/>
        </w:rPr>
        <w:t>sociales.</w:t>
      </w:r>
    </w:p>
    <w:p>
      <w:pPr>
        <w:pStyle w:val="BodyText"/>
        <w:spacing w:line="307" w:lineRule="auto"/>
        <w:ind w:left="1497" w:right="1495" w:firstLine="396"/>
        <w:jc w:val="both"/>
      </w:pPr>
      <w:r>
        <w:rPr/>
        <w:t>Los cambios que ocurren a nivel macro se recuperan hoy en día también desde la lente de lo micro, en referencia a los espacios donde los rituales y los simbolismos determinan y construyen los marcos a partir    de los cuales producimos y reproducimos la realidad social, y desde lue-  go le otorgamos un sentido cognitivo; de tal forma que en la actualidad parece haber un permanente desplazamiento/movimiento entre lo micro  y lo macro en un intento por dar cuenta </w:t>
      </w:r>
      <w:r>
        <w:rPr>
          <w:spacing w:val="-11"/>
        </w:rPr>
        <w:t>y, </w:t>
      </w:r>
      <w:r>
        <w:rPr/>
        <w:t>en su caso, incidir en la rea- lidad</w:t>
      </w:r>
      <w:r>
        <w:rPr>
          <w:spacing w:val="41"/>
        </w:rPr>
        <w:t> </w:t>
      </w:r>
      <w:r>
        <w:rPr/>
        <w:t>social.</w:t>
      </w:r>
    </w:p>
    <w:p>
      <w:pPr>
        <w:pStyle w:val="BodyText"/>
        <w:spacing w:line="307" w:lineRule="auto"/>
        <w:ind w:left="1497" w:right="1494" w:firstLine="397"/>
        <w:jc w:val="both"/>
      </w:pPr>
      <w:r>
        <w:rPr>
          <w:spacing w:val="-24"/>
          <w:w w:val="207"/>
        </w:rPr>
        <w:t>t</w:t>
      </w:r>
      <w:r>
        <w:rPr>
          <w:w w:val="98"/>
        </w:rPr>
        <w:t>rátese</w:t>
      </w:r>
      <w:r>
        <w:rPr/>
        <w:t>  </w:t>
      </w:r>
      <w:r>
        <w:rPr>
          <w:spacing w:val="-19"/>
        </w:rPr>
        <w:t> </w:t>
      </w:r>
      <w:r>
        <w:rPr>
          <w:spacing w:val="-1"/>
          <w:w w:val="104"/>
        </w:rPr>
        <w:t>d</w:t>
      </w:r>
      <w:r>
        <w:rPr>
          <w:w w:val="104"/>
        </w:rPr>
        <w:t>e</w:t>
      </w:r>
      <w:r>
        <w:rPr/>
        <w:t>  </w:t>
      </w:r>
      <w:r>
        <w:rPr>
          <w:spacing w:val="-19"/>
        </w:rPr>
        <w:t> </w:t>
      </w:r>
      <w:r>
        <w:rPr>
          <w:w w:val="103"/>
        </w:rPr>
        <w:t>una</w:t>
      </w:r>
      <w:r>
        <w:rPr/>
        <w:t>  </w:t>
      </w:r>
      <w:r>
        <w:rPr>
          <w:spacing w:val="-19"/>
        </w:rPr>
        <w:t> </w:t>
      </w:r>
      <w:r>
        <w:rPr>
          <w:w w:val="102"/>
        </w:rPr>
        <w:t>sociología</w:t>
      </w:r>
      <w:r>
        <w:rPr/>
        <w:t>  </w:t>
      </w:r>
      <w:r>
        <w:rPr>
          <w:spacing w:val="-19"/>
        </w:rPr>
        <w:t> </w:t>
      </w:r>
      <w:r>
        <w:rPr>
          <w:spacing w:val="-1"/>
          <w:w w:val="104"/>
        </w:rPr>
        <w:t>posmoderna</w:t>
      </w:r>
      <w:r>
        <w:rPr>
          <w:w w:val="104"/>
        </w:rPr>
        <w:t>,</w:t>
      </w:r>
      <w:r>
        <w:rPr/>
        <w:t>  </w:t>
      </w:r>
      <w:r>
        <w:rPr>
          <w:spacing w:val="-19"/>
        </w:rPr>
        <w:t> </w:t>
      </w:r>
      <w:r>
        <w:rPr>
          <w:spacing w:val="-1"/>
          <w:w w:val="101"/>
        </w:rPr>
        <w:t>posindustria</w:t>
      </w:r>
      <w:r>
        <w:rPr>
          <w:w w:val="101"/>
        </w:rPr>
        <w:t>l</w:t>
      </w:r>
      <w:r>
        <w:rPr/>
        <w:t>  </w:t>
      </w:r>
      <w:r>
        <w:rPr>
          <w:spacing w:val="-19"/>
        </w:rPr>
        <w:t> </w:t>
      </w:r>
      <w:r>
        <w:rPr>
          <w:w w:val="103"/>
        </w:rPr>
        <w:t>o</w:t>
      </w:r>
      <w:r>
        <w:rPr/>
        <w:t>  </w:t>
      </w:r>
      <w:r>
        <w:rPr>
          <w:spacing w:val="-19"/>
        </w:rPr>
        <w:t> </w:t>
      </w:r>
      <w:r>
        <w:rPr>
          <w:spacing w:val="-1"/>
          <w:w w:val="104"/>
        </w:rPr>
        <w:t>d</w:t>
      </w:r>
      <w:r>
        <w:rPr>
          <w:w w:val="104"/>
        </w:rPr>
        <w:t>e</w:t>
      </w:r>
      <w:r>
        <w:rPr/>
        <w:t>  </w:t>
      </w:r>
      <w:r>
        <w:rPr>
          <w:spacing w:val="-19"/>
        </w:rPr>
        <w:t> </w:t>
      </w:r>
      <w:r>
        <w:rPr>
          <w:w w:val="103"/>
        </w:rPr>
        <w:t>una </w:t>
      </w:r>
      <w:r>
        <w:rPr/>
        <w:t>sociedad que da cuenta de la radicalización de la modernidad (giddens, 1999), hay coincidencia en la manera como la sociedad se ha transfor- mado desde fines del siglo pasado, impactando y abarcando todos sus niveles y ámbitos de relación e interacción social (díaz  y  dema,  2013; beck, </w:t>
      </w:r>
      <w:r>
        <w:rPr>
          <w:spacing w:val="5"/>
        </w:rPr>
        <w:t> </w:t>
      </w:r>
      <w:r>
        <w:rPr/>
        <w:t>2007).</w:t>
      </w:r>
    </w:p>
    <w:p>
      <w:pPr>
        <w:pStyle w:val="BodyText"/>
        <w:spacing w:line="307" w:lineRule="auto"/>
        <w:ind w:left="1497" w:right="1494" w:firstLine="396"/>
        <w:jc w:val="both"/>
      </w:pPr>
      <w:r>
        <w:rPr/>
        <w:t>de esta forma, las ciencias sociales han desarrollado un extenso y va- riado programa de conocimiento a partir de su institucionalización como disciplinas científicas, desde principios del siglo </w:t>
      </w:r>
      <w:r>
        <w:rPr>
          <w:rFonts w:ascii="Calibri" w:hAnsi="Calibri"/>
          <w:w w:val="145"/>
          <w:sz w:val="16"/>
        </w:rPr>
        <w:t>xx </w:t>
      </w:r>
      <w:r>
        <w:rPr/>
        <w:t>hasta nuestros días. ciencias como la sociología, antropología, economía y geografía, entre otras, han sido fundamentales en la generación de conocimiento útil en     la construcción de las sociedades contemporáneas. el programa de la sociología, de modo </w:t>
      </w:r>
      <w:r>
        <w:rPr>
          <w:spacing w:val="-3"/>
        </w:rPr>
        <w:t>particular, </w:t>
      </w:r>
      <w:r>
        <w:rPr/>
        <w:t>ha desarrollado uno de conocimiento extenso y complejo. Las ideas que las diversas escuelas de teoría  </w:t>
      </w:r>
      <w:r>
        <w:rPr>
          <w:spacing w:val="42"/>
        </w:rPr>
        <w:t> </w:t>
      </w:r>
      <w:r>
        <w:rPr/>
        <w:t>socioló-</w:t>
      </w:r>
    </w:p>
    <w:p>
      <w:pPr>
        <w:spacing w:after="0" w:line="307" w:lineRule="auto"/>
        <w:jc w:val="both"/>
        <w:sectPr>
          <w:footerReference w:type="default" r:id="rId6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544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5464" from="15pt,-39.925968pt" to="0pt,-39.925968pt" stroked="true" strokeweight=".25pt" strokecolor="#000000">
            <w10:wrap type="none"/>
          </v:line>
        </w:pict>
      </w:r>
      <w:r>
        <w:rPr/>
        <w:pict>
          <v:line style="position:absolute;mso-position-horizontal-relative:page;mso-position-vertical-relative:paragraph;z-index:5488" from="452.196991pt,-39.925968pt" to="467.196991pt,-39.925968pt" stroked="true" strokeweight=".25pt" strokecolor="#000000">
            <w10:wrap type="none"/>
          </v:line>
        </w:pict>
      </w:r>
      <w:r>
        <w:rPr/>
        <w:pict>
          <v:line style="position:absolute;mso-position-horizontal-relative:page;mso-position-vertical-relative:paragraph;z-index:5512" from="21pt,-45.925968pt" to="21pt,-60.925968pt" stroked="true" strokeweight=".25pt" strokecolor="#000000">
            <w10:wrap type="none"/>
          </v:line>
        </w:pict>
      </w:r>
      <w:r>
        <w:rPr/>
        <w:pict>
          <v:line style="position:absolute;mso-position-horizontal-relative:page;mso-position-vertical-relative:paragraph;z-index:5536" from="446.196991pt,-45.925968pt" to="446.196991pt,-60.925968pt" stroked="true" strokeweight=".25pt" strokecolor="#000000">
            <w10:wrap type="none"/>
          </v:line>
        </w:pict>
      </w:r>
      <w:r>
        <w:rPr>
          <w:w w:val="99"/>
          <w:sz w:val="22"/>
        </w:rPr>
        <w:t>40</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1"/>
        <w:jc w:val="both"/>
      </w:pPr>
      <w:r>
        <w:rPr>
          <w:w w:val="105"/>
        </w:rPr>
        <w:t>gica han aportado al mundo contemporáneo son de diverso cuño, y van desde</w:t>
      </w:r>
      <w:r>
        <w:rPr>
          <w:spacing w:val="-6"/>
          <w:w w:val="105"/>
        </w:rPr>
        <w:t> </w:t>
      </w:r>
      <w:r>
        <w:rPr>
          <w:w w:val="105"/>
        </w:rPr>
        <w:t>las</w:t>
      </w:r>
      <w:r>
        <w:rPr>
          <w:spacing w:val="-6"/>
          <w:w w:val="105"/>
        </w:rPr>
        <w:t> </w:t>
      </w:r>
      <w:r>
        <w:rPr>
          <w:w w:val="105"/>
        </w:rPr>
        <w:t>posturas</w:t>
      </w:r>
      <w:r>
        <w:rPr>
          <w:spacing w:val="-6"/>
          <w:w w:val="105"/>
        </w:rPr>
        <w:t> </w:t>
      </w:r>
      <w:r>
        <w:rPr>
          <w:w w:val="105"/>
        </w:rPr>
        <w:t>críticas,</w:t>
      </w:r>
      <w:r>
        <w:rPr>
          <w:spacing w:val="-6"/>
          <w:w w:val="105"/>
        </w:rPr>
        <w:t> </w:t>
      </w:r>
      <w:r>
        <w:rPr>
          <w:w w:val="105"/>
        </w:rPr>
        <w:t>enfrentadas</w:t>
      </w:r>
      <w:r>
        <w:rPr>
          <w:spacing w:val="-6"/>
          <w:w w:val="105"/>
        </w:rPr>
        <w:t> </w:t>
      </w:r>
      <w:r>
        <w:rPr>
          <w:w w:val="105"/>
        </w:rPr>
        <w:t>a</w:t>
      </w:r>
      <w:r>
        <w:rPr>
          <w:spacing w:val="-6"/>
          <w:w w:val="105"/>
        </w:rPr>
        <w:t> </w:t>
      </w:r>
      <w:r>
        <w:rPr>
          <w:w w:val="105"/>
        </w:rPr>
        <w:t>las</w:t>
      </w:r>
      <w:r>
        <w:rPr>
          <w:spacing w:val="-6"/>
          <w:w w:val="105"/>
        </w:rPr>
        <w:t> </w:t>
      </w:r>
      <w:r>
        <w:rPr>
          <w:w w:val="105"/>
        </w:rPr>
        <w:t>tendencias</w:t>
      </w:r>
      <w:r>
        <w:rPr>
          <w:spacing w:val="-6"/>
          <w:w w:val="105"/>
        </w:rPr>
        <w:t> </w:t>
      </w:r>
      <w:r>
        <w:rPr>
          <w:w w:val="105"/>
        </w:rPr>
        <w:t>del</w:t>
      </w:r>
      <w:r>
        <w:rPr>
          <w:spacing w:val="-6"/>
          <w:w w:val="105"/>
        </w:rPr>
        <w:t> </w:t>
      </w:r>
      <w:r>
        <w:rPr>
          <w:w w:val="105"/>
        </w:rPr>
        <w:t>capitalismo como</w:t>
      </w:r>
      <w:r>
        <w:rPr>
          <w:spacing w:val="-17"/>
          <w:w w:val="105"/>
        </w:rPr>
        <w:t> </w:t>
      </w:r>
      <w:r>
        <w:rPr>
          <w:w w:val="105"/>
        </w:rPr>
        <w:t>sistema</w:t>
      </w:r>
      <w:r>
        <w:rPr>
          <w:spacing w:val="-18"/>
          <w:w w:val="105"/>
        </w:rPr>
        <w:t> </w:t>
      </w:r>
      <w:r>
        <w:rPr>
          <w:w w:val="105"/>
        </w:rPr>
        <w:t>económico</w:t>
      </w:r>
      <w:r>
        <w:rPr>
          <w:spacing w:val="-17"/>
          <w:w w:val="105"/>
        </w:rPr>
        <w:t> </w:t>
      </w:r>
      <w:r>
        <w:rPr>
          <w:w w:val="105"/>
        </w:rPr>
        <w:t>y</w:t>
      </w:r>
      <w:r>
        <w:rPr>
          <w:spacing w:val="-17"/>
          <w:w w:val="105"/>
        </w:rPr>
        <w:t> </w:t>
      </w:r>
      <w:r>
        <w:rPr>
          <w:w w:val="105"/>
        </w:rPr>
        <w:t>civilizatorio,</w:t>
      </w:r>
      <w:r>
        <w:rPr>
          <w:spacing w:val="-18"/>
          <w:w w:val="105"/>
        </w:rPr>
        <w:t> </w:t>
      </w:r>
      <w:r>
        <w:rPr>
          <w:w w:val="105"/>
        </w:rPr>
        <w:t>como</w:t>
      </w:r>
      <w:r>
        <w:rPr>
          <w:spacing w:val="-17"/>
          <w:w w:val="105"/>
        </w:rPr>
        <w:t> </w:t>
      </w:r>
      <w:r>
        <w:rPr>
          <w:w w:val="105"/>
        </w:rPr>
        <w:t>el</w:t>
      </w:r>
      <w:r>
        <w:rPr>
          <w:spacing w:val="-17"/>
          <w:w w:val="105"/>
        </w:rPr>
        <w:t> </w:t>
      </w:r>
      <w:r>
        <w:rPr>
          <w:w w:val="105"/>
        </w:rPr>
        <w:t>conjunto</w:t>
      </w:r>
      <w:r>
        <w:rPr>
          <w:spacing w:val="-17"/>
          <w:w w:val="105"/>
        </w:rPr>
        <w:t> </w:t>
      </w:r>
      <w:r>
        <w:rPr>
          <w:w w:val="105"/>
        </w:rPr>
        <w:t>de</w:t>
      </w:r>
      <w:r>
        <w:rPr>
          <w:spacing w:val="-17"/>
          <w:w w:val="105"/>
        </w:rPr>
        <w:t> </w:t>
      </w:r>
      <w:r>
        <w:rPr>
          <w:w w:val="105"/>
        </w:rPr>
        <w:t>pensamien- to</w:t>
      </w:r>
      <w:r>
        <w:rPr>
          <w:spacing w:val="-16"/>
          <w:w w:val="105"/>
        </w:rPr>
        <w:t> </w:t>
      </w:r>
      <w:r>
        <w:rPr>
          <w:w w:val="105"/>
        </w:rPr>
        <w:t>conocido</w:t>
      </w:r>
      <w:r>
        <w:rPr>
          <w:spacing w:val="-16"/>
          <w:w w:val="105"/>
        </w:rPr>
        <w:t> </w:t>
      </w:r>
      <w:r>
        <w:rPr>
          <w:w w:val="105"/>
        </w:rPr>
        <w:t>como</w:t>
      </w:r>
      <w:r>
        <w:rPr>
          <w:spacing w:val="-15"/>
          <w:w w:val="105"/>
        </w:rPr>
        <w:t> </w:t>
      </w:r>
      <w:r>
        <w:rPr>
          <w:w w:val="105"/>
        </w:rPr>
        <w:t>escuela</w:t>
      </w:r>
      <w:r>
        <w:rPr>
          <w:spacing w:val="-16"/>
          <w:w w:val="105"/>
        </w:rPr>
        <w:t> </w:t>
      </w:r>
      <w:r>
        <w:rPr>
          <w:w w:val="105"/>
        </w:rPr>
        <w:t>de</w:t>
      </w:r>
      <w:r>
        <w:rPr>
          <w:spacing w:val="-15"/>
          <w:w w:val="105"/>
        </w:rPr>
        <w:t> </w:t>
      </w:r>
      <w:r>
        <w:rPr>
          <w:w w:val="105"/>
        </w:rPr>
        <w:t>Frankfort,</w:t>
      </w:r>
      <w:r>
        <w:rPr>
          <w:spacing w:val="-15"/>
          <w:w w:val="105"/>
        </w:rPr>
        <w:t> </w:t>
      </w:r>
      <w:r>
        <w:rPr>
          <w:w w:val="105"/>
        </w:rPr>
        <w:t>hasta</w:t>
      </w:r>
      <w:r>
        <w:rPr>
          <w:spacing w:val="-15"/>
          <w:w w:val="105"/>
        </w:rPr>
        <w:t> </w:t>
      </w:r>
      <w:r>
        <w:rPr>
          <w:w w:val="105"/>
        </w:rPr>
        <w:t>los</w:t>
      </w:r>
      <w:r>
        <w:rPr>
          <w:spacing w:val="-16"/>
          <w:w w:val="105"/>
        </w:rPr>
        <w:t> </w:t>
      </w:r>
      <w:r>
        <w:rPr>
          <w:w w:val="105"/>
        </w:rPr>
        <w:t>nuevos</w:t>
      </w:r>
      <w:r>
        <w:rPr>
          <w:spacing w:val="-15"/>
          <w:w w:val="105"/>
        </w:rPr>
        <w:t> </w:t>
      </w:r>
      <w:r>
        <w:rPr>
          <w:w w:val="105"/>
        </w:rPr>
        <w:t>funcionalismos, </w:t>
      </w:r>
      <w:r>
        <w:rPr>
          <w:spacing w:val="3"/>
          <w:w w:val="105"/>
        </w:rPr>
        <w:t>como </w:t>
      </w:r>
      <w:r>
        <w:rPr>
          <w:w w:val="105"/>
        </w:rPr>
        <w:t>el de </w:t>
      </w:r>
      <w:r>
        <w:rPr>
          <w:spacing w:val="2"/>
          <w:w w:val="105"/>
        </w:rPr>
        <w:t>niklas Luhman, </w:t>
      </w:r>
      <w:r>
        <w:rPr>
          <w:w w:val="105"/>
        </w:rPr>
        <w:t>el </w:t>
      </w:r>
      <w:r>
        <w:rPr>
          <w:spacing w:val="3"/>
          <w:w w:val="105"/>
        </w:rPr>
        <w:t>cual </w:t>
      </w:r>
      <w:r>
        <w:rPr>
          <w:w w:val="105"/>
        </w:rPr>
        <w:t>ha </w:t>
      </w:r>
      <w:r>
        <w:rPr>
          <w:spacing w:val="2"/>
          <w:w w:val="105"/>
        </w:rPr>
        <w:t>planteado una alternativa </w:t>
      </w:r>
      <w:r>
        <w:rPr>
          <w:spacing w:val="4"/>
          <w:w w:val="105"/>
        </w:rPr>
        <w:t>para </w:t>
      </w:r>
      <w:r>
        <w:rPr>
          <w:w w:val="105"/>
        </w:rPr>
        <w:t>el conocimiento de la complejidad desde una perspectiva descentrada de la tradición clásica de la sociología (de la garza y Leyva,</w:t>
      </w:r>
      <w:r>
        <w:rPr>
          <w:spacing w:val="-7"/>
          <w:w w:val="105"/>
        </w:rPr>
        <w:t> </w:t>
      </w:r>
      <w:r>
        <w:rPr>
          <w:w w:val="105"/>
        </w:rPr>
        <w:t>2012).</w:t>
      </w:r>
    </w:p>
    <w:p>
      <w:pPr>
        <w:pStyle w:val="BodyText"/>
        <w:spacing w:line="307" w:lineRule="auto"/>
        <w:ind w:left="1497" w:right="1495" w:firstLine="396"/>
        <w:jc w:val="both"/>
      </w:pPr>
      <w:r>
        <w:rPr>
          <w:w w:val="105"/>
        </w:rPr>
        <w:t>corrientes de pensamiento como la fenomenología, la hermenéu- tica, el marxismo contemporáneo, el constructivismo, entre otros, han ampliado</w:t>
      </w:r>
      <w:r>
        <w:rPr>
          <w:spacing w:val="-10"/>
          <w:w w:val="105"/>
        </w:rPr>
        <w:t> </w:t>
      </w:r>
      <w:r>
        <w:rPr>
          <w:w w:val="105"/>
        </w:rPr>
        <w:t>las</w:t>
      </w:r>
      <w:r>
        <w:rPr>
          <w:spacing w:val="-10"/>
          <w:w w:val="105"/>
        </w:rPr>
        <w:t> </w:t>
      </w:r>
      <w:r>
        <w:rPr>
          <w:w w:val="105"/>
        </w:rPr>
        <w:t>posibilidades</w:t>
      </w:r>
      <w:r>
        <w:rPr>
          <w:spacing w:val="-10"/>
          <w:w w:val="105"/>
        </w:rPr>
        <w:t> </w:t>
      </w:r>
      <w:r>
        <w:rPr>
          <w:w w:val="105"/>
        </w:rPr>
        <w:t>de</w:t>
      </w:r>
      <w:r>
        <w:rPr>
          <w:spacing w:val="-10"/>
          <w:w w:val="105"/>
        </w:rPr>
        <w:t> </w:t>
      </w:r>
      <w:r>
        <w:rPr>
          <w:w w:val="105"/>
        </w:rPr>
        <w:t>la</w:t>
      </w:r>
      <w:r>
        <w:rPr>
          <w:spacing w:val="-10"/>
          <w:w w:val="105"/>
        </w:rPr>
        <w:t> </w:t>
      </w:r>
      <w:r>
        <w:rPr>
          <w:w w:val="105"/>
        </w:rPr>
        <w:t>sociedad</w:t>
      </w:r>
      <w:r>
        <w:rPr>
          <w:spacing w:val="-11"/>
          <w:w w:val="105"/>
        </w:rPr>
        <w:t> </w:t>
      </w:r>
      <w:r>
        <w:rPr>
          <w:w w:val="105"/>
        </w:rPr>
        <w:t>para</w:t>
      </w:r>
      <w:r>
        <w:rPr>
          <w:spacing w:val="-10"/>
          <w:w w:val="105"/>
        </w:rPr>
        <w:t> </w:t>
      </w:r>
      <w:r>
        <w:rPr>
          <w:w w:val="105"/>
        </w:rPr>
        <w:t>pensarse</w:t>
      </w:r>
      <w:r>
        <w:rPr>
          <w:spacing w:val="-10"/>
          <w:w w:val="105"/>
        </w:rPr>
        <w:t> </w:t>
      </w:r>
      <w:r>
        <w:rPr>
          <w:w w:val="105"/>
        </w:rPr>
        <w:t>de</w:t>
      </w:r>
      <w:r>
        <w:rPr>
          <w:spacing w:val="-10"/>
          <w:w w:val="105"/>
        </w:rPr>
        <w:t> </w:t>
      </w:r>
      <w:r>
        <w:rPr>
          <w:w w:val="105"/>
        </w:rPr>
        <w:t>manera</w:t>
      </w:r>
      <w:r>
        <w:rPr>
          <w:spacing w:val="-10"/>
          <w:w w:val="105"/>
        </w:rPr>
        <w:t> </w:t>
      </w:r>
      <w:r>
        <w:rPr>
          <w:w w:val="105"/>
        </w:rPr>
        <w:t>pro- funda y crítica. como ya hemos dicho, este conocimiento, traducido a conocimiento práctico o técnico-metodológico es una herramienta fun- damental</w:t>
      </w:r>
      <w:r>
        <w:rPr>
          <w:spacing w:val="-25"/>
          <w:w w:val="105"/>
        </w:rPr>
        <w:t> </w:t>
      </w:r>
      <w:r>
        <w:rPr>
          <w:w w:val="105"/>
        </w:rPr>
        <w:t>para</w:t>
      </w:r>
      <w:r>
        <w:rPr>
          <w:spacing w:val="-25"/>
          <w:w w:val="105"/>
        </w:rPr>
        <w:t> </w:t>
      </w:r>
      <w:r>
        <w:rPr>
          <w:w w:val="105"/>
        </w:rPr>
        <w:t>las</w:t>
      </w:r>
      <w:r>
        <w:rPr>
          <w:spacing w:val="-25"/>
          <w:w w:val="105"/>
        </w:rPr>
        <w:t> </w:t>
      </w:r>
      <w:r>
        <w:rPr>
          <w:w w:val="105"/>
        </w:rPr>
        <w:t>sociedades</w:t>
      </w:r>
      <w:r>
        <w:rPr>
          <w:spacing w:val="-25"/>
          <w:w w:val="105"/>
        </w:rPr>
        <w:t> </w:t>
      </w:r>
      <w:r>
        <w:rPr>
          <w:w w:val="105"/>
        </w:rPr>
        <w:t>contemporáneas,</w:t>
      </w:r>
      <w:r>
        <w:rPr>
          <w:spacing w:val="-25"/>
          <w:w w:val="105"/>
        </w:rPr>
        <w:t> </w:t>
      </w:r>
      <w:r>
        <w:rPr>
          <w:w w:val="105"/>
        </w:rPr>
        <w:t>pues</w:t>
      </w:r>
      <w:r>
        <w:rPr>
          <w:spacing w:val="-25"/>
          <w:w w:val="105"/>
        </w:rPr>
        <w:t> </w:t>
      </w:r>
      <w:r>
        <w:rPr>
          <w:w w:val="105"/>
        </w:rPr>
        <w:t>representa</w:t>
      </w:r>
      <w:r>
        <w:rPr>
          <w:spacing w:val="-25"/>
          <w:w w:val="105"/>
        </w:rPr>
        <w:t> </w:t>
      </w:r>
      <w:r>
        <w:rPr>
          <w:w w:val="105"/>
        </w:rPr>
        <w:t>un</w:t>
      </w:r>
      <w:r>
        <w:rPr>
          <w:spacing w:val="-25"/>
          <w:w w:val="105"/>
        </w:rPr>
        <w:t> </w:t>
      </w:r>
      <w:r>
        <w:rPr>
          <w:w w:val="105"/>
        </w:rPr>
        <w:t>cono- cimiento práctico para enfrentar los enormes </w:t>
      </w:r>
      <w:r>
        <w:rPr>
          <w:spacing w:val="-3"/>
          <w:w w:val="105"/>
        </w:rPr>
        <w:t>retos </w:t>
      </w:r>
      <w:r>
        <w:rPr>
          <w:w w:val="105"/>
        </w:rPr>
        <w:t>que la modernidad supone; al mismo tiempo, este conocimiento es un discurso con capaci- dades para develar las formas de poder y dominación existentes en el capitalismo contemporáneo. en este sentido destaca la impresionante obra de</w:t>
      </w:r>
      <w:r>
        <w:rPr>
          <w:spacing w:val="2"/>
          <w:w w:val="105"/>
        </w:rPr>
        <w:t> </w:t>
      </w:r>
      <w:r>
        <w:rPr>
          <w:spacing w:val="-3"/>
          <w:w w:val="105"/>
        </w:rPr>
        <w:t>Foucault.</w:t>
      </w:r>
    </w:p>
    <w:p>
      <w:pPr>
        <w:pStyle w:val="BodyText"/>
        <w:spacing w:line="307" w:lineRule="auto"/>
        <w:ind w:left="1497" w:right="1494" w:firstLine="396"/>
        <w:jc w:val="both"/>
      </w:pPr>
      <w:r>
        <w:rPr/>
        <w:t>aunque no hay un consenso definitivo al respecto, es claro cómo las ciencias sociales </w:t>
      </w:r>
      <w:r>
        <w:rPr>
          <w:spacing w:val="-11"/>
        </w:rPr>
        <w:t>y, </w:t>
      </w:r>
      <w:r>
        <w:rPr/>
        <w:t>en </w:t>
      </w:r>
      <w:r>
        <w:rPr>
          <w:spacing w:val="-3"/>
        </w:rPr>
        <w:t>particular, </w:t>
      </w:r>
      <w:r>
        <w:rPr/>
        <w:t>la sociología, han ido construyendo un paradigma crítico-normativo, el cual gira en torno a la idea de recuperar  el diálogo reflexivo como principal estrategia para generar y fortalecer sociedades  democráticas  (cecchetto,</w:t>
      </w:r>
      <w:r>
        <w:rPr>
          <w:spacing w:val="12"/>
        </w:rPr>
        <w:t> </w:t>
      </w:r>
      <w:r>
        <w:rPr/>
        <w:t>2008).</w:t>
      </w:r>
    </w:p>
    <w:p>
      <w:pPr>
        <w:pStyle w:val="BodyText"/>
        <w:spacing w:line="307" w:lineRule="auto"/>
        <w:ind w:left="1497" w:right="1494" w:firstLine="396"/>
        <w:jc w:val="both"/>
      </w:pPr>
      <w:r>
        <w:rPr>
          <w:w w:val="105"/>
        </w:rPr>
        <w:t>en</w:t>
      </w:r>
      <w:r>
        <w:rPr>
          <w:spacing w:val="-21"/>
          <w:w w:val="105"/>
        </w:rPr>
        <w:t> </w:t>
      </w:r>
      <w:r>
        <w:rPr>
          <w:w w:val="105"/>
        </w:rPr>
        <w:t>la</w:t>
      </w:r>
      <w:r>
        <w:rPr>
          <w:spacing w:val="-21"/>
          <w:w w:val="105"/>
        </w:rPr>
        <w:t> </w:t>
      </w:r>
      <w:r>
        <w:rPr>
          <w:w w:val="105"/>
        </w:rPr>
        <w:t>tradición</w:t>
      </w:r>
      <w:r>
        <w:rPr>
          <w:spacing w:val="-20"/>
          <w:w w:val="105"/>
        </w:rPr>
        <w:t> </w:t>
      </w:r>
      <w:r>
        <w:rPr>
          <w:w w:val="105"/>
        </w:rPr>
        <w:t>latinoamericana</w:t>
      </w:r>
      <w:r>
        <w:rPr>
          <w:spacing w:val="-21"/>
          <w:w w:val="105"/>
        </w:rPr>
        <w:t> </w:t>
      </w:r>
      <w:r>
        <w:rPr>
          <w:w w:val="105"/>
        </w:rPr>
        <w:t>no</w:t>
      </w:r>
      <w:r>
        <w:rPr>
          <w:spacing w:val="-21"/>
          <w:w w:val="105"/>
        </w:rPr>
        <w:t> </w:t>
      </w:r>
      <w:r>
        <w:rPr>
          <w:w w:val="105"/>
        </w:rPr>
        <w:t>sólo</w:t>
      </w:r>
      <w:r>
        <w:rPr>
          <w:spacing w:val="-21"/>
          <w:w w:val="105"/>
        </w:rPr>
        <w:t> </w:t>
      </w:r>
      <w:r>
        <w:rPr>
          <w:w w:val="105"/>
        </w:rPr>
        <w:t>el</w:t>
      </w:r>
      <w:r>
        <w:rPr>
          <w:spacing w:val="-21"/>
          <w:w w:val="105"/>
        </w:rPr>
        <w:t> </w:t>
      </w:r>
      <w:r>
        <w:rPr>
          <w:w w:val="105"/>
        </w:rPr>
        <w:t>marxismo</w:t>
      </w:r>
      <w:r>
        <w:rPr>
          <w:spacing w:val="-21"/>
          <w:w w:val="105"/>
        </w:rPr>
        <w:t> </w:t>
      </w:r>
      <w:r>
        <w:rPr>
          <w:w w:val="105"/>
        </w:rPr>
        <w:t>contemporáneo tiene capacidades críticas frente a la modernidad, sino todo el conjunto de</w:t>
      </w:r>
      <w:r>
        <w:rPr>
          <w:spacing w:val="-17"/>
          <w:w w:val="105"/>
        </w:rPr>
        <w:t> </w:t>
      </w:r>
      <w:r>
        <w:rPr>
          <w:w w:val="105"/>
        </w:rPr>
        <w:t>saberes</w:t>
      </w:r>
      <w:r>
        <w:rPr>
          <w:spacing w:val="-17"/>
          <w:w w:val="105"/>
        </w:rPr>
        <w:t> </w:t>
      </w:r>
      <w:r>
        <w:rPr>
          <w:w w:val="105"/>
        </w:rPr>
        <w:t>producidos</w:t>
      </w:r>
      <w:r>
        <w:rPr>
          <w:spacing w:val="-17"/>
          <w:w w:val="105"/>
        </w:rPr>
        <w:t> </w:t>
      </w:r>
      <w:r>
        <w:rPr>
          <w:w w:val="105"/>
        </w:rPr>
        <w:t>por</w:t>
      </w:r>
      <w:r>
        <w:rPr>
          <w:spacing w:val="-17"/>
          <w:w w:val="105"/>
        </w:rPr>
        <w:t> </w:t>
      </w:r>
      <w:r>
        <w:rPr>
          <w:w w:val="105"/>
        </w:rPr>
        <w:t>una</w:t>
      </w:r>
      <w:r>
        <w:rPr>
          <w:spacing w:val="-17"/>
          <w:w w:val="105"/>
        </w:rPr>
        <w:t> </w:t>
      </w:r>
      <w:r>
        <w:rPr>
          <w:w w:val="105"/>
        </w:rPr>
        <w:t>sociología</w:t>
      </w:r>
      <w:r>
        <w:rPr>
          <w:spacing w:val="-17"/>
          <w:w w:val="105"/>
        </w:rPr>
        <w:t> </w:t>
      </w:r>
      <w:r>
        <w:rPr>
          <w:w w:val="105"/>
        </w:rPr>
        <w:t>preocupada</w:t>
      </w:r>
      <w:r>
        <w:rPr>
          <w:spacing w:val="-17"/>
          <w:w w:val="105"/>
        </w:rPr>
        <w:t> </w:t>
      </w:r>
      <w:r>
        <w:rPr>
          <w:w w:val="105"/>
        </w:rPr>
        <w:t>por</w:t>
      </w:r>
      <w:r>
        <w:rPr>
          <w:spacing w:val="-17"/>
          <w:w w:val="105"/>
        </w:rPr>
        <w:t> </w:t>
      </w:r>
      <w:r>
        <w:rPr>
          <w:w w:val="105"/>
        </w:rPr>
        <w:t>comprender</w:t>
      </w:r>
      <w:r>
        <w:rPr>
          <w:spacing w:val="-17"/>
          <w:w w:val="105"/>
        </w:rPr>
        <w:t> </w:t>
      </w:r>
      <w:r>
        <w:rPr>
          <w:w w:val="105"/>
        </w:rPr>
        <w:t>y generar</w:t>
      </w:r>
      <w:r>
        <w:rPr>
          <w:spacing w:val="-6"/>
          <w:w w:val="105"/>
        </w:rPr>
        <w:t> </w:t>
      </w:r>
      <w:r>
        <w:rPr>
          <w:w w:val="105"/>
        </w:rPr>
        <w:t>estrategias</w:t>
      </w:r>
      <w:r>
        <w:rPr>
          <w:spacing w:val="-5"/>
          <w:w w:val="105"/>
        </w:rPr>
        <w:t> </w:t>
      </w:r>
      <w:r>
        <w:rPr>
          <w:w w:val="105"/>
        </w:rPr>
        <w:t>contra</w:t>
      </w:r>
      <w:r>
        <w:rPr>
          <w:spacing w:val="-5"/>
          <w:w w:val="105"/>
        </w:rPr>
        <w:t> </w:t>
      </w:r>
      <w:r>
        <w:rPr>
          <w:w w:val="105"/>
        </w:rPr>
        <w:t>las</w:t>
      </w:r>
      <w:r>
        <w:rPr>
          <w:spacing w:val="-5"/>
          <w:w w:val="105"/>
        </w:rPr>
        <w:t> </w:t>
      </w:r>
      <w:r>
        <w:rPr>
          <w:w w:val="105"/>
        </w:rPr>
        <w:t>formas</w:t>
      </w:r>
      <w:r>
        <w:rPr>
          <w:spacing w:val="-5"/>
          <w:w w:val="105"/>
        </w:rPr>
        <w:t> </w:t>
      </w:r>
      <w:r>
        <w:rPr>
          <w:w w:val="105"/>
        </w:rPr>
        <w:t>de</w:t>
      </w:r>
      <w:r>
        <w:rPr>
          <w:spacing w:val="-5"/>
          <w:w w:val="105"/>
        </w:rPr>
        <w:t> </w:t>
      </w:r>
      <w:r>
        <w:rPr>
          <w:w w:val="105"/>
        </w:rPr>
        <w:t>dominación</w:t>
      </w:r>
      <w:r>
        <w:rPr>
          <w:spacing w:val="-4"/>
          <w:w w:val="105"/>
        </w:rPr>
        <w:t> </w:t>
      </w:r>
      <w:r>
        <w:rPr>
          <w:w w:val="105"/>
        </w:rPr>
        <w:t>del</w:t>
      </w:r>
      <w:r>
        <w:rPr>
          <w:spacing w:val="-5"/>
          <w:w w:val="105"/>
        </w:rPr>
        <w:t> </w:t>
      </w:r>
      <w:r>
        <w:rPr>
          <w:w w:val="105"/>
        </w:rPr>
        <w:t>capitalismo</w:t>
      </w:r>
      <w:r>
        <w:rPr>
          <w:spacing w:val="-5"/>
          <w:w w:val="105"/>
        </w:rPr>
        <w:t> </w:t>
      </w:r>
      <w:r>
        <w:rPr>
          <w:w w:val="105"/>
        </w:rPr>
        <w:t>en la</w:t>
      </w:r>
      <w:r>
        <w:rPr>
          <w:spacing w:val="6"/>
          <w:w w:val="105"/>
        </w:rPr>
        <w:t> </w:t>
      </w:r>
      <w:r>
        <w:rPr>
          <w:w w:val="105"/>
        </w:rPr>
        <w:t>región.</w:t>
      </w:r>
    </w:p>
    <w:p>
      <w:pPr>
        <w:pStyle w:val="BodyText"/>
        <w:spacing w:line="307" w:lineRule="auto"/>
        <w:ind w:left="1497" w:right="1494" w:firstLine="396"/>
        <w:jc w:val="both"/>
      </w:pPr>
      <w:r>
        <w:rPr/>
        <w:t>en su conjunto, es válido y necesario decir que las teorías sociológi- cas contemporáneas y sus derivaciones técnico-instrumentales suponen, implícita  y  explícitamente,  una  dimensión  normativa   e  ideológica,    lo</w:t>
      </w:r>
    </w:p>
    <w:p>
      <w:pPr>
        <w:spacing w:after="0" w:line="307" w:lineRule="auto"/>
        <w:jc w:val="both"/>
        <w:sectPr>
          <w:footerReference w:type="default" r:id="rId6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556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5584" from="15pt,-39.925968pt" to="0pt,-39.925968pt" stroked="true" strokeweight=".25pt" strokecolor="#000000">
            <w10:wrap type="none"/>
          </v:line>
        </w:pict>
      </w:r>
      <w:r>
        <w:rPr/>
        <w:pict>
          <v:line style="position:absolute;mso-position-horizontal-relative:page;mso-position-vertical-relative:paragraph;z-index:5608" from="452.196991pt,-39.925968pt" to="467.196991pt,-39.925968pt" stroked="true" strokeweight=".25pt" strokecolor="#000000">
            <w10:wrap type="none"/>
          </v:line>
        </w:pict>
      </w:r>
      <w:r>
        <w:rPr/>
        <w:pict>
          <v:line style="position:absolute;mso-position-horizontal-relative:page;mso-position-vertical-relative:paragraph;z-index:5632" from="21pt,-45.925968pt" to="21pt,-60.925968pt" stroked="true" strokeweight=".25pt" strokecolor="#000000">
            <w10:wrap type="none"/>
          </v:line>
        </w:pict>
      </w:r>
      <w:r>
        <w:rPr/>
        <w:pict>
          <v:line style="position:absolute;mso-position-horizontal-relative:page;mso-position-vertical-relative:paragraph;z-index:5656" from="446.196991pt,-45.925968pt" to="446.196991pt,-60.925968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41</w:t>
      </w:r>
    </w:p>
    <w:p>
      <w:pPr>
        <w:pStyle w:val="BodyText"/>
      </w:pPr>
    </w:p>
    <w:p>
      <w:pPr>
        <w:pStyle w:val="BodyText"/>
        <w:spacing w:before="2"/>
        <w:rPr>
          <w:sz w:val="18"/>
        </w:rPr>
      </w:pPr>
    </w:p>
    <w:p>
      <w:pPr>
        <w:pStyle w:val="BodyText"/>
        <w:spacing w:line="307" w:lineRule="auto" w:before="64"/>
        <w:ind w:left="1497" w:right="1494"/>
        <w:jc w:val="both"/>
      </w:pPr>
      <w:r>
        <w:rPr>
          <w:w w:val="105"/>
        </w:rPr>
        <w:t>cual</w:t>
      </w:r>
      <w:r>
        <w:rPr>
          <w:spacing w:val="-4"/>
          <w:w w:val="105"/>
        </w:rPr>
        <w:t> </w:t>
      </w:r>
      <w:r>
        <w:rPr>
          <w:w w:val="105"/>
        </w:rPr>
        <w:t>les</w:t>
      </w:r>
      <w:r>
        <w:rPr>
          <w:spacing w:val="-3"/>
          <w:w w:val="105"/>
        </w:rPr>
        <w:t> </w:t>
      </w:r>
      <w:r>
        <w:rPr>
          <w:w w:val="105"/>
        </w:rPr>
        <w:t>hacen</w:t>
      </w:r>
      <w:r>
        <w:rPr>
          <w:spacing w:val="-3"/>
          <w:w w:val="105"/>
        </w:rPr>
        <w:t> </w:t>
      </w:r>
      <w:r>
        <w:rPr>
          <w:w w:val="105"/>
        </w:rPr>
        <w:t>relevantes</w:t>
      </w:r>
      <w:r>
        <w:rPr>
          <w:spacing w:val="-3"/>
          <w:w w:val="105"/>
        </w:rPr>
        <w:t> </w:t>
      </w:r>
      <w:r>
        <w:rPr>
          <w:w w:val="105"/>
        </w:rPr>
        <w:t>o</w:t>
      </w:r>
      <w:r>
        <w:rPr>
          <w:spacing w:val="-3"/>
          <w:w w:val="105"/>
        </w:rPr>
        <w:t> </w:t>
      </w:r>
      <w:r>
        <w:rPr>
          <w:w w:val="105"/>
        </w:rPr>
        <w:t>no,</w:t>
      </w:r>
      <w:r>
        <w:rPr>
          <w:spacing w:val="-3"/>
          <w:w w:val="105"/>
        </w:rPr>
        <w:t> </w:t>
      </w:r>
      <w:r>
        <w:rPr>
          <w:w w:val="105"/>
        </w:rPr>
        <w:t>ya</w:t>
      </w:r>
      <w:r>
        <w:rPr>
          <w:spacing w:val="-4"/>
          <w:w w:val="105"/>
        </w:rPr>
        <w:t> </w:t>
      </w:r>
      <w:r>
        <w:rPr>
          <w:w w:val="105"/>
        </w:rPr>
        <w:t>sea</w:t>
      </w:r>
      <w:r>
        <w:rPr>
          <w:spacing w:val="-4"/>
          <w:w w:val="105"/>
        </w:rPr>
        <w:t> </w:t>
      </w:r>
      <w:r>
        <w:rPr>
          <w:w w:val="105"/>
        </w:rPr>
        <w:t>como</w:t>
      </w:r>
      <w:r>
        <w:rPr>
          <w:spacing w:val="-4"/>
          <w:w w:val="105"/>
        </w:rPr>
        <w:t> </w:t>
      </w:r>
      <w:r>
        <w:rPr>
          <w:w w:val="105"/>
        </w:rPr>
        <w:t>discurso</w:t>
      </w:r>
      <w:r>
        <w:rPr>
          <w:spacing w:val="-3"/>
          <w:w w:val="105"/>
        </w:rPr>
        <w:t> </w:t>
      </w:r>
      <w:r>
        <w:rPr>
          <w:w w:val="105"/>
        </w:rPr>
        <w:t>y</w:t>
      </w:r>
      <w:r>
        <w:rPr>
          <w:spacing w:val="-3"/>
          <w:w w:val="105"/>
        </w:rPr>
        <w:t> </w:t>
      </w:r>
      <w:r>
        <w:rPr>
          <w:w w:val="105"/>
        </w:rPr>
        <w:t>como</w:t>
      </w:r>
      <w:r>
        <w:rPr>
          <w:spacing w:val="-3"/>
          <w:w w:val="105"/>
        </w:rPr>
        <w:t> </w:t>
      </w:r>
      <w:r>
        <w:rPr>
          <w:w w:val="105"/>
        </w:rPr>
        <w:t>práctica</w:t>
      </w:r>
      <w:r>
        <w:rPr>
          <w:spacing w:val="-3"/>
          <w:w w:val="105"/>
        </w:rPr>
        <w:t> </w:t>
      </w:r>
      <w:r>
        <w:rPr>
          <w:w w:val="105"/>
        </w:rPr>
        <w:t>de intervención</w:t>
      </w:r>
      <w:r>
        <w:rPr>
          <w:spacing w:val="-16"/>
          <w:w w:val="105"/>
        </w:rPr>
        <w:t> </w:t>
      </w:r>
      <w:r>
        <w:rPr>
          <w:w w:val="105"/>
        </w:rPr>
        <w:t>de</w:t>
      </w:r>
      <w:r>
        <w:rPr>
          <w:spacing w:val="-16"/>
          <w:w w:val="105"/>
        </w:rPr>
        <w:t> </w:t>
      </w:r>
      <w:r>
        <w:rPr>
          <w:w w:val="105"/>
        </w:rPr>
        <w:t>la</w:t>
      </w:r>
      <w:r>
        <w:rPr>
          <w:spacing w:val="-16"/>
          <w:w w:val="105"/>
        </w:rPr>
        <w:t> </w:t>
      </w:r>
      <w:r>
        <w:rPr>
          <w:w w:val="105"/>
        </w:rPr>
        <w:t>realidad.</w:t>
      </w:r>
      <w:r>
        <w:rPr>
          <w:spacing w:val="-16"/>
          <w:w w:val="105"/>
        </w:rPr>
        <w:t> </w:t>
      </w:r>
      <w:r>
        <w:rPr>
          <w:w w:val="105"/>
        </w:rPr>
        <w:t>esta</w:t>
      </w:r>
      <w:r>
        <w:rPr>
          <w:spacing w:val="-16"/>
          <w:w w:val="105"/>
        </w:rPr>
        <w:t> </w:t>
      </w:r>
      <w:r>
        <w:rPr>
          <w:w w:val="105"/>
        </w:rPr>
        <w:t>dimensión</w:t>
      </w:r>
      <w:r>
        <w:rPr>
          <w:spacing w:val="-16"/>
          <w:w w:val="105"/>
        </w:rPr>
        <w:t> </w:t>
      </w:r>
      <w:r>
        <w:rPr>
          <w:w w:val="105"/>
        </w:rPr>
        <w:t>normativa</w:t>
      </w:r>
      <w:r>
        <w:rPr>
          <w:spacing w:val="-16"/>
          <w:w w:val="105"/>
        </w:rPr>
        <w:t> </w:t>
      </w:r>
      <w:r>
        <w:rPr>
          <w:w w:val="105"/>
        </w:rPr>
        <w:t>es</w:t>
      </w:r>
      <w:r>
        <w:rPr>
          <w:spacing w:val="-16"/>
          <w:w w:val="105"/>
        </w:rPr>
        <w:t> </w:t>
      </w:r>
      <w:r>
        <w:rPr>
          <w:w w:val="105"/>
        </w:rPr>
        <w:t>muy</w:t>
      </w:r>
      <w:r>
        <w:rPr>
          <w:spacing w:val="-16"/>
          <w:w w:val="105"/>
        </w:rPr>
        <w:t> </w:t>
      </w:r>
      <w:r>
        <w:rPr>
          <w:w w:val="105"/>
        </w:rPr>
        <w:t>importan- te;</w:t>
      </w:r>
      <w:r>
        <w:rPr>
          <w:spacing w:val="-19"/>
          <w:w w:val="105"/>
        </w:rPr>
        <w:t> </w:t>
      </w:r>
      <w:r>
        <w:rPr>
          <w:w w:val="105"/>
        </w:rPr>
        <w:t>su</w:t>
      </w:r>
      <w:r>
        <w:rPr>
          <w:spacing w:val="-19"/>
          <w:w w:val="105"/>
        </w:rPr>
        <w:t> </w:t>
      </w:r>
      <w:r>
        <w:rPr>
          <w:w w:val="105"/>
        </w:rPr>
        <w:t>reconocimiento</w:t>
      </w:r>
      <w:r>
        <w:rPr>
          <w:spacing w:val="-19"/>
          <w:w w:val="105"/>
        </w:rPr>
        <w:t> </w:t>
      </w:r>
      <w:r>
        <w:rPr>
          <w:w w:val="105"/>
        </w:rPr>
        <w:t>supone</w:t>
      </w:r>
      <w:r>
        <w:rPr>
          <w:spacing w:val="-19"/>
          <w:w w:val="105"/>
        </w:rPr>
        <w:t> </w:t>
      </w:r>
      <w:r>
        <w:rPr>
          <w:w w:val="105"/>
        </w:rPr>
        <w:t>asumir</w:t>
      </w:r>
      <w:r>
        <w:rPr>
          <w:spacing w:val="-19"/>
          <w:w w:val="105"/>
        </w:rPr>
        <w:t> </w:t>
      </w:r>
      <w:r>
        <w:rPr>
          <w:w w:val="105"/>
        </w:rPr>
        <w:t>que</w:t>
      </w:r>
      <w:r>
        <w:rPr>
          <w:spacing w:val="-19"/>
          <w:w w:val="105"/>
        </w:rPr>
        <w:t> </w:t>
      </w:r>
      <w:r>
        <w:rPr>
          <w:w w:val="105"/>
        </w:rPr>
        <w:t>los</w:t>
      </w:r>
      <w:r>
        <w:rPr>
          <w:spacing w:val="-19"/>
          <w:w w:val="105"/>
        </w:rPr>
        <w:t> </w:t>
      </w:r>
      <w:r>
        <w:rPr>
          <w:w w:val="105"/>
        </w:rPr>
        <w:t>discursos</w:t>
      </w:r>
      <w:r>
        <w:rPr>
          <w:spacing w:val="-18"/>
          <w:w w:val="105"/>
        </w:rPr>
        <w:t> </w:t>
      </w:r>
      <w:r>
        <w:rPr>
          <w:w w:val="105"/>
        </w:rPr>
        <w:t>y</w:t>
      </w:r>
      <w:r>
        <w:rPr>
          <w:spacing w:val="-19"/>
          <w:w w:val="105"/>
        </w:rPr>
        <w:t> </w:t>
      </w:r>
      <w:r>
        <w:rPr>
          <w:w w:val="105"/>
        </w:rPr>
        <w:t>procedimientos instrumentales son formas de poder que reflejan, la mayoría de las ve- ces,</w:t>
      </w:r>
      <w:r>
        <w:rPr>
          <w:spacing w:val="-9"/>
          <w:w w:val="105"/>
        </w:rPr>
        <w:t> </w:t>
      </w:r>
      <w:r>
        <w:rPr>
          <w:w w:val="105"/>
        </w:rPr>
        <w:t>concepciones</w:t>
      </w:r>
      <w:r>
        <w:rPr>
          <w:spacing w:val="-9"/>
          <w:w w:val="105"/>
        </w:rPr>
        <w:t> </w:t>
      </w:r>
      <w:r>
        <w:rPr>
          <w:w w:val="105"/>
        </w:rPr>
        <w:t>de</w:t>
      </w:r>
      <w:r>
        <w:rPr>
          <w:spacing w:val="-9"/>
          <w:w w:val="105"/>
        </w:rPr>
        <w:t> </w:t>
      </w:r>
      <w:r>
        <w:rPr>
          <w:w w:val="105"/>
        </w:rPr>
        <w:t>sociedad</w:t>
      </w:r>
      <w:r>
        <w:rPr>
          <w:spacing w:val="-9"/>
          <w:w w:val="105"/>
        </w:rPr>
        <w:t> </w:t>
      </w:r>
      <w:r>
        <w:rPr>
          <w:w w:val="105"/>
        </w:rPr>
        <w:t>factibles,</w:t>
      </w:r>
      <w:r>
        <w:rPr>
          <w:spacing w:val="-10"/>
          <w:w w:val="105"/>
        </w:rPr>
        <w:t> </w:t>
      </w:r>
      <w:r>
        <w:rPr>
          <w:w w:val="105"/>
        </w:rPr>
        <w:t>es</w:t>
      </w:r>
      <w:r>
        <w:rPr>
          <w:spacing w:val="-9"/>
          <w:w w:val="105"/>
        </w:rPr>
        <w:t> </w:t>
      </w:r>
      <w:r>
        <w:rPr>
          <w:spacing w:val="-5"/>
          <w:w w:val="105"/>
        </w:rPr>
        <w:t>decir,</w:t>
      </w:r>
      <w:r>
        <w:rPr>
          <w:spacing w:val="-9"/>
          <w:w w:val="105"/>
        </w:rPr>
        <w:t> </w:t>
      </w:r>
      <w:r>
        <w:rPr>
          <w:w w:val="105"/>
        </w:rPr>
        <w:t>no</w:t>
      </w:r>
      <w:r>
        <w:rPr>
          <w:spacing w:val="-9"/>
          <w:w w:val="105"/>
        </w:rPr>
        <w:t> </w:t>
      </w:r>
      <w:r>
        <w:rPr>
          <w:w w:val="105"/>
        </w:rPr>
        <w:t>autoritarias</w:t>
      </w:r>
      <w:r>
        <w:rPr>
          <w:spacing w:val="-9"/>
          <w:w w:val="105"/>
        </w:rPr>
        <w:t> </w:t>
      </w:r>
      <w:r>
        <w:rPr>
          <w:w w:val="105"/>
        </w:rPr>
        <w:t>y</w:t>
      </w:r>
      <w:r>
        <w:rPr>
          <w:spacing w:val="-9"/>
          <w:w w:val="105"/>
        </w:rPr>
        <w:t> </w:t>
      </w:r>
      <w:r>
        <w:rPr>
          <w:w w:val="105"/>
        </w:rPr>
        <w:t>fascis- tas. Las teorías sociológicas, en tanto que programas de investigación y de intervención en la realidad, suponen una epistemología del cambio social, que es al mismo tiempo una postura política que determina su epistemología de medición, sea cual fuere. no existe la ciencia neutra    y no debe </w:t>
      </w:r>
      <w:r>
        <w:rPr>
          <w:spacing w:val="-4"/>
          <w:w w:val="105"/>
        </w:rPr>
        <w:t>existir, </w:t>
      </w:r>
      <w:r>
        <w:rPr>
          <w:w w:val="105"/>
        </w:rPr>
        <w:t>pues dicha neutralidad puede esconder discursos de poder no democráticos, o sea, no construidos bajo la lógica del diálogo en</w:t>
      </w:r>
      <w:r>
        <w:rPr>
          <w:spacing w:val="-6"/>
          <w:w w:val="105"/>
        </w:rPr>
        <w:t> </w:t>
      </w:r>
      <w:r>
        <w:rPr>
          <w:w w:val="105"/>
        </w:rPr>
        <w:t>libertad;</w:t>
      </w:r>
      <w:r>
        <w:rPr>
          <w:spacing w:val="-5"/>
          <w:w w:val="105"/>
        </w:rPr>
        <w:t> </w:t>
      </w:r>
      <w:r>
        <w:rPr>
          <w:w w:val="105"/>
        </w:rPr>
        <w:t>bajo</w:t>
      </w:r>
      <w:r>
        <w:rPr>
          <w:spacing w:val="-6"/>
          <w:w w:val="105"/>
        </w:rPr>
        <w:t> </w:t>
      </w:r>
      <w:r>
        <w:rPr>
          <w:w w:val="105"/>
        </w:rPr>
        <w:t>la</w:t>
      </w:r>
      <w:r>
        <w:rPr>
          <w:spacing w:val="-6"/>
          <w:w w:val="105"/>
        </w:rPr>
        <w:t> </w:t>
      </w:r>
      <w:r>
        <w:rPr>
          <w:w w:val="105"/>
        </w:rPr>
        <w:t>lógica</w:t>
      </w:r>
      <w:r>
        <w:rPr>
          <w:spacing w:val="-5"/>
          <w:w w:val="105"/>
        </w:rPr>
        <w:t> </w:t>
      </w:r>
      <w:r>
        <w:rPr>
          <w:w w:val="105"/>
        </w:rPr>
        <w:t>de</w:t>
      </w:r>
      <w:r>
        <w:rPr>
          <w:spacing w:val="-6"/>
          <w:w w:val="105"/>
        </w:rPr>
        <w:t> </w:t>
      </w:r>
      <w:r>
        <w:rPr>
          <w:w w:val="105"/>
        </w:rPr>
        <w:t>la</w:t>
      </w:r>
      <w:r>
        <w:rPr>
          <w:spacing w:val="-6"/>
          <w:w w:val="105"/>
        </w:rPr>
        <w:t> </w:t>
      </w:r>
      <w:r>
        <w:rPr>
          <w:w w:val="105"/>
        </w:rPr>
        <w:t>acción</w:t>
      </w:r>
      <w:r>
        <w:rPr>
          <w:spacing w:val="-5"/>
          <w:w w:val="105"/>
        </w:rPr>
        <w:t> </w:t>
      </w:r>
      <w:r>
        <w:rPr>
          <w:w w:val="105"/>
        </w:rPr>
        <w:t>comunicativa.</w:t>
      </w:r>
    </w:p>
    <w:p>
      <w:pPr>
        <w:pStyle w:val="BodyText"/>
        <w:spacing w:before="7"/>
        <w:rPr>
          <w:sz w:val="25"/>
        </w:rPr>
      </w:pPr>
    </w:p>
    <w:p>
      <w:pPr>
        <w:pStyle w:val="Heading3"/>
        <w:spacing w:line="312" w:lineRule="auto"/>
        <w:ind w:right="2218"/>
        <w:jc w:val="left"/>
        <w:rPr>
          <w:rFonts w:ascii="Times New Roman" w:hAnsi="Times New Roman"/>
        </w:rPr>
      </w:pPr>
      <w:r>
        <w:rPr>
          <w:rFonts w:ascii="Times New Roman" w:hAnsi="Times New Roman"/>
          <w:w w:val="110"/>
        </w:rPr>
        <w:t>El</w:t>
      </w:r>
      <w:r>
        <w:rPr>
          <w:rFonts w:ascii="Times New Roman" w:hAnsi="Times New Roman"/>
          <w:spacing w:val="-17"/>
          <w:w w:val="110"/>
        </w:rPr>
        <w:t> </w:t>
      </w:r>
      <w:r>
        <w:rPr>
          <w:rFonts w:ascii="Times New Roman" w:hAnsi="Times New Roman"/>
          <w:w w:val="110"/>
        </w:rPr>
        <w:t>mundo</w:t>
      </w:r>
      <w:r>
        <w:rPr>
          <w:rFonts w:ascii="Times New Roman" w:hAnsi="Times New Roman"/>
          <w:spacing w:val="-17"/>
          <w:w w:val="110"/>
        </w:rPr>
        <w:t> </w:t>
      </w:r>
      <w:r>
        <w:rPr>
          <w:rFonts w:ascii="Times New Roman" w:hAnsi="Times New Roman"/>
          <w:w w:val="110"/>
        </w:rPr>
        <w:t>contemporáneo</w:t>
      </w:r>
      <w:r>
        <w:rPr>
          <w:rFonts w:ascii="Times New Roman" w:hAnsi="Times New Roman"/>
          <w:spacing w:val="-16"/>
          <w:w w:val="110"/>
        </w:rPr>
        <w:t> </w:t>
      </w:r>
      <w:r>
        <w:rPr>
          <w:rFonts w:ascii="Times New Roman" w:hAnsi="Times New Roman"/>
          <w:w w:val="110"/>
        </w:rPr>
        <w:t>como</w:t>
      </w:r>
      <w:r>
        <w:rPr>
          <w:rFonts w:ascii="Times New Roman" w:hAnsi="Times New Roman"/>
          <w:spacing w:val="-17"/>
          <w:w w:val="110"/>
        </w:rPr>
        <w:t> </w:t>
      </w:r>
      <w:r>
        <w:rPr>
          <w:rFonts w:ascii="Times New Roman" w:hAnsi="Times New Roman"/>
          <w:w w:val="110"/>
        </w:rPr>
        <w:t>campo</w:t>
      </w:r>
      <w:r>
        <w:rPr>
          <w:rFonts w:ascii="Times New Roman" w:hAnsi="Times New Roman"/>
          <w:spacing w:val="-17"/>
          <w:w w:val="110"/>
        </w:rPr>
        <w:t> </w:t>
      </w:r>
      <w:r>
        <w:rPr>
          <w:rFonts w:ascii="Times New Roman" w:hAnsi="Times New Roman"/>
          <w:w w:val="110"/>
        </w:rPr>
        <w:t>de</w:t>
      </w:r>
      <w:r>
        <w:rPr>
          <w:rFonts w:ascii="Times New Roman" w:hAnsi="Times New Roman"/>
          <w:spacing w:val="-17"/>
          <w:w w:val="110"/>
        </w:rPr>
        <w:t> </w:t>
      </w:r>
      <w:r>
        <w:rPr>
          <w:rFonts w:ascii="Times New Roman" w:hAnsi="Times New Roman"/>
          <w:w w:val="110"/>
        </w:rPr>
        <w:t>múltiples</w:t>
      </w:r>
      <w:r>
        <w:rPr>
          <w:rFonts w:ascii="Times New Roman" w:hAnsi="Times New Roman"/>
          <w:spacing w:val="-17"/>
          <w:w w:val="110"/>
        </w:rPr>
        <w:t> </w:t>
      </w:r>
      <w:r>
        <w:rPr>
          <w:rFonts w:ascii="Times New Roman" w:hAnsi="Times New Roman"/>
          <w:w w:val="110"/>
        </w:rPr>
        <w:t>campos de</w:t>
      </w:r>
      <w:r>
        <w:rPr>
          <w:rFonts w:ascii="Times New Roman" w:hAnsi="Times New Roman"/>
          <w:spacing w:val="-11"/>
          <w:w w:val="110"/>
        </w:rPr>
        <w:t> </w:t>
      </w:r>
      <w:r>
        <w:rPr>
          <w:rFonts w:ascii="Times New Roman" w:hAnsi="Times New Roman"/>
          <w:w w:val="110"/>
        </w:rPr>
        <w:t>conflicto</w:t>
      </w:r>
    </w:p>
    <w:p>
      <w:pPr>
        <w:pStyle w:val="BodyText"/>
        <w:spacing w:before="10"/>
        <w:rPr>
          <w:rFonts w:ascii="Times New Roman"/>
          <w:b/>
          <w:sz w:val="25"/>
        </w:rPr>
      </w:pPr>
    </w:p>
    <w:p>
      <w:pPr>
        <w:pStyle w:val="BodyText"/>
        <w:spacing w:line="307" w:lineRule="auto"/>
        <w:ind w:left="1497" w:right="1494"/>
        <w:jc w:val="both"/>
      </w:pPr>
      <w:r>
        <w:rPr/>
        <w:t>La crisis económica del capitalismo avanzado ha demostrado que no es posible una sociedad de consumo sin riesgo. Los efectos destructivos de esta crisis, millones de parados en los países ricos, millones de pobres      en  los países emergentes y millones de personas en situación de ham-   </w:t>
      </w:r>
      <w:r>
        <w:rPr>
          <w:spacing w:val="-3"/>
        </w:rPr>
        <w:t>bre </w:t>
      </w:r>
      <w:r>
        <w:rPr/>
        <w:t>en los países más pobres, ha dejado al descubierto que la sociedad globalizada no tiene mecanismos para afrontar las anomias producidas por la parte no productiva del sistema económico mundial, es </w:t>
      </w:r>
      <w:r>
        <w:rPr>
          <w:spacing w:val="-5"/>
        </w:rPr>
        <w:t>decir,  </w:t>
      </w:r>
      <w:r>
        <w:rPr/>
        <w:t>por   el sistema financiero; no sólo eso, sino que los estados nacionales han tenido que financiar con fondos públicos a las instituciones financieras y   a los bancos para “evitar problemas  </w:t>
      </w:r>
      <w:r>
        <w:rPr>
          <w:spacing w:val="16"/>
        </w:rPr>
        <w:t> </w:t>
      </w:r>
      <w:r>
        <w:rPr/>
        <w:t>mayores”.</w:t>
      </w:r>
    </w:p>
    <w:p>
      <w:pPr>
        <w:pStyle w:val="BodyText"/>
        <w:spacing w:line="307" w:lineRule="auto"/>
        <w:ind w:left="1497" w:right="1495" w:firstLine="396"/>
        <w:jc w:val="both"/>
      </w:pPr>
      <w:r>
        <w:rPr>
          <w:w w:val="105"/>
        </w:rPr>
        <w:t>si bien ya desde hace varias décadas se hablaba de incertidumbre global, de un “efecto mariposa”, hoy en día sabemos que además de los efectos en cadena y de la incertidumbre que la sociedad posindustrial plantea, vivimos en el tiempo cotidiano, en constantes zonas de ambi- güedad. esta ambigüedad que significa la incertidumbre de la vida para</w:t>
      </w:r>
    </w:p>
    <w:p>
      <w:pPr>
        <w:spacing w:after="0" w:line="307" w:lineRule="auto"/>
        <w:jc w:val="both"/>
        <w:sectPr>
          <w:footerReference w:type="default" r:id="rId6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568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5704" from="15pt,-39.926456pt" to="0pt,-39.926456pt" stroked="true" strokeweight=".25pt" strokecolor="#000000">
            <w10:wrap type="none"/>
          </v:line>
        </w:pict>
      </w:r>
      <w:r>
        <w:rPr/>
        <w:pict>
          <v:line style="position:absolute;mso-position-horizontal-relative:page;mso-position-vertical-relative:paragraph;z-index:5728" from="452.196991pt,-39.926456pt" to="467.196991pt,-39.926456pt" stroked="true" strokeweight=".25pt" strokecolor="#000000">
            <w10:wrap type="none"/>
          </v:line>
        </w:pict>
      </w:r>
      <w:r>
        <w:rPr/>
        <w:pict>
          <v:line style="position:absolute;mso-position-horizontal-relative:page;mso-position-vertical-relative:paragraph;z-index:5752" from="21pt,-45.926456pt" to="21pt,-60.926456pt" stroked="true" strokeweight=".25pt" strokecolor="#000000">
            <w10:wrap type="none"/>
          </v:line>
        </w:pict>
      </w:r>
      <w:r>
        <w:rPr/>
        <w:pict>
          <v:line style="position:absolute;mso-position-horizontal-relative:page;mso-position-vertical-relative:paragraph;z-index:5776" from="446.196991pt,-45.926456pt" to="446.196991pt,-60.926456pt" stroked="true" strokeweight=".25pt" strokecolor="#000000">
            <w10:wrap type="none"/>
          </v:line>
        </w:pict>
      </w:r>
      <w:r>
        <w:rPr>
          <w:w w:val="99"/>
          <w:sz w:val="22"/>
        </w:rPr>
        <w:t>42</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t>millones de personas  a nivel  planetario  es  un </w:t>
      </w:r>
      <w:r>
        <w:rPr>
          <w:spacing w:val="-3"/>
        </w:rPr>
        <w:t>reto  </w:t>
      </w:r>
      <w:r>
        <w:rPr/>
        <w:t>para los  gobiernos y la sociedad civil.  en  américa  Latina  las  incertidumbres  planteadas  por el modelo capitalista en su versión neoliberal han puesto en situación de vulnerabilidad a millones de familias, a pesar de los logros, importantes  en algunos países pero todavía modestos en función de la enorme deuda social existente en la región, en cuanto a reducción de la pobreza y creci- miento de las clases </w:t>
      </w:r>
      <w:r>
        <w:rPr>
          <w:spacing w:val="23"/>
        </w:rPr>
        <w:t> </w:t>
      </w:r>
      <w:r>
        <w:rPr/>
        <w:t>medias.</w:t>
      </w:r>
    </w:p>
    <w:p>
      <w:pPr>
        <w:pStyle w:val="BodyText"/>
        <w:spacing w:line="307" w:lineRule="auto"/>
        <w:ind w:left="1496" w:right="1494" w:firstLine="397"/>
        <w:jc w:val="both"/>
      </w:pPr>
      <w:r>
        <w:rPr>
          <w:w w:val="105"/>
        </w:rPr>
        <w:t>Lo mismo sucede en los países con modelos sociopolíticos alterna- tivos o de izquierda, donde las incertidumbres económicas y políticas aparecen en la vida de una buena parte de su población, sobre todo en aquellos donde se pierden libertades en aras de una supuesta sociedad más</w:t>
      </w:r>
      <w:r>
        <w:rPr>
          <w:spacing w:val="-16"/>
          <w:w w:val="105"/>
        </w:rPr>
        <w:t> </w:t>
      </w:r>
      <w:r>
        <w:rPr>
          <w:w w:val="105"/>
        </w:rPr>
        <w:t>equitativa.</w:t>
      </w:r>
      <w:r>
        <w:rPr>
          <w:spacing w:val="-16"/>
          <w:w w:val="105"/>
        </w:rPr>
        <w:t> </w:t>
      </w:r>
      <w:r>
        <w:rPr>
          <w:spacing w:val="-7"/>
          <w:w w:val="105"/>
        </w:rPr>
        <w:t>todo</w:t>
      </w:r>
      <w:r>
        <w:rPr>
          <w:spacing w:val="-16"/>
          <w:w w:val="105"/>
        </w:rPr>
        <w:t> </w:t>
      </w:r>
      <w:r>
        <w:rPr>
          <w:w w:val="105"/>
        </w:rPr>
        <w:t>esto</w:t>
      </w:r>
      <w:r>
        <w:rPr>
          <w:spacing w:val="-16"/>
          <w:w w:val="105"/>
        </w:rPr>
        <w:t> </w:t>
      </w:r>
      <w:r>
        <w:rPr>
          <w:w w:val="105"/>
        </w:rPr>
        <w:t>plantea</w:t>
      </w:r>
      <w:r>
        <w:rPr>
          <w:spacing w:val="-16"/>
          <w:w w:val="105"/>
        </w:rPr>
        <w:t> </w:t>
      </w:r>
      <w:r>
        <w:rPr>
          <w:w w:val="105"/>
        </w:rPr>
        <w:t>numerosas</w:t>
      </w:r>
      <w:r>
        <w:rPr>
          <w:spacing w:val="-16"/>
          <w:w w:val="105"/>
        </w:rPr>
        <w:t> </w:t>
      </w:r>
      <w:r>
        <w:rPr>
          <w:w w:val="105"/>
        </w:rPr>
        <w:t>interrogantes</w:t>
      </w:r>
      <w:r>
        <w:rPr>
          <w:spacing w:val="-16"/>
          <w:w w:val="105"/>
        </w:rPr>
        <w:t> </w:t>
      </w:r>
      <w:r>
        <w:rPr>
          <w:w w:val="105"/>
        </w:rPr>
        <w:t>para</w:t>
      </w:r>
      <w:r>
        <w:rPr>
          <w:spacing w:val="-16"/>
          <w:w w:val="105"/>
        </w:rPr>
        <w:t> </w:t>
      </w:r>
      <w:r>
        <w:rPr>
          <w:w w:val="105"/>
        </w:rPr>
        <w:t>las</w:t>
      </w:r>
      <w:r>
        <w:rPr>
          <w:spacing w:val="-16"/>
          <w:w w:val="105"/>
        </w:rPr>
        <w:t> </w:t>
      </w:r>
      <w:r>
        <w:rPr>
          <w:w w:val="105"/>
        </w:rPr>
        <w:t>cien- cias</w:t>
      </w:r>
      <w:r>
        <w:rPr>
          <w:spacing w:val="-11"/>
          <w:w w:val="105"/>
        </w:rPr>
        <w:t> </w:t>
      </w:r>
      <w:r>
        <w:rPr>
          <w:w w:val="105"/>
        </w:rPr>
        <w:t>sociales,</w:t>
      </w:r>
      <w:r>
        <w:rPr>
          <w:spacing w:val="-11"/>
          <w:w w:val="105"/>
        </w:rPr>
        <w:t> </w:t>
      </w:r>
      <w:r>
        <w:rPr>
          <w:w w:val="105"/>
        </w:rPr>
        <w:t>así</w:t>
      </w:r>
      <w:r>
        <w:rPr>
          <w:spacing w:val="-11"/>
          <w:w w:val="105"/>
        </w:rPr>
        <w:t> </w:t>
      </w:r>
      <w:r>
        <w:rPr>
          <w:w w:val="105"/>
        </w:rPr>
        <w:t>como</w:t>
      </w:r>
      <w:r>
        <w:rPr>
          <w:spacing w:val="-11"/>
          <w:w w:val="105"/>
        </w:rPr>
        <w:t> </w:t>
      </w:r>
      <w:r>
        <w:rPr>
          <w:w w:val="105"/>
        </w:rPr>
        <w:t>desafíos</w:t>
      </w:r>
      <w:r>
        <w:rPr>
          <w:spacing w:val="-11"/>
          <w:w w:val="105"/>
        </w:rPr>
        <w:t> </w:t>
      </w:r>
      <w:r>
        <w:rPr>
          <w:w w:val="105"/>
        </w:rPr>
        <w:t>de</w:t>
      </w:r>
      <w:r>
        <w:rPr>
          <w:spacing w:val="-11"/>
          <w:w w:val="105"/>
        </w:rPr>
        <w:t> </w:t>
      </w:r>
      <w:r>
        <w:rPr>
          <w:w w:val="105"/>
        </w:rPr>
        <w:t>todo</w:t>
      </w:r>
      <w:r>
        <w:rPr>
          <w:spacing w:val="-11"/>
          <w:w w:val="105"/>
        </w:rPr>
        <w:t> </w:t>
      </w:r>
      <w:r>
        <w:rPr>
          <w:w w:val="105"/>
        </w:rPr>
        <w:t>tipo.</w:t>
      </w:r>
    </w:p>
    <w:p>
      <w:pPr>
        <w:pStyle w:val="BodyText"/>
        <w:spacing w:before="7"/>
        <w:rPr>
          <w:sz w:val="25"/>
        </w:rPr>
      </w:pPr>
    </w:p>
    <w:p>
      <w:pPr>
        <w:pStyle w:val="Heading3"/>
        <w:spacing w:line="312" w:lineRule="auto"/>
        <w:ind w:left="1496" w:right="2328"/>
        <w:jc w:val="left"/>
        <w:rPr>
          <w:rFonts w:ascii="Times New Roman" w:hAnsi="Times New Roman"/>
        </w:rPr>
      </w:pPr>
      <w:r>
        <w:rPr>
          <w:rFonts w:ascii="Times New Roman" w:hAnsi="Times New Roman"/>
          <w:w w:val="110"/>
        </w:rPr>
        <w:t>Líneas importantes de investigación de las ciencias sociales </w:t>
      </w:r>
      <w:r>
        <w:rPr>
          <w:rFonts w:ascii="Times New Roman" w:hAnsi="Times New Roman"/>
          <w:w w:val="105"/>
        </w:rPr>
        <w:t>contemporáneas desde América Latina</w:t>
      </w:r>
    </w:p>
    <w:p>
      <w:pPr>
        <w:pStyle w:val="BodyText"/>
        <w:spacing w:before="10"/>
        <w:rPr>
          <w:rFonts w:ascii="Times New Roman"/>
          <w:b/>
          <w:sz w:val="25"/>
        </w:rPr>
      </w:pPr>
    </w:p>
    <w:p>
      <w:pPr>
        <w:pStyle w:val="BodyText"/>
        <w:spacing w:line="307" w:lineRule="auto"/>
        <w:ind w:left="1496" w:right="1495"/>
        <w:jc w:val="both"/>
      </w:pPr>
      <w:r>
        <w:rPr/>
        <w:t>entre los intereses actuales de las ciencias sociales destacan temáticas que, sin pretender hacer un recuento exhaustivo, hacen referencia a los profundos cambios por los cuales desde hace poco más de </w:t>
      </w:r>
      <w:r>
        <w:rPr>
          <w:spacing w:val="-3"/>
        </w:rPr>
        <w:t>tres  </w:t>
      </w:r>
      <w:r>
        <w:rPr/>
        <w:t>décadas   ha venido atravesando la sociedad, y que le han impreso el carácter y el sentido de “transformación” que parece   </w:t>
      </w:r>
      <w:r>
        <w:rPr>
          <w:spacing w:val="12"/>
        </w:rPr>
        <w:t> </w:t>
      </w:r>
      <w:r>
        <w:rPr/>
        <w:t>caracterizarla.</w:t>
      </w:r>
    </w:p>
    <w:p>
      <w:pPr>
        <w:pStyle w:val="BodyText"/>
        <w:spacing w:line="307" w:lineRule="auto"/>
        <w:ind w:left="1496" w:right="1495" w:firstLine="396"/>
        <w:jc w:val="both"/>
      </w:pPr>
      <w:r>
        <w:rPr>
          <w:w w:val="105"/>
        </w:rPr>
        <w:t>Los problemas de la sociedad latinoamericana y mexicana en par- ticular son muchos, pero es posible identificar algunas líneas de in- vestigación que podríamos denominar como estratégicas, debido a su importancia histórica. cada una de estas líneas constituyen hoy en día verdaderos</w:t>
      </w:r>
      <w:r>
        <w:rPr>
          <w:spacing w:val="-27"/>
          <w:w w:val="105"/>
        </w:rPr>
        <w:t> </w:t>
      </w:r>
      <w:r>
        <w:rPr>
          <w:w w:val="105"/>
        </w:rPr>
        <w:t>programas</w:t>
      </w:r>
      <w:r>
        <w:rPr>
          <w:spacing w:val="-27"/>
          <w:w w:val="105"/>
        </w:rPr>
        <w:t> </w:t>
      </w:r>
      <w:r>
        <w:rPr>
          <w:w w:val="105"/>
        </w:rPr>
        <w:t>de</w:t>
      </w:r>
      <w:r>
        <w:rPr>
          <w:spacing w:val="-27"/>
          <w:w w:val="105"/>
        </w:rPr>
        <w:t> </w:t>
      </w:r>
      <w:r>
        <w:rPr>
          <w:w w:val="105"/>
        </w:rPr>
        <w:t>investigación</w:t>
      </w:r>
      <w:r>
        <w:rPr>
          <w:spacing w:val="-27"/>
          <w:w w:val="105"/>
        </w:rPr>
        <w:t> </w:t>
      </w:r>
      <w:r>
        <w:rPr>
          <w:w w:val="105"/>
        </w:rPr>
        <w:t>para</w:t>
      </w:r>
      <w:r>
        <w:rPr>
          <w:spacing w:val="-27"/>
          <w:w w:val="105"/>
        </w:rPr>
        <w:t> </w:t>
      </w:r>
      <w:r>
        <w:rPr>
          <w:w w:val="105"/>
        </w:rPr>
        <w:t>las</w:t>
      </w:r>
      <w:r>
        <w:rPr>
          <w:spacing w:val="-27"/>
          <w:w w:val="105"/>
        </w:rPr>
        <w:t> </w:t>
      </w:r>
      <w:r>
        <w:rPr>
          <w:w w:val="105"/>
        </w:rPr>
        <w:t>ciencias</w:t>
      </w:r>
      <w:r>
        <w:rPr>
          <w:spacing w:val="-27"/>
          <w:w w:val="105"/>
        </w:rPr>
        <w:t> </w:t>
      </w:r>
      <w:r>
        <w:rPr>
          <w:w w:val="105"/>
        </w:rPr>
        <w:t>sociales,</w:t>
      </w:r>
      <w:r>
        <w:rPr>
          <w:spacing w:val="-27"/>
          <w:w w:val="105"/>
        </w:rPr>
        <w:t> </w:t>
      </w:r>
      <w:r>
        <w:rPr>
          <w:w w:val="105"/>
        </w:rPr>
        <w:t>en</w:t>
      </w:r>
      <w:r>
        <w:rPr>
          <w:spacing w:val="-27"/>
          <w:w w:val="105"/>
        </w:rPr>
        <w:t> </w:t>
      </w:r>
      <w:r>
        <w:rPr>
          <w:w w:val="105"/>
        </w:rPr>
        <w:t>don- de</w:t>
      </w:r>
      <w:r>
        <w:rPr>
          <w:spacing w:val="-9"/>
          <w:w w:val="105"/>
        </w:rPr>
        <w:t> </w:t>
      </w:r>
      <w:r>
        <w:rPr>
          <w:w w:val="105"/>
        </w:rPr>
        <w:t>cada</w:t>
      </w:r>
      <w:r>
        <w:rPr>
          <w:spacing w:val="-9"/>
          <w:w w:val="105"/>
        </w:rPr>
        <w:t> </w:t>
      </w:r>
      <w:r>
        <w:rPr>
          <w:w w:val="105"/>
        </w:rPr>
        <w:t>una</w:t>
      </w:r>
      <w:r>
        <w:rPr>
          <w:spacing w:val="-9"/>
          <w:w w:val="105"/>
        </w:rPr>
        <w:t> </w:t>
      </w:r>
      <w:r>
        <w:rPr>
          <w:w w:val="105"/>
        </w:rPr>
        <w:t>de</w:t>
      </w:r>
      <w:r>
        <w:rPr>
          <w:spacing w:val="-9"/>
          <w:w w:val="105"/>
        </w:rPr>
        <w:t> </w:t>
      </w:r>
      <w:r>
        <w:rPr>
          <w:w w:val="105"/>
        </w:rPr>
        <w:t>las</w:t>
      </w:r>
      <w:r>
        <w:rPr>
          <w:spacing w:val="-9"/>
          <w:w w:val="105"/>
        </w:rPr>
        <w:t> </w:t>
      </w:r>
      <w:r>
        <w:rPr>
          <w:w w:val="105"/>
        </w:rPr>
        <w:t>disciplinas</w:t>
      </w:r>
      <w:r>
        <w:rPr>
          <w:spacing w:val="-9"/>
          <w:w w:val="105"/>
        </w:rPr>
        <w:t> </w:t>
      </w:r>
      <w:r>
        <w:rPr>
          <w:w w:val="105"/>
        </w:rPr>
        <w:t>que</w:t>
      </w:r>
      <w:r>
        <w:rPr>
          <w:spacing w:val="-9"/>
          <w:w w:val="105"/>
        </w:rPr>
        <w:t> </w:t>
      </w:r>
      <w:r>
        <w:rPr>
          <w:w w:val="105"/>
        </w:rPr>
        <w:t>los</w:t>
      </w:r>
      <w:r>
        <w:rPr>
          <w:spacing w:val="-9"/>
          <w:w w:val="105"/>
        </w:rPr>
        <w:t> </w:t>
      </w:r>
      <w:r>
        <w:rPr>
          <w:w w:val="105"/>
        </w:rPr>
        <w:t>componen</w:t>
      </w:r>
      <w:r>
        <w:rPr>
          <w:spacing w:val="-9"/>
          <w:w w:val="105"/>
        </w:rPr>
        <w:t> </w:t>
      </w:r>
      <w:r>
        <w:rPr>
          <w:w w:val="105"/>
        </w:rPr>
        <w:t>contribuye</w:t>
      </w:r>
      <w:r>
        <w:rPr>
          <w:spacing w:val="-9"/>
          <w:w w:val="105"/>
        </w:rPr>
        <w:t> </w:t>
      </w:r>
      <w:r>
        <w:rPr>
          <w:w w:val="105"/>
        </w:rPr>
        <w:t>a</w:t>
      </w:r>
      <w:r>
        <w:rPr>
          <w:spacing w:val="-9"/>
          <w:w w:val="105"/>
        </w:rPr>
        <w:t> </w:t>
      </w:r>
      <w:r>
        <w:rPr>
          <w:w w:val="105"/>
        </w:rPr>
        <w:t>la</w:t>
      </w:r>
      <w:r>
        <w:rPr>
          <w:spacing w:val="-9"/>
          <w:w w:val="105"/>
        </w:rPr>
        <w:t> </w:t>
      </w:r>
      <w:r>
        <w:rPr>
          <w:w w:val="105"/>
        </w:rPr>
        <w:t>produc- ción de conocimiento específico, así como a la elaboración de discursos normativos</w:t>
      </w:r>
      <w:r>
        <w:rPr>
          <w:spacing w:val="-8"/>
          <w:w w:val="105"/>
        </w:rPr>
        <w:t> </w:t>
      </w:r>
      <w:r>
        <w:rPr>
          <w:w w:val="105"/>
        </w:rPr>
        <w:t>y</w:t>
      </w:r>
      <w:r>
        <w:rPr>
          <w:spacing w:val="-9"/>
          <w:w w:val="105"/>
        </w:rPr>
        <w:t> </w:t>
      </w:r>
      <w:r>
        <w:rPr>
          <w:w w:val="105"/>
        </w:rPr>
        <w:t>de</w:t>
      </w:r>
      <w:r>
        <w:rPr>
          <w:spacing w:val="-9"/>
          <w:w w:val="105"/>
        </w:rPr>
        <w:t> </w:t>
      </w:r>
      <w:r>
        <w:rPr>
          <w:w w:val="105"/>
        </w:rPr>
        <w:t>diversos</w:t>
      </w:r>
      <w:r>
        <w:rPr>
          <w:spacing w:val="-8"/>
          <w:w w:val="105"/>
        </w:rPr>
        <w:t> </w:t>
      </w:r>
      <w:r>
        <w:rPr>
          <w:w w:val="105"/>
        </w:rPr>
        <w:t>dispositivos</w:t>
      </w:r>
      <w:r>
        <w:rPr>
          <w:spacing w:val="-8"/>
          <w:w w:val="105"/>
        </w:rPr>
        <w:t> </w:t>
      </w:r>
      <w:r>
        <w:rPr>
          <w:w w:val="105"/>
        </w:rPr>
        <w:t>de</w:t>
      </w:r>
      <w:r>
        <w:rPr>
          <w:spacing w:val="-9"/>
          <w:w w:val="105"/>
        </w:rPr>
        <w:t> </w:t>
      </w:r>
      <w:r>
        <w:rPr>
          <w:w w:val="105"/>
        </w:rPr>
        <w:t>intervención</w:t>
      </w:r>
      <w:r>
        <w:rPr>
          <w:spacing w:val="-8"/>
          <w:w w:val="105"/>
        </w:rPr>
        <w:t> </w:t>
      </w:r>
      <w:r>
        <w:rPr>
          <w:w w:val="105"/>
        </w:rPr>
        <w:t>de</w:t>
      </w:r>
      <w:r>
        <w:rPr>
          <w:spacing w:val="-9"/>
          <w:w w:val="105"/>
        </w:rPr>
        <w:t> </w:t>
      </w:r>
      <w:r>
        <w:rPr>
          <w:w w:val="105"/>
        </w:rPr>
        <w:t>la</w:t>
      </w:r>
      <w:r>
        <w:rPr>
          <w:spacing w:val="-9"/>
          <w:w w:val="105"/>
        </w:rPr>
        <w:t> </w:t>
      </w:r>
      <w:r>
        <w:rPr>
          <w:w w:val="105"/>
        </w:rPr>
        <w:t>realidad,</w:t>
      </w:r>
      <w:r>
        <w:rPr>
          <w:spacing w:val="-9"/>
          <w:w w:val="105"/>
        </w:rPr>
        <w:t> </w:t>
      </w:r>
      <w:r>
        <w:rPr>
          <w:w w:val="105"/>
        </w:rPr>
        <w:t>de naturaleza</w:t>
      </w:r>
      <w:r>
        <w:rPr>
          <w:spacing w:val="-19"/>
          <w:w w:val="105"/>
        </w:rPr>
        <w:t> </w:t>
      </w:r>
      <w:r>
        <w:rPr>
          <w:w w:val="105"/>
        </w:rPr>
        <w:t>positiva,</w:t>
      </w:r>
      <w:r>
        <w:rPr>
          <w:spacing w:val="-20"/>
          <w:w w:val="105"/>
        </w:rPr>
        <w:t> </w:t>
      </w:r>
      <w:r>
        <w:rPr>
          <w:w w:val="105"/>
        </w:rPr>
        <w:t>en</w:t>
      </w:r>
      <w:r>
        <w:rPr>
          <w:spacing w:val="-20"/>
          <w:w w:val="105"/>
        </w:rPr>
        <w:t> </w:t>
      </w:r>
      <w:r>
        <w:rPr>
          <w:w w:val="105"/>
        </w:rPr>
        <w:t>torno</w:t>
      </w:r>
      <w:r>
        <w:rPr>
          <w:spacing w:val="-20"/>
          <w:w w:val="105"/>
        </w:rPr>
        <w:t> </w:t>
      </w:r>
      <w:r>
        <w:rPr>
          <w:w w:val="105"/>
        </w:rPr>
        <w:t>a</w:t>
      </w:r>
      <w:r>
        <w:rPr>
          <w:spacing w:val="-20"/>
          <w:w w:val="105"/>
        </w:rPr>
        <w:t> </w:t>
      </w:r>
      <w:r>
        <w:rPr>
          <w:w w:val="105"/>
        </w:rPr>
        <w:t>estas</w:t>
      </w:r>
      <w:r>
        <w:rPr>
          <w:spacing w:val="-20"/>
          <w:w w:val="105"/>
        </w:rPr>
        <w:t> </w:t>
      </w:r>
      <w:r>
        <w:rPr>
          <w:w w:val="105"/>
        </w:rPr>
        <w:t>grandes</w:t>
      </w:r>
      <w:r>
        <w:rPr>
          <w:spacing w:val="-20"/>
          <w:w w:val="105"/>
        </w:rPr>
        <w:t> </w:t>
      </w:r>
      <w:r>
        <w:rPr>
          <w:w w:val="105"/>
        </w:rPr>
        <w:t>líneas</w:t>
      </w:r>
      <w:r>
        <w:rPr>
          <w:spacing w:val="-20"/>
          <w:w w:val="105"/>
        </w:rPr>
        <w:t> </w:t>
      </w:r>
      <w:r>
        <w:rPr>
          <w:w w:val="105"/>
        </w:rPr>
        <w:t>temáticas.</w:t>
      </w:r>
    </w:p>
    <w:p>
      <w:pPr>
        <w:spacing w:after="0" w:line="307" w:lineRule="auto"/>
        <w:jc w:val="both"/>
        <w:sectPr>
          <w:footerReference w:type="default" r:id="rId6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580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5824" from="15pt,-39.926456pt" to="0pt,-39.926456pt" stroked="true" strokeweight=".25pt" strokecolor="#000000">
            <w10:wrap type="none"/>
          </v:line>
        </w:pict>
      </w:r>
      <w:r>
        <w:rPr/>
        <w:pict>
          <v:line style="position:absolute;mso-position-horizontal-relative:page;mso-position-vertical-relative:paragraph;z-index:5848" from="452.196991pt,-39.926456pt" to="467.196991pt,-39.926456pt" stroked="true" strokeweight=".25pt" strokecolor="#000000">
            <w10:wrap type="none"/>
          </v:line>
        </w:pict>
      </w:r>
      <w:r>
        <w:rPr/>
        <w:pict>
          <v:line style="position:absolute;mso-position-horizontal-relative:page;mso-position-vertical-relative:paragraph;z-index:5872" from="21pt,-45.926456pt" to="21pt,-60.926456pt" stroked="true" strokeweight=".25pt" strokecolor="#000000">
            <w10:wrap type="none"/>
          </v:line>
        </w:pict>
      </w:r>
      <w:r>
        <w:rPr/>
        <w:pict>
          <v:line style="position:absolute;mso-position-horizontal-relative:page;mso-position-vertical-relative:paragraph;z-index:5896" from="446.196991pt,-45.926456pt" to="446.196991pt,-60.926456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43</w:t>
      </w:r>
    </w:p>
    <w:p>
      <w:pPr>
        <w:pStyle w:val="BodyText"/>
      </w:pPr>
    </w:p>
    <w:p>
      <w:pPr>
        <w:pStyle w:val="BodyText"/>
        <w:spacing w:before="2"/>
        <w:rPr>
          <w:sz w:val="18"/>
        </w:rPr>
      </w:pPr>
    </w:p>
    <w:p>
      <w:pPr>
        <w:pStyle w:val="BodyText"/>
        <w:spacing w:line="307" w:lineRule="auto" w:before="64"/>
        <w:ind w:left="1497" w:right="1494" w:firstLine="396"/>
        <w:jc w:val="both"/>
      </w:pPr>
      <w:r>
        <w:rPr>
          <w:w w:val="105"/>
        </w:rPr>
        <w:t>La</w:t>
      </w:r>
      <w:r>
        <w:rPr>
          <w:spacing w:val="-17"/>
          <w:w w:val="105"/>
        </w:rPr>
        <w:t> </w:t>
      </w:r>
      <w:r>
        <w:rPr>
          <w:w w:val="105"/>
        </w:rPr>
        <w:t>línea</w:t>
      </w:r>
      <w:r>
        <w:rPr>
          <w:spacing w:val="-17"/>
          <w:w w:val="105"/>
        </w:rPr>
        <w:t> </w:t>
      </w:r>
      <w:r>
        <w:rPr>
          <w:w w:val="105"/>
        </w:rPr>
        <w:t>temática:</w:t>
      </w:r>
      <w:r>
        <w:rPr>
          <w:spacing w:val="-17"/>
          <w:w w:val="105"/>
        </w:rPr>
        <w:t> </w:t>
      </w:r>
      <w:r>
        <w:rPr>
          <w:w w:val="105"/>
        </w:rPr>
        <w:t>democratización</w:t>
      </w:r>
      <w:r>
        <w:rPr>
          <w:spacing w:val="-16"/>
          <w:w w:val="105"/>
        </w:rPr>
        <w:t> </w:t>
      </w:r>
      <w:r>
        <w:rPr>
          <w:w w:val="105"/>
        </w:rPr>
        <w:t>de</w:t>
      </w:r>
      <w:r>
        <w:rPr>
          <w:spacing w:val="-17"/>
          <w:w w:val="105"/>
        </w:rPr>
        <w:t> </w:t>
      </w:r>
      <w:r>
        <w:rPr>
          <w:w w:val="105"/>
        </w:rPr>
        <w:t>las</w:t>
      </w:r>
      <w:r>
        <w:rPr>
          <w:spacing w:val="-17"/>
          <w:w w:val="105"/>
        </w:rPr>
        <w:t> </w:t>
      </w:r>
      <w:r>
        <w:rPr>
          <w:w w:val="105"/>
        </w:rPr>
        <w:t>sociedades</w:t>
      </w:r>
      <w:r>
        <w:rPr>
          <w:spacing w:val="-17"/>
          <w:w w:val="105"/>
        </w:rPr>
        <w:t> </w:t>
      </w:r>
      <w:r>
        <w:rPr>
          <w:w w:val="105"/>
        </w:rPr>
        <w:t>constituye</w:t>
      </w:r>
      <w:r>
        <w:rPr>
          <w:spacing w:val="-17"/>
          <w:w w:val="105"/>
        </w:rPr>
        <w:t> </w:t>
      </w:r>
      <w:r>
        <w:rPr>
          <w:w w:val="105"/>
        </w:rPr>
        <w:t>una de</w:t>
      </w:r>
      <w:r>
        <w:rPr>
          <w:spacing w:val="-20"/>
          <w:w w:val="105"/>
        </w:rPr>
        <w:t> </w:t>
      </w:r>
      <w:r>
        <w:rPr>
          <w:w w:val="105"/>
        </w:rPr>
        <w:t>las</w:t>
      </w:r>
      <w:r>
        <w:rPr>
          <w:spacing w:val="-20"/>
          <w:w w:val="105"/>
        </w:rPr>
        <w:t> </w:t>
      </w:r>
      <w:r>
        <w:rPr>
          <w:w w:val="105"/>
        </w:rPr>
        <w:t>principales</w:t>
      </w:r>
      <w:r>
        <w:rPr>
          <w:spacing w:val="-20"/>
          <w:w w:val="105"/>
        </w:rPr>
        <w:t> </w:t>
      </w:r>
      <w:r>
        <w:rPr>
          <w:w w:val="105"/>
        </w:rPr>
        <w:t>preocupaciones</w:t>
      </w:r>
      <w:r>
        <w:rPr>
          <w:spacing w:val="-20"/>
          <w:w w:val="105"/>
        </w:rPr>
        <w:t> </w:t>
      </w:r>
      <w:r>
        <w:rPr>
          <w:w w:val="105"/>
        </w:rPr>
        <w:t>de</w:t>
      </w:r>
      <w:r>
        <w:rPr>
          <w:spacing w:val="-20"/>
          <w:w w:val="105"/>
        </w:rPr>
        <w:t> </w:t>
      </w:r>
      <w:r>
        <w:rPr>
          <w:w w:val="105"/>
        </w:rPr>
        <w:t>las</w:t>
      </w:r>
      <w:r>
        <w:rPr>
          <w:spacing w:val="-20"/>
          <w:w w:val="105"/>
        </w:rPr>
        <w:t> </w:t>
      </w:r>
      <w:r>
        <w:rPr>
          <w:w w:val="105"/>
        </w:rPr>
        <w:t>ciencias</w:t>
      </w:r>
      <w:r>
        <w:rPr>
          <w:spacing w:val="-21"/>
          <w:w w:val="105"/>
        </w:rPr>
        <w:t> </w:t>
      </w:r>
      <w:r>
        <w:rPr>
          <w:w w:val="105"/>
        </w:rPr>
        <w:t>sociales.</w:t>
      </w:r>
      <w:r>
        <w:rPr>
          <w:spacing w:val="-21"/>
          <w:w w:val="105"/>
        </w:rPr>
        <w:t> </w:t>
      </w:r>
      <w:r>
        <w:rPr>
          <w:w w:val="105"/>
        </w:rPr>
        <w:t>en</w:t>
      </w:r>
      <w:r>
        <w:rPr>
          <w:spacing w:val="-21"/>
          <w:w w:val="105"/>
        </w:rPr>
        <w:t> </w:t>
      </w:r>
      <w:r>
        <w:rPr>
          <w:w w:val="105"/>
        </w:rPr>
        <w:t>este</w:t>
      </w:r>
      <w:r>
        <w:rPr>
          <w:spacing w:val="-20"/>
          <w:w w:val="105"/>
        </w:rPr>
        <w:t> </w:t>
      </w:r>
      <w:r>
        <w:rPr>
          <w:w w:val="105"/>
        </w:rPr>
        <w:t>sentido hay</w:t>
      </w:r>
      <w:r>
        <w:rPr>
          <w:spacing w:val="-7"/>
          <w:w w:val="105"/>
        </w:rPr>
        <w:t> </w:t>
      </w:r>
      <w:r>
        <w:rPr>
          <w:w w:val="105"/>
        </w:rPr>
        <w:t>una</w:t>
      </w:r>
      <w:r>
        <w:rPr>
          <w:spacing w:val="-7"/>
          <w:w w:val="105"/>
        </w:rPr>
        <w:t> </w:t>
      </w:r>
      <w:r>
        <w:rPr>
          <w:w w:val="105"/>
        </w:rPr>
        <w:t>serie</w:t>
      </w:r>
      <w:r>
        <w:rPr>
          <w:spacing w:val="-8"/>
          <w:w w:val="105"/>
        </w:rPr>
        <w:t> </w:t>
      </w:r>
      <w:r>
        <w:rPr>
          <w:w w:val="105"/>
        </w:rPr>
        <w:t>de</w:t>
      </w:r>
      <w:r>
        <w:rPr>
          <w:spacing w:val="-7"/>
          <w:w w:val="105"/>
        </w:rPr>
        <w:t> </w:t>
      </w:r>
      <w:r>
        <w:rPr>
          <w:w w:val="105"/>
        </w:rPr>
        <w:t>interrogantes:</w:t>
      </w:r>
      <w:r>
        <w:rPr>
          <w:spacing w:val="-8"/>
          <w:w w:val="105"/>
        </w:rPr>
        <w:t> </w:t>
      </w:r>
      <w:r>
        <w:rPr>
          <w:w w:val="105"/>
        </w:rPr>
        <w:t>¿podemos</w:t>
      </w:r>
      <w:r>
        <w:rPr>
          <w:spacing w:val="-7"/>
          <w:w w:val="105"/>
        </w:rPr>
        <w:t> </w:t>
      </w:r>
      <w:r>
        <w:rPr>
          <w:w w:val="105"/>
        </w:rPr>
        <w:t>hablar</w:t>
      </w:r>
      <w:r>
        <w:rPr>
          <w:spacing w:val="-7"/>
          <w:w w:val="105"/>
        </w:rPr>
        <w:t> </w:t>
      </w:r>
      <w:r>
        <w:rPr>
          <w:w w:val="105"/>
        </w:rPr>
        <w:t>de</w:t>
      </w:r>
      <w:r>
        <w:rPr>
          <w:spacing w:val="-7"/>
          <w:w w:val="105"/>
        </w:rPr>
        <w:t> </w:t>
      </w:r>
      <w:r>
        <w:rPr>
          <w:w w:val="105"/>
        </w:rPr>
        <w:t>sociedades</w:t>
      </w:r>
      <w:r>
        <w:rPr>
          <w:spacing w:val="-8"/>
          <w:w w:val="105"/>
        </w:rPr>
        <w:t> </w:t>
      </w:r>
      <w:r>
        <w:rPr>
          <w:w w:val="105"/>
        </w:rPr>
        <w:t>latinoa- mericanas democráticas?, y si lo son, ¿hasta dónde ha llegado su proce- so de democratización?, ¿cuáles son sus caminos y qué falta por hacer? este conjunto de preguntas se responden con una serie de paradojas    y contradicciones. en efecto, la mayoría de los países de la </w:t>
      </w:r>
      <w:r>
        <w:rPr>
          <w:spacing w:val="-2"/>
          <w:w w:val="105"/>
        </w:rPr>
        <w:t>región </w:t>
      </w:r>
      <w:r>
        <w:rPr>
          <w:w w:val="105"/>
        </w:rPr>
        <w:t>son democráticos</w:t>
      </w:r>
      <w:r>
        <w:rPr>
          <w:spacing w:val="-5"/>
          <w:w w:val="105"/>
        </w:rPr>
        <w:t> </w:t>
      </w:r>
      <w:r>
        <w:rPr>
          <w:w w:val="105"/>
        </w:rPr>
        <w:t>en</w:t>
      </w:r>
      <w:r>
        <w:rPr>
          <w:spacing w:val="-5"/>
          <w:w w:val="105"/>
        </w:rPr>
        <w:t> </w:t>
      </w:r>
      <w:r>
        <w:rPr>
          <w:w w:val="105"/>
        </w:rPr>
        <w:t>la</w:t>
      </w:r>
      <w:r>
        <w:rPr>
          <w:spacing w:val="-5"/>
          <w:w w:val="105"/>
        </w:rPr>
        <w:t> </w:t>
      </w:r>
      <w:r>
        <w:rPr>
          <w:w w:val="105"/>
        </w:rPr>
        <w:t>medida</w:t>
      </w:r>
      <w:r>
        <w:rPr>
          <w:spacing w:val="-5"/>
          <w:w w:val="105"/>
        </w:rPr>
        <w:t> </w:t>
      </w:r>
      <w:r>
        <w:rPr>
          <w:w w:val="105"/>
        </w:rPr>
        <w:t>en</w:t>
      </w:r>
      <w:r>
        <w:rPr>
          <w:spacing w:val="-5"/>
          <w:w w:val="105"/>
        </w:rPr>
        <w:t> </w:t>
      </w:r>
      <w:r>
        <w:rPr>
          <w:w w:val="105"/>
        </w:rPr>
        <w:t>que</w:t>
      </w:r>
      <w:r>
        <w:rPr>
          <w:spacing w:val="-5"/>
          <w:w w:val="105"/>
        </w:rPr>
        <w:t> </w:t>
      </w:r>
      <w:r>
        <w:rPr>
          <w:w w:val="105"/>
        </w:rPr>
        <w:t>hay</w:t>
      </w:r>
      <w:r>
        <w:rPr>
          <w:spacing w:val="-5"/>
          <w:w w:val="105"/>
        </w:rPr>
        <w:t> </w:t>
      </w:r>
      <w:r>
        <w:rPr>
          <w:w w:val="105"/>
        </w:rPr>
        <w:t>elecciones,</w:t>
      </w:r>
      <w:r>
        <w:rPr>
          <w:spacing w:val="-5"/>
          <w:w w:val="105"/>
        </w:rPr>
        <w:t> </w:t>
      </w:r>
      <w:r>
        <w:rPr>
          <w:w w:val="105"/>
        </w:rPr>
        <w:t>sistemas</w:t>
      </w:r>
      <w:r>
        <w:rPr>
          <w:spacing w:val="-5"/>
          <w:w w:val="105"/>
        </w:rPr>
        <w:t> </w:t>
      </w:r>
      <w:r>
        <w:rPr>
          <w:w w:val="105"/>
        </w:rPr>
        <w:t>de</w:t>
      </w:r>
      <w:r>
        <w:rPr>
          <w:spacing w:val="-5"/>
          <w:w w:val="105"/>
        </w:rPr>
        <w:t> </w:t>
      </w:r>
      <w:r>
        <w:rPr>
          <w:w w:val="105"/>
        </w:rPr>
        <w:t>partidos, instituciones</w:t>
      </w:r>
      <w:r>
        <w:rPr>
          <w:spacing w:val="-6"/>
          <w:w w:val="105"/>
        </w:rPr>
        <w:t> </w:t>
      </w:r>
      <w:r>
        <w:rPr>
          <w:w w:val="105"/>
        </w:rPr>
        <w:t>políticas,</w:t>
      </w:r>
      <w:r>
        <w:rPr>
          <w:spacing w:val="-6"/>
          <w:w w:val="105"/>
        </w:rPr>
        <w:t> </w:t>
      </w:r>
      <w:r>
        <w:rPr>
          <w:w w:val="105"/>
        </w:rPr>
        <w:t>actores</w:t>
      </w:r>
      <w:r>
        <w:rPr>
          <w:spacing w:val="-6"/>
          <w:w w:val="105"/>
        </w:rPr>
        <w:t> </w:t>
      </w:r>
      <w:r>
        <w:rPr>
          <w:w w:val="105"/>
        </w:rPr>
        <w:t>ciudadanos</w:t>
      </w:r>
      <w:r>
        <w:rPr>
          <w:spacing w:val="-6"/>
          <w:w w:val="105"/>
        </w:rPr>
        <w:t> </w:t>
      </w:r>
      <w:r>
        <w:rPr>
          <w:w w:val="105"/>
        </w:rPr>
        <w:t>activos</w:t>
      </w:r>
      <w:r>
        <w:rPr>
          <w:spacing w:val="-6"/>
          <w:w w:val="105"/>
        </w:rPr>
        <w:t> </w:t>
      </w:r>
      <w:r>
        <w:rPr>
          <w:w w:val="105"/>
        </w:rPr>
        <w:t>y</w:t>
      </w:r>
      <w:r>
        <w:rPr>
          <w:spacing w:val="-6"/>
          <w:w w:val="105"/>
        </w:rPr>
        <w:t> </w:t>
      </w:r>
      <w:r>
        <w:rPr>
          <w:w w:val="105"/>
        </w:rPr>
        <w:t>participativos</w:t>
      </w:r>
      <w:r>
        <w:rPr>
          <w:spacing w:val="-6"/>
          <w:w w:val="105"/>
        </w:rPr>
        <w:t> </w:t>
      </w:r>
      <w:r>
        <w:rPr>
          <w:w w:val="105"/>
        </w:rPr>
        <w:t>en</w:t>
      </w:r>
      <w:r>
        <w:rPr>
          <w:spacing w:val="-6"/>
          <w:w w:val="105"/>
        </w:rPr>
        <w:t> </w:t>
      </w:r>
      <w:r>
        <w:rPr>
          <w:w w:val="105"/>
        </w:rPr>
        <w:t>la </w:t>
      </w:r>
      <w:r>
        <w:rPr>
          <w:spacing w:val="-5"/>
          <w:w w:val="105"/>
        </w:rPr>
        <w:t>política, pero </w:t>
      </w:r>
      <w:r>
        <w:rPr>
          <w:spacing w:val="-4"/>
          <w:w w:val="105"/>
        </w:rPr>
        <w:t>también </w:t>
      </w:r>
      <w:r>
        <w:rPr>
          <w:w w:val="105"/>
        </w:rPr>
        <w:t>se </w:t>
      </w:r>
      <w:r>
        <w:rPr>
          <w:spacing w:val="-5"/>
          <w:w w:val="105"/>
        </w:rPr>
        <w:t>reconoce </w:t>
      </w:r>
      <w:r>
        <w:rPr>
          <w:spacing w:val="-3"/>
          <w:w w:val="105"/>
        </w:rPr>
        <w:t>una </w:t>
      </w:r>
      <w:r>
        <w:rPr>
          <w:spacing w:val="-4"/>
          <w:w w:val="105"/>
        </w:rPr>
        <w:t>débil </w:t>
      </w:r>
      <w:r>
        <w:rPr>
          <w:spacing w:val="-5"/>
          <w:w w:val="105"/>
        </w:rPr>
        <w:t>democratización </w:t>
      </w:r>
      <w:r>
        <w:rPr>
          <w:w w:val="105"/>
        </w:rPr>
        <w:t>en </w:t>
      </w:r>
      <w:r>
        <w:rPr>
          <w:spacing w:val="-3"/>
          <w:w w:val="105"/>
        </w:rPr>
        <w:t>la </w:t>
      </w:r>
      <w:r>
        <w:rPr>
          <w:spacing w:val="-4"/>
          <w:w w:val="105"/>
        </w:rPr>
        <w:t>vida </w:t>
      </w:r>
      <w:r>
        <w:rPr>
          <w:w w:val="105"/>
        </w:rPr>
        <w:t>de estas sociedades; es </w:t>
      </w:r>
      <w:r>
        <w:rPr>
          <w:spacing w:val="-5"/>
          <w:w w:val="105"/>
        </w:rPr>
        <w:t>decir, </w:t>
      </w:r>
      <w:r>
        <w:rPr>
          <w:w w:val="105"/>
        </w:rPr>
        <w:t>donde a pesar de todo lo logrado pareciera que muchas veces hay un sistema electoral que permite la alternancia política –importante avance–, pero en la vida cotidiana, y en las formas de</w:t>
      </w:r>
      <w:r>
        <w:rPr>
          <w:spacing w:val="-10"/>
          <w:w w:val="105"/>
        </w:rPr>
        <w:t> </w:t>
      </w:r>
      <w:r>
        <w:rPr>
          <w:w w:val="105"/>
        </w:rPr>
        <w:t>acción</w:t>
      </w:r>
      <w:r>
        <w:rPr>
          <w:spacing w:val="-10"/>
          <w:w w:val="105"/>
        </w:rPr>
        <w:t> </w:t>
      </w:r>
      <w:r>
        <w:rPr>
          <w:w w:val="105"/>
        </w:rPr>
        <w:t>de</w:t>
      </w:r>
      <w:r>
        <w:rPr>
          <w:spacing w:val="-10"/>
          <w:w w:val="105"/>
        </w:rPr>
        <w:t> </w:t>
      </w:r>
      <w:r>
        <w:rPr>
          <w:w w:val="105"/>
        </w:rPr>
        <w:t>los</w:t>
      </w:r>
      <w:r>
        <w:rPr>
          <w:spacing w:val="-10"/>
          <w:w w:val="105"/>
        </w:rPr>
        <w:t> </w:t>
      </w:r>
      <w:r>
        <w:rPr>
          <w:w w:val="105"/>
        </w:rPr>
        <w:t>estados,</w:t>
      </w:r>
      <w:r>
        <w:rPr>
          <w:spacing w:val="-10"/>
          <w:w w:val="105"/>
        </w:rPr>
        <w:t> </w:t>
      </w:r>
      <w:r>
        <w:rPr>
          <w:w w:val="105"/>
        </w:rPr>
        <w:t>se</w:t>
      </w:r>
      <w:r>
        <w:rPr>
          <w:spacing w:val="-10"/>
          <w:w w:val="105"/>
        </w:rPr>
        <w:t> </w:t>
      </w:r>
      <w:r>
        <w:rPr>
          <w:w w:val="105"/>
        </w:rPr>
        <w:t>repiten</w:t>
      </w:r>
      <w:r>
        <w:rPr>
          <w:spacing w:val="-10"/>
          <w:w w:val="105"/>
        </w:rPr>
        <w:t> </w:t>
      </w:r>
      <w:r>
        <w:rPr>
          <w:w w:val="105"/>
        </w:rPr>
        <w:t>las</w:t>
      </w:r>
      <w:r>
        <w:rPr>
          <w:spacing w:val="-10"/>
          <w:w w:val="105"/>
        </w:rPr>
        <w:t> </w:t>
      </w:r>
      <w:r>
        <w:rPr>
          <w:w w:val="105"/>
        </w:rPr>
        <w:t>formas</w:t>
      </w:r>
      <w:r>
        <w:rPr>
          <w:spacing w:val="-10"/>
          <w:w w:val="105"/>
        </w:rPr>
        <w:t> </w:t>
      </w:r>
      <w:r>
        <w:rPr>
          <w:w w:val="105"/>
        </w:rPr>
        <w:t>autoritarias</w:t>
      </w:r>
      <w:r>
        <w:rPr>
          <w:spacing w:val="-10"/>
          <w:w w:val="105"/>
        </w:rPr>
        <w:t> </w:t>
      </w:r>
      <w:r>
        <w:rPr>
          <w:w w:val="105"/>
        </w:rPr>
        <w:t>de</w:t>
      </w:r>
      <w:r>
        <w:rPr>
          <w:spacing w:val="-10"/>
          <w:w w:val="105"/>
        </w:rPr>
        <w:t> </w:t>
      </w:r>
      <w:r>
        <w:rPr>
          <w:spacing w:val="-4"/>
          <w:w w:val="105"/>
        </w:rPr>
        <w:t>actuar.</w:t>
      </w:r>
    </w:p>
    <w:p>
      <w:pPr>
        <w:pStyle w:val="BodyText"/>
        <w:spacing w:line="307" w:lineRule="auto"/>
        <w:ind w:left="1497" w:right="1494" w:firstLine="396"/>
        <w:jc w:val="both"/>
      </w:pPr>
      <w:r>
        <w:rPr/>
        <w:t>dicho tema es de tal magnitud que atraviesa de manera transversal   la cuestión del estado y su administración pública, la protección a los derechos humanos, cívicos, políticos (el tema de la existencia y garantía   de las </w:t>
      </w:r>
      <w:r>
        <w:rPr>
          <w:spacing w:val="-3"/>
        </w:rPr>
        <w:t>libertades </w:t>
      </w:r>
      <w:r>
        <w:rPr/>
        <w:t>es muy </w:t>
      </w:r>
      <w:r>
        <w:rPr>
          <w:spacing w:val="-3"/>
        </w:rPr>
        <w:t>importante), sociales </w:t>
      </w:r>
      <w:r>
        <w:rPr/>
        <w:t>y </w:t>
      </w:r>
      <w:r>
        <w:rPr>
          <w:spacing w:val="-3"/>
        </w:rPr>
        <w:t>culturales, </w:t>
      </w:r>
      <w:r>
        <w:rPr/>
        <w:t>la </w:t>
      </w:r>
      <w:r>
        <w:rPr>
          <w:spacing w:val="-3"/>
        </w:rPr>
        <w:t>existencia </w:t>
      </w:r>
      <w:r>
        <w:rPr/>
        <w:t>de una sociedad civil robusta, las instituciones políticas e, incluso, la cons- trucción y formas del </w:t>
      </w:r>
      <w:r>
        <w:rPr>
          <w:spacing w:val="36"/>
        </w:rPr>
        <w:t> </w:t>
      </w:r>
      <w:r>
        <w:rPr>
          <w:spacing w:val="-3"/>
        </w:rPr>
        <w:t>bienestar.</w:t>
      </w:r>
    </w:p>
    <w:p>
      <w:pPr>
        <w:pStyle w:val="BodyText"/>
        <w:spacing w:line="307" w:lineRule="auto"/>
        <w:ind w:left="1497" w:right="1496" w:firstLine="396"/>
        <w:jc w:val="both"/>
      </w:pPr>
      <w:r>
        <w:rPr>
          <w:spacing w:val="-12"/>
          <w:w w:val="105"/>
        </w:rPr>
        <w:t>P</w:t>
      </w:r>
      <w:r>
        <w:rPr>
          <w:spacing w:val="-1"/>
          <w:w w:val="100"/>
        </w:rPr>
        <w:t>ar</w:t>
      </w:r>
      <w:r>
        <w:rPr>
          <w:w w:val="100"/>
        </w:rPr>
        <w:t>a</w:t>
      </w:r>
      <w:r>
        <w:rPr>
          <w:spacing w:val="19"/>
        </w:rPr>
        <w:t> </w:t>
      </w:r>
      <w:r>
        <w:rPr>
          <w:spacing w:val="-1"/>
          <w:w w:val="103"/>
        </w:rPr>
        <w:t>alguno</w:t>
      </w:r>
      <w:r>
        <w:rPr>
          <w:w w:val="103"/>
        </w:rPr>
        <w:t>s</w:t>
      </w:r>
      <w:r>
        <w:rPr>
          <w:spacing w:val="19"/>
        </w:rPr>
        <w:t> </w:t>
      </w:r>
      <w:r>
        <w:rPr>
          <w:spacing w:val="-1"/>
          <w:w w:val="101"/>
        </w:rPr>
        <w:t>auto</w:t>
      </w:r>
      <w:r>
        <w:rPr>
          <w:spacing w:val="-8"/>
          <w:w w:val="101"/>
        </w:rPr>
        <w:t>r</w:t>
      </w:r>
      <w:r>
        <w:rPr>
          <w:spacing w:val="-1"/>
          <w:w w:val="95"/>
        </w:rPr>
        <w:t>e</w:t>
      </w:r>
      <w:r>
        <w:rPr>
          <w:w w:val="95"/>
        </w:rPr>
        <w:t>s</w:t>
      </w:r>
      <w:r>
        <w:rPr>
          <w:spacing w:val="19"/>
        </w:rPr>
        <w:t> </w:t>
      </w:r>
      <w:r>
        <w:rPr>
          <w:w w:val="103"/>
        </w:rPr>
        <w:t>como</w:t>
      </w:r>
      <w:r>
        <w:rPr>
          <w:spacing w:val="19"/>
        </w:rPr>
        <w:t> </w:t>
      </w:r>
      <w:r>
        <w:rPr>
          <w:w w:val="106"/>
        </w:rPr>
        <w:t>Héctor</w:t>
      </w:r>
      <w:r>
        <w:rPr>
          <w:spacing w:val="19"/>
        </w:rPr>
        <w:t> </w:t>
      </w:r>
      <w:r>
        <w:rPr>
          <w:spacing w:val="-24"/>
          <w:w w:val="207"/>
        </w:rPr>
        <w:t>t</w:t>
      </w:r>
      <w:r>
        <w:rPr>
          <w:spacing w:val="-1"/>
          <w:w w:val="101"/>
        </w:rPr>
        <w:t>ejer</w:t>
      </w:r>
      <w:r>
        <w:rPr>
          <w:w w:val="101"/>
        </w:rPr>
        <w:t>a</w:t>
      </w:r>
      <w:r>
        <w:rPr>
          <w:spacing w:val="19"/>
        </w:rPr>
        <w:t> </w:t>
      </w:r>
      <w:r>
        <w:rPr>
          <w:spacing w:val="-1"/>
          <w:w w:val="154"/>
        </w:rPr>
        <w:t>g</w:t>
      </w:r>
      <w:r>
        <w:rPr>
          <w:spacing w:val="-1"/>
          <w:w w:val="106"/>
        </w:rPr>
        <w:t>aona</w:t>
      </w:r>
      <w:r>
        <w:rPr>
          <w:w w:val="106"/>
        </w:rPr>
        <w:t>,</w:t>
      </w:r>
      <w:r>
        <w:rPr>
          <w:spacing w:val="19"/>
        </w:rPr>
        <w:t> </w:t>
      </w:r>
      <w:r>
        <w:rPr>
          <w:spacing w:val="-12"/>
          <w:w w:val="105"/>
        </w:rPr>
        <w:t>P</w:t>
      </w:r>
      <w:r>
        <w:rPr>
          <w:spacing w:val="-1"/>
          <w:w w:val="102"/>
        </w:rPr>
        <w:t>abl</w:t>
      </w:r>
      <w:r>
        <w:rPr>
          <w:w w:val="102"/>
        </w:rPr>
        <w:t>o</w:t>
      </w:r>
      <w:r>
        <w:rPr>
          <w:spacing w:val="19"/>
        </w:rPr>
        <w:t> </w:t>
      </w:r>
      <w:r>
        <w:rPr>
          <w:w w:val="160"/>
        </w:rPr>
        <w:t>c</w:t>
      </w:r>
      <w:r>
        <w:rPr>
          <w:spacing w:val="-1"/>
          <w:w w:val="96"/>
        </w:rPr>
        <w:t>ast</w:t>
      </w:r>
      <w:r>
        <w:rPr>
          <w:spacing w:val="-8"/>
          <w:w w:val="96"/>
        </w:rPr>
        <w:t>r</w:t>
      </w:r>
      <w:r>
        <w:rPr>
          <w:w w:val="103"/>
        </w:rPr>
        <w:t>o</w:t>
      </w:r>
      <w:r>
        <w:rPr>
          <w:spacing w:val="19"/>
        </w:rPr>
        <w:t> </w:t>
      </w:r>
      <w:r>
        <w:rPr>
          <w:w w:val="136"/>
        </w:rPr>
        <w:t>d</w:t>
      </w:r>
      <w:r>
        <w:rPr>
          <w:w w:val="102"/>
        </w:rPr>
        <w:t>o- </w:t>
      </w:r>
      <w:r>
        <w:rPr>
          <w:w w:val="105"/>
        </w:rPr>
        <w:t>mingo y emanuel rodríguez domínguez (2014), la transición a la demo- cracia</w:t>
      </w:r>
      <w:r>
        <w:rPr>
          <w:spacing w:val="-4"/>
          <w:w w:val="105"/>
        </w:rPr>
        <w:t> </w:t>
      </w:r>
      <w:r>
        <w:rPr>
          <w:w w:val="105"/>
        </w:rPr>
        <w:t>producida</w:t>
      </w:r>
      <w:r>
        <w:rPr>
          <w:spacing w:val="-5"/>
          <w:w w:val="105"/>
        </w:rPr>
        <w:t> </w:t>
      </w:r>
      <w:r>
        <w:rPr>
          <w:w w:val="105"/>
        </w:rPr>
        <w:t>en</w:t>
      </w:r>
      <w:r>
        <w:rPr>
          <w:spacing w:val="-4"/>
          <w:w w:val="105"/>
        </w:rPr>
        <w:t> </w:t>
      </w:r>
      <w:r>
        <w:rPr>
          <w:w w:val="105"/>
        </w:rPr>
        <w:t>méxico</w:t>
      </w:r>
      <w:r>
        <w:rPr>
          <w:spacing w:val="-4"/>
          <w:w w:val="105"/>
        </w:rPr>
        <w:t> </w:t>
      </w:r>
      <w:r>
        <w:rPr>
          <w:w w:val="105"/>
        </w:rPr>
        <w:t>en</w:t>
      </w:r>
      <w:r>
        <w:rPr>
          <w:spacing w:val="-4"/>
          <w:w w:val="105"/>
        </w:rPr>
        <w:t> </w:t>
      </w:r>
      <w:r>
        <w:rPr>
          <w:w w:val="105"/>
        </w:rPr>
        <w:t>el</w:t>
      </w:r>
      <w:r>
        <w:rPr>
          <w:spacing w:val="-4"/>
          <w:w w:val="105"/>
        </w:rPr>
        <w:t> </w:t>
      </w:r>
      <w:r>
        <w:rPr>
          <w:w w:val="105"/>
        </w:rPr>
        <w:t>año</w:t>
      </w:r>
      <w:r>
        <w:rPr>
          <w:spacing w:val="-4"/>
          <w:w w:val="105"/>
        </w:rPr>
        <w:t> </w:t>
      </w:r>
      <w:r>
        <w:rPr>
          <w:w w:val="105"/>
        </w:rPr>
        <w:t>2000</w:t>
      </w:r>
      <w:r>
        <w:rPr>
          <w:spacing w:val="-4"/>
          <w:w w:val="105"/>
        </w:rPr>
        <w:t> </w:t>
      </w:r>
      <w:r>
        <w:rPr>
          <w:w w:val="105"/>
        </w:rPr>
        <w:t>no</w:t>
      </w:r>
      <w:r>
        <w:rPr>
          <w:spacing w:val="-4"/>
          <w:w w:val="105"/>
        </w:rPr>
        <w:t> </w:t>
      </w:r>
      <w:r>
        <w:rPr>
          <w:w w:val="105"/>
        </w:rPr>
        <w:t>ha</w:t>
      </w:r>
      <w:r>
        <w:rPr>
          <w:spacing w:val="-4"/>
          <w:w w:val="105"/>
        </w:rPr>
        <w:t> </w:t>
      </w:r>
      <w:r>
        <w:rPr>
          <w:w w:val="105"/>
        </w:rPr>
        <w:t>comenzado,</w:t>
      </w:r>
      <w:r>
        <w:rPr>
          <w:spacing w:val="-4"/>
          <w:w w:val="105"/>
        </w:rPr>
        <w:t> </w:t>
      </w:r>
      <w:r>
        <w:rPr>
          <w:w w:val="105"/>
        </w:rPr>
        <w:t>y</w:t>
      </w:r>
      <w:r>
        <w:rPr>
          <w:spacing w:val="-4"/>
          <w:w w:val="105"/>
        </w:rPr>
        <w:t> </w:t>
      </w:r>
      <w:r>
        <w:rPr>
          <w:w w:val="105"/>
        </w:rPr>
        <w:t>no</w:t>
      </w:r>
      <w:r>
        <w:rPr>
          <w:spacing w:val="-4"/>
          <w:w w:val="105"/>
        </w:rPr>
        <w:t> </w:t>
      </w:r>
      <w:r>
        <w:rPr>
          <w:w w:val="105"/>
        </w:rPr>
        <w:t>debe confundírsele con la democratización, pues las élites locales se mantie- nen en el </w:t>
      </w:r>
      <w:r>
        <w:rPr>
          <w:spacing w:val="-4"/>
          <w:w w:val="105"/>
        </w:rPr>
        <w:t>poder.  </w:t>
      </w:r>
      <w:r>
        <w:rPr>
          <w:w w:val="105"/>
        </w:rPr>
        <w:t>al respecto nos dicen: “es difícil echar las campanas    al vuelo ante el autoritarismo y la desigualdad que continúan siendo la constante en las relaciones políticas […] [de esta forma], alternancia y democracia no son sinónimos […], [pero] sin alternancia el retorno al autoritarismo</w:t>
      </w:r>
      <w:r>
        <w:rPr>
          <w:spacing w:val="-25"/>
          <w:w w:val="105"/>
        </w:rPr>
        <w:t> </w:t>
      </w:r>
      <w:r>
        <w:rPr>
          <w:w w:val="105"/>
        </w:rPr>
        <w:t>es</w:t>
      </w:r>
      <w:r>
        <w:rPr>
          <w:spacing w:val="-26"/>
          <w:w w:val="105"/>
        </w:rPr>
        <w:t> </w:t>
      </w:r>
      <w:r>
        <w:rPr>
          <w:w w:val="105"/>
        </w:rPr>
        <w:t>un</w:t>
      </w:r>
      <w:r>
        <w:rPr>
          <w:spacing w:val="-26"/>
          <w:w w:val="105"/>
        </w:rPr>
        <w:t> </w:t>
      </w:r>
      <w:r>
        <w:rPr>
          <w:w w:val="105"/>
        </w:rPr>
        <w:t>constante</w:t>
      </w:r>
      <w:r>
        <w:rPr>
          <w:spacing w:val="-26"/>
          <w:w w:val="105"/>
        </w:rPr>
        <w:t> </w:t>
      </w:r>
      <w:r>
        <w:rPr>
          <w:w w:val="105"/>
        </w:rPr>
        <w:t>riesgo”</w:t>
      </w:r>
      <w:r>
        <w:rPr>
          <w:spacing w:val="-26"/>
          <w:w w:val="105"/>
        </w:rPr>
        <w:t> </w:t>
      </w:r>
      <w:r>
        <w:rPr>
          <w:w w:val="105"/>
        </w:rPr>
        <w:t>(2014).</w:t>
      </w:r>
    </w:p>
    <w:p>
      <w:pPr>
        <w:pStyle w:val="BodyText"/>
        <w:spacing w:line="307" w:lineRule="auto"/>
        <w:ind w:left="1497" w:right="1495" w:firstLine="396"/>
        <w:jc w:val="both"/>
      </w:pPr>
      <w:r>
        <w:rPr/>
        <w:t>estos autores encuentran que los diversos gobiernos surgidos de procesos   electorales   bien   organizados   continúan   trabajando política-</w:t>
      </w:r>
    </w:p>
    <w:p>
      <w:pPr>
        <w:spacing w:after="0" w:line="307" w:lineRule="auto"/>
        <w:jc w:val="both"/>
        <w:sectPr>
          <w:footerReference w:type="default" r:id="rId6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592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5944" from="15pt,-39.925968pt" to="0pt,-39.925968pt" stroked="true" strokeweight=".25pt" strokecolor="#000000">
            <w10:wrap type="none"/>
          </v:line>
        </w:pict>
      </w:r>
      <w:r>
        <w:rPr/>
        <w:pict>
          <v:line style="position:absolute;mso-position-horizontal-relative:page;mso-position-vertical-relative:paragraph;z-index:5968" from="452.196991pt,-39.925968pt" to="467.196991pt,-39.925968pt" stroked="true" strokeweight=".25pt" strokecolor="#000000">
            <w10:wrap type="none"/>
          </v:line>
        </w:pict>
      </w:r>
      <w:r>
        <w:rPr/>
        <w:pict>
          <v:line style="position:absolute;mso-position-horizontal-relative:page;mso-position-vertical-relative:paragraph;z-index:5992" from="21pt,-45.925968pt" to="21pt,-60.925968pt" stroked="true" strokeweight=".25pt" strokecolor="#000000">
            <w10:wrap type="none"/>
          </v:line>
        </w:pict>
      </w:r>
      <w:r>
        <w:rPr/>
        <w:pict>
          <v:line style="position:absolute;mso-position-horizontal-relative:page;mso-position-vertical-relative:paragraph;z-index:6016" from="446.196991pt,-45.925968pt" to="446.196991pt,-60.925968pt" stroked="true" strokeweight=".25pt" strokecolor="#000000">
            <w10:wrap type="none"/>
          </v:line>
        </w:pict>
      </w:r>
      <w:r>
        <w:rPr>
          <w:w w:val="99"/>
          <w:sz w:val="22"/>
        </w:rPr>
        <w:t>44</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w w:val="105"/>
        </w:rPr>
        <w:t>mente</w:t>
      </w:r>
      <w:r>
        <w:rPr>
          <w:spacing w:val="-20"/>
          <w:w w:val="105"/>
        </w:rPr>
        <w:t> </w:t>
      </w:r>
      <w:r>
        <w:rPr>
          <w:w w:val="105"/>
        </w:rPr>
        <w:t>bajo</w:t>
      </w:r>
      <w:r>
        <w:rPr>
          <w:spacing w:val="-20"/>
          <w:w w:val="105"/>
        </w:rPr>
        <w:t> </w:t>
      </w:r>
      <w:r>
        <w:rPr>
          <w:w w:val="105"/>
        </w:rPr>
        <w:t>esquemas</w:t>
      </w:r>
      <w:r>
        <w:rPr>
          <w:spacing w:val="-20"/>
          <w:w w:val="105"/>
        </w:rPr>
        <w:t> </w:t>
      </w:r>
      <w:r>
        <w:rPr>
          <w:w w:val="105"/>
        </w:rPr>
        <w:t>clientelares:</w:t>
      </w:r>
      <w:r>
        <w:rPr>
          <w:spacing w:val="-20"/>
          <w:w w:val="105"/>
        </w:rPr>
        <w:t> </w:t>
      </w:r>
      <w:r>
        <w:rPr>
          <w:w w:val="105"/>
        </w:rPr>
        <w:t>“se</w:t>
      </w:r>
      <w:r>
        <w:rPr>
          <w:spacing w:val="-20"/>
          <w:w w:val="105"/>
        </w:rPr>
        <w:t> </w:t>
      </w:r>
      <w:r>
        <w:rPr>
          <w:w w:val="105"/>
        </w:rPr>
        <w:t>ha</w:t>
      </w:r>
      <w:r>
        <w:rPr>
          <w:spacing w:val="-20"/>
          <w:w w:val="105"/>
        </w:rPr>
        <w:t> </w:t>
      </w:r>
      <w:r>
        <w:rPr>
          <w:w w:val="105"/>
        </w:rPr>
        <w:t>generado</w:t>
      </w:r>
      <w:r>
        <w:rPr>
          <w:spacing w:val="-20"/>
          <w:w w:val="105"/>
        </w:rPr>
        <w:t> </w:t>
      </w:r>
      <w:r>
        <w:rPr>
          <w:w w:val="105"/>
        </w:rPr>
        <w:t>una</w:t>
      </w:r>
      <w:r>
        <w:rPr>
          <w:spacing w:val="-20"/>
          <w:w w:val="105"/>
        </w:rPr>
        <w:t> </w:t>
      </w:r>
      <w:r>
        <w:rPr>
          <w:w w:val="105"/>
        </w:rPr>
        <w:t>nueva</w:t>
      </w:r>
      <w:r>
        <w:rPr>
          <w:spacing w:val="-20"/>
          <w:w w:val="105"/>
        </w:rPr>
        <w:t> </w:t>
      </w:r>
      <w:r>
        <w:rPr>
          <w:w w:val="105"/>
        </w:rPr>
        <w:t>estructura de dominación, sustentada en la formación de nuevas </w:t>
      </w:r>
      <w:r>
        <w:rPr>
          <w:spacing w:val="-3"/>
          <w:w w:val="105"/>
        </w:rPr>
        <w:t>redes </w:t>
      </w:r>
      <w:r>
        <w:rPr>
          <w:w w:val="105"/>
        </w:rPr>
        <w:t>de poder político</w:t>
      </w:r>
      <w:r>
        <w:rPr>
          <w:spacing w:val="-8"/>
          <w:w w:val="105"/>
        </w:rPr>
        <w:t> </w:t>
      </w:r>
      <w:r>
        <w:rPr>
          <w:w w:val="105"/>
        </w:rPr>
        <w:t>respaldadas</w:t>
      </w:r>
      <w:r>
        <w:rPr>
          <w:spacing w:val="-8"/>
          <w:w w:val="105"/>
        </w:rPr>
        <w:t> </w:t>
      </w:r>
      <w:r>
        <w:rPr>
          <w:w w:val="105"/>
        </w:rPr>
        <w:t>en</w:t>
      </w:r>
      <w:r>
        <w:rPr>
          <w:spacing w:val="-8"/>
          <w:w w:val="105"/>
        </w:rPr>
        <w:t> </w:t>
      </w:r>
      <w:r>
        <w:rPr>
          <w:w w:val="105"/>
        </w:rPr>
        <w:t>el</w:t>
      </w:r>
      <w:r>
        <w:rPr>
          <w:spacing w:val="-8"/>
          <w:w w:val="105"/>
        </w:rPr>
        <w:t> </w:t>
      </w:r>
      <w:r>
        <w:rPr>
          <w:w w:val="105"/>
        </w:rPr>
        <w:t>control</w:t>
      </w:r>
      <w:r>
        <w:rPr>
          <w:spacing w:val="-8"/>
          <w:w w:val="105"/>
        </w:rPr>
        <w:t> </w:t>
      </w:r>
      <w:r>
        <w:rPr>
          <w:w w:val="105"/>
        </w:rPr>
        <w:t>de</w:t>
      </w:r>
      <w:r>
        <w:rPr>
          <w:spacing w:val="-8"/>
          <w:w w:val="105"/>
        </w:rPr>
        <w:t> </w:t>
      </w:r>
      <w:r>
        <w:rPr>
          <w:w w:val="105"/>
        </w:rPr>
        <w:t>dominios</w:t>
      </w:r>
      <w:r>
        <w:rPr>
          <w:spacing w:val="-8"/>
          <w:w w:val="105"/>
        </w:rPr>
        <w:t> </w:t>
      </w:r>
      <w:r>
        <w:rPr>
          <w:w w:val="105"/>
        </w:rPr>
        <w:t>territoriales</w:t>
      </w:r>
      <w:r>
        <w:rPr>
          <w:spacing w:val="-8"/>
          <w:w w:val="105"/>
        </w:rPr>
        <w:t> </w:t>
      </w:r>
      <w:r>
        <w:rPr>
          <w:w w:val="105"/>
        </w:rPr>
        <w:t>que</w:t>
      </w:r>
      <w:r>
        <w:rPr>
          <w:spacing w:val="-8"/>
          <w:w w:val="105"/>
        </w:rPr>
        <w:t> </w:t>
      </w:r>
      <w:r>
        <w:rPr>
          <w:w w:val="105"/>
        </w:rPr>
        <w:t>abarcan </w:t>
      </w:r>
      <w:r>
        <w:rPr>
          <w:spacing w:val="-1"/>
          <w:w w:val="101"/>
        </w:rPr>
        <w:t>desd</w:t>
      </w:r>
      <w:r>
        <w:rPr>
          <w:w w:val="101"/>
        </w:rPr>
        <w:t>e</w:t>
      </w:r>
      <w:r>
        <w:rPr>
          <w:spacing w:val="1"/>
        </w:rPr>
        <w:t> </w:t>
      </w:r>
      <w:r>
        <w:rPr>
          <w:w w:val="101"/>
        </w:rPr>
        <w:t>colonias</w:t>
      </w:r>
      <w:r>
        <w:rPr>
          <w:spacing w:val="1"/>
        </w:rPr>
        <w:t> </w:t>
      </w:r>
      <w:r>
        <w:rPr>
          <w:w w:val="92"/>
        </w:rPr>
        <w:t>y</w:t>
      </w:r>
      <w:r>
        <w:rPr>
          <w:spacing w:val="1"/>
        </w:rPr>
        <w:t> </w:t>
      </w:r>
      <w:r>
        <w:rPr>
          <w:w w:val="100"/>
        </w:rPr>
        <w:t>ba</w:t>
      </w:r>
      <w:r>
        <w:rPr>
          <w:spacing w:val="3"/>
          <w:w w:val="100"/>
        </w:rPr>
        <w:t>r</w:t>
      </w:r>
      <w:r>
        <w:rPr>
          <w:w w:val="98"/>
        </w:rPr>
        <w:t>rios</w:t>
      </w:r>
      <w:r>
        <w:rPr>
          <w:spacing w:val="1"/>
        </w:rPr>
        <w:t> </w:t>
      </w:r>
      <w:r>
        <w:rPr>
          <w:spacing w:val="-1"/>
          <w:w w:val="99"/>
        </w:rPr>
        <w:t>hast</w:t>
      </w:r>
      <w:r>
        <w:rPr>
          <w:w w:val="99"/>
        </w:rPr>
        <w:t>a</w:t>
      </w:r>
      <w:r>
        <w:rPr>
          <w:spacing w:val="1"/>
        </w:rPr>
        <w:t> </w:t>
      </w:r>
      <w:r>
        <w:rPr>
          <w:w w:val="101"/>
        </w:rPr>
        <w:t>conjuntos</w:t>
      </w:r>
      <w:r>
        <w:rPr>
          <w:spacing w:val="1"/>
        </w:rPr>
        <w:t> </w:t>
      </w:r>
      <w:r>
        <w:rPr>
          <w:spacing w:val="-1"/>
          <w:w w:val="104"/>
        </w:rPr>
        <w:t>d</w:t>
      </w:r>
      <w:r>
        <w:rPr>
          <w:w w:val="104"/>
        </w:rPr>
        <w:t>e</w:t>
      </w:r>
      <w:r>
        <w:rPr>
          <w:spacing w:val="1"/>
        </w:rPr>
        <w:t> </w:t>
      </w:r>
      <w:r>
        <w:rPr>
          <w:spacing w:val="-1"/>
          <w:w w:val="103"/>
        </w:rPr>
        <w:t>delegaciones</w:t>
      </w:r>
      <w:r>
        <w:rPr>
          <w:w w:val="103"/>
        </w:rPr>
        <w:t>”</w:t>
      </w:r>
      <w:r>
        <w:rPr>
          <w:spacing w:val="2"/>
        </w:rPr>
        <w:t> </w:t>
      </w:r>
      <w:r>
        <w:rPr>
          <w:w w:val="86"/>
        </w:rPr>
        <w:t>(</w:t>
      </w:r>
      <w:r>
        <w:rPr>
          <w:spacing w:val="-23"/>
          <w:w w:val="207"/>
        </w:rPr>
        <w:t>t</w:t>
      </w:r>
      <w:r>
        <w:rPr>
          <w:spacing w:val="-1"/>
          <w:w w:val="104"/>
        </w:rPr>
        <w:t>ejera</w:t>
      </w:r>
      <w:r>
        <w:rPr>
          <w:w w:val="104"/>
        </w:rPr>
        <w:t>,</w:t>
      </w:r>
      <w:r>
        <w:rPr>
          <w:spacing w:val="1"/>
        </w:rPr>
        <w:t> </w:t>
      </w:r>
      <w:r>
        <w:rPr>
          <w:w w:val="160"/>
        </w:rPr>
        <w:t>c</w:t>
      </w:r>
      <w:r>
        <w:rPr>
          <w:spacing w:val="-1"/>
          <w:w w:val="96"/>
        </w:rPr>
        <w:t>ast</w:t>
      </w:r>
      <w:r>
        <w:rPr>
          <w:spacing w:val="-8"/>
          <w:w w:val="96"/>
        </w:rPr>
        <w:t>r</w:t>
      </w:r>
      <w:r>
        <w:rPr>
          <w:w w:val="103"/>
        </w:rPr>
        <w:t>o </w:t>
      </w:r>
      <w:r>
        <w:rPr>
          <w:w w:val="105"/>
        </w:rPr>
        <w:t>y rodríguez,</w:t>
      </w:r>
      <w:r>
        <w:rPr>
          <w:spacing w:val="21"/>
          <w:w w:val="105"/>
        </w:rPr>
        <w:t> </w:t>
      </w:r>
      <w:r>
        <w:rPr>
          <w:w w:val="105"/>
        </w:rPr>
        <w:t>2014).</w:t>
      </w:r>
    </w:p>
    <w:p>
      <w:pPr>
        <w:pStyle w:val="BodyText"/>
        <w:spacing w:line="307" w:lineRule="auto"/>
        <w:ind w:left="1497" w:right="1494" w:firstLine="396"/>
        <w:jc w:val="both"/>
      </w:pPr>
      <w:r>
        <w:rPr>
          <w:spacing w:val="-3"/>
          <w:w w:val="105"/>
        </w:rPr>
        <w:t>otro </w:t>
      </w:r>
      <w:r>
        <w:rPr>
          <w:w w:val="105"/>
        </w:rPr>
        <w:t>tema es el de las desigualdades sociales y económicas. en este caso el asunto central es el de la construcción de sociedades donde las oportunidades sean una realidad para todas las clases sociales, además de que las formas de explotación económicas se reduzcan a la mínima </w:t>
      </w:r>
      <w:r>
        <w:rPr>
          <w:spacing w:val="-3"/>
          <w:w w:val="105"/>
        </w:rPr>
        <w:t>expresión. </w:t>
      </w:r>
      <w:r>
        <w:rPr>
          <w:w w:val="105"/>
        </w:rPr>
        <w:t>La expansión de las oportunidades y el acotamiento de las formas de explotación económicas son dos de los principales mecanis- mos</w:t>
      </w:r>
      <w:r>
        <w:rPr>
          <w:spacing w:val="-21"/>
          <w:w w:val="105"/>
        </w:rPr>
        <w:t> </w:t>
      </w:r>
      <w:r>
        <w:rPr>
          <w:w w:val="105"/>
        </w:rPr>
        <w:t>que</w:t>
      </w:r>
      <w:r>
        <w:rPr>
          <w:spacing w:val="-21"/>
          <w:w w:val="105"/>
        </w:rPr>
        <w:t> </w:t>
      </w:r>
      <w:r>
        <w:rPr>
          <w:w w:val="105"/>
        </w:rPr>
        <w:t>tienen</w:t>
      </w:r>
      <w:r>
        <w:rPr>
          <w:spacing w:val="-21"/>
          <w:w w:val="105"/>
        </w:rPr>
        <w:t> </w:t>
      </w:r>
      <w:r>
        <w:rPr>
          <w:w w:val="105"/>
        </w:rPr>
        <w:t>las</w:t>
      </w:r>
      <w:r>
        <w:rPr>
          <w:spacing w:val="-21"/>
          <w:w w:val="105"/>
        </w:rPr>
        <w:t> </w:t>
      </w:r>
      <w:r>
        <w:rPr>
          <w:w w:val="105"/>
        </w:rPr>
        <w:t>sociedades</w:t>
      </w:r>
      <w:r>
        <w:rPr>
          <w:spacing w:val="-21"/>
          <w:w w:val="105"/>
        </w:rPr>
        <w:t> </w:t>
      </w:r>
      <w:r>
        <w:rPr>
          <w:w w:val="105"/>
        </w:rPr>
        <w:t>democráticas</w:t>
      </w:r>
      <w:r>
        <w:rPr>
          <w:spacing w:val="-21"/>
          <w:w w:val="105"/>
        </w:rPr>
        <w:t> </w:t>
      </w:r>
      <w:r>
        <w:rPr>
          <w:w w:val="105"/>
        </w:rPr>
        <w:t>para</w:t>
      </w:r>
      <w:r>
        <w:rPr>
          <w:spacing w:val="-21"/>
          <w:w w:val="105"/>
        </w:rPr>
        <w:t> </w:t>
      </w:r>
      <w:r>
        <w:rPr>
          <w:w w:val="105"/>
        </w:rPr>
        <w:t>producir</w:t>
      </w:r>
      <w:r>
        <w:rPr>
          <w:spacing w:val="-21"/>
          <w:w w:val="105"/>
        </w:rPr>
        <w:t> </w:t>
      </w:r>
      <w:r>
        <w:rPr>
          <w:w w:val="105"/>
        </w:rPr>
        <w:t>justicia</w:t>
      </w:r>
      <w:r>
        <w:rPr>
          <w:spacing w:val="-21"/>
          <w:w w:val="105"/>
        </w:rPr>
        <w:t> </w:t>
      </w:r>
      <w:r>
        <w:rPr>
          <w:w w:val="105"/>
        </w:rPr>
        <w:t>social, es</w:t>
      </w:r>
      <w:r>
        <w:rPr>
          <w:spacing w:val="-17"/>
          <w:w w:val="105"/>
        </w:rPr>
        <w:t> </w:t>
      </w:r>
      <w:r>
        <w:rPr>
          <w:spacing w:val="-5"/>
          <w:w w:val="105"/>
        </w:rPr>
        <w:t>decir,</w:t>
      </w:r>
      <w:r>
        <w:rPr>
          <w:spacing w:val="-17"/>
          <w:w w:val="105"/>
        </w:rPr>
        <w:t> </w:t>
      </w:r>
      <w:r>
        <w:rPr>
          <w:w w:val="105"/>
        </w:rPr>
        <w:t>entre</w:t>
      </w:r>
      <w:r>
        <w:rPr>
          <w:spacing w:val="-17"/>
          <w:w w:val="105"/>
        </w:rPr>
        <w:t> </w:t>
      </w:r>
      <w:r>
        <w:rPr>
          <w:w w:val="105"/>
        </w:rPr>
        <w:t>otras</w:t>
      </w:r>
      <w:r>
        <w:rPr>
          <w:spacing w:val="-17"/>
          <w:w w:val="105"/>
        </w:rPr>
        <w:t> </w:t>
      </w:r>
      <w:r>
        <w:rPr>
          <w:w w:val="105"/>
        </w:rPr>
        <w:t>cosas:</w:t>
      </w:r>
      <w:r>
        <w:rPr>
          <w:spacing w:val="-17"/>
          <w:w w:val="105"/>
        </w:rPr>
        <w:t> </w:t>
      </w:r>
      <w:r>
        <w:rPr>
          <w:w w:val="105"/>
        </w:rPr>
        <w:t>repartir</w:t>
      </w:r>
      <w:r>
        <w:rPr>
          <w:spacing w:val="-17"/>
          <w:w w:val="105"/>
        </w:rPr>
        <w:t> </w:t>
      </w:r>
      <w:r>
        <w:rPr>
          <w:w w:val="105"/>
        </w:rPr>
        <w:t>la</w:t>
      </w:r>
      <w:r>
        <w:rPr>
          <w:spacing w:val="-17"/>
          <w:w w:val="105"/>
        </w:rPr>
        <w:t> </w:t>
      </w:r>
      <w:r>
        <w:rPr>
          <w:w w:val="105"/>
        </w:rPr>
        <w:t>riqueza</w:t>
      </w:r>
      <w:r>
        <w:rPr>
          <w:spacing w:val="-17"/>
          <w:w w:val="105"/>
        </w:rPr>
        <w:t> </w:t>
      </w:r>
      <w:r>
        <w:rPr>
          <w:w w:val="105"/>
        </w:rPr>
        <w:t>de</w:t>
      </w:r>
      <w:r>
        <w:rPr>
          <w:spacing w:val="-17"/>
          <w:w w:val="105"/>
        </w:rPr>
        <w:t> </w:t>
      </w:r>
      <w:r>
        <w:rPr>
          <w:w w:val="105"/>
        </w:rPr>
        <w:t>manera</w:t>
      </w:r>
      <w:r>
        <w:rPr>
          <w:spacing w:val="-17"/>
          <w:w w:val="105"/>
        </w:rPr>
        <w:t> </w:t>
      </w:r>
      <w:r>
        <w:rPr>
          <w:w w:val="105"/>
        </w:rPr>
        <w:t>más</w:t>
      </w:r>
      <w:r>
        <w:rPr>
          <w:spacing w:val="-17"/>
          <w:w w:val="105"/>
        </w:rPr>
        <w:t> </w:t>
      </w:r>
      <w:r>
        <w:rPr>
          <w:w w:val="105"/>
        </w:rPr>
        <w:t>equitativa</w:t>
      </w:r>
      <w:r>
        <w:rPr>
          <w:spacing w:val="-17"/>
          <w:w w:val="105"/>
        </w:rPr>
        <w:t> </w:t>
      </w:r>
      <w:r>
        <w:rPr>
          <w:w w:val="105"/>
        </w:rPr>
        <w:t>y hacer</w:t>
      </w:r>
      <w:r>
        <w:rPr>
          <w:spacing w:val="-10"/>
          <w:w w:val="105"/>
        </w:rPr>
        <w:t> </w:t>
      </w:r>
      <w:r>
        <w:rPr>
          <w:w w:val="105"/>
        </w:rPr>
        <w:t>de</w:t>
      </w:r>
      <w:r>
        <w:rPr>
          <w:spacing w:val="-11"/>
          <w:w w:val="105"/>
        </w:rPr>
        <w:t> </w:t>
      </w:r>
      <w:r>
        <w:rPr>
          <w:w w:val="105"/>
        </w:rPr>
        <w:t>la</w:t>
      </w:r>
      <w:r>
        <w:rPr>
          <w:spacing w:val="-11"/>
          <w:w w:val="105"/>
        </w:rPr>
        <w:t> </w:t>
      </w:r>
      <w:r>
        <w:rPr>
          <w:w w:val="105"/>
        </w:rPr>
        <w:t>educación</w:t>
      </w:r>
      <w:r>
        <w:rPr>
          <w:spacing w:val="-11"/>
          <w:w w:val="105"/>
        </w:rPr>
        <w:t> </w:t>
      </w:r>
      <w:r>
        <w:rPr>
          <w:w w:val="105"/>
        </w:rPr>
        <w:t>un</w:t>
      </w:r>
      <w:r>
        <w:rPr>
          <w:spacing w:val="-11"/>
          <w:w w:val="105"/>
        </w:rPr>
        <w:t> </w:t>
      </w:r>
      <w:r>
        <w:rPr>
          <w:w w:val="105"/>
        </w:rPr>
        <w:t>mecanismo</w:t>
      </w:r>
      <w:r>
        <w:rPr>
          <w:spacing w:val="-11"/>
          <w:w w:val="105"/>
        </w:rPr>
        <w:t> </w:t>
      </w:r>
      <w:r>
        <w:rPr>
          <w:w w:val="105"/>
        </w:rPr>
        <w:t>de</w:t>
      </w:r>
      <w:r>
        <w:rPr>
          <w:spacing w:val="-11"/>
          <w:w w:val="105"/>
        </w:rPr>
        <w:t> </w:t>
      </w:r>
      <w:r>
        <w:rPr>
          <w:w w:val="105"/>
        </w:rPr>
        <w:t>ascenso</w:t>
      </w:r>
      <w:r>
        <w:rPr>
          <w:spacing w:val="-10"/>
          <w:w w:val="105"/>
        </w:rPr>
        <w:t> </w:t>
      </w:r>
      <w:r>
        <w:rPr>
          <w:w w:val="105"/>
        </w:rPr>
        <w:t>social.</w:t>
      </w:r>
    </w:p>
    <w:p>
      <w:pPr>
        <w:pStyle w:val="BodyText"/>
        <w:spacing w:line="307" w:lineRule="auto"/>
        <w:ind w:left="1497" w:right="1495" w:firstLine="396"/>
        <w:jc w:val="both"/>
      </w:pPr>
      <w:r>
        <w:rPr>
          <w:w w:val="105"/>
        </w:rPr>
        <w:t>Los países de la </w:t>
      </w:r>
      <w:r>
        <w:rPr>
          <w:spacing w:val="-2"/>
          <w:w w:val="105"/>
        </w:rPr>
        <w:t>región </w:t>
      </w:r>
      <w:r>
        <w:rPr>
          <w:w w:val="105"/>
        </w:rPr>
        <w:t>son los más inequitativos del mundo en la repartición de la riqueza. en contraste, en las últimas décadas se ha ve- rificado una concentración de ésta en pocas manos; ahora una parte significativa de la riqueza nacional en cada país se concentra en pocas familias</w:t>
      </w:r>
      <w:r>
        <w:rPr>
          <w:spacing w:val="-10"/>
          <w:w w:val="105"/>
        </w:rPr>
        <w:t> </w:t>
      </w:r>
      <w:r>
        <w:rPr>
          <w:w w:val="105"/>
        </w:rPr>
        <w:t>y</w:t>
      </w:r>
      <w:r>
        <w:rPr>
          <w:spacing w:val="-10"/>
          <w:w w:val="105"/>
        </w:rPr>
        <w:t> </w:t>
      </w:r>
      <w:r>
        <w:rPr>
          <w:w w:val="105"/>
        </w:rPr>
        <w:t>corporativos</w:t>
      </w:r>
      <w:r>
        <w:rPr>
          <w:spacing w:val="-10"/>
          <w:w w:val="105"/>
        </w:rPr>
        <w:t> </w:t>
      </w:r>
      <w:r>
        <w:rPr>
          <w:w w:val="105"/>
        </w:rPr>
        <w:t>(las</w:t>
      </w:r>
      <w:r>
        <w:rPr>
          <w:spacing w:val="-10"/>
          <w:w w:val="105"/>
        </w:rPr>
        <w:t> </w:t>
      </w:r>
      <w:r>
        <w:rPr>
          <w:w w:val="105"/>
        </w:rPr>
        <w:t>nuevas</w:t>
      </w:r>
      <w:r>
        <w:rPr>
          <w:spacing w:val="-10"/>
          <w:w w:val="105"/>
        </w:rPr>
        <w:t> </w:t>
      </w:r>
      <w:r>
        <w:rPr>
          <w:w w:val="105"/>
        </w:rPr>
        <w:t>translatinas).</w:t>
      </w:r>
      <w:r>
        <w:rPr>
          <w:spacing w:val="-10"/>
          <w:w w:val="105"/>
        </w:rPr>
        <w:t> </w:t>
      </w:r>
      <w:r>
        <w:rPr>
          <w:w w:val="105"/>
        </w:rPr>
        <w:t>a</w:t>
      </w:r>
      <w:r>
        <w:rPr>
          <w:spacing w:val="-10"/>
          <w:w w:val="105"/>
        </w:rPr>
        <w:t> </w:t>
      </w:r>
      <w:r>
        <w:rPr>
          <w:w w:val="105"/>
        </w:rPr>
        <w:t>pesar</w:t>
      </w:r>
      <w:r>
        <w:rPr>
          <w:spacing w:val="-10"/>
          <w:w w:val="105"/>
        </w:rPr>
        <w:t> </w:t>
      </w:r>
      <w:r>
        <w:rPr>
          <w:w w:val="105"/>
        </w:rPr>
        <w:t>de</w:t>
      </w:r>
      <w:r>
        <w:rPr>
          <w:spacing w:val="-10"/>
          <w:w w:val="105"/>
        </w:rPr>
        <w:t> </w:t>
      </w:r>
      <w:r>
        <w:rPr>
          <w:w w:val="105"/>
        </w:rPr>
        <w:t>un</w:t>
      </w:r>
      <w:r>
        <w:rPr>
          <w:spacing w:val="-10"/>
          <w:w w:val="105"/>
        </w:rPr>
        <w:t> </w:t>
      </w:r>
      <w:r>
        <w:rPr>
          <w:w w:val="105"/>
        </w:rPr>
        <w:t>aumento significativo de los años de escolarización, la educación superior no es una vía de ascenso social. La economía latinoamericana, luego de una década</w:t>
      </w:r>
      <w:r>
        <w:rPr>
          <w:spacing w:val="-9"/>
          <w:w w:val="105"/>
        </w:rPr>
        <w:t> </w:t>
      </w:r>
      <w:r>
        <w:rPr>
          <w:w w:val="105"/>
        </w:rPr>
        <w:t>de</w:t>
      </w:r>
      <w:r>
        <w:rPr>
          <w:spacing w:val="-10"/>
          <w:w w:val="105"/>
        </w:rPr>
        <w:t> </w:t>
      </w:r>
      <w:r>
        <w:rPr>
          <w:w w:val="105"/>
        </w:rPr>
        <w:t>crecimiento</w:t>
      </w:r>
      <w:r>
        <w:rPr>
          <w:spacing w:val="-10"/>
          <w:w w:val="105"/>
        </w:rPr>
        <w:t> </w:t>
      </w:r>
      <w:r>
        <w:rPr>
          <w:w w:val="105"/>
        </w:rPr>
        <w:t>importante,</w:t>
      </w:r>
      <w:r>
        <w:rPr>
          <w:spacing w:val="-9"/>
          <w:w w:val="105"/>
        </w:rPr>
        <w:t> </w:t>
      </w:r>
      <w:r>
        <w:rPr>
          <w:w w:val="105"/>
        </w:rPr>
        <w:t>gracias</w:t>
      </w:r>
      <w:r>
        <w:rPr>
          <w:spacing w:val="-10"/>
          <w:w w:val="105"/>
        </w:rPr>
        <w:t> </w:t>
      </w:r>
      <w:r>
        <w:rPr>
          <w:w w:val="105"/>
        </w:rPr>
        <w:t>al</w:t>
      </w:r>
      <w:r>
        <w:rPr>
          <w:spacing w:val="-10"/>
          <w:w w:val="105"/>
        </w:rPr>
        <w:t> </w:t>
      </w:r>
      <w:r>
        <w:rPr>
          <w:w w:val="105"/>
        </w:rPr>
        <w:t>aumento</w:t>
      </w:r>
      <w:r>
        <w:rPr>
          <w:spacing w:val="-9"/>
          <w:w w:val="105"/>
        </w:rPr>
        <w:t> </w:t>
      </w:r>
      <w:r>
        <w:rPr>
          <w:w w:val="105"/>
        </w:rPr>
        <w:t>de</w:t>
      </w:r>
      <w:r>
        <w:rPr>
          <w:spacing w:val="-10"/>
          <w:w w:val="105"/>
        </w:rPr>
        <w:t> </w:t>
      </w:r>
      <w:r>
        <w:rPr>
          <w:w w:val="105"/>
        </w:rPr>
        <w:t>los</w:t>
      </w:r>
      <w:r>
        <w:rPr>
          <w:spacing w:val="-10"/>
          <w:w w:val="105"/>
        </w:rPr>
        <w:t> </w:t>
      </w:r>
      <w:r>
        <w:rPr>
          <w:w w:val="105"/>
        </w:rPr>
        <w:t>precios</w:t>
      </w:r>
      <w:r>
        <w:rPr>
          <w:spacing w:val="-10"/>
          <w:w w:val="105"/>
        </w:rPr>
        <w:t> </w:t>
      </w:r>
      <w:r>
        <w:rPr>
          <w:w w:val="105"/>
        </w:rPr>
        <w:t>in- ternacionales de los comodities, hoy presenta un agotamiento, con lo cual el crecimiento de las clases medias perderá impulso, y con ello el proceso</w:t>
      </w:r>
      <w:r>
        <w:rPr>
          <w:spacing w:val="-15"/>
          <w:w w:val="105"/>
        </w:rPr>
        <w:t> </w:t>
      </w:r>
      <w:r>
        <w:rPr>
          <w:w w:val="105"/>
        </w:rPr>
        <w:t>de</w:t>
      </w:r>
      <w:r>
        <w:rPr>
          <w:spacing w:val="-15"/>
          <w:w w:val="105"/>
        </w:rPr>
        <w:t> </w:t>
      </w:r>
      <w:r>
        <w:rPr>
          <w:w w:val="105"/>
        </w:rPr>
        <w:t>democratización</w:t>
      </w:r>
      <w:r>
        <w:rPr>
          <w:spacing w:val="-14"/>
          <w:w w:val="105"/>
        </w:rPr>
        <w:t> </w:t>
      </w:r>
      <w:r>
        <w:rPr>
          <w:w w:val="105"/>
        </w:rPr>
        <w:t>de</w:t>
      </w:r>
      <w:r>
        <w:rPr>
          <w:spacing w:val="-15"/>
          <w:w w:val="105"/>
        </w:rPr>
        <w:t> </w:t>
      </w:r>
      <w:r>
        <w:rPr>
          <w:w w:val="105"/>
        </w:rPr>
        <w:t>las</w:t>
      </w:r>
      <w:r>
        <w:rPr>
          <w:spacing w:val="-15"/>
          <w:w w:val="105"/>
        </w:rPr>
        <w:t> </w:t>
      </w:r>
      <w:r>
        <w:rPr>
          <w:w w:val="105"/>
        </w:rPr>
        <w:t>oportunidades</w:t>
      </w:r>
      <w:r>
        <w:rPr>
          <w:spacing w:val="-15"/>
          <w:w w:val="105"/>
        </w:rPr>
        <w:t> </w:t>
      </w:r>
      <w:r>
        <w:rPr>
          <w:w w:val="105"/>
        </w:rPr>
        <w:t>y</w:t>
      </w:r>
      <w:r>
        <w:rPr>
          <w:spacing w:val="-15"/>
          <w:w w:val="105"/>
        </w:rPr>
        <w:t> </w:t>
      </w:r>
      <w:r>
        <w:rPr>
          <w:w w:val="105"/>
        </w:rPr>
        <w:t>el</w:t>
      </w:r>
      <w:r>
        <w:rPr>
          <w:spacing w:val="-15"/>
          <w:w w:val="105"/>
        </w:rPr>
        <w:t> </w:t>
      </w:r>
      <w:r>
        <w:rPr>
          <w:w w:val="105"/>
        </w:rPr>
        <w:t>acceso</w:t>
      </w:r>
      <w:r>
        <w:rPr>
          <w:spacing w:val="-15"/>
          <w:w w:val="105"/>
        </w:rPr>
        <w:t> </w:t>
      </w:r>
      <w:r>
        <w:rPr>
          <w:w w:val="105"/>
        </w:rPr>
        <w:t>al</w:t>
      </w:r>
      <w:r>
        <w:rPr>
          <w:spacing w:val="-15"/>
          <w:w w:val="105"/>
        </w:rPr>
        <w:t> </w:t>
      </w:r>
      <w:r>
        <w:rPr>
          <w:w w:val="105"/>
        </w:rPr>
        <w:t>mercado por</w:t>
      </w:r>
      <w:r>
        <w:rPr>
          <w:spacing w:val="-9"/>
          <w:w w:val="105"/>
        </w:rPr>
        <w:t> </w:t>
      </w:r>
      <w:r>
        <w:rPr>
          <w:w w:val="105"/>
        </w:rPr>
        <w:t>parte</w:t>
      </w:r>
      <w:r>
        <w:rPr>
          <w:spacing w:val="-9"/>
          <w:w w:val="105"/>
        </w:rPr>
        <w:t> </w:t>
      </w:r>
      <w:r>
        <w:rPr>
          <w:w w:val="105"/>
        </w:rPr>
        <w:t>de</w:t>
      </w:r>
      <w:r>
        <w:rPr>
          <w:spacing w:val="-9"/>
          <w:w w:val="105"/>
        </w:rPr>
        <w:t> </w:t>
      </w:r>
      <w:r>
        <w:rPr>
          <w:w w:val="105"/>
        </w:rPr>
        <w:t>amplios</w:t>
      </w:r>
      <w:r>
        <w:rPr>
          <w:spacing w:val="-9"/>
          <w:w w:val="105"/>
        </w:rPr>
        <w:t> </w:t>
      </w:r>
      <w:r>
        <w:rPr>
          <w:w w:val="105"/>
        </w:rPr>
        <w:t>sectores</w:t>
      </w:r>
      <w:r>
        <w:rPr>
          <w:spacing w:val="-9"/>
          <w:w w:val="105"/>
        </w:rPr>
        <w:t> </w:t>
      </w:r>
      <w:r>
        <w:rPr>
          <w:w w:val="105"/>
        </w:rPr>
        <w:t>de</w:t>
      </w:r>
      <w:r>
        <w:rPr>
          <w:spacing w:val="-9"/>
          <w:w w:val="105"/>
        </w:rPr>
        <w:t> </w:t>
      </w:r>
      <w:r>
        <w:rPr>
          <w:w w:val="105"/>
        </w:rPr>
        <w:t>la</w:t>
      </w:r>
      <w:r>
        <w:rPr>
          <w:spacing w:val="-9"/>
          <w:w w:val="105"/>
        </w:rPr>
        <w:t> </w:t>
      </w:r>
      <w:r>
        <w:rPr>
          <w:w w:val="105"/>
        </w:rPr>
        <w:t>sociedad</w:t>
      </w:r>
      <w:r>
        <w:rPr>
          <w:spacing w:val="-9"/>
          <w:w w:val="105"/>
        </w:rPr>
        <w:t> </w:t>
      </w:r>
      <w:r>
        <w:rPr>
          <w:w w:val="105"/>
        </w:rPr>
        <w:t>se</w:t>
      </w:r>
      <w:r>
        <w:rPr>
          <w:spacing w:val="-9"/>
          <w:w w:val="105"/>
        </w:rPr>
        <w:t> </w:t>
      </w:r>
      <w:r>
        <w:rPr>
          <w:w w:val="105"/>
        </w:rPr>
        <w:t>hará</w:t>
      </w:r>
      <w:r>
        <w:rPr>
          <w:spacing w:val="-9"/>
          <w:w w:val="105"/>
        </w:rPr>
        <w:t> </w:t>
      </w:r>
      <w:r>
        <w:rPr>
          <w:w w:val="105"/>
        </w:rPr>
        <w:t>más</w:t>
      </w:r>
      <w:r>
        <w:rPr>
          <w:spacing w:val="-9"/>
          <w:w w:val="105"/>
        </w:rPr>
        <w:t> </w:t>
      </w:r>
      <w:r>
        <w:rPr>
          <w:w w:val="105"/>
        </w:rPr>
        <w:t>lento.</w:t>
      </w:r>
    </w:p>
    <w:p>
      <w:pPr>
        <w:pStyle w:val="BodyText"/>
        <w:spacing w:line="307" w:lineRule="auto"/>
        <w:ind w:left="1497" w:right="1495" w:firstLine="396"/>
        <w:jc w:val="both"/>
      </w:pPr>
      <w:r>
        <w:rPr/>
        <w:t>Ligado al tema de  la democratización  profunda de  la sociedad y al  de la construcción de una mejor distribución de las oportunidades y la riqueza, surge el asunto de la construcción del </w:t>
      </w:r>
      <w:r>
        <w:rPr>
          <w:spacing w:val="-3"/>
        </w:rPr>
        <w:t>bienestar. </w:t>
      </w:r>
      <w:r>
        <w:rPr/>
        <w:t>este es un tema central, pues el bienestar es el objetivo de toda sociedad moderna dentro del</w:t>
      </w:r>
      <w:r>
        <w:rPr>
          <w:spacing w:val="31"/>
        </w:rPr>
        <w:t> </w:t>
      </w:r>
      <w:r>
        <w:rPr/>
        <w:t>sistema</w:t>
      </w:r>
      <w:r>
        <w:rPr>
          <w:spacing w:val="31"/>
        </w:rPr>
        <w:t> </w:t>
      </w:r>
      <w:r>
        <w:rPr/>
        <w:t>capitalista.</w:t>
      </w:r>
      <w:r>
        <w:rPr>
          <w:spacing w:val="31"/>
        </w:rPr>
        <w:t> </w:t>
      </w:r>
      <w:r>
        <w:rPr/>
        <w:t>en</w:t>
      </w:r>
      <w:r>
        <w:rPr>
          <w:spacing w:val="31"/>
        </w:rPr>
        <w:t> </w:t>
      </w:r>
      <w:r>
        <w:rPr/>
        <w:t>este</w:t>
      </w:r>
      <w:r>
        <w:rPr>
          <w:spacing w:val="31"/>
        </w:rPr>
        <w:t> </w:t>
      </w:r>
      <w:r>
        <w:rPr/>
        <w:t>sentido,</w:t>
      </w:r>
      <w:r>
        <w:rPr>
          <w:spacing w:val="31"/>
        </w:rPr>
        <w:t> </w:t>
      </w:r>
      <w:r>
        <w:rPr/>
        <w:t>el</w:t>
      </w:r>
      <w:r>
        <w:rPr>
          <w:spacing w:val="31"/>
        </w:rPr>
        <w:t> </w:t>
      </w:r>
      <w:r>
        <w:rPr/>
        <w:t>camino</w:t>
      </w:r>
      <w:r>
        <w:rPr>
          <w:spacing w:val="31"/>
        </w:rPr>
        <w:t> </w:t>
      </w:r>
      <w:r>
        <w:rPr/>
        <w:t>no</w:t>
      </w:r>
      <w:r>
        <w:rPr>
          <w:spacing w:val="31"/>
        </w:rPr>
        <w:t> </w:t>
      </w:r>
      <w:r>
        <w:rPr/>
        <w:t>es</w:t>
      </w:r>
      <w:r>
        <w:rPr>
          <w:spacing w:val="31"/>
        </w:rPr>
        <w:t> </w:t>
      </w:r>
      <w:r>
        <w:rPr/>
        <w:t>nada</w:t>
      </w:r>
      <w:r>
        <w:rPr>
          <w:spacing w:val="31"/>
        </w:rPr>
        <w:t> </w:t>
      </w:r>
      <w:r>
        <w:rPr/>
        <w:t>fácil</w:t>
      </w:r>
      <w:r>
        <w:rPr>
          <w:spacing w:val="31"/>
        </w:rPr>
        <w:t> </w:t>
      </w:r>
      <w:r>
        <w:rPr/>
        <w:t>para</w:t>
      </w:r>
    </w:p>
    <w:p>
      <w:pPr>
        <w:spacing w:after="0" w:line="307" w:lineRule="auto"/>
        <w:jc w:val="both"/>
        <w:sectPr>
          <w:footerReference w:type="default" r:id="rId6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604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6064" from="15pt,-39.925968pt" to="0pt,-39.925968pt" stroked="true" strokeweight=".25pt" strokecolor="#000000">
            <w10:wrap type="none"/>
          </v:line>
        </w:pict>
      </w:r>
      <w:r>
        <w:rPr/>
        <w:pict>
          <v:line style="position:absolute;mso-position-horizontal-relative:page;mso-position-vertical-relative:paragraph;z-index:6088" from="452.196991pt,-39.925968pt" to="467.196991pt,-39.925968pt" stroked="true" strokeweight=".25pt" strokecolor="#000000">
            <w10:wrap type="none"/>
          </v:line>
        </w:pict>
      </w:r>
      <w:r>
        <w:rPr/>
        <w:pict>
          <v:line style="position:absolute;mso-position-horizontal-relative:page;mso-position-vertical-relative:paragraph;z-index:6112" from="21pt,-45.925968pt" to="21pt,-60.925968pt" stroked="true" strokeweight=".25pt" strokecolor="#000000">
            <w10:wrap type="none"/>
          </v:line>
        </w:pict>
      </w:r>
      <w:r>
        <w:rPr/>
        <w:pict>
          <v:line style="position:absolute;mso-position-horizontal-relative:page;mso-position-vertical-relative:paragraph;z-index:6136" from="446.196991pt,-45.925968pt" to="446.196991pt,-60.925968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45</w:t>
      </w:r>
    </w:p>
    <w:p>
      <w:pPr>
        <w:pStyle w:val="BodyText"/>
      </w:pPr>
    </w:p>
    <w:p>
      <w:pPr>
        <w:pStyle w:val="BodyText"/>
        <w:spacing w:before="2"/>
        <w:rPr>
          <w:sz w:val="18"/>
        </w:rPr>
      </w:pPr>
    </w:p>
    <w:p>
      <w:pPr>
        <w:pStyle w:val="BodyText"/>
        <w:spacing w:line="307" w:lineRule="auto" w:before="64"/>
        <w:ind w:left="1497" w:right="1494"/>
        <w:jc w:val="both"/>
      </w:pPr>
      <w:r>
        <w:rPr>
          <w:w w:val="105"/>
        </w:rPr>
        <w:t>las</w:t>
      </w:r>
      <w:r>
        <w:rPr>
          <w:spacing w:val="-10"/>
          <w:w w:val="105"/>
        </w:rPr>
        <w:t> </w:t>
      </w:r>
      <w:r>
        <w:rPr>
          <w:w w:val="105"/>
        </w:rPr>
        <w:t>diversas</w:t>
      </w:r>
      <w:r>
        <w:rPr>
          <w:spacing w:val="-10"/>
          <w:w w:val="105"/>
        </w:rPr>
        <w:t> </w:t>
      </w:r>
      <w:r>
        <w:rPr>
          <w:w w:val="105"/>
        </w:rPr>
        <w:t>sociedades</w:t>
      </w:r>
      <w:r>
        <w:rPr>
          <w:spacing w:val="-10"/>
          <w:w w:val="105"/>
        </w:rPr>
        <w:t> </w:t>
      </w:r>
      <w:r>
        <w:rPr>
          <w:w w:val="105"/>
        </w:rPr>
        <w:t>y</w:t>
      </w:r>
      <w:r>
        <w:rPr>
          <w:spacing w:val="-10"/>
          <w:w w:val="105"/>
        </w:rPr>
        <w:t> </w:t>
      </w:r>
      <w:r>
        <w:rPr>
          <w:w w:val="105"/>
        </w:rPr>
        <w:t>países</w:t>
      </w:r>
      <w:r>
        <w:rPr>
          <w:spacing w:val="-10"/>
          <w:w w:val="105"/>
        </w:rPr>
        <w:t> </w:t>
      </w:r>
      <w:r>
        <w:rPr>
          <w:w w:val="105"/>
        </w:rPr>
        <w:t>de</w:t>
      </w:r>
      <w:r>
        <w:rPr>
          <w:spacing w:val="-10"/>
          <w:w w:val="105"/>
        </w:rPr>
        <w:t> </w:t>
      </w:r>
      <w:r>
        <w:rPr>
          <w:w w:val="105"/>
        </w:rPr>
        <w:t>la</w:t>
      </w:r>
      <w:r>
        <w:rPr>
          <w:spacing w:val="-10"/>
          <w:w w:val="105"/>
        </w:rPr>
        <w:t> </w:t>
      </w:r>
      <w:r>
        <w:rPr>
          <w:w w:val="105"/>
        </w:rPr>
        <w:t>región,</w:t>
      </w:r>
      <w:r>
        <w:rPr>
          <w:spacing w:val="-10"/>
          <w:w w:val="105"/>
        </w:rPr>
        <w:t> </w:t>
      </w:r>
      <w:r>
        <w:rPr>
          <w:w w:val="105"/>
        </w:rPr>
        <w:t>pues</w:t>
      </w:r>
      <w:r>
        <w:rPr>
          <w:spacing w:val="-10"/>
          <w:w w:val="105"/>
        </w:rPr>
        <w:t> </w:t>
      </w:r>
      <w:r>
        <w:rPr>
          <w:w w:val="105"/>
        </w:rPr>
        <w:t>los</w:t>
      </w:r>
      <w:r>
        <w:rPr>
          <w:spacing w:val="-10"/>
          <w:w w:val="105"/>
        </w:rPr>
        <w:t> </w:t>
      </w:r>
      <w:r>
        <w:rPr>
          <w:w w:val="105"/>
        </w:rPr>
        <w:t>niveles</w:t>
      </w:r>
      <w:r>
        <w:rPr>
          <w:spacing w:val="-10"/>
          <w:w w:val="105"/>
        </w:rPr>
        <w:t> </w:t>
      </w:r>
      <w:r>
        <w:rPr>
          <w:w w:val="105"/>
        </w:rPr>
        <w:t>de</w:t>
      </w:r>
      <w:r>
        <w:rPr>
          <w:spacing w:val="-10"/>
          <w:w w:val="105"/>
        </w:rPr>
        <w:t> </w:t>
      </w:r>
      <w:r>
        <w:rPr>
          <w:w w:val="105"/>
        </w:rPr>
        <w:t>despro- tección</w:t>
      </w:r>
      <w:r>
        <w:rPr>
          <w:spacing w:val="-13"/>
          <w:w w:val="105"/>
        </w:rPr>
        <w:t> </w:t>
      </w:r>
      <w:r>
        <w:rPr>
          <w:w w:val="105"/>
        </w:rPr>
        <w:t>social</w:t>
      </w:r>
      <w:r>
        <w:rPr>
          <w:spacing w:val="-14"/>
          <w:w w:val="105"/>
        </w:rPr>
        <w:t> </w:t>
      </w:r>
      <w:r>
        <w:rPr>
          <w:w w:val="105"/>
        </w:rPr>
        <w:t>son</w:t>
      </w:r>
      <w:r>
        <w:rPr>
          <w:spacing w:val="-13"/>
          <w:w w:val="105"/>
        </w:rPr>
        <w:t> </w:t>
      </w:r>
      <w:r>
        <w:rPr>
          <w:w w:val="105"/>
        </w:rPr>
        <w:t>muy</w:t>
      </w:r>
      <w:r>
        <w:rPr>
          <w:spacing w:val="-13"/>
          <w:w w:val="105"/>
        </w:rPr>
        <w:t> </w:t>
      </w:r>
      <w:r>
        <w:rPr>
          <w:w w:val="105"/>
        </w:rPr>
        <w:t>importantes.</w:t>
      </w:r>
      <w:r>
        <w:rPr>
          <w:spacing w:val="-13"/>
          <w:w w:val="105"/>
        </w:rPr>
        <w:t> </w:t>
      </w:r>
      <w:r>
        <w:rPr>
          <w:w w:val="105"/>
        </w:rPr>
        <w:t>cabe</w:t>
      </w:r>
      <w:r>
        <w:rPr>
          <w:spacing w:val="-13"/>
          <w:w w:val="105"/>
        </w:rPr>
        <w:t> </w:t>
      </w:r>
      <w:r>
        <w:rPr>
          <w:w w:val="105"/>
        </w:rPr>
        <w:t>decir</w:t>
      </w:r>
      <w:r>
        <w:rPr>
          <w:spacing w:val="-13"/>
          <w:w w:val="105"/>
        </w:rPr>
        <w:t> </w:t>
      </w:r>
      <w:r>
        <w:rPr>
          <w:w w:val="105"/>
        </w:rPr>
        <w:t>que</w:t>
      </w:r>
      <w:r>
        <w:rPr>
          <w:spacing w:val="-13"/>
          <w:w w:val="105"/>
        </w:rPr>
        <w:t> </w:t>
      </w:r>
      <w:r>
        <w:rPr>
          <w:w w:val="105"/>
        </w:rPr>
        <w:t>en</w:t>
      </w:r>
      <w:r>
        <w:rPr>
          <w:spacing w:val="-13"/>
          <w:w w:val="105"/>
        </w:rPr>
        <w:t> </w:t>
      </w:r>
      <w:r>
        <w:rPr>
          <w:w w:val="105"/>
        </w:rPr>
        <w:t>la</w:t>
      </w:r>
      <w:r>
        <w:rPr>
          <w:spacing w:val="-13"/>
          <w:w w:val="105"/>
        </w:rPr>
        <w:t> </w:t>
      </w:r>
      <w:r>
        <w:rPr>
          <w:spacing w:val="-2"/>
          <w:w w:val="105"/>
        </w:rPr>
        <w:t>región</w:t>
      </w:r>
      <w:r>
        <w:rPr>
          <w:spacing w:val="-13"/>
          <w:w w:val="105"/>
        </w:rPr>
        <w:t> </w:t>
      </w:r>
      <w:r>
        <w:rPr>
          <w:w w:val="105"/>
        </w:rPr>
        <w:t>no</w:t>
      </w:r>
      <w:r>
        <w:rPr>
          <w:spacing w:val="-13"/>
          <w:w w:val="105"/>
        </w:rPr>
        <w:t> </w:t>
      </w:r>
      <w:r>
        <w:rPr>
          <w:w w:val="105"/>
        </w:rPr>
        <w:t>existe un</w:t>
      </w:r>
      <w:r>
        <w:rPr>
          <w:spacing w:val="-8"/>
          <w:w w:val="105"/>
        </w:rPr>
        <w:t> </w:t>
      </w:r>
      <w:r>
        <w:rPr>
          <w:w w:val="105"/>
        </w:rPr>
        <w:t>solo</w:t>
      </w:r>
      <w:r>
        <w:rPr>
          <w:spacing w:val="-8"/>
          <w:w w:val="105"/>
        </w:rPr>
        <w:t> </w:t>
      </w:r>
      <w:r>
        <w:rPr>
          <w:w w:val="105"/>
        </w:rPr>
        <w:t>estado</w:t>
      </w:r>
      <w:r>
        <w:rPr>
          <w:spacing w:val="-8"/>
          <w:w w:val="105"/>
        </w:rPr>
        <w:t> </w:t>
      </w:r>
      <w:r>
        <w:rPr>
          <w:w w:val="105"/>
        </w:rPr>
        <w:t>de</w:t>
      </w:r>
      <w:r>
        <w:rPr>
          <w:spacing w:val="-7"/>
          <w:w w:val="105"/>
        </w:rPr>
        <w:t> </w:t>
      </w:r>
      <w:r>
        <w:rPr>
          <w:w w:val="105"/>
        </w:rPr>
        <w:t>bienestar</w:t>
      </w:r>
      <w:r>
        <w:rPr>
          <w:spacing w:val="-7"/>
          <w:w w:val="105"/>
        </w:rPr>
        <w:t> </w:t>
      </w:r>
      <w:r>
        <w:rPr>
          <w:w w:val="105"/>
        </w:rPr>
        <w:t>en</w:t>
      </w:r>
      <w:r>
        <w:rPr>
          <w:spacing w:val="-8"/>
          <w:w w:val="105"/>
        </w:rPr>
        <w:t> </w:t>
      </w:r>
      <w:r>
        <w:rPr>
          <w:w w:val="105"/>
        </w:rPr>
        <w:t>estricto</w:t>
      </w:r>
      <w:r>
        <w:rPr>
          <w:spacing w:val="-7"/>
          <w:w w:val="105"/>
        </w:rPr>
        <w:t> </w:t>
      </w:r>
      <w:r>
        <w:rPr>
          <w:w w:val="105"/>
        </w:rPr>
        <w:t>sentido,</w:t>
      </w:r>
      <w:r>
        <w:rPr>
          <w:spacing w:val="-8"/>
          <w:w w:val="105"/>
        </w:rPr>
        <w:t> </w:t>
      </w:r>
      <w:r>
        <w:rPr>
          <w:w w:val="105"/>
        </w:rPr>
        <w:t>es</w:t>
      </w:r>
      <w:r>
        <w:rPr>
          <w:spacing w:val="-8"/>
          <w:w w:val="105"/>
        </w:rPr>
        <w:t> </w:t>
      </w:r>
      <w:r>
        <w:rPr>
          <w:spacing w:val="-5"/>
          <w:w w:val="105"/>
        </w:rPr>
        <w:t>decir,</w:t>
      </w:r>
      <w:r>
        <w:rPr>
          <w:spacing w:val="-8"/>
          <w:w w:val="105"/>
        </w:rPr>
        <w:t> </w:t>
      </w:r>
      <w:r>
        <w:rPr>
          <w:w w:val="105"/>
        </w:rPr>
        <w:t>donde</w:t>
      </w:r>
      <w:r>
        <w:rPr>
          <w:spacing w:val="-7"/>
          <w:w w:val="105"/>
        </w:rPr>
        <w:t> </w:t>
      </w:r>
      <w:r>
        <w:rPr>
          <w:w w:val="105"/>
        </w:rPr>
        <w:t>el</w:t>
      </w:r>
      <w:r>
        <w:rPr>
          <w:spacing w:val="-8"/>
          <w:w w:val="105"/>
        </w:rPr>
        <w:t> </w:t>
      </w:r>
      <w:r>
        <w:rPr>
          <w:w w:val="105"/>
        </w:rPr>
        <w:t>estado garantice los derechos sociales ciudadanos a toda la población. Lo que hay</w:t>
      </w:r>
      <w:r>
        <w:rPr>
          <w:spacing w:val="-8"/>
          <w:w w:val="105"/>
        </w:rPr>
        <w:t> </w:t>
      </w:r>
      <w:r>
        <w:rPr>
          <w:w w:val="105"/>
        </w:rPr>
        <w:t>son</w:t>
      </w:r>
      <w:r>
        <w:rPr>
          <w:spacing w:val="-8"/>
          <w:w w:val="105"/>
        </w:rPr>
        <w:t> </w:t>
      </w:r>
      <w:r>
        <w:rPr>
          <w:w w:val="105"/>
        </w:rPr>
        <w:t>diversos</w:t>
      </w:r>
      <w:r>
        <w:rPr>
          <w:spacing w:val="-8"/>
          <w:w w:val="105"/>
        </w:rPr>
        <w:t> </w:t>
      </w:r>
      <w:r>
        <w:rPr>
          <w:w w:val="105"/>
        </w:rPr>
        <w:t>ensayos</w:t>
      </w:r>
      <w:r>
        <w:rPr>
          <w:spacing w:val="-8"/>
          <w:w w:val="105"/>
        </w:rPr>
        <w:t> </w:t>
      </w:r>
      <w:r>
        <w:rPr>
          <w:w w:val="105"/>
        </w:rPr>
        <w:t>de</w:t>
      </w:r>
      <w:r>
        <w:rPr>
          <w:spacing w:val="-8"/>
          <w:w w:val="105"/>
        </w:rPr>
        <w:t> </w:t>
      </w:r>
      <w:r>
        <w:rPr>
          <w:w w:val="105"/>
        </w:rPr>
        <w:t>sistemas</w:t>
      </w:r>
      <w:r>
        <w:rPr>
          <w:spacing w:val="-8"/>
          <w:w w:val="105"/>
        </w:rPr>
        <w:t> </w:t>
      </w:r>
      <w:r>
        <w:rPr>
          <w:w w:val="105"/>
        </w:rPr>
        <w:t>de</w:t>
      </w:r>
      <w:r>
        <w:rPr>
          <w:spacing w:val="-8"/>
          <w:w w:val="105"/>
        </w:rPr>
        <w:t> </w:t>
      </w:r>
      <w:r>
        <w:rPr>
          <w:w w:val="105"/>
        </w:rPr>
        <w:t>protección</w:t>
      </w:r>
      <w:r>
        <w:rPr>
          <w:spacing w:val="-9"/>
          <w:w w:val="105"/>
        </w:rPr>
        <w:t> </w:t>
      </w:r>
      <w:r>
        <w:rPr>
          <w:w w:val="105"/>
        </w:rPr>
        <w:t>social;</w:t>
      </w:r>
      <w:r>
        <w:rPr>
          <w:spacing w:val="-8"/>
          <w:w w:val="105"/>
        </w:rPr>
        <w:t> </w:t>
      </w:r>
      <w:r>
        <w:rPr>
          <w:w w:val="105"/>
        </w:rPr>
        <w:t>ciertamente, en</w:t>
      </w:r>
      <w:r>
        <w:rPr>
          <w:spacing w:val="-20"/>
          <w:w w:val="105"/>
        </w:rPr>
        <w:t> </w:t>
      </w:r>
      <w:r>
        <w:rPr>
          <w:w w:val="105"/>
        </w:rPr>
        <w:t>algunos</w:t>
      </w:r>
      <w:r>
        <w:rPr>
          <w:spacing w:val="-19"/>
          <w:w w:val="105"/>
        </w:rPr>
        <w:t> </w:t>
      </w:r>
      <w:r>
        <w:rPr>
          <w:w w:val="105"/>
        </w:rPr>
        <w:t>casos,</w:t>
      </w:r>
      <w:r>
        <w:rPr>
          <w:spacing w:val="-20"/>
          <w:w w:val="105"/>
        </w:rPr>
        <w:t> </w:t>
      </w:r>
      <w:r>
        <w:rPr>
          <w:w w:val="105"/>
        </w:rPr>
        <w:t>se</w:t>
      </w:r>
      <w:r>
        <w:rPr>
          <w:spacing w:val="-20"/>
          <w:w w:val="105"/>
        </w:rPr>
        <w:t> </w:t>
      </w:r>
      <w:r>
        <w:rPr>
          <w:w w:val="105"/>
        </w:rPr>
        <w:t>trata</w:t>
      </w:r>
      <w:r>
        <w:rPr>
          <w:spacing w:val="-19"/>
          <w:w w:val="105"/>
        </w:rPr>
        <w:t> </w:t>
      </w:r>
      <w:r>
        <w:rPr>
          <w:w w:val="105"/>
        </w:rPr>
        <w:t>de</w:t>
      </w:r>
      <w:r>
        <w:rPr>
          <w:spacing w:val="-20"/>
          <w:w w:val="105"/>
        </w:rPr>
        <w:t> </w:t>
      </w:r>
      <w:r>
        <w:rPr>
          <w:w w:val="105"/>
        </w:rPr>
        <w:t>sistemas</w:t>
      </w:r>
      <w:r>
        <w:rPr>
          <w:spacing w:val="-20"/>
          <w:w w:val="105"/>
        </w:rPr>
        <w:t> </w:t>
      </w:r>
      <w:r>
        <w:rPr>
          <w:w w:val="105"/>
        </w:rPr>
        <w:t>extensos</w:t>
      </w:r>
      <w:r>
        <w:rPr>
          <w:spacing w:val="-20"/>
          <w:w w:val="105"/>
        </w:rPr>
        <w:t> </w:t>
      </w:r>
      <w:r>
        <w:rPr>
          <w:w w:val="105"/>
        </w:rPr>
        <w:t>en</w:t>
      </w:r>
      <w:r>
        <w:rPr>
          <w:spacing w:val="-20"/>
          <w:w w:val="105"/>
        </w:rPr>
        <w:t> </w:t>
      </w:r>
      <w:r>
        <w:rPr>
          <w:w w:val="105"/>
        </w:rPr>
        <w:t>términos</w:t>
      </w:r>
      <w:r>
        <w:rPr>
          <w:spacing w:val="-19"/>
          <w:w w:val="105"/>
        </w:rPr>
        <w:t> </w:t>
      </w:r>
      <w:r>
        <w:rPr>
          <w:w w:val="105"/>
        </w:rPr>
        <w:t>de</w:t>
      </w:r>
      <w:r>
        <w:rPr>
          <w:spacing w:val="-20"/>
          <w:w w:val="105"/>
        </w:rPr>
        <w:t> </w:t>
      </w:r>
      <w:r>
        <w:rPr>
          <w:w w:val="105"/>
        </w:rPr>
        <w:t>cobertura, pero en ningún caso se puede decir que se garantizan con plenitud los derechos</w:t>
      </w:r>
      <w:r>
        <w:rPr>
          <w:spacing w:val="-17"/>
          <w:w w:val="105"/>
        </w:rPr>
        <w:t> </w:t>
      </w:r>
      <w:r>
        <w:rPr>
          <w:w w:val="105"/>
        </w:rPr>
        <w:t>sociales</w:t>
      </w:r>
      <w:r>
        <w:rPr>
          <w:spacing w:val="-17"/>
          <w:w w:val="105"/>
        </w:rPr>
        <w:t> </w:t>
      </w:r>
      <w:r>
        <w:rPr>
          <w:w w:val="105"/>
        </w:rPr>
        <w:t>de</w:t>
      </w:r>
      <w:r>
        <w:rPr>
          <w:spacing w:val="-17"/>
          <w:w w:val="105"/>
        </w:rPr>
        <w:t> </w:t>
      </w:r>
      <w:r>
        <w:rPr>
          <w:w w:val="105"/>
        </w:rPr>
        <w:t>la</w:t>
      </w:r>
      <w:r>
        <w:rPr>
          <w:spacing w:val="-17"/>
          <w:w w:val="105"/>
        </w:rPr>
        <w:t> </w:t>
      </w:r>
      <w:r>
        <w:rPr>
          <w:w w:val="105"/>
        </w:rPr>
        <w:t>población.</w:t>
      </w:r>
    </w:p>
    <w:p>
      <w:pPr>
        <w:pStyle w:val="BodyText"/>
        <w:spacing w:line="307" w:lineRule="auto"/>
        <w:ind w:left="1497" w:right="1495" w:firstLine="396"/>
        <w:jc w:val="both"/>
      </w:pPr>
      <w:r>
        <w:rPr/>
        <w:t>La desafiliación o desprotección social de amplios sectores de las sociedades latinoamericanas supone altos índices de pobreza, exclusión, discriminación, violencia y desintegración social. con ello asistimos a la paradoja de sociedades de clase media junto a sociedades pauperizadas, donde la convivencia social se encuentra mediada por zonas de insegu- ridad y violencia. en particular, la violencia criminal ha aumentado de manera exponencial en casi todos los  países,  donde  aquélla  producida por los cárteles de la droga ha comenzado a marcar la vida de regiones enteras. el crecimiento exponencial de la violencia y su correlativo, la inseguridad, nos ha demostrado que la seguridad es fundamental para poder hablar de bienestar y   libertades.</w:t>
      </w:r>
    </w:p>
    <w:p>
      <w:pPr>
        <w:pStyle w:val="BodyText"/>
        <w:spacing w:line="307" w:lineRule="auto"/>
        <w:ind w:left="1496" w:right="1494" w:firstLine="397"/>
        <w:jc w:val="both"/>
      </w:pPr>
      <w:r>
        <w:rPr>
          <w:w w:val="105"/>
        </w:rPr>
        <w:t>cuando nos referimos a la construcción de </w:t>
      </w:r>
      <w:r>
        <w:rPr>
          <w:spacing w:val="-3"/>
          <w:w w:val="105"/>
        </w:rPr>
        <w:t>bienestar, </w:t>
      </w:r>
      <w:r>
        <w:rPr>
          <w:w w:val="105"/>
        </w:rPr>
        <w:t>o más bien de formas</w:t>
      </w:r>
      <w:r>
        <w:rPr>
          <w:spacing w:val="-9"/>
          <w:w w:val="105"/>
        </w:rPr>
        <w:t> </w:t>
      </w:r>
      <w:r>
        <w:rPr>
          <w:w w:val="105"/>
        </w:rPr>
        <w:t>de</w:t>
      </w:r>
      <w:r>
        <w:rPr>
          <w:spacing w:val="-9"/>
          <w:w w:val="105"/>
        </w:rPr>
        <w:t> </w:t>
      </w:r>
      <w:r>
        <w:rPr>
          <w:spacing w:val="-3"/>
          <w:w w:val="105"/>
        </w:rPr>
        <w:t>bienestar,</w:t>
      </w:r>
      <w:r>
        <w:rPr>
          <w:spacing w:val="-9"/>
          <w:w w:val="105"/>
        </w:rPr>
        <w:t> </w:t>
      </w:r>
      <w:r>
        <w:rPr>
          <w:w w:val="105"/>
        </w:rPr>
        <w:t>nos</w:t>
      </w:r>
      <w:r>
        <w:rPr>
          <w:spacing w:val="-9"/>
          <w:w w:val="105"/>
        </w:rPr>
        <w:t> </w:t>
      </w:r>
      <w:r>
        <w:rPr>
          <w:w w:val="105"/>
        </w:rPr>
        <w:t>referimos</w:t>
      </w:r>
      <w:r>
        <w:rPr>
          <w:spacing w:val="-9"/>
          <w:w w:val="105"/>
        </w:rPr>
        <w:t> </w:t>
      </w:r>
      <w:r>
        <w:rPr>
          <w:w w:val="105"/>
        </w:rPr>
        <w:t>a</w:t>
      </w:r>
      <w:r>
        <w:rPr>
          <w:spacing w:val="-9"/>
          <w:w w:val="105"/>
        </w:rPr>
        <w:t> </w:t>
      </w:r>
      <w:r>
        <w:rPr>
          <w:w w:val="105"/>
        </w:rPr>
        <w:t>las</w:t>
      </w:r>
      <w:r>
        <w:rPr>
          <w:spacing w:val="-9"/>
          <w:w w:val="105"/>
        </w:rPr>
        <w:t> </w:t>
      </w:r>
      <w:r>
        <w:rPr>
          <w:w w:val="105"/>
        </w:rPr>
        <w:t>seguridades</w:t>
      </w:r>
      <w:r>
        <w:rPr>
          <w:spacing w:val="-9"/>
          <w:w w:val="105"/>
        </w:rPr>
        <w:t> </w:t>
      </w:r>
      <w:r>
        <w:rPr>
          <w:w w:val="105"/>
        </w:rPr>
        <w:t>de</w:t>
      </w:r>
      <w:r>
        <w:rPr>
          <w:spacing w:val="-9"/>
          <w:w w:val="105"/>
        </w:rPr>
        <w:t> </w:t>
      </w:r>
      <w:r>
        <w:rPr>
          <w:w w:val="105"/>
        </w:rPr>
        <w:t>las</w:t>
      </w:r>
      <w:r>
        <w:rPr>
          <w:spacing w:val="-9"/>
          <w:w w:val="105"/>
        </w:rPr>
        <w:t> </w:t>
      </w:r>
      <w:r>
        <w:rPr>
          <w:w w:val="105"/>
        </w:rPr>
        <w:t>personas,</w:t>
      </w:r>
      <w:r>
        <w:rPr>
          <w:spacing w:val="-9"/>
          <w:w w:val="105"/>
        </w:rPr>
        <w:t> </w:t>
      </w:r>
      <w:r>
        <w:rPr>
          <w:w w:val="105"/>
        </w:rPr>
        <w:t>las familias,</w:t>
      </w:r>
      <w:r>
        <w:rPr>
          <w:spacing w:val="-17"/>
          <w:w w:val="105"/>
        </w:rPr>
        <w:t> </w:t>
      </w:r>
      <w:r>
        <w:rPr>
          <w:w w:val="105"/>
        </w:rPr>
        <w:t>las</w:t>
      </w:r>
      <w:r>
        <w:rPr>
          <w:spacing w:val="-16"/>
          <w:w w:val="105"/>
        </w:rPr>
        <w:t> </w:t>
      </w:r>
      <w:r>
        <w:rPr>
          <w:w w:val="105"/>
        </w:rPr>
        <w:t>comunidades,</w:t>
      </w:r>
      <w:r>
        <w:rPr>
          <w:spacing w:val="-17"/>
          <w:w w:val="105"/>
        </w:rPr>
        <w:t> </w:t>
      </w:r>
      <w:r>
        <w:rPr>
          <w:w w:val="105"/>
        </w:rPr>
        <w:t>en</w:t>
      </w:r>
      <w:r>
        <w:rPr>
          <w:spacing w:val="-16"/>
          <w:w w:val="105"/>
        </w:rPr>
        <w:t> </w:t>
      </w:r>
      <w:r>
        <w:rPr>
          <w:w w:val="105"/>
        </w:rPr>
        <w:t>términos</w:t>
      </w:r>
      <w:r>
        <w:rPr>
          <w:spacing w:val="-16"/>
          <w:w w:val="105"/>
        </w:rPr>
        <w:t> </w:t>
      </w:r>
      <w:r>
        <w:rPr>
          <w:w w:val="105"/>
        </w:rPr>
        <w:t>de</w:t>
      </w:r>
      <w:r>
        <w:rPr>
          <w:spacing w:val="-16"/>
          <w:w w:val="105"/>
        </w:rPr>
        <w:t> </w:t>
      </w:r>
      <w:r>
        <w:rPr>
          <w:w w:val="105"/>
        </w:rPr>
        <w:t>la</w:t>
      </w:r>
      <w:r>
        <w:rPr>
          <w:spacing w:val="-16"/>
          <w:w w:val="105"/>
        </w:rPr>
        <w:t> </w:t>
      </w:r>
      <w:r>
        <w:rPr>
          <w:w w:val="105"/>
        </w:rPr>
        <w:t>satisfacción</w:t>
      </w:r>
      <w:r>
        <w:rPr>
          <w:spacing w:val="-17"/>
          <w:w w:val="105"/>
        </w:rPr>
        <w:t> </w:t>
      </w:r>
      <w:r>
        <w:rPr>
          <w:w w:val="105"/>
        </w:rPr>
        <w:t>de</w:t>
      </w:r>
      <w:r>
        <w:rPr>
          <w:spacing w:val="-16"/>
          <w:w w:val="105"/>
        </w:rPr>
        <w:t> </w:t>
      </w:r>
      <w:r>
        <w:rPr>
          <w:w w:val="105"/>
        </w:rPr>
        <w:t>sus</w:t>
      </w:r>
      <w:r>
        <w:rPr>
          <w:spacing w:val="-17"/>
          <w:w w:val="105"/>
        </w:rPr>
        <w:t> </w:t>
      </w:r>
      <w:r>
        <w:rPr>
          <w:w w:val="105"/>
        </w:rPr>
        <w:t>derechos a un trabajo digno bien remunerado y protegido por la </w:t>
      </w:r>
      <w:r>
        <w:rPr>
          <w:spacing w:val="-6"/>
          <w:w w:val="105"/>
        </w:rPr>
        <w:t>ley, </w:t>
      </w:r>
      <w:r>
        <w:rPr>
          <w:w w:val="105"/>
        </w:rPr>
        <w:t>a la alimen- tación,</w:t>
      </w:r>
      <w:r>
        <w:rPr>
          <w:spacing w:val="-5"/>
          <w:w w:val="105"/>
        </w:rPr>
        <w:t> </w:t>
      </w:r>
      <w:r>
        <w:rPr>
          <w:w w:val="105"/>
        </w:rPr>
        <w:t>salud,</w:t>
      </w:r>
      <w:r>
        <w:rPr>
          <w:spacing w:val="-5"/>
          <w:w w:val="105"/>
        </w:rPr>
        <w:t> </w:t>
      </w:r>
      <w:r>
        <w:rPr>
          <w:w w:val="105"/>
        </w:rPr>
        <w:t>educación,</w:t>
      </w:r>
      <w:r>
        <w:rPr>
          <w:spacing w:val="-5"/>
          <w:w w:val="105"/>
        </w:rPr>
        <w:t> </w:t>
      </w:r>
      <w:r>
        <w:rPr>
          <w:w w:val="105"/>
        </w:rPr>
        <w:t>pensión</w:t>
      </w:r>
      <w:r>
        <w:rPr>
          <w:spacing w:val="-5"/>
          <w:w w:val="105"/>
        </w:rPr>
        <w:t> </w:t>
      </w:r>
      <w:r>
        <w:rPr>
          <w:w w:val="105"/>
        </w:rPr>
        <w:t>de</w:t>
      </w:r>
      <w:r>
        <w:rPr>
          <w:spacing w:val="-5"/>
          <w:w w:val="105"/>
        </w:rPr>
        <w:t> </w:t>
      </w:r>
      <w:r>
        <w:rPr>
          <w:w w:val="105"/>
        </w:rPr>
        <w:t>vejez,</w:t>
      </w:r>
      <w:r>
        <w:rPr>
          <w:spacing w:val="-5"/>
          <w:w w:val="105"/>
        </w:rPr>
        <w:t> </w:t>
      </w:r>
      <w:r>
        <w:rPr>
          <w:w w:val="105"/>
        </w:rPr>
        <w:t>seguro</w:t>
      </w:r>
      <w:r>
        <w:rPr>
          <w:spacing w:val="-5"/>
          <w:w w:val="105"/>
        </w:rPr>
        <w:t> </w:t>
      </w:r>
      <w:r>
        <w:rPr>
          <w:w w:val="105"/>
        </w:rPr>
        <w:t>de</w:t>
      </w:r>
      <w:r>
        <w:rPr>
          <w:spacing w:val="-5"/>
          <w:w w:val="105"/>
        </w:rPr>
        <w:t> </w:t>
      </w:r>
      <w:r>
        <w:rPr>
          <w:w w:val="105"/>
        </w:rPr>
        <w:t>desempleo,</w:t>
      </w:r>
      <w:r>
        <w:rPr>
          <w:spacing w:val="-5"/>
          <w:w w:val="105"/>
        </w:rPr>
        <w:t> </w:t>
      </w:r>
      <w:r>
        <w:rPr>
          <w:w w:val="105"/>
        </w:rPr>
        <w:t>acceso a la cultura y el tiempo </w:t>
      </w:r>
      <w:r>
        <w:rPr>
          <w:spacing w:val="-3"/>
          <w:w w:val="105"/>
        </w:rPr>
        <w:t>libre </w:t>
      </w:r>
      <w:r>
        <w:rPr>
          <w:w w:val="105"/>
        </w:rPr>
        <w:t>necesario para una vida humana. </w:t>
      </w:r>
      <w:r>
        <w:rPr>
          <w:spacing w:val="-7"/>
          <w:w w:val="105"/>
        </w:rPr>
        <w:t>todo </w:t>
      </w:r>
      <w:r>
        <w:rPr>
          <w:w w:val="105"/>
        </w:rPr>
        <w:t>esto supone importantes campos de investigación para las ciencias sociales, que implican el conocimiento de las formas de precariedad en torno a estos fenómenos, así como el conocimiento de los procesos de cambio social</w:t>
      </w:r>
      <w:r>
        <w:rPr>
          <w:spacing w:val="-11"/>
          <w:w w:val="105"/>
        </w:rPr>
        <w:t> </w:t>
      </w:r>
      <w:r>
        <w:rPr>
          <w:w w:val="105"/>
        </w:rPr>
        <w:t>gatillados</w:t>
      </w:r>
      <w:r>
        <w:rPr>
          <w:spacing w:val="-11"/>
          <w:w w:val="105"/>
        </w:rPr>
        <w:t> </w:t>
      </w:r>
      <w:r>
        <w:rPr>
          <w:w w:val="105"/>
        </w:rPr>
        <w:t>por</w:t>
      </w:r>
      <w:r>
        <w:rPr>
          <w:spacing w:val="-11"/>
          <w:w w:val="105"/>
        </w:rPr>
        <w:t> </w:t>
      </w:r>
      <w:r>
        <w:rPr>
          <w:w w:val="105"/>
        </w:rPr>
        <w:t>la</w:t>
      </w:r>
      <w:r>
        <w:rPr>
          <w:spacing w:val="-11"/>
          <w:w w:val="105"/>
        </w:rPr>
        <w:t> </w:t>
      </w:r>
      <w:r>
        <w:rPr>
          <w:w w:val="105"/>
        </w:rPr>
        <w:t>intervención</w:t>
      </w:r>
      <w:r>
        <w:rPr>
          <w:spacing w:val="-11"/>
          <w:w w:val="105"/>
        </w:rPr>
        <w:t> </w:t>
      </w:r>
      <w:r>
        <w:rPr>
          <w:w w:val="105"/>
        </w:rPr>
        <w:t>del</w:t>
      </w:r>
      <w:r>
        <w:rPr>
          <w:spacing w:val="-11"/>
          <w:w w:val="105"/>
        </w:rPr>
        <w:t> </w:t>
      </w:r>
      <w:r>
        <w:rPr>
          <w:w w:val="105"/>
        </w:rPr>
        <w:t>estado</w:t>
      </w:r>
      <w:r>
        <w:rPr>
          <w:spacing w:val="-11"/>
          <w:w w:val="105"/>
        </w:rPr>
        <w:t> </w:t>
      </w:r>
      <w:r>
        <w:rPr>
          <w:w w:val="105"/>
        </w:rPr>
        <w:t>a</w:t>
      </w:r>
      <w:r>
        <w:rPr>
          <w:spacing w:val="-11"/>
          <w:w w:val="105"/>
        </w:rPr>
        <w:t> </w:t>
      </w:r>
      <w:r>
        <w:rPr>
          <w:w w:val="105"/>
        </w:rPr>
        <w:t>través</w:t>
      </w:r>
      <w:r>
        <w:rPr>
          <w:spacing w:val="-11"/>
          <w:w w:val="105"/>
        </w:rPr>
        <w:t> </w:t>
      </w:r>
      <w:r>
        <w:rPr>
          <w:w w:val="105"/>
        </w:rPr>
        <w:t>de</w:t>
      </w:r>
      <w:r>
        <w:rPr>
          <w:spacing w:val="-11"/>
          <w:w w:val="105"/>
        </w:rPr>
        <w:t> </w:t>
      </w:r>
      <w:r>
        <w:rPr>
          <w:w w:val="105"/>
        </w:rPr>
        <w:t>su</w:t>
      </w:r>
      <w:r>
        <w:rPr>
          <w:spacing w:val="-11"/>
          <w:w w:val="105"/>
        </w:rPr>
        <w:t> </w:t>
      </w:r>
      <w:r>
        <w:rPr>
          <w:w w:val="105"/>
        </w:rPr>
        <w:t>política</w:t>
      </w:r>
      <w:r>
        <w:rPr>
          <w:spacing w:val="-11"/>
          <w:w w:val="105"/>
        </w:rPr>
        <w:t> </w:t>
      </w:r>
      <w:r>
        <w:rPr>
          <w:w w:val="105"/>
        </w:rPr>
        <w:t>so- cial;</w:t>
      </w:r>
      <w:r>
        <w:rPr>
          <w:spacing w:val="-18"/>
          <w:w w:val="105"/>
        </w:rPr>
        <w:t> </w:t>
      </w:r>
      <w:r>
        <w:rPr>
          <w:w w:val="105"/>
        </w:rPr>
        <w:t>sobre</w:t>
      </w:r>
      <w:r>
        <w:rPr>
          <w:spacing w:val="-18"/>
          <w:w w:val="105"/>
        </w:rPr>
        <w:t> </w:t>
      </w:r>
      <w:r>
        <w:rPr>
          <w:w w:val="105"/>
        </w:rPr>
        <w:t>todo</w:t>
      </w:r>
      <w:r>
        <w:rPr>
          <w:spacing w:val="-17"/>
          <w:w w:val="105"/>
        </w:rPr>
        <w:t> </w:t>
      </w:r>
      <w:r>
        <w:rPr>
          <w:w w:val="105"/>
        </w:rPr>
        <w:t>interesa</w:t>
      </w:r>
      <w:r>
        <w:rPr>
          <w:spacing w:val="-17"/>
          <w:w w:val="105"/>
        </w:rPr>
        <w:t> </w:t>
      </w:r>
      <w:r>
        <w:rPr>
          <w:w w:val="105"/>
        </w:rPr>
        <w:t>conocer</w:t>
      </w:r>
      <w:r>
        <w:rPr>
          <w:spacing w:val="-18"/>
          <w:w w:val="105"/>
        </w:rPr>
        <w:t> </w:t>
      </w:r>
      <w:r>
        <w:rPr>
          <w:w w:val="105"/>
        </w:rPr>
        <w:t>los</w:t>
      </w:r>
      <w:r>
        <w:rPr>
          <w:spacing w:val="-18"/>
          <w:w w:val="105"/>
        </w:rPr>
        <w:t> </w:t>
      </w:r>
      <w:r>
        <w:rPr>
          <w:w w:val="105"/>
        </w:rPr>
        <w:t>cambios</w:t>
      </w:r>
      <w:r>
        <w:rPr>
          <w:spacing w:val="-18"/>
          <w:w w:val="105"/>
        </w:rPr>
        <w:t> </w:t>
      </w:r>
      <w:r>
        <w:rPr>
          <w:w w:val="105"/>
        </w:rPr>
        <w:t>a</w:t>
      </w:r>
      <w:r>
        <w:rPr>
          <w:spacing w:val="-18"/>
          <w:w w:val="105"/>
        </w:rPr>
        <w:t> </w:t>
      </w:r>
      <w:r>
        <w:rPr>
          <w:w w:val="105"/>
        </w:rPr>
        <w:t>nivel</w:t>
      </w:r>
      <w:r>
        <w:rPr>
          <w:spacing w:val="-17"/>
          <w:w w:val="105"/>
        </w:rPr>
        <w:t> </w:t>
      </w:r>
      <w:r>
        <w:rPr>
          <w:w w:val="105"/>
        </w:rPr>
        <w:t>microsocial,</w:t>
      </w:r>
      <w:r>
        <w:rPr>
          <w:spacing w:val="-18"/>
          <w:w w:val="105"/>
        </w:rPr>
        <w:t> </w:t>
      </w:r>
      <w:r>
        <w:rPr>
          <w:w w:val="105"/>
        </w:rPr>
        <w:t>es</w:t>
      </w:r>
      <w:r>
        <w:rPr>
          <w:spacing w:val="-17"/>
          <w:w w:val="105"/>
        </w:rPr>
        <w:t> </w:t>
      </w:r>
      <w:r>
        <w:rPr>
          <w:spacing w:val="-5"/>
          <w:w w:val="105"/>
        </w:rPr>
        <w:t>decir, </w:t>
      </w:r>
      <w:r>
        <w:rPr>
          <w:w w:val="105"/>
        </w:rPr>
        <w:t>a nivel de la institución</w:t>
      </w:r>
      <w:r>
        <w:rPr>
          <w:spacing w:val="-28"/>
          <w:w w:val="105"/>
        </w:rPr>
        <w:t> </w:t>
      </w:r>
      <w:r>
        <w:rPr>
          <w:spacing w:val="-3"/>
          <w:w w:val="105"/>
        </w:rPr>
        <w:t>familiar.</w:t>
      </w:r>
    </w:p>
    <w:p>
      <w:pPr>
        <w:spacing w:after="0" w:line="307" w:lineRule="auto"/>
        <w:jc w:val="both"/>
        <w:sectPr>
          <w:footerReference w:type="default" r:id="rId6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616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6184" from="15pt,-39.925968pt" to="0pt,-39.925968pt" stroked="true" strokeweight=".25pt" strokecolor="#000000">
            <w10:wrap type="none"/>
          </v:line>
        </w:pict>
      </w:r>
      <w:r>
        <w:rPr/>
        <w:pict>
          <v:line style="position:absolute;mso-position-horizontal-relative:page;mso-position-vertical-relative:paragraph;z-index:6208" from="452.196991pt,-39.925968pt" to="467.196991pt,-39.925968pt" stroked="true" strokeweight=".25pt" strokecolor="#000000">
            <w10:wrap type="none"/>
          </v:line>
        </w:pict>
      </w:r>
      <w:r>
        <w:rPr/>
        <w:pict>
          <v:line style="position:absolute;mso-position-horizontal-relative:page;mso-position-vertical-relative:paragraph;z-index:6232" from="21pt,-45.925968pt" to="21pt,-60.925968pt" stroked="true" strokeweight=".25pt" strokecolor="#000000">
            <w10:wrap type="none"/>
          </v:line>
        </w:pict>
      </w:r>
      <w:r>
        <w:rPr/>
        <w:pict>
          <v:line style="position:absolute;mso-position-horizontal-relative:page;mso-position-vertical-relative:paragraph;z-index:6256" from="446.196991pt,-45.925968pt" to="446.196991pt,-60.925968pt" stroked="true" strokeweight=".25pt" strokecolor="#000000">
            <w10:wrap type="none"/>
          </v:line>
        </w:pict>
      </w:r>
      <w:r>
        <w:rPr>
          <w:w w:val="99"/>
          <w:sz w:val="22"/>
        </w:rPr>
        <w:t>46</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5" w:firstLine="397"/>
        <w:jc w:val="both"/>
      </w:pPr>
      <w:r>
        <w:rPr>
          <w:w w:val="105"/>
        </w:rPr>
        <w:t>como un campo de investigación especialmente importante, y que constituye una parte del asunto relativo a la construcción social de las formas</w:t>
      </w:r>
      <w:r>
        <w:rPr>
          <w:spacing w:val="-14"/>
          <w:w w:val="105"/>
        </w:rPr>
        <w:t> </w:t>
      </w:r>
      <w:r>
        <w:rPr>
          <w:w w:val="105"/>
        </w:rPr>
        <w:t>de</w:t>
      </w:r>
      <w:r>
        <w:rPr>
          <w:spacing w:val="-13"/>
          <w:w w:val="105"/>
        </w:rPr>
        <w:t> </w:t>
      </w:r>
      <w:r>
        <w:rPr>
          <w:spacing w:val="-3"/>
          <w:w w:val="105"/>
        </w:rPr>
        <w:t>bienestar,</w:t>
      </w:r>
      <w:r>
        <w:rPr>
          <w:spacing w:val="-14"/>
          <w:w w:val="105"/>
        </w:rPr>
        <w:t> </w:t>
      </w:r>
      <w:r>
        <w:rPr>
          <w:w w:val="105"/>
        </w:rPr>
        <w:t>está</w:t>
      </w:r>
      <w:r>
        <w:rPr>
          <w:spacing w:val="-14"/>
          <w:w w:val="105"/>
        </w:rPr>
        <w:t> </w:t>
      </w:r>
      <w:r>
        <w:rPr>
          <w:w w:val="105"/>
        </w:rPr>
        <w:t>el</w:t>
      </w:r>
      <w:r>
        <w:rPr>
          <w:spacing w:val="-14"/>
          <w:w w:val="105"/>
        </w:rPr>
        <w:t> </w:t>
      </w:r>
      <w:r>
        <w:rPr>
          <w:w w:val="105"/>
        </w:rPr>
        <w:t>de</w:t>
      </w:r>
      <w:r>
        <w:rPr>
          <w:spacing w:val="-14"/>
          <w:w w:val="105"/>
        </w:rPr>
        <w:t> </w:t>
      </w:r>
      <w:r>
        <w:rPr>
          <w:w w:val="105"/>
        </w:rPr>
        <w:t>la</w:t>
      </w:r>
      <w:r>
        <w:rPr>
          <w:spacing w:val="-14"/>
          <w:w w:val="105"/>
        </w:rPr>
        <w:t> </w:t>
      </w:r>
      <w:r>
        <w:rPr>
          <w:w w:val="105"/>
        </w:rPr>
        <w:t>educación.</w:t>
      </w:r>
      <w:r>
        <w:rPr>
          <w:spacing w:val="-13"/>
          <w:w w:val="105"/>
        </w:rPr>
        <w:t> </w:t>
      </w:r>
      <w:r>
        <w:rPr>
          <w:w w:val="105"/>
        </w:rPr>
        <w:t>Un</w:t>
      </w:r>
      <w:r>
        <w:rPr>
          <w:spacing w:val="-14"/>
          <w:w w:val="105"/>
        </w:rPr>
        <w:t> </w:t>
      </w:r>
      <w:r>
        <w:rPr>
          <w:w w:val="105"/>
        </w:rPr>
        <w:t>tema</w:t>
      </w:r>
      <w:r>
        <w:rPr>
          <w:spacing w:val="-13"/>
          <w:w w:val="105"/>
        </w:rPr>
        <w:t> </w:t>
      </w:r>
      <w:r>
        <w:rPr>
          <w:w w:val="105"/>
        </w:rPr>
        <w:t>estratégico</w:t>
      </w:r>
      <w:r>
        <w:rPr>
          <w:spacing w:val="-13"/>
          <w:w w:val="105"/>
        </w:rPr>
        <w:t> </w:t>
      </w:r>
      <w:r>
        <w:rPr>
          <w:w w:val="105"/>
        </w:rPr>
        <w:t>para</w:t>
      </w:r>
      <w:r>
        <w:rPr>
          <w:spacing w:val="-14"/>
          <w:w w:val="105"/>
        </w:rPr>
        <w:t> </w:t>
      </w:r>
      <w:r>
        <w:rPr>
          <w:w w:val="105"/>
        </w:rPr>
        <w:t>to- dos</w:t>
      </w:r>
      <w:r>
        <w:rPr>
          <w:spacing w:val="-12"/>
          <w:w w:val="105"/>
        </w:rPr>
        <w:t> </w:t>
      </w:r>
      <w:r>
        <w:rPr>
          <w:w w:val="105"/>
        </w:rPr>
        <w:t>los</w:t>
      </w:r>
      <w:r>
        <w:rPr>
          <w:spacing w:val="-12"/>
          <w:w w:val="105"/>
        </w:rPr>
        <w:t> </w:t>
      </w:r>
      <w:r>
        <w:rPr>
          <w:w w:val="105"/>
        </w:rPr>
        <w:t>países</w:t>
      </w:r>
      <w:r>
        <w:rPr>
          <w:spacing w:val="-12"/>
          <w:w w:val="105"/>
        </w:rPr>
        <w:t> </w:t>
      </w:r>
      <w:r>
        <w:rPr>
          <w:w w:val="105"/>
        </w:rPr>
        <w:t>de</w:t>
      </w:r>
      <w:r>
        <w:rPr>
          <w:spacing w:val="-12"/>
          <w:w w:val="105"/>
        </w:rPr>
        <w:t> </w:t>
      </w:r>
      <w:r>
        <w:rPr>
          <w:w w:val="105"/>
        </w:rPr>
        <w:t>la</w:t>
      </w:r>
      <w:r>
        <w:rPr>
          <w:spacing w:val="-12"/>
          <w:w w:val="105"/>
        </w:rPr>
        <w:t> </w:t>
      </w:r>
      <w:r>
        <w:rPr>
          <w:spacing w:val="-2"/>
          <w:w w:val="105"/>
        </w:rPr>
        <w:t>región</w:t>
      </w:r>
      <w:r>
        <w:rPr>
          <w:spacing w:val="-12"/>
          <w:w w:val="105"/>
        </w:rPr>
        <w:t> </w:t>
      </w:r>
      <w:r>
        <w:rPr>
          <w:w w:val="105"/>
        </w:rPr>
        <w:t>y</w:t>
      </w:r>
      <w:r>
        <w:rPr>
          <w:spacing w:val="-12"/>
          <w:w w:val="105"/>
        </w:rPr>
        <w:t> </w:t>
      </w:r>
      <w:r>
        <w:rPr>
          <w:w w:val="105"/>
        </w:rPr>
        <w:t>especialmente</w:t>
      </w:r>
      <w:r>
        <w:rPr>
          <w:spacing w:val="-12"/>
          <w:w w:val="105"/>
        </w:rPr>
        <w:t> </w:t>
      </w:r>
      <w:r>
        <w:rPr>
          <w:w w:val="105"/>
        </w:rPr>
        <w:t>para</w:t>
      </w:r>
      <w:r>
        <w:rPr>
          <w:spacing w:val="-12"/>
          <w:w w:val="105"/>
        </w:rPr>
        <w:t> </w:t>
      </w:r>
      <w:r>
        <w:rPr>
          <w:w w:val="105"/>
        </w:rPr>
        <w:t>méxico.</w:t>
      </w:r>
      <w:r>
        <w:rPr>
          <w:spacing w:val="-12"/>
          <w:w w:val="105"/>
        </w:rPr>
        <w:t> </w:t>
      </w:r>
      <w:r>
        <w:rPr>
          <w:w w:val="145"/>
        </w:rPr>
        <w:t>a</w:t>
      </w:r>
      <w:r>
        <w:rPr>
          <w:spacing w:val="-29"/>
          <w:w w:val="145"/>
        </w:rPr>
        <w:t> </w:t>
      </w:r>
      <w:r>
        <w:rPr>
          <w:w w:val="105"/>
        </w:rPr>
        <w:t>principios</w:t>
      </w:r>
      <w:r>
        <w:rPr>
          <w:spacing w:val="-12"/>
          <w:w w:val="105"/>
        </w:rPr>
        <w:t> </w:t>
      </w:r>
      <w:r>
        <w:rPr>
          <w:w w:val="105"/>
        </w:rPr>
        <w:t>del siglo</w:t>
      </w:r>
      <w:r>
        <w:rPr>
          <w:spacing w:val="-9"/>
          <w:w w:val="105"/>
        </w:rPr>
        <w:t> </w:t>
      </w:r>
      <w:r>
        <w:rPr>
          <w:rFonts w:ascii="Calibri" w:hAnsi="Calibri"/>
          <w:w w:val="145"/>
          <w:sz w:val="16"/>
        </w:rPr>
        <w:t>xxi</w:t>
      </w:r>
      <w:r>
        <w:rPr>
          <w:rFonts w:ascii="Calibri" w:hAnsi="Calibri"/>
          <w:spacing w:val="-15"/>
          <w:w w:val="145"/>
          <w:sz w:val="16"/>
        </w:rPr>
        <w:t> </w:t>
      </w:r>
      <w:r>
        <w:rPr>
          <w:w w:val="105"/>
        </w:rPr>
        <w:t>tenemos</w:t>
      </w:r>
      <w:r>
        <w:rPr>
          <w:spacing w:val="-8"/>
          <w:w w:val="105"/>
        </w:rPr>
        <w:t> </w:t>
      </w:r>
      <w:r>
        <w:rPr>
          <w:w w:val="105"/>
        </w:rPr>
        <w:t>en</w:t>
      </w:r>
      <w:r>
        <w:rPr>
          <w:spacing w:val="-9"/>
          <w:w w:val="105"/>
        </w:rPr>
        <w:t> </w:t>
      </w:r>
      <w:r>
        <w:rPr>
          <w:w w:val="105"/>
        </w:rPr>
        <w:t>el</w:t>
      </w:r>
      <w:r>
        <w:rPr>
          <w:spacing w:val="-9"/>
          <w:w w:val="105"/>
        </w:rPr>
        <w:t> </w:t>
      </w:r>
      <w:r>
        <w:rPr>
          <w:w w:val="105"/>
        </w:rPr>
        <w:t>país</w:t>
      </w:r>
      <w:r>
        <w:rPr>
          <w:spacing w:val="-9"/>
          <w:w w:val="105"/>
        </w:rPr>
        <w:t> </w:t>
      </w:r>
      <w:r>
        <w:rPr>
          <w:w w:val="105"/>
        </w:rPr>
        <w:t>un</w:t>
      </w:r>
      <w:r>
        <w:rPr>
          <w:spacing w:val="-9"/>
          <w:w w:val="105"/>
        </w:rPr>
        <w:t> </w:t>
      </w:r>
      <w:r>
        <w:rPr>
          <w:w w:val="105"/>
        </w:rPr>
        <w:t>sistema</w:t>
      </w:r>
      <w:r>
        <w:rPr>
          <w:spacing w:val="-9"/>
          <w:w w:val="105"/>
        </w:rPr>
        <w:t> </w:t>
      </w:r>
      <w:r>
        <w:rPr>
          <w:w w:val="105"/>
        </w:rPr>
        <w:t>educativo</w:t>
      </w:r>
      <w:r>
        <w:rPr>
          <w:spacing w:val="-8"/>
          <w:w w:val="105"/>
        </w:rPr>
        <w:t> </w:t>
      </w:r>
      <w:r>
        <w:rPr>
          <w:w w:val="105"/>
        </w:rPr>
        <w:t>atrofiado,</w:t>
      </w:r>
      <w:r>
        <w:rPr>
          <w:spacing w:val="-9"/>
          <w:w w:val="105"/>
        </w:rPr>
        <w:t> </w:t>
      </w:r>
      <w:r>
        <w:rPr>
          <w:w w:val="105"/>
        </w:rPr>
        <w:t>ineficiente</w:t>
      </w:r>
      <w:r>
        <w:rPr>
          <w:spacing w:val="-8"/>
          <w:w w:val="105"/>
        </w:rPr>
        <w:t> </w:t>
      </w:r>
      <w:r>
        <w:rPr>
          <w:w w:val="105"/>
        </w:rPr>
        <w:t>e ineficaz,</w:t>
      </w:r>
      <w:r>
        <w:rPr>
          <w:spacing w:val="-7"/>
          <w:w w:val="105"/>
        </w:rPr>
        <w:t> </w:t>
      </w:r>
      <w:r>
        <w:rPr>
          <w:w w:val="105"/>
        </w:rPr>
        <w:t>el</w:t>
      </w:r>
      <w:r>
        <w:rPr>
          <w:spacing w:val="-8"/>
          <w:w w:val="105"/>
        </w:rPr>
        <w:t> </w:t>
      </w:r>
      <w:r>
        <w:rPr>
          <w:w w:val="105"/>
        </w:rPr>
        <w:t>cual</w:t>
      </w:r>
      <w:r>
        <w:rPr>
          <w:spacing w:val="-8"/>
          <w:w w:val="105"/>
        </w:rPr>
        <w:t> </w:t>
      </w:r>
      <w:r>
        <w:rPr>
          <w:w w:val="105"/>
        </w:rPr>
        <w:t>no</w:t>
      </w:r>
      <w:r>
        <w:rPr>
          <w:spacing w:val="-8"/>
          <w:w w:val="105"/>
        </w:rPr>
        <w:t> </w:t>
      </w:r>
      <w:r>
        <w:rPr>
          <w:w w:val="105"/>
        </w:rPr>
        <w:t>aporta</w:t>
      </w:r>
      <w:r>
        <w:rPr>
          <w:spacing w:val="-7"/>
          <w:w w:val="105"/>
        </w:rPr>
        <w:t> </w:t>
      </w:r>
      <w:r>
        <w:rPr>
          <w:w w:val="105"/>
        </w:rPr>
        <w:t>los</w:t>
      </w:r>
      <w:r>
        <w:rPr>
          <w:spacing w:val="-8"/>
          <w:w w:val="105"/>
        </w:rPr>
        <w:t> </w:t>
      </w:r>
      <w:r>
        <w:rPr>
          <w:w w:val="105"/>
        </w:rPr>
        <w:t>conocimientos</w:t>
      </w:r>
      <w:r>
        <w:rPr>
          <w:spacing w:val="-8"/>
          <w:w w:val="105"/>
        </w:rPr>
        <w:t> </w:t>
      </w:r>
      <w:r>
        <w:rPr>
          <w:w w:val="105"/>
        </w:rPr>
        <w:t>necesarios</w:t>
      </w:r>
      <w:r>
        <w:rPr>
          <w:spacing w:val="-7"/>
          <w:w w:val="105"/>
        </w:rPr>
        <w:t> </w:t>
      </w:r>
      <w:r>
        <w:rPr>
          <w:w w:val="105"/>
        </w:rPr>
        <w:t>para</w:t>
      </w:r>
      <w:r>
        <w:rPr>
          <w:spacing w:val="-8"/>
          <w:w w:val="105"/>
        </w:rPr>
        <w:t> </w:t>
      </w:r>
      <w:r>
        <w:rPr>
          <w:w w:val="105"/>
        </w:rPr>
        <w:t>hacer</w:t>
      </w:r>
      <w:r>
        <w:rPr>
          <w:spacing w:val="-7"/>
          <w:w w:val="105"/>
        </w:rPr>
        <w:t> </w:t>
      </w:r>
      <w:r>
        <w:rPr>
          <w:w w:val="105"/>
        </w:rPr>
        <w:t>de</w:t>
      </w:r>
      <w:r>
        <w:rPr>
          <w:spacing w:val="-7"/>
          <w:w w:val="105"/>
        </w:rPr>
        <w:t> </w:t>
      </w:r>
      <w:r>
        <w:rPr>
          <w:w w:val="105"/>
        </w:rPr>
        <w:t>la población sujetos plenos y con capacidad de agencia política. </w:t>
      </w:r>
      <w:r>
        <w:rPr>
          <w:spacing w:val="-6"/>
          <w:w w:val="105"/>
        </w:rPr>
        <w:t>tema, </w:t>
      </w:r>
      <w:r>
        <w:rPr>
          <w:w w:val="105"/>
        </w:rPr>
        <w:t>por lo</w:t>
      </w:r>
      <w:r>
        <w:rPr>
          <w:spacing w:val="-10"/>
          <w:w w:val="105"/>
        </w:rPr>
        <w:t> </w:t>
      </w:r>
      <w:r>
        <w:rPr>
          <w:w w:val="105"/>
        </w:rPr>
        <w:t>tanto,</w:t>
      </w:r>
      <w:r>
        <w:rPr>
          <w:spacing w:val="-10"/>
          <w:w w:val="105"/>
        </w:rPr>
        <w:t> </w:t>
      </w:r>
      <w:r>
        <w:rPr>
          <w:w w:val="105"/>
        </w:rPr>
        <w:t>transversal</w:t>
      </w:r>
      <w:r>
        <w:rPr>
          <w:spacing w:val="-10"/>
          <w:w w:val="105"/>
        </w:rPr>
        <w:t> </w:t>
      </w:r>
      <w:r>
        <w:rPr>
          <w:w w:val="105"/>
        </w:rPr>
        <w:t>al</w:t>
      </w:r>
      <w:r>
        <w:rPr>
          <w:spacing w:val="-10"/>
          <w:w w:val="105"/>
        </w:rPr>
        <w:t> </w:t>
      </w:r>
      <w:r>
        <w:rPr>
          <w:w w:val="105"/>
        </w:rPr>
        <w:t>de</w:t>
      </w:r>
      <w:r>
        <w:rPr>
          <w:spacing w:val="-10"/>
          <w:w w:val="105"/>
        </w:rPr>
        <w:t> </w:t>
      </w:r>
      <w:r>
        <w:rPr>
          <w:w w:val="105"/>
        </w:rPr>
        <w:t>la</w:t>
      </w:r>
      <w:r>
        <w:rPr>
          <w:spacing w:val="-10"/>
          <w:w w:val="105"/>
        </w:rPr>
        <w:t> </w:t>
      </w:r>
      <w:r>
        <w:rPr>
          <w:w w:val="105"/>
        </w:rPr>
        <w:t>democratización</w:t>
      </w:r>
      <w:r>
        <w:rPr>
          <w:spacing w:val="-10"/>
          <w:w w:val="105"/>
        </w:rPr>
        <w:t> </w:t>
      </w:r>
      <w:r>
        <w:rPr>
          <w:w w:val="105"/>
        </w:rPr>
        <w:t>del</w:t>
      </w:r>
      <w:r>
        <w:rPr>
          <w:spacing w:val="-10"/>
          <w:w w:val="105"/>
        </w:rPr>
        <w:t> </w:t>
      </w:r>
      <w:r>
        <w:rPr>
          <w:w w:val="105"/>
        </w:rPr>
        <w:t>país,</w:t>
      </w:r>
      <w:r>
        <w:rPr>
          <w:spacing w:val="-10"/>
          <w:w w:val="105"/>
        </w:rPr>
        <w:t> </w:t>
      </w:r>
      <w:r>
        <w:rPr>
          <w:w w:val="105"/>
        </w:rPr>
        <w:t>pues</w:t>
      </w:r>
      <w:r>
        <w:rPr>
          <w:spacing w:val="-10"/>
          <w:w w:val="105"/>
        </w:rPr>
        <w:t> </w:t>
      </w:r>
      <w:r>
        <w:rPr>
          <w:w w:val="105"/>
        </w:rPr>
        <w:t>la</w:t>
      </w:r>
      <w:r>
        <w:rPr>
          <w:spacing w:val="-10"/>
          <w:w w:val="105"/>
        </w:rPr>
        <w:t> </w:t>
      </w:r>
      <w:r>
        <w:rPr>
          <w:w w:val="105"/>
        </w:rPr>
        <w:t>educación no</w:t>
      </w:r>
      <w:r>
        <w:rPr>
          <w:spacing w:val="-10"/>
          <w:w w:val="105"/>
        </w:rPr>
        <w:t> </w:t>
      </w:r>
      <w:r>
        <w:rPr>
          <w:w w:val="105"/>
        </w:rPr>
        <w:t>sólo</w:t>
      </w:r>
      <w:r>
        <w:rPr>
          <w:spacing w:val="-10"/>
          <w:w w:val="105"/>
        </w:rPr>
        <w:t> </w:t>
      </w:r>
      <w:r>
        <w:rPr>
          <w:w w:val="105"/>
        </w:rPr>
        <w:t>tiene</w:t>
      </w:r>
      <w:r>
        <w:rPr>
          <w:spacing w:val="-10"/>
          <w:w w:val="105"/>
        </w:rPr>
        <w:t> </w:t>
      </w:r>
      <w:r>
        <w:rPr>
          <w:w w:val="105"/>
        </w:rPr>
        <w:t>la</w:t>
      </w:r>
      <w:r>
        <w:rPr>
          <w:spacing w:val="-10"/>
          <w:w w:val="105"/>
        </w:rPr>
        <w:t> </w:t>
      </w:r>
      <w:r>
        <w:rPr>
          <w:w w:val="105"/>
        </w:rPr>
        <w:t>responsabilidad</w:t>
      </w:r>
      <w:r>
        <w:rPr>
          <w:spacing w:val="-10"/>
          <w:w w:val="105"/>
        </w:rPr>
        <w:t> </w:t>
      </w:r>
      <w:r>
        <w:rPr>
          <w:w w:val="105"/>
        </w:rPr>
        <w:t>de</w:t>
      </w:r>
      <w:r>
        <w:rPr>
          <w:spacing w:val="-10"/>
          <w:w w:val="105"/>
        </w:rPr>
        <w:t> </w:t>
      </w:r>
      <w:r>
        <w:rPr>
          <w:w w:val="105"/>
        </w:rPr>
        <w:t>instruir</w:t>
      </w:r>
      <w:r>
        <w:rPr>
          <w:spacing w:val="-10"/>
          <w:w w:val="105"/>
        </w:rPr>
        <w:t> </w:t>
      </w:r>
      <w:r>
        <w:rPr>
          <w:w w:val="105"/>
        </w:rPr>
        <w:t>sino</w:t>
      </w:r>
      <w:r>
        <w:rPr>
          <w:spacing w:val="-10"/>
          <w:w w:val="105"/>
        </w:rPr>
        <w:t> </w:t>
      </w:r>
      <w:r>
        <w:rPr>
          <w:w w:val="105"/>
        </w:rPr>
        <w:t>de</w:t>
      </w:r>
      <w:r>
        <w:rPr>
          <w:spacing w:val="-10"/>
          <w:w w:val="105"/>
        </w:rPr>
        <w:t> </w:t>
      </w:r>
      <w:r>
        <w:rPr>
          <w:w w:val="105"/>
        </w:rPr>
        <w:t>formar</w:t>
      </w:r>
      <w:r>
        <w:rPr>
          <w:spacing w:val="-10"/>
          <w:w w:val="105"/>
        </w:rPr>
        <w:t> </w:t>
      </w:r>
      <w:r>
        <w:rPr>
          <w:w w:val="105"/>
        </w:rPr>
        <w:t>ciudadanos.</w:t>
      </w:r>
    </w:p>
    <w:p>
      <w:pPr>
        <w:pStyle w:val="BodyText"/>
        <w:spacing w:line="307" w:lineRule="auto"/>
        <w:ind w:left="1497" w:right="1495" w:firstLine="396"/>
        <w:jc w:val="both"/>
      </w:pPr>
      <w:r>
        <w:rPr/>
        <w:t>en este caso, es de vital importancia la investigación en torno a la institución educativa desde múltiples aspectos, tales como la escuela, el sistema educativo, los agentes educativos y las  políticas  del  estado. no hay bienestar real ni democratización profunda sin una escuela pertinen- te a su contexto social, a la vez de ser eficiente como educadora.</w:t>
      </w:r>
    </w:p>
    <w:p>
      <w:pPr>
        <w:pStyle w:val="BodyText"/>
        <w:spacing w:line="307" w:lineRule="auto"/>
        <w:ind w:left="1497" w:right="1495" w:firstLine="396"/>
        <w:jc w:val="both"/>
      </w:pPr>
      <w:r>
        <w:rPr/>
        <w:t>no debe olvidarse que,  a  pesar  de  los  enormes  logros  en  materia de cobertura, existen grupos de niños y jóvenes que todavía no tienen acceso a la educación básica; en el caso de la educación media </w:t>
      </w:r>
      <w:r>
        <w:rPr>
          <w:spacing w:val="-3"/>
        </w:rPr>
        <w:t>superior, </w:t>
      </w:r>
      <w:r>
        <w:rPr/>
        <w:t>50% de los jóvenes en edad de estudiar no logran ingresar a este nivel     de estudios, y en el nivel superior sólo 32% del grupo de edad están matriculados. además de estos datos, la exclusión educativa se nutre con importantes tasas de deserción, reprobación y </w:t>
      </w:r>
      <w:r>
        <w:rPr>
          <w:spacing w:val="-2"/>
        </w:rPr>
        <w:t>rezago </w:t>
      </w:r>
      <w:r>
        <w:rPr/>
        <w:t>por extra edad en todos los niveles, sin olvidar el significativo déficit en la formación del profesorado y en infraestructura. el tema educativo es tan complejo que abarca la discusión de la eficiencia y pertinencia de la escuela como ins- titución social, como vehículo de la movilidad, la realización y como for- madora  de  ciudadanos</w:t>
      </w:r>
      <w:r>
        <w:rPr>
          <w:spacing w:val="-15"/>
        </w:rPr>
        <w:t> </w:t>
      </w:r>
      <w:r>
        <w:rPr/>
        <w:t>activos.</w:t>
      </w:r>
    </w:p>
    <w:p>
      <w:pPr>
        <w:pStyle w:val="BodyText"/>
        <w:spacing w:line="307" w:lineRule="auto"/>
        <w:ind w:left="1497" w:right="1495" w:firstLine="396"/>
        <w:jc w:val="both"/>
      </w:pPr>
      <w:r>
        <w:rPr/>
        <w:t>La transformación y expansión de los sistemas de comunicación de- rivados de la revolución digital ha conducido a una reformulación de la vida en sociedad. en este sentido, la comunicación hoy  en  día,  domi-  nada por la esfera económica, se ha conformado en una nueva base y condición  para  otras  formas  de  desigualdad  y  control  social,  siendo</w:t>
      </w:r>
      <w:r>
        <w:rPr>
          <w:spacing w:val="24"/>
        </w:rPr>
        <w:t> </w:t>
      </w:r>
      <w:r>
        <w:rPr/>
        <w:t>la</w:t>
      </w:r>
    </w:p>
    <w:p>
      <w:pPr>
        <w:spacing w:after="0" w:line="307" w:lineRule="auto"/>
        <w:jc w:val="both"/>
        <w:sectPr>
          <w:footerReference w:type="default" r:id="rId6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628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6304" from="15pt,-39.925968pt" to="0pt,-39.925968pt" stroked="true" strokeweight=".25pt" strokecolor="#000000">
            <w10:wrap type="none"/>
          </v:line>
        </w:pict>
      </w:r>
      <w:r>
        <w:rPr/>
        <w:pict>
          <v:line style="position:absolute;mso-position-horizontal-relative:page;mso-position-vertical-relative:paragraph;z-index:6328" from="452.196991pt,-39.925968pt" to="467.196991pt,-39.925968pt" stroked="true" strokeweight=".25pt" strokecolor="#000000">
            <w10:wrap type="none"/>
          </v:line>
        </w:pict>
      </w:r>
      <w:r>
        <w:rPr/>
        <w:pict>
          <v:line style="position:absolute;mso-position-horizontal-relative:page;mso-position-vertical-relative:paragraph;z-index:6352" from="21pt,-45.925968pt" to="21pt,-60.925968pt" stroked="true" strokeweight=".25pt" strokecolor="#000000">
            <w10:wrap type="none"/>
          </v:line>
        </w:pict>
      </w:r>
      <w:r>
        <w:rPr/>
        <w:pict>
          <v:line style="position:absolute;mso-position-horizontal-relative:page;mso-position-vertical-relative:paragraph;z-index:6376" from="446.196991pt,-45.925968pt" to="446.196991pt,-60.925968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47</w:t>
      </w:r>
    </w:p>
    <w:p>
      <w:pPr>
        <w:pStyle w:val="BodyText"/>
      </w:pPr>
    </w:p>
    <w:p>
      <w:pPr>
        <w:pStyle w:val="BodyText"/>
        <w:spacing w:before="2"/>
        <w:rPr>
          <w:sz w:val="18"/>
        </w:rPr>
      </w:pPr>
    </w:p>
    <w:p>
      <w:pPr>
        <w:pStyle w:val="BodyText"/>
        <w:spacing w:line="307" w:lineRule="auto" w:before="64"/>
        <w:ind w:left="1497" w:right="1496"/>
        <w:jc w:val="both"/>
      </w:pPr>
      <w:r>
        <w:rPr>
          <w:w w:val="105"/>
        </w:rPr>
        <w:t>educación</w:t>
      </w:r>
      <w:r>
        <w:rPr>
          <w:spacing w:val="-11"/>
          <w:w w:val="105"/>
        </w:rPr>
        <w:t> </w:t>
      </w:r>
      <w:r>
        <w:rPr>
          <w:w w:val="105"/>
        </w:rPr>
        <w:t>y</w:t>
      </w:r>
      <w:r>
        <w:rPr>
          <w:spacing w:val="-11"/>
          <w:w w:val="105"/>
        </w:rPr>
        <w:t> </w:t>
      </w:r>
      <w:r>
        <w:rPr>
          <w:w w:val="105"/>
        </w:rPr>
        <w:t>el</w:t>
      </w:r>
      <w:r>
        <w:rPr>
          <w:spacing w:val="-11"/>
          <w:w w:val="105"/>
        </w:rPr>
        <w:t> </w:t>
      </w:r>
      <w:r>
        <w:rPr>
          <w:w w:val="105"/>
        </w:rPr>
        <w:t>trabajo</w:t>
      </w:r>
      <w:r>
        <w:rPr>
          <w:spacing w:val="-11"/>
          <w:w w:val="105"/>
        </w:rPr>
        <w:t> </w:t>
      </w:r>
      <w:r>
        <w:rPr>
          <w:w w:val="105"/>
        </w:rPr>
        <w:t>dos</w:t>
      </w:r>
      <w:r>
        <w:rPr>
          <w:spacing w:val="-11"/>
          <w:w w:val="105"/>
        </w:rPr>
        <w:t> </w:t>
      </w:r>
      <w:r>
        <w:rPr>
          <w:w w:val="105"/>
        </w:rPr>
        <w:t>referentes</w:t>
      </w:r>
      <w:r>
        <w:rPr>
          <w:spacing w:val="-11"/>
          <w:w w:val="105"/>
        </w:rPr>
        <w:t> </w:t>
      </w:r>
      <w:r>
        <w:rPr>
          <w:w w:val="105"/>
        </w:rPr>
        <w:t>claves</w:t>
      </w:r>
      <w:r>
        <w:rPr>
          <w:spacing w:val="-11"/>
          <w:w w:val="105"/>
        </w:rPr>
        <w:t> </w:t>
      </w:r>
      <w:r>
        <w:rPr>
          <w:w w:val="105"/>
        </w:rPr>
        <w:t>que</w:t>
      </w:r>
      <w:r>
        <w:rPr>
          <w:spacing w:val="-11"/>
          <w:w w:val="105"/>
        </w:rPr>
        <w:t> </w:t>
      </w:r>
      <w:r>
        <w:rPr>
          <w:w w:val="105"/>
        </w:rPr>
        <w:t>han</w:t>
      </w:r>
      <w:r>
        <w:rPr>
          <w:spacing w:val="-11"/>
          <w:w w:val="105"/>
        </w:rPr>
        <w:t> </w:t>
      </w:r>
      <w:r>
        <w:rPr>
          <w:w w:val="105"/>
        </w:rPr>
        <w:t>sucumbido</w:t>
      </w:r>
      <w:r>
        <w:rPr>
          <w:spacing w:val="-11"/>
          <w:w w:val="105"/>
        </w:rPr>
        <w:t> </w:t>
      </w:r>
      <w:r>
        <w:rPr>
          <w:w w:val="105"/>
        </w:rPr>
        <w:t>y</w:t>
      </w:r>
      <w:r>
        <w:rPr>
          <w:spacing w:val="-11"/>
          <w:w w:val="105"/>
        </w:rPr>
        <w:t> </w:t>
      </w:r>
      <w:r>
        <w:rPr>
          <w:w w:val="105"/>
        </w:rPr>
        <w:t>que</w:t>
      </w:r>
      <w:r>
        <w:rPr>
          <w:spacing w:val="-11"/>
          <w:w w:val="105"/>
        </w:rPr>
        <w:t> </w:t>
      </w:r>
      <w:r>
        <w:rPr>
          <w:w w:val="105"/>
        </w:rPr>
        <w:t>se han trastocado profundamente a raíz de esta revolución de las tecnolo- gías de la información. dichos cambios han sido de tal envergadura que la llamada tercera revolución industrial, caracterizada por un proceso de</w:t>
      </w:r>
      <w:r>
        <w:rPr>
          <w:spacing w:val="-16"/>
          <w:w w:val="105"/>
        </w:rPr>
        <w:t> </w:t>
      </w:r>
      <w:r>
        <w:rPr>
          <w:w w:val="105"/>
        </w:rPr>
        <w:t>terciarización</w:t>
      </w:r>
      <w:r>
        <w:rPr>
          <w:spacing w:val="-16"/>
          <w:w w:val="105"/>
        </w:rPr>
        <w:t> </w:t>
      </w:r>
      <w:r>
        <w:rPr>
          <w:w w:val="105"/>
        </w:rPr>
        <w:t>de</w:t>
      </w:r>
      <w:r>
        <w:rPr>
          <w:spacing w:val="-16"/>
          <w:w w:val="105"/>
        </w:rPr>
        <w:t> </w:t>
      </w:r>
      <w:r>
        <w:rPr>
          <w:w w:val="105"/>
        </w:rPr>
        <w:t>la</w:t>
      </w:r>
      <w:r>
        <w:rPr>
          <w:spacing w:val="-16"/>
          <w:w w:val="105"/>
        </w:rPr>
        <w:t> </w:t>
      </w:r>
      <w:r>
        <w:rPr>
          <w:w w:val="105"/>
        </w:rPr>
        <w:t>economía</w:t>
      </w:r>
      <w:r>
        <w:rPr>
          <w:spacing w:val="-16"/>
          <w:w w:val="105"/>
        </w:rPr>
        <w:t> </w:t>
      </w:r>
      <w:r>
        <w:rPr>
          <w:w w:val="105"/>
        </w:rPr>
        <w:t>(también</w:t>
      </w:r>
      <w:r>
        <w:rPr>
          <w:spacing w:val="-16"/>
          <w:w w:val="105"/>
        </w:rPr>
        <w:t> </w:t>
      </w:r>
      <w:r>
        <w:rPr>
          <w:w w:val="105"/>
        </w:rPr>
        <w:t>llamada</w:t>
      </w:r>
      <w:r>
        <w:rPr>
          <w:spacing w:val="-16"/>
          <w:w w:val="105"/>
        </w:rPr>
        <w:t> </w:t>
      </w:r>
      <w:r>
        <w:rPr>
          <w:w w:val="105"/>
        </w:rPr>
        <w:t>sociedad</w:t>
      </w:r>
      <w:r>
        <w:rPr>
          <w:spacing w:val="-16"/>
          <w:w w:val="105"/>
        </w:rPr>
        <w:t> </w:t>
      </w:r>
      <w:r>
        <w:rPr>
          <w:w w:val="105"/>
        </w:rPr>
        <w:t>de</w:t>
      </w:r>
      <w:r>
        <w:rPr>
          <w:spacing w:val="-16"/>
          <w:w w:val="105"/>
        </w:rPr>
        <w:t> </w:t>
      </w:r>
      <w:r>
        <w:rPr>
          <w:w w:val="105"/>
        </w:rPr>
        <w:t>los</w:t>
      </w:r>
      <w:r>
        <w:rPr>
          <w:spacing w:val="-16"/>
          <w:w w:val="105"/>
        </w:rPr>
        <w:t> </w:t>
      </w:r>
      <w:r>
        <w:rPr>
          <w:w w:val="105"/>
        </w:rPr>
        <w:t>servi- cios),</w:t>
      </w:r>
      <w:r>
        <w:rPr>
          <w:spacing w:val="-17"/>
          <w:w w:val="105"/>
        </w:rPr>
        <w:t> </w:t>
      </w:r>
      <w:r>
        <w:rPr>
          <w:w w:val="105"/>
        </w:rPr>
        <w:t>ha</w:t>
      </w:r>
      <w:r>
        <w:rPr>
          <w:spacing w:val="-17"/>
          <w:w w:val="105"/>
        </w:rPr>
        <w:t> </w:t>
      </w:r>
      <w:r>
        <w:rPr>
          <w:w w:val="105"/>
        </w:rPr>
        <w:t>impactado</w:t>
      </w:r>
      <w:r>
        <w:rPr>
          <w:spacing w:val="-16"/>
          <w:w w:val="105"/>
        </w:rPr>
        <w:t> </w:t>
      </w:r>
      <w:r>
        <w:rPr>
          <w:w w:val="105"/>
        </w:rPr>
        <w:t>profundamente</w:t>
      </w:r>
      <w:r>
        <w:rPr>
          <w:spacing w:val="-18"/>
          <w:w w:val="105"/>
        </w:rPr>
        <w:t> </w:t>
      </w:r>
      <w:r>
        <w:rPr>
          <w:w w:val="105"/>
        </w:rPr>
        <w:t>al</w:t>
      </w:r>
      <w:r>
        <w:rPr>
          <w:spacing w:val="-17"/>
          <w:w w:val="105"/>
        </w:rPr>
        <w:t> </w:t>
      </w:r>
      <w:r>
        <w:rPr>
          <w:w w:val="105"/>
        </w:rPr>
        <w:t>trabajo</w:t>
      </w:r>
      <w:r>
        <w:rPr>
          <w:spacing w:val="-16"/>
          <w:w w:val="105"/>
        </w:rPr>
        <w:t> </w:t>
      </w:r>
      <w:r>
        <w:rPr>
          <w:w w:val="105"/>
        </w:rPr>
        <w:t>en</w:t>
      </w:r>
      <w:r>
        <w:rPr>
          <w:spacing w:val="-17"/>
          <w:w w:val="105"/>
        </w:rPr>
        <w:t> </w:t>
      </w:r>
      <w:r>
        <w:rPr>
          <w:w w:val="105"/>
        </w:rPr>
        <w:t>tanto</w:t>
      </w:r>
      <w:r>
        <w:rPr>
          <w:spacing w:val="-17"/>
          <w:w w:val="105"/>
        </w:rPr>
        <w:t> </w:t>
      </w:r>
      <w:r>
        <w:rPr>
          <w:w w:val="105"/>
        </w:rPr>
        <w:t>eje</w:t>
      </w:r>
      <w:r>
        <w:rPr>
          <w:spacing w:val="-17"/>
          <w:w w:val="105"/>
        </w:rPr>
        <w:t> </w:t>
      </w:r>
      <w:r>
        <w:rPr>
          <w:w w:val="105"/>
        </w:rPr>
        <w:t>de</w:t>
      </w:r>
      <w:r>
        <w:rPr>
          <w:spacing w:val="-17"/>
          <w:w w:val="105"/>
        </w:rPr>
        <w:t> </w:t>
      </w:r>
      <w:r>
        <w:rPr>
          <w:w w:val="105"/>
        </w:rPr>
        <w:t>interacción e integración social, y para el que entre muchas otras implicaciones de orden económico y político el cambio ha supuesto la consolidación de nuevas</w:t>
      </w:r>
      <w:r>
        <w:rPr>
          <w:spacing w:val="-19"/>
          <w:w w:val="105"/>
        </w:rPr>
        <w:t> </w:t>
      </w:r>
      <w:r>
        <w:rPr>
          <w:w w:val="105"/>
        </w:rPr>
        <w:t>ofertas</w:t>
      </w:r>
      <w:r>
        <w:rPr>
          <w:spacing w:val="-19"/>
          <w:w w:val="105"/>
        </w:rPr>
        <w:t> </w:t>
      </w:r>
      <w:r>
        <w:rPr>
          <w:w w:val="105"/>
        </w:rPr>
        <w:t>y</w:t>
      </w:r>
      <w:r>
        <w:rPr>
          <w:spacing w:val="-19"/>
          <w:w w:val="105"/>
        </w:rPr>
        <w:t> </w:t>
      </w:r>
      <w:r>
        <w:rPr>
          <w:w w:val="105"/>
        </w:rPr>
        <w:t>experiencias</w:t>
      </w:r>
      <w:r>
        <w:rPr>
          <w:spacing w:val="-20"/>
          <w:w w:val="105"/>
        </w:rPr>
        <w:t> </w:t>
      </w:r>
      <w:r>
        <w:rPr>
          <w:w w:val="105"/>
        </w:rPr>
        <w:t>laborales</w:t>
      </w:r>
      <w:r>
        <w:rPr>
          <w:spacing w:val="-19"/>
          <w:w w:val="105"/>
        </w:rPr>
        <w:t> </w:t>
      </w:r>
      <w:r>
        <w:rPr>
          <w:w w:val="105"/>
        </w:rPr>
        <w:t>impensables</w:t>
      </w:r>
      <w:r>
        <w:rPr>
          <w:spacing w:val="-19"/>
          <w:w w:val="105"/>
        </w:rPr>
        <w:t> </w:t>
      </w:r>
      <w:r>
        <w:rPr>
          <w:w w:val="105"/>
        </w:rPr>
        <w:t>en</w:t>
      </w:r>
      <w:r>
        <w:rPr>
          <w:spacing w:val="-19"/>
          <w:w w:val="105"/>
        </w:rPr>
        <w:t> </w:t>
      </w:r>
      <w:r>
        <w:rPr>
          <w:w w:val="105"/>
        </w:rPr>
        <w:t>la</w:t>
      </w:r>
      <w:r>
        <w:rPr>
          <w:spacing w:val="-19"/>
          <w:w w:val="105"/>
        </w:rPr>
        <w:t> </w:t>
      </w:r>
      <w:r>
        <w:rPr>
          <w:w w:val="105"/>
        </w:rPr>
        <w:t>primera</w:t>
      </w:r>
      <w:r>
        <w:rPr>
          <w:spacing w:val="-19"/>
          <w:w w:val="105"/>
        </w:rPr>
        <w:t> </w:t>
      </w:r>
      <w:r>
        <w:rPr>
          <w:w w:val="105"/>
        </w:rPr>
        <w:t>mitad del  siglo</w:t>
      </w:r>
      <w:r>
        <w:rPr>
          <w:spacing w:val="18"/>
          <w:w w:val="105"/>
        </w:rPr>
        <w:t> </w:t>
      </w:r>
      <w:r>
        <w:rPr>
          <w:rFonts w:ascii="Calibri" w:hAnsi="Calibri"/>
          <w:w w:val="130"/>
          <w:sz w:val="16"/>
        </w:rPr>
        <w:t>xx</w:t>
      </w:r>
      <w:r>
        <w:rPr>
          <w:w w:val="130"/>
        </w:rPr>
        <w:t>.</w:t>
      </w:r>
    </w:p>
    <w:p>
      <w:pPr>
        <w:pStyle w:val="BodyText"/>
        <w:spacing w:line="307" w:lineRule="auto"/>
        <w:ind w:left="1497" w:right="1495" w:firstLine="396"/>
        <w:jc w:val="both"/>
      </w:pPr>
      <w:r>
        <w:rPr/>
        <w:t>La preocupación e interés de investigación por los estudios de gé- </w:t>
      </w:r>
      <w:r>
        <w:rPr>
          <w:spacing w:val="-3"/>
        </w:rPr>
        <w:t>nero </w:t>
      </w:r>
      <w:r>
        <w:rPr/>
        <w:t>marcan, asimismo, otro de los grandes temas de las ciencias socia-  les. en efecto, el género como categoría social ha constituido una de las más importantes contribuciones teóricas en este vasto campo de cono- cimiento social. al tratarse de una categoría </w:t>
      </w:r>
      <w:r>
        <w:rPr>
          <w:spacing w:val="-3"/>
        </w:rPr>
        <w:t>transdiciplinar, </w:t>
      </w:r>
      <w:r>
        <w:rPr/>
        <w:t>ha logrado proyectarse dentro de un espectro más amplio de análisis y discusión, de tal manera que, además de su interés original por dar cuenta de las desi- gualdades histórico-sociales entre hombres y mujeres, actualmente ha logrado una capacidad explicativa y comprensiva respecto a </w:t>
      </w:r>
      <w:r>
        <w:rPr>
          <w:spacing w:val="-3"/>
        </w:rPr>
        <w:t>expresiones </w:t>
      </w:r>
      <w:r>
        <w:rPr/>
        <w:t>más amplias de los conflictos, las diferencias y relaciones  </w:t>
      </w:r>
      <w:r>
        <w:rPr>
          <w:spacing w:val="24"/>
        </w:rPr>
        <w:t> </w:t>
      </w:r>
      <w:r>
        <w:rPr/>
        <w:t>sociales.</w:t>
      </w:r>
    </w:p>
    <w:p>
      <w:pPr>
        <w:pStyle w:val="BodyText"/>
        <w:spacing w:line="307" w:lineRule="auto"/>
        <w:ind w:left="1497" w:right="1494" w:firstLine="396"/>
        <w:jc w:val="both"/>
      </w:pPr>
      <w:r>
        <w:rPr>
          <w:w w:val="105"/>
        </w:rPr>
        <w:t>el deterioro medioambiental es otra de las grandes preocupacio- nes en el campo de la investigación social, aunque por otro lado hay que</w:t>
      </w:r>
      <w:r>
        <w:rPr>
          <w:spacing w:val="-12"/>
          <w:w w:val="105"/>
        </w:rPr>
        <w:t> </w:t>
      </w:r>
      <w:r>
        <w:rPr>
          <w:w w:val="105"/>
        </w:rPr>
        <w:t>reconocer</w:t>
      </w:r>
      <w:r>
        <w:rPr>
          <w:spacing w:val="-12"/>
          <w:w w:val="105"/>
        </w:rPr>
        <w:t> </w:t>
      </w:r>
      <w:r>
        <w:rPr>
          <w:w w:val="105"/>
        </w:rPr>
        <w:t>que</w:t>
      </w:r>
      <w:r>
        <w:rPr>
          <w:spacing w:val="-12"/>
          <w:w w:val="105"/>
        </w:rPr>
        <w:t> </w:t>
      </w:r>
      <w:r>
        <w:rPr>
          <w:w w:val="105"/>
        </w:rPr>
        <w:t>mantiene</w:t>
      </w:r>
      <w:r>
        <w:rPr>
          <w:spacing w:val="-12"/>
          <w:w w:val="105"/>
        </w:rPr>
        <w:t> </w:t>
      </w:r>
      <w:r>
        <w:rPr>
          <w:w w:val="105"/>
        </w:rPr>
        <w:t>una</w:t>
      </w:r>
      <w:r>
        <w:rPr>
          <w:spacing w:val="-12"/>
          <w:w w:val="105"/>
        </w:rPr>
        <w:t> </w:t>
      </w:r>
      <w:r>
        <w:rPr>
          <w:w w:val="105"/>
        </w:rPr>
        <w:t>limitada</w:t>
      </w:r>
      <w:r>
        <w:rPr>
          <w:spacing w:val="-12"/>
          <w:w w:val="105"/>
        </w:rPr>
        <w:t> </w:t>
      </w:r>
      <w:r>
        <w:rPr>
          <w:w w:val="105"/>
        </w:rPr>
        <w:t>presencia</w:t>
      </w:r>
      <w:r>
        <w:rPr>
          <w:spacing w:val="-12"/>
          <w:w w:val="105"/>
        </w:rPr>
        <w:t> </w:t>
      </w:r>
      <w:r>
        <w:rPr>
          <w:w w:val="105"/>
        </w:rPr>
        <w:t>mediática,</w:t>
      </w:r>
      <w:r>
        <w:rPr>
          <w:spacing w:val="-12"/>
          <w:w w:val="105"/>
        </w:rPr>
        <w:t> </w:t>
      </w:r>
      <w:r>
        <w:rPr>
          <w:w w:val="105"/>
        </w:rPr>
        <w:t>y</w:t>
      </w:r>
      <w:r>
        <w:rPr>
          <w:spacing w:val="-12"/>
          <w:w w:val="105"/>
        </w:rPr>
        <w:t> </w:t>
      </w:r>
      <w:r>
        <w:rPr>
          <w:w w:val="105"/>
        </w:rPr>
        <w:t>en</w:t>
      </w:r>
      <w:r>
        <w:rPr>
          <w:spacing w:val="-12"/>
          <w:w w:val="105"/>
        </w:rPr>
        <w:t> </w:t>
      </w:r>
      <w:r>
        <w:rPr>
          <w:w w:val="105"/>
        </w:rPr>
        <w:t>este sentido no se halla presente en el imaginario colectivo. sin duda, una serie</w:t>
      </w:r>
      <w:r>
        <w:rPr>
          <w:spacing w:val="-21"/>
          <w:w w:val="105"/>
        </w:rPr>
        <w:t> </w:t>
      </w:r>
      <w:r>
        <w:rPr>
          <w:w w:val="105"/>
        </w:rPr>
        <w:t>de</w:t>
      </w:r>
      <w:r>
        <w:rPr>
          <w:spacing w:val="-21"/>
          <w:w w:val="105"/>
        </w:rPr>
        <w:t> </w:t>
      </w:r>
      <w:r>
        <w:rPr>
          <w:w w:val="105"/>
        </w:rPr>
        <w:t>intereses</w:t>
      </w:r>
      <w:r>
        <w:rPr>
          <w:spacing w:val="-21"/>
          <w:w w:val="105"/>
        </w:rPr>
        <w:t> </w:t>
      </w:r>
      <w:r>
        <w:rPr>
          <w:w w:val="105"/>
        </w:rPr>
        <w:t>y</w:t>
      </w:r>
      <w:r>
        <w:rPr>
          <w:spacing w:val="-21"/>
          <w:w w:val="105"/>
        </w:rPr>
        <w:t> </w:t>
      </w:r>
      <w:r>
        <w:rPr>
          <w:w w:val="105"/>
        </w:rPr>
        <w:t>fuerzas</w:t>
      </w:r>
      <w:r>
        <w:rPr>
          <w:spacing w:val="-21"/>
          <w:w w:val="105"/>
        </w:rPr>
        <w:t> </w:t>
      </w:r>
      <w:r>
        <w:rPr>
          <w:w w:val="105"/>
        </w:rPr>
        <w:t>económicas</w:t>
      </w:r>
      <w:r>
        <w:rPr>
          <w:spacing w:val="-21"/>
          <w:w w:val="105"/>
        </w:rPr>
        <w:t> </w:t>
      </w:r>
      <w:r>
        <w:rPr>
          <w:w w:val="105"/>
        </w:rPr>
        <w:t>e</w:t>
      </w:r>
      <w:r>
        <w:rPr>
          <w:spacing w:val="-21"/>
          <w:w w:val="105"/>
        </w:rPr>
        <w:t> </w:t>
      </w:r>
      <w:r>
        <w:rPr>
          <w:w w:val="105"/>
        </w:rPr>
        <w:t>ideológicas</w:t>
      </w:r>
      <w:r>
        <w:rPr>
          <w:spacing w:val="-20"/>
          <w:w w:val="105"/>
        </w:rPr>
        <w:t> </w:t>
      </w:r>
      <w:r>
        <w:rPr>
          <w:w w:val="105"/>
        </w:rPr>
        <w:t>lo</w:t>
      </w:r>
      <w:r>
        <w:rPr>
          <w:spacing w:val="-21"/>
          <w:w w:val="105"/>
        </w:rPr>
        <w:t> </w:t>
      </w:r>
      <w:r>
        <w:rPr>
          <w:w w:val="105"/>
        </w:rPr>
        <w:t>han</w:t>
      </w:r>
      <w:r>
        <w:rPr>
          <w:spacing w:val="-21"/>
          <w:w w:val="105"/>
        </w:rPr>
        <w:t> </w:t>
      </w:r>
      <w:r>
        <w:rPr>
          <w:w w:val="105"/>
        </w:rPr>
        <w:t>mantenido</w:t>
      </w:r>
      <w:r>
        <w:rPr>
          <w:spacing w:val="-21"/>
          <w:w w:val="105"/>
        </w:rPr>
        <w:t> </w:t>
      </w:r>
      <w:r>
        <w:rPr>
          <w:w w:val="105"/>
        </w:rPr>
        <w:t>al margen</w:t>
      </w:r>
      <w:r>
        <w:rPr>
          <w:spacing w:val="-12"/>
          <w:w w:val="105"/>
        </w:rPr>
        <w:t> </w:t>
      </w:r>
      <w:r>
        <w:rPr>
          <w:w w:val="105"/>
        </w:rPr>
        <w:t>de</w:t>
      </w:r>
      <w:r>
        <w:rPr>
          <w:spacing w:val="-12"/>
          <w:w w:val="105"/>
        </w:rPr>
        <w:t> </w:t>
      </w:r>
      <w:r>
        <w:rPr>
          <w:w w:val="105"/>
        </w:rPr>
        <w:t>una</w:t>
      </w:r>
      <w:r>
        <w:rPr>
          <w:spacing w:val="-12"/>
          <w:w w:val="105"/>
        </w:rPr>
        <w:t> </w:t>
      </w:r>
      <w:r>
        <w:rPr>
          <w:w w:val="105"/>
        </w:rPr>
        <w:t>discusión</w:t>
      </w:r>
      <w:r>
        <w:rPr>
          <w:spacing w:val="-11"/>
          <w:w w:val="105"/>
        </w:rPr>
        <w:t> </w:t>
      </w:r>
      <w:r>
        <w:rPr>
          <w:w w:val="105"/>
        </w:rPr>
        <w:t>más</w:t>
      </w:r>
      <w:r>
        <w:rPr>
          <w:spacing w:val="-12"/>
          <w:w w:val="105"/>
        </w:rPr>
        <w:t> </w:t>
      </w:r>
      <w:r>
        <w:rPr>
          <w:w w:val="105"/>
        </w:rPr>
        <w:t>abierta,</w:t>
      </w:r>
      <w:r>
        <w:rPr>
          <w:spacing w:val="-11"/>
          <w:w w:val="105"/>
        </w:rPr>
        <w:t> </w:t>
      </w:r>
      <w:r>
        <w:rPr>
          <w:w w:val="105"/>
        </w:rPr>
        <w:t>de</w:t>
      </w:r>
      <w:r>
        <w:rPr>
          <w:spacing w:val="-12"/>
          <w:w w:val="105"/>
        </w:rPr>
        <w:t> </w:t>
      </w:r>
      <w:r>
        <w:rPr>
          <w:w w:val="105"/>
        </w:rPr>
        <w:t>cara</w:t>
      </w:r>
      <w:r>
        <w:rPr>
          <w:spacing w:val="-12"/>
          <w:w w:val="105"/>
        </w:rPr>
        <w:t> </w:t>
      </w:r>
      <w:r>
        <w:rPr>
          <w:w w:val="105"/>
        </w:rPr>
        <w:t>al</w:t>
      </w:r>
      <w:r>
        <w:rPr>
          <w:spacing w:val="-12"/>
          <w:w w:val="105"/>
        </w:rPr>
        <w:t> </w:t>
      </w:r>
      <w:r>
        <w:rPr>
          <w:w w:val="105"/>
        </w:rPr>
        <w:t>conjunto</w:t>
      </w:r>
      <w:r>
        <w:rPr>
          <w:spacing w:val="-12"/>
          <w:w w:val="105"/>
        </w:rPr>
        <w:t> </w:t>
      </w:r>
      <w:r>
        <w:rPr>
          <w:w w:val="105"/>
        </w:rPr>
        <w:t>de</w:t>
      </w:r>
      <w:r>
        <w:rPr>
          <w:spacing w:val="-12"/>
          <w:w w:val="105"/>
        </w:rPr>
        <w:t> </w:t>
      </w:r>
      <w:r>
        <w:rPr>
          <w:w w:val="105"/>
        </w:rPr>
        <w:t>la</w:t>
      </w:r>
      <w:r>
        <w:rPr>
          <w:spacing w:val="-12"/>
          <w:w w:val="105"/>
        </w:rPr>
        <w:t> </w:t>
      </w:r>
      <w:r>
        <w:rPr>
          <w:w w:val="105"/>
        </w:rPr>
        <w:t>sociedad. en tanto, a nivel teórico, la preocupación se centra en la urgencia por recuperar</w:t>
      </w:r>
      <w:r>
        <w:rPr>
          <w:spacing w:val="-5"/>
          <w:w w:val="105"/>
        </w:rPr>
        <w:t> </w:t>
      </w:r>
      <w:r>
        <w:rPr>
          <w:w w:val="105"/>
        </w:rPr>
        <w:t>el</w:t>
      </w:r>
      <w:r>
        <w:rPr>
          <w:spacing w:val="-5"/>
          <w:w w:val="105"/>
        </w:rPr>
        <w:t> </w:t>
      </w:r>
      <w:r>
        <w:rPr>
          <w:w w:val="105"/>
        </w:rPr>
        <w:t>tema</w:t>
      </w:r>
      <w:r>
        <w:rPr>
          <w:spacing w:val="-5"/>
          <w:w w:val="105"/>
        </w:rPr>
        <w:t> </w:t>
      </w:r>
      <w:r>
        <w:rPr>
          <w:w w:val="105"/>
        </w:rPr>
        <w:t>medioambiental</w:t>
      </w:r>
      <w:r>
        <w:rPr>
          <w:spacing w:val="-5"/>
          <w:w w:val="105"/>
        </w:rPr>
        <w:t> </w:t>
      </w:r>
      <w:r>
        <w:rPr>
          <w:w w:val="105"/>
        </w:rPr>
        <w:t>como</w:t>
      </w:r>
      <w:r>
        <w:rPr>
          <w:spacing w:val="-5"/>
          <w:w w:val="105"/>
        </w:rPr>
        <w:t> </w:t>
      </w:r>
      <w:r>
        <w:rPr>
          <w:w w:val="105"/>
        </w:rPr>
        <w:t>una</w:t>
      </w:r>
      <w:r>
        <w:rPr>
          <w:spacing w:val="-5"/>
          <w:w w:val="105"/>
        </w:rPr>
        <w:t> </w:t>
      </w:r>
      <w:r>
        <w:rPr>
          <w:w w:val="105"/>
        </w:rPr>
        <w:t>de</w:t>
      </w:r>
      <w:r>
        <w:rPr>
          <w:spacing w:val="-5"/>
          <w:w w:val="105"/>
        </w:rPr>
        <w:t> </w:t>
      </w:r>
      <w:r>
        <w:rPr>
          <w:w w:val="105"/>
        </w:rPr>
        <w:t>las</w:t>
      </w:r>
      <w:r>
        <w:rPr>
          <w:spacing w:val="-5"/>
          <w:w w:val="105"/>
        </w:rPr>
        <w:t> </w:t>
      </w:r>
      <w:r>
        <w:rPr>
          <w:w w:val="105"/>
        </w:rPr>
        <w:t>prioridades</w:t>
      </w:r>
      <w:r>
        <w:rPr>
          <w:spacing w:val="-5"/>
          <w:w w:val="105"/>
        </w:rPr>
        <w:t> </w:t>
      </w:r>
      <w:r>
        <w:rPr>
          <w:w w:val="105"/>
        </w:rPr>
        <w:t>no</w:t>
      </w:r>
      <w:r>
        <w:rPr>
          <w:spacing w:val="-5"/>
          <w:w w:val="105"/>
        </w:rPr>
        <w:t> </w:t>
      </w:r>
      <w:r>
        <w:rPr>
          <w:w w:val="105"/>
        </w:rPr>
        <w:t>sólo de investigación, sino de acción y compromiso social y gubernamental, dada la destrucción de recursos naturales no renovables. así, ahora la apuesta</w:t>
      </w:r>
      <w:r>
        <w:rPr>
          <w:spacing w:val="-6"/>
          <w:w w:val="105"/>
        </w:rPr>
        <w:t> </w:t>
      </w:r>
      <w:r>
        <w:rPr>
          <w:w w:val="105"/>
        </w:rPr>
        <w:t>es</w:t>
      </w:r>
      <w:r>
        <w:rPr>
          <w:spacing w:val="-6"/>
          <w:w w:val="105"/>
        </w:rPr>
        <w:t> </w:t>
      </w:r>
      <w:r>
        <w:rPr>
          <w:w w:val="105"/>
        </w:rPr>
        <w:t>a</w:t>
      </w:r>
      <w:r>
        <w:rPr>
          <w:spacing w:val="-6"/>
          <w:w w:val="105"/>
        </w:rPr>
        <w:t> </w:t>
      </w:r>
      <w:r>
        <w:rPr>
          <w:w w:val="105"/>
        </w:rPr>
        <w:t>favor</w:t>
      </w:r>
      <w:r>
        <w:rPr>
          <w:spacing w:val="-6"/>
          <w:w w:val="105"/>
        </w:rPr>
        <w:t> </w:t>
      </w:r>
      <w:r>
        <w:rPr>
          <w:w w:val="105"/>
        </w:rPr>
        <w:t>de</w:t>
      </w:r>
      <w:r>
        <w:rPr>
          <w:spacing w:val="-6"/>
          <w:w w:val="105"/>
        </w:rPr>
        <w:t> </w:t>
      </w:r>
      <w:r>
        <w:rPr>
          <w:w w:val="105"/>
        </w:rPr>
        <w:t>un</w:t>
      </w:r>
      <w:r>
        <w:rPr>
          <w:spacing w:val="-6"/>
          <w:w w:val="105"/>
        </w:rPr>
        <w:t> </w:t>
      </w:r>
      <w:r>
        <w:rPr>
          <w:w w:val="105"/>
        </w:rPr>
        <w:t>paradigma</w:t>
      </w:r>
      <w:r>
        <w:rPr>
          <w:spacing w:val="-6"/>
          <w:w w:val="105"/>
        </w:rPr>
        <w:t> </w:t>
      </w:r>
      <w:r>
        <w:rPr>
          <w:w w:val="105"/>
        </w:rPr>
        <w:t>biosocial</w:t>
      </w:r>
      <w:r>
        <w:rPr>
          <w:spacing w:val="-6"/>
          <w:w w:val="105"/>
        </w:rPr>
        <w:t> </w:t>
      </w:r>
      <w:r>
        <w:rPr>
          <w:w w:val="105"/>
        </w:rPr>
        <w:t>que</w:t>
      </w:r>
      <w:r>
        <w:rPr>
          <w:spacing w:val="-6"/>
          <w:w w:val="105"/>
        </w:rPr>
        <w:t> </w:t>
      </w:r>
      <w:r>
        <w:rPr>
          <w:w w:val="105"/>
        </w:rPr>
        <w:t>argumenta</w:t>
      </w:r>
      <w:r>
        <w:rPr>
          <w:spacing w:val="-7"/>
          <w:w w:val="105"/>
        </w:rPr>
        <w:t> </w:t>
      </w:r>
      <w:r>
        <w:rPr>
          <w:w w:val="105"/>
        </w:rPr>
        <w:t>respecto</w:t>
      </w:r>
      <w:r>
        <w:rPr>
          <w:spacing w:val="-6"/>
          <w:w w:val="105"/>
        </w:rPr>
        <w:t> </w:t>
      </w:r>
      <w:r>
        <w:rPr>
          <w:w w:val="105"/>
        </w:rPr>
        <w:t>a</w:t>
      </w:r>
    </w:p>
    <w:p>
      <w:pPr>
        <w:spacing w:after="0" w:line="307" w:lineRule="auto"/>
        <w:jc w:val="both"/>
        <w:sectPr>
          <w:footerReference w:type="default" r:id="rId6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640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6424" from="15pt,-39.926456pt" to="0pt,-39.926456pt" stroked="true" strokeweight=".25pt" strokecolor="#000000">
            <w10:wrap type="none"/>
          </v:line>
        </w:pict>
      </w:r>
      <w:r>
        <w:rPr/>
        <w:pict>
          <v:line style="position:absolute;mso-position-horizontal-relative:page;mso-position-vertical-relative:paragraph;z-index:6448" from="452.196991pt,-39.926456pt" to="467.196991pt,-39.926456pt" stroked="true" strokeweight=".25pt" strokecolor="#000000">
            <w10:wrap type="none"/>
          </v:line>
        </w:pict>
      </w:r>
      <w:r>
        <w:rPr/>
        <w:pict>
          <v:line style="position:absolute;mso-position-horizontal-relative:page;mso-position-vertical-relative:paragraph;z-index:6472" from="21pt,-45.926456pt" to="21pt,-60.926456pt" stroked="true" strokeweight=".25pt" strokecolor="#000000">
            <w10:wrap type="none"/>
          </v:line>
        </w:pict>
      </w:r>
      <w:r>
        <w:rPr/>
        <w:pict>
          <v:line style="position:absolute;mso-position-horizontal-relative:page;mso-position-vertical-relative:paragraph;z-index:6496" from="446.196991pt,-45.926456pt" to="446.196991pt,-60.926456pt" stroked="true" strokeweight=".25pt" strokecolor="#000000">
            <w10:wrap type="none"/>
          </v:line>
        </w:pict>
      </w:r>
      <w:r>
        <w:rPr>
          <w:w w:val="99"/>
          <w:sz w:val="22"/>
        </w:rPr>
        <w:t>48</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w w:val="105"/>
        </w:rPr>
        <w:t>la histórica relación entre el </w:t>
      </w:r>
      <w:r>
        <w:rPr>
          <w:spacing w:val="-2"/>
          <w:w w:val="105"/>
        </w:rPr>
        <w:t>hombre </w:t>
      </w:r>
      <w:r>
        <w:rPr>
          <w:w w:val="105"/>
        </w:rPr>
        <w:t>y su entorno “natural”. a contraco- rriente, desde luego, de los grandes intereses económicos.</w:t>
      </w:r>
    </w:p>
    <w:p>
      <w:pPr>
        <w:pStyle w:val="BodyText"/>
        <w:spacing w:before="7"/>
        <w:rPr>
          <w:sz w:val="25"/>
        </w:rPr>
      </w:pPr>
    </w:p>
    <w:p>
      <w:pPr>
        <w:pStyle w:val="Heading3"/>
        <w:rPr>
          <w:rFonts w:ascii="Times New Roman"/>
        </w:rPr>
      </w:pPr>
      <w:r>
        <w:rPr>
          <w:rFonts w:ascii="Times New Roman"/>
          <w:w w:val="110"/>
        </w:rPr>
        <w:t>Conclusiones</w:t>
      </w:r>
    </w:p>
    <w:p>
      <w:pPr>
        <w:pStyle w:val="BodyText"/>
        <w:rPr>
          <w:rFonts w:ascii="Times New Roman"/>
          <w:b/>
        </w:rPr>
      </w:pPr>
    </w:p>
    <w:p>
      <w:pPr>
        <w:pStyle w:val="BodyText"/>
        <w:spacing w:line="307" w:lineRule="auto" w:before="134"/>
        <w:ind w:left="1497" w:right="1494"/>
        <w:jc w:val="both"/>
      </w:pPr>
      <w:r>
        <w:rPr>
          <w:spacing w:val="-27"/>
          <w:w w:val="207"/>
        </w:rPr>
        <w:t>t</w:t>
      </w:r>
      <w:r>
        <w:rPr>
          <w:w w:val="101"/>
        </w:rPr>
        <w:t>odos</w:t>
      </w:r>
      <w:r>
        <w:rPr/>
        <w:t> </w:t>
      </w:r>
      <w:r>
        <w:rPr>
          <w:spacing w:val="-1"/>
          <w:w w:val="96"/>
        </w:rPr>
        <w:t>esto</w:t>
      </w:r>
      <w:r>
        <w:rPr>
          <w:w w:val="96"/>
        </w:rPr>
        <w:t>s</w:t>
      </w:r>
      <w:r>
        <w:rPr/>
        <w:t> </w:t>
      </w:r>
      <w:r>
        <w:rPr>
          <w:w w:val="102"/>
        </w:rPr>
        <w:t>grandes</w:t>
      </w:r>
      <w:r>
        <w:rPr>
          <w:spacing w:val="-1"/>
        </w:rPr>
        <w:t> </w:t>
      </w:r>
      <w:r>
        <w:rPr>
          <w:w w:val="100"/>
        </w:rPr>
        <w:t>bloques</w:t>
      </w:r>
      <w:r>
        <w:rPr/>
        <w:t> </w:t>
      </w:r>
      <w:r>
        <w:rPr>
          <w:spacing w:val="-1"/>
          <w:w w:val="101"/>
        </w:rPr>
        <w:t>temáticos</w:t>
      </w:r>
      <w:r>
        <w:rPr>
          <w:w w:val="101"/>
        </w:rPr>
        <w:t>,</w:t>
      </w:r>
      <w:r>
        <w:rPr/>
        <w:t> </w:t>
      </w:r>
      <w:r>
        <w:rPr>
          <w:w w:val="103"/>
        </w:rPr>
        <w:t>como</w:t>
      </w:r>
      <w:r>
        <w:rPr/>
        <w:t> </w:t>
      </w:r>
      <w:r>
        <w:rPr>
          <w:spacing w:val="-1"/>
          <w:w w:val="102"/>
        </w:rPr>
        <w:t>hemo</w:t>
      </w:r>
      <w:r>
        <w:rPr>
          <w:w w:val="102"/>
        </w:rPr>
        <w:t>s</w:t>
      </w:r>
      <w:r>
        <w:rPr/>
        <w:t> </w:t>
      </w:r>
      <w:r>
        <w:rPr>
          <w:w w:val="100"/>
        </w:rPr>
        <w:t>visto,</w:t>
      </w:r>
      <w:r>
        <w:rPr/>
        <w:t> </w:t>
      </w:r>
      <w:r>
        <w:rPr>
          <w:spacing w:val="-1"/>
          <w:w w:val="104"/>
        </w:rPr>
        <w:t>d</w:t>
      </w:r>
      <w:r>
        <w:rPr>
          <w:w w:val="104"/>
        </w:rPr>
        <w:t>e</w:t>
      </w:r>
      <w:r>
        <w:rPr/>
        <w:t> </w:t>
      </w:r>
      <w:r>
        <w:rPr>
          <w:spacing w:val="-1"/>
          <w:w w:val="104"/>
        </w:rPr>
        <w:t>algun</w:t>
      </w:r>
      <w:r>
        <w:rPr>
          <w:w w:val="104"/>
        </w:rPr>
        <w:t>a</w:t>
      </w:r>
      <w:r>
        <w:rPr/>
        <w:t> </w:t>
      </w:r>
      <w:r>
        <w:rPr>
          <w:w w:val="102"/>
        </w:rPr>
        <w:t>ma- </w:t>
      </w:r>
      <w:r>
        <w:rPr/>
        <w:t>nera relacionados unos con otros suponen un esfuerzo teórico-metodoló- gico importante, donde el investigador debe asumirse como intelectual para el cambio de la sociedad. </w:t>
      </w:r>
      <w:r>
        <w:rPr>
          <w:spacing w:val="-6"/>
        </w:rPr>
        <w:t>Por </w:t>
      </w:r>
      <w:r>
        <w:rPr/>
        <w:t>esta razón es necesaria una reflexión sobre las mismas ciencias sociales, sobre su epistemología como discurso y como praxis; sin olvidar que su práctica supone puntos de tensión polí- tica e ideológica con la realidad, pero estos puntos de tensión son los que harán de la investigación algo ético y normativamente   </w:t>
      </w:r>
      <w:r>
        <w:rPr>
          <w:spacing w:val="23"/>
        </w:rPr>
        <w:t> </w:t>
      </w:r>
      <w:r>
        <w:rPr/>
        <w:t>relevante.</w:t>
      </w:r>
    </w:p>
    <w:p>
      <w:pPr>
        <w:pStyle w:val="BodyText"/>
        <w:spacing w:line="307" w:lineRule="auto"/>
        <w:ind w:left="1497" w:right="1494" w:firstLine="396"/>
        <w:jc w:val="both"/>
      </w:pPr>
      <w:r>
        <w:rPr/>
        <w:t>no cabe duda de la importancia en este momento de la capacidad reflexiva que tenga cada </w:t>
      </w:r>
      <w:r>
        <w:rPr>
          <w:spacing w:val="-3"/>
        </w:rPr>
        <w:t>investigador. </w:t>
      </w:r>
      <w:r>
        <w:rPr/>
        <w:t>Una capacidad más allá de los ideales racionalistas del iluminismo y de los discursos de poder del neo- positivismo. Quizá es hora de plantear una postura de conocimiento descentrada de las modas y las tradiciones científicas; por tanto, más cercana al sujeto investigador como  </w:t>
      </w:r>
      <w:r>
        <w:rPr>
          <w:spacing w:val="-14"/>
        </w:rPr>
        <w:t>yo  </w:t>
      </w:r>
      <w:r>
        <w:rPr/>
        <w:t>político, como agente  y actor de  un conocimiento que tiene como potencia, explícita e implícita,  el cam-  bio social positivo de la sociedad, esto es: la producción de coordenadas, acciones, ideas, subjetividades, discursos de poder que puedan delinear una sociedad más humana, justa y equitativa, y al mismo tiempo prós-  pera en términos materiales. </w:t>
      </w:r>
      <w:r>
        <w:rPr>
          <w:spacing w:val="-16"/>
        </w:rPr>
        <w:t>ya   </w:t>
      </w:r>
      <w:r>
        <w:rPr/>
        <w:t>no la utopía de la sociedad sin estado,     sin clases sociales, no la sociedad del ascenso social, quizá, simplemente,  la sociedad reflexiva con capacidad de diálogo consigo misma y con las diversas formas de poder existentes, es </w:t>
      </w:r>
      <w:r>
        <w:rPr>
          <w:spacing w:val="-5"/>
        </w:rPr>
        <w:t>decir, </w:t>
      </w:r>
      <w:r>
        <w:rPr/>
        <w:t>la sociedad profundamente democrática.</w:t>
      </w:r>
    </w:p>
    <w:p>
      <w:pPr>
        <w:pStyle w:val="BodyText"/>
        <w:spacing w:line="307" w:lineRule="auto"/>
        <w:ind w:left="1497" w:right="1495" w:firstLine="396"/>
        <w:jc w:val="both"/>
      </w:pPr>
      <w:r>
        <w:rPr/>
        <w:t>Uno de los retos para la formación de investigadores en el campo de las ciencias sociales es sin duda hacer frente a los procesos burocráticos y eficientistas que hoy en día se imponen a los programas de posgrado, en</w:t>
      </w:r>
    </w:p>
    <w:p>
      <w:pPr>
        <w:spacing w:after="0" w:line="307" w:lineRule="auto"/>
        <w:jc w:val="both"/>
        <w:sectPr>
          <w:footerReference w:type="default" r:id="rId7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140" w:right="1332" w:firstLine="0"/>
        <w:jc w:val="left"/>
        <w:rPr>
          <w:sz w:val="22"/>
        </w:rPr>
      </w:pPr>
      <w:r>
        <w:rPr/>
        <w:pict>
          <v:line style="position:absolute;mso-position-horizontal-relative:page;mso-position-vertical-relative:paragraph;z-index:652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6544" from="15pt,-39.926456pt" to="0pt,-39.926456pt" stroked="true" strokeweight=".25pt" strokecolor="#000000">
            <w10:wrap type="none"/>
          </v:line>
        </w:pict>
      </w:r>
      <w:r>
        <w:rPr/>
        <w:pict>
          <v:line style="position:absolute;mso-position-horizontal-relative:page;mso-position-vertical-relative:paragraph;z-index:6568" from="452.196991pt,-39.926456pt" to="467.196991pt,-39.926456pt" stroked="true" strokeweight=".25pt" strokecolor="#000000">
            <w10:wrap type="none"/>
          </v:line>
        </w:pict>
      </w:r>
      <w:r>
        <w:rPr/>
        <w:pict>
          <v:line style="position:absolute;mso-position-horizontal-relative:page;mso-position-vertical-relative:paragraph;z-index:6592" from="21pt,-45.926456pt" to="21pt,-60.926456pt" stroked="true" strokeweight=".25pt" strokecolor="#000000">
            <w10:wrap type="none"/>
          </v:line>
        </w:pict>
      </w:r>
      <w:r>
        <w:rPr/>
        <w:pict>
          <v:line style="position:absolute;mso-position-horizontal-relative:page;mso-position-vertical-relative:paragraph;z-index:6616" from="446.196991pt,-45.926456pt" to="446.196991pt,-60.926456pt" stroked="true" strokeweight=".25pt" strokecolor="#000000">
            <w10:wrap type="none"/>
          </v:line>
        </w:pict>
      </w:r>
      <w:r>
        <w:rPr>
          <w:rFonts w:ascii="Calibri"/>
          <w:w w:val="129"/>
          <w:sz w:val="14"/>
        </w:rPr>
        <w:t>R</w:t>
      </w:r>
      <w:r>
        <w:rPr>
          <w:rFonts w:ascii="Calibri"/>
          <w:w w:val="130"/>
          <w:sz w:val="11"/>
        </w:rPr>
        <w:t>e</w:t>
      </w:r>
      <w:r>
        <w:rPr>
          <w:rFonts w:ascii="Calibri"/>
          <w:w w:val="213"/>
          <w:sz w:val="11"/>
        </w:rPr>
        <w:t>t</w:t>
      </w:r>
      <w:r>
        <w:rPr>
          <w:rFonts w:ascii="Calibri"/>
          <w:w w:val="157"/>
          <w:sz w:val="11"/>
        </w:rPr>
        <w:t>o</w:t>
      </w:r>
      <w:r>
        <w:rPr>
          <w:rFonts w:ascii="Calibri"/>
          <w:w w:val="139"/>
          <w:sz w:val="11"/>
        </w:rPr>
        <w:t>s</w:t>
      </w:r>
      <w:r>
        <w:rPr>
          <w:rFonts w:ascii="Calibri"/>
          <w:sz w:val="11"/>
        </w:rPr>
        <w:t> </w:t>
      </w:r>
      <w:r>
        <w:rPr>
          <w:rFonts w:ascii="Calibri"/>
          <w:spacing w:val="-12"/>
          <w:sz w:val="11"/>
        </w:rPr>
        <w:t> </w:t>
      </w:r>
      <w:r>
        <w:rPr>
          <w:rFonts w:ascii="Calibri"/>
          <w:w w:val="146"/>
          <w:sz w:val="11"/>
        </w:rPr>
        <w:t>d</w:t>
      </w:r>
      <w:r>
        <w:rPr>
          <w:rFonts w:ascii="Calibri"/>
          <w:w w:val="130"/>
          <w:sz w:val="11"/>
        </w:rPr>
        <w:t>e</w:t>
      </w:r>
      <w:r>
        <w:rPr>
          <w:rFonts w:ascii="Calibri"/>
          <w:sz w:val="11"/>
        </w:rPr>
        <w:t> </w:t>
      </w:r>
      <w:r>
        <w:rPr>
          <w:rFonts w:ascii="Calibri"/>
          <w:spacing w:val="-12"/>
          <w:sz w:val="11"/>
        </w:rPr>
        <w:t> </w:t>
      </w:r>
      <w:r>
        <w:rPr>
          <w:rFonts w:ascii="Calibri"/>
          <w:spacing w:val="4"/>
          <w:w w:val="287"/>
          <w:sz w:val="11"/>
        </w:rPr>
        <w:t>l</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70"/>
          <w:sz w:val="11"/>
        </w:rPr>
        <w:t>c</w:t>
      </w:r>
      <w:r>
        <w:rPr>
          <w:rFonts w:ascii="Calibri"/>
          <w:w w:val="173"/>
          <w:sz w:val="11"/>
        </w:rPr>
        <w:t>i</w:t>
      </w:r>
      <w:r>
        <w:rPr>
          <w:rFonts w:ascii="Calibri"/>
          <w:w w:val="130"/>
          <w:sz w:val="11"/>
        </w:rPr>
        <w:t>e</w:t>
      </w:r>
      <w:r>
        <w:rPr>
          <w:rFonts w:ascii="Calibri"/>
          <w:w w:val="157"/>
          <w:sz w:val="11"/>
        </w:rPr>
        <w:t>n</w:t>
      </w:r>
      <w:r>
        <w:rPr>
          <w:rFonts w:ascii="Calibri"/>
          <w:w w:val="170"/>
          <w:sz w:val="11"/>
        </w:rPr>
        <w:t>c</w:t>
      </w:r>
      <w:r>
        <w:rPr>
          <w:rFonts w:ascii="Calibri"/>
          <w:w w:val="173"/>
          <w:sz w:val="11"/>
        </w:rPr>
        <w:t>i</w:t>
      </w:r>
      <w:r>
        <w:rPr>
          <w:rFonts w:ascii="Calibri"/>
          <w:spacing w:val="3"/>
          <w:w w:val="140"/>
          <w:sz w:val="11"/>
        </w:rPr>
        <w:t>a</w:t>
      </w:r>
      <w:r>
        <w:rPr>
          <w:rFonts w:ascii="Calibri"/>
          <w:w w:val="139"/>
          <w:sz w:val="11"/>
        </w:rPr>
        <w:t>s</w:t>
      </w:r>
      <w:r>
        <w:rPr>
          <w:rFonts w:ascii="Calibri"/>
          <w:sz w:val="11"/>
        </w:rPr>
        <w:t> </w:t>
      </w:r>
      <w:r>
        <w:rPr>
          <w:rFonts w:ascii="Calibri"/>
          <w:spacing w:val="-12"/>
          <w:sz w:val="11"/>
        </w:rPr>
        <w:t> </w:t>
      </w:r>
      <w:r>
        <w:rPr>
          <w:rFonts w:ascii="Calibri"/>
          <w:w w:val="139"/>
          <w:sz w:val="11"/>
        </w:rPr>
        <w:t>s</w:t>
      </w:r>
      <w:r>
        <w:rPr>
          <w:rFonts w:ascii="Calibri"/>
          <w:w w:val="157"/>
          <w:sz w:val="11"/>
        </w:rPr>
        <w:t>o</w:t>
      </w:r>
      <w:r>
        <w:rPr>
          <w:rFonts w:ascii="Calibri"/>
          <w:w w:val="170"/>
          <w:sz w:val="11"/>
        </w:rPr>
        <w:t>c</w:t>
      </w:r>
      <w:r>
        <w:rPr>
          <w:rFonts w:ascii="Calibri"/>
          <w:w w:val="173"/>
          <w:sz w:val="11"/>
        </w:rPr>
        <w:t>i</w:t>
      </w:r>
      <w:r>
        <w:rPr>
          <w:rFonts w:ascii="Calibri"/>
          <w:w w:val="140"/>
          <w:sz w:val="11"/>
        </w:rPr>
        <w:t>a</w:t>
      </w:r>
      <w:r>
        <w:rPr>
          <w:rFonts w:ascii="Calibri"/>
          <w:w w:val="287"/>
          <w:sz w:val="11"/>
        </w:rPr>
        <w:t>l</w:t>
      </w:r>
      <w:r>
        <w:rPr>
          <w:rFonts w:ascii="Calibri"/>
          <w:w w:val="130"/>
          <w:sz w:val="11"/>
        </w:rPr>
        <w:t>e</w:t>
      </w:r>
      <w:r>
        <w:rPr>
          <w:rFonts w:ascii="Calibri"/>
          <w:w w:val="139"/>
          <w:sz w:val="11"/>
        </w:rPr>
        <w:t>s</w:t>
      </w:r>
      <w:r>
        <w:rPr>
          <w:w w:val="133"/>
          <w:sz w:val="14"/>
        </w:rPr>
        <w:t>...</w:t>
      </w:r>
      <w:r>
        <w:rPr>
          <w:sz w:val="14"/>
        </w:rPr>
        <w:tab/>
      </w:r>
      <w:r>
        <w:rPr>
          <w:w w:val="99"/>
          <w:sz w:val="22"/>
        </w:rPr>
        <w:t>49</w:t>
      </w:r>
    </w:p>
    <w:p>
      <w:pPr>
        <w:pStyle w:val="BodyText"/>
      </w:pPr>
    </w:p>
    <w:p>
      <w:pPr>
        <w:pStyle w:val="BodyText"/>
        <w:spacing w:before="2"/>
        <w:rPr>
          <w:sz w:val="18"/>
        </w:rPr>
      </w:pPr>
    </w:p>
    <w:p>
      <w:pPr>
        <w:pStyle w:val="BodyText"/>
        <w:spacing w:line="307" w:lineRule="auto" w:before="64"/>
        <w:ind w:left="1497" w:right="1495"/>
        <w:jc w:val="both"/>
      </w:pPr>
      <w:r>
        <w:rPr/>
        <w:t>aras de una serie de indicadores y mediciones que han ido relegando y acallando  expectativas  y  discusiones  que  tradicionalmente  han  nutrido a la investigación social, y han hecho de ella un recurso no sólo de saber sino de acción y práctica  social.</w:t>
      </w:r>
    </w:p>
    <w:p>
      <w:pPr>
        <w:pStyle w:val="BodyText"/>
        <w:spacing w:line="307" w:lineRule="auto"/>
        <w:ind w:left="1497" w:right="1494" w:firstLine="396"/>
        <w:jc w:val="both"/>
      </w:pPr>
      <w:r>
        <w:rPr>
          <w:w w:val="105"/>
        </w:rPr>
        <w:t>en</w:t>
      </w:r>
      <w:r>
        <w:rPr>
          <w:spacing w:val="-21"/>
          <w:w w:val="105"/>
        </w:rPr>
        <w:t> </w:t>
      </w:r>
      <w:r>
        <w:rPr>
          <w:w w:val="105"/>
        </w:rPr>
        <w:t>este</w:t>
      </w:r>
      <w:r>
        <w:rPr>
          <w:spacing w:val="-21"/>
          <w:w w:val="105"/>
        </w:rPr>
        <w:t> </w:t>
      </w:r>
      <w:r>
        <w:rPr>
          <w:w w:val="105"/>
        </w:rPr>
        <w:t>sentido</w:t>
      </w:r>
      <w:r>
        <w:rPr>
          <w:spacing w:val="-21"/>
          <w:w w:val="105"/>
        </w:rPr>
        <w:t> </w:t>
      </w:r>
      <w:r>
        <w:rPr>
          <w:w w:val="105"/>
        </w:rPr>
        <w:t>es</w:t>
      </w:r>
      <w:r>
        <w:rPr>
          <w:spacing w:val="-21"/>
          <w:w w:val="105"/>
        </w:rPr>
        <w:t> </w:t>
      </w:r>
      <w:r>
        <w:rPr>
          <w:w w:val="105"/>
        </w:rPr>
        <w:t>muy</w:t>
      </w:r>
      <w:r>
        <w:rPr>
          <w:spacing w:val="-21"/>
          <w:w w:val="105"/>
        </w:rPr>
        <w:t> </w:t>
      </w:r>
      <w:r>
        <w:rPr>
          <w:w w:val="105"/>
        </w:rPr>
        <w:t>importante</w:t>
      </w:r>
      <w:r>
        <w:rPr>
          <w:spacing w:val="-21"/>
          <w:w w:val="105"/>
        </w:rPr>
        <w:t> </w:t>
      </w:r>
      <w:r>
        <w:rPr>
          <w:w w:val="105"/>
        </w:rPr>
        <w:t>que</w:t>
      </w:r>
      <w:r>
        <w:rPr>
          <w:spacing w:val="-21"/>
          <w:w w:val="105"/>
        </w:rPr>
        <w:t> </w:t>
      </w:r>
      <w:r>
        <w:rPr>
          <w:w w:val="105"/>
        </w:rPr>
        <w:t>quienes</w:t>
      </w:r>
      <w:r>
        <w:rPr>
          <w:spacing w:val="-21"/>
          <w:w w:val="105"/>
        </w:rPr>
        <w:t> </w:t>
      </w:r>
      <w:r>
        <w:rPr>
          <w:w w:val="105"/>
        </w:rPr>
        <w:t>tenemos</w:t>
      </w:r>
      <w:r>
        <w:rPr>
          <w:spacing w:val="-21"/>
          <w:w w:val="105"/>
        </w:rPr>
        <w:t> </w:t>
      </w:r>
      <w:r>
        <w:rPr>
          <w:w w:val="105"/>
        </w:rPr>
        <w:t>la</w:t>
      </w:r>
      <w:r>
        <w:rPr>
          <w:spacing w:val="-21"/>
          <w:w w:val="105"/>
        </w:rPr>
        <w:t> </w:t>
      </w:r>
      <w:r>
        <w:rPr>
          <w:w w:val="105"/>
        </w:rPr>
        <w:t>oportuni- dad de participar en este tipo de programas académicos, mantengamos una permanente revisión y reflexión crítica acerca del contexto donde tienen</w:t>
      </w:r>
      <w:r>
        <w:rPr>
          <w:spacing w:val="-16"/>
          <w:w w:val="105"/>
        </w:rPr>
        <w:t> </w:t>
      </w:r>
      <w:r>
        <w:rPr>
          <w:w w:val="105"/>
        </w:rPr>
        <w:t>lugar</w:t>
      </w:r>
      <w:r>
        <w:rPr>
          <w:spacing w:val="-16"/>
          <w:w w:val="105"/>
        </w:rPr>
        <w:t> </w:t>
      </w:r>
      <w:r>
        <w:rPr>
          <w:w w:val="105"/>
        </w:rPr>
        <w:t>los</w:t>
      </w:r>
      <w:r>
        <w:rPr>
          <w:spacing w:val="-16"/>
          <w:w w:val="105"/>
        </w:rPr>
        <w:t> </w:t>
      </w:r>
      <w:r>
        <w:rPr>
          <w:w w:val="105"/>
        </w:rPr>
        <w:t>procesos</w:t>
      </w:r>
      <w:r>
        <w:rPr>
          <w:spacing w:val="-16"/>
          <w:w w:val="105"/>
        </w:rPr>
        <w:t> </w:t>
      </w:r>
      <w:r>
        <w:rPr>
          <w:w w:val="105"/>
        </w:rPr>
        <w:t>de</w:t>
      </w:r>
      <w:r>
        <w:rPr>
          <w:spacing w:val="-16"/>
          <w:w w:val="105"/>
        </w:rPr>
        <w:t> </w:t>
      </w:r>
      <w:r>
        <w:rPr>
          <w:w w:val="105"/>
        </w:rPr>
        <w:t>educación-investigación,</w:t>
      </w:r>
      <w:r>
        <w:rPr>
          <w:spacing w:val="-15"/>
          <w:w w:val="105"/>
        </w:rPr>
        <w:t> </w:t>
      </w:r>
      <w:r>
        <w:rPr>
          <w:w w:val="105"/>
        </w:rPr>
        <w:t>evidenciando</w:t>
      </w:r>
      <w:r>
        <w:rPr>
          <w:spacing w:val="-16"/>
          <w:w w:val="105"/>
        </w:rPr>
        <w:t> </w:t>
      </w:r>
      <w:r>
        <w:rPr>
          <w:spacing w:val="-11"/>
          <w:w w:val="105"/>
        </w:rPr>
        <w:t>y,</w:t>
      </w:r>
      <w:r>
        <w:rPr>
          <w:spacing w:val="-16"/>
          <w:w w:val="105"/>
        </w:rPr>
        <w:t> </w:t>
      </w:r>
      <w:r>
        <w:rPr>
          <w:w w:val="105"/>
        </w:rPr>
        <w:t>en su caso, interpelando todo aquello que pone en riesgo la posibilidad de pensar y actuar en</w:t>
      </w:r>
      <w:r>
        <w:rPr>
          <w:spacing w:val="-25"/>
          <w:w w:val="105"/>
        </w:rPr>
        <w:t> </w:t>
      </w:r>
      <w:r>
        <w:rPr>
          <w:w w:val="105"/>
        </w:rPr>
        <w:t>“libertad”.</w:t>
      </w:r>
    </w:p>
    <w:p>
      <w:pPr>
        <w:pStyle w:val="BodyText"/>
        <w:spacing w:before="7"/>
        <w:rPr>
          <w:sz w:val="25"/>
        </w:rPr>
      </w:pPr>
    </w:p>
    <w:p>
      <w:pPr>
        <w:pStyle w:val="Heading3"/>
        <w:ind w:right="2218"/>
        <w:jc w:val="left"/>
        <w:rPr>
          <w:rFonts w:ascii="Times New Roman"/>
        </w:rPr>
      </w:pPr>
      <w:r>
        <w:rPr>
          <w:rFonts w:ascii="Times New Roman"/>
          <w:w w:val="110"/>
        </w:rPr>
        <w:t>Referencias</w:t>
      </w:r>
    </w:p>
    <w:p>
      <w:pPr>
        <w:pStyle w:val="BodyText"/>
        <w:rPr>
          <w:rFonts w:ascii="Times New Roman"/>
          <w:b/>
        </w:rPr>
      </w:pPr>
    </w:p>
    <w:p>
      <w:pPr>
        <w:spacing w:line="307" w:lineRule="auto" w:before="134"/>
        <w:ind w:left="1894" w:right="1495" w:hanging="397"/>
        <w:jc w:val="both"/>
        <w:rPr>
          <w:sz w:val="20"/>
        </w:rPr>
      </w:pPr>
      <w:r>
        <w:rPr>
          <w:w w:val="95"/>
          <w:sz w:val="20"/>
        </w:rPr>
        <w:t>aguilar gil, marta (2010), </w:t>
      </w:r>
      <w:r>
        <w:rPr>
          <w:i/>
          <w:w w:val="95"/>
          <w:sz w:val="20"/>
        </w:rPr>
        <w:t>La sociología: consttrucción cattegorial, objetto y mé- </w:t>
      </w:r>
      <w:r>
        <w:rPr>
          <w:i/>
          <w:w w:val="73"/>
          <w:sz w:val="20"/>
        </w:rPr>
        <w:t>ttodo</w:t>
      </w:r>
      <w:r>
        <w:rPr>
          <w:w w:val="133"/>
          <w:sz w:val="20"/>
        </w:rPr>
        <w:t>,</w:t>
      </w:r>
      <w:r>
        <w:rPr>
          <w:sz w:val="20"/>
        </w:rPr>
        <w:t> </w:t>
      </w:r>
      <w:r>
        <w:rPr>
          <w:w w:val="110"/>
          <w:sz w:val="20"/>
        </w:rPr>
        <w:t>m</w:t>
      </w:r>
      <w:r>
        <w:rPr>
          <w:w w:val="105"/>
          <w:sz w:val="20"/>
        </w:rPr>
        <w:t>adrid:</w:t>
      </w:r>
      <w:r>
        <w:rPr>
          <w:sz w:val="20"/>
        </w:rPr>
        <w:t> </w:t>
      </w:r>
      <w:r>
        <w:rPr>
          <w:w w:val="207"/>
          <w:sz w:val="20"/>
        </w:rPr>
        <w:t>t</w:t>
      </w:r>
      <w:r>
        <w:rPr>
          <w:w w:val="103"/>
          <w:sz w:val="20"/>
        </w:rPr>
        <w:t>ecnos.</w:t>
      </w:r>
    </w:p>
    <w:p>
      <w:pPr>
        <w:spacing w:line="307" w:lineRule="auto" w:before="0"/>
        <w:ind w:left="1893" w:right="1495" w:hanging="397"/>
        <w:jc w:val="both"/>
        <w:rPr>
          <w:sz w:val="20"/>
        </w:rPr>
      </w:pPr>
      <w:r>
        <w:rPr>
          <w:spacing w:val="-4"/>
          <w:sz w:val="20"/>
        </w:rPr>
        <w:t>alexander, </w:t>
      </w:r>
      <w:r>
        <w:rPr>
          <w:sz w:val="20"/>
        </w:rPr>
        <w:t>Jeffrey (2000), </w:t>
      </w:r>
      <w:r>
        <w:rPr>
          <w:i/>
          <w:sz w:val="20"/>
        </w:rPr>
        <w:t>Sociología culttural. </w:t>
      </w:r>
      <w:r>
        <w:rPr>
          <w:i/>
          <w:spacing w:val="-3"/>
          <w:sz w:val="20"/>
        </w:rPr>
        <w:t>Formas </w:t>
      </w:r>
      <w:r>
        <w:rPr>
          <w:i/>
          <w:sz w:val="20"/>
        </w:rPr>
        <w:t>de clasificación en las </w:t>
      </w:r>
      <w:r>
        <w:rPr>
          <w:i/>
          <w:sz w:val="20"/>
        </w:rPr>
        <w:t>sociedades complejas</w:t>
      </w:r>
      <w:r>
        <w:rPr>
          <w:sz w:val="20"/>
        </w:rPr>
        <w:t>, barcelona: anthropos.</w:t>
      </w:r>
    </w:p>
    <w:p>
      <w:pPr>
        <w:spacing w:line="307" w:lineRule="auto" w:before="0"/>
        <w:ind w:left="1894" w:right="1494" w:hanging="397"/>
        <w:jc w:val="both"/>
        <w:rPr>
          <w:sz w:val="20"/>
        </w:rPr>
      </w:pPr>
      <w:r>
        <w:rPr>
          <w:sz w:val="20"/>
        </w:rPr>
        <w:t>alonso, Luis enrique y carlos  </w:t>
      </w:r>
      <w:r>
        <w:rPr>
          <w:spacing w:val="-4"/>
          <w:sz w:val="20"/>
        </w:rPr>
        <w:t>Fernández  </w:t>
      </w:r>
      <w:r>
        <w:rPr>
          <w:sz w:val="20"/>
        </w:rPr>
        <w:t>rodríguez (2013), </w:t>
      </w:r>
      <w:r>
        <w:rPr>
          <w:i/>
          <w:sz w:val="20"/>
        </w:rPr>
        <w:t>Los discursos  </w:t>
      </w:r>
      <w:r>
        <w:rPr>
          <w:i/>
          <w:w w:val="95"/>
          <w:sz w:val="20"/>
        </w:rPr>
        <w:t>del presentte. Un análisis de los imaginarios sociales conttemporáneos</w:t>
      </w:r>
      <w:r>
        <w:rPr>
          <w:w w:val="95"/>
          <w:sz w:val="20"/>
        </w:rPr>
        <w:t>, ma- </w:t>
      </w:r>
      <w:r>
        <w:rPr>
          <w:sz w:val="20"/>
        </w:rPr>
        <w:t>drid:   siglo   </w:t>
      </w:r>
      <w:r>
        <w:rPr>
          <w:w w:val="105"/>
          <w:sz w:val="20"/>
        </w:rPr>
        <w:t>XXi</w:t>
      </w:r>
      <w:r>
        <w:rPr>
          <w:spacing w:val="29"/>
          <w:w w:val="105"/>
          <w:sz w:val="20"/>
        </w:rPr>
        <w:t> </w:t>
      </w:r>
      <w:r>
        <w:rPr>
          <w:sz w:val="20"/>
        </w:rPr>
        <w:t>editores.</w:t>
      </w:r>
    </w:p>
    <w:p>
      <w:pPr>
        <w:spacing w:line="307" w:lineRule="auto" w:before="0"/>
        <w:ind w:left="1894" w:right="1495" w:hanging="397"/>
        <w:jc w:val="both"/>
        <w:rPr>
          <w:sz w:val="20"/>
        </w:rPr>
      </w:pPr>
      <w:r>
        <w:rPr>
          <w:sz w:val="20"/>
        </w:rPr>
        <w:t>beck, Ulrich (1999), </w:t>
      </w:r>
      <w:r>
        <w:rPr>
          <w:i/>
          <w:sz w:val="20"/>
        </w:rPr>
        <w:t>¿Qué es la globalización? Falacias del globalismo, res- </w:t>
      </w:r>
      <w:r>
        <w:rPr>
          <w:i/>
          <w:sz w:val="20"/>
        </w:rPr>
        <w:t>puesttas a la globalización</w:t>
      </w:r>
      <w:r>
        <w:rPr>
          <w:sz w:val="20"/>
        </w:rPr>
        <w:t>, barcelona: Paidós.</w:t>
      </w:r>
    </w:p>
    <w:p>
      <w:pPr>
        <w:spacing w:line="307" w:lineRule="auto" w:before="0"/>
        <w:ind w:left="1894" w:right="1494" w:hanging="397"/>
        <w:jc w:val="both"/>
        <w:rPr>
          <w:sz w:val="20"/>
        </w:rPr>
      </w:pPr>
      <w:r>
        <w:rPr>
          <w:sz w:val="20"/>
        </w:rPr>
        <w:t>beck, Ulrich (2007), </w:t>
      </w:r>
      <w:r>
        <w:rPr>
          <w:i/>
          <w:sz w:val="20"/>
        </w:rPr>
        <w:t>Un nuevo mundo feliz. La precariedad del ttrabajo en la </w:t>
      </w:r>
      <w:r>
        <w:rPr>
          <w:i/>
          <w:sz w:val="20"/>
        </w:rPr>
        <w:t>era de la globalización</w:t>
      </w:r>
      <w:r>
        <w:rPr>
          <w:sz w:val="20"/>
        </w:rPr>
        <w:t>, barcelona: Paidós.</w:t>
      </w:r>
    </w:p>
    <w:p>
      <w:pPr>
        <w:spacing w:line="307" w:lineRule="auto" w:before="0"/>
        <w:ind w:left="1894" w:right="1494" w:hanging="397"/>
        <w:jc w:val="both"/>
        <w:rPr>
          <w:sz w:val="20"/>
        </w:rPr>
      </w:pPr>
      <w:r>
        <w:rPr>
          <w:w w:val="95"/>
          <w:sz w:val="20"/>
        </w:rPr>
        <w:t>castel, robert (2010), </w:t>
      </w:r>
      <w:r>
        <w:rPr>
          <w:i/>
          <w:w w:val="95"/>
          <w:sz w:val="20"/>
        </w:rPr>
        <w:t>El ascenso de las incerttidumbres. Trabajo, prottecciones, </w:t>
      </w:r>
      <w:r>
        <w:rPr>
          <w:i/>
          <w:w w:val="95"/>
          <w:sz w:val="20"/>
        </w:rPr>
        <w:t>esttattutto </w:t>
      </w:r>
      <w:r>
        <w:rPr>
          <w:i/>
          <w:sz w:val="20"/>
        </w:rPr>
        <w:t>del individuo</w:t>
      </w:r>
      <w:r>
        <w:rPr>
          <w:sz w:val="20"/>
        </w:rPr>
        <w:t>, buenos aires: </w:t>
      </w:r>
      <w:r>
        <w:rPr>
          <w:rFonts w:ascii="Calibri"/>
          <w:w w:val="130"/>
          <w:sz w:val="16"/>
        </w:rPr>
        <w:t>fce</w:t>
      </w:r>
      <w:r>
        <w:rPr>
          <w:w w:val="130"/>
          <w:sz w:val="20"/>
        </w:rPr>
        <w:t>.</w:t>
      </w:r>
    </w:p>
    <w:p>
      <w:pPr>
        <w:spacing w:line="307" w:lineRule="auto" w:before="0"/>
        <w:ind w:left="1894" w:right="1494" w:hanging="397"/>
        <w:jc w:val="both"/>
        <w:rPr>
          <w:sz w:val="20"/>
        </w:rPr>
      </w:pPr>
      <w:r>
        <w:rPr>
          <w:sz w:val="20"/>
        </w:rPr>
        <w:t>castel,</w:t>
      </w:r>
      <w:r>
        <w:rPr>
          <w:spacing w:val="-10"/>
          <w:sz w:val="20"/>
        </w:rPr>
        <w:t> </w:t>
      </w:r>
      <w:r>
        <w:rPr>
          <w:sz w:val="20"/>
        </w:rPr>
        <w:t>robert</w:t>
      </w:r>
      <w:r>
        <w:rPr>
          <w:spacing w:val="-10"/>
          <w:sz w:val="20"/>
        </w:rPr>
        <w:t> </w:t>
      </w:r>
      <w:r>
        <w:rPr>
          <w:i/>
          <w:w w:val="95"/>
          <w:sz w:val="20"/>
        </w:rPr>
        <w:t>ett</w:t>
      </w:r>
      <w:r>
        <w:rPr>
          <w:i/>
          <w:spacing w:val="-8"/>
          <w:w w:val="95"/>
          <w:sz w:val="20"/>
        </w:rPr>
        <w:t> </w:t>
      </w:r>
      <w:r>
        <w:rPr>
          <w:i/>
          <w:sz w:val="20"/>
        </w:rPr>
        <w:t>al</w:t>
      </w:r>
      <w:r>
        <w:rPr>
          <w:sz w:val="20"/>
        </w:rPr>
        <w:t>.</w:t>
      </w:r>
      <w:r>
        <w:rPr>
          <w:spacing w:val="-10"/>
          <w:sz w:val="20"/>
        </w:rPr>
        <w:t> </w:t>
      </w:r>
      <w:r>
        <w:rPr>
          <w:sz w:val="20"/>
        </w:rPr>
        <w:t>(2006),</w:t>
      </w:r>
      <w:r>
        <w:rPr>
          <w:spacing w:val="-10"/>
          <w:sz w:val="20"/>
        </w:rPr>
        <w:t> </w:t>
      </w:r>
      <w:r>
        <w:rPr>
          <w:i/>
          <w:spacing w:val="-4"/>
          <w:sz w:val="20"/>
        </w:rPr>
        <w:t>Pensar</w:t>
      </w:r>
      <w:r>
        <w:rPr>
          <w:i/>
          <w:spacing w:val="-10"/>
          <w:sz w:val="20"/>
        </w:rPr>
        <w:t> </w:t>
      </w:r>
      <w:r>
        <w:rPr>
          <w:i/>
          <w:sz w:val="20"/>
        </w:rPr>
        <w:t>y</w:t>
      </w:r>
      <w:r>
        <w:rPr>
          <w:i/>
          <w:spacing w:val="-10"/>
          <w:sz w:val="20"/>
        </w:rPr>
        <w:t> </w:t>
      </w:r>
      <w:r>
        <w:rPr>
          <w:i/>
          <w:spacing w:val="-4"/>
          <w:sz w:val="20"/>
        </w:rPr>
        <w:t>resisttir.</w:t>
      </w:r>
      <w:r>
        <w:rPr>
          <w:i/>
          <w:spacing w:val="-10"/>
          <w:sz w:val="20"/>
        </w:rPr>
        <w:t> </w:t>
      </w:r>
      <w:r>
        <w:rPr>
          <w:i/>
          <w:sz w:val="20"/>
        </w:rPr>
        <w:t>La</w:t>
      </w:r>
      <w:r>
        <w:rPr>
          <w:i/>
          <w:spacing w:val="-10"/>
          <w:sz w:val="20"/>
        </w:rPr>
        <w:t> </w:t>
      </w:r>
      <w:r>
        <w:rPr>
          <w:i/>
          <w:sz w:val="20"/>
        </w:rPr>
        <w:t>sociología</w:t>
      </w:r>
      <w:r>
        <w:rPr>
          <w:i/>
          <w:spacing w:val="-10"/>
          <w:sz w:val="20"/>
        </w:rPr>
        <w:t> </w:t>
      </w:r>
      <w:r>
        <w:rPr>
          <w:i/>
          <w:sz w:val="20"/>
        </w:rPr>
        <w:t>críttica</w:t>
      </w:r>
      <w:r>
        <w:rPr>
          <w:i/>
          <w:spacing w:val="-10"/>
          <w:sz w:val="20"/>
        </w:rPr>
        <w:t> </w:t>
      </w:r>
      <w:r>
        <w:rPr>
          <w:i/>
          <w:sz w:val="20"/>
        </w:rPr>
        <w:t>después</w:t>
      </w:r>
      <w:r>
        <w:rPr>
          <w:i/>
          <w:spacing w:val="-11"/>
          <w:sz w:val="20"/>
        </w:rPr>
        <w:t> </w:t>
      </w:r>
      <w:r>
        <w:rPr>
          <w:i/>
          <w:sz w:val="20"/>
        </w:rPr>
        <w:t>de </w:t>
      </w:r>
      <w:r>
        <w:rPr>
          <w:i/>
          <w:sz w:val="20"/>
        </w:rPr>
        <w:t>Foucaultt</w:t>
      </w:r>
      <w:r>
        <w:rPr>
          <w:sz w:val="20"/>
        </w:rPr>
        <w:t>, madrid: ediciones  círculo de bellas  </w:t>
      </w:r>
      <w:r>
        <w:rPr>
          <w:spacing w:val="27"/>
          <w:sz w:val="20"/>
        </w:rPr>
        <w:t> </w:t>
      </w:r>
      <w:r>
        <w:rPr>
          <w:sz w:val="20"/>
        </w:rPr>
        <w:t>artes.</w:t>
      </w:r>
    </w:p>
    <w:p>
      <w:pPr>
        <w:spacing w:line="307" w:lineRule="auto" w:before="0"/>
        <w:ind w:left="1894" w:right="1495" w:hanging="397"/>
        <w:jc w:val="both"/>
        <w:rPr>
          <w:sz w:val="20"/>
        </w:rPr>
      </w:pPr>
      <w:r>
        <w:rPr>
          <w:sz w:val="20"/>
        </w:rPr>
        <w:t>cecchetto,</w:t>
      </w:r>
      <w:r>
        <w:rPr>
          <w:spacing w:val="-19"/>
          <w:sz w:val="20"/>
        </w:rPr>
        <w:t> </w:t>
      </w:r>
      <w:r>
        <w:rPr>
          <w:sz w:val="20"/>
        </w:rPr>
        <w:t>sergio</w:t>
      </w:r>
      <w:r>
        <w:rPr>
          <w:spacing w:val="-19"/>
          <w:sz w:val="20"/>
        </w:rPr>
        <w:t> </w:t>
      </w:r>
      <w:r>
        <w:rPr>
          <w:sz w:val="20"/>
        </w:rPr>
        <w:t>[ed.]</w:t>
      </w:r>
      <w:r>
        <w:rPr>
          <w:spacing w:val="-19"/>
          <w:sz w:val="20"/>
        </w:rPr>
        <w:t> </w:t>
      </w:r>
      <w:r>
        <w:rPr>
          <w:sz w:val="20"/>
        </w:rPr>
        <w:t>(2008),</w:t>
      </w:r>
      <w:r>
        <w:rPr>
          <w:spacing w:val="-19"/>
          <w:sz w:val="20"/>
        </w:rPr>
        <w:t> </w:t>
      </w:r>
      <w:r>
        <w:rPr>
          <w:i/>
          <w:sz w:val="20"/>
        </w:rPr>
        <w:t>Miradas</w:t>
      </w:r>
      <w:r>
        <w:rPr>
          <w:i/>
          <w:spacing w:val="-19"/>
          <w:sz w:val="20"/>
        </w:rPr>
        <w:t> </w:t>
      </w:r>
      <w:r>
        <w:rPr>
          <w:i/>
          <w:sz w:val="20"/>
        </w:rPr>
        <w:t>conttemporáneas</w:t>
      </w:r>
      <w:r>
        <w:rPr>
          <w:i/>
          <w:spacing w:val="-19"/>
          <w:sz w:val="20"/>
        </w:rPr>
        <w:t> </w:t>
      </w:r>
      <w:r>
        <w:rPr>
          <w:i/>
          <w:sz w:val="20"/>
        </w:rPr>
        <w:t>sobre</w:t>
      </w:r>
      <w:r>
        <w:rPr>
          <w:i/>
          <w:spacing w:val="-19"/>
          <w:sz w:val="20"/>
        </w:rPr>
        <w:t> </w:t>
      </w:r>
      <w:r>
        <w:rPr>
          <w:i/>
          <w:sz w:val="20"/>
        </w:rPr>
        <w:t>la</w:t>
      </w:r>
      <w:r>
        <w:rPr>
          <w:i/>
          <w:spacing w:val="-20"/>
          <w:sz w:val="20"/>
        </w:rPr>
        <w:t> </w:t>
      </w:r>
      <w:r>
        <w:rPr>
          <w:i/>
          <w:sz w:val="20"/>
        </w:rPr>
        <w:t>sociedad</w:t>
      </w:r>
      <w:r>
        <w:rPr>
          <w:i/>
          <w:spacing w:val="-19"/>
          <w:sz w:val="20"/>
        </w:rPr>
        <w:t> </w:t>
      </w:r>
      <w:r>
        <w:rPr>
          <w:i/>
          <w:sz w:val="20"/>
        </w:rPr>
        <w:t>fu- </w:t>
      </w:r>
      <w:r>
        <w:rPr>
          <w:i/>
          <w:sz w:val="20"/>
        </w:rPr>
        <w:t>ttura</w:t>
      </w:r>
      <w:r>
        <w:rPr>
          <w:sz w:val="20"/>
        </w:rPr>
        <w:t>,  buenos  aires:  Herramienta</w:t>
      </w:r>
      <w:r>
        <w:rPr>
          <w:spacing w:val="-8"/>
          <w:sz w:val="20"/>
        </w:rPr>
        <w:t> </w:t>
      </w:r>
      <w:r>
        <w:rPr>
          <w:sz w:val="20"/>
        </w:rPr>
        <w:t>ediciones.</w:t>
      </w:r>
    </w:p>
    <w:p>
      <w:pPr>
        <w:spacing w:before="0"/>
        <w:ind w:left="1497" w:right="2218" w:firstLine="0"/>
        <w:jc w:val="left"/>
        <w:rPr>
          <w:sz w:val="20"/>
        </w:rPr>
      </w:pPr>
      <w:r>
        <w:rPr>
          <w:sz w:val="20"/>
        </w:rPr>
        <w:t>corcuff, Philippe (1998), </w:t>
      </w:r>
      <w:r>
        <w:rPr>
          <w:i/>
          <w:sz w:val="20"/>
        </w:rPr>
        <w:t>Las nuevas sociologías</w:t>
      </w:r>
      <w:r>
        <w:rPr>
          <w:sz w:val="20"/>
        </w:rPr>
        <w:t>, madrid:    alianza.</w:t>
      </w:r>
    </w:p>
    <w:p>
      <w:pPr>
        <w:spacing w:after="0"/>
        <w:jc w:val="left"/>
        <w:rPr>
          <w:sz w:val="20"/>
        </w:rPr>
        <w:sectPr>
          <w:footerReference w:type="default" r:id="rId7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hAnsi="Calibri"/>
          <w:sz w:val="11"/>
        </w:rPr>
      </w:pPr>
      <w:r>
        <w:rPr/>
        <w:pict>
          <v:line style="position:absolute;mso-position-horizontal-relative:page;mso-position-vertical-relative:paragraph;z-index:664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6664" from="15pt,-39.925968pt" to="0pt,-39.925968pt" stroked="true" strokeweight=".25pt" strokecolor="#000000">
            <w10:wrap type="none"/>
          </v:line>
        </w:pict>
      </w:r>
      <w:r>
        <w:rPr/>
        <w:pict>
          <v:line style="position:absolute;mso-position-horizontal-relative:page;mso-position-vertical-relative:paragraph;z-index:6688" from="452.196991pt,-39.925968pt" to="467.196991pt,-39.925968pt" stroked="true" strokeweight=".25pt" strokecolor="#000000">
            <w10:wrap type="none"/>
          </v:line>
        </w:pict>
      </w:r>
      <w:r>
        <w:rPr/>
        <w:pict>
          <v:line style="position:absolute;mso-position-horizontal-relative:page;mso-position-vertical-relative:paragraph;z-index:6712" from="21pt,-45.925968pt" to="21pt,-60.925968pt" stroked="true" strokeweight=".25pt" strokecolor="#000000">
            <w10:wrap type="none"/>
          </v:line>
        </w:pict>
      </w:r>
      <w:r>
        <w:rPr/>
        <w:pict>
          <v:line style="position:absolute;mso-position-horizontal-relative:page;mso-position-vertical-relative:paragraph;z-index:6736" from="446.196991pt,-45.925968pt" to="446.196991pt,-60.925968pt" stroked="true" strokeweight=".25pt" strokecolor="#000000">
            <w10:wrap type="none"/>
          </v:line>
        </w:pict>
      </w:r>
      <w:r>
        <w:rPr>
          <w:w w:val="99"/>
          <w:sz w:val="22"/>
        </w:rPr>
        <w:t>50</w:t>
      </w:r>
      <w:r>
        <w:rPr>
          <w:sz w:val="22"/>
        </w:rPr>
        <w:tab/>
      </w:r>
      <w:r>
        <w:rPr>
          <w:rFonts w:ascii="Calibri" w:hAnsi="Calibri"/>
          <w:w w:val="154"/>
          <w:sz w:val="14"/>
        </w:rPr>
        <w:t>n</w:t>
      </w:r>
      <w:r>
        <w:rPr>
          <w:rFonts w:ascii="Calibri" w:hAnsi="Calibri"/>
          <w:w w:val="157"/>
          <w:sz w:val="11"/>
        </w:rPr>
        <w:t>o</w:t>
      </w:r>
      <w:r>
        <w:rPr>
          <w:rFonts w:ascii="Calibri" w:hAnsi="Calibri"/>
          <w:w w:val="131"/>
          <w:sz w:val="11"/>
        </w:rPr>
        <w:t>R</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20"/>
          <w:sz w:val="14"/>
        </w:rPr>
        <w:t>G</w:t>
      </w:r>
      <w:r>
        <w:rPr>
          <w:rFonts w:ascii="Calibri" w:hAnsi="Calibri"/>
          <w:w w:val="157"/>
          <w:sz w:val="11"/>
        </w:rPr>
        <w:t>o</w:t>
      </w:r>
      <w:r>
        <w:rPr>
          <w:rFonts w:ascii="Calibri" w:hAnsi="Calibri"/>
          <w:w w:val="157"/>
          <w:sz w:val="11"/>
        </w:rPr>
        <w:t>n</w:t>
      </w:r>
      <w:r>
        <w:rPr>
          <w:rFonts w:ascii="Calibri" w:hAnsi="Calibri"/>
          <w:w w:val="151"/>
          <w:sz w:val="11"/>
        </w:rPr>
        <w:t>z</w:t>
      </w:r>
      <w:r>
        <w:rPr>
          <w:rFonts w:ascii="Calibri" w:hAnsi="Calibri"/>
          <w:w w:val="140"/>
          <w:sz w:val="11"/>
        </w:rPr>
        <w:t>á</w:t>
      </w:r>
      <w:r>
        <w:rPr>
          <w:rFonts w:ascii="Calibri" w:hAnsi="Calibri"/>
          <w:w w:val="287"/>
          <w:sz w:val="11"/>
        </w:rPr>
        <w:t>l</w:t>
      </w:r>
      <w:r>
        <w:rPr>
          <w:rFonts w:ascii="Calibri" w:hAnsi="Calibri"/>
          <w:w w:val="130"/>
          <w:sz w:val="11"/>
        </w:rPr>
        <w:t>e</w:t>
      </w:r>
      <w:r>
        <w:rPr>
          <w:rFonts w:ascii="Calibri" w:hAnsi="Calibri"/>
          <w:w w:val="151"/>
          <w:sz w:val="11"/>
        </w:rPr>
        <w:t>z</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w w:val="180"/>
          <w:sz w:val="14"/>
        </w:rPr>
        <w:t>j</w:t>
      </w:r>
      <w:r>
        <w:rPr>
          <w:rFonts w:ascii="Calibri" w:hAnsi="Calibri"/>
          <w:w w:val="157"/>
          <w:sz w:val="11"/>
        </w:rPr>
        <w:t>o</w:t>
      </w:r>
      <w:r>
        <w:rPr>
          <w:rFonts w:ascii="Calibri" w:hAnsi="Calibri"/>
          <w:w w:val="131"/>
          <w:sz w:val="11"/>
        </w:rPr>
        <w:t>R</w:t>
      </w:r>
      <w:r>
        <w:rPr>
          <w:rFonts w:ascii="Calibri" w:hAnsi="Calibri"/>
          <w:spacing w:val="-1"/>
          <w:w w:val="123"/>
          <w:sz w:val="11"/>
        </w:rPr>
        <w:t>G</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spacing w:val="-1"/>
          <w:w w:val="117"/>
          <w:sz w:val="14"/>
        </w:rPr>
        <w:t>G</w:t>
      </w:r>
      <w:r>
        <w:rPr>
          <w:rFonts w:ascii="Calibri" w:hAnsi="Calibri"/>
          <w:w w:val="117"/>
          <w:sz w:val="14"/>
        </w:rPr>
        <w:t>.</w:t>
      </w:r>
      <w:r>
        <w:rPr>
          <w:rFonts w:ascii="Calibri" w:hAnsi="Calibri"/>
          <w:spacing w:val="6"/>
          <w:sz w:val="14"/>
        </w:rPr>
        <w:t> </w:t>
      </w:r>
      <w:r>
        <w:rPr>
          <w:rFonts w:ascii="Calibri" w:hAnsi="Calibri"/>
          <w:w w:val="138"/>
          <w:sz w:val="14"/>
        </w:rPr>
        <w:t>a</w:t>
      </w:r>
      <w:r>
        <w:rPr>
          <w:rFonts w:ascii="Calibri" w:hAnsi="Calibri"/>
          <w:w w:val="131"/>
          <w:sz w:val="11"/>
        </w:rPr>
        <w:t>R</w:t>
      </w:r>
      <w:r>
        <w:rPr>
          <w:rFonts w:ascii="Calibri" w:hAnsi="Calibri"/>
          <w:w w:val="151"/>
          <w:sz w:val="11"/>
        </w:rPr>
        <w:t>z</w:t>
      </w:r>
      <w:r>
        <w:rPr>
          <w:rFonts w:ascii="Calibri" w:hAnsi="Calibri"/>
          <w:spacing w:val="-7"/>
          <w:w w:val="140"/>
          <w:sz w:val="11"/>
        </w:rPr>
        <w:t>a</w:t>
      </w:r>
      <w:r>
        <w:rPr>
          <w:rFonts w:ascii="Calibri" w:hAnsi="Calibri"/>
          <w:w w:val="213"/>
          <w:sz w:val="11"/>
        </w:rPr>
        <w:t>t</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137"/>
          <w:sz w:val="14"/>
        </w:rPr>
        <w:t>s</w:t>
      </w:r>
      <w:r>
        <w:rPr>
          <w:rFonts w:ascii="Calibri" w:hAnsi="Calibri"/>
          <w:w w:val="140"/>
          <w:sz w:val="11"/>
        </w:rPr>
        <w:t>a</w:t>
      </w:r>
      <w:r>
        <w:rPr>
          <w:rFonts w:ascii="Calibri" w:hAnsi="Calibri"/>
          <w:w w:val="287"/>
          <w:sz w:val="11"/>
        </w:rPr>
        <w:t>l</w:t>
      </w:r>
      <w:r>
        <w:rPr>
          <w:rFonts w:ascii="Calibri" w:hAnsi="Calibri"/>
          <w:spacing w:val="-1"/>
          <w:w w:val="123"/>
          <w:sz w:val="11"/>
        </w:rPr>
        <w:t>G</w:t>
      </w:r>
      <w:r>
        <w:rPr>
          <w:rFonts w:ascii="Calibri" w:hAnsi="Calibri"/>
          <w:w w:val="140"/>
          <w:sz w:val="11"/>
        </w:rPr>
        <w:t>a</w:t>
      </w:r>
      <w:r>
        <w:rPr>
          <w:rFonts w:ascii="Calibri" w:hAnsi="Calibri"/>
          <w:w w:val="146"/>
          <w:sz w:val="11"/>
        </w:rPr>
        <w:t>d</w:t>
      </w:r>
      <w:r>
        <w:rPr>
          <w:rFonts w:ascii="Calibri" w:hAnsi="Calibri"/>
          <w:w w:val="157"/>
          <w:sz w:val="11"/>
        </w:rPr>
        <w:t>o</w:t>
      </w:r>
    </w:p>
    <w:p>
      <w:pPr>
        <w:pStyle w:val="BodyText"/>
        <w:rPr>
          <w:rFonts w:ascii="Calibri"/>
        </w:rPr>
      </w:pPr>
    </w:p>
    <w:p>
      <w:pPr>
        <w:pStyle w:val="BodyText"/>
        <w:spacing w:before="8"/>
        <w:rPr>
          <w:rFonts w:ascii="Calibri"/>
          <w:sz w:val="16"/>
        </w:rPr>
      </w:pPr>
    </w:p>
    <w:p>
      <w:pPr>
        <w:spacing w:line="307" w:lineRule="auto" w:before="64"/>
        <w:ind w:left="1893" w:right="1495" w:hanging="397"/>
        <w:jc w:val="both"/>
        <w:rPr>
          <w:sz w:val="20"/>
        </w:rPr>
      </w:pPr>
      <w:r>
        <w:rPr>
          <w:w w:val="120"/>
          <w:sz w:val="20"/>
        </w:rPr>
        <w:t>de </w:t>
      </w:r>
      <w:r>
        <w:rPr>
          <w:sz w:val="20"/>
        </w:rPr>
        <w:t>la garza </w:t>
      </w:r>
      <w:r>
        <w:rPr>
          <w:spacing w:val="-4"/>
          <w:w w:val="120"/>
          <w:sz w:val="20"/>
        </w:rPr>
        <w:t>toledo, </w:t>
      </w:r>
      <w:r>
        <w:rPr>
          <w:sz w:val="20"/>
        </w:rPr>
        <w:t>enrique y gustavo Leyva [eds.] (2012), </w:t>
      </w:r>
      <w:r>
        <w:rPr>
          <w:i/>
          <w:spacing w:val="-3"/>
          <w:sz w:val="20"/>
        </w:rPr>
        <w:t>Trattado </w:t>
      </w:r>
      <w:r>
        <w:rPr>
          <w:i/>
          <w:sz w:val="20"/>
        </w:rPr>
        <w:t>de </w:t>
      </w:r>
      <w:r>
        <w:rPr>
          <w:i/>
          <w:spacing w:val="-1"/>
          <w:w w:val="84"/>
          <w:sz w:val="20"/>
        </w:rPr>
        <w:t>mettodologí</w:t>
      </w:r>
      <w:r>
        <w:rPr>
          <w:i/>
          <w:w w:val="84"/>
          <w:sz w:val="20"/>
        </w:rPr>
        <w:t>a</w:t>
      </w:r>
      <w:r>
        <w:rPr>
          <w:i/>
          <w:sz w:val="20"/>
        </w:rPr>
        <w:t>  </w:t>
      </w:r>
      <w:r>
        <w:rPr>
          <w:i/>
          <w:w w:val="88"/>
          <w:sz w:val="20"/>
        </w:rPr>
        <w:t>de</w:t>
      </w:r>
      <w:r>
        <w:rPr>
          <w:i/>
          <w:sz w:val="20"/>
        </w:rPr>
        <w:t>  </w:t>
      </w:r>
      <w:r>
        <w:rPr>
          <w:i/>
          <w:w w:val="93"/>
          <w:sz w:val="20"/>
        </w:rPr>
        <w:t>las</w:t>
      </w:r>
      <w:r>
        <w:rPr>
          <w:i/>
          <w:sz w:val="20"/>
        </w:rPr>
        <w:t>  </w:t>
      </w:r>
      <w:r>
        <w:rPr>
          <w:i/>
          <w:w w:val="92"/>
          <w:sz w:val="20"/>
        </w:rPr>
        <w:t>ciencias</w:t>
      </w:r>
      <w:r>
        <w:rPr>
          <w:i/>
          <w:sz w:val="20"/>
        </w:rPr>
        <w:t>  </w:t>
      </w:r>
      <w:r>
        <w:rPr>
          <w:i/>
          <w:spacing w:val="-1"/>
          <w:w w:val="91"/>
          <w:sz w:val="20"/>
        </w:rPr>
        <w:t>sociales</w:t>
      </w:r>
      <w:r>
        <w:rPr>
          <w:i/>
          <w:w w:val="91"/>
          <w:sz w:val="20"/>
        </w:rPr>
        <w:t>:</w:t>
      </w:r>
      <w:r>
        <w:rPr>
          <w:i/>
          <w:sz w:val="20"/>
        </w:rPr>
        <w:t>  </w:t>
      </w:r>
      <w:r>
        <w:rPr>
          <w:i/>
          <w:spacing w:val="-1"/>
          <w:w w:val="85"/>
          <w:sz w:val="20"/>
        </w:rPr>
        <w:t>perspecttiva</w:t>
      </w:r>
      <w:r>
        <w:rPr>
          <w:i/>
          <w:w w:val="85"/>
          <w:sz w:val="20"/>
        </w:rPr>
        <w:t>s</w:t>
      </w:r>
      <w:r>
        <w:rPr>
          <w:i/>
          <w:sz w:val="20"/>
        </w:rPr>
        <w:t>  </w:t>
      </w:r>
      <w:r>
        <w:rPr>
          <w:i/>
          <w:spacing w:val="-1"/>
          <w:w w:val="83"/>
          <w:sz w:val="20"/>
        </w:rPr>
        <w:t>acttuale</w:t>
      </w:r>
      <w:r>
        <w:rPr>
          <w:i/>
          <w:w w:val="83"/>
          <w:sz w:val="20"/>
        </w:rPr>
        <w:t>s</w:t>
      </w:r>
      <w:r>
        <w:rPr>
          <w:w w:val="133"/>
          <w:sz w:val="20"/>
        </w:rPr>
        <w:t>,</w:t>
      </w:r>
      <w:r>
        <w:rPr>
          <w:sz w:val="20"/>
        </w:rPr>
        <w:t>  </w:t>
      </w:r>
      <w:r>
        <w:rPr>
          <w:w w:val="110"/>
          <w:sz w:val="20"/>
        </w:rPr>
        <w:t>m</w:t>
      </w:r>
      <w:r>
        <w:rPr>
          <w:spacing w:val="-1"/>
          <w:w w:val="105"/>
          <w:sz w:val="20"/>
        </w:rPr>
        <w:t>éxico</w:t>
      </w:r>
      <w:r>
        <w:rPr>
          <w:w w:val="105"/>
          <w:sz w:val="20"/>
        </w:rPr>
        <w:t>:</w:t>
      </w:r>
      <w:r>
        <w:rPr>
          <w:sz w:val="20"/>
        </w:rPr>
        <w:t>  </w:t>
      </w:r>
      <w:r>
        <w:rPr>
          <w:rFonts w:ascii="Calibri" w:hAnsi="Calibri"/>
          <w:spacing w:val="-2"/>
          <w:w w:val="194"/>
          <w:sz w:val="16"/>
        </w:rPr>
        <w:t>f</w:t>
      </w:r>
      <w:r>
        <w:rPr>
          <w:rFonts w:ascii="Calibri" w:hAnsi="Calibri"/>
          <w:spacing w:val="-3"/>
          <w:w w:val="167"/>
          <w:sz w:val="16"/>
        </w:rPr>
        <w:t>c</w:t>
      </w:r>
      <w:r>
        <w:rPr>
          <w:rFonts w:ascii="Calibri" w:hAnsi="Calibri"/>
          <w:spacing w:val="-2"/>
          <w:w w:val="128"/>
          <w:sz w:val="16"/>
        </w:rPr>
        <w:t>e</w:t>
      </w:r>
      <w:r>
        <w:rPr>
          <w:w w:val="55"/>
          <w:sz w:val="20"/>
        </w:rPr>
        <w:t>/ </w:t>
      </w:r>
      <w:r>
        <w:rPr>
          <w:rFonts w:ascii="Calibri" w:hAnsi="Calibri"/>
          <w:w w:val="120"/>
          <w:sz w:val="16"/>
        </w:rPr>
        <w:t>unam</w:t>
      </w:r>
      <w:r>
        <w:rPr>
          <w:w w:val="120"/>
          <w:sz w:val="20"/>
        </w:rPr>
        <w:t>.</w:t>
      </w:r>
    </w:p>
    <w:p>
      <w:pPr>
        <w:spacing w:line="307" w:lineRule="auto" w:before="0"/>
        <w:ind w:left="1894" w:right="1494" w:hanging="397"/>
        <w:jc w:val="both"/>
        <w:rPr>
          <w:sz w:val="20"/>
        </w:rPr>
      </w:pPr>
      <w:r>
        <w:rPr>
          <w:w w:val="105"/>
          <w:sz w:val="20"/>
        </w:rPr>
        <w:t>díaz martínez, capitolina y sandra dema moreno (2013), </w:t>
      </w:r>
      <w:r>
        <w:rPr>
          <w:i/>
          <w:w w:val="105"/>
          <w:sz w:val="20"/>
        </w:rPr>
        <w:t>Sociología y </w:t>
      </w:r>
      <w:r>
        <w:rPr>
          <w:i/>
          <w:w w:val="91"/>
          <w:sz w:val="20"/>
        </w:rPr>
        <w:t>géner</w:t>
      </w:r>
      <w:r>
        <w:rPr>
          <w:i/>
          <w:w w:val="86"/>
          <w:sz w:val="20"/>
        </w:rPr>
        <w:t>o</w:t>
      </w:r>
      <w:r>
        <w:rPr>
          <w:w w:val="133"/>
          <w:sz w:val="20"/>
        </w:rPr>
        <w:t>,</w:t>
      </w:r>
      <w:r>
        <w:rPr>
          <w:sz w:val="20"/>
        </w:rPr>
        <w:t> </w:t>
      </w:r>
      <w:r>
        <w:rPr>
          <w:w w:val="110"/>
          <w:sz w:val="20"/>
        </w:rPr>
        <w:t>m</w:t>
      </w:r>
      <w:r>
        <w:rPr>
          <w:w w:val="105"/>
          <w:sz w:val="20"/>
        </w:rPr>
        <w:t>adrid:</w:t>
      </w:r>
      <w:r>
        <w:rPr>
          <w:sz w:val="20"/>
        </w:rPr>
        <w:t> </w:t>
      </w:r>
      <w:r>
        <w:rPr>
          <w:w w:val="207"/>
          <w:sz w:val="20"/>
        </w:rPr>
        <w:t>t</w:t>
      </w:r>
      <w:r>
        <w:rPr>
          <w:w w:val="103"/>
          <w:sz w:val="20"/>
        </w:rPr>
        <w:t>ecnos.</w:t>
      </w:r>
    </w:p>
    <w:p>
      <w:pPr>
        <w:spacing w:line="307" w:lineRule="auto" w:before="0"/>
        <w:ind w:left="1893" w:right="1495" w:hanging="397"/>
        <w:jc w:val="both"/>
        <w:rPr>
          <w:sz w:val="20"/>
        </w:rPr>
      </w:pPr>
      <w:r>
        <w:rPr>
          <w:sz w:val="20"/>
        </w:rPr>
        <w:t>dubet, Francois (2013), </w:t>
      </w:r>
      <w:r>
        <w:rPr>
          <w:i/>
          <w:sz w:val="20"/>
        </w:rPr>
        <w:t>El ttrabajo de las sociedades</w:t>
      </w:r>
      <w:r>
        <w:rPr>
          <w:sz w:val="20"/>
        </w:rPr>
        <w:t>, buenos aires: amo- rrortu.</w:t>
      </w:r>
    </w:p>
    <w:p>
      <w:pPr>
        <w:spacing w:line="307" w:lineRule="auto" w:before="0"/>
        <w:ind w:left="1497" w:right="1493" w:firstLine="0"/>
        <w:jc w:val="left"/>
        <w:rPr>
          <w:i/>
          <w:sz w:val="20"/>
        </w:rPr>
      </w:pPr>
      <w:r>
        <w:rPr>
          <w:sz w:val="20"/>
        </w:rPr>
        <w:t>giddens, anthony (1999), </w:t>
      </w:r>
      <w:r>
        <w:rPr>
          <w:i/>
          <w:sz w:val="20"/>
        </w:rPr>
        <w:t>Consecuencias de la modernidad</w:t>
      </w:r>
      <w:r>
        <w:rPr>
          <w:sz w:val="20"/>
        </w:rPr>
        <w:t>, madrid: alianza. León, emma y Hugo zemelman (1997), </w:t>
      </w:r>
      <w:r>
        <w:rPr>
          <w:i/>
          <w:sz w:val="20"/>
        </w:rPr>
        <w:t>Subjettividad: umbrales del   pensa-</w:t>
      </w:r>
    </w:p>
    <w:p>
      <w:pPr>
        <w:spacing w:line="244" w:lineRule="exact" w:before="0"/>
        <w:ind w:left="1893" w:right="2218" w:firstLine="0"/>
        <w:jc w:val="left"/>
        <w:rPr>
          <w:sz w:val="20"/>
        </w:rPr>
      </w:pPr>
      <w:r>
        <w:rPr>
          <w:i/>
          <w:sz w:val="20"/>
        </w:rPr>
        <w:t>mientto  social</w:t>
      </w:r>
      <w:r>
        <w:rPr>
          <w:sz w:val="20"/>
        </w:rPr>
        <w:t>,  barcelona:   anthropos/</w:t>
      </w:r>
      <w:r>
        <w:rPr>
          <w:rFonts w:ascii="Calibri"/>
          <w:sz w:val="16"/>
        </w:rPr>
        <w:t>cRim</w:t>
      </w:r>
      <w:r>
        <w:rPr>
          <w:rFonts w:ascii="Calibri"/>
          <w:sz w:val="20"/>
        </w:rPr>
        <w:t>-</w:t>
      </w:r>
      <w:r>
        <w:rPr>
          <w:rFonts w:ascii="Calibri"/>
          <w:sz w:val="16"/>
        </w:rPr>
        <w:t>unam</w:t>
      </w:r>
      <w:r>
        <w:rPr>
          <w:sz w:val="20"/>
        </w:rPr>
        <w:t>.</w:t>
      </w:r>
    </w:p>
    <w:p>
      <w:pPr>
        <w:spacing w:line="307" w:lineRule="auto" w:before="56"/>
        <w:ind w:left="1497" w:right="1332" w:firstLine="0"/>
        <w:jc w:val="left"/>
        <w:rPr>
          <w:i/>
          <w:sz w:val="20"/>
        </w:rPr>
      </w:pPr>
      <w:r>
        <w:rPr>
          <w:spacing w:val="-6"/>
          <w:sz w:val="20"/>
        </w:rPr>
        <w:t>Lipovetsky, </w:t>
      </w:r>
      <w:r>
        <w:rPr>
          <w:spacing w:val="-4"/>
          <w:sz w:val="20"/>
        </w:rPr>
        <w:t>guilles </w:t>
      </w:r>
      <w:r>
        <w:rPr>
          <w:spacing w:val="-5"/>
          <w:sz w:val="20"/>
        </w:rPr>
        <w:t>(2008), </w:t>
      </w:r>
      <w:r>
        <w:rPr>
          <w:i/>
          <w:sz w:val="20"/>
        </w:rPr>
        <w:t>La </w:t>
      </w:r>
      <w:r>
        <w:rPr>
          <w:i/>
          <w:spacing w:val="-5"/>
          <w:sz w:val="20"/>
        </w:rPr>
        <w:t>sociedad </w:t>
      </w:r>
      <w:r>
        <w:rPr>
          <w:i/>
          <w:sz w:val="20"/>
        </w:rPr>
        <w:t>de la </w:t>
      </w:r>
      <w:r>
        <w:rPr>
          <w:i/>
          <w:spacing w:val="-4"/>
          <w:sz w:val="20"/>
        </w:rPr>
        <w:t>decepción</w:t>
      </w:r>
      <w:r>
        <w:rPr>
          <w:spacing w:val="-4"/>
          <w:sz w:val="20"/>
        </w:rPr>
        <w:t>, </w:t>
      </w:r>
      <w:r>
        <w:rPr>
          <w:spacing w:val="-5"/>
          <w:sz w:val="20"/>
        </w:rPr>
        <w:t>barcelona: anagrama. </w:t>
      </w:r>
      <w:r>
        <w:rPr>
          <w:sz w:val="20"/>
        </w:rPr>
        <w:t>noya, Javier y beatriz rodríguez (2010), </w:t>
      </w:r>
      <w:r>
        <w:rPr>
          <w:i/>
          <w:spacing w:val="-4"/>
          <w:sz w:val="20"/>
        </w:rPr>
        <w:t>Teorías </w:t>
      </w:r>
      <w:r>
        <w:rPr>
          <w:i/>
          <w:sz w:val="20"/>
        </w:rPr>
        <w:t>sociológicas de la    globali-</w:t>
      </w:r>
    </w:p>
    <w:p>
      <w:pPr>
        <w:spacing w:before="0"/>
        <w:ind w:left="1893" w:right="2218" w:firstLine="0"/>
        <w:jc w:val="left"/>
        <w:rPr>
          <w:sz w:val="20"/>
        </w:rPr>
      </w:pPr>
      <w:r>
        <w:rPr>
          <w:i/>
          <w:w w:val="92"/>
          <w:sz w:val="20"/>
        </w:rPr>
        <w:t>zació</w:t>
      </w:r>
      <w:r>
        <w:rPr>
          <w:i/>
          <w:spacing w:val="-1"/>
          <w:w w:val="92"/>
          <w:sz w:val="20"/>
        </w:rPr>
        <w:t>n</w:t>
      </w:r>
      <w:r>
        <w:rPr>
          <w:w w:val="133"/>
          <w:sz w:val="20"/>
        </w:rPr>
        <w:t>,</w:t>
      </w:r>
      <w:r>
        <w:rPr>
          <w:spacing w:val="10"/>
          <w:sz w:val="20"/>
        </w:rPr>
        <w:t> </w:t>
      </w:r>
      <w:r>
        <w:rPr>
          <w:w w:val="110"/>
          <w:sz w:val="20"/>
        </w:rPr>
        <w:t>m</w:t>
      </w:r>
      <w:r>
        <w:rPr>
          <w:spacing w:val="-1"/>
          <w:w w:val="105"/>
          <w:sz w:val="20"/>
        </w:rPr>
        <w:t>adrid</w:t>
      </w:r>
      <w:r>
        <w:rPr>
          <w:w w:val="105"/>
          <w:sz w:val="20"/>
        </w:rPr>
        <w:t>:</w:t>
      </w:r>
      <w:r>
        <w:rPr>
          <w:spacing w:val="10"/>
          <w:sz w:val="20"/>
        </w:rPr>
        <w:t> </w:t>
      </w:r>
      <w:r>
        <w:rPr>
          <w:spacing w:val="-24"/>
          <w:w w:val="207"/>
          <w:sz w:val="20"/>
        </w:rPr>
        <w:t>t</w:t>
      </w:r>
      <w:r>
        <w:rPr>
          <w:w w:val="103"/>
          <w:sz w:val="20"/>
        </w:rPr>
        <w:t>ecnos.</w:t>
      </w:r>
    </w:p>
    <w:p>
      <w:pPr>
        <w:spacing w:line="307" w:lineRule="auto" w:before="65"/>
        <w:ind w:left="1496" w:right="1490" w:firstLine="0"/>
        <w:jc w:val="left"/>
        <w:rPr>
          <w:sz w:val="20"/>
        </w:rPr>
      </w:pPr>
      <w:r>
        <w:rPr>
          <w:w w:val="154"/>
          <w:sz w:val="20"/>
        </w:rPr>
        <w:t>o</w:t>
      </w:r>
      <w:r>
        <w:rPr>
          <w:w w:val="105"/>
          <w:sz w:val="20"/>
        </w:rPr>
        <w:t>rtega,</w:t>
      </w:r>
      <w:r>
        <w:rPr>
          <w:sz w:val="20"/>
        </w:rPr>
        <w:t> </w:t>
      </w:r>
      <w:r>
        <w:rPr>
          <w:w w:val="107"/>
          <w:sz w:val="20"/>
        </w:rPr>
        <w:t>Félix</w:t>
      </w:r>
      <w:r>
        <w:rPr>
          <w:sz w:val="20"/>
        </w:rPr>
        <w:t> </w:t>
      </w:r>
      <w:r>
        <w:rPr>
          <w:w w:val="98"/>
          <w:sz w:val="20"/>
        </w:rPr>
        <w:t>(1994),</w:t>
      </w:r>
      <w:r>
        <w:rPr>
          <w:sz w:val="20"/>
        </w:rPr>
        <w:t> </w:t>
      </w:r>
      <w:r>
        <w:rPr>
          <w:i/>
          <w:w w:val="108"/>
          <w:sz w:val="20"/>
        </w:rPr>
        <w:t>El</w:t>
      </w:r>
      <w:r>
        <w:rPr>
          <w:i/>
          <w:sz w:val="20"/>
        </w:rPr>
        <w:t> </w:t>
      </w:r>
      <w:r>
        <w:rPr>
          <w:i/>
          <w:w w:val="92"/>
          <w:sz w:val="20"/>
        </w:rPr>
        <w:t>mi</w:t>
      </w:r>
      <w:r>
        <w:rPr>
          <w:i/>
          <w:w w:val="39"/>
          <w:sz w:val="20"/>
        </w:rPr>
        <w:t>tt</w:t>
      </w:r>
      <w:r>
        <w:rPr>
          <w:i/>
          <w:w w:val="86"/>
          <w:sz w:val="20"/>
        </w:rPr>
        <w:t>o</w:t>
      </w:r>
      <w:r>
        <w:rPr>
          <w:i/>
          <w:sz w:val="20"/>
        </w:rPr>
        <w:t> </w:t>
      </w:r>
      <w:r>
        <w:rPr>
          <w:i/>
          <w:w w:val="88"/>
          <w:sz w:val="20"/>
        </w:rPr>
        <w:t>de</w:t>
      </w:r>
      <w:r>
        <w:rPr>
          <w:i/>
          <w:sz w:val="20"/>
        </w:rPr>
        <w:t> </w:t>
      </w:r>
      <w:r>
        <w:rPr>
          <w:i/>
          <w:w w:val="96"/>
          <w:sz w:val="20"/>
        </w:rPr>
        <w:t>la</w:t>
      </w:r>
      <w:r>
        <w:rPr>
          <w:i/>
          <w:sz w:val="20"/>
        </w:rPr>
        <w:t> </w:t>
      </w:r>
      <w:r>
        <w:rPr>
          <w:i/>
          <w:w w:val="92"/>
          <w:sz w:val="20"/>
        </w:rPr>
        <w:t>modernización</w:t>
      </w:r>
      <w:r>
        <w:rPr>
          <w:w w:val="133"/>
          <w:sz w:val="20"/>
        </w:rPr>
        <w:t>,</w:t>
      </w:r>
      <w:r>
        <w:rPr>
          <w:sz w:val="20"/>
        </w:rPr>
        <w:t> </w:t>
      </w:r>
      <w:r>
        <w:rPr>
          <w:w w:val="124"/>
          <w:sz w:val="20"/>
        </w:rPr>
        <w:t>b</w:t>
      </w:r>
      <w:r>
        <w:rPr>
          <w:w w:val="100"/>
          <w:sz w:val="20"/>
        </w:rPr>
        <w:t>ar</w:t>
      </w:r>
      <w:r>
        <w:rPr>
          <w:w w:val="103"/>
          <w:sz w:val="20"/>
        </w:rPr>
        <w:t>celona:</w:t>
      </w:r>
      <w:r>
        <w:rPr>
          <w:sz w:val="20"/>
        </w:rPr>
        <w:t> </w:t>
      </w:r>
      <w:r>
        <w:rPr>
          <w:w w:val="135"/>
          <w:sz w:val="20"/>
        </w:rPr>
        <w:t>a</w:t>
      </w:r>
      <w:r>
        <w:rPr>
          <w:w w:val="103"/>
          <w:sz w:val="20"/>
        </w:rPr>
        <w:t>nthr</w:t>
      </w:r>
      <w:r>
        <w:rPr>
          <w:w w:val="104"/>
          <w:sz w:val="20"/>
        </w:rPr>
        <w:t>opos. </w:t>
      </w:r>
      <w:r>
        <w:rPr>
          <w:sz w:val="20"/>
        </w:rPr>
        <w:t>ritzer, george (2003), </w:t>
      </w:r>
      <w:r>
        <w:rPr>
          <w:i/>
          <w:sz w:val="20"/>
        </w:rPr>
        <w:t>Teoría sociológica moderna</w:t>
      </w:r>
      <w:r>
        <w:rPr>
          <w:sz w:val="20"/>
        </w:rPr>
        <w:t>, españa: mcgraw-Hill. rorty,    richard (2001), </w:t>
      </w:r>
      <w:r>
        <w:rPr>
          <w:i/>
          <w:sz w:val="20"/>
        </w:rPr>
        <w:t>La filosofía y el espejo de la natturaleza</w:t>
      </w:r>
      <w:r>
        <w:rPr>
          <w:sz w:val="20"/>
        </w:rPr>
        <w:t>, madrid: cá-</w:t>
      </w:r>
    </w:p>
    <w:p>
      <w:pPr>
        <w:pStyle w:val="BodyText"/>
        <w:ind w:left="1893" w:right="2218"/>
      </w:pPr>
      <w:r>
        <w:rPr>
          <w:w w:val="105"/>
        </w:rPr>
        <w:t>tedra.</w:t>
      </w:r>
    </w:p>
    <w:p>
      <w:pPr>
        <w:spacing w:line="302" w:lineRule="auto" w:before="65"/>
        <w:ind w:left="1893" w:right="1495" w:hanging="397"/>
        <w:jc w:val="both"/>
        <w:rPr>
          <w:sz w:val="20"/>
        </w:rPr>
      </w:pPr>
      <w:r>
        <w:rPr>
          <w:spacing w:val="-24"/>
          <w:w w:val="207"/>
          <w:sz w:val="20"/>
        </w:rPr>
        <w:t>t</w:t>
      </w:r>
      <w:r>
        <w:rPr>
          <w:spacing w:val="-1"/>
          <w:w w:val="101"/>
          <w:sz w:val="20"/>
        </w:rPr>
        <w:t>ejer</w:t>
      </w:r>
      <w:r>
        <w:rPr>
          <w:w w:val="101"/>
          <w:sz w:val="20"/>
        </w:rPr>
        <w:t>a</w:t>
      </w:r>
      <w:r>
        <w:rPr>
          <w:spacing w:val="12"/>
          <w:sz w:val="20"/>
        </w:rPr>
        <w:t> </w:t>
      </w:r>
      <w:r>
        <w:rPr>
          <w:spacing w:val="-1"/>
          <w:w w:val="154"/>
          <w:sz w:val="20"/>
        </w:rPr>
        <w:t>g</w:t>
      </w:r>
      <w:r>
        <w:rPr>
          <w:spacing w:val="-1"/>
          <w:w w:val="106"/>
          <w:sz w:val="20"/>
        </w:rPr>
        <w:t>aona</w:t>
      </w:r>
      <w:r>
        <w:rPr>
          <w:w w:val="106"/>
          <w:sz w:val="20"/>
        </w:rPr>
        <w:t>,</w:t>
      </w:r>
      <w:r>
        <w:rPr>
          <w:spacing w:val="12"/>
          <w:sz w:val="20"/>
        </w:rPr>
        <w:t> </w:t>
      </w:r>
      <w:r>
        <w:rPr>
          <w:w w:val="107"/>
          <w:sz w:val="20"/>
        </w:rPr>
        <w:t>Hécto</w:t>
      </w:r>
      <w:r>
        <w:rPr>
          <w:spacing w:val="-23"/>
          <w:w w:val="100"/>
          <w:sz w:val="20"/>
        </w:rPr>
        <w:t>r</w:t>
      </w:r>
      <w:r>
        <w:rPr>
          <w:w w:val="133"/>
          <w:sz w:val="20"/>
        </w:rPr>
        <w:t>,</w:t>
      </w:r>
      <w:r>
        <w:rPr>
          <w:spacing w:val="11"/>
          <w:sz w:val="20"/>
        </w:rPr>
        <w:t> </w:t>
      </w:r>
      <w:r>
        <w:rPr>
          <w:spacing w:val="-12"/>
          <w:w w:val="105"/>
          <w:sz w:val="20"/>
        </w:rPr>
        <w:t>P</w:t>
      </w:r>
      <w:r>
        <w:rPr>
          <w:spacing w:val="-1"/>
          <w:w w:val="102"/>
          <w:sz w:val="20"/>
        </w:rPr>
        <w:t>abl</w:t>
      </w:r>
      <w:r>
        <w:rPr>
          <w:w w:val="102"/>
          <w:sz w:val="20"/>
        </w:rPr>
        <w:t>o</w:t>
      </w:r>
      <w:r>
        <w:rPr>
          <w:spacing w:val="12"/>
          <w:sz w:val="20"/>
        </w:rPr>
        <w:t> </w:t>
      </w:r>
      <w:r>
        <w:rPr>
          <w:w w:val="160"/>
          <w:sz w:val="20"/>
        </w:rPr>
        <w:t>c</w:t>
      </w:r>
      <w:r>
        <w:rPr>
          <w:spacing w:val="-1"/>
          <w:w w:val="96"/>
          <w:sz w:val="20"/>
        </w:rPr>
        <w:t>ast</w:t>
      </w:r>
      <w:r>
        <w:rPr>
          <w:spacing w:val="-8"/>
          <w:w w:val="96"/>
          <w:sz w:val="20"/>
        </w:rPr>
        <w:t>r</w:t>
      </w:r>
      <w:r>
        <w:rPr>
          <w:w w:val="103"/>
          <w:sz w:val="20"/>
        </w:rPr>
        <w:t>o</w:t>
      </w:r>
      <w:r>
        <w:rPr>
          <w:spacing w:val="12"/>
          <w:sz w:val="20"/>
        </w:rPr>
        <w:t> </w:t>
      </w:r>
      <w:r>
        <w:rPr>
          <w:w w:val="136"/>
          <w:sz w:val="20"/>
        </w:rPr>
        <w:t>d</w:t>
      </w:r>
      <w:r>
        <w:rPr>
          <w:w w:val="105"/>
          <w:sz w:val="20"/>
        </w:rPr>
        <w:t>omingo</w:t>
      </w:r>
      <w:r>
        <w:rPr>
          <w:spacing w:val="11"/>
          <w:sz w:val="20"/>
        </w:rPr>
        <w:t> </w:t>
      </w:r>
      <w:r>
        <w:rPr>
          <w:w w:val="92"/>
          <w:sz w:val="20"/>
        </w:rPr>
        <w:t>y</w:t>
      </w:r>
      <w:r>
        <w:rPr>
          <w:spacing w:val="12"/>
          <w:sz w:val="20"/>
        </w:rPr>
        <w:t> </w:t>
      </w:r>
      <w:r>
        <w:rPr>
          <w:spacing w:val="-1"/>
          <w:w w:val="131"/>
          <w:sz w:val="20"/>
        </w:rPr>
        <w:t>e</w:t>
      </w:r>
      <w:r>
        <w:rPr>
          <w:spacing w:val="-1"/>
          <w:w w:val="103"/>
          <w:sz w:val="20"/>
        </w:rPr>
        <w:t>manue</w:t>
      </w:r>
      <w:r>
        <w:rPr>
          <w:w w:val="103"/>
          <w:sz w:val="20"/>
        </w:rPr>
        <w:t>l</w:t>
      </w:r>
      <w:r>
        <w:rPr>
          <w:spacing w:val="12"/>
          <w:sz w:val="20"/>
        </w:rPr>
        <w:t> </w:t>
      </w:r>
      <w:r>
        <w:rPr>
          <w:spacing w:val="-8"/>
          <w:w w:val="169"/>
          <w:sz w:val="20"/>
        </w:rPr>
        <w:t>r</w:t>
      </w:r>
      <w:r>
        <w:rPr>
          <w:w w:val="103"/>
          <w:sz w:val="20"/>
        </w:rPr>
        <w:t>odríguez</w:t>
      </w:r>
      <w:r>
        <w:rPr>
          <w:spacing w:val="11"/>
          <w:sz w:val="20"/>
        </w:rPr>
        <w:t> </w:t>
      </w:r>
      <w:r>
        <w:rPr>
          <w:w w:val="136"/>
          <w:sz w:val="20"/>
        </w:rPr>
        <w:t>d</w:t>
      </w:r>
      <w:r>
        <w:rPr>
          <w:w w:val="102"/>
          <w:sz w:val="20"/>
        </w:rPr>
        <w:t>o- </w:t>
      </w:r>
      <w:r>
        <w:rPr>
          <w:sz w:val="20"/>
        </w:rPr>
        <w:t>mínguez</w:t>
      </w:r>
      <w:r>
        <w:rPr>
          <w:spacing w:val="-10"/>
          <w:sz w:val="20"/>
        </w:rPr>
        <w:t> </w:t>
      </w:r>
      <w:r>
        <w:rPr>
          <w:sz w:val="20"/>
        </w:rPr>
        <w:t>[coords.]</w:t>
      </w:r>
      <w:r>
        <w:rPr>
          <w:spacing w:val="-10"/>
          <w:sz w:val="20"/>
        </w:rPr>
        <w:t> </w:t>
      </w:r>
      <w:r>
        <w:rPr>
          <w:sz w:val="20"/>
        </w:rPr>
        <w:t>(2014),</w:t>
      </w:r>
      <w:r>
        <w:rPr>
          <w:spacing w:val="-10"/>
          <w:sz w:val="20"/>
        </w:rPr>
        <w:t> </w:t>
      </w:r>
      <w:r>
        <w:rPr>
          <w:i/>
          <w:sz w:val="20"/>
        </w:rPr>
        <w:t>Conttinuidades,</w:t>
      </w:r>
      <w:r>
        <w:rPr>
          <w:i/>
          <w:spacing w:val="-10"/>
          <w:sz w:val="20"/>
        </w:rPr>
        <w:t> </w:t>
      </w:r>
      <w:r>
        <w:rPr>
          <w:i/>
          <w:sz w:val="20"/>
        </w:rPr>
        <w:t>ruptturas</w:t>
      </w:r>
      <w:r>
        <w:rPr>
          <w:i/>
          <w:spacing w:val="-11"/>
          <w:sz w:val="20"/>
        </w:rPr>
        <w:t> </w:t>
      </w:r>
      <w:r>
        <w:rPr>
          <w:i/>
          <w:sz w:val="20"/>
        </w:rPr>
        <w:t>y</w:t>
      </w:r>
      <w:r>
        <w:rPr>
          <w:i/>
          <w:spacing w:val="-10"/>
          <w:sz w:val="20"/>
        </w:rPr>
        <w:t> </w:t>
      </w:r>
      <w:r>
        <w:rPr>
          <w:i/>
          <w:sz w:val="20"/>
        </w:rPr>
        <w:t>regresiones.</w:t>
      </w:r>
      <w:r>
        <w:rPr>
          <w:i/>
          <w:spacing w:val="-11"/>
          <w:sz w:val="20"/>
        </w:rPr>
        <w:t> </w:t>
      </w:r>
      <w:r>
        <w:rPr>
          <w:i/>
          <w:sz w:val="20"/>
        </w:rPr>
        <w:t>Con- </w:t>
      </w:r>
      <w:r>
        <w:rPr>
          <w:i/>
          <w:w w:val="85"/>
          <w:sz w:val="20"/>
        </w:rPr>
        <w:t>ttradicciones</w:t>
      </w:r>
      <w:r>
        <w:rPr>
          <w:i/>
          <w:spacing w:val="8"/>
          <w:sz w:val="20"/>
        </w:rPr>
        <w:t> </w:t>
      </w:r>
      <w:r>
        <w:rPr>
          <w:i/>
          <w:w w:val="83"/>
          <w:sz w:val="20"/>
        </w:rPr>
        <w:t>y</w:t>
      </w:r>
      <w:r>
        <w:rPr>
          <w:i/>
          <w:spacing w:val="8"/>
          <w:sz w:val="20"/>
        </w:rPr>
        <w:t> </w:t>
      </w:r>
      <w:r>
        <w:rPr>
          <w:i/>
          <w:spacing w:val="-1"/>
          <w:w w:val="92"/>
          <w:sz w:val="20"/>
        </w:rPr>
        <w:t>paradoja</w:t>
      </w:r>
      <w:r>
        <w:rPr>
          <w:i/>
          <w:w w:val="92"/>
          <w:sz w:val="20"/>
        </w:rPr>
        <w:t>s</w:t>
      </w:r>
      <w:r>
        <w:rPr>
          <w:i/>
          <w:spacing w:val="9"/>
          <w:sz w:val="20"/>
        </w:rPr>
        <w:t> </w:t>
      </w:r>
      <w:r>
        <w:rPr>
          <w:i/>
          <w:w w:val="88"/>
          <w:sz w:val="20"/>
        </w:rPr>
        <w:t>de</w:t>
      </w:r>
      <w:r>
        <w:rPr>
          <w:i/>
          <w:spacing w:val="8"/>
          <w:sz w:val="20"/>
        </w:rPr>
        <w:t> </w:t>
      </w:r>
      <w:r>
        <w:rPr>
          <w:i/>
          <w:w w:val="96"/>
          <w:sz w:val="20"/>
        </w:rPr>
        <w:t>la</w:t>
      </w:r>
      <w:r>
        <w:rPr>
          <w:i/>
          <w:spacing w:val="8"/>
          <w:sz w:val="20"/>
        </w:rPr>
        <w:t> </w:t>
      </w:r>
      <w:r>
        <w:rPr>
          <w:i/>
          <w:w w:val="90"/>
          <w:sz w:val="20"/>
        </w:rPr>
        <w:t>democracia</w:t>
      </w:r>
      <w:r>
        <w:rPr>
          <w:i/>
          <w:spacing w:val="8"/>
          <w:sz w:val="20"/>
        </w:rPr>
        <w:t> </w:t>
      </w:r>
      <w:r>
        <w:rPr>
          <w:i/>
          <w:spacing w:val="-1"/>
          <w:w w:val="93"/>
          <w:sz w:val="20"/>
        </w:rPr>
        <w:t>mexican</w:t>
      </w:r>
      <w:r>
        <w:rPr>
          <w:i/>
          <w:w w:val="93"/>
          <w:sz w:val="20"/>
        </w:rPr>
        <w:t>a</w:t>
      </w:r>
      <w:r>
        <w:rPr>
          <w:w w:val="133"/>
          <w:sz w:val="20"/>
        </w:rPr>
        <w:t>,</w:t>
      </w:r>
      <w:r>
        <w:rPr>
          <w:spacing w:val="8"/>
          <w:sz w:val="20"/>
        </w:rPr>
        <w:t> </w:t>
      </w:r>
      <w:r>
        <w:rPr>
          <w:w w:val="110"/>
          <w:sz w:val="20"/>
        </w:rPr>
        <w:t>m</w:t>
      </w:r>
      <w:r>
        <w:rPr>
          <w:spacing w:val="-1"/>
          <w:w w:val="105"/>
          <w:sz w:val="20"/>
        </w:rPr>
        <w:t>éxico</w:t>
      </w:r>
      <w:r>
        <w:rPr>
          <w:w w:val="105"/>
          <w:sz w:val="20"/>
        </w:rPr>
        <w:t>:</w:t>
      </w:r>
      <w:r>
        <w:rPr>
          <w:spacing w:val="9"/>
          <w:sz w:val="20"/>
        </w:rPr>
        <w:t> </w:t>
      </w:r>
      <w:r>
        <w:rPr>
          <w:rFonts w:ascii="Calibri" w:hAnsi="Calibri"/>
          <w:spacing w:val="-3"/>
          <w:w w:val="154"/>
          <w:sz w:val="16"/>
        </w:rPr>
        <w:t>u</w:t>
      </w:r>
      <w:r>
        <w:rPr>
          <w:rFonts w:ascii="Calibri" w:hAnsi="Calibri"/>
          <w:spacing w:val="4"/>
          <w:w w:val="138"/>
          <w:sz w:val="16"/>
        </w:rPr>
        <w:t>a</w:t>
      </w:r>
      <w:r>
        <w:rPr>
          <w:rFonts w:ascii="Calibri" w:hAnsi="Calibri"/>
          <w:spacing w:val="4"/>
          <w:w w:val="115"/>
          <w:sz w:val="16"/>
        </w:rPr>
        <w:t>m</w:t>
      </w:r>
      <w:r>
        <w:rPr>
          <w:rFonts w:ascii="Calibri" w:hAnsi="Calibri"/>
          <w:spacing w:val="4"/>
          <w:w w:val="108"/>
          <w:sz w:val="20"/>
        </w:rPr>
        <w:t>-</w:t>
      </w:r>
      <w:r>
        <w:rPr>
          <w:spacing w:val="3"/>
          <w:w w:val="140"/>
          <w:sz w:val="20"/>
        </w:rPr>
        <w:t>i</w:t>
      </w:r>
      <w:r>
        <w:rPr>
          <w:spacing w:val="4"/>
          <w:w w:val="55"/>
          <w:sz w:val="20"/>
        </w:rPr>
        <w:t>/</w:t>
      </w:r>
      <w:r>
        <w:rPr>
          <w:spacing w:val="3"/>
          <w:w w:val="140"/>
          <w:sz w:val="20"/>
        </w:rPr>
        <w:t>J</w:t>
      </w:r>
      <w:r>
        <w:rPr>
          <w:spacing w:val="4"/>
          <w:w w:val="102"/>
          <w:sz w:val="20"/>
        </w:rPr>
        <w:t>u</w:t>
      </w:r>
      <w:r>
        <w:rPr>
          <w:spacing w:val="3"/>
          <w:w w:val="101"/>
          <w:sz w:val="20"/>
        </w:rPr>
        <w:t>a</w:t>
      </w:r>
      <w:r>
        <w:rPr>
          <w:w w:val="106"/>
          <w:sz w:val="20"/>
        </w:rPr>
        <w:t>n </w:t>
      </w:r>
      <w:r>
        <w:rPr>
          <w:sz w:val="20"/>
        </w:rPr>
        <w:t>Pablos </w:t>
      </w:r>
      <w:r>
        <w:rPr>
          <w:spacing w:val="40"/>
          <w:sz w:val="20"/>
        </w:rPr>
        <w:t> </w:t>
      </w:r>
      <w:r>
        <w:rPr>
          <w:spacing w:val="-2"/>
          <w:sz w:val="20"/>
        </w:rPr>
        <w:t>editor.</w:t>
      </w:r>
    </w:p>
    <w:p>
      <w:pPr>
        <w:spacing w:line="307" w:lineRule="auto" w:before="4"/>
        <w:ind w:left="1894" w:right="1495" w:hanging="397"/>
        <w:jc w:val="both"/>
        <w:rPr>
          <w:sz w:val="20"/>
        </w:rPr>
      </w:pPr>
      <w:r>
        <w:rPr>
          <w:sz w:val="20"/>
        </w:rPr>
        <w:t>vattimo, gianni </w:t>
      </w:r>
      <w:r>
        <w:rPr>
          <w:i/>
          <w:w w:val="95"/>
          <w:sz w:val="20"/>
        </w:rPr>
        <w:t>ett </w:t>
      </w:r>
      <w:r>
        <w:rPr>
          <w:i/>
          <w:sz w:val="20"/>
        </w:rPr>
        <w:t>al</w:t>
      </w:r>
      <w:r>
        <w:rPr>
          <w:sz w:val="20"/>
        </w:rPr>
        <w:t>. (1994), </w:t>
      </w:r>
      <w:r>
        <w:rPr>
          <w:i/>
          <w:sz w:val="20"/>
        </w:rPr>
        <w:t>En ttorno a la posmodernidad</w:t>
      </w:r>
      <w:r>
        <w:rPr>
          <w:sz w:val="20"/>
        </w:rPr>
        <w:t>, barcelona: an- thropos.</w:t>
      </w:r>
    </w:p>
    <w:p>
      <w:pPr>
        <w:spacing w:line="307" w:lineRule="auto" w:before="0"/>
        <w:ind w:left="1894" w:right="1495" w:hanging="397"/>
        <w:jc w:val="both"/>
        <w:rPr>
          <w:sz w:val="20"/>
        </w:rPr>
      </w:pPr>
      <w:r>
        <w:rPr>
          <w:sz w:val="20"/>
        </w:rPr>
        <w:t>Wolf, mauro (1998), </w:t>
      </w:r>
      <w:r>
        <w:rPr>
          <w:i/>
          <w:sz w:val="20"/>
        </w:rPr>
        <w:t>Sociologías de la vida cottidiana</w:t>
      </w:r>
      <w:r>
        <w:rPr>
          <w:sz w:val="20"/>
        </w:rPr>
        <w:t>, madrid: cátedra, co- </w:t>
      </w:r>
      <w:r>
        <w:rPr>
          <w:w w:val="102"/>
          <w:sz w:val="20"/>
        </w:rPr>
        <w:t>lección</w:t>
      </w:r>
      <w:r>
        <w:rPr>
          <w:sz w:val="20"/>
        </w:rPr>
        <w:t> </w:t>
      </w:r>
      <w:r>
        <w:rPr>
          <w:w w:val="207"/>
          <w:sz w:val="20"/>
        </w:rPr>
        <w:t>t</w:t>
      </w:r>
      <w:r>
        <w:rPr>
          <w:w w:val="102"/>
          <w:sz w:val="20"/>
        </w:rPr>
        <w:t>eor</w:t>
      </w:r>
      <w:r>
        <w:rPr>
          <w:w w:val="106"/>
          <w:sz w:val="20"/>
        </w:rPr>
        <w:t>ema.</w:t>
      </w:r>
    </w:p>
    <w:p>
      <w:pPr>
        <w:spacing w:after="0" w:line="307" w:lineRule="auto"/>
        <w:jc w:val="both"/>
        <w:rPr>
          <w:sz w:val="20"/>
        </w:rPr>
        <w:sectPr>
          <w:footerReference w:type="default" r:id="rId72"/>
          <w:pgSz w:w="9350" w:h="13030"/>
          <w:pgMar w:footer="222" w:header="0" w:top="0" w:bottom="420" w:left="0" w:right="0"/>
        </w:sectPr>
      </w:pPr>
    </w:p>
    <w:p>
      <w:pPr>
        <w:pStyle w:val="BodyText"/>
      </w:pPr>
      <w:r>
        <w:rPr/>
        <w:pict>
          <v:line style="position:absolute;mso-position-horizontal-relative:page;mso-position-vertical-relative:page;z-index:6808" from="15pt,21.000168pt" to="0pt,21.000168pt" stroked="true" strokeweight=".25pt" strokecolor="#000000">
            <w10:wrap type="none"/>
          </v:line>
        </w:pict>
      </w:r>
      <w:r>
        <w:rPr/>
        <w:pict>
          <v:line style="position:absolute;mso-position-horizontal-relative:page;mso-position-vertical-relative:page;z-index:6832" from="452.196991pt,21.000168pt" to="467.196991pt,21.000168pt" stroked="true" strokeweight=".25pt" strokecolor="#000000">
            <w10:wrap type="none"/>
          </v:line>
        </w:pict>
      </w:r>
      <w:r>
        <w:rPr/>
        <w:pict>
          <v:line style="position:absolute;mso-position-horizontal-relative:page;mso-position-vertical-relative:page;z-index:6856" from="21pt,15.000168pt" to="21pt,.000168pt" stroked="true" strokeweight=".25pt" strokecolor="#000000">
            <w10:wrap type="none"/>
          </v:line>
        </w:pict>
      </w:r>
      <w:r>
        <w:rPr/>
        <w:pict>
          <v:line style="position:absolute;mso-position-horizontal-relative:page;mso-position-vertical-relative:page;z-index:6880"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pPr>
      <w:r>
        <w:rPr/>
        <w:pict>
          <v:shape style="position:absolute;margin-left:66.002998pt;margin-top:-72.76767pt;width:335.9pt;height:33.15pt;mso-position-horizontal-relative:page;mso-position-vertical-relative:paragraph;z-index:-336616" type="#_x0000_t202" filled="false" stroked="false">
            <v:textbox inset="0,0,0,0">
              <w:txbxContent>
                <w:p>
                  <w:pPr>
                    <w:tabs>
                      <w:tab w:pos="6285" w:val="left" w:leader="none"/>
                    </w:tabs>
                    <w:spacing w:before="14"/>
                    <w:ind w:left="2520" w:right="0" w:firstLine="0"/>
                    <w:jc w:val="left"/>
                    <w:rPr>
                      <w:sz w:val="22"/>
                    </w:rPr>
                  </w:pP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51</w:t>
                  </w:r>
                </w:p>
              </w:txbxContent>
            </v:textbox>
            <w10:wrap type="none"/>
          </v:shape>
        </w:pict>
      </w:r>
      <w:r>
        <w:rPr>
          <w:w w:val="130"/>
        </w:rPr>
        <w:t>LaS CiEnCiaS SoCiaLES y EL EStuDio</w:t>
      </w:r>
    </w:p>
    <w:p>
      <w:pPr>
        <w:spacing w:before="5"/>
        <w:ind w:left="1424" w:right="1424" w:firstLine="0"/>
        <w:jc w:val="center"/>
        <w:rPr>
          <w:sz w:val="17"/>
        </w:rPr>
      </w:pPr>
      <w:r>
        <w:rPr>
          <w:w w:val="130"/>
          <w:sz w:val="24"/>
        </w:rPr>
        <w:t>DEL </w:t>
      </w:r>
      <w:r>
        <w:rPr>
          <w:w w:val="140"/>
          <w:sz w:val="24"/>
        </w:rPr>
        <w:t>tErritorio: </w:t>
      </w:r>
      <w:r>
        <w:rPr>
          <w:w w:val="130"/>
          <w:sz w:val="24"/>
        </w:rPr>
        <w:t>trES nivELES DE  aproximaCión</w:t>
      </w:r>
      <w:r>
        <w:rPr>
          <w:w w:val="130"/>
          <w:position w:val="8"/>
          <w:sz w:val="17"/>
        </w:rPr>
        <w:t>*</w:t>
      </w:r>
    </w:p>
    <w:p>
      <w:pPr>
        <w:pStyle w:val="BodyText"/>
        <w:rPr>
          <w:sz w:val="26"/>
        </w:rPr>
      </w:pPr>
    </w:p>
    <w:p>
      <w:pPr>
        <w:spacing w:line="300" w:lineRule="auto" w:before="228"/>
        <w:ind w:left="5022" w:right="1495" w:hanging="104"/>
        <w:jc w:val="both"/>
        <w:rPr>
          <w:sz w:val="14"/>
        </w:rPr>
      </w:pPr>
      <w:r>
        <w:rPr>
          <w:w w:val="145"/>
          <w:sz w:val="20"/>
        </w:rPr>
        <w:t>J</w:t>
      </w:r>
      <w:r>
        <w:rPr>
          <w:w w:val="145"/>
          <w:sz w:val="16"/>
        </w:rPr>
        <w:t>uan </w:t>
      </w:r>
      <w:r>
        <w:rPr>
          <w:w w:val="145"/>
          <w:sz w:val="20"/>
        </w:rPr>
        <w:t>J</w:t>
      </w:r>
      <w:r>
        <w:rPr>
          <w:w w:val="145"/>
          <w:sz w:val="16"/>
        </w:rPr>
        <w:t>osé </w:t>
      </w:r>
      <w:r>
        <w:rPr>
          <w:w w:val="145"/>
          <w:sz w:val="20"/>
        </w:rPr>
        <w:t>G</w:t>
      </w:r>
      <w:r>
        <w:rPr>
          <w:w w:val="145"/>
          <w:sz w:val="16"/>
        </w:rPr>
        <w:t>utiérrez</w:t>
      </w:r>
      <w:r>
        <w:rPr>
          <w:spacing w:val="-16"/>
          <w:w w:val="145"/>
          <w:sz w:val="16"/>
        </w:rPr>
        <w:t> </w:t>
      </w:r>
      <w:r>
        <w:rPr>
          <w:w w:val="145"/>
          <w:sz w:val="20"/>
        </w:rPr>
        <w:t>c</w:t>
      </w:r>
      <w:r>
        <w:rPr>
          <w:w w:val="145"/>
          <w:sz w:val="16"/>
        </w:rPr>
        <w:t>haparro </w:t>
      </w:r>
      <w:r>
        <w:rPr>
          <w:w w:val="145"/>
          <w:sz w:val="20"/>
        </w:rPr>
        <w:t>r</w:t>
      </w:r>
      <w:r>
        <w:rPr>
          <w:w w:val="145"/>
          <w:sz w:val="16"/>
        </w:rPr>
        <w:t>yszard</w:t>
      </w:r>
      <w:r>
        <w:rPr>
          <w:spacing w:val="-19"/>
          <w:w w:val="145"/>
          <w:sz w:val="16"/>
        </w:rPr>
        <w:t> </w:t>
      </w:r>
      <w:r>
        <w:rPr>
          <w:spacing w:val="-3"/>
          <w:w w:val="145"/>
          <w:sz w:val="20"/>
        </w:rPr>
        <w:t>e</w:t>
      </w:r>
      <w:r>
        <w:rPr>
          <w:spacing w:val="-3"/>
          <w:w w:val="145"/>
          <w:sz w:val="16"/>
        </w:rPr>
        <w:t>dward</w:t>
      </w:r>
      <w:r>
        <w:rPr>
          <w:spacing w:val="-19"/>
          <w:w w:val="145"/>
          <w:sz w:val="16"/>
        </w:rPr>
        <w:t> </w:t>
      </w:r>
      <w:r>
        <w:rPr>
          <w:w w:val="145"/>
          <w:sz w:val="20"/>
        </w:rPr>
        <w:t>r</w:t>
      </w:r>
      <w:r>
        <w:rPr>
          <w:w w:val="145"/>
          <w:sz w:val="16"/>
        </w:rPr>
        <w:t>ozGa</w:t>
      </w:r>
      <w:r>
        <w:rPr>
          <w:spacing w:val="-19"/>
          <w:w w:val="145"/>
          <w:sz w:val="16"/>
        </w:rPr>
        <w:t> </w:t>
      </w:r>
      <w:r>
        <w:rPr>
          <w:w w:val="145"/>
          <w:sz w:val="20"/>
        </w:rPr>
        <w:t>L</w:t>
      </w:r>
      <w:r>
        <w:rPr>
          <w:w w:val="145"/>
          <w:sz w:val="16"/>
        </w:rPr>
        <w:t>uter </w:t>
      </w:r>
      <w:r>
        <w:rPr>
          <w:w w:val="140"/>
          <w:sz w:val="20"/>
        </w:rPr>
        <w:t>r</w:t>
      </w:r>
      <w:r>
        <w:rPr>
          <w:w w:val="140"/>
          <w:sz w:val="16"/>
        </w:rPr>
        <w:t>osa </w:t>
      </w:r>
      <w:r>
        <w:rPr>
          <w:w w:val="140"/>
          <w:sz w:val="20"/>
        </w:rPr>
        <w:t>M</w:t>
      </w:r>
      <w:r>
        <w:rPr>
          <w:w w:val="140"/>
          <w:sz w:val="16"/>
        </w:rPr>
        <w:t>aría </w:t>
      </w:r>
      <w:r>
        <w:rPr>
          <w:w w:val="140"/>
          <w:sz w:val="20"/>
        </w:rPr>
        <w:t>s</w:t>
      </w:r>
      <w:r>
        <w:rPr>
          <w:w w:val="140"/>
          <w:sz w:val="16"/>
        </w:rPr>
        <w:t>ánchez</w:t>
      </w:r>
      <w:r>
        <w:rPr>
          <w:spacing w:val="-12"/>
          <w:w w:val="140"/>
          <w:sz w:val="16"/>
        </w:rPr>
        <w:t> </w:t>
      </w:r>
      <w:r>
        <w:rPr>
          <w:w w:val="140"/>
          <w:sz w:val="20"/>
        </w:rPr>
        <w:t>n</w:t>
      </w:r>
      <w:r>
        <w:rPr>
          <w:w w:val="140"/>
          <w:sz w:val="16"/>
        </w:rPr>
        <w:t>áJera</w:t>
      </w:r>
      <w:r>
        <w:rPr>
          <w:w w:val="140"/>
          <w:position w:val="7"/>
          <w:sz w:val="14"/>
        </w:rPr>
        <w:t>**</w:t>
      </w:r>
    </w:p>
    <w:p>
      <w:pPr>
        <w:pStyle w:val="BodyText"/>
        <w:spacing w:before="1"/>
        <w:rPr>
          <w:sz w:val="15"/>
        </w:rPr>
      </w:pPr>
    </w:p>
    <w:p>
      <w:pPr>
        <w:pStyle w:val="Heading3"/>
        <w:spacing w:line="266" w:lineRule="auto" w:before="45"/>
        <w:ind w:right="2571"/>
        <w:jc w:val="left"/>
        <w:rPr>
          <w:rFonts w:ascii="Palatino Linotype" w:hAnsi="Palatino Linotype"/>
        </w:rPr>
      </w:pPr>
      <w:r>
        <w:rPr>
          <w:rFonts w:ascii="Palatino Linotype" w:hAnsi="Palatino Linotype"/>
        </w:rPr>
        <w:t>Relevancia de los estudios socioterritoriales en el ámbito de las ciencias sociales</w:t>
      </w:r>
    </w:p>
    <w:p>
      <w:pPr>
        <w:spacing w:line="256" w:lineRule="auto" w:before="166"/>
        <w:ind w:left="1497" w:right="1495" w:firstLine="0"/>
        <w:jc w:val="both"/>
        <w:rPr>
          <w:sz w:val="20"/>
        </w:rPr>
      </w:pPr>
      <w:r>
        <w:rPr>
          <w:w w:val="120"/>
          <w:sz w:val="36"/>
        </w:rPr>
        <w:t>L</w:t>
      </w:r>
      <w:r>
        <w:rPr>
          <w:w w:val="135"/>
          <w:sz w:val="16"/>
        </w:rPr>
        <w:t>a</w:t>
      </w:r>
      <w:r>
        <w:rPr>
          <w:sz w:val="16"/>
        </w:rPr>
        <w:t>  </w:t>
      </w:r>
      <w:r>
        <w:rPr>
          <w:spacing w:val="-18"/>
          <w:sz w:val="16"/>
        </w:rPr>
        <w:t> </w:t>
      </w:r>
      <w:r>
        <w:rPr>
          <w:w w:val="120"/>
          <w:sz w:val="16"/>
        </w:rPr>
        <w:t>L</w:t>
      </w:r>
      <w:r>
        <w:rPr>
          <w:w w:val="140"/>
          <w:sz w:val="16"/>
        </w:rPr>
        <w:t>í</w:t>
      </w:r>
      <w:r>
        <w:rPr>
          <w:w w:val="145"/>
          <w:sz w:val="16"/>
        </w:rPr>
        <w:t>n</w:t>
      </w:r>
      <w:r>
        <w:rPr>
          <w:spacing w:val="-1"/>
          <w:w w:val="131"/>
          <w:sz w:val="16"/>
        </w:rPr>
        <w:t>e</w:t>
      </w:r>
      <w:r>
        <w:rPr>
          <w:w w:val="135"/>
          <w:sz w:val="16"/>
        </w:rPr>
        <w:t>a</w:t>
      </w:r>
      <w:r>
        <w:rPr>
          <w:sz w:val="16"/>
        </w:rPr>
        <w:t>  </w:t>
      </w:r>
      <w:r>
        <w:rPr>
          <w:spacing w:val="-18"/>
          <w:sz w:val="16"/>
        </w:rPr>
        <w:t> </w:t>
      </w:r>
      <w:r>
        <w:rPr>
          <w:w w:val="131"/>
          <w:sz w:val="20"/>
        </w:rPr>
        <w:t>e</w:t>
      </w:r>
      <w:r>
        <w:rPr>
          <w:w w:val="125"/>
          <w:sz w:val="16"/>
        </w:rPr>
        <w:t>s</w:t>
      </w:r>
      <w:r>
        <w:rPr>
          <w:spacing w:val="-1"/>
          <w:w w:val="207"/>
          <w:sz w:val="16"/>
        </w:rPr>
        <w:t>t</w:t>
      </w:r>
      <w:r>
        <w:rPr>
          <w:w w:val="146"/>
          <w:sz w:val="16"/>
        </w:rPr>
        <w:t>u</w:t>
      </w:r>
      <w:r>
        <w:rPr>
          <w:w w:val="136"/>
          <w:sz w:val="16"/>
        </w:rPr>
        <w:t>d</w:t>
      </w:r>
      <w:r>
        <w:rPr>
          <w:w w:val="140"/>
          <w:sz w:val="16"/>
        </w:rPr>
        <w:t>i</w:t>
      </w:r>
      <w:r>
        <w:rPr>
          <w:w w:val="154"/>
          <w:sz w:val="16"/>
        </w:rPr>
        <w:t>o</w:t>
      </w:r>
      <w:r>
        <w:rPr>
          <w:w w:val="125"/>
          <w:sz w:val="16"/>
        </w:rPr>
        <w:t>s</w:t>
      </w:r>
      <w:r>
        <w:rPr>
          <w:sz w:val="16"/>
        </w:rPr>
        <w:t>  </w:t>
      </w:r>
      <w:r>
        <w:rPr>
          <w:spacing w:val="-18"/>
          <w:sz w:val="16"/>
        </w:rPr>
        <w:t> </w:t>
      </w:r>
      <w:r>
        <w:rPr>
          <w:w w:val="125"/>
          <w:sz w:val="20"/>
        </w:rPr>
        <w:t>s</w:t>
      </w:r>
      <w:r>
        <w:rPr>
          <w:w w:val="154"/>
          <w:sz w:val="16"/>
        </w:rPr>
        <w:t>o</w:t>
      </w:r>
      <w:r>
        <w:rPr>
          <w:w w:val="160"/>
          <w:sz w:val="16"/>
        </w:rPr>
        <w:t>c</w:t>
      </w:r>
      <w:r>
        <w:rPr>
          <w:w w:val="140"/>
          <w:sz w:val="16"/>
        </w:rPr>
        <w:t>i</w:t>
      </w:r>
      <w:r>
        <w:rPr>
          <w:w w:val="154"/>
          <w:sz w:val="16"/>
        </w:rPr>
        <w:t>o</w:t>
      </w:r>
      <w:r>
        <w:rPr>
          <w:spacing w:val="-1"/>
          <w:w w:val="207"/>
          <w:sz w:val="16"/>
        </w:rPr>
        <w:t>t</w:t>
      </w:r>
      <w:r>
        <w:rPr>
          <w:spacing w:val="-1"/>
          <w:w w:val="131"/>
          <w:sz w:val="16"/>
        </w:rPr>
        <w:t>e</w:t>
      </w:r>
      <w:r>
        <w:rPr>
          <w:spacing w:val="-1"/>
          <w:w w:val="169"/>
          <w:sz w:val="16"/>
        </w:rPr>
        <w:t>rr</w:t>
      </w:r>
      <w:r>
        <w:rPr>
          <w:w w:val="140"/>
          <w:sz w:val="16"/>
        </w:rPr>
        <w:t>i</w:t>
      </w:r>
      <w:r>
        <w:rPr>
          <w:spacing w:val="-1"/>
          <w:w w:val="207"/>
          <w:sz w:val="16"/>
        </w:rPr>
        <w:t>t</w:t>
      </w:r>
      <w:r>
        <w:rPr>
          <w:w w:val="154"/>
          <w:sz w:val="16"/>
        </w:rPr>
        <w:t>o</w:t>
      </w:r>
      <w:r>
        <w:rPr>
          <w:spacing w:val="-1"/>
          <w:w w:val="169"/>
          <w:sz w:val="16"/>
        </w:rPr>
        <w:t>r</w:t>
      </w:r>
      <w:r>
        <w:rPr>
          <w:w w:val="140"/>
          <w:sz w:val="16"/>
        </w:rPr>
        <w:t>i</w:t>
      </w:r>
      <w:r>
        <w:rPr>
          <w:w w:val="135"/>
          <w:sz w:val="16"/>
        </w:rPr>
        <w:t>a</w:t>
      </w:r>
      <w:r>
        <w:rPr>
          <w:w w:val="120"/>
          <w:sz w:val="16"/>
        </w:rPr>
        <w:t>L</w:t>
      </w:r>
      <w:r>
        <w:rPr>
          <w:spacing w:val="-1"/>
          <w:w w:val="131"/>
          <w:sz w:val="16"/>
        </w:rPr>
        <w:t>e</w:t>
      </w:r>
      <w:r>
        <w:rPr>
          <w:w w:val="125"/>
          <w:sz w:val="16"/>
        </w:rPr>
        <w:t>s</w:t>
      </w:r>
      <w:r>
        <w:rPr>
          <w:sz w:val="16"/>
        </w:rPr>
        <w:t>  </w:t>
      </w:r>
      <w:r>
        <w:rPr>
          <w:spacing w:val="-18"/>
          <w:sz w:val="16"/>
        </w:rPr>
        <w:t> </w:t>
      </w:r>
      <w:r>
        <w:rPr>
          <w:spacing w:val="-1"/>
          <w:w w:val="104"/>
          <w:sz w:val="20"/>
        </w:rPr>
        <w:t>de</w:t>
      </w:r>
      <w:r>
        <w:rPr>
          <w:w w:val="104"/>
          <w:sz w:val="20"/>
        </w:rPr>
        <w:t>l</w:t>
      </w:r>
      <w:r>
        <w:rPr>
          <w:sz w:val="20"/>
        </w:rPr>
        <w:t>  </w:t>
      </w:r>
      <w:r>
        <w:rPr>
          <w:w w:val="104"/>
          <w:sz w:val="20"/>
        </w:rPr>
        <w:t>Doctorado</w:t>
      </w:r>
      <w:r>
        <w:rPr>
          <w:sz w:val="20"/>
        </w:rPr>
        <w:t>  </w:t>
      </w:r>
      <w:r>
        <w:rPr>
          <w:spacing w:val="-1"/>
          <w:w w:val="104"/>
          <w:sz w:val="20"/>
        </w:rPr>
        <w:t>e</w:t>
      </w:r>
      <w:r>
        <w:rPr>
          <w:w w:val="104"/>
          <w:sz w:val="20"/>
        </w:rPr>
        <w:t>n</w:t>
      </w:r>
      <w:r>
        <w:rPr>
          <w:sz w:val="20"/>
        </w:rPr>
        <w:t>  </w:t>
      </w:r>
      <w:r>
        <w:rPr>
          <w:w w:val="104"/>
          <w:sz w:val="20"/>
        </w:rPr>
        <w:t>Ciencias </w:t>
      </w:r>
      <w:r>
        <w:rPr>
          <w:w w:val="110"/>
          <w:sz w:val="20"/>
        </w:rPr>
        <w:t>Sociales</w:t>
      </w:r>
      <w:r>
        <w:rPr>
          <w:spacing w:val="-22"/>
          <w:w w:val="110"/>
          <w:sz w:val="20"/>
        </w:rPr>
        <w:t> </w:t>
      </w:r>
      <w:r>
        <w:rPr>
          <w:w w:val="110"/>
          <w:sz w:val="20"/>
        </w:rPr>
        <w:t>conforma</w:t>
      </w:r>
      <w:r>
        <w:rPr>
          <w:spacing w:val="-22"/>
          <w:w w:val="110"/>
          <w:sz w:val="20"/>
        </w:rPr>
        <w:t> </w:t>
      </w:r>
      <w:r>
        <w:rPr>
          <w:w w:val="110"/>
          <w:sz w:val="20"/>
        </w:rPr>
        <w:t>una</w:t>
      </w:r>
      <w:r>
        <w:rPr>
          <w:spacing w:val="-23"/>
          <w:w w:val="110"/>
          <w:sz w:val="20"/>
        </w:rPr>
        <w:t> </w:t>
      </w:r>
      <w:r>
        <w:rPr>
          <w:w w:val="110"/>
          <w:sz w:val="20"/>
        </w:rPr>
        <w:t>parte</w:t>
      </w:r>
      <w:r>
        <w:rPr>
          <w:spacing w:val="-22"/>
          <w:w w:val="110"/>
          <w:sz w:val="20"/>
        </w:rPr>
        <w:t> </w:t>
      </w:r>
      <w:r>
        <w:rPr>
          <w:w w:val="110"/>
          <w:sz w:val="20"/>
        </w:rPr>
        <w:t>inseparable</w:t>
      </w:r>
      <w:r>
        <w:rPr>
          <w:spacing w:val="-22"/>
          <w:w w:val="110"/>
          <w:sz w:val="20"/>
        </w:rPr>
        <w:t> </w:t>
      </w:r>
      <w:r>
        <w:rPr>
          <w:w w:val="110"/>
          <w:sz w:val="20"/>
        </w:rPr>
        <w:t>del</w:t>
      </w:r>
      <w:r>
        <w:rPr>
          <w:spacing w:val="-22"/>
          <w:w w:val="110"/>
          <w:sz w:val="20"/>
        </w:rPr>
        <w:t> </w:t>
      </w:r>
      <w:r>
        <w:rPr>
          <w:w w:val="110"/>
          <w:sz w:val="20"/>
        </w:rPr>
        <w:t>análisis</w:t>
      </w:r>
      <w:r>
        <w:rPr>
          <w:spacing w:val="-22"/>
          <w:w w:val="110"/>
          <w:sz w:val="20"/>
        </w:rPr>
        <w:t> </w:t>
      </w:r>
      <w:r>
        <w:rPr>
          <w:w w:val="110"/>
          <w:sz w:val="20"/>
        </w:rPr>
        <w:t>social</w:t>
      </w:r>
      <w:r>
        <w:rPr>
          <w:spacing w:val="-23"/>
          <w:w w:val="110"/>
          <w:sz w:val="20"/>
        </w:rPr>
        <w:t> </w:t>
      </w:r>
      <w:r>
        <w:rPr>
          <w:w w:val="110"/>
          <w:sz w:val="20"/>
        </w:rPr>
        <w:t>de</w:t>
      </w:r>
      <w:r>
        <w:rPr>
          <w:spacing w:val="-22"/>
          <w:w w:val="110"/>
          <w:sz w:val="20"/>
        </w:rPr>
        <w:t> </w:t>
      </w:r>
      <w:r>
        <w:rPr>
          <w:w w:val="110"/>
          <w:sz w:val="20"/>
        </w:rPr>
        <w:t>los</w:t>
      </w:r>
      <w:r>
        <w:rPr>
          <w:spacing w:val="-22"/>
          <w:w w:val="110"/>
          <w:sz w:val="20"/>
        </w:rPr>
        <w:t> </w:t>
      </w:r>
      <w:r>
        <w:rPr>
          <w:w w:val="110"/>
          <w:sz w:val="20"/>
        </w:rPr>
        <w:t>pro-</w:t>
      </w:r>
    </w:p>
    <w:p>
      <w:pPr>
        <w:pStyle w:val="BodyText"/>
        <w:spacing w:line="307" w:lineRule="auto" w:before="49"/>
        <w:ind w:left="1497" w:right="1494"/>
        <w:jc w:val="both"/>
      </w:pPr>
      <w:r>
        <w:rPr/>
        <w:t>cesos contemporáneos que investigan los científicos sociales. La falta, en  el pasado, del aspecto territorial de los procesos sociales, políticos, eco- nómicos y culturales provocaba que éstos fueran presentados de manera espacial, como puntuales y donde el territorio desempeñaba el pasivo papel del recipiente físico de los mismos. La introducción y desarrollo de los estudios socioterritoriales, que se realizó básicamente en la segunda mitad del siglo </w:t>
      </w:r>
      <w:r>
        <w:rPr>
          <w:w w:val="120"/>
          <w:sz w:val="16"/>
        </w:rPr>
        <w:t>xx</w:t>
      </w:r>
      <w:r>
        <w:rPr>
          <w:w w:val="120"/>
        </w:rPr>
        <w:t>, </w:t>
      </w:r>
      <w:r>
        <w:rPr/>
        <w:t>enriqueció la visión de estos procesos y permitió el profundo  entendimiento  de  la  realidad  social</w:t>
      </w:r>
      <w:r>
        <w:rPr>
          <w:spacing w:val="-15"/>
        </w:rPr>
        <w:t> </w:t>
      </w:r>
      <w:r>
        <w:rPr/>
        <w:t>contemporánea.</w:t>
      </w:r>
    </w:p>
    <w:p>
      <w:pPr>
        <w:pStyle w:val="BodyText"/>
        <w:spacing w:line="307" w:lineRule="auto"/>
        <w:ind w:left="1497" w:right="1332" w:firstLine="396"/>
      </w:pPr>
      <w:r>
        <w:rPr/>
        <w:t>En términos generales, se considera que el análisis socioterritorial es una línea de reciente incorporación en el ámbito de las ciencias sociales.</w:t>
      </w:r>
    </w:p>
    <w:p>
      <w:pPr>
        <w:pStyle w:val="BodyText"/>
        <w:spacing w:before="5"/>
        <w:rPr>
          <w:sz w:val="14"/>
        </w:rPr>
      </w:pPr>
    </w:p>
    <w:p>
      <w:pPr>
        <w:spacing w:line="280" w:lineRule="auto" w:before="72"/>
        <w:ind w:left="1497" w:right="1495" w:firstLine="396"/>
        <w:jc w:val="both"/>
        <w:rPr>
          <w:sz w:val="16"/>
        </w:rPr>
      </w:pPr>
      <w:r>
        <w:rPr>
          <w:w w:val="105"/>
          <w:sz w:val="16"/>
        </w:rPr>
        <w:t>*</w:t>
      </w:r>
      <w:r>
        <w:rPr>
          <w:spacing w:val="-10"/>
          <w:w w:val="105"/>
          <w:sz w:val="16"/>
        </w:rPr>
        <w:t> </w:t>
      </w:r>
      <w:r>
        <w:rPr>
          <w:w w:val="105"/>
          <w:sz w:val="16"/>
        </w:rPr>
        <w:t>Este</w:t>
      </w:r>
      <w:r>
        <w:rPr>
          <w:spacing w:val="-10"/>
          <w:w w:val="105"/>
          <w:sz w:val="16"/>
        </w:rPr>
        <w:t> </w:t>
      </w:r>
      <w:r>
        <w:rPr>
          <w:w w:val="105"/>
          <w:sz w:val="16"/>
        </w:rPr>
        <w:t>capítulo</w:t>
      </w:r>
      <w:r>
        <w:rPr>
          <w:spacing w:val="-10"/>
          <w:w w:val="105"/>
          <w:sz w:val="16"/>
        </w:rPr>
        <w:t> </w:t>
      </w:r>
      <w:r>
        <w:rPr>
          <w:w w:val="105"/>
          <w:sz w:val="16"/>
        </w:rPr>
        <w:t>se</w:t>
      </w:r>
      <w:r>
        <w:rPr>
          <w:spacing w:val="-10"/>
          <w:w w:val="105"/>
          <w:sz w:val="16"/>
        </w:rPr>
        <w:t> </w:t>
      </w:r>
      <w:r>
        <w:rPr>
          <w:w w:val="105"/>
          <w:sz w:val="16"/>
        </w:rPr>
        <w:t>inscribe</w:t>
      </w:r>
      <w:r>
        <w:rPr>
          <w:spacing w:val="-10"/>
          <w:w w:val="105"/>
          <w:sz w:val="16"/>
        </w:rPr>
        <w:t> </w:t>
      </w:r>
      <w:r>
        <w:rPr>
          <w:w w:val="105"/>
          <w:sz w:val="16"/>
        </w:rPr>
        <w:t>en</w:t>
      </w:r>
      <w:r>
        <w:rPr>
          <w:spacing w:val="-10"/>
          <w:w w:val="105"/>
          <w:sz w:val="16"/>
        </w:rPr>
        <w:t> </w:t>
      </w:r>
      <w:r>
        <w:rPr>
          <w:w w:val="105"/>
          <w:sz w:val="16"/>
        </w:rPr>
        <w:t>la</w:t>
      </w:r>
      <w:r>
        <w:rPr>
          <w:spacing w:val="-10"/>
          <w:w w:val="105"/>
          <w:sz w:val="16"/>
        </w:rPr>
        <w:t> </w:t>
      </w:r>
      <w:r>
        <w:rPr>
          <w:w w:val="105"/>
          <w:sz w:val="16"/>
        </w:rPr>
        <w:t>línea</w:t>
      </w:r>
      <w:r>
        <w:rPr>
          <w:spacing w:val="-10"/>
          <w:w w:val="105"/>
          <w:sz w:val="16"/>
        </w:rPr>
        <w:t> </w:t>
      </w:r>
      <w:r>
        <w:rPr>
          <w:w w:val="105"/>
          <w:sz w:val="16"/>
        </w:rPr>
        <w:t>de</w:t>
      </w:r>
      <w:r>
        <w:rPr>
          <w:spacing w:val="-10"/>
          <w:w w:val="105"/>
          <w:sz w:val="16"/>
        </w:rPr>
        <w:t> </w:t>
      </w:r>
      <w:r>
        <w:rPr>
          <w:w w:val="105"/>
          <w:sz w:val="16"/>
        </w:rPr>
        <w:t>investigación</w:t>
      </w:r>
      <w:r>
        <w:rPr>
          <w:spacing w:val="-10"/>
          <w:w w:val="105"/>
          <w:sz w:val="16"/>
        </w:rPr>
        <w:t> </w:t>
      </w:r>
      <w:r>
        <w:rPr>
          <w:w w:val="105"/>
          <w:sz w:val="16"/>
        </w:rPr>
        <w:t>Estudios</w:t>
      </w:r>
      <w:r>
        <w:rPr>
          <w:spacing w:val="-10"/>
          <w:w w:val="105"/>
          <w:sz w:val="16"/>
        </w:rPr>
        <w:t> </w:t>
      </w:r>
      <w:r>
        <w:rPr>
          <w:w w:val="105"/>
          <w:sz w:val="16"/>
        </w:rPr>
        <w:t>Socioterritoriales,</w:t>
      </w:r>
      <w:r>
        <w:rPr>
          <w:spacing w:val="-10"/>
          <w:w w:val="105"/>
          <w:sz w:val="16"/>
        </w:rPr>
        <w:t> </w:t>
      </w:r>
      <w:r>
        <w:rPr>
          <w:w w:val="105"/>
          <w:sz w:val="16"/>
        </w:rPr>
        <w:t>del programa de Doctorado en Ciencias Sociales de la universidad autónoma del Estado de méxico.</w:t>
      </w:r>
    </w:p>
    <w:p>
      <w:pPr>
        <w:spacing w:line="280" w:lineRule="auto" w:before="0"/>
        <w:ind w:left="1497" w:right="1494" w:firstLine="396"/>
        <w:jc w:val="both"/>
        <w:rPr>
          <w:sz w:val="16"/>
        </w:rPr>
      </w:pPr>
      <w:r>
        <w:rPr>
          <w:sz w:val="16"/>
        </w:rPr>
        <w:t>** profesores-investigadores e integrantes del Claustro del programa de Doctorado, adscritos a la Facultad de planeación urbana y regional.</w:t>
      </w:r>
    </w:p>
    <w:p>
      <w:pPr>
        <w:pStyle w:val="BodyText"/>
        <w:spacing w:before="11"/>
        <w:rPr>
          <w:sz w:val="19"/>
        </w:rPr>
      </w:pPr>
    </w:p>
    <w:p>
      <w:pPr>
        <w:pStyle w:val="BodyText"/>
        <w:spacing w:before="64"/>
        <w:ind w:left="2234" w:right="2234"/>
        <w:jc w:val="center"/>
      </w:pPr>
      <w:r>
        <w:rPr/>
        <w:t>[ 51 ]</w:t>
      </w:r>
    </w:p>
    <w:p>
      <w:pPr>
        <w:spacing w:after="0"/>
        <w:jc w:val="center"/>
        <w:sectPr>
          <w:footerReference w:type="default" r:id="rId7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6904;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6928" from="15pt,-39.926151pt" to="0pt,-39.926151pt" stroked="true" strokeweight=".25pt" strokecolor="#000000">
            <w10:wrap type="none"/>
          </v:line>
        </w:pict>
      </w:r>
      <w:r>
        <w:rPr/>
        <w:pict>
          <v:line style="position:absolute;mso-position-horizontal-relative:page;mso-position-vertical-relative:paragraph;z-index:6952" from="452.196991pt,-39.926151pt" to="467.196991pt,-39.926151pt" stroked="true" strokeweight=".25pt" strokecolor="#000000">
            <w10:wrap type="none"/>
          </v:line>
        </w:pict>
      </w:r>
      <w:r>
        <w:rPr/>
        <w:pict>
          <v:line style="position:absolute;mso-position-horizontal-relative:page;mso-position-vertical-relative:paragraph;z-index:6976" from="21pt,-45.926151pt" to="21pt,-60.926151pt" stroked="true" strokeweight=".25pt" strokecolor="#000000">
            <w10:wrap type="none"/>
          </v:line>
        </w:pict>
      </w:r>
      <w:r>
        <w:rPr/>
        <w:pict>
          <v:line style="position:absolute;mso-position-horizontal-relative:page;mso-position-vertical-relative:paragraph;z-index:7000" from="446.196991pt,-45.926151pt" to="446.196991pt,-60.926151pt" stroked="true" strokeweight=".25pt" strokecolor="#000000">
            <w10:wrap type="none"/>
          </v:line>
        </w:pict>
      </w:r>
      <w:r>
        <w:rPr>
          <w:w w:val="125"/>
          <w:sz w:val="22"/>
        </w:rPr>
        <w:t>52</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2"/>
        <w:rPr>
          <w:sz w:val="18"/>
        </w:rPr>
      </w:pPr>
    </w:p>
    <w:p>
      <w:pPr>
        <w:pStyle w:val="BodyText"/>
        <w:spacing w:line="307" w:lineRule="auto" w:before="64"/>
        <w:ind w:left="1497" w:right="1495"/>
        <w:jc w:val="both"/>
      </w:pPr>
      <w:r>
        <w:rPr/>
        <w:t>Le concierne a las disciplinas ya establecidas como política, economía, sociología, geografía, historia, educación,  urbanismo  y  planeación;  des- de cada uno de estos ámbitos de conocimiento se establecen diversas características que llevan a definir un lugar, territorio, región, ciudad y localidad, y distintas construcciones teórico-metodológicas que funda- mentan los estudios  socioterritoriales.</w:t>
      </w:r>
    </w:p>
    <w:p>
      <w:pPr>
        <w:pStyle w:val="BodyText"/>
        <w:spacing w:line="307" w:lineRule="auto"/>
        <w:ind w:left="1497" w:right="1495" w:firstLine="396"/>
        <w:jc w:val="both"/>
      </w:pPr>
      <w:r>
        <w:rPr/>
        <w:t>no obstante las diferencias disciplinares que puedan existir, el análi- sis socioterritorial se ha convertido en un importante tema de interés, de tal manera que se han generalizado no sólo los estudios, sino también las propuestas y proyectos territoriales de todo tipo. Desde esta perspectiva, la referencia al territorio puede tener la intención de aplicar un diferente marco analítico o el desarrollo de un enfoque u orientación de estudio.</w:t>
      </w:r>
    </w:p>
    <w:p>
      <w:pPr>
        <w:pStyle w:val="BodyText"/>
        <w:spacing w:before="10"/>
        <w:rPr>
          <w:sz w:val="21"/>
        </w:rPr>
      </w:pPr>
    </w:p>
    <w:p>
      <w:pPr>
        <w:spacing w:line="273" w:lineRule="auto" w:before="0"/>
        <w:ind w:left="2177" w:right="1494" w:firstLine="0"/>
        <w:jc w:val="both"/>
        <w:rPr>
          <w:sz w:val="18"/>
        </w:rPr>
      </w:pPr>
      <w:r>
        <w:rPr>
          <w:w w:val="105"/>
          <w:sz w:val="18"/>
        </w:rPr>
        <w:t>El enfoque espacial incorpora diversas tesis y perspectivas. En primer </w:t>
      </w:r>
      <w:r>
        <w:rPr>
          <w:spacing w:val="-4"/>
          <w:w w:val="105"/>
          <w:sz w:val="18"/>
        </w:rPr>
        <w:t>lugar, </w:t>
      </w:r>
      <w:r>
        <w:rPr>
          <w:w w:val="105"/>
          <w:sz w:val="18"/>
        </w:rPr>
        <w:t>la inclusión del espacio como una variable central en las ciencias sociales</w:t>
      </w:r>
      <w:r>
        <w:rPr>
          <w:spacing w:val="-16"/>
          <w:w w:val="105"/>
          <w:sz w:val="18"/>
        </w:rPr>
        <w:t> </w:t>
      </w:r>
      <w:r>
        <w:rPr>
          <w:w w:val="105"/>
          <w:sz w:val="18"/>
        </w:rPr>
        <w:t>se</w:t>
      </w:r>
      <w:r>
        <w:rPr>
          <w:spacing w:val="-16"/>
          <w:w w:val="105"/>
          <w:sz w:val="18"/>
        </w:rPr>
        <w:t> </w:t>
      </w:r>
      <w:r>
        <w:rPr>
          <w:w w:val="105"/>
          <w:sz w:val="18"/>
        </w:rPr>
        <w:t>basa</w:t>
      </w:r>
      <w:r>
        <w:rPr>
          <w:spacing w:val="-16"/>
          <w:w w:val="105"/>
          <w:sz w:val="18"/>
        </w:rPr>
        <w:t> </w:t>
      </w:r>
      <w:r>
        <w:rPr>
          <w:w w:val="105"/>
          <w:sz w:val="18"/>
        </w:rPr>
        <w:t>en</w:t>
      </w:r>
      <w:r>
        <w:rPr>
          <w:spacing w:val="-16"/>
          <w:w w:val="105"/>
          <w:sz w:val="18"/>
        </w:rPr>
        <w:t> </w:t>
      </w:r>
      <w:r>
        <w:rPr>
          <w:w w:val="105"/>
          <w:sz w:val="18"/>
        </w:rPr>
        <w:t>una</w:t>
      </w:r>
      <w:r>
        <w:rPr>
          <w:spacing w:val="-16"/>
          <w:w w:val="105"/>
          <w:sz w:val="18"/>
        </w:rPr>
        <w:t> </w:t>
      </w:r>
      <w:r>
        <w:rPr>
          <w:w w:val="105"/>
          <w:sz w:val="18"/>
        </w:rPr>
        <w:t>visión</w:t>
      </w:r>
      <w:r>
        <w:rPr>
          <w:spacing w:val="-16"/>
          <w:w w:val="105"/>
          <w:sz w:val="18"/>
        </w:rPr>
        <w:t> </w:t>
      </w:r>
      <w:r>
        <w:rPr>
          <w:w w:val="105"/>
          <w:sz w:val="18"/>
        </w:rPr>
        <w:t>multidisciplinaria</w:t>
      </w:r>
      <w:r>
        <w:rPr>
          <w:spacing w:val="-15"/>
          <w:w w:val="105"/>
          <w:sz w:val="18"/>
        </w:rPr>
        <w:t> </w:t>
      </w:r>
      <w:r>
        <w:rPr>
          <w:w w:val="105"/>
          <w:sz w:val="18"/>
        </w:rPr>
        <w:t>de</w:t>
      </w:r>
      <w:r>
        <w:rPr>
          <w:spacing w:val="-16"/>
          <w:w w:val="105"/>
          <w:sz w:val="18"/>
        </w:rPr>
        <w:t> </w:t>
      </w:r>
      <w:r>
        <w:rPr>
          <w:w w:val="105"/>
          <w:sz w:val="18"/>
        </w:rPr>
        <w:t>los</w:t>
      </w:r>
      <w:r>
        <w:rPr>
          <w:spacing w:val="-16"/>
          <w:w w:val="105"/>
          <w:sz w:val="18"/>
        </w:rPr>
        <w:t> </w:t>
      </w:r>
      <w:r>
        <w:rPr>
          <w:w w:val="105"/>
          <w:sz w:val="18"/>
        </w:rPr>
        <w:t>fenómenos</w:t>
      </w:r>
      <w:r>
        <w:rPr>
          <w:spacing w:val="-16"/>
          <w:w w:val="105"/>
          <w:sz w:val="18"/>
        </w:rPr>
        <w:t> </w:t>
      </w:r>
      <w:r>
        <w:rPr>
          <w:w w:val="105"/>
          <w:sz w:val="18"/>
        </w:rPr>
        <w:t>socia- les en tanto que exige tomar en cuenta diversos procesos simultáneos imbricados. En segundo </w:t>
      </w:r>
      <w:r>
        <w:rPr>
          <w:spacing w:val="-4"/>
          <w:w w:val="105"/>
          <w:sz w:val="18"/>
        </w:rPr>
        <w:t>lugar, </w:t>
      </w:r>
      <w:r>
        <w:rPr>
          <w:w w:val="105"/>
          <w:sz w:val="18"/>
        </w:rPr>
        <w:t>el espacio-tiempo parte de una visión dialéctica</w:t>
      </w:r>
      <w:r>
        <w:rPr>
          <w:spacing w:val="-11"/>
          <w:w w:val="105"/>
          <w:sz w:val="18"/>
        </w:rPr>
        <w:t> </w:t>
      </w:r>
      <w:r>
        <w:rPr>
          <w:w w:val="105"/>
          <w:sz w:val="18"/>
        </w:rPr>
        <w:t>de</w:t>
      </w:r>
      <w:r>
        <w:rPr>
          <w:spacing w:val="-12"/>
          <w:w w:val="105"/>
          <w:sz w:val="18"/>
        </w:rPr>
        <w:t> </w:t>
      </w:r>
      <w:r>
        <w:rPr>
          <w:w w:val="105"/>
          <w:sz w:val="18"/>
        </w:rPr>
        <w:t>los</w:t>
      </w:r>
      <w:r>
        <w:rPr>
          <w:spacing w:val="-12"/>
          <w:w w:val="105"/>
          <w:sz w:val="18"/>
        </w:rPr>
        <w:t> </w:t>
      </w:r>
      <w:r>
        <w:rPr>
          <w:w w:val="105"/>
          <w:sz w:val="18"/>
        </w:rPr>
        <w:t>fenómenos</w:t>
      </w:r>
      <w:r>
        <w:rPr>
          <w:spacing w:val="-13"/>
          <w:w w:val="105"/>
          <w:sz w:val="18"/>
        </w:rPr>
        <w:t> </w:t>
      </w:r>
      <w:r>
        <w:rPr>
          <w:w w:val="105"/>
          <w:sz w:val="18"/>
        </w:rPr>
        <w:t>sociales</w:t>
      </w:r>
      <w:r>
        <w:rPr>
          <w:spacing w:val="-12"/>
          <w:w w:val="105"/>
          <w:sz w:val="18"/>
        </w:rPr>
        <w:t> </w:t>
      </w:r>
      <w:r>
        <w:rPr>
          <w:w w:val="105"/>
          <w:sz w:val="18"/>
        </w:rPr>
        <w:t>en</w:t>
      </w:r>
      <w:r>
        <w:rPr>
          <w:spacing w:val="-12"/>
          <w:w w:val="105"/>
          <w:sz w:val="18"/>
        </w:rPr>
        <w:t> </w:t>
      </w:r>
      <w:r>
        <w:rPr>
          <w:w w:val="105"/>
          <w:sz w:val="18"/>
        </w:rPr>
        <w:t>el</w:t>
      </w:r>
      <w:r>
        <w:rPr>
          <w:spacing w:val="-12"/>
          <w:w w:val="105"/>
          <w:sz w:val="18"/>
        </w:rPr>
        <w:t> </w:t>
      </w:r>
      <w:r>
        <w:rPr>
          <w:w w:val="105"/>
          <w:sz w:val="18"/>
        </w:rPr>
        <w:t>espacio;</w:t>
      </w:r>
      <w:r>
        <w:rPr>
          <w:spacing w:val="-12"/>
          <w:w w:val="105"/>
          <w:sz w:val="18"/>
        </w:rPr>
        <w:t> </w:t>
      </w:r>
      <w:r>
        <w:rPr>
          <w:w w:val="105"/>
          <w:sz w:val="18"/>
        </w:rPr>
        <w:t>el</w:t>
      </w:r>
      <w:r>
        <w:rPr>
          <w:spacing w:val="-12"/>
          <w:w w:val="105"/>
          <w:sz w:val="18"/>
        </w:rPr>
        <w:t> </w:t>
      </w:r>
      <w:r>
        <w:rPr>
          <w:w w:val="105"/>
          <w:sz w:val="18"/>
        </w:rPr>
        <w:t>espacio</w:t>
      </w:r>
      <w:r>
        <w:rPr>
          <w:spacing w:val="-12"/>
          <w:w w:val="105"/>
          <w:sz w:val="18"/>
        </w:rPr>
        <w:t> </w:t>
      </w:r>
      <w:r>
        <w:rPr>
          <w:w w:val="105"/>
          <w:sz w:val="18"/>
        </w:rPr>
        <w:t>socialmen- te</w:t>
      </w:r>
      <w:r>
        <w:rPr>
          <w:spacing w:val="-4"/>
          <w:w w:val="105"/>
          <w:sz w:val="18"/>
        </w:rPr>
        <w:t> </w:t>
      </w:r>
      <w:r>
        <w:rPr>
          <w:w w:val="105"/>
          <w:sz w:val="18"/>
        </w:rPr>
        <w:t>construido</w:t>
      </w:r>
      <w:r>
        <w:rPr>
          <w:spacing w:val="-4"/>
          <w:w w:val="105"/>
          <w:sz w:val="18"/>
        </w:rPr>
        <w:t> </w:t>
      </w:r>
      <w:r>
        <w:rPr>
          <w:w w:val="105"/>
          <w:sz w:val="18"/>
        </w:rPr>
        <w:t>tiene</w:t>
      </w:r>
      <w:r>
        <w:rPr>
          <w:spacing w:val="-4"/>
          <w:w w:val="105"/>
          <w:sz w:val="18"/>
        </w:rPr>
        <w:t> </w:t>
      </w:r>
      <w:r>
        <w:rPr>
          <w:w w:val="105"/>
          <w:sz w:val="18"/>
        </w:rPr>
        <w:t>influencia</w:t>
      </w:r>
      <w:r>
        <w:rPr>
          <w:spacing w:val="-4"/>
          <w:w w:val="105"/>
          <w:sz w:val="18"/>
        </w:rPr>
        <w:t> </w:t>
      </w:r>
      <w:r>
        <w:rPr>
          <w:w w:val="105"/>
          <w:sz w:val="18"/>
        </w:rPr>
        <w:t>en</w:t>
      </w:r>
      <w:r>
        <w:rPr>
          <w:spacing w:val="-4"/>
          <w:w w:val="105"/>
          <w:sz w:val="18"/>
        </w:rPr>
        <w:t> </w:t>
      </w:r>
      <w:r>
        <w:rPr>
          <w:w w:val="105"/>
          <w:sz w:val="18"/>
        </w:rPr>
        <w:t>los</w:t>
      </w:r>
      <w:r>
        <w:rPr>
          <w:spacing w:val="-4"/>
          <w:w w:val="105"/>
          <w:sz w:val="18"/>
        </w:rPr>
        <w:t> </w:t>
      </w:r>
      <w:r>
        <w:rPr>
          <w:w w:val="105"/>
          <w:sz w:val="18"/>
        </w:rPr>
        <w:t>procesos</w:t>
      </w:r>
      <w:r>
        <w:rPr>
          <w:spacing w:val="-4"/>
          <w:w w:val="105"/>
          <w:sz w:val="18"/>
        </w:rPr>
        <w:t> </w:t>
      </w:r>
      <w:r>
        <w:rPr>
          <w:w w:val="105"/>
          <w:sz w:val="18"/>
        </w:rPr>
        <w:t>sociales</w:t>
      </w:r>
      <w:r>
        <w:rPr>
          <w:spacing w:val="-4"/>
          <w:w w:val="105"/>
          <w:sz w:val="18"/>
        </w:rPr>
        <w:t> </w:t>
      </w:r>
      <w:r>
        <w:rPr>
          <w:w w:val="105"/>
          <w:sz w:val="18"/>
        </w:rPr>
        <w:t>subsecuentes,</w:t>
      </w:r>
      <w:r>
        <w:rPr>
          <w:spacing w:val="-4"/>
          <w:w w:val="105"/>
          <w:sz w:val="18"/>
        </w:rPr>
        <w:t> </w:t>
      </w:r>
      <w:r>
        <w:rPr>
          <w:w w:val="105"/>
          <w:sz w:val="18"/>
        </w:rPr>
        <w:t>es </w:t>
      </w:r>
      <w:r>
        <w:rPr>
          <w:spacing w:val="-4"/>
          <w:w w:val="105"/>
          <w:sz w:val="18"/>
        </w:rPr>
        <w:t>decir,</w:t>
      </w:r>
      <w:r>
        <w:rPr>
          <w:spacing w:val="-11"/>
          <w:w w:val="105"/>
          <w:sz w:val="18"/>
        </w:rPr>
        <w:t> </w:t>
      </w:r>
      <w:r>
        <w:rPr>
          <w:w w:val="105"/>
          <w:sz w:val="18"/>
        </w:rPr>
        <w:t>tiene</w:t>
      </w:r>
      <w:r>
        <w:rPr>
          <w:spacing w:val="-11"/>
          <w:w w:val="105"/>
          <w:sz w:val="18"/>
        </w:rPr>
        <w:t> </w:t>
      </w:r>
      <w:r>
        <w:rPr>
          <w:w w:val="105"/>
          <w:sz w:val="18"/>
        </w:rPr>
        <w:t>un</w:t>
      </w:r>
      <w:r>
        <w:rPr>
          <w:spacing w:val="-11"/>
          <w:w w:val="105"/>
          <w:sz w:val="18"/>
        </w:rPr>
        <w:t> </w:t>
      </w:r>
      <w:r>
        <w:rPr>
          <w:w w:val="105"/>
          <w:sz w:val="18"/>
        </w:rPr>
        <w:t>papel</w:t>
      </w:r>
      <w:r>
        <w:rPr>
          <w:spacing w:val="-11"/>
          <w:w w:val="105"/>
          <w:sz w:val="18"/>
        </w:rPr>
        <w:t> </w:t>
      </w:r>
      <w:r>
        <w:rPr>
          <w:w w:val="105"/>
          <w:sz w:val="18"/>
        </w:rPr>
        <w:t>estructural.</w:t>
      </w:r>
      <w:r>
        <w:rPr>
          <w:spacing w:val="-11"/>
          <w:w w:val="105"/>
          <w:sz w:val="18"/>
        </w:rPr>
        <w:t> </w:t>
      </w:r>
      <w:r>
        <w:rPr>
          <w:w w:val="105"/>
          <w:sz w:val="18"/>
        </w:rPr>
        <w:t>En</w:t>
      </w:r>
      <w:r>
        <w:rPr>
          <w:spacing w:val="-11"/>
          <w:w w:val="105"/>
          <w:sz w:val="18"/>
        </w:rPr>
        <w:t> </w:t>
      </w:r>
      <w:r>
        <w:rPr>
          <w:w w:val="105"/>
          <w:sz w:val="18"/>
        </w:rPr>
        <w:t>tercer</w:t>
      </w:r>
      <w:r>
        <w:rPr>
          <w:spacing w:val="-11"/>
          <w:w w:val="105"/>
          <w:sz w:val="18"/>
        </w:rPr>
        <w:t> </w:t>
      </w:r>
      <w:r>
        <w:rPr>
          <w:spacing w:val="-4"/>
          <w:w w:val="105"/>
          <w:sz w:val="18"/>
        </w:rPr>
        <w:t>lugar,</w:t>
      </w:r>
      <w:r>
        <w:rPr>
          <w:spacing w:val="-11"/>
          <w:w w:val="105"/>
          <w:sz w:val="18"/>
        </w:rPr>
        <w:t> </w:t>
      </w:r>
      <w:r>
        <w:rPr>
          <w:w w:val="105"/>
          <w:sz w:val="18"/>
        </w:rPr>
        <w:t>la</w:t>
      </w:r>
      <w:r>
        <w:rPr>
          <w:spacing w:val="-11"/>
          <w:w w:val="105"/>
          <w:sz w:val="18"/>
        </w:rPr>
        <w:t> </w:t>
      </w:r>
      <w:r>
        <w:rPr>
          <w:w w:val="105"/>
          <w:sz w:val="18"/>
        </w:rPr>
        <w:t>inclusión</w:t>
      </w:r>
      <w:r>
        <w:rPr>
          <w:spacing w:val="-11"/>
          <w:w w:val="105"/>
          <w:sz w:val="18"/>
        </w:rPr>
        <w:t> </w:t>
      </w:r>
      <w:r>
        <w:rPr>
          <w:w w:val="105"/>
          <w:sz w:val="18"/>
        </w:rPr>
        <w:t>del</w:t>
      </w:r>
      <w:r>
        <w:rPr>
          <w:spacing w:val="-11"/>
          <w:w w:val="105"/>
          <w:sz w:val="18"/>
        </w:rPr>
        <w:t> </w:t>
      </w:r>
      <w:r>
        <w:rPr>
          <w:w w:val="105"/>
          <w:sz w:val="18"/>
        </w:rPr>
        <w:t>espacio en</w:t>
      </w:r>
      <w:r>
        <w:rPr>
          <w:spacing w:val="-16"/>
          <w:w w:val="105"/>
          <w:sz w:val="18"/>
        </w:rPr>
        <w:t> </w:t>
      </w:r>
      <w:r>
        <w:rPr>
          <w:w w:val="105"/>
          <w:sz w:val="18"/>
        </w:rPr>
        <w:t>el</w:t>
      </w:r>
      <w:r>
        <w:rPr>
          <w:spacing w:val="-16"/>
          <w:w w:val="105"/>
          <w:sz w:val="18"/>
        </w:rPr>
        <w:t> </w:t>
      </w:r>
      <w:r>
        <w:rPr>
          <w:w w:val="105"/>
          <w:sz w:val="18"/>
        </w:rPr>
        <w:t>análisis</w:t>
      </w:r>
      <w:r>
        <w:rPr>
          <w:spacing w:val="-16"/>
          <w:w w:val="105"/>
          <w:sz w:val="18"/>
        </w:rPr>
        <w:t> </w:t>
      </w:r>
      <w:r>
        <w:rPr>
          <w:w w:val="105"/>
          <w:sz w:val="18"/>
        </w:rPr>
        <w:t>social</w:t>
      </w:r>
      <w:r>
        <w:rPr>
          <w:spacing w:val="-16"/>
          <w:w w:val="105"/>
          <w:sz w:val="18"/>
        </w:rPr>
        <w:t> </w:t>
      </w:r>
      <w:r>
        <w:rPr>
          <w:w w:val="105"/>
          <w:sz w:val="18"/>
        </w:rPr>
        <w:t>debe</w:t>
      </w:r>
      <w:r>
        <w:rPr>
          <w:spacing w:val="-16"/>
          <w:w w:val="105"/>
          <w:sz w:val="18"/>
        </w:rPr>
        <w:t> </w:t>
      </w:r>
      <w:r>
        <w:rPr>
          <w:w w:val="105"/>
          <w:sz w:val="18"/>
        </w:rPr>
        <w:t>trascender</w:t>
      </w:r>
      <w:r>
        <w:rPr>
          <w:spacing w:val="-16"/>
          <w:w w:val="105"/>
          <w:sz w:val="18"/>
        </w:rPr>
        <w:t> </w:t>
      </w:r>
      <w:r>
        <w:rPr>
          <w:w w:val="105"/>
          <w:sz w:val="18"/>
        </w:rPr>
        <w:t>la</w:t>
      </w:r>
      <w:r>
        <w:rPr>
          <w:spacing w:val="-16"/>
          <w:w w:val="105"/>
          <w:sz w:val="18"/>
        </w:rPr>
        <w:t> </w:t>
      </w:r>
      <w:r>
        <w:rPr>
          <w:w w:val="105"/>
          <w:sz w:val="18"/>
        </w:rPr>
        <w:t>mera</w:t>
      </w:r>
      <w:r>
        <w:rPr>
          <w:spacing w:val="-16"/>
          <w:w w:val="105"/>
          <w:sz w:val="18"/>
        </w:rPr>
        <w:t> </w:t>
      </w:r>
      <w:r>
        <w:rPr>
          <w:w w:val="105"/>
          <w:sz w:val="18"/>
        </w:rPr>
        <w:t>descripción</w:t>
      </w:r>
      <w:r>
        <w:rPr>
          <w:spacing w:val="-16"/>
          <w:w w:val="105"/>
          <w:sz w:val="18"/>
        </w:rPr>
        <w:t> </w:t>
      </w:r>
      <w:r>
        <w:rPr>
          <w:w w:val="105"/>
          <w:sz w:val="18"/>
        </w:rPr>
        <w:t>del</w:t>
      </w:r>
      <w:r>
        <w:rPr>
          <w:spacing w:val="-16"/>
          <w:w w:val="105"/>
          <w:sz w:val="18"/>
        </w:rPr>
        <w:t> </w:t>
      </w:r>
      <w:r>
        <w:rPr>
          <w:w w:val="105"/>
          <w:sz w:val="18"/>
        </w:rPr>
        <w:t>lugar</w:t>
      </w:r>
      <w:r>
        <w:rPr>
          <w:spacing w:val="-16"/>
          <w:w w:val="105"/>
          <w:sz w:val="18"/>
        </w:rPr>
        <w:t> </w:t>
      </w:r>
      <w:r>
        <w:rPr>
          <w:w w:val="105"/>
          <w:sz w:val="18"/>
        </w:rPr>
        <w:t>donde ocurren</w:t>
      </w:r>
      <w:r>
        <w:rPr>
          <w:spacing w:val="-12"/>
          <w:w w:val="105"/>
          <w:sz w:val="18"/>
        </w:rPr>
        <w:t> </w:t>
      </w:r>
      <w:r>
        <w:rPr>
          <w:w w:val="105"/>
          <w:sz w:val="18"/>
        </w:rPr>
        <w:t>los</w:t>
      </w:r>
      <w:r>
        <w:rPr>
          <w:spacing w:val="-12"/>
          <w:w w:val="105"/>
          <w:sz w:val="18"/>
        </w:rPr>
        <w:t> </w:t>
      </w:r>
      <w:r>
        <w:rPr>
          <w:w w:val="105"/>
          <w:sz w:val="18"/>
        </w:rPr>
        <w:t>fenómenos</w:t>
      </w:r>
      <w:r>
        <w:rPr>
          <w:spacing w:val="-12"/>
          <w:w w:val="105"/>
          <w:sz w:val="18"/>
        </w:rPr>
        <w:t> </w:t>
      </w:r>
      <w:r>
        <w:rPr>
          <w:w w:val="105"/>
          <w:sz w:val="18"/>
        </w:rPr>
        <w:t>sociales</w:t>
      </w:r>
      <w:r>
        <w:rPr>
          <w:spacing w:val="-12"/>
          <w:w w:val="105"/>
          <w:sz w:val="18"/>
        </w:rPr>
        <w:t> </w:t>
      </w:r>
      <w:r>
        <w:rPr>
          <w:w w:val="105"/>
          <w:sz w:val="18"/>
        </w:rPr>
        <w:t>(mercado</w:t>
      </w:r>
      <w:r>
        <w:rPr>
          <w:spacing w:val="-12"/>
          <w:w w:val="105"/>
          <w:sz w:val="18"/>
        </w:rPr>
        <w:t> </w:t>
      </w:r>
      <w:r>
        <w:rPr>
          <w:w w:val="105"/>
          <w:sz w:val="18"/>
        </w:rPr>
        <w:t>Celis,</w:t>
      </w:r>
      <w:r>
        <w:rPr>
          <w:spacing w:val="-12"/>
          <w:w w:val="105"/>
          <w:sz w:val="18"/>
        </w:rPr>
        <w:t> </w:t>
      </w:r>
      <w:r>
        <w:rPr>
          <w:w w:val="105"/>
          <w:sz w:val="18"/>
        </w:rPr>
        <w:t>2010:</w:t>
      </w:r>
      <w:r>
        <w:rPr>
          <w:spacing w:val="-12"/>
          <w:w w:val="105"/>
          <w:sz w:val="18"/>
        </w:rPr>
        <w:t> </w:t>
      </w:r>
      <w:r>
        <w:rPr>
          <w:w w:val="105"/>
          <w:sz w:val="18"/>
        </w:rPr>
        <w:t>10).</w:t>
      </w:r>
    </w:p>
    <w:p>
      <w:pPr>
        <w:pStyle w:val="BodyText"/>
        <w:rPr>
          <w:sz w:val="18"/>
        </w:rPr>
      </w:pPr>
    </w:p>
    <w:p>
      <w:pPr>
        <w:pStyle w:val="BodyText"/>
        <w:spacing w:line="307" w:lineRule="auto" w:before="127"/>
        <w:ind w:left="1497" w:right="1495"/>
        <w:jc w:val="both"/>
      </w:pPr>
      <w:r>
        <w:rPr/>
        <w:t>En la actualidad se han generalizado los enfoques socioterritoriales, ya   sea que se apeguen a la caracterización anterior y propongan casos de estudio, investigación y análisis distintos, se puede decir que el auge del enfoque socioterritorial en la investigación en ciencias sociales encuentra un importante apoyo en un fuerte movimiento internacional denomina-  do “regionalismo”, el cual se caracteriza por ser un proceso económico y sociopolítico en la historia  </w:t>
      </w:r>
      <w:r>
        <w:rPr>
          <w:spacing w:val="3"/>
        </w:rPr>
        <w:t> </w:t>
      </w:r>
      <w:r>
        <w:rPr/>
        <w:t>reciente.</w:t>
      </w:r>
    </w:p>
    <w:p>
      <w:pPr>
        <w:pStyle w:val="BodyText"/>
        <w:spacing w:line="307" w:lineRule="auto"/>
        <w:ind w:left="1497" w:right="1495" w:firstLine="396"/>
        <w:jc w:val="both"/>
      </w:pPr>
      <w:r>
        <w:rPr>
          <w:w w:val="105"/>
        </w:rPr>
        <w:t>En una definición más precisa, el regionalismo es entendido como un</w:t>
      </w:r>
      <w:r>
        <w:rPr>
          <w:spacing w:val="-20"/>
          <w:w w:val="105"/>
        </w:rPr>
        <w:t> </w:t>
      </w:r>
      <w:r>
        <w:rPr>
          <w:w w:val="105"/>
        </w:rPr>
        <w:t>proceso</w:t>
      </w:r>
      <w:r>
        <w:rPr>
          <w:spacing w:val="-21"/>
          <w:w w:val="105"/>
        </w:rPr>
        <w:t> </w:t>
      </w:r>
      <w:r>
        <w:rPr>
          <w:w w:val="105"/>
        </w:rPr>
        <w:t>por</w:t>
      </w:r>
      <w:r>
        <w:rPr>
          <w:spacing w:val="-20"/>
          <w:w w:val="105"/>
        </w:rPr>
        <w:t> </w:t>
      </w:r>
      <w:r>
        <w:rPr>
          <w:w w:val="105"/>
        </w:rPr>
        <w:t>el</w:t>
      </w:r>
      <w:r>
        <w:rPr>
          <w:spacing w:val="-20"/>
          <w:w w:val="105"/>
        </w:rPr>
        <w:t> </w:t>
      </w:r>
      <w:r>
        <w:rPr>
          <w:w w:val="105"/>
        </w:rPr>
        <w:t>cual</w:t>
      </w:r>
      <w:r>
        <w:rPr>
          <w:spacing w:val="-20"/>
          <w:w w:val="105"/>
        </w:rPr>
        <w:t> </w:t>
      </w:r>
      <w:r>
        <w:rPr>
          <w:w w:val="105"/>
        </w:rPr>
        <w:t>las</w:t>
      </w:r>
      <w:r>
        <w:rPr>
          <w:spacing w:val="-20"/>
          <w:w w:val="105"/>
        </w:rPr>
        <w:t> </w:t>
      </w:r>
      <w:r>
        <w:rPr>
          <w:w w:val="105"/>
        </w:rPr>
        <w:t>unidades</w:t>
      </w:r>
      <w:r>
        <w:rPr>
          <w:spacing w:val="-21"/>
          <w:w w:val="105"/>
        </w:rPr>
        <w:t> </w:t>
      </w:r>
      <w:r>
        <w:rPr>
          <w:w w:val="105"/>
        </w:rPr>
        <w:t>sociales,</w:t>
      </w:r>
      <w:r>
        <w:rPr>
          <w:spacing w:val="-21"/>
          <w:w w:val="105"/>
        </w:rPr>
        <w:t> </w:t>
      </w:r>
      <w:r>
        <w:rPr>
          <w:w w:val="105"/>
        </w:rPr>
        <w:t>económicas</w:t>
      </w:r>
      <w:r>
        <w:rPr>
          <w:spacing w:val="-20"/>
          <w:w w:val="105"/>
        </w:rPr>
        <w:t> </w:t>
      </w:r>
      <w:r>
        <w:rPr>
          <w:w w:val="105"/>
        </w:rPr>
        <w:t>y</w:t>
      </w:r>
      <w:r>
        <w:rPr>
          <w:spacing w:val="-20"/>
          <w:w w:val="105"/>
        </w:rPr>
        <w:t> </w:t>
      </w:r>
      <w:r>
        <w:rPr>
          <w:w w:val="105"/>
        </w:rPr>
        <w:t>políticas</w:t>
      </w:r>
      <w:r>
        <w:rPr>
          <w:spacing w:val="-20"/>
          <w:w w:val="105"/>
        </w:rPr>
        <w:t> </w:t>
      </w:r>
      <w:r>
        <w:rPr>
          <w:w w:val="105"/>
        </w:rPr>
        <w:t>–den-</w:t>
      </w:r>
    </w:p>
    <w:p>
      <w:pPr>
        <w:spacing w:after="0" w:line="307" w:lineRule="auto"/>
        <w:jc w:val="both"/>
        <w:sectPr>
          <w:footerReference w:type="default" r:id="rId7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7024;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7048" from="15pt,-39.926151pt" to="0pt,-39.926151pt" stroked="true" strokeweight=".25pt" strokecolor="#000000">
            <w10:wrap type="none"/>
          </v:line>
        </w:pict>
      </w:r>
      <w:r>
        <w:rPr/>
        <w:pict>
          <v:line style="position:absolute;mso-position-horizontal-relative:page;mso-position-vertical-relative:paragraph;z-index:7072" from="452.196991pt,-39.926151pt" to="467.196991pt,-39.926151pt" stroked="true" strokeweight=".25pt" strokecolor="#000000">
            <w10:wrap type="none"/>
          </v:line>
        </w:pict>
      </w:r>
      <w:r>
        <w:rPr/>
        <w:pict>
          <v:line style="position:absolute;mso-position-horizontal-relative:page;mso-position-vertical-relative:paragraph;z-index:7096" from="21pt,-45.926151pt" to="21pt,-60.926151pt" stroked="true" strokeweight=".25pt" strokecolor="#000000">
            <w10:wrap type="none"/>
          </v:line>
        </w:pict>
      </w:r>
      <w:r>
        <w:rPr/>
        <w:pict>
          <v:line style="position:absolute;mso-position-horizontal-relative:page;mso-position-vertical-relative:paragraph;z-index:7120" from="446.196991pt,-45.926151pt" to="446.196991pt,-60.926151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53</w:t>
      </w:r>
    </w:p>
    <w:p>
      <w:pPr>
        <w:pStyle w:val="BodyText"/>
      </w:pPr>
    </w:p>
    <w:p>
      <w:pPr>
        <w:pStyle w:val="BodyText"/>
        <w:spacing w:before="2"/>
        <w:rPr>
          <w:sz w:val="18"/>
        </w:rPr>
      </w:pPr>
    </w:p>
    <w:p>
      <w:pPr>
        <w:pStyle w:val="BodyText"/>
        <w:spacing w:line="307" w:lineRule="auto" w:before="64"/>
        <w:ind w:left="1497" w:right="1495"/>
        <w:jc w:val="both"/>
      </w:pPr>
      <w:r>
        <w:rPr>
          <w:spacing w:val="-3"/>
        </w:rPr>
        <w:t>tro </w:t>
      </w:r>
      <w:r>
        <w:rPr/>
        <w:t>de un </w:t>
      </w:r>
      <w:r>
        <w:rPr>
          <w:spacing w:val="-3"/>
        </w:rPr>
        <w:t>área </w:t>
      </w:r>
      <w:r>
        <w:rPr/>
        <w:t>geográfica compartida– desarrollan progresivamente for- mas de cooperación e interdependencia. En este marco, el regionalismo    se orienta a una estrategia de acción que posibilita, por ejemplo, el ac-  ceso a los mercados, al comercio internacional y a la industrialización.    </w:t>
      </w:r>
      <w:r>
        <w:rPr>
          <w:spacing w:val="-6"/>
        </w:rPr>
        <w:t>por  </w:t>
      </w:r>
      <w:r>
        <w:rPr/>
        <w:t>tanto, el regionalismo </w:t>
      </w:r>
      <w:r>
        <w:rPr>
          <w:spacing w:val="-3"/>
        </w:rPr>
        <w:t>representa  </w:t>
      </w:r>
      <w:r>
        <w:rPr/>
        <w:t>una posibilidad para el desarrollo  de los países y regiones pobres, como una opción a la integración en la economía</w:t>
      </w:r>
      <w:r>
        <w:rPr>
          <w:spacing w:val="24"/>
        </w:rPr>
        <w:t> </w:t>
      </w:r>
      <w:r>
        <w:rPr/>
        <w:t>mundial</w:t>
      </w:r>
      <w:r>
        <w:rPr>
          <w:spacing w:val="22"/>
        </w:rPr>
        <w:t> </w:t>
      </w:r>
      <w:r>
        <w:rPr/>
        <w:t>y</w:t>
      </w:r>
      <w:r>
        <w:rPr>
          <w:spacing w:val="22"/>
        </w:rPr>
        <w:t> </w:t>
      </w:r>
      <w:r>
        <w:rPr/>
        <w:t>a</w:t>
      </w:r>
      <w:r>
        <w:rPr>
          <w:spacing w:val="22"/>
        </w:rPr>
        <w:t> </w:t>
      </w:r>
      <w:r>
        <w:rPr/>
        <w:t>enfrentar</w:t>
      </w:r>
      <w:r>
        <w:rPr>
          <w:spacing w:val="22"/>
        </w:rPr>
        <w:t> </w:t>
      </w:r>
      <w:r>
        <w:rPr/>
        <w:t>la</w:t>
      </w:r>
      <w:r>
        <w:rPr>
          <w:spacing w:val="22"/>
        </w:rPr>
        <w:t> </w:t>
      </w:r>
      <w:r>
        <w:rPr/>
        <w:t>crisis</w:t>
      </w:r>
      <w:r>
        <w:rPr>
          <w:spacing w:val="22"/>
        </w:rPr>
        <w:t> </w:t>
      </w:r>
      <w:r>
        <w:rPr/>
        <w:t>económica</w:t>
      </w:r>
      <w:r>
        <w:rPr>
          <w:spacing w:val="24"/>
        </w:rPr>
        <w:t> </w:t>
      </w:r>
      <w:r>
        <w:rPr/>
        <w:t>mundial.</w:t>
      </w:r>
    </w:p>
    <w:p>
      <w:pPr>
        <w:pStyle w:val="BodyText"/>
        <w:spacing w:before="7"/>
        <w:rPr>
          <w:sz w:val="23"/>
        </w:rPr>
      </w:pPr>
    </w:p>
    <w:p>
      <w:pPr>
        <w:pStyle w:val="Heading3"/>
        <w:spacing w:before="1"/>
        <w:rPr>
          <w:rFonts w:ascii="Palatino Linotype"/>
        </w:rPr>
      </w:pPr>
      <w:r>
        <w:rPr>
          <w:rFonts w:ascii="Palatino Linotype"/>
        </w:rPr>
        <w:t>Nivel Uno-Territorial-Regional</w:t>
      </w:r>
    </w:p>
    <w:p>
      <w:pPr>
        <w:pStyle w:val="BodyText"/>
        <w:spacing w:before="10"/>
        <w:rPr>
          <w:rFonts w:ascii="Palatino Linotype"/>
          <w:b/>
          <w:sz w:val="25"/>
        </w:rPr>
      </w:pPr>
    </w:p>
    <w:p>
      <w:pPr>
        <w:pStyle w:val="BodyText"/>
        <w:spacing w:line="307" w:lineRule="auto"/>
        <w:ind w:left="1497" w:right="1494"/>
        <w:jc w:val="both"/>
      </w:pPr>
      <w:r>
        <w:rPr/>
        <w:t>Los estudios pioneros relacionados con los problemas territoriales de méxico se ubican en la década de los treinta, producto de la necesidad      de avanzar en el conocimiento del territorio nacional  y  en  la  elabora- ción de los inventarios regionales que dieran cuenta de los recursos natu- rales, económicos y humanos con que contaba el país en esos tiempos. Si bien de esos esfuerzos quedaron importantes aportaciones que ayudaron al reconocimiento de la realidad mexicana contrastante, no fue sino has-  ta la década de los sesenta cuando la investigación regional despuntó con sus acervos de conocimiento de la realidad espacial; y cuando dichos es- tudios empezaron a ser tomados en cuenta en el quehacer gubernamen- tal y en las acciones públicas en los niveles de gobierno federal, estatales    y municipales. Sin duda, las investigaciones y un </w:t>
      </w:r>
      <w:r>
        <w:rPr>
          <w:spacing w:val="-3"/>
        </w:rPr>
        <w:t>libro </w:t>
      </w:r>
      <w:r>
        <w:rPr/>
        <w:t>de Ángel Bassols Batalla,</w:t>
      </w:r>
      <w:r>
        <w:rPr>
          <w:spacing w:val="-16"/>
        </w:rPr>
        <w:t> </w:t>
      </w:r>
      <w:r>
        <w:rPr>
          <w:rFonts w:ascii="Times New Roman" w:hAnsi="Times New Roman"/>
          <w:i/>
        </w:rPr>
        <w:t>Recursos</w:t>
      </w:r>
      <w:r>
        <w:rPr>
          <w:rFonts w:ascii="Times New Roman" w:hAnsi="Times New Roman"/>
          <w:i/>
          <w:spacing w:val="-22"/>
        </w:rPr>
        <w:t> </w:t>
      </w:r>
      <w:r>
        <w:rPr>
          <w:rFonts w:ascii="Times New Roman" w:hAnsi="Times New Roman"/>
          <w:i/>
        </w:rPr>
        <w:t>natturales</w:t>
      </w:r>
      <w:r>
        <w:rPr>
          <w:rFonts w:ascii="Times New Roman" w:hAnsi="Times New Roman"/>
          <w:i/>
          <w:spacing w:val="-22"/>
        </w:rPr>
        <w:t> </w:t>
      </w:r>
      <w:r>
        <w:rPr>
          <w:rFonts w:ascii="Times New Roman" w:hAnsi="Times New Roman"/>
          <w:i/>
        </w:rPr>
        <w:t>de</w:t>
      </w:r>
      <w:r>
        <w:rPr>
          <w:rFonts w:ascii="Times New Roman" w:hAnsi="Times New Roman"/>
          <w:i/>
          <w:spacing w:val="-22"/>
        </w:rPr>
        <w:t> </w:t>
      </w:r>
      <w:r>
        <w:rPr>
          <w:rFonts w:ascii="Times New Roman" w:hAnsi="Times New Roman"/>
          <w:i/>
        </w:rPr>
        <w:t>México.</w:t>
      </w:r>
      <w:r>
        <w:rPr>
          <w:rFonts w:ascii="Times New Roman" w:hAnsi="Times New Roman"/>
          <w:i/>
          <w:spacing w:val="-22"/>
        </w:rPr>
        <w:t> </w:t>
      </w:r>
      <w:r>
        <w:rPr>
          <w:rFonts w:ascii="Times New Roman" w:hAnsi="Times New Roman"/>
          <w:i/>
          <w:spacing w:val="-4"/>
        </w:rPr>
        <w:t>Teoría,</w:t>
      </w:r>
      <w:r>
        <w:rPr>
          <w:rFonts w:ascii="Times New Roman" w:hAnsi="Times New Roman"/>
          <w:i/>
          <w:spacing w:val="-22"/>
        </w:rPr>
        <w:t> </w:t>
      </w:r>
      <w:r>
        <w:rPr>
          <w:rFonts w:ascii="Times New Roman" w:hAnsi="Times New Roman"/>
          <w:i/>
        </w:rPr>
        <w:t>conocimientto</w:t>
      </w:r>
      <w:r>
        <w:rPr>
          <w:rFonts w:ascii="Times New Roman" w:hAnsi="Times New Roman"/>
          <w:i/>
          <w:spacing w:val="-22"/>
        </w:rPr>
        <w:t> </w:t>
      </w:r>
      <w:r>
        <w:rPr>
          <w:rFonts w:ascii="Times New Roman" w:hAnsi="Times New Roman"/>
          <w:i/>
        </w:rPr>
        <w:t>y</w:t>
      </w:r>
      <w:r>
        <w:rPr>
          <w:rFonts w:ascii="Times New Roman" w:hAnsi="Times New Roman"/>
          <w:i/>
          <w:spacing w:val="-22"/>
        </w:rPr>
        <w:t> </w:t>
      </w:r>
      <w:r>
        <w:rPr>
          <w:rFonts w:ascii="Times New Roman" w:hAnsi="Times New Roman"/>
          <w:i/>
        </w:rPr>
        <w:t>uso</w:t>
      </w:r>
      <w:r>
        <w:rPr>
          <w:rFonts w:ascii="Times New Roman" w:hAnsi="Times New Roman"/>
          <w:i/>
          <w:spacing w:val="-22"/>
        </w:rPr>
        <w:t> </w:t>
      </w:r>
      <w:r>
        <w:rPr/>
        <w:t>(1967),</w:t>
      </w:r>
      <w:r>
        <w:rPr>
          <w:spacing w:val="-16"/>
        </w:rPr>
        <w:t> </w:t>
      </w:r>
      <w:r>
        <w:rPr/>
        <w:t>des- empeñaron  un  papel</w:t>
      </w:r>
      <w:r>
        <w:rPr>
          <w:spacing w:val="18"/>
        </w:rPr>
        <w:t> </w:t>
      </w:r>
      <w:r>
        <w:rPr/>
        <w:t>relevante.</w:t>
      </w:r>
    </w:p>
    <w:p>
      <w:pPr>
        <w:pStyle w:val="BodyText"/>
        <w:spacing w:line="307" w:lineRule="auto"/>
        <w:ind w:left="1497" w:right="1495" w:firstLine="396"/>
        <w:jc w:val="both"/>
      </w:pPr>
      <w:r>
        <w:rPr/>
        <w:t>El marco analítico dominante en que se sustentaban estas  propues- tas emergentes sobre la problemática socioterritorial estaba determinado por la agudización de los desequilibrios regionales,  como  una  deriva- ción del impulso que se le dio a las políticas macroeconómicas desliga-   das del desarrollo de las regiones y de sus municipios. </w:t>
      </w:r>
      <w:r>
        <w:rPr>
          <w:spacing w:val="-5"/>
        </w:rPr>
        <w:t>Frente </w:t>
      </w:r>
      <w:r>
        <w:rPr/>
        <w:t>a tal imagen del  “desorden”  macroeconómico,  la  respuesta  de  los  investigadores </w:t>
      </w:r>
      <w:r>
        <w:rPr>
          <w:spacing w:val="5"/>
        </w:rPr>
        <w:t> </w:t>
      </w:r>
      <w:r>
        <w:rPr/>
        <w:t>se</w:t>
      </w:r>
    </w:p>
    <w:p>
      <w:pPr>
        <w:spacing w:after="0" w:line="307" w:lineRule="auto"/>
        <w:jc w:val="both"/>
        <w:sectPr>
          <w:footerReference w:type="default" r:id="rId7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714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7168" from="15pt,-39.926029pt" to="0pt,-39.926029pt" stroked="true" strokeweight=".25pt" strokecolor="#000000">
            <w10:wrap type="none"/>
          </v:line>
        </w:pict>
      </w:r>
      <w:r>
        <w:rPr/>
        <w:pict>
          <v:line style="position:absolute;mso-position-horizontal-relative:page;mso-position-vertical-relative:paragraph;z-index:7192" from="452.196991pt,-39.926029pt" to="467.196991pt,-39.926029pt" stroked="true" strokeweight=".25pt" strokecolor="#000000">
            <w10:wrap type="none"/>
          </v:line>
        </w:pict>
      </w:r>
      <w:r>
        <w:rPr/>
        <w:pict>
          <v:line style="position:absolute;mso-position-horizontal-relative:page;mso-position-vertical-relative:paragraph;z-index:7216" from="21pt,-45.926029pt" to="21pt,-60.926029pt" stroked="true" strokeweight=".25pt" strokecolor="#000000">
            <w10:wrap type="none"/>
          </v:line>
        </w:pict>
      </w:r>
      <w:r>
        <w:rPr/>
        <w:pict>
          <v:line style="position:absolute;mso-position-horizontal-relative:page;mso-position-vertical-relative:paragraph;z-index:7240" from="446.196991pt,-45.926029pt" to="446.196991pt,-60.926029pt" stroked="true" strokeweight=".25pt" strokecolor="#000000">
            <w10:wrap type="none"/>
          </v:line>
        </w:pict>
      </w:r>
      <w:r>
        <w:rPr>
          <w:w w:val="125"/>
          <w:sz w:val="22"/>
        </w:rPr>
        <w:t>54</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2"/>
        <w:rPr>
          <w:sz w:val="18"/>
        </w:rPr>
      </w:pPr>
    </w:p>
    <w:p>
      <w:pPr>
        <w:pStyle w:val="BodyText"/>
        <w:spacing w:line="307" w:lineRule="auto" w:before="64"/>
        <w:ind w:left="1497" w:right="1494"/>
      </w:pPr>
      <w:r>
        <w:rPr>
          <w:w w:val="105"/>
        </w:rPr>
        <w:t>centró en el paradigma de la planificación puesto en boga en toda amé- rica Latina por la Comisión Económica para américa Latina   (</w:t>
      </w:r>
      <w:r>
        <w:rPr>
          <w:w w:val="105"/>
          <w:sz w:val="16"/>
        </w:rPr>
        <w:t>cepaL</w:t>
      </w:r>
      <w:r>
        <w:rPr>
          <w:w w:val="105"/>
        </w:rPr>
        <w:t>).</w:t>
      </w:r>
    </w:p>
    <w:p>
      <w:pPr>
        <w:pStyle w:val="BodyText"/>
        <w:spacing w:line="307" w:lineRule="auto"/>
        <w:ind w:left="1497" w:right="1494" w:firstLine="396"/>
        <w:jc w:val="both"/>
      </w:pPr>
      <w:r>
        <w:rPr>
          <w:w w:val="105"/>
        </w:rPr>
        <w:t>Ello</w:t>
      </w:r>
      <w:r>
        <w:rPr>
          <w:spacing w:val="-5"/>
          <w:w w:val="105"/>
        </w:rPr>
        <w:t> </w:t>
      </w:r>
      <w:r>
        <w:rPr>
          <w:w w:val="105"/>
        </w:rPr>
        <w:t>provocó</w:t>
      </w:r>
      <w:r>
        <w:rPr>
          <w:spacing w:val="-5"/>
          <w:w w:val="105"/>
        </w:rPr>
        <w:t> </w:t>
      </w:r>
      <w:r>
        <w:rPr>
          <w:w w:val="105"/>
        </w:rPr>
        <w:t>que</w:t>
      </w:r>
      <w:r>
        <w:rPr>
          <w:spacing w:val="-5"/>
          <w:w w:val="105"/>
        </w:rPr>
        <w:t> </w:t>
      </w:r>
      <w:r>
        <w:rPr>
          <w:w w:val="105"/>
        </w:rPr>
        <w:t>como</w:t>
      </w:r>
      <w:r>
        <w:rPr>
          <w:spacing w:val="-5"/>
          <w:w w:val="105"/>
        </w:rPr>
        <w:t> </w:t>
      </w:r>
      <w:r>
        <w:rPr>
          <w:w w:val="105"/>
        </w:rPr>
        <w:t>paradigma</w:t>
      </w:r>
      <w:r>
        <w:rPr>
          <w:spacing w:val="-5"/>
          <w:w w:val="105"/>
        </w:rPr>
        <w:t> </w:t>
      </w:r>
      <w:r>
        <w:rPr>
          <w:w w:val="105"/>
        </w:rPr>
        <w:t>se</w:t>
      </w:r>
      <w:r>
        <w:rPr>
          <w:spacing w:val="-5"/>
          <w:w w:val="105"/>
        </w:rPr>
        <w:t> </w:t>
      </w:r>
      <w:r>
        <w:rPr>
          <w:w w:val="105"/>
        </w:rPr>
        <w:t>asumiera</w:t>
      </w:r>
      <w:r>
        <w:rPr>
          <w:spacing w:val="-4"/>
          <w:w w:val="105"/>
        </w:rPr>
        <w:t> </w:t>
      </w:r>
      <w:r>
        <w:rPr>
          <w:w w:val="105"/>
        </w:rPr>
        <w:t>la</w:t>
      </w:r>
      <w:r>
        <w:rPr>
          <w:spacing w:val="-5"/>
          <w:w w:val="105"/>
        </w:rPr>
        <w:t> </w:t>
      </w:r>
      <w:r>
        <w:rPr>
          <w:w w:val="105"/>
        </w:rPr>
        <w:t>necesidad</w:t>
      </w:r>
      <w:r>
        <w:rPr>
          <w:spacing w:val="-4"/>
          <w:w w:val="105"/>
        </w:rPr>
        <w:t> </w:t>
      </w:r>
      <w:r>
        <w:rPr>
          <w:w w:val="105"/>
        </w:rPr>
        <w:t>de</w:t>
      </w:r>
      <w:r>
        <w:rPr>
          <w:spacing w:val="-5"/>
          <w:w w:val="105"/>
        </w:rPr>
        <w:t> </w:t>
      </w:r>
      <w:r>
        <w:rPr>
          <w:w w:val="105"/>
        </w:rPr>
        <w:t>una planeación macroeconómica regional. Dicho paradigma suponía que al interior</w:t>
      </w:r>
      <w:r>
        <w:rPr>
          <w:spacing w:val="-19"/>
          <w:w w:val="105"/>
        </w:rPr>
        <w:t> </w:t>
      </w:r>
      <w:r>
        <w:rPr>
          <w:w w:val="105"/>
        </w:rPr>
        <w:t>de</w:t>
      </w:r>
      <w:r>
        <w:rPr>
          <w:spacing w:val="-19"/>
          <w:w w:val="105"/>
        </w:rPr>
        <w:t> </w:t>
      </w:r>
      <w:r>
        <w:rPr>
          <w:w w:val="105"/>
        </w:rPr>
        <w:t>los</w:t>
      </w:r>
      <w:r>
        <w:rPr>
          <w:spacing w:val="-19"/>
          <w:w w:val="105"/>
        </w:rPr>
        <w:t> </w:t>
      </w:r>
      <w:r>
        <w:rPr>
          <w:w w:val="105"/>
        </w:rPr>
        <w:t>países</w:t>
      </w:r>
      <w:r>
        <w:rPr>
          <w:spacing w:val="-19"/>
          <w:w w:val="105"/>
        </w:rPr>
        <w:t> </w:t>
      </w:r>
      <w:r>
        <w:rPr>
          <w:w w:val="105"/>
        </w:rPr>
        <w:t>habría</w:t>
      </w:r>
      <w:r>
        <w:rPr>
          <w:spacing w:val="-19"/>
          <w:w w:val="105"/>
        </w:rPr>
        <w:t> </w:t>
      </w:r>
      <w:r>
        <w:rPr>
          <w:w w:val="105"/>
        </w:rPr>
        <w:t>la</w:t>
      </w:r>
      <w:r>
        <w:rPr>
          <w:spacing w:val="-19"/>
          <w:w w:val="105"/>
        </w:rPr>
        <w:t> </w:t>
      </w:r>
      <w:r>
        <w:rPr>
          <w:w w:val="105"/>
        </w:rPr>
        <w:t>posibilidad</w:t>
      </w:r>
      <w:r>
        <w:rPr>
          <w:spacing w:val="-19"/>
          <w:w w:val="105"/>
        </w:rPr>
        <w:t> </w:t>
      </w:r>
      <w:r>
        <w:rPr>
          <w:w w:val="105"/>
        </w:rPr>
        <w:t>de</w:t>
      </w:r>
      <w:r>
        <w:rPr>
          <w:spacing w:val="-19"/>
          <w:w w:val="105"/>
        </w:rPr>
        <w:t> </w:t>
      </w:r>
      <w:r>
        <w:rPr>
          <w:w w:val="105"/>
        </w:rPr>
        <w:t>alcanzar</w:t>
      </w:r>
      <w:r>
        <w:rPr>
          <w:spacing w:val="-19"/>
          <w:w w:val="105"/>
        </w:rPr>
        <w:t> </w:t>
      </w:r>
      <w:r>
        <w:rPr>
          <w:w w:val="105"/>
        </w:rPr>
        <w:t>un</w:t>
      </w:r>
      <w:r>
        <w:rPr>
          <w:spacing w:val="-19"/>
          <w:w w:val="105"/>
        </w:rPr>
        <w:t> </w:t>
      </w:r>
      <w:r>
        <w:rPr>
          <w:w w:val="105"/>
        </w:rPr>
        <w:t>desarrollo</w:t>
      </w:r>
      <w:r>
        <w:rPr>
          <w:spacing w:val="-19"/>
          <w:w w:val="105"/>
        </w:rPr>
        <w:t> </w:t>
      </w:r>
      <w:r>
        <w:rPr>
          <w:w w:val="105"/>
        </w:rPr>
        <w:t>inte- gral</w:t>
      </w:r>
      <w:r>
        <w:rPr>
          <w:spacing w:val="-16"/>
          <w:w w:val="105"/>
        </w:rPr>
        <w:t> </w:t>
      </w:r>
      <w:r>
        <w:rPr>
          <w:w w:val="105"/>
        </w:rPr>
        <w:t>si</w:t>
      </w:r>
      <w:r>
        <w:rPr>
          <w:spacing w:val="-16"/>
          <w:w w:val="105"/>
        </w:rPr>
        <w:t> </w:t>
      </w:r>
      <w:r>
        <w:rPr>
          <w:w w:val="105"/>
        </w:rPr>
        <w:t>se</w:t>
      </w:r>
      <w:r>
        <w:rPr>
          <w:spacing w:val="-16"/>
          <w:w w:val="105"/>
        </w:rPr>
        <w:t> </w:t>
      </w:r>
      <w:r>
        <w:rPr>
          <w:w w:val="105"/>
        </w:rPr>
        <w:t>aprovechaban</w:t>
      </w:r>
      <w:r>
        <w:rPr>
          <w:spacing w:val="-16"/>
          <w:w w:val="105"/>
        </w:rPr>
        <w:t> </w:t>
      </w:r>
      <w:r>
        <w:rPr>
          <w:w w:val="105"/>
        </w:rPr>
        <w:t>las</w:t>
      </w:r>
      <w:r>
        <w:rPr>
          <w:spacing w:val="-16"/>
          <w:w w:val="105"/>
        </w:rPr>
        <w:t> </w:t>
      </w:r>
      <w:r>
        <w:rPr>
          <w:w w:val="105"/>
        </w:rPr>
        <w:t>potencialidades</w:t>
      </w:r>
      <w:r>
        <w:rPr>
          <w:spacing w:val="-16"/>
          <w:w w:val="105"/>
        </w:rPr>
        <w:t> </w:t>
      </w:r>
      <w:r>
        <w:rPr>
          <w:w w:val="105"/>
        </w:rPr>
        <w:t>de</w:t>
      </w:r>
      <w:r>
        <w:rPr>
          <w:spacing w:val="-16"/>
          <w:w w:val="105"/>
        </w:rPr>
        <w:t> </w:t>
      </w:r>
      <w:r>
        <w:rPr>
          <w:w w:val="105"/>
        </w:rPr>
        <w:t>cada</w:t>
      </w:r>
      <w:r>
        <w:rPr>
          <w:spacing w:val="-16"/>
          <w:w w:val="105"/>
        </w:rPr>
        <w:t> </w:t>
      </w:r>
      <w:r>
        <w:rPr>
          <w:spacing w:val="-2"/>
          <w:w w:val="105"/>
        </w:rPr>
        <w:t>región</w:t>
      </w:r>
      <w:r>
        <w:rPr>
          <w:spacing w:val="-16"/>
          <w:w w:val="105"/>
        </w:rPr>
        <w:t> </w:t>
      </w:r>
      <w:r>
        <w:rPr>
          <w:w w:val="105"/>
        </w:rPr>
        <w:t>y</w:t>
      </w:r>
      <w:r>
        <w:rPr>
          <w:spacing w:val="-16"/>
          <w:w w:val="105"/>
        </w:rPr>
        <w:t> </w:t>
      </w:r>
      <w:r>
        <w:rPr>
          <w:w w:val="105"/>
        </w:rPr>
        <w:t>se</w:t>
      </w:r>
      <w:r>
        <w:rPr>
          <w:spacing w:val="-16"/>
          <w:w w:val="105"/>
        </w:rPr>
        <w:t> </w:t>
      </w:r>
      <w:r>
        <w:rPr>
          <w:w w:val="105"/>
        </w:rPr>
        <w:t>promovía un impulso coordinado de acciones que permitieran convertir ese po- tencial en producto </w:t>
      </w:r>
      <w:r>
        <w:rPr>
          <w:spacing w:val="-3"/>
          <w:w w:val="105"/>
        </w:rPr>
        <w:t>real </w:t>
      </w:r>
      <w:r>
        <w:rPr>
          <w:w w:val="105"/>
        </w:rPr>
        <w:t>del modelo económico prevaleciente. El reflejo de</w:t>
      </w:r>
      <w:r>
        <w:rPr>
          <w:spacing w:val="-26"/>
          <w:w w:val="105"/>
        </w:rPr>
        <w:t> </w:t>
      </w:r>
      <w:r>
        <w:rPr>
          <w:w w:val="105"/>
        </w:rPr>
        <w:t>estas</w:t>
      </w:r>
      <w:r>
        <w:rPr>
          <w:spacing w:val="-26"/>
          <w:w w:val="105"/>
        </w:rPr>
        <w:t> </w:t>
      </w:r>
      <w:r>
        <w:rPr>
          <w:w w:val="105"/>
        </w:rPr>
        <w:t>discusiones</w:t>
      </w:r>
      <w:r>
        <w:rPr>
          <w:spacing w:val="-26"/>
          <w:w w:val="105"/>
        </w:rPr>
        <w:t> </w:t>
      </w:r>
      <w:r>
        <w:rPr>
          <w:w w:val="105"/>
        </w:rPr>
        <w:t>se</w:t>
      </w:r>
      <w:r>
        <w:rPr>
          <w:spacing w:val="-26"/>
          <w:w w:val="105"/>
        </w:rPr>
        <w:t> </w:t>
      </w:r>
      <w:r>
        <w:rPr>
          <w:w w:val="105"/>
        </w:rPr>
        <w:t>presenta</w:t>
      </w:r>
      <w:r>
        <w:rPr>
          <w:spacing w:val="-26"/>
          <w:w w:val="105"/>
        </w:rPr>
        <w:t> </w:t>
      </w:r>
      <w:r>
        <w:rPr>
          <w:w w:val="105"/>
        </w:rPr>
        <w:t>en</w:t>
      </w:r>
      <w:r>
        <w:rPr>
          <w:spacing w:val="-26"/>
          <w:w w:val="105"/>
        </w:rPr>
        <w:t> </w:t>
      </w:r>
      <w:r>
        <w:rPr>
          <w:w w:val="105"/>
        </w:rPr>
        <w:t>el</w:t>
      </w:r>
      <w:r>
        <w:rPr>
          <w:spacing w:val="-26"/>
          <w:w w:val="105"/>
        </w:rPr>
        <w:t> </w:t>
      </w:r>
      <w:r>
        <w:rPr>
          <w:spacing w:val="-3"/>
          <w:w w:val="105"/>
        </w:rPr>
        <w:t>libro</w:t>
      </w:r>
      <w:r>
        <w:rPr>
          <w:spacing w:val="-26"/>
          <w:w w:val="105"/>
        </w:rPr>
        <w:t> </w:t>
      </w:r>
      <w:r>
        <w:rPr>
          <w:rFonts w:ascii="Times New Roman" w:hAnsi="Times New Roman"/>
          <w:i/>
          <w:w w:val="105"/>
        </w:rPr>
        <w:t>La</w:t>
      </w:r>
      <w:r>
        <w:rPr>
          <w:rFonts w:ascii="Times New Roman" w:hAnsi="Times New Roman"/>
          <w:i/>
          <w:spacing w:val="-33"/>
          <w:w w:val="105"/>
        </w:rPr>
        <w:t> </w:t>
      </w:r>
      <w:r>
        <w:rPr>
          <w:rFonts w:ascii="Times New Roman" w:hAnsi="Times New Roman"/>
          <w:i/>
          <w:w w:val="105"/>
        </w:rPr>
        <w:t>cuesttión</w:t>
      </w:r>
      <w:r>
        <w:rPr>
          <w:rFonts w:ascii="Times New Roman" w:hAnsi="Times New Roman"/>
          <w:i/>
          <w:spacing w:val="-33"/>
          <w:w w:val="105"/>
        </w:rPr>
        <w:t> </w:t>
      </w:r>
      <w:r>
        <w:rPr>
          <w:rFonts w:ascii="Times New Roman" w:hAnsi="Times New Roman"/>
          <w:i/>
          <w:w w:val="105"/>
        </w:rPr>
        <w:t>regional</w:t>
      </w:r>
      <w:r>
        <w:rPr>
          <w:rFonts w:ascii="Times New Roman" w:hAnsi="Times New Roman"/>
          <w:i/>
          <w:spacing w:val="-33"/>
          <w:w w:val="105"/>
        </w:rPr>
        <w:t> </w:t>
      </w:r>
      <w:r>
        <w:rPr>
          <w:rFonts w:ascii="Times New Roman" w:hAnsi="Times New Roman"/>
          <w:i/>
          <w:w w:val="105"/>
        </w:rPr>
        <w:t>en</w:t>
      </w:r>
      <w:r>
        <w:rPr>
          <w:rFonts w:ascii="Times New Roman" w:hAnsi="Times New Roman"/>
          <w:i/>
          <w:spacing w:val="-33"/>
          <w:w w:val="105"/>
        </w:rPr>
        <w:t> </w:t>
      </w:r>
      <w:r>
        <w:rPr>
          <w:rFonts w:ascii="Times New Roman" w:hAnsi="Times New Roman"/>
          <w:i/>
          <w:w w:val="105"/>
        </w:rPr>
        <w:t>América </w:t>
      </w:r>
      <w:r>
        <w:rPr>
          <w:rFonts w:ascii="Times New Roman" w:hAnsi="Times New Roman"/>
          <w:i/>
          <w:w w:val="105"/>
        </w:rPr>
        <w:t>Lattina</w:t>
      </w:r>
      <w:r>
        <w:rPr>
          <w:rFonts w:ascii="Times New Roman" w:hAnsi="Times New Roman"/>
          <w:i/>
          <w:spacing w:val="-11"/>
          <w:w w:val="105"/>
        </w:rPr>
        <w:t> </w:t>
      </w:r>
      <w:r>
        <w:rPr>
          <w:w w:val="105"/>
        </w:rPr>
        <w:t>(2010),</w:t>
      </w:r>
      <w:r>
        <w:rPr>
          <w:spacing w:val="-5"/>
          <w:w w:val="105"/>
        </w:rPr>
        <w:t> </w:t>
      </w:r>
      <w:r>
        <w:rPr>
          <w:w w:val="105"/>
        </w:rPr>
        <w:t>editado</w:t>
      </w:r>
      <w:r>
        <w:rPr>
          <w:spacing w:val="-5"/>
          <w:w w:val="105"/>
        </w:rPr>
        <w:t> </w:t>
      </w:r>
      <w:r>
        <w:rPr>
          <w:w w:val="105"/>
        </w:rPr>
        <w:t>a</w:t>
      </w:r>
      <w:r>
        <w:rPr>
          <w:spacing w:val="-5"/>
          <w:w w:val="105"/>
        </w:rPr>
        <w:t> </w:t>
      </w:r>
      <w:r>
        <w:rPr>
          <w:w w:val="105"/>
        </w:rPr>
        <w:t>finales</w:t>
      </w:r>
      <w:r>
        <w:rPr>
          <w:spacing w:val="-6"/>
          <w:w w:val="105"/>
        </w:rPr>
        <w:t> </w:t>
      </w:r>
      <w:r>
        <w:rPr>
          <w:w w:val="105"/>
        </w:rPr>
        <w:t>de</w:t>
      </w:r>
      <w:r>
        <w:rPr>
          <w:spacing w:val="-5"/>
          <w:w w:val="105"/>
        </w:rPr>
        <w:t> </w:t>
      </w:r>
      <w:r>
        <w:rPr>
          <w:w w:val="105"/>
        </w:rPr>
        <w:t>la</w:t>
      </w:r>
      <w:r>
        <w:rPr>
          <w:spacing w:val="-5"/>
          <w:w w:val="105"/>
        </w:rPr>
        <w:t> </w:t>
      </w:r>
      <w:r>
        <w:rPr>
          <w:w w:val="105"/>
        </w:rPr>
        <w:t>década</w:t>
      </w:r>
      <w:r>
        <w:rPr>
          <w:spacing w:val="-5"/>
          <w:w w:val="105"/>
        </w:rPr>
        <w:t> </w:t>
      </w:r>
      <w:r>
        <w:rPr>
          <w:w w:val="105"/>
        </w:rPr>
        <w:t>de</w:t>
      </w:r>
      <w:r>
        <w:rPr>
          <w:spacing w:val="-5"/>
          <w:w w:val="105"/>
        </w:rPr>
        <w:t> </w:t>
      </w:r>
      <w:r>
        <w:rPr>
          <w:w w:val="105"/>
        </w:rPr>
        <w:t>los</w:t>
      </w:r>
      <w:r>
        <w:rPr>
          <w:spacing w:val="-5"/>
          <w:w w:val="105"/>
        </w:rPr>
        <w:t> </w:t>
      </w:r>
      <w:r>
        <w:rPr>
          <w:w w:val="105"/>
        </w:rPr>
        <w:t>ochenta</w:t>
      </w:r>
      <w:r>
        <w:rPr>
          <w:spacing w:val="-6"/>
          <w:w w:val="105"/>
        </w:rPr>
        <w:t> </w:t>
      </w:r>
      <w:r>
        <w:rPr>
          <w:w w:val="105"/>
        </w:rPr>
        <w:t>y</w:t>
      </w:r>
      <w:r>
        <w:rPr>
          <w:spacing w:val="-5"/>
          <w:w w:val="105"/>
        </w:rPr>
        <w:t> </w:t>
      </w:r>
      <w:r>
        <w:rPr>
          <w:w w:val="105"/>
        </w:rPr>
        <w:t>reeditado por la importancia de esta discusión, ya en el siglo</w:t>
      </w:r>
      <w:r>
        <w:rPr>
          <w:spacing w:val="16"/>
          <w:w w:val="105"/>
        </w:rPr>
        <w:t> </w:t>
      </w:r>
      <w:r>
        <w:rPr>
          <w:w w:val="120"/>
          <w:sz w:val="16"/>
        </w:rPr>
        <w:t>xxi</w:t>
      </w:r>
      <w:r>
        <w:rPr>
          <w:w w:val="120"/>
        </w:rPr>
        <w:t>.</w:t>
      </w:r>
    </w:p>
    <w:p>
      <w:pPr>
        <w:pStyle w:val="BodyText"/>
        <w:spacing w:line="307" w:lineRule="auto"/>
        <w:ind w:left="1496" w:right="1494" w:firstLine="396"/>
        <w:jc w:val="both"/>
      </w:pPr>
      <w:r>
        <w:rPr>
          <w:w w:val="105"/>
        </w:rPr>
        <w:t>La realidad fue otra. Lo que en ese tiempo representaba un para- digma posible, a través de los años se convirtió en una realidad reverti- da, en la cual los desequilibrios se </w:t>
      </w:r>
      <w:r>
        <w:rPr>
          <w:spacing w:val="-3"/>
          <w:w w:val="105"/>
        </w:rPr>
        <w:t>expresan </w:t>
      </w:r>
      <w:r>
        <w:rPr>
          <w:w w:val="105"/>
        </w:rPr>
        <w:t>como datos de un modelo equivocado:</w:t>
      </w:r>
      <w:r>
        <w:rPr>
          <w:spacing w:val="-9"/>
          <w:w w:val="105"/>
        </w:rPr>
        <w:t> </w:t>
      </w:r>
      <w:r>
        <w:rPr>
          <w:w w:val="105"/>
        </w:rPr>
        <w:t>altos</w:t>
      </w:r>
      <w:r>
        <w:rPr>
          <w:spacing w:val="-9"/>
          <w:w w:val="105"/>
        </w:rPr>
        <w:t> </w:t>
      </w:r>
      <w:r>
        <w:rPr>
          <w:w w:val="105"/>
        </w:rPr>
        <w:t>índices</w:t>
      </w:r>
      <w:r>
        <w:rPr>
          <w:spacing w:val="-9"/>
          <w:w w:val="105"/>
        </w:rPr>
        <w:t> </w:t>
      </w:r>
      <w:r>
        <w:rPr>
          <w:w w:val="105"/>
        </w:rPr>
        <w:t>de</w:t>
      </w:r>
      <w:r>
        <w:rPr>
          <w:spacing w:val="-9"/>
          <w:w w:val="105"/>
        </w:rPr>
        <w:t> </w:t>
      </w:r>
      <w:r>
        <w:rPr>
          <w:w w:val="105"/>
        </w:rPr>
        <w:t>concentración</w:t>
      </w:r>
      <w:r>
        <w:rPr>
          <w:spacing w:val="-9"/>
          <w:w w:val="105"/>
        </w:rPr>
        <w:t> </w:t>
      </w:r>
      <w:r>
        <w:rPr>
          <w:w w:val="105"/>
        </w:rPr>
        <w:t>poblacional</w:t>
      </w:r>
      <w:r>
        <w:rPr>
          <w:spacing w:val="-9"/>
          <w:w w:val="105"/>
        </w:rPr>
        <w:t> </w:t>
      </w:r>
      <w:r>
        <w:rPr>
          <w:w w:val="105"/>
        </w:rPr>
        <w:t>en</w:t>
      </w:r>
      <w:r>
        <w:rPr>
          <w:spacing w:val="-9"/>
          <w:w w:val="105"/>
        </w:rPr>
        <w:t> </w:t>
      </w:r>
      <w:r>
        <w:rPr>
          <w:w w:val="105"/>
        </w:rPr>
        <w:t>unas</w:t>
      </w:r>
      <w:r>
        <w:rPr>
          <w:spacing w:val="-9"/>
          <w:w w:val="105"/>
        </w:rPr>
        <w:t> </w:t>
      </w:r>
      <w:r>
        <w:rPr>
          <w:w w:val="105"/>
        </w:rPr>
        <w:t>cuantas ciudades</w:t>
      </w:r>
      <w:r>
        <w:rPr>
          <w:spacing w:val="-15"/>
          <w:w w:val="105"/>
        </w:rPr>
        <w:t> </w:t>
      </w:r>
      <w:r>
        <w:rPr>
          <w:w w:val="105"/>
        </w:rPr>
        <w:t>y</w:t>
      </w:r>
      <w:r>
        <w:rPr>
          <w:spacing w:val="-19"/>
          <w:w w:val="105"/>
        </w:rPr>
        <w:t> </w:t>
      </w:r>
      <w:r>
        <w:rPr>
          <w:w w:val="105"/>
        </w:rPr>
        <w:t>dispersión</w:t>
      </w:r>
      <w:r>
        <w:rPr>
          <w:spacing w:val="-14"/>
          <w:w w:val="105"/>
        </w:rPr>
        <w:t> </w:t>
      </w:r>
      <w:r>
        <w:rPr>
          <w:w w:val="105"/>
        </w:rPr>
        <w:t>de</w:t>
      </w:r>
      <w:r>
        <w:rPr>
          <w:spacing w:val="-15"/>
          <w:w w:val="105"/>
        </w:rPr>
        <w:t> </w:t>
      </w:r>
      <w:r>
        <w:rPr>
          <w:w w:val="105"/>
        </w:rPr>
        <w:t>más</w:t>
      </w:r>
      <w:r>
        <w:rPr>
          <w:spacing w:val="-15"/>
          <w:w w:val="105"/>
        </w:rPr>
        <w:t> </w:t>
      </w:r>
      <w:r>
        <w:rPr>
          <w:w w:val="105"/>
        </w:rPr>
        <w:t>de</w:t>
      </w:r>
      <w:r>
        <w:rPr>
          <w:spacing w:val="-15"/>
          <w:w w:val="105"/>
        </w:rPr>
        <w:t> </w:t>
      </w:r>
      <w:r>
        <w:rPr>
          <w:w w:val="105"/>
        </w:rPr>
        <w:t>80%</w:t>
      </w:r>
      <w:r>
        <w:rPr>
          <w:spacing w:val="-15"/>
          <w:w w:val="105"/>
        </w:rPr>
        <w:t> </w:t>
      </w:r>
      <w:r>
        <w:rPr>
          <w:w w:val="105"/>
        </w:rPr>
        <w:t>de</w:t>
      </w:r>
      <w:r>
        <w:rPr>
          <w:spacing w:val="-15"/>
          <w:w w:val="105"/>
        </w:rPr>
        <w:t> </w:t>
      </w:r>
      <w:r>
        <w:rPr>
          <w:w w:val="105"/>
        </w:rPr>
        <w:t>las</w:t>
      </w:r>
      <w:r>
        <w:rPr>
          <w:spacing w:val="-15"/>
          <w:w w:val="105"/>
        </w:rPr>
        <w:t> </w:t>
      </w:r>
      <w:r>
        <w:rPr>
          <w:w w:val="105"/>
        </w:rPr>
        <w:t>comunidades</w:t>
      </w:r>
      <w:r>
        <w:rPr>
          <w:spacing w:val="-15"/>
          <w:w w:val="105"/>
        </w:rPr>
        <w:t> </w:t>
      </w:r>
      <w:r>
        <w:rPr>
          <w:w w:val="105"/>
        </w:rPr>
        <w:t>(con</w:t>
      </w:r>
      <w:r>
        <w:rPr>
          <w:spacing w:val="-15"/>
          <w:w w:val="105"/>
        </w:rPr>
        <w:t> </w:t>
      </w:r>
      <w:r>
        <w:rPr>
          <w:w w:val="105"/>
        </w:rPr>
        <w:t>menos</w:t>
      </w:r>
      <w:r>
        <w:rPr>
          <w:spacing w:val="-15"/>
          <w:w w:val="105"/>
        </w:rPr>
        <w:t> </w:t>
      </w:r>
      <w:r>
        <w:rPr>
          <w:w w:val="105"/>
        </w:rPr>
        <w:t>de 300</w:t>
      </w:r>
      <w:r>
        <w:rPr>
          <w:spacing w:val="-12"/>
          <w:w w:val="105"/>
        </w:rPr>
        <w:t> </w:t>
      </w:r>
      <w:r>
        <w:rPr>
          <w:w w:val="105"/>
        </w:rPr>
        <w:t>habitantes);</w:t>
      </w:r>
      <w:r>
        <w:rPr>
          <w:spacing w:val="-11"/>
          <w:w w:val="105"/>
        </w:rPr>
        <w:t> </w:t>
      </w:r>
      <w:r>
        <w:rPr>
          <w:w w:val="105"/>
        </w:rPr>
        <w:t>reproducción</w:t>
      </w:r>
      <w:r>
        <w:rPr>
          <w:spacing w:val="-12"/>
          <w:w w:val="105"/>
        </w:rPr>
        <w:t> </w:t>
      </w:r>
      <w:r>
        <w:rPr>
          <w:w w:val="105"/>
        </w:rPr>
        <w:t>de</w:t>
      </w:r>
      <w:r>
        <w:rPr>
          <w:spacing w:val="-12"/>
          <w:w w:val="105"/>
        </w:rPr>
        <w:t> </w:t>
      </w:r>
      <w:r>
        <w:rPr>
          <w:w w:val="105"/>
        </w:rPr>
        <w:t>prácticas</w:t>
      </w:r>
      <w:r>
        <w:rPr>
          <w:spacing w:val="-12"/>
          <w:w w:val="105"/>
        </w:rPr>
        <w:t> </w:t>
      </w:r>
      <w:r>
        <w:rPr>
          <w:w w:val="105"/>
        </w:rPr>
        <w:t>económicas</w:t>
      </w:r>
      <w:r>
        <w:rPr>
          <w:spacing w:val="-11"/>
          <w:w w:val="105"/>
        </w:rPr>
        <w:t> </w:t>
      </w:r>
      <w:r>
        <w:rPr>
          <w:w w:val="105"/>
        </w:rPr>
        <w:t>concentradoras de</w:t>
      </w:r>
      <w:r>
        <w:rPr>
          <w:spacing w:val="-12"/>
          <w:w w:val="105"/>
        </w:rPr>
        <w:t> </w:t>
      </w:r>
      <w:r>
        <w:rPr>
          <w:w w:val="105"/>
        </w:rPr>
        <w:t>riqueza</w:t>
      </w:r>
      <w:r>
        <w:rPr>
          <w:spacing w:val="-13"/>
          <w:w w:val="105"/>
        </w:rPr>
        <w:t> </w:t>
      </w:r>
      <w:r>
        <w:rPr>
          <w:w w:val="105"/>
        </w:rPr>
        <w:t>con</w:t>
      </w:r>
      <w:r>
        <w:rPr>
          <w:spacing w:val="-13"/>
          <w:w w:val="105"/>
        </w:rPr>
        <w:t> </w:t>
      </w:r>
      <w:r>
        <w:rPr>
          <w:w w:val="105"/>
        </w:rPr>
        <w:t>escasa</w:t>
      </w:r>
      <w:r>
        <w:rPr>
          <w:spacing w:val="-12"/>
          <w:w w:val="105"/>
        </w:rPr>
        <w:t> </w:t>
      </w:r>
      <w:r>
        <w:rPr>
          <w:w w:val="105"/>
        </w:rPr>
        <w:t>posibilidad</w:t>
      </w:r>
      <w:r>
        <w:rPr>
          <w:spacing w:val="-12"/>
          <w:w w:val="105"/>
        </w:rPr>
        <w:t> </w:t>
      </w:r>
      <w:r>
        <w:rPr>
          <w:w w:val="105"/>
        </w:rPr>
        <w:t>de</w:t>
      </w:r>
      <w:r>
        <w:rPr>
          <w:spacing w:val="-12"/>
          <w:w w:val="105"/>
        </w:rPr>
        <w:t> </w:t>
      </w:r>
      <w:r>
        <w:rPr>
          <w:w w:val="105"/>
        </w:rPr>
        <w:t>retribuir</w:t>
      </w:r>
      <w:r>
        <w:rPr>
          <w:spacing w:val="-12"/>
          <w:w w:val="105"/>
        </w:rPr>
        <w:t> </w:t>
      </w:r>
      <w:r>
        <w:rPr>
          <w:w w:val="105"/>
        </w:rPr>
        <w:t>beneficios;</w:t>
      </w:r>
      <w:r>
        <w:rPr>
          <w:spacing w:val="-13"/>
          <w:w w:val="105"/>
        </w:rPr>
        <w:t> </w:t>
      </w:r>
      <w:r>
        <w:rPr>
          <w:w w:val="105"/>
        </w:rPr>
        <w:t>emergencia</w:t>
      </w:r>
      <w:r>
        <w:rPr>
          <w:spacing w:val="-13"/>
          <w:w w:val="105"/>
        </w:rPr>
        <w:t> </w:t>
      </w:r>
      <w:r>
        <w:rPr>
          <w:w w:val="105"/>
        </w:rPr>
        <w:t>de problemas</w:t>
      </w:r>
      <w:r>
        <w:rPr>
          <w:spacing w:val="-17"/>
          <w:w w:val="105"/>
        </w:rPr>
        <w:t> </w:t>
      </w:r>
      <w:r>
        <w:rPr>
          <w:w w:val="105"/>
        </w:rPr>
        <w:t>sociales</w:t>
      </w:r>
      <w:r>
        <w:rPr>
          <w:spacing w:val="-17"/>
          <w:w w:val="105"/>
        </w:rPr>
        <w:t> </w:t>
      </w:r>
      <w:r>
        <w:rPr>
          <w:w w:val="105"/>
        </w:rPr>
        <w:t>producto</w:t>
      </w:r>
      <w:r>
        <w:rPr>
          <w:spacing w:val="-17"/>
          <w:w w:val="105"/>
        </w:rPr>
        <w:t> </w:t>
      </w:r>
      <w:r>
        <w:rPr>
          <w:w w:val="105"/>
        </w:rPr>
        <w:t>de</w:t>
      </w:r>
      <w:r>
        <w:rPr>
          <w:spacing w:val="-16"/>
          <w:w w:val="105"/>
        </w:rPr>
        <w:t> </w:t>
      </w:r>
      <w:r>
        <w:rPr>
          <w:w w:val="105"/>
        </w:rPr>
        <w:t>las</w:t>
      </w:r>
      <w:r>
        <w:rPr>
          <w:spacing w:val="-16"/>
          <w:w w:val="105"/>
        </w:rPr>
        <w:t> </w:t>
      </w:r>
      <w:r>
        <w:rPr>
          <w:w w:val="105"/>
        </w:rPr>
        <w:t>macrocefalias</w:t>
      </w:r>
      <w:r>
        <w:rPr>
          <w:spacing w:val="-17"/>
          <w:w w:val="105"/>
        </w:rPr>
        <w:t> </w:t>
      </w:r>
      <w:r>
        <w:rPr>
          <w:w w:val="105"/>
        </w:rPr>
        <w:t>urbanas</w:t>
      </w:r>
      <w:r>
        <w:rPr>
          <w:spacing w:val="-17"/>
          <w:w w:val="105"/>
        </w:rPr>
        <w:t> </w:t>
      </w:r>
      <w:r>
        <w:rPr>
          <w:w w:val="105"/>
        </w:rPr>
        <w:t>y</w:t>
      </w:r>
      <w:r>
        <w:rPr>
          <w:spacing w:val="-16"/>
          <w:w w:val="105"/>
        </w:rPr>
        <w:t> </w:t>
      </w:r>
      <w:r>
        <w:rPr>
          <w:w w:val="105"/>
        </w:rPr>
        <w:t>agudización de</w:t>
      </w:r>
      <w:r>
        <w:rPr>
          <w:spacing w:val="-9"/>
          <w:w w:val="105"/>
        </w:rPr>
        <w:t> </w:t>
      </w:r>
      <w:r>
        <w:rPr>
          <w:w w:val="105"/>
        </w:rPr>
        <w:t>otros</w:t>
      </w:r>
      <w:r>
        <w:rPr>
          <w:spacing w:val="-9"/>
          <w:w w:val="105"/>
        </w:rPr>
        <w:t> </w:t>
      </w:r>
      <w:r>
        <w:rPr>
          <w:w w:val="105"/>
        </w:rPr>
        <w:t>que</w:t>
      </w:r>
      <w:r>
        <w:rPr>
          <w:spacing w:val="-9"/>
          <w:w w:val="105"/>
        </w:rPr>
        <w:t> </w:t>
      </w:r>
      <w:r>
        <w:rPr>
          <w:w w:val="105"/>
        </w:rPr>
        <w:t>–además</w:t>
      </w:r>
      <w:r>
        <w:rPr>
          <w:spacing w:val="-9"/>
          <w:w w:val="105"/>
        </w:rPr>
        <w:t> </w:t>
      </w:r>
      <w:r>
        <w:rPr>
          <w:w w:val="105"/>
        </w:rPr>
        <w:t>de</w:t>
      </w:r>
      <w:r>
        <w:rPr>
          <w:spacing w:val="-9"/>
          <w:w w:val="105"/>
        </w:rPr>
        <w:t> </w:t>
      </w:r>
      <w:r>
        <w:rPr>
          <w:w w:val="105"/>
        </w:rPr>
        <w:t>las</w:t>
      </w:r>
      <w:r>
        <w:rPr>
          <w:spacing w:val="-9"/>
          <w:w w:val="105"/>
        </w:rPr>
        <w:t> </w:t>
      </w:r>
      <w:r>
        <w:rPr>
          <w:w w:val="105"/>
        </w:rPr>
        <w:t>consecuencias</w:t>
      </w:r>
      <w:r>
        <w:rPr>
          <w:spacing w:val="-9"/>
          <w:w w:val="105"/>
        </w:rPr>
        <w:t> </w:t>
      </w:r>
      <w:r>
        <w:rPr>
          <w:w w:val="105"/>
        </w:rPr>
        <w:t>negativas</w:t>
      </w:r>
      <w:r>
        <w:rPr>
          <w:spacing w:val="-8"/>
          <w:w w:val="105"/>
        </w:rPr>
        <w:t> </w:t>
      </w:r>
      <w:r>
        <w:rPr>
          <w:spacing w:val="-3"/>
          <w:w w:val="105"/>
        </w:rPr>
        <w:t>expresadas</w:t>
      </w:r>
      <w:r>
        <w:rPr>
          <w:spacing w:val="-9"/>
          <w:w w:val="105"/>
        </w:rPr>
        <w:t> </w:t>
      </w:r>
      <w:r>
        <w:rPr>
          <w:w w:val="105"/>
        </w:rPr>
        <w:t>en</w:t>
      </w:r>
      <w:r>
        <w:rPr>
          <w:spacing w:val="-9"/>
          <w:w w:val="105"/>
        </w:rPr>
        <w:t> </w:t>
      </w:r>
      <w:r>
        <w:rPr>
          <w:w w:val="105"/>
        </w:rPr>
        <w:t>for- ma</w:t>
      </w:r>
      <w:r>
        <w:rPr>
          <w:spacing w:val="-17"/>
          <w:w w:val="105"/>
        </w:rPr>
        <w:t> </w:t>
      </w:r>
      <w:r>
        <w:rPr>
          <w:w w:val="105"/>
        </w:rPr>
        <w:t>de</w:t>
      </w:r>
      <w:r>
        <w:rPr>
          <w:spacing w:val="-16"/>
          <w:w w:val="105"/>
        </w:rPr>
        <w:t> </w:t>
      </w:r>
      <w:r>
        <w:rPr>
          <w:w w:val="105"/>
        </w:rPr>
        <w:t>violencia</w:t>
      </w:r>
      <w:r>
        <w:rPr>
          <w:spacing w:val="-17"/>
          <w:w w:val="105"/>
        </w:rPr>
        <w:t> </w:t>
      </w:r>
      <w:r>
        <w:rPr>
          <w:w w:val="105"/>
        </w:rPr>
        <w:t>social</w:t>
      </w:r>
      <w:r>
        <w:rPr>
          <w:spacing w:val="-16"/>
          <w:w w:val="105"/>
        </w:rPr>
        <w:t> </w:t>
      </w:r>
      <w:r>
        <w:rPr>
          <w:w w:val="105"/>
        </w:rPr>
        <w:t>y</w:t>
      </w:r>
      <w:r>
        <w:rPr>
          <w:spacing w:val="-21"/>
          <w:w w:val="105"/>
        </w:rPr>
        <w:t> </w:t>
      </w:r>
      <w:r>
        <w:rPr>
          <w:w w:val="105"/>
        </w:rPr>
        <w:t>económica–</w:t>
      </w:r>
      <w:r>
        <w:rPr>
          <w:spacing w:val="-16"/>
          <w:w w:val="105"/>
        </w:rPr>
        <w:t> </w:t>
      </w:r>
      <w:r>
        <w:rPr>
          <w:w w:val="105"/>
        </w:rPr>
        <w:t>también</w:t>
      </w:r>
      <w:r>
        <w:rPr>
          <w:spacing w:val="-16"/>
          <w:w w:val="105"/>
        </w:rPr>
        <w:t> </w:t>
      </w:r>
      <w:r>
        <w:rPr>
          <w:w w:val="105"/>
        </w:rPr>
        <w:t>generan</w:t>
      </w:r>
      <w:r>
        <w:rPr>
          <w:spacing w:val="-17"/>
          <w:w w:val="105"/>
        </w:rPr>
        <w:t> </w:t>
      </w:r>
      <w:r>
        <w:rPr>
          <w:w w:val="105"/>
        </w:rPr>
        <w:t>conflictos</w:t>
      </w:r>
      <w:r>
        <w:rPr>
          <w:spacing w:val="-17"/>
          <w:w w:val="105"/>
        </w:rPr>
        <w:t> </w:t>
      </w:r>
      <w:r>
        <w:rPr>
          <w:w w:val="105"/>
        </w:rPr>
        <w:t>cada</w:t>
      </w:r>
      <w:r>
        <w:rPr>
          <w:spacing w:val="-16"/>
          <w:w w:val="105"/>
        </w:rPr>
        <w:t> </w:t>
      </w:r>
      <w:r>
        <w:rPr>
          <w:w w:val="105"/>
        </w:rPr>
        <w:t>vez más difíciles de </w:t>
      </w:r>
      <w:r>
        <w:rPr>
          <w:spacing w:val="-4"/>
          <w:w w:val="105"/>
        </w:rPr>
        <w:t>atender. </w:t>
      </w:r>
      <w:r>
        <w:rPr>
          <w:spacing w:val="-7"/>
          <w:w w:val="105"/>
        </w:rPr>
        <w:t>todo </w:t>
      </w:r>
      <w:r>
        <w:rPr>
          <w:w w:val="105"/>
        </w:rPr>
        <w:t>lo anterior provocó la búsqueda de alter- nativas</w:t>
      </w:r>
      <w:r>
        <w:rPr>
          <w:spacing w:val="-7"/>
          <w:w w:val="105"/>
        </w:rPr>
        <w:t> </w:t>
      </w:r>
      <w:r>
        <w:rPr>
          <w:w w:val="105"/>
        </w:rPr>
        <w:t>sociopolíticas</w:t>
      </w:r>
      <w:r>
        <w:rPr>
          <w:spacing w:val="-8"/>
          <w:w w:val="105"/>
        </w:rPr>
        <w:t> </w:t>
      </w:r>
      <w:r>
        <w:rPr>
          <w:w w:val="105"/>
        </w:rPr>
        <w:t>que</w:t>
      </w:r>
      <w:r>
        <w:rPr>
          <w:spacing w:val="-8"/>
          <w:w w:val="105"/>
        </w:rPr>
        <w:t> </w:t>
      </w:r>
      <w:r>
        <w:rPr>
          <w:w w:val="105"/>
        </w:rPr>
        <w:t>permitan</w:t>
      </w:r>
      <w:r>
        <w:rPr>
          <w:spacing w:val="-8"/>
          <w:w w:val="105"/>
        </w:rPr>
        <w:t> </w:t>
      </w:r>
      <w:r>
        <w:rPr>
          <w:w w:val="105"/>
        </w:rPr>
        <w:t>a</w:t>
      </w:r>
      <w:r>
        <w:rPr>
          <w:spacing w:val="-8"/>
          <w:w w:val="105"/>
        </w:rPr>
        <w:t> </w:t>
      </w:r>
      <w:r>
        <w:rPr>
          <w:w w:val="105"/>
        </w:rPr>
        <w:t>la</w:t>
      </w:r>
      <w:r>
        <w:rPr>
          <w:spacing w:val="-8"/>
          <w:w w:val="105"/>
        </w:rPr>
        <w:t> </w:t>
      </w:r>
      <w:r>
        <w:rPr>
          <w:w w:val="105"/>
        </w:rPr>
        <w:t>población</w:t>
      </w:r>
      <w:r>
        <w:rPr>
          <w:spacing w:val="-8"/>
          <w:w w:val="105"/>
        </w:rPr>
        <w:t> </w:t>
      </w:r>
      <w:r>
        <w:rPr>
          <w:spacing w:val="-4"/>
          <w:w w:val="105"/>
        </w:rPr>
        <w:t>ejercer,</w:t>
      </w:r>
      <w:r>
        <w:rPr>
          <w:spacing w:val="-8"/>
          <w:w w:val="105"/>
        </w:rPr>
        <w:t> </w:t>
      </w:r>
      <w:r>
        <w:rPr>
          <w:w w:val="105"/>
        </w:rPr>
        <w:t>dentro</w:t>
      </w:r>
      <w:r>
        <w:rPr>
          <w:spacing w:val="-8"/>
          <w:w w:val="105"/>
        </w:rPr>
        <w:t> </w:t>
      </w:r>
      <w:r>
        <w:rPr>
          <w:w w:val="105"/>
        </w:rPr>
        <w:t>de</w:t>
      </w:r>
      <w:r>
        <w:rPr>
          <w:spacing w:val="-8"/>
          <w:w w:val="105"/>
        </w:rPr>
        <w:t> </w:t>
      </w:r>
      <w:r>
        <w:rPr>
          <w:w w:val="105"/>
        </w:rPr>
        <w:t>sus municipios</w:t>
      </w:r>
      <w:r>
        <w:rPr>
          <w:spacing w:val="-4"/>
          <w:w w:val="105"/>
        </w:rPr>
        <w:t> </w:t>
      </w:r>
      <w:r>
        <w:rPr>
          <w:w w:val="105"/>
        </w:rPr>
        <w:t>y</w:t>
      </w:r>
      <w:r>
        <w:rPr>
          <w:spacing w:val="-4"/>
          <w:w w:val="105"/>
        </w:rPr>
        <w:t> </w:t>
      </w:r>
      <w:r>
        <w:rPr>
          <w:w w:val="105"/>
        </w:rPr>
        <w:t>estados,</w:t>
      </w:r>
      <w:r>
        <w:rPr>
          <w:spacing w:val="-4"/>
          <w:w w:val="105"/>
        </w:rPr>
        <w:t> </w:t>
      </w:r>
      <w:r>
        <w:rPr>
          <w:w w:val="105"/>
        </w:rPr>
        <w:t>una</w:t>
      </w:r>
      <w:r>
        <w:rPr>
          <w:spacing w:val="-4"/>
          <w:w w:val="105"/>
        </w:rPr>
        <w:t> </w:t>
      </w:r>
      <w:r>
        <w:rPr>
          <w:w w:val="105"/>
        </w:rPr>
        <w:t>apropiación</w:t>
      </w:r>
      <w:r>
        <w:rPr>
          <w:spacing w:val="-4"/>
          <w:w w:val="105"/>
        </w:rPr>
        <w:t> </w:t>
      </w:r>
      <w:r>
        <w:rPr>
          <w:spacing w:val="-3"/>
          <w:w w:val="105"/>
        </w:rPr>
        <w:t>real</w:t>
      </w:r>
      <w:r>
        <w:rPr>
          <w:spacing w:val="-4"/>
          <w:w w:val="105"/>
        </w:rPr>
        <w:t> </w:t>
      </w:r>
      <w:r>
        <w:rPr>
          <w:w w:val="105"/>
        </w:rPr>
        <w:t>de</w:t>
      </w:r>
      <w:r>
        <w:rPr>
          <w:spacing w:val="-4"/>
          <w:w w:val="105"/>
        </w:rPr>
        <w:t> </w:t>
      </w:r>
      <w:r>
        <w:rPr>
          <w:w w:val="105"/>
        </w:rPr>
        <w:t>su</w:t>
      </w:r>
      <w:r>
        <w:rPr>
          <w:spacing w:val="-4"/>
          <w:w w:val="105"/>
        </w:rPr>
        <w:t> </w:t>
      </w:r>
      <w:r>
        <w:rPr>
          <w:w w:val="105"/>
        </w:rPr>
        <w:t>entorno</w:t>
      </w:r>
      <w:r>
        <w:rPr>
          <w:spacing w:val="-4"/>
          <w:w w:val="105"/>
        </w:rPr>
        <w:t> </w:t>
      </w:r>
      <w:r>
        <w:rPr>
          <w:w w:val="105"/>
        </w:rPr>
        <w:t>en</w:t>
      </w:r>
      <w:r>
        <w:rPr>
          <w:spacing w:val="-4"/>
          <w:w w:val="105"/>
        </w:rPr>
        <w:t> </w:t>
      </w:r>
      <w:r>
        <w:rPr>
          <w:w w:val="105"/>
        </w:rPr>
        <w:t>el</w:t>
      </w:r>
      <w:r>
        <w:rPr>
          <w:spacing w:val="-4"/>
          <w:w w:val="105"/>
        </w:rPr>
        <w:t> </w:t>
      </w:r>
      <w:r>
        <w:rPr>
          <w:w w:val="105"/>
        </w:rPr>
        <w:t>ejercicio de su</w:t>
      </w:r>
      <w:r>
        <w:rPr>
          <w:spacing w:val="-7"/>
          <w:w w:val="105"/>
        </w:rPr>
        <w:t> </w:t>
      </w:r>
      <w:r>
        <w:rPr>
          <w:spacing w:val="-4"/>
          <w:w w:val="105"/>
        </w:rPr>
        <w:t>devenir.</w:t>
      </w:r>
    </w:p>
    <w:p>
      <w:pPr>
        <w:pStyle w:val="BodyText"/>
        <w:spacing w:line="307" w:lineRule="auto"/>
        <w:ind w:left="1496" w:right="1495" w:firstLine="396"/>
        <w:jc w:val="both"/>
      </w:pPr>
      <w:r>
        <w:rPr/>
        <w:t>El resultado de todo ello fue la vigencia de un grave problema nacio- nal: desequilibrios regionales generados por el crecimiento económico autoritario; expresión actual de los contrastes entre pobreza y riqueza social; antítesis del valor real que a cada una de las regiones corresponde como valor intrínseco de sus riquezas naturales, históricas y culturales. </w:t>
      </w:r>
      <w:r>
        <w:rPr>
          <w:w w:val="105"/>
        </w:rPr>
        <w:t>todo  </w:t>
      </w:r>
      <w:r>
        <w:rPr/>
        <w:t>lo  anterior  aterrizó  en  un  proceso  económico  y  sociopolítico    en</w:t>
      </w:r>
    </w:p>
    <w:p>
      <w:pPr>
        <w:spacing w:after="0" w:line="307" w:lineRule="auto"/>
        <w:jc w:val="both"/>
        <w:sectPr>
          <w:footerReference w:type="default" r:id="rId7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726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7288" from="15pt,-39.926029pt" to="0pt,-39.926029pt" stroked="true" strokeweight=".25pt" strokecolor="#000000">
            <w10:wrap type="none"/>
          </v:line>
        </w:pict>
      </w:r>
      <w:r>
        <w:rPr/>
        <w:pict>
          <v:line style="position:absolute;mso-position-horizontal-relative:page;mso-position-vertical-relative:paragraph;z-index:7312" from="452.196991pt,-39.926029pt" to="467.196991pt,-39.926029pt" stroked="true" strokeweight=".25pt" strokecolor="#000000">
            <w10:wrap type="none"/>
          </v:line>
        </w:pict>
      </w:r>
      <w:r>
        <w:rPr/>
        <w:pict>
          <v:line style="position:absolute;mso-position-horizontal-relative:page;mso-position-vertical-relative:paragraph;z-index:7336" from="21pt,-45.926029pt" to="21pt,-60.926029pt" stroked="true" strokeweight=".25pt" strokecolor="#000000">
            <w10:wrap type="none"/>
          </v:line>
        </w:pict>
      </w:r>
      <w:r>
        <w:rPr/>
        <w:pict>
          <v:line style="position:absolute;mso-position-horizontal-relative:page;mso-position-vertical-relative:paragraph;z-index:7360" from="446.196991pt,-45.926029pt" to="446.196991pt,-60.926029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55</w:t>
      </w:r>
    </w:p>
    <w:p>
      <w:pPr>
        <w:pStyle w:val="BodyText"/>
      </w:pPr>
    </w:p>
    <w:p>
      <w:pPr>
        <w:pStyle w:val="BodyText"/>
        <w:spacing w:before="2"/>
        <w:rPr>
          <w:sz w:val="18"/>
        </w:rPr>
      </w:pPr>
    </w:p>
    <w:p>
      <w:pPr>
        <w:pStyle w:val="BodyText"/>
        <w:spacing w:line="307" w:lineRule="auto" w:before="64"/>
        <w:ind w:left="1497" w:right="1493"/>
        <w:jc w:val="both"/>
      </w:pPr>
      <w:r>
        <w:rPr/>
        <w:t>la historia reciente que llamamos regionalismo, el cual operativamente retoma el carácter de los procesos de desarrollo    regional.</w:t>
      </w:r>
    </w:p>
    <w:p>
      <w:pPr>
        <w:pStyle w:val="BodyText"/>
        <w:spacing w:line="307" w:lineRule="auto"/>
        <w:ind w:left="1497" w:right="1495" w:firstLine="396"/>
        <w:jc w:val="both"/>
      </w:pPr>
      <w:r>
        <w:rPr/>
        <w:t>En un intento por definir  al desarrollo regional, se puede decir que   es un  proceso por  el  cual las  unidades sociales, económicas  y   </w:t>
      </w:r>
      <w:r>
        <w:rPr>
          <w:spacing w:val="38"/>
        </w:rPr>
        <w:t> </w:t>
      </w:r>
      <w:r>
        <w:rPr/>
        <w:t>políticas</w:t>
      </w:r>
    </w:p>
    <w:p>
      <w:pPr>
        <w:pStyle w:val="BodyText"/>
        <w:spacing w:line="307" w:lineRule="auto"/>
        <w:ind w:left="1497" w:right="1495"/>
        <w:jc w:val="both"/>
      </w:pPr>
      <w:r>
        <w:rPr/>
        <w:t>–dentro de un </w:t>
      </w:r>
      <w:r>
        <w:rPr>
          <w:spacing w:val="-3"/>
        </w:rPr>
        <w:t>área </w:t>
      </w:r>
      <w:r>
        <w:rPr/>
        <w:t>geográfica compartida– desarrollan progresivamente formas de cooperación e interdependencia. En este marco  el regionalis- mo se orienta hacia una estrategia de acción que posibilite, a través del desarrollo regional, el acceso a los mercados, al comercio internacional       y a los procesos de mejora de bienestar de la población. </w:t>
      </w:r>
      <w:r>
        <w:rPr>
          <w:spacing w:val="-6"/>
        </w:rPr>
        <w:t>por </w:t>
      </w:r>
      <w:r>
        <w:rPr/>
        <w:t>tanto, el desarrollo regional se ofrece como una posibilidad para el desarrollo de los países y regiones pobres, y como una opción para la integración en      la economía mundial y para enfrentar las crisis económicas mundiales recurrentes.</w:t>
      </w:r>
    </w:p>
    <w:p>
      <w:pPr>
        <w:pStyle w:val="BodyText"/>
        <w:spacing w:line="307" w:lineRule="auto"/>
        <w:ind w:left="1497" w:right="1494" w:firstLine="396"/>
        <w:jc w:val="both"/>
      </w:pPr>
      <w:r>
        <w:rPr/>
        <w:t>Sin embargo, el </w:t>
      </w:r>
      <w:r>
        <w:rPr>
          <w:rFonts w:ascii="Times New Roman" w:hAnsi="Times New Roman"/>
          <w:i/>
        </w:rPr>
        <w:t>desarrollo regional </w:t>
      </w:r>
      <w:r>
        <w:rPr/>
        <w:t>no se puede definir de manera úni- ca. El concepto de éste se puede considerar como una abreviación men-  tal que abarca un amplio espectro de los fenómenos económicos, sociales  y territoriales. En la literatura sobre este concepto las definiciones del desarrollo regional se formulan como punto de partida para diferentes divagaciones teóricas y aplicativas que se </w:t>
      </w:r>
      <w:r>
        <w:rPr>
          <w:spacing w:val="-3"/>
        </w:rPr>
        <w:t>refieren </w:t>
      </w:r>
      <w:r>
        <w:rPr/>
        <w:t>a: política económica, política regional, programación del desarrollo regional y problemas de globalización y locales (véase Hague, Hague y Breitbach, 2011; Stimson, Stough y roberts, 2006). Dichas definiciones se diferencian del nivel de abstracción en referencia a la categoría del </w:t>
      </w:r>
      <w:r>
        <w:rPr>
          <w:rFonts w:ascii="Times New Roman" w:hAnsi="Times New Roman"/>
          <w:i/>
        </w:rPr>
        <w:t>desarrollo</w:t>
      </w:r>
      <w:r>
        <w:rPr>
          <w:rFonts w:ascii="Times New Roman" w:hAnsi="Times New Roman"/>
          <w:i/>
          <w:spacing w:val="27"/>
        </w:rPr>
        <w:t> </w:t>
      </w:r>
      <w:r>
        <w:rPr>
          <w:rFonts w:ascii="Times New Roman" w:hAnsi="Times New Roman"/>
          <w:i/>
        </w:rPr>
        <w:t>regional</w:t>
      </w:r>
      <w:r>
        <w:rPr/>
        <w:t>.</w:t>
      </w:r>
    </w:p>
    <w:p>
      <w:pPr>
        <w:pStyle w:val="BodyText"/>
        <w:spacing w:line="307" w:lineRule="auto"/>
        <w:ind w:left="1497" w:right="1494" w:firstLine="396"/>
        <w:jc w:val="both"/>
      </w:pPr>
      <w:r>
        <w:rPr/>
        <w:t>El amplio espectro de los fenómenos y procesos sociales, económi-  cos y territoriales que conforman la categoría del desarrollo regional provoca que éste sea resultado de la actuación paralela de los diferentes sujetos de la autoridad pública, empresas, instituciones y habitantes de    la región. </w:t>
      </w:r>
      <w:r>
        <w:rPr>
          <w:spacing w:val="-6"/>
        </w:rPr>
        <w:t>por </w:t>
      </w:r>
      <w:r>
        <w:rPr/>
        <w:t>un lado, los procesos identificados como desarrollo regio-  nal son consecuencia de los comportamientos microeconómicos de los empresarios  e  inversores  que  actúan  en  la  economía  de  mercado.</w:t>
      </w:r>
      <w:r>
        <w:rPr>
          <w:spacing w:val="38"/>
        </w:rPr>
        <w:t> </w:t>
      </w:r>
      <w:r>
        <w:rPr>
          <w:spacing w:val="-6"/>
        </w:rPr>
        <w:t>por</w:t>
      </w:r>
    </w:p>
    <w:p>
      <w:pPr>
        <w:spacing w:after="0" w:line="307" w:lineRule="auto"/>
        <w:jc w:val="both"/>
        <w:sectPr>
          <w:footerReference w:type="default" r:id="rId7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738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7408" from="15pt,-39.926273pt" to="0pt,-39.926273pt" stroked="true" strokeweight=".25pt" strokecolor="#000000">
            <w10:wrap type="none"/>
          </v:line>
        </w:pict>
      </w:r>
      <w:r>
        <w:rPr/>
        <w:pict>
          <v:line style="position:absolute;mso-position-horizontal-relative:page;mso-position-vertical-relative:paragraph;z-index:7432" from="452.196991pt,-39.926273pt" to="467.196991pt,-39.926273pt" stroked="true" strokeweight=".25pt" strokecolor="#000000">
            <w10:wrap type="none"/>
          </v:line>
        </w:pict>
      </w:r>
      <w:r>
        <w:rPr/>
        <w:pict>
          <v:line style="position:absolute;mso-position-horizontal-relative:page;mso-position-vertical-relative:paragraph;z-index:7456" from="21pt,-45.926273pt" to="21pt,-60.926273pt" stroked="true" strokeweight=".25pt" strokecolor="#000000">
            <w10:wrap type="none"/>
          </v:line>
        </w:pict>
      </w:r>
      <w:r>
        <w:rPr/>
        <w:pict>
          <v:line style="position:absolute;mso-position-horizontal-relative:page;mso-position-vertical-relative:paragraph;z-index:7480" from="446.196991pt,-45.926273pt" to="446.196991pt,-60.926273pt" stroked="true" strokeweight=".25pt" strokecolor="#000000">
            <w10:wrap type="none"/>
          </v:line>
        </w:pict>
      </w:r>
      <w:r>
        <w:rPr>
          <w:w w:val="125"/>
          <w:sz w:val="22"/>
        </w:rPr>
        <w:t>56</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2"/>
        <w:rPr>
          <w:sz w:val="18"/>
        </w:rPr>
      </w:pPr>
    </w:p>
    <w:p>
      <w:pPr>
        <w:pStyle w:val="BodyText"/>
        <w:spacing w:line="307" w:lineRule="auto" w:before="64"/>
        <w:ind w:left="1497" w:right="1332"/>
      </w:pPr>
      <w:r>
        <w:rPr/>
        <w:t>otro, son resultado de la consciente y propositiva actuación de los sujetos públicos que crean la política   regional.</w:t>
      </w:r>
    </w:p>
    <w:p>
      <w:pPr>
        <w:pStyle w:val="BodyText"/>
        <w:spacing w:line="307" w:lineRule="auto"/>
        <w:ind w:left="1497" w:right="1495" w:firstLine="396"/>
        <w:jc w:val="both"/>
      </w:pPr>
      <w:r>
        <w:rPr/>
        <w:t>Cuando estas actuaciones se complementan y estimulan mutua- mente en diferentes </w:t>
      </w:r>
      <w:r>
        <w:rPr>
          <w:spacing w:val="-3"/>
        </w:rPr>
        <w:t>áreas </w:t>
      </w:r>
      <w:r>
        <w:rPr/>
        <w:t>crean condiciones para el desarrollo regional, entendido como el proceso de los cambios positivos tanto del crecimien-  to cuantitativo como del </w:t>
      </w:r>
      <w:r>
        <w:rPr>
          <w:spacing w:val="-3"/>
        </w:rPr>
        <w:t>progreso </w:t>
      </w:r>
      <w:r>
        <w:rPr/>
        <w:t>cualitativo que se desarrollan en la región; esto es, en un sistema socioterritorial por arriba del local, identi- ficado gracias a los rasgos específicos del espacio y estructura económica,  y también gracias a las relaciones sociales que provienen de la identidad común </w:t>
      </w:r>
      <w:r>
        <w:rPr>
          <w:spacing w:val="23"/>
        </w:rPr>
        <w:t> </w:t>
      </w:r>
      <w:r>
        <w:rPr/>
        <w:t>regional.</w:t>
      </w:r>
    </w:p>
    <w:p>
      <w:pPr>
        <w:pStyle w:val="BodyText"/>
        <w:spacing w:line="307" w:lineRule="auto"/>
        <w:ind w:left="1497" w:right="1494" w:firstLine="396"/>
        <w:jc w:val="both"/>
      </w:pPr>
      <w:r>
        <w:rPr/>
        <w:t>así entendido, el desarrollo regional es un proceso complejo, y esta complejidad es el resultado de muchos factores y múltiples objetivos a    los cuales debe </w:t>
      </w:r>
      <w:r>
        <w:rPr>
          <w:spacing w:val="-4"/>
        </w:rPr>
        <w:t>servir, </w:t>
      </w:r>
      <w:r>
        <w:rPr/>
        <w:t>pues diferentes actuaciones lo conforman: es una combinación entre recursos y factores de producción que determinan las relaciones económicas de la </w:t>
      </w:r>
      <w:r>
        <w:rPr>
          <w:spacing w:val="-2"/>
        </w:rPr>
        <w:t>región </w:t>
      </w:r>
      <w:r>
        <w:rPr/>
        <w:t>con el ambiente, y también premisas sociales que son el producto de la aceptación de los objetivos del desa- rrollo social-económico y territorial de parte de las sociedades que viven en  un  territorio</w:t>
      </w:r>
      <w:r>
        <w:rPr>
          <w:spacing w:val="-9"/>
        </w:rPr>
        <w:t> </w:t>
      </w:r>
      <w:r>
        <w:rPr/>
        <w:t>concreto.</w:t>
      </w:r>
    </w:p>
    <w:p>
      <w:pPr>
        <w:pStyle w:val="BodyText"/>
        <w:spacing w:line="307" w:lineRule="auto"/>
        <w:ind w:left="1497" w:right="1494" w:firstLine="396"/>
        <w:jc w:val="both"/>
      </w:pPr>
      <w:r>
        <w:rPr/>
        <w:t>Sin dejar de lado la fuerte influencia que el regionalismo –como mo- vimiento económico y sociopolítico internacional– y el desarrollo regio- nal tienen en las ciencias sociales, es necesario destacar la existencia de estudios socioterritoriales con otra intención en sus orientaciones analíti- cas. La integración, incorporación  y cooperación económicas,  o la pues-  ta en marcha de políticas o proyectos previamente establecidos, no se encuentran en el centro de los estudios con enfoque socioterritorial. Sin embargo, el conocimiento de las particularidades regionales se vuelve indispensable</w:t>
      </w:r>
      <w:r>
        <w:rPr>
          <w:spacing w:val="23"/>
        </w:rPr>
        <w:t> </w:t>
      </w:r>
      <w:r>
        <w:rPr/>
        <w:t>en</w:t>
      </w:r>
      <w:r>
        <w:rPr>
          <w:spacing w:val="22"/>
        </w:rPr>
        <w:t> </w:t>
      </w:r>
      <w:r>
        <w:rPr/>
        <w:t>la</w:t>
      </w:r>
      <w:r>
        <w:rPr>
          <w:spacing w:val="22"/>
        </w:rPr>
        <w:t> </w:t>
      </w:r>
      <w:r>
        <w:rPr/>
        <w:t>construcción</w:t>
      </w:r>
      <w:r>
        <w:rPr>
          <w:spacing w:val="22"/>
        </w:rPr>
        <w:t> </w:t>
      </w:r>
      <w:r>
        <w:rPr/>
        <w:t>del</w:t>
      </w:r>
      <w:r>
        <w:rPr>
          <w:spacing w:val="22"/>
        </w:rPr>
        <w:t> </w:t>
      </w:r>
      <w:r>
        <w:rPr/>
        <w:t>conocimiento</w:t>
      </w:r>
      <w:r>
        <w:rPr>
          <w:spacing w:val="22"/>
        </w:rPr>
        <w:t> </w:t>
      </w:r>
      <w:r>
        <w:rPr/>
        <w:t>en</w:t>
      </w:r>
      <w:r>
        <w:rPr>
          <w:spacing w:val="22"/>
        </w:rPr>
        <w:t> </w:t>
      </w:r>
      <w:r>
        <w:rPr/>
        <w:t>ciencias</w:t>
      </w:r>
      <w:r>
        <w:rPr>
          <w:spacing w:val="22"/>
        </w:rPr>
        <w:t> </w:t>
      </w:r>
      <w:r>
        <w:rPr/>
        <w:t>sociales.</w:t>
      </w:r>
    </w:p>
    <w:p>
      <w:pPr>
        <w:spacing w:after="0" w:line="307" w:lineRule="auto"/>
        <w:jc w:val="both"/>
        <w:sectPr>
          <w:footerReference w:type="default" r:id="rId7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750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7528" from="15pt,-39.926273pt" to="0pt,-39.926273pt" stroked="true" strokeweight=".25pt" strokecolor="#000000">
            <w10:wrap type="none"/>
          </v:line>
        </w:pict>
      </w:r>
      <w:r>
        <w:rPr/>
        <w:pict>
          <v:line style="position:absolute;mso-position-horizontal-relative:page;mso-position-vertical-relative:paragraph;z-index:7552" from="452.196991pt,-39.926273pt" to="467.196991pt,-39.926273pt" stroked="true" strokeweight=".25pt" strokecolor="#000000">
            <w10:wrap type="none"/>
          </v:line>
        </w:pict>
      </w:r>
      <w:r>
        <w:rPr/>
        <w:pict>
          <v:line style="position:absolute;mso-position-horizontal-relative:page;mso-position-vertical-relative:paragraph;z-index:7576" from="21pt,-45.926273pt" to="21pt,-60.926273pt" stroked="true" strokeweight=".25pt" strokecolor="#000000">
            <w10:wrap type="none"/>
          </v:line>
        </w:pict>
      </w:r>
      <w:r>
        <w:rPr/>
        <w:pict>
          <v:line style="position:absolute;mso-position-horizontal-relative:page;mso-position-vertical-relative:paragraph;z-index:7600" from="446.196991pt,-45.926273pt" to="446.196991pt,-60.926273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57</w:t>
      </w:r>
    </w:p>
    <w:p>
      <w:pPr>
        <w:pStyle w:val="BodyText"/>
      </w:pPr>
    </w:p>
    <w:p>
      <w:pPr>
        <w:pStyle w:val="BodyText"/>
        <w:spacing w:before="1"/>
        <w:rPr>
          <w:sz w:val="18"/>
        </w:rPr>
      </w:pPr>
    </w:p>
    <w:p>
      <w:pPr>
        <w:pStyle w:val="Heading3"/>
        <w:spacing w:before="45"/>
        <w:rPr>
          <w:rFonts w:ascii="Palatino Linotype"/>
        </w:rPr>
      </w:pPr>
      <w:r>
        <w:rPr>
          <w:rFonts w:ascii="Palatino Linotype"/>
        </w:rPr>
        <w:t>Nivel Dos-Territorial-Urbano</w:t>
      </w:r>
    </w:p>
    <w:p>
      <w:pPr>
        <w:pStyle w:val="BodyText"/>
        <w:spacing w:before="10"/>
        <w:rPr>
          <w:rFonts w:ascii="Palatino Linotype"/>
          <w:b/>
          <w:sz w:val="25"/>
        </w:rPr>
      </w:pPr>
    </w:p>
    <w:p>
      <w:pPr>
        <w:pStyle w:val="BodyText"/>
        <w:spacing w:line="307" w:lineRule="auto"/>
        <w:ind w:left="1497" w:right="1495"/>
        <w:jc w:val="both"/>
      </w:pPr>
      <w:r>
        <w:rPr/>
        <w:t>Desde esta perspectiva, la cuestión regional en sus múltiples dimensio-  nes de análisis constituye el complemento indispensable para el estudio  de la ciudad que va desde la discusión en torno a su definición hasta la evolución de los mecanismos de intervención y el análisis de los nuevos procesos de urbanización, cuya dinámica e impacto colocan a la ciudad y   a los estudios urbanos en un ámbito de investigación fundamental para    la comprensión de los fenómenos territoriales contemporáneos que se relacionan principal, aunque no  exclusivamente,  con  la  emergencia  de un</w:t>
      </w:r>
      <w:r>
        <w:rPr>
          <w:spacing w:val="28"/>
        </w:rPr>
        <w:t> </w:t>
      </w:r>
      <w:r>
        <w:rPr/>
        <w:t>nuevo</w:t>
      </w:r>
      <w:r>
        <w:rPr>
          <w:spacing w:val="29"/>
        </w:rPr>
        <w:t> </w:t>
      </w:r>
      <w:r>
        <w:rPr/>
        <w:t>territorio</w:t>
      </w:r>
      <w:r>
        <w:rPr>
          <w:spacing w:val="28"/>
        </w:rPr>
        <w:t> </w:t>
      </w:r>
      <w:r>
        <w:rPr/>
        <w:t>en</w:t>
      </w:r>
      <w:r>
        <w:rPr>
          <w:spacing w:val="28"/>
        </w:rPr>
        <w:t> </w:t>
      </w:r>
      <w:r>
        <w:rPr/>
        <w:t>el</w:t>
      </w:r>
      <w:r>
        <w:rPr>
          <w:spacing w:val="28"/>
        </w:rPr>
        <w:t> </w:t>
      </w:r>
      <w:r>
        <w:rPr/>
        <w:t>contexto</w:t>
      </w:r>
      <w:r>
        <w:rPr>
          <w:spacing w:val="28"/>
        </w:rPr>
        <w:t> </w:t>
      </w:r>
      <w:r>
        <w:rPr/>
        <w:t>global</w:t>
      </w:r>
      <w:r>
        <w:rPr>
          <w:spacing w:val="28"/>
        </w:rPr>
        <w:t> </w:t>
      </w:r>
      <w:r>
        <w:rPr/>
        <w:t>del</w:t>
      </w:r>
      <w:r>
        <w:rPr>
          <w:spacing w:val="28"/>
        </w:rPr>
        <w:t> </w:t>
      </w:r>
      <w:r>
        <w:rPr/>
        <w:t>siglo</w:t>
      </w:r>
      <w:r>
        <w:rPr>
          <w:spacing w:val="28"/>
        </w:rPr>
        <w:t> </w:t>
      </w:r>
      <w:r>
        <w:rPr>
          <w:w w:val="120"/>
          <w:sz w:val="16"/>
        </w:rPr>
        <w:t>xxi</w:t>
      </w:r>
      <w:r>
        <w:rPr>
          <w:w w:val="120"/>
        </w:rPr>
        <w:t>.</w:t>
      </w:r>
    </w:p>
    <w:p>
      <w:pPr>
        <w:pStyle w:val="BodyText"/>
        <w:spacing w:line="307" w:lineRule="auto"/>
        <w:ind w:left="1497" w:right="1494" w:firstLine="396"/>
        <w:jc w:val="both"/>
      </w:pPr>
      <w:r>
        <w:rPr/>
        <w:t>Este fenómeno cambia la escala de comprensión e intervención so- </w:t>
      </w:r>
      <w:r>
        <w:rPr>
          <w:spacing w:val="-3"/>
        </w:rPr>
        <w:t>bre </w:t>
      </w:r>
      <w:r>
        <w:rPr/>
        <w:t>los hechos urbanos y multiplica las dimensiones de su complejidad, por lo que nuevos instrumentos y estilos de intervención se constituyen como aquellas alternativas mediante las cuales se materializaría el interés por la búsqueda de formas innovadoras de incidir sobre la nueva reali- dad  urbana  y</w:t>
      </w:r>
      <w:r>
        <w:rPr>
          <w:spacing w:val="-13"/>
        </w:rPr>
        <w:t> </w:t>
      </w:r>
      <w:r>
        <w:rPr/>
        <w:t>territorial.</w:t>
      </w:r>
    </w:p>
    <w:p>
      <w:pPr>
        <w:pStyle w:val="BodyText"/>
        <w:spacing w:line="304" w:lineRule="auto"/>
        <w:ind w:left="1497" w:right="1494" w:firstLine="396"/>
        <w:jc w:val="both"/>
      </w:pPr>
      <w:r>
        <w:rPr/>
        <w:t>Esta necesidad de reforma instrumental parte de reconocer que el estilo de intervención forjado en el contexto de la modernidad entra en crisis a partir de la segunda mitad del siglo </w:t>
      </w:r>
      <w:r>
        <w:rPr>
          <w:w w:val="120"/>
          <w:sz w:val="16"/>
        </w:rPr>
        <w:t>xx</w:t>
      </w:r>
      <w:r>
        <w:rPr>
          <w:w w:val="120"/>
        </w:rPr>
        <w:t>, </w:t>
      </w:r>
      <w:r>
        <w:rPr/>
        <w:t>al enfrentarse a entornos cada vez más dinámicos que condicionaron notable y progresivamente    su actuación. Sus fundamentos serían puestos en tela de juicio, obser- vándose un cambio radical en las nociones de pensamiento. </w:t>
      </w:r>
      <w:r>
        <w:rPr>
          <w:spacing w:val="-3"/>
        </w:rPr>
        <w:t>Entre </w:t>
      </w:r>
      <w:r>
        <w:rPr/>
        <w:t>otras alternativas, el análisis de Sistemas emerge como una opción de consen- so mediante la cual se perfila el modelo de planeación urbana que se mantuvo vigente al menos hasta finales de los años setenta</w:t>
      </w:r>
      <w:r>
        <w:rPr>
          <w:position w:val="7"/>
          <w:sz w:val="14"/>
        </w:rPr>
        <w:t>1 </w:t>
      </w:r>
      <w:r>
        <w:rPr/>
        <w:t>(Sandercock, 2003;  </w:t>
      </w:r>
      <w:r>
        <w:rPr>
          <w:spacing w:val="-3"/>
        </w:rPr>
        <w:t>Fainstein,</w:t>
      </w:r>
      <w:r>
        <w:rPr>
          <w:spacing w:val="14"/>
        </w:rPr>
        <w:t> </w:t>
      </w:r>
      <w:r>
        <w:rPr/>
        <w:t>2010).</w:t>
      </w:r>
    </w:p>
    <w:p>
      <w:pPr>
        <w:pStyle w:val="BodyText"/>
      </w:pPr>
    </w:p>
    <w:p>
      <w:pPr>
        <w:pStyle w:val="BodyText"/>
      </w:pPr>
    </w:p>
    <w:p>
      <w:pPr>
        <w:pStyle w:val="BodyText"/>
      </w:pPr>
    </w:p>
    <w:p>
      <w:pPr>
        <w:pStyle w:val="BodyText"/>
        <w:rPr>
          <w:sz w:val="21"/>
        </w:rPr>
      </w:pPr>
    </w:p>
    <w:p>
      <w:pPr>
        <w:spacing w:before="0"/>
        <w:ind w:left="1894" w:right="2218" w:firstLine="0"/>
        <w:jc w:val="left"/>
        <w:rPr>
          <w:rFonts w:ascii="Times New Roman" w:hAnsi="Times New Roman"/>
          <w:sz w:val="16"/>
        </w:rPr>
      </w:pPr>
      <w:r>
        <w:rPr>
          <w:position w:val="5"/>
          <w:sz w:val="11"/>
        </w:rPr>
        <w:t>1 </w:t>
      </w:r>
      <w:r>
        <w:rPr>
          <w:rFonts w:ascii="Times New Roman" w:hAnsi="Times New Roman"/>
          <w:sz w:val="16"/>
        </w:rPr>
        <w:t>Aunque en el caso de México este modelo persiste.</w:t>
      </w:r>
    </w:p>
    <w:p>
      <w:pPr>
        <w:spacing w:after="0"/>
        <w:jc w:val="left"/>
        <w:rPr>
          <w:rFonts w:ascii="Times New Roman" w:hAnsi="Times New Roman"/>
          <w:sz w:val="16"/>
        </w:rPr>
        <w:sectPr>
          <w:footerReference w:type="default" r:id="rId79"/>
          <w:pgSz w:w="9350" w:h="13030"/>
          <w:pgMar w:footer="222" w:header="0" w:top="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rPr>
          <w:rFonts w:ascii="Times New Roman"/>
          <w:sz w:val="25"/>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762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7648" from="15pt,-39.926273pt" to="0pt,-39.926273pt" stroked="true" strokeweight=".25pt" strokecolor="#000000">
            <w10:wrap type="none"/>
          </v:line>
        </w:pict>
      </w:r>
      <w:r>
        <w:rPr/>
        <w:pict>
          <v:line style="position:absolute;mso-position-horizontal-relative:page;mso-position-vertical-relative:paragraph;z-index:7672" from="452.196991pt,-39.926273pt" to="467.196991pt,-39.926273pt" stroked="true" strokeweight=".25pt" strokecolor="#000000">
            <w10:wrap type="none"/>
          </v:line>
        </w:pict>
      </w:r>
      <w:r>
        <w:rPr/>
        <w:pict>
          <v:line style="position:absolute;mso-position-horizontal-relative:page;mso-position-vertical-relative:paragraph;z-index:7696" from="21pt,-45.926273pt" to="21pt,-60.926273pt" stroked="true" strokeweight=".25pt" strokecolor="#000000">
            <w10:wrap type="none"/>
          </v:line>
        </w:pict>
      </w:r>
      <w:r>
        <w:rPr/>
        <w:pict>
          <v:line style="position:absolute;mso-position-horizontal-relative:page;mso-position-vertical-relative:paragraph;z-index:7720" from="446.196991pt,-45.926273pt" to="446.196991pt,-60.926273pt" stroked="true" strokeweight=".25pt" strokecolor="#000000">
            <w10:wrap type="none"/>
          </v:line>
        </w:pict>
      </w:r>
      <w:r>
        <w:rPr>
          <w:w w:val="125"/>
          <w:sz w:val="22"/>
        </w:rPr>
        <w:t>58</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2"/>
        <w:rPr>
          <w:sz w:val="18"/>
        </w:rPr>
      </w:pPr>
    </w:p>
    <w:p>
      <w:pPr>
        <w:pStyle w:val="BodyText"/>
        <w:spacing w:line="307" w:lineRule="auto" w:before="64"/>
        <w:ind w:left="1497" w:right="1494" w:firstLine="396"/>
        <w:jc w:val="both"/>
      </w:pPr>
      <w:r>
        <w:rPr/>
        <w:t>Esta transformación se demuestra gráficamente en el trabajo de </w:t>
      </w:r>
      <w:r>
        <w:rPr>
          <w:spacing w:val="-28"/>
          <w:w w:val="207"/>
        </w:rPr>
        <w:t>t</w:t>
      </w:r>
      <w:r>
        <w:rPr>
          <w:spacing w:val="-2"/>
          <w:w w:val="100"/>
        </w:rPr>
        <w:t>aylo</w:t>
      </w:r>
      <w:r>
        <w:rPr>
          <w:w w:val="100"/>
        </w:rPr>
        <w:t>r</w:t>
      </w:r>
      <w:r>
        <w:rPr>
          <w:spacing w:val="7"/>
        </w:rPr>
        <w:t> </w:t>
      </w:r>
      <w:r>
        <w:rPr>
          <w:spacing w:val="-2"/>
          <w:w w:val="98"/>
        </w:rPr>
        <w:t>(2001)</w:t>
      </w:r>
      <w:r>
        <w:rPr>
          <w:w w:val="98"/>
        </w:rPr>
        <w:t>,</w:t>
      </w:r>
      <w:r>
        <w:rPr>
          <w:spacing w:val="7"/>
        </w:rPr>
        <w:t> </w:t>
      </w:r>
      <w:r>
        <w:rPr>
          <w:spacing w:val="-1"/>
          <w:w w:val="103"/>
        </w:rPr>
        <w:t>cuand</w:t>
      </w:r>
      <w:r>
        <w:rPr>
          <w:w w:val="103"/>
        </w:rPr>
        <w:t>o</w:t>
      </w:r>
      <w:r>
        <w:rPr>
          <w:spacing w:val="6"/>
        </w:rPr>
        <w:t> </w:t>
      </w:r>
      <w:r>
        <w:rPr>
          <w:spacing w:val="-1"/>
          <w:w w:val="103"/>
        </w:rPr>
        <w:t>compar</w:t>
      </w:r>
      <w:r>
        <w:rPr>
          <w:w w:val="103"/>
        </w:rPr>
        <w:t>a</w:t>
      </w:r>
      <w:r>
        <w:rPr>
          <w:spacing w:val="6"/>
        </w:rPr>
        <w:t> </w:t>
      </w:r>
      <w:r>
        <w:rPr>
          <w:spacing w:val="-2"/>
          <w:w w:val="97"/>
        </w:rPr>
        <w:t>la</w:t>
      </w:r>
      <w:r>
        <w:rPr>
          <w:w w:val="97"/>
        </w:rPr>
        <w:t>s</w:t>
      </w:r>
      <w:r>
        <w:rPr>
          <w:spacing w:val="7"/>
        </w:rPr>
        <w:t> </w:t>
      </w:r>
      <w:r>
        <w:rPr>
          <w:spacing w:val="-2"/>
          <w:w w:val="101"/>
        </w:rPr>
        <w:t>portada</w:t>
      </w:r>
      <w:r>
        <w:rPr>
          <w:w w:val="101"/>
        </w:rPr>
        <w:t>s</w:t>
      </w:r>
      <w:r>
        <w:rPr>
          <w:spacing w:val="7"/>
        </w:rPr>
        <w:t> </w:t>
      </w:r>
      <w:r>
        <w:rPr>
          <w:spacing w:val="-2"/>
          <w:w w:val="104"/>
        </w:rPr>
        <w:t>d</w:t>
      </w:r>
      <w:r>
        <w:rPr>
          <w:w w:val="104"/>
        </w:rPr>
        <w:t>e</w:t>
      </w:r>
      <w:r>
        <w:rPr>
          <w:spacing w:val="7"/>
        </w:rPr>
        <w:t> </w:t>
      </w:r>
      <w:r>
        <w:rPr>
          <w:spacing w:val="-2"/>
          <w:w w:val="100"/>
        </w:rPr>
        <w:t>do</w:t>
      </w:r>
      <w:r>
        <w:rPr>
          <w:w w:val="100"/>
        </w:rPr>
        <w:t>s</w:t>
      </w:r>
      <w:r>
        <w:rPr>
          <w:spacing w:val="7"/>
        </w:rPr>
        <w:t> </w:t>
      </w:r>
      <w:r>
        <w:rPr>
          <w:spacing w:val="-1"/>
          <w:w w:val="99"/>
        </w:rPr>
        <w:t>obra</w:t>
      </w:r>
      <w:r>
        <w:rPr>
          <w:w w:val="99"/>
        </w:rPr>
        <w:t>s</w:t>
      </w:r>
      <w:r>
        <w:rPr>
          <w:spacing w:val="6"/>
        </w:rPr>
        <w:t> </w:t>
      </w:r>
      <w:r>
        <w:rPr>
          <w:spacing w:val="-1"/>
          <w:w w:val="98"/>
        </w:rPr>
        <w:t>clásica</w:t>
      </w:r>
      <w:r>
        <w:rPr>
          <w:w w:val="98"/>
        </w:rPr>
        <w:t>s</w:t>
      </w:r>
      <w:r>
        <w:rPr>
          <w:spacing w:val="6"/>
        </w:rPr>
        <w:t> </w:t>
      </w:r>
      <w:r>
        <w:rPr>
          <w:spacing w:val="-2"/>
          <w:w w:val="101"/>
        </w:rPr>
        <w:t>qu</w:t>
      </w:r>
      <w:r>
        <w:rPr>
          <w:w w:val="101"/>
        </w:rPr>
        <w:t>e</w:t>
      </w:r>
      <w:r>
        <w:rPr>
          <w:spacing w:val="7"/>
        </w:rPr>
        <w:t> </w:t>
      </w:r>
      <w:r>
        <w:rPr>
          <w:spacing w:val="-1"/>
          <w:w w:val="101"/>
        </w:rPr>
        <w:t>co</w:t>
      </w:r>
      <w:r>
        <w:rPr/>
        <w:t>- </w:t>
      </w:r>
      <w:r>
        <w:rPr>
          <w:spacing w:val="-3"/>
        </w:rPr>
        <w:t>rresponden </w:t>
      </w:r>
      <w:r>
        <w:rPr/>
        <w:t>a dos concepciones distintas: por un lado, </w:t>
      </w:r>
      <w:r>
        <w:rPr>
          <w:rFonts w:ascii="Times New Roman" w:hAnsi="Times New Roman"/>
          <w:i/>
        </w:rPr>
        <w:t>Principles and Prac- </w:t>
      </w:r>
      <w:r>
        <w:rPr>
          <w:rFonts w:ascii="Times New Roman" w:hAnsi="Times New Roman"/>
          <w:i/>
        </w:rPr>
        <w:t>ttice of </w:t>
      </w:r>
      <w:r>
        <w:rPr>
          <w:rFonts w:ascii="Times New Roman" w:hAnsi="Times New Roman"/>
          <w:i/>
          <w:spacing w:val="-9"/>
        </w:rPr>
        <w:t>Town </w:t>
      </w:r>
      <w:r>
        <w:rPr>
          <w:rFonts w:ascii="Times New Roman" w:hAnsi="Times New Roman"/>
          <w:i/>
        </w:rPr>
        <w:t>and Counttry Planning</w:t>
      </w:r>
      <w:r>
        <w:rPr/>
        <w:t>, publicado por Lewis </w:t>
      </w:r>
      <w:r>
        <w:rPr>
          <w:spacing w:val="-3"/>
        </w:rPr>
        <w:t>Keeble </w:t>
      </w:r>
      <w:r>
        <w:rPr/>
        <w:t>en 1952, en cuya portada se ilustra un modelo de ciudad donde se </w:t>
      </w:r>
      <w:r>
        <w:rPr>
          <w:spacing w:val="-3"/>
        </w:rPr>
        <w:t>refleja </w:t>
      </w:r>
      <w:r>
        <w:rPr/>
        <w:t>claramente una tendencia </w:t>
      </w:r>
      <w:r>
        <w:rPr>
          <w:spacing w:val="-3"/>
        </w:rPr>
        <w:t>proclive </w:t>
      </w:r>
      <w:r>
        <w:rPr/>
        <w:t>al diseño urbano y hacia lo físico-espacial; y por el </w:t>
      </w:r>
      <w:r>
        <w:rPr>
          <w:spacing w:val="-3"/>
        </w:rPr>
        <w:t>otro,</w:t>
      </w:r>
      <w:r>
        <w:rPr>
          <w:spacing w:val="-8"/>
        </w:rPr>
        <w:t> </w:t>
      </w:r>
      <w:r>
        <w:rPr>
          <w:rFonts w:ascii="Times New Roman" w:hAnsi="Times New Roman"/>
          <w:i/>
        </w:rPr>
        <w:t>Urban</w:t>
      </w:r>
      <w:r>
        <w:rPr>
          <w:rFonts w:ascii="Times New Roman" w:hAnsi="Times New Roman"/>
          <w:i/>
          <w:spacing w:val="-14"/>
        </w:rPr>
        <w:t> </w:t>
      </w:r>
      <w:r>
        <w:rPr>
          <w:rFonts w:ascii="Times New Roman" w:hAnsi="Times New Roman"/>
          <w:i/>
        </w:rPr>
        <w:t>and</w:t>
      </w:r>
      <w:r>
        <w:rPr>
          <w:rFonts w:ascii="Times New Roman" w:hAnsi="Times New Roman"/>
          <w:i/>
          <w:spacing w:val="-14"/>
        </w:rPr>
        <w:t> </w:t>
      </w:r>
      <w:r>
        <w:rPr>
          <w:rFonts w:ascii="Times New Roman" w:hAnsi="Times New Roman"/>
          <w:i/>
        </w:rPr>
        <w:t>Regional</w:t>
      </w:r>
      <w:r>
        <w:rPr>
          <w:rFonts w:ascii="Times New Roman" w:hAnsi="Times New Roman"/>
          <w:i/>
          <w:spacing w:val="-14"/>
        </w:rPr>
        <w:t> </w:t>
      </w:r>
      <w:r>
        <w:rPr>
          <w:rFonts w:ascii="Times New Roman" w:hAnsi="Times New Roman"/>
          <w:i/>
        </w:rPr>
        <w:t>Planning:</w:t>
      </w:r>
      <w:r>
        <w:rPr>
          <w:rFonts w:ascii="Times New Roman" w:hAnsi="Times New Roman"/>
          <w:i/>
          <w:spacing w:val="-14"/>
        </w:rPr>
        <w:t> </w:t>
      </w:r>
      <w:r>
        <w:rPr>
          <w:rFonts w:ascii="Times New Roman" w:hAnsi="Times New Roman"/>
          <w:i/>
        </w:rPr>
        <w:t>a</w:t>
      </w:r>
      <w:r>
        <w:rPr>
          <w:rFonts w:ascii="Times New Roman" w:hAnsi="Times New Roman"/>
          <w:i/>
          <w:spacing w:val="-14"/>
        </w:rPr>
        <w:t> </w:t>
      </w:r>
      <w:r>
        <w:rPr>
          <w:rFonts w:ascii="Times New Roman" w:hAnsi="Times New Roman"/>
          <w:i/>
        </w:rPr>
        <w:t>Systtems</w:t>
      </w:r>
      <w:r>
        <w:rPr>
          <w:rFonts w:ascii="Times New Roman" w:hAnsi="Times New Roman"/>
          <w:i/>
          <w:spacing w:val="-14"/>
        </w:rPr>
        <w:t> </w:t>
      </w:r>
      <w:r>
        <w:rPr>
          <w:rFonts w:ascii="Times New Roman" w:hAnsi="Times New Roman"/>
          <w:i/>
        </w:rPr>
        <w:t>Approach,</w:t>
      </w:r>
      <w:r>
        <w:rPr>
          <w:rFonts w:ascii="Times New Roman" w:hAnsi="Times New Roman"/>
          <w:i/>
          <w:spacing w:val="-14"/>
        </w:rPr>
        <w:t> </w:t>
      </w:r>
      <w:r>
        <w:rPr/>
        <w:t>publicado</w:t>
      </w:r>
      <w:r>
        <w:rPr>
          <w:spacing w:val="-8"/>
        </w:rPr>
        <w:t> </w:t>
      </w:r>
      <w:r>
        <w:rPr/>
        <w:t>por</w:t>
      </w:r>
      <w:r>
        <w:rPr>
          <w:spacing w:val="-8"/>
        </w:rPr>
        <w:t> </w:t>
      </w:r>
      <w:r>
        <w:rPr/>
        <w:t>Brian mcLoughlin en 1969, que, en contraste, ilustra su portada con un modelo abstracto compuesto por líneas y formas geométricas que </w:t>
      </w:r>
      <w:r>
        <w:rPr>
          <w:spacing w:val="-3"/>
        </w:rPr>
        <w:t>representan </w:t>
      </w:r>
      <w:r>
        <w:rPr/>
        <w:t>al territorio como una unidad funcional, como un   </w:t>
      </w:r>
      <w:r>
        <w:rPr>
          <w:spacing w:val="35"/>
        </w:rPr>
        <w:t> </w:t>
      </w:r>
      <w:r>
        <w:rPr/>
        <w:t>Sistema.</w:t>
      </w:r>
    </w:p>
    <w:p>
      <w:pPr>
        <w:pStyle w:val="BodyText"/>
        <w:spacing w:line="307" w:lineRule="auto"/>
        <w:ind w:left="1497" w:right="1494" w:firstLine="396"/>
        <w:jc w:val="right"/>
      </w:pPr>
      <w:r>
        <w:rPr/>
        <w:t>En la misma línea, </w:t>
      </w:r>
      <w:r>
        <w:rPr>
          <w:spacing w:val="-2"/>
        </w:rPr>
        <w:t>George </w:t>
      </w:r>
      <w:r>
        <w:rPr/>
        <w:t>Chadwick publicó en 1971 </w:t>
      </w:r>
      <w:r>
        <w:rPr>
          <w:rFonts w:ascii="Times New Roman" w:hAnsi="Times New Roman"/>
          <w:i/>
        </w:rPr>
        <w:t>A</w:t>
      </w:r>
      <w:r>
        <w:rPr>
          <w:rFonts w:ascii="Times New Roman" w:hAnsi="Times New Roman"/>
          <w:i/>
          <w:spacing w:val="7"/>
        </w:rPr>
        <w:t> </w:t>
      </w:r>
      <w:r>
        <w:rPr>
          <w:rFonts w:ascii="Times New Roman" w:hAnsi="Times New Roman"/>
          <w:i/>
        </w:rPr>
        <w:t>Systtems</w:t>
      </w:r>
      <w:r>
        <w:rPr>
          <w:rFonts w:ascii="Times New Roman" w:hAnsi="Times New Roman"/>
          <w:i/>
          <w:spacing w:val="4"/>
        </w:rPr>
        <w:t> </w:t>
      </w:r>
      <w:r>
        <w:rPr>
          <w:rFonts w:ascii="Times New Roman" w:hAnsi="Times New Roman"/>
          <w:i/>
          <w:spacing w:val="-3"/>
        </w:rPr>
        <w:t>View</w:t>
      </w:r>
      <w:r>
        <w:rPr>
          <w:rFonts w:ascii="Times New Roman" w:hAnsi="Times New Roman"/>
          <w:i/>
          <w:w w:val="94"/>
        </w:rPr>
        <w:t> </w:t>
      </w:r>
      <w:r>
        <w:rPr>
          <w:rFonts w:ascii="Times New Roman" w:hAnsi="Times New Roman"/>
          <w:i/>
        </w:rPr>
        <w:t>of</w:t>
      </w:r>
      <w:r>
        <w:rPr>
          <w:rFonts w:ascii="Times New Roman" w:hAnsi="Times New Roman"/>
          <w:i/>
          <w:spacing w:val="14"/>
        </w:rPr>
        <w:t> </w:t>
      </w:r>
      <w:r>
        <w:rPr>
          <w:rFonts w:ascii="Times New Roman" w:hAnsi="Times New Roman"/>
          <w:i/>
        </w:rPr>
        <w:t>Planning</w:t>
      </w:r>
      <w:r>
        <w:rPr/>
        <w:t>,</w:t>
      </w:r>
      <w:r>
        <w:rPr>
          <w:spacing w:val="20"/>
        </w:rPr>
        <w:t> </w:t>
      </w:r>
      <w:r>
        <w:rPr/>
        <w:t>influyente</w:t>
      </w:r>
      <w:r>
        <w:rPr>
          <w:spacing w:val="20"/>
        </w:rPr>
        <w:t> </w:t>
      </w:r>
      <w:r>
        <w:rPr/>
        <w:t>trabajo</w:t>
      </w:r>
      <w:r>
        <w:rPr>
          <w:spacing w:val="20"/>
        </w:rPr>
        <w:t> </w:t>
      </w:r>
      <w:r>
        <w:rPr/>
        <w:t>en</w:t>
      </w:r>
      <w:r>
        <w:rPr>
          <w:spacing w:val="20"/>
        </w:rPr>
        <w:t> </w:t>
      </w:r>
      <w:r>
        <w:rPr/>
        <w:t>el</w:t>
      </w:r>
      <w:r>
        <w:rPr>
          <w:spacing w:val="20"/>
        </w:rPr>
        <w:t> </w:t>
      </w:r>
      <w:r>
        <w:rPr/>
        <w:t>que,</w:t>
      </w:r>
      <w:r>
        <w:rPr>
          <w:spacing w:val="20"/>
        </w:rPr>
        <w:t> </w:t>
      </w:r>
      <w:r>
        <w:rPr/>
        <w:t>desde</w:t>
      </w:r>
      <w:r>
        <w:rPr>
          <w:spacing w:val="20"/>
        </w:rPr>
        <w:t> </w:t>
      </w:r>
      <w:r>
        <w:rPr/>
        <w:t>la</w:t>
      </w:r>
      <w:r>
        <w:rPr>
          <w:spacing w:val="20"/>
        </w:rPr>
        <w:t> </w:t>
      </w:r>
      <w:r>
        <w:rPr/>
        <w:t>perspectiva</w:t>
      </w:r>
      <w:r>
        <w:rPr>
          <w:spacing w:val="20"/>
        </w:rPr>
        <w:t> </w:t>
      </w:r>
      <w:r>
        <w:rPr/>
        <w:t>de</w:t>
      </w:r>
      <w:r>
        <w:rPr>
          <w:spacing w:val="20"/>
        </w:rPr>
        <w:t> </w:t>
      </w:r>
      <w:r>
        <w:rPr/>
        <w:t>los</w:t>
      </w:r>
      <w:r>
        <w:rPr>
          <w:spacing w:val="20"/>
        </w:rPr>
        <w:t> </w:t>
      </w:r>
      <w:r>
        <w:rPr/>
        <w:t>sis-</w:t>
      </w:r>
      <w:r>
        <w:rPr>
          <w:w w:val="94"/>
        </w:rPr>
        <w:t> </w:t>
      </w:r>
      <w:r>
        <w:rPr/>
        <w:t>temas, se pretende conocer cómo funciona el territorio a partir</w:t>
      </w:r>
      <w:r>
        <w:rPr>
          <w:spacing w:val="42"/>
        </w:rPr>
        <w:t> </w:t>
      </w:r>
      <w:r>
        <w:rPr/>
        <w:t>de</w:t>
      </w:r>
      <w:r>
        <w:rPr>
          <w:spacing w:val="14"/>
        </w:rPr>
        <w:t> </w:t>
      </w:r>
      <w:r>
        <w:rPr/>
        <w:t>tomar</w:t>
      </w:r>
      <w:r>
        <w:rPr>
          <w:spacing w:val="-1"/>
          <w:w w:val="102"/>
        </w:rPr>
        <w:t> </w:t>
      </w:r>
      <w:r>
        <w:rPr/>
        <w:t>en</w:t>
      </w:r>
      <w:r>
        <w:rPr>
          <w:spacing w:val="34"/>
        </w:rPr>
        <w:t> </w:t>
      </w:r>
      <w:r>
        <w:rPr/>
        <w:t>cuenta</w:t>
      </w:r>
      <w:r>
        <w:rPr>
          <w:spacing w:val="34"/>
        </w:rPr>
        <w:t> </w:t>
      </w:r>
      <w:r>
        <w:rPr/>
        <w:t>las</w:t>
      </w:r>
      <w:r>
        <w:rPr>
          <w:spacing w:val="34"/>
        </w:rPr>
        <w:t> </w:t>
      </w:r>
      <w:r>
        <w:rPr/>
        <w:t>interrelaciones</w:t>
      </w:r>
      <w:r>
        <w:rPr>
          <w:spacing w:val="35"/>
        </w:rPr>
        <w:t> </w:t>
      </w:r>
      <w:r>
        <w:rPr/>
        <w:t>funcionales</w:t>
      </w:r>
      <w:r>
        <w:rPr>
          <w:spacing w:val="33"/>
        </w:rPr>
        <w:t> </w:t>
      </w:r>
      <w:r>
        <w:rPr/>
        <w:t>entre</w:t>
      </w:r>
      <w:r>
        <w:rPr>
          <w:spacing w:val="34"/>
        </w:rPr>
        <w:t> </w:t>
      </w:r>
      <w:r>
        <w:rPr/>
        <w:t>sus</w:t>
      </w:r>
      <w:r>
        <w:rPr>
          <w:spacing w:val="34"/>
        </w:rPr>
        <w:t> </w:t>
      </w:r>
      <w:r>
        <w:rPr/>
        <w:t>partes,</w:t>
      </w:r>
      <w:r>
        <w:rPr>
          <w:spacing w:val="34"/>
        </w:rPr>
        <w:t> </w:t>
      </w:r>
      <w:r>
        <w:rPr/>
        <w:t>en</w:t>
      </w:r>
      <w:r>
        <w:rPr>
          <w:spacing w:val="34"/>
        </w:rPr>
        <w:t> </w:t>
      </w:r>
      <w:r>
        <w:rPr/>
        <w:t>el</w:t>
      </w:r>
      <w:r>
        <w:rPr>
          <w:spacing w:val="34"/>
        </w:rPr>
        <w:t> </w:t>
      </w:r>
      <w:r>
        <w:rPr/>
        <w:t>enten- dido de que el enfoque de sistemas es considerado como</w:t>
      </w:r>
      <w:r>
        <w:rPr>
          <w:spacing w:val="1"/>
        </w:rPr>
        <w:t> </w:t>
      </w:r>
      <w:r>
        <w:rPr/>
        <w:t>un ejercicio</w:t>
      </w:r>
      <w:r>
        <w:rPr>
          <w:w w:val="101"/>
        </w:rPr>
        <w:t> </w:t>
      </w:r>
      <w:r>
        <w:rPr/>
        <w:t>basado</w:t>
      </w:r>
      <w:r>
        <w:rPr>
          <w:spacing w:val="26"/>
        </w:rPr>
        <w:t> </w:t>
      </w:r>
      <w:r>
        <w:rPr/>
        <w:t>en</w:t>
      </w:r>
      <w:r>
        <w:rPr>
          <w:spacing w:val="26"/>
        </w:rPr>
        <w:t> </w:t>
      </w:r>
      <w:r>
        <w:rPr/>
        <w:t>el</w:t>
      </w:r>
      <w:r>
        <w:rPr>
          <w:spacing w:val="26"/>
        </w:rPr>
        <w:t> </w:t>
      </w:r>
      <w:r>
        <w:rPr/>
        <w:t>análisis</w:t>
      </w:r>
      <w:r>
        <w:rPr>
          <w:spacing w:val="27"/>
        </w:rPr>
        <w:t> </w:t>
      </w:r>
      <w:r>
        <w:rPr/>
        <w:t>y</w:t>
      </w:r>
      <w:r>
        <w:rPr>
          <w:spacing w:val="26"/>
        </w:rPr>
        <w:t> </w:t>
      </w:r>
      <w:r>
        <w:rPr/>
        <w:t>control</w:t>
      </w:r>
      <w:r>
        <w:rPr>
          <w:spacing w:val="26"/>
        </w:rPr>
        <w:t> </w:t>
      </w:r>
      <w:r>
        <w:rPr/>
        <w:t>de</w:t>
      </w:r>
      <w:r>
        <w:rPr>
          <w:spacing w:val="26"/>
        </w:rPr>
        <w:t> </w:t>
      </w:r>
      <w:r>
        <w:rPr/>
        <w:t>sistemas,</w:t>
      </w:r>
      <w:r>
        <w:rPr>
          <w:spacing w:val="26"/>
        </w:rPr>
        <w:t> </w:t>
      </w:r>
      <w:r>
        <w:rPr/>
        <w:t>vistos</w:t>
      </w:r>
      <w:r>
        <w:rPr>
          <w:spacing w:val="26"/>
        </w:rPr>
        <w:t> </w:t>
      </w:r>
      <w:r>
        <w:rPr/>
        <w:t>como</w:t>
      </w:r>
      <w:r>
        <w:rPr>
          <w:spacing w:val="26"/>
        </w:rPr>
        <w:t> </w:t>
      </w:r>
      <w:r>
        <w:rPr/>
        <w:t>un</w:t>
      </w:r>
      <w:r>
        <w:rPr>
          <w:spacing w:val="26"/>
        </w:rPr>
        <w:t> </w:t>
      </w:r>
      <w:r>
        <w:rPr/>
        <w:t>conjunto</w:t>
      </w:r>
      <w:r>
        <w:rPr>
          <w:spacing w:val="26"/>
        </w:rPr>
        <w:t> </w:t>
      </w:r>
      <w:r>
        <w:rPr/>
        <w:t>de</w:t>
      </w:r>
      <w:r>
        <w:rPr>
          <w:spacing w:val="-1"/>
          <w:w w:val="104"/>
        </w:rPr>
        <w:t> </w:t>
      </w:r>
      <w:r>
        <w:rPr/>
        <w:t>elementos interconectados que establecen relaciones entre sí y que,</w:t>
      </w:r>
      <w:r>
        <w:rPr>
          <w:spacing w:val="8"/>
        </w:rPr>
        <w:t> </w:t>
      </w:r>
      <w:r>
        <w:rPr/>
        <w:t>a</w:t>
      </w:r>
      <w:r>
        <w:rPr>
          <w:spacing w:val="14"/>
        </w:rPr>
        <w:t> </w:t>
      </w:r>
      <w:r>
        <w:rPr/>
        <w:t>su</w:t>
      </w:r>
      <w:r>
        <w:rPr>
          <w:w w:val="96"/>
        </w:rPr>
        <w:t> </w:t>
      </w:r>
      <w:r>
        <w:rPr/>
        <w:t>vez, forman parte de un sistema </w:t>
      </w:r>
      <w:r>
        <w:rPr>
          <w:spacing w:val="-3"/>
        </w:rPr>
        <w:t>superior, </w:t>
      </w:r>
      <w:r>
        <w:rPr/>
        <w:t>evidentemente</w:t>
      </w:r>
      <w:r>
        <w:rPr>
          <w:spacing w:val="29"/>
        </w:rPr>
        <w:t> </w:t>
      </w:r>
      <w:r>
        <w:rPr/>
        <w:t>más</w:t>
      </w:r>
      <w:r>
        <w:rPr>
          <w:spacing w:val="24"/>
        </w:rPr>
        <w:t> </w:t>
      </w:r>
      <w:r>
        <w:rPr/>
        <w:t>complejo.</w:t>
      </w:r>
      <w:r>
        <w:rPr>
          <w:w w:val="105"/>
        </w:rPr>
        <w:t> </w:t>
      </w:r>
      <w:r>
        <w:rPr/>
        <w:t>La emergencia del pensamiento sistémico visto desde</w:t>
      </w:r>
      <w:r>
        <w:rPr>
          <w:spacing w:val="26"/>
        </w:rPr>
        <w:t> </w:t>
      </w:r>
      <w:r>
        <w:rPr/>
        <w:t>la</w:t>
      </w:r>
      <w:r>
        <w:rPr>
          <w:spacing w:val="16"/>
        </w:rPr>
        <w:t> </w:t>
      </w:r>
      <w:r>
        <w:rPr/>
        <w:t>perspectiva</w:t>
      </w:r>
      <w:r>
        <w:rPr>
          <w:spacing w:val="-1"/>
          <w:w w:val="100"/>
        </w:rPr>
        <w:t> </w:t>
      </w:r>
      <w:r>
        <w:rPr/>
        <w:t>territorial</w:t>
      </w:r>
      <w:r>
        <w:rPr>
          <w:spacing w:val="27"/>
        </w:rPr>
        <w:t> </w:t>
      </w:r>
      <w:r>
        <w:rPr/>
        <w:t>significó</w:t>
      </w:r>
      <w:r>
        <w:rPr>
          <w:spacing w:val="26"/>
        </w:rPr>
        <w:t> </w:t>
      </w:r>
      <w:r>
        <w:rPr/>
        <w:t>hace</w:t>
      </w:r>
      <w:r>
        <w:rPr>
          <w:spacing w:val="27"/>
        </w:rPr>
        <w:t> </w:t>
      </w:r>
      <w:r>
        <w:rPr/>
        <w:t>ya</w:t>
      </w:r>
      <w:r>
        <w:rPr>
          <w:spacing w:val="27"/>
        </w:rPr>
        <w:t> </w:t>
      </w:r>
      <w:r>
        <w:rPr/>
        <w:t>varias</w:t>
      </w:r>
      <w:r>
        <w:rPr>
          <w:spacing w:val="26"/>
        </w:rPr>
        <w:t> </w:t>
      </w:r>
      <w:r>
        <w:rPr/>
        <w:t>décadas</w:t>
      </w:r>
      <w:r>
        <w:rPr>
          <w:spacing w:val="27"/>
        </w:rPr>
        <w:t> </w:t>
      </w:r>
      <w:r>
        <w:rPr/>
        <w:t>un</w:t>
      </w:r>
      <w:r>
        <w:rPr>
          <w:spacing w:val="27"/>
        </w:rPr>
        <w:t> </w:t>
      </w:r>
      <w:r>
        <w:rPr/>
        <w:t>cambio</w:t>
      </w:r>
      <w:r>
        <w:rPr>
          <w:spacing w:val="27"/>
        </w:rPr>
        <w:t> </w:t>
      </w:r>
      <w:r>
        <w:rPr/>
        <w:t>significativo</w:t>
      </w:r>
      <w:r>
        <w:rPr>
          <w:spacing w:val="26"/>
        </w:rPr>
        <w:t> </w:t>
      </w:r>
      <w:r>
        <w:rPr/>
        <w:t>en</w:t>
      </w:r>
      <w:r>
        <w:rPr>
          <w:spacing w:val="27"/>
        </w:rPr>
        <w:t> </w:t>
      </w:r>
      <w:r>
        <w:rPr/>
        <w:t>la</w:t>
      </w:r>
      <w:r>
        <w:rPr>
          <w:spacing w:val="-1"/>
          <w:w w:val="102"/>
        </w:rPr>
        <w:t> </w:t>
      </w:r>
      <w:r>
        <w:rPr/>
        <w:t>forma</w:t>
      </w:r>
      <w:r>
        <w:rPr>
          <w:spacing w:val="34"/>
        </w:rPr>
        <w:t> </w:t>
      </w:r>
      <w:r>
        <w:rPr/>
        <w:t>como</w:t>
      </w:r>
      <w:r>
        <w:rPr>
          <w:spacing w:val="34"/>
        </w:rPr>
        <w:t> </w:t>
      </w:r>
      <w:r>
        <w:rPr/>
        <w:t>se</w:t>
      </w:r>
      <w:r>
        <w:rPr>
          <w:spacing w:val="34"/>
        </w:rPr>
        <w:t> </w:t>
      </w:r>
      <w:r>
        <w:rPr/>
        <w:t>concebían</w:t>
      </w:r>
      <w:r>
        <w:rPr>
          <w:spacing w:val="34"/>
        </w:rPr>
        <w:t> </w:t>
      </w:r>
      <w:r>
        <w:rPr/>
        <w:t>los</w:t>
      </w:r>
      <w:r>
        <w:rPr>
          <w:spacing w:val="34"/>
        </w:rPr>
        <w:t> </w:t>
      </w:r>
      <w:r>
        <w:rPr/>
        <w:t>fenómenos</w:t>
      </w:r>
      <w:r>
        <w:rPr>
          <w:spacing w:val="33"/>
        </w:rPr>
        <w:t> </w:t>
      </w:r>
      <w:r>
        <w:rPr/>
        <w:t>territoriales</w:t>
      </w:r>
      <w:r>
        <w:rPr>
          <w:spacing w:val="34"/>
        </w:rPr>
        <w:t> </w:t>
      </w:r>
      <w:r>
        <w:rPr>
          <w:spacing w:val="-11"/>
        </w:rPr>
        <w:t>y,</w:t>
      </w:r>
      <w:r>
        <w:rPr>
          <w:spacing w:val="1"/>
        </w:rPr>
        <w:t> </w:t>
      </w:r>
      <w:r>
        <w:rPr/>
        <w:t>en</w:t>
      </w:r>
      <w:r>
        <w:rPr>
          <w:spacing w:val="34"/>
        </w:rPr>
        <w:t> </w:t>
      </w:r>
      <w:r>
        <w:rPr/>
        <w:t>esa</w:t>
      </w:r>
      <w:r>
        <w:rPr>
          <w:spacing w:val="34"/>
        </w:rPr>
        <w:t> </w:t>
      </w:r>
      <w:r>
        <w:rPr/>
        <w:t>medida,</w:t>
      </w:r>
      <w:r>
        <w:rPr>
          <w:spacing w:val="-1"/>
          <w:w w:val="106"/>
        </w:rPr>
        <w:t> </w:t>
      </w:r>
      <w:r>
        <w:rPr/>
        <w:t>en</w:t>
      </w:r>
      <w:r>
        <w:rPr>
          <w:spacing w:val="20"/>
        </w:rPr>
        <w:t> </w:t>
      </w:r>
      <w:r>
        <w:rPr/>
        <w:t>la</w:t>
      </w:r>
      <w:r>
        <w:rPr>
          <w:spacing w:val="20"/>
        </w:rPr>
        <w:t> </w:t>
      </w:r>
      <w:r>
        <w:rPr/>
        <w:t>forma</w:t>
      </w:r>
      <w:r>
        <w:rPr>
          <w:spacing w:val="20"/>
        </w:rPr>
        <w:t> </w:t>
      </w:r>
      <w:r>
        <w:rPr/>
        <w:t>y</w:t>
      </w:r>
      <w:r>
        <w:rPr>
          <w:spacing w:val="20"/>
        </w:rPr>
        <w:t> </w:t>
      </w:r>
      <w:r>
        <w:rPr/>
        <w:t>medios</w:t>
      </w:r>
      <w:r>
        <w:rPr>
          <w:spacing w:val="20"/>
        </w:rPr>
        <w:t> </w:t>
      </w:r>
      <w:r>
        <w:rPr/>
        <w:t>de</w:t>
      </w:r>
      <w:r>
        <w:rPr>
          <w:spacing w:val="20"/>
        </w:rPr>
        <w:t> </w:t>
      </w:r>
      <w:r>
        <w:rPr/>
        <w:t>intervención.</w:t>
      </w:r>
      <w:r>
        <w:rPr>
          <w:spacing w:val="20"/>
        </w:rPr>
        <w:t> </w:t>
      </w:r>
      <w:r>
        <w:rPr/>
        <w:t>no</w:t>
      </w:r>
      <w:r>
        <w:rPr>
          <w:spacing w:val="20"/>
        </w:rPr>
        <w:t> </w:t>
      </w:r>
      <w:r>
        <w:rPr/>
        <w:t>obstante,</w:t>
      </w:r>
      <w:r>
        <w:rPr>
          <w:spacing w:val="18"/>
        </w:rPr>
        <w:t> </w:t>
      </w:r>
      <w:r>
        <w:rPr/>
        <w:t>la</w:t>
      </w:r>
      <w:r>
        <w:rPr>
          <w:spacing w:val="20"/>
        </w:rPr>
        <w:t> </w:t>
      </w:r>
      <w:r>
        <w:rPr/>
        <w:t>perspectiva</w:t>
      </w:r>
      <w:r>
        <w:rPr>
          <w:spacing w:val="20"/>
        </w:rPr>
        <w:t> </w:t>
      </w:r>
      <w:r>
        <w:rPr/>
        <w:t>de</w:t>
      </w:r>
      <w:r>
        <w:rPr>
          <w:spacing w:val="20"/>
        </w:rPr>
        <w:t> </w:t>
      </w:r>
      <w:r>
        <w:rPr/>
        <w:t>los</w:t>
      </w:r>
      <w:r>
        <w:rPr>
          <w:spacing w:val="-1"/>
          <w:w w:val="98"/>
        </w:rPr>
        <w:t> </w:t>
      </w:r>
      <w:r>
        <w:rPr/>
        <w:t>sistemas mostró también sus debilidades ante</w:t>
      </w:r>
      <w:r>
        <w:rPr>
          <w:spacing w:val="17"/>
        </w:rPr>
        <w:t> </w:t>
      </w:r>
      <w:r>
        <w:rPr/>
        <w:t>fenómenos</w:t>
      </w:r>
      <w:r>
        <w:rPr>
          <w:spacing w:val="2"/>
        </w:rPr>
        <w:t> </w:t>
      </w:r>
      <w:r>
        <w:rPr/>
        <w:t>territoriales</w:t>
      </w:r>
      <w:r>
        <w:rPr>
          <w:w w:val="100"/>
        </w:rPr>
        <w:t> </w:t>
      </w:r>
      <w:r>
        <w:rPr/>
        <w:t>caracterizados  por  su  enorme  complejidad,  influida  sin  lugar  a  </w:t>
      </w:r>
      <w:r>
        <w:rPr>
          <w:spacing w:val="15"/>
        </w:rPr>
        <w:t> </w:t>
      </w:r>
      <w:r>
        <w:rPr/>
        <w:t>dudas</w:t>
      </w:r>
    </w:p>
    <w:p>
      <w:pPr>
        <w:pStyle w:val="BodyText"/>
        <w:ind w:left="1497" w:right="2218"/>
      </w:pPr>
      <w:r>
        <w:rPr>
          <w:w w:val="105"/>
        </w:rPr>
        <w:t>por coyunturas como la globalización económica.</w:t>
      </w:r>
    </w:p>
    <w:p>
      <w:pPr>
        <w:pStyle w:val="BodyText"/>
        <w:spacing w:line="307" w:lineRule="auto" w:before="65"/>
        <w:ind w:left="1497" w:right="1495" w:firstLine="396"/>
        <w:jc w:val="both"/>
      </w:pPr>
      <w:r>
        <w:rPr/>
        <w:t>Entonces, si el territorio es considerado como un sistema, debemos reconocer que todos los sistemas territoriales tienden a convertirse en sistemas complejos, y en esa medida, reconocer también la necesidad de un cambio paradigmático, porque desde la perspectiva positivista encon- tramos serias limitaciones para  aprehender  la  realidad  socioterritorial en su complejidad. El método analítico nos permite conocer la estructu-</w:t>
      </w:r>
    </w:p>
    <w:p>
      <w:pPr>
        <w:spacing w:after="0" w:line="307" w:lineRule="auto"/>
        <w:jc w:val="both"/>
        <w:sectPr>
          <w:footerReference w:type="default" r:id="rId8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774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7768" from="15pt,-39.926273pt" to="0pt,-39.926273pt" stroked="true" strokeweight=".25pt" strokecolor="#000000">
            <w10:wrap type="none"/>
          </v:line>
        </w:pict>
      </w:r>
      <w:r>
        <w:rPr/>
        <w:pict>
          <v:line style="position:absolute;mso-position-horizontal-relative:page;mso-position-vertical-relative:paragraph;z-index:7792" from="452.196991pt,-39.926273pt" to="467.196991pt,-39.926273pt" stroked="true" strokeweight=".25pt" strokecolor="#000000">
            <w10:wrap type="none"/>
          </v:line>
        </w:pict>
      </w:r>
      <w:r>
        <w:rPr/>
        <w:pict>
          <v:line style="position:absolute;mso-position-horizontal-relative:page;mso-position-vertical-relative:paragraph;z-index:7816" from="21pt,-45.926273pt" to="21pt,-60.926273pt" stroked="true" strokeweight=".25pt" strokecolor="#000000">
            <w10:wrap type="none"/>
          </v:line>
        </w:pict>
      </w:r>
      <w:r>
        <w:rPr/>
        <w:pict>
          <v:line style="position:absolute;mso-position-horizontal-relative:page;mso-position-vertical-relative:paragraph;z-index:7840" from="446.196991pt,-45.926273pt" to="446.196991pt,-60.926273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59</w:t>
      </w:r>
    </w:p>
    <w:p>
      <w:pPr>
        <w:pStyle w:val="BodyText"/>
      </w:pPr>
    </w:p>
    <w:p>
      <w:pPr>
        <w:pStyle w:val="BodyText"/>
        <w:spacing w:before="2"/>
        <w:rPr>
          <w:sz w:val="18"/>
        </w:rPr>
      </w:pPr>
    </w:p>
    <w:p>
      <w:pPr>
        <w:pStyle w:val="BodyText"/>
        <w:spacing w:line="307" w:lineRule="auto" w:before="64"/>
        <w:ind w:left="1497" w:right="1332"/>
      </w:pPr>
      <w:r>
        <w:rPr>
          <w:w w:val="105"/>
        </w:rPr>
        <w:t>ra de los problemas, pero no su funcionamiento desde una perspectiva sistémica.</w:t>
      </w:r>
    </w:p>
    <w:p>
      <w:pPr>
        <w:pStyle w:val="BodyText"/>
        <w:spacing w:line="307" w:lineRule="auto"/>
        <w:ind w:left="1497" w:right="1494" w:firstLine="396"/>
        <w:jc w:val="both"/>
      </w:pPr>
      <w:r>
        <w:rPr>
          <w:w w:val="105"/>
        </w:rPr>
        <w:t>Dadas</w:t>
      </w:r>
      <w:r>
        <w:rPr>
          <w:spacing w:val="-11"/>
          <w:w w:val="105"/>
        </w:rPr>
        <w:t> </w:t>
      </w:r>
      <w:r>
        <w:rPr>
          <w:w w:val="105"/>
        </w:rPr>
        <w:t>las</w:t>
      </w:r>
      <w:r>
        <w:rPr>
          <w:spacing w:val="-10"/>
          <w:w w:val="105"/>
        </w:rPr>
        <w:t> </w:t>
      </w:r>
      <w:r>
        <w:rPr>
          <w:w w:val="105"/>
        </w:rPr>
        <w:t>limitantes</w:t>
      </w:r>
      <w:r>
        <w:rPr>
          <w:spacing w:val="-10"/>
          <w:w w:val="105"/>
        </w:rPr>
        <w:t> </w:t>
      </w:r>
      <w:r>
        <w:rPr>
          <w:w w:val="105"/>
        </w:rPr>
        <w:t>del</w:t>
      </w:r>
      <w:r>
        <w:rPr>
          <w:spacing w:val="-10"/>
          <w:w w:val="105"/>
        </w:rPr>
        <w:t> </w:t>
      </w:r>
      <w:r>
        <w:rPr>
          <w:w w:val="105"/>
        </w:rPr>
        <w:t>paradigma,</w:t>
      </w:r>
      <w:r>
        <w:rPr>
          <w:spacing w:val="-10"/>
          <w:w w:val="105"/>
        </w:rPr>
        <w:t> </w:t>
      </w:r>
      <w:r>
        <w:rPr>
          <w:w w:val="105"/>
        </w:rPr>
        <w:t>“en</w:t>
      </w:r>
      <w:r>
        <w:rPr>
          <w:spacing w:val="-11"/>
          <w:w w:val="105"/>
        </w:rPr>
        <w:t> </w:t>
      </w:r>
      <w:r>
        <w:rPr>
          <w:w w:val="105"/>
        </w:rPr>
        <w:t>el</w:t>
      </w:r>
      <w:r>
        <w:rPr>
          <w:spacing w:val="-10"/>
          <w:w w:val="105"/>
        </w:rPr>
        <w:t> </w:t>
      </w:r>
      <w:r>
        <w:rPr>
          <w:w w:val="105"/>
        </w:rPr>
        <w:t>cual</w:t>
      </w:r>
      <w:r>
        <w:rPr>
          <w:spacing w:val="-10"/>
          <w:w w:val="105"/>
        </w:rPr>
        <w:t> </w:t>
      </w:r>
      <w:r>
        <w:rPr>
          <w:w w:val="105"/>
        </w:rPr>
        <w:t>estamos</w:t>
      </w:r>
      <w:r>
        <w:rPr>
          <w:spacing w:val="-10"/>
          <w:w w:val="105"/>
        </w:rPr>
        <w:t> </w:t>
      </w:r>
      <w:r>
        <w:rPr>
          <w:w w:val="105"/>
        </w:rPr>
        <w:t>sobreentre- nados mentalmente […]” </w:t>
      </w:r>
      <w:r>
        <w:rPr>
          <w:spacing w:val="-3"/>
          <w:w w:val="105"/>
        </w:rPr>
        <w:t>(Boisier, </w:t>
      </w:r>
      <w:r>
        <w:rPr>
          <w:w w:val="105"/>
        </w:rPr>
        <w:t>2004: 19), se comienza a construir el paradigma de la complejidad como una forma de encarar la naturaleza de los fenómenos contemporáneos, de manera que ahora debemos su- perar</w:t>
      </w:r>
      <w:r>
        <w:rPr>
          <w:spacing w:val="-19"/>
          <w:w w:val="105"/>
        </w:rPr>
        <w:t> </w:t>
      </w:r>
      <w:r>
        <w:rPr>
          <w:w w:val="105"/>
        </w:rPr>
        <w:t>las</w:t>
      </w:r>
      <w:r>
        <w:rPr>
          <w:spacing w:val="-19"/>
          <w:w w:val="105"/>
        </w:rPr>
        <w:t> </w:t>
      </w:r>
      <w:r>
        <w:rPr>
          <w:w w:val="105"/>
        </w:rPr>
        <w:t>tradicionales</w:t>
      </w:r>
      <w:r>
        <w:rPr>
          <w:spacing w:val="-18"/>
          <w:w w:val="105"/>
        </w:rPr>
        <w:t> </w:t>
      </w:r>
      <w:r>
        <w:rPr>
          <w:w w:val="105"/>
        </w:rPr>
        <w:t>prácticas</w:t>
      </w:r>
      <w:r>
        <w:rPr>
          <w:spacing w:val="-19"/>
          <w:w w:val="105"/>
        </w:rPr>
        <w:t> </w:t>
      </w:r>
      <w:r>
        <w:rPr>
          <w:w w:val="105"/>
        </w:rPr>
        <w:t>de</w:t>
      </w:r>
      <w:r>
        <w:rPr>
          <w:spacing w:val="-19"/>
          <w:w w:val="105"/>
        </w:rPr>
        <w:t> </w:t>
      </w:r>
      <w:r>
        <w:rPr>
          <w:w w:val="105"/>
        </w:rPr>
        <w:t>conducción</w:t>
      </w:r>
      <w:r>
        <w:rPr>
          <w:spacing w:val="-19"/>
          <w:w w:val="105"/>
        </w:rPr>
        <w:t> </w:t>
      </w:r>
      <w:r>
        <w:rPr>
          <w:w w:val="105"/>
        </w:rPr>
        <w:t>del</w:t>
      </w:r>
      <w:r>
        <w:rPr>
          <w:spacing w:val="-19"/>
          <w:w w:val="105"/>
        </w:rPr>
        <w:t> </w:t>
      </w:r>
      <w:r>
        <w:rPr>
          <w:w w:val="105"/>
        </w:rPr>
        <w:t>desarrollo</w:t>
      </w:r>
      <w:r>
        <w:rPr>
          <w:spacing w:val="-19"/>
          <w:w w:val="105"/>
        </w:rPr>
        <w:t> </w:t>
      </w:r>
      <w:r>
        <w:rPr>
          <w:w w:val="105"/>
        </w:rPr>
        <w:t>territorial, lo</w:t>
      </w:r>
      <w:r>
        <w:rPr>
          <w:spacing w:val="-13"/>
          <w:w w:val="105"/>
        </w:rPr>
        <w:t> </w:t>
      </w:r>
      <w:r>
        <w:rPr>
          <w:w w:val="105"/>
        </w:rPr>
        <w:t>que</w:t>
      </w:r>
      <w:r>
        <w:rPr>
          <w:spacing w:val="-13"/>
          <w:w w:val="105"/>
        </w:rPr>
        <w:t> </w:t>
      </w:r>
      <w:r>
        <w:rPr>
          <w:w w:val="105"/>
        </w:rPr>
        <w:t>en</w:t>
      </w:r>
      <w:r>
        <w:rPr>
          <w:spacing w:val="-14"/>
          <w:w w:val="105"/>
        </w:rPr>
        <w:t> </w:t>
      </w:r>
      <w:r>
        <w:rPr>
          <w:w w:val="105"/>
        </w:rPr>
        <w:t>palabras</w:t>
      </w:r>
      <w:r>
        <w:rPr>
          <w:spacing w:val="-13"/>
          <w:w w:val="105"/>
        </w:rPr>
        <w:t> </w:t>
      </w:r>
      <w:r>
        <w:rPr>
          <w:w w:val="105"/>
        </w:rPr>
        <w:t>de</w:t>
      </w:r>
      <w:r>
        <w:rPr>
          <w:spacing w:val="-13"/>
          <w:w w:val="105"/>
        </w:rPr>
        <w:t> </w:t>
      </w:r>
      <w:r>
        <w:rPr>
          <w:w w:val="105"/>
        </w:rPr>
        <w:t>Boisier:</w:t>
      </w:r>
      <w:r>
        <w:rPr>
          <w:spacing w:val="-13"/>
          <w:w w:val="105"/>
        </w:rPr>
        <w:t> </w:t>
      </w:r>
      <w:r>
        <w:rPr>
          <w:w w:val="105"/>
        </w:rPr>
        <w:t>“Es</w:t>
      </w:r>
      <w:r>
        <w:rPr>
          <w:spacing w:val="-14"/>
          <w:w w:val="105"/>
        </w:rPr>
        <w:t> </w:t>
      </w:r>
      <w:r>
        <w:rPr>
          <w:w w:val="105"/>
        </w:rPr>
        <w:t>un</w:t>
      </w:r>
      <w:r>
        <w:rPr>
          <w:spacing w:val="-14"/>
          <w:w w:val="105"/>
        </w:rPr>
        <w:t> </w:t>
      </w:r>
      <w:r>
        <w:rPr>
          <w:w w:val="105"/>
        </w:rPr>
        <w:t>asunto</w:t>
      </w:r>
      <w:r>
        <w:rPr>
          <w:spacing w:val="-13"/>
          <w:w w:val="105"/>
        </w:rPr>
        <w:t> </w:t>
      </w:r>
      <w:r>
        <w:rPr>
          <w:w w:val="105"/>
        </w:rPr>
        <w:t>propio</w:t>
      </w:r>
      <w:r>
        <w:rPr>
          <w:spacing w:val="-14"/>
          <w:w w:val="105"/>
        </w:rPr>
        <w:t> </w:t>
      </w:r>
      <w:r>
        <w:rPr>
          <w:w w:val="105"/>
        </w:rPr>
        <w:t>de</w:t>
      </w:r>
      <w:r>
        <w:rPr>
          <w:spacing w:val="-13"/>
          <w:w w:val="105"/>
        </w:rPr>
        <w:t> </w:t>
      </w:r>
      <w:r>
        <w:rPr>
          <w:w w:val="105"/>
        </w:rPr>
        <w:t>medios</w:t>
      </w:r>
      <w:r>
        <w:rPr>
          <w:spacing w:val="-13"/>
          <w:w w:val="105"/>
        </w:rPr>
        <w:t> </w:t>
      </w:r>
      <w:r>
        <w:rPr>
          <w:w w:val="105"/>
        </w:rPr>
        <w:t>complejos </w:t>
      </w:r>
      <w:r>
        <w:rPr>
          <w:spacing w:val="-11"/>
          <w:w w:val="105"/>
        </w:rPr>
        <w:t>y, </w:t>
      </w:r>
      <w:r>
        <w:rPr>
          <w:w w:val="105"/>
        </w:rPr>
        <w:t>dada su anotada dimensión territorial, sólo observable en territorios complejos […]” (2004:</w:t>
      </w:r>
      <w:r>
        <w:rPr>
          <w:spacing w:val="-20"/>
          <w:w w:val="105"/>
        </w:rPr>
        <w:t> </w:t>
      </w:r>
      <w:r>
        <w:rPr>
          <w:w w:val="105"/>
        </w:rPr>
        <w:t>29).</w:t>
      </w:r>
    </w:p>
    <w:p>
      <w:pPr>
        <w:pStyle w:val="BodyText"/>
        <w:spacing w:line="307" w:lineRule="auto"/>
        <w:ind w:left="1497" w:right="1495" w:firstLine="396"/>
        <w:jc w:val="both"/>
      </w:pPr>
      <w:r>
        <w:rPr/>
        <w:t>reconocer la complejidad de los sistemas territoriales implica ne- cesariamente cambiar sustancialmente nuestra forma de pensar y actuar sobre la base de soluciones simplistas basadas en la disyunción analíti-    ca cartesiana para corregir problemas complejos, y trascender hacia un pensamiento articulador del todo con las partes, del orden y el desorden, del objeto y el entorno, de lo continuo y discontinuo, de lo abstracto y lo concreto. Sin ser limitativas, este conjunto de dualidades propias de los sistemas territoriales complejos nos enfrenta al </w:t>
      </w:r>
      <w:r>
        <w:rPr>
          <w:spacing w:val="-3"/>
        </w:rPr>
        <w:t>reto </w:t>
      </w:r>
      <w:r>
        <w:rPr/>
        <w:t>de que el territorio debe ser organizado y dotado de formas de regulación que permitan prever el comportamiento del sistema en conjunto sin importar su grado de </w:t>
      </w:r>
      <w:r>
        <w:rPr>
          <w:spacing w:val="34"/>
        </w:rPr>
        <w:t> </w:t>
      </w:r>
      <w:r>
        <w:rPr/>
        <w:t>complejidad.</w:t>
      </w:r>
    </w:p>
    <w:p>
      <w:pPr>
        <w:pStyle w:val="BodyText"/>
        <w:spacing w:line="307" w:lineRule="auto"/>
        <w:ind w:left="1497" w:right="1494" w:firstLine="396"/>
        <w:jc w:val="both"/>
      </w:pPr>
      <w:r>
        <w:rPr>
          <w:w w:val="105"/>
        </w:rPr>
        <w:t>En</w:t>
      </w:r>
      <w:r>
        <w:rPr>
          <w:spacing w:val="-6"/>
          <w:w w:val="105"/>
        </w:rPr>
        <w:t> </w:t>
      </w:r>
      <w:r>
        <w:rPr>
          <w:w w:val="105"/>
        </w:rPr>
        <w:t>efecto,</w:t>
      </w:r>
      <w:r>
        <w:rPr>
          <w:spacing w:val="-6"/>
          <w:w w:val="105"/>
        </w:rPr>
        <w:t> </w:t>
      </w:r>
      <w:r>
        <w:rPr>
          <w:w w:val="105"/>
        </w:rPr>
        <w:t>la</w:t>
      </w:r>
      <w:r>
        <w:rPr>
          <w:spacing w:val="-6"/>
          <w:w w:val="105"/>
        </w:rPr>
        <w:t> </w:t>
      </w:r>
      <w:r>
        <w:rPr>
          <w:w w:val="105"/>
        </w:rPr>
        <w:t>dinámica</w:t>
      </w:r>
      <w:r>
        <w:rPr>
          <w:spacing w:val="-5"/>
          <w:w w:val="105"/>
        </w:rPr>
        <w:t> </w:t>
      </w:r>
      <w:r>
        <w:rPr>
          <w:w w:val="105"/>
        </w:rPr>
        <w:t>territorial</w:t>
      </w:r>
      <w:r>
        <w:rPr>
          <w:spacing w:val="-6"/>
          <w:w w:val="105"/>
        </w:rPr>
        <w:t> </w:t>
      </w:r>
      <w:r>
        <w:rPr>
          <w:w w:val="105"/>
        </w:rPr>
        <w:t>del</w:t>
      </w:r>
      <w:r>
        <w:rPr>
          <w:spacing w:val="-6"/>
          <w:w w:val="105"/>
        </w:rPr>
        <w:t> </w:t>
      </w:r>
      <w:r>
        <w:rPr>
          <w:w w:val="105"/>
        </w:rPr>
        <w:t>siglo</w:t>
      </w:r>
      <w:r>
        <w:rPr>
          <w:spacing w:val="-6"/>
          <w:w w:val="105"/>
        </w:rPr>
        <w:t> </w:t>
      </w:r>
      <w:r>
        <w:rPr>
          <w:w w:val="120"/>
          <w:sz w:val="16"/>
        </w:rPr>
        <w:t>xxi</w:t>
      </w:r>
      <w:r>
        <w:rPr>
          <w:spacing w:val="-2"/>
          <w:w w:val="120"/>
          <w:sz w:val="16"/>
        </w:rPr>
        <w:t> </w:t>
      </w:r>
      <w:r>
        <w:rPr>
          <w:w w:val="105"/>
        </w:rPr>
        <w:t>ha</w:t>
      </w:r>
      <w:r>
        <w:rPr>
          <w:spacing w:val="-6"/>
          <w:w w:val="105"/>
        </w:rPr>
        <w:t> </w:t>
      </w:r>
      <w:r>
        <w:rPr>
          <w:w w:val="105"/>
        </w:rPr>
        <w:t>provocado</w:t>
      </w:r>
      <w:r>
        <w:rPr>
          <w:spacing w:val="-6"/>
          <w:w w:val="105"/>
        </w:rPr>
        <w:t> </w:t>
      </w:r>
      <w:r>
        <w:rPr>
          <w:w w:val="105"/>
        </w:rPr>
        <w:t>un</w:t>
      </w:r>
      <w:r>
        <w:rPr>
          <w:spacing w:val="-6"/>
          <w:w w:val="105"/>
        </w:rPr>
        <w:t> </w:t>
      </w:r>
      <w:r>
        <w:rPr>
          <w:w w:val="105"/>
        </w:rPr>
        <w:t>cam- bio</w:t>
      </w:r>
      <w:r>
        <w:rPr>
          <w:spacing w:val="-21"/>
          <w:w w:val="105"/>
        </w:rPr>
        <w:t> </w:t>
      </w:r>
      <w:r>
        <w:rPr>
          <w:w w:val="105"/>
        </w:rPr>
        <w:t>en</w:t>
      </w:r>
      <w:r>
        <w:rPr>
          <w:spacing w:val="-21"/>
          <w:w w:val="105"/>
        </w:rPr>
        <w:t> </w:t>
      </w:r>
      <w:r>
        <w:rPr>
          <w:w w:val="105"/>
        </w:rPr>
        <w:t>la</w:t>
      </w:r>
      <w:r>
        <w:rPr>
          <w:spacing w:val="-21"/>
          <w:w w:val="105"/>
        </w:rPr>
        <w:t> </w:t>
      </w:r>
      <w:r>
        <w:rPr>
          <w:w w:val="105"/>
        </w:rPr>
        <w:t>escala</w:t>
      </w:r>
      <w:r>
        <w:rPr>
          <w:spacing w:val="-21"/>
          <w:w w:val="105"/>
        </w:rPr>
        <w:t> </w:t>
      </w:r>
      <w:r>
        <w:rPr>
          <w:w w:val="105"/>
        </w:rPr>
        <w:t>de</w:t>
      </w:r>
      <w:r>
        <w:rPr>
          <w:spacing w:val="-21"/>
          <w:w w:val="105"/>
        </w:rPr>
        <w:t> </w:t>
      </w:r>
      <w:r>
        <w:rPr>
          <w:w w:val="105"/>
        </w:rPr>
        <w:t>comprensión</w:t>
      </w:r>
      <w:r>
        <w:rPr>
          <w:spacing w:val="-21"/>
          <w:w w:val="105"/>
        </w:rPr>
        <w:t> </w:t>
      </w:r>
      <w:r>
        <w:rPr>
          <w:w w:val="105"/>
        </w:rPr>
        <w:t>e</w:t>
      </w:r>
      <w:r>
        <w:rPr>
          <w:spacing w:val="-21"/>
          <w:w w:val="105"/>
        </w:rPr>
        <w:t> </w:t>
      </w:r>
      <w:r>
        <w:rPr>
          <w:w w:val="105"/>
        </w:rPr>
        <w:t>intervención</w:t>
      </w:r>
      <w:r>
        <w:rPr>
          <w:spacing w:val="-21"/>
          <w:w w:val="105"/>
        </w:rPr>
        <w:t> </w:t>
      </w:r>
      <w:r>
        <w:rPr>
          <w:w w:val="105"/>
        </w:rPr>
        <w:t>sobre</w:t>
      </w:r>
      <w:r>
        <w:rPr>
          <w:spacing w:val="-21"/>
          <w:w w:val="105"/>
        </w:rPr>
        <w:t> </w:t>
      </w:r>
      <w:r>
        <w:rPr>
          <w:w w:val="105"/>
        </w:rPr>
        <w:t>los</w:t>
      </w:r>
      <w:r>
        <w:rPr>
          <w:spacing w:val="-21"/>
          <w:w w:val="105"/>
        </w:rPr>
        <w:t> </w:t>
      </w:r>
      <w:r>
        <w:rPr>
          <w:w w:val="105"/>
        </w:rPr>
        <w:t>sistemas</w:t>
      </w:r>
      <w:r>
        <w:rPr>
          <w:spacing w:val="-22"/>
          <w:w w:val="105"/>
        </w:rPr>
        <w:t> </w:t>
      </w:r>
      <w:r>
        <w:rPr>
          <w:w w:val="105"/>
        </w:rPr>
        <w:t>territo- riales,</w:t>
      </w:r>
      <w:r>
        <w:rPr>
          <w:spacing w:val="-15"/>
          <w:w w:val="105"/>
        </w:rPr>
        <w:t> </w:t>
      </w:r>
      <w:r>
        <w:rPr>
          <w:w w:val="105"/>
        </w:rPr>
        <w:t>multiplicando</w:t>
      </w:r>
      <w:r>
        <w:rPr>
          <w:spacing w:val="-15"/>
          <w:w w:val="105"/>
        </w:rPr>
        <w:t> </w:t>
      </w:r>
      <w:r>
        <w:rPr>
          <w:w w:val="105"/>
        </w:rPr>
        <w:t>las</w:t>
      </w:r>
      <w:r>
        <w:rPr>
          <w:spacing w:val="-15"/>
          <w:w w:val="105"/>
        </w:rPr>
        <w:t> </w:t>
      </w:r>
      <w:r>
        <w:rPr>
          <w:w w:val="105"/>
        </w:rPr>
        <w:t>dimensiones</w:t>
      </w:r>
      <w:r>
        <w:rPr>
          <w:spacing w:val="-14"/>
          <w:w w:val="105"/>
        </w:rPr>
        <w:t> </w:t>
      </w:r>
      <w:r>
        <w:rPr>
          <w:w w:val="105"/>
        </w:rPr>
        <w:t>de</w:t>
      </w:r>
      <w:r>
        <w:rPr>
          <w:spacing w:val="-15"/>
          <w:w w:val="105"/>
        </w:rPr>
        <w:t> </w:t>
      </w:r>
      <w:r>
        <w:rPr>
          <w:w w:val="105"/>
        </w:rPr>
        <w:t>su</w:t>
      </w:r>
      <w:r>
        <w:rPr>
          <w:spacing w:val="-15"/>
          <w:w w:val="105"/>
        </w:rPr>
        <w:t> </w:t>
      </w:r>
      <w:r>
        <w:rPr>
          <w:w w:val="105"/>
        </w:rPr>
        <w:t>complejidad.</w:t>
      </w:r>
      <w:r>
        <w:rPr>
          <w:spacing w:val="-15"/>
          <w:w w:val="105"/>
        </w:rPr>
        <w:t> </w:t>
      </w:r>
      <w:r>
        <w:rPr>
          <w:spacing w:val="-6"/>
          <w:w w:val="105"/>
        </w:rPr>
        <w:t>por</w:t>
      </w:r>
      <w:r>
        <w:rPr>
          <w:spacing w:val="-15"/>
          <w:w w:val="105"/>
        </w:rPr>
        <w:t> </w:t>
      </w:r>
      <w:r>
        <w:rPr>
          <w:w w:val="105"/>
        </w:rPr>
        <w:t>eso,</w:t>
      </w:r>
      <w:r>
        <w:rPr>
          <w:spacing w:val="-15"/>
          <w:w w:val="105"/>
        </w:rPr>
        <w:t> </w:t>
      </w:r>
      <w:r>
        <w:rPr>
          <w:w w:val="105"/>
        </w:rPr>
        <w:t>nuevos instrumentos y estilos de planeamiento hoy se convierten en opciones, por</w:t>
      </w:r>
      <w:r>
        <w:rPr>
          <w:spacing w:val="-16"/>
          <w:w w:val="105"/>
        </w:rPr>
        <w:t> </w:t>
      </w:r>
      <w:r>
        <w:rPr>
          <w:w w:val="105"/>
        </w:rPr>
        <w:t>medio</w:t>
      </w:r>
      <w:r>
        <w:rPr>
          <w:spacing w:val="-16"/>
          <w:w w:val="105"/>
        </w:rPr>
        <w:t> </w:t>
      </w:r>
      <w:r>
        <w:rPr>
          <w:w w:val="105"/>
        </w:rPr>
        <w:t>de</w:t>
      </w:r>
      <w:r>
        <w:rPr>
          <w:spacing w:val="-16"/>
          <w:w w:val="105"/>
        </w:rPr>
        <w:t> </w:t>
      </w:r>
      <w:r>
        <w:rPr>
          <w:w w:val="105"/>
        </w:rPr>
        <w:t>las</w:t>
      </w:r>
      <w:r>
        <w:rPr>
          <w:spacing w:val="-16"/>
          <w:w w:val="105"/>
        </w:rPr>
        <w:t> </w:t>
      </w:r>
      <w:r>
        <w:rPr>
          <w:w w:val="105"/>
        </w:rPr>
        <w:t>cuales,</w:t>
      </w:r>
      <w:r>
        <w:rPr>
          <w:spacing w:val="-16"/>
          <w:w w:val="105"/>
        </w:rPr>
        <w:t> </w:t>
      </w:r>
      <w:r>
        <w:rPr>
          <w:w w:val="105"/>
        </w:rPr>
        <w:t>en</w:t>
      </w:r>
      <w:r>
        <w:rPr>
          <w:spacing w:val="-16"/>
          <w:w w:val="105"/>
        </w:rPr>
        <w:t> </w:t>
      </w:r>
      <w:r>
        <w:rPr>
          <w:w w:val="105"/>
        </w:rPr>
        <w:t>principio,</w:t>
      </w:r>
      <w:r>
        <w:rPr>
          <w:spacing w:val="-16"/>
          <w:w w:val="105"/>
        </w:rPr>
        <w:t> </w:t>
      </w:r>
      <w:r>
        <w:rPr>
          <w:w w:val="105"/>
        </w:rPr>
        <w:t>se</w:t>
      </w:r>
      <w:r>
        <w:rPr>
          <w:spacing w:val="-16"/>
          <w:w w:val="105"/>
        </w:rPr>
        <w:t> </w:t>
      </w:r>
      <w:r>
        <w:rPr>
          <w:w w:val="105"/>
        </w:rPr>
        <w:t>concretaría</w:t>
      </w:r>
      <w:r>
        <w:rPr>
          <w:spacing w:val="-16"/>
          <w:w w:val="105"/>
        </w:rPr>
        <w:t> </w:t>
      </w:r>
      <w:r>
        <w:rPr>
          <w:w w:val="105"/>
        </w:rPr>
        <w:t>el</w:t>
      </w:r>
      <w:r>
        <w:rPr>
          <w:spacing w:val="-16"/>
          <w:w w:val="105"/>
        </w:rPr>
        <w:t> </w:t>
      </w:r>
      <w:r>
        <w:rPr>
          <w:w w:val="105"/>
        </w:rPr>
        <w:t>interés</w:t>
      </w:r>
      <w:r>
        <w:rPr>
          <w:spacing w:val="-16"/>
          <w:w w:val="105"/>
        </w:rPr>
        <w:t> </w:t>
      </w:r>
      <w:r>
        <w:rPr>
          <w:w w:val="105"/>
        </w:rPr>
        <w:t>por</w:t>
      </w:r>
      <w:r>
        <w:rPr>
          <w:spacing w:val="-16"/>
          <w:w w:val="105"/>
        </w:rPr>
        <w:t> </w:t>
      </w:r>
      <w:r>
        <w:rPr>
          <w:w w:val="105"/>
        </w:rPr>
        <w:t>buscar formas</w:t>
      </w:r>
      <w:r>
        <w:rPr>
          <w:spacing w:val="-17"/>
          <w:w w:val="105"/>
        </w:rPr>
        <w:t> </w:t>
      </w:r>
      <w:r>
        <w:rPr>
          <w:w w:val="105"/>
        </w:rPr>
        <w:t>novedosas</w:t>
      </w:r>
      <w:r>
        <w:rPr>
          <w:spacing w:val="-17"/>
          <w:w w:val="105"/>
        </w:rPr>
        <w:t> </w:t>
      </w:r>
      <w:r>
        <w:rPr>
          <w:w w:val="105"/>
        </w:rPr>
        <w:t>de</w:t>
      </w:r>
      <w:r>
        <w:rPr>
          <w:spacing w:val="-17"/>
          <w:w w:val="105"/>
        </w:rPr>
        <w:t> </w:t>
      </w:r>
      <w:r>
        <w:rPr>
          <w:w w:val="105"/>
        </w:rPr>
        <w:t>incidir</w:t>
      </w:r>
      <w:r>
        <w:rPr>
          <w:spacing w:val="-17"/>
          <w:w w:val="105"/>
        </w:rPr>
        <w:t> </w:t>
      </w:r>
      <w:r>
        <w:rPr>
          <w:w w:val="105"/>
        </w:rPr>
        <w:t>sobre</w:t>
      </w:r>
      <w:r>
        <w:rPr>
          <w:spacing w:val="-17"/>
          <w:w w:val="105"/>
        </w:rPr>
        <w:t> </w:t>
      </w:r>
      <w:r>
        <w:rPr>
          <w:w w:val="105"/>
        </w:rPr>
        <w:t>la</w:t>
      </w:r>
      <w:r>
        <w:rPr>
          <w:spacing w:val="-17"/>
          <w:w w:val="105"/>
        </w:rPr>
        <w:t> </w:t>
      </w:r>
      <w:r>
        <w:rPr>
          <w:w w:val="105"/>
        </w:rPr>
        <w:t>nueva</w:t>
      </w:r>
      <w:r>
        <w:rPr>
          <w:spacing w:val="-17"/>
          <w:w w:val="105"/>
        </w:rPr>
        <w:t> </w:t>
      </w:r>
      <w:r>
        <w:rPr>
          <w:w w:val="105"/>
        </w:rPr>
        <w:t>realidad</w:t>
      </w:r>
      <w:r>
        <w:rPr>
          <w:spacing w:val="-17"/>
          <w:w w:val="105"/>
        </w:rPr>
        <w:t> </w:t>
      </w:r>
      <w:r>
        <w:rPr>
          <w:w w:val="105"/>
        </w:rPr>
        <w:t>territorial.</w:t>
      </w:r>
    </w:p>
    <w:p>
      <w:pPr>
        <w:pStyle w:val="BodyText"/>
        <w:spacing w:line="307" w:lineRule="auto"/>
        <w:ind w:left="1497" w:right="1494" w:firstLine="396"/>
        <w:jc w:val="both"/>
        <w:rPr>
          <w:sz w:val="16"/>
        </w:rPr>
      </w:pPr>
      <w:r>
        <w:rPr/>
        <w:t>afortunadamente, ésta y otras inquietudes que  cuestionan  la  for-  ma como hemos venido actuando en el territorio han sido reconocidas   por el programa Hábitat de naciones unidas, que en su </w:t>
      </w:r>
      <w:r>
        <w:rPr>
          <w:rFonts w:ascii="Times New Roman" w:hAnsi="Times New Roman"/>
          <w:i/>
        </w:rPr>
        <w:t>Reportte Global </w:t>
      </w:r>
      <w:r>
        <w:rPr>
          <w:rFonts w:ascii="Times New Roman" w:hAnsi="Times New Roman"/>
          <w:i/>
        </w:rPr>
        <w:t>sobre Asenttamienttos Humanos 2009 </w:t>
      </w:r>
      <w:r>
        <w:rPr/>
        <w:t>señala que la planeación del siglo  </w:t>
      </w:r>
      <w:r>
        <w:rPr>
          <w:spacing w:val="27"/>
        </w:rPr>
        <w:t> </w:t>
      </w:r>
      <w:r>
        <w:rPr>
          <w:w w:val="120"/>
          <w:sz w:val="16"/>
        </w:rPr>
        <w:t>xxi</w:t>
      </w:r>
    </w:p>
    <w:p>
      <w:pPr>
        <w:spacing w:after="0" w:line="307" w:lineRule="auto"/>
        <w:jc w:val="both"/>
        <w:rPr>
          <w:sz w:val="16"/>
        </w:rPr>
        <w:sectPr>
          <w:footerReference w:type="default" r:id="rId8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786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7888" from="15pt,-39.925968pt" to="0pt,-39.925968pt" stroked="true" strokeweight=".25pt" strokecolor="#000000">
            <w10:wrap type="none"/>
          </v:line>
        </w:pict>
      </w:r>
      <w:r>
        <w:rPr/>
        <w:pict>
          <v:line style="position:absolute;mso-position-horizontal-relative:page;mso-position-vertical-relative:paragraph;z-index:7912" from="452.196991pt,-39.925968pt" to="467.196991pt,-39.925968pt" stroked="true" strokeweight=".25pt" strokecolor="#000000">
            <w10:wrap type="none"/>
          </v:line>
        </w:pict>
      </w:r>
      <w:r>
        <w:rPr/>
        <w:pict>
          <v:line style="position:absolute;mso-position-horizontal-relative:page;mso-position-vertical-relative:paragraph;z-index:7936" from="21pt,-45.925968pt" to="21pt,-60.925968pt" stroked="true" strokeweight=".25pt" strokecolor="#000000">
            <w10:wrap type="none"/>
          </v:line>
        </w:pict>
      </w:r>
      <w:r>
        <w:rPr/>
        <w:pict>
          <v:line style="position:absolute;mso-position-horizontal-relative:page;mso-position-vertical-relative:paragraph;z-index:7960" from="446.196991pt,-45.925968pt" to="446.196991pt,-60.925968pt" stroked="true" strokeweight=".25pt" strokecolor="#000000">
            <w10:wrap type="none"/>
          </v:line>
        </w:pict>
      </w:r>
      <w:r>
        <w:rPr>
          <w:w w:val="125"/>
          <w:sz w:val="22"/>
        </w:rPr>
        <w:t>60</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2"/>
        <w:rPr>
          <w:sz w:val="18"/>
        </w:rPr>
      </w:pPr>
    </w:p>
    <w:p>
      <w:pPr>
        <w:pStyle w:val="BodyText"/>
        <w:spacing w:line="307" w:lineRule="auto" w:before="64"/>
        <w:ind w:left="1497" w:right="1496"/>
        <w:jc w:val="both"/>
      </w:pPr>
      <w:r>
        <w:rPr/>
        <w:t>debe renovarse, con el objetivo de recuperar su papel de instrumento de conducción del desarrollo territorial, pero ahora, más que nunca, acom- pañado de criterios asociados con la sustentabilidad y la justicia social (un-Hábitat,    2009).</w:t>
      </w:r>
    </w:p>
    <w:p>
      <w:pPr>
        <w:pStyle w:val="BodyText"/>
        <w:spacing w:line="307" w:lineRule="auto"/>
        <w:ind w:left="1497" w:right="1495" w:firstLine="396"/>
        <w:jc w:val="both"/>
      </w:pPr>
      <w:r>
        <w:rPr>
          <w:w w:val="105"/>
        </w:rPr>
        <w:t>En </w:t>
      </w:r>
      <w:r>
        <w:rPr>
          <w:spacing w:val="-3"/>
          <w:w w:val="105"/>
        </w:rPr>
        <w:t>particular, </w:t>
      </w:r>
      <w:r>
        <w:rPr>
          <w:w w:val="105"/>
        </w:rPr>
        <w:t>en el reporte se señala que la planeación debe enten- der plenamente los factores que configuran el territorio del siglo </w:t>
      </w:r>
      <w:r>
        <w:rPr>
          <w:w w:val="120"/>
          <w:sz w:val="16"/>
        </w:rPr>
        <w:t>xxi</w:t>
      </w:r>
      <w:r>
        <w:rPr>
          <w:w w:val="120"/>
        </w:rPr>
        <w:t>, </w:t>
      </w:r>
      <w:r>
        <w:rPr>
          <w:w w:val="105"/>
        </w:rPr>
        <w:t>destacando lo siguiente:</w:t>
      </w:r>
    </w:p>
    <w:p>
      <w:pPr>
        <w:pStyle w:val="BodyText"/>
        <w:spacing w:before="1"/>
        <w:rPr>
          <w:sz w:val="26"/>
        </w:rPr>
      </w:pPr>
    </w:p>
    <w:p>
      <w:pPr>
        <w:pStyle w:val="ListParagraph"/>
        <w:numPr>
          <w:ilvl w:val="0"/>
          <w:numId w:val="1"/>
        </w:numPr>
        <w:tabs>
          <w:tab w:pos="1894" w:val="left" w:leader="none"/>
        </w:tabs>
        <w:spacing w:line="240" w:lineRule="auto" w:before="0" w:after="0"/>
        <w:ind w:left="1893" w:right="0" w:hanging="396"/>
        <w:jc w:val="both"/>
        <w:rPr>
          <w:rFonts w:ascii="Georgia" w:hAnsi="Georgia"/>
          <w:sz w:val="20"/>
        </w:rPr>
      </w:pPr>
      <w:r>
        <w:rPr>
          <w:rFonts w:ascii="Georgia" w:hAnsi="Georgia"/>
          <w:sz w:val="20"/>
        </w:rPr>
        <w:t>Los desafíos ambientales del cambio</w:t>
      </w:r>
      <w:r>
        <w:rPr>
          <w:rFonts w:ascii="Georgia" w:hAnsi="Georgia"/>
          <w:spacing w:val="-16"/>
          <w:sz w:val="20"/>
        </w:rPr>
        <w:t> </w:t>
      </w:r>
      <w:r>
        <w:rPr>
          <w:rFonts w:ascii="Georgia" w:hAnsi="Georgia"/>
          <w:sz w:val="20"/>
        </w:rPr>
        <w:t>climático.</w:t>
      </w:r>
    </w:p>
    <w:p>
      <w:pPr>
        <w:pStyle w:val="ListParagraph"/>
        <w:numPr>
          <w:ilvl w:val="0"/>
          <w:numId w:val="1"/>
        </w:numPr>
        <w:tabs>
          <w:tab w:pos="1894" w:val="left" w:leader="none"/>
        </w:tabs>
        <w:spacing w:line="240" w:lineRule="auto" w:before="72" w:after="0"/>
        <w:ind w:left="1894" w:right="0" w:hanging="397"/>
        <w:jc w:val="both"/>
        <w:rPr>
          <w:rFonts w:ascii="Georgia" w:hAnsi="Georgia"/>
          <w:sz w:val="20"/>
        </w:rPr>
      </w:pPr>
      <w:r>
        <w:rPr>
          <w:rFonts w:ascii="Georgia" w:hAnsi="Georgia"/>
          <w:sz w:val="20"/>
        </w:rPr>
        <w:t>Los desafíos demográficos de una urbanización</w:t>
      </w:r>
      <w:r>
        <w:rPr>
          <w:rFonts w:ascii="Georgia" w:hAnsi="Georgia"/>
          <w:spacing w:val="19"/>
          <w:sz w:val="20"/>
        </w:rPr>
        <w:t> </w:t>
      </w:r>
      <w:r>
        <w:rPr>
          <w:rFonts w:ascii="Georgia" w:hAnsi="Georgia"/>
          <w:sz w:val="20"/>
        </w:rPr>
        <w:t>acelerada.</w:t>
      </w:r>
    </w:p>
    <w:p>
      <w:pPr>
        <w:pStyle w:val="ListParagraph"/>
        <w:numPr>
          <w:ilvl w:val="0"/>
          <w:numId w:val="1"/>
        </w:numPr>
        <w:tabs>
          <w:tab w:pos="1894" w:val="left" w:leader="none"/>
        </w:tabs>
        <w:spacing w:line="240" w:lineRule="auto" w:before="72" w:after="0"/>
        <w:ind w:left="1894" w:right="0" w:hanging="397"/>
        <w:jc w:val="both"/>
        <w:rPr>
          <w:rFonts w:ascii="Georgia" w:hAnsi="Georgia"/>
          <w:sz w:val="20"/>
        </w:rPr>
      </w:pPr>
      <w:r>
        <w:rPr>
          <w:rFonts w:ascii="Georgia" w:hAnsi="Georgia"/>
          <w:sz w:val="20"/>
        </w:rPr>
        <w:t>Los desafíos económicos de un crecimiento futuro</w:t>
      </w:r>
      <w:r>
        <w:rPr>
          <w:rFonts w:ascii="Georgia" w:hAnsi="Georgia"/>
          <w:spacing w:val="1"/>
          <w:sz w:val="20"/>
        </w:rPr>
        <w:t> </w:t>
      </w:r>
      <w:r>
        <w:rPr>
          <w:rFonts w:ascii="Georgia" w:hAnsi="Georgia"/>
          <w:sz w:val="20"/>
        </w:rPr>
        <w:t>incierto.</w:t>
      </w:r>
    </w:p>
    <w:p>
      <w:pPr>
        <w:pStyle w:val="ListParagraph"/>
        <w:numPr>
          <w:ilvl w:val="0"/>
          <w:numId w:val="1"/>
        </w:numPr>
        <w:tabs>
          <w:tab w:pos="1894" w:val="left" w:leader="none"/>
        </w:tabs>
        <w:spacing w:line="309" w:lineRule="auto" w:before="72" w:after="0"/>
        <w:ind w:left="1893" w:right="1495" w:hanging="396"/>
        <w:jc w:val="both"/>
        <w:rPr>
          <w:sz w:val="20"/>
        </w:rPr>
      </w:pPr>
      <w:r>
        <w:rPr>
          <w:rFonts w:ascii="Georgia" w:hAnsi="Georgia"/>
          <w:sz w:val="20"/>
        </w:rPr>
        <w:t>Los crecientes desafíos socioespaciales, en especial, la desigualdad </w:t>
      </w:r>
      <w:r>
        <w:rPr>
          <w:sz w:val="20"/>
        </w:rPr>
        <w:t>territorial, el crecimiento urbano descontrolado y la periurbaniza- ción  no </w:t>
      </w:r>
      <w:r>
        <w:rPr>
          <w:spacing w:val="6"/>
          <w:sz w:val="20"/>
        </w:rPr>
        <w:t> </w:t>
      </w:r>
      <w:r>
        <w:rPr>
          <w:sz w:val="20"/>
        </w:rPr>
        <w:t>planificada.</w:t>
      </w:r>
    </w:p>
    <w:p>
      <w:pPr>
        <w:pStyle w:val="ListParagraph"/>
        <w:numPr>
          <w:ilvl w:val="0"/>
          <w:numId w:val="1"/>
        </w:numPr>
        <w:tabs>
          <w:tab w:pos="1893" w:val="left" w:leader="none"/>
          <w:tab w:pos="1894" w:val="left" w:leader="none"/>
        </w:tabs>
        <w:spacing w:line="307" w:lineRule="auto" w:before="0" w:after="0"/>
        <w:ind w:left="1893" w:right="1495" w:hanging="396"/>
        <w:jc w:val="left"/>
        <w:rPr>
          <w:sz w:val="20"/>
        </w:rPr>
      </w:pPr>
      <w:r>
        <w:rPr>
          <w:rFonts w:ascii="Georgia" w:hAnsi="Georgia"/>
          <w:sz w:val="20"/>
        </w:rPr>
        <w:t>Los desafíos y oportunidades de una democratización cada vez ma</w:t>
      </w:r>
      <w:r>
        <w:rPr>
          <w:sz w:val="20"/>
        </w:rPr>
        <w:t>- yor en el proceso de toma de  </w:t>
      </w:r>
      <w:r>
        <w:rPr>
          <w:spacing w:val="26"/>
          <w:sz w:val="20"/>
        </w:rPr>
        <w:t> </w:t>
      </w:r>
      <w:r>
        <w:rPr>
          <w:sz w:val="20"/>
        </w:rPr>
        <w:t>decisiones.</w:t>
      </w:r>
    </w:p>
    <w:p>
      <w:pPr>
        <w:pStyle w:val="BodyText"/>
        <w:spacing w:before="6"/>
        <w:rPr>
          <w:sz w:val="25"/>
        </w:rPr>
      </w:pPr>
    </w:p>
    <w:p>
      <w:pPr>
        <w:pStyle w:val="BodyText"/>
        <w:spacing w:line="307" w:lineRule="auto"/>
        <w:ind w:left="1496" w:right="1495" w:firstLine="396"/>
        <w:jc w:val="both"/>
        <w:rPr>
          <w:rFonts w:ascii="Times New Roman" w:hAnsi="Times New Roman"/>
          <w:i/>
        </w:rPr>
      </w:pPr>
      <w:r>
        <w:rPr/>
        <w:t>no obstante, es importante destacar que en el reporte se reconoce  que la planeación poco ha cambiado y que en muchos de los países en desarrollo como el nuestro la perspectiva tradicional persiste. </w:t>
      </w:r>
      <w:r>
        <w:rPr>
          <w:spacing w:val="-6"/>
        </w:rPr>
        <w:t>por  </w:t>
      </w:r>
      <w:r>
        <w:rPr/>
        <w:t>ello,  hoy más que nunca, es necesario iniciar un proceso de reflexión acerca    de los alcances del modelo vigente. En efecto, el colapso de la planeación tradicional en países como méxico es más evidente no sólo por la com- plejidad de los sistemas territoriales que lo han caracterizado, sino por- que históricamente hemos estado al margen de los nuevos desarrollos conceptuales y no se logra más que la aplicación fragmentada de teorías    y modelos desarrollados en  el  </w:t>
      </w:r>
      <w:r>
        <w:rPr>
          <w:spacing w:val="-4"/>
        </w:rPr>
        <w:t>exterior,  </w:t>
      </w:r>
      <w:r>
        <w:rPr/>
        <w:t>dejando  al  descubierto  no  sólo su obsolescencia conceptual sino su limitada relación con la cambiante realidad</w:t>
      </w:r>
      <w:r>
        <w:rPr>
          <w:rFonts w:ascii="Times New Roman" w:hAnsi="Times New Roman"/>
          <w:i/>
        </w:rPr>
        <w:t>.</w:t>
      </w:r>
    </w:p>
    <w:p>
      <w:pPr>
        <w:pStyle w:val="BodyText"/>
        <w:spacing w:line="307" w:lineRule="auto"/>
        <w:ind w:left="1496" w:right="1495" w:firstLine="396"/>
        <w:jc w:val="both"/>
      </w:pPr>
      <w:r>
        <w:rPr/>
        <w:t>En efecto, las repercusiones sociales, económicas, ambientales y ur- banas observadas en las ciudades latinoamericanas son producto de un</w:t>
      </w:r>
    </w:p>
    <w:p>
      <w:pPr>
        <w:spacing w:after="0" w:line="307" w:lineRule="auto"/>
        <w:jc w:val="both"/>
        <w:sectPr>
          <w:footerReference w:type="default" r:id="rId8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798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8008" from="15pt,-39.925968pt" to="0pt,-39.925968pt" stroked="true" strokeweight=".25pt" strokecolor="#000000">
            <w10:wrap type="none"/>
          </v:line>
        </w:pict>
      </w:r>
      <w:r>
        <w:rPr/>
        <w:pict>
          <v:line style="position:absolute;mso-position-horizontal-relative:page;mso-position-vertical-relative:paragraph;z-index:8032" from="452.196991pt,-39.925968pt" to="467.196991pt,-39.925968pt" stroked="true" strokeweight=".25pt" strokecolor="#000000">
            <w10:wrap type="none"/>
          </v:line>
        </w:pict>
      </w:r>
      <w:r>
        <w:rPr/>
        <w:pict>
          <v:line style="position:absolute;mso-position-horizontal-relative:page;mso-position-vertical-relative:paragraph;z-index:8056" from="21pt,-45.925968pt" to="21pt,-60.925968pt" stroked="true" strokeweight=".25pt" strokecolor="#000000">
            <w10:wrap type="none"/>
          </v:line>
        </w:pict>
      </w:r>
      <w:r>
        <w:rPr/>
        <w:pict>
          <v:line style="position:absolute;mso-position-horizontal-relative:page;mso-position-vertical-relative:paragraph;z-index:8080" from="446.196991pt,-45.925968pt" to="446.196991pt,-60.925968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61</w:t>
      </w:r>
    </w:p>
    <w:p>
      <w:pPr>
        <w:pStyle w:val="BodyText"/>
      </w:pPr>
    </w:p>
    <w:p>
      <w:pPr>
        <w:pStyle w:val="BodyText"/>
        <w:spacing w:before="2"/>
        <w:rPr>
          <w:sz w:val="18"/>
        </w:rPr>
      </w:pPr>
    </w:p>
    <w:p>
      <w:pPr>
        <w:pStyle w:val="BodyText"/>
        <w:spacing w:line="307" w:lineRule="auto" w:before="64"/>
        <w:ind w:left="1497" w:right="1495"/>
        <w:jc w:val="both"/>
      </w:pPr>
      <w:r>
        <w:rPr/>
        <w:t>estilo de intervención conocido como urbanismo sin ciudad, en el cual persiste un divorcio entre las propuestas y las realidades, y entre los im- pactos y sus soluciones, además de que lejos de favorecer la participación social en la solución de los problemas, deteriora su calidad de vida.</w:t>
      </w:r>
    </w:p>
    <w:p>
      <w:pPr>
        <w:pStyle w:val="BodyText"/>
        <w:spacing w:line="307" w:lineRule="auto"/>
        <w:ind w:left="1497" w:right="1494" w:firstLine="396"/>
        <w:jc w:val="both"/>
      </w:pPr>
      <w:r>
        <w:rPr/>
        <w:t>aunque se reconocen avances en esta materia, es preciso señalar que aún falta definir una óptica de análisis territorial que permita superar los sesgos del espacialismo como uno de los rasgos de la perspectiva moder- na de intervención urbana, la cual </w:t>
      </w:r>
      <w:r>
        <w:rPr>
          <w:spacing w:val="-2"/>
        </w:rPr>
        <w:t>reduce </w:t>
      </w:r>
      <w:r>
        <w:rPr/>
        <w:t>el ordenamiento territorial a la simple </w:t>
      </w:r>
      <w:r>
        <w:rPr>
          <w:spacing w:val="-3"/>
        </w:rPr>
        <w:t>expresión </w:t>
      </w:r>
      <w:r>
        <w:rPr/>
        <w:t>cartográfica de las interacciones sociales bajo la figura del plan regulador o plan de urbanismo, que sin duda ha mostrado ser insuficiente para gestionar el crecimiento de la ciudad y los cambios que ocurren  en</w:t>
      </w:r>
      <w:r>
        <w:rPr>
          <w:spacing w:val="16"/>
        </w:rPr>
        <w:t> </w:t>
      </w:r>
      <w:r>
        <w:rPr/>
        <w:t>ella.</w:t>
      </w:r>
    </w:p>
    <w:p>
      <w:pPr>
        <w:pStyle w:val="BodyText"/>
        <w:spacing w:line="307" w:lineRule="auto"/>
        <w:ind w:left="1497" w:right="1494" w:firstLine="396"/>
        <w:jc w:val="both"/>
      </w:pPr>
      <w:r>
        <w:rPr/>
        <w:t>Desde</w:t>
      </w:r>
      <w:r>
        <w:rPr>
          <w:spacing w:val="-27"/>
        </w:rPr>
        <w:t> </w:t>
      </w:r>
      <w:r>
        <w:rPr/>
        <w:t>esta</w:t>
      </w:r>
      <w:r>
        <w:rPr>
          <w:spacing w:val="-27"/>
        </w:rPr>
        <w:t> </w:t>
      </w:r>
      <w:r>
        <w:rPr/>
        <w:t>perspectiva,</w:t>
      </w:r>
      <w:r>
        <w:rPr>
          <w:spacing w:val="-27"/>
        </w:rPr>
        <w:t> </w:t>
      </w:r>
      <w:r>
        <w:rPr/>
        <w:t>en</w:t>
      </w:r>
      <w:r>
        <w:rPr>
          <w:spacing w:val="-27"/>
        </w:rPr>
        <w:t> </w:t>
      </w:r>
      <w:r>
        <w:rPr/>
        <w:t>el</w:t>
      </w:r>
      <w:r>
        <w:rPr>
          <w:spacing w:val="-27"/>
        </w:rPr>
        <w:t> </w:t>
      </w:r>
      <w:r>
        <w:rPr>
          <w:rFonts w:ascii="Times New Roman" w:hAnsi="Times New Roman"/>
          <w:i/>
        </w:rPr>
        <w:t>Reportte</w:t>
      </w:r>
      <w:r>
        <w:rPr>
          <w:rFonts w:ascii="Times New Roman" w:hAnsi="Times New Roman"/>
          <w:i/>
          <w:spacing w:val="-34"/>
        </w:rPr>
        <w:t> </w:t>
      </w:r>
      <w:r>
        <w:rPr>
          <w:rFonts w:ascii="Times New Roman" w:hAnsi="Times New Roman"/>
          <w:i/>
        </w:rPr>
        <w:t>Global</w:t>
      </w:r>
      <w:r>
        <w:rPr>
          <w:rFonts w:ascii="Times New Roman" w:hAnsi="Times New Roman"/>
          <w:i/>
          <w:spacing w:val="-34"/>
        </w:rPr>
        <w:t> </w:t>
      </w:r>
      <w:r>
        <w:rPr>
          <w:rFonts w:ascii="Times New Roman" w:hAnsi="Times New Roman"/>
          <w:i/>
        </w:rPr>
        <w:t>sobre</w:t>
      </w:r>
      <w:r>
        <w:rPr>
          <w:rFonts w:ascii="Times New Roman" w:hAnsi="Times New Roman"/>
          <w:i/>
          <w:spacing w:val="-33"/>
        </w:rPr>
        <w:t> </w:t>
      </w:r>
      <w:r>
        <w:rPr>
          <w:rFonts w:ascii="Times New Roman" w:hAnsi="Times New Roman"/>
          <w:i/>
        </w:rPr>
        <w:t>Asenttamienttos</w:t>
      </w:r>
      <w:r>
        <w:rPr>
          <w:rFonts w:ascii="Times New Roman" w:hAnsi="Times New Roman"/>
          <w:i/>
          <w:spacing w:val="-33"/>
        </w:rPr>
        <w:t> </w:t>
      </w:r>
      <w:r>
        <w:rPr>
          <w:rFonts w:ascii="Times New Roman" w:hAnsi="Times New Roman"/>
          <w:i/>
        </w:rPr>
        <w:t>Huma- </w:t>
      </w:r>
      <w:r>
        <w:rPr>
          <w:rFonts w:ascii="Times New Roman" w:hAnsi="Times New Roman"/>
          <w:i/>
          <w:w w:val="105"/>
        </w:rPr>
        <w:t>nos</w:t>
      </w:r>
      <w:r>
        <w:rPr>
          <w:rFonts w:ascii="Times New Roman" w:hAnsi="Times New Roman"/>
          <w:i/>
          <w:spacing w:val="-21"/>
          <w:w w:val="105"/>
        </w:rPr>
        <w:t> </w:t>
      </w:r>
      <w:r>
        <w:rPr>
          <w:rFonts w:ascii="Times New Roman" w:hAnsi="Times New Roman"/>
          <w:i/>
          <w:w w:val="105"/>
        </w:rPr>
        <w:t>2009</w:t>
      </w:r>
      <w:r>
        <w:rPr>
          <w:rFonts w:ascii="Times New Roman" w:hAnsi="Times New Roman"/>
          <w:i/>
          <w:spacing w:val="-21"/>
          <w:w w:val="105"/>
        </w:rPr>
        <w:t> </w:t>
      </w:r>
      <w:r>
        <w:rPr>
          <w:w w:val="105"/>
        </w:rPr>
        <w:t>se</w:t>
      </w:r>
      <w:r>
        <w:rPr>
          <w:spacing w:val="-14"/>
          <w:w w:val="105"/>
        </w:rPr>
        <w:t> </w:t>
      </w:r>
      <w:r>
        <w:rPr>
          <w:w w:val="105"/>
        </w:rPr>
        <w:t>enfatiza</w:t>
      </w:r>
      <w:r>
        <w:rPr>
          <w:spacing w:val="-14"/>
          <w:w w:val="105"/>
        </w:rPr>
        <w:t> </w:t>
      </w:r>
      <w:r>
        <w:rPr>
          <w:w w:val="105"/>
        </w:rPr>
        <w:t>sobre</w:t>
      </w:r>
      <w:r>
        <w:rPr>
          <w:spacing w:val="-14"/>
          <w:w w:val="105"/>
        </w:rPr>
        <w:t> </w:t>
      </w:r>
      <w:r>
        <w:rPr>
          <w:w w:val="105"/>
        </w:rPr>
        <w:t>la</w:t>
      </w:r>
      <w:r>
        <w:rPr>
          <w:spacing w:val="-14"/>
          <w:w w:val="105"/>
        </w:rPr>
        <w:t> </w:t>
      </w:r>
      <w:r>
        <w:rPr>
          <w:w w:val="105"/>
        </w:rPr>
        <w:t>necesidad</w:t>
      </w:r>
      <w:r>
        <w:rPr>
          <w:spacing w:val="-14"/>
          <w:w w:val="105"/>
        </w:rPr>
        <w:t> </w:t>
      </w:r>
      <w:r>
        <w:rPr>
          <w:w w:val="105"/>
        </w:rPr>
        <w:t>de</w:t>
      </w:r>
      <w:r>
        <w:rPr>
          <w:spacing w:val="-14"/>
          <w:w w:val="105"/>
        </w:rPr>
        <w:t> </w:t>
      </w:r>
      <w:r>
        <w:rPr>
          <w:w w:val="105"/>
        </w:rPr>
        <w:t>iniciar</w:t>
      </w:r>
      <w:r>
        <w:rPr>
          <w:spacing w:val="-14"/>
          <w:w w:val="105"/>
        </w:rPr>
        <w:t> </w:t>
      </w:r>
      <w:r>
        <w:rPr>
          <w:w w:val="105"/>
        </w:rPr>
        <w:t>un</w:t>
      </w:r>
      <w:r>
        <w:rPr>
          <w:spacing w:val="-14"/>
          <w:w w:val="105"/>
        </w:rPr>
        <w:t> </w:t>
      </w:r>
      <w:r>
        <w:rPr>
          <w:w w:val="105"/>
        </w:rPr>
        <w:t>proceso</w:t>
      </w:r>
      <w:r>
        <w:rPr>
          <w:spacing w:val="-14"/>
          <w:w w:val="105"/>
        </w:rPr>
        <w:t> </w:t>
      </w:r>
      <w:r>
        <w:rPr>
          <w:w w:val="105"/>
        </w:rPr>
        <w:t>de</w:t>
      </w:r>
      <w:r>
        <w:rPr>
          <w:spacing w:val="-14"/>
          <w:w w:val="105"/>
        </w:rPr>
        <w:t> </w:t>
      </w:r>
      <w:r>
        <w:rPr>
          <w:w w:val="105"/>
        </w:rPr>
        <w:t>reflexión y reforma de los fundamentos de la planeación, para adaptarlos a las exigencias</w:t>
      </w:r>
      <w:r>
        <w:rPr>
          <w:spacing w:val="-18"/>
          <w:w w:val="105"/>
        </w:rPr>
        <w:t> </w:t>
      </w:r>
      <w:r>
        <w:rPr>
          <w:w w:val="105"/>
        </w:rPr>
        <w:t>que</w:t>
      </w:r>
      <w:r>
        <w:rPr>
          <w:spacing w:val="-18"/>
          <w:w w:val="105"/>
        </w:rPr>
        <w:t> </w:t>
      </w:r>
      <w:r>
        <w:rPr>
          <w:w w:val="105"/>
        </w:rPr>
        <w:t>se</w:t>
      </w:r>
      <w:r>
        <w:rPr>
          <w:spacing w:val="-18"/>
          <w:w w:val="105"/>
        </w:rPr>
        <w:t> </w:t>
      </w:r>
      <w:r>
        <w:rPr>
          <w:w w:val="105"/>
        </w:rPr>
        <w:t>advierten</w:t>
      </w:r>
      <w:r>
        <w:rPr>
          <w:spacing w:val="-17"/>
          <w:w w:val="105"/>
        </w:rPr>
        <w:t> </w:t>
      </w:r>
      <w:r>
        <w:rPr>
          <w:w w:val="105"/>
        </w:rPr>
        <w:t>a</w:t>
      </w:r>
      <w:r>
        <w:rPr>
          <w:spacing w:val="-18"/>
          <w:w w:val="105"/>
        </w:rPr>
        <w:t> </w:t>
      </w:r>
      <w:r>
        <w:rPr>
          <w:w w:val="105"/>
        </w:rPr>
        <w:t>nivel</w:t>
      </w:r>
      <w:r>
        <w:rPr>
          <w:spacing w:val="-17"/>
          <w:w w:val="105"/>
        </w:rPr>
        <w:t> </w:t>
      </w:r>
      <w:r>
        <w:rPr>
          <w:w w:val="105"/>
        </w:rPr>
        <w:t>internacional,</w:t>
      </w:r>
      <w:r>
        <w:rPr>
          <w:spacing w:val="-17"/>
          <w:w w:val="105"/>
        </w:rPr>
        <w:t> </w:t>
      </w:r>
      <w:r>
        <w:rPr>
          <w:w w:val="105"/>
        </w:rPr>
        <w:t>tanto</w:t>
      </w:r>
      <w:r>
        <w:rPr>
          <w:spacing w:val="-18"/>
          <w:w w:val="105"/>
        </w:rPr>
        <w:t> </w:t>
      </w:r>
      <w:r>
        <w:rPr>
          <w:w w:val="105"/>
        </w:rPr>
        <w:t>desde</w:t>
      </w:r>
      <w:r>
        <w:rPr>
          <w:spacing w:val="-17"/>
          <w:w w:val="105"/>
        </w:rPr>
        <w:t> </w:t>
      </w:r>
      <w:r>
        <w:rPr>
          <w:w w:val="105"/>
        </w:rPr>
        <w:t>la</w:t>
      </w:r>
      <w:r>
        <w:rPr>
          <w:spacing w:val="-18"/>
          <w:w w:val="105"/>
        </w:rPr>
        <w:t> </w:t>
      </w:r>
      <w:r>
        <w:rPr>
          <w:w w:val="105"/>
        </w:rPr>
        <w:t>perspec- tiva disciplinaria como desde el ámbito de la acción pública, y con esa base</w:t>
      </w:r>
      <w:r>
        <w:rPr>
          <w:spacing w:val="-14"/>
          <w:w w:val="105"/>
        </w:rPr>
        <w:t> </w:t>
      </w:r>
      <w:r>
        <w:rPr>
          <w:w w:val="105"/>
        </w:rPr>
        <w:t>identificar</w:t>
      </w:r>
      <w:r>
        <w:rPr>
          <w:spacing w:val="-14"/>
          <w:w w:val="105"/>
        </w:rPr>
        <w:t> </w:t>
      </w:r>
      <w:r>
        <w:rPr>
          <w:w w:val="105"/>
        </w:rPr>
        <w:t>cuáles</w:t>
      </w:r>
      <w:r>
        <w:rPr>
          <w:spacing w:val="-14"/>
          <w:w w:val="105"/>
        </w:rPr>
        <w:t> </w:t>
      </w:r>
      <w:r>
        <w:rPr>
          <w:w w:val="105"/>
        </w:rPr>
        <w:t>son</w:t>
      </w:r>
      <w:r>
        <w:rPr>
          <w:spacing w:val="-14"/>
          <w:w w:val="105"/>
        </w:rPr>
        <w:t> </w:t>
      </w:r>
      <w:r>
        <w:rPr>
          <w:w w:val="105"/>
        </w:rPr>
        <w:t>las</w:t>
      </w:r>
      <w:r>
        <w:rPr>
          <w:spacing w:val="-14"/>
          <w:w w:val="105"/>
        </w:rPr>
        <w:t> </w:t>
      </w:r>
      <w:r>
        <w:rPr>
          <w:w w:val="105"/>
        </w:rPr>
        <w:t>rutas</w:t>
      </w:r>
      <w:r>
        <w:rPr>
          <w:spacing w:val="-14"/>
          <w:w w:val="105"/>
        </w:rPr>
        <w:t> </w:t>
      </w:r>
      <w:r>
        <w:rPr>
          <w:w w:val="105"/>
        </w:rPr>
        <w:t>emergentes</w:t>
      </w:r>
      <w:r>
        <w:rPr>
          <w:spacing w:val="-14"/>
          <w:w w:val="105"/>
        </w:rPr>
        <w:t> </w:t>
      </w:r>
      <w:r>
        <w:rPr>
          <w:w w:val="105"/>
        </w:rPr>
        <w:t>por</w:t>
      </w:r>
      <w:r>
        <w:rPr>
          <w:spacing w:val="-14"/>
          <w:w w:val="105"/>
        </w:rPr>
        <w:t> </w:t>
      </w:r>
      <w:r>
        <w:rPr>
          <w:w w:val="105"/>
        </w:rPr>
        <w:t>las</w:t>
      </w:r>
      <w:r>
        <w:rPr>
          <w:spacing w:val="-14"/>
          <w:w w:val="105"/>
        </w:rPr>
        <w:t> </w:t>
      </w:r>
      <w:r>
        <w:rPr>
          <w:w w:val="105"/>
        </w:rPr>
        <w:t>cuales</w:t>
      </w:r>
      <w:r>
        <w:rPr>
          <w:spacing w:val="-14"/>
          <w:w w:val="105"/>
        </w:rPr>
        <w:t> </w:t>
      </w:r>
      <w:r>
        <w:rPr>
          <w:w w:val="105"/>
        </w:rPr>
        <w:t>habremos de</w:t>
      </w:r>
      <w:r>
        <w:rPr>
          <w:spacing w:val="-22"/>
          <w:w w:val="105"/>
        </w:rPr>
        <w:t> </w:t>
      </w:r>
      <w:r>
        <w:rPr>
          <w:spacing w:val="-3"/>
          <w:w w:val="105"/>
        </w:rPr>
        <w:t>transitar.</w:t>
      </w:r>
    </w:p>
    <w:p>
      <w:pPr>
        <w:pStyle w:val="BodyText"/>
        <w:spacing w:line="307" w:lineRule="auto"/>
        <w:ind w:left="1497" w:right="1495" w:firstLine="396"/>
        <w:jc w:val="both"/>
      </w:pPr>
      <w:r>
        <w:rPr/>
        <w:t>Es necesario también que en la agenda urbana se reconozca que quienes producen e intervienen en la ciudad no son solamente los go- biernos sino además los diferentes grupos e intereses que operan en lo local. Se requieren alternativas de intervención con la capacidad de esti- </w:t>
      </w:r>
      <w:r>
        <w:rPr>
          <w:spacing w:val="-4"/>
        </w:rPr>
        <w:t>mular, </w:t>
      </w:r>
      <w:r>
        <w:rPr/>
        <w:t>orientar y coordinar las acciones de los distintos actores, junto con la capacidad de ampliar y fortalecer las relaciones entre la sociedad civil    y el gobierno, entre los grupos sociales y las instituciones que se localizan en  el  ámbito</w:t>
      </w:r>
      <w:r>
        <w:rPr>
          <w:spacing w:val="-20"/>
        </w:rPr>
        <w:t> </w:t>
      </w:r>
      <w:r>
        <w:rPr/>
        <w:t>local.</w:t>
      </w:r>
    </w:p>
    <w:p>
      <w:pPr>
        <w:spacing w:after="0" w:line="307" w:lineRule="auto"/>
        <w:jc w:val="both"/>
        <w:sectPr>
          <w:footerReference w:type="default" r:id="rId8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810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8128" from="15pt,-39.926456pt" to="0pt,-39.926456pt" stroked="true" strokeweight=".25pt" strokecolor="#000000">
            <w10:wrap type="none"/>
          </v:line>
        </w:pict>
      </w:r>
      <w:r>
        <w:rPr/>
        <w:pict>
          <v:line style="position:absolute;mso-position-horizontal-relative:page;mso-position-vertical-relative:paragraph;z-index:8152" from="452.196991pt,-39.926456pt" to="467.196991pt,-39.926456pt" stroked="true" strokeweight=".25pt" strokecolor="#000000">
            <w10:wrap type="none"/>
          </v:line>
        </w:pict>
      </w:r>
      <w:r>
        <w:rPr/>
        <w:pict>
          <v:line style="position:absolute;mso-position-horizontal-relative:page;mso-position-vertical-relative:paragraph;z-index:8176" from="21pt,-45.926456pt" to="21pt,-60.926456pt" stroked="true" strokeweight=".25pt" strokecolor="#000000">
            <w10:wrap type="none"/>
          </v:line>
        </w:pict>
      </w:r>
      <w:r>
        <w:rPr/>
        <w:pict>
          <v:line style="position:absolute;mso-position-horizontal-relative:page;mso-position-vertical-relative:paragraph;z-index:8200" from="446.196991pt,-45.926456pt" to="446.196991pt,-60.926456pt" stroked="true" strokeweight=".25pt" strokecolor="#000000">
            <w10:wrap type="none"/>
          </v:line>
        </w:pict>
      </w:r>
      <w:r>
        <w:rPr>
          <w:w w:val="125"/>
          <w:sz w:val="22"/>
        </w:rPr>
        <w:t>62</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1"/>
        <w:rPr>
          <w:sz w:val="18"/>
        </w:rPr>
      </w:pPr>
    </w:p>
    <w:p>
      <w:pPr>
        <w:pStyle w:val="Heading3"/>
        <w:spacing w:before="45"/>
        <w:rPr>
          <w:rFonts w:ascii="Palatino Linotype"/>
        </w:rPr>
      </w:pPr>
      <w:r>
        <w:rPr>
          <w:rFonts w:ascii="Palatino Linotype"/>
        </w:rPr>
        <w:t>Nivel  Tres-Territorial-Local</w:t>
      </w:r>
    </w:p>
    <w:p>
      <w:pPr>
        <w:pStyle w:val="BodyText"/>
        <w:spacing w:before="10"/>
        <w:rPr>
          <w:rFonts w:ascii="Palatino Linotype"/>
          <w:b/>
          <w:sz w:val="25"/>
        </w:rPr>
      </w:pPr>
    </w:p>
    <w:p>
      <w:pPr>
        <w:pStyle w:val="BodyText"/>
        <w:spacing w:line="307" w:lineRule="auto"/>
        <w:ind w:left="1497" w:right="1495"/>
        <w:jc w:val="both"/>
      </w:pPr>
      <w:r>
        <w:rPr/>
        <w:t>Los estudios en el ámbito local implican necesariamente el análisis de la intervención decisiva de estos actores, como la respuesta a los altos nive- les de desempleo y de pobreza que se alcanzan a principios de los años ochenta, originando un profundo  cambio  en  las  políticas  de  desarrollo en el territorio. Se inicia así la nueva política de desarrollo, que constitu- ye una respuesta de las comunidades locales, con el objeto de neutralizar los efectos negativos del ajuste productivo sobre el empleo y el nivel de vida  de  la</w:t>
      </w:r>
      <w:r>
        <w:rPr>
          <w:spacing w:val="-10"/>
        </w:rPr>
        <w:t> </w:t>
      </w:r>
      <w:r>
        <w:rPr/>
        <w:t>población.</w:t>
      </w:r>
    </w:p>
    <w:p>
      <w:pPr>
        <w:pStyle w:val="BodyText"/>
        <w:spacing w:line="307" w:lineRule="auto"/>
        <w:ind w:left="1497" w:right="1494" w:firstLine="396"/>
        <w:jc w:val="both"/>
      </w:pPr>
      <w:r>
        <w:rPr>
          <w:w w:val="105"/>
        </w:rPr>
        <w:t>Con la creciente participación de los diversos actores sociales, en la búsqueda de su incorporación en la definición del destino de sus lo- calidades, las políticas públicas se han interesado en las nuevas formas de conformación de la ciudadanía no solamente restringido al ámbito político</w:t>
      </w:r>
      <w:r>
        <w:rPr>
          <w:spacing w:val="-18"/>
          <w:w w:val="105"/>
        </w:rPr>
        <w:t> </w:t>
      </w:r>
      <w:r>
        <w:rPr>
          <w:w w:val="105"/>
        </w:rPr>
        <w:t>sino</w:t>
      </w:r>
      <w:r>
        <w:rPr>
          <w:spacing w:val="-18"/>
          <w:w w:val="105"/>
        </w:rPr>
        <w:t> </w:t>
      </w:r>
      <w:r>
        <w:rPr>
          <w:w w:val="105"/>
        </w:rPr>
        <w:t>a</w:t>
      </w:r>
      <w:r>
        <w:rPr>
          <w:spacing w:val="-18"/>
          <w:w w:val="105"/>
        </w:rPr>
        <w:t> </w:t>
      </w:r>
      <w:r>
        <w:rPr>
          <w:w w:val="105"/>
        </w:rPr>
        <w:t>todas</w:t>
      </w:r>
      <w:r>
        <w:rPr>
          <w:spacing w:val="-18"/>
          <w:w w:val="105"/>
        </w:rPr>
        <w:t> </w:t>
      </w:r>
      <w:r>
        <w:rPr>
          <w:w w:val="105"/>
        </w:rPr>
        <w:t>las</w:t>
      </w:r>
      <w:r>
        <w:rPr>
          <w:spacing w:val="-18"/>
          <w:w w:val="105"/>
        </w:rPr>
        <w:t> </w:t>
      </w:r>
      <w:r>
        <w:rPr>
          <w:w w:val="105"/>
        </w:rPr>
        <w:t>esferas</w:t>
      </w:r>
      <w:r>
        <w:rPr>
          <w:spacing w:val="-18"/>
          <w:w w:val="105"/>
        </w:rPr>
        <w:t> </w:t>
      </w:r>
      <w:r>
        <w:rPr>
          <w:w w:val="105"/>
        </w:rPr>
        <w:t>de</w:t>
      </w:r>
      <w:r>
        <w:rPr>
          <w:spacing w:val="-18"/>
          <w:w w:val="105"/>
        </w:rPr>
        <w:t> </w:t>
      </w:r>
      <w:r>
        <w:rPr>
          <w:w w:val="105"/>
        </w:rPr>
        <w:t>acción</w:t>
      </w:r>
      <w:r>
        <w:rPr>
          <w:spacing w:val="-18"/>
          <w:w w:val="105"/>
        </w:rPr>
        <w:t> </w:t>
      </w:r>
      <w:r>
        <w:rPr>
          <w:w w:val="105"/>
        </w:rPr>
        <w:t>social,</w:t>
      </w:r>
      <w:r>
        <w:rPr>
          <w:spacing w:val="-18"/>
          <w:w w:val="105"/>
        </w:rPr>
        <w:t> </w:t>
      </w:r>
      <w:r>
        <w:rPr>
          <w:w w:val="105"/>
        </w:rPr>
        <w:t>donde</w:t>
      </w:r>
      <w:r>
        <w:rPr>
          <w:spacing w:val="-18"/>
          <w:w w:val="105"/>
        </w:rPr>
        <w:t> </w:t>
      </w:r>
      <w:r>
        <w:rPr>
          <w:w w:val="105"/>
        </w:rPr>
        <w:t>los</w:t>
      </w:r>
      <w:r>
        <w:rPr>
          <w:spacing w:val="-18"/>
          <w:w w:val="105"/>
        </w:rPr>
        <w:t> </w:t>
      </w:r>
      <w:r>
        <w:rPr>
          <w:w w:val="105"/>
        </w:rPr>
        <w:t>actores</w:t>
      </w:r>
      <w:r>
        <w:rPr>
          <w:spacing w:val="-18"/>
          <w:w w:val="105"/>
        </w:rPr>
        <w:t> </w:t>
      </w:r>
      <w:r>
        <w:rPr>
          <w:w w:val="105"/>
        </w:rPr>
        <w:t>locales se</w:t>
      </w:r>
      <w:r>
        <w:rPr>
          <w:spacing w:val="-11"/>
          <w:w w:val="105"/>
        </w:rPr>
        <w:t> </w:t>
      </w:r>
      <w:r>
        <w:rPr>
          <w:w w:val="105"/>
        </w:rPr>
        <w:t>encuentran</w:t>
      </w:r>
      <w:r>
        <w:rPr>
          <w:spacing w:val="-11"/>
          <w:w w:val="105"/>
        </w:rPr>
        <w:t> </w:t>
      </w:r>
      <w:r>
        <w:rPr>
          <w:w w:val="105"/>
        </w:rPr>
        <w:t>en</w:t>
      </w:r>
      <w:r>
        <w:rPr>
          <w:spacing w:val="-11"/>
          <w:w w:val="105"/>
        </w:rPr>
        <w:t> </w:t>
      </w:r>
      <w:r>
        <w:rPr>
          <w:w w:val="105"/>
        </w:rPr>
        <w:t>continua</w:t>
      </w:r>
      <w:r>
        <w:rPr>
          <w:spacing w:val="-11"/>
          <w:w w:val="105"/>
        </w:rPr>
        <w:t> </w:t>
      </w:r>
      <w:r>
        <w:rPr>
          <w:w w:val="105"/>
        </w:rPr>
        <w:t>construcción</w:t>
      </w:r>
      <w:r>
        <w:rPr>
          <w:spacing w:val="-11"/>
          <w:w w:val="105"/>
        </w:rPr>
        <w:t> </w:t>
      </w:r>
      <w:r>
        <w:rPr>
          <w:w w:val="105"/>
        </w:rPr>
        <w:t>de</w:t>
      </w:r>
      <w:r>
        <w:rPr>
          <w:spacing w:val="-11"/>
          <w:w w:val="105"/>
        </w:rPr>
        <w:t> </w:t>
      </w:r>
      <w:r>
        <w:rPr>
          <w:w w:val="105"/>
        </w:rPr>
        <w:t>su</w:t>
      </w:r>
      <w:r>
        <w:rPr>
          <w:spacing w:val="-11"/>
          <w:w w:val="105"/>
        </w:rPr>
        <w:t> </w:t>
      </w:r>
      <w:r>
        <w:rPr>
          <w:w w:val="105"/>
        </w:rPr>
        <w:t>entorno.</w:t>
      </w:r>
    </w:p>
    <w:p>
      <w:pPr>
        <w:pStyle w:val="BodyText"/>
        <w:spacing w:line="307" w:lineRule="auto"/>
        <w:ind w:left="1497" w:right="1495" w:firstLine="396"/>
        <w:jc w:val="both"/>
      </w:pPr>
      <w:r>
        <w:rPr/>
        <w:t>El estudio de lo local cuestiona y propone nuevas relaciones de aná- lisis y de organización en la planeación territorial donde la interrelación economía-sociedad se asume como una relación indisociable que tiene múltiples consecuencias en la organización de la vida de las comuni- dades. En este sentido, los estudios socioterritoriales locales continúan impulsando la visión interdisciplinaria que caracterizó a los estudios </w:t>
      </w:r>
      <w:r>
        <w:rPr>
          <w:spacing w:val="-3"/>
        </w:rPr>
        <w:t>re- </w:t>
      </w:r>
      <w:r>
        <w:rPr/>
        <w:t>gionales, pero con un mayor énfasis en los procesos e implicaciones don- de los temas de desarrollo económico, innovación, gobiernos locales y medio ambiente, entre otros, adquieren mayor relevancia desde la terri- torialidad, entendida como la  estrecha  relación  del  quehacer  cotidiano de los grupos sociales en sus lugares de    origen.</w:t>
      </w:r>
    </w:p>
    <w:p>
      <w:pPr>
        <w:pStyle w:val="BodyText"/>
        <w:spacing w:line="307" w:lineRule="auto"/>
        <w:ind w:left="1497" w:right="1494" w:firstLine="396"/>
        <w:jc w:val="both"/>
      </w:pPr>
      <w:r>
        <w:rPr/>
        <w:t>El desarrollo local implica una visión integradora de corte socio- territorial y en la cual se valoran las potencialidades del territorio, de     sus recursos internos; e intenta ser no sólo un  marco  de  análisis,  sino una</w:t>
      </w:r>
      <w:r>
        <w:rPr>
          <w:spacing w:val="36"/>
        </w:rPr>
        <w:t> </w:t>
      </w:r>
      <w:r>
        <w:rPr/>
        <w:t>estrategia</w:t>
      </w:r>
      <w:r>
        <w:rPr>
          <w:spacing w:val="37"/>
        </w:rPr>
        <w:t> </w:t>
      </w:r>
      <w:r>
        <w:rPr/>
        <w:t>para</w:t>
      </w:r>
      <w:r>
        <w:rPr>
          <w:spacing w:val="36"/>
        </w:rPr>
        <w:t> </w:t>
      </w:r>
      <w:r>
        <w:rPr/>
        <w:t>la</w:t>
      </w:r>
      <w:r>
        <w:rPr>
          <w:spacing w:val="36"/>
        </w:rPr>
        <w:t> </w:t>
      </w:r>
      <w:r>
        <w:rPr/>
        <w:t>gestión</w:t>
      </w:r>
      <w:r>
        <w:rPr>
          <w:spacing w:val="36"/>
        </w:rPr>
        <w:t> </w:t>
      </w:r>
      <w:r>
        <w:rPr/>
        <w:t>de</w:t>
      </w:r>
      <w:r>
        <w:rPr>
          <w:spacing w:val="36"/>
        </w:rPr>
        <w:t> </w:t>
      </w:r>
      <w:r>
        <w:rPr/>
        <w:t>políticas</w:t>
      </w:r>
      <w:r>
        <w:rPr>
          <w:spacing w:val="37"/>
        </w:rPr>
        <w:t> </w:t>
      </w:r>
      <w:r>
        <w:rPr/>
        <w:t>territoriales.</w:t>
      </w:r>
      <w:r>
        <w:rPr>
          <w:spacing w:val="37"/>
        </w:rPr>
        <w:t> </w:t>
      </w:r>
      <w:r>
        <w:rPr/>
        <w:t>Este</w:t>
      </w:r>
      <w:r>
        <w:rPr>
          <w:spacing w:val="37"/>
        </w:rPr>
        <w:t> </w:t>
      </w:r>
      <w:r>
        <w:rPr/>
        <w:t>desarrollo</w:t>
      </w:r>
    </w:p>
    <w:p>
      <w:pPr>
        <w:spacing w:after="0" w:line="307" w:lineRule="auto"/>
        <w:jc w:val="both"/>
        <w:sectPr>
          <w:footerReference w:type="default" r:id="rId8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822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8248" from="15pt,-39.926456pt" to="0pt,-39.926456pt" stroked="true" strokeweight=".25pt" strokecolor="#000000">
            <w10:wrap type="none"/>
          </v:line>
        </w:pict>
      </w:r>
      <w:r>
        <w:rPr/>
        <w:pict>
          <v:line style="position:absolute;mso-position-horizontal-relative:page;mso-position-vertical-relative:paragraph;z-index:8272" from="452.196991pt,-39.926456pt" to="467.196991pt,-39.926456pt" stroked="true" strokeweight=".25pt" strokecolor="#000000">
            <w10:wrap type="none"/>
          </v:line>
        </w:pict>
      </w:r>
      <w:r>
        <w:rPr/>
        <w:pict>
          <v:line style="position:absolute;mso-position-horizontal-relative:page;mso-position-vertical-relative:paragraph;z-index:8296" from="21pt,-45.926456pt" to="21pt,-60.926456pt" stroked="true" strokeweight=".25pt" strokecolor="#000000">
            <w10:wrap type="none"/>
          </v:line>
        </w:pict>
      </w:r>
      <w:r>
        <w:rPr/>
        <w:pict>
          <v:line style="position:absolute;mso-position-horizontal-relative:page;mso-position-vertical-relative:paragraph;z-index:8320" from="446.196991pt,-45.926456pt" to="446.196991pt,-60.926456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63</w:t>
      </w:r>
    </w:p>
    <w:p>
      <w:pPr>
        <w:pStyle w:val="BodyText"/>
      </w:pPr>
    </w:p>
    <w:p>
      <w:pPr>
        <w:pStyle w:val="BodyText"/>
        <w:spacing w:before="2"/>
        <w:rPr>
          <w:sz w:val="18"/>
        </w:rPr>
      </w:pPr>
    </w:p>
    <w:p>
      <w:pPr>
        <w:pStyle w:val="BodyText"/>
        <w:spacing w:line="307" w:lineRule="auto" w:before="64"/>
        <w:ind w:left="1497" w:right="1495"/>
        <w:jc w:val="both"/>
      </w:pPr>
      <w:r>
        <w:rPr>
          <w:w w:val="105"/>
        </w:rPr>
        <w:t>presenta importantes oportunidades para dar respuesta a los desafíos de la sociedad actual, de frente a la globalización; no obstante, también conlleva desafíos significativos sobre todo en relación con las metodo- logías, instrumentos e indicadores que permitan determinar el cambio estructural que debe generar.</w:t>
      </w:r>
    </w:p>
    <w:p>
      <w:pPr>
        <w:pStyle w:val="BodyText"/>
        <w:spacing w:line="307" w:lineRule="auto"/>
        <w:ind w:left="1497" w:right="1494" w:firstLine="396"/>
        <w:jc w:val="both"/>
      </w:pPr>
      <w:r>
        <w:rPr>
          <w:w w:val="105"/>
        </w:rPr>
        <w:t>La</w:t>
      </w:r>
      <w:r>
        <w:rPr>
          <w:spacing w:val="-9"/>
          <w:w w:val="105"/>
        </w:rPr>
        <w:t> </w:t>
      </w:r>
      <w:r>
        <w:rPr>
          <w:w w:val="105"/>
        </w:rPr>
        <w:t>multidimensionalidad</w:t>
      </w:r>
      <w:r>
        <w:rPr>
          <w:spacing w:val="-9"/>
          <w:w w:val="105"/>
        </w:rPr>
        <w:t> </w:t>
      </w:r>
      <w:r>
        <w:rPr>
          <w:w w:val="105"/>
        </w:rPr>
        <w:t>del</w:t>
      </w:r>
      <w:r>
        <w:rPr>
          <w:spacing w:val="-8"/>
          <w:w w:val="105"/>
        </w:rPr>
        <w:t> </w:t>
      </w:r>
      <w:r>
        <w:rPr>
          <w:w w:val="105"/>
        </w:rPr>
        <w:t>concepto</w:t>
      </w:r>
      <w:r>
        <w:rPr>
          <w:spacing w:val="-9"/>
          <w:w w:val="105"/>
        </w:rPr>
        <w:t> </w:t>
      </w:r>
      <w:r>
        <w:rPr>
          <w:w w:val="105"/>
        </w:rPr>
        <w:t>de</w:t>
      </w:r>
      <w:r>
        <w:rPr>
          <w:spacing w:val="-8"/>
          <w:w w:val="105"/>
        </w:rPr>
        <w:t> </w:t>
      </w:r>
      <w:r>
        <w:rPr>
          <w:w w:val="105"/>
        </w:rPr>
        <w:t>desarrollo</w:t>
      </w:r>
      <w:r>
        <w:rPr>
          <w:spacing w:val="-9"/>
          <w:w w:val="105"/>
        </w:rPr>
        <w:t> </w:t>
      </w:r>
      <w:r>
        <w:rPr>
          <w:w w:val="105"/>
        </w:rPr>
        <w:t>local</w:t>
      </w:r>
      <w:r>
        <w:rPr>
          <w:spacing w:val="-9"/>
          <w:w w:val="105"/>
        </w:rPr>
        <w:t> </w:t>
      </w:r>
      <w:r>
        <w:rPr>
          <w:w w:val="105"/>
        </w:rPr>
        <w:t>y</w:t>
      </w:r>
      <w:r>
        <w:rPr>
          <w:spacing w:val="-9"/>
          <w:w w:val="105"/>
        </w:rPr>
        <w:t> </w:t>
      </w:r>
      <w:r>
        <w:rPr>
          <w:w w:val="105"/>
        </w:rPr>
        <w:t>la</w:t>
      </w:r>
      <w:r>
        <w:rPr>
          <w:spacing w:val="-9"/>
          <w:w w:val="105"/>
        </w:rPr>
        <w:t> </w:t>
      </w:r>
      <w:r>
        <w:rPr>
          <w:w w:val="105"/>
        </w:rPr>
        <w:t>acep- tación cada vez más amplia de su escala geográfica-territorial circuns- crita al municipio ha hecho que una gran cantidad de temas se haya municipalizado, provocando con ello un alto grado de responsabilida- des del gobierno local en su conducción; motivando necesariamente la valoración del espacio municipal de gobierno y de sus distintos actores públicos</w:t>
      </w:r>
      <w:r>
        <w:rPr>
          <w:spacing w:val="-16"/>
          <w:w w:val="105"/>
        </w:rPr>
        <w:t> </w:t>
      </w:r>
      <w:r>
        <w:rPr>
          <w:w w:val="105"/>
        </w:rPr>
        <w:t>y</w:t>
      </w:r>
      <w:r>
        <w:rPr>
          <w:spacing w:val="-15"/>
          <w:w w:val="105"/>
        </w:rPr>
        <w:t> </w:t>
      </w:r>
      <w:r>
        <w:rPr>
          <w:w w:val="105"/>
        </w:rPr>
        <w:t>sociales</w:t>
      </w:r>
      <w:r>
        <w:rPr>
          <w:spacing w:val="-16"/>
          <w:w w:val="105"/>
        </w:rPr>
        <w:t> </w:t>
      </w:r>
      <w:r>
        <w:rPr>
          <w:w w:val="105"/>
        </w:rPr>
        <w:t>que</w:t>
      </w:r>
      <w:r>
        <w:rPr>
          <w:spacing w:val="-15"/>
          <w:w w:val="105"/>
        </w:rPr>
        <w:t> </w:t>
      </w:r>
      <w:r>
        <w:rPr>
          <w:w w:val="105"/>
        </w:rPr>
        <w:t>se</w:t>
      </w:r>
      <w:r>
        <w:rPr>
          <w:spacing w:val="-16"/>
          <w:w w:val="105"/>
        </w:rPr>
        <w:t> </w:t>
      </w:r>
      <w:r>
        <w:rPr>
          <w:w w:val="105"/>
        </w:rPr>
        <w:t>encuentran</w:t>
      </w:r>
      <w:r>
        <w:rPr>
          <w:spacing w:val="-15"/>
          <w:w w:val="105"/>
        </w:rPr>
        <w:t> </w:t>
      </w:r>
      <w:r>
        <w:rPr>
          <w:w w:val="105"/>
        </w:rPr>
        <w:t>en</w:t>
      </w:r>
      <w:r>
        <w:rPr>
          <w:spacing w:val="-16"/>
          <w:w w:val="105"/>
        </w:rPr>
        <w:t> </w:t>
      </w:r>
      <w:r>
        <w:rPr>
          <w:w w:val="105"/>
        </w:rPr>
        <w:t>su</w:t>
      </w:r>
      <w:r>
        <w:rPr>
          <w:spacing w:val="-16"/>
          <w:w w:val="105"/>
        </w:rPr>
        <w:t> </w:t>
      </w:r>
      <w:r>
        <w:rPr>
          <w:spacing w:val="-4"/>
          <w:w w:val="105"/>
        </w:rPr>
        <w:t>interior,</w:t>
      </w:r>
      <w:r>
        <w:rPr>
          <w:spacing w:val="-16"/>
          <w:w w:val="105"/>
        </w:rPr>
        <w:t> </w:t>
      </w:r>
      <w:r>
        <w:rPr>
          <w:w w:val="105"/>
        </w:rPr>
        <w:t>tanto</w:t>
      </w:r>
      <w:r>
        <w:rPr>
          <w:spacing w:val="-15"/>
          <w:w w:val="105"/>
        </w:rPr>
        <w:t> </w:t>
      </w:r>
      <w:r>
        <w:rPr>
          <w:w w:val="105"/>
        </w:rPr>
        <w:t>en</w:t>
      </w:r>
      <w:r>
        <w:rPr>
          <w:spacing w:val="-16"/>
          <w:w w:val="105"/>
        </w:rPr>
        <w:t> </w:t>
      </w:r>
      <w:r>
        <w:rPr>
          <w:w w:val="105"/>
        </w:rPr>
        <w:t>el</w:t>
      </w:r>
      <w:r>
        <w:rPr>
          <w:spacing w:val="-16"/>
          <w:w w:val="105"/>
        </w:rPr>
        <w:t> </w:t>
      </w:r>
      <w:r>
        <w:rPr>
          <w:w w:val="105"/>
        </w:rPr>
        <w:t>diseño</w:t>
      </w:r>
      <w:r>
        <w:rPr>
          <w:spacing w:val="-15"/>
          <w:w w:val="105"/>
        </w:rPr>
        <w:t> </w:t>
      </w:r>
      <w:r>
        <w:rPr>
          <w:w w:val="105"/>
        </w:rPr>
        <w:t>de estrategias</w:t>
      </w:r>
      <w:r>
        <w:rPr>
          <w:spacing w:val="-14"/>
          <w:w w:val="105"/>
        </w:rPr>
        <w:t> </w:t>
      </w:r>
      <w:r>
        <w:rPr>
          <w:w w:val="105"/>
        </w:rPr>
        <w:t>de</w:t>
      </w:r>
      <w:r>
        <w:rPr>
          <w:spacing w:val="-14"/>
          <w:w w:val="105"/>
        </w:rPr>
        <w:t> </w:t>
      </w:r>
      <w:r>
        <w:rPr>
          <w:w w:val="105"/>
        </w:rPr>
        <w:t>desarrollo</w:t>
      </w:r>
      <w:r>
        <w:rPr>
          <w:spacing w:val="-14"/>
          <w:w w:val="105"/>
        </w:rPr>
        <w:t> </w:t>
      </w:r>
      <w:r>
        <w:rPr>
          <w:w w:val="105"/>
        </w:rPr>
        <w:t>desde</w:t>
      </w:r>
      <w:r>
        <w:rPr>
          <w:spacing w:val="-14"/>
          <w:w w:val="105"/>
        </w:rPr>
        <w:t> </w:t>
      </w:r>
      <w:r>
        <w:rPr>
          <w:w w:val="105"/>
        </w:rPr>
        <w:t>lo</w:t>
      </w:r>
      <w:r>
        <w:rPr>
          <w:spacing w:val="-14"/>
          <w:w w:val="105"/>
        </w:rPr>
        <w:t> </w:t>
      </w:r>
      <w:r>
        <w:rPr>
          <w:w w:val="105"/>
        </w:rPr>
        <w:t>local,</w:t>
      </w:r>
      <w:r>
        <w:rPr>
          <w:spacing w:val="-14"/>
          <w:w w:val="105"/>
        </w:rPr>
        <w:t> </w:t>
      </w:r>
      <w:r>
        <w:rPr>
          <w:w w:val="105"/>
        </w:rPr>
        <w:t>como</w:t>
      </w:r>
      <w:r>
        <w:rPr>
          <w:spacing w:val="-14"/>
          <w:w w:val="105"/>
        </w:rPr>
        <w:t> </w:t>
      </w:r>
      <w:r>
        <w:rPr>
          <w:w w:val="105"/>
        </w:rPr>
        <w:t>de</w:t>
      </w:r>
      <w:r>
        <w:rPr>
          <w:spacing w:val="-14"/>
          <w:w w:val="105"/>
        </w:rPr>
        <w:t> </w:t>
      </w:r>
      <w:r>
        <w:rPr>
          <w:w w:val="105"/>
        </w:rPr>
        <w:t>estrategias</w:t>
      </w:r>
      <w:r>
        <w:rPr>
          <w:spacing w:val="-14"/>
          <w:w w:val="105"/>
        </w:rPr>
        <w:t> </w:t>
      </w:r>
      <w:r>
        <w:rPr>
          <w:w w:val="105"/>
        </w:rPr>
        <w:t>de</w:t>
      </w:r>
      <w:r>
        <w:rPr>
          <w:spacing w:val="-14"/>
          <w:w w:val="105"/>
        </w:rPr>
        <w:t> </w:t>
      </w:r>
      <w:r>
        <w:rPr>
          <w:w w:val="105"/>
        </w:rPr>
        <w:t>gobierno donde la gestión pública se descentraliza hacia los gobiernos subnacio- nales.</w:t>
      </w:r>
    </w:p>
    <w:p>
      <w:pPr>
        <w:pStyle w:val="BodyText"/>
        <w:spacing w:line="307" w:lineRule="auto"/>
        <w:ind w:left="1497" w:right="1496" w:firstLine="396"/>
        <w:jc w:val="both"/>
      </w:pPr>
      <w:r>
        <w:rPr/>
        <w:t>En el ámbito local, la interdependencia entre los actores sociales, eco- nómicos y políticos es más clara y precisa, pero también más conflictiva     y dinámica. En un contexto de cambio social, globalización económica, alternancia y pluralidad políticas, y descentralización del gobierno, los gobiernos locales han logrado constituirse en actores más activos en el proceso de formulación de las políticas públicas. Los factores que han ge- nerado este escenario son, en lo social, la disminución de la mortalidad,     el incremento del nivel educativo de la población,  la  urbanización  del país, lo que, aunado al bajo crecimiento de ingreso per cápita, ha genera- do problemas públicos muy complejos. En lo económico: la tendencia es   la preeminencia de la actividad productiva en </w:t>
      </w:r>
      <w:r>
        <w:rPr>
          <w:spacing w:val="-3"/>
        </w:rPr>
        <w:t>red, </w:t>
      </w:r>
      <w:r>
        <w:rPr/>
        <w:t>forjando con ello una competencia entre ciudades y no entre países por atraer inversión. En lo político: la alternancia y pluralidad generó una diversidad de actores con diferentes objetivos, capacidades y recursos (porras, </w:t>
      </w:r>
      <w:r>
        <w:rPr>
          <w:spacing w:val="7"/>
        </w:rPr>
        <w:t> </w:t>
      </w:r>
      <w:r>
        <w:rPr/>
        <w:t>2012).</w:t>
      </w:r>
    </w:p>
    <w:p>
      <w:pPr>
        <w:pStyle w:val="BodyText"/>
        <w:spacing w:line="307" w:lineRule="auto"/>
        <w:ind w:left="1497" w:right="1495" w:firstLine="396"/>
        <w:jc w:val="both"/>
      </w:pPr>
      <w:r>
        <w:rPr>
          <w:spacing w:val="-6"/>
        </w:rPr>
        <w:t>por </w:t>
      </w:r>
      <w:r>
        <w:rPr/>
        <w:t>su parte, la descentralización </w:t>
      </w:r>
      <w:r>
        <w:rPr>
          <w:spacing w:val="-3"/>
        </w:rPr>
        <w:t>creó </w:t>
      </w:r>
      <w:r>
        <w:rPr/>
        <w:t>gobiernos locales con ma-  yores</w:t>
      </w:r>
      <w:r>
        <w:rPr>
          <w:spacing w:val="20"/>
        </w:rPr>
        <w:t> </w:t>
      </w:r>
      <w:r>
        <w:rPr/>
        <w:t>recursos</w:t>
      </w:r>
      <w:r>
        <w:rPr>
          <w:spacing w:val="21"/>
        </w:rPr>
        <w:t> </w:t>
      </w:r>
      <w:r>
        <w:rPr/>
        <w:t>para</w:t>
      </w:r>
      <w:r>
        <w:rPr>
          <w:spacing w:val="20"/>
        </w:rPr>
        <w:t> </w:t>
      </w:r>
      <w:r>
        <w:rPr/>
        <w:t>resolver</w:t>
      </w:r>
      <w:r>
        <w:rPr>
          <w:spacing w:val="20"/>
        </w:rPr>
        <w:t> </w:t>
      </w:r>
      <w:r>
        <w:rPr/>
        <w:t>sus</w:t>
      </w:r>
      <w:r>
        <w:rPr>
          <w:spacing w:val="20"/>
        </w:rPr>
        <w:t> </w:t>
      </w:r>
      <w:r>
        <w:rPr/>
        <w:t>propios</w:t>
      </w:r>
      <w:r>
        <w:rPr>
          <w:spacing w:val="20"/>
        </w:rPr>
        <w:t> </w:t>
      </w:r>
      <w:r>
        <w:rPr/>
        <w:t>problemas</w:t>
      </w:r>
      <w:r>
        <w:rPr>
          <w:spacing w:val="20"/>
        </w:rPr>
        <w:t> </w:t>
      </w:r>
      <w:r>
        <w:rPr/>
        <w:t>públicos.</w:t>
      </w:r>
      <w:r>
        <w:rPr>
          <w:spacing w:val="20"/>
        </w:rPr>
        <w:t> </w:t>
      </w:r>
      <w:r>
        <w:rPr/>
        <w:t>Este</w:t>
      </w:r>
      <w:r>
        <w:rPr>
          <w:spacing w:val="21"/>
        </w:rPr>
        <w:t> </w:t>
      </w:r>
      <w:r>
        <w:rPr/>
        <w:t>lento</w:t>
      </w:r>
    </w:p>
    <w:p>
      <w:pPr>
        <w:spacing w:after="0" w:line="307" w:lineRule="auto"/>
        <w:jc w:val="both"/>
        <w:sectPr>
          <w:footerReference w:type="default" r:id="rId8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4"/>
        </w:rPr>
      </w:pPr>
      <w:r>
        <w:rPr/>
        <w:pict>
          <v:line style="position:absolute;mso-position-horizontal-relative:page;mso-position-vertical-relative:paragraph;z-index:834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8368" from="15pt,-39.925968pt" to="0pt,-39.925968pt" stroked="true" strokeweight=".25pt" strokecolor="#000000">
            <w10:wrap type="none"/>
          </v:line>
        </w:pict>
      </w:r>
      <w:r>
        <w:rPr/>
        <w:pict>
          <v:line style="position:absolute;mso-position-horizontal-relative:page;mso-position-vertical-relative:paragraph;z-index:8392" from="452.196991pt,-39.925968pt" to="467.196991pt,-39.925968pt" stroked="true" strokeweight=".25pt" strokecolor="#000000">
            <w10:wrap type="none"/>
          </v:line>
        </w:pict>
      </w:r>
      <w:r>
        <w:rPr/>
        <w:pict>
          <v:line style="position:absolute;mso-position-horizontal-relative:page;mso-position-vertical-relative:paragraph;z-index:8416" from="21pt,-45.925968pt" to="21pt,-60.925968pt" stroked="true" strokeweight=".25pt" strokecolor="#000000">
            <w10:wrap type="none"/>
          </v:line>
        </w:pict>
      </w:r>
      <w:r>
        <w:rPr/>
        <w:pict>
          <v:line style="position:absolute;mso-position-horizontal-relative:page;mso-position-vertical-relative:paragraph;z-index:8440" from="446.196991pt,-45.925968pt" to="446.196991pt,-60.925968pt" stroked="true" strokeweight=".25pt" strokecolor="#000000">
            <w10:wrap type="none"/>
          </v:line>
        </w:pict>
      </w:r>
      <w:r>
        <w:rPr>
          <w:w w:val="125"/>
          <w:sz w:val="22"/>
        </w:rPr>
        <w:t>64</w:t>
        <w:tab/>
      </w:r>
      <w:r>
        <w:rPr>
          <w:w w:val="140"/>
          <w:sz w:val="14"/>
        </w:rPr>
        <w:t>J</w:t>
      </w:r>
      <w:r>
        <w:rPr>
          <w:w w:val="140"/>
          <w:sz w:val="11"/>
        </w:rPr>
        <w:t>uan </w:t>
      </w:r>
      <w:r>
        <w:rPr>
          <w:w w:val="140"/>
          <w:sz w:val="14"/>
        </w:rPr>
        <w:t>J. G</w:t>
      </w:r>
      <w:r>
        <w:rPr>
          <w:w w:val="140"/>
          <w:sz w:val="11"/>
        </w:rPr>
        <w:t>utiérrez </w:t>
      </w:r>
      <w:r>
        <w:rPr>
          <w:w w:val="140"/>
          <w:sz w:val="14"/>
        </w:rPr>
        <w:t>c., r</w:t>
      </w:r>
      <w:r>
        <w:rPr>
          <w:w w:val="140"/>
          <w:sz w:val="11"/>
        </w:rPr>
        <w:t>yszard </w:t>
      </w:r>
      <w:r>
        <w:rPr>
          <w:w w:val="140"/>
          <w:sz w:val="14"/>
        </w:rPr>
        <w:t>e. r</w:t>
      </w:r>
      <w:r>
        <w:rPr>
          <w:w w:val="140"/>
          <w:sz w:val="11"/>
        </w:rPr>
        <w:t>ozGa </w:t>
      </w:r>
      <w:r>
        <w:rPr>
          <w:w w:val="140"/>
          <w:sz w:val="14"/>
        </w:rPr>
        <w:t>L. </w:t>
      </w:r>
      <w:r>
        <w:rPr>
          <w:w w:val="140"/>
          <w:sz w:val="11"/>
        </w:rPr>
        <w:t>y </w:t>
      </w:r>
      <w:r>
        <w:rPr>
          <w:w w:val="140"/>
          <w:sz w:val="14"/>
        </w:rPr>
        <w:t>r</w:t>
      </w:r>
      <w:r>
        <w:rPr>
          <w:w w:val="140"/>
          <w:sz w:val="11"/>
        </w:rPr>
        <w:t>osa </w:t>
      </w:r>
      <w:r>
        <w:rPr>
          <w:w w:val="140"/>
          <w:sz w:val="14"/>
        </w:rPr>
        <w:t>M. s</w:t>
      </w:r>
      <w:r>
        <w:rPr>
          <w:w w:val="140"/>
          <w:sz w:val="11"/>
        </w:rPr>
        <w:t>ánchez </w:t>
      </w:r>
      <w:r>
        <w:rPr>
          <w:spacing w:val="11"/>
          <w:w w:val="140"/>
          <w:sz w:val="11"/>
        </w:rPr>
        <w:t> </w:t>
      </w:r>
      <w:r>
        <w:rPr>
          <w:w w:val="140"/>
          <w:sz w:val="14"/>
        </w:rPr>
        <w:t>n.</w:t>
      </w:r>
    </w:p>
    <w:p>
      <w:pPr>
        <w:pStyle w:val="BodyText"/>
      </w:pPr>
    </w:p>
    <w:p>
      <w:pPr>
        <w:pStyle w:val="BodyText"/>
        <w:spacing w:before="2"/>
        <w:rPr>
          <w:sz w:val="18"/>
        </w:rPr>
      </w:pPr>
    </w:p>
    <w:p>
      <w:pPr>
        <w:pStyle w:val="BodyText"/>
        <w:spacing w:line="307" w:lineRule="auto" w:before="64"/>
        <w:ind w:left="1497" w:right="1494"/>
        <w:jc w:val="both"/>
      </w:pPr>
      <w:r>
        <w:rPr/>
        <w:t>pero permanente proceso de transformación institucional del gobierno local en méxico ha contribuido a que los gobiernos municipales, princi- palmente urbanos, sean los actores de políticas públicas menos tutelados  y más autónomos respecto a otros</w:t>
      </w:r>
      <w:r>
        <w:rPr>
          <w:spacing w:val="41"/>
        </w:rPr>
        <w:t> </w:t>
      </w:r>
      <w:r>
        <w:rPr/>
        <w:t>actores.</w:t>
      </w:r>
    </w:p>
    <w:p>
      <w:pPr>
        <w:pStyle w:val="BodyText"/>
        <w:spacing w:line="307" w:lineRule="auto"/>
        <w:ind w:left="1497" w:right="1495" w:firstLine="396"/>
        <w:jc w:val="both"/>
      </w:pPr>
      <w:r>
        <w:rPr>
          <w:w w:val="105"/>
        </w:rPr>
        <w:t>La transformación de la acción pública local está asociada a un cambio</w:t>
      </w:r>
      <w:r>
        <w:rPr>
          <w:spacing w:val="-7"/>
          <w:w w:val="105"/>
        </w:rPr>
        <w:t> </w:t>
      </w:r>
      <w:r>
        <w:rPr>
          <w:w w:val="105"/>
        </w:rPr>
        <w:t>de</w:t>
      </w:r>
      <w:r>
        <w:rPr>
          <w:spacing w:val="-7"/>
          <w:w w:val="105"/>
        </w:rPr>
        <w:t> </w:t>
      </w:r>
      <w:r>
        <w:rPr>
          <w:w w:val="105"/>
        </w:rPr>
        <w:t>valores</w:t>
      </w:r>
      <w:r>
        <w:rPr>
          <w:spacing w:val="-7"/>
          <w:w w:val="105"/>
        </w:rPr>
        <w:t> </w:t>
      </w:r>
      <w:r>
        <w:rPr>
          <w:w w:val="105"/>
        </w:rPr>
        <w:t>vinculados</w:t>
      </w:r>
      <w:r>
        <w:rPr>
          <w:spacing w:val="-8"/>
          <w:w w:val="105"/>
        </w:rPr>
        <w:t> </w:t>
      </w:r>
      <w:r>
        <w:rPr>
          <w:w w:val="105"/>
        </w:rPr>
        <w:t>con</w:t>
      </w:r>
      <w:r>
        <w:rPr>
          <w:spacing w:val="-7"/>
          <w:w w:val="105"/>
        </w:rPr>
        <w:t> </w:t>
      </w:r>
      <w:r>
        <w:rPr>
          <w:w w:val="105"/>
        </w:rPr>
        <w:t>una</w:t>
      </w:r>
      <w:r>
        <w:rPr>
          <w:spacing w:val="-7"/>
          <w:w w:val="105"/>
        </w:rPr>
        <w:t> </w:t>
      </w:r>
      <w:r>
        <w:rPr>
          <w:w w:val="105"/>
        </w:rPr>
        <w:t>cultura</w:t>
      </w:r>
      <w:r>
        <w:rPr>
          <w:spacing w:val="-7"/>
          <w:w w:val="105"/>
        </w:rPr>
        <w:t> </w:t>
      </w:r>
      <w:r>
        <w:rPr>
          <w:w w:val="105"/>
        </w:rPr>
        <w:t>de</w:t>
      </w:r>
      <w:r>
        <w:rPr>
          <w:spacing w:val="-7"/>
          <w:w w:val="105"/>
        </w:rPr>
        <w:t> </w:t>
      </w:r>
      <w:r>
        <w:rPr>
          <w:w w:val="105"/>
        </w:rPr>
        <w:t>la</w:t>
      </w:r>
      <w:r>
        <w:rPr>
          <w:spacing w:val="-7"/>
          <w:w w:val="105"/>
        </w:rPr>
        <w:t> </w:t>
      </w:r>
      <w:r>
        <w:rPr>
          <w:w w:val="105"/>
        </w:rPr>
        <w:t>participación,</w:t>
      </w:r>
      <w:r>
        <w:rPr>
          <w:spacing w:val="-7"/>
          <w:w w:val="105"/>
        </w:rPr>
        <w:t> </w:t>
      </w:r>
      <w:r>
        <w:rPr>
          <w:w w:val="105"/>
        </w:rPr>
        <w:t>trans- parencia</w:t>
      </w:r>
      <w:r>
        <w:rPr>
          <w:spacing w:val="-17"/>
          <w:w w:val="105"/>
        </w:rPr>
        <w:t> </w:t>
      </w:r>
      <w:r>
        <w:rPr>
          <w:w w:val="105"/>
        </w:rPr>
        <w:t>y</w:t>
      </w:r>
      <w:r>
        <w:rPr>
          <w:spacing w:val="-17"/>
          <w:w w:val="105"/>
        </w:rPr>
        <w:t> </w:t>
      </w:r>
      <w:r>
        <w:rPr>
          <w:w w:val="105"/>
        </w:rPr>
        <w:t>trabajo</w:t>
      </w:r>
      <w:r>
        <w:rPr>
          <w:spacing w:val="-16"/>
          <w:w w:val="105"/>
        </w:rPr>
        <w:t> </w:t>
      </w:r>
      <w:r>
        <w:rPr>
          <w:w w:val="105"/>
        </w:rPr>
        <w:t>colectivo</w:t>
      </w:r>
      <w:r>
        <w:rPr>
          <w:spacing w:val="-17"/>
          <w:w w:val="105"/>
        </w:rPr>
        <w:t> </w:t>
      </w:r>
      <w:r>
        <w:rPr>
          <w:w w:val="105"/>
        </w:rPr>
        <w:t>en</w:t>
      </w:r>
      <w:r>
        <w:rPr>
          <w:spacing w:val="-17"/>
          <w:w w:val="105"/>
        </w:rPr>
        <w:t> </w:t>
      </w:r>
      <w:r>
        <w:rPr>
          <w:w w:val="105"/>
        </w:rPr>
        <w:t>el</w:t>
      </w:r>
      <w:r>
        <w:rPr>
          <w:spacing w:val="-17"/>
          <w:w w:val="105"/>
        </w:rPr>
        <w:t> </w:t>
      </w:r>
      <w:r>
        <w:rPr>
          <w:w w:val="105"/>
        </w:rPr>
        <w:t>proceso</w:t>
      </w:r>
      <w:r>
        <w:rPr>
          <w:spacing w:val="-17"/>
          <w:w w:val="105"/>
        </w:rPr>
        <w:t> </w:t>
      </w:r>
      <w:r>
        <w:rPr>
          <w:w w:val="105"/>
        </w:rPr>
        <w:t>de</w:t>
      </w:r>
      <w:r>
        <w:rPr>
          <w:spacing w:val="-17"/>
          <w:w w:val="105"/>
        </w:rPr>
        <w:t> </w:t>
      </w:r>
      <w:r>
        <w:rPr>
          <w:w w:val="105"/>
        </w:rPr>
        <w:t>formulación</w:t>
      </w:r>
      <w:r>
        <w:rPr>
          <w:spacing w:val="-18"/>
          <w:w w:val="105"/>
        </w:rPr>
        <w:t> </w:t>
      </w:r>
      <w:r>
        <w:rPr>
          <w:w w:val="105"/>
        </w:rPr>
        <w:t>de</w:t>
      </w:r>
      <w:r>
        <w:rPr>
          <w:spacing w:val="-17"/>
          <w:w w:val="105"/>
        </w:rPr>
        <w:t> </w:t>
      </w:r>
      <w:r>
        <w:rPr>
          <w:w w:val="105"/>
        </w:rPr>
        <w:t>las</w:t>
      </w:r>
      <w:r>
        <w:rPr>
          <w:spacing w:val="-17"/>
          <w:w w:val="105"/>
        </w:rPr>
        <w:t> </w:t>
      </w:r>
      <w:r>
        <w:rPr>
          <w:w w:val="105"/>
        </w:rPr>
        <w:t>políticas, donde el ciudadano es un individuo consumidor de servicios públicos </w:t>
      </w:r>
      <w:r>
        <w:rPr>
          <w:spacing w:val="-11"/>
          <w:w w:val="105"/>
        </w:rPr>
        <w:t>y, </w:t>
      </w:r>
      <w:r>
        <w:rPr>
          <w:w w:val="105"/>
        </w:rPr>
        <w:t>por tanto, demanda eficiencia a las agencias gubernamentales. El go- bierno local cuenta con una ventaja que no tiene el gobierno federal y estatal: la proximidad con los problemas públicos, lo cual facilita –o en su caso dificulta– las relaciones con la sociedad local, y el manejo y uso de</w:t>
      </w:r>
      <w:r>
        <w:rPr>
          <w:spacing w:val="-29"/>
          <w:w w:val="105"/>
        </w:rPr>
        <w:t> </w:t>
      </w:r>
      <w:r>
        <w:rPr>
          <w:w w:val="105"/>
        </w:rPr>
        <w:t>los</w:t>
      </w:r>
      <w:r>
        <w:rPr>
          <w:spacing w:val="-29"/>
          <w:w w:val="105"/>
        </w:rPr>
        <w:t> </w:t>
      </w:r>
      <w:r>
        <w:rPr>
          <w:w w:val="105"/>
        </w:rPr>
        <w:t>recursos</w:t>
      </w:r>
      <w:r>
        <w:rPr>
          <w:spacing w:val="-28"/>
          <w:w w:val="105"/>
        </w:rPr>
        <w:t> </w:t>
      </w:r>
      <w:r>
        <w:rPr>
          <w:w w:val="105"/>
        </w:rPr>
        <w:t>locales</w:t>
      </w:r>
      <w:r>
        <w:rPr>
          <w:spacing w:val="-28"/>
          <w:w w:val="105"/>
        </w:rPr>
        <w:t> </w:t>
      </w:r>
      <w:r>
        <w:rPr>
          <w:w w:val="105"/>
        </w:rPr>
        <w:t>disponibles.</w:t>
      </w:r>
    </w:p>
    <w:p>
      <w:pPr>
        <w:pStyle w:val="BodyText"/>
        <w:spacing w:before="7"/>
        <w:rPr>
          <w:sz w:val="23"/>
        </w:rPr>
      </w:pPr>
    </w:p>
    <w:p>
      <w:pPr>
        <w:pStyle w:val="Heading3"/>
        <w:spacing w:before="1"/>
        <w:rPr>
          <w:rFonts w:ascii="Palatino Linotype"/>
        </w:rPr>
      </w:pPr>
      <w:r>
        <w:rPr>
          <w:rFonts w:ascii="Palatino Linotype"/>
        </w:rPr>
        <w:t>Referencias</w:t>
      </w:r>
    </w:p>
    <w:p>
      <w:pPr>
        <w:pStyle w:val="BodyText"/>
        <w:spacing w:before="10"/>
        <w:rPr>
          <w:rFonts w:ascii="Palatino Linotype"/>
          <w:b/>
          <w:sz w:val="25"/>
        </w:rPr>
      </w:pPr>
    </w:p>
    <w:p>
      <w:pPr>
        <w:spacing w:line="307" w:lineRule="auto" w:before="0"/>
        <w:ind w:left="1893" w:right="1495" w:hanging="397"/>
        <w:jc w:val="both"/>
        <w:rPr>
          <w:sz w:val="20"/>
        </w:rPr>
      </w:pPr>
      <w:r>
        <w:rPr>
          <w:sz w:val="20"/>
        </w:rPr>
        <w:t>Bassols Batalla, Ángel (1967), </w:t>
      </w:r>
      <w:r>
        <w:rPr>
          <w:rFonts w:ascii="Times New Roman" w:hAnsi="Times New Roman"/>
          <w:i/>
          <w:sz w:val="20"/>
        </w:rPr>
        <w:t>Recursos natturales de México. </w:t>
      </w:r>
      <w:r>
        <w:rPr>
          <w:rFonts w:ascii="Times New Roman" w:hAnsi="Times New Roman"/>
          <w:i/>
          <w:spacing w:val="-4"/>
          <w:sz w:val="20"/>
        </w:rPr>
        <w:t>Teoría, </w:t>
      </w:r>
      <w:r>
        <w:rPr>
          <w:rFonts w:ascii="Times New Roman" w:hAnsi="Times New Roman"/>
          <w:i/>
          <w:sz w:val="20"/>
        </w:rPr>
        <w:t>conoci- </w:t>
      </w:r>
      <w:r>
        <w:rPr>
          <w:rFonts w:ascii="Times New Roman" w:hAnsi="Times New Roman"/>
          <w:i/>
          <w:sz w:val="20"/>
        </w:rPr>
        <w:t>mientto y uso</w:t>
      </w:r>
      <w:r>
        <w:rPr>
          <w:sz w:val="20"/>
        </w:rPr>
        <w:t>,  méxico:  nuestro tiempo.</w:t>
      </w:r>
    </w:p>
    <w:p>
      <w:pPr>
        <w:pStyle w:val="BodyText"/>
        <w:spacing w:line="307" w:lineRule="auto"/>
        <w:ind w:left="1893" w:right="1495" w:hanging="397"/>
        <w:jc w:val="both"/>
      </w:pPr>
      <w:r>
        <w:rPr>
          <w:w w:val="105"/>
        </w:rPr>
        <w:t>Boisier, Sergio (2004), “una (re)visión heterodoxa del desarrollo (te- rritorial): un imperativo categórico”, en </w:t>
      </w:r>
      <w:r>
        <w:rPr>
          <w:rFonts w:ascii="Times New Roman" w:hAnsi="Times New Roman"/>
          <w:i/>
          <w:w w:val="105"/>
        </w:rPr>
        <w:t>Esttudios Sociales, </w:t>
      </w:r>
      <w:r>
        <w:rPr>
          <w:w w:val="105"/>
        </w:rPr>
        <w:t>vol. </w:t>
      </w:r>
      <w:r>
        <w:rPr>
          <w:w w:val="115"/>
          <w:sz w:val="16"/>
        </w:rPr>
        <w:t>xii</w:t>
      </w:r>
      <w:r>
        <w:rPr>
          <w:w w:val="115"/>
        </w:rPr>
        <w:t>, </w:t>
      </w:r>
      <w:r>
        <w:rPr>
          <w:w w:val="105"/>
        </w:rPr>
        <w:t>núm. 23.</w:t>
      </w:r>
    </w:p>
    <w:p>
      <w:pPr>
        <w:spacing w:line="307" w:lineRule="auto" w:before="0"/>
        <w:ind w:left="1893" w:right="1495" w:hanging="397"/>
        <w:jc w:val="both"/>
        <w:rPr>
          <w:sz w:val="20"/>
        </w:rPr>
      </w:pPr>
      <w:r>
        <w:rPr>
          <w:w w:val="105"/>
          <w:sz w:val="20"/>
        </w:rPr>
        <w:t>Corragio, José Luis, alberto </w:t>
      </w:r>
      <w:r>
        <w:rPr>
          <w:spacing w:val="-4"/>
          <w:w w:val="105"/>
          <w:sz w:val="20"/>
        </w:rPr>
        <w:t>Federico </w:t>
      </w:r>
      <w:r>
        <w:rPr>
          <w:w w:val="105"/>
          <w:sz w:val="20"/>
        </w:rPr>
        <w:t>Sabaté y óscar Colman [eds.] (2010),</w:t>
      </w:r>
      <w:r>
        <w:rPr>
          <w:spacing w:val="-21"/>
          <w:w w:val="105"/>
          <w:sz w:val="20"/>
        </w:rPr>
        <w:t> </w:t>
      </w:r>
      <w:r>
        <w:rPr>
          <w:rFonts w:ascii="Times New Roman" w:hAnsi="Times New Roman"/>
          <w:i/>
          <w:w w:val="105"/>
          <w:sz w:val="20"/>
        </w:rPr>
        <w:t>La</w:t>
      </w:r>
      <w:r>
        <w:rPr>
          <w:rFonts w:ascii="Times New Roman" w:hAnsi="Times New Roman"/>
          <w:i/>
          <w:spacing w:val="-27"/>
          <w:w w:val="105"/>
          <w:sz w:val="20"/>
        </w:rPr>
        <w:t> </w:t>
      </w:r>
      <w:r>
        <w:rPr>
          <w:rFonts w:ascii="Times New Roman" w:hAnsi="Times New Roman"/>
          <w:i/>
          <w:w w:val="105"/>
          <w:sz w:val="20"/>
        </w:rPr>
        <w:t>cuesttión</w:t>
      </w:r>
      <w:r>
        <w:rPr>
          <w:rFonts w:ascii="Times New Roman" w:hAnsi="Times New Roman"/>
          <w:i/>
          <w:spacing w:val="-27"/>
          <w:w w:val="105"/>
          <w:sz w:val="20"/>
        </w:rPr>
        <w:t> </w:t>
      </w:r>
      <w:r>
        <w:rPr>
          <w:rFonts w:ascii="Times New Roman" w:hAnsi="Times New Roman"/>
          <w:i/>
          <w:w w:val="105"/>
          <w:sz w:val="20"/>
        </w:rPr>
        <w:t>regional</w:t>
      </w:r>
      <w:r>
        <w:rPr>
          <w:rFonts w:ascii="Times New Roman" w:hAnsi="Times New Roman"/>
          <w:i/>
          <w:spacing w:val="-28"/>
          <w:w w:val="105"/>
          <w:sz w:val="20"/>
        </w:rPr>
        <w:t> </w:t>
      </w:r>
      <w:r>
        <w:rPr>
          <w:rFonts w:ascii="Times New Roman" w:hAnsi="Times New Roman"/>
          <w:i/>
          <w:w w:val="105"/>
          <w:sz w:val="20"/>
        </w:rPr>
        <w:t>en</w:t>
      </w:r>
      <w:r>
        <w:rPr>
          <w:rFonts w:ascii="Times New Roman" w:hAnsi="Times New Roman"/>
          <w:i/>
          <w:spacing w:val="-27"/>
          <w:w w:val="105"/>
          <w:sz w:val="20"/>
        </w:rPr>
        <w:t> </w:t>
      </w:r>
      <w:r>
        <w:rPr>
          <w:rFonts w:ascii="Times New Roman" w:hAnsi="Times New Roman"/>
          <w:i/>
          <w:w w:val="105"/>
          <w:sz w:val="20"/>
        </w:rPr>
        <w:t>América</w:t>
      </w:r>
      <w:r>
        <w:rPr>
          <w:rFonts w:ascii="Times New Roman" w:hAnsi="Times New Roman"/>
          <w:i/>
          <w:spacing w:val="-27"/>
          <w:w w:val="105"/>
          <w:sz w:val="20"/>
        </w:rPr>
        <w:t> </w:t>
      </w:r>
      <w:r>
        <w:rPr>
          <w:rFonts w:ascii="Times New Roman" w:hAnsi="Times New Roman"/>
          <w:i/>
          <w:w w:val="105"/>
          <w:sz w:val="20"/>
        </w:rPr>
        <w:t>Lattina</w:t>
      </w:r>
      <w:r>
        <w:rPr>
          <w:w w:val="105"/>
          <w:sz w:val="20"/>
        </w:rPr>
        <w:t>,</w:t>
      </w:r>
      <w:r>
        <w:rPr>
          <w:spacing w:val="-21"/>
          <w:w w:val="105"/>
          <w:sz w:val="20"/>
        </w:rPr>
        <w:t> </w:t>
      </w:r>
      <w:r>
        <w:rPr>
          <w:w w:val="105"/>
          <w:sz w:val="20"/>
        </w:rPr>
        <w:t>méxico:</w:t>
      </w:r>
      <w:r>
        <w:rPr>
          <w:spacing w:val="-21"/>
          <w:w w:val="105"/>
          <w:sz w:val="20"/>
        </w:rPr>
        <w:t> </w:t>
      </w:r>
      <w:r>
        <w:rPr>
          <w:w w:val="105"/>
          <w:sz w:val="20"/>
        </w:rPr>
        <w:t>Centro</w:t>
      </w:r>
      <w:r>
        <w:rPr>
          <w:spacing w:val="-21"/>
          <w:w w:val="105"/>
          <w:sz w:val="20"/>
        </w:rPr>
        <w:t> </w:t>
      </w:r>
      <w:r>
        <w:rPr>
          <w:w w:val="105"/>
          <w:sz w:val="20"/>
        </w:rPr>
        <w:t>de</w:t>
      </w:r>
      <w:r>
        <w:rPr>
          <w:spacing w:val="-21"/>
          <w:w w:val="105"/>
          <w:sz w:val="20"/>
        </w:rPr>
        <w:t> </w:t>
      </w:r>
      <w:r>
        <w:rPr>
          <w:w w:val="105"/>
          <w:sz w:val="20"/>
        </w:rPr>
        <w:t>in- </w:t>
      </w:r>
      <w:r>
        <w:rPr>
          <w:w w:val="100"/>
          <w:sz w:val="20"/>
        </w:rPr>
        <w:t>vestigaciones</w:t>
      </w:r>
      <w:r>
        <w:rPr>
          <w:sz w:val="20"/>
        </w:rPr>
        <w:t>  </w:t>
      </w:r>
      <w:r>
        <w:rPr>
          <w:spacing w:val="6"/>
          <w:sz w:val="20"/>
        </w:rPr>
        <w:t> </w:t>
      </w:r>
      <w:r>
        <w:rPr>
          <w:w w:val="160"/>
          <w:sz w:val="16"/>
        </w:rPr>
        <w:t>c</w:t>
      </w:r>
      <w:r>
        <w:rPr>
          <w:w w:val="140"/>
          <w:sz w:val="16"/>
        </w:rPr>
        <w:t>i</w:t>
      </w:r>
      <w:r>
        <w:rPr>
          <w:w w:val="146"/>
          <w:sz w:val="16"/>
        </w:rPr>
        <w:t>u</w:t>
      </w:r>
      <w:r>
        <w:rPr>
          <w:w w:val="136"/>
          <w:sz w:val="16"/>
        </w:rPr>
        <w:t>d</w:t>
      </w:r>
      <w:r>
        <w:rPr>
          <w:w w:val="135"/>
          <w:sz w:val="16"/>
        </w:rPr>
        <w:t>a</w:t>
      </w:r>
      <w:r>
        <w:rPr>
          <w:w w:val="136"/>
          <w:sz w:val="16"/>
        </w:rPr>
        <w:t>d</w:t>
      </w:r>
      <w:r>
        <w:rPr>
          <w:w w:val="55"/>
          <w:sz w:val="20"/>
        </w:rPr>
        <w:t>/</w:t>
      </w:r>
      <w:r>
        <w:rPr>
          <w:spacing w:val="-1"/>
          <w:w w:val="109"/>
          <w:sz w:val="20"/>
        </w:rPr>
        <w:t>E</w:t>
      </w:r>
      <w:r>
        <w:rPr>
          <w:w w:val="109"/>
          <w:sz w:val="20"/>
        </w:rPr>
        <w:t>l</w:t>
      </w:r>
      <w:r>
        <w:rPr>
          <w:sz w:val="20"/>
        </w:rPr>
        <w:t>  </w:t>
      </w:r>
      <w:r>
        <w:rPr>
          <w:spacing w:val="7"/>
          <w:sz w:val="20"/>
        </w:rPr>
        <w:t> </w:t>
      </w:r>
      <w:r>
        <w:rPr>
          <w:w w:val="108"/>
          <w:sz w:val="20"/>
        </w:rPr>
        <w:t>Colegio</w:t>
      </w:r>
      <w:r>
        <w:rPr>
          <w:sz w:val="20"/>
        </w:rPr>
        <w:t>  </w:t>
      </w:r>
      <w:r>
        <w:rPr>
          <w:spacing w:val="7"/>
          <w:sz w:val="20"/>
        </w:rPr>
        <w:t> </w:t>
      </w:r>
      <w:r>
        <w:rPr>
          <w:w w:val="110"/>
          <w:sz w:val="20"/>
        </w:rPr>
        <w:t>m</w:t>
      </w:r>
      <w:r>
        <w:rPr>
          <w:spacing w:val="-8"/>
          <w:w w:val="101"/>
          <w:sz w:val="20"/>
        </w:rPr>
        <w:t>e</w:t>
      </w:r>
      <w:r>
        <w:rPr>
          <w:w w:val="97"/>
          <w:sz w:val="20"/>
        </w:rPr>
        <w:t>xiquense</w:t>
      </w:r>
      <w:r>
        <w:rPr>
          <w:spacing w:val="-1"/>
          <w:w w:val="97"/>
          <w:sz w:val="20"/>
        </w:rPr>
        <w:t>/</w:t>
      </w:r>
      <w:r>
        <w:rPr>
          <w:w w:val="146"/>
          <w:sz w:val="16"/>
        </w:rPr>
        <w:t>u</w:t>
      </w:r>
      <w:r>
        <w:rPr>
          <w:w w:val="145"/>
          <w:sz w:val="16"/>
        </w:rPr>
        <w:t>n</w:t>
      </w:r>
      <w:r>
        <w:rPr>
          <w:w w:val="135"/>
          <w:sz w:val="16"/>
        </w:rPr>
        <w:t>a</w:t>
      </w:r>
      <w:r>
        <w:rPr>
          <w:w w:val="112"/>
          <w:sz w:val="16"/>
        </w:rPr>
        <w:t>M</w:t>
      </w:r>
      <w:r>
        <w:rPr>
          <w:sz w:val="20"/>
        </w:rPr>
        <w:t>-</w:t>
      </w:r>
      <w:r>
        <w:rPr>
          <w:spacing w:val="-1"/>
          <w:w w:val="140"/>
          <w:sz w:val="20"/>
        </w:rPr>
        <w:t>i</w:t>
      </w:r>
      <w:r>
        <w:rPr>
          <w:spacing w:val="-1"/>
          <w:w w:val="100"/>
          <w:sz w:val="20"/>
        </w:rPr>
        <w:t>nstitut</w:t>
      </w:r>
      <w:r>
        <w:rPr>
          <w:w w:val="100"/>
          <w:sz w:val="20"/>
        </w:rPr>
        <w:t>o</w:t>
      </w:r>
      <w:r>
        <w:rPr>
          <w:sz w:val="20"/>
        </w:rPr>
        <w:t>  </w:t>
      </w:r>
      <w:r>
        <w:rPr>
          <w:spacing w:val="8"/>
          <w:sz w:val="20"/>
        </w:rPr>
        <w:t> </w:t>
      </w:r>
      <w:r>
        <w:rPr>
          <w:spacing w:val="-1"/>
          <w:w w:val="104"/>
          <w:sz w:val="20"/>
        </w:rPr>
        <w:t>de </w:t>
      </w:r>
      <w:r>
        <w:rPr>
          <w:spacing w:val="-1"/>
          <w:sz w:val="20"/>
        </w:rPr>
        <w:t>investigaciones </w:t>
      </w:r>
      <w:r>
        <w:rPr>
          <w:spacing w:val="32"/>
          <w:sz w:val="20"/>
        </w:rPr>
        <w:t> </w:t>
      </w:r>
      <w:r>
        <w:rPr>
          <w:sz w:val="20"/>
        </w:rPr>
        <w:t>Económicas.</w:t>
      </w:r>
    </w:p>
    <w:p>
      <w:pPr>
        <w:spacing w:line="307" w:lineRule="auto" w:before="0"/>
        <w:ind w:left="1497" w:right="1496" w:hanging="1"/>
        <w:jc w:val="both"/>
        <w:rPr>
          <w:rFonts w:ascii="Times New Roman"/>
          <w:i/>
          <w:sz w:val="20"/>
        </w:rPr>
      </w:pPr>
      <w:r>
        <w:rPr>
          <w:w w:val="105"/>
          <w:sz w:val="20"/>
        </w:rPr>
        <w:t>Fainstein, Susan (2010), </w:t>
      </w:r>
      <w:r>
        <w:rPr>
          <w:rFonts w:ascii="Times New Roman"/>
          <w:i/>
          <w:w w:val="105"/>
          <w:sz w:val="20"/>
        </w:rPr>
        <w:t>The Justt Citty</w:t>
      </w:r>
      <w:r>
        <w:rPr>
          <w:w w:val="105"/>
          <w:sz w:val="20"/>
        </w:rPr>
        <w:t>, Eu: Cornell university press. Hague, Cliff, Euan Hague y Carrie Breitbach (2011), </w:t>
      </w:r>
      <w:r>
        <w:rPr>
          <w:rFonts w:ascii="Times New Roman"/>
          <w:i/>
          <w:w w:val="105"/>
          <w:sz w:val="20"/>
        </w:rPr>
        <w:t>Regional and Lo-</w:t>
      </w:r>
    </w:p>
    <w:p>
      <w:pPr>
        <w:spacing w:line="307" w:lineRule="auto" w:before="0"/>
        <w:ind w:left="1893" w:right="1397" w:firstLine="0"/>
        <w:jc w:val="left"/>
        <w:rPr>
          <w:sz w:val="20"/>
        </w:rPr>
      </w:pPr>
      <w:r>
        <w:rPr>
          <w:rFonts w:ascii="Times New Roman"/>
          <w:i/>
          <w:w w:val="105"/>
          <w:sz w:val="20"/>
        </w:rPr>
        <w:t>cal Economic Developmentt</w:t>
      </w:r>
      <w:r>
        <w:rPr>
          <w:w w:val="105"/>
          <w:sz w:val="20"/>
        </w:rPr>
        <w:t>, Hampshire, uK/nueva </w:t>
      </w:r>
      <w:r>
        <w:rPr>
          <w:spacing w:val="-6"/>
          <w:w w:val="105"/>
          <w:sz w:val="20"/>
        </w:rPr>
        <w:t>york, </w:t>
      </w:r>
      <w:r>
        <w:rPr>
          <w:w w:val="105"/>
          <w:sz w:val="20"/>
        </w:rPr>
        <w:t>Eu: </w:t>
      </w:r>
      <w:r>
        <w:rPr>
          <w:spacing w:val="-3"/>
          <w:w w:val="105"/>
          <w:sz w:val="20"/>
        </w:rPr>
        <w:t>palgrave </w:t>
      </w:r>
      <w:r>
        <w:rPr>
          <w:sz w:val="20"/>
        </w:rPr>
        <w:t>macmillan/ Basingstoke.</w:t>
      </w:r>
    </w:p>
    <w:p>
      <w:pPr>
        <w:spacing w:after="0" w:line="307" w:lineRule="auto"/>
        <w:jc w:val="left"/>
        <w:rPr>
          <w:sz w:val="20"/>
        </w:rPr>
        <w:sectPr>
          <w:footerReference w:type="default" r:id="rId8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3841" w:right="1332" w:firstLine="0"/>
        <w:jc w:val="left"/>
        <w:rPr>
          <w:sz w:val="22"/>
        </w:rPr>
      </w:pPr>
      <w:r>
        <w:rPr/>
        <w:pict>
          <v:line style="position:absolute;mso-position-horizontal-relative:page;mso-position-vertical-relative:paragraph;z-index:846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8488" from="15pt,-39.925968pt" to="0pt,-39.925968pt" stroked="true" strokeweight=".25pt" strokecolor="#000000">
            <w10:wrap type="none"/>
          </v:line>
        </w:pict>
      </w:r>
      <w:r>
        <w:rPr/>
        <w:pict>
          <v:line style="position:absolute;mso-position-horizontal-relative:page;mso-position-vertical-relative:paragraph;z-index:8512" from="452.196991pt,-39.925968pt" to="467.196991pt,-39.925968pt" stroked="true" strokeweight=".25pt" strokecolor="#000000">
            <w10:wrap type="none"/>
          </v:line>
        </w:pict>
      </w:r>
      <w:r>
        <w:rPr/>
        <w:pict>
          <v:line style="position:absolute;mso-position-horizontal-relative:page;mso-position-vertical-relative:paragraph;z-index:8536" from="21pt,-45.925968pt" to="21pt,-60.925968pt" stroked="true" strokeweight=".25pt" strokecolor="#000000">
            <w10:wrap type="none"/>
          </v:line>
        </w:pict>
      </w:r>
      <w:r>
        <w:rPr/>
        <w:pict>
          <v:line style="position:absolute;mso-position-horizontal-relative:page;mso-position-vertical-relative:paragraph;z-index:8560" from="446.196991pt,-45.925968pt" to="446.196991pt,-60.925968pt" stroked="true" strokeweight=".25pt" strokecolor="#000000">
            <w10:wrap type="none"/>
          </v:line>
        </w:pict>
      </w:r>
      <w:r>
        <w:rPr>
          <w:w w:val="145"/>
          <w:sz w:val="14"/>
        </w:rPr>
        <w:t>L</w:t>
      </w:r>
      <w:r>
        <w:rPr>
          <w:w w:val="145"/>
          <w:sz w:val="11"/>
        </w:rPr>
        <w:t>as ciencias sociaLes y eL estudio</w:t>
      </w:r>
      <w:r>
        <w:rPr>
          <w:spacing w:val="13"/>
          <w:w w:val="145"/>
          <w:sz w:val="11"/>
        </w:rPr>
        <w:t> </w:t>
      </w:r>
      <w:r>
        <w:rPr>
          <w:w w:val="145"/>
          <w:sz w:val="11"/>
        </w:rPr>
        <w:t>deL</w:t>
      </w:r>
      <w:r>
        <w:rPr>
          <w:spacing w:val="2"/>
          <w:w w:val="145"/>
          <w:sz w:val="11"/>
        </w:rPr>
        <w:t> </w:t>
      </w:r>
      <w:r>
        <w:rPr>
          <w:w w:val="145"/>
          <w:sz w:val="11"/>
        </w:rPr>
        <w:t>territorio</w:t>
      </w:r>
      <w:r>
        <w:rPr>
          <w:w w:val="145"/>
          <w:sz w:val="14"/>
        </w:rPr>
        <w:t>…</w:t>
        <w:tab/>
      </w:r>
      <w:r>
        <w:rPr>
          <w:w w:val="130"/>
          <w:sz w:val="22"/>
        </w:rPr>
        <w:t>65</w:t>
      </w:r>
    </w:p>
    <w:p>
      <w:pPr>
        <w:pStyle w:val="BodyText"/>
      </w:pPr>
    </w:p>
    <w:p>
      <w:pPr>
        <w:pStyle w:val="BodyText"/>
        <w:spacing w:before="2"/>
        <w:rPr>
          <w:sz w:val="18"/>
        </w:rPr>
      </w:pPr>
    </w:p>
    <w:p>
      <w:pPr>
        <w:spacing w:line="307" w:lineRule="auto" w:before="64"/>
        <w:ind w:left="1893" w:right="1495" w:hanging="397"/>
        <w:jc w:val="both"/>
        <w:rPr>
          <w:sz w:val="20"/>
        </w:rPr>
      </w:pPr>
      <w:r>
        <w:rPr>
          <w:sz w:val="20"/>
        </w:rPr>
        <w:t>mercado Celis, alejandro [coord.] (2010), </w:t>
      </w:r>
      <w:r>
        <w:rPr>
          <w:rFonts w:ascii="Times New Roman" w:hAnsi="Times New Roman"/>
          <w:i/>
          <w:sz w:val="20"/>
        </w:rPr>
        <w:t>Reflexiones sobre el espacio en las </w:t>
      </w:r>
      <w:r>
        <w:rPr>
          <w:rFonts w:ascii="Times New Roman" w:hAnsi="Times New Roman"/>
          <w:i/>
          <w:sz w:val="20"/>
        </w:rPr>
        <w:t>ciencias sociales: enfoques, problemas y líneas de investtigación</w:t>
      </w:r>
      <w:r>
        <w:rPr>
          <w:sz w:val="20"/>
        </w:rPr>
        <w:t>, méxico: </w:t>
      </w:r>
      <w:r>
        <w:rPr>
          <w:sz w:val="16"/>
        </w:rPr>
        <w:t>uaM</w:t>
      </w:r>
      <w:r>
        <w:rPr>
          <w:sz w:val="20"/>
        </w:rPr>
        <w:t>-C/Juan   pablos  Editores.</w:t>
      </w:r>
    </w:p>
    <w:p>
      <w:pPr>
        <w:spacing w:line="307" w:lineRule="auto" w:before="0"/>
        <w:ind w:left="1894" w:right="1495" w:hanging="397"/>
        <w:jc w:val="both"/>
        <w:rPr>
          <w:sz w:val="20"/>
        </w:rPr>
      </w:pPr>
      <w:r>
        <w:rPr>
          <w:sz w:val="20"/>
        </w:rPr>
        <w:t>Sandercock,</w:t>
      </w:r>
      <w:r>
        <w:rPr>
          <w:spacing w:val="-23"/>
          <w:sz w:val="20"/>
        </w:rPr>
        <w:t> </w:t>
      </w:r>
      <w:r>
        <w:rPr>
          <w:sz w:val="20"/>
        </w:rPr>
        <w:t>Leonie</w:t>
      </w:r>
      <w:r>
        <w:rPr>
          <w:spacing w:val="-23"/>
          <w:sz w:val="20"/>
        </w:rPr>
        <w:t> </w:t>
      </w:r>
      <w:r>
        <w:rPr>
          <w:sz w:val="20"/>
        </w:rPr>
        <w:t>(2003),</w:t>
      </w:r>
      <w:r>
        <w:rPr>
          <w:spacing w:val="-23"/>
          <w:sz w:val="20"/>
        </w:rPr>
        <w:t> </w:t>
      </w:r>
      <w:r>
        <w:rPr>
          <w:rFonts w:ascii="Times New Roman"/>
          <w:i/>
          <w:sz w:val="20"/>
        </w:rPr>
        <w:t>Cosmopolis</w:t>
      </w:r>
      <w:r>
        <w:rPr>
          <w:rFonts w:ascii="Times New Roman"/>
          <w:i/>
          <w:spacing w:val="-29"/>
          <w:sz w:val="20"/>
        </w:rPr>
        <w:t> </w:t>
      </w:r>
      <w:r>
        <w:rPr>
          <w:i/>
          <w:w w:val="105"/>
          <w:sz w:val="16"/>
        </w:rPr>
        <w:t>ii</w:t>
      </w:r>
      <w:r>
        <w:rPr>
          <w:rFonts w:ascii="Times New Roman"/>
          <w:i/>
          <w:w w:val="105"/>
          <w:sz w:val="20"/>
        </w:rPr>
        <w:t>.</w:t>
      </w:r>
      <w:r>
        <w:rPr>
          <w:rFonts w:ascii="Times New Roman"/>
          <w:i/>
          <w:spacing w:val="-32"/>
          <w:w w:val="105"/>
          <w:sz w:val="20"/>
        </w:rPr>
        <w:t> </w:t>
      </w:r>
      <w:r>
        <w:rPr>
          <w:rFonts w:ascii="Times New Roman"/>
          <w:i/>
          <w:sz w:val="20"/>
        </w:rPr>
        <w:t>Mongrel</w:t>
      </w:r>
      <w:r>
        <w:rPr>
          <w:rFonts w:ascii="Times New Roman"/>
          <w:i/>
          <w:spacing w:val="-30"/>
          <w:sz w:val="20"/>
        </w:rPr>
        <w:t> </w:t>
      </w:r>
      <w:r>
        <w:rPr>
          <w:rFonts w:ascii="Times New Roman"/>
          <w:i/>
          <w:sz w:val="20"/>
        </w:rPr>
        <w:t>Citties</w:t>
      </w:r>
      <w:r>
        <w:rPr>
          <w:rFonts w:ascii="Times New Roman"/>
          <w:i/>
          <w:spacing w:val="-29"/>
          <w:sz w:val="20"/>
        </w:rPr>
        <w:t> </w:t>
      </w:r>
      <w:r>
        <w:rPr>
          <w:rFonts w:ascii="Times New Roman"/>
          <w:i/>
          <w:sz w:val="20"/>
        </w:rPr>
        <w:t>in</w:t>
      </w:r>
      <w:r>
        <w:rPr>
          <w:rFonts w:ascii="Times New Roman"/>
          <w:i/>
          <w:spacing w:val="-29"/>
          <w:sz w:val="20"/>
        </w:rPr>
        <w:t> </w:t>
      </w:r>
      <w:r>
        <w:rPr>
          <w:rFonts w:ascii="Times New Roman"/>
          <w:i/>
          <w:sz w:val="20"/>
        </w:rPr>
        <w:t>tthe</w:t>
      </w:r>
      <w:r>
        <w:rPr>
          <w:rFonts w:ascii="Times New Roman"/>
          <w:i/>
          <w:spacing w:val="-29"/>
          <w:sz w:val="20"/>
        </w:rPr>
        <w:t> </w:t>
      </w:r>
      <w:r>
        <w:rPr>
          <w:rFonts w:ascii="Times New Roman"/>
          <w:i/>
          <w:sz w:val="20"/>
        </w:rPr>
        <w:t>21stt</w:t>
      </w:r>
      <w:r>
        <w:rPr>
          <w:rFonts w:ascii="Times New Roman"/>
          <w:i/>
          <w:spacing w:val="-30"/>
          <w:sz w:val="20"/>
        </w:rPr>
        <w:t> </w:t>
      </w:r>
      <w:r>
        <w:rPr>
          <w:rFonts w:ascii="Times New Roman"/>
          <w:i/>
          <w:sz w:val="20"/>
        </w:rPr>
        <w:t>Centtury</w:t>
      </w:r>
      <w:r>
        <w:rPr>
          <w:sz w:val="20"/>
        </w:rPr>
        <w:t>, nueva   </w:t>
      </w:r>
      <w:r>
        <w:rPr>
          <w:spacing w:val="-6"/>
          <w:sz w:val="20"/>
        </w:rPr>
        <w:t>york:   </w:t>
      </w:r>
      <w:r>
        <w:rPr>
          <w:sz w:val="20"/>
        </w:rPr>
        <w:t>Continuum  </w:t>
      </w:r>
      <w:r>
        <w:rPr>
          <w:spacing w:val="5"/>
          <w:sz w:val="20"/>
        </w:rPr>
        <w:t> </w:t>
      </w:r>
      <w:r>
        <w:rPr>
          <w:sz w:val="20"/>
        </w:rPr>
        <w:t>London.</w:t>
      </w:r>
    </w:p>
    <w:p>
      <w:pPr>
        <w:spacing w:line="307" w:lineRule="auto" w:before="0"/>
        <w:ind w:left="1497" w:right="1494" w:hanging="1"/>
        <w:jc w:val="right"/>
        <w:rPr>
          <w:rFonts w:ascii="Times New Roman" w:hAnsi="Times New Roman"/>
          <w:i/>
          <w:sz w:val="20"/>
        </w:rPr>
      </w:pPr>
      <w:r>
        <w:rPr>
          <w:sz w:val="20"/>
        </w:rPr>
        <w:t>Stimson,</w:t>
      </w:r>
      <w:r>
        <w:rPr>
          <w:spacing w:val="23"/>
          <w:sz w:val="20"/>
        </w:rPr>
        <w:t> </w:t>
      </w:r>
      <w:r>
        <w:rPr>
          <w:sz w:val="20"/>
        </w:rPr>
        <w:t>robert</w:t>
      </w:r>
      <w:r>
        <w:rPr>
          <w:spacing w:val="23"/>
          <w:sz w:val="20"/>
        </w:rPr>
        <w:t> </w:t>
      </w:r>
      <w:r>
        <w:rPr>
          <w:w w:val="125"/>
          <w:sz w:val="20"/>
        </w:rPr>
        <w:t>J.,</w:t>
      </w:r>
      <w:r>
        <w:rPr>
          <w:spacing w:val="12"/>
          <w:w w:val="125"/>
          <w:sz w:val="20"/>
        </w:rPr>
        <w:t> </w:t>
      </w:r>
      <w:r>
        <w:rPr>
          <w:w w:val="125"/>
          <w:sz w:val="20"/>
        </w:rPr>
        <w:t>roger</w:t>
      </w:r>
      <w:r>
        <w:rPr>
          <w:spacing w:val="12"/>
          <w:w w:val="125"/>
          <w:sz w:val="20"/>
        </w:rPr>
        <w:t> </w:t>
      </w:r>
      <w:r>
        <w:rPr>
          <w:w w:val="125"/>
          <w:sz w:val="20"/>
        </w:rPr>
        <w:t>r.</w:t>
      </w:r>
      <w:r>
        <w:rPr>
          <w:spacing w:val="12"/>
          <w:w w:val="125"/>
          <w:sz w:val="20"/>
        </w:rPr>
        <w:t> </w:t>
      </w:r>
      <w:r>
        <w:rPr>
          <w:sz w:val="20"/>
        </w:rPr>
        <w:t>Stough</w:t>
      </w:r>
      <w:r>
        <w:rPr>
          <w:spacing w:val="23"/>
          <w:sz w:val="20"/>
        </w:rPr>
        <w:t> </w:t>
      </w:r>
      <w:r>
        <w:rPr>
          <w:sz w:val="20"/>
        </w:rPr>
        <w:t>y</w:t>
      </w:r>
      <w:r>
        <w:rPr>
          <w:spacing w:val="23"/>
          <w:sz w:val="20"/>
        </w:rPr>
        <w:t> </w:t>
      </w:r>
      <w:r>
        <w:rPr>
          <w:sz w:val="20"/>
        </w:rPr>
        <w:t>Brian</w:t>
      </w:r>
      <w:r>
        <w:rPr>
          <w:spacing w:val="23"/>
          <w:sz w:val="20"/>
        </w:rPr>
        <w:t> </w:t>
      </w:r>
      <w:r>
        <w:rPr>
          <w:w w:val="125"/>
          <w:sz w:val="20"/>
        </w:rPr>
        <w:t>H.</w:t>
      </w:r>
      <w:r>
        <w:rPr>
          <w:spacing w:val="12"/>
          <w:w w:val="125"/>
          <w:sz w:val="20"/>
        </w:rPr>
        <w:t> </w:t>
      </w:r>
      <w:r>
        <w:rPr>
          <w:sz w:val="20"/>
        </w:rPr>
        <w:t>roberts</w:t>
      </w:r>
      <w:r>
        <w:rPr>
          <w:spacing w:val="23"/>
          <w:sz w:val="20"/>
        </w:rPr>
        <w:t> </w:t>
      </w:r>
      <w:r>
        <w:rPr>
          <w:sz w:val="20"/>
        </w:rPr>
        <w:t>(2006),</w:t>
      </w:r>
      <w:r>
        <w:rPr>
          <w:spacing w:val="23"/>
          <w:sz w:val="20"/>
        </w:rPr>
        <w:t> </w:t>
      </w:r>
      <w:r>
        <w:rPr>
          <w:rFonts w:ascii="Times New Roman" w:hAnsi="Times New Roman"/>
          <w:i/>
          <w:sz w:val="20"/>
        </w:rPr>
        <w:t>Regional</w:t>
      </w:r>
      <w:r>
        <w:rPr>
          <w:rFonts w:ascii="Times New Roman" w:hAnsi="Times New Roman"/>
          <w:i/>
          <w:w w:val="100"/>
          <w:sz w:val="20"/>
        </w:rPr>
        <w:t> </w:t>
      </w:r>
      <w:r>
        <w:rPr>
          <w:rFonts w:ascii="Times New Roman" w:hAnsi="Times New Roman"/>
          <w:i/>
          <w:spacing w:val="-2"/>
          <w:w w:val="94"/>
          <w:sz w:val="20"/>
        </w:rPr>
        <w:t>Economi</w:t>
      </w:r>
      <w:r>
        <w:rPr>
          <w:rFonts w:ascii="Times New Roman" w:hAnsi="Times New Roman"/>
          <w:i/>
          <w:w w:val="94"/>
          <w:sz w:val="20"/>
        </w:rPr>
        <w:t>c</w:t>
      </w:r>
      <w:r>
        <w:rPr>
          <w:rFonts w:ascii="Times New Roman" w:hAnsi="Times New Roman"/>
          <w:i/>
          <w:sz w:val="20"/>
        </w:rPr>
        <w:t> </w:t>
      </w:r>
      <w:r>
        <w:rPr>
          <w:rFonts w:ascii="Times New Roman" w:hAnsi="Times New Roman"/>
          <w:i/>
          <w:spacing w:val="-3"/>
          <w:w w:val="96"/>
          <w:sz w:val="20"/>
        </w:rPr>
        <w:t>Developmen</w:t>
      </w:r>
      <w:r>
        <w:rPr>
          <w:rFonts w:ascii="Times New Roman" w:hAnsi="Times New Roman"/>
          <w:i/>
          <w:spacing w:val="-2"/>
          <w:w w:val="49"/>
          <w:sz w:val="20"/>
        </w:rPr>
        <w:t>tt</w:t>
      </w:r>
      <w:r>
        <w:rPr>
          <w:rFonts w:ascii="Times New Roman" w:hAnsi="Times New Roman"/>
          <w:i/>
          <w:w w:val="109"/>
          <w:sz w:val="20"/>
        </w:rPr>
        <w:t>.</w:t>
      </w:r>
      <w:r>
        <w:rPr>
          <w:rFonts w:ascii="Times New Roman" w:hAnsi="Times New Roman"/>
          <w:i/>
          <w:spacing w:val="1"/>
          <w:sz w:val="20"/>
        </w:rPr>
        <w:t> </w:t>
      </w:r>
      <w:r>
        <w:rPr>
          <w:rFonts w:ascii="Times New Roman" w:hAnsi="Times New Roman"/>
          <w:i/>
          <w:spacing w:val="-3"/>
          <w:w w:val="95"/>
          <w:sz w:val="20"/>
        </w:rPr>
        <w:t>Analysi</w:t>
      </w:r>
      <w:r>
        <w:rPr>
          <w:rFonts w:ascii="Times New Roman" w:hAnsi="Times New Roman"/>
          <w:i/>
          <w:w w:val="95"/>
          <w:sz w:val="20"/>
        </w:rPr>
        <w:t>s</w:t>
      </w:r>
      <w:r>
        <w:rPr>
          <w:rFonts w:ascii="Times New Roman" w:hAnsi="Times New Roman"/>
          <w:i/>
          <w:sz w:val="20"/>
        </w:rPr>
        <w:t> </w:t>
      </w:r>
      <w:r>
        <w:rPr>
          <w:rFonts w:ascii="Times New Roman" w:hAnsi="Times New Roman"/>
          <w:i/>
          <w:spacing w:val="-3"/>
          <w:w w:val="101"/>
          <w:sz w:val="20"/>
        </w:rPr>
        <w:t>an</w:t>
      </w:r>
      <w:r>
        <w:rPr>
          <w:rFonts w:ascii="Times New Roman" w:hAnsi="Times New Roman"/>
          <w:i/>
          <w:w w:val="101"/>
          <w:sz w:val="20"/>
        </w:rPr>
        <w:t>d</w:t>
      </w:r>
      <w:r>
        <w:rPr>
          <w:rFonts w:ascii="Times New Roman" w:hAnsi="Times New Roman"/>
          <w:i/>
          <w:sz w:val="20"/>
        </w:rPr>
        <w:t> </w:t>
      </w:r>
      <w:r>
        <w:rPr>
          <w:rFonts w:ascii="Times New Roman" w:hAnsi="Times New Roman"/>
          <w:i/>
          <w:spacing w:val="-2"/>
          <w:w w:val="103"/>
          <w:sz w:val="20"/>
        </w:rPr>
        <w:t>Plannin</w:t>
      </w:r>
      <w:r>
        <w:rPr>
          <w:rFonts w:ascii="Times New Roman" w:hAnsi="Times New Roman"/>
          <w:i/>
          <w:w w:val="103"/>
          <w:sz w:val="20"/>
        </w:rPr>
        <w:t>g</w:t>
      </w:r>
      <w:r>
        <w:rPr>
          <w:rFonts w:ascii="Times New Roman" w:hAnsi="Times New Roman"/>
          <w:i/>
          <w:sz w:val="20"/>
        </w:rPr>
        <w:t> </w:t>
      </w:r>
      <w:r>
        <w:rPr>
          <w:rFonts w:ascii="Times New Roman" w:hAnsi="Times New Roman"/>
          <w:i/>
          <w:spacing w:val="-2"/>
          <w:w w:val="83"/>
          <w:sz w:val="20"/>
        </w:rPr>
        <w:t>Sttratteg</w:t>
      </w:r>
      <w:r>
        <w:rPr>
          <w:rFonts w:ascii="Times New Roman" w:hAnsi="Times New Roman"/>
          <w:i/>
          <w:spacing w:val="-3"/>
          <w:w w:val="83"/>
          <w:sz w:val="20"/>
        </w:rPr>
        <w:t>y</w:t>
      </w:r>
      <w:r>
        <w:rPr>
          <w:w w:val="133"/>
          <w:sz w:val="20"/>
        </w:rPr>
        <w:t>,</w:t>
      </w:r>
      <w:r>
        <w:rPr>
          <w:spacing w:val="6"/>
          <w:sz w:val="20"/>
        </w:rPr>
        <w:t> </w:t>
      </w:r>
      <w:r>
        <w:rPr>
          <w:spacing w:val="-3"/>
          <w:w w:val="111"/>
          <w:sz w:val="20"/>
        </w:rPr>
        <w:t>B</w:t>
      </w:r>
      <w:r>
        <w:rPr>
          <w:spacing w:val="-2"/>
          <w:w w:val="101"/>
          <w:sz w:val="20"/>
        </w:rPr>
        <w:t>e</w:t>
      </w:r>
      <w:r>
        <w:rPr>
          <w:spacing w:val="-2"/>
          <w:w w:val="100"/>
          <w:sz w:val="20"/>
        </w:rPr>
        <w:t>r</w:t>
      </w:r>
      <w:r>
        <w:rPr>
          <w:spacing w:val="-3"/>
          <w:w w:val="105"/>
          <w:sz w:val="20"/>
        </w:rPr>
        <w:t>l</w:t>
      </w:r>
      <w:r>
        <w:rPr>
          <w:spacing w:val="-3"/>
          <w:w w:val="103"/>
          <w:sz w:val="20"/>
        </w:rPr>
        <w:t>í</w:t>
      </w:r>
      <w:r>
        <w:rPr>
          <w:spacing w:val="-3"/>
          <w:w w:val="106"/>
          <w:sz w:val="20"/>
        </w:rPr>
        <w:t>n</w:t>
      </w:r>
      <w:r>
        <w:rPr>
          <w:w w:val="114"/>
          <w:sz w:val="20"/>
        </w:rPr>
        <w:t>:</w:t>
      </w:r>
      <w:r>
        <w:rPr>
          <w:spacing w:val="6"/>
          <w:sz w:val="20"/>
        </w:rPr>
        <w:t> </w:t>
      </w:r>
      <w:r>
        <w:rPr>
          <w:spacing w:val="-3"/>
          <w:w w:val="108"/>
          <w:sz w:val="20"/>
        </w:rPr>
        <w:t>S</w:t>
      </w:r>
      <w:r>
        <w:rPr>
          <w:spacing w:val="-2"/>
          <w:w w:val="108"/>
          <w:sz w:val="20"/>
        </w:rPr>
        <w:t>p</w:t>
      </w:r>
      <w:r>
        <w:rPr>
          <w:spacing w:val="-2"/>
          <w:w w:val="100"/>
          <w:sz w:val="20"/>
        </w:rPr>
        <w:t>r</w:t>
      </w:r>
      <w:r>
        <w:rPr>
          <w:spacing w:val="-3"/>
          <w:w w:val="103"/>
          <w:sz w:val="20"/>
        </w:rPr>
        <w:t>i</w:t>
      </w:r>
      <w:r>
        <w:rPr>
          <w:spacing w:val="-3"/>
          <w:w w:val="106"/>
          <w:sz w:val="20"/>
        </w:rPr>
        <w:t>n</w:t>
      </w:r>
      <w:r>
        <w:rPr>
          <w:spacing w:val="-2"/>
          <w:w w:val="111"/>
          <w:sz w:val="20"/>
        </w:rPr>
        <w:t>g</w:t>
      </w:r>
      <w:r>
        <w:rPr>
          <w:spacing w:val="-2"/>
          <w:w w:val="101"/>
          <w:sz w:val="20"/>
        </w:rPr>
        <w:t>e</w:t>
      </w:r>
      <w:r>
        <w:rPr>
          <w:spacing w:val="-24"/>
          <w:w w:val="100"/>
          <w:sz w:val="20"/>
        </w:rPr>
        <w:t>r</w:t>
      </w:r>
      <w:r>
        <w:rPr>
          <w:w w:val="133"/>
          <w:sz w:val="20"/>
        </w:rPr>
        <w:t>. </w:t>
      </w:r>
      <w:r>
        <w:rPr>
          <w:sz w:val="20"/>
        </w:rPr>
        <w:t>porras,</w:t>
      </w:r>
      <w:r>
        <w:rPr>
          <w:spacing w:val="-18"/>
          <w:sz w:val="20"/>
        </w:rPr>
        <w:t> </w:t>
      </w:r>
      <w:r>
        <w:rPr>
          <w:sz w:val="20"/>
        </w:rPr>
        <w:t>Francisco</w:t>
      </w:r>
      <w:r>
        <w:rPr>
          <w:spacing w:val="-18"/>
          <w:sz w:val="20"/>
        </w:rPr>
        <w:t> </w:t>
      </w:r>
      <w:r>
        <w:rPr>
          <w:sz w:val="20"/>
        </w:rPr>
        <w:t>[coord.]</w:t>
      </w:r>
      <w:r>
        <w:rPr>
          <w:spacing w:val="-18"/>
          <w:sz w:val="20"/>
        </w:rPr>
        <w:t> </w:t>
      </w:r>
      <w:r>
        <w:rPr>
          <w:sz w:val="20"/>
        </w:rPr>
        <w:t>(2012),</w:t>
      </w:r>
      <w:r>
        <w:rPr>
          <w:spacing w:val="-18"/>
          <w:sz w:val="20"/>
        </w:rPr>
        <w:t> </w:t>
      </w:r>
      <w:r>
        <w:rPr>
          <w:rFonts w:ascii="Times New Roman" w:hAnsi="Times New Roman"/>
          <w:i/>
          <w:sz w:val="20"/>
        </w:rPr>
        <w:t>Gobernanza</w:t>
      </w:r>
      <w:r>
        <w:rPr>
          <w:rFonts w:ascii="Times New Roman" w:hAnsi="Times New Roman"/>
          <w:i/>
          <w:spacing w:val="-24"/>
          <w:sz w:val="20"/>
        </w:rPr>
        <w:t> </w:t>
      </w:r>
      <w:r>
        <w:rPr>
          <w:rFonts w:ascii="Times New Roman" w:hAnsi="Times New Roman"/>
          <w:i/>
          <w:sz w:val="20"/>
        </w:rPr>
        <w:t>y</w:t>
      </w:r>
      <w:r>
        <w:rPr>
          <w:rFonts w:ascii="Times New Roman" w:hAnsi="Times New Roman"/>
          <w:i/>
          <w:spacing w:val="-24"/>
          <w:sz w:val="20"/>
        </w:rPr>
        <w:t> </w:t>
      </w:r>
      <w:r>
        <w:rPr>
          <w:rFonts w:ascii="Times New Roman" w:hAnsi="Times New Roman"/>
          <w:i/>
          <w:sz w:val="20"/>
        </w:rPr>
        <w:t>redes</w:t>
      </w:r>
      <w:r>
        <w:rPr>
          <w:rFonts w:ascii="Times New Roman" w:hAnsi="Times New Roman"/>
          <w:i/>
          <w:spacing w:val="-24"/>
          <w:sz w:val="20"/>
        </w:rPr>
        <w:t> </w:t>
      </w:r>
      <w:r>
        <w:rPr>
          <w:rFonts w:ascii="Times New Roman" w:hAnsi="Times New Roman"/>
          <w:i/>
          <w:sz w:val="20"/>
        </w:rPr>
        <w:t>de</w:t>
      </w:r>
      <w:r>
        <w:rPr>
          <w:rFonts w:ascii="Times New Roman" w:hAnsi="Times New Roman"/>
          <w:i/>
          <w:spacing w:val="-24"/>
          <w:sz w:val="20"/>
        </w:rPr>
        <w:t> </w:t>
      </w:r>
      <w:r>
        <w:rPr>
          <w:rFonts w:ascii="Times New Roman" w:hAnsi="Times New Roman"/>
          <w:i/>
          <w:sz w:val="20"/>
        </w:rPr>
        <w:t>polítticas</w:t>
      </w:r>
      <w:r>
        <w:rPr>
          <w:rFonts w:ascii="Times New Roman" w:hAnsi="Times New Roman"/>
          <w:i/>
          <w:spacing w:val="-24"/>
          <w:sz w:val="20"/>
        </w:rPr>
        <w:t> </w:t>
      </w:r>
      <w:r>
        <w:rPr>
          <w:rFonts w:ascii="Times New Roman" w:hAnsi="Times New Roman"/>
          <w:i/>
          <w:sz w:val="20"/>
        </w:rPr>
        <w:t>públicas</w:t>
      </w:r>
      <w:r>
        <w:rPr>
          <w:rFonts w:ascii="Times New Roman" w:hAnsi="Times New Roman"/>
          <w:i/>
          <w:spacing w:val="-24"/>
          <w:sz w:val="20"/>
        </w:rPr>
        <w:t> </w:t>
      </w:r>
      <w:r>
        <w:rPr>
          <w:rFonts w:ascii="Times New Roman" w:hAnsi="Times New Roman"/>
          <w:i/>
          <w:sz w:val="20"/>
        </w:rPr>
        <w:t>en</w:t>
      </w:r>
    </w:p>
    <w:p>
      <w:pPr>
        <w:spacing w:before="0"/>
        <w:ind w:left="1894" w:right="2218" w:firstLine="0"/>
        <w:jc w:val="left"/>
        <w:rPr>
          <w:sz w:val="20"/>
        </w:rPr>
      </w:pPr>
      <w:r>
        <w:rPr>
          <w:rFonts w:ascii="Times New Roman" w:hAnsi="Times New Roman"/>
          <w:i/>
          <w:sz w:val="20"/>
        </w:rPr>
        <w:t>espacios locales de México</w:t>
      </w:r>
      <w:r>
        <w:rPr>
          <w:sz w:val="20"/>
        </w:rPr>
        <w:t>, méxico: instituto mora.</w:t>
      </w:r>
    </w:p>
    <w:p>
      <w:pPr>
        <w:spacing w:line="307" w:lineRule="auto" w:before="65"/>
        <w:ind w:left="1497" w:right="1494" w:firstLine="0"/>
        <w:jc w:val="left"/>
        <w:rPr>
          <w:rFonts w:ascii="Times New Roman" w:hAnsi="Times New Roman"/>
          <w:i/>
          <w:sz w:val="20"/>
        </w:rPr>
      </w:pPr>
      <w:r>
        <w:rPr>
          <w:w w:val="207"/>
          <w:sz w:val="20"/>
        </w:rPr>
        <w:t>t</w:t>
      </w:r>
      <w:r>
        <w:rPr>
          <w:w w:val="100"/>
          <w:sz w:val="20"/>
        </w:rPr>
        <w:t>aylo</w:t>
      </w:r>
      <w:r>
        <w:rPr>
          <w:w w:val="100"/>
          <w:sz w:val="20"/>
        </w:rPr>
        <w:t>r</w:t>
      </w:r>
      <w:r>
        <w:rPr>
          <w:w w:val="133"/>
          <w:sz w:val="20"/>
        </w:rPr>
        <w:t>,</w:t>
      </w:r>
      <w:r>
        <w:rPr>
          <w:sz w:val="20"/>
        </w:rPr>
        <w:t> </w:t>
      </w:r>
      <w:r>
        <w:rPr>
          <w:w w:val="145"/>
          <w:sz w:val="20"/>
        </w:rPr>
        <w:t>n</w:t>
      </w:r>
      <w:r>
        <w:rPr>
          <w:w w:val="105"/>
          <w:sz w:val="20"/>
        </w:rPr>
        <w:t>igel</w:t>
      </w:r>
      <w:r>
        <w:rPr>
          <w:sz w:val="20"/>
        </w:rPr>
        <w:t> </w:t>
      </w:r>
      <w:r>
        <w:rPr>
          <w:w w:val="98"/>
          <w:sz w:val="20"/>
        </w:rPr>
        <w:t>(2001),</w:t>
      </w:r>
      <w:r>
        <w:rPr>
          <w:sz w:val="20"/>
        </w:rPr>
        <w:t> </w:t>
      </w:r>
      <w:r>
        <w:rPr>
          <w:rFonts w:ascii="Times New Roman" w:hAnsi="Times New Roman"/>
          <w:i/>
          <w:w w:val="100"/>
          <w:sz w:val="20"/>
        </w:rPr>
        <w:t>Urban</w:t>
      </w:r>
      <w:r>
        <w:rPr>
          <w:rFonts w:ascii="Times New Roman" w:hAnsi="Times New Roman"/>
          <w:i/>
          <w:sz w:val="20"/>
        </w:rPr>
        <w:t> </w:t>
      </w:r>
      <w:r>
        <w:rPr>
          <w:rFonts w:ascii="Times New Roman" w:hAnsi="Times New Roman"/>
          <w:i/>
          <w:w w:val="103"/>
          <w:sz w:val="20"/>
        </w:rPr>
        <w:t>Planning</w:t>
      </w:r>
      <w:r>
        <w:rPr>
          <w:rFonts w:ascii="Times New Roman" w:hAnsi="Times New Roman"/>
          <w:i/>
          <w:sz w:val="20"/>
        </w:rPr>
        <w:t> </w:t>
      </w:r>
      <w:r>
        <w:rPr>
          <w:rFonts w:ascii="Times New Roman" w:hAnsi="Times New Roman"/>
          <w:i/>
          <w:w w:val="98"/>
          <w:sz w:val="20"/>
        </w:rPr>
        <w:t>Theor</w:t>
      </w:r>
      <w:r>
        <w:rPr>
          <w:rFonts w:ascii="Times New Roman" w:hAnsi="Times New Roman"/>
          <w:i/>
          <w:w w:val="86"/>
          <w:sz w:val="20"/>
        </w:rPr>
        <w:t>y</w:t>
      </w:r>
      <w:r>
        <w:rPr>
          <w:rFonts w:ascii="Times New Roman" w:hAnsi="Times New Roman"/>
          <w:i/>
          <w:sz w:val="20"/>
        </w:rPr>
        <w:t> </w:t>
      </w:r>
      <w:r>
        <w:rPr>
          <w:rFonts w:ascii="Times New Roman" w:hAnsi="Times New Roman"/>
          <w:i/>
          <w:w w:val="92"/>
          <w:sz w:val="20"/>
        </w:rPr>
        <w:t>since</w:t>
      </w:r>
      <w:r>
        <w:rPr>
          <w:rFonts w:ascii="Times New Roman" w:hAnsi="Times New Roman"/>
          <w:i/>
          <w:sz w:val="20"/>
        </w:rPr>
        <w:t> </w:t>
      </w:r>
      <w:r>
        <w:rPr>
          <w:rFonts w:ascii="Times New Roman" w:hAnsi="Times New Roman"/>
          <w:i/>
          <w:w w:val="109"/>
          <w:sz w:val="20"/>
        </w:rPr>
        <w:t>1945</w:t>
      </w:r>
      <w:r>
        <w:rPr>
          <w:w w:val="133"/>
          <w:sz w:val="20"/>
        </w:rPr>
        <w:t>,</w:t>
      </w:r>
      <w:r>
        <w:rPr>
          <w:sz w:val="20"/>
        </w:rPr>
        <w:t> </w:t>
      </w:r>
      <w:r>
        <w:rPr>
          <w:w w:val="108"/>
          <w:sz w:val="20"/>
        </w:rPr>
        <w:t>London:</w:t>
      </w:r>
      <w:r>
        <w:rPr>
          <w:sz w:val="20"/>
        </w:rPr>
        <w:t> </w:t>
      </w:r>
      <w:r>
        <w:rPr>
          <w:w w:val="108"/>
          <w:sz w:val="20"/>
        </w:rPr>
        <w:t>Sage. </w:t>
      </w:r>
      <w:r>
        <w:rPr>
          <w:sz w:val="20"/>
        </w:rPr>
        <w:t>un-Hábitat (2009), </w:t>
      </w:r>
      <w:r>
        <w:rPr>
          <w:rFonts w:ascii="Times New Roman" w:hAnsi="Times New Roman"/>
          <w:i/>
          <w:sz w:val="20"/>
        </w:rPr>
        <w:t>Planning Susttainable Citties: Global Reportt on   Human</w:t>
      </w:r>
    </w:p>
    <w:p>
      <w:pPr>
        <w:spacing w:before="0"/>
        <w:ind w:left="1894" w:right="2218" w:firstLine="0"/>
        <w:jc w:val="left"/>
        <w:rPr>
          <w:sz w:val="20"/>
        </w:rPr>
      </w:pPr>
      <w:r>
        <w:rPr>
          <w:rFonts w:ascii="Times New Roman"/>
          <w:i/>
          <w:w w:val="95"/>
          <w:sz w:val="20"/>
        </w:rPr>
        <w:t>Settttlementts 2009</w:t>
      </w:r>
      <w:r>
        <w:rPr>
          <w:w w:val="95"/>
          <w:sz w:val="20"/>
        </w:rPr>
        <w:t>, Londres.</w:t>
      </w:r>
    </w:p>
    <w:p>
      <w:pPr>
        <w:spacing w:after="0"/>
        <w:jc w:val="left"/>
        <w:rPr>
          <w:sz w:val="20"/>
        </w:rPr>
        <w:sectPr>
          <w:footerReference w:type="default" r:id="rId87"/>
          <w:pgSz w:w="9350" w:h="13030"/>
          <w:pgMar w:footer="222" w:header="0" w:top="0" w:bottom="420" w:left="0" w:right="0"/>
        </w:sectPr>
      </w:pPr>
    </w:p>
    <w:p>
      <w:pPr>
        <w:pStyle w:val="BodyText"/>
      </w:pPr>
      <w:r>
        <w:rPr/>
        <w:pict>
          <v:line style="position:absolute;mso-position-horizontal-relative:page;mso-position-vertical-relative:page;z-index:8632" from="15pt,21.000168pt" to="0pt,21.000168pt" stroked="true" strokeweight=".25pt" strokecolor="#000000">
            <w10:wrap type="none"/>
          </v:line>
        </w:pict>
      </w:r>
      <w:r>
        <w:rPr/>
        <w:pict>
          <v:line style="position:absolute;mso-position-horizontal-relative:page;mso-position-vertical-relative:page;z-index:8656" from="452.196991pt,21.000168pt" to="467.196991pt,21.000168pt" stroked="true" strokeweight=".25pt" strokecolor="#000000">
            <w10:wrap type="none"/>
          </v:line>
        </w:pict>
      </w:r>
      <w:r>
        <w:rPr/>
        <w:pict>
          <v:line style="position:absolute;mso-position-horizontal-relative:page;mso-position-vertical-relative:page;z-index:8680" from="21pt,15.000168pt" to="21pt,.000168pt" stroked="true" strokeweight=".25pt" strokecolor="#000000">
            <w10:wrap type="none"/>
          </v:line>
        </w:pict>
      </w:r>
      <w:r>
        <w:rPr/>
        <w:pict>
          <v:line style="position:absolute;mso-position-horizontal-relative:page;mso-position-vertical-relative:page;z-index:8704"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256" w:lineRule="auto"/>
        <w:ind w:left="1424" w:right="1423"/>
      </w:pPr>
      <w:r>
        <w:rPr/>
        <w:pict>
          <v:shape style="position:absolute;margin-left:66.002998pt;margin-top:-72.76767pt;width:335.9pt;height:33.15pt;mso-position-horizontal-relative:page;mso-position-vertical-relative:paragraph;z-index:-334792" type="#_x0000_t202" filled="false" stroked="false">
            <v:textbox inset="0,0,0,0">
              <w:txbxContent>
                <w:p>
                  <w:pPr>
                    <w:tabs>
                      <w:tab w:pos="6285" w:val="left" w:leader="none"/>
                    </w:tabs>
                    <w:spacing w:before="14"/>
                    <w:ind w:left="2878" w:right="0" w:firstLine="0"/>
                    <w:jc w:val="left"/>
                    <w:rPr>
                      <w:sz w:val="22"/>
                    </w:rPr>
                  </w:pP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67</w:t>
                  </w:r>
                </w:p>
              </w:txbxContent>
            </v:textbox>
            <w10:wrap type="none"/>
          </v:shape>
        </w:pict>
      </w:r>
      <w:r>
        <w:rPr>
          <w:w w:val="130"/>
        </w:rPr>
        <w:t>ADMInIStrACIón PúblICA y PolítICAS PúblICAS: CAMPoS DE EStUDIo ConvErgEntES</w:t>
      </w:r>
    </w:p>
    <w:p>
      <w:pPr>
        <w:spacing w:line="280" w:lineRule="exact" w:before="0"/>
        <w:ind w:left="2234" w:right="2234" w:firstLine="0"/>
        <w:jc w:val="center"/>
        <w:rPr>
          <w:sz w:val="24"/>
        </w:rPr>
      </w:pPr>
      <w:r>
        <w:rPr>
          <w:spacing w:val="-1"/>
          <w:w w:val="111"/>
          <w:sz w:val="24"/>
        </w:rPr>
        <w:t>E</w:t>
      </w:r>
      <w:r>
        <w:rPr>
          <w:w w:val="145"/>
          <w:sz w:val="24"/>
        </w:rPr>
        <w:t>n</w:t>
      </w:r>
      <w:r>
        <w:rPr>
          <w:spacing w:val="12"/>
          <w:sz w:val="24"/>
        </w:rPr>
        <w:t> </w:t>
      </w:r>
      <w:r>
        <w:rPr>
          <w:spacing w:val="8"/>
          <w:w w:val="238"/>
          <w:sz w:val="24"/>
        </w:rPr>
        <w:t>l</w:t>
      </w:r>
      <w:r>
        <w:rPr>
          <w:spacing w:val="6"/>
          <w:w w:val="106"/>
          <w:sz w:val="24"/>
        </w:rPr>
        <w:t>A</w:t>
      </w:r>
      <w:r>
        <w:rPr>
          <w:w w:val="108"/>
          <w:sz w:val="24"/>
        </w:rPr>
        <w:t>S</w:t>
      </w:r>
      <w:r>
        <w:rPr>
          <w:spacing w:val="12"/>
          <w:sz w:val="24"/>
        </w:rPr>
        <w:t> </w:t>
      </w:r>
      <w:r>
        <w:rPr>
          <w:w w:val="119"/>
          <w:sz w:val="24"/>
        </w:rPr>
        <w:t>CI</w:t>
      </w:r>
      <w:r>
        <w:rPr>
          <w:spacing w:val="-1"/>
          <w:w w:val="119"/>
          <w:sz w:val="24"/>
        </w:rPr>
        <w:t>E</w:t>
      </w:r>
      <w:r>
        <w:rPr>
          <w:w w:val="145"/>
          <w:sz w:val="24"/>
        </w:rPr>
        <w:t>n</w:t>
      </w:r>
      <w:r>
        <w:rPr>
          <w:w w:val="116"/>
          <w:sz w:val="24"/>
        </w:rPr>
        <w:t>CI</w:t>
      </w:r>
      <w:r>
        <w:rPr>
          <w:spacing w:val="6"/>
          <w:w w:val="116"/>
          <w:sz w:val="24"/>
        </w:rPr>
        <w:t>A</w:t>
      </w:r>
      <w:r>
        <w:rPr>
          <w:w w:val="108"/>
          <w:sz w:val="24"/>
        </w:rPr>
        <w:t>S</w:t>
      </w:r>
      <w:r>
        <w:rPr>
          <w:spacing w:val="12"/>
          <w:sz w:val="24"/>
        </w:rPr>
        <w:t> </w:t>
      </w:r>
      <w:r>
        <w:rPr>
          <w:spacing w:val="-1"/>
          <w:w w:val="108"/>
          <w:sz w:val="24"/>
        </w:rPr>
        <w:t>S</w:t>
      </w:r>
      <w:r>
        <w:rPr>
          <w:w w:val="154"/>
          <w:sz w:val="24"/>
        </w:rPr>
        <w:t>o</w:t>
      </w:r>
      <w:r>
        <w:rPr>
          <w:w w:val="116"/>
          <w:sz w:val="24"/>
        </w:rPr>
        <w:t>CI</w:t>
      </w:r>
      <w:r>
        <w:rPr>
          <w:spacing w:val="-1"/>
          <w:w w:val="116"/>
          <w:sz w:val="24"/>
        </w:rPr>
        <w:t>A</w:t>
      </w:r>
      <w:r>
        <w:rPr>
          <w:w w:val="238"/>
          <w:sz w:val="24"/>
        </w:rPr>
        <w:t>l</w:t>
      </w:r>
      <w:r>
        <w:rPr>
          <w:spacing w:val="-1"/>
          <w:w w:val="109"/>
          <w:sz w:val="24"/>
        </w:rPr>
        <w:t>ES</w:t>
      </w:r>
      <w:r>
        <w:rPr>
          <w:w w:val="117"/>
          <w:sz w:val="24"/>
        </w:rPr>
        <w:t>*</w:t>
      </w:r>
    </w:p>
    <w:p>
      <w:pPr>
        <w:pStyle w:val="BodyText"/>
        <w:spacing w:before="6"/>
        <w:rPr>
          <w:sz w:val="33"/>
        </w:rPr>
      </w:pPr>
    </w:p>
    <w:p>
      <w:pPr>
        <w:spacing w:line="307" w:lineRule="auto" w:before="0"/>
        <w:ind w:left="4721" w:right="1414" w:firstLine="516"/>
        <w:jc w:val="left"/>
        <w:rPr>
          <w:sz w:val="20"/>
        </w:rPr>
      </w:pPr>
      <w:r>
        <w:rPr>
          <w:w w:val="140"/>
          <w:sz w:val="20"/>
        </w:rPr>
        <w:t>r</w:t>
      </w:r>
      <w:r>
        <w:rPr>
          <w:w w:val="140"/>
          <w:sz w:val="16"/>
        </w:rPr>
        <w:t>Amiro </w:t>
      </w:r>
      <w:r>
        <w:rPr>
          <w:w w:val="140"/>
          <w:sz w:val="20"/>
        </w:rPr>
        <w:t>m</w:t>
      </w:r>
      <w:r>
        <w:rPr>
          <w:w w:val="140"/>
          <w:sz w:val="16"/>
        </w:rPr>
        <w:t>edrAno </w:t>
      </w:r>
      <w:r>
        <w:rPr>
          <w:w w:val="140"/>
          <w:sz w:val="20"/>
        </w:rPr>
        <w:t>G</w:t>
      </w:r>
      <w:r>
        <w:rPr>
          <w:w w:val="140"/>
          <w:sz w:val="16"/>
        </w:rPr>
        <w:t>onzález </w:t>
      </w:r>
      <w:r>
        <w:rPr>
          <w:w w:val="140"/>
          <w:sz w:val="20"/>
        </w:rPr>
        <w:t>J</w:t>
      </w:r>
      <w:r>
        <w:rPr>
          <w:w w:val="146"/>
          <w:sz w:val="16"/>
        </w:rPr>
        <w:t>u</w:t>
      </w:r>
      <w:r>
        <w:rPr>
          <w:w w:val="106"/>
          <w:sz w:val="16"/>
        </w:rPr>
        <w:t>A</w:t>
      </w:r>
      <w:r>
        <w:rPr>
          <w:w w:val="145"/>
          <w:sz w:val="16"/>
        </w:rPr>
        <w:t>n</w:t>
      </w:r>
      <w:r>
        <w:rPr>
          <w:sz w:val="16"/>
        </w:rPr>
        <w:t>  </w:t>
      </w:r>
      <w:r>
        <w:rPr>
          <w:w w:val="110"/>
          <w:sz w:val="20"/>
        </w:rPr>
        <w:t>m</w:t>
      </w:r>
      <w:r>
        <w:rPr>
          <w:w w:val="140"/>
          <w:sz w:val="16"/>
        </w:rPr>
        <w:t>i</w:t>
      </w:r>
      <w:r>
        <w:rPr>
          <w:w w:val="124"/>
          <w:sz w:val="16"/>
        </w:rPr>
        <w:t>G</w:t>
      </w:r>
      <w:r>
        <w:rPr>
          <w:w w:val="146"/>
          <w:sz w:val="16"/>
        </w:rPr>
        <w:t>u</w:t>
      </w:r>
      <w:r>
        <w:rPr>
          <w:w w:val="131"/>
          <w:sz w:val="16"/>
        </w:rPr>
        <w:t>e</w:t>
      </w:r>
      <w:r>
        <w:rPr>
          <w:w w:val="238"/>
          <w:sz w:val="16"/>
        </w:rPr>
        <w:t>l</w:t>
      </w:r>
      <w:r>
        <w:rPr>
          <w:sz w:val="16"/>
        </w:rPr>
        <w:t>  </w:t>
      </w:r>
      <w:r>
        <w:rPr>
          <w:w w:val="110"/>
          <w:sz w:val="20"/>
        </w:rPr>
        <w:t>m</w:t>
      </w:r>
      <w:r>
        <w:rPr>
          <w:w w:val="154"/>
          <w:sz w:val="16"/>
        </w:rPr>
        <w:t>o</w:t>
      </w:r>
      <w:r>
        <w:rPr>
          <w:w w:val="169"/>
          <w:sz w:val="16"/>
        </w:rPr>
        <w:t>r</w:t>
      </w:r>
      <w:r>
        <w:rPr>
          <w:w w:val="106"/>
          <w:sz w:val="16"/>
        </w:rPr>
        <w:t>A</w:t>
      </w:r>
      <w:r>
        <w:rPr>
          <w:w w:val="238"/>
          <w:sz w:val="16"/>
        </w:rPr>
        <w:t>l</w:t>
      </w:r>
      <w:r>
        <w:rPr>
          <w:w w:val="131"/>
          <w:sz w:val="16"/>
        </w:rPr>
        <w:t>e</w:t>
      </w:r>
      <w:r>
        <w:rPr>
          <w:w w:val="125"/>
          <w:sz w:val="16"/>
        </w:rPr>
        <w:t>s</w:t>
      </w:r>
      <w:r>
        <w:rPr>
          <w:sz w:val="16"/>
        </w:rPr>
        <w:t>  </w:t>
      </w:r>
      <w:r>
        <w:rPr>
          <w:w w:val="128"/>
          <w:sz w:val="16"/>
        </w:rPr>
        <w:t>y</w:t>
      </w:r>
      <w:r>
        <w:rPr>
          <w:sz w:val="16"/>
        </w:rPr>
        <w:t>  </w:t>
      </w:r>
      <w:r>
        <w:rPr>
          <w:w w:val="124"/>
          <w:sz w:val="20"/>
        </w:rPr>
        <w:t>G</w:t>
      </w:r>
      <w:r>
        <w:rPr>
          <w:w w:val="154"/>
          <w:sz w:val="16"/>
        </w:rPr>
        <w:t>ó</w:t>
      </w:r>
      <w:r>
        <w:rPr>
          <w:w w:val="110"/>
          <w:sz w:val="16"/>
        </w:rPr>
        <w:t>m</w:t>
      </w:r>
      <w:r>
        <w:rPr>
          <w:w w:val="131"/>
          <w:sz w:val="16"/>
        </w:rPr>
        <w:t>e</w:t>
      </w:r>
      <w:r>
        <w:rPr>
          <w:w w:val="129"/>
          <w:sz w:val="16"/>
        </w:rPr>
        <w:t>z</w:t>
      </w:r>
      <w:r>
        <w:rPr>
          <w:w w:val="117"/>
          <w:sz w:val="20"/>
        </w:rPr>
        <w:t>**</w:t>
      </w:r>
    </w:p>
    <w:p>
      <w:pPr>
        <w:pStyle w:val="BodyText"/>
        <w:spacing w:before="7"/>
        <w:rPr>
          <w:sz w:val="29"/>
        </w:rPr>
      </w:pPr>
    </w:p>
    <w:p>
      <w:pPr>
        <w:spacing w:line="256" w:lineRule="auto" w:before="0"/>
        <w:ind w:left="1497" w:right="1495" w:hanging="1"/>
        <w:jc w:val="both"/>
        <w:rPr>
          <w:sz w:val="20"/>
        </w:rPr>
      </w:pPr>
      <w:r>
        <w:rPr>
          <w:w w:val="238"/>
          <w:sz w:val="36"/>
        </w:rPr>
        <w:t>l</w:t>
      </w:r>
      <w:r>
        <w:rPr>
          <w:w w:val="106"/>
          <w:sz w:val="16"/>
        </w:rPr>
        <w:t>A</w:t>
      </w:r>
      <w:r>
        <w:rPr>
          <w:sz w:val="16"/>
        </w:rPr>
        <w:t> </w:t>
      </w:r>
      <w:r>
        <w:rPr>
          <w:spacing w:val="8"/>
          <w:sz w:val="16"/>
        </w:rPr>
        <w:t> </w:t>
      </w:r>
      <w:r>
        <w:rPr>
          <w:spacing w:val="-1"/>
          <w:w w:val="169"/>
          <w:sz w:val="16"/>
        </w:rPr>
        <w:t>r</w:t>
      </w:r>
      <w:r>
        <w:rPr>
          <w:spacing w:val="-1"/>
          <w:w w:val="131"/>
          <w:sz w:val="16"/>
        </w:rPr>
        <w:t>e</w:t>
      </w:r>
      <w:r>
        <w:rPr>
          <w:w w:val="238"/>
          <w:sz w:val="16"/>
        </w:rPr>
        <w:t>l</w:t>
      </w:r>
      <w:r>
        <w:rPr>
          <w:spacing w:val="-1"/>
          <w:w w:val="131"/>
          <w:sz w:val="16"/>
        </w:rPr>
        <w:t>e</w:t>
      </w:r>
      <w:r>
        <w:rPr>
          <w:spacing w:val="-16"/>
          <w:w w:val="129"/>
          <w:sz w:val="16"/>
        </w:rPr>
        <w:t>v</w:t>
      </w:r>
      <w:r>
        <w:rPr>
          <w:w w:val="106"/>
          <w:sz w:val="16"/>
        </w:rPr>
        <w:t>A</w:t>
      </w:r>
      <w:r>
        <w:rPr>
          <w:w w:val="145"/>
          <w:sz w:val="16"/>
        </w:rPr>
        <w:t>n</w:t>
      </w:r>
      <w:r>
        <w:rPr>
          <w:w w:val="160"/>
          <w:sz w:val="16"/>
        </w:rPr>
        <w:t>c</w:t>
      </w:r>
      <w:r>
        <w:rPr>
          <w:w w:val="140"/>
          <w:sz w:val="16"/>
        </w:rPr>
        <w:t>i</w:t>
      </w:r>
      <w:r>
        <w:rPr>
          <w:w w:val="106"/>
          <w:sz w:val="16"/>
        </w:rPr>
        <w:t>A</w:t>
      </w:r>
      <w:r>
        <w:rPr>
          <w:sz w:val="16"/>
        </w:rPr>
        <w:t> </w:t>
      </w:r>
      <w:r>
        <w:rPr>
          <w:spacing w:val="9"/>
          <w:sz w:val="16"/>
        </w:rPr>
        <w:t> </w:t>
      </w:r>
      <w:r>
        <w:rPr>
          <w:w w:val="136"/>
          <w:sz w:val="16"/>
        </w:rPr>
        <w:t>d</w:t>
      </w:r>
      <w:r>
        <w:rPr>
          <w:w w:val="131"/>
          <w:sz w:val="16"/>
        </w:rPr>
        <w:t>e</w:t>
      </w:r>
      <w:r>
        <w:rPr>
          <w:sz w:val="16"/>
        </w:rPr>
        <w:t> </w:t>
      </w:r>
      <w:r>
        <w:rPr>
          <w:spacing w:val="8"/>
          <w:sz w:val="16"/>
        </w:rPr>
        <w:t> </w:t>
      </w:r>
      <w:r>
        <w:rPr>
          <w:w w:val="238"/>
          <w:sz w:val="16"/>
        </w:rPr>
        <w:t>l</w:t>
      </w:r>
      <w:r>
        <w:rPr>
          <w:w w:val="154"/>
          <w:sz w:val="16"/>
        </w:rPr>
        <w:t>o</w:t>
      </w:r>
      <w:r>
        <w:rPr>
          <w:w w:val="125"/>
          <w:sz w:val="16"/>
        </w:rPr>
        <w:t>s</w:t>
      </w:r>
      <w:r>
        <w:rPr>
          <w:sz w:val="16"/>
        </w:rPr>
        <w:t> </w:t>
      </w:r>
      <w:r>
        <w:rPr>
          <w:spacing w:val="8"/>
          <w:sz w:val="16"/>
        </w:rPr>
        <w:t> </w:t>
      </w:r>
      <w:r>
        <w:rPr>
          <w:w w:val="160"/>
          <w:sz w:val="16"/>
        </w:rPr>
        <w:t>c</w:t>
      </w:r>
      <w:r>
        <w:rPr>
          <w:w w:val="106"/>
          <w:sz w:val="16"/>
        </w:rPr>
        <w:t>A</w:t>
      </w:r>
      <w:r>
        <w:rPr>
          <w:w w:val="110"/>
          <w:sz w:val="16"/>
        </w:rPr>
        <w:t>m</w:t>
      </w:r>
      <w:r>
        <w:rPr>
          <w:spacing w:val="-1"/>
          <w:w w:val="107"/>
          <w:sz w:val="16"/>
        </w:rPr>
        <w:t>p</w:t>
      </w:r>
      <w:r>
        <w:rPr>
          <w:w w:val="154"/>
          <w:sz w:val="16"/>
        </w:rPr>
        <w:t>o</w:t>
      </w:r>
      <w:r>
        <w:rPr>
          <w:w w:val="125"/>
          <w:sz w:val="16"/>
        </w:rPr>
        <w:t>s</w:t>
      </w:r>
      <w:r>
        <w:rPr>
          <w:sz w:val="16"/>
        </w:rPr>
        <w:t> </w:t>
      </w:r>
      <w:r>
        <w:rPr>
          <w:spacing w:val="8"/>
          <w:sz w:val="16"/>
        </w:rPr>
        <w:t> </w:t>
      </w:r>
      <w:r>
        <w:rPr>
          <w:w w:val="136"/>
          <w:sz w:val="16"/>
        </w:rPr>
        <w:t>d</w:t>
      </w:r>
      <w:r>
        <w:rPr>
          <w:w w:val="131"/>
          <w:sz w:val="16"/>
        </w:rPr>
        <w:t>e</w:t>
      </w:r>
      <w:r>
        <w:rPr>
          <w:sz w:val="16"/>
        </w:rPr>
        <w:t> </w:t>
      </w:r>
      <w:r>
        <w:rPr>
          <w:spacing w:val="8"/>
          <w:sz w:val="16"/>
        </w:rPr>
        <w:t> </w:t>
      </w:r>
      <w:r>
        <w:rPr>
          <w:spacing w:val="-1"/>
          <w:w w:val="131"/>
          <w:sz w:val="16"/>
        </w:rPr>
        <w:t>e</w:t>
      </w:r>
      <w:r>
        <w:rPr>
          <w:w w:val="125"/>
          <w:sz w:val="16"/>
        </w:rPr>
        <w:t>s</w:t>
      </w:r>
      <w:r>
        <w:rPr>
          <w:spacing w:val="-1"/>
          <w:w w:val="207"/>
          <w:sz w:val="16"/>
        </w:rPr>
        <w:t>t</w:t>
      </w:r>
      <w:r>
        <w:rPr>
          <w:w w:val="146"/>
          <w:sz w:val="16"/>
        </w:rPr>
        <w:t>u</w:t>
      </w:r>
      <w:r>
        <w:rPr>
          <w:w w:val="136"/>
          <w:sz w:val="16"/>
        </w:rPr>
        <w:t>d</w:t>
      </w:r>
      <w:r>
        <w:rPr>
          <w:w w:val="140"/>
          <w:sz w:val="16"/>
        </w:rPr>
        <w:t>i</w:t>
      </w:r>
      <w:r>
        <w:rPr>
          <w:w w:val="154"/>
          <w:sz w:val="16"/>
        </w:rPr>
        <w:t>o</w:t>
      </w:r>
      <w:r>
        <w:rPr>
          <w:sz w:val="16"/>
        </w:rPr>
        <w:t> </w:t>
      </w:r>
      <w:r>
        <w:rPr>
          <w:spacing w:val="8"/>
          <w:sz w:val="16"/>
        </w:rPr>
        <w:t> </w:t>
      </w:r>
      <w:r>
        <w:rPr>
          <w:spacing w:val="-1"/>
          <w:w w:val="104"/>
          <w:sz w:val="20"/>
        </w:rPr>
        <w:t>d</w:t>
      </w:r>
      <w:r>
        <w:rPr>
          <w:w w:val="104"/>
          <w:sz w:val="20"/>
        </w:rPr>
        <w:t>e</w:t>
      </w:r>
      <w:r>
        <w:rPr>
          <w:sz w:val="20"/>
        </w:rPr>
        <w:t> </w:t>
      </w:r>
      <w:r>
        <w:rPr>
          <w:spacing w:val="-9"/>
          <w:sz w:val="20"/>
        </w:rPr>
        <w:t> </w:t>
      </w:r>
      <w:r>
        <w:rPr>
          <w:spacing w:val="-1"/>
          <w:w w:val="102"/>
          <w:sz w:val="20"/>
        </w:rPr>
        <w:t>l</w:t>
      </w:r>
      <w:r>
        <w:rPr>
          <w:w w:val="102"/>
          <w:sz w:val="20"/>
        </w:rPr>
        <w:t>a</w:t>
      </w:r>
      <w:r>
        <w:rPr>
          <w:sz w:val="20"/>
        </w:rPr>
        <w:t> </w:t>
      </w:r>
      <w:r>
        <w:rPr>
          <w:spacing w:val="-9"/>
          <w:sz w:val="20"/>
        </w:rPr>
        <w:t> </w:t>
      </w:r>
      <w:r>
        <w:rPr>
          <w:spacing w:val="-1"/>
          <w:w w:val="102"/>
          <w:sz w:val="20"/>
        </w:rPr>
        <w:t>administració</w:t>
      </w:r>
      <w:r>
        <w:rPr>
          <w:w w:val="102"/>
          <w:sz w:val="20"/>
        </w:rPr>
        <w:t>n</w:t>
      </w:r>
      <w:r>
        <w:rPr>
          <w:sz w:val="20"/>
        </w:rPr>
        <w:t> </w:t>
      </w:r>
      <w:r>
        <w:rPr>
          <w:spacing w:val="-8"/>
          <w:sz w:val="20"/>
        </w:rPr>
        <w:t> </w:t>
      </w:r>
      <w:r>
        <w:rPr>
          <w:w w:val="104"/>
          <w:sz w:val="20"/>
        </w:rPr>
        <w:t>pú- </w:t>
      </w:r>
      <w:r>
        <w:rPr>
          <w:w w:val="110"/>
          <w:sz w:val="20"/>
        </w:rPr>
        <w:t>blica</w:t>
      </w:r>
      <w:r>
        <w:rPr>
          <w:spacing w:val="-24"/>
          <w:w w:val="110"/>
          <w:sz w:val="20"/>
        </w:rPr>
        <w:t> </w:t>
      </w:r>
      <w:r>
        <w:rPr>
          <w:w w:val="110"/>
          <w:sz w:val="20"/>
        </w:rPr>
        <w:t>y</w:t>
      </w:r>
      <w:r>
        <w:rPr>
          <w:spacing w:val="-24"/>
          <w:w w:val="110"/>
          <w:sz w:val="20"/>
        </w:rPr>
        <w:t> </w:t>
      </w:r>
      <w:r>
        <w:rPr>
          <w:w w:val="110"/>
          <w:sz w:val="20"/>
        </w:rPr>
        <w:t>las</w:t>
      </w:r>
      <w:r>
        <w:rPr>
          <w:spacing w:val="-24"/>
          <w:w w:val="110"/>
          <w:sz w:val="20"/>
        </w:rPr>
        <w:t> </w:t>
      </w:r>
      <w:r>
        <w:rPr>
          <w:w w:val="110"/>
          <w:sz w:val="20"/>
        </w:rPr>
        <w:t>políticas</w:t>
      </w:r>
      <w:r>
        <w:rPr>
          <w:spacing w:val="-24"/>
          <w:w w:val="110"/>
          <w:sz w:val="20"/>
        </w:rPr>
        <w:t> </w:t>
      </w:r>
      <w:r>
        <w:rPr>
          <w:w w:val="110"/>
          <w:sz w:val="20"/>
        </w:rPr>
        <w:t>públicas</w:t>
      </w:r>
      <w:r>
        <w:rPr>
          <w:spacing w:val="-24"/>
          <w:w w:val="110"/>
          <w:sz w:val="20"/>
        </w:rPr>
        <w:t> </w:t>
      </w:r>
      <w:r>
        <w:rPr>
          <w:w w:val="110"/>
          <w:sz w:val="20"/>
        </w:rPr>
        <w:t>se</w:t>
      </w:r>
      <w:r>
        <w:rPr>
          <w:spacing w:val="-24"/>
          <w:w w:val="110"/>
          <w:sz w:val="20"/>
        </w:rPr>
        <w:t> </w:t>
      </w:r>
      <w:r>
        <w:rPr>
          <w:w w:val="110"/>
          <w:sz w:val="20"/>
        </w:rPr>
        <w:t>halla,</w:t>
      </w:r>
      <w:r>
        <w:rPr>
          <w:spacing w:val="-24"/>
          <w:w w:val="110"/>
          <w:sz w:val="20"/>
        </w:rPr>
        <w:t> </w:t>
      </w:r>
      <w:r>
        <w:rPr>
          <w:w w:val="110"/>
          <w:sz w:val="20"/>
        </w:rPr>
        <w:t>entre</w:t>
      </w:r>
      <w:r>
        <w:rPr>
          <w:spacing w:val="-24"/>
          <w:w w:val="110"/>
          <w:sz w:val="20"/>
        </w:rPr>
        <w:t> </w:t>
      </w:r>
      <w:r>
        <w:rPr>
          <w:w w:val="110"/>
          <w:sz w:val="20"/>
        </w:rPr>
        <w:t>otras</w:t>
      </w:r>
      <w:r>
        <w:rPr>
          <w:spacing w:val="-24"/>
          <w:w w:val="110"/>
          <w:sz w:val="20"/>
        </w:rPr>
        <w:t> </w:t>
      </w:r>
      <w:r>
        <w:rPr>
          <w:w w:val="110"/>
          <w:sz w:val="20"/>
        </w:rPr>
        <w:t>proposiciones,</w:t>
      </w:r>
      <w:r>
        <w:rPr>
          <w:spacing w:val="-24"/>
          <w:w w:val="110"/>
          <w:sz w:val="20"/>
        </w:rPr>
        <w:t> </w:t>
      </w:r>
      <w:r>
        <w:rPr>
          <w:w w:val="110"/>
          <w:sz w:val="20"/>
        </w:rPr>
        <w:t>en</w:t>
      </w:r>
      <w:r>
        <w:rPr>
          <w:spacing w:val="-24"/>
          <w:w w:val="110"/>
          <w:sz w:val="20"/>
        </w:rPr>
        <w:t> </w:t>
      </w:r>
      <w:r>
        <w:rPr>
          <w:w w:val="110"/>
          <w:sz w:val="20"/>
        </w:rPr>
        <w:t>que</w:t>
      </w:r>
    </w:p>
    <w:p>
      <w:pPr>
        <w:pStyle w:val="BodyText"/>
        <w:spacing w:line="307" w:lineRule="auto" w:before="49"/>
        <w:ind w:left="1497" w:right="1495"/>
        <w:jc w:val="both"/>
      </w:pPr>
      <w:r>
        <w:rPr>
          <w:spacing w:val="-3"/>
          <w:w w:val="105"/>
        </w:rPr>
        <w:t>expresan</w:t>
      </w:r>
      <w:r>
        <w:rPr>
          <w:spacing w:val="-5"/>
          <w:w w:val="105"/>
        </w:rPr>
        <w:t> </w:t>
      </w:r>
      <w:r>
        <w:rPr>
          <w:w w:val="105"/>
        </w:rPr>
        <w:t>o</w:t>
      </w:r>
      <w:r>
        <w:rPr>
          <w:spacing w:val="-5"/>
          <w:w w:val="105"/>
        </w:rPr>
        <w:t> </w:t>
      </w:r>
      <w:r>
        <w:rPr>
          <w:w w:val="105"/>
        </w:rPr>
        <w:t>comunican</w:t>
      </w:r>
      <w:r>
        <w:rPr>
          <w:spacing w:val="-6"/>
          <w:w w:val="105"/>
        </w:rPr>
        <w:t> </w:t>
      </w:r>
      <w:r>
        <w:rPr>
          <w:w w:val="105"/>
        </w:rPr>
        <w:t>parte</w:t>
      </w:r>
      <w:r>
        <w:rPr>
          <w:spacing w:val="-5"/>
          <w:w w:val="105"/>
        </w:rPr>
        <w:t> </w:t>
      </w:r>
      <w:r>
        <w:rPr>
          <w:w w:val="105"/>
        </w:rPr>
        <w:t>del</w:t>
      </w:r>
      <w:r>
        <w:rPr>
          <w:spacing w:val="-5"/>
          <w:w w:val="105"/>
        </w:rPr>
        <w:t> </w:t>
      </w:r>
      <w:r>
        <w:rPr>
          <w:w w:val="105"/>
        </w:rPr>
        <w:t>estado</w:t>
      </w:r>
      <w:r>
        <w:rPr>
          <w:spacing w:val="-5"/>
          <w:w w:val="105"/>
        </w:rPr>
        <w:t> </w:t>
      </w:r>
      <w:r>
        <w:rPr>
          <w:w w:val="105"/>
        </w:rPr>
        <w:t>del</w:t>
      </w:r>
      <w:r>
        <w:rPr>
          <w:spacing w:val="-5"/>
          <w:w w:val="105"/>
        </w:rPr>
        <w:t> </w:t>
      </w:r>
      <w:r>
        <w:rPr>
          <w:w w:val="105"/>
        </w:rPr>
        <w:t>conocimiento</w:t>
      </w:r>
      <w:r>
        <w:rPr>
          <w:spacing w:val="-6"/>
          <w:w w:val="105"/>
        </w:rPr>
        <w:t> </w:t>
      </w:r>
      <w:r>
        <w:rPr>
          <w:w w:val="105"/>
        </w:rPr>
        <w:t>de</w:t>
      </w:r>
      <w:r>
        <w:rPr>
          <w:spacing w:val="-5"/>
          <w:w w:val="105"/>
        </w:rPr>
        <w:t> </w:t>
      </w:r>
      <w:r>
        <w:rPr>
          <w:w w:val="105"/>
        </w:rPr>
        <w:t>las</w:t>
      </w:r>
      <w:r>
        <w:rPr>
          <w:spacing w:val="-5"/>
          <w:w w:val="105"/>
        </w:rPr>
        <w:t> </w:t>
      </w:r>
      <w:r>
        <w:rPr>
          <w:w w:val="105"/>
        </w:rPr>
        <w:t>ciencias </w:t>
      </w:r>
      <w:r>
        <w:rPr>
          <w:w w:val="100"/>
        </w:rPr>
        <w:t>sociales.</w:t>
      </w:r>
      <w:r>
        <w:rPr/>
        <w:t> </w:t>
      </w:r>
      <w:r>
        <w:rPr>
          <w:spacing w:val="-8"/>
        </w:rPr>
        <w:t> </w:t>
      </w:r>
      <w:r>
        <w:rPr>
          <w:w w:val="238"/>
        </w:rPr>
        <w:t>l</w:t>
      </w:r>
      <w:r>
        <w:rPr>
          <w:w w:val="101"/>
        </w:rPr>
        <w:t>a</w:t>
      </w:r>
      <w:r>
        <w:rPr/>
        <w:t> </w:t>
      </w:r>
      <w:r>
        <w:rPr>
          <w:spacing w:val="-8"/>
        </w:rPr>
        <w:t> </w:t>
      </w:r>
      <w:r>
        <w:rPr>
          <w:spacing w:val="-1"/>
          <w:w w:val="102"/>
        </w:rPr>
        <w:t>administració</w:t>
      </w:r>
      <w:r>
        <w:rPr>
          <w:w w:val="102"/>
        </w:rPr>
        <w:t>n</w:t>
      </w:r>
      <w:r>
        <w:rPr/>
        <w:t> </w:t>
      </w:r>
      <w:r>
        <w:rPr>
          <w:spacing w:val="-7"/>
        </w:rPr>
        <w:t> </w:t>
      </w:r>
      <w:r>
        <w:rPr>
          <w:spacing w:val="-1"/>
          <w:w w:val="102"/>
        </w:rPr>
        <w:t>públic</w:t>
      </w:r>
      <w:r>
        <w:rPr>
          <w:w w:val="102"/>
        </w:rPr>
        <w:t>a</w:t>
      </w:r>
      <w:r>
        <w:rPr/>
        <w:t> </w:t>
      </w:r>
      <w:r>
        <w:rPr>
          <w:spacing w:val="-8"/>
        </w:rPr>
        <w:t> </w:t>
      </w:r>
      <w:r>
        <w:rPr>
          <w:spacing w:val="-1"/>
          <w:w w:val="104"/>
        </w:rPr>
        <w:t>h</w:t>
      </w:r>
      <w:r>
        <w:rPr>
          <w:w w:val="104"/>
        </w:rPr>
        <w:t>a</w:t>
      </w:r>
      <w:r>
        <w:rPr/>
        <w:t> </w:t>
      </w:r>
      <w:r>
        <w:rPr>
          <w:spacing w:val="-8"/>
        </w:rPr>
        <w:t> </w:t>
      </w:r>
      <w:r>
        <w:rPr>
          <w:w w:val="101"/>
        </w:rPr>
        <w:t>construido</w:t>
      </w:r>
      <w:r>
        <w:rPr/>
        <w:t> </w:t>
      </w:r>
      <w:r>
        <w:rPr>
          <w:spacing w:val="-8"/>
        </w:rPr>
        <w:t> </w:t>
      </w:r>
      <w:r>
        <w:rPr>
          <w:w w:val="96"/>
        </w:rPr>
        <w:t>su</w:t>
      </w:r>
      <w:r>
        <w:rPr/>
        <w:t> </w:t>
      </w:r>
      <w:r>
        <w:rPr>
          <w:spacing w:val="-8"/>
        </w:rPr>
        <w:t> </w:t>
      </w:r>
      <w:r>
        <w:rPr>
          <w:spacing w:val="-1"/>
          <w:w w:val="100"/>
        </w:rPr>
        <w:t>histori</w:t>
      </w:r>
      <w:r>
        <w:rPr>
          <w:w w:val="100"/>
        </w:rPr>
        <w:t>a</w:t>
      </w:r>
      <w:r>
        <w:rPr/>
        <w:t> </w:t>
      </w:r>
      <w:r>
        <w:rPr>
          <w:spacing w:val="-7"/>
        </w:rPr>
        <w:t> </w:t>
      </w:r>
      <w:r>
        <w:rPr>
          <w:spacing w:val="-1"/>
          <w:w w:val="104"/>
        </w:rPr>
        <w:t>d</w:t>
      </w:r>
      <w:r>
        <w:rPr>
          <w:w w:val="104"/>
        </w:rPr>
        <w:t>e</w:t>
      </w:r>
      <w:r>
        <w:rPr/>
        <w:t> </w:t>
      </w:r>
      <w:r>
        <w:rPr>
          <w:spacing w:val="-8"/>
        </w:rPr>
        <w:t> </w:t>
      </w:r>
      <w:r>
        <w:rPr>
          <w:w w:val="99"/>
        </w:rPr>
        <w:t>c</w:t>
      </w:r>
      <w:r>
        <w:rPr>
          <w:spacing w:val="-8"/>
          <w:w w:val="99"/>
        </w:rPr>
        <w:t>r</w:t>
      </w:r>
      <w:r>
        <w:rPr>
          <w:w w:val="101"/>
        </w:rPr>
        <w:t>eci- </w:t>
      </w:r>
      <w:r>
        <w:rPr>
          <w:w w:val="105"/>
        </w:rPr>
        <w:t>miento</w:t>
      </w:r>
      <w:r>
        <w:rPr>
          <w:spacing w:val="-12"/>
          <w:w w:val="105"/>
        </w:rPr>
        <w:t> </w:t>
      </w:r>
      <w:r>
        <w:rPr>
          <w:w w:val="105"/>
        </w:rPr>
        <w:t>como</w:t>
      </w:r>
      <w:r>
        <w:rPr>
          <w:spacing w:val="-12"/>
          <w:w w:val="105"/>
        </w:rPr>
        <w:t> </w:t>
      </w:r>
      <w:r>
        <w:rPr>
          <w:w w:val="105"/>
        </w:rPr>
        <w:t>campo</w:t>
      </w:r>
      <w:r>
        <w:rPr>
          <w:spacing w:val="-12"/>
          <w:w w:val="105"/>
        </w:rPr>
        <w:t> </w:t>
      </w:r>
      <w:r>
        <w:rPr>
          <w:w w:val="105"/>
        </w:rPr>
        <w:t>de</w:t>
      </w:r>
      <w:r>
        <w:rPr>
          <w:spacing w:val="-12"/>
          <w:w w:val="105"/>
        </w:rPr>
        <w:t> </w:t>
      </w:r>
      <w:r>
        <w:rPr>
          <w:w w:val="105"/>
        </w:rPr>
        <w:t>estudio</w:t>
      </w:r>
      <w:r>
        <w:rPr>
          <w:spacing w:val="-12"/>
          <w:w w:val="105"/>
        </w:rPr>
        <w:t> </w:t>
      </w:r>
      <w:r>
        <w:rPr>
          <w:w w:val="105"/>
        </w:rPr>
        <w:t>no</w:t>
      </w:r>
      <w:r>
        <w:rPr>
          <w:spacing w:val="-12"/>
          <w:w w:val="105"/>
        </w:rPr>
        <w:t> </w:t>
      </w:r>
      <w:r>
        <w:rPr>
          <w:w w:val="105"/>
        </w:rPr>
        <w:t>sólo</w:t>
      </w:r>
      <w:r>
        <w:rPr>
          <w:spacing w:val="-12"/>
          <w:w w:val="105"/>
        </w:rPr>
        <w:t> </w:t>
      </w:r>
      <w:r>
        <w:rPr>
          <w:w w:val="105"/>
        </w:rPr>
        <w:t>en</w:t>
      </w:r>
      <w:r>
        <w:rPr>
          <w:spacing w:val="-12"/>
          <w:w w:val="105"/>
        </w:rPr>
        <w:t> </w:t>
      </w:r>
      <w:r>
        <w:rPr>
          <w:w w:val="105"/>
        </w:rPr>
        <w:t>términos</w:t>
      </w:r>
      <w:r>
        <w:rPr>
          <w:spacing w:val="-12"/>
          <w:w w:val="105"/>
        </w:rPr>
        <w:t> </w:t>
      </w:r>
      <w:r>
        <w:rPr>
          <w:w w:val="105"/>
        </w:rPr>
        <w:t>institucionales,</w:t>
      </w:r>
      <w:r>
        <w:rPr>
          <w:spacing w:val="-11"/>
          <w:w w:val="105"/>
        </w:rPr>
        <w:t> </w:t>
      </w:r>
      <w:r>
        <w:rPr>
          <w:w w:val="105"/>
        </w:rPr>
        <w:t>sino también en lo relativo a su objeto, pues empezó estudiando la adminis- tración desde el gobierno, las organizaciones públicas </w:t>
      </w:r>
      <w:r>
        <w:rPr>
          <w:spacing w:val="-11"/>
          <w:w w:val="105"/>
        </w:rPr>
        <w:t>y, </w:t>
      </w:r>
      <w:r>
        <w:rPr>
          <w:w w:val="105"/>
        </w:rPr>
        <w:t>sin abandonar estas</w:t>
      </w:r>
      <w:r>
        <w:rPr>
          <w:spacing w:val="-7"/>
          <w:w w:val="105"/>
        </w:rPr>
        <w:t> </w:t>
      </w:r>
      <w:r>
        <w:rPr>
          <w:w w:val="105"/>
        </w:rPr>
        <w:t>preocupaciones,</w:t>
      </w:r>
      <w:r>
        <w:rPr>
          <w:spacing w:val="-7"/>
          <w:w w:val="105"/>
        </w:rPr>
        <w:t> </w:t>
      </w:r>
      <w:r>
        <w:rPr>
          <w:w w:val="105"/>
        </w:rPr>
        <w:t>está</w:t>
      </w:r>
      <w:r>
        <w:rPr>
          <w:spacing w:val="-7"/>
          <w:w w:val="105"/>
        </w:rPr>
        <w:t> </w:t>
      </w:r>
      <w:r>
        <w:rPr>
          <w:w w:val="105"/>
        </w:rPr>
        <w:t>estudiando</w:t>
      </w:r>
      <w:r>
        <w:rPr>
          <w:spacing w:val="-7"/>
          <w:w w:val="105"/>
        </w:rPr>
        <w:t> </w:t>
      </w:r>
      <w:r>
        <w:rPr>
          <w:w w:val="105"/>
        </w:rPr>
        <w:t>bienes</w:t>
      </w:r>
      <w:r>
        <w:rPr>
          <w:spacing w:val="-7"/>
          <w:w w:val="105"/>
        </w:rPr>
        <w:t> </w:t>
      </w:r>
      <w:r>
        <w:rPr>
          <w:w w:val="105"/>
        </w:rPr>
        <w:t>públicos</w:t>
      </w:r>
      <w:r>
        <w:rPr>
          <w:spacing w:val="-7"/>
          <w:w w:val="105"/>
        </w:rPr>
        <w:t> </w:t>
      </w:r>
      <w:r>
        <w:rPr>
          <w:w w:val="105"/>
        </w:rPr>
        <w:t>y</w:t>
      </w:r>
      <w:r>
        <w:rPr>
          <w:spacing w:val="-7"/>
          <w:w w:val="105"/>
        </w:rPr>
        <w:t> </w:t>
      </w:r>
      <w:r>
        <w:rPr>
          <w:w w:val="105"/>
        </w:rPr>
        <w:t>programas</w:t>
      </w:r>
      <w:r>
        <w:rPr>
          <w:spacing w:val="-7"/>
          <w:w w:val="105"/>
        </w:rPr>
        <w:t> </w:t>
      </w:r>
      <w:r>
        <w:rPr>
          <w:w w:val="105"/>
        </w:rPr>
        <w:t>pú- blicos</w:t>
      </w:r>
      <w:r>
        <w:rPr>
          <w:spacing w:val="-13"/>
          <w:w w:val="105"/>
        </w:rPr>
        <w:t> </w:t>
      </w:r>
      <w:r>
        <w:rPr>
          <w:spacing w:val="-3"/>
          <w:w w:val="105"/>
        </w:rPr>
        <w:t>(Peters,</w:t>
      </w:r>
      <w:r>
        <w:rPr>
          <w:spacing w:val="-13"/>
          <w:w w:val="105"/>
        </w:rPr>
        <w:t> </w:t>
      </w:r>
      <w:r>
        <w:rPr>
          <w:w w:val="105"/>
        </w:rPr>
        <w:t>2004;</w:t>
      </w:r>
      <w:r>
        <w:rPr>
          <w:spacing w:val="-13"/>
          <w:w w:val="105"/>
        </w:rPr>
        <w:t> </w:t>
      </w:r>
      <w:r>
        <w:rPr>
          <w:w w:val="105"/>
        </w:rPr>
        <w:t>Carrillo,</w:t>
      </w:r>
      <w:r>
        <w:rPr>
          <w:spacing w:val="-13"/>
          <w:w w:val="105"/>
        </w:rPr>
        <w:t> </w:t>
      </w:r>
      <w:r>
        <w:rPr>
          <w:w w:val="105"/>
        </w:rPr>
        <w:t>2014).</w:t>
      </w:r>
    </w:p>
    <w:p>
      <w:pPr>
        <w:pStyle w:val="BodyText"/>
        <w:spacing w:line="307" w:lineRule="auto"/>
        <w:ind w:left="1497" w:right="1495" w:firstLine="396"/>
        <w:jc w:val="both"/>
      </w:pPr>
      <w:r>
        <w:rPr>
          <w:w w:val="105"/>
        </w:rPr>
        <w:t>Algo semejante posee el campo de la política pública; sus enfoques tienen una orientación multi e interdisciplinaria pero con una fuerte orientación hacia la generación de conocimiento útil para el proceso de</w:t>
      </w:r>
    </w:p>
    <w:p>
      <w:pPr>
        <w:pStyle w:val="BodyText"/>
      </w:pPr>
    </w:p>
    <w:p>
      <w:pPr>
        <w:pStyle w:val="BodyText"/>
      </w:pPr>
    </w:p>
    <w:p>
      <w:pPr>
        <w:pStyle w:val="BodyText"/>
        <w:rPr>
          <w:sz w:val="21"/>
        </w:rPr>
      </w:pPr>
    </w:p>
    <w:p>
      <w:pPr>
        <w:spacing w:line="280" w:lineRule="auto" w:before="71"/>
        <w:ind w:left="1497" w:right="1495" w:firstLine="396"/>
        <w:jc w:val="both"/>
        <w:rPr>
          <w:sz w:val="16"/>
        </w:rPr>
      </w:pPr>
      <w:r>
        <w:rPr>
          <w:w w:val="105"/>
          <w:sz w:val="16"/>
        </w:rPr>
        <w:t>*</w:t>
      </w:r>
      <w:r>
        <w:rPr>
          <w:spacing w:val="-6"/>
          <w:w w:val="105"/>
          <w:sz w:val="16"/>
        </w:rPr>
        <w:t> </w:t>
      </w:r>
      <w:r>
        <w:rPr>
          <w:w w:val="105"/>
          <w:sz w:val="16"/>
        </w:rPr>
        <w:t>Este</w:t>
      </w:r>
      <w:r>
        <w:rPr>
          <w:spacing w:val="-6"/>
          <w:w w:val="105"/>
          <w:sz w:val="16"/>
        </w:rPr>
        <w:t> </w:t>
      </w:r>
      <w:r>
        <w:rPr>
          <w:w w:val="105"/>
          <w:sz w:val="16"/>
        </w:rPr>
        <w:t>capítulo</w:t>
      </w:r>
      <w:r>
        <w:rPr>
          <w:spacing w:val="-6"/>
          <w:w w:val="105"/>
          <w:sz w:val="16"/>
        </w:rPr>
        <w:t> </w:t>
      </w:r>
      <w:r>
        <w:rPr>
          <w:w w:val="105"/>
          <w:sz w:val="16"/>
        </w:rPr>
        <w:t>se</w:t>
      </w:r>
      <w:r>
        <w:rPr>
          <w:spacing w:val="-6"/>
          <w:w w:val="105"/>
          <w:sz w:val="16"/>
        </w:rPr>
        <w:t> </w:t>
      </w:r>
      <w:r>
        <w:rPr>
          <w:w w:val="105"/>
          <w:sz w:val="16"/>
        </w:rPr>
        <w:t>inscribe</w:t>
      </w:r>
      <w:r>
        <w:rPr>
          <w:spacing w:val="-6"/>
          <w:w w:val="105"/>
          <w:sz w:val="16"/>
        </w:rPr>
        <w:t> </w:t>
      </w:r>
      <w:r>
        <w:rPr>
          <w:w w:val="105"/>
          <w:sz w:val="16"/>
        </w:rPr>
        <w:t>en</w:t>
      </w:r>
      <w:r>
        <w:rPr>
          <w:spacing w:val="-6"/>
          <w:w w:val="105"/>
          <w:sz w:val="16"/>
        </w:rPr>
        <w:t> </w:t>
      </w:r>
      <w:r>
        <w:rPr>
          <w:w w:val="105"/>
          <w:sz w:val="16"/>
        </w:rPr>
        <w:t>la</w:t>
      </w:r>
      <w:r>
        <w:rPr>
          <w:spacing w:val="-6"/>
          <w:w w:val="105"/>
          <w:sz w:val="16"/>
        </w:rPr>
        <w:t> </w:t>
      </w:r>
      <w:r>
        <w:rPr>
          <w:w w:val="105"/>
          <w:sz w:val="16"/>
        </w:rPr>
        <w:t>línea</w:t>
      </w:r>
      <w:r>
        <w:rPr>
          <w:spacing w:val="-6"/>
          <w:w w:val="105"/>
          <w:sz w:val="16"/>
        </w:rPr>
        <w:t> </w:t>
      </w:r>
      <w:r>
        <w:rPr>
          <w:w w:val="105"/>
          <w:sz w:val="16"/>
        </w:rPr>
        <w:t>de</w:t>
      </w:r>
      <w:r>
        <w:rPr>
          <w:spacing w:val="-6"/>
          <w:w w:val="105"/>
          <w:sz w:val="16"/>
        </w:rPr>
        <w:t> </w:t>
      </w:r>
      <w:r>
        <w:rPr>
          <w:w w:val="105"/>
          <w:sz w:val="16"/>
        </w:rPr>
        <w:t>investigación</w:t>
      </w:r>
      <w:r>
        <w:rPr>
          <w:spacing w:val="-6"/>
          <w:w w:val="105"/>
          <w:sz w:val="16"/>
        </w:rPr>
        <w:t> </w:t>
      </w:r>
      <w:r>
        <w:rPr>
          <w:w w:val="105"/>
          <w:sz w:val="16"/>
        </w:rPr>
        <w:t>Administración</w:t>
      </w:r>
      <w:r>
        <w:rPr>
          <w:spacing w:val="-6"/>
          <w:w w:val="105"/>
          <w:sz w:val="16"/>
        </w:rPr>
        <w:t> </w:t>
      </w:r>
      <w:r>
        <w:rPr>
          <w:w w:val="105"/>
          <w:sz w:val="16"/>
        </w:rPr>
        <w:t>y</w:t>
      </w:r>
      <w:r>
        <w:rPr>
          <w:spacing w:val="-6"/>
          <w:w w:val="105"/>
          <w:sz w:val="16"/>
        </w:rPr>
        <w:t> </w:t>
      </w:r>
      <w:r>
        <w:rPr>
          <w:w w:val="105"/>
          <w:sz w:val="16"/>
        </w:rPr>
        <w:t>Políticas</w:t>
      </w:r>
      <w:r>
        <w:rPr>
          <w:spacing w:val="-7"/>
          <w:w w:val="105"/>
          <w:sz w:val="16"/>
        </w:rPr>
        <w:t> </w:t>
      </w:r>
      <w:r>
        <w:rPr>
          <w:w w:val="105"/>
          <w:sz w:val="16"/>
        </w:rPr>
        <w:t>Pú- blicas, del Programa de Doctorado en Ciencias Sociales de la Universidad Autónoma del Estado de</w:t>
      </w:r>
      <w:r>
        <w:rPr>
          <w:spacing w:val="12"/>
          <w:w w:val="105"/>
          <w:sz w:val="16"/>
        </w:rPr>
        <w:t> </w:t>
      </w:r>
      <w:r>
        <w:rPr>
          <w:w w:val="105"/>
          <w:sz w:val="16"/>
        </w:rPr>
        <w:t>México.</w:t>
      </w:r>
    </w:p>
    <w:p>
      <w:pPr>
        <w:spacing w:line="280" w:lineRule="auto" w:before="0"/>
        <w:ind w:left="1497" w:right="1495" w:firstLine="396"/>
        <w:jc w:val="both"/>
        <w:rPr>
          <w:sz w:val="16"/>
        </w:rPr>
      </w:pPr>
      <w:r>
        <w:rPr>
          <w:sz w:val="16"/>
        </w:rPr>
        <w:t>** Profesores-Investigadores e integrantes del Claustro del Programa de Doctorado, adscritos a la Facultad  de Ciencias Políticas y   Sociales.</w:t>
      </w:r>
    </w:p>
    <w:p>
      <w:pPr>
        <w:pStyle w:val="BodyText"/>
      </w:pPr>
    </w:p>
    <w:p>
      <w:pPr>
        <w:pStyle w:val="BodyText"/>
        <w:spacing w:before="7"/>
        <w:rPr>
          <w:sz w:val="19"/>
        </w:rPr>
      </w:pPr>
    </w:p>
    <w:p>
      <w:pPr>
        <w:pStyle w:val="BodyText"/>
        <w:spacing w:before="65"/>
        <w:ind w:left="2234" w:right="2234"/>
        <w:jc w:val="center"/>
      </w:pPr>
      <w:r>
        <w:rPr/>
        <w:t>[ 67 ]</w:t>
      </w:r>
    </w:p>
    <w:p>
      <w:pPr>
        <w:spacing w:after="0"/>
        <w:jc w:val="center"/>
        <w:sectPr>
          <w:footerReference w:type="default" r:id="rId8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8728;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8752" from="15pt,-39.926151pt" to="0pt,-39.926151pt" stroked="true" strokeweight=".25pt" strokecolor="#000000">
            <w10:wrap type="none"/>
          </v:line>
        </w:pict>
      </w:r>
      <w:r>
        <w:rPr/>
        <w:pict>
          <v:line style="position:absolute;mso-position-horizontal-relative:page;mso-position-vertical-relative:paragraph;z-index:8776" from="452.196991pt,-39.926151pt" to="467.196991pt,-39.926151pt" stroked="true" strokeweight=".25pt" strokecolor="#000000">
            <w10:wrap type="none"/>
          </v:line>
        </w:pict>
      </w:r>
      <w:r>
        <w:rPr/>
        <w:pict>
          <v:line style="position:absolute;mso-position-horizontal-relative:page;mso-position-vertical-relative:paragraph;z-index:8800" from="21pt,-45.926151pt" to="21pt,-60.926151pt" stroked="true" strokeweight=".25pt" strokecolor="#000000">
            <w10:wrap type="none"/>
          </v:line>
        </w:pict>
      </w:r>
      <w:r>
        <w:rPr/>
        <w:pict>
          <v:line style="position:absolute;mso-position-horizontal-relative:page;mso-position-vertical-relative:paragraph;z-index:8824" from="446.196991pt,-45.926151pt" to="446.196991pt,-60.926151pt" stroked="true" strokeweight=".25pt" strokecolor="#000000">
            <w10:wrap type="none"/>
          </v:line>
        </w:pict>
      </w:r>
      <w:r>
        <w:rPr>
          <w:w w:val="99"/>
          <w:sz w:val="22"/>
        </w:rPr>
        <w:t>68</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332"/>
      </w:pPr>
      <w:r>
        <w:rPr>
          <w:w w:val="105"/>
        </w:rPr>
        <w:t>decisión en el gobierno y su relación con otros actores no gubernamen- tales.</w:t>
      </w:r>
    </w:p>
    <w:p>
      <w:pPr>
        <w:pStyle w:val="BodyText"/>
        <w:spacing w:line="307" w:lineRule="auto"/>
        <w:ind w:left="1497" w:right="1495" w:firstLine="396"/>
        <w:jc w:val="both"/>
      </w:pPr>
      <w:r>
        <w:rPr/>
        <w:t>El argumento central de este trabajo es mostrar que no obstante los diferentes enfoques de estudio de la administración pública y las polí-  ticas públicas –algunos en aparente conflicto–, éstos han configurado y fortalecido sus objetos de estudio vinculados con el proceso de decisión gubernamental. </w:t>
      </w:r>
      <w:r>
        <w:rPr>
          <w:spacing w:val="-4"/>
        </w:rPr>
        <w:t>Para </w:t>
      </w:r>
      <w:r>
        <w:rPr/>
        <w:t>ello, presentamos descripciones que, a nuestro jui- cio, </w:t>
      </w:r>
      <w:r>
        <w:rPr>
          <w:spacing w:val="-3"/>
        </w:rPr>
        <w:t>refieren </w:t>
      </w:r>
      <w:r>
        <w:rPr/>
        <w:t>las principales tendencias y enfoques en los que han estado inmersos los dos campos de </w:t>
      </w:r>
      <w:r>
        <w:rPr>
          <w:spacing w:val="41"/>
        </w:rPr>
        <w:t> </w:t>
      </w:r>
      <w:r>
        <w:rPr/>
        <w:t>estudio.</w:t>
      </w:r>
    </w:p>
    <w:p>
      <w:pPr>
        <w:pStyle w:val="BodyText"/>
        <w:spacing w:line="307" w:lineRule="auto"/>
        <w:ind w:left="1497" w:right="1495" w:firstLine="396"/>
        <w:jc w:val="both"/>
      </w:pPr>
      <w:r>
        <w:rPr>
          <w:w w:val="238"/>
        </w:rPr>
        <w:t>l</w:t>
      </w:r>
      <w:r>
        <w:rPr>
          <w:w w:val="101"/>
        </w:rPr>
        <w:t>a</w:t>
      </w:r>
      <w:r>
        <w:rPr/>
        <w:t> </w:t>
      </w:r>
      <w:r>
        <w:rPr>
          <w:spacing w:val="-22"/>
        </w:rPr>
        <w:t> </w:t>
      </w:r>
      <w:r>
        <w:rPr>
          <w:spacing w:val="-1"/>
          <w:w w:val="101"/>
        </w:rPr>
        <w:t>evolució</w:t>
      </w:r>
      <w:r>
        <w:rPr>
          <w:w w:val="101"/>
        </w:rPr>
        <w:t>n</w:t>
      </w:r>
      <w:r>
        <w:rPr/>
        <w:t> </w:t>
      </w:r>
      <w:r>
        <w:rPr>
          <w:spacing w:val="-21"/>
        </w:rPr>
        <w:t> </w:t>
      </w:r>
      <w:r>
        <w:rPr>
          <w:spacing w:val="-1"/>
          <w:w w:val="104"/>
        </w:rPr>
        <w:t>d</w:t>
      </w:r>
      <w:r>
        <w:rPr>
          <w:w w:val="104"/>
        </w:rPr>
        <w:t>e</w:t>
      </w:r>
      <w:r>
        <w:rPr/>
        <w:t> </w:t>
      </w:r>
      <w:r>
        <w:rPr>
          <w:spacing w:val="-22"/>
        </w:rPr>
        <w:t> </w:t>
      </w:r>
      <w:r>
        <w:rPr>
          <w:spacing w:val="-1"/>
          <w:w w:val="102"/>
        </w:rPr>
        <w:t>l</w:t>
      </w:r>
      <w:r>
        <w:rPr>
          <w:w w:val="102"/>
        </w:rPr>
        <w:t>a</w:t>
      </w:r>
      <w:r>
        <w:rPr/>
        <w:t> </w:t>
      </w:r>
      <w:r>
        <w:rPr>
          <w:spacing w:val="-22"/>
        </w:rPr>
        <w:t> </w:t>
      </w:r>
      <w:r>
        <w:rPr>
          <w:spacing w:val="-1"/>
          <w:w w:val="102"/>
        </w:rPr>
        <w:t>administració</w:t>
      </w:r>
      <w:r>
        <w:rPr>
          <w:w w:val="102"/>
        </w:rPr>
        <w:t>n</w:t>
      </w:r>
      <w:r>
        <w:rPr/>
        <w:t> </w:t>
      </w:r>
      <w:r>
        <w:rPr>
          <w:spacing w:val="-21"/>
        </w:rPr>
        <w:t> </w:t>
      </w:r>
      <w:r>
        <w:rPr>
          <w:spacing w:val="-1"/>
          <w:w w:val="102"/>
        </w:rPr>
        <w:t>públic</w:t>
      </w:r>
      <w:r>
        <w:rPr>
          <w:w w:val="102"/>
        </w:rPr>
        <w:t>a</w:t>
      </w:r>
      <w:r>
        <w:rPr/>
        <w:t> </w:t>
      </w:r>
      <w:r>
        <w:rPr>
          <w:spacing w:val="-22"/>
        </w:rPr>
        <w:t> </w:t>
      </w:r>
      <w:r>
        <w:rPr>
          <w:w w:val="103"/>
        </w:rPr>
        <w:t>como</w:t>
      </w:r>
      <w:r>
        <w:rPr/>
        <w:t> </w:t>
      </w:r>
      <w:r>
        <w:rPr>
          <w:spacing w:val="-22"/>
        </w:rPr>
        <w:t> </w:t>
      </w:r>
      <w:r>
        <w:rPr>
          <w:w w:val="103"/>
        </w:rPr>
        <w:t>campo</w:t>
      </w:r>
      <w:r>
        <w:rPr/>
        <w:t> </w:t>
      </w:r>
      <w:r>
        <w:rPr>
          <w:spacing w:val="-22"/>
        </w:rPr>
        <w:t> </w:t>
      </w:r>
      <w:r>
        <w:rPr>
          <w:spacing w:val="-1"/>
          <w:w w:val="104"/>
        </w:rPr>
        <w:t>d</w:t>
      </w:r>
      <w:r>
        <w:rPr>
          <w:w w:val="104"/>
        </w:rPr>
        <w:t>e</w:t>
      </w:r>
      <w:r>
        <w:rPr/>
        <w:t> </w:t>
      </w:r>
      <w:r>
        <w:rPr>
          <w:spacing w:val="-22"/>
        </w:rPr>
        <w:t> </w:t>
      </w:r>
      <w:r>
        <w:rPr>
          <w:spacing w:val="-1"/>
          <w:w w:val="101"/>
        </w:rPr>
        <w:t>estudio </w:t>
      </w:r>
      <w:r>
        <w:rPr>
          <w:w w:val="105"/>
        </w:rPr>
        <w:t>ha tenido diferentes etapas que van desde la ciencia administrativista, pasando por la distinción/fusión de política y administración, el movi- miento de reforma administrativa, la ciencia del comportamiento y las relaciones humanas, hasta la reciente orientación de la administración con criterios eficientistas (Holzer </w:t>
      </w:r>
      <w:r>
        <w:rPr>
          <w:rFonts w:ascii="Times New Roman" w:hAnsi="Times New Roman"/>
          <w:i/>
        </w:rPr>
        <w:t>ett </w:t>
      </w:r>
      <w:r>
        <w:rPr>
          <w:rFonts w:ascii="Times New Roman" w:hAnsi="Times New Roman"/>
          <w:i/>
          <w:w w:val="105"/>
        </w:rPr>
        <w:t>al.</w:t>
      </w:r>
      <w:r>
        <w:rPr>
          <w:w w:val="105"/>
        </w:rPr>
        <w:t>, 2007). En su origen, las políti- cas públicas nacieron para resolver el problema de cómo inyectarle ra- cionalidad al proceso político de toma de decisiones, al mismo tiempo que habrían de afrontar la fragmentación de las ciencias sociales como </w:t>
      </w:r>
      <w:r>
        <w:rPr>
          <w:spacing w:val="-8"/>
          <w:w w:val="100"/>
        </w:rPr>
        <w:t>r</w:t>
      </w:r>
      <w:r>
        <w:rPr>
          <w:spacing w:val="-1"/>
          <w:w w:val="101"/>
        </w:rPr>
        <w:t>esultad</w:t>
      </w:r>
      <w:r>
        <w:rPr>
          <w:w w:val="101"/>
        </w:rPr>
        <w:t>o</w:t>
      </w:r>
      <w:r>
        <w:rPr/>
        <w:t> </w:t>
      </w:r>
      <w:r>
        <w:rPr>
          <w:spacing w:val="-12"/>
        </w:rPr>
        <w:t> </w:t>
      </w:r>
      <w:r>
        <w:rPr>
          <w:spacing w:val="-1"/>
          <w:w w:val="104"/>
        </w:rPr>
        <w:t>d</w:t>
      </w:r>
      <w:r>
        <w:rPr>
          <w:w w:val="104"/>
        </w:rPr>
        <w:t>e</w:t>
      </w:r>
      <w:r>
        <w:rPr/>
        <w:t> </w:t>
      </w:r>
      <w:r>
        <w:rPr>
          <w:spacing w:val="-12"/>
        </w:rPr>
        <w:t> </w:t>
      </w:r>
      <w:r>
        <w:rPr>
          <w:w w:val="103"/>
        </w:rPr>
        <w:t>una</w:t>
      </w:r>
      <w:r>
        <w:rPr/>
        <w:t> </w:t>
      </w:r>
      <w:r>
        <w:rPr>
          <w:spacing w:val="-13"/>
        </w:rPr>
        <w:t> </w:t>
      </w:r>
      <w:r>
        <w:rPr>
          <w:spacing w:val="-8"/>
          <w:w w:val="101"/>
        </w:rPr>
        <w:t>e</w:t>
      </w:r>
      <w:r>
        <w:rPr>
          <w:spacing w:val="-4"/>
          <w:w w:val="113"/>
        </w:rPr>
        <w:t>x</w:t>
      </w:r>
      <w:r>
        <w:rPr>
          <w:w w:val="97"/>
        </w:rPr>
        <w:t>cesiva</w:t>
      </w:r>
      <w:r>
        <w:rPr/>
        <w:t> </w:t>
      </w:r>
      <w:r>
        <w:rPr>
          <w:spacing w:val="-13"/>
        </w:rPr>
        <w:t> </w:t>
      </w:r>
      <w:r>
        <w:rPr>
          <w:spacing w:val="-1"/>
          <w:w w:val="101"/>
        </w:rPr>
        <w:t>especializació</w:t>
      </w:r>
      <w:r>
        <w:rPr>
          <w:w w:val="101"/>
        </w:rPr>
        <w:t>n</w:t>
      </w:r>
      <w:r>
        <w:rPr/>
        <w:t> </w:t>
      </w:r>
      <w:r>
        <w:rPr>
          <w:spacing w:val="-12"/>
        </w:rPr>
        <w:t> </w:t>
      </w:r>
      <w:r>
        <w:rPr>
          <w:w w:val="86"/>
        </w:rPr>
        <w:t>(</w:t>
      </w:r>
      <w:r>
        <w:rPr>
          <w:spacing w:val="-11"/>
          <w:w w:val="238"/>
        </w:rPr>
        <w:t>l</w:t>
      </w:r>
      <w:r>
        <w:rPr>
          <w:w w:val="105"/>
        </w:rPr>
        <w:t>ynn,</w:t>
      </w:r>
      <w:r>
        <w:rPr/>
        <w:t> </w:t>
      </w:r>
      <w:r>
        <w:rPr>
          <w:spacing w:val="-13"/>
        </w:rPr>
        <w:t> </w:t>
      </w:r>
      <w:r>
        <w:rPr>
          <w:w w:val="99"/>
        </w:rPr>
        <w:t>2004).</w:t>
      </w:r>
      <w:r>
        <w:rPr/>
        <w:t> </w:t>
      </w:r>
      <w:r>
        <w:rPr>
          <w:spacing w:val="-13"/>
        </w:rPr>
        <w:t> </w:t>
      </w:r>
      <w:r>
        <w:rPr>
          <w:w w:val="238"/>
        </w:rPr>
        <w:t>l</w:t>
      </w:r>
      <w:r>
        <w:rPr>
          <w:w w:val="97"/>
        </w:rPr>
        <w:t>os</w:t>
      </w:r>
      <w:r>
        <w:rPr/>
        <w:t> </w:t>
      </w:r>
      <w:r>
        <w:rPr>
          <w:spacing w:val="-13"/>
        </w:rPr>
        <w:t> </w:t>
      </w:r>
      <w:r>
        <w:rPr>
          <w:spacing w:val="-1"/>
          <w:w w:val="99"/>
        </w:rPr>
        <w:t>estudiosos </w:t>
      </w:r>
      <w:r>
        <w:rPr>
          <w:w w:val="105"/>
        </w:rPr>
        <w:t>en ambos campos tienen clara esa singularidad frente a otros enfoques analíticos disciplinarios, a fin de distinguir cuál es el aporte y riqueza para</w:t>
      </w:r>
      <w:r>
        <w:rPr>
          <w:spacing w:val="-15"/>
          <w:w w:val="105"/>
        </w:rPr>
        <w:t> </w:t>
      </w:r>
      <w:r>
        <w:rPr>
          <w:w w:val="105"/>
        </w:rPr>
        <w:t>la</w:t>
      </w:r>
      <w:r>
        <w:rPr>
          <w:spacing w:val="-15"/>
          <w:w w:val="105"/>
        </w:rPr>
        <w:t> </w:t>
      </w:r>
      <w:r>
        <w:rPr>
          <w:w w:val="105"/>
        </w:rPr>
        <w:t>resolución</w:t>
      </w:r>
      <w:r>
        <w:rPr>
          <w:spacing w:val="-14"/>
          <w:w w:val="105"/>
        </w:rPr>
        <w:t> </w:t>
      </w:r>
      <w:r>
        <w:rPr>
          <w:w w:val="105"/>
        </w:rPr>
        <w:t>de</w:t>
      </w:r>
      <w:r>
        <w:rPr>
          <w:spacing w:val="-15"/>
          <w:w w:val="105"/>
        </w:rPr>
        <w:t> </w:t>
      </w:r>
      <w:r>
        <w:rPr>
          <w:w w:val="105"/>
        </w:rPr>
        <w:t>problemas</w:t>
      </w:r>
      <w:r>
        <w:rPr>
          <w:spacing w:val="-15"/>
          <w:w w:val="105"/>
        </w:rPr>
        <w:t> </w:t>
      </w:r>
      <w:r>
        <w:rPr>
          <w:w w:val="105"/>
        </w:rPr>
        <w:t>públicos.</w:t>
      </w:r>
    </w:p>
    <w:p>
      <w:pPr>
        <w:pStyle w:val="BodyText"/>
        <w:spacing w:line="307" w:lineRule="auto"/>
        <w:ind w:left="1497" w:right="1494" w:firstLine="396"/>
        <w:jc w:val="both"/>
      </w:pPr>
      <w:r>
        <w:rPr>
          <w:spacing w:val="-3"/>
          <w:w w:val="105"/>
        </w:rPr>
        <w:t>Podemos</w:t>
      </w:r>
      <w:r>
        <w:rPr>
          <w:spacing w:val="-9"/>
          <w:w w:val="105"/>
        </w:rPr>
        <w:t> </w:t>
      </w:r>
      <w:r>
        <w:rPr>
          <w:w w:val="105"/>
        </w:rPr>
        <w:t>anclar</w:t>
      </w:r>
      <w:r>
        <w:rPr>
          <w:spacing w:val="-9"/>
          <w:w w:val="105"/>
        </w:rPr>
        <w:t> </w:t>
      </w:r>
      <w:r>
        <w:rPr>
          <w:w w:val="105"/>
        </w:rPr>
        <w:t>el</w:t>
      </w:r>
      <w:r>
        <w:rPr>
          <w:spacing w:val="-9"/>
          <w:w w:val="105"/>
        </w:rPr>
        <w:t> </w:t>
      </w:r>
      <w:r>
        <w:rPr>
          <w:w w:val="105"/>
        </w:rPr>
        <w:t>enfoque</w:t>
      </w:r>
      <w:r>
        <w:rPr>
          <w:spacing w:val="-9"/>
          <w:w w:val="105"/>
        </w:rPr>
        <w:t> </w:t>
      </w:r>
      <w:r>
        <w:rPr>
          <w:w w:val="105"/>
        </w:rPr>
        <w:t>tradicional</w:t>
      </w:r>
      <w:r>
        <w:rPr>
          <w:spacing w:val="-8"/>
          <w:w w:val="105"/>
        </w:rPr>
        <w:t> </w:t>
      </w:r>
      <w:r>
        <w:rPr>
          <w:w w:val="105"/>
        </w:rPr>
        <w:t>de</w:t>
      </w:r>
      <w:r>
        <w:rPr>
          <w:spacing w:val="-8"/>
          <w:w w:val="105"/>
        </w:rPr>
        <w:t> </w:t>
      </w:r>
      <w:r>
        <w:rPr>
          <w:w w:val="105"/>
        </w:rPr>
        <w:t>la</w:t>
      </w:r>
      <w:r>
        <w:rPr>
          <w:spacing w:val="-9"/>
          <w:w w:val="105"/>
        </w:rPr>
        <w:t> </w:t>
      </w:r>
      <w:r>
        <w:rPr>
          <w:w w:val="105"/>
        </w:rPr>
        <w:t>administración</w:t>
      </w:r>
      <w:r>
        <w:rPr>
          <w:spacing w:val="-8"/>
          <w:w w:val="105"/>
        </w:rPr>
        <w:t> </w:t>
      </w:r>
      <w:r>
        <w:rPr>
          <w:w w:val="105"/>
        </w:rPr>
        <w:t>pública en, por lo menos, dos referentes: la primera, en la dicotomía política- administración</w:t>
      </w:r>
      <w:r>
        <w:rPr>
          <w:spacing w:val="-13"/>
          <w:w w:val="105"/>
        </w:rPr>
        <w:t> </w:t>
      </w:r>
      <w:r>
        <w:rPr>
          <w:w w:val="105"/>
        </w:rPr>
        <w:t>vinculada</w:t>
      </w:r>
      <w:r>
        <w:rPr>
          <w:spacing w:val="-14"/>
          <w:w w:val="105"/>
        </w:rPr>
        <w:t> </w:t>
      </w:r>
      <w:r>
        <w:rPr>
          <w:w w:val="105"/>
        </w:rPr>
        <w:t>con</w:t>
      </w:r>
      <w:r>
        <w:rPr>
          <w:spacing w:val="-13"/>
          <w:w w:val="105"/>
        </w:rPr>
        <w:t> </w:t>
      </w:r>
      <w:r>
        <w:rPr>
          <w:w w:val="105"/>
        </w:rPr>
        <w:t>la</w:t>
      </w:r>
      <w:r>
        <w:rPr>
          <w:spacing w:val="-13"/>
          <w:w w:val="105"/>
        </w:rPr>
        <w:t> </w:t>
      </w:r>
      <w:r>
        <w:rPr>
          <w:w w:val="105"/>
        </w:rPr>
        <w:t>ciencia</w:t>
      </w:r>
      <w:r>
        <w:rPr>
          <w:spacing w:val="-13"/>
          <w:w w:val="105"/>
        </w:rPr>
        <w:t> </w:t>
      </w:r>
      <w:r>
        <w:rPr>
          <w:w w:val="105"/>
        </w:rPr>
        <w:t>política,</w:t>
      </w:r>
      <w:r>
        <w:rPr>
          <w:spacing w:val="-13"/>
          <w:w w:val="105"/>
        </w:rPr>
        <w:t> </w:t>
      </w:r>
      <w:r>
        <w:rPr>
          <w:w w:val="105"/>
        </w:rPr>
        <w:t>con</w:t>
      </w:r>
      <w:r>
        <w:rPr>
          <w:spacing w:val="-13"/>
          <w:w w:val="105"/>
        </w:rPr>
        <w:t> </w:t>
      </w:r>
      <w:r>
        <w:rPr>
          <w:w w:val="105"/>
        </w:rPr>
        <w:t>miradas</w:t>
      </w:r>
      <w:r>
        <w:rPr>
          <w:spacing w:val="-13"/>
          <w:w w:val="105"/>
        </w:rPr>
        <w:t> </w:t>
      </w:r>
      <w:r>
        <w:rPr>
          <w:w w:val="105"/>
        </w:rPr>
        <w:t>específicas en la identificación de organizaciones gubernamentales; y la segunda, en los principios de administración vinculados con el </w:t>
      </w:r>
      <w:r>
        <w:rPr>
          <w:rFonts w:ascii="Times New Roman" w:hAnsi="Times New Roman"/>
          <w:i/>
          <w:w w:val="105"/>
        </w:rPr>
        <w:t>managementt</w:t>
      </w:r>
      <w:r>
        <w:rPr>
          <w:w w:val="105"/>
        </w:rPr>
        <w:t>, cu- yas observaciones se ubican en la gestión de las organizaciones guber- namentales.</w:t>
      </w:r>
      <w:r>
        <w:rPr>
          <w:spacing w:val="-11"/>
          <w:w w:val="105"/>
        </w:rPr>
        <w:t> </w:t>
      </w:r>
      <w:r>
        <w:rPr>
          <w:spacing w:val="-6"/>
          <w:w w:val="105"/>
        </w:rPr>
        <w:t>Por</w:t>
      </w:r>
      <w:r>
        <w:rPr>
          <w:spacing w:val="-12"/>
          <w:w w:val="105"/>
        </w:rPr>
        <w:t> </w:t>
      </w:r>
      <w:r>
        <w:rPr>
          <w:w w:val="105"/>
        </w:rPr>
        <w:t>su</w:t>
      </w:r>
      <w:r>
        <w:rPr>
          <w:spacing w:val="-12"/>
          <w:w w:val="105"/>
        </w:rPr>
        <w:t> </w:t>
      </w:r>
      <w:r>
        <w:rPr>
          <w:w w:val="105"/>
        </w:rPr>
        <w:t>parte,</w:t>
      </w:r>
      <w:r>
        <w:rPr>
          <w:spacing w:val="-12"/>
          <w:w w:val="105"/>
        </w:rPr>
        <w:t> </w:t>
      </w:r>
      <w:r>
        <w:rPr>
          <w:w w:val="105"/>
        </w:rPr>
        <w:t>las</w:t>
      </w:r>
      <w:r>
        <w:rPr>
          <w:spacing w:val="-12"/>
          <w:w w:val="105"/>
        </w:rPr>
        <w:t> </w:t>
      </w:r>
      <w:r>
        <w:rPr>
          <w:w w:val="105"/>
        </w:rPr>
        <w:t>políticas</w:t>
      </w:r>
      <w:r>
        <w:rPr>
          <w:spacing w:val="-12"/>
          <w:w w:val="105"/>
        </w:rPr>
        <w:t> </w:t>
      </w:r>
      <w:r>
        <w:rPr>
          <w:w w:val="105"/>
        </w:rPr>
        <w:t>públicas</w:t>
      </w:r>
      <w:r>
        <w:rPr>
          <w:spacing w:val="-12"/>
          <w:w w:val="105"/>
        </w:rPr>
        <w:t> </w:t>
      </w:r>
      <w:r>
        <w:rPr>
          <w:w w:val="105"/>
        </w:rPr>
        <w:t>aportaron</w:t>
      </w:r>
      <w:r>
        <w:rPr>
          <w:spacing w:val="-12"/>
          <w:w w:val="105"/>
        </w:rPr>
        <w:t> </w:t>
      </w:r>
      <w:r>
        <w:rPr>
          <w:w w:val="105"/>
        </w:rPr>
        <w:t>enfoques</w:t>
      </w:r>
      <w:r>
        <w:rPr>
          <w:spacing w:val="-12"/>
          <w:w w:val="105"/>
        </w:rPr>
        <w:t> </w:t>
      </w:r>
      <w:r>
        <w:rPr>
          <w:w w:val="105"/>
        </w:rPr>
        <w:t>en</w:t>
      </w:r>
      <w:r>
        <w:rPr>
          <w:spacing w:val="-12"/>
          <w:w w:val="105"/>
        </w:rPr>
        <w:t> </w:t>
      </w:r>
      <w:r>
        <w:rPr>
          <w:w w:val="105"/>
        </w:rPr>
        <w:t>el estudio</w:t>
      </w:r>
      <w:r>
        <w:rPr>
          <w:spacing w:val="-6"/>
          <w:w w:val="105"/>
        </w:rPr>
        <w:t> </w:t>
      </w:r>
      <w:r>
        <w:rPr>
          <w:w w:val="105"/>
        </w:rPr>
        <w:t>de</w:t>
      </w:r>
      <w:r>
        <w:rPr>
          <w:spacing w:val="-5"/>
          <w:w w:val="105"/>
        </w:rPr>
        <w:t> </w:t>
      </w:r>
      <w:r>
        <w:rPr>
          <w:w w:val="105"/>
        </w:rPr>
        <w:t>los</w:t>
      </w:r>
      <w:r>
        <w:rPr>
          <w:spacing w:val="-6"/>
          <w:w w:val="105"/>
        </w:rPr>
        <w:t> </w:t>
      </w:r>
      <w:r>
        <w:rPr>
          <w:w w:val="105"/>
        </w:rPr>
        <w:t>procesos</w:t>
      </w:r>
      <w:r>
        <w:rPr>
          <w:spacing w:val="-6"/>
          <w:w w:val="105"/>
        </w:rPr>
        <w:t> </w:t>
      </w:r>
      <w:r>
        <w:rPr>
          <w:w w:val="105"/>
        </w:rPr>
        <w:t>de</w:t>
      </w:r>
      <w:r>
        <w:rPr>
          <w:spacing w:val="-5"/>
          <w:w w:val="105"/>
        </w:rPr>
        <w:t> </w:t>
      </w:r>
      <w:r>
        <w:rPr>
          <w:w w:val="105"/>
        </w:rPr>
        <w:t>dichas</w:t>
      </w:r>
      <w:r>
        <w:rPr>
          <w:spacing w:val="-5"/>
          <w:w w:val="105"/>
        </w:rPr>
        <w:t> </w:t>
      </w:r>
      <w:r>
        <w:rPr>
          <w:w w:val="105"/>
        </w:rPr>
        <w:t>políticas,</w:t>
      </w:r>
      <w:r>
        <w:rPr>
          <w:spacing w:val="-6"/>
          <w:w w:val="105"/>
        </w:rPr>
        <w:t> </w:t>
      </w:r>
      <w:r>
        <w:rPr>
          <w:w w:val="105"/>
        </w:rPr>
        <w:t>dejando</w:t>
      </w:r>
      <w:r>
        <w:rPr>
          <w:spacing w:val="-5"/>
          <w:w w:val="105"/>
        </w:rPr>
        <w:t> </w:t>
      </w:r>
      <w:r>
        <w:rPr>
          <w:w w:val="105"/>
        </w:rPr>
        <w:t>a</w:t>
      </w:r>
      <w:r>
        <w:rPr>
          <w:spacing w:val="-6"/>
          <w:w w:val="105"/>
        </w:rPr>
        <w:t> </w:t>
      </w:r>
      <w:r>
        <w:rPr>
          <w:w w:val="105"/>
        </w:rPr>
        <w:t>un</w:t>
      </w:r>
      <w:r>
        <w:rPr>
          <w:spacing w:val="-6"/>
          <w:w w:val="105"/>
        </w:rPr>
        <w:t> </w:t>
      </w:r>
      <w:r>
        <w:rPr>
          <w:w w:val="105"/>
        </w:rPr>
        <w:t>lado</w:t>
      </w:r>
      <w:r>
        <w:rPr>
          <w:spacing w:val="-6"/>
          <w:w w:val="105"/>
        </w:rPr>
        <w:t> </w:t>
      </w:r>
      <w:r>
        <w:rPr>
          <w:w w:val="105"/>
        </w:rPr>
        <w:t>el</w:t>
      </w:r>
      <w:r>
        <w:rPr>
          <w:spacing w:val="-6"/>
          <w:w w:val="105"/>
        </w:rPr>
        <w:t> </w:t>
      </w:r>
      <w:r>
        <w:rPr>
          <w:w w:val="105"/>
        </w:rPr>
        <w:t>análisis particular</w:t>
      </w:r>
      <w:r>
        <w:rPr>
          <w:spacing w:val="-11"/>
          <w:w w:val="105"/>
        </w:rPr>
        <w:t> </w:t>
      </w:r>
      <w:r>
        <w:rPr>
          <w:w w:val="105"/>
        </w:rPr>
        <w:t>de</w:t>
      </w:r>
      <w:r>
        <w:rPr>
          <w:spacing w:val="-11"/>
          <w:w w:val="105"/>
        </w:rPr>
        <w:t> </w:t>
      </w:r>
      <w:r>
        <w:rPr>
          <w:w w:val="105"/>
        </w:rPr>
        <w:t>la</w:t>
      </w:r>
      <w:r>
        <w:rPr>
          <w:spacing w:val="-11"/>
          <w:w w:val="105"/>
        </w:rPr>
        <w:t> </w:t>
      </w:r>
      <w:r>
        <w:rPr>
          <w:w w:val="105"/>
        </w:rPr>
        <w:t>gestión</w:t>
      </w:r>
      <w:r>
        <w:rPr>
          <w:spacing w:val="-12"/>
          <w:w w:val="105"/>
        </w:rPr>
        <w:t> </w:t>
      </w:r>
      <w:r>
        <w:rPr>
          <w:w w:val="105"/>
        </w:rPr>
        <w:t>interna,</w:t>
      </w:r>
      <w:r>
        <w:rPr>
          <w:spacing w:val="-11"/>
          <w:w w:val="105"/>
        </w:rPr>
        <w:t> </w:t>
      </w:r>
      <w:r>
        <w:rPr>
          <w:w w:val="105"/>
        </w:rPr>
        <w:t>teniendo</w:t>
      </w:r>
      <w:r>
        <w:rPr>
          <w:spacing w:val="-11"/>
          <w:w w:val="105"/>
        </w:rPr>
        <w:t> </w:t>
      </w:r>
      <w:r>
        <w:rPr>
          <w:w w:val="105"/>
        </w:rPr>
        <w:t>como</w:t>
      </w:r>
      <w:r>
        <w:rPr>
          <w:spacing w:val="-11"/>
          <w:w w:val="105"/>
        </w:rPr>
        <w:t> </w:t>
      </w:r>
      <w:r>
        <w:rPr>
          <w:spacing w:val="-3"/>
          <w:w w:val="105"/>
        </w:rPr>
        <w:t>referente</w:t>
      </w:r>
      <w:r>
        <w:rPr>
          <w:spacing w:val="-11"/>
          <w:w w:val="105"/>
        </w:rPr>
        <w:t> </w:t>
      </w:r>
      <w:r>
        <w:rPr>
          <w:w w:val="105"/>
        </w:rPr>
        <w:t>la</w:t>
      </w:r>
      <w:r>
        <w:rPr>
          <w:spacing w:val="-11"/>
          <w:w w:val="105"/>
        </w:rPr>
        <w:t> </w:t>
      </w:r>
      <w:r>
        <w:rPr>
          <w:w w:val="105"/>
        </w:rPr>
        <w:t>recopilación</w:t>
      </w:r>
    </w:p>
    <w:p>
      <w:pPr>
        <w:spacing w:after="0" w:line="307" w:lineRule="auto"/>
        <w:jc w:val="both"/>
        <w:sectPr>
          <w:footerReference w:type="default" r:id="rId8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8848;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8872" from="15pt,-39.926151pt" to="0pt,-39.926151pt" stroked="true" strokeweight=".25pt" strokecolor="#000000">
            <w10:wrap type="none"/>
          </v:line>
        </w:pict>
      </w:r>
      <w:r>
        <w:rPr/>
        <w:pict>
          <v:line style="position:absolute;mso-position-horizontal-relative:page;mso-position-vertical-relative:paragraph;z-index:8896" from="452.196991pt,-39.926151pt" to="467.196991pt,-39.926151pt" stroked="true" strokeweight=".25pt" strokecolor="#000000">
            <w10:wrap type="none"/>
          </v:line>
        </w:pict>
      </w:r>
      <w:r>
        <w:rPr/>
        <w:pict>
          <v:line style="position:absolute;mso-position-horizontal-relative:page;mso-position-vertical-relative:paragraph;z-index:8920" from="21pt,-45.926151pt" to="21pt,-60.926151pt" stroked="true" strokeweight=".25pt" strokecolor="#000000">
            <w10:wrap type="none"/>
          </v:line>
        </w:pict>
      </w:r>
      <w:r>
        <w:rPr/>
        <w:pict>
          <v:line style="position:absolute;mso-position-horizontal-relative:page;mso-position-vertical-relative:paragraph;z-index:8944" from="446.196991pt,-45.926151pt" to="446.196991pt,-60.926151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69</w:t>
      </w:r>
    </w:p>
    <w:p>
      <w:pPr>
        <w:pStyle w:val="BodyText"/>
      </w:pPr>
    </w:p>
    <w:p>
      <w:pPr>
        <w:pStyle w:val="BodyText"/>
        <w:spacing w:before="2"/>
        <w:rPr>
          <w:sz w:val="18"/>
        </w:rPr>
      </w:pPr>
    </w:p>
    <w:p>
      <w:pPr>
        <w:pStyle w:val="BodyText"/>
        <w:spacing w:line="307" w:lineRule="auto" w:before="64"/>
        <w:ind w:left="1497" w:right="1495"/>
        <w:jc w:val="both"/>
      </w:pPr>
      <w:r>
        <w:rPr/>
        <w:t>y procesamiento de información/datos que permitieran contar con inter- pretaciones plausibles para enfrentar los problemas públicos que ameri- tan algún tipo de intervención gubernamental    (Pardo,  2004).</w:t>
      </w:r>
    </w:p>
    <w:p>
      <w:pPr>
        <w:pStyle w:val="BodyText"/>
        <w:spacing w:line="307" w:lineRule="auto"/>
        <w:ind w:left="1497" w:right="1494" w:firstLine="396"/>
        <w:jc w:val="both"/>
      </w:pPr>
      <w:r>
        <w:rPr/>
        <w:t>Hoy los enfoques racionales de la política pública han perdido capa- cidad explicativa </w:t>
      </w:r>
      <w:r>
        <w:rPr>
          <w:spacing w:val="-11"/>
        </w:rPr>
        <w:t>y, </w:t>
      </w:r>
      <w:r>
        <w:rPr/>
        <w:t>por tanto, se acota su contenido predictivo en la reso- </w:t>
      </w:r>
      <w:r>
        <w:rPr>
          <w:spacing w:val="-1"/>
          <w:w w:val="103"/>
        </w:rPr>
        <w:t>lució</w:t>
      </w:r>
      <w:r>
        <w:rPr>
          <w:w w:val="103"/>
        </w:rPr>
        <w:t>n</w:t>
      </w:r>
      <w:r>
        <w:rPr>
          <w:spacing w:val="17"/>
        </w:rPr>
        <w:t> </w:t>
      </w:r>
      <w:r>
        <w:rPr>
          <w:spacing w:val="-1"/>
          <w:w w:val="104"/>
        </w:rPr>
        <w:t>d</w:t>
      </w:r>
      <w:r>
        <w:rPr>
          <w:w w:val="104"/>
        </w:rPr>
        <w:t>e</w:t>
      </w:r>
      <w:r>
        <w:rPr>
          <w:spacing w:val="17"/>
        </w:rPr>
        <w:t> </w:t>
      </w:r>
      <w:r>
        <w:rPr>
          <w:w w:val="104"/>
        </w:rPr>
        <w:t>p</w:t>
      </w:r>
      <w:r>
        <w:rPr>
          <w:spacing w:val="-8"/>
          <w:w w:val="104"/>
        </w:rPr>
        <w:t>r</w:t>
      </w:r>
      <w:r>
        <w:rPr>
          <w:w w:val="101"/>
        </w:rPr>
        <w:t>oblemas</w:t>
      </w:r>
      <w:r>
        <w:rPr>
          <w:spacing w:val="16"/>
        </w:rPr>
        <w:t> </w:t>
      </w:r>
      <w:r>
        <w:rPr>
          <w:w w:val="101"/>
        </w:rPr>
        <w:t>considerados</w:t>
      </w:r>
      <w:r>
        <w:rPr>
          <w:spacing w:val="17"/>
        </w:rPr>
        <w:t> </w:t>
      </w:r>
      <w:r>
        <w:rPr>
          <w:w w:val="101"/>
        </w:rPr>
        <w:t>socialmente</w:t>
      </w:r>
      <w:r>
        <w:rPr>
          <w:spacing w:val="16"/>
        </w:rPr>
        <w:t> </w:t>
      </w:r>
      <w:r>
        <w:rPr>
          <w:spacing w:val="-1"/>
          <w:w w:val="103"/>
        </w:rPr>
        <w:t>públicos</w:t>
      </w:r>
      <w:r>
        <w:rPr>
          <w:w w:val="103"/>
        </w:rPr>
        <w:t>.</w:t>
      </w:r>
      <w:r>
        <w:rPr>
          <w:spacing w:val="17"/>
        </w:rPr>
        <w:t> </w:t>
      </w:r>
      <w:r>
        <w:rPr>
          <w:w w:val="238"/>
        </w:rPr>
        <w:t>l</w:t>
      </w:r>
      <w:r>
        <w:rPr>
          <w:w w:val="101"/>
        </w:rPr>
        <w:t>a</w:t>
      </w:r>
      <w:r>
        <w:rPr>
          <w:spacing w:val="17"/>
        </w:rPr>
        <w:t> </w:t>
      </w:r>
      <w:r>
        <w:rPr>
          <w:w w:val="102"/>
        </w:rPr>
        <w:t>eme</w:t>
      </w:r>
      <w:r>
        <w:rPr>
          <w:spacing w:val="-9"/>
          <w:w w:val="102"/>
        </w:rPr>
        <w:t>r</w:t>
      </w:r>
      <w:r>
        <w:rPr>
          <w:w w:val="104"/>
        </w:rPr>
        <w:t>gencia </w:t>
      </w:r>
      <w:r>
        <w:rPr/>
        <w:t>del estudio de las políticas tiene una fuerte relación entre conocimiento (investigación/ciencia) y política (toma de decisiones en el espacio públi- co). Ello explica, en parte, la incorporación de enfoques constructivistas      y de tipo cualitativo en los recorridos metodológicos del estudio y análi-  sis de políticas  públicas.</w:t>
      </w:r>
    </w:p>
    <w:p>
      <w:pPr>
        <w:pStyle w:val="BodyText"/>
        <w:spacing w:line="307" w:lineRule="auto"/>
        <w:ind w:left="1497" w:right="1494" w:firstLine="396"/>
        <w:jc w:val="both"/>
      </w:pPr>
      <w:r>
        <w:rPr/>
        <w:t>En los siguientes dos apartados presentamos descripciones de la na- turaleza,  evolución  y enfoques  de estudio  de la administración  pública   y las políticas públicas, las cuales son necesarias para nuestros fines por varias razones: una de ellas es que nos permite trazar una distinción respecto de su origen y configuración como campo de estudio, y otra, porque nos posibilita identificar experiencias/puntos de encuentro en las formas de abordar sus problemas de investigación y práctica profesional que al mismo tiempo les dan sentido y   </w:t>
      </w:r>
      <w:r>
        <w:rPr>
          <w:spacing w:val="24"/>
        </w:rPr>
        <w:t> </w:t>
      </w:r>
      <w:r>
        <w:rPr/>
        <w:t>convergencia.</w:t>
      </w:r>
    </w:p>
    <w:p>
      <w:pPr>
        <w:pStyle w:val="BodyText"/>
        <w:spacing w:before="7"/>
        <w:rPr>
          <w:sz w:val="25"/>
        </w:rPr>
      </w:pPr>
    </w:p>
    <w:p>
      <w:pPr>
        <w:pStyle w:val="Heading3"/>
        <w:rPr>
          <w:rFonts w:ascii="Times New Roman"/>
        </w:rPr>
      </w:pPr>
      <w:r>
        <w:rPr>
          <w:rFonts w:ascii="Times New Roman"/>
          <w:w w:val="110"/>
        </w:rPr>
        <w:t>Dos campos de estudio complementarios: naturaleza y enfoques</w:t>
      </w:r>
    </w:p>
    <w:p>
      <w:pPr>
        <w:pStyle w:val="BodyText"/>
        <w:rPr>
          <w:rFonts w:ascii="Times New Roman"/>
          <w:b/>
        </w:rPr>
      </w:pPr>
    </w:p>
    <w:p>
      <w:pPr>
        <w:pStyle w:val="Heading4"/>
        <w:spacing w:before="134"/>
        <w:rPr>
          <w:i/>
        </w:rPr>
      </w:pPr>
      <w:r>
        <w:rPr>
          <w:i/>
          <w:w w:val="95"/>
        </w:rPr>
        <w:t>Administración  pública</w:t>
      </w:r>
    </w:p>
    <w:p>
      <w:pPr>
        <w:pStyle w:val="BodyText"/>
        <w:rPr>
          <w:b/>
          <w:i/>
        </w:rPr>
      </w:pPr>
    </w:p>
    <w:p>
      <w:pPr>
        <w:pStyle w:val="BodyText"/>
        <w:spacing w:line="307" w:lineRule="auto" w:before="128"/>
        <w:ind w:left="1497" w:right="1494"/>
        <w:jc w:val="both"/>
      </w:pPr>
      <w:r>
        <w:rPr>
          <w:w w:val="105"/>
        </w:rPr>
        <w:t>El estudio de la administración pública adquiere relevancia no sólo por lo que implica para el avance del conocimiento en los tiempos moder- nos, sino aún más para la realidad actual, si tomamos en consideración los</w:t>
      </w:r>
      <w:r>
        <w:rPr>
          <w:spacing w:val="-12"/>
          <w:w w:val="105"/>
        </w:rPr>
        <w:t> </w:t>
      </w:r>
      <w:r>
        <w:rPr>
          <w:w w:val="105"/>
        </w:rPr>
        <w:t>desafíos</w:t>
      </w:r>
      <w:r>
        <w:rPr>
          <w:spacing w:val="-11"/>
          <w:w w:val="105"/>
        </w:rPr>
        <w:t> </w:t>
      </w:r>
      <w:r>
        <w:rPr>
          <w:w w:val="105"/>
        </w:rPr>
        <w:t>que</w:t>
      </w:r>
      <w:r>
        <w:rPr>
          <w:spacing w:val="-12"/>
          <w:w w:val="105"/>
        </w:rPr>
        <w:t> </w:t>
      </w:r>
      <w:r>
        <w:rPr>
          <w:w w:val="105"/>
        </w:rPr>
        <w:t>se</w:t>
      </w:r>
      <w:r>
        <w:rPr>
          <w:spacing w:val="-12"/>
          <w:w w:val="105"/>
        </w:rPr>
        <w:t> </w:t>
      </w:r>
      <w:r>
        <w:rPr>
          <w:w w:val="105"/>
        </w:rPr>
        <w:t>dejan</w:t>
      </w:r>
      <w:r>
        <w:rPr>
          <w:spacing w:val="-12"/>
          <w:w w:val="105"/>
        </w:rPr>
        <w:t> </w:t>
      </w:r>
      <w:r>
        <w:rPr>
          <w:w w:val="105"/>
        </w:rPr>
        <w:t>ver</w:t>
      </w:r>
      <w:r>
        <w:rPr>
          <w:spacing w:val="-12"/>
          <w:w w:val="105"/>
        </w:rPr>
        <w:t> </w:t>
      </w:r>
      <w:r>
        <w:rPr>
          <w:w w:val="105"/>
        </w:rPr>
        <w:t>para</w:t>
      </w:r>
      <w:r>
        <w:rPr>
          <w:spacing w:val="-12"/>
          <w:w w:val="105"/>
        </w:rPr>
        <w:t> </w:t>
      </w:r>
      <w:r>
        <w:rPr>
          <w:w w:val="105"/>
        </w:rPr>
        <w:t>responder</w:t>
      </w:r>
      <w:r>
        <w:rPr>
          <w:spacing w:val="-12"/>
          <w:w w:val="105"/>
        </w:rPr>
        <w:t> </w:t>
      </w:r>
      <w:r>
        <w:rPr>
          <w:w w:val="105"/>
        </w:rPr>
        <w:t>a</w:t>
      </w:r>
      <w:r>
        <w:rPr>
          <w:spacing w:val="-12"/>
          <w:w w:val="105"/>
        </w:rPr>
        <w:t> </w:t>
      </w:r>
      <w:r>
        <w:rPr>
          <w:w w:val="105"/>
        </w:rPr>
        <w:t>las</w:t>
      </w:r>
      <w:r>
        <w:rPr>
          <w:spacing w:val="-12"/>
          <w:w w:val="105"/>
        </w:rPr>
        <w:t> </w:t>
      </w:r>
      <w:r>
        <w:rPr>
          <w:w w:val="105"/>
        </w:rPr>
        <w:t>múltiples</w:t>
      </w:r>
      <w:r>
        <w:rPr>
          <w:spacing w:val="-12"/>
          <w:w w:val="105"/>
        </w:rPr>
        <w:t> </w:t>
      </w:r>
      <w:r>
        <w:rPr>
          <w:w w:val="105"/>
        </w:rPr>
        <w:t>necesidades de la sociedad. Ante estos planteamientos, conviene recuperar la con- </w:t>
      </w:r>
      <w:r>
        <w:rPr>
          <w:w w:val="103"/>
        </w:rPr>
        <w:t>cepción</w:t>
      </w:r>
      <w:r>
        <w:rPr>
          <w:spacing w:val="5"/>
        </w:rPr>
        <w:t> </w:t>
      </w:r>
      <w:r>
        <w:rPr>
          <w:spacing w:val="-1"/>
          <w:w w:val="101"/>
        </w:rPr>
        <w:t>qu</w:t>
      </w:r>
      <w:r>
        <w:rPr>
          <w:w w:val="101"/>
        </w:rPr>
        <w:t>e</w:t>
      </w:r>
      <w:r>
        <w:rPr>
          <w:spacing w:val="5"/>
        </w:rPr>
        <w:t> </w:t>
      </w:r>
      <w:r>
        <w:rPr>
          <w:w w:val="95"/>
        </w:rPr>
        <w:t>se</w:t>
      </w:r>
      <w:r>
        <w:rPr>
          <w:spacing w:val="5"/>
        </w:rPr>
        <w:t> </w:t>
      </w:r>
      <w:r>
        <w:rPr>
          <w:spacing w:val="-1"/>
          <w:w w:val="102"/>
        </w:rPr>
        <w:t>tien</w:t>
      </w:r>
      <w:r>
        <w:rPr>
          <w:w w:val="102"/>
        </w:rPr>
        <w:t>e</w:t>
      </w:r>
      <w:r>
        <w:rPr>
          <w:spacing w:val="5"/>
        </w:rPr>
        <w:t> </w:t>
      </w:r>
      <w:r>
        <w:rPr>
          <w:spacing w:val="-1"/>
          <w:w w:val="104"/>
        </w:rPr>
        <w:t>d</w:t>
      </w:r>
      <w:r>
        <w:rPr>
          <w:w w:val="104"/>
        </w:rPr>
        <w:t>e</w:t>
      </w:r>
      <w:r>
        <w:rPr>
          <w:spacing w:val="5"/>
        </w:rPr>
        <w:t> </w:t>
      </w:r>
      <w:r>
        <w:rPr>
          <w:spacing w:val="-1"/>
          <w:w w:val="106"/>
        </w:rPr>
        <w:t>ella</w:t>
      </w:r>
      <w:r>
        <w:rPr>
          <w:w w:val="106"/>
        </w:rPr>
        <w:t>.</w:t>
      </w:r>
      <w:r>
        <w:rPr>
          <w:spacing w:val="5"/>
        </w:rPr>
        <w:t> </w:t>
      </w:r>
      <w:r>
        <w:rPr>
          <w:w w:val="238"/>
        </w:rPr>
        <w:t>l</w:t>
      </w:r>
      <w:r>
        <w:rPr>
          <w:w w:val="101"/>
        </w:rPr>
        <w:t>a</w:t>
      </w:r>
      <w:r>
        <w:rPr>
          <w:spacing w:val="5"/>
        </w:rPr>
        <w:t> </w:t>
      </w:r>
      <w:r>
        <w:rPr>
          <w:spacing w:val="-1"/>
          <w:w w:val="102"/>
        </w:rPr>
        <w:t>administració</w:t>
      </w:r>
      <w:r>
        <w:rPr>
          <w:w w:val="102"/>
        </w:rPr>
        <w:t>n</w:t>
      </w:r>
      <w:r>
        <w:rPr>
          <w:spacing w:val="6"/>
        </w:rPr>
        <w:t> </w:t>
      </w:r>
      <w:r>
        <w:rPr>
          <w:spacing w:val="-1"/>
          <w:w w:val="102"/>
        </w:rPr>
        <w:t>públic</w:t>
      </w:r>
      <w:r>
        <w:rPr>
          <w:w w:val="102"/>
        </w:rPr>
        <w:t>a</w:t>
      </w:r>
      <w:r>
        <w:rPr>
          <w:spacing w:val="5"/>
        </w:rPr>
        <w:t> </w:t>
      </w:r>
      <w:r>
        <w:rPr>
          <w:spacing w:val="-8"/>
          <w:w w:val="100"/>
        </w:rPr>
        <w:t>r</w:t>
      </w:r>
      <w:r>
        <w:rPr>
          <w:spacing w:val="-1"/>
          <w:w w:val="103"/>
        </w:rPr>
        <w:t>eferid</w:t>
      </w:r>
      <w:r>
        <w:rPr>
          <w:w w:val="103"/>
        </w:rPr>
        <w:t>a</w:t>
      </w:r>
      <w:r>
        <w:rPr>
          <w:spacing w:val="5"/>
        </w:rPr>
        <w:t> </w:t>
      </w:r>
      <w:r>
        <w:rPr>
          <w:spacing w:val="-1"/>
          <w:w w:val="102"/>
        </w:rPr>
        <w:t>a</w:t>
      </w:r>
      <w:r>
        <w:rPr>
          <w:w w:val="102"/>
        </w:rPr>
        <w:t>l</w:t>
      </w:r>
      <w:r>
        <w:rPr>
          <w:spacing w:val="5"/>
        </w:rPr>
        <w:t> </w:t>
      </w:r>
      <w:r>
        <w:rPr>
          <w:w w:val="101"/>
        </w:rPr>
        <w:t>objeto </w:t>
      </w:r>
      <w:r>
        <w:rPr>
          <w:w w:val="105"/>
        </w:rPr>
        <w:t>de estudio implica el accionar del gobierno, es </w:t>
      </w:r>
      <w:r>
        <w:rPr>
          <w:spacing w:val="-5"/>
          <w:w w:val="105"/>
        </w:rPr>
        <w:t>decir, </w:t>
      </w:r>
      <w:r>
        <w:rPr>
          <w:w w:val="105"/>
        </w:rPr>
        <w:t>se halla en un</w:t>
      </w:r>
      <w:r>
        <w:rPr>
          <w:spacing w:val="28"/>
          <w:w w:val="105"/>
        </w:rPr>
        <w:t> </w:t>
      </w:r>
      <w:r>
        <w:rPr>
          <w:w w:val="105"/>
        </w:rPr>
        <w:t>am-</w:t>
      </w:r>
    </w:p>
    <w:p>
      <w:pPr>
        <w:spacing w:after="0" w:line="307" w:lineRule="auto"/>
        <w:jc w:val="both"/>
        <w:sectPr>
          <w:footerReference w:type="default" r:id="rId9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8968;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8992" from="15pt,-39.926029pt" to="0pt,-39.926029pt" stroked="true" strokeweight=".25pt" strokecolor="#000000">
            <w10:wrap type="none"/>
          </v:line>
        </w:pict>
      </w:r>
      <w:r>
        <w:rPr/>
        <w:pict>
          <v:line style="position:absolute;mso-position-horizontal-relative:page;mso-position-vertical-relative:paragraph;z-index:9016" from="452.196991pt,-39.926029pt" to="467.196991pt,-39.926029pt" stroked="true" strokeweight=".25pt" strokecolor="#000000">
            <w10:wrap type="none"/>
          </v:line>
        </w:pict>
      </w:r>
      <w:r>
        <w:rPr/>
        <w:pict>
          <v:line style="position:absolute;mso-position-horizontal-relative:page;mso-position-vertical-relative:paragraph;z-index:9040" from="21pt,-45.926029pt" to="21pt,-60.926029pt" stroked="true" strokeweight=".25pt" strokecolor="#000000">
            <w10:wrap type="none"/>
          </v:line>
        </w:pict>
      </w:r>
      <w:r>
        <w:rPr/>
        <w:pict>
          <v:line style="position:absolute;mso-position-horizontal-relative:page;mso-position-vertical-relative:paragraph;z-index:9064" from="446.196991pt,-45.926029pt" to="446.196991pt,-60.926029pt" stroked="true" strokeweight=".25pt" strokecolor="#000000">
            <w10:wrap type="none"/>
          </v:line>
        </w:pict>
      </w:r>
      <w:r>
        <w:rPr>
          <w:w w:val="99"/>
          <w:sz w:val="22"/>
        </w:rPr>
        <w:t>70</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94"/>
        <w:jc w:val="both"/>
      </w:pPr>
      <w:r>
        <w:rPr/>
        <w:t>biente político; también se refiere al proceso de toma de decisiones en el contexto de las políticas públicas y donde evidentemente quienes toman las decisiones pertenecen a la cúpula gubernamental dentro de un siste- ma  político  (Heady, 2000).</w:t>
      </w:r>
    </w:p>
    <w:p>
      <w:pPr>
        <w:pStyle w:val="BodyText"/>
        <w:spacing w:line="307" w:lineRule="auto"/>
        <w:ind w:left="1497" w:right="1495" w:firstLine="396"/>
        <w:jc w:val="both"/>
      </w:pPr>
      <w:r>
        <w:rPr>
          <w:w w:val="105"/>
        </w:rPr>
        <w:t>Sin</w:t>
      </w:r>
      <w:r>
        <w:rPr>
          <w:spacing w:val="-11"/>
          <w:w w:val="105"/>
        </w:rPr>
        <w:t> </w:t>
      </w:r>
      <w:r>
        <w:rPr>
          <w:w w:val="105"/>
        </w:rPr>
        <w:t>duda,</w:t>
      </w:r>
      <w:r>
        <w:rPr>
          <w:spacing w:val="-10"/>
          <w:w w:val="105"/>
        </w:rPr>
        <w:t> </w:t>
      </w:r>
      <w:r>
        <w:rPr>
          <w:w w:val="105"/>
        </w:rPr>
        <w:t>la</w:t>
      </w:r>
      <w:r>
        <w:rPr>
          <w:spacing w:val="-11"/>
          <w:w w:val="105"/>
        </w:rPr>
        <w:t> </w:t>
      </w:r>
      <w:r>
        <w:rPr>
          <w:w w:val="105"/>
        </w:rPr>
        <w:t>administración</w:t>
      </w:r>
      <w:r>
        <w:rPr>
          <w:spacing w:val="-10"/>
          <w:w w:val="105"/>
        </w:rPr>
        <w:t> </w:t>
      </w:r>
      <w:r>
        <w:rPr>
          <w:w w:val="105"/>
        </w:rPr>
        <w:t>pública</w:t>
      </w:r>
      <w:r>
        <w:rPr>
          <w:spacing w:val="-10"/>
          <w:w w:val="105"/>
        </w:rPr>
        <w:t> </w:t>
      </w:r>
      <w:r>
        <w:rPr>
          <w:w w:val="105"/>
        </w:rPr>
        <w:t>vista</w:t>
      </w:r>
      <w:r>
        <w:rPr>
          <w:spacing w:val="-11"/>
          <w:w w:val="105"/>
        </w:rPr>
        <w:t> </w:t>
      </w:r>
      <w:r>
        <w:rPr>
          <w:w w:val="105"/>
        </w:rPr>
        <w:t>como</w:t>
      </w:r>
      <w:r>
        <w:rPr>
          <w:spacing w:val="-11"/>
          <w:w w:val="105"/>
        </w:rPr>
        <w:t> </w:t>
      </w:r>
      <w:r>
        <w:rPr>
          <w:w w:val="105"/>
        </w:rPr>
        <w:t>el</w:t>
      </w:r>
      <w:r>
        <w:rPr>
          <w:spacing w:val="-11"/>
          <w:w w:val="105"/>
        </w:rPr>
        <w:t> </w:t>
      </w:r>
      <w:r>
        <w:rPr>
          <w:w w:val="105"/>
        </w:rPr>
        <w:t>accionar</w:t>
      </w:r>
      <w:r>
        <w:rPr>
          <w:spacing w:val="-10"/>
          <w:w w:val="105"/>
        </w:rPr>
        <w:t> </w:t>
      </w:r>
      <w:r>
        <w:rPr>
          <w:w w:val="105"/>
        </w:rPr>
        <w:t>guberna- mental varía en su concepción, en su lógica e instrumentación, cuando se</w:t>
      </w:r>
      <w:r>
        <w:rPr>
          <w:spacing w:val="-4"/>
          <w:w w:val="105"/>
        </w:rPr>
        <w:t> </w:t>
      </w:r>
      <w:r>
        <w:rPr>
          <w:w w:val="105"/>
        </w:rPr>
        <w:t>trata</w:t>
      </w:r>
      <w:r>
        <w:rPr>
          <w:spacing w:val="-3"/>
          <w:w w:val="105"/>
        </w:rPr>
        <w:t> </w:t>
      </w:r>
      <w:r>
        <w:rPr>
          <w:w w:val="105"/>
        </w:rPr>
        <w:t>de</w:t>
      </w:r>
      <w:r>
        <w:rPr>
          <w:spacing w:val="-3"/>
          <w:w w:val="105"/>
        </w:rPr>
        <w:t> </w:t>
      </w:r>
      <w:r>
        <w:rPr>
          <w:w w:val="105"/>
        </w:rPr>
        <w:t>un</w:t>
      </w:r>
      <w:r>
        <w:rPr>
          <w:spacing w:val="-4"/>
          <w:w w:val="105"/>
        </w:rPr>
        <w:t> </w:t>
      </w:r>
      <w:r>
        <w:rPr>
          <w:w w:val="105"/>
        </w:rPr>
        <w:t>espacio</w:t>
      </w:r>
      <w:r>
        <w:rPr>
          <w:spacing w:val="-3"/>
          <w:w w:val="105"/>
        </w:rPr>
        <w:t> </w:t>
      </w:r>
      <w:r>
        <w:rPr>
          <w:w w:val="105"/>
        </w:rPr>
        <w:t>político</w:t>
      </w:r>
      <w:r>
        <w:rPr>
          <w:spacing w:val="-3"/>
          <w:w w:val="105"/>
        </w:rPr>
        <w:t> </w:t>
      </w:r>
      <w:r>
        <w:rPr>
          <w:w w:val="105"/>
        </w:rPr>
        <w:t>distinto</w:t>
      </w:r>
      <w:r>
        <w:rPr>
          <w:spacing w:val="-3"/>
          <w:w w:val="105"/>
        </w:rPr>
        <w:t> </w:t>
      </w:r>
      <w:r>
        <w:rPr>
          <w:w w:val="105"/>
        </w:rPr>
        <w:t>uno</w:t>
      </w:r>
      <w:r>
        <w:rPr>
          <w:spacing w:val="-4"/>
          <w:w w:val="105"/>
        </w:rPr>
        <w:t> </w:t>
      </w:r>
      <w:r>
        <w:rPr>
          <w:w w:val="105"/>
        </w:rPr>
        <w:t>de</w:t>
      </w:r>
      <w:r>
        <w:rPr>
          <w:spacing w:val="-3"/>
          <w:w w:val="105"/>
        </w:rPr>
        <w:t> </w:t>
      </w:r>
      <w:r>
        <w:rPr>
          <w:w w:val="105"/>
        </w:rPr>
        <w:t>otro,</w:t>
      </w:r>
      <w:r>
        <w:rPr>
          <w:spacing w:val="-4"/>
          <w:w w:val="105"/>
        </w:rPr>
        <w:t> </w:t>
      </w:r>
      <w:r>
        <w:rPr>
          <w:w w:val="105"/>
        </w:rPr>
        <w:t>lo</w:t>
      </w:r>
      <w:r>
        <w:rPr>
          <w:spacing w:val="-3"/>
          <w:w w:val="105"/>
        </w:rPr>
        <w:t> </w:t>
      </w:r>
      <w:r>
        <w:rPr>
          <w:w w:val="105"/>
        </w:rPr>
        <w:t>cual</w:t>
      </w:r>
      <w:r>
        <w:rPr>
          <w:spacing w:val="-4"/>
          <w:w w:val="105"/>
        </w:rPr>
        <w:t> </w:t>
      </w:r>
      <w:r>
        <w:rPr>
          <w:w w:val="105"/>
        </w:rPr>
        <w:t>la</w:t>
      </w:r>
      <w:r>
        <w:rPr>
          <w:spacing w:val="-4"/>
          <w:w w:val="105"/>
        </w:rPr>
        <w:t> </w:t>
      </w:r>
      <w:r>
        <w:rPr>
          <w:w w:val="105"/>
        </w:rPr>
        <w:t>lleva</w:t>
      </w:r>
      <w:r>
        <w:rPr>
          <w:spacing w:val="-3"/>
          <w:w w:val="105"/>
        </w:rPr>
        <w:t> </w:t>
      </w:r>
      <w:r>
        <w:rPr>
          <w:w w:val="105"/>
        </w:rPr>
        <w:t>a</w:t>
      </w:r>
      <w:r>
        <w:rPr>
          <w:spacing w:val="-4"/>
          <w:w w:val="105"/>
        </w:rPr>
        <w:t> </w:t>
      </w:r>
      <w:r>
        <w:rPr>
          <w:w w:val="105"/>
        </w:rPr>
        <w:t>que sea desarrollada en forma diferente y con énfasis también distinto. Ad- quiere importancia en la medida que se entienda el papel que juega el personal</w:t>
      </w:r>
      <w:r>
        <w:rPr>
          <w:spacing w:val="-12"/>
          <w:w w:val="105"/>
        </w:rPr>
        <w:t> </w:t>
      </w:r>
      <w:r>
        <w:rPr>
          <w:w w:val="105"/>
        </w:rPr>
        <w:t>público,</w:t>
      </w:r>
      <w:r>
        <w:rPr>
          <w:spacing w:val="-12"/>
          <w:w w:val="105"/>
        </w:rPr>
        <w:t> </w:t>
      </w:r>
      <w:r>
        <w:rPr>
          <w:w w:val="105"/>
        </w:rPr>
        <w:t>pues</w:t>
      </w:r>
      <w:r>
        <w:rPr>
          <w:spacing w:val="-12"/>
          <w:w w:val="105"/>
        </w:rPr>
        <w:t> </w:t>
      </w:r>
      <w:r>
        <w:rPr>
          <w:w w:val="105"/>
        </w:rPr>
        <w:t>ellos</w:t>
      </w:r>
      <w:r>
        <w:rPr>
          <w:spacing w:val="-12"/>
          <w:w w:val="105"/>
        </w:rPr>
        <w:t> </w:t>
      </w:r>
      <w:r>
        <w:rPr>
          <w:w w:val="105"/>
        </w:rPr>
        <w:t>son</w:t>
      </w:r>
      <w:r>
        <w:rPr>
          <w:spacing w:val="-13"/>
          <w:w w:val="105"/>
        </w:rPr>
        <w:t> </w:t>
      </w:r>
      <w:r>
        <w:rPr>
          <w:w w:val="105"/>
        </w:rPr>
        <w:t>los</w:t>
      </w:r>
      <w:r>
        <w:rPr>
          <w:spacing w:val="-12"/>
          <w:w w:val="105"/>
        </w:rPr>
        <w:t> </w:t>
      </w:r>
      <w:r>
        <w:rPr>
          <w:w w:val="105"/>
        </w:rPr>
        <w:t>responsables</w:t>
      </w:r>
      <w:r>
        <w:rPr>
          <w:spacing w:val="-12"/>
          <w:w w:val="105"/>
        </w:rPr>
        <w:t> </w:t>
      </w:r>
      <w:r>
        <w:rPr>
          <w:w w:val="105"/>
        </w:rPr>
        <w:t>de</w:t>
      </w:r>
      <w:r>
        <w:rPr>
          <w:spacing w:val="-12"/>
          <w:w w:val="105"/>
        </w:rPr>
        <w:t> </w:t>
      </w:r>
      <w:r>
        <w:rPr>
          <w:w w:val="105"/>
        </w:rPr>
        <w:t>traducir</w:t>
      </w:r>
      <w:r>
        <w:rPr>
          <w:spacing w:val="-12"/>
          <w:w w:val="105"/>
        </w:rPr>
        <w:t> </w:t>
      </w:r>
      <w:r>
        <w:rPr>
          <w:w w:val="105"/>
        </w:rPr>
        <w:t>demandas, compromisos,</w:t>
      </w:r>
      <w:r>
        <w:rPr>
          <w:spacing w:val="-16"/>
          <w:w w:val="105"/>
        </w:rPr>
        <w:t> </w:t>
      </w:r>
      <w:r>
        <w:rPr>
          <w:w w:val="105"/>
        </w:rPr>
        <w:t>programas,</w:t>
      </w:r>
      <w:r>
        <w:rPr>
          <w:spacing w:val="-16"/>
          <w:w w:val="105"/>
        </w:rPr>
        <w:t> </w:t>
      </w:r>
      <w:r>
        <w:rPr>
          <w:w w:val="105"/>
        </w:rPr>
        <w:t>obras,</w:t>
      </w:r>
      <w:r>
        <w:rPr>
          <w:spacing w:val="-16"/>
          <w:w w:val="105"/>
        </w:rPr>
        <w:t> </w:t>
      </w:r>
      <w:r>
        <w:rPr>
          <w:w w:val="105"/>
        </w:rPr>
        <w:t>normatividad</w:t>
      </w:r>
      <w:r>
        <w:rPr>
          <w:spacing w:val="-15"/>
          <w:w w:val="105"/>
        </w:rPr>
        <w:t> </w:t>
      </w:r>
      <w:r>
        <w:rPr>
          <w:w w:val="105"/>
        </w:rPr>
        <w:t>y</w:t>
      </w:r>
      <w:r>
        <w:rPr>
          <w:spacing w:val="-16"/>
          <w:w w:val="105"/>
        </w:rPr>
        <w:t> </w:t>
      </w:r>
      <w:r>
        <w:rPr>
          <w:w w:val="105"/>
        </w:rPr>
        <w:t>la</w:t>
      </w:r>
      <w:r>
        <w:rPr>
          <w:spacing w:val="-16"/>
          <w:w w:val="105"/>
        </w:rPr>
        <w:t> </w:t>
      </w:r>
      <w:r>
        <w:rPr>
          <w:w w:val="105"/>
        </w:rPr>
        <w:t>ejecución</w:t>
      </w:r>
      <w:r>
        <w:rPr>
          <w:spacing w:val="-16"/>
          <w:w w:val="105"/>
        </w:rPr>
        <w:t> </w:t>
      </w:r>
      <w:r>
        <w:rPr>
          <w:w w:val="105"/>
        </w:rPr>
        <w:t>de</w:t>
      </w:r>
      <w:r>
        <w:rPr>
          <w:spacing w:val="-16"/>
          <w:w w:val="105"/>
        </w:rPr>
        <w:t> </w:t>
      </w:r>
      <w:r>
        <w:rPr>
          <w:w w:val="105"/>
        </w:rPr>
        <w:t>decisio- nes</w:t>
      </w:r>
      <w:r>
        <w:rPr>
          <w:spacing w:val="-9"/>
          <w:w w:val="105"/>
        </w:rPr>
        <w:t> </w:t>
      </w:r>
      <w:r>
        <w:rPr>
          <w:w w:val="105"/>
        </w:rPr>
        <w:t>para</w:t>
      </w:r>
      <w:r>
        <w:rPr>
          <w:spacing w:val="-9"/>
          <w:w w:val="105"/>
        </w:rPr>
        <w:t> </w:t>
      </w:r>
      <w:r>
        <w:rPr>
          <w:w w:val="105"/>
        </w:rPr>
        <w:t>buscar</w:t>
      </w:r>
      <w:r>
        <w:rPr>
          <w:spacing w:val="-9"/>
          <w:w w:val="105"/>
        </w:rPr>
        <w:t> </w:t>
      </w:r>
      <w:r>
        <w:rPr>
          <w:w w:val="105"/>
        </w:rPr>
        <w:t>satisfacer</w:t>
      </w:r>
      <w:r>
        <w:rPr>
          <w:spacing w:val="-9"/>
          <w:w w:val="105"/>
        </w:rPr>
        <w:t> </w:t>
      </w:r>
      <w:r>
        <w:rPr>
          <w:w w:val="105"/>
        </w:rPr>
        <w:t>necesidades.</w:t>
      </w:r>
      <w:r>
        <w:rPr>
          <w:spacing w:val="-8"/>
          <w:w w:val="105"/>
        </w:rPr>
        <w:t> </w:t>
      </w:r>
      <w:r>
        <w:rPr>
          <w:w w:val="105"/>
        </w:rPr>
        <w:t>En</w:t>
      </w:r>
      <w:r>
        <w:rPr>
          <w:spacing w:val="-9"/>
          <w:w w:val="105"/>
        </w:rPr>
        <w:t> </w:t>
      </w:r>
      <w:r>
        <w:rPr>
          <w:w w:val="105"/>
        </w:rPr>
        <w:t>este</w:t>
      </w:r>
      <w:r>
        <w:rPr>
          <w:spacing w:val="-9"/>
          <w:w w:val="105"/>
        </w:rPr>
        <w:t> </w:t>
      </w:r>
      <w:r>
        <w:rPr>
          <w:w w:val="105"/>
        </w:rPr>
        <w:t>sentido,</w:t>
      </w:r>
      <w:r>
        <w:rPr>
          <w:spacing w:val="-9"/>
          <w:w w:val="105"/>
        </w:rPr>
        <w:t> </w:t>
      </w:r>
      <w:r>
        <w:rPr>
          <w:w w:val="105"/>
        </w:rPr>
        <w:t>las</w:t>
      </w:r>
      <w:r>
        <w:rPr>
          <w:spacing w:val="-9"/>
          <w:w w:val="105"/>
        </w:rPr>
        <w:t> </w:t>
      </w:r>
      <w:r>
        <w:rPr>
          <w:w w:val="105"/>
        </w:rPr>
        <w:t>tareas</w:t>
      </w:r>
      <w:r>
        <w:rPr>
          <w:spacing w:val="-9"/>
          <w:w w:val="105"/>
        </w:rPr>
        <w:t> </w:t>
      </w:r>
      <w:r>
        <w:rPr>
          <w:w w:val="105"/>
        </w:rPr>
        <w:t>de</w:t>
      </w:r>
      <w:r>
        <w:rPr>
          <w:spacing w:val="-9"/>
          <w:w w:val="105"/>
        </w:rPr>
        <w:t> </w:t>
      </w:r>
      <w:r>
        <w:rPr>
          <w:w w:val="105"/>
        </w:rPr>
        <w:t>los funcionarios son importantes en el desarrollo y aplicación de técnicas administrativas</w:t>
      </w:r>
      <w:r>
        <w:rPr>
          <w:spacing w:val="-26"/>
          <w:w w:val="105"/>
        </w:rPr>
        <w:t> </w:t>
      </w:r>
      <w:r>
        <w:rPr>
          <w:w w:val="105"/>
        </w:rPr>
        <w:t>para</w:t>
      </w:r>
      <w:r>
        <w:rPr>
          <w:spacing w:val="-27"/>
          <w:w w:val="105"/>
        </w:rPr>
        <w:t> </w:t>
      </w:r>
      <w:r>
        <w:rPr>
          <w:w w:val="105"/>
        </w:rPr>
        <w:t>instrumentar</w:t>
      </w:r>
      <w:r>
        <w:rPr>
          <w:spacing w:val="-26"/>
          <w:w w:val="105"/>
        </w:rPr>
        <w:t> </w:t>
      </w:r>
      <w:r>
        <w:rPr>
          <w:w w:val="105"/>
        </w:rPr>
        <w:t>los</w:t>
      </w:r>
      <w:r>
        <w:rPr>
          <w:spacing w:val="-27"/>
          <w:w w:val="105"/>
        </w:rPr>
        <w:t> </w:t>
      </w:r>
      <w:r>
        <w:rPr>
          <w:w w:val="105"/>
        </w:rPr>
        <w:t>servicios</w:t>
      </w:r>
      <w:r>
        <w:rPr>
          <w:spacing w:val="-27"/>
          <w:w w:val="105"/>
        </w:rPr>
        <w:t> </w:t>
      </w:r>
      <w:r>
        <w:rPr>
          <w:w w:val="105"/>
        </w:rPr>
        <w:t>de</w:t>
      </w:r>
      <w:r>
        <w:rPr>
          <w:spacing w:val="-27"/>
          <w:w w:val="105"/>
        </w:rPr>
        <w:t> </w:t>
      </w:r>
      <w:r>
        <w:rPr>
          <w:w w:val="105"/>
        </w:rPr>
        <w:t>atención</w:t>
      </w:r>
      <w:r>
        <w:rPr>
          <w:spacing w:val="-26"/>
          <w:w w:val="105"/>
        </w:rPr>
        <w:t> </w:t>
      </w:r>
      <w:r>
        <w:rPr>
          <w:w w:val="105"/>
        </w:rPr>
        <w:t>ciudadana.</w:t>
      </w:r>
    </w:p>
    <w:p>
      <w:pPr>
        <w:pStyle w:val="BodyText"/>
        <w:spacing w:line="307" w:lineRule="auto"/>
        <w:ind w:left="1497" w:right="1495" w:firstLine="396"/>
        <w:jc w:val="both"/>
      </w:pPr>
      <w:r>
        <w:rPr/>
        <w:t>En lo sucesivo se exponen los fundamentos de la administración pública, donde se podrá advertir la importancia de la relación política y administración desde la posición de autores y de épocas   históricas.</w:t>
      </w:r>
    </w:p>
    <w:p>
      <w:pPr>
        <w:pStyle w:val="BodyText"/>
        <w:spacing w:line="307" w:lineRule="auto"/>
        <w:ind w:left="1497" w:right="1494" w:firstLine="396"/>
        <w:jc w:val="both"/>
      </w:pPr>
      <w:r>
        <w:rPr>
          <w:w w:val="105"/>
        </w:rPr>
        <w:t>bonnin (2004) es autor de una obra base para conocer el origen  de la administración pública como ciencia. Dicha obra, tal como apunta guerrero</w:t>
      </w:r>
      <w:r>
        <w:rPr>
          <w:spacing w:val="-8"/>
          <w:w w:val="105"/>
        </w:rPr>
        <w:t> </w:t>
      </w:r>
      <w:r>
        <w:rPr>
          <w:w w:val="105"/>
        </w:rPr>
        <w:t>(1986),</w:t>
      </w:r>
      <w:r>
        <w:rPr>
          <w:spacing w:val="-8"/>
          <w:w w:val="105"/>
        </w:rPr>
        <w:t> </w:t>
      </w:r>
      <w:r>
        <w:rPr>
          <w:w w:val="105"/>
        </w:rPr>
        <w:t>es</w:t>
      </w:r>
      <w:r>
        <w:rPr>
          <w:spacing w:val="-8"/>
          <w:w w:val="105"/>
        </w:rPr>
        <w:t> </w:t>
      </w:r>
      <w:r>
        <w:rPr>
          <w:w w:val="105"/>
        </w:rPr>
        <w:t>magna</w:t>
      </w:r>
      <w:r>
        <w:rPr>
          <w:spacing w:val="-8"/>
          <w:w w:val="105"/>
        </w:rPr>
        <w:t> </w:t>
      </w:r>
      <w:r>
        <w:rPr>
          <w:w w:val="105"/>
        </w:rPr>
        <w:t>por</w:t>
      </w:r>
      <w:r>
        <w:rPr>
          <w:spacing w:val="-8"/>
          <w:w w:val="105"/>
        </w:rPr>
        <w:t> </w:t>
      </w:r>
      <w:r>
        <w:rPr>
          <w:w w:val="105"/>
        </w:rPr>
        <w:t>su</w:t>
      </w:r>
      <w:r>
        <w:rPr>
          <w:spacing w:val="-8"/>
          <w:w w:val="105"/>
        </w:rPr>
        <w:t> </w:t>
      </w:r>
      <w:r>
        <w:rPr>
          <w:w w:val="105"/>
        </w:rPr>
        <w:t>calidad;</w:t>
      </w:r>
      <w:r>
        <w:rPr>
          <w:spacing w:val="-8"/>
          <w:w w:val="105"/>
        </w:rPr>
        <w:t> </w:t>
      </w:r>
      <w:r>
        <w:rPr>
          <w:w w:val="105"/>
        </w:rPr>
        <w:t>comprende,</w:t>
      </w:r>
      <w:r>
        <w:rPr>
          <w:spacing w:val="-7"/>
          <w:w w:val="105"/>
        </w:rPr>
        <w:t> </w:t>
      </w:r>
      <w:r>
        <w:rPr>
          <w:w w:val="105"/>
        </w:rPr>
        <w:t>por</w:t>
      </w:r>
      <w:r>
        <w:rPr>
          <w:spacing w:val="-8"/>
          <w:w w:val="105"/>
        </w:rPr>
        <w:t> </w:t>
      </w:r>
      <w:r>
        <w:rPr>
          <w:w w:val="105"/>
        </w:rPr>
        <w:t>primera</w:t>
      </w:r>
      <w:r>
        <w:rPr>
          <w:spacing w:val="-8"/>
          <w:w w:val="105"/>
        </w:rPr>
        <w:t> </w:t>
      </w:r>
      <w:r>
        <w:rPr>
          <w:w w:val="105"/>
        </w:rPr>
        <w:t>vez, las</w:t>
      </w:r>
      <w:r>
        <w:rPr>
          <w:spacing w:val="-18"/>
          <w:w w:val="105"/>
        </w:rPr>
        <w:t> </w:t>
      </w:r>
      <w:r>
        <w:rPr>
          <w:w w:val="105"/>
        </w:rPr>
        <w:t>materias</w:t>
      </w:r>
      <w:r>
        <w:rPr>
          <w:spacing w:val="-18"/>
          <w:w w:val="105"/>
        </w:rPr>
        <w:t> </w:t>
      </w:r>
      <w:r>
        <w:rPr>
          <w:w w:val="105"/>
        </w:rPr>
        <w:t>que</w:t>
      </w:r>
      <w:r>
        <w:rPr>
          <w:spacing w:val="-18"/>
          <w:w w:val="105"/>
        </w:rPr>
        <w:t> </w:t>
      </w:r>
      <w:r>
        <w:rPr>
          <w:w w:val="105"/>
        </w:rPr>
        <w:t>se</w:t>
      </w:r>
      <w:r>
        <w:rPr>
          <w:spacing w:val="-18"/>
          <w:w w:val="105"/>
        </w:rPr>
        <w:t> </w:t>
      </w:r>
      <w:r>
        <w:rPr>
          <w:spacing w:val="-3"/>
          <w:w w:val="105"/>
        </w:rPr>
        <w:t>refieren</w:t>
      </w:r>
      <w:r>
        <w:rPr>
          <w:spacing w:val="-18"/>
          <w:w w:val="105"/>
        </w:rPr>
        <w:t> </w:t>
      </w:r>
      <w:r>
        <w:rPr>
          <w:w w:val="105"/>
        </w:rPr>
        <w:t>a</w:t>
      </w:r>
      <w:r>
        <w:rPr>
          <w:spacing w:val="-18"/>
          <w:w w:val="105"/>
        </w:rPr>
        <w:t> </w:t>
      </w:r>
      <w:r>
        <w:rPr>
          <w:w w:val="105"/>
        </w:rPr>
        <w:t>la</w:t>
      </w:r>
      <w:r>
        <w:rPr>
          <w:spacing w:val="-18"/>
          <w:w w:val="105"/>
        </w:rPr>
        <w:t> </w:t>
      </w:r>
      <w:r>
        <w:rPr>
          <w:w w:val="105"/>
        </w:rPr>
        <w:t>administración</w:t>
      </w:r>
      <w:r>
        <w:rPr>
          <w:spacing w:val="-18"/>
          <w:w w:val="105"/>
        </w:rPr>
        <w:t> </w:t>
      </w:r>
      <w:r>
        <w:rPr>
          <w:w w:val="105"/>
        </w:rPr>
        <w:t>y</w:t>
      </w:r>
      <w:r>
        <w:rPr>
          <w:spacing w:val="-18"/>
          <w:w w:val="105"/>
        </w:rPr>
        <w:t> </w:t>
      </w:r>
      <w:r>
        <w:rPr>
          <w:w w:val="105"/>
        </w:rPr>
        <w:t>la</w:t>
      </w:r>
      <w:r>
        <w:rPr>
          <w:spacing w:val="-18"/>
          <w:w w:val="105"/>
        </w:rPr>
        <w:t> </w:t>
      </w:r>
      <w:r>
        <w:rPr>
          <w:w w:val="105"/>
        </w:rPr>
        <w:t>califica</w:t>
      </w:r>
      <w:r>
        <w:rPr>
          <w:spacing w:val="-18"/>
          <w:w w:val="105"/>
        </w:rPr>
        <w:t> </w:t>
      </w:r>
      <w:r>
        <w:rPr>
          <w:w w:val="105"/>
        </w:rPr>
        <w:t>con</w:t>
      </w:r>
      <w:r>
        <w:rPr>
          <w:spacing w:val="-18"/>
          <w:w w:val="105"/>
        </w:rPr>
        <w:t> </w:t>
      </w:r>
      <w:r>
        <w:rPr>
          <w:w w:val="105"/>
        </w:rPr>
        <w:t>el</w:t>
      </w:r>
      <w:r>
        <w:rPr>
          <w:spacing w:val="-18"/>
          <w:w w:val="105"/>
        </w:rPr>
        <w:t> </w:t>
      </w:r>
      <w:r>
        <w:rPr>
          <w:w w:val="105"/>
        </w:rPr>
        <w:t>nombre de ciencia de la</w:t>
      </w:r>
      <w:r>
        <w:rPr>
          <w:spacing w:val="-32"/>
          <w:w w:val="105"/>
        </w:rPr>
        <w:t> </w:t>
      </w:r>
      <w:r>
        <w:rPr>
          <w:w w:val="105"/>
        </w:rPr>
        <w:t>administración.</w:t>
      </w:r>
    </w:p>
    <w:p>
      <w:pPr>
        <w:pStyle w:val="BodyText"/>
        <w:spacing w:line="302" w:lineRule="auto"/>
        <w:ind w:left="1497" w:right="1495" w:firstLine="396"/>
        <w:jc w:val="right"/>
      </w:pPr>
      <w:r>
        <w:rPr>
          <w:w w:val="238"/>
        </w:rPr>
        <w:t>l</w:t>
      </w:r>
      <w:r>
        <w:rPr>
          <w:w w:val="101"/>
        </w:rPr>
        <w:t>a</w:t>
      </w:r>
      <w:r>
        <w:rPr/>
        <w:t> </w:t>
      </w:r>
      <w:r>
        <w:rPr>
          <w:w w:val="102"/>
        </w:rPr>
        <w:t>ciencia</w:t>
      </w:r>
      <w:r>
        <w:rPr/>
        <w:t> </w:t>
      </w:r>
      <w:r>
        <w:rPr>
          <w:w w:val="104"/>
        </w:rPr>
        <w:t>de</w:t>
      </w:r>
      <w:r>
        <w:rPr/>
        <w:t> </w:t>
      </w:r>
      <w:r>
        <w:rPr>
          <w:w w:val="102"/>
        </w:rPr>
        <w:t>la</w:t>
      </w:r>
      <w:r>
        <w:rPr/>
        <w:t> </w:t>
      </w:r>
      <w:r>
        <w:rPr>
          <w:w w:val="102"/>
        </w:rPr>
        <w:t>administración</w:t>
      </w:r>
      <w:r>
        <w:rPr/>
        <w:t> </w:t>
      </w:r>
      <w:r>
        <w:rPr>
          <w:w w:val="95"/>
        </w:rPr>
        <w:t>es</w:t>
      </w:r>
      <w:r>
        <w:rPr/>
        <w:t> </w:t>
      </w:r>
      <w:r>
        <w:rPr>
          <w:w w:val="102"/>
        </w:rPr>
        <w:t>la</w:t>
      </w:r>
      <w:r>
        <w:rPr/>
        <w:t> </w:t>
      </w:r>
      <w:r>
        <w:rPr>
          <w:w w:val="104"/>
        </w:rPr>
        <w:t>disciplina,</w:t>
      </w:r>
      <w:r>
        <w:rPr/>
        <w:t> </w:t>
      </w:r>
      <w:r>
        <w:rPr>
          <w:w w:val="102"/>
        </w:rPr>
        <w:t>según</w:t>
      </w:r>
      <w:r>
        <w:rPr/>
        <w:t> </w:t>
      </w:r>
      <w:r>
        <w:rPr>
          <w:w w:val="124"/>
        </w:rPr>
        <w:t>b</w:t>
      </w:r>
      <w:r>
        <w:rPr>
          <w:w w:val="107"/>
        </w:rPr>
        <w:t>onnin,</w:t>
      </w:r>
      <w:r>
        <w:rPr/>
        <w:t> </w:t>
      </w:r>
      <w:r>
        <w:rPr>
          <w:w w:val="101"/>
        </w:rPr>
        <w:t>que </w:t>
      </w:r>
      <w:r>
        <w:rPr/>
        <w:t>estudia la administración y su división: administración pública y admi- nistraciones especiales, que son las partes integrantes de la propia ad-</w:t>
      </w:r>
      <w:r>
        <w:rPr>
          <w:w w:val="103"/>
        </w:rPr>
        <w:t> </w:t>
      </w:r>
      <w:r>
        <w:rPr/>
        <w:t>ministración pública.</w:t>
      </w:r>
      <w:r>
        <w:rPr>
          <w:position w:val="7"/>
          <w:sz w:val="14"/>
        </w:rPr>
        <w:t>1  </w:t>
      </w:r>
      <w:r>
        <w:rPr/>
        <w:t>Define la administración  en relación con las    leyes</w:t>
      </w:r>
    </w:p>
    <w:p>
      <w:pPr>
        <w:pStyle w:val="BodyText"/>
        <w:spacing w:before="7"/>
        <w:rPr>
          <w:sz w:val="30"/>
        </w:rPr>
      </w:pPr>
    </w:p>
    <w:p>
      <w:pPr>
        <w:spacing w:line="280" w:lineRule="auto" w:before="0"/>
        <w:ind w:left="1497" w:right="1494" w:firstLine="396"/>
        <w:jc w:val="both"/>
        <w:rPr>
          <w:sz w:val="16"/>
        </w:rPr>
      </w:pPr>
      <w:r>
        <w:rPr>
          <w:w w:val="105"/>
          <w:position w:val="5"/>
          <w:sz w:val="11"/>
        </w:rPr>
        <w:t>1 </w:t>
      </w:r>
      <w:r>
        <w:rPr>
          <w:w w:val="105"/>
          <w:sz w:val="16"/>
        </w:rPr>
        <w:t>En el estudio del origen de la administración pública, particularmente en Estados Unidos,</w:t>
      </w:r>
      <w:r>
        <w:rPr>
          <w:spacing w:val="-11"/>
          <w:w w:val="105"/>
          <w:sz w:val="16"/>
        </w:rPr>
        <w:t> </w:t>
      </w:r>
      <w:r>
        <w:rPr>
          <w:w w:val="105"/>
          <w:sz w:val="16"/>
        </w:rPr>
        <w:t>hay</w:t>
      </w:r>
      <w:r>
        <w:rPr>
          <w:spacing w:val="-11"/>
          <w:w w:val="105"/>
          <w:sz w:val="16"/>
        </w:rPr>
        <w:t> </w:t>
      </w:r>
      <w:r>
        <w:rPr>
          <w:w w:val="105"/>
          <w:sz w:val="16"/>
        </w:rPr>
        <w:t>una</w:t>
      </w:r>
      <w:r>
        <w:rPr>
          <w:spacing w:val="-11"/>
          <w:w w:val="105"/>
          <w:sz w:val="16"/>
        </w:rPr>
        <w:t> </w:t>
      </w:r>
      <w:r>
        <w:rPr>
          <w:w w:val="105"/>
          <w:sz w:val="16"/>
        </w:rPr>
        <w:t>importante</w:t>
      </w:r>
      <w:r>
        <w:rPr>
          <w:spacing w:val="-11"/>
          <w:w w:val="105"/>
          <w:sz w:val="16"/>
        </w:rPr>
        <w:t> </w:t>
      </w:r>
      <w:r>
        <w:rPr>
          <w:w w:val="105"/>
          <w:sz w:val="16"/>
        </w:rPr>
        <w:t>referencia</w:t>
      </w:r>
      <w:r>
        <w:rPr>
          <w:spacing w:val="-11"/>
          <w:w w:val="105"/>
          <w:sz w:val="16"/>
        </w:rPr>
        <w:t> </w:t>
      </w:r>
      <w:r>
        <w:rPr>
          <w:w w:val="105"/>
          <w:sz w:val="16"/>
        </w:rPr>
        <w:t>de</w:t>
      </w:r>
      <w:r>
        <w:rPr>
          <w:spacing w:val="-11"/>
          <w:w w:val="105"/>
          <w:sz w:val="16"/>
        </w:rPr>
        <w:t> </w:t>
      </w:r>
      <w:r>
        <w:rPr>
          <w:spacing w:val="-3"/>
          <w:w w:val="105"/>
          <w:sz w:val="16"/>
        </w:rPr>
        <w:t>Woodrow</w:t>
      </w:r>
      <w:r>
        <w:rPr>
          <w:spacing w:val="-11"/>
          <w:w w:val="105"/>
          <w:sz w:val="16"/>
        </w:rPr>
        <w:t> </w:t>
      </w:r>
      <w:r>
        <w:rPr>
          <w:w w:val="105"/>
          <w:sz w:val="16"/>
        </w:rPr>
        <w:t>Wilson,</w:t>
      </w:r>
      <w:r>
        <w:rPr>
          <w:spacing w:val="-11"/>
          <w:w w:val="105"/>
          <w:sz w:val="16"/>
        </w:rPr>
        <w:t> </w:t>
      </w:r>
      <w:r>
        <w:rPr>
          <w:w w:val="105"/>
          <w:sz w:val="16"/>
        </w:rPr>
        <w:t>quien</w:t>
      </w:r>
      <w:r>
        <w:rPr>
          <w:spacing w:val="-11"/>
          <w:w w:val="105"/>
          <w:sz w:val="16"/>
        </w:rPr>
        <w:t> </w:t>
      </w:r>
      <w:r>
        <w:rPr>
          <w:w w:val="105"/>
          <w:sz w:val="16"/>
        </w:rPr>
        <w:t>en</w:t>
      </w:r>
      <w:r>
        <w:rPr>
          <w:spacing w:val="-11"/>
          <w:w w:val="105"/>
          <w:sz w:val="16"/>
        </w:rPr>
        <w:t> </w:t>
      </w:r>
      <w:r>
        <w:rPr>
          <w:w w:val="105"/>
          <w:sz w:val="16"/>
        </w:rPr>
        <w:t>1887</w:t>
      </w:r>
      <w:r>
        <w:rPr>
          <w:spacing w:val="-11"/>
          <w:w w:val="105"/>
          <w:sz w:val="16"/>
        </w:rPr>
        <w:t> </w:t>
      </w:r>
      <w:r>
        <w:rPr>
          <w:w w:val="105"/>
          <w:sz w:val="16"/>
        </w:rPr>
        <w:t>escribió</w:t>
      </w:r>
      <w:r>
        <w:rPr>
          <w:spacing w:val="-11"/>
          <w:w w:val="105"/>
          <w:sz w:val="16"/>
        </w:rPr>
        <w:t> </w:t>
      </w:r>
      <w:r>
        <w:rPr>
          <w:spacing w:val="-8"/>
          <w:w w:val="105"/>
          <w:sz w:val="16"/>
        </w:rPr>
        <w:t>“A</w:t>
      </w:r>
      <w:r>
        <w:rPr>
          <w:spacing w:val="-11"/>
          <w:w w:val="105"/>
          <w:sz w:val="16"/>
        </w:rPr>
        <w:t> </w:t>
      </w:r>
      <w:r>
        <w:rPr>
          <w:w w:val="105"/>
          <w:sz w:val="16"/>
        </w:rPr>
        <w:t>Stu- dy</w:t>
      </w:r>
      <w:r>
        <w:rPr>
          <w:spacing w:val="-19"/>
          <w:w w:val="105"/>
          <w:sz w:val="16"/>
        </w:rPr>
        <w:t> </w:t>
      </w:r>
      <w:r>
        <w:rPr>
          <w:w w:val="105"/>
          <w:sz w:val="16"/>
        </w:rPr>
        <w:t>of</w:t>
      </w:r>
      <w:r>
        <w:rPr>
          <w:spacing w:val="-19"/>
          <w:w w:val="105"/>
          <w:sz w:val="16"/>
        </w:rPr>
        <w:t> </w:t>
      </w:r>
      <w:r>
        <w:rPr>
          <w:w w:val="105"/>
          <w:sz w:val="16"/>
        </w:rPr>
        <w:t>Administration”,</w:t>
      </w:r>
      <w:r>
        <w:rPr>
          <w:spacing w:val="-19"/>
          <w:w w:val="105"/>
          <w:sz w:val="16"/>
        </w:rPr>
        <w:t> </w:t>
      </w:r>
      <w:r>
        <w:rPr>
          <w:w w:val="105"/>
          <w:sz w:val="16"/>
        </w:rPr>
        <w:t>en</w:t>
      </w:r>
      <w:r>
        <w:rPr>
          <w:spacing w:val="-19"/>
          <w:w w:val="105"/>
          <w:sz w:val="16"/>
        </w:rPr>
        <w:t> </w:t>
      </w:r>
      <w:r>
        <w:rPr>
          <w:w w:val="105"/>
          <w:sz w:val="16"/>
        </w:rPr>
        <w:t>la</w:t>
      </w:r>
      <w:r>
        <w:rPr>
          <w:spacing w:val="-19"/>
          <w:w w:val="105"/>
          <w:sz w:val="16"/>
        </w:rPr>
        <w:t> </w:t>
      </w:r>
      <w:r>
        <w:rPr>
          <w:rFonts w:ascii="Times New Roman" w:hAnsi="Times New Roman"/>
          <w:i/>
          <w:w w:val="105"/>
          <w:sz w:val="16"/>
        </w:rPr>
        <w:t>Polittical</w:t>
      </w:r>
      <w:r>
        <w:rPr>
          <w:rFonts w:ascii="Times New Roman" w:hAnsi="Times New Roman"/>
          <w:i/>
          <w:spacing w:val="-24"/>
          <w:w w:val="105"/>
          <w:sz w:val="16"/>
        </w:rPr>
        <w:t> </w:t>
      </w:r>
      <w:r>
        <w:rPr>
          <w:rFonts w:ascii="Times New Roman" w:hAnsi="Times New Roman"/>
          <w:i/>
          <w:w w:val="105"/>
          <w:sz w:val="16"/>
        </w:rPr>
        <w:t>Science</w:t>
      </w:r>
      <w:r>
        <w:rPr>
          <w:rFonts w:ascii="Times New Roman" w:hAnsi="Times New Roman"/>
          <w:i/>
          <w:spacing w:val="-24"/>
          <w:w w:val="105"/>
          <w:sz w:val="16"/>
        </w:rPr>
        <w:t> </w:t>
      </w:r>
      <w:r>
        <w:rPr>
          <w:rFonts w:ascii="Times New Roman" w:hAnsi="Times New Roman"/>
          <w:i/>
          <w:w w:val="105"/>
          <w:sz w:val="16"/>
        </w:rPr>
        <w:t>Quarttely</w:t>
      </w:r>
      <w:r>
        <w:rPr>
          <w:w w:val="105"/>
          <w:sz w:val="16"/>
        </w:rPr>
        <w:t>,</w:t>
      </w:r>
      <w:r>
        <w:rPr>
          <w:spacing w:val="-19"/>
          <w:w w:val="105"/>
          <w:sz w:val="16"/>
        </w:rPr>
        <w:t> </w:t>
      </w:r>
      <w:r>
        <w:rPr>
          <w:w w:val="105"/>
          <w:sz w:val="16"/>
        </w:rPr>
        <w:t>donde</w:t>
      </w:r>
      <w:r>
        <w:rPr>
          <w:spacing w:val="-18"/>
          <w:w w:val="105"/>
          <w:sz w:val="16"/>
        </w:rPr>
        <w:t> </w:t>
      </w:r>
      <w:r>
        <w:rPr>
          <w:w w:val="105"/>
          <w:sz w:val="16"/>
        </w:rPr>
        <w:t>recuperó</w:t>
      </w:r>
      <w:r>
        <w:rPr>
          <w:spacing w:val="-18"/>
          <w:w w:val="105"/>
          <w:sz w:val="16"/>
        </w:rPr>
        <w:t> </w:t>
      </w:r>
      <w:r>
        <w:rPr>
          <w:w w:val="105"/>
          <w:sz w:val="16"/>
        </w:rPr>
        <w:t>la</w:t>
      </w:r>
      <w:r>
        <w:rPr>
          <w:spacing w:val="-19"/>
          <w:w w:val="105"/>
          <w:sz w:val="16"/>
        </w:rPr>
        <w:t> </w:t>
      </w:r>
      <w:r>
        <w:rPr>
          <w:w w:val="105"/>
          <w:sz w:val="16"/>
        </w:rPr>
        <w:t>tradición</w:t>
      </w:r>
      <w:r>
        <w:rPr>
          <w:spacing w:val="-18"/>
          <w:w w:val="105"/>
          <w:sz w:val="16"/>
        </w:rPr>
        <w:t> </w:t>
      </w:r>
      <w:r>
        <w:rPr>
          <w:w w:val="105"/>
          <w:sz w:val="16"/>
        </w:rPr>
        <w:t>francesa de</w:t>
      </w:r>
      <w:r>
        <w:rPr>
          <w:spacing w:val="-4"/>
          <w:w w:val="105"/>
          <w:sz w:val="16"/>
        </w:rPr>
        <w:t> </w:t>
      </w:r>
      <w:r>
        <w:rPr>
          <w:w w:val="105"/>
          <w:sz w:val="16"/>
        </w:rPr>
        <w:t>la</w:t>
      </w:r>
      <w:r>
        <w:rPr>
          <w:spacing w:val="-4"/>
          <w:w w:val="105"/>
          <w:sz w:val="16"/>
        </w:rPr>
        <w:t> </w:t>
      </w:r>
      <w:r>
        <w:rPr>
          <w:w w:val="105"/>
          <w:sz w:val="16"/>
        </w:rPr>
        <w:t>ciencia</w:t>
      </w:r>
      <w:r>
        <w:rPr>
          <w:spacing w:val="-4"/>
          <w:w w:val="105"/>
          <w:sz w:val="16"/>
        </w:rPr>
        <w:t> </w:t>
      </w:r>
      <w:r>
        <w:rPr>
          <w:w w:val="105"/>
          <w:sz w:val="16"/>
        </w:rPr>
        <w:t>de</w:t>
      </w:r>
      <w:r>
        <w:rPr>
          <w:spacing w:val="-4"/>
          <w:w w:val="105"/>
          <w:sz w:val="16"/>
        </w:rPr>
        <w:t> </w:t>
      </w:r>
      <w:r>
        <w:rPr>
          <w:w w:val="105"/>
          <w:sz w:val="16"/>
        </w:rPr>
        <w:t>la</w:t>
      </w:r>
      <w:r>
        <w:rPr>
          <w:spacing w:val="-4"/>
          <w:w w:val="105"/>
          <w:sz w:val="16"/>
        </w:rPr>
        <w:t> </w:t>
      </w:r>
      <w:r>
        <w:rPr>
          <w:w w:val="105"/>
          <w:sz w:val="16"/>
        </w:rPr>
        <w:t>administración,</w:t>
      </w:r>
      <w:r>
        <w:rPr>
          <w:spacing w:val="-4"/>
          <w:w w:val="105"/>
          <w:sz w:val="16"/>
        </w:rPr>
        <w:t> </w:t>
      </w:r>
      <w:r>
        <w:rPr>
          <w:w w:val="105"/>
          <w:sz w:val="16"/>
        </w:rPr>
        <w:t>sus</w:t>
      </w:r>
      <w:r>
        <w:rPr>
          <w:spacing w:val="-4"/>
          <w:w w:val="105"/>
          <w:sz w:val="16"/>
        </w:rPr>
        <w:t> </w:t>
      </w:r>
      <w:r>
        <w:rPr>
          <w:w w:val="105"/>
          <w:sz w:val="16"/>
        </w:rPr>
        <w:t>antecedentes,</w:t>
      </w:r>
      <w:r>
        <w:rPr>
          <w:spacing w:val="-4"/>
          <w:w w:val="105"/>
          <w:sz w:val="16"/>
        </w:rPr>
        <w:t> </w:t>
      </w:r>
      <w:r>
        <w:rPr>
          <w:w w:val="105"/>
          <w:sz w:val="16"/>
        </w:rPr>
        <w:t>objeto</w:t>
      </w:r>
      <w:r>
        <w:rPr>
          <w:spacing w:val="-4"/>
          <w:w w:val="105"/>
          <w:sz w:val="16"/>
        </w:rPr>
        <w:t> </w:t>
      </w:r>
      <w:r>
        <w:rPr>
          <w:w w:val="105"/>
          <w:sz w:val="16"/>
        </w:rPr>
        <w:t>de</w:t>
      </w:r>
      <w:r>
        <w:rPr>
          <w:spacing w:val="-4"/>
          <w:w w:val="105"/>
          <w:sz w:val="16"/>
        </w:rPr>
        <w:t> </w:t>
      </w:r>
      <w:r>
        <w:rPr>
          <w:w w:val="105"/>
          <w:sz w:val="16"/>
        </w:rPr>
        <w:t>estudio</w:t>
      </w:r>
      <w:r>
        <w:rPr>
          <w:spacing w:val="-4"/>
          <w:w w:val="105"/>
          <w:sz w:val="16"/>
        </w:rPr>
        <w:t> </w:t>
      </w:r>
      <w:r>
        <w:rPr>
          <w:w w:val="105"/>
          <w:sz w:val="16"/>
        </w:rPr>
        <w:t>y</w:t>
      </w:r>
      <w:r>
        <w:rPr>
          <w:spacing w:val="-4"/>
          <w:w w:val="105"/>
          <w:sz w:val="16"/>
        </w:rPr>
        <w:t> </w:t>
      </w:r>
      <w:r>
        <w:rPr>
          <w:w w:val="105"/>
          <w:sz w:val="16"/>
        </w:rPr>
        <w:t>los</w:t>
      </w:r>
      <w:r>
        <w:rPr>
          <w:spacing w:val="-4"/>
          <w:w w:val="105"/>
          <w:sz w:val="16"/>
        </w:rPr>
        <w:t> </w:t>
      </w:r>
      <w:r>
        <w:rPr>
          <w:w w:val="105"/>
          <w:sz w:val="16"/>
        </w:rPr>
        <w:t>métodos</w:t>
      </w:r>
      <w:r>
        <w:rPr>
          <w:spacing w:val="-4"/>
          <w:w w:val="105"/>
          <w:sz w:val="16"/>
        </w:rPr>
        <w:t> </w:t>
      </w:r>
      <w:r>
        <w:rPr>
          <w:w w:val="105"/>
          <w:sz w:val="16"/>
        </w:rPr>
        <w:t>para el desarrollo de este campo de estudio con fuerte influencia en el siglo</w:t>
      </w:r>
      <w:r>
        <w:rPr>
          <w:spacing w:val="-13"/>
          <w:w w:val="105"/>
          <w:sz w:val="16"/>
        </w:rPr>
        <w:t> </w:t>
      </w:r>
      <w:r>
        <w:rPr>
          <w:w w:val="120"/>
          <w:sz w:val="13"/>
        </w:rPr>
        <w:t>xx</w:t>
      </w:r>
      <w:r>
        <w:rPr>
          <w:w w:val="120"/>
          <w:sz w:val="16"/>
        </w:rPr>
        <w:t>.</w:t>
      </w:r>
    </w:p>
    <w:p>
      <w:pPr>
        <w:spacing w:after="0" w:line="280" w:lineRule="auto"/>
        <w:jc w:val="both"/>
        <w:rPr>
          <w:sz w:val="16"/>
        </w:rPr>
        <w:sectPr>
          <w:footerReference w:type="default" r:id="rId9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9088;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9112" from="15pt,-39.926029pt" to="0pt,-39.926029pt" stroked="true" strokeweight=".25pt" strokecolor="#000000">
            <w10:wrap type="none"/>
          </v:line>
        </w:pict>
      </w:r>
      <w:r>
        <w:rPr/>
        <w:pict>
          <v:line style="position:absolute;mso-position-horizontal-relative:page;mso-position-vertical-relative:paragraph;z-index:9136" from="452.196991pt,-39.926029pt" to="467.196991pt,-39.926029pt" stroked="true" strokeweight=".25pt" strokecolor="#000000">
            <w10:wrap type="none"/>
          </v:line>
        </w:pict>
      </w:r>
      <w:r>
        <w:rPr/>
        <w:pict>
          <v:line style="position:absolute;mso-position-horizontal-relative:page;mso-position-vertical-relative:paragraph;z-index:9160" from="21pt,-45.926029pt" to="21pt,-60.926029pt" stroked="true" strokeweight=".25pt" strokecolor="#000000">
            <w10:wrap type="none"/>
          </v:line>
        </w:pict>
      </w:r>
      <w:r>
        <w:rPr/>
        <w:pict>
          <v:line style="position:absolute;mso-position-horizontal-relative:page;mso-position-vertical-relative:paragraph;z-index:9184" from="446.196991pt,-45.926029pt" to="446.196991pt,-60.926029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71</w:t>
      </w:r>
    </w:p>
    <w:p>
      <w:pPr>
        <w:pStyle w:val="BodyText"/>
      </w:pPr>
    </w:p>
    <w:p>
      <w:pPr>
        <w:pStyle w:val="BodyText"/>
        <w:spacing w:before="2"/>
        <w:rPr>
          <w:sz w:val="18"/>
        </w:rPr>
      </w:pPr>
    </w:p>
    <w:p>
      <w:pPr>
        <w:pStyle w:val="BodyText"/>
        <w:spacing w:line="307" w:lineRule="auto" w:before="64"/>
        <w:ind w:left="1497" w:right="1332"/>
      </w:pPr>
      <w:r>
        <w:rPr/>
        <w:t>administrativas y los funcionarios públicos. Analiza, por otro lado, la aplicación de sanciones a los malos funcionarios (guerrero, 1986).</w:t>
      </w:r>
    </w:p>
    <w:p>
      <w:pPr>
        <w:pStyle w:val="BodyText"/>
        <w:spacing w:line="307" w:lineRule="auto"/>
        <w:ind w:left="1497" w:right="1494" w:firstLine="396"/>
        <w:jc w:val="both"/>
      </w:pPr>
      <w:r>
        <w:rPr/>
        <w:t>respecto a la época napoleónica, se puede apreciar que la admi- nistración se concibe perfilada  en  </w:t>
      </w:r>
      <w:r>
        <w:rPr>
          <w:spacing w:val="-3"/>
        </w:rPr>
        <w:t>tres  </w:t>
      </w:r>
      <w:r>
        <w:rPr/>
        <w:t>aspectos  fundamentales:  prime- </w:t>
      </w:r>
      <w:r>
        <w:rPr>
          <w:spacing w:val="-3"/>
        </w:rPr>
        <w:t>ro, </w:t>
      </w:r>
      <w:r>
        <w:rPr/>
        <w:t>el vínculo con las leyes, donde el accionar de la administración no puede estar separado de la norma jurídica; el buen funcionamiento ad- ministrativo debe sustentarse en una base legal que permita su diseño       y aplicación, lo cual le da rumbo a los  que  profesan la  administración, pero también a los administrados; segundo, el desempeño del personal público es altamente relevante,  en  virtud  de  que  es  el  actor  principal de la administración pública,  al  ser  el  responsable  de  dar  respuesta  a las demandas sociales, de acuerdo con lo que establezca la autoridad gubernamental con el concurso de presupuesto, materiales y técnicas ar- ticuladas; </w:t>
      </w:r>
      <w:r>
        <w:rPr>
          <w:spacing w:val="-3"/>
        </w:rPr>
        <w:t>tercero, </w:t>
      </w:r>
      <w:r>
        <w:rPr/>
        <w:t>la organización administrativa es un elemento  vital  para el funcionamiento de la administración pública en virtud de que la estructura señala jerarquías, responsabilidades, funciones y obligaciones, procesos, métodos y comunicación; constituye el marco de actuación de los funcionarios públicos. Su desempeño se apoya en instrumentos téc- nicos que conforman la organización y que sirven para desarrollar las tareas encomendadas por la autoridad  de  </w:t>
      </w:r>
      <w:r>
        <w:rPr>
          <w:spacing w:val="22"/>
        </w:rPr>
        <w:t> </w:t>
      </w:r>
      <w:r>
        <w:rPr/>
        <w:t>gobierno.</w:t>
      </w:r>
    </w:p>
    <w:p>
      <w:pPr>
        <w:pStyle w:val="BodyText"/>
        <w:spacing w:line="307" w:lineRule="auto"/>
        <w:ind w:left="1497" w:right="1494" w:firstLine="396"/>
        <w:jc w:val="both"/>
      </w:pPr>
      <w:r>
        <w:rPr/>
        <w:t>El administrado es un rubro que se destaca en la obra de bonnin (2004), pues adquiere varias posiciones en su relación con la administra- ción pública y el gobierno, es decir, es contribuyente de la hacienda esta- tal, conscripto para el servicio militar, está inscrito en el registro civil y es jurado. Asimismo, tiene obligaciones que le son señaladas a partir de las mismas personas, ya que la participación de la sociedad bajo estas figuras y roles les permitía ser origen y destino de la acción    administrativa.</w:t>
      </w:r>
    </w:p>
    <w:p>
      <w:pPr>
        <w:pStyle w:val="BodyText"/>
        <w:spacing w:line="307" w:lineRule="auto"/>
        <w:ind w:left="1497" w:right="1495" w:firstLine="396"/>
        <w:jc w:val="both"/>
      </w:pPr>
      <w:r>
        <w:rPr/>
        <w:t>De esta obra se desprende la concepción de la administración  en tanto administración de personas y cosas, pero también la conducción de las decisiones; ambas se ubican en la ciencia de la policía. bonnin   (2004),</w:t>
      </w:r>
    </w:p>
    <w:p>
      <w:pPr>
        <w:spacing w:after="0" w:line="307" w:lineRule="auto"/>
        <w:jc w:val="both"/>
        <w:sectPr>
          <w:footerReference w:type="default" r:id="rId9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920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9232" from="15pt,-39.926273pt" to="0pt,-39.926273pt" stroked="true" strokeweight=".25pt" strokecolor="#000000">
            <w10:wrap type="none"/>
          </v:line>
        </w:pict>
      </w:r>
      <w:r>
        <w:rPr/>
        <w:pict>
          <v:line style="position:absolute;mso-position-horizontal-relative:page;mso-position-vertical-relative:paragraph;z-index:9256" from="452.196991pt,-39.926273pt" to="467.196991pt,-39.926273pt" stroked="true" strokeweight=".25pt" strokecolor="#000000">
            <w10:wrap type="none"/>
          </v:line>
        </w:pict>
      </w:r>
      <w:r>
        <w:rPr/>
        <w:pict>
          <v:line style="position:absolute;mso-position-horizontal-relative:page;mso-position-vertical-relative:paragraph;z-index:9280" from="21pt,-45.926273pt" to="21pt,-60.926273pt" stroked="true" strokeweight=".25pt" strokecolor="#000000">
            <w10:wrap type="none"/>
          </v:line>
        </w:pict>
      </w:r>
      <w:r>
        <w:rPr/>
        <w:pict>
          <v:line style="position:absolute;mso-position-horizontal-relative:page;mso-position-vertical-relative:paragraph;z-index:9304" from="446.196991pt,-45.926273pt" to="446.196991pt,-60.926273pt" stroked="true" strokeweight=".25pt" strokecolor="#000000">
            <w10:wrap type="none"/>
          </v:line>
        </w:pict>
      </w:r>
      <w:r>
        <w:rPr>
          <w:w w:val="99"/>
          <w:sz w:val="22"/>
        </w:rPr>
        <w:t>72</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95"/>
        <w:jc w:val="both"/>
      </w:pPr>
      <w:r>
        <w:rPr/>
        <w:t>en relación con la administración de las personas, hace una clasificación  en cinco aspectos: a) agricultura, industria y comercio; b) instrucción; c) socorros públicos (sistema complejo de niños abandonados, mujeres en cinta</w:t>
      </w:r>
      <w:r>
        <w:rPr>
          <w:spacing w:val="18"/>
        </w:rPr>
        <w:t> </w:t>
      </w:r>
      <w:r>
        <w:rPr/>
        <w:t>e</w:t>
      </w:r>
      <w:r>
        <w:rPr>
          <w:spacing w:val="18"/>
        </w:rPr>
        <w:t> </w:t>
      </w:r>
      <w:r>
        <w:rPr/>
        <w:t>indigentes);</w:t>
      </w:r>
      <w:r>
        <w:rPr>
          <w:spacing w:val="19"/>
        </w:rPr>
        <w:t> </w:t>
      </w:r>
      <w:r>
        <w:rPr/>
        <w:t>d)</w:t>
      </w:r>
      <w:r>
        <w:rPr>
          <w:spacing w:val="18"/>
        </w:rPr>
        <w:t> </w:t>
      </w:r>
      <w:r>
        <w:rPr/>
        <w:t>cárceles,</w:t>
      </w:r>
      <w:r>
        <w:rPr>
          <w:spacing w:val="18"/>
        </w:rPr>
        <w:t> </w:t>
      </w:r>
      <w:r>
        <w:rPr/>
        <w:t>y</w:t>
      </w:r>
      <w:r>
        <w:rPr>
          <w:spacing w:val="18"/>
        </w:rPr>
        <w:t> </w:t>
      </w:r>
      <w:r>
        <w:rPr/>
        <w:t>por</w:t>
      </w:r>
      <w:r>
        <w:rPr>
          <w:spacing w:val="18"/>
        </w:rPr>
        <w:t> </w:t>
      </w:r>
      <w:r>
        <w:rPr/>
        <w:t>último,</w:t>
      </w:r>
      <w:r>
        <w:rPr>
          <w:spacing w:val="18"/>
        </w:rPr>
        <w:t> </w:t>
      </w:r>
      <w:r>
        <w:rPr/>
        <w:t>e)</w:t>
      </w:r>
      <w:r>
        <w:rPr>
          <w:spacing w:val="18"/>
        </w:rPr>
        <w:t> </w:t>
      </w:r>
      <w:r>
        <w:rPr/>
        <w:t>culto</w:t>
      </w:r>
      <w:r>
        <w:rPr>
          <w:spacing w:val="18"/>
        </w:rPr>
        <w:t> </w:t>
      </w:r>
      <w:r>
        <w:rPr/>
        <w:t>religioso.</w:t>
      </w:r>
    </w:p>
    <w:p>
      <w:pPr>
        <w:pStyle w:val="BodyText"/>
        <w:spacing w:line="307" w:lineRule="auto"/>
        <w:ind w:left="1496" w:right="1495" w:firstLine="397"/>
        <w:jc w:val="both"/>
      </w:pPr>
      <w:r>
        <w:rPr>
          <w:w w:val="238"/>
        </w:rPr>
        <w:t>l</w:t>
      </w:r>
      <w:r>
        <w:rPr>
          <w:w w:val="101"/>
        </w:rPr>
        <w:t>a</w:t>
      </w:r>
      <w:r>
        <w:rPr>
          <w:spacing w:val="18"/>
        </w:rPr>
        <w:t> </w:t>
      </w:r>
      <w:r>
        <w:rPr>
          <w:w w:val="101"/>
        </w:rPr>
        <w:t>obra</w:t>
      </w:r>
      <w:r>
        <w:rPr>
          <w:spacing w:val="18"/>
        </w:rPr>
        <w:t> </w:t>
      </w:r>
      <w:r>
        <w:rPr>
          <w:spacing w:val="-1"/>
          <w:w w:val="104"/>
        </w:rPr>
        <w:t>d</w:t>
      </w:r>
      <w:r>
        <w:rPr>
          <w:w w:val="104"/>
        </w:rPr>
        <w:t>e</w:t>
      </w:r>
      <w:r>
        <w:rPr>
          <w:spacing w:val="19"/>
        </w:rPr>
        <w:t> </w:t>
      </w:r>
      <w:r>
        <w:rPr>
          <w:spacing w:val="-1"/>
          <w:w w:val="154"/>
        </w:rPr>
        <w:t>g</w:t>
      </w:r>
      <w:r>
        <w:rPr>
          <w:spacing w:val="-1"/>
          <w:w w:val="102"/>
        </w:rPr>
        <w:t>haza</w:t>
      </w:r>
      <w:r>
        <w:rPr>
          <w:w w:val="102"/>
        </w:rPr>
        <w:t>l</w:t>
      </w:r>
      <w:r>
        <w:rPr>
          <w:spacing w:val="19"/>
        </w:rPr>
        <w:t> </w:t>
      </w:r>
      <w:r>
        <w:rPr>
          <w:w w:val="98"/>
        </w:rPr>
        <w:t>(1964),</w:t>
      </w:r>
      <w:r>
        <w:rPr>
          <w:spacing w:val="18"/>
        </w:rPr>
        <w:t> </w:t>
      </w:r>
      <w:r>
        <w:rPr>
          <w:rFonts w:ascii="Times New Roman" w:hAnsi="Times New Roman"/>
          <w:i/>
          <w:spacing w:val="-1"/>
          <w:w w:val="96"/>
        </w:rPr>
        <w:t>Boo</w:t>
      </w:r>
      <w:r>
        <w:rPr>
          <w:rFonts w:ascii="Times New Roman" w:hAnsi="Times New Roman"/>
          <w:i/>
          <w:w w:val="96"/>
        </w:rPr>
        <w:t>k</w:t>
      </w:r>
      <w:r>
        <w:rPr>
          <w:rFonts w:ascii="Times New Roman" w:hAnsi="Times New Roman"/>
          <w:i/>
          <w:spacing w:val="12"/>
        </w:rPr>
        <w:t> </w:t>
      </w:r>
      <w:r>
        <w:rPr>
          <w:rFonts w:ascii="Times New Roman" w:hAnsi="Times New Roman"/>
          <w:i/>
          <w:w w:val="91"/>
        </w:rPr>
        <w:t>of</w:t>
      </w:r>
      <w:r>
        <w:rPr>
          <w:rFonts w:ascii="Times New Roman" w:hAnsi="Times New Roman"/>
          <w:i/>
          <w:spacing w:val="12"/>
        </w:rPr>
        <w:t> </w:t>
      </w:r>
      <w:r>
        <w:rPr>
          <w:rFonts w:ascii="Times New Roman" w:hAnsi="Times New Roman"/>
          <w:i/>
          <w:spacing w:val="-1"/>
          <w:w w:val="94"/>
        </w:rPr>
        <w:t>Cours</w:t>
      </w:r>
      <w:r>
        <w:rPr>
          <w:rFonts w:ascii="Times New Roman" w:hAnsi="Times New Roman"/>
          <w:i/>
          <w:w w:val="94"/>
        </w:rPr>
        <w:t>e</w:t>
      </w:r>
      <w:r>
        <w:rPr>
          <w:rFonts w:ascii="Times New Roman" w:hAnsi="Times New Roman"/>
          <w:i/>
          <w:spacing w:val="12"/>
        </w:rPr>
        <w:t> </w:t>
      </w:r>
      <w:r>
        <w:rPr>
          <w:rFonts w:ascii="Times New Roman" w:hAnsi="Times New Roman"/>
          <w:i/>
          <w:w w:val="93"/>
        </w:rPr>
        <w:t>for</w:t>
      </w:r>
      <w:r>
        <w:rPr>
          <w:rFonts w:ascii="Times New Roman" w:hAnsi="Times New Roman"/>
          <w:i/>
          <w:spacing w:val="12"/>
        </w:rPr>
        <w:t> </w:t>
      </w:r>
      <w:r>
        <w:rPr>
          <w:rFonts w:ascii="Times New Roman" w:hAnsi="Times New Roman"/>
          <w:i/>
          <w:w w:val="99"/>
        </w:rPr>
        <w:t>King</w:t>
      </w:r>
      <w:r>
        <w:rPr>
          <w:rFonts w:ascii="Times New Roman" w:hAnsi="Times New Roman"/>
          <w:i/>
          <w:spacing w:val="-1"/>
          <w:w w:val="99"/>
        </w:rPr>
        <w:t>s</w:t>
      </w:r>
      <w:r>
        <w:rPr>
          <w:w w:val="133"/>
        </w:rPr>
        <w:t>,</w:t>
      </w:r>
      <w:r>
        <w:rPr>
          <w:spacing w:val="18"/>
        </w:rPr>
        <w:t> </w:t>
      </w:r>
      <w:r>
        <w:rPr>
          <w:w w:val="95"/>
        </w:rPr>
        <w:t>se</w:t>
      </w:r>
      <w:r>
        <w:rPr>
          <w:spacing w:val="18"/>
        </w:rPr>
        <w:t> </w:t>
      </w:r>
      <w:r>
        <w:rPr>
          <w:w w:val="99"/>
        </w:rPr>
        <w:t>constituyó</w:t>
      </w:r>
      <w:r>
        <w:rPr>
          <w:spacing w:val="18"/>
        </w:rPr>
        <w:t> </w:t>
      </w:r>
      <w:r>
        <w:rPr>
          <w:spacing w:val="-1"/>
          <w:w w:val="104"/>
        </w:rPr>
        <w:t>en </w:t>
      </w:r>
      <w:r>
        <w:rPr>
          <w:w w:val="105"/>
        </w:rPr>
        <w:t>un documento que aporta principalmente a la preparación de los </w:t>
      </w:r>
      <w:r>
        <w:rPr>
          <w:spacing w:val="-3"/>
          <w:w w:val="105"/>
        </w:rPr>
        <w:t>reyes </w:t>
      </w:r>
      <w:r>
        <w:rPr>
          <w:w w:val="105"/>
        </w:rPr>
        <w:t>árabes en el arte del gobierno; se entiende que combina la política con la</w:t>
      </w:r>
      <w:r>
        <w:rPr>
          <w:spacing w:val="-9"/>
          <w:w w:val="105"/>
        </w:rPr>
        <w:t> </w:t>
      </w:r>
      <w:r>
        <w:rPr>
          <w:w w:val="105"/>
        </w:rPr>
        <w:t>moral:</w:t>
      </w:r>
      <w:r>
        <w:rPr>
          <w:spacing w:val="-9"/>
          <w:w w:val="105"/>
        </w:rPr>
        <w:t> </w:t>
      </w:r>
      <w:r>
        <w:rPr>
          <w:w w:val="105"/>
        </w:rPr>
        <w:t>dos</w:t>
      </w:r>
      <w:r>
        <w:rPr>
          <w:spacing w:val="-9"/>
          <w:w w:val="105"/>
        </w:rPr>
        <w:t> </w:t>
      </w:r>
      <w:r>
        <w:rPr>
          <w:w w:val="105"/>
        </w:rPr>
        <w:t>importantes</w:t>
      </w:r>
      <w:r>
        <w:rPr>
          <w:spacing w:val="-9"/>
          <w:w w:val="105"/>
        </w:rPr>
        <w:t> </w:t>
      </w:r>
      <w:r>
        <w:rPr>
          <w:w w:val="105"/>
        </w:rPr>
        <w:t>funciones</w:t>
      </w:r>
      <w:r>
        <w:rPr>
          <w:spacing w:val="-10"/>
          <w:w w:val="105"/>
        </w:rPr>
        <w:t> </w:t>
      </w:r>
      <w:r>
        <w:rPr>
          <w:w w:val="105"/>
        </w:rPr>
        <w:t>que</w:t>
      </w:r>
      <w:r>
        <w:rPr>
          <w:spacing w:val="-9"/>
          <w:w w:val="105"/>
        </w:rPr>
        <w:t> </w:t>
      </w:r>
      <w:r>
        <w:rPr>
          <w:w w:val="105"/>
        </w:rPr>
        <w:t>pueden</w:t>
      </w:r>
      <w:r>
        <w:rPr>
          <w:spacing w:val="-9"/>
          <w:w w:val="105"/>
        </w:rPr>
        <w:t> </w:t>
      </w:r>
      <w:r>
        <w:rPr>
          <w:w w:val="105"/>
        </w:rPr>
        <w:t>determinar</w:t>
      </w:r>
      <w:r>
        <w:rPr>
          <w:spacing w:val="-9"/>
          <w:w w:val="105"/>
        </w:rPr>
        <w:t> </w:t>
      </w:r>
      <w:r>
        <w:rPr>
          <w:w w:val="105"/>
        </w:rPr>
        <w:t>el</w:t>
      </w:r>
      <w:r>
        <w:rPr>
          <w:spacing w:val="-9"/>
          <w:w w:val="105"/>
        </w:rPr>
        <w:t> </w:t>
      </w:r>
      <w:r>
        <w:rPr>
          <w:w w:val="105"/>
        </w:rPr>
        <w:t>accionar de un gobierno y de su administración pública para ser realizadas por los</w:t>
      </w:r>
      <w:r>
        <w:rPr>
          <w:spacing w:val="-27"/>
          <w:w w:val="105"/>
        </w:rPr>
        <w:t> </w:t>
      </w:r>
      <w:r>
        <w:rPr>
          <w:w w:val="105"/>
        </w:rPr>
        <w:t>funcionarios.</w:t>
      </w:r>
    </w:p>
    <w:p>
      <w:pPr>
        <w:pStyle w:val="BodyText"/>
        <w:spacing w:line="307" w:lineRule="auto"/>
        <w:ind w:left="1496" w:right="1495" w:firstLine="396"/>
        <w:jc w:val="both"/>
      </w:pPr>
      <w:r>
        <w:rPr>
          <w:w w:val="105"/>
        </w:rPr>
        <w:t>Esta</w:t>
      </w:r>
      <w:r>
        <w:rPr>
          <w:spacing w:val="-16"/>
          <w:w w:val="105"/>
        </w:rPr>
        <w:t> </w:t>
      </w:r>
      <w:r>
        <w:rPr>
          <w:w w:val="105"/>
        </w:rPr>
        <w:t>preocupación</w:t>
      </w:r>
      <w:r>
        <w:rPr>
          <w:spacing w:val="-16"/>
          <w:w w:val="105"/>
        </w:rPr>
        <w:t> </w:t>
      </w:r>
      <w:r>
        <w:rPr>
          <w:w w:val="105"/>
        </w:rPr>
        <w:t>de</w:t>
      </w:r>
      <w:r>
        <w:rPr>
          <w:spacing w:val="-16"/>
          <w:w w:val="105"/>
        </w:rPr>
        <w:t> </w:t>
      </w:r>
      <w:r>
        <w:rPr>
          <w:w w:val="105"/>
        </w:rPr>
        <w:t>enseñar</w:t>
      </w:r>
      <w:r>
        <w:rPr>
          <w:spacing w:val="-16"/>
          <w:w w:val="105"/>
        </w:rPr>
        <w:t> </w:t>
      </w:r>
      <w:r>
        <w:rPr>
          <w:w w:val="105"/>
        </w:rPr>
        <w:t>y</w:t>
      </w:r>
      <w:r>
        <w:rPr>
          <w:spacing w:val="-16"/>
          <w:w w:val="105"/>
        </w:rPr>
        <w:t> </w:t>
      </w:r>
      <w:r>
        <w:rPr>
          <w:w w:val="105"/>
        </w:rPr>
        <w:t>dar</w:t>
      </w:r>
      <w:r>
        <w:rPr>
          <w:spacing w:val="-16"/>
          <w:w w:val="105"/>
        </w:rPr>
        <w:t> </w:t>
      </w:r>
      <w:r>
        <w:rPr>
          <w:w w:val="105"/>
        </w:rPr>
        <w:t>consejos</w:t>
      </w:r>
      <w:r>
        <w:rPr>
          <w:spacing w:val="-16"/>
          <w:w w:val="105"/>
        </w:rPr>
        <w:t> </w:t>
      </w:r>
      <w:r>
        <w:rPr>
          <w:w w:val="105"/>
        </w:rPr>
        <w:t>a</w:t>
      </w:r>
      <w:r>
        <w:rPr>
          <w:spacing w:val="-16"/>
          <w:w w:val="105"/>
        </w:rPr>
        <w:t> </w:t>
      </w:r>
      <w:r>
        <w:rPr>
          <w:w w:val="105"/>
        </w:rPr>
        <w:t>los</w:t>
      </w:r>
      <w:r>
        <w:rPr>
          <w:spacing w:val="-16"/>
          <w:w w:val="105"/>
        </w:rPr>
        <w:t> </w:t>
      </w:r>
      <w:r>
        <w:rPr>
          <w:spacing w:val="-3"/>
          <w:w w:val="105"/>
        </w:rPr>
        <w:t>reyes</w:t>
      </w:r>
      <w:r>
        <w:rPr>
          <w:spacing w:val="-16"/>
          <w:w w:val="105"/>
        </w:rPr>
        <w:t> </w:t>
      </w:r>
      <w:r>
        <w:rPr>
          <w:w w:val="105"/>
        </w:rPr>
        <w:t>es,</w:t>
      </w:r>
      <w:r>
        <w:rPr>
          <w:spacing w:val="-16"/>
          <w:w w:val="105"/>
        </w:rPr>
        <w:t> </w:t>
      </w:r>
      <w:r>
        <w:rPr>
          <w:w w:val="105"/>
        </w:rPr>
        <w:t>sin</w:t>
      </w:r>
      <w:r>
        <w:rPr>
          <w:spacing w:val="-16"/>
          <w:w w:val="105"/>
        </w:rPr>
        <w:t> </w:t>
      </w:r>
      <w:r>
        <w:rPr>
          <w:w w:val="105"/>
        </w:rPr>
        <w:t>duda, uno de los aportes de dicha obra, debido a la importancia de que éstos sepan conducir a su nación con efectividad y legitimidad, para, final- mente, mantener el poder</w:t>
      </w:r>
      <w:r>
        <w:rPr>
          <w:spacing w:val="-6"/>
          <w:w w:val="105"/>
        </w:rPr>
        <w:t> </w:t>
      </w:r>
      <w:r>
        <w:rPr>
          <w:w w:val="105"/>
        </w:rPr>
        <w:t>político.</w:t>
      </w:r>
    </w:p>
    <w:p>
      <w:pPr>
        <w:pStyle w:val="BodyText"/>
        <w:spacing w:line="307" w:lineRule="auto"/>
        <w:ind w:left="1496" w:right="1494" w:firstLine="396"/>
        <w:jc w:val="both"/>
      </w:pPr>
      <w:r>
        <w:rPr/>
        <w:t>Se trata de que quien gobierna debe tener bajo su mando a un con- junto de personas que sepan y manejen con certidumbre conocimientos, sensibilidades, técnicas, métodos y herramientas que se transformen en   el sentido de la administración pública; significa saber gobernar para los ciudadanos, ejerciendo el poder para convertirlo en las labores de aten- der demandas, resolver problemas y satisfacer necesidades colectivas, sin dejar  de  mantener  el</w:t>
      </w:r>
      <w:r>
        <w:rPr>
          <w:spacing w:val="-14"/>
        </w:rPr>
        <w:t> </w:t>
      </w:r>
      <w:r>
        <w:rPr>
          <w:spacing w:val="-4"/>
        </w:rPr>
        <w:t>poder.</w:t>
      </w:r>
    </w:p>
    <w:p>
      <w:pPr>
        <w:pStyle w:val="BodyText"/>
        <w:spacing w:line="307" w:lineRule="auto"/>
        <w:ind w:left="1496" w:right="1495" w:firstLine="397"/>
        <w:jc w:val="both"/>
      </w:pPr>
      <w:r>
        <w:rPr>
          <w:spacing w:val="-1"/>
          <w:w w:val="108"/>
        </w:rPr>
        <w:t>E</w:t>
      </w:r>
      <w:r>
        <w:rPr>
          <w:w w:val="108"/>
        </w:rPr>
        <w:t>n</w:t>
      </w:r>
      <w:r>
        <w:rPr>
          <w:spacing w:val="21"/>
        </w:rPr>
        <w:t> </w:t>
      </w:r>
      <w:r>
        <w:rPr>
          <w:w w:val="100"/>
        </w:rPr>
        <w:t>ot</w:t>
      </w:r>
      <w:r>
        <w:rPr>
          <w:spacing w:val="-8"/>
          <w:w w:val="100"/>
        </w:rPr>
        <w:t>r</w:t>
      </w:r>
      <w:r>
        <w:rPr>
          <w:w w:val="103"/>
        </w:rPr>
        <w:t>o</w:t>
      </w:r>
      <w:r>
        <w:rPr>
          <w:spacing w:val="22"/>
        </w:rPr>
        <w:t> </w:t>
      </w:r>
      <w:r>
        <w:rPr>
          <w:w w:val="102"/>
        </w:rPr>
        <w:t>o</w:t>
      </w:r>
      <w:r>
        <w:rPr>
          <w:spacing w:val="-8"/>
          <w:w w:val="102"/>
        </w:rPr>
        <w:t>r</w:t>
      </w:r>
      <w:r>
        <w:rPr>
          <w:spacing w:val="-1"/>
          <w:w w:val="105"/>
        </w:rPr>
        <w:t>de</w:t>
      </w:r>
      <w:r>
        <w:rPr>
          <w:w w:val="105"/>
        </w:rPr>
        <w:t>n</w:t>
      </w:r>
      <w:r>
        <w:rPr/>
        <w:t> </w:t>
      </w:r>
      <w:r>
        <w:rPr>
          <w:spacing w:val="-22"/>
        </w:rPr>
        <w:t> </w:t>
      </w:r>
      <w:r>
        <w:rPr>
          <w:spacing w:val="-1"/>
          <w:w w:val="104"/>
        </w:rPr>
        <w:t>d</w:t>
      </w:r>
      <w:r>
        <w:rPr>
          <w:w w:val="104"/>
        </w:rPr>
        <w:t>e</w:t>
      </w:r>
      <w:r>
        <w:rPr>
          <w:spacing w:val="22"/>
        </w:rPr>
        <w:t> </w:t>
      </w:r>
      <w:r>
        <w:rPr>
          <w:spacing w:val="-1"/>
          <w:w w:val="103"/>
        </w:rPr>
        <w:t>ideas</w:t>
      </w:r>
      <w:r>
        <w:rPr>
          <w:w w:val="103"/>
        </w:rPr>
        <w:t>,</w:t>
      </w:r>
      <w:r>
        <w:rPr/>
        <w:t> </w:t>
      </w:r>
      <w:r>
        <w:rPr>
          <w:spacing w:val="-22"/>
        </w:rPr>
        <w:t> </w:t>
      </w:r>
      <w:r>
        <w:rPr>
          <w:w w:val="101"/>
        </w:rPr>
        <w:t>a</w:t>
      </w:r>
      <w:r>
        <w:rPr>
          <w:spacing w:val="21"/>
        </w:rPr>
        <w:t> </w:t>
      </w:r>
      <w:r>
        <w:rPr>
          <w:spacing w:val="-1"/>
          <w:w w:val="102"/>
        </w:rPr>
        <w:t>deci</w:t>
      </w:r>
      <w:r>
        <w:rPr>
          <w:w w:val="102"/>
        </w:rPr>
        <w:t>r</w:t>
      </w:r>
      <w:r>
        <w:rPr/>
        <w:t> </w:t>
      </w:r>
      <w:r>
        <w:rPr>
          <w:spacing w:val="-22"/>
        </w:rPr>
        <w:t> </w:t>
      </w:r>
      <w:r>
        <w:rPr>
          <w:spacing w:val="-1"/>
          <w:w w:val="104"/>
        </w:rPr>
        <w:t>d</w:t>
      </w:r>
      <w:r>
        <w:rPr>
          <w:w w:val="104"/>
        </w:rPr>
        <w:t>e</w:t>
      </w:r>
      <w:r>
        <w:rPr/>
        <w:t> </w:t>
      </w:r>
      <w:r>
        <w:rPr>
          <w:spacing w:val="-22"/>
        </w:rPr>
        <w:t> </w:t>
      </w:r>
      <w:r>
        <w:rPr>
          <w:spacing w:val="-1"/>
          <w:w w:val="154"/>
        </w:rPr>
        <w:t>g</w:t>
      </w:r>
      <w:r>
        <w:rPr>
          <w:w w:val="101"/>
        </w:rPr>
        <w:t>ue</w:t>
      </w:r>
      <w:r>
        <w:rPr>
          <w:spacing w:val="3"/>
          <w:w w:val="101"/>
        </w:rPr>
        <w:t>r</w:t>
      </w:r>
      <w:r>
        <w:rPr>
          <w:spacing w:val="-8"/>
          <w:w w:val="100"/>
        </w:rPr>
        <w:t>r</w:t>
      </w:r>
      <w:r>
        <w:rPr>
          <w:w w:val="101"/>
        </w:rPr>
        <w:t>e</w:t>
      </w:r>
      <w:r>
        <w:rPr>
          <w:spacing w:val="-8"/>
          <w:w w:val="101"/>
        </w:rPr>
        <w:t>r</w:t>
      </w:r>
      <w:r>
        <w:rPr>
          <w:w w:val="103"/>
        </w:rPr>
        <w:t>o</w:t>
      </w:r>
      <w:r>
        <w:rPr>
          <w:spacing w:val="22"/>
        </w:rPr>
        <w:t> </w:t>
      </w:r>
      <w:r>
        <w:rPr>
          <w:spacing w:val="-1"/>
          <w:w w:val="98"/>
        </w:rPr>
        <w:t>(1986)</w:t>
      </w:r>
      <w:r>
        <w:rPr>
          <w:w w:val="98"/>
        </w:rPr>
        <w:t>,</w:t>
      </w:r>
      <w:r>
        <w:rPr/>
        <w:t> </w:t>
      </w:r>
      <w:r>
        <w:rPr>
          <w:spacing w:val="-22"/>
        </w:rPr>
        <w:t> </w:t>
      </w:r>
      <w:r>
        <w:rPr>
          <w:spacing w:val="-22"/>
          <w:w w:val="207"/>
        </w:rPr>
        <w:t>t</w:t>
      </w:r>
      <w:r>
        <w:rPr>
          <w:w w:val="101"/>
        </w:rPr>
        <w:t>u</w:t>
      </w:r>
      <w:r>
        <w:rPr>
          <w:spacing w:val="-9"/>
          <w:w w:val="101"/>
        </w:rPr>
        <w:t>r</w:t>
      </w:r>
      <w:r>
        <w:rPr>
          <w:w w:val="104"/>
        </w:rPr>
        <w:t>got</w:t>
      </w:r>
      <w:r>
        <w:rPr>
          <w:spacing w:val="21"/>
        </w:rPr>
        <w:t> </w:t>
      </w:r>
      <w:r>
        <w:rPr>
          <w:spacing w:val="-1"/>
          <w:w w:val="102"/>
        </w:rPr>
        <w:t>aporta </w:t>
      </w:r>
      <w:r>
        <w:rPr/>
        <w:t>la figura cuya naturaleza era la centralización, una forma administrativa que favorece el control y el adecuado manejo administrativo. Además, se conducía el trabajo administrativo con eficiencia en bien del </w:t>
      </w:r>
      <w:r>
        <w:rPr>
          <w:spacing w:val="-8"/>
        </w:rPr>
        <w:t>rey, </w:t>
      </w:r>
      <w:r>
        <w:rPr/>
        <w:t>quien decidía lo que conviniera al propio régimen. En consecuencia, la admi- nistración pública actúa y sirve a la política, y ésta no puede accionar       sin la administración pública; es necesaria y funciona de acuerdo con su dirección, pues sirve a los intereses del  </w:t>
      </w:r>
      <w:r>
        <w:rPr>
          <w:spacing w:val="21"/>
        </w:rPr>
        <w:t> </w:t>
      </w:r>
      <w:r>
        <w:rPr/>
        <w:t>gobierno.</w:t>
      </w:r>
    </w:p>
    <w:p>
      <w:pPr>
        <w:pStyle w:val="BodyText"/>
        <w:spacing w:line="307" w:lineRule="auto"/>
        <w:ind w:left="1496" w:right="1495" w:firstLine="396"/>
        <w:jc w:val="both"/>
      </w:pPr>
      <w:r>
        <w:rPr/>
        <w:t>resulta también pertinente precisar, desde la óptica de la formación del profesional de la ciencia política y la administración pública, los atri-</w:t>
      </w:r>
    </w:p>
    <w:p>
      <w:pPr>
        <w:spacing w:after="0" w:line="307" w:lineRule="auto"/>
        <w:jc w:val="both"/>
        <w:sectPr>
          <w:footerReference w:type="default" r:id="rId9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932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9352" from="15pt,-39.926273pt" to="0pt,-39.926273pt" stroked="true" strokeweight=".25pt" strokecolor="#000000">
            <w10:wrap type="none"/>
          </v:line>
        </w:pict>
      </w:r>
      <w:r>
        <w:rPr/>
        <w:pict>
          <v:line style="position:absolute;mso-position-horizontal-relative:page;mso-position-vertical-relative:paragraph;z-index:9376" from="452.196991pt,-39.926273pt" to="467.196991pt,-39.926273pt" stroked="true" strokeweight=".25pt" strokecolor="#000000">
            <w10:wrap type="none"/>
          </v:line>
        </w:pict>
      </w:r>
      <w:r>
        <w:rPr/>
        <w:pict>
          <v:line style="position:absolute;mso-position-horizontal-relative:page;mso-position-vertical-relative:paragraph;z-index:9400" from="21pt,-45.926273pt" to="21pt,-60.926273pt" stroked="true" strokeweight=".25pt" strokecolor="#000000">
            <w10:wrap type="none"/>
          </v:line>
        </w:pict>
      </w:r>
      <w:r>
        <w:rPr/>
        <w:pict>
          <v:line style="position:absolute;mso-position-horizontal-relative:page;mso-position-vertical-relative:paragraph;z-index:9424" from="446.196991pt,-45.926273pt" to="446.196991pt,-60.926273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73</w:t>
      </w:r>
    </w:p>
    <w:p>
      <w:pPr>
        <w:pStyle w:val="BodyText"/>
      </w:pPr>
    </w:p>
    <w:p>
      <w:pPr>
        <w:pStyle w:val="BodyText"/>
        <w:spacing w:before="2"/>
        <w:rPr>
          <w:sz w:val="18"/>
        </w:rPr>
      </w:pPr>
    </w:p>
    <w:p>
      <w:pPr>
        <w:pStyle w:val="BodyText"/>
        <w:spacing w:line="307" w:lineRule="auto" w:before="64"/>
        <w:ind w:left="1497" w:right="1495"/>
        <w:jc w:val="both"/>
      </w:pPr>
      <w:r>
        <w:rPr/>
        <w:t>butos teóricos que se traducen en conocimientos, así como los correspon- dientes en el terreno de las habilidades </w:t>
      </w:r>
      <w:r>
        <w:rPr>
          <w:spacing w:val="-11"/>
        </w:rPr>
        <w:t>y, </w:t>
      </w:r>
      <w:r>
        <w:rPr/>
        <w:t>finalmente, en el campo de las actitudes. Es importante tomarlos en cuenta para estar en condiciones     de formar a un profesional en estas disciplinas interrelacionadas que hacen  un</w:t>
      </w:r>
      <w:r>
        <w:rPr>
          <w:spacing w:val="23"/>
        </w:rPr>
        <w:t> </w:t>
      </w:r>
      <w:r>
        <w:rPr/>
        <w:t>todo.</w:t>
      </w:r>
    </w:p>
    <w:p>
      <w:pPr>
        <w:pStyle w:val="BodyText"/>
        <w:spacing w:line="307" w:lineRule="auto"/>
        <w:ind w:left="1497" w:right="1494" w:firstLine="396"/>
        <w:jc w:val="both"/>
      </w:pPr>
      <w:r>
        <w:rPr/>
        <w:t>En lo correspondiente a los conocimientos, se requiere de una efec- tiva valoración del espacio público. Mantener los principios del servicio público con un claro referente al cumplimiento del bienestar colectivo, siendo esencial conocer tres lógicas: la del poder (propio de los políticos que gobiernan), la de la burocracia que busca generar las condiciones de administración y uso de recursos en la gestión, y la del ciudadano, refe- rente  a la satisfacción de necesidades  públicas.</w:t>
      </w:r>
    </w:p>
    <w:p>
      <w:pPr>
        <w:pStyle w:val="BodyText"/>
        <w:spacing w:line="307" w:lineRule="auto"/>
        <w:ind w:left="1497" w:right="1494" w:firstLine="396"/>
        <w:jc w:val="both"/>
      </w:pPr>
      <w:r>
        <w:rPr/>
        <w:t>Merece destacarse también la doble posición de la administración pública, pues necesariamente tiene que ser vista y utilizada en esas dos dimensiones: teórica y aplicada, las cuales permiten construir un cono- cimiento único; aunque no  </w:t>
      </w:r>
      <w:r>
        <w:rPr>
          <w:spacing w:val="-2"/>
        </w:rPr>
        <w:t>quiere  </w:t>
      </w:r>
      <w:r>
        <w:rPr/>
        <w:t>decir  que  no  pueda  o  deba  valerse  de otras disciplinas para concretar y especificar su verdadera identidad científica, lo cual debe demostrarse porque en la naturaleza de la admi- nistración pública está el accionar del gobierno, que reviste su funda- mento como disciplina  científica (Morales, </w:t>
      </w:r>
      <w:r>
        <w:rPr>
          <w:spacing w:val="42"/>
        </w:rPr>
        <w:t> </w:t>
      </w:r>
      <w:r>
        <w:rPr/>
        <w:t>2009).</w:t>
      </w:r>
    </w:p>
    <w:p>
      <w:pPr>
        <w:pStyle w:val="BodyText"/>
        <w:spacing w:line="307" w:lineRule="auto"/>
        <w:ind w:left="1497" w:right="1495" w:firstLine="396"/>
        <w:jc w:val="both"/>
      </w:pPr>
      <w:r>
        <w:rPr/>
        <w:t>Ahora bien, resulta pertinente considerar que el gobierno es autori- dad pública para regir al Estado, en tanto administración suprema. Así, puede señalarse que el concepto de administración surge para darle al Estado los instrumentos de gobierno que le permitan –a través de las estructuras, las funciones, los procesos y las personas– transformar todas estas herramientas en satisfactores con base en las demandas de la ciu- dadanía  (Morales, 2009).</w:t>
      </w:r>
    </w:p>
    <w:p>
      <w:pPr>
        <w:pStyle w:val="BodyText"/>
        <w:spacing w:line="307" w:lineRule="auto"/>
        <w:ind w:left="1497" w:right="1494" w:firstLine="396"/>
        <w:jc w:val="both"/>
      </w:pPr>
      <w:r>
        <w:rPr/>
        <w:t>Para fundamentar que la administración pública es ciencia, es im- portante recuperar el libro de baena de Alcázar, </w:t>
      </w:r>
      <w:r>
        <w:rPr>
          <w:rFonts w:ascii="Times New Roman" w:hAnsi="Times New Roman"/>
          <w:i/>
        </w:rPr>
        <w:t>Manual de la ciencia de la </w:t>
      </w:r>
      <w:r>
        <w:rPr>
          <w:rFonts w:ascii="Times New Roman" w:hAnsi="Times New Roman"/>
          <w:i/>
        </w:rPr>
        <w:t>administtración</w:t>
      </w:r>
      <w:r>
        <w:rPr/>
        <w:t>, escrito por un autor de vastos conocimientos en la disci- plina de la administración  pública. Su aportación  estriba en no   concebir</w:t>
      </w:r>
    </w:p>
    <w:p>
      <w:pPr>
        <w:spacing w:after="0" w:line="307" w:lineRule="auto"/>
        <w:jc w:val="both"/>
        <w:sectPr>
          <w:footerReference w:type="default" r:id="rId9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944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9472" from="15pt,-39.926273pt" to="0pt,-39.926273pt" stroked="true" strokeweight=".25pt" strokecolor="#000000">
            <w10:wrap type="none"/>
          </v:line>
        </w:pict>
      </w:r>
      <w:r>
        <w:rPr/>
        <w:pict>
          <v:line style="position:absolute;mso-position-horizontal-relative:page;mso-position-vertical-relative:paragraph;z-index:9496" from="452.196991pt,-39.926273pt" to="467.196991pt,-39.926273pt" stroked="true" strokeweight=".25pt" strokecolor="#000000">
            <w10:wrap type="none"/>
          </v:line>
        </w:pict>
      </w:r>
      <w:r>
        <w:rPr/>
        <w:pict>
          <v:line style="position:absolute;mso-position-horizontal-relative:page;mso-position-vertical-relative:paragraph;z-index:9520" from="21pt,-45.926273pt" to="21pt,-60.926273pt" stroked="true" strokeweight=".25pt" strokecolor="#000000">
            <w10:wrap type="none"/>
          </v:line>
        </w:pict>
      </w:r>
      <w:r>
        <w:rPr/>
        <w:pict>
          <v:line style="position:absolute;mso-position-horizontal-relative:page;mso-position-vertical-relative:paragraph;z-index:9544" from="446.196991pt,-45.926273pt" to="446.196991pt,-60.926273pt" stroked="true" strokeweight=".25pt" strokecolor="#000000">
            <w10:wrap type="none"/>
          </v:line>
        </w:pict>
      </w:r>
      <w:r>
        <w:rPr>
          <w:w w:val="99"/>
          <w:sz w:val="22"/>
        </w:rPr>
        <w:t>74</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95"/>
        <w:jc w:val="both"/>
      </w:pPr>
      <w:r>
        <w:rPr/>
        <w:t>la administración en el ámbito de lo instrumental o como la racionaliza- </w:t>
      </w:r>
      <w:r>
        <w:rPr>
          <w:w w:val="103"/>
        </w:rPr>
        <w:t>ción</w:t>
      </w:r>
      <w:r>
        <w:rPr>
          <w:spacing w:val="10"/>
        </w:rPr>
        <w:t> </w:t>
      </w:r>
      <w:r>
        <w:rPr>
          <w:spacing w:val="-1"/>
          <w:w w:val="104"/>
        </w:rPr>
        <w:t>d</w:t>
      </w:r>
      <w:r>
        <w:rPr>
          <w:w w:val="104"/>
        </w:rPr>
        <w:t>e</w:t>
      </w:r>
      <w:r>
        <w:rPr>
          <w:spacing w:val="10"/>
        </w:rPr>
        <w:t> </w:t>
      </w:r>
      <w:r>
        <w:rPr>
          <w:w w:val="104"/>
        </w:rPr>
        <w:t>p</w:t>
      </w:r>
      <w:r>
        <w:rPr>
          <w:spacing w:val="-8"/>
          <w:w w:val="104"/>
        </w:rPr>
        <w:t>r</w:t>
      </w:r>
      <w:r>
        <w:rPr>
          <w:w w:val="98"/>
        </w:rPr>
        <w:t>ocesos</w:t>
      </w:r>
      <w:r>
        <w:rPr>
          <w:spacing w:val="10"/>
        </w:rPr>
        <w:t> </w:t>
      </w:r>
      <w:r>
        <w:rPr>
          <w:spacing w:val="-1"/>
          <w:w w:val="100"/>
        </w:rPr>
        <w:t>administrativo</w:t>
      </w:r>
      <w:r>
        <w:rPr>
          <w:w w:val="100"/>
        </w:rPr>
        <w:t>s</w:t>
      </w:r>
      <w:r>
        <w:rPr>
          <w:spacing w:val="11"/>
        </w:rPr>
        <w:t> </w:t>
      </w:r>
      <w:r>
        <w:rPr>
          <w:spacing w:val="-1"/>
          <w:w w:val="104"/>
        </w:rPr>
        <w:t>d</w:t>
      </w:r>
      <w:r>
        <w:rPr>
          <w:w w:val="104"/>
        </w:rPr>
        <w:t>e</w:t>
      </w:r>
      <w:r>
        <w:rPr>
          <w:spacing w:val="10"/>
        </w:rPr>
        <w:t> </w:t>
      </w:r>
      <w:r>
        <w:rPr>
          <w:spacing w:val="-1"/>
          <w:w w:val="98"/>
        </w:rPr>
        <w:t>lo</w:t>
      </w:r>
      <w:r>
        <w:rPr>
          <w:w w:val="98"/>
        </w:rPr>
        <w:t>s</w:t>
      </w:r>
      <w:r>
        <w:rPr>
          <w:spacing w:val="10"/>
        </w:rPr>
        <w:t> </w:t>
      </w:r>
      <w:r>
        <w:rPr>
          <w:spacing w:val="-8"/>
          <w:w w:val="101"/>
        </w:rPr>
        <w:t>e</w:t>
      </w:r>
      <w:r>
        <w:rPr>
          <w:w w:val="104"/>
        </w:rPr>
        <w:t>xpedientes.</w:t>
      </w:r>
      <w:r>
        <w:rPr>
          <w:spacing w:val="9"/>
        </w:rPr>
        <w:t> </w:t>
      </w:r>
      <w:r>
        <w:rPr>
          <w:w w:val="238"/>
        </w:rPr>
        <w:t>l</w:t>
      </w:r>
      <w:r>
        <w:rPr>
          <w:w w:val="103"/>
        </w:rPr>
        <w:t>o</w:t>
      </w:r>
      <w:r>
        <w:rPr>
          <w:spacing w:val="10"/>
        </w:rPr>
        <w:t> </w:t>
      </w:r>
      <w:r>
        <w:rPr>
          <w:spacing w:val="-1"/>
          <w:w w:val="101"/>
        </w:rPr>
        <w:t>plausibl</w:t>
      </w:r>
      <w:r>
        <w:rPr>
          <w:w w:val="101"/>
        </w:rPr>
        <w:t>e</w:t>
      </w:r>
      <w:r>
        <w:rPr>
          <w:spacing w:val="10"/>
        </w:rPr>
        <w:t> </w:t>
      </w:r>
      <w:r>
        <w:rPr>
          <w:spacing w:val="-1"/>
          <w:w w:val="95"/>
        </w:rPr>
        <w:t>e</w:t>
      </w:r>
      <w:r>
        <w:rPr>
          <w:w w:val="95"/>
        </w:rPr>
        <w:t>s</w:t>
      </w:r>
      <w:r>
        <w:rPr>
          <w:spacing w:val="10"/>
        </w:rPr>
        <w:t> </w:t>
      </w:r>
      <w:r>
        <w:rPr>
          <w:spacing w:val="-1"/>
          <w:w w:val="101"/>
        </w:rPr>
        <w:t>que </w:t>
      </w:r>
      <w:r>
        <w:rPr/>
        <w:t>su trabajo académico no se sustenta en el derecho, sea constitucional o administrativo, sino en la relación objeto-método; es </w:t>
      </w:r>
      <w:r>
        <w:rPr>
          <w:spacing w:val="-5"/>
        </w:rPr>
        <w:t>decir,  </w:t>
      </w:r>
      <w:r>
        <w:rPr/>
        <w:t>la ciencia de   la administración tiene su propio objeto, que es el conocimiento de las administraciones públicas desde las más amplias perspectivas, recono- ciendo</w:t>
      </w:r>
      <w:r>
        <w:rPr>
          <w:spacing w:val="16"/>
        </w:rPr>
        <w:t> </w:t>
      </w:r>
      <w:r>
        <w:rPr/>
        <w:t>la</w:t>
      </w:r>
      <w:r>
        <w:rPr>
          <w:spacing w:val="16"/>
        </w:rPr>
        <w:t> </w:t>
      </w:r>
      <w:r>
        <w:rPr/>
        <w:t>realidad</w:t>
      </w:r>
      <w:r>
        <w:rPr>
          <w:spacing w:val="16"/>
        </w:rPr>
        <w:t> </w:t>
      </w:r>
      <w:r>
        <w:rPr/>
        <w:t>y</w:t>
      </w:r>
      <w:r>
        <w:rPr>
          <w:spacing w:val="16"/>
        </w:rPr>
        <w:t> </w:t>
      </w:r>
      <w:r>
        <w:rPr/>
        <w:t>sus</w:t>
      </w:r>
      <w:r>
        <w:rPr>
          <w:spacing w:val="16"/>
        </w:rPr>
        <w:t> </w:t>
      </w:r>
      <w:r>
        <w:rPr/>
        <w:t>relaciones</w:t>
      </w:r>
      <w:r>
        <w:rPr>
          <w:spacing w:val="16"/>
        </w:rPr>
        <w:t> </w:t>
      </w:r>
      <w:r>
        <w:rPr/>
        <w:t>con</w:t>
      </w:r>
      <w:r>
        <w:rPr>
          <w:spacing w:val="16"/>
        </w:rPr>
        <w:t> </w:t>
      </w:r>
      <w:r>
        <w:rPr/>
        <w:t>el</w:t>
      </w:r>
      <w:r>
        <w:rPr>
          <w:spacing w:val="16"/>
        </w:rPr>
        <w:t> </w:t>
      </w:r>
      <w:r>
        <w:rPr/>
        <w:t>poder</w:t>
      </w:r>
      <w:r>
        <w:rPr>
          <w:spacing w:val="16"/>
        </w:rPr>
        <w:t> </w:t>
      </w:r>
      <w:r>
        <w:rPr/>
        <w:t>y</w:t>
      </w:r>
      <w:r>
        <w:rPr>
          <w:spacing w:val="16"/>
        </w:rPr>
        <w:t> </w:t>
      </w:r>
      <w:r>
        <w:rPr/>
        <w:t>la</w:t>
      </w:r>
      <w:r>
        <w:rPr>
          <w:spacing w:val="16"/>
        </w:rPr>
        <w:t> </w:t>
      </w:r>
      <w:r>
        <w:rPr/>
        <w:t>sociedad.</w:t>
      </w:r>
    </w:p>
    <w:p>
      <w:pPr>
        <w:pStyle w:val="BodyText"/>
        <w:spacing w:line="307" w:lineRule="auto"/>
        <w:ind w:left="1497" w:right="1494" w:firstLine="396"/>
        <w:jc w:val="both"/>
      </w:pPr>
      <w:r>
        <w:rPr/>
        <w:t>Ello plantea la importancia de clarificar la esencia de la cientifici-    dad de la administración  pública,  porque  el  objeto  de  estudio  está  en las relaciones con el poder y con la sociedad, aspectos que no pueden  verse separados, sino todo lo contrario: es menester tener esta visión de interrelación, con lo cual se está aportando al valor científico de la admi- nistración pública bajo esta argumentación (Morales,  </w:t>
      </w:r>
      <w:r>
        <w:rPr>
          <w:spacing w:val="33"/>
        </w:rPr>
        <w:t> </w:t>
      </w:r>
      <w:r>
        <w:rPr/>
        <w:t>2009).</w:t>
      </w:r>
    </w:p>
    <w:p>
      <w:pPr>
        <w:pStyle w:val="BodyText"/>
        <w:spacing w:line="307" w:lineRule="auto"/>
        <w:ind w:left="1497" w:right="1494" w:firstLine="396"/>
        <w:jc w:val="both"/>
      </w:pPr>
      <w:r>
        <w:rPr>
          <w:w w:val="238"/>
        </w:rPr>
        <w:t>l</w:t>
      </w:r>
      <w:r>
        <w:rPr>
          <w:w w:val="101"/>
        </w:rPr>
        <w:t>a</w:t>
      </w:r>
      <w:r>
        <w:rPr/>
        <w:t> </w:t>
      </w:r>
      <w:r>
        <w:rPr>
          <w:spacing w:val="-9"/>
        </w:rPr>
        <w:t> </w:t>
      </w:r>
      <w:r>
        <w:rPr>
          <w:w w:val="102"/>
        </w:rPr>
        <w:t>gestión</w:t>
      </w:r>
      <w:r>
        <w:rPr/>
        <w:t> </w:t>
      </w:r>
      <w:r>
        <w:rPr>
          <w:spacing w:val="-10"/>
        </w:rPr>
        <w:t> </w:t>
      </w:r>
      <w:r>
        <w:rPr>
          <w:spacing w:val="-1"/>
          <w:w w:val="102"/>
        </w:rPr>
        <w:t>públic</w:t>
      </w:r>
      <w:r>
        <w:rPr>
          <w:w w:val="102"/>
        </w:rPr>
        <w:t>a</w:t>
      </w:r>
      <w:r>
        <w:rPr/>
        <w:t> </w:t>
      </w:r>
      <w:r>
        <w:rPr>
          <w:spacing w:val="-9"/>
        </w:rPr>
        <w:t> </w:t>
      </w:r>
      <w:r>
        <w:rPr>
          <w:w w:val="103"/>
        </w:rPr>
        <w:t>o</w:t>
      </w:r>
      <w:r>
        <w:rPr/>
        <w:t> </w:t>
      </w:r>
      <w:r>
        <w:rPr>
          <w:spacing w:val="-9"/>
        </w:rPr>
        <w:t> </w:t>
      </w:r>
      <w:r>
        <w:rPr>
          <w:w w:val="104"/>
        </w:rPr>
        <w:t>ge</w:t>
      </w:r>
      <w:r>
        <w:rPr>
          <w:spacing w:val="-8"/>
          <w:w w:val="104"/>
        </w:rPr>
        <w:t>r</w:t>
      </w:r>
      <w:r>
        <w:rPr>
          <w:spacing w:val="-1"/>
          <w:w w:val="102"/>
        </w:rPr>
        <w:t>enci</w:t>
      </w:r>
      <w:r>
        <w:rPr>
          <w:w w:val="102"/>
        </w:rPr>
        <w:t>a</w:t>
      </w:r>
      <w:r>
        <w:rPr/>
        <w:t> </w:t>
      </w:r>
      <w:r>
        <w:rPr>
          <w:spacing w:val="-9"/>
        </w:rPr>
        <w:t> </w:t>
      </w:r>
      <w:r>
        <w:rPr>
          <w:spacing w:val="-1"/>
          <w:w w:val="102"/>
        </w:rPr>
        <w:t>públic</w:t>
      </w:r>
      <w:r>
        <w:rPr>
          <w:w w:val="102"/>
        </w:rPr>
        <w:t>a</w:t>
      </w:r>
      <w:r>
        <w:rPr/>
        <w:t> </w:t>
      </w:r>
      <w:r>
        <w:rPr>
          <w:spacing w:val="-9"/>
        </w:rPr>
        <w:t> </w:t>
      </w:r>
      <w:r>
        <w:rPr>
          <w:spacing w:val="-1"/>
          <w:w w:val="95"/>
        </w:rPr>
        <w:t>e</w:t>
      </w:r>
      <w:r>
        <w:rPr>
          <w:w w:val="95"/>
        </w:rPr>
        <w:t>s</w:t>
      </w:r>
      <w:r>
        <w:rPr/>
        <w:t> </w:t>
      </w:r>
      <w:r>
        <w:rPr>
          <w:spacing w:val="-9"/>
        </w:rPr>
        <w:t> </w:t>
      </w:r>
      <w:r>
        <w:rPr>
          <w:w w:val="103"/>
        </w:rPr>
        <w:t>una</w:t>
      </w:r>
      <w:r>
        <w:rPr/>
        <w:t> </w:t>
      </w:r>
      <w:r>
        <w:rPr>
          <w:spacing w:val="-9"/>
        </w:rPr>
        <w:t> </w:t>
      </w:r>
      <w:r>
        <w:rPr>
          <w:spacing w:val="-1"/>
          <w:w w:val="101"/>
        </w:rPr>
        <w:t>teorí</w:t>
      </w:r>
      <w:r>
        <w:rPr>
          <w:w w:val="101"/>
        </w:rPr>
        <w:t>a</w:t>
      </w:r>
      <w:r>
        <w:rPr/>
        <w:t> </w:t>
      </w:r>
      <w:r>
        <w:rPr>
          <w:spacing w:val="-9"/>
        </w:rPr>
        <w:t> </w:t>
      </w:r>
      <w:r>
        <w:rPr>
          <w:spacing w:val="-1"/>
          <w:w w:val="103"/>
        </w:rPr>
        <w:t>modern</w:t>
      </w:r>
      <w:r>
        <w:rPr>
          <w:w w:val="103"/>
        </w:rPr>
        <w:t>a</w:t>
      </w:r>
      <w:r>
        <w:rPr/>
        <w:t> </w:t>
      </w:r>
      <w:r>
        <w:rPr>
          <w:spacing w:val="-9"/>
        </w:rPr>
        <w:t> </w:t>
      </w:r>
      <w:r>
        <w:rPr>
          <w:spacing w:val="-1"/>
          <w:w w:val="101"/>
        </w:rPr>
        <w:t>que </w:t>
      </w:r>
      <w:r>
        <w:rPr>
          <w:w w:val="105"/>
        </w:rPr>
        <w:t>surge a partir de la globalización, donde se adoptan modelos que bus- can, en la apertura de la economía y reducción de la participación del </w:t>
      </w:r>
      <w:r>
        <w:rPr>
          <w:spacing w:val="-1"/>
          <w:w w:val="102"/>
        </w:rPr>
        <w:t>Estad</w:t>
      </w:r>
      <w:r>
        <w:rPr>
          <w:w w:val="102"/>
        </w:rPr>
        <w:t>o</w:t>
      </w:r>
      <w:r>
        <w:rPr>
          <w:spacing w:val="12"/>
        </w:rPr>
        <w:t> </w:t>
      </w:r>
      <w:r>
        <w:rPr>
          <w:spacing w:val="-1"/>
          <w:w w:val="104"/>
        </w:rPr>
        <w:t>e</w:t>
      </w:r>
      <w:r>
        <w:rPr>
          <w:w w:val="104"/>
        </w:rPr>
        <w:t>n</w:t>
      </w:r>
      <w:r>
        <w:rPr>
          <w:spacing w:val="12"/>
        </w:rPr>
        <w:t> </w:t>
      </w:r>
      <w:r>
        <w:rPr>
          <w:spacing w:val="-1"/>
          <w:w w:val="97"/>
        </w:rPr>
        <w:t>es</w:t>
      </w:r>
      <w:r>
        <w:rPr>
          <w:w w:val="97"/>
        </w:rPr>
        <w:t>e</w:t>
      </w:r>
      <w:r>
        <w:rPr>
          <w:spacing w:val="12"/>
        </w:rPr>
        <w:t> </w:t>
      </w:r>
      <w:r>
        <w:rPr>
          <w:w w:val="105"/>
        </w:rPr>
        <w:t>campo,</w:t>
      </w:r>
      <w:r>
        <w:rPr>
          <w:spacing w:val="12"/>
        </w:rPr>
        <w:t> </w:t>
      </w:r>
      <w:r>
        <w:rPr>
          <w:w w:val="103"/>
        </w:rPr>
        <w:t>mejo</w:t>
      </w:r>
      <w:r>
        <w:rPr>
          <w:spacing w:val="-8"/>
          <w:w w:val="103"/>
        </w:rPr>
        <w:t>r</w:t>
      </w:r>
      <w:r>
        <w:rPr>
          <w:spacing w:val="-1"/>
          <w:w w:val="95"/>
        </w:rPr>
        <w:t>e</w:t>
      </w:r>
      <w:r>
        <w:rPr>
          <w:w w:val="95"/>
        </w:rPr>
        <w:t>s</w:t>
      </w:r>
      <w:r>
        <w:rPr>
          <w:spacing w:val="12"/>
        </w:rPr>
        <w:t> </w:t>
      </w:r>
      <w:r>
        <w:rPr>
          <w:spacing w:val="-8"/>
          <w:w w:val="100"/>
        </w:rPr>
        <w:t>r</w:t>
      </w:r>
      <w:r>
        <w:rPr>
          <w:spacing w:val="-1"/>
          <w:w w:val="101"/>
        </w:rPr>
        <w:t>esultados</w:t>
      </w:r>
      <w:r>
        <w:rPr>
          <w:w w:val="101"/>
        </w:rPr>
        <w:t>.</w:t>
      </w:r>
      <w:r>
        <w:rPr>
          <w:spacing w:val="13"/>
        </w:rPr>
        <w:t> </w:t>
      </w:r>
      <w:r>
        <w:rPr>
          <w:w w:val="238"/>
        </w:rPr>
        <w:t>l</w:t>
      </w:r>
      <w:r>
        <w:rPr>
          <w:w w:val="97"/>
        </w:rPr>
        <w:t>os</w:t>
      </w:r>
      <w:r>
        <w:rPr>
          <w:spacing w:val="12"/>
        </w:rPr>
        <w:t> </w:t>
      </w:r>
      <w:r>
        <w:rPr>
          <w:w w:val="100"/>
        </w:rPr>
        <w:t>cambios</w:t>
      </w:r>
      <w:r>
        <w:rPr>
          <w:spacing w:val="12"/>
        </w:rPr>
        <w:t> </w:t>
      </w:r>
      <w:r>
        <w:rPr>
          <w:w w:val="95"/>
        </w:rPr>
        <w:t>se</w:t>
      </w:r>
      <w:r>
        <w:rPr>
          <w:spacing w:val="12"/>
        </w:rPr>
        <w:t> </w:t>
      </w:r>
      <w:r>
        <w:rPr>
          <w:spacing w:val="-1"/>
          <w:w w:val="105"/>
        </w:rPr>
        <w:t>ha</w:t>
      </w:r>
      <w:r>
        <w:rPr>
          <w:w w:val="105"/>
        </w:rPr>
        <w:t>n</w:t>
      </w:r>
      <w:r>
        <w:rPr>
          <w:spacing w:val="12"/>
        </w:rPr>
        <w:t> </w:t>
      </w:r>
      <w:r>
        <w:rPr>
          <w:spacing w:val="-1"/>
          <w:w w:val="104"/>
        </w:rPr>
        <w:t>dad</w:t>
      </w:r>
      <w:r>
        <w:rPr>
          <w:w w:val="104"/>
        </w:rPr>
        <w:t>o</w:t>
      </w:r>
      <w:r>
        <w:rPr>
          <w:spacing w:val="12"/>
        </w:rPr>
        <w:t> </w:t>
      </w:r>
      <w:r>
        <w:rPr>
          <w:w w:val="104"/>
        </w:rPr>
        <w:t>fun- </w:t>
      </w:r>
      <w:r>
        <w:rPr>
          <w:w w:val="105"/>
        </w:rPr>
        <w:t>damentalmente</w:t>
      </w:r>
      <w:r>
        <w:rPr>
          <w:spacing w:val="-7"/>
          <w:w w:val="105"/>
        </w:rPr>
        <w:t> </w:t>
      </w:r>
      <w:r>
        <w:rPr>
          <w:w w:val="105"/>
        </w:rPr>
        <w:t>en</w:t>
      </w:r>
      <w:r>
        <w:rPr>
          <w:spacing w:val="-7"/>
          <w:w w:val="105"/>
        </w:rPr>
        <w:t> </w:t>
      </w:r>
      <w:r>
        <w:rPr>
          <w:w w:val="105"/>
        </w:rPr>
        <w:t>la</w:t>
      </w:r>
      <w:r>
        <w:rPr>
          <w:spacing w:val="-7"/>
          <w:w w:val="105"/>
        </w:rPr>
        <w:t> </w:t>
      </w:r>
      <w:r>
        <w:rPr>
          <w:w w:val="105"/>
        </w:rPr>
        <w:t>búsqueda</w:t>
      </w:r>
      <w:r>
        <w:rPr>
          <w:spacing w:val="-7"/>
          <w:w w:val="105"/>
        </w:rPr>
        <w:t> </w:t>
      </w:r>
      <w:r>
        <w:rPr>
          <w:w w:val="105"/>
        </w:rPr>
        <w:t>del</w:t>
      </w:r>
      <w:r>
        <w:rPr>
          <w:spacing w:val="-7"/>
          <w:w w:val="105"/>
        </w:rPr>
        <w:t> </w:t>
      </w:r>
      <w:r>
        <w:rPr>
          <w:w w:val="105"/>
        </w:rPr>
        <w:t>sistema</w:t>
      </w:r>
      <w:r>
        <w:rPr>
          <w:spacing w:val="-7"/>
          <w:w w:val="105"/>
        </w:rPr>
        <w:t> </w:t>
      </w:r>
      <w:r>
        <w:rPr>
          <w:w w:val="105"/>
        </w:rPr>
        <w:t>democrático</w:t>
      </w:r>
      <w:r>
        <w:rPr>
          <w:spacing w:val="-7"/>
          <w:w w:val="105"/>
        </w:rPr>
        <w:t> </w:t>
      </w:r>
      <w:r>
        <w:rPr>
          <w:spacing w:val="-11"/>
          <w:w w:val="105"/>
        </w:rPr>
        <w:t>y,</w:t>
      </w:r>
      <w:r>
        <w:rPr>
          <w:spacing w:val="-7"/>
          <w:w w:val="105"/>
        </w:rPr>
        <w:t> </w:t>
      </w:r>
      <w:r>
        <w:rPr>
          <w:w w:val="105"/>
        </w:rPr>
        <w:t>por</w:t>
      </w:r>
      <w:r>
        <w:rPr>
          <w:spacing w:val="-7"/>
          <w:w w:val="105"/>
        </w:rPr>
        <w:t> </w:t>
      </w:r>
      <w:r>
        <w:rPr>
          <w:w w:val="105"/>
        </w:rPr>
        <w:t>tanto,</w:t>
      </w:r>
      <w:r>
        <w:rPr>
          <w:spacing w:val="-7"/>
          <w:w w:val="105"/>
        </w:rPr>
        <w:t> </w:t>
      </w:r>
      <w:r>
        <w:rPr>
          <w:w w:val="105"/>
        </w:rPr>
        <w:t>en el</w:t>
      </w:r>
      <w:r>
        <w:rPr>
          <w:spacing w:val="-11"/>
          <w:w w:val="105"/>
        </w:rPr>
        <w:t> </w:t>
      </w:r>
      <w:r>
        <w:rPr>
          <w:w w:val="105"/>
        </w:rPr>
        <w:t>rompimiento</w:t>
      </w:r>
      <w:r>
        <w:rPr>
          <w:spacing w:val="-11"/>
          <w:w w:val="105"/>
        </w:rPr>
        <w:t> </w:t>
      </w:r>
      <w:r>
        <w:rPr>
          <w:w w:val="105"/>
        </w:rPr>
        <w:t>de</w:t>
      </w:r>
      <w:r>
        <w:rPr>
          <w:spacing w:val="-11"/>
          <w:w w:val="105"/>
        </w:rPr>
        <w:t> </w:t>
      </w:r>
      <w:r>
        <w:rPr>
          <w:w w:val="105"/>
        </w:rPr>
        <w:t>estructuras</w:t>
      </w:r>
      <w:r>
        <w:rPr>
          <w:spacing w:val="-11"/>
          <w:w w:val="105"/>
        </w:rPr>
        <w:t> </w:t>
      </w:r>
      <w:r>
        <w:rPr>
          <w:w w:val="105"/>
        </w:rPr>
        <w:t>tradicionales,</w:t>
      </w:r>
      <w:r>
        <w:rPr>
          <w:spacing w:val="-11"/>
          <w:w w:val="105"/>
        </w:rPr>
        <w:t> </w:t>
      </w:r>
      <w:r>
        <w:rPr>
          <w:w w:val="105"/>
        </w:rPr>
        <w:t>las</w:t>
      </w:r>
      <w:r>
        <w:rPr>
          <w:spacing w:val="-11"/>
          <w:w w:val="105"/>
        </w:rPr>
        <w:t> </w:t>
      </w:r>
      <w:r>
        <w:rPr>
          <w:w w:val="105"/>
        </w:rPr>
        <w:t>cuales</w:t>
      </w:r>
      <w:r>
        <w:rPr>
          <w:spacing w:val="-11"/>
          <w:w w:val="105"/>
        </w:rPr>
        <w:t> </w:t>
      </w:r>
      <w:r>
        <w:rPr>
          <w:w w:val="105"/>
        </w:rPr>
        <w:t>ya</w:t>
      </w:r>
      <w:r>
        <w:rPr>
          <w:spacing w:val="-11"/>
          <w:w w:val="105"/>
        </w:rPr>
        <w:t> </w:t>
      </w:r>
      <w:r>
        <w:rPr>
          <w:w w:val="105"/>
        </w:rPr>
        <w:t>no</w:t>
      </w:r>
      <w:r>
        <w:rPr>
          <w:spacing w:val="-11"/>
          <w:w w:val="105"/>
        </w:rPr>
        <w:t> </w:t>
      </w:r>
      <w:r>
        <w:rPr>
          <w:w w:val="105"/>
        </w:rPr>
        <w:t>responden a</w:t>
      </w:r>
      <w:r>
        <w:rPr>
          <w:spacing w:val="-12"/>
          <w:w w:val="105"/>
        </w:rPr>
        <w:t> </w:t>
      </w:r>
      <w:r>
        <w:rPr>
          <w:w w:val="105"/>
        </w:rPr>
        <w:t>las</w:t>
      </w:r>
      <w:r>
        <w:rPr>
          <w:spacing w:val="-12"/>
          <w:w w:val="105"/>
        </w:rPr>
        <w:t> </w:t>
      </w:r>
      <w:r>
        <w:rPr>
          <w:w w:val="105"/>
        </w:rPr>
        <w:t>nuevas</w:t>
      </w:r>
      <w:r>
        <w:rPr>
          <w:spacing w:val="-12"/>
          <w:w w:val="105"/>
        </w:rPr>
        <w:t> </w:t>
      </w:r>
      <w:r>
        <w:rPr>
          <w:w w:val="105"/>
        </w:rPr>
        <w:t>necesidades</w:t>
      </w:r>
      <w:r>
        <w:rPr>
          <w:spacing w:val="-12"/>
          <w:w w:val="105"/>
        </w:rPr>
        <w:t> </w:t>
      </w:r>
      <w:r>
        <w:rPr>
          <w:w w:val="105"/>
        </w:rPr>
        <w:t>económicas</w:t>
      </w:r>
      <w:r>
        <w:rPr>
          <w:spacing w:val="-12"/>
          <w:w w:val="105"/>
        </w:rPr>
        <w:t> </w:t>
      </w:r>
      <w:r>
        <w:rPr>
          <w:w w:val="105"/>
        </w:rPr>
        <w:t>y</w:t>
      </w:r>
      <w:r>
        <w:rPr>
          <w:spacing w:val="-12"/>
          <w:w w:val="105"/>
        </w:rPr>
        <w:t> </w:t>
      </w:r>
      <w:r>
        <w:rPr>
          <w:w w:val="105"/>
        </w:rPr>
        <w:t>sociales,</w:t>
      </w:r>
      <w:r>
        <w:rPr>
          <w:spacing w:val="-12"/>
          <w:w w:val="105"/>
        </w:rPr>
        <w:t> </w:t>
      </w:r>
      <w:r>
        <w:rPr>
          <w:w w:val="105"/>
        </w:rPr>
        <w:t>pues</w:t>
      </w:r>
      <w:r>
        <w:rPr>
          <w:spacing w:val="-12"/>
          <w:w w:val="105"/>
        </w:rPr>
        <w:t> </w:t>
      </w:r>
      <w:r>
        <w:rPr>
          <w:w w:val="105"/>
        </w:rPr>
        <w:t>es</w:t>
      </w:r>
      <w:r>
        <w:rPr>
          <w:spacing w:val="-12"/>
          <w:w w:val="105"/>
        </w:rPr>
        <w:t> </w:t>
      </w:r>
      <w:r>
        <w:rPr>
          <w:w w:val="105"/>
        </w:rPr>
        <w:t>precisamente</w:t>
      </w:r>
      <w:r>
        <w:rPr>
          <w:spacing w:val="-12"/>
          <w:w w:val="105"/>
        </w:rPr>
        <w:t> </w:t>
      </w:r>
      <w:r>
        <w:rPr>
          <w:w w:val="105"/>
        </w:rPr>
        <w:t>la sociedad la que transita con un impulso de participación no sólo en lo electoral</w:t>
      </w:r>
      <w:r>
        <w:rPr>
          <w:spacing w:val="-9"/>
          <w:w w:val="105"/>
        </w:rPr>
        <w:t> </w:t>
      </w:r>
      <w:r>
        <w:rPr>
          <w:w w:val="105"/>
        </w:rPr>
        <w:t>sino</w:t>
      </w:r>
      <w:r>
        <w:rPr>
          <w:spacing w:val="-9"/>
          <w:w w:val="105"/>
        </w:rPr>
        <w:t> </w:t>
      </w:r>
      <w:r>
        <w:rPr>
          <w:w w:val="105"/>
        </w:rPr>
        <w:t>en</w:t>
      </w:r>
      <w:r>
        <w:rPr>
          <w:spacing w:val="-9"/>
          <w:w w:val="105"/>
        </w:rPr>
        <w:t> </w:t>
      </w:r>
      <w:r>
        <w:rPr>
          <w:w w:val="105"/>
        </w:rPr>
        <w:t>un</w:t>
      </w:r>
      <w:r>
        <w:rPr>
          <w:spacing w:val="-9"/>
          <w:w w:val="105"/>
        </w:rPr>
        <w:t> </w:t>
      </w:r>
      <w:r>
        <w:rPr>
          <w:w w:val="105"/>
        </w:rPr>
        <w:t>ámbito</w:t>
      </w:r>
      <w:r>
        <w:rPr>
          <w:spacing w:val="-9"/>
          <w:w w:val="105"/>
        </w:rPr>
        <w:t> </w:t>
      </w:r>
      <w:r>
        <w:rPr>
          <w:w w:val="105"/>
        </w:rPr>
        <w:t>más</w:t>
      </w:r>
      <w:r>
        <w:rPr>
          <w:spacing w:val="-9"/>
          <w:w w:val="105"/>
        </w:rPr>
        <w:t> </w:t>
      </w:r>
      <w:r>
        <w:rPr>
          <w:w w:val="105"/>
        </w:rPr>
        <w:t>directo,</w:t>
      </w:r>
      <w:r>
        <w:rPr>
          <w:spacing w:val="-9"/>
          <w:w w:val="105"/>
        </w:rPr>
        <w:t> </w:t>
      </w:r>
      <w:r>
        <w:rPr>
          <w:w w:val="105"/>
        </w:rPr>
        <w:t>como</w:t>
      </w:r>
      <w:r>
        <w:rPr>
          <w:spacing w:val="-9"/>
          <w:w w:val="105"/>
        </w:rPr>
        <w:t> </w:t>
      </w:r>
      <w:r>
        <w:rPr>
          <w:w w:val="105"/>
        </w:rPr>
        <w:t>los</w:t>
      </w:r>
      <w:r>
        <w:rPr>
          <w:spacing w:val="-9"/>
          <w:w w:val="105"/>
        </w:rPr>
        <w:t> </w:t>
      </w:r>
      <w:r>
        <w:rPr>
          <w:w w:val="105"/>
        </w:rPr>
        <w:t>asuntos</w:t>
      </w:r>
      <w:r>
        <w:rPr>
          <w:spacing w:val="-9"/>
          <w:w w:val="105"/>
        </w:rPr>
        <w:t> </w:t>
      </w:r>
      <w:r>
        <w:rPr>
          <w:w w:val="105"/>
        </w:rPr>
        <w:t>de</w:t>
      </w:r>
      <w:r>
        <w:rPr>
          <w:spacing w:val="-9"/>
          <w:w w:val="105"/>
        </w:rPr>
        <w:t> </w:t>
      </w:r>
      <w:r>
        <w:rPr>
          <w:w w:val="105"/>
        </w:rPr>
        <w:t>gobierno</w:t>
      </w:r>
      <w:r>
        <w:rPr>
          <w:spacing w:val="-9"/>
          <w:w w:val="105"/>
        </w:rPr>
        <w:t> </w:t>
      </w:r>
      <w:r>
        <w:rPr>
          <w:w w:val="105"/>
        </w:rPr>
        <w:t>y de</w:t>
      </w:r>
      <w:r>
        <w:rPr>
          <w:spacing w:val="-14"/>
          <w:w w:val="105"/>
        </w:rPr>
        <w:t> </w:t>
      </w:r>
      <w:r>
        <w:rPr>
          <w:w w:val="105"/>
        </w:rPr>
        <w:t>toma</w:t>
      </w:r>
      <w:r>
        <w:rPr>
          <w:spacing w:val="-14"/>
          <w:w w:val="105"/>
        </w:rPr>
        <w:t> </w:t>
      </w:r>
      <w:r>
        <w:rPr>
          <w:w w:val="105"/>
        </w:rPr>
        <w:t>de</w:t>
      </w:r>
      <w:r>
        <w:rPr>
          <w:spacing w:val="-14"/>
          <w:w w:val="105"/>
        </w:rPr>
        <w:t> </w:t>
      </w:r>
      <w:r>
        <w:rPr>
          <w:w w:val="105"/>
        </w:rPr>
        <w:t>decisiones,</w:t>
      </w:r>
      <w:r>
        <w:rPr>
          <w:spacing w:val="-14"/>
          <w:w w:val="105"/>
        </w:rPr>
        <w:t> </w:t>
      </w:r>
      <w:r>
        <w:rPr>
          <w:w w:val="105"/>
        </w:rPr>
        <w:t>así</w:t>
      </w:r>
      <w:r>
        <w:rPr>
          <w:spacing w:val="-14"/>
          <w:w w:val="105"/>
        </w:rPr>
        <w:t> </w:t>
      </w:r>
      <w:r>
        <w:rPr>
          <w:w w:val="105"/>
        </w:rPr>
        <w:t>como</w:t>
      </w:r>
      <w:r>
        <w:rPr>
          <w:spacing w:val="-14"/>
          <w:w w:val="105"/>
        </w:rPr>
        <w:t> </w:t>
      </w:r>
      <w:r>
        <w:rPr>
          <w:w w:val="105"/>
        </w:rPr>
        <w:t>de</w:t>
      </w:r>
      <w:r>
        <w:rPr>
          <w:spacing w:val="-14"/>
          <w:w w:val="105"/>
        </w:rPr>
        <w:t> </w:t>
      </w:r>
      <w:r>
        <w:rPr>
          <w:w w:val="105"/>
        </w:rPr>
        <w:t>evaluación</w:t>
      </w:r>
      <w:r>
        <w:rPr>
          <w:spacing w:val="-14"/>
          <w:w w:val="105"/>
        </w:rPr>
        <w:t> </w:t>
      </w:r>
      <w:r>
        <w:rPr>
          <w:w w:val="105"/>
        </w:rPr>
        <w:t>de</w:t>
      </w:r>
      <w:r>
        <w:rPr>
          <w:spacing w:val="-14"/>
          <w:w w:val="105"/>
        </w:rPr>
        <w:t> </w:t>
      </w:r>
      <w:r>
        <w:rPr>
          <w:w w:val="105"/>
        </w:rPr>
        <w:t>la</w:t>
      </w:r>
      <w:r>
        <w:rPr>
          <w:spacing w:val="-14"/>
          <w:w w:val="105"/>
        </w:rPr>
        <w:t> </w:t>
      </w:r>
      <w:r>
        <w:rPr>
          <w:w w:val="105"/>
        </w:rPr>
        <w:t>acción</w:t>
      </w:r>
      <w:r>
        <w:rPr>
          <w:spacing w:val="-14"/>
          <w:w w:val="105"/>
        </w:rPr>
        <w:t> </w:t>
      </w:r>
      <w:r>
        <w:rPr>
          <w:w w:val="105"/>
        </w:rPr>
        <w:t>gubernamen- tal (galindo,</w:t>
      </w:r>
      <w:r>
        <w:rPr>
          <w:spacing w:val="14"/>
          <w:w w:val="105"/>
        </w:rPr>
        <w:t> </w:t>
      </w:r>
      <w:r>
        <w:rPr>
          <w:w w:val="105"/>
        </w:rPr>
        <w:t>2000).</w:t>
      </w:r>
    </w:p>
    <w:p>
      <w:pPr>
        <w:pStyle w:val="BodyText"/>
        <w:spacing w:line="307" w:lineRule="auto"/>
        <w:ind w:left="1497" w:right="1494" w:firstLine="396"/>
        <w:jc w:val="both"/>
      </w:pPr>
      <w:r>
        <w:rPr/>
        <w:t>A partir de lo señalado, este enfoque se conceptualiza como una práctica sistemáticamente organizada con un propósito central, la solu- ción de los problemas de la administración mediante la innovación y con la ayuda de herramientas que se han utilizado con éxito en la administra- ción privada, por ejemplo la informática, la calidad total, la certificación   de procesos y competencias, inclusive la transparencia y la digitalización. </w:t>
      </w:r>
      <w:r>
        <w:rPr>
          <w:w w:val="238"/>
        </w:rPr>
        <w:t>l</w:t>
      </w:r>
      <w:r>
        <w:rPr>
          <w:w w:val="101"/>
        </w:rPr>
        <w:t>a</w:t>
      </w:r>
      <w:r>
        <w:rPr/>
        <w:t> </w:t>
      </w:r>
      <w:r>
        <w:rPr>
          <w:spacing w:val="-11"/>
        </w:rPr>
        <w:t> </w:t>
      </w:r>
      <w:r>
        <w:rPr>
          <w:spacing w:val="-1"/>
          <w:w w:val="102"/>
        </w:rPr>
        <w:t>administració</w:t>
      </w:r>
      <w:r>
        <w:rPr>
          <w:w w:val="102"/>
        </w:rPr>
        <w:t>n</w:t>
      </w:r>
      <w:r>
        <w:rPr/>
        <w:t> </w:t>
      </w:r>
      <w:r>
        <w:rPr>
          <w:spacing w:val="-10"/>
        </w:rPr>
        <w:t> </w:t>
      </w:r>
      <w:r>
        <w:rPr>
          <w:spacing w:val="-1"/>
          <w:w w:val="102"/>
        </w:rPr>
        <w:t>públic</w:t>
      </w:r>
      <w:r>
        <w:rPr>
          <w:w w:val="102"/>
        </w:rPr>
        <w:t>a</w:t>
      </w:r>
      <w:r>
        <w:rPr/>
        <w:t> </w:t>
      </w:r>
      <w:r>
        <w:rPr>
          <w:spacing w:val="-10"/>
        </w:rPr>
        <w:t> </w:t>
      </w:r>
      <w:r>
        <w:rPr>
          <w:w w:val="96"/>
        </w:rPr>
        <w:t>ya</w:t>
      </w:r>
      <w:r>
        <w:rPr/>
        <w:t> </w:t>
      </w:r>
      <w:r>
        <w:rPr>
          <w:spacing w:val="-11"/>
        </w:rPr>
        <w:t> </w:t>
      </w:r>
      <w:r>
        <w:rPr>
          <w:spacing w:val="-1"/>
          <w:w w:val="105"/>
        </w:rPr>
        <w:t>n</w:t>
      </w:r>
      <w:r>
        <w:rPr>
          <w:w w:val="105"/>
        </w:rPr>
        <w:t>o</w:t>
      </w:r>
      <w:r>
        <w:rPr/>
        <w:t> </w:t>
      </w:r>
      <w:r>
        <w:rPr>
          <w:spacing w:val="-10"/>
        </w:rPr>
        <w:t> </w:t>
      </w:r>
      <w:r>
        <w:rPr>
          <w:w w:val="100"/>
        </w:rPr>
        <w:t>sólo</w:t>
      </w:r>
      <w:r>
        <w:rPr/>
        <w:t> </w:t>
      </w:r>
      <w:r>
        <w:rPr>
          <w:spacing w:val="-11"/>
        </w:rPr>
        <w:t> </w:t>
      </w:r>
      <w:r>
        <w:rPr>
          <w:spacing w:val="-1"/>
          <w:w w:val="102"/>
        </w:rPr>
        <w:t>deb</w:t>
      </w:r>
      <w:r>
        <w:rPr>
          <w:w w:val="102"/>
        </w:rPr>
        <w:t>e</w:t>
      </w:r>
      <w:r>
        <w:rPr/>
        <w:t> </w:t>
      </w:r>
      <w:r>
        <w:rPr>
          <w:spacing w:val="-10"/>
        </w:rPr>
        <w:t> </w:t>
      </w:r>
      <w:r>
        <w:rPr>
          <w:spacing w:val="-1"/>
          <w:w w:val="99"/>
        </w:rPr>
        <w:t>trata</w:t>
      </w:r>
      <w:r>
        <w:rPr>
          <w:w w:val="99"/>
        </w:rPr>
        <w:t>r</w:t>
      </w:r>
      <w:r>
        <w:rPr/>
        <w:t> </w:t>
      </w:r>
      <w:r>
        <w:rPr>
          <w:spacing w:val="-10"/>
        </w:rPr>
        <w:t> </w:t>
      </w:r>
      <w:r>
        <w:rPr>
          <w:spacing w:val="-1"/>
          <w:w w:val="99"/>
        </w:rPr>
        <w:t>asunto</w:t>
      </w:r>
      <w:r>
        <w:rPr>
          <w:w w:val="99"/>
        </w:rPr>
        <w:t>s</w:t>
      </w:r>
      <w:r>
        <w:rPr/>
        <w:t> </w:t>
      </w:r>
      <w:r>
        <w:rPr>
          <w:spacing w:val="-10"/>
        </w:rPr>
        <w:t> </w:t>
      </w:r>
      <w:r>
        <w:rPr>
          <w:spacing w:val="-1"/>
          <w:w w:val="104"/>
        </w:rPr>
        <w:t>d</w:t>
      </w:r>
      <w:r>
        <w:rPr>
          <w:w w:val="104"/>
        </w:rPr>
        <w:t>e</w:t>
      </w:r>
      <w:r>
        <w:rPr/>
        <w:t> </w:t>
      </w:r>
      <w:r>
        <w:rPr>
          <w:spacing w:val="-10"/>
        </w:rPr>
        <w:t> </w:t>
      </w:r>
      <w:r>
        <w:rPr>
          <w:w w:val="103"/>
        </w:rPr>
        <w:t>gobierno</w:t>
      </w:r>
    </w:p>
    <w:p>
      <w:pPr>
        <w:spacing w:after="0" w:line="307" w:lineRule="auto"/>
        <w:jc w:val="both"/>
        <w:sectPr>
          <w:footerReference w:type="default" r:id="rId9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9568;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9592" from="15pt,-39.926273pt" to="0pt,-39.926273pt" stroked="true" strokeweight=".25pt" strokecolor="#000000">
            <w10:wrap type="none"/>
          </v:line>
        </w:pict>
      </w:r>
      <w:r>
        <w:rPr/>
        <w:pict>
          <v:line style="position:absolute;mso-position-horizontal-relative:page;mso-position-vertical-relative:paragraph;z-index:9616" from="452.196991pt,-39.926273pt" to="467.196991pt,-39.926273pt" stroked="true" strokeweight=".25pt" strokecolor="#000000">
            <w10:wrap type="none"/>
          </v:line>
        </w:pict>
      </w:r>
      <w:r>
        <w:rPr/>
        <w:pict>
          <v:line style="position:absolute;mso-position-horizontal-relative:page;mso-position-vertical-relative:paragraph;z-index:9640" from="21pt,-45.926273pt" to="21pt,-60.926273pt" stroked="true" strokeweight=".25pt" strokecolor="#000000">
            <w10:wrap type="none"/>
          </v:line>
        </w:pict>
      </w:r>
      <w:r>
        <w:rPr/>
        <w:pict>
          <v:line style="position:absolute;mso-position-horizontal-relative:page;mso-position-vertical-relative:paragraph;z-index:9664" from="446.196991pt,-45.926273pt" to="446.196991pt,-60.926273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75</w:t>
      </w:r>
    </w:p>
    <w:p>
      <w:pPr>
        <w:pStyle w:val="BodyText"/>
      </w:pPr>
    </w:p>
    <w:p>
      <w:pPr>
        <w:pStyle w:val="BodyText"/>
        <w:spacing w:before="2"/>
        <w:rPr>
          <w:sz w:val="18"/>
        </w:rPr>
      </w:pPr>
    </w:p>
    <w:p>
      <w:pPr>
        <w:pStyle w:val="BodyText"/>
        <w:spacing w:line="307" w:lineRule="auto" w:before="64"/>
        <w:ind w:left="1497" w:right="1494"/>
        <w:jc w:val="both"/>
      </w:pPr>
      <w:r>
        <w:rPr>
          <w:w w:val="105"/>
        </w:rPr>
        <w:t>y burocráticos, sino que, en un espacio mayor, la administración de lo público, al gobierno de la comunidad. Se le entiende como reforma del Estado que refiere a un nuevo perfil de la administración pública.</w:t>
      </w:r>
    </w:p>
    <w:p>
      <w:pPr>
        <w:pStyle w:val="BodyText"/>
        <w:spacing w:line="307" w:lineRule="auto"/>
        <w:ind w:left="1497" w:right="1495" w:firstLine="396"/>
        <w:jc w:val="both"/>
      </w:pPr>
      <w:r>
        <w:rPr>
          <w:w w:val="238"/>
        </w:rPr>
        <w:t>l</w:t>
      </w:r>
      <w:r>
        <w:rPr>
          <w:w w:val="101"/>
        </w:rPr>
        <w:t>a</w:t>
      </w:r>
      <w:r>
        <w:rPr/>
        <w:t> </w:t>
      </w:r>
      <w:r>
        <w:rPr>
          <w:spacing w:val="-20"/>
        </w:rPr>
        <w:t> </w:t>
      </w:r>
      <w:r>
        <w:rPr>
          <w:w w:val="102"/>
        </w:rPr>
        <w:t>gestión</w:t>
      </w:r>
      <w:r>
        <w:rPr/>
        <w:t> </w:t>
      </w:r>
      <w:r>
        <w:rPr>
          <w:spacing w:val="-20"/>
        </w:rPr>
        <w:t> </w:t>
      </w:r>
      <w:r>
        <w:rPr>
          <w:spacing w:val="-1"/>
          <w:w w:val="104"/>
        </w:rPr>
        <w:t>d</w:t>
      </w:r>
      <w:r>
        <w:rPr>
          <w:w w:val="104"/>
        </w:rPr>
        <w:t>e</w:t>
      </w:r>
      <w:r>
        <w:rPr/>
        <w:t> </w:t>
      </w:r>
      <w:r>
        <w:rPr>
          <w:spacing w:val="-20"/>
        </w:rPr>
        <w:t> </w:t>
      </w:r>
      <w:r>
        <w:rPr>
          <w:spacing w:val="-1"/>
          <w:w w:val="102"/>
        </w:rPr>
        <w:t>l</w:t>
      </w:r>
      <w:r>
        <w:rPr>
          <w:w w:val="102"/>
        </w:rPr>
        <w:t>a</w:t>
      </w:r>
      <w:r>
        <w:rPr/>
        <w:t> </w:t>
      </w:r>
      <w:r>
        <w:rPr>
          <w:spacing w:val="-20"/>
        </w:rPr>
        <w:t> </w:t>
      </w:r>
      <w:r>
        <w:rPr>
          <w:spacing w:val="-1"/>
          <w:w w:val="102"/>
        </w:rPr>
        <w:t>administració</w:t>
      </w:r>
      <w:r>
        <w:rPr>
          <w:w w:val="102"/>
        </w:rPr>
        <w:t>n</w:t>
      </w:r>
      <w:r>
        <w:rPr/>
        <w:t> </w:t>
      </w:r>
      <w:r>
        <w:rPr>
          <w:spacing w:val="-19"/>
        </w:rPr>
        <w:t> </w:t>
      </w:r>
      <w:r>
        <w:rPr>
          <w:spacing w:val="-1"/>
          <w:w w:val="102"/>
        </w:rPr>
        <w:t>públic</w:t>
      </w:r>
      <w:r>
        <w:rPr>
          <w:w w:val="102"/>
        </w:rPr>
        <w:t>a</w:t>
      </w:r>
      <w:r>
        <w:rPr/>
        <w:t> </w:t>
      </w:r>
      <w:r>
        <w:rPr>
          <w:spacing w:val="-20"/>
        </w:rPr>
        <w:t> </w:t>
      </w:r>
      <w:r>
        <w:rPr>
          <w:spacing w:val="-1"/>
          <w:w w:val="102"/>
        </w:rPr>
        <w:t>tien</w:t>
      </w:r>
      <w:r>
        <w:rPr>
          <w:w w:val="102"/>
        </w:rPr>
        <w:t>e</w:t>
      </w:r>
      <w:r>
        <w:rPr/>
        <w:t> </w:t>
      </w:r>
      <w:r>
        <w:rPr>
          <w:spacing w:val="-20"/>
        </w:rPr>
        <w:t> </w:t>
      </w:r>
      <w:r>
        <w:rPr>
          <w:w w:val="101"/>
        </w:rPr>
        <w:t>bajo</w:t>
      </w:r>
      <w:r>
        <w:rPr/>
        <w:t> </w:t>
      </w:r>
      <w:r>
        <w:rPr>
          <w:spacing w:val="-20"/>
        </w:rPr>
        <w:t> </w:t>
      </w:r>
      <w:r>
        <w:rPr>
          <w:w w:val="96"/>
        </w:rPr>
        <w:t>su</w:t>
      </w:r>
      <w:r>
        <w:rPr/>
        <w:t> </w:t>
      </w:r>
      <w:r>
        <w:rPr>
          <w:spacing w:val="-20"/>
        </w:rPr>
        <w:t> </w:t>
      </w:r>
      <w:r>
        <w:rPr>
          <w:spacing w:val="-8"/>
          <w:w w:val="100"/>
        </w:rPr>
        <w:t>r</w:t>
      </w:r>
      <w:r>
        <w:rPr>
          <w:w w:val="101"/>
        </w:rPr>
        <w:t>esponsabili- </w:t>
      </w:r>
      <w:r>
        <w:rPr/>
        <w:t>dad, en nuestros tiempos, los esfuerzos por mejorar el rendimiento de la acción gubernamental, como el caso de México, donde se manifiestan es- fuerzos en varias épocas. Así, se debe referir a la reforma administrativa, la modernización de la administración pública y la reforma del Estado,  que dan cuenta de los intentos por mejorar la capacidad de gestión y respuesta a la sociedad (Uvalle, </w:t>
      </w:r>
      <w:r>
        <w:rPr>
          <w:spacing w:val="35"/>
        </w:rPr>
        <w:t> </w:t>
      </w:r>
      <w:r>
        <w:rPr/>
        <w:t>1994).</w:t>
      </w:r>
    </w:p>
    <w:p>
      <w:pPr>
        <w:pStyle w:val="BodyText"/>
        <w:spacing w:line="307" w:lineRule="auto"/>
        <w:ind w:left="1497" w:right="1495" w:firstLine="396"/>
        <w:jc w:val="both"/>
      </w:pPr>
      <w:r>
        <w:rPr>
          <w:w w:val="238"/>
        </w:rPr>
        <w:t>l</w:t>
      </w:r>
      <w:r>
        <w:rPr>
          <w:w w:val="101"/>
        </w:rPr>
        <w:t>a</w:t>
      </w:r>
      <w:r>
        <w:rPr>
          <w:spacing w:val="19"/>
        </w:rPr>
        <w:t> </w:t>
      </w:r>
      <w:r>
        <w:rPr>
          <w:spacing w:val="-1"/>
          <w:w w:val="103"/>
        </w:rPr>
        <w:t>importanci</w:t>
      </w:r>
      <w:r>
        <w:rPr>
          <w:w w:val="103"/>
        </w:rPr>
        <w:t>a</w:t>
      </w:r>
      <w:r>
        <w:rPr>
          <w:spacing w:val="20"/>
        </w:rPr>
        <w:t> </w:t>
      </w:r>
      <w:r>
        <w:rPr>
          <w:spacing w:val="-1"/>
          <w:w w:val="101"/>
        </w:rPr>
        <w:t>qu</w:t>
      </w:r>
      <w:r>
        <w:rPr>
          <w:w w:val="101"/>
        </w:rPr>
        <w:t>e</w:t>
      </w:r>
      <w:r>
        <w:rPr>
          <w:spacing w:val="19"/>
        </w:rPr>
        <w:t> </w:t>
      </w:r>
      <w:r>
        <w:rPr>
          <w:spacing w:val="-1"/>
          <w:w w:val="102"/>
        </w:rPr>
        <w:t>tien</w:t>
      </w:r>
      <w:r>
        <w:rPr>
          <w:w w:val="102"/>
        </w:rPr>
        <w:t>e</w:t>
      </w:r>
      <w:r>
        <w:rPr>
          <w:spacing w:val="20"/>
        </w:rPr>
        <w:t> </w:t>
      </w:r>
      <w:r>
        <w:rPr>
          <w:spacing w:val="-1"/>
          <w:w w:val="102"/>
        </w:rPr>
        <w:t>l</w:t>
      </w:r>
      <w:r>
        <w:rPr>
          <w:w w:val="102"/>
        </w:rPr>
        <w:t>a</w:t>
      </w:r>
      <w:r>
        <w:rPr>
          <w:spacing w:val="19"/>
        </w:rPr>
        <w:t> </w:t>
      </w:r>
      <w:r>
        <w:rPr>
          <w:spacing w:val="-1"/>
          <w:w w:val="102"/>
        </w:rPr>
        <w:t>administració</w:t>
      </w:r>
      <w:r>
        <w:rPr>
          <w:w w:val="102"/>
        </w:rPr>
        <w:t>n</w:t>
      </w:r>
      <w:r>
        <w:rPr>
          <w:spacing w:val="20"/>
        </w:rPr>
        <w:t> </w:t>
      </w:r>
      <w:r>
        <w:rPr>
          <w:spacing w:val="-1"/>
          <w:w w:val="102"/>
        </w:rPr>
        <w:t>públic</w:t>
      </w:r>
      <w:r>
        <w:rPr>
          <w:w w:val="102"/>
        </w:rPr>
        <w:t>a</w:t>
      </w:r>
      <w:r>
        <w:rPr>
          <w:spacing w:val="19"/>
        </w:rPr>
        <w:t> </w:t>
      </w:r>
      <w:r>
        <w:rPr>
          <w:w w:val="103"/>
        </w:rPr>
        <w:t>con</w:t>
      </w:r>
      <w:r>
        <w:rPr>
          <w:spacing w:val="19"/>
        </w:rPr>
        <w:t> </w:t>
      </w:r>
      <w:r>
        <w:rPr>
          <w:spacing w:val="-1"/>
          <w:w w:val="103"/>
        </w:rPr>
        <w:t>e</w:t>
      </w:r>
      <w:r>
        <w:rPr>
          <w:w w:val="103"/>
        </w:rPr>
        <w:t>l</w:t>
      </w:r>
      <w:r>
        <w:rPr>
          <w:spacing w:val="19"/>
        </w:rPr>
        <w:t> </w:t>
      </w:r>
      <w:r>
        <w:rPr>
          <w:spacing w:val="-1"/>
          <w:w w:val="103"/>
        </w:rPr>
        <w:t>enfoque </w:t>
      </w:r>
      <w:r>
        <w:rPr/>
        <w:t>de la gestión pública, para disponer de capacidades de gobierno, requie-  </w:t>
      </w:r>
      <w:r>
        <w:rPr>
          <w:spacing w:val="-4"/>
        </w:rPr>
        <w:t>re </w:t>
      </w:r>
      <w:r>
        <w:rPr/>
        <w:t>alcanzar como resultado la calidad en los procesos y en los logros </w:t>
      </w:r>
      <w:r>
        <w:rPr>
          <w:spacing w:val="-11"/>
        </w:rPr>
        <w:t>y, </w:t>
      </w:r>
      <w:r>
        <w:rPr/>
        <w:t>de esta forma, tener condiciones para ser aceptados por la ciudadanía </w:t>
      </w:r>
      <w:r>
        <w:rPr>
          <w:spacing w:val="-11"/>
        </w:rPr>
        <w:t>y, </w:t>
      </w:r>
      <w:r>
        <w:rPr/>
        <w:t>en consecuencia,  obtener </w:t>
      </w:r>
      <w:r>
        <w:rPr>
          <w:spacing w:val="21"/>
        </w:rPr>
        <w:t> </w:t>
      </w:r>
      <w:r>
        <w:rPr/>
        <w:t>legitimidad.</w:t>
      </w:r>
    </w:p>
    <w:p>
      <w:pPr>
        <w:pStyle w:val="BodyText"/>
        <w:spacing w:line="307" w:lineRule="auto"/>
        <w:ind w:left="1497" w:right="1494" w:firstLine="396"/>
        <w:jc w:val="both"/>
      </w:pPr>
      <w:r>
        <w:rPr>
          <w:w w:val="238"/>
        </w:rPr>
        <w:t>l</w:t>
      </w:r>
      <w:r>
        <w:rPr>
          <w:w w:val="101"/>
        </w:rPr>
        <w:t>a</w:t>
      </w:r>
      <w:r>
        <w:rPr/>
        <w:t> </w:t>
      </w:r>
      <w:r>
        <w:rPr>
          <w:w w:val="103"/>
        </w:rPr>
        <w:t>gobernanza</w:t>
      </w:r>
      <w:r>
        <w:rPr/>
        <w:t> </w:t>
      </w:r>
      <w:r>
        <w:rPr>
          <w:w w:val="95"/>
        </w:rPr>
        <w:t>es</w:t>
      </w:r>
      <w:r>
        <w:rPr/>
        <w:t> </w:t>
      </w:r>
      <w:r>
        <w:rPr>
          <w:w w:val="104"/>
        </w:rPr>
        <w:t>un</w:t>
      </w:r>
      <w:r>
        <w:rPr/>
        <w:t> </w:t>
      </w:r>
      <w:r>
        <w:rPr>
          <w:w w:val="103"/>
        </w:rPr>
        <w:t>enfoque</w:t>
      </w:r>
      <w:r>
        <w:rPr/>
        <w:t> </w:t>
      </w:r>
      <w:r>
        <w:rPr>
          <w:w w:val="104"/>
        </w:rPr>
        <w:t>moderno</w:t>
      </w:r>
      <w:r>
        <w:rPr/>
        <w:t> </w:t>
      </w:r>
      <w:r>
        <w:rPr>
          <w:w w:val="99"/>
        </w:rPr>
        <w:t>más</w:t>
      </w:r>
      <w:r>
        <w:rPr/>
        <w:t> </w:t>
      </w:r>
      <w:r>
        <w:rPr>
          <w:w w:val="100"/>
        </w:rPr>
        <w:t>r</w:t>
      </w:r>
      <w:r>
        <w:rPr>
          <w:w w:val="101"/>
        </w:rPr>
        <w:t>eciente</w:t>
      </w:r>
      <w:r>
        <w:rPr/>
        <w:t> </w:t>
      </w:r>
      <w:r>
        <w:rPr>
          <w:w w:val="104"/>
        </w:rPr>
        <w:t>de</w:t>
      </w:r>
      <w:r>
        <w:rPr/>
        <w:t> </w:t>
      </w:r>
      <w:r>
        <w:rPr>
          <w:w w:val="102"/>
        </w:rPr>
        <w:t>la</w:t>
      </w:r>
      <w:r>
        <w:rPr/>
        <w:t> </w:t>
      </w:r>
      <w:r>
        <w:rPr>
          <w:w w:val="102"/>
        </w:rPr>
        <w:t>adminis</w:t>
      </w:r>
      <w:r>
        <w:rPr/>
        <w:t>- tración pública. Si nos referimos al origen, parece provenir del griego </w:t>
      </w:r>
      <w:r>
        <w:rPr>
          <w:rFonts w:ascii="Times New Roman" w:hAnsi="Times New Roman"/>
          <w:i/>
        </w:rPr>
        <w:t>gobierna</w:t>
      </w:r>
      <w:r>
        <w:rPr/>
        <w:t>; se acepta que proviene del francés </w:t>
      </w:r>
      <w:r>
        <w:rPr>
          <w:rFonts w:ascii="Times New Roman" w:hAnsi="Times New Roman"/>
          <w:i/>
        </w:rPr>
        <w:t>gouvernance</w:t>
      </w:r>
      <w:r>
        <w:rPr/>
        <w:t>, el arte de gober- nar; sin embargo, en los tiempos inmediatos se afirma que es un nuevo modo de gestión pública de los asuntos públicos, sustentado en la parti- cipación social en todos los órdenes de gobierno; se refiere a la calidad y eficacia de la intervención del Estado (guerrero,    1986).</w:t>
      </w:r>
    </w:p>
    <w:p>
      <w:pPr>
        <w:pStyle w:val="BodyText"/>
        <w:spacing w:line="307" w:lineRule="auto"/>
        <w:ind w:left="1497" w:right="1494" w:firstLine="396"/>
        <w:jc w:val="both"/>
      </w:pPr>
      <w:r>
        <w:rPr/>
        <w:t>Es dirigir en la interacción compleja de diferentes actores que ac- cionan de manera diversa; además, funcionan con énfasis distintos en cuanto a intensidad y continuidad para responder a necesidades sociales, como operar la transparencia de cada una de las instituciones, presentar resultados favorables y efectivos en la rendición de cuentas a la sociedad  y en la lucha contra la corrupción y en favor de un cambio para ganar confianza </w:t>
      </w:r>
      <w:r>
        <w:rPr>
          <w:spacing w:val="3"/>
        </w:rPr>
        <w:t> </w:t>
      </w:r>
      <w:r>
        <w:rPr/>
        <w:t>social.</w:t>
      </w:r>
    </w:p>
    <w:p>
      <w:pPr>
        <w:pStyle w:val="BodyText"/>
        <w:spacing w:line="307" w:lineRule="auto"/>
        <w:ind w:left="1496" w:right="1495" w:firstLine="397"/>
        <w:jc w:val="both"/>
      </w:pPr>
      <w:r>
        <w:rPr/>
        <w:t>también, por otra parte, la cohesión política debe existir, pues  im- pacta a la sociedad en general, pero es además relevante en el consenso</w:t>
      </w:r>
    </w:p>
    <w:p>
      <w:pPr>
        <w:spacing w:after="0" w:line="307" w:lineRule="auto"/>
        <w:jc w:val="both"/>
        <w:sectPr>
          <w:footerReference w:type="default" r:id="rId9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968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9712" from="15pt,-39.925968pt" to="0pt,-39.925968pt" stroked="true" strokeweight=".25pt" strokecolor="#000000">
            <w10:wrap type="none"/>
          </v:line>
        </w:pict>
      </w:r>
      <w:r>
        <w:rPr/>
        <w:pict>
          <v:line style="position:absolute;mso-position-horizontal-relative:page;mso-position-vertical-relative:paragraph;z-index:9736" from="452.196991pt,-39.925968pt" to="467.196991pt,-39.925968pt" stroked="true" strokeweight=".25pt" strokecolor="#000000">
            <w10:wrap type="none"/>
          </v:line>
        </w:pict>
      </w:r>
      <w:r>
        <w:rPr/>
        <w:pict>
          <v:line style="position:absolute;mso-position-horizontal-relative:page;mso-position-vertical-relative:paragraph;z-index:9760" from="21pt,-45.925968pt" to="21pt,-60.925968pt" stroked="true" strokeweight=".25pt" strokecolor="#000000">
            <w10:wrap type="none"/>
          </v:line>
        </w:pict>
      </w:r>
      <w:r>
        <w:rPr/>
        <w:pict>
          <v:line style="position:absolute;mso-position-horizontal-relative:page;mso-position-vertical-relative:paragraph;z-index:9784" from="446.196991pt,-45.925968pt" to="446.196991pt,-60.925968pt" stroked="true" strokeweight=".25pt" strokecolor="#000000">
            <w10:wrap type="none"/>
          </v:line>
        </w:pict>
      </w:r>
      <w:r>
        <w:rPr>
          <w:w w:val="99"/>
          <w:sz w:val="22"/>
        </w:rPr>
        <w:t>76</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95"/>
        <w:jc w:val="both"/>
      </w:pPr>
      <w:r>
        <w:rPr>
          <w:w w:val="105"/>
        </w:rPr>
        <w:t>por parte de la sociedad civil, en la cual influye para darle legitimidad y viabilidad del poder político, como en la capacidad de intervención de las formas de autorregulación social sobre el Estado y el gobierno.</w:t>
      </w:r>
    </w:p>
    <w:p>
      <w:pPr>
        <w:pStyle w:val="BodyText"/>
        <w:spacing w:line="307" w:lineRule="auto"/>
        <w:ind w:left="1497" w:right="1495" w:firstLine="396"/>
        <w:jc w:val="both"/>
      </w:pPr>
      <w:r>
        <w:rPr>
          <w:w w:val="105"/>
        </w:rPr>
        <w:t>El cometido de la gobernanza es, desde un enfoque de definición general, analizar el funcionamiento del Estado con una precisa interac- ción</w:t>
      </w:r>
      <w:r>
        <w:rPr>
          <w:spacing w:val="-18"/>
          <w:w w:val="105"/>
        </w:rPr>
        <w:t> </w:t>
      </w:r>
      <w:r>
        <w:rPr>
          <w:w w:val="105"/>
        </w:rPr>
        <w:t>y</w:t>
      </w:r>
      <w:r>
        <w:rPr>
          <w:spacing w:val="-18"/>
          <w:w w:val="105"/>
        </w:rPr>
        <w:t> </w:t>
      </w:r>
      <w:r>
        <w:rPr>
          <w:w w:val="105"/>
        </w:rPr>
        <w:t>relación</w:t>
      </w:r>
      <w:r>
        <w:rPr>
          <w:spacing w:val="-17"/>
          <w:w w:val="105"/>
        </w:rPr>
        <w:t> </w:t>
      </w:r>
      <w:r>
        <w:rPr>
          <w:w w:val="105"/>
        </w:rPr>
        <w:t>con</w:t>
      </w:r>
      <w:r>
        <w:rPr>
          <w:spacing w:val="-18"/>
          <w:w w:val="105"/>
        </w:rPr>
        <w:t> </w:t>
      </w:r>
      <w:r>
        <w:rPr>
          <w:w w:val="105"/>
        </w:rPr>
        <w:t>otros</w:t>
      </w:r>
      <w:r>
        <w:rPr>
          <w:spacing w:val="-18"/>
          <w:w w:val="105"/>
        </w:rPr>
        <w:t> </w:t>
      </w:r>
      <w:r>
        <w:rPr>
          <w:w w:val="105"/>
        </w:rPr>
        <w:t>actores</w:t>
      </w:r>
      <w:r>
        <w:rPr>
          <w:spacing w:val="-17"/>
          <w:w w:val="105"/>
        </w:rPr>
        <w:t> </w:t>
      </w:r>
      <w:r>
        <w:rPr>
          <w:w w:val="105"/>
        </w:rPr>
        <w:t>públicos</w:t>
      </w:r>
      <w:r>
        <w:rPr>
          <w:spacing w:val="-18"/>
          <w:w w:val="105"/>
        </w:rPr>
        <w:t> </w:t>
      </w:r>
      <w:r>
        <w:rPr>
          <w:w w:val="105"/>
        </w:rPr>
        <w:t>y</w:t>
      </w:r>
      <w:r>
        <w:rPr>
          <w:spacing w:val="-18"/>
          <w:w w:val="105"/>
        </w:rPr>
        <w:t> </w:t>
      </w:r>
      <w:r>
        <w:rPr>
          <w:w w:val="105"/>
        </w:rPr>
        <w:t>privados.</w:t>
      </w:r>
      <w:r>
        <w:rPr>
          <w:spacing w:val="-17"/>
          <w:w w:val="105"/>
        </w:rPr>
        <w:t> </w:t>
      </w:r>
      <w:r>
        <w:rPr>
          <w:w w:val="105"/>
        </w:rPr>
        <w:t>Este</w:t>
      </w:r>
      <w:r>
        <w:rPr>
          <w:spacing w:val="-17"/>
          <w:w w:val="105"/>
        </w:rPr>
        <w:t> </w:t>
      </w:r>
      <w:r>
        <w:rPr>
          <w:w w:val="105"/>
        </w:rPr>
        <w:t>concepto</w:t>
      </w:r>
      <w:r>
        <w:rPr>
          <w:spacing w:val="-18"/>
          <w:w w:val="105"/>
        </w:rPr>
        <w:t> </w:t>
      </w:r>
      <w:r>
        <w:rPr>
          <w:w w:val="105"/>
        </w:rPr>
        <w:t>tiene usos</w:t>
      </w:r>
      <w:r>
        <w:rPr>
          <w:spacing w:val="-8"/>
          <w:w w:val="105"/>
        </w:rPr>
        <w:t> </w:t>
      </w:r>
      <w:r>
        <w:rPr>
          <w:w w:val="105"/>
        </w:rPr>
        <w:t>diversos,</w:t>
      </w:r>
      <w:r>
        <w:rPr>
          <w:spacing w:val="-8"/>
          <w:w w:val="105"/>
        </w:rPr>
        <w:t> </w:t>
      </w:r>
      <w:r>
        <w:rPr>
          <w:w w:val="105"/>
        </w:rPr>
        <w:t>pues</w:t>
      </w:r>
      <w:r>
        <w:rPr>
          <w:spacing w:val="-8"/>
          <w:w w:val="105"/>
        </w:rPr>
        <w:t> </w:t>
      </w:r>
      <w:r>
        <w:rPr>
          <w:w w:val="105"/>
        </w:rPr>
        <w:t>su</w:t>
      </w:r>
      <w:r>
        <w:rPr>
          <w:spacing w:val="-8"/>
          <w:w w:val="105"/>
        </w:rPr>
        <w:t> </w:t>
      </w:r>
      <w:r>
        <w:rPr>
          <w:w w:val="105"/>
        </w:rPr>
        <w:t>presencia</w:t>
      </w:r>
      <w:r>
        <w:rPr>
          <w:spacing w:val="-8"/>
          <w:w w:val="105"/>
        </w:rPr>
        <w:t> </w:t>
      </w:r>
      <w:r>
        <w:rPr>
          <w:w w:val="105"/>
        </w:rPr>
        <w:t>está</w:t>
      </w:r>
      <w:r>
        <w:rPr>
          <w:spacing w:val="-8"/>
          <w:w w:val="105"/>
        </w:rPr>
        <w:t> </w:t>
      </w:r>
      <w:r>
        <w:rPr>
          <w:w w:val="105"/>
        </w:rPr>
        <w:t>de</w:t>
      </w:r>
      <w:r>
        <w:rPr>
          <w:spacing w:val="-8"/>
          <w:w w:val="105"/>
        </w:rPr>
        <w:t> </w:t>
      </w:r>
      <w:r>
        <w:rPr>
          <w:w w:val="105"/>
        </w:rPr>
        <w:t>acuerdo</w:t>
      </w:r>
      <w:r>
        <w:rPr>
          <w:spacing w:val="-8"/>
          <w:w w:val="105"/>
        </w:rPr>
        <w:t> </w:t>
      </w:r>
      <w:r>
        <w:rPr>
          <w:w w:val="105"/>
        </w:rPr>
        <w:t>con</w:t>
      </w:r>
      <w:r>
        <w:rPr>
          <w:spacing w:val="-8"/>
          <w:w w:val="105"/>
        </w:rPr>
        <w:t> </w:t>
      </w:r>
      <w:r>
        <w:rPr>
          <w:w w:val="105"/>
        </w:rPr>
        <w:t>la</w:t>
      </w:r>
      <w:r>
        <w:rPr>
          <w:spacing w:val="-8"/>
          <w:w w:val="105"/>
        </w:rPr>
        <w:t> </w:t>
      </w:r>
      <w:r>
        <w:rPr>
          <w:w w:val="105"/>
        </w:rPr>
        <w:t>conveniencia</w:t>
      </w:r>
      <w:r>
        <w:rPr>
          <w:spacing w:val="-8"/>
          <w:w w:val="105"/>
        </w:rPr>
        <w:t> </w:t>
      </w:r>
      <w:r>
        <w:rPr>
          <w:w w:val="105"/>
        </w:rPr>
        <w:t>de los</w:t>
      </w:r>
      <w:r>
        <w:rPr>
          <w:spacing w:val="-16"/>
          <w:w w:val="105"/>
        </w:rPr>
        <w:t> </w:t>
      </w:r>
      <w:r>
        <w:rPr>
          <w:w w:val="105"/>
        </w:rPr>
        <w:t>autores</w:t>
      </w:r>
      <w:r>
        <w:rPr>
          <w:spacing w:val="-16"/>
          <w:w w:val="105"/>
        </w:rPr>
        <w:t> </w:t>
      </w:r>
      <w:r>
        <w:rPr>
          <w:w w:val="105"/>
        </w:rPr>
        <w:t>y</w:t>
      </w:r>
      <w:r>
        <w:rPr>
          <w:spacing w:val="-16"/>
          <w:w w:val="105"/>
        </w:rPr>
        <w:t> </w:t>
      </w:r>
      <w:r>
        <w:rPr>
          <w:w w:val="105"/>
        </w:rPr>
        <w:t>las</w:t>
      </w:r>
      <w:r>
        <w:rPr>
          <w:spacing w:val="-16"/>
          <w:w w:val="105"/>
        </w:rPr>
        <w:t> </w:t>
      </w:r>
      <w:r>
        <w:rPr>
          <w:w w:val="105"/>
        </w:rPr>
        <w:t>condiciones</w:t>
      </w:r>
      <w:r>
        <w:rPr>
          <w:spacing w:val="-16"/>
          <w:w w:val="105"/>
        </w:rPr>
        <w:t> </w:t>
      </w:r>
      <w:r>
        <w:rPr>
          <w:w w:val="105"/>
        </w:rPr>
        <w:t>de</w:t>
      </w:r>
      <w:r>
        <w:rPr>
          <w:spacing w:val="-16"/>
          <w:w w:val="105"/>
        </w:rPr>
        <w:t> </w:t>
      </w:r>
      <w:r>
        <w:rPr>
          <w:w w:val="105"/>
        </w:rPr>
        <w:t>aplicabilidad.</w:t>
      </w:r>
    </w:p>
    <w:p>
      <w:pPr>
        <w:pStyle w:val="BodyText"/>
        <w:spacing w:line="307" w:lineRule="auto"/>
        <w:ind w:left="1497" w:right="1494" w:firstLine="396"/>
        <w:jc w:val="both"/>
      </w:pPr>
      <w:r>
        <w:rPr/>
        <w:t>Conviene profundizar en la  concepción  de  gobernanza  y  para  ello es indispensable concebirla como el medio que busca que el Estado se minimice. En cierto modo, esta idea puede verse como revolucionaria, pensando en que adquiere grandes </w:t>
      </w:r>
      <w:r>
        <w:rPr>
          <w:spacing w:val="-2"/>
        </w:rPr>
        <w:t>retos, </w:t>
      </w:r>
      <w:r>
        <w:rPr/>
        <w:t>pero de cualquier manera es necesariamente conveniente reflexionarla para darle  un  fundamento  más sólido, de tal modo que permita romper y transformar paradigmas para construir  una  forma  de  gobernar  diferente  con  todos  los  actores e instrumentos necesarios, acompañados con las técnicas adecuadas de gestión </w:t>
      </w:r>
      <w:r>
        <w:rPr>
          <w:spacing w:val="-11"/>
        </w:rPr>
        <w:t>y, </w:t>
      </w:r>
      <w:r>
        <w:rPr/>
        <w:t>principalmente, del profesionalismo más efectivo para respon- der a las demandas </w:t>
      </w:r>
      <w:r>
        <w:rPr>
          <w:spacing w:val="22"/>
        </w:rPr>
        <w:t> </w:t>
      </w:r>
      <w:r>
        <w:rPr/>
        <w:t>sociales.</w:t>
      </w:r>
    </w:p>
    <w:p>
      <w:pPr>
        <w:pStyle w:val="BodyText"/>
        <w:spacing w:line="307" w:lineRule="auto"/>
        <w:ind w:left="1497" w:right="1494" w:firstLine="396"/>
        <w:jc w:val="both"/>
      </w:pPr>
      <w:r>
        <w:rPr>
          <w:w w:val="238"/>
        </w:rPr>
        <w:t>l</w:t>
      </w:r>
      <w:r>
        <w:rPr>
          <w:w w:val="101"/>
        </w:rPr>
        <w:t>a</w:t>
      </w:r>
      <w:r>
        <w:rPr>
          <w:spacing w:val="2"/>
        </w:rPr>
        <w:t> </w:t>
      </w:r>
      <w:r>
        <w:rPr>
          <w:w w:val="103"/>
        </w:rPr>
        <w:t>gobernanza</w:t>
      </w:r>
      <w:r>
        <w:rPr>
          <w:spacing w:val="2"/>
        </w:rPr>
        <w:t> </w:t>
      </w:r>
      <w:r>
        <w:rPr>
          <w:spacing w:val="-1"/>
          <w:w w:val="95"/>
        </w:rPr>
        <w:t>e</w:t>
      </w:r>
      <w:r>
        <w:rPr>
          <w:w w:val="95"/>
        </w:rPr>
        <w:t>s</w:t>
      </w:r>
      <w:r>
        <w:rPr>
          <w:spacing w:val="2"/>
        </w:rPr>
        <w:t> </w:t>
      </w:r>
      <w:r>
        <w:rPr>
          <w:w w:val="96"/>
        </w:rPr>
        <w:t>vista</w:t>
      </w:r>
      <w:r>
        <w:rPr>
          <w:spacing w:val="2"/>
        </w:rPr>
        <w:t> </w:t>
      </w:r>
      <w:r>
        <w:rPr>
          <w:w w:val="103"/>
        </w:rPr>
        <w:t>como</w:t>
      </w:r>
      <w:r>
        <w:rPr>
          <w:spacing w:val="2"/>
        </w:rPr>
        <w:t> </w:t>
      </w:r>
      <w:r>
        <w:rPr>
          <w:w w:val="104"/>
        </w:rPr>
        <w:t>un</w:t>
      </w:r>
      <w:r>
        <w:rPr>
          <w:spacing w:val="2"/>
        </w:rPr>
        <w:t> </w:t>
      </w:r>
      <w:r>
        <w:rPr>
          <w:spacing w:val="-1"/>
          <w:w w:val="103"/>
        </w:rPr>
        <w:t>enfoqu</w:t>
      </w:r>
      <w:r>
        <w:rPr>
          <w:w w:val="103"/>
        </w:rPr>
        <w:t>e</w:t>
      </w:r>
      <w:r>
        <w:rPr>
          <w:spacing w:val="3"/>
        </w:rPr>
        <w:t> </w:t>
      </w:r>
      <w:r>
        <w:rPr>
          <w:spacing w:val="-1"/>
          <w:w w:val="104"/>
        </w:rPr>
        <w:t>d</w:t>
      </w:r>
      <w:r>
        <w:rPr>
          <w:w w:val="104"/>
        </w:rPr>
        <w:t>e</w:t>
      </w:r>
      <w:r>
        <w:rPr>
          <w:spacing w:val="3"/>
        </w:rPr>
        <w:t> </w:t>
      </w:r>
      <w:r>
        <w:rPr>
          <w:spacing w:val="-1"/>
          <w:w w:val="102"/>
        </w:rPr>
        <w:t>l</w:t>
      </w:r>
      <w:r>
        <w:rPr>
          <w:w w:val="102"/>
        </w:rPr>
        <w:t>a</w:t>
      </w:r>
      <w:r>
        <w:rPr>
          <w:spacing w:val="2"/>
        </w:rPr>
        <w:t> </w:t>
      </w:r>
      <w:r>
        <w:rPr>
          <w:spacing w:val="-1"/>
          <w:w w:val="102"/>
        </w:rPr>
        <w:t>administració</w:t>
      </w:r>
      <w:r>
        <w:rPr>
          <w:w w:val="102"/>
        </w:rPr>
        <w:t>n</w:t>
      </w:r>
      <w:r>
        <w:rPr>
          <w:spacing w:val="3"/>
        </w:rPr>
        <w:t> </w:t>
      </w:r>
      <w:r>
        <w:rPr>
          <w:w w:val="103"/>
        </w:rPr>
        <w:t>públi- </w:t>
      </w:r>
      <w:r>
        <w:rPr>
          <w:w w:val="105"/>
        </w:rPr>
        <w:t>ca,</w:t>
      </w:r>
      <w:r>
        <w:rPr>
          <w:spacing w:val="-16"/>
          <w:w w:val="105"/>
        </w:rPr>
        <w:t> </w:t>
      </w:r>
      <w:r>
        <w:rPr>
          <w:w w:val="105"/>
        </w:rPr>
        <w:t>tiene</w:t>
      </w:r>
      <w:r>
        <w:rPr>
          <w:spacing w:val="-16"/>
          <w:w w:val="105"/>
        </w:rPr>
        <w:t> </w:t>
      </w:r>
      <w:r>
        <w:rPr>
          <w:w w:val="105"/>
        </w:rPr>
        <w:t>fundamentos</w:t>
      </w:r>
      <w:r>
        <w:rPr>
          <w:spacing w:val="-17"/>
          <w:w w:val="105"/>
        </w:rPr>
        <w:t> </w:t>
      </w:r>
      <w:r>
        <w:rPr>
          <w:w w:val="105"/>
        </w:rPr>
        <w:t>que</w:t>
      </w:r>
      <w:r>
        <w:rPr>
          <w:spacing w:val="-16"/>
          <w:w w:val="105"/>
        </w:rPr>
        <w:t> </w:t>
      </w:r>
      <w:r>
        <w:rPr>
          <w:w w:val="105"/>
        </w:rPr>
        <w:t>le</w:t>
      </w:r>
      <w:r>
        <w:rPr>
          <w:spacing w:val="-16"/>
          <w:w w:val="105"/>
        </w:rPr>
        <w:t> </w:t>
      </w:r>
      <w:r>
        <w:rPr>
          <w:w w:val="105"/>
        </w:rPr>
        <w:t>permiten</w:t>
      </w:r>
      <w:r>
        <w:rPr>
          <w:spacing w:val="-16"/>
          <w:w w:val="105"/>
        </w:rPr>
        <w:t> </w:t>
      </w:r>
      <w:r>
        <w:rPr>
          <w:w w:val="105"/>
        </w:rPr>
        <w:t>incorporar</w:t>
      </w:r>
      <w:r>
        <w:rPr>
          <w:spacing w:val="-16"/>
          <w:w w:val="105"/>
        </w:rPr>
        <w:t> </w:t>
      </w:r>
      <w:r>
        <w:rPr>
          <w:w w:val="105"/>
        </w:rPr>
        <w:t>elementos</w:t>
      </w:r>
      <w:r>
        <w:rPr>
          <w:spacing w:val="-17"/>
          <w:w w:val="105"/>
        </w:rPr>
        <w:t> </w:t>
      </w:r>
      <w:r>
        <w:rPr>
          <w:w w:val="105"/>
        </w:rPr>
        <w:t>que</w:t>
      </w:r>
      <w:r>
        <w:rPr>
          <w:spacing w:val="-16"/>
          <w:w w:val="105"/>
        </w:rPr>
        <w:t> </w:t>
      </w:r>
      <w:r>
        <w:rPr>
          <w:w w:val="105"/>
        </w:rPr>
        <w:t>no</w:t>
      </w:r>
      <w:r>
        <w:rPr>
          <w:spacing w:val="-16"/>
          <w:w w:val="105"/>
        </w:rPr>
        <w:t> </w:t>
      </w:r>
      <w:r>
        <w:rPr>
          <w:w w:val="105"/>
        </w:rPr>
        <w:t>sólo son de utilidad para otras orientaciones, como las propias de la gestión pública,</w:t>
      </w:r>
      <w:r>
        <w:rPr>
          <w:spacing w:val="-8"/>
          <w:w w:val="105"/>
        </w:rPr>
        <w:t> </w:t>
      </w:r>
      <w:r>
        <w:rPr>
          <w:w w:val="105"/>
        </w:rPr>
        <w:t>sino</w:t>
      </w:r>
      <w:r>
        <w:rPr>
          <w:spacing w:val="-9"/>
          <w:w w:val="105"/>
        </w:rPr>
        <w:t> </w:t>
      </w:r>
      <w:r>
        <w:rPr>
          <w:w w:val="105"/>
        </w:rPr>
        <w:t>que</w:t>
      </w:r>
      <w:r>
        <w:rPr>
          <w:spacing w:val="-8"/>
          <w:w w:val="105"/>
        </w:rPr>
        <w:t> </w:t>
      </w:r>
      <w:r>
        <w:rPr>
          <w:w w:val="105"/>
        </w:rPr>
        <w:t>se</w:t>
      </w:r>
      <w:r>
        <w:rPr>
          <w:spacing w:val="-8"/>
          <w:w w:val="105"/>
        </w:rPr>
        <w:t> </w:t>
      </w:r>
      <w:r>
        <w:rPr>
          <w:w w:val="105"/>
        </w:rPr>
        <w:t>vincula</w:t>
      </w:r>
      <w:r>
        <w:rPr>
          <w:spacing w:val="-9"/>
          <w:w w:val="105"/>
        </w:rPr>
        <w:t> </w:t>
      </w:r>
      <w:r>
        <w:rPr>
          <w:w w:val="105"/>
        </w:rPr>
        <w:t>con</w:t>
      </w:r>
      <w:r>
        <w:rPr>
          <w:spacing w:val="-8"/>
          <w:w w:val="105"/>
        </w:rPr>
        <w:t> </w:t>
      </w:r>
      <w:r>
        <w:rPr>
          <w:w w:val="105"/>
        </w:rPr>
        <w:t>el</w:t>
      </w:r>
      <w:r>
        <w:rPr>
          <w:spacing w:val="-8"/>
          <w:w w:val="105"/>
        </w:rPr>
        <w:t> </w:t>
      </w:r>
      <w:r>
        <w:rPr>
          <w:w w:val="105"/>
        </w:rPr>
        <w:t>fenómeno</w:t>
      </w:r>
      <w:r>
        <w:rPr>
          <w:spacing w:val="-9"/>
          <w:w w:val="105"/>
        </w:rPr>
        <w:t> </w:t>
      </w:r>
      <w:r>
        <w:rPr>
          <w:w w:val="105"/>
        </w:rPr>
        <w:t>político;</w:t>
      </w:r>
      <w:r>
        <w:rPr>
          <w:spacing w:val="-8"/>
          <w:w w:val="105"/>
        </w:rPr>
        <w:t> </w:t>
      </w:r>
      <w:r>
        <w:rPr>
          <w:w w:val="105"/>
        </w:rPr>
        <w:t>es</w:t>
      </w:r>
      <w:r>
        <w:rPr>
          <w:spacing w:val="-8"/>
          <w:w w:val="105"/>
        </w:rPr>
        <w:t> </w:t>
      </w:r>
      <w:r>
        <w:rPr>
          <w:spacing w:val="-5"/>
          <w:w w:val="105"/>
        </w:rPr>
        <w:t>decir,</w:t>
      </w:r>
      <w:r>
        <w:rPr>
          <w:spacing w:val="-8"/>
          <w:w w:val="105"/>
        </w:rPr>
        <w:t> </w:t>
      </w:r>
      <w:r>
        <w:rPr>
          <w:w w:val="105"/>
        </w:rPr>
        <w:t>se</w:t>
      </w:r>
      <w:r>
        <w:rPr>
          <w:spacing w:val="-8"/>
          <w:w w:val="105"/>
        </w:rPr>
        <w:t> </w:t>
      </w:r>
      <w:r>
        <w:rPr>
          <w:w w:val="105"/>
        </w:rPr>
        <w:t>orienta </w:t>
      </w:r>
      <w:r>
        <w:rPr>
          <w:w w:val="101"/>
        </w:rPr>
        <w:t>a</w:t>
      </w:r>
      <w:r>
        <w:rPr>
          <w:spacing w:val="4"/>
        </w:rPr>
        <w:t> </w:t>
      </w:r>
      <w:r>
        <w:rPr>
          <w:spacing w:val="-1"/>
          <w:w w:val="102"/>
        </w:rPr>
        <w:t>l</w:t>
      </w:r>
      <w:r>
        <w:rPr>
          <w:w w:val="102"/>
        </w:rPr>
        <w:t>a</w:t>
      </w:r>
      <w:r>
        <w:rPr>
          <w:spacing w:val="4"/>
        </w:rPr>
        <w:t> </w:t>
      </w:r>
      <w:r>
        <w:rPr>
          <w:spacing w:val="-1"/>
          <w:w w:val="102"/>
        </w:rPr>
        <w:t>tom</w:t>
      </w:r>
      <w:r>
        <w:rPr>
          <w:w w:val="102"/>
        </w:rPr>
        <w:t>a</w:t>
      </w:r>
      <w:r>
        <w:rPr>
          <w:spacing w:val="5"/>
        </w:rPr>
        <w:t> </w:t>
      </w:r>
      <w:r>
        <w:rPr>
          <w:spacing w:val="-1"/>
          <w:w w:val="104"/>
        </w:rPr>
        <w:t>d</w:t>
      </w:r>
      <w:r>
        <w:rPr>
          <w:w w:val="104"/>
        </w:rPr>
        <w:t>e</w:t>
      </w:r>
      <w:r>
        <w:rPr>
          <w:spacing w:val="5"/>
        </w:rPr>
        <w:t> </w:t>
      </w:r>
      <w:r>
        <w:rPr>
          <w:spacing w:val="-1"/>
          <w:w w:val="100"/>
        </w:rPr>
        <w:t>decisione</w:t>
      </w:r>
      <w:r>
        <w:rPr>
          <w:w w:val="100"/>
        </w:rPr>
        <w:t>s</w:t>
      </w:r>
      <w:r>
        <w:rPr>
          <w:spacing w:val="5"/>
        </w:rPr>
        <w:t> </w:t>
      </w:r>
      <w:r>
        <w:rPr>
          <w:w w:val="92"/>
        </w:rPr>
        <w:t>y</w:t>
      </w:r>
      <w:r>
        <w:rPr>
          <w:spacing w:val="5"/>
        </w:rPr>
        <w:t> </w:t>
      </w:r>
      <w:r>
        <w:rPr>
          <w:w w:val="96"/>
        </w:rPr>
        <w:t>su</w:t>
      </w:r>
      <w:r>
        <w:rPr>
          <w:spacing w:val="4"/>
        </w:rPr>
        <w:t> </w:t>
      </w:r>
      <w:r>
        <w:rPr>
          <w:w w:val="101"/>
        </w:rPr>
        <w:t>sentido</w:t>
      </w:r>
      <w:r>
        <w:rPr>
          <w:spacing w:val="4"/>
        </w:rPr>
        <w:t> </w:t>
      </w:r>
      <w:r>
        <w:rPr>
          <w:w w:val="102"/>
        </w:rPr>
        <w:t>social.</w:t>
      </w:r>
      <w:r>
        <w:rPr>
          <w:spacing w:val="4"/>
        </w:rPr>
        <w:t> </w:t>
      </w:r>
      <w:r>
        <w:rPr>
          <w:spacing w:val="-27"/>
          <w:w w:val="207"/>
        </w:rPr>
        <w:t>t</w:t>
      </w:r>
      <w:r>
        <w:rPr>
          <w:spacing w:val="-1"/>
          <w:w w:val="103"/>
        </w:rPr>
        <w:t>ambié</w:t>
      </w:r>
      <w:r>
        <w:rPr>
          <w:w w:val="103"/>
        </w:rPr>
        <w:t>n</w:t>
      </w:r>
      <w:r>
        <w:rPr>
          <w:spacing w:val="5"/>
        </w:rPr>
        <w:t> </w:t>
      </w:r>
      <w:r>
        <w:rPr>
          <w:w w:val="95"/>
        </w:rPr>
        <w:t>se</w:t>
      </w:r>
      <w:r>
        <w:rPr>
          <w:spacing w:val="4"/>
        </w:rPr>
        <w:t> </w:t>
      </w:r>
      <w:r>
        <w:rPr>
          <w:spacing w:val="-1"/>
          <w:w w:val="104"/>
        </w:rPr>
        <w:t>logr</w:t>
      </w:r>
      <w:r>
        <w:rPr>
          <w:w w:val="104"/>
        </w:rPr>
        <w:t>a</w:t>
      </w:r>
      <w:r>
        <w:rPr>
          <w:spacing w:val="5"/>
        </w:rPr>
        <w:t> </w:t>
      </w:r>
      <w:r>
        <w:rPr>
          <w:spacing w:val="-1"/>
          <w:w w:val="104"/>
        </w:rPr>
        <w:t>po</w:t>
      </w:r>
      <w:r>
        <w:rPr>
          <w:w w:val="104"/>
        </w:rPr>
        <w:t>r</w:t>
      </w:r>
      <w:r>
        <w:rPr>
          <w:spacing w:val="5"/>
        </w:rPr>
        <w:t> </w:t>
      </w:r>
      <w:r>
        <w:rPr>
          <w:spacing w:val="-1"/>
          <w:w w:val="102"/>
        </w:rPr>
        <w:t>l</w:t>
      </w:r>
      <w:r>
        <w:rPr>
          <w:w w:val="102"/>
        </w:rPr>
        <w:t>a</w:t>
      </w:r>
      <w:r>
        <w:rPr>
          <w:spacing w:val="4"/>
        </w:rPr>
        <w:t> </w:t>
      </w:r>
      <w:r>
        <w:rPr>
          <w:w w:val="102"/>
        </w:rPr>
        <w:t>parti- </w:t>
      </w:r>
      <w:r>
        <w:rPr>
          <w:w w:val="105"/>
        </w:rPr>
        <w:t>cipación</w:t>
      </w:r>
      <w:r>
        <w:rPr>
          <w:spacing w:val="-24"/>
          <w:w w:val="105"/>
        </w:rPr>
        <w:t> </w:t>
      </w:r>
      <w:r>
        <w:rPr>
          <w:w w:val="105"/>
        </w:rPr>
        <w:t>de</w:t>
      </w:r>
      <w:r>
        <w:rPr>
          <w:spacing w:val="-23"/>
          <w:w w:val="105"/>
        </w:rPr>
        <w:t> </w:t>
      </w:r>
      <w:r>
        <w:rPr>
          <w:w w:val="105"/>
        </w:rPr>
        <w:t>varios</w:t>
      </w:r>
      <w:r>
        <w:rPr>
          <w:spacing w:val="-24"/>
          <w:w w:val="105"/>
        </w:rPr>
        <w:t> </w:t>
      </w:r>
      <w:r>
        <w:rPr>
          <w:w w:val="105"/>
        </w:rPr>
        <w:t>actores</w:t>
      </w:r>
      <w:r>
        <w:rPr>
          <w:spacing w:val="-24"/>
          <w:w w:val="105"/>
        </w:rPr>
        <w:t> </w:t>
      </w:r>
      <w:r>
        <w:rPr>
          <w:w w:val="105"/>
        </w:rPr>
        <w:t>de</w:t>
      </w:r>
      <w:r>
        <w:rPr>
          <w:spacing w:val="-23"/>
          <w:w w:val="105"/>
        </w:rPr>
        <w:t> </w:t>
      </w:r>
      <w:r>
        <w:rPr>
          <w:w w:val="105"/>
        </w:rPr>
        <w:t>naturaleza</w:t>
      </w:r>
      <w:r>
        <w:rPr>
          <w:spacing w:val="-23"/>
          <w:w w:val="105"/>
        </w:rPr>
        <w:t> </w:t>
      </w:r>
      <w:r>
        <w:rPr>
          <w:w w:val="105"/>
        </w:rPr>
        <w:t>distinta</w:t>
      </w:r>
      <w:r>
        <w:rPr>
          <w:spacing w:val="-23"/>
          <w:w w:val="105"/>
        </w:rPr>
        <w:t> </w:t>
      </w:r>
      <w:r>
        <w:rPr>
          <w:w w:val="105"/>
        </w:rPr>
        <w:t>como</w:t>
      </w:r>
      <w:r>
        <w:rPr>
          <w:spacing w:val="-24"/>
          <w:w w:val="105"/>
        </w:rPr>
        <w:t> </w:t>
      </w:r>
      <w:r>
        <w:rPr>
          <w:w w:val="105"/>
        </w:rPr>
        <w:t>las</w:t>
      </w:r>
      <w:r>
        <w:rPr>
          <w:spacing w:val="-24"/>
          <w:w w:val="105"/>
        </w:rPr>
        <w:t> </w:t>
      </w:r>
      <w:r>
        <w:rPr>
          <w:w w:val="105"/>
        </w:rPr>
        <w:t>organizaciones civiles,</w:t>
      </w:r>
      <w:r>
        <w:rPr>
          <w:spacing w:val="-5"/>
          <w:w w:val="105"/>
        </w:rPr>
        <w:t> </w:t>
      </w:r>
      <w:r>
        <w:rPr>
          <w:w w:val="105"/>
        </w:rPr>
        <w:t>las</w:t>
      </w:r>
      <w:r>
        <w:rPr>
          <w:spacing w:val="-5"/>
          <w:w w:val="105"/>
        </w:rPr>
        <w:t> </w:t>
      </w:r>
      <w:r>
        <w:rPr>
          <w:w w:val="105"/>
        </w:rPr>
        <w:t>llamadas</w:t>
      </w:r>
      <w:r>
        <w:rPr>
          <w:spacing w:val="-5"/>
          <w:w w:val="105"/>
        </w:rPr>
        <w:t> </w:t>
      </w:r>
      <w:r>
        <w:rPr>
          <w:w w:val="105"/>
        </w:rPr>
        <w:t>no</w:t>
      </w:r>
      <w:r>
        <w:rPr>
          <w:spacing w:val="-5"/>
          <w:w w:val="105"/>
        </w:rPr>
        <w:t> </w:t>
      </w:r>
      <w:r>
        <w:rPr>
          <w:w w:val="105"/>
        </w:rPr>
        <w:t>gubernamentales,</w:t>
      </w:r>
      <w:r>
        <w:rPr>
          <w:spacing w:val="-5"/>
          <w:w w:val="105"/>
        </w:rPr>
        <w:t> </w:t>
      </w:r>
      <w:r>
        <w:rPr>
          <w:w w:val="105"/>
        </w:rPr>
        <w:t>las</w:t>
      </w:r>
      <w:r>
        <w:rPr>
          <w:spacing w:val="-5"/>
          <w:w w:val="105"/>
        </w:rPr>
        <w:t> </w:t>
      </w:r>
      <w:r>
        <w:rPr>
          <w:w w:val="105"/>
        </w:rPr>
        <w:t>organizaciones</w:t>
      </w:r>
      <w:r>
        <w:rPr>
          <w:spacing w:val="-5"/>
          <w:w w:val="105"/>
        </w:rPr>
        <w:t> </w:t>
      </w:r>
      <w:r>
        <w:rPr>
          <w:w w:val="105"/>
        </w:rPr>
        <w:t>privadas</w:t>
      </w:r>
      <w:r>
        <w:rPr>
          <w:spacing w:val="-5"/>
          <w:w w:val="105"/>
        </w:rPr>
        <w:t> </w:t>
      </w:r>
      <w:r>
        <w:rPr>
          <w:spacing w:val="-11"/>
          <w:w w:val="105"/>
        </w:rPr>
        <w:t>y, </w:t>
      </w:r>
      <w:r>
        <w:rPr>
          <w:w w:val="105"/>
        </w:rPr>
        <w:t>por supuesto, el gobierno en sus diferentes ámbitos, sea central o fede- ral,</w:t>
      </w:r>
      <w:r>
        <w:rPr>
          <w:spacing w:val="-22"/>
          <w:w w:val="105"/>
        </w:rPr>
        <w:t> </w:t>
      </w:r>
      <w:r>
        <w:rPr>
          <w:w w:val="105"/>
        </w:rPr>
        <w:t>provincial</w:t>
      </w:r>
      <w:r>
        <w:rPr>
          <w:spacing w:val="-22"/>
          <w:w w:val="105"/>
        </w:rPr>
        <w:t> </w:t>
      </w:r>
      <w:r>
        <w:rPr>
          <w:w w:val="105"/>
        </w:rPr>
        <w:t>o</w:t>
      </w:r>
      <w:r>
        <w:rPr>
          <w:spacing w:val="-22"/>
          <w:w w:val="105"/>
        </w:rPr>
        <w:t> </w:t>
      </w:r>
      <w:r>
        <w:rPr>
          <w:w w:val="105"/>
        </w:rPr>
        <w:t>estatal</w:t>
      </w:r>
      <w:r>
        <w:rPr>
          <w:spacing w:val="-21"/>
          <w:w w:val="105"/>
        </w:rPr>
        <w:t> </w:t>
      </w:r>
      <w:r>
        <w:rPr>
          <w:w w:val="105"/>
        </w:rPr>
        <w:t>y</w:t>
      </w:r>
      <w:r>
        <w:rPr>
          <w:spacing w:val="-22"/>
          <w:w w:val="105"/>
        </w:rPr>
        <w:t> </w:t>
      </w:r>
      <w:r>
        <w:rPr>
          <w:w w:val="105"/>
        </w:rPr>
        <w:t>local.</w:t>
      </w:r>
      <w:r>
        <w:rPr>
          <w:spacing w:val="-21"/>
          <w:w w:val="105"/>
        </w:rPr>
        <w:t> </w:t>
      </w:r>
      <w:r>
        <w:rPr>
          <w:w w:val="105"/>
        </w:rPr>
        <w:t>Sin</w:t>
      </w:r>
      <w:r>
        <w:rPr>
          <w:spacing w:val="-22"/>
          <w:w w:val="105"/>
        </w:rPr>
        <w:t> </w:t>
      </w:r>
      <w:r>
        <w:rPr>
          <w:w w:val="105"/>
        </w:rPr>
        <w:t>duda,</w:t>
      </w:r>
      <w:r>
        <w:rPr>
          <w:spacing w:val="-21"/>
          <w:w w:val="105"/>
        </w:rPr>
        <w:t> </w:t>
      </w:r>
      <w:r>
        <w:rPr>
          <w:w w:val="105"/>
        </w:rPr>
        <w:t>estas</w:t>
      </w:r>
      <w:r>
        <w:rPr>
          <w:spacing w:val="-22"/>
          <w:w w:val="105"/>
        </w:rPr>
        <w:t> </w:t>
      </w:r>
      <w:r>
        <w:rPr>
          <w:w w:val="105"/>
        </w:rPr>
        <w:t>organizaciones</w:t>
      </w:r>
      <w:r>
        <w:rPr>
          <w:spacing w:val="-23"/>
          <w:w w:val="105"/>
        </w:rPr>
        <w:t> </w:t>
      </w:r>
      <w:r>
        <w:rPr>
          <w:w w:val="105"/>
        </w:rPr>
        <w:t>desarrollan interacciones que producen </w:t>
      </w:r>
      <w:r>
        <w:rPr>
          <w:spacing w:val="-3"/>
          <w:w w:val="105"/>
        </w:rPr>
        <w:t>redes </w:t>
      </w:r>
      <w:r>
        <w:rPr>
          <w:w w:val="105"/>
        </w:rPr>
        <w:t>sociales, las cuales existen por la vo- luntad de cada organización, para incidir en la gestión que se traducirá en</w:t>
      </w:r>
      <w:r>
        <w:rPr>
          <w:spacing w:val="-10"/>
          <w:w w:val="105"/>
        </w:rPr>
        <w:t> </w:t>
      </w:r>
      <w:r>
        <w:rPr>
          <w:w w:val="105"/>
        </w:rPr>
        <w:t>soluciones</w:t>
      </w:r>
      <w:r>
        <w:rPr>
          <w:spacing w:val="-10"/>
          <w:w w:val="105"/>
        </w:rPr>
        <w:t> </w:t>
      </w:r>
      <w:r>
        <w:rPr>
          <w:w w:val="105"/>
        </w:rPr>
        <w:t>para</w:t>
      </w:r>
      <w:r>
        <w:rPr>
          <w:spacing w:val="-10"/>
          <w:w w:val="105"/>
        </w:rPr>
        <w:t> </w:t>
      </w:r>
      <w:r>
        <w:rPr>
          <w:w w:val="105"/>
        </w:rPr>
        <w:t>la</w:t>
      </w:r>
      <w:r>
        <w:rPr>
          <w:spacing w:val="-10"/>
          <w:w w:val="105"/>
        </w:rPr>
        <w:t> </w:t>
      </w:r>
      <w:r>
        <w:rPr>
          <w:w w:val="105"/>
        </w:rPr>
        <w:t>sociedad.</w:t>
      </w:r>
    </w:p>
    <w:p>
      <w:pPr>
        <w:spacing w:after="0" w:line="307" w:lineRule="auto"/>
        <w:jc w:val="both"/>
        <w:sectPr>
          <w:footerReference w:type="default" r:id="rId9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980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9832" from="15pt,-39.925968pt" to="0pt,-39.925968pt" stroked="true" strokeweight=".25pt" strokecolor="#000000">
            <w10:wrap type="none"/>
          </v:line>
        </w:pict>
      </w:r>
      <w:r>
        <w:rPr/>
        <w:pict>
          <v:line style="position:absolute;mso-position-horizontal-relative:page;mso-position-vertical-relative:paragraph;z-index:9856" from="452.196991pt,-39.925968pt" to="467.196991pt,-39.925968pt" stroked="true" strokeweight=".25pt" strokecolor="#000000">
            <w10:wrap type="none"/>
          </v:line>
        </w:pict>
      </w:r>
      <w:r>
        <w:rPr/>
        <w:pict>
          <v:line style="position:absolute;mso-position-horizontal-relative:page;mso-position-vertical-relative:paragraph;z-index:9880" from="21pt,-45.925968pt" to="21pt,-60.925968pt" stroked="true" strokeweight=".25pt" strokecolor="#000000">
            <w10:wrap type="none"/>
          </v:line>
        </w:pict>
      </w:r>
      <w:r>
        <w:rPr/>
        <w:pict>
          <v:line style="position:absolute;mso-position-horizontal-relative:page;mso-position-vertical-relative:paragraph;z-index:9904" from="446.196991pt,-45.925968pt" to="446.196991pt,-60.925968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77</w:t>
      </w:r>
    </w:p>
    <w:p>
      <w:pPr>
        <w:pStyle w:val="BodyText"/>
      </w:pPr>
    </w:p>
    <w:p>
      <w:pPr>
        <w:pStyle w:val="BodyText"/>
        <w:spacing w:before="2"/>
        <w:rPr>
          <w:sz w:val="18"/>
        </w:rPr>
      </w:pPr>
    </w:p>
    <w:p>
      <w:pPr>
        <w:pStyle w:val="BodyText"/>
        <w:spacing w:line="307" w:lineRule="auto" w:before="64"/>
        <w:ind w:left="1497" w:right="1494" w:firstLine="396"/>
        <w:jc w:val="both"/>
      </w:pPr>
      <w:r>
        <w:rPr>
          <w:spacing w:val="-4"/>
          <w:w w:val="105"/>
        </w:rPr>
        <w:t>Para </w:t>
      </w:r>
      <w:r>
        <w:rPr>
          <w:w w:val="105"/>
        </w:rPr>
        <w:t>referimos a la gobernanza es necesario incluir los conceptos que se relacionan entre sí, como la gobernabilidad. En este sentido, el Consejo de la organización para la Cooperación y el Desarrollo Econó- micos</w:t>
      </w:r>
      <w:r>
        <w:rPr>
          <w:spacing w:val="-14"/>
          <w:w w:val="105"/>
        </w:rPr>
        <w:t> </w:t>
      </w:r>
      <w:r>
        <w:rPr>
          <w:w w:val="105"/>
        </w:rPr>
        <w:t>(</w:t>
      </w:r>
      <w:r>
        <w:rPr>
          <w:w w:val="105"/>
          <w:sz w:val="16"/>
        </w:rPr>
        <w:t>ocde</w:t>
      </w:r>
      <w:r>
        <w:rPr>
          <w:w w:val="105"/>
        </w:rPr>
        <w:t>)</w:t>
      </w:r>
      <w:r>
        <w:rPr>
          <w:spacing w:val="-14"/>
          <w:w w:val="105"/>
        </w:rPr>
        <w:t> </w:t>
      </w:r>
      <w:r>
        <w:rPr>
          <w:w w:val="105"/>
        </w:rPr>
        <w:t>estableció</w:t>
      </w:r>
      <w:r>
        <w:rPr>
          <w:spacing w:val="-13"/>
          <w:w w:val="105"/>
        </w:rPr>
        <w:t> </w:t>
      </w:r>
      <w:r>
        <w:rPr>
          <w:w w:val="105"/>
        </w:rPr>
        <w:t>los</w:t>
      </w:r>
      <w:r>
        <w:rPr>
          <w:spacing w:val="-14"/>
          <w:w w:val="105"/>
        </w:rPr>
        <w:t> </w:t>
      </w:r>
      <w:r>
        <w:rPr>
          <w:w w:val="105"/>
        </w:rPr>
        <w:t>principios</w:t>
      </w:r>
      <w:r>
        <w:rPr>
          <w:spacing w:val="-13"/>
          <w:w w:val="105"/>
        </w:rPr>
        <w:t> </w:t>
      </w:r>
      <w:r>
        <w:rPr>
          <w:w w:val="105"/>
        </w:rPr>
        <w:t>y</w:t>
      </w:r>
      <w:r>
        <w:rPr>
          <w:spacing w:val="-14"/>
          <w:w w:val="105"/>
        </w:rPr>
        <w:t> </w:t>
      </w:r>
      <w:r>
        <w:rPr>
          <w:w w:val="105"/>
        </w:rPr>
        <w:t>normas</w:t>
      </w:r>
      <w:r>
        <w:rPr>
          <w:spacing w:val="-13"/>
          <w:w w:val="105"/>
        </w:rPr>
        <w:t> </w:t>
      </w:r>
      <w:r>
        <w:rPr>
          <w:w w:val="105"/>
        </w:rPr>
        <w:t>que</w:t>
      </w:r>
      <w:r>
        <w:rPr>
          <w:spacing w:val="-13"/>
          <w:w w:val="105"/>
        </w:rPr>
        <w:t> </w:t>
      </w:r>
      <w:r>
        <w:rPr>
          <w:w w:val="105"/>
        </w:rPr>
        <w:t>debían</w:t>
      </w:r>
      <w:r>
        <w:rPr>
          <w:spacing w:val="-13"/>
          <w:w w:val="105"/>
        </w:rPr>
        <w:t> </w:t>
      </w:r>
      <w:r>
        <w:rPr>
          <w:w w:val="105"/>
        </w:rPr>
        <w:t>desarrollarse por parte de los gobiernos y otras organizaciones relevantes, así como las del sector privado, en torno a la gobernabilidad corporativa; es de- </w:t>
      </w:r>
      <w:r>
        <w:rPr>
          <w:spacing w:val="-6"/>
          <w:w w:val="105"/>
        </w:rPr>
        <w:t>cir, </w:t>
      </w:r>
      <w:r>
        <w:rPr>
          <w:w w:val="105"/>
        </w:rPr>
        <w:t>aquella gobernabilidad que estimula a los equipos directivos para cumplir</w:t>
      </w:r>
      <w:r>
        <w:rPr>
          <w:spacing w:val="-15"/>
          <w:w w:val="105"/>
        </w:rPr>
        <w:t> </w:t>
      </w:r>
      <w:r>
        <w:rPr>
          <w:w w:val="105"/>
        </w:rPr>
        <w:t>con</w:t>
      </w:r>
      <w:r>
        <w:rPr>
          <w:spacing w:val="-15"/>
          <w:w w:val="105"/>
        </w:rPr>
        <w:t> </w:t>
      </w:r>
      <w:r>
        <w:rPr>
          <w:w w:val="105"/>
        </w:rPr>
        <w:t>los</w:t>
      </w:r>
      <w:r>
        <w:rPr>
          <w:spacing w:val="-15"/>
          <w:w w:val="105"/>
        </w:rPr>
        <w:t> </w:t>
      </w:r>
      <w:r>
        <w:rPr>
          <w:w w:val="105"/>
        </w:rPr>
        <w:t>objetivos</w:t>
      </w:r>
      <w:r>
        <w:rPr>
          <w:spacing w:val="-15"/>
          <w:w w:val="105"/>
        </w:rPr>
        <w:t> </w:t>
      </w:r>
      <w:r>
        <w:rPr>
          <w:w w:val="105"/>
        </w:rPr>
        <w:t>de</w:t>
      </w:r>
      <w:r>
        <w:rPr>
          <w:spacing w:val="-15"/>
          <w:w w:val="105"/>
        </w:rPr>
        <w:t> </w:t>
      </w:r>
      <w:r>
        <w:rPr>
          <w:w w:val="105"/>
        </w:rPr>
        <w:t>interés</w:t>
      </w:r>
      <w:r>
        <w:rPr>
          <w:spacing w:val="-15"/>
          <w:w w:val="105"/>
        </w:rPr>
        <w:t> </w:t>
      </w:r>
      <w:r>
        <w:rPr>
          <w:w w:val="105"/>
        </w:rPr>
        <w:t>para</w:t>
      </w:r>
      <w:r>
        <w:rPr>
          <w:spacing w:val="-15"/>
          <w:w w:val="105"/>
        </w:rPr>
        <w:t> </w:t>
      </w:r>
      <w:r>
        <w:rPr>
          <w:w w:val="105"/>
        </w:rPr>
        <w:t>la</w:t>
      </w:r>
      <w:r>
        <w:rPr>
          <w:spacing w:val="-15"/>
          <w:w w:val="105"/>
        </w:rPr>
        <w:t> </w:t>
      </w:r>
      <w:r>
        <w:rPr>
          <w:w w:val="105"/>
        </w:rPr>
        <w:t>empresa</w:t>
      </w:r>
      <w:r>
        <w:rPr>
          <w:spacing w:val="-15"/>
          <w:w w:val="105"/>
        </w:rPr>
        <w:t> </w:t>
      </w:r>
      <w:r>
        <w:rPr>
          <w:w w:val="105"/>
        </w:rPr>
        <w:t>y</w:t>
      </w:r>
      <w:r>
        <w:rPr>
          <w:spacing w:val="-15"/>
          <w:w w:val="105"/>
        </w:rPr>
        <w:t> </w:t>
      </w:r>
      <w:r>
        <w:rPr>
          <w:w w:val="105"/>
        </w:rPr>
        <w:t>de</w:t>
      </w:r>
      <w:r>
        <w:rPr>
          <w:spacing w:val="-15"/>
          <w:w w:val="105"/>
        </w:rPr>
        <w:t> </w:t>
      </w:r>
      <w:r>
        <w:rPr>
          <w:w w:val="105"/>
        </w:rPr>
        <w:t>sus</w:t>
      </w:r>
      <w:r>
        <w:rPr>
          <w:spacing w:val="-15"/>
          <w:w w:val="105"/>
        </w:rPr>
        <w:t> </w:t>
      </w:r>
      <w:r>
        <w:rPr>
          <w:w w:val="105"/>
        </w:rPr>
        <w:t>accionistas, facilitando</w:t>
      </w:r>
      <w:r>
        <w:rPr>
          <w:spacing w:val="-16"/>
          <w:w w:val="105"/>
        </w:rPr>
        <w:t> </w:t>
      </w:r>
      <w:r>
        <w:rPr>
          <w:w w:val="105"/>
        </w:rPr>
        <w:t>una</w:t>
      </w:r>
      <w:r>
        <w:rPr>
          <w:spacing w:val="-16"/>
          <w:w w:val="105"/>
        </w:rPr>
        <w:t> </w:t>
      </w:r>
      <w:r>
        <w:rPr>
          <w:w w:val="105"/>
        </w:rPr>
        <w:t>fiscalización</w:t>
      </w:r>
      <w:r>
        <w:rPr>
          <w:spacing w:val="-16"/>
          <w:w w:val="105"/>
        </w:rPr>
        <w:t> </w:t>
      </w:r>
      <w:r>
        <w:rPr>
          <w:w w:val="105"/>
        </w:rPr>
        <w:t>eficiente.</w:t>
      </w:r>
    </w:p>
    <w:p>
      <w:pPr>
        <w:pStyle w:val="BodyText"/>
        <w:spacing w:before="4"/>
        <w:rPr>
          <w:sz w:val="25"/>
        </w:rPr>
      </w:pPr>
    </w:p>
    <w:p>
      <w:pPr>
        <w:pStyle w:val="Heading4"/>
        <w:rPr>
          <w:i/>
        </w:rPr>
      </w:pPr>
      <w:r>
        <w:rPr>
          <w:i/>
          <w:w w:val="95"/>
        </w:rPr>
        <w:t>Políticas  públicas</w:t>
      </w:r>
    </w:p>
    <w:p>
      <w:pPr>
        <w:pStyle w:val="BodyText"/>
        <w:rPr>
          <w:b/>
          <w:i/>
        </w:rPr>
      </w:pPr>
    </w:p>
    <w:p>
      <w:pPr>
        <w:pStyle w:val="BodyText"/>
        <w:spacing w:line="307" w:lineRule="auto" w:before="128"/>
        <w:ind w:left="1497" w:right="1495"/>
        <w:jc w:val="both"/>
      </w:pPr>
      <w:r>
        <w:rPr>
          <w:w w:val="238"/>
        </w:rPr>
        <w:t>l</w:t>
      </w:r>
      <w:r>
        <w:rPr>
          <w:w w:val="101"/>
        </w:rPr>
        <w:t>a</w:t>
      </w:r>
      <w:r>
        <w:rPr/>
        <w:t> </w:t>
      </w:r>
      <w:r>
        <w:rPr>
          <w:w w:val="102"/>
        </w:rPr>
        <w:t>emer</w:t>
      </w:r>
      <w:r>
        <w:rPr>
          <w:w w:val="104"/>
        </w:rPr>
        <w:t>gencia</w:t>
      </w:r>
      <w:r>
        <w:rPr/>
        <w:t> </w:t>
      </w:r>
      <w:r>
        <w:rPr>
          <w:w w:val="104"/>
        </w:rPr>
        <w:t>de</w:t>
      </w:r>
      <w:r>
        <w:rPr/>
        <w:t> </w:t>
      </w:r>
      <w:r>
        <w:rPr>
          <w:w w:val="97"/>
        </w:rPr>
        <w:t>las</w:t>
      </w:r>
      <w:r>
        <w:rPr/>
        <w:t> </w:t>
      </w:r>
      <w:r>
        <w:rPr>
          <w:w w:val="100"/>
        </w:rPr>
        <w:t>ciencias</w:t>
      </w:r>
      <w:r>
        <w:rPr/>
        <w:t> </w:t>
      </w:r>
      <w:r>
        <w:rPr>
          <w:w w:val="104"/>
        </w:rPr>
        <w:t>de</w:t>
      </w:r>
      <w:r>
        <w:rPr/>
        <w:t> </w:t>
      </w:r>
      <w:r>
        <w:rPr>
          <w:w w:val="101"/>
        </w:rPr>
        <w:t>políticas</w:t>
      </w:r>
      <w:r>
        <w:rPr/>
        <w:t> </w:t>
      </w:r>
      <w:r>
        <w:rPr>
          <w:w w:val="86"/>
        </w:rPr>
        <w:t>(</w:t>
      </w:r>
      <w:r>
        <w:rPr>
          <w:rFonts w:ascii="Times New Roman" w:hAnsi="Times New Roman"/>
          <w:i/>
          <w:w w:val="91"/>
        </w:rPr>
        <w:t>policy</w:t>
      </w:r>
      <w:r>
        <w:rPr>
          <w:rFonts w:ascii="Times New Roman" w:hAnsi="Times New Roman"/>
          <w:i/>
        </w:rPr>
        <w:t> </w:t>
      </w:r>
      <w:r>
        <w:rPr>
          <w:rFonts w:ascii="Times New Roman" w:hAnsi="Times New Roman"/>
          <w:i/>
          <w:w w:val="89"/>
        </w:rPr>
        <w:t>sciences</w:t>
      </w:r>
      <w:r>
        <w:rPr>
          <w:w w:val="86"/>
        </w:rPr>
        <w:t>)</w:t>
      </w:r>
      <w:r>
        <w:rPr/>
        <w:t> </w:t>
      </w:r>
      <w:r>
        <w:rPr>
          <w:w w:val="104"/>
        </w:rPr>
        <w:t>guar</w:t>
      </w:r>
      <w:r>
        <w:rPr>
          <w:w w:val="105"/>
        </w:rPr>
        <w:t>dó</w:t>
      </w:r>
      <w:r>
        <w:rPr/>
        <w:t> </w:t>
      </w:r>
      <w:r>
        <w:rPr>
          <w:w w:val="103"/>
        </w:rPr>
        <w:t>una</w:t>
      </w:r>
      <w:r>
        <w:rPr/>
        <w:t> </w:t>
      </w:r>
      <w:r>
        <w:rPr>
          <w:w w:val="96"/>
        </w:rPr>
        <w:t>es- </w:t>
      </w:r>
      <w:r>
        <w:rPr/>
        <w:t>trecha relación con la necesidad de racionalizar la gestión desde el go- bierno y la toma de decisiones, para lo cual fue indispensable, de forma simultánea, convertir el proceso decisional gubernamental en objeto de estudio como campo estructurado; esto explica el fuerte vínculo entre los estudios en administración pública y políticas   públicas.</w:t>
      </w:r>
    </w:p>
    <w:p>
      <w:pPr>
        <w:pStyle w:val="BodyText"/>
        <w:spacing w:line="307" w:lineRule="auto"/>
        <w:ind w:left="1497" w:right="1494" w:firstLine="396"/>
        <w:jc w:val="both"/>
      </w:pPr>
      <w:r>
        <w:rPr>
          <w:w w:val="238"/>
        </w:rPr>
        <w:t>l</w:t>
      </w:r>
      <w:r>
        <w:rPr>
          <w:w w:val="101"/>
        </w:rPr>
        <w:t>a</w:t>
      </w:r>
      <w:r>
        <w:rPr/>
        <w:t> </w:t>
      </w:r>
      <w:r>
        <w:rPr>
          <w:spacing w:val="-21"/>
        </w:rPr>
        <w:t> </w:t>
      </w:r>
      <w:r>
        <w:rPr>
          <w:spacing w:val="-1"/>
          <w:w w:val="101"/>
        </w:rPr>
        <w:t>evolució</w:t>
      </w:r>
      <w:r>
        <w:rPr>
          <w:w w:val="101"/>
        </w:rPr>
        <w:t>n</w:t>
      </w:r>
      <w:r>
        <w:rPr/>
        <w:t> </w:t>
      </w:r>
      <w:r>
        <w:rPr>
          <w:spacing w:val="-20"/>
        </w:rPr>
        <w:t> </w:t>
      </w:r>
      <w:r>
        <w:rPr>
          <w:spacing w:val="-1"/>
          <w:w w:val="104"/>
        </w:rPr>
        <w:t>d</w:t>
      </w:r>
      <w:r>
        <w:rPr>
          <w:w w:val="104"/>
        </w:rPr>
        <w:t>e</w:t>
      </w:r>
      <w:r>
        <w:rPr/>
        <w:t> </w:t>
      </w:r>
      <w:r>
        <w:rPr>
          <w:spacing w:val="-21"/>
        </w:rPr>
        <w:t> </w:t>
      </w:r>
      <w:r>
        <w:rPr>
          <w:spacing w:val="-1"/>
          <w:w w:val="97"/>
        </w:rPr>
        <w:t>est</w:t>
      </w:r>
      <w:r>
        <w:rPr>
          <w:w w:val="97"/>
        </w:rPr>
        <w:t>e</w:t>
      </w:r>
      <w:r>
        <w:rPr/>
        <w:t> </w:t>
      </w:r>
      <w:r>
        <w:rPr>
          <w:spacing w:val="-20"/>
        </w:rPr>
        <w:t> </w:t>
      </w:r>
      <w:r>
        <w:rPr>
          <w:w w:val="103"/>
        </w:rPr>
        <w:t>campo</w:t>
      </w:r>
      <w:r>
        <w:rPr/>
        <w:t> </w:t>
      </w:r>
      <w:r>
        <w:rPr>
          <w:spacing w:val="-21"/>
        </w:rPr>
        <w:t> </w:t>
      </w:r>
      <w:r>
        <w:rPr>
          <w:spacing w:val="-1"/>
          <w:w w:val="104"/>
        </w:rPr>
        <w:t>d</w:t>
      </w:r>
      <w:r>
        <w:rPr>
          <w:w w:val="104"/>
        </w:rPr>
        <w:t>e</w:t>
      </w:r>
      <w:r>
        <w:rPr/>
        <w:t> </w:t>
      </w:r>
      <w:r>
        <w:rPr>
          <w:spacing w:val="-21"/>
        </w:rPr>
        <w:t> </w:t>
      </w:r>
      <w:r>
        <w:rPr>
          <w:spacing w:val="-1"/>
          <w:w w:val="101"/>
        </w:rPr>
        <w:t>estudi</w:t>
      </w:r>
      <w:r>
        <w:rPr>
          <w:w w:val="101"/>
        </w:rPr>
        <w:t>o</w:t>
      </w:r>
      <w:r>
        <w:rPr/>
        <w:t> </w:t>
      </w:r>
      <w:r>
        <w:rPr>
          <w:spacing w:val="-20"/>
        </w:rPr>
        <w:t> </w:t>
      </w:r>
      <w:r>
        <w:rPr>
          <w:spacing w:val="-1"/>
          <w:w w:val="104"/>
        </w:rPr>
        <w:t>d</w:t>
      </w:r>
      <w:r>
        <w:rPr>
          <w:w w:val="104"/>
        </w:rPr>
        <w:t>e</w:t>
      </w:r>
      <w:r>
        <w:rPr/>
        <w:t> </w:t>
      </w:r>
      <w:r>
        <w:rPr>
          <w:spacing w:val="-21"/>
        </w:rPr>
        <w:t> </w:t>
      </w:r>
      <w:r>
        <w:rPr>
          <w:spacing w:val="-1"/>
          <w:w w:val="97"/>
        </w:rPr>
        <w:t>la</w:t>
      </w:r>
      <w:r>
        <w:rPr>
          <w:w w:val="97"/>
        </w:rPr>
        <w:t>s</w:t>
      </w:r>
      <w:r>
        <w:rPr/>
        <w:t> </w:t>
      </w:r>
      <w:r>
        <w:rPr>
          <w:spacing w:val="-20"/>
        </w:rPr>
        <w:t> </w:t>
      </w:r>
      <w:r>
        <w:rPr>
          <w:spacing w:val="-1"/>
          <w:w w:val="101"/>
        </w:rPr>
        <w:t>política</w:t>
      </w:r>
      <w:r>
        <w:rPr>
          <w:w w:val="101"/>
        </w:rPr>
        <w:t>s</w:t>
      </w:r>
      <w:r>
        <w:rPr/>
        <w:t> </w:t>
      </w:r>
      <w:r>
        <w:rPr>
          <w:spacing w:val="-20"/>
        </w:rPr>
        <w:t> </w:t>
      </w:r>
      <w:r>
        <w:rPr>
          <w:spacing w:val="-1"/>
          <w:w w:val="101"/>
        </w:rPr>
        <w:t>pública</w:t>
      </w:r>
      <w:r>
        <w:rPr>
          <w:w w:val="101"/>
        </w:rPr>
        <w:t>s</w:t>
      </w:r>
      <w:r>
        <w:rPr/>
        <w:t> </w:t>
      </w:r>
      <w:r>
        <w:rPr>
          <w:spacing w:val="-20"/>
        </w:rPr>
        <w:t> </w:t>
      </w:r>
      <w:r>
        <w:rPr>
          <w:spacing w:val="-1"/>
          <w:w w:val="104"/>
        </w:rPr>
        <w:t>da </w:t>
      </w:r>
      <w:r>
        <w:rPr>
          <w:w w:val="105"/>
        </w:rPr>
        <w:t>cuenta</w:t>
      </w:r>
      <w:r>
        <w:rPr>
          <w:spacing w:val="-21"/>
          <w:w w:val="105"/>
        </w:rPr>
        <w:t> </w:t>
      </w:r>
      <w:r>
        <w:rPr>
          <w:w w:val="105"/>
        </w:rPr>
        <w:t>de</w:t>
      </w:r>
      <w:r>
        <w:rPr>
          <w:spacing w:val="-21"/>
          <w:w w:val="105"/>
        </w:rPr>
        <w:t> </w:t>
      </w:r>
      <w:r>
        <w:rPr>
          <w:w w:val="105"/>
        </w:rPr>
        <w:t>la</w:t>
      </w:r>
      <w:r>
        <w:rPr>
          <w:spacing w:val="-21"/>
          <w:w w:val="105"/>
        </w:rPr>
        <w:t> </w:t>
      </w:r>
      <w:r>
        <w:rPr>
          <w:w w:val="105"/>
        </w:rPr>
        <w:t>variedad</w:t>
      </w:r>
      <w:r>
        <w:rPr>
          <w:spacing w:val="-22"/>
          <w:w w:val="105"/>
        </w:rPr>
        <w:t> </w:t>
      </w:r>
      <w:r>
        <w:rPr>
          <w:w w:val="105"/>
        </w:rPr>
        <w:t>de</w:t>
      </w:r>
      <w:r>
        <w:rPr>
          <w:spacing w:val="-21"/>
          <w:w w:val="105"/>
        </w:rPr>
        <w:t> </w:t>
      </w:r>
      <w:r>
        <w:rPr>
          <w:w w:val="105"/>
        </w:rPr>
        <w:t>enfoques,</w:t>
      </w:r>
      <w:r>
        <w:rPr>
          <w:spacing w:val="-21"/>
          <w:w w:val="105"/>
        </w:rPr>
        <w:t> </w:t>
      </w:r>
      <w:r>
        <w:rPr>
          <w:w w:val="105"/>
        </w:rPr>
        <w:t>argumentos</w:t>
      </w:r>
      <w:r>
        <w:rPr>
          <w:spacing w:val="-22"/>
          <w:w w:val="105"/>
        </w:rPr>
        <w:t> </w:t>
      </w:r>
      <w:r>
        <w:rPr>
          <w:w w:val="105"/>
        </w:rPr>
        <w:t>y</w:t>
      </w:r>
      <w:r>
        <w:rPr>
          <w:spacing w:val="-21"/>
          <w:w w:val="105"/>
        </w:rPr>
        <w:t> </w:t>
      </w:r>
      <w:r>
        <w:rPr>
          <w:w w:val="105"/>
        </w:rPr>
        <w:t>debates</w:t>
      </w:r>
      <w:r>
        <w:rPr>
          <w:spacing w:val="-21"/>
          <w:w w:val="105"/>
        </w:rPr>
        <w:t> </w:t>
      </w:r>
      <w:r>
        <w:rPr>
          <w:w w:val="105"/>
        </w:rPr>
        <w:t>que</w:t>
      </w:r>
      <w:r>
        <w:rPr>
          <w:spacing w:val="-21"/>
          <w:w w:val="105"/>
        </w:rPr>
        <w:t> </w:t>
      </w:r>
      <w:r>
        <w:rPr>
          <w:w w:val="105"/>
        </w:rPr>
        <w:t>se</w:t>
      </w:r>
      <w:r>
        <w:rPr>
          <w:spacing w:val="-21"/>
          <w:w w:val="105"/>
        </w:rPr>
        <w:t> </w:t>
      </w:r>
      <w:r>
        <w:rPr>
          <w:spacing w:val="-3"/>
          <w:w w:val="105"/>
        </w:rPr>
        <w:t>expresan </w:t>
      </w:r>
      <w:r>
        <w:rPr>
          <w:w w:val="105"/>
        </w:rPr>
        <w:t>en</w:t>
      </w:r>
      <w:r>
        <w:rPr>
          <w:spacing w:val="-21"/>
          <w:w w:val="105"/>
        </w:rPr>
        <w:t> </w:t>
      </w:r>
      <w:r>
        <w:rPr>
          <w:w w:val="105"/>
        </w:rPr>
        <w:t>diferentes</w:t>
      </w:r>
      <w:r>
        <w:rPr>
          <w:spacing w:val="-21"/>
          <w:w w:val="105"/>
        </w:rPr>
        <w:t> </w:t>
      </w:r>
      <w:r>
        <w:rPr>
          <w:w w:val="105"/>
        </w:rPr>
        <w:t>tipos</w:t>
      </w:r>
      <w:r>
        <w:rPr>
          <w:spacing w:val="-21"/>
          <w:w w:val="105"/>
        </w:rPr>
        <w:t> </w:t>
      </w:r>
      <w:r>
        <w:rPr>
          <w:w w:val="105"/>
        </w:rPr>
        <w:t>de</w:t>
      </w:r>
      <w:r>
        <w:rPr>
          <w:spacing w:val="-21"/>
          <w:w w:val="105"/>
        </w:rPr>
        <w:t> </w:t>
      </w:r>
      <w:r>
        <w:rPr>
          <w:w w:val="105"/>
        </w:rPr>
        <w:t>orientaciones</w:t>
      </w:r>
      <w:r>
        <w:rPr>
          <w:spacing w:val="-21"/>
          <w:w w:val="105"/>
        </w:rPr>
        <w:t> </w:t>
      </w:r>
      <w:r>
        <w:rPr>
          <w:w w:val="105"/>
        </w:rPr>
        <w:t>sistémicas,</w:t>
      </w:r>
      <w:r>
        <w:rPr>
          <w:spacing w:val="-21"/>
          <w:w w:val="105"/>
        </w:rPr>
        <w:t> </w:t>
      </w:r>
      <w:r>
        <w:rPr>
          <w:w w:val="105"/>
        </w:rPr>
        <w:t>estructurales,</w:t>
      </w:r>
      <w:r>
        <w:rPr>
          <w:spacing w:val="-21"/>
          <w:w w:val="105"/>
        </w:rPr>
        <w:t> </w:t>
      </w:r>
      <w:r>
        <w:rPr>
          <w:w w:val="105"/>
        </w:rPr>
        <w:t>integrales, </w:t>
      </w:r>
      <w:r>
        <w:rPr>
          <w:spacing w:val="-8"/>
          <w:w w:val="100"/>
        </w:rPr>
        <w:t>r</w:t>
      </w:r>
      <w:r>
        <w:rPr>
          <w:spacing w:val="-1"/>
          <w:w w:val="100"/>
        </w:rPr>
        <w:t>educcionista</w:t>
      </w:r>
      <w:r>
        <w:rPr>
          <w:w w:val="100"/>
        </w:rPr>
        <w:t>s</w:t>
      </w:r>
      <w:r>
        <w:rPr>
          <w:spacing w:val="18"/>
        </w:rPr>
        <w:t> </w:t>
      </w:r>
      <w:r>
        <w:rPr>
          <w:w w:val="92"/>
        </w:rPr>
        <w:t>y</w:t>
      </w:r>
      <w:r>
        <w:rPr>
          <w:spacing w:val="17"/>
        </w:rPr>
        <w:t> </w:t>
      </w:r>
      <w:r>
        <w:rPr>
          <w:spacing w:val="-1"/>
          <w:w w:val="101"/>
        </w:rPr>
        <w:t>técnicas</w:t>
      </w:r>
      <w:r>
        <w:rPr>
          <w:w w:val="101"/>
        </w:rPr>
        <w:t>.</w:t>
      </w:r>
      <w:r>
        <w:rPr>
          <w:spacing w:val="18"/>
        </w:rPr>
        <w:t> </w:t>
      </w:r>
      <w:r>
        <w:rPr>
          <w:w w:val="238"/>
        </w:rPr>
        <w:t>l</w:t>
      </w:r>
      <w:r>
        <w:rPr>
          <w:w w:val="103"/>
        </w:rPr>
        <w:t>o</w:t>
      </w:r>
      <w:r>
        <w:rPr>
          <w:spacing w:val="17"/>
        </w:rPr>
        <w:t> </w:t>
      </w:r>
      <w:r>
        <w:rPr>
          <w:spacing w:val="-1"/>
          <w:w w:val="102"/>
        </w:rPr>
        <w:t>anterio</w:t>
      </w:r>
      <w:r>
        <w:rPr>
          <w:w w:val="102"/>
        </w:rPr>
        <w:t>r</w:t>
      </w:r>
      <w:r>
        <w:rPr>
          <w:spacing w:val="18"/>
        </w:rPr>
        <w:t> </w:t>
      </w:r>
      <w:r>
        <w:rPr>
          <w:w w:val="104"/>
        </w:rPr>
        <w:t>gua</w:t>
      </w:r>
      <w:r>
        <w:rPr>
          <w:spacing w:val="-8"/>
          <w:w w:val="104"/>
        </w:rPr>
        <w:t>r</w:t>
      </w:r>
      <w:r>
        <w:rPr>
          <w:spacing w:val="-1"/>
          <w:w w:val="104"/>
        </w:rPr>
        <w:t>d</w:t>
      </w:r>
      <w:r>
        <w:rPr>
          <w:w w:val="104"/>
        </w:rPr>
        <w:t>a</w:t>
      </w:r>
      <w:r>
        <w:rPr>
          <w:spacing w:val="17"/>
        </w:rPr>
        <w:t> </w:t>
      </w:r>
      <w:r>
        <w:rPr>
          <w:w w:val="104"/>
        </w:rPr>
        <w:t>un</w:t>
      </w:r>
      <w:r>
        <w:rPr>
          <w:spacing w:val="17"/>
        </w:rPr>
        <w:t> </w:t>
      </w:r>
      <w:r>
        <w:rPr>
          <w:w w:val="97"/>
        </w:rPr>
        <w:t>est</w:t>
      </w:r>
      <w:r>
        <w:rPr>
          <w:spacing w:val="-8"/>
          <w:w w:val="97"/>
        </w:rPr>
        <w:t>r</w:t>
      </w:r>
      <w:r>
        <w:rPr>
          <w:spacing w:val="-1"/>
          <w:w w:val="103"/>
        </w:rPr>
        <w:t>ech</w:t>
      </w:r>
      <w:r>
        <w:rPr>
          <w:w w:val="103"/>
        </w:rPr>
        <w:t>o</w:t>
      </w:r>
      <w:r>
        <w:rPr>
          <w:spacing w:val="17"/>
        </w:rPr>
        <w:t> </w:t>
      </w:r>
      <w:r>
        <w:rPr>
          <w:w w:val="101"/>
        </w:rPr>
        <w:t>vínculo</w:t>
      </w:r>
      <w:r>
        <w:rPr>
          <w:spacing w:val="17"/>
        </w:rPr>
        <w:t> </w:t>
      </w:r>
      <w:r>
        <w:rPr>
          <w:w w:val="103"/>
        </w:rPr>
        <w:t>con</w:t>
      </w:r>
      <w:r>
        <w:rPr>
          <w:spacing w:val="17"/>
        </w:rPr>
        <w:t> </w:t>
      </w:r>
      <w:r>
        <w:rPr>
          <w:spacing w:val="-1"/>
          <w:w w:val="103"/>
        </w:rPr>
        <w:t>el </w:t>
      </w:r>
      <w:r>
        <w:rPr>
          <w:w w:val="105"/>
        </w:rPr>
        <w:t>lugar</w:t>
      </w:r>
      <w:r>
        <w:rPr>
          <w:spacing w:val="-4"/>
          <w:w w:val="105"/>
        </w:rPr>
        <w:t> </w:t>
      </w:r>
      <w:r>
        <w:rPr>
          <w:w w:val="105"/>
        </w:rPr>
        <w:t>que</w:t>
      </w:r>
      <w:r>
        <w:rPr>
          <w:spacing w:val="-4"/>
          <w:w w:val="105"/>
        </w:rPr>
        <w:t> </w:t>
      </w:r>
      <w:r>
        <w:rPr>
          <w:w w:val="105"/>
        </w:rPr>
        <w:t>ocupan</w:t>
      </w:r>
      <w:r>
        <w:rPr>
          <w:spacing w:val="-4"/>
          <w:w w:val="105"/>
        </w:rPr>
        <w:t> </w:t>
      </w:r>
      <w:r>
        <w:rPr>
          <w:w w:val="105"/>
        </w:rPr>
        <w:t>las</w:t>
      </w:r>
      <w:r>
        <w:rPr>
          <w:spacing w:val="-4"/>
          <w:w w:val="105"/>
        </w:rPr>
        <w:t> </w:t>
      </w:r>
      <w:r>
        <w:rPr>
          <w:w w:val="105"/>
        </w:rPr>
        <w:t>políticas</w:t>
      </w:r>
      <w:r>
        <w:rPr>
          <w:spacing w:val="-3"/>
          <w:w w:val="105"/>
        </w:rPr>
        <w:t> </w:t>
      </w:r>
      <w:r>
        <w:rPr>
          <w:w w:val="105"/>
        </w:rPr>
        <w:t>públicas</w:t>
      </w:r>
      <w:r>
        <w:rPr>
          <w:spacing w:val="-4"/>
          <w:w w:val="105"/>
        </w:rPr>
        <w:t> </w:t>
      </w:r>
      <w:r>
        <w:rPr>
          <w:w w:val="105"/>
        </w:rPr>
        <w:t>en</w:t>
      </w:r>
      <w:r>
        <w:rPr>
          <w:spacing w:val="-4"/>
          <w:w w:val="105"/>
        </w:rPr>
        <w:t> </w:t>
      </w:r>
      <w:r>
        <w:rPr>
          <w:w w:val="105"/>
        </w:rPr>
        <w:t>ciertos</w:t>
      </w:r>
      <w:r>
        <w:rPr>
          <w:spacing w:val="-4"/>
          <w:w w:val="105"/>
        </w:rPr>
        <w:t> </w:t>
      </w:r>
      <w:r>
        <w:rPr>
          <w:w w:val="105"/>
        </w:rPr>
        <w:t>marcos</w:t>
      </w:r>
      <w:r>
        <w:rPr>
          <w:spacing w:val="-4"/>
          <w:w w:val="105"/>
        </w:rPr>
        <w:t> </w:t>
      </w:r>
      <w:r>
        <w:rPr>
          <w:w w:val="105"/>
        </w:rPr>
        <w:t>de</w:t>
      </w:r>
      <w:r>
        <w:rPr>
          <w:spacing w:val="-3"/>
          <w:w w:val="105"/>
        </w:rPr>
        <w:t> </w:t>
      </w:r>
      <w:r>
        <w:rPr>
          <w:w w:val="105"/>
        </w:rPr>
        <w:t>análisis,</w:t>
      </w:r>
      <w:r>
        <w:rPr>
          <w:spacing w:val="-3"/>
          <w:w w:val="105"/>
        </w:rPr>
        <w:t> </w:t>
      </w:r>
      <w:r>
        <w:rPr>
          <w:w w:val="105"/>
        </w:rPr>
        <w:t>ya sea como parte de los elementos explicativos de situaciones específicas en la esfera pública, es </w:t>
      </w:r>
      <w:r>
        <w:rPr>
          <w:spacing w:val="-5"/>
          <w:w w:val="105"/>
        </w:rPr>
        <w:t>decir, </w:t>
      </w:r>
      <w:r>
        <w:rPr>
          <w:w w:val="105"/>
        </w:rPr>
        <w:t>como respuesta a un problema público (variable</w:t>
      </w:r>
      <w:r>
        <w:rPr>
          <w:spacing w:val="-5"/>
          <w:w w:val="105"/>
        </w:rPr>
        <w:t> </w:t>
      </w:r>
      <w:r>
        <w:rPr>
          <w:w w:val="105"/>
        </w:rPr>
        <w:t>independiente)</w:t>
      </w:r>
      <w:r>
        <w:rPr>
          <w:spacing w:val="-4"/>
          <w:w w:val="105"/>
        </w:rPr>
        <w:t> </w:t>
      </w:r>
      <w:r>
        <w:rPr>
          <w:w w:val="105"/>
        </w:rPr>
        <w:t>o</w:t>
      </w:r>
      <w:r>
        <w:rPr>
          <w:spacing w:val="-5"/>
          <w:w w:val="105"/>
        </w:rPr>
        <w:t> </w:t>
      </w:r>
      <w:r>
        <w:rPr>
          <w:w w:val="105"/>
        </w:rPr>
        <w:t>bien</w:t>
      </w:r>
      <w:r>
        <w:rPr>
          <w:spacing w:val="-5"/>
          <w:w w:val="105"/>
        </w:rPr>
        <w:t> </w:t>
      </w:r>
      <w:r>
        <w:rPr>
          <w:w w:val="105"/>
        </w:rPr>
        <w:t>como</w:t>
      </w:r>
      <w:r>
        <w:rPr>
          <w:spacing w:val="-5"/>
          <w:w w:val="105"/>
        </w:rPr>
        <w:t> </w:t>
      </w:r>
      <w:r>
        <w:rPr>
          <w:w w:val="105"/>
        </w:rPr>
        <w:t>producto</w:t>
      </w:r>
      <w:r>
        <w:rPr>
          <w:spacing w:val="-5"/>
          <w:w w:val="105"/>
        </w:rPr>
        <w:t> </w:t>
      </w:r>
      <w:r>
        <w:rPr>
          <w:w w:val="105"/>
        </w:rPr>
        <w:t>de</w:t>
      </w:r>
      <w:r>
        <w:rPr>
          <w:spacing w:val="-5"/>
          <w:w w:val="105"/>
        </w:rPr>
        <w:t> </w:t>
      </w:r>
      <w:r>
        <w:rPr>
          <w:w w:val="105"/>
        </w:rPr>
        <w:t>la</w:t>
      </w:r>
      <w:r>
        <w:rPr>
          <w:spacing w:val="-5"/>
          <w:w w:val="105"/>
        </w:rPr>
        <w:t> </w:t>
      </w:r>
      <w:r>
        <w:rPr>
          <w:w w:val="105"/>
        </w:rPr>
        <w:t>configuración</w:t>
      </w:r>
      <w:r>
        <w:rPr>
          <w:spacing w:val="-5"/>
          <w:w w:val="105"/>
        </w:rPr>
        <w:t> </w:t>
      </w:r>
      <w:r>
        <w:rPr>
          <w:w w:val="105"/>
        </w:rPr>
        <w:t>ins- </w:t>
      </w:r>
      <w:r>
        <w:rPr/>
        <w:t>titucional  preexistente  (variable</w:t>
      </w:r>
      <w:r>
        <w:rPr>
          <w:spacing w:val="-20"/>
        </w:rPr>
        <w:t> </w:t>
      </w:r>
      <w:r>
        <w:rPr/>
        <w:t>dependiente).</w:t>
      </w:r>
    </w:p>
    <w:p>
      <w:pPr>
        <w:pStyle w:val="BodyText"/>
        <w:spacing w:line="307" w:lineRule="auto"/>
        <w:ind w:left="1497" w:right="1495" w:firstLine="396"/>
        <w:jc w:val="both"/>
      </w:pPr>
      <w:r>
        <w:rPr>
          <w:w w:val="238"/>
        </w:rPr>
        <w:t>l</w:t>
      </w:r>
      <w:r>
        <w:rPr>
          <w:w w:val="101"/>
        </w:rPr>
        <w:t>a</w:t>
      </w:r>
      <w:r>
        <w:rPr>
          <w:spacing w:val="10"/>
        </w:rPr>
        <w:t> </w:t>
      </w:r>
      <w:r>
        <w:rPr>
          <w:spacing w:val="-1"/>
          <w:w w:val="103"/>
        </w:rPr>
        <w:t>ide</w:t>
      </w:r>
      <w:r>
        <w:rPr>
          <w:w w:val="103"/>
        </w:rPr>
        <w:t>a</w:t>
      </w:r>
      <w:r>
        <w:rPr>
          <w:spacing w:val="10"/>
        </w:rPr>
        <w:t> </w:t>
      </w:r>
      <w:r>
        <w:rPr>
          <w:spacing w:val="-1"/>
          <w:w w:val="104"/>
        </w:rPr>
        <w:t>d</w:t>
      </w:r>
      <w:r>
        <w:rPr>
          <w:w w:val="104"/>
        </w:rPr>
        <w:t>e</w:t>
      </w:r>
      <w:r>
        <w:rPr>
          <w:spacing w:val="10"/>
        </w:rPr>
        <w:t> </w:t>
      </w:r>
      <w:r>
        <w:rPr>
          <w:spacing w:val="-1"/>
          <w:w w:val="102"/>
        </w:rPr>
        <w:t>l</w:t>
      </w:r>
      <w:r>
        <w:rPr>
          <w:w w:val="102"/>
        </w:rPr>
        <w:t>a</w:t>
      </w:r>
      <w:r>
        <w:rPr>
          <w:spacing w:val="10"/>
        </w:rPr>
        <w:t> </w:t>
      </w:r>
      <w:r>
        <w:rPr>
          <w:w w:val="101"/>
        </w:rPr>
        <w:t>construcción</w:t>
      </w:r>
      <w:r>
        <w:rPr>
          <w:spacing w:val="10"/>
        </w:rPr>
        <w:t> </w:t>
      </w:r>
      <w:r>
        <w:rPr>
          <w:spacing w:val="-1"/>
          <w:w w:val="104"/>
        </w:rPr>
        <w:t>de</w:t>
      </w:r>
      <w:r>
        <w:rPr>
          <w:w w:val="104"/>
        </w:rPr>
        <w:t>l</w:t>
      </w:r>
      <w:r>
        <w:rPr>
          <w:spacing w:val="10"/>
        </w:rPr>
        <w:t> </w:t>
      </w:r>
      <w:r>
        <w:rPr>
          <w:spacing w:val="-1"/>
          <w:w w:val="101"/>
        </w:rPr>
        <w:t>espaci</w:t>
      </w:r>
      <w:r>
        <w:rPr>
          <w:w w:val="101"/>
        </w:rPr>
        <w:t>o</w:t>
      </w:r>
      <w:r>
        <w:rPr>
          <w:spacing w:val="11"/>
        </w:rPr>
        <w:t> </w:t>
      </w:r>
      <w:r>
        <w:rPr>
          <w:spacing w:val="-1"/>
          <w:w w:val="103"/>
        </w:rPr>
        <w:t>públic</w:t>
      </w:r>
      <w:r>
        <w:rPr>
          <w:w w:val="103"/>
        </w:rPr>
        <w:t>o</w:t>
      </w:r>
      <w:r>
        <w:rPr>
          <w:spacing w:val="10"/>
        </w:rPr>
        <w:t> </w:t>
      </w:r>
      <w:r>
        <w:rPr>
          <w:w w:val="101"/>
        </w:rPr>
        <w:t>sigue</w:t>
      </w:r>
      <w:r>
        <w:rPr>
          <w:spacing w:val="10"/>
        </w:rPr>
        <w:t> </w:t>
      </w:r>
      <w:r>
        <w:rPr>
          <w:w w:val="102"/>
        </w:rPr>
        <w:t>siendo</w:t>
      </w:r>
      <w:r>
        <w:rPr>
          <w:spacing w:val="10"/>
        </w:rPr>
        <w:t> </w:t>
      </w:r>
      <w:r>
        <w:rPr>
          <w:w w:val="104"/>
        </w:rPr>
        <w:t>un</w:t>
      </w:r>
      <w:r>
        <w:rPr>
          <w:spacing w:val="10"/>
        </w:rPr>
        <w:t> </w:t>
      </w:r>
      <w:r>
        <w:rPr>
          <w:spacing w:val="-8"/>
          <w:w w:val="100"/>
        </w:rPr>
        <w:t>r</w:t>
      </w:r>
      <w:r>
        <w:rPr>
          <w:w w:val="102"/>
        </w:rPr>
        <w:t>efe- </w:t>
      </w:r>
      <w:r>
        <w:rPr>
          <w:spacing w:val="-3"/>
        </w:rPr>
        <w:t>rente </w:t>
      </w:r>
      <w:r>
        <w:rPr/>
        <w:t>en la formulación de políticas públicas. reviste relevancia si con- sideramos que la noción de lo público ha sufrido cambios considerables   en la historia y en los años recientes. </w:t>
      </w:r>
      <w:r>
        <w:rPr>
          <w:spacing w:val="-3"/>
        </w:rPr>
        <w:t>Parsons </w:t>
      </w:r>
      <w:r>
        <w:rPr/>
        <w:t>(2008) dice que las</w:t>
      </w:r>
      <w:r>
        <w:rPr>
          <w:spacing w:val="27"/>
        </w:rPr>
        <w:t> </w:t>
      </w:r>
      <w:r>
        <w:rPr/>
        <w:t>políticas</w:t>
      </w:r>
    </w:p>
    <w:p>
      <w:pPr>
        <w:spacing w:after="0" w:line="307" w:lineRule="auto"/>
        <w:jc w:val="both"/>
        <w:sectPr>
          <w:footerReference w:type="default" r:id="rId9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992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9952" from="15pt,-39.926456pt" to="0pt,-39.926456pt" stroked="true" strokeweight=".25pt" strokecolor="#000000">
            <w10:wrap type="none"/>
          </v:line>
        </w:pict>
      </w:r>
      <w:r>
        <w:rPr/>
        <w:pict>
          <v:line style="position:absolute;mso-position-horizontal-relative:page;mso-position-vertical-relative:paragraph;z-index:9976" from="452.196991pt,-39.926456pt" to="467.196991pt,-39.926456pt" stroked="true" strokeweight=".25pt" strokecolor="#000000">
            <w10:wrap type="none"/>
          </v:line>
        </w:pict>
      </w:r>
      <w:r>
        <w:rPr/>
        <w:pict>
          <v:line style="position:absolute;mso-position-horizontal-relative:page;mso-position-vertical-relative:paragraph;z-index:10000" from="21pt,-45.926456pt" to="21pt,-60.926456pt" stroked="true" strokeweight=".25pt" strokecolor="#000000">
            <w10:wrap type="none"/>
          </v:line>
        </w:pict>
      </w:r>
      <w:r>
        <w:rPr/>
        <w:pict>
          <v:line style="position:absolute;mso-position-horizontal-relative:page;mso-position-vertical-relative:paragraph;z-index:10024" from="446.196991pt,-45.926456pt" to="446.196991pt,-60.926456pt" stroked="true" strokeweight=".25pt" strokecolor="#000000">
            <w10:wrap type="none"/>
          </v:line>
        </w:pict>
      </w:r>
      <w:r>
        <w:rPr>
          <w:w w:val="99"/>
          <w:sz w:val="22"/>
        </w:rPr>
        <w:t>78</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94"/>
        <w:jc w:val="both"/>
      </w:pPr>
      <w:r>
        <w:rPr>
          <w:w w:val="105"/>
        </w:rPr>
        <w:t>se ocupan de aquellas esferas consideradas como públicas, a diferencia de</w:t>
      </w:r>
      <w:r>
        <w:rPr>
          <w:spacing w:val="-5"/>
          <w:w w:val="105"/>
        </w:rPr>
        <w:t> </w:t>
      </w:r>
      <w:r>
        <w:rPr>
          <w:w w:val="105"/>
        </w:rPr>
        <w:t>una</w:t>
      </w:r>
      <w:r>
        <w:rPr>
          <w:spacing w:val="-5"/>
          <w:w w:val="105"/>
        </w:rPr>
        <w:t> </w:t>
      </w:r>
      <w:r>
        <w:rPr>
          <w:w w:val="105"/>
        </w:rPr>
        <w:t>lista</w:t>
      </w:r>
      <w:r>
        <w:rPr>
          <w:spacing w:val="-5"/>
          <w:w w:val="105"/>
        </w:rPr>
        <w:t> </w:t>
      </w:r>
      <w:r>
        <w:rPr>
          <w:w w:val="105"/>
        </w:rPr>
        <w:t>parecida</w:t>
      </w:r>
      <w:r>
        <w:rPr>
          <w:spacing w:val="-5"/>
          <w:w w:val="105"/>
        </w:rPr>
        <w:t> </w:t>
      </w:r>
      <w:r>
        <w:rPr>
          <w:w w:val="105"/>
        </w:rPr>
        <w:t>que</w:t>
      </w:r>
      <w:r>
        <w:rPr>
          <w:spacing w:val="-5"/>
          <w:w w:val="105"/>
        </w:rPr>
        <w:t> </w:t>
      </w:r>
      <w:r>
        <w:rPr>
          <w:w w:val="105"/>
        </w:rPr>
        <w:t>se</w:t>
      </w:r>
      <w:r>
        <w:rPr>
          <w:spacing w:val="-5"/>
          <w:w w:val="105"/>
        </w:rPr>
        <w:t> </w:t>
      </w:r>
      <w:r>
        <w:rPr>
          <w:w w:val="105"/>
        </w:rPr>
        <w:t>podría</w:t>
      </w:r>
      <w:r>
        <w:rPr>
          <w:spacing w:val="-5"/>
          <w:w w:val="105"/>
        </w:rPr>
        <w:t> </w:t>
      </w:r>
      <w:r>
        <w:rPr>
          <w:w w:val="105"/>
        </w:rPr>
        <w:t>elaborar</w:t>
      </w:r>
      <w:r>
        <w:rPr>
          <w:spacing w:val="-5"/>
          <w:w w:val="105"/>
        </w:rPr>
        <w:t> </w:t>
      </w:r>
      <w:r>
        <w:rPr>
          <w:w w:val="105"/>
        </w:rPr>
        <w:t>con</w:t>
      </w:r>
      <w:r>
        <w:rPr>
          <w:spacing w:val="-5"/>
          <w:w w:val="105"/>
        </w:rPr>
        <w:t> </w:t>
      </w:r>
      <w:r>
        <w:rPr>
          <w:w w:val="105"/>
        </w:rPr>
        <w:t>expresiones</w:t>
      </w:r>
      <w:r>
        <w:rPr>
          <w:spacing w:val="-5"/>
          <w:w w:val="105"/>
        </w:rPr>
        <w:t> </w:t>
      </w:r>
      <w:r>
        <w:rPr>
          <w:w w:val="105"/>
        </w:rPr>
        <w:t>que</w:t>
      </w:r>
      <w:r>
        <w:rPr>
          <w:spacing w:val="-5"/>
          <w:w w:val="105"/>
        </w:rPr>
        <w:t> </w:t>
      </w:r>
      <w:r>
        <w:rPr>
          <w:w w:val="105"/>
        </w:rPr>
        <w:t>impli- </w:t>
      </w:r>
      <w:r>
        <w:rPr>
          <w:w w:val="102"/>
        </w:rPr>
        <w:t>can</w:t>
      </w:r>
      <w:r>
        <w:rPr>
          <w:spacing w:val="17"/>
        </w:rPr>
        <w:t> </w:t>
      </w:r>
      <w:r>
        <w:rPr>
          <w:spacing w:val="-1"/>
          <w:w w:val="103"/>
        </w:rPr>
        <w:t>e</w:t>
      </w:r>
      <w:r>
        <w:rPr>
          <w:w w:val="103"/>
        </w:rPr>
        <w:t>l</w:t>
      </w:r>
      <w:r>
        <w:rPr>
          <w:spacing w:val="17"/>
        </w:rPr>
        <w:t> </w:t>
      </w:r>
      <w:r>
        <w:rPr>
          <w:w w:val="103"/>
        </w:rPr>
        <w:t>campo</w:t>
      </w:r>
      <w:r>
        <w:rPr>
          <w:spacing w:val="17"/>
        </w:rPr>
        <w:t> </w:t>
      </w:r>
      <w:r>
        <w:rPr>
          <w:spacing w:val="-1"/>
          <w:w w:val="104"/>
        </w:rPr>
        <w:t>d</w:t>
      </w:r>
      <w:r>
        <w:rPr>
          <w:w w:val="104"/>
        </w:rPr>
        <w:t>e</w:t>
      </w:r>
      <w:r>
        <w:rPr>
          <w:spacing w:val="17"/>
        </w:rPr>
        <w:t> </w:t>
      </w:r>
      <w:r>
        <w:rPr>
          <w:spacing w:val="-1"/>
          <w:w w:val="104"/>
        </w:rPr>
        <w:t>l</w:t>
      </w:r>
      <w:r>
        <w:rPr>
          <w:w w:val="104"/>
        </w:rPr>
        <w:t>o</w:t>
      </w:r>
      <w:r>
        <w:rPr>
          <w:spacing w:val="17"/>
        </w:rPr>
        <w:t> </w:t>
      </w:r>
      <w:r>
        <w:rPr>
          <w:spacing w:val="-1"/>
          <w:w w:val="104"/>
        </w:rPr>
        <w:t>privado</w:t>
      </w:r>
      <w:r>
        <w:rPr>
          <w:w w:val="104"/>
        </w:rPr>
        <w:t>.</w:t>
      </w:r>
      <w:r>
        <w:rPr>
          <w:spacing w:val="17"/>
        </w:rPr>
        <w:t> </w:t>
      </w:r>
      <w:r>
        <w:rPr>
          <w:w w:val="238"/>
        </w:rPr>
        <w:t>l</w:t>
      </w:r>
      <w:r>
        <w:rPr>
          <w:w w:val="101"/>
        </w:rPr>
        <w:t>a</w:t>
      </w:r>
      <w:r>
        <w:rPr>
          <w:spacing w:val="17"/>
        </w:rPr>
        <w:t> </w:t>
      </w:r>
      <w:r>
        <w:rPr>
          <w:spacing w:val="-1"/>
          <w:w w:val="103"/>
        </w:rPr>
        <w:t>ide</w:t>
      </w:r>
      <w:r>
        <w:rPr>
          <w:w w:val="103"/>
        </w:rPr>
        <w:t>a</w:t>
      </w:r>
      <w:r>
        <w:rPr>
          <w:spacing w:val="17"/>
        </w:rPr>
        <w:t> </w:t>
      </w:r>
      <w:r>
        <w:rPr>
          <w:spacing w:val="-1"/>
          <w:w w:val="104"/>
        </w:rPr>
        <w:t>d</w:t>
      </w:r>
      <w:r>
        <w:rPr>
          <w:w w:val="104"/>
        </w:rPr>
        <w:t>e</w:t>
      </w:r>
      <w:r>
        <w:rPr>
          <w:spacing w:val="17"/>
        </w:rPr>
        <w:t> </w:t>
      </w:r>
      <w:r>
        <w:rPr>
          <w:spacing w:val="-1"/>
          <w:w w:val="97"/>
        </w:rPr>
        <w:t>la</w:t>
      </w:r>
      <w:r>
        <w:rPr>
          <w:w w:val="97"/>
        </w:rPr>
        <w:t>s</w:t>
      </w:r>
      <w:r>
        <w:rPr>
          <w:spacing w:val="17"/>
        </w:rPr>
        <w:t> </w:t>
      </w:r>
      <w:r>
        <w:rPr>
          <w:spacing w:val="-1"/>
          <w:w w:val="101"/>
        </w:rPr>
        <w:t>política</w:t>
      </w:r>
      <w:r>
        <w:rPr>
          <w:w w:val="101"/>
        </w:rPr>
        <w:t>s</w:t>
      </w:r>
      <w:r>
        <w:rPr>
          <w:spacing w:val="17"/>
        </w:rPr>
        <w:t> </w:t>
      </w:r>
      <w:r>
        <w:rPr>
          <w:spacing w:val="-1"/>
          <w:w w:val="101"/>
        </w:rPr>
        <w:t>pública</w:t>
      </w:r>
      <w:r>
        <w:rPr>
          <w:w w:val="101"/>
        </w:rPr>
        <w:t>s</w:t>
      </w:r>
      <w:r>
        <w:rPr>
          <w:spacing w:val="17"/>
        </w:rPr>
        <w:t> </w:t>
      </w:r>
      <w:r>
        <w:rPr>
          <w:w w:val="104"/>
        </w:rPr>
        <w:t>p</w:t>
      </w:r>
      <w:r>
        <w:rPr>
          <w:spacing w:val="-8"/>
          <w:w w:val="104"/>
        </w:rPr>
        <w:t>r</w:t>
      </w:r>
      <w:r>
        <w:rPr>
          <w:spacing w:val="-1"/>
          <w:w w:val="102"/>
        </w:rPr>
        <w:t>esupone </w:t>
      </w:r>
      <w:r>
        <w:rPr>
          <w:w w:val="105"/>
        </w:rPr>
        <w:t>la existencia de una esfera o ámbito de la vida que no es privada o pu- ramente individual, sino colectiva, pues lo “público comprende aquella dimensión</w:t>
      </w:r>
      <w:r>
        <w:rPr>
          <w:spacing w:val="-16"/>
          <w:w w:val="105"/>
        </w:rPr>
        <w:t> </w:t>
      </w:r>
      <w:r>
        <w:rPr>
          <w:w w:val="105"/>
        </w:rPr>
        <w:t>de</w:t>
      </w:r>
      <w:r>
        <w:rPr>
          <w:spacing w:val="-16"/>
          <w:w w:val="105"/>
        </w:rPr>
        <w:t> </w:t>
      </w:r>
      <w:r>
        <w:rPr>
          <w:w w:val="105"/>
        </w:rPr>
        <w:t>la</w:t>
      </w:r>
      <w:r>
        <w:rPr>
          <w:spacing w:val="-16"/>
          <w:w w:val="105"/>
        </w:rPr>
        <w:t> </w:t>
      </w:r>
      <w:r>
        <w:rPr>
          <w:w w:val="105"/>
        </w:rPr>
        <w:t>actividad</w:t>
      </w:r>
      <w:r>
        <w:rPr>
          <w:spacing w:val="-16"/>
          <w:w w:val="105"/>
        </w:rPr>
        <w:t> </w:t>
      </w:r>
      <w:r>
        <w:rPr>
          <w:w w:val="105"/>
        </w:rPr>
        <w:t>humana</w:t>
      </w:r>
      <w:r>
        <w:rPr>
          <w:spacing w:val="-16"/>
          <w:w w:val="105"/>
        </w:rPr>
        <w:t> </w:t>
      </w:r>
      <w:r>
        <w:rPr>
          <w:w w:val="105"/>
        </w:rPr>
        <w:t>que</w:t>
      </w:r>
      <w:r>
        <w:rPr>
          <w:spacing w:val="-16"/>
          <w:w w:val="105"/>
        </w:rPr>
        <w:t> </w:t>
      </w:r>
      <w:r>
        <w:rPr>
          <w:w w:val="105"/>
        </w:rPr>
        <w:t>se</w:t>
      </w:r>
      <w:r>
        <w:rPr>
          <w:spacing w:val="-16"/>
          <w:w w:val="105"/>
        </w:rPr>
        <w:t> </w:t>
      </w:r>
      <w:r>
        <w:rPr>
          <w:spacing w:val="-3"/>
          <w:w w:val="105"/>
        </w:rPr>
        <w:t>cree</w:t>
      </w:r>
      <w:r>
        <w:rPr>
          <w:spacing w:val="-16"/>
          <w:w w:val="105"/>
        </w:rPr>
        <w:t> </w:t>
      </w:r>
      <w:r>
        <w:rPr>
          <w:w w:val="105"/>
        </w:rPr>
        <w:t>que</w:t>
      </w:r>
      <w:r>
        <w:rPr>
          <w:spacing w:val="-16"/>
          <w:w w:val="105"/>
        </w:rPr>
        <w:t> </w:t>
      </w:r>
      <w:r>
        <w:rPr>
          <w:w w:val="105"/>
        </w:rPr>
        <w:t>requiere</w:t>
      </w:r>
      <w:r>
        <w:rPr>
          <w:spacing w:val="-16"/>
          <w:w w:val="105"/>
        </w:rPr>
        <w:t> </w:t>
      </w:r>
      <w:r>
        <w:rPr>
          <w:w w:val="105"/>
        </w:rPr>
        <w:t>la</w:t>
      </w:r>
      <w:r>
        <w:rPr>
          <w:spacing w:val="-16"/>
          <w:w w:val="105"/>
        </w:rPr>
        <w:t> </w:t>
      </w:r>
      <w:r>
        <w:rPr>
          <w:w w:val="105"/>
        </w:rPr>
        <w:t>regulación o intervención gubernamental o social, o por lo menos la adopción de medidas</w:t>
      </w:r>
      <w:r>
        <w:rPr>
          <w:spacing w:val="-23"/>
          <w:w w:val="105"/>
        </w:rPr>
        <w:t> </w:t>
      </w:r>
      <w:r>
        <w:rPr>
          <w:w w:val="105"/>
        </w:rPr>
        <w:t>comunes”</w:t>
      </w:r>
      <w:r>
        <w:rPr>
          <w:spacing w:val="-23"/>
          <w:w w:val="105"/>
        </w:rPr>
        <w:t> </w:t>
      </w:r>
      <w:r>
        <w:rPr>
          <w:w w:val="105"/>
        </w:rPr>
        <w:t>(</w:t>
      </w:r>
      <w:r>
        <w:rPr>
          <w:rFonts w:ascii="Times New Roman" w:hAnsi="Times New Roman"/>
          <w:i/>
          <w:w w:val="105"/>
        </w:rPr>
        <w:t>ibidem</w:t>
      </w:r>
      <w:r>
        <w:rPr>
          <w:w w:val="105"/>
        </w:rPr>
        <w:t>:</w:t>
      </w:r>
      <w:r>
        <w:rPr>
          <w:spacing w:val="-23"/>
          <w:w w:val="105"/>
        </w:rPr>
        <w:t> </w:t>
      </w:r>
      <w:r>
        <w:rPr>
          <w:w w:val="105"/>
        </w:rPr>
        <w:t>37).</w:t>
      </w:r>
      <w:r>
        <w:rPr>
          <w:spacing w:val="-23"/>
          <w:w w:val="105"/>
        </w:rPr>
        <w:t> </w:t>
      </w:r>
      <w:r>
        <w:rPr>
          <w:w w:val="105"/>
        </w:rPr>
        <w:t>Se</w:t>
      </w:r>
      <w:r>
        <w:rPr>
          <w:spacing w:val="-23"/>
          <w:w w:val="105"/>
        </w:rPr>
        <w:t> </w:t>
      </w:r>
      <w:r>
        <w:rPr>
          <w:w w:val="105"/>
        </w:rPr>
        <w:t>puede</w:t>
      </w:r>
      <w:r>
        <w:rPr>
          <w:spacing w:val="-23"/>
          <w:w w:val="105"/>
        </w:rPr>
        <w:t> </w:t>
      </w:r>
      <w:r>
        <w:rPr>
          <w:w w:val="105"/>
        </w:rPr>
        <w:t>advertir</w:t>
      </w:r>
      <w:r>
        <w:rPr>
          <w:spacing w:val="-23"/>
          <w:w w:val="105"/>
        </w:rPr>
        <w:t> </w:t>
      </w:r>
      <w:r>
        <w:rPr>
          <w:w w:val="105"/>
        </w:rPr>
        <w:t>que</w:t>
      </w:r>
      <w:r>
        <w:rPr>
          <w:spacing w:val="-23"/>
          <w:w w:val="105"/>
        </w:rPr>
        <w:t> </w:t>
      </w:r>
      <w:r>
        <w:rPr>
          <w:w w:val="105"/>
        </w:rPr>
        <w:t>siempre</w:t>
      </w:r>
      <w:r>
        <w:rPr>
          <w:spacing w:val="-23"/>
          <w:w w:val="105"/>
        </w:rPr>
        <w:t> </w:t>
      </w:r>
      <w:r>
        <w:rPr>
          <w:w w:val="105"/>
        </w:rPr>
        <w:t>ha</w:t>
      </w:r>
      <w:r>
        <w:rPr>
          <w:spacing w:val="-23"/>
          <w:w w:val="105"/>
        </w:rPr>
        <w:t> </w:t>
      </w:r>
      <w:r>
        <w:rPr>
          <w:w w:val="105"/>
        </w:rPr>
        <w:t>habido una</w:t>
      </w:r>
      <w:r>
        <w:rPr>
          <w:spacing w:val="-9"/>
          <w:w w:val="105"/>
        </w:rPr>
        <w:t> </w:t>
      </w:r>
      <w:r>
        <w:rPr>
          <w:w w:val="105"/>
        </w:rPr>
        <w:t>tensión</w:t>
      </w:r>
      <w:r>
        <w:rPr>
          <w:spacing w:val="-8"/>
          <w:w w:val="105"/>
        </w:rPr>
        <w:t> </w:t>
      </w:r>
      <w:r>
        <w:rPr>
          <w:w w:val="105"/>
        </w:rPr>
        <w:t>o</w:t>
      </w:r>
      <w:r>
        <w:rPr>
          <w:spacing w:val="-8"/>
          <w:w w:val="105"/>
        </w:rPr>
        <w:t> </w:t>
      </w:r>
      <w:r>
        <w:rPr>
          <w:w w:val="105"/>
        </w:rPr>
        <w:t>conflicto</w:t>
      </w:r>
      <w:r>
        <w:rPr>
          <w:spacing w:val="-9"/>
          <w:w w:val="105"/>
        </w:rPr>
        <w:t> </w:t>
      </w:r>
      <w:r>
        <w:rPr>
          <w:w w:val="105"/>
        </w:rPr>
        <w:t>entre</w:t>
      </w:r>
      <w:r>
        <w:rPr>
          <w:spacing w:val="-9"/>
          <w:w w:val="105"/>
        </w:rPr>
        <w:t> </w:t>
      </w:r>
      <w:r>
        <w:rPr>
          <w:w w:val="105"/>
        </w:rPr>
        <w:t>lo</w:t>
      </w:r>
      <w:r>
        <w:rPr>
          <w:spacing w:val="-8"/>
          <w:w w:val="105"/>
        </w:rPr>
        <w:t> </w:t>
      </w:r>
      <w:r>
        <w:rPr>
          <w:w w:val="105"/>
        </w:rPr>
        <w:t>que</w:t>
      </w:r>
      <w:r>
        <w:rPr>
          <w:spacing w:val="-8"/>
          <w:w w:val="105"/>
        </w:rPr>
        <w:t> </w:t>
      </w:r>
      <w:r>
        <w:rPr>
          <w:w w:val="105"/>
        </w:rPr>
        <w:t>se</w:t>
      </w:r>
      <w:r>
        <w:rPr>
          <w:spacing w:val="-9"/>
          <w:w w:val="105"/>
        </w:rPr>
        <w:t> </w:t>
      </w:r>
      <w:r>
        <w:rPr>
          <w:w w:val="105"/>
        </w:rPr>
        <w:t>considera</w:t>
      </w:r>
      <w:r>
        <w:rPr>
          <w:spacing w:val="-9"/>
          <w:w w:val="105"/>
        </w:rPr>
        <w:t> </w:t>
      </w:r>
      <w:r>
        <w:rPr>
          <w:w w:val="105"/>
        </w:rPr>
        <w:t>público</w:t>
      </w:r>
      <w:r>
        <w:rPr>
          <w:spacing w:val="-8"/>
          <w:w w:val="105"/>
        </w:rPr>
        <w:t> </w:t>
      </w:r>
      <w:r>
        <w:rPr>
          <w:w w:val="105"/>
        </w:rPr>
        <w:t>y</w:t>
      </w:r>
      <w:r>
        <w:rPr>
          <w:spacing w:val="-8"/>
          <w:w w:val="105"/>
        </w:rPr>
        <w:t> </w:t>
      </w:r>
      <w:r>
        <w:rPr>
          <w:w w:val="105"/>
        </w:rPr>
        <w:t>lo</w:t>
      </w:r>
      <w:r>
        <w:rPr>
          <w:spacing w:val="-8"/>
          <w:w w:val="105"/>
        </w:rPr>
        <w:t> </w:t>
      </w:r>
      <w:r>
        <w:rPr>
          <w:w w:val="105"/>
        </w:rPr>
        <w:t>que</w:t>
      </w:r>
      <w:r>
        <w:rPr>
          <w:spacing w:val="-8"/>
          <w:w w:val="105"/>
        </w:rPr>
        <w:t> </w:t>
      </w:r>
      <w:r>
        <w:rPr>
          <w:w w:val="105"/>
        </w:rPr>
        <w:t>se</w:t>
      </w:r>
      <w:r>
        <w:rPr>
          <w:spacing w:val="-9"/>
          <w:w w:val="105"/>
        </w:rPr>
        <w:t> </w:t>
      </w:r>
      <w:r>
        <w:rPr>
          <w:w w:val="105"/>
        </w:rPr>
        <w:t>con- sidera</w:t>
      </w:r>
      <w:r>
        <w:rPr>
          <w:spacing w:val="-6"/>
          <w:w w:val="105"/>
        </w:rPr>
        <w:t> </w:t>
      </w:r>
      <w:r>
        <w:rPr>
          <w:w w:val="105"/>
        </w:rPr>
        <w:t>privado,</w:t>
      </w:r>
      <w:r>
        <w:rPr>
          <w:spacing w:val="-6"/>
          <w:w w:val="105"/>
        </w:rPr>
        <w:t> </w:t>
      </w:r>
      <w:r>
        <w:rPr>
          <w:w w:val="105"/>
        </w:rPr>
        <w:t>y</w:t>
      </w:r>
      <w:r>
        <w:rPr>
          <w:spacing w:val="-6"/>
          <w:w w:val="105"/>
        </w:rPr>
        <w:t> </w:t>
      </w:r>
      <w:r>
        <w:rPr>
          <w:w w:val="105"/>
        </w:rPr>
        <w:t>al</w:t>
      </w:r>
      <w:r>
        <w:rPr>
          <w:spacing w:val="-6"/>
          <w:w w:val="105"/>
        </w:rPr>
        <w:t> </w:t>
      </w:r>
      <w:r>
        <w:rPr>
          <w:w w:val="105"/>
        </w:rPr>
        <w:t>estudiar</w:t>
      </w:r>
      <w:r>
        <w:rPr>
          <w:spacing w:val="-6"/>
          <w:w w:val="105"/>
        </w:rPr>
        <w:t> </w:t>
      </w:r>
      <w:r>
        <w:rPr>
          <w:w w:val="105"/>
        </w:rPr>
        <w:t>las</w:t>
      </w:r>
      <w:r>
        <w:rPr>
          <w:spacing w:val="-6"/>
          <w:w w:val="105"/>
        </w:rPr>
        <w:t> </w:t>
      </w:r>
      <w:r>
        <w:rPr>
          <w:w w:val="105"/>
        </w:rPr>
        <w:t>políticas</w:t>
      </w:r>
      <w:r>
        <w:rPr>
          <w:spacing w:val="-6"/>
          <w:w w:val="105"/>
        </w:rPr>
        <w:t> </w:t>
      </w:r>
      <w:r>
        <w:rPr>
          <w:w w:val="105"/>
        </w:rPr>
        <w:t>públicas</w:t>
      </w:r>
      <w:r>
        <w:rPr>
          <w:spacing w:val="-6"/>
          <w:w w:val="105"/>
        </w:rPr>
        <w:t> </w:t>
      </w:r>
      <w:r>
        <w:rPr>
          <w:w w:val="105"/>
        </w:rPr>
        <w:t>es</w:t>
      </w:r>
      <w:r>
        <w:rPr>
          <w:spacing w:val="-6"/>
          <w:w w:val="105"/>
        </w:rPr>
        <w:t> </w:t>
      </w:r>
      <w:r>
        <w:rPr>
          <w:w w:val="105"/>
        </w:rPr>
        <w:t>fundamental</w:t>
      </w:r>
      <w:r>
        <w:rPr>
          <w:spacing w:val="-7"/>
          <w:w w:val="105"/>
        </w:rPr>
        <w:t> </w:t>
      </w:r>
      <w:r>
        <w:rPr>
          <w:w w:val="105"/>
        </w:rPr>
        <w:t>situar las</w:t>
      </w:r>
      <w:r>
        <w:rPr>
          <w:spacing w:val="-13"/>
          <w:w w:val="105"/>
        </w:rPr>
        <w:t> </w:t>
      </w:r>
      <w:r>
        <w:rPr>
          <w:w w:val="105"/>
        </w:rPr>
        <w:t>posturas</w:t>
      </w:r>
      <w:r>
        <w:rPr>
          <w:spacing w:val="-13"/>
          <w:w w:val="105"/>
        </w:rPr>
        <w:t> </w:t>
      </w:r>
      <w:r>
        <w:rPr>
          <w:w w:val="105"/>
        </w:rPr>
        <w:t>dentro</w:t>
      </w:r>
      <w:r>
        <w:rPr>
          <w:spacing w:val="-13"/>
          <w:w w:val="105"/>
        </w:rPr>
        <w:t> </w:t>
      </w:r>
      <w:r>
        <w:rPr>
          <w:w w:val="105"/>
        </w:rPr>
        <w:t>del</w:t>
      </w:r>
      <w:r>
        <w:rPr>
          <w:spacing w:val="-13"/>
          <w:w w:val="105"/>
        </w:rPr>
        <w:t> </w:t>
      </w:r>
      <w:r>
        <w:rPr>
          <w:w w:val="105"/>
        </w:rPr>
        <w:t>debate</w:t>
      </w:r>
      <w:r>
        <w:rPr>
          <w:spacing w:val="-13"/>
          <w:w w:val="105"/>
        </w:rPr>
        <w:t> </w:t>
      </w:r>
      <w:r>
        <w:rPr>
          <w:w w:val="105"/>
        </w:rPr>
        <w:t>en</w:t>
      </w:r>
      <w:r>
        <w:rPr>
          <w:spacing w:val="-13"/>
          <w:w w:val="105"/>
        </w:rPr>
        <w:t> </w:t>
      </w:r>
      <w:r>
        <w:rPr>
          <w:w w:val="105"/>
        </w:rPr>
        <w:t>un</w:t>
      </w:r>
      <w:r>
        <w:rPr>
          <w:spacing w:val="-13"/>
          <w:w w:val="105"/>
        </w:rPr>
        <w:t> </w:t>
      </w:r>
      <w:r>
        <w:rPr>
          <w:w w:val="105"/>
        </w:rPr>
        <w:t>contexto</w:t>
      </w:r>
      <w:r>
        <w:rPr>
          <w:spacing w:val="-13"/>
          <w:w w:val="105"/>
        </w:rPr>
        <w:t> </w:t>
      </w:r>
      <w:r>
        <w:rPr>
          <w:w w:val="105"/>
        </w:rPr>
        <w:t>histórico.</w:t>
      </w:r>
    </w:p>
    <w:p>
      <w:pPr>
        <w:pStyle w:val="BodyText"/>
        <w:spacing w:line="307" w:lineRule="auto"/>
        <w:ind w:left="1497" w:right="1493" w:firstLine="396"/>
        <w:jc w:val="both"/>
      </w:pPr>
      <w:r>
        <w:rPr>
          <w:spacing w:val="-3"/>
          <w:w w:val="105"/>
        </w:rPr>
        <w:t>otro </w:t>
      </w:r>
      <w:r>
        <w:rPr>
          <w:w w:val="105"/>
        </w:rPr>
        <w:t>de los aportes de este campo es haber distinguido, desde la perspectiva teórica y pragmática, </w:t>
      </w:r>
      <w:r>
        <w:rPr>
          <w:spacing w:val="-3"/>
          <w:w w:val="105"/>
        </w:rPr>
        <w:t>tres </w:t>
      </w:r>
      <w:r>
        <w:rPr>
          <w:w w:val="105"/>
        </w:rPr>
        <w:t>dimensiones básicas de las polí- ticas públicas: la técnica, la política y la valorativa. Estas dimensiones permiten </w:t>
      </w:r>
      <w:r>
        <w:rPr>
          <w:spacing w:val="-3"/>
          <w:w w:val="105"/>
        </w:rPr>
        <w:t>distinguir, </w:t>
      </w:r>
      <w:r>
        <w:rPr>
          <w:w w:val="105"/>
        </w:rPr>
        <w:t>a su vez, los tipos de intervención gubernamental </w:t>
      </w:r>
      <w:r>
        <w:rPr>
          <w:w w:val="102"/>
        </w:rPr>
        <w:t>según</w:t>
      </w:r>
      <w:r>
        <w:rPr>
          <w:spacing w:val="3"/>
        </w:rPr>
        <w:t> </w:t>
      </w:r>
      <w:r>
        <w:rPr>
          <w:spacing w:val="-1"/>
          <w:w w:val="103"/>
        </w:rPr>
        <w:t>e</w:t>
      </w:r>
      <w:r>
        <w:rPr>
          <w:w w:val="103"/>
        </w:rPr>
        <w:t>l</w:t>
      </w:r>
      <w:r>
        <w:rPr>
          <w:spacing w:val="3"/>
        </w:rPr>
        <w:t> </w:t>
      </w:r>
      <w:r>
        <w:rPr>
          <w:w w:val="104"/>
        </w:rPr>
        <w:t>p</w:t>
      </w:r>
      <w:r>
        <w:rPr>
          <w:spacing w:val="-8"/>
          <w:w w:val="104"/>
        </w:rPr>
        <w:t>r</w:t>
      </w:r>
      <w:r>
        <w:rPr>
          <w:w w:val="102"/>
        </w:rPr>
        <w:t>oblema</w:t>
      </w:r>
      <w:r>
        <w:rPr>
          <w:spacing w:val="3"/>
        </w:rPr>
        <w:t> </w:t>
      </w:r>
      <w:r>
        <w:rPr>
          <w:spacing w:val="-1"/>
          <w:w w:val="103"/>
        </w:rPr>
        <w:t>públic</w:t>
      </w:r>
      <w:r>
        <w:rPr>
          <w:w w:val="103"/>
        </w:rPr>
        <w:t>o</w:t>
      </w:r>
      <w:r>
        <w:rPr>
          <w:spacing w:val="4"/>
        </w:rPr>
        <w:t> </w:t>
      </w:r>
      <w:r>
        <w:rPr>
          <w:spacing w:val="-1"/>
          <w:w w:val="101"/>
        </w:rPr>
        <w:t>qu</w:t>
      </w:r>
      <w:r>
        <w:rPr>
          <w:w w:val="101"/>
        </w:rPr>
        <w:t>e</w:t>
      </w:r>
      <w:r>
        <w:rPr>
          <w:spacing w:val="4"/>
        </w:rPr>
        <w:t> </w:t>
      </w:r>
      <w:r>
        <w:rPr>
          <w:w w:val="104"/>
        </w:rPr>
        <w:t>p</w:t>
      </w:r>
      <w:r>
        <w:rPr>
          <w:spacing w:val="-8"/>
          <w:w w:val="104"/>
        </w:rPr>
        <w:t>r</w:t>
      </w:r>
      <w:r>
        <w:rPr>
          <w:spacing w:val="-1"/>
          <w:w w:val="103"/>
        </w:rPr>
        <w:t>etende</w:t>
      </w:r>
      <w:r>
        <w:rPr>
          <w:w w:val="103"/>
        </w:rPr>
        <w:t>n</w:t>
      </w:r>
      <w:r>
        <w:rPr>
          <w:spacing w:val="4"/>
        </w:rPr>
        <w:t> </w:t>
      </w:r>
      <w:r>
        <w:rPr>
          <w:spacing w:val="-8"/>
          <w:w w:val="100"/>
        </w:rPr>
        <w:t>r</w:t>
      </w:r>
      <w:r>
        <w:rPr>
          <w:w w:val="98"/>
        </w:rPr>
        <w:t>esolve</w:t>
      </w:r>
      <w:r>
        <w:rPr>
          <w:spacing w:val="-22"/>
          <w:w w:val="100"/>
        </w:rPr>
        <w:t>r</w:t>
      </w:r>
      <w:r>
        <w:rPr>
          <w:w w:val="133"/>
        </w:rPr>
        <w:t>.</w:t>
      </w:r>
      <w:r>
        <w:rPr>
          <w:spacing w:val="4"/>
        </w:rPr>
        <w:t> </w:t>
      </w:r>
      <w:r>
        <w:rPr>
          <w:w w:val="238"/>
        </w:rPr>
        <w:t>l</w:t>
      </w:r>
      <w:r>
        <w:rPr>
          <w:w w:val="101"/>
        </w:rPr>
        <w:t>a</w:t>
      </w:r>
      <w:r>
        <w:rPr>
          <w:spacing w:val="3"/>
        </w:rPr>
        <w:t> </w:t>
      </w:r>
      <w:r>
        <w:rPr>
          <w:spacing w:val="-1"/>
          <w:w w:val="103"/>
        </w:rPr>
        <w:t>dimensió</w:t>
      </w:r>
      <w:r>
        <w:rPr>
          <w:w w:val="103"/>
        </w:rPr>
        <w:t>n</w:t>
      </w:r>
      <w:r>
        <w:rPr>
          <w:spacing w:val="4"/>
        </w:rPr>
        <w:t> </w:t>
      </w:r>
      <w:r>
        <w:rPr>
          <w:spacing w:val="-1"/>
          <w:w w:val="101"/>
        </w:rPr>
        <w:t>técnica </w:t>
      </w:r>
      <w:r>
        <w:rPr>
          <w:w w:val="105"/>
        </w:rPr>
        <w:t>se</w:t>
      </w:r>
      <w:r>
        <w:rPr>
          <w:spacing w:val="-17"/>
          <w:w w:val="105"/>
        </w:rPr>
        <w:t> </w:t>
      </w:r>
      <w:r>
        <w:rPr>
          <w:w w:val="105"/>
        </w:rPr>
        <w:t>relaciona</w:t>
      </w:r>
      <w:r>
        <w:rPr>
          <w:spacing w:val="-17"/>
          <w:w w:val="105"/>
        </w:rPr>
        <w:t> </w:t>
      </w:r>
      <w:r>
        <w:rPr>
          <w:w w:val="105"/>
        </w:rPr>
        <w:t>con</w:t>
      </w:r>
      <w:r>
        <w:rPr>
          <w:spacing w:val="-17"/>
          <w:w w:val="105"/>
        </w:rPr>
        <w:t> </w:t>
      </w:r>
      <w:r>
        <w:rPr>
          <w:w w:val="105"/>
        </w:rPr>
        <w:t>la</w:t>
      </w:r>
      <w:r>
        <w:rPr>
          <w:spacing w:val="-17"/>
          <w:w w:val="105"/>
        </w:rPr>
        <w:t> </w:t>
      </w:r>
      <w:r>
        <w:rPr>
          <w:w w:val="105"/>
        </w:rPr>
        <w:t>identificación</w:t>
      </w:r>
      <w:r>
        <w:rPr>
          <w:spacing w:val="-17"/>
          <w:w w:val="105"/>
        </w:rPr>
        <w:t> </w:t>
      </w:r>
      <w:r>
        <w:rPr>
          <w:w w:val="105"/>
        </w:rPr>
        <w:t>y</w:t>
      </w:r>
      <w:r>
        <w:rPr>
          <w:spacing w:val="-17"/>
          <w:w w:val="105"/>
        </w:rPr>
        <w:t> </w:t>
      </w:r>
      <w:r>
        <w:rPr>
          <w:w w:val="105"/>
        </w:rPr>
        <w:t>diseño</w:t>
      </w:r>
      <w:r>
        <w:rPr>
          <w:spacing w:val="-16"/>
          <w:w w:val="105"/>
        </w:rPr>
        <w:t> </w:t>
      </w:r>
      <w:r>
        <w:rPr>
          <w:w w:val="105"/>
        </w:rPr>
        <w:t>de</w:t>
      </w:r>
      <w:r>
        <w:rPr>
          <w:spacing w:val="-17"/>
          <w:w w:val="105"/>
        </w:rPr>
        <w:t> </w:t>
      </w:r>
      <w:r>
        <w:rPr>
          <w:w w:val="105"/>
        </w:rPr>
        <w:t>la</w:t>
      </w:r>
      <w:r>
        <w:rPr>
          <w:spacing w:val="-17"/>
          <w:w w:val="105"/>
        </w:rPr>
        <w:t> </w:t>
      </w:r>
      <w:r>
        <w:rPr>
          <w:w w:val="105"/>
        </w:rPr>
        <w:t>mejor</w:t>
      </w:r>
      <w:r>
        <w:rPr>
          <w:spacing w:val="-17"/>
          <w:w w:val="105"/>
        </w:rPr>
        <w:t> </w:t>
      </w:r>
      <w:r>
        <w:rPr>
          <w:w w:val="105"/>
        </w:rPr>
        <w:t>opción</w:t>
      </w:r>
      <w:r>
        <w:rPr>
          <w:spacing w:val="-17"/>
          <w:w w:val="105"/>
        </w:rPr>
        <w:t> </w:t>
      </w:r>
      <w:r>
        <w:rPr>
          <w:w w:val="105"/>
        </w:rPr>
        <w:t>posible</w:t>
      </w:r>
      <w:r>
        <w:rPr>
          <w:spacing w:val="-17"/>
          <w:w w:val="105"/>
        </w:rPr>
        <w:t> </w:t>
      </w:r>
      <w:r>
        <w:rPr>
          <w:w w:val="105"/>
        </w:rPr>
        <w:t>sólo a condición de haber construido y analizado otras alternativas o cursos de</w:t>
      </w:r>
      <w:r>
        <w:rPr>
          <w:spacing w:val="-19"/>
          <w:w w:val="105"/>
        </w:rPr>
        <w:t> </w:t>
      </w:r>
      <w:r>
        <w:rPr>
          <w:w w:val="105"/>
        </w:rPr>
        <w:t>acción</w:t>
      </w:r>
      <w:r>
        <w:rPr>
          <w:spacing w:val="-19"/>
          <w:w w:val="105"/>
        </w:rPr>
        <w:t> </w:t>
      </w:r>
      <w:r>
        <w:rPr>
          <w:w w:val="105"/>
        </w:rPr>
        <w:t>para</w:t>
      </w:r>
      <w:r>
        <w:rPr>
          <w:spacing w:val="-19"/>
          <w:w w:val="105"/>
        </w:rPr>
        <w:t> </w:t>
      </w:r>
      <w:r>
        <w:rPr>
          <w:w w:val="105"/>
        </w:rPr>
        <w:t>abordar</w:t>
      </w:r>
      <w:r>
        <w:rPr>
          <w:spacing w:val="-19"/>
          <w:w w:val="105"/>
        </w:rPr>
        <w:t> </w:t>
      </w:r>
      <w:r>
        <w:rPr>
          <w:w w:val="105"/>
        </w:rPr>
        <w:t>los</w:t>
      </w:r>
      <w:r>
        <w:rPr>
          <w:spacing w:val="-19"/>
          <w:w w:val="105"/>
        </w:rPr>
        <w:t> </w:t>
      </w:r>
      <w:r>
        <w:rPr>
          <w:w w:val="105"/>
        </w:rPr>
        <w:t>problemas</w:t>
      </w:r>
      <w:r>
        <w:rPr>
          <w:spacing w:val="-19"/>
          <w:w w:val="105"/>
        </w:rPr>
        <w:t> </w:t>
      </w:r>
      <w:r>
        <w:rPr>
          <w:w w:val="105"/>
        </w:rPr>
        <w:t>sociales</w:t>
      </w:r>
      <w:r>
        <w:rPr>
          <w:spacing w:val="-19"/>
          <w:w w:val="105"/>
        </w:rPr>
        <w:t> </w:t>
      </w:r>
      <w:r>
        <w:rPr>
          <w:w w:val="105"/>
        </w:rPr>
        <w:t>considerados</w:t>
      </w:r>
      <w:r>
        <w:rPr>
          <w:spacing w:val="-19"/>
          <w:w w:val="105"/>
        </w:rPr>
        <w:t> </w:t>
      </w:r>
      <w:r>
        <w:rPr>
          <w:w w:val="105"/>
        </w:rPr>
        <w:t>públicos.</w:t>
      </w:r>
    </w:p>
    <w:p>
      <w:pPr>
        <w:pStyle w:val="BodyText"/>
        <w:spacing w:line="307" w:lineRule="auto"/>
        <w:ind w:left="1497" w:right="1494" w:firstLine="396"/>
        <w:jc w:val="both"/>
      </w:pPr>
      <w:r>
        <w:rPr>
          <w:w w:val="238"/>
        </w:rPr>
        <w:t>l</w:t>
      </w:r>
      <w:r>
        <w:rPr>
          <w:w w:val="101"/>
        </w:rPr>
        <w:t>a</w:t>
      </w:r>
      <w:r>
        <w:rPr>
          <w:spacing w:val="3"/>
        </w:rPr>
        <w:t> </w:t>
      </w:r>
      <w:r>
        <w:rPr>
          <w:spacing w:val="-1"/>
          <w:w w:val="103"/>
        </w:rPr>
        <w:t>dimensió</w:t>
      </w:r>
      <w:r>
        <w:rPr>
          <w:w w:val="103"/>
        </w:rPr>
        <w:t>n</w:t>
      </w:r>
      <w:r>
        <w:rPr>
          <w:spacing w:val="4"/>
        </w:rPr>
        <w:t> </w:t>
      </w:r>
      <w:r>
        <w:rPr>
          <w:spacing w:val="-1"/>
          <w:w w:val="102"/>
        </w:rPr>
        <w:t>polític</w:t>
      </w:r>
      <w:r>
        <w:rPr>
          <w:w w:val="102"/>
        </w:rPr>
        <w:t>a</w:t>
      </w:r>
      <w:r>
        <w:rPr>
          <w:spacing w:val="3"/>
        </w:rPr>
        <w:t> </w:t>
      </w:r>
      <w:r>
        <w:rPr>
          <w:w w:val="99"/>
        </w:rPr>
        <w:t>suele</w:t>
      </w:r>
      <w:r>
        <w:rPr>
          <w:spacing w:val="3"/>
        </w:rPr>
        <w:t> </w:t>
      </w:r>
      <w:r>
        <w:rPr>
          <w:spacing w:val="-1"/>
          <w:w w:val="101"/>
        </w:rPr>
        <w:t>identificars</w:t>
      </w:r>
      <w:r>
        <w:rPr>
          <w:w w:val="101"/>
        </w:rPr>
        <w:t>e</w:t>
      </w:r>
      <w:r>
        <w:rPr>
          <w:spacing w:val="4"/>
        </w:rPr>
        <w:t> </w:t>
      </w:r>
      <w:r>
        <w:rPr>
          <w:w w:val="103"/>
        </w:rPr>
        <w:t>como</w:t>
      </w:r>
      <w:r>
        <w:rPr>
          <w:spacing w:val="3"/>
        </w:rPr>
        <w:t> </w:t>
      </w:r>
      <w:r>
        <w:rPr>
          <w:spacing w:val="-1"/>
          <w:w w:val="102"/>
        </w:rPr>
        <w:t>l</w:t>
      </w:r>
      <w:r>
        <w:rPr>
          <w:w w:val="102"/>
        </w:rPr>
        <w:t>a</w:t>
      </w:r>
      <w:r>
        <w:rPr>
          <w:spacing w:val="3"/>
        </w:rPr>
        <w:t> </w:t>
      </w:r>
      <w:r>
        <w:rPr>
          <w:w w:val="104"/>
        </w:rPr>
        <w:t>“política</w:t>
      </w:r>
      <w:r>
        <w:rPr>
          <w:spacing w:val="3"/>
        </w:rPr>
        <w:t> </w:t>
      </w:r>
      <w:r>
        <w:rPr>
          <w:spacing w:val="-1"/>
          <w:w w:val="104"/>
        </w:rPr>
        <w:t>d</w:t>
      </w:r>
      <w:r>
        <w:rPr>
          <w:w w:val="104"/>
        </w:rPr>
        <w:t>e</w:t>
      </w:r>
      <w:r>
        <w:rPr>
          <w:spacing w:val="3"/>
        </w:rPr>
        <w:t> </w:t>
      </w:r>
      <w:r>
        <w:rPr>
          <w:spacing w:val="-1"/>
          <w:w w:val="97"/>
        </w:rPr>
        <w:t>la</w:t>
      </w:r>
      <w:r>
        <w:rPr>
          <w:w w:val="97"/>
        </w:rPr>
        <w:t>s</w:t>
      </w:r>
      <w:r>
        <w:rPr>
          <w:spacing w:val="3"/>
        </w:rPr>
        <w:t> </w:t>
      </w:r>
      <w:r>
        <w:rPr>
          <w:w w:val="104"/>
        </w:rPr>
        <w:t>po- </w:t>
      </w:r>
      <w:r>
        <w:rPr>
          <w:w w:val="105"/>
        </w:rPr>
        <w:t>líticas</w:t>
      </w:r>
      <w:r>
        <w:rPr>
          <w:spacing w:val="-20"/>
          <w:w w:val="105"/>
        </w:rPr>
        <w:t> </w:t>
      </w:r>
      <w:r>
        <w:rPr>
          <w:w w:val="105"/>
        </w:rPr>
        <w:t>públicas”,</w:t>
      </w:r>
      <w:r>
        <w:rPr>
          <w:spacing w:val="-20"/>
          <w:w w:val="105"/>
        </w:rPr>
        <w:t> </w:t>
      </w:r>
      <w:r>
        <w:rPr>
          <w:w w:val="105"/>
        </w:rPr>
        <w:t>recientemente</w:t>
      </w:r>
      <w:r>
        <w:rPr>
          <w:spacing w:val="-20"/>
          <w:w w:val="105"/>
        </w:rPr>
        <w:t> </w:t>
      </w:r>
      <w:r>
        <w:rPr>
          <w:w w:val="105"/>
        </w:rPr>
        <w:t>recuperada</w:t>
      </w:r>
      <w:r>
        <w:rPr>
          <w:spacing w:val="-20"/>
          <w:w w:val="105"/>
        </w:rPr>
        <w:t> </w:t>
      </w:r>
      <w:r>
        <w:rPr>
          <w:w w:val="105"/>
        </w:rPr>
        <w:t>por</w:t>
      </w:r>
      <w:r>
        <w:rPr>
          <w:spacing w:val="-20"/>
          <w:w w:val="105"/>
        </w:rPr>
        <w:t> </w:t>
      </w:r>
      <w:r>
        <w:rPr>
          <w:w w:val="105"/>
        </w:rPr>
        <w:t>el</w:t>
      </w:r>
      <w:r>
        <w:rPr>
          <w:spacing w:val="-20"/>
          <w:w w:val="105"/>
        </w:rPr>
        <w:t> </w:t>
      </w:r>
      <w:r>
        <w:rPr>
          <w:w w:val="105"/>
        </w:rPr>
        <w:t>banco</w:t>
      </w:r>
      <w:r>
        <w:rPr>
          <w:spacing w:val="-20"/>
          <w:w w:val="105"/>
        </w:rPr>
        <w:t> </w:t>
      </w:r>
      <w:r>
        <w:rPr>
          <w:w w:val="105"/>
        </w:rPr>
        <w:t>Interamericano de</w:t>
      </w:r>
      <w:r>
        <w:rPr>
          <w:spacing w:val="-11"/>
          <w:w w:val="105"/>
        </w:rPr>
        <w:t> </w:t>
      </w:r>
      <w:r>
        <w:rPr>
          <w:w w:val="105"/>
        </w:rPr>
        <w:t>Desarrollo,</w:t>
      </w:r>
      <w:r>
        <w:rPr>
          <w:spacing w:val="-11"/>
          <w:w w:val="105"/>
        </w:rPr>
        <w:t> </w:t>
      </w:r>
      <w:r>
        <w:rPr>
          <w:w w:val="105"/>
        </w:rPr>
        <w:t>la</w:t>
      </w:r>
      <w:r>
        <w:rPr>
          <w:spacing w:val="-11"/>
          <w:w w:val="105"/>
        </w:rPr>
        <w:t> </w:t>
      </w:r>
      <w:r>
        <w:rPr>
          <w:w w:val="105"/>
        </w:rPr>
        <w:t>cual</w:t>
      </w:r>
      <w:r>
        <w:rPr>
          <w:spacing w:val="-11"/>
          <w:w w:val="105"/>
        </w:rPr>
        <w:t> </w:t>
      </w:r>
      <w:r>
        <w:rPr>
          <w:w w:val="105"/>
        </w:rPr>
        <w:t>se</w:t>
      </w:r>
      <w:r>
        <w:rPr>
          <w:spacing w:val="-11"/>
          <w:w w:val="105"/>
        </w:rPr>
        <w:t> </w:t>
      </w:r>
      <w:r>
        <w:rPr>
          <w:spacing w:val="-3"/>
          <w:w w:val="105"/>
        </w:rPr>
        <w:t>refiere</w:t>
      </w:r>
      <w:r>
        <w:rPr>
          <w:spacing w:val="-11"/>
          <w:w w:val="105"/>
        </w:rPr>
        <w:t> </w:t>
      </w:r>
      <w:r>
        <w:rPr>
          <w:w w:val="105"/>
        </w:rPr>
        <w:t>no</w:t>
      </w:r>
      <w:r>
        <w:rPr>
          <w:spacing w:val="-11"/>
          <w:w w:val="105"/>
        </w:rPr>
        <w:t> </w:t>
      </w:r>
      <w:r>
        <w:rPr>
          <w:w w:val="105"/>
        </w:rPr>
        <w:t>sólo</w:t>
      </w:r>
      <w:r>
        <w:rPr>
          <w:spacing w:val="-11"/>
          <w:w w:val="105"/>
        </w:rPr>
        <w:t> </w:t>
      </w:r>
      <w:r>
        <w:rPr>
          <w:w w:val="105"/>
        </w:rPr>
        <w:t>a</w:t>
      </w:r>
      <w:r>
        <w:rPr>
          <w:spacing w:val="-11"/>
          <w:w w:val="105"/>
        </w:rPr>
        <w:t> </w:t>
      </w:r>
      <w:r>
        <w:rPr>
          <w:w w:val="105"/>
        </w:rPr>
        <w:t>la</w:t>
      </w:r>
      <w:r>
        <w:rPr>
          <w:spacing w:val="-11"/>
          <w:w w:val="105"/>
        </w:rPr>
        <w:t> </w:t>
      </w:r>
      <w:r>
        <w:rPr>
          <w:w w:val="105"/>
        </w:rPr>
        <w:t>participación</w:t>
      </w:r>
      <w:r>
        <w:rPr>
          <w:spacing w:val="-11"/>
          <w:w w:val="105"/>
        </w:rPr>
        <w:t> </w:t>
      </w:r>
      <w:r>
        <w:rPr>
          <w:w w:val="105"/>
        </w:rPr>
        <w:t>de</w:t>
      </w:r>
      <w:r>
        <w:rPr>
          <w:spacing w:val="-11"/>
          <w:w w:val="105"/>
        </w:rPr>
        <w:t> </w:t>
      </w:r>
      <w:r>
        <w:rPr>
          <w:w w:val="105"/>
        </w:rPr>
        <w:t>nuevos</w:t>
      </w:r>
      <w:r>
        <w:rPr>
          <w:spacing w:val="-11"/>
          <w:w w:val="105"/>
        </w:rPr>
        <w:t> </w:t>
      </w:r>
      <w:r>
        <w:rPr>
          <w:w w:val="105"/>
        </w:rPr>
        <w:t>acto- </w:t>
      </w:r>
      <w:r>
        <w:rPr>
          <w:spacing w:val="-3"/>
          <w:w w:val="105"/>
        </w:rPr>
        <w:t>res</w:t>
      </w:r>
      <w:r>
        <w:rPr>
          <w:spacing w:val="-13"/>
          <w:w w:val="105"/>
        </w:rPr>
        <w:t> </w:t>
      </w:r>
      <w:r>
        <w:rPr>
          <w:w w:val="105"/>
        </w:rPr>
        <w:t>en</w:t>
      </w:r>
      <w:r>
        <w:rPr>
          <w:spacing w:val="-13"/>
          <w:w w:val="105"/>
        </w:rPr>
        <w:t> </w:t>
      </w:r>
      <w:r>
        <w:rPr>
          <w:w w:val="105"/>
        </w:rPr>
        <w:t>el</w:t>
      </w:r>
      <w:r>
        <w:rPr>
          <w:spacing w:val="-13"/>
          <w:w w:val="105"/>
        </w:rPr>
        <w:t> </w:t>
      </w:r>
      <w:r>
        <w:rPr>
          <w:w w:val="105"/>
        </w:rPr>
        <w:t>proceso</w:t>
      </w:r>
      <w:r>
        <w:rPr>
          <w:spacing w:val="-14"/>
          <w:w w:val="105"/>
        </w:rPr>
        <w:t> </w:t>
      </w:r>
      <w:r>
        <w:rPr>
          <w:w w:val="105"/>
        </w:rPr>
        <w:t>de</w:t>
      </w:r>
      <w:r>
        <w:rPr>
          <w:spacing w:val="-13"/>
          <w:w w:val="105"/>
        </w:rPr>
        <w:t> </w:t>
      </w:r>
      <w:r>
        <w:rPr>
          <w:w w:val="105"/>
        </w:rPr>
        <w:t>la</w:t>
      </w:r>
      <w:r>
        <w:rPr>
          <w:spacing w:val="-13"/>
          <w:w w:val="105"/>
        </w:rPr>
        <w:t> </w:t>
      </w:r>
      <w:r>
        <w:rPr>
          <w:w w:val="105"/>
        </w:rPr>
        <w:t>política</w:t>
      </w:r>
      <w:r>
        <w:rPr>
          <w:spacing w:val="-13"/>
          <w:w w:val="105"/>
        </w:rPr>
        <w:t> </w:t>
      </w:r>
      <w:r>
        <w:rPr>
          <w:w w:val="105"/>
        </w:rPr>
        <w:t>pública,</w:t>
      </w:r>
      <w:r>
        <w:rPr>
          <w:spacing w:val="-13"/>
          <w:w w:val="105"/>
        </w:rPr>
        <w:t> </w:t>
      </w:r>
      <w:r>
        <w:rPr>
          <w:w w:val="105"/>
        </w:rPr>
        <w:t>sino</w:t>
      </w:r>
      <w:r>
        <w:rPr>
          <w:spacing w:val="-14"/>
          <w:w w:val="105"/>
        </w:rPr>
        <w:t> </w:t>
      </w:r>
      <w:r>
        <w:rPr>
          <w:w w:val="105"/>
        </w:rPr>
        <w:t>a</w:t>
      </w:r>
      <w:r>
        <w:rPr>
          <w:spacing w:val="-13"/>
          <w:w w:val="105"/>
        </w:rPr>
        <w:t> </w:t>
      </w:r>
      <w:r>
        <w:rPr>
          <w:w w:val="105"/>
        </w:rPr>
        <w:t>la</w:t>
      </w:r>
      <w:r>
        <w:rPr>
          <w:spacing w:val="-13"/>
          <w:w w:val="105"/>
        </w:rPr>
        <w:t> </w:t>
      </w:r>
      <w:r>
        <w:rPr>
          <w:w w:val="105"/>
        </w:rPr>
        <w:t>diversidad</w:t>
      </w:r>
      <w:r>
        <w:rPr>
          <w:spacing w:val="-13"/>
          <w:w w:val="105"/>
        </w:rPr>
        <w:t> </w:t>
      </w:r>
      <w:r>
        <w:rPr>
          <w:w w:val="105"/>
        </w:rPr>
        <w:t>de</w:t>
      </w:r>
      <w:r>
        <w:rPr>
          <w:spacing w:val="-13"/>
          <w:w w:val="105"/>
        </w:rPr>
        <w:t> </w:t>
      </w:r>
      <w:r>
        <w:rPr>
          <w:w w:val="105"/>
        </w:rPr>
        <w:t>contextos/ entornos que revelan la complejidad de definir problemas públicos </w:t>
      </w:r>
      <w:r>
        <w:rPr>
          <w:spacing w:val="-11"/>
          <w:w w:val="105"/>
        </w:rPr>
        <w:t>y, </w:t>
      </w:r>
      <w:r>
        <w:rPr>
          <w:w w:val="105"/>
        </w:rPr>
        <w:t>más aún, trazar sus alternativas de solución. En el caso de la dimensión valorativa que se </w:t>
      </w:r>
      <w:r>
        <w:rPr>
          <w:spacing w:val="-3"/>
          <w:w w:val="105"/>
        </w:rPr>
        <w:t>expresa </w:t>
      </w:r>
      <w:r>
        <w:rPr>
          <w:w w:val="105"/>
        </w:rPr>
        <w:t>como la “ética de la política pública”, es </w:t>
      </w:r>
      <w:r>
        <w:rPr>
          <w:spacing w:val="-5"/>
          <w:w w:val="105"/>
        </w:rPr>
        <w:t>decir, </w:t>
      </w:r>
      <w:r>
        <w:rPr>
          <w:w w:val="105"/>
        </w:rPr>
        <w:t>al tratarse de tipos de decisiones, entonces lleva impregnado un con- junto de valores que se privilegian. El diseño de una política pública es también</w:t>
      </w:r>
      <w:r>
        <w:rPr>
          <w:spacing w:val="-20"/>
          <w:w w:val="105"/>
        </w:rPr>
        <w:t> </w:t>
      </w:r>
      <w:r>
        <w:rPr>
          <w:w w:val="105"/>
        </w:rPr>
        <w:t>la</w:t>
      </w:r>
      <w:r>
        <w:rPr>
          <w:spacing w:val="-21"/>
          <w:w w:val="105"/>
        </w:rPr>
        <w:t> </w:t>
      </w:r>
      <w:r>
        <w:rPr>
          <w:w w:val="105"/>
        </w:rPr>
        <w:t>reivindicación</w:t>
      </w:r>
      <w:r>
        <w:rPr>
          <w:spacing w:val="-20"/>
          <w:w w:val="105"/>
        </w:rPr>
        <w:t> </w:t>
      </w:r>
      <w:r>
        <w:rPr>
          <w:w w:val="105"/>
        </w:rPr>
        <w:t>de</w:t>
      </w:r>
      <w:r>
        <w:rPr>
          <w:spacing w:val="-20"/>
          <w:w w:val="105"/>
        </w:rPr>
        <w:t> </w:t>
      </w:r>
      <w:r>
        <w:rPr>
          <w:w w:val="105"/>
        </w:rPr>
        <w:t>ciertas</w:t>
      </w:r>
      <w:r>
        <w:rPr>
          <w:spacing w:val="-21"/>
          <w:w w:val="105"/>
        </w:rPr>
        <w:t> </w:t>
      </w:r>
      <w:r>
        <w:rPr>
          <w:w w:val="105"/>
        </w:rPr>
        <w:t>preferencias,</w:t>
      </w:r>
      <w:r>
        <w:rPr>
          <w:spacing w:val="-20"/>
          <w:w w:val="105"/>
        </w:rPr>
        <w:t> </w:t>
      </w:r>
      <w:r>
        <w:rPr>
          <w:w w:val="105"/>
        </w:rPr>
        <w:t>lo</w:t>
      </w:r>
      <w:r>
        <w:rPr>
          <w:spacing w:val="-20"/>
          <w:w w:val="105"/>
        </w:rPr>
        <w:t> </w:t>
      </w:r>
      <w:r>
        <w:rPr>
          <w:w w:val="105"/>
        </w:rPr>
        <w:t>cual</w:t>
      </w:r>
      <w:r>
        <w:rPr>
          <w:spacing w:val="-21"/>
          <w:w w:val="105"/>
        </w:rPr>
        <w:t> </w:t>
      </w:r>
      <w:r>
        <w:rPr>
          <w:w w:val="105"/>
        </w:rPr>
        <w:t>se</w:t>
      </w:r>
      <w:r>
        <w:rPr>
          <w:spacing w:val="-21"/>
          <w:w w:val="105"/>
        </w:rPr>
        <w:t> </w:t>
      </w:r>
      <w:r>
        <w:rPr>
          <w:w w:val="105"/>
        </w:rPr>
        <w:t>suma</w:t>
      </w:r>
      <w:r>
        <w:rPr>
          <w:spacing w:val="-21"/>
          <w:w w:val="105"/>
        </w:rPr>
        <w:t> </w:t>
      </w:r>
      <w:r>
        <w:rPr>
          <w:w w:val="105"/>
        </w:rPr>
        <w:t>a</w:t>
      </w:r>
      <w:r>
        <w:rPr>
          <w:spacing w:val="-21"/>
          <w:w w:val="105"/>
        </w:rPr>
        <w:t> </w:t>
      </w:r>
      <w:r>
        <w:rPr>
          <w:w w:val="105"/>
        </w:rPr>
        <w:t>los</w:t>
      </w:r>
      <w:r>
        <w:rPr>
          <w:spacing w:val="-20"/>
          <w:w w:val="105"/>
        </w:rPr>
        <w:t> </w:t>
      </w:r>
      <w:r>
        <w:rPr>
          <w:w w:val="105"/>
        </w:rPr>
        <w:t>va- </w:t>
      </w:r>
      <w:r>
        <w:rPr>
          <w:spacing w:val="-1"/>
          <w:w w:val="102"/>
        </w:rPr>
        <w:t>lo</w:t>
      </w:r>
      <w:r>
        <w:rPr>
          <w:spacing w:val="-8"/>
          <w:w w:val="102"/>
        </w:rPr>
        <w:t>r</w:t>
      </w:r>
      <w:r>
        <w:rPr>
          <w:spacing w:val="-1"/>
          <w:w w:val="95"/>
        </w:rPr>
        <w:t>e</w:t>
      </w:r>
      <w:r>
        <w:rPr>
          <w:w w:val="95"/>
        </w:rPr>
        <w:t>s</w:t>
      </w:r>
      <w:r>
        <w:rPr>
          <w:spacing w:val="18"/>
        </w:rPr>
        <w:t> </w:t>
      </w:r>
      <w:r>
        <w:rPr>
          <w:w w:val="102"/>
        </w:rPr>
        <w:t>generales</w:t>
      </w:r>
      <w:r>
        <w:rPr>
          <w:spacing w:val="17"/>
        </w:rPr>
        <w:t> </w:t>
      </w:r>
      <w:r>
        <w:rPr>
          <w:spacing w:val="-8"/>
          <w:w w:val="101"/>
        </w:rPr>
        <w:t>e</w:t>
      </w:r>
      <w:r>
        <w:rPr>
          <w:w w:val="107"/>
        </w:rPr>
        <w:t>xp</w:t>
      </w:r>
      <w:r>
        <w:rPr>
          <w:spacing w:val="-8"/>
          <w:w w:val="107"/>
        </w:rPr>
        <w:t>r</w:t>
      </w:r>
      <w:r>
        <w:rPr>
          <w:spacing w:val="-1"/>
          <w:w w:val="99"/>
        </w:rPr>
        <w:t>esado</w:t>
      </w:r>
      <w:r>
        <w:rPr>
          <w:w w:val="99"/>
        </w:rPr>
        <w:t>s</w:t>
      </w:r>
      <w:r>
        <w:rPr>
          <w:spacing w:val="18"/>
        </w:rPr>
        <w:t> </w:t>
      </w:r>
      <w:r>
        <w:rPr>
          <w:spacing w:val="-1"/>
          <w:w w:val="104"/>
        </w:rPr>
        <w:t>po</w:t>
      </w:r>
      <w:r>
        <w:rPr>
          <w:w w:val="104"/>
        </w:rPr>
        <w:t>r</w:t>
      </w:r>
      <w:r>
        <w:rPr>
          <w:spacing w:val="18"/>
        </w:rPr>
        <w:t> </w:t>
      </w:r>
      <w:r>
        <w:rPr>
          <w:w w:val="111"/>
        </w:rPr>
        <w:t>Ha</w:t>
      </w:r>
      <w:r>
        <w:rPr>
          <w:spacing w:val="-8"/>
          <w:w w:val="111"/>
        </w:rPr>
        <w:t>r</w:t>
      </w:r>
      <w:r>
        <w:rPr>
          <w:w w:val="105"/>
        </w:rPr>
        <w:t>old</w:t>
      </w:r>
      <w:r>
        <w:rPr>
          <w:spacing w:val="18"/>
        </w:rPr>
        <w:t> </w:t>
      </w:r>
      <w:r>
        <w:rPr>
          <w:w w:val="238"/>
        </w:rPr>
        <w:t>l</w:t>
      </w:r>
      <w:r>
        <w:rPr>
          <w:spacing w:val="-1"/>
          <w:w w:val="96"/>
        </w:rPr>
        <w:t>asswell</w:t>
      </w:r>
      <w:r>
        <w:rPr>
          <w:w w:val="96"/>
        </w:rPr>
        <w:t>,</w:t>
      </w:r>
      <w:r>
        <w:rPr>
          <w:spacing w:val="18"/>
        </w:rPr>
        <w:t> </w:t>
      </w:r>
      <w:r>
        <w:rPr>
          <w:w w:val="103"/>
        </w:rPr>
        <w:t>cuando</w:t>
      </w:r>
      <w:r>
        <w:rPr>
          <w:spacing w:val="17"/>
        </w:rPr>
        <w:t> </w:t>
      </w:r>
      <w:r>
        <w:rPr>
          <w:spacing w:val="-8"/>
          <w:w w:val="101"/>
        </w:rPr>
        <w:t>e</w:t>
      </w:r>
      <w:r>
        <w:rPr>
          <w:w w:val="103"/>
        </w:rPr>
        <w:t>xplícitamente</w:t>
      </w:r>
    </w:p>
    <w:p>
      <w:pPr>
        <w:spacing w:after="0" w:line="307" w:lineRule="auto"/>
        <w:jc w:val="both"/>
        <w:sectPr>
          <w:footerReference w:type="default" r:id="rId9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1004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072" from="15pt,-39.926456pt" to="0pt,-39.926456pt" stroked="true" strokeweight=".25pt" strokecolor="#000000">
            <w10:wrap type="none"/>
          </v:line>
        </w:pict>
      </w:r>
      <w:r>
        <w:rPr/>
        <w:pict>
          <v:line style="position:absolute;mso-position-horizontal-relative:page;mso-position-vertical-relative:paragraph;z-index:10096" from="452.196991pt,-39.926456pt" to="467.196991pt,-39.926456pt" stroked="true" strokeweight=".25pt" strokecolor="#000000">
            <w10:wrap type="none"/>
          </v:line>
        </w:pict>
      </w:r>
      <w:r>
        <w:rPr/>
        <w:pict>
          <v:line style="position:absolute;mso-position-horizontal-relative:page;mso-position-vertical-relative:paragraph;z-index:10120" from="21pt,-45.926456pt" to="21pt,-60.926456pt" stroked="true" strokeweight=".25pt" strokecolor="#000000">
            <w10:wrap type="none"/>
          </v:line>
        </w:pict>
      </w:r>
      <w:r>
        <w:rPr/>
        <w:pict>
          <v:line style="position:absolute;mso-position-horizontal-relative:page;mso-position-vertical-relative:paragraph;z-index:10144" from="446.196991pt,-45.926456pt" to="446.196991pt,-60.926456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79</w:t>
      </w:r>
    </w:p>
    <w:p>
      <w:pPr>
        <w:pStyle w:val="BodyText"/>
      </w:pPr>
    </w:p>
    <w:p>
      <w:pPr>
        <w:pStyle w:val="BodyText"/>
        <w:spacing w:before="2"/>
        <w:rPr>
          <w:sz w:val="18"/>
        </w:rPr>
      </w:pPr>
    </w:p>
    <w:p>
      <w:pPr>
        <w:pStyle w:val="BodyText"/>
        <w:spacing w:line="307" w:lineRule="auto" w:before="64"/>
        <w:ind w:left="1497" w:right="1559"/>
      </w:pPr>
      <w:r>
        <w:rPr/>
        <w:t>escribió que se trataba de políticas públicas que reivindicaban los valores de  las  democracias occidentales.</w:t>
      </w:r>
    </w:p>
    <w:p>
      <w:pPr>
        <w:pStyle w:val="BodyText"/>
        <w:spacing w:line="307" w:lineRule="auto"/>
        <w:ind w:left="1497" w:right="1495" w:firstLine="396"/>
        <w:jc w:val="both"/>
      </w:pPr>
      <w:r>
        <w:rPr>
          <w:w w:val="105"/>
        </w:rPr>
        <w:t>El</w:t>
      </w:r>
      <w:r>
        <w:rPr>
          <w:spacing w:val="-6"/>
          <w:w w:val="105"/>
        </w:rPr>
        <w:t> </w:t>
      </w:r>
      <w:r>
        <w:rPr>
          <w:w w:val="105"/>
        </w:rPr>
        <w:t>estudio</w:t>
      </w:r>
      <w:r>
        <w:rPr>
          <w:spacing w:val="-6"/>
          <w:w w:val="105"/>
        </w:rPr>
        <w:t> </w:t>
      </w:r>
      <w:r>
        <w:rPr>
          <w:w w:val="105"/>
        </w:rPr>
        <w:t>de</w:t>
      </w:r>
      <w:r>
        <w:rPr>
          <w:spacing w:val="-6"/>
          <w:w w:val="105"/>
        </w:rPr>
        <w:t> </w:t>
      </w:r>
      <w:r>
        <w:rPr>
          <w:w w:val="105"/>
        </w:rPr>
        <w:t>las</w:t>
      </w:r>
      <w:r>
        <w:rPr>
          <w:spacing w:val="-6"/>
          <w:w w:val="105"/>
        </w:rPr>
        <w:t> </w:t>
      </w:r>
      <w:r>
        <w:rPr>
          <w:w w:val="105"/>
        </w:rPr>
        <w:t>decisiones</w:t>
      </w:r>
      <w:r>
        <w:rPr>
          <w:spacing w:val="-6"/>
          <w:w w:val="105"/>
        </w:rPr>
        <w:t> </w:t>
      </w:r>
      <w:r>
        <w:rPr>
          <w:w w:val="105"/>
        </w:rPr>
        <w:t>y</w:t>
      </w:r>
      <w:r>
        <w:rPr>
          <w:spacing w:val="-6"/>
          <w:w w:val="105"/>
        </w:rPr>
        <w:t> </w:t>
      </w:r>
      <w:r>
        <w:rPr>
          <w:w w:val="105"/>
        </w:rPr>
        <w:t>de</w:t>
      </w:r>
      <w:r>
        <w:rPr>
          <w:spacing w:val="-6"/>
          <w:w w:val="105"/>
        </w:rPr>
        <w:t> </w:t>
      </w:r>
      <w:r>
        <w:rPr>
          <w:w w:val="105"/>
        </w:rPr>
        <w:t>las</w:t>
      </w:r>
      <w:r>
        <w:rPr>
          <w:spacing w:val="-6"/>
          <w:w w:val="105"/>
        </w:rPr>
        <w:t> </w:t>
      </w:r>
      <w:r>
        <w:rPr>
          <w:w w:val="105"/>
        </w:rPr>
        <w:t>políticas</w:t>
      </w:r>
      <w:r>
        <w:rPr>
          <w:spacing w:val="-6"/>
          <w:w w:val="105"/>
        </w:rPr>
        <w:t> </w:t>
      </w:r>
      <w:r>
        <w:rPr>
          <w:w w:val="105"/>
        </w:rPr>
        <w:t>también</w:t>
      </w:r>
      <w:r>
        <w:rPr>
          <w:spacing w:val="-6"/>
          <w:w w:val="105"/>
        </w:rPr>
        <w:t> </w:t>
      </w:r>
      <w:r>
        <w:rPr>
          <w:w w:val="105"/>
        </w:rPr>
        <w:t>fue</w:t>
      </w:r>
      <w:r>
        <w:rPr>
          <w:spacing w:val="-6"/>
          <w:w w:val="105"/>
        </w:rPr>
        <w:t> </w:t>
      </w:r>
      <w:r>
        <w:rPr>
          <w:w w:val="105"/>
        </w:rPr>
        <w:t>un</w:t>
      </w:r>
      <w:r>
        <w:rPr>
          <w:spacing w:val="-6"/>
          <w:w w:val="105"/>
        </w:rPr>
        <w:t> </w:t>
      </w:r>
      <w:r>
        <w:rPr>
          <w:w w:val="105"/>
        </w:rPr>
        <w:t>campo en diálogo con varias disciplinas y que en la práctica se han distinguido al</w:t>
      </w:r>
      <w:r>
        <w:rPr>
          <w:spacing w:val="-6"/>
          <w:w w:val="105"/>
        </w:rPr>
        <w:t> </w:t>
      </w:r>
      <w:r>
        <w:rPr>
          <w:w w:val="105"/>
        </w:rPr>
        <w:t>menos</w:t>
      </w:r>
      <w:r>
        <w:rPr>
          <w:spacing w:val="-6"/>
          <w:w w:val="105"/>
        </w:rPr>
        <w:t> </w:t>
      </w:r>
      <w:r>
        <w:rPr>
          <w:w w:val="105"/>
        </w:rPr>
        <w:t>dos</w:t>
      </w:r>
      <w:r>
        <w:rPr>
          <w:spacing w:val="-6"/>
          <w:w w:val="105"/>
        </w:rPr>
        <w:t> </w:t>
      </w:r>
      <w:r>
        <w:rPr>
          <w:w w:val="105"/>
        </w:rPr>
        <w:t>roles</w:t>
      </w:r>
      <w:r>
        <w:rPr>
          <w:spacing w:val="-6"/>
          <w:w w:val="105"/>
        </w:rPr>
        <w:t> </w:t>
      </w:r>
      <w:r>
        <w:rPr>
          <w:w w:val="105"/>
        </w:rPr>
        <w:t>básicos</w:t>
      </w:r>
      <w:r>
        <w:rPr>
          <w:spacing w:val="-6"/>
          <w:w w:val="105"/>
        </w:rPr>
        <w:t> </w:t>
      </w:r>
      <w:r>
        <w:rPr>
          <w:w w:val="105"/>
        </w:rPr>
        <w:t>claramente</w:t>
      </w:r>
      <w:r>
        <w:rPr>
          <w:spacing w:val="-6"/>
          <w:w w:val="105"/>
        </w:rPr>
        <w:t> </w:t>
      </w:r>
      <w:r>
        <w:rPr>
          <w:w w:val="105"/>
        </w:rPr>
        <w:t>diferenciados:</w:t>
      </w:r>
      <w:r>
        <w:rPr>
          <w:spacing w:val="-6"/>
          <w:w w:val="105"/>
        </w:rPr>
        <w:t> </w:t>
      </w:r>
      <w:r>
        <w:rPr>
          <w:w w:val="105"/>
        </w:rPr>
        <w:t>el</w:t>
      </w:r>
      <w:r>
        <w:rPr>
          <w:spacing w:val="-6"/>
          <w:w w:val="105"/>
        </w:rPr>
        <w:t> </w:t>
      </w:r>
      <w:r>
        <w:rPr>
          <w:w w:val="105"/>
        </w:rPr>
        <w:t>estudio</w:t>
      </w:r>
      <w:r>
        <w:rPr>
          <w:spacing w:val="-6"/>
          <w:w w:val="105"/>
        </w:rPr>
        <w:t> </w:t>
      </w:r>
      <w:r>
        <w:rPr>
          <w:w w:val="105"/>
        </w:rPr>
        <w:t>de</w:t>
      </w:r>
      <w:r>
        <w:rPr>
          <w:spacing w:val="-6"/>
          <w:w w:val="105"/>
        </w:rPr>
        <w:t> </w:t>
      </w:r>
      <w:r>
        <w:rPr>
          <w:w w:val="105"/>
        </w:rPr>
        <w:t>polí- </w:t>
      </w:r>
      <w:r>
        <w:rPr/>
        <w:t>ticas (</w:t>
      </w:r>
      <w:r>
        <w:rPr>
          <w:rFonts w:ascii="Times New Roman" w:hAnsi="Times New Roman"/>
          <w:i/>
        </w:rPr>
        <w:t>policy research</w:t>
      </w:r>
      <w:r>
        <w:rPr/>
        <w:t>) y el análisis de políticas (</w:t>
      </w:r>
      <w:r>
        <w:rPr>
          <w:rFonts w:ascii="Times New Roman" w:hAnsi="Times New Roman"/>
          <w:i/>
        </w:rPr>
        <w:t>policy analysis</w:t>
      </w:r>
      <w:r>
        <w:rPr/>
        <w:t>). Esta distin- </w:t>
      </w:r>
      <w:r>
        <w:rPr>
          <w:w w:val="105"/>
        </w:rPr>
        <w:t>ción</w:t>
      </w:r>
      <w:r>
        <w:rPr>
          <w:spacing w:val="-11"/>
          <w:w w:val="105"/>
        </w:rPr>
        <w:t> </w:t>
      </w:r>
      <w:r>
        <w:rPr>
          <w:w w:val="105"/>
        </w:rPr>
        <w:t>se</w:t>
      </w:r>
      <w:r>
        <w:rPr>
          <w:spacing w:val="-11"/>
          <w:w w:val="105"/>
        </w:rPr>
        <w:t> </w:t>
      </w:r>
      <w:r>
        <w:rPr>
          <w:w w:val="105"/>
        </w:rPr>
        <w:t>remonta</w:t>
      </w:r>
      <w:r>
        <w:rPr>
          <w:spacing w:val="-11"/>
          <w:w w:val="105"/>
        </w:rPr>
        <w:t> </w:t>
      </w:r>
      <w:r>
        <w:rPr>
          <w:w w:val="105"/>
        </w:rPr>
        <w:t>a</w:t>
      </w:r>
      <w:r>
        <w:rPr>
          <w:spacing w:val="-11"/>
          <w:w w:val="105"/>
        </w:rPr>
        <w:t> </w:t>
      </w:r>
      <w:r>
        <w:rPr>
          <w:w w:val="105"/>
        </w:rPr>
        <w:t>los</w:t>
      </w:r>
      <w:r>
        <w:rPr>
          <w:spacing w:val="-11"/>
          <w:w w:val="105"/>
        </w:rPr>
        <w:t> </w:t>
      </w:r>
      <w:r>
        <w:rPr>
          <w:w w:val="105"/>
        </w:rPr>
        <w:t>dos</w:t>
      </w:r>
      <w:r>
        <w:rPr>
          <w:spacing w:val="-11"/>
          <w:w w:val="105"/>
        </w:rPr>
        <w:t> </w:t>
      </w:r>
      <w:r>
        <w:rPr>
          <w:w w:val="105"/>
        </w:rPr>
        <w:t>enfoques</w:t>
      </w:r>
      <w:r>
        <w:rPr>
          <w:spacing w:val="-11"/>
          <w:w w:val="105"/>
        </w:rPr>
        <w:t> </w:t>
      </w:r>
      <w:r>
        <w:rPr>
          <w:spacing w:val="-3"/>
          <w:w w:val="105"/>
        </w:rPr>
        <w:t>expresados</w:t>
      </w:r>
      <w:r>
        <w:rPr>
          <w:spacing w:val="-11"/>
          <w:w w:val="105"/>
        </w:rPr>
        <w:t> </w:t>
      </w:r>
      <w:r>
        <w:rPr>
          <w:w w:val="105"/>
        </w:rPr>
        <w:t>como</w:t>
      </w:r>
      <w:r>
        <w:rPr>
          <w:spacing w:val="-11"/>
          <w:w w:val="105"/>
        </w:rPr>
        <w:t> </w:t>
      </w:r>
      <w:r>
        <w:rPr>
          <w:w w:val="105"/>
        </w:rPr>
        <w:t>“conocimiento</w:t>
      </w:r>
      <w:r>
        <w:rPr>
          <w:spacing w:val="-11"/>
          <w:w w:val="105"/>
        </w:rPr>
        <w:t> </w:t>
      </w:r>
      <w:r>
        <w:rPr>
          <w:w w:val="105"/>
        </w:rPr>
        <w:t>del” (</w:t>
      </w:r>
      <w:r>
        <w:rPr>
          <w:rFonts w:ascii="Times New Roman" w:hAnsi="Times New Roman"/>
          <w:i/>
          <w:w w:val="105"/>
        </w:rPr>
        <w:t>Knowledge</w:t>
      </w:r>
      <w:r>
        <w:rPr>
          <w:rFonts w:ascii="Times New Roman" w:hAnsi="Times New Roman"/>
          <w:i/>
          <w:spacing w:val="-25"/>
          <w:w w:val="105"/>
        </w:rPr>
        <w:t> </w:t>
      </w:r>
      <w:r>
        <w:rPr>
          <w:rFonts w:ascii="Times New Roman" w:hAnsi="Times New Roman"/>
          <w:i/>
          <w:w w:val="105"/>
        </w:rPr>
        <w:t>of</w:t>
      </w:r>
      <w:r>
        <w:rPr>
          <w:w w:val="105"/>
        </w:rPr>
        <w:t>)</w:t>
      </w:r>
      <w:r>
        <w:rPr>
          <w:spacing w:val="-18"/>
          <w:w w:val="105"/>
        </w:rPr>
        <w:t> </w:t>
      </w:r>
      <w:r>
        <w:rPr>
          <w:w w:val="105"/>
        </w:rPr>
        <w:t>y</w:t>
      </w:r>
      <w:r>
        <w:rPr>
          <w:spacing w:val="-18"/>
          <w:w w:val="105"/>
        </w:rPr>
        <w:t> </w:t>
      </w:r>
      <w:r>
        <w:rPr>
          <w:w w:val="105"/>
        </w:rPr>
        <w:t>“conocimiento</w:t>
      </w:r>
      <w:r>
        <w:rPr>
          <w:spacing w:val="-19"/>
          <w:w w:val="105"/>
        </w:rPr>
        <w:t> </w:t>
      </w:r>
      <w:r>
        <w:rPr>
          <w:spacing w:val="-3"/>
          <w:w w:val="105"/>
        </w:rPr>
        <w:t>en”</w:t>
      </w:r>
      <w:r>
        <w:rPr>
          <w:spacing w:val="-18"/>
          <w:w w:val="105"/>
        </w:rPr>
        <w:t> </w:t>
      </w:r>
      <w:r>
        <w:rPr>
          <w:w w:val="105"/>
        </w:rPr>
        <w:t>(</w:t>
      </w:r>
      <w:r>
        <w:rPr>
          <w:rFonts w:ascii="Times New Roman" w:hAnsi="Times New Roman"/>
          <w:i/>
          <w:w w:val="105"/>
        </w:rPr>
        <w:t>Knowledge</w:t>
      </w:r>
      <w:r>
        <w:rPr>
          <w:rFonts w:ascii="Times New Roman" w:hAnsi="Times New Roman"/>
          <w:i/>
          <w:spacing w:val="-25"/>
          <w:w w:val="105"/>
        </w:rPr>
        <w:t> </w:t>
      </w:r>
      <w:r>
        <w:rPr>
          <w:rFonts w:ascii="Times New Roman" w:hAnsi="Times New Roman"/>
          <w:i/>
          <w:w w:val="105"/>
        </w:rPr>
        <w:t>in</w:t>
      </w:r>
      <w:r>
        <w:rPr>
          <w:w w:val="105"/>
        </w:rPr>
        <w:t>)</w:t>
      </w:r>
      <w:r>
        <w:rPr>
          <w:spacing w:val="-18"/>
          <w:w w:val="105"/>
        </w:rPr>
        <w:t> </w:t>
      </w:r>
      <w:r>
        <w:rPr>
          <w:w w:val="105"/>
        </w:rPr>
        <w:t>de</w:t>
      </w:r>
      <w:r>
        <w:rPr>
          <w:spacing w:val="-18"/>
          <w:w w:val="105"/>
        </w:rPr>
        <w:t> </w:t>
      </w:r>
      <w:r>
        <w:rPr>
          <w:w w:val="105"/>
        </w:rPr>
        <w:t>finales</w:t>
      </w:r>
      <w:r>
        <w:rPr>
          <w:spacing w:val="-19"/>
          <w:w w:val="105"/>
        </w:rPr>
        <w:t> </w:t>
      </w:r>
      <w:r>
        <w:rPr>
          <w:w w:val="105"/>
        </w:rPr>
        <w:t>de</w:t>
      </w:r>
      <w:r>
        <w:rPr>
          <w:spacing w:val="-18"/>
          <w:w w:val="105"/>
        </w:rPr>
        <w:t> </w:t>
      </w:r>
      <w:r>
        <w:rPr>
          <w:w w:val="105"/>
        </w:rPr>
        <w:t>la</w:t>
      </w:r>
      <w:r>
        <w:rPr>
          <w:spacing w:val="-18"/>
          <w:w w:val="105"/>
        </w:rPr>
        <w:t> </w:t>
      </w:r>
      <w:r>
        <w:rPr>
          <w:w w:val="105"/>
        </w:rPr>
        <w:t>Segun- da guerra Mundial y cuya orientación sigue siendo</w:t>
      </w:r>
      <w:r>
        <w:rPr>
          <w:spacing w:val="4"/>
          <w:w w:val="105"/>
        </w:rPr>
        <w:t> </w:t>
      </w:r>
      <w:r>
        <w:rPr>
          <w:w w:val="105"/>
        </w:rPr>
        <w:t>utilizada.</w:t>
      </w:r>
    </w:p>
    <w:p>
      <w:pPr>
        <w:pStyle w:val="BodyText"/>
        <w:spacing w:line="307" w:lineRule="auto"/>
        <w:ind w:left="1497" w:right="1494" w:firstLine="396"/>
        <w:jc w:val="both"/>
      </w:pPr>
      <w:r>
        <w:rPr>
          <w:w w:val="238"/>
        </w:rPr>
        <w:t>l</w:t>
      </w:r>
      <w:r>
        <w:rPr>
          <w:w w:val="97"/>
        </w:rPr>
        <w:t>os</w:t>
      </w:r>
      <w:r>
        <w:rPr/>
        <w:t> </w:t>
      </w:r>
      <w:r>
        <w:rPr>
          <w:spacing w:val="-11"/>
        </w:rPr>
        <w:t> </w:t>
      </w:r>
      <w:r>
        <w:rPr>
          <w:w w:val="98"/>
        </w:rPr>
        <w:t>estudiosos/investigado</w:t>
      </w:r>
      <w:r>
        <w:rPr>
          <w:spacing w:val="-7"/>
          <w:w w:val="98"/>
        </w:rPr>
        <w:t>r</w:t>
      </w:r>
      <w:r>
        <w:rPr>
          <w:spacing w:val="-1"/>
          <w:w w:val="95"/>
        </w:rPr>
        <w:t>e</w:t>
      </w:r>
      <w:r>
        <w:rPr>
          <w:w w:val="95"/>
        </w:rPr>
        <w:t>s</w:t>
      </w:r>
      <w:r>
        <w:rPr/>
        <w:t> </w:t>
      </w:r>
      <w:r>
        <w:rPr>
          <w:spacing w:val="-11"/>
        </w:rPr>
        <w:t> </w:t>
      </w:r>
      <w:r>
        <w:rPr>
          <w:spacing w:val="-1"/>
          <w:w w:val="104"/>
        </w:rPr>
        <w:t>de</w:t>
      </w:r>
      <w:r>
        <w:rPr>
          <w:w w:val="104"/>
        </w:rPr>
        <w:t>l</w:t>
      </w:r>
      <w:r>
        <w:rPr/>
        <w:t> </w:t>
      </w:r>
      <w:r>
        <w:rPr>
          <w:spacing w:val="-11"/>
        </w:rPr>
        <w:t> </w:t>
      </w:r>
      <w:r>
        <w:rPr>
          <w:w w:val="103"/>
        </w:rPr>
        <w:t>conocimiento</w:t>
      </w:r>
      <w:r>
        <w:rPr/>
        <w:t> </w:t>
      </w:r>
      <w:r>
        <w:rPr>
          <w:spacing w:val="-11"/>
        </w:rPr>
        <w:t> </w:t>
      </w:r>
      <w:r>
        <w:rPr>
          <w:spacing w:val="-1"/>
          <w:w w:val="104"/>
        </w:rPr>
        <w:t>de</w:t>
      </w:r>
      <w:r>
        <w:rPr>
          <w:w w:val="104"/>
        </w:rPr>
        <w:t>l</w:t>
      </w:r>
      <w:r>
        <w:rPr/>
        <w:t> </w:t>
      </w:r>
      <w:r>
        <w:rPr>
          <w:spacing w:val="-11"/>
        </w:rPr>
        <w:t> </w:t>
      </w:r>
      <w:r>
        <w:rPr>
          <w:w w:val="104"/>
        </w:rPr>
        <w:t>p</w:t>
      </w:r>
      <w:r>
        <w:rPr>
          <w:spacing w:val="-8"/>
          <w:w w:val="104"/>
        </w:rPr>
        <w:t>r</w:t>
      </w:r>
      <w:r>
        <w:rPr>
          <w:w w:val="99"/>
        </w:rPr>
        <w:t>oceso</w:t>
      </w:r>
      <w:r>
        <w:rPr/>
        <w:t> </w:t>
      </w:r>
      <w:r>
        <w:rPr>
          <w:spacing w:val="-11"/>
        </w:rPr>
        <w:t> </w:t>
      </w:r>
      <w:r>
        <w:rPr>
          <w:spacing w:val="-1"/>
          <w:w w:val="104"/>
        </w:rPr>
        <w:t>d</w:t>
      </w:r>
      <w:r>
        <w:rPr>
          <w:w w:val="104"/>
        </w:rPr>
        <w:t>e</w:t>
      </w:r>
      <w:r>
        <w:rPr/>
        <w:t> </w:t>
      </w:r>
      <w:r>
        <w:rPr>
          <w:spacing w:val="-11"/>
        </w:rPr>
        <w:t> </w:t>
      </w:r>
      <w:r>
        <w:rPr>
          <w:spacing w:val="-1"/>
          <w:w w:val="97"/>
        </w:rPr>
        <w:t>las </w:t>
      </w:r>
      <w:r>
        <w:rPr/>
        <w:t>políticas se ubican desde la dimensión </w:t>
      </w:r>
      <w:r>
        <w:rPr>
          <w:rFonts w:ascii="Times New Roman" w:hAnsi="Times New Roman"/>
          <w:i/>
        </w:rPr>
        <w:t>policy research</w:t>
      </w:r>
      <w:r>
        <w:rPr/>
        <w:t>; en cambio, los expertos en el conocimiento dentro de las políticas se ubican en la di- mensión </w:t>
      </w:r>
      <w:r>
        <w:rPr>
          <w:rFonts w:ascii="Times New Roman" w:hAnsi="Times New Roman"/>
          <w:i/>
        </w:rPr>
        <w:t>policy analysis</w:t>
      </w:r>
      <w:r>
        <w:rPr/>
        <w:t>. El análisis de políticas se define como una sub- disciplina aplicada de la ciencia social, la cual usa una multiplicidad de métodos de indagación y argumentación para transformar información relevante que podría ser utilizada en la agenda para resolver problemas públicos  </w:t>
      </w:r>
      <w:r>
        <w:rPr>
          <w:spacing w:val="-3"/>
        </w:rPr>
        <w:t>(Holzer,</w:t>
      </w:r>
      <w:r>
        <w:rPr>
          <w:spacing w:val="24"/>
        </w:rPr>
        <w:t> </w:t>
      </w:r>
      <w:r>
        <w:rPr/>
        <w:t>2007).</w:t>
      </w:r>
    </w:p>
    <w:p>
      <w:pPr>
        <w:pStyle w:val="BodyText"/>
        <w:spacing w:line="307" w:lineRule="auto"/>
        <w:ind w:left="1497" w:right="1494" w:firstLine="396"/>
        <w:jc w:val="both"/>
      </w:pPr>
      <w:r>
        <w:rPr/>
        <w:t>Es cierto, las políticas públicas tuvieron una fuerte orientación en      la racionalidad de la gestión; la relación entre ciencia y política como campos complementarios en el estudio y la práctica de las políticas; la distinción entre lo público y lo privado como fronteras de la política y el carácter multi e interdisciplinario como una exigencia analítica en fun- ción de su orientación hacia la resolución de problemas públicos, cuya complejidad es un rasgo inherente en todo su   </w:t>
      </w:r>
      <w:r>
        <w:rPr>
          <w:spacing w:val="43"/>
        </w:rPr>
        <w:t> </w:t>
      </w:r>
      <w:r>
        <w:rPr/>
        <w:t>proceso.</w:t>
      </w:r>
    </w:p>
    <w:p>
      <w:pPr>
        <w:pStyle w:val="BodyText"/>
        <w:spacing w:line="307" w:lineRule="auto"/>
        <w:ind w:left="1497" w:right="1494" w:firstLine="396"/>
        <w:jc w:val="both"/>
      </w:pPr>
      <w:r>
        <w:rPr>
          <w:w w:val="105"/>
        </w:rPr>
        <w:t>Si bien el proceso de las políticas focaliza su atención en sus dife- </w:t>
      </w:r>
      <w:r>
        <w:rPr>
          <w:spacing w:val="-2"/>
          <w:w w:val="105"/>
        </w:rPr>
        <w:t>rentes </w:t>
      </w:r>
      <w:r>
        <w:rPr>
          <w:w w:val="105"/>
        </w:rPr>
        <w:t>momentos de vida, no se debe perder de vista que este proceso, </w:t>
      </w:r>
      <w:r>
        <w:rPr>
          <w:spacing w:val="-3"/>
          <w:w w:val="105"/>
        </w:rPr>
        <w:t>largo </w:t>
      </w:r>
      <w:r>
        <w:rPr>
          <w:w w:val="105"/>
        </w:rPr>
        <w:t>y complejo, no es estático </w:t>
      </w:r>
      <w:r>
        <w:rPr>
          <w:spacing w:val="-11"/>
          <w:w w:val="105"/>
        </w:rPr>
        <w:t>y, </w:t>
      </w:r>
      <w:r>
        <w:rPr>
          <w:w w:val="105"/>
        </w:rPr>
        <w:t>por tanto, nos permite observar las políticas y la política en movimiento, dando </w:t>
      </w:r>
      <w:r>
        <w:rPr>
          <w:spacing w:val="-5"/>
          <w:w w:val="105"/>
        </w:rPr>
        <w:t>lugar, </w:t>
      </w:r>
      <w:r>
        <w:rPr>
          <w:w w:val="105"/>
        </w:rPr>
        <w:t>de forma gradual e </w:t>
      </w:r>
      <w:r>
        <w:rPr>
          <w:spacing w:val="-1"/>
          <w:w w:val="102"/>
        </w:rPr>
        <w:t>inc</w:t>
      </w:r>
      <w:r>
        <w:rPr>
          <w:spacing w:val="-7"/>
          <w:w w:val="102"/>
        </w:rPr>
        <w:t>r</w:t>
      </w:r>
      <w:r>
        <w:rPr>
          <w:spacing w:val="-1"/>
          <w:w w:val="104"/>
        </w:rPr>
        <w:t>emental</w:t>
      </w:r>
      <w:r>
        <w:rPr>
          <w:w w:val="104"/>
        </w:rPr>
        <w:t>,</w:t>
      </w:r>
      <w:r>
        <w:rPr>
          <w:spacing w:val="5"/>
        </w:rPr>
        <w:t> </w:t>
      </w:r>
      <w:r>
        <w:rPr>
          <w:w w:val="101"/>
        </w:rPr>
        <w:t>a</w:t>
      </w:r>
      <w:r>
        <w:rPr>
          <w:spacing w:val="5"/>
        </w:rPr>
        <w:t> </w:t>
      </w:r>
      <w:r>
        <w:rPr>
          <w:w w:val="100"/>
        </w:rPr>
        <w:t>cambios</w:t>
      </w:r>
      <w:r>
        <w:rPr>
          <w:spacing w:val="5"/>
        </w:rPr>
        <w:t> </w:t>
      </w:r>
      <w:r>
        <w:rPr>
          <w:spacing w:val="-1"/>
          <w:w w:val="104"/>
        </w:rPr>
        <w:t>d</w:t>
      </w:r>
      <w:r>
        <w:rPr>
          <w:w w:val="104"/>
        </w:rPr>
        <w:t>e</w:t>
      </w:r>
      <w:r>
        <w:rPr>
          <w:spacing w:val="5"/>
        </w:rPr>
        <w:t> </w:t>
      </w:r>
      <w:r>
        <w:rPr>
          <w:spacing w:val="-1"/>
          <w:w w:val="100"/>
        </w:rPr>
        <w:t>distint</w:t>
      </w:r>
      <w:r>
        <w:rPr>
          <w:w w:val="100"/>
        </w:rPr>
        <w:t>a</w:t>
      </w:r>
      <w:r>
        <w:rPr>
          <w:spacing w:val="6"/>
        </w:rPr>
        <w:t> </w:t>
      </w:r>
      <w:r>
        <w:rPr>
          <w:spacing w:val="-1"/>
          <w:w w:val="101"/>
        </w:rPr>
        <w:t>naturalez</w:t>
      </w:r>
      <w:r>
        <w:rPr>
          <w:w w:val="101"/>
        </w:rPr>
        <w:t>a</w:t>
      </w:r>
      <w:r>
        <w:rPr>
          <w:spacing w:val="6"/>
        </w:rPr>
        <w:t> </w:t>
      </w:r>
      <w:r>
        <w:rPr>
          <w:w w:val="86"/>
        </w:rPr>
        <w:t>(</w:t>
      </w:r>
      <w:r>
        <w:rPr>
          <w:w w:val="238"/>
        </w:rPr>
        <w:t>l</w:t>
      </w:r>
      <w:r>
        <w:rPr>
          <w:spacing w:val="-1"/>
          <w:w w:val="106"/>
        </w:rPr>
        <w:t>indblom</w:t>
      </w:r>
      <w:r>
        <w:rPr>
          <w:w w:val="106"/>
        </w:rPr>
        <w:t>,</w:t>
      </w:r>
      <w:r>
        <w:rPr>
          <w:spacing w:val="5"/>
        </w:rPr>
        <w:t> </w:t>
      </w:r>
      <w:r>
        <w:rPr>
          <w:w w:val="99"/>
        </w:rPr>
        <w:t>2000).</w:t>
      </w:r>
      <w:r>
        <w:rPr>
          <w:spacing w:val="5"/>
        </w:rPr>
        <w:t> </w:t>
      </w:r>
      <w:r>
        <w:rPr>
          <w:spacing w:val="-1"/>
          <w:w w:val="101"/>
        </w:rPr>
        <w:t>Es</w:t>
      </w:r>
      <w:r>
        <w:rPr>
          <w:w w:val="101"/>
        </w:rPr>
        <w:t>a</w:t>
      </w:r>
      <w:r>
        <w:rPr>
          <w:spacing w:val="5"/>
        </w:rPr>
        <w:t> </w:t>
      </w:r>
      <w:r>
        <w:rPr>
          <w:w w:val="102"/>
        </w:rPr>
        <w:t>for- </w:t>
      </w:r>
      <w:r>
        <w:rPr>
          <w:w w:val="105"/>
        </w:rPr>
        <w:t>ma</w:t>
      </w:r>
      <w:r>
        <w:rPr>
          <w:spacing w:val="-12"/>
          <w:w w:val="105"/>
        </w:rPr>
        <w:t> </w:t>
      </w:r>
      <w:r>
        <w:rPr>
          <w:w w:val="105"/>
        </w:rPr>
        <w:t>de</w:t>
      </w:r>
      <w:r>
        <w:rPr>
          <w:spacing w:val="-12"/>
          <w:w w:val="105"/>
        </w:rPr>
        <w:t> </w:t>
      </w:r>
      <w:r>
        <w:rPr>
          <w:w w:val="105"/>
        </w:rPr>
        <w:t>abordar</w:t>
      </w:r>
      <w:r>
        <w:rPr>
          <w:spacing w:val="-12"/>
          <w:w w:val="105"/>
        </w:rPr>
        <w:t> </w:t>
      </w:r>
      <w:r>
        <w:rPr>
          <w:w w:val="105"/>
        </w:rPr>
        <w:t>el</w:t>
      </w:r>
      <w:r>
        <w:rPr>
          <w:spacing w:val="-12"/>
          <w:w w:val="105"/>
        </w:rPr>
        <w:t> </w:t>
      </w:r>
      <w:r>
        <w:rPr>
          <w:w w:val="105"/>
        </w:rPr>
        <w:t>estudio</w:t>
      </w:r>
      <w:r>
        <w:rPr>
          <w:spacing w:val="-12"/>
          <w:w w:val="105"/>
        </w:rPr>
        <w:t> </w:t>
      </w:r>
      <w:r>
        <w:rPr>
          <w:w w:val="105"/>
        </w:rPr>
        <w:t>de</w:t>
      </w:r>
      <w:r>
        <w:rPr>
          <w:spacing w:val="-12"/>
          <w:w w:val="105"/>
        </w:rPr>
        <w:t> </w:t>
      </w:r>
      <w:r>
        <w:rPr>
          <w:w w:val="105"/>
        </w:rPr>
        <w:t>las</w:t>
      </w:r>
      <w:r>
        <w:rPr>
          <w:spacing w:val="-12"/>
          <w:w w:val="105"/>
        </w:rPr>
        <w:t> </w:t>
      </w:r>
      <w:r>
        <w:rPr>
          <w:w w:val="105"/>
        </w:rPr>
        <w:t>políticas</w:t>
      </w:r>
      <w:r>
        <w:rPr>
          <w:spacing w:val="-12"/>
          <w:w w:val="105"/>
        </w:rPr>
        <w:t> </w:t>
      </w:r>
      <w:r>
        <w:rPr>
          <w:w w:val="105"/>
        </w:rPr>
        <w:t>públicas</w:t>
      </w:r>
      <w:r>
        <w:rPr>
          <w:spacing w:val="-12"/>
          <w:w w:val="105"/>
        </w:rPr>
        <w:t> </w:t>
      </w:r>
      <w:r>
        <w:rPr>
          <w:w w:val="105"/>
        </w:rPr>
        <w:t>orientado</w:t>
      </w:r>
      <w:r>
        <w:rPr>
          <w:spacing w:val="-12"/>
          <w:w w:val="105"/>
        </w:rPr>
        <w:t> </w:t>
      </w:r>
      <w:r>
        <w:rPr>
          <w:w w:val="105"/>
        </w:rPr>
        <w:t>al</w:t>
      </w:r>
      <w:r>
        <w:rPr>
          <w:spacing w:val="-12"/>
          <w:w w:val="105"/>
        </w:rPr>
        <w:t> </w:t>
      </w:r>
      <w:r>
        <w:rPr>
          <w:w w:val="105"/>
        </w:rPr>
        <w:t>“proceso”</w:t>
      </w:r>
    </w:p>
    <w:p>
      <w:pPr>
        <w:spacing w:after="0" w:line="307" w:lineRule="auto"/>
        <w:jc w:val="both"/>
        <w:sectPr>
          <w:footerReference w:type="default" r:id="rId10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016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192" from="15pt,-39.925968pt" to="0pt,-39.925968pt" stroked="true" strokeweight=".25pt" strokecolor="#000000">
            <w10:wrap type="none"/>
          </v:line>
        </w:pict>
      </w:r>
      <w:r>
        <w:rPr/>
        <w:pict>
          <v:line style="position:absolute;mso-position-horizontal-relative:page;mso-position-vertical-relative:paragraph;z-index:10216" from="452.196991pt,-39.925968pt" to="467.196991pt,-39.925968pt" stroked="true" strokeweight=".25pt" strokecolor="#000000">
            <w10:wrap type="none"/>
          </v:line>
        </w:pict>
      </w:r>
      <w:r>
        <w:rPr/>
        <w:pict>
          <v:line style="position:absolute;mso-position-horizontal-relative:page;mso-position-vertical-relative:paragraph;z-index:10240" from="21pt,-45.925968pt" to="21pt,-60.925968pt" stroked="true" strokeweight=".25pt" strokecolor="#000000">
            <w10:wrap type="none"/>
          </v:line>
        </w:pict>
      </w:r>
      <w:r>
        <w:rPr/>
        <w:pict>
          <v:line style="position:absolute;mso-position-horizontal-relative:page;mso-position-vertical-relative:paragraph;z-index:10264" from="446.196991pt,-45.925968pt" to="446.196991pt,-60.925968pt" stroked="true" strokeweight=".25pt" strokecolor="#000000">
            <w10:wrap type="none"/>
          </v:line>
        </w:pict>
      </w:r>
      <w:r>
        <w:rPr>
          <w:w w:val="99"/>
          <w:sz w:val="22"/>
        </w:rPr>
        <w:t>80</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17"/>
      </w:pPr>
      <w:r>
        <w:rPr>
          <w:w w:val="105"/>
        </w:rPr>
        <w:t>de la formulación es también la defensa de una alternativa, denominada incrementalista, frente al enfoque racional de Herbert Simon.</w:t>
      </w:r>
    </w:p>
    <w:p>
      <w:pPr>
        <w:pStyle w:val="BodyText"/>
        <w:spacing w:line="307" w:lineRule="auto"/>
        <w:ind w:left="1497" w:right="1494" w:firstLine="396"/>
        <w:jc w:val="both"/>
      </w:pPr>
      <w:r>
        <w:rPr>
          <w:spacing w:val="-1"/>
          <w:w w:val="108"/>
        </w:rPr>
        <w:t>E</w:t>
      </w:r>
      <w:r>
        <w:rPr>
          <w:w w:val="108"/>
        </w:rPr>
        <w:t>n</w:t>
      </w:r>
      <w:r>
        <w:rPr>
          <w:spacing w:val="6"/>
        </w:rPr>
        <w:t> </w:t>
      </w:r>
      <w:r>
        <w:rPr>
          <w:spacing w:val="-1"/>
          <w:w w:val="97"/>
        </w:rPr>
        <w:t>es</w:t>
      </w:r>
      <w:r>
        <w:rPr>
          <w:w w:val="97"/>
        </w:rPr>
        <w:t>e</w:t>
      </w:r>
      <w:r>
        <w:rPr>
          <w:spacing w:val="6"/>
        </w:rPr>
        <w:t> </w:t>
      </w:r>
      <w:r>
        <w:rPr>
          <w:w w:val="102"/>
        </w:rPr>
        <w:t>caso,</w:t>
      </w:r>
      <w:r>
        <w:rPr>
          <w:spacing w:val="5"/>
        </w:rPr>
        <w:t> </w:t>
      </w:r>
      <w:r>
        <w:rPr>
          <w:w w:val="238"/>
        </w:rPr>
        <w:t>l</w:t>
      </w:r>
      <w:r>
        <w:rPr>
          <w:spacing w:val="-1"/>
          <w:w w:val="104"/>
        </w:rPr>
        <w:t>indblo</w:t>
      </w:r>
      <w:r>
        <w:rPr>
          <w:w w:val="104"/>
        </w:rPr>
        <w:t>m</w:t>
      </w:r>
      <w:r>
        <w:rPr>
          <w:spacing w:val="6"/>
        </w:rPr>
        <w:t> </w:t>
      </w:r>
      <w:r>
        <w:rPr>
          <w:spacing w:val="-1"/>
          <w:w w:val="95"/>
        </w:rPr>
        <w:t>(2000</w:t>
      </w:r>
      <w:r>
        <w:rPr>
          <w:w w:val="95"/>
        </w:rPr>
        <w:t>)</w:t>
      </w:r>
      <w:r>
        <w:rPr>
          <w:spacing w:val="6"/>
        </w:rPr>
        <w:t> </w:t>
      </w:r>
      <w:r>
        <w:rPr>
          <w:spacing w:val="-8"/>
          <w:w w:val="100"/>
        </w:rPr>
        <w:t>r</w:t>
      </w:r>
      <w:r>
        <w:rPr>
          <w:spacing w:val="-1"/>
          <w:w w:val="102"/>
        </w:rPr>
        <w:t>echaz</w:t>
      </w:r>
      <w:r>
        <w:rPr>
          <w:w w:val="102"/>
        </w:rPr>
        <w:t>ó</w:t>
      </w:r>
      <w:r>
        <w:rPr>
          <w:spacing w:val="6"/>
        </w:rPr>
        <w:t> </w:t>
      </w:r>
      <w:r>
        <w:rPr>
          <w:spacing w:val="-1"/>
          <w:w w:val="102"/>
        </w:rPr>
        <w:t>l</w:t>
      </w:r>
      <w:r>
        <w:rPr>
          <w:w w:val="102"/>
        </w:rPr>
        <w:t>a</w:t>
      </w:r>
      <w:r>
        <w:rPr>
          <w:spacing w:val="6"/>
        </w:rPr>
        <w:t> </w:t>
      </w:r>
      <w:r>
        <w:rPr>
          <w:spacing w:val="-1"/>
          <w:w w:val="103"/>
        </w:rPr>
        <w:t>ide</w:t>
      </w:r>
      <w:r>
        <w:rPr>
          <w:w w:val="103"/>
        </w:rPr>
        <w:t>a</w:t>
      </w:r>
      <w:r>
        <w:rPr>
          <w:spacing w:val="6"/>
        </w:rPr>
        <w:t> </w:t>
      </w:r>
      <w:r>
        <w:rPr>
          <w:spacing w:val="-1"/>
          <w:w w:val="104"/>
        </w:rPr>
        <w:t>d</w:t>
      </w:r>
      <w:r>
        <w:rPr>
          <w:w w:val="104"/>
        </w:rPr>
        <w:t>e</w:t>
      </w:r>
      <w:r>
        <w:rPr>
          <w:spacing w:val="6"/>
        </w:rPr>
        <w:t> </w:t>
      </w:r>
      <w:r>
        <w:rPr>
          <w:spacing w:val="-1"/>
          <w:w w:val="101"/>
        </w:rPr>
        <w:t>qu</w:t>
      </w:r>
      <w:r>
        <w:rPr>
          <w:w w:val="101"/>
        </w:rPr>
        <w:t>e</w:t>
      </w:r>
      <w:r>
        <w:rPr>
          <w:spacing w:val="6"/>
        </w:rPr>
        <w:t> </w:t>
      </w:r>
      <w:r>
        <w:rPr>
          <w:spacing w:val="-1"/>
          <w:w w:val="101"/>
        </w:rPr>
        <w:t>pensa</w:t>
      </w:r>
      <w:r>
        <w:rPr>
          <w:w w:val="101"/>
        </w:rPr>
        <w:t>r</w:t>
      </w:r>
      <w:r>
        <w:rPr>
          <w:spacing w:val="6"/>
        </w:rPr>
        <w:t> </w:t>
      </w:r>
      <w:r>
        <w:rPr>
          <w:w w:val="101"/>
        </w:rPr>
        <w:t>a</w:t>
      </w:r>
      <w:r>
        <w:rPr>
          <w:spacing w:val="6"/>
        </w:rPr>
        <w:t> </w:t>
      </w:r>
      <w:r>
        <w:rPr>
          <w:spacing w:val="-1"/>
          <w:w w:val="102"/>
        </w:rPr>
        <w:t>partir </w:t>
      </w:r>
      <w:r>
        <w:rPr>
          <w:w w:val="105"/>
        </w:rPr>
        <w:t>de etapas o relaciones funcionales separadas producía o añadía algún valor</w:t>
      </w:r>
      <w:r>
        <w:rPr>
          <w:spacing w:val="-24"/>
          <w:w w:val="105"/>
        </w:rPr>
        <w:t> </w:t>
      </w:r>
      <w:r>
        <w:rPr>
          <w:w w:val="105"/>
        </w:rPr>
        <w:t>al</w:t>
      </w:r>
      <w:r>
        <w:rPr>
          <w:spacing w:val="-24"/>
          <w:w w:val="105"/>
        </w:rPr>
        <w:t> </w:t>
      </w:r>
      <w:r>
        <w:rPr>
          <w:w w:val="105"/>
        </w:rPr>
        <w:t>estudio</w:t>
      </w:r>
      <w:r>
        <w:rPr>
          <w:spacing w:val="-23"/>
          <w:w w:val="105"/>
        </w:rPr>
        <w:t> </w:t>
      </w:r>
      <w:r>
        <w:rPr>
          <w:w w:val="105"/>
        </w:rPr>
        <w:t>del</w:t>
      </w:r>
      <w:r>
        <w:rPr>
          <w:spacing w:val="-23"/>
          <w:w w:val="105"/>
        </w:rPr>
        <w:t> </w:t>
      </w:r>
      <w:r>
        <w:rPr>
          <w:w w:val="105"/>
        </w:rPr>
        <w:t>proceso</w:t>
      </w:r>
      <w:r>
        <w:rPr>
          <w:spacing w:val="-24"/>
          <w:w w:val="105"/>
        </w:rPr>
        <w:t> </w:t>
      </w:r>
      <w:r>
        <w:rPr>
          <w:w w:val="105"/>
        </w:rPr>
        <w:t>de</w:t>
      </w:r>
      <w:r>
        <w:rPr>
          <w:spacing w:val="-23"/>
          <w:w w:val="105"/>
        </w:rPr>
        <w:t> </w:t>
      </w:r>
      <w:r>
        <w:rPr>
          <w:w w:val="105"/>
        </w:rPr>
        <w:t>las</w:t>
      </w:r>
      <w:r>
        <w:rPr>
          <w:spacing w:val="-23"/>
          <w:w w:val="105"/>
        </w:rPr>
        <w:t> </w:t>
      </w:r>
      <w:r>
        <w:rPr>
          <w:w w:val="105"/>
        </w:rPr>
        <w:t>políticas</w:t>
      </w:r>
      <w:r>
        <w:rPr>
          <w:spacing w:val="-23"/>
          <w:w w:val="105"/>
        </w:rPr>
        <w:t> </w:t>
      </w:r>
      <w:r>
        <w:rPr>
          <w:w w:val="105"/>
        </w:rPr>
        <w:t>públicas;</w:t>
      </w:r>
      <w:r>
        <w:rPr>
          <w:spacing w:val="-23"/>
          <w:w w:val="105"/>
        </w:rPr>
        <w:t> </w:t>
      </w:r>
      <w:r>
        <w:rPr>
          <w:w w:val="105"/>
        </w:rPr>
        <w:t>reformuló</w:t>
      </w:r>
      <w:r>
        <w:rPr>
          <w:spacing w:val="-23"/>
          <w:w w:val="105"/>
        </w:rPr>
        <w:t> </w:t>
      </w:r>
      <w:r>
        <w:rPr>
          <w:w w:val="105"/>
        </w:rPr>
        <w:t>y</w:t>
      </w:r>
      <w:r>
        <w:rPr>
          <w:spacing w:val="-23"/>
          <w:w w:val="105"/>
        </w:rPr>
        <w:t> </w:t>
      </w:r>
      <w:r>
        <w:rPr>
          <w:w w:val="105"/>
        </w:rPr>
        <w:t>propuso un</w:t>
      </w:r>
      <w:r>
        <w:rPr>
          <w:spacing w:val="-4"/>
          <w:w w:val="105"/>
        </w:rPr>
        <w:t> </w:t>
      </w:r>
      <w:r>
        <w:rPr>
          <w:w w:val="105"/>
        </w:rPr>
        <w:t>esquema</w:t>
      </w:r>
      <w:r>
        <w:rPr>
          <w:spacing w:val="-4"/>
          <w:w w:val="105"/>
        </w:rPr>
        <w:t> </w:t>
      </w:r>
      <w:r>
        <w:rPr>
          <w:w w:val="105"/>
        </w:rPr>
        <w:t>que</w:t>
      </w:r>
      <w:r>
        <w:rPr>
          <w:spacing w:val="-4"/>
          <w:w w:val="105"/>
        </w:rPr>
        <w:t> </w:t>
      </w:r>
      <w:r>
        <w:rPr>
          <w:w w:val="105"/>
        </w:rPr>
        <w:t>tomaba</w:t>
      </w:r>
      <w:r>
        <w:rPr>
          <w:spacing w:val="-4"/>
          <w:w w:val="105"/>
        </w:rPr>
        <w:t> </w:t>
      </w:r>
      <w:r>
        <w:rPr>
          <w:w w:val="105"/>
        </w:rPr>
        <w:t>en</w:t>
      </w:r>
      <w:r>
        <w:rPr>
          <w:spacing w:val="-4"/>
          <w:w w:val="105"/>
        </w:rPr>
        <w:t> </w:t>
      </w:r>
      <w:r>
        <w:rPr>
          <w:w w:val="105"/>
        </w:rPr>
        <w:t>cuenta</w:t>
      </w:r>
      <w:r>
        <w:rPr>
          <w:spacing w:val="-4"/>
          <w:w w:val="105"/>
        </w:rPr>
        <w:t> </w:t>
      </w:r>
      <w:r>
        <w:rPr>
          <w:w w:val="105"/>
        </w:rPr>
        <w:t>el</w:t>
      </w:r>
      <w:r>
        <w:rPr>
          <w:spacing w:val="-4"/>
          <w:w w:val="105"/>
        </w:rPr>
        <w:t> </w:t>
      </w:r>
      <w:r>
        <w:rPr>
          <w:w w:val="105"/>
        </w:rPr>
        <w:t>poder</w:t>
      </w:r>
      <w:r>
        <w:rPr>
          <w:spacing w:val="-4"/>
          <w:w w:val="105"/>
        </w:rPr>
        <w:t> </w:t>
      </w:r>
      <w:r>
        <w:rPr>
          <w:w w:val="105"/>
        </w:rPr>
        <w:t>y</w:t>
      </w:r>
      <w:r>
        <w:rPr>
          <w:spacing w:val="-4"/>
          <w:w w:val="105"/>
        </w:rPr>
        <w:t> </w:t>
      </w:r>
      <w:r>
        <w:rPr>
          <w:w w:val="105"/>
        </w:rPr>
        <w:t>la</w:t>
      </w:r>
      <w:r>
        <w:rPr>
          <w:spacing w:val="-4"/>
          <w:w w:val="105"/>
        </w:rPr>
        <w:t> </w:t>
      </w:r>
      <w:r>
        <w:rPr>
          <w:w w:val="105"/>
        </w:rPr>
        <w:t>interacción</w:t>
      </w:r>
      <w:r>
        <w:rPr>
          <w:spacing w:val="-4"/>
          <w:w w:val="105"/>
        </w:rPr>
        <w:t> </w:t>
      </w:r>
      <w:r>
        <w:rPr>
          <w:w w:val="105"/>
        </w:rPr>
        <w:t>entre</w:t>
      </w:r>
      <w:r>
        <w:rPr>
          <w:spacing w:val="-4"/>
          <w:w w:val="105"/>
        </w:rPr>
        <w:t> </w:t>
      </w:r>
      <w:r>
        <w:rPr>
          <w:w w:val="105"/>
        </w:rPr>
        <w:t>fases, pues</w:t>
      </w:r>
      <w:r>
        <w:rPr>
          <w:spacing w:val="-25"/>
          <w:w w:val="105"/>
        </w:rPr>
        <w:t> </w:t>
      </w:r>
      <w:r>
        <w:rPr>
          <w:w w:val="105"/>
        </w:rPr>
        <w:t>los</w:t>
      </w:r>
      <w:r>
        <w:rPr>
          <w:spacing w:val="-25"/>
          <w:w w:val="105"/>
        </w:rPr>
        <w:t> </w:t>
      </w:r>
      <w:r>
        <w:rPr>
          <w:w w:val="105"/>
        </w:rPr>
        <w:t>pasos</w:t>
      </w:r>
      <w:r>
        <w:rPr>
          <w:spacing w:val="-25"/>
          <w:w w:val="105"/>
        </w:rPr>
        <w:t> </w:t>
      </w:r>
      <w:r>
        <w:rPr>
          <w:w w:val="105"/>
        </w:rPr>
        <w:t>deliberados</w:t>
      </w:r>
      <w:r>
        <w:rPr>
          <w:spacing w:val="-25"/>
          <w:w w:val="105"/>
        </w:rPr>
        <w:t> </w:t>
      </w:r>
      <w:r>
        <w:rPr>
          <w:w w:val="105"/>
        </w:rPr>
        <w:t>y</w:t>
      </w:r>
      <w:r>
        <w:rPr>
          <w:spacing w:val="-25"/>
          <w:w w:val="105"/>
        </w:rPr>
        <w:t> </w:t>
      </w:r>
      <w:r>
        <w:rPr>
          <w:w w:val="105"/>
        </w:rPr>
        <w:t>ordenados</w:t>
      </w:r>
      <w:r>
        <w:rPr>
          <w:spacing w:val="-25"/>
          <w:w w:val="105"/>
        </w:rPr>
        <w:t> </w:t>
      </w:r>
      <w:r>
        <w:rPr>
          <w:w w:val="105"/>
        </w:rPr>
        <w:t>no</w:t>
      </w:r>
      <w:r>
        <w:rPr>
          <w:spacing w:val="-25"/>
          <w:w w:val="105"/>
        </w:rPr>
        <w:t> </w:t>
      </w:r>
      <w:r>
        <w:rPr>
          <w:w w:val="105"/>
        </w:rPr>
        <w:t>constituyen</w:t>
      </w:r>
      <w:r>
        <w:rPr>
          <w:spacing w:val="-26"/>
          <w:w w:val="105"/>
        </w:rPr>
        <w:t> </w:t>
      </w:r>
      <w:r>
        <w:rPr>
          <w:w w:val="105"/>
        </w:rPr>
        <w:t>un</w:t>
      </w:r>
      <w:r>
        <w:rPr>
          <w:spacing w:val="-25"/>
          <w:w w:val="105"/>
        </w:rPr>
        <w:t> </w:t>
      </w:r>
      <w:r>
        <w:rPr>
          <w:w w:val="105"/>
        </w:rPr>
        <w:t>retrato</w:t>
      </w:r>
      <w:r>
        <w:rPr>
          <w:spacing w:val="-25"/>
          <w:w w:val="105"/>
        </w:rPr>
        <w:t> </w:t>
      </w:r>
      <w:r>
        <w:rPr>
          <w:w w:val="105"/>
        </w:rPr>
        <w:t>preciso del</w:t>
      </w:r>
      <w:r>
        <w:rPr>
          <w:spacing w:val="-6"/>
          <w:w w:val="105"/>
        </w:rPr>
        <w:t> </w:t>
      </w:r>
      <w:r>
        <w:rPr>
          <w:w w:val="105"/>
        </w:rPr>
        <w:t>funcionamiento</w:t>
      </w:r>
      <w:r>
        <w:rPr>
          <w:spacing w:val="-7"/>
          <w:w w:val="105"/>
        </w:rPr>
        <w:t> </w:t>
      </w:r>
      <w:r>
        <w:rPr>
          <w:w w:val="105"/>
        </w:rPr>
        <w:t>de</w:t>
      </w:r>
      <w:r>
        <w:rPr>
          <w:spacing w:val="-6"/>
          <w:w w:val="105"/>
        </w:rPr>
        <w:t> </w:t>
      </w:r>
      <w:r>
        <w:rPr>
          <w:w w:val="105"/>
        </w:rPr>
        <w:t>las</w:t>
      </w:r>
      <w:r>
        <w:rPr>
          <w:spacing w:val="-6"/>
          <w:w w:val="105"/>
        </w:rPr>
        <w:t> </w:t>
      </w:r>
      <w:r>
        <w:rPr>
          <w:w w:val="105"/>
        </w:rPr>
        <w:t>políticas</w:t>
      </w:r>
      <w:r>
        <w:rPr>
          <w:spacing w:val="-6"/>
          <w:w w:val="105"/>
        </w:rPr>
        <w:t> </w:t>
      </w:r>
      <w:r>
        <w:rPr>
          <w:w w:val="105"/>
        </w:rPr>
        <w:t>públicas;</w:t>
      </w:r>
      <w:r>
        <w:rPr>
          <w:spacing w:val="-6"/>
          <w:w w:val="105"/>
        </w:rPr>
        <w:t> </w:t>
      </w:r>
      <w:r>
        <w:rPr>
          <w:w w:val="105"/>
        </w:rPr>
        <w:t>por</w:t>
      </w:r>
      <w:r>
        <w:rPr>
          <w:spacing w:val="-6"/>
          <w:w w:val="105"/>
        </w:rPr>
        <w:t> </w:t>
      </w:r>
      <w:r>
        <w:rPr>
          <w:w w:val="105"/>
        </w:rPr>
        <w:t>el</w:t>
      </w:r>
      <w:r>
        <w:rPr>
          <w:spacing w:val="-6"/>
          <w:w w:val="105"/>
        </w:rPr>
        <w:t> </w:t>
      </w:r>
      <w:r>
        <w:rPr>
          <w:w w:val="105"/>
        </w:rPr>
        <w:t>contrario,</w:t>
      </w:r>
      <w:r>
        <w:rPr>
          <w:spacing w:val="-6"/>
          <w:w w:val="105"/>
        </w:rPr>
        <w:t> </w:t>
      </w:r>
      <w:r>
        <w:rPr>
          <w:w w:val="105"/>
        </w:rPr>
        <w:t>es</w:t>
      </w:r>
      <w:r>
        <w:rPr>
          <w:spacing w:val="-6"/>
          <w:w w:val="105"/>
        </w:rPr>
        <w:t> </w:t>
      </w:r>
      <w:r>
        <w:rPr>
          <w:w w:val="105"/>
        </w:rPr>
        <w:t>un</w:t>
      </w:r>
      <w:r>
        <w:rPr>
          <w:spacing w:val="-6"/>
          <w:w w:val="105"/>
        </w:rPr>
        <w:t> </w:t>
      </w:r>
      <w:r>
        <w:rPr>
          <w:w w:val="105"/>
        </w:rPr>
        <w:t>pro- ceso</w:t>
      </w:r>
      <w:r>
        <w:rPr>
          <w:spacing w:val="-12"/>
          <w:w w:val="105"/>
        </w:rPr>
        <w:t> </w:t>
      </w:r>
      <w:r>
        <w:rPr>
          <w:w w:val="105"/>
        </w:rPr>
        <w:t>complejamente</w:t>
      </w:r>
      <w:r>
        <w:rPr>
          <w:spacing w:val="-12"/>
          <w:w w:val="105"/>
        </w:rPr>
        <w:t> </w:t>
      </w:r>
      <w:r>
        <w:rPr>
          <w:w w:val="105"/>
        </w:rPr>
        <w:t>interactivo</w:t>
      </w:r>
      <w:r>
        <w:rPr>
          <w:spacing w:val="-11"/>
          <w:w w:val="105"/>
        </w:rPr>
        <w:t> </w:t>
      </w:r>
      <w:r>
        <w:rPr>
          <w:w w:val="105"/>
        </w:rPr>
        <w:t>que</w:t>
      </w:r>
      <w:r>
        <w:rPr>
          <w:spacing w:val="-12"/>
          <w:w w:val="105"/>
        </w:rPr>
        <w:t> </w:t>
      </w:r>
      <w:r>
        <w:rPr>
          <w:w w:val="105"/>
        </w:rPr>
        <w:t>carece</w:t>
      </w:r>
      <w:r>
        <w:rPr>
          <w:spacing w:val="-12"/>
          <w:w w:val="105"/>
        </w:rPr>
        <w:t> </w:t>
      </w:r>
      <w:r>
        <w:rPr>
          <w:w w:val="105"/>
        </w:rPr>
        <w:t>de</w:t>
      </w:r>
      <w:r>
        <w:rPr>
          <w:spacing w:val="-12"/>
          <w:w w:val="105"/>
        </w:rPr>
        <w:t> </w:t>
      </w:r>
      <w:r>
        <w:rPr>
          <w:w w:val="105"/>
        </w:rPr>
        <w:t>principio</w:t>
      </w:r>
      <w:r>
        <w:rPr>
          <w:spacing w:val="-12"/>
          <w:w w:val="105"/>
        </w:rPr>
        <w:t> </w:t>
      </w:r>
      <w:r>
        <w:rPr>
          <w:w w:val="105"/>
        </w:rPr>
        <w:t>y</w:t>
      </w:r>
      <w:r>
        <w:rPr>
          <w:spacing w:val="-12"/>
          <w:w w:val="105"/>
        </w:rPr>
        <w:t> </w:t>
      </w:r>
      <w:r>
        <w:rPr>
          <w:w w:val="105"/>
        </w:rPr>
        <w:t>fin.</w:t>
      </w:r>
    </w:p>
    <w:p>
      <w:pPr>
        <w:pStyle w:val="BodyText"/>
        <w:spacing w:line="307" w:lineRule="auto"/>
        <w:ind w:left="1497" w:right="1495" w:firstLine="396"/>
        <w:jc w:val="both"/>
      </w:pPr>
      <w:r>
        <w:rPr/>
        <w:t>Esta forma de observar nos sugiere estudiar el proceso de las políti- cas atendiendo las elecciones, las burocracias, los partidos, los políticos profesionales, los ciudadanos organizados y los grupos de interés, pero también fuerzas más profundas que estructuran y distorsionan el proceso en su conjunto. El mismo proceso, además de contribuir analíticamente     a comprender las distintas etapas por las cuales pasan necesariamente, nos ayuda a hacer visible los cambios que suceden a lo </w:t>
      </w:r>
      <w:r>
        <w:rPr>
          <w:spacing w:val="-3"/>
        </w:rPr>
        <w:t>largo </w:t>
      </w:r>
      <w:r>
        <w:rPr/>
        <w:t>de este pro- ceso </w:t>
      </w:r>
      <w:r>
        <w:rPr>
          <w:spacing w:val="-11"/>
        </w:rPr>
        <w:t>y, </w:t>
      </w:r>
      <w:r>
        <w:rPr/>
        <w:t>por tanto, que adquieren su propio espacio en  la  investigación como  objetos  de</w:t>
      </w:r>
      <w:r>
        <w:rPr>
          <w:spacing w:val="-14"/>
        </w:rPr>
        <w:t> </w:t>
      </w:r>
      <w:r>
        <w:rPr/>
        <w:t>estudio.</w:t>
      </w:r>
    </w:p>
    <w:p>
      <w:pPr>
        <w:pStyle w:val="BodyText"/>
        <w:spacing w:line="307" w:lineRule="auto"/>
        <w:ind w:left="1497" w:right="1495" w:firstLine="396"/>
        <w:jc w:val="both"/>
      </w:pPr>
      <w:r>
        <w:rPr/>
        <w:t>Para ello es importante recuperar los enfoques de política pública cuya expresión genérica sirve para referirse a aquellas miradas analíticas que fijan su atención en los procesos y no sólo en los resultados de las decisiones de gobierno y de las políticas   públicas.</w:t>
      </w:r>
    </w:p>
    <w:p>
      <w:pPr>
        <w:pStyle w:val="BodyText"/>
        <w:spacing w:line="307" w:lineRule="auto"/>
        <w:ind w:left="1497" w:right="1495" w:firstLine="396"/>
        <w:jc w:val="both"/>
      </w:pPr>
      <w:r>
        <w:rPr>
          <w:w w:val="105"/>
        </w:rPr>
        <w:t>no</w:t>
      </w:r>
      <w:r>
        <w:rPr>
          <w:spacing w:val="-10"/>
          <w:w w:val="105"/>
        </w:rPr>
        <w:t> </w:t>
      </w:r>
      <w:r>
        <w:rPr>
          <w:w w:val="105"/>
        </w:rPr>
        <w:t>existe</w:t>
      </w:r>
      <w:r>
        <w:rPr>
          <w:spacing w:val="-10"/>
          <w:w w:val="105"/>
        </w:rPr>
        <w:t> </w:t>
      </w:r>
      <w:r>
        <w:rPr>
          <w:w w:val="105"/>
        </w:rPr>
        <w:t>un</w:t>
      </w:r>
      <w:r>
        <w:rPr>
          <w:spacing w:val="-10"/>
          <w:w w:val="105"/>
        </w:rPr>
        <w:t> </w:t>
      </w:r>
      <w:r>
        <w:rPr>
          <w:w w:val="105"/>
        </w:rPr>
        <w:t>solo</w:t>
      </w:r>
      <w:r>
        <w:rPr>
          <w:spacing w:val="-10"/>
          <w:w w:val="105"/>
        </w:rPr>
        <w:t> </w:t>
      </w:r>
      <w:r>
        <w:rPr>
          <w:w w:val="105"/>
        </w:rPr>
        <w:t>enfoque,</w:t>
      </w:r>
      <w:r>
        <w:rPr>
          <w:spacing w:val="-10"/>
          <w:w w:val="105"/>
        </w:rPr>
        <w:t> </w:t>
      </w:r>
      <w:r>
        <w:rPr>
          <w:w w:val="105"/>
        </w:rPr>
        <w:t>al</w:t>
      </w:r>
      <w:r>
        <w:rPr>
          <w:spacing w:val="-10"/>
          <w:w w:val="105"/>
        </w:rPr>
        <w:t> </w:t>
      </w:r>
      <w:r>
        <w:rPr>
          <w:w w:val="105"/>
        </w:rPr>
        <w:t>contrario,</w:t>
      </w:r>
      <w:r>
        <w:rPr>
          <w:spacing w:val="-10"/>
          <w:w w:val="105"/>
        </w:rPr>
        <w:t> </w:t>
      </w:r>
      <w:r>
        <w:rPr>
          <w:w w:val="105"/>
        </w:rPr>
        <w:t>hay</w:t>
      </w:r>
      <w:r>
        <w:rPr>
          <w:spacing w:val="-10"/>
          <w:w w:val="105"/>
        </w:rPr>
        <w:t> </w:t>
      </w:r>
      <w:r>
        <w:rPr>
          <w:w w:val="105"/>
        </w:rPr>
        <w:t>varios</w:t>
      </w:r>
      <w:r>
        <w:rPr>
          <w:spacing w:val="-10"/>
          <w:w w:val="105"/>
        </w:rPr>
        <w:t> </w:t>
      </w:r>
      <w:r>
        <w:rPr>
          <w:w w:val="105"/>
        </w:rPr>
        <w:t>y</w:t>
      </w:r>
      <w:r>
        <w:rPr>
          <w:spacing w:val="-10"/>
          <w:w w:val="105"/>
        </w:rPr>
        <w:t> </w:t>
      </w:r>
      <w:r>
        <w:rPr>
          <w:w w:val="105"/>
        </w:rPr>
        <w:t>su</w:t>
      </w:r>
      <w:r>
        <w:rPr>
          <w:spacing w:val="-10"/>
          <w:w w:val="105"/>
        </w:rPr>
        <w:t> </w:t>
      </w:r>
      <w:r>
        <w:rPr>
          <w:spacing w:val="-2"/>
          <w:w w:val="105"/>
        </w:rPr>
        <w:t>número</w:t>
      </w:r>
      <w:r>
        <w:rPr>
          <w:spacing w:val="-10"/>
          <w:w w:val="105"/>
        </w:rPr>
        <w:t> </w:t>
      </w:r>
      <w:r>
        <w:rPr>
          <w:w w:val="105"/>
        </w:rPr>
        <w:t>cam- </w:t>
      </w:r>
      <w:r>
        <w:rPr>
          <w:w w:val="101"/>
        </w:rPr>
        <w:t>bia</w:t>
      </w:r>
      <w:r>
        <w:rPr/>
        <w:t> </w:t>
      </w:r>
      <w:r>
        <w:rPr>
          <w:spacing w:val="-5"/>
        </w:rPr>
        <w:t> </w:t>
      </w:r>
      <w:r>
        <w:rPr>
          <w:w w:val="102"/>
        </w:rPr>
        <w:t>según</w:t>
      </w:r>
      <w:r>
        <w:rPr/>
        <w:t> </w:t>
      </w:r>
      <w:r>
        <w:rPr>
          <w:spacing w:val="-5"/>
        </w:rPr>
        <w:t> </w:t>
      </w:r>
      <w:r>
        <w:rPr>
          <w:spacing w:val="-1"/>
          <w:w w:val="103"/>
        </w:rPr>
        <w:t>e</w:t>
      </w:r>
      <w:r>
        <w:rPr>
          <w:w w:val="103"/>
        </w:rPr>
        <w:t>l</w:t>
      </w:r>
      <w:r>
        <w:rPr/>
        <w:t> </w:t>
      </w:r>
      <w:r>
        <w:rPr>
          <w:spacing w:val="-5"/>
        </w:rPr>
        <w:t> </w:t>
      </w:r>
      <w:r>
        <w:rPr>
          <w:w w:val="101"/>
        </w:rPr>
        <w:t>criterio</w:t>
      </w:r>
      <w:r>
        <w:rPr/>
        <w:t> </w:t>
      </w:r>
      <w:r>
        <w:rPr>
          <w:spacing w:val="-5"/>
        </w:rPr>
        <w:t> </w:t>
      </w:r>
      <w:r>
        <w:rPr>
          <w:spacing w:val="-1"/>
          <w:w w:val="104"/>
        </w:rPr>
        <w:t>d</w:t>
      </w:r>
      <w:r>
        <w:rPr>
          <w:w w:val="104"/>
        </w:rPr>
        <w:t>e</w:t>
      </w:r>
      <w:r>
        <w:rPr/>
        <w:t> </w:t>
      </w:r>
      <w:r>
        <w:rPr>
          <w:spacing w:val="-5"/>
        </w:rPr>
        <w:t> </w:t>
      </w:r>
      <w:r>
        <w:rPr>
          <w:w w:val="102"/>
        </w:rPr>
        <w:t>clasificación.</w:t>
      </w:r>
      <w:r>
        <w:rPr/>
        <w:t> </w:t>
      </w:r>
      <w:r>
        <w:rPr>
          <w:spacing w:val="-5"/>
        </w:rPr>
        <w:t> </w:t>
      </w:r>
      <w:r>
        <w:rPr>
          <w:w w:val="238"/>
        </w:rPr>
        <w:t>l</w:t>
      </w:r>
      <w:r>
        <w:rPr>
          <w:w w:val="97"/>
        </w:rPr>
        <w:t>os</w:t>
      </w:r>
      <w:r>
        <w:rPr/>
        <w:t> </w:t>
      </w:r>
      <w:r>
        <w:rPr>
          <w:spacing w:val="-5"/>
        </w:rPr>
        <w:t> </w:t>
      </w:r>
      <w:r>
        <w:rPr>
          <w:spacing w:val="-1"/>
          <w:w w:val="101"/>
        </w:rPr>
        <w:t>enfoque</w:t>
      </w:r>
      <w:r>
        <w:rPr>
          <w:w w:val="101"/>
        </w:rPr>
        <w:t>s</w:t>
      </w:r>
      <w:r>
        <w:rPr/>
        <w:t> </w:t>
      </w:r>
      <w:r>
        <w:rPr>
          <w:spacing w:val="-5"/>
        </w:rPr>
        <w:t> </w:t>
      </w:r>
      <w:r>
        <w:rPr>
          <w:spacing w:val="-1"/>
          <w:w w:val="104"/>
        </w:rPr>
        <w:t>de</w:t>
      </w:r>
      <w:r>
        <w:rPr>
          <w:w w:val="104"/>
        </w:rPr>
        <w:t>l</w:t>
      </w:r>
      <w:r>
        <w:rPr/>
        <w:t> </w:t>
      </w:r>
      <w:r>
        <w:rPr>
          <w:spacing w:val="-5"/>
        </w:rPr>
        <w:t> </w:t>
      </w:r>
      <w:r>
        <w:rPr>
          <w:w w:val="104"/>
        </w:rPr>
        <w:t>p</w:t>
      </w:r>
      <w:r>
        <w:rPr>
          <w:spacing w:val="-8"/>
          <w:w w:val="104"/>
        </w:rPr>
        <w:t>r</w:t>
      </w:r>
      <w:r>
        <w:rPr>
          <w:w w:val="99"/>
        </w:rPr>
        <w:t>oceso</w:t>
      </w:r>
      <w:r>
        <w:rPr/>
        <w:t> </w:t>
      </w:r>
      <w:r>
        <w:rPr>
          <w:spacing w:val="-5"/>
        </w:rPr>
        <w:t> </w:t>
      </w:r>
      <w:r>
        <w:rPr>
          <w:spacing w:val="-1"/>
          <w:w w:val="104"/>
        </w:rPr>
        <w:t>d</w:t>
      </w:r>
      <w:r>
        <w:rPr>
          <w:w w:val="104"/>
        </w:rPr>
        <w:t>e</w:t>
      </w:r>
      <w:r>
        <w:rPr/>
        <w:t> </w:t>
      </w:r>
      <w:r>
        <w:rPr>
          <w:spacing w:val="-5"/>
        </w:rPr>
        <w:t> </w:t>
      </w:r>
      <w:r>
        <w:rPr>
          <w:spacing w:val="-1"/>
          <w:w w:val="97"/>
        </w:rPr>
        <w:t>las </w:t>
      </w:r>
      <w:r>
        <w:rPr>
          <w:w w:val="105"/>
        </w:rPr>
        <w:t>políticas están más cercanos a la ciencia política, la sociología, la an- </w:t>
      </w:r>
      <w:r>
        <w:rPr>
          <w:spacing w:val="-1"/>
          <w:w w:val="98"/>
        </w:rPr>
        <w:t>t</w:t>
      </w:r>
      <w:r>
        <w:rPr>
          <w:spacing w:val="-8"/>
          <w:w w:val="98"/>
        </w:rPr>
        <w:t>r</w:t>
      </w:r>
      <w:r>
        <w:rPr>
          <w:w w:val="106"/>
        </w:rPr>
        <w:t>opología,</w:t>
      </w:r>
      <w:r>
        <w:rPr/>
        <w:t> </w:t>
      </w:r>
      <w:r>
        <w:rPr>
          <w:spacing w:val="-12"/>
        </w:rPr>
        <w:t> </w:t>
      </w:r>
      <w:r>
        <w:rPr>
          <w:w w:val="101"/>
        </w:rPr>
        <w:t>ent</w:t>
      </w:r>
      <w:r>
        <w:rPr>
          <w:spacing w:val="-8"/>
          <w:w w:val="101"/>
        </w:rPr>
        <w:t>r</w:t>
      </w:r>
      <w:r>
        <w:rPr>
          <w:w w:val="101"/>
        </w:rPr>
        <w:t>e</w:t>
      </w:r>
      <w:r>
        <w:rPr/>
        <w:t> </w:t>
      </w:r>
      <w:r>
        <w:rPr>
          <w:spacing w:val="-11"/>
        </w:rPr>
        <w:t> </w:t>
      </w:r>
      <w:r>
        <w:rPr>
          <w:w w:val="100"/>
        </w:rPr>
        <w:t>ot</w:t>
      </w:r>
      <w:r>
        <w:rPr>
          <w:spacing w:val="-8"/>
          <w:w w:val="100"/>
        </w:rPr>
        <w:t>r</w:t>
      </w:r>
      <w:r>
        <w:rPr>
          <w:w w:val="103"/>
        </w:rPr>
        <w:t>os.</w:t>
      </w:r>
      <w:r>
        <w:rPr/>
        <w:t> </w:t>
      </w:r>
      <w:r>
        <w:rPr>
          <w:spacing w:val="-11"/>
        </w:rPr>
        <w:t> </w:t>
      </w:r>
      <w:r>
        <w:rPr>
          <w:w w:val="238"/>
        </w:rPr>
        <w:t>l</w:t>
      </w:r>
      <w:r>
        <w:rPr>
          <w:w w:val="101"/>
        </w:rPr>
        <w:t>a</w:t>
      </w:r>
      <w:r>
        <w:rPr/>
        <w:t> </w:t>
      </w:r>
      <w:r>
        <w:rPr>
          <w:spacing w:val="-11"/>
        </w:rPr>
        <w:t> </w:t>
      </w:r>
      <w:r>
        <w:rPr>
          <w:spacing w:val="-1"/>
          <w:w w:val="101"/>
        </w:rPr>
        <w:t>literatur</w:t>
      </w:r>
      <w:r>
        <w:rPr>
          <w:w w:val="101"/>
        </w:rPr>
        <w:t>a</w:t>
      </w:r>
      <w:r>
        <w:rPr/>
        <w:t> </w:t>
      </w:r>
      <w:r>
        <w:rPr>
          <w:spacing w:val="-10"/>
        </w:rPr>
        <w:t> </w:t>
      </w:r>
      <w:r>
        <w:rPr>
          <w:spacing w:val="-8"/>
          <w:w w:val="100"/>
        </w:rPr>
        <w:t>r</w:t>
      </w:r>
      <w:r>
        <w:rPr>
          <w:spacing w:val="-1"/>
          <w:w w:val="102"/>
        </w:rPr>
        <w:t>econoc</w:t>
      </w:r>
      <w:r>
        <w:rPr>
          <w:w w:val="102"/>
        </w:rPr>
        <w:t>e</w:t>
      </w:r>
      <w:r>
        <w:rPr/>
        <w:t> </w:t>
      </w:r>
      <w:r>
        <w:rPr>
          <w:spacing w:val="-10"/>
        </w:rPr>
        <w:t> </w:t>
      </w:r>
      <w:r>
        <w:rPr>
          <w:rFonts w:ascii="Times New Roman" w:hAnsi="Times New Roman"/>
          <w:i/>
          <w:spacing w:val="-1"/>
          <w:w w:val="91"/>
        </w:rPr>
        <w:t>polic</w:t>
      </w:r>
      <w:r>
        <w:rPr>
          <w:rFonts w:ascii="Times New Roman" w:hAnsi="Times New Roman"/>
          <w:i/>
          <w:w w:val="91"/>
        </w:rPr>
        <w:t>y</w:t>
      </w:r>
      <w:r>
        <w:rPr>
          <w:rFonts w:ascii="Times New Roman" w:hAnsi="Times New Roman"/>
          <w:i/>
        </w:rPr>
        <w:t> </w:t>
      </w:r>
      <w:r>
        <w:rPr>
          <w:rFonts w:ascii="Times New Roman" w:hAnsi="Times New Roman"/>
          <w:i/>
          <w:spacing w:val="-23"/>
        </w:rPr>
        <w:t> </w:t>
      </w:r>
      <w:r>
        <w:rPr>
          <w:rFonts w:ascii="Times New Roman" w:hAnsi="Times New Roman"/>
          <w:i/>
          <w:w w:val="101"/>
        </w:rPr>
        <w:t>diff</w:t>
      </w:r>
      <w:r>
        <w:rPr>
          <w:rFonts w:ascii="Times New Roman" w:hAnsi="Times New Roman"/>
          <w:i/>
          <w:spacing w:val="-1"/>
          <w:w w:val="101"/>
        </w:rPr>
        <w:t>u</w:t>
      </w:r>
      <w:r>
        <w:rPr>
          <w:rFonts w:ascii="Times New Roman" w:hAnsi="Times New Roman"/>
          <w:i/>
          <w:w w:val="95"/>
        </w:rPr>
        <w:t>sion</w:t>
      </w:r>
      <w:r>
        <w:rPr>
          <w:rFonts w:ascii="Times New Roman" w:hAnsi="Times New Roman"/>
          <w:i/>
        </w:rPr>
        <w:t> </w:t>
      </w:r>
      <w:r>
        <w:rPr>
          <w:rFonts w:ascii="Times New Roman" w:hAnsi="Times New Roman"/>
          <w:i/>
          <w:spacing w:val="-23"/>
        </w:rPr>
        <w:t> </w:t>
      </w:r>
      <w:r>
        <w:rPr>
          <w:w w:val="103"/>
        </w:rPr>
        <w:t>o</w:t>
      </w:r>
      <w:r>
        <w:rPr/>
        <w:t> </w:t>
      </w:r>
      <w:r>
        <w:rPr>
          <w:spacing w:val="-11"/>
        </w:rPr>
        <w:t> </w:t>
      </w:r>
      <w:r>
        <w:rPr>
          <w:spacing w:val="-1"/>
          <w:w w:val="99"/>
        </w:rPr>
        <w:t>análisis </w:t>
      </w:r>
      <w:r>
        <w:rPr>
          <w:w w:val="105"/>
        </w:rPr>
        <w:t>de</w:t>
      </w:r>
      <w:r>
        <w:rPr>
          <w:spacing w:val="-8"/>
          <w:w w:val="105"/>
        </w:rPr>
        <w:t> </w:t>
      </w:r>
      <w:r>
        <w:rPr>
          <w:w w:val="105"/>
        </w:rPr>
        <w:t>las</w:t>
      </w:r>
      <w:r>
        <w:rPr>
          <w:spacing w:val="-8"/>
          <w:w w:val="105"/>
        </w:rPr>
        <w:t> </w:t>
      </w:r>
      <w:r>
        <w:rPr>
          <w:w w:val="105"/>
        </w:rPr>
        <w:t>políticas</w:t>
      </w:r>
      <w:r>
        <w:rPr>
          <w:spacing w:val="-8"/>
          <w:w w:val="105"/>
        </w:rPr>
        <w:t> </w:t>
      </w:r>
      <w:r>
        <w:rPr>
          <w:w w:val="105"/>
        </w:rPr>
        <w:t>como</w:t>
      </w:r>
      <w:r>
        <w:rPr>
          <w:spacing w:val="-8"/>
          <w:w w:val="105"/>
        </w:rPr>
        <w:t> </w:t>
      </w:r>
      <w:r>
        <w:rPr>
          <w:w w:val="105"/>
        </w:rPr>
        <w:t>“ciencia</w:t>
      </w:r>
      <w:r>
        <w:rPr>
          <w:spacing w:val="-8"/>
          <w:w w:val="105"/>
        </w:rPr>
        <w:t> </w:t>
      </w:r>
      <w:r>
        <w:rPr>
          <w:w w:val="105"/>
        </w:rPr>
        <w:t>de</w:t>
      </w:r>
      <w:r>
        <w:rPr>
          <w:spacing w:val="-8"/>
          <w:w w:val="105"/>
        </w:rPr>
        <w:t> </w:t>
      </w:r>
      <w:r>
        <w:rPr>
          <w:w w:val="105"/>
        </w:rPr>
        <w:t>la</w:t>
      </w:r>
      <w:r>
        <w:rPr>
          <w:spacing w:val="-8"/>
          <w:w w:val="105"/>
        </w:rPr>
        <w:t> </w:t>
      </w:r>
      <w:r>
        <w:rPr>
          <w:w w:val="105"/>
        </w:rPr>
        <w:t>acción”,</w:t>
      </w:r>
      <w:r>
        <w:rPr>
          <w:spacing w:val="-8"/>
          <w:w w:val="105"/>
        </w:rPr>
        <w:t> </w:t>
      </w:r>
      <w:r>
        <w:rPr>
          <w:w w:val="105"/>
        </w:rPr>
        <w:t>cuyo</w:t>
      </w:r>
      <w:r>
        <w:rPr>
          <w:spacing w:val="-8"/>
          <w:w w:val="105"/>
        </w:rPr>
        <w:t> </w:t>
      </w:r>
      <w:r>
        <w:rPr>
          <w:w w:val="105"/>
        </w:rPr>
        <w:t>propósito</w:t>
      </w:r>
      <w:r>
        <w:rPr>
          <w:spacing w:val="-8"/>
          <w:w w:val="105"/>
        </w:rPr>
        <w:t> </w:t>
      </w:r>
      <w:r>
        <w:rPr>
          <w:w w:val="105"/>
        </w:rPr>
        <w:t>es</w:t>
      </w:r>
      <w:r>
        <w:rPr>
          <w:spacing w:val="-8"/>
          <w:w w:val="105"/>
        </w:rPr>
        <w:t> </w:t>
      </w:r>
      <w:r>
        <w:rPr>
          <w:w w:val="105"/>
        </w:rPr>
        <w:t>destacar</w:t>
      </w:r>
      <w:r>
        <w:rPr>
          <w:spacing w:val="-7"/>
          <w:w w:val="105"/>
        </w:rPr>
        <w:t> </w:t>
      </w:r>
      <w:r>
        <w:rPr>
          <w:w w:val="105"/>
        </w:rPr>
        <w:t>y ofrecer</w:t>
      </w:r>
      <w:r>
        <w:rPr>
          <w:spacing w:val="-12"/>
          <w:w w:val="105"/>
        </w:rPr>
        <w:t> </w:t>
      </w:r>
      <w:r>
        <w:rPr>
          <w:w w:val="105"/>
        </w:rPr>
        <w:t>evidencia</w:t>
      </w:r>
      <w:r>
        <w:rPr>
          <w:spacing w:val="-12"/>
          <w:w w:val="105"/>
        </w:rPr>
        <w:t> </w:t>
      </w:r>
      <w:r>
        <w:rPr>
          <w:w w:val="105"/>
        </w:rPr>
        <w:t>sobre</w:t>
      </w:r>
      <w:r>
        <w:rPr>
          <w:spacing w:val="-12"/>
          <w:w w:val="105"/>
        </w:rPr>
        <w:t> </w:t>
      </w:r>
      <w:r>
        <w:rPr>
          <w:w w:val="105"/>
        </w:rPr>
        <w:t>aquellos</w:t>
      </w:r>
      <w:r>
        <w:rPr>
          <w:spacing w:val="-12"/>
          <w:w w:val="105"/>
        </w:rPr>
        <w:t> </w:t>
      </w:r>
      <w:r>
        <w:rPr>
          <w:w w:val="105"/>
        </w:rPr>
        <w:t>factores</w:t>
      </w:r>
      <w:r>
        <w:rPr>
          <w:spacing w:val="-12"/>
          <w:w w:val="105"/>
        </w:rPr>
        <w:t> </w:t>
      </w:r>
      <w:r>
        <w:rPr>
          <w:w w:val="105"/>
        </w:rPr>
        <w:t>que</w:t>
      </w:r>
      <w:r>
        <w:rPr>
          <w:spacing w:val="-12"/>
          <w:w w:val="105"/>
        </w:rPr>
        <w:t> </w:t>
      </w:r>
      <w:r>
        <w:rPr>
          <w:w w:val="105"/>
        </w:rPr>
        <w:t>pueden</w:t>
      </w:r>
      <w:r>
        <w:rPr>
          <w:spacing w:val="-12"/>
          <w:w w:val="105"/>
        </w:rPr>
        <w:t> </w:t>
      </w:r>
      <w:r>
        <w:rPr>
          <w:w w:val="105"/>
        </w:rPr>
        <w:t>llegar</w:t>
      </w:r>
      <w:r>
        <w:rPr>
          <w:spacing w:val="-12"/>
          <w:w w:val="105"/>
        </w:rPr>
        <w:t> </w:t>
      </w:r>
      <w:r>
        <w:rPr>
          <w:w w:val="105"/>
        </w:rPr>
        <w:t>a</w:t>
      </w:r>
      <w:r>
        <w:rPr>
          <w:spacing w:val="-12"/>
          <w:w w:val="105"/>
        </w:rPr>
        <w:t> </w:t>
      </w:r>
      <w:r>
        <w:rPr>
          <w:w w:val="105"/>
        </w:rPr>
        <w:t>explicar</w:t>
      </w:r>
      <w:r>
        <w:rPr>
          <w:spacing w:val="-12"/>
          <w:w w:val="105"/>
        </w:rPr>
        <w:t> </w:t>
      </w:r>
      <w:r>
        <w:rPr>
          <w:w w:val="105"/>
        </w:rPr>
        <w:t>el buen o mal funcionamiento de las políticas desde la capacidad de pro- ducción</w:t>
      </w:r>
      <w:r>
        <w:rPr>
          <w:spacing w:val="-27"/>
          <w:w w:val="105"/>
        </w:rPr>
        <w:t> </w:t>
      </w:r>
      <w:r>
        <w:rPr>
          <w:w w:val="105"/>
        </w:rPr>
        <w:t>de</w:t>
      </w:r>
      <w:r>
        <w:rPr>
          <w:spacing w:val="-27"/>
          <w:w w:val="105"/>
        </w:rPr>
        <w:t> </w:t>
      </w:r>
      <w:r>
        <w:rPr>
          <w:w w:val="105"/>
        </w:rPr>
        <w:t>los</w:t>
      </w:r>
      <w:r>
        <w:rPr>
          <w:spacing w:val="-27"/>
          <w:w w:val="105"/>
        </w:rPr>
        <w:t> </w:t>
      </w:r>
      <w:r>
        <w:rPr>
          <w:w w:val="105"/>
        </w:rPr>
        <w:t>poderes</w:t>
      </w:r>
      <w:r>
        <w:rPr>
          <w:spacing w:val="-27"/>
          <w:w w:val="105"/>
        </w:rPr>
        <w:t> </w:t>
      </w:r>
      <w:r>
        <w:rPr>
          <w:w w:val="105"/>
        </w:rPr>
        <w:t>públicos</w:t>
      </w:r>
      <w:r>
        <w:rPr>
          <w:spacing w:val="-27"/>
          <w:w w:val="105"/>
        </w:rPr>
        <w:t> </w:t>
      </w:r>
      <w:r>
        <w:rPr>
          <w:w w:val="105"/>
        </w:rPr>
        <w:t>y</w:t>
      </w:r>
      <w:r>
        <w:rPr>
          <w:spacing w:val="-27"/>
          <w:w w:val="105"/>
        </w:rPr>
        <w:t> </w:t>
      </w:r>
      <w:r>
        <w:rPr>
          <w:w w:val="105"/>
        </w:rPr>
        <w:t>de</w:t>
      </w:r>
      <w:r>
        <w:rPr>
          <w:spacing w:val="-27"/>
          <w:w w:val="105"/>
        </w:rPr>
        <w:t> </w:t>
      </w:r>
      <w:r>
        <w:rPr>
          <w:w w:val="105"/>
        </w:rPr>
        <w:t>sus</w:t>
      </w:r>
      <w:r>
        <w:rPr>
          <w:spacing w:val="-27"/>
          <w:w w:val="105"/>
        </w:rPr>
        <w:t> </w:t>
      </w:r>
      <w:r>
        <w:rPr>
          <w:w w:val="105"/>
        </w:rPr>
        <w:t>administraciones</w:t>
      </w:r>
      <w:r>
        <w:rPr>
          <w:spacing w:val="-27"/>
          <w:w w:val="105"/>
        </w:rPr>
        <w:t> </w:t>
      </w:r>
      <w:r>
        <w:rPr>
          <w:w w:val="105"/>
        </w:rPr>
        <w:t>(Subirats</w:t>
      </w:r>
      <w:r>
        <w:rPr>
          <w:spacing w:val="-27"/>
          <w:w w:val="105"/>
        </w:rPr>
        <w:t> </w:t>
      </w:r>
      <w:r>
        <w:rPr>
          <w:rFonts w:ascii="Times New Roman" w:hAnsi="Times New Roman"/>
          <w:i/>
        </w:rPr>
        <w:t>ett</w:t>
      </w:r>
      <w:r>
        <w:rPr>
          <w:rFonts w:ascii="Times New Roman" w:hAnsi="Times New Roman"/>
          <w:i/>
          <w:spacing w:val="-31"/>
        </w:rPr>
        <w:t> </w:t>
      </w:r>
      <w:r>
        <w:rPr>
          <w:rFonts w:ascii="Times New Roman" w:hAnsi="Times New Roman"/>
          <w:i/>
          <w:w w:val="105"/>
        </w:rPr>
        <w:t>al.</w:t>
      </w:r>
      <w:r>
        <w:rPr>
          <w:w w:val="105"/>
        </w:rPr>
        <w:t>, 2008). En cambio, dentro del ámbito del conocimiento en el proceso</w:t>
      </w:r>
      <w:r>
        <w:rPr>
          <w:spacing w:val="-29"/>
          <w:w w:val="105"/>
        </w:rPr>
        <w:t> </w:t>
      </w:r>
      <w:r>
        <w:rPr>
          <w:w w:val="105"/>
        </w:rPr>
        <w:t>de</w:t>
      </w:r>
    </w:p>
    <w:p>
      <w:pPr>
        <w:spacing w:after="0" w:line="307" w:lineRule="auto"/>
        <w:jc w:val="both"/>
        <w:sectPr>
          <w:footerReference w:type="default" r:id="rId10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1028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312" from="15pt,-39.925968pt" to="0pt,-39.925968pt" stroked="true" strokeweight=".25pt" strokecolor="#000000">
            <w10:wrap type="none"/>
          </v:line>
        </w:pict>
      </w:r>
      <w:r>
        <w:rPr/>
        <w:pict>
          <v:line style="position:absolute;mso-position-horizontal-relative:page;mso-position-vertical-relative:paragraph;z-index:10336" from="452.196991pt,-39.925968pt" to="467.196991pt,-39.925968pt" stroked="true" strokeweight=".25pt" strokecolor="#000000">
            <w10:wrap type="none"/>
          </v:line>
        </w:pict>
      </w:r>
      <w:r>
        <w:rPr/>
        <w:pict>
          <v:line style="position:absolute;mso-position-horizontal-relative:page;mso-position-vertical-relative:paragraph;z-index:10360" from="21pt,-45.925968pt" to="21pt,-60.925968pt" stroked="true" strokeweight=".25pt" strokecolor="#000000">
            <w10:wrap type="none"/>
          </v:line>
        </w:pict>
      </w:r>
      <w:r>
        <w:rPr/>
        <w:pict>
          <v:line style="position:absolute;mso-position-horizontal-relative:page;mso-position-vertical-relative:paragraph;z-index:10384" from="446.196991pt,-45.925968pt" to="446.196991pt,-60.925968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81</w:t>
      </w:r>
    </w:p>
    <w:p>
      <w:pPr>
        <w:pStyle w:val="BodyText"/>
      </w:pPr>
    </w:p>
    <w:p>
      <w:pPr>
        <w:pStyle w:val="BodyText"/>
        <w:spacing w:before="2"/>
        <w:rPr>
          <w:sz w:val="18"/>
        </w:rPr>
      </w:pPr>
    </w:p>
    <w:p>
      <w:pPr>
        <w:pStyle w:val="BodyText"/>
        <w:spacing w:line="307" w:lineRule="auto" w:before="64"/>
        <w:ind w:left="1497" w:right="1495"/>
        <w:jc w:val="both"/>
      </w:pPr>
      <w:r>
        <w:rPr/>
        <w:t>las políticas, podemos ubicar aquellas perspectivas o marcos analíticos más cercanos a la economía, como es el caso del análisis de costo-benefi- cio conocido también como </w:t>
      </w:r>
      <w:r>
        <w:rPr>
          <w:rFonts w:ascii="Times New Roman" w:hAnsi="Times New Roman"/>
          <w:i/>
        </w:rPr>
        <w:t>policy based evidence</w:t>
      </w:r>
      <w:r>
        <w:rPr/>
        <w:t>.</w:t>
      </w:r>
    </w:p>
    <w:p>
      <w:pPr>
        <w:pStyle w:val="BodyText"/>
        <w:spacing w:line="307" w:lineRule="auto"/>
        <w:ind w:left="1497" w:right="1495" w:firstLine="396"/>
        <w:jc w:val="both"/>
      </w:pPr>
      <w:r>
        <w:rPr>
          <w:spacing w:val="-3"/>
          <w:w w:val="105"/>
        </w:rPr>
        <w:t>otro </w:t>
      </w:r>
      <w:r>
        <w:rPr>
          <w:w w:val="105"/>
        </w:rPr>
        <w:t>de los enfoques que recientemente se ha recuperado es la lla- mada</w:t>
      </w:r>
      <w:r>
        <w:rPr>
          <w:spacing w:val="-26"/>
          <w:w w:val="105"/>
        </w:rPr>
        <w:t> </w:t>
      </w:r>
      <w:r>
        <w:rPr>
          <w:spacing w:val="-3"/>
          <w:w w:val="105"/>
        </w:rPr>
        <w:t>red</w:t>
      </w:r>
      <w:r>
        <w:rPr>
          <w:spacing w:val="-26"/>
          <w:w w:val="105"/>
        </w:rPr>
        <w:t> </w:t>
      </w:r>
      <w:r>
        <w:rPr>
          <w:w w:val="105"/>
        </w:rPr>
        <w:t>de</w:t>
      </w:r>
      <w:r>
        <w:rPr>
          <w:spacing w:val="-26"/>
          <w:w w:val="105"/>
        </w:rPr>
        <w:t> </w:t>
      </w:r>
      <w:r>
        <w:rPr>
          <w:w w:val="105"/>
        </w:rPr>
        <w:t>políticas</w:t>
      </w:r>
      <w:r>
        <w:rPr>
          <w:spacing w:val="-26"/>
          <w:w w:val="105"/>
        </w:rPr>
        <w:t> </w:t>
      </w:r>
      <w:r>
        <w:rPr>
          <w:w w:val="105"/>
        </w:rPr>
        <w:t>(</w:t>
      </w:r>
      <w:r>
        <w:rPr>
          <w:rFonts w:ascii="Times New Roman" w:hAnsi="Times New Roman"/>
          <w:i/>
          <w:w w:val="105"/>
        </w:rPr>
        <w:t>policy</w:t>
      </w:r>
      <w:r>
        <w:rPr>
          <w:rFonts w:ascii="Times New Roman" w:hAnsi="Times New Roman"/>
          <w:i/>
          <w:spacing w:val="-32"/>
          <w:w w:val="105"/>
        </w:rPr>
        <w:t> </w:t>
      </w:r>
      <w:r>
        <w:rPr>
          <w:rFonts w:ascii="Times New Roman" w:hAnsi="Times New Roman"/>
          <w:i/>
          <w:w w:val="105"/>
        </w:rPr>
        <w:t>nettwork</w:t>
      </w:r>
      <w:r>
        <w:rPr>
          <w:w w:val="105"/>
        </w:rPr>
        <w:t>),</w:t>
      </w:r>
      <w:r>
        <w:rPr>
          <w:spacing w:val="-26"/>
          <w:w w:val="105"/>
        </w:rPr>
        <w:t> </w:t>
      </w:r>
      <w:r>
        <w:rPr>
          <w:w w:val="105"/>
        </w:rPr>
        <w:t>la</w:t>
      </w:r>
      <w:r>
        <w:rPr>
          <w:spacing w:val="-26"/>
          <w:w w:val="105"/>
        </w:rPr>
        <w:t> </w:t>
      </w:r>
      <w:r>
        <w:rPr>
          <w:w w:val="105"/>
        </w:rPr>
        <w:t>cual</w:t>
      </w:r>
      <w:r>
        <w:rPr>
          <w:spacing w:val="-26"/>
          <w:w w:val="105"/>
        </w:rPr>
        <w:t> </w:t>
      </w:r>
      <w:r>
        <w:rPr>
          <w:w w:val="105"/>
        </w:rPr>
        <w:t>se</w:t>
      </w:r>
      <w:r>
        <w:rPr>
          <w:spacing w:val="-26"/>
          <w:w w:val="105"/>
        </w:rPr>
        <w:t> </w:t>
      </w:r>
      <w:r>
        <w:rPr>
          <w:spacing w:val="-3"/>
          <w:w w:val="105"/>
        </w:rPr>
        <w:t>refiere</w:t>
      </w:r>
      <w:r>
        <w:rPr>
          <w:spacing w:val="-26"/>
          <w:w w:val="105"/>
        </w:rPr>
        <w:t> </w:t>
      </w:r>
      <w:r>
        <w:rPr>
          <w:w w:val="105"/>
        </w:rPr>
        <w:t>a</w:t>
      </w:r>
      <w:r>
        <w:rPr>
          <w:spacing w:val="-26"/>
          <w:w w:val="105"/>
        </w:rPr>
        <w:t> </w:t>
      </w:r>
      <w:r>
        <w:rPr>
          <w:w w:val="105"/>
        </w:rPr>
        <w:t>un</w:t>
      </w:r>
      <w:r>
        <w:rPr>
          <w:spacing w:val="-26"/>
          <w:w w:val="105"/>
        </w:rPr>
        <w:t> </w:t>
      </w:r>
      <w:r>
        <w:rPr>
          <w:w w:val="105"/>
        </w:rPr>
        <w:t>enfoque</w:t>
      </w:r>
      <w:r>
        <w:rPr>
          <w:spacing w:val="-26"/>
          <w:w w:val="105"/>
        </w:rPr>
        <w:t> </w:t>
      </w:r>
      <w:r>
        <w:rPr>
          <w:w w:val="105"/>
        </w:rPr>
        <w:t>espe- cífico</w:t>
      </w:r>
      <w:r>
        <w:rPr>
          <w:spacing w:val="-13"/>
          <w:w w:val="105"/>
        </w:rPr>
        <w:t> </w:t>
      </w:r>
      <w:r>
        <w:rPr>
          <w:w w:val="105"/>
        </w:rPr>
        <w:t>que</w:t>
      </w:r>
      <w:r>
        <w:rPr>
          <w:spacing w:val="-13"/>
          <w:w w:val="105"/>
        </w:rPr>
        <w:t> </w:t>
      </w:r>
      <w:r>
        <w:rPr>
          <w:w w:val="105"/>
        </w:rPr>
        <w:t>permite</w:t>
      </w:r>
      <w:r>
        <w:rPr>
          <w:spacing w:val="-13"/>
          <w:w w:val="105"/>
        </w:rPr>
        <w:t> </w:t>
      </w:r>
      <w:r>
        <w:rPr>
          <w:w w:val="105"/>
        </w:rPr>
        <w:t>analizar</w:t>
      </w:r>
      <w:r>
        <w:rPr>
          <w:spacing w:val="-13"/>
          <w:w w:val="105"/>
        </w:rPr>
        <w:t> </w:t>
      </w:r>
      <w:r>
        <w:rPr>
          <w:w w:val="105"/>
        </w:rPr>
        <w:t>patrones</w:t>
      </w:r>
      <w:r>
        <w:rPr>
          <w:spacing w:val="-13"/>
          <w:w w:val="105"/>
        </w:rPr>
        <w:t> </w:t>
      </w:r>
      <w:r>
        <w:rPr>
          <w:w w:val="105"/>
        </w:rPr>
        <w:t>más</w:t>
      </w:r>
      <w:r>
        <w:rPr>
          <w:spacing w:val="-13"/>
          <w:w w:val="105"/>
        </w:rPr>
        <w:t> </w:t>
      </w:r>
      <w:r>
        <w:rPr>
          <w:w w:val="105"/>
        </w:rPr>
        <w:t>o</w:t>
      </w:r>
      <w:r>
        <w:rPr>
          <w:spacing w:val="-13"/>
          <w:w w:val="105"/>
        </w:rPr>
        <w:t> </w:t>
      </w:r>
      <w:r>
        <w:rPr>
          <w:w w:val="105"/>
        </w:rPr>
        <w:t>menos</w:t>
      </w:r>
      <w:r>
        <w:rPr>
          <w:spacing w:val="-13"/>
          <w:w w:val="105"/>
        </w:rPr>
        <w:t> </w:t>
      </w:r>
      <w:r>
        <w:rPr>
          <w:w w:val="105"/>
        </w:rPr>
        <w:t>estables</w:t>
      </w:r>
      <w:r>
        <w:rPr>
          <w:spacing w:val="-13"/>
          <w:w w:val="105"/>
        </w:rPr>
        <w:t> </w:t>
      </w:r>
      <w:r>
        <w:rPr>
          <w:w w:val="105"/>
        </w:rPr>
        <w:t>de</w:t>
      </w:r>
      <w:r>
        <w:rPr>
          <w:spacing w:val="-13"/>
          <w:w w:val="105"/>
        </w:rPr>
        <w:t> </w:t>
      </w:r>
      <w:r>
        <w:rPr>
          <w:w w:val="105"/>
        </w:rPr>
        <w:t>relaciones sociales</w:t>
      </w:r>
      <w:r>
        <w:rPr>
          <w:spacing w:val="-11"/>
          <w:w w:val="105"/>
        </w:rPr>
        <w:t> </w:t>
      </w:r>
      <w:r>
        <w:rPr>
          <w:w w:val="105"/>
        </w:rPr>
        <w:t>entre</w:t>
      </w:r>
      <w:r>
        <w:rPr>
          <w:spacing w:val="-11"/>
          <w:w w:val="105"/>
        </w:rPr>
        <w:t> </w:t>
      </w:r>
      <w:r>
        <w:rPr>
          <w:w w:val="105"/>
        </w:rPr>
        <w:t>actores</w:t>
      </w:r>
      <w:r>
        <w:rPr>
          <w:spacing w:val="-11"/>
          <w:w w:val="105"/>
        </w:rPr>
        <w:t> </w:t>
      </w:r>
      <w:r>
        <w:rPr>
          <w:w w:val="105"/>
        </w:rPr>
        <w:t>interdependientes</w:t>
      </w:r>
      <w:r>
        <w:rPr>
          <w:spacing w:val="-10"/>
          <w:w w:val="105"/>
        </w:rPr>
        <w:t> </w:t>
      </w:r>
      <w:r>
        <w:rPr>
          <w:w w:val="105"/>
        </w:rPr>
        <w:t>que</w:t>
      </w:r>
      <w:r>
        <w:rPr>
          <w:spacing w:val="-10"/>
          <w:w w:val="105"/>
        </w:rPr>
        <w:t> </w:t>
      </w:r>
      <w:r>
        <w:rPr>
          <w:w w:val="105"/>
        </w:rPr>
        <w:t>toman</w:t>
      </w:r>
      <w:r>
        <w:rPr>
          <w:spacing w:val="-10"/>
          <w:w w:val="105"/>
        </w:rPr>
        <w:t> </w:t>
      </w:r>
      <w:r>
        <w:rPr>
          <w:w w:val="105"/>
        </w:rPr>
        <w:t>forma</w:t>
      </w:r>
      <w:r>
        <w:rPr>
          <w:spacing w:val="-11"/>
          <w:w w:val="105"/>
        </w:rPr>
        <w:t> </w:t>
      </w:r>
      <w:r>
        <w:rPr>
          <w:w w:val="105"/>
        </w:rPr>
        <w:t>alrededor</w:t>
      </w:r>
      <w:r>
        <w:rPr>
          <w:spacing w:val="-10"/>
          <w:w w:val="105"/>
        </w:rPr>
        <w:t> </w:t>
      </w:r>
      <w:r>
        <w:rPr>
          <w:w w:val="105"/>
        </w:rPr>
        <w:t>de los</w:t>
      </w:r>
      <w:r>
        <w:rPr>
          <w:spacing w:val="-9"/>
          <w:w w:val="105"/>
        </w:rPr>
        <w:t> </w:t>
      </w:r>
      <w:r>
        <w:rPr>
          <w:w w:val="105"/>
        </w:rPr>
        <w:t>problemas</w:t>
      </w:r>
      <w:r>
        <w:rPr>
          <w:spacing w:val="-10"/>
          <w:w w:val="105"/>
        </w:rPr>
        <w:t> </w:t>
      </w:r>
      <w:r>
        <w:rPr>
          <w:w w:val="105"/>
        </w:rPr>
        <w:t>y/o</w:t>
      </w:r>
      <w:r>
        <w:rPr>
          <w:spacing w:val="-10"/>
          <w:w w:val="105"/>
        </w:rPr>
        <w:t> </w:t>
      </w:r>
      <w:r>
        <w:rPr>
          <w:w w:val="105"/>
        </w:rPr>
        <w:t>programas</w:t>
      </w:r>
      <w:r>
        <w:rPr>
          <w:spacing w:val="-10"/>
          <w:w w:val="105"/>
        </w:rPr>
        <w:t> </w:t>
      </w:r>
      <w:r>
        <w:rPr>
          <w:w w:val="105"/>
        </w:rPr>
        <w:t>de</w:t>
      </w:r>
      <w:r>
        <w:rPr>
          <w:spacing w:val="-9"/>
          <w:w w:val="105"/>
        </w:rPr>
        <w:t> </w:t>
      </w:r>
      <w:r>
        <w:rPr>
          <w:w w:val="105"/>
        </w:rPr>
        <w:t>políticas</w:t>
      </w:r>
      <w:r>
        <w:rPr>
          <w:spacing w:val="-9"/>
          <w:w w:val="105"/>
        </w:rPr>
        <w:t> </w:t>
      </w:r>
      <w:r>
        <w:rPr>
          <w:w w:val="105"/>
        </w:rPr>
        <w:t>(Kilijn,</w:t>
      </w:r>
      <w:r>
        <w:rPr>
          <w:spacing w:val="-9"/>
          <w:w w:val="105"/>
        </w:rPr>
        <w:t> </w:t>
      </w:r>
      <w:r>
        <w:rPr>
          <w:w w:val="105"/>
        </w:rPr>
        <w:t>1998).</w:t>
      </w:r>
      <w:r>
        <w:rPr>
          <w:spacing w:val="-10"/>
          <w:w w:val="105"/>
        </w:rPr>
        <w:t> </w:t>
      </w:r>
      <w:r>
        <w:rPr>
          <w:w w:val="105"/>
        </w:rPr>
        <w:t>De</w:t>
      </w:r>
      <w:r>
        <w:rPr>
          <w:spacing w:val="-9"/>
          <w:w w:val="105"/>
        </w:rPr>
        <w:t> </w:t>
      </w:r>
      <w:r>
        <w:rPr>
          <w:w w:val="105"/>
        </w:rPr>
        <w:t>allí</w:t>
      </w:r>
      <w:r>
        <w:rPr>
          <w:spacing w:val="-9"/>
          <w:w w:val="105"/>
        </w:rPr>
        <w:t> </w:t>
      </w:r>
      <w:r>
        <w:rPr>
          <w:w w:val="105"/>
        </w:rPr>
        <w:t>surgió</w:t>
      </w:r>
      <w:r>
        <w:rPr>
          <w:spacing w:val="-9"/>
          <w:w w:val="105"/>
        </w:rPr>
        <w:t> </w:t>
      </w:r>
      <w:r>
        <w:rPr>
          <w:w w:val="105"/>
        </w:rPr>
        <w:t>el concepto de comunidades de políticas públicas, las cuales son un tipo especial</w:t>
      </w:r>
      <w:r>
        <w:rPr>
          <w:spacing w:val="-15"/>
          <w:w w:val="105"/>
        </w:rPr>
        <w:t> </w:t>
      </w:r>
      <w:r>
        <w:rPr>
          <w:w w:val="105"/>
        </w:rPr>
        <w:t>de</w:t>
      </w:r>
      <w:r>
        <w:rPr>
          <w:spacing w:val="-15"/>
          <w:w w:val="105"/>
        </w:rPr>
        <w:t> </w:t>
      </w:r>
      <w:r>
        <w:rPr>
          <w:spacing w:val="-3"/>
          <w:w w:val="105"/>
        </w:rPr>
        <w:t>red</w:t>
      </w:r>
      <w:r>
        <w:rPr>
          <w:spacing w:val="-15"/>
          <w:w w:val="105"/>
        </w:rPr>
        <w:t> </w:t>
      </w:r>
      <w:r>
        <w:rPr>
          <w:w w:val="105"/>
        </w:rPr>
        <w:t>de</w:t>
      </w:r>
      <w:r>
        <w:rPr>
          <w:spacing w:val="-15"/>
          <w:w w:val="105"/>
        </w:rPr>
        <w:t> </w:t>
      </w:r>
      <w:r>
        <w:rPr>
          <w:w w:val="105"/>
        </w:rPr>
        <w:t>políticas</w:t>
      </w:r>
      <w:r>
        <w:rPr>
          <w:spacing w:val="-15"/>
          <w:w w:val="105"/>
        </w:rPr>
        <w:t> </w:t>
      </w:r>
      <w:r>
        <w:rPr>
          <w:w w:val="105"/>
        </w:rPr>
        <w:t>que</w:t>
      </w:r>
      <w:r>
        <w:rPr>
          <w:spacing w:val="-15"/>
          <w:w w:val="105"/>
        </w:rPr>
        <w:t> </w:t>
      </w:r>
      <w:r>
        <w:rPr>
          <w:w w:val="105"/>
        </w:rPr>
        <w:t>más</w:t>
      </w:r>
      <w:r>
        <w:rPr>
          <w:spacing w:val="-15"/>
          <w:w w:val="105"/>
        </w:rPr>
        <w:t> </w:t>
      </w:r>
      <w:r>
        <w:rPr>
          <w:w w:val="105"/>
        </w:rPr>
        <w:t>bien</w:t>
      </w:r>
      <w:r>
        <w:rPr>
          <w:spacing w:val="-15"/>
          <w:w w:val="105"/>
        </w:rPr>
        <w:t> </w:t>
      </w:r>
      <w:r>
        <w:rPr>
          <w:w w:val="105"/>
        </w:rPr>
        <w:t>se</w:t>
      </w:r>
      <w:r>
        <w:rPr>
          <w:spacing w:val="-15"/>
          <w:w w:val="105"/>
        </w:rPr>
        <w:t> </w:t>
      </w:r>
      <w:r>
        <w:rPr>
          <w:spacing w:val="-3"/>
          <w:w w:val="105"/>
        </w:rPr>
        <w:t>refieren</w:t>
      </w:r>
      <w:r>
        <w:rPr>
          <w:spacing w:val="-15"/>
          <w:w w:val="105"/>
        </w:rPr>
        <w:t> </w:t>
      </w:r>
      <w:r>
        <w:rPr>
          <w:w w:val="105"/>
        </w:rPr>
        <w:t>principalmente</w:t>
      </w:r>
      <w:r>
        <w:rPr>
          <w:spacing w:val="-15"/>
          <w:w w:val="105"/>
        </w:rPr>
        <w:t> </w:t>
      </w:r>
      <w:r>
        <w:rPr>
          <w:w w:val="105"/>
        </w:rPr>
        <w:t>a</w:t>
      </w:r>
      <w:r>
        <w:rPr>
          <w:spacing w:val="-15"/>
          <w:w w:val="105"/>
        </w:rPr>
        <w:t> </w:t>
      </w:r>
      <w:r>
        <w:rPr>
          <w:w w:val="105"/>
        </w:rPr>
        <w:t>or- ganizaciones</w:t>
      </w:r>
      <w:r>
        <w:rPr>
          <w:spacing w:val="-24"/>
          <w:w w:val="105"/>
        </w:rPr>
        <w:t> </w:t>
      </w:r>
      <w:r>
        <w:rPr>
          <w:w w:val="105"/>
        </w:rPr>
        <w:t>complejas</w:t>
      </w:r>
      <w:r>
        <w:rPr>
          <w:spacing w:val="-24"/>
          <w:w w:val="105"/>
        </w:rPr>
        <w:t> </w:t>
      </w:r>
      <w:r>
        <w:rPr>
          <w:w w:val="105"/>
        </w:rPr>
        <w:t>conectadas</w:t>
      </w:r>
      <w:r>
        <w:rPr>
          <w:spacing w:val="-24"/>
          <w:w w:val="105"/>
        </w:rPr>
        <w:t> </w:t>
      </w:r>
      <w:r>
        <w:rPr>
          <w:w w:val="105"/>
        </w:rPr>
        <w:t>con</w:t>
      </w:r>
      <w:r>
        <w:rPr>
          <w:spacing w:val="-24"/>
          <w:w w:val="105"/>
        </w:rPr>
        <w:t> </w:t>
      </w:r>
      <w:r>
        <w:rPr>
          <w:w w:val="105"/>
        </w:rPr>
        <w:t>otras</w:t>
      </w:r>
      <w:r>
        <w:rPr>
          <w:spacing w:val="-24"/>
          <w:w w:val="105"/>
        </w:rPr>
        <w:t> </w:t>
      </w:r>
      <w:r>
        <w:rPr>
          <w:w w:val="105"/>
        </w:rPr>
        <w:t>por</w:t>
      </w:r>
      <w:r>
        <w:rPr>
          <w:spacing w:val="-24"/>
          <w:w w:val="105"/>
        </w:rPr>
        <w:t> </w:t>
      </w:r>
      <w:r>
        <w:rPr>
          <w:w w:val="105"/>
        </w:rPr>
        <w:t>dependencias</w:t>
      </w:r>
      <w:r>
        <w:rPr>
          <w:spacing w:val="-23"/>
          <w:w w:val="105"/>
        </w:rPr>
        <w:t> </w:t>
      </w:r>
      <w:r>
        <w:rPr>
          <w:w w:val="105"/>
        </w:rPr>
        <w:t>de</w:t>
      </w:r>
      <w:r>
        <w:rPr>
          <w:spacing w:val="-24"/>
          <w:w w:val="105"/>
        </w:rPr>
        <w:t> </w:t>
      </w:r>
      <w:r>
        <w:rPr>
          <w:w w:val="105"/>
        </w:rPr>
        <w:t>recur- sos.</w:t>
      </w:r>
      <w:r>
        <w:rPr>
          <w:spacing w:val="-13"/>
          <w:w w:val="105"/>
        </w:rPr>
        <w:t> </w:t>
      </w:r>
      <w:r>
        <w:rPr>
          <w:w w:val="105"/>
        </w:rPr>
        <w:t>rhodes</w:t>
      </w:r>
      <w:r>
        <w:rPr>
          <w:spacing w:val="-13"/>
          <w:w w:val="105"/>
        </w:rPr>
        <w:t> </w:t>
      </w:r>
      <w:r>
        <w:rPr>
          <w:w w:val="105"/>
        </w:rPr>
        <w:t>y</w:t>
      </w:r>
      <w:r>
        <w:rPr>
          <w:spacing w:val="-13"/>
          <w:w w:val="105"/>
        </w:rPr>
        <w:t> </w:t>
      </w:r>
      <w:r>
        <w:rPr>
          <w:w w:val="105"/>
        </w:rPr>
        <w:t>Marsh</w:t>
      </w:r>
      <w:r>
        <w:rPr>
          <w:spacing w:val="-13"/>
          <w:w w:val="105"/>
        </w:rPr>
        <w:t> </w:t>
      </w:r>
      <w:r>
        <w:rPr>
          <w:w w:val="105"/>
        </w:rPr>
        <w:t>(1992)</w:t>
      </w:r>
      <w:r>
        <w:rPr>
          <w:spacing w:val="-13"/>
          <w:w w:val="105"/>
        </w:rPr>
        <w:t> </w:t>
      </w:r>
      <w:r>
        <w:rPr>
          <w:w w:val="105"/>
        </w:rPr>
        <w:t>sugirieron</w:t>
      </w:r>
      <w:r>
        <w:rPr>
          <w:spacing w:val="-13"/>
          <w:w w:val="105"/>
        </w:rPr>
        <w:t> </w:t>
      </w:r>
      <w:r>
        <w:rPr>
          <w:w w:val="105"/>
        </w:rPr>
        <w:t>que</w:t>
      </w:r>
      <w:r>
        <w:rPr>
          <w:spacing w:val="-13"/>
          <w:w w:val="105"/>
        </w:rPr>
        <w:t> </w:t>
      </w:r>
      <w:r>
        <w:rPr>
          <w:w w:val="105"/>
        </w:rPr>
        <w:t>la</w:t>
      </w:r>
      <w:r>
        <w:rPr>
          <w:spacing w:val="-13"/>
          <w:w w:val="105"/>
        </w:rPr>
        <w:t> </w:t>
      </w:r>
      <w:r>
        <w:rPr>
          <w:w w:val="105"/>
        </w:rPr>
        <w:t>atención</w:t>
      </w:r>
      <w:r>
        <w:rPr>
          <w:spacing w:val="-13"/>
          <w:w w:val="105"/>
        </w:rPr>
        <w:t> </w:t>
      </w:r>
      <w:r>
        <w:rPr>
          <w:w w:val="105"/>
        </w:rPr>
        <w:t>debería</w:t>
      </w:r>
      <w:r>
        <w:rPr>
          <w:spacing w:val="-13"/>
          <w:w w:val="105"/>
        </w:rPr>
        <w:t> </w:t>
      </w:r>
      <w:r>
        <w:rPr>
          <w:w w:val="105"/>
        </w:rPr>
        <w:t>prestarse a</w:t>
      </w:r>
      <w:r>
        <w:rPr>
          <w:spacing w:val="-11"/>
          <w:w w:val="105"/>
        </w:rPr>
        <w:t> </w:t>
      </w:r>
      <w:r>
        <w:rPr>
          <w:w w:val="105"/>
        </w:rPr>
        <w:t>los</w:t>
      </w:r>
      <w:r>
        <w:rPr>
          <w:spacing w:val="-11"/>
          <w:w w:val="105"/>
        </w:rPr>
        <w:t> </w:t>
      </w:r>
      <w:r>
        <w:rPr>
          <w:w w:val="105"/>
        </w:rPr>
        <w:t>recursos</w:t>
      </w:r>
      <w:r>
        <w:rPr>
          <w:spacing w:val="-11"/>
          <w:w w:val="105"/>
        </w:rPr>
        <w:t> </w:t>
      </w:r>
      <w:r>
        <w:rPr>
          <w:w w:val="105"/>
        </w:rPr>
        <w:t>que</w:t>
      </w:r>
      <w:r>
        <w:rPr>
          <w:spacing w:val="-11"/>
          <w:w w:val="105"/>
        </w:rPr>
        <w:t> </w:t>
      </w:r>
      <w:r>
        <w:rPr>
          <w:w w:val="105"/>
        </w:rPr>
        <w:t>los</w:t>
      </w:r>
      <w:r>
        <w:rPr>
          <w:spacing w:val="-11"/>
          <w:w w:val="105"/>
        </w:rPr>
        <w:t> </w:t>
      </w:r>
      <w:r>
        <w:rPr>
          <w:w w:val="105"/>
        </w:rPr>
        <w:t>actores</w:t>
      </w:r>
      <w:r>
        <w:rPr>
          <w:spacing w:val="-11"/>
          <w:w w:val="105"/>
        </w:rPr>
        <w:t> </w:t>
      </w:r>
      <w:r>
        <w:rPr>
          <w:w w:val="105"/>
        </w:rPr>
        <w:t>tienen</w:t>
      </w:r>
      <w:r>
        <w:rPr>
          <w:spacing w:val="-11"/>
          <w:w w:val="105"/>
        </w:rPr>
        <w:t> </w:t>
      </w:r>
      <w:r>
        <w:rPr>
          <w:w w:val="105"/>
        </w:rPr>
        <w:t>a</w:t>
      </w:r>
      <w:r>
        <w:rPr>
          <w:spacing w:val="-11"/>
          <w:w w:val="105"/>
        </w:rPr>
        <w:t> </w:t>
      </w:r>
      <w:r>
        <w:rPr>
          <w:w w:val="105"/>
        </w:rPr>
        <w:t>su</w:t>
      </w:r>
      <w:r>
        <w:rPr>
          <w:spacing w:val="-11"/>
          <w:w w:val="105"/>
        </w:rPr>
        <w:t> </w:t>
      </w:r>
      <w:r>
        <w:rPr>
          <w:w w:val="105"/>
        </w:rPr>
        <w:t>disposición,</w:t>
      </w:r>
      <w:r>
        <w:rPr>
          <w:spacing w:val="-11"/>
          <w:w w:val="105"/>
        </w:rPr>
        <w:t> </w:t>
      </w:r>
      <w:r>
        <w:rPr>
          <w:w w:val="105"/>
        </w:rPr>
        <w:t>los</w:t>
      </w:r>
      <w:r>
        <w:rPr>
          <w:spacing w:val="-11"/>
          <w:w w:val="105"/>
        </w:rPr>
        <w:t> </w:t>
      </w:r>
      <w:r>
        <w:rPr>
          <w:w w:val="105"/>
        </w:rPr>
        <w:t>sistemas</w:t>
      </w:r>
      <w:r>
        <w:rPr>
          <w:spacing w:val="-11"/>
          <w:w w:val="105"/>
        </w:rPr>
        <w:t> </w:t>
      </w:r>
      <w:r>
        <w:rPr>
          <w:w w:val="105"/>
        </w:rPr>
        <w:t>de</w:t>
      </w:r>
      <w:r>
        <w:rPr>
          <w:spacing w:val="-11"/>
          <w:w w:val="105"/>
        </w:rPr>
        <w:t> </w:t>
      </w:r>
      <w:r>
        <w:rPr>
          <w:w w:val="105"/>
        </w:rPr>
        <w:t>va- </w:t>
      </w:r>
      <w:r>
        <w:rPr>
          <w:spacing w:val="-3"/>
          <w:w w:val="105"/>
        </w:rPr>
        <w:t>lores</w:t>
      </w:r>
      <w:r>
        <w:rPr>
          <w:spacing w:val="-7"/>
          <w:w w:val="105"/>
        </w:rPr>
        <w:t> </w:t>
      </w:r>
      <w:r>
        <w:rPr>
          <w:w w:val="105"/>
        </w:rPr>
        <w:t>que</w:t>
      </w:r>
      <w:r>
        <w:rPr>
          <w:spacing w:val="-7"/>
          <w:w w:val="105"/>
        </w:rPr>
        <w:t> </w:t>
      </w:r>
      <w:r>
        <w:rPr>
          <w:w w:val="105"/>
        </w:rPr>
        <w:t>se</w:t>
      </w:r>
      <w:r>
        <w:rPr>
          <w:spacing w:val="-7"/>
          <w:w w:val="105"/>
        </w:rPr>
        <w:t> </w:t>
      </w:r>
      <w:r>
        <w:rPr>
          <w:w w:val="105"/>
        </w:rPr>
        <w:t>aplican</w:t>
      </w:r>
      <w:r>
        <w:rPr>
          <w:spacing w:val="-7"/>
          <w:w w:val="105"/>
        </w:rPr>
        <w:t> </w:t>
      </w:r>
      <w:r>
        <w:rPr>
          <w:w w:val="105"/>
        </w:rPr>
        <w:t>a</w:t>
      </w:r>
      <w:r>
        <w:rPr>
          <w:spacing w:val="-7"/>
          <w:w w:val="105"/>
        </w:rPr>
        <w:t> </w:t>
      </w:r>
      <w:r>
        <w:rPr>
          <w:w w:val="105"/>
        </w:rPr>
        <w:t>una</w:t>
      </w:r>
      <w:r>
        <w:rPr>
          <w:spacing w:val="-7"/>
          <w:w w:val="105"/>
        </w:rPr>
        <w:t> </w:t>
      </w:r>
      <w:r>
        <w:rPr>
          <w:w w:val="105"/>
        </w:rPr>
        <w:t>comunidad</w:t>
      </w:r>
      <w:r>
        <w:rPr>
          <w:spacing w:val="-7"/>
          <w:w w:val="105"/>
        </w:rPr>
        <w:t> </w:t>
      </w:r>
      <w:r>
        <w:rPr>
          <w:w w:val="105"/>
        </w:rPr>
        <w:t>de</w:t>
      </w:r>
      <w:r>
        <w:rPr>
          <w:spacing w:val="-7"/>
          <w:w w:val="105"/>
        </w:rPr>
        <w:t> </w:t>
      </w:r>
      <w:r>
        <w:rPr>
          <w:w w:val="105"/>
        </w:rPr>
        <w:t>políticas</w:t>
      </w:r>
      <w:r>
        <w:rPr>
          <w:spacing w:val="-7"/>
          <w:w w:val="105"/>
        </w:rPr>
        <w:t> </w:t>
      </w:r>
      <w:r>
        <w:rPr>
          <w:w w:val="105"/>
        </w:rPr>
        <w:t>públicas</w:t>
      </w:r>
      <w:r>
        <w:rPr>
          <w:spacing w:val="-7"/>
          <w:w w:val="105"/>
        </w:rPr>
        <w:t> </w:t>
      </w:r>
      <w:r>
        <w:rPr>
          <w:w w:val="105"/>
        </w:rPr>
        <w:t>en</w:t>
      </w:r>
      <w:r>
        <w:rPr>
          <w:spacing w:val="-7"/>
          <w:w w:val="105"/>
        </w:rPr>
        <w:t> </w:t>
      </w:r>
      <w:r>
        <w:rPr>
          <w:w w:val="105"/>
        </w:rPr>
        <w:t>particular y</w:t>
      </w:r>
      <w:r>
        <w:rPr>
          <w:spacing w:val="-11"/>
          <w:w w:val="105"/>
        </w:rPr>
        <w:t> </w:t>
      </w:r>
      <w:r>
        <w:rPr>
          <w:w w:val="105"/>
        </w:rPr>
        <w:t>a</w:t>
      </w:r>
      <w:r>
        <w:rPr>
          <w:spacing w:val="-11"/>
          <w:w w:val="105"/>
        </w:rPr>
        <w:t> </w:t>
      </w:r>
      <w:r>
        <w:rPr>
          <w:w w:val="105"/>
        </w:rPr>
        <w:t>las</w:t>
      </w:r>
      <w:r>
        <w:rPr>
          <w:spacing w:val="-11"/>
          <w:w w:val="105"/>
        </w:rPr>
        <w:t> </w:t>
      </w:r>
      <w:r>
        <w:rPr>
          <w:spacing w:val="-2"/>
          <w:w w:val="105"/>
        </w:rPr>
        <w:t>reglas</w:t>
      </w:r>
      <w:r>
        <w:rPr>
          <w:spacing w:val="-11"/>
          <w:w w:val="105"/>
        </w:rPr>
        <w:t> </w:t>
      </w:r>
      <w:r>
        <w:rPr>
          <w:w w:val="105"/>
        </w:rPr>
        <w:t>de</w:t>
      </w:r>
      <w:r>
        <w:rPr>
          <w:spacing w:val="-11"/>
          <w:w w:val="105"/>
        </w:rPr>
        <w:t> </w:t>
      </w:r>
      <w:r>
        <w:rPr>
          <w:w w:val="105"/>
        </w:rPr>
        <w:t>juego</w:t>
      </w:r>
      <w:r>
        <w:rPr>
          <w:spacing w:val="-11"/>
          <w:w w:val="105"/>
        </w:rPr>
        <w:t> </w:t>
      </w:r>
      <w:r>
        <w:rPr>
          <w:w w:val="105"/>
        </w:rPr>
        <w:t>y</w:t>
      </w:r>
      <w:r>
        <w:rPr>
          <w:spacing w:val="-11"/>
          <w:w w:val="105"/>
        </w:rPr>
        <w:t> </w:t>
      </w:r>
      <w:r>
        <w:rPr>
          <w:w w:val="105"/>
        </w:rPr>
        <w:t>estrategias</w:t>
      </w:r>
      <w:r>
        <w:rPr>
          <w:spacing w:val="-10"/>
          <w:w w:val="105"/>
        </w:rPr>
        <w:t> </w:t>
      </w:r>
      <w:r>
        <w:rPr>
          <w:w w:val="105"/>
        </w:rPr>
        <w:t>que</w:t>
      </w:r>
      <w:r>
        <w:rPr>
          <w:spacing w:val="-11"/>
          <w:w w:val="105"/>
        </w:rPr>
        <w:t> </w:t>
      </w:r>
      <w:r>
        <w:rPr>
          <w:w w:val="105"/>
        </w:rPr>
        <w:t>son</w:t>
      </w:r>
      <w:r>
        <w:rPr>
          <w:spacing w:val="-11"/>
          <w:w w:val="105"/>
        </w:rPr>
        <w:t> </w:t>
      </w:r>
      <w:r>
        <w:rPr>
          <w:w w:val="105"/>
        </w:rPr>
        <w:t>utilizadas.</w:t>
      </w:r>
    </w:p>
    <w:p>
      <w:pPr>
        <w:pStyle w:val="BodyText"/>
        <w:spacing w:line="307" w:lineRule="auto"/>
        <w:ind w:left="1497" w:right="1494" w:firstLine="396"/>
        <w:jc w:val="both"/>
      </w:pPr>
      <w:r>
        <w:rPr>
          <w:spacing w:val="-5"/>
        </w:rPr>
        <w:t>Wayne </w:t>
      </w:r>
      <w:r>
        <w:rPr>
          <w:spacing w:val="-3"/>
        </w:rPr>
        <w:t>Parsons </w:t>
      </w:r>
      <w:r>
        <w:rPr/>
        <w:t>(2008) recupera la importancia de los marcos de aná- lisis de políticas públicas como consecuencia de la amplia gama de en- tornos institucionales, orientaciones académicas, intereses de políticas </w:t>
      </w:r>
      <w:r>
        <w:rPr>
          <w:spacing w:val="-1"/>
          <w:w w:val="101"/>
        </w:rPr>
        <w:t>pública</w:t>
      </w:r>
      <w:r>
        <w:rPr>
          <w:w w:val="101"/>
        </w:rPr>
        <w:t>s</w:t>
      </w:r>
      <w:r>
        <w:rPr>
          <w:spacing w:val="1"/>
        </w:rPr>
        <w:t> </w:t>
      </w:r>
      <w:r>
        <w:rPr>
          <w:w w:val="92"/>
        </w:rPr>
        <w:t>y</w:t>
      </w:r>
      <w:r>
        <w:rPr>
          <w:spacing w:val="1"/>
        </w:rPr>
        <w:t> </w:t>
      </w:r>
      <w:r>
        <w:rPr>
          <w:spacing w:val="-8"/>
          <w:w w:val="100"/>
        </w:rPr>
        <w:t>r</w:t>
      </w:r>
      <w:r>
        <w:rPr>
          <w:spacing w:val="-1"/>
          <w:w w:val="101"/>
        </w:rPr>
        <w:t>elacione</w:t>
      </w:r>
      <w:r>
        <w:rPr>
          <w:w w:val="101"/>
        </w:rPr>
        <w:t>s</w:t>
      </w:r>
      <w:r>
        <w:rPr>
          <w:spacing w:val="1"/>
        </w:rPr>
        <w:t> </w:t>
      </w:r>
      <w:r>
        <w:rPr>
          <w:spacing w:val="-1"/>
          <w:w w:val="104"/>
        </w:rPr>
        <w:t>e</w:t>
      </w:r>
      <w:r>
        <w:rPr>
          <w:w w:val="104"/>
        </w:rPr>
        <w:t>n</w:t>
      </w:r>
      <w:r>
        <w:rPr>
          <w:spacing w:val="1"/>
        </w:rPr>
        <w:t> </w:t>
      </w:r>
      <w:r>
        <w:rPr>
          <w:spacing w:val="-1"/>
          <w:w w:val="103"/>
        </w:rPr>
        <w:t>e</w:t>
      </w:r>
      <w:r>
        <w:rPr>
          <w:w w:val="103"/>
        </w:rPr>
        <w:t>l</w:t>
      </w:r>
      <w:r>
        <w:rPr>
          <w:spacing w:val="1"/>
        </w:rPr>
        <w:t> </w:t>
      </w:r>
      <w:r>
        <w:rPr>
          <w:w w:val="104"/>
        </w:rPr>
        <w:t>p</w:t>
      </w:r>
      <w:r>
        <w:rPr>
          <w:spacing w:val="-8"/>
          <w:w w:val="104"/>
        </w:rPr>
        <w:t>r</w:t>
      </w:r>
      <w:r>
        <w:rPr>
          <w:w w:val="99"/>
        </w:rPr>
        <w:t>oceso</w:t>
      </w:r>
      <w:r>
        <w:rPr>
          <w:spacing w:val="1"/>
        </w:rPr>
        <w:t> </w:t>
      </w:r>
      <w:r>
        <w:rPr>
          <w:spacing w:val="-1"/>
          <w:w w:val="104"/>
        </w:rPr>
        <w:t>d</w:t>
      </w:r>
      <w:r>
        <w:rPr>
          <w:w w:val="104"/>
        </w:rPr>
        <w:t>e</w:t>
      </w:r>
      <w:r>
        <w:rPr>
          <w:spacing w:val="1"/>
        </w:rPr>
        <w:t> </w:t>
      </w:r>
      <w:r>
        <w:rPr>
          <w:w w:val="104"/>
        </w:rPr>
        <w:t>formulación.</w:t>
      </w:r>
      <w:r>
        <w:rPr>
          <w:spacing w:val="1"/>
        </w:rPr>
        <w:t> </w:t>
      </w:r>
      <w:r>
        <w:rPr>
          <w:w w:val="238"/>
        </w:rPr>
        <w:t>l</w:t>
      </w:r>
      <w:r>
        <w:rPr>
          <w:w w:val="101"/>
        </w:rPr>
        <w:t>a</w:t>
      </w:r>
      <w:r>
        <w:rPr>
          <w:spacing w:val="1"/>
        </w:rPr>
        <w:t> </w:t>
      </w:r>
      <w:r>
        <w:rPr>
          <w:w w:val="102"/>
        </w:rPr>
        <w:t>vigencia</w:t>
      </w:r>
      <w:r>
        <w:rPr>
          <w:spacing w:val="1"/>
        </w:rPr>
        <w:t> </w:t>
      </w:r>
      <w:r>
        <w:rPr>
          <w:w w:val="95"/>
        </w:rPr>
        <w:t>se</w:t>
      </w:r>
      <w:r>
        <w:rPr>
          <w:spacing w:val="1"/>
        </w:rPr>
        <w:t> </w:t>
      </w:r>
      <w:r>
        <w:rPr>
          <w:spacing w:val="-8"/>
          <w:w w:val="101"/>
        </w:rPr>
        <w:t>e</w:t>
      </w:r>
      <w:r>
        <w:rPr>
          <w:w w:val="105"/>
        </w:rPr>
        <w:t>xplica </w:t>
      </w:r>
      <w:r>
        <w:rPr/>
        <w:t>también por la diversidad y pluralidad de marcos teóricos que emplean  los analistas e investigadores. Un marco de análisis estructura y propor- ciona un discurso (Parsons, 2008). Es posible pensar en marcos como modos de organización y aprehensión de los problemas que les dan for- ma y coherencia; por ende, son límites alrededor de la realidad que se comparte en una comunidad académica. Un marco de análisis se compo- ne y utiliza varios enfoques de estudio de las políticas   </w:t>
      </w:r>
      <w:r>
        <w:rPr>
          <w:spacing w:val="4"/>
        </w:rPr>
        <w:t> </w:t>
      </w:r>
      <w:r>
        <w:rPr/>
        <w:t>públicas.</w:t>
      </w:r>
    </w:p>
    <w:p>
      <w:pPr>
        <w:pStyle w:val="BodyText"/>
        <w:spacing w:line="307" w:lineRule="auto"/>
        <w:ind w:left="1497" w:right="1494" w:firstLine="396"/>
        <w:jc w:val="both"/>
      </w:pPr>
      <w:r>
        <w:rPr/>
        <w:t>recuperando a bobrow y Dryzek, </w:t>
      </w:r>
      <w:r>
        <w:rPr>
          <w:spacing w:val="-3"/>
        </w:rPr>
        <w:t>Parsons  </w:t>
      </w:r>
      <w:r>
        <w:rPr/>
        <w:t>(2008) dice que hay por     lo menos ocho marcos de análisis: la economía de </w:t>
      </w:r>
      <w:r>
        <w:rPr>
          <w:spacing w:val="-3"/>
        </w:rPr>
        <w:t>bienestar, </w:t>
      </w:r>
      <w:r>
        <w:rPr/>
        <w:t>la elección pública, la estructura social, el procesamiento de la información, la filo- sofía política, el proceso político, la política comparada y la gerencial. brevemente,</w:t>
      </w:r>
      <w:r>
        <w:rPr>
          <w:spacing w:val="29"/>
        </w:rPr>
        <w:t> </w:t>
      </w:r>
      <w:r>
        <w:rPr/>
        <w:t>la</w:t>
      </w:r>
      <w:r>
        <w:rPr>
          <w:spacing w:val="29"/>
        </w:rPr>
        <w:t> </w:t>
      </w:r>
      <w:r>
        <w:rPr/>
        <w:t>economía</w:t>
      </w:r>
      <w:r>
        <w:rPr>
          <w:spacing w:val="29"/>
        </w:rPr>
        <w:t> </w:t>
      </w:r>
      <w:r>
        <w:rPr/>
        <w:t>de</w:t>
      </w:r>
      <w:r>
        <w:rPr>
          <w:spacing w:val="29"/>
        </w:rPr>
        <w:t> </w:t>
      </w:r>
      <w:r>
        <w:rPr/>
        <w:t>bienestar</w:t>
      </w:r>
      <w:r>
        <w:rPr>
          <w:spacing w:val="29"/>
        </w:rPr>
        <w:t> </w:t>
      </w:r>
      <w:r>
        <w:rPr/>
        <w:t>y</w:t>
      </w:r>
      <w:r>
        <w:rPr>
          <w:spacing w:val="29"/>
        </w:rPr>
        <w:t> </w:t>
      </w:r>
      <w:r>
        <w:rPr/>
        <w:t>la</w:t>
      </w:r>
      <w:r>
        <w:rPr>
          <w:spacing w:val="29"/>
        </w:rPr>
        <w:t> </w:t>
      </w:r>
      <w:r>
        <w:rPr/>
        <w:t>elección</w:t>
      </w:r>
      <w:r>
        <w:rPr>
          <w:spacing w:val="29"/>
        </w:rPr>
        <w:t> </w:t>
      </w:r>
      <w:r>
        <w:rPr/>
        <w:t>pública</w:t>
      </w:r>
      <w:r>
        <w:rPr>
          <w:spacing w:val="29"/>
        </w:rPr>
        <w:t> </w:t>
      </w:r>
      <w:r>
        <w:rPr/>
        <w:t>son</w:t>
      </w:r>
      <w:r>
        <w:rPr>
          <w:spacing w:val="29"/>
        </w:rPr>
        <w:t> </w:t>
      </w:r>
      <w:r>
        <w:rPr/>
        <w:t>marcos</w:t>
      </w:r>
    </w:p>
    <w:p>
      <w:pPr>
        <w:spacing w:after="0" w:line="307" w:lineRule="auto"/>
        <w:jc w:val="both"/>
        <w:sectPr>
          <w:footerReference w:type="default" r:id="rId10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040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432" from="15pt,-39.925968pt" to="0pt,-39.925968pt" stroked="true" strokeweight=".25pt" strokecolor="#000000">
            <w10:wrap type="none"/>
          </v:line>
        </w:pict>
      </w:r>
      <w:r>
        <w:rPr/>
        <w:pict>
          <v:line style="position:absolute;mso-position-horizontal-relative:page;mso-position-vertical-relative:paragraph;z-index:10456" from="452.196991pt,-39.925968pt" to="467.196991pt,-39.925968pt" stroked="true" strokeweight=".25pt" strokecolor="#000000">
            <w10:wrap type="none"/>
          </v:line>
        </w:pict>
      </w:r>
      <w:r>
        <w:rPr/>
        <w:pict>
          <v:line style="position:absolute;mso-position-horizontal-relative:page;mso-position-vertical-relative:paragraph;z-index:10480" from="21pt,-45.925968pt" to="21pt,-60.925968pt" stroked="true" strokeweight=".25pt" strokecolor="#000000">
            <w10:wrap type="none"/>
          </v:line>
        </w:pict>
      </w:r>
      <w:r>
        <w:rPr/>
        <w:pict>
          <v:line style="position:absolute;mso-position-horizontal-relative:page;mso-position-vertical-relative:paragraph;z-index:10504" from="446.196991pt,-45.925968pt" to="446.196991pt,-60.925968pt" stroked="true" strokeweight=".25pt" strokecolor="#000000">
            <w10:wrap type="none"/>
          </v:line>
        </w:pict>
      </w:r>
      <w:r>
        <w:rPr>
          <w:w w:val="99"/>
          <w:sz w:val="22"/>
        </w:rPr>
        <w:t>82</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495"/>
        <w:jc w:val="both"/>
      </w:pPr>
      <w:r>
        <w:rPr/>
        <w:t>de análisis derivados de la economía; la estructura social, de la sociolo-  gía; el procesamiento de la información comprende la mayor selección     de disciplinas, incluidas la psicología, el comportamiento organizacional    y la ciencia de la información. </w:t>
      </w:r>
      <w:r>
        <w:rPr>
          <w:spacing w:val="-6"/>
        </w:rPr>
        <w:t>Por </w:t>
      </w:r>
      <w:r>
        <w:rPr/>
        <w:t>su parte, la filosofía política también constituye una amplia categoría de interés que incluye tanto la filosofía normativa como la ética; el proceso político consiste en diversos enfo- ques para explicar el contexto en que operan las políticas públicas, recu- rriendo así a los enfoques pluralistas-elitistas, neomarxistas, sistémicos e institucionalistas.</w:t>
      </w:r>
    </w:p>
    <w:p>
      <w:pPr>
        <w:pStyle w:val="BodyText"/>
        <w:spacing w:line="307" w:lineRule="auto"/>
        <w:ind w:left="1497" w:right="1495" w:firstLine="396"/>
        <w:jc w:val="both"/>
      </w:pPr>
      <w:r>
        <w:rPr>
          <w:w w:val="238"/>
        </w:rPr>
        <w:t>l</w:t>
      </w:r>
      <w:r>
        <w:rPr>
          <w:spacing w:val="-1"/>
          <w:w w:val="95"/>
        </w:rPr>
        <w:t>a</w:t>
      </w:r>
      <w:r>
        <w:rPr>
          <w:w w:val="95"/>
        </w:rPr>
        <w:t>s</w:t>
      </w:r>
      <w:r>
        <w:rPr/>
        <w:t> </w:t>
      </w:r>
      <w:r>
        <w:rPr>
          <w:spacing w:val="-8"/>
        </w:rPr>
        <w:t> </w:t>
      </w:r>
      <w:r>
        <w:rPr>
          <w:spacing w:val="-1"/>
          <w:w w:val="101"/>
        </w:rPr>
        <w:t>política</w:t>
      </w:r>
      <w:r>
        <w:rPr>
          <w:w w:val="101"/>
        </w:rPr>
        <w:t>s</w:t>
      </w:r>
      <w:r>
        <w:rPr/>
        <w:t> </w:t>
      </w:r>
      <w:r>
        <w:rPr>
          <w:spacing w:val="-8"/>
        </w:rPr>
        <w:t> </w:t>
      </w:r>
      <w:r>
        <w:rPr>
          <w:spacing w:val="-1"/>
          <w:w w:val="101"/>
        </w:rPr>
        <w:t>pública</w:t>
      </w:r>
      <w:r>
        <w:rPr>
          <w:w w:val="101"/>
        </w:rPr>
        <w:t>s</w:t>
      </w:r>
      <w:r>
        <w:rPr/>
        <w:t> </w:t>
      </w:r>
      <w:r>
        <w:rPr>
          <w:spacing w:val="-8"/>
        </w:rPr>
        <w:t> </w:t>
      </w:r>
      <w:r>
        <w:rPr>
          <w:w w:val="102"/>
        </w:rPr>
        <w:t>comparadas</w:t>
      </w:r>
      <w:r>
        <w:rPr/>
        <w:t> </w:t>
      </w:r>
      <w:r>
        <w:rPr>
          <w:spacing w:val="-8"/>
        </w:rPr>
        <w:t> </w:t>
      </w:r>
      <w:r>
        <w:rPr>
          <w:w w:val="100"/>
        </w:rPr>
        <w:t>son</w:t>
      </w:r>
      <w:r>
        <w:rPr/>
        <w:t> </w:t>
      </w:r>
      <w:r>
        <w:rPr>
          <w:spacing w:val="-8"/>
        </w:rPr>
        <w:t> </w:t>
      </w:r>
      <w:r>
        <w:rPr>
          <w:w w:val="103"/>
        </w:rPr>
        <w:t>fundamentalmente</w:t>
      </w:r>
      <w:r>
        <w:rPr/>
        <w:t> </w:t>
      </w:r>
      <w:r>
        <w:rPr>
          <w:spacing w:val="-9"/>
        </w:rPr>
        <w:t> </w:t>
      </w:r>
      <w:r>
        <w:rPr>
          <w:w w:val="104"/>
        </w:rPr>
        <w:t>un</w:t>
      </w:r>
      <w:r>
        <w:rPr/>
        <w:t> </w:t>
      </w:r>
      <w:r>
        <w:rPr>
          <w:spacing w:val="-8"/>
        </w:rPr>
        <w:t> </w:t>
      </w:r>
      <w:r>
        <w:rPr>
          <w:w w:val="102"/>
        </w:rPr>
        <w:t>mé- </w:t>
      </w:r>
      <w:r>
        <w:rPr/>
        <w:t>todo para el estudio  mediante  la  adopción  de  enfoques  comparativos  en tiempo y/o espacio de los procesos, los resultados y consecuencias en los entornos sociales; también recurre a enfoques institucionalistas, so- cioeconómicos, de lucha de clases y neocorporativistas. </w:t>
      </w:r>
      <w:r>
        <w:rPr>
          <w:spacing w:val="-3"/>
        </w:rPr>
        <w:t>Finalmente, </w:t>
      </w:r>
      <w:r>
        <w:rPr/>
        <w:t>el marco gerencial se concentra en mejorar la eficacia y la economía del sector público, a través de las técnicas del sector privado, y está influido por la administración científica, la economía, la contabilidad y la audi- toría</w:t>
      </w:r>
      <w:r>
        <w:rPr>
          <w:spacing w:val="25"/>
        </w:rPr>
        <w:t> </w:t>
      </w:r>
      <w:r>
        <w:rPr/>
        <w:t>gerencial</w:t>
      </w:r>
    </w:p>
    <w:p>
      <w:pPr>
        <w:pStyle w:val="BodyText"/>
        <w:spacing w:line="307" w:lineRule="auto"/>
        <w:ind w:left="1497" w:right="1494" w:firstLine="396"/>
        <w:jc w:val="both"/>
      </w:pPr>
      <w:r>
        <w:rPr>
          <w:w w:val="238"/>
        </w:rPr>
        <w:t>l</w:t>
      </w:r>
      <w:r>
        <w:rPr>
          <w:w w:val="101"/>
        </w:rPr>
        <w:t>a</w:t>
      </w:r>
      <w:r>
        <w:rPr/>
        <w:t> </w:t>
      </w:r>
      <w:r>
        <w:rPr>
          <w:w w:val="101"/>
        </w:rPr>
        <w:t>investigación</w:t>
      </w:r>
      <w:r>
        <w:rPr/>
        <w:t> </w:t>
      </w:r>
      <w:r>
        <w:rPr>
          <w:w w:val="92"/>
        </w:rPr>
        <w:t>y</w:t>
      </w:r>
      <w:r>
        <w:rPr/>
        <w:t> </w:t>
      </w:r>
      <w:r>
        <w:rPr>
          <w:w w:val="103"/>
        </w:rPr>
        <w:t>el</w:t>
      </w:r>
      <w:r>
        <w:rPr/>
        <w:t> </w:t>
      </w:r>
      <w:r>
        <w:rPr>
          <w:w w:val="99"/>
        </w:rPr>
        <w:t>análisis</w:t>
      </w:r>
      <w:r>
        <w:rPr/>
        <w:t> </w:t>
      </w:r>
      <w:r>
        <w:rPr>
          <w:w w:val="104"/>
        </w:rPr>
        <w:t>de</w:t>
      </w:r>
      <w:r>
        <w:rPr/>
        <w:t> </w:t>
      </w:r>
      <w:r>
        <w:rPr>
          <w:w w:val="97"/>
        </w:rPr>
        <w:t>las</w:t>
      </w:r>
      <w:r>
        <w:rPr/>
        <w:t> </w:t>
      </w:r>
      <w:r>
        <w:rPr>
          <w:w w:val="101"/>
        </w:rPr>
        <w:t>políticas</w:t>
      </w:r>
      <w:r>
        <w:rPr/>
        <w:t> </w:t>
      </w:r>
      <w:r>
        <w:rPr>
          <w:w w:val="102"/>
        </w:rPr>
        <w:t>públicas,</w:t>
      </w:r>
      <w:r>
        <w:rPr/>
        <w:t> </w:t>
      </w:r>
      <w:r>
        <w:rPr>
          <w:w w:val="100"/>
        </w:rPr>
        <w:t>lejos</w:t>
      </w:r>
      <w:r>
        <w:rPr/>
        <w:t> </w:t>
      </w:r>
      <w:r>
        <w:rPr>
          <w:w w:val="104"/>
        </w:rPr>
        <w:t>de</w:t>
      </w:r>
      <w:r>
        <w:rPr/>
        <w:t> </w:t>
      </w:r>
      <w:r>
        <w:rPr>
          <w:w w:val="102"/>
        </w:rPr>
        <w:t>mante</w:t>
      </w:r>
      <w:r>
        <w:rPr/>
        <w:t>- nerse aferrados a un solo marco, tienden a recorrerlos de manera trans- versal y a nutrirse de ellos. De hecho, algunas de las aportaciones más importantes al estudio de las políticas  públicas  provienen  de  aquellos que se han mostrado más hábiles para trabajar con diversos marcos a la vez. El análisis es imaginación que también requiere ejercicios experi- mentales de pensamiento, pues los marcos de análisis son herramientas del aprendiz (Parsons, 2008).</w:t>
      </w:r>
    </w:p>
    <w:p>
      <w:pPr>
        <w:pStyle w:val="BodyText"/>
        <w:spacing w:before="7"/>
        <w:rPr>
          <w:sz w:val="25"/>
        </w:rPr>
      </w:pPr>
    </w:p>
    <w:p>
      <w:pPr>
        <w:pStyle w:val="Heading3"/>
        <w:rPr>
          <w:rFonts w:ascii="Times New Roman"/>
        </w:rPr>
      </w:pPr>
      <w:r>
        <w:rPr>
          <w:rFonts w:ascii="Times New Roman"/>
          <w:w w:val="110"/>
        </w:rPr>
        <w:t>Consideraciones finales</w:t>
      </w:r>
    </w:p>
    <w:p>
      <w:pPr>
        <w:pStyle w:val="BodyText"/>
        <w:rPr>
          <w:rFonts w:ascii="Times New Roman"/>
          <w:b/>
        </w:rPr>
      </w:pPr>
    </w:p>
    <w:p>
      <w:pPr>
        <w:pStyle w:val="BodyText"/>
        <w:spacing w:line="307" w:lineRule="auto" w:before="134"/>
        <w:ind w:left="1497" w:right="1495"/>
        <w:jc w:val="both"/>
      </w:pPr>
      <w:r>
        <w:rPr>
          <w:w w:val="238"/>
        </w:rPr>
        <w:t>l</w:t>
      </w:r>
      <w:r>
        <w:rPr>
          <w:w w:val="97"/>
        </w:rPr>
        <w:t>os</w:t>
      </w:r>
      <w:r>
        <w:rPr/>
        <w:t>  </w:t>
      </w:r>
      <w:r>
        <w:rPr>
          <w:w w:val="101"/>
        </w:rPr>
        <w:t>campos</w:t>
      </w:r>
      <w:r>
        <w:rPr/>
        <w:t>  </w:t>
      </w:r>
      <w:r>
        <w:rPr>
          <w:spacing w:val="-1"/>
          <w:w w:val="104"/>
        </w:rPr>
        <w:t>d</w:t>
      </w:r>
      <w:r>
        <w:rPr>
          <w:w w:val="104"/>
        </w:rPr>
        <w:t>e</w:t>
      </w:r>
      <w:r>
        <w:rPr/>
        <w:t>  </w:t>
      </w:r>
      <w:r>
        <w:rPr>
          <w:spacing w:val="-1"/>
          <w:w w:val="101"/>
        </w:rPr>
        <w:t>estudi</w:t>
      </w:r>
      <w:r>
        <w:rPr>
          <w:w w:val="101"/>
        </w:rPr>
        <w:t>o</w:t>
      </w:r>
      <w:r>
        <w:rPr/>
        <w:t>  </w:t>
      </w:r>
      <w:r>
        <w:rPr>
          <w:spacing w:val="-1"/>
          <w:w w:val="104"/>
        </w:rPr>
        <w:t>e</w:t>
      </w:r>
      <w:r>
        <w:rPr>
          <w:w w:val="104"/>
        </w:rPr>
        <w:t>n</w:t>
      </w:r>
      <w:r>
        <w:rPr/>
        <w:t>  </w:t>
      </w:r>
      <w:r>
        <w:rPr>
          <w:spacing w:val="-1"/>
          <w:w w:val="102"/>
        </w:rPr>
        <w:t>administració</w:t>
      </w:r>
      <w:r>
        <w:rPr>
          <w:w w:val="102"/>
        </w:rPr>
        <w:t>n</w:t>
      </w:r>
      <w:r>
        <w:rPr/>
        <w:t>  </w:t>
      </w:r>
      <w:r>
        <w:rPr>
          <w:spacing w:val="-1"/>
          <w:w w:val="102"/>
        </w:rPr>
        <w:t>públic</w:t>
      </w:r>
      <w:r>
        <w:rPr>
          <w:w w:val="102"/>
        </w:rPr>
        <w:t>a</w:t>
      </w:r>
      <w:r>
        <w:rPr/>
        <w:t>  </w:t>
      </w:r>
      <w:r>
        <w:rPr>
          <w:w w:val="92"/>
        </w:rPr>
        <w:t>y</w:t>
      </w:r>
      <w:r>
        <w:rPr/>
        <w:t>  </w:t>
      </w:r>
      <w:r>
        <w:rPr>
          <w:spacing w:val="-1"/>
          <w:w w:val="101"/>
        </w:rPr>
        <w:t>política</w:t>
      </w:r>
      <w:r>
        <w:rPr>
          <w:w w:val="101"/>
        </w:rPr>
        <w:t>s</w:t>
      </w:r>
      <w:r>
        <w:rPr/>
        <w:t>  </w:t>
      </w:r>
      <w:r>
        <w:rPr>
          <w:spacing w:val="-1"/>
          <w:w w:val="101"/>
        </w:rPr>
        <w:t>públicas </w:t>
      </w:r>
      <w:r>
        <w:rPr>
          <w:w w:val="105"/>
        </w:rPr>
        <w:t>han construido sus historias no de manera lineal; cada una ha tenido</w:t>
      </w:r>
    </w:p>
    <w:p>
      <w:pPr>
        <w:spacing w:after="0" w:line="307" w:lineRule="auto"/>
        <w:jc w:val="both"/>
        <w:sectPr>
          <w:footerReference w:type="default" r:id="rId10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1052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552" from="15pt,-39.925968pt" to="0pt,-39.925968pt" stroked="true" strokeweight=".25pt" strokecolor="#000000">
            <w10:wrap type="none"/>
          </v:line>
        </w:pict>
      </w:r>
      <w:r>
        <w:rPr/>
        <w:pict>
          <v:line style="position:absolute;mso-position-horizontal-relative:page;mso-position-vertical-relative:paragraph;z-index:10576" from="452.196991pt,-39.925968pt" to="467.196991pt,-39.925968pt" stroked="true" strokeweight=".25pt" strokecolor="#000000">
            <w10:wrap type="none"/>
          </v:line>
        </w:pict>
      </w:r>
      <w:r>
        <w:rPr/>
        <w:pict>
          <v:line style="position:absolute;mso-position-horizontal-relative:page;mso-position-vertical-relative:paragraph;z-index:10600" from="21pt,-45.925968pt" to="21pt,-60.925968pt" stroked="true" strokeweight=".25pt" strokecolor="#000000">
            <w10:wrap type="none"/>
          </v:line>
        </w:pict>
      </w:r>
      <w:r>
        <w:rPr/>
        <w:pict>
          <v:line style="position:absolute;mso-position-horizontal-relative:page;mso-position-vertical-relative:paragraph;z-index:10624" from="446.196991pt,-45.925968pt" to="446.196991pt,-60.925968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83</w:t>
      </w:r>
    </w:p>
    <w:p>
      <w:pPr>
        <w:pStyle w:val="BodyText"/>
      </w:pPr>
    </w:p>
    <w:p>
      <w:pPr>
        <w:pStyle w:val="BodyText"/>
        <w:spacing w:before="2"/>
        <w:rPr>
          <w:sz w:val="18"/>
        </w:rPr>
      </w:pPr>
    </w:p>
    <w:p>
      <w:pPr>
        <w:pStyle w:val="BodyText"/>
        <w:spacing w:line="307" w:lineRule="auto" w:before="64"/>
        <w:ind w:left="1497" w:right="1494"/>
        <w:jc w:val="both"/>
      </w:pPr>
      <w:r>
        <w:rPr/>
        <w:t>periodos  que,  puestos  en  diálogo,  permiten  aprehender  la  naturaleza  y sentido de sus objetos de estudio. A nuestro juicio, lo relevante es que tanto la administración pública como las políticas públicas han construi- do problemas teóricos en aquellos temas que les interesan y que, en más de un sentido, </w:t>
      </w:r>
      <w:r>
        <w:rPr>
          <w:spacing w:val="-3"/>
        </w:rPr>
        <w:t>expresan </w:t>
      </w:r>
      <w:r>
        <w:rPr/>
        <w:t>o comunican una parte de los avances de la in- vestigación en las ciencias sociales. De ahí la relevancia de ambos campos de estudio como líneas de investigación en los estudios    avanzados.</w:t>
      </w:r>
    </w:p>
    <w:p>
      <w:pPr>
        <w:pStyle w:val="BodyText"/>
        <w:spacing w:line="307" w:lineRule="auto"/>
        <w:ind w:left="1497" w:right="1495" w:firstLine="396"/>
        <w:jc w:val="both"/>
      </w:pPr>
      <w:r>
        <w:rPr>
          <w:w w:val="105"/>
        </w:rPr>
        <w:t>Al principio de este capítulo dijimos que el argumento central era mostrar que no obstante los diferentes enfoques de estudio de la admi- nistración</w:t>
      </w:r>
      <w:r>
        <w:rPr>
          <w:spacing w:val="-12"/>
          <w:w w:val="105"/>
        </w:rPr>
        <w:t> </w:t>
      </w:r>
      <w:r>
        <w:rPr>
          <w:w w:val="105"/>
        </w:rPr>
        <w:t>pública</w:t>
      </w:r>
      <w:r>
        <w:rPr>
          <w:spacing w:val="-12"/>
          <w:w w:val="105"/>
        </w:rPr>
        <w:t> </w:t>
      </w:r>
      <w:r>
        <w:rPr>
          <w:w w:val="105"/>
        </w:rPr>
        <w:t>y</w:t>
      </w:r>
      <w:r>
        <w:rPr>
          <w:spacing w:val="-12"/>
          <w:w w:val="105"/>
        </w:rPr>
        <w:t> </w:t>
      </w:r>
      <w:r>
        <w:rPr>
          <w:w w:val="105"/>
        </w:rPr>
        <w:t>las</w:t>
      </w:r>
      <w:r>
        <w:rPr>
          <w:spacing w:val="-12"/>
          <w:w w:val="105"/>
        </w:rPr>
        <w:t> </w:t>
      </w:r>
      <w:r>
        <w:rPr>
          <w:w w:val="105"/>
        </w:rPr>
        <w:t>políticas</w:t>
      </w:r>
      <w:r>
        <w:rPr>
          <w:spacing w:val="-12"/>
          <w:w w:val="105"/>
        </w:rPr>
        <w:t> </w:t>
      </w:r>
      <w:r>
        <w:rPr>
          <w:w w:val="105"/>
        </w:rPr>
        <w:t>públicas,</w:t>
      </w:r>
      <w:r>
        <w:rPr>
          <w:spacing w:val="-12"/>
          <w:w w:val="105"/>
        </w:rPr>
        <w:t> </w:t>
      </w:r>
      <w:r>
        <w:rPr>
          <w:w w:val="105"/>
        </w:rPr>
        <w:t>algunos</w:t>
      </w:r>
      <w:r>
        <w:rPr>
          <w:spacing w:val="-12"/>
          <w:w w:val="105"/>
        </w:rPr>
        <w:t> </w:t>
      </w:r>
      <w:r>
        <w:rPr>
          <w:w w:val="105"/>
        </w:rPr>
        <w:t>en</w:t>
      </w:r>
      <w:r>
        <w:rPr>
          <w:spacing w:val="-12"/>
          <w:w w:val="105"/>
        </w:rPr>
        <w:t> </w:t>
      </w:r>
      <w:r>
        <w:rPr>
          <w:w w:val="105"/>
        </w:rPr>
        <w:t>aparente</w:t>
      </w:r>
      <w:r>
        <w:rPr>
          <w:spacing w:val="-12"/>
          <w:w w:val="105"/>
        </w:rPr>
        <w:t> </w:t>
      </w:r>
      <w:r>
        <w:rPr>
          <w:w w:val="105"/>
        </w:rPr>
        <w:t>conflicto, han configurado y fortalecido sus objetos de estudio vinculados al pro- ceso de decisión gubernamental. Esta proposición se confirma con la revisión de la riqueza en la evolución de ambos campos: la administra- ción pública con mayor tradición, por razones temporales y espaciales, y las políticas públicas con un fuerte interés por explicar o comprender los</w:t>
      </w:r>
      <w:r>
        <w:rPr>
          <w:spacing w:val="-8"/>
          <w:w w:val="105"/>
        </w:rPr>
        <w:t> </w:t>
      </w:r>
      <w:r>
        <w:rPr>
          <w:w w:val="105"/>
        </w:rPr>
        <w:t>procesos</w:t>
      </w:r>
      <w:r>
        <w:rPr>
          <w:spacing w:val="-8"/>
          <w:w w:val="105"/>
        </w:rPr>
        <w:t> </w:t>
      </w:r>
      <w:r>
        <w:rPr>
          <w:w w:val="105"/>
        </w:rPr>
        <w:t>de</w:t>
      </w:r>
      <w:r>
        <w:rPr>
          <w:spacing w:val="-8"/>
          <w:w w:val="105"/>
        </w:rPr>
        <w:t> </w:t>
      </w:r>
      <w:r>
        <w:rPr>
          <w:w w:val="105"/>
        </w:rPr>
        <w:t>racionalización</w:t>
      </w:r>
      <w:r>
        <w:rPr>
          <w:spacing w:val="-8"/>
          <w:w w:val="105"/>
        </w:rPr>
        <w:t> </w:t>
      </w:r>
      <w:r>
        <w:rPr>
          <w:w w:val="105"/>
        </w:rPr>
        <w:t>de</w:t>
      </w:r>
      <w:r>
        <w:rPr>
          <w:spacing w:val="-8"/>
          <w:w w:val="105"/>
        </w:rPr>
        <w:t> </w:t>
      </w:r>
      <w:r>
        <w:rPr>
          <w:w w:val="105"/>
        </w:rPr>
        <w:t>las</w:t>
      </w:r>
      <w:r>
        <w:rPr>
          <w:spacing w:val="-8"/>
          <w:w w:val="105"/>
        </w:rPr>
        <w:t> </w:t>
      </w:r>
      <w:r>
        <w:rPr>
          <w:w w:val="105"/>
        </w:rPr>
        <w:t>decisiones</w:t>
      </w:r>
      <w:r>
        <w:rPr>
          <w:spacing w:val="-8"/>
          <w:w w:val="105"/>
        </w:rPr>
        <w:t> </w:t>
      </w:r>
      <w:r>
        <w:rPr>
          <w:w w:val="105"/>
        </w:rPr>
        <w:t>de</w:t>
      </w:r>
      <w:r>
        <w:rPr>
          <w:spacing w:val="-8"/>
          <w:w w:val="105"/>
        </w:rPr>
        <w:t> </w:t>
      </w:r>
      <w:r>
        <w:rPr>
          <w:w w:val="105"/>
        </w:rPr>
        <w:t>los</w:t>
      </w:r>
      <w:r>
        <w:rPr>
          <w:spacing w:val="-8"/>
          <w:w w:val="105"/>
        </w:rPr>
        <w:t> </w:t>
      </w:r>
      <w:r>
        <w:rPr>
          <w:w w:val="105"/>
        </w:rPr>
        <w:t>gobiernos</w:t>
      </w:r>
      <w:r>
        <w:rPr>
          <w:spacing w:val="-8"/>
          <w:w w:val="105"/>
        </w:rPr>
        <w:t> </w:t>
      </w:r>
      <w:r>
        <w:rPr>
          <w:w w:val="105"/>
        </w:rPr>
        <w:t>con</w:t>
      </w:r>
      <w:r>
        <w:rPr>
          <w:spacing w:val="-8"/>
          <w:w w:val="105"/>
        </w:rPr>
        <w:t> </w:t>
      </w:r>
      <w:r>
        <w:rPr>
          <w:w w:val="105"/>
        </w:rPr>
        <w:t>la inter y</w:t>
      </w:r>
      <w:r>
        <w:rPr>
          <w:spacing w:val="-35"/>
          <w:w w:val="105"/>
        </w:rPr>
        <w:t> </w:t>
      </w:r>
      <w:r>
        <w:rPr>
          <w:w w:val="105"/>
        </w:rPr>
        <w:t>multidisciplinariedad.</w:t>
      </w:r>
    </w:p>
    <w:p>
      <w:pPr>
        <w:pStyle w:val="BodyText"/>
        <w:spacing w:line="307" w:lineRule="auto"/>
        <w:ind w:left="1497" w:right="1495" w:firstLine="396"/>
        <w:jc w:val="both"/>
      </w:pPr>
      <w:r>
        <w:rPr>
          <w:w w:val="238"/>
        </w:rPr>
        <w:t>l</w:t>
      </w:r>
      <w:r>
        <w:rPr>
          <w:w w:val="101"/>
        </w:rPr>
        <w:t>a</w:t>
      </w:r>
      <w:r>
        <w:rPr/>
        <w:t> </w:t>
      </w:r>
      <w:r>
        <w:rPr>
          <w:w w:val="100"/>
        </w:rPr>
        <w:t>conver</w:t>
      </w:r>
      <w:r>
        <w:rPr>
          <w:w w:val="104"/>
        </w:rPr>
        <w:t>gencia</w:t>
      </w:r>
      <w:r>
        <w:rPr/>
        <w:t> </w:t>
      </w:r>
      <w:r>
        <w:rPr>
          <w:w w:val="104"/>
        </w:rPr>
        <w:t>en</w:t>
      </w:r>
      <w:r>
        <w:rPr/>
        <w:t> </w:t>
      </w:r>
      <w:r>
        <w:rPr>
          <w:w w:val="102"/>
        </w:rPr>
        <w:t>dichos</w:t>
      </w:r>
      <w:r>
        <w:rPr/>
        <w:t> </w:t>
      </w:r>
      <w:r>
        <w:rPr>
          <w:w w:val="101"/>
        </w:rPr>
        <w:t>campos</w:t>
      </w:r>
      <w:r>
        <w:rPr/>
        <w:t> </w:t>
      </w:r>
      <w:r>
        <w:rPr>
          <w:w w:val="97"/>
        </w:rPr>
        <w:t>está</w:t>
      </w:r>
      <w:r>
        <w:rPr/>
        <w:t> </w:t>
      </w:r>
      <w:r>
        <w:rPr>
          <w:w w:val="104"/>
        </w:rPr>
        <w:t>dada</w:t>
      </w:r>
      <w:r>
        <w:rPr/>
        <w:t> </w:t>
      </w:r>
      <w:r>
        <w:rPr>
          <w:w w:val="104"/>
        </w:rPr>
        <w:t>por</w:t>
      </w:r>
      <w:r>
        <w:rPr/>
        <w:t> </w:t>
      </w:r>
      <w:r>
        <w:rPr>
          <w:w w:val="98"/>
        </w:rPr>
        <w:t>varios</w:t>
      </w:r>
      <w:r>
        <w:rPr/>
        <w:t> </w:t>
      </w:r>
      <w:r>
        <w:rPr>
          <w:w w:val="100"/>
        </w:rPr>
        <w:t>r</w:t>
      </w:r>
      <w:r>
        <w:rPr>
          <w:w w:val="102"/>
        </w:rPr>
        <w:t>efer</w:t>
      </w:r>
      <w:r>
        <w:rPr>
          <w:w w:val="101"/>
        </w:rPr>
        <w:t>entes: </w:t>
      </w:r>
      <w:r>
        <w:rPr/>
        <w:t>las metodologías comunes, la distinción entre conocimiento/investiga- ción y política, el proceso de decisión gubernamental como objeto de estudio, la fuerte referencia a la utilidad del conocimiento en la práctica gubernamental. Esas referencias trazan límites y, a su vez, encuentros de tal manera que aunque comparten casi la totalidad de las temáticas a in- vestigar, siempre hay una singularidad del enfoque por utilizar y el </w:t>
      </w:r>
      <w:r>
        <w:rPr>
          <w:rFonts w:ascii="Times New Roman" w:hAnsi="Times New Roman"/>
          <w:i/>
        </w:rPr>
        <w:t>locus </w:t>
      </w:r>
      <w:r>
        <w:rPr/>
        <w:t>disciplinar desde donde se miran los problemas públicos que merecen algún  tipo  de  atención gubernamental.</w:t>
      </w:r>
    </w:p>
    <w:p>
      <w:pPr>
        <w:pStyle w:val="BodyText"/>
        <w:spacing w:line="307" w:lineRule="auto"/>
        <w:ind w:left="1497" w:right="1495" w:firstLine="396"/>
        <w:jc w:val="both"/>
      </w:pPr>
      <w:r>
        <w:rPr/>
        <w:t>En la referencia metodológica hay un punto de encuentro en el uso  del paradigma positivista o pospositivista, no obstante que cada vez más  se incorporan otros métodos con orientación en la interpretación y críti- ca. Al tratarse de una investigación de lo social, la administración  </w:t>
      </w:r>
      <w:r>
        <w:rPr>
          <w:spacing w:val="12"/>
        </w:rPr>
        <w:t> </w:t>
      </w:r>
      <w:r>
        <w:rPr/>
        <w:t>pública</w:t>
      </w:r>
    </w:p>
    <w:p>
      <w:pPr>
        <w:spacing w:after="0" w:line="307" w:lineRule="auto"/>
        <w:jc w:val="both"/>
        <w:sectPr>
          <w:footerReference w:type="default" r:id="rId10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064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672" from="15pt,-39.926456pt" to="0pt,-39.926456pt" stroked="true" strokeweight=".25pt" strokecolor="#000000">
            <w10:wrap type="none"/>
          </v:line>
        </w:pict>
      </w:r>
      <w:r>
        <w:rPr/>
        <w:pict>
          <v:line style="position:absolute;mso-position-horizontal-relative:page;mso-position-vertical-relative:paragraph;z-index:10696" from="452.196991pt,-39.926456pt" to="467.196991pt,-39.926456pt" stroked="true" strokeweight=".25pt" strokecolor="#000000">
            <w10:wrap type="none"/>
          </v:line>
        </w:pict>
      </w:r>
      <w:r>
        <w:rPr/>
        <w:pict>
          <v:line style="position:absolute;mso-position-horizontal-relative:page;mso-position-vertical-relative:paragraph;z-index:10720" from="21pt,-45.926456pt" to="21pt,-60.926456pt" stroked="true" strokeweight=".25pt" strokecolor="#000000">
            <w10:wrap type="none"/>
          </v:line>
        </w:pict>
      </w:r>
      <w:r>
        <w:rPr/>
        <w:pict>
          <v:line style="position:absolute;mso-position-horizontal-relative:page;mso-position-vertical-relative:paragraph;z-index:10744" from="446.196991pt,-45.926456pt" to="446.196991pt,-60.926456pt" stroked="true" strokeweight=".25pt" strokecolor="#000000">
            <w10:wrap type="none"/>
          </v:line>
        </w:pict>
      </w:r>
      <w:r>
        <w:rPr>
          <w:w w:val="99"/>
          <w:sz w:val="22"/>
        </w:rPr>
        <w:t>84</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2"/>
        <w:rPr>
          <w:sz w:val="18"/>
        </w:rPr>
      </w:pPr>
    </w:p>
    <w:p>
      <w:pPr>
        <w:pStyle w:val="BodyText"/>
        <w:spacing w:line="307" w:lineRule="auto" w:before="64"/>
        <w:ind w:left="1497" w:right="1332"/>
      </w:pPr>
      <w:r>
        <w:rPr/>
        <w:t>y las políticas públicas tienen un fuerte imperativo por profundizar en el carácter crítico de las observaciones e  investigaciones.</w:t>
      </w:r>
    </w:p>
    <w:p>
      <w:pPr>
        <w:pStyle w:val="BodyText"/>
        <w:spacing w:line="307" w:lineRule="auto"/>
        <w:ind w:left="1497" w:right="1494" w:firstLine="396"/>
        <w:jc w:val="both"/>
      </w:pPr>
      <w:r>
        <w:rPr>
          <w:w w:val="238"/>
        </w:rPr>
        <w:t>l</w:t>
      </w:r>
      <w:r>
        <w:rPr>
          <w:w w:val="101"/>
        </w:rPr>
        <w:t>a</w:t>
      </w:r>
      <w:r>
        <w:rPr>
          <w:spacing w:val="17"/>
        </w:rPr>
        <w:t> </w:t>
      </w:r>
      <w:r>
        <w:rPr>
          <w:spacing w:val="-1"/>
          <w:w w:val="101"/>
        </w:rPr>
        <w:t>evolució</w:t>
      </w:r>
      <w:r>
        <w:rPr>
          <w:w w:val="101"/>
        </w:rPr>
        <w:t>n</w:t>
      </w:r>
      <w:r>
        <w:rPr>
          <w:spacing w:val="18"/>
        </w:rPr>
        <w:t> </w:t>
      </w:r>
      <w:r>
        <w:rPr>
          <w:spacing w:val="-1"/>
          <w:w w:val="104"/>
        </w:rPr>
        <w:t>de</w:t>
      </w:r>
      <w:r>
        <w:rPr>
          <w:w w:val="104"/>
        </w:rPr>
        <w:t>l</w:t>
      </w:r>
      <w:r>
        <w:rPr>
          <w:spacing w:val="18"/>
        </w:rPr>
        <w:t> </w:t>
      </w:r>
      <w:r>
        <w:rPr>
          <w:w w:val="101"/>
        </w:rPr>
        <w:t>objeto</w:t>
      </w:r>
      <w:r>
        <w:rPr>
          <w:spacing w:val="17"/>
        </w:rPr>
        <w:t> </w:t>
      </w:r>
      <w:r>
        <w:rPr>
          <w:spacing w:val="-1"/>
          <w:w w:val="104"/>
        </w:rPr>
        <w:t>d</w:t>
      </w:r>
      <w:r>
        <w:rPr>
          <w:w w:val="104"/>
        </w:rPr>
        <w:t>e</w:t>
      </w:r>
      <w:r>
        <w:rPr>
          <w:spacing w:val="18"/>
        </w:rPr>
        <w:t> </w:t>
      </w:r>
      <w:r>
        <w:rPr>
          <w:spacing w:val="-1"/>
          <w:w w:val="101"/>
        </w:rPr>
        <w:t>estudi</w:t>
      </w:r>
      <w:r>
        <w:rPr>
          <w:w w:val="101"/>
        </w:rPr>
        <w:t>o</w:t>
      </w:r>
      <w:r>
        <w:rPr>
          <w:spacing w:val="18"/>
        </w:rPr>
        <w:t> </w:t>
      </w:r>
      <w:r>
        <w:rPr>
          <w:spacing w:val="-1"/>
          <w:w w:val="101"/>
        </w:rPr>
        <w:t>afect</w:t>
      </w:r>
      <w:r>
        <w:rPr>
          <w:w w:val="101"/>
        </w:rPr>
        <w:t>a</w:t>
      </w:r>
      <w:r>
        <w:rPr>
          <w:spacing w:val="18"/>
        </w:rPr>
        <w:t> </w:t>
      </w:r>
      <w:r>
        <w:rPr>
          <w:spacing w:val="-1"/>
          <w:w w:val="103"/>
        </w:rPr>
        <w:t>e</w:t>
      </w:r>
      <w:r>
        <w:rPr>
          <w:w w:val="103"/>
        </w:rPr>
        <w:t>l</w:t>
      </w:r>
      <w:r>
        <w:rPr>
          <w:spacing w:val="17"/>
        </w:rPr>
        <w:t> </w:t>
      </w:r>
      <w:r>
        <w:rPr>
          <w:spacing w:val="-1"/>
          <w:w w:val="103"/>
        </w:rPr>
        <w:t>métod</w:t>
      </w:r>
      <w:r>
        <w:rPr>
          <w:w w:val="103"/>
        </w:rPr>
        <w:t>o</w:t>
      </w:r>
      <w:r>
        <w:rPr>
          <w:spacing w:val="18"/>
        </w:rPr>
        <w:t> </w:t>
      </w:r>
      <w:r>
        <w:rPr>
          <w:w w:val="92"/>
        </w:rPr>
        <w:t>y</w:t>
      </w:r>
      <w:r>
        <w:rPr>
          <w:spacing w:val="18"/>
        </w:rPr>
        <w:t> </w:t>
      </w:r>
      <w:r>
        <w:rPr>
          <w:spacing w:val="-1"/>
          <w:w w:val="102"/>
        </w:rPr>
        <w:t>l</w:t>
      </w:r>
      <w:r>
        <w:rPr>
          <w:w w:val="102"/>
        </w:rPr>
        <w:t>a</w:t>
      </w:r>
      <w:r>
        <w:rPr>
          <w:spacing w:val="17"/>
        </w:rPr>
        <w:t> </w:t>
      </w:r>
      <w:r>
        <w:rPr>
          <w:w w:val="103"/>
        </w:rPr>
        <w:t>metodolo- </w:t>
      </w:r>
      <w:r>
        <w:rPr>
          <w:w w:val="105"/>
        </w:rPr>
        <w:t>gía, pues se trata de dos campos de estudio que han tenido tradicional- mente un importante componente aplicativo y se han hallado inmersas en la encrucijada del desarrollo normativo o el corte positivista. Si bien hay</w:t>
      </w:r>
      <w:r>
        <w:rPr>
          <w:spacing w:val="-14"/>
          <w:w w:val="105"/>
        </w:rPr>
        <w:t> </w:t>
      </w:r>
      <w:r>
        <w:rPr>
          <w:w w:val="105"/>
        </w:rPr>
        <w:t>una</w:t>
      </w:r>
      <w:r>
        <w:rPr>
          <w:spacing w:val="-14"/>
          <w:w w:val="105"/>
        </w:rPr>
        <w:t> </w:t>
      </w:r>
      <w:r>
        <w:rPr>
          <w:w w:val="105"/>
        </w:rPr>
        <w:t>orientación</w:t>
      </w:r>
      <w:r>
        <w:rPr>
          <w:spacing w:val="-14"/>
          <w:w w:val="105"/>
        </w:rPr>
        <w:t> </w:t>
      </w:r>
      <w:r>
        <w:rPr>
          <w:w w:val="105"/>
        </w:rPr>
        <w:t>por</w:t>
      </w:r>
      <w:r>
        <w:rPr>
          <w:spacing w:val="-14"/>
          <w:w w:val="105"/>
        </w:rPr>
        <w:t> </w:t>
      </w:r>
      <w:r>
        <w:rPr>
          <w:w w:val="105"/>
        </w:rPr>
        <w:t>los</w:t>
      </w:r>
      <w:r>
        <w:rPr>
          <w:spacing w:val="-14"/>
          <w:w w:val="105"/>
        </w:rPr>
        <w:t> </w:t>
      </w:r>
      <w:r>
        <w:rPr>
          <w:w w:val="105"/>
        </w:rPr>
        <w:t>procesos</w:t>
      </w:r>
      <w:r>
        <w:rPr>
          <w:spacing w:val="-14"/>
          <w:w w:val="105"/>
        </w:rPr>
        <w:t> </w:t>
      </w:r>
      <w:r>
        <w:rPr>
          <w:w w:val="105"/>
        </w:rPr>
        <w:t>de</w:t>
      </w:r>
      <w:r>
        <w:rPr>
          <w:spacing w:val="-14"/>
          <w:w w:val="105"/>
        </w:rPr>
        <w:t> </w:t>
      </w:r>
      <w:r>
        <w:rPr>
          <w:w w:val="105"/>
        </w:rPr>
        <w:t>institucionalización,</w:t>
      </w:r>
      <w:r>
        <w:rPr>
          <w:spacing w:val="-14"/>
          <w:w w:val="105"/>
        </w:rPr>
        <w:t> </w:t>
      </w:r>
      <w:r>
        <w:rPr>
          <w:w w:val="105"/>
        </w:rPr>
        <w:t>no</w:t>
      </w:r>
      <w:r>
        <w:rPr>
          <w:spacing w:val="-14"/>
          <w:w w:val="105"/>
        </w:rPr>
        <w:t> </w:t>
      </w:r>
      <w:r>
        <w:rPr>
          <w:w w:val="105"/>
        </w:rPr>
        <w:t>invalida la</w:t>
      </w:r>
      <w:r>
        <w:rPr>
          <w:spacing w:val="-6"/>
          <w:w w:val="105"/>
        </w:rPr>
        <w:t> </w:t>
      </w:r>
      <w:r>
        <w:rPr>
          <w:w w:val="105"/>
        </w:rPr>
        <w:t>postura</w:t>
      </w:r>
      <w:r>
        <w:rPr>
          <w:spacing w:val="-6"/>
          <w:w w:val="105"/>
        </w:rPr>
        <w:t> </w:t>
      </w:r>
      <w:r>
        <w:rPr>
          <w:w w:val="105"/>
        </w:rPr>
        <w:t>de</w:t>
      </w:r>
      <w:r>
        <w:rPr>
          <w:spacing w:val="-6"/>
          <w:w w:val="105"/>
        </w:rPr>
        <w:t> </w:t>
      </w:r>
      <w:r>
        <w:rPr>
          <w:w w:val="105"/>
        </w:rPr>
        <w:t>desentramar</w:t>
      </w:r>
      <w:r>
        <w:rPr>
          <w:spacing w:val="-6"/>
          <w:w w:val="105"/>
        </w:rPr>
        <w:t> </w:t>
      </w:r>
      <w:r>
        <w:rPr>
          <w:w w:val="105"/>
        </w:rPr>
        <w:t>y</w:t>
      </w:r>
      <w:r>
        <w:rPr>
          <w:spacing w:val="-6"/>
          <w:w w:val="105"/>
        </w:rPr>
        <w:t> </w:t>
      </w:r>
      <w:r>
        <w:rPr>
          <w:w w:val="105"/>
        </w:rPr>
        <w:t>construir</w:t>
      </w:r>
      <w:r>
        <w:rPr>
          <w:spacing w:val="-6"/>
          <w:w w:val="105"/>
        </w:rPr>
        <w:t> </w:t>
      </w:r>
      <w:r>
        <w:rPr>
          <w:w w:val="105"/>
        </w:rPr>
        <w:t>mallas</w:t>
      </w:r>
      <w:r>
        <w:rPr>
          <w:spacing w:val="-6"/>
          <w:w w:val="105"/>
        </w:rPr>
        <w:t> </w:t>
      </w:r>
      <w:r>
        <w:rPr>
          <w:w w:val="105"/>
        </w:rPr>
        <w:t>explicativas,</w:t>
      </w:r>
      <w:r>
        <w:rPr>
          <w:spacing w:val="-7"/>
          <w:w w:val="105"/>
        </w:rPr>
        <w:t> </w:t>
      </w:r>
      <w:r>
        <w:rPr>
          <w:w w:val="105"/>
        </w:rPr>
        <w:t>y</w:t>
      </w:r>
      <w:r>
        <w:rPr>
          <w:spacing w:val="-6"/>
          <w:w w:val="105"/>
        </w:rPr>
        <w:t> </w:t>
      </w:r>
      <w:r>
        <w:rPr>
          <w:w w:val="105"/>
        </w:rPr>
        <w:t>para</w:t>
      </w:r>
      <w:r>
        <w:rPr>
          <w:spacing w:val="-6"/>
          <w:w w:val="105"/>
        </w:rPr>
        <w:t> </w:t>
      </w:r>
      <w:r>
        <w:rPr>
          <w:w w:val="105"/>
        </w:rPr>
        <w:t>ello</w:t>
      </w:r>
      <w:r>
        <w:rPr>
          <w:spacing w:val="-6"/>
          <w:w w:val="105"/>
        </w:rPr>
        <w:t> </w:t>
      </w:r>
      <w:r>
        <w:rPr>
          <w:w w:val="105"/>
        </w:rPr>
        <w:t>es necesaria</w:t>
      </w:r>
      <w:r>
        <w:rPr>
          <w:spacing w:val="-11"/>
          <w:w w:val="105"/>
        </w:rPr>
        <w:t> </w:t>
      </w:r>
      <w:r>
        <w:rPr>
          <w:w w:val="105"/>
        </w:rPr>
        <w:t>la</w:t>
      </w:r>
      <w:r>
        <w:rPr>
          <w:spacing w:val="-11"/>
          <w:w w:val="105"/>
        </w:rPr>
        <w:t> </w:t>
      </w:r>
      <w:r>
        <w:rPr>
          <w:w w:val="105"/>
        </w:rPr>
        <w:t>exposición</w:t>
      </w:r>
      <w:r>
        <w:rPr>
          <w:spacing w:val="-12"/>
          <w:w w:val="105"/>
        </w:rPr>
        <w:t> </w:t>
      </w:r>
      <w:r>
        <w:rPr>
          <w:w w:val="105"/>
        </w:rPr>
        <w:t>de</w:t>
      </w:r>
      <w:r>
        <w:rPr>
          <w:spacing w:val="-11"/>
          <w:w w:val="105"/>
        </w:rPr>
        <w:t> </w:t>
      </w:r>
      <w:r>
        <w:rPr>
          <w:w w:val="105"/>
        </w:rPr>
        <w:t>estrategias</w:t>
      </w:r>
      <w:r>
        <w:rPr>
          <w:spacing w:val="-11"/>
          <w:w w:val="105"/>
        </w:rPr>
        <w:t> </w:t>
      </w:r>
      <w:r>
        <w:rPr>
          <w:w w:val="105"/>
        </w:rPr>
        <w:t>teóricas</w:t>
      </w:r>
      <w:r>
        <w:rPr>
          <w:spacing w:val="-11"/>
          <w:w w:val="105"/>
        </w:rPr>
        <w:t> </w:t>
      </w:r>
      <w:r>
        <w:rPr>
          <w:w w:val="105"/>
        </w:rPr>
        <w:t>y</w:t>
      </w:r>
      <w:r>
        <w:rPr>
          <w:spacing w:val="-11"/>
          <w:w w:val="105"/>
        </w:rPr>
        <w:t> </w:t>
      </w:r>
      <w:r>
        <w:rPr>
          <w:w w:val="105"/>
        </w:rPr>
        <w:t>metodológicas</w:t>
      </w:r>
      <w:r>
        <w:rPr>
          <w:spacing w:val="-11"/>
          <w:w w:val="105"/>
        </w:rPr>
        <w:t> </w:t>
      </w:r>
      <w:r>
        <w:rPr>
          <w:w w:val="105"/>
        </w:rPr>
        <w:t>que</w:t>
      </w:r>
      <w:r>
        <w:rPr>
          <w:spacing w:val="-11"/>
          <w:w w:val="105"/>
        </w:rPr>
        <w:t> </w:t>
      </w:r>
      <w:r>
        <w:rPr>
          <w:w w:val="105"/>
        </w:rPr>
        <w:t>per- miten aprehender las diferentes dimensiones de aquello que genérica- </w:t>
      </w:r>
      <w:r>
        <w:rPr>
          <w:spacing w:val="-1"/>
          <w:w w:val="103"/>
        </w:rPr>
        <w:t>ment</w:t>
      </w:r>
      <w:r>
        <w:rPr>
          <w:w w:val="103"/>
        </w:rPr>
        <w:t>e</w:t>
      </w:r>
      <w:r>
        <w:rPr>
          <w:spacing w:val="18"/>
        </w:rPr>
        <w:t> </w:t>
      </w:r>
      <w:r>
        <w:rPr>
          <w:w w:val="95"/>
        </w:rPr>
        <w:t>se</w:t>
      </w:r>
      <w:r>
        <w:rPr>
          <w:spacing w:val="17"/>
        </w:rPr>
        <w:t> </w:t>
      </w:r>
      <w:r>
        <w:rPr>
          <w:spacing w:val="-1"/>
          <w:w w:val="104"/>
        </w:rPr>
        <w:t>denomin</w:t>
      </w:r>
      <w:r>
        <w:rPr>
          <w:w w:val="104"/>
        </w:rPr>
        <w:t>a</w:t>
      </w:r>
      <w:r>
        <w:rPr>
          <w:spacing w:val="18"/>
        </w:rPr>
        <w:t> </w:t>
      </w:r>
      <w:r>
        <w:rPr>
          <w:w w:val="104"/>
        </w:rPr>
        <w:t>p</w:t>
      </w:r>
      <w:r>
        <w:rPr>
          <w:spacing w:val="-8"/>
          <w:w w:val="104"/>
        </w:rPr>
        <w:t>r</w:t>
      </w:r>
      <w:r>
        <w:rPr>
          <w:w w:val="98"/>
        </w:rPr>
        <w:t>ocesos</w:t>
      </w:r>
      <w:r>
        <w:rPr>
          <w:spacing w:val="17"/>
        </w:rPr>
        <w:t> </w:t>
      </w:r>
      <w:r>
        <w:rPr>
          <w:spacing w:val="-1"/>
          <w:w w:val="100"/>
        </w:rPr>
        <w:t>decisorio</w:t>
      </w:r>
      <w:r>
        <w:rPr>
          <w:w w:val="100"/>
        </w:rPr>
        <w:t>s</w:t>
      </w:r>
      <w:r>
        <w:rPr>
          <w:spacing w:val="18"/>
        </w:rPr>
        <w:t> </w:t>
      </w:r>
      <w:r>
        <w:rPr>
          <w:w w:val="103"/>
        </w:rPr>
        <w:t>gubernamentales.</w:t>
      </w:r>
      <w:r>
        <w:rPr>
          <w:spacing w:val="17"/>
        </w:rPr>
        <w:t> </w:t>
      </w:r>
      <w:r>
        <w:rPr>
          <w:w w:val="238"/>
        </w:rPr>
        <w:t>l</w:t>
      </w:r>
      <w:r>
        <w:rPr>
          <w:w w:val="101"/>
        </w:rPr>
        <w:t>a</w:t>
      </w:r>
      <w:r>
        <w:rPr>
          <w:spacing w:val="17"/>
        </w:rPr>
        <w:t> </w:t>
      </w:r>
      <w:r>
        <w:rPr>
          <w:spacing w:val="-1"/>
          <w:w w:val="101"/>
        </w:rPr>
        <w:t>evolución </w:t>
      </w:r>
      <w:r>
        <w:rPr>
          <w:w w:val="105"/>
        </w:rPr>
        <w:t>del</w:t>
      </w:r>
      <w:r>
        <w:rPr>
          <w:spacing w:val="-9"/>
          <w:w w:val="105"/>
        </w:rPr>
        <w:t> </w:t>
      </w:r>
      <w:r>
        <w:rPr>
          <w:w w:val="105"/>
        </w:rPr>
        <w:t>objeto</w:t>
      </w:r>
      <w:r>
        <w:rPr>
          <w:spacing w:val="-9"/>
          <w:w w:val="105"/>
        </w:rPr>
        <w:t> </w:t>
      </w:r>
      <w:r>
        <w:rPr>
          <w:w w:val="105"/>
        </w:rPr>
        <w:t>de</w:t>
      </w:r>
      <w:r>
        <w:rPr>
          <w:spacing w:val="-9"/>
          <w:w w:val="105"/>
        </w:rPr>
        <w:t> </w:t>
      </w:r>
      <w:r>
        <w:rPr>
          <w:w w:val="105"/>
        </w:rPr>
        <w:t>estudio</w:t>
      </w:r>
      <w:r>
        <w:rPr>
          <w:spacing w:val="-9"/>
          <w:w w:val="105"/>
        </w:rPr>
        <w:t> </w:t>
      </w:r>
      <w:r>
        <w:rPr>
          <w:w w:val="105"/>
        </w:rPr>
        <w:t>de</w:t>
      </w:r>
      <w:r>
        <w:rPr>
          <w:spacing w:val="-9"/>
          <w:w w:val="105"/>
        </w:rPr>
        <w:t> </w:t>
      </w:r>
      <w:r>
        <w:rPr>
          <w:w w:val="105"/>
        </w:rPr>
        <w:t>la</w:t>
      </w:r>
      <w:r>
        <w:rPr>
          <w:spacing w:val="-9"/>
          <w:w w:val="105"/>
        </w:rPr>
        <w:t> </w:t>
      </w:r>
      <w:r>
        <w:rPr>
          <w:w w:val="105"/>
        </w:rPr>
        <w:t>administración</w:t>
      </w:r>
      <w:r>
        <w:rPr>
          <w:spacing w:val="-9"/>
          <w:w w:val="105"/>
        </w:rPr>
        <w:t> </w:t>
      </w:r>
      <w:r>
        <w:rPr>
          <w:w w:val="105"/>
        </w:rPr>
        <w:t>pública</w:t>
      </w:r>
      <w:r>
        <w:rPr>
          <w:spacing w:val="-9"/>
          <w:w w:val="105"/>
        </w:rPr>
        <w:t> </w:t>
      </w:r>
      <w:r>
        <w:rPr>
          <w:spacing w:val="-3"/>
          <w:w w:val="105"/>
        </w:rPr>
        <w:t>expresa</w:t>
      </w:r>
      <w:r>
        <w:rPr>
          <w:spacing w:val="-9"/>
          <w:w w:val="105"/>
        </w:rPr>
        <w:t> </w:t>
      </w:r>
      <w:r>
        <w:rPr>
          <w:w w:val="105"/>
        </w:rPr>
        <w:t>movimientos relacionados</w:t>
      </w:r>
      <w:r>
        <w:rPr>
          <w:spacing w:val="-5"/>
          <w:w w:val="105"/>
        </w:rPr>
        <w:t> </w:t>
      </w:r>
      <w:r>
        <w:rPr>
          <w:w w:val="105"/>
        </w:rPr>
        <w:t>entre</w:t>
      </w:r>
      <w:r>
        <w:rPr>
          <w:spacing w:val="-5"/>
          <w:w w:val="105"/>
        </w:rPr>
        <w:t> </w:t>
      </w:r>
      <w:r>
        <w:rPr>
          <w:w w:val="105"/>
        </w:rPr>
        <w:t>sí</w:t>
      </w:r>
      <w:r>
        <w:rPr>
          <w:spacing w:val="-5"/>
          <w:w w:val="105"/>
        </w:rPr>
        <w:t> </w:t>
      </w:r>
      <w:r>
        <w:rPr>
          <w:w w:val="105"/>
        </w:rPr>
        <w:t>y</w:t>
      </w:r>
      <w:r>
        <w:rPr>
          <w:spacing w:val="-5"/>
          <w:w w:val="105"/>
        </w:rPr>
        <w:t> </w:t>
      </w:r>
      <w:r>
        <w:rPr>
          <w:w w:val="105"/>
        </w:rPr>
        <w:t>que,</w:t>
      </w:r>
      <w:r>
        <w:rPr>
          <w:spacing w:val="-5"/>
          <w:w w:val="105"/>
        </w:rPr>
        <w:t> </w:t>
      </w:r>
      <w:r>
        <w:rPr>
          <w:w w:val="105"/>
        </w:rPr>
        <w:t>pese</w:t>
      </w:r>
      <w:r>
        <w:rPr>
          <w:spacing w:val="-5"/>
          <w:w w:val="105"/>
        </w:rPr>
        <w:t> </w:t>
      </w:r>
      <w:r>
        <w:rPr>
          <w:w w:val="105"/>
        </w:rPr>
        <w:t>a</w:t>
      </w:r>
      <w:r>
        <w:rPr>
          <w:spacing w:val="-5"/>
          <w:w w:val="105"/>
        </w:rPr>
        <w:t> </w:t>
      </w:r>
      <w:r>
        <w:rPr>
          <w:w w:val="105"/>
        </w:rPr>
        <w:t>la</w:t>
      </w:r>
      <w:r>
        <w:rPr>
          <w:spacing w:val="-5"/>
          <w:w w:val="105"/>
        </w:rPr>
        <w:t> </w:t>
      </w:r>
      <w:r>
        <w:rPr>
          <w:w w:val="105"/>
        </w:rPr>
        <w:t>singularidad</w:t>
      </w:r>
      <w:r>
        <w:rPr>
          <w:spacing w:val="-6"/>
          <w:w w:val="105"/>
        </w:rPr>
        <w:t> </w:t>
      </w:r>
      <w:r>
        <w:rPr>
          <w:w w:val="105"/>
        </w:rPr>
        <w:t>del</w:t>
      </w:r>
      <w:r>
        <w:rPr>
          <w:spacing w:val="-5"/>
          <w:w w:val="105"/>
        </w:rPr>
        <w:t> </w:t>
      </w:r>
      <w:r>
        <w:rPr>
          <w:w w:val="105"/>
        </w:rPr>
        <w:t>tipo</w:t>
      </w:r>
      <w:r>
        <w:rPr>
          <w:spacing w:val="-5"/>
          <w:w w:val="105"/>
        </w:rPr>
        <w:t> </w:t>
      </w:r>
      <w:r>
        <w:rPr>
          <w:w w:val="105"/>
        </w:rPr>
        <w:t>de</w:t>
      </w:r>
      <w:r>
        <w:rPr>
          <w:spacing w:val="-5"/>
          <w:w w:val="105"/>
        </w:rPr>
        <w:t> </w:t>
      </w:r>
      <w:r>
        <w:rPr>
          <w:w w:val="105"/>
        </w:rPr>
        <w:t>estudio,</w:t>
      </w:r>
      <w:r>
        <w:rPr>
          <w:spacing w:val="-5"/>
          <w:w w:val="105"/>
        </w:rPr>
        <w:t> </w:t>
      </w:r>
      <w:r>
        <w:rPr>
          <w:w w:val="105"/>
        </w:rPr>
        <w:t>la administración</w:t>
      </w:r>
      <w:r>
        <w:rPr>
          <w:spacing w:val="-16"/>
          <w:w w:val="105"/>
        </w:rPr>
        <w:t> </w:t>
      </w:r>
      <w:r>
        <w:rPr>
          <w:w w:val="105"/>
        </w:rPr>
        <w:t>pública</w:t>
      </w:r>
      <w:r>
        <w:rPr>
          <w:spacing w:val="-16"/>
          <w:w w:val="105"/>
        </w:rPr>
        <w:t> </w:t>
      </w:r>
      <w:r>
        <w:rPr>
          <w:w w:val="105"/>
        </w:rPr>
        <w:t>y</w:t>
      </w:r>
      <w:r>
        <w:rPr>
          <w:spacing w:val="-16"/>
          <w:w w:val="105"/>
        </w:rPr>
        <w:t> </w:t>
      </w:r>
      <w:r>
        <w:rPr>
          <w:w w:val="105"/>
        </w:rPr>
        <w:t>las</w:t>
      </w:r>
      <w:r>
        <w:rPr>
          <w:spacing w:val="-16"/>
          <w:w w:val="105"/>
        </w:rPr>
        <w:t> </w:t>
      </w:r>
      <w:r>
        <w:rPr>
          <w:w w:val="105"/>
        </w:rPr>
        <w:t>políticas</w:t>
      </w:r>
      <w:r>
        <w:rPr>
          <w:spacing w:val="-16"/>
          <w:w w:val="105"/>
        </w:rPr>
        <w:t> </w:t>
      </w:r>
      <w:r>
        <w:rPr>
          <w:w w:val="105"/>
        </w:rPr>
        <w:t>públicas</w:t>
      </w:r>
      <w:r>
        <w:rPr>
          <w:spacing w:val="-16"/>
          <w:w w:val="105"/>
        </w:rPr>
        <w:t> </w:t>
      </w:r>
      <w:r>
        <w:rPr>
          <w:w w:val="105"/>
        </w:rPr>
        <w:t>son</w:t>
      </w:r>
      <w:r>
        <w:rPr>
          <w:spacing w:val="-16"/>
          <w:w w:val="105"/>
        </w:rPr>
        <w:t> </w:t>
      </w:r>
      <w:r>
        <w:rPr>
          <w:w w:val="105"/>
        </w:rPr>
        <w:t>campos</w:t>
      </w:r>
      <w:r>
        <w:rPr>
          <w:spacing w:val="-16"/>
          <w:w w:val="105"/>
        </w:rPr>
        <w:t> </w:t>
      </w:r>
      <w:r>
        <w:rPr>
          <w:w w:val="105"/>
        </w:rPr>
        <w:t>convergentes de</w:t>
      </w:r>
      <w:r>
        <w:rPr>
          <w:spacing w:val="-16"/>
          <w:w w:val="105"/>
        </w:rPr>
        <w:t> </w:t>
      </w:r>
      <w:r>
        <w:rPr>
          <w:w w:val="105"/>
        </w:rPr>
        <w:t>estudio</w:t>
      </w:r>
      <w:r>
        <w:rPr>
          <w:spacing w:val="-16"/>
          <w:w w:val="105"/>
        </w:rPr>
        <w:t> </w:t>
      </w:r>
      <w:r>
        <w:rPr>
          <w:w w:val="105"/>
        </w:rPr>
        <w:t>en</w:t>
      </w:r>
      <w:r>
        <w:rPr>
          <w:spacing w:val="-16"/>
          <w:w w:val="105"/>
        </w:rPr>
        <w:t> </w:t>
      </w:r>
      <w:r>
        <w:rPr>
          <w:w w:val="105"/>
        </w:rPr>
        <w:t>las</w:t>
      </w:r>
      <w:r>
        <w:rPr>
          <w:spacing w:val="-16"/>
          <w:w w:val="105"/>
        </w:rPr>
        <w:t> </w:t>
      </w:r>
      <w:r>
        <w:rPr>
          <w:w w:val="105"/>
        </w:rPr>
        <w:t>ciencias</w:t>
      </w:r>
      <w:r>
        <w:rPr>
          <w:spacing w:val="-16"/>
          <w:w w:val="105"/>
        </w:rPr>
        <w:t> </w:t>
      </w:r>
      <w:r>
        <w:rPr>
          <w:w w:val="105"/>
        </w:rPr>
        <w:t>sociales.</w:t>
      </w:r>
    </w:p>
    <w:p>
      <w:pPr>
        <w:pStyle w:val="BodyText"/>
        <w:spacing w:before="7"/>
        <w:rPr>
          <w:sz w:val="25"/>
        </w:rPr>
      </w:pPr>
    </w:p>
    <w:p>
      <w:pPr>
        <w:pStyle w:val="Heading3"/>
        <w:ind w:right="2218"/>
        <w:jc w:val="left"/>
        <w:rPr>
          <w:rFonts w:ascii="Times New Roman"/>
        </w:rPr>
      </w:pPr>
      <w:r>
        <w:rPr>
          <w:rFonts w:ascii="Times New Roman"/>
          <w:w w:val="110"/>
        </w:rPr>
        <w:t>Referencias</w:t>
      </w:r>
    </w:p>
    <w:p>
      <w:pPr>
        <w:pStyle w:val="BodyText"/>
        <w:rPr>
          <w:rFonts w:ascii="Times New Roman"/>
          <w:b/>
        </w:rPr>
      </w:pPr>
    </w:p>
    <w:p>
      <w:pPr>
        <w:spacing w:before="134"/>
        <w:ind w:left="1497" w:right="1332" w:firstLine="0"/>
        <w:jc w:val="left"/>
        <w:rPr>
          <w:sz w:val="20"/>
        </w:rPr>
      </w:pPr>
      <w:r>
        <w:rPr>
          <w:sz w:val="20"/>
        </w:rPr>
        <w:t>bonnin, Charles-Jean (2004), </w:t>
      </w:r>
      <w:r>
        <w:rPr>
          <w:rFonts w:ascii="Times New Roman" w:hAnsi="Times New Roman"/>
          <w:i/>
          <w:sz w:val="20"/>
        </w:rPr>
        <w:t>Principios de Administtración Pública</w:t>
      </w:r>
      <w:r>
        <w:rPr>
          <w:sz w:val="20"/>
        </w:rPr>
        <w:t>, México:</w:t>
      </w:r>
    </w:p>
    <w:p>
      <w:pPr>
        <w:spacing w:before="65"/>
        <w:ind w:left="1424" w:right="6612" w:firstLine="0"/>
        <w:jc w:val="center"/>
        <w:rPr>
          <w:sz w:val="20"/>
        </w:rPr>
      </w:pPr>
      <w:r>
        <w:rPr>
          <w:w w:val="155"/>
          <w:sz w:val="16"/>
        </w:rPr>
        <w:t>fce</w:t>
      </w:r>
      <w:r>
        <w:rPr>
          <w:w w:val="155"/>
          <w:sz w:val="20"/>
        </w:rPr>
        <w:t>.</w:t>
      </w:r>
    </w:p>
    <w:p>
      <w:pPr>
        <w:pStyle w:val="BodyText"/>
        <w:spacing w:line="307" w:lineRule="auto" w:before="65"/>
        <w:ind w:left="1893" w:right="1495" w:hanging="397"/>
        <w:jc w:val="both"/>
      </w:pPr>
      <w:r>
        <w:rPr>
          <w:w w:val="110"/>
        </w:rPr>
        <w:t>Ca</w:t>
      </w:r>
      <w:r>
        <w:rPr>
          <w:spacing w:val="3"/>
          <w:w w:val="110"/>
        </w:rPr>
        <w:t>r</w:t>
      </w:r>
      <w:r>
        <w:rPr>
          <w:w w:val="106"/>
        </w:rPr>
        <w:t>rillo,</w:t>
      </w:r>
      <w:r>
        <w:rPr/>
        <w:t> </w:t>
      </w:r>
      <w:r>
        <w:rPr>
          <w:spacing w:val="-9"/>
        </w:rPr>
        <w:t> </w:t>
      </w:r>
      <w:r>
        <w:rPr>
          <w:spacing w:val="-1"/>
          <w:w w:val="102"/>
        </w:rPr>
        <w:t>Ernest</w:t>
      </w:r>
      <w:r>
        <w:rPr>
          <w:w w:val="102"/>
        </w:rPr>
        <w:t>o</w:t>
      </w:r>
      <w:r>
        <w:rPr/>
        <w:t> </w:t>
      </w:r>
      <w:r>
        <w:rPr>
          <w:spacing w:val="-9"/>
        </w:rPr>
        <w:t> </w:t>
      </w:r>
      <w:r>
        <w:rPr>
          <w:spacing w:val="-1"/>
          <w:w w:val="98"/>
        </w:rPr>
        <w:t>(2004)</w:t>
      </w:r>
      <w:r>
        <w:rPr>
          <w:w w:val="98"/>
        </w:rPr>
        <w:t>,</w:t>
      </w:r>
      <w:r>
        <w:rPr/>
        <w:t> </w:t>
      </w:r>
      <w:r>
        <w:rPr>
          <w:spacing w:val="-9"/>
        </w:rPr>
        <w:t> </w:t>
      </w:r>
      <w:r>
        <w:rPr>
          <w:w w:val="118"/>
        </w:rPr>
        <w:t>“</w:t>
      </w:r>
      <w:r>
        <w:rPr>
          <w:w w:val="238"/>
        </w:rPr>
        <w:t>l</w:t>
      </w:r>
      <w:r>
        <w:rPr>
          <w:w w:val="101"/>
        </w:rPr>
        <w:t>a</w:t>
      </w:r>
      <w:r>
        <w:rPr/>
        <w:t> </w:t>
      </w:r>
      <w:r>
        <w:rPr>
          <w:spacing w:val="-9"/>
        </w:rPr>
        <w:t> </w:t>
      </w:r>
      <w:r>
        <w:rPr>
          <w:spacing w:val="-1"/>
          <w:w w:val="101"/>
        </w:rPr>
        <w:t>evolució</w:t>
      </w:r>
      <w:r>
        <w:rPr>
          <w:w w:val="101"/>
        </w:rPr>
        <w:t>n</w:t>
      </w:r>
      <w:r>
        <w:rPr/>
        <w:t> </w:t>
      </w:r>
      <w:r>
        <w:rPr>
          <w:spacing w:val="-9"/>
        </w:rPr>
        <w:t> </w:t>
      </w:r>
      <w:r>
        <w:rPr>
          <w:spacing w:val="-1"/>
          <w:w w:val="104"/>
        </w:rPr>
        <w:t>d</w:t>
      </w:r>
      <w:r>
        <w:rPr>
          <w:w w:val="104"/>
        </w:rPr>
        <w:t>e</w:t>
      </w:r>
      <w:r>
        <w:rPr/>
        <w:t> </w:t>
      </w:r>
      <w:r>
        <w:rPr>
          <w:spacing w:val="-9"/>
        </w:rPr>
        <w:t> </w:t>
      </w:r>
      <w:r>
        <w:rPr>
          <w:spacing w:val="-1"/>
          <w:w w:val="98"/>
        </w:rPr>
        <w:t>lo</w:t>
      </w:r>
      <w:r>
        <w:rPr>
          <w:w w:val="98"/>
        </w:rPr>
        <w:t>s</w:t>
      </w:r>
      <w:r>
        <w:rPr/>
        <w:t> </w:t>
      </w:r>
      <w:r>
        <w:rPr>
          <w:spacing w:val="-9"/>
        </w:rPr>
        <w:t> </w:t>
      </w:r>
      <w:r>
        <w:rPr>
          <w:spacing w:val="-1"/>
          <w:w w:val="99"/>
        </w:rPr>
        <w:t>estudio</w:t>
      </w:r>
      <w:r>
        <w:rPr>
          <w:w w:val="99"/>
        </w:rPr>
        <w:t>s</w:t>
      </w:r>
      <w:r>
        <w:rPr/>
        <w:t> </w:t>
      </w:r>
      <w:r>
        <w:rPr>
          <w:spacing w:val="-9"/>
        </w:rPr>
        <w:t> </w:t>
      </w:r>
      <w:r>
        <w:rPr>
          <w:spacing w:val="-1"/>
          <w:w w:val="104"/>
        </w:rPr>
        <w:t>d</w:t>
      </w:r>
      <w:r>
        <w:rPr>
          <w:w w:val="104"/>
        </w:rPr>
        <w:t>e</w:t>
      </w:r>
      <w:r>
        <w:rPr/>
        <w:t> </w:t>
      </w:r>
      <w:r>
        <w:rPr>
          <w:spacing w:val="-9"/>
        </w:rPr>
        <w:t> </w:t>
      </w:r>
      <w:r>
        <w:rPr>
          <w:spacing w:val="-1"/>
          <w:w w:val="101"/>
        </w:rPr>
        <w:t>administr</w:t>
      </w:r>
      <w:r>
        <w:rPr>
          <w:w w:val="101"/>
        </w:rPr>
        <w:t>a</w:t>
      </w:r>
      <w:r>
        <w:rPr/>
        <w:t>- </w:t>
      </w:r>
      <w:r>
        <w:rPr>
          <w:w w:val="105"/>
        </w:rPr>
        <w:t>ción pública: la cuestión del objeto”, en </w:t>
      </w:r>
      <w:r>
        <w:rPr>
          <w:spacing w:val="-4"/>
          <w:w w:val="105"/>
        </w:rPr>
        <w:t>Pardo, </w:t>
      </w:r>
      <w:r>
        <w:rPr>
          <w:w w:val="105"/>
        </w:rPr>
        <w:t>María del Carmen (comp.),</w:t>
      </w:r>
      <w:r>
        <w:rPr>
          <w:spacing w:val="-24"/>
          <w:w w:val="105"/>
        </w:rPr>
        <w:t> </w:t>
      </w:r>
      <w:r>
        <w:rPr>
          <w:rFonts w:ascii="Times New Roman" w:hAnsi="Times New Roman"/>
          <w:i/>
          <w:w w:val="105"/>
        </w:rPr>
        <w:t>De</w:t>
      </w:r>
      <w:r>
        <w:rPr>
          <w:rFonts w:ascii="Times New Roman" w:hAnsi="Times New Roman"/>
          <w:i/>
          <w:spacing w:val="-30"/>
          <w:w w:val="105"/>
        </w:rPr>
        <w:t> </w:t>
      </w:r>
      <w:r>
        <w:rPr>
          <w:rFonts w:ascii="Times New Roman" w:hAnsi="Times New Roman"/>
          <w:i/>
          <w:w w:val="105"/>
        </w:rPr>
        <w:t>la</w:t>
      </w:r>
      <w:r>
        <w:rPr>
          <w:rFonts w:ascii="Times New Roman" w:hAnsi="Times New Roman"/>
          <w:i/>
          <w:spacing w:val="-30"/>
          <w:w w:val="105"/>
        </w:rPr>
        <w:t> </w:t>
      </w:r>
      <w:r>
        <w:rPr>
          <w:rFonts w:ascii="Times New Roman" w:hAnsi="Times New Roman"/>
          <w:i/>
          <w:w w:val="105"/>
        </w:rPr>
        <w:t>administtración</w:t>
      </w:r>
      <w:r>
        <w:rPr>
          <w:rFonts w:ascii="Times New Roman" w:hAnsi="Times New Roman"/>
          <w:i/>
          <w:spacing w:val="-30"/>
          <w:w w:val="105"/>
        </w:rPr>
        <w:t> </w:t>
      </w:r>
      <w:r>
        <w:rPr>
          <w:rFonts w:ascii="Times New Roman" w:hAnsi="Times New Roman"/>
          <w:i/>
          <w:w w:val="105"/>
        </w:rPr>
        <w:t>a</w:t>
      </w:r>
      <w:r>
        <w:rPr>
          <w:rFonts w:ascii="Times New Roman" w:hAnsi="Times New Roman"/>
          <w:i/>
          <w:spacing w:val="-30"/>
          <w:w w:val="105"/>
        </w:rPr>
        <w:t> </w:t>
      </w:r>
      <w:r>
        <w:rPr>
          <w:rFonts w:ascii="Times New Roman" w:hAnsi="Times New Roman"/>
          <w:i/>
          <w:w w:val="105"/>
        </w:rPr>
        <w:t>la</w:t>
      </w:r>
      <w:r>
        <w:rPr>
          <w:rFonts w:ascii="Times New Roman" w:hAnsi="Times New Roman"/>
          <w:i/>
          <w:spacing w:val="-30"/>
          <w:w w:val="105"/>
        </w:rPr>
        <w:t> </w:t>
      </w:r>
      <w:r>
        <w:rPr>
          <w:rFonts w:ascii="Times New Roman" w:hAnsi="Times New Roman"/>
          <w:i/>
          <w:w w:val="105"/>
        </w:rPr>
        <w:t>gobernanza</w:t>
      </w:r>
      <w:r>
        <w:rPr>
          <w:w w:val="105"/>
        </w:rPr>
        <w:t>,</w:t>
      </w:r>
      <w:r>
        <w:rPr>
          <w:spacing w:val="-24"/>
          <w:w w:val="105"/>
        </w:rPr>
        <w:t> </w:t>
      </w:r>
      <w:r>
        <w:rPr>
          <w:w w:val="105"/>
        </w:rPr>
        <w:t>México:</w:t>
      </w:r>
      <w:r>
        <w:rPr>
          <w:spacing w:val="-24"/>
          <w:w w:val="105"/>
        </w:rPr>
        <w:t> </w:t>
      </w:r>
      <w:r>
        <w:rPr>
          <w:w w:val="105"/>
        </w:rPr>
        <w:t>Colmex.</w:t>
      </w:r>
    </w:p>
    <w:p>
      <w:pPr>
        <w:pStyle w:val="BodyText"/>
        <w:spacing w:line="307" w:lineRule="auto"/>
        <w:ind w:left="1893" w:right="1495" w:hanging="397"/>
        <w:jc w:val="both"/>
      </w:pPr>
      <w:r>
        <w:rPr>
          <w:w w:val="105"/>
        </w:rPr>
        <w:t>galindo,</w:t>
      </w:r>
      <w:r>
        <w:rPr>
          <w:spacing w:val="-13"/>
          <w:w w:val="105"/>
        </w:rPr>
        <w:t> </w:t>
      </w:r>
      <w:r>
        <w:rPr>
          <w:spacing w:val="-2"/>
          <w:w w:val="105"/>
        </w:rPr>
        <w:t>Arturo</w:t>
      </w:r>
      <w:r>
        <w:rPr>
          <w:spacing w:val="-13"/>
          <w:w w:val="105"/>
        </w:rPr>
        <w:t> </w:t>
      </w:r>
      <w:r>
        <w:rPr>
          <w:w w:val="105"/>
        </w:rPr>
        <w:t>(2000),</w:t>
      </w:r>
      <w:r>
        <w:rPr>
          <w:spacing w:val="-13"/>
          <w:w w:val="105"/>
        </w:rPr>
        <w:t> </w:t>
      </w:r>
      <w:r>
        <w:rPr>
          <w:w w:val="105"/>
        </w:rPr>
        <w:t>“gestión</w:t>
      </w:r>
      <w:r>
        <w:rPr>
          <w:spacing w:val="-13"/>
          <w:w w:val="105"/>
        </w:rPr>
        <w:t> </w:t>
      </w:r>
      <w:r>
        <w:rPr>
          <w:w w:val="105"/>
        </w:rPr>
        <w:t>pública.</w:t>
      </w:r>
      <w:r>
        <w:rPr>
          <w:spacing w:val="-13"/>
          <w:w w:val="105"/>
        </w:rPr>
        <w:t> </w:t>
      </w:r>
      <w:r>
        <w:rPr>
          <w:w w:val="105"/>
        </w:rPr>
        <w:t>Algunos</w:t>
      </w:r>
      <w:r>
        <w:rPr>
          <w:spacing w:val="-13"/>
          <w:w w:val="105"/>
        </w:rPr>
        <w:t> </w:t>
      </w:r>
      <w:r>
        <w:rPr>
          <w:w w:val="105"/>
        </w:rPr>
        <w:t>comentarios</w:t>
      </w:r>
      <w:r>
        <w:rPr>
          <w:spacing w:val="-13"/>
          <w:w w:val="105"/>
        </w:rPr>
        <w:t> </w:t>
      </w:r>
      <w:r>
        <w:rPr>
          <w:w w:val="105"/>
        </w:rPr>
        <w:t>sobre</w:t>
      </w:r>
      <w:r>
        <w:rPr>
          <w:spacing w:val="-13"/>
          <w:w w:val="105"/>
        </w:rPr>
        <w:t> </w:t>
      </w:r>
      <w:r>
        <w:rPr>
          <w:w w:val="105"/>
        </w:rPr>
        <w:t>sus alcances</w:t>
      </w:r>
      <w:r>
        <w:rPr>
          <w:spacing w:val="-19"/>
          <w:w w:val="105"/>
        </w:rPr>
        <w:t> </w:t>
      </w:r>
      <w:r>
        <w:rPr>
          <w:w w:val="105"/>
        </w:rPr>
        <w:t>y</w:t>
      </w:r>
      <w:r>
        <w:rPr>
          <w:spacing w:val="-19"/>
          <w:w w:val="105"/>
        </w:rPr>
        <w:t> </w:t>
      </w:r>
      <w:r>
        <w:rPr>
          <w:w w:val="105"/>
        </w:rPr>
        <w:t>limitaciones”,</w:t>
      </w:r>
      <w:r>
        <w:rPr>
          <w:spacing w:val="-19"/>
          <w:w w:val="105"/>
        </w:rPr>
        <w:t> </w:t>
      </w:r>
      <w:r>
        <w:rPr>
          <w:rFonts w:ascii="Times New Roman" w:hAnsi="Times New Roman"/>
          <w:i/>
          <w:w w:val="105"/>
        </w:rPr>
        <w:t>Espacios</w:t>
      </w:r>
      <w:r>
        <w:rPr>
          <w:rFonts w:ascii="Times New Roman" w:hAnsi="Times New Roman"/>
          <w:i/>
          <w:spacing w:val="-26"/>
          <w:w w:val="105"/>
        </w:rPr>
        <w:t> </w:t>
      </w:r>
      <w:r>
        <w:rPr>
          <w:rFonts w:ascii="Times New Roman" w:hAnsi="Times New Roman"/>
          <w:i/>
          <w:w w:val="105"/>
        </w:rPr>
        <w:t>Públicos</w:t>
      </w:r>
      <w:r>
        <w:rPr>
          <w:w w:val="105"/>
        </w:rPr>
        <w:t>,</w:t>
      </w:r>
      <w:r>
        <w:rPr>
          <w:spacing w:val="-19"/>
          <w:w w:val="105"/>
        </w:rPr>
        <w:t> </w:t>
      </w:r>
      <w:r>
        <w:rPr>
          <w:w w:val="105"/>
        </w:rPr>
        <w:t>año</w:t>
      </w:r>
      <w:r>
        <w:rPr>
          <w:spacing w:val="-19"/>
          <w:w w:val="105"/>
        </w:rPr>
        <w:t> </w:t>
      </w:r>
      <w:r>
        <w:rPr>
          <w:w w:val="105"/>
        </w:rPr>
        <w:t>3,</w:t>
      </w:r>
      <w:r>
        <w:rPr>
          <w:spacing w:val="-19"/>
          <w:w w:val="105"/>
        </w:rPr>
        <w:t> </w:t>
      </w:r>
      <w:r>
        <w:rPr>
          <w:w w:val="105"/>
        </w:rPr>
        <w:t>núm.</w:t>
      </w:r>
      <w:r>
        <w:rPr>
          <w:spacing w:val="-19"/>
          <w:w w:val="105"/>
        </w:rPr>
        <w:t> </w:t>
      </w:r>
      <w:r>
        <w:rPr>
          <w:w w:val="105"/>
        </w:rPr>
        <w:t>6.</w:t>
      </w:r>
    </w:p>
    <w:p>
      <w:pPr>
        <w:spacing w:line="307" w:lineRule="auto" w:before="0"/>
        <w:ind w:left="1894" w:right="1495" w:hanging="397"/>
        <w:jc w:val="both"/>
        <w:rPr>
          <w:sz w:val="20"/>
        </w:rPr>
      </w:pPr>
      <w:r>
        <w:rPr>
          <w:spacing w:val="-1"/>
          <w:w w:val="154"/>
          <w:sz w:val="20"/>
        </w:rPr>
        <w:t>g</w:t>
      </w:r>
      <w:r>
        <w:rPr>
          <w:spacing w:val="-1"/>
          <w:w w:val="105"/>
          <w:sz w:val="20"/>
        </w:rPr>
        <w:t>hazal</w:t>
      </w:r>
      <w:r>
        <w:rPr>
          <w:w w:val="105"/>
          <w:sz w:val="20"/>
        </w:rPr>
        <w:t>,</w:t>
      </w:r>
      <w:r>
        <w:rPr>
          <w:sz w:val="20"/>
        </w:rPr>
        <w:t>  </w:t>
      </w:r>
      <w:r>
        <w:rPr>
          <w:spacing w:val="-1"/>
          <w:w w:val="106"/>
          <w:sz w:val="20"/>
        </w:rPr>
        <w:t>A</w:t>
      </w:r>
      <w:r>
        <w:rPr>
          <w:w w:val="106"/>
          <w:sz w:val="20"/>
        </w:rPr>
        <w:t>l</w:t>
      </w:r>
      <w:r>
        <w:rPr>
          <w:sz w:val="20"/>
        </w:rPr>
        <w:t>  </w:t>
      </w:r>
      <w:r>
        <w:rPr>
          <w:spacing w:val="-1"/>
          <w:w w:val="98"/>
          <w:sz w:val="20"/>
        </w:rPr>
        <w:t>(1964)</w:t>
      </w:r>
      <w:r>
        <w:rPr>
          <w:w w:val="98"/>
          <w:sz w:val="20"/>
        </w:rPr>
        <w:t>,</w:t>
      </w:r>
      <w:r>
        <w:rPr>
          <w:sz w:val="20"/>
        </w:rPr>
        <w:t>  </w:t>
      </w:r>
      <w:r>
        <w:rPr>
          <w:rFonts w:ascii="Times New Roman"/>
          <w:i/>
          <w:spacing w:val="-1"/>
          <w:w w:val="96"/>
          <w:sz w:val="20"/>
        </w:rPr>
        <w:t>Boo</w:t>
      </w:r>
      <w:r>
        <w:rPr>
          <w:rFonts w:ascii="Times New Roman"/>
          <w:i/>
          <w:w w:val="96"/>
          <w:sz w:val="20"/>
        </w:rPr>
        <w:t>k</w:t>
      </w:r>
      <w:r>
        <w:rPr>
          <w:rFonts w:ascii="Times New Roman"/>
          <w:i/>
          <w:sz w:val="20"/>
        </w:rPr>
        <w:t> </w:t>
      </w:r>
      <w:r>
        <w:rPr>
          <w:rFonts w:ascii="Times New Roman"/>
          <w:i/>
          <w:w w:val="91"/>
          <w:sz w:val="20"/>
        </w:rPr>
        <w:t>of</w:t>
      </w:r>
      <w:r>
        <w:rPr>
          <w:rFonts w:ascii="Times New Roman"/>
          <w:i/>
          <w:sz w:val="20"/>
        </w:rPr>
        <w:t> </w:t>
      </w:r>
      <w:r>
        <w:rPr>
          <w:rFonts w:ascii="Times New Roman"/>
          <w:i/>
          <w:spacing w:val="-1"/>
          <w:w w:val="94"/>
          <w:sz w:val="20"/>
        </w:rPr>
        <w:t>Cours</w:t>
      </w:r>
      <w:r>
        <w:rPr>
          <w:rFonts w:ascii="Times New Roman"/>
          <w:i/>
          <w:w w:val="94"/>
          <w:sz w:val="20"/>
        </w:rPr>
        <w:t>e</w:t>
      </w:r>
      <w:r>
        <w:rPr>
          <w:rFonts w:ascii="Times New Roman"/>
          <w:i/>
          <w:sz w:val="20"/>
        </w:rPr>
        <w:t> </w:t>
      </w:r>
      <w:r>
        <w:rPr>
          <w:rFonts w:ascii="Times New Roman"/>
          <w:i/>
          <w:w w:val="93"/>
          <w:sz w:val="20"/>
        </w:rPr>
        <w:t>for</w:t>
      </w:r>
      <w:r>
        <w:rPr>
          <w:rFonts w:ascii="Times New Roman"/>
          <w:i/>
          <w:sz w:val="20"/>
        </w:rPr>
        <w:t> </w:t>
      </w:r>
      <w:r>
        <w:rPr>
          <w:rFonts w:ascii="Times New Roman"/>
          <w:i/>
          <w:w w:val="99"/>
          <w:sz w:val="20"/>
        </w:rPr>
        <w:t>King</w:t>
      </w:r>
      <w:r>
        <w:rPr>
          <w:rFonts w:ascii="Times New Roman"/>
          <w:i/>
          <w:spacing w:val="-1"/>
          <w:w w:val="99"/>
          <w:sz w:val="20"/>
        </w:rPr>
        <w:t>s</w:t>
      </w:r>
      <w:r>
        <w:rPr>
          <w:w w:val="133"/>
          <w:sz w:val="20"/>
        </w:rPr>
        <w:t>,</w:t>
      </w:r>
      <w:r>
        <w:rPr>
          <w:sz w:val="20"/>
        </w:rPr>
        <w:t>  </w:t>
      </w:r>
      <w:r>
        <w:rPr>
          <w:w w:val="238"/>
          <w:sz w:val="20"/>
        </w:rPr>
        <w:t>l</w:t>
      </w:r>
      <w:r>
        <w:rPr>
          <w:w w:val="104"/>
          <w:sz w:val="20"/>
        </w:rPr>
        <w:t>ond</w:t>
      </w:r>
      <w:r>
        <w:rPr>
          <w:spacing w:val="-8"/>
          <w:w w:val="104"/>
          <w:sz w:val="20"/>
        </w:rPr>
        <w:t>r</w:t>
      </w:r>
      <w:r>
        <w:rPr>
          <w:spacing w:val="-1"/>
          <w:w w:val="99"/>
          <w:sz w:val="20"/>
        </w:rPr>
        <w:t>es</w:t>
      </w:r>
      <w:r>
        <w:rPr>
          <w:w w:val="99"/>
          <w:sz w:val="20"/>
        </w:rPr>
        <w:t>:</w:t>
      </w:r>
      <w:r>
        <w:rPr>
          <w:sz w:val="20"/>
        </w:rPr>
        <w:t>  </w:t>
      </w:r>
      <w:r>
        <w:rPr>
          <w:w w:val="154"/>
          <w:sz w:val="20"/>
        </w:rPr>
        <w:t>o</w:t>
      </w:r>
      <w:r>
        <w:rPr>
          <w:w w:val="106"/>
          <w:sz w:val="20"/>
        </w:rPr>
        <w:t>xfo</w:t>
      </w:r>
      <w:r>
        <w:rPr>
          <w:spacing w:val="-8"/>
          <w:w w:val="106"/>
          <w:sz w:val="20"/>
        </w:rPr>
        <w:t>r</w:t>
      </w:r>
      <w:r>
        <w:rPr>
          <w:w w:val="107"/>
          <w:sz w:val="20"/>
        </w:rPr>
        <w:t>d</w:t>
      </w:r>
      <w:r>
        <w:rPr>
          <w:sz w:val="20"/>
        </w:rPr>
        <w:t>  </w:t>
      </w:r>
      <w:r>
        <w:rPr>
          <w:spacing w:val="-1"/>
          <w:w w:val="102"/>
          <w:sz w:val="20"/>
        </w:rPr>
        <w:t>University </w:t>
      </w:r>
      <w:r>
        <w:rPr>
          <w:spacing w:val="-2"/>
          <w:w w:val="105"/>
          <w:sz w:val="20"/>
        </w:rPr>
        <w:t>Press.</w:t>
      </w:r>
    </w:p>
    <w:p>
      <w:pPr>
        <w:spacing w:line="307" w:lineRule="auto" w:before="0"/>
        <w:ind w:left="1894" w:right="1494" w:hanging="397"/>
        <w:jc w:val="both"/>
        <w:rPr>
          <w:sz w:val="20"/>
        </w:rPr>
      </w:pPr>
      <w:r>
        <w:rPr>
          <w:sz w:val="20"/>
        </w:rPr>
        <w:t>guerrero, omar (1986), </w:t>
      </w:r>
      <w:r>
        <w:rPr>
          <w:rFonts w:ascii="Times New Roman" w:hAnsi="Times New Roman"/>
          <w:i/>
          <w:sz w:val="20"/>
        </w:rPr>
        <w:t>La tteoría de la administtración pública</w:t>
      </w:r>
      <w:r>
        <w:rPr>
          <w:sz w:val="20"/>
        </w:rPr>
        <w:t>, México: Harla.</w:t>
      </w:r>
    </w:p>
    <w:p>
      <w:pPr>
        <w:spacing w:line="307" w:lineRule="auto" w:before="0"/>
        <w:ind w:left="1894" w:right="1495" w:hanging="397"/>
        <w:jc w:val="both"/>
        <w:rPr>
          <w:sz w:val="20"/>
        </w:rPr>
      </w:pPr>
      <w:r>
        <w:rPr>
          <w:sz w:val="20"/>
        </w:rPr>
        <w:t>Heady, Ferrel (2000), </w:t>
      </w:r>
      <w:r>
        <w:rPr>
          <w:rFonts w:ascii="Times New Roman" w:hAnsi="Times New Roman"/>
          <w:i/>
          <w:sz w:val="20"/>
        </w:rPr>
        <w:t>Administtración pública. Una perspecttiva comparada</w:t>
      </w:r>
      <w:r>
        <w:rPr>
          <w:sz w:val="20"/>
        </w:rPr>
        <w:t>, </w:t>
      </w:r>
      <w:r>
        <w:rPr>
          <w:w w:val="105"/>
          <w:sz w:val="20"/>
        </w:rPr>
        <w:t>México:  </w:t>
      </w:r>
      <w:r>
        <w:rPr>
          <w:w w:val="125"/>
          <w:sz w:val="16"/>
        </w:rPr>
        <w:t>fce</w:t>
      </w:r>
      <w:r>
        <w:rPr>
          <w:w w:val="125"/>
          <w:sz w:val="20"/>
        </w:rPr>
        <w:t>.</w:t>
      </w:r>
    </w:p>
    <w:p>
      <w:pPr>
        <w:spacing w:after="0" w:line="307" w:lineRule="auto"/>
        <w:jc w:val="both"/>
        <w:rPr>
          <w:sz w:val="20"/>
        </w:rPr>
        <w:sectPr>
          <w:footerReference w:type="default" r:id="rId10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4198" w:right="1332" w:firstLine="0"/>
        <w:jc w:val="left"/>
        <w:rPr>
          <w:sz w:val="22"/>
        </w:rPr>
      </w:pPr>
      <w:r>
        <w:rPr/>
        <w:pict>
          <v:line style="position:absolute;mso-position-horizontal-relative:page;mso-position-vertical-relative:paragraph;z-index:1076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792" from="15pt,-39.926456pt" to="0pt,-39.926456pt" stroked="true" strokeweight=".25pt" strokecolor="#000000">
            <w10:wrap type="none"/>
          </v:line>
        </w:pict>
      </w:r>
      <w:r>
        <w:rPr/>
        <w:pict>
          <v:line style="position:absolute;mso-position-horizontal-relative:page;mso-position-vertical-relative:paragraph;z-index:10816" from="452.196991pt,-39.926456pt" to="467.196991pt,-39.926456pt" stroked="true" strokeweight=".25pt" strokecolor="#000000">
            <w10:wrap type="none"/>
          </v:line>
        </w:pict>
      </w:r>
      <w:r>
        <w:rPr/>
        <w:pict>
          <v:line style="position:absolute;mso-position-horizontal-relative:page;mso-position-vertical-relative:paragraph;z-index:10840" from="21pt,-45.926456pt" to="21pt,-60.926456pt" stroked="true" strokeweight=".25pt" strokecolor="#000000">
            <w10:wrap type="none"/>
          </v:line>
        </w:pict>
      </w:r>
      <w:r>
        <w:rPr/>
        <w:pict>
          <v:line style="position:absolute;mso-position-horizontal-relative:page;mso-position-vertical-relative:paragraph;z-index:10864" from="446.196991pt,-45.926456pt" to="446.196991pt,-60.926456pt" stroked="true" strokeweight=".25pt" strokecolor="#000000">
            <w10:wrap type="none"/>
          </v:line>
        </w:pict>
      </w:r>
      <w:r>
        <w:rPr>
          <w:w w:val="106"/>
          <w:sz w:val="14"/>
        </w:rPr>
        <w:t>A</w:t>
      </w:r>
      <w:r>
        <w:rPr>
          <w:w w:val="138"/>
          <w:sz w:val="11"/>
        </w:rPr>
        <w:t>d</w:t>
      </w:r>
      <w:r>
        <w:rPr>
          <w:w w:val="112"/>
          <w:sz w:val="11"/>
        </w:rPr>
        <w:t>m</w:t>
      </w:r>
      <w:r>
        <w:rPr>
          <w:w w:val="143"/>
          <w:sz w:val="11"/>
        </w:rPr>
        <w:t>i</w:t>
      </w:r>
      <w:r>
        <w:rPr>
          <w:w w:val="148"/>
          <w:sz w:val="11"/>
        </w:rPr>
        <w:t>n</w:t>
      </w:r>
      <w:r>
        <w:rPr>
          <w:w w:val="143"/>
          <w:sz w:val="11"/>
        </w:rPr>
        <w:t>i</w:t>
      </w:r>
      <w:r>
        <w:rPr>
          <w:w w:val="127"/>
          <w:sz w:val="11"/>
        </w:rPr>
        <w:t>s</w:t>
      </w:r>
      <w:r>
        <w:rPr>
          <w:w w:val="211"/>
          <w:sz w:val="11"/>
        </w:rPr>
        <w:t>t</w:t>
      </w:r>
      <w:r>
        <w:rPr>
          <w:w w:val="172"/>
          <w:sz w:val="11"/>
        </w:rPr>
        <w:t>r</w:t>
      </w:r>
      <w:r>
        <w:rPr>
          <w:w w:val="10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w w:val="108"/>
          <w:sz w:val="11"/>
        </w:rPr>
        <w:t>A</w:t>
      </w:r>
      <w:r>
        <w:rPr>
          <w:sz w:val="11"/>
        </w:rPr>
        <w:t> </w:t>
      </w:r>
      <w:r>
        <w:rPr>
          <w:spacing w:val="-11"/>
          <w:sz w:val="11"/>
        </w:rPr>
        <w:t> </w:t>
      </w:r>
      <w:r>
        <w:rPr>
          <w:w w:val="130"/>
          <w:sz w:val="11"/>
        </w:rPr>
        <w:t>y</w:t>
      </w:r>
      <w:r>
        <w:rPr>
          <w:sz w:val="11"/>
        </w:rPr>
        <w:t> </w:t>
      </w:r>
      <w:r>
        <w:rPr>
          <w:spacing w:val="-11"/>
          <w:sz w:val="11"/>
        </w:rPr>
        <w:t> </w:t>
      </w:r>
      <w:r>
        <w:rPr>
          <w:w w:val="109"/>
          <w:sz w:val="11"/>
        </w:rPr>
        <w:t>p</w:t>
      </w:r>
      <w:r>
        <w:rPr>
          <w:w w:val="156"/>
          <w:sz w:val="11"/>
        </w:rPr>
        <w:t>o</w:t>
      </w:r>
      <w:r>
        <w:rPr>
          <w:w w:val="242"/>
          <w:sz w:val="11"/>
        </w:rPr>
        <w:t>l</w:t>
      </w:r>
      <w:r>
        <w:rPr>
          <w:w w:val="143"/>
          <w:sz w:val="11"/>
        </w:rPr>
        <w:t>í</w:t>
      </w:r>
      <w:r>
        <w:rPr>
          <w:w w:val="211"/>
          <w:sz w:val="11"/>
        </w:rPr>
        <w:t>t</w:t>
      </w:r>
      <w:r>
        <w:rPr>
          <w:w w:val="143"/>
          <w:sz w:val="11"/>
        </w:rPr>
        <w:t>i</w:t>
      </w:r>
      <w:r>
        <w:rPr>
          <w:w w:val="163"/>
          <w:sz w:val="11"/>
        </w:rPr>
        <w:t>c</w:t>
      </w:r>
      <w:r>
        <w:rPr>
          <w:spacing w:val="3"/>
          <w:w w:val="108"/>
          <w:sz w:val="11"/>
        </w:rPr>
        <w:t>A</w:t>
      </w:r>
      <w:r>
        <w:rPr>
          <w:w w:val="127"/>
          <w:sz w:val="11"/>
        </w:rPr>
        <w:t>s</w:t>
      </w:r>
      <w:r>
        <w:rPr>
          <w:sz w:val="11"/>
        </w:rPr>
        <w:t> </w:t>
      </w:r>
      <w:r>
        <w:rPr>
          <w:spacing w:val="-11"/>
          <w:sz w:val="11"/>
        </w:rPr>
        <w:t> </w:t>
      </w:r>
      <w:r>
        <w:rPr>
          <w:w w:val="109"/>
          <w:sz w:val="11"/>
        </w:rPr>
        <w:t>p</w:t>
      </w:r>
      <w:r>
        <w:rPr>
          <w:w w:val="149"/>
          <w:sz w:val="11"/>
        </w:rPr>
        <w:t>ú</w:t>
      </w:r>
      <w:r>
        <w:rPr>
          <w:spacing w:val="-1"/>
          <w:w w:val="126"/>
          <w:sz w:val="11"/>
        </w:rPr>
        <w:t>b</w:t>
      </w:r>
      <w:r>
        <w:rPr>
          <w:w w:val="242"/>
          <w:sz w:val="11"/>
        </w:rPr>
        <w:t>l</w:t>
      </w:r>
      <w:r>
        <w:rPr>
          <w:w w:val="143"/>
          <w:sz w:val="11"/>
        </w:rPr>
        <w:t>i</w:t>
      </w:r>
      <w:r>
        <w:rPr>
          <w:w w:val="163"/>
          <w:sz w:val="11"/>
        </w:rPr>
        <w:t>c</w:t>
      </w:r>
      <w:r>
        <w:rPr>
          <w:spacing w:val="3"/>
          <w:w w:val="108"/>
          <w:sz w:val="11"/>
        </w:rPr>
        <w:t>A</w:t>
      </w:r>
      <w:r>
        <w:rPr>
          <w:w w:val="127"/>
          <w:sz w:val="11"/>
        </w:rPr>
        <w:t>s</w:t>
      </w:r>
      <w:r>
        <w:rPr>
          <w:w w:val="133"/>
          <w:sz w:val="14"/>
        </w:rPr>
        <w:t>...</w:t>
      </w:r>
      <w:r>
        <w:rPr>
          <w:sz w:val="14"/>
        </w:rPr>
        <w:tab/>
      </w:r>
      <w:r>
        <w:rPr>
          <w:w w:val="99"/>
          <w:sz w:val="22"/>
        </w:rPr>
        <w:t>85</w:t>
      </w:r>
    </w:p>
    <w:p>
      <w:pPr>
        <w:pStyle w:val="BodyText"/>
      </w:pPr>
    </w:p>
    <w:p>
      <w:pPr>
        <w:pStyle w:val="BodyText"/>
        <w:spacing w:before="2"/>
        <w:rPr>
          <w:sz w:val="18"/>
        </w:rPr>
      </w:pPr>
    </w:p>
    <w:p>
      <w:pPr>
        <w:spacing w:line="307" w:lineRule="auto" w:before="64"/>
        <w:ind w:left="1893" w:right="1495" w:hanging="397"/>
        <w:jc w:val="both"/>
        <w:rPr>
          <w:sz w:val="20"/>
        </w:rPr>
      </w:pPr>
      <w:r>
        <w:rPr>
          <w:sz w:val="20"/>
        </w:rPr>
        <w:t>Holzer, Marc </w:t>
      </w:r>
      <w:r>
        <w:rPr>
          <w:rFonts w:ascii="Times New Roman" w:hAnsi="Times New Roman"/>
          <w:i/>
          <w:sz w:val="20"/>
        </w:rPr>
        <w:t>ett al. </w:t>
      </w:r>
      <w:r>
        <w:rPr>
          <w:sz w:val="20"/>
        </w:rPr>
        <w:t>(2007), “Five great Ideas in America Public Admi- nistration”, en rabin, Jack </w:t>
      </w:r>
      <w:r>
        <w:rPr>
          <w:rFonts w:ascii="Times New Roman" w:hAnsi="Times New Roman"/>
          <w:i/>
          <w:sz w:val="20"/>
        </w:rPr>
        <w:t>ett al.</w:t>
      </w:r>
      <w:r>
        <w:rPr>
          <w:sz w:val="20"/>
        </w:rPr>
        <w:t>, </w:t>
      </w:r>
      <w:r>
        <w:rPr>
          <w:rFonts w:ascii="Times New Roman" w:hAnsi="Times New Roman"/>
          <w:i/>
          <w:sz w:val="20"/>
        </w:rPr>
        <w:t>Handbook of Public Administtrattion</w:t>
      </w:r>
      <w:r>
        <w:rPr>
          <w:sz w:val="20"/>
        </w:rPr>
        <w:t>, Florida,  Estados  Unidos.</w:t>
      </w:r>
    </w:p>
    <w:p>
      <w:pPr>
        <w:pStyle w:val="BodyText"/>
        <w:spacing w:line="307" w:lineRule="auto"/>
        <w:ind w:left="1893" w:right="1495" w:hanging="397"/>
        <w:jc w:val="both"/>
      </w:pPr>
      <w:r>
        <w:rPr>
          <w:w w:val="110"/>
        </w:rPr>
        <w:t>Klijn,</w:t>
      </w:r>
      <w:r>
        <w:rPr>
          <w:spacing w:val="-9"/>
          <w:w w:val="110"/>
        </w:rPr>
        <w:t> </w:t>
      </w:r>
      <w:r>
        <w:rPr>
          <w:w w:val="110"/>
        </w:rPr>
        <w:t>E.</w:t>
      </w:r>
      <w:r>
        <w:rPr>
          <w:spacing w:val="-9"/>
          <w:w w:val="110"/>
        </w:rPr>
        <w:t> </w:t>
      </w:r>
      <w:r>
        <w:rPr>
          <w:w w:val="110"/>
        </w:rPr>
        <w:t>(1998),</w:t>
      </w:r>
      <w:r>
        <w:rPr>
          <w:spacing w:val="-9"/>
          <w:w w:val="110"/>
        </w:rPr>
        <w:t> </w:t>
      </w:r>
      <w:r>
        <w:rPr>
          <w:spacing w:val="-3"/>
          <w:w w:val="110"/>
        </w:rPr>
        <w:t>“Policy</w:t>
      </w:r>
      <w:r>
        <w:rPr>
          <w:spacing w:val="-9"/>
          <w:w w:val="110"/>
        </w:rPr>
        <w:t> </w:t>
      </w:r>
      <w:r>
        <w:rPr>
          <w:w w:val="110"/>
        </w:rPr>
        <w:t>networks:</w:t>
      </w:r>
      <w:r>
        <w:rPr>
          <w:spacing w:val="-9"/>
          <w:w w:val="110"/>
        </w:rPr>
        <w:t> </w:t>
      </w:r>
      <w:r>
        <w:rPr>
          <w:w w:val="110"/>
        </w:rPr>
        <w:t>An</w:t>
      </w:r>
      <w:r>
        <w:rPr>
          <w:spacing w:val="-9"/>
          <w:w w:val="110"/>
        </w:rPr>
        <w:t> </w:t>
      </w:r>
      <w:r>
        <w:rPr>
          <w:w w:val="110"/>
        </w:rPr>
        <w:t>overview”,</w:t>
      </w:r>
      <w:r>
        <w:rPr>
          <w:spacing w:val="-9"/>
          <w:w w:val="110"/>
        </w:rPr>
        <w:t> </w:t>
      </w:r>
      <w:r>
        <w:rPr>
          <w:w w:val="110"/>
        </w:rPr>
        <w:t>en</w:t>
      </w:r>
      <w:r>
        <w:rPr>
          <w:spacing w:val="-9"/>
          <w:w w:val="110"/>
        </w:rPr>
        <w:t> </w:t>
      </w:r>
      <w:r>
        <w:rPr>
          <w:w w:val="110"/>
        </w:rPr>
        <w:t>Kickert</w:t>
      </w:r>
      <w:r>
        <w:rPr>
          <w:spacing w:val="-9"/>
          <w:w w:val="110"/>
        </w:rPr>
        <w:t> </w:t>
      </w:r>
      <w:r>
        <w:rPr>
          <w:spacing w:val="-12"/>
          <w:w w:val="110"/>
        </w:rPr>
        <w:t>W.</w:t>
      </w:r>
      <w:r>
        <w:rPr>
          <w:spacing w:val="-9"/>
          <w:w w:val="110"/>
        </w:rPr>
        <w:t> </w:t>
      </w:r>
      <w:r>
        <w:rPr>
          <w:w w:val="110"/>
        </w:rPr>
        <w:t>J.</w:t>
      </w:r>
      <w:r>
        <w:rPr>
          <w:spacing w:val="-9"/>
          <w:w w:val="110"/>
        </w:rPr>
        <w:t> </w:t>
      </w:r>
      <w:r>
        <w:rPr>
          <w:w w:val="110"/>
        </w:rPr>
        <w:t>y</w:t>
      </w:r>
      <w:r>
        <w:rPr>
          <w:spacing w:val="-9"/>
          <w:w w:val="110"/>
        </w:rPr>
        <w:t> </w:t>
      </w:r>
      <w:r>
        <w:rPr>
          <w:w w:val="110"/>
        </w:rPr>
        <w:t>J.</w:t>
      </w:r>
      <w:r>
        <w:rPr>
          <w:spacing w:val="-9"/>
          <w:w w:val="110"/>
        </w:rPr>
        <w:t> </w:t>
      </w:r>
      <w:r>
        <w:rPr>
          <w:spacing w:val="-13"/>
          <w:w w:val="110"/>
        </w:rPr>
        <w:t>F. </w:t>
      </w:r>
      <w:r>
        <w:rPr>
          <w:spacing w:val="-8"/>
          <w:w w:val="113"/>
        </w:rPr>
        <w:t>K</w:t>
      </w:r>
      <w:r>
        <w:rPr>
          <w:w w:val="106"/>
        </w:rPr>
        <w:t>oppenjan,</w:t>
      </w:r>
      <w:r>
        <w:rPr>
          <w:spacing w:val="9"/>
        </w:rPr>
        <w:t> </w:t>
      </w:r>
      <w:r>
        <w:rPr>
          <w:rFonts w:ascii="Times New Roman" w:hAnsi="Times New Roman"/>
          <w:i/>
          <w:spacing w:val="-1"/>
          <w:w w:val="103"/>
        </w:rPr>
        <w:t>Managin</w:t>
      </w:r>
      <w:r>
        <w:rPr>
          <w:rFonts w:ascii="Times New Roman" w:hAnsi="Times New Roman"/>
          <w:i/>
          <w:w w:val="103"/>
        </w:rPr>
        <w:t>g</w:t>
      </w:r>
      <w:r>
        <w:rPr>
          <w:rFonts w:ascii="Times New Roman" w:hAnsi="Times New Roman"/>
          <w:i/>
          <w:spacing w:val="5"/>
        </w:rPr>
        <w:t> </w:t>
      </w:r>
      <w:r>
        <w:rPr>
          <w:rFonts w:ascii="Times New Roman" w:hAnsi="Times New Roman"/>
          <w:i/>
          <w:spacing w:val="-1"/>
          <w:w w:val="95"/>
        </w:rPr>
        <w:t>Comple</w:t>
      </w:r>
      <w:r>
        <w:rPr>
          <w:rFonts w:ascii="Times New Roman" w:hAnsi="Times New Roman"/>
          <w:i/>
          <w:w w:val="95"/>
        </w:rPr>
        <w:t>x</w:t>
      </w:r>
      <w:r>
        <w:rPr>
          <w:rFonts w:ascii="Times New Roman" w:hAnsi="Times New Roman"/>
          <w:i/>
          <w:spacing w:val="4"/>
        </w:rPr>
        <w:t> </w:t>
      </w:r>
      <w:r>
        <w:rPr>
          <w:rFonts w:ascii="Times New Roman" w:hAnsi="Times New Roman"/>
          <w:i/>
          <w:spacing w:val="-1"/>
          <w:w w:val="89"/>
        </w:rPr>
        <w:t>Nettwok</w:t>
      </w:r>
      <w:r>
        <w:rPr>
          <w:rFonts w:ascii="Times New Roman" w:hAnsi="Times New Roman"/>
          <w:i/>
          <w:w w:val="89"/>
        </w:rPr>
        <w:t>s</w:t>
      </w:r>
      <w:r>
        <w:rPr>
          <w:w w:val="133"/>
        </w:rPr>
        <w:t>,</w:t>
      </w:r>
      <w:r>
        <w:rPr>
          <w:spacing w:val="10"/>
        </w:rPr>
        <w:t> </w:t>
      </w:r>
      <w:r>
        <w:rPr>
          <w:w w:val="238"/>
        </w:rPr>
        <w:t>l</w:t>
      </w:r>
      <w:r>
        <w:rPr>
          <w:w w:val="104"/>
        </w:rPr>
        <w:t>ond</w:t>
      </w:r>
      <w:r>
        <w:rPr>
          <w:spacing w:val="-8"/>
          <w:w w:val="104"/>
        </w:rPr>
        <w:t>r</w:t>
      </w:r>
      <w:r>
        <w:rPr>
          <w:spacing w:val="-1"/>
          <w:w w:val="99"/>
        </w:rPr>
        <w:t>es</w:t>
      </w:r>
      <w:r>
        <w:rPr>
          <w:w w:val="99"/>
        </w:rPr>
        <w:t>:</w:t>
      </w:r>
      <w:r>
        <w:rPr>
          <w:spacing w:val="10"/>
        </w:rPr>
        <w:t> </w:t>
      </w:r>
      <w:r>
        <w:rPr>
          <w:spacing w:val="-1"/>
          <w:w w:val="108"/>
        </w:rPr>
        <w:t>Sage.</w:t>
      </w:r>
    </w:p>
    <w:p>
      <w:pPr>
        <w:spacing w:before="0"/>
        <w:ind w:left="1497" w:right="1332" w:firstLine="0"/>
        <w:jc w:val="left"/>
        <w:rPr>
          <w:sz w:val="20"/>
        </w:rPr>
      </w:pPr>
      <w:r>
        <w:rPr>
          <w:w w:val="238"/>
          <w:sz w:val="20"/>
        </w:rPr>
        <w:t>l</w:t>
      </w:r>
      <w:r>
        <w:rPr>
          <w:spacing w:val="-1"/>
          <w:w w:val="106"/>
          <w:sz w:val="20"/>
        </w:rPr>
        <w:t>indblom</w:t>
      </w:r>
      <w:r>
        <w:rPr>
          <w:w w:val="106"/>
          <w:sz w:val="20"/>
        </w:rPr>
        <w:t>,</w:t>
      </w:r>
      <w:r>
        <w:rPr>
          <w:sz w:val="20"/>
        </w:rPr>
        <w:t>  </w:t>
      </w:r>
      <w:r>
        <w:rPr>
          <w:spacing w:val="-12"/>
          <w:sz w:val="20"/>
        </w:rPr>
        <w:t> </w:t>
      </w:r>
      <w:r>
        <w:rPr>
          <w:w w:val="105"/>
          <w:sz w:val="20"/>
        </w:rPr>
        <w:t>Charles</w:t>
      </w:r>
      <w:r>
        <w:rPr>
          <w:sz w:val="20"/>
        </w:rPr>
        <w:t>  </w:t>
      </w:r>
      <w:r>
        <w:rPr>
          <w:spacing w:val="-12"/>
          <w:sz w:val="20"/>
        </w:rPr>
        <w:t> </w:t>
      </w:r>
      <w:r>
        <w:rPr>
          <w:spacing w:val="-1"/>
          <w:w w:val="98"/>
          <w:sz w:val="20"/>
        </w:rPr>
        <w:t>(2000)</w:t>
      </w:r>
      <w:r>
        <w:rPr>
          <w:w w:val="98"/>
          <w:sz w:val="20"/>
        </w:rPr>
        <w:t>,</w:t>
      </w:r>
      <w:r>
        <w:rPr>
          <w:sz w:val="20"/>
        </w:rPr>
        <w:t>  </w:t>
      </w:r>
      <w:r>
        <w:rPr>
          <w:spacing w:val="-12"/>
          <w:sz w:val="20"/>
        </w:rPr>
        <w:t> </w:t>
      </w:r>
      <w:r>
        <w:rPr>
          <w:rFonts w:ascii="Times New Roman" w:hAnsi="Times New Roman"/>
          <w:i/>
          <w:spacing w:val="-1"/>
          <w:w w:val="94"/>
          <w:sz w:val="20"/>
        </w:rPr>
        <w:t>Democraci</w:t>
      </w:r>
      <w:r>
        <w:rPr>
          <w:rFonts w:ascii="Times New Roman" w:hAnsi="Times New Roman"/>
          <w:i/>
          <w:w w:val="94"/>
          <w:sz w:val="20"/>
        </w:rPr>
        <w:t>a</w:t>
      </w:r>
      <w:r>
        <w:rPr>
          <w:rFonts w:ascii="Times New Roman" w:hAnsi="Times New Roman"/>
          <w:i/>
          <w:sz w:val="20"/>
        </w:rPr>
        <w:t> </w:t>
      </w:r>
      <w:r>
        <w:rPr>
          <w:rFonts w:ascii="Times New Roman" w:hAnsi="Times New Roman"/>
          <w:i/>
          <w:spacing w:val="20"/>
          <w:sz w:val="20"/>
        </w:rPr>
        <w:t> </w:t>
      </w:r>
      <w:r>
        <w:rPr>
          <w:rFonts w:ascii="Times New Roman" w:hAnsi="Times New Roman"/>
          <w:i/>
          <w:w w:val="86"/>
          <w:sz w:val="20"/>
        </w:rPr>
        <w:t>y</w:t>
      </w:r>
      <w:r>
        <w:rPr>
          <w:rFonts w:ascii="Times New Roman" w:hAnsi="Times New Roman"/>
          <w:i/>
          <w:sz w:val="20"/>
        </w:rPr>
        <w:t> </w:t>
      </w:r>
      <w:r>
        <w:rPr>
          <w:rFonts w:ascii="Times New Roman" w:hAnsi="Times New Roman"/>
          <w:i/>
          <w:spacing w:val="20"/>
          <w:sz w:val="20"/>
        </w:rPr>
        <w:t> </w:t>
      </w:r>
      <w:r>
        <w:rPr>
          <w:rFonts w:ascii="Times New Roman" w:hAnsi="Times New Roman"/>
          <w:i/>
          <w:spacing w:val="-1"/>
          <w:w w:val="85"/>
          <w:sz w:val="20"/>
        </w:rPr>
        <w:t>sisttem</w:t>
      </w:r>
      <w:r>
        <w:rPr>
          <w:rFonts w:ascii="Times New Roman" w:hAnsi="Times New Roman"/>
          <w:i/>
          <w:w w:val="85"/>
          <w:sz w:val="20"/>
        </w:rPr>
        <w:t>a</w:t>
      </w:r>
      <w:r>
        <w:rPr>
          <w:rFonts w:ascii="Times New Roman" w:hAnsi="Times New Roman"/>
          <w:i/>
          <w:sz w:val="20"/>
        </w:rPr>
        <w:t> </w:t>
      </w:r>
      <w:r>
        <w:rPr>
          <w:rFonts w:ascii="Times New Roman" w:hAnsi="Times New Roman"/>
          <w:i/>
          <w:spacing w:val="20"/>
          <w:sz w:val="20"/>
        </w:rPr>
        <w:t> </w:t>
      </w:r>
      <w:r>
        <w:rPr>
          <w:rFonts w:ascii="Times New Roman" w:hAnsi="Times New Roman"/>
          <w:i/>
          <w:w w:val="92"/>
          <w:sz w:val="20"/>
        </w:rPr>
        <w:t>de</w:t>
      </w:r>
      <w:r>
        <w:rPr>
          <w:rFonts w:ascii="Times New Roman" w:hAnsi="Times New Roman"/>
          <w:i/>
          <w:sz w:val="20"/>
        </w:rPr>
        <w:t> </w:t>
      </w:r>
      <w:r>
        <w:rPr>
          <w:rFonts w:ascii="Times New Roman" w:hAnsi="Times New Roman"/>
          <w:i/>
          <w:spacing w:val="20"/>
          <w:sz w:val="20"/>
        </w:rPr>
        <w:t> </w:t>
      </w:r>
      <w:r>
        <w:rPr>
          <w:rFonts w:ascii="Times New Roman" w:hAnsi="Times New Roman"/>
          <w:i/>
          <w:spacing w:val="-1"/>
          <w:w w:val="95"/>
          <w:sz w:val="20"/>
        </w:rPr>
        <w:t>me</w:t>
      </w:r>
      <w:r>
        <w:rPr>
          <w:rFonts w:ascii="Times New Roman" w:hAnsi="Times New Roman"/>
          <w:i/>
          <w:spacing w:val="-8"/>
          <w:w w:val="95"/>
          <w:sz w:val="20"/>
        </w:rPr>
        <w:t>r</w:t>
      </w:r>
      <w:r>
        <w:rPr>
          <w:rFonts w:ascii="Times New Roman" w:hAnsi="Times New Roman"/>
          <w:i/>
          <w:w w:val="92"/>
          <w:sz w:val="20"/>
        </w:rPr>
        <w:t>cado</w:t>
      </w:r>
      <w:r>
        <w:rPr>
          <w:w w:val="133"/>
          <w:sz w:val="20"/>
        </w:rPr>
        <w:t>,</w:t>
      </w:r>
      <w:r>
        <w:rPr>
          <w:sz w:val="20"/>
        </w:rPr>
        <w:t>  </w:t>
      </w:r>
      <w:r>
        <w:rPr>
          <w:spacing w:val="-12"/>
          <w:sz w:val="20"/>
        </w:rPr>
        <w:t> </w:t>
      </w:r>
      <w:r>
        <w:rPr>
          <w:w w:val="107"/>
          <w:sz w:val="20"/>
        </w:rPr>
        <w:t>México:</w:t>
      </w:r>
    </w:p>
    <w:p>
      <w:pPr>
        <w:spacing w:before="65"/>
        <w:ind w:left="1894" w:right="2218" w:firstLine="0"/>
        <w:jc w:val="left"/>
        <w:rPr>
          <w:sz w:val="20"/>
        </w:rPr>
      </w:pPr>
      <w:r>
        <w:rPr>
          <w:w w:val="160"/>
          <w:sz w:val="16"/>
        </w:rPr>
        <w:t>c</w:t>
      </w:r>
      <w:r>
        <w:rPr>
          <w:w w:val="145"/>
          <w:sz w:val="16"/>
        </w:rPr>
        <w:t>n</w:t>
      </w:r>
      <w:r>
        <w:rPr>
          <w:w w:val="160"/>
          <w:sz w:val="16"/>
        </w:rPr>
        <w:t>c</w:t>
      </w:r>
      <w:r>
        <w:rPr>
          <w:spacing w:val="-1"/>
          <w:w w:val="107"/>
          <w:sz w:val="16"/>
        </w:rPr>
        <w:t>p</w:t>
      </w:r>
      <w:r>
        <w:rPr>
          <w:spacing w:val="-11"/>
          <w:w w:val="128"/>
          <w:sz w:val="16"/>
        </w:rPr>
        <w:t>y</w:t>
      </w:r>
      <w:r>
        <w:rPr>
          <w:w w:val="106"/>
          <w:sz w:val="16"/>
        </w:rPr>
        <w:t>A</w:t>
      </w:r>
      <w:r>
        <w:rPr>
          <w:w w:val="55"/>
          <w:sz w:val="20"/>
        </w:rPr>
        <w:t>/</w:t>
      </w:r>
      <w:r>
        <w:rPr>
          <w:spacing w:val="-1"/>
          <w:w w:val="196"/>
          <w:sz w:val="16"/>
        </w:rPr>
        <w:t>f</w:t>
      </w:r>
      <w:r>
        <w:rPr>
          <w:w w:val="160"/>
          <w:sz w:val="16"/>
        </w:rPr>
        <w:t>c</w:t>
      </w:r>
      <w:r>
        <w:rPr>
          <w:w w:val="131"/>
          <w:sz w:val="16"/>
        </w:rPr>
        <w:t>e</w:t>
      </w:r>
      <w:r>
        <w:rPr>
          <w:w w:val="55"/>
          <w:sz w:val="20"/>
        </w:rPr>
        <w:t>/</w:t>
      </w:r>
      <w:r>
        <w:rPr>
          <w:w w:val="146"/>
          <w:sz w:val="16"/>
        </w:rPr>
        <w:t>u</w:t>
      </w:r>
      <w:r>
        <w:rPr>
          <w:w w:val="145"/>
          <w:sz w:val="16"/>
        </w:rPr>
        <w:t>n</w:t>
      </w:r>
      <w:r>
        <w:rPr>
          <w:w w:val="106"/>
          <w:sz w:val="16"/>
        </w:rPr>
        <w:t>A</w:t>
      </w:r>
      <w:r>
        <w:rPr>
          <w:w w:val="110"/>
          <w:sz w:val="16"/>
        </w:rPr>
        <w:t>m</w:t>
      </w:r>
      <w:r>
        <w:rPr>
          <w:w w:val="133"/>
          <w:sz w:val="20"/>
        </w:rPr>
        <w:t>.</w:t>
      </w:r>
    </w:p>
    <w:p>
      <w:pPr>
        <w:spacing w:line="307" w:lineRule="auto" w:before="65"/>
        <w:ind w:left="1894" w:right="1495" w:hanging="397"/>
        <w:jc w:val="both"/>
        <w:rPr>
          <w:sz w:val="20"/>
        </w:rPr>
      </w:pPr>
      <w:r>
        <w:rPr>
          <w:spacing w:val="-11"/>
          <w:w w:val="238"/>
          <w:sz w:val="20"/>
        </w:rPr>
        <w:t>l</w:t>
      </w:r>
      <w:r>
        <w:rPr>
          <w:w w:val="105"/>
          <w:sz w:val="20"/>
        </w:rPr>
        <w:t>ynn,</w:t>
      </w:r>
      <w:r>
        <w:rPr>
          <w:sz w:val="20"/>
        </w:rPr>
        <w:t> </w:t>
      </w:r>
      <w:r>
        <w:rPr>
          <w:spacing w:val="-18"/>
          <w:sz w:val="20"/>
        </w:rPr>
        <w:t> </w:t>
      </w:r>
      <w:r>
        <w:rPr>
          <w:w w:val="238"/>
          <w:sz w:val="20"/>
        </w:rPr>
        <w:t>l</w:t>
      </w:r>
      <w:r>
        <w:rPr>
          <w:spacing w:val="-1"/>
          <w:w w:val="101"/>
          <w:sz w:val="20"/>
        </w:rPr>
        <w:t>au</w:t>
      </w:r>
      <w:r>
        <w:rPr>
          <w:spacing w:val="-8"/>
          <w:w w:val="101"/>
          <w:sz w:val="20"/>
        </w:rPr>
        <w:t>r</w:t>
      </w:r>
      <w:r>
        <w:rPr>
          <w:spacing w:val="-1"/>
          <w:w w:val="102"/>
          <w:sz w:val="20"/>
        </w:rPr>
        <w:t>enc</w:t>
      </w:r>
      <w:r>
        <w:rPr>
          <w:w w:val="102"/>
          <w:sz w:val="20"/>
        </w:rPr>
        <w:t>e</w:t>
      </w:r>
      <w:r>
        <w:rPr>
          <w:sz w:val="20"/>
        </w:rPr>
        <w:t> </w:t>
      </w:r>
      <w:r>
        <w:rPr>
          <w:spacing w:val="-17"/>
          <w:sz w:val="20"/>
        </w:rPr>
        <w:t> </w:t>
      </w:r>
      <w:r>
        <w:rPr>
          <w:spacing w:val="-1"/>
          <w:w w:val="140"/>
          <w:sz w:val="20"/>
        </w:rPr>
        <w:t>J</w:t>
      </w:r>
      <w:r>
        <w:rPr>
          <w:spacing w:val="-22"/>
          <w:w w:val="100"/>
          <w:sz w:val="20"/>
        </w:rPr>
        <w:t>r</w:t>
      </w:r>
      <w:r>
        <w:rPr>
          <w:w w:val="133"/>
          <w:sz w:val="20"/>
        </w:rPr>
        <w:t>.</w:t>
      </w:r>
      <w:r>
        <w:rPr>
          <w:sz w:val="20"/>
        </w:rPr>
        <w:t> </w:t>
      </w:r>
      <w:r>
        <w:rPr>
          <w:spacing w:val="-18"/>
          <w:sz w:val="20"/>
        </w:rPr>
        <w:t> </w:t>
      </w:r>
      <w:r>
        <w:rPr>
          <w:spacing w:val="-1"/>
          <w:w w:val="98"/>
          <w:sz w:val="20"/>
        </w:rPr>
        <w:t>(2004)</w:t>
      </w:r>
      <w:r>
        <w:rPr>
          <w:w w:val="98"/>
          <w:sz w:val="20"/>
        </w:rPr>
        <w:t>,</w:t>
      </w:r>
      <w:r>
        <w:rPr>
          <w:sz w:val="20"/>
        </w:rPr>
        <w:t> </w:t>
      </w:r>
      <w:r>
        <w:rPr>
          <w:spacing w:val="-17"/>
          <w:sz w:val="20"/>
        </w:rPr>
        <w:t> </w:t>
      </w:r>
      <w:r>
        <w:rPr>
          <w:w w:val="118"/>
          <w:sz w:val="20"/>
        </w:rPr>
        <w:t>“</w:t>
      </w:r>
      <w:r>
        <w:rPr>
          <w:spacing w:val="-8"/>
          <w:w w:val="169"/>
          <w:sz w:val="20"/>
        </w:rPr>
        <w:t>r</w:t>
      </w:r>
      <w:r>
        <w:rPr>
          <w:spacing w:val="-1"/>
          <w:w w:val="103"/>
          <w:sz w:val="20"/>
        </w:rPr>
        <w:t>eform</w:t>
      </w:r>
      <w:r>
        <w:rPr>
          <w:w w:val="103"/>
          <w:sz w:val="20"/>
        </w:rPr>
        <w:t>a</w:t>
      </w:r>
      <w:r>
        <w:rPr>
          <w:sz w:val="20"/>
        </w:rPr>
        <w:t> </w:t>
      </w:r>
      <w:r>
        <w:rPr>
          <w:spacing w:val="-17"/>
          <w:sz w:val="20"/>
        </w:rPr>
        <w:t> </w:t>
      </w:r>
      <w:r>
        <w:rPr>
          <w:w w:val="101"/>
          <w:sz w:val="20"/>
        </w:rPr>
        <w:t>a</w:t>
      </w:r>
      <w:r>
        <w:rPr>
          <w:sz w:val="20"/>
        </w:rPr>
        <w:t> </w:t>
      </w:r>
      <w:r>
        <w:rPr>
          <w:spacing w:val="-17"/>
          <w:sz w:val="20"/>
        </w:rPr>
        <w:t> </w:t>
      </w:r>
      <w:r>
        <w:rPr>
          <w:spacing w:val="-1"/>
          <w:w w:val="102"/>
          <w:sz w:val="20"/>
        </w:rPr>
        <w:t>l</w:t>
      </w:r>
      <w:r>
        <w:rPr>
          <w:w w:val="102"/>
          <w:sz w:val="20"/>
        </w:rPr>
        <w:t>a</w:t>
      </w:r>
      <w:r>
        <w:rPr>
          <w:sz w:val="20"/>
        </w:rPr>
        <w:t> </w:t>
      </w:r>
      <w:r>
        <w:rPr>
          <w:spacing w:val="-17"/>
          <w:sz w:val="20"/>
        </w:rPr>
        <w:t> </w:t>
      </w:r>
      <w:r>
        <w:rPr>
          <w:w w:val="102"/>
          <w:sz w:val="20"/>
        </w:rPr>
        <w:t>gestión</w:t>
      </w:r>
      <w:r>
        <w:rPr>
          <w:sz w:val="20"/>
        </w:rPr>
        <w:t> </w:t>
      </w:r>
      <w:r>
        <w:rPr>
          <w:spacing w:val="-18"/>
          <w:sz w:val="20"/>
        </w:rPr>
        <w:t> </w:t>
      </w:r>
      <w:r>
        <w:rPr>
          <w:spacing w:val="-1"/>
          <w:w w:val="103"/>
          <w:sz w:val="20"/>
        </w:rPr>
        <w:t>pública</w:t>
      </w:r>
      <w:r>
        <w:rPr>
          <w:w w:val="103"/>
          <w:sz w:val="20"/>
        </w:rPr>
        <w:t>:</w:t>
      </w:r>
      <w:r>
        <w:rPr>
          <w:sz w:val="20"/>
        </w:rPr>
        <w:t> </w:t>
      </w:r>
      <w:r>
        <w:rPr>
          <w:spacing w:val="-17"/>
          <w:sz w:val="20"/>
        </w:rPr>
        <w:t> </w:t>
      </w:r>
      <w:r>
        <w:rPr>
          <w:spacing w:val="-1"/>
          <w:w w:val="101"/>
          <w:sz w:val="20"/>
        </w:rPr>
        <w:t>tendencia</w:t>
      </w:r>
      <w:r>
        <w:rPr>
          <w:w w:val="101"/>
          <w:sz w:val="20"/>
        </w:rPr>
        <w:t>s</w:t>
      </w:r>
      <w:r>
        <w:rPr>
          <w:sz w:val="20"/>
        </w:rPr>
        <w:t> </w:t>
      </w:r>
      <w:r>
        <w:rPr>
          <w:spacing w:val="-17"/>
          <w:sz w:val="20"/>
        </w:rPr>
        <w:t> </w:t>
      </w:r>
      <w:r>
        <w:rPr>
          <w:w w:val="92"/>
          <w:sz w:val="20"/>
        </w:rPr>
        <w:t>y </w:t>
      </w:r>
      <w:r>
        <w:rPr>
          <w:w w:val="105"/>
          <w:sz w:val="20"/>
        </w:rPr>
        <w:t>perspectivas”,</w:t>
      </w:r>
      <w:r>
        <w:rPr>
          <w:spacing w:val="-18"/>
          <w:w w:val="105"/>
          <w:sz w:val="20"/>
        </w:rPr>
        <w:t> </w:t>
      </w:r>
      <w:r>
        <w:rPr>
          <w:w w:val="105"/>
          <w:sz w:val="20"/>
        </w:rPr>
        <w:t>en</w:t>
      </w:r>
      <w:r>
        <w:rPr>
          <w:spacing w:val="-19"/>
          <w:w w:val="105"/>
          <w:sz w:val="20"/>
        </w:rPr>
        <w:t> </w:t>
      </w:r>
      <w:r>
        <w:rPr>
          <w:w w:val="105"/>
          <w:sz w:val="20"/>
        </w:rPr>
        <w:t>María</w:t>
      </w:r>
      <w:r>
        <w:rPr>
          <w:spacing w:val="-19"/>
          <w:w w:val="105"/>
          <w:sz w:val="20"/>
        </w:rPr>
        <w:t> </w:t>
      </w:r>
      <w:r>
        <w:rPr>
          <w:w w:val="105"/>
          <w:sz w:val="20"/>
        </w:rPr>
        <w:t>del</w:t>
      </w:r>
      <w:r>
        <w:rPr>
          <w:spacing w:val="-18"/>
          <w:w w:val="105"/>
          <w:sz w:val="20"/>
        </w:rPr>
        <w:t> </w:t>
      </w:r>
      <w:r>
        <w:rPr>
          <w:w w:val="105"/>
          <w:sz w:val="20"/>
        </w:rPr>
        <w:t>Carmen</w:t>
      </w:r>
      <w:r>
        <w:rPr>
          <w:spacing w:val="-19"/>
          <w:w w:val="105"/>
          <w:sz w:val="20"/>
        </w:rPr>
        <w:t> </w:t>
      </w:r>
      <w:r>
        <w:rPr>
          <w:spacing w:val="-5"/>
          <w:w w:val="105"/>
          <w:sz w:val="20"/>
        </w:rPr>
        <w:t>Pardo</w:t>
      </w:r>
      <w:r>
        <w:rPr>
          <w:spacing w:val="-19"/>
          <w:w w:val="105"/>
          <w:sz w:val="20"/>
        </w:rPr>
        <w:t> </w:t>
      </w:r>
      <w:r>
        <w:rPr>
          <w:w w:val="105"/>
          <w:sz w:val="20"/>
        </w:rPr>
        <w:t>(comp.),</w:t>
      </w:r>
      <w:r>
        <w:rPr>
          <w:spacing w:val="-18"/>
          <w:w w:val="105"/>
          <w:sz w:val="20"/>
        </w:rPr>
        <w:t> </w:t>
      </w:r>
      <w:r>
        <w:rPr>
          <w:rFonts w:ascii="Times New Roman" w:hAnsi="Times New Roman"/>
          <w:i/>
          <w:w w:val="105"/>
          <w:sz w:val="20"/>
        </w:rPr>
        <w:t>De</w:t>
      </w:r>
      <w:r>
        <w:rPr>
          <w:rFonts w:ascii="Times New Roman" w:hAnsi="Times New Roman"/>
          <w:i/>
          <w:spacing w:val="-25"/>
          <w:w w:val="105"/>
          <w:sz w:val="20"/>
        </w:rPr>
        <w:t> </w:t>
      </w:r>
      <w:r>
        <w:rPr>
          <w:rFonts w:ascii="Times New Roman" w:hAnsi="Times New Roman"/>
          <w:i/>
          <w:w w:val="105"/>
          <w:sz w:val="20"/>
        </w:rPr>
        <w:t>la</w:t>
      </w:r>
      <w:r>
        <w:rPr>
          <w:rFonts w:ascii="Times New Roman" w:hAnsi="Times New Roman"/>
          <w:i/>
          <w:spacing w:val="-25"/>
          <w:w w:val="105"/>
          <w:sz w:val="20"/>
        </w:rPr>
        <w:t> </w:t>
      </w:r>
      <w:r>
        <w:rPr>
          <w:rFonts w:ascii="Times New Roman" w:hAnsi="Times New Roman"/>
          <w:i/>
          <w:w w:val="105"/>
          <w:sz w:val="20"/>
        </w:rPr>
        <w:t>administtra- </w:t>
      </w:r>
      <w:r>
        <w:rPr>
          <w:rFonts w:ascii="Times New Roman" w:hAnsi="Times New Roman"/>
          <w:i/>
          <w:w w:val="105"/>
          <w:sz w:val="20"/>
        </w:rPr>
        <w:t>ción</w:t>
      </w:r>
      <w:r>
        <w:rPr>
          <w:rFonts w:ascii="Times New Roman" w:hAnsi="Times New Roman"/>
          <w:i/>
          <w:spacing w:val="-21"/>
          <w:w w:val="105"/>
          <w:sz w:val="20"/>
        </w:rPr>
        <w:t> </w:t>
      </w:r>
      <w:r>
        <w:rPr>
          <w:rFonts w:ascii="Times New Roman" w:hAnsi="Times New Roman"/>
          <w:i/>
          <w:w w:val="105"/>
          <w:sz w:val="20"/>
        </w:rPr>
        <w:t>pública</w:t>
      </w:r>
      <w:r>
        <w:rPr>
          <w:rFonts w:ascii="Times New Roman" w:hAnsi="Times New Roman"/>
          <w:i/>
          <w:spacing w:val="-21"/>
          <w:w w:val="105"/>
          <w:sz w:val="20"/>
        </w:rPr>
        <w:t> </w:t>
      </w:r>
      <w:r>
        <w:rPr>
          <w:rFonts w:ascii="Times New Roman" w:hAnsi="Times New Roman"/>
          <w:i/>
          <w:w w:val="105"/>
          <w:sz w:val="20"/>
        </w:rPr>
        <w:t>a</w:t>
      </w:r>
      <w:r>
        <w:rPr>
          <w:rFonts w:ascii="Times New Roman" w:hAnsi="Times New Roman"/>
          <w:i/>
          <w:spacing w:val="-21"/>
          <w:w w:val="105"/>
          <w:sz w:val="20"/>
        </w:rPr>
        <w:t> </w:t>
      </w:r>
      <w:r>
        <w:rPr>
          <w:rFonts w:ascii="Times New Roman" w:hAnsi="Times New Roman"/>
          <w:i/>
          <w:w w:val="105"/>
          <w:sz w:val="20"/>
        </w:rPr>
        <w:t>la</w:t>
      </w:r>
      <w:r>
        <w:rPr>
          <w:rFonts w:ascii="Times New Roman" w:hAnsi="Times New Roman"/>
          <w:i/>
          <w:spacing w:val="-21"/>
          <w:w w:val="105"/>
          <w:sz w:val="20"/>
        </w:rPr>
        <w:t> </w:t>
      </w:r>
      <w:r>
        <w:rPr>
          <w:rFonts w:ascii="Times New Roman" w:hAnsi="Times New Roman"/>
          <w:i/>
          <w:w w:val="105"/>
          <w:sz w:val="20"/>
        </w:rPr>
        <w:t>gobernanza</w:t>
      </w:r>
      <w:r>
        <w:rPr>
          <w:w w:val="105"/>
          <w:sz w:val="20"/>
        </w:rPr>
        <w:t>,</w:t>
      </w:r>
      <w:r>
        <w:rPr>
          <w:spacing w:val="-15"/>
          <w:w w:val="105"/>
          <w:sz w:val="20"/>
        </w:rPr>
        <w:t> </w:t>
      </w:r>
      <w:r>
        <w:rPr>
          <w:w w:val="105"/>
          <w:sz w:val="20"/>
        </w:rPr>
        <w:t>México:</w:t>
      </w:r>
      <w:r>
        <w:rPr>
          <w:spacing w:val="-15"/>
          <w:w w:val="105"/>
          <w:sz w:val="20"/>
        </w:rPr>
        <w:t> </w:t>
      </w:r>
      <w:r>
        <w:rPr>
          <w:w w:val="105"/>
          <w:sz w:val="20"/>
        </w:rPr>
        <w:t>Colmex.</w:t>
      </w:r>
    </w:p>
    <w:p>
      <w:pPr>
        <w:spacing w:line="307" w:lineRule="auto" w:before="0"/>
        <w:ind w:left="1894" w:right="1494" w:hanging="397"/>
        <w:jc w:val="both"/>
        <w:rPr>
          <w:sz w:val="20"/>
        </w:rPr>
      </w:pPr>
      <w:r>
        <w:rPr>
          <w:sz w:val="20"/>
        </w:rPr>
        <w:t>Morales y gómez, Juan Miguel (2009), </w:t>
      </w:r>
      <w:r>
        <w:rPr>
          <w:rFonts w:ascii="Times New Roman" w:hAnsi="Times New Roman"/>
          <w:i/>
          <w:sz w:val="20"/>
        </w:rPr>
        <w:t>Acttualidad y prospecttiva de la profe- </w:t>
      </w:r>
      <w:r>
        <w:rPr>
          <w:rFonts w:ascii="Times New Roman" w:hAnsi="Times New Roman"/>
          <w:i/>
          <w:sz w:val="20"/>
        </w:rPr>
        <w:t>sionalización</w:t>
      </w:r>
      <w:r>
        <w:rPr>
          <w:rFonts w:ascii="Times New Roman" w:hAnsi="Times New Roman"/>
          <w:i/>
          <w:spacing w:val="-29"/>
          <w:sz w:val="20"/>
        </w:rPr>
        <w:t> </w:t>
      </w:r>
      <w:r>
        <w:rPr>
          <w:rFonts w:ascii="Times New Roman" w:hAnsi="Times New Roman"/>
          <w:i/>
          <w:sz w:val="20"/>
        </w:rPr>
        <w:t>de</w:t>
      </w:r>
      <w:r>
        <w:rPr>
          <w:rFonts w:ascii="Times New Roman" w:hAnsi="Times New Roman"/>
          <w:i/>
          <w:spacing w:val="-29"/>
          <w:sz w:val="20"/>
        </w:rPr>
        <w:t> </w:t>
      </w:r>
      <w:r>
        <w:rPr>
          <w:rFonts w:ascii="Times New Roman" w:hAnsi="Times New Roman"/>
          <w:i/>
          <w:sz w:val="20"/>
        </w:rPr>
        <w:t>los</w:t>
      </w:r>
      <w:r>
        <w:rPr>
          <w:rFonts w:ascii="Times New Roman" w:hAnsi="Times New Roman"/>
          <w:i/>
          <w:spacing w:val="-29"/>
          <w:sz w:val="20"/>
        </w:rPr>
        <w:t> </w:t>
      </w:r>
      <w:r>
        <w:rPr>
          <w:rFonts w:ascii="Times New Roman" w:hAnsi="Times New Roman"/>
          <w:i/>
          <w:sz w:val="20"/>
        </w:rPr>
        <w:t>servidores</w:t>
      </w:r>
      <w:r>
        <w:rPr>
          <w:rFonts w:ascii="Times New Roman" w:hAnsi="Times New Roman"/>
          <w:i/>
          <w:spacing w:val="-29"/>
          <w:sz w:val="20"/>
        </w:rPr>
        <w:t> </w:t>
      </w:r>
      <w:r>
        <w:rPr>
          <w:rFonts w:ascii="Times New Roman" w:hAnsi="Times New Roman"/>
          <w:i/>
          <w:sz w:val="20"/>
        </w:rPr>
        <w:t>públicos</w:t>
      </w:r>
      <w:r>
        <w:rPr>
          <w:rFonts w:ascii="Times New Roman" w:hAnsi="Times New Roman"/>
          <w:i/>
          <w:spacing w:val="-29"/>
          <w:sz w:val="20"/>
        </w:rPr>
        <w:t> </w:t>
      </w:r>
      <w:r>
        <w:rPr>
          <w:rFonts w:ascii="Times New Roman" w:hAnsi="Times New Roman"/>
          <w:i/>
          <w:sz w:val="20"/>
        </w:rPr>
        <w:t>municipales</w:t>
      </w:r>
      <w:r>
        <w:rPr>
          <w:rFonts w:ascii="Times New Roman" w:hAnsi="Times New Roman"/>
          <w:i/>
          <w:spacing w:val="-29"/>
          <w:sz w:val="20"/>
        </w:rPr>
        <w:t> </w:t>
      </w:r>
      <w:r>
        <w:rPr>
          <w:rFonts w:ascii="Times New Roman" w:hAnsi="Times New Roman"/>
          <w:i/>
          <w:sz w:val="20"/>
        </w:rPr>
        <w:t>en</w:t>
      </w:r>
      <w:r>
        <w:rPr>
          <w:rFonts w:ascii="Times New Roman" w:hAnsi="Times New Roman"/>
          <w:i/>
          <w:spacing w:val="-29"/>
          <w:sz w:val="20"/>
        </w:rPr>
        <w:t> </w:t>
      </w:r>
      <w:r>
        <w:rPr>
          <w:rFonts w:ascii="Times New Roman" w:hAnsi="Times New Roman"/>
          <w:i/>
          <w:sz w:val="20"/>
        </w:rPr>
        <w:t>el</w:t>
      </w:r>
      <w:r>
        <w:rPr>
          <w:rFonts w:ascii="Times New Roman" w:hAnsi="Times New Roman"/>
          <w:i/>
          <w:spacing w:val="-29"/>
          <w:sz w:val="20"/>
        </w:rPr>
        <w:t> </w:t>
      </w:r>
      <w:r>
        <w:rPr>
          <w:rFonts w:ascii="Times New Roman" w:hAnsi="Times New Roman"/>
          <w:i/>
          <w:sz w:val="20"/>
        </w:rPr>
        <w:t>Esttado</w:t>
      </w:r>
      <w:r>
        <w:rPr>
          <w:rFonts w:ascii="Times New Roman" w:hAnsi="Times New Roman"/>
          <w:i/>
          <w:spacing w:val="-29"/>
          <w:sz w:val="20"/>
        </w:rPr>
        <w:t> </w:t>
      </w:r>
      <w:r>
        <w:rPr>
          <w:rFonts w:ascii="Times New Roman" w:hAnsi="Times New Roman"/>
          <w:i/>
          <w:sz w:val="20"/>
        </w:rPr>
        <w:t>de</w:t>
      </w:r>
      <w:r>
        <w:rPr>
          <w:rFonts w:ascii="Times New Roman" w:hAnsi="Times New Roman"/>
          <w:i/>
          <w:spacing w:val="-29"/>
          <w:sz w:val="20"/>
        </w:rPr>
        <w:t> </w:t>
      </w:r>
      <w:r>
        <w:rPr>
          <w:rFonts w:ascii="Times New Roman" w:hAnsi="Times New Roman"/>
          <w:i/>
          <w:sz w:val="20"/>
        </w:rPr>
        <w:t>México</w:t>
      </w:r>
      <w:r>
        <w:rPr>
          <w:sz w:val="20"/>
        </w:rPr>
        <w:t>, México: Miguel Ángel Porrúa/Universidad Autónoma del Estado de </w:t>
      </w:r>
      <w:r>
        <w:rPr>
          <w:w w:val="99"/>
          <w:sz w:val="20"/>
        </w:rPr>
        <w:t>México</w:t>
      </w:r>
      <w:r>
        <w:rPr>
          <w:spacing w:val="-1"/>
          <w:w w:val="99"/>
          <w:sz w:val="20"/>
        </w:rPr>
        <w:t>/</w:t>
      </w:r>
      <w:r>
        <w:rPr>
          <w:w w:val="140"/>
          <w:sz w:val="16"/>
        </w:rPr>
        <w:t>i</w:t>
      </w:r>
      <w:r>
        <w:rPr>
          <w:w w:val="106"/>
          <w:sz w:val="16"/>
        </w:rPr>
        <w:t>A</w:t>
      </w:r>
      <w:r>
        <w:rPr>
          <w:spacing w:val="-1"/>
          <w:w w:val="107"/>
          <w:sz w:val="16"/>
        </w:rPr>
        <w:t>p</w:t>
      </w:r>
      <w:r>
        <w:rPr>
          <w:spacing w:val="-1"/>
          <w:w w:val="131"/>
          <w:sz w:val="16"/>
        </w:rPr>
        <w:t>e</w:t>
      </w:r>
      <w:r>
        <w:rPr>
          <w:w w:val="110"/>
          <w:sz w:val="16"/>
        </w:rPr>
        <w:t>m</w:t>
      </w:r>
      <w:r>
        <w:rPr>
          <w:w w:val="55"/>
          <w:sz w:val="20"/>
        </w:rPr>
        <w:t>/</w:t>
      </w:r>
      <w:r>
        <w:rPr>
          <w:w w:val="106"/>
          <w:sz w:val="20"/>
        </w:rPr>
        <w:t>Cámara</w:t>
      </w:r>
      <w:r>
        <w:rPr>
          <w:spacing w:val="10"/>
          <w:sz w:val="20"/>
        </w:rPr>
        <w:t> </w:t>
      </w:r>
      <w:r>
        <w:rPr>
          <w:spacing w:val="-1"/>
          <w:w w:val="104"/>
          <w:sz w:val="20"/>
        </w:rPr>
        <w:t>d</w:t>
      </w:r>
      <w:r>
        <w:rPr>
          <w:w w:val="104"/>
          <w:sz w:val="20"/>
        </w:rPr>
        <w:t>e</w:t>
      </w:r>
      <w:r>
        <w:rPr>
          <w:spacing w:val="10"/>
          <w:sz w:val="20"/>
        </w:rPr>
        <w:t> </w:t>
      </w:r>
      <w:r>
        <w:rPr>
          <w:w w:val="105"/>
          <w:sz w:val="20"/>
        </w:rPr>
        <w:t>Diputados.</w:t>
      </w:r>
    </w:p>
    <w:p>
      <w:pPr>
        <w:spacing w:line="307" w:lineRule="auto" w:before="0"/>
        <w:ind w:left="1402" w:right="1494" w:firstLine="0"/>
        <w:jc w:val="right"/>
        <w:rPr>
          <w:sz w:val="20"/>
        </w:rPr>
      </w:pPr>
      <w:r>
        <w:rPr>
          <w:sz w:val="20"/>
        </w:rPr>
        <w:t>Pardo, María del Carmen (2004), “Prólogo”, en María del Carmen Pardo</w:t>
      </w:r>
      <w:r>
        <w:rPr>
          <w:w w:val="103"/>
          <w:sz w:val="20"/>
        </w:rPr>
        <w:t> </w:t>
      </w:r>
      <w:r>
        <w:rPr>
          <w:sz w:val="20"/>
        </w:rPr>
        <w:t>(comp.), </w:t>
      </w:r>
      <w:r>
        <w:rPr>
          <w:rFonts w:ascii="Times New Roman" w:hAnsi="Times New Roman"/>
          <w:i/>
          <w:sz w:val="20"/>
        </w:rPr>
        <w:t>De la administtración pública a la gobernanza</w:t>
      </w:r>
      <w:r>
        <w:rPr>
          <w:sz w:val="20"/>
        </w:rPr>
        <w:t>, México: Colmex.</w:t>
      </w:r>
      <w:r>
        <w:rPr>
          <w:w w:val="119"/>
          <w:sz w:val="20"/>
        </w:rPr>
        <w:t> </w:t>
      </w:r>
      <w:r>
        <w:rPr>
          <w:sz w:val="20"/>
        </w:rPr>
        <w:t>Parsons, Wayne (2008), </w:t>
      </w:r>
      <w:r>
        <w:rPr>
          <w:rFonts w:ascii="Times New Roman" w:hAnsi="Times New Roman"/>
          <w:i/>
          <w:sz w:val="20"/>
        </w:rPr>
        <w:t>Polítticas públicas. Una inttroducción a la tteoría y la</w:t>
      </w:r>
      <w:r>
        <w:rPr>
          <w:rFonts w:ascii="Times New Roman" w:hAnsi="Times New Roman"/>
          <w:i/>
          <w:w w:val="98"/>
          <w:sz w:val="20"/>
        </w:rPr>
        <w:t> </w:t>
      </w:r>
      <w:r>
        <w:rPr>
          <w:rFonts w:ascii="Times New Roman" w:hAnsi="Times New Roman"/>
          <w:i/>
          <w:w w:val="87"/>
          <w:sz w:val="20"/>
        </w:rPr>
        <w:t>prácttica</w:t>
      </w:r>
      <w:r>
        <w:rPr>
          <w:rFonts w:ascii="Times New Roman" w:hAnsi="Times New Roman"/>
          <w:i/>
          <w:sz w:val="20"/>
        </w:rPr>
        <w:t> </w:t>
      </w:r>
      <w:r>
        <w:rPr>
          <w:rFonts w:ascii="Times New Roman" w:hAnsi="Times New Roman"/>
          <w:i/>
          <w:w w:val="93"/>
          <w:sz w:val="20"/>
        </w:rPr>
        <w:t>del</w:t>
      </w:r>
      <w:r>
        <w:rPr>
          <w:rFonts w:ascii="Times New Roman" w:hAnsi="Times New Roman"/>
          <w:i/>
          <w:sz w:val="20"/>
        </w:rPr>
        <w:t> </w:t>
      </w:r>
      <w:r>
        <w:rPr>
          <w:rFonts w:ascii="Times New Roman" w:hAnsi="Times New Roman"/>
          <w:i/>
          <w:w w:val="96"/>
          <w:sz w:val="20"/>
        </w:rPr>
        <w:t>análisis</w:t>
      </w:r>
      <w:r>
        <w:rPr>
          <w:rFonts w:ascii="Times New Roman" w:hAnsi="Times New Roman"/>
          <w:i/>
          <w:sz w:val="20"/>
        </w:rPr>
        <w:t> </w:t>
      </w:r>
      <w:r>
        <w:rPr>
          <w:rFonts w:ascii="Times New Roman" w:hAnsi="Times New Roman"/>
          <w:i/>
          <w:w w:val="92"/>
          <w:sz w:val="20"/>
        </w:rPr>
        <w:t>de</w:t>
      </w:r>
      <w:r>
        <w:rPr>
          <w:rFonts w:ascii="Times New Roman" w:hAnsi="Times New Roman"/>
          <w:i/>
          <w:sz w:val="20"/>
        </w:rPr>
        <w:t> </w:t>
      </w:r>
      <w:r>
        <w:rPr>
          <w:rFonts w:ascii="Times New Roman" w:hAnsi="Times New Roman"/>
          <w:i/>
          <w:w w:val="86"/>
          <w:sz w:val="20"/>
        </w:rPr>
        <w:t>polítticas</w:t>
      </w:r>
      <w:r>
        <w:rPr>
          <w:rFonts w:ascii="Times New Roman" w:hAnsi="Times New Roman"/>
          <w:i/>
          <w:sz w:val="20"/>
        </w:rPr>
        <w:t> </w:t>
      </w:r>
      <w:r>
        <w:rPr>
          <w:rFonts w:ascii="Times New Roman" w:hAnsi="Times New Roman"/>
          <w:i/>
          <w:w w:val="94"/>
          <w:sz w:val="20"/>
        </w:rPr>
        <w:t>públicas</w:t>
      </w:r>
      <w:r>
        <w:rPr>
          <w:w w:val="133"/>
          <w:sz w:val="20"/>
        </w:rPr>
        <w:t>,</w:t>
      </w:r>
      <w:r>
        <w:rPr>
          <w:sz w:val="20"/>
        </w:rPr>
        <w:t> </w:t>
      </w:r>
      <w:r>
        <w:rPr>
          <w:w w:val="103"/>
          <w:sz w:val="20"/>
        </w:rPr>
        <w:t>Ar</w:t>
      </w:r>
      <w:r>
        <w:rPr>
          <w:w w:val="105"/>
          <w:sz w:val="20"/>
        </w:rPr>
        <w:t>gentina:</w:t>
      </w:r>
      <w:r>
        <w:rPr>
          <w:sz w:val="20"/>
        </w:rPr>
        <w:t> </w:t>
      </w:r>
      <w:r>
        <w:rPr>
          <w:w w:val="196"/>
          <w:sz w:val="16"/>
        </w:rPr>
        <w:t>f</w:t>
      </w:r>
      <w:r>
        <w:rPr>
          <w:w w:val="238"/>
          <w:sz w:val="16"/>
        </w:rPr>
        <w:t>l</w:t>
      </w:r>
      <w:r>
        <w:rPr>
          <w:w w:val="106"/>
          <w:sz w:val="16"/>
        </w:rPr>
        <w:t>A</w:t>
      </w:r>
      <w:r>
        <w:rPr>
          <w:w w:val="160"/>
          <w:sz w:val="16"/>
        </w:rPr>
        <w:t>c</w:t>
      </w:r>
      <w:r>
        <w:rPr>
          <w:w w:val="125"/>
          <w:sz w:val="16"/>
        </w:rPr>
        <w:t>s</w:t>
      </w:r>
      <w:r>
        <w:rPr>
          <w:w w:val="154"/>
          <w:sz w:val="16"/>
        </w:rPr>
        <w:t>o</w:t>
      </w:r>
      <w:r>
        <w:rPr>
          <w:w w:val="55"/>
          <w:sz w:val="20"/>
        </w:rPr>
        <w:t>/</w:t>
      </w:r>
      <w:r>
        <w:rPr>
          <w:w w:val="107"/>
          <w:sz w:val="20"/>
        </w:rPr>
        <w:t>Miño</w:t>
      </w:r>
      <w:r>
        <w:rPr>
          <w:sz w:val="20"/>
        </w:rPr>
        <w:t> </w:t>
      </w:r>
      <w:r>
        <w:rPr>
          <w:w w:val="92"/>
          <w:sz w:val="20"/>
        </w:rPr>
        <w:t>y</w:t>
      </w:r>
      <w:r>
        <w:rPr>
          <w:sz w:val="20"/>
        </w:rPr>
        <w:t> </w:t>
      </w:r>
      <w:r>
        <w:rPr>
          <w:w w:val="106"/>
          <w:sz w:val="20"/>
        </w:rPr>
        <w:t>Dá-</w:t>
      </w:r>
    </w:p>
    <w:p>
      <w:pPr>
        <w:pStyle w:val="BodyText"/>
        <w:ind w:left="1894" w:right="2218"/>
      </w:pPr>
      <w:r>
        <w:rPr/>
        <w:t>vila Editores.</w:t>
      </w:r>
    </w:p>
    <w:p>
      <w:pPr>
        <w:pStyle w:val="BodyText"/>
        <w:spacing w:line="307" w:lineRule="auto" w:before="65"/>
        <w:ind w:left="1894" w:right="1495" w:hanging="397"/>
        <w:jc w:val="both"/>
      </w:pPr>
      <w:r>
        <w:rPr>
          <w:spacing w:val="-4"/>
        </w:rPr>
        <w:t>Peters, </w:t>
      </w:r>
      <w:r>
        <w:rPr/>
        <w:t>guy (2004), “Cambios en la naturaleza de la administración pú- blica: de las preguntas sencillas a las respuestas difíciles”, en María  del Carmen </w:t>
      </w:r>
      <w:r>
        <w:rPr>
          <w:spacing w:val="-5"/>
        </w:rPr>
        <w:t>Pardo </w:t>
      </w:r>
      <w:r>
        <w:rPr/>
        <w:t>(comp.), </w:t>
      </w:r>
      <w:r>
        <w:rPr>
          <w:rFonts w:ascii="Times New Roman" w:hAnsi="Times New Roman"/>
          <w:i/>
        </w:rPr>
        <w:t>De la administtración pública a la gobernan- </w:t>
      </w:r>
      <w:r>
        <w:rPr>
          <w:rFonts w:ascii="Times New Roman" w:hAnsi="Times New Roman"/>
          <w:i/>
        </w:rPr>
        <w:t>za</w:t>
      </w:r>
      <w:r>
        <w:rPr/>
        <w:t>,   México: </w:t>
      </w:r>
      <w:r>
        <w:rPr>
          <w:spacing w:val="11"/>
        </w:rPr>
        <w:t> </w:t>
      </w:r>
      <w:r>
        <w:rPr/>
        <w:t>Colmex.</w:t>
      </w:r>
    </w:p>
    <w:p>
      <w:pPr>
        <w:spacing w:line="307" w:lineRule="auto" w:before="0"/>
        <w:ind w:left="1894" w:right="1494" w:hanging="397"/>
        <w:jc w:val="both"/>
        <w:rPr>
          <w:sz w:val="20"/>
        </w:rPr>
      </w:pPr>
      <w:r>
        <w:rPr>
          <w:w w:val="125"/>
          <w:sz w:val="20"/>
        </w:rPr>
        <w:t>rhodes, r. </w:t>
      </w:r>
      <w:r>
        <w:rPr>
          <w:sz w:val="20"/>
        </w:rPr>
        <w:t>y D. Marsh (1992), “new Direction in the Studies of Policy networks”, en </w:t>
      </w:r>
      <w:r>
        <w:rPr>
          <w:rFonts w:ascii="Times New Roman" w:hAnsi="Times New Roman"/>
          <w:i/>
          <w:sz w:val="20"/>
        </w:rPr>
        <w:t>European Journal of Polittical Research</w:t>
      </w:r>
      <w:r>
        <w:rPr>
          <w:sz w:val="20"/>
        </w:rPr>
        <w:t>, núm. 21.</w:t>
      </w:r>
    </w:p>
    <w:p>
      <w:pPr>
        <w:spacing w:line="307" w:lineRule="auto" w:before="0"/>
        <w:ind w:left="1894" w:right="1495" w:hanging="397"/>
        <w:jc w:val="both"/>
        <w:rPr>
          <w:sz w:val="20"/>
        </w:rPr>
      </w:pPr>
      <w:r>
        <w:rPr>
          <w:sz w:val="20"/>
        </w:rPr>
        <w:t>Subirats, Joa </w:t>
      </w:r>
      <w:r>
        <w:rPr>
          <w:rFonts w:ascii="Times New Roman" w:hAnsi="Times New Roman"/>
          <w:i/>
          <w:sz w:val="20"/>
        </w:rPr>
        <w:t>ett al. </w:t>
      </w:r>
      <w:r>
        <w:rPr>
          <w:sz w:val="20"/>
        </w:rPr>
        <w:t>(2008), </w:t>
      </w:r>
      <w:r>
        <w:rPr>
          <w:rFonts w:ascii="Times New Roman" w:hAnsi="Times New Roman"/>
          <w:i/>
          <w:sz w:val="20"/>
        </w:rPr>
        <w:t>Análisis y gesttión de polítticas públicas</w:t>
      </w:r>
      <w:r>
        <w:rPr>
          <w:sz w:val="20"/>
        </w:rPr>
        <w:t>, España: Ariel.</w:t>
      </w:r>
    </w:p>
    <w:p>
      <w:pPr>
        <w:spacing w:line="307" w:lineRule="auto" w:before="0"/>
        <w:ind w:left="1893" w:right="1494" w:hanging="397"/>
        <w:jc w:val="both"/>
        <w:rPr>
          <w:sz w:val="20"/>
        </w:rPr>
      </w:pPr>
      <w:r>
        <w:rPr>
          <w:sz w:val="20"/>
        </w:rPr>
        <w:t>Uvalle berrones, ricardo (2000), </w:t>
      </w:r>
      <w:r>
        <w:rPr>
          <w:rFonts w:ascii="Times New Roman" w:hAnsi="Times New Roman"/>
          <w:i/>
          <w:sz w:val="20"/>
        </w:rPr>
        <w:t>Insttittucionalidad y profesionalización del </w:t>
      </w:r>
      <w:r>
        <w:rPr>
          <w:rFonts w:ascii="Times New Roman" w:hAnsi="Times New Roman"/>
          <w:i/>
          <w:w w:val="89"/>
          <w:sz w:val="20"/>
        </w:rPr>
        <w:t>se</w:t>
      </w:r>
      <w:r>
        <w:rPr>
          <w:rFonts w:ascii="Times New Roman" w:hAnsi="Times New Roman"/>
          <w:i/>
          <w:spacing w:val="3"/>
          <w:w w:val="89"/>
          <w:sz w:val="20"/>
        </w:rPr>
        <w:t>r</w:t>
      </w:r>
      <w:r>
        <w:rPr>
          <w:rFonts w:ascii="Times New Roman" w:hAnsi="Times New Roman"/>
          <w:i/>
          <w:spacing w:val="-1"/>
          <w:w w:val="95"/>
          <w:sz w:val="20"/>
        </w:rPr>
        <w:t>vici</w:t>
      </w:r>
      <w:r>
        <w:rPr>
          <w:rFonts w:ascii="Times New Roman" w:hAnsi="Times New Roman"/>
          <w:i/>
          <w:w w:val="95"/>
          <w:sz w:val="20"/>
        </w:rPr>
        <w:t>o</w:t>
      </w:r>
      <w:r>
        <w:rPr>
          <w:rFonts w:ascii="Times New Roman" w:hAnsi="Times New Roman"/>
          <w:i/>
          <w:sz w:val="20"/>
        </w:rPr>
        <w:t> </w:t>
      </w:r>
      <w:r>
        <w:rPr>
          <w:rFonts w:ascii="Times New Roman" w:hAnsi="Times New Roman"/>
          <w:i/>
          <w:spacing w:val="-19"/>
          <w:sz w:val="20"/>
        </w:rPr>
        <w:t> </w:t>
      </w:r>
      <w:r>
        <w:rPr>
          <w:rFonts w:ascii="Times New Roman" w:hAnsi="Times New Roman"/>
          <w:i/>
          <w:spacing w:val="-1"/>
          <w:w w:val="94"/>
          <w:sz w:val="20"/>
        </w:rPr>
        <w:t>públic</w:t>
      </w:r>
      <w:r>
        <w:rPr>
          <w:rFonts w:ascii="Times New Roman" w:hAnsi="Times New Roman"/>
          <w:i/>
          <w:w w:val="94"/>
          <w:sz w:val="20"/>
        </w:rPr>
        <w:t>o</w:t>
      </w:r>
      <w:r>
        <w:rPr>
          <w:rFonts w:ascii="Times New Roman" w:hAnsi="Times New Roman"/>
          <w:i/>
          <w:sz w:val="20"/>
        </w:rPr>
        <w:t> </w:t>
      </w:r>
      <w:r>
        <w:rPr>
          <w:rFonts w:ascii="Times New Roman" w:hAnsi="Times New Roman"/>
          <w:i/>
          <w:spacing w:val="-19"/>
          <w:sz w:val="20"/>
        </w:rPr>
        <w:t> </w:t>
      </w:r>
      <w:r>
        <w:rPr>
          <w:rFonts w:ascii="Times New Roman" w:hAnsi="Times New Roman"/>
          <w:i/>
          <w:w w:val="98"/>
          <w:sz w:val="20"/>
        </w:rPr>
        <w:t>en</w:t>
      </w:r>
      <w:r>
        <w:rPr>
          <w:rFonts w:ascii="Times New Roman" w:hAnsi="Times New Roman"/>
          <w:i/>
          <w:sz w:val="20"/>
        </w:rPr>
        <w:t> </w:t>
      </w:r>
      <w:r>
        <w:rPr>
          <w:rFonts w:ascii="Times New Roman" w:hAnsi="Times New Roman"/>
          <w:i/>
          <w:spacing w:val="-19"/>
          <w:sz w:val="20"/>
        </w:rPr>
        <w:t> </w:t>
      </w:r>
      <w:r>
        <w:rPr>
          <w:rFonts w:ascii="Times New Roman" w:hAnsi="Times New Roman"/>
          <w:i/>
          <w:spacing w:val="-1"/>
          <w:w w:val="97"/>
          <w:sz w:val="20"/>
        </w:rPr>
        <w:t>México</w:t>
      </w:r>
      <w:r>
        <w:rPr>
          <w:rFonts w:ascii="Times New Roman" w:hAnsi="Times New Roman"/>
          <w:i/>
          <w:w w:val="97"/>
          <w:sz w:val="20"/>
        </w:rPr>
        <w:t>,</w:t>
      </w:r>
      <w:r>
        <w:rPr>
          <w:rFonts w:ascii="Times New Roman" w:hAnsi="Times New Roman"/>
          <w:i/>
          <w:sz w:val="20"/>
        </w:rPr>
        <w:t> </w:t>
      </w:r>
      <w:r>
        <w:rPr>
          <w:rFonts w:ascii="Times New Roman" w:hAnsi="Times New Roman"/>
          <w:i/>
          <w:spacing w:val="-19"/>
          <w:sz w:val="20"/>
        </w:rPr>
        <w:t> </w:t>
      </w:r>
      <w:r>
        <w:rPr>
          <w:rFonts w:ascii="Times New Roman" w:hAnsi="Times New Roman"/>
          <w:i/>
          <w:spacing w:val="-9"/>
          <w:w w:val="98"/>
          <w:sz w:val="20"/>
        </w:rPr>
        <w:t>r</w:t>
      </w:r>
      <w:r>
        <w:rPr>
          <w:rFonts w:ascii="Times New Roman" w:hAnsi="Times New Roman"/>
          <w:i/>
          <w:w w:val="75"/>
          <w:sz w:val="20"/>
        </w:rPr>
        <w:t>ettos</w:t>
      </w:r>
      <w:r>
        <w:rPr>
          <w:rFonts w:ascii="Times New Roman" w:hAnsi="Times New Roman"/>
          <w:i/>
          <w:sz w:val="20"/>
        </w:rPr>
        <w:t> </w:t>
      </w:r>
      <w:r>
        <w:rPr>
          <w:rFonts w:ascii="Times New Roman" w:hAnsi="Times New Roman"/>
          <w:i/>
          <w:spacing w:val="-19"/>
          <w:sz w:val="20"/>
        </w:rPr>
        <w:t> </w:t>
      </w:r>
      <w:r>
        <w:rPr>
          <w:rFonts w:ascii="Times New Roman" w:hAnsi="Times New Roman"/>
          <w:i/>
          <w:w w:val="86"/>
          <w:sz w:val="20"/>
        </w:rPr>
        <w:t>y</w:t>
      </w:r>
      <w:r>
        <w:rPr>
          <w:rFonts w:ascii="Times New Roman" w:hAnsi="Times New Roman"/>
          <w:i/>
          <w:sz w:val="20"/>
        </w:rPr>
        <w:t> </w:t>
      </w:r>
      <w:r>
        <w:rPr>
          <w:rFonts w:ascii="Times New Roman" w:hAnsi="Times New Roman"/>
          <w:i/>
          <w:spacing w:val="-19"/>
          <w:sz w:val="20"/>
        </w:rPr>
        <w:t> </w:t>
      </w:r>
      <w:r>
        <w:rPr>
          <w:rFonts w:ascii="Times New Roman" w:hAnsi="Times New Roman"/>
          <w:i/>
          <w:spacing w:val="-1"/>
          <w:w w:val="89"/>
          <w:sz w:val="20"/>
        </w:rPr>
        <w:t>perspecttiva</w:t>
      </w:r>
      <w:r>
        <w:rPr>
          <w:rFonts w:ascii="Times New Roman" w:hAnsi="Times New Roman"/>
          <w:i/>
          <w:w w:val="89"/>
          <w:sz w:val="20"/>
        </w:rPr>
        <w:t>s</w:t>
      </w:r>
      <w:r>
        <w:rPr>
          <w:w w:val="133"/>
          <w:sz w:val="20"/>
        </w:rPr>
        <w:t>,</w:t>
      </w:r>
      <w:r>
        <w:rPr>
          <w:sz w:val="20"/>
        </w:rPr>
        <w:t> </w:t>
      </w:r>
      <w:r>
        <w:rPr>
          <w:spacing w:val="-7"/>
          <w:sz w:val="20"/>
        </w:rPr>
        <w:t> </w:t>
      </w:r>
      <w:r>
        <w:rPr>
          <w:w w:val="107"/>
          <w:sz w:val="20"/>
        </w:rPr>
        <w:t>México:</w:t>
      </w:r>
      <w:r>
        <w:rPr>
          <w:sz w:val="20"/>
        </w:rPr>
        <w:t> </w:t>
      </w:r>
      <w:r>
        <w:rPr>
          <w:spacing w:val="-7"/>
          <w:sz w:val="20"/>
        </w:rPr>
        <w:t> </w:t>
      </w:r>
      <w:r>
        <w:rPr>
          <w:w w:val="146"/>
          <w:sz w:val="16"/>
        </w:rPr>
        <w:t>u</w:t>
      </w:r>
      <w:r>
        <w:rPr>
          <w:w w:val="145"/>
          <w:sz w:val="16"/>
        </w:rPr>
        <w:t>n</w:t>
      </w:r>
      <w:r>
        <w:rPr>
          <w:w w:val="106"/>
          <w:sz w:val="16"/>
        </w:rPr>
        <w:t>A</w:t>
      </w:r>
      <w:r>
        <w:rPr>
          <w:w w:val="110"/>
          <w:sz w:val="16"/>
        </w:rPr>
        <w:t>m</w:t>
      </w:r>
      <w:r>
        <w:rPr>
          <w:w w:val="55"/>
          <w:sz w:val="20"/>
        </w:rPr>
        <w:t>/</w:t>
      </w:r>
      <w:r>
        <w:rPr>
          <w:spacing w:val="-1"/>
          <w:w w:val="101"/>
          <w:sz w:val="20"/>
        </w:rPr>
        <w:t>Plaz</w:t>
      </w:r>
      <w:r>
        <w:rPr>
          <w:w w:val="101"/>
          <w:sz w:val="20"/>
        </w:rPr>
        <w:t>a</w:t>
      </w:r>
      <w:r>
        <w:rPr>
          <w:sz w:val="20"/>
        </w:rPr>
        <w:t> </w:t>
      </w:r>
      <w:r>
        <w:rPr>
          <w:spacing w:val="-7"/>
          <w:sz w:val="20"/>
        </w:rPr>
        <w:t> </w:t>
      </w:r>
      <w:r>
        <w:rPr>
          <w:w w:val="92"/>
          <w:sz w:val="20"/>
        </w:rPr>
        <w:t>y </w:t>
      </w:r>
      <w:r>
        <w:rPr>
          <w:spacing w:val="-5"/>
          <w:sz w:val="20"/>
        </w:rPr>
        <w:t>valdés.</w:t>
      </w:r>
    </w:p>
    <w:p>
      <w:pPr>
        <w:spacing w:after="0" w:line="307" w:lineRule="auto"/>
        <w:jc w:val="both"/>
        <w:rPr>
          <w:sz w:val="20"/>
        </w:rPr>
        <w:sectPr>
          <w:footerReference w:type="default" r:id="rId10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088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0912" from="15pt,-39.925968pt" to="0pt,-39.925968pt" stroked="true" strokeweight=".25pt" strokecolor="#000000">
            <w10:wrap type="none"/>
          </v:line>
        </w:pict>
      </w:r>
      <w:r>
        <w:rPr/>
        <w:pict>
          <v:line style="position:absolute;mso-position-horizontal-relative:page;mso-position-vertical-relative:paragraph;z-index:10936" from="452.196991pt,-39.925968pt" to="467.196991pt,-39.925968pt" stroked="true" strokeweight=".25pt" strokecolor="#000000">
            <w10:wrap type="none"/>
          </v:line>
        </w:pict>
      </w:r>
      <w:r>
        <w:rPr/>
        <w:pict>
          <v:line style="position:absolute;mso-position-horizontal-relative:page;mso-position-vertical-relative:paragraph;z-index:10960" from="21pt,-45.925968pt" to="21pt,-60.925968pt" stroked="true" strokeweight=".25pt" strokecolor="#000000">
            <w10:wrap type="none"/>
          </v:line>
        </w:pict>
      </w:r>
      <w:r>
        <w:rPr/>
        <w:pict>
          <v:line style="position:absolute;mso-position-horizontal-relative:page;mso-position-vertical-relative:paragraph;z-index:10984" from="446.196991pt,-45.925968pt" to="446.196991pt,-60.925968pt" stroked="true" strokeweight=".25pt" strokecolor="#000000">
            <w10:wrap type="none"/>
          </v:line>
        </w:pict>
      </w:r>
      <w:r>
        <w:rPr>
          <w:w w:val="99"/>
          <w:sz w:val="22"/>
        </w:rPr>
        <w:t>86</w:t>
      </w:r>
      <w:r>
        <w:rPr>
          <w:sz w:val="22"/>
        </w:rPr>
        <w:tab/>
      </w:r>
      <w:r>
        <w:rPr>
          <w:w w:val="169"/>
          <w:sz w:val="14"/>
        </w:rPr>
        <w:t>r</w:t>
      </w:r>
      <w:r>
        <w:rPr>
          <w:w w:val="108"/>
          <w:sz w:val="11"/>
        </w:rPr>
        <w:t>A</w:t>
      </w:r>
      <w:r>
        <w:rPr>
          <w:w w:val="112"/>
          <w:sz w:val="11"/>
        </w:rPr>
        <w:t>m</w:t>
      </w:r>
      <w:r>
        <w:rPr>
          <w:w w:val="143"/>
          <w:sz w:val="11"/>
        </w:rPr>
        <w:t>i</w:t>
      </w:r>
      <w:r>
        <w:rPr>
          <w:w w:val="172"/>
          <w:sz w:val="11"/>
        </w:rPr>
        <w:t>r</w:t>
      </w:r>
      <w:r>
        <w:rPr>
          <w:w w:val="156"/>
          <w:sz w:val="11"/>
        </w:rPr>
        <w:t>o</w:t>
      </w:r>
      <w:r>
        <w:rPr>
          <w:sz w:val="11"/>
        </w:rPr>
        <w:t> </w:t>
      </w:r>
      <w:r>
        <w:rPr>
          <w:spacing w:val="-11"/>
          <w:sz w:val="11"/>
        </w:rPr>
        <w:t> </w:t>
      </w:r>
      <w:r>
        <w:rPr>
          <w:w w:val="110"/>
          <w:sz w:val="14"/>
        </w:rPr>
        <w:t>m</w:t>
      </w:r>
      <w:r>
        <w:rPr>
          <w:w w:val="133"/>
          <w:sz w:val="11"/>
        </w:rPr>
        <w:t>e</w:t>
      </w:r>
      <w:r>
        <w:rPr>
          <w:w w:val="138"/>
          <w:sz w:val="11"/>
        </w:rPr>
        <w:t>d</w:t>
      </w:r>
      <w:r>
        <w:rPr>
          <w:w w:val="172"/>
          <w:sz w:val="11"/>
        </w:rPr>
        <w:t>r</w:t>
      </w:r>
      <w:r>
        <w:rPr>
          <w:w w:val="108"/>
          <w:sz w:val="11"/>
        </w:rPr>
        <w:t>A</w:t>
      </w:r>
      <w:r>
        <w:rPr>
          <w:w w:val="148"/>
          <w:sz w:val="11"/>
        </w:rPr>
        <w:t>n</w:t>
      </w:r>
      <w:r>
        <w:rPr>
          <w:w w:val="156"/>
          <w:sz w:val="11"/>
        </w:rPr>
        <w:t>o</w:t>
      </w:r>
      <w:r>
        <w:rPr>
          <w:sz w:val="11"/>
        </w:rPr>
        <w:t> </w:t>
      </w:r>
      <w:r>
        <w:rPr>
          <w:spacing w:val="-11"/>
          <w:sz w:val="11"/>
        </w:rPr>
        <w:t> </w:t>
      </w:r>
      <w:r>
        <w:rPr>
          <w:w w:val="124"/>
          <w:sz w:val="14"/>
        </w:rPr>
        <w:t>G</w:t>
      </w:r>
      <w:r>
        <w:rPr>
          <w:w w:val="156"/>
          <w:sz w:val="11"/>
        </w:rPr>
        <w:t>o</w:t>
      </w:r>
      <w:r>
        <w:rPr>
          <w:w w:val="148"/>
          <w:sz w:val="11"/>
        </w:rPr>
        <w:t>n</w:t>
      </w:r>
      <w:r>
        <w:rPr>
          <w:w w:val="131"/>
          <w:sz w:val="11"/>
        </w:rPr>
        <w:t>z</w:t>
      </w:r>
      <w:r>
        <w:rPr>
          <w:w w:val="138"/>
          <w:sz w:val="11"/>
        </w:rPr>
        <w:t>á</w:t>
      </w:r>
      <w:r>
        <w:rPr>
          <w:w w:val="242"/>
          <w:sz w:val="11"/>
        </w:rPr>
        <w:t>l</w:t>
      </w:r>
      <w:r>
        <w:rPr>
          <w:w w:val="133"/>
          <w:sz w:val="11"/>
        </w:rPr>
        <w:t>e</w:t>
      </w:r>
      <w:r>
        <w:rPr>
          <w:w w:val="131"/>
          <w:sz w:val="11"/>
        </w:rPr>
        <w:t>z</w:t>
      </w:r>
      <w:r>
        <w:rPr>
          <w:sz w:val="11"/>
        </w:rPr>
        <w:t> </w:t>
      </w:r>
      <w:r>
        <w:rPr>
          <w:spacing w:val="-11"/>
          <w:sz w:val="11"/>
        </w:rPr>
        <w:t> </w:t>
      </w:r>
      <w:r>
        <w:rPr>
          <w:w w:val="130"/>
          <w:sz w:val="11"/>
        </w:rPr>
        <w:t>y</w:t>
      </w:r>
      <w:r>
        <w:rPr>
          <w:sz w:val="11"/>
        </w:rPr>
        <w:t> </w:t>
      </w:r>
      <w:r>
        <w:rPr>
          <w:spacing w:val="-11"/>
          <w:sz w:val="11"/>
        </w:rPr>
        <w:t> </w:t>
      </w:r>
      <w:r>
        <w:rPr>
          <w:w w:val="140"/>
          <w:sz w:val="14"/>
        </w:rPr>
        <w:t>J</w:t>
      </w:r>
      <w:r>
        <w:rPr>
          <w:spacing w:val="-5"/>
          <w:w w:val="149"/>
          <w:sz w:val="11"/>
        </w:rPr>
        <w:t>u</w:t>
      </w:r>
      <w:r>
        <w:rPr>
          <w:w w:val="108"/>
          <w:sz w:val="11"/>
        </w:rPr>
        <w:t>A</w:t>
      </w:r>
      <w:r>
        <w:rPr>
          <w:w w:val="148"/>
          <w:sz w:val="11"/>
        </w:rPr>
        <w:t>n</w:t>
      </w:r>
      <w:r>
        <w:rPr>
          <w:sz w:val="11"/>
        </w:rPr>
        <w:t> </w:t>
      </w:r>
      <w:r>
        <w:rPr>
          <w:spacing w:val="-11"/>
          <w:sz w:val="11"/>
        </w:rPr>
        <w:t> </w:t>
      </w:r>
      <w:r>
        <w:rPr>
          <w:w w:val="110"/>
          <w:sz w:val="14"/>
        </w:rPr>
        <w:t>m</w:t>
      </w:r>
      <w:r>
        <w:rPr>
          <w:w w:val="133"/>
          <w:sz w:val="14"/>
        </w:rPr>
        <w:t>.</w:t>
      </w:r>
      <w:r>
        <w:rPr>
          <w:spacing w:val="7"/>
          <w:sz w:val="14"/>
        </w:rPr>
        <w:t> </w:t>
      </w:r>
      <w:r>
        <w:rPr>
          <w:spacing w:val="-1"/>
          <w:w w:val="110"/>
          <w:sz w:val="14"/>
        </w:rPr>
        <w:t>m</w:t>
      </w:r>
      <w:r>
        <w:rPr>
          <w:w w:val="156"/>
          <w:sz w:val="11"/>
        </w:rPr>
        <w:t>o</w:t>
      </w:r>
      <w:r>
        <w:rPr>
          <w:w w:val="172"/>
          <w:sz w:val="11"/>
        </w:rPr>
        <w:t>r</w:t>
      </w:r>
      <w:r>
        <w:rPr>
          <w:w w:val="108"/>
          <w:sz w:val="11"/>
        </w:rPr>
        <w:t>A</w:t>
      </w:r>
      <w:r>
        <w:rPr>
          <w:w w:val="242"/>
          <w:sz w:val="11"/>
        </w:rPr>
        <w:t>l</w:t>
      </w:r>
      <w:r>
        <w:rPr>
          <w:w w:val="133"/>
          <w:sz w:val="11"/>
        </w:rPr>
        <w:t>e</w:t>
      </w:r>
      <w:r>
        <w:rPr>
          <w:w w:val="127"/>
          <w:sz w:val="11"/>
        </w:rPr>
        <w:t>s</w:t>
      </w:r>
      <w:r>
        <w:rPr>
          <w:sz w:val="11"/>
        </w:rPr>
        <w:t> </w:t>
      </w:r>
      <w:r>
        <w:rPr>
          <w:spacing w:val="-11"/>
          <w:sz w:val="11"/>
        </w:rPr>
        <w:t> </w:t>
      </w:r>
      <w:r>
        <w:rPr>
          <w:w w:val="130"/>
          <w:sz w:val="11"/>
        </w:rPr>
        <w:t>y</w:t>
      </w:r>
      <w:r>
        <w:rPr>
          <w:sz w:val="11"/>
        </w:rPr>
        <w:t> </w:t>
      </w:r>
      <w:r>
        <w:rPr>
          <w:spacing w:val="-11"/>
          <w:sz w:val="11"/>
        </w:rPr>
        <w:t> </w:t>
      </w:r>
      <w:r>
        <w:rPr>
          <w:w w:val="124"/>
          <w:sz w:val="14"/>
        </w:rPr>
        <w:t>G</w:t>
      </w:r>
      <w:r>
        <w:rPr>
          <w:w w:val="156"/>
          <w:sz w:val="11"/>
        </w:rPr>
        <w:t>ó</w:t>
      </w:r>
      <w:r>
        <w:rPr>
          <w:w w:val="112"/>
          <w:sz w:val="11"/>
        </w:rPr>
        <w:t>m</w:t>
      </w:r>
      <w:r>
        <w:rPr>
          <w:w w:val="133"/>
          <w:sz w:val="11"/>
        </w:rPr>
        <w:t>e</w:t>
      </w:r>
      <w:r>
        <w:rPr>
          <w:w w:val="131"/>
          <w:sz w:val="11"/>
        </w:rPr>
        <w:t>z</w:t>
      </w:r>
    </w:p>
    <w:p>
      <w:pPr>
        <w:pStyle w:val="BodyText"/>
      </w:pPr>
    </w:p>
    <w:p>
      <w:pPr>
        <w:pStyle w:val="BodyText"/>
        <w:spacing w:before="3"/>
        <w:rPr>
          <w:sz w:val="18"/>
        </w:rPr>
      </w:pPr>
    </w:p>
    <w:p>
      <w:pPr>
        <w:pStyle w:val="Heading4"/>
        <w:spacing w:before="63"/>
        <w:ind w:right="2218"/>
        <w:jc w:val="left"/>
        <w:rPr>
          <w:i/>
        </w:rPr>
      </w:pPr>
      <w:r>
        <w:rPr>
          <w:i/>
          <w:w w:val="95"/>
        </w:rPr>
        <w:t>Recurso electrónico</w:t>
      </w:r>
    </w:p>
    <w:p>
      <w:pPr>
        <w:pStyle w:val="BodyText"/>
        <w:rPr>
          <w:b/>
          <w:i/>
        </w:rPr>
      </w:pPr>
    </w:p>
    <w:p>
      <w:pPr>
        <w:pStyle w:val="BodyText"/>
        <w:spacing w:line="307" w:lineRule="auto" w:before="128"/>
        <w:ind w:left="1893" w:right="1494" w:hanging="397"/>
        <w:jc w:val="both"/>
      </w:pPr>
      <w:r>
        <w:rPr>
          <w:w w:val="150"/>
        </w:rPr>
        <w:t>&lt;</w:t>
      </w:r>
      <w:hyperlink r:id="rId108">
        <w:r>
          <w:rPr>
            <w:w w:val="105"/>
          </w:rPr>
          <w:t>http:</w:t>
        </w:r>
        <w:r>
          <w:rPr>
            <w:w w:val="74"/>
          </w:rPr>
          <w:t>//g</w:t>
        </w:r>
        <w:r>
          <w:rPr>
            <w:w w:val="103"/>
          </w:rPr>
          <w:t>o</w:t>
        </w:r>
        <w:r>
          <w:rPr>
            <w:w w:val="99"/>
          </w:rPr>
          <w:t>b</w:t>
        </w:r>
        <w:r>
          <w:rPr>
            <w:w w:val="101"/>
          </w:rPr>
          <w:t>ernanzay</w:t>
        </w:r>
        <w:r>
          <w:rPr>
            <w:w w:val="102"/>
          </w:rPr>
          <w:t>adminis</w:t>
        </w:r>
        <w:r>
          <w:rPr>
            <w:w w:val="99"/>
          </w:rPr>
          <w:t>trac</w:t>
        </w:r>
        <w:r>
          <w:rPr>
            <w:w w:val="103"/>
          </w:rPr>
          <w:t>io</w:t>
        </w:r>
        <w:r>
          <w:rPr>
            <w:w w:val="104"/>
          </w:rPr>
          <w:t>npub</w:t>
        </w:r>
        <w:r>
          <w:rPr>
            <w:w w:val="102"/>
          </w:rPr>
          <w:t>lic</w:t>
        </w:r>
        <w:r>
          <w:rPr>
            <w:w w:val="105"/>
          </w:rPr>
          <w:t>a.b</w:t>
        </w:r>
        <w:r>
          <w:rPr>
            <w:w w:val="104"/>
          </w:rPr>
          <w:t>lo</w:t>
        </w:r>
        <w:r>
          <w:rPr>
            <w:w w:val="111"/>
          </w:rPr>
          <w:t>g</w:t>
        </w:r>
        <w:r>
          <w:rPr>
            <w:w w:val="88"/>
          </w:rPr>
          <w:t>s</w:t>
        </w:r>
        <w:r>
          <w:rPr>
            <w:w w:val="106"/>
          </w:rPr>
          <w:t>po</w:t>
        </w:r>
        <w:r>
          <w:rPr>
            <w:w w:val="108"/>
          </w:rPr>
          <w:t>t.mx</w:t>
        </w:r>
        <w:r>
          <w:rPr>
            <w:w w:val="78"/>
          </w:rPr>
          <w:t>/2</w:t>
        </w:r>
        <w:r>
          <w:rPr>
            <w:w w:val="99"/>
          </w:rPr>
          <w:t>012</w:t>
        </w:r>
        <w:r>
          <w:rPr>
            <w:w w:val="78"/>
          </w:rPr>
          <w:t>/0</w:t>
        </w:r>
        <w:r>
          <w:rPr>
            <w:w w:val="99"/>
          </w:rPr>
          <w:t>7</w:t>
        </w:r>
        <w:r>
          <w:rPr/>
          <w:t>-</w:t>
        </w:r>
      </w:hyperlink>
      <w:r>
        <w:rPr/>
        <w:t> origen-e-historia-de-la-gobernanza.html&gt; (consultado el 11 de sep- tiembre de 2014).</w:t>
      </w:r>
    </w:p>
    <w:p>
      <w:pPr>
        <w:spacing w:after="0" w:line="307" w:lineRule="auto"/>
        <w:jc w:val="both"/>
        <w:sectPr>
          <w:footerReference w:type="default" r:id="rId107"/>
          <w:pgSz w:w="9350" w:h="13030"/>
          <w:pgMar w:footer="222" w:header="0" w:top="0" w:bottom="420" w:left="0" w:right="0"/>
        </w:sectPr>
      </w:pPr>
    </w:p>
    <w:p>
      <w:pPr>
        <w:pStyle w:val="BodyText"/>
      </w:pPr>
      <w:r>
        <w:rPr/>
        <w:pict>
          <v:line style="position:absolute;mso-position-horizontal-relative:page;mso-position-vertical-relative:page;z-index:11056" from="15pt,21.000168pt" to="0pt,21.000168pt" stroked="true" strokeweight=".25pt" strokecolor="#000000">
            <w10:wrap type="none"/>
          </v:line>
        </w:pict>
      </w:r>
      <w:r>
        <w:rPr/>
        <w:pict>
          <v:line style="position:absolute;mso-position-horizontal-relative:page;mso-position-vertical-relative:page;z-index:11080" from="452.196991pt,21.000168pt" to="467.196991pt,21.000168pt" stroked="true" strokeweight=".25pt" strokecolor="#000000">
            <w10:wrap type="none"/>
          </v:line>
        </w:pict>
      </w:r>
      <w:r>
        <w:rPr/>
        <w:pict>
          <v:line style="position:absolute;mso-position-horizontal-relative:page;mso-position-vertical-relative:page;z-index:11104" from="21pt,15.000168pt" to="21pt,.000168pt" stroked="true" strokeweight=".25pt" strokecolor="#000000">
            <w10:wrap type="none"/>
          </v:line>
        </w:pict>
      </w:r>
      <w:r>
        <w:rPr/>
        <w:pict>
          <v:line style="position:absolute;mso-position-horizontal-relative:page;mso-position-vertical-relative:page;z-index:11128"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pPr>
      <w:r>
        <w:rPr/>
        <w:pict>
          <v:shape style="position:absolute;margin-left:66.002998pt;margin-top:-72.76767pt;width:335.9pt;height:33.15pt;mso-position-horizontal-relative:page;mso-position-vertical-relative:paragraph;z-index:-332368" type="#_x0000_t202" filled="false" stroked="false">
            <v:textbox inset="0,0,0,0">
              <w:txbxContent>
                <w:p>
                  <w:pPr>
                    <w:tabs>
                      <w:tab w:pos="6285" w:val="left" w:leader="none"/>
                    </w:tabs>
                    <w:spacing w:before="14"/>
                    <w:ind w:left="3697" w:right="0" w:firstLine="0"/>
                    <w:jc w:val="left"/>
                    <w:rPr>
                      <w:sz w:val="22"/>
                    </w:rPr>
                  </w:pP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87</w:t>
                  </w:r>
                </w:p>
              </w:txbxContent>
            </v:textbox>
            <w10:wrap type="none"/>
          </v:shape>
        </w:pict>
      </w:r>
      <w:r>
        <w:rPr>
          <w:w w:val="125"/>
        </w:rPr>
        <w:t>LA ForMACIón En LA UnIvErSIDAD:</w:t>
      </w:r>
    </w:p>
    <w:p>
      <w:pPr>
        <w:spacing w:line="256" w:lineRule="auto" w:before="18"/>
        <w:ind w:left="2649" w:right="2647" w:firstLine="0"/>
        <w:jc w:val="center"/>
        <w:rPr>
          <w:sz w:val="24"/>
        </w:rPr>
      </w:pPr>
      <w:r>
        <w:rPr>
          <w:w w:val="120"/>
          <w:sz w:val="24"/>
        </w:rPr>
        <w:t>tEnDEnCIAS y DISPoSItIvoS DESDE LAS CIEnCIAS SoCIALES*</w:t>
      </w:r>
    </w:p>
    <w:p>
      <w:pPr>
        <w:pStyle w:val="BodyText"/>
        <w:spacing w:before="3"/>
        <w:rPr>
          <w:sz w:val="35"/>
        </w:rPr>
      </w:pPr>
    </w:p>
    <w:p>
      <w:pPr>
        <w:spacing w:before="0"/>
        <w:ind w:left="1497" w:right="1332" w:firstLine="3739"/>
        <w:jc w:val="left"/>
        <w:rPr>
          <w:sz w:val="20"/>
        </w:rPr>
      </w:pPr>
      <w:r>
        <w:rPr>
          <w:w w:val="145"/>
          <w:sz w:val="20"/>
        </w:rPr>
        <w:t>e</w:t>
      </w:r>
      <w:r>
        <w:rPr>
          <w:w w:val="145"/>
          <w:sz w:val="16"/>
        </w:rPr>
        <w:t>Lizabeth </w:t>
      </w:r>
      <w:r>
        <w:rPr>
          <w:w w:val="145"/>
          <w:sz w:val="20"/>
        </w:rPr>
        <w:t>z</w:t>
      </w:r>
      <w:r>
        <w:rPr>
          <w:w w:val="145"/>
          <w:sz w:val="16"/>
        </w:rPr>
        <w:t>anatta </w:t>
      </w:r>
      <w:r>
        <w:rPr>
          <w:w w:val="145"/>
          <w:sz w:val="20"/>
        </w:rPr>
        <w:t>c</w:t>
      </w:r>
      <w:r>
        <w:rPr>
          <w:w w:val="145"/>
          <w:sz w:val="16"/>
        </w:rPr>
        <w:t>oLín</w:t>
      </w:r>
      <w:r>
        <w:rPr>
          <w:w w:val="145"/>
          <w:sz w:val="20"/>
        </w:rPr>
        <w:t>**</w:t>
      </w:r>
    </w:p>
    <w:p>
      <w:pPr>
        <w:pStyle w:val="BodyText"/>
      </w:pPr>
    </w:p>
    <w:p>
      <w:pPr>
        <w:pStyle w:val="BodyText"/>
      </w:pPr>
    </w:p>
    <w:p>
      <w:pPr>
        <w:pStyle w:val="BodyText"/>
        <w:spacing w:before="4"/>
        <w:rPr>
          <w:sz w:val="17"/>
        </w:rPr>
      </w:pPr>
    </w:p>
    <w:p>
      <w:pPr>
        <w:spacing w:line="256" w:lineRule="auto" w:before="0"/>
        <w:ind w:left="1497" w:right="1495" w:hanging="1"/>
        <w:jc w:val="both"/>
        <w:rPr>
          <w:sz w:val="20"/>
        </w:rPr>
      </w:pPr>
      <w:r>
        <w:rPr>
          <w:w w:val="126"/>
          <w:sz w:val="36"/>
        </w:rPr>
        <w:t>C</w:t>
      </w:r>
      <w:r>
        <w:rPr>
          <w:spacing w:val="-7"/>
          <w:w w:val="146"/>
          <w:sz w:val="16"/>
        </w:rPr>
        <w:t>u</w:t>
      </w:r>
      <w:r>
        <w:rPr>
          <w:w w:val="135"/>
          <w:sz w:val="16"/>
        </w:rPr>
        <w:t>a</w:t>
      </w:r>
      <w:r>
        <w:rPr>
          <w:w w:val="145"/>
          <w:sz w:val="16"/>
        </w:rPr>
        <w:t>n</w:t>
      </w:r>
      <w:r>
        <w:rPr>
          <w:w w:val="136"/>
          <w:sz w:val="16"/>
        </w:rPr>
        <w:t>d</w:t>
      </w:r>
      <w:r>
        <w:rPr>
          <w:w w:val="154"/>
          <w:sz w:val="16"/>
        </w:rPr>
        <w:t>o</w:t>
      </w:r>
      <w:r>
        <w:rPr>
          <w:sz w:val="16"/>
        </w:rPr>
        <w:t>  </w:t>
      </w:r>
      <w:r>
        <w:rPr>
          <w:spacing w:val="-12"/>
          <w:sz w:val="16"/>
        </w:rPr>
        <w:t> </w:t>
      </w:r>
      <w:r>
        <w:rPr>
          <w:w w:val="125"/>
          <w:sz w:val="16"/>
        </w:rPr>
        <w:t>s</w:t>
      </w:r>
      <w:r>
        <w:rPr>
          <w:w w:val="131"/>
          <w:sz w:val="16"/>
        </w:rPr>
        <w:t>e</w:t>
      </w:r>
      <w:r>
        <w:rPr>
          <w:sz w:val="16"/>
        </w:rPr>
        <w:t>  </w:t>
      </w:r>
      <w:r>
        <w:rPr>
          <w:spacing w:val="-12"/>
          <w:sz w:val="16"/>
        </w:rPr>
        <w:t> </w:t>
      </w:r>
      <w:r>
        <w:rPr>
          <w:spacing w:val="-1"/>
          <w:w w:val="131"/>
          <w:sz w:val="16"/>
        </w:rPr>
        <w:t>e</w:t>
      </w:r>
      <w:r>
        <w:rPr>
          <w:w w:val="110"/>
          <w:sz w:val="16"/>
        </w:rPr>
        <w:t>m</w:t>
      </w:r>
      <w:r>
        <w:rPr>
          <w:spacing w:val="-1"/>
          <w:w w:val="107"/>
          <w:sz w:val="16"/>
        </w:rPr>
        <w:t>p</w:t>
      </w:r>
      <w:r>
        <w:rPr>
          <w:w w:val="120"/>
          <w:sz w:val="16"/>
        </w:rPr>
        <w:t>L</w:t>
      </w:r>
      <w:r>
        <w:rPr>
          <w:spacing w:val="-1"/>
          <w:w w:val="131"/>
          <w:sz w:val="16"/>
        </w:rPr>
        <w:t>e</w:t>
      </w:r>
      <w:r>
        <w:rPr>
          <w:w w:val="135"/>
          <w:sz w:val="16"/>
        </w:rPr>
        <w:t>a</w:t>
      </w:r>
      <w:r>
        <w:rPr>
          <w:sz w:val="16"/>
        </w:rPr>
        <w:t>  </w:t>
      </w:r>
      <w:r>
        <w:rPr>
          <w:spacing w:val="-12"/>
          <w:sz w:val="16"/>
        </w:rPr>
        <w:t> </w:t>
      </w:r>
      <w:r>
        <w:rPr>
          <w:spacing w:val="-1"/>
          <w:w w:val="131"/>
          <w:sz w:val="16"/>
        </w:rPr>
        <w:t>e</w:t>
      </w:r>
      <w:r>
        <w:rPr>
          <w:w w:val="120"/>
          <w:sz w:val="16"/>
        </w:rPr>
        <w:t>L</w:t>
      </w:r>
      <w:r>
        <w:rPr>
          <w:sz w:val="16"/>
        </w:rPr>
        <w:t>  </w:t>
      </w:r>
      <w:r>
        <w:rPr>
          <w:spacing w:val="-12"/>
          <w:sz w:val="16"/>
        </w:rPr>
        <w:t> </w:t>
      </w:r>
      <w:r>
        <w:rPr>
          <w:spacing w:val="-1"/>
          <w:w w:val="207"/>
          <w:sz w:val="16"/>
        </w:rPr>
        <w:t>t</w:t>
      </w:r>
      <w:r>
        <w:rPr>
          <w:spacing w:val="-1"/>
          <w:w w:val="131"/>
          <w:sz w:val="16"/>
        </w:rPr>
        <w:t>é</w:t>
      </w:r>
      <w:r>
        <w:rPr>
          <w:spacing w:val="-1"/>
          <w:w w:val="169"/>
          <w:sz w:val="16"/>
        </w:rPr>
        <w:t>r</w:t>
      </w:r>
      <w:r>
        <w:rPr>
          <w:w w:val="110"/>
          <w:sz w:val="16"/>
        </w:rPr>
        <w:t>m</w:t>
      </w:r>
      <w:r>
        <w:rPr>
          <w:w w:val="140"/>
          <w:sz w:val="16"/>
        </w:rPr>
        <w:t>i</w:t>
      </w:r>
      <w:r>
        <w:rPr>
          <w:w w:val="145"/>
          <w:sz w:val="16"/>
        </w:rPr>
        <w:t>n</w:t>
      </w:r>
      <w:r>
        <w:rPr>
          <w:w w:val="154"/>
          <w:sz w:val="16"/>
        </w:rPr>
        <w:t>o</w:t>
      </w:r>
      <w:r>
        <w:rPr>
          <w:sz w:val="16"/>
        </w:rPr>
        <w:t>  </w:t>
      </w:r>
      <w:r>
        <w:rPr>
          <w:spacing w:val="-12"/>
          <w:sz w:val="16"/>
        </w:rPr>
        <w:t> </w:t>
      </w:r>
      <w:r>
        <w:rPr>
          <w:i/>
          <w:spacing w:val="-1"/>
          <w:w w:val="196"/>
          <w:sz w:val="16"/>
        </w:rPr>
        <w:t>f</w:t>
      </w:r>
      <w:r>
        <w:rPr>
          <w:i/>
          <w:w w:val="140"/>
          <w:sz w:val="16"/>
        </w:rPr>
        <w:t>o</w:t>
      </w:r>
      <w:r>
        <w:rPr>
          <w:i/>
          <w:w w:val="175"/>
          <w:sz w:val="16"/>
        </w:rPr>
        <w:t>r</w:t>
      </w:r>
      <w:r>
        <w:rPr>
          <w:i/>
          <w:spacing w:val="-1"/>
          <w:w w:val="113"/>
          <w:sz w:val="16"/>
        </w:rPr>
        <w:t>m</w:t>
      </w:r>
      <w:r>
        <w:rPr>
          <w:i/>
          <w:w w:val="114"/>
          <w:sz w:val="16"/>
        </w:rPr>
        <w:t>a</w:t>
      </w:r>
      <w:r>
        <w:rPr>
          <w:i/>
          <w:spacing w:val="-1"/>
          <w:w w:val="147"/>
          <w:sz w:val="16"/>
        </w:rPr>
        <w:t>c</w:t>
      </w:r>
      <w:r>
        <w:rPr>
          <w:i/>
          <w:w w:val="148"/>
          <w:sz w:val="16"/>
        </w:rPr>
        <w:t>i</w:t>
      </w:r>
      <w:r>
        <w:rPr>
          <w:i/>
          <w:w w:val="140"/>
          <w:sz w:val="16"/>
        </w:rPr>
        <w:t>ó</w:t>
      </w:r>
      <w:r>
        <w:rPr>
          <w:i/>
          <w:w w:val="143"/>
          <w:sz w:val="16"/>
        </w:rPr>
        <w:t>n</w:t>
      </w:r>
      <w:r>
        <w:rPr>
          <w:i/>
          <w:sz w:val="16"/>
        </w:rPr>
        <w:t>  </w:t>
      </w:r>
      <w:r>
        <w:rPr>
          <w:i/>
          <w:spacing w:val="-12"/>
          <w:sz w:val="16"/>
        </w:rPr>
        <w:t> </w:t>
      </w:r>
      <w:r>
        <w:rPr>
          <w:i/>
          <w:w w:val="119"/>
          <w:sz w:val="16"/>
        </w:rPr>
        <w:t>p</w:t>
      </w:r>
      <w:r>
        <w:rPr>
          <w:i/>
          <w:w w:val="175"/>
          <w:sz w:val="16"/>
        </w:rPr>
        <w:t>r</w:t>
      </w:r>
      <w:r>
        <w:rPr>
          <w:i/>
          <w:w w:val="140"/>
          <w:sz w:val="16"/>
        </w:rPr>
        <w:t>o</w:t>
      </w:r>
      <w:r>
        <w:rPr>
          <w:i/>
          <w:spacing w:val="-1"/>
          <w:w w:val="196"/>
          <w:sz w:val="16"/>
        </w:rPr>
        <w:t>f</w:t>
      </w:r>
      <w:r>
        <w:rPr>
          <w:i/>
          <w:w w:val="138"/>
          <w:sz w:val="16"/>
        </w:rPr>
        <w:t>e</w:t>
      </w:r>
      <w:r>
        <w:rPr>
          <w:i/>
          <w:w w:val="143"/>
          <w:sz w:val="16"/>
        </w:rPr>
        <w:t>s</w:t>
      </w:r>
      <w:r>
        <w:rPr>
          <w:i/>
          <w:w w:val="148"/>
          <w:sz w:val="16"/>
        </w:rPr>
        <w:t>i</w:t>
      </w:r>
      <w:r>
        <w:rPr>
          <w:i/>
          <w:w w:val="140"/>
          <w:sz w:val="16"/>
        </w:rPr>
        <w:t>o</w:t>
      </w:r>
      <w:r>
        <w:rPr>
          <w:i/>
          <w:w w:val="143"/>
          <w:sz w:val="16"/>
        </w:rPr>
        <w:t>n</w:t>
      </w:r>
      <w:r>
        <w:rPr>
          <w:i/>
          <w:w w:val="114"/>
          <w:sz w:val="16"/>
        </w:rPr>
        <w:t>a</w:t>
      </w:r>
      <w:r>
        <w:rPr>
          <w:i/>
          <w:w w:val="225"/>
          <w:sz w:val="16"/>
        </w:rPr>
        <w:t>l</w:t>
      </w:r>
      <w:r>
        <w:rPr>
          <w:i/>
          <w:sz w:val="16"/>
        </w:rPr>
        <w:t>  </w:t>
      </w:r>
      <w:r>
        <w:rPr>
          <w:i/>
          <w:spacing w:val="-12"/>
          <w:sz w:val="16"/>
        </w:rPr>
        <w:t> </w:t>
      </w:r>
      <w:r>
        <w:rPr>
          <w:spacing w:val="-1"/>
          <w:w w:val="105"/>
          <w:sz w:val="20"/>
        </w:rPr>
        <w:t>n</w:t>
      </w:r>
      <w:r>
        <w:rPr>
          <w:w w:val="105"/>
          <w:sz w:val="20"/>
        </w:rPr>
        <w:t>o</w:t>
      </w:r>
      <w:r>
        <w:rPr>
          <w:sz w:val="20"/>
        </w:rPr>
        <w:t> </w:t>
      </w:r>
      <w:r>
        <w:rPr>
          <w:spacing w:val="6"/>
          <w:sz w:val="20"/>
        </w:rPr>
        <w:t> </w:t>
      </w:r>
      <w:r>
        <w:rPr>
          <w:w w:val="103"/>
          <w:sz w:val="20"/>
        </w:rPr>
        <w:t>pa</w:t>
      </w:r>
      <w:r>
        <w:rPr>
          <w:spacing w:val="-8"/>
          <w:w w:val="103"/>
          <w:sz w:val="20"/>
        </w:rPr>
        <w:t>r</w:t>
      </w:r>
      <w:r>
        <w:rPr>
          <w:spacing w:val="-1"/>
          <w:w w:val="101"/>
          <w:sz w:val="20"/>
        </w:rPr>
        <w:t>ece </w:t>
      </w:r>
      <w:r>
        <w:rPr>
          <w:w w:val="105"/>
          <w:sz w:val="20"/>
        </w:rPr>
        <w:t>haber problemas de entendimiento; pareciera que su significado</w:t>
      </w:r>
      <w:r>
        <w:rPr>
          <w:spacing w:val="-13"/>
          <w:w w:val="105"/>
          <w:sz w:val="20"/>
        </w:rPr>
        <w:t> </w:t>
      </w:r>
      <w:r>
        <w:rPr>
          <w:w w:val="105"/>
          <w:sz w:val="20"/>
        </w:rPr>
        <w:t>resul-</w:t>
      </w:r>
    </w:p>
    <w:p>
      <w:pPr>
        <w:pStyle w:val="BodyText"/>
        <w:spacing w:line="307" w:lineRule="auto" w:before="49"/>
        <w:ind w:left="1497" w:right="1494"/>
        <w:jc w:val="both"/>
      </w:pPr>
      <w:r>
        <w:rPr/>
        <w:t>ta claro para cualquiera. Sin embargo, cuando se requiere analizar una determinada formación  profesional,  el  término  se  vuelve  problemático y obliga a hacer una serie de distinciones. En el presente trabajo nos ocupamos de dilucidar dicho término a partir de la revisión de distintas posiciones teóricas  en torno a la noción  de formación. La finalidad de  esto es encontrar los criterios para aplicar el análisis de la formación profesional  al  ámbito</w:t>
      </w:r>
      <w:r>
        <w:rPr>
          <w:spacing w:val="-10"/>
        </w:rPr>
        <w:t> </w:t>
      </w:r>
      <w:r>
        <w:rPr/>
        <w:t>universitario.</w:t>
      </w:r>
    </w:p>
    <w:p>
      <w:pPr>
        <w:pStyle w:val="BodyText"/>
        <w:spacing w:line="307" w:lineRule="auto"/>
        <w:ind w:left="1497" w:right="1495" w:firstLine="396"/>
        <w:jc w:val="both"/>
      </w:pPr>
      <w:r>
        <w:rPr/>
        <w:t>En el primer apartado nos detendremos en el término </w:t>
      </w:r>
      <w:r>
        <w:rPr>
          <w:i/>
        </w:rPr>
        <w:t>formación</w:t>
      </w:r>
      <w:r>
        <w:rPr/>
        <w:t>, examinando distintos significados y las repercusiones que éstos tienen    en la manera de entender la formación profesional. Al relacionar la no- ción</w:t>
      </w:r>
      <w:r>
        <w:rPr>
          <w:spacing w:val="14"/>
        </w:rPr>
        <w:t> </w:t>
      </w:r>
      <w:r>
        <w:rPr/>
        <w:t>de</w:t>
      </w:r>
      <w:r>
        <w:rPr>
          <w:spacing w:val="14"/>
        </w:rPr>
        <w:t> </w:t>
      </w:r>
      <w:r>
        <w:rPr/>
        <w:t>formación</w:t>
      </w:r>
      <w:r>
        <w:rPr>
          <w:spacing w:val="12"/>
        </w:rPr>
        <w:t> </w:t>
      </w:r>
      <w:r>
        <w:rPr/>
        <w:t>con</w:t>
      </w:r>
      <w:r>
        <w:rPr>
          <w:spacing w:val="14"/>
        </w:rPr>
        <w:t> </w:t>
      </w:r>
      <w:r>
        <w:rPr/>
        <w:t>el</w:t>
      </w:r>
      <w:r>
        <w:rPr>
          <w:spacing w:val="14"/>
        </w:rPr>
        <w:t> </w:t>
      </w:r>
      <w:r>
        <w:rPr/>
        <w:t>devenir</w:t>
      </w:r>
      <w:r>
        <w:rPr>
          <w:spacing w:val="15"/>
        </w:rPr>
        <w:t> </w:t>
      </w:r>
      <w:r>
        <w:rPr/>
        <w:t>del</w:t>
      </w:r>
      <w:r>
        <w:rPr>
          <w:spacing w:val="14"/>
        </w:rPr>
        <w:t> </w:t>
      </w:r>
      <w:r>
        <w:rPr/>
        <w:t>tipo</w:t>
      </w:r>
      <w:r>
        <w:rPr>
          <w:spacing w:val="14"/>
        </w:rPr>
        <w:t> </w:t>
      </w:r>
      <w:r>
        <w:rPr/>
        <w:t>de</w:t>
      </w:r>
      <w:r>
        <w:rPr>
          <w:spacing w:val="14"/>
        </w:rPr>
        <w:t> </w:t>
      </w:r>
      <w:r>
        <w:rPr/>
        <w:t>universidad</w:t>
      </w:r>
      <w:r>
        <w:rPr>
          <w:spacing w:val="14"/>
        </w:rPr>
        <w:t> </w:t>
      </w:r>
      <w:r>
        <w:rPr/>
        <w:t>en</w:t>
      </w:r>
      <w:r>
        <w:rPr>
          <w:spacing w:val="14"/>
        </w:rPr>
        <w:t> </w:t>
      </w:r>
      <w:r>
        <w:rPr/>
        <w:t>sus</w:t>
      </w:r>
      <w:r>
        <w:rPr>
          <w:spacing w:val="14"/>
        </w:rPr>
        <w:t> </w:t>
      </w:r>
      <w:r>
        <w:rPr/>
        <w:t>distintas</w:t>
      </w:r>
    </w:p>
    <w:p>
      <w:pPr>
        <w:pStyle w:val="BodyText"/>
      </w:pPr>
    </w:p>
    <w:p>
      <w:pPr>
        <w:pStyle w:val="BodyText"/>
      </w:pPr>
    </w:p>
    <w:p>
      <w:pPr>
        <w:pStyle w:val="BodyText"/>
        <w:spacing w:before="3"/>
      </w:pPr>
    </w:p>
    <w:p>
      <w:pPr>
        <w:spacing w:line="280" w:lineRule="auto" w:before="0"/>
        <w:ind w:left="1497" w:right="1495" w:firstLine="396"/>
        <w:jc w:val="both"/>
        <w:rPr>
          <w:sz w:val="16"/>
        </w:rPr>
      </w:pPr>
      <w:r>
        <w:rPr>
          <w:w w:val="105"/>
          <w:sz w:val="16"/>
        </w:rPr>
        <w:t>* Este capítulo se inscribe en la línea de investigación: Educación y Cultura, del Programa de Doctorado en Ciencias Sociales de la Universidad Autónoma del Estado de México.</w:t>
      </w:r>
    </w:p>
    <w:p>
      <w:pPr>
        <w:spacing w:line="280" w:lineRule="auto" w:before="0"/>
        <w:ind w:left="1497" w:right="1495" w:firstLine="396"/>
        <w:jc w:val="both"/>
        <w:rPr>
          <w:sz w:val="16"/>
        </w:rPr>
      </w:pPr>
      <w:r>
        <w:rPr>
          <w:sz w:val="16"/>
        </w:rPr>
        <w:t>** Profesora-Investigadora e integrante del claustro del Programa de Doctorado, ads- crita a la Facultad  de Ciencias de la     Conducta.</w:t>
      </w:r>
    </w:p>
    <w:p>
      <w:pPr>
        <w:pStyle w:val="BodyText"/>
        <w:spacing w:before="10"/>
      </w:pPr>
    </w:p>
    <w:p>
      <w:pPr>
        <w:pStyle w:val="BodyText"/>
        <w:spacing w:before="65"/>
        <w:ind w:left="2234" w:right="2234"/>
        <w:jc w:val="center"/>
      </w:pPr>
      <w:r>
        <w:rPr/>
        <w:t>[ 87 ]</w:t>
      </w:r>
    </w:p>
    <w:p>
      <w:pPr>
        <w:spacing w:after="0"/>
        <w:jc w:val="center"/>
        <w:sectPr>
          <w:footerReference w:type="default" r:id="rId109"/>
          <w:pgSz w:w="9350" w:h="13030"/>
          <w:pgMar w:footer="222" w:header="0" w:top="0" w:bottom="420" w:left="0" w:right="0"/>
          <w:pgNumType w:start="35"/>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1152;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11176" from="15pt,-39.926151pt" to="0pt,-39.926151pt" stroked="true" strokeweight=".25pt" strokecolor="#000000">
            <w10:wrap type="none"/>
          </v:line>
        </w:pict>
      </w:r>
      <w:r>
        <w:rPr/>
        <w:pict>
          <v:line style="position:absolute;mso-position-horizontal-relative:page;mso-position-vertical-relative:paragraph;z-index:11200" from="452.196991pt,-39.926151pt" to="467.196991pt,-39.926151pt" stroked="true" strokeweight=".25pt" strokecolor="#000000">
            <w10:wrap type="none"/>
          </v:line>
        </w:pict>
      </w:r>
      <w:r>
        <w:rPr/>
        <w:pict>
          <v:line style="position:absolute;mso-position-horizontal-relative:page;mso-position-vertical-relative:paragraph;z-index:11224" from="21pt,-45.926151pt" to="21pt,-60.926151pt" stroked="true" strokeweight=".25pt" strokecolor="#000000">
            <w10:wrap type="none"/>
          </v:line>
        </w:pict>
      </w:r>
      <w:r>
        <w:rPr/>
        <w:pict>
          <v:line style="position:absolute;mso-position-horizontal-relative:page;mso-position-vertical-relative:paragraph;z-index:11248" from="446.196991pt,-45.926151pt" to="446.196991pt,-60.926151pt" stroked="true" strokeweight=".25pt" strokecolor="#000000">
            <w10:wrap type="none"/>
          </v:line>
        </w:pict>
      </w:r>
      <w:r>
        <w:rPr>
          <w:w w:val="125"/>
          <w:sz w:val="22"/>
        </w:rPr>
        <w:t>88</w:t>
        <w:tab/>
      </w:r>
      <w:r>
        <w:rPr>
          <w:w w:val="140"/>
          <w:sz w:val="14"/>
        </w:rPr>
        <w:t>e</w:t>
      </w:r>
      <w:r>
        <w:rPr>
          <w:w w:val="140"/>
          <w:sz w:val="11"/>
        </w:rPr>
        <w:t>Lizabeth  </w:t>
      </w:r>
      <w:r>
        <w:rPr>
          <w:w w:val="140"/>
          <w:sz w:val="14"/>
        </w:rPr>
        <w:t>z</w:t>
      </w:r>
      <w:r>
        <w:rPr>
          <w:w w:val="140"/>
          <w:sz w:val="11"/>
        </w:rPr>
        <w:t>anatta</w:t>
      </w:r>
      <w:r>
        <w:rPr>
          <w:spacing w:val="33"/>
          <w:w w:val="140"/>
          <w:sz w:val="11"/>
        </w:rPr>
        <w:t> </w:t>
      </w:r>
      <w:r>
        <w:rPr>
          <w:w w:val="140"/>
          <w:sz w:val="14"/>
        </w:rPr>
        <w:t>c</w:t>
      </w:r>
      <w:r>
        <w:rPr>
          <w:w w:val="140"/>
          <w:sz w:val="11"/>
        </w:rPr>
        <w:t>oLín</w:t>
      </w:r>
    </w:p>
    <w:p>
      <w:pPr>
        <w:pStyle w:val="BodyText"/>
      </w:pPr>
    </w:p>
    <w:p>
      <w:pPr>
        <w:pStyle w:val="BodyText"/>
        <w:spacing w:before="2"/>
        <w:rPr>
          <w:sz w:val="18"/>
        </w:rPr>
      </w:pPr>
    </w:p>
    <w:p>
      <w:pPr>
        <w:pStyle w:val="BodyText"/>
        <w:spacing w:line="307" w:lineRule="auto" w:before="64"/>
        <w:ind w:left="1497" w:right="1495"/>
        <w:jc w:val="both"/>
      </w:pPr>
      <w:r>
        <w:rPr>
          <w:w w:val="105"/>
        </w:rPr>
        <w:t>etapas,</w:t>
      </w:r>
      <w:r>
        <w:rPr>
          <w:spacing w:val="-17"/>
          <w:w w:val="105"/>
        </w:rPr>
        <w:t> </w:t>
      </w:r>
      <w:r>
        <w:rPr>
          <w:w w:val="105"/>
        </w:rPr>
        <w:t>resulta</w:t>
      </w:r>
      <w:r>
        <w:rPr>
          <w:spacing w:val="-17"/>
          <w:w w:val="105"/>
        </w:rPr>
        <w:t> </w:t>
      </w:r>
      <w:r>
        <w:rPr>
          <w:w w:val="105"/>
        </w:rPr>
        <w:t>necesario</w:t>
      </w:r>
      <w:r>
        <w:rPr>
          <w:spacing w:val="-17"/>
          <w:w w:val="105"/>
        </w:rPr>
        <w:t> </w:t>
      </w:r>
      <w:r>
        <w:rPr>
          <w:w w:val="105"/>
        </w:rPr>
        <w:t>detenernos</w:t>
      </w:r>
      <w:r>
        <w:rPr>
          <w:spacing w:val="-17"/>
          <w:w w:val="105"/>
        </w:rPr>
        <w:t> </w:t>
      </w:r>
      <w:r>
        <w:rPr>
          <w:w w:val="105"/>
        </w:rPr>
        <w:t>en</w:t>
      </w:r>
      <w:r>
        <w:rPr>
          <w:spacing w:val="-17"/>
          <w:w w:val="105"/>
        </w:rPr>
        <w:t> </w:t>
      </w:r>
      <w:r>
        <w:rPr>
          <w:w w:val="105"/>
        </w:rPr>
        <w:t>el</w:t>
      </w:r>
      <w:r>
        <w:rPr>
          <w:spacing w:val="-17"/>
          <w:w w:val="105"/>
        </w:rPr>
        <w:t> </w:t>
      </w:r>
      <w:r>
        <w:rPr>
          <w:w w:val="105"/>
        </w:rPr>
        <w:t>perfil</w:t>
      </w:r>
      <w:r>
        <w:rPr>
          <w:spacing w:val="-17"/>
          <w:w w:val="105"/>
        </w:rPr>
        <w:t> </w:t>
      </w:r>
      <w:r>
        <w:rPr>
          <w:w w:val="105"/>
        </w:rPr>
        <w:t>de</w:t>
      </w:r>
      <w:r>
        <w:rPr>
          <w:spacing w:val="-17"/>
          <w:w w:val="105"/>
        </w:rPr>
        <w:t> </w:t>
      </w:r>
      <w:r>
        <w:rPr>
          <w:w w:val="105"/>
        </w:rPr>
        <w:t>la</w:t>
      </w:r>
      <w:r>
        <w:rPr>
          <w:spacing w:val="-17"/>
          <w:w w:val="105"/>
        </w:rPr>
        <w:t> </w:t>
      </w:r>
      <w:r>
        <w:rPr>
          <w:w w:val="105"/>
        </w:rPr>
        <w:t>universidad</w:t>
      </w:r>
      <w:r>
        <w:rPr>
          <w:spacing w:val="-17"/>
          <w:w w:val="105"/>
        </w:rPr>
        <w:t> </w:t>
      </w:r>
      <w:r>
        <w:rPr>
          <w:w w:val="105"/>
        </w:rPr>
        <w:t>que</w:t>
      </w:r>
      <w:r>
        <w:rPr>
          <w:spacing w:val="-17"/>
          <w:w w:val="105"/>
        </w:rPr>
        <w:t> </w:t>
      </w:r>
      <w:r>
        <w:rPr>
          <w:w w:val="105"/>
        </w:rPr>
        <w:t>ha condicionado,</w:t>
      </w:r>
      <w:r>
        <w:rPr>
          <w:spacing w:val="-17"/>
          <w:w w:val="105"/>
        </w:rPr>
        <w:t> </w:t>
      </w:r>
      <w:r>
        <w:rPr>
          <w:w w:val="105"/>
        </w:rPr>
        <w:t>asimismo,</w:t>
      </w:r>
      <w:r>
        <w:rPr>
          <w:spacing w:val="-16"/>
          <w:w w:val="105"/>
        </w:rPr>
        <w:t> </w:t>
      </w:r>
      <w:r>
        <w:rPr>
          <w:w w:val="105"/>
        </w:rPr>
        <w:t>un</w:t>
      </w:r>
      <w:r>
        <w:rPr>
          <w:spacing w:val="-16"/>
          <w:w w:val="105"/>
        </w:rPr>
        <w:t> </w:t>
      </w:r>
      <w:r>
        <w:rPr>
          <w:w w:val="105"/>
        </w:rPr>
        <w:t>sentido</w:t>
      </w:r>
      <w:r>
        <w:rPr>
          <w:spacing w:val="-17"/>
          <w:w w:val="105"/>
        </w:rPr>
        <w:t> </w:t>
      </w:r>
      <w:r>
        <w:rPr>
          <w:w w:val="105"/>
        </w:rPr>
        <w:t>de</w:t>
      </w:r>
      <w:r>
        <w:rPr>
          <w:spacing w:val="-16"/>
          <w:w w:val="105"/>
        </w:rPr>
        <w:t> </w:t>
      </w:r>
      <w:r>
        <w:rPr>
          <w:w w:val="105"/>
        </w:rPr>
        <w:t>la</w:t>
      </w:r>
      <w:r>
        <w:rPr>
          <w:spacing w:val="-16"/>
          <w:w w:val="105"/>
        </w:rPr>
        <w:t> </w:t>
      </w:r>
      <w:r>
        <w:rPr>
          <w:w w:val="105"/>
        </w:rPr>
        <w:t>formación</w:t>
      </w:r>
      <w:r>
        <w:rPr>
          <w:spacing w:val="-17"/>
          <w:w w:val="105"/>
        </w:rPr>
        <w:t> </w:t>
      </w:r>
      <w:r>
        <w:rPr>
          <w:w w:val="105"/>
        </w:rPr>
        <w:t>en</w:t>
      </w:r>
      <w:r>
        <w:rPr>
          <w:spacing w:val="-16"/>
          <w:w w:val="105"/>
        </w:rPr>
        <w:t> </w:t>
      </w:r>
      <w:r>
        <w:rPr>
          <w:w w:val="105"/>
        </w:rPr>
        <w:t>sus</w:t>
      </w:r>
      <w:r>
        <w:rPr>
          <w:spacing w:val="-17"/>
          <w:w w:val="105"/>
        </w:rPr>
        <w:t> </w:t>
      </w:r>
      <w:r>
        <w:rPr>
          <w:w w:val="105"/>
        </w:rPr>
        <w:t>recintos.</w:t>
      </w:r>
      <w:r>
        <w:rPr>
          <w:spacing w:val="-16"/>
          <w:w w:val="105"/>
        </w:rPr>
        <w:t> </w:t>
      </w:r>
      <w:r>
        <w:rPr>
          <w:w w:val="105"/>
        </w:rPr>
        <w:t>Esto se realiza en un segundo</w:t>
      </w:r>
      <w:r>
        <w:rPr>
          <w:spacing w:val="-27"/>
          <w:w w:val="105"/>
        </w:rPr>
        <w:t> </w:t>
      </w:r>
      <w:r>
        <w:rPr>
          <w:w w:val="105"/>
        </w:rPr>
        <w:t>momento.</w:t>
      </w:r>
    </w:p>
    <w:p>
      <w:pPr>
        <w:pStyle w:val="BodyText"/>
        <w:spacing w:line="307" w:lineRule="auto"/>
        <w:ind w:left="1497" w:right="1494" w:firstLine="396"/>
        <w:jc w:val="both"/>
      </w:pPr>
      <w:r>
        <w:rPr/>
        <w:t>En el tercer apartado se analizan las tendencias en la formación que  se han presentado en las últimas décadas, maneras de entender la for- mación por formadores y formandos en el momento actual, y los compo- nentes del dispositivo de formación que se instaura en las universidades para tal fin. A través del análisis de las prácticas discursivas (documentos) y de las prácticas vivenciales (comunicación que </w:t>
      </w:r>
      <w:r>
        <w:rPr>
          <w:spacing w:val="-3"/>
        </w:rPr>
        <w:t>refieren </w:t>
      </w:r>
      <w:r>
        <w:rPr/>
        <w:t>los involucrados respecto a cómo es instrumentado y vivido el dispositivo) se identifican los factores que integran el dispositivo de formación en dos universi- dades públicas. La relevancia de analizar dichos dispositivos permitió identificar distintos tipos, dando lugar a una clasificación teórica de los mismos.</w:t>
      </w:r>
    </w:p>
    <w:p>
      <w:pPr>
        <w:pStyle w:val="BodyText"/>
        <w:spacing w:before="7"/>
        <w:rPr>
          <w:sz w:val="25"/>
        </w:rPr>
      </w:pPr>
    </w:p>
    <w:p>
      <w:pPr>
        <w:pStyle w:val="Heading3"/>
        <w:rPr>
          <w:rFonts w:ascii="Times New Roman" w:hAnsi="Times New Roman"/>
        </w:rPr>
      </w:pPr>
      <w:r>
        <w:rPr>
          <w:rFonts w:ascii="Times New Roman" w:hAnsi="Times New Roman"/>
          <w:w w:val="105"/>
        </w:rPr>
        <w:t>La formación en la universidad: tendencias y   dispositivos</w:t>
      </w:r>
    </w:p>
    <w:p>
      <w:pPr>
        <w:pStyle w:val="BodyText"/>
        <w:rPr>
          <w:rFonts w:ascii="Times New Roman"/>
          <w:b/>
        </w:rPr>
      </w:pPr>
    </w:p>
    <w:p>
      <w:pPr>
        <w:pStyle w:val="BodyText"/>
        <w:spacing w:line="307" w:lineRule="auto" w:before="134"/>
        <w:ind w:left="1497" w:right="1495"/>
        <w:jc w:val="both"/>
      </w:pPr>
      <w:r>
        <w:rPr>
          <w:w w:val="105"/>
        </w:rPr>
        <w:t>De forma paralela al devenir del sentido y el tipo de prácticas de la universidad,</w:t>
      </w:r>
      <w:r>
        <w:rPr>
          <w:spacing w:val="-26"/>
          <w:w w:val="105"/>
        </w:rPr>
        <w:t> </w:t>
      </w:r>
      <w:r>
        <w:rPr>
          <w:w w:val="105"/>
        </w:rPr>
        <w:t>se</w:t>
      </w:r>
      <w:r>
        <w:rPr>
          <w:spacing w:val="-25"/>
          <w:w w:val="105"/>
        </w:rPr>
        <w:t> </w:t>
      </w:r>
      <w:r>
        <w:rPr>
          <w:w w:val="105"/>
        </w:rPr>
        <w:t>han</w:t>
      </w:r>
      <w:r>
        <w:rPr>
          <w:spacing w:val="-25"/>
          <w:w w:val="105"/>
        </w:rPr>
        <w:t> </w:t>
      </w:r>
      <w:r>
        <w:rPr>
          <w:w w:val="105"/>
        </w:rPr>
        <w:t>adoptado</w:t>
      </w:r>
      <w:r>
        <w:rPr>
          <w:spacing w:val="-25"/>
          <w:w w:val="105"/>
        </w:rPr>
        <w:t> </w:t>
      </w:r>
      <w:r>
        <w:rPr>
          <w:w w:val="105"/>
        </w:rPr>
        <w:t>diferentes</w:t>
      </w:r>
      <w:r>
        <w:rPr>
          <w:spacing w:val="-25"/>
          <w:w w:val="105"/>
        </w:rPr>
        <w:t> </w:t>
      </w:r>
      <w:r>
        <w:rPr>
          <w:w w:val="105"/>
        </w:rPr>
        <w:t>posturas</w:t>
      </w:r>
      <w:r>
        <w:rPr>
          <w:spacing w:val="-25"/>
          <w:w w:val="105"/>
        </w:rPr>
        <w:t> </w:t>
      </w:r>
      <w:r>
        <w:rPr>
          <w:w w:val="105"/>
        </w:rPr>
        <w:t>filosóficas,</w:t>
      </w:r>
      <w:r>
        <w:rPr>
          <w:spacing w:val="-26"/>
          <w:w w:val="105"/>
        </w:rPr>
        <w:t> </w:t>
      </w:r>
      <w:r>
        <w:rPr>
          <w:w w:val="105"/>
        </w:rPr>
        <w:t>epistémicas y pedagógicas acerca de la formación. En espacios universitarios, ésta ha atendido, en distintos periodos, preferentemente lo teórico, cultu- ral, metodológico, profesional, humanístico. Desde la concepción de universidad</w:t>
      </w:r>
      <w:r>
        <w:rPr>
          <w:spacing w:val="-10"/>
          <w:w w:val="105"/>
        </w:rPr>
        <w:t> </w:t>
      </w:r>
      <w:r>
        <w:rPr>
          <w:w w:val="105"/>
        </w:rPr>
        <w:t>social</w:t>
      </w:r>
      <w:r>
        <w:rPr>
          <w:spacing w:val="-10"/>
          <w:w w:val="105"/>
        </w:rPr>
        <w:t> </w:t>
      </w:r>
      <w:r>
        <w:rPr>
          <w:w w:val="105"/>
        </w:rPr>
        <w:t>se</w:t>
      </w:r>
      <w:r>
        <w:rPr>
          <w:spacing w:val="-10"/>
          <w:w w:val="105"/>
        </w:rPr>
        <w:t> </w:t>
      </w:r>
      <w:r>
        <w:rPr>
          <w:w w:val="105"/>
        </w:rPr>
        <w:t>esperó</w:t>
      </w:r>
      <w:r>
        <w:rPr>
          <w:spacing w:val="-10"/>
          <w:w w:val="105"/>
        </w:rPr>
        <w:t> </w:t>
      </w:r>
      <w:r>
        <w:rPr>
          <w:w w:val="105"/>
        </w:rPr>
        <w:t>que</w:t>
      </w:r>
      <w:r>
        <w:rPr>
          <w:spacing w:val="-10"/>
          <w:w w:val="105"/>
        </w:rPr>
        <w:t> </w:t>
      </w:r>
      <w:r>
        <w:rPr>
          <w:w w:val="105"/>
        </w:rPr>
        <w:t>en</w:t>
      </w:r>
      <w:r>
        <w:rPr>
          <w:spacing w:val="-10"/>
          <w:w w:val="105"/>
        </w:rPr>
        <w:t> </w:t>
      </w:r>
      <w:r>
        <w:rPr>
          <w:w w:val="105"/>
        </w:rPr>
        <w:t>los</w:t>
      </w:r>
      <w:r>
        <w:rPr>
          <w:spacing w:val="-10"/>
          <w:w w:val="105"/>
        </w:rPr>
        <w:t> </w:t>
      </w:r>
      <w:r>
        <w:rPr>
          <w:w w:val="105"/>
        </w:rPr>
        <w:t>recintos</w:t>
      </w:r>
      <w:r>
        <w:rPr>
          <w:spacing w:val="-10"/>
          <w:w w:val="105"/>
        </w:rPr>
        <w:t> </w:t>
      </w:r>
      <w:r>
        <w:rPr>
          <w:w w:val="105"/>
        </w:rPr>
        <w:t>de</w:t>
      </w:r>
      <w:r>
        <w:rPr>
          <w:spacing w:val="-10"/>
          <w:w w:val="105"/>
        </w:rPr>
        <w:t> </w:t>
      </w:r>
      <w:r>
        <w:rPr>
          <w:w w:val="105"/>
        </w:rPr>
        <w:t>la</w:t>
      </w:r>
      <w:r>
        <w:rPr>
          <w:spacing w:val="-10"/>
          <w:w w:val="105"/>
        </w:rPr>
        <w:t> </w:t>
      </w:r>
      <w:r>
        <w:rPr>
          <w:w w:val="105"/>
        </w:rPr>
        <w:t>institución</w:t>
      </w:r>
      <w:r>
        <w:rPr>
          <w:spacing w:val="-10"/>
          <w:w w:val="105"/>
        </w:rPr>
        <w:t> </w:t>
      </w:r>
      <w:r>
        <w:rPr>
          <w:w w:val="105"/>
        </w:rPr>
        <w:t>se</w:t>
      </w:r>
      <w:r>
        <w:rPr>
          <w:spacing w:val="-10"/>
          <w:w w:val="105"/>
        </w:rPr>
        <w:t> </w:t>
      </w:r>
      <w:r>
        <w:rPr>
          <w:w w:val="105"/>
        </w:rPr>
        <w:t>esta- blecieran</w:t>
      </w:r>
      <w:r>
        <w:rPr>
          <w:spacing w:val="-16"/>
          <w:w w:val="105"/>
        </w:rPr>
        <w:t> </w:t>
      </w:r>
      <w:r>
        <w:rPr>
          <w:w w:val="105"/>
        </w:rPr>
        <w:t>rumbos</w:t>
      </w:r>
      <w:r>
        <w:rPr>
          <w:spacing w:val="-16"/>
          <w:w w:val="105"/>
        </w:rPr>
        <w:t> </w:t>
      </w:r>
      <w:r>
        <w:rPr>
          <w:w w:val="105"/>
        </w:rPr>
        <w:t>pertinentes</w:t>
      </w:r>
      <w:r>
        <w:rPr>
          <w:spacing w:val="-16"/>
          <w:w w:val="105"/>
        </w:rPr>
        <w:t> </w:t>
      </w:r>
      <w:r>
        <w:rPr>
          <w:w w:val="105"/>
        </w:rPr>
        <w:t>para</w:t>
      </w:r>
      <w:r>
        <w:rPr>
          <w:spacing w:val="-16"/>
          <w:w w:val="105"/>
        </w:rPr>
        <w:t> </w:t>
      </w:r>
      <w:r>
        <w:rPr>
          <w:w w:val="105"/>
        </w:rPr>
        <w:t>el</w:t>
      </w:r>
      <w:r>
        <w:rPr>
          <w:spacing w:val="-16"/>
          <w:w w:val="105"/>
        </w:rPr>
        <w:t> </w:t>
      </w:r>
      <w:r>
        <w:rPr>
          <w:w w:val="105"/>
        </w:rPr>
        <w:t>desarrollo</w:t>
      </w:r>
      <w:r>
        <w:rPr>
          <w:spacing w:val="-16"/>
          <w:w w:val="105"/>
        </w:rPr>
        <w:t> </w:t>
      </w:r>
      <w:r>
        <w:rPr>
          <w:w w:val="105"/>
        </w:rPr>
        <w:t>científico</w:t>
      </w:r>
      <w:r>
        <w:rPr>
          <w:spacing w:val="-16"/>
          <w:w w:val="105"/>
        </w:rPr>
        <w:t> </w:t>
      </w:r>
      <w:r>
        <w:rPr>
          <w:w w:val="105"/>
        </w:rPr>
        <w:t>y</w:t>
      </w:r>
      <w:r>
        <w:rPr>
          <w:spacing w:val="-16"/>
          <w:w w:val="105"/>
        </w:rPr>
        <w:t> </w:t>
      </w:r>
      <w:r>
        <w:rPr>
          <w:w w:val="105"/>
        </w:rPr>
        <w:t>social.</w:t>
      </w:r>
    </w:p>
    <w:p>
      <w:pPr>
        <w:pStyle w:val="BodyText"/>
        <w:spacing w:line="307" w:lineRule="auto"/>
        <w:ind w:left="1497" w:right="1494" w:firstLine="396"/>
        <w:jc w:val="both"/>
      </w:pPr>
      <w:r>
        <w:rPr/>
        <w:t>Esta condición sólo es factible si prevalecen procesos formativos, y  no sólo instructivos. En congruencia, los dispositivos de formación de-  ben favorecer el análisis crítico y prospectivo de la disciplina, la profe- sión, los rumbos de la cultura y los procesos sociales; de acuerdo con </w:t>
      </w:r>
      <w:r>
        <w:rPr>
          <w:spacing w:val="-5"/>
        </w:rPr>
        <w:t>yurén </w:t>
      </w:r>
      <w:r>
        <w:rPr/>
        <w:t>(2005): dispositivos que permitan experiencias de subjetivación. </w:t>
      </w:r>
      <w:r>
        <w:rPr>
          <w:spacing w:val="-4"/>
        </w:rPr>
        <w:t>Para</w:t>
      </w:r>
      <w:r>
        <w:rPr>
          <w:spacing w:val="20"/>
        </w:rPr>
        <w:t> </w:t>
      </w:r>
      <w:r>
        <w:rPr/>
        <w:t>ello</w:t>
      </w:r>
      <w:r>
        <w:rPr>
          <w:spacing w:val="20"/>
        </w:rPr>
        <w:t> </w:t>
      </w:r>
      <w:r>
        <w:rPr/>
        <w:t>se</w:t>
      </w:r>
      <w:r>
        <w:rPr>
          <w:spacing w:val="20"/>
        </w:rPr>
        <w:t> </w:t>
      </w:r>
      <w:r>
        <w:rPr/>
        <w:t>requiere</w:t>
      </w:r>
      <w:r>
        <w:rPr>
          <w:spacing w:val="20"/>
        </w:rPr>
        <w:t> </w:t>
      </w:r>
      <w:r>
        <w:rPr/>
        <w:t>de</w:t>
      </w:r>
      <w:r>
        <w:rPr>
          <w:spacing w:val="20"/>
        </w:rPr>
        <w:t> </w:t>
      </w:r>
      <w:r>
        <w:rPr/>
        <w:t>una</w:t>
      </w:r>
      <w:r>
        <w:rPr>
          <w:spacing w:val="20"/>
        </w:rPr>
        <w:t> </w:t>
      </w:r>
      <w:r>
        <w:rPr/>
        <w:t>noción</w:t>
      </w:r>
      <w:r>
        <w:rPr>
          <w:spacing w:val="20"/>
        </w:rPr>
        <w:t> </w:t>
      </w:r>
      <w:r>
        <w:rPr/>
        <w:t>de</w:t>
      </w:r>
      <w:r>
        <w:rPr>
          <w:spacing w:val="20"/>
        </w:rPr>
        <w:t> </w:t>
      </w:r>
      <w:r>
        <w:rPr/>
        <w:t>formación</w:t>
      </w:r>
      <w:r>
        <w:rPr>
          <w:spacing w:val="19"/>
        </w:rPr>
        <w:t> </w:t>
      </w:r>
      <w:r>
        <w:rPr/>
        <w:t>que</w:t>
      </w:r>
      <w:r>
        <w:rPr>
          <w:spacing w:val="20"/>
        </w:rPr>
        <w:t> </w:t>
      </w:r>
      <w:r>
        <w:rPr/>
        <w:t>no</w:t>
      </w:r>
      <w:r>
        <w:rPr>
          <w:spacing w:val="20"/>
        </w:rPr>
        <w:t> </w:t>
      </w:r>
      <w:r>
        <w:rPr/>
        <w:t>sólo</w:t>
      </w:r>
      <w:r>
        <w:rPr>
          <w:spacing w:val="20"/>
        </w:rPr>
        <w:t> </w:t>
      </w:r>
      <w:r>
        <w:rPr/>
        <w:t>promueva</w:t>
      </w:r>
    </w:p>
    <w:p>
      <w:pPr>
        <w:spacing w:after="0" w:line="307" w:lineRule="auto"/>
        <w:jc w:val="both"/>
        <w:sectPr>
          <w:footerReference w:type="default" r:id="rId110"/>
          <w:pgSz w:w="9350" w:h="13030"/>
          <w:pgMar w:footer="222" w:header="0" w:top="0" w:bottom="420" w:left="0" w:right="0"/>
          <w:pgNumType w:start="36"/>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017" w:right="1332" w:firstLine="0"/>
        <w:jc w:val="left"/>
        <w:rPr>
          <w:sz w:val="22"/>
        </w:rPr>
      </w:pPr>
      <w:r>
        <w:rPr/>
        <w:pict>
          <v:line style="position:absolute;mso-position-horizontal-relative:page;mso-position-vertical-relative:paragraph;z-index:11272;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11296" from="15pt,-39.926151pt" to="0pt,-39.926151pt" stroked="true" strokeweight=".25pt" strokecolor="#000000">
            <w10:wrap type="none"/>
          </v:line>
        </w:pict>
      </w:r>
      <w:r>
        <w:rPr/>
        <w:pict>
          <v:line style="position:absolute;mso-position-horizontal-relative:page;mso-position-vertical-relative:paragraph;z-index:11320" from="452.196991pt,-39.926151pt" to="467.196991pt,-39.926151pt" stroked="true" strokeweight=".25pt" strokecolor="#000000">
            <w10:wrap type="none"/>
          </v:line>
        </w:pict>
      </w:r>
      <w:r>
        <w:rPr/>
        <w:pict>
          <v:line style="position:absolute;mso-position-horizontal-relative:page;mso-position-vertical-relative:paragraph;z-index:11344" from="21pt,-45.926151pt" to="21pt,-60.926151pt" stroked="true" strokeweight=".25pt" strokecolor="#000000">
            <w10:wrap type="none"/>
          </v:line>
        </w:pict>
      </w:r>
      <w:r>
        <w:rPr/>
        <w:pict>
          <v:line style="position:absolute;mso-position-horizontal-relative:page;mso-position-vertical-relative:paragraph;z-index:11368" from="446.196991pt,-45.926151pt" to="446.196991pt,-60.926151pt" stroked="true" strokeweight=".25pt" strokecolor="#000000">
            <w10:wrap type="none"/>
          </v:line>
        </w:pict>
      </w: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89</w:t>
      </w:r>
    </w:p>
    <w:p>
      <w:pPr>
        <w:pStyle w:val="BodyText"/>
      </w:pPr>
    </w:p>
    <w:p>
      <w:pPr>
        <w:pStyle w:val="BodyText"/>
        <w:spacing w:before="2"/>
        <w:rPr>
          <w:sz w:val="18"/>
        </w:rPr>
      </w:pPr>
    </w:p>
    <w:p>
      <w:pPr>
        <w:pStyle w:val="BodyText"/>
        <w:spacing w:line="307" w:lineRule="auto" w:before="64"/>
        <w:ind w:left="1497" w:right="1495"/>
        <w:jc w:val="both"/>
      </w:pPr>
      <w:r>
        <w:rPr/>
        <w:t>un desempeño eficaz, mediante el dominio de  conocimientos  y  aptitu- des, sino favorezca una formación crítica, reflexiva e integral de los suje- tos  en formación.</w:t>
      </w:r>
    </w:p>
    <w:p>
      <w:pPr>
        <w:pStyle w:val="BodyText"/>
        <w:spacing w:line="304" w:lineRule="auto"/>
        <w:ind w:left="1497" w:right="1494" w:firstLine="396"/>
        <w:jc w:val="both"/>
        <w:rPr>
          <w:sz w:val="14"/>
        </w:rPr>
      </w:pPr>
      <w:r>
        <w:rPr>
          <w:w w:val="105"/>
        </w:rPr>
        <w:t>Algunos autores señalan las cualidades que debe </w:t>
      </w:r>
      <w:r>
        <w:rPr>
          <w:spacing w:val="-2"/>
          <w:w w:val="105"/>
        </w:rPr>
        <w:t>reunir </w:t>
      </w:r>
      <w:r>
        <w:rPr>
          <w:w w:val="105"/>
        </w:rPr>
        <w:t>un proce- so formativo. </w:t>
      </w:r>
      <w:r>
        <w:rPr>
          <w:spacing w:val="-4"/>
          <w:w w:val="105"/>
        </w:rPr>
        <w:t>Para </w:t>
      </w:r>
      <w:r>
        <w:rPr>
          <w:spacing w:val="-3"/>
          <w:w w:val="105"/>
        </w:rPr>
        <w:t>Lyotard </w:t>
      </w:r>
      <w:r>
        <w:rPr>
          <w:w w:val="105"/>
        </w:rPr>
        <w:t>(1990), la formación debe </w:t>
      </w:r>
      <w:r>
        <w:rPr>
          <w:spacing w:val="-5"/>
          <w:w w:val="105"/>
        </w:rPr>
        <w:t>abarcar, </w:t>
      </w:r>
      <w:r>
        <w:rPr>
          <w:w w:val="105"/>
        </w:rPr>
        <w:t>además de determinados saberes, el desarrollo del sujeto en la cultura. En con- gruencia,</w:t>
      </w:r>
      <w:r>
        <w:rPr>
          <w:spacing w:val="-10"/>
          <w:w w:val="105"/>
        </w:rPr>
        <w:t> </w:t>
      </w:r>
      <w:r>
        <w:rPr>
          <w:w w:val="105"/>
        </w:rPr>
        <w:t>para</w:t>
      </w:r>
      <w:r>
        <w:rPr>
          <w:spacing w:val="-10"/>
          <w:w w:val="105"/>
        </w:rPr>
        <w:t> </w:t>
      </w:r>
      <w:r>
        <w:rPr>
          <w:w w:val="105"/>
        </w:rPr>
        <w:t>Hoyos</w:t>
      </w:r>
      <w:r>
        <w:rPr>
          <w:spacing w:val="-10"/>
          <w:w w:val="105"/>
        </w:rPr>
        <w:t> </w:t>
      </w:r>
      <w:r>
        <w:rPr>
          <w:w w:val="105"/>
        </w:rPr>
        <w:t>(2002)</w:t>
      </w:r>
      <w:r>
        <w:rPr>
          <w:spacing w:val="-9"/>
          <w:w w:val="105"/>
        </w:rPr>
        <w:t> </w:t>
      </w:r>
      <w:r>
        <w:rPr>
          <w:w w:val="105"/>
        </w:rPr>
        <w:t>lo</w:t>
      </w:r>
      <w:r>
        <w:rPr>
          <w:spacing w:val="-10"/>
          <w:w w:val="105"/>
        </w:rPr>
        <w:t> </w:t>
      </w:r>
      <w:r>
        <w:rPr>
          <w:w w:val="105"/>
        </w:rPr>
        <w:t>trascendente</w:t>
      </w:r>
      <w:r>
        <w:rPr>
          <w:spacing w:val="-9"/>
          <w:w w:val="105"/>
        </w:rPr>
        <w:t> </w:t>
      </w:r>
      <w:r>
        <w:rPr>
          <w:w w:val="105"/>
        </w:rPr>
        <w:t>es</w:t>
      </w:r>
      <w:r>
        <w:rPr>
          <w:spacing w:val="-10"/>
          <w:w w:val="105"/>
        </w:rPr>
        <w:t> </w:t>
      </w:r>
      <w:r>
        <w:rPr>
          <w:w w:val="105"/>
        </w:rPr>
        <w:t>que</w:t>
      </w:r>
      <w:r>
        <w:rPr>
          <w:spacing w:val="-9"/>
          <w:w w:val="105"/>
        </w:rPr>
        <w:t> </w:t>
      </w:r>
      <w:r>
        <w:rPr>
          <w:w w:val="105"/>
        </w:rPr>
        <w:t>el</w:t>
      </w:r>
      <w:r>
        <w:rPr>
          <w:spacing w:val="-10"/>
          <w:w w:val="105"/>
        </w:rPr>
        <w:t> </w:t>
      </w:r>
      <w:r>
        <w:rPr>
          <w:w w:val="105"/>
        </w:rPr>
        <w:t>proceso</w:t>
      </w:r>
      <w:r>
        <w:rPr>
          <w:spacing w:val="-10"/>
          <w:w w:val="105"/>
        </w:rPr>
        <w:t> </w:t>
      </w:r>
      <w:r>
        <w:rPr>
          <w:w w:val="105"/>
        </w:rPr>
        <w:t>se</w:t>
      </w:r>
      <w:r>
        <w:rPr>
          <w:spacing w:val="-10"/>
          <w:w w:val="105"/>
        </w:rPr>
        <w:t> </w:t>
      </w:r>
      <w:r>
        <w:rPr>
          <w:w w:val="105"/>
        </w:rPr>
        <w:t>centre en la formación, y no sólo en el desarrollo de competencias. En opinión de</w:t>
      </w:r>
      <w:r>
        <w:rPr>
          <w:spacing w:val="-18"/>
          <w:w w:val="105"/>
        </w:rPr>
        <w:t> </w:t>
      </w:r>
      <w:r>
        <w:rPr>
          <w:w w:val="105"/>
        </w:rPr>
        <w:t>Honoré</w:t>
      </w:r>
      <w:r>
        <w:rPr>
          <w:spacing w:val="-19"/>
          <w:w w:val="105"/>
        </w:rPr>
        <w:t> </w:t>
      </w:r>
      <w:r>
        <w:rPr>
          <w:w w:val="105"/>
        </w:rPr>
        <w:t>(1980),</w:t>
      </w:r>
      <w:r>
        <w:rPr>
          <w:spacing w:val="-18"/>
          <w:w w:val="105"/>
        </w:rPr>
        <w:t> </w:t>
      </w:r>
      <w:r>
        <w:rPr>
          <w:w w:val="105"/>
        </w:rPr>
        <w:t>la</w:t>
      </w:r>
      <w:r>
        <w:rPr>
          <w:spacing w:val="-18"/>
          <w:w w:val="105"/>
        </w:rPr>
        <w:t> </w:t>
      </w:r>
      <w:r>
        <w:rPr>
          <w:w w:val="105"/>
        </w:rPr>
        <w:t>formación</w:t>
      </w:r>
      <w:r>
        <w:rPr>
          <w:spacing w:val="-19"/>
          <w:w w:val="105"/>
        </w:rPr>
        <w:t> </w:t>
      </w:r>
      <w:r>
        <w:rPr>
          <w:w w:val="105"/>
        </w:rPr>
        <w:t>debe</w:t>
      </w:r>
      <w:r>
        <w:rPr>
          <w:spacing w:val="-18"/>
          <w:w w:val="105"/>
        </w:rPr>
        <w:t> </w:t>
      </w:r>
      <w:r>
        <w:rPr>
          <w:w w:val="105"/>
        </w:rPr>
        <w:t>considerarse</w:t>
      </w:r>
      <w:r>
        <w:rPr>
          <w:spacing w:val="-19"/>
          <w:w w:val="105"/>
        </w:rPr>
        <w:t> </w:t>
      </w:r>
      <w:r>
        <w:rPr>
          <w:w w:val="105"/>
        </w:rPr>
        <w:t>como</w:t>
      </w:r>
      <w:r>
        <w:rPr>
          <w:spacing w:val="-18"/>
          <w:w w:val="105"/>
        </w:rPr>
        <w:t> </w:t>
      </w:r>
      <w:r>
        <w:rPr>
          <w:w w:val="105"/>
        </w:rPr>
        <w:t>proceso</w:t>
      </w:r>
      <w:r>
        <w:rPr>
          <w:spacing w:val="-19"/>
          <w:w w:val="105"/>
        </w:rPr>
        <w:t> </w:t>
      </w:r>
      <w:r>
        <w:rPr>
          <w:w w:val="105"/>
        </w:rPr>
        <w:t>institu- yente, y no como categoría</w:t>
      </w:r>
      <w:r>
        <w:rPr>
          <w:spacing w:val="-33"/>
          <w:w w:val="105"/>
        </w:rPr>
        <w:t> </w:t>
      </w:r>
      <w:r>
        <w:rPr>
          <w:w w:val="105"/>
        </w:rPr>
        <w:t>alienante.</w:t>
      </w:r>
      <w:r>
        <w:rPr>
          <w:w w:val="105"/>
          <w:position w:val="7"/>
          <w:sz w:val="14"/>
        </w:rPr>
        <w:t>1</w:t>
      </w:r>
    </w:p>
    <w:p>
      <w:pPr>
        <w:pStyle w:val="BodyText"/>
        <w:spacing w:line="307" w:lineRule="auto"/>
        <w:ind w:left="1497" w:right="1494" w:firstLine="397"/>
        <w:jc w:val="both"/>
      </w:pPr>
      <w:r>
        <w:rPr>
          <w:spacing w:val="-4"/>
        </w:rPr>
        <w:t>Para </w:t>
      </w:r>
      <w:r>
        <w:rPr/>
        <w:t>Mejía (1996), la formación debe tomar como directriz la cons- trucción de competencias holísticas, claves y polivalentes, abarcando  todas las dimensiones, y no una formación relativizada al desempeño profesional. </w:t>
      </w:r>
      <w:r>
        <w:rPr>
          <w:spacing w:val="-4"/>
        </w:rPr>
        <w:t>Para Ferry </w:t>
      </w:r>
      <w:r>
        <w:rPr/>
        <w:t>(1997) y Heller (1977, en  </w:t>
      </w:r>
      <w:r>
        <w:rPr>
          <w:spacing w:val="-5"/>
        </w:rPr>
        <w:t>valle,  </w:t>
      </w:r>
      <w:r>
        <w:rPr/>
        <w:t>2000), debe  ser una formación a través de dispositivos que promuevan el desarrollo de     la </w:t>
      </w:r>
      <w:r>
        <w:rPr>
          <w:spacing w:val="8"/>
        </w:rPr>
        <w:t> </w:t>
      </w:r>
      <w:r>
        <w:rPr/>
        <w:t>identidad.</w:t>
      </w:r>
    </w:p>
    <w:p>
      <w:pPr>
        <w:pStyle w:val="BodyText"/>
        <w:spacing w:line="304" w:lineRule="auto"/>
        <w:ind w:left="1497" w:right="1495" w:firstLine="396"/>
        <w:jc w:val="both"/>
      </w:pPr>
      <w:r>
        <w:rPr>
          <w:w w:val="105"/>
        </w:rPr>
        <w:t>Consideramos que la formación universitaria debe abarcar las di- mensiones</w:t>
      </w:r>
      <w:r>
        <w:rPr>
          <w:spacing w:val="-15"/>
          <w:w w:val="105"/>
        </w:rPr>
        <w:t> </w:t>
      </w:r>
      <w:r>
        <w:rPr>
          <w:w w:val="105"/>
        </w:rPr>
        <w:t>de</w:t>
      </w:r>
      <w:r>
        <w:rPr>
          <w:spacing w:val="-15"/>
          <w:w w:val="105"/>
        </w:rPr>
        <w:t> </w:t>
      </w:r>
      <w:r>
        <w:rPr>
          <w:w w:val="105"/>
        </w:rPr>
        <w:t>la</w:t>
      </w:r>
      <w:r>
        <w:rPr>
          <w:spacing w:val="-15"/>
          <w:w w:val="105"/>
        </w:rPr>
        <w:t> </w:t>
      </w:r>
      <w:r>
        <w:rPr>
          <w:w w:val="105"/>
        </w:rPr>
        <w:t>identidad:</w:t>
      </w:r>
      <w:r>
        <w:rPr>
          <w:spacing w:val="-15"/>
          <w:w w:val="105"/>
        </w:rPr>
        <w:t> </w:t>
      </w:r>
      <w:r>
        <w:rPr>
          <w:w w:val="105"/>
        </w:rPr>
        <w:t>personal,</w:t>
      </w:r>
      <w:r>
        <w:rPr>
          <w:spacing w:val="-15"/>
          <w:w w:val="105"/>
        </w:rPr>
        <w:t> </w:t>
      </w:r>
      <w:r>
        <w:rPr>
          <w:w w:val="105"/>
        </w:rPr>
        <w:t>disciplinar</w:t>
      </w:r>
      <w:r>
        <w:rPr>
          <w:spacing w:val="-15"/>
          <w:w w:val="105"/>
        </w:rPr>
        <w:t> </w:t>
      </w:r>
      <w:r>
        <w:rPr>
          <w:w w:val="105"/>
        </w:rPr>
        <w:t>y</w:t>
      </w:r>
      <w:r>
        <w:rPr>
          <w:spacing w:val="-15"/>
          <w:w w:val="105"/>
        </w:rPr>
        <w:t> </w:t>
      </w:r>
      <w:r>
        <w:rPr>
          <w:w w:val="105"/>
        </w:rPr>
        <w:t>profesional;</w:t>
      </w:r>
      <w:r>
        <w:rPr>
          <w:spacing w:val="-15"/>
          <w:w w:val="105"/>
        </w:rPr>
        <w:t> </w:t>
      </w:r>
      <w:r>
        <w:rPr>
          <w:w w:val="105"/>
        </w:rPr>
        <w:t>constitui- da como una identidad centrada</w:t>
      </w:r>
      <w:r>
        <w:rPr>
          <w:w w:val="105"/>
          <w:position w:val="7"/>
          <w:sz w:val="14"/>
        </w:rPr>
        <w:t>2 </w:t>
      </w:r>
      <w:r>
        <w:rPr>
          <w:w w:val="105"/>
        </w:rPr>
        <w:t>(Bersntein, 1998) y asumida </w:t>
      </w:r>
      <w:r>
        <w:rPr>
          <w:spacing w:val="-4"/>
          <w:w w:val="105"/>
        </w:rPr>
        <w:t>(Dubar, </w:t>
      </w:r>
      <w:r>
        <w:rPr>
          <w:w w:val="105"/>
        </w:rPr>
        <w:t>2000); formación crítica de la profesión, la cultura y la sociedad que le </w:t>
      </w:r>
      <w:r>
        <w:rPr/>
        <w:t>permita trascender estructuras </w:t>
      </w:r>
      <w:r>
        <w:rPr>
          <w:spacing w:val="-3"/>
        </w:rPr>
        <w:t>(yurén, </w:t>
      </w:r>
      <w:r>
        <w:rPr>
          <w:spacing w:val="33"/>
        </w:rPr>
        <w:t> </w:t>
      </w:r>
      <w:r>
        <w:rPr/>
        <w:t>1999).</w:t>
      </w:r>
    </w:p>
    <w:p>
      <w:pPr>
        <w:pStyle w:val="BodyText"/>
        <w:spacing w:line="307" w:lineRule="auto" w:before="2"/>
        <w:ind w:left="1497" w:right="1495" w:firstLine="396"/>
        <w:jc w:val="both"/>
      </w:pPr>
      <w:r>
        <w:rPr/>
        <w:t>La noción de formación profesional, en teoría, se estructura en di- mensiones  cognitivas,  personales  y  socioculturales.  De  forma predomi-</w:t>
      </w:r>
    </w:p>
    <w:p>
      <w:pPr>
        <w:pStyle w:val="BodyText"/>
      </w:pPr>
    </w:p>
    <w:p>
      <w:pPr>
        <w:spacing w:line="280" w:lineRule="auto" w:before="143"/>
        <w:ind w:left="1497" w:right="1495" w:firstLine="396"/>
        <w:jc w:val="both"/>
        <w:rPr>
          <w:sz w:val="16"/>
        </w:rPr>
      </w:pPr>
      <w:r>
        <w:rPr>
          <w:position w:val="5"/>
          <w:sz w:val="11"/>
        </w:rPr>
        <w:t>1 </w:t>
      </w:r>
      <w:r>
        <w:rPr>
          <w:sz w:val="16"/>
        </w:rPr>
        <w:t>Honoré (1980) concibe dos tipos de formación: como categoría alienante y como proceso instituyente. La formación  como  categoría  alienante  implica  dar  una  forma,  sin un proceso de análisis y crítica, que permita la subjetivación como sujeto que se reconoce dentro de una profesión o una actividad laboral. En contraste, la formación como proceso instituyente promueve la elaboración psíquica de los dominios adquiridos, la cultura y la sociedad.</w:t>
      </w:r>
    </w:p>
    <w:p>
      <w:pPr>
        <w:spacing w:line="280" w:lineRule="auto" w:before="0"/>
        <w:ind w:left="1497" w:right="1495" w:firstLine="396"/>
        <w:jc w:val="both"/>
        <w:rPr>
          <w:sz w:val="16"/>
        </w:rPr>
      </w:pPr>
      <w:r>
        <w:rPr>
          <w:position w:val="5"/>
          <w:sz w:val="11"/>
        </w:rPr>
        <w:t>2 </w:t>
      </w:r>
      <w:r>
        <w:rPr>
          <w:sz w:val="16"/>
        </w:rPr>
        <w:t>Bersntein (1998) propone el término “identidad descentrada” para designar la per- versión del sentido disciplinar que promueve la instrumentalización y que conlleva a nue-  vas</w:t>
      </w:r>
      <w:r>
        <w:rPr>
          <w:spacing w:val="12"/>
          <w:sz w:val="16"/>
        </w:rPr>
        <w:t> </w:t>
      </w:r>
      <w:r>
        <w:rPr>
          <w:sz w:val="16"/>
        </w:rPr>
        <w:t>formas</w:t>
      </w:r>
      <w:r>
        <w:rPr>
          <w:spacing w:val="12"/>
          <w:sz w:val="16"/>
        </w:rPr>
        <w:t> </w:t>
      </w:r>
      <w:r>
        <w:rPr>
          <w:sz w:val="16"/>
        </w:rPr>
        <w:t>de</w:t>
      </w:r>
      <w:r>
        <w:rPr>
          <w:spacing w:val="12"/>
          <w:sz w:val="16"/>
        </w:rPr>
        <w:t> </w:t>
      </w:r>
      <w:r>
        <w:rPr>
          <w:sz w:val="16"/>
        </w:rPr>
        <w:t>trabajo,</w:t>
      </w:r>
      <w:r>
        <w:rPr>
          <w:spacing w:val="12"/>
          <w:sz w:val="16"/>
        </w:rPr>
        <w:t> </w:t>
      </w:r>
      <w:r>
        <w:rPr>
          <w:sz w:val="16"/>
        </w:rPr>
        <w:t>de</w:t>
      </w:r>
      <w:r>
        <w:rPr>
          <w:spacing w:val="12"/>
          <w:sz w:val="16"/>
        </w:rPr>
        <w:t> </w:t>
      </w:r>
      <w:r>
        <w:rPr>
          <w:spacing w:val="-3"/>
          <w:sz w:val="16"/>
        </w:rPr>
        <w:t>sentir,</w:t>
      </w:r>
      <w:r>
        <w:rPr>
          <w:spacing w:val="12"/>
          <w:sz w:val="16"/>
        </w:rPr>
        <w:t> </w:t>
      </w:r>
      <w:r>
        <w:rPr>
          <w:sz w:val="16"/>
        </w:rPr>
        <w:t>pensar</w:t>
      </w:r>
      <w:r>
        <w:rPr>
          <w:spacing w:val="12"/>
          <w:sz w:val="16"/>
        </w:rPr>
        <w:t> </w:t>
      </w:r>
      <w:r>
        <w:rPr>
          <w:sz w:val="16"/>
        </w:rPr>
        <w:t>y</w:t>
      </w:r>
      <w:r>
        <w:rPr>
          <w:spacing w:val="12"/>
          <w:sz w:val="16"/>
        </w:rPr>
        <w:t> </w:t>
      </w:r>
      <w:r>
        <w:rPr>
          <w:sz w:val="16"/>
        </w:rPr>
        <w:t>vivir</w:t>
      </w:r>
      <w:r>
        <w:rPr>
          <w:spacing w:val="12"/>
          <w:sz w:val="16"/>
        </w:rPr>
        <w:t> </w:t>
      </w:r>
      <w:r>
        <w:rPr>
          <w:sz w:val="16"/>
        </w:rPr>
        <w:t>la</w:t>
      </w:r>
      <w:r>
        <w:rPr>
          <w:spacing w:val="12"/>
          <w:sz w:val="16"/>
        </w:rPr>
        <w:t> </w:t>
      </w:r>
      <w:r>
        <w:rPr>
          <w:sz w:val="16"/>
        </w:rPr>
        <w:t>actividad</w:t>
      </w:r>
      <w:r>
        <w:rPr>
          <w:spacing w:val="12"/>
          <w:sz w:val="16"/>
        </w:rPr>
        <w:t> </w:t>
      </w:r>
      <w:r>
        <w:rPr>
          <w:sz w:val="16"/>
        </w:rPr>
        <w:t>profesional.</w:t>
      </w:r>
    </w:p>
    <w:p>
      <w:pPr>
        <w:spacing w:after="0" w:line="280" w:lineRule="auto"/>
        <w:jc w:val="both"/>
        <w:rPr>
          <w:sz w:val="16"/>
        </w:rPr>
        <w:sectPr>
          <w:footerReference w:type="default" r:id="rId11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1392;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11416" from="15pt,-39.926029pt" to="0pt,-39.926029pt" stroked="true" strokeweight=".25pt" strokecolor="#000000">
            <w10:wrap type="none"/>
          </v:line>
        </w:pict>
      </w:r>
      <w:r>
        <w:rPr/>
        <w:pict>
          <v:line style="position:absolute;mso-position-horizontal-relative:page;mso-position-vertical-relative:paragraph;z-index:11440" from="452.196991pt,-39.926029pt" to="467.196991pt,-39.926029pt" stroked="true" strokeweight=".25pt" strokecolor="#000000">
            <w10:wrap type="none"/>
          </v:line>
        </w:pict>
      </w:r>
      <w:r>
        <w:rPr/>
        <w:pict>
          <v:line style="position:absolute;mso-position-horizontal-relative:page;mso-position-vertical-relative:paragraph;z-index:11464" from="21pt,-45.926029pt" to="21pt,-60.926029pt" stroked="true" strokeweight=".25pt" strokecolor="#000000">
            <w10:wrap type="none"/>
          </v:line>
        </w:pict>
      </w:r>
      <w:r>
        <w:rPr/>
        <w:pict>
          <v:line style="position:absolute;mso-position-horizontal-relative:page;mso-position-vertical-relative:paragraph;z-index:11488" from="446.196991pt,-45.926029pt" to="446.196991pt,-60.926029pt" stroked="true" strokeweight=".25pt" strokecolor="#000000">
            <w10:wrap type="none"/>
          </v:line>
        </w:pict>
      </w:r>
      <w:r>
        <w:rPr>
          <w:w w:val="125"/>
          <w:sz w:val="22"/>
        </w:rPr>
        <w:t>90</w:t>
        <w:tab/>
      </w:r>
      <w:r>
        <w:rPr>
          <w:w w:val="140"/>
          <w:sz w:val="14"/>
        </w:rPr>
        <w:t>e</w:t>
      </w:r>
      <w:r>
        <w:rPr>
          <w:w w:val="140"/>
          <w:sz w:val="11"/>
        </w:rPr>
        <w:t>Lizabeth  </w:t>
      </w:r>
      <w:r>
        <w:rPr>
          <w:w w:val="140"/>
          <w:sz w:val="14"/>
        </w:rPr>
        <w:t>z</w:t>
      </w:r>
      <w:r>
        <w:rPr>
          <w:w w:val="140"/>
          <w:sz w:val="11"/>
        </w:rPr>
        <w:t>anatta</w:t>
      </w:r>
      <w:r>
        <w:rPr>
          <w:spacing w:val="33"/>
          <w:w w:val="140"/>
          <w:sz w:val="11"/>
        </w:rPr>
        <w:t> </w:t>
      </w:r>
      <w:r>
        <w:rPr>
          <w:w w:val="140"/>
          <w:sz w:val="14"/>
        </w:rPr>
        <w:t>c</w:t>
      </w:r>
      <w:r>
        <w:rPr>
          <w:w w:val="140"/>
          <w:sz w:val="11"/>
        </w:rPr>
        <w:t>oLín</w:t>
      </w:r>
    </w:p>
    <w:p>
      <w:pPr>
        <w:pStyle w:val="BodyText"/>
      </w:pPr>
    </w:p>
    <w:p>
      <w:pPr>
        <w:pStyle w:val="BodyText"/>
        <w:spacing w:before="2"/>
        <w:rPr>
          <w:sz w:val="18"/>
        </w:rPr>
      </w:pPr>
    </w:p>
    <w:p>
      <w:pPr>
        <w:pStyle w:val="BodyText"/>
        <w:spacing w:line="307" w:lineRule="auto" w:before="64"/>
        <w:ind w:left="1497" w:right="1494"/>
        <w:jc w:val="both"/>
      </w:pPr>
      <w:r>
        <w:rPr/>
        <w:t>nante, en la práctica se ha estructurado con base en dominios cognitivos (conocimientos, conceptos, procedimientos). En concepciones que refle- jan una noción más integral de formación se consideran los factores que promueven el desarrollo personal, concebido como comportamientos adaptativos, más aceptados en el sector laboral, o estructurados, confor- me a procesos psíquicos internos, que generan cambios    estructurales.</w:t>
      </w:r>
    </w:p>
    <w:p>
      <w:pPr>
        <w:pStyle w:val="BodyText"/>
        <w:spacing w:line="307" w:lineRule="auto"/>
        <w:ind w:left="1497" w:right="1495" w:firstLine="396"/>
        <w:jc w:val="both"/>
      </w:pPr>
      <w:r>
        <w:rPr/>
        <w:t>Los procesos formativos en las universidades han mostrado estar en- focados en dominios cognitivos. A partir de las dos últimas décadas se ha ponderado la formación en funciones profesionales. Los procesos de de- sarrollo personal, de socialización, de cultura se han mencionado poco     en las épocas precedentes. De acuerdo con Pérez (2000), estas ausencias formativas también fueron características en la enseñanza  </w:t>
      </w:r>
      <w:r>
        <w:rPr>
          <w:spacing w:val="37"/>
        </w:rPr>
        <w:t> </w:t>
      </w:r>
      <w:r>
        <w:rPr/>
        <w:t>tradicional.</w:t>
      </w:r>
    </w:p>
    <w:p>
      <w:pPr>
        <w:pStyle w:val="BodyText"/>
        <w:spacing w:line="307" w:lineRule="auto"/>
        <w:ind w:left="1497" w:right="1494" w:firstLine="396"/>
        <w:jc w:val="both"/>
      </w:pPr>
      <w:r>
        <w:rPr/>
        <w:t>respecto a los dominios cognitivos, podemos observar que a lo </w:t>
      </w:r>
      <w:r>
        <w:rPr>
          <w:spacing w:val="-3"/>
        </w:rPr>
        <w:t>largo </w:t>
      </w:r>
      <w:r>
        <w:rPr/>
        <w:t>de diversos momentos de la trayectoria de la universidad se han valorado diferentes saberes y niveles de dominios de éstos. Dicha  ponderación tiene que ver con un contexto socioeconómico que determina políticas educativas para orientar la formación hacia sus fines. </w:t>
      </w:r>
      <w:r>
        <w:rPr>
          <w:spacing w:val="-3"/>
        </w:rPr>
        <w:t>Lyotard </w:t>
      </w:r>
      <w:r>
        <w:rPr/>
        <w:t>(1990) considera que en la noción de formación, en espacios universitarios, se observan distintos valores y rasgos que han conducido a la ponderación  de diversos</w:t>
      </w:r>
      <w:r>
        <w:rPr>
          <w:spacing w:val="2"/>
        </w:rPr>
        <w:t> </w:t>
      </w:r>
      <w:r>
        <w:rPr/>
        <w:t>saberes.</w:t>
      </w:r>
    </w:p>
    <w:p>
      <w:pPr>
        <w:pStyle w:val="BodyText"/>
        <w:spacing w:line="307" w:lineRule="auto"/>
        <w:ind w:left="1497" w:right="1494" w:firstLine="396"/>
        <w:jc w:val="both"/>
      </w:pPr>
      <w:r>
        <w:rPr/>
        <w:t>El autor enuncia saberes: denotativos-descriptivos y científicos, así como habilidades para el saber hacer en la administración pública. </w:t>
      </w:r>
      <w:r>
        <w:rPr>
          <w:spacing w:val="-6"/>
        </w:rPr>
        <w:t>Por </w:t>
      </w:r>
      <w:r>
        <w:rPr/>
        <w:t>tanto, en algunas épocas se ha valorado más la adquisición de saberes disciplinares; en otras, se han sobrevalorado saberes científicos; en otra más, saberes funcionales. De acuerdo con orozco (1998, en </w:t>
      </w:r>
      <w:r>
        <w:rPr>
          <w:spacing w:val="-5"/>
        </w:rPr>
        <w:t>valle,  </w:t>
      </w:r>
      <w:r>
        <w:rPr/>
        <w:t>2000),   el modelo de competencias dentro de la formación universitaria no sólo pondera saberes disciplinares y saberes denotativos-descriptivos de la profesión, sino que los articula   </w:t>
      </w:r>
      <w:r>
        <w:rPr>
          <w:spacing w:val="23"/>
        </w:rPr>
        <w:t> </w:t>
      </w:r>
      <w:r>
        <w:rPr/>
        <w:t>con saberes para el saber </w:t>
      </w:r>
      <w:r>
        <w:rPr>
          <w:spacing w:val="-5"/>
        </w:rPr>
        <w:t>hacer.</w:t>
      </w:r>
    </w:p>
    <w:p>
      <w:pPr>
        <w:pStyle w:val="BodyText"/>
        <w:spacing w:line="307" w:lineRule="auto"/>
        <w:ind w:left="1497" w:right="1494" w:firstLine="396"/>
        <w:jc w:val="both"/>
      </w:pPr>
      <w:r>
        <w:rPr/>
        <w:t>La valoración de saberes denotativos-descriptivos se puede observar en la propuesta del modelo de competencias orientado al desempeño o tareas. Este enfoque plantea la necesidad de orientar los modelos    educa-</w:t>
      </w:r>
    </w:p>
    <w:p>
      <w:pPr>
        <w:spacing w:after="0" w:line="307" w:lineRule="auto"/>
        <w:jc w:val="both"/>
        <w:sectPr>
          <w:footerReference w:type="default" r:id="rId11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017" w:right="1332" w:firstLine="0"/>
        <w:jc w:val="left"/>
        <w:rPr>
          <w:sz w:val="22"/>
        </w:rPr>
      </w:pPr>
      <w:r>
        <w:rPr/>
        <w:pict>
          <v:line style="position:absolute;mso-position-horizontal-relative:page;mso-position-vertical-relative:paragraph;z-index:11512;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11536" from="15pt,-39.926029pt" to="0pt,-39.926029pt" stroked="true" strokeweight=".25pt" strokecolor="#000000">
            <w10:wrap type="none"/>
          </v:line>
        </w:pict>
      </w:r>
      <w:r>
        <w:rPr/>
        <w:pict>
          <v:line style="position:absolute;mso-position-horizontal-relative:page;mso-position-vertical-relative:paragraph;z-index:11560" from="452.196991pt,-39.926029pt" to="467.196991pt,-39.926029pt" stroked="true" strokeweight=".25pt" strokecolor="#000000">
            <w10:wrap type="none"/>
          </v:line>
        </w:pict>
      </w:r>
      <w:r>
        <w:rPr/>
        <w:pict>
          <v:line style="position:absolute;mso-position-horizontal-relative:page;mso-position-vertical-relative:paragraph;z-index:11584" from="21pt,-45.926029pt" to="21pt,-60.926029pt" stroked="true" strokeweight=".25pt" strokecolor="#000000">
            <w10:wrap type="none"/>
          </v:line>
        </w:pict>
      </w:r>
      <w:r>
        <w:rPr/>
        <w:pict>
          <v:line style="position:absolute;mso-position-horizontal-relative:page;mso-position-vertical-relative:paragraph;z-index:11608" from="446.196991pt,-45.926029pt" to="446.196991pt,-60.926029pt" stroked="true" strokeweight=".25pt" strokecolor="#000000">
            <w10:wrap type="none"/>
          </v:line>
        </w:pict>
      </w: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91</w:t>
      </w:r>
    </w:p>
    <w:p>
      <w:pPr>
        <w:pStyle w:val="BodyText"/>
      </w:pPr>
    </w:p>
    <w:p>
      <w:pPr>
        <w:pStyle w:val="BodyText"/>
        <w:spacing w:before="2"/>
        <w:rPr>
          <w:sz w:val="18"/>
        </w:rPr>
      </w:pPr>
    </w:p>
    <w:p>
      <w:pPr>
        <w:pStyle w:val="BodyText"/>
        <w:spacing w:line="307" w:lineRule="auto" w:before="64"/>
        <w:ind w:left="1497" w:right="1494"/>
        <w:jc w:val="both"/>
      </w:pPr>
      <w:r>
        <w:rPr/>
        <w:t>tivos para promover la apropiación de </w:t>
      </w:r>
      <w:r>
        <w:rPr>
          <w:i/>
        </w:rPr>
        <w:t>saberes </w:t>
      </w:r>
      <w:r>
        <w:rPr/>
        <w:t>que generen el desarrollo de competencias laborales como alternativa para repensar la formación. Dicha ponderación de dominios que coadyuven al desempeño para la resolución de problemas es parte del modelo de competencias en sus etapas iniciales.</w:t>
      </w:r>
    </w:p>
    <w:p>
      <w:pPr>
        <w:pStyle w:val="BodyText"/>
        <w:spacing w:line="307" w:lineRule="auto"/>
        <w:ind w:left="1497" w:right="1494" w:firstLine="396"/>
        <w:jc w:val="both"/>
      </w:pPr>
      <w:r>
        <w:rPr>
          <w:w w:val="105"/>
        </w:rPr>
        <w:t>Así,</w:t>
      </w:r>
      <w:r>
        <w:rPr>
          <w:spacing w:val="-6"/>
          <w:w w:val="105"/>
        </w:rPr>
        <w:t> </w:t>
      </w:r>
      <w:r>
        <w:rPr>
          <w:w w:val="105"/>
        </w:rPr>
        <w:t>la</w:t>
      </w:r>
      <w:r>
        <w:rPr>
          <w:spacing w:val="-6"/>
          <w:w w:val="105"/>
        </w:rPr>
        <w:t> </w:t>
      </w:r>
      <w:r>
        <w:rPr>
          <w:w w:val="105"/>
        </w:rPr>
        <w:t>noción</w:t>
      </w:r>
      <w:r>
        <w:rPr>
          <w:spacing w:val="-5"/>
          <w:w w:val="105"/>
        </w:rPr>
        <w:t> </w:t>
      </w:r>
      <w:r>
        <w:rPr>
          <w:w w:val="105"/>
        </w:rPr>
        <w:t>de</w:t>
      </w:r>
      <w:r>
        <w:rPr>
          <w:spacing w:val="-6"/>
          <w:w w:val="105"/>
        </w:rPr>
        <w:t> </w:t>
      </w:r>
      <w:r>
        <w:rPr>
          <w:w w:val="105"/>
        </w:rPr>
        <w:t>formación</w:t>
      </w:r>
      <w:r>
        <w:rPr>
          <w:spacing w:val="-7"/>
          <w:w w:val="105"/>
        </w:rPr>
        <w:t> </w:t>
      </w:r>
      <w:r>
        <w:rPr>
          <w:w w:val="105"/>
        </w:rPr>
        <w:t>profesional</w:t>
      </w:r>
      <w:r>
        <w:rPr>
          <w:spacing w:val="-7"/>
          <w:w w:val="105"/>
        </w:rPr>
        <w:t> </w:t>
      </w:r>
      <w:r>
        <w:rPr>
          <w:w w:val="105"/>
        </w:rPr>
        <w:t>–desde</w:t>
      </w:r>
      <w:r>
        <w:rPr>
          <w:spacing w:val="-6"/>
          <w:w w:val="105"/>
        </w:rPr>
        <w:t> </w:t>
      </w:r>
      <w:r>
        <w:rPr>
          <w:w w:val="105"/>
        </w:rPr>
        <w:t>la</w:t>
      </w:r>
      <w:r>
        <w:rPr>
          <w:spacing w:val="-6"/>
          <w:w w:val="105"/>
        </w:rPr>
        <w:t> </w:t>
      </w:r>
      <w:r>
        <w:rPr>
          <w:w w:val="105"/>
        </w:rPr>
        <w:t>consideración</w:t>
      </w:r>
      <w:r>
        <w:rPr>
          <w:spacing w:val="-6"/>
          <w:w w:val="105"/>
        </w:rPr>
        <w:t> </w:t>
      </w:r>
      <w:r>
        <w:rPr>
          <w:w w:val="105"/>
        </w:rPr>
        <w:t>del modelo</w:t>
      </w:r>
      <w:r>
        <w:rPr>
          <w:spacing w:val="-13"/>
          <w:w w:val="105"/>
        </w:rPr>
        <w:t> </w:t>
      </w:r>
      <w:r>
        <w:rPr>
          <w:w w:val="105"/>
        </w:rPr>
        <w:t>de</w:t>
      </w:r>
      <w:r>
        <w:rPr>
          <w:spacing w:val="-13"/>
          <w:w w:val="105"/>
        </w:rPr>
        <w:t> </w:t>
      </w:r>
      <w:r>
        <w:rPr>
          <w:w w:val="105"/>
        </w:rPr>
        <w:t>competencias</w:t>
      </w:r>
      <w:r>
        <w:rPr>
          <w:spacing w:val="-13"/>
          <w:w w:val="105"/>
        </w:rPr>
        <w:t> </w:t>
      </w:r>
      <w:r>
        <w:rPr>
          <w:w w:val="105"/>
        </w:rPr>
        <w:t>con</w:t>
      </w:r>
      <w:r>
        <w:rPr>
          <w:spacing w:val="-13"/>
          <w:w w:val="105"/>
        </w:rPr>
        <w:t> </w:t>
      </w:r>
      <w:r>
        <w:rPr>
          <w:w w:val="105"/>
        </w:rPr>
        <w:t>el</w:t>
      </w:r>
      <w:r>
        <w:rPr>
          <w:spacing w:val="-13"/>
          <w:w w:val="105"/>
        </w:rPr>
        <w:t> </w:t>
      </w:r>
      <w:r>
        <w:rPr>
          <w:w w:val="105"/>
        </w:rPr>
        <w:t>enfoque</w:t>
      </w:r>
      <w:r>
        <w:rPr>
          <w:spacing w:val="-13"/>
          <w:w w:val="105"/>
        </w:rPr>
        <w:t> </w:t>
      </w:r>
      <w:r>
        <w:rPr>
          <w:w w:val="105"/>
        </w:rPr>
        <w:t>basado</w:t>
      </w:r>
      <w:r>
        <w:rPr>
          <w:spacing w:val="-13"/>
          <w:w w:val="105"/>
        </w:rPr>
        <w:t> </w:t>
      </w:r>
      <w:r>
        <w:rPr>
          <w:w w:val="105"/>
        </w:rPr>
        <w:t>en</w:t>
      </w:r>
      <w:r>
        <w:rPr>
          <w:spacing w:val="-13"/>
          <w:w w:val="105"/>
        </w:rPr>
        <w:t> </w:t>
      </w:r>
      <w:r>
        <w:rPr>
          <w:w w:val="105"/>
        </w:rPr>
        <w:t>tareas,</w:t>
      </w:r>
      <w:r>
        <w:rPr>
          <w:spacing w:val="-13"/>
          <w:w w:val="105"/>
        </w:rPr>
        <w:t> </w:t>
      </w:r>
      <w:r>
        <w:rPr>
          <w:w w:val="105"/>
        </w:rPr>
        <w:t>sustentado</w:t>
      </w:r>
      <w:r>
        <w:rPr>
          <w:spacing w:val="-14"/>
          <w:w w:val="105"/>
        </w:rPr>
        <w:t> </w:t>
      </w:r>
      <w:r>
        <w:rPr>
          <w:w w:val="105"/>
        </w:rPr>
        <w:t>en los principios pedagógicos de la tecnología educativa, que se evidencia en</w:t>
      </w:r>
      <w:r>
        <w:rPr>
          <w:spacing w:val="-6"/>
          <w:w w:val="105"/>
        </w:rPr>
        <w:t> </w:t>
      </w:r>
      <w:r>
        <w:rPr>
          <w:w w:val="105"/>
        </w:rPr>
        <w:t>el</w:t>
      </w:r>
      <w:r>
        <w:rPr>
          <w:spacing w:val="-6"/>
          <w:w w:val="105"/>
        </w:rPr>
        <w:t> </w:t>
      </w:r>
      <w:r>
        <w:rPr>
          <w:w w:val="105"/>
        </w:rPr>
        <w:t>modelo</w:t>
      </w:r>
      <w:r>
        <w:rPr>
          <w:spacing w:val="-6"/>
          <w:w w:val="105"/>
        </w:rPr>
        <w:t> </w:t>
      </w:r>
      <w:r>
        <w:rPr>
          <w:w w:val="105"/>
        </w:rPr>
        <w:t>del</w:t>
      </w:r>
      <w:r>
        <w:rPr>
          <w:spacing w:val="-6"/>
          <w:w w:val="105"/>
        </w:rPr>
        <w:t> </w:t>
      </w:r>
      <w:r>
        <w:rPr>
          <w:w w:val="105"/>
        </w:rPr>
        <w:t>organismo</w:t>
      </w:r>
      <w:r>
        <w:rPr>
          <w:spacing w:val="-6"/>
          <w:w w:val="105"/>
        </w:rPr>
        <w:t> </w:t>
      </w:r>
      <w:r>
        <w:rPr>
          <w:w w:val="105"/>
        </w:rPr>
        <w:t>Conocer–</w:t>
      </w:r>
      <w:r>
        <w:rPr>
          <w:spacing w:val="-6"/>
          <w:w w:val="105"/>
        </w:rPr>
        <w:t> </w:t>
      </w:r>
      <w:r>
        <w:rPr>
          <w:w w:val="105"/>
        </w:rPr>
        <w:t>ve</w:t>
      </w:r>
      <w:r>
        <w:rPr>
          <w:spacing w:val="-6"/>
          <w:w w:val="105"/>
        </w:rPr>
        <w:t> </w:t>
      </w:r>
      <w:r>
        <w:rPr>
          <w:w w:val="105"/>
        </w:rPr>
        <w:t>a</w:t>
      </w:r>
      <w:r>
        <w:rPr>
          <w:spacing w:val="-6"/>
          <w:w w:val="105"/>
        </w:rPr>
        <w:t> </w:t>
      </w:r>
      <w:r>
        <w:rPr>
          <w:w w:val="105"/>
        </w:rPr>
        <w:t>la</w:t>
      </w:r>
      <w:r>
        <w:rPr>
          <w:spacing w:val="-6"/>
          <w:w w:val="105"/>
        </w:rPr>
        <w:t> </w:t>
      </w:r>
      <w:r>
        <w:rPr>
          <w:w w:val="105"/>
        </w:rPr>
        <w:t>formación</w:t>
      </w:r>
      <w:r>
        <w:rPr>
          <w:spacing w:val="-6"/>
          <w:w w:val="105"/>
        </w:rPr>
        <w:t> </w:t>
      </w:r>
      <w:r>
        <w:rPr>
          <w:w w:val="105"/>
        </w:rPr>
        <w:t>como</w:t>
      </w:r>
      <w:r>
        <w:rPr>
          <w:spacing w:val="-6"/>
          <w:w w:val="105"/>
        </w:rPr>
        <w:t> </w:t>
      </w:r>
      <w:r>
        <w:rPr>
          <w:w w:val="105"/>
        </w:rPr>
        <w:t>el</w:t>
      </w:r>
      <w:r>
        <w:rPr>
          <w:spacing w:val="-6"/>
          <w:w w:val="105"/>
        </w:rPr>
        <w:t> </w:t>
      </w:r>
      <w:r>
        <w:rPr>
          <w:w w:val="105"/>
        </w:rPr>
        <w:t>conjun- to</w:t>
      </w:r>
      <w:r>
        <w:rPr>
          <w:spacing w:val="-25"/>
          <w:w w:val="105"/>
        </w:rPr>
        <w:t> </w:t>
      </w:r>
      <w:r>
        <w:rPr>
          <w:w w:val="105"/>
        </w:rPr>
        <w:t>normalizado</w:t>
      </w:r>
      <w:r>
        <w:rPr>
          <w:spacing w:val="-24"/>
          <w:w w:val="105"/>
        </w:rPr>
        <w:t> </w:t>
      </w:r>
      <w:r>
        <w:rPr>
          <w:w w:val="105"/>
        </w:rPr>
        <w:t>de</w:t>
      </w:r>
      <w:r>
        <w:rPr>
          <w:spacing w:val="-25"/>
          <w:w w:val="105"/>
        </w:rPr>
        <w:t> </w:t>
      </w:r>
      <w:r>
        <w:rPr>
          <w:w w:val="105"/>
        </w:rPr>
        <w:t>las</w:t>
      </w:r>
      <w:r>
        <w:rPr>
          <w:spacing w:val="-25"/>
          <w:w w:val="105"/>
        </w:rPr>
        <w:t> </w:t>
      </w:r>
      <w:r>
        <w:rPr>
          <w:w w:val="105"/>
        </w:rPr>
        <w:t>diferentes</w:t>
      </w:r>
      <w:r>
        <w:rPr>
          <w:spacing w:val="-25"/>
          <w:w w:val="105"/>
        </w:rPr>
        <w:t> </w:t>
      </w:r>
      <w:r>
        <w:rPr>
          <w:w w:val="105"/>
        </w:rPr>
        <w:t>modalidades</w:t>
      </w:r>
      <w:r>
        <w:rPr>
          <w:spacing w:val="-25"/>
          <w:w w:val="105"/>
        </w:rPr>
        <w:t> </w:t>
      </w:r>
      <w:r>
        <w:rPr>
          <w:w w:val="105"/>
        </w:rPr>
        <w:t>de</w:t>
      </w:r>
      <w:r>
        <w:rPr>
          <w:spacing w:val="-25"/>
          <w:w w:val="105"/>
        </w:rPr>
        <w:t> </w:t>
      </w:r>
      <w:r>
        <w:rPr>
          <w:w w:val="105"/>
        </w:rPr>
        <w:t>enseñanza-aprendizaje, cuyo objetivo fundamental es la preparación de las personas hacia el mundo</w:t>
      </w:r>
      <w:r>
        <w:rPr>
          <w:spacing w:val="-8"/>
          <w:w w:val="105"/>
        </w:rPr>
        <w:t> </w:t>
      </w:r>
      <w:r>
        <w:rPr>
          <w:w w:val="105"/>
        </w:rPr>
        <w:t>del</w:t>
      </w:r>
      <w:r>
        <w:rPr>
          <w:spacing w:val="-8"/>
          <w:w w:val="105"/>
        </w:rPr>
        <w:t> </w:t>
      </w:r>
      <w:r>
        <w:rPr>
          <w:w w:val="105"/>
        </w:rPr>
        <w:t>trabajo,</w:t>
      </w:r>
      <w:r>
        <w:rPr>
          <w:spacing w:val="-8"/>
          <w:w w:val="105"/>
        </w:rPr>
        <w:t> </w:t>
      </w:r>
      <w:r>
        <w:rPr>
          <w:w w:val="105"/>
        </w:rPr>
        <w:t>finalidad</w:t>
      </w:r>
      <w:r>
        <w:rPr>
          <w:spacing w:val="-9"/>
          <w:w w:val="105"/>
        </w:rPr>
        <w:t> </w:t>
      </w:r>
      <w:r>
        <w:rPr>
          <w:w w:val="105"/>
        </w:rPr>
        <w:t>que,</w:t>
      </w:r>
      <w:r>
        <w:rPr>
          <w:spacing w:val="-8"/>
          <w:w w:val="105"/>
        </w:rPr>
        <w:t> </w:t>
      </w:r>
      <w:r>
        <w:rPr>
          <w:w w:val="105"/>
        </w:rPr>
        <w:t>proponen,</w:t>
      </w:r>
      <w:r>
        <w:rPr>
          <w:spacing w:val="-9"/>
          <w:w w:val="105"/>
        </w:rPr>
        <w:t> </w:t>
      </w:r>
      <w:r>
        <w:rPr>
          <w:w w:val="105"/>
        </w:rPr>
        <w:t>incluya</w:t>
      </w:r>
      <w:r>
        <w:rPr>
          <w:spacing w:val="-8"/>
          <w:w w:val="105"/>
        </w:rPr>
        <w:t> </w:t>
      </w:r>
      <w:r>
        <w:rPr>
          <w:w w:val="105"/>
        </w:rPr>
        <w:t>los</w:t>
      </w:r>
      <w:r>
        <w:rPr>
          <w:spacing w:val="-9"/>
          <w:w w:val="105"/>
        </w:rPr>
        <w:t> </w:t>
      </w:r>
      <w:r>
        <w:rPr>
          <w:w w:val="105"/>
        </w:rPr>
        <w:t>niveles</w:t>
      </w:r>
      <w:r>
        <w:rPr>
          <w:spacing w:val="-8"/>
          <w:w w:val="105"/>
        </w:rPr>
        <w:t> </w:t>
      </w:r>
      <w:r>
        <w:rPr>
          <w:w w:val="105"/>
        </w:rPr>
        <w:t>superio- </w:t>
      </w:r>
      <w:r>
        <w:rPr>
          <w:spacing w:val="-3"/>
        </w:rPr>
        <w:t>res</w:t>
      </w:r>
      <w:r>
        <w:rPr>
          <w:spacing w:val="20"/>
        </w:rPr>
        <w:t> </w:t>
      </w:r>
      <w:r>
        <w:rPr/>
        <w:t>académicos.</w:t>
      </w:r>
    </w:p>
    <w:p>
      <w:pPr>
        <w:pStyle w:val="BodyText"/>
        <w:spacing w:line="307" w:lineRule="auto"/>
        <w:ind w:left="1497" w:right="1494" w:firstLine="396"/>
        <w:jc w:val="both"/>
      </w:pPr>
      <w:r>
        <w:rPr/>
        <w:t>De esta noción de formación profesional, totalmente centrada en desempeños y ligada a tareas, se ha transitado a una formación más ho- lística e integral no enfocada solamente a desempeños. La formación integral se orienta al desarrollo de competencias polivalentes, genéricas    y clave, asumiendo que existen diversas maneras de lograr un desempe- ño </w:t>
      </w:r>
      <w:r>
        <w:rPr>
          <w:spacing w:val="9"/>
        </w:rPr>
        <w:t> </w:t>
      </w:r>
      <w:r>
        <w:rPr/>
        <w:t>experto.</w:t>
      </w:r>
    </w:p>
    <w:p>
      <w:pPr>
        <w:pStyle w:val="BodyText"/>
        <w:spacing w:line="307" w:lineRule="auto"/>
        <w:ind w:left="1497" w:right="1494" w:firstLine="396"/>
        <w:jc w:val="both"/>
      </w:pPr>
      <w:r>
        <w:rPr/>
        <w:t>A través de este tipo de competencias, la formación no se centra en    la capacidad para desarrollar funciones específicas, antes bien, se orienta al desarrollo de capacidades para construir conocimientos, procesarlos, organizarlos y aplicarlos en análisis críticos y desempeños efectivos que posibiliten transformar la cultura y los procesos sociales. En esta nueva orientación del modelo, las dimensiones que abarca la formación van de los dominios cognitivos a los procedimentales y los personales. Esta pro- puesta de vincular los saberes con el mundo del trabajo y la formación personal fue señalada por </w:t>
      </w:r>
      <w:r>
        <w:rPr>
          <w:spacing w:val="-4"/>
        </w:rPr>
        <w:t>Ferry </w:t>
      </w:r>
      <w:r>
        <w:rPr/>
        <w:t>(1987). Dicha noción de formación en competencias es la que, por lo general, se ha adoptado en las universi- dades, difiriendo de la noción de formación profesional enunciada por      el  organismo </w:t>
      </w:r>
      <w:r>
        <w:rPr>
          <w:spacing w:val="15"/>
        </w:rPr>
        <w:t> </w:t>
      </w:r>
      <w:r>
        <w:rPr>
          <w:spacing w:val="-3"/>
        </w:rPr>
        <w:t>Conocer.</w:t>
      </w:r>
    </w:p>
    <w:p>
      <w:pPr>
        <w:spacing w:after="0" w:line="307" w:lineRule="auto"/>
        <w:jc w:val="both"/>
        <w:sectPr>
          <w:footerReference w:type="default" r:id="rId11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1632;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1656" from="15pt,-39.926273pt" to="0pt,-39.926273pt" stroked="true" strokeweight=".25pt" strokecolor="#000000">
            <w10:wrap type="none"/>
          </v:line>
        </w:pict>
      </w:r>
      <w:r>
        <w:rPr/>
        <w:pict>
          <v:line style="position:absolute;mso-position-horizontal-relative:page;mso-position-vertical-relative:paragraph;z-index:11680" from="452.196991pt,-39.926273pt" to="467.196991pt,-39.926273pt" stroked="true" strokeweight=".25pt" strokecolor="#000000">
            <w10:wrap type="none"/>
          </v:line>
        </w:pict>
      </w:r>
      <w:r>
        <w:rPr/>
        <w:pict>
          <v:line style="position:absolute;mso-position-horizontal-relative:page;mso-position-vertical-relative:paragraph;z-index:11704" from="21pt,-45.926273pt" to="21pt,-60.926273pt" stroked="true" strokeweight=".25pt" strokecolor="#000000">
            <w10:wrap type="none"/>
          </v:line>
        </w:pict>
      </w:r>
      <w:r>
        <w:rPr/>
        <w:pict>
          <v:line style="position:absolute;mso-position-horizontal-relative:page;mso-position-vertical-relative:paragraph;z-index:11728" from="446.196991pt,-45.926273pt" to="446.196991pt,-60.926273pt" stroked="true" strokeweight=".25pt" strokecolor="#000000">
            <w10:wrap type="none"/>
          </v:line>
        </w:pict>
      </w:r>
      <w:r>
        <w:rPr>
          <w:w w:val="125"/>
          <w:sz w:val="22"/>
        </w:rPr>
        <w:t>92</w:t>
        <w:tab/>
      </w:r>
      <w:r>
        <w:rPr>
          <w:w w:val="140"/>
          <w:sz w:val="14"/>
        </w:rPr>
        <w:t>e</w:t>
      </w:r>
      <w:r>
        <w:rPr>
          <w:w w:val="140"/>
          <w:sz w:val="11"/>
        </w:rPr>
        <w:t>Lizabeth  </w:t>
      </w:r>
      <w:r>
        <w:rPr>
          <w:w w:val="140"/>
          <w:sz w:val="14"/>
        </w:rPr>
        <w:t>z</w:t>
      </w:r>
      <w:r>
        <w:rPr>
          <w:w w:val="140"/>
          <w:sz w:val="11"/>
        </w:rPr>
        <w:t>anatta</w:t>
      </w:r>
      <w:r>
        <w:rPr>
          <w:spacing w:val="33"/>
          <w:w w:val="140"/>
          <w:sz w:val="11"/>
        </w:rPr>
        <w:t> </w:t>
      </w:r>
      <w:r>
        <w:rPr>
          <w:w w:val="140"/>
          <w:sz w:val="14"/>
        </w:rPr>
        <w:t>c</w:t>
      </w:r>
      <w:r>
        <w:rPr>
          <w:w w:val="140"/>
          <w:sz w:val="11"/>
        </w:rPr>
        <w:t>oLín</w:t>
      </w:r>
    </w:p>
    <w:p>
      <w:pPr>
        <w:pStyle w:val="BodyText"/>
      </w:pPr>
    </w:p>
    <w:p>
      <w:pPr>
        <w:pStyle w:val="BodyText"/>
        <w:spacing w:before="2"/>
        <w:rPr>
          <w:sz w:val="18"/>
        </w:rPr>
      </w:pPr>
    </w:p>
    <w:p>
      <w:pPr>
        <w:pStyle w:val="BodyText"/>
        <w:spacing w:line="304" w:lineRule="auto" w:before="64"/>
        <w:ind w:left="1497" w:right="1494" w:firstLine="396"/>
        <w:jc w:val="both"/>
        <w:rPr>
          <w:sz w:val="14"/>
        </w:rPr>
      </w:pPr>
      <w:r>
        <w:rPr>
          <w:spacing w:val="-3"/>
          <w:w w:val="105"/>
        </w:rPr>
        <w:t>Lyotard </w:t>
      </w:r>
      <w:r>
        <w:rPr>
          <w:w w:val="105"/>
        </w:rPr>
        <w:t>(1990) propone que, aun cuando se enfatice la formación hacia un determinado tipo de saberes, los procesos deben incluir tanto la formación del espíritu universal como la formación del sujeto en la cultura. Esto último también es propuesto por Honoré, </w:t>
      </w:r>
      <w:r>
        <w:rPr>
          <w:spacing w:val="-4"/>
          <w:w w:val="105"/>
        </w:rPr>
        <w:t>Ferry </w:t>
      </w:r>
      <w:r>
        <w:rPr>
          <w:w w:val="105"/>
        </w:rPr>
        <w:t>y </w:t>
      </w:r>
      <w:r>
        <w:rPr>
          <w:spacing w:val="-4"/>
          <w:w w:val="105"/>
        </w:rPr>
        <w:t>yurén. </w:t>
      </w:r>
      <w:r>
        <w:rPr>
          <w:w w:val="105"/>
        </w:rPr>
        <w:t>Inclusive</w:t>
      </w:r>
      <w:r>
        <w:rPr>
          <w:spacing w:val="-7"/>
          <w:w w:val="105"/>
        </w:rPr>
        <w:t> </w:t>
      </w:r>
      <w:r>
        <w:rPr>
          <w:w w:val="105"/>
        </w:rPr>
        <w:t>Heller</w:t>
      </w:r>
      <w:r>
        <w:rPr>
          <w:spacing w:val="-8"/>
          <w:w w:val="105"/>
        </w:rPr>
        <w:t> </w:t>
      </w:r>
      <w:r>
        <w:rPr>
          <w:w w:val="105"/>
        </w:rPr>
        <w:t>(1977,</w:t>
      </w:r>
      <w:r>
        <w:rPr>
          <w:spacing w:val="-8"/>
          <w:w w:val="105"/>
        </w:rPr>
        <w:t> </w:t>
      </w:r>
      <w:r>
        <w:rPr>
          <w:w w:val="105"/>
        </w:rPr>
        <w:t>en</w:t>
      </w:r>
      <w:r>
        <w:rPr>
          <w:spacing w:val="-8"/>
          <w:w w:val="105"/>
        </w:rPr>
        <w:t> </w:t>
      </w:r>
      <w:r>
        <w:rPr>
          <w:spacing w:val="-5"/>
          <w:w w:val="105"/>
        </w:rPr>
        <w:t>valle,</w:t>
      </w:r>
      <w:r>
        <w:rPr>
          <w:spacing w:val="-8"/>
          <w:w w:val="105"/>
        </w:rPr>
        <w:t> </w:t>
      </w:r>
      <w:r>
        <w:rPr>
          <w:w w:val="105"/>
        </w:rPr>
        <w:t>2000)</w:t>
      </w:r>
      <w:r>
        <w:rPr>
          <w:spacing w:val="-8"/>
          <w:w w:val="105"/>
        </w:rPr>
        <w:t> </w:t>
      </w:r>
      <w:r>
        <w:rPr>
          <w:w w:val="105"/>
        </w:rPr>
        <w:t>lo</w:t>
      </w:r>
      <w:r>
        <w:rPr>
          <w:spacing w:val="-8"/>
          <w:w w:val="105"/>
        </w:rPr>
        <w:t> </w:t>
      </w:r>
      <w:r>
        <w:rPr>
          <w:w w:val="105"/>
        </w:rPr>
        <w:t>considera</w:t>
      </w:r>
      <w:r>
        <w:rPr>
          <w:spacing w:val="-8"/>
          <w:w w:val="105"/>
        </w:rPr>
        <w:t> </w:t>
      </w:r>
      <w:r>
        <w:rPr>
          <w:w w:val="105"/>
        </w:rPr>
        <w:t>un</w:t>
      </w:r>
      <w:r>
        <w:rPr>
          <w:spacing w:val="-8"/>
          <w:w w:val="105"/>
        </w:rPr>
        <w:t> </w:t>
      </w:r>
      <w:r>
        <w:rPr>
          <w:w w:val="105"/>
        </w:rPr>
        <w:t>proceso</w:t>
      </w:r>
      <w:r>
        <w:rPr>
          <w:spacing w:val="-8"/>
          <w:w w:val="105"/>
        </w:rPr>
        <w:t> </w:t>
      </w:r>
      <w:r>
        <w:rPr>
          <w:w w:val="105"/>
        </w:rPr>
        <w:t>implícito a ésta, que determina un tipo de</w:t>
      </w:r>
      <w:r>
        <w:rPr>
          <w:spacing w:val="-21"/>
          <w:w w:val="105"/>
        </w:rPr>
        <w:t> </w:t>
      </w:r>
      <w:r>
        <w:rPr>
          <w:w w:val="105"/>
        </w:rPr>
        <w:t>identidad.</w:t>
      </w:r>
      <w:r>
        <w:rPr>
          <w:w w:val="105"/>
          <w:position w:val="7"/>
          <w:sz w:val="14"/>
        </w:rPr>
        <w:t>3</w:t>
      </w:r>
    </w:p>
    <w:p>
      <w:pPr>
        <w:pStyle w:val="BodyText"/>
        <w:spacing w:line="307" w:lineRule="auto"/>
        <w:ind w:left="1497" w:right="1494" w:firstLine="396"/>
        <w:jc w:val="both"/>
      </w:pPr>
      <w:r>
        <w:rPr>
          <w:w w:val="105"/>
        </w:rPr>
        <w:t>Así, la importancia de la formación del sujeto en la cultura es un factor consensuado. </w:t>
      </w:r>
      <w:r>
        <w:rPr>
          <w:spacing w:val="-6"/>
          <w:w w:val="105"/>
        </w:rPr>
        <w:t>Pero, </w:t>
      </w:r>
      <w:r>
        <w:rPr>
          <w:w w:val="105"/>
        </w:rPr>
        <w:t>¿cuál ha sido la tendencia hacia la que se han dirigido</w:t>
      </w:r>
      <w:r>
        <w:rPr>
          <w:spacing w:val="-7"/>
          <w:w w:val="105"/>
        </w:rPr>
        <w:t> </w:t>
      </w:r>
      <w:r>
        <w:rPr>
          <w:w w:val="105"/>
        </w:rPr>
        <w:t>los</w:t>
      </w:r>
      <w:r>
        <w:rPr>
          <w:spacing w:val="-7"/>
          <w:w w:val="105"/>
        </w:rPr>
        <w:t> </w:t>
      </w:r>
      <w:r>
        <w:rPr>
          <w:w w:val="105"/>
        </w:rPr>
        <w:t>fines</w:t>
      </w:r>
      <w:r>
        <w:rPr>
          <w:spacing w:val="-7"/>
          <w:w w:val="105"/>
        </w:rPr>
        <w:t> </w:t>
      </w:r>
      <w:r>
        <w:rPr>
          <w:w w:val="105"/>
        </w:rPr>
        <w:t>educativos?</w:t>
      </w:r>
      <w:r>
        <w:rPr>
          <w:spacing w:val="-7"/>
          <w:w w:val="105"/>
        </w:rPr>
        <w:t> </w:t>
      </w:r>
      <w:r>
        <w:rPr>
          <w:w w:val="105"/>
        </w:rPr>
        <w:t>Las</w:t>
      </w:r>
      <w:r>
        <w:rPr>
          <w:spacing w:val="-7"/>
          <w:w w:val="105"/>
        </w:rPr>
        <w:t> </w:t>
      </w:r>
      <w:r>
        <w:rPr>
          <w:w w:val="105"/>
        </w:rPr>
        <w:t>tendencias</w:t>
      </w:r>
      <w:r>
        <w:rPr>
          <w:spacing w:val="-7"/>
          <w:w w:val="105"/>
        </w:rPr>
        <w:t> </w:t>
      </w:r>
      <w:r>
        <w:rPr>
          <w:w w:val="105"/>
        </w:rPr>
        <w:t>de</w:t>
      </w:r>
      <w:r>
        <w:rPr>
          <w:spacing w:val="-7"/>
          <w:w w:val="105"/>
        </w:rPr>
        <w:t> </w:t>
      </w:r>
      <w:r>
        <w:rPr>
          <w:w w:val="105"/>
        </w:rPr>
        <w:t>los</w:t>
      </w:r>
      <w:r>
        <w:rPr>
          <w:spacing w:val="-7"/>
          <w:w w:val="105"/>
        </w:rPr>
        <w:t> </w:t>
      </w:r>
      <w:r>
        <w:rPr>
          <w:w w:val="105"/>
        </w:rPr>
        <w:t>diversos</w:t>
      </w:r>
      <w:r>
        <w:rPr>
          <w:spacing w:val="-7"/>
          <w:w w:val="105"/>
        </w:rPr>
        <w:t> </w:t>
      </w:r>
      <w:r>
        <w:rPr>
          <w:w w:val="105"/>
        </w:rPr>
        <w:t>modelos</w:t>
      </w:r>
      <w:r>
        <w:rPr>
          <w:spacing w:val="-7"/>
          <w:w w:val="105"/>
        </w:rPr>
        <w:t> </w:t>
      </w:r>
      <w:r>
        <w:rPr>
          <w:w w:val="105"/>
        </w:rPr>
        <w:t>se han conducido hacia dos polos: 1) la tendencia de la formación hacia la adquisición de conocimientos, enfatizando la asimilación de dominios teóricos, sin favorecer la aplicación de los conocimientos, ni la promo- ción de la formación del sujeto en la cultura; 2) tendencia a centrar los fines de la formación en el desempeño, devaluando al conocimiento y sin</w:t>
      </w:r>
      <w:r>
        <w:rPr>
          <w:spacing w:val="-5"/>
          <w:w w:val="105"/>
        </w:rPr>
        <w:t> </w:t>
      </w:r>
      <w:r>
        <w:rPr>
          <w:w w:val="105"/>
        </w:rPr>
        <w:t>atender</w:t>
      </w:r>
      <w:r>
        <w:rPr>
          <w:spacing w:val="-4"/>
          <w:w w:val="105"/>
        </w:rPr>
        <w:t> </w:t>
      </w:r>
      <w:r>
        <w:rPr>
          <w:w w:val="105"/>
        </w:rPr>
        <w:t>a</w:t>
      </w:r>
      <w:r>
        <w:rPr>
          <w:spacing w:val="-5"/>
          <w:w w:val="105"/>
        </w:rPr>
        <w:t> </w:t>
      </w:r>
      <w:r>
        <w:rPr>
          <w:w w:val="105"/>
        </w:rPr>
        <w:t>procesos</w:t>
      </w:r>
      <w:r>
        <w:rPr>
          <w:spacing w:val="-5"/>
          <w:w w:val="105"/>
        </w:rPr>
        <w:t> </w:t>
      </w:r>
      <w:r>
        <w:rPr>
          <w:w w:val="105"/>
        </w:rPr>
        <w:t>de</w:t>
      </w:r>
      <w:r>
        <w:rPr>
          <w:spacing w:val="-4"/>
          <w:w w:val="105"/>
        </w:rPr>
        <w:t> </w:t>
      </w:r>
      <w:r>
        <w:rPr>
          <w:w w:val="105"/>
        </w:rPr>
        <w:t>enculturación</w:t>
      </w:r>
      <w:r>
        <w:rPr>
          <w:spacing w:val="-4"/>
          <w:w w:val="105"/>
        </w:rPr>
        <w:t> </w:t>
      </w:r>
      <w:r>
        <w:rPr>
          <w:w w:val="105"/>
        </w:rPr>
        <w:t>y</w:t>
      </w:r>
      <w:r>
        <w:rPr>
          <w:spacing w:val="-5"/>
          <w:w w:val="105"/>
        </w:rPr>
        <w:t> </w:t>
      </w:r>
      <w:r>
        <w:rPr>
          <w:w w:val="105"/>
        </w:rPr>
        <w:t>socialización,</w:t>
      </w:r>
      <w:r>
        <w:rPr>
          <w:spacing w:val="-5"/>
          <w:w w:val="105"/>
        </w:rPr>
        <w:t> </w:t>
      </w:r>
      <w:r>
        <w:rPr>
          <w:w w:val="105"/>
        </w:rPr>
        <w:t>propuestos</w:t>
      </w:r>
      <w:r>
        <w:rPr>
          <w:spacing w:val="-5"/>
          <w:w w:val="105"/>
        </w:rPr>
        <w:t> </w:t>
      </w:r>
      <w:r>
        <w:rPr>
          <w:w w:val="105"/>
        </w:rPr>
        <w:t>por </w:t>
      </w:r>
      <w:r>
        <w:rPr>
          <w:spacing w:val="-4"/>
          <w:w w:val="105"/>
        </w:rPr>
        <w:t>yurén.</w:t>
      </w:r>
    </w:p>
    <w:p>
      <w:pPr>
        <w:pStyle w:val="BodyText"/>
        <w:spacing w:line="307" w:lineRule="auto"/>
        <w:ind w:left="1497" w:right="1494" w:firstLine="396"/>
        <w:jc w:val="both"/>
      </w:pPr>
      <w:r>
        <w:rPr>
          <w:w w:val="105"/>
        </w:rPr>
        <w:t>Los efectos de una formación eminentemente teórica sin vincula- ción</w:t>
      </w:r>
      <w:r>
        <w:rPr>
          <w:spacing w:val="-22"/>
          <w:w w:val="105"/>
        </w:rPr>
        <w:t> </w:t>
      </w:r>
      <w:r>
        <w:rPr>
          <w:w w:val="105"/>
        </w:rPr>
        <w:t>con</w:t>
      </w:r>
      <w:r>
        <w:rPr>
          <w:spacing w:val="-22"/>
          <w:w w:val="105"/>
        </w:rPr>
        <w:t> </w:t>
      </w:r>
      <w:r>
        <w:rPr>
          <w:w w:val="105"/>
        </w:rPr>
        <w:t>la</w:t>
      </w:r>
      <w:r>
        <w:rPr>
          <w:spacing w:val="-22"/>
          <w:w w:val="105"/>
        </w:rPr>
        <w:t> </w:t>
      </w:r>
      <w:r>
        <w:rPr>
          <w:w w:val="105"/>
        </w:rPr>
        <w:t>práctica,</w:t>
      </w:r>
      <w:r>
        <w:rPr>
          <w:spacing w:val="-21"/>
          <w:w w:val="105"/>
        </w:rPr>
        <w:t> </w:t>
      </w:r>
      <w:r>
        <w:rPr>
          <w:w w:val="105"/>
        </w:rPr>
        <w:t>que</w:t>
      </w:r>
      <w:r>
        <w:rPr>
          <w:spacing w:val="-21"/>
          <w:w w:val="105"/>
        </w:rPr>
        <w:t> </w:t>
      </w:r>
      <w:r>
        <w:rPr>
          <w:w w:val="105"/>
        </w:rPr>
        <w:t>sólo</w:t>
      </w:r>
      <w:r>
        <w:rPr>
          <w:spacing w:val="-22"/>
          <w:w w:val="105"/>
        </w:rPr>
        <w:t> </w:t>
      </w:r>
      <w:r>
        <w:rPr>
          <w:w w:val="105"/>
        </w:rPr>
        <w:t>se</w:t>
      </w:r>
      <w:r>
        <w:rPr>
          <w:spacing w:val="-22"/>
          <w:w w:val="105"/>
        </w:rPr>
        <w:t> </w:t>
      </w:r>
      <w:r>
        <w:rPr>
          <w:w w:val="105"/>
        </w:rPr>
        <w:t>enfoca</w:t>
      </w:r>
      <w:r>
        <w:rPr>
          <w:spacing w:val="-21"/>
          <w:w w:val="105"/>
        </w:rPr>
        <w:t> </w:t>
      </w:r>
      <w:r>
        <w:rPr>
          <w:w w:val="105"/>
        </w:rPr>
        <w:t>a</w:t>
      </w:r>
      <w:r>
        <w:rPr>
          <w:spacing w:val="-22"/>
          <w:w w:val="105"/>
        </w:rPr>
        <w:t> </w:t>
      </w:r>
      <w:r>
        <w:rPr>
          <w:w w:val="105"/>
        </w:rPr>
        <w:t>desarrollar</w:t>
      </w:r>
      <w:r>
        <w:rPr>
          <w:spacing w:val="-22"/>
          <w:w w:val="105"/>
        </w:rPr>
        <w:t> </w:t>
      </w:r>
      <w:r>
        <w:rPr>
          <w:w w:val="105"/>
        </w:rPr>
        <w:t>saberes</w:t>
      </w:r>
      <w:r>
        <w:rPr>
          <w:spacing w:val="-21"/>
          <w:w w:val="105"/>
        </w:rPr>
        <w:t> </w:t>
      </w:r>
      <w:r>
        <w:rPr>
          <w:w w:val="105"/>
        </w:rPr>
        <w:t>disciplinares sin vinculación con el contexto, genera la incompetencia para desarro- llar</w:t>
      </w:r>
      <w:r>
        <w:rPr>
          <w:spacing w:val="-22"/>
          <w:w w:val="105"/>
        </w:rPr>
        <w:t> </w:t>
      </w:r>
      <w:r>
        <w:rPr>
          <w:w w:val="105"/>
        </w:rPr>
        <w:t>funciones</w:t>
      </w:r>
      <w:r>
        <w:rPr>
          <w:spacing w:val="-22"/>
          <w:w w:val="105"/>
        </w:rPr>
        <w:t> </w:t>
      </w:r>
      <w:r>
        <w:rPr>
          <w:w w:val="105"/>
        </w:rPr>
        <w:t>o</w:t>
      </w:r>
      <w:r>
        <w:rPr>
          <w:spacing w:val="-22"/>
          <w:w w:val="105"/>
        </w:rPr>
        <w:t> </w:t>
      </w:r>
      <w:r>
        <w:rPr>
          <w:w w:val="105"/>
        </w:rPr>
        <w:t>desempeños</w:t>
      </w:r>
      <w:r>
        <w:rPr>
          <w:spacing w:val="-21"/>
          <w:w w:val="105"/>
        </w:rPr>
        <w:t> </w:t>
      </w:r>
      <w:r>
        <w:rPr>
          <w:w w:val="105"/>
        </w:rPr>
        <w:t>profesionales,</w:t>
      </w:r>
      <w:r>
        <w:rPr>
          <w:spacing w:val="-22"/>
          <w:w w:val="105"/>
        </w:rPr>
        <w:t> </w:t>
      </w:r>
      <w:r>
        <w:rPr>
          <w:w w:val="105"/>
        </w:rPr>
        <w:t>teniendo</w:t>
      </w:r>
      <w:r>
        <w:rPr>
          <w:spacing w:val="-21"/>
          <w:w w:val="105"/>
        </w:rPr>
        <w:t> </w:t>
      </w:r>
      <w:r>
        <w:rPr>
          <w:w w:val="105"/>
        </w:rPr>
        <w:t>un</w:t>
      </w:r>
      <w:r>
        <w:rPr>
          <w:spacing w:val="-22"/>
          <w:w w:val="105"/>
        </w:rPr>
        <w:t> </w:t>
      </w:r>
      <w:r>
        <w:rPr>
          <w:w w:val="105"/>
        </w:rPr>
        <w:t>efecto</w:t>
      </w:r>
      <w:r>
        <w:rPr>
          <w:spacing w:val="-22"/>
          <w:w w:val="105"/>
        </w:rPr>
        <w:t> </w:t>
      </w:r>
      <w:r>
        <w:rPr>
          <w:w w:val="105"/>
        </w:rPr>
        <w:t>deletéreo, en especial, en profesiones que requieren de desempeños expertos de los</w:t>
      </w:r>
      <w:r>
        <w:rPr>
          <w:spacing w:val="-10"/>
          <w:w w:val="105"/>
        </w:rPr>
        <w:t> </w:t>
      </w:r>
      <w:r>
        <w:rPr>
          <w:w w:val="105"/>
        </w:rPr>
        <w:t>que</w:t>
      </w:r>
      <w:r>
        <w:rPr>
          <w:spacing w:val="-10"/>
          <w:w w:val="105"/>
        </w:rPr>
        <w:t> </w:t>
      </w:r>
      <w:r>
        <w:rPr>
          <w:w w:val="105"/>
        </w:rPr>
        <w:t>dependen</w:t>
      </w:r>
      <w:r>
        <w:rPr>
          <w:spacing w:val="-10"/>
          <w:w w:val="105"/>
        </w:rPr>
        <w:t> </w:t>
      </w:r>
      <w:r>
        <w:rPr>
          <w:w w:val="105"/>
        </w:rPr>
        <w:t>el</w:t>
      </w:r>
      <w:r>
        <w:rPr>
          <w:spacing w:val="-10"/>
          <w:w w:val="105"/>
        </w:rPr>
        <w:t> </w:t>
      </w:r>
      <w:r>
        <w:rPr>
          <w:spacing w:val="-3"/>
          <w:w w:val="105"/>
        </w:rPr>
        <w:t>bienestar,</w:t>
      </w:r>
      <w:r>
        <w:rPr>
          <w:spacing w:val="-10"/>
          <w:w w:val="105"/>
        </w:rPr>
        <w:t> </w:t>
      </w:r>
      <w:r>
        <w:rPr>
          <w:w w:val="105"/>
        </w:rPr>
        <w:t>la</w:t>
      </w:r>
      <w:r>
        <w:rPr>
          <w:spacing w:val="-10"/>
          <w:w w:val="105"/>
        </w:rPr>
        <w:t> </w:t>
      </w:r>
      <w:r>
        <w:rPr>
          <w:w w:val="105"/>
        </w:rPr>
        <w:t>salud</w:t>
      </w:r>
      <w:r>
        <w:rPr>
          <w:spacing w:val="-10"/>
          <w:w w:val="105"/>
        </w:rPr>
        <w:t> </w:t>
      </w:r>
      <w:r>
        <w:rPr>
          <w:w w:val="105"/>
        </w:rPr>
        <w:t>y</w:t>
      </w:r>
      <w:r>
        <w:rPr>
          <w:spacing w:val="-10"/>
          <w:w w:val="105"/>
        </w:rPr>
        <w:t> </w:t>
      </w:r>
      <w:r>
        <w:rPr>
          <w:w w:val="105"/>
        </w:rPr>
        <w:t>la</w:t>
      </w:r>
      <w:r>
        <w:rPr>
          <w:spacing w:val="-10"/>
          <w:w w:val="105"/>
        </w:rPr>
        <w:t> </w:t>
      </w:r>
      <w:r>
        <w:rPr>
          <w:w w:val="105"/>
        </w:rPr>
        <w:t>preservación</w:t>
      </w:r>
      <w:r>
        <w:rPr>
          <w:spacing w:val="-10"/>
          <w:w w:val="105"/>
        </w:rPr>
        <w:t> </w:t>
      </w:r>
      <w:r>
        <w:rPr>
          <w:w w:val="105"/>
        </w:rPr>
        <w:t>de</w:t>
      </w:r>
      <w:r>
        <w:rPr>
          <w:spacing w:val="-10"/>
          <w:w w:val="105"/>
        </w:rPr>
        <w:t> </w:t>
      </w:r>
      <w:r>
        <w:rPr>
          <w:w w:val="105"/>
        </w:rPr>
        <w:t>la</w:t>
      </w:r>
      <w:r>
        <w:rPr>
          <w:spacing w:val="-10"/>
          <w:w w:val="105"/>
        </w:rPr>
        <w:t> </w:t>
      </w:r>
      <w:r>
        <w:rPr>
          <w:w w:val="105"/>
        </w:rPr>
        <w:t>vida</w:t>
      </w:r>
      <w:r>
        <w:rPr>
          <w:spacing w:val="-10"/>
          <w:w w:val="105"/>
        </w:rPr>
        <w:t> </w:t>
      </w:r>
      <w:r>
        <w:rPr>
          <w:w w:val="105"/>
        </w:rPr>
        <w:t>de</w:t>
      </w:r>
      <w:r>
        <w:rPr>
          <w:spacing w:val="-10"/>
          <w:w w:val="105"/>
        </w:rPr>
        <w:t> </w:t>
      </w:r>
      <w:r>
        <w:rPr>
          <w:w w:val="105"/>
        </w:rPr>
        <w:t>las comunidades.</w:t>
      </w:r>
      <w:r>
        <w:rPr>
          <w:spacing w:val="-10"/>
          <w:w w:val="105"/>
        </w:rPr>
        <w:t> </w:t>
      </w:r>
      <w:r>
        <w:rPr>
          <w:w w:val="105"/>
        </w:rPr>
        <w:t>En</w:t>
      </w:r>
      <w:r>
        <w:rPr>
          <w:spacing w:val="-10"/>
          <w:w w:val="105"/>
        </w:rPr>
        <w:t> </w:t>
      </w:r>
      <w:r>
        <w:rPr>
          <w:w w:val="105"/>
        </w:rPr>
        <w:t>contraste,</w:t>
      </w:r>
      <w:r>
        <w:rPr>
          <w:spacing w:val="-10"/>
          <w:w w:val="105"/>
        </w:rPr>
        <w:t> </w:t>
      </w:r>
      <w:r>
        <w:rPr>
          <w:w w:val="105"/>
        </w:rPr>
        <w:t>la</w:t>
      </w:r>
      <w:r>
        <w:rPr>
          <w:spacing w:val="-10"/>
          <w:w w:val="105"/>
        </w:rPr>
        <w:t> </w:t>
      </w:r>
      <w:r>
        <w:rPr>
          <w:w w:val="105"/>
        </w:rPr>
        <w:t>tendencia</w:t>
      </w:r>
      <w:r>
        <w:rPr>
          <w:spacing w:val="-9"/>
          <w:w w:val="105"/>
        </w:rPr>
        <w:t> </w:t>
      </w:r>
      <w:r>
        <w:rPr>
          <w:w w:val="105"/>
        </w:rPr>
        <w:t>de</w:t>
      </w:r>
      <w:r>
        <w:rPr>
          <w:spacing w:val="-9"/>
          <w:w w:val="105"/>
        </w:rPr>
        <w:t> </w:t>
      </w:r>
      <w:r>
        <w:rPr>
          <w:w w:val="105"/>
        </w:rPr>
        <w:t>centrar</w:t>
      </w:r>
      <w:r>
        <w:rPr>
          <w:spacing w:val="-10"/>
          <w:w w:val="105"/>
        </w:rPr>
        <w:t> </w:t>
      </w:r>
      <w:r>
        <w:rPr>
          <w:w w:val="105"/>
        </w:rPr>
        <w:t>la</w:t>
      </w:r>
      <w:r>
        <w:rPr>
          <w:spacing w:val="-10"/>
          <w:w w:val="105"/>
        </w:rPr>
        <w:t> </w:t>
      </w:r>
      <w:r>
        <w:rPr>
          <w:w w:val="105"/>
        </w:rPr>
        <w:t>formación</w:t>
      </w:r>
      <w:r>
        <w:rPr>
          <w:spacing w:val="-10"/>
          <w:w w:val="105"/>
        </w:rPr>
        <w:t> </w:t>
      </w:r>
      <w:r>
        <w:rPr>
          <w:w w:val="105"/>
        </w:rPr>
        <w:t>en</w:t>
      </w:r>
      <w:r>
        <w:rPr>
          <w:spacing w:val="-10"/>
          <w:w w:val="105"/>
        </w:rPr>
        <w:t> </w:t>
      </w:r>
      <w:r>
        <w:rPr>
          <w:w w:val="105"/>
        </w:rPr>
        <w:t>des- empeños</w:t>
      </w:r>
      <w:r>
        <w:rPr>
          <w:spacing w:val="-19"/>
          <w:w w:val="105"/>
        </w:rPr>
        <w:t> </w:t>
      </w:r>
      <w:r>
        <w:rPr>
          <w:w w:val="105"/>
        </w:rPr>
        <w:t>promueve</w:t>
      </w:r>
      <w:r>
        <w:rPr>
          <w:spacing w:val="-20"/>
          <w:w w:val="105"/>
        </w:rPr>
        <w:t> </w:t>
      </w:r>
      <w:r>
        <w:rPr>
          <w:w w:val="105"/>
        </w:rPr>
        <w:t>la</w:t>
      </w:r>
      <w:r>
        <w:rPr>
          <w:spacing w:val="-20"/>
          <w:w w:val="105"/>
        </w:rPr>
        <w:t> </w:t>
      </w:r>
      <w:r>
        <w:rPr>
          <w:w w:val="105"/>
        </w:rPr>
        <w:t>instrumentación,</w:t>
      </w:r>
      <w:r>
        <w:rPr>
          <w:spacing w:val="-19"/>
          <w:w w:val="105"/>
        </w:rPr>
        <w:t> </w:t>
      </w:r>
      <w:r>
        <w:rPr>
          <w:w w:val="105"/>
        </w:rPr>
        <w:t>o</w:t>
      </w:r>
      <w:r>
        <w:rPr>
          <w:spacing w:val="-19"/>
          <w:w w:val="105"/>
        </w:rPr>
        <w:t> </w:t>
      </w:r>
      <w:r>
        <w:rPr>
          <w:w w:val="105"/>
        </w:rPr>
        <w:t>bien,</w:t>
      </w:r>
      <w:r>
        <w:rPr>
          <w:spacing w:val="-20"/>
          <w:w w:val="105"/>
        </w:rPr>
        <w:t> </w:t>
      </w:r>
      <w:r>
        <w:rPr>
          <w:w w:val="105"/>
        </w:rPr>
        <w:t>un</w:t>
      </w:r>
      <w:r>
        <w:rPr>
          <w:spacing w:val="-20"/>
          <w:w w:val="105"/>
        </w:rPr>
        <w:t> </w:t>
      </w:r>
      <w:r>
        <w:rPr>
          <w:w w:val="105"/>
        </w:rPr>
        <w:t>desarrollo</w:t>
      </w:r>
      <w:r>
        <w:rPr>
          <w:spacing w:val="-20"/>
          <w:w w:val="105"/>
        </w:rPr>
        <w:t> </w:t>
      </w:r>
      <w:r>
        <w:rPr>
          <w:w w:val="105"/>
        </w:rPr>
        <w:t>azaroso,</w:t>
      </w:r>
      <w:r>
        <w:rPr>
          <w:spacing w:val="-20"/>
          <w:w w:val="105"/>
        </w:rPr>
        <w:t> </w:t>
      </w:r>
      <w:r>
        <w:rPr>
          <w:w w:val="105"/>
        </w:rPr>
        <w:t>en manos</w:t>
      </w:r>
      <w:r>
        <w:rPr>
          <w:spacing w:val="-13"/>
          <w:w w:val="105"/>
        </w:rPr>
        <w:t> </w:t>
      </w:r>
      <w:r>
        <w:rPr>
          <w:w w:val="105"/>
        </w:rPr>
        <w:t>de</w:t>
      </w:r>
      <w:r>
        <w:rPr>
          <w:spacing w:val="-13"/>
          <w:w w:val="105"/>
        </w:rPr>
        <w:t> </w:t>
      </w:r>
      <w:r>
        <w:rPr>
          <w:w w:val="105"/>
        </w:rPr>
        <w:t>interese</w:t>
      </w:r>
      <w:r>
        <w:rPr>
          <w:spacing w:val="-13"/>
          <w:w w:val="105"/>
        </w:rPr>
        <w:t> </w:t>
      </w:r>
      <w:r>
        <w:rPr>
          <w:w w:val="105"/>
        </w:rPr>
        <w:t>ajenos</w:t>
      </w:r>
      <w:r>
        <w:rPr>
          <w:spacing w:val="-12"/>
          <w:w w:val="105"/>
        </w:rPr>
        <w:t> </w:t>
      </w:r>
      <w:r>
        <w:rPr>
          <w:w w:val="105"/>
        </w:rPr>
        <w:t>a</w:t>
      </w:r>
      <w:r>
        <w:rPr>
          <w:spacing w:val="-13"/>
          <w:w w:val="105"/>
        </w:rPr>
        <w:t> </w:t>
      </w:r>
      <w:r>
        <w:rPr>
          <w:w w:val="105"/>
        </w:rPr>
        <w:t>la</w:t>
      </w:r>
      <w:r>
        <w:rPr>
          <w:spacing w:val="-13"/>
          <w:w w:val="105"/>
        </w:rPr>
        <w:t> </w:t>
      </w:r>
      <w:r>
        <w:rPr>
          <w:w w:val="105"/>
        </w:rPr>
        <w:t>disciplina.</w:t>
      </w:r>
    </w:p>
    <w:p>
      <w:pPr>
        <w:pStyle w:val="BodyText"/>
      </w:pPr>
    </w:p>
    <w:p>
      <w:pPr>
        <w:pStyle w:val="BodyText"/>
      </w:pPr>
    </w:p>
    <w:p>
      <w:pPr>
        <w:spacing w:line="280" w:lineRule="auto" w:before="118"/>
        <w:ind w:left="1497" w:right="1495" w:firstLine="396"/>
        <w:jc w:val="both"/>
        <w:rPr>
          <w:sz w:val="16"/>
        </w:rPr>
      </w:pPr>
      <w:r>
        <w:rPr>
          <w:position w:val="5"/>
          <w:sz w:val="11"/>
        </w:rPr>
        <w:t>3 </w:t>
      </w:r>
      <w:r>
        <w:rPr>
          <w:sz w:val="16"/>
        </w:rPr>
        <w:t>Heller (1977, en valle, 2000) señala que “la formación está estrechamente ligada al concepto de cultura y designa el modo específicamente humano de dar forma a las dispo- siciones y capacidades del hombre, quien a través de un proceso de interacción elabora su propia identidad y su proyecto de vida”   (87).</w:t>
      </w:r>
    </w:p>
    <w:p>
      <w:pPr>
        <w:spacing w:after="0" w:line="280" w:lineRule="auto"/>
        <w:jc w:val="both"/>
        <w:rPr>
          <w:sz w:val="16"/>
        </w:rPr>
        <w:sectPr>
          <w:footerReference w:type="default" r:id="rId11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017" w:right="1332" w:firstLine="0"/>
        <w:jc w:val="left"/>
        <w:rPr>
          <w:sz w:val="22"/>
        </w:rPr>
      </w:pPr>
      <w:r>
        <w:rPr/>
        <w:pict>
          <v:line style="position:absolute;mso-position-horizontal-relative:page;mso-position-vertical-relative:paragraph;z-index:11752;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1776" from="15pt,-39.926273pt" to="0pt,-39.926273pt" stroked="true" strokeweight=".25pt" strokecolor="#000000">
            <w10:wrap type="none"/>
          </v:line>
        </w:pict>
      </w:r>
      <w:r>
        <w:rPr/>
        <w:pict>
          <v:line style="position:absolute;mso-position-horizontal-relative:page;mso-position-vertical-relative:paragraph;z-index:11800" from="452.196991pt,-39.926273pt" to="467.196991pt,-39.926273pt" stroked="true" strokeweight=".25pt" strokecolor="#000000">
            <w10:wrap type="none"/>
          </v:line>
        </w:pict>
      </w:r>
      <w:r>
        <w:rPr/>
        <w:pict>
          <v:line style="position:absolute;mso-position-horizontal-relative:page;mso-position-vertical-relative:paragraph;z-index:11824" from="21pt,-45.926273pt" to="21pt,-60.926273pt" stroked="true" strokeweight=".25pt" strokecolor="#000000">
            <w10:wrap type="none"/>
          </v:line>
        </w:pict>
      </w:r>
      <w:r>
        <w:rPr/>
        <w:pict>
          <v:line style="position:absolute;mso-position-horizontal-relative:page;mso-position-vertical-relative:paragraph;z-index:11848" from="446.196991pt,-45.926273pt" to="446.196991pt,-60.926273pt" stroked="true" strokeweight=".25pt" strokecolor="#000000">
            <w10:wrap type="none"/>
          </v:line>
        </w:pict>
      </w: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93</w:t>
      </w:r>
    </w:p>
    <w:p>
      <w:pPr>
        <w:pStyle w:val="BodyText"/>
      </w:pPr>
    </w:p>
    <w:p>
      <w:pPr>
        <w:pStyle w:val="BodyText"/>
        <w:spacing w:before="2"/>
        <w:rPr>
          <w:sz w:val="18"/>
        </w:rPr>
      </w:pPr>
    </w:p>
    <w:p>
      <w:pPr>
        <w:pStyle w:val="BodyText"/>
        <w:spacing w:line="307" w:lineRule="auto" w:before="64"/>
        <w:ind w:left="1497" w:right="1494" w:firstLine="396"/>
        <w:jc w:val="both"/>
      </w:pPr>
      <w:r>
        <w:rPr/>
        <w:t>Se requiere de una propuesta que integre las dos tendencias para lograr los fines de ambas. </w:t>
      </w:r>
      <w:r>
        <w:rPr>
          <w:spacing w:val="-6"/>
        </w:rPr>
        <w:t>Por  </w:t>
      </w:r>
      <w:r>
        <w:rPr/>
        <w:t>tanto, no es el desarrollo de competencias  lo que genera una formación alienante, sino que es la formación que se relativiza durante la transmisión irreflexiva de los conocimientos, que enfatiza el instrumentalismo (lo cual la ubica en esta   </w:t>
      </w:r>
      <w:r>
        <w:rPr>
          <w:spacing w:val="4"/>
        </w:rPr>
        <w:t> </w:t>
      </w:r>
      <w:r>
        <w:rPr/>
        <w:t>categoría).</w:t>
      </w:r>
    </w:p>
    <w:p>
      <w:pPr>
        <w:pStyle w:val="BodyText"/>
        <w:spacing w:line="307" w:lineRule="auto"/>
        <w:ind w:left="1497" w:right="1495" w:firstLine="396"/>
        <w:jc w:val="both"/>
      </w:pPr>
      <w:r>
        <w:rPr>
          <w:spacing w:val="-6"/>
          <w:w w:val="105"/>
        </w:rPr>
        <w:t>Por </w:t>
      </w:r>
      <w:r>
        <w:rPr>
          <w:w w:val="105"/>
        </w:rPr>
        <w:t>otra parte, la formación tradicional centró sus objetivos en la acumulación de conocimientos, en detrimento de la atención de otros aspectos</w:t>
      </w:r>
      <w:r>
        <w:rPr>
          <w:spacing w:val="-11"/>
          <w:w w:val="105"/>
        </w:rPr>
        <w:t> </w:t>
      </w:r>
      <w:r>
        <w:rPr>
          <w:w w:val="105"/>
        </w:rPr>
        <w:t>formativos;</w:t>
      </w:r>
      <w:r>
        <w:rPr>
          <w:spacing w:val="-11"/>
          <w:w w:val="105"/>
        </w:rPr>
        <w:t> </w:t>
      </w:r>
      <w:r>
        <w:rPr>
          <w:w w:val="105"/>
        </w:rPr>
        <w:t>por</w:t>
      </w:r>
      <w:r>
        <w:rPr>
          <w:spacing w:val="-11"/>
          <w:w w:val="105"/>
        </w:rPr>
        <w:t> </w:t>
      </w:r>
      <w:r>
        <w:rPr>
          <w:w w:val="105"/>
        </w:rPr>
        <w:t>ejemplo,</w:t>
      </w:r>
      <w:r>
        <w:rPr>
          <w:spacing w:val="-11"/>
          <w:w w:val="105"/>
        </w:rPr>
        <w:t> </w:t>
      </w:r>
      <w:r>
        <w:rPr>
          <w:w w:val="105"/>
        </w:rPr>
        <w:t>es</w:t>
      </w:r>
      <w:r>
        <w:rPr>
          <w:spacing w:val="-11"/>
          <w:w w:val="105"/>
        </w:rPr>
        <w:t> </w:t>
      </w:r>
      <w:r>
        <w:rPr>
          <w:w w:val="105"/>
        </w:rPr>
        <w:t>el</w:t>
      </w:r>
      <w:r>
        <w:rPr>
          <w:spacing w:val="-11"/>
          <w:w w:val="105"/>
        </w:rPr>
        <w:t> </w:t>
      </w:r>
      <w:r>
        <w:rPr>
          <w:w w:val="105"/>
        </w:rPr>
        <w:t>caso</w:t>
      </w:r>
      <w:r>
        <w:rPr>
          <w:spacing w:val="-11"/>
          <w:w w:val="105"/>
        </w:rPr>
        <w:t> </w:t>
      </w:r>
      <w:r>
        <w:rPr>
          <w:w w:val="105"/>
        </w:rPr>
        <w:t>de</w:t>
      </w:r>
      <w:r>
        <w:rPr>
          <w:spacing w:val="-11"/>
          <w:w w:val="105"/>
        </w:rPr>
        <w:t> </w:t>
      </w:r>
      <w:r>
        <w:rPr>
          <w:w w:val="105"/>
        </w:rPr>
        <w:t>la</w:t>
      </w:r>
      <w:r>
        <w:rPr>
          <w:spacing w:val="-11"/>
          <w:w w:val="105"/>
        </w:rPr>
        <w:t> </w:t>
      </w:r>
      <w:r>
        <w:rPr>
          <w:w w:val="105"/>
        </w:rPr>
        <w:t>relación</w:t>
      </w:r>
      <w:r>
        <w:rPr>
          <w:spacing w:val="-11"/>
          <w:w w:val="105"/>
        </w:rPr>
        <w:t> </w:t>
      </w:r>
      <w:r>
        <w:rPr>
          <w:w w:val="105"/>
        </w:rPr>
        <w:t>interpersonal con el formador como vía para generar experiencias significativas que permitieran</w:t>
      </w:r>
      <w:r>
        <w:rPr>
          <w:spacing w:val="-13"/>
          <w:w w:val="105"/>
        </w:rPr>
        <w:t> </w:t>
      </w:r>
      <w:r>
        <w:rPr>
          <w:w w:val="105"/>
        </w:rPr>
        <w:t>ampliar</w:t>
      </w:r>
      <w:r>
        <w:rPr>
          <w:spacing w:val="-13"/>
          <w:w w:val="105"/>
        </w:rPr>
        <w:t> </w:t>
      </w:r>
      <w:r>
        <w:rPr>
          <w:w w:val="105"/>
        </w:rPr>
        <w:t>y</w:t>
      </w:r>
      <w:r>
        <w:rPr>
          <w:spacing w:val="-13"/>
          <w:w w:val="105"/>
        </w:rPr>
        <w:t> </w:t>
      </w:r>
      <w:r>
        <w:rPr>
          <w:w w:val="105"/>
        </w:rPr>
        <w:t>trascender</w:t>
      </w:r>
      <w:r>
        <w:rPr>
          <w:spacing w:val="-13"/>
          <w:w w:val="105"/>
        </w:rPr>
        <w:t> </w:t>
      </w:r>
      <w:r>
        <w:rPr>
          <w:w w:val="105"/>
        </w:rPr>
        <w:t>su</w:t>
      </w:r>
      <w:r>
        <w:rPr>
          <w:spacing w:val="-13"/>
          <w:w w:val="105"/>
        </w:rPr>
        <w:t> </w:t>
      </w:r>
      <w:r>
        <w:rPr>
          <w:w w:val="105"/>
        </w:rPr>
        <w:t>visión</w:t>
      </w:r>
      <w:r>
        <w:rPr>
          <w:spacing w:val="-13"/>
          <w:w w:val="105"/>
        </w:rPr>
        <w:t> </w:t>
      </w:r>
      <w:r>
        <w:rPr>
          <w:w w:val="105"/>
        </w:rPr>
        <w:t>y</w:t>
      </w:r>
      <w:r>
        <w:rPr>
          <w:spacing w:val="-13"/>
          <w:w w:val="105"/>
        </w:rPr>
        <w:t> </w:t>
      </w:r>
      <w:r>
        <w:rPr>
          <w:w w:val="105"/>
        </w:rPr>
        <w:t>su</w:t>
      </w:r>
      <w:r>
        <w:rPr>
          <w:spacing w:val="-13"/>
          <w:w w:val="105"/>
        </w:rPr>
        <w:t> </w:t>
      </w:r>
      <w:r>
        <w:rPr>
          <w:w w:val="105"/>
        </w:rPr>
        <w:t>actitud</w:t>
      </w:r>
      <w:r>
        <w:rPr>
          <w:spacing w:val="-13"/>
          <w:w w:val="105"/>
        </w:rPr>
        <w:t> </w:t>
      </w:r>
      <w:r>
        <w:rPr>
          <w:w w:val="105"/>
        </w:rPr>
        <w:t>ante</w:t>
      </w:r>
      <w:r>
        <w:rPr>
          <w:spacing w:val="-13"/>
          <w:w w:val="105"/>
        </w:rPr>
        <w:t> </w:t>
      </w:r>
      <w:r>
        <w:rPr>
          <w:w w:val="105"/>
        </w:rPr>
        <w:t>la</w:t>
      </w:r>
      <w:r>
        <w:rPr>
          <w:spacing w:val="-13"/>
          <w:w w:val="105"/>
        </w:rPr>
        <w:t> </w:t>
      </w:r>
      <w:r>
        <w:rPr>
          <w:w w:val="105"/>
        </w:rPr>
        <w:t>vida.</w:t>
      </w:r>
    </w:p>
    <w:p>
      <w:pPr>
        <w:pStyle w:val="BodyText"/>
        <w:spacing w:line="307" w:lineRule="auto"/>
        <w:ind w:left="1497" w:right="1494" w:firstLine="396"/>
        <w:jc w:val="both"/>
      </w:pPr>
      <w:r>
        <w:rPr/>
        <w:t>Esta interacción personalizada que formó a los alumnos de la uni- versidad en sus inicios difícilmente se logra en la universidad que atien-  de a un número creciente de estudiantes. En suma, el modelo formativo   de la denominada </w:t>
      </w:r>
      <w:r>
        <w:rPr>
          <w:i/>
        </w:rPr>
        <w:t>universidad de masas </w:t>
      </w:r>
      <w:r>
        <w:rPr/>
        <w:t>no consideró otros aspectos for- mativos, tanto en la dimensión cognitiva como en la dimensión del desa- rrollo personal. En las últimas décadas se ha contemplado la necesidad    de orientar la formación hacia el aspecto personal en ciclos educativos superiores, situación que se puede evidenciar en la propuesta de Delors (1997).</w:t>
      </w:r>
    </w:p>
    <w:p>
      <w:pPr>
        <w:pStyle w:val="BodyText"/>
        <w:spacing w:line="307" w:lineRule="auto"/>
        <w:ind w:left="1497" w:right="1494" w:firstLine="396"/>
        <w:jc w:val="both"/>
      </w:pPr>
      <w:r>
        <w:rPr/>
        <w:t>Este autor propone el desarrollo de competencias personales y so- ciales, comprendidas en los principios de aprender a convivir y aprender   a </w:t>
      </w:r>
      <w:r>
        <w:rPr>
          <w:spacing w:val="-6"/>
        </w:rPr>
        <w:t>ser.  </w:t>
      </w:r>
      <w:r>
        <w:rPr/>
        <w:t>Dichos principios para orientar la educación superior en el siglo     </w:t>
      </w:r>
      <w:r>
        <w:rPr>
          <w:w w:val="120"/>
          <w:sz w:val="16"/>
        </w:rPr>
        <w:t>xxi </w:t>
      </w:r>
      <w:r>
        <w:rPr/>
        <w:t>han sido ponderados y criticados. La crítica se sustenta en la premisa de que esos  pilares  de  la  educación  enmarcan  una  transformación  de la misión de ésta y promueven la adaptación al neoliberalismo, instau- rando los comportamientos requeridos en el mercado laboral, especial- mente si sustituyen a la tarea de la universidad propuesta por ortega y Gasset (ortega, 1982): enseñar a pensar a través  de la reflexión, la críti-  ca y el análisis. En tanto que en una valoración positiva, orozco (2002) señala que  dichos  principios  orientan el  desarrollo de  competencias</w:t>
      </w:r>
      <w:r>
        <w:rPr>
          <w:spacing w:val="21"/>
        </w:rPr>
        <w:t> </w:t>
      </w:r>
      <w:r>
        <w:rPr/>
        <w:t>so-</w:t>
      </w:r>
    </w:p>
    <w:p>
      <w:pPr>
        <w:spacing w:after="0" w:line="307" w:lineRule="auto"/>
        <w:jc w:val="both"/>
        <w:sectPr>
          <w:footerReference w:type="default" r:id="rId11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1872;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1896" from="15pt,-39.926273pt" to="0pt,-39.926273pt" stroked="true" strokeweight=".25pt" strokecolor="#000000">
            <w10:wrap type="none"/>
          </v:line>
        </w:pict>
      </w:r>
      <w:r>
        <w:rPr/>
        <w:pict>
          <v:line style="position:absolute;mso-position-horizontal-relative:page;mso-position-vertical-relative:paragraph;z-index:11920" from="452.196991pt,-39.926273pt" to="467.196991pt,-39.926273pt" stroked="true" strokeweight=".25pt" strokecolor="#000000">
            <w10:wrap type="none"/>
          </v:line>
        </w:pict>
      </w:r>
      <w:r>
        <w:rPr/>
        <w:pict>
          <v:line style="position:absolute;mso-position-horizontal-relative:page;mso-position-vertical-relative:paragraph;z-index:11944" from="21pt,-45.926273pt" to="21pt,-60.926273pt" stroked="true" strokeweight=".25pt" strokecolor="#000000">
            <w10:wrap type="none"/>
          </v:line>
        </w:pict>
      </w:r>
      <w:r>
        <w:rPr/>
        <w:pict>
          <v:line style="position:absolute;mso-position-horizontal-relative:page;mso-position-vertical-relative:paragraph;z-index:11968" from="446.196991pt,-45.926273pt" to="446.196991pt,-60.926273pt" stroked="true" strokeweight=".25pt" strokecolor="#000000">
            <w10:wrap type="none"/>
          </v:line>
        </w:pict>
      </w:r>
      <w:r>
        <w:rPr>
          <w:w w:val="125"/>
          <w:sz w:val="22"/>
        </w:rPr>
        <w:t>94</w:t>
        <w:tab/>
      </w:r>
      <w:r>
        <w:rPr>
          <w:w w:val="140"/>
          <w:sz w:val="14"/>
        </w:rPr>
        <w:t>e</w:t>
      </w:r>
      <w:r>
        <w:rPr>
          <w:w w:val="140"/>
          <w:sz w:val="11"/>
        </w:rPr>
        <w:t>Lizabeth  </w:t>
      </w:r>
      <w:r>
        <w:rPr>
          <w:w w:val="140"/>
          <w:sz w:val="14"/>
        </w:rPr>
        <w:t>z</w:t>
      </w:r>
      <w:r>
        <w:rPr>
          <w:w w:val="140"/>
          <w:sz w:val="11"/>
        </w:rPr>
        <w:t>anatta</w:t>
      </w:r>
      <w:r>
        <w:rPr>
          <w:spacing w:val="33"/>
          <w:w w:val="140"/>
          <w:sz w:val="11"/>
        </w:rPr>
        <w:t> </w:t>
      </w:r>
      <w:r>
        <w:rPr>
          <w:w w:val="140"/>
          <w:sz w:val="14"/>
        </w:rPr>
        <w:t>c</w:t>
      </w:r>
      <w:r>
        <w:rPr>
          <w:w w:val="140"/>
          <w:sz w:val="11"/>
        </w:rPr>
        <w:t>oLín</w:t>
      </w:r>
    </w:p>
    <w:p>
      <w:pPr>
        <w:pStyle w:val="BodyText"/>
      </w:pPr>
    </w:p>
    <w:p>
      <w:pPr>
        <w:pStyle w:val="BodyText"/>
        <w:spacing w:before="5"/>
        <w:rPr>
          <w:sz w:val="16"/>
        </w:rPr>
      </w:pPr>
    </w:p>
    <w:p>
      <w:pPr>
        <w:pStyle w:val="BodyText"/>
        <w:spacing w:line="307" w:lineRule="auto" w:before="72"/>
        <w:ind w:left="1497" w:right="1494" w:hanging="1"/>
        <w:jc w:val="both"/>
      </w:pPr>
      <w:r>
        <w:rPr/>
        <w:t>ciales,</w:t>
      </w:r>
      <w:r>
        <w:rPr>
          <w:position w:val="7"/>
          <w:sz w:val="14"/>
        </w:rPr>
        <w:t>4  </w:t>
      </w:r>
      <w:r>
        <w:rPr/>
        <w:t>en lugar de ser sólo competencias performativas que inciden en    la formación de sujetos sociales pensantes, analíticos, a la luz de las con- diciones del contexto actual. En el mismo documento, Delors preserva el lugar de la universidad como el centro garante de los valores universales   y  del  patrimonio</w:t>
      </w:r>
      <w:r>
        <w:rPr>
          <w:spacing w:val="-5"/>
        </w:rPr>
        <w:t> </w:t>
      </w:r>
      <w:r>
        <w:rPr/>
        <w:t>cultural.</w:t>
      </w:r>
    </w:p>
    <w:p>
      <w:pPr>
        <w:pStyle w:val="BodyText"/>
        <w:spacing w:line="307" w:lineRule="auto"/>
        <w:ind w:left="1497" w:right="1494" w:firstLine="396"/>
        <w:jc w:val="both"/>
      </w:pPr>
      <w:r>
        <w:rPr/>
        <w:t>La formación profesional en las universidades ha considerado, de manera progresiva, orientar los procesos para incidir en un mayor nú- mero de dimensiones. Un ejemplo de ello es el modelo de competencias con enfoque holístico y pedagogía constructivista, que incluye un dispo- sitivo para promover un proceso de atención personalizada, denomina-   do </w:t>
      </w:r>
      <w:r>
        <w:rPr>
          <w:i/>
        </w:rPr>
        <w:t>sisttemas de ttuttoría</w:t>
      </w:r>
      <w:r>
        <w:rPr/>
        <w:t>. no obstante, siguiendo a Honoré, Hoyos y </w:t>
      </w:r>
      <w:r>
        <w:rPr>
          <w:spacing w:val="-4"/>
        </w:rPr>
        <w:t>yurén, </w:t>
      </w:r>
      <w:r>
        <w:rPr/>
        <w:t>la formación instituyente implica el desarrollo de competencias, pero además se orienta, por medio de procesos de socialización y encultura- ción, al desarrollo de un sujeto crítico y propositivo de las estructuras sociales.</w:t>
      </w:r>
    </w:p>
    <w:p>
      <w:pPr>
        <w:pStyle w:val="BodyText"/>
        <w:spacing w:line="304" w:lineRule="auto"/>
        <w:ind w:left="1497" w:right="1495" w:firstLine="396"/>
        <w:jc w:val="both"/>
      </w:pPr>
      <w:r>
        <w:rPr>
          <w:w w:val="105"/>
        </w:rPr>
        <w:t>Este tipo de características que debe </w:t>
      </w:r>
      <w:r>
        <w:rPr>
          <w:spacing w:val="-2"/>
          <w:w w:val="105"/>
        </w:rPr>
        <w:t>reunir </w:t>
      </w:r>
      <w:r>
        <w:rPr>
          <w:w w:val="105"/>
        </w:rPr>
        <w:t>la formación es lo que han solicitado estudiantes de universidades públicas; en sus demandas a la institución </w:t>
      </w:r>
      <w:r>
        <w:rPr>
          <w:spacing w:val="-3"/>
          <w:w w:val="105"/>
        </w:rPr>
        <w:t>refieren </w:t>
      </w:r>
      <w:r>
        <w:rPr>
          <w:w w:val="105"/>
        </w:rPr>
        <w:t>la necesidad de una formación integral, plural  e </w:t>
      </w:r>
      <w:r>
        <w:rPr>
          <w:spacing w:val="-3"/>
          <w:w w:val="105"/>
        </w:rPr>
        <w:t>interdisciplinar, </w:t>
      </w:r>
      <w:r>
        <w:rPr>
          <w:w w:val="105"/>
        </w:rPr>
        <w:t>en la que se dé el mismo valor al conocimiento y a la práctica, posibilitando el desarrollo en el ámbito personal, ético, cogni- tivo</w:t>
      </w:r>
      <w:r>
        <w:rPr>
          <w:spacing w:val="-6"/>
          <w:w w:val="105"/>
        </w:rPr>
        <w:t> </w:t>
      </w:r>
      <w:r>
        <w:rPr>
          <w:w w:val="105"/>
        </w:rPr>
        <w:t>y</w:t>
      </w:r>
      <w:r>
        <w:rPr>
          <w:spacing w:val="-6"/>
          <w:w w:val="105"/>
        </w:rPr>
        <w:t> </w:t>
      </w:r>
      <w:r>
        <w:rPr>
          <w:w w:val="105"/>
        </w:rPr>
        <w:t>procedimental.</w:t>
      </w:r>
      <w:r>
        <w:rPr>
          <w:spacing w:val="-7"/>
          <w:w w:val="105"/>
        </w:rPr>
        <w:t> </w:t>
      </w:r>
      <w:r>
        <w:rPr>
          <w:w w:val="105"/>
        </w:rPr>
        <w:t>Consideran</w:t>
      </w:r>
      <w:r>
        <w:rPr>
          <w:spacing w:val="-6"/>
          <w:w w:val="105"/>
        </w:rPr>
        <w:t> </w:t>
      </w:r>
      <w:r>
        <w:rPr>
          <w:w w:val="105"/>
        </w:rPr>
        <w:t>que</w:t>
      </w:r>
      <w:r>
        <w:rPr>
          <w:spacing w:val="-6"/>
          <w:w w:val="105"/>
        </w:rPr>
        <w:t> </w:t>
      </w:r>
      <w:r>
        <w:rPr>
          <w:w w:val="105"/>
        </w:rPr>
        <w:t>sólo</w:t>
      </w:r>
      <w:r>
        <w:rPr>
          <w:spacing w:val="-6"/>
          <w:w w:val="105"/>
        </w:rPr>
        <w:t> </w:t>
      </w:r>
      <w:r>
        <w:rPr>
          <w:w w:val="105"/>
        </w:rPr>
        <w:t>esta</w:t>
      </w:r>
      <w:r>
        <w:rPr>
          <w:spacing w:val="-6"/>
          <w:w w:val="105"/>
        </w:rPr>
        <w:t> </w:t>
      </w:r>
      <w:r>
        <w:rPr>
          <w:i/>
          <w:w w:val="105"/>
        </w:rPr>
        <w:t>formación</w:t>
      </w:r>
      <w:r>
        <w:rPr>
          <w:i/>
          <w:spacing w:val="-7"/>
          <w:w w:val="105"/>
        </w:rPr>
        <w:t> </w:t>
      </w:r>
      <w:r>
        <w:rPr>
          <w:i/>
          <w:w w:val="105"/>
        </w:rPr>
        <w:t>plural</w:t>
      </w:r>
      <w:r>
        <w:rPr>
          <w:w w:val="105"/>
          <w:position w:val="7"/>
          <w:sz w:val="14"/>
        </w:rPr>
        <w:t>5</w:t>
      </w:r>
      <w:r>
        <w:rPr>
          <w:spacing w:val="8"/>
          <w:w w:val="105"/>
          <w:position w:val="7"/>
          <w:sz w:val="14"/>
        </w:rPr>
        <w:t> </w:t>
      </w:r>
      <w:r>
        <w:rPr>
          <w:w w:val="105"/>
        </w:rPr>
        <w:t>puede</w:t>
      </w:r>
    </w:p>
    <w:p>
      <w:pPr>
        <w:pStyle w:val="BodyText"/>
        <w:rPr>
          <w:sz w:val="22"/>
        </w:rPr>
      </w:pPr>
    </w:p>
    <w:p>
      <w:pPr>
        <w:pStyle w:val="BodyText"/>
        <w:spacing w:before="3"/>
        <w:rPr>
          <w:sz w:val="25"/>
        </w:rPr>
      </w:pPr>
    </w:p>
    <w:p>
      <w:pPr>
        <w:spacing w:line="280" w:lineRule="auto" w:before="0"/>
        <w:ind w:left="1497" w:right="1494" w:firstLine="396"/>
        <w:jc w:val="both"/>
        <w:rPr>
          <w:sz w:val="16"/>
        </w:rPr>
      </w:pPr>
      <w:r>
        <w:rPr>
          <w:position w:val="5"/>
          <w:sz w:val="11"/>
        </w:rPr>
        <w:t>4 </w:t>
      </w:r>
      <w:r>
        <w:rPr>
          <w:sz w:val="16"/>
        </w:rPr>
        <w:t>Aprender a ser y aprender a convivir, como dos de los pilares de la educación pro- puestos por Delors, se constituyen como competencias sociales, las cuales, de acuerdo con Mejía (1996), “permiten enfrentar crítica y creativamente los nuevos retos. no se refieren únicamente a la capacidad de adaptación a las demandas económicas, sino a la capacidad     de promover una transición hacia un nuevo paradigma de pensamiento y de organización social que ponga su acento en la sustentabilidad ética, cultural y ecológica del desarrollo humano”</w:t>
      </w:r>
      <w:r>
        <w:rPr>
          <w:spacing w:val="29"/>
          <w:sz w:val="16"/>
        </w:rPr>
        <w:t> </w:t>
      </w:r>
      <w:r>
        <w:rPr>
          <w:sz w:val="16"/>
        </w:rPr>
        <w:t>(38).</w:t>
      </w:r>
    </w:p>
    <w:p>
      <w:pPr>
        <w:spacing w:line="280" w:lineRule="auto" w:before="0"/>
        <w:ind w:left="1497" w:right="1495" w:firstLine="396"/>
        <w:jc w:val="both"/>
        <w:rPr>
          <w:sz w:val="16"/>
        </w:rPr>
      </w:pPr>
      <w:r>
        <w:rPr>
          <w:position w:val="5"/>
          <w:sz w:val="11"/>
        </w:rPr>
        <w:t>5  </w:t>
      </w:r>
      <w:r>
        <w:rPr>
          <w:sz w:val="16"/>
        </w:rPr>
        <w:t>La demanda de una formación plural por parte de los sujetos en formación se refie-   </w:t>
      </w:r>
      <w:r>
        <w:rPr>
          <w:spacing w:val="-3"/>
          <w:sz w:val="16"/>
        </w:rPr>
        <w:t>re </w:t>
      </w:r>
      <w:r>
        <w:rPr>
          <w:sz w:val="16"/>
        </w:rPr>
        <w:t>a que se abarquen las diferentes posturas teóricas y epistemológicas durante el trayecto  de los distintos niveles del currículo. Asimismo, valoran la contribución desde varias disci- plinas</w:t>
      </w:r>
      <w:r>
        <w:rPr>
          <w:spacing w:val="13"/>
          <w:sz w:val="16"/>
        </w:rPr>
        <w:t> </w:t>
      </w:r>
      <w:r>
        <w:rPr>
          <w:sz w:val="16"/>
        </w:rPr>
        <w:t>para</w:t>
      </w:r>
      <w:r>
        <w:rPr>
          <w:spacing w:val="13"/>
          <w:sz w:val="16"/>
        </w:rPr>
        <w:t> </w:t>
      </w:r>
      <w:r>
        <w:rPr>
          <w:sz w:val="16"/>
        </w:rPr>
        <w:t>la</w:t>
      </w:r>
      <w:r>
        <w:rPr>
          <w:spacing w:val="13"/>
          <w:sz w:val="16"/>
        </w:rPr>
        <w:t> </w:t>
      </w:r>
      <w:r>
        <w:rPr>
          <w:sz w:val="16"/>
        </w:rPr>
        <w:t>comprensión</w:t>
      </w:r>
      <w:r>
        <w:rPr>
          <w:spacing w:val="13"/>
          <w:sz w:val="16"/>
        </w:rPr>
        <w:t> </w:t>
      </w:r>
      <w:r>
        <w:rPr>
          <w:sz w:val="16"/>
        </w:rPr>
        <w:t>de</w:t>
      </w:r>
      <w:r>
        <w:rPr>
          <w:spacing w:val="13"/>
          <w:sz w:val="16"/>
        </w:rPr>
        <w:t> </w:t>
      </w:r>
      <w:r>
        <w:rPr>
          <w:sz w:val="16"/>
        </w:rPr>
        <w:t>las</w:t>
      </w:r>
      <w:r>
        <w:rPr>
          <w:spacing w:val="13"/>
          <w:sz w:val="16"/>
        </w:rPr>
        <w:t> </w:t>
      </w:r>
      <w:r>
        <w:rPr>
          <w:sz w:val="16"/>
        </w:rPr>
        <w:t>temáticas</w:t>
      </w:r>
      <w:r>
        <w:rPr>
          <w:spacing w:val="13"/>
          <w:sz w:val="16"/>
        </w:rPr>
        <w:t> </w:t>
      </w:r>
      <w:r>
        <w:rPr>
          <w:sz w:val="16"/>
        </w:rPr>
        <w:t>en</w:t>
      </w:r>
      <w:r>
        <w:rPr>
          <w:spacing w:val="13"/>
          <w:sz w:val="16"/>
        </w:rPr>
        <w:t> </w:t>
      </w:r>
      <w:r>
        <w:rPr>
          <w:sz w:val="16"/>
        </w:rPr>
        <w:t>torno</w:t>
      </w:r>
      <w:r>
        <w:rPr>
          <w:spacing w:val="13"/>
          <w:sz w:val="16"/>
        </w:rPr>
        <w:t> </w:t>
      </w:r>
      <w:r>
        <w:rPr>
          <w:sz w:val="16"/>
        </w:rPr>
        <w:t>a</w:t>
      </w:r>
      <w:r>
        <w:rPr>
          <w:spacing w:val="13"/>
          <w:sz w:val="16"/>
        </w:rPr>
        <w:t> </w:t>
      </w:r>
      <w:r>
        <w:rPr>
          <w:sz w:val="16"/>
        </w:rPr>
        <w:t>su</w:t>
      </w:r>
      <w:r>
        <w:rPr>
          <w:spacing w:val="13"/>
          <w:sz w:val="16"/>
        </w:rPr>
        <w:t> </w:t>
      </w:r>
      <w:r>
        <w:rPr>
          <w:sz w:val="16"/>
        </w:rPr>
        <w:t>objeto</w:t>
      </w:r>
      <w:r>
        <w:rPr>
          <w:spacing w:val="13"/>
          <w:sz w:val="16"/>
        </w:rPr>
        <w:t> </w:t>
      </w:r>
      <w:r>
        <w:rPr>
          <w:sz w:val="16"/>
        </w:rPr>
        <w:t>de</w:t>
      </w:r>
      <w:r>
        <w:rPr>
          <w:spacing w:val="13"/>
          <w:sz w:val="16"/>
        </w:rPr>
        <w:t> </w:t>
      </w:r>
      <w:r>
        <w:rPr>
          <w:sz w:val="16"/>
        </w:rPr>
        <w:t>estudio.</w:t>
      </w:r>
    </w:p>
    <w:p>
      <w:pPr>
        <w:spacing w:after="0" w:line="280" w:lineRule="auto"/>
        <w:jc w:val="both"/>
        <w:rPr>
          <w:sz w:val="16"/>
        </w:rPr>
        <w:sectPr>
          <w:footerReference w:type="default" r:id="rId11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017" w:right="1332" w:firstLine="0"/>
        <w:jc w:val="left"/>
        <w:rPr>
          <w:sz w:val="22"/>
        </w:rPr>
      </w:pPr>
      <w:r>
        <w:rPr/>
        <w:pict>
          <v:line style="position:absolute;mso-position-horizontal-relative:page;mso-position-vertical-relative:paragraph;z-index:11992;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2016" from="15pt,-39.926273pt" to="0pt,-39.926273pt" stroked="true" strokeweight=".25pt" strokecolor="#000000">
            <w10:wrap type="none"/>
          </v:line>
        </w:pict>
      </w:r>
      <w:r>
        <w:rPr/>
        <w:pict>
          <v:line style="position:absolute;mso-position-horizontal-relative:page;mso-position-vertical-relative:paragraph;z-index:12040" from="452.196991pt,-39.926273pt" to="467.196991pt,-39.926273pt" stroked="true" strokeweight=".25pt" strokecolor="#000000">
            <w10:wrap type="none"/>
          </v:line>
        </w:pict>
      </w:r>
      <w:r>
        <w:rPr/>
        <w:pict>
          <v:line style="position:absolute;mso-position-horizontal-relative:page;mso-position-vertical-relative:paragraph;z-index:12064" from="21pt,-45.926273pt" to="21pt,-60.926273pt" stroked="true" strokeweight=".25pt" strokecolor="#000000">
            <w10:wrap type="none"/>
          </v:line>
        </w:pict>
      </w:r>
      <w:r>
        <w:rPr/>
        <w:pict>
          <v:line style="position:absolute;mso-position-horizontal-relative:page;mso-position-vertical-relative:paragraph;z-index:12088" from="446.196991pt,-45.926273pt" to="446.196991pt,-60.926273pt" stroked="true" strokeweight=".25pt" strokecolor="#000000">
            <w10:wrap type="none"/>
          </v:line>
        </w:pict>
      </w: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95</w:t>
      </w:r>
    </w:p>
    <w:p>
      <w:pPr>
        <w:pStyle w:val="BodyText"/>
      </w:pPr>
    </w:p>
    <w:p>
      <w:pPr>
        <w:pStyle w:val="BodyText"/>
        <w:spacing w:before="2"/>
        <w:rPr>
          <w:sz w:val="18"/>
        </w:rPr>
      </w:pPr>
    </w:p>
    <w:p>
      <w:pPr>
        <w:pStyle w:val="BodyText"/>
        <w:spacing w:line="307" w:lineRule="auto" w:before="64"/>
        <w:ind w:left="1497" w:right="1495"/>
        <w:jc w:val="both"/>
      </w:pPr>
      <w:r>
        <w:rPr/>
        <w:t>darles la capacidad de brindar una  intervención  pertinente  e  integral. Por otra parte, demandan espacios para realizar análisis y debates  en torno a temas teóricos y del devenir y prospectiva de la profesión.</w:t>
      </w:r>
    </w:p>
    <w:p>
      <w:pPr>
        <w:pStyle w:val="BodyText"/>
        <w:spacing w:line="307" w:lineRule="auto"/>
        <w:ind w:left="1497" w:right="1494" w:firstLine="396"/>
        <w:jc w:val="both"/>
      </w:pPr>
      <w:r>
        <w:rPr/>
        <w:t>La formación profesional universitaria  requiere  reconceptuarse  para considerar las dimensiones de: lo cognitivo con apropiación  ana- lítica y funcional de los saberes; el sujeto en la cultura; la socialización y    el desarrollo personal, sin menoscabo de los valores sociales y del com- promiso comunitario. En suma, se requiere problematizar cómo formar integralmente para funcionar de manera responsable en la profesión y    en la sociedad, con la posibilidad de </w:t>
      </w:r>
      <w:r>
        <w:rPr>
          <w:spacing w:val="-3"/>
        </w:rPr>
        <w:t>trascender.  </w:t>
      </w:r>
      <w:r>
        <w:rPr>
          <w:spacing w:val="-4"/>
        </w:rPr>
        <w:t>Para  </w:t>
      </w:r>
      <w:r>
        <w:rPr/>
        <w:t>ello, no solamente   se necesita orientar la formación hacia las dimensiones enunciadas, sino abarcar la inclusión de los dispositivos: procesos y relaciones apropiados para  lograr  la  formación</w:t>
      </w:r>
      <w:r>
        <w:rPr>
          <w:spacing w:val="-5"/>
        </w:rPr>
        <w:t> </w:t>
      </w:r>
      <w:r>
        <w:rPr/>
        <w:t>integral.</w:t>
      </w:r>
    </w:p>
    <w:p>
      <w:pPr>
        <w:pStyle w:val="BodyText"/>
        <w:spacing w:line="307" w:lineRule="auto"/>
        <w:ind w:left="1497" w:right="1494" w:firstLine="396"/>
        <w:jc w:val="both"/>
      </w:pPr>
      <w:r>
        <w:rPr/>
        <w:t>Como fue planteado en la premisa de </w:t>
      </w:r>
      <w:r>
        <w:rPr>
          <w:spacing w:val="-5"/>
        </w:rPr>
        <w:t>yurén </w:t>
      </w:r>
      <w:r>
        <w:rPr/>
        <w:t>(1999), el modelo de la universidad de masas, correspondiente a las últimas etapas de la univer- sidad mexicana, oscila entre el modelo de universidad social y el modelo  de universidad empresarial. La formación, por tanto, combina finalida-   des de la formación en recursos humanos y la tendencia de orientarse    por valores de servicio social y sentido humanístico. Este sentido de la formación universitaria fue también abordada por </w:t>
      </w:r>
      <w:r>
        <w:rPr>
          <w:spacing w:val="-3"/>
        </w:rPr>
        <w:t>Lyotard </w:t>
      </w:r>
      <w:r>
        <w:rPr/>
        <w:t>(1990), quien previó que la universidad, al dar apertura a las masas, no puede seguir persiguiendo formar a una élite para que sea capaz de guiar a la nación    en su emancipación, sino dirigirse a formar en las funciones que requie- </w:t>
      </w:r>
      <w:r>
        <w:rPr>
          <w:spacing w:val="-3"/>
        </w:rPr>
        <w:t>ren </w:t>
      </w:r>
      <w:r>
        <w:rPr/>
        <w:t>las</w:t>
      </w:r>
      <w:r>
        <w:rPr>
          <w:spacing w:val="29"/>
        </w:rPr>
        <w:t> </w:t>
      </w:r>
      <w:r>
        <w:rPr/>
        <w:t>instituciones.</w:t>
      </w:r>
    </w:p>
    <w:p>
      <w:pPr>
        <w:pStyle w:val="BodyText"/>
        <w:spacing w:line="307" w:lineRule="auto"/>
        <w:ind w:left="1497" w:right="1494" w:firstLine="396"/>
        <w:jc w:val="both"/>
      </w:pPr>
      <w:r>
        <w:rPr>
          <w:w w:val="105"/>
        </w:rPr>
        <w:t>En</w:t>
      </w:r>
      <w:r>
        <w:rPr>
          <w:spacing w:val="-4"/>
          <w:w w:val="105"/>
        </w:rPr>
        <w:t> </w:t>
      </w:r>
      <w:r>
        <w:rPr>
          <w:w w:val="105"/>
        </w:rPr>
        <w:t>este</w:t>
      </w:r>
      <w:r>
        <w:rPr>
          <w:spacing w:val="-4"/>
          <w:w w:val="105"/>
        </w:rPr>
        <w:t> </w:t>
      </w:r>
      <w:r>
        <w:rPr>
          <w:w w:val="105"/>
        </w:rPr>
        <w:t>sentido,</w:t>
      </w:r>
      <w:r>
        <w:rPr>
          <w:spacing w:val="-4"/>
          <w:w w:val="105"/>
        </w:rPr>
        <w:t> </w:t>
      </w:r>
      <w:r>
        <w:rPr>
          <w:w w:val="105"/>
        </w:rPr>
        <w:t>es</w:t>
      </w:r>
      <w:r>
        <w:rPr>
          <w:spacing w:val="-4"/>
          <w:w w:val="105"/>
        </w:rPr>
        <w:t> </w:t>
      </w:r>
      <w:r>
        <w:rPr>
          <w:w w:val="105"/>
        </w:rPr>
        <w:t>pertinente</w:t>
      </w:r>
      <w:r>
        <w:rPr>
          <w:spacing w:val="-4"/>
          <w:w w:val="105"/>
        </w:rPr>
        <w:t> </w:t>
      </w:r>
      <w:r>
        <w:rPr>
          <w:w w:val="105"/>
        </w:rPr>
        <w:t>reflexionar</w:t>
      </w:r>
      <w:r>
        <w:rPr>
          <w:spacing w:val="-4"/>
          <w:w w:val="105"/>
        </w:rPr>
        <w:t> </w:t>
      </w:r>
      <w:r>
        <w:rPr>
          <w:w w:val="105"/>
        </w:rPr>
        <w:t>cuál</w:t>
      </w:r>
      <w:r>
        <w:rPr>
          <w:spacing w:val="-4"/>
          <w:w w:val="105"/>
        </w:rPr>
        <w:t> </w:t>
      </w:r>
      <w:r>
        <w:rPr>
          <w:w w:val="105"/>
        </w:rPr>
        <w:t>es</w:t>
      </w:r>
      <w:r>
        <w:rPr>
          <w:spacing w:val="-4"/>
          <w:w w:val="105"/>
        </w:rPr>
        <w:t> </w:t>
      </w:r>
      <w:r>
        <w:rPr>
          <w:w w:val="105"/>
        </w:rPr>
        <w:t>el</w:t>
      </w:r>
      <w:r>
        <w:rPr>
          <w:spacing w:val="-4"/>
          <w:w w:val="105"/>
        </w:rPr>
        <w:t> </w:t>
      </w:r>
      <w:r>
        <w:rPr>
          <w:w w:val="105"/>
        </w:rPr>
        <w:t>compromiso</w:t>
      </w:r>
      <w:r>
        <w:rPr>
          <w:spacing w:val="-4"/>
          <w:w w:val="105"/>
        </w:rPr>
        <w:t> </w:t>
      </w:r>
      <w:r>
        <w:rPr>
          <w:w w:val="105"/>
        </w:rPr>
        <w:t>de la universidad para con la sociedad. La motivación de la población para demandar estudios de licenciatura, tanto por parte de los aspirantes como</w:t>
      </w:r>
      <w:r>
        <w:rPr>
          <w:spacing w:val="-16"/>
          <w:w w:val="105"/>
        </w:rPr>
        <w:t> </w:t>
      </w:r>
      <w:r>
        <w:rPr>
          <w:w w:val="105"/>
        </w:rPr>
        <w:t>de</w:t>
      </w:r>
      <w:r>
        <w:rPr>
          <w:spacing w:val="-16"/>
          <w:w w:val="105"/>
        </w:rPr>
        <w:t> </w:t>
      </w:r>
      <w:r>
        <w:rPr>
          <w:w w:val="105"/>
        </w:rPr>
        <w:t>sus</w:t>
      </w:r>
      <w:r>
        <w:rPr>
          <w:spacing w:val="-16"/>
          <w:w w:val="105"/>
        </w:rPr>
        <w:t> </w:t>
      </w:r>
      <w:r>
        <w:rPr>
          <w:w w:val="105"/>
        </w:rPr>
        <w:t>padres,</w:t>
      </w:r>
      <w:r>
        <w:rPr>
          <w:spacing w:val="-16"/>
          <w:w w:val="105"/>
        </w:rPr>
        <w:t> </w:t>
      </w:r>
      <w:r>
        <w:rPr>
          <w:w w:val="105"/>
        </w:rPr>
        <w:t>es</w:t>
      </w:r>
      <w:r>
        <w:rPr>
          <w:spacing w:val="-16"/>
          <w:w w:val="105"/>
        </w:rPr>
        <w:t> </w:t>
      </w:r>
      <w:r>
        <w:rPr>
          <w:w w:val="105"/>
        </w:rPr>
        <w:t>referida</w:t>
      </w:r>
      <w:r>
        <w:rPr>
          <w:spacing w:val="-16"/>
          <w:w w:val="105"/>
        </w:rPr>
        <w:t> </w:t>
      </w:r>
      <w:r>
        <w:rPr>
          <w:w w:val="105"/>
        </w:rPr>
        <w:t>en</w:t>
      </w:r>
      <w:r>
        <w:rPr>
          <w:spacing w:val="-16"/>
          <w:w w:val="105"/>
        </w:rPr>
        <w:t> </w:t>
      </w:r>
      <w:r>
        <w:rPr>
          <w:w w:val="105"/>
        </w:rPr>
        <w:t>términos</w:t>
      </w:r>
      <w:r>
        <w:rPr>
          <w:spacing w:val="-16"/>
          <w:w w:val="105"/>
        </w:rPr>
        <w:t> </w:t>
      </w:r>
      <w:r>
        <w:rPr>
          <w:w w:val="105"/>
        </w:rPr>
        <w:t>de</w:t>
      </w:r>
      <w:r>
        <w:rPr>
          <w:spacing w:val="-16"/>
          <w:w w:val="105"/>
        </w:rPr>
        <w:t> </w:t>
      </w:r>
      <w:r>
        <w:rPr>
          <w:w w:val="105"/>
        </w:rPr>
        <w:t>lograr</w:t>
      </w:r>
      <w:r>
        <w:rPr>
          <w:spacing w:val="-16"/>
          <w:w w:val="105"/>
        </w:rPr>
        <w:t> </w:t>
      </w:r>
      <w:r>
        <w:rPr>
          <w:w w:val="105"/>
        </w:rPr>
        <w:t>una</w:t>
      </w:r>
      <w:r>
        <w:rPr>
          <w:spacing w:val="-16"/>
          <w:w w:val="105"/>
        </w:rPr>
        <w:t> </w:t>
      </w:r>
      <w:r>
        <w:rPr>
          <w:w w:val="105"/>
        </w:rPr>
        <w:t>formación</w:t>
      </w:r>
      <w:r>
        <w:rPr>
          <w:spacing w:val="-17"/>
          <w:w w:val="105"/>
        </w:rPr>
        <w:t> </w:t>
      </w:r>
      <w:r>
        <w:rPr>
          <w:w w:val="105"/>
        </w:rPr>
        <w:t>que les permita acceder a un trabajo reconocido. El dilema es cómo formar para</w:t>
      </w:r>
      <w:r>
        <w:rPr>
          <w:spacing w:val="-11"/>
          <w:w w:val="105"/>
        </w:rPr>
        <w:t> </w:t>
      </w:r>
      <w:r>
        <w:rPr>
          <w:w w:val="105"/>
        </w:rPr>
        <w:t>el</w:t>
      </w:r>
      <w:r>
        <w:rPr>
          <w:spacing w:val="-11"/>
          <w:w w:val="105"/>
        </w:rPr>
        <w:t> </w:t>
      </w:r>
      <w:r>
        <w:rPr>
          <w:w w:val="105"/>
        </w:rPr>
        <w:t>trabajo</w:t>
      </w:r>
      <w:r>
        <w:rPr>
          <w:spacing w:val="-10"/>
          <w:w w:val="105"/>
        </w:rPr>
        <w:t> </w:t>
      </w:r>
      <w:r>
        <w:rPr>
          <w:w w:val="105"/>
        </w:rPr>
        <w:t>dando</w:t>
      </w:r>
      <w:r>
        <w:rPr>
          <w:spacing w:val="-10"/>
          <w:w w:val="105"/>
        </w:rPr>
        <w:t> </w:t>
      </w:r>
      <w:r>
        <w:rPr>
          <w:w w:val="105"/>
        </w:rPr>
        <w:t>respuesta</w:t>
      </w:r>
      <w:r>
        <w:rPr>
          <w:spacing w:val="-10"/>
          <w:w w:val="105"/>
        </w:rPr>
        <w:t> </w:t>
      </w:r>
      <w:r>
        <w:rPr>
          <w:w w:val="105"/>
        </w:rPr>
        <w:t>a</w:t>
      </w:r>
      <w:r>
        <w:rPr>
          <w:spacing w:val="-11"/>
          <w:w w:val="105"/>
        </w:rPr>
        <w:t> </w:t>
      </w:r>
      <w:r>
        <w:rPr>
          <w:w w:val="105"/>
        </w:rPr>
        <w:t>las</w:t>
      </w:r>
      <w:r>
        <w:rPr>
          <w:spacing w:val="-10"/>
          <w:w w:val="105"/>
        </w:rPr>
        <w:t> </w:t>
      </w:r>
      <w:r>
        <w:rPr>
          <w:w w:val="105"/>
        </w:rPr>
        <w:t>demandas</w:t>
      </w:r>
      <w:r>
        <w:rPr>
          <w:spacing w:val="-10"/>
          <w:w w:val="105"/>
        </w:rPr>
        <w:t> </w:t>
      </w:r>
      <w:r>
        <w:rPr>
          <w:w w:val="105"/>
        </w:rPr>
        <w:t>sociales,</w:t>
      </w:r>
      <w:r>
        <w:rPr>
          <w:spacing w:val="-11"/>
          <w:w w:val="105"/>
        </w:rPr>
        <w:t> </w:t>
      </w:r>
      <w:r>
        <w:rPr>
          <w:w w:val="105"/>
        </w:rPr>
        <w:t>sin</w:t>
      </w:r>
      <w:r>
        <w:rPr>
          <w:spacing w:val="-11"/>
          <w:w w:val="105"/>
        </w:rPr>
        <w:t> </w:t>
      </w:r>
      <w:r>
        <w:rPr>
          <w:w w:val="105"/>
        </w:rPr>
        <w:t>menoscabo de la necesidad de formar para apropiarse de la cultura y trascender </w:t>
      </w:r>
      <w:r>
        <w:rPr>
          <w:spacing w:val="11"/>
          <w:w w:val="105"/>
        </w:rPr>
        <w:t> </w:t>
      </w:r>
      <w:r>
        <w:rPr>
          <w:w w:val="105"/>
        </w:rPr>
        <w:t>a</w:t>
      </w:r>
    </w:p>
    <w:p>
      <w:pPr>
        <w:spacing w:after="0" w:line="307" w:lineRule="auto"/>
        <w:jc w:val="both"/>
        <w:sectPr>
          <w:footerReference w:type="default" r:id="rId11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211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2136" from="15pt,-39.925968pt" to="0pt,-39.925968pt" stroked="true" strokeweight=".25pt" strokecolor="#000000">
            <w10:wrap type="none"/>
          </v:line>
        </w:pict>
      </w:r>
      <w:r>
        <w:rPr/>
        <w:pict>
          <v:line style="position:absolute;mso-position-horizontal-relative:page;mso-position-vertical-relative:paragraph;z-index:12160" from="452.196991pt,-39.925968pt" to="467.196991pt,-39.925968pt" stroked="true" strokeweight=".25pt" strokecolor="#000000">
            <w10:wrap type="none"/>
          </v:line>
        </w:pict>
      </w:r>
      <w:r>
        <w:rPr/>
        <w:pict>
          <v:line style="position:absolute;mso-position-horizontal-relative:page;mso-position-vertical-relative:paragraph;z-index:12184" from="21pt,-45.925968pt" to="21pt,-60.925968pt" stroked="true" strokeweight=".25pt" strokecolor="#000000">
            <w10:wrap type="none"/>
          </v:line>
        </w:pict>
      </w:r>
      <w:r>
        <w:rPr/>
        <w:pict>
          <v:line style="position:absolute;mso-position-horizontal-relative:page;mso-position-vertical-relative:paragraph;z-index:12208" from="446.196991pt,-45.925968pt" to="446.196991pt,-60.925968pt" stroked="true" strokeweight=".25pt" strokecolor="#000000">
            <w10:wrap type="none"/>
          </v:line>
        </w:pict>
      </w:r>
      <w:r>
        <w:rPr>
          <w:w w:val="125"/>
          <w:sz w:val="22"/>
        </w:rPr>
        <w:t>96</w:t>
        <w:tab/>
      </w:r>
      <w:r>
        <w:rPr>
          <w:w w:val="140"/>
          <w:sz w:val="14"/>
        </w:rPr>
        <w:t>e</w:t>
      </w:r>
      <w:r>
        <w:rPr>
          <w:w w:val="140"/>
          <w:sz w:val="11"/>
        </w:rPr>
        <w:t>Lizabeth  </w:t>
      </w:r>
      <w:r>
        <w:rPr>
          <w:w w:val="140"/>
          <w:sz w:val="14"/>
        </w:rPr>
        <w:t>z</w:t>
      </w:r>
      <w:r>
        <w:rPr>
          <w:w w:val="140"/>
          <w:sz w:val="11"/>
        </w:rPr>
        <w:t>anatta</w:t>
      </w:r>
      <w:r>
        <w:rPr>
          <w:spacing w:val="33"/>
          <w:w w:val="140"/>
          <w:sz w:val="11"/>
        </w:rPr>
        <w:t> </w:t>
      </w:r>
      <w:r>
        <w:rPr>
          <w:w w:val="140"/>
          <w:sz w:val="14"/>
        </w:rPr>
        <w:t>c</w:t>
      </w:r>
      <w:r>
        <w:rPr>
          <w:w w:val="140"/>
          <w:sz w:val="11"/>
        </w:rPr>
        <w:t>oLín</w:t>
      </w:r>
    </w:p>
    <w:p>
      <w:pPr>
        <w:pStyle w:val="BodyText"/>
      </w:pPr>
    </w:p>
    <w:p>
      <w:pPr>
        <w:pStyle w:val="BodyText"/>
        <w:spacing w:before="2"/>
        <w:rPr>
          <w:sz w:val="18"/>
        </w:rPr>
      </w:pPr>
    </w:p>
    <w:p>
      <w:pPr>
        <w:pStyle w:val="BodyText"/>
        <w:spacing w:line="307" w:lineRule="auto" w:before="64"/>
        <w:ind w:left="1497" w:right="1495"/>
        <w:jc w:val="both"/>
      </w:pPr>
      <w:r>
        <w:rPr/>
        <w:t>ésta, con el fin de orientarse a coadyuvar para avanzar en la dignifica-   ción humana. orozco  (2002)  plantea  la  problemática  de  reestructurar  la noción de formación para que sea </w:t>
      </w:r>
      <w:r>
        <w:rPr>
          <w:spacing w:val="-2"/>
        </w:rPr>
        <w:t>acorde </w:t>
      </w:r>
      <w:r>
        <w:rPr/>
        <w:t>al contexto, pero sin que se pierda de vista el perfil de universidad fincada en valores de lo público y del compromiso con su función  </w:t>
      </w:r>
      <w:r>
        <w:rPr>
          <w:spacing w:val="39"/>
        </w:rPr>
        <w:t> </w:t>
      </w:r>
      <w:r>
        <w:rPr/>
        <w:t>social.</w:t>
      </w:r>
    </w:p>
    <w:p>
      <w:pPr>
        <w:pStyle w:val="BodyText"/>
        <w:spacing w:line="307" w:lineRule="auto"/>
        <w:ind w:left="1497" w:right="1494" w:firstLine="396"/>
        <w:jc w:val="both"/>
      </w:pPr>
      <w:r>
        <w:rPr/>
        <w:t>El análisis de los dispositivos permitió establecer ciertos  criterios para su clasificación (que no deben entenderse de manera dicotómica, pues por lo general, suelen ubicarse a medio camino o tender hacia uno     u otro </w:t>
      </w:r>
      <w:r>
        <w:rPr>
          <w:spacing w:val="-3"/>
        </w:rPr>
        <w:t>extremo </w:t>
      </w:r>
      <w:r>
        <w:rPr/>
        <w:t>del continuo). Esto significa que la realidad no debe ser vista en blanco y negro, sino con los matices propios del contexto. </w:t>
      </w:r>
      <w:r>
        <w:rPr>
          <w:spacing w:val="-3"/>
        </w:rPr>
        <w:t>Entre </w:t>
      </w:r>
      <w:r>
        <w:rPr/>
        <w:t>esos criterios se pueden identificar los </w:t>
      </w:r>
      <w:r>
        <w:rPr>
          <w:spacing w:val="41"/>
        </w:rPr>
        <w:t> </w:t>
      </w:r>
      <w:r>
        <w:rPr/>
        <w:t>siguientes:</w:t>
      </w:r>
    </w:p>
    <w:p>
      <w:pPr>
        <w:pStyle w:val="BodyText"/>
        <w:spacing w:before="6"/>
        <w:rPr>
          <w:sz w:val="25"/>
        </w:rPr>
      </w:pPr>
    </w:p>
    <w:p>
      <w:pPr>
        <w:pStyle w:val="ListParagraph"/>
        <w:numPr>
          <w:ilvl w:val="0"/>
          <w:numId w:val="2"/>
        </w:numPr>
        <w:tabs>
          <w:tab w:pos="1894" w:val="left" w:leader="none"/>
        </w:tabs>
        <w:spacing w:line="307" w:lineRule="auto" w:before="0" w:after="0"/>
        <w:ind w:left="1894" w:right="1495" w:hanging="397"/>
        <w:jc w:val="both"/>
        <w:rPr>
          <w:sz w:val="20"/>
        </w:rPr>
      </w:pPr>
      <w:r>
        <w:rPr>
          <w:spacing w:val="-6"/>
          <w:sz w:val="20"/>
        </w:rPr>
        <w:t>Por  </w:t>
      </w:r>
      <w:r>
        <w:rPr>
          <w:sz w:val="20"/>
        </w:rPr>
        <w:t>su racionalidad, los dispositivos se mueven entre el </w:t>
      </w:r>
      <w:r>
        <w:rPr>
          <w:spacing w:val="-3"/>
          <w:sz w:val="20"/>
        </w:rPr>
        <w:t>extremo  </w:t>
      </w:r>
      <w:r>
        <w:rPr>
          <w:sz w:val="20"/>
        </w:rPr>
        <w:t>de   la racionalidad funcional (dispositivos centrados en los medios y orientados por la eficacia) y el </w:t>
      </w:r>
      <w:r>
        <w:rPr>
          <w:spacing w:val="-3"/>
          <w:sz w:val="20"/>
        </w:rPr>
        <w:t>extremo </w:t>
      </w:r>
      <w:r>
        <w:rPr>
          <w:sz w:val="20"/>
        </w:rPr>
        <w:t>de la racionalidad comu- nicativa (dispositivos que funcionan gracias a las interacciones, las interexperiencias y la comunicación, que tienen un sentido social y favorecen un sentido personal de la  </w:t>
      </w:r>
      <w:r>
        <w:rPr>
          <w:spacing w:val="34"/>
          <w:sz w:val="20"/>
        </w:rPr>
        <w:t> </w:t>
      </w:r>
      <w:r>
        <w:rPr>
          <w:sz w:val="20"/>
        </w:rPr>
        <w:t>profesión).</w:t>
      </w:r>
    </w:p>
    <w:p>
      <w:pPr>
        <w:pStyle w:val="ListParagraph"/>
        <w:numPr>
          <w:ilvl w:val="0"/>
          <w:numId w:val="2"/>
        </w:numPr>
        <w:tabs>
          <w:tab w:pos="1895" w:val="left" w:leader="none"/>
        </w:tabs>
        <w:spacing w:line="307" w:lineRule="auto" w:before="0" w:after="0"/>
        <w:ind w:left="1894" w:right="1495" w:hanging="397"/>
        <w:jc w:val="both"/>
        <w:rPr>
          <w:sz w:val="20"/>
        </w:rPr>
      </w:pPr>
      <w:r>
        <w:rPr>
          <w:spacing w:val="-6"/>
          <w:sz w:val="20"/>
        </w:rPr>
        <w:t>Por </w:t>
      </w:r>
      <w:r>
        <w:rPr>
          <w:sz w:val="20"/>
        </w:rPr>
        <w:t>la posición que se le  asigna  al  sujeto,  los  dispositivos  pueden ser ubicados entre el </w:t>
      </w:r>
      <w:r>
        <w:rPr>
          <w:spacing w:val="-3"/>
          <w:sz w:val="20"/>
        </w:rPr>
        <w:t>extremo </w:t>
      </w:r>
      <w:r>
        <w:rPr>
          <w:sz w:val="20"/>
        </w:rPr>
        <w:t>del dispositivo alienante (que atiende   a los desempeños, y no al sujeto) y el dispositivo instituyente (que prioriza la construcción de cada uno de los sujetos, atendiendo todas sus dimensiones y articulando las distintas esferas de la  </w:t>
      </w:r>
      <w:r>
        <w:rPr>
          <w:spacing w:val="21"/>
          <w:sz w:val="20"/>
        </w:rPr>
        <w:t> </w:t>
      </w:r>
      <w:r>
        <w:rPr>
          <w:sz w:val="20"/>
        </w:rPr>
        <w:t>formación).</w:t>
      </w:r>
    </w:p>
    <w:p>
      <w:pPr>
        <w:pStyle w:val="ListParagraph"/>
        <w:numPr>
          <w:ilvl w:val="0"/>
          <w:numId w:val="2"/>
        </w:numPr>
        <w:tabs>
          <w:tab w:pos="1895" w:val="left" w:leader="none"/>
        </w:tabs>
        <w:spacing w:line="307" w:lineRule="auto" w:before="0" w:after="0"/>
        <w:ind w:left="1894" w:right="1495" w:hanging="397"/>
        <w:jc w:val="both"/>
        <w:rPr>
          <w:sz w:val="20"/>
        </w:rPr>
      </w:pPr>
      <w:r>
        <w:rPr>
          <w:spacing w:val="-6"/>
          <w:sz w:val="20"/>
        </w:rPr>
        <w:t>Por </w:t>
      </w:r>
      <w:r>
        <w:rPr>
          <w:sz w:val="20"/>
        </w:rPr>
        <w:t>el tipo de formación que promueven, el dispositivo se puede ubicar entre el </w:t>
      </w:r>
      <w:r>
        <w:rPr>
          <w:spacing w:val="-3"/>
          <w:sz w:val="20"/>
        </w:rPr>
        <w:t>extremo </w:t>
      </w:r>
      <w:r>
        <w:rPr>
          <w:sz w:val="20"/>
        </w:rPr>
        <w:t>de una formación meramente técnica (que atiende prioritariamente competencias técnicas) y la formación crí- tica (que promueve la desestabilización provisoria del sistema dispo- sicional), pasando por la formación integral (que no  desestabiliza, pero atiende a competencias teóricas, técnicas, sociales y personales trabajadas con visión holística, además de metacompetencias que confieran </w:t>
      </w:r>
      <w:r>
        <w:rPr>
          <w:spacing w:val="22"/>
          <w:sz w:val="20"/>
        </w:rPr>
        <w:t> </w:t>
      </w:r>
      <w:r>
        <w:rPr>
          <w:sz w:val="20"/>
        </w:rPr>
        <w:t>polivalencia).</w:t>
      </w:r>
    </w:p>
    <w:p>
      <w:pPr>
        <w:spacing w:after="0" w:line="307" w:lineRule="auto"/>
        <w:jc w:val="both"/>
        <w:rPr>
          <w:sz w:val="20"/>
        </w:rPr>
        <w:sectPr>
          <w:footerReference w:type="default" r:id="rId11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017" w:right="1332" w:firstLine="0"/>
        <w:jc w:val="left"/>
        <w:rPr>
          <w:sz w:val="22"/>
        </w:rPr>
      </w:pPr>
      <w:r>
        <w:rPr/>
        <w:pict>
          <v:line style="position:absolute;mso-position-horizontal-relative:page;mso-position-vertical-relative:paragraph;z-index:1223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2256" from="15pt,-39.925968pt" to="0pt,-39.925968pt" stroked="true" strokeweight=".25pt" strokecolor="#000000">
            <w10:wrap type="none"/>
          </v:line>
        </w:pict>
      </w:r>
      <w:r>
        <w:rPr/>
        <w:pict>
          <v:line style="position:absolute;mso-position-horizontal-relative:page;mso-position-vertical-relative:paragraph;z-index:12280" from="452.196991pt,-39.925968pt" to="467.196991pt,-39.925968pt" stroked="true" strokeweight=".25pt" strokecolor="#000000">
            <w10:wrap type="none"/>
          </v:line>
        </w:pict>
      </w:r>
      <w:r>
        <w:rPr/>
        <w:pict>
          <v:line style="position:absolute;mso-position-horizontal-relative:page;mso-position-vertical-relative:paragraph;z-index:12304" from="21pt,-45.925968pt" to="21pt,-60.925968pt" stroked="true" strokeweight=".25pt" strokecolor="#000000">
            <w10:wrap type="none"/>
          </v:line>
        </w:pict>
      </w:r>
      <w:r>
        <w:rPr/>
        <w:pict>
          <v:line style="position:absolute;mso-position-horizontal-relative:page;mso-position-vertical-relative:paragraph;z-index:12328" from="446.196991pt,-45.925968pt" to="446.196991pt,-60.925968pt" stroked="true" strokeweight=".25pt" strokecolor="#000000">
            <w10:wrap type="none"/>
          </v:line>
        </w:pict>
      </w: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97</w:t>
      </w:r>
    </w:p>
    <w:p>
      <w:pPr>
        <w:pStyle w:val="BodyText"/>
      </w:pPr>
    </w:p>
    <w:p>
      <w:pPr>
        <w:pStyle w:val="BodyText"/>
        <w:spacing w:before="2"/>
        <w:rPr>
          <w:sz w:val="18"/>
        </w:rPr>
      </w:pPr>
    </w:p>
    <w:p>
      <w:pPr>
        <w:pStyle w:val="ListParagraph"/>
        <w:numPr>
          <w:ilvl w:val="0"/>
          <w:numId w:val="2"/>
        </w:numPr>
        <w:tabs>
          <w:tab w:pos="1894" w:val="left" w:leader="none"/>
        </w:tabs>
        <w:spacing w:line="307" w:lineRule="auto" w:before="64" w:after="0"/>
        <w:ind w:left="1893" w:right="1495" w:hanging="396"/>
        <w:jc w:val="both"/>
        <w:rPr>
          <w:sz w:val="20"/>
        </w:rPr>
      </w:pPr>
      <w:r>
        <w:rPr>
          <w:spacing w:val="-6"/>
          <w:sz w:val="20"/>
        </w:rPr>
        <w:t>Por </w:t>
      </w:r>
      <w:r>
        <w:rPr>
          <w:sz w:val="20"/>
        </w:rPr>
        <w:t>la forma como se aplican las estrategias básicas de la formación  (la tutoría y la alternancia), ésta se encuentra entre el </w:t>
      </w:r>
      <w:r>
        <w:rPr>
          <w:spacing w:val="-3"/>
          <w:sz w:val="20"/>
        </w:rPr>
        <w:t>extremo </w:t>
      </w:r>
      <w:r>
        <w:rPr>
          <w:sz w:val="20"/>
        </w:rPr>
        <w:t>del dispositivo prescriptivo (dichas estrategias se establecen como </w:t>
      </w:r>
      <w:r>
        <w:rPr>
          <w:spacing w:val="-3"/>
          <w:sz w:val="20"/>
        </w:rPr>
        <w:t>regla  </w:t>
      </w:r>
      <w:r>
        <w:rPr>
          <w:sz w:val="20"/>
        </w:rPr>
        <w:t>y se aplican burocráticamente) y el dispositivo dinámico (las </w:t>
      </w:r>
      <w:r>
        <w:rPr>
          <w:spacing w:val="-2"/>
          <w:sz w:val="20"/>
        </w:rPr>
        <w:t>reglas </w:t>
      </w:r>
      <w:r>
        <w:rPr>
          <w:sz w:val="20"/>
        </w:rPr>
        <w:t>se convierten en experiencias y éstas dinamizan el dispositivo). Ello es, en última  instancia,  lo  que  permite  determinar  si  un  dispositivo  es instituyente o alienante; transmisivo o formativo; si la formación que se pretende desestabiliza o sólo estabiliza; si es integral o atien- de sólo algunos dominios; si se centra en las tareas puntuales o en competencias clave y metacompetencias; si se favorece la comunica- ción, la interexperiencia y el acompañamiento, o bien, si la tutoría     no</w:t>
      </w:r>
      <w:r>
        <w:rPr>
          <w:spacing w:val="18"/>
          <w:sz w:val="20"/>
        </w:rPr>
        <w:t> </w:t>
      </w:r>
      <w:r>
        <w:rPr>
          <w:sz w:val="20"/>
        </w:rPr>
        <w:t>es</w:t>
      </w:r>
      <w:r>
        <w:rPr>
          <w:spacing w:val="18"/>
          <w:sz w:val="20"/>
        </w:rPr>
        <w:t> </w:t>
      </w:r>
      <w:r>
        <w:rPr>
          <w:sz w:val="20"/>
        </w:rPr>
        <w:t>sino</w:t>
      </w:r>
      <w:r>
        <w:rPr>
          <w:spacing w:val="18"/>
          <w:sz w:val="20"/>
        </w:rPr>
        <w:t> </w:t>
      </w:r>
      <w:r>
        <w:rPr>
          <w:sz w:val="20"/>
        </w:rPr>
        <w:t>una</w:t>
      </w:r>
      <w:r>
        <w:rPr>
          <w:spacing w:val="18"/>
          <w:sz w:val="20"/>
        </w:rPr>
        <w:t> </w:t>
      </w:r>
      <w:r>
        <w:rPr>
          <w:sz w:val="20"/>
        </w:rPr>
        <w:t>prescripción</w:t>
      </w:r>
      <w:r>
        <w:rPr>
          <w:spacing w:val="19"/>
          <w:sz w:val="20"/>
        </w:rPr>
        <w:t> </w:t>
      </w:r>
      <w:r>
        <w:rPr>
          <w:sz w:val="20"/>
        </w:rPr>
        <w:t>que</w:t>
      </w:r>
      <w:r>
        <w:rPr>
          <w:spacing w:val="18"/>
          <w:sz w:val="20"/>
        </w:rPr>
        <w:t> </w:t>
      </w:r>
      <w:r>
        <w:rPr>
          <w:sz w:val="20"/>
        </w:rPr>
        <w:t>se</w:t>
      </w:r>
      <w:r>
        <w:rPr>
          <w:spacing w:val="18"/>
          <w:sz w:val="20"/>
        </w:rPr>
        <w:t> </w:t>
      </w:r>
      <w:r>
        <w:rPr>
          <w:sz w:val="20"/>
        </w:rPr>
        <w:t>cumple</w:t>
      </w:r>
      <w:r>
        <w:rPr>
          <w:spacing w:val="18"/>
          <w:sz w:val="20"/>
        </w:rPr>
        <w:t> </w:t>
      </w:r>
      <w:r>
        <w:rPr>
          <w:sz w:val="20"/>
        </w:rPr>
        <w:t>de</w:t>
      </w:r>
      <w:r>
        <w:rPr>
          <w:spacing w:val="18"/>
          <w:sz w:val="20"/>
        </w:rPr>
        <w:t> </w:t>
      </w:r>
      <w:r>
        <w:rPr>
          <w:sz w:val="20"/>
        </w:rPr>
        <w:t>manera</w:t>
      </w:r>
      <w:r>
        <w:rPr>
          <w:spacing w:val="18"/>
          <w:sz w:val="20"/>
        </w:rPr>
        <w:t> </w:t>
      </w:r>
      <w:r>
        <w:rPr>
          <w:sz w:val="20"/>
        </w:rPr>
        <w:t>burocrática.</w:t>
      </w:r>
    </w:p>
    <w:p>
      <w:pPr>
        <w:pStyle w:val="ListParagraph"/>
        <w:numPr>
          <w:ilvl w:val="0"/>
          <w:numId w:val="2"/>
        </w:numPr>
        <w:tabs>
          <w:tab w:pos="1894" w:val="left" w:leader="none"/>
        </w:tabs>
        <w:spacing w:line="307" w:lineRule="auto" w:before="0" w:after="0"/>
        <w:ind w:left="1893" w:right="1495" w:hanging="397"/>
        <w:jc w:val="both"/>
        <w:rPr>
          <w:sz w:val="20"/>
        </w:rPr>
      </w:pPr>
      <w:r>
        <w:rPr>
          <w:spacing w:val="-6"/>
          <w:sz w:val="20"/>
        </w:rPr>
        <w:t>Por </w:t>
      </w:r>
      <w:r>
        <w:rPr>
          <w:sz w:val="20"/>
        </w:rPr>
        <w:t>su nivel de transición hacia el sentido de la formación, podemos hablar de un continuo que va desde el dispositivo transmisivo (que   se mantiene en la tradición de los saberes teóricos y procedimenta- les transmisibles) y el dispositivo formativo (que puede ir desde una fase incipiente en la cual se trabajan saberes técnicos, además de los transmisibles, a una fase más avanzada que procura una formación integral</w:t>
      </w:r>
      <w:r>
        <w:rPr>
          <w:spacing w:val="16"/>
          <w:sz w:val="20"/>
        </w:rPr>
        <w:t> </w:t>
      </w:r>
      <w:r>
        <w:rPr>
          <w:sz w:val="20"/>
        </w:rPr>
        <w:t>y</w:t>
      </w:r>
      <w:r>
        <w:rPr>
          <w:spacing w:val="16"/>
          <w:sz w:val="20"/>
        </w:rPr>
        <w:t> </w:t>
      </w:r>
      <w:r>
        <w:rPr>
          <w:sz w:val="20"/>
        </w:rPr>
        <w:t>a</w:t>
      </w:r>
      <w:r>
        <w:rPr>
          <w:spacing w:val="16"/>
          <w:sz w:val="20"/>
        </w:rPr>
        <w:t> </w:t>
      </w:r>
      <w:r>
        <w:rPr>
          <w:sz w:val="20"/>
        </w:rPr>
        <w:t>otra</w:t>
      </w:r>
      <w:r>
        <w:rPr>
          <w:spacing w:val="16"/>
          <w:sz w:val="20"/>
        </w:rPr>
        <w:t> </w:t>
      </w:r>
      <w:r>
        <w:rPr>
          <w:sz w:val="20"/>
        </w:rPr>
        <w:t>aún</w:t>
      </w:r>
      <w:r>
        <w:rPr>
          <w:spacing w:val="16"/>
          <w:sz w:val="20"/>
        </w:rPr>
        <w:t> </w:t>
      </w:r>
      <w:r>
        <w:rPr>
          <w:sz w:val="20"/>
        </w:rPr>
        <w:t>más</w:t>
      </w:r>
      <w:r>
        <w:rPr>
          <w:spacing w:val="16"/>
          <w:sz w:val="20"/>
        </w:rPr>
        <w:t> </w:t>
      </w:r>
      <w:r>
        <w:rPr>
          <w:sz w:val="20"/>
        </w:rPr>
        <w:t>avanzada,</w:t>
      </w:r>
      <w:r>
        <w:rPr>
          <w:spacing w:val="17"/>
          <w:sz w:val="20"/>
        </w:rPr>
        <w:t> </w:t>
      </w:r>
      <w:r>
        <w:rPr>
          <w:sz w:val="20"/>
        </w:rPr>
        <w:t>que</w:t>
      </w:r>
      <w:r>
        <w:rPr>
          <w:spacing w:val="16"/>
          <w:sz w:val="20"/>
        </w:rPr>
        <w:t> </w:t>
      </w:r>
      <w:r>
        <w:rPr>
          <w:sz w:val="20"/>
        </w:rPr>
        <w:t>es</w:t>
      </w:r>
      <w:r>
        <w:rPr>
          <w:spacing w:val="16"/>
          <w:sz w:val="20"/>
        </w:rPr>
        <w:t> </w:t>
      </w:r>
      <w:r>
        <w:rPr>
          <w:sz w:val="20"/>
        </w:rPr>
        <w:t>la</w:t>
      </w:r>
      <w:r>
        <w:rPr>
          <w:spacing w:val="16"/>
          <w:sz w:val="20"/>
        </w:rPr>
        <w:t> </w:t>
      </w:r>
      <w:r>
        <w:rPr>
          <w:sz w:val="20"/>
        </w:rPr>
        <w:t>formación</w:t>
      </w:r>
      <w:r>
        <w:rPr>
          <w:spacing w:val="16"/>
          <w:sz w:val="20"/>
        </w:rPr>
        <w:t> </w:t>
      </w:r>
      <w:r>
        <w:rPr>
          <w:sz w:val="20"/>
        </w:rPr>
        <w:t>crítica).</w:t>
      </w:r>
    </w:p>
    <w:p>
      <w:pPr>
        <w:pStyle w:val="BodyText"/>
        <w:spacing w:before="6"/>
        <w:rPr>
          <w:sz w:val="25"/>
        </w:rPr>
      </w:pPr>
    </w:p>
    <w:p>
      <w:pPr>
        <w:pStyle w:val="BodyText"/>
        <w:spacing w:line="307" w:lineRule="auto"/>
        <w:ind w:left="1496" w:right="1495" w:firstLine="396"/>
        <w:jc w:val="both"/>
      </w:pPr>
      <w:r>
        <w:rPr/>
        <w:t>Se realizó un análisis del dispositivo de formación de dos univer- sidades públicas del interior del país. Se empleó el método Delphy, aplicando cuestionarios consensuados a tres grupos de participantes: alumnos,  docentes  y autoridades.</w:t>
      </w:r>
    </w:p>
    <w:p>
      <w:pPr>
        <w:pStyle w:val="BodyText"/>
        <w:spacing w:before="7"/>
        <w:rPr>
          <w:sz w:val="25"/>
        </w:rPr>
      </w:pPr>
    </w:p>
    <w:p>
      <w:pPr>
        <w:pStyle w:val="Heading3"/>
        <w:ind w:left="1496"/>
        <w:rPr>
          <w:rFonts w:ascii="Times New Roman"/>
        </w:rPr>
      </w:pPr>
      <w:r>
        <w:rPr>
          <w:rFonts w:ascii="Times New Roman"/>
          <w:w w:val="110"/>
        </w:rPr>
        <w:t>Conclusiones</w:t>
      </w:r>
    </w:p>
    <w:p>
      <w:pPr>
        <w:pStyle w:val="BodyText"/>
        <w:rPr>
          <w:rFonts w:ascii="Times New Roman"/>
          <w:b/>
        </w:rPr>
      </w:pPr>
    </w:p>
    <w:p>
      <w:pPr>
        <w:pStyle w:val="BodyText"/>
        <w:spacing w:line="307" w:lineRule="auto" w:before="134"/>
        <w:ind w:left="1496" w:right="1495"/>
        <w:jc w:val="both"/>
      </w:pPr>
      <w:r>
        <w:rPr/>
        <w:t>El análisis de los dispositivos instrumentados en las instituciones que se seleccionaron para el estudio nos permitió clasificarlos en dos categorías diferentes: a) dispositivo con tendencia transmisiva; b) dispositivo con </w:t>
      </w:r>
      <w:r>
        <w:rPr>
          <w:spacing w:val="-1"/>
          <w:w w:val="103"/>
        </w:rPr>
        <w:t>tendenci</w:t>
      </w:r>
      <w:r>
        <w:rPr>
          <w:w w:val="103"/>
        </w:rPr>
        <w:t>a</w:t>
      </w:r>
      <w:r>
        <w:rPr/>
        <w:t> </w:t>
      </w:r>
      <w:r>
        <w:rPr>
          <w:spacing w:val="-17"/>
        </w:rPr>
        <w:t> </w:t>
      </w:r>
      <w:r>
        <w:rPr>
          <w:w w:val="102"/>
        </w:rPr>
        <w:t>formativa.</w:t>
      </w:r>
      <w:r>
        <w:rPr/>
        <w:t> </w:t>
      </w:r>
      <w:r>
        <w:rPr>
          <w:spacing w:val="-18"/>
        </w:rPr>
        <w:t> </w:t>
      </w:r>
      <w:r>
        <w:rPr>
          <w:spacing w:val="-27"/>
          <w:w w:val="207"/>
        </w:rPr>
        <w:t>t</w:t>
      </w:r>
      <w:r>
        <w:rPr>
          <w:spacing w:val="-1"/>
          <w:w w:val="103"/>
        </w:rPr>
        <w:t>ambié</w:t>
      </w:r>
      <w:r>
        <w:rPr>
          <w:w w:val="103"/>
        </w:rPr>
        <w:t>n</w:t>
      </w:r>
      <w:r>
        <w:rPr/>
        <w:t> </w:t>
      </w:r>
      <w:r>
        <w:rPr>
          <w:spacing w:val="-17"/>
        </w:rPr>
        <w:t> </w:t>
      </w:r>
      <w:r>
        <w:rPr>
          <w:spacing w:val="-1"/>
          <w:w w:val="100"/>
        </w:rPr>
        <w:t>mostr</w:t>
      </w:r>
      <w:r>
        <w:rPr>
          <w:w w:val="100"/>
        </w:rPr>
        <w:t>ó</w:t>
      </w:r>
      <w:r>
        <w:rPr/>
        <w:t> </w:t>
      </w:r>
      <w:r>
        <w:rPr>
          <w:spacing w:val="-17"/>
        </w:rPr>
        <w:t> </w:t>
      </w:r>
      <w:r>
        <w:rPr>
          <w:spacing w:val="-1"/>
          <w:w w:val="101"/>
        </w:rPr>
        <w:t>qu</w:t>
      </w:r>
      <w:r>
        <w:rPr>
          <w:w w:val="101"/>
        </w:rPr>
        <w:t>e</w:t>
      </w:r>
      <w:r>
        <w:rPr/>
        <w:t> </w:t>
      </w:r>
      <w:r>
        <w:rPr>
          <w:spacing w:val="-17"/>
        </w:rPr>
        <w:t> </w:t>
      </w:r>
      <w:r>
        <w:rPr>
          <w:spacing w:val="-1"/>
          <w:w w:val="98"/>
        </w:rPr>
        <w:t>lo</w:t>
      </w:r>
      <w:r>
        <w:rPr>
          <w:w w:val="98"/>
        </w:rPr>
        <w:t>s</w:t>
      </w:r>
      <w:r>
        <w:rPr/>
        <w:t> </w:t>
      </w:r>
      <w:r>
        <w:rPr>
          <w:spacing w:val="-17"/>
        </w:rPr>
        <w:t> </w:t>
      </w:r>
      <w:r>
        <w:rPr>
          <w:spacing w:val="-1"/>
          <w:w w:val="99"/>
        </w:rPr>
        <w:t>dispositivo</w:t>
      </w:r>
      <w:r>
        <w:rPr>
          <w:w w:val="99"/>
        </w:rPr>
        <w:t>s</w:t>
      </w:r>
      <w:r>
        <w:rPr/>
        <w:t> </w:t>
      </w:r>
      <w:r>
        <w:rPr>
          <w:spacing w:val="-16"/>
        </w:rPr>
        <w:t> </w:t>
      </w:r>
      <w:r>
        <w:rPr>
          <w:spacing w:val="-1"/>
          <w:w w:val="104"/>
        </w:rPr>
        <w:t>puede</w:t>
      </w:r>
      <w:r>
        <w:rPr>
          <w:w w:val="104"/>
        </w:rPr>
        <w:t>n</w:t>
      </w:r>
      <w:r>
        <w:rPr/>
        <w:t> </w:t>
      </w:r>
      <w:r>
        <w:rPr>
          <w:spacing w:val="-17"/>
        </w:rPr>
        <w:t> </w:t>
      </w:r>
      <w:r>
        <w:rPr>
          <w:w w:val="104"/>
        </w:rPr>
        <w:t>fun-</w:t>
      </w:r>
    </w:p>
    <w:p>
      <w:pPr>
        <w:spacing w:after="0" w:line="307" w:lineRule="auto"/>
        <w:jc w:val="both"/>
        <w:sectPr>
          <w:footerReference w:type="default" r:id="rId11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235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2376" from="15pt,-39.926456pt" to="0pt,-39.926456pt" stroked="true" strokeweight=".25pt" strokecolor="#000000">
            <w10:wrap type="none"/>
          </v:line>
        </w:pict>
      </w:r>
      <w:r>
        <w:rPr/>
        <w:pict>
          <v:line style="position:absolute;mso-position-horizontal-relative:page;mso-position-vertical-relative:paragraph;z-index:12400" from="452.196991pt,-39.926456pt" to="467.196991pt,-39.926456pt" stroked="true" strokeweight=".25pt" strokecolor="#000000">
            <w10:wrap type="none"/>
          </v:line>
        </w:pict>
      </w:r>
      <w:r>
        <w:rPr/>
        <w:pict>
          <v:line style="position:absolute;mso-position-horizontal-relative:page;mso-position-vertical-relative:paragraph;z-index:12424" from="21pt,-45.926456pt" to="21pt,-60.926456pt" stroked="true" strokeweight=".25pt" strokecolor="#000000">
            <w10:wrap type="none"/>
          </v:line>
        </w:pict>
      </w:r>
      <w:r>
        <w:rPr/>
        <w:pict>
          <v:line style="position:absolute;mso-position-horizontal-relative:page;mso-position-vertical-relative:paragraph;z-index:12448" from="446.196991pt,-45.926456pt" to="446.196991pt,-60.926456pt" stroked="true" strokeweight=".25pt" strokecolor="#000000">
            <w10:wrap type="none"/>
          </v:line>
        </w:pict>
      </w:r>
      <w:r>
        <w:rPr>
          <w:w w:val="125"/>
          <w:sz w:val="22"/>
        </w:rPr>
        <w:t>98</w:t>
        <w:tab/>
      </w:r>
      <w:r>
        <w:rPr>
          <w:w w:val="140"/>
          <w:sz w:val="14"/>
        </w:rPr>
        <w:t>e</w:t>
      </w:r>
      <w:r>
        <w:rPr>
          <w:w w:val="140"/>
          <w:sz w:val="11"/>
        </w:rPr>
        <w:t>Lizabeth  </w:t>
      </w:r>
      <w:r>
        <w:rPr>
          <w:w w:val="140"/>
          <w:sz w:val="14"/>
        </w:rPr>
        <w:t>z</w:t>
      </w:r>
      <w:r>
        <w:rPr>
          <w:w w:val="140"/>
          <w:sz w:val="11"/>
        </w:rPr>
        <w:t>anatta</w:t>
      </w:r>
      <w:r>
        <w:rPr>
          <w:spacing w:val="33"/>
          <w:w w:val="140"/>
          <w:sz w:val="11"/>
        </w:rPr>
        <w:t> </w:t>
      </w:r>
      <w:r>
        <w:rPr>
          <w:w w:val="140"/>
          <w:sz w:val="14"/>
        </w:rPr>
        <w:t>c</w:t>
      </w:r>
      <w:r>
        <w:rPr>
          <w:w w:val="140"/>
          <w:sz w:val="11"/>
        </w:rPr>
        <w:t>oLín</w:t>
      </w:r>
    </w:p>
    <w:p>
      <w:pPr>
        <w:pStyle w:val="BodyText"/>
      </w:pPr>
    </w:p>
    <w:p>
      <w:pPr>
        <w:pStyle w:val="BodyText"/>
        <w:spacing w:before="2"/>
        <w:rPr>
          <w:sz w:val="18"/>
        </w:rPr>
      </w:pPr>
    </w:p>
    <w:p>
      <w:pPr>
        <w:pStyle w:val="BodyText"/>
        <w:spacing w:line="307" w:lineRule="auto" w:before="64"/>
        <w:ind w:left="1497" w:right="1495"/>
        <w:jc w:val="both"/>
      </w:pPr>
      <w:r>
        <w:rPr/>
        <w:t>cionar conforme a una racionalidad comunicativa o a una racionalidad funcional y que su desarrollo puede ser de carácter prescriptivo y rígido    o </w:t>
      </w:r>
      <w:r>
        <w:rPr>
          <w:spacing w:val="-3"/>
        </w:rPr>
        <w:t>libre </w:t>
      </w:r>
      <w:r>
        <w:rPr/>
        <w:t>y dinámico. Los dispositivos analizados se mostraron como casos </w:t>
      </w:r>
      <w:r>
        <w:rPr>
          <w:spacing w:val="-3"/>
        </w:rPr>
        <w:t>extremos, </w:t>
      </w:r>
      <w:r>
        <w:rPr/>
        <w:t>pues mientras que uno de ellos se mostró con una dirección hacia lo transmisivo y su instrumentación se realizó mediante un pro-  ceso prescriptivo, en la otra institución se presentó una tendencia hacia   lo formativo y su instrumentación  se  llevó  a  cabo  mediante  un  proce- so más </w:t>
      </w:r>
      <w:r>
        <w:rPr>
          <w:spacing w:val="-3"/>
        </w:rPr>
        <w:t>libre </w:t>
      </w:r>
      <w:r>
        <w:rPr/>
        <w:t>y dinámico. no obstante, el desarrollo del modelo de for- mación, en ambos casos, respondió a una conjugación de intereses que obedecieron tanto a una racionalidad funcional como a la racionalidad comunicativa.</w:t>
      </w:r>
    </w:p>
    <w:p>
      <w:pPr>
        <w:pStyle w:val="BodyText"/>
        <w:spacing w:before="7"/>
        <w:rPr>
          <w:sz w:val="25"/>
        </w:rPr>
      </w:pPr>
    </w:p>
    <w:p>
      <w:pPr>
        <w:pStyle w:val="Heading3"/>
        <w:ind w:right="2218"/>
        <w:jc w:val="left"/>
        <w:rPr>
          <w:rFonts w:ascii="Times New Roman"/>
        </w:rPr>
      </w:pPr>
      <w:r>
        <w:rPr>
          <w:rFonts w:ascii="Times New Roman"/>
          <w:w w:val="110"/>
        </w:rPr>
        <w:t>Referencias</w:t>
      </w:r>
    </w:p>
    <w:p>
      <w:pPr>
        <w:pStyle w:val="BodyText"/>
        <w:rPr>
          <w:rFonts w:ascii="Times New Roman"/>
          <w:b/>
        </w:rPr>
      </w:pPr>
    </w:p>
    <w:p>
      <w:pPr>
        <w:spacing w:line="307" w:lineRule="auto" w:before="134"/>
        <w:ind w:left="1893" w:right="1332" w:hanging="397"/>
        <w:jc w:val="left"/>
        <w:rPr>
          <w:sz w:val="20"/>
        </w:rPr>
      </w:pPr>
      <w:r>
        <w:rPr>
          <w:w w:val="95"/>
          <w:sz w:val="20"/>
        </w:rPr>
        <w:t>Bernstein, B. (1998). </w:t>
      </w:r>
      <w:r>
        <w:rPr>
          <w:i/>
          <w:w w:val="95"/>
          <w:sz w:val="20"/>
        </w:rPr>
        <w:t>Pedagogía, conttrol simbólico e identtidad. Teoría, investti- </w:t>
      </w:r>
      <w:r>
        <w:rPr>
          <w:i/>
          <w:sz w:val="20"/>
        </w:rPr>
        <w:t>gación y críttica</w:t>
      </w:r>
      <w:r>
        <w:rPr>
          <w:sz w:val="20"/>
        </w:rPr>
        <w:t>. Madrid: Morata.</w:t>
      </w:r>
    </w:p>
    <w:p>
      <w:pPr>
        <w:spacing w:line="307" w:lineRule="auto" w:before="0"/>
        <w:ind w:left="1893" w:right="1494" w:hanging="397"/>
        <w:jc w:val="both"/>
        <w:rPr>
          <w:sz w:val="20"/>
        </w:rPr>
      </w:pPr>
      <w:r>
        <w:rPr>
          <w:sz w:val="20"/>
        </w:rPr>
        <w:t>Delors, </w:t>
      </w:r>
      <w:r>
        <w:rPr>
          <w:w w:val="115"/>
          <w:sz w:val="20"/>
        </w:rPr>
        <w:t>J. </w:t>
      </w:r>
      <w:r>
        <w:rPr>
          <w:sz w:val="20"/>
        </w:rPr>
        <w:t>(1997). </w:t>
      </w:r>
      <w:r>
        <w:rPr>
          <w:i/>
          <w:sz w:val="20"/>
        </w:rPr>
        <w:t>La educación encierra un ttesoro. Informe a la Unesco de </w:t>
      </w:r>
      <w:r>
        <w:rPr>
          <w:i/>
          <w:sz w:val="20"/>
        </w:rPr>
        <w:t>la Comisión Intternacional sobre la Educación para el siglo </w:t>
      </w:r>
      <w:r>
        <w:rPr>
          <w:i/>
          <w:w w:val="115"/>
          <w:sz w:val="16"/>
        </w:rPr>
        <w:t>xxi</w:t>
      </w:r>
      <w:r>
        <w:rPr>
          <w:w w:val="115"/>
          <w:sz w:val="20"/>
        </w:rPr>
        <w:t>. </w:t>
      </w:r>
      <w:r>
        <w:rPr>
          <w:sz w:val="20"/>
        </w:rPr>
        <w:t>México: Correo  de  la</w:t>
      </w:r>
      <w:r>
        <w:rPr>
          <w:spacing w:val="29"/>
          <w:sz w:val="20"/>
        </w:rPr>
        <w:t> </w:t>
      </w:r>
      <w:r>
        <w:rPr>
          <w:sz w:val="20"/>
        </w:rPr>
        <w:t>Unesco.</w:t>
      </w:r>
    </w:p>
    <w:p>
      <w:pPr>
        <w:spacing w:before="0"/>
        <w:ind w:left="1497" w:right="1332" w:firstLine="0"/>
        <w:jc w:val="left"/>
        <w:rPr>
          <w:sz w:val="20"/>
        </w:rPr>
      </w:pPr>
      <w:r>
        <w:rPr>
          <w:sz w:val="20"/>
        </w:rPr>
        <w:t>Dubar, C. (2000). </w:t>
      </w:r>
      <w:r>
        <w:rPr>
          <w:i/>
          <w:sz w:val="20"/>
        </w:rPr>
        <w:t>La crisis de las identtidades</w:t>
      </w:r>
      <w:r>
        <w:rPr>
          <w:sz w:val="20"/>
        </w:rPr>
        <w:t>. Barcelona: Bellaterra.</w:t>
      </w:r>
    </w:p>
    <w:p>
      <w:pPr>
        <w:spacing w:line="307" w:lineRule="auto" w:before="65"/>
        <w:ind w:left="1894" w:right="1495" w:hanging="397"/>
        <w:jc w:val="left"/>
        <w:rPr>
          <w:sz w:val="20"/>
        </w:rPr>
      </w:pPr>
      <w:r>
        <w:rPr>
          <w:spacing w:val="-7"/>
          <w:w w:val="95"/>
          <w:sz w:val="20"/>
        </w:rPr>
        <w:t>Ferry,</w:t>
      </w:r>
      <w:r>
        <w:rPr>
          <w:spacing w:val="-17"/>
          <w:w w:val="95"/>
          <w:sz w:val="20"/>
        </w:rPr>
        <w:t> </w:t>
      </w:r>
      <w:r>
        <w:rPr>
          <w:w w:val="95"/>
          <w:sz w:val="20"/>
        </w:rPr>
        <w:t>G.</w:t>
      </w:r>
      <w:r>
        <w:rPr>
          <w:spacing w:val="-17"/>
          <w:w w:val="95"/>
          <w:sz w:val="20"/>
        </w:rPr>
        <w:t> </w:t>
      </w:r>
      <w:r>
        <w:rPr>
          <w:w w:val="95"/>
          <w:sz w:val="20"/>
        </w:rPr>
        <w:t>(1987).</w:t>
      </w:r>
      <w:r>
        <w:rPr>
          <w:spacing w:val="-17"/>
          <w:w w:val="95"/>
          <w:sz w:val="20"/>
        </w:rPr>
        <w:t> </w:t>
      </w:r>
      <w:r>
        <w:rPr>
          <w:i/>
          <w:w w:val="95"/>
          <w:sz w:val="20"/>
        </w:rPr>
        <w:t>El</w:t>
      </w:r>
      <w:r>
        <w:rPr>
          <w:i/>
          <w:spacing w:val="-17"/>
          <w:w w:val="95"/>
          <w:sz w:val="20"/>
        </w:rPr>
        <w:t> </w:t>
      </w:r>
      <w:r>
        <w:rPr>
          <w:i/>
          <w:w w:val="95"/>
          <w:sz w:val="20"/>
        </w:rPr>
        <w:t>ttrayectto</w:t>
      </w:r>
      <w:r>
        <w:rPr>
          <w:i/>
          <w:spacing w:val="-17"/>
          <w:w w:val="95"/>
          <w:sz w:val="20"/>
        </w:rPr>
        <w:t> </w:t>
      </w:r>
      <w:r>
        <w:rPr>
          <w:i/>
          <w:w w:val="95"/>
          <w:sz w:val="20"/>
        </w:rPr>
        <w:t>de</w:t>
      </w:r>
      <w:r>
        <w:rPr>
          <w:i/>
          <w:spacing w:val="-17"/>
          <w:w w:val="95"/>
          <w:sz w:val="20"/>
        </w:rPr>
        <w:t> </w:t>
      </w:r>
      <w:r>
        <w:rPr>
          <w:i/>
          <w:w w:val="95"/>
          <w:sz w:val="20"/>
        </w:rPr>
        <w:t>la</w:t>
      </w:r>
      <w:r>
        <w:rPr>
          <w:i/>
          <w:spacing w:val="-17"/>
          <w:w w:val="95"/>
          <w:sz w:val="20"/>
        </w:rPr>
        <w:t> </w:t>
      </w:r>
      <w:r>
        <w:rPr>
          <w:i/>
          <w:w w:val="95"/>
          <w:sz w:val="20"/>
        </w:rPr>
        <w:t>formación:</w:t>
      </w:r>
      <w:r>
        <w:rPr>
          <w:i/>
          <w:spacing w:val="-17"/>
          <w:w w:val="95"/>
          <w:sz w:val="20"/>
        </w:rPr>
        <w:t> </w:t>
      </w:r>
      <w:r>
        <w:rPr>
          <w:i/>
          <w:w w:val="95"/>
          <w:sz w:val="20"/>
        </w:rPr>
        <w:t>los</w:t>
      </w:r>
      <w:r>
        <w:rPr>
          <w:i/>
          <w:spacing w:val="-17"/>
          <w:w w:val="95"/>
          <w:sz w:val="20"/>
        </w:rPr>
        <w:t> </w:t>
      </w:r>
      <w:r>
        <w:rPr>
          <w:i/>
          <w:w w:val="95"/>
          <w:sz w:val="20"/>
        </w:rPr>
        <w:t>enseñanttes.</w:t>
      </w:r>
      <w:r>
        <w:rPr>
          <w:i/>
          <w:spacing w:val="-18"/>
          <w:w w:val="95"/>
          <w:sz w:val="20"/>
        </w:rPr>
        <w:t> </w:t>
      </w:r>
      <w:r>
        <w:rPr>
          <w:i/>
          <w:w w:val="95"/>
          <w:sz w:val="20"/>
        </w:rPr>
        <w:t>Enttre</w:t>
      </w:r>
      <w:r>
        <w:rPr>
          <w:i/>
          <w:spacing w:val="-17"/>
          <w:w w:val="95"/>
          <w:sz w:val="20"/>
        </w:rPr>
        <w:t> </w:t>
      </w:r>
      <w:r>
        <w:rPr>
          <w:i/>
          <w:w w:val="95"/>
          <w:sz w:val="20"/>
        </w:rPr>
        <w:t>la</w:t>
      </w:r>
      <w:r>
        <w:rPr>
          <w:i/>
          <w:spacing w:val="-17"/>
          <w:w w:val="95"/>
          <w:sz w:val="20"/>
        </w:rPr>
        <w:t> </w:t>
      </w:r>
      <w:r>
        <w:rPr>
          <w:i/>
          <w:w w:val="95"/>
          <w:sz w:val="20"/>
        </w:rPr>
        <w:t>tteoría</w:t>
      </w:r>
      <w:r>
        <w:rPr>
          <w:i/>
          <w:spacing w:val="-17"/>
          <w:w w:val="95"/>
          <w:sz w:val="20"/>
        </w:rPr>
        <w:t> </w:t>
      </w:r>
      <w:r>
        <w:rPr>
          <w:i/>
          <w:w w:val="95"/>
          <w:sz w:val="20"/>
        </w:rPr>
        <w:t>y</w:t>
      </w:r>
      <w:r>
        <w:rPr>
          <w:i/>
          <w:spacing w:val="-17"/>
          <w:w w:val="95"/>
          <w:sz w:val="20"/>
        </w:rPr>
        <w:t> </w:t>
      </w:r>
      <w:r>
        <w:rPr>
          <w:i/>
          <w:w w:val="95"/>
          <w:sz w:val="20"/>
        </w:rPr>
        <w:t>la </w:t>
      </w:r>
      <w:r>
        <w:rPr>
          <w:i/>
          <w:sz w:val="20"/>
        </w:rPr>
        <w:t>prácttica</w:t>
      </w:r>
      <w:r>
        <w:rPr>
          <w:sz w:val="20"/>
        </w:rPr>
        <w:t>. México:</w:t>
      </w:r>
      <w:r>
        <w:rPr>
          <w:spacing w:val="-30"/>
          <w:sz w:val="20"/>
        </w:rPr>
        <w:t> </w:t>
      </w:r>
      <w:r>
        <w:rPr>
          <w:spacing w:val="-3"/>
          <w:sz w:val="20"/>
        </w:rPr>
        <w:t>Paidós.</w:t>
      </w:r>
    </w:p>
    <w:p>
      <w:pPr>
        <w:spacing w:line="307" w:lineRule="auto" w:before="0"/>
        <w:ind w:left="1497" w:right="1494" w:firstLine="0"/>
        <w:jc w:val="both"/>
        <w:rPr>
          <w:i/>
          <w:sz w:val="20"/>
        </w:rPr>
      </w:pPr>
      <w:r>
        <w:rPr>
          <w:spacing w:val="-7"/>
          <w:sz w:val="20"/>
        </w:rPr>
        <w:t>Ferry,  </w:t>
      </w:r>
      <w:r>
        <w:rPr>
          <w:sz w:val="20"/>
        </w:rPr>
        <w:t>G. (1997). </w:t>
      </w:r>
      <w:r>
        <w:rPr>
          <w:i/>
          <w:spacing w:val="-3"/>
          <w:sz w:val="20"/>
        </w:rPr>
        <w:t>Pedagogía  </w:t>
      </w:r>
      <w:r>
        <w:rPr>
          <w:i/>
          <w:sz w:val="20"/>
        </w:rPr>
        <w:t>de la formación</w:t>
      </w:r>
      <w:r>
        <w:rPr>
          <w:sz w:val="20"/>
        </w:rPr>
        <w:t>. Buenos Aires: </w:t>
      </w:r>
      <w:r>
        <w:rPr>
          <w:spacing w:val="-3"/>
          <w:sz w:val="20"/>
        </w:rPr>
        <w:t>Paidós.   </w:t>
      </w:r>
      <w:r>
        <w:rPr>
          <w:sz w:val="20"/>
        </w:rPr>
        <w:t>Honoré,</w:t>
      </w:r>
      <w:r>
        <w:rPr>
          <w:spacing w:val="-11"/>
          <w:sz w:val="20"/>
        </w:rPr>
        <w:t> </w:t>
      </w:r>
      <w:r>
        <w:rPr>
          <w:sz w:val="20"/>
        </w:rPr>
        <w:t>B.</w:t>
      </w:r>
      <w:r>
        <w:rPr>
          <w:spacing w:val="-11"/>
          <w:sz w:val="20"/>
        </w:rPr>
        <w:t> </w:t>
      </w:r>
      <w:r>
        <w:rPr>
          <w:sz w:val="20"/>
        </w:rPr>
        <w:t>(1980).</w:t>
      </w:r>
      <w:r>
        <w:rPr>
          <w:spacing w:val="-11"/>
          <w:sz w:val="20"/>
        </w:rPr>
        <w:t> </w:t>
      </w:r>
      <w:r>
        <w:rPr>
          <w:i/>
          <w:spacing w:val="-6"/>
          <w:sz w:val="20"/>
        </w:rPr>
        <w:t>Para</w:t>
      </w:r>
      <w:r>
        <w:rPr>
          <w:i/>
          <w:spacing w:val="-11"/>
          <w:sz w:val="20"/>
        </w:rPr>
        <w:t> </w:t>
      </w:r>
      <w:r>
        <w:rPr>
          <w:i/>
          <w:sz w:val="20"/>
        </w:rPr>
        <w:t>una</w:t>
      </w:r>
      <w:r>
        <w:rPr>
          <w:i/>
          <w:spacing w:val="-11"/>
          <w:sz w:val="20"/>
        </w:rPr>
        <w:t> </w:t>
      </w:r>
      <w:r>
        <w:rPr>
          <w:i/>
          <w:sz w:val="20"/>
        </w:rPr>
        <w:t>tteoría</w:t>
      </w:r>
      <w:r>
        <w:rPr>
          <w:i/>
          <w:spacing w:val="-11"/>
          <w:sz w:val="20"/>
        </w:rPr>
        <w:t> </w:t>
      </w:r>
      <w:r>
        <w:rPr>
          <w:i/>
          <w:sz w:val="20"/>
        </w:rPr>
        <w:t>de</w:t>
      </w:r>
      <w:r>
        <w:rPr>
          <w:i/>
          <w:spacing w:val="-11"/>
          <w:sz w:val="20"/>
        </w:rPr>
        <w:t> </w:t>
      </w:r>
      <w:r>
        <w:rPr>
          <w:i/>
          <w:sz w:val="20"/>
        </w:rPr>
        <w:t>la</w:t>
      </w:r>
      <w:r>
        <w:rPr>
          <w:i/>
          <w:spacing w:val="-11"/>
          <w:sz w:val="20"/>
        </w:rPr>
        <w:t> </w:t>
      </w:r>
      <w:r>
        <w:rPr>
          <w:i/>
          <w:sz w:val="20"/>
        </w:rPr>
        <w:t>formación.</w:t>
      </w:r>
      <w:r>
        <w:rPr>
          <w:i/>
          <w:spacing w:val="-11"/>
          <w:sz w:val="20"/>
        </w:rPr>
        <w:t> </w:t>
      </w:r>
      <w:r>
        <w:rPr>
          <w:i/>
          <w:sz w:val="20"/>
        </w:rPr>
        <w:t>Dinámica</w:t>
      </w:r>
      <w:r>
        <w:rPr>
          <w:i/>
          <w:spacing w:val="-11"/>
          <w:sz w:val="20"/>
        </w:rPr>
        <w:t> </w:t>
      </w:r>
      <w:r>
        <w:rPr>
          <w:i/>
          <w:sz w:val="20"/>
        </w:rPr>
        <w:t>de</w:t>
      </w:r>
      <w:r>
        <w:rPr>
          <w:i/>
          <w:spacing w:val="-11"/>
          <w:sz w:val="20"/>
        </w:rPr>
        <w:t> </w:t>
      </w:r>
      <w:r>
        <w:rPr>
          <w:i/>
          <w:sz w:val="20"/>
        </w:rPr>
        <w:t>la</w:t>
      </w:r>
      <w:r>
        <w:rPr>
          <w:i/>
          <w:spacing w:val="-11"/>
          <w:sz w:val="20"/>
        </w:rPr>
        <w:t> </w:t>
      </w:r>
      <w:r>
        <w:rPr>
          <w:i/>
          <w:sz w:val="20"/>
        </w:rPr>
        <w:t>formatti-</w:t>
      </w:r>
    </w:p>
    <w:p>
      <w:pPr>
        <w:spacing w:before="0"/>
        <w:ind w:left="1894" w:right="2218" w:firstLine="0"/>
        <w:jc w:val="left"/>
        <w:rPr>
          <w:sz w:val="20"/>
        </w:rPr>
      </w:pPr>
      <w:r>
        <w:rPr>
          <w:i/>
          <w:w w:val="105"/>
          <w:sz w:val="20"/>
        </w:rPr>
        <w:t>vidad</w:t>
      </w:r>
      <w:r>
        <w:rPr>
          <w:w w:val="105"/>
          <w:sz w:val="20"/>
        </w:rPr>
        <w:t>. Madrid: nancea.</w:t>
      </w:r>
    </w:p>
    <w:p>
      <w:pPr>
        <w:spacing w:before="65"/>
        <w:ind w:left="1497" w:right="1332" w:firstLine="0"/>
        <w:jc w:val="left"/>
        <w:rPr>
          <w:i/>
          <w:sz w:val="20"/>
        </w:rPr>
      </w:pPr>
      <w:r>
        <w:rPr>
          <w:w w:val="95"/>
          <w:sz w:val="20"/>
        </w:rPr>
        <w:t>Hoyos, A. C. (2002). </w:t>
      </w:r>
      <w:r>
        <w:rPr>
          <w:i/>
          <w:w w:val="95"/>
          <w:sz w:val="20"/>
        </w:rPr>
        <w:t>Profesionalización y compettencia. Formación  pedagógica.</w:t>
      </w:r>
    </w:p>
    <w:p>
      <w:pPr>
        <w:spacing w:before="65"/>
        <w:ind w:left="1894" w:right="2218" w:firstLine="0"/>
        <w:jc w:val="left"/>
        <w:rPr>
          <w:sz w:val="20"/>
        </w:rPr>
      </w:pPr>
      <w:r>
        <w:rPr>
          <w:i/>
          <w:sz w:val="20"/>
        </w:rPr>
        <w:t>La docencia y el presentte</w:t>
      </w:r>
      <w:r>
        <w:rPr>
          <w:sz w:val="20"/>
        </w:rPr>
        <w:t>. México: Lucerna Diógenes.</w:t>
      </w:r>
    </w:p>
    <w:p>
      <w:pPr>
        <w:spacing w:line="307" w:lineRule="auto" w:before="65"/>
        <w:ind w:left="1894" w:right="1417" w:hanging="397"/>
        <w:jc w:val="left"/>
        <w:rPr>
          <w:sz w:val="20"/>
        </w:rPr>
      </w:pPr>
      <w:r>
        <w:rPr>
          <w:sz w:val="20"/>
        </w:rPr>
        <w:t>Lyotard, J. F. (1990). </w:t>
      </w:r>
      <w:r>
        <w:rPr>
          <w:i/>
          <w:sz w:val="20"/>
        </w:rPr>
        <w:t>La condición posmoderna. Informe sobre el saber</w:t>
      </w:r>
      <w:r>
        <w:rPr>
          <w:sz w:val="20"/>
        </w:rPr>
        <w:t>. Méxi- </w:t>
      </w:r>
      <w:r>
        <w:rPr>
          <w:w w:val="105"/>
          <w:sz w:val="20"/>
        </w:rPr>
        <w:t>co: </w:t>
      </w:r>
      <w:r>
        <w:rPr>
          <w:w w:val="115"/>
          <w:sz w:val="20"/>
        </w:rPr>
        <w:t>red </w:t>
      </w:r>
      <w:r>
        <w:rPr>
          <w:w w:val="105"/>
          <w:sz w:val="20"/>
        </w:rPr>
        <w:t>Editorial Iberoamericana.</w:t>
      </w:r>
    </w:p>
    <w:p>
      <w:pPr>
        <w:pStyle w:val="BodyText"/>
        <w:ind w:left="1497" w:right="1332"/>
      </w:pPr>
      <w:r>
        <w:rPr>
          <w:w w:val="105"/>
        </w:rPr>
        <w:t>Mejía, M. (1996). “Competencias y habilidades para una escuela del siglo</w:t>
      </w:r>
    </w:p>
    <w:p>
      <w:pPr>
        <w:spacing w:before="65"/>
        <w:ind w:left="1894" w:right="2218" w:firstLine="0"/>
        <w:jc w:val="left"/>
        <w:rPr>
          <w:sz w:val="20"/>
        </w:rPr>
      </w:pPr>
      <w:r>
        <w:rPr>
          <w:w w:val="120"/>
          <w:sz w:val="16"/>
        </w:rPr>
        <w:t>xxi</w:t>
      </w:r>
      <w:r>
        <w:rPr>
          <w:w w:val="120"/>
          <w:sz w:val="20"/>
        </w:rPr>
        <w:t>”. </w:t>
      </w:r>
      <w:r>
        <w:rPr>
          <w:i/>
          <w:sz w:val="20"/>
        </w:rPr>
        <w:t>Revistta Tarea</w:t>
      </w:r>
      <w:r>
        <w:rPr>
          <w:sz w:val="20"/>
        </w:rPr>
        <w:t>, 38.</w:t>
      </w:r>
    </w:p>
    <w:p>
      <w:pPr>
        <w:spacing w:after="0"/>
        <w:jc w:val="left"/>
        <w:rPr>
          <w:sz w:val="20"/>
        </w:rPr>
        <w:sectPr>
          <w:footerReference w:type="default" r:id="rId12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7605" w:val="left" w:leader="none"/>
        </w:tabs>
        <w:spacing w:before="61"/>
        <w:ind w:left="5017" w:right="1332" w:firstLine="0"/>
        <w:jc w:val="left"/>
        <w:rPr>
          <w:sz w:val="22"/>
        </w:rPr>
      </w:pPr>
      <w:r>
        <w:rPr/>
        <w:pict>
          <v:line style="position:absolute;mso-position-horizontal-relative:page;mso-position-vertical-relative:paragraph;z-index:1247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2496" from="15pt,-39.926456pt" to="0pt,-39.926456pt" stroked="true" strokeweight=".25pt" strokecolor="#000000">
            <w10:wrap type="none"/>
          </v:line>
        </w:pict>
      </w:r>
      <w:r>
        <w:rPr/>
        <w:pict>
          <v:line style="position:absolute;mso-position-horizontal-relative:page;mso-position-vertical-relative:paragraph;z-index:12520" from="452.196991pt,-39.926456pt" to="467.196991pt,-39.926456pt" stroked="true" strokeweight=".25pt" strokecolor="#000000">
            <w10:wrap type="none"/>
          </v:line>
        </w:pict>
      </w:r>
      <w:r>
        <w:rPr/>
        <w:pict>
          <v:line style="position:absolute;mso-position-horizontal-relative:page;mso-position-vertical-relative:paragraph;z-index:12544" from="21pt,-45.926456pt" to="21pt,-60.926456pt" stroked="true" strokeweight=".25pt" strokecolor="#000000">
            <w10:wrap type="none"/>
          </v:line>
        </w:pict>
      </w:r>
      <w:r>
        <w:rPr/>
        <w:pict>
          <v:line style="position:absolute;mso-position-horizontal-relative:page;mso-position-vertical-relative:paragraph;z-index:12568" from="446.196991pt,-45.926456pt" to="446.196991pt,-60.926456pt" stroked="true" strokeweight=".25pt" strokecolor="#000000">
            <w10:wrap type="none"/>
          </v:line>
        </w:pict>
      </w:r>
      <w:r>
        <w:rPr>
          <w:w w:val="135"/>
          <w:sz w:val="14"/>
        </w:rPr>
        <w:t>L</w:t>
      </w:r>
      <w:r>
        <w:rPr>
          <w:w w:val="135"/>
          <w:sz w:val="11"/>
        </w:rPr>
        <w:t>a  formación  en</w:t>
      </w:r>
      <w:r>
        <w:rPr>
          <w:spacing w:val="-10"/>
          <w:w w:val="135"/>
          <w:sz w:val="11"/>
        </w:rPr>
        <w:t> </w:t>
      </w:r>
      <w:r>
        <w:rPr>
          <w:w w:val="135"/>
          <w:sz w:val="11"/>
        </w:rPr>
        <w:t>La</w:t>
      </w:r>
      <w:r>
        <w:rPr>
          <w:spacing w:val="18"/>
          <w:w w:val="135"/>
          <w:sz w:val="11"/>
        </w:rPr>
        <w:t> </w:t>
      </w:r>
      <w:r>
        <w:rPr>
          <w:w w:val="135"/>
          <w:sz w:val="11"/>
        </w:rPr>
        <w:t>universidad</w:t>
      </w:r>
      <w:r>
        <w:rPr>
          <w:w w:val="135"/>
          <w:sz w:val="14"/>
        </w:rPr>
        <w:t>...</w:t>
        <w:tab/>
      </w:r>
      <w:r>
        <w:rPr>
          <w:w w:val="130"/>
          <w:sz w:val="22"/>
        </w:rPr>
        <w:t>99</w:t>
      </w:r>
    </w:p>
    <w:p>
      <w:pPr>
        <w:pStyle w:val="BodyText"/>
      </w:pPr>
    </w:p>
    <w:p>
      <w:pPr>
        <w:pStyle w:val="BodyText"/>
        <w:spacing w:before="2"/>
        <w:rPr>
          <w:sz w:val="18"/>
        </w:rPr>
      </w:pPr>
    </w:p>
    <w:p>
      <w:pPr>
        <w:spacing w:line="307" w:lineRule="auto" w:before="64"/>
        <w:ind w:left="1893" w:right="1496" w:hanging="397"/>
        <w:jc w:val="both"/>
        <w:rPr>
          <w:sz w:val="20"/>
        </w:rPr>
      </w:pPr>
      <w:r>
        <w:rPr>
          <w:w w:val="105"/>
          <w:sz w:val="20"/>
        </w:rPr>
        <w:t>orozco, </w:t>
      </w:r>
      <w:r>
        <w:rPr>
          <w:spacing w:val="-13"/>
          <w:w w:val="105"/>
          <w:sz w:val="20"/>
        </w:rPr>
        <w:t>F. </w:t>
      </w:r>
      <w:r>
        <w:rPr>
          <w:w w:val="105"/>
          <w:sz w:val="20"/>
        </w:rPr>
        <w:t>B. (2002). “De lo profesional a la formación en competencias: giros conceptuales en la noción de formación universitaria”. En </w:t>
      </w:r>
      <w:r>
        <w:rPr>
          <w:spacing w:val="-9"/>
          <w:w w:val="105"/>
          <w:sz w:val="20"/>
        </w:rPr>
        <w:t>va- </w:t>
      </w:r>
      <w:r>
        <w:rPr>
          <w:sz w:val="20"/>
        </w:rPr>
        <w:t>lle,</w:t>
      </w:r>
      <w:r>
        <w:rPr>
          <w:spacing w:val="-23"/>
          <w:sz w:val="20"/>
        </w:rPr>
        <w:t> </w:t>
      </w:r>
      <w:r>
        <w:rPr>
          <w:spacing w:val="-13"/>
          <w:sz w:val="20"/>
        </w:rPr>
        <w:t>F.</w:t>
      </w:r>
      <w:r>
        <w:rPr>
          <w:spacing w:val="-23"/>
          <w:sz w:val="20"/>
        </w:rPr>
        <w:t> </w:t>
      </w:r>
      <w:r>
        <w:rPr>
          <w:sz w:val="20"/>
        </w:rPr>
        <w:t>M.,</w:t>
      </w:r>
      <w:r>
        <w:rPr>
          <w:spacing w:val="-23"/>
          <w:sz w:val="20"/>
        </w:rPr>
        <w:t> </w:t>
      </w:r>
      <w:r>
        <w:rPr>
          <w:i/>
          <w:sz w:val="20"/>
        </w:rPr>
        <w:t>Formación</w:t>
      </w:r>
      <w:r>
        <w:rPr>
          <w:i/>
          <w:spacing w:val="-23"/>
          <w:sz w:val="20"/>
        </w:rPr>
        <w:t> </w:t>
      </w:r>
      <w:r>
        <w:rPr>
          <w:i/>
          <w:sz w:val="20"/>
        </w:rPr>
        <w:t>en</w:t>
      </w:r>
      <w:r>
        <w:rPr>
          <w:i/>
          <w:spacing w:val="-23"/>
          <w:sz w:val="20"/>
        </w:rPr>
        <w:t> </w:t>
      </w:r>
      <w:r>
        <w:rPr>
          <w:i/>
          <w:sz w:val="20"/>
        </w:rPr>
        <w:t>compettencias</w:t>
      </w:r>
      <w:r>
        <w:rPr>
          <w:i/>
          <w:spacing w:val="-23"/>
          <w:sz w:val="20"/>
        </w:rPr>
        <w:t> </w:t>
      </w:r>
      <w:r>
        <w:rPr>
          <w:i/>
          <w:sz w:val="20"/>
        </w:rPr>
        <w:t>y</w:t>
      </w:r>
      <w:r>
        <w:rPr>
          <w:i/>
          <w:spacing w:val="-23"/>
          <w:sz w:val="20"/>
        </w:rPr>
        <w:t> </w:t>
      </w:r>
      <w:r>
        <w:rPr>
          <w:i/>
          <w:sz w:val="20"/>
        </w:rPr>
        <w:t>certtificación</w:t>
      </w:r>
      <w:r>
        <w:rPr>
          <w:i/>
          <w:spacing w:val="-23"/>
          <w:sz w:val="20"/>
        </w:rPr>
        <w:t> </w:t>
      </w:r>
      <w:r>
        <w:rPr>
          <w:i/>
          <w:sz w:val="20"/>
        </w:rPr>
        <w:t>profesional</w:t>
      </w:r>
      <w:r>
        <w:rPr>
          <w:sz w:val="20"/>
        </w:rPr>
        <w:t>.</w:t>
      </w:r>
      <w:r>
        <w:rPr>
          <w:spacing w:val="-23"/>
          <w:sz w:val="20"/>
        </w:rPr>
        <w:t> </w:t>
      </w:r>
      <w:r>
        <w:rPr>
          <w:sz w:val="20"/>
        </w:rPr>
        <w:t>México:</w:t>
      </w:r>
    </w:p>
    <w:p>
      <w:pPr>
        <w:spacing w:before="0"/>
        <w:ind w:left="1894" w:right="2218" w:firstLine="0"/>
        <w:jc w:val="left"/>
        <w:rPr>
          <w:sz w:val="20"/>
        </w:rPr>
      </w:pPr>
      <w:r>
        <w:rPr>
          <w:w w:val="135"/>
          <w:sz w:val="16"/>
        </w:rPr>
        <w:t>cesu</w:t>
      </w:r>
      <w:r>
        <w:rPr>
          <w:w w:val="135"/>
          <w:sz w:val="20"/>
        </w:rPr>
        <w:t>-</w:t>
      </w:r>
      <w:r>
        <w:rPr>
          <w:w w:val="135"/>
          <w:sz w:val="16"/>
        </w:rPr>
        <w:t>unam</w:t>
      </w:r>
      <w:r>
        <w:rPr>
          <w:w w:val="135"/>
          <w:sz w:val="20"/>
        </w:rPr>
        <w:t>.</w:t>
      </w:r>
    </w:p>
    <w:p>
      <w:pPr>
        <w:spacing w:line="307" w:lineRule="auto" w:before="65"/>
        <w:ind w:left="1497" w:right="1494" w:firstLine="0"/>
        <w:jc w:val="left"/>
        <w:rPr>
          <w:sz w:val="20"/>
        </w:rPr>
      </w:pPr>
      <w:r>
        <w:rPr>
          <w:sz w:val="20"/>
        </w:rPr>
        <w:t>ortega y Gasset, </w:t>
      </w:r>
      <w:r>
        <w:rPr>
          <w:w w:val="110"/>
          <w:sz w:val="20"/>
        </w:rPr>
        <w:t>J. </w:t>
      </w:r>
      <w:r>
        <w:rPr>
          <w:sz w:val="20"/>
        </w:rPr>
        <w:t>(1982). </w:t>
      </w:r>
      <w:r>
        <w:rPr>
          <w:i/>
          <w:sz w:val="20"/>
        </w:rPr>
        <w:t>Misión de la universidad</w:t>
      </w:r>
      <w:r>
        <w:rPr>
          <w:sz w:val="20"/>
        </w:rPr>
        <w:t>. Madrid: Alianza.    Pérez,</w:t>
      </w:r>
      <w:r>
        <w:rPr>
          <w:spacing w:val="19"/>
          <w:sz w:val="20"/>
        </w:rPr>
        <w:t> </w:t>
      </w:r>
      <w:r>
        <w:rPr>
          <w:w w:val="110"/>
          <w:sz w:val="20"/>
        </w:rPr>
        <w:t>G.</w:t>
      </w:r>
      <w:r>
        <w:rPr>
          <w:spacing w:val="15"/>
          <w:w w:val="110"/>
          <w:sz w:val="20"/>
        </w:rPr>
        <w:t> </w:t>
      </w:r>
      <w:r>
        <w:rPr>
          <w:sz w:val="20"/>
        </w:rPr>
        <w:t>A.</w:t>
      </w:r>
      <w:r>
        <w:rPr>
          <w:spacing w:val="19"/>
          <w:sz w:val="20"/>
        </w:rPr>
        <w:t> </w:t>
      </w:r>
      <w:r>
        <w:rPr>
          <w:sz w:val="20"/>
        </w:rPr>
        <w:t>(2000).</w:t>
      </w:r>
      <w:r>
        <w:rPr>
          <w:spacing w:val="19"/>
          <w:sz w:val="20"/>
        </w:rPr>
        <w:t> </w:t>
      </w:r>
      <w:r>
        <w:rPr>
          <w:i/>
          <w:sz w:val="20"/>
        </w:rPr>
        <w:t>La</w:t>
      </w:r>
      <w:r>
        <w:rPr>
          <w:i/>
          <w:spacing w:val="18"/>
          <w:sz w:val="20"/>
        </w:rPr>
        <w:t> </w:t>
      </w:r>
      <w:r>
        <w:rPr>
          <w:i/>
          <w:sz w:val="20"/>
        </w:rPr>
        <w:t>culttura</w:t>
      </w:r>
      <w:r>
        <w:rPr>
          <w:i/>
          <w:spacing w:val="18"/>
          <w:sz w:val="20"/>
        </w:rPr>
        <w:t> </w:t>
      </w:r>
      <w:r>
        <w:rPr>
          <w:i/>
          <w:sz w:val="20"/>
        </w:rPr>
        <w:t>escolar</w:t>
      </w:r>
      <w:r>
        <w:rPr>
          <w:i/>
          <w:spacing w:val="18"/>
          <w:sz w:val="20"/>
        </w:rPr>
        <w:t> </w:t>
      </w:r>
      <w:r>
        <w:rPr>
          <w:i/>
          <w:sz w:val="20"/>
        </w:rPr>
        <w:t>en</w:t>
      </w:r>
      <w:r>
        <w:rPr>
          <w:i/>
          <w:spacing w:val="18"/>
          <w:sz w:val="20"/>
        </w:rPr>
        <w:t> </w:t>
      </w:r>
      <w:r>
        <w:rPr>
          <w:i/>
          <w:sz w:val="20"/>
        </w:rPr>
        <w:t>la</w:t>
      </w:r>
      <w:r>
        <w:rPr>
          <w:i/>
          <w:spacing w:val="18"/>
          <w:sz w:val="20"/>
        </w:rPr>
        <w:t> </w:t>
      </w:r>
      <w:r>
        <w:rPr>
          <w:i/>
          <w:sz w:val="20"/>
        </w:rPr>
        <w:t>sociedad</w:t>
      </w:r>
      <w:r>
        <w:rPr>
          <w:i/>
          <w:spacing w:val="19"/>
          <w:sz w:val="20"/>
        </w:rPr>
        <w:t> </w:t>
      </w:r>
      <w:r>
        <w:rPr>
          <w:i/>
          <w:sz w:val="20"/>
        </w:rPr>
        <w:t>neoliberal</w:t>
      </w:r>
      <w:r>
        <w:rPr>
          <w:sz w:val="20"/>
        </w:rPr>
        <w:t>.</w:t>
      </w:r>
      <w:r>
        <w:rPr>
          <w:spacing w:val="19"/>
          <w:sz w:val="20"/>
        </w:rPr>
        <w:t> </w:t>
      </w:r>
      <w:r>
        <w:rPr>
          <w:sz w:val="20"/>
        </w:rPr>
        <w:t>Madrid:</w:t>
      </w:r>
    </w:p>
    <w:p>
      <w:pPr>
        <w:pStyle w:val="BodyText"/>
        <w:ind w:left="1894" w:right="2218"/>
      </w:pPr>
      <w:r>
        <w:rPr>
          <w:w w:val="105"/>
        </w:rPr>
        <w:t>Morata.</w:t>
      </w:r>
    </w:p>
    <w:p>
      <w:pPr>
        <w:spacing w:before="65"/>
        <w:ind w:left="1497" w:right="1332" w:firstLine="0"/>
        <w:jc w:val="left"/>
        <w:rPr>
          <w:i/>
          <w:sz w:val="20"/>
        </w:rPr>
      </w:pPr>
      <w:r>
        <w:rPr>
          <w:sz w:val="20"/>
        </w:rPr>
        <w:t>valle, F.  M. (2000). </w:t>
      </w:r>
      <w:r>
        <w:rPr>
          <w:i/>
          <w:sz w:val="20"/>
        </w:rPr>
        <w:t>Formación en compettencias y certtificación  profesional.</w:t>
      </w:r>
    </w:p>
    <w:p>
      <w:pPr>
        <w:spacing w:before="65"/>
        <w:ind w:left="1894" w:right="2218" w:firstLine="0"/>
        <w:jc w:val="left"/>
        <w:rPr>
          <w:sz w:val="20"/>
        </w:rPr>
      </w:pPr>
      <w:r>
        <w:rPr>
          <w:w w:val="120"/>
          <w:sz w:val="20"/>
        </w:rPr>
        <w:t>México: </w:t>
      </w:r>
      <w:r>
        <w:rPr>
          <w:w w:val="120"/>
          <w:sz w:val="16"/>
        </w:rPr>
        <w:t>cesu</w:t>
      </w:r>
      <w:r>
        <w:rPr>
          <w:w w:val="120"/>
          <w:sz w:val="20"/>
        </w:rPr>
        <w:t>-</w:t>
      </w:r>
      <w:r>
        <w:rPr>
          <w:w w:val="120"/>
          <w:sz w:val="16"/>
        </w:rPr>
        <w:t>unam</w:t>
      </w:r>
      <w:r>
        <w:rPr>
          <w:w w:val="120"/>
          <w:sz w:val="20"/>
        </w:rPr>
        <w:t>.</w:t>
      </w:r>
    </w:p>
    <w:p>
      <w:pPr>
        <w:spacing w:before="65"/>
        <w:ind w:left="1497" w:right="1332" w:firstLine="0"/>
        <w:jc w:val="left"/>
        <w:rPr>
          <w:sz w:val="20"/>
        </w:rPr>
      </w:pPr>
      <w:r>
        <w:rPr>
          <w:sz w:val="20"/>
        </w:rPr>
        <w:t>yurén  Camarena, </w:t>
      </w:r>
      <w:r>
        <w:rPr>
          <w:w w:val="140"/>
          <w:sz w:val="20"/>
        </w:rPr>
        <w:t>t. </w:t>
      </w:r>
      <w:r>
        <w:rPr>
          <w:sz w:val="20"/>
        </w:rPr>
        <w:t>(1999) </w:t>
      </w:r>
      <w:r>
        <w:rPr>
          <w:i/>
          <w:sz w:val="20"/>
        </w:rPr>
        <w:t>Formación horizontte al quehacer     académico</w:t>
      </w:r>
      <w:r>
        <w:rPr>
          <w:sz w:val="20"/>
        </w:rPr>
        <w:t>.</w:t>
      </w:r>
    </w:p>
    <w:p>
      <w:pPr>
        <w:spacing w:before="65"/>
        <w:ind w:left="1893" w:right="2218" w:firstLine="0"/>
        <w:jc w:val="left"/>
        <w:rPr>
          <w:sz w:val="20"/>
        </w:rPr>
      </w:pPr>
      <w:r>
        <w:rPr>
          <w:w w:val="115"/>
          <w:sz w:val="20"/>
        </w:rPr>
        <w:t>México: </w:t>
      </w:r>
      <w:r>
        <w:rPr>
          <w:w w:val="115"/>
          <w:sz w:val="16"/>
        </w:rPr>
        <w:t>upn</w:t>
      </w:r>
      <w:r>
        <w:rPr>
          <w:w w:val="115"/>
          <w:sz w:val="20"/>
        </w:rPr>
        <w:t>.</w:t>
      </w:r>
    </w:p>
    <w:p>
      <w:pPr>
        <w:spacing w:line="307" w:lineRule="auto" w:before="65"/>
        <w:ind w:left="1893" w:right="1494" w:hanging="397"/>
        <w:jc w:val="both"/>
        <w:rPr>
          <w:sz w:val="20"/>
        </w:rPr>
      </w:pPr>
      <w:r>
        <w:rPr>
          <w:spacing w:val="-5"/>
          <w:sz w:val="20"/>
        </w:rPr>
        <w:t>yurén </w:t>
      </w:r>
      <w:r>
        <w:rPr>
          <w:sz w:val="20"/>
        </w:rPr>
        <w:t>Camarena, </w:t>
      </w:r>
      <w:r>
        <w:rPr>
          <w:spacing w:val="-10"/>
          <w:w w:val="120"/>
          <w:sz w:val="20"/>
        </w:rPr>
        <w:t>t.; </w:t>
      </w:r>
      <w:r>
        <w:rPr>
          <w:sz w:val="20"/>
        </w:rPr>
        <w:t>navia, </w:t>
      </w:r>
      <w:r>
        <w:rPr>
          <w:w w:val="120"/>
          <w:sz w:val="20"/>
        </w:rPr>
        <w:t>C. </w:t>
      </w:r>
      <w:r>
        <w:rPr>
          <w:sz w:val="20"/>
        </w:rPr>
        <w:t>y </w:t>
      </w:r>
      <w:r>
        <w:rPr>
          <w:spacing w:val="-4"/>
          <w:sz w:val="20"/>
        </w:rPr>
        <w:t>Saenger, </w:t>
      </w:r>
      <w:r>
        <w:rPr>
          <w:w w:val="120"/>
          <w:sz w:val="20"/>
        </w:rPr>
        <w:t>C. </w:t>
      </w:r>
      <w:r>
        <w:rPr>
          <w:sz w:val="20"/>
        </w:rPr>
        <w:t>(2005). </w:t>
      </w:r>
      <w:r>
        <w:rPr>
          <w:i/>
          <w:sz w:val="20"/>
        </w:rPr>
        <w:t>Etthos y auttoformación </w:t>
      </w:r>
      <w:r>
        <w:rPr>
          <w:i/>
          <w:sz w:val="20"/>
        </w:rPr>
        <w:t>del</w:t>
      </w:r>
      <w:r>
        <w:rPr>
          <w:i/>
          <w:spacing w:val="-13"/>
          <w:sz w:val="20"/>
        </w:rPr>
        <w:t> </w:t>
      </w:r>
      <w:r>
        <w:rPr>
          <w:i/>
          <w:sz w:val="20"/>
        </w:rPr>
        <w:t>docentte:</w:t>
      </w:r>
      <w:r>
        <w:rPr>
          <w:i/>
          <w:spacing w:val="-14"/>
          <w:sz w:val="20"/>
        </w:rPr>
        <w:t> </w:t>
      </w:r>
      <w:r>
        <w:rPr>
          <w:i/>
          <w:sz w:val="20"/>
        </w:rPr>
        <w:t>análisis</w:t>
      </w:r>
      <w:r>
        <w:rPr>
          <w:i/>
          <w:spacing w:val="-13"/>
          <w:sz w:val="20"/>
        </w:rPr>
        <w:t> </w:t>
      </w:r>
      <w:r>
        <w:rPr>
          <w:i/>
          <w:sz w:val="20"/>
        </w:rPr>
        <w:t>del</w:t>
      </w:r>
      <w:r>
        <w:rPr>
          <w:i/>
          <w:spacing w:val="-13"/>
          <w:sz w:val="20"/>
        </w:rPr>
        <w:t> </w:t>
      </w:r>
      <w:r>
        <w:rPr>
          <w:i/>
          <w:sz w:val="20"/>
        </w:rPr>
        <w:t>disposittivo</w:t>
      </w:r>
      <w:r>
        <w:rPr>
          <w:i/>
          <w:spacing w:val="-14"/>
          <w:sz w:val="20"/>
        </w:rPr>
        <w:t> </w:t>
      </w:r>
      <w:r>
        <w:rPr>
          <w:i/>
          <w:sz w:val="20"/>
        </w:rPr>
        <w:t>de</w:t>
      </w:r>
      <w:r>
        <w:rPr>
          <w:i/>
          <w:spacing w:val="-13"/>
          <w:sz w:val="20"/>
        </w:rPr>
        <w:t> </w:t>
      </w:r>
      <w:r>
        <w:rPr>
          <w:i/>
          <w:sz w:val="20"/>
        </w:rPr>
        <w:t>formación</w:t>
      </w:r>
      <w:r>
        <w:rPr>
          <w:i/>
          <w:spacing w:val="-14"/>
          <w:sz w:val="20"/>
        </w:rPr>
        <w:t> </w:t>
      </w:r>
      <w:r>
        <w:rPr>
          <w:i/>
          <w:sz w:val="20"/>
        </w:rPr>
        <w:t>de</w:t>
      </w:r>
      <w:r>
        <w:rPr>
          <w:i/>
          <w:spacing w:val="-13"/>
          <w:sz w:val="20"/>
        </w:rPr>
        <w:t> </w:t>
      </w:r>
      <w:r>
        <w:rPr>
          <w:i/>
          <w:sz w:val="20"/>
        </w:rPr>
        <w:t>profesores</w:t>
      </w:r>
      <w:r>
        <w:rPr>
          <w:sz w:val="20"/>
        </w:rPr>
        <w:t>.</w:t>
      </w:r>
      <w:r>
        <w:rPr>
          <w:spacing w:val="-13"/>
          <w:sz w:val="20"/>
        </w:rPr>
        <w:t> </w:t>
      </w:r>
      <w:r>
        <w:rPr>
          <w:sz w:val="20"/>
        </w:rPr>
        <w:t>México: </w:t>
      </w:r>
      <w:r>
        <w:rPr>
          <w:spacing w:val="-4"/>
          <w:sz w:val="20"/>
        </w:rPr>
        <w:t>Pomares.</w:t>
      </w:r>
    </w:p>
    <w:p>
      <w:pPr>
        <w:spacing w:after="0" w:line="307" w:lineRule="auto"/>
        <w:jc w:val="both"/>
        <w:rPr>
          <w:sz w:val="20"/>
        </w:rPr>
        <w:sectPr>
          <w:footerReference w:type="default" r:id="rId121"/>
          <w:pgSz w:w="9350" w:h="13030"/>
          <w:pgMar w:footer="222" w:header="0" w:top="0" w:bottom="420" w:left="0" w:right="0"/>
        </w:sectPr>
      </w:pPr>
    </w:p>
    <w:p>
      <w:pPr>
        <w:pStyle w:val="BodyText"/>
      </w:pPr>
      <w:r>
        <w:rPr/>
        <w:pict>
          <v:line style="position:absolute;mso-position-horizontal-relative:page;mso-position-vertical-relative:page;z-index:12592" from="15pt,21.000168pt" to="0pt,21.000168pt" stroked="true" strokeweight=".25pt" strokecolor="#000000">
            <w10:wrap type="none"/>
          </v:line>
        </w:pict>
      </w:r>
      <w:r>
        <w:rPr/>
        <w:pict>
          <v:line style="position:absolute;mso-position-horizontal-relative:page;mso-position-vertical-relative:page;z-index:12616" from="452.196991pt,21.000168pt" to="467.196991pt,21.000168pt" stroked="true" strokeweight=".25pt" strokecolor="#000000">
            <w10:wrap type="none"/>
          </v:line>
        </w:pict>
      </w:r>
      <w:r>
        <w:rPr/>
        <w:pict>
          <v:line style="position:absolute;mso-position-horizontal-relative:page;mso-position-vertical-relative:page;z-index:-330760" from="15pt,630.449158pt" to="0pt,630.449158pt" stroked="true" strokeweight=".25pt" strokecolor="#000000">
            <w10:wrap type="none"/>
          </v:line>
        </w:pict>
      </w:r>
      <w:r>
        <w:rPr/>
        <w:pict>
          <v:line style="position:absolute;mso-position-horizontal-relative:page;mso-position-vertical-relative:page;z-index:12664" from="452.196991pt,630.449158pt" to="467.196991pt,630.449158pt" stroked="true" strokeweight=".25pt" strokecolor="#000000">
            <w10:wrap type="none"/>
          </v:line>
        </w:pict>
      </w:r>
      <w:r>
        <w:rPr/>
        <w:pict>
          <v:line style="position:absolute;mso-position-horizontal-relative:page;mso-position-vertical-relative:page;z-index:12688" from="21pt,15.000168pt" to="21pt,.000168pt" stroked="true" strokeweight=".25pt" strokecolor="#000000">
            <w10:wrap type="none"/>
          </v:line>
        </w:pict>
      </w:r>
      <w:r>
        <w:rPr/>
        <w:pict>
          <v:line style="position:absolute;mso-position-horizontal-relative:page;mso-position-vertical-relative:page;z-index:12712" from="446.196991pt,15.000168pt" to="446.196991pt,.000168pt" stroked="true" strokeweight=".25pt" strokecolor="#000000">
            <w10:wrap type="none"/>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5"/>
        </w:rPr>
      </w:pPr>
    </w:p>
    <w:p>
      <w:pPr>
        <w:pStyle w:val="Heading1"/>
        <w:spacing w:before="51"/>
        <w:ind w:left="2234" w:right="2234"/>
        <w:jc w:val="center"/>
      </w:pPr>
      <w:r>
        <w:rPr>
          <w:w w:val="140"/>
        </w:rPr>
        <w:t>Segunda parte</w:t>
      </w:r>
    </w:p>
    <w:p>
      <w:pPr>
        <w:pStyle w:val="BodyText"/>
        <w:spacing w:before="5"/>
        <w:rPr>
          <w:sz w:val="27"/>
        </w:rPr>
      </w:pPr>
    </w:p>
    <w:p>
      <w:pPr>
        <w:spacing w:line="320" w:lineRule="exact" w:before="0"/>
        <w:ind w:left="1887" w:right="1884" w:firstLine="0"/>
        <w:jc w:val="center"/>
        <w:rPr>
          <w:sz w:val="28"/>
        </w:rPr>
      </w:pPr>
      <w:r>
        <w:rPr>
          <w:spacing w:val="5"/>
          <w:w w:val="140"/>
          <w:sz w:val="28"/>
        </w:rPr>
        <w:t>La </w:t>
      </w:r>
      <w:r>
        <w:rPr>
          <w:w w:val="140"/>
          <w:sz w:val="28"/>
        </w:rPr>
        <w:t>inveStigación en eL doctorado en</w:t>
      </w:r>
      <w:r>
        <w:rPr>
          <w:spacing w:val="-58"/>
          <w:w w:val="140"/>
          <w:sz w:val="28"/>
        </w:rPr>
        <w:t> </w:t>
      </w:r>
      <w:r>
        <w:rPr>
          <w:w w:val="140"/>
          <w:sz w:val="28"/>
        </w:rPr>
        <w:t>cienciaS</w:t>
      </w:r>
      <w:r>
        <w:rPr>
          <w:spacing w:val="-58"/>
          <w:w w:val="140"/>
          <w:sz w:val="28"/>
        </w:rPr>
        <w:t> </w:t>
      </w:r>
      <w:r>
        <w:rPr>
          <w:w w:val="140"/>
          <w:sz w:val="28"/>
        </w:rPr>
        <w:t>SociaLeS</w:t>
      </w:r>
    </w:p>
    <w:p>
      <w:pPr>
        <w:spacing w:after="0" w:line="320" w:lineRule="exact"/>
        <w:jc w:val="center"/>
        <w:rPr>
          <w:sz w:val="28"/>
        </w:rPr>
        <w:sectPr>
          <w:footerReference w:type="default" r:id="rId122"/>
          <w:pgSz w:w="9350" w:h="13030"/>
          <w:pgMar w:footer="0" w:header="0" w:top="0" w:bottom="140" w:left="0" w:right="0"/>
        </w:sectPr>
      </w:pPr>
    </w:p>
    <w:p>
      <w:pPr>
        <w:pStyle w:val="BodyText"/>
        <w:spacing w:before="4"/>
        <w:rPr>
          <w:rFonts w:ascii="Times New Roman"/>
          <w:sz w:val="17"/>
        </w:rPr>
      </w:pPr>
      <w:r>
        <w:rPr/>
        <w:pict>
          <v:line style="position:absolute;mso-position-horizontal-relative:page;mso-position-vertical-relative:page;z-index:12736" from="15pt,21.000168pt" to="0pt,21.000168pt" stroked="true" strokeweight=".25pt" strokecolor="#000000">
            <w10:wrap type="none"/>
          </v:line>
        </w:pict>
      </w:r>
      <w:r>
        <w:rPr/>
        <w:pict>
          <v:line style="position:absolute;mso-position-horizontal-relative:page;mso-position-vertical-relative:page;z-index:12760" from="452.196991pt,21.000168pt" to="467.196991pt,21.000168pt" stroked="true" strokeweight=".25pt" strokecolor="#000000">
            <w10:wrap type="none"/>
          </v:line>
        </w:pict>
      </w:r>
      <w:r>
        <w:rPr/>
        <w:pict>
          <v:line style="position:absolute;mso-position-horizontal-relative:page;mso-position-vertical-relative:page;z-index:12784" from="21pt,15.000168pt" to="21pt,.000168pt" stroked="true" strokeweight=".25pt" strokecolor="#000000">
            <w10:wrap type="none"/>
          </v:line>
        </w:pict>
      </w:r>
      <w:r>
        <w:rPr/>
        <w:pict>
          <v:line style="position:absolute;mso-position-horizontal-relative:page;mso-position-vertical-relative:page;z-index:12808" from="446.196991pt,15.000168pt" to="446.196991pt,.000168pt" stroked="true" strokeweight=".25pt" strokecolor="#000000">
            <w10:wrap type="none"/>
          </v:line>
        </w:pict>
      </w:r>
    </w:p>
    <w:p>
      <w:pPr>
        <w:spacing w:after="0"/>
        <w:rPr>
          <w:rFonts w:ascii="Times New Roman"/>
          <w:sz w:val="17"/>
        </w:rPr>
        <w:sectPr>
          <w:footerReference w:type="default" r:id="rId123"/>
          <w:pgSz w:w="9350" w:h="13030"/>
          <w:pgMar w:footer="0" w:header="0" w:top="0" w:bottom="140" w:left="0" w:right="0"/>
        </w:sectPr>
      </w:pPr>
    </w:p>
    <w:p>
      <w:pPr>
        <w:pStyle w:val="BodyText"/>
        <w:rPr>
          <w:rFonts w:ascii="Times New Roman"/>
        </w:rPr>
      </w:pPr>
      <w:r>
        <w:rPr/>
        <w:pict>
          <v:line style="position:absolute;mso-position-horizontal-relative:page;mso-position-vertical-relative:page;z-index:12880" from="15pt,21.000168pt" to="0pt,21.000168pt" stroked="true" strokeweight=".25pt" strokecolor="#000000">
            <w10:wrap type="none"/>
          </v:line>
        </w:pict>
      </w:r>
      <w:r>
        <w:rPr/>
        <w:pict>
          <v:line style="position:absolute;mso-position-horizontal-relative:page;mso-position-vertical-relative:page;z-index:12904" from="452.196991pt,21.000168pt" to="467.196991pt,21.000168pt" stroked="true" strokeweight=".25pt" strokecolor="#000000">
            <w10:wrap type="none"/>
          </v:line>
        </w:pict>
      </w:r>
      <w:r>
        <w:rPr/>
        <w:pict>
          <v:line style="position:absolute;mso-position-horizontal-relative:page;mso-position-vertical-relative:page;z-index:12928" from="21pt,15.000168pt" to="21pt,.000168pt" stroked="true" strokeweight=".25pt" strokecolor="#000000">
            <w10:wrap type="none"/>
          </v:line>
        </w:pict>
      </w:r>
      <w:r>
        <w:rPr/>
        <w:pict>
          <v:line style="position:absolute;mso-position-horizontal-relative:page;mso-position-vertical-relative:page;z-index:12952" from="446.196991pt,15.000168pt" to="446.196991pt,.000168pt" stroked="true" strokeweight=".25pt" strokecolor="#000000">
            <w10:wrap type="none"/>
          </v:line>
        </w:pic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after="1"/>
        <w:rPr>
          <w:rFonts w:ascii="Times New Roman"/>
          <w:sz w:val="29"/>
        </w:rPr>
      </w:pPr>
    </w:p>
    <w:p>
      <w:pPr>
        <w:pStyle w:val="BodyText"/>
        <w:ind w:left="132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8"/>
        <w:rPr>
          <w:rFonts w:ascii="Times New Roman"/>
          <w:sz w:val="25"/>
        </w:rPr>
      </w:pPr>
    </w:p>
    <w:p>
      <w:pPr>
        <w:pStyle w:val="Heading2"/>
        <w:spacing w:line="256" w:lineRule="auto"/>
        <w:ind w:left="1706" w:right="1704"/>
      </w:pPr>
      <w:r>
        <w:rPr/>
        <w:pict>
          <v:shape style="position:absolute;margin-left:66.002998pt;margin-top:-72.76767pt;width:335.9pt;height:33.15pt;mso-position-horizontal-relative:page;mso-position-vertical-relative:paragraph;z-index:-330544" type="#_x0000_t202" filled="false" stroked="false">
            <v:textbox inset="0,0,0,0">
              <w:txbxContent>
                <w:p>
                  <w:pPr>
                    <w:tabs>
                      <w:tab w:pos="1657" w:val="left" w:leader="none"/>
                    </w:tabs>
                    <w:spacing w:before="14"/>
                    <w:ind w:left="0" w:right="188" w:firstLine="0"/>
                    <w:jc w:val="right"/>
                    <w:rPr>
                      <w:sz w:val="22"/>
                    </w:rPr>
                  </w:pPr>
                  <w:r>
                    <w:rPr>
                      <w:w w:val="135"/>
                      <w:sz w:val="14"/>
                    </w:rPr>
                    <w:t>U</w:t>
                  </w:r>
                  <w:r>
                    <w:rPr>
                      <w:w w:val="135"/>
                      <w:sz w:val="11"/>
                    </w:rPr>
                    <w:t>n</w:t>
                  </w:r>
                  <w:r>
                    <w:rPr>
                      <w:spacing w:val="20"/>
                      <w:w w:val="135"/>
                      <w:sz w:val="11"/>
                    </w:rPr>
                    <w:t> </w:t>
                  </w:r>
                  <w:r>
                    <w:rPr>
                      <w:w w:val="135"/>
                      <w:sz w:val="11"/>
                    </w:rPr>
                    <w:t>armario</w:t>
                  </w:r>
                  <w:r>
                    <w:rPr>
                      <w:spacing w:val="20"/>
                      <w:w w:val="135"/>
                      <w:sz w:val="11"/>
                    </w:rPr>
                    <w:t> </w:t>
                  </w:r>
                  <w:r>
                    <w:rPr>
                      <w:w w:val="135"/>
                      <w:sz w:val="11"/>
                    </w:rPr>
                    <w:t>abierto</w:t>
                  </w:r>
                  <w:r>
                    <w:rPr>
                      <w:w w:val="135"/>
                      <w:sz w:val="14"/>
                    </w:rPr>
                    <w:t>...</w:t>
                    <w:tab/>
                  </w:r>
                  <w:r>
                    <w:rPr>
                      <w:w w:val="95"/>
                      <w:sz w:val="22"/>
                    </w:rPr>
                    <w:t>103</w:t>
                  </w:r>
                </w:p>
              </w:txbxContent>
            </v:textbox>
            <w10:wrap type="none"/>
          </v:shape>
        </w:pict>
      </w:r>
      <w:r>
        <w:rPr>
          <w:w w:val="140"/>
        </w:rPr>
        <w:t>un arMario abierto: de </w:t>
      </w:r>
      <w:r>
        <w:rPr>
          <w:spacing w:val="4"/>
          <w:w w:val="140"/>
        </w:rPr>
        <w:t>La </w:t>
      </w:r>
      <w:r>
        <w:rPr>
          <w:spacing w:val="-3"/>
          <w:w w:val="140"/>
        </w:rPr>
        <w:t>patoLogización </w:t>
      </w:r>
      <w:r>
        <w:rPr>
          <w:w w:val="140"/>
        </w:rPr>
        <w:t>a </w:t>
      </w:r>
      <w:r>
        <w:rPr>
          <w:spacing w:val="4"/>
          <w:w w:val="140"/>
        </w:rPr>
        <w:t>La</w:t>
      </w:r>
      <w:r>
        <w:rPr>
          <w:spacing w:val="-47"/>
          <w:w w:val="140"/>
        </w:rPr>
        <w:t> </w:t>
      </w:r>
      <w:r>
        <w:rPr>
          <w:w w:val="140"/>
        </w:rPr>
        <w:t>coMprenSión de </w:t>
      </w:r>
      <w:r>
        <w:rPr>
          <w:spacing w:val="4"/>
          <w:w w:val="140"/>
        </w:rPr>
        <w:t>LaS</w:t>
      </w:r>
      <w:r>
        <w:rPr>
          <w:spacing w:val="-47"/>
          <w:w w:val="140"/>
        </w:rPr>
        <w:t> </w:t>
      </w:r>
      <w:r>
        <w:rPr>
          <w:w w:val="140"/>
        </w:rPr>
        <w:t>identidadeS</w:t>
      </w:r>
    </w:p>
    <w:p>
      <w:pPr>
        <w:spacing w:line="280" w:lineRule="exact" w:before="0"/>
        <w:ind w:left="2234" w:right="2234" w:firstLine="0"/>
        <w:jc w:val="center"/>
        <w:rPr>
          <w:sz w:val="24"/>
        </w:rPr>
      </w:pPr>
      <w:r>
        <w:rPr>
          <w:w w:val="135"/>
          <w:sz w:val="24"/>
        </w:rPr>
        <w:t>y corporaLidadeS</w:t>
      </w:r>
      <w:r>
        <w:rPr>
          <w:spacing w:val="55"/>
          <w:w w:val="135"/>
          <w:sz w:val="24"/>
        </w:rPr>
        <w:t> </w:t>
      </w:r>
      <w:r>
        <w:rPr>
          <w:w w:val="135"/>
          <w:sz w:val="24"/>
        </w:rPr>
        <w:t>tranSexuaLeS*</w:t>
      </w:r>
    </w:p>
    <w:p>
      <w:pPr>
        <w:pStyle w:val="BodyText"/>
        <w:rPr>
          <w:sz w:val="24"/>
        </w:rPr>
      </w:pPr>
    </w:p>
    <w:p>
      <w:pPr>
        <w:spacing w:line="307" w:lineRule="auto" w:before="152"/>
        <w:ind w:left="5447" w:right="1476" w:firstLine="126"/>
        <w:jc w:val="left"/>
        <w:rPr>
          <w:sz w:val="20"/>
        </w:rPr>
      </w:pPr>
      <w:r>
        <w:rPr>
          <w:w w:val="140"/>
          <w:sz w:val="20"/>
        </w:rPr>
        <w:t>a</w:t>
      </w:r>
      <w:r>
        <w:rPr>
          <w:w w:val="140"/>
          <w:sz w:val="16"/>
        </w:rPr>
        <w:t>risteo </w:t>
      </w:r>
      <w:r>
        <w:rPr>
          <w:w w:val="140"/>
          <w:sz w:val="20"/>
        </w:rPr>
        <w:t>s</w:t>
      </w:r>
      <w:r>
        <w:rPr>
          <w:w w:val="140"/>
          <w:sz w:val="16"/>
        </w:rPr>
        <w:t>antos </w:t>
      </w:r>
      <w:r>
        <w:rPr>
          <w:w w:val="140"/>
          <w:sz w:val="20"/>
        </w:rPr>
        <w:t>L</w:t>
      </w:r>
      <w:r>
        <w:rPr>
          <w:w w:val="140"/>
          <w:sz w:val="16"/>
        </w:rPr>
        <w:t>ópez</w:t>
      </w:r>
      <w:r>
        <w:rPr>
          <w:w w:val="140"/>
          <w:sz w:val="20"/>
        </w:rPr>
        <w:t>** a</w:t>
      </w:r>
      <w:r>
        <w:rPr>
          <w:w w:val="140"/>
          <w:sz w:val="16"/>
        </w:rPr>
        <w:t>raceLi </w:t>
      </w:r>
      <w:r>
        <w:rPr>
          <w:w w:val="140"/>
          <w:sz w:val="20"/>
        </w:rPr>
        <w:t>o</w:t>
      </w:r>
      <w:r>
        <w:rPr>
          <w:w w:val="140"/>
          <w:sz w:val="16"/>
        </w:rPr>
        <w:t>rtiz deL </w:t>
      </w:r>
      <w:r>
        <w:rPr>
          <w:w w:val="140"/>
          <w:sz w:val="20"/>
        </w:rPr>
        <w:t>r</w:t>
      </w:r>
      <w:r>
        <w:rPr>
          <w:w w:val="140"/>
          <w:sz w:val="16"/>
        </w:rPr>
        <w:t>ío</w:t>
      </w:r>
      <w:r>
        <w:rPr>
          <w:w w:val="140"/>
          <w:sz w:val="20"/>
        </w:rPr>
        <w:t>***</w:t>
      </w:r>
    </w:p>
    <w:p>
      <w:pPr>
        <w:pStyle w:val="BodyText"/>
        <w:spacing w:before="2"/>
        <w:rPr>
          <w:sz w:val="26"/>
        </w:rPr>
      </w:pPr>
    </w:p>
    <w:p>
      <w:pPr>
        <w:spacing w:line="256" w:lineRule="auto" w:before="0"/>
        <w:ind w:left="1497" w:right="1494" w:hanging="1"/>
        <w:jc w:val="both"/>
        <w:rPr>
          <w:sz w:val="20"/>
        </w:rPr>
      </w:pPr>
      <w:r>
        <w:rPr>
          <w:w w:val="131"/>
          <w:sz w:val="36"/>
        </w:rPr>
        <w:t>e</w:t>
      </w:r>
      <w:r>
        <w:rPr>
          <w:w w:val="120"/>
          <w:sz w:val="16"/>
        </w:rPr>
        <w:t>L</w:t>
      </w:r>
      <w:r>
        <w:rPr>
          <w:sz w:val="16"/>
        </w:rPr>
        <w:t> </w:t>
      </w:r>
      <w:r>
        <w:rPr>
          <w:spacing w:val="-18"/>
          <w:sz w:val="16"/>
        </w:rPr>
        <w:t> </w:t>
      </w:r>
      <w:r>
        <w:rPr>
          <w:spacing w:val="-1"/>
          <w:w w:val="107"/>
          <w:sz w:val="16"/>
        </w:rPr>
        <w:t>p</w:t>
      </w:r>
      <w:r>
        <w:rPr>
          <w:spacing w:val="-1"/>
          <w:w w:val="169"/>
          <w:sz w:val="16"/>
        </w:rPr>
        <w:t>r</w:t>
      </w:r>
      <w:r>
        <w:rPr>
          <w:spacing w:val="-1"/>
          <w:w w:val="131"/>
          <w:sz w:val="16"/>
        </w:rPr>
        <w:t>e</w:t>
      </w:r>
      <w:r>
        <w:rPr>
          <w:w w:val="125"/>
          <w:sz w:val="16"/>
        </w:rPr>
        <w:t>s</w:t>
      </w:r>
      <w:r>
        <w:rPr>
          <w:spacing w:val="-1"/>
          <w:w w:val="131"/>
          <w:sz w:val="16"/>
        </w:rPr>
        <w:t>e</w:t>
      </w:r>
      <w:r>
        <w:rPr>
          <w:w w:val="145"/>
          <w:sz w:val="16"/>
        </w:rPr>
        <w:t>n</w:t>
      </w:r>
      <w:r>
        <w:rPr>
          <w:spacing w:val="-1"/>
          <w:w w:val="207"/>
          <w:sz w:val="16"/>
        </w:rPr>
        <w:t>t</w:t>
      </w:r>
      <w:r>
        <w:rPr>
          <w:w w:val="131"/>
          <w:sz w:val="16"/>
        </w:rPr>
        <w:t>e</w:t>
      </w:r>
      <w:r>
        <w:rPr>
          <w:sz w:val="16"/>
        </w:rPr>
        <w:t> </w:t>
      </w:r>
      <w:r>
        <w:rPr>
          <w:spacing w:val="-17"/>
          <w:sz w:val="16"/>
        </w:rPr>
        <w:t> </w:t>
      </w:r>
      <w:r>
        <w:rPr>
          <w:w w:val="160"/>
          <w:sz w:val="16"/>
        </w:rPr>
        <w:t>c</w:t>
      </w:r>
      <w:r>
        <w:rPr>
          <w:w w:val="135"/>
          <w:sz w:val="16"/>
        </w:rPr>
        <w:t>a</w:t>
      </w:r>
      <w:r>
        <w:rPr>
          <w:spacing w:val="-1"/>
          <w:w w:val="107"/>
          <w:sz w:val="16"/>
        </w:rPr>
        <w:t>p</w:t>
      </w:r>
      <w:r>
        <w:rPr>
          <w:w w:val="140"/>
          <w:sz w:val="16"/>
        </w:rPr>
        <w:t>í</w:t>
      </w:r>
      <w:r>
        <w:rPr>
          <w:spacing w:val="-1"/>
          <w:w w:val="207"/>
          <w:sz w:val="16"/>
        </w:rPr>
        <w:t>t</w:t>
      </w:r>
      <w:r>
        <w:rPr>
          <w:w w:val="125"/>
          <w:sz w:val="16"/>
        </w:rPr>
        <w:t>U</w:t>
      </w:r>
      <w:r>
        <w:rPr>
          <w:w w:val="120"/>
          <w:sz w:val="16"/>
        </w:rPr>
        <w:t>L</w:t>
      </w:r>
      <w:r>
        <w:rPr>
          <w:w w:val="154"/>
          <w:sz w:val="16"/>
        </w:rPr>
        <w:t>o</w:t>
      </w:r>
      <w:r>
        <w:rPr>
          <w:sz w:val="16"/>
        </w:rPr>
        <w:t> </w:t>
      </w:r>
      <w:r>
        <w:rPr>
          <w:spacing w:val="-18"/>
          <w:sz w:val="16"/>
        </w:rPr>
        <w:t> </w:t>
      </w:r>
      <w:r>
        <w:rPr>
          <w:spacing w:val="-1"/>
          <w:w w:val="131"/>
          <w:sz w:val="16"/>
        </w:rPr>
        <w:t>e</w:t>
      </w:r>
      <w:r>
        <w:rPr>
          <w:w w:val="125"/>
          <w:sz w:val="16"/>
        </w:rPr>
        <w:t>s</w:t>
      </w:r>
      <w:r>
        <w:rPr>
          <w:sz w:val="16"/>
        </w:rPr>
        <w:t> </w:t>
      </w:r>
      <w:r>
        <w:rPr>
          <w:spacing w:val="-18"/>
          <w:sz w:val="16"/>
        </w:rPr>
        <w:t> </w:t>
      </w:r>
      <w:r>
        <w:rPr>
          <w:spacing w:val="-1"/>
          <w:w w:val="169"/>
          <w:sz w:val="16"/>
        </w:rPr>
        <w:t>r</w:t>
      </w:r>
      <w:r>
        <w:rPr>
          <w:spacing w:val="-1"/>
          <w:w w:val="131"/>
          <w:sz w:val="16"/>
        </w:rPr>
        <w:t>e</w:t>
      </w:r>
      <w:r>
        <w:rPr>
          <w:w w:val="125"/>
          <w:sz w:val="16"/>
        </w:rPr>
        <w:t>s</w:t>
      </w:r>
      <w:r>
        <w:rPr>
          <w:w w:val="125"/>
          <w:sz w:val="16"/>
        </w:rPr>
        <w:t>U</w:t>
      </w:r>
      <w:r>
        <w:rPr>
          <w:spacing w:val="-12"/>
          <w:w w:val="120"/>
          <w:sz w:val="16"/>
        </w:rPr>
        <w:t>L</w:t>
      </w:r>
      <w:r>
        <w:rPr>
          <w:spacing w:val="-11"/>
          <w:w w:val="207"/>
          <w:sz w:val="16"/>
        </w:rPr>
        <w:t>t</w:t>
      </w:r>
      <w:r>
        <w:rPr>
          <w:w w:val="135"/>
          <w:sz w:val="16"/>
        </w:rPr>
        <w:t>a</w:t>
      </w:r>
      <w:r>
        <w:rPr>
          <w:w w:val="136"/>
          <w:sz w:val="16"/>
        </w:rPr>
        <w:t>d</w:t>
      </w:r>
      <w:r>
        <w:rPr>
          <w:w w:val="154"/>
          <w:sz w:val="16"/>
        </w:rPr>
        <w:t>o</w:t>
      </w:r>
      <w:r>
        <w:rPr>
          <w:sz w:val="16"/>
        </w:rPr>
        <w:t> </w:t>
      </w:r>
      <w:r>
        <w:rPr>
          <w:spacing w:val="-17"/>
          <w:sz w:val="16"/>
        </w:rPr>
        <w:t> </w:t>
      </w:r>
      <w:r>
        <w:rPr>
          <w:w w:val="136"/>
          <w:sz w:val="16"/>
        </w:rPr>
        <w:t>d</w:t>
      </w:r>
      <w:r>
        <w:rPr>
          <w:spacing w:val="-1"/>
          <w:w w:val="131"/>
          <w:sz w:val="16"/>
        </w:rPr>
        <w:t>e</w:t>
      </w:r>
      <w:r>
        <w:rPr>
          <w:w w:val="120"/>
          <w:sz w:val="16"/>
        </w:rPr>
        <w:t>L</w:t>
      </w:r>
      <w:r>
        <w:rPr>
          <w:sz w:val="16"/>
        </w:rPr>
        <w:t> </w:t>
      </w:r>
      <w:r>
        <w:rPr>
          <w:spacing w:val="-18"/>
          <w:sz w:val="16"/>
        </w:rPr>
        <w:t> </w:t>
      </w:r>
      <w:r>
        <w:rPr>
          <w:w w:val="135"/>
          <w:sz w:val="16"/>
        </w:rPr>
        <w:t>a</w:t>
      </w:r>
      <w:r>
        <w:rPr>
          <w:spacing w:val="-1"/>
          <w:w w:val="169"/>
          <w:sz w:val="16"/>
        </w:rPr>
        <w:t>r</w:t>
      </w:r>
      <w:r>
        <w:rPr>
          <w:w w:val="136"/>
          <w:sz w:val="16"/>
        </w:rPr>
        <w:t>d</w:t>
      </w:r>
      <w:r>
        <w:rPr>
          <w:w w:val="125"/>
          <w:sz w:val="16"/>
        </w:rPr>
        <w:t>U</w:t>
      </w:r>
      <w:r>
        <w:rPr>
          <w:w w:val="154"/>
          <w:sz w:val="16"/>
        </w:rPr>
        <w:t>o</w:t>
      </w:r>
      <w:r>
        <w:rPr>
          <w:sz w:val="16"/>
        </w:rPr>
        <w:t> </w:t>
      </w:r>
      <w:r>
        <w:rPr>
          <w:spacing w:val="-18"/>
          <w:sz w:val="16"/>
        </w:rPr>
        <w:t> </w:t>
      </w:r>
      <w:r>
        <w:rPr>
          <w:w w:val="104"/>
          <w:sz w:val="20"/>
        </w:rPr>
        <w:t>p</w:t>
      </w:r>
      <w:r>
        <w:rPr>
          <w:spacing w:val="-8"/>
          <w:w w:val="104"/>
          <w:sz w:val="20"/>
        </w:rPr>
        <w:t>r</w:t>
      </w:r>
      <w:r>
        <w:rPr>
          <w:w w:val="99"/>
          <w:sz w:val="20"/>
        </w:rPr>
        <w:t>oceso</w:t>
      </w:r>
      <w:r>
        <w:rPr>
          <w:spacing w:val="8"/>
          <w:sz w:val="20"/>
        </w:rPr>
        <w:t> </w:t>
      </w:r>
      <w:r>
        <w:rPr>
          <w:spacing w:val="-1"/>
          <w:w w:val="104"/>
          <w:sz w:val="20"/>
        </w:rPr>
        <w:t>d</w:t>
      </w:r>
      <w:r>
        <w:rPr>
          <w:w w:val="104"/>
          <w:sz w:val="20"/>
        </w:rPr>
        <w:t>e</w:t>
      </w:r>
      <w:r>
        <w:rPr>
          <w:spacing w:val="9"/>
          <w:sz w:val="20"/>
        </w:rPr>
        <w:t> </w:t>
      </w:r>
      <w:r>
        <w:rPr>
          <w:spacing w:val="-1"/>
          <w:w w:val="100"/>
          <w:sz w:val="20"/>
        </w:rPr>
        <w:t>investiga- </w:t>
      </w:r>
      <w:r>
        <w:rPr>
          <w:w w:val="105"/>
          <w:sz w:val="20"/>
        </w:rPr>
        <w:t>ción</w:t>
      </w:r>
      <w:r>
        <w:rPr>
          <w:spacing w:val="-21"/>
          <w:w w:val="105"/>
          <w:sz w:val="20"/>
        </w:rPr>
        <w:t> </w:t>
      </w:r>
      <w:r>
        <w:rPr>
          <w:w w:val="105"/>
          <w:sz w:val="20"/>
        </w:rPr>
        <w:t>que</w:t>
      </w:r>
      <w:r>
        <w:rPr>
          <w:spacing w:val="-21"/>
          <w:w w:val="105"/>
          <w:sz w:val="20"/>
        </w:rPr>
        <w:t> </w:t>
      </w:r>
      <w:r>
        <w:rPr>
          <w:w w:val="105"/>
          <w:sz w:val="20"/>
        </w:rPr>
        <w:t>se</w:t>
      </w:r>
      <w:r>
        <w:rPr>
          <w:spacing w:val="-21"/>
          <w:w w:val="105"/>
          <w:sz w:val="20"/>
        </w:rPr>
        <w:t> </w:t>
      </w:r>
      <w:r>
        <w:rPr>
          <w:w w:val="105"/>
          <w:sz w:val="20"/>
        </w:rPr>
        <w:t>llevó</w:t>
      </w:r>
      <w:r>
        <w:rPr>
          <w:spacing w:val="-21"/>
          <w:w w:val="105"/>
          <w:sz w:val="20"/>
        </w:rPr>
        <w:t> </w:t>
      </w:r>
      <w:r>
        <w:rPr>
          <w:w w:val="105"/>
          <w:sz w:val="20"/>
        </w:rPr>
        <w:t>a</w:t>
      </w:r>
      <w:r>
        <w:rPr>
          <w:spacing w:val="-21"/>
          <w:w w:val="105"/>
          <w:sz w:val="20"/>
        </w:rPr>
        <w:t> </w:t>
      </w:r>
      <w:r>
        <w:rPr>
          <w:w w:val="105"/>
          <w:sz w:val="20"/>
        </w:rPr>
        <w:t>cabo</w:t>
      </w:r>
      <w:r>
        <w:rPr>
          <w:spacing w:val="-21"/>
          <w:w w:val="105"/>
          <w:sz w:val="20"/>
        </w:rPr>
        <w:t> </w:t>
      </w:r>
      <w:r>
        <w:rPr>
          <w:w w:val="105"/>
          <w:sz w:val="20"/>
        </w:rPr>
        <w:t>durante</w:t>
      </w:r>
      <w:r>
        <w:rPr>
          <w:spacing w:val="-21"/>
          <w:w w:val="105"/>
          <w:sz w:val="20"/>
        </w:rPr>
        <w:t> </w:t>
      </w:r>
      <w:r>
        <w:rPr>
          <w:w w:val="105"/>
          <w:sz w:val="20"/>
        </w:rPr>
        <w:t>más</w:t>
      </w:r>
      <w:r>
        <w:rPr>
          <w:spacing w:val="-21"/>
          <w:w w:val="105"/>
          <w:sz w:val="20"/>
        </w:rPr>
        <w:t> </w:t>
      </w:r>
      <w:r>
        <w:rPr>
          <w:w w:val="105"/>
          <w:sz w:val="20"/>
        </w:rPr>
        <w:t>de</w:t>
      </w:r>
      <w:r>
        <w:rPr>
          <w:spacing w:val="-21"/>
          <w:w w:val="105"/>
          <w:sz w:val="20"/>
        </w:rPr>
        <w:t> </w:t>
      </w:r>
      <w:r>
        <w:rPr>
          <w:w w:val="105"/>
          <w:sz w:val="20"/>
        </w:rPr>
        <w:t>dos</w:t>
      </w:r>
      <w:r>
        <w:rPr>
          <w:spacing w:val="-21"/>
          <w:w w:val="105"/>
          <w:sz w:val="20"/>
        </w:rPr>
        <w:t> </w:t>
      </w:r>
      <w:r>
        <w:rPr>
          <w:w w:val="105"/>
          <w:sz w:val="20"/>
        </w:rPr>
        <w:t>años,</w:t>
      </w:r>
      <w:r>
        <w:rPr>
          <w:spacing w:val="-21"/>
          <w:w w:val="105"/>
          <w:sz w:val="20"/>
        </w:rPr>
        <w:t> </w:t>
      </w:r>
      <w:r>
        <w:rPr>
          <w:w w:val="105"/>
          <w:sz w:val="20"/>
        </w:rPr>
        <w:t>reuniendo</w:t>
      </w:r>
      <w:r>
        <w:rPr>
          <w:spacing w:val="-21"/>
          <w:w w:val="105"/>
          <w:sz w:val="20"/>
        </w:rPr>
        <w:t> </w:t>
      </w:r>
      <w:r>
        <w:rPr>
          <w:w w:val="105"/>
          <w:sz w:val="20"/>
        </w:rPr>
        <w:t>entrevistas</w:t>
      </w:r>
      <w:r>
        <w:rPr>
          <w:spacing w:val="-21"/>
          <w:w w:val="105"/>
          <w:sz w:val="20"/>
        </w:rPr>
        <w:t> </w:t>
      </w:r>
      <w:r>
        <w:rPr>
          <w:w w:val="105"/>
          <w:sz w:val="20"/>
        </w:rPr>
        <w:t>a</w:t>
      </w:r>
    </w:p>
    <w:p>
      <w:pPr>
        <w:pStyle w:val="BodyText"/>
        <w:spacing w:line="307" w:lineRule="auto" w:before="49"/>
        <w:ind w:left="1497" w:right="1495"/>
        <w:jc w:val="both"/>
      </w:pPr>
      <w:r>
        <w:rPr/>
        <w:t>profundidad de personas transexuales mexiquenses, quienes para expre- sarse identitariamente transforman su cuerpo de acuerdo con sus parti- culares apropiaciones de los estereotipos de género. conocer de primera voz de qué se trata la vivencia de la transexualidad permite visualizar con detalle su constitución de forma  particular,  coadyuvando  al  análisis  de las condiciones en las cuales se experimenta su    transición.</w:t>
      </w:r>
    </w:p>
    <w:p>
      <w:pPr>
        <w:pStyle w:val="BodyText"/>
        <w:spacing w:line="307" w:lineRule="auto"/>
        <w:ind w:left="1497" w:right="1495" w:firstLine="396"/>
        <w:jc w:val="both"/>
      </w:pPr>
      <w:r>
        <w:rPr>
          <w:w w:val="105"/>
        </w:rPr>
        <w:t>en el texto se presenta un análisis donde se reconoce que no hay una sola forma de vivir la transexualidad, sino que se trata de una multiplicidad de vivencias, experiencias e identidades; es un proceso variado que puede vivirse en solitario o con el apoyo de un sistema fa- miliar o de amigos; puede ser un tránsito sencillo o difícil, en tanto que</w:t>
      </w:r>
    </w:p>
    <w:p>
      <w:pPr>
        <w:pStyle w:val="BodyText"/>
      </w:pPr>
    </w:p>
    <w:p>
      <w:pPr>
        <w:pStyle w:val="BodyText"/>
        <w:spacing w:before="2"/>
        <w:rPr>
          <w:sz w:val="16"/>
        </w:rPr>
      </w:pPr>
    </w:p>
    <w:p>
      <w:pPr>
        <w:spacing w:line="280" w:lineRule="auto" w:before="1"/>
        <w:ind w:left="1497" w:right="1332" w:firstLine="396"/>
        <w:jc w:val="left"/>
        <w:rPr>
          <w:sz w:val="16"/>
        </w:rPr>
      </w:pPr>
      <w:r>
        <w:rPr>
          <w:w w:val="110"/>
          <w:sz w:val="16"/>
        </w:rPr>
        <w:t>*</w:t>
      </w:r>
      <w:r>
        <w:rPr>
          <w:spacing w:val="-10"/>
          <w:w w:val="110"/>
          <w:sz w:val="16"/>
        </w:rPr>
        <w:t> </w:t>
      </w:r>
      <w:r>
        <w:rPr>
          <w:w w:val="110"/>
          <w:sz w:val="16"/>
        </w:rPr>
        <w:t>este</w:t>
      </w:r>
      <w:r>
        <w:rPr>
          <w:spacing w:val="-10"/>
          <w:w w:val="110"/>
          <w:sz w:val="16"/>
        </w:rPr>
        <w:t> </w:t>
      </w:r>
      <w:r>
        <w:rPr>
          <w:w w:val="110"/>
          <w:sz w:val="16"/>
        </w:rPr>
        <w:t>capítulo</w:t>
      </w:r>
      <w:r>
        <w:rPr>
          <w:spacing w:val="-10"/>
          <w:w w:val="110"/>
          <w:sz w:val="16"/>
        </w:rPr>
        <w:t> </w:t>
      </w:r>
      <w:r>
        <w:rPr>
          <w:w w:val="110"/>
          <w:sz w:val="16"/>
        </w:rPr>
        <w:t>forma</w:t>
      </w:r>
      <w:r>
        <w:rPr>
          <w:spacing w:val="-10"/>
          <w:w w:val="110"/>
          <w:sz w:val="16"/>
        </w:rPr>
        <w:t> </w:t>
      </w:r>
      <w:r>
        <w:rPr>
          <w:w w:val="110"/>
          <w:sz w:val="16"/>
        </w:rPr>
        <w:t>parte</w:t>
      </w:r>
      <w:r>
        <w:rPr>
          <w:spacing w:val="-10"/>
          <w:w w:val="110"/>
          <w:sz w:val="16"/>
        </w:rPr>
        <w:t> </w:t>
      </w:r>
      <w:r>
        <w:rPr>
          <w:w w:val="110"/>
          <w:sz w:val="16"/>
        </w:rPr>
        <w:t>de</w:t>
      </w:r>
      <w:r>
        <w:rPr>
          <w:spacing w:val="-10"/>
          <w:w w:val="110"/>
          <w:sz w:val="16"/>
        </w:rPr>
        <w:t> </w:t>
      </w:r>
      <w:r>
        <w:rPr>
          <w:w w:val="110"/>
          <w:sz w:val="16"/>
        </w:rPr>
        <w:t>la</w:t>
      </w:r>
      <w:r>
        <w:rPr>
          <w:spacing w:val="-10"/>
          <w:w w:val="110"/>
          <w:sz w:val="16"/>
        </w:rPr>
        <w:t> </w:t>
      </w:r>
      <w:r>
        <w:rPr>
          <w:w w:val="110"/>
          <w:sz w:val="16"/>
        </w:rPr>
        <w:t>investigación</w:t>
      </w:r>
      <w:r>
        <w:rPr>
          <w:spacing w:val="-10"/>
          <w:w w:val="110"/>
          <w:sz w:val="16"/>
        </w:rPr>
        <w:t> </w:t>
      </w:r>
      <w:r>
        <w:rPr>
          <w:w w:val="110"/>
          <w:sz w:val="16"/>
        </w:rPr>
        <w:t>de</w:t>
      </w:r>
      <w:r>
        <w:rPr>
          <w:spacing w:val="-10"/>
          <w:w w:val="110"/>
          <w:sz w:val="16"/>
        </w:rPr>
        <w:t> </w:t>
      </w:r>
      <w:r>
        <w:rPr>
          <w:w w:val="110"/>
          <w:sz w:val="16"/>
        </w:rPr>
        <w:t>araceli</w:t>
      </w:r>
      <w:r>
        <w:rPr>
          <w:spacing w:val="-10"/>
          <w:w w:val="110"/>
          <w:sz w:val="16"/>
        </w:rPr>
        <w:t> </w:t>
      </w:r>
      <w:r>
        <w:rPr>
          <w:w w:val="110"/>
          <w:sz w:val="16"/>
        </w:rPr>
        <w:t>ortiz</w:t>
      </w:r>
      <w:r>
        <w:rPr>
          <w:spacing w:val="-10"/>
          <w:w w:val="110"/>
          <w:sz w:val="16"/>
        </w:rPr>
        <w:t> </w:t>
      </w:r>
      <w:r>
        <w:rPr>
          <w:w w:val="110"/>
          <w:sz w:val="16"/>
        </w:rPr>
        <w:t>del</w:t>
      </w:r>
      <w:r>
        <w:rPr>
          <w:spacing w:val="-10"/>
          <w:w w:val="110"/>
          <w:sz w:val="16"/>
        </w:rPr>
        <w:t> </w:t>
      </w:r>
      <w:r>
        <w:rPr>
          <w:w w:val="110"/>
          <w:sz w:val="16"/>
        </w:rPr>
        <w:t>río,</w:t>
      </w:r>
      <w:r>
        <w:rPr>
          <w:spacing w:val="-10"/>
          <w:w w:val="110"/>
          <w:sz w:val="16"/>
        </w:rPr>
        <w:t> </w:t>
      </w:r>
      <w:r>
        <w:rPr>
          <w:w w:val="110"/>
          <w:sz w:val="16"/>
        </w:rPr>
        <w:t>mediante</w:t>
      </w:r>
      <w:r>
        <w:rPr>
          <w:spacing w:val="-10"/>
          <w:w w:val="110"/>
          <w:sz w:val="16"/>
        </w:rPr>
        <w:t> </w:t>
      </w:r>
      <w:r>
        <w:rPr>
          <w:w w:val="110"/>
          <w:sz w:val="16"/>
        </w:rPr>
        <w:t>la cual</w:t>
      </w:r>
      <w:r>
        <w:rPr>
          <w:spacing w:val="-12"/>
          <w:w w:val="110"/>
          <w:sz w:val="16"/>
        </w:rPr>
        <w:t> </w:t>
      </w:r>
      <w:r>
        <w:rPr>
          <w:w w:val="110"/>
          <w:sz w:val="16"/>
        </w:rPr>
        <w:t>obtuvo</w:t>
      </w:r>
      <w:r>
        <w:rPr>
          <w:spacing w:val="-12"/>
          <w:w w:val="110"/>
          <w:sz w:val="16"/>
        </w:rPr>
        <w:t> </w:t>
      </w:r>
      <w:r>
        <w:rPr>
          <w:w w:val="110"/>
          <w:sz w:val="16"/>
        </w:rPr>
        <w:t>el</w:t>
      </w:r>
      <w:r>
        <w:rPr>
          <w:spacing w:val="-12"/>
          <w:w w:val="110"/>
          <w:sz w:val="16"/>
        </w:rPr>
        <w:t> </w:t>
      </w:r>
      <w:r>
        <w:rPr>
          <w:w w:val="110"/>
          <w:sz w:val="16"/>
        </w:rPr>
        <w:t>grado</w:t>
      </w:r>
      <w:r>
        <w:rPr>
          <w:spacing w:val="-12"/>
          <w:w w:val="110"/>
          <w:sz w:val="16"/>
        </w:rPr>
        <w:t> </w:t>
      </w:r>
      <w:r>
        <w:rPr>
          <w:w w:val="110"/>
          <w:sz w:val="16"/>
        </w:rPr>
        <w:t>de</w:t>
      </w:r>
      <w:r>
        <w:rPr>
          <w:spacing w:val="-12"/>
          <w:w w:val="110"/>
          <w:sz w:val="16"/>
        </w:rPr>
        <w:t> </w:t>
      </w:r>
      <w:r>
        <w:rPr>
          <w:w w:val="110"/>
          <w:sz w:val="16"/>
        </w:rPr>
        <w:t>doctora</w:t>
      </w:r>
      <w:r>
        <w:rPr>
          <w:spacing w:val="-12"/>
          <w:w w:val="110"/>
          <w:sz w:val="16"/>
        </w:rPr>
        <w:t> </w:t>
      </w:r>
      <w:r>
        <w:rPr>
          <w:w w:val="110"/>
          <w:sz w:val="16"/>
        </w:rPr>
        <w:t>en</w:t>
      </w:r>
      <w:r>
        <w:rPr>
          <w:spacing w:val="-12"/>
          <w:w w:val="110"/>
          <w:sz w:val="16"/>
        </w:rPr>
        <w:t> </w:t>
      </w:r>
      <w:r>
        <w:rPr>
          <w:w w:val="110"/>
          <w:sz w:val="16"/>
        </w:rPr>
        <w:t>ciencias</w:t>
      </w:r>
      <w:r>
        <w:rPr>
          <w:spacing w:val="-12"/>
          <w:w w:val="110"/>
          <w:sz w:val="16"/>
        </w:rPr>
        <w:t> </w:t>
      </w:r>
      <w:r>
        <w:rPr>
          <w:w w:val="110"/>
          <w:sz w:val="16"/>
        </w:rPr>
        <w:t>Sociales</w:t>
      </w:r>
      <w:r>
        <w:rPr>
          <w:spacing w:val="-12"/>
          <w:w w:val="110"/>
          <w:sz w:val="16"/>
        </w:rPr>
        <w:t> </w:t>
      </w:r>
      <w:r>
        <w:rPr>
          <w:w w:val="110"/>
          <w:sz w:val="16"/>
        </w:rPr>
        <w:t>por</w:t>
      </w:r>
      <w:r>
        <w:rPr>
          <w:spacing w:val="-12"/>
          <w:w w:val="110"/>
          <w:sz w:val="16"/>
        </w:rPr>
        <w:t> </w:t>
      </w:r>
      <w:r>
        <w:rPr>
          <w:w w:val="110"/>
          <w:sz w:val="16"/>
        </w:rPr>
        <w:t>la</w:t>
      </w:r>
      <w:r>
        <w:rPr>
          <w:spacing w:val="-12"/>
          <w:w w:val="110"/>
          <w:sz w:val="16"/>
        </w:rPr>
        <w:t> </w:t>
      </w:r>
      <w:r>
        <w:rPr>
          <w:w w:val="110"/>
          <w:sz w:val="12"/>
        </w:rPr>
        <w:t>Uaem</w:t>
      </w:r>
      <w:r>
        <w:rPr>
          <w:w w:val="110"/>
          <w:sz w:val="16"/>
        </w:rPr>
        <w:t>,</w:t>
      </w:r>
      <w:r>
        <w:rPr>
          <w:spacing w:val="-12"/>
          <w:w w:val="110"/>
          <w:sz w:val="16"/>
        </w:rPr>
        <w:t> </w:t>
      </w:r>
      <w:r>
        <w:rPr>
          <w:w w:val="110"/>
          <w:sz w:val="16"/>
        </w:rPr>
        <w:t>en</w:t>
      </w:r>
      <w:r>
        <w:rPr>
          <w:spacing w:val="-12"/>
          <w:w w:val="110"/>
          <w:sz w:val="16"/>
        </w:rPr>
        <w:t> </w:t>
      </w:r>
      <w:r>
        <w:rPr>
          <w:w w:val="110"/>
          <w:sz w:val="16"/>
        </w:rPr>
        <w:t>2014.</w:t>
      </w:r>
    </w:p>
    <w:p>
      <w:pPr>
        <w:spacing w:line="280" w:lineRule="auto" w:before="0"/>
        <w:ind w:left="1497" w:right="1332" w:firstLine="396"/>
        <w:jc w:val="left"/>
        <w:rPr>
          <w:sz w:val="16"/>
        </w:rPr>
      </w:pPr>
      <w:r>
        <w:rPr>
          <w:w w:val="105"/>
          <w:sz w:val="16"/>
        </w:rPr>
        <w:t>** profesor-investigador e integrante del claustro del programa de doctorado, ads- crito a la Facultad de ciencias de la  conducta.</w:t>
      </w:r>
    </w:p>
    <w:p>
      <w:pPr>
        <w:spacing w:line="280" w:lineRule="auto" w:before="0"/>
        <w:ind w:left="1497" w:right="1559" w:firstLine="396"/>
        <w:jc w:val="left"/>
        <w:rPr>
          <w:sz w:val="16"/>
        </w:rPr>
      </w:pPr>
      <w:r>
        <w:rPr>
          <w:w w:val="105"/>
          <w:sz w:val="16"/>
        </w:rPr>
        <w:t>*** actualmente se desempeña como coordinadora de la Maestría en psicología en la  univer Milenium.</w:t>
      </w:r>
    </w:p>
    <w:p>
      <w:pPr>
        <w:pStyle w:val="BodyText"/>
        <w:spacing w:before="2"/>
        <w:rPr>
          <w:sz w:val="26"/>
        </w:rPr>
      </w:pPr>
    </w:p>
    <w:p>
      <w:pPr>
        <w:pStyle w:val="BodyText"/>
        <w:spacing w:before="64"/>
        <w:ind w:left="2234" w:right="2234"/>
        <w:jc w:val="center"/>
      </w:pPr>
      <w:r>
        <w:rPr/>
        <w:t>[ 103 ]</w:t>
      </w:r>
    </w:p>
    <w:p>
      <w:pPr>
        <w:spacing w:after="0"/>
        <w:jc w:val="center"/>
        <w:sectPr>
          <w:footerReference w:type="default" r:id="rId124"/>
          <w:pgSz w:w="9350" w:h="13030"/>
          <w:pgMar w:footer="0" w:header="0" w:top="0" w:bottom="14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2976;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13000" from="15pt,-39.926029pt" to="0pt,-39.926029pt" stroked="true" strokeweight=".25pt" strokecolor="#000000">
            <w10:wrap type="none"/>
          </v:line>
        </w:pict>
      </w:r>
      <w:r>
        <w:rPr/>
        <w:pict>
          <v:line style="position:absolute;mso-position-horizontal-relative:page;mso-position-vertical-relative:paragraph;z-index:13024" from="452.196991pt,-39.926029pt" to="467.196991pt,-39.926029pt" stroked="true" strokeweight=".25pt" strokecolor="#000000">
            <w10:wrap type="none"/>
          </v:line>
        </w:pict>
      </w:r>
      <w:r>
        <w:rPr/>
        <w:pict>
          <v:line style="position:absolute;mso-position-horizontal-relative:page;mso-position-vertical-relative:paragraph;z-index:13048" from="21pt,-45.926029pt" to="21pt,-60.926029pt" stroked="true" strokeweight=".25pt" strokecolor="#000000">
            <w10:wrap type="none"/>
          </v:line>
        </w:pict>
      </w:r>
      <w:r>
        <w:rPr/>
        <w:pict>
          <v:line style="position:absolute;mso-position-horizontal-relative:page;mso-position-vertical-relative:paragraph;z-index:13072" from="446.196991pt,-45.926029pt" to="446.196991pt,-60.926029pt" stroked="true" strokeweight=".25pt" strokecolor="#000000">
            <w10:wrap type="none"/>
          </v:line>
        </w:pict>
      </w:r>
      <w:r>
        <w:rPr>
          <w:w w:val="120"/>
          <w:sz w:val="22"/>
        </w:rPr>
        <w:t>104</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4"/>
        <w:jc w:val="both"/>
      </w:pPr>
      <w:r>
        <w:rPr/>
        <w:t>requiere de transgredir normatividades, estereotipos, roles que cultu- ralmente están enmarcados en el heterosexismo; puede empujar a la persona a buscar en la prostitución una fuente de ingresos o no; puede tratarse de profesionistas, activistas, filósofo/as, fotógrafo/as, emplea- do/as, empresario/as.</w:t>
      </w:r>
    </w:p>
    <w:p>
      <w:pPr>
        <w:pStyle w:val="BodyText"/>
        <w:spacing w:line="307" w:lineRule="auto"/>
        <w:ind w:left="1497" w:right="1494" w:firstLine="396"/>
        <w:jc w:val="both"/>
      </w:pPr>
      <w:r>
        <w:rPr>
          <w:w w:val="105"/>
        </w:rPr>
        <w:t>a través de este recorrido teórico nos aproximamos a comprender cómo</w:t>
      </w:r>
      <w:r>
        <w:rPr>
          <w:spacing w:val="-25"/>
          <w:w w:val="105"/>
        </w:rPr>
        <w:t> </w:t>
      </w:r>
      <w:r>
        <w:rPr>
          <w:w w:val="105"/>
        </w:rPr>
        <w:t>se</w:t>
      </w:r>
      <w:r>
        <w:rPr>
          <w:spacing w:val="-25"/>
          <w:w w:val="105"/>
        </w:rPr>
        <w:t> </w:t>
      </w:r>
      <w:r>
        <w:rPr>
          <w:w w:val="105"/>
        </w:rPr>
        <w:t>constituyen</w:t>
      </w:r>
      <w:r>
        <w:rPr>
          <w:spacing w:val="-25"/>
          <w:w w:val="105"/>
        </w:rPr>
        <w:t> </w:t>
      </w:r>
      <w:r>
        <w:rPr>
          <w:w w:val="105"/>
        </w:rPr>
        <w:t>socialmente</w:t>
      </w:r>
      <w:r>
        <w:rPr>
          <w:spacing w:val="-25"/>
          <w:w w:val="105"/>
        </w:rPr>
        <w:t> </w:t>
      </w:r>
      <w:r>
        <w:rPr>
          <w:w w:val="105"/>
        </w:rPr>
        <w:t>los</w:t>
      </w:r>
      <w:r>
        <w:rPr>
          <w:spacing w:val="-25"/>
          <w:w w:val="105"/>
        </w:rPr>
        <w:t> </w:t>
      </w:r>
      <w:r>
        <w:rPr>
          <w:w w:val="105"/>
        </w:rPr>
        <w:t>sujetos</w:t>
      </w:r>
      <w:r>
        <w:rPr>
          <w:spacing w:val="-25"/>
          <w:w w:val="105"/>
        </w:rPr>
        <w:t> </w:t>
      </w:r>
      <w:r>
        <w:rPr>
          <w:w w:val="105"/>
        </w:rPr>
        <w:t>transexuales,</w:t>
      </w:r>
      <w:r>
        <w:rPr>
          <w:spacing w:val="-25"/>
          <w:w w:val="105"/>
        </w:rPr>
        <w:t> </w:t>
      </w:r>
      <w:r>
        <w:rPr>
          <w:w w:val="105"/>
        </w:rPr>
        <w:t>por</w:t>
      </w:r>
      <w:r>
        <w:rPr>
          <w:spacing w:val="-25"/>
          <w:w w:val="105"/>
        </w:rPr>
        <w:t> </w:t>
      </w:r>
      <w:r>
        <w:rPr>
          <w:w w:val="105"/>
        </w:rPr>
        <w:t>considerar que</w:t>
      </w:r>
      <w:r>
        <w:rPr>
          <w:spacing w:val="-10"/>
          <w:w w:val="105"/>
        </w:rPr>
        <w:t> </w:t>
      </w:r>
      <w:r>
        <w:rPr>
          <w:w w:val="105"/>
        </w:rPr>
        <w:t>la</w:t>
      </w:r>
      <w:r>
        <w:rPr>
          <w:spacing w:val="-10"/>
          <w:w w:val="105"/>
        </w:rPr>
        <w:t> </w:t>
      </w:r>
      <w:r>
        <w:rPr>
          <w:w w:val="105"/>
        </w:rPr>
        <w:t>transexualidad</w:t>
      </w:r>
      <w:r>
        <w:rPr>
          <w:spacing w:val="-11"/>
          <w:w w:val="105"/>
        </w:rPr>
        <w:t> </w:t>
      </w:r>
      <w:r>
        <w:rPr>
          <w:w w:val="105"/>
        </w:rPr>
        <w:t>es</w:t>
      </w:r>
      <w:r>
        <w:rPr>
          <w:spacing w:val="-10"/>
          <w:w w:val="105"/>
        </w:rPr>
        <w:t> </w:t>
      </w:r>
      <w:r>
        <w:rPr>
          <w:w w:val="105"/>
        </w:rPr>
        <w:t>un</w:t>
      </w:r>
      <w:r>
        <w:rPr>
          <w:spacing w:val="-10"/>
          <w:w w:val="105"/>
        </w:rPr>
        <w:t> </w:t>
      </w:r>
      <w:r>
        <w:rPr>
          <w:w w:val="105"/>
        </w:rPr>
        <w:t>tema</w:t>
      </w:r>
      <w:r>
        <w:rPr>
          <w:spacing w:val="-10"/>
          <w:w w:val="105"/>
        </w:rPr>
        <w:t> </w:t>
      </w:r>
      <w:r>
        <w:rPr>
          <w:w w:val="105"/>
        </w:rPr>
        <w:t>poco</w:t>
      </w:r>
      <w:r>
        <w:rPr>
          <w:spacing w:val="-10"/>
          <w:w w:val="105"/>
        </w:rPr>
        <w:t> </w:t>
      </w:r>
      <w:r>
        <w:rPr>
          <w:w w:val="105"/>
        </w:rPr>
        <w:t>explorado,</w:t>
      </w:r>
      <w:r>
        <w:rPr>
          <w:spacing w:val="-11"/>
          <w:w w:val="105"/>
        </w:rPr>
        <w:t> </w:t>
      </w:r>
      <w:r>
        <w:rPr>
          <w:w w:val="105"/>
        </w:rPr>
        <w:t>cuyos</w:t>
      </w:r>
      <w:r>
        <w:rPr>
          <w:spacing w:val="-10"/>
          <w:w w:val="105"/>
        </w:rPr>
        <w:t> </w:t>
      </w:r>
      <w:r>
        <w:rPr>
          <w:w w:val="105"/>
        </w:rPr>
        <w:t>actores</w:t>
      </w:r>
      <w:r>
        <w:rPr>
          <w:spacing w:val="-10"/>
          <w:w w:val="105"/>
        </w:rPr>
        <w:t> </w:t>
      </w:r>
      <w:r>
        <w:rPr>
          <w:w w:val="105"/>
        </w:rPr>
        <w:t>sociales necesitan</w:t>
      </w:r>
      <w:r>
        <w:rPr>
          <w:spacing w:val="-8"/>
          <w:w w:val="105"/>
        </w:rPr>
        <w:t> </w:t>
      </w:r>
      <w:r>
        <w:rPr>
          <w:w w:val="105"/>
        </w:rPr>
        <w:t>ser</w:t>
      </w:r>
      <w:r>
        <w:rPr>
          <w:spacing w:val="-9"/>
          <w:w w:val="105"/>
        </w:rPr>
        <w:t> </w:t>
      </w:r>
      <w:r>
        <w:rPr>
          <w:w w:val="105"/>
        </w:rPr>
        <w:t>visibles</w:t>
      </w:r>
      <w:r>
        <w:rPr>
          <w:spacing w:val="-9"/>
          <w:w w:val="105"/>
        </w:rPr>
        <w:t> </w:t>
      </w:r>
      <w:r>
        <w:rPr>
          <w:w w:val="105"/>
        </w:rPr>
        <w:t>en</w:t>
      </w:r>
      <w:r>
        <w:rPr>
          <w:spacing w:val="-9"/>
          <w:w w:val="105"/>
        </w:rPr>
        <w:t> </w:t>
      </w:r>
      <w:r>
        <w:rPr>
          <w:w w:val="105"/>
        </w:rPr>
        <w:t>tanto</w:t>
      </w:r>
      <w:r>
        <w:rPr>
          <w:spacing w:val="-9"/>
          <w:w w:val="105"/>
        </w:rPr>
        <w:t> </w:t>
      </w:r>
      <w:r>
        <w:rPr>
          <w:w w:val="105"/>
        </w:rPr>
        <w:t>esta</w:t>
      </w:r>
      <w:r>
        <w:rPr>
          <w:spacing w:val="-9"/>
          <w:w w:val="105"/>
        </w:rPr>
        <w:t> </w:t>
      </w:r>
      <w:r>
        <w:rPr>
          <w:w w:val="105"/>
        </w:rPr>
        <w:t>condición</w:t>
      </w:r>
      <w:r>
        <w:rPr>
          <w:spacing w:val="-9"/>
          <w:w w:val="105"/>
        </w:rPr>
        <w:t> </w:t>
      </w:r>
      <w:r>
        <w:rPr>
          <w:w w:val="105"/>
        </w:rPr>
        <w:t>les</w:t>
      </w:r>
      <w:r>
        <w:rPr>
          <w:spacing w:val="-9"/>
          <w:w w:val="105"/>
        </w:rPr>
        <w:t> </w:t>
      </w:r>
      <w:r>
        <w:rPr>
          <w:w w:val="105"/>
        </w:rPr>
        <w:t>otorga</w:t>
      </w:r>
      <w:r>
        <w:rPr>
          <w:spacing w:val="-9"/>
          <w:w w:val="105"/>
        </w:rPr>
        <w:t> </w:t>
      </w:r>
      <w:r>
        <w:rPr>
          <w:w w:val="105"/>
        </w:rPr>
        <w:t>reconocimiento y legitima su identidad, una identidad vulnerable, puesto que es estig- matizada,</w:t>
      </w:r>
      <w:r>
        <w:rPr>
          <w:spacing w:val="-20"/>
          <w:w w:val="105"/>
        </w:rPr>
        <w:t> </w:t>
      </w:r>
      <w:r>
        <w:rPr>
          <w:w w:val="105"/>
        </w:rPr>
        <w:t>rechazada</w:t>
      </w:r>
      <w:r>
        <w:rPr>
          <w:spacing w:val="-20"/>
          <w:w w:val="105"/>
        </w:rPr>
        <w:t> </w:t>
      </w:r>
      <w:r>
        <w:rPr>
          <w:w w:val="105"/>
        </w:rPr>
        <w:t>e</w:t>
      </w:r>
      <w:r>
        <w:rPr>
          <w:spacing w:val="-20"/>
          <w:w w:val="105"/>
        </w:rPr>
        <w:t> </w:t>
      </w:r>
      <w:r>
        <w:rPr>
          <w:w w:val="105"/>
        </w:rPr>
        <w:t>incomprendida,</w:t>
      </w:r>
      <w:r>
        <w:rPr>
          <w:spacing w:val="-20"/>
          <w:w w:val="105"/>
        </w:rPr>
        <w:t> </w:t>
      </w:r>
      <w:r>
        <w:rPr>
          <w:w w:val="105"/>
        </w:rPr>
        <w:t>ejerciéndose</w:t>
      </w:r>
      <w:r>
        <w:rPr>
          <w:spacing w:val="-20"/>
          <w:w w:val="105"/>
        </w:rPr>
        <w:t> </w:t>
      </w:r>
      <w:r>
        <w:rPr>
          <w:w w:val="105"/>
        </w:rPr>
        <w:t>materialmente</w:t>
      </w:r>
      <w:r>
        <w:rPr>
          <w:spacing w:val="-20"/>
          <w:w w:val="105"/>
        </w:rPr>
        <w:t> </w:t>
      </w:r>
      <w:r>
        <w:rPr>
          <w:w w:val="105"/>
        </w:rPr>
        <w:t>en</w:t>
      </w:r>
      <w:r>
        <w:rPr>
          <w:spacing w:val="-20"/>
          <w:w w:val="105"/>
        </w:rPr>
        <w:t> </w:t>
      </w:r>
      <w:r>
        <w:rPr>
          <w:w w:val="105"/>
        </w:rPr>
        <w:t>el cuerpo signos claros de un profundo miedo a la diversidad y a la trans- gresión de normatividades que ordenan, conforman, constriñen y uni- forman</w:t>
      </w:r>
      <w:r>
        <w:rPr>
          <w:spacing w:val="-15"/>
          <w:w w:val="105"/>
        </w:rPr>
        <w:t> </w:t>
      </w:r>
      <w:r>
        <w:rPr>
          <w:w w:val="105"/>
        </w:rPr>
        <w:t>cuerpos,</w:t>
      </w:r>
      <w:r>
        <w:rPr>
          <w:spacing w:val="-15"/>
          <w:w w:val="105"/>
        </w:rPr>
        <w:t> </w:t>
      </w:r>
      <w:r>
        <w:rPr>
          <w:w w:val="105"/>
        </w:rPr>
        <w:t>géneros</w:t>
      </w:r>
      <w:r>
        <w:rPr>
          <w:spacing w:val="-15"/>
          <w:w w:val="105"/>
        </w:rPr>
        <w:t> </w:t>
      </w:r>
      <w:r>
        <w:rPr>
          <w:w w:val="105"/>
        </w:rPr>
        <w:t>y</w:t>
      </w:r>
      <w:r>
        <w:rPr>
          <w:spacing w:val="-15"/>
          <w:w w:val="105"/>
        </w:rPr>
        <w:t> </w:t>
      </w:r>
      <w:r>
        <w:rPr>
          <w:w w:val="105"/>
        </w:rPr>
        <w:t>deseos.</w:t>
      </w:r>
    </w:p>
    <w:p>
      <w:pPr>
        <w:pStyle w:val="BodyText"/>
        <w:spacing w:line="307" w:lineRule="auto"/>
        <w:ind w:left="1497" w:right="1495" w:firstLine="396"/>
        <w:jc w:val="both"/>
      </w:pPr>
      <w:r>
        <w:rPr/>
        <w:t>estudiar la forma como se constituye socialmente el sujeto tran- sexual  nos permitió:</w:t>
      </w:r>
    </w:p>
    <w:p>
      <w:pPr>
        <w:pStyle w:val="BodyText"/>
        <w:spacing w:before="6"/>
        <w:rPr>
          <w:sz w:val="25"/>
        </w:rPr>
      </w:pPr>
    </w:p>
    <w:p>
      <w:pPr>
        <w:pStyle w:val="ListParagraph"/>
        <w:numPr>
          <w:ilvl w:val="0"/>
          <w:numId w:val="3"/>
        </w:numPr>
        <w:tabs>
          <w:tab w:pos="1894" w:val="left" w:leader="none"/>
        </w:tabs>
        <w:spacing w:line="307" w:lineRule="auto" w:before="0" w:after="0"/>
        <w:ind w:left="1894" w:right="1494" w:hanging="397"/>
        <w:jc w:val="both"/>
        <w:rPr>
          <w:sz w:val="20"/>
        </w:rPr>
      </w:pPr>
      <w:r>
        <w:rPr>
          <w:rFonts w:ascii="Times New Roman" w:hAnsi="Times New Roman"/>
          <w:w w:val="105"/>
          <w:sz w:val="20"/>
        </w:rPr>
        <w:t>Comprender que la transexualidad tiene una historia que puede di</w:t>
      </w:r>
      <w:r>
        <w:rPr>
          <w:w w:val="105"/>
          <w:sz w:val="20"/>
        </w:rPr>
        <w:t>- vidirse en </w:t>
      </w:r>
      <w:r>
        <w:rPr>
          <w:spacing w:val="-3"/>
          <w:w w:val="105"/>
          <w:sz w:val="20"/>
        </w:rPr>
        <w:t>tres </w:t>
      </w:r>
      <w:r>
        <w:rPr>
          <w:w w:val="105"/>
          <w:sz w:val="20"/>
        </w:rPr>
        <w:t>momentos importantes: a) antes de que existieran las operaciones de cambio de </w:t>
      </w:r>
      <w:r>
        <w:rPr>
          <w:spacing w:val="-3"/>
          <w:w w:val="105"/>
          <w:sz w:val="20"/>
        </w:rPr>
        <w:t>sexo, </w:t>
      </w:r>
      <w:r>
        <w:rPr>
          <w:w w:val="105"/>
          <w:sz w:val="20"/>
        </w:rPr>
        <w:t>b) el periodo posterior a 1960, cuando se realizaron las operaciones de cambio de </w:t>
      </w:r>
      <w:r>
        <w:rPr>
          <w:spacing w:val="-3"/>
          <w:w w:val="105"/>
          <w:sz w:val="20"/>
        </w:rPr>
        <w:t>sexo </w:t>
      </w:r>
      <w:r>
        <w:rPr>
          <w:w w:val="105"/>
          <w:sz w:val="20"/>
        </w:rPr>
        <w:t>y la tran- sexualidad</w:t>
      </w:r>
      <w:r>
        <w:rPr>
          <w:spacing w:val="-9"/>
          <w:w w:val="105"/>
          <w:sz w:val="20"/>
        </w:rPr>
        <w:t> </w:t>
      </w:r>
      <w:r>
        <w:rPr>
          <w:w w:val="105"/>
          <w:sz w:val="20"/>
        </w:rPr>
        <w:t>pasó</w:t>
      </w:r>
      <w:r>
        <w:rPr>
          <w:spacing w:val="-8"/>
          <w:w w:val="105"/>
          <w:sz w:val="20"/>
        </w:rPr>
        <w:t> </w:t>
      </w:r>
      <w:r>
        <w:rPr>
          <w:w w:val="105"/>
          <w:sz w:val="20"/>
        </w:rPr>
        <w:t>a</w:t>
      </w:r>
      <w:r>
        <w:rPr>
          <w:spacing w:val="-8"/>
          <w:w w:val="105"/>
          <w:sz w:val="20"/>
        </w:rPr>
        <w:t> </w:t>
      </w:r>
      <w:r>
        <w:rPr>
          <w:w w:val="105"/>
          <w:sz w:val="20"/>
        </w:rPr>
        <w:t>formar</w:t>
      </w:r>
      <w:r>
        <w:rPr>
          <w:spacing w:val="-9"/>
          <w:w w:val="105"/>
          <w:sz w:val="20"/>
        </w:rPr>
        <w:t> </w:t>
      </w:r>
      <w:r>
        <w:rPr>
          <w:w w:val="105"/>
          <w:sz w:val="20"/>
        </w:rPr>
        <w:t>parte</w:t>
      </w:r>
      <w:r>
        <w:rPr>
          <w:spacing w:val="-8"/>
          <w:w w:val="105"/>
          <w:sz w:val="20"/>
        </w:rPr>
        <w:t> </w:t>
      </w:r>
      <w:r>
        <w:rPr>
          <w:w w:val="105"/>
          <w:sz w:val="20"/>
        </w:rPr>
        <w:t>exclusiva</w:t>
      </w:r>
      <w:r>
        <w:rPr>
          <w:spacing w:val="-8"/>
          <w:w w:val="105"/>
          <w:sz w:val="20"/>
        </w:rPr>
        <w:t> </w:t>
      </w:r>
      <w:r>
        <w:rPr>
          <w:w w:val="105"/>
          <w:sz w:val="20"/>
        </w:rPr>
        <w:t>del</w:t>
      </w:r>
      <w:r>
        <w:rPr>
          <w:spacing w:val="-8"/>
          <w:w w:val="105"/>
          <w:sz w:val="20"/>
        </w:rPr>
        <w:t> </w:t>
      </w:r>
      <w:r>
        <w:rPr>
          <w:spacing w:val="-3"/>
          <w:w w:val="105"/>
          <w:sz w:val="20"/>
        </w:rPr>
        <w:t>área</w:t>
      </w:r>
      <w:r>
        <w:rPr>
          <w:spacing w:val="-8"/>
          <w:w w:val="105"/>
          <w:sz w:val="20"/>
        </w:rPr>
        <w:t> </w:t>
      </w:r>
      <w:r>
        <w:rPr>
          <w:w w:val="105"/>
          <w:sz w:val="20"/>
        </w:rPr>
        <w:t>médica</w:t>
      </w:r>
      <w:r>
        <w:rPr>
          <w:spacing w:val="-8"/>
          <w:w w:val="105"/>
          <w:sz w:val="20"/>
        </w:rPr>
        <w:t> </w:t>
      </w:r>
      <w:r>
        <w:rPr>
          <w:w w:val="105"/>
          <w:sz w:val="20"/>
        </w:rPr>
        <w:t>y</w:t>
      </w:r>
      <w:r>
        <w:rPr>
          <w:spacing w:val="-8"/>
          <w:w w:val="105"/>
          <w:sz w:val="20"/>
        </w:rPr>
        <w:t> </w:t>
      </w:r>
      <w:r>
        <w:rPr>
          <w:w w:val="105"/>
          <w:sz w:val="20"/>
        </w:rPr>
        <w:t>psiquiá- trica,</w:t>
      </w:r>
      <w:r>
        <w:rPr>
          <w:spacing w:val="-10"/>
          <w:w w:val="105"/>
          <w:sz w:val="20"/>
        </w:rPr>
        <w:t> </w:t>
      </w:r>
      <w:r>
        <w:rPr>
          <w:w w:val="105"/>
          <w:sz w:val="20"/>
        </w:rPr>
        <w:t>y</w:t>
      </w:r>
      <w:r>
        <w:rPr>
          <w:spacing w:val="-10"/>
          <w:w w:val="105"/>
          <w:sz w:val="20"/>
        </w:rPr>
        <w:t> </w:t>
      </w:r>
      <w:r>
        <w:rPr>
          <w:w w:val="105"/>
          <w:sz w:val="20"/>
        </w:rPr>
        <w:t>c)</w:t>
      </w:r>
      <w:r>
        <w:rPr>
          <w:spacing w:val="-10"/>
          <w:w w:val="105"/>
          <w:sz w:val="20"/>
        </w:rPr>
        <w:t> </w:t>
      </w:r>
      <w:r>
        <w:rPr>
          <w:w w:val="105"/>
          <w:sz w:val="20"/>
        </w:rPr>
        <w:t>cuando</w:t>
      </w:r>
      <w:r>
        <w:rPr>
          <w:spacing w:val="-10"/>
          <w:w w:val="105"/>
          <w:sz w:val="20"/>
        </w:rPr>
        <w:t> </w:t>
      </w:r>
      <w:r>
        <w:rPr>
          <w:w w:val="105"/>
          <w:sz w:val="20"/>
        </w:rPr>
        <w:t>se</w:t>
      </w:r>
      <w:r>
        <w:rPr>
          <w:spacing w:val="-10"/>
          <w:w w:val="105"/>
          <w:sz w:val="20"/>
        </w:rPr>
        <w:t> </w:t>
      </w:r>
      <w:r>
        <w:rPr>
          <w:w w:val="105"/>
          <w:sz w:val="20"/>
        </w:rPr>
        <w:t>cuestiona</w:t>
      </w:r>
      <w:r>
        <w:rPr>
          <w:spacing w:val="-10"/>
          <w:w w:val="105"/>
          <w:sz w:val="20"/>
        </w:rPr>
        <w:t> </w:t>
      </w:r>
      <w:r>
        <w:rPr>
          <w:w w:val="105"/>
          <w:sz w:val="20"/>
        </w:rPr>
        <w:t>si</w:t>
      </w:r>
      <w:r>
        <w:rPr>
          <w:spacing w:val="-10"/>
          <w:w w:val="105"/>
          <w:sz w:val="20"/>
        </w:rPr>
        <w:t> </w:t>
      </w:r>
      <w:r>
        <w:rPr>
          <w:w w:val="105"/>
          <w:sz w:val="20"/>
        </w:rPr>
        <w:t>la</w:t>
      </w:r>
      <w:r>
        <w:rPr>
          <w:spacing w:val="-10"/>
          <w:w w:val="105"/>
          <w:sz w:val="20"/>
        </w:rPr>
        <w:t> </w:t>
      </w:r>
      <w:r>
        <w:rPr>
          <w:w w:val="105"/>
          <w:sz w:val="20"/>
        </w:rPr>
        <w:t>transexualidad</w:t>
      </w:r>
      <w:r>
        <w:rPr>
          <w:spacing w:val="-10"/>
          <w:w w:val="105"/>
          <w:sz w:val="20"/>
        </w:rPr>
        <w:t> </w:t>
      </w:r>
      <w:r>
        <w:rPr>
          <w:w w:val="105"/>
          <w:sz w:val="20"/>
        </w:rPr>
        <w:t>es</w:t>
      </w:r>
      <w:r>
        <w:rPr>
          <w:spacing w:val="-10"/>
          <w:w w:val="105"/>
          <w:sz w:val="20"/>
        </w:rPr>
        <w:t> </w:t>
      </w:r>
      <w:r>
        <w:rPr>
          <w:w w:val="105"/>
          <w:sz w:val="20"/>
        </w:rPr>
        <w:t>realmente</w:t>
      </w:r>
      <w:r>
        <w:rPr>
          <w:spacing w:val="-10"/>
          <w:w w:val="105"/>
          <w:sz w:val="20"/>
        </w:rPr>
        <w:t> </w:t>
      </w:r>
      <w:r>
        <w:rPr>
          <w:w w:val="105"/>
          <w:sz w:val="20"/>
        </w:rPr>
        <w:t>una enfermedad, dando paso a estudios con perspectiva social, anali- zando la construcción de significados relacionados con patología, enfermedad o trastorno. de esta forma se proporciona una crítica sólida al binarismo de género, a la naturalización del </w:t>
      </w:r>
      <w:r>
        <w:rPr>
          <w:spacing w:val="-3"/>
          <w:w w:val="105"/>
          <w:sz w:val="20"/>
        </w:rPr>
        <w:t>sexo, </w:t>
      </w:r>
      <w:r>
        <w:rPr>
          <w:w w:val="105"/>
          <w:sz w:val="20"/>
        </w:rPr>
        <w:t>al con- sumo de tecnología asociada a un ideal corporal e identitario, a los roles</w:t>
      </w:r>
      <w:r>
        <w:rPr>
          <w:spacing w:val="-14"/>
          <w:w w:val="105"/>
          <w:sz w:val="20"/>
        </w:rPr>
        <w:t> </w:t>
      </w:r>
      <w:r>
        <w:rPr>
          <w:w w:val="105"/>
          <w:sz w:val="20"/>
        </w:rPr>
        <w:t>tradicionales,</w:t>
      </w:r>
      <w:r>
        <w:rPr>
          <w:spacing w:val="-14"/>
          <w:w w:val="105"/>
          <w:sz w:val="20"/>
        </w:rPr>
        <w:t> </w:t>
      </w:r>
      <w:r>
        <w:rPr>
          <w:w w:val="105"/>
          <w:sz w:val="20"/>
        </w:rPr>
        <w:t>a</w:t>
      </w:r>
      <w:r>
        <w:rPr>
          <w:spacing w:val="-14"/>
          <w:w w:val="105"/>
          <w:sz w:val="20"/>
        </w:rPr>
        <w:t> </w:t>
      </w:r>
      <w:r>
        <w:rPr>
          <w:w w:val="105"/>
          <w:sz w:val="20"/>
        </w:rPr>
        <w:t>la</w:t>
      </w:r>
      <w:r>
        <w:rPr>
          <w:spacing w:val="-14"/>
          <w:w w:val="105"/>
          <w:sz w:val="20"/>
        </w:rPr>
        <w:t> </w:t>
      </w:r>
      <w:r>
        <w:rPr>
          <w:w w:val="105"/>
          <w:sz w:val="20"/>
        </w:rPr>
        <w:t>ideología</w:t>
      </w:r>
      <w:r>
        <w:rPr>
          <w:spacing w:val="-14"/>
          <w:w w:val="105"/>
          <w:sz w:val="20"/>
        </w:rPr>
        <w:t> </w:t>
      </w:r>
      <w:r>
        <w:rPr>
          <w:w w:val="105"/>
          <w:sz w:val="20"/>
        </w:rPr>
        <w:t>hegemónica</w:t>
      </w:r>
      <w:r>
        <w:rPr>
          <w:spacing w:val="-13"/>
          <w:w w:val="105"/>
          <w:sz w:val="20"/>
        </w:rPr>
        <w:t> </w:t>
      </w:r>
      <w:r>
        <w:rPr>
          <w:w w:val="105"/>
          <w:sz w:val="20"/>
        </w:rPr>
        <w:t>que</w:t>
      </w:r>
      <w:r>
        <w:rPr>
          <w:spacing w:val="-14"/>
          <w:w w:val="105"/>
          <w:sz w:val="20"/>
        </w:rPr>
        <w:t> </w:t>
      </w:r>
      <w:r>
        <w:rPr>
          <w:w w:val="105"/>
          <w:sz w:val="20"/>
        </w:rPr>
        <w:t>impacta</w:t>
      </w:r>
      <w:r>
        <w:rPr>
          <w:spacing w:val="-14"/>
          <w:w w:val="105"/>
          <w:sz w:val="20"/>
        </w:rPr>
        <w:t> </w:t>
      </w:r>
      <w:r>
        <w:rPr>
          <w:w w:val="105"/>
          <w:sz w:val="20"/>
        </w:rPr>
        <w:t>sobre</w:t>
      </w:r>
      <w:r>
        <w:rPr>
          <w:spacing w:val="-14"/>
          <w:w w:val="105"/>
          <w:sz w:val="20"/>
        </w:rPr>
        <w:t> </w:t>
      </w:r>
      <w:r>
        <w:rPr>
          <w:w w:val="105"/>
          <w:sz w:val="20"/>
        </w:rPr>
        <w:t>las decisiones</w:t>
      </w:r>
      <w:r>
        <w:rPr>
          <w:spacing w:val="-8"/>
          <w:w w:val="105"/>
          <w:sz w:val="20"/>
        </w:rPr>
        <w:t> </w:t>
      </w:r>
      <w:r>
        <w:rPr>
          <w:w w:val="105"/>
          <w:sz w:val="20"/>
        </w:rPr>
        <w:t>corporales</w:t>
      </w:r>
      <w:r>
        <w:rPr>
          <w:spacing w:val="-9"/>
          <w:w w:val="105"/>
          <w:sz w:val="20"/>
        </w:rPr>
        <w:t> </w:t>
      </w:r>
      <w:r>
        <w:rPr>
          <w:w w:val="105"/>
          <w:sz w:val="20"/>
        </w:rPr>
        <w:t>(billings</w:t>
      </w:r>
      <w:r>
        <w:rPr>
          <w:spacing w:val="-9"/>
          <w:w w:val="105"/>
          <w:sz w:val="20"/>
        </w:rPr>
        <w:t> </w:t>
      </w:r>
      <w:r>
        <w:rPr>
          <w:w w:val="105"/>
          <w:sz w:val="20"/>
        </w:rPr>
        <w:t>y</w:t>
      </w:r>
      <w:r>
        <w:rPr>
          <w:spacing w:val="-9"/>
          <w:w w:val="105"/>
          <w:sz w:val="20"/>
        </w:rPr>
        <w:t> </w:t>
      </w:r>
      <w:r>
        <w:rPr>
          <w:w w:val="105"/>
          <w:sz w:val="20"/>
        </w:rPr>
        <w:t>urban,</w:t>
      </w:r>
      <w:r>
        <w:rPr>
          <w:spacing w:val="-9"/>
          <w:w w:val="105"/>
          <w:sz w:val="20"/>
        </w:rPr>
        <w:t> </w:t>
      </w:r>
      <w:r>
        <w:rPr>
          <w:w w:val="105"/>
          <w:sz w:val="20"/>
        </w:rPr>
        <w:t>1998).</w:t>
      </w:r>
    </w:p>
    <w:p>
      <w:pPr>
        <w:spacing w:after="0" w:line="307" w:lineRule="auto"/>
        <w:jc w:val="both"/>
        <w:rPr>
          <w:sz w:val="20"/>
        </w:rPr>
        <w:sectPr>
          <w:footerReference w:type="default" r:id="rId12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26"/>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3120" from="15pt,-46.629532pt" to="0pt,-46.629532pt" stroked="true" strokeweight=".25pt" strokecolor="#000000">
            <w10:wrap type="none"/>
          </v:line>
        </w:pict>
      </w:r>
      <w:r>
        <w:rPr/>
        <w:pict>
          <v:line style="position:absolute;mso-position-horizontal-relative:page;mso-position-vertical-relative:paragraph;z-index:13144" from="452.196991pt,-46.629532pt" to="467.196991pt,-46.629532pt" stroked="true" strokeweight=".25pt" strokecolor="#000000">
            <w10:wrap type="none"/>
          </v:line>
        </w:pict>
      </w:r>
      <w:r>
        <w:rPr/>
        <w:pict>
          <v:line style="position:absolute;mso-position-horizontal-relative:page;mso-position-vertical-relative:paragraph;z-index:13168" from="21pt,-52.629532pt" to="21pt,-67.629532pt" stroked="true" strokeweight=".25pt" strokecolor="#000000">
            <w10:wrap type="none"/>
          </v:line>
        </w:pict>
      </w:r>
      <w:r>
        <w:rPr/>
        <w:pict>
          <v:line style="position:absolute;mso-position-horizontal-relative:page;mso-position-vertical-relative:paragraph;z-index:13192" from="446.196991pt,-52.629532pt" to="446.196991pt,-67.629532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105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ListParagraph"/>
        <w:numPr>
          <w:ilvl w:val="0"/>
          <w:numId w:val="4"/>
        </w:numPr>
        <w:tabs>
          <w:tab w:pos="1894" w:val="left" w:leader="none"/>
        </w:tabs>
        <w:spacing w:line="307" w:lineRule="auto" w:before="68" w:after="0"/>
        <w:ind w:left="1894" w:right="1494" w:hanging="397"/>
        <w:jc w:val="both"/>
        <w:rPr>
          <w:sz w:val="20"/>
        </w:rPr>
      </w:pPr>
      <w:r>
        <w:rPr>
          <w:rFonts w:ascii="Times New Roman" w:hAnsi="Times New Roman"/>
          <w:w w:val="105"/>
          <w:sz w:val="20"/>
        </w:rPr>
        <w:t>Apreciar las contribuciones de los estudios internacionales </w:t>
      </w:r>
      <w:r>
        <w:rPr>
          <w:rFonts w:ascii="Times New Roman" w:hAnsi="Times New Roman"/>
          <w:spacing w:val="-3"/>
          <w:w w:val="105"/>
          <w:sz w:val="20"/>
        </w:rPr>
        <w:t>(Soley, </w:t>
      </w:r>
      <w:r>
        <w:rPr>
          <w:w w:val="105"/>
          <w:sz w:val="20"/>
        </w:rPr>
        <w:t>2001; gimeno, 2008; de Lauretis, 2008; garcía, 2009; </w:t>
      </w:r>
      <w:r>
        <w:rPr>
          <w:spacing w:val="-4"/>
          <w:w w:val="105"/>
          <w:sz w:val="20"/>
        </w:rPr>
        <w:t>butler, </w:t>
      </w:r>
      <w:r>
        <w:rPr>
          <w:w w:val="105"/>
          <w:sz w:val="20"/>
        </w:rPr>
        <w:t>2009; Hernández </w:t>
      </w:r>
      <w:r>
        <w:rPr>
          <w:i/>
          <w:w w:val="95"/>
          <w:sz w:val="20"/>
        </w:rPr>
        <w:t>ett </w:t>
      </w:r>
      <w:r>
        <w:rPr>
          <w:i/>
          <w:w w:val="105"/>
          <w:sz w:val="20"/>
        </w:rPr>
        <w:t>al.</w:t>
      </w:r>
      <w:r>
        <w:rPr>
          <w:w w:val="105"/>
          <w:sz w:val="20"/>
        </w:rPr>
        <w:t>, 2010; </w:t>
      </w:r>
      <w:r>
        <w:rPr>
          <w:spacing w:val="-3"/>
          <w:w w:val="105"/>
          <w:sz w:val="20"/>
        </w:rPr>
        <w:t>vartabidean, </w:t>
      </w:r>
      <w:r>
        <w:rPr>
          <w:w w:val="105"/>
          <w:sz w:val="20"/>
        </w:rPr>
        <w:t>2010) en materia de tran- sexualidad,</w:t>
      </w:r>
      <w:r>
        <w:rPr>
          <w:spacing w:val="-12"/>
          <w:w w:val="105"/>
          <w:sz w:val="20"/>
        </w:rPr>
        <w:t> </w:t>
      </w:r>
      <w:r>
        <w:rPr>
          <w:w w:val="105"/>
          <w:sz w:val="20"/>
        </w:rPr>
        <w:t>pues</w:t>
      </w:r>
      <w:r>
        <w:rPr>
          <w:spacing w:val="-11"/>
          <w:w w:val="105"/>
          <w:sz w:val="20"/>
        </w:rPr>
        <w:t> </w:t>
      </w:r>
      <w:r>
        <w:rPr>
          <w:w w:val="105"/>
          <w:sz w:val="20"/>
        </w:rPr>
        <w:t>se</w:t>
      </w:r>
      <w:r>
        <w:rPr>
          <w:spacing w:val="-11"/>
          <w:w w:val="105"/>
          <w:sz w:val="20"/>
        </w:rPr>
        <w:t> </w:t>
      </w:r>
      <w:r>
        <w:rPr>
          <w:w w:val="105"/>
          <w:sz w:val="20"/>
        </w:rPr>
        <w:t>evidencia</w:t>
      </w:r>
      <w:r>
        <w:rPr>
          <w:spacing w:val="-11"/>
          <w:w w:val="105"/>
          <w:sz w:val="20"/>
        </w:rPr>
        <w:t> </w:t>
      </w:r>
      <w:r>
        <w:rPr>
          <w:w w:val="105"/>
          <w:sz w:val="20"/>
        </w:rPr>
        <w:t>una</w:t>
      </w:r>
      <w:r>
        <w:rPr>
          <w:spacing w:val="-11"/>
          <w:w w:val="105"/>
          <w:sz w:val="20"/>
        </w:rPr>
        <w:t> </w:t>
      </w:r>
      <w:r>
        <w:rPr>
          <w:w w:val="105"/>
          <w:sz w:val="20"/>
        </w:rPr>
        <w:t>preocupación</w:t>
      </w:r>
      <w:r>
        <w:rPr>
          <w:spacing w:val="-11"/>
          <w:w w:val="105"/>
          <w:sz w:val="20"/>
        </w:rPr>
        <w:t> </w:t>
      </w:r>
      <w:r>
        <w:rPr>
          <w:w w:val="105"/>
          <w:sz w:val="20"/>
        </w:rPr>
        <w:t>por</w:t>
      </w:r>
      <w:r>
        <w:rPr>
          <w:spacing w:val="-11"/>
          <w:w w:val="105"/>
          <w:sz w:val="20"/>
        </w:rPr>
        <w:t> </w:t>
      </w:r>
      <w:r>
        <w:rPr>
          <w:w w:val="105"/>
          <w:sz w:val="20"/>
        </w:rPr>
        <w:t>despatologizar y</w:t>
      </w:r>
      <w:r>
        <w:rPr>
          <w:spacing w:val="-11"/>
          <w:w w:val="105"/>
          <w:sz w:val="20"/>
        </w:rPr>
        <w:t> </w:t>
      </w:r>
      <w:r>
        <w:rPr>
          <w:w w:val="105"/>
          <w:sz w:val="20"/>
        </w:rPr>
        <w:t>traducir</w:t>
      </w:r>
      <w:r>
        <w:rPr>
          <w:spacing w:val="-11"/>
          <w:w w:val="105"/>
          <w:sz w:val="20"/>
        </w:rPr>
        <w:t> </w:t>
      </w:r>
      <w:r>
        <w:rPr>
          <w:w w:val="105"/>
          <w:sz w:val="20"/>
        </w:rPr>
        <w:t>a</w:t>
      </w:r>
      <w:r>
        <w:rPr>
          <w:spacing w:val="-11"/>
          <w:w w:val="105"/>
          <w:sz w:val="20"/>
        </w:rPr>
        <w:t> </w:t>
      </w:r>
      <w:r>
        <w:rPr>
          <w:w w:val="105"/>
          <w:sz w:val="20"/>
        </w:rPr>
        <w:t>la</w:t>
      </w:r>
      <w:r>
        <w:rPr>
          <w:spacing w:val="-11"/>
          <w:w w:val="105"/>
          <w:sz w:val="20"/>
        </w:rPr>
        <w:t> </w:t>
      </w:r>
      <w:r>
        <w:rPr>
          <w:w w:val="105"/>
          <w:sz w:val="20"/>
        </w:rPr>
        <w:t>transexualidad</w:t>
      </w:r>
      <w:r>
        <w:rPr>
          <w:spacing w:val="-12"/>
          <w:w w:val="105"/>
          <w:sz w:val="20"/>
        </w:rPr>
        <w:t> </w:t>
      </w:r>
      <w:r>
        <w:rPr>
          <w:w w:val="105"/>
          <w:sz w:val="20"/>
        </w:rPr>
        <w:t>como</w:t>
      </w:r>
      <w:r>
        <w:rPr>
          <w:spacing w:val="-11"/>
          <w:w w:val="105"/>
          <w:sz w:val="20"/>
        </w:rPr>
        <w:t> </w:t>
      </w:r>
      <w:r>
        <w:rPr>
          <w:w w:val="105"/>
          <w:sz w:val="20"/>
        </w:rPr>
        <w:t>una</w:t>
      </w:r>
      <w:r>
        <w:rPr>
          <w:spacing w:val="-11"/>
          <w:w w:val="105"/>
          <w:sz w:val="20"/>
        </w:rPr>
        <w:t> </w:t>
      </w:r>
      <w:r>
        <w:rPr>
          <w:w w:val="105"/>
          <w:sz w:val="20"/>
        </w:rPr>
        <w:t>manera</w:t>
      </w:r>
      <w:r>
        <w:rPr>
          <w:spacing w:val="-11"/>
          <w:w w:val="105"/>
          <w:sz w:val="20"/>
        </w:rPr>
        <w:t> </w:t>
      </w:r>
      <w:r>
        <w:rPr>
          <w:w w:val="105"/>
          <w:sz w:val="20"/>
        </w:rPr>
        <w:t>de</w:t>
      </w:r>
      <w:r>
        <w:rPr>
          <w:spacing w:val="-11"/>
          <w:w w:val="105"/>
          <w:sz w:val="20"/>
        </w:rPr>
        <w:t> </w:t>
      </w:r>
      <w:r>
        <w:rPr>
          <w:w w:val="105"/>
          <w:sz w:val="20"/>
        </w:rPr>
        <w:t>desestabilizar</w:t>
      </w:r>
      <w:r>
        <w:rPr>
          <w:spacing w:val="-11"/>
          <w:w w:val="105"/>
          <w:sz w:val="20"/>
        </w:rPr>
        <w:t> </w:t>
      </w:r>
      <w:r>
        <w:rPr>
          <w:w w:val="105"/>
          <w:sz w:val="20"/>
        </w:rPr>
        <w:t>el género,</w:t>
      </w:r>
      <w:r>
        <w:rPr>
          <w:spacing w:val="-8"/>
          <w:w w:val="105"/>
          <w:sz w:val="20"/>
        </w:rPr>
        <w:t> </w:t>
      </w:r>
      <w:r>
        <w:rPr>
          <w:w w:val="105"/>
          <w:sz w:val="20"/>
        </w:rPr>
        <w:t>discutir</w:t>
      </w:r>
      <w:r>
        <w:rPr>
          <w:spacing w:val="-7"/>
          <w:w w:val="105"/>
          <w:sz w:val="20"/>
        </w:rPr>
        <w:t> </w:t>
      </w:r>
      <w:r>
        <w:rPr>
          <w:w w:val="105"/>
          <w:sz w:val="20"/>
        </w:rPr>
        <w:t>el</w:t>
      </w:r>
      <w:r>
        <w:rPr>
          <w:spacing w:val="-8"/>
          <w:w w:val="105"/>
          <w:sz w:val="20"/>
        </w:rPr>
        <w:t> </w:t>
      </w:r>
      <w:r>
        <w:rPr>
          <w:w w:val="105"/>
          <w:sz w:val="20"/>
        </w:rPr>
        <w:t>sistema</w:t>
      </w:r>
      <w:r>
        <w:rPr>
          <w:spacing w:val="-8"/>
          <w:w w:val="105"/>
          <w:sz w:val="20"/>
        </w:rPr>
        <w:t> </w:t>
      </w:r>
      <w:r>
        <w:rPr>
          <w:w w:val="105"/>
          <w:sz w:val="20"/>
        </w:rPr>
        <w:t>sexo/género</w:t>
      </w:r>
      <w:r>
        <w:rPr>
          <w:spacing w:val="-8"/>
          <w:w w:val="105"/>
          <w:sz w:val="20"/>
        </w:rPr>
        <w:t> </w:t>
      </w:r>
      <w:r>
        <w:rPr>
          <w:w w:val="105"/>
          <w:sz w:val="20"/>
        </w:rPr>
        <w:t>y</w:t>
      </w:r>
      <w:r>
        <w:rPr>
          <w:spacing w:val="-8"/>
          <w:w w:val="105"/>
          <w:sz w:val="20"/>
        </w:rPr>
        <w:t> </w:t>
      </w:r>
      <w:r>
        <w:rPr>
          <w:w w:val="105"/>
          <w:sz w:val="20"/>
        </w:rPr>
        <w:t>criticar</w:t>
      </w:r>
      <w:r>
        <w:rPr>
          <w:spacing w:val="-8"/>
          <w:w w:val="105"/>
          <w:sz w:val="20"/>
        </w:rPr>
        <w:t> </w:t>
      </w:r>
      <w:r>
        <w:rPr>
          <w:w w:val="105"/>
          <w:sz w:val="20"/>
        </w:rPr>
        <w:t>las</w:t>
      </w:r>
      <w:r>
        <w:rPr>
          <w:spacing w:val="-8"/>
          <w:w w:val="105"/>
          <w:sz w:val="20"/>
        </w:rPr>
        <w:t> </w:t>
      </w:r>
      <w:r>
        <w:rPr>
          <w:w w:val="105"/>
          <w:sz w:val="20"/>
        </w:rPr>
        <w:t>ideologías</w:t>
      </w:r>
      <w:r>
        <w:rPr>
          <w:spacing w:val="-7"/>
          <w:w w:val="105"/>
          <w:sz w:val="20"/>
        </w:rPr>
        <w:t> </w:t>
      </w:r>
      <w:r>
        <w:rPr>
          <w:w w:val="105"/>
          <w:sz w:val="20"/>
        </w:rPr>
        <w:t>que sostienen la supremacía masculina sobre la femenina. al estudiar  al</w:t>
      </w:r>
      <w:r>
        <w:rPr>
          <w:spacing w:val="-14"/>
          <w:w w:val="105"/>
          <w:sz w:val="20"/>
        </w:rPr>
        <w:t> </w:t>
      </w:r>
      <w:r>
        <w:rPr>
          <w:w w:val="105"/>
          <w:sz w:val="20"/>
        </w:rPr>
        <w:t>subgrupo</w:t>
      </w:r>
      <w:r>
        <w:rPr>
          <w:spacing w:val="-14"/>
          <w:w w:val="105"/>
          <w:sz w:val="20"/>
        </w:rPr>
        <w:t> </w:t>
      </w:r>
      <w:r>
        <w:rPr>
          <w:w w:val="105"/>
          <w:sz w:val="20"/>
        </w:rPr>
        <w:t>de</w:t>
      </w:r>
      <w:r>
        <w:rPr>
          <w:spacing w:val="-14"/>
          <w:w w:val="105"/>
          <w:sz w:val="20"/>
        </w:rPr>
        <w:t> </w:t>
      </w:r>
      <w:r>
        <w:rPr>
          <w:w w:val="105"/>
          <w:sz w:val="20"/>
        </w:rPr>
        <w:t>personas</w:t>
      </w:r>
      <w:r>
        <w:rPr>
          <w:spacing w:val="-14"/>
          <w:w w:val="105"/>
          <w:sz w:val="20"/>
        </w:rPr>
        <w:t> </w:t>
      </w:r>
      <w:r>
        <w:rPr>
          <w:w w:val="105"/>
          <w:sz w:val="20"/>
        </w:rPr>
        <w:t>transexuales</w:t>
      </w:r>
      <w:r>
        <w:rPr>
          <w:spacing w:val="-14"/>
          <w:w w:val="105"/>
          <w:sz w:val="20"/>
        </w:rPr>
        <w:t> </w:t>
      </w:r>
      <w:r>
        <w:rPr>
          <w:w w:val="105"/>
          <w:sz w:val="20"/>
        </w:rPr>
        <w:t>se</w:t>
      </w:r>
      <w:r>
        <w:rPr>
          <w:spacing w:val="-14"/>
          <w:w w:val="105"/>
          <w:sz w:val="20"/>
        </w:rPr>
        <w:t> </w:t>
      </w:r>
      <w:r>
        <w:rPr>
          <w:w w:val="105"/>
          <w:sz w:val="20"/>
        </w:rPr>
        <w:t>encuentran</w:t>
      </w:r>
      <w:r>
        <w:rPr>
          <w:spacing w:val="-14"/>
          <w:w w:val="105"/>
          <w:sz w:val="20"/>
        </w:rPr>
        <w:t> </w:t>
      </w:r>
      <w:r>
        <w:rPr>
          <w:w w:val="105"/>
          <w:sz w:val="20"/>
        </w:rPr>
        <w:t>características heterogéneas, se borran perfiles y estereotipos, desarticulando la imagen de transexual prostituta o transexual de espectáculo, origi- nando</w:t>
      </w:r>
      <w:r>
        <w:rPr>
          <w:spacing w:val="-15"/>
          <w:w w:val="105"/>
          <w:sz w:val="20"/>
        </w:rPr>
        <w:t> </w:t>
      </w:r>
      <w:r>
        <w:rPr>
          <w:w w:val="105"/>
          <w:sz w:val="20"/>
        </w:rPr>
        <w:t>otro</w:t>
      </w:r>
      <w:r>
        <w:rPr>
          <w:spacing w:val="-15"/>
          <w:w w:val="105"/>
          <w:sz w:val="20"/>
        </w:rPr>
        <w:t> </w:t>
      </w:r>
      <w:r>
        <w:rPr>
          <w:w w:val="105"/>
          <w:sz w:val="20"/>
        </w:rPr>
        <w:t>tipo</w:t>
      </w:r>
      <w:r>
        <w:rPr>
          <w:spacing w:val="-15"/>
          <w:w w:val="105"/>
          <w:sz w:val="20"/>
        </w:rPr>
        <w:t> </w:t>
      </w:r>
      <w:r>
        <w:rPr>
          <w:w w:val="105"/>
          <w:sz w:val="20"/>
        </w:rPr>
        <w:t>de</w:t>
      </w:r>
      <w:r>
        <w:rPr>
          <w:spacing w:val="-15"/>
          <w:w w:val="105"/>
          <w:sz w:val="20"/>
        </w:rPr>
        <w:t> </w:t>
      </w:r>
      <w:r>
        <w:rPr>
          <w:w w:val="105"/>
          <w:sz w:val="20"/>
        </w:rPr>
        <w:t>comprensión</w:t>
      </w:r>
      <w:r>
        <w:rPr>
          <w:spacing w:val="-15"/>
          <w:w w:val="105"/>
          <w:sz w:val="20"/>
        </w:rPr>
        <w:t> </w:t>
      </w:r>
      <w:r>
        <w:rPr>
          <w:w w:val="105"/>
          <w:sz w:val="20"/>
        </w:rPr>
        <w:t>más</w:t>
      </w:r>
      <w:r>
        <w:rPr>
          <w:spacing w:val="-15"/>
          <w:w w:val="105"/>
          <w:sz w:val="20"/>
        </w:rPr>
        <w:t> </w:t>
      </w:r>
      <w:r>
        <w:rPr>
          <w:w w:val="105"/>
          <w:sz w:val="20"/>
        </w:rPr>
        <w:t>amplia,</w:t>
      </w:r>
      <w:r>
        <w:rPr>
          <w:spacing w:val="-15"/>
          <w:w w:val="105"/>
          <w:sz w:val="20"/>
        </w:rPr>
        <w:t> </w:t>
      </w:r>
      <w:r>
        <w:rPr>
          <w:w w:val="105"/>
          <w:sz w:val="20"/>
        </w:rPr>
        <w:t>indicando,</w:t>
      </w:r>
      <w:r>
        <w:rPr>
          <w:spacing w:val="-15"/>
          <w:w w:val="105"/>
          <w:sz w:val="20"/>
        </w:rPr>
        <w:t> </w:t>
      </w:r>
      <w:r>
        <w:rPr>
          <w:w w:val="105"/>
          <w:sz w:val="20"/>
        </w:rPr>
        <w:t>además,</w:t>
      </w:r>
      <w:r>
        <w:rPr>
          <w:spacing w:val="-15"/>
          <w:w w:val="105"/>
          <w:sz w:val="20"/>
        </w:rPr>
        <w:t> </w:t>
      </w:r>
      <w:r>
        <w:rPr>
          <w:w w:val="105"/>
          <w:sz w:val="20"/>
        </w:rPr>
        <w:t>las consecuencias</w:t>
      </w:r>
      <w:r>
        <w:rPr>
          <w:spacing w:val="-7"/>
          <w:w w:val="105"/>
          <w:sz w:val="20"/>
        </w:rPr>
        <w:t> </w:t>
      </w:r>
      <w:r>
        <w:rPr>
          <w:w w:val="105"/>
          <w:sz w:val="20"/>
        </w:rPr>
        <w:t>de</w:t>
      </w:r>
      <w:r>
        <w:rPr>
          <w:spacing w:val="-7"/>
          <w:w w:val="105"/>
          <w:sz w:val="20"/>
        </w:rPr>
        <w:t> </w:t>
      </w:r>
      <w:r>
        <w:rPr>
          <w:w w:val="105"/>
          <w:sz w:val="20"/>
        </w:rPr>
        <w:t>la</w:t>
      </w:r>
      <w:r>
        <w:rPr>
          <w:spacing w:val="-7"/>
          <w:w w:val="105"/>
          <w:sz w:val="20"/>
        </w:rPr>
        <w:t> </w:t>
      </w:r>
      <w:r>
        <w:rPr>
          <w:w w:val="105"/>
          <w:sz w:val="20"/>
        </w:rPr>
        <w:t>patologización</w:t>
      </w:r>
      <w:r>
        <w:rPr>
          <w:spacing w:val="-7"/>
          <w:w w:val="105"/>
          <w:sz w:val="20"/>
        </w:rPr>
        <w:t> </w:t>
      </w:r>
      <w:r>
        <w:rPr>
          <w:w w:val="105"/>
          <w:sz w:val="20"/>
        </w:rPr>
        <w:t>y</w:t>
      </w:r>
      <w:r>
        <w:rPr>
          <w:spacing w:val="-7"/>
          <w:w w:val="105"/>
          <w:sz w:val="20"/>
        </w:rPr>
        <w:t> </w:t>
      </w:r>
      <w:r>
        <w:rPr>
          <w:w w:val="105"/>
          <w:sz w:val="20"/>
        </w:rPr>
        <w:t>de</w:t>
      </w:r>
      <w:r>
        <w:rPr>
          <w:spacing w:val="-7"/>
          <w:w w:val="105"/>
          <w:sz w:val="20"/>
        </w:rPr>
        <w:t> </w:t>
      </w:r>
      <w:r>
        <w:rPr>
          <w:w w:val="105"/>
          <w:sz w:val="20"/>
        </w:rPr>
        <w:t>la</w:t>
      </w:r>
      <w:r>
        <w:rPr>
          <w:spacing w:val="-7"/>
          <w:w w:val="105"/>
          <w:sz w:val="20"/>
        </w:rPr>
        <w:t> </w:t>
      </w:r>
      <w:r>
        <w:rPr>
          <w:w w:val="105"/>
          <w:sz w:val="20"/>
        </w:rPr>
        <w:t>desviación</w:t>
      </w:r>
      <w:r>
        <w:rPr>
          <w:spacing w:val="-6"/>
          <w:w w:val="105"/>
          <w:sz w:val="20"/>
        </w:rPr>
        <w:t> </w:t>
      </w:r>
      <w:r>
        <w:rPr>
          <w:w w:val="105"/>
          <w:sz w:val="20"/>
        </w:rPr>
        <w:t>a</w:t>
      </w:r>
      <w:r>
        <w:rPr>
          <w:spacing w:val="-7"/>
          <w:w w:val="105"/>
          <w:sz w:val="20"/>
        </w:rPr>
        <w:t> </w:t>
      </w:r>
      <w:r>
        <w:rPr>
          <w:w w:val="105"/>
          <w:sz w:val="20"/>
        </w:rPr>
        <w:t>la</w:t>
      </w:r>
      <w:r>
        <w:rPr>
          <w:spacing w:val="-7"/>
          <w:w w:val="105"/>
          <w:sz w:val="20"/>
        </w:rPr>
        <w:t> </w:t>
      </w:r>
      <w:r>
        <w:rPr>
          <w:w w:val="105"/>
          <w:sz w:val="20"/>
        </w:rPr>
        <w:t>norma</w:t>
      </w:r>
      <w:r>
        <w:rPr>
          <w:spacing w:val="-7"/>
          <w:w w:val="105"/>
          <w:sz w:val="20"/>
        </w:rPr>
        <w:t> </w:t>
      </w:r>
      <w:r>
        <w:rPr>
          <w:w w:val="105"/>
          <w:sz w:val="20"/>
        </w:rPr>
        <w:t>de género</w:t>
      </w:r>
      <w:r>
        <w:rPr>
          <w:spacing w:val="-27"/>
          <w:w w:val="105"/>
          <w:sz w:val="20"/>
        </w:rPr>
        <w:t> </w:t>
      </w:r>
      <w:r>
        <w:rPr>
          <w:w w:val="105"/>
          <w:sz w:val="20"/>
        </w:rPr>
        <w:t>que</w:t>
      </w:r>
      <w:r>
        <w:rPr>
          <w:spacing w:val="-27"/>
          <w:w w:val="105"/>
          <w:sz w:val="20"/>
        </w:rPr>
        <w:t> </w:t>
      </w:r>
      <w:r>
        <w:rPr>
          <w:w w:val="105"/>
          <w:sz w:val="20"/>
        </w:rPr>
        <w:t>devienen</w:t>
      </w:r>
      <w:r>
        <w:rPr>
          <w:spacing w:val="-27"/>
          <w:w w:val="105"/>
          <w:sz w:val="20"/>
        </w:rPr>
        <w:t> </w:t>
      </w:r>
      <w:r>
        <w:rPr>
          <w:w w:val="105"/>
          <w:sz w:val="20"/>
        </w:rPr>
        <w:t>pluriestigmatización.</w:t>
      </w:r>
    </w:p>
    <w:p>
      <w:pPr>
        <w:pStyle w:val="BodyText"/>
        <w:spacing w:before="6"/>
        <w:rPr>
          <w:sz w:val="25"/>
        </w:rPr>
      </w:pPr>
    </w:p>
    <w:p>
      <w:pPr>
        <w:pStyle w:val="BodyText"/>
        <w:spacing w:line="307" w:lineRule="auto"/>
        <w:ind w:left="1497" w:right="1495" w:firstLine="396"/>
        <w:jc w:val="both"/>
      </w:pPr>
      <w:r>
        <w:rPr>
          <w:w w:val="105"/>
        </w:rPr>
        <w:t>Se evidencian situaciones de marginación, exclusión, rechazo; se señala la forma como el estudio de la transexualidad requiere ubicar a la persona en un contexto </w:t>
      </w:r>
      <w:r>
        <w:rPr>
          <w:spacing w:val="-3"/>
          <w:w w:val="105"/>
        </w:rPr>
        <w:t>particular, </w:t>
      </w:r>
      <w:r>
        <w:rPr>
          <w:w w:val="105"/>
        </w:rPr>
        <w:t>en una etapa del ciclo vital y las regulaciones</w:t>
      </w:r>
      <w:r>
        <w:rPr>
          <w:spacing w:val="-8"/>
          <w:w w:val="105"/>
        </w:rPr>
        <w:t> </w:t>
      </w:r>
      <w:r>
        <w:rPr>
          <w:w w:val="105"/>
        </w:rPr>
        <w:t>identitarias</w:t>
      </w:r>
      <w:r>
        <w:rPr>
          <w:spacing w:val="-8"/>
          <w:w w:val="105"/>
        </w:rPr>
        <w:t> </w:t>
      </w:r>
      <w:r>
        <w:rPr>
          <w:w w:val="105"/>
        </w:rPr>
        <w:t>y</w:t>
      </w:r>
      <w:r>
        <w:rPr>
          <w:spacing w:val="-9"/>
          <w:w w:val="105"/>
        </w:rPr>
        <w:t> </w:t>
      </w:r>
      <w:r>
        <w:rPr>
          <w:w w:val="105"/>
        </w:rPr>
        <w:t>corporales</w:t>
      </w:r>
      <w:r>
        <w:rPr>
          <w:spacing w:val="-9"/>
          <w:w w:val="105"/>
        </w:rPr>
        <w:t> </w:t>
      </w:r>
      <w:r>
        <w:rPr>
          <w:w w:val="105"/>
        </w:rPr>
        <w:t>de</w:t>
      </w:r>
      <w:r>
        <w:rPr>
          <w:spacing w:val="-8"/>
          <w:w w:val="105"/>
        </w:rPr>
        <w:t> </w:t>
      </w:r>
      <w:r>
        <w:rPr>
          <w:w w:val="105"/>
        </w:rPr>
        <w:t>las</w:t>
      </w:r>
      <w:r>
        <w:rPr>
          <w:spacing w:val="-8"/>
          <w:w w:val="105"/>
        </w:rPr>
        <w:t> </w:t>
      </w:r>
      <w:r>
        <w:rPr>
          <w:w w:val="105"/>
        </w:rPr>
        <w:t>que</w:t>
      </w:r>
      <w:r>
        <w:rPr>
          <w:spacing w:val="-8"/>
          <w:w w:val="105"/>
        </w:rPr>
        <w:t> </w:t>
      </w:r>
      <w:r>
        <w:rPr>
          <w:w w:val="105"/>
        </w:rPr>
        <w:t>son</w:t>
      </w:r>
      <w:r>
        <w:rPr>
          <w:spacing w:val="-9"/>
          <w:w w:val="105"/>
        </w:rPr>
        <w:t> </w:t>
      </w:r>
      <w:r>
        <w:rPr>
          <w:w w:val="105"/>
        </w:rPr>
        <w:t>objeto.</w:t>
      </w:r>
      <w:r>
        <w:rPr>
          <w:spacing w:val="-9"/>
          <w:w w:val="105"/>
        </w:rPr>
        <w:t> </w:t>
      </w:r>
      <w:r>
        <w:rPr>
          <w:w w:val="105"/>
        </w:rPr>
        <w:t>en</w:t>
      </w:r>
      <w:r>
        <w:rPr>
          <w:spacing w:val="-9"/>
          <w:w w:val="105"/>
        </w:rPr>
        <w:t> </w:t>
      </w:r>
      <w:r>
        <w:rPr>
          <w:w w:val="105"/>
        </w:rPr>
        <w:t>suma,</w:t>
      </w:r>
      <w:r>
        <w:rPr>
          <w:spacing w:val="-9"/>
          <w:w w:val="105"/>
        </w:rPr>
        <w:t> </w:t>
      </w:r>
      <w:r>
        <w:rPr>
          <w:w w:val="105"/>
        </w:rPr>
        <w:t>se propone</w:t>
      </w:r>
      <w:r>
        <w:rPr>
          <w:spacing w:val="-27"/>
          <w:w w:val="105"/>
        </w:rPr>
        <w:t> </w:t>
      </w:r>
      <w:r>
        <w:rPr>
          <w:w w:val="105"/>
        </w:rPr>
        <w:t>articular</w:t>
      </w:r>
      <w:r>
        <w:rPr>
          <w:spacing w:val="-26"/>
          <w:w w:val="105"/>
        </w:rPr>
        <w:t> </w:t>
      </w:r>
      <w:r>
        <w:rPr>
          <w:w w:val="105"/>
        </w:rPr>
        <w:t>discursos</w:t>
      </w:r>
      <w:r>
        <w:rPr>
          <w:spacing w:val="-26"/>
          <w:w w:val="105"/>
        </w:rPr>
        <w:t> </w:t>
      </w:r>
      <w:r>
        <w:rPr>
          <w:w w:val="105"/>
        </w:rPr>
        <w:t>críticos</w:t>
      </w:r>
      <w:r>
        <w:rPr>
          <w:spacing w:val="-27"/>
          <w:w w:val="105"/>
        </w:rPr>
        <w:t> </w:t>
      </w:r>
      <w:r>
        <w:rPr>
          <w:w w:val="105"/>
        </w:rPr>
        <w:t>y</w:t>
      </w:r>
      <w:r>
        <w:rPr>
          <w:spacing w:val="-27"/>
          <w:w w:val="105"/>
        </w:rPr>
        <w:t> </w:t>
      </w:r>
      <w:r>
        <w:rPr>
          <w:w w:val="105"/>
        </w:rPr>
        <w:t>deconstruir</w:t>
      </w:r>
      <w:r>
        <w:rPr>
          <w:spacing w:val="-26"/>
          <w:w w:val="105"/>
        </w:rPr>
        <w:t> </w:t>
      </w:r>
      <w:r>
        <w:rPr>
          <w:w w:val="105"/>
        </w:rPr>
        <w:t>los</w:t>
      </w:r>
      <w:r>
        <w:rPr>
          <w:spacing w:val="-27"/>
          <w:w w:val="105"/>
        </w:rPr>
        <w:t> </w:t>
      </w:r>
      <w:r>
        <w:rPr>
          <w:w w:val="105"/>
        </w:rPr>
        <w:t>patologizantes.</w:t>
      </w:r>
    </w:p>
    <w:p>
      <w:pPr>
        <w:pStyle w:val="BodyText"/>
        <w:spacing w:before="10"/>
        <w:rPr>
          <w:sz w:val="25"/>
        </w:rPr>
      </w:pPr>
    </w:p>
    <w:p>
      <w:pPr>
        <w:pStyle w:val="ListParagraph"/>
        <w:numPr>
          <w:ilvl w:val="0"/>
          <w:numId w:val="4"/>
        </w:numPr>
        <w:tabs>
          <w:tab w:pos="1895" w:val="left" w:leader="none"/>
        </w:tabs>
        <w:spacing w:line="307" w:lineRule="auto" w:before="0" w:after="0"/>
        <w:ind w:left="1893" w:right="1494" w:hanging="396"/>
        <w:jc w:val="both"/>
        <w:rPr>
          <w:sz w:val="20"/>
        </w:rPr>
      </w:pPr>
      <w:r>
        <w:rPr>
          <w:rFonts w:ascii="Times New Roman" w:hAnsi="Times New Roman"/>
          <w:sz w:val="20"/>
        </w:rPr>
        <w:t>Apreciar que los estudios nacionales (Salín, 2008; Orozco, 2010;  </w:t>
      </w:r>
      <w:r>
        <w:rPr>
          <w:sz w:val="20"/>
        </w:rPr>
        <w:t>alarcón, 2010; castillo, 2011; </w:t>
      </w:r>
      <w:r>
        <w:rPr>
          <w:spacing w:val="-4"/>
          <w:sz w:val="20"/>
        </w:rPr>
        <w:t>velasco, </w:t>
      </w:r>
      <w:r>
        <w:rPr>
          <w:sz w:val="20"/>
        </w:rPr>
        <w:t>2011) muestran más diver- gencias que puntos de encuentro. existe una carencia de propuestas concretas que se sumen a la lucha contra la discriminación que </w:t>
      </w:r>
      <w:r>
        <w:rPr>
          <w:spacing w:val="-3"/>
          <w:sz w:val="20"/>
        </w:rPr>
        <w:t>re- </w:t>
      </w:r>
      <w:r>
        <w:rPr>
          <w:sz w:val="20"/>
        </w:rPr>
        <w:t>ciben las personas transexuales, pues se les asocia con enfermedad, doble moral y degradación; discursivamente se adjetiva de manera negativa a la persona transexual y hay un insuficiente tratamiento    de la temática, dado que aún es poco lo que se conoce en torno a empleo, salud, adopción, matrimonio, vejez, calidad de vida, divor- cio,  maternidad/paternidad,  entre  otros  aspectos  de  suma </w:t>
      </w:r>
      <w:r>
        <w:rPr>
          <w:spacing w:val="29"/>
          <w:sz w:val="20"/>
        </w:rPr>
        <w:t> </w:t>
      </w:r>
      <w:r>
        <w:rPr>
          <w:sz w:val="20"/>
        </w:rPr>
        <w:t>impor-</w:t>
      </w:r>
    </w:p>
    <w:p>
      <w:pPr>
        <w:spacing w:after="0" w:line="307" w:lineRule="auto"/>
        <w:jc w:val="both"/>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3216;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3240" from="15pt,-39.926273pt" to="0pt,-39.926273pt" stroked="true" strokeweight=".25pt" strokecolor="#000000">
            <w10:wrap type="none"/>
          </v:line>
        </w:pict>
      </w:r>
      <w:r>
        <w:rPr/>
        <w:pict>
          <v:line style="position:absolute;mso-position-horizontal-relative:page;mso-position-vertical-relative:paragraph;z-index:13264" from="452.196991pt,-39.926273pt" to="467.196991pt,-39.926273pt" stroked="true" strokeweight=".25pt" strokecolor="#000000">
            <w10:wrap type="none"/>
          </v:line>
        </w:pict>
      </w:r>
      <w:r>
        <w:rPr/>
        <w:pict>
          <v:line style="position:absolute;mso-position-horizontal-relative:page;mso-position-vertical-relative:paragraph;z-index:13288" from="21pt,-45.926273pt" to="21pt,-60.926273pt" stroked="true" strokeweight=".25pt" strokecolor="#000000">
            <w10:wrap type="none"/>
          </v:line>
        </w:pict>
      </w:r>
      <w:r>
        <w:rPr/>
        <w:pict>
          <v:line style="position:absolute;mso-position-horizontal-relative:page;mso-position-vertical-relative:paragraph;z-index:13312" from="446.196991pt,-45.926273pt" to="446.196991pt,-60.926273pt" stroked="true" strokeweight=".25pt" strokecolor="#000000">
            <w10:wrap type="none"/>
          </v:line>
        </w:pict>
      </w:r>
      <w:r>
        <w:rPr>
          <w:w w:val="120"/>
          <w:sz w:val="22"/>
        </w:rPr>
        <w:t>106</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894" w:right="1332"/>
      </w:pPr>
      <w:r>
        <w:rPr>
          <w:w w:val="105"/>
        </w:rPr>
        <w:t>tancia para clarificar el mapa social donde se moviliza la persona transexual.</w:t>
      </w:r>
    </w:p>
    <w:p>
      <w:pPr>
        <w:pStyle w:val="BodyText"/>
        <w:spacing w:line="307" w:lineRule="auto"/>
        <w:ind w:left="1894" w:right="1494" w:hanging="397"/>
        <w:jc w:val="both"/>
      </w:pPr>
      <w:r>
        <w:rPr>
          <w:rFonts w:ascii="Times New Roman" w:hAnsi="Times New Roman"/>
          <w:w w:val="140"/>
        </w:rPr>
        <w:t>•      </w:t>
      </w:r>
      <w:r>
        <w:rPr>
          <w:rFonts w:ascii="Times New Roman" w:hAnsi="Times New Roman"/>
        </w:rPr>
        <w:t>Conocer que la manera como los medios de comunicación naciona</w:t>
      </w:r>
      <w:r>
        <w:rPr/>
        <w:t>-      les observan la transexualidad es poco objetiva; buscan usar el tema para </w:t>
      </w:r>
      <w:r>
        <w:rPr>
          <w:spacing w:val="-3"/>
        </w:rPr>
        <w:t>entretener, </w:t>
      </w:r>
      <w:r>
        <w:rPr/>
        <w:t>impactar </w:t>
      </w:r>
      <w:r>
        <w:rPr>
          <w:spacing w:val="-11"/>
        </w:rPr>
        <w:t>y, </w:t>
      </w:r>
      <w:r>
        <w:rPr/>
        <w:t>pocas veces, </w:t>
      </w:r>
      <w:r>
        <w:rPr>
          <w:spacing w:val="-4"/>
        </w:rPr>
        <w:t>informar. </w:t>
      </w:r>
      <w:r>
        <w:rPr/>
        <w:t>asocian la tran- sexualidad con la polémica, la diversión, el espectáculo, el drama, la tragedia, el sufrimiento. Se trata de un tema polarizado que intenta generar reacciones en  los  </w:t>
      </w:r>
      <w:r>
        <w:rPr>
          <w:spacing w:val="-3"/>
        </w:rPr>
        <w:t>extremos  </w:t>
      </w:r>
      <w:r>
        <w:rPr/>
        <w:t>del  amor  y  el  odio,  el  goce  y el </w:t>
      </w:r>
      <w:r>
        <w:rPr>
          <w:spacing w:val="-5"/>
        </w:rPr>
        <w:t>dolor, </w:t>
      </w:r>
      <w:r>
        <w:rPr/>
        <w:t>con información fragmentaria, dando difusión a noticias sensacionalistas en vez de hacer una promoción  de  documentales con información más  objetiva. La  tergiversación de  la  vida </w:t>
      </w:r>
      <w:r>
        <w:rPr>
          <w:spacing w:val="-3"/>
        </w:rPr>
        <w:t>real  </w:t>
      </w:r>
      <w:r>
        <w:rPr/>
        <w:t>con lo proyectado en filmes y distintos medios estigmatiza, confunde y promueve comportamientos transfóbicos </w:t>
      </w:r>
      <w:r>
        <w:rPr>
          <w:spacing w:val="-5"/>
        </w:rPr>
        <w:t>(Fischer,  </w:t>
      </w:r>
      <w:r>
        <w:rPr>
          <w:spacing w:val="20"/>
        </w:rPr>
        <w:t> </w:t>
      </w:r>
      <w:r>
        <w:rPr/>
        <w:t>2003).</w:t>
      </w:r>
    </w:p>
    <w:p>
      <w:pPr>
        <w:pStyle w:val="BodyText"/>
        <w:spacing w:line="307" w:lineRule="auto"/>
        <w:ind w:left="1894" w:right="1494" w:hanging="398"/>
        <w:jc w:val="both"/>
      </w:pPr>
      <w:r>
        <w:rPr>
          <w:rFonts w:ascii="Times New Roman" w:hAnsi="Times New Roman"/>
          <w:w w:val="140"/>
        </w:rPr>
        <w:t>•   </w:t>
      </w:r>
      <w:r>
        <w:rPr>
          <w:rFonts w:ascii="Times New Roman" w:hAnsi="Times New Roman"/>
        </w:rPr>
        <w:t>Ser  testigos  de  la  vulnerabilidad  de  las  personas  transexuales,  quie</w:t>
      </w:r>
      <w:r>
        <w:rPr/>
        <w:t>- nes al transgredir las normatividades de género se enfrentan con crímenes de odio, asesinatos, torturas, agresiones verbales, físicas y psicológicas, intolerancia, invisibilización, desempleo, divorcio, </w:t>
      </w:r>
      <w:r>
        <w:rPr>
          <w:spacing w:val="-3"/>
        </w:rPr>
        <w:t>ex- </w:t>
      </w:r>
      <w:r>
        <w:rPr/>
        <w:t>pulsión del hogar o del lugar de origen. esto ocasiona, en muchos casos, deterioro a nivel emocional y psicológico, lo cual no es parte   de la propia transexualidad, sino resultado del trato que reciben las personas y que se ocasiona por la ignorancia, la desinformación y el machismo de la población en general, que no ha sido sensibilizada y orientada en torno a esta temática (ayala,  </w:t>
      </w:r>
      <w:r>
        <w:rPr>
          <w:spacing w:val="43"/>
        </w:rPr>
        <w:t> </w:t>
      </w:r>
      <w:r>
        <w:rPr/>
        <w:t>2012).</w:t>
      </w:r>
    </w:p>
    <w:p>
      <w:pPr>
        <w:pStyle w:val="BodyText"/>
        <w:spacing w:before="6"/>
        <w:rPr>
          <w:sz w:val="25"/>
        </w:rPr>
      </w:pPr>
    </w:p>
    <w:p>
      <w:pPr>
        <w:pStyle w:val="BodyText"/>
        <w:spacing w:line="307" w:lineRule="auto"/>
        <w:ind w:left="1497" w:right="1495" w:firstLine="396"/>
        <w:jc w:val="both"/>
      </w:pPr>
      <w:r>
        <w:rPr/>
        <w:t>por ello se sugiere investigar –para hacer visible el proceso– el tra- yecto, las necesidades de las personas transexuales, despatologizar esta condición y,  sobre todo, ser críticos ante el sistema de    género.</w:t>
      </w:r>
    </w:p>
    <w:p>
      <w:pPr>
        <w:pStyle w:val="BodyText"/>
        <w:spacing w:before="10"/>
        <w:rPr>
          <w:sz w:val="25"/>
        </w:rPr>
      </w:pPr>
    </w:p>
    <w:p>
      <w:pPr>
        <w:pStyle w:val="BodyText"/>
        <w:spacing w:line="307" w:lineRule="auto"/>
        <w:ind w:left="1894" w:right="1494" w:hanging="397"/>
        <w:jc w:val="both"/>
      </w:pPr>
      <w:r>
        <w:rPr>
          <w:rFonts w:ascii="Times New Roman" w:hAnsi="Times New Roman"/>
          <w:w w:val="140"/>
        </w:rPr>
        <w:t>• </w:t>
      </w:r>
      <w:r>
        <w:rPr>
          <w:rFonts w:ascii="Times New Roman" w:hAnsi="Times New Roman"/>
          <w:w w:val="105"/>
        </w:rPr>
        <w:t>Conocer la importante faena de activistas transexuales en el área de </w:t>
      </w:r>
      <w:r>
        <w:rPr>
          <w:w w:val="105"/>
        </w:rPr>
        <w:t>derechos</w:t>
      </w:r>
      <w:r>
        <w:rPr>
          <w:spacing w:val="-26"/>
          <w:w w:val="105"/>
        </w:rPr>
        <w:t> </w:t>
      </w:r>
      <w:r>
        <w:rPr>
          <w:w w:val="105"/>
        </w:rPr>
        <w:t>humanos,</w:t>
      </w:r>
      <w:r>
        <w:rPr>
          <w:spacing w:val="-26"/>
          <w:w w:val="105"/>
        </w:rPr>
        <w:t> </w:t>
      </w:r>
      <w:r>
        <w:rPr>
          <w:w w:val="105"/>
        </w:rPr>
        <w:t>laborales,</w:t>
      </w:r>
      <w:r>
        <w:rPr>
          <w:spacing w:val="-26"/>
          <w:w w:val="105"/>
        </w:rPr>
        <w:t> </w:t>
      </w:r>
      <w:r>
        <w:rPr>
          <w:w w:val="105"/>
        </w:rPr>
        <w:t>capacitación</w:t>
      </w:r>
      <w:r>
        <w:rPr>
          <w:spacing w:val="-26"/>
          <w:w w:val="105"/>
        </w:rPr>
        <w:t> </w:t>
      </w:r>
      <w:r>
        <w:rPr>
          <w:w w:val="105"/>
        </w:rPr>
        <w:t>y</w:t>
      </w:r>
      <w:r>
        <w:rPr>
          <w:spacing w:val="-26"/>
          <w:w w:val="105"/>
        </w:rPr>
        <w:t> </w:t>
      </w:r>
      <w:r>
        <w:rPr>
          <w:w w:val="105"/>
        </w:rPr>
        <w:t>sensibilización</w:t>
      </w:r>
      <w:r>
        <w:rPr>
          <w:spacing w:val="-26"/>
          <w:w w:val="105"/>
        </w:rPr>
        <w:t> </w:t>
      </w:r>
      <w:r>
        <w:rPr>
          <w:w w:val="105"/>
        </w:rPr>
        <w:t>que</w:t>
      </w:r>
      <w:r>
        <w:rPr>
          <w:spacing w:val="-26"/>
          <w:w w:val="105"/>
        </w:rPr>
        <w:t> </w:t>
      </w:r>
      <w:r>
        <w:rPr>
          <w:w w:val="105"/>
        </w:rPr>
        <w:t>rea- lizan</w:t>
      </w:r>
      <w:r>
        <w:rPr>
          <w:spacing w:val="-22"/>
          <w:w w:val="105"/>
        </w:rPr>
        <w:t> </w:t>
      </w:r>
      <w:r>
        <w:rPr>
          <w:w w:val="105"/>
        </w:rPr>
        <w:t>diariamente</w:t>
      </w:r>
      <w:r>
        <w:rPr>
          <w:spacing w:val="-23"/>
          <w:w w:val="105"/>
        </w:rPr>
        <w:t> </w:t>
      </w:r>
      <w:r>
        <w:rPr>
          <w:w w:val="105"/>
        </w:rPr>
        <w:t>para</w:t>
      </w:r>
      <w:r>
        <w:rPr>
          <w:spacing w:val="-23"/>
          <w:w w:val="105"/>
        </w:rPr>
        <w:t> </w:t>
      </w:r>
      <w:r>
        <w:rPr>
          <w:w w:val="105"/>
        </w:rPr>
        <w:t>promover</w:t>
      </w:r>
      <w:r>
        <w:rPr>
          <w:spacing w:val="-23"/>
          <w:w w:val="105"/>
        </w:rPr>
        <w:t> </w:t>
      </w:r>
      <w:r>
        <w:rPr>
          <w:w w:val="105"/>
        </w:rPr>
        <w:t>espacios</w:t>
      </w:r>
      <w:r>
        <w:rPr>
          <w:spacing w:val="-22"/>
          <w:w w:val="105"/>
        </w:rPr>
        <w:t> </w:t>
      </w:r>
      <w:r>
        <w:rPr>
          <w:w w:val="105"/>
        </w:rPr>
        <w:t>más</w:t>
      </w:r>
      <w:r>
        <w:rPr>
          <w:spacing w:val="-22"/>
          <w:w w:val="105"/>
        </w:rPr>
        <w:t> </w:t>
      </w:r>
      <w:r>
        <w:rPr>
          <w:w w:val="105"/>
        </w:rPr>
        <w:t>incluyentes</w:t>
      </w:r>
      <w:r>
        <w:rPr>
          <w:spacing w:val="-22"/>
          <w:w w:val="105"/>
        </w:rPr>
        <w:t> </w:t>
      </w:r>
      <w:r>
        <w:rPr>
          <w:w w:val="105"/>
        </w:rPr>
        <w:t>donde</w:t>
      </w:r>
      <w:r>
        <w:rPr>
          <w:spacing w:val="-22"/>
          <w:w w:val="105"/>
        </w:rPr>
        <w:t> </w:t>
      </w:r>
      <w:r>
        <w:rPr>
          <w:w w:val="105"/>
        </w:rPr>
        <w:t>la</w:t>
      </w:r>
    </w:p>
    <w:p>
      <w:pPr>
        <w:spacing w:after="0" w:line="307" w:lineRule="auto"/>
        <w:jc w:val="both"/>
        <w:sectPr>
          <w:footerReference w:type="default" r:id="rId12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28"/>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3360" from="15pt,-46.629654pt" to="0pt,-46.629654pt" stroked="true" strokeweight=".25pt" strokecolor="#000000">
            <w10:wrap type="none"/>
          </v:line>
        </w:pict>
      </w:r>
      <w:r>
        <w:rPr/>
        <w:pict>
          <v:line style="position:absolute;mso-position-horizontal-relative:page;mso-position-vertical-relative:paragraph;z-index:13384" from="452.196991pt,-46.629654pt" to="467.196991pt,-46.629654pt" stroked="true" strokeweight=".25pt" strokecolor="#000000">
            <w10:wrap type="none"/>
          </v:line>
        </w:pict>
      </w:r>
      <w:r>
        <w:rPr/>
        <w:pict>
          <v:line style="position:absolute;mso-position-horizontal-relative:page;mso-position-vertical-relative:paragraph;z-index:13408" from="21pt,-52.629654pt" to="21pt,-67.629654pt" stroked="true" strokeweight=".25pt" strokecolor="#000000">
            <w10:wrap type="none"/>
          </v:line>
        </w:pict>
      </w:r>
      <w:r>
        <w:rPr/>
        <w:pict>
          <v:line style="position:absolute;mso-position-horizontal-relative:page;mso-position-vertical-relative:paragraph;z-index:13432" from="446.196991pt,-52.629654pt" to="446.196991pt,-67.629654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107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894" w:right="1559"/>
      </w:pPr>
      <w:r>
        <w:rPr/>
        <w:t>comunidad transexual pueda gozar de la expresión abierta y libre de sus necesidades, deseos, maneras de ser y   relacionarse.</w:t>
      </w:r>
    </w:p>
    <w:p>
      <w:pPr>
        <w:pStyle w:val="ListParagraph"/>
        <w:numPr>
          <w:ilvl w:val="0"/>
          <w:numId w:val="4"/>
        </w:numPr>
        <w:tabs>
          <w:tab w:pos="1894" w:val="left" w:leader="none"/>
        </w:tabs>
        <w:spacing w:line="307" w:lineRule="auto" w:before="3" w:after="0"/>
        <w:ind w:left="1894" w:right="1494" w:hanging="397"/>
        <w:jc w:val="both"/>
        <w:rPr>
          <w:sz w:val="20"/>
        </w:rPr>
      </w:pPr>
      <w:r>
        <w:rPr>
          <w:rFonts w:ascii="Times New Roman" w:hAnsi="Times New Roman"/>
          <w:sz w:val="20"/>
        </w:rPr>
        <w:t>Abrir  el  armario  para   explorarlo,   encontrando   como   herramientas </w:t>
      </w:r>
      <w:r>
        <w:rPr>
          <w:sz w:val="20"/>
        </w:rPr>
        <w:t>de apertura distintas llaves teóricas, siendo la llave maestra la teoría performativa de Judith </w:t>
      </w:r>
      <w:r>
        <w:rPr>
          <w:spacing w:val="-4"/>
          <w:sz w:val="20"/>
        </w:rPr>
        <w:t>butler, </w:t>
      </w:r>
      <w:r>
        <w:rPr>
          <w:sz w:val="20"/>
        </w:rPr>
        <w:t>quien al retomar los postulados de teóricas feministas importantes y de las aportaciones de </w:t>
      </w:r>
      <w:r>
        <w:rPr>
          <w:spacing w:val="-3"/>
          <w:sz w:val="20"/>
        </w:rPr>
        <w:t>Foucault </w:t>
      </w:r>
      <w:r>
        <w:rPr>
          <w:sz w:val="20"/>
        </w:rPr>
        <w:t>(1990), y enmarcándose en el posestructuralismo, permite que la vi- sión que se tiene del sujeto sea congruente con la deconstrucción de los elementos que el sistema de género daba como estables, natura- les y sólidos como el género (masculino-femenino), el </w:t>
      </w:r>
      <w:r>
        <w:rPr>
          <w:spacing w:val="-3"/>
          <w:sz w:val="20"/>
        </w:rPr>
        <w:t>sexo </w:t>
      </w:r>
      <w:r>
        <w:rPr>
          <w:sz w:val="20"/>
        </w:rPr>
        <w:t>(hombre- mujer) y el deseo (hombre heterosexual, mujer  </w:t>
      </w:r>
      <w:r>
        <w:rPr>
          <w:spacing w:val="27"/>
          <w:sz w:val="20"/>
        </w:rPr>
        <w:t> </w:t>
      </w:r>
      <w:r>
        <w:rPr>
          <w:sz w:val="20"/>
        </w:rPr>
        <w:t>heterosexual).</w:t>
      </w:r>
    </w:p>
    <w:p>
      <w:pPr>
        <w:pStyle w:val="BodyText"/>
        <w:spacing w:before="6"/>
        <w:rPr>
          <w:sz w:val="25"/>
        </w:rPr>
      </w:pPr>
    </w:p>
    <w:p>
      <w:pPr>
        <w:pStyle w:val="BodyText"/>
        <w:spacing w:line="307" w:lineRule="auto"/>
        <w:ind w:left="1497" w:right="1495" w:firstLine="396"/>
        <w:jc w:val="both"/>
      </w:pPr>
      <w:r>
        <w:rPr/>
        <w:t>con base en esta teoría, es posible repensar la transexualidad como práctica subversiva, haciendo temblar el pensamiento esencialista alre- dedor de la identidad de género, postulado por la cultura hegemónica.      Se propone que las identidades sean abiertas, facilitando afinidades que   se reconozcan como cruzadas por muchas y diversas diferencias, apreciar al sujeto y su capacidad de acción como algo que se está produciendo y nos responsabiliza, sensibilizar las luchas de clase, raciales y sexuales, di- solviendo las dicotomías. Se comprende, teoría mediante, el porqué del castigo a las identidades que transgreden las normas de género, pues al situarlas en lo abyecto, en lo no nombrado, se pretende dar una aparien- cia de orden sostenido en la matriz heterosexual, la cual es un modelo discursivo donde se supone que para que los cuerpos sean coherentes        y tengan sentido debe haber un </w:t>
      </w:r>
      <w:r>
        <w:rPr>
          <w:spacing w:val="-3"/>
        </w:rPr>
        <w:t>sexo </w:t>
      </w:r>
      <w:r>
        <w:rPr/>
        <w:t>estable, </w:t>
      </w:r>
      <w:r>
        <w:rPr>
          <w:spacing w:val="-3"/>
        </w:rPr>
        <w:t>expresado </w:t>
      </w:r>
      <w:r>
        <w:rPr/>
        <w:t>mediante un género estable, el cual se define por la práctica obligatoria de la hetero- sexualidad  </w:t>
      </w:r>
      <w:r>
        <w:rPr>
          <w:spacing w:val="-3"/>
        </w:rPr>
        <w:t>(Soley,</w:t>
      </w:r>
      <w:r>
        <w:rPr>
          <w:spacing w:val="12"/>
        </w:rPr>
        <w:t> </w:t>
      </w:r>
      <w:r>
        <w:rPr/>
        <w:t>2009).</w:t>
      </w:r>
    </w:p>
    <w:p>
      <w:pPr>
        <w:pStyle w:val="BodyText"/>
        <w:spacing w:line="307" w:lineRule="auto"/>
        <w:ind w:left="1497" w:right="1494" w:firstLine="396"/>
        <w:jc w:val="both"/>
      </w:pPr>
      <w:r>
        <w:rPr/>
        <w:t>Si los postulados de la teoría performativa de butler nos acercan a una comprensión macro donde la cultura explica, organiza y comprende   el género de los individuos mediante normas, estereotipos y comporta- mientos sociales, es a nivel micro donde, a través de la voz de los  </w:t>
      </w:r>
      <w:r>
        <w:rPr>
          <w:spacing w:val="38"/>
        </w:rPr>
        <w:t> </w:t>
      </w:r>
      <w:r>
        <w:rPr/>
        <w:t>sujetos,</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3456;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3480" from="15pt,-39.926273pt" to="0pt,-39.926273pt" stroked="true" strokeweight=".25pt" strokecolor="#000000">
            <w10:wrap type="none"/>
          </v:line>
        </w:pict>
      </w:r>
      <w:r>
        <w:rPr/>
        <w:pict>
          <v:line style="position:absolute;mso-position-horizontal-relative:page;mso-position-vertical-relative:paragraph;z-index:13504" from="452.196991pt,-39.926273pt" to="467.196991pt,-39.926273pt" stroked="true" strokeweight=".25pt" strokecolor="#000000">
            <w10:wrap type="none"/>
          </v:line>
        </w:pict>
      </w:r>
      <w:r>
        <w:rPr/>
        <w:pict>
          <v:line style="position:absolute;mso-position-horizontal-relative:page;mso-position-vertical-relative:paragraph;z-index:13528" from="21pt,-45.926273pt" to="21pt,-60.926273pt" stroked="true" strokeweight=".25pt" strokecolor="#000000">
            <w10:wrap type="none"/>
          </v:line>
        </w:pict>
      </w:r>
      <w:r>
        <w:rPr/>
        <w:pict>
          <v:line style="position:absolute;mso-position-horizontal-relative:page;mso-position-vertical-relative:paragraph;z-index:13552" from="446.196991pt,-45.926273pt" to="446.196991pt,-60.926273pt" stroked="true" strokeweight=".25pt" strokecolor="#000000">
            <w10:wrap type="none"/>
          </v:line>
        </w:pict>
      </w:r>
      <w:r>
        <w:rPr>
          <w:w w:val="120"/>
          <w:sz w:val="22"/>
        </w:rPr>
        <w:t>108</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4"/>
        <w:jc w:val="both"/>
      </w:pPr>
      <w:r>
        <w:rPr>
          <w:w w:val="105"/>
        </w:rPr>
        <w:t>podemos acceder a la manera subjetiva en la que acceden a estos cons- tructos y los vivencian reconfigurando, a su vez, nuevamente la matriz que previamente les había dado forma en un proceso de ida y vuelta de lo</w:t>
      </w:r>
      <w:r>
        <w:rPr>
          <w:spacing w:val="-12"/>
          <w:w w:val="105"/>
        </w:rPr>
        <w:t> </w:t>
      </w:r>
      <w:r>
        <w:rPr>
          <w:w w:val="105"/>
        </w:rPr>
        <w:t>social</w:t>
      </w:r>
      <w:r>
        <w:rPr>
          <w:spacing w:val="-12"/>
          <w:w w:val="105"/>
        </w:rPr>
        <w:t> </w:t>
      </w:r>
      <w:r>
        <w:rPr>
          <w:w w:val="105"/>
        </w:rPr>
        <w:t>al</w:t>
      </w:r>
      <w:r>
        <w:rPr>
          <w:spacing w:val="-12"/>
          <w:w w:val="105"/>
        </w:rPr>
        <w:t> </w:t>
      </w:r>
      <w:r>
        <w:rPr>
          <w:w w:val="105"/>
        </w:rPr>
        <w:t>sujeto</w:t>
      </w:r>
      <w:r>
        <w:rPr>
          <w:spacing w:val="-12"/>
          <w:w w:val="105"/>
        </w:rPr>
        <w:t> </w:t>
      </w:r>
      <w:r>
        <w:rPr>
          <w:w w:val="105"/>
        </w:rPr>
        <w:t>y</w:t>
      </w:r>
      <w:r>
        <w:rPr>
          <w:spacing w:val="-12"/>
          <w:w w:val="105"/>
        </w:rPr>
        <w:t> </w:t>
      </w:r>
      <w:r>
        <w:rPr>
          <w:w w:val="105"/>
        </w:rPr>
        <w:t>de</w:t>
      </w:r>
      <w:r>
        <w:rPr>
          <w:spacing w:val="-12"/>
          <w:w w:val="105"/>
        </w:rPr>
        <w:t> </w:t>
      </w:r>
      <w:r>
        <w:rPr>
          <w:w w:val="105"/>
        </w:rPr>
        <w:t>éste</w:t>
      </w:r>
      <w:r>
        <w:rPr>
          <w:spacing w:val="-12"/>
          <w:w w:val="105"/>
        </w:rPr>
        <w:t> </w:t>
      </w:r>
      <w:r>
        <w:rPr>
          <w:w w:val="105"/>
        </w:rPr>
        <w:t>a</w:t>
      </w:r>
      <w:r>
        <w:rPr>
          <w:spacing w:val="-12"/>
          <w:w w:val="105"/>
        </w:rPr>
        <w:t> </w:t>
      </w:r>
      <w:r>
        <w:rPr>
          <w:w w:val="105"/>
        </w:rPr>
        <w:t>lo</w:t>
      </w:r>
      <w:r>
        <w:rPr>
          <w:spacing w:val="-12"/>
          <w:w w:val="105"/>
        </w:rPr>
        <w:t> </w:t>
      </w:r>
      <w:r>
        <w:rPr>
          <w:w w:val="105"/>
        </w:rPr>
        <w:t>social.</w:t>
      </w:r>
      <w:r>
        <w:rPr>
          <w:spacing w:val="-12"/>
          <w:w w:val="105"/>
        </w:rPr>
        <w:t> </w:t>
      </w:r>
      <w:r>
        <w:rPr>
          <w:spacing w:val="-6"/>
          <w:w w:val="105"/>
        </w:rPr>
        <w:t>por</w:t>
      </w:r>
      <w:r>
        <w:rPr>
          <w:spacing w:val="-12"/>
          <w:w w:val="105"/>
        </w:rPr>
        <w:t> </w:t>
      </w:r>
      <w:r>
        <w:rPr>
          <w:w w:val="105"/>
        </w:rPr>
        <w:t>ello</w:t>
      </w:r>
      <w:r>
        <w:rPr>
          <w:spacing w:val="-12"/>
          <w:w w:val="105"/>
        </w:rPr>
        <w:t> </w:t>
      </w:r>
      <w:r>
        <w:rPr>
          <w:w w:val="105"/>
        </w:rPr>
        <w:t>exploramos</w:t>
      </w:r>
      <w:r>
        <w:rPr>
          <w:spacing w:val="-12"/>
          <w:w w:val="105"/>
        </w:rPr>
        <w:t> </w:t>
      </w:r>
      <w:r>
        <w:rPr>
          <w:w w:val="105"/>
        </w:rPr>
        <w:t>la</w:t>
      </w:r>
      <w:r>
        <w:rPr>
          <w:spacing w:val="-12"/>
          <w:w w:val="105"/>
        </w:rPr>
        <w:t> </w:t>
      </w:r>
      <w:r>
        <w:rPr>
          <w:w w:val="105"/>
        </w:rPr>
        <w:t>subjetividad (gonzález, 2008), punto de anclaje de dos categorías clave en la consti- tución</w:t>
      </w:r>
      <w:r>
        <w:rPr>
          <w:spacing w:val="-8"/>
          <w:w w:val="105"/>
        </w:rPr>
        <w:t> </w:t>
      </w:r>
      <w:r>
        <w:rPr>
          <w:w w:val="105"/>
        </w:rPr>
        <w:t>social</w:t>
      </w:r>
      <w:r>
        <w:rPr>
          <w:spacing w:val="-8"/>
          <w:w w:val="105"/>
        </w:rPr>
        <w:t> </w:t>
      </w:r>
      <w:r>
        <w:rPr>
          <w:w w:val="105"/>
        </w:rPr>
        <w:t>del</w:t>
      </w:r>
      <w:r>
        <w:rPr>
          <w:spacing w:val="-8"/>
          <w:w w:val="105"/>
        </w:rPr>
        <w:t> </w:t>
      </w:r>
      <w:r>
        <w:rPr>
          <w:w w:val="105"/>
        </w:rPr>
        <w:t>sujeto:</w:t>
      </w:r>
      <w:r>
        <w:rPr>
          <w:spacing w:val="-8"/>
          <w:w w:val="105"/>
        </w:rPr>
        <w:t> </w:t>
      </w:r>
      <w:r>
        <w:rPr>
          <w:w w:val="105"/>
        </w:rPr>
        <w:t>identidad</w:t>
      </w:r>
      <w:r>
        <w:rPr>
          <w:spacing w:val="-8"/>
          <w:w w:val="105"/>
        </w:rPr>
        <w:t> </w:t>
      </w:r>
      <w:r>
        <w:rPr>
          <w:w w:val="105"/>
        </w:rPr>
        <w:t>y</w:t>
      </w:r>
      <w:r>
        <w:rPr>
          <w:spacing w:val="-8"/>
          <w:w w:val="105"/>
        </w:rPr>
        <w:t> </w:t>
      </w:r>
      <w:r>
        <w:rPr>
          <w:w w:val="105"/>
        </w:rPr>
        <w:t>cuerpo.</w:t>
      </w:r>
    </w:p>
    <w:p>
      <w:pPr>
        <w:pStyle w:val="BodyText"/>
        <w:spacing w:before="6"/>
        <w:rPr>
          <w:sz w:val="25"/>
        </w:rPr>
      </w:pPr>
    </w:p>
    <w:p>
      <w:pPr>
        <w:pStyle w:val="BodyText"/>
        <w:spacing w:line="307" w:lineRule="auto"/>
        <w:ind w:left="1893" w:right="1494" w:hanging="397"/>
        <w:jc w:val="both"/>
      </w:pPr>
      <w:r>
        <w:rPr>
          <w:rFonts w:ascii="Times New Roman" w:hAnsi="Times New Roman"/>
          <w:w w:val="140"/>
        </w:rPr>
        <w:t>• </w:t>
      </w:r>
      <w:r>
        <w:rPr>
          <w:rFonts w:ascii="Times New Roman" w:hAnsi="Times New Roman"/>
          <w:w w:val="105"/>
        </w:rPr>
        <w:t>Conocer este entramado subjetivo nos permitió profundizar en la vi</w:t>
      </w:r>
      <w:r>
        <w:rPr>
          <w:w w:val="105"/>
        </w:rPr>
        <w:t>- vencia</w:t>
      </w:r>
      <w:r>
        <w:rPr>
          <w:spacing w:val="-13"/>
          <w:w w:val="105"/>
        </w:rPr>
        <w:t> </w:t>
      </w:r>
      <w:r>
        <w:rPr>
          <w:w w:val="105"/>
        </w:rPr>
        <w:t>personal</w:t>
      </w:r>
      <w:r>
        <w:rPr>
          <w:spacing w:val="-13"/>
          <w:w w:val="105"/>
        </w:rPr>
        <w:t> </w:t>
      </w:r>
      <w:r>
        <w:rPr>
          <w:w w:val="105"/>
        </w:rPr>
        <w:t>y</w:t>
      </w:r>
      <w:r>
        <w:rPr>
          <w:spacing w:val="-13"/>
          <w:w w:val="105"/>
        </w:rPr>
        <w:t> </w:t>
      </w:r>
      <w:r>
        <w:rPr>
          <w:w w:val="105"/>
        </w:rPr>
        <w:t>social</w:t>
      </w:r>
      <w:r>
        <w:rPr>
          <w:spacing w:val="-13"/>
          <w:w w:val="105"/>
        </w:rPr>
        <w:t> </w:t>
      </w:r>
      <w:r>
        <w:rPr>
          <w:w w:val="105"/>
        </w:rPr>
        <w:t>de</w:t>
      </w:r>
      <w:r>
        <w:rPr>
          <w:spacing w:val="-13"/>
          <w:w w:val="105"/>
        </w:rPr>
        <w:t> </w:t>
      </w:r>
      <w:r>
        <w:rPr>
          <w:w w:val="105"/>
        </w:rPr>
        <w:t>los</w:t>
      </w:r>
      <w:r>
        <w:rPr>
          <w:spacing w:val="-13"/>
          <w:w w:val="105"/>
        </w:rPr>
        <w:t> </w:t>
      </w:r>
      <w:r>
        <w:rPr>
          <w:w w:val="105"/>
        </w:rPr>
        <w:t>sujetos</w:t>
      </w:r>
      <w:r>
        <w:rPr>
          <w:spacing w:val="-13"/>
          <w:w w:val="105"/>
        </w:rPr>
        <w:t> </w:t>
      </w:r>
      <w:r>
        <w:rPr>
          <w:w w:val="105"/>
        </w:rPr>
        <w:t>transexuales,</w:t>
      </w:r>
      <w:r>
        <w:rPr>
          <w:spacing w:val="-13"/>
          <w:w w:val="105"/>
        </w:rPr>
        <w:t> </w:t>
      </w:r>
      <w:r>
        <w:rPr>
          <w:w w:val="105"/>
        </w:rPr>
        <w:t>pues</w:t>
      </w:r>
      <w:r>
        <w:rPr>
          <w:spacing w:val="-13"/>
          <w:w w:val="105"/>
        </w:rPr>
        <w:t> </w:t>
      </w:r>
      <w:r>
        <w:rPr>
          <w:w w:val="105"/>
        </w:rPr>
        <w:t>la</w:t>
      </w:r>
      <w:r>
        <w:rPr>
          <w:spacing w:val="-13"/>
          <w:w w:val="105"/>
        </w:rPr>
        <w:t> </w:t>
      </w:r>
      <w:r>
        <w:rPr>
          <w:w w:val="105"/>
        </w:rPr>
        <w:t>vivencia interior del sujeto está constituida por un cúmulo de realizaciones propias que tienen una explicación en decisiones personales, pero también en el contexto, en el proceso de apropiación-exterioriza- ción. el sujeto, al </w:t>
      </w:r>
      <w:r>
        <w:rPr>
          <w:spacing w:val="-3"/>
          <w:w w:val="105"/>
        </w:rPr>
        <w:t>conocer, </w:t>
      </w:r>
      <w:r>
        <w:rPr>
          <w:w w:val="105"/>
        </w:rPr>
        <w:t>transforma y es transformado, concede significados, interpreta según estructuras preestablecidas que él produce;</w:t>
      </w:r>
      <w:r>
        <w:rPr>
          <w:spacing w:val="-11"/>
          <w:w w:val="105"/>
        </w:rPr>
        <w:t> </w:t>
      </w:r>
      <w:r>
        <w:rPr>
          <w:w w:val="105"/>
        </w:rPr>
        <w:t>y</w:t>
      </w:r>
      <w:r>
        <w:rPr>
          <w:spacing w:val="-10"/>
          <w:w w:val="105"/>
        </w:rPr>
        <w:t> </w:t>
      </w:r>
      <w:r>
        <w:rPr>
          <w:w w:val="105"/>
        </w:rPr>
        <w:t>esta</w:t>
      </w:r>
      <w:r>
        <w:rPr>
          <w:spacing w:val="-10"/>
          <w:w w:val="105"/>
        </w:rPr>
        <w:t> </w:t>
      </w:r>
      <w:r>
        <w:rPr>
          <w:w w:val="105"/>
        </w:rPr>
        <w:t>acción</w:t>
      </w:r>
      <w:r>
        <w:rPr>
          <w:spacing w:val="-10"/>
          <w:w w:val="105"/>
        </w:rPr>
        <w:t> </w:t>
      </w:r>
      <w:r>
        <w:rPr>
          <w:w w:val="105"/>
        </w:rPr>
        <w:t>de</w:t>
      </w:r>
      <w:r>
        <w:rPr>
          <w:spacing w:val="-10"/>
          <w:w w:val="105"/>
        </w:rPr>
        <w:t> </w:t>
      </w:r>
      <w:r>
        <w:rPr>
          <w:w w:val="105"/>
        </w:rPr>
        <w:t>significación,</w:t>
      </w:r>
      <w:r>
        <w:rPr>
          <w:spacing w:val="-11"/>
          <w:w w:val="105"/>
        </w:rPr>
        <w:t> </w:t>
      </w:r>
      <w:r>
        <w:rPr>
          <w:w w:val="105"/>
        </w:rPr>
        <w:t>de</w:t>
      </w:r>
      <w:r>
        <w:rPr>
          <w:spacing w:val="-10"/>
          <w:w w:val="105"/>
        </w:rPr>
        <w:t> </w:t>
      </w:r>
      <w:r>
        <w:rPr>
          <w:w w:val="105"/>
        </w:rPr>
        <w:t>objetivación,</w:t>
      </w:r>
      <w:r>
        <w:rPr>
          <w:spacing w:val="-11"/>
          <w:w w:val="105"/>
        </w:rPr>
        <w:t> </w:t>
      </w:r>
      <w:r>
        <w:rPr>
          <w:w w:val="105"/>
        </w:rPr>
        <w:t>forma</w:t>
      </w:r>
      <w:r>
        <w:rPr>
          <w:spacing w:val="-10"/>
          <w:w w:val="105"/>
        </w:rPr>
        <w:t> </w:t>
      </w:r>
      <w:r>
        <w:rPr>
          <w:w w:val="105"/>
        </w:rPr>
        <w:t>parte también de la</w:t>
      </w:r>
      <w:r>
        <w:rPr>
          <w:spacing w:val="-13"/>
          <w:w w:val="105"/>
        </w:rPr>
        <w:t> </w:t>
      </w:r>
      <w:r>
        <w:rPr>
          <w:w w:val="105"/>
        </w:rPr>
        <w:t>realidad.</w:t>
      </w:r>
    </w:p>
    <w:p>
      <w:pPr>
        <w:pStyle w:val="BodyText"/>
        <w:spacing w:before="6"/>
        <w:rPr>
          <w:sz w:val="25"/>
        </w:rPr>
      </w:pPr>
    </w:p>
    <w:p>
      <w:pPr>
        <w:pStyle w:val="BodyText"/>
        <w:spacing w:line="307" w:lineRule="auto"/>
        <w:ind w:left="1497" w:right="1494" w:firstLine="396"/>
        <w:jc w:val="both"/>
      </w:pPr>
      <w:r>
        <w:rPr/>
        <w:t>es evidente la imposibilidad de  hacer  generalizaciones  al  respec-  to; cada persona marca su trayecto dependiendo de sus condiciones socioeconómicas, familiares, aspiraciones, etcétera; características que, incluso, tienen que ver con el color de la piel, las creencias religiosas,  entre otras. el viaje emprendido dota al sujeto de las posibilidades de constituirse como tal, con base en lo que giddens (1997) apuntaba en su </w:t>
      </w:r>
      <w:r>
        <w:rPr>
          <w:spacing w:val="-3"/>
        </w:rPr>
        <w:t>libro</w:t>
      </w:r>
      <w:r>
        <w:rPr>
          <w:spacing w:val="-17"/>
        </w:rPr>
        <w:t> </w:t>
      </w:r>
      <w:r>
        <w:rPr>
          <w:i/>
        </w:rPr>
        <w:t>Modernidad</w:t>
      </w:r>
      <w:r>
        <w:rPr>
          <w:i/>
          <w:spacing w:val="-18"/>
        </w:rPr>
        <w:t> </w:t>
      </w:r>
      <w:r>
        <w:rPr>
          <w:i/>
        </w:rPr>
        <w:t>e</w:t>
      </w:r>
      <w:r>
        <w:rPr>
          <w:i/>
          <w:spacing w:val="-18"/>
        </w:rPr>
        <w:t> </w:t>
      </w:r>
      <w:r>
        <w:rPr>
          <w:i/>
        </w:rPr>
        <w:t>identtidad</w:t>
      </w:r>
      <w:r>
        <w:rPr>
          <w:i/>
          <w:spacing w:val="-18"/>
        </w:rPr>
        <w:t> </w:t>
      </w:r>
      <w:r>
        <w:rPr>
          <w:i/>
        </w:rPr>
        <w:t>personal</w:t>
      </w:r>
      <w:r>
        <w:rPr/>
        <w:t>,</w:t>
      </w:r>
      <w:r>
        <w:rPr>
          <w:spacing w:val="-18"/>
        </w:rPr>
        <w:t> </w:t>
      </w:r>
      <w:r>
        <w:rPr/>
        <w:t>como</w:t>
      </w:r>
      <w:r>
        <w:rPr>
          <w:spacing w:val="-18"/>
        </w:rPr>
        <w:t> </w:t>
      </w:r>
      <w:r>
        <w:rPr/>
        <w:t>elecciones</w:t>
      </w:r>
      <w:r>
        <w:rPr>
          <w:spacing w:val="-17"/>
        </w:rPr>
        <w:t> </w:t>
      </w:r>
      <w:r>
        <w:rPr/>
        <w:t>que</w:t>
      </w:r>
      <w:r>
        <w:rPr>
          <w:spacing w:val="-17"/>
        </w:rPr>
        <w:t> </w:t>
      </w:r>
      <w:r>
        <w:rPr/>
        <w:t>trazan</w:t>
      </w:r>
      <w:r>
        <w:rPr>
          <w:spacing w:val="-17"/>
        </w:rPr>
        <w:t> </w:t>
      </w:r>
      <w:r>
        <w:rPr/>
        <w:t>rutas</w:t>
      </w:r>
      <w:r>
        <w:rPr>
          <w:spacing w:val="-18"/>
        </w:rPr>
        <w:t> </w:t>
      </w:r>
      <w:r>
        <w:rPr/>
        <w:t>tan diferentes  como</w:t>
      </w:r>
      <w:r>
        <w:rPr>
          <w:spacing w:val="25"/>
        </w:rPr>
        <w:t> </w:t>
      </w:r>
      <w:r>
        <w:rPr/>
        <w:t>posibilidades.</w:t>
      </w:r>
    </w:p>
    <w:p>
      <w:pPr>
        <w:pStyle w:val="BodyText"/>
        <w:spacing w:line="307" w:lineRule="auto"/>
        <w:ind w:left="1497" w:right="1494" w:firstLine="396"/>
        <w:jc w:val="both"/>
      </w:pPr>
      <w:r>
        <w:rPr/>
        <w:t>el camino es difícil, la media de vida es de apenas 35 años; ya que en el mapa se trazan rutas relacionadas con precariedad, exclusión, trans- fobia. aún están por estudiarse aquellos casos de personas transexuales que</w:t>
      </w:r>
      <w:r>
        <w:rPr>
          <w:spacing w:val="17"/>
        </w:rPr>
        <w:t> </w:t>
      </w:r>
      <w:r>
        <w:rPr/>
        <w:t>han</w:t>
      </w:r>
      <w:r>
        <w:rPr>
          <w:spacing w:val="17"/>
        </w:rPr>
        <w:t> </w:t>
      </w:r>
      <w:r>
        <w:rPr/>
        <w:t>llegado</w:t>
      </w:r>
      <w:r>
        <w:rPr>
          <w:spacing w:val="18"/>
        </w:rPr>
        <w:t> </w:t>
      </w:r>
      <w:r>
        <w:rPr/>
        <w:t>a</w:t>
      </w:r>
      <w:r>
        <w:rPr>
          <w:spacing w:val="17"/>
        </w:rPr>
        <w:t> </w:t>
      </w:r>
      <w:r>
        <w:rPr/>
        <w:t>la</w:t>
      </w:r>
      <w:r>
        <w:rPr>
          <w:spacing w:val="17"/>
        </w:rPr>
        <w:t> </w:t>
      </w:r>
      <w:r>
        <w:rPr/>
        <w:t>etapa</w:t>
      </w:r>
      <w:r>
        <w:rPr>
          <w:spacing w:val="17"/>
        </w:rPr>
        <w:t> </w:t>
      </w:r>
      <w:r>
        <w:rPr/>
        <w:t>de</w:t>
      </w:r>
      <w:r>
        <w:rPr>
          <w:spacing w:val="17"/>
        </w:rPr>
        <w:t> </w:t>
      </w:r>
      <w:r>
        <w:rPr/>
        <w:t>la</w:t>
      </w:r>
      <w:r>
        <w:rPr>
          <w:spacing w:val="17"/>
        </w:rPr>
        <w:t> </w:t>
      </w:r>
      <w:r>
        <w:rPr/>
        <w:t>vejez</w:t>
      </w:r>
      <w:r>
        <w:rPr>
          <w:spacing w:val="17"/>
        </w:rPr>
        <w:t> </w:t>
      </w:r>
      <w:r>
        <w:rPr/>
        <w:t>en</w:t>
      </w:r>
      <w:r>
        <w:rPr>
          <w:spacing w:val="17"/>
        </w:rPr>
        <w:t> </w:t>
      </w:r>
      <w:r>
        <w:rPr/>
        <w:t>el</w:t>
      </w:r>
      <w:r>
        <w:rPr>
          <w:spacing w:val="17"/>
        </w:rPr>
        <w:t> </w:t>
      </w:r>
      <w:r>
        <w:rPr/>
        <w:t>ciclo</w:t>
      </w:r>
      <w:r>
        <w:rPr>
          <w:spacing w:val="17"/>
        </w:rPr>
        <w:t> </w:t>
      </w:r>
      <w:r>
        <w:rPr/>
        <w:t>vital.</w:t>
      </w:r>
    </w:p>
    <w:p>
      <w:pPr>
        <w:pStyle w:val="BodyText"/>
        <w:spacing w:line="307" w:lineRule="auto"/>
        <w:ind w:left="1497" w:right="1495" w:firstLine="396"/>
        <w:jc w:val="both"/>
      </w:pPr>
      <w:r>
        <w:rPr>
          <w:w w:val="105"/>
        </w:rPr>
        <w:t>cabe destacar la importancia de factores sociales y económicos que  influyen  en  la  manera  como se  vive la</w:t>
      </w:r>
      <w:r>
        <w:rPr>
          <w:spacing w:val="4"/>
          <w:w w:val="105"/>
        </w:rPr>
        <w:t> </w:t>
      </w:r>
      <w:r>
        <w:rPr>
          <w:w w:val="105"/>
        </w:rPr>
        <w:t>transexualidad (d’angelo,</w:t>
      </w:r>
    </w:p>
    <w:p>
      <w:pPr>
        <w:spacing w:after="0" w:line="307" w:lineRule="auto"/>
        <w:jc w:val="both"/>
        <w:sectPr>
          <w:footerReference w:type="default" r:id="rId12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30"/>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3600" from="15pt,-46.629654pt" to="0pt,-46.629654pt" stroked="true" strokeweight=".25pt" strokecolor="#000000">
            <w10:wrap type="none"/>
          </v:line>
        </w:pict>
      </w:r>
      <w:r>
        <w:rPr/>
        <w:pict>
          <v:line style="position:absolute;mso-position-horizontal-relative:page;mso-position-vertical-relative:paragraph;z-index:13624" from="452.196991pt,-46.629654pt" to="467.196991pt,-46.629654pt" stroked="true" strokeweight=".25pt" strokecolor="#000000">
            <w10:wrap type="none"/>
          </v:line>
        </w:pict>
      </w:r>
      <w:r>
        <w:rPr/>
        <w:pict>
          <v:line style="position:absolute;mso-position-horizontal-relative:page;mso-position-vertical-relative:paragraph;z-index:13648" from="21pt,-52.629654pt" to="21pt,-67.629654pt" stroked="true" strokeweight=".25pt" strokecolor="#000000">
            <w10:wrap type="none"/>
          </v:line>
        </w:pict>
      </w:r>
      <w:r>
        <w:rPr/>
        <w:pict>
          <v:line style="position:absolute;mso-position-horizontal-relative:page;mso-position-vertical-relative:paragraph;z-index:13672" from="446.196991pt,-52.629654pt" to="446.196991pt,-67.629654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109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2004), pudiendo acceder a servicios sanitarios y tecnologías de género  que </w:t>
      </w:r>
      <w:r>
        <w:rPr>
          <w:spacing w:val="-2"/>
        </w:rPr>
        <w:t>logren </w:t>
      </w:r>
      <w:r>
        <w:rPr/>
        <w:t>una apariencia cercana a los estereotipos de género; es una realidad que no puede dejarse de lado, logrando inclusive mayor acep- tación en el entorno de personas que no poseen los recursos suficientes. Llama la atención que puede hacerse una burda clasificación entre las personas que consumen, las que tienen poder adquisitivo y las que son objetualizadas, quienes son consumidas en un mercado sexual que en fechas recientes es voraz, al requerir cada vez más jóvenes, sean mujeres  o niños/as. Las dificultades en el reconocimiento a la ciudadanía pueden empujar –aunque insistimos en que no es en todos los casos– a buscar en la prostitución una fuente de trabajo para apenas   </w:t>
      </w:r>
      <w:r>
        <w:rPr>
          <w:spacing w:val="8"/>
        </w:rPr>
        <w:t> </w:t>
      </w:r>
      <w:r>
        <w:rPr>
          <w:spacing w:val="-3"/>
        </w:rPr>
        <w:t>subsistir.</w:t>
      </w:r>
    </w:p>
    <w:p>
      <w:pPr>
        <w:pStyle w:val="BodyText"/>
        <w:spacing w:line="307" w:lineRule="auto"/>
        <w:ind w:left="1497" w:right="1495" w:firstLine="396"/>
        <w:jc w:val="both"/>
      </w:pPr>
      <w:r>
        <w:rPr/>
        <w:t>Que los investigadores, especialistas,  personal  médico,  psiquiátrico  y psicológico tomen en cuenta los mapas de cada sujeto transexual, ¿será parte de una utopía o es una estrategia </w:t>
      </w:r>
      <w:r>
        <w:rPr>
          <w:spacing w:val="-3"/>
        </w:rPr>
        <w:t>real </w:t>
      </w:r>
      <w:r>
        <w:rPr/>
        <w:t>que permite repensar y </w:t>
      </w:r>
      <w:r>
        <w:rPr>
          <w:spacing w:val="-3"/>
        </w:rPr>
        <w:t>re- </w:t>
      </w:r>
      <w:r>
        <w:rPr/>
        <w:t>flexionar sobre las prácticas profesionales de cada uno? Sería interesan-   te generar y promover estos debates, logrando una sensibilización para conseguir mejoras en distintos ámbitos pero, sobre todo, en la calidad de vida (Linares,</w:t>
      </w:r>
      <w:r>
        <w:rPr>
          <w:spacing w:val="40"/>
        </w:rPr>
        <w:t> </w:t>
      </w:r>
      <w:r>
        <w:rPr/>
        <w:t>1996).</w:t>
      </w:r>
    </w:p>
    <w:p>
      <w:pPr>
        <w:pStyle w:val="BodyText"/>
        <w:spacing w:before="6"/>
        <w:rPr>
          <w:sz w:val="25"/>
        </w:rPr>
      </w:pPr>
    </w:p>
    <w:p>
      <w:pPr>
        <w:pStyle w:val="ListParagraph"/>
        <w:numPr>
          <w:ilvl w:val="0"/>
          <w:numId w:val="4"/>
        </w:numPr>
        <w:tabs>
          <w:tab w:pos="1894" w:val="left" w:leader="none"/>
        </w:tabs>
        <w:spacing w:line="307" w:lineRule="auto" w:before="0" w:after="0"/>
        <w:ind w:left="1893" w:right="1495" w:hanging="396"/>
        <w:jc w:val="both"/>
        <w:rPr>
          <w:sz w:val="20"/>
        </w:rPr>
      </w:pPr>
      <w:r>
        <w:rPr>
          <w:rFonts w:ascii="Times New Roman" w:hAnsi="Times New Roman"/>
          <w:w w:val="105"/>
          <w:sz w:val="20"/>
        </w:rPr>
        <w:t>La exploración de la subjetividad mediante entrevistas a profundi</w:t>
      </w:r>
      <w:r>
        <w:rPr>
          <w:w w:val="105"/>
          <w:sz w:val="20"/>
        </w:rPr>
        <w:t>-   dad</w:t>
      </w:r>
      <w:r>
        <w:rPr>
          <w:spacing w:val="-17"/>
          <w:w w:val="105"/>
          <w:sz w:val="20"/>
        </w:rPr>
        <w:t> </w:t>
      </w:r>
      <w:r>
        <w:rPr>
          <w:w w:val="105"/>
          <w:sz w:val="20"/>
        </w:rPr>
        <w:t>permitió</w:t>
      </w:r>
      <w:r>
        <w:rPr>
          <w:spacing w:val="-17"/>
          <w:w w:val="105"/>
          <w:sz w:val="20"/>
        </w:rPr>
        <w:t> </w:t>
      </w:r>
      <w:r>
        <w:rPr>
          <w:w w:val="105"/>
          <w:sz w:val="20"/>
        </w:rPr>
        <w:t>obtener</w:t>
      </w:r>
      <w:r>
        <w:rPr>
          <w:spacing w:val="-18"/>
          <w:w w:val="105"/>
          <w:sz w:val="20"/>
        </w:rPr>
        <w:t> </w:t>
      </w:r>
      <w:r>
        <w:rPr>
          <w:w w:val="105"/>
          <w:sz w:val="20"/>
        </w:rPr>
        <w:t>resultados</w:t>
      </w:r>
      <w:r>
        <w:rPr>
          <w:spacing w:val="-17"/>
          <w:w w:val="105"/>
          <w:sz w:val="20"/>
        </w:rPr>
        <w:t> </w:t>
      </w:r>
      <w:r>
        <w:rPr>
          <w:w w:val="105"/>
          <w:sz w:val="20"/>
        </w:rPr>
        <w:t>divergentes</w:t>
      </w:r>
      <w:r>
        <w:rPr>
          <w:spacing w:val="-18"/>
          <w:w w:val="105"/>
          <w:sz w:val="20"/>
        </w:rPr>
        <w:t> </w:t>
      </w:r>
      <w:r>
        <w:rPr>
          <w:w w:val="105"/>
          <w:sz w:val="20"/>
        </w:rPr>
        <w:t>y</w:t>
      </w:r>
      <w:r>
        <w:rPr>
          <w:spacing w:val="-17"/>
          <w:w w:val="105"/>
          <w:sz w:val="20"/>
        </w:rPr>
        <w:t> </w:t>
      </w:r>
      <w:r>
        <w:rPr>
          <w:w w:val="105"/>
          <w:sz w:val="20"/>
        </w:rPr>
        <w:t>enriquecedores</w:t>
      </w:r>
      <w:r>
        <w:rPr>
          <w:spacing w:val="-17"/>
          <w:w w:val="105"/>
          <w:sz w:val="20"/>
        </w:rPr>
        <w:t> </w:t>
      </w:r>
      <w:r>
        <w:rPr>
          <w:w w:val="105"/>
          <w:sz w:val="20"/>
        </w:rPr>
        <w:t>para comprender la manera como </w:t>
      </w:r>
      <w:r>
        <w:rPr>
          <w:spacing w:val="-3"/>
          <w:w w:val="105"/>
          <w:sz w:val="20"/>
        </w:rPr>
        <w:t>expresan </w:t>
      </w:r>
      <w:r>
        <w:rPr>
          <w:w w:val="105"/>
          <w:sz w:val="20"/>
        </w:rPr>
        <w:t>su sentido de sí mismos y  su corporalidad en el centro del proceso transexual; estas ideas se esquematizan en el cuadro “Subcategorías por</w:t>
      </w:r>
      <w:r>
        <w:rPr>
          <w:spacing w:val="-26"/>
          <w:w w:val="105"/>
          <w:sz w:val="20"/>
        </w:rPr>
        <w:t> </w:t>
      </w:r>
      <w:r>
        <w:rPr>
          <w:w w:val="105"/>
          <w:sz w:val="20"/>
        </w:rPr>
        <w:t>sujeto”.</w:t>
      </w:r>
    </w:p>
    <w:p>
      <w:pPr>
        <w:pStyle w:val="BodyText"/>
        <w:spacing w:before="6"/>
        <w:rPr>
          <w:sz w:val="25"/>
        </w:rPr>
      </w:pPr>
    </w:p>
    <w:p>
      <w:pPr>
        <w:pStyle w:val="BodyText"/>
        <w:spacing w:line="307" w:lineRule="auto"/>
        <w:ind w:left="1496" w:right="1495" w:firstLine="396"/>
        <w:jc w:val="both"/>
      </w:pPr>
      <w:r>
        <w:rPr>
          <w:w w:val="105"/>
        </w:rPr>
        <w:t>de la información contenida en  dicho  cuadro  es  notable  que  para los hombres transexuales, a pesar de ser un proceso que genera frustración</w:t>
      </w:r>
      <w:r>
        <w:rPr>
          <w:spacing w:val="-9"/>
          <w:w w:val="105"/>
        </w:rPr>
        <w:t> </w:t>
      </w:r>
      <w:r>
        <w:rPr>
          <w:w w:val="105"/>
        </w:rPr>
        <w:t>y</w:t>
      </w:r>
      <w:r>
        <w:rPr>
          <w:spacing w:val="-8"/>
          <w:w w:val="105"/>
        </w:rPr>
        <w:t> </w:t>
      </w:r>
      <w:r>
        <w:rPr>
          <w:w w:val="105"/>
        </w:rPr>
        <w:t>se</w:t>
      </w:r>
      <w:r>
        <w:rPr>
          <w:spacing w:val="-9"/>
          <w:w w:val="105"/>
        </w:rPr>
        <w:t> </w:t>
      </w:r>
      <w:r>
        <w:rPr>
          <w:w w:val="105"/>
        </w:rPr>
        <w:t>asocia</w:t>
      </w:r>
      <w:r>
        <w:rPr>
          <w:spacing w:val="-8"/>
          <w:w w:val="105"/>
        </w:rPr>
        <w:t> </w:t>
      </w:r>
      <w:r>
        <w:rPr>
          <w:w w:val="105"/>
        </w:rPr>
        <w:t>al</w:t>
      </w:r>
      <w:r>
        <w:rPr>
          <w:spacing w:val="-8"/>
          <w:w w:val="105"/>
        </w:rPr>
        <w:t> </w:t>
      </w:r>
      <w:r>
        <w:rPr>
          <w:w w:val="105"/>
        </w:rPr>
        <w:t>dolor</w:t>
      </w:r>
      <w:r>
        <w:rPr>
          <w:spacing w:val="-8"/>
          <w:w w:val="105"/>
        </w:rPr>
        <w:t> </w:t>
      </w:r>
      <w:r>
        <w:rPr>
          <w:w w:val="105"/>
        </w:rPr>
        <w:t>y</w:t>
      </w:r>
      <w:r>
        <w:rPr>
          <w:spacing w:val="-8"/>
          <w:w w:val="105"/>
        </w:rPr>
        <w:t> </w:t>
      </w:r>
      <w:r>
        <w:rPr>
          <w:w w:val="105"/>
        </w:rPr>
        <w:t>a</w:t>
      </w:r>
      <w:r>
        <w:rPr>
          <w:spacing w:val="-9"/>
          <w:w w:val="105"/>
        </w:rPr>
        <w:t> </w:t>
      </w:r>
      <w:r>
        <w:rPr>
          <w:w w:val="105"/>
        </w:rPr>
        <w:t>la</w:t>
      </w:r>
      <w:r>
        <w:rPr>
          <w:spacing w:val="-8"/>
          <w:w w:val="105"/>
        </w:rPr>
        <w:t> </w:t>
      </w:r>
      <w:r>
        <w:rPr>
          <w:w w:val="105"/>
        </w:rPr>
        <w:t>equivocación,</w:t>
      </w:r>
      <w:r>
        <w:rPr>
          <w:spacing w:val="-8"/>
          <w:w w:val="105"/>
        </w:rPr>
        <w:t> </w:t>
      </w:r>
      <w:r>
        <w:rPr>
          <w:w w:val="105"/>
        </w:rPr>
        <w:t>también</w:t>
      </w:r>
      <w:r>
        <w:rPr>
          <w:spacing w:val="-8"/>
          <w:w w:val="105"/>
        </w:rPr>
        <w:t> </w:t>
      </w:r>
      <w:r>
        <w:rPr>
          <w:w w:val="105"/>
        </w:rPr>
        <w:t>significa</w:t>
      </w:r>
      <w:r>
        <w:rPr>
          <w:spacing w:val="-9"/>
          <w:w w:val="105"/>
        </w:rPr>
        <w:t> </w:t>
      </w:r>
      <w:r>
        <w:rPr>
          <w:w w:val="105"/>
        </w:rPr>
        <w:t>ha- bilitación</w:t>
      </w:r>
      <w:r>
        <w:rPr>
          <w:spacing w:val="-12"/>
          <w:w w:val="105"/>
        </w:rPr>
        <w:t> </w:t>
      </w:r>
      <w:r>
        <w:rPr>
          <w:w w:val="105"/>
        </w:rPr>
        <w:t>y</w:t>
      </w:r>
      <w:r>
        <w:rPr>
          <w:spacing w:val="-12"/>
          <w:w w:val="105"/>
        </w:rPr>
        <w:t> </w:t>
      </w:r>
      <w:r>
        <w:rPr>
          <w:w w:val="105"/>
        </w:rPr>
        <w:t>ganancia,</w:t>
      </w:r>
      <w:r>
        <w:rPr>
          <w:spacing w:val="-13"/>
          <w:w w:val="105"/>
        </w:rPr>
        <w:t> </w:t>
      </w:r>
      <w:r>
        <w:rPr>
          <w:w w:val="105"/>
        </w:rPr>
        <w:t>pues</w:t>
      </w:r>
      <w:r>
        <w:rPr>
          <w:spacing w:val="-12"/>
          <w:w w:val="105"/>
        </w:rPr>
        <w:t> </w:t>
      </w:r>
      <w:r>
        <w:rPr>
          <w:w w:val="105"/>
        </w:rPr>
        <w:t>se</w:t>
      </w:r>
      <w:r>
        <w:rPr>
          <w:spacing w:val="-12"/>
          <w:w w:val="105"/>
        </w:rPr>
        <w:t> </w:t>
      </w:r>
      <w:r>
        <w:rPr>
          <w:w w:val="105"/>
        </w:rPr>
        <w:t>obtiene</w:t>
      </w:r>
      <w:r>
        <w:rPr>
          <w:spacing w:val="-12"/>
          <w:w w:val="105"/>
        </w:rPr>
        <w:t> </w:t>
      </w:r>
      <w:r>
        <w:rPr>
          <w:w w:val="105"/>
        </w:rPr>
        <w:t>reconocimiento</w:t>
      </w:r>
      <w:r>
        <w:rPr>
          <w:spacing w:val="-11"/>
          <w:w w:val="105"/>
        </w:rPr>
        <w:t> </w:t>
      </w:r>
      <w:r>
        <w:rPr>
          <w:w w:val="105"/>
        </w:rPr>
        <w:t>social,</w:t>
      </w:r>
      <w:r>
        <w:rPr>
          <w:spacing w:val="-12"/>
          <w:w w:val="105"/>
        </w:rPr>
        <w:t> </w:t>
      </w:r>
      <w:r>
        <w:rPr>
          <w:w w:val="105"/>
        </w:rPr>
        <w:t>autonomía, realización</w:t>
      </w:r>
      <w:r>
        <w:rPr>
          <w:spacing w:val="-20"/>
          <w:w w:val="105"/>
        </w:rPr>
        <w:t> </w:t>
      </w:r>
      <w:r>
        <w:rPr>
          <w:w w:val="105"/>
        </w:rPr>
        <w:t>y</w:t>
      </w:r>
      <w:r>
        <w:rPr>
          <w:spacing w:val="-20"/>
          <w:w w:val="105"/>
        </w:rPr>
        <w:t> </w:t>
      </w:r>
      <w:r>
        <w:rPr>
          <w:w w:val="105"/>
        </w:rPr>
        <w:t>organización.</w:t>
      </w:r>
      <w:r>
        <w:rPr>
          <w:spacing w:val="-21"/>
          <w:w w:val="105"/>
        </w:rPr>
        <w:t> </w:t>
      </w:r>
      <w:r>
        <w:rPr>
          <w:w w:val="105"/>
        </w:rPr>
        <w:t>en</w:t>
      </w:r>
      <w:r>
        <w:rPr>
          <w:spacing w:val="-20"/>
          <w:w w:val="105"/>
        </w:rPr>
        <w:t> </w:t>
      </w:r>
      <w:r>
        <w:rPr>
          <w:w w:val="105"/>
        </w:rPr>
        <w:t>el</w:t>
      </w:r>
      <w:r>
        <w:rPr>
          <w:spacing w:val="-20"/>
          <w:w w:val="105"/>
        </w:rPr>
        <w:t> </w:t>
      </w:r>
      <w:r>
        <w:rPr>
          <w:w w:val="105"/>
        </w:rPr>
        <w:t>caso</w:t>
      </w:r>
      <w:r>
        <w:rPr>
          <w:spacing w:val="-20"/>
          <w:w w:val="105"/>
        </w:rPr>
        <w:t> </w:t>
      </w:r>
      <w:r>
        <w:rPr>
          <w:w w:val="105"/>
        </w:rPr>
        <w:t>de</w:t>
      </w:r>
      <w:r>
        <w:rPr>
          <w:spacing w:val="-20"/>
          <w:w w:val="105"/>
        </w:rPr>
        <w:t> </w:t>
      </w:r>
      <w:r>
        <w:rPr>
          <w:w w:val="105"/>
        </w:rPr>
        <w:t>las</w:t>
      </w:r>
      <w:r>
        <w:rPr>
          <w:spacing w:val="-20"/>
          <w:w w:val="105"/>
        </w:rPr>
        <w:t> </w:t>
      </w:r>
      <w:r>
        <w:rPr>
          <w:w w:val="105"/>
        </w:rPr>
        <w:t>mujeres</w:t>
      </w:r>
      <w:r>
        <w:rPr>
          <w:spacing w:val="-20"/>
          <w:w w:val="105"/>
        </w:rPr>
        <w:t> </w:t>
      </w:r>
      <w:r>
        <w:rPr>
          <w:w w:val="105"/>
        </w:rPr>
        <w:t>transexuales</w:t>
      </w:r>
      <w:r>
        <w:rPr>
          <w:spacing w:val="-20"/>
          <w:w w:val="105"/>
        </w:rPr>
        <w:t> </w:t>
      </w:r>
      <w:r>
        <w:rPr>
          <w:w w:val="105"/>
        </w:rPr>
        <w:t>implica más</w:t>
      </w:r>
      <w:r>
        <w:rPr>
          <w:spacing w:val="-21"/>
          <w:w w:val="105"/>
        </w:rPr>
        <w:t> </w:t>
      </w:r>
      <w:r>
        <w:rPr>
          <w:w w:val="105"/>
        </w:rPr>
        <w:t>consecuencias</w:t>
      </w:r>
      <w:r>
        <w:rPr>
          <w:spacing w:val="-21"/>
          <w:w w:val="105"/>
        </w:rPr>
        <w:t> </w:t>
      </w:r>
      <w:r>
        <w:rPr>
          <w:w w:val="105"/>
        </w:rPr>
        <w:t>que</w:t>
      </w:r>
      <w:r>
        <w:rPr>
          <w:spacing w:val="-21"/>
          <w:w w:val="105"/>
        </w:rPr>
        <w:t> </w:t>
      </w:r>
      <w:r>
        <w:rPr>
          <w:w w:val="105"/>
        </w:rPr>
        <w:t>beneficios,</w:t>
      </w:r>
      <w:r>
        <w:rPr>
          <w:spacing w:val="-21"/>
          <w:w w:val="105"/>
        </w:rPr>
        <w:t> </w:t>
      </w:r>
      <w:r>
        <w:rPr>
          <w:w w:val="105"/>
        </w:rPr>
        <w:t>porque</w:t>
      </w:r>
      <w:r>
        <w:rPr>
          <w:spacing w:val="-21"/>
          <w:w w:val="105"/>
        </w:rPr>
        <w:t> </w:t>
      </w:r>
      <w:r>
        <w:rPr>
          <w:w w:val="105"/>
        </w:rPr>
        <w:t>trae</w:t>
      </w:r>
      <w:r>
        <w:rPr>
          <w:spacing w:val="-21"/>
          <w:w w:val="105"/>
        </w:rPr>
        <w:t> </w:t>
      </w:r>
      <w:r>
        <w:rPr>
          <w:w w:val="105"/>
        </w:rPr>
        <w:t>restricciones</w:t>
      </w:r>
      <w:r>
        <w:rPr>
          <w:spacing w:val="-21"/>
          <w:w w:val="105"/>
        </w:rPr>
        <w:t> </w:t>
      </w:r>
      <w:r>
        <w:rPr>
          <w:w w:val="105"/>
        </w:rPr>
        <w:t>familiares</w:t>
      </w:r>
      <w:r>
        <w:rPr>
          <w:spacing w:val="-21"/>
          <w:w w:val="105"/>
        </w:rPr>
        <w:t> </w:t>
      </w:r>
      <w:r>
        <w:rPr>
          <w:w w:val="105"/>
        </w:rPr>
        <w:t>y</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369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3720" from="15pt,-39.925968pt" to="0pt,-39.925968pt" stroked="true" strokeweight=".25pt" strokecolor="#000000">
            <w10:wrap type="none"/>
          </v:line>
        </w:pict>
      </w:r>
      <w:r>
        <w:rPr/>
        <w:pict>
          <v:line style="position:absolute;mso-position-horizontal-relative:page;mso-position-vertical-relative:paragraph;z-index:13744" from="452.196991pt,-39.925968pt" to="467.196991pt,-39.925968pt" stroked="true" strokeweight=".25pt" strokecolor="#000000">
            <w10:wrap type="none"/>
          </v:line>
        </w:pict>
      </w:r>
      <w:r>
        <w:rPr/>
        <w:pict>
          <v:line style="position:absolute;mso-position-horizontal-relative:page;mso-position-vertical-relative:paragraph;z-index:13768" from="21pt,-45.925968pt" to="21pt,-60.925968pt" stroked="true" strokeweight=".25pt" strokecolor="#000000">
            <w10:wrap type="none"/>
          </v:line>
        </w:pict>
      </w:r>
      <w:r>
        <w:rPr/>
        <w:pict>
          <v:line style="position:absolute;mso-position-horizontal-relative:page;mso-position-vertical-relative:paragraph;z-index:13792" from="446.196991pt,-45.925968pt" to="446.196991pt,-60.925968pt" stroked="true" strokeweight=".25pt" strokecolor="#000000">
            <w10:wrap type="none"/>
          </v:line>
        </w:pict>
      </w:r>
      <w:r>
        <w:rPr>
          <w:w w:val="120"/>
          <w:sz w:val="22"/>
        </w:rPr>
        <w:t>110</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5"/>
        <w:jc w:val="both"/>
      </w:pPr>
      <w:r>
        <w:rPr>
          <w:w w:val="105"/>
        </w:rPr>
        <w:t>laborales, y graves consecuencias como ruptura matrimonial, rechazo  y</w:t>
      </w:r>
      <w:r>
        <w:rPr>
          <w:spacing w:val="-15"/>
          <w:w w:val="105"/>
        </w:rPr>
        <w:t> </w:t>
      </w:r>
      <w:r>
        <w:rPr>
          <w:w w:val="105"/>
        </w:rPr>
        <w:t>pérdida.</w:t>
      </w:r>
      <w:r>
        <w:rPr>
          <w:spacing w:val="-15"/>
          <w:w w:val="105"/>
        </w:rPr>
        <w:t> </w:t>
      </w:r>
      <w:r>
        <w:rPr>
          <w:w w:val="105"/>
        </w:rPr>
        <w:t>esto</w:t>
      </w:r>
      <w:r>
        <w:rPr>
          <w:spacing w:val="-15"/>
          <w:w w:val="105"/>
        </w:rPr>
        <w:t> </w:t>
      </w:r>
      <w:r>
        <w:rPr>
          <w:w w:val="105"/>
        </w:rPr>
        <w:t>no</w:t>
      </w:r>
      <w:r>
        <w:rPr>
          <w:spacing w:val="-15"/>
          <w:w w:val="105"/>
        </w:rPr>
        <w:t> </w:t>
      </w:r>
      <w:r>
        <w:rPr>
          <w:w w:val="105"/>
        </w:rPr>
        <w:t>es</w:t>
      </w:r>
      <w:r>
        <w:rPr>
          <w:spacing w:val="-15"/>
          <w:w w:val="105"/>
        </w:rPr>
        <w:t> </w:t>
      </w:r>
      <w:r>
        <w:rPr>
          <w:w w:val="105"/>
        </w:rPr>
        <w:t>de</w:t>
      </w:r>
      <w:r>
        <w:rPr>
          <w:spacing w:val="-15"/>
          <w:w w:val="105"/>
        </w:rPr>
        <w:t> </w:t>
      </w:r>
      <w:r>
        <w:rPr>
          <w:spacing w:val="-3"/>
          <w:w w:val="105"/>
        </w:rPr>
        <w:t>sorprender,</w:t>
      </w:r>
      <w:r>
        <w:rPr>
          <w:spacing w:val="-15"/>
          <w:w w:val="105"/>
        </w:rPr>
        <w:t> </w:t>
      </w:r>
      <w:r>
        <w:rPr>
          <w:w w:val="105"/>
        </w:rPr>
        <w:t>debido</w:t>
      </w:r>
      <w:r>
        <w:rPr>
          <w:spacing w:val="-15"/>
          <w:w w:val="105"/>
        </w:rPr>
        <w:t> </w:t>
      </w:r>
      <w:r>
        <w:rPr>
          <w:w w:val="105"/>
        </w:rPr>
        <w:t>a</w:t>
      </w:r>
      <w:r>
        <w:rPr>
          <w:spacing w:val="-15"/>
          <w:w w:val="105"/>
        </w:rPr>
        <w:t> </w:t>
      </w:r>
      <w:r>
        <w:rPr>
          <w:w w:val="105"/>
        </w:rPr>
        <w:t>que</w:t>
      </w:r>
      <w:r>
        <w:rPr>
          <w:spacing w:val="-15"/>
          <w:w w:val="105"/>
        </w:rPr>
        <w:t> </w:t>
      </w:r>
      <w:r>
        <w:rPr>
          <w:w w:val="105"/>
        </w:rPr>
        <w:t>son</w:t>
      </w:r>
      <w:r>
        <w:rPr>
          <w:spacing w:val="-15"/>
          <w:w w:val="105"/>
        </w:rPr>
        <w:t> </w:t>
      </w:r>
      <w:r>
        <w:rPr>
          <w:w w:val="105"/>
        </w:rPr>
        <w:t>las</w:t>
      </w:r>
      <w:r>
        <w:rPr>
          <w:spacing w:val="-15"/>
          <w:w w:val="105"/>
        </w:rPr>
        <w:t> </w:t>
      </w:r>
      <w:r>
        <w:rPr>
          <w:w w:val="105"/>
        </w:rPr>
        <w:t>propias</w:t>
      </w:r>
      <w:r>
        <w:rPr>
          <w:spacing w:val="-15"/>
          <w:w w:val="105"/>
        </w:rPr>
        <w:t> </w:t>
      </w:r>
      <w:r>
        <w:rPr>
          <w:w w:val="105"/>
        </w:rPr>
        <w:t>caracte- rísticas</w:t>
      </w:r>
      <w:r>
        <w:rPr>
          <w:spacing w:val="-16"/>
          <w:w w:val="105"/>
        </w:rPr>
        <w:t> </w:t>
      </w:r>
      <w:r>
        <w:rPr>
          <w:w w:val="105"/>
        </w:rPr>
        <w:t>del</w:t>
      </w:r>
      <w:r>
        <w:rPr>
          <w:spacing w:val="-16"/>
          <w:w w:val="105"/>
        </w:rPr>
        <w:t> </w:t>
      </w:r>
      <w:r>
        <w:rPr>
          <w:w w:val="105"/>
        </w:rPr>
        <w:t>sistema</w:t>
      </w:r>
      <w:r>
        <w:rPr>
          <w:spacing w:val="-17"/>
          <w:w w:val="105"/>
        </w:rPr>
        <w:t> </w:t>
      </w:r>
      <w:r>
        <w:rPr>
          <w:w w:val="105"/>
        </w:rPr>
        <w:t>de</w:t>
      </w:r>
      <w:r>
        <w:rPr>
          <w:spacing w:val="-16"/>
          <w:w w:val="105"/>
        </w:rPr>
        <w:t> </w:t>
      </w:r>
      <w:r>
        <w:rPr>
          <w:w w:val="105"/>
        </w:rPr>
        <w:t>género</w:t>
      </w:r>
      <w:r>
        <w:rPr>
          <w:spacing w:val="-17"/>
          <w:w w:val="105"/>
        </w:rPr>
        <w:t> </w:t>
      </w:r>
      <w:r>
        <w:rPr>
          <w:w w:val="105"/>
        </w:rPr>
        <w:t>que</w:t>
      </w:r>
      <w:r>
        <w:rPr>
          <w:spacing w:val="-16"/>
          <w:w w:val="105"/>
        </w:rPr>
        <w:t> </w:t>
      </w:r>
      <w:r>
        <w:rPr>
          <w:w w:val="105"/>
        </w:rPr>
        <w:t>estigmatizan</w:t>
      </w:r>
      <w:r>
        <w:rPr>
          <w:spacing w:val="-16"/>
          <w:w w:val="105"/>
        </w:rPr>
        <w:t> </w:t>
      </w:r>
      <w:r>
        <w:rPr>
          <w:w w:val="105"/>
        </w:rPr>
        <w:t>de</w:t>
      </w:r>
      <w:r>
        <w:rPr>
          <w:spacing w:val="-16"/>
          <w:w w:val="105"/>
        </w:rPr>
        <w:t> </w:t>
      </w:r>
      <w:r>
        <w:rPr>
          <w:w w:val="105"/>
        </w:rPr>
        <w:t>forma</w:t>
      </w:r>
      <w:r>
        <w:rPr>
          <w:spacing w:val="-17"/>
          <w:w w:val="105"/>
        </w:rPr>
        <w:t> </w:t>
      </w:r>
      <w:r>
        <w:rPr>
          <w:w w:val="105"/>
        </w:rPr>
        <w:t>más</w:t>
      </w:r>
      <w:r>
        <w:rPr>
          <w:spacing w:val="-16"/>
          <w:w w:val="105"/>
        </w:rPr>
        <w:t> </w:t>
      </w:r>
      <w:r>
        <w:rPr>
          <w:w w:val="105"/>
        </w:rPr>
        <w:t>marcada</w:t>
      </w:r>
      <w:r>
        <w:rPr>
          <w:spacing w:val="-17"/>
          <w:w w:val="105"/>
        </w:rPr>
        <w:t> </w:t>
      </w:r>
      <w:r>
        <w:rPr>
          <w:w w:val="105"/>
        </w:rPr>
        <w:t>al sujeto</w:t>
      </w:r>
      <w:r>
        <w:rPr>
          <w:spacing w:val="-8"/>
          <w:w w:val="105"/>
        </w:rPr>
        <w:t> </w:t>
      </w:r>
      <w:r>
        <w:rPr>
          <w:w w:val="105"/>
        </w:rPr>
        <w:t>catalogado</w:t>
      </w:r>
      <w:r>
        <w:rPr>
          <w:spacing w:val="-8"/>
          <w:w w:val="105"/>
        </w:rPr>
        <w:t> </w:t>
      </w:r>
      <w:r>
        <w:rPr>
          <w:w w:val="105"/>
        </w:rPr>
        <w:t>como</w:t>
      </w:r>
      <w:r>
        <w:rPr>
          <w:spacing w:val="-8"/>
          <w:w w:val="105"/>
        </w:rPr>
        <w:t> </w:t>
      </w:r>
      <w:r>
        <w:rPr>
          <w:w w:val="105"/>
        </w:rPr>
        <w:t>varón</w:t>
      </w:r>
      <w:r>
        <w:rPr>
          <w:spacing w:val="-8"/>
          <w:w w:val="105"/>
        </w:rPr>
        <w:t> </w:t>
      </w:r>
      <w:r>
        <w:rPr>
          <w:w w:val="105"/>
        </w:rPr>
        <w:t>en</w:t>
      </w:r>
      <w:r>
        <w:rPr>
          <w:spacing w:val="-8"/>
          <w:w w:val="105"/>
        </w:rPr>
        <w:t> </w:t>
      </w:r>
      <w:r>
        <w:rPr>
          <w:w w:val="105"/>
        </w:rPr>
        <w:t>un</w:t>
      </w:r>
      <w:r>
        <w:rPr>
          <w:spacing w:val="-8"/>
          <w:w w:val="105"/>
        </w:rPr>
        <w:t> </w:t>
      </w:r>
      <w:r>
        <w:rPr>
          <w:w w:val="105"/>
        </w:rPr>
        <w:t>inicio</w:t>
      </w:r>
      <w:r>
        <w:rPr>
          <w:spacing w:val="-8"/>
          <w:w w:val="105"/>
        </w:rPr>
        <w:t> </w:t>
      </w:r>
      <w:r>
        <w:rPr>
          <w:w w:val="105"/>
        </w:rPr>
        <w:t>y</w:t>
      </w:r>
      <w:r>
        <w:rPr>
          <w:spacing w:val="-8"/>
          <w:w w:val="105"/>
        </w:rPr>
        <w:t> </w:t>
      </w:r>
      <w:r>
        <w:rPr>
          <w:w w:val="105"/>
        </w:rPr>
        <w:t>que</w:t>
      </w:r>
      <w:r>
        <w:rPr>
          <w:spacing w:val="-8"/>
          <w:w w:val="105"/>
        </w:rPr>
        <w:t> </w:t>
      </w:r>
      <w:r>
        <w:rPr>
          <w:w w:val="105"/>
        </w:rPr>
        <w:t>desea</w:t>
      </w:r>
      <w:r>
        <w:rPr>
          <w:spacing w:val="-7"/>
          <w:w w:val="105"/>
        </w:rPr>
        <w:t> </w:t>
      </w:r>
      <w:r>
        <w:rPr>
          <w:w w:val="105"/>
        </w:rPr>
        <w:t>cambiar</w:t>
      </w:r>
      <w:r>
        <w:rPr>
          <w:spacing w:val="-8"/>
          <w:w w:val="105"/>
        </w:rPr>
        <w:t> </w:t>
      </w:r>
      <w:r>
        <w:rPr>
          <w:w w:val="105"/>
        </w:rPr>
        <w:t>su</w:t>
      </w:r>
      <w:r>
        <w:rPr>
          <w:spacing w:val="-8"/>
          <w:w w:val="105"/>
        </w:rPr>
        <w:t> </w:t>
      </w:r>
      <w:r>
        <w:rPr>
          <w:w w:val="105"/>
        </w:rPr>
        <w:t>géne- </w:t>
      </w:r>
      <w:r>
        <w:rPr>
          <w:spacing w:val="-4"/>
          <w:w w:val="105"/>
        </w:rPr>
        <w:t>ro </w:t>
      </w:r>
      <w:r>
        <w:rPr>
          <w:w w:val="105"/>
        </w:rPr>
        <w:t>a uno que conlleva en sí el peso del estigma y la degradación, pues lo conforman</w:t>
      </w:r>
      <w:r>
        <w:rPr>
          <w:spacing w:val="-9"/>
          <w:w w:val="105"/>
        </w:rPr>
        <w:t> </w:t>
      </w:r>
      <w:r>
        <w:rPr>
          <w:w w:val="105"/>
        </w:rPr>
        <w:t>estereotipos</w:t>
      </w:r>
      <w:r>
        <w:rPr>
          <w:spacing w:val="-9"/>
          <w:w w:val="105"/>
        </w:rPr>
        <w:t> </w:t>
      </w:r>
      <w:r>
        <w:rPr>
          <w:w w:val="105"/>
        </w:rPr>
        <w:t>machistas</w:t>
      </w:r>
      <w:r>
        <w:rPr>
          <w:spacing w:val="-9"/>
          <w:w w:val="105"/>
        </w:rPr>
        <w:t> </w:t>
      </w:r>
      <w:r>
        <w:rPr>
          <w:w w:val="105"/>
        </w:rPr>
        <w:t>que</w:t>
      </w:r>
      <w:r>
        <w:rPr>
          <w:spacing w:val="-9"/>
          <w:w w:val="105"/>
        </w:rPr>
        <w:t> </w:t>
      </w:r>
      <w:r>
        <w:rPr>
          <w:w w:val="105"/>
        </w:rPr>
        <w:t>colocan</w:t>
      </w:r>
      <w:r>
        <w:rPr>
          <w:spacing w:val="-9"/>
          <w:w w:val="105"/>
        </w:rPr>
        <w:t> </w:t>
      </w:r>
      <w:r>
        <w:rPr>
          <w:w w:val="105"/>
        </w:rPr>
        <w:t>a</w:t>
      </w:r>
      <w:r>
        <w:rPr>
          <w:spacing w:val="-9"/>
          <w:w w:val="105"/>
        </w:rPr>
        <w:t> </w:t>
      </w:r>
      <w:r>
        <w:rPr>
          <w:w w:val="105"/>
        </w:rPr>
        <w:t>la</w:t>
      </w:r>
      <w:r>
        <w:rPr>
          <w:spacing w:val="-9"/>
          <w:w w:val="105"/>
        </w:rPr>
        <w:t> </w:t>
      </w:r>
      <w:r>
        <w:rPr>
          <w:w w:val="105"/>
        </w:rPr>
        <w:t>mujer</w:t>
      </w:r>
      <w:r>
        <w:rPr>
          <w:spacing w:val="-9"/>
          <w:w w:val="105"/>
        </w:rPr>
        <w:t> </w:t>
      </w:r>
      <w:r>
        <w:rPr>
          <w:w w:val="105"/>
        </w:rPr>
        <w:t>como</w:t>
      </w:r>
      <w:r>
        <w:rPr>
          <w:spacing w:val="-9"/>
          <w:w w:val="105"/>
        </w:rPr>
        <w:t> </w:t>
      </w:r>
      <w:r>
        <w:rPr>
          <w:spacing w:val="-4"/>
          <w:w w:val="105"/>
        </w:rPr>
        <w:t>inferior, </w:t>
      </w:r>
      <w:r>
        <w:rPr/>
        <w:t>pasiva y</w:t>
      </w:r>
      <w:r>
        <w:rPr>
          <w:spacing w:val="39"/>
        </w:rPr>
        <w:t> </w:t>
      </w:r>
      <w:r>
        <w:rPr/>
        <w:t>objetualizada.</w:t>
      </w:r>
    </w:p>
    <w:p>
      <w:pPr>
        <w:pStyle w:val="BodyText"/>
        <w:spacing w:line="307" w:lineRule="auto"/>
        <w:ind w:left="1497" w:right="1494" w:firstLine="396"/>
        <w:jc w:val="both"/>
      </w:pPr>
      <w:r>
        <w:rPr>
          <w:w w:val="105"/>
        </w:rPr>
        <w:t>La</w:t>
      </w:r>
      <w:r>
        <w:rPr>
          <w:spacing w:val="-9"/>
          <w:w w:val="105"/>
        </w:rPr>
        <w:t> </w:t>
      </w:r>
      <w:r>
        <w:rPr>
          <w:w w:val="105"/>
        </w:rPr>
        <w:t>cuestión</w:t>
      </w:r>
      <w:r>
        <w:rPr>
          <w:spacing w:val="-9"/>
          <w:w w:val="105"/>
        </w:rPr>
        <w:t> </w:t>
      </w:r>
      <w:r>
        <w:rPr>
          <w:w w:val="105"/>
        </w:rPr>
        <w:t>de</w:t>
      </w:r>
      <w:r>
        <w:rPr>
          <w:spacing w:val="-9"/>
          <w:w w:val="105"/>
        </w:rPr>
        <w:t> </w:t>
      </w:r>
      <w:r>
        <w:rPr>
          <w:w w:val="105"/>
        </w:rPr>
        <w:t>género</w:t>
      </w:r>
      <w:r>
        <w:rPr>
          <w:spacing w:val="-9"/>
          <w:w w:val="105"/>
        </w:rPr>
        <w:t> </w:t>
      </w:r>
      <w:r>
        <w:rPr>
          <w:w w:val="105"/>
        </w:rPr>
        <w:t>(Lamas,</w:t>
      </w:r>
      <w:r>
        <w:rPr>
          <w:spacing w:val="-9"/>
          <w:w w:val="105"/>
        </w:rPr>
        <w:t> </w:t>
      </w:r>
      <w:r>
        <w:rPr>
          <w:w w:val="105"/>
        </w:rPr>
        <w:t>2003)</w:t>
      </w:r>
      <w:r>
        <w:rPr>
          <w:spacing w:val="-9"/>
          <w:w w:val="105"/>
        </w:rPr>
        <w:t> </w:t>
      </w:r>
      <w:r>
        <w:rPr>
          <w:w w:val="105"/>
        </w:rPr>
        <w:t>marca</w:t>
      </w:r>
      <w:r>
        <w:rPr>
          <w:spacing w:val="-9"/>
          <w:w w:val="105"/>
        </w:rPr>
        <w:t> </w:t>
      </w:r>
      <w:r>
        <w:rPr>
          <w:w w:val="105"/>
        </w:rPr>
        <w:t>diferencias</w:t>
      </w:r>
      <w:r>
        <w:rPr>
          <w:spacing w:val="-9"/>
          <w:w w:val="105"/>
        </w:rPr>
        <w:t> </w:t>
      </w:r>
      <w:r>
        <w:rPr>
          <w:w w:val="105"/>
        </w:rPr>
        <w:t>en</w:t>
      </w:r>
      <w:r>
        <w:rPr>
          <w:spacing w:val="-9"/>
          <w:w w:val="105"/>
        </w:rPr>
        <w:t> </w:t>
      </w:r>
      <w:r>
        <w:rPr>
          <w:w w:val="105"/>
        </w:rPr>
        <w:t>la</w:t>
      </w:r>
      <w:r>
        <w:rPr>
          <w:spacing w:val="-9"/>
          <w:w w:val="105"/>
        </w:rPr>
        <w:t> </w:t>
      </w:r>
      <w:r>
        <w:rPr>
          <w:w w:val="105"/>
        </w:rPr>
        <w:t>viven- cia de la transexualidad favoreciendo, de cierta manera, a los hombres transexuales, por lo menos para ser reconocidos identitariamente </w:t>
      </w:r>
      <w:r>
        <w:rPr>
          <w:spacing w:val="-11"/>
          <w:w w:val="105"/>
        </w:rPr>
        <w:t>y, </w:t>
      </w:r>
      <w:r>
        <w:rPr>
          <w:w w:val="105"/>
        </w:rPr>
        <w:t>en algunos</w:t>
      </w:r>
      <w:r>
        <w:rPr>
          <w:spacing w:val="-10"/>
          <w:w w:val="105"/>
        </w:rPr>
        <w:t> </w:t>
      </w:r>
      <w:r>
        <w:rPr>
          <w:w w:val="105"/>
        </w:rPr>
        <w:t>casos,</w:t>
      </w:r>
      <w:r>
        <w:rPr>
          <w:spacing w:val="-10"/>
          <w:w w:val="105"/>
        </w:rPr>
        <w:t> </w:t>
      </w:r>
      <w:r>
        <w:rPr>
          <w:w w:val="105"/>
        </w:rPr>
        <w:t>laboralmente</w:t>
      </w:r>
      <w:r>
        <w:rPr>
          <w:spacing w:val="-10"/>
          <w:w w:val="105"/>
        </w:rPr>
        <w:t> </w:t>
      </w:r>
      <w:r>
        <w:rPr>
          <w:w w:val="105"/>
        </w:rPr>
        <w:t>también.</w:t>
      </w:r>
      <w:r>
        <w:rPr>
          <w:spacing w:val="-10"/>
          <w:w w:val="105"/>
        </w:rPr>
        <w:t> </w:t>
      </w:r>
      <w:r>
        <w:rPr>
          <w:w w:val="105"/>
        </w:rPr>
        <w:t>Las</w:t>
      </w:r>
      <w:r>
        <w:rPr>
          <w:spacing w:val="-10"/>
          <w:w w:val="105"/>
        </w:rPr>
        <w:t> </w:t>
      </w:r>
      <w:r>
        <w:rPr>
          <w:w w:val="105"/>
        </w:rPr>
        <w:t>mujeres</w:t>
      </w:r>
      <w:r>
        <w:rPr>
          <w:spacing w:val="-10"/>
          <w:w w:val="105"/>
        </w:rPr>
        <w:t> </w:t>
      </w:r>
      <w:r>
        <w:rPr>
          <w:w w:val="105"/>
        </w:rPr>
        <w:t>transexuales</w:t>
      </w:r>
      <w:r>
        <w:rPr>
          <w:spacing w:val="-10"/>
          <w:w w:val="105"/>
        </w:rPr>
        <w:t> </w:t>
      </w:r>
      <w:r>
        <w:rPr>
          <w:w w:val="105"/>
        </w:rPr>
        <w:t>tienden a</w:t>
      </w:r>
      <w:r>
        <w:rPr>
          <w:spacing w:val="-12"/>
          <w:w w:val="105"/>
        </w:rPr>
        <w:t> </w:t>
      </w:r>
      <w:r>
        <w:rPr>
          <w:w w:val="105"/>
        </w:rPr>
        <w:t>ser</w:t>
      </w:r>
      <w:r>
        <w:rPr>
          <w:spacing w:val="-12"/>
          <w:w w:val="105"/>
        </w:rPr>
        <w:t> </w:t>
      </w:r>
      <w:r>
        <w:rPr>
          <w:w w:val="105"/>
        </w:rPr>
        <w:t>empujadas</w:t>
      </w:r>
      <w:r>
        <w:rPr>
          <w:spacing w:val="-11"/>
          <w:w w:val="105"/>
        </w:rPr>
        <w:t> </w:t>
      </w:r>
      <w:r>
        <w:rPr>
          <w:w w:val="105"/>
        </w:rPr>
        <w:t>con</w:t>
      </w:r>
      <w:r>
        <w:rPr>
          <w:spacing w:val="-12"/>
          <w:w w:val="105"/>
        </w:rPr>
        <w:t> </w:t>
      </w:r>
      <w:r>
        <w:rPr>
          <w:w w:val="105"/>
        </w:rPr>
        <w:t>más</w:t>
      </w:r>
      <w:r>
        <w:rPr>
          <w:spacing w:val="-12"/>
          <w:w w:val="105"/>
        </w:rPr>
        <w:t> </w:t>
      </w:r>
      <w:r>
        <w:rPr>
          <w:w w:val="105"/>
        </w:rPr>
        <w:t>fuerza</w:t>
      </w:r>
      <w:r>
        <w:rPr>
          <w:spacing w:val="-12"/>
          <w:w w:val="105"/>
        </w:rPr>
        <w:t> </w:t>
      </w:r>
      <w:r>
        <w:rPr>
          <w:w w:val="105"/>
        </w:rPr>
        <w:t>hacia</w:t>
      </w:r>
      <w:r>
        <w:rPr>
          <w:spacing w:val="-11"/>
          <w:w w:val="105"/>
        </w:rPr>
        <w:t> </w:t>
      </w:r>
      <w:r>
        <w:rPr>
          <w:w w:val="105"/>
        </w:rPr>
        <w:t>la</w:t>
      </w:r>
      <w:r>
        <w:rPr>
          <w:spacing w:val="-12"/>
          <w:w w:val="105"/>
        </w:rPr>
        <w:t> </w:t>
      </w:r>
      <w:r>
        <w:rPr>
          <w:w w:val="105"/>
        </w:rPr>
        <w:t>exclusión.</w:t>
      </w:r>
      <w:r>
        <w:rPr>
          <w:spacing w:val="-11"/>
          <w:w w:val="105"/>
        </w:rPr>
        <w:t> </w:t>
      </w:r>
      <w:r>
        <w:rPr>
          <w:w w:val="105"/>
        </w:rPr>
        <w:t>no</w:t>
      </w:r>
      <w:r>
        <w:rPr>
          <w:spacing w:val="-12"/>
          <w:w w:val="105"/>
        </w:rPr>
        <w:t> </w:t>
      </w:r>
      <w:r>
        <w:rPr>
          <w:w w:val="105"/>
        </w:rPr>
        <w:t>sólo</w:t>
      </w:r>
      <w:r>
        <w:rPr>
          <w:spacing w:val="-12"/>
          <w:w w:val="105"/>
        </w:rPr>
        <w:t> </w:t>
      </w:r>
      <w:r>
        <w:rPr>
          <w:w w:val="105"/>
        </w:rPr>
        <w:t>la</w:t>
      </w:r>
      <w:r>
        <w:rPr>
          <w:spacing w:val="-12"/>
          <w:w w:val="105"/>
        </w:rPr>
        <w:t> </w:t>
      </w:r>
      <w:r>
        <w:rPr>
          <w:w w:val="105"/>
        </w:rPr>
        <w:t>cuestión</w:t>
      </w:r>
      <w:r>
        <w:rPr>
          <w:spacing w:val="-12"/>
          <w:w w:val="105"/>
        </w:rPr>
        <w:t> </w:t>
      </w:r>
      <w:r>
        <w:rPr>
          <w:w w:val="105"/>
        </w:rPr>
        <w:t>de género</w:t>
      </w:r>
      <w:r>
        <w:rPr>
          <w:spacing w:val="-9"/>
          <w:w w:val="105"/>
        </w:rPr>
        <w:t> </w:t>
      </w:r>
      <w:r>
        <w:rPr>
          <w:w w:val="105"/>
        </w:rPr>
        <w:t>es</w:t>
      </w:r>
      <w:r>
        <w:rPr>
          <w:spacing w:val="-9"/>
          <w:w w:val="105"/>
        </w:rPr>
        <w:t> </w:t>
      </w:r>
      <w:r>
        <w:rPr>
          <w:w w:val="105"/>
        </w:rPr>
        <w:t>determinante,</w:t>
      </w:r>
      <w:r>
        <w:rPr>
          <w:spacing w:val="-8"/>
          <w:w w:val="105"/>
        </w:rPr>
        <w:t> </w:t>
      </w:r>
      <w:r>
        <w:rPr>
          <w:w w:val="105"/>
        </w:rPr>
        <w:t>también</w:t>
      </w:r>
      <w:r>
        <w:rPr>
          <w:spacing w:val="-9"/>
          <w:w w:val="105"/>
        </w:rPr>
        <w:t> </w:t>
      </w:r>
      <w:r>
        <w:rPr>
          <w:w w:val="105"/>
        </w:rPr>
        <w:t>lo</w:t>
      </w:r>
      <w:r>
        <w:rPr>
          <w:spacing w:val="-9"/>
          <w:w w:val="105"/>
        </w:rPr>
        <w:t> </w:t>
      </w:r>
      <w:r>
        <w:rPr>
          <w:w w:val="105"/>
        </w:rPr>
        <w:t>es</w:t>
      </w:r>
      <w:r>
        <w:rPr>
          <w:spacing w:val="-9"/>
          <w:w w:val="105"/>
        </w:rPr>
        <w:t> </w:t>
      </w:r>
      <w:r>
        <w:rPr>
          <w:w w:val="105"/>
        </w:rPr>
        <w:t>el</w:t>
      </w:r>
      <w:r>
        <w:rPr>
          <w:spacing w:val="-9"/>
          <w:w w:val="105"/>
        </w:rPr>
        <w:t> </w:t>
      </w:r>
      <w:r>
        <w:rPr>
          <w:w w:val="105"/>
        </w:rPr>
        <w:t>nivel</w:t>
      </w:r>
      <w:r>
        <w:rPr>
          <w:spacing w:val="-9"/>
          <w:w w:val="105"/>
        </w:rPr>
        <w:t> </w:t>
      </w:r>
      <w:r>
        <w:rPr>
          <w:w w:val="105"/>
        </w:rPr>
        <w:t>socioeconómico</w:t>
      </w:r>
      <w:r>
        <w:rPr>
          <w:spacing w:val="-10"/>
          <w:w w:val="105"/>
        </w:rPr>
        <w:t> </w:t>
      </w:r>
      <w:r>
        <w:rPr>
          <w:w w:val="105"/>
        </w:rPr>
        <w:t>de</w:t>
      </w:r>
      <w:r>
        <w:rPr>
          <w:spacing w:val="-9"/>
          <w:w w:val="105"/>
        </w:rPr>
        <w:t> </w:t>
      </w:r>
      <w:r>
        <w:rPr>
          <w:w w:val="105"/>
        </w:rPr>
        <w:t>quien desea cambiar de género, debido a la facilidad que encuentra una per- sona que dispone de los medios económicos suficientes para allegarse de las tecnologías de género y que hacen más rápido el tránsito al otro género.</w:t>
      </w:r>
    </w:p>
    <w:p>
      <w:pPr>
        <w:pStyle w:val="BodyText"/>
        <w:spacing w:line="307" w:lineRule="auto"/>
        <w:ind w:left="1497" w:right="1494" w:firstLine="396"/>
        <w:jc w:val="both"/>
      </w:pPr>
      <w:r>
        <w:rPr>
          <w:w w:val="105"/>
        </w:rPr>
        <w:t>identitariamente, los hombres transexuales comparten la vivencia de multiplicidad de identificaciones: mujer butch, machorra, lésbica, hombre, </w:t>
      </w:r>
      <w:r>
        <w:rPr>
          <w:spacing w:val="-4"/>
          <w:w w:val="105"/>
        </w:rPr>
        <w:t>mujer, </w:t>
      </w:r>
      <w:r>
        <w:rPr>
          <w:w w:val="105"/>
        </w:rPr>
        <w:t>que al conllevar cierto grado de estigma o rechazo en   la forma de ambivalencia o no reconocimiento identitario los empuja a manifestar</w:t>
      </w:r>
      <w:r>
        <w:rPr>
          <w:spacing w:val="-15"/>
          <w:w w:val="105"/>
        </w:rPr>
        <w:t> </w:t>
      </w:r>
      <w:r>
        <w:rPr>
          <w:w w:val="105"/>
        </w:rPr>
        <w:t>su</w:t>
      </w:r>
      <w:r>
        <w:rPr>
          <w:spacing w:val="-15"/>
          <w:w w:val="105"/>
        </w:rPr>
        <w:t> </w:t>
      </w:r>
      <w:r>
        <w:rPr>
          <w:w w:val="105"/>
        </w:rPr>
        <w:t>identidad</w:t>
      </w:r>
      <w:r>
        <w:rPr>
          <w:spacing w:val="-15"/>
          <w:w w:val="105"/>
        </w:rPr>
        <w:t> </w:t>
      </w:r>
      <w:r>
        <w:rPr>
          <w:w w:val="105"/>
        </w:rPr>
        <w:t>desde</w:t>
      </w:r>
      <w:r>
        <w:rPr>
          <w:spacing w:val="-15"/>
          <w:w w:val="105"/>
        </w:rPr>
        <w:t> </w:t>
      </w:r>
      <w:r>
        <w:rPr>
          <w:w w:val="105"/>
        </w:rPr>
        <w:t>un</w:t>
      </w:r>
      <w:r>
        <w:rPr>
          <w:spacing w:val="-15"/>
          <w:w w:val="105"/>
        </w:rPr>
        <w:t> </w:t>
      </w:r>
      <w:r>
        <w:rPr>
          <w:w w:val="105"/>
        </w:rPr>
        <w:t>binarismo</w:t>
      </w:r>
      <w:r>
        <w:rPr>
          <w:spacing w:val="-15"/>
          <w:w w:val="105"/>
        </w:rPr>
        <w:t> </w:t>
      </w:r>
      <w:r>
        <w:rPr>
          <w:w w:val="105"/>
        </w:rPr>
        <w:t>de</w:t>
      </w:r>
      <w:r>
        <w:rPr>
          <w:spacing w:val="-15"/>
          <w:w w:val="105"/>
        </w:rPr>
        <w:t> </w:t>
      </w:r>
      <w:r>
        <w:rPr>
          <w:w w:val="105"/>
        </w:rPr>
        <w:t>género</w:t>
      </w:r>
      <w:r>
        <w:rPr>
          <w:spacing w:val="-15"/>
          <w:w w:val="105"/>
        </w:rPr>
        <w:t> </w:t>
      </w:r>
      <w:r>
        <w:rPr>
          <w:w w:val="105"/>
        </w:rPr>
        <w:t>excluyente,</w:t>
      </w:r>
      <w:r>
        <w:rPr>
          <w:spacing w:val="-15"/>
          <w:w w:val="105"/>
        </w:rPr>
        <w:t> </w:t>
      </w:r>
      <w:r>
        <w:rPr>
          <w:w w:val="105"/>
        </w:rPr>
        <w:t>de</w:t>
      </w:r>
      <w:r>
        <w:rPr>
          <w:spacing w:val="-15"/>
          <w:w w:val="105"/>
        </w:rPr>
        <w:t> </w:t>
      </w:r>
      <w:r>
        <w:rPr>
          <w:w w:val="105"/>
        </w:rPr>
        <w:t>tal modo que ser </w:t>
      </w:r>
      <w:r>
        <w:rPr>
          <w:spacing w:val="-2"/>
          <w:w w:val="105"/>
        </w:rPr>
        <w:t>hombre </w:t>
      </w:r>
      <w:r>
        <w:rPr>
          <w:w w:val="105"/>
        </w:rPr>
        <w:t>es no ser</w:t>
      </w:r>
      <w:r>
        <w:rPr>
          <w:spacing w:val="-28"/>
          <w:w w:val="105"/>
        </w:rPr>
        <w:t> </w:t>
      </w:r>
      <w:r>
        <w:rPr>
          <w:spacing w:val="-4"/>
          <w:w w:val="105"/>
        </w:rPr>
        <w:t>mujer.</w:t>
      </w:r>
    </w:p>
    <w:p>
      <w:pPr>
        <w:pStyle w:val="BodyText"/>
        <w:spacing w:line="307" w:lineRule="auto"/>
        <w:ind w:left="1497" w:right="1495" w:firstLine="396"/>
        <w:jc w:val="both"/>
      </w:pPr>
      <w:r>
        <w:rPr>
          <w:w w:val="105"/>
        </w:rPr>
        <w:t>de acuerdo con las ideas del cuadro “Subcategorías por sujeto”, se desprende</w:t>
      </w:r>
      <w:r>
        <w:rPr>
          <w:spacing w:val="-17"/>
          <w:w w:val="105"/>
        </w:rPr>
        <w:t> </w:t>
      </w:r>
      <w:r>
        <w:rPr>
          <w:w w:val="105"/>
        </w:rPr>
        <w:t>que</w:t>
      </w:r>
      <w:r>
        <w:rPr>
          <w:spacing w:val="-17"/>
          <w:w w:val="105"/>
        </w:rPr>
        <w:t> </w:t>
      </w:r>
      <w:r>
        <w:rPr>
          <w:w w:val="105"/>
        </w:rPr>
        <w:t>ser</w:t>
      </w:r>
      <w:r>
        <w:rPr>
          <w:spacing w:val="-17"/>
          <w:w w:val="105"/>
        </w:rPr>
        <w:t> </w:t>
      </w:r>
      <w:r>
        <w:rPr>
          <w:spacing w:val="-2"/>
          <w:w w:val="105"/>
        </w:rPr>
        <w:t>hombre</w:t>
      </w:r>
      <w:r>
        <w:rPr>
          <w:spacing w:val="-17"/>
          <w:w w:val="105"/>
        </w:rPr>
        <w:t> </w:t>
      </w:r>
      <w:r>
        <w:rPr>
          <w:w w:val="105"/>
        </w:rPr>
        <w:t>implica</w:t>
      </w:r>
      <w:r>
        <w:rPr>
          <w:spacing w:val="-17"/>
          <w:w w:val="105"/>
        </w:rPr>
        <w:t> </w:t>
      </w:r>
      <w:r>
        <w:rPr>
          <w:w w:val="105"/>
        </w:rPr>
        <w:t>establecer</w:t>
      </w:r>
      <w:r>
        <w:rPr>
          <w:spacing w:val="-17"/>
          <w:w w:val="105"/>
        </w:rPr>
        <w:t> </w:t>
      </w:r>
      <w:r>
        <w:rPr>
          <w:w w:val="105"/>
        </w:rPr>
        <w:t>un</w:t>
      </w:r>
      <w:r>
        <w:rPr>
          <w:spacing w:val="-17"/>
          <w:w w:val="105"/>
        </w:rPr>
        <w:t> </w:t>
      </w:r>
      <w:r>
        <w:rPr>
          <w:w w:val="105"/>
        </w:rPr>
        <w:t>acuerdo</w:t>
      </w:r>
      <w:r>
        <w:rPr>
          <w:spacing w:val="-17"/>
          <w:w w:val="105"/>
        </w:rPr>
        <w:t> </w:t>
      </w:r>
      <w:r>
        <w:rPr>
          <w:w w:val="105"/>
        </w:rPr>
        <w:t>con</w:t>
      </w:r>
      <w:r>
        <w:rPr>
          <w:spacing w:val="-17"/>
          <w:w w:val="105"/>
        </w:rPr>
        <w:t> </w:t>
      </w:r>
      <w:r>
        <w:rPr>
          <w:w w:val="105"/>
        </w:rPr>
        <w:t>las</w:t>
      </w:r>
      <w:r>
        <w:rPr>
          <w:spacing w:val="-17"/>
          <w:w w:val="105"/>
        </w:rPr>
        <w:t> </w:t>
      </w:r>
      <w:r>
        <w:rPr>
          <w:w w:val="105"/>
        </w:rPr>
        <w:t>restric- ciones</w:t>
      </w:r>
      <w:r>
        <w:rPr>
          <w:spacing w:val="-6"/>
          <w:w w:val="105"/>
        </w:rPr>
        <w:t> </w:t>
      </w:r>
      <w:r>
        <w:rPr>
          <w:w w:val="105"/>
        </w:rPr>
        <w:t>que</w:t>
      </w:r>
      <w:r>
        <w:rPr>
          <w:spacing w:val="-6"/>
          <w:w w:val="105"/>
        </w:rPr>
        <w:t> </w:t>
      </w:r>
      <w:r>
        <w:rPr>
          <w:w w:val="105"/>
        </w:rPr>
        <w:t>impone</w:t>
      </w:r>
      <w:r>
        <w:rPr>
          <w:spacing w:val="-6"/>
          <w:w w:val="105"/>
        </w:rPr>
        <w:t> </w:t>
      </w:r>
      <w:r>
        <w:rPr>
          <w:w w:val="105"/>
        </w:rPr>
        <w:t>la</w:t>
      </w:r>
      <w:r>
        <w:rPr>
          <w:spacing w:val="-6"/>
          <w:w w:val="105"/>
        </w:rPr>
        <w:t> </w:t>
      </w:r>
      <w:r>
        <w:rPr>
          <w:w w:val="105"/>
        </w:rPr>
        <w:t>matriz</w:t>
      </w:r>
      <w:r>
        <w:rPr>
          <w:spacing w:val="-6"/>
          <w:w w:val="105"/>
        </w:rPr>
        <w:t> </w:t>
      </w:r>
      <w:r>
        <w:rPr>
          <w:w w:val="105"/>
        </w:rPr>
        <w:t>heterosexual</w:t>
      </w:r>
      <w:r>
        <w:rPr>
          <w:spacing w:val="-6"/>
          <w:w w:val="105"/>
        </w:rPr>
        <w:t> </w:t>
      </w:r>
      <w:r>
        <w:rPr>
          <w:w w:val="105"/>
        </w:rPr>
        <w:t>sobre</w:t>
      </w:r>
      <w:r>
        <w:rPr>
          <w:spacing w:val="-6"/>
          <w:w w:val="105"/>
        </w:rPr>
        <w:t> </w:t>
      </w:r>
      <w:r>
        <w:rPr>
          <w:w w:val="105"/>
        </w:rPr>
        <w:t>cómo</w:t>
      </w:r>
      <w:r>
        <w:rPr>
          <w:spacing w:val="-6"/>
          <w:w w:val="105"/>
        </w:rPr>
        <w:t> </w:t>
      </w:r>
      <w:r>
        <w:rPr>
          <w:w w:val="105"/>
        </w:rPr>
        <w:t>aquel</w:t>
      </w:r>
      <w:r>
        <w:rPr>
          <w:spacing w:val="-6"/>
          <w:w w:val="105"/>
        </w:rPr>
        <w:t> </w:t>
      </w:r>
      <w:r>
        <w:rPr>
          <w:w w:val="105"/>
        </w:rPr>
        <w:t>que</w:t>
      </w:r>
      <w:r>
        <w:rPr>
          <w:spacing w:val="-6"/>
          <w:w w:val="105"/>
        </w:rPr>
        <w:t> </w:t>
      </w:r>
      <w:r>
        <w:rPr>
          <w:w w:val="105"/>
        </w:rPr>
        <w:t>se</w:t>
      </w:r>
      <w:r>
        <w:rPr>
          <w:spacing w:val="-6"/>
          <w:w w:val="105"/>
        </w:rPr>
        <w:t> </w:t>
      </w:r>
      <w:r>
        <w:rPr>
          <w:w w:val="105"/>
        </w:rPr>
        <w:t>dice </w:t>
      </w:r>
      <w:r>
        <w:rPr>
          <w:spacing w:val="-2"/>
          <w:w w:val="105"/>
        </w:rPr>
        <w:t>hombre</w:t>
      </w:r>
      <w:r>
        <w:rPr>
          <w:spacing w:val="-15"/>
          <w:w w:val="105"/>
        </w:rPr>
        <w:t> </w:t>
      </w:r>
      <w:r>
        <w:rPr>
          <w:w w:val="105"/>
        </w:rPr>
        <w:t>debe</w:t>
      </w:r>
      <w:r>
        <w:rPr>
          <w:spacing w:val="-15"/>
          <w:w w:val="105"/>
        </w:rPr>
        <w:t> </w:t>
      </w:r>
      <w:r>
        <w:rPr>
          <w:w w:val="105"/>
        </w:rPr>
        <w:t>comportarse</w:t>
      </w:r>
      <w:r>
        <w:rPr>
          <w:spacing w:val="-15"/>
          <w:w w:val="105"/>
        </w:rPr>
        <w:t> </w:t>
      </w:r>
      <w:r>
        <w:rPr>
          <w:w w:val="105"/>
        </w:rPr>
        <w:t>respecto</w:t>
      </w:r>
      <w:r>
        <w:rPr>
          <w:spacing w:val="-15"/>
          <w:w w:val="105"/>
        </w:rPr>
        <w:t> </w:t>
      </w:r>
      <w:r>
        <w:rPr>
          <w:w w:val="105"/>
        </w:rPr>
        <w:t>a</w:t>
      </w:r>
      <w:r>
        <w:rPr>
          <w:spacing w:val="-15"/>
          <w:w w:val="105"/>
        </w:rPr>
        <w:t> </w:t>
      </w:r>
      <w:r>
        <w:rPr>
          <w:w w:val="105"/>
        </w:rPr>
        <w:t>una</w:t>
      </w:r>
      <w:r>
        <w:rPr>
          <w:spacing w:val="-15"/>
          <w:w w:val="105"/>
        </w:rPr>
        <w:t> </w:t>
      </w:r>
      <w:r>
        <w:rPr>
          <w:spacing w:val="-4"/>
          <w:w w:val="105"/>
        </w:rPr>
        <w:t>mujer,</w:t>
      </w:r>
      <w:r>
        <w:rPr>
          <w:spacing w:val="-15"/>
          <w:w w:val="105"/>
        </w:rPr>
        <w:t> </w:t>
      </w:r>
      <w:r>
        <w:rPr>
          <w:w w:val="105"/>
        </w:rPr>
        <w:t>lo</w:t>
      </w:r>
      <w:r>
        <w:rPr>
          <w:spacing w:val="-15"/>
          <w:w w:val="105"/>
        </w:rPr>
        <w:t> </w:t>
      </w:r>
      <w:r>
        <w:rPr>
          <w:w w:val="105"/>
        </w:rPr>
        <w:t>cual</w:t>
      </w:r>
      <w:r>
        <w:rPr>
          <w:spacing w:val="-15"/>
          <w:w w:val="105"/>
        </w:rPr>
        <w:t> </w:t>
      </w:r>
      <w:r>
        <w:rPr>
          <w:w w:val="105"/>
        </w:rPr>
        <w:t>se</w:t>
      </w:r>
      <w:r>
        <w:rPr>
          <w:spacing w:val="-15"/>
          <w:w w:val="105"/>
        </w:rPr>
        <w:t> </w:t>
      </w:r>
      <w:r>
        <w:rPr>
          <w:w w:val="105"/>
        </w:rPr>
        <w:t>connota</w:t>
      </w:r>
      <w:r>
        <w:rPr>
          <w:spacing w:val="-15"/>
          <w:w w:val="105"/>
        </w:rPr>
        <w:t> </w:t>
      </w:r>
      <w:r>
        <w:rPr>
          <w:w w:val="105"/>
        </w:rPr>
        <w:t>como positivo</w:t>
      </w:r>
      <w:r>
        <w:rPr>
          <w:spacing w:val="-21"/>
          <w:w w:val="105"/>
        </w:rPr>
        <w:t> </w:t>
      </w:r>
      <w:r>
        <w:rPr>
          <w:w w:val="105"/>
        </w:rPr>
        <w:t>en</w:t>
      </w:r>
      <w:r>
        <w:rPr>
          <w:spacing w:val="-21"/>
          <w:w w:val="105"/>
        </w:rPr>
        <w:t> </w:t>
      </w:r>
      <w:r>
        <w:rPr>
          <w:w w:val="105"/>
        </w:rPr>
        <w:t>el</w:t>
      </w:r>
      <w:r>
        <w:rPr>
          <w:spacing w:val="-21"/>
          <w:w w:val="105"/>
        </w:rPr>
        <w:t> </w:t>
      </w:r>
      <w:r>
        <w:rPr>
          <w:w w:val="105"/>
        </w:rPr>
        <w:t>contexto</w:t>
      </w:r>
      <w:r>
        <w:rPr>
          <w:spacing w:val="-21"/>
          <w:w w:val="105"/>
        </w:rPr>
        <w:t> </w:t>
      </w:r>
      <w:r>
        <w:rPr>
          <w:w w:val="105"/>
        </w:rPr>
        <w:t>social,</w:t>
      </w:r>
      <w:r>
        <w:rPr>
          <w:spacing w:val="-21"/>
          <w:w w:val="105"/>
        </w:rPr>
        <w:t> </w:t>
      </w:r>
      <w:r>
        <w:rPr>
          <w:w w:val="105"/>
        </w:rPr>
        <w:t>asociando</w:t>
      </w:r>
      <w:r>
        <w:rPr>
          <w:spacing w:val="-21"/>
          <w:w w:val="105"/>
        </w:rPr>
        <w:t> </w:t>
      </w:r>
      <w:r>
        <w:rPr>
          <w:w w:val="105"/>
        </w:rPr>
        <w:t>caballerosidad</w:t>
      </w:r>
      <w:r>
        <w:rPr>
          <w:spacing w:val="-21"/>
          <w:w w:val="105"/>
        </w:rPr>
        <w:t> </w:t>
      </w:r>
      <w:r>
        <w:rPr>
          <w:w w:val="105"/>
        </w:rPr>
        <w:t>con</w:t>
      </w:r>
      <w:r>
        <w:rPr>
          <w:spacing w:val="-21"/>
          <w:w w:val="105"/>
        </w:rPr>
        <w:t> </w:t>
      </w:r>
      <w:r>
        <w:rPr>
          <w:w w:val="105"/>
        </w:rPr>
        <w:t>cuidado,</w:t>
      </w:r>
      <w:r>
        <w:rPr>
          <w:spacing w:val="-21"/>
          <w:w w:val="105"/>
        </w:rPr>
        <w:t> </w:t>
      </w:r>
      <w:r>
        <w:rPr>
          <w:w w:val="105"/>
        </w:rPr>
        <w:t>acto que</w:t>
      </w:r>
      <w:r>
        <w:rPr>
          <w:spacing w:val="-4"/>
          <w:w w:val="105"/>
        </w:rPr>
        <w:t> </w:t>
      </w:r>
      <w:r>
        <w:rPr>
          <w:w w:val="105"/>
        </w:rPr>
        <w:t>ejercen</w:t>
      </w:r>
      <w:r>
        <w:rPr>
          <w:spacing w:val="-5"/>
          <w:w w:val="105"/>
        </w:rPr>
        <w:t> </w:t>
      </w:r>
      <w:r>
        <w:rPr>
          <w:w w:val="105"/>
        </w:rPr>
        <w:t>los</w:t>
      </w:r>
      <w:r>
        <w:rPr>
          <w:spacing w:val="-4"/>
          <w:w w:val="105"/>
        </w:rPr>
        <w:t> </w:t>
      </w:r>
      <w:r>
        <w:rPr>
          <w:w w:val="105"/>
        </w:rPr>
        <w:t>hombres</w:t>
      </w:r>
      <w:r>
        <w:rPr>
          <w:spacing w:val="-4"/>
          <w:w w:val="105"/>
        </w:rPr>
        <w:t> </w:t>
      </w:r>
      <w:r>
        <w:rPr>
          <w:w w:val="105"/>
        </w:rPr>
        <w:t>como</w:t>
      </w:r>
      <w:r>
        <w:rPr>
          <w:spacing w:val="-4"/>
          <w:w w:val="105"/>
        </w:rPr>
        <w:t> </w:t>
      </w:r>
      <w:r>
        <w:rPr>
          <w:w w:val="105"/>
        </w:rPr>
        <w:t>mecanismo</w:t>
      </w:r>
      <w:r>
        <w:rPr>
          <w:spacing w:val="-4"/>
          <w:w w:val="105"/>
        </w:rPr>
        <w:t> </w:t>
      </w:r>
      <w:r>
        <w:rPr>
          <w:w w:val="105"/>
        </w:rPr>
        <w:t>para</w:t>
      </w:r>
      <w:r>
        <w:rPr>
          <w:spacing w:val="-5"/>
          <w:w w:val="105"/>
        </w:rPr>
        <w:t> </w:t>
      </w:r>
      <w:r>
        <w:rPr>
          <w:w w:val="105"/>
        </w:rPr>
        <w:t>proteger</w:t>
      </w:r>
      <w:r>
        <w:rPr>
          <w:spacing w:val="-5"/>
          <w:w w:val="105"/>
        </w:rPr>
        <w:t> </w:t>
      </w:r>
      <w:r>
        <w:rPr>
          <w:w w:val="105"/>
        </w:rPr>
        <w:t>a</w:t>
      </w:r>
      <w:r>
        <w:rPr>
          <w:spacing w:val="-5"/>
          <w:w w:val="105"/>
        </w:rPr>
        <w:t> </w:t>
      </w:r>
      <w:r>
        <w:rPr>
          <w:w w:val="105"/>
        </w:rPr>
        <w:t>lo</w:t>
      </w:r>
      <w:r>
        <w:rPr>
          <w:spacing w:val="-4"/>
          <w:w w:val="105"/>
        </w:rPr>
        <w:t> </w:t>
      </w:r>
      <w:r>
        <w:rPr>
          <w:w w:val="105"/>
        </w:rPr>
        <w:t>que</w:t>
      </w:r>
      <w:r>
        <w:rPr>
          <w:spacing w:val="-4"/>
          <w:w w:val="105"/>
        </w:rPr>
        <w:t> </w:t>
      </w:r>
      <w:r>
        <w:rPr>
          <w:w w:val="105"/>
        </w:rPr>
        <w:t>se</w:t>
      </w:r>
      <w:r>
        <w:rPr>
          <w:spacing w:val="-5"/>
          <w:w w:val="105"/>
        </w:rPr>
        <w:t> </w:t>
      </w:r>
      <w:r>
        <w:rPr>
          <w:w w:val="105"/>
        </w:rPr>
        <w:t>co- noce</w:t>
      </w:r>
      <w:r>
        <w:rPr>
          <w:spacing w:val="-5"/>
          <w:w w:val="105"/>
        </w:rPr>
        <w:t> </w:t>
      </w:r>
      <w:r>
        <w:rPr>
          <w:w w:val="105"/>
        </w:rPr>
        <w:t>como</w:t>
      </w:r>
      <w:r>
        <w:rPr>
          <w:spacing w:val="-5"/>
          <w:w w:val="105"/>
        </w:rPr>
        <w:t> </w:t>
      </w:r>
      <w:r>
        <w:rPr>
          <w:w w:val="105"/>
        </w:rPr>
        <w:t>mujer</w:t>
      </w:r>
      <w:r>
        <w:rPr>
          <w:spacing w:val="-5"/>
          <w:w w:val="105"/>
        </w:rPr>
        <w:t> </w:t>
      </w:r>
      <w:r>
        <w:rPr>
          <w:w w:val="105"/>
        </w:rPr>
        <w:t>y</w:t>
      </w:r>
      <w:r>
        <w:rPr>
          <w:spacing w:val="-5"/>
          <w:w w:val="105"/>
        </w:rPr>
        <w:t> </w:t>
      </w:r>
      <w:r>
        <w:rPr>
          <w:w w:val="105"/>
        </w:rPr>
        <w:t>que</w:t>
      </w:r>
      <w:r>
        <w:rPr>
          <w:spacing w:val="-5"/>
          <w:w w:val="105"/>
        </w:rPr>
        <w:t> </w:t>
      </w:r>
      <w:r>
        <w:rPr>
          <w:w w:val="105"/>
        </w:rPr>
        <w:t>más</w:t>
      </w:r>
      <w:r>
        <w:rPr>
          <w:spacing w:val="-5"/>
          <w:w w:val="105"/>
        </w:rPr>
        <w:t> </w:t>
      </w:r>
      <w:r>
        <w:rPr>
          <w:w w:val="105"/>
        </w:rPr>
        <w:t>bien</w:t>
      </w:r>
      <w:r>
        <w:rPr>
          <w:spacing w:val="-5"/>
          <w:w w:val="105"/>
        </w:rPr>
        <w:t> </w:t>
      </w:r>
      <w:r>
        <w:rPr>
          <w:w w:val="105"/>
        </w:rPr>
        <w:t>oculta</w:t>
      </w:r>
      <w:r>
        <w:rPr>
          <w:spacing w:val="-5"/>
          <w:w w:val="105"/>
        </w:rPr>
        <w:t> </w:t>
      </w:r>
      <w:r>
        <w:rPr>
          <w:w w:val="105"/>
        </w:rPr>
        <w:t>bajo</w:t>
      </w:r>
      <w:r>
        <w:rPr>
          <w:spacing w:val="-5"/>
          <w:w w:val="105"/>
        </w:rPr>
        <w:t> </w:t>
      </w:r>
      <w:r>
        <w:rPr>
          <w:w w:val="105"/>
        </w:rPr>
        <w:t>un</w:t>
      </w:r>
      <w:r>
        <w:rPr>
          <w:spacing w:val="-5"/>
          <w:w w:val="105"/>
        </w:rPr>
        <w:t> </w:t>
      </w:r>
      <w:r>
        <w:rPr>
          <w:w w:val="105"/>
        </w:rPr>
        <w:t>sutil</w:t>
      </w:r>
      <w:r>
        <w:rPr>
          <w:spacing w:val="-5"/>
          <w:w w:val="105"/>
        </w:rPr>
        <w:t> </w:t>
      </w:r>
      <w:r>
        <w:rPr>
          <w:w w:val="105"/>
        </w:rPr>
        <w:t>velo</w:t>
      </w:r>
      <w:r>
        <w:rPr>
          <w:spacing w:val="-5"/>
          <w:w w:val="105"/>
        </w:rPr>
        <w:t> </w:t>
      </w:r>
      <w:r>
        <w:rPr>
          <w:w w:val="105"/>
        </w:rPr>
        <w:t>las</w:t>
      </w:r>
      <w:r>
        <w:rPr>
          <w:spacing w:val="-5"/>
          <w:w w:val="105"/>
        </w:rPr>
        <w:t> </w:t>
      </w:r>
      <w:r>
        <w:rPr>
          <w:w w:val="105"/>
        </w:rPr>
        <w:t>normativi- dades de un sistema que deja en claro que las formas en las cuales  una</w:t>
      </w:r>
    </w:p>
    <w:p>
      <w:pPr>
        <w:spacing w:after="0" w:line="307" w:lineRule="auto"/>
        <w:jc w:val="both"/>
        <w:sectPr>
          <w:footerReference w:type="default" r:id="rId13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32"/>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3840" from="15pt,-46.62941pt" to="0pt,-46.62941pt" stroked="true" strokeweight=".25pt" strokecolor="#000000">
            <w10:wrap type="none"/>
          </v:line>
        </w:pict>
      </w:r>
      <w:r>
        <w:rPr/>
        <w:pict>
          <v:line style="position:absolute;mso-position-horizontal-relative:page;mso-position-vertical-relative:paragraph;z-index:13864" from="452.196991pt,-46.62941pt" to="467.196991pt,-46.62941pt" stroked="true" strokeweight=".25pt" strokecolor="#000000">
            <w10:wrap type="none"/>
          </v:line>
        </w:pict>
      </w:r>
      <w:r>
        <w:rPr/>
        <w:pict>
          <v:line style="position:absolute;mso-position-horizontal-relative:page;mso-position-vertical-relative:paragraph;z-index:13888" from="21pt,-52.62941pt" to="21pt,-67.629410pt" stroked="true" strokeweight=".25pt" strokecolor="#000000">
            <w10:wrap type="none"/>
          </v:line>
        </w:pict>
      </w:r>
      <w:r>
        <w:rPr/>
        <w:pict>
          <v:line style="position:absolute;mso-position-horizontal-relative:page;mso-position-vertical-relative:paragraph;z-index:1391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111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2"/>
        <w:rPr>
          <w:sz w:val="28"/>
        </w:rPr>
      </w:pPr>
    </w:p>
    <w:tbl>
      <w:tblPr>
        <w:tblW w:w="0" w:type="auto"/>
        <w:jc w:val="left"/>
        <w:tblInd w:w="14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06"/>
        <w:gridCol w:w="1673"/>
        <w:gridCol w:w="1739"/>
        <w:gridCol w:w="2121"/>
      </w:tblGrid>
      <w:tr>
        <w:trPr>
          <w:trHeight w:val="442" w:hRule="exact"/>
        </w:trPr>
        <w:tc>
          <w:tcPr>
            <w:tcW w:w="806" w:type="dxa"/>
            <w:tcBorders>
              <w:left w:val="single" w:sz="4" w:space="0" w:color="000000"/>
              <w:bottom w:val="single" w:sz="4" w:space="0" w:color="000000"/>
              <w:right w:val="single" w:sz="4" w:space="0" w:color="000000"/>
            </w:tcBorders>
          </w:tcPr>
          <w:p>
            <w:pPr>
              <w:pStyle w:val="TableParagraph"/>
              <w:spacing w:before="120"/>
              <w:ind w:left="34" w:right="34"/>
              <w:jc w:val="center"/>
              <w:rPr>
                <w:i/>
                <w:sz w:val="16"/>
              </w:rPr>
            </w:pPr>
            <w:r>
              <w:rPr>
                <w:i/>
                <w:sz w:val="16"/>
              </w:rPr>
              <w:t>Casos</w:t>
            </w:r>
          </w:p>
        </w:tc>
        <w:tc>
          <w:tcPr>
            <w:tcW w:w="1673" w:type="dxa"/>
            <w:tcBorders>
              <w:left w:val="single" w:sz="4" w:space="0" w:color="000000"/>
              <w:bottom w:val="single" w:sz="4" w:space="0" w:color="000000"/>
              <w:right w:val="single" w:sz="4" w:space="0" w:color="000000"/>
            </w:tcBorders>
          </w:tcPr>
          <w:p>
            <w:pPr>
              <w:pStyle w:val="TableParagraph"/>
              <w:spacing w:before="120"/>
              <w:ind w:left="434"/>
              <w:rPr>
                <w:i/>
                <w:sz w:val="16"/>
              </w:rPr>
            </w:pPr>
            <w:r>
              <w:rPr>
                <w:i/>
                <w:sz w:val="16"/>
              </w:rPr>
              <w:t>Subjettividad</w:t>
            </w:r>
          </w:p>
        </w:tc>
        <w:tc>
          <w:tcPr>
            <w:tcW w:w="1739" w:type="dxa"/>
            <w:tcBorders>
              <w:left w:val="single" w:sz="4" w:space="0" w:color="000000"/>
              <w:bottom w:val="single" w:sz="4" w:space="0" w:color="000000"/>
              <w:right w:val="single" w:sz="4" w:space="0" w:color="000000"/>
            </w:tcBorders>
          </w:tcPr>
          <w:p>
            <w:pPr>
              <w:pStyle w:val="TableParagraph"/>
              <w:spacing w:before="120"/>
              <w:ind w:left="557" w:right="24"/>
              <w:rPr>
                <w:i/>
                <w:sz w:val="16"/>
              </w:rPr>
            </w:pPr>
            <w:r>
              <w:rPr>
                <w:i/>
                <w:sz w:val="16"/>
              </w:rPr>
              <w:t>Identtidad</w:t>
            </w:r>
          </w:p>
        </w:tc>
        <w:tc>
          <w:tcPr>
            <w:tcW w:w="2121" w:type="dxa"/>
            <w:tcBorders>
              <w:left w:val="single" w:sz="4" w:space="0" w:color="000000"/>
              <w:bottom w:val="single" w:sz="4" w:space="0" w:color="000000"/>
              <w:right w:val="single" w:sz="4" w:space="0" w:color="000000"/>
            </w:tcBorders>
          </w:tcPr>
          <w:p>
            <w:pPr>
              <w:pStyle w:val="TableParagraph"/>
              <w:spacing w:before="120"/>
              <w:ind w:left="633" w:right="58"/>
              <w:rPr>
                <w:i/>
                <w:sz w:val="16"/>
              </w:rPr>
            </w:pPr>
            <w:r>
              <w:rPr>
                <w:i/>
                <w:sz w:val="16"/>
              </w:rPr>
              <w:t>Corporalidad</w:t>
            </w:r>
          </w:p>
        </w:tc>
      </w:tr>
      <w:tr>
        <w:trPr>
          <w:trHeight w:val="1285" w:hRule="exact"/>
        </w:trPr>
        <w:tc>
          <w:tcPr>
            <w:tcW w:w="806"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spacing w:before="6"/>
              <w:ind w:left="0"/>
              <w:rPr>
                <w:sz w:val="14"/>
              </w:rPr>
            </w:pPr>
          </w:p>
          <w:p>
            <w:pPr>
              <w:pStyle w:val="TableParagraph"/>
              <w:spacing w:before="1"/>
              <w:ind w:left="34" w:right="34"/>
              <w:jc w:val="center"/>
              <w:rPr>
                <w:sz w:val="16"/>
              </w:rPr>
            </w:pPr>
            <w:r>
              <w:rPr>
                <w:w w:val="105"/>
                <w:sz w:val="16"/>
              </w:rPr>
              <w:t>Luis</w:t>
            </w:r>
          </w:p>
        </w:tc>
        <w:tc>
          <w:tcPr>
            <w:tcW w:w="1673"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spacing w:before="7"/>
              <w:ind w:left="0"/>
              <w:rPr>
                <w:sz w:val="21"/>
              </w:rPr>
            </w:pPr>
          </w:p>
          <w:p>
            <w:pPr>
              <w:pStyle w:val="TableParagraph"/>
              <w:spacing w:line="268" w:lineRule="auto"/>
              <w:ind w:left="14" w:firstLine="78"/>
              <w:rPr>
                <w:sz w:val="16"/>
              </w:rPr>
            </w:pPr>
            <w:r>
              <w:rPr>
                <w:w w:val="105"/>
                <w:sz w:val="16"/>
              </w:rPr>
              <w:t>autodescubrimiento. </w:t>
            </w:r>
            <w:r>
              <w:rPr>
                <w:sz w:val="16"/>
              </w:rPr>
              <w:t>Habitación/frustración.</w:t>
            </w:r>
          </w:p>
        </w:tc>
        <w:tc>
          <w:tcPr>
            <w:tcW w:w="1739"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21"/>
              <w:ind w:left="580" w:right="24" w:hanging="547"/>
              <w:rPr>
                <w:sz w:val="16"/>
              </w:rPr>
            </w:pPr>
            <w:r>
              <w:rPr>
                <w:spacing w:val="-5"/>
                <w:w w:val="105"/>
                <w:sz w:val="16"/>
              </w:rPr>
              <w:t>Multiplicidad </w:t>
            </w:r>
            <w:r>
              <w:rPr>
                <w:spacing w:val="-3"/>
                <w:w w:val="105"/>
                <w:sz w:val="16"/>
              </w:rPr>
              <w:t>de </w:t>
            </w:r>
            <w:r>
              <w:rPr>
                <w:spacing w:val="-5"/>
                <w:w w:val="105"/>
                <w:sz w:val="16"/>
              </w:rPr>
              <w:t>identifi- caciones </w:t>
            </w:r>
            <w:r>
              <w:rPr>
                <w:w w:val="105"/>
                <w:sz w:val="16"/>
              </w:rPr>
              <w:t>estigma</w:t>
            </w:r>
          </w:p>
          <w:p>
            <w:pPr>
              <w:pStyle w:val="TableParagraph"/>
              <w:spacing w:line="268" w:lineRule="auto"/>
              <w:ind w:left="30" w:right="27"/>
              <w:jc w:val="center"/>
              <w:rPr>
                <w:sz w:val="16"/>
              </w:rPr>
            </w:pPr>
            <w:r>
              <w:rPr>
                <w:w w:val="105"/>
                <w:sz w:val="16"/>
              </w:rPr>
              <w:t>conformación de sí </w:t>
            </w:r>
            <w:r>
              <w:rPr>
                <w:sz w:val="16"/>
              </w:rPr>
              <w:t>mismo desde binarismo </w:t>
            </w:r>
            <w:r>
              <w:rPr>
                <w:w w:val="105"/>
                <w:sz w:val="16"/>
              </w:rPr>
              <w:t>de género excluyente</w:t>
            </w:r>
          </w:p>
        </w:tc>
        <w:tc>
          <w:tcPr>
            <w:tcW w:w="2121"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125"/>
              <w:ind w:left="157" w:right="155"/>
              <w:jc w:val="center"/>
              <w:rPr>
                <w:sz w:val="16"/>
              </w:rPr>
            </w:pPr>
            <w:r>
              <w:rPr>
                <w:sz w:val="16"/>
              </w:rPr>
              <w:t>como proyecto a futuro vivir  el riesgo</w:t>
            </w:r>
          </w:p>
          <w:p>
            <w:pPr>
              <w:pStyle w:val="TableParagraph"/>
              <w:spacing w:line="268" w:lineRule="auto"/>
              <w:ind w:left="53" w:right="52" w:hanging="3"/>
              <w:jc w:val="center"/>
              <w:rPr>
                <w:sz w:val="16"/>
              </w:rPr>
            </w:pPr>
            <w:r>
              <w:rPr>
                <w:spacing w:val="-4"/>
                <w:w w:val="105"/>
                <w:sz w:val="16"/>
              </w:rPr>
              <w:t>ideal cultural: </w:t>
            </w:r>
            <w:r>
              <w:rPr>
                <w:spacing w:val="-3"/>
                <w:w w:val="105"/>
                <w:sz w:val="16"/>
              </w:rPr>
              <w:t>ser </w:t>
            </w:r>
            <w:r>
              <w:rPr>
                <w:spacing w:val="-4"/>
                <w:w w:val="105"/>
                <w:sz w:val="16"/>
              </w:rPr>
              <w:t>peludo, musculoso,</w:t>
            </w:r>
            <w:r>
              <w:rPr>
                <w:spacing w:val="-14"/>
                <w:w w:val="105"/>
                <w:sz w:val="16"/>
              </w:rPr>
              <w:t> </w:t>
            </w:r>
            <w:r>
              <w:rPr>
                <w:spacing w:val="-4"/>
                <w:w w:val="105"/>
                <w:sz w:val="16"/>
              </w:rPr>
              <w:t>tener</w:t>
            </w:r>
            <w:r>
              <w:rPr>
                <w:spacing w:val="-14"/>
                <w:w w:val="105"/>
                <w:sz w:val="16"/>
              </w:rPr>
              <w:t> </w:t>
            </w:r>
            <w:r>
              <w:rPr>
                <w:spacing w:val="-3"/>
                <w:w w:val="105"/>
                <w:sz w:val="16"/>
              </w:rPr>
              <w:t>una</w:t>
            </w:r>
            <w:r>
              <w:rPr>
                <w:spacing w:val="-14"/>
                <w:w w:val="105"/>
                <w:sz w:val="16"/>
              </w:rPr>
              <w:t> </w:t>
            </w:r>
            <w:r>
              <w:rPr>
                <w:w w:val="105"/>
                <w:sz w:val="16"/>
              </w:rPr>
              <w:t>quijada pronunciada.</w:t>
            </w:r>
          </w:p>
        </w:tc>
      </w:tr>
      <w:tr>
        <w:trPr>
          <w:trHeight w:val="1495" w:hRule="exact"/>
        </w:trPr>
        <w:tc>
          <w:tcPr>
            <w:tcW w:w="806"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spacing w:before="5"/>
              <w:ind w:left="0"/>
              <w:rPr>
                <w:sz w:val="23"/>
              </w:rPr>
            </w:pPr>
          </w:p>
          <w:p>
            <w:pPr>
              <w:pStyle w:val="TableParagraph"/>
              <w:ind w:left="34" w:right="34"/>
              <w:jc w:val="center"/>
              <w:rPr>
                <w:sz w:val="16"/>
              </w:rPr>
            </w:pPr>
            <w:r>
              <w:rPr>
                <w:w w:val="105"/>
                <w:sz w:val="16"/>
              </w:rPr>
              <w:t>ernesto</w:t>
            </w:r>
          </w:p>
        </w:tc>
        <w:tc>
          <w:tcPr>
            <w:tcW w:w="1673"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20"/>
              <w:ind w:left="362" w:right="360"/>
              <w:jc w:val="center"/>
              <w:rPr>
                <w:sz w:val="16"/>
              </w:rPr>
            </w:pPr>
            <w:r>
              <w:rPr>
                <w:sz w:val="16"/>
              </w:rPr>
              <w:t>equivocación </w:t>
            </w:r>
            <w:r>
              <w:rPr>
                <w:w w:val="105"/>
                <w:sz w:val="16"/>
              </w:rPr>
              <w:t>paradoja</w:t>
            </w:r>
          </w:p>
          <w:p>
            <w:pPr>
              <w:pStyle w:val="TableParagraph"/>
              <w:spacing w:line="268" w:lineRule="auto"/>
              <w:ind w:left="29" w:right="27"/>
              <w:jc w:val="center"/>
              <w:rPr>
                <w:sz w:val="16"/>
              </w:rPr>
            </w:pPr>
            <w:r>
              <w:rPr>
                <w:w w:val="105"/>
                <w:sz w:val="16"/>
              </w:rPr>
              <w:t>proceso de pasaje y ganancia: autonomía, </w:t>
            </w:r>
            <w:r>
              <w:rPr>
                <w:sz w:val="16"/>
              </w:rPr>
              <w:t>realización, organiza- </w:t>
            </w:r>
            <w:r>
              <w:rPr>
                <w:w w:val="105"/>
                <w:sz w:val="16"/>
              </w:rPr>
              <w:t>ción</w:t>
            </w:r>
          </w:p>
          <w:p>
            <w:pPr>
              <w:pStyle w:val="TableParagraph"/>
              <w:ind w:left="360" w:right="360"/>
              <w:jc w:val="center"/>
              <w:rPr>
                <w:sz w:val="16"/>
              </w:rPr>
            </w:pPr>
            <w:r>
              <w:rPr>
                <w:w w:val="105"/>
                <w:sz w:val="16"/>
              </w:rPr>
              <w:t>reconocerse</w:t>
            </w:r>
          </w:p>
        </w:tc>
        <w:tc>
          <w:tcPr>
            <w:tcW w:w="1739"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spacing w:before="5"/>
              <w:ind w:left="0"/>
              <w:rPr>
                <w:sz w:val="14"/>
              </w:rPr>
            </w:pPr>
          </w:p>
          <w:p>
            <w:pPr>
              <w:pStyle w:val="TableParagraph"/>
              <w:spacing w:line="268" w:lineRule="auto"/>
              <w:ind w:left="600" w:right="24" w:hanging="289"/>
              <w:rPr>
                <w:sz w:val="16"/>
              </w:rPr>
            </w:pPr>
            <w:r>
              <w:rPr>
                <w:w w:val="105"/>
                <w:sz w:val="16"/>
              </w:rPr>
              <w:t>Fragmentación. castigo</w:t>
            </w:r>
          </w:p>
        </w:tc>
        <w:tc>
          <w:tcPr>
            <w:tcW w:w="2121" w:type="dxa"/>
            <w:tcBorders>
              <w:top w:val="single" w:sz="4" w:space="0" w:color="000000"/>
              <w:left w:val="single" w:sz="4" w:space="0" w:color="000000"/>
              <w:bottom w:val="single" w:sz="4" w:space="0" w:color="000000"/>
              <w:right w:val="single" w:sz="4" w:space="0" w:color="000000"/>
            </w:tcBorders>
          </w:tcPr>
          <w:p>
            <w:pPr>
              <w:pStyle w:val="TableParagraph"/>
              <w:spacing w:before="6"/>
              <w:ind w:left="0"/>
              <w:rPr>
                <w:sz w:val="19"/>
              </w:rPr>
            </w:pPr>
          </w:p>
          <w:p>
            <w:pPr>
              <w:pStyle w:val="TableParagraph"/>
              <w:spacing w:line="268" w:lineRule="auto" w:before="1"/>
              <w:ind w:left="58" w:right="56"/>
              <w:jc w:val="center"/>
              <w:rPr>
                <w:sz w:val="16"/>
              </w:rPr>
            </w:pPr>
            <w:r>
              <w:rPr>
                <w:sz w:val="16"/>
              </w:rPr>
              <w:t>excluir desde la apariencia lo femenino fantaseando como ausente los senos, la mens- truación, la fertilidad y la maternidad.</w:t>
            </w:r>
          </w:p>
        </w:tc>
      </w:tr>
      <w:tr>
        <w:trPr>
          <w:trHeight w:val="1075" w:hRule="exact"/>
        </w:trPr>
        <w:tc>
          <w:tcPr>
            <w:tcW w:w="806"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spacing w:before="5"/>
              <w:ind w:left="0"/>
              <w:rPr>
                <w:sz w:val="21"/>
              </w:rPr>
            </w:pPr>
          </w:p>
          <w:p>
            <w:pPr>
              <w:pStyle w:val="TableParagraph"/>
              <w:ind w:left="35" w:right="34"/>
              <w:jc w:val="center"/>
              <w:rPr>
                <w:sz w:val="16"/>
              </w:rPr>
            </w:pPr>
            <w:r>
              <w:rPr>
                <w:w w:val="115"/>
                <w:sz w:val="16"/>
              </w:rPr>
              <w:t>alex</w:t>
            </w:r>
          </w:p>
        </w:tc>
        <w:tc>
          <w:tcPr>
            <w:tcW w:w="1673"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spacing w:before="6"/>
              <w:ind w:left="0"/>
              <w:rPr>
                <w:sz w:val="12"/>
              </w:rPr>
            </w:pPr>
          </w:p>
          <w:p>
            <w:pPr>
              <w:pStyle w:val="TableParagraph"/>
              <w:spacing w:line="268" w:lineRule="auto"/>
              <w:ind w:left="81" w:firstLine="5"/>
              <w:rPr>
                <w:sz w:val="16"/>
              </w:rPr>
            </w:pPr>
            <w:r>
              <w:rPr>
                <w:spacing w:val="-5"/>
                <w:w w:val="105"/>
                <w:sz w:val="16"/>
              </w:rPr>
              <w:t>proceso </w:t>
            </w:r>
            <w:r>
              <w:rPr>
                <w:w w:val="105"/>
                <w:sz w:val="16"/>
              </w:rPr>
              <w:t>de </w:t>
            </w:r>
            <w:r>
              <w:rPr>
                <w:spacing w:val="-5"/>
                <w:w w:val="105"/>
                <w:sz w:val="16"/>
              </w:rPr>
              <w:t>diferencia- </w:t>
            </w:r>
            <w:r>
              <w:rPr>
                <w:spacing w:val="-3"/>
                <w:w w:val="105"/>
                <w:sz w:val="16"/>
              </w:rPr>
              <w:t>ción </w:t>
            </w:r>
            <w:r>
              <w:rPr>
                <w:spacing w:val="-4"/>
                <w:w w:val="105"/>
                <w:sz w:val="16"/>
              </w:rPr>
              <w:t>asociado </w:t>
            </w:r>
            <w:r>
              <w:rPr>
                <w:w w:val="105"/>
                <w:sz w:val="16"/>
              </w:rPr>
              <w:t>al dolor</w:t>
            </w:r>
          </w:p>
        </w:tc>
        <w:tc>
          <w:tcPr>
            <w:tcW w:w="1739"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124"/>
              <w:ind w:left="49" w:right="46" w:hanging="4"/>
              <w:jc w:val="center"/>
              <w:rPr>
                <w:sz w:val="16"/>
              </w:rPr>
            </w:pPr>
            <w:r>
              <w:rPr>
                <w:spacing w:val="-5"/>
                <w:w w:val="105"/>
                <w:sz w:val="16"/>
              </w:rPr>
              <w:t>reconocimiento </w:t>
            </w:r>
            <w:r>
              <w:rPr>
                <w:w w:val="105"/>
                <w:sz w:val="16"/>
              </w:rPr>
              <w:t>de </w:t>
            </w:r>
            <w:r>
              <w:rPr>
                <w:spacing w:val="-4"/>
                <w:w w:val="105"/>
                <w:sz w:val="16"/>
              </w:rPr>
              <w:t>sí desde</w:t>
            </w:r>
            <w:r>
              <w:rPr>
                <w:spacing w:val="-11"/>
                <w:w w:val="105"/>
                <w:sz w:val="16"/>
              </w:rPr>
              <w:t> </w:t>
            </w:r>
            <w:r>
              <w:rPr>
                <w:w w:val="105"/>
                <w:sz w:val="16"/>
              </w:rPr>
              <w:t>la</w:t>
            </w:r>
            <w:r>
              <w:rPr>
                <w:spacing w:val="-11"/>
                <w:w w:val="105"/>
                <w:sz w:val="16"/>
              </w:rPr>
              <w:t> </w:t>
            </w:r>
            <w:r>
              <w:rPr>
                <w:spacing w:val="-5"/>
                <w:w w:val="105"/>
                <w:sz w:val="16"/>
              </w:rPr>
              <w:t>preferencia</w:t>
            </w:r>
            <w:r>
              <w:rPr>
                <w:spacing w:val="-11"/>
                <w:w w:val="105"/>
                <w:sz w:val="16"/>
              </w:rPr>
              <w:t> </w:t>
            </w:r>
            <w:r>
              <w:rPr>
                <w:w w:val="105"/>
                <w:sz w:val="16"/>
              </w:rPr>
              <w:t>y</w:t>
            </w:r>
            <w:r>
              <w:rPr>
                <w:spacing w:val="-11"/>
                <w:w w:val="105"/>
                <w:sz w:val="16"/>
              </w:rPr>
              <w:t> </w:t>
            </w:r>
            <w:r>
              <w:rPr>
                <w:w w:val="105"/>
                <w:sz w:val="16"/>
              </w:rPr>
              <w:t>el </w:t>
            </w:r>
            <w:r>
              <w:rPr>
                <w:spacing w:val="-4"/>
                <w:w w:val="105"/>
                <w:sz w:val="16"/>
              </w:rPr>
              <w:t>deseo. identificaciones </w:t>
            </w:r>
            <w:r>
              <w:rPr>
                <w:w w:val="105"/>
                <w:sz w:val="16"/>
              </w:rPr>
              <w:t>múltiples.</w:t>
            </w:r>
          </w:p>
        </w:tc>
        <w:tc>
          <w:tcPr>
            <w:tcW w:w="2121"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19"/>
              <w:ind w:left="33" w:right="30" w:hanging="4"/>
              <w:jc w:val="center"/>
              <w:rPr>
                <w:sz w:val="16"/>
              </w:rPr>
            </w:pPr>
            <w:r>
              <w:rPr>
                <w:spacing w:val="-5"/>
                <w:w w:val="105"/>
                <w:sz w:val="16"/>
              </w:rPr>
              <w:t>reconocimiento, </w:t>
            </w:r>
            <w:r>
              <w:rPr>
                <w:spacing w:val="-4"/>
                <w:w w:val="105"/>
                <w:sz w:val="16"/>
              </w:rPr>
              <w:t>aceptación, asumirse desde </w:t>
            </w:r>
            <w:r>
              <w:rPr>
                <w:spacing w:val="-3"/>
                <w:w w:val="105"/>
                <w:sz w:val="16"/>
              </w:rPr>
              <w:t>una </w:t>
            </w:r>
            <w:r>
              <w:rPr>
                <w:spacing w:val="-4"/>
                <w:w w:val="105"/>
                <w:sz w:val="16"/>
              </w:rPr>
              <w:t>masculi- nidad </w:t>
            </w:r>
            <w:r>
              <w:rPr>
                <w:spacing w:val="-3"/>
                <w:w w:val="105"/>
                <w:sz w:val="16"/>
              </w:rPr>
              <w:t>que </w:t>
            </w:r>
            <w:r>
              <w:rPr>
                <w:spacing w:val="-5"/>
                <w:w w:val="105"/>
                <w:sz w:val="16"/>
              </w:rPr>
              <w:t>experimenta </w:t>
            </w:r>
            <w:r>
              <w:rPr>
                <w:spacing w:val="-4"/>
                <w:w w:val="105"/>
                <w:sz w:val="16"/>
              </w:rPr>
              <w:t>placer </w:t>
            </w:r>
            <w:r>
              <w:rPr>
                <w:spacing w:val="-5"/>
                <w:w w:val="105"/>
                <w:sz w:val="16"/>
              </w:rPr>
              <w:t>sexual </w:t>
            </w:r>
            <w:r>
              <w:rPr>
                <w:w w:val="105"/>
                <w:sz w:val="16"/>
              </w:rPr>
              <w:t>y orgasmos vaginal- mente.</w:t>
            </w:r>
          </w:p>
        </w:tc>
      </w:tr>
      <w:tr>
        <w:trPr>
          <w:trHeight w:val="1705" w:hRule="exact"/>
        </w:trPr>
        <w:tc>
          <w:tcPr>
            <w:tcW w:w="806" w:type="dxa"/>
            <w:tcBorders>
              <w:top w:val="single" w:sz="4" w:space="0" w:color="000000"/>
              <w:left w:val="single" w:sz="4" w:space="0" w:color="000000"/>
              <w:bottom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3"/>
              <w:ind w:left="0"/>
              <w:rPr>
                <w:sz w:val="16"/>
              </w:rPr>
            </w:pPr>
          </w:p>
          <w:p>
            <w:pPr>
              <w:pStyle w:val="TableParagraph"/>
              <w:ind w:left="35" w:right="34"/>
              <w:jc w:val="center"/>
              <w:rPr>
                <w:sz w:val="16"/>
              </w:rPr>
            </w:pPr>
            <w:r>
              <w:rPr>
                <w:w w:val="105"/>
                <w:sz w:val="16"/>
              </w:rPr>
              <w:t>Fernanda</w:t>
            </w:r>
          </w:p>
        </w:tc>
        <w:tc>
          <w:tcPr>
            <w:tcW w:w="1673"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123"/>
              <w:ind w:left="21" w:right="18" w:hanging="1"/>
              <w:jc w:val="center"/>
              <w:rPr>
                <w:sz w:val="16"/>
              </w:rPr>
            </w:pPr>
            <w:r>
              <w:rPr>
                <w:spacing w:val="-5"/>
                <w:w w:val="105"/>
                <w:sz w:val="16"/>
              </w:rPr>
              <w:t>proceso reciente, </w:t>
            </w:r>
            <w:r>
              <w:rPr>
                <w:spacing w:val="-4"/>
                <w:w w:val="105"/>
                <w:sz w:val="16"/>
              </w:rPr>
              <w:t>costo- </w:t>
            </w:r>
            <w:r>
              <w:rPr>
                <w:spacing w:val="-3"/>
                <w:w w:val="105"/>
                <w:sz w:val="16"/>
              </w:rPr>
              <w:t>so, </w:t>
            </w:r>
            <w:r>
              <w:rPr>
                <w:spacing w:val="-4"/>
                <w:w w:val="105"/>
                <w:sz w:val="16"/>
              </w:rPr>
              <w:t>lento, </w:t>
            </w:r>
            <w:r>
              <w:rPr>
                <w:w w:val="105"/>
                <w:sz w:val="16"/>
              </w:rPr>
              <w:t>resguardo en el armario, </w:t>
            </w:r>
            <w:r>
              <w:rPr>
                <w:spacing w:val="-4"/>
                <w:w w:val="105"/>
                <w:sz w:val="16"/>
              </w:rPr>
              <w:t>consecuen- cias, </w:t>
            </w:r>
            <w:r>
              <w:rPr>
                <w:spacing w:val="-5"/>
                <w:w w:val="105"/>
                <w:sz w:val="16"/>
              </w:rPr>
              <w:t>divorcio, rechazo, pérdida </w:t>
            </w:r>
            <w:r>
              <w:rPr>
                <w:w w:val="105"/>
                <w:sz w:val="16"/>
              </w:rPr>
              <w:t>de </w:t>
            </w:r>
            <w:r>
              <w:rPr>
                <w:spacing w:val="-4"/>
                <w:w w:val="105"/>
                <w:sz w:val="16"/>
              </w:rPr>
              <w:t>empleo, </w:t>
            </w:r>
            <w:r>
              <w:rPr>
                <w:spacing w:val="-4"/>
                <w:sz w:val="16"/>
              </w:rPr>
              <w:t>transformación </w:t>
            </w:r>
            <w:r>
              <w:rPr>
                <w:sz w:val="16"/>
              </w:rPr>
              <w:t>emotio- </w:t>
            </w:r>
            <w:r>
              <w:rPr>
                <w:w w:val="105"/>
                <w:sz w:val="16"/>
              </w:rPr>
              <w:t>nal. Secreto.</w:t>
            </w:r>
          </w:p>
        </w:tc>
        <w:tc>
          <w:tcPr>
            <w:tcW w:w="1739"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123"/>
              <w:ind w:left="39" w:right="36"/>
              <w:jc w:val="center"/>
              <w:rPr>
                <w:sz w:val="16"/>
              </w:rPr>
            </w:pPr>
            <w:r>
              <w:rPr>
                <w:spacing w:val="-4"/>
                <w:w w:val="105"/>
                <w:sz w:val="16"/>
              </w:rPr>
              <w:t>auto-descubrimiento </w:t>
            </w:r>
            <w:r>
              <w:rPr>
                <w:spacing w:val="-3"/>
                <w:w w:val="105"/>
                <w:sz w:val="16"/>
              </w:rPr>
              <w:t>como </w:t>
            </w:r>
            <w:r>
              <w:rPr>
                <w:spacing w:val="-4"/>
                <w:w w:val="105"/>
                <w:sz w:val="16"/>
              </w:rPr>
              <w:t>mujer </w:t>
            </w:r>
            <w:r>
              <w:rPr>
                <w:spacing w:val="-3"/>
                <w:w w:val="105"/>
                <w:sz w:val="16"/>
              </w:rPr>
              <w:t>transexual </w:t>
            </w:r>
            <w:r>
              <w:rPr>
                <w:w w:val="105"/>
                <w:sz w:val="16"/>
              </w:rPr>
              <w:t>lésbica.</w:t>
            </w:r>
            <w:r>
              <w:rPr>
                <w:spacing w:val="-16"/>
                <w:w w:val="105"/>
                <w:sz w:val="16"/>
              </w:rPr>
              <w:t> </w:t>
            </w:r>
            <w:r>
              <w:rPr>
                <w:spacing w:val="-3"/>
                <w:w w:val="105"/>
                <w:sz w:val="16"/>
              </w:rPr>
              <w:t>Fragmentación, </w:t>
            </w:r>
            <w:r>
              <w:rPr>
                <w:w w:val="105"/>
                <w:sz w:val="16"/>
              </w:rPr>
              <w:t>auto-castigo. </w:t>
            </w:r>
            <w:r>
              <w:rPr>
                <w:spacing w:val="-6"/>
                <w:w w:val="105"/>
                <w:sz w:val="16"/>
              </w:rPr>
              <w:t>percepción </w:t>
            </w:r>
            <w:r>
              <w:rPr>
                <w:w w:val="105"/>
                <w:sz w:val="16"/>
              </w:rPr>
              <w:t>de </w:t>
            </w:r>
            <w:r>
              <w:rPr>
                <w:spacing w:val="-3"/>
                <w:w w:val="105"/>
                <w:sz w:val="16"/>
              </w:rPr>
              <w:t>las </w:t>
            </w:r>
            <w:r>
              <w:rPr>
                <w:spacing w:val="-5"/>
                <w:w w:val="105"/>
                <w:sz w:val="16"/>
              </w:rPr>
              <w:t>diferencias entre</w:t>
            </w:r>
            <w:r>
              <w:rPr>
                <w:spacing w:val="-23"/>
                <w:w w:val="105"/>
                <w:sz w:val="16"/>
              </w:rPr>
              <w:t> </w:t>
            </w:r>
            <w:r>
              <w:rPr>
                <w:w w:val="105"/>
                <w:sz w:val="16"/>
              </w:rPr>
              <w:t>grupos genéricos.</w:t>
            </w:r>
          </w:p>
        </w:tc>
        <w:tc>
          <w:tcPr>
            <w:tcW w:w="2121"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17"/>
              <w:ind w:left="157" w:right="157"/>
              <w:jc w:val="center"/>
              <w:rPr>
                <w:sz w:val="16"/>
              </w:rPr>
            </w:pPr>
            <w:r>
              <w:rPr>
                <w:w w:val="105"/>
                <w:sz w:val="16"/>
              </w:rPr>
              <w:t>excesivo cuidado, cuerpo como campo de batalla</w:t>
            </w:r>
          </w:p>
          <w:p>
            <w:pPr>
              <w:pStyle w:val="TableParagraph"/>
              <w:spacing w:line="268" w:lineRule="auto"/>
              <w:ind w:left="58" w:right="54"/>
              <w:jc w:val="center"/>
              <w:rPr>
                <w:sz w:val="16"/>
              </w:rPr>
            </w:pPr>
            <w:r>
              <w:rPr>
                <w:spacing w:val="-3"/>
                <w:sz w:val="16"/>
              </w:rPr>
              <w:t>entre </w:t>
            </w:r>
            <w:r>
              <w:rPr>
                <w:sz w:val="16"/>
              </w:rPr>
              <w:t>lo sublime y lo </w:t>
            </w:r>
            <w:r>
              <w:rPr>
                <w:spacing w:val="-3"/>
                <w:sz w:val="16"/>
              </w:rPr>
              <w:t>grotesco, </w:t>
            </w:r>
            <w:r>
              <w:rPr>
                <w:sz w:val="16"/>
              </w:rPr>
              <w:t>idealización de la </w:t>
            </w:r>
            <w:r>
              <w:rPr>
                <w:spacing w:val="-4"/>
                <w:sz w:val="16"/>
              </w:rPr>
              <w:t>ausencia   </w:t>
            </w:r>
            <w:r>
              <w:rPr>
                <w:spacing w:val="-3"/>
                <w:sz w:val="16"/>
              </w:rPr>
              <w:t>del pene </w:t>
            </w:r>
            <w:r>
              <w:rPr>
                <w:sz w:val="16"/>
              </w:rPr>
              <w:t>en </w:t>
            </w:r>
            <w:r>
              <w:rPr>
                <w:spacing w:val="-3"/>
                <w:sz w:val="16"/>
              </w:rPr>
              <w:t>aras </w:t>
            </w:r>
            <w:r>
              <w:rPr>
                <w:sz w:val="16"/>
              </w:rPr>
              <w:t>de </w:t>
            </w:r>
            <w:r>
              <w:rPr>
                <w:spacing w:val="-5"/>
                <w:sz w:val="16"/>
              </w:rPr>
              <w:t>ejercer   </w:t>
            </w:r>
            <w:r>
              <w:rPr>
                <w:spacing w:val="-3"/>
                <w:sz w:val="16"/>
              </w:rPr>
              <w:t>una </w:t>
            </w:r>
            <w:r>
              <w:rPr>
                <w:spacing w:val="-5"/>
                <w:sz w:val="16"/>
              </w:rPr>
              <w:t>representación </w:t>
            </w:r>
            <w:r>
              <w:rPr>
                <w:spacing w:val="-3"/>
                <w:sz w:val="16"/>
              </w:rPr>
              <w:t>fiel </w:t>
            </w:r>
            <w:r>
              <w:rPr>
                <w:sz w:val="16"/>
              </w:rPr>
              <w:t>de </w:t>
            </w:r>
            <w:r>
              <w:rPr>
                <w:spacing w:val="-4"/>
                <w:sz w:val="16"/>
              </w:rPr>
              <w:t>lo considerado </w:t>
            </w:r>
            <w:r>
              <w:rPr>
                <w:spacing w:val="-3"/>
                <w:sz w:val="16"/>
              </w:rPr>
              <w:t>como  </w:t>
            </w:r>
            <w:r>
              <w:rPr>
                <w:spacing w:val="-4"/>
                <w:sz w:val="16"/>
              </w:rPr>
              <w:t>femenino </w:t>
            </w:r>
            <w:r>
              <w:rPr>
                <w:sz w:val="16"/>
              </w:rPr>
              <w:t>por  la </w:t>
            </w:r>
            <w:r>
              <w:rPr>
                <w:spacing w:val="13"/>
                <w:sz w:val="16"/>
              </w:rPr>
              <w:t> </w:t>
            </w:r>
            <w:r>
              <w:rPr>
                <w:sz w:val="16"/>
              </w:rPr>
              <w:t>MH.</w:t>
            </w:r>
          </w:p>
        </w:tc>
      </w:tr>
      <w:tr>
        <w:trPr>
          <w:trHeight w:val="2965" w:hRule="exact"/>
        </w:trPr>
        <w:tc>
          <w:tcPr>
            <w:tcW w:w="806" w:type="dxa"/>
            <w:tcBorders>
              <w:top w:val="single" w:sz="4" w:space="0" w:color="000000"/>
              <w:left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10"/>
              <w:ind w:left="0"/>
              <w:rPr>
                <w:sz w:val="21"/>
              </w:rPr>
            </w:pPr>
          </w:p>
          <w:p>
            <w:pPr>
              <w:pStyle w:val="TableParagraph"/>
              <w:ind w:left="35" w:right="34"/>
              <w:jc w:val="center"/>
              <w:rPr>
                <w:sz w:val="16"/>
              </w:rPr>
            </w:pPr>
            <w:r>
              <w:rPr>
                <w:w w:val="105"/>
                <w:sz w:val="16"/>
              </w:rPr>
              <w:t>Melisa</w:t>
            </w:r>
          </w:p>
        </w:tc>
        <w:tc>
          <w:tcPr>
            <w:tcW w:w="1673" w:type="dxa"/>
            <w:tcBorders>
              <w:top w:val="single" w:sz="4" w:space="0" w:color="000000"/>
              <w:left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spacing w:before="2"/>
              <w:ind w:left="0"/>
              <w:rPr>
                <w:sz w:val="23"/>
              </w:rPr>
            </w:pPr>
          </w:p>
          <w:p>
            <w:pPr>
              <w:pStyle w:val="TableParagraph"/>
              <w:spacing w:line="268" w:lineRule="auto"/>
              <w:ind w:left="30" w:right="27"/>
              <w:jc w:val="center"/>
              <w:rPr>
                <w:sz w:val="16"/>
              </w:rPr>
            </w:pPr>
            <w:r>
              <w:rPr>
                <w:spacing w:val="-5"/>
                <w:sz w:val="16"/>
              </w:rPr>
              <w:t>proceso </w:t>
            </w:r>
            <w:r>
              <w:rPr>
                <w:sz w:val="16"/>
              </w:rPr>
              <w:t>de </w:t>
            </w:r>
            <w:r>
              <w:rPr>
                <w:spacing w:val="-4"/>
                <w:sz w:val="16"/>
              </w:rPr>
              <w:t>autodescu- brimiento </w:t>
            </w:r>
            <w:r>
              <w:rPr>
                <w:spacing w:val="-3"/>
                <w:sz w:val="16"/>
              </w:rPr>
              <w:t>con </w:t>
            </w:r>
            <w:r>
              <w:rPr>
                <w:sz w:val="16"/>
              </w:rPr>
              <w:t>un </w:t>
            </w:r>
            <w:r>
              <w:rPr>
                <w:spacing w:val="-4"/>
                <w:sz w:val="16"/>
              </w:rPr>
              <w:t>sin </w:t>
            </w:r>
            <w:r>
              <w:rPr>
                <w:spacing w:val="-5"/>
                <w:sz w:val="16"/>
              </w:rPr>
              <w:t>número </w:t>
            </w:r>
            <w:r>
              <w:rPr>
                <w:sz w:val="16"/>
              </w:rPr>
              <w:t>de </w:t>
            </w:r>
            <w:r>
              <w:rPr>
                <w:spacing w:val="-5"/>
                <w:sz w:val="16"/>
              </w:rPr>
              <w:t>restricciones </w:t>
            </w:r>
            <w:r>
              <w:rPr>
                <w:spacing w:val="-4"/>
                <w:sz w:val="16"/>
              </w:rPr>
              <w:t>impuestas </w:t>
            </w:r>
            <w:r>
              <w:rPr>
                <w:spacing w:val="-3"/>
                <w:sz w:val="16"/>
              </w:rPr>
              <w:t>por </w:t>
            </w:r>
            <w:r>
              <w:rPr>
                <w:sz w:val="16"/>
              </w:rPr>
              <w:t>el </w:t>
            </w:r>
            <w:r>
              <w:rPr>
                <w:spacing w:val="-4"/>
                <w:sz w:val="16"/>
              </w:rPr>
              <w:t>medio familiar  </w:t>
            </w:r>
            <w:r>
              <w:rPr>
                <w:sz w:val="16"/>
              </w:rPr>
              <w:t>y laboral,</w:t>
            </w:r>
          </w:p>
          <w:p>
            <w:pPr>
              <w:pStyle w:val="TableParagraph"/>
              <w:spacing w:line="268" w:lineRule="auto"/>
              <w:ind w:left="30" w:right="27"/>
              <w:jc w:val="center"/>
              <w:rPr>
                <w:sz w:val="16"/>
              </w:rPr>
            </w:pPr>
            <w:r>
              <w:rPr>
                <w:w w:val="105"/>
                <w:sz w:val="16"/>
              </w:rPr>
              <w:t>salir y entrar al clóset, ejercicio de liberación y autonomía.</w:t>
            </w:r>
          </w:p>
        </w:tc>
        <w:tc>
          <w:tcPr>
            <w:tcW w:w="1739" w:type="dxa"/>
            <w:tcBorders>
              <w:top w:val="single" w:sz="4" w:space="0" w:color="000000"/>
              <w:left w:val="single" w:sz="4" w:space="0" w:color="000000"/>
              <w:right w:val="single" w:sz="4" w:space="0" w:color="000000"/>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8"/>
              </w:rPr>
            </w:pPr>
          </w:p>
          <w:p>
            <w:pPr>
              <w:pStyle w:val="TableParagraph"/>
              <w:spacing w:line="268" w:lineRule="auto"/>
              <w:ind w:left="99" w:right="96"/>
              <w:jc w:val="center"/>
              <w:rPr>
                <w:sz w:val="16"/>
              </w:rPr>
            </w:pPr>
            <w:r>
              <w:rPr>
                <w:spacing w:val="-4"/>
                <w:w w:val="105"/>
                <w:sz w:val="16"/>
              </w:rPr>
              <w:t>eje </w:t>
            </w:r>
            <w:r>
              <w:rPr>
                <w:spacing w:val="-5"/>
                <w:w w:val="105"/>
                <w:sz w:val="16"/>
              </w:rPr>
              <w:t>estructurante </w:t>
            </w:r>
            <w:r>
              <w:rPr>
                <w:spacing w:val="-3"/>
                <w:w w:val="105"/>
                <w:sz w:val="16"/>
              </w:rPr>
              <w:t>de la </w:t>
            </w:r>
            <w:r>
              <w:rPr>
                <w:spacing w:val="-5"/>
                <w:w w:val="105"/>
                <w:sz w:val="16"/>
              </w:rPr>
              <w:t>identidad </w:t>
            </w:r>
            <w:r>
              <w:rPr>
                <w:spacing w:val="-4"/>
                <w:w w:val="105"/>
                <w:sz w:val="16"/>
              </w:rPr>
              <w:t>identificación </w:t>
            </w:r>
            <w:r>
              <w:rPr>
                <w:spacing w:val="-3"/>
                <w:w w:val="105"/>
                <w:sz w:val="16"/>
              </w:rPr>
              <w:t>con </w:t>
            </w:r>
            <w:r>
              <w:rPr>
                <w:w w:val="105"/>
                <w:sz w:val="16"/>
              </w:rPr>
              <w:t>el </w:t>
            </w:r>
            <w:r>
              <w:rPr>
                <w:spacing w:val="-4"/>
                <w:w w:val="105"/>
                <w:sz w:val="16"/>
              </w:rPr>
              <w:t>ideal femenino </w:t>
            </w:r>
            <w:r>
              <w:rPr>
                <w:spacing w:val="-3"/>
                <w:w w:val="105"/>
                <w:sz w:val="16"/>
              </w:rPr>
              <w:t>de: </w:t>
            </w:r>
            <w:r>
              <w:rPr>
                <w:w w:val="105"/>
                <w:sz w:val="16"/>
              </w:rPr>
              <w:t>mujer-madre.</w:t>
            </w:r>
          </w:p>
        </w:tc>
        <w:tc>
          <w:tcPr>
            <w:tcW w:w="2121" w:type="dxa"/>
            <w:tcBorders>
              <w:top w:val="single" w:sz="4" w:space="0" w:color="000000"/>
              <w:left w:val="single" w:sz="4" w:space="0" w:color="000000"/>
              <w:right w:val="single" w:sz="4" w:space="0" w:color="000000"/>
            </w:tcBorders>
          </w:tcPr>
          <w:p>
            <w:pPr>
              <w:pStyle w:val="TableParagraph"/>
              <w:spacing w:line="268" w:lineRule="auto" w:before="16"/>
              <w:ind w:left="74" w:right="58" w:firstLine="113"/>
              <w:rPr>
                <w:sz w:val="16"/>
              </w:rPr>
            </w:pPr>
            <w:r>
              <w:rPr>
                <w:spacing w:val="-4"/>
                <w:w w:val="105"/>
                <w:sz w:val="16"/>
              </w:rPr>
              <w:t>corporalidad </w:t>
            </w:r>
            <w:r>
              <w:rPr>
                <w:spacing w:val="-3"/>
                <w:w w:val="105"/>
                <w:sz w:val="16"/>
              </w:rPr>
              <w:t>como </w:t>
            </w:r>
            <w:r>
              <w:rPr>
                <w:spacing w:val="-4"/>
                <w:w w:val="105"/>
                <w:sz w:val="16"/>
              </w:rPr>
              <w:t>parte </w:t>
            </w:r>
            <w:r>
              <w:rPr>
                <w:w w:val="105"/>
                <w:sz w:val="16"/>
              </w:rPr>
              <w:t>de un </w:t>
            </w:r>
            <w:r>
              <w:rPr>
                <w:spacing w:val="-4"/>
                <w:w w:val="105"/>
                <w:sz w:val="16"/>
              </w:rPr>
              <w:t>ciclo vital </w:t>
            </w:r>
            <w:r>
              <w:rPr>
                <w:spacing w:val="-3"/>
                <w:w w:val="105"/>
                <w:sz w:val="16"/>
              </w:rPr>
              <w:t>que </w:t>
            </w:r>
            <w:r>
              <w:rPr>
                <w:spacing w:val="-4"/>
                <w:w w:val="105"/>
                <w:sz w:val="16"/>
              </w:rPr>
              <w:t>puntua significaciones </w:t>
            </w:r>
            <w:r>
              <w:rPr>
                <w:w w:val="105"/>
                <w:sz w:val="16"/>
              </w:rPr>
              <w:t>en la </w:t>
            </w:r>
            <w:r>
              <w:rPr>
                <w:spacing w:val="-4"/>
                <w:w w:val="105"/>
                <w:sz w:val="16"/>
              </w:rPr>
              <w:t>infancia,</w:t>
            </w:r>
          </w:p>
          <w:p>
            <w:pPr>
              <w:pStyle w:val="TableParagraph"/>
              <w:spacing w:line="268" w:lineRule="auto"/>
              <w:ind w:left="147" w:right="141" w:firstLine="33"/>
              <w:rPr>
                <w:sz w:val="16"/>
              </w:rPr>
            </w:pPr>
            <w:r>
              <w:rPr>
                <w:sz w:val="16"/>
              </w:rPr>
              <w:t>la adolescencia y la juven- tud cuando sale del clóset.</w:t>
            </w:r>
          </w:p>
          <w:p>
            <w:pPr>
              <w:pStyle w:val="TableParagraph"/>
              <w:spacing w:line="268" w:lineRule="auto"/>
              <w:ind w:left="14" w:right="11" w:hanging="1"/>
              <w:jc w:val="center"/>
              <w:rPr>
                <w:sz w:val="16"/>
              </w:rPr>
            </w:pPr>
            <w:r>
              <w:rPr>
                <w:sz w:val="16"/>
              </w:rPr>
              <w:t>Modificación corporal acorde </w:t>
            </w:r>
            <w:r>
              <w:rPr>
                <w:w w:val="105"/>
                <w:sz w:val="16"/>
              </w:rPr>
              <w:t>con estereotipos de la MH. Ser mujer implica auto-cen- surarse,</w:t>
            </w:r>
            <w:r>
              <w:rPr>
                <w:spacing w:val="-23"/>
                <w:w w:val="105"/>
                <w:sz w:val="16"/>
              </w:rPr>
              <w:t> </w:t>
            </w:r>
            <w:r>
              <w:rPr>
                <w:w w:val="105"/>
                <w:sz w:val="16"/>
              </w:rPr>
              <w:t>modular</w:t>
            </w:r>
            <w:r>
              <w:rPr>
                <w:spacing w:val="-23"/>
                <w:w w:val="105"/>
                <w:sz w:val="16"/>
              </w:rPr>
              <w:t> </w:t>
            </w:r>
            <w:r>
              <w:rPr>
                <w:w w:val="105"/>
                <w:sz w:val="16"/>
              </w:rPr>
              <w:t>su</w:t>
            </w:r>
            <w:r>
              <w:rPr>
                <w:spacing w:val="-23"/>
                <w:w w:val="105"/>
                <w:sz w:val="16"/>
              </w:rPr>
              <w:t> </w:t>
            </w:r>
            <w:r>
              <w:rPr>
                <w:w w:val="105"/>
                <w:sz w:val="16"/>
              </w:rPr>
              <w:t>voz,</w:t>
            </w:r>
            <w:r>
              <w:rPr>
                <w:spacing w:val="-23"/>
                <w:w w:val="105"/>
                <w:sz w:val="16"/>
              </w:rPr>
              <w:t> </w:t>
            </w:r>
            <w:r>
              <w:rPr>
                <w:w w:val="105"/>
                <w:sz w:val="16"/>
              </w:rPr>
              <w:t>tener vagina, </w:t>
            </w:r>
            <w:r>
              <w:rPr>
                <w:spacing w:val="-4"/>
                <w:w w:val="105"/>
                <w:sz w:val="16"/>
              </w:rPr>
              <w:t>embarazarse. cuerpo- campo donde </w:t>
            </w:r>
            <w:r>
              <w:rPr>
                <w:w w:val="105"/>
                <w:sz w:val="16"/>
              </w:rPr>
              <w:t>se </w:t>
            </w:r>
            <w:r>
              <w:rPr>
                <w:spacing w:val="-5"/>
                <w:w w:val="105"/>
                <w:sz w:val="16"/>
              </w:rPr>
              <w:t>extienden </w:t>
            </w:r>
            <w:r>
              <w:rPr>
                <w:spacing w:val="-3"/>
                <w:w w:val="105"/>
                <w:sz w:val="16"/>
              </w:rPr>
              <w:t>las </w:t>
            </w:r>
            <w:r>
              <w:rPr>
                <w:spacing w:val="-4"/>
                <w:w w:val="105"/>
                <w:sz w:val="16"/>
              </w:rPr>
              <w:t>tecnologías </w:t>
            </w:r>
            <w:r>
              <w:rPr>
                <w:w w:val="105"/>
                <w:sz w:val="16"/>
              </w:rPr>
              <w:t>de </w:t>
            </w:r>
            <w:r>
              <w:rPr>
                <w:spacing w:val="-5"/>
                <w:w w:val="105"/>
                <w:sz w:val="16"/>
              </w:rPr>
              <w:t>género </w:t>
            </w:r>
            <w:r>
              <w:rPr>
                <w:w w:val="105"/>
                <w:sz w:val="16"/>
              </w:rPr>
              <w:t>y</w:t>
            </w:r>
            <w:r>
              <w:rPr>
                <w:spacing w:val="-16"/>
                <w:w w:val="105"/>
                <w:sz w:val="16"/>
              </w:rPr>
              <w:t> </w:t>
            </w:r>
            <w:r>
              <w:rPr>
                <w:spacing w:val="-4"/>
                <w:w w:val="105"/>
                <w:sz w:val="16"/>
              </w:rPr>
              <w:t>donde </w:t>
            </w:r>
            <w:r>
              <w:rPr>
                <w:w w:val="105"/>
                <w:sz w:val="16"/>
              </w:rPr>
              <w:t>se </w:t>
            </w:r>
            <w:r>
              <w:rPr>
                <w:spacing w:val="-5"/>
                <w:w w:val="105"/>
                <w:sz w:val="16"/>
              </w:rPr>
              <w:t>extiende </w:t>
            </w:r>
            <w:r>
              <w:rPr>
                <w:w w:val="105"/>
                <w:sz w:val="16"/>
              </w:rPr>
              <w:t>el </w:t>
            </w:r>
            <w:r>
              <w:rPr>
                <w:spacing w:val="-4"/>
                <w:w w:val="105"/>
                <w:sz w:val="16"/>
              </w:rPr>
              <w:t>placer </w:t>
            </w:r>
            <w:r>
              <w:rPr>
                <w:w w:val="105"/>
                <w:sz w:val="16"/>
              </w:rPr>
              <w:t>por toda la</w:t>
            </w:r>
            <w:r>
              <w:rPr>
                <w:spacing w:val="11"/>
                <w:w w:val="105"/>
                <w:sz w:val="16"/>
              </w:rPr>
              <w:t> </w:t>
            </w:r>
            <w:r>
              <w:rPr>
                <w:w w:val="105"/>
                <w:sz w:val="16"/>
              </w:rPr>
              <w:t>piel.</w:t>
            </w:r>
          </w:p>
        </w:tc>
      </w:tr>
    </w:tbl>
    <w:p>
      <w:pPr>
        <w:spacing w:after="0" w:line="268" w:lineRule="auto"/>
        <w:jc w:val="center"/>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393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3960" from="15pt,-39.926456pt" to="0pt,-39.926456pt" stroked="true" strokeweight=".25pt" strokecolor="#000000">
            <w10:wrap type="none"/>
          </v:line>
        </w:pict>
      </w:r>
      <w:r>
        <w:rPr/>
        <w:pict>
          <v:line style="position:absolute;mso-position-horizontal-relative:page;mso-position-vertical-relative:paragraph;z-index:13984" from="452.196991pt,-39.926456pt" to="467.196991pt,-39.926456pt" stroked="true" strokeweight=".25pt" strokecolor="#000000">
            <w10:wrap type="none"/>
          </v:line>
        </w:pict>
      </w:r>
      <w:r>
        <w:rPr/>
        <w:pict>
          <v:line style="position:absolute;mso-position-horizontal-relative:page;mso-position-vertical-relative:paragraph;z-index:14008" from="21pt,-45.926456pt" to="21pt,-60.926456pt" stroked="true" strokeweight=".25pt" strokecolor="#000000">
            <w10:wrap type="none"/>
          </v:line>
        </w:pict>
      </w:r>
      <w:r>
        <w:rPr/>
        <w:pict>
          <v:line style="position:absolute;mso-position-horizontal-relative:page;mso-position-vertical-relative:paragraph;z-index:14032" from="446.196991pt,-45.926456pt" to="446.196991pt,-60.926456pt" stroked="true" strokeweight=".25pt" strokecolor="#000000">
            <w10:wrap type="none"/>
          </v:line>
        </w:pict>
      </w:r>
      <w:r>
        <w:rPr>
          <w:w w:val="120"/>
          <w:sz w:val="22"/>
        </w:rPr>
        <w:t>112</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5"/>
        <w:jc w:val="both"/>
      </w:pPr>
      <w:r>
        <w:rPr/>
        <w:t>masculinidad difusa puede hacerse presente, actuada, relacional. esto empata con lo expresado en su momento por butler (1992): las norma- tividades de género a través de estos sutiles mecanismos son dotadas de sustancia, una que resulta inexistente pero que delimita y coordina las trayectorias, itinerarios y vivencias de los sujetos.</w:t>
      </w:r>
    </w:p>
    <w:p>
      <w:pPr>
        <w:pStyle w:val="BodyText"/>
        <w:spacing w:line="307" w:lineRule="auto"/>
        <w:ind w:left="1496" w:right="1495" w:firstLine="397"/>
        <w:jc w:val="both"/>
      </w:pPr>
      <w:r>
        <w:rPr>
          <w:spacing w:val="-4"/>
          <w:w w:val="105"/>
        </w:rPr>
        <w:t>para </w:t>
      </w:r>
      <w:r>
        <w:rPr>
          <w:w w:val="105"/>
        </w:rPr>
        <w:t>las mujeres transexuales, vivenciarse en los límites de sí mis- mas como lo que genéricamente se denomina mujer tiene que ver con la introyección de aquella agresión que el medio sociocultural ya había colocado ahí antes; por tanto, el autocastigo está presente en su viven- cia. Se trata de la forma como los sujetos responden ante sí mismos al transgredir</w:t>
      </w:r>
      <w:r>
        <w:rPr>
          <w:spacing w:val="-19"/>
          <w:w w:val="105"/>
        </w:rPr>
        <w:t> </w:t>
      </w:r>
      <w:r>
        <w:rPr>
          <w:w w:val="105"/>
        </w:rPr>
        <w:t>el</w:t>
      </w:r>
      <w:r>
        <w:rPr>
          <w:spacing w:val="-19"/>
          <w:w w:val="105"/>
        </w:rPr>
        <w:t> </w:t>
      </w:r>
      <w:r>
        <w:rPr>
          <w:w w:val="105"/>
        </w:rPr>
        <w:t>sistema</w:t>
      </w:r>
      <w:r>
        <w:rPr>
          <w:spacing w:val="-20"/>
          <w:w w:val="105"/>
        </w:rPr>
        <w:t> </w:t>
      </w:r>
      <w:r>
        <w:rPr>
          <w:w w:val="105"/>
        </w:rPr>
        <w:t>de</w:t>
      </w:r>
      <w:r>
        <w:rPr>
          <w:spacing w:val="-19"/>
          <w:w w:val="105"/>
        </w:rPr>
        <w:t> </w:t>
      </w:r>
      <w:r>
        <w:rPr>
          <w:w w:val="105"/>
        </w:rPr>
        <w:t>creencias</w:t>
      </w:r>
      <w:r>
        <w:rPr>
          <w:spacing w:val="-19"/>
          <w:w w:val="105"/>
        </w:rPr>
        <w:t> </w:t>
      </w:r>
      <w:r>
        <w:rPr>
          <w:w w:val="105"/>
        </w:rPr>
        <w:t>que</w:t>
      </w:r>
      <w:r>
        <w:rPr>
          <w:spacing w:val="-19"/>
          <w:w w:val="105"/>
        </w:rPr>
        <w:t> </w:t>
      </w:r>
      <w:r>
        <w:rPr>
          <w:w w:val="105"/>
        </w:rPr>
        <w:t>su</w:t>
      </w:r>
      <w:r>
        <w:rPr>
          <w:spacing w:val="-19"/>
          <w:w w:val="105"/>
        </w:rPr>
        <w:t> </w:t>
      </w:r>
      <w:r>
        <w:rPr>
          <w:w w:val="105"/>
        </w:rPr>
        <w:t>contexto</w:t>
      </w:r>
      <w:r>
        <w:rPr>
          <w:spacing w:val="-19"/>
          <w:w w:val="105"/>
        </w:rPr>
        <w:t> </w:t>
      </w:r>
      <w:r>
        <w:rPr>
          <w:w w:val="105"/>
        </w:rPr>
        <w:t>había</w:t>
      </w:r>
      <w:r>
        <w:rPr>
          <w:spacing w:val="-19"/>
          <w:w w:val="105"/>
        </w:rPr>
        <w:t> </w:t>
      </w:r>
      <w:r>
        <w:rPr>
          <w:w w:val="105"/>
        </w:rPr>
        <w:t>puntual</w:t>
      </w:r>
      <w:r>
        <w:rPr>
          <w:spacing w:val="-19"/>
          <w:w w:val="105"/>
        </w:rPr>
        <w:t> </w:t>
      </w:r>
      <w:r>
        <w:rPr>
          <w:w w:val="105"/>
        </w:rPr>
        <w:t>y</w:t>
      </w:r>
      <w:r>
        <w:rPr>
          <w:spacing w:val="-19"/>
          <w:w w:val="105"/>
        </w:rPr>
        <w:t> </w:t>
      </w:r>
      <w:r>
        <w:rPr>
          <w:w w:val="105"/>
        </w:rPr>
        <w:t>cons- tantemente</w:t>
      </w:r>
      <w:r>
        <w:rPr>
          <w:spacing w:val="-12"/>
          <w:w w:val="105"/>
        </w:rPr>
        <w:t> </w:t>
      </w:r>
      <w:r>
        <w:rPr>
          <w:w w:val="105"/>
        </w:rPr>
        <w:t>vertido</w:t>
      </w:r>
      <w:r>
        <w:rPr>
          <w:spacing w:val="-13"/>
          <w:w w:val="105"/>
        </w:rPr>
        <w:t> </w:t>
      </w:r>
      <w:r>
        <w:rPr>
          <w:w w:val="105"/>
        </w:rPr>
        <w:t>sobre</w:t>
      </w:r>
      <w:r>
        <w:rPr>
          <w:spacing w:val="-12"/>
          <w:w w:val="105"/>
        </w:rPr>
        <w:t> </w:t>
      </w:r>
      <w:r>
        <w:rPr>
          <w:w w:val="105"/>
        </w:rPr>
        <w:t>ellos</w:t>
      </w:r>
      <w:r>
        <w:rPr>
          <w:spacing w:val="-12"/>
          <w:w w:val="105"/>
        </w:rPr>
        <w:t> </w:t>
      </w:r>
      <w:r>
        <w:rPr>
          <w:w w:val="105"/>
        </w:rPr>
        <w:t>como</w:t>
      </w:r>
      <w:r>
        <w:rPr>
          <w:spacing w:val="-12"/>
          <w:w w:val="105"/>
        </w:rPr>
        <w:t> </w:t>
      </w:r>
      <w:r>
        <w:rPr>
          <w:w w:val="105"/>
        </w:rPr>
        <w:t>una</w:t>
      </w:r>
      <w:r>
        <w:rPr>
          <w:spacing w:val="-12"/>
          <w:w w:val="105"/>
        </w:rPr>
        <w:t> </w:t>
      </w:r>
      <w:r>
        <w:rPr>
          <w:w w:val="105"/>
        </w:rPr>
        <w:t>ideología</w:t>
      </w:r>
      <w:r>
        <w:rPr>
          <w:spacing w:val="-12"/>
          <w:w w:val="105"/>
        </w:rPr>
        <w:t> </w:t>
      </w:r>
      <w:r>
        <w:rPr>
          <w:w w:val="105"/>
        </w:rPr>
        <w:t>que</w:t>
      </w:r>
      <w:r>
        <w:rPr>
          <w:spacing w:val="-12"/>
          <w:w w:val="105"/>
        </w:rPr>
        <w:t> </w:t>
      </w:r>
      <w:r>
        <w:rPr>
          <w:w w:val="105"/>
        </w:rPr>
        <w:t>solidificó</w:t>
      </w:r>
      <w:r>
        <w:rPr>
          <w:spacing w:val="-13"/>
          <w:w w:val="105"/>
        </w:rPr>
        <w:t> </w:t>
      </w:r>
      <w:r>
        <w:rPr>
          <w:w w:val="105"/>
        </w:rPr>
        <w:t>símbo- los,</w:t>
      </w:r>
      <w:r>
        <w:rPr>
          <w:spacing w:val="-23"/>
          <w:w w:val="105"/>
        </w:rPr>
        <w:t> </w:t>
      </w:r>
      <w:r>
        <w:rPr>
          <w:w w:val="105"/>
        </w:rPr>
        <w:t>valores</w:t>
      </w:r>
      <w:r>
        <w:rPr>
          <w:spacing w:val="-24"/>
          <w:w w:val="105"/>
        </w:rPr>
        <w:t> </w:t>
      </w:r>
      <w:r>
        <w:rPr>
          <w:w w:val="105"/>
        </w:rPr>
        <w:t>y</w:t>
      </w:r>
      <w:r>
        <w:rPr>
          <w:spacing w:val="-24"/>
          <w:w w:val="105"/>
        </w:rPr>
        <w:t> </w:t>
      </w:r>
      <w:r>
        <w:rPr>
          <w:w w:val="105"/>
        </w:rPr>
        <w:t>atributos</w:t>
      </w:r>
      <w:r>
        <w:rPr>
          <w:spacing w:val="-23"/>
          <w:w w:val="105"/>
        </w:rPr>
        <w:t> </w:t>
      </w:r>
      <w:r>
        <w:rPr>
          <w:w w:val="105"/>
        </w:rPr>
        <w:t>como</w:t>
      </w:r>
      <w:r>
        <w:rPr>
          <w:spacing w:val="-24"/>
          <w:w w:val="105"/>
        </w:rPr>
        <w:t> </w:t>
      </w:r>
      <w:r>
        <w:rPr>
          <w:w w:val="105"/>
        </w:rPr>
        <w:t>binarios</w:t>
      </w:r>
      <w:r>
        <w:rPr>
          <w:spacing w:val="-24"/>
          <w:w w:val="105"/>
        </w:rPr>
        <w:t> </w:t>
      </w:r>
      <w:r>
        <w:rPr>
          <w:w w:val="105"/>
        </w:rPr>
        <w:t>y</w:t>
      </w:r>
      <w:r>
        <w:rPr>
          <w:spacing w:val="-24"/>
          <w:w w:val="105"/>
        </w:rPr>
        <w:t> </w:t>
      </w:r>
      <w:r>
        <w:rPr>
          <w:w w:val="105"/>
        </w:rPr>
        <w:t>mutuamente</w:t>
      </w:r>
      <w:r>
        <w:rPr>
          <w:spacing w:val="-23"/>
          <w:w w:val="105"/>
        </w:rPr>
        <w:t> </w:t>
      </w:r>
      <w:r>
        <w:rPr>
          <w:w w:val="105"/>
        </w:rPr>
        <w:t>excluyentes.</w:t>
      </w:r>
      <w:r>
        <w:rPr>
          <w:spacing w:val="-24"/>
          <w:w w:val="105"/>
        </w:rPr>
        <w:t> </w:t>
      </w:r>
      <w:r>
        <w:rPr>
          <w:w w:val="105"/>
        </w:rPr>
        <w:t>el</w:t>
      </w:r>
      <w:r>
        <w:rPr>
          <w:spacing w:val="-24"/>
          <w:w w:val="105"/>
        </w:rPr>
        <w:t> </w:t>
      </w:r>
      <w:r>
        <w:rPr>
          <w:w w:val="105"/>
        </w:rPr>
        <w:t>costo de la ruptura de paradigmas deja huella en sus cuerpos desde distintos actores,</w:t>
      </w:r>
      <w:r>
        <w:rPr>
          <w:spacing w:val="-17"/>
          <w:w w:val="105"/>
        </w:rPr>
        <w:t> </w:t>
      </w:r>
      <w:r>
        <w:rPr>
          <w:w w:val="105"/>
        </w:rPr>
        <w:t>incluyéndose</w:t>
      </w:r>
      <w:r>
        <w:rPr>
          <w:spacing w:val="-16"/>
          <w:w w:val="105"/>
        </w:rPr>
        <w:t> </w:t>
      </w:r>
      <w:r>
        <w:rPr>
          <w:w w:val="105"/>
        </w:rPr>
        <w:t>a</w:t>
      </w:r>
      <w:r>
        <w:rPr>
          <w:spacing w:val="-17"/>
          <w:w w:val="105"/>
        </w:rPr>
        <w:t> </w:t>
      </w:r>
      <w:r>
        <w:rPr>
          <w:w w:val="105"/>
        </w:rPr>
        <w:t>ellas</w:t>
      </w:r>
      <w:r>
        <w:rPr>
          <w:spacing w:val="-17"/>
          <w:w w:val="105"/>
        </w:rPr>
        <w:t> </w:t>
      </w:r>
      <w:r>
        <w:rPr>
          <w:w w:val="105"/>
        </w:rPr>
        <w:t>mismas</w:t>
      </w:r>
      <w:r>
        <w:rPr>
          <w:spacing w:val="-17"/>
          <w:w w:val="105"/>
        </w:rPr>
        <w:t> </w:t>
      </w:r>
      <w:r>
        <w:rPr>
          <w:w w:val="105"/>
        </w:rPr>
        <w:t>como</w:t>
      </w:r>
      <w:r>
        <w:rPr>
          <w:spacing w:val="-17"/>
          <w:w w:val="105"/>
        </w:rPr>
        <w:t> </w:t>
      </w:r>
      <w:r>
        <w:rPr>
          <w:w w:val="105"/>
        </w:rPr>
        <w:t>vigilantes</w:t>
      </w:r>
      <w:r>
        <w:rPr>
          <w:spacing w:val="-17"/>
          <w:w w:val="105"/>
        </w:rPr>
        <w:t> </w:t>
      </w:r>
      <w:r>
        <w:rPr>
          <w:w w:val="105"/>
        </w:rPr>
        <w:t>del</w:t>
      </w:r>
      <w:r>
        <w:rPr>
          <w:spacing w:val="-17"/>
          <w:w w:val="105"/>
        </w:rPr>
        <w:t> </w:t>
      </w:r>
      <w:r>
        <w:rPr>
          <w:w w:val="105"/>
        </w:rPr>
        <w:t>género.</w:t>
      </w:r>
    </w:p>
    <w:p>
      <w:pPr>
        <w:pStyle w:val="BodyText"/>
        <w:spacing w:line="307" w:lineRule="auto"/>
        <w:ind w:left="1496" w:right="1494" w:firstLine="396"/>
        <w:jc w:val="both"/>
      </w:pPr>
      <w:r>
        <w:rPr>
          <w:w w:val="105"/>
        </w:rPr>
        <w:t>el</w:t>
      </w:r>
      <w:r>
        <w:rPr>
          <w:spacing w:val="-7"/>
          <w:w w:val="105"/>
        </w:rPr>
        <w:t> </w:t>
      </w:r>
      <w:r>
        <w:rPr>
          <w:w w:val="105"/>
        </w:rPr>
        <w:t>género</w:t>
      </w:r>
      <w:r>
        <w:rPr>
          <w:spacing w:val="-7"/>
          <w:w w:val="105"/>
        </w:rPr>
        <w:t> </w:t>
      </w:r>
      <w:r>
        <w:rPr>
          <w:w w:val="105"/>
        </w:rPr>
        <w:t>hecho</w:t>
      </w:r>
      <w:r>
        <w:rPr>
          <w:spacing w:val="-7"/>
          <w:w w:val="105"/>
        </w:rPr>
        <w:t> </w:t>
      </w:r>
      <w:r>
        <w:rPr>
          <w:w w:val="105"/>
        </w:rPr>
        <w:t>con</w:t>
      </w:r>
      <w:r>
        <w:rPr>
          <w:spacing w:val="-7"/>
          <w:w w:val="105"/>
        </w:rPr>
        <w:t> </w:t>
      </w:r>
      <w:r>
        <w:rPr>
          <w:w w:val="105"/>
        </w:rPr>
        <w:t>base</w:t>
      </w:r>
      <w:r>
        <w:rPr>
          <w:spacing w:val="-7"/>
          <w:w w:val="105"/>
        </w:rPr>
        <w:t> </w:t>
      </w:r>
      <w:r>
        <w:rPr>
          <w:w w:val="105"/>
        </w:rPr>
        <w:t>en</w:t>
      </w:r>
      <w:r>
        <w:rPr>
          <w:spacing w:val="-7"/>
          <w:w w:val="105"/>
        </w:rPr>
        <w:t> </w:t>
      </w:r>
      <w:r>
        <w:rPr>
          <w:w w:val="105"/>
        </w:rPr>
        <w:t>actos</w:t>
      </w:r>
      <w:r>
        <w:rPr>
          <w:spacing w:val="-7"/>
          <w:w w:val="105"/>
        </w:rPr>
        <w:t> </w:t>
      </w:r>
      <w:r>
        <w:rPr>
          <w:w w:val="105"/>
        </w:rPr>
        <w:t>y</w:t>
      </w:r>
      <w:r>
        <w:rPr>
          <w:spacing w:val="-7"/>
          <w:w w:val="105"/>
        </w:rPr>
        <w:t> </w:t>
      </w:r>
      <w:r>
        <w:rPr>
          <w:w w:val="105"/>
        </w:rPr>
        <w:t>relaciones</w:t>
      </w:r>
      <w:r>
        <w:rPr>
          <w:spacing w:val="-7"/>
          <w:w w:val="105"/>
        </w:rPr>
        <w:t> </w:t>
      </w:r>
      <w:r>
        <w:rPr>
          <w:w w:val="105"/>
        </w:rPr>
        <w:t>no</w:t>
      </w:r>
      <w:r>
        <w:rPr>
          <w:spacing w:val="-7"/>
          <w:w w:val="105"/>
        </w:rPr>
        <w:t> </w:t>
      </w:r>
      <w:r>
        <w:rPr>
          <w:w w:val="105"/>
        </w:rPr>
        <w:t>posee</w:t>
      </w:r>
      <w:r>
        <w:rPr>
          <w:spacing w:val="-7"/>
          <w:w w:val="105"/>
        </w:rPr>
        <w:t> </w:t>
      </w:r>
      <w:r>
        <w:rPr>
          <w:w w:val="105"/>
        </w:rPr>
        <w:t>fundamen- tos</w:t>
      </w:r>
      <w:r>
        <w:rPr>
          <w:spacing w:val="-3"/>
          <w:w w:val="105"/>
        </w:rPr>
        <w:t> </w:t>
      </w:r>
      <w:r>
        <w:rPr>
          <w:w w:val="105"/>
        </w:rPr>
        <w:t>sólidos,</w:t>
      </w:r>
      <w:r>
        <w:rPr>
          <w:spacing w:val="-3"/>
          <w:w w:val="105"/>
        </w:rPr>
        <w:t> </w:t>
      </w:r>
      <w:r>
        <w:rPr>
          <w:w w:val="105"/>
        </w:rPr>
        <w:t>por</w:t>
      </w:r>
      <w:r>
        <w:rPr>
          <w:spacing w:val="-3"/>
          <w:w w:val="105"/>
        </w:rPr>
        <w:t> </w:t>
      </w:r>
      <w:r>
        <w:rPr>
          <w:w w:val="105"/>
        </w:rPr>
        <w:t>eso</w:t>
      </w:r>
      <w:r>
        <w:rPr>
          <w:spacing w:val="-3"/>
          <w:w w:val="105"/>
        </w:rPr>
        <w:t> </w:t>
      </w:r>
      <w:r>
        <w:rPr>
          <w:w w:val="105"/>
        </w:rPr>
        <w:t>el</w:t>
      </w:r>
      <w:r>
        <w:rPr>
          <w:spacing w:val="-3"/>
          <w:w w:val="105"/>
        </w:rPr>
        <w:t> </w:t>
      </w:r>
      <w:r>
        <w:rPr>
          <w:w w:val="105"/>
        </w:rPr>
        <w:t>cambio</w:t>
      </w:r>
      <w:r>
        <w:rPr>
          <w:spacing w:val="-3"/>
          <w:w w:val="105"/>
        </w:rPr>
        <w:t> </w:t>
      </w:r>
      <w:r>
        <w:rPr>
          <w:w w:val="105"/>
        </w:rPr>
        <w:t>de</w:t>
      </w:r>
      <w:r>
        <w:rPr>
          <w:spacing w:val="-3"/>
          <w:w w:val="105"/>
        </w:rPr>
        <w:t> </w:t>
      </w:r>
      <w:r>
        <w:rPr>
          <w:w w:val="105"/>
        </w:rPr>
        <w:t>uno</w:t>
      </w:r>
      <w:r>
        <w:rPr>
          <w:spacing w:val="-3"/>
          <w:w w:val="105"/>
        </w:rPr>
        <w:t> </w:t>
      </w:r>
      <w:r>
        <w:rPr>
          <w:w w:val="105"/>
        </w:rPr>
        <w:t>a</w:t>
      </w:r>
      <w:r>
        <w:rPr>
          <w:spacing w:val="-3"/>
          <w:w w:val="105"/>
        </w:rPr>
        <w:t> </w:t>
      </w:r>
      <w:r>
        <w:rPr>
          <w:w w:val="105"/>
        </w:rPr>
        <w:t>otro</w:t>
      </w:r>
      <w:r>
        <w:rPr>
          <w:spacing w:val="-3"/>
          <w:w w:val="105"/>
        </w:rPr>
        <w:t> </w:t>
      </w:r>
      <w:r>
        <w:rPr>
          <w:w w:val="105"/>
        </w:rPr>
        <w:t>género</w:t>
      </w:r>
      <w:r>
        <w:rPr>
          <w:spacing w:val="-3"/>
          <w:w w:val="105"/>
        </w:rPr>
        <w:t> </w:t>
      </w:r>
      <w:r>
        <w:rPr>
          <w:w w:val="105"/>
        </w:rPr>
        <w:t>es</w:t>
      </w:r>
      <w:r>
        <w:rPr>
          <w:spacing w:val="-3"/>
          <w:w w:val="105"/>
        </w:rPr>
        <w:t> </w:t>
      </w:r>
      <w:r>
        <w:rPr>
          <w:w w:val="105"/>
        </w:rPr>
        <w:t>posible,</w:t>
      </w:r>
      <w:r>
        <w:rPr>
          <w:spacing w:val="-3"/>
          <w:w w:val="105"/>
        </w:rPr>
        <w:t> </w:t>
      </w:r>
      <w:r>
        <w:rPr>
          <w:w w:val="105"/>
        </w:rPr>
        <w:t>las</w:t>
      </w:r>
      <w:r>
        <w:rPr>
          <w:spacing w:val="-3"/>
          <w:w w:val="105"/>
        </w:rPr>
        <w:t> </w:t>
      </w:r>
      <w:r>
        <w:rPr>
          <w:w w:val="105"/>
        </w:rPr>
        <w:t>líneas son difusas; si hay un sueño transexual y consistiera en ser </w:t>
      </w:r>
      <w:r>
        <w:rPr>
          <w:spacing w:val="-2"/>
          <w:w w:val="105"/>
        </w:rPr>
        <w:t>hombre </w:t>
      </w:r>
      <w:r>
        <w:rPr>
          <w:w w:val="105"/>
        </w:rPr>
        <w:t>o mujer “real”, no existe como tal lo que sea que esto quisiera </w:t>
      </w:r>
      <w:r>
        <w:rPr>
          <w:spacing w:val="-5"/>
          <w:w w:val="105"/>
        </w:rPr>
        <w:t>decir. </w:t>
      </w:r>
      <w:r>
        <w:rPr>
          <w:w w:val="105"/>
        </w:rPr>
        <w:t>el transgenerismo</w:t>
      </w:r>
      <w:r>
        <w:rPr>
          <w:spacing w:val="-17"/>
          <w:w w:val="105"/>
        </w:rPr>
        <w:t> </w:t>
      </w:r>
      <w:r>
        <w:rPr>
          <w:w w:val="105"/>
        </w:rPr>
        <w:t>reivindica</w:t>
      </w:r>
      <w:r>
        <w:rPr>
          <w:spacing w:val="-17"/>
          <w:w w:val="105"/>
        </w:rPr>
        <w:t> </w:t>
      </w:r>
      <w:r>
        <w:rPr>
          <w:w w:val="105"/>
        </w:rPr>
        <w:t>las</w:t>
      </w:r>
      <w:r>
        <w:rPr>
          <w:spacing w:val="-17"/>
          <w:w w:val="105"/>
        </w:rPr>
        <w:t> </w:t>
      </w:r>
      <w:r>
        <w:rPr>
          <w:w w:val="105"/>
        </w:rPr>
        <w:t>masculinidades,</w:t>
      </w:r>
      <w:r>
        <w:rPr>
          <w:spacing w:val="-17"/>
          <w:w w:val="105"/>
        </w:rPr>
        <w:t> </w:t>
      </w:r>
      <w:r>
        <w:rPr>
          <w:w w:val="105"/>
        </w:rPr>
        <w:t>las</w:t>
      </w:r>
      <w:r>
        <w:rPr>
          <w:spacing w:val="-17"/>
          <w:w w:val="105"/>
        </w:rPr>
        <w:t> </w:t>
      </w:r>
      <w:r>
        <w:rPr>
          <w:w w:val="105"/>
        </w:rPr>
        <w:t>feminidades</w:t>
      </w:r>
      <w:r>
        <w:rPr>
          <w:spacing w:val="-17"/>
          <w:w w:val="105"/>
        </w:rPr>
        <w:t> </w:t>
      </w:r>
      <w:r>
        <w:rPr>
          <w:w w:val="105"/>
        </w:rPr>
        <w:t>diversas, el cambio de </w:t>
      </w:r>
      <w:r>
        <w:rPr>
          <w:spacing w:val="-3"/>
          <w:w w:val="105"/>
        </w:rPr>
        <w:t>sexo </w:t>
      </w:r>
      <w:r>
        <w:rPr>
          <w:w w:val="105"/>
        </w:rPr>
        <w:t>no cuenta ni ha contado nunca con un sello de garan- tía, es el acto mismo el que transforma y conlleva realidad. un sistema de control (nieto, 1998) ha sido requerido para ser ejercido sobre los individuos,</w:t>
      </w:r>
      <w:r>
        <w:rPr>
          <w:spacing w:val="-20"/>
          <w:w w:val="105"/>
        </w:rPr>
        <w:t> </w:t>
      </w:r>
      <w:r>
        <w:rPr>
          <w:w w:val="105"/>
        </w:rPr>
        <w:t>inspeccionar</w:t>
      </w:r>
      <w:r>
        <w:rPr>
          <w:spacing w:val="-20"/>
          <w:w w:val="105"/>
        </w:rPr>
        <w:t> </w:t>
      </w:r>
      <w:r>
        <w:rPr>
          <w:w w:val="105"/>
        </w:rPr>
        <w:t>lo</w:t>
      </w:r>
      <w:r>
        <w:rPr>
          <w:spacing w:val="-20"/>
          <w:w w:val="105"/>
        </w:rPr>
        <w:t> </w:t>
      </w:r>
      <w:r>
        <w:rPr>
          <w:w w:val="105"/>
        </w:rPr>
        <w:t>que</w:t>
      </w:r>
      <w:r>
        <w:rPr>
          <w:spacing w:val="-20"/>
          <w:w w:val="105"/>
        </w:rPr>
        <w:t> </w:t>
      </w:r>
      <w:r>
        <w:rPr>
          <w:w w:val="105"/>
        </w:rPr>
        <w:t>los</w:t>
      </w:r>
      <w:r>
        <w:rPr>
          <w:spacing w:val="-20"/>
          <w:w w:val="105"/>
        </w:rPr>
        <w:t> </w:t>
      </w:r>
      <w:r>
        <w:rPr>
          <w:w w:val="105"/>
        </w:rPr>
        <w:t>sujetos</w:t>
      </w:r>
      <w:r>
        <w:rPr>
          <w:spacing w:val="-20"/>
          <w:w w:val="105"/>
        </w:rPr>
        <w:t> </w:t>
      </w:r>
      <w:r>
        <w:rPr>
          <w:w w:val="105"/>
        </w:rPr>
        <w:t>piensan</w:t>
      </w:r>
      <w:r>
        <w:rPr>
          <w:spacing w:val="-20"/>
          <w:w w:val="105"/>
        </w:rPr>
        <w:t> </w:t>
      </w:r>
      <w:r>
        <w:rPr>
          <w:w w:val="105"/>
        </w:rPr>
        <w:t>de</w:t>
      </w:r>
      <w:r>
        <w:rPr>
          <w:spacing w:val="-20"/>
          <w:w w:val="105"/>
        </w:rPr>
        <w:t> </w:t>
      </w:r>
      <w:r>
        <w:rPr>
          <w:w w:val="105"/>
        </w:rPr>
        <w:t>sí</w:t>
      </w:r>
      <w:r>
        <w:rPr>
          <w:spacing w:val="-20"/>
          <w:w w:val="105"/>
        </w:rPr>
        <w:t> </w:t>
      </w:r>
      <w:r>
        <w:rPr>
          <w:w w:val="105"/>
        </w:rPr>
        <w:t>mismos,</w:t>
      </w:r>
      <w:r>
        <w:rPr>
          <w:spacing w:val="-20"/>
          <w:w w:val="105"/>
        </w:rPr>
        <w:t> </w:t>
      </w:r>
      <w:r>
        <w:rPr>
          <w:w w:val="105"/>
        </w:rPr>
        <w:t>ciencias mediante. este sistema establece controles rigurosos, uno de ellos es el género como práctica desordenadora. La transexualidad se ha enfren- tado al control médico, psiquiátrico y psicológico. Se impuso la ley que establece quién es ciudadano y quién no lo es y bajo qué criterios pue- de serlo. Hoy la manifestación más autónoma del ser transexual radica en dar o negar el sí al cambio de </w:t>
      </w:r>
      <w:r>
        <w:rPr>
          <w:spacing w:val="-3"/>
          <w:w w:val="105"/>
        </w:rPr>
        <w:t>sexo, </w:t>
      </w:r>
      <w:r>
        <w:rPr>
          <w:w w:val="105"/>
        </w:rPr>
        <w:t>sin que su decisión determine en ningún momento su</w:t>
      </w:r>
      <w:r>
        <w:rPr>
          <w:spacing w:val="-8"/>
          <w:w w:val="105"/>
        </w:rPr>
        <w:t> </w:t>
      </w:r>
      <w:r>
        <w:rPr>
          <w:w w:val="105"/>
        </w:rPr>
        <w:t>ciudadanía.</w:t>
      </w:r>
    </w:p>
    <w:p>
      <w:pPr>
        <w:spacing w:after="0" w:line="307" w:lineRule="auto"/>
        <w:jc w:val="both"/>
        <w:sectPr>
          <w:footerReference w:type="default" r:id="rId13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34"/>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4080" from="15pt,-46.629959pt" to="0pt,-46.629959pt" stroked="true" strokeweight=".25pt" strokecolor="#000000">
            <w10:wrap type="none"/>
          </v:line>
        </w:pict>
      </w:r>
      <w:r>
        <w:rPr/>
        <w:pict>
          <v:line style="position:absolute;mso-position-horizontal-relative:page;mso-position-vertical-relative:paragraph;z-index:14104" from="452.196991pt,-46.629959pt" to="467.196991pt,-46.629959pt" stroked="true" strokeweight=".25pt" strokecolor="#000000">
            <w10:wrap type="none"/>
          </v:line>
        </w:pict>
      </w:r>
      <w:r>
        <w:rPr/>
        <w:pict>
          <v:line style="position:absolute;mso-position-horizontal-relative:page;mso-position-vertical-relative:paragraph;z-index:14128" from="21pt,-52.629959pt" to="21pt,-67.629959pt" stroked="true" strokeweight=".25pt" strokecolor="#000000">
            <w10:wrap type="none"/>
          </v:line>
        </w:pict>
      </w:r>
      <w:r>
        <w:rPr/>
        <w:pict>
          <v:line style="position:absolute;mso-position-horizontal-relative:page;mso-position-vertical-relative:paragraph;z-index:14152" from="446.196991pt,-52.629959pt" to="446.196991pt,-67.629959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113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firstLine="396"/>
        <w:jc w:val="both"/>
      </w:pPr>
      <w:r>
        <w:rPr/>
        <w:t>ninguno de los entrevistados al momento de la investigación se ha- bía realizado el cambio de </w:t>
      </w:r>
      <w:r>
        <w:rPr>
          <w:spacing w:val="-3"/>
        </w:rPr>
        <w:t>sexo </w:t>
      </w:r>
      <w:r>
        <w:rPr/>
        <w:t>y no podríamos decir que por esta con- dición no pueden ser reconocidos por su identidad genérica. del mismo modo sabemos que si bien algunos de ellos contemplan la cirugía de reasignación como plan a futuro, otros no, pues están sujetos a cuestio-  nes personales o variables económicas. Sin embargo, su vida no estará en una permanente pausa, siguen configurando su trayectoria, su ruta, un itinerario por el </w:t>
      </w:r>
      <w:r>
        <w:rPr>
          <w:spacing w:val="-4"/>
        </w:rPr>
        <w:t>placer, </w:t>
      </w:r>
      <w:r>
        <w:rPr/>
        <w:t>la pareja, la familia, afrontando la corriente del sistema de género; la realización de su identidad deviene acto (castells, 2001).</w:t>
      </w:r>
    </w:p>
    <w:p>
      <w:pPr>
        <w:pStyle w:val="BodyText"/>
        <w:spacing w:line="307" w:lineRule="auto"/>
        <w:ind w:left="1497" w:right="1494" w:firstLine="396"/>
        <w:jc w:val="both"/>
      </w:pPr>
      <w:r>
        <w:rPr>
          <w:spacing w:val="-3"/>
        </w:rPr>
        <w:t>¿podemos </w:t>
      </w:r>
      <w:r>
        <w:rPr/>
        <w:t>hablar entonces de </w:t>
      </w:r>
      <w:r>
        <w:rPr>
          <w:i/>
        </w:rPr>
        <w:t>identtidades ittineranttes</w:t>
      </w:r>
      <w:r>
        <w:rPr/>
        <w:t>? Si itinerante describe lo que va de un lugar a otro, destacamos entonces con el uso       de este adjetivo la cualidad de las identidades de los sujetos transexuales en tanto móviles, dinámicas, en transformación, agreguemos a través de diversas vías, lenguajes y cauces, que colocan al sujeto en continuo pro- ceso de introspección e investigación de sus necesidades más profundas, creando su propia definición de sí mismos. inclusive la acción de salir del clóset puede convertirse en una cuestión de ida, vuelta y nuevamente de salida, las múltiples identificaciones, el cuestionamiento de su preferen- cia, el uso y conocimiento de etiquetas que clarifiquen su </w:t>
      </w:r>
      <w:r>
        <w:rPr>
          <w:spacing w:val="-4"/>
        </w:rPr>
        <w:t>sentir, </w:t>
      </w:r>
      <w:r>
        <w:rPr/>
        <w:t>así como  el proceso a </w:t>
      </w:r>
      <w:r>
        <w:rPr>
          <w:spacing w:val="-3"/>
        </w:rPr>
        <w:t>largo </w:t>
      </w:r>
      <w:r>
        <w:rPr/>
        <w:t>plazo para que sucedan los esperados cambios físicos, pueden  justificar  esta</w:t>
      </w:r>
      <w:r>
        <w:rPr>
          <w:spacing w:val="-15"/>
        </w:rPr>
        <w:t> </w:t>
      </w:r>
      <w:r>
        <w:rPr/>
        <w:t>expresión.</w:t>
      </w:r>
    </w:p>
    <w:p>
      <w:pPr>
        <w:pStyle w:val="BodyText"/>
        <w:spacing w:line="307" w:lineRule="auto"/>
        <w:ind w:left="1497" w:right="1495" w:firstLine="396"/>
        <w:jc w:val="both"/>
      </w:pPr>
      <w:r>
        <w:rPr>
          <w:w w:val="105"/>
        </w:rPr>
        <w:t>identidades itinerantes no sólo por su trayectoria temporal, sino también espacial, donde el cuerpo-campo es el terreno fértil por donde se</w:t>
      </w:r>
      <w:r>
        <w:rPr>
          <w:spacing w:val="-12"/>
          <w:w w:val="105"/>
        </w:rPr>
        <w:t> </w:t>
      </w:r>
      <w:r>
        <w:rPr>
          <w:spacing w:val="-3"/>
          <w:w w:val="105"/>
        </w:rPr>
        <w:t>recrean</w:t>
      </w:r>
      <w:r>
        <w:rPr>
          <w:spacing w:val="-12"/>
          <w:w w:val="105"/>
        </w:rPr>
        <w:t> </w:t>
      </w:r>
      <w:r>
        <w:rPr>
          <w:w w:val="105"/>
        </w:rPr>
        <w:t>las</w:t>
      </w:r>
      <w:r>
        <w:rPr>
          <w:spacing w:val="-12"/>
          <w:w w:val="105"/>
        </w:rPr>
        <w:t> </w:t>
      </w:r>
      <w:r>
        <w:rPr>
          <w:w w:val="105"/>
        </w:rPr>
        <w:t>certezas</w:t>
      </w:r>
      <w:r>
        <w:rPr>
          <w:spacing w:val="-12"/>
          <w:w w:val="105"/>
        </w:rPr>
        <w:t> </w:t>
      </w:r>
      <w:r>
        <w:rPr>
          <w:w w:val="105"/>
        </w:rPr>
        <w:t>de</w:t>
      </w:r>
      <w:r>
        <w:rPr>
          <w:spacing w:val="-12"/>
          <w:w w:val="105"/>
        </w:rPr>
        <w:t> </w:t>
      </w:r>
      <w:r>
        <w:rPr>
          <w:w w:val="105"/>
        </w:rPr>
        <w:t>sentirse</w:t>
      </w:r>
      <w:r>
        <w:rPr>
          <w:spacing w:val="-13"/>
          <w:w w:val="105"/>
        </w:rPr>
        <w:t> </w:t>
      </w:r>
      <w:r>
        <w:rPr>
          <w:w w:val="105"/>
        </w:rPr>
        <w:t>más</w:t>
      </w:r>
      <w:r>
        <w:rPr>
          <w:spacing w:val="-12"/>
          <w:w w:val="105"/>
        </w:rPr>
        <w:t> </w:t>
      </w:r>
      <w:r>
        <w:rPr>
          <w:w w:val="105"/>
        </w:rPr>
        <w:t>cerca</w:t>
      </w:r>
      <w:r>
        <w:rPr>
          <w:spacing w:val="-12"/>
          <w:w w:val="105"/>
        </w:rPr>
        <w:t> </w:t>
      </w:r>
      <w:r>
        <w:rPr>
          <w:w w:val="105"/>
        </w:rPr>
        <w:t>de</w:t>
      </w:r>
      <w:r>
        <w:rPr>
          <w:spacing w:val="-12"/>
          <w:w w:val="105"/>
        </w:rPr>
        <w:t> </w:t>
      </w:r>
      <w:r>
        <w:rPr>
          <w:w w:val="105"/>
        </w:rPr>
        <w:t>sí</w:t>
      </w:r>
      <w:r>
        <w:rPr>
          <w:spacing w:val="-12"/>
          <w:w w:val="105"/>
        </w:rPr>
        <w:t> </w:t>
      </w:r>
      <w:r>
        <w:rPr>
          <w:w w:val="105"/>
        </w:rPr>
        <w:t>mismo;</w:t>
      </w:r>
      <w:r>
        <w:rPr>
          <w:spacing w:val="-12"/>
          <w:w w:val="105"/>
        </w:rPr>
        <w:t> </w:t>
      </w:r>
      <w:r>
        <w:rPr>
          <w:w w:val="105"/>
        </w:rPr>
        <w:t>cuerpo-campo donde</w:t>
      </w:r>
      <w:r>
        <w:rPr>
          <w:spacing w:val="-10"/>
          <w:w w:val="105"/>
        </w:rPr>
        <w:t> </w:t>
      </w:r>
      <w:r>
        <w:rPr>
          <w:w w:val="105"/>
        </w:rPr>
        <w:t>se</w:t>
      </w:r>
      <w:r>
        <w:rPr>
          <w:spacing w:val="-10"/>
          <w:w w:val="105"/>
        </w:rPr>
        <w:t> </w:t>
      </w:r>
      <w:r>
        <w:rPr>
          <w:w w:val="105"/>
        </w:rPr>
        <w:t>extienden</w:t>
      </w:r>
      <w:r>
        <w:rPr>
          <w:spacing w:val="-11"/>
          <w:w w:val="105"/>
        </w:rPr>
        <w:t> </w:t>
      </w:r>
      <w:r>
        <w:rPr>
          <w:w w:val="105"/>
        </w:rPr>
        <w:t>las</w:t>
      </w:r>
      <w:r>
        <w:rPr>
          <w:spacing w:val="-10"/>
          <w:w w:val="105"/>
        </w:rPr>
        <w:t> </w:t>
      </w:r>
      <w:r>
        <w:rPr>
          <w:w w:val="105"/>
        </w:rPr>
        <w:t>tecnologías</w:t>
      </w:r>
      <w:r>
        <w:rPr>
          <w:spacing w:val="-10"/>
          <w:w w:val="105"/>
        </w:rPr>
        <w:t> </w:t>
      </w:r>
      <w:r>
        <w:rPr>
          <w:w w:val="105"/>
        </w:rPr>
        <w:t>de</w:t>
      </w:r>
      <w:r>
        <w:rPr>
          <w:spacing w:val="-10"/>
          <w:w w:val="105"/>
        </w:rPr>
        <w:t> </w:t>
      </w:r>
      <w:r>
        <w:rPr>
          <w:w w:val="105"/>
        </w:rPr>
        <w:t>género</w:t>
      </w:r>
      <w:r>
        <w:rPr>
          <w:spacing w:val="-10"/>
          <w:w w:val="105"/>
        </w:rPr>
        <w:t> </w:t>
      </w:r>
      <w:r>
        <w:rPr>
          <w:w w:val="105"/>
        </w:rPr>
        <w:t>y</w:t>
      </w:r>
      <w:r>
        <w:rPr>
          <w:spacing w:val="-10"/>
          <w:w w:val="105"/>
        </w:rPr>
        <w:t> </w:t>
      </w:r>
      <w:r>
        <w:rPr>
          <w:w w:val="105"/>
        </w:rPr>
        <w:t>donde</w:t>
      </w:r>
      <w:r>
        <w:rPr>
          <w:spacing w:val="-10"/>
          <w:w w:val="105"/>
        </w:rPr>
        <w:t> </w:t>
      </w:r>
      <w:r>
        <w:rPr>
          <w:w w:val="105"/>
        </w:rPr>
        <w:t>se</w:t>
      </w:r>
      <w:r>
        <w:rPr>
          <w:spacing w:val="-10"/>
          <w:w w:val="105"/>
        </w:rPr>
        <w:t> </w:t>
      </w:r>
      <w:r>
        <w:rPr>
          <w:w w:val="105"/>
        </w:rPr>
        <w:t>extiende</w:t>
      </w:r>
      <w:r>
        <w:rPr>
          <w:spacing w:val="-11"/>
          <w:w w:val="105"/>
        </w:rPr>
        <w:t> </w:t>
      </w:r>
      <w:r>
        <w:rPr>
          <w:w w:val="105"/>
        </w:rPr>
        <w:t>el</w:t>
      </w:r>
      <w:r>
        <w:rPr>
          <w:spacing w:val="-10"/>
          <w:w w:val="105"/>
        </w:rPr>
        <w:t> </w:t>
      </w:r>
      <w:r>
        <w:rPr>
          <w:w w:val="105"/>
        </w:rPr>
        <w:t>pla- cer por toda la piel (Serret, 2001; Lagarde, 1997; </w:t>
      </w:r>
      <w:r>
        <w:rPr>
          <w:spacing w:val="-4"/>
          <w:w w:val="105"/>
        </w:rPr>
        <w:t>bonder,</w:t>
      </w:r>
      <w:r>
        <w:rPr>
          <w:spacing w:val="-10"/>
          <w:w w:val="105"/>
        </w:rPr>
        <w:t> </w:t>
      </w:r>
      <w:r>
        <w:rPr>
          <w:w w:val="105"/>
        </w:rPr>
        <w:t>2003).</w:t>
      </w:r>
    </w:p>
    <w:p>
      <w:pPr>
        <w:pStyle w:val="BodyText"/>
        <w:spacing w:line="307" w:lineRule="auto"/>
        <w:ind w:left="1497" w:right="1495" w:firstLine="396"/>
        <w:jc w:val="both"/>
      </w:pPr>
      <w:r>
        <w:rPr>
          <w:w w:val="105"/>
        </w:rPr>
        <w:t>a continuación presentamos de manera más detallada información relevante</w:t>
      </w:r>
      <w:r>
        <w:rPr>
          <w:spacing w:val="-13"/>
          <w:w w:val="105"/>
        </w:rPr>
        <w:t> </w:t>
      </w:r>
      <w:r>
        <w:rPr>
          <w:w w:val="105"/>
        </w:rPr>
        <w:t>de</w:t>
      </w:r>
      <w:r>
        <w:rPr>
          <w:spacing w:val="-13"/>
          <w:w w:val="105"/>
        </w:rPr>
        <w:t> </w:t>
      </w:r>
      <w:r>
        <w:rPr>
          <w:w w:val="105"/>
        </w:rPr>
        <w:t>las</w:t>
      </w:r>
      <w:r>
        <w:rPr>
          <w:spacing w:val="-13"/>
          <w:w w:val="105"/>
        </w:rPr>
        <w:t> </w:t>
      </w:r>
      <w:r>
        <w:rPr>
          <w:w w:val="105"/>
        </w:rPr>
        <w:t>subcategorías</w:t>
      </w:r>
      <w:r>
        <w:rPr>
          <w:spacing w:val="-14"/>
          <w:w w:val="105"/>
        </w:rPr>
        <w:t> </w:t>
      </w:r>
      <w:r>
        <w:rPr>
          <w:w w:val="105"/>
        </w:rPr>
        <w:t>subjetividad,</w:t>
      </w:r>
      <w:r>
        <w:rPr>
          <w:spacing w:val="-14"/>
          <w:w w:val="105"/>
        </w:rPr>
        <w:t> </w:t>
      </w:r>
      <w:r>
        <w:rPr>
          <w:w w:val="105"/>
        </w:rPr>
        <w:t>identidad</w:t>
      </w:r>
      <w:r>
        <w:rPr>
          <w:spacing w:val="-13"/>
          <w:w w:val="105"/>
        </w:rPr>
        <w:t> </w:t>
      </w:r>
      <w:r>
        <w:rPr>
          <w:w w:val="105"/>
        </w:rPr>
        <w:t>y</w:t>
      </w:r>
      <w:r>
        <w:rPr>
          <w:spacing w:val="-13"/>
          <w:w w:val="105"/>
        </w:rPr>
        <w:t> </w:t>
      </w:r>
      <w:r>
        <w:rPr>
          <w:w w:val="105"/>
        </w:rPr>
        <w:t>cuerpo,</w:t>
      </w:r>
      <w:r>
        <w:rPr>
          <w:spacing w:val="-13"/>
          <w:w w:val="105"/>
        </w:rPr>
        <w:t> </w:t>
      </w:r>
      <w:r>
        <w:rPr>
          <w:w w:val="105"/>
        </w:rPr>
        <w:t>por</w:t>
      </w:r>
      <w:r>
        <w:rPr>
          <w:spacing w:val="-13"/>
          <w:w w:val="105"/>
        </w:rPr>
        <w:t> </w:t>
      </w:r>
      <w:r>
        <w:rPr>
          <w:w w:val="105"/>
        </w:rPr>
        <w:t>par- ticipante.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417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4200" from="15pt,-39.925968pt" to="0pt,-39.925968pt" stroked="true" strokeweight=".25pt" strokecolor="#000000">
            <w10:wrap type="none"/>
          </v:line>
        </w:pict>
      </w:r>
      <w:r>
        <w:rPr/>
        <w:pict>
          <v:line style="position:absolute;mso-position-horizontal-relative:page;mso-position-vertical-relative:paragraph;z-index:14224" from="452.196991pt,-39.925968pt" to="467.196991pt,-39.925968pt" stroked="true" strokeweight=".25pt" strokecolor="#000000">
            <w10:wrap type="none"/>
          </v:line>
        </w:pict>
      </w:r>
      <w:r>
        <w:rPr/>
        <w:pict>
          <v:line style="position:absolute;mso-position-horizontal-relative:page;mso-position-vertical-relative:paragraph;z-index:14248" from="21pt,-45.925968pt" to="21pt,-60.925968pt" stroked="true" strokeweight=".25pt" strokecolor="#000000">
            <w10:wrap type="none"/>
          </v:line>
        </w:pict>
      </w:r>
      <w:r>
        <w:rPr/>
        <w:pict>
          <v:line style="position:absolute;mso-position-horizontal-relative:page;mso-position-vertical-relative:paragraph;z-index:14272" from="446.196991pt,-45.925968pt" to="446.196991pt,-60.925968pt" stroked="true" strokeweight=".25pt" strokecolor="#000000">
            <w10:wrap type="none"/>
          </v:line>
        </w:pict>
      </w:r>
      <w:r>
        <w:rPr>
          <w:w w:val="120"/>
          <w:sz w:val="22"/>
        </w:rPr>
        <w:t>114</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1"/>
        <w:rPr>
          <w:sz w:val="18"/>
        </w:rPr>
      </w:pPr>
    </w:p>
    <w:p>
      <w:pPr>
        <w:pStyle w:val="Heading3"/>
        <w:spacing w:before="65"/>
      </w:pPr>
      <w:r>
        <w:rPr>
          <w:w w:val="105"/>
        </w:rPr>
        <w:t>Luis</w:t>
      </w:r>
    </w:p>
    <w:p>
      <w:pPr>
        <w:pStyle w:val="BodyText"/>
        <w:rPr>
          <w:b/>
        </w:rPr>
      </w:pPr>
    </w:p>
    <w:p>
      <w:pPr>
        <w:pStyle w:val="BodyText"/>
        <w:spacing w:line="307" w:lineRule="auto" w:before="128"/>
        <w:ind w:left="1497" w:right="1494"/>
        <w:jc w:val="both"/>
      </w:pPr>
      <w:r>
        <w:rPr>
          <w:i/>
        </w:rPr>
        <w:t>Subjettivamentte</w:t>
      </w:r>
      <w:r>
        <w:rPr/>
        <w:t>,</w:t>
      </w:r>
      <w:r>
        <w:rPr>
          <w:spacing w:val="-9"/>
        </w:rPr>
        <w:t> </w:t>
      </w:r>
      <w:r>
        <w:rPr/>
        <w:t>la</w:t>
      </w:r>
      <w:r>
        <w:rPr>
          <w:spacing w:val="-9"/>
        </w:rPr>
        <w:t> </w:t>
      </w:r>
      <w:r>
        <w:rPr/>
        <w:t>transexualidad</w:t>
      </w:r>
      <w:r>
        <w:rPr>
          <w:spacing w:val="-10"/>
        </w:rPr>
        <w:t> </w:t>
      </w:r>
      <w:r>
        <w:rPr/>
        <w:t>es</w:t>
      </w:r>
      <w:r>
        <w:rPr>
          <w:spacing w:val="-9"/>
        </w:rPr>
        <w:t> </w:t>
      </w:r>
      <w:r>
        <w:rPr/>
        <w:t>vivenciada</w:t>
      </w:r>
      <w:r>
        <w:rPr>
          <w:spacing w:val="-10"/>
        </w:rPr>
        <w:t> </w:t>
      </w:r>
      <w:r>
        <w:rPr/>
        <w:t>como</w:t>
      </w:r>
      <w:r>
        <w:rPr>
          <w:spacing w:val="-9"/>
        </w:rPr>
        <w:t> </w:t>
      </w:r>
      <w:r>
        <w:rPr/>
        <w:t>un</w:t>
      </w:r>
      <w:r>
        <w:rPr>
          <w:spacing w:val="-9"/>
        </w:rPr>
        <w:t> </w:t>
      </w:r>
      <w:r>
        <w:rPr/>
        <w:t>proceso</w:t>
      </w:r>
      <w:r>
        <w:rPr>
          <w:spacing w:val="-10"/>
        </w:rPr>
        <w:t> </w:t>
      </w:r>
      <w:r>
        <w:rPr/>
        <w:t>de</w:t>
      </w:r>
      <w:r>
        <w:rPr>
          <w:spacing w:val="-9"/>
        </w:rPr>
        <w:t> </w:t>
      </w:r>
      <w:r>
        <w:rPr/>
        <w:t>auto- descubrimiento, que se da de manera paulatina desde la infancia, cuando se comparten actividades con sujetos con los mismos intereses en cuanto  a juegos, dándose cuenta de que existe una diferenciación de género en   las actividades. en la adolescencia es donde los cambios corporales son más notorios y lo colocan en una situación constante de comparación y reflexión profunda acerca de sí mismo, sus intereses y deseos, buscando una definición con base en su preferencia sexual. Las relaciones de pa-  </w:t>
      </w:r>
      <w:r>
        <w:rPr>
          <w:spacing w:val="-3"/>
        </w:rPr>
        <w:t>reja </w:t>
      </w:r>
      <w:r>
        <w:rPr/>
        <w:t>sirvieron como espejo para retroalimentarlo y saber que le gustaban las mujeres, y que pese a lo que culturalmente se entiende como hombre, él se sentía como tal. Los vínculos sociales que tuvo después de la adoles- cencia favorecieron su tránsito de uno a otro   </w:t>
      </w:r>
      <w:r>
        <w:rPr>
          <w:spacing w:val="4"/>
        </w:rPr>
        <w:t> </w:t>
      </w:r>
      <w:r>
        <w:rPr/>
        <w:t>género.</w:t>
      </w:r>
    </w:p>
    <w:p>
      <w:pPr>
        <w:pStyle w:val="BodyText"/>
        <w:spacing w:line="307" w:lineRule="auto"/>
        <w:ind w:left="1496" w:right="1494" w:firstLine="397"/>
        <w:jc w:val="both"/>
      </w:pPr>
      <w:r>
        <w:rPr>
          <w:i/>
        </w:rPr>
        <w:t>Identtittariamentte</w:t>
      </w:r>
      <w:r>
        <w:rPr/>
        <w:t>,</w:t>
      </w:r>
      <w:r>
        <w:rPr>
          <w:spacing w:val="-14"/>
        </w:rPr>
        <w:t> </w:t>
      </w:r>
      <w:r>
        <w:rPr/>
        <w:t>el</w:t>
      </w:r>
      <w:r>
        <w:rPr>
          <w:spacing w:val="-14"/>
        </w:rPr>
        <w:t> </w:t>
      </w:r>
      <w:r>
        <w:rPr/>
        <w:t>participante</w:t>
      </w:r>
      <w:r>
        <w:rPr>
          <w:spacing w:val="-14"/>
        </w:rPr>
        <w:t> </w:t>
      </w:r>
      <w:r>
        <w:rPr/>
        <w:t>describe</w:t>
      </w:r>
      <w:r>
        <w:rPr>
          <w:spacing w:val="-13"/>
        </w:rPr>
        <w:t> </w:t>
      </w:r>
      <w:r>
        <w:rPr/>
        <w:t>en</w:t>
      </w:r>
      <w:r>
        <w:rPr>
          <w:spacing w:val="-14"/>
        </w:rPr>
        <w:t> </w:t>
      </w:r>
      <w:r>
        <w:rPr/>
        <w:t>su</w:t>
      </w:r>
      <w:r>
        <w:rPr>
          <w:spacing w:val="-14"/>
        </w:rPr>
        <w:t> </w:t>
      </w:r>
      <w:r>
        <w:rPr/>
        <w:t>experiencia</w:t>
      </w:r>
      <w:r>
        <w:rPr>
          <w:spacing w:val="-14"/>
        </w:rPr>
        <w:t> </w:t>
      </w:r>
      <w:r>
        <w:rPr/>
        <w:t>un</w:t>
      </w:r>
      <w:r>
        <w:rPr>
          <w:spacing w:val="-14"/>
        </w:rPr>
        <w:t> </w:t>
      </w:r>
      <w:r>
        <w:rPr/>
        <w:t>senti- do de sí mismo que atiende a un binarismo de género excluyente de la forma en que ser </w:t>
      </w:r>
      <w:r>
        <w:rPr>
          <w:spacing w:val="-2"/>
        </w:rPr>
        <w:t>hombre </w:t>
      </w:r>
      <w:r>
        <w:rPr/>
        <w:t>es no ser </w:t>
      </w:r>
      <w:r>
        <w:rPr>
          <w:spacing w:val="-4"/>
        </w:rPr>
        <w:t>mujer, </w:t>
      </w:r>
      <w:r>
        <w:rPr/>
        <w:t>además vivencia una multi- plicidad de identificaciones, en tanto que se identificaba como </w:t>
      </w:r>
      <w:r>
        <w:rPr>
          <w:spacing w:val="-2"/>
        </w:rPr>
        <w:t>hombre </w:t>
      </w:r>
      <w:r>
        <w:rPr/>
        <w:t>antes de que sucedieran cambios corporales importantes, como los que pasó durante la adolescencia, donde las características de su cuerpo eran leídas como pertenecientes a la categoría de mujer de la matriz hetero- sexual. después se identificó como lesbiana; luego, al sentir que algo no estaba aún definido, buscó información y encontró que la categoría tran- sexualidad describía lo que le sucedía, describiéndose a sí mismo como    un </w:t>
      </w:r>
      <w:r>
        <w:rPr>
          <w:spacing w:val="-2"/>
        </w:rPr>
        <w:t>hombre </w:t>
      </w:r>
      <w:r>
        <w:rPr/>
        <w:t>transexual heterosexual. </w:t>
      </w:r>
      <w:r>
        <w:rPr>
          <w:spacing w:val="-4"/>
        </w:rPr>
        <w:t>para </w:t>
      </w:r>
      <w:r>
        <w:rPr/>
        <w:t>su pareja, al inicio fue una mu- jer masculina, ahora es un </w:t>
      </w:r>
      <w:r>
        <w:rPr>
          <w:spacing w:val="-2"/>
        </w:rPr>
        <w:t>hombre </w:t>
      </w:r>
      <w:r>
        <w:rPr/>
        <w:t>heterosexual; para su madre él es una mujer lesbiana; para su padre es un ser ambiguo hombre-mujer; para sus amigos y compañeros es una persona  </w:t>
      </w:r>
      <w:r>
        <w:rPr>
          <w:spacing w:val="25"/>
        </w:rPr>
        <w:t> </w:t>
      </w:r>
      <w:r>
        <w:rPr/>
        <w:t>transexual.</w:t>
      </w:r>
    </w:p>
    <w:p>
      <w:pPr>
        <w:pStyle w:val="BodyText"/>
        <w:spacing w:line="307" w:lineRule="auto"/>
        <w:ind w:left="1496" w:right="1495" w:firstLine="396"/>
        <w:jc w:val="both"/>
      </w:pPr>
      <w:r>
        <w:rPr/>
        <w:t>La constitución de su identidad conlleva un estigma en forma con- creta de rechazo,  invisibilidad  y/o  ambigüedad.  La  apariencia  también se relaciona con lo que él asocia a una actitud masculina como no llorar,</w:t>
      </w:r>
    </w:p>
    <w:p>
      <w:pPr>
        <w:spacing w:after="0" w:line="307" w:lineRule="auto"/>
        <w:jc w:val="both"/>
        <w:sectPr>
          <w:footerReference w:type="default" r:id="rId13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36"/>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4320" from="15pt,-46.62941pt" to="0pt,-46.62941pt" stroked="true" strokeweight=".25pt" strokecolor="#000000">
            <w10:wrap type="none"/>
          </v:line>
        </w:pict>
      </w:r>
      <w:r>
        <w:rPr/>
        <w:pict>
          <v:line style="position:absolute;mso-position-horizontal-relative:page;mso-position-vertical-relative:paragraph;z-index:14344" from="452.196991pt,-46.62941pt" to="467.196991pt,-46.62941pt" stroked="true" strokeweight=".25pt" strokecolor="#000000">
            <w10:wrap type="none"/>
          </v:line>
        </w:pict>
      </w:r>
      <w:r>
        <w:rPr/>
        <w:pict>
          <v:line style="position:absolute;mso-position-horizontal-relative:page;mso-position-vertical-relative:paragraph;z-index:14368" from="21pt,-52.62941pt" to="21pt,-67.629410pt" stroked="true" strokeweight=".25pt" strokecolor="#000000">
            <w10:wrap type="none"/>
          </v:line>
        </w:pict>
      </w:r>
      <w:r>
        <w:rPr/>
        <w:pict>
          <v:line style="position:absolute;mso-position-horizontal-relative:page;mso-position-vertical-relative:paragraph;z-index:1439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115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spacing w:val="-4"/>
        </w:rPr>
        <w:t>proteger, </w:t>
      </w:r>
      <w:r>
        <w:rPr/>
        <w:t>pelear y gastar el dinero de la colegiatura en la compra de </w:t>
      </w:r>
      <w:r>
        <w:rPr>
          <w:w w:val="99"/>
        </w:rPr>
        <w:t>obsequios</w:t>
      </w:r>
      <w:r>
        <w:rPr>
          <w:spacing w:val="9"/>
        </w:rPr>
        <w:t> </w:t>
      </w:r>
      <w:r>
        <w:rPr>
          <w:spacing w:val="-1"/>
          <w:w w:val="103"/>
        </w:rPr>
        <w:t>par</w:t>
      </w:r>
      <w:r>
        <w:rPr>
          <w:w w:val="103"/>
        </w:rPr>
        <w:t>a</w:t>
      </w:r>
      <w:r>
        <w:rPr>
          <w:spacing w:val="10"/>
        </w:rPr>
        <w:t> </w:t>
      </w:r>
      <w:r>
        <w:rPr>
          <w:w w:val="96"/>
        </w:rPr>
        <w:t>su</w:t>
      </w:r>
      <w:r>
        <w:rPr>
          <w:spacing w:val="10"/>
        </w:rPr>
        <w:t> </w:t>
      </w:r>
      <w:r>
        <w:rPr>
          <w:spacing w:val="-1"/>
          <w:w w:val="103"/>
        </w:rPr>
        <w:t>novia</w:t>
      </w:r>
      <w:r>
        <w:rPr>
          <w:w w:val="103"/>
        </w:rPr>
        <w:t>,</w:t>
      </w:r>
      <w:r>
        <w:rPr>
          <w:spacing w:val="11"/>
        </w:rPr>
        <w:t> </w:t>
      </w:r>
      <w:r>
        <w:rPr>
          <w:spacing w:val="-1"/>
          <w:w w:val="104"/>
        </w:rPr>
        <w:t>po</w:t>
      </w:r>
      <w:r>
        <w:rPr>
          <w:w w:val="104"/>
        </w:rPr>
        <w:t>r</w:t>
      </w:r>
      <w:r>
        <w:rPr>
          <w:spacing w:val="10"/>
        </w:rPr>
        <w:t> </w:t>
      </w:r>
      <w:r>
        <w:rPr>
          <w:spacing w:val="-1"/>
          <w:w w:val="105"/>
        </w:rPr>
        <w:t>ejemplo</w:t>
      </w:r>
      <w:r>
        <w:rPr>
          <w:w w:val="105"/>
        </w:rPr>
        <w:t>.</w:t>
      </w:r>
      <w:r>
        <w:rPr>
          <w:spacing w:val="11"/>
        </w:rPr>
        <w:t> </w:t>
      </w:r>
      <w:r>
        <w:rPr>
          <w:spacing w:val="-23"/>
          <w:w w:val="207"/>
        </w:rPr>
        <w:t>t</w:t>
      </w:r>
      <w:r>
        <w:rPr>
          <w:spacing w:val="-1"/>
          <w:w w:val="100"/>
        </w:rPr>
        <w:t>ema</w:t>
      </w:r>
      <w:r>
        <w:rPr>
          <w:w w:val="100"/>
        </w:rPr>
        <w:t>s</w:t>
      </w:r>
      <w:r>
        <w:rPr>
          <w:spacing w:val="10"/>
        </w:rPr>
        <w:t> </w:t>
      </w:r>
      <w:r>
        <w:rPr>
          <w:w w:val="103"/>
        </w:rPr>
        <w:t>como</w:t>
      </w:r>
      <w:r>
        <w:rPr>
          <w:spacing w:val="10"/>
        </w:rPr>
        <w:t> </w:t>
      </w:r>
      <w:r>
        <w:rPr>
          <w:spacing w:val="-1"/>
          <w:w w:val="102"/>
        </w:rPr>
        <w:t>l</w:t>
      </w:r>
      <w:r>
        <w:rPr>
          <w:w w:val="102"/>
        </w:rPr>
        <w:t>a</w:t>
      </w:r>
      <w:r>
        <w:rPr>
          <w:spacing w:val="10"/>
        </w:rPr>
        <w:t> </w:t>
      </w:r>
      <w:r>
        <w:rPr>
          <w:spacing w:val="-1"/>
          <w:w w:val="101"/>
        </w:rPr>
        <w:t>menstruació</w:t>
      </w:r>
      <w:r>
        <w:rPr>
          <w:w w:val="101"/>
        </w:rPr>
        <w:t>n</w:t>
      </w:r>
      <w:r>
        <w:rPr>
          <w:spacing w:val="10"/>
        </w:rPr>
        <w:t> </w:t>
      </w:r>
      <w:r>
        <w:rPr>
          <w:w w:val="103"/>
        </w:rPr>
        <w:t>o</w:t>
      </w:r>
      <w:r>
        <w:rPr>
          <w:spacing w:val="10"/>
        </w:rPr>
        <w:t> </w:t>
      </w:r>
      <w:r>
        <w:rPr>
          <w:spacing w:val="-1"/>
          <w:w w:val="102"/>
        </w:rPr>
        <w:t>la </w:t>
      </w:r>
      <w:r>
        <w:rPr/>
        <w:t>maternidad son fuente de conflicto, por lo menos para él, cuyo ejercicio    le genera incomodidad  corporal, frustración </w:t>
      </w:r>
      <w:r>
        <w:rPr>
          <w:spacing w:val="-10"/>
        </w:rPr>
        <w:t>y,  </w:t>
      </w:r>
      <w:r>
        <w:rPr/>
        <w:t>en ocasiones,   </w:t>
      </w:r>
      <w:r>
        <w:rPr>
          <w:spacing w:val="40"/>
        </w:rPr>
        <w:t> </w:t>
      </w:r>
      <w:r>
        <w:rPr/>
        <w:t>angustia.</w:t>
      </w:r>
    </w:p>
    <w:p>
      <w:pPr>
        <w:pStyle w:val="BodyText"/>
        <w:spacing w:line="307" w:lineRule="auto"/>
        <w:ind w:left="1497" w:right="1494" w:firstLine="396"/>
        <w:jc w:val="both"/>
      </w:pPr>
      <w:r>
        <w:rPr>
          <w:i/>
          <w:w w:val="105"/>
        </w:rPr>
        <w:t>Corporalmentte</w:t>
      </w:r>
      <w:r>
        <w:rPr>
          <w:w w:val="105"/>
        </w:rPr>
        <w:t>, él se vive de manera subjetiva como proyecto, la manera de vivenciar su cuerpo refleja una historicidad que suscita un descubrimiento de su masculinidad cuando se presentan cambios en la adolescencia. comienza a cuestionarse y a encontrar un sentido en lo que</w:t>
      </w:r>
      <w:r>
        <w:rPr>
          <w:spacing w:val="-11"/>
          <w:w w:val="105"/>
        </w:rPr>
        <w:t> </w:t>
      </w:r>
      <w:r>
        <w:rPr>
          <w:w w:val="105"/>
        </w:rPr>
        <w:t>él</w:t>
      </w:r>
      <w:r>
        <w:rPr>
          <w:spacing w:val="-12"/>
          <w:w w:val="105"/>
        </w:rPr>
        <w:t> </w:t>
      </w:r>
      <w:r>
        <w:rPr>
          <w:w w:val="105"/>
        </w:rPr>
        <w:t>vive</w:t>
      </w:r>
      <w:r>
        <w:rPr>
          <w:spacing w:val="-12"/>
          <w:w w:val="105"/>
        </w:rPr>
        <w:t> </w:t>
      </w:r>
      <w:r>
        <w:rPr>
          <w:w w:val="105"/>
        </w:rPr>
        <w:t>como</w:t>
      </w:r>
      <w:r>
        <w:rPr>
          <w:spacing w:val="-12"/>
          <w:w w:val="105"/>
        </w:rPr>
        <w:t> </w:t>
      </w:r>
      <w:r>
        <w:rPr>
          <w:w w:val="105"/>
        </w:rPr>
        <w:t>contrario</w:t>
      </w:r>
      <w:r>
        <w:rPr>
          <w:spacing w:val="-12"/>
          <w:w w:val="105"/>
        </w:rPr>
        <w:t> </w:t>
      </w:r>
      <w:r>
        <w:rPr>
          <w:w w:val="105"/>
        </w:rPr>
        <w:t>a</w:t>
      </w:r>
      <w:r>
        <w:rPr>
          <w:spacing w:val="-12"/>
          <w:w w:val="105"/>
        </w:rPr>
        <w:t> </w:t>
      </w:r>
      <w:r>
        <w:rPr>
          <w:w w:val="105"/>
        </w:rPr>
        <w:t>la</w:t>
      </w:r>
      <w:r>
        <w:rPr>
          <w:spacing w:val="-12"/>
          <w:w w:val="105"/>
        </w:rPr>
        <w:t> </w:t>
      </w:r>
      <w:r>
        <w:rPr>
          <w:w w:val="105"/>
        </w:rPr>
        <w:t>normatividad</w:t>
      </w:r>
      <w:r>
        <w:rPr>
          <w:spacing w:val="-11"/>
          <w:w w:val="105"/>
        </w:rPr>
        <w:t> </w:t>
      </w:r>
      <w:r>
        <w:rPr>
          <w:w w:val="105"/>
        </w:rPr>
        <w:t>cultural</w:t>
      </w:r>
      <w:r>
        <w:rPr>
          <w:spacing w:val="-12"/>
          <w:w w:val="105"/>
        </w:rPr>
        <w:t> </w:t>
      </w:r>
      <w:r>
        <w:rPr>
          <w:w w:val="105"/>
        </w:rPr>
        <w:t>que</w:t>
      </w:r>
      <w:r>
        <w:rPr>
          <w:spacing w:val="-11"/>
          <w:w w:val="105"/>
        </w:rPr>
        <w:t> </w:t>
      </w:r>
      <w:r>
        <w:rPr>
          <w:w w:val="105"/>
        </w:rPr>
        <w:t>en</w:t>
      </w:r>
      <w:r>
        <w:rPr>
          <w:spacing w:val="-12"/>
          <w:w w:val="105"/>
        </w:rPr>
        <w:t> </w:t>
      </w:r>
      <w:r>
        <w:rPr>
          <w:w w:val="105"/>
        </w:rPr>
        <w:t>su</w:t>
      </w:r>
      <w:r>
        <w:rPr>
          <w:spacing w:val="-12"/>
          <w:w w:val="105"/>
        </w:rPr>
        <w:t> </w:t>
      </w:r>
      <w:r>
        <w:rPr>
          <w:w w:val="105"/>
        </w:rPr>
        <w:t>contexto entreteje una explicación para el género: ser </w:t>
      </w:r>
      <w:r>
        <w:rPr>
          <w:spacing w:val="-2"/>
          <w:w w:val="105"/>
        </w:rPr>
        <w:t>hombre </w:t>
      </w:r>
      <w:r>
        <w:rPr>
          <w:w w:val="105"/>
        </w:rPr>
        <w:t>significa no tener senos, tener pene y que te gusten las chicas. Sus experiencias amorosas resultan ser para él confirmaciones de un deseo que al principio, por   la forma de su corporalidad, resulta lesbiano, pero que se transforma a heterosexual en la medida en que descubre que identitariamente es un </w:t>
      </w:r>
      <w:r>
        <w:rPr>
          <w:spacing w:val="-2"/>
          <w:w w:val="105"/>
        </w:rPr>
        <w:t>hombre</w:t>
      </w:r>
      <w:r>
        <w:rPr>
          <w:spacing w:val="-7"/>
          <w:w w:val="105"/>
        </w:rPr>
        <w:t> </w:t>
      </w:r>
      <w:r>
        <w:rPr>
          <w:w w:val="105"/>
        </w:rPr>
        <w:t>que</w:t>
      </w:r>
      <w:r>
        <w:rPr>
          <w:spacing w:val="-7"/>
          <w:w w:val="105"/>
        </w:rPr>
        <w:t> </w:t>
      </w:r>
      <w:r>
        <w:rPr>
          <w:w w:val="105"/>
        </w:rPr>
        <w:t>debe</w:t>
      </w:r>
      <w:r>
        <w:rPr>
          <w:spacing w:val="-7"/>
          <w:w w:val="105"/>
        </w:rPr>
        <w:t> </w:t>
      </w:r>
      <w:r>
        <w:rPr>
          <w:w w:val="105"/>
        </w:rPr>
        <w:t>pasar</w:t>
      </w:r>
      <w:r>
        <w:rPr>
          <w:spacing w:val="-7"/>
          <w:w w:val="105"/>
        </w:rPr>
        <w:t> </w:t>
      </w:r>
      <w:r>
        <w:rPr>
          <w:w w:val="105"/>
        </w:rPr>
        <w:t>por</w:t>
      </w:r>
      <w:r>
        <w:rPr>
          <w:spacing w:val="-7"/>
          <w:w w:val="105"/>
        </w:rPr>
        <w:t> </w:t>
      </w:r>
      <w:r>
        <w:rPr>
          <w:w w:val="105"/>
        </w:rPr>
        <w:t>un</w:t>
      </w:r>
      <w:r>
        <w:rPr>
          <w:spacing w:val="-7"/>
          <w:w w:val="105"/>
        </w:rPr>
        <w:t> </w:t>
      </w:r>
      <w:r>
        <w:rPr>
          <w:w w:val="105"/>
        </w:rPr>
        <w:t>proceso</w:t>
      </w:r>
      <w:r>
        <w:rPr>
          <w:spacing w:val="-7"/>
          <w:w w:val="105"/>
        </w:rPr>
        <w:t> </w:t>
      </w:r>
      <w:r>
        <w:rPr>
          <w:w w:val="105"/>
        </w:rPr>
        <w:t>de</w:t>
      </w:r>
      <w:r>
        <w:rPr>
          <w:spacing w:val="-7"/>
          <w:w w:val="105"/>
        </w:rPr>
        <w:t> </w:t>
      </w:r>
      <w:r>
        <w:rPr>
          <w:w w:val="105"/>
        </w:rPr>
        <w:t>transexualización,</w:t>
      </w:r>
      <w:r>
        <w:rPr>
          <w:spacing w:val="-8"/>
          <w:w w:val="105"/>
        </w:rPr>
        <w:t> </w:t>
      </w:r>
      <w:r>
        <w:rPr>
          <w:w w:val="105"/>
        </w:rPr>
        <w:t>porque</w:t>
      </w:r>
      <w:r>
        <w:rPr>
          <w:spacing w:val="-7"/>
          <w:w w:val="105"/>
        </w:rPr>
        <w:t> </w:t>
      </w:r>
      <w:r>
        <w:rPr>
          <w:w w:val="105"/>
        </w:rPr>
        <w:t>en la búsqueda por encontrar un significado a lo que vive se da cuenta de la existencia de un discurso médico que coloca sobre la mesa un proce- dimiento,</w:t>
      </w:r>
      <w:r>
        <w:rPr>
          <w:spacing w:val="-7"/>
          <w:w w:val="105"/>
        </w:rPr>
        <w:t> </w:t>
      </w:r>
      <w:r>
        <w:rPr>
          <w:w w:val="105"/>
        </w:rPr>
        <w:t>el</w:t>
      </w:r>
      <w:r>
        <w:rPr>
          <w:spacing w:val="-7"/>
          <w:w w:val="105"/>
        </w:rPr>
        <w:t> </w:t>
      </w:r>
      <w:r>
        <w:rPr>
          <w:w w:val="105"/>
        </w:rPr>
        <w:t>cual</w:t>
      </w:r>
      <w:r>
        <w:rPr>
          <w:spacing w:val="-7"/>
          <w:w w:val="105"/>
        </w:rPr>
        <w:t> </w:t>
      </w:r>
      <w:r>
        <w:rPr>
          <w:w w:val="105"/>
        </w:rPr>
        <w:t>consiste</w:t>
      </w:r>
      <w:r>
        <w:rPr>
          <w:spacing w:val="-8"/>
          <w:w w:val="105"/>
        </w:rPr>
        <w:t> </w:t>
      </w:r>
      <w:r>
        <w:rPr>
          <w:w w:val="105"/>
        </w:rPr>
        <w:t>en</w:t>
      </w:r>
      <w:r>
        <w:rPr>
          <w:spacing w:val="-7"/>
          <w:w w:val="105"/>
        </w:rPr>
        <w:t> </w:t>
      </w:r>
      <w:r>
        <w:rPr>
          <w:w w:val="105"/>
        </w:rPr>
        <w:t>un</w:t>
      </w:r>
      <w:r>
        <w:rPr>
          <w:spacing w:val="-7"/>
          <w:w w:val="105"/>
        </w:rPr>
        <w:t> </w:t>
      </w:r>
      <w:r>
        <w:rPr>
          <w:w w:val="105"/>
        </w:rPr>
        <w:t>diagnóstico,</w:t>
      </w:r>
      <w:r>
        <w:rPr>
          <w:spacing w:val="-7"/>
          <w:w w:val="105"/>
        </w:rPr>
        <w:t> </w:t>
      </w:r>
      <w:r>
        <w:rPr>
          <w:w w:val="105"/>
        </w:rPr>
        <w:t>luego</w:t>
      </w:r>
      <w:r>
        <w:rPr>
          <w:spacing w:val="-7"/>
          <w:w w:val="105"/>
        </w:rPr>
        <w:t> </w:t>
      </w:r>
      <w:r>
        <w:rPr>
          <w:w w:val="105"/>
        </w:rPr>
        <w:t>hormonación</w:t>
      </w:r>
      <w:r>
        <w:rPr>
          <w:spacing w:val="-7"/>
          <w:w w:val="105"/>
        </w:rPr>
        <w:t> </w:t>
      </w:r>
      <w:r>
        <w:rPr>
          <w:spacing w:val="-11"/>
          <w:w w:val="105"/>
        </w:rPr>
        <w:t>y,</w:t>
      </w:r>
      <w:r>
        <w:rPr>
          <w:spacing w:val="-8"/>
          <w:w w:val="105"/>
        </w:rPr>
        <w:t> </w:t>
      </w:r>
      <w:r>
        <w:rPr>
          <w:w w:val="105"/>
        </w:rPr>
        <w:t>final- mente, la operación de cambio de</w:t>
      </w:r>
      <w:r>
        <w:rPr>
          <w:spacing w:val="9"/>
          <w:w w:val="105"/>
        </w:rPr>
        <w:t> </w:t>
      </w:r>
      <w:r>
        <w:rPr>
          <w:spacing w:val="-3"/>
          <w:w w:val="105"/>
        </w:rPr>
        <w:t>sexo.</w:t>
      </w:r>
    </w:p>
    <w:p>
      <w:pPr>
        <w:pStyle w:val="BodyText"/>
        <w:spacing w:line="307" w:lineRule="auto"/>
        <w:ind w:left="1497" w:right="1495" w:firstLine="396"/>
        <w:jc w:val="both"/>
      </w:pPr>
      <w:r>
        <w:rPr/>
        <w:t>Lo anterior ubica a la corporalidad del sujeto como la construcción   de un proyecto a futuro, pues sus recursos económicos limitan las de- cisiones que puede tomar al respecto. Se trata de un cuerpo puesto en riesgo en la medida en que uno de los procesos, la hormonación, puede realizarse, según él, suministrándose dosis de hormonas de manera ile- gal, inexacta, pero que pueden acondicionar su cuerpo con el ideal de masculinidad que ha interiorizado para sí mismo: ser un </w:t>
      </w:r>
      <w:r>
        <w:rPr>
          <w:spacing w:val="-2"/>
        </w:rPr>
        <w:t>hombre </w:t>
      </w:r>
      <w:r>
        <w:rPr/>
        <w:t>muy peludo, con una quijada pronunciada y musculatura en el pecho y los brazos.</w:t>
      </w:r>
    </w:p>
    <w:p>
      <w:pPr>
        <w:pStyle w:val="BodyText"/>
        <w:spacing w:line="307" w:lineRule="auto"/>
        <w:ind w:left="1497" w:right="1495" w:firstLine="396"/>
        <w:jc w:val="both"/>
      </w:pPr>
      <w:r>
        <w:rPr/>
        <w:t>Su ideal corporal se enfoca en la eliminación de los senos y el uso      de una prótesis que  simule  el  pene,  ya  que  la  no  correspondencia  de su</w:t>
      </w:r>
      <w:r>
        <w:rPr>
          <w:spacing w:val="27"/>
        </w:rPr>
        <w:t> </w:t>
      </w:r>
      <w:r>
        <w:rPr/>
        <w:t>cuerpo</w:t>
      </w:r>
      <w:r>
        <w:rPr>
          <w:spacing w:val="27"/>
        </w:rPr>
        <w:t> </w:t>
      </w:r>
      <w:r>
        <w:rPr/>
        <w:t>con</w:t>
      </w:r>
      <w:r>
        <w:rPr>
          <w:spacing w:val="27"/>
        </w:rPr>
        <w:t> </w:t>
      </w:r>
      <w:r>
        <w:rPr/>
        <w:t>los</w:t>
      </w:r>
      <w:r>
        <w:rPr>
          <w:spacing w:val="27"/>
        </w:rPr>
        <w:t> </w:t>
      </w:r>
      <w:r>
        <w:rPr/>
        <w:t>ideales</w:t>
      </w:r>
      <w:r>
        <w:rPr>
          <w:spacing w:val="27"/>
        </w:rPr>
        <w:t> </w:t>
      </w:r>
      <w:r>
        <w:rPr/>
        <w:t>de</w:t>
      </w:r>
      <w:r>
        <w:rPr>
          <w:spacing w:val="27"/>
        </w:rPr>
        <w:t> </w:t>
      </w:r>
      <w:r>
        <w:rPr/>
        <w:t>la</w:t>
      </w:r>
      <w:r>
        <w:rPr>
          <w:spacing w:val="27"/>
        </w:rPr>
        <w:t> </w:t>
      </w:r>
      <w:r>
        <w:rPr/>
        <w:t>matriz</w:t>
      </w:r>
      <w:r>
        <w:rPr>
          <w:spacing w:val="27"/>
        </w:rPr>
        <w:t> </w:t>
      </w:r>
      <w:r>
        <w:rPr/>
        <w:t>cultural</w:t>
      </w:r>
      <w:r>
        <w:rPr>
          <w:spacing w:val="27"/>
        </w:rPr>
        <w:t> </w:t>
      </w:r>
      <w:r>
        <w:rPr/>
        <w:t>del</w:t>
      </w:r>
      <w:r>
        <w:rPr>
          <w:spacing w:val="27"/>
        </w:rPr>
        <w:t> </w:t>
      </w:r>
      <w:r>
        <w:rPr/>
        <w:t>género</w:t>
      </w:r>
      <w:r>
        <w:rPr>
          <w:spacing w:val="27"/>
        </w:rPr>
        <w:t> </w:t>
      </w:r>
      <w:r>
        <w:rPr/>
        <w:t>es</w:t>
      </w:r>
      <w:r>
        <w:rPr>
          <w:spacing w:val="27"/>
        </w:rPr>
        <w:t> </w:t>
      </w:r>
      <w:r>
        <w:rPr/>
        <w:t>vivida</w:t>
      </w:r>
      <w:r>
        <w:rPr>
          <w:spacing w:val="26"/>
        </w:rPr>
        <w:t> </w:t>
      </w:r>
      <w:r>
        <w:rPr/>
        <w:t>por</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441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4440" from="15pt,-39.925968pt" to="0pt,-39.925968pt" stroked="true" strokeweight=".25pt" strokecolor="#000000">
            <w10:wrap type="none"/>
          </v:line>
        </w:pict>
      </w:r>
      <w:r>
        <w:rPr/>
        <w:pict>
          <v:line style="position:absolute;mso-position-horizontal-relative:page;mso-position-vertical-relative:paragraph;z-index:14464" from="452.196991pt,-39.925968pt" to="467.196991pt,-39.925968pt" stroked="true" strokeweight=".25pt" strokecolor="#000000">
            <w10:wrap type="none"/>
          </v:line>
        </w:pict>
      </w:r>
      <w:r>
        <w:rPr/>
        <w:pict>
          <v:line style="position:absolute;mso-position-horizontal-relative:page;mso-position-vertical-relative:paragraph;z-index:14488" from="21pt,-45.925968pt" to="21pt,-60.925968pt" stroked="true" strokeweight=".25pt" strokecolor="#000000">
            <w10:wrap type="none"/>
          </v:line>
        </w:pict>
      </w:r>
      <w:r>
        <w:rPr/>
        <w:pict>
          <v:line style="position:absolute;mso-position-horizontal-relative:page;mso-position-vertical-relative:paragraph;z-index:14512" from="446.196991pt,-45.925968pt" to="446.196991pt,-60.925968pt" stroked="true" strokeweight=".25pt" strokecolor="#000000">
            <w10:wrap type="none"/>
          </v:line>
        </w:pict>
      </w:r>
      <w:r>
        <w:rPr>
          <w:w w:val="120"/>
          <w:sz w:val="22"/>
        </w:rPr>
        <w:t>116</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5"/>
        <w:jc w:val="both"/>
      </w:pPr>
      <w:r>
        <w:rPr/>
        <w:t>él con frustración, incomodidad y rechazo, reflejada en las zonas y cir- cunstancias asociadas a lo femenino: genitales, pechos, menstruación y matriz; y enfrentándose al estigma, al momento de pedir un trabajo, en     lo cotidiano o en el trato con los    otros.</w:t>
      </w:r>
    </w:p>
    <w:p>
      <w:pPr>
        <w:pStyle w:val="BodyText"/>
        <w:spacing w:line="307" w:lineRule="auto"/>
        <w:ind w:left="1496" w:right="1494" w:firstLine="397"/>
        <w:jc w:val="both"/>
      </w:pPr>
      <w:r>
        <w:rPr>
          <w:spacing w:val="-24"/>
          <w:w w:val="207"/>
        </w:rPr>
        <w:t>t</w:t>
      </w:r>
      <w:r>
        <w:rPr>
          <w:w w:val="102"/>
        </w:rPr>
        <w:t>ratando</w:t>
      </w:r>
      <w:r>
        <w:rPr>
          <w:spacing w:val="19"/>
        </w:rPr>
        <w:t> </w:t>
      </w:r>
      <w:r>
        <w:rPr>
          <w:spacing w:val="-1"/>
          <w:w w:val="104"/>
        </w:rPr>
        <w:t>d</w:t>
      </w:r>
      <w:r>
        <w:rPr>
          <w:w w:val="104"/>
        </w:rPr>
        <w:t>e</w:t>
      </w:r>
      <w:r>
        <w:rPr>
          <w:spacing w:val="20"/>
        </w:rPr>
        <w:t> </w:t>
      </w:r>
      <w:r>
        <w:rPr>
          <w:w w:val="102"/>
        </w:rPr>
        <w:t>caminar</w:t>
      </w:r>
      <w:r>
        <w:rPr>
          <w:spacing w:val="19"/>
        </w:rPr>
        <w:t> </w:t>
      </w:r>
      <w:r>
        <w:rPr>
          <w:spacing w:val="-1"/>
          <w:w w:val="104"/>
        </w:rPr>
        <w:t>po</w:t>
      </w:r>
      <w:r>
        <w:rPr>
          <w:w w:val="104"/>
        </w:rPr>
        <w:t>r</w:t>
      </w:r>
      <w:r>
        <w:rPr>
          <w:spacing w:val="19"/>
        </w:rPr>
        <w:t> </w:t>
      </w:r>
      <w:r>
        <w:rPr>
          <w:w w:val="103"/>
        </w:rPr>
        <w:t>una</w:t>
      </w:r>
      <w:r>
        <w:rPr>
          <w:spacing w:val="19"/>
        </w:rPr>
        <w:t> </w:t>
      </w:r>
      <w:r>
        <w:rPr>
          <w:spacing w:val="-1"/>
          <w:w w:val="105"/>
        </w:rPr>
        <w:t>delgad</w:t>
      </w:r>
      <w:r>
        <w:rPr>
          <w:w w:val="105"/>
        </w:rPr>
        <w:t>a</w:t>
      </w:r>
      <w:r>
        <w:rPr>
          <w:spacing w:val="20"/>
        </w:rPr>
        <w:t> </w:t>
      </w:r>
      <w:r>
        <w:rPr>
          <w:spacing w:val="-1"/>
          <w:w w:val="103"/>
        </w:rPr>
        <w:t>líne</w:t>
      </w:r>
      <w:r>
        <w:rPr>
          <w:w w:val="103"/>
        </w:rPr>
        <w:t>a</w:t>
      </w:r>
      <w:r>
        <w:rPr>
          <w:spacing w:val="20"/>
        </w:rPr>
        <w:t> </w:t>
      </w:r>
      <w:r>
        <w:rPr>
          <w:spacing w:val="-1"/>
          <w:w w:val="101"/>
        </w:rPr>
        <w:t>qu</w:t>
      </w:r>
      <w:r>
        <w:rPr>
          <w:w w:val="101"/>
        </w:rPr>
        <w:t>e</w:t>
      </w:r>
      <w:r>
        <w:rPr>
          <w:spacing w:val="20"/>
        </w:rPr>
        <w:t> </w:t>
      </w:r>
      <w:r>
        <w:rPr>
          <w:w w:val="100"/>
        </w:rPr>
        <w:t>separa</w:t>
      </w:r>
      <w:r>
        <w:rPr>
          <w:spacing w:val="19"/>
        </w:rPr>
        <w:t> </w:t>
      </w:r>
      <w:r>
        <w:rPr>
          <w:spacing w:val="-1"/>
          <w:w w:val="102"/>
        </w:rPr>
        <w:t>l</w:t>
      </w:r>
      <w:r>
        <w:rPr>
          <w:w w:val="102"/>
        </w:rPr>
        <w:t>a</w:t>
      </w:r>
      <w:r>
        <w:rPr>
          <w:spacing w:val="19"/>
        </w:rPr>
        <w:t> </w:t>
      </w:r>
      <w:r>
        <w:rPr>
          <w:spacing w:val="-1"/>
          <w:w w:val="102"/>
        </w:rPr>
        <w:t>habilit</w:t>
      </w:r>
      <w:r>
        <w:rPr>
          <w:w w:val="102"/>
        </w:rPr>
        <w:t>a</w:t>
      </w:r>
      <w:r>
        <w:rPr/>
        <w:t>- ción de la frustración, la vivencia de su sexualidad se ve en juego; ha- bilitándose cuando encuentra nuevas formas de explorar su cuerpo y manifestar su deseo, frustrándose en la medida en que su pareja intenta recorrer su cuerpo sin pene. en su </w:t>
      </w:r>
      <w:r>
        <w:rPr>
          <w:spacing w:val="-5"/>
        </w:rPr>
        <w:t>lugar, </w:t>
      </w:r>
      <w:r>
        <w:rPr/>
        <w:t>la satisfacción clitoriana se mi- nimiza en aras de una idealización por la penetración, un proceso que tratará de superar con la ayuda de una prótesis, no así con un proceso quirúrgico (metaidoplastía o faloplastía), ya que conoce sus implicacio- nes, sus crudos efectos, la terrible experiencia que se justifica por la ne- cesidad de legitimar su masculinidad en un pene, de perder sensibilidad     y convivir con el </w:t>
      </w:r>
      <w:r>
        <w:rPr>
          <w:spacing w:val="39"/>
        </w:rPr>
        <w:t> </w:t>
      </w:r>
      <w:r>
        <w:rPr>
          <w:spacing w:val="-5"/>
        </w:rPr>
        <w:t>dolor.</w:t>
      </w:r>
    </w:p>
    <w:p>
      <w:pPr>
        <w:pStyle w:val="BodyText"/>
        <w:spacing w:line="307" w:lineRule="auto"/>
        <w:ind w:left="1496" w:right="1495" w:firstLine="397"/>
        <w:jc w:val="both"/>
      </w:pPr>
      <w:r>
        <w:rPr/>
        <w:t>Sin embargo, él reinterpreta su propia masculinidad y la vivencia aceptando que es posible  ser  un  </w:t>
      </w:r>
      <w:r>
        <w:rPr>
          <w:spacing w:val="-2"/>
        </w:rPr>
        <w:t>hombre  </w:t>
      </w:r>
      <w:r>
        <w:rPr/>
        <w:t>completo  sin  pene,  entrando en juego maneras de enriquecer la relación de pareja, porque es en la dinámica con el otro donde las presencias o ausencias se resaltan. Son las caricias, los besos, la exploración del mapa de la piel las fuentes de pla-  cer que conforman una experiencia sexual más comunicada, pronuncia-  da, acordada. Él espera, idealiza e imagina los cambios como estrategias contra una desesperación que se origina en el impulso por la transfor- mación que para otros chicos transexuales es cuestión de sólo un año. Su cuerpo es un proyecto que él ha decidido terminar a futuro, un propósito permeado por discursos: médico, psicológico, psiquiátrico, endocrino- lógico, jurídico, tecnológico, que toma en cuenta para </w:t>
      </w:r>
      <w:r>
        <w:rPr>
          <w:i/>
        </w:rPr>
        <w:t>performar </w:t>
      </w:r>
      <w:r>
        <w:rPr/>
        <w:t>su ser hombre, pero que también  </w:t>
      </w:r>
      <w:r>
        <w:rPr>
          <w:spacing w:val="14"/>
        </w:rPr>
        <w:t> </w:t>
      </w:r>
      <w:r>
        <w:rPr/>
        <w:t>critica.</w:t>
      </w:r>
    </w:p>
    <w:p>
      <w:pPr>
        <w:pStyle w:val="BodyText"/>
        <w:spacing w:line="307" w:lineRule="auto"/>
        <w:ind w:left="1496" w:right="1495" w:firstLine="396"/>
        <w:jc w:val="both"/>
      </w:pPr>
      <w:r>
        <w:rPr/>
        <w:t>Se trata de discursos que lo envuelven pero ante los cuales también   se da la oportunidad de tomar distancia, haciendo una reinterpretación  del</w:t>
      </w:r>
      <w:r>
        <w:rPr>
          <w:spacing w:val="38"/>
        </w:rPr>
        <w:t> </w:t>
      </w:r>
      <w:r>
        <w:rPr/>
        <w:t>género,</w:t>
      </w:r>
      <w:r>
        <w:rPr>
          <w:spacing w:val="37"/>
        </w:rPr>
        <w:t> </w:t>
      </w:r>
      <w:r>
        <w:rPr/>
        <w:t>abriendo</w:t>
      </w:r>
      <w:r>
        <w:rPr>
          <w:spacing w:val="38"/>
        </w:rPr>
        <w:t> </w:t>
      </w:r>
      <w:r>
        <w:rPr/>
        <w:t>la</w:t>
      </w:r>
      <w:r>
        <w:rPr>
          <w:spacing w:val="37"/>
        </w:rPr>
        <w:t> </w:t>
      </w:r>
      <w:r>
        <w:rPr/>
        <w:t>puerta</w:t>
      </w:r>
      <w:r>
        <w:rPr>
          <w:spacing w:val="37"/>
        </w:rPr>
        <w:t> </w:t>
      </w:r>
      <w:r>
        <w:rPr/>
        <w:t>a</w:t>
      </w:r>
      <w:r>
        <w:rPr>
          <w:spacing w:val="37"/>
        </w:rPr>
        <w:t> </w:t>
      </w:r>
      <w:r>
        <w:rPr/>
        <w:t>la</w:t>
      </w:r>
      <w:r>
        <w:rPr>
          <w:spacing w:val="37"/>
        </w:rPr>
        <w:t> </w:t>
      </w:r>
      <w:r>
        <w:rPr/>
        <w:t>diversidad,</w:t>
      </w:r>
      <w:r>
        <w:rPr>
          <w:spacing w:val="38"/>
        </w:rPr>
        <w:t> </w:t>
      </w:r>
      <w:r>
        <w:rPr/>
        <w:t>pues</w:t>
      </w:r>
      <w:r>
        <w:rPr>
          <w:spacing w:val="37"/>
        </w:rPr>
        <w:t> </w:t>
      </w:r>
      <w:r>
        <w:rPr/>
        <w:t>al</w:t>
      </w:r>
      <w:r>
        <w:rPr>
          <w:spacing w:val="37"/>
        </w:rPr>
        <w:t> </w:t>
      </w:r>
      <w:r>
        <w:rPr/>
        <w:t>momento</w:t>
      </w:r>
      <w:r>
        <w:rPr>
          <w:spacing w:val="37"/>
        </w:rPr>
        <w:t> </w:t>
      </w:r>
      <w:r>
        <w:rPr/>
        <w:t>de</w:t>
      </w:r>
      <w:r>
        <w:rPr>
          <w:spacing w:val="37"/>
        </w:rPr>
        <w:t> </w:t>
      </w:r>
      <w:r>
        <w:rPr/>
        <w:t>la</w:t>
      </w:r>
    </w:p>
    <w:p>
      <w:pPr>
        <w:spacing w:after="0" w:line="307" w:lineRule="auto"/>
        <w:jc w:val="both"/>
        <w:sectPr>
          <w:footerReference w:type="default" r:id="rId13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38"/>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4560" from="15pt,-46.62941pt" to="0pt,-46.62941pt" stroked="true" strokeweight=".25pt" strokecolor="#000000">
            <w10:wrap type="none"/>
          </v:line>
        </w:pict>
      </w:r>
      <w:r>
        <w:rPr/>
        <w:pict>
          <v:line style="position:absolute;mso-position-horizontal-relative:page;mso-position-vertical-relative:paragraph;z-index:14584" from="452.196991pt,-46.62941pt" to="467.196991pt,-46.62941pt" stroked="true" strokeweight=".25pt" strokecolor="#000000">
            <w10:wrap type="none"/>
          </v:line>
        </w:pict>
      </w:r>
      <w:r>
        <w:rPr/>
        <w:pict>
          <v:line style="position:absolute;mso-position-horizontal-relative:page;mso-position-vertical-relative:paragraph;z-index:14608" from="21pt,-52.62941pt" to="21pt,-67.629410pt" stroked="true" strokeweight=".25pt" strokecolor="#000000">
            <w10:wrap type="none"/>
          </v:line>
        </w:pict>
      </w:r>
      <w:r>
        <w:rPr/>
        <w:pict>
          <v:line style="position:absolute;mso-position-horizontal-relative:page;mso-position-vertical-relative:paragraph;z-index:1463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117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entrevista es un </w:t>
      </w:r>
      <w:r>
        <w:rPr>
          <w:spacing w:val="-2"/>
        </w:rPr>
        <w:t>hombre </w:t>
      </w:r>
      <w:r>
        <w:rPr/>
        <w:t>de cabello chino, con vagina, pechos, labios gruesos y una gran sonrisa. este momento de su vida es el que trans-  grede las normatividades de género, difumina los esencialismos y nos confronta a nuevas </w:t>
      </w:r>
      <w:r>
        <w:rPr>
          <w:spacing w:val="20"/>
        </w:rPr>
        <w:t> </w:t>
      </w:r>
      <w:r>
        <w:rPr/>
        <w:t>realidades.</w:t>
      </w:r>
    </w:p>
    <w:p>
      <w:pPr>
        <w:pStyle w:val="BodyText"/>
        <w:spacing w:before="4"/>
        <w:rPr>
          <w:sz w:val="25"/>
        </w:rPr>
      </w:pPr>
    </w:p>
    <w:p>
      <w:pPr>
        <w:pStyle w:val="Heading3"/>
      </w:pPr>
      <w:r>
        <w:rPr/>
        <w:t>Ernesto</w:t>
      </w:r>
    </w:p>
    <w:p>
      <w:pPr>
        <w:pStyle w:val="BodyText"/>
        <w:rPr>
          <w:b/>
        </w:rPr>
      </w:pPr>
    </w:p>
    <w:p>
      <w:pPr>
        <w:pStyle w:val="BodyText"/>
        <w:spacing w:line="307" w:lineRule="auto" w:before="128"/>
        <w:ind w:left="1497" w:right="1494"/>
        <w:jc w:val="both"/>
      </w:pPr>
      <w:r>
        <w:rPr>
          <w:i/>
        </w:rPr>
        <w:t>Subjettivamentte</w:t>
      </w:r>
      <w:r>
        <w:rPr/>
        <w:t>, la transexualidad es vivenciada como una equivocación </w:t>
      </w:r>
      <w:r>
        <w:rPr>
          <w:w w:val="105"/>
        </w:rPr>
        <w:t>que lo ha llevado al </w:t>
      </w:r>
      <w:r>
        <w:rPr>
          <w:spacing w:val="-3"/>
          <w:w w:val="105"/>
        </w:rPr>
        <w:t>logro </w:t>
      </w:r>
      <w:r>
        <w:rPr>
          <w:w w:val="105"/>
        </w:rPr>
        <w:t>marcado como identificarse consigo mismo. </w:t>
      </w:r>
      <w:r>
        <w:rPr>
          <w:spacing w:val="-3"/>
          <w:w w:val="105"/>
        </w:rPr>
        <w:t>vive </w:t>
      </w:r>
      <w:r>
        <w:rPr>
          <w:w w:val="105"/>
        </w:rPr>
        <w:t>la transexualidad como una paradoja. Su madre ve en él una hija, su padre lo ve como un varón </w:t>
      </w:r>
      <w:r>
        <w:rPr>
          <w:spacing w:val="-11"/>
          <w:w w:val="105"/>
        </w:rPr>
        <w:t>y, </w:t>
      </w:r>
      <w:r>
        <w:rPr>
          <w:w w:val="105"/>
        </w:rPr>
        <w:t>aun con estas paradojas, vivirse como persona transexual no le ha impedido desarrollarse profesionalmen- te; es un joven </w:t>
      </w:r>
      <w:r>
        <w:rPr>
          <w:spacing w:val="-3"/>
          <w:w w:val="105"/>
        </w:rPr>
        <w:t>trabajador, </w:t>
      </w:r>
      <w:r>
        <w:rPr>
          <w:w w:val="105"/>
        </w:rPr>
        <w:t>cuida su apariencia para hacer tangible su masculinidad;</w:t>
      </w:r>
      <w:r>
        <w:rPr>
          <w:spacing w:val="-19"/>
          <w:w w:val="105"/>
        </w:rPr>
        <w:t> </w:t>
      </w:r>
      <w:r>
        <w:rPr>
          <w:w w:val="105"/>
        </w:rPr>
        <w:t>más</w:t>
      </w:r>
      <w:r>
        <w:rPr>
          <w:spacing w:val="-19"/>
          <w:w w:val="105"/>
        </w:rPr>
        <w:t> </w:t>
      </w:r>
      <w:r>
        <w:rPr>
          <w:w w:val="105"/>
        </w:rPr>
        <w:t>que</w:t>
      </w:r>
      <w:r>
        <w:rPr>
          <w:spacing w:val="-19"/>
          <w:w w:val="105"/>
        </w:rPr>
        <w:t> </w:t>
      </w:r>
      <w:r>
        <w:rPr>
          <w:w w:val="105"/>
        </w:rPr>
        <w:t>romper</w:t>
      </w:r>
      <w:r>
        <w:rPr>
          <w:spacing w:val="-19"/>
          <w:w w:val="105"/>
        </w:rPr>
        <w:t> </w:t>
      </w:r>
      <w:r>
        <w:rPr>
          <w:w w:val="105"/>
        </w:rPr>
        <w:t>con</w:t>
      </w:r>
      <w:r>
        <w:rPr>
          <w:spacing w:val="-19"/>
          <w:w w:val="105"/>
        </w:rPr>
        <w:t> </w:t>
      </w:r>
      <w:r>
        <w:rPr>
          <w:w w:val="105"/>
        </w:rPr>
        <w:t>estereotipos</w:t>
      </w:r>
      <w:r>
        <w:rPr>
          <w:spacing w:val="-19"/>
          <w:w w:val="105"/>
        </w:rPr>
        <w:t> </w:t>
      </w:r>
      <w:r>
        <w:rPr>
          <w:w w:val="105"/>
        </w:rPr>
        <w:t>los</w:t>
      </w:r>
      <w:r>
        <w:rPr>
          <w:spacing w:val="-19"/>
          <w:w w:val="105"/>
        </w:rPr>
        <w:t> </w:t>
      </w:r>
      <w:r>
        <w:rPr>
          <w:w w:val="105"/>
        </w:rPr>
        <w:t>reitera</w:t>
      </w:r>
      <w:r>
        <w:rPr>
          <w:spacing w:val="-19"/>
          <w:w w:val="105"/>
        </w:rPr>
        <w:t> </w:t>
      </w:r>
      <w:r>
        <w:rPr>
          <w:w w:val="105"/>
        </w:rPr>
        <w:t>para</w:t>
      </w:r>
      <w:r>
        <w:rPr>
          <w:spacing w:val="-19"/>
          <w:w w:val="105"/>
        </w:rPr>
        <w:t> </w:t>
      </w:r>
      <w:r>
        <w:rPr>
          <w:w w:val="105"/>
        </w:rPr>
        <w:t>configu- rarse</w:t>
      </w:r>
      <w:r>
        <w:rPr>
          <w:spacing w:val="-22"/>
          <w:w w:val="105"/>
        </w:rPr>
        <w:t> </w:t>
      </w:r>
      <w:r>
        <w:rPr>
          <w:w w:val="105"/>
        </w:rPr>
        <w:t>como</w:t>
      </w:r>
      <w:r>
        <w:rPr>
          <w:spacing w:val="-22"/>
          <w:w w:val="105"/>
        </w:rPr>
        <w:t> </w:t>
      </w:r>
      <w:r>
        <w:rPr>
          <w:w w:val="105"/>
        </w:rPr>
        <w:t>hombre.</w:t>
      </w:r>
      <w:r>
        <w:rPr>
          <w:spacing w:val="-22"/>
          <w:w w:val="105"/>
        </w:rPr>
        <w:t> </w:t>
      </w:r>
      <w:r>
        <w:rPr>
          <w:w w:val="105"/>
        </w:rPr>
        <w:t>además</w:t>
      </w:r>
      <w:r>
        <w:rPr>
          <w:spacing w:val="-22"/>
          <w:w w:val="105"/>
        </w:rPr>
        <w:t> </w:t>
      </w:r>
      <w:r>
        <w:rPr>
          <w:w w:val="105"/>
        </w:rPr>
        <w:t>se</w:t>
      </w:r>
      <w:r>
        <w:rPr>
          <w:spacing w:val="-22"/>
          <w:w w:val="105"/>
        </w:rPr>
        <w:t> </w:t>
      </w:r>
      <w:r>
        <w:rPr>
          <w:w w:val="105"/>
        </w:rPr>
        <w:t>cuestionó</w:t>
      </w:r>
      <w:r>
        <w:rPr>
          <w:spacing w:val="-22"/>
          <w:w w:val="105"/>
        </w:rPr>
        <w:t> </w:t>
      </w:r>
      <w:r>
        <w:rPr>
          <w:w w:val="105"/>
        </w:rPr>
        <w:t>a</w:t>
      </w:r>
      <w:r>
        <w:rPr>
          <w:spacing w:val="-22"/>
          <w:w w:val="105"/>
        </w:rPr>
        <w:t> </w:t>
      </w:r>
      <w:r>
        <w:rPr>
          <w:w w:val="105"/>
        </w:rPr>
        <w:t>sí</w:t>
      </w:r>
      <w:r>
        <w:rPr>
          <w:spacing w:val="-22"/>
          <w:w w:val="105"/>
        </w:rPr>
        <w:t> </w:t>
      </w:r>
      <w:r>
        <w:rPr>
          <w:w w:val="105"/>
        </w:rPr>
        <w:t>mismo</w:t>
      </w:r>
      <w:r>
        <w:rPr>
          <w:spacing w:val="-22"/>
          <w:w w:val="105"/>
        </w:rPr>
        <w:t> </w:t>
      </w:r>
      <w:r>
        <w:rPr>
          <w:w w:val="105"/>
        </w:rPr>
        <w:t>sobre</w:t>
      </w:r>
      <w:r>
        <w:rPr>
          <w:spacing w:val="-22"/>
          <w:w w:val="105"/>
        </w:rPr>
        <w:t> </w:t>
      </w:r>
      <w:r>
        <w:rPr>
          <w:w w:val="105"/>
        </w:rPr>
        <w:t>su</w:t>
      </w:r>
      <w:r>
        <w:rPr>
          <w:spacing w:val="-22"/>
          <w:w w:val="105"/>
        </w:rPr>
        <w:t> </w:t>
      </w:r>
      <w:r>
        <w:rPr>
          <w:w w:val="105"/>
        </w:rPr>
        <w:t>preferencia sexual,</w:t>
      </w:r>
      <w:r>
        <w:rPr>
          <w:spacing w:val="-7"/>
          <w:w w:val="105"/>
        </w:rPr>
        <w:t> </w:t>
      </w:r>
      <w:r>
        <w:rPr>
          <w:w w:val="105"/>
        </w:rPr>
        <w:t>pensando</w:t>
      </w:r>
      <w:r>
        <w:rPr>
          <w:spacing w:val="-6"/>
          <w:w w:val="105"/>
        </w:rPr>
        <w:t> </w:t>
      </w:r>
      <w:r>
        <w:rPr>
          <w:w w:val="105"/>
        </w:rPr>
        <w:t>en</w:t>
      </w:r>
      <w:r>
        <w:rPr>
          <w:spacing w:val="-6"/>
          <w:w w:val="105"/>
        </w:rPr>
        <w:t> </w:t>
      </w:r>
      <w:r>
        <w:rPr>
          <w:w w:val="105"/>
        </w:rPr>
        <w:t>un</w:t>
      </w:r>
      <w:r>
        <w:rPr>
          <w:spacing w:val="-6"/>
          <w:w w:val="105"/>
        </w:rPr>
        <w:t> </w:t>
      </w:r>
      <w:r>
        <w:rPr>
          <w:w w:val="105"/>
        </w:rPr>
        <w:t>principio</w:t>
      </w:r>
      <w:r>
        <w:rPr>
          <w:spacing w:val="-6"/>
          <w:w w:val="105"/>
        </w:rPr>
        <w:t> </w:t>
      </w:r>
      <w:r>
        <w:rPr>
          <w:w w:val="105"/>
        </w:rPr>
        <w:t>que</w:t>
      </w:r>
      <w:r>
        <w:rPr>
          <w:spacing w:val="-6"/>
          <w:w w:val="105"/>
        </w:rPr>
        <w:t> </w:t>
      </w:r>
      <w:r>
        <w:rPr>
          <w:w w:val="105"/>
        </w:rPr>
        <w:t>era</w:t>
      </w:r>
      <w:r>
        <w:rPr>
          <w:spacing w:val="-6"/>
          <w:w w:val="105"/>
        </w:rPr>
        <w:t> </w:t>
      </w:r>
      <w:r>
        <w:rPr>
          <w:w w:val="105"/>
        </w:rPr>
        <w:t>lesbiana;</w:t>
      </w:r>
      <w:r>
        <w:rPr>
          <w:spacing w:val="-6"/>
          <w:w w:val="105"/>
        </w:rPr>
        <w:t> </w:t>
      </w:r>
      <w:r>
        <w:rPr>
          <w:w w:val="105"/>
        </w:rPr>
        <w:t>sin</w:t>
      </w:r>
      <w:r>
        <w:rPr>
          <w:spacing w:val="-6"/>
          <w:w w:val="105"/>
        </w:rPr>
        <w:t> </w:t>
      </w:r>
      <w:r>
        <w:rPr>
          <w:w w:val="105"/>
        </w:rPr>
        <w:t>embargo,</w:t>
      </w:r>
      <w:r>
        <w:rPr>
          <w:spacing w:val="-7"/>
          <w:w w:val="105"/>
        </w:rPr>
        <w:t> </w:t>
      </w:r>
      <w:r>
        <w:rPr>
          <w:w w:val="105"/>
        </w:rPr>
        <w:t>su</w:t>
      </w:r>
      <w:r>
        <w:rPr>
          <w:spacing w:val="-7"/>
          <w:w w:val="105"/>
        </w:rPr>
        <w:t> </w:t>
      </w:r>
      <w:r>
        <w:rPr>
          <w:w w:val="105"/>
        </w:rPr>
        <w:t>pro- ceso de salir del clóset fue por partes. Se trata de un proceso de pasaje de uno a otro género, con tintes de lucha y rebeldía, pero también de extrañeza, de sentir extraño el propio</w:t>
      </w:r>
      <w:r>
        <w:rPr>
          <w:spacing w:val="-24"/>
          <w:w w:val="105"/>
        </w:rPr>
        <w:t> </w:t>
      </w:r>
      <w:r>
        <w:rPr>
          <w:w w:val="105"/>
        </w:rPr>
        <w:t>cuerpo.</w:t>
      </w:r>
    </w:p>
    <w:p>
      <w:pPr>
        <w:pStyle w:val="BodyText"/>
        <w:spacing w:line="307" w:lineRule="auto"/>
        <w:ind w:left="1497" w:right="1494" w:firstLine="396"/>
        <w:jc w:val="both"/>
      </w:pPr>
      <w:r>
        <w:rPr>
          <w:w w:val="105"/>
        </w:rPr>
        <w:t>Las</w:t>
      </w:r>
      <w:r>
        <w:rPr>
          <w:spacing w:val="-17"/>
          <w:w w:val="105"/>
        </w:rPr>
        <w:t> </w:t>
      </w:r>
      <w:r>
        <w:rPr>
          <w:w w:val="105"/>
        </w:rPr>
        <w:t>sensaciones,</w:t>
      </w:r>
      <w:r>
        <w:rPr>
          <w:spacing w:val="-18"/>
          <w:w w:val="105"/>
        </w:rPr>
        <w:t> </w:t>
      </w:r>
      <w:r>
        <w:rPr>
          <w:w w:val="105"/>
        </w:rPr>
        <w:t>emociones</w:t>
      </w:r>
      <w:r>
        <w:rPr>
          <w:spacing w:val="-17"/>
          <w:w w:val="105"/>
        </w:rPr>
        <w:t> </w:t>
      </w:r>
      <w:r>
        <w:rPr>
          <w:w w:val="105"/>
        </w:rPr>
        <w:t>y</w:t>
      </w:r>
      <w:r>
        <w:rPr>
          <w:spacing w:val="-17"/>
          <w:w w:val="105"/>
        </w:rPr>
        <w:t> </w:t>
      </w:r>
      <w:r>
        <w:rPr>
          <w:w w:val="105"/>
        </w:rPr>
        <w:t>sentimientos</w:t>
      </w:r>
      <w:r>
        <w:rPr>
          <w:spacing w:val="-18"/>
          <w:w w:val="105"/>
        </w:rPr>
        <w:t> </w:t>
      </w:r>
      <w:r>
        <w:rPr>
          <w:w w:val="105"/>
        </w:rPr>
        <w:t>que</w:t>
      </w:r>
      <w:r>
        <w:rPr>
          <w:spacing w:val="-17"/>
          <w:w w:val="105"/>
        </w:rPr>
        <w:t> </w:t>
      </w:r>
      <w:r>
        <w:rPr>
          <w:w w:val="105"/>
        </w:rPr>
        <w:t>genera</w:t>
      </w:r>
      <w:r>
        <w:rPr>
          <w:spacing w:val="-17"/>
          <w:w w:val="105"/>
        </w:rPr>
        <w:t> </w:t>
      </w:r>
      <w:r>
        <w:rPr>
          <w:w w:val="105"/>
        </w:rPr>
        <w:t>la</w:t>
      </w:r>
      <w:r>
        <w:rPr>
          <w:spacing w:val="-17"/>
          <w:w w:val="105"/>
        </w:rPr>
        <w:t> </w:t>
      </w:r>
      <w:r>
        <w:rPr>
          <w:w w:val="105"/>
        </w:rPr>
        <w:t>liberación, el salir del clóset, propician actitudes de aprobación o rechazo. al ser el inicio</w:t>
      </w:r>
      <w:r>
        <w:rPr>
          <w:spacing w:val="-15"/>
          <w:w w:val="105"/>
        </w:rPr>
        <w:t> </w:t>
      </w:r>
      <w:r>
        <w:rPr>
          <w:w w:val="105"/>
        </w:rPr>
        <w:t>del</w:t>
      </w:r>
      <w:r>
        <w:rPr>
          <w:spacing w:val="-15"/>
          <w:w w:val="105"/>
        </w:rPr>
        <w:t> </w:t>
      </w:r>
      <w:r>
        <w:rPr>
          <w:w w:val="105"/>
        </w:rPr>
        <w:t>propio</w:t>
      </w:r>
      <w:r>
        <w:rPr>
          <w:spacing w:val="-16"/>
          <w:w w:val="105"/>
        </w:rPr>
        <w:t> </w:t>
      </w:r>
      <w:r>
        <w:rPr>
          <w:w w:val="105"/>
        </w:rPr>
        <w:t>reconocimiento</w:t>
      </w:r>
      <w:r>
        <w:rPr>
          <w:spacing w:val="-15"/>
          <w:w w:val="105"/>
        </w:rPr>
        <w:t> </w:t>
      </w:r>
      <w:r>
        <w:rPr>
          <w:w w:val="105"/>
        </w:rPr>
        <w:t>y</w:t>
      </w:r>
      <w:r>
        <w:rPr>
          <w:spacing w:val="-15"/>
          <w:w w:val="105"/>
        </w:rPr>
        <w:t> </w:t>
      </w:r>
      <w:r>
        <w:rPr>
          <w:w w:val="105"/>
        </w:rPr>
        <w:t>constitución</w:t>
      </w:r>
      <w:r>
        <w:rPr>
          <w:spacing w:val="-16"/>
          <w:w w:val="105"/>
        </w:rPr>
        <w:t> </w:t>
      </w:r>
      <w:r>
        <w:rPr>
          <w:w w:val="105"/>
        </w:rPr>
        <w:t>de</w:t>
      </w:r>
      <w:r>
        <w:rPr>
          <w:spacing w:val="-15"/>
          <w:w w:val="105"/>
        </w:rPr>
        <w:t> </w:t>
      </w:r>
      <w:r>
        <w:rPr>
          <w:w w:val="105"/>
        </w:rPr>
        <w:t>la</w:t>
      </w:r>
      <w:r>
        <w:rPr>
          <w:spacing w:val="-15"/>
          <w:w w:val="105"/>
        </w:rPr>
        <w:t> </w:t>
      </w:r>
      <w:r>
        <w:rPr>
          <w:w w:val="105"/>
        </w:rPr>
        <w:t>persona</w:t>
      </w:r>
      <w:r>
        <w:rPr>
          <w:spacing w:val="-15"/>
          <w:w w:val="105"/>
        </w:rPr>
        <w:t> </w:t>
      </w:r>
      <w:r>
        <w:rPr>
          <w:w w:val="105"/>
        </w:rPr>
        <w:t>transexual como </w:t>
      </w:r>
      <w:r>
        <w:rPr>
          <w:spacing w:val="-2"/>
          <w:w w:val="105"/>
        </w:rPr>
        <w:t>hombre </w:t>
      </w:r>
      <w:r>
        <w:rPr>
          <w:w w:val="105"/>
        </w:rPr>
        <w:t>o mujer con un nombre, una identidad y una respuesta ante lo que había estado guardando por años, genera una situación de satisfacción tal que comienza por idear y organizar cómo será su vida a futuro,</w:t>
      </w:r>
      <w:r>
        <w:rPr>
          <w:spacing w:val="-15"/>
          <w:w w:val="105"/>
        </w:rPr>
        <w:t> </w:t>
      </w:r>
      <w:r>
        <w:rPr>
          <w:w w:val="105"/>
        </w:rPr>
        <w:t>ejerciendo</w:t>
      </w:r>
      <w:r>
        <w:rPr>
          <w:spacing w:val="-15"/>
          <w:w w:val="105"/>
        </w:rPr>
        <w:t> </w:t>
      </w:r>
      <w:r>
        <w:rPr>
          <w:w w:val="105"/>
        </w:rPr>
        <w:t>su</w:t>
      </w:r>
      <w:r>
        <w:rPr>
          <w:spacing w:val="-15"/>
          <w:w w:val="105"/>
        </w:rPr>
        <w:t> </w:t>
      </w:r>
      <w:r>
        <w:rPr>
          <w:w w:val="105"/>
        </w:rPr>
        <w:t>correspondiente</w:t>
      </w:r>
      <w:r>
        <w:rPr>
          <w:spacing w:val="-15"/>
          <w:w w:val="105"/>
        </w:rPr>
        <w:t> </w:t>
      </w:r>
      <w:r>
        <w:rPr>
          <w:w w:val="105"/>
        </w:rPr>
        <w:t>rol;</w:t>
      </w:r>
      <w:r>
        <w:rPr>
          <w:spacing w:val="-15"/>
          <w:w w:val="105"/>
        </w:rPr>
        <w:t> </w:t>
      </w:r>
      <w:r>
        <w:rPr>
          <w:w w:val="105"/>
        </w:rPr>
        <w:t>se</w:t>
      </w:r>
      <w:r>
        <w:rPr>
          <w:spacing w:val="-15"/>
          <w:w w:val="105"/>
        </w:rPr>
        <w:t> </w:t>
      </w:r>
      <w:r>
        <w:rPr>
          <w:w w:val="105"/>
        </w:rPr>
        <w:t>empieza</w:t>
      </w:r>
      <w:r>
        <w:rPr>
          <w:spacing w:val="-15"/>
          <w:w w:val="105"/>
        </w:rPr>
        <w:t> </w:t>
      </w:r>
      <w:r>
        <w:rPr>
          <w:w w:val="105"/>
        </w:rPr>
        <w:t>a</w:t>
      </w:r>
      <w:r>
        <w:rPr>
          <w:spacing w:val="-15"/>
          <w:w w:val="105"/>
        </w:rPr>
        <w:t> </w:t>
      </w:r>
      <w:r>
        <w:rPr>
          <w:w w:val="105"/>
        </w:rPr>
        <w:t>cuestionar</w:t>
      </w:r>
      <w:r>
        <w:rPr>
          <w:spacing w:val="-15"/>
          <w:w w:val="105"/>
        </w:rPr>
        <w:t> </w:t>
      </w:r>
      <w:r>
        <w:rPr>
          <w:w w:val="105"/>
        </w:rPr>
        <w:t>sobre situaciones más profundas, como en el caso del entrevistado, la opera- ción de cambio de </w:t>
      </w:r>
      <w:r>
        <w:rPr>
          <w:spacing w:val="-3"/>
          <w:w w:val="105"/>
        </w:rPr>
        <w:t>sexo, </w:t>
      </w:r>
      <w:r>
        <w:rPr>
          <w:w w:val="105"/>
        </w:rPr>
        <w:t>la maternidad, el matrimonio, la adopción, la conformación de una familia, entre otros rubros. La transexualidad es un proceso de pasaje que implica “ganancia”; se gana autonomía, orga- nización</w:t>
      </w:r>
      <w:r>
        <w:rPr>
          <w:spacing w:val="-6"/>
          <w:w w:val="105"/>
        </w:rPr>
        <w:t> </w:t>
      </w:r>
      <w:r>
        <w:rPr>
          <w:w w:val="105"/>
        </w:rPr>
        <w:t>y</w:t>
      </w:r>
      <w:r>
        <w:rPr>
          <w:spacing w:val="-7"/>
          <w:w w:val="105"/>
        </w:rPr>
        <w:t> </w:t>
      </w:r>
      <w:r>
        <w:rPr>
          <w:w w:val="105"/>
        </w:rPr>
        <w:t>autorrealización,</w:t>
      </w:r>
      <w:r>
        <w:rPr>
          <w:spacing w:val="-7"/>
          <w:w w:val="105"/>
        </w:rPr>
        <w:t> </w:t>
      </w:r>
      <w:r>
        <w:rPr>
          <w:w w:val="105"/>
        </w:rPr>
        <w:t>pero</w:t>
      </w:r>
      <w:r>
        <w:rPr>
          <w:spacing w:val="-7"/>
          <w:w w:val="105"/>
        </w:rPr>
        <w:t> </w:t>
      </w:r>
      <w:r>
        <w:rPr>
          <w:w w:val="105"/>
        </w:rPr>
        <w:t>pueden</w:t>
      </w:r>
      <w:r>
        <w:rPr>
          <w:spacing w:val="-7"/>
          <w:w w:val="105"/>
        </w:rPr>
        <w:t> </w:t>
      </w:r>
      <w:r>
        <w:rPr>
          <w:w w:val="105"/>
        </w:rPr>
        <w:t>deteriorarse</w:t>
      </w:r>
      <w:r>
        <w:rPr>
          <w:spacing w:val="-6"/>
          <w:w w:val="105"/>
        </w:rPr>
        <w:t> </w:t>
      </w:r>
      <w:r>
        <w:rPr>
          <w:w w:val="105"/>
        </w:rPr>
        <w:t>los</w:t>
      </w:r>
      <w:r>
        <w:rPr>
          <w:spacing w:val="-7"/>
          <w:w w:val="105"/>
        </w:rPr>
        <w:t> </w:t>
      </w:r>
      <w:r>
        <w:rPr>
          <w:w w:val="105"/>
        </w:rPr>
        <w:t>lazos</w:t>
      </w:r>
      <w:r>
        <w:rPr>
          <w:spacing w:val="-7"/>
          <w:w w:val="105"/>
        </w:rPr>
        <w:t> </w:t>
      </w:r>
      <w:r>
        <w:rPr>
          <w:w w:val="105"/>
        </w:rPr>
        <w:t>familia-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465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4680" from="15pt,-39.926456pt" to="0pt,-39.926456pt" stroked="true" strokeweight=".25pt" strokecolor="#000000">
            <w10:wrap type="none"/>
          </v:line>
        </w:pict>
      </w:r>
      <w:r>
        <w:rPr/>
        <w:pict>
          <v:line style="position:absolute;mso-position-horizontal-relative:page;mso-position-vertical-relative:paragraph;z-index:14704" from="452.196991pt,-39.926456pt" to="467.196991pt,-39.926456pt" stroked="true" strokeweight=".25pt" strokecolor="#000000">
            <w10:wrap type="none"/>
          </v:line>
        </w:pict>
      </w:r>
      <w:r>
        <w:rPr/>
        <w:pict>
          <v:line style="position:absolute;mso-position-horizontal-relative:page;mso-position-vertical-relative:paragraph;z-index:14728" from="21pt,-45.926456pt" to="21pt,-60.926456pt" stroked="true" strokeweight=".25pt" strokecolor="#000000">
            <w10:wrap type="none"/>
          </v:line>
        </w:pict>
      </w:r>
      <w:r>
        <w:rPr/>
        <w:pict>
          <v:line style="position:absolute;mso-position-horizontal-relative:page;mso-position-vertical-relative:paragraph;z-index:14752" from="446.196991pt,-45.926456pt" to="446.196991pt,-60.926456pt" stroked="true" strokeweight=".25pt" strokecolor="#000000">
            <w10:wrap type="none"/>
          </v:line>
        </w:pict>
      </w:r>
      <w:r>
        <w:rPr>
          <w:w w:val="120"/>
          <w:sz w:val="22"/>
        </w:rPr>
        <w:t>118</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5"/>
        <w:jc w:val="both"/>
      </w:pPr>
      <w:r>
        <w:rPr>
          <w:spacing w:val="-3"/>
          <w:w w:val="105"/>
        </w:rPr>
        <w:t>res </w:t>
      </w:r>
      <w:r>
        <w:rPr>
          <w:w w:val="105"/>
        </w:rPr>
        <w:t>condicionando al sujeto a la precariedad. </w:t>
      </w:r>
      <w:r>
        <w:rPr>
          <w:spacing w:val="-6"/>
          <w:w w:val="105"/>
        </w:rPr>
        <w:t>por </w:t>
      </w:r>
      <w:r>
        <w:rPr>
          <w:w w:val="105"/>
        </w:rPr>
        <w:t>tanto, salir del clóset puede ser un proceso a medias, la persona deja la puerta entreabierta ante</w:t>
      </w:r>
      <w:r>
        <w:rPr>
          <w:spacing w:val="-8"/>
          <w:w w:val="105"/>
        </w:rPr>
        <w:t> </w:t>
      </w:r>
      <w:r>
        <w:rPr>
          <w:w w:val="105"/>
        </w:rPr>
        <w:t>la</w:t>
      </w:r>
      <w:r>
        <w:rPr>
          <w:spacing w:val="-8"/>
          <w:w w:val="105"/>
        </w:rPr>
        <w:t> </w:t>
      </w:r>
      <w:r>
        <w:rPr>
          <w:w w:val="105"/>
        </w:rPr>
        <w:t>posibilidad</w:t>
      </w:r>
      <w:r>
        <w:rPr>
          <w:spacing w:val="-8"/>
          <w:w w:val="105"/>
        </w:rPr>
        <w:t> </w:t>
      </w:r>
      <w:r>
        <w:rPr>
          <w:w w:val="105"/>
        </w:rPr>
        <w:t>de</w:t>
      </w:r>
      <w:r>
        <w:rPr>
          <w:spacing w:val="-8"/>
          <w:w w:val="105"/>
        </w:rPr>
        <w:t> </w:t>
      </w:r>
      <w:r>
        <w:rPr>
          <w:spacing w:val="-3"/>
          <w:w w:val="105"/>
        </w:rPr>
        <w:t>regresar</w:t>
      </w:r>
      <w:r>
        <w:rPr>
          <w:spacing w:val="-8"/>
          <w:w w:val="105"/>
        </w:rPr>
        <w:t> </w:t>
      </w:r>
      <w:r>
        <w:rPr>
          <w:w w:val="105"/>
        </w:rPr>
        <w:t>todo</w:t>
      </w:r>
      <w:r>
        <w:rPr>
          <w:spacing w:val="-8"/>
          <w:w w:val="105"/>
        </w:rPr>
        <w:t> </w:t>
      </w:r>
      <w:r>
        <w:rPr>
          <w:w w:val="105"/>
        </w:rPr>
        <w:t>lo</w:t>
      </w:r>
      <w:r>
        <w:rPr>
          <w:spacing w:val="-8"/>
          <w:w w:val="105"/>
        </w:rPr>
        <w:t> </w:t>
      </w:r>
      <w:r>
        <w:rPr>
          <w:w w:val="105"/>
        </w:rPr>
        <w:t>guardado</w:t>
      </w:r>
      <w:r>
        <w:rPr>
          <w:spacing w:val="-8"/>
          <w:w w:val="105"/>
        </w:rPr>
        <w:t> </w:t>
      </w:r>
      <w:r>
        <w:rPr>
          <w:w w:val="105"/>
        </w:rPr>
        <w:t>de</w:t>
      </w:r>
      <w:r>
        <w:rPr>
          <w:spacing w:val="-8"/>
          <w:w w:val="105"/>
        </w:rPr>
        <w:t> </w:t>
      </w:r>
      <w:r>
        <w:rPr>
          <w:w w:val="105"/>
        </w:rPr>
        <w:t>nuevo</w:t>
      </w:r>
      <w:r>
        <w:rPr>
          <w:spacing w:val="-8"/>
          <w:w w:val="105"/>
        </w:rPr>
        <w:t> </w:t>
      </w:r>
      <w:r>
        <w:rPr>
          <w:w w:val="105"/>
        </w:rPr>
        <w:t>al</w:t>
      </w:r>
      <w:r>
        <w:rPr>
          <w:spacing w:val="-8"/>
          <w:w w:val="105"/>
        </w:rPr>
        <w:t> </w:t>
      </w:r>
      <w:r>
        <w:rPr>
          <w:w w:val="105"/>
        </w:rPr>
        <w:t>interior</w:t>
      </w:r>
      <w:r>
        <w:rPr>
          <w:spacing w:val="-8"/>
          <w:w w:val="105"/>
        </w:rPr>
        <w:t> </w:t>
      </w:r>
      <w:r>
        <w:rPr>
          <w:w w:val="105"/>
        </w:rPr>
        <w:t>del armario.</w:t>
      </w:r>
    </w:p>
    <w:p>
      <w:pPr>
        <w:pStyle w:val="BodyText"/>
        <w:spacing w:line="307" w:lineRule="auto"/>
        <w:ind w:left="1497" w:right="1494" w:firstLine="396"/>
        <w:jc w:val="both"/>
      </w:pPr>
      <w:r>
        <w:rPr>
          <w:i/>
        </w:rPr>
        <w:t>Identtittariamentte</w:t>
      </w:r>
      <w:r>
        <w:rPr/>
        <w:t>, el entrevistado observa que su identidad</w:t>
      </w:r>
      <w:r>
        <w:rPr>
          <w:spacing w:val="-23"/>
        </w:rPr>
        <w:t> </w:t>
      </w:r>
      <w:r>
        <w:rPr/>
        <w:t>depende </w:t>
      </w:r>
      <w:r>
        <w:rPr>
          <w:w w:val="105"/>
        </w:rPr>
        <w:t>también del reconocimiento de los otros. La invisibilidad y el no reco- nocimiento de las personas lo sentencia a la condena de una identidad fragmentada, a la no pertenencia de espacios, a la falta de sentido de su propia existencia; por ello busca espacios de </w:t>
      </w:r>
      <w:r>
        <w:rPr>
          <w:spacing w:val="-3"/>
          <w:w w:val="105"/>
        </w:rPr>
        <w:t>expresión </w:t>
      </w:r>
      <w:r>
        <w:rPr>
          <w:w w:val="105"/>
        </w:rPr>
        <w:t>y reafirmación de sí mismo. el espacio laboral lo confronta, en algunas ocasiones, a  dar explicaciones cuando presenta alguna identificación con el nombre que le asignaron al </w:t>
      </w:r>
      <w:r>
        <w:rPr>
          <w:spacing w:val="-5"/>
          <w:w w:val="105"/>
        </w:rPr>
        <w:t>nacer, </w:t>
      </w:r>
      <w:r>
        <w:rPr>
          <w:w w:val="105"/>
        </w:rPr>
        <w:t>pero en lo cotidiano </w:t>
      </w:r>
      <w:r>
        <w:rPr>
          <w:spacing w:val="-3"/>
          <w:w w:val="105"/>
        </w:rPr>
        <w:t>representa </w:t>
      </w:r>
      <w:r>
        <w:rPr>
          <w:w w:val="105"/>
        </w:rPr>
        <w:t>un espacio de </w:t>
      </w:r>
      <w:r>
        <w:rPr>
          <w:spacing w:val="-3"/>
          <w:w w:val="105"/>
        </w:rPr>
        <w:t>expresión </w:t>
      </w:r>
      <w:r>
        <w:rPr>
          <w:w w:val="105"/>
        </w:rPr>
        <w:t>y presentación de su identidad. en cuanto al vínculo </w:t>
      </w:r>
      <w:r>
        <w:rPr>
          <w:spacing w:val="-3"/>
          <w:w w:val="105"/>
        </w:rPr>
        <w:t>familiar, </w:t>
      </w:r>
      <w:r>
        <w:rPr>
          <w:w w:val="105"/>
        </w:rPr>
        <w:t>con su padre encuentra un soporte para definirse, no así con su madre. </w:t>
      </w:r>
      <w:r>
        <w:rPr>
          <w:spacing w:val="-6"/>
          <w:w w:val="105"/>
        </w:rPr>
        <w:t>por </w:t>
      </w:r>
      <w:r>
        <w:rPr>
          <w:w w:val="105"/>
        </w:rPr>
        <w:t>ello también se vive una identidad fragmentaria, donde no </w:t>
      </w:r>
      <w:r>
        <w:rPr>
          <w:spacing w:val="-3"/>
          <w:w w:val="105"/>
        </w:rPr>
        <w:t>expresa </w:t>
      </w:r>
      <w:r>
        <w:rPr>
          <w:w w:val="105"/>
        </w:rPr>
        <w:t>completamente quién es por temor al castigo que implica, en este caso, transgredir la heteronormatividad, lo cual puede costarle la expulsión del</w:t>
      </w:r>
      <w:r>
        <w:rPr>
          <w:spacing w:val="21"/>
          <w:w w:val="105"/>
        </w:rPr>
        <w:t> </w:t>
      </w:r>
      <w:r>
        <w:rPr>
          <w:spacing w:val="-5"/>
          <w:w w:val="105"/>
        </w:rPr>
        <w:t>hogar.</w:t>
      </w:r>
    </w:p>
    <w:p>
      <w:pPr>
        <w:pStyle w:val="BodyText"/>
        <w:spacing w:line="307" w:lineRule="auto"/>
        <w:ind w:left="1497" w:right="1494" w:firstLine="396"/>
        <w:jc w:val="both"/>
      </w:pPr>
      <w:r>
        <w:rPr>
          <w:i/>
          <w:w w:val="105"/>
        </w:rPr>
        <w:t>Corporalmentte</w:t>
      </w:r>
      <w:r>
        <w:rPr>
          <w:w w:val="105"/>
        </w:rPr>
        <w:t>,</w:t>
      </w:r>
      <w:r>
        <w:rPr>
          <w:spacing w:val="-8"/>
          <w:w w:val="105"/>
        </w:rPr>
        <w:t> </w:t>
      </w:r>
      <w:r>
        <w:rPr>
          <w:spacing w:val="-3"/>
          <w:w w:val="105"/>
        </w:rPr>
        <w:t>expresa</w:t>
      </w:r>
      <w:r>
        <w:rPr>
          <w:spacing w:val="-8"/>
          <w:w w:val="105"/>
        </w:rPr>
        <w:t> </w:t>
      </w:r>
      <w:r>
        <w:rPr>
          <w:w w:val="105"/>
        </w:rPr>
        <w:t>la</w:t>
      </w:r>
      <w:r>
        <w:rPr>
          <w:spacing w:val="-8"/>
          <w:w w:val="105"/>
        </w:rPr>
        <w:t> </w:t>
      </w:r>
      <w:r>
        <w:rPr>
          <w:w w:val="105"/>
        </w:rPr>
        <w:t>necesidad</w:t>
      </w:r>
      <w:r>
        <w:rPr>
          <w:spacing w:val="-7"/>
          <w:w w:val="105"/>
        </w:rPr>
        <w:t> </w:t>
      </w:r>
      <w:r>
        <w:rPr>
          <w:w w:val="105"/>
        </w:rPr>
        <w:t>de</w:t>
      </w:r>
      <w:r>
        <w:rPr>
          <w:spacing w:val="-8"/>
          <w:w w:val="105"/>
        </w:rPr>
        <w:t> </w:t>
      </w:r>
      <w:r>
        <w:rPr>
          <w:w w:val="105"/>
        </w:rPr>
        <w:t>conformar</w:t>
      </w:r>
      <w:r>
        <w:rPr>
          <w:spacing w:val="-8"/>
          <w:w w:val="105"/>
        </w:rPr>
        <w:t> </w:t>
      </w:r>
      <w:r>
        <w:rPr>
          <w:w w:val="105"/>
        </w:rPr>
        <w:t>su</w:t>
      </w:r>
      <w:r>
        <w:rPr>
          <w:spacing w:val="-8"/>
          <w:w w:val="105"/>
        </w:rPr>
        <w:t> </w:t>
      </w:r>
      <w:r>
        <w:rPr>
          <w:w w:val="105"/>
        </w:rPr>
        <w:t>identidad</w:t>
      </w:r>
      <w:r>
        <w:rPr>
          <w:spacing w:val="-7"/>
          <w:w w:val="105"/>
        </w:rPr>
        <w:t> </w:t>
      </w:r>
      <w:r>
        <w:rPr>
          <w:w w:val="105"/>
        </w:rPr>
        <w:t>de género,</w:t>
      </w:r>
      <w:r>
        <w:rPr>
          <w:spacing w:val="-7"/>
          <w:w w:val="105"/>
        </w:rPr>
        <w:t> </w:t>
      </w:r>
      <w:r>
        <w:rPr>
          <w:w w:val="105"/>
        </w:rPr>
        <w:t>asumiéndola</w:t>
      </w:r>
      <w:r>
        <w:rPr>
          <w:spacing w:val="-7"/>
          <w:w w:val="105"/>
        </w:rPr>
        <w:t> </w:t>
      </w:r>
      <w:r>
        <w:rPr>
          <w:w w:val="105"/>
        </w:rPr>
        <w:t>mediante</w:t>
      </w:r>
      <w:r>
        <w:rPr>
          <w:spacing w:val="-7"/>
          <w:w w:val="105"/>
        </w:rPr>
        <w:t> </w:t>
      </w:r>
      <w:r>
        <w:rPr>
          <w:w w:val="105"/>
        </w:rPr>
        <w:t>su</w:t>
      </w:r>
      <w:r>
        <w:rPr>
          <w:spacing w:val="-7"/>
          <w:w w:val="105"/>
        </w:rPr>
        <w:t> </w:t>
      </w:r>
      <w:r>
        <w:rPr>
          <w:w w:val="105"/>
        </w:rPr>
        <w:t>apariencia,</w:t>
      </w:r>
      <w:r>
        <w:rPr>
          <w:spacing w:val="-7"/>
          <w:w w:val="105"/>
        </w:rPr>
        <w:t> </w:t>
      </w:r>
      <w:r>
        <w:rPr>
          <w:w w:val="105"/>
        </w:rPr>
        <w:t>pero</w:t>
      </w:r>
      <w:r>
        <w:rPr>
          <w:spacing w:val="-7"/>
          <w:w w:val="105"/>
        </w:rPr>
        <w:t> </w:t>
      </w:r>
      <w:r>
        <w:rPr>
          <w:w w:val="105"/>
        </w:rPr>
        <w:t>sin</w:t>
      </w:r>
      <w:r>
        <w:rPr>
          <w:spacing w:val="-7"/>
          <w:w w:val="105"/>
        </w:rPr>
        <w:t> </w:t>
      </w:r>
      <w:r>
        <w:rPr>
          <w:w w:val="105"/>
        </w:rPr>
        <w:t>hacer</w:t>
      </w:r>
      <w:r>
        <w:rPr>
          <w:spacing w:val="-7"/>
          <w:w w:val="105"/>
        </w:rPr>
        <w:t> </w:t>
      </w:r>
      <w:r>
        <w:rPr>
          <w:w w:val="105"/>
        </w:rPr>
        <w:t>una</w:t>
      </w:r>
      <w:r>
        <w:rPr>
          <w:spacing w:val="-7"/>
          <w:w w:val="105"/>
        </w:rPr>
        <w:t> </w:t>
      </w:r>
      <w:r>
        <w:rPr>
          <w:w w:val="105"/>
        </w:rPr>
        <w:t>confir- mación</w:t>
      </w:r>
      <w:r>
        <w:rPr>
          <w:spacing w:val="-14"/>
          <w:w w:val="105"/>
        </w:rPr>
        <w:t> </w:t>
      </w:r>
      <w:r>
        <w:rPr>
          <w:w w:val="105"/>
        </w:rPr>
        <w:t>explícita</w:t>
      </w:r>
      <w:r>
        <w:rPr>
          <w:spacing w:val="-14"/>
          <w:w w:val="105"/>
        </w:rPr>
        <w:t> </w:t>
      </w:r>
      <w:r>
        <w:rPr>
          <w:w w:val="105"/>
        </w:rPr>
        <w:t>de</w:t>
      </w:r>
      <w:r>
        <w:rPr>
          <w:spacing w:val="-14"/>
          <w:w w:val="105"/>
        </w:rPr>
        <w:t> </w:t>
      </w:r>
      <w:r>
        <w:rPr>
          <w:w w:val="105"/>
        </w:rPr>
        <w:t>ella</w:t>
      </w:r>
      <w:r>
        <w:rPr>
          <w:spacing w:val="-14"/>
          <w:w w:val="105"/>
        </w:rPr>
        <w:t> </w:t>
      </w:r>
      <w:r>
        <w:rPr>
          <w:w w:val="105"/>
        </w:rPr>
        <w:t>ante</w:t>
      </w:r>
      <w:r>
        <w:rPr>
          <w:spacing w:val="-14"/>
          <w:w w:val="105"/>
        </w:rPr>
        <w:t> </w:t>
      </w:r>
      <w:r>
        <w:rPr>
          <w:w w:val="105"/>
        </w:rPr>
        <w:t>su</w:t>
      </w:r>
      <w:r>
        <w:rPr>
          <w:spacing w:val="-14"/>
          <w:w w:val="105"/>
        </w:rPr>
        <w:t> </w:t>
      </w:r>
      <w:r>
        <w:rPr>
          <w:w w:val="105"/>
        </w:rPr>
        <w:t>familia,</w:t>
      </w:r>
      <w:r>
        <w:rPr>
          <w:spacing w:val="-14"/>
          <w:w w:val="105"/>
        </w:rPr>
        <w:t> </w:t>
      </w:r>
      <w:r>
        <w:rPr>
          <w:w w:val="105"/>
        </w:rPr>
        <w:t>cuyos</w:t>
      </w:r>
      <w:r>
        <w:rPr>
          <w:spacing w:val="-14"/>
          <w:w w:val="105"/>
        </w:rPr>
        <w:t> </w:t>
      </w:r>
      <w:r>
        <w:rPr>
          <w:w w:val="105"/>
        </w:rPr>
        <w:t>integrantes</w:t>
      </w:r>
      <w:r>
        <w:rPr>
          <w:spacing w:val="-13"/>
          <w:w w:val="105"/>
        </w:rPr>
        <w:t> </w:t>
      </w:r>
      <w:r>
        <w:rPr>
          <w:w w:val="105"/>
        </w:rPr>
        <w:t>no</w:t>
      </w:r>
      <w:r>
        <w:rPr>
          <w:spacing w:val="-14"/>
          <w:w w:val="105"/>
        </w:rPr>
        <w:t> </w:t>
      </w:r>
      <w:r>
        <w:rPr>
          <w:w w:val="105"/>
        </w:rPr>
        <w:t>sólo</w:t>
      </w:r>
      <w:r>
        <w:rPr>
          <w:spacing w:val="-14"/>
          <w:w w:val="105"/>
        </w:rPr>
        <w:t> </w:t>
      </w:r>
      <w:r>
        <w:rPr>
          <w:w w:val="105"/>
        </w:rPr>
        <w:t>son</w:t>
      </w:r>
      <w:r>
        <w:rPr>
          <w:spacing w:val="-14"/>
          <w:w w:val="105"/>
        </w:rPr>
        <w:t> </w:t>
      </w:r>
      <w:r>
        <w:rPr>
          <w:w w:val="105"/>
        </w:rPr>
        <w:t>los más cercanos, sino quienes le dan forma tangible a las normatividades genéricas</w:t>
      </w:r>
      <w:r>
        <w:rPr>
          <w:spacing w:val="-9"/>
          <w:w w:val="105"/>
        </w:rPr>
        <w:t> </w:t>
      </w:r>
      <w:r>
        <w:rPr>
          <w:w w:val="105"/>
        </w:rPr>
        <w:t>a</w:t>
      </w:r>
      <w:r>
        <w:rPr>
          <w:spacing w:val="-9"/>
          <w:w w:val="105"/>
        </w:rPr>
        <w:t> </w:t>
      </w:r>
      <w:r>
        <w:rPr>
          <w:w w:val="105"/>
        </w:rPr>
        <w:t>través</w:t>
      </w:r>
      <w:r>
        <w:rPr>
          <w:spacing w:val="-9"/>
          <w:w w:val="105"/>
        </w:rPr>
        <w:t> </w:t>
      </w:r>
      <w:r>
        <w:rPr>
          <w:w w:val="105"/>
        </w:rPr>
        <w:t>de</w:t>
      </w:r>
      <w:r>
        <w:rPr>
          <w:spacing w:val="-9"/>
          <w:w w:val="105"/>
        </w:rPr>
        <w:t> </w:t>
      </w:r>
      <w:r>
        <w:rPr>
          <w:w w:val="105"/>
        </w:rPr>
        <w:t>su</w:t>
      </w:r>
      <w:r>
        <w:rPr>
          <w:spacing w:val="-9"/>
          <w:w w:val="105"/>
        </w:rPr>
        <w:t> </w:t>
      </w:r>
      <w:r>
        <w:rPr>
          <w:w w:val="105"/>
        </w:rPr>
        <w:t>discurso,</w:t>
      </w:r>
      <w:r>
        <w:rPr>
          <w:spacing w:val="-9"/>
          <w:w w:val="105"/>
        </w:rPr>
        <w:t> </w:t>
      </w:r>
      <w:r>
        <w:rPr>
          <w:w w:val="105"/>
        </w:rPr>
        <w:t>sobre</w:t>
      </w:r>
      <w:r>
        <w:rPr>
          <w:spacing w:val="-9"/>
          <w:w w:val="105"/>
        </w:rPr>
        <w:t> </w:t>
      </w:r>
      <w:r>
        <w:rPr>
          <w:w w:val="105"/>
        </w:rPr>
        <w:t>todo</w:t>
      </w:r>
      <w:r>
        <w:rPr>
          <w:spacing w:val="-9"/>
          <w:w w:val="105"/>
        </w:rPr>
        <w:t> </w:t>
      </w:r>
      <w:r>
        <w:rPr>
          <w:w w:val="105"/>
        </w:rPr>
        <w:t>el</w:t>
      </w:r>
      <w:r>
        <w:rPr>
          <w:spacing w:val="-9"/>
          <w:w w:val="105"/>
        </w:rPr>
        <w:t> </w:t>
      </w:r>
      <w:r>
        <w:rPr>
          <w:w w:val="105"/>
        </w:rPr>
        <w:t>de</w:t>
      </w:r>
      <w:r>
        <w:rPr>
          <w:spacing w:val="-9"/>
          <w:w w:val="105"/>
        </w:rPr>
        <w:t> </w:t>
      </w:r>
      <w:r>
        <w:rPr>
          <w:w w:val="105"/>
        </w:rPr>
        <w:t>su</w:t>
      </w:r>
      <w:r>
        <w:rPr>
          <w:spacing w:val="-9"/>
          <w:w w:val="105"/>
        </w:rPr>
        <w:t> </w:t>
      </w:r>
      <w:r>
        <w:rPr>
          <w:w w:val="105"/>
        </w:rPr>
        <w:t>madre,</w:t>
      </w:r>
      <w:r>
        <w:rPr>
          <w:spacing w:val="-9"/>
          <w:w w:val="105"/>
        </w:rPr>
        <w:t> </w:t>
      </w:r>
      <w:r>
        <w:rPr>
          <w:w w:val="105"/>
        </w:rPr>
        <w:t>para</w:t>
      </w:r>
      <w:r>
        <w:rPr>
          <w:spacing w:val="-9"/>
          <w:w w:val="105"/>
        </w:rPr>
        <w:t> </w:t>
      </w:r>
      <w:r>
        <w:rPr>
          <w:w w:val="105"/>
        </w:rPr>
        <w:t>quien, a pesar de su imagen, él es una niña. Si bien no lo ha </w:t>
      </w:r>
      <w:r>
        <w:rPr>
          <w:spacing w:val="-3"/>
          <w:w w:val="105"/>
        </w:rPr>
        <w:t>expresado </w:t>
      </w:r>
      <w:r>
        <w:rPr>
          <w:w w:val="105"/>
        </w:rPr>
        <w:t>abierta- mente ante su padre, percibe en él un </w:t>
      </w:r>
      <w:r>
        <w:rPr>
          <w:spacing w:val="-3"/>
          <w:w w:val="105"/>
        </w:rPr>
        <w:t>aire </w:t>
      </w:r>
      <w:r>
        <w:rPr>
          <w:w w:val="105"/>
        </w:rPr>
        <w:t>de complicidad, al ser un se- creto</w:t>
      </w:r>
      <w:r>
        <w:rPr>
          <w:spacing w:val="-27"/>
          <w:w w:val="105"/>
        </w:rPr>
        <w:t> </w:t>
      </w:r>
      <w:r>
        <w:rPr>
          <w:w w:val="105"/>
        </w:rPr>
        <w:t>silenciosamente</w:t>
      </w:r>
      <w:r>
        <w:rPr>
          <w:spacing w:val="-27"/>
          <w:w w:val="105"/>
        </w:rPr>
        <w:t> </w:t>
      </w:r>
      <w:r>
        <w:rPr>
          <w:w w:val="105"/>
        </w:rPr>
        <w:t>compartido.</w:t>
      </w:r>
      <w:r>
        <w:rPr>
          <w:spacing w:val="-27"/>
          <w:w w:val="105"/>
        </w:rPr>
        <w:t> </w:t>
      </w:r>
      <w:r>
        <w:rPr>
          <w:w w:val="105"/>
        </w:rPr>
        <w:t>a</w:t>
      </w:r>
      <w:r>
        <w:rPr>
          <w:spacing w:val="-27"/>
          <w:w w:val="105"/>
        </w:rPr>
        <w:t> </w:t>
      </w:r>
      <w:r>
        <w:rPr>
          <w:w w:val="105"/>
        </w:rPr>
        <w:t>pesar</w:t>
      </w:r>
      <w:r>
        <w:rPr>
          <w:spacing w:val="-27"/>
          <w:w w:val="105"/>
        </w:rPr>
        <w:t> </w:t>
      </w:r>
      <w:r>
        <w:rPr>
          <w:w w:val="105"/>
        </w:rPr>
        <w:t>de</w:t>
      </w:r>
      <w:r>
        <w:rPr>
          <w:spacing w:val="-26"/>
          <w:w w:val="105"/>
        </w:rPr>
        <w:t> </w:t>
      </w:r>
      <w:r>
        <w:rPr>
          <w:w w:val="105"/>
        </w:rPr>
        <w:t>identificaciones</w:t>
      </w:r>
      <w:r>
        <w:rPr>
          <w:spacing w:val="-27"/>
          <w:w w:val="105"/>
        </w:rPr>
        <w:t> </w:t>
      </w:r>
      <w:r>
        <w:rPr>
          <w:w w:val="105"/>
        </w:rPr>
        <w:t>tempranas con</w:t>
      </w:r>
      <w:r>
        <w:rPr>
          <w:spacing w:val="-14"/>
          <w:w w:val="105"/>
        </w:rPr>
        <w:t> </w:t>
      </w:r>
      <w:r>
        <w:rPr>
          <w:w w:val="105"/>
        </w:rPr>
        <w:t>la</w:t>
      </w:r>
      <w:r>
        <w:rPr>
          <w:spacing w:val="-14"/>
          <w:w w:val="105"/>
        </w:rPr>
        <w:t> </w:t>
      </w:r>
      <w:r>
        <w:rPr>
          <w:w w:val="105"/>
        </w:rPr>
        <w:t>masculinidad</w:t>
      </w:r>
      <w:r>
        <w:rPr>
          <w:spacing w:val="-14"/>
          <w:w w:val="105"/>
        </w:rPr>
        <w:t> </w:t>
      </w:r>
      <w:r>
        <w:rPr>
          <w:w w:val="105"/>
        </w:rPr>
        <w:t>de</w:t>
      </w:r>
      <w:r>
        <w:rPr>
          <w:spacing w:val="-14"/>
          <w:w w:val="105"/>
        </w:rPr>
        <w:t> </w:t>
      </w:r>
      <w:r>
        <w:rPr>
          <w:w w:val="105"/>
        </w:rPr>
        <w:t>su</w:t>
      </w:r>
      <w:r>
        <w:rPr>
          <w:spacing w:val="-14"/>
          <w:w w:val="105"/>
        </w:rPr>
        <w:t> </w:t>
      </w:r>
      <w:r>
        <w:rPr>
          <w:w w:val="105"/>
        </w:rPr>
        <w:t>papá,</w:t>
      </w:r>
      <w:r>
        <w:rPr>
          <w:spacing w:val="-14"/>
          <w:w w:val="105"/>
        </w:rPr>
        <w:t> </w:t>
      </w:r>
      <w:r>
        <w:rPr>
          <w:w w:val="105"/>
        </w:rPr>
        <w:t>es</w:t>
      </w:r>
      <w:r>
        <w:rPr>
          <w:spacing w:val="-14"/>
          <w:w w:val="105"/>
        </w:rPr>
        <w:t> </w:t>
      </w:r>
      <w:r>
        <w:rPr>
          <w:w w:val="105"/>
        </w:rPr>
        <w:t>hasta</w:t>
      </w:r>
      <w:r>
        <w:rPr>
          <w:spacing w:val="-14"/>
          <w:w w:val="105"/>
        </w:rPr>
        <w:t> </w:t>
      </w:r>
      <w:r>
        <w:rPr>
          <w:w w:val="105"/>
        </w:rPr>
        <w:t>los</w:t>
      </w:r>
      <w:r>
        <w:rPr>
          <w:spacing w:val="-14"/>
          <w:w w:val="105"/>
        </w:rPr>
        <w:t> </w:t>
      </w:r>
      <w:r>
        <w:rPr>
          <w:w w:val="105"/>
        </w:rPr>
        <w:t>15</w:t>
      </w:r>
      <w:r>
        <w:rPr>
          <w:spacing w:val="-14"/>
          <w:w w:val="105"/>
        </w:rPr>
        <w:t> </w:t>
      </w:r>
      <w:r>
        <w:rPr>
          <w:w w:val="105"/>
        </w:rPr>
        <w:t>años</w:t>
      </w:r>
      <w:r>
        <w:rPr>
          <w:spacing w:val="-14"/>
          <w:w w:val="105"/>
        </w:rPr>
        <w:t> </w:t>
      </w:r>
      <w:r>
        <w:rPr>
          <w:w w:val="105"/>
        </w:rPr>
        <w:t>cuando</w:t>
      </w:r>
      <w:r>
        <w:rPr>
          <w:spacing w:val="-14"/>
          <w:w w:val="105"/>
        </w:rPr>
        <w:t> </w:t>
      </w:r>
      <w:r>
        <w:rPr>
          <w:w w:val="105"/>
        </w:rPr>
        <w:t>cuestiona</w:t>
      </w:r>
      <w:r>
        <w:rPr>
          <w:spacing w:val="-14"/>
          <w:w w:val="105"/>
        </w:rPr>
        <w:t> </w:t>
      </w:r>
      <w:r>
        <w:rPr>
          <w:w w:val="105"/>
        </w:rPr>
        <w:t>su deseo</w:t>
      </w:r>
      <w:r>
        <w:rPr>
          <w:spacing w:val="-13"/>
          <w:w w:val="105"/>
        </w:rPr>
        <w:t> </w:t>
      </w:r>
      <w:r>
        <w:rPr>
          <w:w w:val="105"/>
        </w:rPr>
        <w:t>encontrándose</w:t>
      </w:r>
      <w:r>
        <w:rPr>
          <w:spacing w:val="-13"/>
          <w:w w:val="105"/>
        </w:rPr>
        <w:t> </w:t>
      </w:r>
      <w:r>
        <w:rPr>
          <w:w w:val="105"/>
        </w:rPr>
        <w:t>atraído</w:t>
      </w:r>
      <w:r>
        <w:rPr>
          <w:spacing w:val="-13"/>
          <w:w w:val="105"/>
        </w:rPr>
        <w:t> </w:t>
      </w:r>
      <w:r>
        <w:rPr>
          <w:w w:val="105"/>
        </w:rPr>
        <w:t>por</w:t>
      </w:r>
      <w:r>
        <w:rPr>
          <w:spacing w:val="-14"/>
          <w:w w:val="105"/>
        </w:rPr>
        <w:t> </w:t>
      </w:r>
      <w:r>
        <w:rPr>
          <w:w w:val="105"/>
        </w:rPr>
        <w:t>las</w:t>
      </w:r>
      <w:r>
        <w:rPr>
          <w:spacing w:val="-14"/>
          <w:w w:val="105"/>
        </w:rPr>
        <w:t> </w:t>
      </w:r>
      <w:r>
        <w:rPr>
          <w:w w:val="105"/>
        </w:rPr>
        <w:t>mujeres.</w:t>
      </w:r>
      <w:r>
        <w:rPr>
          <w:spacing w:val="-14"/>
          <w:w w:val="105"/>
        </w:rPr>
        <w:t> </w:t>
      </w:r>
      <w:r>
        <w:rPr>
          <w:w w:val="110"/>
        </w:rPr>
        <w:t>en</w:t>
      </w:r>
      <w:r>
        <w:rPr>
          <w:spacing w:val="-16"/>
          <w:w w:val="110"/>
        </w:rPr>
        <w:t> </w:t>
      </w:r>
      <w:r>
        <w:rPr>
          <w:w w:val="105"/>
        </w:rPr>
        <w:t>un</w:t>
      </w:r>
      <w:r>
        <w:rPr>
          <w:spacing w:val="-14"/>
          <w:w w:val="105"/>
        </w:rPr>
        <w:t> </w:t>
      </w:r>
      <w:r>
        <w:rPr>
          <w:w w:val="105"/>
        </w:rPr>
        <w:t>primer</w:t>
      </w:r>
      <w:r>
        <w:rPr>
          <w:spacing w:val="-14"/>
          <w:w w:val="105"/>
        </w:rPr>
        <w:t> </w:t>
      </w:r>
      <w:r>
        <w:rPr>
          <w:w w:val="105"/>
        </w:rPr>
        <w:t>momento</w:t>
      </w:r>
      <w:r>
        <w:rPr>
          <w:spacing w:val="-14"/>
          <w:w w:val="105"/>
        </w:rPr>
        <w:t> </w:t>
      </w:r>
      <w:r>
        <w:rPr>
          <w:w w:val="105"/>
        </w:rPr>
        <w:t>se considera</w:t>
      </w:r>
      <w:r>
        <w:rPr>
          <w:spacing w:val="-8"/>
          <w:w w:val="105"/>
        </w:rPr>
        <w:t> </w:t>
      </w:r>
      <w:r>
        <w:rPr>
          <w:w w:val="105"/>
        </w:rPr>
        <w:t>a</w:t>
      </w:r>
      <w:r>
        <w:rPr>
          <w:spacing w:val="-8"/>
          <w:w w:val="105"/>
        </w:rPr>
        <w:t> </w:t>
      </w:r>
      <w:r>
        <w:rPr>
          <w:w w:val="105"/>
        </w:rPr>
        <w:t>sí</w:t>
      </w:r>
      <w:r>
        <w:rPr>
          <w:spacing w:val="-8"/>
          <w:w w:val="105"/>
        </w:rPr>
        <w:t> </w:t>
      </w:r>
      <w:r>
        <w:rPr>
          <w:w w:val="105"/>
        </w:rPr>
        <w:t>mismo</w:t>
      </w:r>
      <w:r>
        <w:rPr>
          <w:spacing w:val="-8"/>
          <w:w w:val="105"/>
        </w:rPr>
        <w:t> </w:t>
      </w:r>
      <w:r>
        <w:rPr>
          <w:w w:val="105"/>
        </w:rPr>
        <w:t>como</w:t>
      </w:r>
      <w:r>
        <w:rPr>
          <w:spacing w:val="-8"/>
          <w:w w:val="105"/>
        </w:rPr>
        <w:t> </w:t>
      </w:r>
      <w:r>
        <w:rPr>
          <w:w w:val="105"/>
        </w:rPr>
        <w:t>lesbiana,</w:t>
      </w:r>
      <w:r>
        <w:rPr>
          <w:spacing w:val="-7"/>
          <w:w w:val="105"/>
        </w:rPr>
        <w:t> </w:t>
      </w:r>
      <w:r>
        <w:rPr>
          <w:w w:val="105"/>
        </w:rPr>
        <w:t>modificando</w:t>
      </w:r>
      <w:r>
        <w:rPr>
          <w:spacing w:val="-7"/>
          <w:w w:val="105"/>
        </w:rPr>
        <w:t> </w:t>
      </w:r>
      <w:r>
        <w:rPr>
          <w:w w:val="105"/>
        </w:rPr>
        <w:t>su</w:t>
      </w:r>
      <w:r>
        <w:rPr>
          <w:spacing w:val="-8"/>
          <w:w w:val="105"/>
        </w:rPr>
        <w:t> </w:t>
      </w:r>
      <w:r>
        <w:rPr>
          <w:w w:val="105"/>
        </w:rPr>
        <w:t>apariencia</w:t>
      </w:r>
      <w:r>
        <w:rPr>
          <w:spacing w:val="-7"/>
          <w:w w:val="105"/>
        </w:rPr>
        <w:t> </w:t>
      </w:r>
      <w:r>
        <w:rPr>
          <w:w w:val="105"/>
        </w:rPr>
        <w:t>por</w:t>
      </w:r>
      <w:r>
        <w:rPr>
          <w:spacing w:val="-8"/>
          <w:w w:val="105"/>
        </w:rPr>
        <w:t> </w:t>
      </w:r>
      <w:r>
        <w:rPr>
          <w:w w:val="105"/>
        </w:rPr>
        <w:t>una que</w:t>
      </w:r>
      <w:r>
        <w:rPr>
          <w:spacing w:val="-14"/>
          <w:w w:val="105"/>
        </w:rPr>
        <w:t> </w:t>
      </w:r>
      <w:r>
        <w:rPr>
          <w:w w:val="105"/>
        </w:rPr>
        <w:t>sea</w:t>
      </w:r>
      <w:r>
        <w:rPr>
          <w:spacing w:val="-14"/>
          <w:w w:val="105"/>
        </w:rPr>
        <w:t> </w:t>
      </w:r>
      <w:r>
        <w:rPr>
          <w:w w:val="105"/>
        </w:rPr>
        <w:t>leída</w:t>
      </w:r>
      <w:r>
        <w:rPr>
          <w:spacing w:val="-13"/>
          <w:w w:val="105"/>
        </w:rPr>
        <w:t> </w:t>
      </w:r>
      <w:r>
        <w:rPr>
          <w:w w:val="105"/>
        </w:rPr>
        <w:t>a</w:t>
      </w:r>
      <w:r>
        <w:rPr>
          <w:spacing w:val="-14"/>
          <w:w w:val="105"/>
        </w:rPr>
        <w:t> </w:t>
      </w:r>
      <w:r>
        <w:rPr>
          <w:w w:val="105"/>
        </w:rPr>
        <w:t>través</w:t>
      </w:r>
      <w:r>
        <w:rPr>
          <w:spacing w:val="-13"/>
          <w:w w:val="105"/>
        </w:rPr>
        <w:t> </w:t>
      </w:r>
      <w:r>
        <w:rPr>
          <w:w w:val="105"/>
        </w:rPr>
        <w:t>de</w:t>
      </w:r>
      <w:r>
        <w:rPr>
          <w:spacing w:val="-14"/>
          <w:w w:val="105"/>
        </w:rPr>
        <w:t> </w:t>
      </w:r>
      <w:r>
        <w:rPr>
          <w:w w:val="105"/>
        </w:rPr>
        <w:t>la</w:t>
      </w:r>
      <w:r>
        <w:rPr>
          <w:spacing w:val="-14"/>
          <w:w w:val="105"/>
        </w:rPr>
        <w:t> </w:t>
      </w:r>
      <w:r>
        <w:rPr>
          <w:w w:val="105"/>
        </w:rPr>
        <w:t>matriz</w:t>
      </w:r>
      <w:r>
        <w:rPr>
          <w:spacing w:val="-14"/>
          <w:w w:val="105"/>
        </w:rPr>
        <w:t> </w:t>
      </w:r>
      <w:r>
        <w:rPr>
          <w:w w:val="105"/>
        </w:rPr>
        <w:t>heterosexual</w:t>
      </w:r>
      <w:r>
        <w:rPr>
          <w:spacing w:val="-14"/>
          <w:w w:val="105"/>
        </w:rPr>
        <w:t> </w:t>
      </w:r>
      <w:r>
        <w:rPr>
          <w:w w:val="105"/>
        </w:rPr>
        <w:t>como</w:t>
      </w:r>
      <w:r>
        <w:rPr>
          <w:spacing w:val="-14"/>
          <w:w w:val="105"/>
        </w:rPr>
        <w:t> </w:t>
      </w:r>
      <w:r>
        <w:rPr>
          <w:w w:val="105"/>
        </w:rPr>
        <w:t>masculina,</w:t>
      </w:r>
      <w:r>
        <w:rPr>
          <w:spacing w:val="-14"/>
          <w:w w:val="105"/>
        </w:rPr>
        <w:t> </w:t>
      </w:r>
      <w:r>
        <w:rPr>
          <w:w w:val="105"/>
        </w:rPr>
        <w:t>comen- zando a tejer vínculos sociales con personas allegadas a la diversidad</w:t>
      </w:r>
      <w:r>
        <w:rPr>
          <w:spacing w:val="-12"/>
          <w:w w:val="105"/>
        </w:rPr>
        <w:t> </w:t>
      </w:r>
      <w:r>
        <w:rPr>
          <w:w w:val="105"/>
        </w:rPr>
        <w:t>o</w:t>
      </w:r>
    </w:p>
    <w:p>
      <w:pPr>
        <w:spacing w:after="0" w:line="307" w:lineRule="auto"/>
        <w:jc w:val="both"/>
        <w:sectPr>
          <w:footerReference w:type="default" r:id="rId13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40"/>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4800" from="15pt,-46.629959pt" to="0pt,-46.629959pt" stroked="true" strokeweight=".25pt" strokecolor="#000000">
            <w10:wrap type="none"/>
          </v:line>
        </w:pict>
      </w:r>
      <w:r>
        <w:rPr/>
        <w:pict>
          <v:line style="position:absolute;mso-position-horizontal-relative:page;mso-position-vertical-relative:paragraph;z-index:14824" from="452.196991pt,-46.629959pt" to="467.196991pt,-46.629959pt" stroked="true" strokeweight=".25pt" strokecolor="#000000">
            <w10:wrap type="none"/>
          </v:line>
        </w:pict>
      </w:r>
      <w:r>
        <w:rPr/>
        <w:pict>
          <v:line style="position:absolute;mso-position-horizontal-relative:page;mso-position-vertical-relative:paragraph;z-index:14848" from="21pt,-52.629959pt" to="21pt,-67.629959pt" stroked="true" strokeweight=".25pt" strokecolor="#000000">
            <w10:wrap type="none"/>
          </v:line>
        </w:pict>
      </w:r>
      <w:r>
        <w:rPr/>
        <w:pict>
          <v:line style="position:absolute;mso-position-horizontal-relative:page;mso-position-vertical-relative:paragraph;z-index:14872" from="446.196991pt,-52.629959pt" to="446.196991pt,-67.629959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119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que favorecieron el tránsito de uno a otro género, hasta que, finalmente,   él descubre que se percibe a sí mismo no como mujer masculina lesbiana, sino como </w:t>
      </w:r>
      <w:r>
        <w:rPr>
          <w:spacing w:val="-2"/>
        </w:rPr>
        <w:t>hombre  </w:t>
      </w:r>
      <w:r>
        <w:rPr/>
        <w:t>transexual a quien le gustan las  </w:t>
      </w:r>
      <w:r>
        <w:rPr>
          <w:spacing w:val="43"/>
        </w:rPr>
        <w:t> </w:t>
      </w:r>
      <w:r>
        <w:rPr/>
        <w:t>mujeres.</w:t>
      </w:r>
    </w:p>
    <w:p>
      <w:pPr>
        <w:pStyle w:val="BodyText"/>
        <w:spacing w:line="307" w:lineRule="auto"/>
        <w:ind w:left="1496" w:right="1495" w:firstLine="397"/>
        <w:jc w:val="both"/>
      </w:pPr>
      <w:r>
        <w:rPr/>
        <w:t>citando el discurso psicológico de su terapeuta, él se considera a sí mismo en duelo por la pérdida de una identidad construida con base en expectativas maternas y en conflicto por asumir una identidad no permi- tida por las normatividades de género; en tanto ha desarrollado pechos, tiene vagina y su nombre no corresponde al de un hombre. Su cuerpo,      no reconocido por las </w:t>
      </w:r>
      <w:r>
        <w:rPr>
          <w:spacing w:val="-2"/>
        </w:rPr>
        <w:t>reglas </w:t>
      </w:r>
      <w:r>
        <w:rPr/>
        <w:t>de la matriz heterosexual, es escondido del espejo y de sí mismo, guardado bajo las prendas masculinas que igual escandalizan, impactan y confunden. </w:t>
      </w:r>
      <w:r>
        <w:rPr>
          <w:spacing w:val="-3"/>
        </w:rPr>
        <w:t>partes </w:t>
      </w:r>
      <w:r>
        <w:rPr/>
        <w:t>femeninas que no debieran estar ahí, pues no indican lo que se es, son fantaseadas como ausentes,     en un proyecto que excluye los senos, la menstruación, la fertilidad y la maternidad. Sin embargo, a este cuerpo de </w:t>
      </w:r>
      <w:r>
        <w:rPr>
          <w:spacing w:val="-2"/>
        </w:rPr>
        <w:t>hombre </w:t>
      </w:r>
      <w:r>
        <w:rPr/>
        <w:t>le  es  permitido  el goce, que devela en los vínculos amorosos su más cálida esencia, su pro- funda masculinidad. La vivencia de su cuerpo, su género y su deseo son subversivos en la medida en que transgrede lo que la matriz heterosexual tenía por naturalizado  y</w:t>
      </w:r>
      <w:r>
        <w:rPr>
          <w:spacing w:val="40"/>
        </w:rPr>
        <w:t> </w:t>
      </w:r>
      <w:r>
        <w:rPr/>
        <w:t>cierto.</w:t>
      </w:r>
    </w:p>
    <w:p>
      <w:pPr>
        <w:pStyle w:val="BodyText"/>
        <w:spacing w:before="4"/>
        <w:rPr>
          <w:sz w:val="25"/>
        </w:rPr>
      </w:pPr>
    </w:p>
    <w:p>
      <w:pPr>
        <w:pStyle w:val="Heading3"/>
        <w:ind w:left="1496"/>
      </w:pPr>
      <w:r>
        <w:rPr>
          <w:w w:val="105"/>
        </w:rPr>
        <w:t>Alex</w:t>
      </w:r>
    </w:p>
    <w:p>
      <w:pPr>
        <w:pStyle w:val="BodyText"/>
        <w:rPr>
          <w:b/>
        </w:rPr>
      </w:pPr>
    </w:p>
    <w:p>
      <w:pPr>
        <w:pStyle w:val="BodyText"/>
        <w:spacing w:line="307" w:lineRule="auto" w:before="128"/>
        <w:ind w:left="1496" w:right="1495"/>
        <w:jc w:val="both"/>
      </w:pPr>
      <w:r>
        <w:rPr>
          <w:i/>
        </w:rPr>
        <w:t>Subjettivamentte</w:t>
      </w:r>
      <w:r>
        <w:rPr/>
        <w:t>, la transexualidad es vivenciada como un proceso de di- ferenciación; reconocerse distinto del </w:t>
      </w:r>
      <w:r>
        <w:rPr>
          <w:spacing w:val="-3"/>
        </w:rPr>
        <w:t>resto </w:t>
      </w:r>
      <w:r>
        <w:rPr/>
        <w:t>del grupo de amigos, un proceso </w:t>
      </w:r>
      <w:r>
        <w:rPr>
          <w:spacing w:val="-3"/>
        </w:rPr>
        <w:t>duro </w:t>
      </w:r>
      <w:r>
        <w:rPr/>
        <w:t>y doloroso donde resulta inevitable la comparación con  otros chicos, donde las decisiones personales para afirmar su identidad    le dotan de determinación  y constancia y en el que se asumen riesgos a    la salud debido a la hormonación, en un estado de  continua  reflexión sobre las necesidades y deseos; el choque entre lo que se considera que    se es y el </w:t>
      </w:r>
      <w:r>
        <w:rPr>
          <w:spacing w:val="-3"/>
        </w:rPr>
        <w:t>rol </w:t>
      </w:r>
      <w:r>
        <w:rPr/>
        <w:t>que los demás le asignan resulta fuente de un gran conflicto que</w:t>
      </w:r>
      <w:r>
        <w:rPr>
          <w:spacing w:val="18"/>
        </w:rPr>
        <w:t> </w:t>
      </w:r>
      <w:r>
        <w:rPr/>
        <w:t>amenaza</w:t>
      </w:r>
      <w:r>
        <w:rPr>
          <w:spacing w:val="18"/>
        </w:rPr>
        <w:t> </w:t>
      </w:r>
      <w:r>
        <w:rPr/>
        <w:t>el</w:t>
      </w:r>
      <w:r>
        <w:rPr>
          <w:spacing w:val="17"/>
        </w:rPr>
        <w:t> </w:t>
      </w:r>
      <w:r>
        <w:rPr/>
        <w:t>disfrute</w:t>
      </w:r>
      <w:r>
        <w:rPr>
          <w:spacing w:val="18"/>
        </w:rPr>
        <w:t> </w:t>
      </w:r>
      <w:r>
        <w:rPr/>
        <w:t>de</w:t>
      </w:r>
      <w:r>
        <w:rPr>
          <w:spacing w:val="18"/>
        </w:rPr>
        <w:t> </w:t>
      </w:r>
      <w:r>
        <w:rPr/>
        <w:t>la</w:t>
      </w:r>
      <w:r>
        <w:rPr>
          <w:spacing w:val="17"/>
        </w:rPr>
        <w:t> </w:t>
      </w:r>
      <w:r>
        <w:rPr/>
        <w:t>vida.</w:t>
      </w:r>
      <w:r>
        <w:rPr>
          <w:spacing w:val="17"/>
        </w:rPr>
        <w:t> </w:t>
      </w:r>
      <w:r>
        <w:rPr/>
        <w:t>Superando</w:t>
      </w:r>
      <w:r>
        <w:rPr>
          <w:spacing w:val="18"/>
        </w:rPr>
        <w:t> </w:t>
      </w:r>
      <w:r>
        <w:rPr/>
        <w:t>las</w:t>
      </w:r>
      <w:r>
        <w:rPr>
          <w:spacing w:val="18"/>
        </w:rPr>
        <w:t> </w:t>
      </w:r>
      <w:r>
        <w:rPr/>
        <w:t>ideaciones</w:t>
      </w:r>
      <w:r>
        <w:rPr>
          <w:spacing w:val="18"/>
        </w:rPr>
        <w:t> </w:t>
      </w:r>
      <w:r>
        <w:rPr/>
        <w:t>suicidas,</w:t>
      </w:r>
      <w:r>
        <w:rPr>
          <w:spacing w:val="17"/>
        </w:rPr>
        <w:t> </w:t>
      </w:r>
      <w:r>
        <w:rPr/>
        <w:t>el</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489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4920" from="15pt,-39.925968pt" to="0pt,-39.925968pt" stroked="true" strokeweight=".25pt" strokecolor="#000000">
            <w10:wrap type="none"/>
          </v:line>
        </w:pict>
      </w:r>
      <w:r>
        <w:rPr/>
        <w:pict>
          <v:line style="position:absolute;mso-position-horizontal-relative:page;mso-position-vertical-relative:paragraph;z-index:14944" from="452.196991pt,-39.925968pt" to="467.196991pt,-39.925968pt" stroked="true" strokeweight=".25pt" strokecolor="#000000">
            <w10:wrap type="none"/>
          </v:line>
        </w:pict>
      </w:r>
      <w:r>
        <w:rPr/>
        <w:pict>
          <v:line style="position:absolute;mso-position-horizontal-relative:page;mso-position-vertical-relative:paragraph;z-index:14968" from="21pt,-45.925968pt" to="21pt,-60.925968pt" stroked="true" strokeweight=".25pt" strokecolor="#000000">
            <w10:wrap type="none"/>
          </v:line>
        </w:pict>
      </w:r>
      <w:r>
        <w:rPr/>
        <w:pict>
          <v:line style="position:absolute;mso-position-horizontal-relative:page;mso-position-vertical-relative:paragraph;z-index:14992" from="446.196991pt,-45.925968pt" to="446.196991pt,-60.925968pt" stroked="true" strokeweight=".25pt" strokecolor="#000000">
            <w10:wrap type="none"/>
          </v:line>
        </w:pict>
      </w:r>
      <w:r>
        <w:rPr>
          <w:w w:val="120"/>
          <w:sz w:val="22"/>
        </w:rPr>
        <w:t>120</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00"/>
      </w:pPr>
      <w:r>
        <w:rPr>
          <w:w w:val="105"/>
        </w:rPr>
        <w:t>planteamiento del entrevistado consiste en luchar por expresar su iden- tidad y amar.</w:t>
      </w:r>
    </w:p>
    <w:p>
      <w:pPr>
        <w:pStyle w:val="BodyText"/>
        <w:spacing w:line="307" w:lineRule="auto"/>
        <w:ind w:left="1497" w:right="1495" w:firstLine="396"/>
        <w:jc w:val="both"/>
      </w:pPr>
      <w:r>
        <w:rPr>
          <w:i/>
        </w:rPr>
        <w:t>Identtittariamentte</w:t>
      </w:r>
      <w:r>
        <w:rPr/>
        <w:t>, su descubrimiento resulta doloroso en tanto que, debido a sus características físicas, las actividades a realizar son asignadas como opuestas a lo que hacen los hombres. cocinar o ver telenovelas se vuelven actividades compartidas con su madre, a través de las normativi- dades de género se regula lo que viste, su manera de ser y su deseo. Sin embargo, y como ya lo observamos en los dos casos anteriores, es a través de su preferencia sexual –pues se siente atraído por las chicas– que su identidad como mujer comienza a desmoronarse performando su mas- culinidad a partir de los 16 años, acentuando los estereotipos correspon- dientes en su cuerpo con el uso de la ropa, el cabello corto y también sus relaciones  de pareja.</w:t>
      </w:r>
    </w:p>
    <w:p>
      <w:pPr>
        <w:pStyle w:val="BodyText"/>
        <w:spacing w:line="307" w:lineRule="auto"/>
        <w:ind w:left="1496" w:right="1494" w:firstLine="397"/>
        <w:jc w:val="both"/>
      </w:pPr>
      <w:r>
        <w:rPr/>
        <w:t>Sin embargo, en este proceso de autodescubrimiento personal y so- cial, y por un juego donde se perciben los límites de lo permitido, </w:t>
      </w:r>
      <w:r>
        <w:rPr>
          <w:spacing w:val="-3"/>
        </w:rPr>
        <w:t>alex </w:t>
      </w:r>
      <w:r>
        <w:rPr/>
        <w:t>es reconocido en su deseo. Su preferencia por las chicas es aceptada y tiene un nombre, signo de un reconocimiento social: es lesbiana. no obstante, dicha categoría anula su ser </w:t>
      </w:r>
      <w:r>
        <w:rPr>
          <w:spacing w:val="-2"/>
        </w:rPr>
        <w:t>hombre </w:t>
      </w:r>
      <w:r>
        <w:rPr/>
        <w:t>pues aún es reconocido como una mujer a quien le gustan las chicas. </w:t>
      </w:r>
      <w:r>
        <w:rPr>
          <w:spacing w:val="-4"/>
        </w:rPr>
        <w:t>para </w:t>
      </w:r>
      <w:r>
        <w:rPr/>
        <w:t>sí mismo es un </w:t>
      </w:r>
      <w:r>
        <w:rPr>
          <w:spacing w:val="-2"/>
        </w:rPr>
        <w:t>hombre  </w:t>
      </w:r>
      <w:r>
        <w:rPr/>
        <w:t>hetero  cuya imagen es de un preadolescente, ya que no tiene una musculatura marcada, barba o quijada pronunciada, y a pesar de sentirse como un hombre, siente que su voz puede delatarlo como transgresor de la nor-  ma. </w:t>
      </w:r>
      <w:r>
        <w:rPr>
          <w:spacing w:val="-4"/>
        </w:rPr>
        <w:t>para </w:t>
      </w:r>
      <w:r>
        <w:rPr/>
        <w:t>sus amigos, </w:t>
      </w:r>
      <w:r>
        <w:rPr>
          <w:spacing w:val="-3"/>
        </w:rPr>
        <w:t>alex  </w:t>
      </w:r>
      <w:r>
        <w:rPr/>
        <w:t>es un </w:t>
      </w:r>
      <w:r>
        <w:rPr>
          <w:spacing w:val="-2"/>
        </w:rPr>
        <w:t>hombre  </w:t>
      </w:r>
      <w:r>
        <w:rPr/>
        <w:t>transexual que  está inserto  en  un proceso de transformación </w:t>
      </w:r>
      <w:r>
        <w:rPr>
          <w:spacing w:val="-11"/>
        </w:rPr>
        <w:t>y, </w:t>
      </w:r>
      <w:r>
        <w:rPr/>
        <w:t>aunque lo apoyan, sienten confusión, angustia y expectativas por los resultados de su riesgoso tratamiento. La multiplicidad de identificaciones sociales </w:t>
      </w:r>
      <w:r>
        <w:rPr>
          <w:spacing w:val="-4"/>
        </w:rPr>
        <w:t>(mujer, </w:t>
      </w:r>
      <w:r>
        <w:rPr/>
        <w:t>lesbiana, hombre, tran- sexual, </w:t>
      </w:r>
      <w:r>
        <w:rPr>
          <w:spacing w:val="-4"/>
        </w:rPr>
        <w:t>púber,  </w:t>
      </w:r>
      <w:r>
        <w:rPr/>
        <w:t>heterosexual, joven) colocan a </w:t>
      </w:r>
      <w:r>
        <w:rPr>
          <w:spacing w:val="-3"/>
        </w:rPr>
        <w:t>alex  </w:t>
      </w:r>
      <w:r>
        <w:rPr/>
        <w:t>en el ojo del huracán.    al desafiar las </w:t>
      </w:r>
      <w:r>
        <w:rPr>
          <w:spacing w:val="-2"/>
        </w:rPr>
        <w:t>reglas </w:t>
      </w:r>
      <w:r>
        <w:rPr/>
        <w:t>de la matriz heterosexual debe pagar el precio con descrédito, la obsesiva clasificación, el cuestionamiento, la discrimina- ción, poniéndose en duda su sexualidad, su cuerpo, su identidad y su deseo;</w:t>
      </w:r>
      <w:r>
        <w:rPr>
          <w:spacing w:val="24"/>
        </w:rPr>
        <w:t> </w:t>
      </w:r>
      <w:r>
        <w:rPr/>
        <w:t>haciendo</w:t>
      </w:r>
      <w:r>
        <w:rPr>
          <w:spacing w:val="24"/>
        </w:rPr>
        <w:t> </w:t>
      </w:r>
      <w:r>
        <w:rPr/>
        <w:t>del</w:t>
      </w:r>
      <w:r>
        <w:rPr>
          <w:spacing w:val="23"/>
        </w:rPr>
        <w:t> </w:t>
      </w:r>
      <w:r>
        <w:rPr/>
        <w:t>tratamiento</w:t>
      </w:r>
      <w:r>
        <w:rPr>
          <w:spacing w:val="24"/>
        </w:rPr>
        <w:t> </w:t>
      </w:r>
      <w:r>
        <w:rPr/>
        <w:t>una</w:t>
      </w:r>
      <w:r>
        <w:rPr>
          <w:spacing w:val="23"/>
        </w:rPr>
        <w:t> </w:t>
      </w:r>
      <w:r>
        <w:rPr/>
        <w:t>salida</w:t>
      </w:r>
      <w:r>
        <w:rPr>
          <w:spacing w:val="23"/>
        </w:rPr>
        <w:t> </w:t>
      </w:r>
      <w:r>
        <w:rPr/>
        <w:t>idealizada</w:t>
      </w:r>
      <w:r>
        <w:rPr>
          <w:spacing w:val="23"/>
        </w:rPr>
        <w:t> </w:t>
      </w:r>
      <w:r>
        <w:rPr/>
        <w:t>ante</w:t>
      </w:r>
      <w:r>
        <w:rPr>
          <w:spacing w:val="23"/>
        </w:rPr>
        <w:t> </w:t>
      </w:r>
      <w:r>
        <w:rPr/>
        <w:t>el</w:t>
      </w:r>
      <w:r>
        <w:rPr>
          <w:spacing w:val="23"/>
        </w:rPr>
        <w:t> </w:t>
      </w:r>
      <w:r>
        <w:rPr/>
        <w:t>estigma.</w:t>
      </w:r>
    </w:p>
    <w:p>
      <w:pPr>
        <w:spacing w:after="0" w:line="307" w:lineRule="auto"/>
        <w:jc w:val="both"/>
        <w:sectPr>
          <w:footerReference w:type="default" r:id="rId14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42"/>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5040" from="15pt,-46.62941pt" to="0pt,-46.62941pt" stroked="true" strokeweight=".25pt" strokecolor="#000000">
            <w10:wrap type="none"/>
          </v:line>
        </w:pict>
      </w:r>
      <w:r>
        <w:rPr/>
        <w:pict>
          <v:line style="position:absolute;mso-position-horizontal-relative:page;mso-position-vertical-relative:paragraph;z-index:15064" from="452.196991pt,-46.62941pt" to="467.196991pt,-46.62941pt" stroked="true" strokeweight=".25pt" strokecolor="#000000">
            <w10:wrap type="none"/>
          </v:line>
        </w:pict>
      </w:r>
      <w:r>
        <w:rPr/>
        <w:pict>
          <v:line style="position:absolute;mso-position-horizontal-relative:page;mso-position-vertical-relative:paragraph;z-index:15088" from="21pt,-52.62941pt" to="21pt,-67.629410pt" stroked="true" strokeweight=".25pt" strokecolor="#000000">
            <w10:wrap type="none"/>
          </v:line>
        </w:pict>
      </w:r>
      <w:r>
        <w:rPr/>
        <w:pict>
          <v:line style="position:absolute;mso-position-horizontal-relative:page;mso-position-vertical-relative:paragraph;z-index:1511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121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firstLine="396"/>
        <w:jc w:val="both"/>
      </w:pPr>
      <w:r>
        <w:rPr>
          <w:i/>
          <w:w w:val="105"/>
        </w:rPr>
        <w:t>Corporalmentte</w:t>
      </w:r>
      <w:r>
        <w:rPr>
          <w:w w:val="105"/>
        </w:rPr>
        <w:t>,</w:t>
      </w:r>
      <w:r>
        <w:rPr>
          <w:spacing w:val="-8"/>
          <w:w w:val="105"/>
        </w:rPr>
        <w:t> </w:t>
      </w:r>
      <w:r>
        <w:rPr>
          <w:w w:val="105"/>
        </w:rPr>
        <w:t>goza</w:t>
      </w:r>
      <w:r>
        <w:rPr>
          <w:spacing w:val="-8"/>
          <w:w w:val="105"/>
        </w:rPr>
        <w:t> </w:t>
      </w:r>
      <w:r>
        <w:rPr>
          <w:w w:val="105"/>
        </w:rPr>
        <w:t>en</w:t>
      </w:r>
      <w:r>
        <w:rPr>
          <w:spacing w:val="-8"/>
          <w:w w:val="105"/>
        </w:rPr>
        <w:t> </w:t>
      </w:r>
      <w:r>
        <w:rPr>
          <w:w w:val="105"/>
        </w:rPr>
        <w:t>sus</w:t>
      </w:r>
      <w:r>
        <w:rPr>
          <w:spacing w:val="-8"/>
          <w:w w:val="105"/>
        </w:rPr>
        <w:t> </w:t>
      </w:r>
      <w:r>
        <w:rPr>
          <w:w w:val="105"/>
        </w:rPr>
        <w:t>diferentes</w:t>
      </w:r>
      <w:r>
        <w:rPr>
          <w:spacing w:val="-8"/>
          <w:w w:val="105"/>
        </w:rPr>
        <w:t> </w:t>
      </w:r>
      <w:r>
        <w:rPr>
          <w:w w:val="105"/>
        </w:rPr>
        <w:t>relaciones</w:t>
      </w:r>
      <w:r>
        <w:rPr>
          <w:spacing w:val="-8"/>
          <w:w w:val="105"/>
        </w:rPr>
        <w:t> </w:t>
      </w:r>
      <w:r>
        <w:rPr>
          <w:w w:val="105"/>
        </w:rPr>
        <w:t>de</w:t>
      </w:r>
      <w:r>
        <w:rPr>
          <w:spacing w:val="-8"/>
          <w:w w:val="105"/>
        </w:rPr>
        <w:t> </w:t>
      </w:r>
      <w:r>
        <w:rPr>
          <w:w w:val="105"/>
        </w:rPr>
        <w:t>pareja,</w:t>
      </w:r>
      <w:r>
        <w:rPr>
          <w:spacing w:val="-8"/>
          <w:w w:val="105"/>
        </w:rPr>
        <w:t> </w:t>
      </w:r>
      <w:r>
        <w:rPr>
          <w:w w:val="105"/>
        </w:rPr>
        <w:t>que</w:t>
      </w:r>
      <w:r>
        <w:rPr>
          <w:spacing w:val="-8"/>
          <w:w w:val="105"/>
        </w:rPr>
        <w:t> </w:t>
      </w:r>
      <w:r>
        <w:rPr>
          <w:w w:val="105"/>
        </w:rPr>
        <w:t>no han</w:t>
      </w:r>
      <w:r>
        <w:rPr>
          <w:spacing w:val="-9"/>
          <w:w w:val="105"/>
        </w:rPr>
        <w:t> </w:t>
      </w:r>
      <w:r>
        <w:rPr>
          <w:w w:val="105"/>
        </w:rPr>
        <w:t>sido</w:t>
      </w:r>
      <w:r>
        <w:rPr>
          <w:spacing w:val="-9"/>
          <w:w w:val="105"/>
        </w:rPr>
        <w:t> </w:t>
      </w:r>
      <w:r>
        <w:rPr>
          <w:w w:val="105"/>
        </w:rPr>
        <w:t>pocas,</w:t>
      </w:r>
      <w:r>
        <w:rPr>
          <w:spacing w:val="-9"/>
          <w:w w:val="105"/>
        </w:rPr>
        <w:t> </w:t>
      </w:r>
      <w:r>
        <w:rPr>
          <w:w w:val="105"/>
        </w:rPr>
        <w:t>nueve</w:t>
      </w:r>
      <w:r>
        <w:rPr>
          <w:spacing w:val="-8"/>
          <w:w w:val="105"/>
        </w:rPr>
        <w:t> </w:t>
      </w:r>
      <w:r>
        <w:rPr>
          <w:w w:val="105"/>
        </w:rPr>
        <w:t>específicamente,</w:t>
      </w:r>
      <w:r>
        <w:rPr>
          <w:spacing w:val="-8"/>
          <w:w w:val="105"/>
        </w:rPr>
        <w:t> </w:t>
      </w:r>
      <w:r>
        <w:rPr>
          <w:w w:val="105"/>
        </w:rPr>
        <w:t>entre</w:t>
      </w:r>
      <w:r>
        <w:rPr>
          <w:spacing w:val="-9"/>
          <w:w w:val="105"/>
        </w:rPr>
        <w:t> </w:t>
      </w:r>
      <w:r>
        <w:rPr>
          <w:w w:val="105"/>
        </w:rPr>
        <w:t>mujeres</w:t>
      </w:r>
      <w:r>
        <w:rPr>
          <w:spacing w:val="-9"/>
          <w:w w:val="105"/>
        </w:rPr>
        <w:t> </w:t>
      </w:r>
      <w:r>
        <w:rPr>
          <w:w w:val="105"/>
        </w:rPr>
        <w:t>lésbicas</w:t>
      </w:r>
      <w:r>
        <w:rPr>
          <w:spacing w:val="-9"/>
          <w:w w:val="105"/>
        </w:rPr>
        <w:t> </w:t>
      </w:r>
      <w:r>
        <w:rPr>
          <w:w w:val="105"/>
        </w:rPr>
        <w:t>y</w:t>
      </w:r>
      <w:r>
        <w:rPr>
          <w:spacing w:val="-9"/>
          <w:w w:val="105"/>
        </w:rPr>
        <w:t> </w:t>
      </w:r>
      <w:r>
        <w:rPr>
          <w:w w:val="105"/>
        </w:rPr>
        <w:t>hetero- sexuales. gusta de un cuerpo que por sí mismo </w:t>
      </w:r>
      <w:r>
        <w:rPr>
          <w:spacing w:val="-3"/>
          <w:w w:val="105"/>
        </w:rPr>
        <w:t>expresa </w:t>
      </w:r>
      <w:r>
        <w:rPr>
          <w:w w:val="105"/>
        </w:rPr>
        <w:t>la masculinidad que</w:t>
      </w:r>
      <w:r>
        <w:rPr>
          <w:spacing w:val="-15"/>
          <w:w w:val="105"/>
        </w:rPr>
        <w:t> </w:t>
      </w:r>
      <w:r>
        <w:rPr>
          <w:w w:val="105"/>
        </w:rPr>
        <w:t>reconoció</w:t>
      </w:r>
      <w:r>
        <w:rPr>
          <w:spacing w:val="-15"/>
          <w:w w:val="105"/>
        </w:rPr>
        <w:t> </w:t>
      </w:r>
      <w:r>
        <w:rPr>
          <w:w w:val="105"/>
        </w:rPr>
        <w:t>en</w:t>
      </w:r>
      <w:r>
        <w:rPr>
          <w:spacing w:val="-16"/>
          <w:w w:val="105"/>
        </w:rPr>
        <w:t> </w:t>
      </w:r>
      <w:r>
        <w:rPr>
          <w:w w:val="105"/>
        </w:rPr>
        <w:t>él</w:t>
      </w:r>
      <w:r>
        <w:rPr>
          <w:spacing w:val="-16"/>
          <w:w w:val="105"/>
        </w:rPr>
        <w:t> </w:t>
      </w:r>
      <w:r>
        <w:rPr>
          <w:w w:val="105"/>
        </w:rPr>
        <w:t>hace</w:t>
      </w:r>
      <w:r>
        <w:rPr>
          <w:spacing w:val="-15"/>
          <w:w w:val="105"/>
        </w:rPr>
        <w:t> </w:t>
      </w:r>
      <w:r>
        <w:rPr>
          <w:w w:val="105"/>
        </w:rPr>
        <w:t>poco</w:t>
      </w:r>
      <w:r>
        <w:rPr>
          <w:spacing w:val="-15"/>
          <w:w w:val="105"/>
        </w:rPr>
        <w:t> </w:t>
      </w:r>
      <w:r>
        <w:rPr>
          <w:w w:val="105"/>
        </w:rPr>
        <w:t>tiempo,</w:t>
      </w:r>
      <w:r>
        <w:rPr>
          <w:spacing w:val="-15"/>
          <w:w w:val="105"/>
        </w:rPr>
        <w:t> </w:t>
      </w:r>
      <w:r>
        <w:rPr>
          <w:w w:val="105"/>
        </w:rPr>
        <w:t>su</w:t>
      </w:r>
      <w:r>
        <w:rPr>
          <w:spacing w:val="-16"/>
          <w:w w:val="105"/>
        </w:rPr>
        <w:t> </w:t>
      </w:r>
      <w:r>
        <w:rPr>
          <w:w w:val="105"/>
        </w:rPr>
        <w:t>cabello</w:t>
      </w:r>
      <w:r>
        <w:rPr>
          <w:spacing w:val="-16"/>
          <w:w w:val="105"/>
        </w:rPr>
        <w:t> </w:t>
      </w:r>
      <w:r>
        <w:rPr>
          <w:w w:val="105"/>
        </w:rPr>
        <w:t>corto,</w:t>
      </w:r>
      <w:r>
        <w:rPr>
          <w:spacing w:val="-16"/>
          <w:w w:val="105"/>
        </w:rPr>
        <w:t> </w:t>
      </w:r>
      <w:r>
        <w:rPr>
          <w:w w:val="105"/>
        </w:rPr>
        <w:t>su</w:t>
      </w:r>
      <w:r>
        <w:rPr>
          <w:spacing w:val="-16"/>
          <w:w w:val="105"/>
        </w:rPr>
        <w:t> </w:t>
      </w:r>
      <w:r>
        <w:rPr>
          <w:w w:val="105"/>
        </w:rPr>
        <w:t>camiseta</w:t>
      </w:r>
      <w:r>
        <w:rPr>
          <w:spacing w:val="-16"/>
          <w:w w:val="105"/>
        </w:rPr>
        <w:t> </w:t>
      </w:r>
      <w:r>
        <w:rPr>
          <w:w w:val="105"/>
        </w:rPr>
        <w:t>y</w:t>
      </w:r>
      <w:r>
        <w:rPr>
          <w:spacing w:val="-15"/>
          <w:w w:val="105"/>
        </w:rPr>
        <w:t> </w:t>
      </w:r>
      <w:r>
        <w:rPr>
          <w:w w:val="105"/>
        </w:rPr>
        <w:t>una camisa de cuadros parecen borrar completamente a Jessica, perdiendo así el rastro de la mujer que alguna vez fue. al compartir sus experien- cias, resalta una vivencia de un cuerpo reconocido, aceptado y asumido como</w:t>
      </w:r>
      <w:r>
        <w:rPr>
          <w:spacing w:val="-11"/>
          <w:w w:val="105"/>
        </w:rPr>
        <w:t> </w:t>
      </w:r>
      <w:r>
        <w:rPr>
          <w:w w:val="105"/>
        </w:rPr>
        <w:t>tal,</w:t>
      </w:r>
      <w:r>
        <w:rPr>
          <w:spacing w:val="-11"/>
          <w:w w:val="105"/>
        </w:rPr>
        <w:t> </w:t>
      </w:r>
      <w:r>
        <w:rPr>
          <w:w w:val="105"/>
        </w:rPr>
        <w:t>y</w:t>
      </w:r>
      <w:r>
        <w:rPr>
          <w:spacing w:val="-11"/>
          <w:w w:val="105"/>
        </w:rPr>
        <w:t> </w:t>
      </w:r>
      <w:r>
        <w:rPr>
          <w:w w:val="105"/>
        </w:rPr>
        <w:t>con</w:t>
      </w:r>
      <w:r>
        <w:rPr>
          <w:spacing w:val="-11"/>
          <w:w w:val="105"/>
        </w:rPr>
        <w:t> </w:t>
      </w:r>
      <w:r>
        <w:rPr>
          <w:w w:val="105"/>
        </w:rPr>
        <w:t>un</w:t>
      </w:r>
      <w:r>
        <w:rPr>
          <w:spacing w:val="-11"/>
          <w:w w:val="105"/>
        </w:rPr>
        <w:t> </w:t>
      </w:r>
      <w:r>
        <w:rPr>
          <w:w w:val="105"/>
        </w:rPr>
        <w:t>proyecto</w:t>
      </w:r>
      <w:r>
        <w:rPr>
          <w:spacing w:val="-11"/>
          <w:w w:val="105"/>
        </w:rPr>
        <w:t> </w:t>
      </w:r>
      <w:r>
        <w:rPr>
          <w:w w:val="105"/>
        </w:rPr>
        <w:t>a</w:t>
      </w:r>
      <w:r>
        <w:rPr>
          <w:spacing w:val="-11"/>
          <w:w w:val="105"/>
        </w:rPr>
        <w:t> </w:t>
      </w:r>
      <w:r>
        <w:rPr>
          <w:w w:val="105"/>
        </w:rPr>
        <w:t>futuro</w:t>
      </w:r>
      <w:r>
        <w:rPr>
          <w:spacing w:val="-11"/>
          <w:w w:val="105"/>
        </w:rPr>
        <w:t> </w:t>
      </w:r>
      <w:r>
        <w:rPr>
          <w:w w:val="105"/>
        </w:rPr>
        <w:t>no</w:t>
      </w:r>
      <w:r>
        <w:rPr>
          <w:spacing w:val="-11"/>
          <w:w w:val="105"/>
        </w:rPr>
        <w:t> </w:t>
      </w:r>
      <w:r>
        <w:rPr>
          <w:w w:val="105"/>
        </w:rPr>
        <w:t>para</w:t>
      </w:r>
      <w:r>
        <w:rPr>
          <w:spacing w:val="-11"/>
          <w:w w:val="105"/>
        </w:rPr>
        <w:t> </w:t>
      </w:r>
      <w:r>
        <w:rPr>
          <w:w w:val="105"/>
        </w:rPr>
        <w:t>ser</w:t>
      </w:r>
      <w:r>
        <w:rPr>
          <w:spacing w:val="-11"/>
          <w:w w:val="105"/>
        </w:rPr>
        <w:t> </w:t>
      </w:r>
      <w:r>
        <w:rPr>
          <w:w w:val="105"/>
        </w:rPr>
        <w:t>hombre,</w:t>
      </w:r>
      <w:r>
        <w:rPr>
          <w:spacing w:val="-11"/>
          <w:w w:val="105"/>
        </w:rPr>
        <w:t> </w:t>
      </w:r>
      <w:r>
        <w:rPr>
          <w:w w:val="105"/>
        </w:rPr>
        <w:t>sino</w:t>
      </w:r>
      <w:r>
        <w:rPr>
          <w:spacing w:val="-11"/>
          <w:w w:val="105"/>
        </w:rPr>
        <w:t> </w:t>
      </w:r>
      <w:r>
        <w:rPr>
          <w:w w:val="105"/>
        </w:rPr>
        <w:t>para</w:t>
      </w:r>
      <w:r>
        <w:rPr>
          <w:spacing w:val="-11"/>
          <w:w w:val="105"/>
        </w:rPr>
        <w:t> </w:t>
      </w:r>
      <w:r>
        <w:rPr>
          <w:w w:val="105"/>
        </w:rPr>
        <w:t>acen- tuar las características que son estereotipadas como masculinas por la </w:t>
      </w:r>
      <w:r>
        <w:rPr/>
        <w:t>matriz</w:t>
      </w:r>
      <w:r>
        <w:rPr>
          <w:spacing w:val="32"/>
        </w:rPr>
        <w:t> </w:t>
      </w:r>
      <w:r>
        <w:rPr/>
        <w:t>heterosexual.</w:t>
      </w:r>
    </w:p>
    <w:p>
      <w:pPr>
        <w:pStyle w:val="BodyText"/>
        <w:spacing w:line="307" w:lineRule="auto"/>
        <w:ind w:left="1497" w:right="1494" w:firstLine="396"/>
        <w:jc w:val="both"/>
      </w:pPr>
      <w:r>
        <w:rPr>
          <w:w w:val="105"/>
        </w:rPr>
        <w:t>Si bien su reconocimiento ante sí mismo como transexual ha sido relativamente</w:t>
      </w:r>
      <w:r>
        <w:rPr>
          <w:spacing w:val="-29"/>
          <w:w w:val="105"/>
        </w:rPr>
        <w:t> </w:t>
      </w:r>
      <w:r>
        <w:rPr>
          <w:w w:val="105"/>
        </w:rPr>
        <w:t>hace</w:t>
      </w:r>
      <w:r>
        <w:rPr>
          <w:spacing w:val="-29"/>
          <w:w w:val="105"/>
        </w:rPr>
        <w:t> </w:t>
      </w:r>
      <w:r>
        <w:rPr>
          <w:w w:val="105"/>
        </w:rPr>
        <w:t>poco</w:t>
      </w:r>
      <w:r>
        <w:rPr>
          <w:spacing w:val="-29"/>
          <w:w w:val="105"/>
        </w:rPr>
        <w:t> </w:t>
      </w:r>
      <w:r>
        <w:rPr>
          <w:w w:val="105"/>
        </w:rPr>
        <w:t>(seis</w:t>
      </w:r>
      <w:r>
        <w:rPr>
          <w:spacing w:val="-29"/>
          <w:w w:val="105"/>
        </w:rPr>
        <w:t> </w:t>
      </w:r>
      <w:r>
        <w:rPr>
          <w:w w:val="105"/>
        </w:rPr>
        <w:t>meses),</w:t>
      </w:r>
      <w:r>
        <w:rPr>
          <w:spacing w:val="-29"/>
          <w:w w:val="105"/>
        </w:rPr>
        <w:t> </w:t>
      </w:r>
      <w:r>
        <w:rPr>
          <w:w w:val="105"/>
        </w:rPr>
        <w:t>en</w:t>
      </w:r>
      <w:r>
        <w:rPr>
          <w:spacing w:val="-29"/>
          <w:w w:val="105"/>
        </w:rPr>
        <w:t> </w:t>
      </w:r>
      <w:r>
        <w:rPr>
          <w:w w:val="105"/>
        </w:rPr>
        <w:t>sus</w:t>
      </w:r>
      <w:r>
        <w:rPr>
          <w:spacing w:val="-29"/>
          <w:w w:val="105"/>
        </w:rPr>
        <w:t> </w:t>
      </w:r>
      <w:r>
        <w:rPr>
          <w:w w:val="105"/>
        </w:rPr>
        <w:t>relaciones</w:t>
      </w:r>
      <w:r>
        <w:rPr>
          <w:spacing w:val="-29"/>
          <w:w w:val="105"/>
        </w:rPr>
        <w:t> </w:t>
      </w:r>
      <w:r>
        <w:rPr>
          <w:w w:val="105"/>
        </w:rPr>
        <w:t>de</w:t>
      </w:r>
      <w:r>
        <w:rPr>
          <w:spacing w:val="-29"/>
          <w:w w:val="105"/>
        </w:rPr>
        <w:t> </w:t>
      </w:r>
      <w:r>
        <w:rPr>
          <w:w w:val="105"/>
        </w:rPr>
        <w:t>pareja</w:t>
      </w:r>
      <w:r>
        <w:rPr>
          <w:spacing w:val="-29"/>
          <w:w w:val="105"/>
        </w:rPr>
        <w:t> </w:t>
      </w:r>
      <w:r>
        <w:rPr>
          <w:w w:val="105"/>
        </w:rPr>
        <w:t>siempre se</w:t>
      </w:r>
      <w:r>
        <w:rPr>
          <w:spacing w:val="-21"/>
          <w:w w:val="105"/>
        </w:rPr>
        <w:t> </w:t>
      </w:r>
      <w:r>
        <w:rPr>
          <w:w w:val="105"/>
        </w:rPr>
        <w:t>había</w:t>
      </w:r>
      <w:r>
        <w:rPr>
          <w:spacing w:val="-21"/>
          <w:w w:val="105"/>
        </w:rPr>
        <w:t> </w:t>
      </w:r>
      <w:r>
        <w:rPr>
          <w:w w:val="105"/>
        </w:rPr>
        <w:t>vivenciado</w:t>
      </w:r>
      <w:r>
        <w:rPr>
          <w:spacing w:val="-21"/>
          <w:w w:val="105"/>
        </w:rPr>
        <w:t> </w:t>
      </w:r>
      <w:r>
        <w:rPr>
          <w:w w:val="105"/>
        </w:rPr>
        <w:t>como</w:t>
      </w:r>
      <w:r>
        <w:rPr>
          <w:spacing w:val="-21"/>
          <w:w w:val="105"/>
        </w:rPr>
        <w:t> </w:t>
      </w:r>
      <w:r>
        <w:rPr>
          <w:spacing w:val="-2"/>
          <w:w w:val="105"/>
        </w:rPr>
        <w:t>hombre</w:t>
      </w:r>
      <w:r>
        <w:rPr>
          <w:spacing w:val="-21"/>
          <w:w w:val="105"/>
        </w:rPr>
        <w:t> </w:t>
      </w:r>
      <w:r>
        <w:rPr>
          <w:w w:val="105"/>
        </w:rPr>
        <w:t>y</w:t>
      </w:r>
      <w:r>
        <w:rPr>
          <w:spacing w:val="-21"/>
          <w:w w:val="105"/>
        </w:rPr>
        <w:t> </w:t>
      </w:r>
      <w:r>
        <w:rPr>
          <w:w w:val="105"/>
        </w:rPr>
        <w:t>vestido</w:t>
      </w:r>
      <w:r>
        <w:rPr>
          <w:spacing w:val="-21"/>
          <w:w w:val="105"/>
        </w:rPr>
        <w:t> </w:t>
      </w:r>
      <w:r>
        <w:rPr>
          <w:w w:val="105"/>
        </w:rPr>
        <w:t>como</w:t>
      </w:r>
      <w:r>
        <w:rPr>
          <w:spacing w:val="-21"/>
          <w:w w:val="105"/>
        </w:rPr>
        <w:t> </w:t>
      </w:r>
      <w:r>
        <w:rPr>
          <w:w w:val="105"/>
        </w:rPr>
        <w:t>tal</w:t>
      </w:r>
      <w:r>
        <w:rPr>
          <w:spacing w:val="-21"/>
          <w:w w:val="105"/>
        </w:rPr>
        <w:t> </w:t>
      </w:r>
      <w:r>
        <w:rPr>
          <w:w w:val="105"/>
        </w:rPr>
        <w:t>desde</w:t>
      </w:r>
      <w:r>
        <w:rPr>
          <w:spacing w:val="-21"/>
          <w:w w:val="105"/>
        </w:rPr>
        <w:t> </w:t>
      </w:r>
      <w:r>
        <w:rPr>
          <w:w w:val="105"/>
        </w:rPr>
        <w:t>los</w:t>
      </w:r>
      <w:r>
        <w:rPr>
          <w:spacing w:val="-21"/>
          <w:w w:val="105"/>
        </w:rPr>
        <w:t> </w:t>
      </w:r>
      <w:r>
        <w:rPr>
          <w:w w:val="105"/>
        </w:rPr>
        <w:t>16</w:t>
      </w:r>
      <w:r>
        <w:rPr>
          <w:spacing w:val="-21"/>
          <w:w w:val="105"/>
        </w:rPr>
        <w:t> </w:t>
      </w:r>
      <w:r>
        <w:rPr>
          <w:w w:val="105"/>
        </w:rPr>
        <w:t>años,</w:t>
      </w:r>
      <w:r>
        <w:rPr>
          <w:spacing w:val="-21"/>
          <w:w w:val="105"/>
        </w:rPr>
        <w:t> </w:t>
      </w:r>
      <w:r>
        <w:rPr>
          <w:w w:val="105"/>
        </w:rPr>
        <w:t>es hasta</w:t>
      </w:r>
      <w:r>
        <w:rPr>
          <w:spacing w:val="-13"/>
          <w:w w:val="105"/>
        </w:rPr>
        <w:t> </w:t>
      </w:r>
      <w:r>
        <w:rPr>
          <w:w w:val="105"/>
        </w:rPr>
        <w:t>que</w:t>
      </w:r>
      <w:r>
        <w:rPr>
          <w:spacing w:val="-13"/>
          <w:w w:val="105"/>
        </w:rPr>
        <w:t> </w:t>
      </w:r>
      <w:r>
        <w:rPr>
          <w:w w:val="105"/>
        </w:rPr>
        <w:t>descubre</w:t>
      </w:r>
      <w:r>
        <w:rPr>
          <w:spacing w:val="-13"/>
          <w:w w:val="105"/>
        </w:rPr>
        <w:t> </w:t>
      </w:r>
      <w:r>
        <w:rPr>
          <w:w w:val="105"/>
        </w:rPr>
        <w:t>información</w:t>
      </w:r>
      <w:r>
        <w:rPr>
          <w:spacing w:val="-13"/>
          <w:w w:val="105"/>
        </w:rPr>
        <w:t> </w:t>
      </w:r>
      <w:r>
        <w:rPr>
          <w:w w:val="105"/>
        </w:rPr>
        <w:t>en</w:t>
      </w:r>
      <w:r>
        <w:rPr>
          <w:spacing w:val="-13"/>
          <w:w w:val="105"/>
        </w:rPr>
        <w:t> </w:t>
      </w:r>
      <w:r>
        <w:rPr>
          <w:w w:val="105"/>
        </w:rPr>
        <w:t>internet</w:t>
      </w:r>
      <w:r>
        <w:rPr>
          <w:spacing w:val="-13"/>
          <w:w w:val="105"/>
        </w:rPr>
        <w:t> </w:t>
      </w:r>
      <w:r>
        <w:rPr>
          <w:w w:val="105"/>
        </w:rPr>
        <w:t>cuando</w:t>
      </w:r>
      <w:r>
        <w:rPr>
          <w:spacing w:val="-13"/>
          <w:w w:val="105"/>
        </w:rPr>
        <w:t> </w:t>
      </w:r>
      <w:r>
        <w:rPr>
          <w:w w:val="105"/>
        </w:rPr>
        <w:t>opta</w:t>
      </w:r>
      <w:r>
        <w:rPr>
          <w:spacing w:val="-13"/>
          <w:w w:val="105"/>
        </w:rPr>
        <w:t> </w:t>
      </w:r>
      <w:r>
        <w:rPr>
          <w:w w:val="105"/>
        </w:rPr>
        <w:t>por</w:t>
      </w:r>
      <w:r>
        <w:rPr>
          <w:spacing w:val="-13"/>
          <w:w w:val="105"/>
        </w:rPr>
        <w:t> </w:t>
      </w:r>
      <w:r>
        <w:rPr>
          <w:w w:val="105"/>
        </w:rPr>
        <w:t>cambiar</w:t>
      </w:r>
      <w:r>
        <w:rPr>
          <w:spacing w:val="-13"/>
          <w:w w:val="105"/>
        </w:rPr>
        <w:t> </w:t>
      </w:r>
      <w:r>
        <w:rPr>
          <w:w w:val="105"/>
        </w:rPr>
        <w:t>su nombre</w:t>
      </w:r>
      <w:r>
        <w:rPr>
          <w:spacing w:val="-22"/>
          <w:w w:val="105"/>
        </w:rPr>
        <w:t> </w:t>
      </w:r>
      <w:r>
        <w:rPr>
          <w:w w:val="105"/>
        </w:rPr>
        <w:t>o</w:t>
      </w:r>
      <w:r>
        <w:rPr>
          <w:spacing w:val="-22"/>
          <w:w w:val="105"/>
        </w:rPr>
        <w:t> </w:t>
      </w:r>
      <w:r>
        <w:rPr>
          <w:w w:val="105"/>
        </w:rPr>
        <w:t>abreviarlo</w:t>
      </w:r>
      <w:r>
        <w:rPr>
          <w:spacing w:val="-22"/>
          <w:w w:val="105"/>
        </w:rPr>
        <w:t> </w:t>
      </w:r>
      <w:r>
        <w:rPr>
          <w:w w:val="105"/>
        </w:rPr>
        <w:t>y</w:t>
      </w:r>
      <w:r>
        <w:rPr>
          <w:spacing w:val="-22"/>
          <w:w w:val="105"/>
        </w:rPr>
        <w:t> </w:t>
      </w:r>
      <w:r>
        <w:rPr>
          <w:w w:val="105"/>
        </w:rPr>
        <w:t>a</w:t>
      </w:r>
      <w:r>
        <w:rPr>
          <w:spacing w:val="-22"/>
          <w:w w:val="105"/>
        </w:rPr>
        <w:t> </w:t>
      </w:r>
      <w:r>
        <w:rPr>
          <w:w w:val="105"/>
        </w:rPr>
        <w:t>pensar</w:t>
      </w:r>
      <w:r>
        <w:rPr>
          <w:spacing w:val="-22"/>
          <w:w w:val="105"/>
        </w:rPr>
        <w:t> </w:t>
      </w:r>
      <w:r>
        <w:rPr>
          <w:w w:val="105"/>
        </w:rPr>
        <w:t>en</w:t>
      </w:r>
      <w:r>
        <w:rPr>
          <w:spacing w:val="-22"/>
          <w:w w:val="105"/>
        </w:rPr>
        <w:t> </w:t>
      </w:r>
      <w:r>
        <w:rPr>
          <w:w w:val="105"/>
        </w:rPr>
        <w:t>el</w:t>
      </w:r>
      <w:r>
        <w:rPr>
          <w:spacing w:val="-22"/>
          <w:w w:val="105"/>
        </w:rPr>
        <w:t> </w:t>
      </w:r>
      <w:r>
        <w:rPr>
          <w:w w:val="105"/>
        </w:rPr>
        <w:t>tratamiento</w:t>
      </w:r>
      <w:r>
        <w:rPr>
          <w:spacing w:val="-22"/>
          <w:w w:val="105"/>
        </w:rPr>
        <w:t> </w:t>
      </w:r>
      <w:r>
        <w:rPr>
          <w:w w:val="105"/>
        </w:rPr>
        <w:t>con</w:t>
      </w:r>
      <w:r>
        <w:rPr>
          <w:spacing w:val="-22"/>
          <w:w w:val="105"/>
        </w:rPr>
        <w:t> </w:t>
      </w:r>
      <w:r>
        <w:rPr>
          <w:w w:val="105"/>
        </w:rPr>
        <w:t>testosterona</w:t>
      </w:r>
      <w:r>
        <w:rPr>
          <w:spacing w:val="-22"/>
          <w:w w:val="105"/>
        </w:rPr>
        <w:t> </w:t>
      </w:r>
      <w:r>
        <w:rPr>
          <w:w w:val="105"/>
        </w:rPr>
        <w:t>(con</w:t>
      </w:r>
      <w:r>
        <w:rPr>
          <w:spacing w:val="-22"/>
          <w:w w:val="105"/>
        </w:rPr>
        <w:t> </w:t>
      </w:r>
      <w:r>
        <w:rPr>
          <w:w w:val="105"/>
        </w:rPr>
        <w:t>la finalidad</w:t>
      </w:r>
      <w:r>
        <w:rPr>
          <w:spacing w:val="-13"/>
          <w:w w:val="105"/>
        </w:rPr>
        <w:t> </w:t>
      </w:r>
      <w:r>
        <w:rPr>
          <w:w w:val="105"/>
        </w:rPr>
        <w:t>de</w:t>
      </w:r>
      <w:r>
        <w:rPr>
          <w:spacing w:val="-12"/>
          <w:w w:val="105"/>
        </w:rPr>
        <w:t> </w:t>
      </w:r>
      <w:r>
        <w:rPr>
          <w:w w:val="105"/>
        </w:rPr>
        <w:t>cambiar</w:t>
      </w:r>
      <w:r>
        <w:rPr>
          <w:spacing w:val="-12"/>
          <w:w w:val="105"/>
        </w:rPr>
        <w:t> </w:t>
      </w:r>
      <w:r>
        <w:rPr>
          <w:w w:val="105"/>
        </w:rPr>
        <w:t>su</w:t>
      </w:r>
      <w:r>
        <w:rPr>
          <w:spacing w:val="-13"/>
          <w:w w:val="105"/>
        </w:rPr>
        <w:t> </w:t>
      </w:r>
      <w:r>
        <w:rPr>
          <w:w w:val="105"/>
        </w:rPr>
        <w:t>voz,</w:t>
      </w:r>
      <w:r>
        <w:rPr>
          <w:spacing w:val="-13"/>
          <w:w w:val="105"/>
        </w:rPr>
        <w:t> </w:t>
      </w:r>
      <w:r>
        <w:rPr>
          <w:w w:val="105"/>
        </w:rPr>
        <w:t>tener</w:t>
      </w:r>
      <w:r>
        <w:rPr>
          <w:spacing w:val="-12"/>
          <w:w w:val="105"/>
        </w:rPr>
        <w:t> </w:t>
      </w:r>
      <w:r>
        <w:rPr>
          <w:w w:val="105"/>
        </w:rPr>
        <w:t>barba</w:t>
      </w:r>
      <w:r>
        <w:rPr>
          <w:spacing w:val="-13"/>
          <w:w w:val="105"/>
        </w:rPr>
        <w:t> </w:t>
      </w:r>
      <w:r>
        <w:rPr>
          <w:w w:val="105"/>
        </w:rPr>
        <w:t>y</w:t>
      </w:r>
      <w:r>
        <w:rPr>
          <w:spacing w:val="-12"/>
          <w:w w:val="105"/>
        </w:rPr>
        <w:t> </w:t>
      </w:r>
      <w:r>
        <w:rPr>
          <w:w w:val="105"/>
        </w:rPr>
        <w:t>una</w:t>
      </w:r>
      <w:r>
        <w:rPr>
          <w:spacing w:val="-12"/>
          <w:w w:val="105"/>
        </w:rPr>
        <w:t> </w:t>
      </w:r>
      <w:r>
        <w:rPr>
          <w:w w:val="105"/>
        </w:rPr>
        <w:t>quijada</w:t>
      </w:r>
      <w:r>
        <w:rPr>
          <w:spacing w:val="-12"/>
          <w:w w:val="105"/>
        </w:rPr>
        <w:t> </w:t>
      </w:r>
      <w:r>
        <w:rPr>
          <w:w w:val="105"/>
        </w:rPr>
        <w:t>más</w:t>
      </w:r>
      <w:r>
        <w:rPr>
          <w:spacing w:val="-12"/>
          <w:w w:val="105"/>
        </w:rPr>
        <w:t> </w:t>
      </w:r>
      <w:r>
        <w:rPr>
          <w:w w:val="105"/>
        </w:rPr>
        <w:t>pronunciada, y</w:t>
      </w:r>
      <w:r>
        <w:rPr>
          <w:spacing w:val="-23"/>
          <w:w w:val="105"/>
        </w:rPr>
        <w:t> </w:t>
      </w:r>
      <w:r>
        <w:rPr>
          <w:w w:val="105"/>
        </w:rPr>
        <w:t>entradas</w:t>
      </w:r>
      <w:r>
        <w:rPr>
          <w:spacing w:val="-23"/>
          <w:w w:val="105"/>
        </w:rPr>
        <w:t> </w:t>
      </w:r>
      <w:r>
        <w:rPr>
          <w:w w:val="105"/>
        </w:rPr>
        <w:t>en</w:t>
      </w:r>
      <w:r>
        <w:rPr>
          <w:spacing w:val="-23"/>
          <w:w w:val="105"/>
        </w:rPr>
        <w:t> </w:t>
      </w:r>
      <w:r>
        <w:rPr>
          <w:w w:val="105"/>
        </w:rPr>
        <w:t>la</w:t>
      </w:r>
      <w:r>
        <w:rPr>
          <w:spacing w:val="-23"/>
          <w:w w:val="105"/>
        </w:rPr>
        <w:t> </w:t>
      </w:r>
      <w:r>
        <w:rPr>
          <w:w w:val="105"/>
        </w:rPr>
        <w:t>frente)</w:t>
      </w:r>
      <w:r>
        <w:rPr>
          <w:spacing w:val="-23"/>
          <w:w w:val="105"/>
        </w:rPr>
        <w:t> </w:t>
      </w:r>
      <w:r>
        <w:rPr>
          <w:w w:val="105"/>
        </w:rPr>
        <w:t>y</w:t>
      </w:r>
      <w:r>
        <w:rPr>
          <w:spacing w:val="-23"/>
          <w:w w:val="105"/>
        </w:rPr>
        <w:t> </w:t>
      </w:r>
      <w:r>
        <w:rPr>
          <w:w w:val="105"/>
        </w:rPr>
        <w:t>después</w:t>
      </w:r>
      <w:r>
        <w:rPr>
          <w:spacing w:val="-23"/>
          <w:w w:val="105"/>
        </w:rPr>
        <w:t> </w:t>
      </w:r>
      <w:r>
        <w:rPr>
          <w:w w:val="105"/>
        </w:rPr>
        <w:t>hacerse</w:t>
      </w:r>
      <w:r>
        <w:rPr>
          <w:spacing w:val="-23"/>
          <w:w w:val="105"/>
        </w:rPr>
        <w:t> </w:t>
      </w:r>
      <w:r>
        <w:rPr>
          <w:w w:val="105"/>
        </w:rPr>
        <w:t>la</w:t>
      </w:r>
      <w:r>
        <w:rPr>
          <w:spacing w:val="-23"/>
          <w:w w:val="105"/>
        </w:rPr>
        <w:t> </w:t>
      </w:r>
      <w:r>
        <w:rPr>
          <w:w w:val="105"/>
        </w:rPr>
        <w:t>mastectomía,</w:t>
      </w:r>
      <w:r>
        <w:rPr>
          <w:spacing w:val="-23"/>
          <w:w w:val="105"/>
        </w:rPr>
        <w:t> </w:t>
      </w:r>
      <w:r>
        <w:rPr>
          <w:w w:val="105"/>
        </w:rPr>
        <w:t>como</w:t>
      </w:r>
      <w:r>
        <w:rPr>
          <w:spacing w:val="-23"/>
          <w:w w:val="105"/>
        </w:rPr>
        <w:t> </w:t>
      </w:r>
      <w:r>
        <w:rPr>
          <w:w w:val="105"/>
        </w:rPr>
        <w:t>proyecto a futuro, para pasar completamente como un </w:t>
      </w:r>
      <w:r>
        <w:rPr>
          <w:spacing w:val="-2"/>
          <w:w w:val="105"/>
        </w:rPr>
        <w:t>hombre </w:t>
      </w:r>
      <w:r>
        <w:rPr>
          <w:w w:val="105"/>
        </w:rPr>
        <w:t>que experimenta placer</w:t>
      </w:r>
      <w:r>
        <w:rPr>
          <w:spacing w:val="-7"/>
          <w:w w:val="105"/>
        </w:rPr>
        <w:t> </w:t>
      </w:r>
      <w:r>
        <w:rPr>
          <w:w w:val="105"/>
        </w:rPr>
        <w:t>sexual</w:t>
      </w:r>
      <w:r>
        <w:rPr>
          <w:spacing w:val="-7"/>
          <w:w w:val="105"/>
        </w:rPr>
        <w:t> </w:t>
      </w:r>
      <w:r>
        <w:rPr>
          <w:w w:val="105"/>
        </w:rPr>
        <w:t>y</w:t>
      </w:r>
      <w:r>
        <w:rPr>
          <w:spacing w:val="-7"/>
          <w:w w:val="105"/>
        </w:rPr>
        <w:t> </w:t>
      </w:r>
      <w:r>
        <w:rPr>
          <w:w w:val="105"/>
        </w:rPr>
        <w:t>orgasmos</w:t>
      </w:r>
      <w:r>
        <w:rPr>
          <w:spacing w:val="-7"/>
          <w:w w:val="105"/>
        </w:rPr>
        <w:t> </w:t>
      </w:r>
      <w:r>
        <w:rPr>
          <w:w w:val="105"/>
        </w:rPr>
        <w:t>vaginalmente,</w:t>
      </w:r>
      <w:r>
        <w:rPr>
          <w:spacing w:val="-7"/>
          <w:w w:val="105"/>
        </w:rPr>
        <w:t> </w:t>
      </w:r>
      <w:r>
        <w:rPr>
          <w:w w:val="105"/>
        </w:rPr>
        <w:t>en</w:t>
      </w:r>
      <w:r>
        <w:rPr>
          <w:spacing w:val="-7"/>
          <w:w w:val="105"/>
        </w:rPr>
        <w:t> </w:t>
      </w:r>
      <w:r>
        <w:rPr>
          <w:w w:val="105"/>
        </w:rPr>
        <w:t>un</w:t>
      </w:r>
      <w:r>
        <w:rPr>
          <w:spacing w:val="-7"/>
          <w:w w:val="105"/>
        </w:rPr>
        <w:t> </w:t>
      </w:r>
      <w:r>
        <w:rPr>
          <w:w w:val="105"/>
        </w:rPr>
        <w:t>gozo</w:t>
      </w:r>
      <w:r>
        <w:rPr>
          <w:spacing w:val="-7"/>
          <w:w w:val="105"/>
        </w:rPr>
        <w:t> </w:t>
      </w:r>
      <w:r>
        <w:rPr>
          <w:w w:val="105"/>
        </w:rPr>
        <w:t>no</w:t>
      </w:r>
      <w:r>
        <w:rPr>
          <w:spacing w:val="-7"/>
          <w:w w:val="105"/>
        </w:rPr>
        <w:t> </w:t>
      </w:r>
      <w:r>
        <w:rPr>
          <w:w w:val="105"/>
        </w:rPr>
        <w:t>únicamente</w:t>
      </w:r>
      <w:r>
        <w:rPr>
          <w:spacing w:val="-7"/>
          <w:w w:val="105"/>
        </w:rPr>
        <w:t> </w:t>
      </w:r>
      <w:r>
        <w:rPr>
          <w:w w:val="105"/>
        </w:rPr>
        <w:t>suyo sino compartido, comunicado con su pareja, asumiendo una corporali- dad en</w:t>
      </w:r>
      <w:r>
        <w:rPr>
          <w:spacing w:val="-19"/>
          <w:w w:val="105"/>
        </w:rPr>
        <w:t> </w:t>
      </w:r>
      <w:r>
        <w:rPr>
          <w:w w:val="105"/>
        </w:rPr>
        <w:t>transición.</w:t>
      </w:r>
    </w:p>
    <w:p>
      <w:pPr>
        <w:pStyle w:val="BodyText"/>
        <w:spacing w:before="4"/>
        <w:rPr>
          <w:sz w:val="25"/>
        </w:rPr>
      </w:pPr>
    </w:p>
    <w:p>
      <w:pPr>
        <w:pStyle w:val="Heading3"/>
      </w:pPr>
      <w:r>
        <w:rPr/>
        <w:t>Fernanda</w:t>
      </w:r>
    </w:p>
    <w:p>
      <w:pPr>
        <w:pStyle w:val="BodyText"/>
        <w:rPr>
          <w:b/>
        </w:rPr>
      </w:pPr>
    </w:p>
    <w:p>
      <w:pPr>
        <w:pStyle w:val="BodyText"/>
        <w:spacing w:line="307" w:lineRule="auto" w:before="128"/>
        <w:ind w:left="1497" w:right="1494"/>
        <w:jc w:val="both"/>
      </w:pPr>
      <w:r>
        <w:rPr>
          <w:i/>
        </w:rPr>
        <w:t>Subjettivamentte</w:t>
      </w:r>
      <w:r>
        <w:rPr/>
        <w:t>,</w:t>
      </w:r>
      <w:r>
        <w:rPr>
          <w:spacing w:val="-16"/>
        </w:rPr>
        <w:t> </w:t>
      </w:r>
      <w:r>
        <w:rPr/>
        <w:t>la</w:t>
      </w:r>
      <w:r>
        <w:rPr>
          <w:spacing w:val="-16"/>
        </w:rPr>
        <w:t> </w:t>
      </w:r>
      <w:r>
        <w:rPr/>
        <w:t>transexualidad</w:t>
      </w:r>
      <w:r>
        <w:rPr>
          <w:spacing w:val="-16"/>
        </w:rPr>
        <w:t> </w:t>
      </w:r>
      <w:r>
        <w:rPr/>
        <w:t>es</w:t>
      </w:r>
      <w:r>
        <w:rPr>
          <w:spacing w:val="-16"/>
        </w:rPr>
        <w:t> </w:t>
      </w:r>
      <w:r>
        <w:rPr/>
        <w:t>vivenciada</w:t>
      </w:r>
      <w:r>
        <w:rPr>
          <w:spacing w:val="-16"/>
        </w:rPr>
        <w:t> </w:t>
      </w:r>
      <w:r>
        <w:rPr/>
        <w:t>como</w:t>
      </w:r>
      <w:r>
        <w:rPr>
          <w:spacing w:val="-16"/>
        </w:rPr>
        <w:t> </w:t>
      </w:r>
      <w:r>
        <w:rPr/>
        <w:t>un</w:t>
      </w:r>
      <w:r>
        <w:rPr>
          <w:spacing w:val="-16"/>
        </w:rPr>
        <w:t> </w:t>
      </w:r>
      <w:r>
        <w:rPr/>
        <w:t>proceso</w:t>
      </w:r>
      <w:r>
        <w:rPr>
          <w:spacing w:val="-16"/>
        </w:rPr>
        <w:t> </w:t>
      </w:r>
      <w:r>
        <w:rPr/>
        <w:t>reciente, pues le tomó muchos años descubrir lo que pasaba. Se resguardó en “el armario”, ocultándose mediante una máscara. el  armario  era  para  ella una prisión donde no podía </w:t>
      </w:r>
      <w:r>
        <w:rPr>
          <w:spacing w:val="-3"/>
        </w:rPr>
        <w:t>expresar </w:t>
      </w:r>
      <w:r>
        <w:rPr/>
        <w:t>lo que sentía, pensaba o deseaba. decir que se sentía como una mujer tuvo como consecuencia el divorcio,   el rechazo, la pérdida del empleo y </w:t>
      </w:r>
      <w:r>
        <w:rPr>
          <w:spacing w:val="-3"/>
        </w:rPr>
        <w:t>regresar </w:t>
      </w:r>
      <w:r>
        <w:rPr/>
        <w:t>a vivir a casa con su madre; para</w:t>
      </w:r>
      <w:r>
        <w:rPr>
          <w:spacing w:val="33"/>
        </w:rPr>
        <w:t> </w:t>
      </w:r>
      <w:r>
        <w:rPr/>
        <w:t>ella</w:t>
      </w:r>
      <w:r>
        <w:rPr>
          <w:spacing w:val="33"/>
        </w:rPr>
        <w:t> </w:t>
      </w:r>
      <w:r>
        <w:rPr/>
        <w:t>la</w:t>
      </w:r>
      <w:r>
        <w:rPr>
          <w:spacing w:val="33"/>
        </w:rPr>
        <w:t> </w:t>
      </w:r>
      <w:r>
        <w:rPr/>
        <w:t>transexualidad</w:t>
      </w:r>
      <w:r>
        <w:rPr>
          <w:spacing w:val="32"/>
        </w:rPr>
        <w:t> </w:t>
      </w:r>
      <w:r>
        <w:rPr>
          <w:spacing w:val="-3"/>
        </w:rPr>
        <w:t>representa</w:t>
      </w:r>
      <w:r>
        <w:rPr>
          <w:spacing w:val="33"/>
        </w:rPr>
        <w:t> </w:t>
      </w:r>
      <w:r>
        <w:rPr/>
        <w:t>un</w:t>
      </w:r>
      <w:r>
        <w:rPr>
          <w:spacing w:val="33"/>
        </w:rPr>
        <w:t> </w:t>
      </w:r>
      <w:r>
        <w:rPr/>
        <w:t>proceso</w:t>
      </w:r>
      <w:r>
        <w:rPr>
          <w:spacing w:val="33"/>
        </w:rPr>
        <w:t> </w:t>
      </w:r>
      <w:r>
        <w:rPr/>
        <w:t>costoso</w:t>
      </w:r>
      <w:r>
        <w:rPr>
          <w:spacing w:val="33"/>
        </w:rPr>
        <w:t> </w:t>
      </w:r>
      <w:r>
        <w:rPr/>
        <w:t>y</w:t>
      </w:r>
      <w:r>
        <w:rPr>
          <w:spacing w:val="33"/>
        </w:rPr>
        <w:t> </w:t>
      </w:r>
      <w:r>
        <w:rPr/>
        <w:t>lento</w:t>
      </w:r>
      <w:r>
        <w:rPr>
          <w:spacing w:val="33"/>
        </w:rPr>
        <w:t> </w:t>
      </w:r>
      <w:r>
        <w:rPr/>
        <w:t>en</w:t>
      </w:r>
      <w:r>
        <w:rPr>
          <w:spacing w:val="33"/>
        </w:rPr>
        <w:t> </w:t>
      </w:r>
      <w:r>
        <w:rPr/>
        <w:t>el</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5136;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15160" from="15pt,-39.924931pt" to="0pt,-39.924931pt" stroked="true" strokeweight=".25pt" strokecolor="#000000">
            <w10:wrap type="none"/>
          </v:line>
        </w:pict>
      </w:r>
      <w:r>
        <w:rPr/>
        <w:pict>
          <v:line style="position:absolute;mso-position-horizontal-relative:page;mso-position-vertical-relative:paragraph;z-index:15184" from="452.196991pt,-39.924931pt" to="467.196991pt,-39.924931pt" stroked="true" strokeweight=".25pt" strokecolor="#000000">
            <w10:wrap type="none"/>
          </v:line>
        </w:pict>
      </w:r>
      <w:r>
        <w:rPr/>
        <w:pict>
          <v:line style="position:absolute;mso-position-horizontal-relative:page;mso-position-vertical-relative:paragraph;z-index:15208" from="21pt,-45.924931pt" to="21pt,-60.924931pt" stroked="true" strokeweight=".25pt" strokecolor="#000000">
            <w10:wrap type="none"/>
          </v:line>
        </w:pict>
      </w:r>
      <w:r>
        <w:rPr/>
        <w:pict>
          <v:line style="position:absolute;mso-position-horizontal-relative:page;mso-position-vertical-relative:paragraph;z-index:15232" from="446.196991pt,-45.924931pt" to="446.196991pt,-60.924931pt" stroked="true" strokeweight=".25pt" strokecolor="#000000">
            <w10:wrap type="none"/>
          </v:line>
        </w:pict>
      </w:r>
      <w:r>
        <w:rPr>
          <w:w w:val="120"/>
          <w:sz w:val="22"/>
        </w:rPr>
        <w:t>122</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5"/>
        <w:jc w:val="both"/>
      </w:pPr>
      <w:r>
        <w:rPr>
          <w:w w:val="105"/>
        </w:rPr>
        <w:t>cual se debe tener paciencia. Se trata de una transformación emocional donde</w:t>
      </w:r>
      <w:r>
        <w:rPr>
          <w:spacing w:val="-9"/>
          <w:w w:val="105"/>
        </w:rPr>
        <w:t> </w:t>
      </w:r>
      <w:r>
        <w:rPr>
          <w:w w:val="105"/>
        </w:rPr>
        <w:t>afloran</w:t>
      </w:r>
      <w:r>
        <w:rPr>
          <w:spacing w:val="-9"/>
          <w:w w:val="105"/>
        </w:rPr>
        <w:t> </w:t>
      </w:r>
      <w:r>
        <w:rPr>
          <w:w w:val="105"/>
        </w:rPr>
        <w:t>sentimientos</w:t>
      </w:r>
      <w:r>
        <w:rPr>
          <w:spacing w:val="-10"/>
          <w:w w:val="105"/>
        </w:rPr>
        <w:t> </w:t>
      </w:r>
      <w:r>
        <w:rPr>
          <w:w w:val="105"/>
        </w:rPr>
        <w:t>de</w:t>
      </w:r>
      <w:r>
        <w:rPr>
          <w:spacing w:val="-9"/>
          <w:w w:val="105"/>
        </w:rPr>
        <w:t> </w:t>
      </w:r>
      <w:r>
        <w:rPr>
          <w:w w:val="105"/>
        </w:rPr>
        <w:t>culpabilidad</w:t>
      </w:r>
      <w:r>
        <w:rPr>
          <w:spacing w:val="-9"/>
          <w:w w:val="105"/>
        </w:rPr>
        <w:t> </w:t>
      </w:r>
      <w:r>
        <w:rPr>
          <w:w w:val="105"/>
        </w:rPr>
        <w:t>por</w:t>
      </w:r>
      <w:r>
        <w:rPr>
          <w:spacing w:val="-9"/>
          <w:w w:val="105"/>
        </w:rPr>
        <w:t> </w:t>
      </w:r>
      <w:r>
        <w:rPr>
          <w:w w:val="105"/>
        </w:rPr>
        <w:t>la</w:t>
      </w:r>
      <w:r>
        <w:rPr>
          <w:spacing w:val="-9"/>
          <w:w w:val="105"/>
        </w:rPr>
        <w:t> </w:t>
      </w:r>
      <w:r>
        <w:rPr>
          <w:w w:val="105"/>
        </w:rPr>
        <w:t>pérdida</w:t>
      </w:r>
      <w:r>
        <w:rPr>
          <w:spacing w:val="-9"/>
          <w:w w:val="105"/>
        </w:rPr>
        <w:t> </w:t>
      </w:r>
      <w:r>
        <w:rPr>
          <w:w w:val="105"/>
        </w:rPr>
        <w:t>del</w:t>
      </w:r>
      <w:r>
        <w:rPr>
          <w:spacing w:val="-9"/>
          <w:w w:val="105"/>
        </w:rPr>
        <w:t> </w:t>
      </w:r>
      <w:r>
        <w:rPr>
          <w:w w:val="105"/>
        </w:rPr>
        <w:t>matrimo- nio, el rechazo de los demás, pensando que sería mejor ocultarlo todo dentro</w:t>
      </w:r>
      <w:r>
        <w:rPr>
          <w:spacing w:val="-5"/>
          <w:w w:val="105"/>
        </w:rPr>
        <w:t> </w:t>
      </w:r>
      <w:r>
        <w:rPr>
          <w:w w:val="105"/>
        </w:rPr>
        <w:t>del</w:t>
      </w:r>
      <w:r>
        <w:rPr>
          <w:spacing w:val="-5"/>
          <w:w w:val="105"/>
        </w:rPr>
        <w:t> </w:t>
      </w:r>
      <w:r>
        <w:rPr>
          <w:w w:val="105"/>
        </w:rPr>
        <w:t>clóset</w:t>
      </w:r>
      <w:r>
        <w:rPr>
          <w:spacing w:val="-5"/>
          <w:w w:val="105"/>
        </w:rPr>
        <w:t> </w:t>
      </w:r>
      <w:r>
        <w:rPr>
          <w:w w:val="105"/>
        </w:rPr>
        <w:t>nuevamente.</w:t>
      </w:r>
      <w:r>
        <w:rPr>
          <w:spacing w:val="-5"/>
          <w:w w:val="105"/>
        </w:rPr>
        <w:t> </w:t>
      </w:r>
      <w:r>
        <w:rPr>
          <w:w w:val="105"/>
        </w:rPr>
        <w:t>como</w:t>
      </w:r>
      <w:r>
        <w:rPr>
          <w:spacing w:val="-5"/>
          <w:w w:val="105"/>
        </w:rPr>
        <w:t> </w:t>
      </w:r>
      <w:r>
        <w:rPr>
          <w:w w:val="105"/>
        </w:rPr>
        <w:t>un</w:t>
      </w:r>
      <w:r>
        <w:rPr>
          <w:spacing w:val="-5"/>
          <w:w w:val="105"/>
        </w:rPr>
        <w:t> </w:t>
      </w:r>
      <w:r>
        <w:rPr>
          <w:w w:val="105"/>
        </w:rPr>
        <w:t>secreto</w:t>
      </w:r>
      <w:r>
        <w:rPr>
          <w:spacing w:val="-5"/>
          <w:w w:val="105"/>
        </w:rPr>
        <w:t> </w:t>
      </w:r>
      <w:r>
        <w:rPr>
          <w:w w:val="105"/>
        </w:rPr>
        <w:t>que</w:t>
      </w:r>
      <w:r>
        <w:rPr>
          <w:spacing w:val="-5"/>
          <w:w w:val="105"/>
        </w:rPr>
        <w:t> </w:t>
      </w:r>
      <w:r>
        <w:rPr>
          <w:w w:val="105"/>
        </w:rPr>
        <w:t>un</w:t>
      </w:r>
      <w:r>
        <w:rPr>
          <w:spacing w:val="-5"/>
          <w:w w:val="105"/>
        </w:rPr>
        <w:t> </w:t>
      </w:r>
      <w:r>
        <w:rPr>
          <w:w w:val="105"/>
        </w:rPr>
        <w:t>día</w:t>
      </w:r>
      <w:r>
        <w:rPr>
          <w:spacing w:val="-5"/>
          <w:w w:val="105"/>
        </w:rPr>
        <w:t> </w:t>
      </w:r>
      <w:r>
        <w:rPr>
          <w:w w:val="105"/>
        </w:rPr>
        <w:t>salió</w:t>
      </w:r>
      <w:r>
        <w:rPr>
          <w:spacing w:val="-5"/>
          <w:w w:val="105"/>
        </w:rPr>
        <w:t> </w:t>
      </w:r>
      <w:r>
        <w:rPr>
          <w:w w:val="105"/>
        </w:rPr>
        <w:t>a</w:t>
      </w:r>
      <w:r>
        <w:rPr>
          <w:spacing w:val="-5"/>
          <w:w w:val="105"/>
        </w:rPr>
        <w:t> </w:t>
      </w:r>
      <w:r>
        <w:rPr>
          <w:w w:val="105"/>
        </w:rPr>
        <w:t>la</w:t>
      </w:r>
      <w:r>
        <w:rPr>
          <w:spacing w:val="-5"/>
          <w:w w:val="105"/>
        </w:rPr>
        <w:t> </w:t>
      </w:r>
      <w:r>
        <w:rPr>
          <w:w w:val="105"/>
        </w:rPr>
        <w:t>luz, su</w:t>
      </w:r>
      <w:r>
        <w:rPr>
          <w:spacing w:val="-6"/>
          <w:w w:val="105"/>
        </w:rPr>
        <w:t> </w:t>
      </w:r>
      <w:r>
        <w:rPr>
          <w:w w:val="105"/>
        </w:rPr>
        <w:t>transexualidad</w:t>
      </w:r>
      <w:r>
        <w:rPr>
          <w:spacing w:val="-6"/>
          <w:w w:val="105"/>
        </w:rPr>
        <w:t> </w:t>
      </w:r>
      <w:r>
        <w:rPr>
          <w:w w:val="105"/>
        </w:rPr>
        <w:t>fue</w:t>
      </w:r>
      <w:r>
        <w:rPr>
          <w:spacing w:val="-6"/>
          <w:w w:val="105"/>
        </w:rPr>
        <w:t> </w:t>
      </w:r>
      <w:r>
        <w:rPr>
          <w:w w:val="105"/>
        </w:rPr>
        <w:t>un</w:t>
      </w:r>
      <w:r>
        <w:rPr>
          <w:spacing w:val="-6"/>
          <w:w w:val="105"/>
        </w:rPr>
        <w:t> </w:t>
      </w:r>
      <w:r>
        <w:rPr>
          <w:w w:val="105"/>
        </w:rPr>
        <w:t>proyecto</w:t>
      </w:r>
      <w:r>
        <w:rPr>
          <w:spacing w:val="-6"/>
          <w:w w:val="105"/>
        </w:rPr>
        <w:t> </w:t>
      </w:r>
      <w:r>
        <w:rPr>
          <w:w w:val="105"/>
        </w:rPr>
        <w:t>postergado</w:t>
      </w:r>
      <w:r>
        <w:rPr>
          <w:spacing w:val="-6"/>
          <w:w w:val="105"/>
        </w:rPr>
        <w:t> </w:t>
      </w:r>
      <w:r>
        <w:rPr>
          <w:w w:val="105"/>
        </w:rPr>
        <w:t>y</w:t>
      </w:r>
      <w:r>
        <w:rPr>
          <w:spacing w:val="-6"/>
          <w:w w:val="105"/>
        </w:rPr>
        <w:t> </w:t>
      </w:r>
      <w:r>
        <w:rPr>
          <w:w w:val="105"/>
        </w:rPr>
        <w:t>se</w:t>
      </w:r>
      <w:r>
        <w:rPr>
          <w:spacing w:val="-6"/>
          <w:w w:val="105"/>
        </w:rPr>
        <w:t> </w:t>
      </w:r>
      <w:r>
        <w:rPr>
          <w:w w:val="105"/>
        </w:rPr>
        <w:t>trata</w:t>
      </w:r>
      <w:r>
        <w:rPr>
          <w:spacing w:val="-6"/>
          <w:w w:val="105"/>
        </w:rPr>
        <w:t> </w:t>
      </w:r>
      <w:r>
        <w:rPr>
          <w:w w:val="105"/>
        </w:rPr>
        <w:t>ahora</w:t>
      </w:r>
      <w:r>
        <w:rPr>
          <w:spacing w:val="-6"/>
          <w:w w:val="105"/>
        </w:rPr>
        <w:t> </w:t>
      </w:r>
      <w:r>
        <w:rPr>
          <w:w w:val="105"/>
        </w:rPr>
        <w:t>de</w:t>
      </w:r>
      <w:r>
        <w:rPr>
          <w:spacing w:val="-6"/>
          <w:w w:val="105"/>
        </w:rPr>
        <w:t> </w:t>
      </w:r>
      <w:r>
        <w:rPr>
          <w:w w:val="105"/>
        </w:rPr>
        <w:t>un</w:t>
      </w:r>
      <w:r>
        <w:rPr>
          <w:spacing w:val="-6"/>
          <w:w w:val="105"/>
        </w:rPr>
        <w:t> </w:t>
      </w:r>
      <w:r>
        <w:rPr>
          <w:w w:val="105"/>
        </w:rPr>
        <w:t>ca- mino</w:t>
      </w:r>
      <w:r>
        <w:rPr>
          <w:spacing w:val="-15"/>
          <w:w w:val="105"/>
        </w:rPr>
        <w:t> </w:t>
      </w:r>
      <w:r>
        <w:rPr>
          <w:w w:val="105"/>
        </w:rPr>
        <w:t>que</w:t>
      </w:r>
      <w:r>
        <w:rPr>
          <w:spacing w:val="-15"/>
          <w:w w:val="105"/>
        </w:rPr>
        <w:t> </w:t>
      </w:r>
      <w:r>
        <w:rPr>
          <w:w w:val="105"/>
        </w:rPr>
        <w:t>deberá</w:t>
      </w:r>
      <w:r>
        <w:rPr>
          <w:spacing w:val="-15"/>
          <w:w w:val="105"/>
        </w:rPr>
        <w:t> </w:t>
      </w:r>
      <w:r>
        <w:rPr>
          <w:w w:val="105"/>
        </w:rPr>
        <w:t>recorrer</w:t>
      </w:r>
      <w:r>
        <w:rPr>
          <w:spacing w:val="-15"/>
          <w:w w:val="105"/>
        </w:rPr>
        <w:t> </w:t>
      </w:r>
      <w:r>
        <w:rPr>
          <w:w w:val="105"/>
        </w:rPr>
        <w:t>hasta</w:t>
      </w:r>
      <w:r>
        <w:rPr>
          <w:spacing w:val="-15"/>
          <w:w w:val="105"/>
        </w:rPr>
        <w:t> </w:t>
      </w:r>
      <w:r>
        <w:rPr>
          <w:w w:val="105"/>
        </w:rPr>
        <w:t>llevarla</w:t>
      </w:r>
      <w:r>
        <w:rPr>
          <w:spacing w:val="-15"/>
          <w:w w:val="105"/>
        </w:rPr>
        <w:t> </w:t>
      </w:r>
      <w:r>
        <w:rPr>
          <w:w w:val="105"/>
        </w:rPr>
        <w:t>al</w:t>
      </w:r>
      <w:r>
        <w:rPr>
          <w:spacing w:val="-15"/>
          <w:w w:val="105"/>
        </w:rPr>
        <w:t> </w:t>
      </w:r>
      <w:r>
        <w:rPr>
          <w:w w:val="105"/>
        </w:rPr>
        <w:t>lugar</w:t>
      </w:r>
      <w:r>
        <w:rPr>
          <w:spacing w:val="-15"/>
          <w:w w:val="105"/>
        </w:rPr>
        <w:t> </w:t>
      </w:r>
      <w:r>
        <w:rPr>
          <w:w w:val="105"/>
        </w:rPr>
        <w:t>que</w:t>
      </w:r>
      <w:r>
        <w:rPr>
          <w:spacing w:val="-15"/>
          <w:w w:val="105"/>
        </w:rPr>
        <w:t> </w:t>
      </w:r>
      <w:r>
        <w:rPr>
          <w:w w:val="105"/>
        </w:rPr>
        <w:t>quería</w:t>
      </w:r>
      <w:r>
        <w:rPr>
          <w:spacing w:val="-15"/>
          <w:w w:val="105"/>
        </w:rPr>
        <w:t> </w:t>
      </w:r>
      <w:r>
        <w:rPr>
          <w:w w:val="105"/>
        </w:rPr>
        <w:t>ocupar</w:t>
      </w:r>
      <w:r>
        <w:rPr>
          <w:spacing w:val="-15"/>
          <w:w w:val="105"/>
        </w:rPr>
        <w:t> </w:t>
      </w:r>
      <w:r>
        <w:rPr>
          <w:w w:val="105"/>
        </w:rPr>
        <w:t>hacía tiempo, el de </w:t>
      </w:r>
      <w:r>
        <w:rPr>
          <w:spacing w:val="-4"/>
          <w:w w:val="105"/>
        </w:rPr>
        <w:t>mujer. </w:t>
      </w:r>
      <w:r>
        <w:rPr>
          <w:w w:val="105"/>
        </w:rPr>
        <w:t>como proceso, implica descubrirse, transformarse de manera lenta y paso por paso, develando el secreto guardado en el fondo del</w:t>
      </w:r>
      <w:r>
        <w:rPr>
          <w:spacing w:val="1"/>
          <w:w w:val="105"/>
        </w:rPr>
        <w:t> </w:t>
      </w:r>
      <w:r>
        <w:rPr>
          <w:w w:val="105"/>
        </w:rPr>
        <w:t>armario.</w:t>
      </w:r>
    </w:p>
    <w:p>
      <w:pPr>
        <w:pStyle w:val="BodyText"/>
        <w:spacing w:line="307" w:lineRule="auto"/>
        <w:ind w:left="1497" w:right="1494" w:firstLine="396"/>
        <w:jc w:val="both"/>
      </w:pPr>
      <w:r>
        <w:rPr>
          <w:i/>
        </w:rPr>
        <w:t>Identtittariamentte</w:t>
      </w:r>
      <w:r>
        <w:rPr/>
        <w:t>,</w:t>
      </w:r>
      <w:r>
        <w:rPr>
          <w:spacing w:val="-12"/>
        </w:rPr>
        <w:t> </w:t>
      </w:r>
      <w:r>
        <w:rPr/>
        <w:t>se</w:t>
      </w:r>
      <w:r>
        <w:rPr>
          <w:spacing w:val="-12"/>
        </w:rPr>
        <w:t> </w:t>
      </w:r>
      <w:r>
        <w:rPr/>
        <w:t>consideró</w:t>
      </w:r>
      <w:r>
        <w:rPr>
          <w:spacing w:val="-12"/>
        </w:rPr>
        <w:t> </w:t>
      </w:r>
      <w:r>
        <w:rPr/>
        <w:t>y</w:t>
      </w:r>
      <w:r>
        <w:rPr>
          <w:spacing w:val="-11"/>
        </w:rPr>
        <w:t> </w:t>
      </w:r>
      <w:r>
        <w:rPr/>
        <w:t>era</w:t>
      </w:r>
      <w:r>
        <w:rPr>
          <w:spacing w:val="-12"/>
        </w:rPr>
        <w:t> </w:t>
      </w:r>
      <w:r>
        <w:rPr/>
        <w:t>considerada,</w:t>
      </w:r>
      <w:r>
        <w:rPr>
          <w:spacing w:val="-11"/>
        </w:rPr>
        <w:t> </w:t>
      </w:r>
      <w:r>
        <w:rPr/>
        <w:t>además,</w:t>
      </w:r>
      <w:r>
        <w:rPr>
          <w:spacing w:val="-11"/>
        </w:rPr>
        <w:t> </w:t>
      </w:r>
      <w:r>
        <w:rPr/>
        <w:t>por</w:t>
      </w:r>
      <w:r>
        <w:rPr>
          <w:spacing w:val="-11"/>
        </w:rPr>
        <w:t> </w:t>
      </w:r>
      <w:r>
        <w:rPr/>
        <w:t>su</w:t>
      </w:r>
      <w:r>
        <w:rPr>
          <w:spacing w:val="-12"/>
        </w:rPr>
        <w:t> </w:t>
      </w:r>
      <w:r>
        <w:rPr/>
        <w:t>nú- cleo familiar cercano como </w:t>
      </w:r>
      <w:r>
        <w:rPr>
          <w:spacing w:val="-2"/>
        </w:rPr>
        <w:t>hombre </w:t>
      </w:r>
      <w:r>
        <w:rPr/>
        <w:t>heterosexual. </w:t>
      </w:r>
      <w:r>
        <w:rPr>
          <w:spacing w:val="-4"/>
        </w:rPr>
        <w:t>pasó  </w:t>
      </w:r>
      <w:r>
        <w:rPr/>
        <w:t>por una etapa en   la cual se consideró a sí mismo homosexual porque encontraba entre sus gustos, deseos y maneras de ser algo que correspondía en mayor medida con lo que culturalmente se conoce como femenino; por tanto, experi- mentó en algún momento de su vida un acercamiento con otro </w:t>
      </w:r>
      <w:r>
        <w:rPr>
          <w:spacing w:val="-2"/>
        </w:rPr>
        <w:t>hombre  </w:t>
      </w:r>
      <w:r>
        <w:rPr>
          <w:spacing w:val="40"/>
        </w:rPr>
        <w:t> </w:t>
      </w:r>
      <w:r>
        <w:rPr/>
        <w:t>sin éxito, pues identificó su preferencia por las mujeres. Su proceso de autodescubrimiento lo llevó a considerarse como una mujer transexual lésbica. en este proceso ha sentido su identidad seccionada.  ella  des-  cribe la angustia que le causaba el hecho de no saber por qué se sentía diferente, llevándola a ideaciones suicidas en </w:t>
      </w:r>
      <w:r>
        <w:rPr>
          <w:spacing w:val="-3"/>
        </w:rPr>
        <w:t>tres </w:t>
      </w:r>
      <w:r>
        <w:rPr/>
        <w:t>ocasiones, una de ellas tomando pastillas, las otras dos lesionándose  con navajas.  La habilidad  de transitar o hacer un recorrido por los dos géneros, como sucede en su caso, le dota de una percepción más fina a la hora de establecer ciertas diferencias entre los modos de vida que permean a cada grupo, ponien-   do en evidencia las reglas, la ideología y las motivaciones que impulsan a hombres y mujeres a ser más competitivos para ocupar espacios públicos más que privados, relegando a las mujeres a la calidad de objetos de los cuales puede presumirse. esta capacidad de develar los misterios de la matriz heterosexual puede ser usada a su favor al momento de establecer relaciones de pareja, relaciones con amigos o familiares e inclusive labo- rales, buscando vínculos incluyentes y </w:t>
      </w:r>
      <w:r>
        <w:rPr>
          <w:spacing w:val="40"/>
        </w:rPr>
        <w:t> </w:t>
      </w:r>
      <w:r>
        <w:rPr/>
        <w:t>armónicos.</w:t>
      </w:r>
    </w:p>
    <w:p>
      <w:pPr>
        <w:spacing w:after="0" w:line="307" w:lineRule="auto"/>
        <w:jc w:val="both"/>
        <w:sectPr>
          <w:footerReference w:type="default" r:id="rId14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44"/>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5280" from="15pt,-46.628433pt" to="0pt,-46.628433pt" stroked="true" strokeweight=".25pt" strokecolor="#000000">
            <w10:wrap type="none"/>
          </v:line>
        </w:pict>
      </w:r>
      <w:r>
        <w:rPr/>
        <w:pict>
          <v:line style="position:absolute;mso-position-horizontal-relative:page;mso-position-vertical-relative:paragraph;z-index:15304" from="452.196991pt,-46.628433pt" to="467.196991pt,-46.628433pt" stroked="true" strokeweight=".25pt" strokecolor="#000000">
            <w10:wrap type="none"/>
          </v:line>
        </w:pict>
      </w:r>
      <w:r>
        <w:rPr/>
        <w:pict>
          <v:line style="position:absolute;mso-position-horizontal-relative:page;mso-position-vertical-relative:paragraph;z-index:15328" from="21pt,-52.628433pt" to="21pt,-67.628433pt" stroked="true" strokeweight=".25pt" strokecolor="#000000">
            <w10:wrap type="none"/>
          </v:line>
        </w:pict>
      </w:r>
      <w:r>
        <w:rPr/>
        <w:pict>
          <v:line style="position:absolute;mso-position-horizontal-relative:page;mso-position-vertical-relative:paragraph;z-index:15352" from="446.196991pt,-52.628433pt" to="446.196991pt,-67.628433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123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firstLine="396"/>
        <w:jc w:val="both"/>
      </w:pPr>
      <w:r>
        <w:rPr>
          <w:i/>
          <w:w w:val="105"/>
        </w:rPr>
        <w:t>Corporalmentte</w:t>
      </w:r>
      <w:r>
        <w:rPr>
          <w:w w:val="105"/>
        </w:rPr>
        <w:t>, de manera esquemática, su proceso puede verse como un juego de descubrimiento, reconocimiento y ocultación, salien- do</w:t>
      </w:r>
      <w:r>
        <w:rPr>
          <w:spacing w:val="-6"/>
          <w:w w:val="105"/>
        </w:rPr>
        <w:t> </w:t>
      </w:r>
      <w:r>
        <w:rPr>
          <w:w w:val="105"/>
        </w:rPr>
        <w:t>y</w:t>
      </w:r>
      <w:r>
        <w:rPr>
          <w:spacing w:val="-6"/>
          <w:w w:val="105"/>
        </w:rPr>
        <w:t> </w:t>
      </w:r>
      <w:r>
        <w:rPr>
          <w:w w:val="105"/>
        </w:rPr>
        <w:t>entrando</w:t>
      </w:r>
      <w:r>
        <w:rPr>
          <w:spacing w:val="-6"/>
          <w:w w:val="105"/>
        </w:rPr>
        <w:t> </w:t>
      </w:r>
      <w:r>
        <w:rPr>
          <w:w w:val="105"/>
        </w:rPr>
        <w:t>del</w:t>
      </w:r>
      <w:r>
        <w:rPr>
          <w:spacing w:val="-6"/>
          <w:w w:val="105"/>
        </w:rPr>
        <w:t> </w:t>
      </w:r>
      <w:r>
        <w:rPr>
          <w:w w:val="105"/>
        </w:rPr>
        <w:t>clóset</w:t>
      </w:r>
      <w:r>
        <w:rPr>
          <w:spacing w:val="-6"/>
          <w:w w:val="105"/>
        </w:rPr>
        <w:t> </w:t>
      </w:r>
      <w:r>
        <w:rPr>
          <w:w w:val="105"/>
        </w:rPr>
        <w:t>y</w:t>
      </w:r>
      <w:r>
        <w:rPr>
          <w:spacing w:val="-6"/>
          <w:w w:val="105"/>
        </w:rPr>
        <w:t> </w:t>
      </w:r>
      <w:r>
        <w:rPr>
          <w:w w:val="105"/>
        </w:rPr>
        <w:t>asumiéndose</w:t>
      </w:r>
      <w:r>
        <w:rPr>
          <w:spacing w:val="-5"/>
          <w:w w:val="105"/>
        </w:rPr>
        <w:t> </w:t>
      </w:r>
      <w:r>
        <w:rPr>
          <w:w w:val="105"/>
        </w:rPr>
        <w:t>finalmente.</w:t>
      </w:r>
      <w:r>
        <w:rPr>
          <w:spacing w:val="-7"/>
          <w:w w:val="105"/>
        </w:rPr>
        <w:t> </w:t>
      </w:r>
      <w:r>
        <w:rPr>
          <w:w w:val="105"/>
        </w:rPr>
        <w:t>Se</w:t>
      </w:r>
      <w:r>
        <w:rPr>
          <w:spacing w:val="-6"/>
          <w:w w:val="105"/>
        </w:rPr>
        <w:t> </w:t>
      </w:r>
      <w:r>
        <w:rPr>
          <w:w w:val="105"/>
        </w:rPr>
        <w:t>plantea</w:t>
      </w:r>
      <w:r>
        <w:rPr>
          <w:spacing w:val="-6"/>
          <w:w w:val="105"/>
        </w:rPr>
        <w:t> </w:t>
      </w:r>
      <w:r>
        <w:rPr>
          <w:w w:val="105"/>
        </w:rPr>
        <w:t>su</w:t>
      </w:r>
      <w:r>
        <w:rPr>
          <w:spacing w:val="-6"/>
          <w:w w:val="105"/>
        </w:rPr>
        <w:t> </w:t>
      </w:r>
      <w:r>
        <w:rPr>
          <w:w w:val="105"/>
        </w:rPr>
        <w:t>trans- formación corporal en dos puntos clave: apariencia (ropa, depilación, maquillaje) y cuerpo (hormonas, cirugía estética que contempla, en su caso, la realización a futuro de cinco procedimientos: feminización de </w:t>
      </w:r>
      <w:r>
        <w:rPr>
          <w:spacing w:val="-3"/>
          <w:w w:val="105"/>
        </w:rPr>
        <w:t>rostro,</w:t>
      </w:r>
      <w:r>
        <w:rPr>
          <w:spacing w:val="-6"/>
          <w:w w:val="105"/>
        </w:rPr>
        <w:t> </w:t>
      </w:r>
      <w:r>
        <w:rPr>
          <w:w w:val="105"/>
        </w:rPr>
        <w:t>raspadura</w:t>
      </w:r>
      <w:r>
        <w:rPr>
          <w:spacing w:val="-6"/>
          <w:w w:val="105"/>
        </w:rPr>
        <w:t> </w:t>
      </w:r>
      <w:r>
        <w:rPr>
          <w:w w:val="105"/>
        </w:rPr>
        <w:t>de</w:t>
      </w:r>
      <w:r>
        <w:rPr>
          <w:spacing w:val="-6"/>
          <w:w w:val="105"/>
        </w:rPr>
        <w:t> </w:t>
      </w:r>
      <w:r>
        <w:rPr>
          <w:w w:val="105"/>
        </w:rPr>
        <w:t>mandíbula,</w:t>
      </w:r>
      <w:r>
        <w:rPr>
          <w:spacing w:val="-6"/>
          <w:w w:val="105"/>
        </w:rPr>
        <w:t> </w:t>
      </w:r>
      <w:r>
        <w:rPr>
          <w:w w:val="105"/>
        </w:rPr>
        <w:t>eliminación</w:t>
      </w:r>
      <w:r>
        <w:rPr>
          <w:spacing w:val="-6"/>
          <w:w w:val="105"/>
        </w:rPr>
        <w:t> </w:t>
      </w:r>
      <w:r>
        <w:rPr>
          <w:w w:val="105"/>
        </w:rPr>
        <w:t>de</w:t>
      </w:r>
      <w:r>
        <w:rPr>
          <w:spacing w:val="-6"/>
          <w:w w:val="105"/>
        </w:rPr>
        <w:t> </w:t>
      </w:r>
      <w:r>
        <w:rPr>
          <w:w w:val="105"/>
        </w:rPr>
        <w:t>costillas,</w:t>
      </w:r>
      <w:r>
        <w:rPr>
          <w:spacing w:val="-6"/>
          <w:w w:val="105"/>
        </w:rPr>
        <w:t> </w:t>
      </w:r>
      <w:r>
        <w:rPr>
          <w:w w:val="105"/>
        </w:rPr>
        <w:t>implantes</w:t>
      </w:r>
      <w:r>
        <w:rPr>
          <w:spacing w:val="-6"/>
          <w:w w:val="105"/>
        </w:rPr>
        <w:t> </w:t>
      </w:r>
      <w:r>
        <w:rPr>
          <w:w w:val="105"/>
        </w:rPr>
        <w:t>ma- marios</w:t>
      </w:r>
      <w:r>
        <w:rPr>
          <w:spacing w:val="-15"/>
          <w:w w:val="105"/>
        </w:rPr>
        <w:t> </w:t>
      </w:r>
      <w:r>
        <w:rPr>
          <w:w w:val="105"/>
        </w:rPr>
        <w:t>y</w:t>
      </w:r>
      <w:r>
        <w:rPr>
          <w:spacing w:val="-15"/>
          <w:w w:val="105"/>
        </w:rPr>
        <w:t> </w:t>
      </w:r>
      <w:r>
        <w:rPr>
          <w:w w:val="105"/>
        </w:rPr>
        <w:t>vaginoplastía;</w:t>
      </w:r>
      <w:r>
        <w:rPr>
          <w:spacing w:val="-16"/>
          <w:w w:val="105"/>
        </w:rPr>
        <w:t> </w:t>
      </w:r>
      <w:r>
        <w:rPr>
          <w:w w:val="105"/>
        </w:rPr>
        <w:t>así</w:t>
      </w:r>
      <w:r>
        <w:rPr>
          <w:spacing w:val="-15"/>
          <w:w w:val="105"/>
        </w:rPr>
        <w:t> </w:t>
      </w:r>
      <w:r>
        <w:rPr>
          <w:w w:val="105"/>
        </w:rPr>
        <w:t>como</w:t>
      </w:r>
      <w:r>
        <w:rPr>
          <w:spacing w:val="-15"/>
          <w:w w:val="105"/>
        </w:rPr>
        <w:t> </w:t>
      </w:r>
      <w:r>
        <w:rPr>
          <w:w w:val="105"/>
        </w:rPr>
        <w:t>reducción</w:t>
      </w:r>
      <w:r>
        <w:rPr>
          <w:spacing w:val="-15"/>
          <w:w w:val="105"/>
        </w:rPr>
        <w:t> </w:t>
      </w:r>
      <w:r>
        <w:rPr>
          <w:w w:val="105"/>
        </w:rPr>
        <w:t>de</w:t>
      </w:r>
      <w:r>
        <w:rPr>
          <w:spacing w:val="-15"/>
          <w:w w:val="105"/>
        </w:rPr>
        <w:t> </w:t>
      </w:r>
      <w:r>
        <w:rPr>
          <w:w w:val="105"/>
        </w:rPr>
        <w:t>grasa</w:t>
      </w:r>
      <w:r>
        <w:rPr>
          <w:spacing w:val="-15"/>
          <w:w w:val="105"/>
        </w:rPr>
        <w:t> </w:t>
      </w:r>
      <w:r>
        <w:rPr>
          <w:w w:val="105"/>
        </w:rPr>
        <w:t>corporal,</w:t>
      </w:r>
      <w:r>
        <w:rPr>
          <w:spacing w:val="-15"/>
          <w:w w:val="105"/>
        </w:rPr>
        <w:t> </w:t>
      </w:r>
      <w:r>
        <w:rPr>
          <w:w w:val="105"/>
        </w:rPr>
        <w:t>uso</w:t>
      </w:r>
      <w:r>
        <w:rPr>
          <w:spacing w:val="-15"/>
          <w:w w:val="105"/>
        </w:rPr>
        <w:t> </w:t>
      </w:r>
      <w:r>
        <w:rPr>
          <w:w w:val="105"/>
        </w:rPr>
        <w:t>de</w:t>
      </w:r>
      <w:r>
        <w:rPr>
          <w:spacing w:val="-15"/>
          <w:w w:val="105"/>
        </w:rPr>
        <w:t> </w:t>
      </w:r>
      <w:r>
        <w:rPr>
          <w:w w:val="105"/>
        </w:rPr>
        <w:t>faja para</w:t>
      </w:r>
      <w:r>
        <w:rPr>
          <w:spacing w:val="-15"/>
          <w:w w:val="105"/>
        </w:rPr>
        <w:t> </w:t>
      </w:r>
      <w:r>
        <w:rPr>
          <w:w w:val="105"/>
        </w:rPr>
        <w:t>marcar</w:t>
      </w:r>
      <w:r>
        <w:rPr>
          <w:spacing w:val="-15"/>
          <w:w w:val="105"/>
        </w:rPr>
        <w:t> </w:t>
      </w:r>
      <w:r>
        <w:rPr>
          <w:w w:val="105"/>
        </w:rPr>
        <w:t>la</w:t>
      </w:r>
      <w:r>
        <w:rPr>
          <w:spacing w:val="-15"/>
          <w:w w:val="105"/>
        </w:rPr>
        <w:t> </w:t>
      </w:r>
      <w:r>
        <w:rPr>
          <w:w w:val="105"/>
        </w:rPr>
        <w:t>cintura).</w:t>
      </w:r>
    </w:p>
    <w:p>
      <w:pPr>
        <w:pStyle w:val="BodyText"/>
        <w:spacing w:line="307" w:lineRule="auto"/>
        <w:ind w:left="1497" w:right="1494" w:firstLine="396"/>
        <w:jc w:val="both"/>
      </w:pPr>
      <w:r>
        <w:rPr>
          <w:w w:val="105"/>
        </w:rPr>
        <w:t>Las mujeres se constituyen desde la mirada del otro; lo cual para- dójicamente alcanza a </w:t>
      </w:r>
      <w:r>
        <w:rPr>
          <w:spacing w:val="-3"/>
          <w:w w:val="105"/>
        </w:rPr>
        <w:t>Fernanda </w:t>
      </w:r>
      <w:r>
        <w:rPr>
          <w:w w:val="105"/>
        </w:rPr>
        <w:t>a pesar de que su deseo no es hacia los hombres. aun así, las </w:t>
      </w:r>
      <w:r>
        <w:rPr>
          <w:spacing w:val="-2"/>
          <w:w w:val="105"/>
        </w:rPr>
        <w:t>reglas </w:t>
      </w:r>
      <w:r>
        <w:rPr>
          <w:w w:val="105"/>
        </w:rPr>
        <w:t>de la matriz heterosexual la empujan a un proceso</w:t>
      </w:r>
      <w:r>
        <w:rPr>
          <w:spacing w:val="-15"/>
          <w:w w:val="105"/>
        </w:rPr>
        <w:t> </w:t>
      </w:r>
      <w:r>
        <w:rPr>
          <w:w w:val="105"/>
        </w:rPr>
        <w:t>complejo</w:t>
      </w:r>
      <w:r>
        <w:rPr>
          <w:spacing w:val="-15"/>
          <w:w w:val="105"/>
        </w:rPr>
        <w:t> </w:t>
      </w:r>
      <w:r>
        <w:rPr>
          <w:w w:val="105"/>
        </w:rPr>
        <w:t>de</w:t>
      </w:r>
      <w:r>
        <w:rPr>
          <w:spacing w:val="-14"/>
          <w:w w:val="105"/>
        </w:rPr>
        <w:t> </w:t>
      </w:r>
      <w:r>
        <w:rPr>
          <w:w w:val="105"/>
        </w:rPr>
        <w:t>excesivo</w:t>
      </w:r>
      <w:r>
        <w:rPr>
          <w:spacing w:val="-15"/>
          <w:w w:val="105"/>
        </w:rPr>
        <w:t> </w:t>
      </w:r>
      <w:r>
        <w:rPr>
          <w:w w:val="105"/>
        </w:rPr>
        <w:t>cuidado</w:t>
      </w:r>
      <w:r>
        <w:rPr>
          <w:spacing w:val="-15"/>
          <w:w w:val="105"/>
        </w:rPr>
        <w:t> </w:t>
      </w:r>
      <w:r>
        <w:rPr>
          <w:w w:val="105"/>
        </w:rPr>
        <w:t>corporal</w:t>
      </w:r>
      <w:r>
        <w:rPr>
          <w:spacing w:val="-15"/>
          <w:w w:val="105"/>
        </w:rPr>
        <w:t> </w:t>
      </w:r>
      <w:r>
        <w:rPr>
          <w:w w:val="105"/>
        </w:rPr>
        <w:t>donde</w:t>
      </w:r>
      <w:r>
        <w:rPr>
          <w:spacing w:val="-14"/>
          <w:w w:val="105"/>
        </w:rPr>
        <w:t> </w:t>
      </w:r>
      <w:r>
        <w:rPr>
          <w:w w:val="105"/>
        </w:rPr>
        <w:t>no</w:t>
      </w:r>
      <w:r>
        <w:rPr>
          <w:spacing w:val="-15"/>
          <w:w w:val="105"/>
        </w:rPr>
        <w:t> </w:t>
      </w:r>
      <w:r>
        <w:rPr>
          <w:w w:val="105"/>
        </w:rPr>
        <w:t>se</w:t>
      </w:r>
      <w:r>
        <w:rPr>
          <w:spacing w:val="-15"/>
          <w:w w:val="105"/>
        </w:rPr>
        <w:t> </w:t>
      </w:r>
      <w:r>
        <w:rPr>
          <w:w w:val="105"/>
        </w:rPr>
        <w:t>admiten</w:t>
      </w:r>
      <w:r>
        <w:rPr>
          <w:spacing w:val="-14"/>
          <w:w w:val="105"/>
        </w:rPr>
        <w:t> </w:t>
      </w:r>
      <w:r>
        <w:rPr>
          <w:w w:val="105"/>
        </w:rPr>
        <w:t>pe- los,</w:t>
      </w:r>
      <w:r>
        <w:rPr>
          <w:spacing w:val="-4"/>
          <w:w w:val="105"/>
        </w:rPr>
        <w:t> </w:t>
      </w:r>
      <w:r>
        <w:rPr>
          <w:w w:val="105"/>
        </w:rPr>
        <w:t>grasa,</w:t>
      </w:r>
      <w:r>
        <w:rPr>
          <w:spacing w:val="-4"/>
          <w:w w:val="105"/>
        </w:rPr>
        <w:t> </w:t>
      </w:r>
      <w:r>
        <w:rPr>
          <w:w w:val="105"/>
        </w:rPr>
        <w:t>penes,</w:t>
      </w:r>
      <w:r>
        <w:rPr>
          <w:spacing w:val="-4"/>
          <w:w w:val="105"/>
        </w:rPr>
        <w:t> </w:t>
      </w:r>
      <w:r>
        <w:rPr>
          <w:w w:val="105"/>
        </w:rPr>
        <w:t>costillas,</w:t>
      </w:r>
      <w:r>
        <w:rPr>
          <w:spacing w:val="-4"/>
          <w:w w:val="105"/>
        </w:rPr>
        <w:t> </w:t>
      </w:r>
      <w:r>
        <w:rPr>
          <w:w w:val="105"/>
        </w:rPr>
        <w:t>quijadas</w:t>
      </w:r>
      <w:r>
        <w:rPr>
          <w:spacing w:val="-4"/>
          <w:w w:val="105"/>
        </w:rPr>
        <w:t> </w:t>
      </w:r>
      <w:r>
        <w:rPr>
          <w:w w:val="105"/>
        </w:rPr>
        <w:t>pronunciadas,</w:t>
      </w:r>
      <w:r>
        <w:rPr>
          <w:spacing w:val="-5"/>
          <w:w w:val="105"/>
        </w:rPr>
        <w:t> </w:t>
      </w:r>
      <w:r>
        <w:rPr>
          <w:w w:val="105"/>
        </w:rPr>
        <w:t>voces</w:t>
      </w:r>
      <w:r>
        <w:rPr>
          <w:spacing w:val="-4"/>
          <w:w w:val="105"/>
        </w:rPr>
        <w:t> </w:t>
      </w:r>
      <w:r>
        <w:rPr>
          <w:w w:val="105"/>
        </w:rPr>
        <w:t>graves</w:t>
      </w:r>
      <w:r>
        <w:rPr>
          <w:spacing w:val="-4"/>
          <w:w w:val="105"/>
        </w:rPr>
        <w:t> </w:t>
      </w:r>
      <w:r>
        <w:rPr>
          <w:w w:val="105"/>
        </w:rPr>
        <w:t>ni</w:t>
      </w:r>
      <w:r>
        <w:rPr>
          <w:spacing w:val="-4"/>
          <w:w w:val="105"/>
        </w:rPr>
        <w:t> </w:t>
      </w:r>
      <w:r>
        <w:rPr>
          <w:w w:val="105"/>
        </w:rPr>
        <w:t>cabe- llos cortos. Se despliega un cuerpo como lugar de batalla donde luchan las</w:t>
      </w:r>
      <w:r>
        <w:rPr>
          <w:spacing w:val="-20"/>
          <w:w w:val="105"/>
        </w:rPr>
        <w:t> </w:t>
      </w:r>
      <w:r>
        <w:rPr>
          <w:w w:val="105"/>
        </w:rPr>
        <w:t>asociaciones</w:t>
      </w:r>
      <w:r>
        <w:rPr>
          <w:spacing w:val="-20"/>
          <w:w w:val="105"/>
        </w:rPr>
        <w:t> </w:t>
      </w:r>
      <w:r>
        <w:rPr>
          <w:w w:val="105"/>
        </w:rPr>
        <w:t>de</w:t>
      </w:r>
      <w:r>
        <w:rPr>
          <w:spacing w:val="-20"/>
          <w:w w:val="105"/>
        </w:rPr>
        <w:t> </w:t>
      </w:r>
      <w:r>
        <w:rPr>
          <w:w w:val="105"/>
        </w:rPr>
        <w:t>lo</w:t>
      </w:r>
      <w:r>
        <w:rPr>
          <w:spacing w:val="-20"/>
          <w:w w:val="105"/>
        </w:rPr>
        <w:t> </w:t>
      </w:r>
      <w:r>
        <w:rPr>
          <w:w w:val="105"/>
        </w:rPr>
        <w:t>que</w:t>
      </w:r>
      <w:r>
        <w:rPr>
          <w:spacing w:val="-20"/>
          <w:w w:val="105"/>
        </w:rPr>
        <w:t> </w:t>
      </w:r>
      <w:r>
        <w:rPr>
          <w:w w:val="105"/>
        </w:rPr>
        <w:t>se</w:t>
      </w:r>
      <w:r>
        <w:rPr>
          <w:spacing w:val="-20"/>
          <w:w w:val="105"/>
        </w:rPr>
        <w:t> </w:t>
      </w:r>
      <w:r>
        <w:rPr>
          <w:spacing w:val="-3"/>
          <w:w w:val="105"/>
        </w:rPr>
        <w:t>cree</w:t>
      </w:r>
      <w:r>
        <w:rPr>
          <w:spacing w:val="-20"/>
          <w:w w:val="105"/>
        </w:rPr>
        <w:t> </w:t>
      </w:r>
      <w:r>
        <w:rPr>
          <w:w w:val="105"/>
        </w:rPr>
        <w:t>sublime</w:t>
      </w:r>
      <w:r>
        <w:rPr>
          <w:spacing w:val="-20"/>
          <w:w w:val="105"/>
        </w:rPr>
        <w:t> </w:t>
      </w:r>
      <w:r>
        <w:rPr>
          <w:w w:val="105"/>
        </w:rPr>
        <w:t>contra</w:t>
      </w:r>
      <w:r>
        <w:rPr>
          <w:spacing w:val="-20"/>
          <w:w w:val="105"/>
        </w:rPr>
        <w:t> </w:t>
      </w:r>
      <w:r>
        <w:rPr>
          <w:w w:val="105"/>
        </w:rPr>
        <w:t>lo</w:t>
      </w:r>
      <w:r>
        <w:rPr>
          <w:spacing w:val="-20"/>
          <w:w w:val="105"/>
        </w:rPr>
        <w:t> </w:t>
      </w:r>
      <w:r>
        <w:rPr>
          <w:w w:val="105"/>
        </w:rPr>
        <w:t>considerado</w:t>
      </w:r>
      <w:r>
        <w:rPr>
          <w:spacing w:val="-20"/>
          <w:w w:val="105"/>
        </w:rPr>
        <w:t> </w:t>
      </w:r>
      <w:r>
        <w:rPr>
          <w:w w:val="105"/>
        </w:rPr>
        <w:t>grotesco. esta batalla ocurre al momento de la relación sexual, donde lo sublime consiste</w:t>
      </w:r>
      <w:r>
        <w:rPr>
          <w:spacing w:val="-5"/>
          <w:w w:val="105"/>
        </w:rPr>
        <w:t> </w:t>
      </w:r>
      <w:r>
        <w:rPr>
          <w:w w:val="105"/>
        </w:rPr>
        <w:t>en</w:t>
      </w:r>
      <w:r>
        <w:rPr>
          <w:spacing w:val="-5"/>
          <w:w w:val="105"/>
        </w:rPr>
        <w:t> </w:t>
      </w:r>
      <w:r>
        <w:rPr>
          <w:w w:val="105"/>
        </w:rPr>
        <w:t>el</w:t>
      </w:r>
      <w:r>
        <w:rPr>
          <w:spacing w:val="-5"/>
          <w:w w:val="105"/>
        </w:rPr>
        <w:t> </w:t>
      </w:r>
      <w:r>
        <w:rPr>
          <w:w w:val="105"/>
        </w:rPr>
        <w:t>roce,</w:t>
      </w:r>
      <w:r>
        <w:rPr>
          <w:spacing w:val="-5"/>
          <w:w w:val="105"/>
        </w:rPr>
        <w:t> </w:t>
      </w:r>
      <w:r>
        <w:rPr>
          <w:w w:val="105"/>
        </w:rPr>
        <w:t>la</w:t>
      </w:r>
      <w:r>
        <w:rPr>
          <w:spacing w:val="-5"/>
          <w:w w:val="105"/>
        </w:rPr>
        <w:t> </w:t>
      </w:r>
      <w:r>
        <w:rPr>
          <w:w w:val="105"/>
        </w:rPr>
        <w:t>exploración</w:t>
      </w:r>
      <w:r>
        <w:rPr>
          <w:spacing w:val="-5"/>
          <w:w w:val="105"/>
        </w:rPr>
        <w:t> </w:t>
      </w:r>
      <w:r>
        <w:rPr>
          <w:w w:val="105"/>
        </w:rPr>
        <w:t>y</w:t>
      </w:r>
      <w:r>
        <w:rPr>
          <w:spacing w:val="-5"/>
          <w:w w:val="105"/>
        </w:rPr>
        <w:t> </w:t>
      </w:r>
      <w:r>
        <w:rPr>
          <w:w w:val="105"/>
        </w:rPr>
        <w:t>la</w:t>
      </w:r>
      <w:r>
        <w:rPr>
          <w:spacing w:val="-5"/>
          <w:w w:val="105"/>
        </w:rPr>
        <w:t> </w:t>
      </w:r>
      <w:r>
        <w:rPr>
          <w:w w:val="105"/>
        </w:rPr>
        <w:t>caricia</w:t>
      </w:r>
      <w:r>
        <w:rPr>
          <w:spacing w:val="-5"/>
          <w:w w:val="105"/>
        </w:rPr>
        <w:t> </w:t>
      </w:r>
      <w:r>
        <w:rPr>
          <w:w w:val="105"/>
        </w:rPr>
        <w:t>tierna</w:t>
      </w:r>
      <w:r>
        <w:rPr>
          <w:spacing w:val="-4"/>
          <w:w w:val="105"/>
        </w:rPr>
        <w:t> </w:t>
      </w:r>
      <w:r>
        <w:rPr>
          <w:w w:val="105"/>
        </w:rPr>
        <w:t>de</w:t>
      </w:r>
      <w:r>
        <w:rPr>
          <w:spacing w:val="-5"/>
          <w:w w:val="105"/>
        </w:rPr>
        <w:t> </w:t>
      </w:r>
      <w:r>
        <w:rPr>
          <w:w w:val="105"/>
        </w:rPr>
        <w:t>toda</w:t>
      </w:r>
      <w:r>
        <w:rPr>
          <w:spacing w:val="-5"/>
          <w:w w:val="105"/>
        </w:rPr>
        <w:t> </w:t>
      </w:r>
      <w:r>
        <w:rPr>
          <w:w w:val="105"/>
        </w:rPr>
        <w:t>la</w:t>
      </w:r>
      <w:r>
        <w:rPr>
          <w:spacing w:val="-5"/>
          <w:w w:val="105"/>
        </w:rPr>
        <w:t> </w:t>
      </w:r>
      <w:r>
        <w:rPr>
          <w:w w:val="105"/>
        </w:rPr>
        <w:t>piel,</w:t>
      </w:r>
      <w:r>
        <w:rPr>
          <w:spacing w:val="-5"/>
          <w:w w:val="105"/>
        </w:rPr>
        <w:t> </w:t>
      </w:r>
      <w:r>
        <w:rPr>
          <w:w w:val="105"/>
        </w:rPr>
        <w:t>don- de</w:t>
      </w:r>
      <w:r>
        <w:rPr>
          <w:spacing w:val="-6"/>
          <w:w w:val="105"/>
        </w:rPr>
        <w:t> </w:t>
      </w:r>
      <w:r>
        <w:rPr>
          <w:w w:val="105"/>
        </w:rPr>
        <w:t>el</w:t>
      </w:r>
      <w:r>
        <w:rPr>
          <w:spacing w:val="-6"/>
          <w:w w:val="105"/>
        </w:rPr>
        <w:t> </w:t>
      </w:r>
      <w:r>
        <w:rPr>
          <w:w w:val="105"/>
        </w:rPr>
        <w:t>coqueteo,</w:t>
      </w:r>
      <w:r>
        <w:rPr>
          <w:spacing w:val="-6"/>
          <w:w w:val="105"/>
        </w:rPr>
        <w:t> </w:t>
      </w:r>
      <w:r>
        <w:rPr>
          <w:w w:val="105"/>
        </w:rPr>
        <w:t>las</w:t>
      </w:r>
      <w:r>
        <w:rPr>
          <w:spacing w:val="-6"/>
          <w:w w:val="105"/>
        </w:rPr>
        <w:t> </w:t>
      </w:r>
      <w:r>
        <w:rPr>
          <w:w w:val="105"/>
        </w:rPr>
        <w:t>texturas</w:t>
      </w:r>
      <w:r>
        <w:rPr>
          <w:spacing w:val="-6"/>
          <w:w w:val="105"/>
        </w:rPr>
        <w:t> </w:t>
      </w:r>
      <w:r>
        <w:rPr>
          <w:w w:val="105"/>
        </w:rPr>
        <w:t>satinadas</w:t>
      </w:r>
      <w:r>
        <w:rPr>
          <w:spacing w:val="-7"/>
          <w:w w:val="105"/>
        </w:rPr>
        <w:t> </w:t>
      </w:r>
      <w:r>
        <w:rPr>
          <w:w w:val="105"/>
        </w:rPr>
        <w:t>y</w:t>
      </w:r>
      <w:r>
        <w:rPr>
          <w:spacing w:val="-6"/>
          <w:w w:val="105"/>
        </w:rPr>
        <w:t> </w:t>
      </w:r>
      <w:r>
        <w:rPr>
          <w:w w:val="105"/>
        </w:rPr>
        <w:t>suaves</w:t>
      </w:r>
      <w:r>
        <w:rPr>
          <w:spacing w:val="-6"/>
          <w:w w:val="105"/>
        </w:rPr>
        <w:t> </w:t>
      </w:r>
      <w:r>
        <w:rPr>
          <w:w w:val="105"/>
        </w:rPr>
        <w:t>conforman</w:t>
      </w:r>
      <w:r>
        <w:rPr>
          <w:spacing w:val="-6"/>
          <w:w w:val="105"/>
        </w:rPr>
        <w:t> </w:t>
      </w:r>
      <w:r>
        <w:rPr>
          <w:w w:val="105"/>
        </w:rPr>
        <w:t>un</w:t>
      </w:r>
      <w:r>
        <w:rPr>
          <w:spacing w:val="-6"/>
          <w:w w:val="105"/>
        </w:rPr>
        <w:t> </w:t>
      </w:r>
      <w:r>
        <w:rPr>
          <w:w w:val="105"/>
        </w:rPr>
        <w:t>paraíso</w:t>
      </w:r>
      <w:r>
        <w:rPr>
          <w:spacing w:val="-6"/>
          <w:w w:val="105"/>
        </w:rPr>
        <w:t> </w:t>
      </w:r>
      <w:r>
        <w:rPr>
          <w:w w:val="105"/>
        </w:rPr>
        <w:t>de goce y </w:t>
      </w:r>
      <w:r>
        <w:rPr>
          <w:spacing w:val="-4"/>
          <w:w w:val="105"/>
        </w:rPr>
        <w:t>placer, </w:t>
      </w:r>
      <w:r>
        <w:rPr>
          <w:w w:val="105"/>
        </w:rPr>
        <w:t>y donde el pene y la penetración son el panorama de lo grotesco</w:t>
      </w:r>
      <w:r>
        <w:rPr>
          <w:spacing w:val="-17"/>
          <w:w w:val="105"/>
        </w:rPr>
        <w:t> </w:t>
      </w:r>
      <w:r>
        <w:rPr>
          <w:w w:val="105"/>
        </w:rPr>
        <w:t>que</w:t>
      </w:r>
      <w:r>
        <w:rPr>
          <w:spacing w:val="-17"/>
          <w:w w:val="105"/>
        </w:rPr>
        <w:t> </w:t>
      </w:r>
      <w:r>
        <w:rPr>
          <w:w w:val="105"/>
        </w:rPr>
        <w:t>se</w:t>
      </w:r>
      <w:r>
        <w:rPr>
          <w:spacing w:val="-17"/>
          <w:w w:val="105"/>
        </w:rPr>
        <w:t> </w:t>
      </w:r>
      <w:r>
        <w:rPr>
          <w:w w:val="105"/>
        </w:rPr>
        <w:t>desea</w:t>
      </w:r>
      <w:r>
        <w:rPr>
          <w:spacing w:val="-17"/>
          <w:w w:val="105"/>
        </w:rPr>
        <w:t> </w:t>
      </w:r>
      <w:r>
        <w:rPr>
          <w:spacing w:val="-3"/>
          <w:w w:val="105"/>
        </w:rPr>
        <w:t>ocultar.</w:t>
      </w:r>
    </w:p>
    <w:p>
      <w:pPr>
        <w:pStyle w:val="BodyText"/>
        <w:spacing w:line="307" w:lineRule="auto"/>
        <w:ind w:left="1497" w:right="1495" w:firstLine="397"/>
        <w:jc w:val="both"/>
      </w:pPr>
      <w:r>
        <w:rPr>
          <w:spacing w:val="-4"/>
        </w:rPr>
        <w:t>para </w:t>
      </w:r>
      <w:r>
        <w:rPr/>
        <w:t>la matriz heterosexual, el pene es la representación del </w:t>
      </w:r>
      <w:r>
        <w:rPr>
          <w:spacing w:val="-2"/>
        </w:rPr>
        <w:t>hombre </w:t>
      </w:r>
      <w:r>
        <w:rPr/>
        <w:t>que ejerce su masculinidad al penetrar activamente;  los  genitales  tie- nen una representación cultural ligada a lo genérico. en este sentido, no sorprende la idealización que se elabora de su ausencia en aras de ejer-  cer una representación fiel de lo considerado por la matriz heterosexual como  femenino  </w:t>
      </w:r>
      <w:r>
        <w:rPr>
          <w:spacing w:val="-4"/>
        </w:rPr>
        <w:t>(Soley,</w:t>
      </w:r>
      <w:r>
        <w:rPr>
          <w:spacing w:val="11"/>
        </w:rPr>
        <w:t> </w:t>
      </w:r>
      <w:r>
        <w:rPr/>
        <w:t>2009).</w:t>
      </w:r>
    </w:p>
    <w:p>
      <w:pPr>
        <w:pStyle w:val="BodyText"/>
        <w:spacing w:line="307" w:lineRule="auto"/>
        <w:ind w:left="1497" w:right="1495" w:firstLine="396"/>
        <w:jc w:val="both"/>
      </w:pPr>
      <w:r>
        <w:rPr/>
        <w:t>no obstante, y a pesar de las idealizaciones y los proyectos a futuro respecto a su cuerpo, hoy en día ella es una mujer que recientemente ha </w:t>
      </w:r>
      <w:r>
        <w:rPr>
          <w:spacing w:val="-3"/>
        </w:rPr>
        <w:t>expresado  </w:t>
      </w:r>
      <w:r>
        <w:rPr/>
        <w:t>a su núcleo cercano, incluyendo su madre, hermanos, tíos y  tías, amigo/as, la manera como se percibe a sí misma y eso la ha llevado </w:t>
      </w:r>
      <w:r>
        <w:rPr>
          <w:spacing w:val="35"/>
        </w:rPr>
        <w:t> </w:t>
      </w:r>
      <w:r>
        <w:rPr/>
        <w:t>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537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5400" from="15pt,-39.925968pt" to="0pt,-39.925968pt" stroked="true" strokeweight=".25pt" strokecolor="#000000">
            <w10:wrap type="none"/>
          </v:line>
        </w:pict>
      </w:r>
      <w:r>
        <w:rPr/>
        <w:pict>
          <v:line style="position:absolute;mso-position-horizontal-relative:page;mso-position-vertical-relative:paragraph;z-index:15424" from="452.196991pt,-39.925968pt" to="467.196991pt,-39.925968pt" stroked="true" strokeweight=".25pt" strokecolor="#000000">
            <w10:wrap type="none"/>
          </v:line>
        </w:pict>
      </w:r>
      <w:r>
        <w:rPr/>
        <w:pict>
          <v:line style="position:absolute;mso-position-horizontal-relative:page;mso-position-vertical-relative:paragraph;z-index:15448" from="21pt,-45.925968pt" to="21pt,-60.925968pt" stroked="true" strokeweight=".25pt" strokecolor="#000000">
            <w10:wrap type="none"/>
          </v:line>
        </w:pict>
      </w:r>
      <w:r>
        <w:rPr/>
        <w:pict>
          <v:line style="position:absolute;mso-position-horizontal-relative:page;mso-position-vertical-relative:paragraph;z-index:15472" from="446.196991pt,-45.925968pt" to="446.196991pt,-60.925968pt" stroked="true" strokeweight=".25pt" strokecolor="#000000">
            <w10:wrap type="none"/>
          </v:line>
        </w:pict>
      </w:r>
      <w:r>
        <w:rPr>
          <w:w w:val="120"/>
          <w:sz w:val="22"/>
        </w:rPr>
        <w:t>124</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4"/>
        <w:jc w:val="both"/>
      </w:pPr>
      <w:r>
        <w:rPr>
          <w:w w:val="105"/>
        </w:rPr>
        <w:t>transformar</w:t>
      </w:r>
      <w:r>
        <w:rPr>
          <w:spacing w:val="-17"/>
          <w:w w:val="105"/>
        </w:rPr>
        <w:t> </w:t>
      </w:r>
      <w:r>
        <w:rPr>
          <w:w w:val="105"/>
        </w:rPr>
        <w:t>su</w:t>
      </w:r>
      <w:r>
        <w:rPr>
          <w:spacing w:val="-17"/>
          <w:w w:val="105"/>
        </w:rPr>
        <w:t> </w:t>
      </w:r>
      <w:r>
        <w:rPr>
          <w:w w:val="105"/>
        </w:rPr>
        <w:t>apariencia</w:t>
      </w:r>
      <w:r>
        <w:rPr>
          <w:spacing w:val="-17"/>
          <w:w w:val="105"/>
        </w:rPr>
        <w:t> </w:t>
      </w:r>
      <w:r>
        <w:rPr>
          <w:w w:val="105"/>
        </w:rPr>
        <w:t>mediante</w:t>
      </w:r>
      <w:r>
        <w:rPr>
          <w:spacing w:val="-17"/>
          <w:w w:val="105"/>
        </w:rPr>
        <w:t> </w:t>
      </w:r>
      <w:r>
        <w:rPr>
          <w:w w:val="105"/>
        </w:rPr>
        <w:t>ropa</w:t>
      </w:r>
      <w:r>
        <w:rPr>
          <w:spacing w:val="-17"/>
          <w:w w:val="105"/>
        </w:rPr>
        <w:t> </w:t>
      </w:r>
      <w:r>
        <w:rPr>
          <w:w w:val="105"/>
        </w:rPr>
        <w:t>y</w:t>
      </w:r>
      <w:r>
        <w:rPr>
          <w:spacing w:val="-17"/>
          <w:w w:val="105"/>
        </w:rPr>
        <w:t> </w:t>
      </w:r>
      <w:r>
        <w:rPr>
          <w:w w:val="105"/>
        </w:rPr>
        <w:t>maquillaje,</w:t>
      </w:r>
      <w:r>
        <w:rPr>
          <w:spacing w:val="-17"/>
          <w:w w:val="105"/>
        </w:rPr>
        <w:t> </w:t>
      </w:r>
      <w:r>
        <w:rPr>
          <w:spacing w:val="-3"/>
          <w:w w:val="105"/>
        </w:rPr>
        <w:t>expresar</w:t>
      </w:r>
      <w:r>
        <w:rPr>
          <w:spacing w:val="-17"/>
          <w:w w:val="105"/>
        </w:rPr>
        <w:t> </w:t>
      </w:r>
      <w:r>
        <w:rPr>
          <w:w w:val="105"/>
        </w:rPr>
        <w:t>una</w:t>
      </w:r>
      <w:r>
        <w:rPr>
          <w:spacing w:val="-17"/>
          <w:w w:val="105"/>
        </w:rPr>
        <w:t> </w:t>
      </w:r>
      <w:r>
        <w:rPr>
          <w:w w:val="105"/>
        </w:rPr>
        <w:t>ges- tualidad</w:t>
      </w:r>
      <w:r>
        <w:rPr>
          <w:spacing w:val="-9"/>
          <w:w w:val="105"/>
        </w:rPr>
        <w:t> </w:t>
      </w:r>
      <w:r>
        <w:rPr>
          <w:w w:val="105"/>
        </w:rPr>
        <w:t>que</w:t>
      </w:r>
      <w:r>
        <w:rPr>
          <w:spacing w:val="-9"/>
          <w:w w:val="105"/>
        </w:rPr>
        <w:t> </w:t>
      </w:r>
      <w:r>
        <w:rPr>
          <w:w w:val="105"/>
        </w:rPr>
        <w:t>ella</w:t>
      </w:r>
      <w:r>
        <w:rPr>
          <w:spacing w:val="-9"/>
          <w:w w:val="105"/>
        </w:rPr>
        <w:t> </w:t>
      </w:r>
      <w:r>
        <w:rPr>
          <w:w w:val="105"/>
        </w:rPr>
        <w:t>considera</w:t>
      </w:r>
      <w:r>
        <w:rPr>
          <w:spacing w:val="-9"/>
          <w:w w:val="105"/>
        </w:rPr>
        <w:t> </w:t>
      </w:r>
      <w:r>
        <w:rPr>
          <w:w w:val="105"/>
        </w:rPr>
        <w:t>como</w:t>
      </w:r>
      <w:r>
        <w:rPr>
          <w:spacing w:val="-9"/>
          <w:w w:val="105"/>
        </w:rPr>
        <w:t> </w:t>
      </w:r>
      <w:r>
        <w:rPr>
          <w:w w:val="105"/>
        </w:rPr>
        <w:t>propia</w:t>
      </w:r>
      <w:r>
        <w:rPr>
          <w:spacing w:val="-9"/>
          <w:w w:val="105"/>
        </w:rPr>
        <w:t> </w:t>
      </w:r>
      <w:r>
        <w:rPr>
          <w:w w:val="105"/>
        </w:rPr>
        <w:t>de</w:t>
      </w:r>
      <w:r>
        <w:rPr>
          <w:spacing w:val="-9"/>
          <w:w w:val="105"/>
        </w:rPr>
        <w:t> </w:t>
      </w:r>
      <w:r>
        <w:rPr>
          <w:w w:val="105"/>
        </w:rPr>
        <w:t>las</w:t>
      </w:r>
      <w:r>
        <w:rPr>
          <w:spacing w:val="-9"/>
          <w:w w:val="105"/>
        </w:rPr>
        <w:t> </w:t>
      </w:r>
      <w:r>
        <w:rPr>
          <w:w w:val="105"/>
        </w:rPr>
        <w:t>mujeres.</w:t>
      </w:r>
      <w:r>
        <w:rPr>
          <w:spacing w:val="-8"/>
          <w:w w:val="105"/>
        </w:rPr>
        <w:t> </w:t>
      </w:r>
      <w:r>
        <w:rPr>
          <w:w w:val="105"/>
        </w:rPr>
        <w:t>no</w:t>
      </w:r>
      <w:r>
        <w:rPr>
          <w:spacing w:val="-9"/>
          <w:w w:val="105"/>
        </w:rPr>
        <w:t> </w:t>
      </w:r>
      <w:r>
        <w:rPr>
          <w:w w:val="105"/>
        </w:rPr>
        <w:t>obstante,</w:t>
      </w:r>
      <w:r>
        <w:rPr>
          <w:spacing w:val="-9"/>
          <w:w w:val="105"/>
        </w:rPr>
        <w:t> </w:t>
      </w:r>
      <w:r>
        <w:rPr>
          <w:w w:val="105"/>
        </w:rPr>
        <w:t>sin los cambios anhelados con la cirugía, su cuerpo con pene, vello, cintura y</w:t>
      </w:r>
      <w:r>
        <w:rPr>
          <w:spacing w:val="-10"/>
          <w:w w:val="105"/>
        </w:rPr>
        <w:t> </w:t>
      </w:r>
      <w:r>
        <w:rPr>
          <w:w w:val="105"/>
        </w:rPr>
        <w:t>espalda</w:t>
      </w:r>
      <w:r>
        <w:rPr>
          <w:spacing w:val="-10"/>
          <w:w w:val="105"/>
        </w:rPr>
        <w:t> </w:t>
      </w:r>
      <w:r>
        <w:rPr>
          <w:w w:val="105"/>
        </w:rPr>
        <w:t>anchas,</w:t>
      </w:r>
      <w:r>
        <w:rPr>
          <w:spacing w:val="-10"/>
          <w:w w:val="105"/>
        </w:rPr>
        <w:t> </w:t>
      </w:r>
      <w:r>
        <w:rPr>
          <w:w w:val="105"/>
        </w:rPr>
        <w:t>su</w:t>
      </w:r>
      <w:r>
        <w:rPr>
          <w:spacing w:val="-10"/>
          <w:w w:val="105"/>
        </w:rPr>
        <w:t> </w:t>
      </w:r>
      <w:r>
        <w:rPr>
          <w:w w:val="105"/>
        </w:rPr>
        <w:t>mandíbula</w:t>
      </w:r>
      <w:r>
        <w:rPr>
          <w:spacing w:val="-10"/>
          <w:w w:val="105"/>
        </w:rPr>
        <w:t> </w:t>
      </w:r>
      <w:r>
        <w:rPr>
          <w:w w:val="105"/>
        </w:rPr>
        <w:t>cuadrada</w:t>
      </w:r>
      <w:r>
        <w:rPr>
          <w:spacing w:val="-10"/>
          <w:w w:val="105"/>
        </w:rPr>
        <w:t> </w:t>
      </w:r>
      <w:r>
        <w:rPr>
          <w:w w:val="105"/>
        </w:rPr>
        <w:t>y</w:t>
      </w:r>
      <w:r>
        <w:rPr>
          <w:spacing w:val="-10"/>
          <w:w w:val="105"/>
        </w:rPr>
        <w:t> </w:t>
      </w:r>
      <w:r>
        <w:rPr>
          <w:w w:val="105"/>
        </w:rPr>
        <w:t>su</w:t>
      </w:r>
      <w:r>
        <w:rPr>
          <w:spacing w:val="-10"/>
          <w:w w:val="105"/>
        </w:rPr>
        <w:t> </w:t>
      </w:r>
      <w:r>
        <w:rPr>
          <w:w w:val="105"/>
        </w:rPr>
        <w:t>voz</w:t>
      </w:r>
      <w:r>
        <w:rPr>
          <w:spacing w:val="-10"/>
          <w:w w:val="105"/>
        </w:rPr>
        <w:t> </w:t>
      </w:r>
      <w:r>
        <w:rPr>
          <w:w w:val="105"/>
        </w:rPr>
        <w:t>grave</w:t>
      </w:r>
      <w:r>
        <w:rPr>
          <w:spacing w:val="-10"/>
          <w:w w:val="105"/>
        </w:rPr>
        <w:t> </w:t>
      </w:r>
      <w:r>
        <w:rPr>
          <w:spacing w:val="-3"/>
          <w:w w:val="105"/>
        </w:rPr>
        <w:t>retan</w:t>
      </w:r>
      <w:r>
        <w:rPr>
          <w:spacing w:val="-10"/>
          <w:w w:val="105"/>
        </w:rPr>
        <w:t> </w:t>
      </w:r>
      <w:r>
        <w:rPr>
          <w:w w:val="105"/>
        </w:rPr>
        <w:t>al</w:t>
      </w:r>
      <w:r>
        <w:rPr>
          <w:spacing w:val="-10"/>
          <w:w w:val="105"/>
        </w:rPr>
        <w:t> </w:t>
      </w:r>
      <w:r>
        <w:rPr>
          <w:w w:val="105"/>
        </w:rPr>
        <w:t>sistema de género a repensar sus </w:t>
      </w:r>
      <w:r>
        <w:rPr>
          <w:spacing w:val="-2"/>
          <w:w w:val="105"/>
        </w:rPr>
        <w:t>reglas </w:t>
      </w:r>
      <w:r>
        <w:rPr>
          <w:w w:val="105"/>
        </w:rPr>
        <w:t>y a observar el auténtico mapa de la di- versidad,</w:t>
      </w:r>
      <w:r>
        <w:rPr>
          <w:spacing w:val="-17"/>
          <w:w w:val="105"/>
        </w:rPr>
        <w:t> </w:t>
      </w:r>
      <w:r>
        <w:rPr>
          <w:w w:val="105"/>
        </w:rPr>
        <w:t>pues</w:t>
      </w:r>
      <w:r>
        <w:rPr>
          <w:spacing w:val="-16"/>
          <w:w w:val="105"/>
        </w:rPr>
        <w:t> </w:t>
      </w:r>
      <w:r>
        <w:rPr>
          <w:w w:val="105"/>
        </w:rPr>
        <w:t>no</w:t>
      </w:r>
      <w:r>
        <w:rPr>
          <w:spacing w:val="-16"/>
          <w:w w:val="105"/>
        </w:rPr>
        <w:t> </w:t>
      </w:r>
      <w:r>
        <w:rPr>
          <w:w w:val="105"/>
        </w:rPr>
        <w:t>será</w:t>
      </w:r>
      <w:r>
        <w:rPr>
          <w:spacing w:val="-16"/>
          <w:w w:val="105"/>
        </w:rPr>
        <w:t> </w:t>
      </w:r>
      <w:r>
        <w:rPr>
          <w:w w:val="105"/>
        </w:rPr>
        <w:t>una</w:t>
      </w:r>
      <w:r>
        <w:rPr>
          <w:spacing w:val="-16"/>
          <w:w w:val="105"/>
        </w:rPr>
        <w:t> </w:t>
      </w:r>
      <w:r>
        <w:rPr>
          <w:w w:val="105"/>
        </w:rPr>
        <w:t>mujer</w:t>
      </w:r>
      <w:r>
        <w:rPr>
          <w:spacing w:val="-16"/>
          <w:w w:val="105"/>
        </w:rPr>
        <w:t> </w:t>
      </w:r>
      <w:r>
        <w:rPr>
          <w:w w:val="105"/>
        </w:rPr>
        <w:t>si</w:t>
      </w:r>
      <w:r>
        <w:rPr>
          <w:spacing w:val="-16"/>
          <w:w w:val="105"/>
        </w:rPr>
        <w:t> </w:t>
      </w:r>
      <w:r>
        <w:rPr>
          <w:w w:val="105"/>
        </w:rPr>
        <w:t>pasa</w:t>
      </w:r>
      <w:r>
        <w:rPr>
          <w:spacing w:val="-16"/>
          <w:w w:val="105"/>
        </w:rPr>
        <w:t> </w:t>
      </w:r>
      <w:r>
        <w:rPr>
          <w:w w:val="105"/>
        </w:rPr>
        <w:t>por</w:t>
      </w:r>
      <w:r>
        <w:rPr>
          <w:spacing w:val="-16"/>
          <w:w w:val="105"/>
        </w:rPr>
        <w:t> </w:t>
      </w:r>
      <w:r>
        <w:rPr>
          <w:w w:val="105"/>
        </w:rPr>
        <w:t>un</w:t>
      </w:r>
      <w:r>
        <w:rPr>
          <w:spacing w:val="-16"/>
          <w:w w:val="105"/>
        </w:rPr>
        <w:t> </w:t>
      </w:r>
      <w:r>
        <w:rPr>
          <w:w w:val="105"/>
        </w:rPr>
        <w:t>proceso</w:t>
      </w:r>
      <w:r>
        <w:rPr>
          <w:spacing w:val="-17"/>
          <w:w w:val="105"/>
        </w:rPr>
        <w:t> </w:t>
      </w:r>
      <w:r>
        <w:rPr>
          <w:w w:val="105"/>
        </w:rPr>
        <w:t>quirúrgico,</w:t>
      </w:r>
      <w:r>
        <w:rPr>
          <w:spacing w:val="-16"/>
          <w:w w:val="105"/>
        </w:rPr>
        <w:t> </w:t>
      </w:r>
      <w:r>
        <w:rPr>
          <w:w w:val="105"/>
        </w:rPr>
        <w:t>ya</w:t>
      </w:r>
      <w:r>
        <w:rPr>
          <w:spacing w:val="-16"/>
          <w:w w:val="105"/>
        </w:rPr>
        <w:t> </w:t>
      </w:r>
      <w:r>
        <w:rPr>
          <w:w w:val="105"/>
        </w:rPr>
        <w:t>es una</w:t>
      </w:r>
      <w:r>
        <w:rPr>
          <w:spacing w:val="-18"/>
          <w:w w:val="105"/>
        </w:rPr>
        <w:t> </w:t>
      </w:r>
      <w:r>
        <w:rPr>
          <w:w w:val="105"/>
        </w:rPr>
        <w:t>mujer</w:t>
      </w:r>
      <w:r>
        <w:rPr>
          <w:spacing w:val="-18"/>
          <w:w w:val="105"/>
        </w:rPr>
        <w:t> </w:t>
      </w:r>
      <w:r>
        <w:rPr>
          <w:w w:val="105"/>
        </w:rPr>
        <w:t>proyectando</w:t>
      </w:r>
      <w:r>
        <w:rPr>
          <w:spacing w:val="-18"/>
          <w:w w:val="105"/>
        </w:rPr>
        <w:t> </w:t>
      </w:r>
      <w:r>
        <w:rPr>
          <w:w w:val="105"/>
        </w:rPr>
        <w:t>a</w:t>
      </w:r>
      <w:r>
        <w:rPr>
          <w:spacing w:val="-18"/>
          <w:w w:val="105"/>
        </w:rPr>
        <w:t> </w:t>
      </w:r>
      <w:r>
        <w:rPr>
          <w:w w:val="105"/>
        </w:rPr>
        <w:t>futuro</w:t>
      </w:r>
      <w:r>
        <w:rPr>
          <w:spacing w:val="-18"/>
          <w:w w:val="105"/>
        </w:rPr>
        <w:t> </w:t>
      </w:r>
      <w:r>
        <w:rPr>
          <w:w w:val="105"/>
        </w:rPr>
        <w:t>sus</w:t>
      </w:r>
      <w:r>
        <w:rPr>
          <w:spacing w:val="-18"/>
          <w:w w:val="105"/>
        </w:rPr>
        <w:t> </w:t>
      </w:r>
      <w:r>
        <w:rPr>
          <w:w w:val="105"/>
        </w:rPr>
        <w:t>modificaciones</w:t>
      </w:r>
      <w:r>
        <w:rPr>
          <w:spacing w:val="-17"/>
          <w:w w:val="105"/>
        </w:rPr>
        <w:t> </w:t>
      </w:r>
      <w:r>
        <w:rPr>
          <w:w w:val="105"/>
        </w:rPr>
        <w:t>corporales.</w:t>
      </w:r>
    </w:p>
    <w:p>
      <w:pPr>
        <w:pStyle w:val="BodyText"/>
        <w:spacing w:before="4"/>
        <w:rPr>
          <w:sz w:val="25"/>
        </w:rPr>
      </w:pPr>
    </w:p>
    <w:p>
      <w:pPr>
        <w:pStyle w:val="Heading3"/>
      </w:pPr>
      <w:r>
        <w:rPr/>
        <w:t>Melisa</w:t>
      </w:r>
    </w:p>
    <w:p>
      <w:pPr>
        <w:pStyle w:val="BodyText"/>
        <w:rPr>
          <w:b/>
        </w:rPr>
      </w:pPr>
    </w:p>
    <w:p>
      <w:pPr>
        <w:pStyle w:val="BodyText"/>
        <w:spacing w:line="307" w:lineRule="auto" w:before="128"/>
        <w:ind w:left="1497" w:right="1495"/>
        <w:jc w:val="both"/>
      </w:pPr>
      <w:r>
        <w:rPr>
          <w:i/>
        </w:rPr>
        <w:t>Subjettivamentte</w:t>
      </w:r>
      <w:r>
        <w:rPr/>
        <w:t>,</w:t>
      </w:r>
      <w:r>
        <w:rPr>
          <w:spacing w:val="-14"/>
        </w:rPr>
        <w:t> </w:t>
      </w:r>
      <w:r>
        <w:rPr/>
        <w:t>la</w:t>
      </w:r>
      <w:r>
        <w:rPr>
          <w:spacing w:val="-13"/>
        </w:rPr>
        <w:t> </w:t>
      </w:r>
      <w:r>
        <w:rPr/>
        <w:t>transexualidad</w:t>
      </w:r>
      <w:r>
        <w:rPr>
          <w:spacing w:val="-14"/>
        </w:rPr>
        <w:t> </w:t>
      </w:r>
      <w:r>
        <w:rPr/>
        <w:t>es</w:t>
      </w:r>
      <w:r>
        <w:rPr>
          <w:spacing w:val="-13"/>
        </w:rPr>
        <w:t> </w:t>
      </w:r>
      <w:r>
        <w:rPr/>
        <w:t>vivenciada</w:t>
      </w:r>
      <w:r>
        <w:rPr>
          <w:spacing w:val="-14"/>
        </w:rPr>
        <w:t> </w:t>
      </w:r>
      <w:r>
        <w:rPr/>
        <w:t>como</w:t>
      </w:r>
      <w:r>
        <w:rPr>
          <w:spacing w:val="-13"/>
        </w:rPr>
        <w:t> </w:t>
      </w:r>
      <w:r>
        <w:rPr/>
        <w:t>un</w:t>
      </w:r>
      <w:r>
        <w:rPr>
          <w:spacing w:val="-14"/>
        </w:rPr>
        <w:t> </w:t>
      </w:r>
      <w:r>
        <w:rPr/>
        <w:t>proceso</w:t>
      </w:r>
      <w:r>
        <w:rPr>
          <w:spacing w:val="-14"/>
        </w:rPr>
        <w:t> </w:t>
      </w:r>
      <w:r>
        <w:rPr/>
        <w:t>difícil</w:t>
      </w:r>
      <w:r>
        <w:rPr>
          <w:spacing w:val="-13"/>
        </w:rPr>
        <w:t> </w:t>
      </w:r>
      <w:r>
        <w:rPr/>
        <w:t>en tanto que no cumplió las expectativas heteronormativas que el contex-     to familiar le imponía. descubrirse diferente la lleva a actuar con agre- sividad hacia su hermano y hacia sí misma mediante sentimientos de tristeza, comiendo en </w:t>
      </w:r>
      <w:r>
        <w:rPr>
          <w:spacing w:val="-2"/>
        </w:rPr>
        <w:t>exceso </w:t>
      </w:r>
      <w:r>
        <w:rPr/>
        <w:t>y autolesionándose, con sentimientos de culpabilidad y poco interés en el estudio, con su proyecto de vida limita-  do y la imposibilidad de sentirse como una mujer realizada. Las resolu- ciones que la participante plantea tienen que ver con la proyección en sí misma del rechazo que sentía que provenían de los demás. Sin embargo, </w:t>
      </w:r>
      <w:r>
        <w:rPr>
          <w:spacing w:val="-3"/>
        </w:rPr>
        <w:t>reúne </w:t>
      </w:r>
      <w:r>
        <w:rPr/>
        <w:t>recursos personales y alianzas familiares que la llevan a </w:t>
      </w:r>
      <w:r>
        <w:rPr>
          <w:spacing w:val="-3"/>
        </w:rPr>
        <w:t>expresarse </w:t>
      </w:r>
      <w:r>
        <w:rPr/>
        <w:t>con sus padres, lo cual ocasiona rechazo, el deterioro del vínculo </w:t>
      </w:r>
      <w:r>
        <w:rPr>
          <w:spacing w:val="-3"/>
        </w:rPr>
        <w:t>familiar, </w:t>
      </w:r>
      <w:r>
        <w:rPr/>
        <w:t>un pedido de adecuación a la normatividad de género </w:t>
      </w:r>
      <w:r>
        <w:rPr>
          <w:spacing w:val="-11"/>
        </w:rPr>
        <w:t>y, </w:t>
      </w:r>
      <w:r>
        <w:rPr/>
        <w:t>finalmente, su salida  del</w:t>
      </w:r>
      <w:r>
        <w:rPr>
          <w:spacing w:val="35"/>
        </w:rPr>
        <w:t> </w:t>
      </w:r>
      <w:r>
        <w:rPr>
          <w:spacing w:val="-5"/>
        </w:rPr>
        <w:t>hogar.</w:t>
      </w:r>
    </w:p>
    <w:p>
      <w:pPr>
        <w:pStyle w:val="BodyText"/>
        <w:spacing w:line="307" w:lineRule="auto"/>
        <w:ind w:left="1497" w:right="1495" w:firstLine="396"/>
        <w:jc w:val="both"/>
      </w:pPr>
      <w:r>
        <w:rPr/>
        <w:t>de su historia se desprende que la transexualidad implicó para ella   un proceso de autodescubrimiento con un sinnúmero de restricciones impuestas por el medio familiar y laboral, un proceso de salir del clóset para volver a entrar en él y después salir nuevamente buscando su au- torrealización. un camino doloroso pero marcado por la liberación y el ejercicio  de  la</w:t>
      </w:r>
      <w:r>
        <w:rPr>
          <w:spacing w:val="-10"/>
        </w:rPr>
        <w:t> </w:t>
      </w:r>
      <w:r>
        <w:rPr/>
        <w:t>autonomía.</w:t>
      </w:r>
    </w:p>
    <w:p>
      <w:pPr>
        <w:pStyle w:val="BodyText"/>
        <w:spacing w:line="307" w:lineRule="auto"/>
        <w:ind w:left="1497" w:right="1495" w:firstLine="396"/>
        <w:jc w:val="both"/>
      </w:pPr>
      <w:r>
        <w:rPr>
          <w:i/>
        </w:rPr>
        <w:t>Identtittariamentte</w:t>
      </w:r>
      <w:r>
        <w:rPr/>
        <w:t>,</w:t>
      </w:r>
      <w:r>
        <w:rPr>
          <w:spacing w:val="-25"/>
        </w:rPr>
        <w:t> </w:t>
      </w:r>
      <w:r>
        <w:rPr/>
        <w:t>la</w:t>
      </w:r>
      <w:r>
        <w:rPr>
          <w:spacing w:val="-25"/>
        </w:rPr>
        <w:t> </w:t>
      </w:r>
      <w:r>
        <w:rPr/>
        <w:t>apariencia</w:t>
      </w:r>
      <w:r>
        <w:rPr>
          <w:spacing w:val="-24"/>
        </w:rPr>
        <w:t> </w:t>
      </w:r>
      <w:r>
        <w:rPr/>
        <w:t>juega</w:t>
      </w:r>
      <w:r>
        <w:rPr>
          <w:spacing w:val="-25"/>
        </w:rPr>
        <w:t> </w:t>
      </w:r>
      <w:r>
        <w:rPr/>
        <w:t>en</w:t>
      </w:r>
      <w:r>
        <w:rPr>
          <w:spacing w:val="-25"/>
        </w:rPr>
        <w:t> </w:t>
      </w:r>
      <w:r>
        <w:rPr/>
        <w:t>ella</w:t>
      </w:r>
      <w:r>
        <w:rPr>
          <w:spacing w:val="-25"/>
        </w:rPr>
        <w:t> </w:t>
      </w:r>
      <w:r>
        <w:rPr/>
        <w:t>un</w:t>
      </w:r>
      <w:r>
        <w:rPr>
          <w:spacing w:val="-25"/>
        </w:rPr>
        <w:t> </w:t>
      </w:r>
      <w:r>
        <w:rPr/>
        <w:t>papel</w:t>
      </w:r>
      <w:r>
        <w:rPr>
          <w:spacing w:val="-25"/>
        </w:rPr>
        <w:t> </w:t>
      </w:r>
      <w:r>
        <w:rPr/>
        <w:t>determinante</w:t>
      </w:r>
      <w:r>
        <w:rPr>
          <w:spacing w:val="-24"/>
        </w:rPr>
        <w:t> </w:t>
      </w:r>
      <w:r>
        <w:rPr/>
        <w:t>en la configuración identitaria.  dependiendo  del  grado de  flexibilidad  </w:t>
      </w:r>
      <w:r>
        <w:rPr>
          <w:spacing w:val="11"/>
        </w:rPr>
        <w:t> </w:t>
      </w:r>
      <w:r>
        <w:rPr/>
        <w:t>ante</w:t>
      </w:r>
    </w:p>
    <w:p>
      <w:pPr>
        <w:spacing w:after="0" w:line="307" w:lineRule="auto"/>
        <w:jc w:val="both"/>
        <w:sectPr>
          <w:footerReference w:type="default" r:id="rId14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46"/>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5520" from="15pt,-46.62941pt" to="0pt,-46.62941pt" stroked="true" strokeweight=".25pt" strokecolor="#000000">
            <w10:wrap type="none"/>
          </v:line>
        </w:pict>
      </w:r>
      <w:r>
        <w:rPr/>
        <w:pict>
          <v:line style="position:absolute;mso-position-horizontal-relative:page;mso-position-vertical-relative:paragraph;z-index:15544" from="452.196991pt,-46.62941pt" to="467.196991pt,-46.62941pt" stroked="true" strokeweight=".25pt" strokecolor="#000000">
            <w10:wrap type="none"/>
          </v:line>
        </w:pict>
      </w:r>
      <w:r>
        <w:rPr/>
        <w:pict>
          <v:line style="position:absolute;mso-position-horizontal-relative:page;mso-position-vertical-relative:paragraph;z-index:15568" from="21pt,-52.62941pt" to="21pt,-67.629410pt" stroked="true" strokeweight=".25pt" strokecolor="#000000">
            <w10:wrap type="none"/>
          </v:line>
        </w:pict>
      </w:r>
      <w:r>
        <w:rPr/>
        <w:pict>
          <v:line style="position:absolute;mso-position-horizontal-relative:page;mso-position-vertical-relative:paragraph;z-index:1559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125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las </w:t>
      </w:r>
      <w:r>
        <w:rPr>
          <w:spacing w:val="-2"/>
        </w:rPr>
        <w:t>reglas </w:t>
      </w:r>
      <w:r>
        <w:rPr/>
        <w:t>de la matriz heterosexual, será el grado de tolerancia de los su- jetos hacia la diversidad y </w:t>
      </w:r>
      <w:r>
        <w:rPr>
          <w:spacing w:val="-3"/>
        </w:rPr>
        <w:t>expresión  </w:t>
      </w:r>
      <w:r>
        <w:rPr/>
        <w:t>de identidades que se materializan  en los cuerpos. </w:t>
      </w:r>
      <w:r>
        <w:rPr>
          <w:spacing w:val="-6"/>
        </w:rPr>
        <w:t>por </w:t>
      </w:r>
      <w:r>
        <w:rPr/>
        <w:t>otra parte, </w:t>
      </w:r>
      <w:r>
        <w:rPr>
          <w:spacing w:val="-2"/>
        </w:rPr>
        <w:t>aborda </w:t>
      </w:r>
      <w:r>
        <w:rPr/>
        <w:t>el tema de la maternidad como un ideal o algo a lo cual aspira, pues si </w:t>
      </w:r>
      <w:r>
        <w:rPr>
          <w:spacing w:val="-3"/>
        </w:rPr>
        <w:t>eres  </w:t>
      </w:r>
      <w:r>
        <w:rPr/>
        <w:t>mujer tienes la potencialidad      de ser madre, aunque no todas la desarrollan. el eje estructurante de la identidad radica en la maternidad, lo cual ha tomado fuerza a causa de </w:t>
      </w:r>
      <w:r>
        <w:rPr>
          <w:spacing w:val="-1"/>
          <w:w w:val="102"/>
        </w:rPr>
        <w:t>l</w:t>
      </w:r>
      <w:r>
        <w:rPr>
          <w:w w:val="102"/>
        </w:rPr>
        <w:t>a</w:t>
      </w:r>
      <w:r>
        <w:rPr>
          <w:spacing w:val="16"/>
        </w:rPr>
        <w:t> </w:t>
      </w:r>
      <w:r>
        <w:rPr>
          <w:spacing w:val="-1"/>
          <w:w w:val="104"/>
        </w:rPr>
        <w:t>ideologí</w:t>
      </w:r>
      <w:r>
        <w:rPr>
          <w:w w:val="104"/>
        </w:rPr>
        <w:t>a</w:t>
      </w:r>
      <w:r>
        <w:rPr>
          <w:spacing w:val="16"/>
        </w:rPr>
        <w:t> </w:t>
      </w:r>
      <w:r>
        <w:rPr>
          <w:w w:val="104"/>
        </w:rPr>
        <w:t>p</w:t>
      </w:r>
      <w:r>
        <w:rPr>
          <w:spacing w:val="-8"/>
          <w:w w:val="104"/>
        </w:rPr>
        <w:t>r</w:t>
      </w:r>
      <w:r>
        <w:rPr>
          <w:spacing w:val="-1"/>
          <w:w w:val="103"/>
        </w:rPr>
        <w:t>edominant</w:t>
      </w:r>
      <w:r>
        <w:rPr>
          <w:w w:val="103"/>
        </w:rPr>
        <w:t>e</w:t>
      </w:r>
      <w:r>
        <w:rPr>
          <w:spacing w:val="16"/>
        </w:rPr>
        <w:t> </w:t>
      </w:r>
      <w:r>
        <w:rPr>
          <w:spacing w:val="-1"/>
          <w:w w:val="104"/>
        </w:rPr>
        <w:t>e</w:t>
      </w:r>
      <w:r>
        <w:rPr>
          <w:w w:val="104"/>
        </w:rPr>
        <w:t>n</w:t>
      </w:r>
      <w:r>
        <w:rPr>
          <w:spacing w:val="16"/>
        </w:rPr>
        <w:t> </w:t>
      </w:r>
      <w:r>
        <w:rPr>
          <w:w w:val="99"/>
        </w:rPr>
        <w:t>ciertos</w:t>
      </w:r>
      <w:r>
        <w:rPr>
          <w:spacing w:val="16"/>
        </w:rPr>
        <w:t> </w:t>
      </w:r>
      <w:r>
        <w:rPr>
          <w:w w:val="102"/>
        </w:rPr>
        <w:t>cont</w:t>
      </w:r>
      <w:r>
        <w:rPr>
          <w:spacing w:val="-8"/>
          <w:w w:val="102"/>
        </w:rPr>
        <w:t>e</w:t>
      </w:r>
      <w:r>
        <w:rPr>
          <w:w w:val="101"/>
        </w:rPr>
        <w:t>xtos</w:t>
      </w:r>
      <w:r>
        <w:rPr>
          <w:spacing w:val="16"/>
        </w:rPr>
        <w:t> </w:t>
      </w:r>
      <w:r>
        <w:rPr>
          <w:w w:val="101"/>
        </w:rPr>
        <w:t>culturales.</w:t>
      </w:r>
      <w:r>
        <w:rPr>
          <w:spacing w:val="16"/>
        </w:rPr>
        <w:t> </w:t>
      </w:r>
      <w:r>
        <w:rPr>
          <w:spacing w:val="-27"/>
          <w:w w:val="207"/>
        </w:rPr>
        <w:t>t</w:t>
      </w:r>
      <w:r>
        <w:rPr>
          <w:spacing w:val="-1"/>
          <w:w w:val="102"/>
        </w:rPr>
        <w:t>ant</w:t>
      </w:r>
      <w:r>
        <w:rPr>
          <w:w w:val="102"/>
        </w:rPr>
        <w:t>o</w:t>
      </w:r>
      <w:r>
        <w:rPr>
          <w:spacing w:val="16"/>
        </w:rPr>
        <w:t> </w:t>
      </w:r>
      <w:r>
        <w:rPr>
          <w:spacing w:val="-1"/>
          <w:w w:val="102"/>
        </w:rPr>
        <w:t>l</w:t>
      </w:r>
      <w:r>
        <w:rPr>
          <w:w w:val="102"/>
        </w:rPr>
        <w:t>a</w:t>
      </w:r>
      <w:r>
        <w:rPr>
          <w:spacing w:val="16"/>
        </w:rPr>
        <w:t> </w:t>
      </w:r>
      <w:r>
        <w:rPr>
          <w:w w:val="100"/>
        </w:rPr>
        <w:t>vida </w:t>
      </w:r>
      <w:r>
        <w:rPr/>
        <w:t>familiar como la maternidad se consideran indispensables en la forma- ción de la identidad femenina; además, el proceso de formación de iden- tidad de las niñas tiene lugar a través del continuo apego a la madre y la identidad con ella. La niña tratará  de  identificarse  con la madre no sólo en su maternidad, sino también en sus relaciones  </w:t>
      </w:r>
      <w:r>
        <w:rPr>
          <w:spacing w:val="38"/>
        </w:rPr>
        <w:t> </w:t>
      </w:r>
      <w:r>
        <w:rPr/>
        <w:t>amorosas.</w:t>
      </w:r>
    </w:p>
    <w:p>
      <w:pPr>
        <w:pStyle w:val="BodyText"/>
        <w:spacing w:line="307" w:lineRule="auto"/>
        <w:ind w:left="1497" w:right="1494" w:firstLine="396"/>
        <w:jc w:val="both"/>
      </w:pPr>
      <w:r>
        <w:rPr>
          <w:i/>
        </w:rPr>
        <w:t>Corporalmentte</w:t>
      </w:r>
      <w:r>
        <w:rPr/>
        <w:t>, hay momentos significativos del ciclo vital que mar- can la vivencia corporal en la infancia, la adolescencia, en el momento      en que guarda su identidad en el clóset y al salir de él. dichos periodos significativos representan: infancia, identificarse como niña y asociarse con otras;  adolescencia,  reconocer  su  corporalidad  como  no  femenina y vivir los cambios físicos que se le presentan; guardarse en el armario, pues no puede </w:t>
      </w:r>
      <w:r>
        <w:rPr>
          <w:spacing w:val="-3"/>
        </w:rPr>
        <w:t>expresar  </w:t>
      </w:r>
      <w:r>
        <w:rPr/>
        <w:t>aún que se identifica a sí misma como mujer;   salir del clóset, es el momento en el que </w:t>
      </w:r>
      <w:r>
        <w:rPr>
          <w:spacing w:val="-3"/>
        </w:rPr>
        <w:t>expresa </w:t>
      </w:r>
      <w:r>
        <w:rPr/>
        <w:t>su necesidad de realizar cambios físicos para </w:t>
      </w:r>
      <w:r>
        <w:rPr>
          <w:spacing w:val="-3"/>
        </w:rPr>
        <w:t>expresar </w:t>
      </w:r>
      <w:r>
        <w:rPr/>
        <w:t>lo que considera como femenino, recibien- do rechazo e influencia para que decida adaptarse al </w:t>
      </w:r>
      <w:r>
        <w:rPr>
          <w:spacing w:val="-3"/>
        </w:rPr>
        <w:t>rol </w:t>
      </w:r>
      <w:r>
        <w:rPr/>
        <w:t>masculino. </w:t>
      </w:r>
      <w:r>
        <w:rPr>
          <w:spacing w:val="-6"/>
        </w:rPr>
        <w:t>por </w:t>
      </w:r>
      <w:r>
        <w:rPr/>
        <w:t>tanto, guarda sus expectativas un tiempo más para después volver a salir del clóset, pero esta vez con el apoyo   </w:t>
      </w:r>
      <w:r>
        <w:rPr>
          <w:spacing w:val="21"/>
        </w:rPr>
        <w:t> </w:t>
      </w:r>
      <w:r>
        <w:rPr/>
        <w:t>de su pareja.</w:t>
      </w:r>
    </w:p>
    <w:p>
      <w:pPr>
        <w:pStyle w:val="BodyText"/>
        <w:spacing w:line="307" w:lineRule="auto"/>
        <w:ind w:left="1497" w:right="1495" w:firstLine="396"/>
        <w:jc w:val="both"/>
      </w:pPr>
      <w:r>
        <w:rPr/>
        <w:t>Su transexualización es vivida en compañía de la mujer trans de la cual se enamora. esto la lleva a performar los estereotipos de la matriz heterosexual como </w:t>
      </w:r>
      <w:r>
        <w:rPr>
          <w:spacing w:val="-4"/>
        </w:rPr>
        <w:t>mujer, </w:t>
      </w:r>
      <w:r>
        <w:rPr/>
        <w:t>recurriendo a hormonas inyectadas, modifi- cando su apariencia mediante la ropa, el maquillaje, la  depilación  de  cejas y proyectando a futuro  algunas  cirugías  como  la  vaginoplastía  y los</w:t>
      </w:r>
      <w:r>
        <w:rPr>
          <w:spacing w:val="15"/>
        </w:rPr>
        <w:t> </w:t>
      </w:r>
      <w:r>
        <w:rPr/>
        <w:t>implantes</w:t>
      </w:r>
      <w:r>
        <w:rPr>
          <w:spacing w:val="15"/>
        </w:rPr>
        <w:t> </w:t>
      </w:r>
      <w:r>
        <w:rPr/>
        <w:t>mamarios.</w:t>
      </w:r>
      <w:r>
        <w:rPr>
          <w:spacing w:val="15"/>
        </w:rPr>
        <w:t> </w:t>
      </w:r>
      <w:r>
        <w:rPr>
          <w:spacing w:val="-4"/>
        </w:rPr>
        <w:t>para</w:t>
      </w:r>
      <w:r>
        <w:rPr>
          <w:spacing w:val="15"/>
        </w:rPr>
        <w:t> </w:t>
      </w:r>
      <w:r>
        <w:rPr/>
        <w:t>ella</w:t>
      </w:r>
      <w:r>
        <w:rPr>
          <w:spacing w:val="15"/>
        </w:rPr>
        <w:t> </w:t>
      </w:r>
      <w:r>
        <w:rPr/>
        <w:t>las</w:t>
      </w:r>
      <w:r>
        <w:rPr>
          <w:spacing w:val="15"/>
        </w:rPr>
        <w:t> </w:t>
      </w:r>
      <w:r>
        <w:rPr/>
        <w:t>implicaciones</w:t>
      </w:r>
      <w:r>
        <w:rPr>
          <w:spacing w:val="15"/>
        </w:rPr>
        <w:t> </w:t>
      </w:r>
      <w:r>
        <w:rPr/>
        <w:t>de</w:t>
      </w:r>
      <w:r>
        <w:rPr>
          <w:spacing w:val="15"/>
        </w:rPr>
        <w:t> </w:t>
      </w:r>
      <w:r>
        <w:rPr/>
        <w:t>ser</w:t>
      </w:r>
      <w:r>
        <w:rPr>
          <w:spacing w:val="15"/>
        </w:rPr>
        <w:t> </w:t>
      </w:r>
      <w:r>
        <w:rPr/>
        <w:t>mujer</w:t>
      </w:r>
      <w:r>
        <w:rPr>
          <w:spacing w:val="15"/>
        </w:rPr>
        <w:t> </w:t>
      </w:r>
      <w:r>
        <w:rPr/>
        <w:t>se</w:t>
      </w:r>
      <w:r>
        <w:rPr>
          <w:spacing w:val="15"/>
        </w:rPr>
        <w:t> </w:t>
      </w:r>
      <w:r>
        <w:rPr/>
        <w:t>rela-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561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5640" from="15pt,-39.925968pt" to="0pt,-39.925968pt" stroked="true" strokeweight=".25pt" strokecolor="#000000">
            <w10:wrap type="none"/>
          </v:line>
        </w:pict>
      </w:r>
      <w:r>
        <w:rPr/>
        <w:pict>
          <v:line style="position:absolute;mso-position-horizontal-relative:page;mso-position-vertical-relative:paragraph;z-index:15664" from="452.196991pt,-39.925968pt" to="467.196991pt,-39.925968pt" stroked="true" strokeweight=".25pt" strokecolor="#000000">
            <w10:wrap type="none"/>
          </v:line>
        </w:pict>
      </w:r>
      <w:r>
        <w:rPr/>
        <w:pict>
          <v:line style="position:absolute;mso-position-horizontal-relative:page;mso-position-vertical-relative:paragraph;z-index:15688" from="21pt,-45.925968pt" to="21pt,-60.925968pt" stroked="true" strokeweight=".25pt" strokecolor="#000000">
            <w10:wrap type="none"/>
          </v:line>
        </w:pict>
      </w:r>
      <w:r>
        <w:rPr/>
        <w:pict>
          <v:line style="position:absolute;mso-position-horizontal-relative:page;mso-position-vertical-relative:paragraph;z-index:15712" from="446.196991pt,-45.925968pt" to="446.196991pt,-60.925968pt" stroked="true" strokeweight=".25pt" strokecolor="#000000">
            <w10:wrap type="none"/>
          </v:line>
        </w:pict>
      </w:r>
      <w:r>
        <w:rPr>
          <w:w w:val="120"/>
          <w:sz w:val="22"/>
        </w:rPr>
        <w:t>126</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332"/>
      </w:pPr>
      <w:r>
        <w:rPr/>
        <w:t>cionan con cuatro categorías importantes y que gracias a su contexto ha incorporado como propias de ser    mujer.</w:t>
      </w:r>
    </w:p>
    <w:p>
      <w:pPr>
        <w:pStyle w:val="BodyText"/>
        <w:spacing w:line="307" w:lineRule="auto"/>
        <w:ind w:left="1497" w:right="1495" w:firstLine="396"/>
        <w:jc w:val="both"/>
      </w:pPr>
      <w:r>
        <w:rPr/>
        <w:t>en primer </w:t>
      </w:r>
      <w:r>
        <w:rPr>
          <w:spacing w:val="-5"/>
        </w:rPr>
        <w:t>lugar, </w:t>
      </w:r>
      <w:r>
        <w:rPr/>
        <w:t>autocensurarse en el sentido de delimitar sus ac- ciones como propias de las mujeres, cuyas referencias principales se en- cuentran en los quehaceres y deberes de su madre y su hermana, lo cual sigue hasta el punto de ser reconfigurado y transformado, no tácitamen- te, sino incorporando elementos de transgresión en su ejercicio cotidia-   no o, según sus palabras, intentando romper esquemas de género. en segundo </w:t>
      </w:r>
      <w:r>
        <w:rPr>
          <w:spacing w:val="-5"/>
        </w:rPr>
        <w:t>lugar, </w:t>
      </w:r>
      <w:r>
        <w:rPr/>
        <w:t>con poco esfuerzo intenta modular su voz para configurar una apariencia femenina que pueda ser leída como congruente por los sujetos de la matriz heterosexual. en tercer </w:t>
      </w:r>
      <w:r>
        <w:rPr>
          <w:spacing w:val="-5"/>
        </w:rPr>
        <w:t>lugar, </w:t>
      </w:r>
      <w:r>
        <w:rPr/>
        <w:t>ser mujer implica para ella tener una vagina, por eso ocultar sus genitales es una de las tareas  que  constituyen  su</w:t>
      </w:r>
      <w:r>
        <w:rPr>
          <w:spacing w:val="-3"/>
        </w:rPr>
        <w:t> </w:t>
      </w:r>
      <w:r>
        <w:rPr/>
        <w:t>feminidad.</w:t>
      </w:r>
    </w:p>
    <w:p>
      <w:pPr>
        <w:pStyle w:val="BodyText"/>
        <w:spacing w:line="307" w:lineRule="auto"/>
        <w:ind w:left="1497" w:right="1494" w:firstLine="396"/>
        <w:jc w:val="both"/>
      </w:pPr>
      <w:r>
        <w:rPr>
          <w:spacing w:val="-6"/>
          <w:w w:val="105"/>
        </w:rPr>
        <w:t>por</w:t>
      </w:r>
      <w:r>
        <w:rPr>
          <w:spacing w:val="-5"/>
          <w:w w:val="105"/>
        </w:rPr>
        <w:t> </w:t>
      </w:r>
      <w:r>
        <w:rPr>
          <w:w w:val="105"/>
        </w:rPr>
        <w:t>último,</w:t>
      </w:r>
      <w:r>
        <w:rPr>
          <w:spacing w:val="-5"/>
          <w:w w:val="105"/>
        </w:rPr>
        <w:t> </w:t>
      </w:r>
      <w:r>
        <w:rPr>
          <w:w w:val="105"/>
        </w:rPr>
        <w:t>el</w:t>
      </w:r>
      <w:r>
        <w:rPr>
          <w:spacing w:val="-5"/>
          <w:w w:val="105"/>
        </w:rPr>
        <w:t> </w:t>
      </w:r>
      <w:r>
        <w:rPr>
          <w:w w:val="105"/>
        </w:rPr>
        <w:t>embarazo</w:t>
      </w:r>
      <w:r>
        <w:rPr>
          <w:spacing w:val="-4"/>
          <w:w w:val="105"/>
        </w:rPr>
        <w:t> </w:t>
      </w:r>
      <w:r>
        <w:rPr>
          <w:w w:val="105"/>
        </w:rPr>
        <w:t>se</w:t>
      </w:r>
      <w:r>
        <w:rPr>
          <w:spacing w:val="-5"/>
          <w:w w:val="105"/>
        </w:rPr>
        <w:t> </w:t>
      </w:r>
      <w:r>
        <w:rPr>
          <w:w w:val="105"/>
        </w:rPr>
        <w:t>convierte</w:t>
      </w:r>
      <w:r>
        <w:rPr>
          <w:spacing w:val="-5"/>
          <w:w w:val="105"/>
        </w:rPr>
        <w:t> </w:t>
      </w:r>
      <w:r>
        <w:rPr>
          <w:w w:val="105"/>
        </w:rPr>
        <w:t>para</w:t>
      </w:r>
      <w:r>
        <w:rPr>
          <w:spacing w:val="-5"/>
          <w:w w:val="105"/>
        </w:rPr>
        <w:t> </w:t>
      </w:r>
      <w:r>
        <w:rPr>
          <w:w w:val="105"/>
        </w:rPr>
        <w:t>ella</w:t>
      </w:r>
      <w:r>
        <w:rPr>
          <w:spacing w:val="-5"/>
          <w:w w:val="105"/>
        </w:rPr>
        <w:t> </w:t>
      </w:r>
      <w:r>
        <w:rPr>
          <w:w w:val="105"/>
        </w:rPr>
        <w:t>–tal</w:t>
      </w:r>
      <w:r>
        <w:rPr>
          <w:spacing w:val="-5"/>
          <w:w w:val="105"/>
        </w:rPr>
        <w:t> </w:t>
      </w:r>
      <w:r>
        <w:rPr>
          <w:w w:val="105"/>
        </w:rPr>
        <w:t>como</w:t>
      </w:r>
      <w:r>
        <w:rPr>
          <w:spacing w:val="-5"/>
          <w:w w:val="105"/>
        </w:rPr>
        <w:t> </w:t>
      </w:r>
      <w:r>
        <w:rPr>
          <w:w w:val="105"/>
        </w:rPr>
        <w:t>se</w:t>
      </w:r>
      <w:r>
        <w:rPr>
          <w:spacing w:val="-5"/>
          <w:w w:val="105"/>
        </w:rPr>
        <w:t> </w:t>
      </w:r>
      <w:r>
        <w:rPr>
          <w:w w:val="105"/>
        </w:rPr>
        <w:t>lo</w:t>
      </w:r>
      <w:r>
        <w:rPr>
          <w:spacing w:val="-5"/>
          <w:w w:val="105"/>
        </w:rPr>
        <w:t> </w:t>
      </w:r>
      <w:r>
        <w:rPr>
          <w:w w:val="105"/>
        </w:rPr>
        <w:t>había dicho su padre, quien a su vez cita los preceptos de la matriz hetero- sexual– en una prueba irrefutable de ser mujer; por tanto, se idealiza de tal forma que anhela su cumplimiento, por lo menos dentro de sus sueños.</w:t>
      </w:r>
      <w:r>
        <w:rPr>
          <w:spacing w:val="-6"/>
          <w:w w:val="105"/>
        </w:rPr>
        <w:t> </w:t>
      </w:r>
      <w:r>
        <w:rPr>
          <w:w w:val="105"/>
        </w:rPr>
        <w:t>no</w:t>
      </w:r>
      <w:r>
        <w:rPr>
          <w:spacing w:val="-6"/>
          <w:w w:val="105"/>
        </w:rPr>
        <w:t> </w:t>
      </w:r>
      <w:r>
        <w:rPr>
          <w:w w:val="105"/>
        </w:rPr>
        <w:t>cumplir</w:t>
      </w:r>
      <w:r>
        <w:rPr>
          <w:spacing w:val="-6"/>
          <w:w w:val="105"/>
        </w:rPr>
        <w:t> </w:t>
      </w:r>
      <w:r>
        <w:rPr>
          <w:w w:val="105"/>
        </w:rPr>
        <w:t>con</w:t>
      </w:r>
      <w:r>
        <w:rPr>
          <w:spacing w:val="-6"/>
          <w:w w:val="105"/>
        </w:rPr>
        <w:t> </w:t>
      </w:r>
      <w:r>
        <w:rPr>
          <w:w w:val="105"/>
        </w:rPr>
        <w:t>los</w:t>
      </w:r>
      <w:r>
        <w:rPr>
          <w:spacing w:val="-6"/>
          <w:w w:val="105"/>
        </w:rPr>
        <w:t> </w:t>
      </w:r>
      <w:r>
        <w:rPr>
          <w:w w:val="105"/>
        </w:rPr>
        <w:t>estereotipos</w:t>
      </w:r>
      <w:r>
        <w:rPr>
          <w:spacing w:val="-6"/>
          <w:w w:val="105"/>
        </w:rPr>
        <w:t> </w:t>
      </w:r>
      <w:r>
        <w:rPr>
          <w:w w:val="105"/>
        </w:rPr>
        <w:t>de</w:t>
      </w:r>
      <w:r>
        <w:rPr>
          <w:spacing w:val="-6"/>
          <w:w w:val="105"/>
        </w:rPr>
        <w:t> </w:t>
      </w:r>
      <w:r>
        <w:rPr>
          <w:w w:val="105"/>
        </w:rPr>
        <w:t>género</w:t>
      </w:r>
      <w:r>
        <w:rPr>
          <w:spacing w:val="-6"/>
          <w:w w:val="105"/>
        </w:rPr>
        <w:t> </w:t>
      </w:r>
      <w:r>
        <w:rPr>
          <w:w w:val="105"/>
        </w:rPr>
        <w:t>fomenta</w:t>
      </w:r>
      <w:r>
        <w:rPr>
          <w:spacing w:val="-7"/>
          <w:w w:val="105"/>
        </w:rPr>
        <w:t> </w:t>
      </w:r>
      <w:r>
        <w:rPr>
          <w:w w:val="105"/>
        </w:rPr>
        <w:t>la</w:t>
      </w:r>
      <w:r>
        <w:rPr>
          <w:spacing w:val="-6"/>
          <w:w w:val="105"/>
        </w:rPr>
        <w:t> </w:t>
      </w:r>
      <w:r>
        <w:rPr>
          <w:w w:val="105"/>
        </w:rPr>
        <w:t>exclusión, la</w:t>
      </w:r>
      <w:r>
        <w:rPr>
          <w:spacing w:val="-13"/>
          <w:w w:val="105"/>
        </w:rPr>
        <w:t> </w:t>
      </w:r>
      <w:r>
        <w:rPr>
          <w:w w:val="105"/>
        </w:rPr>
        <w:t>cual</w:t>
      </w:r>
      <w:r>
        <w:rPr>
          <w:spacing w:val="-13"/>
          <w:w w:val="105"/>
        </w:rPr>
        <w:t> </w:t>
      </w:r>
      <w:r>
        <w:rPr>
          <w:w w:val="105"/>
        </w:rPr>
        <w:t>se</w:t>
      </w:r>
      <w:r>
        <w:rPr>
          <w:spacing w:val="-13"/>
          <w:w w:val="105"/>
        </w:rPr>
        <w:t> </w:t>
      </w:r>
      <w:r>
        <w:rPr>
          <w:w w:val="105"/>
        </w:rPr>
        <w:t>vive</w:t>
      </w:r>
      <w:r>
        <w:rPr>
          <w:spacing w:val="-13"/>
          <w:w w:val="105"/>
        </w:rPr>
        <w:t> </w:t>
      </w:r>
      <w:r>
        <w:rPr>
          <w:w w:val="105"/>
        </w:rPr>
        <w:t>en</w:t>
      </w:r>
      <w:r>
        <w:rPr>
          <w:spacing w:val="-13"/>
          <w:w w:val="105"/>
        </w:rPr>
        <w:t> </w:t>
      </w:r>
      <w:r>
        <w:rPr>
          <w:w w:val="105"/>
        </w:rPr>
        <w:t>el</w:t>
      </w:r>
      <w:r>
        <w:rPr>
          <w:spacing w:val="-13"/>
          <w:w w:val="105"/>
        </w:rPr>
        <w:t> </w:t>
      </w:r>
      <w:r>
        <w:rPr>
          <w:w w:val="105"/>
        </w:rPr>
        <w:t>grupo</w:t>
      </w:r>
      <w:r>
        <w:rPr>
          <w:spacing w:val="-13"/>
          <w:w w:val="105"/>
        </w:rPr>
        <w:t> </w:t>
      </w:r>
      <w:r>
        <w:rPr>
          <w:spacing w:val="-3"/>
          <w:w w:val="105"/>
        </w:rPr>
        <w:t>familiar.</w:t>
      </w:r>
      <w:r>
        <w:rPr>
          <w:spacing w:val="-13"/>
          <w:w w:val="105"/>
        </w:rPr>
        <w:t> </w:t>
      </w:r>
      <w:r>
        <w:rPr>
          <w:w w:val="105"/>
        </w:rPr>
        <w:t>en</w:t>
      </w:r>
      <w:r>
        <w:rPr>
          <w:spacing w:val="-13"/>
          <w:w w:val="105"/>
        </w:rPr>
        <w:t> </w:t>
      </w:r>
      <w:r>
        <w:rPr>
          <w:w w:val="105"/>
        </w:rPr>
        <w:t>contextos</w:t>
      </w:r>
      <w:r>
        <w:rPr>
          <w:spacing w:val="-13"/>
          <w:w w:val="105"/>
        </w:rPr>
        <w:t> </w:t>
      </w:r>
      <w:r>
        <w:rPr>
          <w:w w:val="105"/>
        </w:rPr>
        <w:t>más</w:t>
      </w:r>
      <w:r>
        <w:rPr>
          <w:spacing w:val="-13"/>
          <w:w w:val="105"/>
        </w:rPr>
        <w:t> </w:t>
      </w:r>
      <w:r>
        <w:rPr>
          <w:w w:val="105"/>
        </w:rPr>
        <w:t>amplios,</w:t>
      </w:r>
      <w:r>
        <w:rPr>
          <w:spacing w:val="-13"/>
          <w:w w:val="105"/>
        </w:rPr>
        <w:t> </w:t>
      </w:r>
      <w:r>
        <w:rPr>
          <w:w w:val="105"/>
        </w:rPr>
        <w:t>la</w:t>
      </w:r>
      <w:r>
        <w:rPr>
          <w:spacing w:val="-13"/>
          <w:w w:val="105"/>
        </w:rPr>
        <w:t> </w:t>
      </w:r>
      <w:r>
        <w:rPr>
          <w:w w:val="105"/>
        </w:rPr>
        <w:t>entrevis- tada</w:t>
      </w:r>
      <w:r>
        <w:rPr>
          <w:spacing w:val="-10"/>
          <w:w w:val="105"/>
        </w:rPr>
        <w:t> </w:t>
      </w:r>
      <w:r>
        <w:rPr>
          <w:w w:val="105"/>
        </w:rPr>
        <w:t>explica</w:t>
      </w:r>
      <w:r>
        <w:rPr>
          <w:spacing w:val="-10"/>
          <w:w w:val="105"/>
        </w:rPr>
        <w:t> </w:t>
      </w:r>
      <w:r>
        <w:rPr>
          <w:w w:val="105"/>
        </w:rPr>
        <w:t>que</w:t>
      </w:r>
      <w:r>
        <w:rPr>
          <w:spacing w:val="-9"/>
          <w:w w:val="105"/>
        </w:rPr>
        <w:t> </w:t>
      </w:r>
      <w:r>
        <w:rPr>
          <w:w w:val="105"/>
        </w:rPr>
        <w:t>para</w:t>
      </w:r>
      <w:r>
        <w:rPr>
          <w:spacing w:val="-10"/>
          <w:w w:val="105"/>
        </w:rPr>
        <w:t> </w:t>
      </w:r>
      <w:r>
        <w:rPr>
          <w:w w:val="105"/>
        </w:rPr>
        <w:t>los</w:t>
      </w:r>
      <w:r>
        <w:rPr>
          <w:spacing w:val="-10"/>
          <w:w w:val="105"/>
        </w:rPr>
        <w:t> </w:t>
      </w:r>
      <w:r>
        <w:rPr>
          <w:w w:val="105"/>
        </w:rPr>
        <w:t>hombres</w:t>
      </w:r>
      <w:r>
        <w:rPr>
          <w:spacing w:val="-10"/>
          <w:w w:val="105"/>
        </w:rPr>
        <w:t> </w:t>
      </w:r>
      <w:r>
        <w:rPr>
          <w:w w:val="105"/>
        </w:rPr>
        <w:t>transexuales</w:t>
      </w:r>
      <w:r>
        <w:rPr>
          <w:spacing w:val="-10"/>
          <w:w w:val="105"/>
        </w:rPr>
        <w:t> </w:t>
      </w:r>
      <w:r>
        <w:rPr>
          <w:w w:val="105"/>
        </w:rPr>
        <w:t>puede</w:t>
      </w:r>
      <w:r>
        <w:rPr>
          <w:spacing w:val="-10"/>
          <w:w w:val="105"/>
        </w:rPr>
        <w:t> </w:t>
      </w:r>
      <w:r>
        <w:rPr>
          <w:w w:val="105"/>
        </w:rPr>
        <w:t>haber</w:t>
      </w:r>
      <w:r>
        <w:rPr>
          <w:spacing w:val="-9"/>
          <w:w w:val="105"/>
        </w:rPr>
        <w:t> </w:t>
      </w:r>
      <w:r>
        <w:rPr>
          <w:w w:val="105"/>
        </w:rPr>
        <w:t>más</w:t>
      </w:r>
      <w:r>
        <w:rPr>
          <w:spacing w:val="-10"/>
          <w:w w:val="105"/>
        </w:rPr>
        <w:t> </w:t>
      </w:r>
      <w:r>
        <w:rPr>
          <w:w w:val="105"/>
        </w:rPr>
        <w:t>apoyo para performar el género; en tanto, el hecho de que un “hombre” sea “mujer” es como “bajar de categoría”, ser</w:t>
      </w:r>
      <w:r>
        <w:rPr>
          <w:spacing w:val="17"/>
          <w:w w:val="105"/>
        </w:rPr>
        <w:t> </w:t>
      </w:r>
      <w:r>
        <w:rPr>
          <w:spacing w:val="-4"/>
          <w:w w:val="105"/>
        </w:rPr>
        <w:t>inferior.</w:t>
      </w:r>
    </w:p>
    <w:p>
      <w:pPr>
        <w:pStyle w:val="BodyText"/>
        <w:spacing w:line="307" w:lineRule="auto"/>
        <w:ind w:left="1497" w:right="1494" w:firstLine="396"/>
        <w:jc w:val="both"/>
      </w:pPr>
      <w:r>
        <w:rPr/>
        <w:t>Lo anterior empuja a la mujer transexual a </w:t>
      </w:r>
      <w:r>
        <w:rPr>
          <w:spacing w:val="-4"/>
        </w:rPr>
        <w:t>buscar,  </w:t>
      </w:r>
      <w:r>
        <w:rPr/>
        <w:t>en la medida de  sus posibilidades, hacer inteligible su identidad de género para la matriz heterosexual, apoyándose en tecnologías, de tal manera que su cuerpo      se convierte en un campo donde éstas se extienden en forma de cirugías, prendas, modificaciones estéticas e implantes, lo cual pasa desapercibi-   do por los sujetos que se constituyen, pensando que esto es natural de acuerdo con el género. con las adaptaciones y transformaciones corpo- rales como proyecto pendiente, la entrevistada, quien tiene la sensación  de</w:t>
      </w:r>
      <w:r>
        <w:rPr>
          <w:spacing w:val="25"/>
        </w:rPr>
        <w:t> </w:t>
      </w:r>
      <w:r>
        <w:rPr>
          <w:spacing w:val="-3"/>
        </w:rPr>
        <w:t>expresar</w:t>
      </w:r>
      <w:r>
        <w:rPr>
          <w:spacing w:val="25"/>
        </w:rPr>
        <w:t> </w:t>
      </w:r>
      <w:r>
        <w:rPr/>
        <w:t>su</w:t>
      </w:r>
      <w:r>
        <w:rPr>
          <w:spacing w:val="24"/>
        </w:rPr>
        <w:t> </w:t>
      </w:r>
      <w:r>
        <w:rPr/>
        <w:t>identidad</w:t>
      </w:r>
      <w:r>
        <w:rPr>
          <w:spacing w:val="25"/>
        </w:rPr>
        <w:t> </w:t>
      </w:r>
      <w:r>
        <w:rPr/>
        <w:t>de</w:t>
      </w:r>
      <w:r>
        <w:rPr>
          <w:spacing w:val="25"/>
        </w:rPr>
        <w:t> </w:t>
      </w:r>
      <w:r>
        <w:rPr/>
        <w:t>género,</w:t>
      </w:r>
      <w:r>
        <w:rPr>
          <w:spacing w:val="24"/>
        </w:rPr>
        <w:t> </w:t>
      </w:r>
      <w:r>
        <w:rPr/>
        <w:t>disfruta</w:t>
      </w:r>
      <w:r>
        <w:rPr>
          <w:spacing w:val="25"/>
        </w:rPr>
        <w:t> </w:t>
      </w:r>
      <w:r>
        <w:rPr/>
        <w:t>de</w:t>
      </w:r>
      <w:r>
        <w:rPr>
          <w:spacing w:val="25"/>
        </w:rPr>
        <w:t> </w:t>
      </w:r>
      <w:r>
        <w:rPr/>
        <w:t>la</w:t>
      </w:r>
      <w:r>
        <w:rPr>
          <w:spacing w:val="24"/>
        </w:rPr>
        <w:t> </w:t>
      </w:r>
      <w:r>
        <w:rPr/>
        <w:t>imagen</w:t>
      </w:r>
      <w:r>
        <w:rPr>
          <w:spacing w:val="25"/>
        </w:rPr>
        <w:t> </w:t>
      </w:r>
      <w:r>
        <w:rPr/>
        <w:t>que</w:t>
      </w:r>
      <w:r>
        <w:rPr>
          <w:spacing w:val="25"/>
        </w:rPr>
        <w:t> </w:t>
      </w:r>
      <w:r>
        <w:rPr/>
        <w:t>el</w:t>
      </w:r>
      <w:r>
        <w:rPr>
          <w:spacing w:val="24"/>
        </w:rPr>
        <w:t> </w:t>
      </w:r>
      <w:r>
        <w:rPr/>
        <w:t>espejo</w:t>
      </w:r>
    </w:p>
    <w:p>
      <w:pPr>
        <w:spacing w:after="0" w:line="307" w:lineRule="auto"/>
        <w:jc w:val="both"/>
        <w:sectPr>
          <w:footerReference w:type="default" r:id="rId14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48"/>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5760" from="15pt,-46.62941pt" to="0pt,-46.62941pt" stroked="true" strokeweight=".25pt" strokecolor="#000000">
            <w10:wrap type="none"/>
          </v:line>
        </w:pict>
      </w:r>
      <w:r>
        <w:rPr/>
        <w:pict>
          <v:line style="position:absolute;mso-position-horizontal-relative:page;mso-position-vertical-relative:paragraph;z-index:15784" from="452.196991pt,-46.62941pt" to="467.196991pt,-46.62941pt" stroked="true" strokeweight=".25pt" strokecolor="#000000">
            <w10:wrap type="none"/>
          </v:line>
        </w:pict>
      </w:r>
      <w:r>
        <w:rPr/>
        <w:pict>
          <v:line style="position:absolute;mso-position-horizontal-relative:page;mso-position-vertical-relative:paragraph;z-index:15808" from="21pt,-52.62941pt" to="21pt,-67.629410pt" stroked="true" strokeweight=".25pt" strokecolor="#000000">
            <w10:wrap type="none"/>
          </v:line>
        </w:pict>
      </w:r>
      <w:r>
        <w:rPr/>
        <w:pict>
          <v:line style="position:absolute;mso-position-horizontal-relative:page;mso-position-vertical-relative:paragraph;z-index:1583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127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spacing w:val="-1"/>
          <w:w w:val="103"/>
        </w:rPr>
        <w:t>l</w:t>
      </w:r>
      <w:r>
        <w:rPr>
          <w:w w:val="103"/>
        </w:rPr>
        <w:t>e</w:t>
      </w:r>
      <w:r>
        <w:rPr/>
        <w:t> </w:t>
      </w:r>
      <w:r>
        <w:rPr>
          <w:spacing w:val="-14"/>
        </w:rPr>
        <w:t> </w:t>
      </w:r>
      <w:r>
        <w:rPr>
          <w:w w:val="104"/>
        </w:rPr>
        <w:t>p</w:t>
      </w:r>
      <w:r>
        <w:rPr>
          <w:spacing w:val="-8"/>
          <w:w w:val="104"/>
        </w:rPr>
        <w:t>r</w:t>
      </w:r>
      <w:r>
        <w:rPr>
          <w:w w:val="101"/>
        </w:rPr>
        <w:t>oyecta,</w:t>
      </w:r>
      <w:r>
        <w:rPr/>
        <w:t> </w:t>
      </w:r>
      <w:r>
        <w:rPr>
          <w:spacing w:val="-14"/>
        </w:rPr>
        <w:t> </w:t>
      </w:r>
      <w:r>
        <w:rPr>
          <w:spacing w:val="-1"/>
          <w:w w:val="97"/>
        </w:rPr>
        <w:t>as</w:t>
      </w:r>
      <w:r>
        <w:rPr>
          <w:w w:val="97"/>
        </w:rPr>
        <w:t>í</w:t>
      </w:r>
      <w:r>
        <w:rPr/>
        <w:t> </w:t>
      </w:r>
      <w:r>
        <w:rPr>
          <w:spacing w:val="-14"/>
        </w:rPr>
        <w:t> </w:t>
      </w:r>
      <w:r>
        <w:rPr>
          <w:w w:val="103"/>
        </w:rPr>
        <w:t>como</w:t>
      </w:r>
      <w:r>
        <w:rPr/>
        <w:t> </w:t>
      </w:r>
      <w:r>
        <w:rPr>
          <w:spacing w:val="-14"/>
        </w:rPr>
        <w:t> </w:t>
      </w:r>
      <w:r>
        <w:rPr>
          <w:spacing w:val="-1"/>
          <w:w w:val="104"/>
        </w:rPr>
        <w:t>d</w:t>
      </w:r>
      <w:r>
        <w:rPr>
          <w:w w:val="104"/>
        </w:rPr>
        <w:t>e</w:t>
      </w:r>
      <w:r>
        <w:rPr/>
        <w:t> </w:t>
      </w:r>
      <w:r>
        <w:rPr>
          <w:spacing w:val="-14"/>
        </w:rPr>
        <w:t> </w:t>
      </w:r>
      <w:r>
        <w:rPr>
          <w:w w:val="96"/>
        </w:rPr>
        <w:t>su</w:t>
      </w:r>
      <w:r>
        <w:rPr/>
        <w:t> </w:t>
      </w:r>
      <w:r>
        <w:rPr>
          <w:spacing w:val="-14"/>
        </w:rPr>
        <w:t> </w:t>
      </w:r>
      <w:r>
        <w:rPr>
          <w:w w:val="95"/>
        </w:rPr>
        <w:t>s</w:t>
      </w:r>
      <w:r>
        <w:rPr>
          <w:spacing w:val="-8"/>
          <w:w w:val="95"/>
        </w:rPr>
        <w:t>e</w:t>
      </w:r>
      <w:r>
        <w:rPr>
          <w:w w:val="105"/>
        </w:rPr>
        <w:t>xualidad</w:t>
      </w:r>
      <w:r>
        <w:rPr/>
        <w:t> </w:t>
      </w:r>
      <w:r>
        <w:rPr>
          <w:spacing w:val="-14"/>
        </w:rPr>
        <w:t> </w:t>
      </w:r>
      <w:r>
        <w:rPr>
          <w:w w:val="92"/>
        </w:rPr>
        <w:t>y</w:t>
      </w:r>
      <w:r>
        <w:rPr/>
        <w:t> </w:t>
      </w:r>
      <w:r>
        <w:rPr>
          <w:spacing w:val="-14"/>
        </w:rPr>
        <w:t> </w:t>
      </w:r>
      <w:r>
        <w:rPr>
          <w:w w:val="101"/>
        </w:rPr>
        <w:t>e</w:t>
      </w:r>
      <w:r>
        <w:rPr>
          <w:spacing w:val="-8"/>
          <w:w w:val="101"/>
        </w:rPr>
        <w:t>r</w:t>
      </w:r>
      <w:r>
        <w:rPr>
          <w:w w:val="103"/>
        </w:rPr>
        <w:t>otismo.</w:t>
      </w:r>
      <w:r>
        <w:rPr/>
        <w:t> </w:t>
      </w:r>
      <w:r>
        <w:rPr>
          <w:spacing w:val="-14"/>
        </w:rPr>
        <w:t> </w:t>
      </w:r>
      <w:r>
        <w:rPr>
          <w:spacing w:val="-27"/>
          <w:w w:val="207"/>
        </w:rPr>
        <w:t>t</w:t>
      </w:r>
      <w:r>
        <w:rPr>
          <w:spacing w:val="-1"/>
          <w:w w:val="102"/>
        </w:rPr>
        <w:t>ant</w:t>
      </w:r>
      <w:r>
        <w:rPr>
          <w:w w:val="102"/>
        </w:rPr>
        <w:t>o</w:t>
      </w:r>
      <w:r>
        <w:rPr/>
        <w:t> </w:t>
      </w:r>
      <w:r>
        <w:rPr>
          <w:spacing w:val="-14"/>
        </w:rPr>
        <w:t> </w:t>
      </w:r>
      <w:r>
        <w:rPr>
          <w:w w:val="96"/>
        </w:rPr>
        <w:t>su</w:t>
      </w:r>
      <w:r>
        <w:rPr/>
        <w:t> </w:t>
      </w:r>
      <w:r>
        <w:rPr>
          <w:spacing w:val="-14"/>
        </w:rPr>
        <w:t> </w:t>
      </w:r>
      <w:r>
        <w:rPr>
          <w:w w:val="103"/>
        </w:rPr>
        <w:t>capacidad </w:t>
      </w:r>
      <w:r>
        <w:rPr>
          <w:w w:val="105"/>
        </w:rPr>
        <w:t>de fantasear eróticamente, como el uso de videos, dildos, ropa y encaje permiten que la experiencia de la sexualidad sea placentera, centrando su atención en las diversas zonas erógenas de su cuerpo, olvidándose de la penetración y sus genitales; las caricias y los abrazos construyen una vivencia íntima a profundidad. La corporalidad de la entrevistada frente al espejo nos habla de su reconocimiento y aceptación, luchando por</w:t>
      </w:r>
      <w:r>
        <w:rPr>
          <w:spacing w:val="-9"/>
          <w:w w:val="105"/>
        </w:rPr>
        <w:t> </w:t>
      </w:r>
      <w:r>
        <w:rPr>
          <w:w w:val="105"/>
        </w:rPr>
        <w:t>hacer</w:t>
      </w:r>
      <w:r>
        <w:rPr>
          <w:spacing w:val="-9"/>
          <w:w w:val="105"/>
        </w:rPr>
        <w:t> </w:t>
      </w:r>
      <w:r>
        <w:rPr>
          <w:w w:val="105"/>
        </w:rPr>
        <w:t>inteligible</w:t>
      </w:r>
      <w:r>
        <w:rPr>
          <w:spacing w:val="-9"/>
          <w:w w:val="105"/>
        </w:rPr>
        <w:t> </w:t>
      </w:r>
      <w:r>
        <w:rPr>
          <w:w w:val="105"/>
        </w:rPr>
        <w:t>su</w:t>
      </w:r>
      <w:r>
        <w:rPr>
          <w:spacing w:val="-9"/>
          <w:w w:val="105"/>
        </w:rPr>
        <w:t> </w:t>
      </w:r>
      <w:r>
        <w:rPr>
          <w:w w:val="105"/>
        </w:rPr>
        <w:t>identidad</w:t>
      </w:r>
      <w:r>
        <w:rPr>
          <w:spacing w:val="-9"/>
          <w:w w:val="105"/>
        </w:rPr>
        <w:t> </w:t>
      </w:r>
      <w:r>
        <w:rPr>
          <w:w w:val="105"/>
        </w:rPr>
        <w:t>de</w:t>
      </w:r>
      <w:r>
        <w:rPr>
          <w:spacing w:val="-9"/>
          <w:w w:val="105"/>
        </w:rPr>
        <w:t> </w:t>
      </w:r>
      <w:r>
        <w:rPr>
          <w:w w:val="105"/>
        </w:rPr>
        <w:t>género,</w:t>
      </w:r>
      <w:r>
        <w:rPr>
          <w:spacing w:val="-9"/>
          <w:w w:val="105"/>
        </w:rPr>
        <w:t> </w:t>
      </w:r>
      <w:r>
        <w:rPr>
          <w:w w:val="105"/>
        </w:rPr>
        <w:t>a</w:t>
      </w:r>
      <w:r>
        <w:rPr>
          <w:spacing w:val="-9"/>
          <w:w w:val="105"/>
        </w:rPr>
        <w:t> </w:t>
      </w:r>
      <w:r>
        <w:rPr>
          <w:w w:val="105"/>
        </w:rPr>
        <w:t>la</w:t>
      </w:r>
      <w:r>
        <w:rPr>
          <w:spacing w:val="-9"/>
          <w:w w:val="105"/>
        </w:rPr>
        <w:t> </w:t>
      </w:r>
      <w:r>
        <w:rPr>
          <w:w w:val="105"/>
        </w:rPr>
        <w:t>vez</w:t>
      </w:r>
      <w:r>
        <w:rPr>
          <w:spacing w:val="-9"/>
          <w:w w:val="105"/>
        </w:rPr>
        <w:t> </w:t>
      </w:r>
      <w:r>
        <w:rPr>
          <w:w w:val="105"/>
        </w:rPr>
        <w:t>que</w:t>
      </w:r>
      <w:r>
        <w:rPr>
          <w:spacing w:val="-9"/>
          <w:w w:val="105"/>
        </w:rPr>
        <w:t> </w:t>
      </w:r>
      <w:r>
        <w:rPr>
          <w:w w:val="105"/>
        </w:rPr>
        <w:t>reconfigura</w:t>
      </w:r>
      <w:r>
        <w:rPr>
          <w:spacing w:val="-9"/>
          <w:w w:val="105"/>
        </w:rPr>
        <w:t> </w:t>
      </w:r>
      <w:r>
        <w:rPr>
          <w:w w:val="105"/>
        </w:rPr>
        <w:t>los estereotipos</w:t>
      </w:r>
      <w:r>
        <w:rPr>
          <w:spacing w:val="-26"/>
          <w:w w:val="105"/>
        </w:rPr>
        <w:t> </w:t>
      </w:r>
      <w:r>
        <w:rPr>
          <w:w w:val="105"/>
        </w:rPr>
        <w:t>de</w:t>
      </w:r>
      <w:r>
        <w:rPr>
          <w:spacing w:val="-26"/>
          <w:w w:val="105"/>
        </w:rPr>
        <w:t> </w:t>
      </w:r>
      <w:r>
        <w:rPr>
          <w:w w:val="105"/>
        </w:rPr>
        <w:t>la</w:t>
      </w:r>
      <w:r>
        <w:rPr>
          <w:spacing w:val="-26"/>
          <w:w w:val="105"/>
        </w:rPr>
        <w:t> </w:t>
      </w:r>
      <w:r>
        <w:rPr>
          <w:w w:val="105"/>
        </w:rPr>
        <w:t>matriz</w:t>
      </w:r>
      <w:r>
        <w:rPr>
          <w:spacing w:val="-26"/>
          <w:w w:val="105"/>
        </w:rPr>
        <w:t> </w:t>
      </w:r>
      <w:r>
        <w:rPr>
          <w:w w:val="105"/>
        </w:rPr>
        <w:t>heterosexual.</w:t>
      </w:r>
    </w:p>
    <w:p>
      <w:pPr>
        <w:pStyle w:val="BodyText"/>
        <w:spacing w:line="307" w:lineRule="auto"/>
        <w:ind w:left="1497" w:right="1494" w:firstLine="396"/>
        <w:jc w:val="both"/>
      </w:pPr>
      <w:r>
        <w:rPr/>
        <w:t>con base en el análisis realizado a las entrevistas a profundidad, en voz de los sujetos nos damos cuenta de la importancia de clarificar que la transexualidad puede ser definida de múltiples formas, pero sobre todo   se trata de un proceso que requiere tiempo de percibirse, descubrirse y comunicarse. Lejos de ser un capricho de consumo, remueve profun- damente los lazos familiares más sólidos, coloca al sujeto en un proceso crítico y reflexivo constante de sí mismo, de los propios deseos, de las relaciones interpersonales y de las normas que rigen el género. encon- tramos habilitaciones en las personas transexuales que los empujan a ser perceptivos, sensibles de los límites que se imponen en la niñez en el jue- go en las actividades cotidianas, ser tolerantes, en ocasiones observado- </w:t>
      </w:r>
      <w:r>
        <w:rPr>
          <w:spacing w:val="-3"/>
        </w:rPr>
        <w:t>res </w:t>
      </w:r>
      <w:r>
        <w:rPr/>
        <w:t>silenciosos, constantes en la búsqueda de respuestas, planificadores  de su cuerpo que toman como proyecto a futuro, transgresores; puntua- lizar estas características dota a la persona de herramientas de las cuales puede hacer uso a lo </w:t>
      </w:r>
      <w:r>
        <w:rPr>
          <w:spacing w:val="-3"/>
        </w:rPr>
        <w:t>largo </w:t>
      </w:r>
      <w:r>
        <w:rPr/>
        <w:t>de un proceso que puede </w:t>
      </w:r>
      <w:r>
        <w:rPr>
          <w:spacing w:val="-6"/>
        </w:rPr>
        <w:t>ser, </w:t>
      </w:r>
      <w:r>
        <w:rPr/>
        <w:t>en ocasiones, abrumador o desgastante (pérez, 2008; </w:t>
      </w:r>
      <w:r>
        <w:rPr>
          <w:spacing w:val="-4"/>
        </w:rPr>
        <w:t>Kirby,  </w:t>
      </w:r>
      <w:r>
        <w:rPr/>
        <w:t>2011; </w:t>
      </w:r>
      <w:r>
        <w:rPr>
          <w:spacing w:val="-4"/>
        </w:rPr>
        <w:t>Sabsay,  </w:t>
      </w:r>
      <w:r>
        <w:rPr>
          <w:spacing w:val="32"/>
        </w:rPr>
        <w:t> </w:t>
      </w:r>
      <w:r>
        <w:rPr/>
        <w:t>2012).</w:t>
      </w:r>
    </w:p>
    <w:p>
      <w:pPr>
        <w:pStyle w:val="BodyText"/>
        <w:spacing w:line="307" w:lineRule="auto"/>
        <w:ind w:left="1497" w:right="1494" w:firstLine="396"/>
        <w:jc w:val="both"/>
      </w:pPr>
      <w:r>
        <w:rPr/>
        <w:t>confirmamos –sin que hubiera ninguna duda previa de ello, por lo menos en los casos estudiados– que el hecho de que las personas tran- sexuales tengan ideaciones suicidas, ansiedad, depresión, agresión con- tenida, se autolesionen o tengan conflictos familiares, se divorcien o no encuentren empleo tiene que ver con el hecho de que el contexto donde   se</w:t>
      </w:r>
      <w:r>
        <w:rPr>
          <w:spacing w:val="22"/>
        </w:rPr>
        <w:t> </w:t>
      </w:r>
      <w:r>
        <w:rPr/>
        <w:t>desenvuelven</w:t>
      </w:r>
      <w:r>
        <w:rPr>
          <w:spacing w:val="23"/>
        </w:rPr>
        <w:t> </w:t>
      </w:r>
      <w:r>
        <w:rPr/>
        <w:t>genere</w:t>
      </w:r>
      <w:r>
        <w:rPr>
          <w:spacing w:val="22"/>
        </w:rPr>
        <w:t> </w:t>
      </w:r>
      <w:r>
        <w:rPr/>
        <w:t>una</w:t>
      </w:r>
      <w:r>
        <w:rPr>
          <w:spacing w:val="22"/>
        </w:rPr>
        <w:t> </w:t>
      </w:r>
      <w:r>
        <w:rPr/>
        <w:t>respuesta</w:t>
      </w:r>
      <w:r>
        <w:rPr>
          <w:spacing w:val="22"/>
        </w:rPr>
        <w:t> </w:t>
      </w:r>
      <w:r>
        <w:rPr/>
        <w:t>tendiente</w:t>
      </w:r>
      <w:r>
        <w:rPr>
          <w:spacing w:val="22"/>
        </w:rPr>
        <w:t> </w:t>
      </w:r>
      <w:r>
        <w:rPr/>
        <w:t>al</w:t>
      </w:r>
      <w:r>
        <w:rPr>
          <w:spacing w:val="22"/>
        </w:rPr>
        <w:t> </w:t>
      </w:r>
      <w:r>
        <w:rPr/>
        <w:t>rechazo,</w:t>
      </w:r>
      <w:r>
        <w:rPr>
          <w:spacing w:val="22"/>
        </w:rPr>
        <w:t> </w:t>
      </w:r>
      <w:r>
        <w:rPr/>
        <w:t>la</w:t>
      </w:r>
      <w:r>
        <w:rPr>
          <w:spacing w:val="22"/>
        </w:rPr>
        <w:t> </w:t>
      </w:r>
      <w:r>
        <w:rPr/>
        <w:t>discrimi-</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585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5880" from="15pt,-39.925968pt" to="0pt,-39.925968pt" stroked="true" strokeweight=".25pt" strokecolor="#000000">
            <w10:wrap type="none"/>
          </v:line>
        </w:pict>
      </w:r>
      <w:r>
        <w:rPr/>
        <w:pict>
          <v:line style="position:absolute;mso-position-horizontal-relative:page;mso-position-vertical-relative:paragraph;z-index:15904" from="452.196991pt,-39.925968pt" to="467.196991pt,-39.925968pt" stroked="true" strokeweight=".25pt" strokecolor="#000000">
            <w10:wrap type="none"/>
          </v:line>
        </w:pict>
      </w:r>
      <w:r>
        <w:rPr/>
        <w:pict>
          <v:line style="position:absolute;mso-position-horizontal-relative:page;mso-position-vertical-relative:paragraph;z-index:15928" from="21pt,-45.925968pt" to="21pt,-60.925968pt" stroked="true" strokeweight=".25pt" strokecolor="#000000">
            <w10:wrap type="none"/>
          </v:line>
        </w:pict>
      </w:r>
      <w:r>
        <w:rPr/>
        <w:pict>
          <v:line style="position:absolute;mso-position-horizontal-relative:page;mso-position-vertical-relative:paragraph;z-index:15952" from="446.196991pt,-45.925968pt" to="446.196991pt,-60.925968pt" stroked="true" strokeweight=".25pt" strokecolor="#000000">
            <w10:wrap type="none"/>
          </v:line>
        </w:pict>
      </w:r>
      <w:r>
        <w:rPr>
          <w:w w:val="120"/>
          <w:sz w:val="22"/>
        </w:rPr>
        <w:t>128</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pStyle w:val="BodyText"/>
        <w:spacing w:line="307" w:lineRule="auto" w:before="64"/>
        <w:ind w:left="1497" w:right="1495"/>
        <w:jc w:val="both"/>
      </w:pPr>
      <w:r>
        <w:rPr>
          <w:w w:val="105"/>
        </w:rPr>
        <w:t>nación o el abandono. en contextos donde se promueve la tolerancia, el respeto, la información y la flexibilidad la transexualidad es un proceso </w:t>
      </w:r>
      <w:r>
        <w:rPr/>
        <w:t>vivible,  visible, respetado.</w:t>
      </w:r>
    </w:p>
    <w:p>
      <w:pPr>
        <w:pStyle w:val="BodyText"/>
        <w:spacing w:line="307" w:lineRule="auto"/>
        <w:ind w:left="1497" w:right="1494" w:firstLine="396"/>
        <w:jc w:val="both"/>
      </w:pPr>
      <w:r>
        <w:rPr/>
        <w:t>reafirmamos que las diferencias por género entre hombres y muje- </w:t>
      </w:r>
      <w:r>
        <w:rPr>
          <w:spacing w:val="-3"/>
        </w:rPr>
        <w:t>res </w:t>
      </w:r>
      <w:r>
        <w:rPr/>
        <w:t>transexuales tiene que ver con un marco cultural machista que des- acredita y violenta lo considerado femenino. Sin descartar la existencia    de dificultades, los hombres transexuales tienen una figura que </w:t>
      </w:r>
      <w:r>
        <w:rPr>
          <w:spacing w:val="-3"/>
        </w:rPr>
        <w:t>repre- </w:t>
      </w:r>
      <w:r>
        <w:rPr/>
        <w:t>senta lo masculino y apoya la transformación corporal e identitaria del </w:t>
      </w:r>
      <w:r>
        <w:rPr>
          <w:spacing w:val="-2"/>
        </w:rPr>
        <w:t>hombre  </w:t>
      </w:r>
      <w:r>
        <w:rPr/>
        <w:t>transexual. en el caso de las mujeres, el sistema de género es    más punitivo y</w:t>
      </w:r>
      <w:r>
        <w:rPr>
          <w:spacing w:val="37"/>
        </w:rPr>
        <w:t> </w:t>
      </w:r>
      <w:r>
        <w:rPr/>
        <w:t>agresivo.</w:t>
      </w:r>
    </w:p>
    <w:p>
      <w:pPr>
        <w:pStyle w:val="BodyText"/>
        <w:spacing w:line="307" w:lineRule="auto"/>
        <w:ind w:left="1497" w:right="1494" w:firstLine="396"/>
        <w:jc w:val="both"/>
      </w:pPr>
      <w:r>
        <w:rPr>
          <w:w w:val="105"/>
        </w:rPr>
        <w:t>a través de este recorrido teórico nos aproximamos a comprender cómo</w:t>
      </w:r>
      <w:r>
        <w:rPr>
          <w:spacing w:val="-25"/>
          <w:w w:val="105"/>
        </w:rPr>
        <w:t> </w:t>
      </w:r>
      <w:r>
        <w:rPr>
          <w:w w:val="105"/>
        </w:rPr>
        <w:t>se</w:t>
      </w:r>
      <w:r>
        <w:rPr>
          <w:spacing w:val="-25"/>
          <w:w w:val="105"/>
        </w:rPr>
        <w:t> </w:t>
      </w:r>
      <w:r>
        <w:rPr>
          <w:w w:val="105"/>
        </w:rPr>
        <w:t>constituyen</w:t>
      </w:r>
      <w:r>
        <w:rPr>
          <w:spacing w:val="-25"/>
          <w:w w:val="105"/>
        </w:rPr>
        <w:t> </w:t>
      </w:r>
      <w:r>
        <w:rPr>
          <w:w w:val="105"/>
        </w:rPr>
        <w:t>socialmente</w:t>
      </w:r>
      <w:r>
        <w:rPr>
          <w:spacing w:val="-25"/>
          <w:w w:val="105"/>
        </w:rPr>
        <w:t> </w:t>
      </w:r>
      <w:r>
        <w:rPr>
          <w:w w:val="105"/>
        </w:rPr>
        <w:t>los</w:t>
      </w:r>
      <w:r>
        <w:rPr>
          <w:spacing w:val="-25"/>
          <w:w w:val="105"/>
        </w:rPr>
        <w:t> </w:t>
      </w:r>
      <w:r>
        <w:rPr>
          <w:w w:val="105"/>
        </w:rPr>
        <w:t>sujetos</w:t>
      </w:r>
      <w:r>
        <w:rPr>
          <w:spacing w:val="-25"/>
          <w:w w:val="105"/>
        </w:rPr>
        <w:t> </w:t>
      </w:r>
      <w:r>
        <w:rPr>
          <w:w w:val="105"/>
        </w:rPr>
        <w:t>transexuales,</w:t>
      </w:r>
      <w:r>
        <w:rPr>
          <w:spacing w:val="-25"/>
          <w:w w:val="105"/>
        </w:rPr>
        <w:t> </w:t>
      </w:r>
      <w:r>
        <w:rPr>
          <w:w w:val="105"/>
        </w:rPr>
        <w:t>por</w:t>
      </w:r>
      <w:r>
        <w:rPr>
          <w:spacing w:val="-25"/>
          <w:w w:val="105"/>
        </w:rPr>
        <w:t> </w:t>
      </w:r>
      <w:r>
        <w:rPr>
          <w:w w:val="105"/>
        </w:rPr>
        <w:t>considerar que</w:t>
      </w:r>
      <w:r>
        <w:rPr>
          <w:spacing w:val="-10"/>
          <w:w w:val="105"/>
        </w:rPr>
        <w:t> </w:t>
      </w:r>
      <w:r>
        <w:rPr>
          <w:w w:val="105"/>
        </w:rPr>
        <w:t>la</w:t>
      </w:r>
      <w:r>
        <w:rPr>
          <w:spacing w:val="-10"/>
          <w:w w:val="105"/>
        </w:rPr>
        <w:t> </w:t>
      </w:r>
      <w:r>
        <w:rPr>
          <w:w w:val="105"/>
        </w:rPr>
        <w:t>transexualidad</w:t>
      </w:r>
      <w:r>
        <w:rPr>
          <w:spacing w:val="-11"/>
          <w:w w:val="105"/>
        </w:rPr>
        <w:t> </w:t>
      </w:r>
      <w:r>
        <w:rPr>
          <w:w w:val="105"/>
        </w:rPr>
        <w:t>es</w:t>
      </w:r>
      <w:r>
        <w:rPr>
          <w:spacing w:val="-10"/>
          <w:w w:val="105"/>
        </w:rPr>
        <w:t> </w:t>
      </w:r>
      <w:r>
        <w:rPr>
          <w:w w:val="105"/>
        </w:rPr>
        <w:t>un</w:t>
      </w:r>
      <w:r>
        <w:rPr>
          <w:spacing w:val="-10"/>
          <w:w w:val="105"/>
        </w:rPr>
        <w:t> </w:t>
      </w:r>
      <w:r>
        <w:rPr>
          <w:w w:val="105"/>
        </w:rPr>
        <w:t>tema</w:t>
      </w:r>
      <w:r>
        <w:rPr>
          <w:spacing w:val="-10"/>
          <w:w w:val="105"/>
        </w:rPr>
        <w:t> </w:t>
      </w:r>
      <w:r>
        <w:rPr>
          <w:w w:val="105"/>
        </w:rPr>
        <w:t>poco</w:t>
      </w:r>
      <w:r>
        <w:rPr>
          <w:spacing w:val="-10"/>
          <w:w w:val="105"/>
        </w:rPr>
        <w:t> </w:t>
      </w:r>
      <w:r>
        <w:rPr>
          <w:w w:val="105"/>
        </w:rPr>
        <w:t>explorado,</w:t>
      </w:r>
      <w:r>
        <w:rPr>
          <w:spacing w:val="-11"/>
          <w:w w:val="105"/>
        </w:rPr>
        <w:t> </w:t>
      </w:r>
      <w:r>
        <w:rPr>
          <w:w w:val="105"/>
        </w:rPr>
        <w:t>cuyos</w:t>
      </w:r>
      <w:r>
        <w:rPr>
          <w:spacing w:val="-10"/>
          <w:w w:val="105"/>
        </w:rPr>
        <w:t> </w:t>
      </w:r>
      <w:r>
        <w:rPr>
          <w:w w:val="105"/>
        </w:rPr>
        <w:t>actores</w:t>
      </w:r>
      <w:r>
        <w:rPr>
          <w:spacing w:val="-10"/>
          <w:w w:val="105"/>
        </w:rPr>
        <w:t> </w:t>
      </w:r>
      <w:r>
        <w:rPr>
          <w:w w:val="105"/>
        </w:rPr>
        <w:t>sociales necesitan</w:t>
      </w:r>
      <w:r>
        <w:rPr>
          <w:spacing w:val="-23"/>
          <w:w w:val="105"/>
        </w:rPr>
        <w:t> </w:t>
      </w:r>
      <w:r>
        <w:rPr>
          <w:w w:val="105"/>
        </w:rPr>
        <w:t>ser</w:t>
      </w:r>
      <w:r>
        <w:rPr>
          <w:spacing w:val="-23"/>
          <w:w w:val="105"/>
        </w:rPr>
        <w:t> </w:t>
      </w:r>
      <w:r>
        <w:rPr>
          <w:w w:val="105"/>
        </w:rPr>
        <w:t>visibles</w:t>
      </w:r>
      <w:r>
        <w:rPr>
          <w:spacing w:val="-23"/>
          <w:w w:val="105"/>
        </w:rPr>
        <w:t> </w:t>
      </w:r>
      <w:r>
        <w:rPr>
          <w:w w:val="105"/>
        </w:rPr>
        <w:t>en</w:t>
      </w:r>
      <w:r>
        <w:rPr>
          <w:spacing w:val="-23"/>
          <w:w w:val="105"/>
        </w:rPr>
        <w:t> </w:t>
      </w:r>
      <w:r>
        <w:rPr>
          <w:w w:val="105"/>
        </w:rPr>
        <w:t>tanto</w:t>
      </w:r>
      <w:r>
        <w:rPr>
          <w:spacing w:val="-23"/>
          <w:w w:val="105"/>
        </w:rPr>
        <w:t> </w:t>
      </w:r>
      <w:r>
        <w:rPr>
          <w:w w:val="105"/>
        </w:rPr>
        <w:t>esta</w:t>
      </w:r>
      <w:r>
        <w:rPr>
          <w:spacing w:val="-23"/>
          <w:w w:val="105"/>
        </w:rPr>
        <w:t> </w:t>
      </w:r>
      <w:r>
        <w:rPr>
          <w:w w:val="105"/>
        </w:rPr>
        <w:t>condición</w:t>
      </w:r>
      <w:r>
        <w:rPr>
          <w:spacing w:val="-23"/>
          <w:w w:val="105"/>
        </w:rPr>
        <w:t> </w:t>
      </w:r>
      <w:r>
        <w:rPr>
          <w:w w:val="105"/>
        </w:rPr>
        <w:t>les</w:t>
      </w:r>
      <w:r>
        <w:rPr>
          <w:spacing w:val="-23"/>
          <w:w w:val="105"/>
        </w:rPr>
        <w:t> </w:t>
      </w:r>
      <w:r>
        <w:rPr>
          <w:w w:val="105"/>
        </w:rPr>
        <w:t>otorga</w:t>
      </w:r>
      <w:r>
        <w:rPr>
          <w:spacing w:val="-23"/>
          <w:w w:val="105"/>
        </w:rPr>
        <w:t> </w:t>
      </w:r>
      <w:r>
        <w:rPr>
          <w:w w:val="105"/>
        </w:rPr>
        <w:t>reconocimiento</w:t>
      </w:r>
      <w:r>
        <w:rPr>
          <w:spacing w:val="-23"/>
          <w:w w:val="105"/>
        </w:rPr>
        <w:t> </w:t>
      </w:r>
      <w:r>
        <w:rPr>
          <w:w w:val="105"/>
        </w:rPr>
        <w:t>y legitima su identidad; una identidad vulnerable, pues es estigmatizada, rechazada e incomprendida, ejerciéndose materialmente en el cuerpo signos</w:t>
      </w:r>
      <w:r>
        <w:rPr>
          <w:spacing w:val="-6"/>
          <w:w w:val="105"/>
        </w:rPr>
        <w:t> </w:t>
      </w:r>
      <w:r>
        <w:rPr>
          <w:w w:val="105"/>
        </w:rPr>
        <w:t>claros</w:t>
      </w:r>
      <w:r>
        <w:rPr>
          <w:spacing w:val="-6"/>
          <w:w w:val="105"/>
        </w:rPr>
        <w:t> </w:t>
      </w:r>
      <w:r>
        <w:rPr>
          <w:w w:val="105"/>
        </w:rPr>
        <w:t>de</w:t>
      </w:r>
      <w:r>
        <w:rPr>
          <w:spacing w:val="-6"/>
          <w:w w:val="105"/>
        </w:rPr>
        <w:t> </w:t>
      </w:r>
      <w:r>
        <w:rPr>
          <w:w w:val="105"/>
        </w:rPr>
        <w:t>un</w:t>
      </w:r>
      <w:r>
        <w:rPr>
          <w:spacing w:val="-6"/>
          <w:w w:val="105"/>
        </w:rPr>
        <w:t> </w:t>
      </w:r>
      <w:r>
        <w:rPr>
          <w:w w:val="105"/>
        </w:rPr>
        <w:t>profundo</w:t>
      </w:r>
      <w:r>
        <w:rPr>
          <w:spacing w:val="-6"/>
          <w:w w:val="105"/>
        </w:rPr>
        <w:t> </w:t>
      </w:r>
      <w:r>
        <w:rPr>
          <w:w w:val="105"/>
        </w:rPr>
        <w:t>miedo</w:t>
      </w:r>
      <w:r>
        <w:rPr>
          <w:spacing w:val="-6"/>
          <w:w w:val="105"/>
        </w:rPr>
        <w:t> </w:t>
      </w:r>
      <w:r>
        <w:rPr>
          <w:w w:val="105"/>
        </w:rPr>
        <w:t>a</w:t>
      </w:r>
      <w:r>
        <w:rPr>
          <w:spacing w:val="-6"/>
          <w:w w:val="105"/>
        </w:rPr>
        <w:t> </w:t>
      </w:r>
      <w:r>
        <w:rPr>
          <w:w w:val="105"/>
        </w:rPr>
        <w:t>la</w:t>
      </w:r>
      <w:r>
        <w:rPr>
          <w:spacing w:val="-6"/>
          <w:w w:val="105"/>
        </w:rPr>
        <w:t> </w:t>
      </w:r>
      <w:r>
        <w:rPr>
          <w:w w:val="105"/>
        </w:rPr>
        <w:t>diversidad</w:t>
      </w:r>
      <w:r>
        <w:rPr>
          <w:spacing w:val="-5"/>
          <w:w w:val="105"/>
        </w:rPr>
        <w:t> </w:t>
      </w:r>
      <w:r>
        <w:rPr>
          <w:w w:val="105"/>
        </w:rPr>
        <w:t>y</w:t>
      </w:r>
      <w:r>
        <w:rPr>
          <w:spacing w:val="-6"/>
          <w:w w:val="105"/>
        </w:rPr>
        <w:t> </w:t>
      </w:r>
      <w:r>
        <w:rPr>
          <w:w w:val="105"/>
        </w:rPr>
        <w:t>a</w:t>
      </w:r>
      <w:r>
        <w:rPr>
          <w:spacing w:val="-6"/>
          <w:w w:val="105"/>
        </w:rPr>
        <w:t> </w:t>
      </w:r>
      <w:r>
        <w:rPr>
          <w:w w:val="105"/>
        </w:rPr>
        <w:t>la</w:t>
      </w:r>
      <w:r>
        <w:rPr>
          <w:spacing w:val="-6"/>
          <w:w w:val="105"/>
        </w:rPr>
        <w:t> </w:t>
      </w:r>
      <w:r>
        <w:rPr>
          <w:w w:val="105"/>
        </w:rPr>
        <w:t>transgresión</w:t>
      </w:r>
      <w:r>
        <w:rPr>
          <w:spacing w:val="-6"/>
          <w:w w:val="105"/>
        </w:rPr>
        <w:t> </w:t>
      </w:r>
      <w:r>
        <w:rPr>
          <w:w w:val="105"/>
        </w:rPr>
        <w:t>a normatividades</w:t>
      </w:r>
      <w:r>
        <w:rPr>
          <w:spacing w:val="-5"/>
          <w:w w:val="105"/>
        </w:rPr>
        <w:t> </w:t>
      </w:r>
      <w:r>
        <w:rPr>
          <w:w w:val="105"/>
        </w:rPr>
        <w:t>que</w:t>
      </w:r>
      <w:r>
        <w:rPr>
          <w:spacing w:val="-6"/>
          <w:w w:val="105"/>
        </w:rPr>
        <w:t> </w:t>
      </w:r>
      <w:r>
        <w:rPr>
          <w:w w:val="105"/>
        </w:rPr>
        <w:t>ordenan,</w:t>
      </w:r>
      <w:r>
        <w:rPr>
          <w:spacing w:val="-6"/>
          <w:w w:val="105"/>
        </w:rPr>
        <w:t> </w:t>
      </w:r>
      <w:r>
        <w:rPr>
          <w:w w:val="105"/>
        </w:rPr>
        <w:t>conforman,</w:t>
      </w:r>
      <w:r>
        <w:rPr>
          <w:spacing w:val="-6"/>
          <w:w w:val="105"/>
        </w:rPr>
        <w:t> </w:t>
      </w:r>
      <w:r>
        <w:rPr>
          <w:w w:val="105"/>
        </w:rPr>
        <w:t>constriñen</w:t>
      </w:r>
      <w:r>
        <w:rPr>
          <w:spacing w:val="-6"/>
          <w:w w:val="105"/>
        </w:rPr>
        <w:t> </w:t>
      </w:r>
      <w:r>
        <w:rPr>
          <w:w w:val="105"/>
        </w:rPr>
        <w:t>y</w:t>
      </w:r>
      <w:r>
        <w:rPr>
          <w:spacing w:val="-6"/>
          <w:w w:val="105"/>
        </w:rPr>
        <w:t> </w:t>
      </w:r>
      <w:r>
        <w:rPr>
          <w:w w:val="105"/>
        </w:rPr>
        <w:t>uniforman</w:t>
      </w:r>
      <w:r>
        <w:rPr>
          <w:spacing w:val="-6"/>
          <w:w w:val="105"/>
        </w:rPr>
        <w:t> </w:t>
      </w:r>
      <w:r>
        <w:rPr>
          <w:w w:val="105"/>
        </w:rPr>
        <w:t>cuer- pos,</w:t>
      </w:r>
      <w:r>
        <w:rPr>
          <w:spacing w:val="-16"/>
          <w:w w:val="105"/>
        </w:rPr>
        <w:t> </w:t>
      </w:r>
      <w:r>
        <w:rPr>
          <w:w w:val="105"/>
        </w:rPr>
        <w:t>géneros</w:t>
      </w:r>
      <w:r>
        <w:rPr>
          <w:spacing w:val="-16"/>
          <w:w w:val="105"/>
        </w:rPr>
        <w:t> </w:t>
      </w:r>
      <w:r>
        <w:rPr>
          <w:w w:val="105"/>
        </w:rPr>
        <w:t>y</w:t>
      </w:r>
      <w:r>
        <w:rPr>
          <w:spacing w:val="-16"/>
          <w:w w:val="105"/>
        </w:rPr>
        <w:t> </w:t>
      </w:r>
      <w:r>
        <w:rPr>
          <w:w w:val="105"/>
        </w:rPr>
        <w:t>deseos.</w:t>
      </w:r>
    </w:p>
    <w:p>
      <w:pPr>
        <w:pStyle w:val="BodyText"/>
        <w:spacing w:line="307" w:lineRule="auto"/>
        <w:ind w:left="1496" w:right="1494" w:firstLine="397"/>
        <w:jc w:val="both"/>
      </w:pPr>
      <w:r>
        <w:rPr/>
        <w:t>parte de las contribuciones del presente trabajo reside en resaltar las diferencias, las divergencias, la multiplicidad de identidades y vivencias que permiten comprender y reconocer a los sujetos y las posibilidades de su constitución como tales, en un sentido macro que reflexiona sobre la cultura y sus construcciones normativas de género, enmarcadas en una matriz heterosexual.</w:t>
      </w:r>
    </w:p>
    <w:p>
      <w:pPr>
        <w:pStyle w:val="BodyText"/>
        <w:spacing w:line="307" w:lineRule="auto"/>
        <w:ind w:left="1496" w:right="1495" w:firstLine="396"/>
        <w:jc w:val="both"/>
      </w:pPr>
      <w:r>
        <w:rPr/>
        <w:t>estudiar la transexualidad nos permitió comprender las transfor- maciones identitarias y corporales que tienen lugar en la vida del sujeto     y que son dotadas de sentido y resignificadas, poniendo en tela de juicio los distintos procedimientos hegemónicos legitimados por un aparato médico,</w:t>
      </w:r>
      <w:r>
        <w:rPr>
          <w:spacing w:val="29"/>
        </w:rPr>
        <w:t> </w:t>
      </w:r>
      <w:r>
        <w:rPr/>
        <w:t>jurídico,</w:t>
      </w:r>
      <w:r>
        <w:rPr>
          <w:spacing w:val="29"/>
        </w:rPr>
        <w:t> </w:t>
      </w:r>
      <w:r>
        <w:rPr/>
        <w:t>psicológico,</w:t>
      </w:r>
      <w:r>
        <w:rPr>
          <w:spacing w:val="29"/>
        </w:rPr>
        <w:t> </w:t>
      </w:r>
      <w:r>
        <w:rPr/>
        <w:t>psiquiátrico,</w:t>
      </w:r>
      <w:r>
        <w:rPr>
          <w:spacing w:val="29"/>
        </w:rPr>
        <w:t> </w:t>
      </w:r>
      <w:r>
        <w:rPr/>
        <w:t>académico</w:t>
      </w:r>
      <w:r>
        <w:rPr>
          <w:spacing w:val="29"/>
        </w:rPr>
        <w:t> </w:t>
      </w:r>
      <w:r>
        <w:rPr/>
        <w:t>y</w:t>
      </w:r>
      <w:r>
        <w:rPr>
          <w:spacing w:val="29"/>
        </w:rPr>
        <w:t> </w:t>
      </w:r>
      <w:r>
        <w:rPr/>
        <w:t>tecnológico,</w:t>
      </w:r>
      <w:r>
        <w:rPr>
          <w:spacing w:val="29"/>
        </w:rPr>
        <w:t> </w:t>
      </w:r>
      <w:r>
        <w:rPr/>
        <w:t>me-</w:t>
      </w:r>
    </w:p>
    <w:p>
      <w:pPr>
        <w:spacing w:after="0" w:line="307" w:lineRule="auto"/>
        <w:jc w:val="both"/>
        <w:sectPr>
          <w:footerReference w:type="default" r:id="rId14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50"/>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6000" from="15pt,-46.62941pt" to="0pt,-46.62941pt" stroked="true" strokeweight=".25pt" strokecolor="#000000">
            <w10:wrap type="none"/>
          </v:line>
        </w:pict>
      </w:r>
      <w:r>
        <w:rPr/>
        <w:pict>
          <v:line style="position:absolute;mso-position-horizontal-relative:page;mso-position-vertical-relative:paragraph;z-index:16024" from="452.196991pt,-46.62941pt" to="467.196991pt,-46.62941pt" stroked="true" strokeweight=".25pt" strokecolor="#000000">
            <w10:wrap type="none"/>
          </v:line>
        </w:pict>
      </w:r>
      <w:r>
        <w:rPr/>
        <w:pict>
          <v:line style="position:absolute;mso-position-horizontal-relative:page;mso-position-vertical-relative:paragraph;z-index:16048" from="21pt,-52.62941pt" to="21pt,-67.629410pt" stroked="true" strokeweight=".25pt" strokecolor="#000000">
            <w10:wrap type="none"/>
          </v:line>
        </w:pict>
      </w:r>
      <w:r>
        <w:rPr/>
        <w:pict>
          <v:line style="position:absolute;mso-position-horizontal-relative:page;mso-position-vertical-relative:paragraph;z-index:1607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129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332"/>
      </w:pPr>
      <w:r>
        <w:rPr>
          <w:w w:val="105"/>
        </w:rPr>
        <w:t>diante los cuales se mantiene la ilusión binaria del género y su corres- pondencia en el sexo, el género y el deseo (baz, 1999).</w:t>
      </w:r>
    </w:p>
    <w:p>
      <w:pPr>
        <w:pStyle w:val="BodyText"/>
        <w:spacing w:line="307" w:lineRule="auto"/>
        <w:ind w:left="1497" w:right="1494" w:firstLine="396"/>
        <w:jc w:val="both"/>
      </w:pPr>
      <w:r>
        <w:rPr>
          <w:w w:val="105"/>
        </w:rPr>
        <w:t>del</w:t>
      </w:r>
      <w:r>
        <w:rPr>
          <w:spacing w:val="-10"/>
          <w:w w:val="105"/>
        </w:rPr>
        <w:t> </w:t>
      </w:r>
      <w:r>
        <w:rPr>
          <w:w w:val="105"/>
        </w:rPr>
        <w:t>análisis</w:t>
      </w:r>
      <w:r>
        <w:rPr>
          <w:spacing w:val="-10"/>
          <w:w w:val="105"/>
        </w:rPr>
        <w:t> </w:t>
      </w:r>
      <w:r>
        <w:rPr>
          <w:w w:val="105"/>
        </w:rPr>
        <w:t>se</w:t>
      </w:r>
      <w:r>
        <w:rPr>
          <w:spacing w:val="-10"/>
          <w:w w:val="105"/>
        </w:rPr>
        <w:t> </w:t>
      </w:r>
      <w:r>
        <w:rPr>
          <w:w w:val="105"/>
        </w:rPr>
        <w:t>desprende</w:t>
      </w:r>
      <w:r>
        <w:rPr>
          <w:spacing w:val="-10"/>
          <w:w w:val="105"/>
        </w:rPr>
        <w:t> </w:t>
      </w:r>
      <w:r>
        <w:rPr>
          <w:w w:val="105"/>
        </w:rPr>
        <w:t>que</w:t>
      </w:r>
      <w:r>
        <w:rPr>
          <w:spacing w:val="-10"/>
          <w:w w:val="105"/>
        </w:rPr>
        <w:t> </w:t>
      </w:r>
      <w:r>
        <w:rPr>
          <w:w w:val="105"/>
        </w:rPr>
        <w:t>no</w:t>
      </w:r>
      <w:r>
        <w:rPr>
          <w:spacing w:val="-10"/>
          <w:w w:val="105"/>
        </w:rPr>
        <w:t> </w:t>
      </w:r>
      <w:r>
        <w:rPr>
          <w:w w:val="105"/>
        </w:rPr>
        <w:t>hay</w:t>
      </w:r>
      <w:r>
        <w:rPr>
          <w:spacing w:val="-10"/>
          <w:w w:val="105"/>
        </w:rPr>
        <w:t> </w:t>
      </w:r>
      <w:r>
        <w:rPr>
          <w:w w:val="105"/>
        </w:rPr>
        <w:t>una</w:t>
      </w:r>
      <w:r>
        <w:rPr>
          <w:spacing w:val="-10"/>
          <w:w w:val="105"/>
        </w:rPr>
        <w:t> </w:t>
      </w:r>
      <w:r>
        <w:rPr>
          <w:w w:val="105"/>
        </w:rPr>
        <w:t>sola</w:t>
      </w:r>
      <w:r>
        <w:rPr>
          <w:spacing w:val="-10"/>
          <w:w w:val="105"/>
        </w:rPr>
        <w:t> </w:t>
      </w:r>
      <w:r>
        <w:rPr>
          <w:w w:val="105"/>
        </w:rPr>
        <w:t>forma</w:t>
      </w:r>
      <w:r>
        <w:rPr>
          <w:spacing w:val="-10"/>
          <w:w w:val="105"/>
        </w:rPr>
        <w:t> </w:t>
      </w:r>
      <w:r>
        <w:rPr>
          <w:w w:val="105"/>
        </w:rPr>
        <w:t>de</w:t>
      </w:r>
      <w:r>
        <w:rPr>
          <w:spacing w:val="-10"/>
          <w:w w:val="105"/>
        </w:rPr>
        <w:t> </w:t>
      </w:r>
      <w:r>
        <w:rPr>
          <w:w w:val="105"/>
        </w:rPr>
        <w:t>vivir</w:t>
      </w:r>
      <w:r>
        <w:rPr>
          <w:spacing w:val="-10"/>
          <w:w w:val="105"/>
        </w:rPr>
        <w:t> </w:t>
      </w:r>
      <w:r>
        <w:rPr>
          <w:w w:val="105"/>
        </w:rPr>
        <w:t>la</w:t>
      </w:r>
      <w:r>
        <w:rPr>
          <w:spacing w:val="-10"/>
          <w:w w:val="105"/>
        </w:rPr>
        <w:t> </w:t>
      </w:r>
      <w:r>
        <w:rPr>
          <w:w w:val="105"/>
        </w:rPr>
        <w:t>tran- sexualidad ni una sola identidad; hay multiplicidad de vivencias, expe- riencias e identidades. no dudamos en sugerir al lector que continúe explorando</w:t>
      </w:r>
      <w:r>
        <w:rPr>
          <w:spacing w:val="-16"/>
          <w:w w:val="105"/>
        </w:rPr>
        <w:t> </w:t>
      </w:r>
      <w:r>
        <w:rPr>
          <w:w w:val="105"/>
        </w:rPr>
        <w:t>éste</w:t>
      </w:r>
      <w:r>
        <w:rPr>
          <w:spacing w:val="-15"/>
          <w:w w:val="105"/>
        </w:rPr>
        <w:t> </w:t>
      </w:r>
      <w:r>
        <w:rPr>
          <w:w w:val="105"/>
        </w:rPr>
        <w:t>y</w:t>
      </w:r>
      <w:r>
        <w:rPr>
          <w:spacing w:val="-15"/>
          <w:w w:val="105"/>
        </w:rPr>
        <w:t> </w:t>
      </w:r>
      <w:r>
        <w:rPr>
          <w:w w:val="105"/>
        </w:rPr>
        <w:t>otros</w:t>
      </w:r>
      <w:r>
        <w:rPr>
          <w:spacing w:val="-16"/>
          <w:w w:val="105"/>
        </w:rPr>
        <w:t> </w:t>
      </w:r>
      <w:r>
        <w:rPr>
          <w:w w:val="105"/>
        </w:rPr>
        <w:t>armarios</w:t>
      </w:r>
      <w:r>
        <w:rPr>
          <w:spacing w:val="-15"/>
          <w:w w:val="105"/>
        </w:rPr>
        <w:t> </w:t>
      </w:r>
      <w:r>
        <w:rPr>
          <w:w w:val="105"/>
        </w:rPr>
        <w:t>promoviendo</w:t>
      </w:r>
      <w:r>
        <w:rPr>
          <w:spacing w:val="-16"/>
          <w:w w:val="105"/>
        </w:rPr>
        <w:t> </w:t>
      </w:r>
      <w:r>
        <w:rPr>
          <w:w w:val="105"/>
        </w:rPr>
        <w:t>su</w:t>
      </w:r>
      <w:r>
        <w:rPr>
          <w:spacing w:val="-16"/>
          <w:w w:val="105"/>
        </w:rPr>
        <w:t> </w:t>
      </w:r>
      <w:r>
        <w:rPr>
          <w:w w:val="105"/>
        </w:rPr>
        <w:t>apertura,</w:t>
      </w:r>
      <w:r>
        <w:rPr>
          <w:spacing w:val="-15"/>
          <w:w w:val="105"/>
        </w:rPr>
        <w:t> </w:t>
      </w:r>
      <w:r>
        <w:rPr>
          <w:w w:val="105"/>
        </w:rPr>
        <w:t>reconocien- do, visibilizando lo que hay en ellos, intentando hacer compromisos con la diversidad, generando, con base en la propia vivencia, la inves- tigación, la participación, la acción, un nuevo imaginario social en </w:t>
      </w:r>
      <w:r>
        <w:rPr>
          <w:spacing w:val="-3"/>
          <w:w w:val="105"/>
        </w:rPr>
        <w:t>re- </w:t>
      </w:r>
      <w:r>
        <w:rPr>
          <w:w w:val="105"/>
        </w:rPr>
        <w:t>lación con las identidades para trascender la heteronormatividad y con ello</w:t>
      </w:r>
      <w:r>
        <w:rPr>
          <w:spacing w:val="-7"/>
          <w:w w:val="105"/>
        </w:rPr>
        <w:t> </w:t>
      </w:r>
      <w:r>
        <w:rPr>
          <w:w w:val="105"/>
        </w:rPr>
        <w:t>superar</w:t>
      </w:r>
      <w:r>
        <w:rPr>
          <w:spacing w:val="-7"/>
          <w:w w:val="105"/>
        </w:rPr>
        <w:t> </w:t>
      </w:r>
      <w:r>
        <w:rPr>
          <w:w w:val="105"/>
        </w:rPr>
        <w:t>la</w:t>
      </w:r>
      <w:r>
        <w:rPr>
          <w:spacing w:val="-7"/>
          <w:w w:val="105"/>
        </w:rPr>
        <w:t> </w:t>
      </w:r>
      <w:r>
        <w:rPr>
          <w:w w:val="105"/>
        </w:rPr>
        <w:t>intolerancia,</w:t>
      </w:r>
      <w:r>
        <w:rPr>
          <w:spacing w:val="-6"/>
          <w:w w:val="105"/>
        </w:rPr>
        <w:t> </w:t>
      </w:r>
      <w:r>
        <w:rPr>
          <w:w w:val="105"/>
        </w:rPr>
        <w:t>el</w:t>
      </w:r>
      <w:r>
        <w:rPr>
          <w:spacing w:val="-7"/>
          <w:w w:val="105"/>
        </w:rPr>
        <w:t> </w:t>
      </w:r>
      <w:r>
        <w:rPr>
          <w:w w:val="105"/>
        </w:rPr>
        <w:t>machismo</w:t>
      </w:r>
      <w:r>
        <w:rPr>
          <w:spacing w:val="-7"/>
          <w:w w:val="105"/>
        </w:rPr>
        <w:t> </w:t>
      </w:r>
      <w:r>
        <w:rPr>
          <w:w w:val="105"/>
        </w:rPr>
        <w:t>y</w:t>
      </w:r>
      <w:r>
        <w:rPr>
          <w:spacing w:val="-7"/>
          <w:w w:val="105"/>
        </w:rPr>
        <w:t> </w:t>
      </w:r>
      <w:r>
        <w:rPr>
          <w:w w:val="105"/>
        </w:rPr>
        <w:t>el</w:t>
      </w:r>
      <w:r>
        <w:rPr>
          <w:spacing w:val="-7"/>
          <w:w w:val="105"/>
        </w:rPr>
        <w:t> </w:t>
      </w:r>
      <w:r>
        <w:rPr>
          <w:w w:val="105"/>
        </w:rPr>
        <w:t>miedo</w:t>
      </w:r>
      <w:r>
        <w:rPr>
          <w:spacing w:val="-7"/>
          <w:w w:val="105"/>
        </w:rPr>
        <w:t> </w:t>
      </w:r>
      <w:r>
        <w:rPr>
          <w:w w:val="105"/>
        </w:rPr>
        <w:t>a</w:t>
      </w:r>
      <w:r>
        <w:rPr>
          <w:spacing w:val="-7"/>
          <w:w w:val="105"/>
        </w:rPr>
        <w:t> </w:t>
      </w:r>
      <w:r>
        <w:rPr>
          <w:w w:val="105"/>
        </w:rPr>
        <w:t>lo</w:t>
      </w:r>
      <w:r>
        <w:rPr>
          <w:spacing w:val="-7"/>
          <w:w w:val="105"/>
        </w:rPr>
        <w:t> </w:t>
      </w:r>
      <w:r>
        <w:rPr>
          <w:w w:val="105"/>
        </w:rPr>
        <w:t>profundamente humano.</w:t>
      </w:r>
    </w:p>
    <w:p>
      <w:pPr>
        <w:pStyle w:val="BodyText"/>
        <w:spacing w:before="4"/>
        <w:rPr>
          <w:sz w:val="25"/>
        </w:rPr>
      </w:pPr>
    </w:p>
    <w:p>
      <w:pPr>
        <w:pStyle w:val="Heading3"/>
        <w:ind w:right="2218"/>
        <w:jc w:val="left"/>
      </w:pPr>
      <w:r>
        <w:rPr/>
        <w:t>Referencias</w:t>
      </w:r>
    </w:p>
    <w:p>
      <w:pPr>
        <w:pStyle w:val="BodyText"/>
        <w:rPr>
          <w:b/>
        </w:rPr>
      </w:pPr>
    </w:p>
    <w:p>
      <w:pPr>
        <w:pStyle w:val="BodyText"/>
        <w:spacing w:line="307" w:lineRule="auto" w:before="128"/>
        <w:ind w:left="1893" w:right="1494" w:hanging="397"/>
        <w:jc w:val="both"/>
      </w:pPr>
      <w:r>
        <w:rPr>
          <w:w w:val="105"/>
        </w:rPr>
        <w:t>alarcón,</w:t>
      </w:r>
      <w:r>
        <w:rPr>
          <w:spacing w:val="-8"/>
          <w:w w:val="105"/>
        </w:rPr>
        <w:t> </w:t>
      </w:r>
      <w:r>
        <w:rPr>
          <w:w w:val="105"/>
        </w:rPr>
        <w:t>L.</w:t>
      </w:r>
      <w:r>
        <w:rPr>
          <w:spacing w:val="-8"/>
          <w:w w:val="105"/>
        </w:rPr>
        <w:t> </w:t>
      </w:r>
      <w:r>
        <w:rPr>
          <w:w w:val="105"/>
        </w:rPr>
        <w:t>(2010),</w:t>
      </w:r>
      <w:r>
        <w:rPr>
          <w:spacing w:val="-8"/>
          <w:w w:val="105"/>
        </w:rPr>
        <w:t> </w:t>
      </w:r>
      <w:r>
        <w:rPr>
          <w:w w:val="105"/>
        </w:rPr>
        <w:t>“el</w:t>
      </w:r>
      <w:r>
        <w:rPr>
          <w:spacing w:val="-8"/>
          <w:w w:val="105"/>
        </w:rPr>
        <w:t> </w:t>
      </w:r>
      <w:r>
        <w:rPr>
          <w:w w:val="105"/>
        </w:rPr>
        <w:t>transexual</w:t>
      </w:r>
      <w:r>
        <w:rPr>
          <w:spacing w:val="-8"/>
          <w:w w:val="105"/>
        </w:rPr>
        <w:t> </w:t>
      </w:r>
      <w:r>
        <w:rPr>
          <w:w w:val="105"/>
        </w:rPr>
        <w:t>y</w:t>
      </w:r>
      <w:r>
        <w:rPr>
          <w:spacing w:val="-8"/>
          <w:w w:val="105"/>
        </w:rPr>
        <w:t> </w:t>
      </w:r>
      <w:r>
        <w:rPr>
          <w:w w:val="105"/>
        </w:rPr>
        <w:t>el</w:t>
      </w:r>
      <w:r>
        <w:rPr>
          <w:spacing w:val="-8"/>
          <w:w w:val="105"/>
        </w:rPr>
        <w:t> </w:t>
      </w:r>
      <w:r>
        <w:rPr>
          <w:w w:val="105"/>
        </w:rPr>
        <w:t>transgénero:</w:t>
      </w:r>
      <w:r>
        <w:rPr>
          <w:spacing w:val="-8"/>
          <w:w w:val="105"/>
        </w:rPr>
        <w:t> </w:t>
      </w:r>
      <w:r>
        <w:rPr>
          <w:w w:val="105"/>
        </w:rPr>
        <w:t>antecedentes</w:t>
      </w:r>
      <w:r>
        <w:rPr>
          <w:spacing w:val="-7"/>
          <w:w w:val="105"/>
        </w:rPr>
        <w:t> </w:t>
      </w:r>
      <w:r>
        <w:rPr>
          <w:w w:val="105"/>
        </w:rPr>
        <w:t>y</w:t>
      </w:r>
      <w:r>
        <w:rPr>
          <w:spacing w:val="-8"/>
          <w:w w:val="105"/>
        </w:rPr>
        <w:t> </w:t>
      </w:r>
      <w:r>
        <w:rPr>
          <w:w w:val="105"/>
        </w:rPr>
        <w:t>signi- </w:t>
      </w:r>
      <w:r>
        <w:rPr>
          <w:w w:val="105"/>
        </w:rPr>
        <w:t>ficados”,</w:t>
      </w:r>
      <w:r>
        <w:rPr>
          <w:spacing w:val="10"/>
        </w:rPr>
        <w:t> </w:t>
      </w:r>
      <w:r>
        <w:rPr>
          <w:spacing w:val="-24"/>
          <w:w w:val="207"/>
        </w:rPr>
        <w:t>t</w:t>
      </w:r>
      <w:r>
        <w:rPr>
          <w:spacing w:val="-1"/>
          <w:w w:val="99"/>
        </w:rPr>
        <w:t>esis</w:t>
      </w:r>
      <w:r>
        <w:rPr>
          <w:w w:val="99"/>
        </w:rPr>
        <w:t>,</w:t>
      </w:r>
      <w:r>
        <w:rPr>
          <w:spacing w:val="10"/>
        </w:rPr>
        <w:t> </w:t>
      </w:r>
      <w:r>
        <w:rPr>
          <w:w w:val="107"/>
        </w:rPr>
        <w:t>México:</w:t>
      </w:r>
      <w:r>
        <w:rPr>
          <w:spacing w:val="10"/>
        </w:rPr>
        <w:t> </w:t>
      </w:r>
      <w:r>
        <w:rPr>
          <w:w w:val="125"/>
          <w:sz w:val="16"/>
        </w:rPr>
        <w:t>U</w:t>
      </w:r>
      <w:r>
        <w:rPr>
          <w:w w:val="145"/>
          <w:sz w:val="16"/>
        </w:rPr>
        <w:t>n</w:t>
      </w:r>
      <w:r>
        <w:rPr>
          <w:w w:val="135"/>
          <w:sz w:val="16"/>
        </w:rPr>
        <w:t>a</w:t>
      </w:r>
      <w:r>
        <w:rPr>
          <w:w w:val="110"/>
          <w:sz w:val="16"/>
        </w:rPr>
        <w:t>m</w:t>
      </w:r>
      <w:r>
        <w:rPr>
          <w:w w:val="133"/>
        </w:rPr>
        <w:t>.</w:t>
      </w:r>
    </w:p>
    <w:p>
      <w:pPr>
        <w:spacing w:line="307" w:lineRule="auto" w:before="0"/>
        <w:ind w:left="1894" w:right="1495" w:hanging="397"/>
        <w:jc w:val="both"/>
        <w:rPr>
          <w:sz w:val="20"/>
        </w:rPr>
      </w:pPr>
      <w:r>
        <w:rPr>
          <w:w w:val="105"/>
          <w:sz w:val="20"/>
        </w:rPr>
        <w:t>baz, M. (1999), “el cuerpo en la encrucijada de una estética de la exis- </w:t>
      </w:r>
      <w:r>
        <w:rPr>
          <w:sz w:val="20"/>
        </w:rPr>
        <w:t>tencia”, en S. carriozosa (comp.), </w:t>
      </w:r>
      <w:r>
        <w:rPr>
          <w:i/>
          <w:sz w:val="20"/>
        </w:rPr>
        <w:t>Cuerpo: significaciones e imaginarios</w:t>
      </w:r>
      <w:r>
        <w:rPr>
          <w:sz w:val="20"/>
        </w:rPr>
        <w:t>, </w:t>
      </w:r>
      <w:r>
        <w:rPr>
          <w:w w:val="105"/>
          <w:sz w:val="20"/>
        </w:rPr>
        <w:t>México:  </w:t>
      </w:r>
      <w:r>
        <w:rPr>
          <w:w w:val="105"/>
          <w:sz w:val="16"/>
        </w:rPr>
        <w:t>Uam</w:t>
      </w:r>
      <w:r>
        <w:rPr>
          <w:w w:val="105"/>
          <w:sz w:val="20"/>
        </w:rPr>
        <w:t>.</w:t>
      </w:r>
    </w:p>
    <w:p>
      <w:pPr>
        <w:spacing w:line="307" w:lineRule="auto" w:before="0"/>
        <w:ind w:left="1893" w:right="1496" w:hanging="397"/>
        <w:jc w:val="both"/>
        <w:rPr>
          <w:sz w:val="20"/>
        </w:rPr>
      </w:pPr>
      <w:r>
        <w:rPr>
          <w:sz w:val="20"/>
        </w:rPr>
        <w:t>billings </w:t>
      </w:r>
      <w:r>
        <w:rPr>
          <w:w w:val="140"/>
          <w:sz w:val="20"/>
        </w:rPr>
        <w:t>d. </w:t>
      </w:r>
      <w:r>
        <w:rPr>
          <w:sz w:val="20"/>
        </w:rPr>
        <w:t>y </w:t>
      </w:r>
      <w:r>
        <w:rPr>
          <w:spacing w:val="-15"/>
          <w:w w:val="140"/>
          <w:sz w:val="20"/>
        </w:rPr>
        <w:t>t. </w:t>
      </w:r>
      <w:r>
        <w:rPr>
          <w:sz w:val="20"/>
        </w:rPr>
        <w:t>urban (1998), “La construcción sociomédica de la tran- sexualidad: interpretación y crítica”, en </w:t>
      </w:r>
      <w:r>
        <w:rPr>
          <w:w w:val="140"/>
          <w:sz w:val="20"/>
        </w:rPr>
        <w:t>J. </w:t>
      </w:r>
      <w:r>
        <w:rPr>
          <w:sz w:val="20"/>
        </w:rPr>
        <w:t>nieto (comp.), </w:t>
      </w:r>
      <w:r>
        <w:rPr>
          <w:i/>
          <w:spacing w:val="-3"/>
          <w:sz w:val="20"/>
        </w:rPr>
        <w:t>Transexua- </w:t>
      </w:r>
      <w:r>
        <w:rPr>
          <w:i/>
          <w:w w:val="95"/>
          <w:sz w:val="20"/>
        </w:rPr>
        <w:t>lidad,</w:t>
      </w:r>
      <w:r>
        <w:rPr>
          <w:i/>
          <w:spacing w:val="-23"/>
          <w:w w:val="95"/>
          <w:sz w:val="20"/>
        </w:rPr>
        <w:t> </w:t>
      </w:r>
      <w:r>
        <w:rPr>
          <w:i/>
          <w:w w:val="95"/>
          <w:sz w:val="20"/>
        </w:rPr>
        <w:t>ttransgenerismo</w:t>
      </w:r>
      <w:r>
        <w:rPr>
          <w:i/>
          <w:spacing w:val="-24"/>
          <w:w w:val="95"/>
          <w:sz w:val="20"/>
        </w:rPr>
        <w:t> </w:t>
      </w:r>
      <w:r>
        <w:rPr>
          <w:i/>
          <w:w w:val="95"/>
          <w:sz w:val="20"/>
        </w:rPr>
        <w:t>y</w:t>
      </w:r>
      <w:r>
        <w:rPr>
          <w:i/>
          <w:spacing w:val="-23"/>
          <w:w w:val="95"/>
          <w:sz w:val="20"/>
        </w:rPr>
        <w:t> </w:t>
      </w:r>
      <w:r>
        <w:rPr>
          <w:i/>
          <w:w w:val="95"/>
          <w:sz w:val="20"/>
        </w:rPr>
        <w:t>culttura.</w:t>
      </w:r>
      <w:r>
        <w:rPr>
          <w:i/>
          <w:spacing w:val="-23"/>
          <w:w w:val="95"/>
          <w:sz w:val="20"/>
        </w:rPr>
        <w:t> </w:t>
      </w:r>
      <w:r>
        <w:rPr>
          <w:i/>
          <w:w w:val="95"/>
          <w:sz w:val="20"/>
        </w:rPr>
        <w:t>Anttropología,</w:t>
      </w:r>
      <w:r>
        <w:rPr>
          <w:i/>
          <w:spacing w:val="-23"/>
          <w:w w:val="95"/>
          <w:sz w:val="20"/>
        </w:rPr>
        <w:t> </w:t>
      </w:r>
      <w:r>
        <w:rPr>
          <w:i/>
          <w:w w:val="95"/>
          <w:sz w:val="20"/>
        </w:rPr>
        <w:t>identtidad</w:t>
      </w:r>
      <w:r>
        <w:rPr>
          <w:i/>
          <w:spacing w:val="-23"/>
          <w:w w:val="95"/>
          <w:sz w:val="20"/>
        </w:rPr>
        <w:t> </w:t>
      </w:r>
      <w:r>
        <w:rPr>
          <w:i/>
          <w:w w:val="95"/>
          <w:sz w:val="20"/>
        </w:rPr>
        <w:t>y</w:t>
      </w:r>
      <w:r>
        <w:rPr>
          <w:i/>
          <w:spacing w:val="-23"/>
          <w:w w:val="95"/>
          <w:sz w:val="20"/>
        </w:rPr>
        <w:t> </w:t>
      </w:r>
      <w:r>
        <w:rPr>
          <w:i/>
          <w:w w:val="95"/>
          <w:sz w:val="20"/>
        </w:rPr>
        <w:t>género</w:t>
      </w:r>
      <w:r>
        <w:rPr>
          <w:w w:val="95"/>
          <w:sz w:val="20"/>
        </w:rPr>
        <w:t>,</w:t>
      </w:r>
      <w:r>
        <w:rPr>
          <w:spacing w:val="-23"/>
          <w:w w:val="95"/>
          <w:sz w:val="20"/>
        </w:rPr>
        <w:t> </w:t>
      </w:r>
      <w:r>
        <w:rPr>
          <w:w w:val="95"/>
          <w:sz w:val="20"/>
        </w:rPr>
        <w:t>Madrid: </w:t>
      </w:r>
      <w:r>
        <w:rPr>
          <w:spacing w:val="-27"/>
          <w:w w:val="207"/>
          <w:sz w:val="20"/>
        </w:rPr>
        <w:t>t</w:t>
      </w:r>
      <w:r>
        <w:rPr>
          <w:spacing w:val="-1"/>
          <w:w w:val="99"/>
          <w:sz w:val="20"/>
        </w:rPr>
        <w:t>alas</w:t>
      </w:r>
      <w:r>
        <w:rPr>
          <w:w w:val="99"/>
          <w:sz w:val="20"/>
        </w:rPr>
        <w:t>a</w:t>
      </w:r>
      <w:r>
        <w:rPr>
          <w:spacing w:val="10"/>
          <w:sz w:val="20"/>
        </w:rPr>
        <w:t> </w:t>
      </w:r>
      <w:r>
        <w:rPr>
          <w:spacing w:val="-1"/>
          <w:w w:val="131"/>
          <w:sz w:val="20"/>
        </w:rPr>
        <w:t>e</w:t>
      </w:r>
      <w:r>
        <w:rPr>
          <w:spacing w:val="-1"/>
          <w:w w:val="103"/>
          <w:sz w:val="20"/>
        </w:rPr>
        <w:t>diciones.</w:t>
      </w:r>
    </w:p>
    <w:p>
      <w:pPr>
        <w:spacing w:line="307" w:lineRule="auto" w:before="0"/>
        <w:ind w:left="1893" w:right="1495" w:hanging="397"/>
        <w:jc w:val="both"/>
        <w:rPr>
          <w:sz w:val="20"/>
        </w:rPr>
      </w:pPr>
      <w:r>
        <w:rPr>
          <w:w w:val="105"/>
          <w:sz w:val="20"/>
        </w:rPr>
        <w:t>bonder, </w:t>
      </w:r>
      <w:r>
        <w:rPr>
          <w:w w:val="115"/>
          <w:sz w:val="20"/>
        </w:rPr>
        <w:t>g. </w:t>
      </w:r>
      <w:r>
        <w:rPr>
          <w:w w:val="105"/>
          <w:sz w:val="20"/>
        </w:rPr>
        <w:t>(2003), “género y subjetividad: avatares de una relación no </w:t>
      </w:r>
      <w:r>
        <w:rPr>
          <w:sz w:val="20"/>
        </w:rPr>
        <w:t>evidente”, en </w:t>
      </w:r>
      <w:r>
        <w:rPr>
          <w:i/>
          <w:sz w:val="20"/>
        </w:rPr>
        <w:t>Género y episttemología, mujeres y disciplinas</w:t>
      </w:r>
      <w:r>
        <w:rPr>
          <w:sz w:val="20"/>
        </w:rPr>
        <w:t>, chile: pro- </w:t>
      </w:r>
      <w:r>
        <w:rPr>
          <w:w w:val="105"/>
          <w:sz w:val="20"/>
        </w:rPr>
        <w:t>grama interdisciplinario de estudios de género  (</w:t>
      </w:r>
      <w:r>
        <w:rPr>
          <w:w w:val="105"/>
          <w:sz w:val="16"/>
        </w:rPr>
        <w:t>pieg</w:t>
      </w:r>
      <w:r>
        <w:rPr>
          <w:w w:val="105"/>
          <w:sz w:val="20"/>
        </w:rPr>
        <w:t>).</w:t>
      </w:r>
    </w:p>
    <w:p>
      <w:pPr>
        <w:spacing w:before="0"/>
        <w:ind w:left="1497" w:right="2218" w:firstLine="0"/>
        <w:jc w:val="left"/>
        <w:rPr>
          <w:sz w:val="20"/>
        </w:rPr>
      </w:pPr>
      <w:r>
        <w:rPr>
          <w:sz w:val="20"/>
        </w:rPr>
        <w:t>butler, </w:t>
      </w:r>
      <w:r>
        <w:rPr>
          <w:w w:val="110"/>
          <w:sz w:val="20"/>
        </w:rPr>
        <w:t>J. </w:t>
      </w:r>
      <w:r>
        <w:rPr>
          <w:sz w:val="20"/>
        </w:rPr>
        <w:t>(1992), </w:t>
      </w:r>
      <w:r>
        <w:rPr>
          <w:i/>
          <w:sz w:val="20"/>
        </w:rPr>
        <w:t>El género en disputta</w:t>
      </w:r>
      <w:r>
        <w:rPr>
          <w:sz w:val="20"/>
        </w:rPr>
        <w:t>, México:  paidós.</w:t>
      </w:r>
    </w:p>
    <w:p>
      <w:pPr>
        <w:spacing w:line="307" w:lineRule="auto" w:before="65"/>
        <w:ind w:left="1893" w:right="1495" w:hanging="397"/>
        <w:jc w:val="both"/>
        <w:rPr>
          <w:sz w:val="20"/>
        </w:rPr>
      </w:pPr>
      <w:r>
        <w:rPr>
          <w:sz w:val="20"/>
        </w:rPr>
        <w:t>butler, </w:t>
      </w:r>
      <w:r>
        <w:rPr>
          <w:w w:val="110"/>
          <w:sz w:val="20"/>
        </w:rPr>
        <w:t>J. </w:t>
      </w:r>
      <w:r>
        <w:rPr>
          <w:sz w:val="20"/>
        </w:rPr>
        <w:t>(2009), “performatividad, precariedad y políticas sexuales”, </w:t>
      </w:r>
      <w:r>
        <w:rPr>
          <w:i/>
          <w:sz w:val="20"/>
        </w:rPr>
        <w:t>Re- </w:t>
      </w:r>
      <w:r>
        <w:rPr>
          <w:i/>
          <w:w w:val="95"/>
          <w:sz w:val="20"/>
        </w:rPr>
        <w:t>vistta de Anttropología Iberoamericana</w:t>
      </w:r>
      <w:r>
        <w:rPr>
          <w:w w:val="95"/>
          <w:sz w:val="20"/>
        </w:rPr>
        <w:t>, vol. 4, núm. 3.</w:t>
      </w:r>
    </w:p>
    <w:p>
      <w:pPr>
        <w:spacing w:after="0" w:line="307" w:lineRule="auto"/>
        <w:jc w:val="both"/>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609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6120" from="15pt,-39.925968pt" to="0pt,-39.925968pt" stroked="true" strokeweight=".25pt" strokecolor="#000000">
            <w10:wrap type="none"/>
          </v:line>
        </w:pict>
      </w:r>
      <w:r>
        <w:rPr/>
        <w:pict>
          <v:line style="position:absolute;mso-position-horizontal-relative:page;mso-position-vertical-relative:paragraph;z-index:16144" from="452.196991pt,-39.925968pt" to="467.196991pt,-39.925968pt" stroked="true" strokeweight=".25pt" strokecolor="#000000">
            <w10:wrap type="none"/>
          </v:line>
        </w:pict>
      </w:r>
      <w:r>
        <w:rPr/>
        <w:pict>
          <v:line style="position:absolute;mso-position-horizontal-relative:page;mso-position-vertical-relative:paragraph;z-index:16168" from="21pt,-45.925968pt" to="21pt,-60.925968pt" stroked="true" strokeweight=".25pt" strokecolor="#000000">
            <w10:wrap type="none"/>
          </v:line>
        </w:pict>
      </w:r>
      <w:r>
        <w:rPr/>
        <w:pict>
          <v:line style="position:absolute;mso-position-horizontal-relative:page;mso-position-vertical-relative:paragraph;z-index:16192" from="446.196991pt,-45.925968pt" to="446.196991pt,-60.925968pt" stroked="true" strokeweight=".25pt" strokecolor="#000000">
            <w10:wrap type="none"/>
          </v:line>
        </w:pict>
      </w:r>
      <w:r>
        <w:rPr>
          <w:w w:val="120"/>
          <w:sz w:val="22"/>
        </w:rPr>
        <w:t>130</w:t>
        <w:tab/>
      </w:r>
      <w:r>
        <w:rPr>
          <w:w w:val="145"/>
          <w:sz w:val="14"/>
        </w:rPr>
        <w:t>a</w:t>
      </w:r>
      <w:r>
        <w:rPr>
          <w:w w:val="145"/>
          <w:sz w:val="11"/>
        </w:rPr>
        <w:t>risteo </w:t>
      </w:r>
      <w:r>
        <w:rPr>
          <w:w w:val="145"/>
          <w:sz w:val="14"/>
        </w:rPr>
        <w:t>s</w:t>
      </w:r>
      <w:r>
        <w:rPr>
          <w:w w:val="145"/>
          <w:sz w:val="11"/>
        </w:rPr>
        <w:t>antos </w:t>
      </w:r>
      <w:r>
        <w:rPr>
          <w:w w:val="145"/>
          <w:sz w:val="14"/>
        </w:rPr>
        <w:t>L</w:t>
      </w:r>
      <w:r>
        <w:rPr>
          <w:w w:val="145"/>
          <w:sz w:val="11"/>
        </w:rPr>
        <w:t>ópez y </w:t>
      </w:r>
      <w:r>
        <w:rPr>
          <w:w w:val="145"/>
          <w:sz w:val="14"/>
        </w:rPr>
        <w:t>a</w:t>
      </w:r>
      <w:r>
        <w:rPr>
          <w:w w:val="145"/>
          <w:sz w:val="11"/>
        </w:rPr>
        <w:t>raceLi </w:t>
      </w:r>
      <w:r>
        <w:rPr>
          <w:w w:val="145"/>
          <w:sz w:val="14"/>
        </w:rPr>
        <w:t>o</w:t>
      </w:r>
      <w:r>
        <w:rPr>
          <w:w w:val="145"/>
          <w:sz w:val="11"/>
        </w:rPr>
        <w:t>rtiz deL</w:t>
      </w:r>
      <w:r>
        <w:rPr>
          <w:spacing w:val="19"/>
          <w:w w:val="145"/>
          <w:sz w:val="11"/>
        </w:rPr>
        <w:t> </w:t>
      </w:r>
      <w:r>
        <w:rPr>
          <w:w w:val="145"/>
          <w:sz w:val="14"/>
        </w:rPr>
        <w:t>r</w:t>
      </w:r>
      <w:r>
        <w:rPr>
          <w:w w:val="145"/>
          <w:sz w:val="11"/>
        </w:rPr>
        <w:t>ío</w:t>
      </w:r>
    </w:p>
    <w:p>
      <w:pPr>
        <w:pStyle w:val="BodyText"/>
      </w:pPr>
    </w:p>
    <w:p>
      <w:pPr>
        <w:pStyle w:val="BodyText"/>
        <w:spacing w:before="2"/>
        <w:rPr>
          <w:sz w:val="18"/>
        </w:rPr>
      </w:pPr>
    </w:p>
    <w:p>
      <w:pPr>
        <w:spacing w:line="307" w:lineRule="auto" w:before="64"/>
        <w:ind w:left="1893" w:right="1495" w:hanging="397"/>
        <w:jc w:val="both"/>
        <w:rPr>
          <w:sz w:val="20"/>
        </w:rPr>
      </w:pPr>
      <w:r>
        <w:rPr>
          <w:sz w:val="20"/>
        </w:rPr>
        <w:t>castells,</w:t>
      </w:r>
      <w:r>
        <w:rPr>
          <w:spacing w:val="-3"/>
          <w:sz w:val="20"/>
        </w:rPr>
        <w:t> </w:t>
      </w:r>
      <w:r>
        <w:rPr>
          <w:sz w:val="20"/>
        </w:rPr>
        <w:t>M.</w:t>
      </w:r>
      <w:r>
        <w:rPr>
          <w:spacing w:val="-3"/>
          <w:sz w:val="20"/>
        </w:rPr>
        <w:t> </w:t>
      </w:r>
      <w:r>
        <w:rPr>
          <w:sz w:val="20"/>
        </w:rPr>
        <w:t>(2001),</w:t>
      </w:r>
      <w:r>
        <w:rPr>
          <w:spacing w:val="-3"/>
          <w:sz w:val="20"/>
        </w:rPr>
        <w:t> </w:t>
      </w:r>
      <w:r>
        <w:rPr>
          <w:i/>
          <w:sz w:val="20"/>
        </w:rPr>
        <w:t>La</w:t>
      </w:r>
      <w:r>
        <w:rPr>
          <w:i/>
          <w:spacing w:val="-4"/>
          <w:sz w:val="20"/>
        </w:rPr>
        <w:t> </w:t>
      </w:r>
      <w:r>
        <w:rPr>
          <w:i/>
          <w:sz w:val="20"/>
        </w:rPr>
        <w:t>era</w:t>
      </w:r>
      <w:r>
        <w:rPr>
          <w:i/>
          <w:spacing w:val="-4"/>
          <w:sz w:val="20"/>
        </w:rPr>
        <w:t> </w:t>
      </w:r>
      <w:r>
        <w:rPr>
          <w:i/>
          <w:sz w:val="20"/>
        </w:rPr>
        <w:t>de</w:t>
      </w:r>
      <w:r>
        <w:rPr>
          <w:i/>
          <w:spacing w:val="-4"/>
          <w:sz w:val="20"/>
        </w:rPr>
        <w:t> </w:t>
      </w:r>
      <w:r>
        <w:rPr>
          <w:i/>
          <w:sz w:val="20"/>
        </w:rPr>
        <w:t>la</w:t>
      </w:r>
      <w:r>
        <w:rPr>
          <w:i/>
          <w:spacing w:val="-4"/>
          <w:sz w:val="20"/>
        </w:rPr>
        <w:t> </w:t>
      </w:r>
      <w:r>
        <w:rPr>
          <w:i/>
          <w:sz w:val="20"/>
        </w:rPr>
        <w:t>información.</w:t>
      </w:r>
      <w:r>
        <w:rPr>
          <w:i/>
          <w:spacing w:val="-4"/>
          <w:sz w:val="20"/>
        </w:rPr>
        <w:t> </w:t>
      </w:r>
      <w:r>
        <w:rPr>
          <w:i/>
          <w:sz w:val="20"/>
        </w:rPr>
        <w:t>El</w:t>
      </w:r>
      <w:r>
        <w:rPr>
          <w:i/>
          <w:spacing w:val="-4"/>
          <w:sz w:val="20"/>
        </w:rPr>
        <w:t> </w:t>
      </w:r>
      <w:r>
        <w:rPr>
          <w:i/>
          <w:sz w:val="20"/>
        </w:rPr>
        <w:t>poder</w:t>
      </w:r>
      <w:r>
        <w:rPr>
          <w:i/>
          <w:spacing w:val="-3"/>
          <w:sz w:val="20"/>
        </w:rPr>
        <w:t> </w:t>
      </w:r>
      <w:r>
        <w:rPr>
          <w:i/>
          <w:sz w:val="20"/>
        </w:rPr>
        <w:t>de</w:t>
      </w:r>
      <w:r>
        <w:rPr>
          <w:i/>
          <w:spacing w:val="-4"/>
          <w:sz w:val="20"/>
        </w:rPr>
        <w:t> </w:t>
      </w:r>
      <w:r>
        <w:rPr>
          <w:i/>
          <w:sz w:val="20"/>
        </w:rPr>
        <w:t>la</w:t>
      </w:r>
      <w:r>
        <w:rPr>
          <w:i/>
          <w:spacing w:val="-4"/>
          <w:sz w:val="20"/>
        </w:rPr>
        <w:t> </w:t>
      </w:r>
      <w:r>
        <w:rPr>
          <w:i/>
          <w:sz w:val="20"/>
        </w:rPr>
        <w:t>identtidad</w:t>
      </w:r>
      <w:r>
        <w:rPr>
          <w:sz w:val="20"/>
        </w:rPr>
        <w:t>,</w:t>
      </w:r>
      <w:r>
        <w:rPr>
          <w:spacing w:val="-3"/>
          <w:sz w:val="20"/>
        </w:rPr>
        <w:t> </w:t>
      </w:r>
      <w:r>
        <w:rPr>
          <w:sz w:val="20"/>
        </w:rPr>
        <w:t>Méxi- co:  Siglo  </w:t>
      </w:r>
      <w:r>
        <w:rPr>
          <w:w w:val="125"/>
          <w:sz w:val="20"/>
        </w:rPr>
        <w:t>xxi </w:t>
      </w:r>
      <w:r>
        <w:rPr>
          <w:spacing w:val="15"/>
          <w:w w:val="125"/>
          <w:sz w:val="20"/>
        </w:rPr>
        <w:t> </w:t>
      </w:r>
      <w:r>
        <w:rPr>
          <w:sz w:val="20"/>
        </w:rPr>
        <w:t>editores.</w:t>
      </w:r>
    </w:p>
    <w:p>
      <w:pPr>
        <w:pStyle w:val="BodyText"/>
        <w:spacing w:line="307" w:lineRule="auto"/>
        <w:ind w:left="1893" w:right="1495" w:hanging="397"/>
        <w:jc w:val="both"/>
      </w:pPr>
      <w:r>
        <w:rPr>
          <w:w w:val="160"/>
        </w:rPr>
        <w:t>c</w:t>
      </w:r>
      <w:r>
        <w:rPr>
          <w:spacing w:val="-1"/>
          <w:w w:val="102"/>
        </w:rPr>
        <w:t>astillo</w:t>
      </w:r>
      <w:r>
        <w:rPr>
          <w:w w:val="102"/>
        </w:rPr>
        <w:t>,</w:t>
      </w:r>
      <w:r>
        <w:rPr/>
        <w:t> </w:t>
      </w:r>
      <w:r>
        <w:rPr>
          <w:spacing w:val="-22"/>
        </w:rPr>
        <w:t> </w:t>
      </w:r>
      <w:r>
        <w:rPr>
          <w:w w:val="126"/>
        </w:rPr>
        <w:t>H.</w:t>
      </w:r>
      <w:r>
        <w:rPr/>
        <w:t> </w:t>
      </w:r>
      <w:r>
        <w:rPr>
          <w:spacing w:val="-22"/>
        </w:rPr>
        <w:t> </w:t>
      </w:r>
      <w:r>
        <w:rPr>
          <w:spacing w:val="-1"/>
          <w:w w:val="98"/>
        </w:rPr>
        <w:t>(2011)</w:t>
      </w:r>
      <w:r>
        <w:rPr>
          <w:w w:val="98"/>
        </w:rPr>
        <w:t>,</w:t>
      </w:r>
      <w:r>
        <w:rPr/>
        <w:t> </w:t>
      </w:r>
      <w:r>
        <w:rPr>
          <w:spacing w:val="-22"/>
        </w:rPr>
        <w:t> </w:t>
      </w:r>
      <w:r>
        <w:rPr>
          <w:spacing w:val="3"/>
          <w:w w:val="118"/>
        </w:rPr>
        <w:t>“</w:t>
      </w:r>
      <w:r>
        <w:rPr>
          <w:spacing w:val="-24"/>
          <w:w w:val="207"/>
        </w:rPr>
        <w:t>t</w:t>
      </w:r>
      <w:r>
        <w:rPr>
          <w:w w:val="100"/>
        </w:rPr>
        <w:t>rans</w:t>
      </w:r>
      <w:r>
        <w:rPr>
          <w:spacing w:val="-8"/>
          <w:w w:val="100"/>
        </w:rPr>
        <w:t>e</w:t>
      </w:r>
      <w:r>
        <w:rPr>
          <w:w w:val="105"/>
        </w:rPr>
        <w:t>xualidad:</w:t>
      </w:r>
      <w:r>
        <w:rPr>
          <w:spacing w:val="21"/>
        </w:rPr>
        <w:t> </w:t>
      </w:r>
      <w:r>
        <w:rPr>
          <w:w w:val="101"/>
        </w:rPr>
        <w:t>sínd</w:t>
      </w:r>
      <w:r>
        <w:rPr>
          <w:spacing w:val="-8"/>
          <w:w w:val="101"/>
        </w:rPr>
        <w:t>r</w:t>
      </w:r>
      <w:r>
        <w:rPr>
          <w:w w:val="103"/>
        </w:rPr>
        <w:t>ome</w:t>
      </w:r>
      <w:r>
        <w:rPr>
          <w:spacing w:val="22"/>
        </w:rPr>
        <w:t> </w:t>
      </w:r>
      <w:r>
        <w:rPr>
          <w:spacing w:val="-1"/>
          <w:w w:val="104"/>
        </w:rPr>
        <w:t>d</w:t>
      </w:r>
      <w:r>
        <w:rPr>
          <w:w w:val="104"/>
        </w:rPr>
        <w:t>e</w:t>
      </w:r>
      <w:r>
        <w:rPr/>
        <w:t> </w:t>
      </w:r>
      <w:r>
        <w:rPr>
          <w:spacing w:val="-22"/>
        </w:rPr>
        <w:t> </w:t>
      </w:r>
      <w:r>
        <w:rPr>
          <w:spacing w:val="-1"/>
          <w:w w:val="101"/>
        </w:rPr>
        <w:t>disfori</w:t>
      </w:r>
      <w:r>
        <w:rPr>
          <w:w w:val="101"/>
        </w:rPr>
        <w:t>a</w:t>
      </w:r>
      <w:r>
        <w:rPr/>
        <w:t> </w:t>
      </w:r>
      <w:r>
        <w:rPr>
          <w:spacing w:val="-22"/>
        </w:rPr>
        <w:t> </w:t>
      </w:r>
      <w:r>
        <w:rPr>
          <w:w w:val="95"/>
        </w:rPr>
        <w:t>s</w:t>
      </w:r>
      <w:r>
        <w:rPr>
          <w:spacing w:val="-8"/>
          <w:w w:val="95"/>
        </w:rPr>
        <w:t>e</w:t>
      </w:r>
      <w:r>
        <w:rPr>
          <w:spacing w:val="-4"/>
          <w:w w:val="113"/>
        </w:rPr>
        <w:t>x</w:t>
      </w:r>
      <w:r>
        <w:rPr>
          <w:w w:val="103"/>
        </w:rPr>
        <w:t>o-genéri- </w:t>
      </w:r>
      <w:r>
        <w:rPr>
          <w:w w:val="109"/>
        </w:rPr>
        <w:t>ca”,</w:t>
      </w:r>
      <w:r>
        <w:rPr>
          <w:spacing w:val="10"/>
        </w:rPr>
        <w:t> </w:t>
      </w:r>
      <w:r>
        <w:rPr>
          <w:spacing w:val="-24"/>
          <w:w w:val="207"/>
        </w:rPr>
        <w:t>t</w:t>
      </w:r>
      <w:r>
        <w:rPr>
          <w:spacing w:val="-1"/>
          <w:w w:val="95"/>
        </w:rPr>
        <w:t>esi</w:t>
      </w:r>
      <w:r>
        <w:rPr>
          <w:w w:val="95"/>
        </w:rPr>
        <w:t>s</w:t>
      </w:r>
      <w:r>
        <w:rPr>
          <w:spacing w:val="10"/>
        </w:rPr>
        <w:t> </w:t>
      </w:r>
      <w:r>
        <w:rPr>
          <w:spacing w:val="-1"/>
          <w:w w:val="104"/>
        </w:rPr>
        <w:t>d</w:t>
      </w:r>
      <w:r>
        <w:rPr>
          <w:w w:val="104"/>
        </w:rPr>
        <w:t>e</w:t>
      </w:r>
      <w:r>
        <w:rPr>
          <w:spacing w:val="10"/>
        </w:rPr>
        <w:t> </w:t>
      </w:r>
      <w:r>
        <w:rPr>
          <w:w w:val="103"/>
        </w:rPr>
        <w:t>Licenciatura</w:t>
      </w:r>
      <w:r>
        <w:rPr>
          <w:spacing w:val="10"/>
        </w:rPr>
        <w:t> </w:t>
      </w:r>
      <w:r>
        <w:rPr>
          <w:spacing w:val="-1"/>
          <w:w w:val="104"/>
        </w:rPr>
        <w:t>e</w:t>
      </w:r>
      <w:r>
        <w:rPr>
          <w:w w:val="104"/>
        </w:rPr>
        <w:t>n</w:t>
      </w:r>
      <w:r>
        <w:rPr>
          <w:spacing w:val="10"/>
        </w:rPr>
        <w:t> </w:t>
      </w:r>
      <w:r>
        <w:rPr>
          <w:spacing w:val="-15"/>
          <w:w w:val="107"/>
        </w:rPr>
        <w:t>p</w:t>
      </w:r>
      <w:r>
        <w:rPr>
          <w:w w:val="103"/>
        </w:rPr>
        <w:t>sicología,</w:t>
      </w:r>
      <w:r>
        <w:rPr>
          <w:spacing w:val="10"/>
        </w:rPr>
        <w:t> </w:t>
      </w:r>
      <w:r>
        <w:rPr>
          <w:w w:val="107"/>
        </w:rPr>
        <w:t>México:</w:t>
      </w:r>
      <w:r>
        <w:rPr>
          <w:spacing w:val="10"/>
        </w:rPr>
        <w:t> </w:t>
      </w:r>
      <w:r>
        <w:rPr>
          <w:w w:val="125"/>
          <w:sz w:val="16"/>
        </w:rPr>
        <w:t>U</w:t>
      </w:r>
      <w:r>
        <w:rPr>
          <w:w w:val="145"/>
          <w:sz w:val="16"/>
        </w:rPr>
        <w:t>n</w:t>
      </w:r>
      <w:r>
        <w:rPr>
          <w:w w:val="135"/>
          <w:sz w:val="16"/>
        </w:rPr>
        <w:t>a</w:t>
      </w:r>
      <w:r>
        <w:rPr>
          <w:w w:val="110"/>
          <w:sz w:val="16"/>
        </w:rPr>
        <w:t>m</w:t>
      </w:r>
      <w:r>
        <w:rPr>
          <w:w w:val="133"/>
        </w:rPr>
        <w:t>.</w:t>
      </w:r>
    </w:p>
    <w:p>
      <w:pPr>
        <w:spacing w:line="307" w:lineRule="auto" w:before="0"/>
        <w:ind w:left="1893" w:right="1495" w:hanging="397"/>
        <w:jc w:val="both"/>
        <w:rPr>
          <w:sz w:val="20"/>
        </w:rPr>
      </w:pPr>
      <w:r>
        <w:rPr>
          <w:w w:val="105"/>
          <w:sz w:val="20"/>
        </w:rPr>
        <w:t>d’angelo, </w:t>
      </w:r>
      <w:r>
        <w:rPr>
          <w:w w:val="120"/>
          <w:sz w:val="20"/>
        </w:rPr>
        <w:t>o. </w:t>
      </w:r>
      <w:r>
        <w:rPr>
          <w:w w:val="105"/>
          <w:sz w:val="20"/>
        </w:rPr>
        <w:t>(2004), “La subjetividad y la complejidad: procesos de construcción</w:t>
      </w:r>
      <w:r>
        <w:rPr>
          <w:spacing w:val="-16"/>
          <w:w w:val="105"/>
          <w:sz w:val="20"/>
        </w:rPr>
        <w:t> </w:t>
      </w:r>
      <w:r>
        <w:rPr>
          <w:w w:val="105"/>
          <w:sz w:val="20"/>
        </w:rPr>
        <w:t>y</w:t>
      </w:r>
      <w:r>
        <w:rPr>
          <w:spacing w:val="-16"/>
          <w:w w:val="105"/>
          <w:sz w:val="20"/>
        </w:rPr>
        <w:t> </w:t>
      </w:r>
      <w:r>
        <w:rPr>
          <w:w w:val="105"/>
          <w:sz w:val="20"/>
        </w:rPr>
        <w:t>transformación</w:t>
      </w:r>
      <w:r>
        <w:rPr>
          <w:spacing w:val="-16"/>
          <w:w w:val="105"/>
          <w:sz w:val="20"/>
        </w:rPr>
        <w:t> </w:t>
      </w:r>
      <w:r>
        <w:rPr>
          <w:w w:val="105"/>
          <w:sz w:val="20"/>
        </w:rPr>
        <w:t>individual</w:t>
      </w:r>
      <w:r>
        <w:rPr>
          <w:spacing w:val="-16"/>
          <w:w w:val="105"/>
          <w:sz w:val="20"/>
        </w:rPr>
        <w:t> </w:t>
      </w:r>
      <w:r>
        <w:rPr>
          <w:w w:val="105"/>
          <w:sz w:val="20"/>
        </w:rPr>
        <w:t>y</w:t>
      </w:r>
      <w:r>
        <w:rPr>
          <w:spacing w:val="-16"/>
          <w:w w:val="105"/>
          <w:sz w:val="20"/>
        </w:rPr>
        <w:t> </w:t>
      </w:r>
      <w:r>
        <w:rPr>
          <w:w w:val="105"/>
          <w:sz w:val="20"/>
        </w:rPr>
        <w:t>social”,</w:t>
      </w:r>
      <w:r>
        <w:rPr>
          <w:spacing w:val="-16"/>
          <w:w w:val="105"/>
          <w:sz w:val="20"/>
        </w:rPr>
        <w:t> </w:t>
      </w:r>
      <w:r>
        <w:rPr>
          <w:w w:val="105"/>
          <w:sz w:val="20"/>
        </w:rPr>
        <w:t>en</w:t>
      </w:r>
      <w:r>
        <w:rPr>
          <w:spacing w:val="-16"/>
          <w:w w:val="105"/>
          <w:sz w:val="20"/>
        </w:rPr>
        <w:t> </w:t>
      </w:r>
      <w:r>
        <w:rPr>
          <w:i/>
          <w:w w:val="105"/>
          <w:sz w:val="20"/>
        </w:rPr>
        <w:t>Problemas</w:t>
      </w:r>
      <w:r>
        <w:rPr>
          <w:i/>
          <w:spacing w:val="-16"/>
          <w:w w:val="105"/>
          <w:sz w:val="20"/>
        </w:rPr>
        <w:t> </w:t>
      </w:r>
      <w:r>
        <w:rPr>
          <w:i/>
          <w:w w:val="105"/>
          <w:sz w:val="20"/>
        </w:rPr>
        <w:t>so- </w:t>
      </w:r>
      <w:r>
        <w:rPr>
          <w:i/>
          <w:w w:val="105"/>
          <w:sz w:val="20"/>
        </w:rPr>
        <w:t>ciales</w:t>
      </w:r>
      <w:r>
        <w:rPr>
          <w:i/>
          <w:spacing w:val="-21"/>
          <w:w w:val="105"/>
          <w:sz w:val="20"/>
        </w:rPr>
        <w:t> </w:t>
      </w:r>
      <w:r>
        <w:rPr>
          <w:i/>
          <w:w w:val="105"/>
          <w:sz w:val="20"/>
        </w:rPr>
        <w:t>de</w:t>
      </w:r>
      <w:r>
        <w:rPr>
          <w:i/>
          <w:spacing w:val="-21"/>
          <w:w w:val="105"/>
          <w:sz w:val="20"/>
        </w:rPr>
        <w:t> </w:t>
      </w:r>
      <w:r>
        <w:rPr>
          <w:i/>
          <w:w w:val="105"/>
          <w:sz w:val="20"/>
        </w:rPr>
        <w:t>la</w:t>
      </w:r>
      <w:r>
        <w:rPr>
          <w:i/>
          <w:spacing w:val="-21"/>
          <w:w w:val="105"/>
          <w:sz w:val="20"/>
        </w:rPr>
        <w:t> </w:t>
      </w:r>
      <w:r>
        <w:rPr>
          <w:i/>
          <w:w w:val="105"/>
          <w:sz w:val="20"/>
        </w:rPr>
        <w:t>complejidad</w:t>
      </w:r>
      <w:r>
        <w:rPr>
          <w:w w:val="105"/>
          <w:sz w:val="20"/>
        </w:rPr>
        <w:t>,</w:t>
      </w:r>
      <w:r>
        <w:rPr>
          <w:spacing w:val="-21"/>
          <w:w w:val="105"/>
          <w:sz w:val="20"/>
        </w:rPr>
        <w:t> </w:t>
      </w:r>
      <w:r>
        <w:rPr>
          <w:w w:val="105"/>
          <w:sz w:val="20"/>
        </w:rPr>
        <w:t>La</w:t>
      </w:r>
      <w:r>
        <w:rPr>
          <w:spacing w:val="-21"/>
          <w:w w:val="105"/>
          <w:sz w:val="20"/>
        </w:rPr>
        <w:t> </w:t>
      </w:r>
      <w:r>
        <w:rPr>
          <w:w w:val="105"/>
          <w:sz w:val="20"/>
        </w:rPr>
        <w:t>Habana:</w:t>
      </w:r>
      <w:r>
        <w:rPr>
          <w:spacing w:val="-21"/>
          <w:w w:val="105"/>
          <w:sz w:val="20"/>
        </w:rPr>
        <w:t> </w:t>
      </w:r>
      <w:r>
        <w:rPr>
          <w:w w:val="120"/>
          <w:sz w:val="16"/>
        </w:rPr>
        <w:t>cips</w:t>
      </w:r>
      <w:r>
        <w:rPr>
          <w:w w:val="120"/>
          <w:sz w:val="20"/>
        </w:rPr>
        <w:t>.</w:t>
      </w:r>
    </w:p>
    <w:p>
      <w:pPr>
        <w:spacing w:line="307" w:lineRule="auto" w:before="0"/>
        <w:ind w:left="1893" w:right="1495" w:hanging="397"/>
        <w:jc w:val="both"/>
        <w:rPr>
          <w:sz w:val="20"/>
        </w:rPr>
      </w:pPr>
      <w:r>
        <w:rPr>
          <w:sz w:val="20"/>
        </w:rPr>
        <w:t>de</w:t>
      </w:r>
      <w:r>
        <w:rPr>
          <w:spacing w:val="-11"/>
          <w:sz w:val="20"/>
        </w:rPr>
        <w:t> </w:t>
      </w:r>
      <w:r>
        <w:rPr>
          <w:sz w:val="20"/>
        </w:rPr>
        <w:t>Lauretis</w:t>
      </w:r>
      <w:r>
        <w:rPr>
          <w:spacing w:val="-11"/>
          <w:sz w:val="20"/>
        </w:rPr>
        <w:t> </w:t>
      </w:r>
      <w:r>
        <w:rPr>
          <w:sz w:val="20"/>
        </w:rPr>
        <w:t>(2008),</w:t>
      </w:r>
      <w:r>
        <w:rPr>
          <w:spacing w:val="-11"/>
          <w:sz w:val="20"/>
        </w:rPr>
        <w:t> </w:t>
      </w:r>
      <w:r>
        <w:rPr>
          <w:i/>
          <w:sz w:val="20"/>
        </w:rPr>
        <w:t>Identtidades</w:t>
      </w:r>
      <w:r>
        <w:rPr>
          <w:i/>
          <w:spacing w:val="-12"/>
          <w:sz w:val="20"/>
        </w:rPr>
        <w:t> </w:t>
      </w:r>
      <w:r>
        <w:rPr>
          <w:i/>
          <w:sz w:val="20"/>
        </w:rPr>
        <w:t>de</w:t>
      </w:r>
      <w:r>
        <w:rPr>
          <w:i/>
          <w:spacing w:val="-11"/>
          <w:sz w:val="20"/>
        </w:rPr>
        <w:t> </w:t>
      </w:r>
      <w:r>
        <w:rPr>
          <w:i/>
          <w:sz w:val="20"/>
        </w:rPr>
        <w:t>género</w:t>
      </w:r>
      <w:r>
        <w:rPr>
          <w:i/>
          <w:spacing w:val="-11"/>
          <w:sz w:val="20"/>
        </w:rPr>
        <w:t> </w:t>
      </w:r>
      <w:r>
        <w:rPr>
          <w:i/>
          <w:sz w:val="20"/>
        </w:rPr>
        <w:t>y</w:t>
      </w:r>
      <w:r>
        <w:rPr>
          <w:i/>
          <w:spacing w:val="-11"/>
          <w:sz w:val="20"/>
        </w:rPr>
        <w:t> </w:t>
      </w:r>
      <w:r>
        <w:rPr>
          <w:i/>
          <w:sz w:val="20"/>
        </w:rPr>
        <w:t>malos</w:t>
      </w:r>
      <w:r>
        <w:rPr>
          <w:i/>
          <w:spacing w:val="-11"/>
          <w:sz w:val="20"/>
        </w:rPr>
        <w:t> </w:t>
      </w:r>
      <w:r>
        <w:rPr>
          <w:i/>
          <w:sz w:val="20"/>
        </w:rPr>
        <w:t>hábittos.</w:t>
      </w:r>
      <w:r>
        <w:rPr>
          <w:i/>
          <w:spacing w:val="-11"/>
          <w:sz w:val="20"/>
        </w:rPr>
        <w:t> </w:t>
      </w:r>
      <w:r>
        <w:rPr>
          <w:sz w:val="20"/>
        </w:rPr>
        <w:t>conferencia</w:t>
      </w:r>
      <w:r>
        <w:rPr>
          <w:spacing w:val="-11"/>
          <w:sz w:val="20"/>
        </w:rPr>
        <w:t> </w:t>
      </w:r>
      <w:r>
        <w:rPr>
          <w:sz w:val="20"/>
        </w:rPr>
        <w:t>Ma- gistral del 4° congreso estatal isonomía sobre identidad de género    </w:t>
      </w:r>
      <w:r>
        <w:rPr>
          <w:i/>
          <w:sz w:val="20"/>
        </w:rPr>
        <w:t>vs.  </w:t>
      </w:r>
      <w:r>
        <w:rPr>
          <w:sz w:val="20"/>
        </w:rPr>
        <w:t>identidad  Sexual,  universitat  Jaume </w:t>
      </w:r>
      <w:r>
        <w:rPr>
          <w:spacing w:val="20"/>
          <w:sz w:val="20"/>
        </w:rPr>
        <w:t> </w:t>
      </w:r>
      <w:r>
        <w:rPr>
          <w:w w:val="110"/>
          <w:sz w:val="20"/>
        </w:rPr>
        <w:t>i.</w:t>
      </w:r>
    </w:p>
    <w:p>
      <w:pPr>
        <w:spacing w:line="307" w:lineRule="auto" w:before="0"/>
        <w:ind w:left="1893" w:right="1495" w:hanging="397"/>
        <w:jc w:val="both"/>
        <w:rPr>
          <w:sz w:val="20"/>
        </w:rPr>
      </w:pPr>
      <w:r>
        <w:rPr>
          <w:spacing w:val="-6"/>
          <w:sz w:val="20"/>
        </w:rPr>
        <w:t>Fischer, </w:t>
      </w:r>
      <w:r>
        <w:rPr>
          <w:w w:val="105"/>
          <w:sz w:val="20"/>
        </w:rPr>
        <w:t>a. </w:t>
      </w:r>
      <w:r>
        <w:rPr>
          <w:sz w:val="20"/>
        </w:rPr>
        <w:t>(2003), “devenires, cuerpos sin órganos, lógica difusa e inter- sexuales”,</w:t>
      </w:r>
      <w:r>
        <w:rPr>
          <w:spacing w:val="-5"/>
          <w:sz w:val="20"/>
        </w:rPr>
        <w:t> </w:t>
      </w:r>
      <w:r>
        <w:rPr>
          <w:sz w:val="20"/>
        </w:rPr>
        <w:t>en</w:t>
      </w:r>
      <w:r>
        <w:rPr>
          <w:spacing w:val="-5"/>
          <w:sz w:val="20"/>
        </w:rPr>
        <w:t> </w:t>
      </w:r>
      <w:r>
        <w:rPr>
          <w:w w:val="105"/>
          <w:sz w:val="20"/>
        </w:rPr>
        <w:t>d.</w:t>
      </w:r>
      <w:r>
        <w:rPr>
          <w:spacing w:val="-7"/>
          <w:w w:val="105"/>
          <w:sz w:val="20"/>
        </w:rPr>
        <w:t> </w:t>
      </w:r>
      <w:r>
        <w:rPr>
          <w:sz w:val="20"/>
        </w:rPr>
        <w:t>Maffia,</w:t>
      </w:r>
      <w:r>
        <w:rPr>
          <w:spacing w:val="-5"/>
          <w:sz w:val="20"/>
        </w:rPr>
        <w:t> </w:t>
      </w:r>
      <w:r>
        <w:rPr>
          <w:i/>
          <w:sz w:val="20"/>
        </w:rPr>
        <w:t>Sexualidades</w:t>
      </w:r>
      <w:r>
        <w:rPr>
          <w:i/>
          <w:spacing w:val="-6"/>
          <w:sz w:val="20"/>
        </w:rPr>
        <w:t> </w:t>
      </w:r>
      <w:r>
        <w:rPr>
          <w:i/>
          <w:sz w:val="20"/>
        </w:rPr>
        <w:t>migranttes.</w:t>
      </w:r>
      <w:r>
        <w:rPr>
          <w:i/>
          <w:spacing w:val="-5"/>
          <w:sz w:val="20"/>
        </w:rPr>
        <w:t> </w:t>
      </w:r>
      <w:r>
        <w:rPr>
          <w:i/>
          <w:sz w:val="20"/>
        </w:rPr>
        <w:t>Género</w:t>
      </w:r>
      <w:r>
        <w:rPr>
          <w:i/>
          <w:spacing w:val="-5"/>
          <w:sz w:val="20"/>
        </w:rPr>
        <w:t> </w:t>
      </w:r>
      <w:r>
        <w:rPr>
          <w:i/>
          <w:sz w:val="20"/>
        </w:rPr>
        <w:t>y</w:t>
      </w:r>
      <w:r>
        <w:rPr>
          <w:i/>
          <w:spacing w:val="-5"/>
          <w:sz w:val="20"/>
        </w:rPr>
        <w:t> </w:t>
      </w:r>
      <w:r>
        <w:rPr>
          <w:i/>
          <w:sz w:val="20"/>
        </w:rPr>
        <w:t>ttransgénero</w:t>
      </w:r>
      <w:r>
        <w:rPr>
          <w:sz w:val="20"/>
        </w:rPr>
        <w:t>, argentina:  </w:t>
      </w:r>
      <w:r>
        <w:rPr>
          <w:spacing w:val="40"/>
          <w:sz w:val="20"/>
        </w:rPr>
        <w:t> </w:t>
      </w:r>
      <w:r>
        <w:rPr>
          <w:spacing w:val="-3"/>
          <w:sz w:val="20"/>
        </w:rPr>
        <w:t>Feminaria.</w:t>
      </w:r>
    </w:p>
    <w:p>
      <w:pPr>
        <w:pStyle w:val="BodyText"/>
        <w:spacing w:line="307" w:lineRule="auto"/>
        <w:ind w:left="1893" w:right="1495" w:hanging="397"/>
        <w:jc w:val="both"/>
      </w:pPr>
      <w:r>
        <w:rPr>
          <w:w w:val="154"/>
        </w:rPr>
        <w:t>g</w:t>
      </w:r>
      <w:r>
        <w:rPr>
          <w:w w:val="100"/>
        </w:rPr>
        <w:t>ar</w:t>
      </w:r>
      <w:r>
        <w:rPr>
          <w:w w:val="105"/>
        </w:rPr>
        <w:t>cía,</w:t>
      </w:r>
      <w:r>
        <w:rPr/>
        <w:t> </w:t>
      </w:r>
      <w:r>
        <w:rPr>
          <w:w w:val="135"/>
        </w:rPr>
        <w:t>a</w:t>
      </w:r>
      <w:r>
        <w:rPr>
          <w:w w:val="133"/>
        </w:rPr>
        <w:t>.</w:t>
      </w:r>
      <w:r>
        <w:rPr/>
        <w:t> </w:t>
      </w:r>
      <w:r>
        <w:rPr>
          <w:w w:val="98"/>
        </w:rPr>
        <w:t>(2009),</w:t>
      </w:r>
      <w:r>
        <w:rPr/>
        <w:t> </w:t>
      </w:r>
      <w:r>
        <w:rPr>
          <w:w w:val="118"/>
        </w:rPr>
        <w:t>“</w:t>
      </w:r>
      <w:r>
        <w:rPr>
          <w:w w:val="207"/>
        </w:rPr>
        <w:t>t</w:t>
      </w:r>
      <w:r>
        <w:rPr>
          <w:w w:val="102"/>
        </w:rPr>
        <w:t>acones,</w:t>
      </w:r>
      <w:r>
        <w:rPr/>
        <w:t> </w:t>
      </w:r>
      <w:r>
        <w:rPr>
          <w:w w:val="101"/>
        </w:rPr>
        <w:t>siliconas,</w:t>
      </w:r>
      <w:r>
        <w:rPr/>
        <w:t> </w:t>
      </w:r>
      <w:r>
        <w:rPr>
          <w:w w:val="102"/>
        </w:rPr>
        <w:t>hormonas</w:t>
      </w:r>
      <w:r>
        <w:rPr/>
        <w:t> </w:t>
      </w:r>
      <w:r>
        <w:rPr>
          <w:w w:val="92"/>
        </w:rPr>
        <w:t>y</w:t>
      </w:r>
      <w:r>
        <w:rPr/>
        <w:t> </w:t>
      </w:r>
      <w:r>
        <w:rPr>
          <w:w w:val="98"/>
        </w:rPr>
        <w:t>otras</w:t>
      </w:r>
      <w:r>
        <w:rPr/>
        <w:t> </w:t>
      </w:r>
      <w:r>
        <w:rPr>
          <w:w w:val="98"/>
        </w:rPr>
        <w:t>críticas</w:t>
      </w:r>
      <w:r>
        <w:rPr/>
        <w:t> </w:t>
      </w:r>
      <w:r>
        <w:rPr>
          <w:w w:val="102"/>
        </w:rPr>
        <w:t>al</w:t>
      </w:r>
      <w:r>
        <w:rPr/>
        <w:t> </w:t>
      </w:r>
      <w:r>
        <w:rPr>
          <w:w w:val="96"/>
        </w:rPr>
        <w:t>siste- </w:t>
      </w:r>
      <w:r>
        <w:rPr/>
        <w:t>ma sexo género. Feminismos y experiencia de transexuales y traves- </w:t>
      </w:r>
      <w:r>
        <w:rPr>
          <w:w w:val="95"/>
        </w:rPr>
        <w:t>tis”, </w:t>
      </w:r>
      <w:r>
        <w:rPr>
          <w:i/>
          <w:w w:val="95"/>
        </w:rPr>
        <w:t>Revistta Colombiana de Anttropología</w:t>
      </w:r>
      <w:r>
        <w:rPr>
          <w:w w:val="95"/>
        </w:rPr>
        <w:t>.</w:t>
      </w:r>
    </w:p>
    <w:p>
      <w:pPr>
        <w:spacing w:line="307" w:lineRule="auto" w:before="0"/>
        <w:ind w:left="1893" w:right="1495" w:hanging="397"/>
        <w:jc w:val="both"/>
        <w:rPr>
          <w:sz w:val="20"/>
        </w:rPr>
      </w:pPr>
      <w:r>
        <w:rPr>
          <w:sz w:val="20"/>
        </w:rPr>
        <w:t>giddens, </w:t>
      </w:r>
      <w:r>
        <w:rPr>
          <w:w w:val="105"/>
          <w:sz w:val="20"/>
        </w:rPr>
        <w:t>a. </w:t>
      </w:r>
      <w:r>
        <w:rPr>
          <w:sz w:val="20"/>
        </w:rPr>
        <w:t>(1997), </w:t>
      </w:r>
      <w:r>
        <w:rPr>
          <w:i/>
          <w:sz w:val="20"/>
        </w:rPr>
        <w:t>Modernidade e Identtidade Pessoal</w:t>
      </w:r>
      <w:r>
        <w:rPr>
          <w:sz w:val="20"/>
        </w:rPr>
        <w:t>, portugal: celta edi- tora.</w:t>
      </w:r>
    </w:p>
    <w:p>
      <w:pPr>
        <w:pStyle w:val="BodyText"/>
        <w:spacing w:line="307" w:lineRule="auto"/>
        <w:ind w:left="1893" w:right="1495" w:hanging="397"/>
        <w:jc w:val="both"/>
      </w:pPr>
      <w:r>
        <w:rPr>
          <w:spacing w:val="-1"/>
          <w:w w:val="154"/>
        </w:rPr>
        <w:t>g</w:t>
      </w:r>
      <w:r>
        <w:rPr>
          <w:spacing w:val="-1"/>
          <w:w w:val="106"/>
        </w:rPr>
        <w:t>imeno</w:t>
      </w:r>
      <w:r>
        <w:rPr>
          <w:w w:val="106"/>
        </w:rPr>
        <w:t>,</w:t>
      </w:r>
      <w:r>
        <w:rPr>
          <w:spacing w:val="14"/>
        </w:rPr>
        <w:t> </w:t>
      </w:r>
      <w:r>
        <w:rPr>
          <w:spacing w:val="-1"/>
          <w:w w:val="124"/>
        </w:rPr>
        <w:t>b</w:t>
      </w:r>
      <w:r>
        <w:rPr>
          <w:w w:val="133"/>
        </w:rPr>
        <w:t>.</w:t>
      </w:r>
      <w:r>
        <w:rPr>
          <w:spacing w:val="14"/>
        </w:rPr>
        <w:t> </w:t>
      </w:r>
      <w:r>
        <w:rPr>
          <w:spacing w:val="-1"/>
          <w:w w:val="98"/>
        </w:rPr>
        <w:t>(2008)</w:t>
      </w:r>
      <w:r>
        <w:rPr>
          <w:w w:val="98"/>
        </w:rPr>
        <w:t>,</w:t>
      </w:r>
      <w:r>
        <w:rPr>
          <w:spacing w:val="14"/>
        </w:rPr>
        <w:t> </w:t>
      </w:r>
      <w:r>
        <w:rPr>
          <w:spacing w:val="3"/>
          <w:w w:val="118"/>
        </w:rPr>
        <w:t>“</w:t>
      </w:r>
      <w:r>
        <w:rPr>
          <w:spacing w:val="-24"/>
          <w:w w:val="207"/>
        </w:rPr>
        <w:t>t</w:t>
      </w:r>
      <w:r>
        <w:rPr>
          <w:w w:val="100"/>
        </w:rPr>
        <w:t>rans</w:t>
      </w:r>
      <w:r>
        <w:rPr>
          <w:spacing w:val="-8"/>
          <w:w w:val="100"/>
        </w:rPr>
        <w:t>e</w:t>
      </w:r>
      <w:r>
        <w:rPr>
          <w:w w:val="105"/>
        </w:rPr>
        <w:t>xualidad</w:t>
      </w:r>
      <w:r>
        <w:rPr>
          <w:spacing w:val="13"/>
        </w:rPr>
        <w:t> </w:t>
      </w:r>
      <w:r>
        <w:rPr>
          <w:w w:val="92"/>
        </w:rPr>
        <w:t>y</w:t>
      </w:r>
      <w:r>
        <w:rPr>
          <w:spacing w:val="14"/>
        </w:rPr>
        <w:t> </w:t>
      </w:r>
      <w:r>
        <w:rPr>
          <w:w w:val="103"/>
        </w:rPr>
        <w:t>feminismo:</w:t>
      </w:r>
      <w:r>
        <w:rPr>
          <w:spacing w:val="13"/>
        </w:rPr>
        <w:t> </w:t>
      </w:r>
      <w:r>
        <w:rPr>
          <w:w w:val="103"/>
        </w:rPr>
        <w:t>una</w:t>
      </w:r>
      <w:r>
        <w:rPr>
          <w:spacing w:val="14"/>
        </w:rPr>
        <w:t> </w:t>
      </w:r>
      <w:r>
        <w:rPr>
          <w:spacing w:val="-8"/>
          <w:w w:val="100"/>
        </w:rPr>
        <w:t>r</w:t>
      </w:r>
      <w:r>
        <w:rPr>
          <w:spacing w:val="-1"/>
          <w:w w:val="103"/>
        </w:rPr>
        <w:t>elació</w:t>
      </w:r>
      <w:r>
        <w:rPr>
          <w:w w:val="103"/>
        </w:rPr>
        <w:t>n</w:t>
      </w:r>
      <w:r>
        <w:rPr>
          <w:spacing w:val="14"/>
        </w:rPr>
        <w:t> </w:t>
      </w:r>
      <w:r>
        <w:rPr>
          <w:spacing w:val="-1"/>
          <w:w w:val="103"/>
        </w:rPr>
        <w:t>incómo- </w:t>
      </w:r>
      <w:r>
        <w:rPr>
          <w:w w:val="110"/>
        </w:rPr>
        <w:t>da”,</w:t>
      </w:r>
      <w:r>
        <w:rPr>
          <w:spacing w:val="-20"/>
          <w:w w:val="110"/>
        </w:rPr>
        <w:t> </w:t>
      </w:r>
      <w:r>
        <w:rPr>
          <w:w w:val="110"/>
        </w:rPr>
        <w:t>conferencia</w:t>
      </w:r>
      <w:r>
        <w:rPr>
          <w:spacing w:val="-20"/>
          <w:w w:val="110"/>
        </w:rPr>
        <w:t> </w:t>
      </w:r>
      <w:r>
        <w:rPr>
          <w:w w:val="110"/>
        </w:rPr>
        <w:t>Magistral</w:t>
      </w:r>
      <w:r>
        <w:rPr>
          <w:spacing w:val="-20"/>
          <w:w w:val="110"/>
        </w:rPr>
        <w:t> </w:t>
      </w:r>
      <w:r>
        <w:rPr>
          <w:w w:val="110"/>
        </w:rPr>
        <w:t>del</w:t>
      </w:r>
      <w:r>
        <w:rPr>
          <w:spacing w:val="-20"/>
          <w:w w:val="110"/>
        </w:rPr>
        <w:t> </w:t>
      </w:r>
      <w:r>
        <w:rPr>
          <w:w w:val="110"/>
        </w:rPr>
        <w:t>4º</w:t>
      </w:r>
      <w:r>
        <w:rPr>
          <w:spacing w:val="-20"/>
          <w:w w:val="110"/>
        </w:rPr>
        <w:t> </w:t>
      </w:r>
      <w:r>
        <w:rPr>
          <w:w w:val="110"/>
        </w:rPr>
        <w:t>congreso</w:t>
      </w:r>
      <w:r>
        <w:rPr>
          <w:spacing w:val="-20"/>
          <w:w w:val="110"/>
        </w:rPr>
        <w:t> </w:t>
      </w:r>
      <w:r>
        <w:rPr>
          <w:w w:val="110"/>
        </w:rPr>
        <w:t>estatal</w:t>
      </w:r>
      <w:r>
        <w:rPr>
          <w:spacing w:val="-20"/>
          <w:w w:val="110"/>
        </w:rPr>
        <w:t> </w:t>
      </w:r>
      <w:r>
        <w:rPr>
          <w:w w:val="110"/>
        </w:rPr>
        <w:t>isonomía</w:t>
      </w:r>
      <w:r>
        <w:rPr>
          <w:spacing w:val="-20"/>
          <w:w w:val="110"/>
        </w:rPr>
        <w:t> </w:t>
      </w:r>
      <w:r>
        <w:rPr>
          <w:w w:val="110"/>
        </w:rPr>
        <w:t>sobre identidad</w:t>
      </w:r>
      <w:r>
        <w:rPr>
          <w:spacing w:val="-15"/>
          <w:w w:val="110"/>
        </w:rPr>
        <w:t> </w:t>
      </w:r>
      <w:r>
        <w:rPr>
          <w:w w:val="110"/>
        </w:rPr>
        <w:t>de</w:t>
      </w:r>
      <w:r>
        <w:rPr>
          <w:spacing w:val="-15"/>
          <w:w w:val="110"/>
        </w:rPr>
        <w:t> </w:t>
      </w:r>
      <w:r>
        <w:rPr>
          <w:w w:val="110"/>
        </w:rPr>
        <w:t>género</w:t>
      </w:r>
      <w:r>
        <w:rPr>
          <w:spacing w:val="-15"/>
          <w:w w:val="110"/>
        </w:rPr>
        <w:t> </w:t>
      </w:r>
      <w:r>
        <w:rPr>
          <w:i/>
          <w:w w:val="110"/>
        </w:rPr>
        <w:t>vs.</w:t>
      </w:r>
      <w:r>
        <w:rPr>
          <w:i/>
          <w:spacing w:val="-15"/>
          <w:w w:val="110"/>
        </w:rPr>
        <w:t> </w:t>
      </w:r>
      <w:r>
        <w:rPr>
          <w:w w:val="110"/>
        </w:rPr>
        <w:t>identidad</w:t>
      </w:r>
      <w:r>
        <w:rPr>
          <w:spacing w:val="-15"/>
          <w:w w:val="110"/>
        </w:rPr>
        <w:t> </w:t>
      </w:r>
      <w:r>
        <w:rPr>
          <w:w w:val="110"/>
        </w:rPr>
        <w:t>Sexual,</w:t>
      </w:r>
      <w:r>
        <w:rPr>
          <w:spacing w:val="-15"/>
          <w:w w:val="110"/>
        </w:rPr>
        <w:t> </w:t>
      </w:r>
      <w:r>
        <w:rPr>
          <w:w w:val="110"/>
        </w:rPr>
        <w:t>universitat</w:t>
      </w:r>
      <w:r>
        <w:rPr>
          <w:spacing w:val="-15"/>
          <w:w w:val="110"/>
        </w:rPr>
        <w:t> </w:t>
      </w:r>
      <w:r>
        <w:rPr>
          <w:w w:val="110"/>
        </w:rPr>
        <w:t>Jaume</w:t>
      </w:r>
      <w:r>
        <w:rPr>
          <w:spacing w:val="-15"/>
          <w:w w:val="110"/>
        </w:rPr>
        <w:t> </w:t>
      </w:r>
      <w:r>
        <w:rPr>
          <w:w w:val="110"/>
        </w:rPr>
        <w:t>i.</w:t>
      </w:r>
    </w:p>
    <w:p>
      <w:pPr>
        <w:spacing w:line="307" w:lineRule="auto" w:before="0"/>
        <w:ind w:left="1893" w:right="1495" w:hanging="397"/>
        <w:jc w:val="both"/>
        <w:rPr>
          <w:sz w:val="20"/>
        </w:rPr>
      </w:pPr>
      <w:r>
        <w:rPr>
          <w:sz w:val="20"/>
        </w:rPr>
        <w:t>Hernández, M. </w:t>
      </w:r>
      <w:r>
        <w:rPr>
          <w:i/>
          <w:w w:val="95"/>
          <w:sz w:val="20"/>
        </w:rPr>
        <w:t>ett </w:t>
      </w:r>
      <w:r>
        <w:rPr>
          <w:i/>
          <w:sz w:val="20"/>
        </w:rPr>
        <w:t>al. </w:t>
      </w:r>
      <w:r>
        <w:rPr>
          <w:sz w:val="20"/>
        </w:rPr>
        <w:t>(2010), “género y sexualidad: consideraciones con- temporáneas a partir de una reflexión en torno a la transexualidad      y</w:t>
      </w:r>
      <w:r>
        <w:rPr>
          <w:spacing w:val="-4"/>
          <w:sz w:val="20"/>
        </w:rPr>
        <w:t> </w:t>
      </w:r>
      <w:r>
        <w:rPr>
          <w:sz w:val="20"/>
        </w:rPr>
        <w:t>los</w:t>
      </w:r>
      <w:r>
        <w:rPr>
          <w:spacing w:val="-4"/>
          <w:sz w:val="20"/>
        </w:rPr>
        <w:t> </w:t>
      </w:r>
      <w:r>
        <w:rPr>
          <w:sz w:val="20"/>
        </w:rPr>
        <w:t>estados</w:t>
      </w:r>
      <w:r>
        <w:rPr>
          <w:spacing w:val="-4"/>
          <w:sz w:val="20"/>
        </w:rPr>
        <w:t> </w:t>
      </w:r>
      <w:r>
        <w:rPr>
          <w:sz w:val="20"/>
        </w:rPr>
        <w:t>intersexuales”,</w:t>
      </w:r>
      <w:r>
        <w:rPr>
          <w:spacing w:val="-5"/>
          <w:sz w:val="20"/>
        </w:rPr>
        <w:t> </w:t>
      </w:r>
      <w:r>
        <w:rPr>
          <w:i/>
          <w:sz w:val="20"/>
        </w:rPr>
        <w:t>Revistta</w:t>
      </w:r>
      <w:r>
        <w:rPr>
          <w:i/>
          <w:spacing w:val="-5"/>
          <w:sz w:val="20"/>
        </w:rPr>
        <w:t> </w:t>
      </w:r>
      <w:r>
        <w:rPr>
          <w:i/>
          <w:sz w:val="20"/>
        </w:rPr>
        <w:t>de</w:t>
      </w:r>
      <w:r>
        <w:rPr>
          <w:i/>
          <w:spacing w:val="-5"/>
          <w:sz w:val="20"/>
        </w:rPr>
        <w:t> </w:t>
      </w:r>
      <w:r>
        <w:rPr>
          <w:i/>
          <w:sz w:val="20"/>
        </w:rPr>
        <w:t>la</w:t>
      </w:r>
      <w:r>
        <w:rPr>
          <w:i/>
          <w:spacing w:val="-4"/>
          <w:sz w:val="20"/>
        </w:rPr>
        <w:t> </w:t>
      </w:r>
      <w:r>
        <w:rPr>
          <w:i/>
          <w:sz w:val="20"/>
        </w:rPr>
        <w:t>Asociación</w:t>
      </w:r>
      <w:r>
        <w:rPr>
          <w:i/>
          <w:spacing w:val="-4"/>
          <w:sz w:val="20"/>
        </w:rPr>
        <w:t> </w:t>
      </w:r>
      <w:r>
        <w:rPr>
          <w:i/>
          <w:sz w:val="20"/>
        </w:rPr>
        <w:t>Española</w:t>
      </w:r>
      <w:r>
        <w:rPr>
          <w:i/>
          <w:spacing w:val="-5"/>
          <w:sz w:val="20"/>
        </w:rPr>
        <w:t> </w:t>
      </w:r>
      <w:r>
        <w:rPr>
          <w:i/>
          <w:sz w:val="20"/>
        </w:rPr>
        <w:t>de</w:t>
      </w:r>
      <w:r>
        <w:rPr>
          <w:i/>
          <w:spacing w:val="-5"/>
          <w:sz w:val="20"/>
        </w:rPr>
        <w:t> </w:t>
      </w:r>
      <w:r>
        <w:rPr>
          <w:i/>
          <w:sz w:val="20"/>
        </w:rPr>
        <w:t>Neu- </w:t>
      </w:r>
      <w:r>
        <w:rPr>
          <w:i/>
          <w:sz w:val="20"/>
        </w:rPr>
        <w:t>ropsiquiattría</w:t>
      </w:r>
      <w:r>
        <w:rPr>
          <w:sz w:val="20"/>
        </w:rPr>
        <w:t>, vol. </w:t>
      </w:r>
      <w:r>
        <w:rPr>
          <w:w w:val="120"/>
          <w:sz w:val="16"/>
        </w:rPr>
        <w:t>xxx</w:t>
      </w:r>
      <w:r>
        <w:rPr>
          <w:w w:val="120"/>
          <w:sz w:val="20"/>
        </w:rPr>
        <w:t>, </w:t>
      </w:r>
      <w:r>
        <w:rPr>
          <w:sz w:val="20"/>
        </w:rPr>
        <w:t>núm. 105, </w:t>
      </w:r>
      <w:r>
        <w:rPr>
          <w:spacing w:val="17"/>
          <w:sz w:val="20"/>
        </w:rPr>
        <w:t> </w:t>
      </w:r>
      <w:r>
        <w:rPr>
          <w:sz w:val="20"/>
        </w:rPr>
        <w:t>enero-marzo.</w:t>
      </w:r>
    </w:p>
    <w:p>
      <w:pPr>
        <w:spacing w:before="0"/>
        <w:ind w:left="1497" w:right="1332" w:firstLine="0"/>
        <w:jc w:val="left"/>
        <w:rPr>
          <w:sz w:val="20"/>
        </w:rPr>
      </w:pPr>
      <w:r>
        <w:rPr>
          <w:sz w:val="20"/>
        </w:rPr>
        <w:t>Kirby, </w:t>
      </w:r>
      <w:r>
        <w:rPr>
          <w:w w:val="105"/>
          <w:sz w:val="20"/>
        </w:rPr>
        <w:t>v. </w:t>
      </w:r>
      <w:r>
        <w:rPr>
          <w:sz w:val="20"/>
        </w:rPr>
        <w:t>(2011), </w:t>
      </w:r>
      <w:r>
        <w:rPr>
          <w:i/>
          <w:sz w:val="20"/>
        </w:rPr>
        <w:t>Juditth Buttler: pensamientto en acción</w:t>
      </w:r>
      <w:r>
        <w:rPr>
          <w:sz w:val="20"/>
        </w:rPr>
        <w:t>, españa: bellaterra.</w:t>
      </w:r>
    </w:p>
    <w:p>
      <w:pPr>
        <w:spacing w:line="307" w:lineRule="auto" w:before="65"/>
        <w:ind w:left="1894" w:right="1495" w:hanging="397"/>
        <w:jc w:val="both"/>
        <w:rPr>
          <w:sz w:val="20"/>
        </w:rPr>
      </w:pPr>
      <w:r>
        <w:rPr>
          <w:w w:val="95"/>
          <w:sz w:val="20"/>
        </w:rPr>
        <w:t>Lagarde,</w:t>
      </w:r>
      <w:r>
        <w:rPr>
          <w:spacing w:val="-7"/>
          <w:w w:val="95"/>
          <w:sz w:val="20"/>
        </w:rPr>
        <w:t> </w:t>
      </w:r>
      <w:r>
        <w:rPr>
          <w:w w:val="95"/>
          <w:sz w:val="20"/>
        </w:rPr>
        <w:t>M.</w:t>
      </w:r>
      <w:r>
        <w:rPr>
          <w:spacing w:val="-7"/>
          <w:w w:val="95"/>
          <w:sz w:val="20"/>
        </w:rPr>
        <w:t> </w:t>
      </w:r>
      <w:r>
        <w:rPr>
          <w:w w:val="95"/>
          <w:sz w:val="20"/>
        </w:rPr>
        <w:t>(1997),</w:t>
      </w:r>
      <w:r>
        <w:rPr>
          <w:spacing w:val="-7"/>
          <w:w w:val="95"/>
          <w:sz w:val="20"/>
        </w:rPr>
        <w:t> </w:t>
      </w:r>
      <w:r>
        <w:rPr>
          <w:i/>
          <w:w w:val="95"/>
          <w:sz w:val="20"/>
        </w:rPr>
        <w:t>Los</w:t>
      </w:r>
      <w:r>
        <w:rPr>
          <w:i/>
          <w:spacing w:val="-7"/>
          <w:w w:val="95"/>
          <w:sz w:val="20"/>
        </w:rPr>
        <w:t> </w:t>
      </w:r>
      <w:r>
        <w:rPr>
          <w:i/>
          <w:w w:val="95"/>
          <w:sz w:val="20"/>
        </w:rPr>
        <w:t>cauttiverios</w:t>
      </w:r>
      <w:r>
        <w:rPr>
          <w:i/>
          <w:spacing w:val="-7"/>
          <w:w w:val="95"/>
          <w:sz w:val="20"/>
        </w:rPr>
        <w:t> </w:t>
      </w:r>
      <w:r>
        <w:rPr>
          <w:i/>
          <w:w w:val="95"/>
          <w:sz w:val="20"/>
        </w:rPr>
        <w:t>de</w:t>
      </w:r>
      <w:r>
        <w:rPr>
          <w:i/>
          <w:spacing w:val="-7"/>
          <w:w w:val="95"/>
          <w:sz w:val="20"/>
        </w:rPr>
        <w:t> </w:t>
      </w:r>
      <w:r>
        <w:rPr>
          <w:i/>
          <w:w w:val="95"/>
          <w:sz w:val="20"/>
        </w:rPr>
        <w:t>las</w:t>
      </w:r>
      <w:r>
        <w:rPr>
          <w:i/>
          <w:spacing w:val="-7"/>
          <w:w w:val="95"/>
          <w:sz w:val="20"/>
        </w:rPr>
        <w:t> </w:t>
      </w:r>
      <w:r>
        <w:rPr>
          <w:i/>
          <w:w w:val="95"/>
          <w:sz w:val="20"/>
        </w:rPr>
        <w:t>mujeres:</w:t>
      </w:r>
      <w:r>
        <w:rPr>
          <w:i/>
          <w:spacing w:val="-7"/>
          <w:w w:val="95"/>
          <w:sz w:val="20"/>
        </w:rPr>
        <w:t> </w:t>
      </w:r>
      <w:r>
        <w:rPr>
          <w:i/>
          <w:w w:val="95"/>
          <w:sz w:val="20"/>
        </w:rPr>
        <w:t>madresposas,</w:t>
      </w:r>
      <w:r>
        <w:rPr>
          <w:i/>
          <w:spacing w:val="-7"/>
          <w:w w:val="95"/>
          <w:sz w:val="20"/>
        </w:rPr>
        <w:t> </w:t>
      </w:r>
      <w:r>
        <w:rPr>
          <w:i/>
          <w:w w:val="95"/>
          <w:sz w:val="20"/>
        </w:rPr>
        <w:t>monjas,</w:t>
      </w:r>
      <w:r>
        <w:rPr>
          <w:i/>
          <w:spacing w:val="-7"/>
          <w:w w:val="95"/>
          <w:sz w:val="20"/>
        </w:rPr>
        <w:t> </w:t>
      </w:r>
      <w:r>
        <w:rPr>
          <w:i/>
          <w:w w:val="95"/>
          <w:sz w:val="20"/>
        </w:rPr>
        <w:t>puttas </w:t>
      </w:r>
      <w:r>
        <w:rPr>
          <w:i/>
          <w:sz w:val="20"/>
        </w:rPr>
        <w:t>y  locas</w:t>
      </w:r>
      <w:r>
        <w:rPr>
          <w:sz w:val="20"/>
        </w:rPr>
        <w:t>,  México:</w:t>
      </w:r>
      <w:r>
        <w:rPr>
          <w:spacing w:val="24"/>
          <w:sz w:val="20"/>
        </w:rPr>
        <w:t> </w:t>
      </w:r>
      <w:r>
        <w:rPr>
          <w:w w:val="110"/>
          <w:sz w:val="16"/>
        </w:rPr>
        <w:t>Unam</w:t>
      </w:r>
      <w:r>
        <w:rPr>
          <w:w w:val="110"/>
          <w:sz w:val="20"/>
        </w:rPr>
        <w:t>.</w:t>
      </w:r>
    </w:p>
    <w:p>
      <w:pPr>
        <w:spacing w:line="307" w:lineRule="auto" w:before="0"/>
        <w:ind w:left="1894" w:right="1495" w:hanging="397"/>
        <w:jc w:val="both"/>
        <w:rPr>
          <w:sz w:val="20"/>
        </w:rPr>
      </w:pPr>
      <w:r>
        <w:rPr>
          <w:sz w:val="20"/>
        </w:rPr>
        <w:t>Lamas (2003), </w:t>
      </w:r>
      <w:r>
        <w:rPr>
          <w:i/>
          <w:sz w:val="20"/>
        </w:rPr>
        <w:t>El género: la consttrucción culttural de la diferencia sexual</w:t>
      </w:r>
      <w:r>
        <w:rPr>
          <w:sz w:val="20"/>
        </w:rPr>
        <w:t>, México:   </w:t>
      </w:r>
      <w:r>
        <w:rPr>
          <w:w w:val="110"/>
          <w:sz w:val="16"/>
        </w:rPr>
        <w:t>pUeg</w:t>
      </w:r>
      <w:r>
        <w:rPr>
          <w:w w:val="110"/>
          <w:sz w:val="20"/>
        </w:rPr>
        <w:t>.</w:t>
      </w:r>
    </w:p>
    <w:p>
      <w:pPr>
        <w:spacing w:before="0"/>
        <w:ind w:left="1497" w:right="1332" w:firstLine="0"/>
        <w:jc w:val="left"/>
        <w:rPr>
          <w:sz w:val="20"/>
        </w:rPr>
      </w:pPr>
      <w:r>
        <w:rPr>
          <w:sz w:val="20"/>
        </w:rPr>
        <w:t>Linares, </w:t>
      </w:r>
      <w:r>
        <w:rPr>
          <w:w w:val="125"/>
          <w:sz w:val="20"/>
        </w:rPr>
        <w:t>c. </w:t>
      </w:r>
      <w:r>
        <w:rPr>
          <w:sz w:val="20"/>
        </w:rPr>
        <w:t>(1996), </w:t>
      </w:r>
      <w:r>
        <w:rPr>
          <w:i/>
          <w:sz w:val="20"/>
        </w:rPr>
        <w:t>La partticipación, ¿solución o problema?</w:t>
      </w:r>
      <w:r>
        <w:rPr>
          <w:sz w:val="20"/>
        </w:rPr>
        <w:t>, cuba:  </w:t>
      </w:r>
      <w:r>
        <w:rPr>
          <w:w w:val="125"/>
          <w:sz w:val="16"/>
        </w:rPr>
        <w:t>cdicc</w:t>
      </w:r>
      <w:r>
        <w:rPr>
          <w:w w:val="125"/>
          <w:sz w:val="20"/>
        </w:rPr>
        <w:t>.</w:t>
      </w:r>
    </w:p>
    <w:p>
      <w:pPr>
        <w:spacing w:after="0"/>
        <w:jc w:val="left"/>
        <w:rPr>
          <w:sz w:val="20"/>
        </w:rPr>
        <w:sectPr>
          <w:footerReference w:type="default" r:id="rId15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52"/>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16240" from="15pt,-46.62941pt" to="0pt,-46.62941pt" stroked="true" strokeweight=".25pt" strokecolor="#000000">
            <w10:wrap type="none"/>
          </v:line>
        </w:pict>
      </w:r>
      <w:r>
        <w:rPr/>
        <w:pict>
          <v:line style="position:absolute;mso-position-horizontal-relative:page;mso-position-vertical-relative:paragraph;z-index:16264" from="452.196991pt,-46.62941pt" to="467.196991pt,-46.62941pt" stroked="true" strokeweight=".25pt" strokecolor="#000000">
            <w10:wrap type="none"/>
          </v:line>
        </w:pict>
      </w:r>
      <w:r>
        <w:rPr/>
        <w:pict>
          <v:line style="position:absolute;mso-position-horizontal-relative:page;mso-position-vertical-relative:paragraph;z-index:16288" from="21pt,-52.62941pt" to="21pt,-67.629410pt" stroked="true" strokeweight=".25pt" strokecolor="#000000">
            <w10:wrap type="none"/>
          </v:line>
        </w:pict>
      </w:r>
      <w:r>
        <w:rPr/>
        <w:pict>
          <v:line style="position:absolute;mso-position-horizontal-relative:page;mso-position-vertical-relative:paragraph;z-index:16312" from="446.196991pt,-52.62941pt" to="446.196991pt,-67.629410pt" stroked="true" strokeweight=".25pt" strokecolor="#000000">
            <w10:wrap type="none"/>
          </v:line>
        </w:pict>
      </w:r>
      <w:r>
        <w:rPr>
          <w:w w:val="145"/>
          <w:sz w:val="14"/>
        </w:rPr>
        <w:t>U</w:t>
      </w:r>
      <w:r>
        <w:rPr>
          <w:w w:val="145"/>
          <w:sz w:val="11"/>
        </w:rPr>
        <w:t>n armario abierto</w:t>
      </w:r>
      <w:r>
        <w:rPr>
          <w:w w:val="145"/>
          <w:sz w:val="14"/>
        </w:rPr>
        <w:t>...</w:t>
      </w:r>
    </w:p>
    <w:p>
      <w:pPr>
        <w:spacing w:before="61"/>
        <w:ind w:left="164" w:right="0" w:firstLine="0"/>
        <w:jc w:val="left"/>
        <w:rPr>
          <w:sz w:val="22"/>
        </w:rPr>
      </w:pPr>
      <w:r>
        <w:rPr/>
        <w:br w:type="column"/>
      </w:r>
      <w:r>
        <w:rPr>
          <w:sz w:val="22"/>
        </w:rPr>
        <w:t>131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307" w:lineRule="auto" w:before="65"/>
        <w:ind w:left="1893" w:right="1495" w:hanging="397"/>
        <w:jc w:val="both"/>
        <w:rPr>
          <w:sz w:val="20"/>
        </w:rPr>
      </w:pPr>
      <w:r>
        <w:rPr>
          <w:w w:val="95"/>
          <w:sz w:val="20"/>
        </w:rPr>
        <w:t>nieto,</w:t>
      </w:r>
      <w:r>
        <w:rPr>
          <w:spacing w:val="-7"/>
          <w:w w:val="95"/>
          <w:sz w:val="20"/>
        </w:rPr>
        <w:t> </w:t>
      </w:r>
      <w:r>
        <w:rPr>
          <w:w w:val="95"/>
          <w:sz w:val="20"/>
        </w:rPr>
        <w:t>J.</w:t>
      </w:r>
      <w:r>
        <w:rPr>
          <w:spacing w:val="-7"/>
          <w:w w:val="95"/>
          <w:sz w:val="20"/>
        </w:rPr>
        <w:t> </w:t>
      </w:r>
      <w:r>
        <w:rPr>
          <w:w w:val="95"/>
          <w:sz w:val="20"/>
        </w:rPr>
        <w:t>(1998),</w:t>
      </w:r>
      <w:r>
        <w:rPr>
          <w:spacing w:val="-7"/>
          <w:w w:val="95"/>
          <w:sz w:val="20"/>
        </w:rPr>
        <w:t> </w:t>
      </w:r>
      <w:r>
        <w:rPr>
          <w:i/>
          <w:w w:val="95"/>
          <w:sz w:val="20"/>
        </w:rPr>
        <w:t>Transexualidad,</w:t>
      </w:r>
      <w:r>
        <w:rPr>
          <w:i/>
          <w:spacing w:val="-8"/>
          <w:w w:val="95"/>
          <w:sz w:val="20"/>
        </w:rPr>
        <w:t> </w:t>
      </w:r>
      <w:r>
        <w:rPr>
          <w:i/>
          <w:w w:val="95"/>
          <w:sz w:val="20"/>
        </w:rPr>
        <w:t>ttransgenerismo</w:t>
      </w:r>
      <w:r>
        <w:rPr>
          <w:i/>
          <w:spacing w:val="-7"/>
          <w:w w:val="95"/>
          <w:sz w:val="20"/>
        </w:rPr>
        <w:t> </w:t>
      </w:r>
      <w:r>
        <w:rPr>
          <w:i/>
          <w:w w:val="95"/>
          <w:sz w:val="20"/>
        </w:rPr>
        <w:t>y</w:t>
      </w:r>
      <w:r>
        <w:rPr>
          <w:i/>
          <w:spacing w:val="-7"/>
          <w:w w:val="95"/>
          <w:sz w:val="20"/>
        </w:rPr>
        <w:t> </w:t>
      </w:r>
      <w:r>
        <w:rPr>
          <w:i/>
          <w:w w:val="95"/>
          <w:sz w:val="20"/>
        </w:rPr>
        <w:t>culttura.</w:t>
      </w:r>
      <w:r>
        <w:rPr>
          <w:i/>
          <w:spacing w:val="-7"/>
          <w:w w:val="95"/>
          <w:sz w:val="20"/>
        </w:rPr>
        <w:t> </w:t>
      </w:r>
      <w:r>
        <w:rPr>
          <w:i/>
          <w:w w:val="95"/>
          <w:sz w:val="20"/>
        </w:rPr>
        <w:t>Anttropología,</w:t>
      </w:r>
      <w:r>
        <w:rPr>
          <w:i/>
          <w:spacing w:val="-7"/>
          <w:w w:val="95"/>
          <w:sz w:val="20"/>
        </w:rPr>
        <w:t> </w:t>
      </w:r>
      <w:r>
        <w:rPr>
          <w:i/>
          <w:w w:val="95"/>
          <w:sz w:val="20"/>
        </w:rPr>
        <w:t>iden- </w:t>
      </w:r>
      <w:r>
        <w:rPr>
          <w:i/>
          <w:w w:val="79"/>
          <w:sz w:val="20"/>
        </w:rPr>
        <w:t>ttidad</w:t>
      </w:r>
      <w:r>
        <w:rPr>
          <w:i/>
          <w:spacing w:val="10"/>
          <w:sz w:val="20"/>
        </w:rPr>
        <w:t> </w:t>
      </w:r>
      <w:r>
        <w:rPr>
          <w:i/>
          <w:w w:val="83"/>
          <w:sz w:val="20"/>
        </w:rPr>
        <w:t>y</w:t>
      </w:r>
      <w:r>
        <w:rPr>
          <w:i/>
          <w:spacing w:val="10"/>
          <w:sz w:val="20"/>
        </w:rPr>
        <w:t> </w:t>
      </w:r>
      <w:r>
        <w:rPr>
          <w:i/>
          <w:spacing w:val="-1"/>
          <w:w w:val="91"/>
          <w:sz w:val="20"/>
        </w:rPr>
        <w:t>géne</w:t>
      </w:r>
      <w:r>
        <w:rPr>
          <w:i/>
          <w:spacing w:val="-8"/>
          <w:w w:val="91"/>
          <w:sz w:val="20"/>
        </w:rPr>
        <w:t>r</w:t>
      </w:r>
      <w:r>
        <w:rPr>
          <w:i/>
          <w:w w:val="86"/>
          <w:sz w:val="20"/>
        </w:rPr>
        <w:t>o</w:t>
      </w:r>
      <w:r>
        <w:rPr>
          <w:w w:val="133"/>
          <w:sz w:val="20"/>
        </w:rPr>
        <w:t>,</w:t>
      </w:r>
      <w:r>
        <w:rPr>
          <w:spacing w:val="10"/>
          <w:sz w:val="20"/>
        </w:rPr>
        <w:t> </w:t>
      </w:r>
      <w:r>
        <w:rPr>
          <w:w w:val="107"/>
          <w:sz w:val="20"/>
        </w:rPr>
        <w:t>Madrid:</w:t>
      </w:r>
      <w:r>
        <w:rPr>
          <w:spacing w:val="10"/>
          <w:sz w:val="20"/>
        </w:rPr>
        <w:t> </w:t>
      </w:r>
      <w:r>
        <w:rPr>
          <w:spacing w:val="-27"/>
          <w:w w:val="207"/>
          <w:sz w:val="20"/>
        </w:rPr>
        <w:t>t</w:t>
      </w:r>
      <w:r>
        <w:rPr>
          <w:spacing w:val="-1"/>
          <w:w w:val="99"/>
          <w:sz w:val="20"/>
        </w:rPr>
        <w:t>alas</w:t>
      </w:r>
      <w:r>
        <w:rPr>
          <w:w w:val="99"/>
          <w:sz w:val="20"/>
        </w:rPr>
        <w:t>a</w:t>
      </w:r>
      <w:r>
        <w:rPr>
          <w:spacing w:val="10"/>
          <w:sz w:val="20"/>
        </w:rPr>
        <w:t> </w:t>
      </w:r>
      <w:r>
        <w:rPr>
          <w:spacing w:val="-1"/>
          <w:w w:val="131"/>
          <w:sz w:val="20"/>
        </w:rPr>
        <w:t>e</w:t>
      </w:r>
      <w:r>
        <w:rPr>
          <w:spacing w:val="-1"/>
          <w:w w:val="103"/>
          <w:sz w:val="20"/>
        </w:rPr>
        <w:t>diciones.</w:t>
      </w:r>
    </w:p>
    <w:p>
      <w:pPr>
        <w:pStyle w:val="BodyText"/>
        <w:ind w:left="1497" w:right="1332"/>
      </w:pPr>
      <w:r>
        <w:rPr>
          <w:w w:val="110"/>
        </w:rPr>
        <w:t>orozco, </w:t>
      </w:r>
      <w:r>
        <w:rPr>
          <w:w w:val="115"/>
        </w:rPr>
        <w:t>g. </w:t>
      </w:r>
      <w:r>
        <w:rPr>
          <w:w w:val="110"/>
        </w:rPr>
        <w:t>(2010), “evaluación afectiva en una población transexual”,</w:t>
      </w:r>
    </w:p>
    <w:p>
      <w:pPr>
        <w:spacing w:before="65"/>
        <w:ind w:left="1893" w:right="2218" w:firstLine="0"/>
        <w:jc w:val="left"/>
        <w:rPr>
          <w:sz w:val="20"/>
        </w:rPr>
      </w:pPr>
      <w:r>
        <w:rPr>
          <w:i/>
          <w:sz w:val="20"/>
        </w:rPr>
        <w:t>Revistta Mexicana de Psicología</w:t>
      </w:r>
      <w:r>
        <w:rPr>
          <w:sz w:val="20"/>
        </w:rPr>
        <w:t>, vol. 27, núm. 2, junio.</w:t>
      </w:r>
    </w:p>
    <w:p>
      <w:pPr>
        <w:spacing w:line="307" w:lineRule="auto" w:before="65"/>
        <w:ind w:left="1894" w:right="1494" w:hanging="398"/>
        <w:jc w:val="both"/>
        <w:rPr>
          <w:sz w:val="20"/>
        </w:rPr>
      </w:pPr>
      <w:r>
        <w:rPr>
          <w:w w:val="95"/>
          <w:sz w:val="20"/>
        </w:rPr>
        <w:t>pérez,</w:t>
      </w:r>
      <w:r>
        <w:rPr>
          <w:spacing w:val="-6"/>
          <w:w w:val="95"/>
          <w:sz w:val="20"/>
        </w:rPr>
        <w:t> </w:t>
      </w:r>
      <w:r>
        <w:rPr>
          <w:spacing w:val="-19"/>
          <w:w w:val="95"/>
          <w:sz w:val="20"/>
        </w:rPr>
        <w:t>p.</w:t>
      </w:r>
      <w:r>
        <w:rPr>
          <w:spacing w:val="-6"/>
          <w:w w:val="95"/>
          <w:sz w:val="20"/>
        </w:rPr>
        <w:t> </w:t>
      </w:r>
      <w:r>
        <w:rPr>
          <w:w w:val="95"/>
          <w:sz w:val="20"/>
        </w:rPr>
        <w:t>(2008),</w:t>
      </w:r>
      <w:r>
        <w:rPr>
          <w:spacing w:val="-6"/>
          <w:w w:val="95"/>
          <w:sz w:val="20"/>
        </w:rPr>
        <w:t> </w:t>
      </w:r>
      <w:r>
        <w:rPr>
          <w:i/>
          <w:w w:val="95"/>
          <w:sz w:val="20"/>
        </w:rPr>
        <w:t>Del</w:t>
      </w:r>
      <w:r>
        <w:rPr>
          <w:i/>
          <w:spacing w:val="-6"/>
          <w:w w:val="95"/>
          <w:sz w:val="20"/>
        </w:rPr>
        <w:t> </w:t>
      </w:r>
      <w:r>
        <w:rPr>
          <w:i/>
          <w:w w:val="95"/>
          <w:sz w:val="20"/>
        </w:rPr>
        <w:t>ttextto</w:t>
      </w:r>
      <w:r>
        <w:rPr>
          <w:i/>
          <w:spacing w:val="-6"/>
          <w:w w:val="95"/>
          <w:sz w:val="20"/>
        </w:rPr>
        <w:t> </w:t>
      </w:r>
      <w:r>
        <w:rPr>
          <w:i/>
          <w:w w:val="95"/>
          <w:sz w:val="20"/>
        </w:rPr>
        <w:t>al</w:t>
      </w:r>
      <w:r>
        <w:rPr>
          <w:i/>
          <w:spacing w:val="-6"/>
          <w:w w:val="95"/>
          <w:sz w:val="20"/>
        </w:rPr>
        <w:t> </w:t>
      </w:r>
      <w:r>
        <w:rPr>
          <w:i/>
          <w:w w:val="95"/>
          <w:sz w:val="20"/>
        </w:rPr>
        <w:t>sexo.</w:t>
      </w:r>
      <w:r>
        <w:rPr>
          <w:i/>
          <w:spacing w:val="-6"/>
          <w:w w:val="95"/>
          <w:sz w:val="20"/>
        </w:rPr>
        <w:t> </w:t>
      </w:r>
      <w:r>
        <w:rPr>
          <w:i/>
          <w:w w:val="95"/>
          <w:sz w:val="20"/>
        </w:rPr>
        <w:t>Juditth</w:t>
      </w:r>
      <w:r>
        <w:rPr>
          <w:i/>
          <w:spacing w:val="-6"/>
          <w:w w:val="95"/>
          <w:sz w:val="20"/>
        </w:rPr>
        <w:t> </w:t>
      </w:r>
      <w:r>
        <w:rPr>
          <w:i/>
          <w:w w:val="95"/>
          <w:sz w:val="20"/>
        </w:rPr>
        <w:t>Buttler</w:t>
      </w:r>
      <w:r>
        <w:rPr>
          <w:i/>
          <w:spacing w:val="-6"/>
          <w:w w:val="95"/>
          <w:sz w:val="20"/>
        </w:rPr>
        <w:t> </w:t>
      </w:r>
      <w:r>
        <w:rPr>
          <w:i/>
          <w:w w:val="95"/>
          <w:sz w:val="20"/>
        </w:rPr>
        <w:t>y</w:t>
      </w:r>
      <w:r>
        <w:rPr>
          <w:i/>
          <w:spacing w:val="-6"/>
          <w:w w:val="95"/>
          <w:sz w:val="20"/>
        </w:rPr>
        <w:t> </w:t>
      </w:r>
      <w:r>
        <w:rPr>
          <w:i/>
          <w:w w:val="95"/>
          <w:sz w:val="20"/>
        </w:rPr>
        <w:t>la</w:t>
      </w:r>
      <w:r>
        <w:rPr>
          <w:i/>
          <w:spacing w:val="-6"/>
          <w:w w:val="95"/>
          <w:sz w:val="20"/>
        </w:rPr>
        <w:t> </w:t>
      </w:r>
      <w:r>
        <w:rPr>
          <w:i/>
          <w:w w:val="95"/>
          <w:sz w:val="20"/>
        </w:rPr>
        <w:t>performattividad</w:t>
      </w:r>
      <w:r>
        <w:rPr>
          <w:w w:val="95"/>
          <w:sz w:val="20"/>
        </w:rPr>
        <w:t>,</w:t>
      </w:r>
      <w:r>
        <w:rPr>
          <w:spacing w:val="-6"/>
          <w:w w:val="95"/>
          <w:sz w:val="20"/>
        </w:rPr>
        <w:t> </w:t>
      </w:r>
      <w:r>
        <w:rPr>
          <w:w w:val="95"/>
          <w:sz w:val="20"/>
        </w:rPr>
        <w:t>españa: </w:t>
      </w:r>
      <w:r>
        <w:rPr>
          <w:sz w:val="20"/>
        </w:rPr>
        <w:t>egales.</w:t>
      </w:r>
    </w:p>
    <w:p>
      <w:pPr>
        <w:spacing w:line="307" w:lineRule="auto" w:before="0"/>
        <w:ind w:left="1894" w:right="1496" w:hanging="397"/>
        <w:jc w:val="both"/>
        <w:rPr>
          <w:sz w:val="20"/>
        </w:rPr>
      </w:pPr>
      <w:r>
        <w:rPr>
          <w:spacing w:val="-4"/>
          <w:w w:val="95"/>
          <w:sz w:val="20"/>
        </w:rPr>
        <w:t>Sabsay,</w:t>
      </w:r>
      <w:r>
        <w:rPr>
          <w:spacing w:val="-14"/>
          <w:w w:val="95"/>
          <w:sz w:val="20"/>
        </w:rPr>
        <w:t> </w:t>
      </w:r>
      <w:r>
        <w:rPr>
          <w:w w:val="95"/>
          <w:sz w:val="20"/>
        </w:rPr>
        <w:t>L.</w:t>
      </w:r>
      <w:r>
        <w:rPr>
          <w:spacing w:val="-14"/>
          <w:w w:val="95"/>
          <w:sz w:val="20"/>
        </w:rPr>
        <w:t> </w:t>
      </w:r>
      <w:r>
        <w:rPr>
          <w:w w:val="95"/>
          <w:sz w:val="20"/>
        </w:rPr>
        <w:t>(2012),</w:t>
      </w:r>
      <w:r>
        <w:rPr>
          <w:spacing w:val="-13"/>
          <w:w w:val="95"/>
          <w:sz w:val="20"/>
        </w:rPr>
        <w:t> </w:t>
      </w:r>
      <w:r>
        <w:rPr>
          <w:i/>
          <w:w w:val="95"/>
          <w:sz w:val="20"/>
        </w:rPr>
        <w:t>Juditth</w:t>
      </w:r>
      <w:r>
        <w:rPr>
          <w:i/>
          <w:spacing w:val="-14"/>
          <w:w w:val="95"/>
          <w:sz w:val="20"/>
        </w:rPr>
        <w:t> </w:t>
      </w:r>
      <w:r>
        <w:rPr>
          <w:i/>
          <w:w w:val="95"/>
          <w:sz w:val="20"/>
        </w:rPr>
        <w:t>Buttler</w:t>
      </w:r>
      <w:r>
        <w:rPr>
          <w:i/>
          <w:spacing w:val="-13"/>
          <w:w w:val="95"/>
          <w:sz w:val="20"/>
        </w:rPr>
        <w:t> </w:t>
      </w:r>
      <w:r>
        <w:rPr>
          <w:i/>
          <w:w w:val="95"/>
          <w:sz w:val="20"/>
        </w:rPr>
        <w:t>en</w:t>
      </w:r>
      <w:r>
        <w:rPr>
          <w:i/>
          <w:spacing w:val="-14"/>
          <w:w w:val="95"/>
          <w:sz w:val="20"/>
        </w:rPr>
        <w:t> </w:t>
      </w:r>
      <w:r>
        <w:rPr>
          <w:i/>
          <w:w w:val="95"/>
          <w:sz w:val="20"/>
        </w:rPr>
        <w:t>disputta.</w:t>
      </w:r>
      <w:r>
        <w:rPr>
          <w:i/>
          <w:spacing w:val="-14"/>
          <w:w w:val="95"/>
          <w:sz w:val="20"/>
        </w:rPr>
        <w:t> </w:t>
      </w:r>
      <w:r>
        <w:rPr>
          <w:i/>
          <w:w w:val="95"/>
          <w:sz w:val="20"/>
        </w:rPr>
        <w:t>Lectturas</w:t>
      </w:r>
      <w:r>
        <w:rPr>
          <w:i/>
          <w:spacing w:val="-14"/>
          <w:w w:val="95"/>
          <w:sz w:val="20"/>
        </w:rPr>
        <w:t> </w:t>
      </w:r>
      <w:r>
        <w:rPr>
          <w:i/>
          <w:w w:val="95"/>
          <w:sz w:val="20"/>
        </w:rPr>
        <w:t>sobre</w:t>
      </w:r>
      <w:r>
        <w:rPr>
          <w:i/>
          <w:spacing w:val="-14"/>
          <w:w w:val="95"/>
          <w:sz w:val="20"/>
        </w:rPr>
        <w:t> </w:t>
      </w:r>
      <w:r>
        <w:rPr>
          <w:i/>
          <w:w w:val="95"/>
          <w:sz w:val="20"/>
        </w:rPr>
        <w:t>la</w:t>
      </w:r>
      <w:r>
        <w:rPr>
          <w:i/>
          <w:spacing w:val="-14"/>
          <w:w w:val="95"/>
          <w:sz w:val="20"/>
        </w:rPr>
        <w:t> </w:t>
      </w:r>
      <w:r>
        <w:rPr>
          <w:i/>
          <w:w w:val="95"/>
          <w:sz w:val="20"/>
        </w:rPr>
        <w:t>performattividad</w:t>
      </w:r>
      <w:r>
        <w:rPr>
          <w:w w:val="95"/>
          <w:sz w:val="20"/>
        </w:rPr>
        <w:t>, </w:t>
      </w:r>
      <w:r>
        <w:rPr>
          <w:sz w:val="20"/>
        </w:rPr>
        <w:t>Madrid:  </w:t>
      </w:r>
      <w:r>
        <w:rPr>
          <w:spacing w:val="20"/>
          <w:sz w:val="20"/>
        </w:rPr>
        <w:t> </w:t>
      </w:r>
      <w:r>
        <w:rPr>
          <w:sz w:val="20"/>
        </w:rPr>
        <w:t>egales.</w:t>
      </w:r>
    </w:p>
    <w:p>
      <w:pPr>
        <w:pStyle w:val="BodyText"/>
        <w:spacing w:line="307" w:lineRule="auto"/>
        <w:ind w:left="1894" w:right="1495" w:hanging="397"/>
        <w:jc w:val="both"/>
      </w:pPr>
      <w:r>
        <w:rPr>
          <w:w w:val="105"/>
        </w:rPr>
        <w:t>Salín,</w:t>
      </w:r>
      <w:r>
        <w:rPr>
          <w:spacing w:val="-11"/>
          <w:w w:val="105"/>
        </w:rPr>
        <w:t> </w:t>
      </w:r>
      <w:r>
        <w:rPr>
          <w:w w:val="125"/>
        </w:rPr>
        <w:t>r.</w:t>
      </w:r>
      <w:r>
        <w:rPr>
          <w:spacing w:val="-21"/>
          <w:w w:val="125"/>
        </w:rPr>
        <w:t> </w:t>
      </w:r>
      <w:r>
        <w:rPr>
          <w:w w:val="105"/>
        </w:rPr>
        <w:t>(2008),</w:t>
      </w:r>
      <w:r>
        <w:rPr>
          <w:spacing w:val="-12"/>
          <w:w w:val="105"/>
        </w:rPr>
        <w:t> </w:t>
      </w:r>
      <w:r>
        <w:rPr>
          <w:w w:val="105"/>
        </w:rPr>
        <w:t>“La</w:t>
      </w:r>
      <w:r>
        <w:rPr>
          <w:spacing w:val="-12"/>
          <w:w w:val="105"/>
        </w:rPr>
        <w:t> </w:t>
      </w:r>
      <w:r>
        <w:rPr>
          <w:w w:val="105"/>
        </w:rPr>
        <w:t>comprensión</w:t>
      </w:r>
      <w:r>
        <w:rPr>
          <w:spacing w:val="-12"/>
          <w:w w:val="105"/>
        </w:rPr>
        <w:t> </w:t>
      </w:r>
      <w:r>
        <w:rPr>
          <w:w w:val="105"/>
        </w:rPr>
        <w:t>transexual</w:t>
      </w:r>
      <w:r>
        <w:rPr>
          <w:spacing w:val="-12"/>
          <w:w w:val="105"/>
        </w:rPr>
        <w:t> </w:t>
      </w:r>
      <w:r>
        <w:rPr>
          <w:w w:val="105"/>
        </w:rPr>
        <w:t>de</w:t>
      </w:r>
      <w:r>
        <w:rPr>
          <w:spacing w:val="-11"/>
          <w:w w:val="105"/>
        </w:rPr>
        <w:t> </w:t>
      </w:r>
      <w:r>
        <w:rPr>
          <w:w w:val="105"/>
        </w:rPr>
        <w:t>la</w:t>
      </w:r>
      <w:r>
        <w:rPr>
          <w:spacing w:val="-12"/>
          <w:w w:val="105"/>
        </w:rPr>
        <w:t> </w:t>
      </w:r>
      <w:r>
        <w:rPr>
          <w:w w:val="105"/>
        </w:rPr>
        <w:t>relación</w:t>
      </w:r>
      <w:r>
        <w:rPr>
          <w:spacing w:val="-12"/>
          <w:w w:val="105"/>
        </w:rPr>
        <w:t> </w:t>
      </w:r>
      <w:r>
        <w:rPr>
          <w:w w:val="105"/>
        </w:rPr>
        <w:t>entre</w:t>
      </w:r>
      <w:r>
        <w:rPr>
          <w:spacing w:val="-12"/>
          <w:w w:val="105"/>
        </w:rPr>
        <w:t> </w:t>
      </w:r>
      <w:r>
        <w:rPr>
          <w:w w:val="105"/>
        </w:rPr>
        <w:t>el</w:t>
      </w:r>
      <w:r>
        <w:rPr>
          <w:spacing w:val="-12"/>
          <w:w w:val="105"/>
        </w:rPr>
        <w:t> </w:t>
      </w:r>
      <w:r>
        <w:rPr>
          <w:w w:val="105"/>
        </w:rPr>
        <w:t>cuer- po</w:t>
      </w:r>
      <w:r>
        <w:rPr>
          <w:spacing w:val="-19"/>
          <w:w w:val="105"/>
        </w:rPr>
        <w:t> </w:t>
      </w:r>
      <w:r>
        <w:rPr>
          <w:w w:val="105"/>
        </w:rPr>
        <w:t>y</w:t>
      </w:r>
      <w:r>
        <w:rPr>
          <w:spacing w:val="-19"/>
          <w:w w:val="105"/>
        </w:rPr>
        <w:t> </w:t>
      </w:r>
      <w:r>
        <w:rPr>
          <w:w w:val="105"/>
        </w:rPr>
        <w:t>la</w:t>
      </w:r>
      <w:r>
        <w:rPr>
          <w:spacing w:val="-19"/>
          <w:w w:val="105"/>
        </w:rPr>
        <w:t> </w:t>
      </w:r>
      <w:r>
        <w:rPr>
          <w:w w:val="105"/>
        </w:rPr>
        <w:t>mente”,</w:t>
      </w:r>
      <w:r>
        <w:rPr>
          <w:spacing w:val="-19"/>
          <w:w w:val="105"/>
        </w:rPr>
        <w:t> </w:t>
      </w:r>
      <w:r>
        <w:rPr>
          <w:i/>
          <w:w w:val="105"/>
        </w:rPr>
        <w:t>Revistta</w:t>
      </w:r>
      <w:r>
        <w:rPr>
          <w:i/>
          <w:spacing w:val="-19"/>
          <w:w w:val="105"/>
        </w:rPr>
        <w:t> </w:t>
      </w:r>
      <w:r>
        <w:rPr>
          <w:i/>
          <w:spacing w:val="-4"/>
          <w:w w:val="105"/>
        </w:rPr>
        <w:t>Trabajo</w:t>
      </w:r>
      <w:r>
        <w:rPr>
          <w:i/>
          <w:spacing w:val="-19"/>
          <w:w w:val="105"/>
        </w:rPr>
        <w:t> </w:t>
      </w:r>
      <w:r>
        <w:rPr>
          <w:i/>
          <w:w w:val="105"/>
        </w:rPr>
        <w:t>Social</w:t>
      </w:r>
      <w:r>
        <w:rPr>
          <w:w w:val="105"/>
        </w:rPr>
        <w:t>,</w:t>
      </w:r>
      <w:r>
        <w:rPr>
          <w:spacing w:val="-19"/>
          <w:w w:val="105"/>
        </w:rPr>
        <w:t> </w:t>
      </w:r>
      <w:r>
        <w:rPr>
          <w:w w:val="105"/>
        </w:rPr>
        <w:t>núm.</w:t>
      </w:r>
      <w:r>
        <w:rPr>
          <w:spacing w:val="-19"/>
          <w:w w:val="105"/>
        </w:rPr>
        <w:t> </w:t>
      </w:r>
      <w:r>
        <w:rPr>
          <w:w w:val="105"/>
        </w:rPr>
        <w:t>18.</w:t>
      </w:r>
    </w:p>
    <w:p>
      <w:pPr>
        <w:spacing w:line="307" w:lineRule="auto" w:before="0"/>
        <w:ind w:left="1894" w:right="1494" w:hanging="397"/>
        <w:jc w:val="both"/>
        <w:rPr>
          <w:sz w:val="20"/>
        </w:rPr>
      </w:pPr>
      <w:r>
        <w:rPr>
          <w:sz w:val="20"/>
        </w:rPr>
        <w:t>Serret, </w:t>
      </w:r>
      <w:r>
        <w:rPr>
          <w:w w:val="110"/>
          <w:sz w:val="20"/>
        </w:rPr>
        <w:t>e. </w:t>
      </w:r>
      <w:r>
        <w:rPr>
          <w:sz w:val="20"/>
        </w:rPr>
        <w:t>(2001), </w:t>
      </w:r>
      <w:r>
        <w:rPr>
          <w:i/>
          <w:sz w:val="20"/>
        </w:rPr>
        <w:t>El género y lo simbólico. La consttrucción imaginaria de la </w:t>
      </w:r>
      <w:r>
        <w:rPr>
          <w:i/>
          <w:sz w:val="20"/>
        </w:rPr>
        <w:t>identtidad femenina</w:t>
      </w:r>
      <w:r>
        <w:rPr>
          <w:sz w:val="20"/>
        </w:rPr>
        <w:t>, México: </w:t>
      </w:r>
      <w:r>
        <w:rPr>
          <w:w w:val="110"/>
          <w:sz w:val="16"/>
        </w:rPr>
        <w:t>Uam</w:t>
      </w:r>
      <w:r>
        <w:rPr>
          <w:w w:val="110"/>
          <w:sz w:val="20"/>
        </w:rPr>
        <w:t>-a.</w:t>
      </w:r>
    </w:p>
    <w:p>
      <w:pPr>
        <w:spacing w:line="307" w:lineRule="auto" w:before="0"/>
        <w:ind w:left="1894" w:right="1494" w:hanging="397"/>
        <w:jc w:val="both"/>
        <w:rPr>
          <w:sz w:val="20"/>
        </w:rPr>
      </w:pPr>
      <w:r>
        <w:rPr>
          <w:w w:val="95"/>
          <w:sz w:val="20"/>
        </w:rPr>
        <w:t>Soley</w:t>
      </w:r>
      <w:r>
        <w:rPr>
          <w:spacing w:val="-8"/>
          <w:w w:val="95"/>
          <w:sz w:val="20"/>
        </w:rPr>
        <w:t> </w:t>
      </w:r>
      <w:r>
        <w:rPr>
          <w:w w:val="95"/>
          <w:sz w:val="20"/>
        </w:rPr>
        <w:t>(2001),</w:t>
      </w:r>
      <w:r>
        <w:rPr>
          <w:spacing w:val="-7"/>
          <w:w w:val="95"/>
          <w:sz w:val="20"/>
        </w:rPr>
        <w:t> </w:t>
      </w:r>
      <w:r>
        <w:rPr>
          <w:i/>
          <w:w w:val="95"/>
          <w:sz w:val="20"/>
        </w:rPr>
        <w:t>In-ttransitt:</w:t>
      </w:r>
      <w:r>
        <w:rPr>
          <w:i/>
          <w:spacing w:val="-8"/>
          <w:w w:val="95"/>
          <w:sz w:val="20"/>
        </w:rPr>
        <w:t> </w:t>
      </w:r>
      <w:r>
        <w:rPr>
          <w:i/>
          <w:w w:val="95"/>
          <w:sz w:val="20"/>
        </w:rPr>
        <w:t>la</w:t>
      </w:r>
      <w:r>
        <w:rPr>
          <w:i/>
          <w:spacing w:val="-8"/>
          <w:w w:val="95"/>
          <w:sz w:val="20"/>
        </w:rPr>
        <w:t> </w:t>
      </w:r>
      <w:r>
        <w:rPr>
          <w:i/>
          <w:w w:val="95"/>
          <w:sz w:val="20"/>
        </w:rPr>
        <w:t>ttransexualidad</w:t>
      </w:r>
      <w:r>
        <w:rPr>
          <w:i/>
          <w:spacing w:val="-8"/>
          <w:w w:val="95"/>
          <w:sz w:val="20"/>
        </w:rPr>
        <w:t> </w:t>
      </w:r>
      <w:r>
        <w:rPr>
          <w:i/>
          <w:w w:val="95"/>
          <w:sz w:val="20"/>
        </w:rPr>
        <w:t>como</w:t>
      </w:r>
      <w:r>
        <w:rPr>
          <w:i/>
          <w:spacing w:val="-8"/>
          <w:w w:val="95"/>
          <w:sz w:val="20"/>
        </w:rPr>
        <w:t> </w:t>
      </w:r>
      <w:r>
        <w:rPr>
          <w:i/>
          <w:w w:val="95"/>
          <w:sz w:val="20"/>
        </w:rPr>
        <w:t>migración</w:t>
      </w:r>
      <w:r>
        <w:rPr>
          <w:i/>
          <w:spacing w:val="-7"/>
          <w:w w:val="95"/>
          <w:sz w:val="20"/>
        </w:rPr>
        <w:t> </w:t>
      </w:r>
      <w:r>
        <w:rPr>
          <w:i/>
          <w:w w:val="95"/>
          <w:sz w:val="20"/>
        </w:rPr>
        <w:t>de</w:t>
      </w:r>
      <w:r>
        <w:rPr>
          <w:i/>
          <w:spacing w:val="-8"/>
          <w:w w:val="95"/>
          <w:sz w:val="20"/>
        </w:rPr>
        <w:t> </w:t>
      </w:r>
      <w:r>
        <w:rPr>
          <w:i/>
          <w:w w:val="95"/>
          <w:sz w:val="20"/>
        </w:rPr>
        <w:t>género</w:t>
      </w:r>
      <w:r>
        <w:rPr>
          <w:w w:val="95"/>
          <w:sz w:val="20"/>
        </w:rPr>
        <w:t>,</w:t>
      </w:r>
      <w:r>
        <w:rPr>
          <w:spacing w:val="-8"/>
          <w:w w:val="95"/>
          <w:sz w:val="20"/>
        </w:rPr>
        <w:t> </w:t>
      </w:r>
      <w:r>
        <w:rPr>
          <w:w w:val="95"/>
          <w:sz w:val="20"/>
        </w:rPr>
        <w:t>españa: </w:t>
      </w:r>
      <w:r>
        <w:rPr>
          <w:sz w:val="20"/>
        </w:rPr>
        <w:t>universitat  de </w:t>
      </w:r>
      <w:r>
        <w:rPr>
          <w:spacing w:val="26"/>
          <w:sz w:val="20"/>
        </w:rPr>
        <w:t> </w:t>
      </w:r>
      <w:r>
        <w:rPr>
          <w:sz w:val="20"/>
        </w:rPr>
        <w:t>barcelona.</w:t>
      </w:r>
    </w:p>
    <w:p>
      <w:pPr>
        <w:spacing w:line="307" w:lineRule="auto" w:before="0"/>
        <w:ind w:left="1894" w:right="1494" w:hanging="397"/>
        <w:jc w:val="both"/>
        <w:rPr>
          <w:sz w:val="20"/>
        </w:rPr>
      </w:pPr>
      <w:r>
        <w:rPr>
          <w:w w:val="95"/>
          <w:sz w:val="20"/>
        </w:rPr>
        <w:t>Soley (2009), </w:t>
      </w:r>
      <w:r>
        <w:rPr>
          <w:i/>
          <w:w w:val="95"/>
          <w:sz w:val="20"/>
        </w:rPr>
        <w:t>Transexualidad y la mattriz hetterosexual. Un esttudio críttico de </w:t>
      </w:r>
      <w:r>
        <w:rPr>
          <w:i/>
          <w:sz w:val="20"/>
        </w:rPr>
        <w:t>Juditth Buttler</w:t>
      </w:r>
      <w:r>
        <w:rPr>
          <w:sz w:val="20"/>
        </w:rPr>
        <w:t>, barcelona: bellaterra.</w:t>
      </w:r>
    </w:p>
    <w:p>
      <w:pPr>
        <w:spacing w:line="307" w:lineRule="auto" w:before="0"/>
        <w:ind w:left="1894" w:right="1495" w:hanging="397"/>
        <w:jc w:val="both"/>
        <w:rPr>
          <w:sz w:val="20"/>
        </w:rPr>
      </w:pPr>
      <w:r>
        <w:rPr>
          <w:spacing w:val="-3"/>
          <w:sz w:val="20"/>
        </w:rPr>
        <w:t>vartabedian,</w:t>
      </w:r>
      <w:r>
        <w:rPr>
          <w:spacing w:val="-17"/>
          <w:sz w:val="20"/>
        </w:rPr>
        <w:t> </w:t>
      </w:r>
      <w:r>
        <w:rPr>
          <w:w w:val="110"/>
          <w:sz w:val="20"/>
        </w:rPr>
        <w:t>J.</w:t>
      </w:r>
      <w:r>
        <w:rPr>
          <w:spacing w:val="-21"/>
          <w:w w:val="110"/>
          <w:sz w:val="20"/>
        </w:rPr>
        <w:t> </w:t>
      </w:r>
      <w:r>
        <w:rPr>
          <w:sz w:val="20"/>
        </w:rPr>
        <w:t>(2010),</w:t>
      </w:r>
      <w:r>
        <w:rPr>
          <w:spacing w:val="-17"/>
          <w:sz w:val="20"/>
        </w:rPr>
        <w:t> </w:t>
      </w:r>
      <w:r>
        <w:rPr>
          <w:i/>
          <w:sz w:val="20"/>
        </w:rPr>
        <w:t>El</w:t>
      </w:r>
      <w:r>
        <w:rPr>
          <w:i/>
          <w:spacing w:val="-17"/>
          <w:sz w:val="20"/>
        </w:rPr>
        <w:t> </w:t>
      </w:r>
      <w:r>
        <w:rPr>
          <w:i/>
          <w:sz w:val="20"/>
        </w:rPr>
        <w:t>cuerpo</w:t>
      </w:r>
      <w:r>
        <w:rPr>
          <w:i/>
          <w:spacing w:val="-17"/>
          <w:sz w:val="20"/>
        </w:rPr>
        <w:t> </w:t>
      </w:r>
      <w:r>
        <w:rPr>
          <w:i/>
          <w:sz w:val="20"/>
        </w:rPr>
        <w:t>como</w:t>
      </w:r>
      <w:r>
        <w:rPr>
          <w:i/>
          <w:spacing w:val="-17"/>
          <w:sz w:val="20"/>
        </w:rPr>
        <w:t> </w:t>
      </w:r>
      <w:r>
        <w:rPr>
          <w:i/>
          <w:sz w:val="20"/>
        </w:rPr>
        <w:t>espejo</w:t>
      </w:r>
      <w:r>
        <w:rPr>
          <w:i/>
          <w:spacing w:val="-17"/>
          <w:sz w:val="20"/>
        </w:rPr>
        <w:t> </w:t>
      </w:r>
      <w:r>
        <w:rPr>
          <w:i/>
          <w:sz w:val="20"/>
        </w:rPr>
        <w:t>de</w:t>
      </w:r>
      <w:r>
        <w:rPr>
          <w:i/>
          <w:spacing w:val="-17"/>
          <w:sz w:val="20"/>
        </w:rPr>
        <w:t> </w:t>
      </w:r>
      <w:r>
        <w:rPr>
          <w:i/>
          <w:sz w:val="20"/>
        </w:rPr>
        <w:t>las</w:t>
      </w:r>
      <w:r>
        <w:rPr>
          <w:i/>
          <w:spacing w:val="-17"/>
          <w:sz w:val="20"/>
        </w:rPr>
        <w:t> </w:t>
      </w:r>
      <w:r>
        <w:rPr>
          <w:i/>
          <w:sz w:val="20"/>
        </w:rPr>
        <w:t>consttrucciones</w:t>
      </w:r>
      <w:r>
        <w:rPr>
          <w:i/>
          <w:spacing w:val="-17"/>
          <w:sz w:val="20"/>
        </w:rPr>
        <w:t> </w:t>
      </w:r>
      <w:r>
        <w:rPr>
          <w:i/>
          <w:sz w:val="20"/>
        </w:rPr>
        <w:t>de</w:t>
      </w:r>
      <w:r>
        <w:rPr>
          <w:i/>
          <w:spacing w:val="-17"/>
          <w:sz w:val="20"/>
        </w:rPr>
        <w:t> </w:t>
      </w:r>
      <w:r>
        <w:rPr>
          <w:i/>
          <w:sz w:val="20"/>
        </w:rPr>
        <w:t>género. </w:t>
      </w:r>
      <w:r>
        <w:rPr>
          <w:i/>
          <w:sz w:val="20"/>
        </w:rPr>
        <w:t>Una</w:t>
      </w:r>
      <w:r>
        <w:rPr>
          <w:i/>
          <w:spacing w:val="-13"/>
          <w:sz w:val="20"/>
        </w:rPr>
        <w:t> </w:t>
      </w:r>
      <w:r>
        <w:rPr>
          <w:i/>
          <w:sz w:val="20"/>
        </w:rPr>
        <w:t>aproximación</w:t>
      </w:r>
      <w:r>
        <w:rPr>
          <w:i/>
          <w:spacing w:val="-13"/>
          <w:sz w:val="20"/>
        </w:rPr>
        <w:t> </w:t>
      </w:r>
      <w:r>
        <w:rPr>
          <w:i/>
          <w:sz w:val="20"/>
        </w:rPr>
        <w:t>a</w:t>
      </w:r>
      <w:r>
        <w:rPr>
          <w:i/>
          <w:spacing w:val="-13"/>
          <w:sz w:val="20"/>
        </w:rPr>
        <w:t> </w:t>
      </w:r>
      <w:r>
        <w:rPr>
          <w:i/>
          <w:sz w:val="20"/>
        </w:rPr>
        <w:t>la</w:t>
      </w:r>
      <w:r>
        <w:rPr>
          <w:i/>
          <w:spacing w:val="-13"/>
          <w:sz w:val="20"/>
        </w:rPr>
        <w:t> </w:t>
      </w:r>
      <w:r>
        <w:rPr>
          <w:i/>
          <w:sz w:val="20"/>
        </w:rPr>
        <w:t>ttransexualidad</w:t>
      </w:r>
      <w:r>
        <w:rPr>
          <w:i/>
          <w:spacing w:val="-13"/>
          <w:sz w:val="20"/>
        </w:rPr>
        <w:t> </w:t>
      </w:r>
      <w:r>
        <w:rPr>
          <w:i/>
          <w:sz w:val="20"/>
        </w:rPr>
        <w:t>femenina</w:t>
      </w:r>
      <w:r>
        <w:rPr>
          <w:sz w:val="20"/>
        </w:rPr>
        <w:t>,</w:t>
      </w:r>
      <w:r>
        <w:rPr>
          <w:spacing w:val="-12"/>
          <w:sz w:val="20"/>
        </w:rPr>
        <w:t> </w:t>
      </w:r>
      <w:r>
        <w:rPr>
          <w:sz w:val="20"/>
        </w:rPr>
        <w:t>españa:</w:t>
      </w:r>
      <w:r>
        <w:rPr>
          <w:spacing w:val="-13"/>
          <w:sz w:val="20"/>
        </w:rPr>
        <w:t> </w:t>
      </w:r>
      <w:r>
        <w:rPr>
          <w:sz w:val="20"/>
        </w:rPr>
        <w:t>universitat</w:t>
      </w:r>
      <w:r>
        <w:rPr>
          <w:spacing w:val="-12"/>
          <w:sz w:val="20"/>
        </w:rPr>
        <w:t> </w:t>
      </w:r>
      <w:r>
        <w:rPr>
          <w:sz w:val="20"/>
        </w:rPr>
        <w:t>de barcelona.</w:t>
      </w:r>
    </w:p>
    <w:p>
      <w:pPr>
        <w:spacing w:line="307" w:lineRule="auto" w:before="0"/>
        <w:ind w:left="1893" w:right="1494" w:hanging="397"/>
        <w:jc w:val="both"/>
        <w:rPr>
          <w:sz w:val="20"/>
        </w:rPr>
      </w:pPr>
      <w:r>
        <w:rPr>
          <w:w w:val="95"/>
          <w:sz w:val="20"/>
        </w:rPr>
        <w:t>velasco, F. (2011), </w:t>
      </w:r>
      <w:r>
        <w:rPr>
          <w:i/>
          <w:w w:val="95"/>
          <w:sz w:val="20"/>
        </w:rPr>
        <w:t>Bienesttar sexual para jóvenes ttrans: ttravesttis, ttransgene- </w:t>
      </w:r>
      <w:r>
        <w:rPr>
          <w:i/>
          <w:sz w:val="20"/>
        </w:rPr>
        <w:t>risttas y ttransexuales</w:t>
      </w:r>
      <w:r>
        <w:rPr>
          <w:sz w:val="20"/>
        </w:rPr>
        <w:t>, México: centro de capacitación en Sexualidad Humana     </w:t>
      </w:r>
      <w:r>
        <w:rPr>
          <w:w w:val="110"/>
          <w:sz w:val="20"/>
        </w:rPr>
        <w:t>(</w:t>
      </w:r>
      <w:r>
        <w:rPr>
          <w:w w:val="110"/>
          <w:sz w:val="16"/>
        </w:rPr>
        <w:t>cecash</w:t>
      </w:r>
      <w:r>
        <w:rPr>
          <w:w w:val="110"/>
          <w:sz w:val="20"/>
        </w:rPr>
        <w:t>).</w:t>
      </w:r>
    </w:p>
    <w:p>
      <w:pPr>
        <w:pStyle w:val="BodyText"/>
        <w:spacing w:before="4"/>
        <w:rPr>
          <w:sz w:val="25"/>
        </w:rPr>
      </w:pPr>
    </w:p>
    <w:p>
      <w:pPr>
        <w:pStyle w:val="Heading4"/>
        <w:ind w:right="2218"/>
        <w:jc w:val="left"/>
        <w:rPr>
          <w:i/>
        </w:rPr>
      </w:pPr>
      <w:r>
        <w:rPr>
          <w:i/>
          <w:w w:val="95"/>
        </w:rPr>
        <w:t>Recurso electrónico</w:t>
      </w:r>
    </w:p>
    <w:p>
      <w:pPr>
        <w:pStyle w:val="BodyText"/>
        <w:rPr>
          <w:b/>
          <w:i/>
        </w:rPr>
      </w:pPr>
    </w:p>
    <w:p>
      <w:pPr>
        <w:pStyle w:val="BodyText"/>
        <w:spacing w:line="307" w:lineRule="auto" w:before="128"/>
        <w:ind w:left="1893" w:right="1495" w:hanging="397"/>
        <w:jc w:val="both"/>
      </w:pPr>
      <w:r>
        <w:rPr>
          <w:w w:val="105"/>
        </w:rPr>
        <w:t>gonzález,</w:t>
      </w:r>
      <w:r>
        <w:rPr>
          <w:spacing w:val="-19"/>
          <w:w w:val="105"/>
        </w:rPr>
        <w:t> </w:t>
      </w:r>
      <w:r>
        <w:rPr>
          <w:spacing w:val="-13"/>
          <w:w w:val="105"/>
        </w:rPr>
        <w:t>F.</w:t>
      </w:r>
      <w:r>
        <w:rPr>
          <w:spacing w:val="-19"/>
          <w:w w:val="105"/>
        </w:rPr>
        <w:t> </w:t>
      </w:r>
      <w:r>
        <w:rPr>
          <w:w w:val="105"/>
        </w:rPr>
        <w:t>(2008),</w:t>
      </w:r>
      <w:r>
        <w:rPr>
          <w:spacing w:val="-19"/>
          <w:w w:val="105"/>
        </w:rPr>
        <w:t> </w:t>
      </w:r>
      <w:r>
        <w:rPr>
          <w:w w:val="105"/>
        </w:rPr>
        <w:t>“Subjetividad</w:t>
      </w:r>
      <w:r>
        <w:rPr>
          <w:spacing w:val="-19"/>
          <w:w w:val="105"/>
        </w:rPr>
        <w:t> </w:t>
      </w:r>
      <w:r>
        <w:rPr>
          <w:w w:val="105"/>
        </w:rPr>
        <w:t>social,</w:t>
      </w:r>
      <w:r>
        <w:rPr>
          <w:spacing w:val="-19"/>
          <w:w w:val="105"/>
        </w:rPr>
        <w:t> </w:t>
      </w:r>
      <w:r>
        <w:rPr>
          <w:w w:val="105"/>
        </w:rPr>
        <w:t>sujeto</w:t>
      </w:r>
      <w:r>
        <w:rPr>
          <w:spacing w:val="-19"/>
          <w:w w:val="105"/>
        </w:rPr>
        <w:t> </w:t>
      </w:r>
      <w:r>
        <w:rPr>
          <w:w w:val="105"/>
        </w:rPr>
        <w:t>y</w:t>
      </w:r>
      <w:r>
        <w:rPr>
          <w:spacing w:val="-19"/>
          <w:w w:val="105"/>
        </w:rPr>
        <w:t> </w:t>
      </w:r>
      <w:r>
        <w:rPr>
          <w:w w:val="105"/>
        </w:rPr>
        <w:t>representaciones</w:t>
      </w:r>
      <w:r>
        <w:rPr>
          <w:spacing w:val="-18"/>
          <w:w w:val="105"/>
        </w:rPr>
        <w:t> </w:t>
      </w:r>
      <w:r>
        <w:rPr>
          <w:w w:val="105"/>
        </w:rPr>
        <w:t>socia- </w:t>
      </w:r>
      <w:r>
        <w:rPr/>
        <w:t>les”, en </w:t>
      </w:r>
      <w:r>
        <w:rPr>
          <w:i/>
        </w:rPr>
        <w:t>Diversittas: Perspecttivas en Psicología. </w:t>
      </w:r>
      <w:r>
        <w:rPr/>
        <w:t>disponible en: &lt;http:// </w:t>
      </w:r>
      <w:hyperlink r:id="rId153">
        <w:r>
          <w:rPr>
            <w:w w:val="105"/>
          </w:rPr>
          <w:t>www.redalyc.org/articulo.oa?id=67940201&gt;</w:t>
        </w:r>
      </w:hyperlink>
      <w:r>
        <w:rPr>
          <w:w w:val="105"/>
        </w:rPr>
        <w:t> (consultado el 19 de agosto</w:t>
      </w:r>
      <w:r>
        <w:rPr>
          <w:spacing w:val="-19"/>
          <w:w w:val="105"/>
        </w:rPr>
        <w:t> </w:t>
      </w:r>
      <w:r>
        <w:rPr>
          <w:w w:val="105"/>
        </w:rPr>
        <w:t>de</w:t>
      </w:r>
      <w:r>
        <w:rPr>
          <w:spacing w:val="-20"/>
          <w:w w:val="105"/>
        </w:rPr>
        <w:t> </w:t>
      </w:r>
      <w:r>
        <w:rPr>
          <w:w w:val="105"/>
        </w:rPr>
        <w:t>2013).</w:t>
      </w:r>
    </w:p>
    <w:p>
      <w:pPr>
        <w:spacing w:after="0" w:line="307" w:lineRule="auto"/>
        <w:jc w:val="both"/>
        <w:sectPr>
          <w:type w:val="continuous"/>
          <w:pgSz w:w="9350" w:h="13030"/>
          <w:pgMar w:top="0" w:bottom="0" w:left="0" w:right="0"/>
        </w:sectPr>
      </w:pPr>
    </w:p>
    <w:p>
      <w:pPr>
        <w:pStyle w:val="BodyText"/>
      </w:pPr>
      <w:r>
        <w:rPr/>
        <w:pict>
          <v:line style="position:absolute;mso-position-horizontal-relative:page;mso-position-vertical-relative:page;z-index:16384" from="15pt,21.000168pt" to="0pt,21.000168pt" stroked="true" strokeweight=".25pt" strokecolor="#000000">
            <w10:wrap type="none"/>
          </v:line>
        </w:pict>
      </w:r>
      <w:r>
        <w:rPr/>
        <w:pict>
          <v:line style="position:absolute;mso-position-horizontal-relative:page;mso-position-vertical-relative:page;z-index:16408" from="452.196991pt,21.000168pt" to="467.196991pt,21.000168pt" stroked="true" strokeweight=".25pt" strokecolor="#000000">
            <w10:wrap type="none"/>
          </v:line>
        </w:pict>
      </w:r>
      <w:r>
        <w:rPr/>
        <w:pict>
          <v:line style="position:absolute;mso-position-horizontal-relative:page;mso-position-vertical-relative:page;z-index:16432" from="21pt,15.000168pt" to="21pt,.000168pt" stroked="true" strokeweight=".25pt" strokecolor="#000000">
            <w10:wrap type="none"/>
          </v:line>
        </w:pict>
      </w:r>
      <w:r>
        <w:rPr/>
        <w:pict>
          <v:line style="position:absolute;mso-position-horizontal-relative:page;mso-position-vertical-relative:page;z-index:16456"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256" w:lineRule="auto"/>
        <w:ind w:left="1509" w:right="1506"/>
      </w:pPr>
      <w:r>
        <w:rPr/>
        <w:pict>
          <v:shape style="position:absolute;margin-left:66.002998pt;margin-top:-72.76767pt;width:335.9pt;height:33.15pt;mso-position-horizontal-relative:page;mso-position-vertical-relative:paragraph;z-index:-327040" type="#_x0000_t202" filled="false" stroked="false">
            <v:textbox inset="0,0,0,0">
              <w:txbxContent>
                <w:p>
                  <w:pPr>
                    <w:tabs>
                      <w:tab w:pos="6164" w:val="left" w:leader="none"/>
                    </w:tabs>
                    <w:spacing w:before="14"/>
                    <w:ind w:left="1998" w:right="0" w:firstLine="0"/>
                    <w:jc w:val="left"/>
                    <w:rPr>
                      <w:sz w:val="22"/>
                    </w:rPr>
                  </w:pP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r>
                    <w:rPr>
                      <w:sz w:val="14"/>
                    </w:rPr>
                    <w:tab/>
                  </w:r>
                  <w:r>
                    <w:rPr>
                      <w:w w:val="99"/>
                      <w:sz w:val="22"/>
                    </w:rPr>
                    <w:t>133</w:t>
                  </w:r>
                </w:p>
              </w:txbxContent>
            </v:textbox>
            <w10:wrap type="none"/>
          </v:shape>
        </w:pict>
      </w:r>
      <w:r>
        <w:rPr>
          <w:spacing w:val="-1"/>
          <w:w w:val="105"/>
        </w:rPr>
        <w:t>P</w:t>
      </w:r>
      <w:r>
        <w:rPr>
          <w:spacing w:val="-1"/>
          <w:w w:val="112"/>
        </w:rPr>
        <w:t>R</w:t>
      </w:r>
      <w:r>
        <w:rPr>
          <w:w w:val="154"/>
        </w:rPr>
        <w:t>o</w:t>
      </w:r>
      <w:r>
        <w:rPr>
          <w:spacing w:val="-1"/>
          <w:w w:val="113"/>
        </w:rPr>
        <w:t>PUE</w:t>
      </w:r>
      <w:r>
        <w:rPr>
          <w:w w:val="113"/>
        </w:rPr>
        <w:t>S</w:t>
      </w:r>
      <w:r>
        <w:rPr>
          <w:spacing w:val="-16"/>
          <w:w w:val="207"/>
        </w:rPr>
        <w:t>t</w:t>
      </w:r>
      <w:r>
        <w:rPr>
          <w:w w:val="106"/>
        </w:rPr>
        <w:t>A</w:t>
      </w:r>
      <w:r>
        <w:rPr>
          <w:spacing w:val="9"/>
        </w:rPr>
        <w:t> </w:t>
      </w:r>
      <w:r>
        <w:rPr>
          <w:w w:val="112"/>
        </w:rPr>
        <w:t>M</w:t>
      </w:r>
      <w:r>
        <w:rPr>
          <w:spacing w:val="-1"/>
          <w:w w:val="112"/>
        </w:rPr>
        <w:t>E</w:t>
      </w:r>
      <w:r>
        <w:rPr>
          <w:spacing w:val="-1"/>
          <w:w w:val="175"/>
        </w:rPr>
        <w:t>t</w:t>
      </w:r>
      <w:r>
        <w:rPr>
          <w:w w:val="175"/>
        </w:rPr>
        <w:t>o</w:t>
      </w:r>
      <w:r>
        <w:rPr>
          <w:w w:val="114"/>
        </w:rPr>
        <w:t>D</w:t>
      </w:r>
      <w:r>
        <w:rPr>
          <w:w w:val="166"/>
        </w:rPr>
        <w:t>oló</w:t>
      </w:r>
      <w:r>
        <w:rPr>
          <w:spacing w:val="-1"/>
          <w:w w:val="166"/>
        </w:rPr>
        <w:t>g</w:t>
      </w:r>
      <w:r>
        <w:rPr>
          <w:spacing w:val="-1"/>
          <w:w w:val="116"/>
        </w:rPr>
        <w:t>IC</w:t>
      </w:r>
      <w:r>
        <w:rPr>
          <w:w w:val="116"/>
        </w:rPr>
        <w:t>A</w:t>
      </w:r>
      <w:r>
        <w:rPr>
          <w:spacing w:val="9"/>
        </w:rPr>
        <w:t> </w:t>
      </w:r>
      <w:r>
        <w:rPr>
          <w:spacing w:val="-16"/>
          <w:w w:val="105"/>
        </w:rPr>
        <w:t>P</w:t>
      </w:r>
      <w:r>
        <w:rPr>
          <w:spacing w:val="-1"/>
          <w:w w:val="108"/>
        </w:rPr>
        <w:t>AR</w:t>
      </w:r>
      <w:r>
        <w:rPr>
          <w:w w:val="108"/>
        </w:rPr>
        <w:t>A</w:t>
      </w:r>
      <w:r>
        <w:rPr>
          <w:spacing w:val="9"/>
        </w:rPr>
        <w:t> </w:t>
      </w:r>
      <w:r>
        <w:rPr>
          <w:spacing w:val="-1"/>
          <w:w w:val="111"/>
        </w:rPr>
        <w:t>E</w:t>
      </w:r>
      <w:r>
        <w:rPr>
          <w:w w:val="238"/>
        </w:rPr>
        <w:t>l</w:t>
      </w:r>
      <w:r>
        <w:rPr>
          <w:spacing w:val="9"/>
        </w:rPr>
        <w:t> </w:t>
      </w:r>
      <w:r>
        <w:rPr>
          <w:w w:val="111"/>
        </w:rPr>
        <w:t>DESAR</w:t>
      </w:r>
      <w:r>
        <w:rPr>
          <w:spacing w:val="-1"/>
          <w:w w:val="111"/>
        </w:rPr>
        <w:t>R</w:t>
      </w:r>
      <w:r>
        <w:rPr>
          <w:w w:val="182"/>
        </w:rPr>
        <w:t>ollo </w:t>
      </w:r>
      <w:r>
        <w:rPr>
          <w:spacing w:val="-1"/>
          <w:w w:val="207"/>
        </w:rPr>
        <w:t>t</w:t>
      </w:r>
      <w:r>
        <w:rPr>
          <w:spacing w:val="-1"/>
          <w:w w:val="113"/>
        </w:rPr>
        <w:t>ERRI</w:t>
      </w:r>
      <w:r>
        <w:rPr>
          <w:spacing w:val="-1"/>
          <w:w w:val="175"/>
        </w:rPr>
        <w:t>t</w:t>
      </w:r>
      <w:r>
        <w:rPr>
          <w:w w:val="175"/>
        </w:rPr>
        <w:t>o</w:t>
      </w:r>
      <w:r>
        <w:rPr>
          <w:spacing w:val="-1"/>
          <w:w w:val="111"/>
        </w:rPr>
        <w:t>RI</w:t>
      </w:r>
      <w:r>
        <w:rPr>
          <w:w w:val="111"/>
        </w:rPr>
        <w:t>A</w:t>
      </w:r>
      <w:r>
        <w:rPr>
          <w:w w:val="193"/>
        </w:rPr>
        <w:t>l,</w:t>
      </w:r>
      <w:r>
        <w:rPr>
          <w:spacing w:val="12"/>
        </w:rPr>
        <w:t> </w:t>
      </w:r>
      <w:r>
        <w:rPr>
          <w:spacing w:val="-1"/>
          <w:w w:val="105"/>
        </w:rPr>
        <w:t>AP</w:t>
      </w:r>
      <w:r>
        <w:rPr>
          <w:w w:val="238"/>
        </w:rPr>
        <w:t>l</w:t>
      </w:r>
      <w:r>
        <w:rPr>
          <w:spacing w:val="-1"/>
          <w:w w:val="113"/>
        </w:rPr>
        <w:t>ICAD</w:t>
      </w:r>
      <w:r>
        <w:rPr>
          <w:w w:val="113"/>
        </w:rPr>
        <w:t>A</w:t>
      </w:r>
      <w:r>
        <w:rPr>
          <w:spacing w:val="12"/>
        </w:rPr>
        <w:t> </w:t>
      </w:r>
      <w:r>
        <w:rPr>
          <w:spacing w:val="-1"/>
          <w:w w:val="111"/>
        </w:rPr>
        <w:t>E</w:t>
      </w:r>
      <w:r>
        <w:rPr>
          <w:w w:val="145"/>
        </w:rPr>
        <w:t>n</w:t>
      </w:r>
      <w:r>
        <w:rPr>
          <w:spacing w:val="12"/>
        </w:rPr>
        <w:t> </w:t>
      </w:r>
      <w:r>
        <w:rPr>
          <w:w w:val="125"/>
        </w:rPr>
        <w:t>U</w:t>
      </w:r>
      <w:r>
        <w:rPr>
          <w:w w:val="145"/>
        </w:rPr>
        <w:t>n</w:t>
      </w:r>
      <w:r>
        <w:rPr>
          <w:spacing w:val="12"/>
        </w:rPr>
        <w:t> </w:t>
      </w:r>
      <w:r>
        <w:rPr>
          <w:w w:val="118"/>
        </w:rPr>
        <w:t>MU</w:t>
      </w:r>
      <w:r>
        <w:rPr>
          <w:w w:val="145"/>
        </w:rPr>
        <w:t>n</w:t>
      </w:r>
      <w:r>
        <w:rPr>
          <w:w w:val="114"/>
        </w:rPr>
        <w:t>D</w:t>
      </w:r>
      <w:r>
        <w:rPr>
          <w:w w:val="154"/>
        </w:rPr>
        <w:t>o</w:t>
      </w:r>
      <w:r>
        <w:rPr>
          <w:spacing w:val="12"/>
        </w:rPr>
        <w:t> </w:t>
      </w:r>
      <w:r>
        <w:rPr>
          <w:w w:val="112"/>
        </w:rPr>
        <w:t>DE</w:t>
      </w:r>
      <w:r>
        <w:rPr>
          <w:spacing w:val="12"/>
        </w:rPr>
        <w:t> </w:t>
      </w:r>
      <w:r>
        <w:rPr>
          <w:spacing w:val="8"/>
          <w:w w:val="238"/>
        </w:rPr>
        <w:t>l</w:t>
      </w:r>
      <w:r>
        <w:rPr>
          <w:w w:val="106"/>
        </w:rPr>
        <w:t>A </w:t>
      </w:r>
      <w:r>
        <w:rPr>
          <w:w w:val="129"/>
        </w:rPr>
        <w:t>v</w:t>
      </w:r>
      <w:r>
        <w:rPr>
          <w:spacing w:val="-1"/>
          <w:w w:val="112"/>
        </w:rPr>
        <w:t>ID</w:t>
      </w:r>
      <w:r>
        <w:rPr>
          <w:w w:val="112"/>
        </w:rPr>
        <w:t>A</w:t>
      </w:r>
      <w:r>
        <w:rPr>
          <w:spacing w:val="12"/>
        </w:rPr>
        <w:t> </w:t>
      </w:r>
      <w:r>
        <w:rPr>
          <w:spacing w:val="-1"/>
          <w:w w:val="109"/>
        </w:rPr>
        <w:t>A</w:t>
      </w:r>
      <w:r>
        <w:rPr>
          <w:spacing w:val="-5"/>
          <w:w w:val="109"/>
        </w:rPr>
        <w:t>R</w:t>
      </w:r>
      <w:r>
        <w:rPr>
          <w:spacing w:val="-1"/>
          <w:w w:val="207"/>
        </w:rPr>
        <w:t>t</w:t>
      </w:r>
      <w:r>
        <w:rPr>
          <w:spacing w:val="-1"/>
          <w:w w:val="108"/>
        </w:rPr>
        <w:t>ES</w:t>
      </w:r>
      <w:r>
        <w:rPr>
          <w:w w:val="108"/>
        </w:rPr>
        <w:t>A</w:t>
      </w:r>
      <w:r>
        <w:rPr>
          <w:w w:val="145"/>
        </w:rPr>
        <w:t>n</w:t>
      </w:r>
      <w:r>
        <w:rPr>
          <w:spacing w:val="-1"/>
          <w:w w:val="106"/>
        </w:rPr>
        <w:t>A</w:t>
      </w:r>
      <w:r>
        <w:rPr>
          <w:w w:val="193"/>
        </w:rPr>
        <w:t>l,</w:t>
      </w:r>
      <w:r>
        <w:rPr>
          <w:spacing w:val="12"/>
        </w:rPr>
        <w:t> </w:t>
      </w:r>
      <w:r>
        <w:rPr>
          <w:w w:val="112"/>
        </w:rPr>
        <w:t>DESDE</w:t>
      </w:r>
      <w:r>
        <w:rPr>
          <w:spacing w:val="12"/>
        </w:rPr>
        <w:t> </w:t>
      </w:r>
      <w:r>
        <w:rPr>
          <w:spacing w:val="-1"/>
          <w:w w:val="111"/>
        </w:rPr>
        <w:t>E</w:t>
      </w:r>
      <w:r>
        <w:rPr>
          <w:w w:val="238"/>
        </w:rPr>
        <w:t>l</w:t>
      </w:r>
      <w:r>
        <w:rPr>
          <w:spacing w:val="12"/>
        </w:rPr>
        <w:t> </w:t>
      </w:r>
      <w:r>
        <w:rPr>
          <w:spacing w:val="-1"/>
          <w:w w:val="111"/>
        </w:rPr>
        <w:t>E</w:t>
      </w:r>
      <w:r>
        <w:rPr>
          <w:w w:val="145"/>
        </w:rPr>
        <w:t>n</w:t>
      </w:r>
      <w:r>
        <w:rPr>
          <w:spacing w:val="-1"/>
          <w:w w:val="110"/>
        </w:rPr>
        <w:t>F</w:t>
      </w:r>
      <w:r>
        <w:rPr>
          <w:w w:val="151"/>
        </w:rPr>
        <w:t>oq</w:t>
      </w:r>
      <w:r>
        <w:rPr>
          <w:w w:val="118"/>
        </w:rPr>
        <w:t>UE</w:t>
      </w:r>
      <w:r>
        <w:rPr>
          <w:spacing w:val="12"/>
        </w:rPr>
        <w:t> </w:t>
      </w:r>
      <w:r>
        <w:rPr>
          <w:w w:val="112"/>
        </w:rPr>
        <w:t>D</w:t>
      </w:r>
      <w:r>
        <w:rPr>
          <w:spacing w:val="-1"/>
          <w:w w:val="112"/>
        </w:rPr>
        <w:t>E</w:t>
      </w:r>
      <w:r>
        <w:rPr>
          <w:w w:val="238"/>
        </w:rPr>
        <w:t>l</w:t>
      </w:r>
      <w:r>
        <w:rPr>
          <w:spacing w:val="12"/>
        </w:rPr>
        <w:t> </w:t>
      </w:r>
      <w:r>
        <w:rPr>
          <w:w w:val="112"/>
        </w:rPr>
        <w:t>DIS</w:t>
      </w:r>
      <w:r>
        <w:rPr>
          <w:spacing w:val="-1"/>
          <w:w w:val="112"/>
        </w:rPr>
        <w:t>E</w:t>
      </w:r>
      <w:r>
        <w:rPr>
          <w:w w:val="149"/>
        </w:rPr>
        <w:t>ño</w:t>
      </w:r>
    </w:p>
    <w:p>
      <w:pPr>
        <w:spacing w:line="280" w:lineRule="exact" w:before="0"/>
        <w:ind w:left="2234" w:right="2234" w:firstLine="0"/>
        <w:jc w:val="center"/>
        <w:rPr>
          <w:sz w:val="24"/>
        </w:rPr>
      </w:pPr>
      <w:r>
        <w:rPr>
          <w:w w:val="128"/>
          <w:sz w:val="24"/>
        </w:rPr>
        <w:t>y</w:t>
      </w:r>
      <w:r>
        <w:rPr>
          <w:spacing w:val="12"/>
          <w:sz w:val="24"/>
        </w:rPr>
        <w:t> </w:t>
      </w:r>
      <w:r>
        <w:rPr>
          <w:spacing w:val="8"/>
          <w:w w:val="238"/>
          <w:sz w:val="24"/>
        </w:rPr>
        <w:t>l</w:t>
      </w:r>
      <w:r>
        <w:rPr>
          <w:spacing w:val="6"/>
          <w:w w:val="106"/>
          <w:sz w:val="24"/>
        </w:rPr>
        <w:t>A</w:t>
      </w:r>
      <w:r>
        <w:rPr>
          <w:w w:val="108"/>
          <w:sz w:val="24"/>
        </w:rPr>
        <w:t>S</w:t>
      </w:r>
      <w:r>
        <w:rPr>
          <w:spacing w:val="12"/>
          <w:sz w:val="24"/>
        </w:rPr>
        <w:t> </w:t>
      </w:r>
      <w:r>
        <w:rPr>
          <w:spacing w:val="-1"/>
          <w:w w:val="119"/>
          <w:sz w:val="24"/>
        </w:rPr>
        <w:t>ACC</w:t>
      </w:r>
      <w:r>
        <w:rPr>
          <w:w w:val="119"/>
          <w:sz w:val="24"/>
        </w:rPr>
        <w:t>I</w:t>
      </w:r>
      <w:r>
        <w:rPr>
          <w:w w:val="149"/>
          <w:sz w:val="24"/>
        </w:rPr>
        <w:t>on</w:t>
      </w:r>
      <w:r>
        <w:rPr>
          <w:spacing w:val="-1"/>
          <w:w w:val="109"/>
          <w:sz w:val="24"/>
        </w:rPr>
        <w:t>E</w:t>
      </w:r>
      <w:r>
        <w:rPr>
          <w:w w:val="109"/>
          <w:sz w:val="24"/>
        </w:rPr>
        <w:t>S</w:t>
      </w:r>
      <w:r>
        <w:rPr>
          <w:spacing w:val="12"/>
          <w:sz w:val="24"/>
        </w:rPr>
        <w:t> </w:t>
      </w:r>
      <w:r>
        <w:rPr>
          <w:w w:val="112"/>
          <w:sz w:val="24"/>
        </w:rPr>
        <w:t>DE</w:t>
      </w:r>
      <w:r>
        <w:rPr>
          <w:spacing w:val="12"/>
          <w:sz w:val="24"/>
        </w:rPr>
        <w:t> </w:t>
      </w:r>
      <w:r>
        <w:rPr>
          <w:w w:val="126"/>
          <w:sz w:val="24"/>
        </w:rPr>
        <w:t>C</w:t>
      </w:r>
      <w:r>
        <w:rPr>
          <w:w w:val="154"/>
          <w:sz w:val="24"/>
        </w:rPr>
        <w:t>o</w:t>
      </w:r>
      <w:r>
        <w:rPr>
          <w:w w:val="118"/>
          <w:sz w:val="24"/>
        </w:rPr>
        <w:t>MU</w:t>
      </w:r>
      <w:r>
        <w:rPr>
          <w:w w:val="145"/>
          <w:sz w:val="24"/>
        </w:rPr>
        <w:t>n</w:t>
      </w:r>
      <w:r>
        <w:rPr>
          <w:spacing w:val="-1"/>
          <w:w w:val="119"/>
          <w:sz w:val="24"/>
        </w:rPr>
        <w:t>ICAC</w:t>
      </w:r>
      <w:r>
        <w:rPr>
          <w:w w:val="119"/>
          <w:sz w:val="24"/>
        </w:rPr>
        <w:t>I</w:t>
      </w:r>
      <w:r>
        <w:rPr>
          <w:w w:val="140"/>
          <w:sz w:val="24"/>
        </w:rPr>
        <w:t>ón*</w:t>
      </w:r>
    </w:p>
    <w:p>
      <w:pPr>
        <w:pStyle w:val="BodyText"/>
        <w:spacing w:before="7"/>
        <w:rPr>
          <w:sz w:val="21"/>
        </w:rPr>
      </w:pPr>
    </w:p>
    <w:p>
      <w:pPr>
        <w:spacing w:before="0"/>
        <w:ind w:left="3281" w:right="1332" w:firstLine="0"/>
        <w:jc w:val="left"/>
        <w:rPr>
          <w:sz w:val="20"/>
        </w:rPr>
      </w:pPr>
      <w:r>
        <w:rPr>
          <w:w w:val="110"/>
          <w:sz w:val="20"/>
        </w:rPr>
        <w:t>m</w:t>
      </w:r>
      <w:r>
        <w:rPr>
          <w:w w:val="135"/>
          <w:sz w:val="16"/>
        </w:rPr>
        <w:t>a</w:t>
      </w:r>
      <w:r>
        <w:rPr>
          <w:spacing w:val="-1"/>
          <w:w w:val="169"/>
          <w:sz w:val="16"/>
        </w:rPr>
        <w:t>r</w:t>
      </w:r>
      <w:r>
        <w:rPr>
          <w:w w:val="140"/>
          <w:sz w:val="16"/>
        </w:rPr>
        <w:t>í</w:t>
      </w:r>
      <w:r>
        <w:rPr>
          <w:w w:val="135"/>
          <w:sz w:val="16"/>
        </w:rPr>
        <w:t>a</w:t>
      </w:r>
      <w:r>
        <w:rPr>
          <w:sz w:val="16"/>
        </w:rPr>
        <w:t> </w:t>
      </w:r>
      <w:r>
        <w:rPr>
          <w:spacing w:val="-16"/>
          <w:sz w:val="16"/>
        </w:rPr>
        <w:t> </w:t>
      </w:r>
      <w:r>
        <w:rPr>
          <w:w w:val="136"/>
          <w:sz w:val="16"/>
        </w:rPr>
        <w:t>d</w:t>
      </w:r>
      <w:r>
        <w:rPr>
          <w:spacing w:val="-1"/>
          <w:w w:val="131"/>
          <w:sz w:val="16"/>
        </w:rPr>
        <w:t>e</w:t>
      </w:r>
      <w:r>
        <w:rPr>
          <w:w w:val="238"/>
          <w:sz w:val="16"/>
        </w:rPr>
        <w:t>l</w:t>
      </w:r>
      <w:r>
        <w:rPr>
          <w:sz w:val="16"/>
        </w:rPr>
        <w:t> </w:t>
      </w:r>
      <w:r>
        <w:rPr>
          <w:spacing w:val="-16"/>
          <w:sz w:val="16"/>
        </w:rPr>
        <w:t> </w:t>
      </w:r>
      <w:r>
        <w:rPr>
          <w:w w:val="105"/>
          <w:sz w:val="20"/>
        </w:rPr>
        <w:t>P</w:t>
      </w:r>
      <w:r>
        <w:rPr>
          <w:w w:val="140"/>
          <w:sz w:val="16"/>
        </w:rPr>
        <w:t>i</w:t>
      </w:r>
      <w:r>
        <w:rPr>
          <w:spacing w:val="5"/>
          <w:w w:val="238"/>
          <w:sz w:val="16"/>
        </w:rPr>
        <w:t>l</w:t>
      </w:r>
      <w:r>
        <w:rPr>
          <w:w w:val="135"/>
          <w:sz w:val="16"/>
        </w:rPr>
        <w:t>a</w:t>
      </w:r>
      <w:r>
        <w:rPr>
          <w:w w:val="169"/>
          <w:sz w:val="16"/>
        </w:rPr>
        <w:t>r</w:t>
      </w:r>
      <w:r>
        <w:rPr>
          <w:sz w:val="16"/>
        </w:rPr>
        <w:t> </w:t>
      </w:r>
      <w:r>
        <w:rPr>
          <w:spacing w:val="-16"/>
          <w:sz w:val="16"/>
        </w:rPr>
        <w:t> </w:t>
      </w:r>
      <w:r>
        <w:rPr>
          <w:w w:val="135"/>
          <w:sz w:val="20"/>
        </w:rPr>
        <w:t>a</w:t>
      </w:r>
      <w:r>
        <w:rPr>
          <w:w w:val="238"/>
          <w:sz w:val="16"/>
        </w:rPr>
        <w:t>l</w:t>
      </w:r>
      <w:r>
        <w:rPr>
          <w:spacing w:val="-1"/>
          <w:w w:val="131"/>
          <w:sz w:val="16"/>
        </w:rPr>
        <w:t>e</w:t>
      </w:r>
      <w:r>
        <w:rPr>
          <w:spacing w:val="-4"/>
          <w:w w:val="162"/>
          <w:sz w:val="16"/>
        </w:rPr>
        <w:t>j</w:t>
      </w:r>
      <w:r>
        <w:rPr>
          <w:w w:val="135"/>
          <w:sz w:val="16"/>
        </w:rPr>
        <w:t>a</w:t>
      </w:r>
      <w:r>
        <w:rPr>
          <w:w w:val="145"/>
          <w:sz w:val="16"/>
        </w:rPr>
        <w:t>n</w:t>
      </w:r>
      <w:r>
        <w:rPr>
          <w:w w:val="136"/>
          <w:sz w:val="16"/>
        </w:rPr>
        <w:t>d</w:t>
      </w:r>
      <w:r>
        <w:rPr>
          <w:spacing w:val="-1"/>
          <w:w w:val="169"/>
          <w:sz w:val="16"/>
        </w:rPr>
        <w:t>r</w:t>
      </w:r>
      <w:r>
        <w:rPr>
          <w:w w:val="135"/>
          <w:sz w:val="16"/>
        </w:rPr>
        <w:t>a</w:t>
      </w:r>
      <w:r>
        <w:rPr>
          <w:sz w:val="16"/>
        </w:rPr>
        <w:t> </w:t>
      </w:r>
      <w:r>
        <w:rPr>
          <w:spacing w:val="-16"/>
          <w:sz w:val="16"/>
        </w:rPr>
        <w:t> </w:t>
      </w:r>
      <w:r>
        <w:rPr>
          <w:w w:val="110"/>
          <w:sz w:val="20"/>
        </w:rPr>
        <w:t>m</w:t>
      </w:r>
      <w:r>
        <w:rPr>
          <w:w w:val="154"/>
          <w:sz w:val="16"/>
        </w:rPr>
        <w:t>o</w:t>
      </w:r>
      <w:r>
        <w:rPr>
          <w:spacing w:val="-1"/>
          <w:w w:val="169"/>
          <w:sz w:val="16"/>
        </w:rPr>
        <w:t>r</w:t>
      </w:r>
      <w:r>
        <w:rPr>
          <w:w w:val="135"/>
          <w:sz w:val="16"/>
        </w:rPr>
        <w:t>a</w:t>
      </w:r>
      <w:r>
        <w:rPr>
          <w:sz w:val="16"/>
        </w:rPr>
        <w:t> </w:t>
      </w:r>
      <w:r>
        <w:rPr>
          <w:spacing w:val="-16"/>
          <w:sz w:val="16"/>
        </w:rPr>
        <w:t> </w:t>
      </w:r>
      <w:r>
        <w:rPr>
          <w:w w:val="160"/>
          <w:sz w:val="20"/>
        </w:rPr>
        <w:t>c</w:t>
      </w:r>
      <w:r>
        <w:rPr>
          <w:w w:val="135"/>
          <w:sz w:val="16"/>
        </w:rPr>
        <w:t>a</w:t>
      </w:r>
      <w:r>
        <w:rPr>
          <w:w w:val="145"/>
          <w:sz w:val="16"/>
        </w:rPr>
        <w:t>n</w:t>
      </w:r>
      <w:r>
        <w:rPr>
          <w:spacing w:val="-1"/>
          <w:w w:val="207"/>
          <w:sz w:val="16"/>
        </w:rPr>
        <w:t>t</w:t>
      </w:r>
      <w:r>
        <w:rPr>
          <w:spacing w:val="-1"/>
          <w:w w:val="131"/>
          <w:sz w:val="16"/>
        </w:rPr>
        <w:t>e</w:t>
      </w:r>
      <w:r>
        <w:rPr>
          <w:w w:val="238"/>
          <w:sz w:val="16"/>
        </w:rPr>
        <w:t>l</w:t>
      </w:r>
      <w:r>
        <w:rPr>
          <w:spacing w:val="5"/>
          <w:w w:val="238"/>
          <w:sz w:val="16"/>
        </w:rPr>
        <w:t>l</w:t>
      </w:r>
      <w:r>
        <w:rPr>
          <w:w w:val="135"/>
          <w:sz w:val="16"/>
        </w:rPr>
        <w:t>a</w:t>
      </w:r>
      <w:r>
        <w:rPr>
          <w:w w:val="145"/>
          <w:sz w:val="16"/>
        </w:rPr>
        <w:t>n</w:t>
      </w:r>
      <w:r>
        <w:rPr>
          <w:w w:val="154"/>
          <w:sz w:val="16"/>
        </w:rPr>
        <w:t>o</w:t>
      </w:r>
      <w:r>
        <w:rPr>
          <w:w w:val="117"/>
          <w:sz w:val="20"/>
        </w:rPr>
        <w:t>**</w:t>
      </w:r>
    </w:p>
    <w:p>
      <w:pPr>
        <w:spacing w:before="65"/>
        <w:ind w:left="4900" w:right="1332" w:firstLine="0"/>
        <w:jc w:val="left"/>
        <w:rPr>
          <w:sz w:val="20"/>
        </w:rPr>
      </w:pPr>
      <w:r>
        <w:rPr>
          <w:w w:val="140"/>
          <w:sz w:val="20"/>
        </w:rPr>
        <w:t>r</w:t>
      </w:r>
      <w:r>
        <w:rPr>
          <w:w w:val="140"/>
          <w:sz w:val="16"/>
        </w:rPr>
        <w:t>osa </w:t>
      </w:r>
      <w:r>
        <w:rPr>
          <w:w w:val="140"/>
          <w:sz w:val="20"/>
        </w:rPr>
        <w:t>m</w:t>
      </w:r>
      <w:r>
        <w:rPr>
          <w:w w:val="140"/>
          <w:sz w:val="16"/>
        </w:rPr>
        <w:t>aría </w:t>
      </w:r>
      <w:r>
        <w:rPr>
          <w:w w:val="140"/>
          <w:sz w:val="20"/>
        </w:rPr>
        <w:t>s</w:t>
      </w:r>
      <w:r>
        <w:rPr>
          <w:w w:val="140"/>
          <w:sz w:val="16"/>
        </w:rPr>
        <w:t>ánchez </w:t>
      </w:r>
      <w:r>
        <w:rPr>
          <w:w w:val="140"/>
          <w:sz w:val="20"/>
        </w:rPr>
        <w:t>n</w:t>
      </w:r>
      <w:r>
        <w:rPr>
          <w:w w:val="140"/>
          <w:sz w:val="16"/>
        </w:rPr>
        <w:t>ájera</w:t>
      </w:r>
      <w:r>
        <w:rPr>
          <w:w w:val="140"/>
          <w:sz w:val="20"/>
        </w:rPr>
        <w:t>***</w:t>
      </w:r>
    </w:p>
    <w:p>
      <w:pPr>
        <w:pStyle w:val="BodyText"/>
        <w:spacing w:before="1"/>
        <w:rPr>
          <w:sz w:val="24"/>
        </w:rPr>
      </w:pPr>
    </w:p>
    <w:p>
      <w:pPr>
        <w:pStyle w:val="Heading3"/>
      </w:pPr>
      <w:r>
        <w:rPr/>
        <w:t>Introducción</w:t>
      </w:r>
    </w:p>
    <w:p>
      <w:pPr>
        <w:pStyle w:val="BodyText"/>
        <w:rPr>
          <w:b/>
          <w:sz w:val="18"/>
        </w:rPr>
      </w:pPr>
    </w:p>
    <w:p>
      <w:pPr>
        <w:spacing w:line="256" w:lineRule="auto" w:before="0"/>
        <w:ind w:left="1497" w:right="1495" w:hanging="1"/>
        <w:jc w:val="center"/>
        <w:rPr>
          <w:sz w:val="20"/>
        </w:rPr>
      </w:pPr>
      <w:r>
        <w:rPr>
          <w:w w:val="114"/>
          <w:sz w:val="36"/>
        </w:rPr>
        <w:t>D</w:t>
      </w:r>
      <w:r>
        <w:rPr>
          <w:spacing w:val="-1"/>
          <w:w w:val="131"/>
          <w:sz w:val="16"/>
        </w:rPr>
        <w:t>e</w:t>
      </w:r>
      <w:r>
        <w:rPr>
          <w:w w:val="125"/>
          <w:sz w:val="16"/>
        </w:rPr>
        <w:t>s</w:t>
      </w:r>
      <w:r>
        <w:rPr>
          <w:w w:val="135"/>
          <w:sz w:val="16"/>
        </w:rPr>
        <w:t>a</w:t>
      </w:r>
      <w:r>
        <w:rPr>
          <w:spacing w:val="-1"/>
          <w:w w:val="169"/>
          <w:sz w:val="16"/>
        </w:rPr>
        <w:t>rr</w:t>
      </w:r>
      <w:r>
        <w:rPr>
          <w:w w:val="154"/>
          <w:sz w:val="16"/>
        </w:rPr>
        <w:t>o</w:t>
      </w:r>
      <w:r>
        <w:rPr>
          <w:w w:val="238"/>
          <w:sz w:val="16"/>
        </w:rPr>
        <w:t>l</w:t>
      </w:r>
      <w:r>
        <w:rPr>
          <w:spacing w:val="5"/>
          <w:w w:val="238"/>
          <w:sz w:val="16"/>
        </w:rPr>
        <w:t>l</w:t>
      </w:r>
      <w:r>
        <w:rPr>
          <w:w w:val="135"/>
          <w:sz w:val="16"/>
        </w:rPr>
        <w:t>a</w:t>
      </w:r>
      <w:r>
        <w:rPr>
          <w:w w:val="169"/>
          <w:sz w:val="16"/>
        </w:rPr>
        <w:t>r</w:t>
      </w:r>
      <w:r>
        <w:rPr>
          <w:sz w:val="16"/>
        </w:rPr>
        <w:t> </w:t>
      </w:r>
      <w:r>
        <w:rPr>
          <w:spacing w:val="-12"/>
          <w:sz w:val="16"/>
        </w:rPr>
        <w:t> </w:t>
      </w:r>
      <w:r>
        <w:rPr>
          <w:w w:val="146"/>
          <w:sz w:val="16"/>
        </w:rPr>
        <w:t>u</w:t>
      </w:r>
      <w:r>
        <w:rPr>
          <w:w w:val="145"/>
          <w:sz w:val="16"/>
        </w:rPr>
        <w:t>n</w:t>
      </w:r>
      <w:r>
        <w:rPr>
          <w:w w:val="135"/>
          <w:sz w:val="16"/>
        </w:rPr>
        <w:t>a</w:t>
      </w:r>
      <w:r>
        <w:rPr>
          <w:sz w:val="16"/>
        </w:rPr>
        <w:t> </w:t>
      </w:r>
      <w:r>
        <w:rPr>
          <w:spacing w:val="-12"/>
          <w:sz w:val="16"/>
        </w:rPr>
        <w:t> </w:t>
      </w:r>
      <w:r>
        <w:rPr>
          <w:spacing w:val="-1"/>
          <w:w w:val="105"/>
          <w:sz w:val="16"/>
        </w:rPr>
        <w:t>P</w:t>
      </w:r>
      <w:r>
        <w:rPr>
          <w:spacing w:val="-1"/>
          <w:w w:val="169"/>
          <w:sz w:val="16"/>
        </w:rPr>
        <w:t>r</w:t>
      </w:r>
      <w:r>
        <w:rPr>
          <w:w w:val="154"/>
          <w:sz w:val="16"/>
        </w:rPr>
        <w:t>o</w:t>
      </w:r>
      <w:r>
        <w:rPr>
          <w:spacing w:val="-1"/>
          <w:w w:val="105"/>
          <w:sz w:val="16"/>
        </w:rPr>
        <w:t>P</w:t>
      </w:r>
      <w:r>
        <w:rPr>
          <w:w w:val="146"/>
          <w:sz w:val="16"/>
        </w:rPr>
        <w:t>u</w:t>
      </w:r>
      <w:r>
        <w:rPr>
          <w:spacing w:val="-1"/>
          <w:w w:val="131"/>
          <w:sz w:val="16"/>
        </w:rPr>
        <w:t>e</w:t>
      </w:r>
      <w:r>
        <w:rPr>
          <w:w w:val="125"/>
          <w:sz w:val="16"/>
        </w:rPr>
        <w:t>s</w:t>
      </w:r>
      <w:r>
        <w:rPr>
          <w:spacing w:val="-11"/>
          <w:w w:val="207"/>
          <w:sz w:val="16"/>
        </w:rPr>
        <w:t>t</w:t>
      </w:r>
      <w:r>
        <w:rPr>
          <w:w w:val="135"/>
          <w:sz w:val="16"/>
        </w:rPr>
        <w:t>a</w:t>
      </w:r>
      <w:r>
        <w:rPr>
          <w:sz w:val="16"/>
        </w:rPr>
        <w:t> </w:t>
      </w:r>
      <w:r>
        <w:rPr>
          <w:spacing w:val="-12"/>
          <w:sz w:val="16"/>
        </w:rPr>
        <w:t> </w:t>
      </w:r>
      <w:r>
        <w:rPr>
          <w:w w:val="110"/>
          <w:sz w:val="16"/>
        </w:rPr>
        <w:t>m</w:t>
      </w:r>
      <w:r>
        <w:rPr>
          <w:spacing w:val="-1"/>
          <w:w w:val="131"/>
          <w:sz w:val="16"/>
        </w:rPr>
        <w:t>e</w:t>
      </w:r>
      <w:r>
        <w:rPr>
          <w:spacing w:val="-1"/>
          <w:w w:val="207"/>
          <w:sz w:val="16"/>
        </w:rPr>
        <w:t>t</w:t>
      </w:r>
      <w:r>
        <w:rPr>
          <w:w w:val="154"/>
          <w:sz w:val="16"/>
        </w:rPr>
        <w:t>o</w:t>
      </w:r>
      <w:r>
        <w:rPr>
          <w:w w:val="136"/>
          <w:sz w:val="16"/>
        </w:rPr>
        <w:t>d</w:t>
      </w:r>
      <w:r>
        <w:rPr>
          <w:w w:val="154"/>
          <w:sz w:val="16"/>
        </w:rPr>
        <w:t>o</w:t>
      </w:r>
      <w:r>
        <w:rPr>
          <w:w w:val="238"/>
          <w:sz w:val="16"/>
        </w:rPr>
        <w:t>l</w:t>
      </w:r>
      <w:r>
        <w:rPr>
          <w:w w:val="154"/>
          <w:sz w:val="16"/>
        </w:rPr>
        <w:t>ó</w:t>
      </w:r>
      <w:r>
        <w:rPr>
          <w:spacing w:val="-1"/>
          <w:w w:val="154"/>
          <w:sz w:val="16"/>
        </w:rPr>
        <w:t>g</w:t>
      </w:r>
      <w:r>
        <w:rPr>
          <w:w w:val="140"/>
          <w:sz w:val="16"/>
        </w:rPr>
        <w:t>i</w:t>
      </w:r>
      <w:r>
        <w:rPr>
          <w:w w:val="160"/>
          <w:sz w:val="16"/>
        </w:rPr>
        <w:t>c</w:t>
      </w:r>
      <w:r>
        <w:rPr>
          <w:spacing w:val="-1"/>
          <w:w w:val="135"/>
          <w:sz w:val="16"/>
        </w:rPr>
        <w:t>a</w:t>
      </w:r>
      <w:r>
        <w:rPr>
          <w:w w:val="133"/>
          <w:sz w:val="20"/>
        </w:rPr>
        <w:t>,</w:t>
      </w:r>
      <w:r>
        <w:rPr>
          <w:spacing w:val="14"/>
          <w:sz w:val="20"/>
        </w:rPr>
        <w:t> </w:t>
      </w:r>
      <w:r>
        <w:rPr>
          <w:spacing w:val="-1"/>
          <w:w w:val="101"/>
          <w:sz w:val="20"/>
        </w:rPr>
        <w:t>desd</w:t>
      </w:r>
      <w:r>
        <w:rPr>
          <w:w w:val="101"/>
          <w:sz w:val="20"/>
        </w:rPr>
        <w:t>e</w:t>
      </w:r>
      <w:r>
        <w:rPr>
          <w:spacing w:val="14"/>
          <w:sz w:val="20"/>
        </w:rPr>
        <w:t> </w:t>
      </w:r>
      <w:r>
        <w:rPr>
          <w:spacing w:val="-1"/>
          <w:w w:val="98"/>
          <w:sz w:val="20"/>
        </w:rPr>
        <w:t>lo</w:t>
      </w:r>
      <w:r>
        <w:rPr>
          <w:w w:val="98"/>
          <w:sz w:val="20"/>
        </w:rPr>
        <w:t>s</w:t>
      </w:r>
      <w:r>
        <w:rPr>
          <w:spacing w:val="14"/>
          <w:sz w:val="20"/>
        </w:rPr>
        <w:t> </w:t>
      </w:r>
      <w:r>
        <w:rPr>
          <w:spacing w:val="-1"/>
          <w:w w:val="101"/>
          <w:sz w:val="20"/>
        </w:rPr>
        <w:t>enfoque</w:t>
      </w:r>
      <w:r>
        <w:rPr>
          <w:w w:val="101"/>
          <w:sz w:val="20"/>
        </w:rPr>
        <w:t>s</w:t>
      </w:r>
      <w:r>
        <w:rPr>
          <w:spacing w:val="14"/>
          <w:sz w:val="20"/>
        </w:rPr>
        <w:t> </w:t>
      </w:r>
      <w:r>
        <w:rPr>
          <w:spacing w:val="-1"/>
          <w:w w:val="104"/>
          <w:sz w:val="20"/>
        </w:rPr>
        <w:t>del </w:t>
      </w:r>
      <w:r>
        <w:rPr>
          <w:w w:val="105"/>
          <w:sz w:val="20"/>
        </w:rPr>
        <w:t>diseño</w:t>
      </w:r>
      <w:r>
        <w:rPr>
          <w:spacing w:val="-12"/>
          <w:w w:val="105"/>
          <w:sz w:val="20"/>
        </w:rPr>
        <w:t> </w:t>
      </w:r>
      <w:r>
        <w:rPr>
          <w:w w:val="105"/>
          <w:sz w:val="20"/>
        </w:rPr>
        <w:t>y</w:t>
      </w:r>
      <w:r>
        <w:rPr>
          <w:spacing w:val="-12"/>
          <w:w w:val="105"/>
          <w:sz w:val="20"/>
        </w:rPr>
        <w:t> </w:t>
      </w:r>
      <w:r>
        <w:rPr>
          <w:w w:val="105"/>
          <w:sz w:val="20"/>
        </w:rPr>
        <w:t>las</w:t>
      </w:r>
      <w:r>
        <w:rPr>
          <w:spacing w:val="-12"/>
          <w:w w:val="105"/>
          <w:sz w:val="20"/>
        </w:rPr>
        <w:t> </w:t>
      </w:r>
      <w:r>
        <w:rPr>
          <w:w w:val="105"/>
          <w:sz w:val="20"/>
        </w:rPr>
        <w:t>acciones</w:t>
      </w:r>
      <w:r>
        <w:rPr>
          <w:spacing w:val="-12"/>
          <w:w w:val="105"/>
          <w:sz w:val="20"/>
        </w:rPr>
        <w:t> </w:t>
      </w:r>
      <w:r>
        <w:rPr>
          <w:w w:val="105"/>
          <w:sz w:val="20"/>
        </w:rPr>
        <w:t>comunicativas</w:t>
      </w:r>
      <w:r>
        <w:rPr>
          <w:spacing w:val="-12"/>
          <w:w w:val="105"/>
          <w:sz w:val="20"/>
        </w:rPr>
        <w:t> </w:t>
      </w:r>
      <w:r>
        <w:rPr>
          <w:w w:val="105"/>
          <w:sz w:val="20"/>
        </w:rPr>
        <w:t>ejercidas</w:t>
      </w:r>
      <w:r>
        <w:rPr>
          <w:spacing w:val="-12"/>
          <w:w w:val="105"/>
          <w:sz w:val="20"/>
        </w:rPr>
        <w:t> </w:t>
      </w:r>
      <w:r>
        <w:rPr>
          <w:w w:val="105"/>
          <w:sz w:val="20"/>
        </w:rPr>
        <w:t>por</w:t>
      </w:r>
      <w:r>
        <w:rPr>
          <w:spacing w:val="-12"/>
          <w:w w:val="105"/>
          <w:sz w:val="20"/>
        </w:rPr>
        <w:t> </w:t>
      </w:r>
      <w:r>
        <w:rPr>
          <w:w w:val="105"/>
          <w:sz w:val="20"/>
        </w:rPr>
        <w:t>los</w:t>
      </w:r>
      <w:r>
        <w:rPr>
          <w:spacing w:val="-12"/>
          <w:w w:val="105"/>
          <w:sz w:val="20"/>
        </w:rPr>
        <w:t> </w:t>
      </w:r>
      <w:r>
        <w:rPr>
          <w:w w:val="105"/>
          <w:sz w:val="20"/>
        </w:rPr>
        <w:t>actores</w:t>
      </w:r>
      <w:r>
        <w:rPr>
          <w:spacing w:val="-12"/>
          <w:w w:val="105"/>
          <w:sz w:val="20"/>
        </w:rPr>
        <w:t> </w:t>
      </w:r>
      <w:r>
        <w:rPr>
          <w:w w:val="105"/>
          <w:sz w:val="20"/>
        </w:rPr>
        <w:t>sociales</w:t>
      </w:r>
      <w:r>
        <w:rPr>
          <w:spacing w:val="-12"/>
          <w:w w:val="105"/>
          <w:sz w:val="20"/>
        </w:rPr>
        <w:t> </w:t>
      </w:r>
      <w:r>
        <w:rPr>
          <w:w w:val="105"/>
          <w:sz w:val="20"/>
        </w:rPr>
        <w:t>de</w:t>
      </w:r>
    </w:p>
    <w:p>
      <w:pPr>
        <w:pStyle w:val="BodyText"/>
        <w:spacing w:line="307" w:lineRule="auto" w:before="49"/>
        <w:ind w:left="1497" w:right="1496"/>
        <w:jc w:val="both"/>
      </w:pPr>
      <w:r>
        <w:rPr/>
        <w:t>una comunidad artesanal, con una visión territorial, posibilita el análisis de factores que promueven el desarrollo local de este tipo de comunida- des, especialmente las indígenas. Esta propuesta se establece mediante    el empleo de un modelo teórico para el análisis del grupo social en un contexto, definido como un mundo de la vida, conformado por actores   que diseñan y producen objetos e imágenes con una identidad tradicio- nal. Se destacan en este trabajo los factores intangibles, especialmente    los relacionados con el lenguaje objetual y gráfico contenido en las ar- tesanías,  determinantes  en  la  conformación  de  la  identidad  </w:t>
      </w:r>
      <w:r>
        <w:rPr>
          <w:spacing w:val="1"/>
        </w:rPr>
        <w:t> </w:t>
      </w:r>
      <w:r>
        <w:rPr/>
        <w:t>territorial</w:t>
      </w:r>
    </w:p>
    <w:p>
      <w:pPr>
        <w:pStyle w:val="BodyText"/>
        <w:rPr>
          <w:sz w:val="27"/>
        </w:rPr>
      </w:pPr>
    </w:p>
    <w:p>
      <w:pPr>
        <w:spacing w:line="280" w:lineRule="auto" w:before="72"/>
        <w:ind w:left="1497" w:right="1495" w:firstLine="396"/>
        <w:jc w:val="both"/>
        <w:rPr>
          <w:sz w:val="16"/>
        </w:rPr>
      </w:pPr>
      <w:r>
        <w:rPr>
          <w:sz w:val="16"/>
        </w:rPr>
        <w:t>* Este capítulo forma parte de la investigación de María del Pilar Alejandra Mora Cantellano, mediante la cual obtuvo el grado de Doctora en Ciencias Sociales por la </w:t>
      </w:r>
      <w:r>
        <w:rPr>
          <w:w w:val="110"/>
          <w:sz w:val="12"/>
        </w:rPr>
        <w:t>uaem         </w:t>
      </w:r>
      <w:r>
        <w:rPr>
          <w:sz w:val="16"/>
        </w:rPr>
        <w:t>en</w:t>
      </w:r>
      <w:r>
        <w:rPr>
          <w:spacing w:val="22"/>
          <w:sz w:val="16"/>
        </w:rPr>
        <w:t> </w:t>
      </w:r>
      <w:r>
        <w:rPr>
          <w:sz w:val="16"/>
        </w:rPr>
        <w:t>2013.</w:t>
      </w:r>
    </w:p>
    <w:p>
      <w:pPr>
        <w:spacing w:line="280" w:lineRule="auto" w:before="0"/>
        <w:ind w:left="1497" w:right="1495" w:firstLine="396"/>
        <w:jc w:val="both"/>
        <w:rPr>
          <w:sz w:val="16"/>
        </w:rPr>
      </w:pPr>
      <w:r>
        <w:rPr>
          <w:sz w:val="16"/>
        </w:rPr>
        <w:t>** Actualmente se desempeña como profesora de tiempo completo de la Facultad de Arquitectura  y Diseño de la   </w:t>
      </w:r>
      <w:r>
        <w:rPr>
          <w:w w:val="115"/>
          <w:sz w:val="12"/>
        </w:rPr>
        <w:t>uaem</w:t>
      </w:r>
      <w:r>
        <w:rPr>
          <w:w w:val="115"/>
          <w:sz w:val="16"/>
        </w:rPr>
        <w:t>.</w:t>
      </w:r>
    </w:p>
    <w:p>
      <w:pPr>
        <w:spacing w:line="280" w:lineRule="auto" w:before="0"/>
        <w:ind w:left="1497" w:right="1494" w:firstLine="396"/>
        <w:jc w:val="both"/>
        <w:rPr>
          <w:sz w:val="16"/>
        </w:rPr>
      </w:pPr>
      <w:r>
        <w:rPr>
          <w:sz w:val="16"/>
        </w:rPr>
        <w:t>*** Profesora-Investigadora e integrante del Claustro del Programa de Doctorado, adscrita a la Facultad  de Planeación Urbana y     Regional.</w:t>
      </w:r>
    </w:p>
    <w:p>
      <w:pPr>
        <w:pStyle w:val="BodyText"/>
        <w:rPr>
          <w:sz w:val="21"/>
        </w:rPr>
      </w:pPr>
    </w:p>
    <w:p>
      <w:pPr>
        <w:pStyle w:val="BodyText"/>
        <w:spacing w:before="65"/>
        <w:ind w:left="2234" w:right="2234"/>
        <w:jc w:val="center"/>
      </w:pPr>
      <w:r>
        <w:rPr/>
        <w:t>[ 133 ]</w:t>
      </w:r>
    </w:p>
    <w:p>
      <w:pPr>
        <w:spacing w:after="0"/>
        <w:jc w:val="center"/>
        <w:sectPr>
          <w:footerReference w:type="default" r:id="rId15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6480;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16504" from="15pt,-39.926151pt" to="0pt,-39.926151pt" stroked="true" strokeweight=".25pt" strokecolor="#000000">
            <w10:wrap type="none"/>
          </v:line>
        </w:pict>
      </w:r>
      <w:r>
        <w:rPr/>
        <w:pict>
          <v:line style="position:absolute;mso-position-horizontal-relative:page;mso-position-vertical-relative:paragraph;z-index:16528" from="452.196991pt,-39.926151pt" to="467.196991pt,-39.926151pt" stroked="true" strokeweight=".25pt" strokecolor="#000000">
            <w10:wrap type="none"/>
          </v:line>
        </w:pict>
      </w:r>
      <w:r>
        <w:rPr/>
        <w:pict>
          <v:line style="position:absolute;mso-position-horizontal-relative:page;mso-position-vertical-relative:paragraph;z-index:16552" from="21pt,-45.926151pt" to="21pt,-60.926151pt" stroked="true" strokeweight=".25pt" strokecolor="#000000">
            <w10:wrap type="none"/>
          </v:line>
        </w:pict>
      </w:r>
      <w:r>
        <w:rPr/>
        <w:pict>
          <v:line style="position:absolute;mso-position-horizontal-relative:page;mso-position-vertical-relative:paragraph;z-index:16576" from="446.196991pt,-45.926151pt" to="446.196991pt,-60.926151pt" stroked="true" strokeweight=".25pt" strokecolor="#000000">
            <w10:wrap type="none"/>
          </v:line>
        </w:pict>
      </w:r>
      <w:r>
        <w:rPr>
          <w:w w:val="99"/>
          <w:sz w:val="22"/>
        </w:rPr>
        <w:t>134</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4"/>
        <w:jc w:val="both"/>
      </w:pPr>
      <w:r>
        <w:rPr/>
        <w:t>como uno de los principales generadores de desarrollo local, aunque sin dejar de lado los factores tangibles que constituyen una estructura del espacio habitable.</w:t>
      </w:r>
    </w:p>
    <w:p>
      <w:pPr>
        <w:pStyle w:val="BodyText"/>
        <w:spacing w:line="307" w:lineRule="auto"/>
        <w:ind w:left="1497" w:right="1494" w:firstLine="396"/>
        <w:jc w:val="both"/>
      </w:pPr>
      <w:r>
        <w:rPr>
          <w:w w:val="105"/>
        </w:rPr>
        <w:t>Asimismo, se particulariza este tipo de desarrollo desde un enfo- que</w:t>
      </w:r>
      <w:r>
        <w:rPr>
          <w:spacing w:val="-5"/>
          <w:w w:val="105"/>
        </w:rPr>
        <w:t> </w:t>
      </w:r>
      <w:r>
        <w:rPr>
          <w:w w:val="105"/>
        </w:rPr>
        <w:t>territorial,</w:t>
      </w:r>
      <w:r>
        <w:rPr>
          <w:spacing w:val="-5"/>
          <w:w w:val="105"/>
        </w:rPr>
        <w:t> </w:t>
      </w:r>
      <w:r>
        <w:rPr>
          <w:w w:val="105"/>
        </w:rPr>
        <w:t>considerando</w:t>
      </w:r>
      <w:r>
        <w:rPr>
          <w:spacing w:val="-5"/>
          <w:w w:val="105"/>
        </w:rPr>
        <w:t> </w:t>
      </w:r>
      <w:r>
        <w:rPr>
          <w:w w:val="105"/>
        </w:rPr>
        <w:t>el</w:t>
      </w:r>
      <w:r>
        <w:rPr>
          <w:spacing w:val="-5"/>
          <w:w w:val="105"/>
        </w:rPr>
        <w:t> </w:t>
      </w:r>
      <w:r>
        <w:rPr>
          <w:w w:val="105"/>
        </w:rPr>
        <w:t>territorio</w:t>
      </w:r>
      <w:r>
        <w:rPr>
          <w:spacing w:val="-5"/>
          <w:w w:val="105"/>
        </w:rPr>
        <w:t> </w:t>
      </w:r>
      <w:r>
        <w:rPr>
          <w:w w:val="105"/>
        </w:rPr>
        <w:t>un</w:t>
      </w:r>
      <w:r>
        <w:rPr>
          <w:spacing w:val="-5"/>
          <w:w w:val="105"/>
        </w:rPr>
        <w:t> </w:t>
      </w:r>
      <w:r>
        <w:rPr>
          <w:w w:val="105"/>
        </w:rPr>
        <w:t>espacio</w:t>
      </w:r>
      <w:r>
        <w:rPr>
          <w:spacing w:val="-5"/>
          <w:w w:val="105"/>
        </w:rPr>
        <w:t> </w:t>
      </w:r>
      <w:r>
        <w:rPr>
          <w:w w:val="105"/>
        </w:rPr>
        <w:t>valorado</w:t>
      </w:r>
      <w:r>
        <w:rPr>
          <w:spacing w:val="-5"/>
          <w:w w:val="105"/>
        </w:rPr>
        <w:t> </w:t>
      </w:r>
      <w:r>
        <w:rPr>
          <w:w w:val="105"/>
        </w:rPr>
        <w:t>de</w:t>
      </w:r>
      <w:r>
        <w:rPr>
          <w:spacing w:val="-5"/>
          <w:w w:val="105"/>
        </w:rPr>
        <w:t> </w:t>
      </w:r>
      <w:r>
        <w:rPr>
          <w:w w:val="105"/>
        </w:rPr>
        <w:t>diver- sas</w:t>
      </w:r>
      <w:r>
        <w:rPr>
          <w:spacing w:val="-4"/>
          <w:w w:val="105"/>
        </w:rPr>
        <w:t> </w:t>
      </w:r>
      <w:r>
        <w:rPr>
          <w:w w:val="105"/>
        </w:rPr>
        <w:t>formas,</w:t>
      </w:r>
      <w:r>
        <w:rPr>
          <w:spacing w:val="-4"/>
          <w:w w:val="105"/>
        </w:rPr>
        <w:t> </w:t>
      </w:r>
      <w:r>
        <w:rPr>
          <w:w w:val="105"/>
        </w:rPr>
        <w:t>ya</w:t>
      </w:r>
      <w:r>
        <w:rPr>
          <w:spacing w:val="-4"/>
          <w:w w:val="105"/>
        </w:rPr>
        <w:t> </w:t>
      </w:r>
      <w:r>
        <w:rPr>
          <w:w w:val="105"/>
        </w:rPr>
        <w:t>sea</w:t>
      </w:r>
      <w:r>
        <w:rPr>
          <w:spacing w:val="-4"/>
          <w:w w:val="105"/>
        </w:rPr>
        <w:t> </w:t>
      </w:r>
      <w:r>
        <w:rPr>
          <w:w w:val="105"/>
        </w:rPr>
        <w:t>como</w:t>
      </w:r>
      <w:r>
        <w:rPr>
          <w:spacing w:val="-4"/>
          <w:w w:val="105"/>
        </w:rPr>
        <w:t> </w:t>
      </w:r>
      <w:r>
        <w:rPr>
          <w:w w:val="105"/>
        </w:rPr>
        <w:t>zona</w:t>
      </w:r>
      <w:r>
        <w:rPr>
          <w:spacing w:val="-4"/>
          <w:w w:val="105"/>
        </w:rPr>
        <w:t> </w:t>
      </w:r>
      <w:r>
        <w:rPr>
          <w:w w:val="105"/>
        </w:rPr>
        <w:t>de</w:t>
      </w:r>
      <w:r>
        <w:rPr>
          <w:spacing w:val="-3"/>
          <w:w w:val="105"/>
        </w:rPr>
        <w:t> </w:t>
      </w:r>
      <w:r>
        <w:rPr>
          <w:w w:val="105"/>
        </w:rPr>
        <w:t>protección</w:t>
      </w:r>
      <w:r>
        <w:rPr>
          <w:spacing w:val="-4"/>
          <w:w w:val="105"/>
        </w:rPr>
        <w:t> </w:t>
      </w:r>
      <w:r>
        <w:rPr>
          <w:w w:val="105"/>
        </w:rPr>
        <w:t>y</w:t>
      </w:r>
      <w:r>
        <w:rPr>
          <w:spacing w:val="-4"/>
          <w:w w:val="105"/>
        </w:rPr>
        <w:t> </w:t>
      </w:r>
      <w:r>
        <w:rPr>
          <w:w w:val="105"/>
        </w:rPr>
        <w:t>subsistencia,</w:t>
      </w:r>
      <w:r>
        <w:rPr>
          <w:spacing w:val="-4"/>
          <w:w w:val="105"/>
        </w:rPr>
        <w:t> </w:t>
      </w:r>
      <w:r>
        <w:rPr>
          <w:w w:val="105"/>
        </w:rPr>
        <w:t>como</w:t>
      </w:r>
      <w:r>
        <w:rPr>
          <w:spacing w:val="-4"/>
          <w:w w:val="105"/>
        </w:rPr>
        <w:t> </w:t>
      </w:r>
      <w:r>
        <w:rPr>
          <w:w w:val="105"/>
        </w:rPr>
        <w:t>fuente de</w:t>
      </w:r>
      <w:r>
        <w:rPr>
          <w:spacing w:val="-25"/>
          <w:w w:val="105"/>
        </w:rPr>
        <w:t> </w:t>
      </w:r>
      <w:r>
        <w:rPr>
          <w:w w:val="105"/>
        </w:rPr>
        <w:t>productos,</w:t>
      </w:r>
      <w:r>
        <w:rPr>
          <w:spacing w:val="-25"/>
          <w:w w:val="105"/>
        </w:rPr>
        <w:t> </w:t>
      </w:r>
      <w:r>
        <w:rPr>
          <w:w w:val="105"/>
        </w:rPr>
        <w:t>de</w:t>
      </w:r>
      <w:r>
        <w:rPr>
          <w:spacing w:val="-25"/>
          <w:w w:val="105"/>
        </w:rPr>
        <w:t> </w:t>
      </w:r>
      <w:r>
        <w:rPr>
          <w:w w:val="105"/>
        </w:rPr>
        <w:t>recursos</w:t>
      </w:r>
      <w:r>
        <w:rPr>
          <w:spacing w:val="-25"/>
          <w:w w:val="105"/>
        </w:rPr>
        <w:t> </w:t>
      </w:r>
      <w:r>
        <w:rPr>
          <w:w w:val="105"/>
        </w:rPr>
        <w:t>económicos,</w:t>
      </w:r>
      <w:r>
        <w:rPr>
          <w:spacing w:val="-24"/>
          <w:w w:val="105"/>
        </w:rPr>
        <w:t> </w:t>
      </w:r>
      <w:r>
        <w:rPr>
          <w:w w:val="105"/>
        </w:rPr>
        <w:t>de</w:t>
      </w:r>
      <w:r>
        <w:rPr>
          <w:spacing w:val="-25"/>
          <w:w w:val="105"/>
        </w:rPr>
        <w:t> </w:t>
      </w:r>
      <w:r>
        <w:rPr>
          <w:w w:val="105"/>
        </w:rPr>
        <w:t>belleza</w:t>
      </w:r>
      <w:r>
        <w:rPr>
          <w:spacing w:val="-25"/>
          <w:w w:val="105"/>
        </w:rPr>
        <w:t> </w:t>
      </w:r>
      <w:r>
        <w:rPr>
          <w:w w:val="105"/>
        </w:rPr>
        <w:t>natural;</w:t>
      </w:r>
      <w:r>
        <w:rPr>
          <w:spacing w:val="-24"/>
          <w:w w:val="105"/>
        </w:rPr>
        <w:t> </w:t>
      </w:r>
      <w:r>
        <w:rPr>
          <w:w w:val="105"/>
        </w:rPr>
        <w:t>como</w:t>
      </w:r>
      <w:r>
        <w:rPr>
          <w:spacing w:val="-25"/>
          <w:w w:val="105"/>
        </w:rPr>
        <w:t> </w:t>
      </w:r>
      <w:r>
        <w:rPr>
          <w:w w:val="105"/>
        </w:rPr>
        <w:t>objeto</w:t>
      </w:r>
      <w:r>
        <w:rPr>
          <w:spacing w:val="-25"/>
          <w:w w:val="105"/>
        </w:rPr>
        <w:t> </w:t>
      </w:r>
      <w:r>
        <w:rPr>
          <w:w w:val="105"/>
        </w:rPr>
        <w:t>de apego o de inscripción histórica y de memoria colectiva, resaltando sus características como símbolo de identidad, que da un distintivo o loca- lización a los actores sociales en un espacio determinado; o como una categoría de análisis que induce relaciones y posibilita comprender su funcionamiento, a través de las acciones emprendidas por los actores, tomando en cuenta la dicotomía de lo local y global. Desde una visión humanista, Amaryta Sen (2006, citado en </w:t>
      </w:r>
      <w:r>
        <w:rPr>
          <w:w w:val="120"/>
          <w:sz w:val="16"/>
        </w:rPr>
        <w:t>Pnud </w:t>
      </w:r>
      <w:r>
        <w:rPr>
          <w:w w:val="105"/>
        </w:rPr>
        <w:t>y </w:t>
      </w:r>
      <w:r>
        <w:rPr>
          <w:w w:val="120"/>
          <w:sz w:val="16"/>
        </w:rPr>
        <w:t>cdi</w:t>
      </w:r>
      <w:r>
        <w:rPr>
          <w:w w:val="120"/>
        </w:rPr>
        <w:t>,</w:t>
      </w:r>
      <w:r>
        <w:rPr>
          <w:spacing w:val="-38"/>
          <w:w w:val="120"/>
        </w:rPr>
        <w:t> </w:t>
      </w:r>
      <w:r>
        <w:rPr>
          <w:w w:val="105"/>
        </w:rPr>
        <w:t>2006) ha propues- to un concepto de identidad cultural como la pertenencia a un grupo y parte del ejercicio de las libertades fundamentales del ser humano, que además</w:t>
      </w:r>
      <w:r>
        <w:rPr>
          <w:spacing w:val="-20"/>
          <w:w w:val="105"/>
        </w:rPr>
        <w:t> </w:t>
      </w:r>
      <w:r>
        <w:rPr>
          <w:w w:val="105"/>
        </w:rPr>
        <w:t>se</w:t>
      </w:r>
      <w:r>
        <w:rPr>
          <w:spacing w:val="-20"/>
          <w:w w:val="105"/>
        </w:rPr>
        <w:t> </w:t>
      </w:r>
      <w:r>
        <w:rPr>
          <w:w w:val="105"/>
        </w:rPr>
        <w:t>presenta</w:t>
      </w:r>
      <w:r>
        <w:rPr>
          <w:spacing w:val="-20"/>
          <w:w w:val="105"/>
        </w:rPr>
        <w:t> </w:t>
      </w:r>
      <w:r>
        <w:rPr>
          <w:w w:val="105"/>
        </w:rPr>
        <w:t>como</w:t>
      </w:r>
      <w:r>
        <w:rPr>
          <w:spacing w:val="-20"/>
          <w:w w:val="105"/>
        </w:rPr>
        <w:t> </w:t>
      </w:r>
      <w:r>
        <w:rPr>
          <w:w w:val="105"/>
        </w:rPr>
        <w:t>multidimensional.</w:t>
      </w:r>
    </w:p>
    <w:p>
      <w:pPr>
        <w:pStyle w:val="BodyText"/>
        <w:spacing w:before="4"/>
        <w:rPr>
          <w:sz w:val="25"/>
        </w:rPr>
      </w:pPr>
    </w:p>
    <w:p>
      <w:pPr>
        <w:pStyle w:val="Heading3"/>
        <w:spacing w:line="307" w:lineRule="auto"/>
        <w:ind w:right="2769"/>
        <w:jc w:val="left"/>
      </w:pPr>
      <w:r>
        <w:rPr/>
        <w:t>Desarrollo local en un mundo de la vida artesanal, anclado en un territorio</w:t>
      </w:r>
    </w:p>
    <w:p>
      <w:pPr>
        <w:pStyle w:val="BodyText"/>
        <w:spacing w:before="4"/>
        <w:rPr>
          <w:b/>
          <w:sz w:val="25"/>
        </w:rPr>
      </w:pPr>
    </w:p>
    <w:p>
      <w:pPr>
        <w:pStyle w:val="BodyText"/>
        <w:spacing w:line="307" w:lineRule="auto"/>
        <w:ind w:left="1497" w:right="1494"/>
        <w:jc w:val="both"/>
      </w:pPr>
      <w:r>
        <w:rPr>
          <w:spacing w:val="-4"/>
          <w:w w:val="105"/>
        </w:rPr>
        <w:t>Para </w:t>
      </w:r>
      <w:r>
        <w:rPr>
          <w:w w:val="105"/>
        </w:rPr>
        <w:t>acercarse al panorama del desarrollo local en México, es relevante destacar</w:t>
      </w:r>
      <w:r>
        <w:rPr>
          <w:spacing w:val="-7"/>
          <w:w w:val="105"/>
        </w:rPr>
        <w:t> </w:t>
      </w:r>
      <w:r>
        <w:rPr>
          <w:w w:val="105"/>
        </w:rPr>
        <w:t>las</w:t>
      </w:r>
      <w:r>
        <w:rPr>
          <w:spacing w:val="-8"/>
          <w:w w:val="105"/>
        </w:rPr>
        <w:t> </w:t>
      </w:r>
      <w:r>
        <w:rPr>
          <w:w w:val="105"/>
        </w:rPr>
        <w:t>diferencias</w:t>
      </w:r>
      <w:r>
        <w:rPr>
          <w:spacing w:val="-8"/>
          <w:w w:val="105"/>
        </w:rPr>
        <w:t> </w:t>
      </w:r>
      <w:r>
        <w:rPr>
          <w:w w:val="105"/>
        </w:rPr>
        <w:t>regionales</w:t>
      </w:r>
      <w:r>
        <w:rPr>
          <w:spacing w:val="-8"/>
          <w:w w:val="105"/>
        </w:rPr>
        <w:t> </w:t>
      </w:r>
      <w:r>
        <w:rPr>
          <w:w w:val="105"/>
        </w:rPr>
        <w:t>y</w:t>
      </w:r>
      <w:r>
        <w:rPr>
          <w:spacing w:val="-8"/>
          <w:w w:val="105"/>
        </w:rPr>
        <w:t> </w:t>
      </w:r>
      <w:r>
        <w:rPr>
          <w:w w:val="105"/>
        </w:rPr>
        <w:t>estatales</w:t>
      </w:r>
      <w:r>
        <w:rPr>
          <w:spacing w:val="-8"/>
          <w:w w:val="105"/>
        </w:rPr>
        <w:t> </w:t>
      </w:r>
      <w:r>
        <w:rPr>
          <w:w w:val="105"/>
        </w:rPr>
        <w:t>en</w:t>
      </w:r>
      <w:r>
        <w:rPr>
          <w:spacing w:val="-8"/>
          <w:w w:val="105"/>
        </w:rPr>
        <w:t> </w:t>
      </w:r>
      <w:r>
        <w:rPr>
          <w:w w:val="105"/>
        </w:rPr>
        <w:t>el</w:t>
      </w:r>
      <w:r>
        <w:rPr>
          <w:spacing w:val="-8"/>
          <w:w w:val="105"/>
        </w:rPr>
        <w:t> </w:t>
      </w:r>
      <w:r>
        <w:rPr>
          <w:w w:val="105"/>
        </w:rPr>
        <w:t>Índice</w:t>
      </w:r>
      <w:r>
        <w:rPr>
          <w:spacing w:val="-8"/>
          <w:w w:val="105"/>
        </w:rPr>
        <w:t> </w:t>
      </w:r>
      <w:r>
        <w:rPr>
          <w:w w:val="105"/>
        </w:rPr>
        <w:t>de</w:t>
      </w:r>
      <w:r>
        <w:rPr>
          <w:spacing w:val="-8"/>
          <w:w w:val="105"/>
        </w:rPr>
        <w:t> </w:t>
      </w:r>
      <w:r>
        <w:rPr>
          <w:w w:val="105"/>
        </w:rPr>
        <w:t>Desarrollo nacional,</w:t>
      </w:r>
      <w:r>
        <w:rPr>
          <w:spacing w:val="-10"/>
          <w:w w:val="105"/>
        </w:rPr>
        <w:t> </w:t>
      </w:r>
      <w:r>
        <w:rPr>
          <w:w w:val="105"/>
        </w:rPr>
        <w:t>en</w:t>
      </w:r>
      <w:r>
        <w:rPr>
          <w:spacing w:val="-11"/>
          <w:w w:val="105"/>
        </w:rPr>
        <w:t> </w:t>
      </w:r>
      <w:r>
        <w:rPr>
          <w:w w:val="105"/>
        </w:rPr>
        <w:t>cuya</w:t>
      </w:r>
      <w:r>
        <w:rPr>
          <w:spacing w:val="-11"/>
          <w:w w:val="105"/>
        </w:rPr>
        <w:t> </w:t>
      </w:r>
      <w:r>
        <w:rPr>
          <w:w w:val="105"/>
        </w:rPr>
        <w:t>observación</w:t>
      </w:r>
      <w:r>
        <w:rPr>
          <w:spacing w:val="-12"/>
          <w:w w:val="105"/>
        </w:rPr>
        <w:t> </w:t>
      </w:r>
      <w:r>
        <w:rPr>
          <w:w w:val="105"/>
        </w:rPr>
        <w:t>se</w:t>
      </w:r>
      <w:r>
        <w:rPr>
          <w:spacing w:val="-11"/>
          <w:w w:val="105"/>
        </w:rPr>
        <w:t> </w:t>
      </w:r>
      <w:r>
        <w:rPr>
          <w:w w:val="105"/>
        </w:rPr>
        <w:t>aprecian</w:t>
      </w:r>
      <w:r>
        <w:rPr>
          <w:spacing w:val="-10"/>
          <w:w w:val="105"/>
        </w:rPr>
        <w:t> </w:t>
      </w:r>
      <w:r>
        <w:rPr>
          <w:w w:val="105"/>
        </w:rPr>
        <w:t>las</w:t>
      </w:r>
      <w:r>
        <w:rPr>
          <w:spacing w:val="-11"/>
          <w:w w:val="105"/>
        </w:rPr>
        <w:t> </w:t>
      </w:r>
      <w:r>
        <w:rPr>
          <w:w w:val="105"/>
        </w:rPr>
        <w:t>desigualdades</w:t>
      </w:r>
      <w:r>
        <w:rPr>
          <w:spacing w:val="-11"/>
          <w:w w:val="105"/>
        </w:rPr>
        <w:t> </w:t>
      </w:r>
      <w:r>
        <w:rPr>
          <w:w w:val="105"/>
        </w:rPr>
        <w:t>entre</w:t>
      </w:r>
      <w:r>
        <w:rPr>
          <w:spacing w:val="-11"/>
          <w:w w:val="105"/>
        </w:rPr>
        <w:t> </w:t>
      </w:r>
      <w:r>
        <w:rPr>
          <w:w w:val="105"/>
        </w:rPr>
        <w:t>el</w:t>
      </w:r>
      <w:r>
        <w:rPr>
          <w:spacing w:val="-11"/>
          <w:w w:val="105"/>
        </w:rPr>
        <w:t> </w:t>
      </w:r>
      <w:r>
        <w:rPr>
          <w:w w:val="105"/>
        </w:rPr>
        <w:t>no- </w:t>
      </w:r>
      <w:r>
        <w:rPr>
          <w:spacing w:val="-3"/>
          <w:w w:val="105"/>
        </w:rPr>
        <w:t>reste </w:t>
      </w:r>
      <w:r>
        <w:rPr>
          <w:w w:val="105"/>
        </w:rPr>
        <w:t>del país, el centro y el sureste, así como el </w:t>
      </w:r>
      <w:r>
        <w:rPr>
          <w:spacing w:val="-2"/>
          <w:w w:val="105"/>
        </w:rPr>
        <w:t>rezago </w:t>
      </w:r>
      <w:r>
        <w:rPr>
          <w:w w:val="105"/>
        </w:rPr>
        <w:t>significativo de las</w:t>
      </w:r>
      <w:r>
        <w:rPr>
          <w:spacing w:val="-22"/>
          <w:w w:val="105"/>
        </w:rPr>
        <w:t> </w:t>
      </w:r>
      <w:r>
        <w:rPr>
          <w:w w:val="105"/>
        </w:rPr>
        <w:t>mujeres</w:t>
      </w:r>
      <w:r>
        <w:rPr>
          <w:spacing w:val="-22"/>
          <w:w w:val="105"/>
        </w:rPr>
        <w:t> </w:t>
      </w:r>
      <w:r>
        <w:rPr>
          <w:w w:val="105"/>
        </w:rPr>
        <w:t>respecto</w:t>
      </w:r>
      <w:r>
        <w:rPr>
          <w:spacing w:val="-22"/>
          <w:w w:val="105"/>
        </w:rPr>
        <w:t> </w:t>
      </w:r>
      <w:r>
        <w:rPr>
          <w:w w:val="105"/>
        </w:rPr>
        <w:t>a</w:t>
      </w:r>
      <w:r>
        <w:rPr>
          <w:spacing w:val="-22"/>
          <w:w w:val="105"/>
        </w:rPr>
        <w:t> </w:t>
      </w:r>
      <w:r>
        <w:rPr>
          <w:w w:val="105"/>
        </w:rPr>
        <w:t>los</w:t>
      </w:r>
      <w:r>
        <w:rPr>
          <w:spacing w:val="-22"/>
          <w:w w:val="105"/>
        </w:rPr>
        <w:t> </w:t>
      </w:r>
      <w:r>
        <w:rPr>
          <w:w w:val="105"/>
        </w:rPr>
        <w:t>hombres;</w:t>
      </w:r>
      <w:r>
        <w:rPr>
          <w:spacing w:val="-22"/>
          <w:w w:val="105"/>
        </w:rPr>
        <w:t> </w:t>
      </w:r>
      <w:r>
        <w:rPr>
          <w:spacing w:val="-11"/>
          <w:w w:val="105"/>
        </w:rPr>
        <w:t>y,</w:t>
      </w:r>
      <w:r>
        <w:rPr>
          <w:spacing w:val="-22"/>
          <w:w w:val="105"/>
        </w:rPr>
        <w:t> </w:t>
      </w:r>
      <w:r>
        <w:rPr>
          <w:w w:val="105"/>
        </w:rPr>
        <w:t>aunque</w:t>
      </w:r>
      <w:r>
        <w:rPr>
          <w:spacing w:val="-22"/>
          <w:w w:val="105"/>
        </w:rPr>
        <w:t> </w:t>
      </w:r>
      <w:r>
        <w:rPr>
          <w:w w:val="105"/>
        </w:rPr>
        <w:t>es</w:t>
      </w:r>
      <w:r>
        <w:rPr>
          <w:spacing w:val="-22"/>
          <w:w w:val="105"/>
        </w:rPr>
        <w:t> </w:t>
      </w:r>
      <w:r>
        <w:rPr>
          <w:w w:val="105"/>
        </w:rPr>
        <w:t>relevante</w:t>
      </w:r>
      <w:r>
        <w:rPr>
          <w:spacing w:val="-22"/>
          <w:w w:val="105"/>
        </w:rPr>
        <w:t> </w:t>
      </w:r>
      <w:r>
        <w:rPr>
          <w:w w:val="105"/>
        </w:rPr>
        <w:t>la</w:t>
      </w:r>
      <w:r>
        <w:rPr>
          <w:spacing w:val="-22"/>
          <w:w w:val="105"/>
        </w:rPr>
        <w:t> </w:t>
      </w:r>
      <w:r>
        <w:rPr>
          <w:w w:val="105"/>
        </w:rPr>
        <w:t>información regional,</w:t>
      </w:r>
      <w:r>
        <w:rPr>
          <w:spacing w:val="-7"/>
          <w:w w:val="105"/>
        </w:rPr>
        <w:t> </w:t>
      </w:r>
      <w:r>
        <w:rPr>
          <w:w w:val="105"/>
        </w:rPr>
        <w:t>el</w:t>
      </w:r>
      <w:r>
        <w:rPr>
          <w:spacing w:val="-7"/>
          <w:w w:val="105"/>
        </w:rPr>
        <w:t> </w:t>
      </w:r>
      <w:r>
        <w:rPr>
          <w:w w:val="105"/>
        </w:rPr>
        <w:t>municipio</w:t>
      </w:r>
      <w:r>
        <w:rPr>
          <w:spacing w:val="-7"/>
          <w:w w:val="105"/>
        </w:rPr>
        <w:t> </w:t>
      </w:r>
      <w:r>
        <w:rPr>
          <w:w w:val="105"/>
        </w:rPr>
        <w:t>se</w:t>
      </w:r>
      <w:r>
        <w:rPr>
          <w:spacing w:val="-7"/>
          <w:w w:val="105"/>
        </w:rPr>
        <w:t> </w:t>
      </w:r>
      <w:r>
        <w:rPr>
          <w:w w:val="105"/>
        </w:rPr>
        <w:t>considera</w:t>
      </w:r>
      <w:r>
        <w:rPr>
          <w:spacing w:val="-7"/>
          <w:w w:val="105"/>
        </w:rPr>
        <w:t> </w:t>
      </w:r>
      <w:r>
        <w:rPr>
          <w:w w:val="105"/>
        </w:rPr>
        <w:t>la</w:t>
      </w:r>
      <w:r>
        <w:rPr>
          <w:spacing w:val="-7"/>
          <w:w w:val="105"/>
        </w:rPr>
        <w:t> </w:t>
      </w:r>
      <w:r>
        <w:rPr>
          <w:w w:val="105"/>
        </w:rPr>
        <w:t>unidad</w:t>
      </w:r>
      <w:r>
        <w:rPr>
          <w:spacing w:val="-7"/>
          <w:w w:val="105"/>
        </w:rPr>
        <w:t> </w:t>
      </w:r>
      <w:r>
        <w:rPr>
          <w:w w:val="105"/>
        </w:rPr>
        <w:t>geopolítica</w:t>
      </w:r>
      <w:r>
        <w:rPr>
          <w:spacing w:val="-7"/>
          <w:w w:val="105"/>
        </w:rPr>
        <w:t> </w:t>
      </w:r>
      <w:r>
        <w:rPr>
          <w:w w:val="105"/>
        </w:rPr>
        <w:t>más</w:t>
      </w:r>
      <w:r>
        <w:rPr>
          <w:spacing w:val="-7"/>
          <w:w w:val="105"/>
        </w:rPr>
        <w:t> </w:t>
      </w:r>
      <w:r>
        <w:rPr>
          <w:w w:val="105"/>
        </w:rPr>
        <w:t>apropiada para el análisis del desarrollo local, determinando su actividad econó- mica, la eficacia de las políticas públicas y los aspectos de participación ciudadana  (</w:t>
      </w:r>
      <w:r>
        <w:rPr>
          <w:w w:val="105"/>
          <w:sz w:val="16"/>
        </w:rPr>
        <w:t>Pnud</w:t>
      </w:r>
      <w:r>
        <w:rPr>
          <w:w w:val="105"/>
        </w:rPr>
        <w:t>,</w:t>
      </w:r>
      <w:r>
        <w:rPr>
          <w:spacing w:val="25"/>
          <w:w w:val="105"/>
        </w:rPr>
        <w:t> </w:t>
      </w:r>
      <w:r>
        <w:rPr>
          <w:w w:val="105"/>
        </w:rPr>
        <w:t>2004).</w:t>
      </w:r>
    </w:p>
    <w:p>
      <w:pPr>
        <w:spacing w:after="0" w:line="307" w:lineRule="auto"/>
        <w:jc w:val="both"/>
        <w:sectPr>
          <w:footerReference w:type="default" r:id="rId15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56"/>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6624" from="15pt,-46.629654pt" to="0pt,-46.629654pt" stroked="true" strokeweight=".25pt" strokecolor="#000000">
            <w10:wrap type="none"/>
          </v:line>
        </w:pict>
      </w:r>
      <w:r>
        <w:rPr/>
        <w:pict>
          <v:line style="position:absolute;mso-position-horizontal-relative:page;mso-position-vertical-relative:paragraph;z-index:16648" from="452.196991pt,-46.629654pt" to="467.196991pt,-46.629654pt" stroked="true" strokeweight=".25pt" strokecolor="#000000">
            <w10:wrap type="none"/>
          </v:line>
        </w:pict>
      </w:r>
      <w:r>
        <w:rPr/>
        <w:pict>
          <v:line style="position:absolute;mso-position-horizontal-relative:page;mso-position-vertical-relative:paragraph;z-index:16672" from="21pt,-52.629654pt" to="21pt,-67.629654pt" stroked="true" strokeweight=".25pt" strokecolor="#000000">
            <w10:wrap type="none"/>
          </v:line>
        </w:pict>
      </w:r>
      <w:r>
        <w:rPr/>
        <w:pict>
          <v:line style="position:absolute;mso-position-horizontal-relative:page;mso-position-vertical-relative:paragraph;z-index:16696" from="446.196991pt,-52.629654pt" to="446.196991pt,-67.629654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135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firstLine="396"/>
        <w:jc w:val="both"/>
      </w:pPr>
      <w:r>
        <w:rPr/>
        <w:t>El </w:t>
      </w:r>
      <w:r>
        <w:rPr>
          <w:w w:val="140"/>
          <w:sz w:val="16"/>
        </w:rPr>
        <w:t>Pnud </w:t>
      </w:r>
      <w:r>
        <w:rPr/>
        <w:t>describe lo local como “lo que puede basarse en culturas, tradiciones y prácticas comunitarias que pueden ser muy distintas en-    </w:t>
      </w:r>
      <w:r>
        <w:rPr>
          <w:spacing w:val="-3"/>
        </w:rPr>
        <w:t>tre </w:t>
      </w:r>
      <w:r>
        <w:rPr/>
        <w:t>regiones […] estos elementos de identidad compartida pueden con- formar </w:t>
      </w:r>
      <w:r>
        <w:rPr>
          <w:spacing w:val="-3"/>
        </w:rPr>
        <w:t>redes </w:t>
      </w:r>
      <w:r>
        <w:rPr/>
        <w:t>sociales útiles para resolver problemas de distinta índole, desde económicos hasta políticos, y ser una riqueza distintiva de la zona” </w:t>
      </w:r>
      <w:r>
        <w:rPr>
          <w:spacing w:val="-1"/>
          <w:w w:val="98"/>
        </w:rPr>
        <w:t>(2004</w:t>
      </w:r>
      <w:r>
        <w:rPr>
          <w:w w:val="98"/>
        </w:rPr>
        <w:t>:</w:t>
      </w:r>
      <w:r>
        <w:rPr/>
        <w:t> </w:t>
      </w:r>
      <w:r>
        <w:rPr>
          <w:spacing w:val="-18"/>
        </w:rPr>
        <w:t> </w:t>
      </w:r>
      <w:r>
        <w:rPr>
          <w:w w:val="100"/>
        </w:rPr>
        <w:t>58).</w:t>
      </w:r>
      <w:r>
        <w:rPr/>
        <w:t> </w:t>
      </w:r>
      <w:r>
        <w:rPr>
          <w:spacing w:val="-19"/>
        </w:rPr>
        <w:t> </w:t>
      </w:r>
      <w:r>
        <w:rPr>
          <w:w w:val="238"/>
        </w:rPr>
        <w:t>l</w:t>
      </w:r>
      <w:r>
        <w:rPr>
          <w:w w:val="103"/>
        </w:rPr>
        <w:t>o</w:t>
      </w:r>
      <w:r>
        <w:rPr/>
        <w:t> </w:t>
      </w:r>
      <w:r>
        <w:rPr>
          <w:spacing w:val="-19"/>
        </w:rPr>
        <w:t> </w:t>
      </w:r>
      <w:r>
        <w:rPr>
          <w:spacing w:val="-1"/>
          <w:w w:val="102"/>
        </w:rPr>
        <w:t>anterio</w:t>
      </w:r>
      <w:r>
        <w:rPr>
          <w:spacing w:val="-22"/>
          <w:w w:val="100"/>
        </w:rPr>
        <w:t>r</w:t>
      </w:r>
      <w:r>
        <w:rPr>
          <w:w w:val="133"/>
        </w:rPr>
        <w:t>,</w:t>
      </w:r>
      <w:r>
        <w:rPr/>
        <w:t> </w:t>
      </w:r>
      <w:r>
        <w:rPr>
          <w:spacing w:val="-19"/>
        </w:rPr>
        <w:t> </w:t>
      </w:r>
      <w:r>
        <w:rPr>
          <w:spacing w:val="-1"/>
          <w:w w:val="104"/>
        </w:rPr>
        <w:t>empleand</w:t>
      </w:r>
      <w:r>
        <w:rPr>
          <w:w w:val="104"/>
        </w:rPr>
        <w:t>o</w:t>
      </w:r>
      <w:r>
        <w:rPr/>
        <w:t> </w:t>
      </w:r>
      <w:r>
        <w:rPr>
          <w:spacing w:val="-18"/>
        </w:rPr>
        <w:t> </w:t>
      </w:r>
      <w:r>
        <w:rPr>
          <w:spacing w:val="-1"/>
          <w:w w:val="102"/>
        </w:rPr>
        <w:t>l</w:t>
      </w:r>
      <w:r>
        <w:rPr>
          <w:w w:val="102"/>
        </w:rPr>
        <w:t>a</w:t>
      </w:r>
      <w:r>
        <w:rPr/>
        <w:t> </w:t>
      </w:r>
      <w:r>
        <w:rPr>
          <w:spacing w:val="-19"/>
        </w:rPr>
        <w:t> </w:t>
      </w:r>
      <w:r>
        <w:rPr>
          <w:spacing w:val="-1"/>
          <w:w w:val="103"/>
        </w:rPr>
        <w:t>ide</w:t>
      </w:r>
      <w:r>
        <w:rPr>
          <w:w w:val="103"/>
        </w:rPr>
        <w:t>a</w:t>
      </w:r>
      <w:r>
        <w:rPr/>
        <w:t> </w:t>
      </w:r>
      <w:r>
        <w:rPr>
          <w:spacing w:val="-18"/>
        </w:rPr>
        <w:t> </w:t>
      </w:r>
      <w:r>
        <w:rPr>
          <w:spacing w:val="-1"/>
          <w:w w:val="104"/>
        </w:rPr>
        <w:t>d</w:t>
      </w:r>
      <w:r>
        <w:rPr>
          <w:w w:val="104"/>
        </w:rPr>
        <w:t>e</w:t>
      </w:r>
      <w:r>
        <w:rPr/>
        <w:t> </w:t>
      </w:r>
      <w:r>
        <w:rPr>
          <w:spacing w:val="-19"/>
        </w:rPr>
        <w:t> </w:t>
      </w:r>
      <w:r>
        <w:rPr>
          <w:w w:val="101"/>
        </w:rPr>
        <w:t>vincular</w:t>
      </w:r>
      <w:r>
        <w:rPr/>
        <w:t> </w:t>
      </w:r>
      <w:r>
        <w:rPr>
          <w:spacing w:val="-19"/>
        </w:rPr>
        <w:t> </w:t>
      </w:r>
      <w:r>
        <w:rPr>
          <w:spacing w:val="-1"/>
          <w:w w:val="103"/>
        </w:rPr>
        <w:t>e</w:t>
      </w:r>
      <w:r>
        <w:rPr>
          <w:w w:val="103"/>
        </w:rPr>
        <w:t>l</w:t>
      </w:r>
      <w:r>
        <w:rPr/>
        <w:t> </w:t>
      </w:r>
      <w:r>
        <w:rPr>
          <w:spacing w:val="-19"/>
        </w:rPr>
        <w:t> </w:t>
      </w:r>
      <w:r>
        <w:rPr>
          <w:w w:val="102"/>
        </w:rPr>
        <w:t>capital</w:t>
      </w:r>
      <w:r>
        <w:rPr/>
        <w:t> </w:t>
      </w:r>
      <w:r>
        <w:rPr>
          <w:spacing w:val="-19"/>
        </w:rPr>
        <w:t> </w:t>
      </w:r>
      <w:r>
        <w:rPr/>
        <w:t>social con las comunidades locales, en términos de ingreso, salud y educación para fomentar un entorno saludable, y reducir las diferencias en la dota- ción de activos productivos, procurando un mayor uso de la riqueza en   las zonas con mayor </w:t>
      </w:r>
      <w:r>
        <w:rPr>
          <w:spacing w:val="-2"/>
        </w:rPr>
        <w:t>rezago </w:t>
      </w:r>
      <w:r>
        <w:rPr/>
        <w:t>e impulsar las condiciones que reduzcan las disparidades</w:t>
      </w:r>
      <w:r>
        <w:rPr>
          <w:spacing w:val="39"/>
        </w:rPr>
        <w:t> </w:t>
      </w:r>
      <w:r>
        <w:rPr/>
        <w:t>territoriales.</w:t>
      </w:r>
    </w:p>
    <w:p>
      <w:pPr>
        <w:pStyle w:val="BodyText"/>
        <w:spacing w:line="307" w:lineRule="auto"/>
        <w:ind w:left="1497" w:right="1495" w:firstLine="396"/>
        <w:jc w:val="both"/>
      </w:pPr>
      <w:r>
        <w:rPr>
          <w:spacing w:val="-6"/>
        </w:rPr>
        <w:t>Por </w:t>
      </w:r>
      <w:r>
        <w:rPr/>
        <w:t>su parte, </w:t>
      </w:r>
      <w:r>
        <w:rPr>
          <w:spacing w:val="-4"/>
        </w:rPr>
        <w:t>Ponce </w:t>
      </w:r>
      <w:r>
        <w:rPr/>
        <w:t>(2007) describe lo local como una dimensión específica de lo social y como una dimensión espacial, empleándose ésta en el sentido que la describe Santos (1996), como un conjunto en el que participan elementos objetos geográficos, sociales y naturales, así como  los actores que actúan con ellos, y está determinada con el nivel cultural  de pertenencia, </w:t>
      </w:r>
      <w:r>
        <w:rPr>
          <w:spacing w:val="-3"/>
        </w:rPr>
        <w:t>expresado </w:t>
      </w:r>
      <w:r>
        <w:rPr/>
        <w:t>en la apropiación de identidad colectiva o el sentimiento de apropiación, produciendo valores y tradiciones y bienes comunes.</w:t>
      </w:r>
    </w:p>
    <w:p>
      <w:pPr>
        <w:pStyle w:val="BodyText"/>
        <w:spacing w:line="307" w:lineRule="auto"/>
        <w:ind w:left="1497" w:right="1495" w:firstLine="396"/>
        <w:jc w:val="both"/>
      </w:pPr>
      <w:r>
        <w:rPr/>
        <w:t>Esta dimensión espacial adquiere sentido cuando se le mira desde arriba, por eso la  </w:t>
      </w:r>
      <w:r>
        <w:rPr>
          <w:spacing w:val="-2"/>
        </w:rPr>
        <w:t>región  </w:t>
      </w:r>
      <w:r>
        <w:rPr/>
        <w:t>adquiere  carácter  local  cuando  es  vista  des-  de la nación; así como el municipio, desde el estado; y el barrio, desde el municipio. De acuerdo con esta perspectiva, lo local se opone al término global.</w:t>
      </w:r>
    </w:p>
    <w:p>
      <w:pPr>
        <w:pStyle w:val="BodyText"/>
        <w:spacing w:line="307" w:lineRule="auto"/>
        <w:ind w:left="1497" w:right="1495" w:firstLine="396"/>
        <w:jc w:val="both"/>
      </w:pPr>
      <w:r>
        <w:rPr>
          <w:w w:val="105"/>
        </w:rPr>
        <w:t>Según</w:t>
      </w:r>
      <w:r>
        <w:rPr>
          <w:spacing w:val="-8"/>
          <w:w w:val="105"/>
        </w:rPr>
        <w:t> </w:t>
      </w:r>
      <w:r>
        <w:rPr>
          <w:w w:val="105"/>
        </w:rPr>
        <w:t>Ramírez</w:t>
      </w:r>
      <w:r>
        <w:rPr>
          <w:spacing w:val="-8"/>
          <w:w w:val="105"/>
        </w:rPr>
        <w:t> </w:t>
      </w:r>
      <w:r>
        <w:rPr>
          <w:w w:val="105"/>
        </w:rPr>
        <w:t>(2007),</w:t>
      </w:r>
      <w:r>
        <w:rPr>
          <w:spacing w:val="-8"/>
          <w:w w:val="105"/>
        </w:rPr>
        <w:t> </w:t>
      </w:r>
      <w:r>
        <w:rPr>
          <w:w w:val="105"/>
        </w:rPr>
        <w:t>existen</w:t>
      </w:r>
      <w:r>
        <w:rPr>
          <w:spacing w:val="-8"/>
          <w:w w:val="105"/>
        </w:rPr>
        <w:t> </w:t>
      </w:r>
      <w:r>
        <w:rPr>
          <w:w w:val="105"/>
        </w:rPr>
        <w:t>cuatro</w:t>
      </w:r>
      <w:r>
        <w:rPr>
          <w:spacing w:val="-8"/>
          <w:w w:val="105"/>
        </w:rPr>
        <w:t> </w:t>
      </w:r>
      <w:r>
        <w:rPr>
          <w:w w:val="105"/>
        </w:rPr>
        <w:t>sentidos</w:t>
      </w:r>
      <w:r>
        <w:rPr>
          <w:spacing w:val="-8"/>
          <w:w w:val="105"/>
        </w:rPr>
        <w:t> </w:t>
      </w:r>
      <w:r>
        <w:rPr>
          <w:w w:val="105"/>
        </w:rPr>
        <w:t>o</w:t>
      </w:r>
      <w:r>
        <w:rPr>
          <w:spacing w:val="-8"/>
          <w:w w:val="105"/>
        </w:rPr>
        <w:t> </w:t>
      </w:r>
      <w:r>
        <w:rPr>
          <w:w w:val="105"/>
        </w:rPr>
        <w:t>dimensiones</w:t>
      </w:r>
      <w:r>
        <w:rPr>
          <w:spacing w:val="-7"/>
          <w:w w:val="105"/>
        </w:rPr>
        <w:t> </w:t>
      </w:r>
      <w:r>
        <w:rPr>
          <w:w w:val="105"/>
        </w:rPr>
        <w:t>de</w:t>
      </w:r>
      <w:r>
        <w:rPr>
          <w:spacing w:val="-8"/>
          <w:w w:val="105"/>
        </w:rPr>
        <w:t> </w:t>
      </w:r>
      <w:r>
        <w:rPr>
          <w:w w:val="105"/>
        </w:rPr>
        <w:t>lo </w:t>
      </w:r>
      <w:r>
        <w:rPr>
          <w:spacing w:val="-1"/>
          <w:w w:val="103"/>
        </w:rPr>
        <w:t>local</w:t>
      </w:r>
      <w:r>
        <w:rPr>
          <w:w w:val="103"/>
        </w:rPr>
        <w:t>:</w:t>
      </w:r>
      <w:r>
        <w:rPr>
          <w:spacing w:val="3"/>
        </w:rPr>
        <w:t> </w:t>
      </w:r>
      <w:r>
        <w:rPr>
          <w:spacing w:val="-1"/>
          <w:w w:val="99"/>
        </w:rPr>
        <w:t>te</w:t>
      </w:r>
      <w:r>
        <w:rPr>
          <w:spacing w:val="3"/>
          <w:w w:val="99"/>
        </w:rPr>
        <w:t>r</w:t>
      </w:r>
      <w:r>
        <w:rPr>
          <w:w w:val="103"/>
        </w:rPr>
        <w:t>ritorial,</w:t>
      </w:r>
      <w:r>
        <w:rPr>
          <w:spacing w:val="3"/>
        </w:rPr>
        <w:t> </w:t>
      </w:r>
      <w:r>
        <w:rPr>
          <w:spacing w:val="-1"/>
          <w:w w:val="104"/>
        </w:rPr>
        <w:t>económica</w:t>
      </w:r>
      <w:r>
        <w:rPr>
          <w:w w:val="104"/>
        </w:rPr>
        <w:t>,</w:t>
      </w:r>
      <w:r>
        <w:rPr>
          <w:spacing w:val="3"/>
        </w:rPr>
        <w:t> </w:t>
      </w:r>
      <w:r>
        <w:rPr>
          <w:spacing w:val="-1"/>
          <w:w w:val="103"/>
        </w:rPr>
        <w:t>ecológic</w:t>
      </w:r>
      <w:r>
        <w:rPr>
          <w:w w:val="103"/>
        </w:rPr>
        <w:t>a</w:t>
      </w:r>
      <w:r>
        <w:rPr>
          <w:spacing w:val="3"/>
        </w:rPr>
        <w:t> </w:t>
      </w:r>
      <w:r>
        <w:rPr>
          <w:w w:val="92"/>
        </w:rPr>
        <w:t>y</w:t>
      </w:r>
      <w:r>
        <w:rPr>
          <w:spacing w:val="3"/>
        </w:rPr>
        <w:t> </w:t>
      </w:r>
      <w:r>
        <w:rPr>
          <w:spacing w:val="-1"/>
          <w:w w:val="104"/>
        </w:rPr>
        <w:t>política</w:t>
      </w:r>
      <w:r>
        <w:rPr>
          <w:w w:val="104"/>
        </w:rPr>
        <w:t>.</w:t>
      </w:r>
      <w:r>
        <w:rPr>
          <w:spacing w:val="3"/>
        </w:rPr>
        <w:t> </w:t>
      </w:r>
      <w:r>
        <w:rPr>
          <w:w w:val="238"/>
        </w:rPr>
        <w:t>l</w:t>
      </w:r>
      <w:r>
        <w:rPr>
          <w:w w:val="101"/>
        </w:rPr>
        <w:t>a</w:t>
      </w:r>
      <w:r>
        <w:rPr>
          <w:spacing w:val="2"/>
        </w:rPr>
        <w:t> </w:t>
      </w:r>
      <w:r>
        <w:rPr>
          <w:spacing w:val="-1"/>
          <w:w w:val="99"/>
        </w:rPr>
        <w:t>te</w:t>
      </w:r>
      <w:r>
        <w:rPr>
          <w:spacing w:val="3"/>
          <w:w w:val="99"/>
        </w:rPr>
        <w:t>r</w:t>
      </w:r>
      <w:r>
        <w:rPr>
          <w:w w:val="101"/>
        </w:rPr>
        <w:t>ritorial</w:t>
      </w:r>
      <w:r>
        <w:rPr>
          <w:spacing w:val="2"/>
        </w:rPr>
        <w:t> </w:t>
      </w:r>
      <w:r>
        <w:rPr>
          <w:spacing w:val="-1"/>
          <w:w w:val="103"/>
        </w:rPr>
        <w:t>incorpora </w:t>
      </w:r>
      <w:r>
        <w:rPr>
          <w:w w:val="105"/>
        </w:rPr>
        <w:t>la demografía, que no es determinante de su condición de local, pero   sí</w:t>
      </w:r>
      <w:r>
        <w:rPr>
          <w:spacing w:val="-9"/>
          <w:w w:val="105"/>
        </w:rPr>
        <w:t> </w:t>
      </w:r>
      <w:r>
        <w:rPr>
          <w:w w:val="105"/>
        </w:rPr>
        <w:t>de</w:t>
      </w:r>
      <w:r>
        <w:rPr>
          <w:spacing w:val="-9"/>
          <w:w w:val="105"/>
        </w:rPr>
        <w:t> </w:t>
      </w:r>
      <w:r>
        <w:rPr>
          <w:w w:val="105"/>
        </w:rPr>
        <w:t>la</w:t>
      </w:r>
      <w:r>
        <w:rPr>
          <w:spacing w:val="-9"/>
          <w:w w:val="105"/>
        </w:rPr>
        <w:t> </w:t>
      </w:r>
      <w:r>
        <w:rPr>
          <w:w w:val="105"/>
        </w:rPr>
        <w:t>ubicación</w:t>
      </w:r>
      <w:r>
        <w:rPr>
          <w:spacing w:val="-9"/>
          <w:w w:val="105"/>
        </w:rPr>
        <w:t> </w:t>
      </w:r>
      <w:r>
        <w:rPr>
          <w:w w:val="105"/>
        </w:rPr>
        <w:t>de</w:t>
      </w:r>
      <w:r>
        <w:rPr>
          <w:spacing w:val="-9"/>
          <w:w w:val="105"/>
        </w:rPr>
        <w:t> </w:t>
      </w:r>
      <w:r>
        <w:rPr>
          <w:w w:val="105"/>
        </w:rPr>
        <w:t>rasgos</w:t>
      </w:r>
      <w:r>
        <w:rPr>
          <w:spacing w:val="-9"/>
          <w:w w:val="105"/>
        </w:rPr>
        <w:t> </w:t>
      </w:r>
      <w:r>
        <w:rPr>
          <w:w w:val="105"/>
        </w:rPr>
        <w:t>comunes</w:t>
      </w:r>
      <w:r>
        <w:rPr>
          <w:spacing w:val="-9"/>
          <w:w w:val="105"/>
        </w:rPr>
        <w:t> </w:t>
      </w:r>
      <w:r>
        <w:rPr>
          <w:w w:val="105"/>
        </w:rPr>
        <w:t>de</w:t>
      </w:r>
      <w:r>
        <w:rPr>
          <w:spacing w:val="-9"/>
          <w:w w:val="105"/>
        </w:rPr>
        <w:t> </w:t>
      </w:r>
      <w:r>
        <w:rPr>
          <w:w w:val="105"/>
        </w:rPr>
        <w:t>identidad</w:t>
      </w:r>
      <w:r>
        <w:rPr>
          <w:spacing w:val="-8"/>
          <w:w w:val="105"/>
        </w:rPr>
        <w:t> </w:t>
      </w:r>
      <w:r>
        <w:rPr>
          <w:w w:val="105"/>
        </w:rPr>
        <w:t>cultural</w:t>
      </w:r>
      <w:r>
        <w:rPr>
          <w:spacing w:val="-9"/>
          <w:w w:val="105"/>
        </w:rPr>
        <w:t> </w:t>
      </w:r>
      <w:r>
        <w:rPr>
          <w:w w:val="105"/>
        </w:rPr>
        <w:t>y</w:t>
      </w:r>
      <w:r>
        <w:rPr>
          <w:spacing w:val="-9"/>
          <w:w w:val="105"/>
        </w:rPr>
        <w:t> </w:t>
      </w:r>
      <w:r>
        <w:rPr>
          <w:w w:val="105"/>
        </w:rPr>
        <w:t>de</w:t>
      </w:r>
      <w:r>
        <w:rPr>
          <w:spacing w:val="-9"/>
          <w:w w:val="105"/>
        </w:rPr>
        <w:t> </w:t>
      </w:r>
      <w:r>
        <w:rPr>
          <w:w w:val="105"/>
        </w:rPr>
        <w:t>las</w:t>
      </w:r>
      <w:r>
        <w:rPr>
          <w:spacing w:val="-9"/>
          <w:w w:val="105"/>
        </w:rPr>
        <w:t> </w:t>
      </w:r>
      <w:r>
        <w:rPr>
          <w:spacing w:val="-3"/>
          <w:w w:val="105"/>
        </w:rPr>
        <w:t>redes </w:t>
      </w:r>
      <w:r>
        <w:rPr>
          <w:w w:val="105"/>
        </w:rPr>
        <w:t>de participación social o de movilización colectiva, así como del poder territorial que son capaces de </w:t>
      </w:r>
      <w:r>
        <w:rPr>
          <w:spacing w:val="-4"/>
          <w:w w:val="105"/>
        </w:rPr>
        <w:t>ejercer. </w:t>
      </w:r>
      <w:r>
        <w:rPr>
          <w:w w:val="105"/>
        </w:rPr>
        <w:t>Desde lo territorial, este ámbito local da particularidad y concreta el contexto o establece una </w:t>
      </w:r>
      <w:r>
        <w:rPr>
          <w:spacing w:val="22"/>
          <w:w w:val="105"/>
        </w:rPr>
        <w:t> </w:t>
      </w:r>
      <w:r>
        <w:rPr>
          <w:w w:val="105"/>
        </w:rPr>
        <w:t>localiza-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6720;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16744" from="15pt,-39.926029pt" to="0pt,-39.926029pt" stroked="true" strokeweight=".25pt" strokecolor="#000000">
            <w10:wrap type="none"/>
          </v:line>
        </w:pict>
      </w:r>
      <w:r>
        <w:rPr/>
        <w:pict>
          <v:line style="position:absolute;mso-position-horizontal-relative:page;mso-position-vertical-relative:paragraph;z-index:16768" from="452.196991pt,-39.926029pt" to="467.196991pt,-39.926029pt" stroked="true" strokeweight=".25pt" strokecolor="#000000">
            <w10:wrap type="none"/>
          </v:line>
        </w:pict>
      </w:r>
      <w:r>
        <w:rPr/>
        <w:pict>
          <v:line style="position:absolute;mso-position-horizontal-relative:page;mso-position-vertical-relative:paragraph;z-index:16792" from="21pt,-45.926029pt" to="21pt,-60.926029pt" stroked="true" strokeweight=".25pt" strokecolor="#000000">
            <w10:wrap type="none"/>
          </v:line>
        </w:pict>
      </w:r>
      <w:r>
        <w:rPr/>
        <w:pict>
          <v:line style="position:absolute;mso-position-horizontal-relative:page;mso-position-vertical-relative:paragraph;z-index:16816" from="446.196991pt,-45.926029pt" to="446.196991pt,-60.926029pt" stroked="true" strokeweight=".25pt" strokecolor="#000000">
            <w10:wrap type="none"/>
          </v:line>
        </w:pict>
      </w:r>
      <w:r>
        <w:rPr>
          <w:w w:val="99"/>
          <w:sz w:val="22"/>
        </w:rPr>
        <w:t>136</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5"/>
        <w:jc w:val="both"/>
      </w:pPr>
      <w:r>
        <w:rPr/>
        <w:t>ción de actores, situaciones y procesos en un espacio determinado y se refiere a una escala micro de una región, la cual es una unidad territorial homogénea en sí misma pero diferente a otras similares. Esta dimensión posibilita caracterizar unidades territoriales con escalas  distintas.</w:t>
      </w:r>
    </w:p>
    <w:p>
      <w:pPr>
        <w:pStyle w:val="BodyText"/>
        <w:spacing w:line="307" w:lineRule="auto"/>
        <w:ind w:left="1497" w:right="1495" w:firstLine="396"/>
        <w:jc w:val="both"/>
      </w:pPr>
      <w:r>
        <w:rPr>
          <w:w w:val="238"/>
        </w:rPr>
        <w:t>l</w:t>
      </w:r>
      <w:r>
        <w:rPr>
          <w:w w:val="101"/>
        </w:rPr>
        <w:t>a</w:t>
      </w:r>
      <w:r>
        <w:rPr/>
        <w:t> </w:t>
      </w:r>
      <w:r>
        <w:rPr>
          <w:spacing w:val="-22"/>
        </w:rPr>
        <w:t> </w:t>
      </w:r>
      <w:r>
        <w:rPr>
          <w:spacing w:val="-1"/>
          <w:w w:val="103"/>
        </w:rPr>
        <w:t>dimensió</w:t>
      </w:r>
      <w:r>
        <w:rPr>
          <w:w w:val="103"/>
        </w:rPr>
        <w:t>n</w:t>
      </w:r>
      <w:r>
        <w:rPr/>
        <w:t> </w:t>
      </w:r>
      <w:r>
        <w:rPr>
          <w:spacing w:val="-21"/>
        </w:rPr>
        <w:t> </w:t>
      </w:r>
      <w:r>
        <w:rPr>
          <w:spacing w:val="-1"/>
          <w:w w:val="102"/>
        </w:rPr>
        <w:t>económic</w:t>
      </w:r>
      <w:r>
        <w:rPr>
          <w:w w:val="102"/>
        </w:rPr>
        <w:t>a</w:t>
      </w:r>
      <w:r>
        <w:rPr/>
        <w:t> </w:t>
      </w:r>
      <w:r>
        <w:rPr>
          <w:spacing w:val="-22"/>
        </w:rPr>
        <w:t> </w:t>
      </w:r>
      <w:r>
        <w:rPr>
          <w:w w:val="95"/>
        </w:rPr>
        <w:t>se</w:t>
      </w:r>
      <w:r>
        <w:rPr/>
        <w:t> </w:t>
      </w:r>
      <w:r>
        <w:rPr>
          <w:spacing w:val="-22"/>
        </w:rPr>
        <w:t> </w:t>
      </w:r>
      <w:r>
        <w:rPr>
          <w:w w:val="103"/>
        </w:rPr>
        <w:t>ocupa</w:t>
      </w:r>
      <w:r>
        <w:rPr/>
        <w:t> </w:t>
      </w:r>
      <w:r>
        <w:rPr>
          <w:spacing w:val="-22"/>
        </w:rPr>
        <w:t> </w:t>
      </w:r>
      <w:r>
        <w:rPr>
          <w:spacing w:val="-1"/>
          <w:w w:val="104"/>
        </w:rPr>
        <w:t>d</w:t>
      </w:r>
      <w:r>
        <w:rPr>
          <w:w w:val="104"/>
        </w:rPr>
        <w:t>e</w:t>
      </w:r>
      <w:r>
        <w:rPr/>
        <w:t> </w:t>
      </w:r>
      <w:r>
        <w:rPr>
          <w:spacing w:val="-22"/>
        </w:rPr>
        <w:t> </w:t>
      </w:r>
      <w:r>
        <w:rPr>
          <w:spacing w:val="-1"/>
          <w:w w:val="102"/>
        </w:rPr>
        <w:t>l</w:t>
      </w:r>
      <w:r>
        <w:rPr>
          <w:w w:val="102"/>
        </w:rPr>
        <w:t>a</w:t>
      </w:r>
      <w:r>
        <w:rPr/>
        <w:t> </w:t>
      </w:r>
      <w:r>
        <w:rPr>
          <w:spacing w:val="-22"/>
        </w:rPr>
        <w:t> </w:t>
      </w:r>
      <w:r>
        <w:rPr>
          <w:w w:val="103"/>
        </w:rPr>
        <w:t>conjunción</w:t>
      </w:r>
      <w:r>
        <w:rPr/>
        <w:t> </w:t>
      </w:r>
      <w:r>
        <w:rPr>
          <w:spacing w:val="-22"/>
        </w:rPr>
        <w:t> </w:t>
      </w:r>
      <w:r>
        <w:rPr>
          <w:spacing w:val="-1"/>
          <w:w w:val="104"/>
        </w:rPr>
        <w:t>d</w:t>
      </w:r>
      <w:r>
        <w:rPr>
          <w:w w:val="104"/>
        </w:rPr>
        <w:t>e</w:t>
      </w:r>
      <w:r>
        <w:rPr/>
        <w:t> </w:t>
      </w:r>
      <w:r>
        <w:rPr>
          <w:spacing w:val="-22"/>
        </w:rPr>
        <w:t> </w:t>
      </w:r>
      <w:r>
        <w:rPr>
          <w:spacing w:val="-1"/>
          <w:w w:val="100"/>
        </w:rPr>
        <w:t>actividades </w:t>
      </w:r>
      <w:r>
        <w:rPr>
          <w:w w:val="105"/>
        </w:rPr>
        <w:t>productivas</w:t>
      </w:r>
      <w:r>
        <w:rPr>
          <w:spacing w:val="-22"/>
          <w:w w:val="105"/>
        </w:rPr>
        <w:t> </w:t>
      </w:r>
      <w:r>
        <w:rPr>
          <w:w w:val="105"/>
        </w:rPr>
        <w:t>similares</w:t>
      </w:r>
      <w:r>
        <w:rPr>
          <w:spacing w:val="-22"/>
          <w:w w:val="105"/>
        </w:rPr>
        <w:t> </w:t>
      </w:r>
      <w:r>
        <w:rPr>
          <w:w w:val="105"/>
        </w:rPr>
        <w:t>o</w:t>
      </w:r>
      <w:r>
        <w:rPr>
          <w:spacing w:val="-22"/>
          <w:w w:val="105"/>
        </w:rPr>
        <w:t> </w:t>
      </w:r>
      <w:r>
        <w:rPr>
          <w:w w:val="105"/>
        </w:rPr>
        <w:t>complementarias,</w:t>
      </w:r>
      <w:r>
        <w:rPr>
          <w:spacing w:val="-22"/>
          <w:w w:val="105"/>
        </w:rPr>
        <w:t> </w:t>
      </w:r>
      <w:r>
        <w:rPr>
          <w:w w:val="105"/>
        </w:rPr>
        <w:t>otorgando</w:t>
      </w:r>
      <w:r>
        <w:rPr>
          <w:spacing w:val="-22"/>
          <w:w w:val="105"/>
        </w:rPr>
        <w:t> </w:t>
      </w:r>
      <w:r>
        <w:rPr>
          <w:w w:val="105"/>
        </w:rPr>
        <w:t>rasgos</w:t>
      </w:r>
      <w:r>
        <w:rPr>
          <w:spacing w:val="-22"/>
          <w:w w:val="105"/>
        </w:rPr>
        <w:t> </w:t>
      </w:r>
      <w:r>
        <w:rPr>
          <w:w w:val="105"/>
        </w:rPr>
        <w:t>distintivos</w:t>
      </w:r>
      <w:r>
        <w:rPr>
          <w:spacing w:val="-22"/>
          <w:w w:val="105"/>
        </w:rPr>
        <w:t> </w:t>
      </w:r>
      <w:r>
        <w:rPr>
          <w:w w:val="105"/>
        </w:rPr>
        <w:t>a las</w:t>
      </w:r>
      <w:r>
        <w:rPr>
          <w:spacing w:val="-17"/>
          <w:w w:val="105"/>
        </w:rPr>
        <w:t> </w:t>
      </w:r>
      <w:r>
        <w:rPr>
          <w:w w:val="105"/>
        </w:rPr>
        <w:t>zonas</w:t>
      </w:r>
      <w:r>
        <w:rPr>
          <w:spacing w:val="-17"/>
          <w:w w:val="105"/>
        </w:rPr>
        <w:t> </w:t>
      </w:r>
      <w:r>
        <w:rPr>
          <w:w w:val="105"/>
        </w:rPr>
        <w:t>y</w:t>
      </w:r>
      <w:r>
        <w:rPr>
          <w:spacing w:val="-17"/>
          <w:w w:val="105"/>
        </w:rPr>
        <w:t> </w:t>
      </w:r>
      <w:r>
        <w:rPr>
          <w:w w:val="105"/>
        </w:rPr>
        <w:t>las</w:t>
      </w:r>
      <w:r>
        <w:rPr>
          <w:spacing w:val="-17"/>
          <w:w w:val="105"/>
        </w:rPr>
        <w:t> </w:t>
      </w:r>
      <w:r>
        <w:rPr>
          <w:w w:val="105"/>
        </w:rPr>
        <w:t>formas</w:t>
      </w:r>
      <w:r>
        <w:rPr>
          <w:spacing w:val="-17"/>
          <w:w w:val="105"/>
        </w:rPr>
        <w:t> </w:t>
      </w:r>
      <w:r>
        <w:rPr>
          <w:w w:val="105"/>
        </w:rPr>
        <w:t>de</w:t>
      </w:r>
      <w:r>
        <w:rPr>
          <w:spacing w:val="-16"/>
          <w:w w:val="105"/>
        </w:rPr>
        <w:t> </w:t>
      </w:r>
      <w:r>
        <w:rPr>
          <w:w w:val="105"/>
        </w:rPr>
        <w:t>encadenarse,</w:t>
      </w:r>
      <w:r>
        <w:rPr>
          <w:spacing w:val="-16"/>
          <w:w w:val="105"/>
        </w:rPr>
        <w:t> </w:t>
      </w:r>
      <w:r>
        <w:rPr>
          <w:w w:val="105"/>
        </w:rPr>
        <w:t>para</w:t>
      </w:r>
      <w:r>
        <w:rPr>
          <w:spacing w:val="-17"/>
          <w:w w:val="105"/>
        </w:rPr>
        <w:t> </w:t>
      </w:r>
      <w:r>
        <w:rPr>
          <w:w w:val="105"/>
        </w:rPr>
        <w:t>demandar</w:t>
      </w:r>
      <w:r>
        <w:rPr>
          <w:spacing w:val="-16"/>
          <w:w w:val="105"/>
        </w:rPr>
        <w:t> </w:t>
      </w:r>
      <w:r>
        <w:rPr>
          <w:w w:val="105"/>
        </w:rPr>
        <w:t>u</w:t>
      </w:r>
      <w:r>
        <w:rPr>
          <w:spacing w:val="-17"/>
          <w:w w:val="105"/>
        </w:rPr>
        <w:t> </w:t>
      </w:r>
      <w:r>
        <w:rPr>
          <w:w w:val="105"/>
        </w:rPr>
        <w:t>ofrecer</w:t>
      </w:r>
      <w:r>
        <w:rPr>
          <w:spacing w:val="-17"/>
          <w:w w:val="105"/>
        </w:rPr>
        <w:t> </w:t>
      </w:r>
      <w:r>
        <w:rPr>
          <w:w w:val="105"/>
        </w:rPr>
        <w:t>insumos regionales,</w:t>
      </w:r>
      <w:r>
        <w:rPr>
          <w:spacing w:val="-6"/>
          <w:w w:val="105"/>
        </w:rPr>
        <w:t> </w:t>
      </w:r>
      <w:r>
        <w:rPr>
          <w:w w:val="105"/>
        </w:rPr>
        <w:t>considerándose</w:t>
      </w:r>
      <w:r>
        <w:rPr>
          <w:spacing w:val="-7"/>
          <w:w w:val="105"/>
        </w:rPr>
        <w:t> </w:t>
      </w:r>
      <w:r>
        <w:rPr>
          <w:w w:val="105"/>
        </w:rPr>
        <w:t>como</w:t>
      </w:r>
      <w:r>
        <w:rPr>
          <w:spacing w:val="-7"/>
          <w:w w:val="105"/>
        </w:rPr>
        <w:t> </w:t>
      </w:r>
      <w:r>
        <w:rPr>
          <w:w w:val="105"/>
        </w:rPr>
        <w:t>un</w:t>
      </w:r>
      <w:r>
        <w:rPr>
          <w:spacing w:val="-7"/>
          <w:w w:val="105"/>
        </w:rPr>
        <w:t> </w:t>
      </w:r>
      <w:r>
        <w:rPr>
          <w:w w:val="105"/>
        </w:rPr>
        <w:t>rasgo</w:t>
      </w:r>
      <w:r>
        <w:rPr>
          <w:spacing w:val="-7"/>
          <w:w w:val="105"/>
        </w:rPr>
        <w:t> </w:t>
      </w:r>
      <w:r>
        <w:rPr>
          <w:w w:val="105"/>
        </w:rPr>
        <w:t>definitorio</w:t>
      </w:r>
      <w:r>
        <w:rPr>
          <w:spacing w:val="-6"/>
          <w:w w:val="105"/>
        </w:rPr>
        <w:t> </w:t>
      </w:r>
      <w:r>
        <w:rPr>
          <w:w w:val="105"/>
        </w:rPr>
        <w:t>de</w:t>
      </w:r>
      <w:r>
        <w:rPr>
          <w:spacing w:val="-6"/>
          <w:w w:val="105"/>
        </w:rPr>
        <w:t> </w:t>
      </w:r>
      <w:r>
        <w:rPr>
          <w:w w:val="105"/>
        </w:rPr>
        <w:t>lo</w:t>
      </w:r>
      <w:r>
        <w:rPr>
          <w:spacing w:val="-6"/>
          <w:w w:val="105"/>
        </w:rPr>
        <w:t> </w:t>
      </w:r>
      <w:r>
        <w:rPr>
          <w:w w:val="105"/>
        </w:rPr>
        <w:t>local.</w:t>
      </w:r>
      <w:r>
        <w:rPr>
          <w:spacing w:val="-6"/>
          <w:w w:val="105"/>
        </w:rPr>
        <w:t> </w:t>
      </w:r>
      <w:r>
        <w:rPr>
          <w:w w:val="105"/>
        </w:rPr>
        <w:t>Desde la dimensión ecológica se establecen propuestas, priorizando el equili- brio</w:t>
      </w:r>
      <w:r>
        <w:rPr>
          <w:spacing w:val="-10"/>
          <w:w w:val="105"/>
        </w:rPr>
        <w:t> </w:t>
      </w:r>
      <w:r>
        <w:rPr>
          <w:w w:val="105"/>
        </w:rPr>
        <w:t>natural</w:t>
      </w:r>
      <w:r>
        <w:rPr>
          <w:spacing w:val="-10"/>
          <w:w w:val="105"/>
        </w:rPr>
        <w:t> </w:t>
      </w:r>
      <w:r>
        <w:rPr>
          <w:w w:val="105"/>
        </w:rPr>
        <w:t>y</w:t>
      </w:r>
      <w:r>
        <w:rPr>
          <w:spacing w:val="-10"/>
          <w:w w:val="105"/>
        </w:rPr>
        <w:t> </w:t>
      </w:r>
      <w:r>
        <w:rPr>
          <w:w w:val="105"/>
        </w:rPr>
        <w:t>ecológico</w:t>
      </w:r>
      <w:r>
        <w:rPr>
          <w:spacing w:val="-10"/>
          <w:w w:val="105"/>
        </w:rPr>
        <w:t> </w:t>
      </w:r>
      <w:r>
        <w:rPr>
          <w:w w:val="105"/>
        </w:rPr>
        <w:t>más</w:t>
      </w:r>
      <w:r>
        <w:rPr>
          <w:spacing w:val="-10"/>
          <w:w w:val="105"/>
        </w:rPr>
        <w:t> </w:t>
      </w:r>
      <w:r>
        <w:rPr>
          <w:w w:val="105"/>
        </w:rPr>
        <w:t>que</w:t>
      </w:r>
      <w:r>
        <w:rPr>
          <w:spacing w:val="-10"/>
          <w:w w:val="105"/>
        </w:rPr>
        <w:t> </w:t>
      </w:r>
      <w:r>
        <w:rPr>
          <w:w w:val="105"/>
        </w:rPr>
        <w:t>el</w:t>
      </w:r>
      <w:r>
        <w:rPr>
          <w:spacing w:val="-10"/>
          <w:w w:val="105"/>
        </w:rPr>
        <w:t> </w:t>
      </w:r>
      <w:r>
        <w:rPr>
          <w:w w:val="105"/>
        </w:rPr>
        <w:t>económico;</w:t>
      </w:r>
      <w:r>
        <w:rPr>
          <w:spacing w:val="-10"/>
          <w:w w:val="105"/>
        </w:rPr>
        <w:t> </w:t>
      </w:r>
      <w:r>
        <w:rPr>
          <w:w w:val="105"/>
        </w:rPr>
        <w:t>se</w:t>
      </w:r>
      <w:r>
        <w:rPr>
          <w:spacing w:val="-10"/>
          <w:w w:val="105"/>
        </w:rPr>
        <w:t> </w:t>
      </w:r>
      <w:r>
        <w:rPr>
          <w:w w:val="105"/>
        </w:rPr>
        <w:t>contrapone</w:t>
      </w:r>
      <w:r>
        <w:rPr>
          <w:spacing w:val="-10"/>
          <w:w w:val="105"/>
        </w:rPr>
        <w:t> </w:t>
      </w:r>
      <w:r>
        <w:rPr>
          <w:w w:val="105"/>
        </w:rPr>
        <w:t>a</w:t>
      </w:r>
      <w:r>
        <w:rPr>
          <w:spacing w:val="-10"/>
          <w:w w:val="105"/>
        </w:rPr>
        <w:t> </w:t>
      </w:r>
      <w:r>
        <w:rPr>
          <w:w w:val="105"/>
        </w:rPr>
        <w:t>la</w:t>
      </w:r>
      <w:r>
        <w:rPr>
          <w:spacing w:val="-10"/>
          <w:w w:val="105"/>
        </w:rPr>
        <w:t> </w:t>
      </w:r>
      <w:r>
        <w:rPr>
          <w:w w:val="105"/>
        </w:rPr>
        <w:t>ecolo- gía</w:t>
      </w:r>
      <w:r>
        <w:rPr>
          <w:spacing w:val="-16"/>
          <w:w w:val="105"/>
        </w:rPr>
        <w:t> </w:t>
      </w:r>
      <w:r>
        <w:rPr>
          <w:w w:val="105"/>
        </w:rPr>
        <w:t>vista</w:t>
      </w:r>
      <w:r>
        <w:rPr>
          <w:spacing w:val="-16"/>
          <w:w w:val="105"/>
        </w:rPr>
        <w:t> </w:t>
      </w:r>
      <w:r>
        <w:rPr>
          <w:w w:val="105"/>
        </w:rPr>
        <w:t>desde</w:t>
      </w:r>
      <w:r>
        <w:rPr>
          <w:spacing w:val="-15"/>
          <w:w w:val="105"/>
        </w:rPr>
        <w:t> </w:t>
      </w:r>
      <w:r>
        <w:rPr>
          <w:w w:val="105"/>
        </w:rPr>
        <w:t>un</w:t>
      </w:r>
      <w:r>
        <w:rPr>
          <w:spacing w:val="-16"/>
          <w:w w:val="105"/>
        </w:rPr>
        <w:t> </w:t>
      </w:r>
      <w:r>
        <w:rPr>
          <w:w w:val="105"/>
        </w:rPr>
        <w:t>ámbito</w:t>
      </w:r>
      <w:r>
        <w:rPr>
          <w:spacing w:val="-15"/>
          <w:w w:val="105"/>
        </w:rPr>
        <w:t> </w:t>
      </w:r>
      <w:r>
        <w:rPr>
          <w:w w:val="105"/>
        </w:rPr>
        <w:t>global,</w:t>
      </w:r>
      <w:r>
        <w:rPr>
          <w:spacing w:val="-16"/>
          <w:w w:val="105"/>
        </w:rPr>
        <w:t> </w:t>
      </w:r>
      <w:r>
        <w:rPr>
          <w:w w:val="105"/>
        </w:rPr>
        <w:t>que</w:t>
      </w:r>
      <w:r>
        <w:rPr>
          <w:spacing w:val="-15"/>
          <w:w w:val="105"/>
        </w:rPr>
        <w:t> </w:t>
      </w:r>
      <w:r>
        <w:rPr>
          <w:w w:val="105"/>
        </w:rPr>
        <w:t>sólo</w:t>
      </w:r>
      <w:r>
        <w:rPr>
          <w:spacing w:val="-16"/>
          <w:w w:val="105"/>
        </w:rPr>
        <w:t> </w:t>
      </w:r>
      <w:r>
        <w:rPr>
          <w:w w:val="105"/>
        </w:rPr>
        <w:t>considera</w:t>
      </w:r>
      <w:r>
        <w:rPr>
          <w:spacing w:val="-16"/>
          <w:w w:val="105"/>
        </w:rPr>
        <w:t> </w:t>
      </w:r>
      <w:r>
        <w:rPr>
          <w:w w:val="105"/>
        </w:rPr>
        <w:t>el</w:t>
      </w:r>
      <w:r>
        <w:rPr>
          <w:spacing w:val="-16"/>
          <w:w w:val="105"/>
        </w:rPr>
        <w:t> </w:t>
      </w:r>
      <w:r>
        <w:rPr>
          <w:w w:val="105"/>
        </w:rPr>
        <w:t>ámbito</w:t>
      </w:r>
      <w:r>
        <w:rPr>
          <w:spacing w:val="-15"/>
          <w:w w:val="105"/>
        </w:rPr>
        <w:t> </w:t>
      </w:r>
      <w:r>
        <w:rPr>
          <w:w w:val="105"/>
        </w:rPr>
        <w:t>local</w:t>
      </w:r>
      <w:r>
        <w:rPr>
          <w:spacing w:val="-15"/>
          <w:w w:val="105"/>
        </w:rPr>
        <w:t> </w:t>
      </w:r>
      <w:r>
        <w:rPr>
          <w:w w:val="105"/>
        </w:rPr>
        <w:t>como una</w:t>
      </w:r>
      <w:r>
        <w:rPr>
          <w:spacing w:val="-18"/>
          <w:w w:val="105"/>
        </w:rPr>
        <w:t> </w:t>
      </w:r>
      <w:r>
        <w:rPr>
          <w:w w:val="105"/>
        </w:rPr>
        <w:t>disminución</w:t>
      </w:r>
      <w:r>
        <w:rPr>
          <w:spacing w:val="-17"/>
          <w:w w:val="105"/>
        </w:rPr>
        <w:t> </w:t>
      </w:r>
      <w:r>
        <w:rPr>
          <w:w w:val="105"/>
        </w:rPr>
        <w:t>de</w:t>
      </w:r>
      <w:r>
        <w:rPr>
          <w:spacing w:val="-18"/>
          <w:w w:val="105"/>
        </w:rPr>
        <w:t> </w:t>
      </w:r>
      <w:r>
        <w:rPr>
          <w:w w:val="105"/>
        </w:rPr>
        <w:t>la</w:t>
      </w:r>
      <w:r>
        <w:rPr>
          <w:spacing w:val="-18"/>
          <w:w w:val="105"/>
        </w:rPr>
        <w:t> </w:t>
      </w:r>
      <w:r>
        <w:rPr>
          <w:w w:val="105"/>
        </w:rPr>
        <w:t>escala,</w:t>
      </w:r>
      <w:r>
        <w:rPr>
          <w:spacing w:val="-18"/>
          <w:w w:val="105"/>
        </w:rPr>
        <w:t> </w:t>
      </w:r>
      <w:r>
        <w:rPr>
          <w:w w:val="105"/>
        </w:rPr>
        <w:t>que</w:t>
      </w:r>
      <w:r>
        <w:rPr>
          <w:spacing w:val="-18"/>
          <w:w w:val="105"/>
        </w:rPr>
        <w:t> </w:t>
      </w:r>
      <w:r>
        <w:rPr>
          <w:w w:val="105"/>
        </w:rPr>
        <w:t>si</w:t>
      </w:r>
      <w:r>
        <w:rPr>
          <w:spacing w:val="-18"/>
          <w:w w:val="105"/>
        </w:rPr>
        <w:t> </w:t>
      </w:r>
      <w:r>
        <w:rPr>
          <w:w w:val="105"/>
        </w:rPr>
        <w:t>bien</w:t>
      </w:r>
      <w:r>
        <w:rPr>
          <w:spacing w:val="-18"/>
          <w:w w:val="105"/>
        </w:rPr>
        <w:t> </w:t>
      </w:r>
      <w:r>
        <w:rPr>
          <w:w w:val="105"/>
        </w:rPr>
        <w:t>comparte</w:t>
      </w:r>
      <w:r>
        <w:rPr>
          <w:spacing w:val="-18"/>
          <w:w w:val="105"/>
        </w:rPr>
        <w:t> </w:t>
      </w:r>
      <w:r>
        <w:rPr>
          <w:w w:val="105"/>
        </w:rPr>
        <w:t>problemas</w:t>
      </w:r>
      <w:r>
        <w:rPr>
          <w:spacing w:val="-18"/>
          <w:w w:val="105"/>
        </w:rPr>
        <w:t> </w:t>
      </w:r>
      <w:r>
        <w:rPr>
          <w:w w:val="105"/>
        </w:rPr>
        <w:t>globales</w:t>
      </w:r>
      <w:r>
        <w:rPr>
          <w:spacing w:val="-18"/>
          <w:w w:val="105"/>
        </w:rPr>
        <w:t> </w:t>
      </w:r>
      <w:r>
        <w:rPr>
          <w:w w:val="105"/>
        </w:rPr>
        <w:t>lo hace con una visión</w:t>
      </w:r>
      <w:r>
        <w:rPr>
          <w:spacing w:val="-6"/>
          <w:w w:val="105"/>
        </w:rPr>
        <w:t> </w:t>
      </w:r>
      <w:r>
        <w:rPr>
          <w:w w:val="105"/>
        </w:rPr>
        <w:t>endógena.</w:t>
      </w:r>
    </w:p>
    <w:p>
      <w:pPr>
        <w:pStyle w:val="BodyText"/>
        <w:spacing w:line="307" w:lineRule="auto"/>
        <w:ind w:left="1497" w:right="1495" w:firstLine="396"/>
        <w:jc w:val="both"/>
      </w:pPr>
      <w:r>
        <w:rPr>
          <w:w w:val="238"/>
        </w:rPr>
        <w:t>l</w:t>
      </w:r>
      <w:r>
        <w:rPr>
          <w:w w:val="101"/>
        </w:rPr>
        <w:t>a</w:t>
      </w:r>
      <w:r>
        <w:rPr/>
        <w:t> </w:t>
      </w:r>
      <w:r>
        <w:rPr>
          <w:w w:val="100"/>
        </w:rPr>
        <w:t>otra</w:t>
      </w:r>
      <w:r>
        <w:rPr/>
        <w:t> </w:t>
      </w:r>
      <w:r>
        <w:rPr>
          <w:spacing w:val="-1"/>
          <w:w w:val="102"/>
        </w:rPr>
        <w:t>dimen</w:t>
      </w:r>
      <w:r>
        <w:rPr>
          <w:w w:val="102"/>
        </w:rPr>
        <w:t>s</w:t>
      </w:r>
      <w:r>
        <w:rPr>
          <w:spacing w:val="-1"/>
          <w:w w:val="104"/>
        </w:rPr>
        <w:t>ió</w:t>
      </w:r>
      <w:r>
        <w:rPr>
          <w:w w:val="104"/>
        </w:rPr>
        <w:t>n</w:t>
      </w:r>
      <w:r>
        <w:rPr>
          <w:spacing w:val="1"/>
        </w:rPr>
        <w:t> </w:t>
      </w:r>
      <w:r>
        <w:rPr>
          <w:spacing w:val="-1"/>
          <w:w w:val="103"/>
        </w:rPr>
        <w:t>definitori</w:t>
      </w:r>
      <w:r>
        <w:rPr>
          <w:w w:val="103"/>
        </w:rPr>
        <w:t>a</w:t>
      </w:r>
      <w:r>
        <w:rPr>
          <w:spacing w:val="1"/>
        </w:rPr>
        <w:t> </w:t>
      </w:r>
      <w:r>
        <w:rPr>
          <w:spacing w:val="-1"/>
          <w:w w:val="95"/>
        </w:rPr>
        <w:t>e</w:t>
      </w:r>
      <w:r>
        <w:rPr>
          <w:w w:val="95"/>
        </w:rPr>
        <w:t>s</w:t>
      </w:r>
      <w:r>
        <w:rPr/>
        <w:t> </w:t>
      </w:r>
      <w:r>
        <w:rPr>
          <w:spacing w:val="-1"/>
          <w:w w:val="102"/>
        </w:rPr>
        <w:t>l</w:t>
      </w:r>
      <w:r>
        <w:rPr>
          <w:w w:val="102"/>
        </w:rPr>
        <w:t>a</w:t>
      </w:r>
      <w:r>
        <w:rPr/>
        <w:t> </w:t>
      </w:r>
      <w:r>
        <w:rPr>
          <w:spacing w:val="-1"/>
          <w:w w:val="102"/>
        </w:rPr>
        <w:t>político-instituciona</w:t>
      </w:r>
      <w:r>
        <w:rPr>
          <w:w w:val="102"/>
        </w:rPr>
        <w:t>l</w:t>
      </w:r>
      <w:r>
        <w:rPr>
          <w:spacing w:val="1"/>
        </w:rPr>
        <w:t> </w:t>
      </w:r>
      <w:r>
        <w:rPr>
          <w:spacing w:val="-1"/>
          <w:w w:val="101"/>
        </w:rPr>
        <w:t>qu</w:t>
      </w:r>
      <w:r>
        <w:rPr>
          <w:w w:val="101"/>
        </w:rPr>
        <w:t>e</w:t>
      </w:r>
      <w:r>
        <w:rPr>
          <w:spacing w:val="1"/>
        </w:rPr>
        <w:t> </w:t>
      </w:r>
      <w:r>
        <w:rPr>
          <w:w w:val="99"/>
        </w:rPr>
        <w:t>estable- </w:t>
      </w:r>
      <w:r>
        <w:rPr/>
        <w:t>ce la interdependencia de la acción pública en un territorio. Esta dimen- sión emplea el enfoque sociológico que da una importancia estratégica a  lo local, como el centro de desarrollo de lo global, y debe considerar la productividad y la competitividad económica, la integración sociocultu-  ral y la gestión política propia (Ramírez,   </w:t>
      </w:r>
      <w:r>
        <w:rPr>
          <w:spacing w:val="1"/>
        </w:rPr>
        <w:t> </w:t>
      </w:r>
      <w:r>
        <w:rPr/>
        <w:t>2007).</w:t>
      </w:r>
    </w:p>
    <w:p>
      <w:pPr>
        <w:pStyle w:val="BodyText"/>
        <w:spacing w:line="307" w:lineRule="auto"/>
        <w:ind w:left="1497" w:right="1494" w:firstLine="396"/>
        <w:jc w:val="both"/>
      </w:pPr>
      <w:r>
        <w:rPr/>
        <w:t>Esta visión local no debe circunscribirse sólo  al  ámbito  espacial,  sino a una visión económica y epistemológica que redefina los procesos sociales, adquiriendo responsabilidades en el ámbito de lo territorial, destacando que el concepto de lo local adquiere mayor fuerza, pues está presente en las relaciones de la vida cotidiana que se dan frente a </w:t>
      </w:r>
      <w:r>
        <w:rPr>
          <w:spacing w:val="-2"/>
        </w:rPr>
        <w:t>frente     </w:t>
      </w:r>
      <w:r>
        <w:rPr/>
        <w:t>y con rasgos compartidos, sobre todo los culturales y los territoriales, como  el  municipio  o  la</w:t>
      </w:r>
      <w:r>
        <w:rPr>
          <w:spacing w:val="-17"/>
        </w:rPr>
        <w:t> </w:t>
      </w:r>
      <w:r>
        <w:rPr/>
        <w:t>comunidad.</w:t>
      </w:r>
    </w:p>
    <w:p>
      <w:pPr>
        <w:pStyle w:val="BodyText"/>
        <w:spacing w:line="307" w:lineRule="auto"/>
        <w:ind w:left="1497" w:right="1495" w:firstLine="396"/>
        <w:jc w:val="both"/>
      </w:pPr>
      <w:r>
        <w:rPr>
          <w:w w:val="105"/>
        </w:rPr>
        <w:t>gonzález (2007) destaca que el </w:t>
      </w:r>
      <w:r>
        <w:rPr>
          <w:spacing w:val="-3"/>
          <w:w w:val="105"/>
        </w:rPr>
        <w:t>referente </w:t>
      </w:r>
      <w:r>
        <w:rPr>
          <w:w w:val="105"/>
        </w:rPr>
        <w:t>de lo local es la comuni- dad, entendiéndose ésta como un conjunto de personas que interaccio- nan,</w:t>
      </w:r>
      <w:r>
        <w:rPr>
          <w:spacing w:val="-12"/>
          <w:w w:val="105"/>
        </w:rPr>
        <w:t> </w:t>
      </w:r>
      <w:r>
        <w:rPr>
          <w:w w:val="105"/>
        </w:rPr>
        <w:t>poseen</w:t>
      </w:r>
      <w:r>
        <w:rPr>
          <w:spacing w:val="-13"/>
          <w:w w:val="105"/>
        </w:rPr>
        <w:t> </w:t>
      </w:r>
      <w:r>
        <w:rPr>
          <w:w w:val="105"/>
        </w:rPr>
        <w:t>lazos</w:t>
      </w:r>
      <w:r>
        <w:rPr>
          <w:spacing w:val="-12"/>
          <w:w w:val="105"/>
        </w:rPr>
        <w:t> </w:t>
      </w:r>
      <w:r>
        <w:rPr>
          <w:w w:val="105"/>
        </w:rPr>
        <w:t>comunes,</w:t>
      </w:r>
      <w:r>
        <w:rPr>
          <w:spacing w:val="-13"/>
          <w:w w:val="105"/>
        </w:rPr>
        <w:t> </w:t>
      </w:r>
      <w:r>
        <w:rPr>
          <w:w w:val="105"/>
        </w:rPr>
        <w:t>presentan</w:t>
      </w:r>
      <w:r>
        <w:rPr>
          <w:spacing w:val="-12"/>
          <w:w w:val="105"/>
        </w:rPr>
        <w:t> </w:t>
      </w:r>
      <w:r>
        <w:rPr>
          <w:w w:val="105"/>
        </w:rPr>
        <w:t>relaciones</w:t>
      </w:r>
      <w:r>
        <w:rPr>
          <w:spacing w:val="-13"/>
          <w:w w:val="105"/>
        </w:rPr>
        <w:t> </w:t>
      </w:r>
      <w:r>
        <w:rPr>
          <w:w w:val="105"/>
        </w:rPr>
        <w:t>y</w:t>
      </w:r>
      <w:r>
        <w:rPr>
          <w:spacing w:val="-13"/>
          <w:w w:val="105"/>
        </w:rPr>
        <w:t> </w:t>
      </w:r>
      <w:r>
        <w:rPr>
          <w:w w:val="105"/>
        </w:rPr>
        <w:t>comparten</w:t>
      </w:r>
      <w:r>
        <w:rPr>
          <w:spacing w:val="-13"/>
          <w:w w:val="105"/>
        </w:rPr>
        <w:t> </w:t>
      </w:r>
      <w:r>
        <w:rPr>
          <w:w w:val="105"/>
        </w:rPr>
        <w:t>intereses y objetivos; asimismo, este grupo se encuentra en un territorio que da lugar</w:t>
      </w:r>
      <w:r>
        <w:rPr>
          <w:spacing w:val="-16"/>
          <w:w w:val="105"/>
        </w:rPr>
        <w:t> </w:t>
      </w:r>
      <w:r>
        <w:rPr>
          <w:w w:val="105"/>
        </w:rPr>
        <w:t>a</w:t>
      </w:r>
      <w:r>
        <w:rPr>
          <w:spacing w:val="-16"/>
          <w:w w:val="105"/>
        </w:rPr>
        <w:t> </w:t>
      </w:r>
      <w:r>
        <w:rPr>
          <w:w w:val="105"/>
        </w:rPr>
        <w:t>su</w:t>
      </w:r>
      <w:r>
        <w:rPr>
          <w:spacing w:val="-16"/>
          <w:w w:val="105"/>
        </w:rPr>
        <w:t> </w:t>
      </w:r>
      <w:r>
        <w:rPr>
          <w:w w:val="105"/>
        </w:rPr>
        <w:t>existencia.</w:t>
      </w:r>
      <w:r>
        <w:rPr>
          <w:spacing w:val="-16"/>
          <w:w w:val="105"/>
        </w:rPr>
        <w:t> </w:t>
      </w:r>
      <w:r>
        <w:rPr>
          <w:w w:val="105"/>
        </w:rPr>
        <w:t>Además</w:t>
      </w:r>
      <w:r>
        <w:rPr>
          <w:spacing w:val="-16"/>
          <w:w w:val="105"/>
        </w:rPr>
        <w:t> </w:t>
      </w:r>
      <w:r>
        <w:rPr>
          <w:w w:val="105"/>
        </w:rPr>
        <w:t>de</w:t>
      </w:r>
      <w:r>
        <w:rPr>
          <w:spacing w:val="-16"/>
          <w:w w:val="105"/>
        </w:rPr>
        <w:t> </w:t>
      </w:r>
      <w:r>
        <w:rPr>
          <w:w w:val="105"/>
        </w:rPr>
        <w:t>compartir</w:t>
      </w:r>
      <w:r>
        <w:rPr>
          <w:spacing w:val="-16"/>
          <w:w w:val="105"/>
        </w:rPr>
        <w:t> </w:t>
      </w:r>
      <w:r>
        <w:rPr>
          <w:w w:val="105"/>
        </w:rPr>
        <w:t>este</w:t>
      </w:r>
      <w:r>
        <w:rPr>
          <w:spacing w:val="-16"/>
          <w:w w:val="105"/>
        </w:rPr>
        <w:t> </w:t>
      </w:r>
      <w:r>
        <w:rPr>
          <w:w w:val="105"/>
        </w:rPr>
        <w:t>territorio,</w:t>
      </w:r>
      <w:r>
        <w:rPr>
          <w:spacing w:val="-16"/>
          <w:w w:val="105"/>
        </w:rPr>
        <w:t> </w:t>
      </w:r>
      <w:r>
        <w:rPr>
          <w:w w:val="105"/>
        </w:rPr>
        <w:t>tienen</w:t>
      </w:r>
      <w:r>
        <w:rPr>
          <w:spacing w:val="-16"/>
          <w:w w:val="105"/>
        </w:rPr>
        <w:t> </w:t>
      </w:r>
      <w:r>
        <w:rPr>
          <w:w w:val="105"/>
        </w:rPr>
        <w:t>un</w:t>
      </w:r>
      <w:r>
        <w:rPr>
          <w:spacing w:val="-16"/>
          <w:w w:val="105"/>
        </w:rPr>
        <w:t> </w:t>
      </w:r>
      <w:r>
        <w:rPr>
          <w:w w:val="105"/>
        </w:rPr>
        <w:t>sen-</w:t>
      </w:r>
    </w:p>
    <w:p>
      <w:pPr>
        <w:spacing w:after="0" w:line="307" w:lineRule="auto"/>
        <w:jc w:val="both"/>
        <w:sectPr>
          <w:footerReference w:type="default" r:id="rId15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58"/>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6864" from="15pt,-46.629532pt" to="0pt,-46.629532pt" stroked="true" strokeweight=".25pt" strokecolor="#000000">
            <w10:wrap type="none"/>
          </v:line>
        </w:pict>
      </w:r>
      <w:r>
        <w:rPr/>
        <w:pict>
          <v:line style="position:absolute;mso-position-horizontal-relative:page;mso-position-vertical-relative:paragraph;z-index:16888" from="452.196991pt,-46.629532pt" to="467.196991pt,-46.629532pt" stroked="true" strokeweight=".25pt" strokecolor="#000000">
            <w10:wrap type="none"/>
          </v:line>
        </w:pict>
      </w:r>
      <w:r>
        <w:rPr/>
        <w:pict>
          <v:line style="position:absolute;mso-position-horizontal-relative:page;mso-position-vertical-relative:paragraph;z-index:16912" from="21pt,-52.629532pt" to="21pt,-67.629532pt" stroked="true" strokeweight=".25pt" strokecolor="#000000">
            <w10:wrap type="none"/>
          </v:line>
        </w:pict>
      </w:r>
      <w:r>
        <w:rPr/>
        <w:pict>
          <v:line style="position:absolute;mso-position-horizontal-relative:page;mso-position-vertical-relative:paragraph;z-index:16936" from="446.196991pt,-52.629532pt" to="446.196991pt,-67.629532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137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332"/>
      </w:pPr>
      <w:r>
        <w:rPr>
          <w:w w:val="105"/>
        </w:rPr>
        <w:t>tido de pertenencia, se identifican apropiándose de ese sentido que los define como un modo de ser (Ander-Egg, 2003).</w:t>
      </w:r>
    </w:p>
    <w:p>
      <w:pPr>
        <w:pStyle w:val="BodyText"/>
        <w:spacing w:line="307" w:lineRule="auto"/>
        <w:ind w:left="1497" w:right="1494" w:firstLine="396"/>
        <w:jc w:val="both"/>
      </w:pPr>
      <w:r>
        <w:rPr/>
        <w:t>Se supone que el enfoque del desarrollo local es una combinación     del crecimiento y del desarrollo que comparte elementos de exogenei-  dad incluidos en el crecimiento con los endógenos, pertenecientes al desarrollo, considerándose el desarrollo local como un proceso de em- poderamiento de la sociedad local. Se sostiene que  “la globalización exi- ge la devolución de las capacidades hacia lo local” </w:t>
      </w:r>
      <w:r>
        <w:rPr>
          <w:spacing w:val="-3"/>
        </w:rPr>
        <w:t>(Boisier, </w:t>
      </w:r>
      <w:r>
        <w:rPr/>
        <w:t>2007: 222). Desde este enfoque, la globalización estimula el surgimiento de procesos de crecimiento local, tal como menciona Haddad (s/f citado por </w:t>
      </w:r>
      <w:r>
        <w:rPr>
          <w:spacing w:val="-4"/>
        </w:rPr>
        <w:t>Boisier, </w:t>
      </w:r>
      <w:r>
        <w:rPr/>
        <w:t>2007: 223): “Esta capacidad de </w:t>
      </w:r>
      <w:r>
        <w:rPr>
          <w:spacing w:val="-3"/>
        </w:rPr>
        <w:t>organización </w:t>
      </w:r>
      <w:r>
        <w:rPr/>
        <w:t>social de la </w:t>
      </w:r>
      <w:r>
        <w:rPr>
          <w:spacing w:val="-3"/>
        </w:rPr>
        <w:t>región </w:t>
      </w:r>
      <w:r>
        <w:rPr/>
        <w:t>es el factor endógeno por </w:t>
      </w:r>
      <w:r>
        <w:rPr>
          <w:spacing w:val="-3"/>
        </w:rPr>
        <w:t>excelencia </w:t>
      </w:r>
      <w:r>
        <w:rPr/>
        <w:t>para transformar el </w:t>
      </w:r>
      <w:r>
        <w:rPr>
          <w:spacing w:val="-3"/>
        </w:rPr>
        <w:t>crecimiento </w:t>
      </w:r>
      <w:r>
        <w:rPr/>
        <w:t>en desarrollo, a través de una compleja malla de instituciones y agentes del desarrollo, articulados por una cultura </w:t>
      </w:r>
      <w:r>
        <w:rPr>
          <w:spacing w:val="-3"/>
        </w:rPr>
        <w:t>regional   </w:t>
      </w:r>
      <w:r>
        <w:rPr>
          <w:spacing w:val="34"/>
        </w:rPr>
        <w:t> </w:t>
      </w:r>
      <w:r>
        <w:rPr/>
        <w:t>y por un proyecto político”.</w:t>
      </w:r>
    </w:p>
    <w:p>
      <w:pPr>
        <w:pStyle w:val="BodyText"/>
        <w:spacing w:line="307" w:lineRule="auto"/>
        <w:ind w:left="1497" w:right="1494" w:firstLine="396"/>
        <w:jc w:val="both"/>
      </w:pPr>
      <w:r>
        <w:rPr>
          <w:w w:val="238"/>
        </w:rPr>
        <w:t>l</w:t>
      </w:r>
      <w:r>
        <w:rPr>
          <w:w w:val="103"/>
        </w:rPr>
        <w:t>o</w:t>
      </w:r>
      <w:r>
        <w:rPr>
          <w:spacing w:val="19"/>
        </w:rPr>
        <w:t> </w:t>
      </w:r>
      <w:r>
        <w:rPr>
          <w:spacing w:val="-1"/>
          <w:w w:val="102"/>
        </w:rPr>
        <w:t>loca</w:t>
      </w:r>
      <w:r>
        <w:rPr>
          <w:w w:val="102"/>
        </w:rPr>
        <w:t>l</w:t>
      </w:r>
      <w:r>
        <w:rPr>
          <w:spacing w:val="19"/>
        </w:rPr>
        <w:t> </w:t>
      </w:r>
      <w:r>
        <w:rPr>
          <w:spacing w:val="-1"/>
          <w:w w:val="105"/>
        </w:rPr>
        <w:t>n</w:t>
      </w:r>
      <w:r>
        <w:rPr>
          <w:w w:val="105"/>
        </w:rPr>
        <w:t>o</w:t>
      </w:r>
      <w:r>
        <w:rPr>
          <w:spacing w:val="19"/>
        </w:rPr>
        <w:t> </w:t>
      </w:r>
      <w:r>
        <w:rPr>
          <w:w w:val="95"/>
        </w:rPr>
        <w:t>se</w:t>
      </w:r>
      <w:r>
        <w:rPr>
          <w:spacing w:val="19"/>
        </w:rPr>
        <w:t> </w:t>
      </w:r>
      <w:r>
        <w:rPr>
          <w:spacing w:val="-1"/>
          <w:w w:val="104"/>
        </w:rPr>
        <w:t>pued</w:t>
      </w:r>
      <w:r>
        <w:rPr>
          <w:w w:val="104"/>
        </w:rPr>
        <w:t>e</w:t>
      </w:r>
      <w:r>
        <w:rPr>
          <w:spacing w:val="19"/>
        </w:rPr>
        <w:t> </w:t>
      </w:r>
      <w:r>
        <w:rPr>
          <w:spacing w:val="-1"/>
          <w:w w:val="101"/>
        </w:rPr>
        <w:t>analiza</w:t>
      </w:r>
      <w:r>
        <w:rPr>
          <w:w w:val="101"/>
        </w:rPr>
        <w:t>r</w:t>
      </w:r>
      <w:r>
        <w:rPr>
          <w:spacing w:val="19"/>
        </w:rPr>
        <w:t> </w:t>
      </w:r>
      <w:r>
        <w:rPr>
          <w:w w:val="103"/>
        </w:rPr>
        <w:t>como</w:t>
      </w:r>
      <w:r>
        <w:rPr>
          <w:spacing w:val="19"/>
        </w:rPr>
        <w:t> </w:t>
      </w:r>
      <w:r>
        <w:rPr>
          <w:spacing w:val="-1"/>
          <w:w w:val="105"/>
        </w:rPr>
        <w:t>alg</w:t>
      </w:r>
      <w:r>
        <w:rPr>
          <w:w w:val="105"/>
        </w:rPr>
        <w:t>o</w:t>
      </w:r>
      <w:r>
        <w:rPr>
          <w:spacing w:val="19"/>
        </w:rPr>
        <w:t> </w:t>
      </w:r>
      <w:r>
        <w:rPr>
          <w:spacing w:val="-1"/>
          <w:w w:val="103"/>
        </w:rPr>
        <w:t>aislado</w:t>
      </w:r>
      <w:r>
        <w:rPr>
          <w:w w:val="103"/>
        </w:rPr>
        <w:t>,</w:t>
      </w:r>
      <w:r>
        <w:rPr>
          <w:spacing w:val="19"/>
        </w:rPr>
        <w:t> </w:t>
      </w:r>
      <w:r>
        <w:rPr>
          <w:spacing w:val="-1"/>
          <w:w w:val="102"/>
        </w:rPr>
        <w:t>tien</w:t>
      </w:r>
      <w:r>
        <w:rPr>
          <w:w w:val="102"/>
        </w:rPr>
        <w:t>e</w:t>
      </w:r>
      <w:r>
        <w:rPr>
          <w:spacing w:val="19"/>
        </w:rPr>
        <w:t> </w:t>
      </w:r>
      <w:r>
        <w:rPr>
          <w:spacing w:val="-1"/>
          <w:w w:val="101"/>
        </w:rPr>
        <w:t>qu</w:t>
      </w:r>
      <w:r>
        <w:rPr>
          <w:w w:val="101"/>
        </w:rPr>
        <w:t>e</w:t>
      </w:r>
      <w:r>
        <w:rPr>
          <w:spacing w:val="19"/>
        </w:rPr>
        <w:t> </w:t>
      </w:r>
      <w:r>
        <w:rPr>
          <w:spacing w:val="-8"/>
          <w:w w:val="100"/>
        </w:rPr>
        <w:t>r</w:t>
      </w:r>
      <w:r>
        <w:rPr>
          <w:w w:val="101"/>
        </w:rPr>
        <w:t>elacio- </w:t>
      </w:r>
      <w:r>
        <w:rPr>
          <w:w w:val="105"/>
        </w:rPr>
        <w:t>narse desde arriba, desde lo regional, lo nacional o lo mundial; es una noción</w:t>
      </w:r>
      <w:r>
        <w:rPr>
          <w:spacing w:val="-8"/>
          <w:w w:val="105"/>
        </w:rPr>
        <w:t> </w:t>
      </w:r>
      <w:r>
        <w:rPr>
          <w:w w:val="105"/>
        </w:rPr>
        <w:t>relacionada</w:t>
      </w:r>
      <w:r>
        <w:rPr>
          <w:spacing w:val="-8"/>
          <w:w w:val="105"/>
        </w:rPr>
        <w:t> </w:t>
      </w:r>
      <w:r>
        <w:rPr>
          <w:w w:val="105"/>
        </w:rPr>
        <w:t>con</w:t>
      </w:r>
      <w:r>
        <w:rPr>
          <w:spacing w:val="-8"/>
          <w:w w:val="105"/>
        </w:rPr>
        <w:t> </w:t>
      </w:r>
      <w:r>
        <w:rPr>
          <w:w w:val="105"/>
        </w:rPr>
        <w:t>lo</w:t>
      </w:r>
      <w:r>
        <w:rPr>
          <w:spacing w:val="-8"/>
          <w:w w:val="105"/>
        </w:rPr>
        <w:t> </w:t>
      </w:r>
      <w:r>
        <w:rPr>
          <w:w w:val="105"/>
        </w:rPr>
        <w:t>global,</w:t>
      </w:r>
      <w:r>
        <w:rPr>
          <w:spacing w:val="-9"/>
          <w:w w:val="105"/>
        </w:rPr>
        <w:t> </w:t>
      </w:r>
      <w:r>
        <w:rPr>
          <w:w w:val="105"/>
        </w:rPr>
        <w:t>encontrándose</w:t>
      </w:r>
      <w:r>
        <w:rPr>
          <w:spacing w:val="-8"/>
          <w:w w:val="105"/>
        </w:rPr>
        <w:t> </w:t>
      </w:r>
      <w:r>
        <w:rPr>
          <w:w w:val="105"/>
        </w:rPr>
        <w:t>en</w:t>
      </w:r>
      <w:r>
        <w:rPr>
          <w:spacing w:val="-8"/>
          <w:w w:val="105"/>
        </w:rPr>
        <w:t> </w:t>
      </w:r>
      <w:r>
        <w:rPr>
          <w:w w:val="105"/>
        </w:rPr>
        <w:t>una</w:t>
      </w:r>
      <w:r>
        <w:rPr>
          <w:spacing w:val="-8"/>
          <w:w w:val="105"/>
        </w:rPr>
        <w:t> </w:t>
      </w:r>
      <w:r>
        <w:rPr>
          <w:w w:val="105"/>
        </w:rPr>
        <w:t>interacción</w:t>
      </w:r>
      <w:r>
        <w:rPr>
          <w:spacing w:val="-8"/>
          <w:w w:val="105"/>
        </w:rPr>
        <w:t> </w:t>
      </w:r>
      <w:r>
        <w:rPr>
          <w:w w:val="105"/>
        </w:rPr>
        <w:t>que pretende</w:t>
      </w:r>
      <w:r>
        <w:rPr>
          <w:spacing w:val="-11"/>
          <w:w w:val="105"/>
        </w:rPr>
        <w:t> </w:t>
      </w:r>
      <w:r>
        <w:rPr>
          <w:w w:val="105"/>
        </w:rPr>
        <w:t>analizar</w:t>
      </w:r>
      <w:r>
        <w:rPr>
          <w:spacing w:val="-12"/>
          <w:w w:val="105"/>
        </w:rPr>
        <w:t> </w:t>
      </w:r>
      <w:r>
        <w:rPr>
          <w:w w:val="105"/>
        </w:rPr>
        <w:t>lo</w:t>
      </w:r>
      <w:r>
        <w:rPr>
          <w:spacing w:val="-11"/>
          <w:w w:val="105"/>
        </w:rPr>
        <w:t> </w:t>
      </w:r>
      <w:r>
        <w:rPr>
          <w:w w:val="105"/>
        </w:rPr>
        <w:t>particular</w:t>
      </w:r>
      <w:r>
        <w:rPr>
          <w:spacing w:val="-12"/>
          <w:w w:val="105"/>
        </w:rPr>
        <w:t> </w:t>
      </w:r>
      <w:r>
        <w:rPr>
          <w:w w:val="105"/>
        </w:rPr>
        <w:t>y</w:t>
      </w:r>
      <w:r>
        <w:rPr>
          <w:spacing w:val="-11"/>
          <w:w w:val="105"/>
        </w:rPr>
        <w:t> </w:t>
      </w:r>
      <w:r>
        <w:rPr>
          <w:w w:val="105"/>
        </w:rPr>
        <w:t>sus</w:t>
      </w:r>
      <w:r>
        <w:rPr>
          <w:spacing w:val="-12"/>
          <w:w w:val="105"/>
        </w:rPr>
        <w:t> </w:t>
      </w:r>
      <w:r>
        <w:rPr>
          <w:w w:val="105"/>
        </w:rPr>
        <w:t>formas</w:t>
      </w:r>
      <w:r>
        <w:rPr>
          <w:spacing w:val="-12"/>
          <w:w w:val="105"/>
        </w:rPr>
        <w:t> </w:t>
      </w:r>
      <w:r>
        <w:rPr>
          <w:w w:val="105"/>
        </w:rPr>
        <w:t>de</w:t>
      </w:r>
      <w:r>
        <w:rPr>
          <w:spacing w:val="-11"/>
          <w:w w:val="105"/>
        </w:rPr>
        <w:t> </w:t>
      </w:r>
      <w:r>
        <w:rPr>
          <w:w w:val="105"/>
        </w:rPr>
        <w:t>inserción</w:t>
      </w:r>
      <w:r>
        <w:rPr>
          <w:spacing w:val="-12"/>
          <w:w w:val="105"/>
        </w:rPr>
        <w:t> </w:t>
      </w:r>
      <w:r>
        <w:rPr>
          <w:w w:val="105"/>
        </w:rPr>
        <w:t>en</w:t>
      </w:r>
      <w:r>
        <w:rPr>
          <w:spacing w:val="-12"/>
          <w:w w:val="105"/>
        </w:rPr>
        <w:t> </w:t>
      </w:r>
      <w:r>
        <w:rPr>
          <w:w w:val="105"/>
        </w:rPr>
        <w:t>lo</w:t>
      </w:r>
      <w:r>
        <w:rPr>
          <w:spacing w:val="-11"/>
          <w:w w:val="105"/>
        </w:rPr>
        <w:t> </w:t>
      </w:r>
      <w:r>
        <w:rPr>
          <w:w w:val="105"/>
        </w:rPr>
        <w:t>universal, en contraposición a posturas homogeneizadoras y depredadoras de </w:t>
      </w:r>
      <w:r>
        <w:rPr>
          <w:spacing w:val="-3"/>
          <w:w w:val="105"/>
        </w:rPr>
        <w:t>re- </w:t>
      </w:r>
      <w:r>
        <w:rPr/>
        <w:t>cursos naturales y</w:t>
      </w:r>
      <w:r>
        <w:rPr>
          <w:spacing w:val="25"/>
        </w:rPr>
        <w:t> </w:t>
      </w:r>
      <w:r>
        <w:rPr/>
        <w:t>culturales.</w:t>
      </w:r>
    </w:p>
    <w:p>
      <w:pPr>
        <w:pStyle w:val="BodyText"/>
        <w:spacing w:line="307" w:lineRule="auto"/>
        <w:ind w:left="1497" w:right="1494" w:firstLine="396"/>
        <w:jc w:val="both"/>
      </w:pPr>
      <w:r>
        <w:rPr/>
        <w:t>El reconocimiento de lo local, bajo estos aspectos,  implica  que  el paso de lo global a lo local no es únicamente un cambio de escala, sino     un cambio desde la epistemología, la política, la economía y la sociología que presenta una redefinición de los actores sociales responsables del desarrollo. Esto da como resultado una visión del  desarrollo  local,  con una directa relación de los factores culturales del territorio, además de   los socioeconómicos, donde los actores no sólo tratan de aumentar la productividad de las explotaciones primarias y las de manufactura, me- diante la eficiencia  del  sistema productivo, la mejora en la distribución  de la </w:t>
      </w:r>
      <w:r>
        <w:rPr>
          <w:spacing w:val="-3"/>
        </w:rPr>
        <w:t>renta  </w:t>
      </w:r>
      <w:r>
        <w:rPr/>
        <w:t>y el mantenimiento de los recursos naturales, sino también   con  la  consideración  de  los  elementos  endógenos  que  los</w:t>
      </w:r>
      <w:r>
        <w:rPr>
          <w:spacing w:val="31"/>
        </w:rPr>
        <w:t> </w:t>
      </w:r>
      <w:r>
        <w:rPr/>
        <w:t>caracterizan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696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6984" from="15pt,-39.926273pt" to="0pt,-39.926273pt" stroked="true" strokeweight=".25pt" strokecolor="#000000">
            <w10:wrap type="none"/>
          </v:line>
        </w:pict>
      </w:r>
      <w:r>
        <w:rPr/>
        <w:pict>
          <v:line style="position:absolute;mso-position-horizontal-relative:page;mso-position-vertical-relative:paragraph;z-index:17008" from="452.196991pt,-39.926273pt" to="467.196991pt,-39.926273pt" stroked="true" strokeweight=".25pt" strokecolor="#000000">
            <w10:wrap type="none"/>
          </v:line>
        </w:pict>
      </w:r>
      <w:r>
        <w:rPr/>
        <w:pict>
          <v:line style="position:absolute;mso-position-horizontal-relative:page;mso-position-vertical-relative:paragraph;z-index:17032" from="21pt,-45.926273pt" to="21pt,-60.926273pt" stroked="true" strokeweight=".25pt" strokecolor="#000000">
            <w10:wrap type="none"/>
          </v:line>
        </w:pict>
      </w:r>
      <w:r>
        <w:rPr/>
        <w:pict>
          <v:line style="position:absolute;mso-position-horizontal-relative:page;mso-position-vertical-relative:paragraph;z-index:17056" from="446.196991pt,-45.926273pt" to="446.196991pt,-60.926273pt" stroked="true" strokeweight=".25pt" strokecolor="#000000">
            <w10:wrap type="none"/>
          </v:line>
        </w:pict>
      </w:r>
      <w:r>
        <w:rPr>
          <w:w w:val="99"/>
          <w:sz w:val="22"/>
        </w:rPr>
        <w:t>138</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5"/>
        <w:jc w:val="both"/>
      </w:pPr>
      <w:r>
        <w:rPr/>
        <w:t>dentro del territorio, destacando los de patrimonio histórico y cultural, entre los que se encuentran los objetos de cultura material como las ar- tesanías (vázquez, 2005).</w:t>
      </w:r>
    </w:p>
    <w:p>
      <w:pPr>
        <w:pStyle w:val="BodyText"/>
        <w:spacing w:line="307" w:lineRule="auto"/>
        <w:ind w:left="1496" w:right="1495" w:firstLine="397"/>
        <w:jc w:val="both"/>
      </w:pPr>
      <w:r>
        <w:rPr>
          <w:spacing w:val="-4"/>
        </w:rPr>
        <w:t>Para </w:t>
      </w:r>
      <w:r>
        <w:rPr/>
        <w:t>ampliar esta idea, se describe el desarrollo local como el proce- so endógeno anclado al territorio y que, según Boisier (2005, citado por gonzález, 2007) surge a partir de las elaboraciones simbólicas y materia- les, y de la idea que los actores sociales tienen de su </w:t>
      </w:r>
      <w:r>
        <w:rPr>
          <w:spacing w:val="-3"/>
        </w:rPr>
        <w:t>progreso, </w:t>
      </w:r>
      <w:r>
        <w:rPr/>
        <w:t>que va más allá de los factores de mejora económica, por lo cual deben considerar     las condiciones sociales y culturales de su sistema productivo local, así como los factores que les proporcionan  </w:t>
      </w:r>
      <w:r>
        <w:rPr>
          <w:spacing w:val="41"/>
        </w:rPr>
        <w:t> </w:t>
      </w:r>
      <w:r>
        <w:rPr/>
        <w:t>identidad.</w:t>
      </w:r>
    </w:p>
    <w:p>
      <w:pPr>
        <w:pStyle w:val="BodyText"/>
        <w:spacing w:line="307" w:lineRule="auto"/>
        <w:ind w:left="1496" w:right="1495" w:firstLine="396"/>
        <w:jc w:val="both"/>
      </w:pPr>
      <w:r>
        <w:rPr/>
        <w:t>Este concepto de desarrollo local debe conectar varios planos inter- relacionados entre sí, como el político, que se </w:t>
      </w:r>
      <w:r>
        <w:rPr>
          <w:spacing w:val="-3"/>
        </w:rPr>
        <w:t>refiere </w:t>
      </w:r>
      <w:r>
        <w:rPr/>
        <w:t>a la capacidad de tomar decisiones en torno a los enfoques del mismo y a los instrumen-   tos que requiere; y el plano económico, que determina la apropiación e inversión de los excedentes monetarios para transformar la economía local, para lo cual necesita acceder a las innovaciones tecnológicas de impulso propio, capaces de propiciar cualitativas en el territorio, algu-   nas de ellas se hacen patentes en el diseño de objetos innovadores con identidad.</w:t>
      </w:r>
    </w:p>
    <w:p>
      <w:pPr>
        <w:pStyle w:val="BodyText"/>
        <w:spacing w:line="307" w:lineRule="auto" w:before="6"/>
        <w:ind w:left="1496" w:right="1494" w:firstLine="396"/>
        <w:jc w:val="both"/>
      </w:pPr>
      <w:r>
        <w:rPr>
          <w:rFonts w:ascii="Georgia" w:hAnsi="Georgia"/>
        </w:rPr>
        <w:t>Un componente necesario para el desarrollo local −que se destaca en este trabajo− es la cultura como generadora de identidad sociote</w:t>
      </w:r>
      <w:r>
        <w:rPr/>
        <w:t>- rritorial, en una interacción con los otros, desde una cultura construida      y apropiada que evoca a la familia y a la comunidad, donde “cualquier proyecto de desarrollo que busque realmente concretarse en la  actua- lidad necesariamente requiere de su apropiación social por los grupos locales” (gonzález, 2007: 291), pues las identidades locales se alimentan de sus respectivas culturas ecológicas y </w:t>
      </w:r>
      <w:r>
        <w:rPr>
          <w:spacing w:val="12"/>
        </w:rPr>
        <w:t> </w:t>
      </w:r>
      <w:r>
        <w:rPr/>
        <w:t>etnográficas.</w:t>
      </w:r>
    </w:p>
    <w:p>
      <w:pPr>
        <w:pStyle w:val="BodyText"/>
        <w:spacing w:line="307" w:lineRule="auto"/>
        <w:ind w:left="1496" w:right="1495" w:firstLine="396"/>
        <w:jc w:val="both"/>
      </w:pPr>
      <w:r>
        <w:rPr/>
        <w:t>Czerny y guszlewicz (2011) describen el desarrollo local como el uso de los recursos naturales de la </w:t>
      </w:r>
      <w:r>
        <w:rPr>
          <w:spacing w:val="-2"/>
        </w:rPr>
        <w:t>región </w:t>
      </w:r>
      <w:r>
        <w:rPr/>
        <w:t>y del capital humano, aprovechan-  do los “factores tangibles e intangibles”, de acuerdo con las actitudes y     las</w:t>
      </w:r>
      <w:r>
        <w:rPr>
          <w:spacing w:val="27"/>
        </w:rPr>
        <w:t> </w:t>
      </w:r>
      <w:r>
        <w:rPr/>
        <w:t>habilidades</w:t>
      </w:r>
      <w:r>
        <w:rPr>
          <w:spacing w:val="27"/>
        </w:rPr>
        <w:t> </w:t>
      </w:r>
      <w:r>
        <w:rPr/>
        <w:t>de</w:t>
      </w:r>
      <w:r>
        <w:rPr>
          <w:spacing w:val="27"/>
        </w:rPr>
        <w:t> </w:t>
      </w:r>
      <w:r>
        <w:rPr/>
        <w:t>cada</w:t>
      </w:r>
      <w:r>
        <w:rPr>
          <w:spacing w:val="26"/>
        </w:rPr>
        <w:t> </w:t>
      </w:r>
      <w:r>
        <w:rPr/>
        <w:t>localidad.</w:t>
      </w:r>
      <w:r>
        <w:rPr>
          <w:spacing w:val="27"/>
        </w:rPr>
        <w:t> </w:t>
      </w:r>
      <w:r>
        <w:rPr/>
        <w:t>Este</w:t>
      </w:r>
      <w:r>
        <w:rPr>
          <w:spacing w:val="27"/>
        </w:rPr>
        <w:t> </w:t>
      </w:r>
      <w:r>
        <w:rPr/>
        <w:t>tipo</w:t>
      </w:r>
      <w:r>
        <w:rPr>
          <w:spacing w:val="27"/>
        </w:rPr>
        <w:t> </w:t>
      </w:r>
      <w:r>
        <w:rPr/>
        <w:t>de</w:t>
      </w:r>
      <w:r>
        <w:rPr>
          <w:spacing w:val="27"/>
        </w:rPr>
        <w:t> </w:t>
      </w:r>
      <w:r>
        <w:rPr/>
        <w:t>desarrollo</w:t>
      </w:r>
      <w:r>
        <w:rPr>
          <w:spacing w:val="26"/>
        </w:rPr>
        <w:t> </w:t>
      </w:r>
      <w:r>
        <w:rPr/>
        <w:t>se</w:t>
      </w:r>
      <w:r>
        <w:rPr>
          <w:spacing w:val="26"/>
        </w:rPr>
        <w:t> </w:t>
      </w:r>
      <w:r>
        <w:rPr/>
        <w:t>puede</w:t>
      </w:r>
      <w:r>
        <w:rPr>
          <w:spacing w:val="26"/>
        </w:rPr>
        <w:t> </w:t>
      </w:r>
      <w:r>
        <w:rPr/>
        <w:t>con-</w:t>
      </w:r>
    </w:p>
    <w:p>
      <w:pPr>
        <w:spacing w:after="0" w:line="307" w:lineRule="auto"/>
        <w:jc w:val="both"/>
        <w:sectPr>
          <w:footerReference w:type="default" r:id="rId15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60"/>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7104" from="15pt,-46.629654pt" to="0pt,-46.629654pt" stroked="true" strokeweight=".25pt" strokecolor="#000000">
            <w10:wrap type="none"/>
          </v:line>
        </w:pict>
      </w:r>
      <w:r>
        <w:rPr/>
        <w:pict>
          <v:line style="position:absolute;mso-position-horizontal-relative:page;mso-position-vertical-relative:paragraph;z-index:17128" from="452.196991pt,-46.629654pt" to="467.196991pt,-46.629654pt" stroked="true" strokeweight=".25pt" strokecolor="#000000">
            <w10:wrap type="none"/>
          </v:line>
        </w:pict>
      </w:r>
      <w:r>
        <w:rPr/>
        <w:pict>
          <v:line style="position:absolute;mso-position-horizontal-relative:page;mso-position-vertical-relative:paragraph;z-index:17152" from="21pt,-52.629654pt" to="21pt,-67.629654pt" stroked="true" strokeweight=".25pt" strokecolor="#000000">
            <w10:wrap type="none"/>
          </v:line>
        </w:pict>
      </w:r>
      <w:r>
        <w:rPr/>
        <w:pict>
          <v:line style="position:absolute;mso-position-horizontal-relative:page;mso-position-vertical-relative:paragraph;z-index:17176" from="446.196991pt,-52.629654pt" to="446.196991pt,-67.629654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139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cebir como un proceso de cambio endógeno anclado en un territorio, entendido desde el concepto que establece el Instituto Interamericano de Cooperación para la Agricultura (</w:t>
      </w:r>
      <w:r>
        <w:rPr>
          <w:w w:val="105"/>
          <w:sz w:val="16"/>
        </w:rPr>
        <w:t>iica</w:t>
      </w:r>
      <w:r>
        <w:rPr>
          <w:w w:val="105"/>
        </w:rPr>
        <w:t>), donde  señala:</w:t>
      </w:r>
    </w:p>
    <w:p>
      <w:pPr>
        <w:pStyle w:val="BodyText"/>
        <w:spacing w:before="10"/>
        <w:rPr>
          <w:sz w:val="21"/>
        </w:rPr>
      </w:pPr>
    </w:p>
    <w:p>
      <w:pPr>
        <w:spacing w:line="273" w:lineRule="auto" w:before="0"/>
        <w:ind w:left="2177" w:right="1495" w:firstLine="0"/>
        <w:jc w:val="both"/>
        <w:rPr>
          <w:sz w:val="18"/>
        </w:rPr>
      </w:pPr>
      <w:r>
        <w:rPr>
          <w:w w:val="105"/>
          <w:sz w:val="18"/>
        </w:rPr>
        <w:t>El territorio tiene una connotación amplia y multidimensional, entre otras de apropiación territorial, conformación de región, de espacio acotado, en términos geográficos, políticos, administrativos y ecológi- cos, constituyendo unidades integrales de planificación e iniciativas de desarrollo,</w:t>
      </w:r>
      <w:r>
        <w:rPr>
          <w:spacing w:val="-18"/>
          <w:w w:val="105"/>
          <w:sz w:val="18"/>
        </w:rPr>
        <w:t> </w:t>
      </w:r>
      <w:r>
        <w:rPr>
          <w:w w:val="105"/>
          <w:sz w:val="18"/>
        </w:rPr>
        <w:t>especialmente,</w:t>
      </w:r>
      <w:r>
        <w:rPr>
          <w:spacing w:val="-18"/>
          <w:w w:val="105"/>
          <w:sz w:val="18"/>
        </w:rPr>
        <w:t> </w:t>
      </w:r>
      <w:r>
        <w:rPr>
          <w:w w:val="105"/>
          <w:sz w:val="18"/>
        </w:rPr>
        <w:t>en</w:t>
      </w:r>
      <w:r>
        <w:rPr>
          <w:spacing w:val="-18"/>
          <w:w w:val="105"/>
          <w:sz w:val="18"/>
        </w:rPr>
        <w:t> </w:t>
      </w:r>
      <w:r>
        <w:rPr>
          <w:w w:val="105"/>
          <w:sz w:val="18"/>
        </w:rPr>
        <w:t>aquellos</w:t>
      </w:r>
      <w:r>
        <w:rPr>
          <w:spacing w:val="-18"/>
          <w:w w:val="105"/>
          <w:sz w:val="18"/>
        </w:rPr>
        <w:t> </w:t>
      </w:r>
      <w:r>
        <w:rPr>
          <w:w w:val="105"/>
          <w:sz w:val="18"/>
        </w:rPr>
        <w:t>de</w:t>
      </w:r>
      <w:r>
        <w:rPr>
          <w:spacing w:val="-18"/>
          <w:w w:val="105"/>
          <w:sz w:val="18"/>
        </w:rPr>
        <w:t> </w:t>
      </w:r>
      <w:r>
        <w:rPr>
          <w:w w:val="105"/>
          <w:sz w:val="18"/>
        </w:rPr>
        <w:t>alta</w:t>
      </w:r>
      <w:r>
        <w:rPr>
          <w:spacing w:val="-18"/>
          <w:w w:val="105"/>
          <w:sz w:val="18"/>
        </w:rPr>
        <w:t> </w:t>
      </w:r>
      <w:r>
        <w:rPr>
          <w:w w:val="105"/>
          <w:sz w:val="18"/>
        </w:rPr>
        <w:t>connotación</w:t>
      </w:r>
      <w:r>
        <w:rPr>
          <w:spacing w:val="-18"/>
          <w:w w:val="105"/>
          <w:sz w:val="18"/>
        </w:rPr>
        <w:t> </w:t>
      </w:r>
      <w:r>
        <w:rPr>
          <w:w w:val="105"/>
          <w:sz w:val="18"/>
        </w:rPr>
        <w:t>rural</w:t>
      </w:r>
      <w:r>
        <w:rPr>
          <w:spacing w:val="-18"/>
          <w:w w:val="105"/>
          <w:sz w:val="18"/>
        </w:rPr>
        <w:t> </w:t>
      </w:r>
      <w:r>
        <w:rPr>
          <w:w w:val="105"/>
          <w:sz w:val="18"/>
        </w:rPr>
        <w:t>(Ramos y Delgado, 2006:</w:t>
      </w:r>
      <w:r>
        <w:rPr>
          <w:spacing w:val="-2"/>
          <w:w w:val="105"/>
          <w:sz w:val="18"/>
        </w:rPr>
        <w:t> </w:t>
      </w:r>
      <w:r>
        <w:rPr>
          <w:w w:val="105"/>
          <w:sz w:val="18"/>
        </w:rPr>
        <w:t>63).</w:t>
      </w:r>
    </w:p>
    <w:p>
      <w:pPr>
        <w:pStyle w:val="BodyText"/>
        <w:rPr>
          <w:sz w:val="18"/>
        </w:rPr>
      </w:pPr>
    </w:p>
    <w:p>
      <w:pPr>
        <w:pStyle w:val="BodyText"/>
        <w:spacing w:line="307" w:lineRule="auto" w:before="127"/>
        <w:ind w:left="1497" w:right="1495"/>
        <w:jc w:val="both"/>
      </w:pPr>
      <w:r>
        <w:rPr>
          <w:w w:val="105"/>
        </w:rPr>
        <w:t>Boisier</w:t>
      </w:r>
      <w:r>
        <w:rPr>
          <w:spacing w:val="-5"/>
          <w:w w:val="105"/>
        </w:rPr>
        <w:t> </w:t>
      </w:r>
      <w:r>
        <w:rPr>
          <w:w w:val="105"/>
        </w:rPr>
        <w:t>(2007)</w:t>
      </w:r>
      <w:r>
        <w:rPr>
          <w:spacing w:val="-6"/>
          <w:w w:val="105"/>
        </w:rPr>
        <w:t> </w:t>
      </w:r>
      <w:r>
        <w:rPr>
          <w:w w:val="105"/>
        </w:rPr>
        <w:t>define</w:t>
      </w:r>
      <w:r>
        <w:rPr>
          <w:spacing w:val="-5"/>
          <w:w w:val="105"/>
        </w:rPr>
        <w:t> </w:t>
      </w:r>
      <w:r>
        <w:rPr>
          <w:w w:val="105"/>
        </w:rPr>
        <w:t>al</w:t>
      </w:r>
      <w:r>
        <w:rPr>
          <w:spacing w:val="-6"/>
          <w:w w:val="105"/>
        </w:rPr>
        <w:t> </w:t>
      </w:r>
      <w:r>
        <w:rPr>
          <w:w w:val="105"/>
        </w:rPr>
        <w:t>respecto</w:t>
      </w:r>
      <w:r>
        <w:rPr>
          <w:spacing w:val="-6"/>
          <w:w w:val="105"/>
        </w:rPr>
        <w:t> </w:t>
      </w:r>
      <w:r>
        <w:rPr>
          <w:w w:val="105"/>
        </w:rPr>
        <w:t>que</w:t>
      </w:r>
      <w:r>
        <w:rPr>
          <w:spacing w:val="-6"/>
          <w:w w:val="105"/>
        </w:rPr>
        <w:t> </w:t>
      </w:r>
      <w:r>
        <w:rPr>
          <w:w w:val="105"/>
        </w:rPr>
        <w:t>cualquier</w:t>
      </w:r>
      <w:r>
        <w:rPr>
          <w:spacing w:val="-6"/>
          <w:w w:val="105"/>
        </w:rPr>
        <w:t> </w:t>
      </w:r>
      <w:r>
        <w:rPr>
          <w:w w:val="105"/>
        </w:rPr>
        <w:t>territorio</w:t>
      </w:r>
      <w:r>
        <w:rPr>
          <w:spacing w:val="-6"/>
          <w:w w:val="105"/>
        </w:rPr>
        <w:t> </w:t>
      </w:r>
      <w:r>
        <w:rPr>
          <w:w w:val="105"/>
        </w:rPr>
        <w:t>interesado</w:t>
      </w:r>
      <w:r>
        <w:rPr>
          <w:spacing w:val="-6"/>
          <w:w w:val="105"/>
        </w:rPr>
        <w:t> </w:t>
      </w:r>
      <w:r>
        <w:rPr>
          <w:w w:val="105"/>
        </w:rPr>
        <w:t>en su</w:t>
      </w:r>
      <w:r>
        <w:rPr>
          <w:spacing w:val="-12"/>
          <w:w w:val="105"/>
        </w:rPr>
        <w:t> </w:t>
      </w:r>
      <w:r>
        <w:rPr>
          <w:w w:val="105"/>
        </w:rPr>
        <w:t>propia</w:t>
      </w:r>
      <w:r>
        <w:rPr>
          <w:spacing w:val="-12"/>
          <w:w w:val="105"/>
        </w:rPr>
        <w:t> </w:t>
      </w:r>
      <w:r>
        <w:rPr>
          <w:w w:val="105"/>
        </w:rPr>
        <w:t>promoción</w:t>
      </w:r>
      <w:r>
        <w:rPr>
          <w:spacing w:val="-12"/>
          <w:w w:val="105"/>
        </w:rPr>
        <w:t> </w:t>
      </w:r>
      <w:r>
        <w:rPr>
          <w:w w:val="105"/>
        </w:rPr>
        <w:t>e</w:t>
      </w:r>
      <w:r>
        <w:rPr>
          <w:spacing w:val="-12"/>
          <w:w w:val="105"/>
        </w:rPr>
        <w:t> </w:t>
      </w:r>
      <w:r>
        <w:rPr>
          <w:w w:val="105"/>
        </w:rPr>
        <w:t>introducción</w:t>
      </w:r>
      <w:r>
        <w:rPr>
          <w:spacing w:val="-12"/>
          <w:w w:val="105"/>
        </w:rPr>
        <w:t> </w:t>
      </w:r>
      <w:r>
        <w:rPr>
          <w:w w:val="105"/>
        </w:rPr>
        <w:t>a</w:t>
      </w:r>
      <w:r>
        <w:rPr>
          <w:spacing w:val="-12"/>
          <w:w w:val="105"/>
        </w:rPr>
        <w:t> </w:t>
      </w:r>
      <w:r>
        <w:rPr>
          <w:w w:val="105"/>
        </w:rPr>
        <w:t>un</w:t>
      </w:r>
      <w:r>
        <w:rPr>
          <w:spacing w:val="-12"/>
          <w:w w:val="105"/>
        </w:rPr>
        <w:t> </w:t>
      </w:r>
      <w:r>
        <w:rPr>
          <w:w w:val="105"/>
        </w:rPr>
        <w:t>mercado</w:t>
      </w:r>
      <w:r>
        <w:rPr>
          <w:spacing w:val="-12"/>
          <w:w w:val="105"/>
        </w:rPr>
        <w:t> </w:t>
      </w:r>
      <w:r>
        <w:rPr>
          <w:w w:val="105"/>
        </w:rPr>
        <w:t>requiere</w:t>
      </w:r>
      <w:r>
        <w:rPr>
          <w:spacing w:val="-12"/>
          <w:w w:val="105"/>
        </w:rPr>
        <w:t> </w:t>
      </w:r>
      <w:r>
        <w:rPr>
          <w:w w:val="105"/>
        </w:rPr>
        <w:t>determinar:</w:t>
      </w:r>
    </w:p>
    <w:p>
      <w:pPr>
        <w:pStyle w:val="BodyText"/>
        <w:spacing w:before="6"/>
        <w:rPr>
          <w:sz w:val="25"/>
        </w:rPr>
      </w:pPr>
    </w:p>
    <w:p>
      <w:pPr>
        <w:pStyle w:val="ListParagraph"/>
        <w:numPr>
          <w:ilvl w:val="0"/>
          <w:numId w:val="5"/>
        </w:numPr>
        <w:tabs>
          <w:tab w:pos="1893" w:val="left" w:leader="none"/>
          <w:tab w:pos="1894" w:val="left" w:leader="none"/>
        </w:tabs>
        <w:spacing w:line="307" w:lineRule="auto" w:before="0" w:after="0"/>
        <w:ind w:left="1893" w:right="1495" w:hanging="396"/>
        <w:jc w:val="left"/>
        <w:rPr>
          <w:sz w:val="20"/>
        </w:rPr>
      </w:pPr>
      <w:r>
        <w:rPr>
          <w:sz w:val="20"/>
        </w:rPr>
        <w:t>Su identidad y preguntarse: ¿de qué manera se define como ente territorial?,</w:t>
      </w:r>
      <w:r>
        <w:rPr>
          <w:spacing w:val="19"/>
          <w:sz w:val="20"/>
        </w:rPr>
        <w:t> </w:t>
      </w:r>
      <w:r>
        <w:rPr>
          <w:sz w:val="20"/>
        </w:rPr>
        <w:t>¿en</w:t>
      </w:r>
      <w:r>
        <w:rPr>
          <w:spacing w:val="19"/>
          <w:sz w:val="20"/>
        </w:rPr>
        <w:t> </w:t>
      </w:r>
      <w:r>
        <w:rPr>
          <w:sz w:val="20"/>
        </w:rPr>
        <w:t>qué</w:t>
      </w:r>
      <w:r>
        <w:rPr>
          <w:spacing w:val="19"/>
          <w:sz w:val="20"/>
        </w:rPr>
        <w:t> </w:t>
      </w:r>
      <w:r>
        <w:rPr>
          <w:sz w:val="20"/>
        </w:rPr>
        <w:t>espejo</w:t>
      </w:r>
      <w:r>
        <w:rPr>
          <w:spacing w:val="21"/>
          <w:sz w:val="20"/>
        </w:rPr>
        <w:t> </w:t>
      </w:r>
      <w:r>
        <w:rPr>
          <w:sz w:val="20"/>
        </w:rPr>
        <w:t>se</w:t>
      </w:r>
      <w:r>
        <w:rPr>
          <w:spacing w:val="19"/>
          <w:sz w:val="20"/>
        </w:rPr>
        <w:t> </w:t>
      </w:r>
      <w:r>
        <w:rPr>
          <w:sz w:val="20"/>
        </w:rPr>
        <w:t>mira?,</w:t>
      </w:r>
      <w:r>
        <w:rPr>
          <w:spacing w:val="19"/>
          <w:sz w:val="20"/>
        </w:rPr>
        <w:t> </w:t>
      </w:r>
      <w:r>
        <w:rPr>
          <w:sz w:val="20"/>
        </w:rPr>
        <w:t>¿qué</w:t>
      </w:r>
      <w:r>
        <w:rPr>
          <w:spacing w:val="19"/>
          <w:sz w:val="20"/>
        </w:rPr>
        <w:t> </w:t>
      </w:r>
      <w:r>
        <w:rPr>
          <w:sz w:val="20"/>
        </w:rPr>
        <w:t>elementos</w:t>
      </w:r>
      <w:r>
        <w:rPr>
          <w:spacing w:val="19"/>
          <w:sz w:val="20"/>
        </w:rPr>
        <w:t> </w:t>
      </w:r>
      <w:r>
        <w:rPr>
          <w:sz w:val="20"/>
        </w:rPr>
        <w:t>lo</w:t>
      </w:r>
      <w:r>
        <w:rPr>
          <w:spacing w:val="19"/>
          <w:sz w:val="20"/>
        </w:rPr>
        <w:t> </w:t>
      </w:r>
      <w:r>
        <w:rPr>
          <w:sz w:val="20"/>
        </w:rPr>
        <w:t>identifican?,</w:t>
      </w:r>
    </w:p>
    <w:p>
      <w:pPr>
        <w:pStyle w:val="BodyText"/>
        <w:ind w:left="1893" w:right="2218"/>
      </w:pPr>
      <w:r>
        <w:rPr/>
        <w:t>¿con quién se compara?, ¿qué utiliza para    describirse?</w:t>
      </w:r>
    </w:p>
    <w:p>
      <w:pPr>
        <w:pStyle w:val="ListParagraph"/>
        <w:numPr>
          <w:ilvl w:val="0"/>
          <w:numId w:val="5"/>
        </w:numPr>
        <w:tabs>
          <w:tab w:pos="1893" w:val="left" w:leader="none"/>
          <w:tab w:pos="1894" w:val="left" w:leader="none"/>
        </w:tabs>
        <w:spacing w:line="307" w:lineRule="auto" w:before="65" w:after="0"/>
        <w:ind w:left="1893" w:right="1495" w:hanging="396"/>
        <w:jc w:val="left"/>
        <w:rPr>
          <w:sz w:val="20"/>
        </w:rPr>
      </w:pPr>
      <w:r>
        <w:rPr>
          <w:sz w:val="20"/>
        </w:rPr>
        <w:t>Su imagen: ¿cómo se percibe el territorio, la ciudad o la </w:t>
      </w:r>
      <w:r>
        <w:rPr>
          <w:spacing w:val="-2"/>
          <w:sz w:val="20"/>
        </w:rPr>
        <w:t>región </w:t>
      </w:r>
      <w:r>
        <w:rPr>
          <w:sz w:val="20"/>
        </w:rPr>
        <w:t>más allá de sus fronteras?, ¿cómo lo ven sus propios  </w:t>
      </w:r>
      <w:r>
        <w:rPr>
          <w:spacing w:val="37"/>
          <w:sz w:val="20"/>
        </w:rPr>
        <w:t> </w:t>
      </w:r>
      <w:r>
        <w:rPr>
          <w:sz w:val="20"/>
        </w:rPr>
        <w:t>habitantes?</w:t>
      </w:r>
    </w:p>
    <w:p>
      <w:pPr>
        <w:pStyle w:val="BodyText"/>
        <w:spacing w:before="6"/>
        <w:rPr>
          <w:sz w:val="25"/>
        </w:rPr>
      </w:pPr>
    </w:p>
    <w:p>
      <w:pPr>
        <w:pStyle w:val="BodyText"/>
        <w:spacing w:line="307" w:lineRule="auto"/>
        <w:ind w:left="1497" w:right="1494" w:firstLine="396"/>
        <w:jc w:val="both"/>
      </w:pPr>
      <w:r>
        <w:rPr>
          <w:spacing w:val="-5"/>
        </w:rPr>
        <w:t>Por </w:t>
      </w:r>
      <w:r>
        <w:rPr/>
        <w:t>ello este autor considera el desarrollo local como una interac- ción de dichos factores endógenos y el exterior en  una  relación  sisté- mica donde las acciones se concentren en solucionar problemas locales     y en satisfacer necesidades  endógenas  que  mejoren  la  calidad  de  vida de los actores, del medio natural y de la cultura material dentro de un territorio.</w:t>
      </w:r>
    </w:p>
    <w:p>
      <w:pPr>
        <w:pStyle w:val="BodyText"/>
        <w:spacing w:line="307" w:lineRule="auto"/>
        <w:ind w:left="1497" w:right="1495" w:firstLine="396"/>
        <w:jc w:val="both"/>
      </w:pPr>
      <w:r>
        <w:rPr/>
        <w:t>Donde este territorio no se </w:t>
      </w:r>
      <w:r>
        <w:rPr>
          <w:spacing w:val="-2"/>
        </w:rPr>
        <w:t>aborda </w:t>
      </w:r>
      <w:r>
        <w:rPr/>
        <w:t>como un medio físico, sino que plantea la relación entre el ser y la existencia en la que la sociedad es el ser; y el espacio, la existencia; donde la sociedad se configura de acuer-    do con la forma de los objetos geográficos, los cuales a su vez contienen formas compuestas por fracciones de la sociedad. Así, este ser como un contenido</w:t>
      </w:r>
      <w:r>
        <w:rPr>
          <w:spacing w:val="27"/>
        </w:rPr>
        <w:t> </w:t>
      </w:r>
      <w:r>
        <w:rPr/>
        <w:t>es</w:t>
      </w:r>
      <w:r>
        <w:rPr>
          <w:spacing w:val="27"/>
        </w:rPr>
        <w:t> </w:t>
      </w:r>
      <w:r>
        <w:rPr/>
        <w:t>transformado</w:t>
      </w:r>
      <w:r>
        <w:rPr>
          <w:spacing w:val="29"/>
        </w:rPr>
        <w:t> </w:t>
      </w:r>
      <w:r>
        <w:rPr/>
        <w:t>en</w:t>
      </w:r>
      <w:r>
        <w:rPr>
          <w:spacing w:val="27"/>
        </w:rPr>
        <w:t> </w:t>
      </w:r>
      <w:r>
        <w:rPr/>
        <w:t>existencia,</w:t>
      </w:r>
      <w:r>
        <w:rPr>
          <w:spacing w:val="27"/>
        </w:rPr>
        <w:t> </w:t>
      </w:r>
      <w:r>
        <w:rPr/>
        <w:t>como</w:t>
      </w:r>
      <w:r>
        <w:rPr>
          <w:spacing w:val="27"/>
        </w:rPr>
        <w:t> </w:t>
      </w:r>
      <w:r>
        <w:rPr/>
        <w:t>la</w:t>
      </w:r>
      <w:r>
        <w:rPr>
          <w:spacing w:val="27"/>
        </w:rPr>
        <w:t> </w:t>
      </w:r>
      <w:r>
        <w:rPr/>
        <w:t>sociedad</w:t>
      </w:r>
      <w:r>
        <w:rPr>
          <w:spacing w:val="27"/>
        </w:rPr>
        <w:t> </w:t>
      </w:r>
      <w:r>
        <w:rPr/>
        <w:t>incorporada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720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17224" from="15pt,-39.926273pt" to="0pt,-39.926273pt" stroked="true" strokeweight=".25pt" strokecolor="#000000">
            <w10:wrap type="none"/>
          </v:line>
        </w:pict>
      </w:r>
      <w:r>
        <w:rPr/>
        <w:pict>
          <v:line style="position:absolute;mso-position-horizontal-relative:page;mso-position-vertical-relative:paragraph;z-index:17248" from="452.196991pt,-39.926273pt" to="467.196991pt,-39.926273pt" stroked="true" strokeweight=".25pt" strokecolor="#000000">
            <w10:wrap type="none"/>
          </v:line>
        </w:pict>
      </w:r>
      <w:r>
        <w:rPr/>
        <w:pict>
          <v:line style="position:absolute;mso-position-horizontal-relative:page;mso-position-vertical-relative:paragraph;z-index:17272" from="21pt,-45.926273pt" to="21pt,-60.926273pt" stroked="true" strokeweight=".25pt" strokecolor="#000000">
            <w10:wrap type="none"/>
          </v:line>
        </w:pict>
      </w:r>
      <w:r>
        <w:rPr/>
        <w:pict>
          <v:line style="position:absolute;mso-position-horizontal-relative:page;mso-position-vertical-relative:paragraph;z-index:17296" from="446.196991pt,-45.926273pt" to="446.196991pt,-60.926273pt" stroked="true" strokeweight=".25pt" strokecolor="#000000">
            <w10:wrap type="none"/>
          </v:line>
        </w:pict>
      </w:r>
      <w:r>
        <w:rPr>
          <w:w w:val="99"/>
          <w:sz w:val="22"/>
        </w:rPr>
        <w:t>140</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559"/>
      </w:pPr>
      <w:r>
        <w:rPr/>
        <w:t>a las formas geográficas donde cada ser se metamorfosea en existencia como una forma capaz de influir el cambio social (Santos, 1996).</w:t>
      </w:r>
    </w:p>
    <w:p>
      <w:pPr>
        <w:pStyle w:val="BodyText"/>
        <w:spacing w:line="307" w:lineRule="auto"/>
        <w:ind w:left="1497" w:right="1495" w:firstLine="396"/>
        <w:jc w:val="both"/>
      </w:pPr>
      <w:r>
        <w:rPr/>
        <w:t>Este espacio se transforma en relación con las necesidades del pro- ceso productivo y del mercado; se plantea, así, una reorganización de las funciones entre las diversas partes del territorio, adquiriendo entonces una importancia que depende de sus propias características y capacida- des. </w:t>
      </w:r>
      <w:r>
        <w:rPr>
          <w:spacing w:val="-6"/>
        </w:rPr>
        <w:t>Por </w:t>
      </w:r>
      <w:r>
        <w:rPr/>
        <w:t>lo tanto, las diferencias geográficas cobran relevancia estratégica  y se abordan desde un sentido social y de entorno, constituyéndose el nuevo entorno para el desarrollo, y se construye sobre la base del esce- nario contextual el escenario estratégico y el escenario político, entornos económicos,  técnicos  y</w:t>
      </w:r>
      <w:r>
        <w:rPr>
          <w:spacing w:val="-19"/>
        </w:rPr>
        <w:t> </w:t>
      </w:r>
      <w:r>
        <w:rPr/>
        <w:t>políticos.</w:t>
      </w:r>
    </w:p>
    <w:p>
      <w:pPr>
        <w:pStyle w:val="BodyText"/>
        <w:spacing w:line="307" w:lineRule="auto"/>
        <w:ind w:left="1497" w:right="1494" w:firstLine="396"/>
        <w:jc w:val="both"/>
      </w:pPr>
      <w:r>
        <w:rPr>
          <w:w w:val="105"/>
        </w:rPr>
        <w:t>De ahí que Boisier (2007) describa el desarrollo territorial como una</w:t>
      </w:r>
      <w:r>
        <w:rPr>
          <w:spacing w:val="-10"/>
          <w:w w:val="105"/>
        </w:rPr>
        <w:t> </w:t>
      </w:r>
      <w:r>
        <w:rPr>
          <w:w w:val="105"/>
        </w:rPr>
        <w:t>propiedad</w:t>
      </w:r>
      <w:r>
        <w:rPr>
          <w:spacing w:val="-10"/>
          <w:w w:val="105"/>
        </w:rPr>
        <w:t> </w:t>
      </w:r>
      <w:r>
        <w:rPr>
          <w:w w:val="105"/>
        </w:rPr>
        <w:t>emergente</w:t>
      </w:r>
      <w:r>
        <w:rPr>
          <w:spacing w:val="-10"/>
          <w:w w:val="105"/>
        </w:rPr>
        <w:t> </w:t>
      </w:r>
      <w:r>
        <w:rPr>
          <w:w w:val="105"/>
        </w:rPr>
        <w:t>de</w:t>
      </w:r>
      <w:r>
        <w:rPr>
          <w:spacing w:val="-9"/>
          <w:w w:val="105"/>
        </w:rPr>
        <w:t> </w:t>
      </w:r>
      <w:r>
        <w:rPr>
          <w:w w:val="105"/>
        </w:rPr>
        <w:t>un</w:t>
      </w:r>
      <w:r>
        <w:rPr>
          <w:spacing w:val="-10"/>
          <w:w w:val="105"/>
        </w:rPr>
        <w:t> </w:t>
      </w:r>
      <w:r>
        <w:rPr>
          <w:w w:val="105"/>
        </w:rPr>
        <w:t>sistema</w:t>
      </w:r>
      <w:r>
        <w:rPr>
          <w:spacing w:val="-10"/>
          <w:w w:val="105"/>
        </w:rPr>
        <w:t> </w:t>
      </w:r>
      <w:r>
        <w:rPr>
          <w:w w:val="105"/>
        </w:rPr>
        <w:t>territorial</w:t>
      </w:r>
      <w:r>
        <w:rPr>
          <w:spacing w:val="-10"/>
          <w:w w:val="105"/>
        </w:rPr>
        <w:t> </w:t>
      </w:r>
      <w:r>
        <w:rPr>
          <w:w w:val="105"/>
        </w:rPr>
        <w:t>altamente</w:t>
      </w:r>
      <w:r>
        <w:rPr>
          <w:spacing w:val="-9"/>
          <w:w w:val="105"/>
        </w:rPr>
        <w:t> </w:t>
      </w:r>
      <w:r>
        <w:rPr>
          <w:w w:val="105"/>
        </w:rPr>
        <w:t>sinergiza- do, que debe contar con subsistemas creadores de complejidad, de un potencial de crecimiento, de una capacidad endógena y de una actitud mental</w:t>
      </w:r>
      <w:r>
        <w:rPr>
          <w:spacing w:val="-10"/>
          <w:w w:val="105"/>
        </w:rPr>
        <w:t> </w:t>
      </w:r>
      <w:r>
        <w:rPr>
          <w:w w:val="105"/>
        </w:rPr>
        <w:t>colectiva.</w:t>
      </w:r>
      <w:r>
        <w:rPr>
          <w:spacing w:val="-10"/>
          <w:w w:val="105"/>
        </w:rPr>
        <w:t> </w:t>
      </w:r>
      <w:r>
        <w:rPr>
          <w:w w:val="105"/>
        </w:rPr>
        <w:t>Este</w:t>
      </w:r>
      <w:r>
        <w:rPr>
          <w:spacing w:val="-10"/>
          <w:w w:val="105"/>
        </w:rPr>
        <w:t> </w:t>
      </w:r>
      <w:r>
        <w:rPr>
          <w:w w:val="105"/>
        </w:rPr>
        <w:t>enfoque</w:t>
      </w:r>
      <w:r>
        <w:rPr>
          <w:spacing w:val="-10"/>
          <w:w w:val="105"/>
        </w:rPr>
        <w:t> </w:t>
      </w:r>
      <w:r>
        <w:rPr>
          <w:w w:val="105"/>
        </w:rPr>
        <w:t>promueve</w:t>
      </w:r>
      <w:r>
        <w:rPr>
          <w:spacing w:val="-10"/>
          <w:w w:val="105"/>
        </w:rPr>
        <w:t> </w:t>
      </w:r>
      <w:r>
        <w:rPr>
          <w:w w:val="105"/>
        </w:rPr>
        <w:t>el</w:t>
      </w:r>
      <w:r>
        <w:rPr>
          <w:spacing w:val="-10"/>
          <w:w w:val="105"/>
        </w:rPr>
        <w:t> </w:t>
      </w:r>
      <w:r>
        <w:rPr>
          <w:w w:val="105"/>
        </w:rPr>
        <w:t>desarrollo</w:t>
      </w:r>
      <w:r>
        <w:rPr>
          <w:spacing w:val="-10"/>
          <w:w w:val="105"/>
        </w:rPr>
        <w:t> </w:t>
      </w:r>
      <w:r>
        <w:rPr>
          <w:w w:val="105"/>
        </w:rPr>
        <w:t>como</w:t>
      </w:r>
      <w:r>
        <w:rPr>
          <w:spacing w:val="-10"/>
          <w:w w:val="105"/>
        </w:rPr>
        <w:t> </w:t>
      </w:r>
      <w:r>
        <w:rPr>
          <w:w w:val="105"/>
        </w:rPr>
        <w:t>un</w:t>
      </w:r>
      <w:r>
        <w:rPr>
          <w:spacing w:val="-10"/>
          <w:w w:val="105"/>
        </w:rPr>
        <w:t> </w:t>
      </w:r>
      <w:r>
        <w:rPr>
          <w:w w:val="105"/>
        </w:rPr>
        <w:t>proceso de</w:t>
      </w:r>
      <w:r>
        <w:rPr>
          <w:spacing w:val="-10"/>
          <w:w w:val="105"/>
        </w:rPr>
        <w:t> </w:t>
      </w:r>
      <w:r>
        <w:rPr>
          <w:w w:val="105"/>
        </w:rPr>
        <w:t>cambio</w:t>
      </w:r>
      <w:r>
        <w:rPr>
          <w:spacing w:val="-10"/>
          <w:w w:val="105"/>
        </w:rPr>
        <w:t> </w:t>
      </w:r>
      <w:r>
        <w:rPr>
          <w:w w:val="105"/>
        </w:rPr>
        <w:t>endógeno,</w:t>
      </w:r>
      <w:r>
        <w:rPr>
          <w:spacing w:val="-10"/>
          <w:w w:val="105"/>
        </w:rPr>
        <w:t> </w:t>
      </w:r>
      <w:r>
        <w:rPr>
          <w:w w:val="105"/>
        </w:rPr>
        <w:t>donde</w:t>
      </w:r>
      <w:r>
        <w:rPr>
          <w:spacing w:val="-10"/>
          <w:w w:val="105"/>
        </w:rPr>
        <w:t> </w:t>
      </w:r>
      <w:r>
        <w:rPr>
          <w:w w:val="105"/>
        </w:rPr>
        <w:t>se</w:t>
      </w:r>
      <w:r>
        <w:rPr>
          <w:spacing w:val="-10"/>
          <w:w w:val="105"/>
        </w:rPr>
        <w:t> </w:t>
      </w:r>
      <w:r>
        <w:rPr>
          <w:w w:val="105"/>
        </w:rPr>
        <w:t>deben</w:t>
      </w:r>
      <w:r>
        <w:rPr>
          <w:spacing w:val="-10"/>
          <w:w w:val="105"/>
        </w:rPr>
        <w:t> </w:t>
      </w:r>
      <w:r>
        <w:rPr>
          <w:w w:val="105"/>
        </w:rPr>
        <w:t>analizar</w:t>
      </w:r>
      <w:r>
        <w:rPr>
          <w:spacing w:val="-10"/>
          <w:w w:val="105"/>
        </w:rPr>
        <w:t> </w:t>
      </w:r>
      <w:r>
        <w:rPr>
          <w:w w:val="105"/>
        </w:rPr>
        <w:t>los</w:t>
      </w:r>
      <w:r>
        <w:rPr>
          <w:spacing w:val="-10"/>
          <w:w w:val="105"/>
        </w:rPr>
        <w:t> </w:t>
      </w:r>
      <w:r>
        <w:rPr>
          <w:w w:val="105"/>
        </w:rPr>
        <w:t>elementos</w:t>
      </w:r>
      <w:r>
        <w:rPr>
          <w:spacing w:val="-10"/>
          <w:w w:val="105"/>
        </w:rPr>
        <w:t> </w:t>
      </w:r>
      <w:r>
        <w:rPr>
          <w:w w:val="105"/>
        </w:rPr>
        <w:t>sociocultu- rales</w:t>
      </w:r>
      <w:r>
        <w:rPr>
          <w:spacing w:val="-19"/>
          <w:w w:val="105"/>
        </w:rPr>
        <w:t> </w:t>
      </w:r>
      <w:r>
        <w:rPr>
          <w:w w:val="105"/>
        </w:rPr>
        <w:t>que</w:t>
      </w:r>
      <w:r>
        <w:rPr>
          <w:spacing w:val="-19"/>
          <w:w w:val="105"/>
        </w:rPr>
        <w:t> </w:t>
      </w:r>
      <w:r>
        <w:rPr>
          <w:w w:val="105"/>
        </w:rPr>
        <w:t>motivan</w:t>
      </w:r>
      <w:r>
        <w:rPr>
          <w:spacing w:val="-19"/>
          <w:w w:val="105"/>
        </w:rPr>
        <w:t> </w:t>
      </w:r>
      <w:r>
        <w:rPr>
          <w:w w:val="105"/>
        </w:rPr>
        <w:t>la</w:t>
      </w:r>
      <w:r>
        <w:rPr>
          <w:spacing w:val="-19"/>
          <w:w w:val="105"/>
        </w:rPr>
        <w:t> </w:t>
      </w:r>
      <w:r>
        <w:rPr>
          <w:w w:val="105"/>
        </w:rPr>
        <w:t>participación</w:t>
      </w:r>
      <w:r>
        <w:rPr>
          <w:spacing w:val="-19"/>
          <w:w w:val="105"/>
        </w:rPr>
        <w:t> </w:t>
      </w:r>
      <w:r>
        <w:rPr>
          <w:w w:val="105"/>
        </w:rPr>
        <w:t>de</w:t>
      </w:r>
      <w:r>
        <w:rPr>
          <w:spacing w:val="-19"/>
          <w:w w:val="105"/>
        </w:rPr>
        <w:t> </w:t>
      </w:r>
      <w:r>
        <w:rPr>
          <w:w w:val="105"/>
        </w:rPr>
        <w:t>los</w:t>
      </w:r>
      <w:r>
        <w:rPr>
          <w:spacing w:val="-19"/>
          <w:w w:val="105"/>
        </w:rPr>
        <w:t> </w:t>
      </w:r>
      <w:r>
        <w:rPr>
          <w:w w:val="105"/>
        </w:rPr>
        <w:t>actores</w:t>
      </w:r>
      <w:r>
        <w:rPr>
          <w:spacing w:val="-19"/>
          <w:w w:val="105"/>
        </w:rPr>
        <w:t> </w:t>
      </w:r>
      <w:r>
        <w:rPr>
          <w:w w:val="105"/>
        </w:rPr>
        <w:t>en</w:t>
      </w:r>
      <w:r>
        <w:rPr>
          <w:spacing w:val="-19"/>
          <w:w w:val="105"/>
        </w:rPr>
        <w:t> </w:t>
      </w:r>
      <w:r>
        <w:rPr>
          <w:w w:val="105"/>
        </w:rPr>
        <w:t>la</w:t>
      </w:r>
      <w:r>
        <w:rPr>
          <w:spacing w:val="-19"/>
          <w:w w:val="105"/>
        </w:rPr>
        <w:t> </w:t>
      </w:r>
      <w:r>
        <w:rPr>
          <w:w w:val="105"/>
        </w:rPr>
        <w:t>toma</w:t>
      </w:r>
      <w:r>
        <w:rPr>
          <w:spacing w:val="-19"/>
          <w:w w:val="105"/>
        </w:rPr>
        <w:t> </w:t>
      </w:r>
      <w:r>
        <w:rPr>
          <w:w w:val="105"/>
        </w:rPr>
        <w:t>de</w:t>
      </w:r>
      <w:r>
        <w:rPr>
          <w:spacing w:val="-19"/>
          <w:w w:val="105"/>
        </w:rPr>
        <w:t> </w:t>
      </w:r>
      <w:r>
        <w:rPr>
          <w:w w:val="105"/>
        </w:rPr>
        <w:t>decisiones para definir los objetivos de crecimiento cualitativo y cuantitativo, así como los medios para la promoción de su territorio y la valoración o definición</w:t>
      </w:r>
      <w:r>
        <w:rPr>
          <w:spacing w:val="-21"/>
          <w:w w:val="105"/>
        </w:rPr>
        <w:t> </w:t>
      </w:r>
      <w:r>
        <w:rPr>
          <w:w w:val="105"/>
        </w:rPr>
        <w:t>de</w:t>
      </w:r>
      <w:r>
        <w:rPr>
          <w:spacing w:val="-22"/>
          <w:w w:val="105"/>
        </w:rPr>
        <w:t> </w:t>
      </w:r>
      <w:r>
        <w:rPr>
          <w:w w:val="105"/>
        </w:rPr>
        <w:t>los</w:t>
      </w:r>
      <w:r>
        <w:rPr>
          <w:spacing w:val="-22"/>
          <w:w w:val="105"/>
        </w:rPr>
        <w:t> </w:t>
      </w:r>
      <w:r>
        <w:rPr>
          <w:w w:val="105"/>
        </w:rPr>
        <w:t>recursos</w:t>
      </w:r>
      <w:r>
        <w:rPr>
          <w:spacing w:val="-21"/>
          <w:w w:val="105"/>
        </w:rPr>
        <w:t> </w:t>
      </w:r>
      <w:r>
        <w:rPr>
          <w:w w:val="105"/>
        </w:rPr>
        <w:t>locales.</w:t>
      </w:r>
    </w:p>
    <w:p>
      <w:pPr>
        <w:pStyle w:val="BodyText"/>
        <w:spacing w:line="307" w:lineRule="auto"/>
        <w:ind w:left="1497" w:right="1495" w:firstLine="396"/>
        <w:jc w:val="both"/>
      </w:pPr>
      <w:r>
        <w:rPr>
          <w:w w:val="105"/>
        </w:rPr>
        <w:t>Dicho autor entiende la endogeneidad como la capacidad de au- tonomía del territorio, con capacidades propias de elección para su desarrollo,</w:t>
      </w:r>
      <w:r>
        <w:rPr>
          <w:spacing w:val="-13"/>
          <w:w w:val="105"/>
        </w:rPr>
        <w:t> </w:t>
      </w:r>
      <w:r>
        <w:rPr>
          <w:w w:val="105"/>
        </w:rPr>
        <w:t>y</w:t>
      </w:r>
      <w:r>
        <w:rPr>
          <w:spacing w:val="-13"/>
          <w:w w:val="105"/>
        </w:rPr>
        <w:t> </w:t>
      </w:r>
      <w:r>
        <w:rPr>
          <w:w w:val="105"/>
        </w:rPr>
        <w:t>debe</w:t>
      </w:r>
      <w:r>
        <w:rPr>
          <w:spacing w:val="-12"/>
          <w:w w:val="105"/>
        </w:rPr>
        <w:t> </w:t>
      </w:r>
      <w:r>
        <w:rPr>
          <w:w w:val="105"/>
        </w:rPr>
        <w:t>tener</w:t>
      </w:r>
      <w:r>
        <w:rPr>
          <w:spacing w:val="-13"/>
          <w:w w:val="105"/>
        </w:rPr>
        <w:t> </w:t>
      </w:r>
      <w:r>
        <w:rPr>
          <w:w w:val="105"/>
        </w:rPr>
        <w:t>la</w:t>
      </w:r>
      <w:r>
        <w:rPr>
          <w:spacing w:val="-13"/>
          <w:w w:val="105"/>
        </w:rPr>
        <w:t> </w:t>
      </w:r>
      <w:r>
        <w:rPr>
          <w:w w:val="105"/>
        </w:rPr>
        <w:t>capacidad</w:t>
      </w:r>
      <w:r>
        <w:rPr>
          <w:spacing w:val="-13"/>
          <w:w w:val="105"/>
        </w:rPr>
        <w:t> </w:t>
      </w:r>
      <w:r>
        <w:rPr>
          <w:w w:val="105"/>
        </w:rPr>
        <w:t>para</w:t>
      </w:r>
      <w:r>
        <w:rPr>
          <w:spacing w:val="-13"/>
          <w:w w:val="105"/>
        </w:rPr>
        <w:t> </w:t>
      </w:r>
      <w:r>
        <w:rPr>
          <w:w w:val="105"/>
        </w:rPr>
        <w:t>apropiarse</w:t>
      </w:r>
      <w:r>
        <w:rPr>
          <w:spacing w:val="-13"/>
          <w:w w:val="105"/>
        </w:rPr>
        <w:t> </w:t>
      </w:r>
      <w:r>
        <w:rPr>
          <w:w w:val="105"/>
        </w:rPr>
        <w:t>del</w:t>
      </w:r>
      <w:r>
        <w:rPr>
          <w:spacing w:val="-13"/>
          <w:w w:val="105"/>
        </w:rPr>
        <w:t> </w:t>
      </w:r>
      <w:r>
        <w:rPr>
          <w:w w:val="105"/>
        </w:rPr>
        <w:t>excedente</w:t>
      </w:r>
      <w:r>
        <w:rPr>
          <w:spacing w:val="-13"/>
          <w:w w:val="105"/>
        </w:rPr>
        <w:t> </w:t>
      </w:r>
      <w:r>
        <w:rPr>
          <w:w w:val="105"/>
        </w:rPr>
        <w:t>eco- nómico e invertirlo en el mismo; además debe tener la capacidad para generar innovaciones que provoquen modificaciones en sus sistemas y contar con una capacidad de apropiar</w:t>
      </w:r>
      <w:r>
        <w:rPr>
          <w:spacing w:val="-18"/>
          <w:w w:val="105"/>
        </w:rPr>
        <w:t> </w:t>
      </w:r>
      <w:r>
        <w:rPr>
          <w:w w:val="105"/>
        </w:rPr>
        <w:t>identidad.</w:t>
      </w:r>
    </w:p>
    <w:p>
      <w:pPr>
        <w:pStyle w:val="BodyText"/>
        <w:spacing w:line="307" w:lineRule="auto"/>
        <w:ind w:left="1497" w:right="1495" w:firstLine="396"/>
        <w:jc w:val="both"/>
      </w:pPr>
      <w:r>
        <w:rPr>
          <w:w w:val="105"/>
        </w:rPr>
        <w:t>Boisier (2007) considera que todo desarrollo es endógeno, pues compete</w:t>
      </w:r>
      <w:r>
        <w:rPr>
          <w:spacing w:val="-7"/>
          <w:w w:val="105"/>
        </w:rPr>
        <w:t> </w:t>
      </w:r>
      <w:r>
        <w:rPr>
          <w:w w:val="105"/>
        </w:rPr>
        <w:t>en</w:t>
      </w:r>
      <w:r>
        <w:rPr>
          <w:spacing w:val="-7"/>
          <w:w w:val="105"/>
        </w:rPr>
        <w:t> </w:t>
      </w:r>
      <w:r>
        <w:rPr>
          <w:w w:val="105"/>
        </w:rPr>
        <w:t>su</w:t>
      </w:r>
      <w:r>
        <w:rPr>
          <w:spacing w:val="-7"/>
          <w:w w:val="105"/>
        </w:rPr>
        <w:t> </w:t>
      </w:r>
      <w:r>
        <w:rPr>
          <w:w w:val="105"/>
        </w:rPr>
        <w:t>diseño</w:t>
      </w:r>
      <w:r>
        <w:rPr>
          <w:spacing w:val="-7"/>
          <w:w w:val="105"/>
        </w:rPr>
        <w:t> </w:t>
      </w:r>
      <w:r>
        <w:rPr>
          <w:w w:val="105"/>
        </w:rPr>
        <w:t>y</w:t>
      </w:r>
      <w:r>
        <w:rPr>
          <w:spacing w:val="-7"/>
          <w:w w:val="105"/>
        </w:rPr>
        <w:t> </w:t>
      </w:r>
      <w:r>
        <w:rPr>
          <w:w w:val="105"/>
        </w:rPr>
        <w:t>en</w:t>
      </w:r>
      <w:r>
        <w:rPr>
          <w:spacing w:val="-7"/>
          <w:w w:val="105"/>
        </w:rPr>
        <w:t> </w:t>
      </w:r>
      <w:r>
        <w:rPr>
          <w:w w:val="105"/>
        </w:rPr>
        <w:t>su</w:t>
      </w:r>
      <w:r>
        <w:rPr>
          <w:spacing w:val="-7"/>
          <w:w w:val="105"/>
        </w:rPr>
        <w:t> </w:t>
      </w:r>
      <w:r>
        <w:rPr>
          <w:w w:val="105"/>
        </w:rPr>
        <w:t>implementación</w:t>
      </w:r>
      <w:r>
        <w:rPr>
          <w:spacing w:val="-7"/>
          <w:w w:val="105"/>
        </w:rPr>
        <w:t> </w:t>
      </w:r>
      <w:r>
        <w:rPr>
          <w:w w:val="105"/>
        </w:rPr>
        <w:t>a</w:t>
      </w:r>
      <w:r>
        <w:rPr>
          <w:spacing w:val="-7"/>
          <w:w w:val="105"/>
        </w:rPr>
        <w:t> </w:t>
      </w:r>
      <w:r>
        <w:rPr>
          <w:w w:val="105"/>
        </w:rPr>
        <w:t>una</w:t>
      </w:r>
      <w:r>
        <w:rPr>
          <w:spacing w:val="-7"/>
          <w:w w:val="105"/>
        </w:rPr>
        <w:t> </w:t>
      </w:r>
      <w:r>
        <w:rPr>
          <w:w w:val="105"/>
        </w:rPr>
        <w:t>comunidad</w:t>
      </w:r>
      <w:r>
        <w:rPr>
          <w:spacing w:val="-7"/>
          <w:w w:val="105"/>
        </w:rPr>
        <w:t> </w:t>
      </w:r>
      <w:r>
        <w:rPr>
          <w:w w:val="105"/>
        </w:rPr>
        <w:t>que</w:t>
      </w:r>
      <w:r>
        <w:rPr>
          <w:spacing w:val="-7"/>
          <w:w w:val="105"/>
        </w:rPr>
        <w:t> </w:t>
      </w:r>
      <w:r>
        <w:rPr>
          <w:w w:val="105"/>
        </w:rPr>
        <w:t>ha- bita</w:t>
      </w:r>
      <w:r>
        <w:rPr>
          <w:spacing w:val="-12"/>
          <w:w w:val="105"/>
        </w:rPr>
        <w:t> </w:t>
      </w:r>
      <w:r>
        <w:rPr>
          <w:w w:val="105"/>
        </w:rPr>
        <w:t>una</w:t>
      </w:r>
      <w:r>
        <w:rPr>
          <w:spacing w:val="-12"/>
          <w:w w:val="105"/>
        </w:rPr>
        <w:t> </w:t>
      </w:r>
      <w:r>
        <w:rPr>
          <w:w w:val="105"/>
        </w:rPr>
        <w:t>determinada</w:t>
      </w:r>
      <w:r>
        <w:rPr>
          <w:spacing w:val="-11"/>
          <w:w w:val="105"/>
        </w:rPr>
        <w:t> </w:t>
      </w:r>
      <w:r>
        <w:rPr>
          <w:w w:val="105"/>
        </w:rPr>
        <w:t>localidad</w:t>
      </w:r>
      <w:r>
        <w:rPr>
          <w:spacing w:val="-11"/>
          <w:w w:val="105"/>
        </w:rPr>
        <w:t> </w:t>
      </w:r>
      <w:r>
        <w:rPr>
          <w:w w:val="105"/>
        </w:rPr>
        <w:t>y</w:t>
      </w:r>
      <w:r>
        <w:rPr>
          <w:spacing w:val="-12"/>
          <w:w w:val="105"/>
        </w:rPr>
        <w:t> </w:t>
      </w:r>
      <w:r>
        <w:rPr>
          <w:w w:val="105"/>
        </w:rPr>
        <w:t>se</w:t>
      </w:r>
      <w:r>
        <w:rPr>
          <w:spacing w:val="-12"/>
          <w:w w:val="105"/>
        </w:rPr>
        <w:t> </w:t>
      </w:r>
      <w:r>
        <w:rPr>
          <w:w w:val="105"/>
        </w:rPr>
        <w:t>puede</w:t>
      </w:r>
      <w:r>
        <w:rPr>
          <w:spacing w:val="-12"/>
          <w:w w:val="105"/>
        </w:rPr>
        <w:t> </w:t>
      </w:r>
      <w:r>
        <w:rPr>
          <w:w w:val="105"/>
        </w:rPr>
        <w:t>presentar</w:t>
      </w:r>
      <w:r>
        <w:rPr>
          <w:spacing w:val="-12"/>
          <w:w w:val="105"/>
        </w:rPr>
        <w:t> </w:t>
      </w:r>
      <w:r>
        <w:rPr>
          <w:w w:val="105"/>
        </w:rPr>
        <w:t>en</w:t>
      </w:r>
      <w:r>
        <w:rPr>
          <w:spacing w:val="-12"/>
          <w:w w:val="105"/>
        </w:rPr>
        <w:t> </w:t>
      </w:r>
      <w:r>
        <w:rPr>
          <w:w w:val="105"/>
        </w:rPr>
        <w:t>cuatro</w:t>
      </w:r>
      <w:r>
        <w:rPr>
          <w:spacing w:val="-12"/>
          <w:w w:val="105"/>
        </w:rPr>
        <w:t> </w:t>
      </w:r>
      <w:r>
        <w:rPr>
          <w:w w:val="105"/>
        </w:rPr>
        <w:t>planos:</w:t>
      </w:r>
    </w:p>
    <w:p>
      <w:pPr>
        <w:spacing w:after="0" w:line="307" w:lineRule="auto"/>
        <w:jc w:val="both"/>
        <w:sectPr>
          <w:footerReference w:type="default" r:id="rId16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62"/>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7344" from="15pt,-46.629654pt" to="0pt,-46.629654pt" stroked="true" strokeweight=".25pt" strokecolor="#000000">
            <w10:wrap type="none"/>
          </v:line>
        </w:pict>
      </w:r>
      <w:r>
        <w:rPr/>
        <w:pict>
          <v:line style="position:absolute;mso-position-horizontal-relative:page;mso-position-vertical-relative:paragraph;z-index:17368" from="452.196991pt,-46.629654pt" to="467.196991pt,-46.629654pt" stroked="true" strokeweight=".25pt" strokecolor="#000000">
            <w10:wrap type="none"/>
          </v:line>
        </w:pict>
      </w:r>
      <w:r>
        <w:rPr/>
        <w:pict>
          <v:line style="position:absolute;mso-position-horizontal-relative:page;mso-position-vertical-relative:paragraph;z-index:17392" from="21pt,-52.629654pt" to="21pt,-67.629654pt" stroked="true" strokeweight=".25pt" strokecolor="#000000">
            <w10:wrap type="none"/>
          </v:line>
        </w:pict>
      </w:r>
      <w:r>
        <w:rPr/>
        <w:pict>
          <v:line style="position:absolute;mso-position-horizontal-relative:page;mso-position-vertical-relative:paragraph;z-index:17416" from="446.196991pt,-52.629654pt" to="446.196991pt,-67.629654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141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ListParagraph"/>
        <w:numPr>
          <w:ilvl w:val="0"/>
          <w:numId w:val="6"/>
        </w:numPr>
        <w:tabs>
          <w:tab w:pos="1893" w:val="left" w:leader="none"/>
          <w:tab w:pos="1894" w:val="left" w:leader="none"/>
        </w:tabs>
        <w:spacing w:line="307" w:lineRule="auto" w:before="65" w:after="0"/>
        <w:ind w:left="1893" w:right="1495" w:hanging="396"/>
        <w:jc w:val="left"/>
        <w:rPr>
          <w:sz w:val="20"/>
        </w:rPr>
      </w:pPr>
      <w:r>
        <w:rPr>
          <w:w w:val="105"/>
          <w:sz w:val="20"/>
        </w:rPr>
        <w:t>En</w:t>
      </w:r>
      <w:r>
        <w:rPr>
          <w:spacing w:val="-12"/>
          <w:w w:val="105"/>
          <w:sz w:val="20"/>
        </w:rPr>
        <w:t> </w:t>
      </w:r>
      <w:r>
        <w:rPr>
          <w:w w:val="105"/>
          <w:sz w:val="20"/>
        </w:rPr>
        <w:t>el</w:t>
      </w:r>
      <w:r>
        <w:rPr>
          <w:spacing w:val="-12"/>
          <w:w w:val="105"/>
          <w:sz w:val="20"/>
        </w:rPr>
        <w:t> </w:t>
      </w:r>
      <w:r>
        <w:rPr>
          <w:w w:val="105"/>
          <w:sz w:val="20"/>
        </w:rPr>
        <w:t>político:</w:t>
      </w:r>
      <w:r>
        <w:rPr>
          <w:spacing w:val="-12"/>
          <w:w w:val="105"/>
          <w:sz w:val="20"/>
        </w:rPr>
        <w:t> </w:t>
      </w:r>
      <w:r>
        <w:rPr>
          <w:w w:val="105"/>
          <w:sz w:val="20"/>
        </w:rPr>
        <w:t>como</w:t>
      </w:r>
      <w:r>
        <w:rPr>
          <w:spacing w:val="-12"/>
          <w:w w:val="105"/>
          <w:sz w:val="20"/>
        </w:rPr>
        <w:t> </w:t>
      </w:r>
      <w:r>
        <w:rPr>
          <w:w w:val="105"/>
          <w:sz w:val="20"/>
        </w:rPr>
        <w:t>la</w:t>
      </w:r>
      <w:r>
        <w:rPr>
          <w:spacing w:val="-12"/>
          <w:w w:val="105"/>
          <w:sz w:val="20"/>
        </w:rPr>
        <w:t> </w:t>
      </w:r>
      <w:r>
        <w:rPr>
          <w:w w:val="105"/>
          <w:sz w:val="20"/>
        </w:rPr>
        <w:t>capacidad</w:t>
      </w:r>
      <w:r>
        <w:rPr>
          <w:spacing w:val="-12"/>
          <w:w w:val="105"/>
          <w:sz w:val="20"/>
        </w:rPr>
        <w:t> </w:t>
      </w:r>
      <w:r>
        <w:rPr>
          <w:w w:val="105"/>
          <w:sz w:val="20"/>
        </w:rPr>
        <w:t>local</w:t>
      </w:r>
      <w:r>
        <w:rPr>
          <w:spacing w:val="-12"/>
          <w:w w:val="105"/>
          <w:sz w:val="20"/>
        </w:rPr>
        <w:t> </w:t>
      </w:r>
      <w:r>
        <w:rPr>
          <w:w w:val="105"/>
          <w:sz w:val="20"/>
        </w:rPr>
        <w:t>para</w:t>
      </w:r>
      <w:r>
        <w:rPr>
          <w:spacing w:val="-12"/>
          <w:w w:val="105"/>
          <w:sz w:val="20"/>
        </w:rPr>
        <w:t> </w:t>
      </w:r>
      <w:r>
        <w:rPr>
          <w:w w:val="105"/>
          <w:sz w:val="20"/>
        </w:rPr>
        <w:t>la</w:t>
      </w:r>
      <w:r>
        <w:rPr>
          <w:spacing w:val="-12"/>
          <w:w w:val="105"/>
          <w:sz w:val="20"/>
        </w:rPr>
        <w:t> </w:t>
      </w:r>
      <w:r>
        <w:rPr>
          <w:w w:val="105"/>
          <w:sz w:val="20"/>
        </w:rPr>
        <w:t>toma</w:t>
      </w:r>
      <w:r>
        <w:rPr>
          <w:spacing w:val="-12"/>
          <w:w w:val="105"/>
          <w:sz w:val="20"/>
        </w:rPr>
        <w:t> </w:t>
      </w:r>
      <w:r>
        <w:rPr>
          <w:w w:val="105"/>
          <w:sz w:val="20"/>
        </w:rPr>
        <w:t>de</w:t>
      </w:r>
      <w:r>
        <w:rPr>
          <w:spacing w:val="-12"/>
          <w:w w:val="105"/>
          <w:sz w:val="20"/>
        </w:rPr>
        <w:t> </w:t>
      </w:r>
      <w:r>
        <w:rPr>
          <w:w w:val="105"/>
          <w:sz w:val="20"/>
        </w:rPr>
        <w:t>decisiones</w:t>
      </w:r>
      <w:r>
        <w:rPr>
          <w:spacing w:val="-12"/>
          <w:w w:val="105"/>
          <w:sz w:val="20"/>
        </w:rPr>
        <w:t> </w:t>
      </w:r>
      <w:r>
        <w:rPr>
          <w:w w:val="105"/>
          <w:sz w:val="20"/>
        </w:rPr>
        <w:t>en relación</w:t>
      </w:r>
      <w:r>
        <w:rPr>
          <w:spacing w:val="-12"/>
          <w:w w:val="105"/>
          <w:sz w:val="20"/>
        </w:rPr>
        <w:t> </w:t>
      </w:r>
      <w:r>
        <w:rPr>
          <w:w w:val="105"/>
          <w:sz w:val="20"/>
        </w:rPr>
        <w:t>con</w:t>
      </w:r>
      <w:r>
        <w:rPr>
          <w:spacing w:val="-12"/>
          <w:w w:val="105"/>
          <w:sz w:val="20"/>
        </w:rPr>
        <w:t> </w:t>
      </w:r>
      <w:r>
        <w:rPr>
          <w:w w:val="105"/>
          <w:sz w:val="20"/>
        </w:rPr>
        <w:t>las</w:t>
      </w:r>
      <w:r>
        <w:rPr>
          <w:spacing w:val="-12"/>
          <w:w w:val="105"/>
          <w:sz w:val="20"/>
        </w:rPr>
        <w:t> </w:t>
      </w:r>
      <w:r>
        <w:rPr>
          <w:w w:val="105"/>
          <w:sz w:val="20"/>
        </w:rPr>
        <w:t>opciones</w:t>
      </w:r>
      <w:r>
        <w:rPr>
          <w:spacing w:val="-12"/>
          <w:w w:val="105"/>
          <w:sz w:val="20"/>
        </w:rPr>
        <w:t> </w:t>
      </w:r>
      <w:r>
        <w:rPr>
          <w:w w:val="105"/>
          <w:sz w:val="20"/>
        </w:rPr>
        <w:t>de</w:t>
      </w:r>
      <w:r>
        <w:rPr>
          <w:spacing w:val="-12"/>
          <w:w w:val="105"/>
          <w:sz w:val="20"/>
        </w:rPr>
        <w:t> </w:t>
      </w:r>
      <w:r>
        <w:rPr>
          <w:w w:val="105"/>
          <w:sz w:val="20"/>
        </w:rPr>
        <w:t>desarrollo</w:t>
      </w:r>
      <w:r>
        <w:rPr>
          <w:spacing w:val="-12"/>
          <w:w w:val="105"/>
          <w:sz w:val="20"/>
        </w:rPr>
        <w:t> </w:t>
      </w:r>
      <w:r>
        <w:rPr>
          <w:w w:val="105"/>
          <w:sz w:val="20"/>
        </w:rPr>
        <w:t>o</w:t>
      </w:r>
      <w:r>
        <w:rPr>
          <w:spacing w:val="-12"/>
          <w:w w:val="105"/>
          <w:sz w:val="20"/>
        </w:rPr>
        <w:t> </w:t>
      </w:r>
      <w:r>
        <w:rPr>
          <w:w w:val="105"/>
          <w:sz w:val="20"/>
        </w:rPr>
        <w:t>las</w:t>
      </w:r>
      <w:r>
        <w:rPr>
          <w:spacing w:val="-12"/>
          <w:w w:val="105"/>
          <w:sz w:val="20"/>
        </w:rPr>
        <w:t> </w:t>
      </w:r>
      <w:r>
        <w:rPr>
          <w:w w:val="105"/>
          <w:sz w:val="20"/>
        </w:rPr>
        <w:t>políticas</w:t>
      </w:r>
      <w:r>
        <w:rPr>
          <w:spacing w:val="-12"/>
          <w:w w:val="105"/>
          <w:sz w:val="20"/>
        </w:rPr>
        <w:t> </w:t>
      </w:r>
      <w:r>
        <w:rPr>
          <w:w w:val="105"/>
          <w:sz w:val="20"/>
        </w:rPr>
        <w:t>de</w:t>
      </w:r>
      <w:r>
        <w:rPr>
          <w:spacing w:val="-12"/>
          <w:w w:val="105"/>
          <w:sz w:val="20"/>
        </w:rPr>
        <w:t> </w:t>
      </w:r>
      <w:r>
        <w:rPr>
          <w:w w:val="105"/>
          <w:sz w:val="20"/>
        </w:rPr>
        <w:t>desarrollo.</w:t>
      </w:r>
    </w:p>
    <w:p>
      <w:pPr>
        <w:pStyle w:val="ListParagraph"/>
        <w:numPr>
          <w:ilvl w:val="0"/>
          <w:numId w:val="6"/>
        </w:numPr>
        <w:tabs>
          <w:tab w:pos="1893" w:val="left" w:leader="none"/>
          <w:tab w:pos="1894" w:val="left" w:leader="none"/>
        </w:tabs>
        <w:spacing w:line="307" w:lineRule="auto" w:before="0" w:after="0"/>
        <w:ind w:left="1893" w:right="1495" w:hanging="396"/>
        <w:jc w:val="left"/>
        <w:rPr>
          <w:sz w:val="20"/>
        </w:rPr>
      </w:pPr>
      <w:r>
        <w:rPr>
          <w:w w:val="105"/>
          <w:sz w:val="20"/>
        </w:rPr>
        <w:t>En</w:t>
      </w:r>
      <w:r>
        <w:rPr>
          <w:spacing w:val="-4"/>
          <w:w w:val="105"/>
          <w:sz w:val="20"/>
        </w:rPr>
        <w:t> </w:t>
      </w:r>
      <w:r>
        <w:rPr>
          <w:w w:val="105"/>
          <w:sz w:val="20"/>
        </w:rPr>
        <w:t>el</w:t>
      </w:r>
      <w:r>
        <w:rPr>
          <w:spacing w:val="-4"/>
          <w:w w:val="105"/>
          <w:sz w:val="20"/>
        </w:rPr>
        <w:t> </w:t>
      </w:r>
      <w:r>
        <w:rPr>
          <w:w w:val="105"/>
          <w:sz w:val="20"/>
        </w:rPr>
        <w:t>económico:</w:t>
      </w:r>
      <w:r>
        <w:rPr>
          <w:spacing w:val="-3"/>
          <w:w w:val="105"/>
          <w:sz w:val="20"/>
        </w:rPr>
        <w:t> </w:t>
      </w:r>
      <w:r>
        <w:rPr>
          <w:w w:val="105"/>
          <w:sz w:val="20"/>
        </w:rPr>
        <w:t>como</w:t>
      </w:r>
      <w:r>
        <w:rPr>
          <w:spacing w:val="-4"/>
          <w:w w:val="105"/>
          <w:sz w:val="20"/>
        </w:rPr>
        <w:t> </w:t>
      </w:r>
      <w:r>
        <w:rPr>
          <w:w w:val="105"/>
          <w:sz w:val="20"/>
        </w:rPr>
        <w:t>la</w:t>
      </w:r>
      <w:r>
        <w:rPr>
          <w:spacing w:val="-4"/>
          <w:w w:val="105"/>
          <w:sz w:val="20"/>
        </w:rPr>
        <w:t> </w:t>
      </w:r>
      <w:r>
        <w:rPr>
          <w:w w:val="105"/>
          <w:sz w:val="20"/>
        </w:rPr>
        <w:t>apropiación</w:t>
      </w:r>
      <w:r>
        <w:rPr>
          <w:spacing w:val="-4"/>
          <w:w w:val="105"/>
          <w:sz w:val="20"/>
        </w:rPr>
        <w:t> </w:t>
      </w:r>
      <w:r>
        <w:rPr>
          <w:w w:val="105"/>
          <w:sz w:val="20"/>
        </w:rPr>
        <w:t>y</w:t>
      </w:r>
      <w:r>
        <w:rPr>
          <w:spacing w:val="-4"/>
          <w:w w:val="105"/>
          <w:sz w:val="20"/>
        </w:rPr>
        <w:t> </w:t>
      </w:r>
      <w:r>
        <w:rPr>
          <w:w w:val="105"/>
          <w:sz w:val="20"/>
        </w:rPr>
        <w:t>reinversión</w:t>
      </w:r>
      <w:r>
        <w:rPr>
          <w:spacing w:val="-3"/>
          <w:w w:val="105"/>
          <w:sz w:val="20"/>
        </w:rPr>
        <w:t> </w:t>
      </w:r>
      <w:r>
        <w:rPr>
          <w:w w:val="105"/>
          <w:sz w:val="20"/>
        </w:rPr>
        <w:t>local</w:t>
      </w:r>
      <w:r>
        <w:rPr>
          <w:spacing w:val="-3"/>
          <w:w w:val="105"/>
          <w:sz w:val="20"/>
        </w:rPr>
        <w:t> </w:t>
      </w:r>
      <w:r>
        <w:rPr>
          <w:w w:val="105"/>
          <w:sz w:val="20"/>
        </w:rPr>
        <w:t>de</w:t>
      </w:r>
      <w:r>
        <w:rPr>
          <w:spacing w:val="-3"/>
          <w:w w:val="105"/>
          <w:sz w:val="20"/>
        </w:rPr>
        <w:t> </w:t>
      </w:r>
      <w:r>
        <w:rPr>
          <w:w w:val="105"/>
          <w:sz w:val="20"/>
        </w:rPr>
        <w:t>los</w:t>
      </w:r>
      <w:r>
        <w:rPr>
          <w:spacing w:val="-4"/>
          <w:w w:val="105"/>
          <w:sz w:val="20"/>
        </w:rPr>
        <w:t> </w:t>
      </w:r>
      <w:r>
        <w:rPr>
          <w:spacing w:val="-3"/>
          <w:w w:val="105"/>
          <w:sz w:val="20"/>
        </w:rPr>
        <w:t>ex- </w:t>
      </w:r>
      <w:r>
        <w:rPr>
          <w:w w:val="105"/>
          <w:sz w:val="20"/>
        </w:rPr>
        <w:t>cedentes</w:t>
      </w:r>
      <w:r>
        <w:rPr>
          <w:spacing w:val="-7"/>
          <w:w w:val="105"/>
          <w:sz w:val="20"/>
        </w:rPr>
        <w:t> </w:t>
      </w:r>
      <w:r>
        <w:rPr>
          <w:w w:val="105"/>
          <w:sz w:val="20"/>
        </w:rPr>
        <w:t>para</w:t>
      </w:r>
      <w:r>
        <w:rPr>
          <w:spacing w:val="-7"/>
          <w:w w:val="105"/>
          <w:sz w:val="20"/>
        </w:rPr>
        <w:t> </w:t>
      </w:r>
      <w:r>
        <w:rPr>
          <w:w w:val="105"/>
          <w:sz w:val="20"/>
        </w:rPr>
        <w:t>obtener</w:t>
      </w:r>
      <w:r>
        <w:rPr>
          <w:spacing w:val="-7"/>
          <w:w w:val="105"/>
          <w:sz w:val="20"/>
        </w:rPr>
        <w:t> </w:t>
      </w:r>
      <w:r>
        <w:rPr>
          <w:w w:val="105"/>
          <w:sz w:val="20"/>
        </w:rPr>
        <w:t>una</w:t>
      </w:r>
      <w:r>
        <w:rPr>
          <w:spacing w:val="-7"/>
          <w:w w:val="105"/>
          <w:sz w:val="20"/>
        </w:rPr>
        <w:t> </w:t>
      </w:r>
      <w:r>
        <w:rPr>
          <w:w w:val="105"/>
          <w:sz w:val="20"/>
        </w:rPr>
        <w:t>base</w:t>
      </w:r>
      <w:r>
        <w:rPr>
          <w:spacing w:val="-7"/>
          <w:w w:val="105"/>
          <w:sz w:val="20"/>
        </w:rPr>
        <w:t> </w:t>
      </w:r>
      <w:r>
        <w:rPr>
          <w:w w:val="105"/>
          <w:sz w:val="20"/>
        </w:rPr>
        <w:t>de</w:t>
      </w:r>
      <w:r>
        <w:rPr>
          <w:spacing w:val="-7"/>
          <w:w w:val="105"/>
          <w:sz w:val="20"/>
        </w:rPr>
        <w:t> </w:t>
      </w:r>
      <w:r>
        <w:rPr>
          <w:w w:val="105"/>
          <w:sz w:val="20"/>
        </w:rPr>
        <w:t>sustentación</w:t>
      </w:r>
      <w:r>
        <w:rPr>
          <w:spacing w:val="-8"/>
          <w:w w:val="105"/>
          <w:sz w:val="20"/>
        </w:rPr>
        <w:t> </w:t>
      </w:r>
      <w:r>
        <w:rPr>
          <w:w w:val="105"/>
          <w:sz w:val="20"/>
        </w:rPr>
        <w:t>en</w:t>
      </w:r>
      <w:r>
        <w:rPr>
          <w:spacing w:val="-7"/>
          <w:w w:val="105"/>
          <w:sz w:val="20"/>
        </w:rPr>
        <w:t> </w:t>
      </w:r>
      <w:r>
        <w:rPr>
          <w:w w:val="105"/>
          <w:sz w:val="20"/>
        </w:rPr>
        <w:t>el</w:t>
      </w:r>
      <w:r>
        <w:rPr>
          <w:spacing w:val="-7"/>
          <w:w w:val="105"/>
          <w:sz w:val="20"/>
        </w:rPr>
        <w:t> </w:t>
      </w:r>
      <w:r>
        <w:rPr>
          <w:spacing w:val="-3"/>
          <w:w w:val="105"/>
          <w:sz w:val="20"/>
        </w:rPr>
        <w:t>largo</w:t>
      </w:r>
      <w:r>
        <w:rPr>
          <w:spacing w:val="-7"/>
          <w:w w:val="105"/>
          <w:sz w:val="20"/>
        </w:rPr>
        <w:t> </w:t>
      </w:r>
      <w:r>
        <w:rPr>
          <w:w w:val="105"/>
          <w:sz w:val="20"/>
        </w:rPr>
        <w:t>plazo.</w:t>
      </w:r>
    </w:p>
    <w:p>
      <w:pPr>
        <w:pStyle w:val="ListParagraph"/>
        <w:numPr>
          <w:ilvl w:val="0"/>
          <w:numId w:val="6"/>
        </w:numPr>
        <w:tabs>
          <w:tab w:pos="1893" w:val="left" w:leader="none"/>
          <w:tab w:pos="1894" w:val="left" w:leader="none"/>
        </w:tabs>
        <w:spacing w:line="307" w:lineRule="auto" w:before="0" w:after="0"/>
        <w:ind w:left="1893" w:right="1495" w:hanging="396"/>
        <w:jc w:val="left"/>
        <w:rPr>
          <w:sz w:val="20"/>
        </w:rPr>
      </w:pPr>
      <w:r>
        <w:rPr>
          <w:w w:val="105"/>
          <w:sz w:val="20"/>
        </w:rPr>
        <w:t>En el científico y tecnológico: como la capacidad interna de produ- cir</w:t>
      </w:r>
      <w:r>
        <w:rPr>
          <w:spacing w:val="-28"/>
          <w:w w:val="105"/>
          <w:sz w:val="20"/>
        </w:rPr>
        <w:t> </w:t>
      </w:r>
      <w:r>
        <w:rPr>
          <w:w w:val="105"/>
          <w:sz w:val="20"/>
        </w:rPr>
        <w:t>sus</w:t>
      </w:r>
      <w:r>
        <w:rPr>
          <w:spacing w:val="-28"/>
          <w:w w:val="105"/>
          <w:sz w:val="20"/>
        </w:rPr>
        <w:t> </w:t>
      </w:r>
      <w:r>
        <w:rPr>
          <w:w w:val="105"/>
          <w:sz w:val="20"/>
        </w:rPr>
        <w:t>impulsos</w:t>
      </w:r>
      <w:r>
        <w:rPr>
          <w:spacing w:val="-27"/>
          <w:w w:val="105"/>
          <w:sz w:val="20"/>
        </w:rPr>
        <w:t> </w:t>
      </w:r>
      <w:r>
        <w:rPr>
          <w:w w:val="105"/>
          <w:sz w:val="20"/>
        </w:rPr>
        <w:t>tecnológicos.</w:t>
      </w:r>
    </w:p>
    <w:p>
      <w:pPr>
        <w:pStyle w:val="ListParagraph"/>
        <w:numPr>
          <w:ilvl w:val="0"/>
          <w:numId w:val="6"/>
        </w:numPr>
        <w:tabs>
          <w:tab w:pos="1893" w:val="left" w:leader="none"/>
          <w:tab w:pos="1894" w:val="left" w:leader="none"/>
        </w:tabs>
        <w:spacing w:line="307" w:lineRule="auto" w:before="0" w:after="0"/>
        <w:ind w:left="1893" w:right="1495" w:hanging="396"/>
        <w:jc w:val="left"/>
        <w:rPr>
          <w:sz w:val="20"/>
        </w:rPr>
      </w:pPr>
      <w:r>
        <w:rPr>
          <w:w w:val="105"/>
          <w:sz w:val="20"/>
        </w:rPr>
        <w:t>En</w:t>
      </w:r>
      <w:r>
        <w:rPr>
          <w:spacing w:val="-4"/>
          <w:w w:val="105"/>
          <w:sz w:val="20"/>
        </w:rPr>
        <w:t> </w:t>
      </w:r>
      <w:r>
        <w:rPr>
          <w:w w:val="105"/>
          <w:sz w:val="20"/>
        </w:rPr>
        <w:t>el</w:t>
      </w:r>
      <w:r>
        <w:rPr>
          <w:spacing w:val="-4"/>
          <w:w w:val="105"/>
          <w:sz w:val="20"/>
        </w:rPr>
        <w:t> </w:t>
      </w:r>
      <w:r>
        <w:rPr>
          <w:w w:val="105"/>
          <w:sz w:val="20"/>
        </w:rPr>
        <w:t>de</w:t>
      </w:r>
      <w:r>
        <w:rPr>
          <w:spacing w:val="-4"/>
          <w:w w:val="105"/>
          <w:sz w:val="20"/>
        </w:rPr>
        <w:t> </w:t>
      </w:r>
      <w:r>
        <w:rPr>
          <w:w w:val="105"/>
          <w:sz w:val="20"/>
        </w:rPr>
        <w:t>la</w:t>
      </w:r>
      <w:r>
        <w:rPr>
          <w:spacing w:val="-4"/>
          <w:w w:val="105"/>
          <w:sz w:val="20"/>
        </w:rPr>
        <w:t> </w:t>
      </w:r>
      <w:r>
        <w:rPr>
          <w:w w:val="105"/>
          <w:sz w:val="20"/>
        </w:rPr>
        <w:t>cultura:</w:t>
      </w:r>
      <w:r>
        <w:rPr>
          <w:spacing w:val="-4"/>
          <w:w w:val="105"/>
          <w:sz w:val="20"/>
        </w:rPr>
        <w:t> </w:t>
      </w:r>
      <w:r>
        <w:rPr>
          <w:w w:val="105"/>
          <w:sz w:val="20"/>
        </w:rPr>
        <w:t>como</w:t>
      </w:r>
      <w:r>
        <w:rPr>
          <w:spacing w:val="-4"/>
          <w:w w:val="105"/>
          <w:sz w:val="20"/>
        </w:rPr>
        <w:t> </w:t>
      </w:r>
      <w:r>
        <w:rPr>
          <w:w w:val="105"/>
          <w:sz w:val="20"/>
        </w:rPr>
        <w:t>una</w:t>
      </w:r>
      <w:r>
        <w:rPr>
          <w:spacing w:val="-4"/>
          <w:w w:val="105"/>
          <w:sz w:val="20"/>
        </w:rPr>
        <w:t> </w:t>
      </w:r>
      <w:r>
        <w:rPr>
          <w:spacing w:val="-3"/>
          <w:w w:val="105"/>
          <w:sz w:val="20"/>
        </w:rPr>
        <w:t>red</w:t>
      </w:r>
      <w:r>
        <w:rPr>
          <w:spacing w:val="-4"/>
          <w:w w:val="105"/>
          <w:sz w:val="20"/>
        </w:rPr>
        <w:t> </w:t>
      </w:r>
      <w:r>
        <w:rPr>
          <w:w w:val="105"/>
          <w:sz w:val="20"/>
        </w:rPr>
        <w:t>que</w:t>
      </w:r>
      <w:r>
        <w:rPr>
          <w:spacing w:val="-4"/>
          <w:w w:val="105"/>
          <w:sz w:val="20"/>
        </w:rPr>
        <w:t> </w:t>
      </w:r>
      <w:r>
        <w:rPr>
          <w:w w:val="105"/>
          <w:sz w:val="20"/>
        </w:rPr>
        <w:t>apropie</w:t>
      </w:r>
      <w:r>
        <w:rPr>
          <w:spacing w:val="-4"/>
          <w:w w:val="105"/>
          <w:sz w:val="20"/>
        </w:rPr>
        <w:t> </w:t>
      </w:r>
      <w:r>
        <w:rPr>
          <w:w w:val="105"/>
          <w:sz w:val="20"/>
        </w:rPr>
        <w:t>o</w:t>
      </w:r>
      <w:r>
        <w:rPr>
          <w:spacing w:val="-4"/>
          <w:w w:val="105"/>
          <w:sz w:val="20"/>
        </w:rPr>
        <w:t> </w:t>
      </w:r>
      <w:r>
        <w:rPr>
          <w:w w:val="105"/>
          <w:sz w:val="20"/>
        </w:rPr>
        <w:t>genere</w:t>
      </w:r>
      <w:r>
        <w:rPr>
          <w:spacing w:val="-4"/>
          <w:w w:val="105"/>
          <w:sz w:val="20"/>
        </w:rPr>
        <w:t> </w:t>
      </w:r>
      <w:r>
        <w:rPr>
          <w:w w:val="105"/>
          <w:sz w:val="20"/>
        </w:rPr>
        <w:t>la</w:t>
      </w:r>
      <w:r>
        <w:rPr>
          <w:spacing w:val="-4"/>
          <w:w w:val="105"/>
          <w:sz w:val="20"/>
        </w:rPr>
        <w:t> </w:t>
      </w:r>
      <w:r>
        <w:rPr>
          <w:w w:val="105"/>
          <w:sz w:val="20"/>
        </w:rPr>
        <w:t>identidad socioterritorial.</w:t>
      </w:r>
    </w:p>
    <w:p>
      <w:pPr>
        <w:pStyle w:val="BodyText"/>
        <w:spacing w:before="6"/>
        <w:rPr>
          <w:sz w:val="25"/>
        </w:rPr>
      </w:pPr>
    </w:p>
    <w:p>
      <w:pPr>
        <w:pStyle w:val="BodyText"/>
        <w:spacing w:line="307" w:lineRule="auto"/>
        <w:ind w:left="1497" w:right="1494" w:firstLine="396"/>
        <w:jc w:val="both"/>
      </w:pPr>
      <w:r>
        <w:rPr/>
        <w:t>De acuerdo con estos conceptos, el territorio se considera constitui- do por los elementos tangibles: el tejido industrial, local y de mercado,    los servicios, la infraestructura, la posición geográfica y la morfología del </w:t>
      </w:r>
      <w:r>
        <w:rPr>
          <w:spacing w:val="-5"/>
        </w:rPr>
        <w:t>lugar,  </w:t>
      </w:r>
      <w:r>
        <w:rPr/>
        <w:t>la estructura urbana y patrimonial y el patrimonio cultural; acceso   a infraestructura eficiente, en educación, cultura, jurídico-administrativa   y salud; y la infraestructura técnica, como una eficaz </w:t>
      </w:r>
      <w:r>
        <w:rPr>
          <w:spacing w:val="-3"/>
        </w:rPr>
        <w:t>red  </w:t>
      </w:r>
      <w:r>
        <w:rPr/>
        <w:t>de transporte    de telecomunicaciones, energía y agua; igualmente los recursos humanos laborales, el acceso a los mercados y el capital de las   </w:t>
      </w:r>
      <w:r>
        <w:rPr>
          <w:spacing w:val="6"/>
        </w:rPr>
        <w:t> </w:t>
      </w:r>
      <w:r>
        <w:rPr/>
        <w:t>empresas.</w:t>
      </w:r>
    </w:p>
    <w:p>
      <w:pPr>
        <w:pStyle w:val="BodyText"/>
        <w:spacing w:line="304" w:lineRule="auto"/>
        <w:ind w:left="1497" w:right="1494" w:firstLine="396"/>
        <w:jc w:val="both"/>
      </w:pPr>
      <w:r>
        <w:rPr/>
        <w:t>Además, se conforma de los intangibles: del sistema de valores civi- les y sociales del capital cognitivo, del cultural, del simbólico, del social,  del cívico, del institucional, del  humano,  del  psicosocial,  del  mediático, de la diversidad y la cualidad de las actitudes ambientales y culturales, la actividad social y creativa de la localidad y el potencial para el desarrollo de innovación y aplicación técnica, así como de la interrelación social y cultural, y la conciencia de  la  identidad  territorial  como el sentimiento  de apropiación, los cuales se deben articular y direccionar a través de un capital sinérgico,</w:t>
      </w:r>
      <w:r>
        <w:rPr>
          <w:position w:val="7"/>
          <w:sz w:val="14"/>
        </w:rPr>
        <w:t>1 </w:t>
      </w:r>
      <w:r>
        <w:rPr/>
        <w:t>y que, desde el punto de vista de Czerny y guzlewics (2011), determinan este desarrollo </w:t>
      </w:r>
      <w:r>
        <w:rPr>
          <w:spacing w:val="21"/>
        </w:rPr>
        <w:t> </w:t>
      </w:r>
      <w:r>
        <w:rPr/>
        <w:t>local.</w:t>
      </w:r>
    </w:p>
    <w:p>
      <w:pPr>
        <w:pStyle w:val="BodyText"/>
      </w:pPr>
    </w:p>
    <w:p>
      <w:pPr>
        <w:pStyle w:val="BodyText"/>
        <w:spacing w:before="7"/>
        <w:rPr>
          <w:sz w:val="23"/>
        </w:rPr>
      </w:pPr>
    </w:p>
    <w:p>
      <w:pPr>
        <w:spacing w:line="280" w:lineRule="auto" w:before="0"/>
        <w:ind w:left="1497" w:right="1495" w:firstLine="396"/>
        <w:jc w:val="both"/>
        <w:rPr>
          <w:sz w:val="16"/>
        </w:rPr>
      </w:pPr>
      <w:r>
        <w:rPr>
          <w:w w:val="105"/>
          <w:position w:val="5"/>
          <w:sz w:val="11"/>
        </w:rPr>
        <w:t>1 </w:t>
      </w:r>
      <w:r>
        <w:rPr>
          <w:w w:val="105"/>
          <w:sz w:val="16"/>
        </w:rPr>
        <w:t>Una propuesta es construir los elementos para el desarrollo endógeno del terri- torio; por ejemplo, la apropiación de la identidad como el elemento que proporciona el punto de despegue de cualquier iniciativa para el desarrollo local.</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744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7464" from="15pt,-39.925968pt" to="0pt,-39.925968pt" stroked="true" strokeweight=".25pt" strokecolor="#000000">
            <w10:wrap type="none"/>
          </v:line>
        </w:pict>
      </w:r>
      <w:r>
        <w:rPr/>
        <w:pict>
          <v:line style="position:absolute;mso-position-horizontal-relative:page;mso-position-vertical-relative:paragraph;z-index:17488" from="452.196991pt,-39.925968pt" to="467.196991pt,-39.925968pt" stroked="true" strokeweight=".25pt" strokecolor="#000000">
            <w10:wrap type="none"/>
          </v:line>
        </w:pict>
      </w:r>
      <w:r>
        <w:rPr/>
        <w:pict>
          <v:line style="position:absolute;mso-position-horizontal-relative:page;mso-position-vertical-relative:paragraph;z-index:17512" from="21pt,-45.925968pt" to="21pt,-60.925968pt" stroked="true" strokeweight=".25pt" strokecolor="#000000">
            <w10:wrap type="none"/>
          </v:line>
        </w:pict>
      </w:r>
      <w:r>
        <w:rPr/>
        <w:pict>
          <v:line style="position:absolute;mso-position-horizontal-relative:page;mso-position-vertical-relative:paragraph;z-index:17536" from="446.196991pt,-45.925968pt" to="446.196991pt,-60.925968pt" stroked="true" strokeweight=".25pt" strokecolor="#000000">
            <w10:wrap type="none"/>
          </v:line>
        </w:pict>
      </w:r>
      <w:r>
        <w:rPr>
          <w:w w:val="99"/>
          <w:sz w:val="22"/>
        </w:rPr>
        <w:t>142</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5" w:firstLine="396"/>
        <w:jc w:val="both"/>
      </w:pPr>
      <w:r>
        <w:rPr>
          <w:w w:val="105"/>
        </w:rPr>
        <w:t>Dado el enfoque de este trabajo, se amplía la descripción de los factores</w:t>
      </w:r>
      <w:r>
        <w:rPr>
          <w:spacing w:val="-5"/>
          <w:w w:val="105"/>
        </w:rPr>
        <w:t> </w:t>
      </w:r>
      <w:r>
        <w:rPr>
          <w:w w:val="105"/>
        </w:rPr>
        <w:t>intangibles,</w:t>
      </w:r>
      <w:r>
        <w:rPr>
          <w:spacing w:val="-5"/>
          <w:w w:val="105"/>
        </w:rPr>
        <w:t> </w:t>
      </w:r>
      <w:r>
        <w:rPr>
          <w:w w:val="105"/>
        </w:rPr>
        <w:t>de</w:t>
      </w:r>
      <w:r>
        <w:rPr>
          <w:spacing w:val="-5"/>
          <w:w w:val="105"/>
        </w:rPr>
        <w:t> </w:t>
      </w:r>
      <w:r>
        <w:rPr>
          <w:w w:val="105"/>
        </w:rPr>
        <w:t>acuerdo</w:t>
      </w:r>
      <w:r>
        <w:rPr>
          <w:spacing w:val="-5"/>
          <w:w w:val="105"/>
        </w:rPr>
        <w:t> </w:t>
      </w:r>
      <w:r>
        <w:rPr>
          <w:w w:val="105"/>
        </w:rPr>
        <w:t>con</w:t>
      </w:r>
      <w:r>
        <w:rPr>
          <w:spacing w:val="-5"/>
          <w:w w:val="105"/>
        </w:rPr>
        <w:t> </w:t>
      </w:r>
      <w:r>
        <w:rPr>
          <w:w w:val="105"/>
        </w:rPr>
        <w:t>Boisier</w:t>
      </w:r>
      <w:r>
        <w:rPr>
          <w:spacing w:val="-4"/>
          <w:w w:val="105"/>
        </w:rPr>
        <w:t> </w:t>
      </w:r>
      <w:r>
        <w:rPr>
          <w:w w:val="105"/>
        </w:rPr>
        <w:t>(2007),</w:t>
      </w:r>
      <w:r>
        <w:rPr>
          <w:spacing w:val="-5"/>
          <w:w w:val="105"/>
        </w:rPr>
        <w:t> </w:t>
      </w:r>
      <w:r>
        <w:rPr>
          <w:w w:val="105"/>
        </w:rPr>
        <w:t>con</w:t>
      </w:r>
      <w:r>
        <w:rPr>
          <w:spacing w:val="-5"/>
          <w:w w:val="105"/>
        </w:rPr>
        <w:t> </w:t>
      </w:r>
      <w:r>
        <w:rPr>
          <w:w w:val="105"/>
        </w:rPr>
        <w:t>el</w:t>
      </w:r>
      <w:r>
        <w:rPr>
          <w:spacing w:val="-5"/>
          <w:w w:val="105"/>
        </w:rPr>
        <w:t> </w:t>
      </w:r>
      <w:r>
        <w:rPr>
          <w:w w:val="105"/>
        </w:rPr>
        <w:t>propósito</w:t>
      </w:r>
      <w:r>
        <w:rPr>
          <w:spacing w:val="-5"/>
          <w:w w:val="105"/>
        </w:rPr>
        <w:t> </w:t>
      </w:r>
      <w:r>
        <w:rPr>
          <w:w w:val="105"/>
        </w:rPr>
        <w:t>de situar</w:t>
      </w:r>
      <w:r>
        <w:rPr>
          <w:spacing w:val="-8"/>
          <w:w w:val="105"/>
        </w:rPr>
        <w:t> </w:t>
      </w:r>
      <w:r>
        <w:rPr>
          <w:w w:val="105"/>
        </w:rPr>
        <w:t>el</w:t>
      </w:r>
      <w:r>
        <w:rPr>
          <w:spacing w:val="-8"/>
          <w:w w:val="105"/>
        </w:rPr>
        <w:t> </w:t>
      </w:r>
      <w:r>
        <w:rPr>
          <w:w w:val="105"/>
        </w:rPr>
        <w:t>concepto</w:t>
      </w:r>
      <w:r>
        <w:rPr>
          <w:spacing w:val="-8"/>
          <w:w w:val="105"/>
        </w:rPr>
        <w:t> </w:t>
      </w:r>
      <w:r>
        <w:rPr>
          <w:w w:val="105"/>
        </w:rPr>
        <w:t>de</w:t>
      </w:r>
      <w:r>
        <w:rPr>
          <w:spacing w:val="-7"/>
          <w:w w:val="105"/>
        </w:rPr>
        <w:t> </w:t>
      </w:r>
      <w:r>
        <w:rPr>
          <w:w w:val="105"/>
        </w:rPr>
        <w:t>la</w:t>
      </w:r>
      <w:r>
        <w:rPr>
          <w:spacing w:val="-8"/>
          <w:w w:val="105"/>
        </w:rPr>
        <w:t> </w:t>
      </w:r>
      <w:r>
        <w:rPr>
          <w:w w:val="105"/>
        </w:rPr>
        <w:t>identidad</w:t>
      </w:r>
      <w:r>
        <w:rPr>
          <w:spacing w:val="-7"/>
          <w:w w:val="105"/>
        </w:rPr>
        <w:t> </w:t>
      </w:r>
      <w:r>
        <w:rPr>
          <w:w w:val="105"/>
        </w:rPr>
        <w:t>configurada</w:t>
      </w:r>
      <w:r>
        <w:rPr>
          <w:spacing w:val="-8"/>
          <w:w w:val="105"/>
        </w:rPr>
        <w:t> </w:t>
      </w:r>
      <w:r>
        <w:rPr>
          <w:w w:val="105"/>
        </w:rPr>
        <w:t>por</w:t>
      </w:r>
      <w:r>
        <w:rPr>
          <w:spacing w:val="-7"/>
          <w:w w:val="105"/>
        </w:rPr>
        <w:t> </w:t>
      </w:r>
      <w:r>
        <w:rPr>
          <w:w w:val="105"/>
        </w:rPr>
        <w:t>el</w:t>
      </w:r>
      <w:r>
        <w:rPr>
          <w:spacing w:val="-8"/>
          <w:w w:val="105"/>
        </w:rPr>
        <w:t> </w:t>
      </w:r>
      <w:r>
        <w:rPr>
          <w:w w:val="105"/>
        </w:rPr>
        <w:t>lenguaje</w:t>
      </w:r>
      <w:r>
        <w:rPr>
          <w:spacing w:val="-7"/>
          <w:w w:val="105"/>
        </w:rPr>
        <w:t> </w:t>
      </w:r>
      <w:r>
        <w:rPr>
          <w:w w:val="105"/>
        </w:rPr>
        <w:t>contenido en</w:t>
      </w:r>
      <w:r>
        <w:rPr>
          <w:spacing w:val="-12"/>
          <w:w w:val="105"/>
        </w:rPr>
        <w:t> </w:t>
      </w:r>
      <w:r>
        <w:rPr>
          <w:w w:val="105"/>
        </w:rPr>
        <w:t>los</w:t>
      </w:r>
      <w:r>
        <w:rPr>
          <w:spacing w:val="-12"/>
          <w:w w:val="105"/>
        </w:rPr>
        <w:t> </w:t>
      </w:r>
      <w:r>
        <w:rPr>
          <w:w w:val="105"/>
        </w:rPr>
        <w:t>objetos</w:t>
      </w:r>
      <w:r>
        <w:rPr>
          <w:spacing w:val="-12"/>
          <w:w w:val="105"/>
        </w:rPr>
        <w:t> </w:t>
      </w:r>
      <w:r>
        <w:rPr>
          <w:w w:val="105"/>
        </w:rPr>
        <w:t>artesanales</w:t>
      </w:r>
      <w:r>
        <w:rPr>
          <w:spacing w:val="-11"/>
          <w:w w:val="105"/>
        </w:rPr>
        <w:t> </w:t>
      </w:r>
      <w:r>
        <w:rPr>
          <w:w w:val="105"/>
        </w:rPr>
        <w:t>de</w:t>
      </w:r>
      <w:r>
        <w:rPr>
          <w:spacing w:val="-12"/>
          <w:w w:val="105"/>
        </w:rPr>
        <w:t> </w:t>
      </w:r>
      <w:r>
        <w:rPr>
          <w:w w:val="105"/>
        </w:rPr>
        <w:t>una</w:t>
      </w:r>
      <w:r>
        <w:rPr>
          <w:spacing w:val="-12"/>
          <w:w w:val="105"/>
        </w:rPr>
        <w:t> </w:t>
      </w:r>
      <w:r>
        <w:rPr>
          <w:w w:val="105"/>
        </w:rPr>
        <w:t>comunidad.</w:t>
      </w:r>
    </w:p>
    <w:p>
      <w:pPr>
        <w:pStyle w:val="BodyText"/>
        <w:spacing w:before="6"/>
        <w:rPr>
          <w:sz w:val="25"/>
        </w:rPr>
      </w:pPr>
    </w:p>
    <w:p>
      <w:pPr>
        <w:pStyle w:val="ListParagraph"/>
        <w:numPr>
          <w:ilvl w:val="0"/>
          <w:numId w:val="7"/>
        </w:numPr>
        <w:tabs>
          <w:tab w:pos="1894" w:val="left" w:leader="none"/>
        </w:tabs>
        <w:spacing w:line="307" w:lineRule="auto" w:before="0" w:after="0"/>
        <w:ind w:left="1893" w:right="1495" w:hanging="396"/>
        <w:jc w:val="both"/>
        <w:rPr>
          <w:sz w:val="20"/>
        </w:rPr>
      </w:pPr>
      <w:r>
        <w:rPr>
          <w:sz w:val="20"/>
        </w:rPr>
        <w:t>Capital cognitivo: como el acervo de saberes y conocimientos de la </w:t>
      </w:r>
      <w:r>
        <w:rPr>
          <w:spacing w:val="-1"/>
          <w:w w:val="100"/>
          <w:sz w:val="20"/>
        </w:rPr>
        <w:t>histori</w:t>
      </w:r>
      <w:r>
        <w:rPr>
          <w:w w:val="100"/>
          <w:sz w:val="20"/>
        </w:rPr>
        <w:t>a</w:t>
      </w:r>
      <w:r>
        <w:rPr>
          <w:sz w:val="20"/>
        </w:rPr>
        <w:t> </w:t>
      </w:r>
      <w:r>
        <w:rPr>
          <w:spacing w:val="-1"/>
          <w:sz w:val="20"/>
        </w:rPr>
        <w:t> </w:t>
      </w:r>
      <w:r>
        <w:rPr>
          <w:spacing w:val="-1"/>
          <w:w w:val="103"/>
          <w:sz w:val="20"/>
        </w:rPr>
        <w:t>inter</w:t>
      </w:r>
      <w:r>
        <w:rPr>
          <w:w w:val="103"/>
          <w:sz w:val="20"/>
        </w:rPr>
        <w:t>p</w:t>
      </w:r>
      <w:r>
        <w:rPr>
          <w:spacing w:val="-8"/>
          <w:w w:val="100"/>
          <w:sz w:val="20"/>
        </w:rPr>
        <w:t>r</w:t>
      </w:r>
      <w:r>
        <w:rPr>
          <w:spacing w:val="-1"/>
          <w:w w:val="102"/>
          <w:sz w:val="20"/>
        </w:rPr>
        <w:t>etad</w:t>
      </w:r>
      <w:r>
        <w:rPr>
          <w:w w:val="102"/>
          <w:sz w:val="20"/>
        </w:rPr>
        <w:t>a</w:t>
      </w:r>
      <w:r>
        <w:rPr>
          <w:sz w:val="20"/>
        </w:rPr>
        <w:t> </w:t>
      </w:r>
      <w:r>
        <w:rPr>
          <w:spacing w:val="-2"/>
          <w:sz w:val="20"/>
        </w:rPr>
        <w:t> </w:t>
      </w:r>
      <w:r>
        <w:rPr>
          <w:spacing w:val="-1"/>
          <w:w w:val="105"/>
          <w:sz w:val="20"/>
        </w:rPr>
        <w:t>n</w:t>
      </w:r>
      <w:r>
        <w:rPr>
          <w:w w:val="105"/>
          <w:sz w:val="20"/>
        </w:rPr>
        <w:t>o</w:t>
      </w:r>
      <w:r>
        <w:rPr>
          <w:sz w:val="20"/>
        </w:rPr>
        <w:t> </w:t>
      </w:r>
      <w:r>
        <w:rPr>
          <w:spacing w:val="-2"/>
          <w:sz w:val="20"/>
        </w:rPr>
        <w:t> </w:t>
      </w:r>
      <w:r>
        <w:rPr>
          <w:w w:val="100"/>
          <w:sz w:val="20"/>
        </w:rPr>
        <w:t>sólo</w:t>
      </w:r>
      <w:r>
        <w:rPr>
          <w:sz w:val="20"/>
        </w:rPr>
        <w:t> </w:t>
      </w:r>
      <w:r>
        <w:rPr>
          <w:spacing w:val="-2"/>
          <w:sz w:val="20"/>
        </w:rPr>
        <w:t> </w:t>
      </w:r>
      <w:r>
        <w:rPr>
          <w:spacing w:val="-8"/>
          <w:w w:val="100"/>
          <w:sz w:val="20"/>
        </w:rPr>
        <w:t>r</w:t>
      </w:r>
      <w:r>
        <w:rPr>
          <w:spacing w:val="-1"/>
          <w:w w:val="104"/>
          <w:sz w:val="20"/>
        </w:rPr>
        <w:t>elatada</w:t>
      </w:r>
      <w:r>
        <w:rPr>
          <w:w w:val="104"/>
          <w:sz w:val="20"/>
        </w:rPr>
        <w:t>.</w:t>
      </w:r>
      <w:r>
        <w:rPr>
          <w:sz w:val="20"/>
        </w:rPr>
        <w:t> </w:t>
      </w:r>
      <w:r>
        <w:rPr>
          <w:spacing w:val="-2"/>
          <w:sz w:val="20"/>
        </w:rPr>
        <w:t> </w:t>
      </w:r>
      <w:r>
        <w:rPr>
          <w:spacing w:val="-27"/>
          <w:w w:val="207"/>
          <w:sz w:val="20"/>
        </w:rPr>
        <w:t>t</w:t>
      </w:r>
      <w:r>
        <w:rPr>
          <w:spacing w:val="-1"/>
          <w:w w:val="103"/>
          <w:sz w:val="20"/>
        </w:rPr>
        <w:t>ambié</w:t>
      </w:r>
      <w:r>
        <w:rPr>
          <w:w w:val="103"/>
          <w:sz w:val="20"/>
        </w:rPr>
        <w:t>n</w:t>
      </w:r>
      <w:r>
        <w:rPr>
          <w:sz w:val="20"/>
        </w:rPr>
        <w:t> </w:t>
      </w:r>
      <w:r>
        <w:rPr>
          <w:spacing w:val="-2"/>
          <w:sz w:val="20"/>
        </w:rPr>
        <w:t> </w:t>
      </w:r>
      <w:r>
        <w:rPr>
          <w:spacing w:val="-1"/>
          <w:w w:val="100"/>
          <w:sz w:val="20"/>
        </w:rPr>
        <w:t>aba</w:t>
      </w:r>
      <w:r>
        <w:rPr>
          <w:spacing w:val="-7"/>
          <w:w w:val="100"/>
          <w:sz w:val="20"/>
        </w:rPr>
        <w:t>r</w:t>
      </w:r>
      <w:r>
        <w:rPr>
          <w:w w:val="100"/>
          <w:sz w:val="20"/>
        </w:rPr>
        <w:t>ca</w:t>
      </w:r>
      <w:r>
        <w:rPr>
          <w:sz w:val="20"/>
        </w:rPr>
        <w:t> </w:t>
      </w:r>
      <w:r>
        <w:rPr>
          <w:spacing w:val="-2"/>
          <w:sz w:val="20"/>
        </w:rPr>
        <w:t> </w:t>
      </w:r>
      <w:r>
        <w:rPr>
          <w:spacing w:val="-1"/>
          <w:w w:val="97"/>
          <w:sz w:val="20"/>
        </w:rPr>
        <w:t>la</w:t>
      </w:r>
      <w:r>
        <w:rPr>
          <w:w w:val="97"/>
          <w:sz w:val="20"/>
        </w:rPr>
        <w:t>s</w:t>
      </w:r>
      <w:r>
        <w:rPr>
          <w:sz w:val="20"/>
        </w:rPr>
        <w:t> </w:t>
      </w:r>
      <w:r>
        <w:rPr>
          <w:spacing w:val="-2"/>
          <w:sz w:val="20"/>
        </w:rPr>
        <w:t> </w:t>
      </w:r>
      <w:r>
        <w:rPr>
          <w:spacing w:val="-1"/>
          <w:w w:val="102"/>
          <w:sz w:val="20"/>
        </w:rPr>
        <w:t>habili- </w:t>
      </w:r>
      <w:r>
        <w:rPr>
          <w:sz w:val="20"/>
        </w:rPr>
        <w:t>dades colectivas como un conocimiento intrínseco del territorio, el conocimiento acerca del potencial de agregar valor técnico produc- tivo del lugar como el empleo de ciertos materiales y habilidades del territorio.</w:t>
      </w:r>
    </w:p>
    <w:p>
      <w:pPr>
        <w:pStyle w:val="ListParagraph"/>
        <w:numPr>
          <w:ilvl w:val="0"/>
          <w:numId w:val="7"/>
        </w:numPr>
        <w:tabs>
          <w:tab w:pos="1894" w:val="left" w:leader="none"/>
        </w:tabs>
        <w:spacing w:line="307" w:lineRule="auto" w:before="0" w:after="0"/>
        <w:ind w:left="1893" w:right="1495" w:hanging="396"/>
        <w:jc w:val="both"/>
        <w:rPr>
          <w:sz w:val="20"/>
        </w:rPr>
      </w:pPr>
      <w:r>
        <w:rPr>
          <w:w w:val="105"/>
          <w:sz w:val="20"/>
        </w:rPr>
        <w:t>Capital simbólico: como el poder de hacer cosas mediante un len- guaje a través de una determinada visión del mundo, a través del conocimiento</w:t>
      </w:r>
      <w:r>
        <w:rPr>
          <w:spacing w:val="-14"/>
          <w:w w:val="105"/>
          <w:sz w:val="20"/>
        </w:rPr>
        <w:t> </w:t>
      </w:r>
      <w:r>
        <w:rPr>
          <w:w w:val="105"/>
          <w:sz w:val="20"/>
        </w:rPr>
        <w:t>y</w:t>
      </w:r>
      <w:r>
        <w:rPr>
          <w:spacing w:val="-14"/>
          <w:w w:val="105"/>
          <w:sz w:val="20"/>
        </w:rPr>
        <w:t> </w:t>
      </w:r>
      <w:r>
        <w:rPr>
          <w:w w:val="105"/>
          <w:sz w:val="20"/>
        </w:rPr>
        <w:t>reconocimiento</w:t>
      </w:r>
      <w:r>
        <w:rPr>
          <w:spacing w:val="-13"/>
          <w:w w:val="105"/>
          <w:sz w:val="20"/>
        </w:rPr>
        <w:t> </w:t>
      </w:r>
      <w:r>
        <w:rPr>
          <w:w w:val="105"/>
          <w:sz w:val="20"/>
        </w:rPr>
        <w:t>para</w:t>
      </w:r>
      <w:r>
        <w:rPr>
          <w:spacing w:val="-14"/>
          <w:w w:val="105"/>
          <w:sz w:val="20"/>
        </w:rPr>
        <w:t> </w:t>
      </w:r>
      <w:r>
        <w:rPr>
          <w:w w:val="105"/>
          <w:sz w:val="20"/>
        </w:rPr>
        <w:t>el</w:t>
      </w:r>
      <w:r>
        <w:rPr>
          <w:spacing w:val="-14"/>
          <w:w w:val="105"/>
          <w:sz w:val="20"/>
        </w:rPr>
        <w:t> </w:t>
      </w:r>
      <w:r>
        <w:rPr>
          <w:w w:val="105"/>
          <w:sz w:val="20"/>
        </w:rPr>
        <w:t>grupo</w:t>
      </w:r>
      <w:r>
        <w:rPr>
          <w:spacing w:val="-14"/>
          <w:w w:val="105"/>
          <w:sz w:val="20"/>
        </w:rPr>
        <w:t> </w:t>
      </w:r>
      <w:r>
        <w:rPr>
          <w:w w:val="105"/>
          <w:sz w:val="20"/>
        </w:rPr>
        <w:t>y</w:t>
      </w:r>
      <w:r>
        <w:rPr>
          <w:spacing w:val="-14"/>
          <w:w w:val="105"/>
          <w:sz w:val="20"/>
        </w:rPr>
        <w:t> </w:t>
      </w:r>
      <w:r>
        <w:rPr>
          <w:w w:val="105"/>
          <w:sz w:val="20"/>
        </w:rPr>
        <w:t>el</w:t>
      </w:r>
      <w:r>
        <w:rPr>
          <w:spacing w:val="-14"/>
          <w:w w:val="105"/>
          <w:sz w:val="20"/>
        </w:rPr>
        <w:t> </w:t>
      </w:r>
      <w:r>
        <w:rPr>
          <w:w w:val="105"/>
          <w:sz w:val="20"/>
        </w:rPr>
        <w:t>exterior</w:t>
      </w:r>
      <w:r>
        <w:rPr>
          <w:spacing w:val="-14"/>
          <w:w w:val="105"/>
          <w:sz w:val="20"/>
        </w:rPr>
        <w:t> </w:t>
      </w:r>
      <w:r>
        <w:rPr>
          <w:w w:val="105"/>
          <w:sz w:val="20"/>
        </w:rPr>
        <w:t>con</w:t>
      </w:r>
      <w:r>
        <w:rPr>
          <w:spacing w:val="-14"/>
          <w:w w:val="105"/>
          <w:sz w:val="20"/>
        </w:rPr>
        <w:t> </w:t>
      </w:r>
      <w:r>
        <w:rPr>
          <w:w w:val="105"/>
          <w:sz w:val="20"/>
        </w:rPr>
        <w:t>iden- tidad</w:t>
      </w:r>
      <w:r>
        <w:rPr>
          <w:spacing w:val="-12"/>
          <w:w w:val="105"/>
          <w:sz w:val="20"/>
        </w:rPr>
        <w:t> </w:t>
      </w:r>
      <w:r>
        <w:rPr>
          <w:w w:val="105"/>
          <w:sz w:val="20"/>
        </w:rPr>
        <w:t>como</w:t>
      </w:r>
      <w:r>
        <w:rPr>
          <w:spacing w:val="-13"/>
          <w:w w:val="105"/>
          <w:sz w:val="20"/>
        </w:rPr>
        <w:t> </w:t>
      </w:r>
      <w:r>
        <w:rPr>
          <w:w w:val="105"/>
          <w:sz w:val="20"/>
        </w:rPr>
        <w:t>elemento</w:t>
      </w:r>
      <w:r>
        <w:rPr>
          <w:spacing w:val="-12"/>
          <w:w w:val="105"/>
          <w:sz w:val="20"/>
        </w:rPr>
        <w:t> </w:t>
      </w:r>
      <w:r>
        <w:rPr>
          <w:w w:val="105"/>
          <w:sz w:val="20"/>
        </w:rPr>
        <w:t>que</w:t>
      </w:r>
      <w:r>
        <w:rPr>
          <w:spacing w:val="-13"/>
          <w:w w:val="105"/>
          <w:sz w:val="20"/>
        </w:rPr>
        <w:t> </w:t>
      </w:r>
      <w:r>
        <w:rPr>
          <w:w w:val="105"/>
          <w:sz w:val="20"/>
        </w:rPr>
        <w:t>destaca</w:t>
      </w:r>
      <w:r>
        <w:rPr>
          <w:spacing w:val="-12"/>
          <w:w w:val="105"/>
          <w:sz w:val="20"/>
        </w:rPr>
        <w:t> </w:t>
      </w:r>
      <w:r>
        <w:rPr>
          <w:w w:val="105"/>
          <w:sz w:val="20"/>
        </w:rPr>
        <w:t>la</w:t>
      </w:r>
      <w:r>
        <w:rPr>
          <w:spacing w:val="-13"/>
          <w:w w:val="105"/>
          <w:sz w:val="20"/>
        </w:rPr>
        <w:t> </w:t>
      </w:r>
      <w:r>
        <w:rPr>
          <w:w w:val="105"/>
          <w:sz w:val="20"/>
        </w:rPr>
        <w:t>unificación</w:t>
      </w:r>
      <w:r>
        <w:rPr>
          <w:spacing w:val="-13"/>
          <w:w w:val="105"/>
          <w:sz w:val="20"/>
        </w:rPr>
        <w:t> </w:t>
      </w:r>
      <w:r>
        <w:rPr>
          <w:w w:val="105"/>
          <w:sz w:val="20"/>
        </w:rPr>
        <w:t>interna</w:t>
      </w:r>
      <w:r>
        <w:rPr>
          <w:spacing w:val="-12"/>
          <w:w w:val="105"/>
          <w:sz w:val="20"/>
        </w:rPr>
        <w:t> </w:t>
      </w:r>
      <w:r>
        <w:rPr>
          <w:w w:val="105"/>
          <w:sz w:val="20"/>
        </w:rPr>
        <w:t>y</w:t>
      </w:r>
      <w:r>
        <w:rPr>
          <w:spacing w:val="-13"/>
          <w:w w:val="105"/>
          <w:sz w:val="20"/>
        </w:rPr>
        <w:t> </w:t>
      </w:r>
      <w:r>
        <w:rPr>
          <w:w w:val="105"/>
          <w:sz w:val="20"/>
        </w:rPr>
        <w:t>la</w:t>
      </w:r>
      <w:r>
        <w:rPr>
          <w:spacing w:val="-13"/>
          <w:w w:val="105"/>
          <w:sz w:val="20"/>
        </w:rPr>
        <w:t> </w:t>
      </w:r>
      <w:r>
        <w:rPr>
          <w:w w:val="105"/>
          <w:sz w:val="20"/>
        </w:rPr>
        <w:t>diferen- ciación externa, con un discurso que se posicione en el imaginario colectivo.</w:t>
      </w:r>
    </w:p>
    <w:p>
      <w:pPr>
        <w:pStyle w:val="ListParagraph"/>
        <w:numPr>
          <w:ilvl w:val="0"/>
          <w:numId w:val="7"/>
        </w:numPr>
        <w:tabs>
          <w:tab w:pos="1894" w:val="left" w:leader="none"/>
        </w:tabs>
        <w:spacing w:line="307" w:lineRule="auto" w:before="0" w:after="0"/>
        <w:ind w:left="1893" w:right="1495" w:hanging="396"/>
        <w:jc w:val="both"/>
        <w:rPr>
          <w:sz w:val="20"/>
        </w:rPr>
      </w:pPr>
      <w:r>
        <w:rPr>
          <w:sz w:val="20"/>
        </w:rPr>
        <w:t>Capital cultural: como una mezcla de las visiones, las creencias y las prácticas sociales con una cosmogonía propia, como una forma de interpretar el mundo y también en referencia a una ética que </w:t>
      </w:r>
      <w:r>
        <w:rPr>
          <w:spacing w:val="-3"/>
          <w:sz w:val="20"/>
        </w:rPr>
        <w:t>regula </w:t>
      </w:r>
      <w:r>
        <w:rPr>
          <w:sz w:val="20"/>
        </w:rPr>
        <w:t>las relaciones entre los actores entre sí y con su medio ambiente,  y  en el grado de solidaridad de sus miembros, que se </w:t>
      </w:r>
      <w:r>
        <w:rPr>
          <w:spacing w:val="-3"/>
          <w:sz w:val="20"/>
        </w:rPr>
        <w:t>expresa </w:t>
      </w:r>
      <w:r>
        <w:rPr>
          <w:sz w:val="20"/>
        </w:rPr>
        <w:t>en la producción  de</w:t>
      </w:r>
      <w:r>
        <w:rPr>
          <w:spacing w:val="26"/>
          <w:sz w:val="20"/>
        </w:rPr>
        <w:t> </w:t>
      </w:r>
      <w:r>
        <w:rPr>
          <w:sz w:val="20"/>
        </w:rPr>
        <w:t>objetos.</w:t>
      </w:r>
    </w:p>
    <w:p>
      <w:pPr>
        <w:pStyle w:val="ListParagraph"/>
        <w:numPr>
          <w:ilvl w:val="0"/>
          <w:numId w:val="7"/>
        </w:numPr>
        <w:tabs>
          <w:tab w:pos="1894" w:val="left" w:leader="none"/>
        </w:tabs>
        <w:spacing w:line="307" w:lineRule="auto" w:before="0" w:after="0"/>
        <w:ind w:left="1893" w:right="1495" w:hanging="396"/>
        <w:jc w:val="both"/>
        <w:rPr>
          <w:sz w:val="20"/>
        </w:rPr>
      </w:pPr>
      <w:r>
        <w:rPr>
          <w:sz w:val="20"/>
        </w:rPr>
        <w:t>Capital social: se </w:t>
      </w:r>
      <w:r>
        <w:rPr>
          <w:spacing w:val="-3"/>
          <w:sz w:val="20"/>
        </w:rPr>
        <w:t>refiere </w:t>
      </w:r>
      <w:r>
        <w:rPr>
          <w:sz w:val="20"/>
        </w:rPr>
        <w:t>a la confianza y cooperación entre los actores del territorio, yendo más allá de los ámbitos familiares; de acuerdo con Bordieu (1993, citado por </w:t>
      </w:r>
      <w:r>
        <w:rPr>
          <w:spacing w:val="-4"/>
          <w:sz w:val="20"/>
        </w:rPr>
        <w:t>Boisier, </w:t>
      </w:r>
      <w:r>
        <w:rPr>
          <w:sz w:val="20"/>
        </w:rPr>
        <w:t>2007: 77), “como el agregado de los recursos </w:t>
      </w:r>
      <w:r>
        <w:rPr>
          <w:spacing w:val="-2"/>
          <w:sz w:val="20"/>
        </w:rPr>
        <w:t>reales </w:t>
      </w:r>
      <w:r>
        <w:rPr>
          <w:sz w:val="20"/>
        </w:rPr>
        <w:t>o potenciales que se vinculan en la posesión de una </w:t>
      </w:r>
      <w:r>
        <w:rPr>
          <w:spacing w:val="-3"/>
          <w:sz w:val="20"/>
        </w:rPr>
        <w:t>red </w:t>
      </w:r>
      <w:r>
        <w:rPr>
          <w:sz w:val="20"/>
        </w:rPr>
        <w:t>duradera de relaciones más o menos institucionalizada de conocimiento y reconocimiento mutuo”, donde la confianza interna está</w:t>
      </w:r>
      <w:r>
        <w:rPr>
          <w:spacing w:val="25"/>
          <w:sz w:val="20"/>
        </w:rPr>
        <w:t> </w:t>
      </w:r>
      <w:r>
        <w:rPr>
          <w:sz w:val="20"/>
        </w:rPr>
        <w:t>dada.</w:t>
      </w:r>
    </w:p>
    <w:p>
      <w:pPr>
        <w:spacing w:after="0" w:line="307" w:lineRule="auto"/>
        <w:jc w:val="both"/>
        <w:rPr>
          <w:sz w:val="20"/>
        </w:rPr>
        <w:sectPr>
          <w:footerReference w:type="default" r:id="rId16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64"/>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7584" from="15pt,-46.62941pt" to="0pt,-46.62941pt" stroked="true" strokeweight=".25pt" strokecolor="#000000">
            <w10:wrap type="none"/>
          </v:line>
        </w:pict>
      </w:r>
      <w:r>
        <w:rPr/>
        <w:pict>
          <v:line style="position:absolute;mso-position-horizontal-relative:page;mso-position-vertical-relative:paragraph;z-index:17608" from="452.196991pt,-46.62941pt" to="467.196991pt,-46.62941pt" stroked="true" strokeweight=".25pt" strokecolor="#000000">
            <w10:wrap type="none"/>
          </v:line>
        </w:pict>
      </w:r>
      <w:r>
        <w:rPr/>
        <w:pict>
          <v:line style="position:absolute;mso-position-horizontal-relative:page;mso-position-vertical-relative:paragraph;z-index:17632" from="21pt,-52.62941pt" to="21pt,-67.629410pt" stroked="true" strokeweight=".25pt" strokecolor="#000000">
            <w10:wrap type="none"/>
          </v:line>
        </w:pict>
      </w:r>
      <w:r>
        <w:rPr/>
        <w:pict>
          <v:line style="position:absolute;mso-position-horizontal-relative:page;mso-position-vertical-relative:paragraph;z-index:17656" from="446.196991pt,-52.62941pt" to="446.196991pt,-67.629410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143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ListParagraph"/>
        <w:numPr>
          <w:ilvl w:val="0"/>
          <w:numId w:val="7"/>
        </w:numPr>
        <w:tabs>
          <w:tab w:pos="1894" w:val="left" w:leader="none"/>
        </w:tabs>
        <w:spacing w:line="307" w:lineRule="auto" w:before="65" w:after="0"/>
        <w:ind w:left="1893" w:right="1495" w:hanging="396"/>
        <w:jc w:val="both"/>
        <w:rPr>
          <w:sz w:val="20"/>
        </w:rPr>
      </w:pPr>
      <w:r>
        <w:rPr>
          <w:sz w:val="20"/>
        </w:rPr>
        <w:t>Capital cívico: se basa en las relaciones de confianza de los actores con las instituciones y organizaciones político-sociales, en el ejerci- cio de la democracia del  </w:t>
      </w:r>
      <w:r>
        <w:rPr>
          <w:spacing w:val="32"/>
          <w:sz w:val="20"/>
        </w:rPr>
        <w:t> </w:t>
      </w:r>
      <w:r>
        <w:rPr>
          <w:sz w:val="20"/>
        </w:rPr>
        <w:t>territorio.</w:t>
      </w:r>
    </w:p>
    <w:p>
      <w:pPr>
        <w:pStyle w:val="ListParagraph"/>
        <w:numPr>
          <w:ilvl w:val="0"/>
          <w:numId w:val="7"/>
        </w:numPr>
        <w:tabs>
          <w:tab w:pos="1894" w:val="left" w:leader="none"/>
        </w:tabs>
        <w:spacing w:line="307" w:lineRule="auto" w:before="0" w:after="0"/>
        <w:ind w:left="1893" w:right="1495" w:hanging="396"/>
        <w:jc w:val="both"/>
        <w:rPr>
          <w:sz w:val="20"/>
        </w:rPr>
      </w:pPr>
      <w:r>
        <w:rPr>
          <w:sz w:val="20"/>
        </w:rPr>
        <w:t>Capital psicosocial: se </w:t>
      </w:r>
      <w:r>
        <w:rPr>
          <w:spacing w:val="-3"/>
          <w:sz w:val="20"/>
        </w:rPr>
        <w:t>refiere </w:t>
      </w:r>
      <w:r>
        <w:rPr>
          <w:sz w:val="20"/>
        </w:rPr>
        <w:t>a las características psicosociales de la comunidad que se relacionan entre el pensamiento y la acción, son  las actitudes, creencias, valores y representaciones que efectúan de  su cultura, así como el impulso por el   </w:t>
      </w:r>
      <w:r>
        <w:rPr>
          <w:spacing w:val="23"/>
          <w:sz w:val="20"/>
        </w:rPr>
        <w:t> </w:t>
      </w:r>
      <w:r>
        <w:rPr>
          <w:sz w:val="20"/>
        </w:rPr>
        <w:t>desarrollo.</w:t>
      </w:r>
    </w:p>
    <w:p>
      <w:pPr>
        <w:pStyle w:val="ListParagraph"/>
        <w:numPr>
          <w:ilvl w:val="0"/>
          <w:numId w:val="7"/>
        </w:numPr>
        <w:tabs>
          <w:tab w:pos="1894" w:val="left" w:leader="none"/>
        </w:tabs>
        <w:spacing w:line="307" w:lineRule="auto" w:before="0" w:after="0"/>
        <w:ind w:left="1893" w:right="1495" w:hanging="396"/>
        <w:jc w:val="both"/>
        <w:rPr>
          <w:sz w:val="20"/>
        </w:rPr>
      </w:pPr>
      <w:r>
        <w:rPr>
          <w:w w:val="105"/>
          <w:sz w:val="20"/>
        </w:rPr>
        <w:t>Capital mediático: incluye la participación de los medios en cual- quier propuesta de desarrollo como una base de socialización y de participación</w:t>
      </w:r>
      <w:r>
        <w:rPr>
          <w:spacing w:val="-22"/>
          <w:w w:val="105"/>
          <w:sz w:val="20"/>
        </w:rPr>
        <w:t> </w:t>
      </w:r>
      <w:r>
        <w:rPr>
          <w:w w:val="105"/>
          <w:sz w:val="20"/>
        </w:rPr>
        <w:t>de</w:t>
      </w:r>
      <w:r>
        <w:rPr>
          <w:spacing w:val="-22"/>
          <w:w w:val="105"/>
          <w:sz w:val="20"/>
        </w:rPr>
        <w:t> </w:t>
      </w:r>
      <w:r>
        <w:rPr>
          <w:w w:val="105"/>
          <w:sz w:val="20"/>
        </w:rPr>
        <w:t>los</w:t>
      </w:r>
      <w:r>
        <w:rPr>
          <w:spacing w:val="-22"/>
          <w:w w:val="105"/>
          <w:sz w:val="20"/>
        </w:rPr>
        <w:t> </w:t>
      </w:r>
      <w:r>
        <w:rPr>
          <w:w w:val="105"/>
          <w:sz w:val="20"/>
        </w:rPr>
        <w:t>actores.</w:t>
      </w:r>
    </w:p>
    <w:p>
      <w:pPr>
        <w:pStyle w:val="ListParagraph"/>
        <w:numPr>
          <w:ilvl w:val="0"/>
          <w:numId w:val="7"/>
        </w:numPr>
        <w:tabs>
          <w:tab w:pos="1894" w:val="left" w:leader="none"/>
        </w:tabs>
        <w:spacing w:line="307" w:lineRule="auto" w:before="0" w:after="0"/>
        <w:ind w:left="1893" w:right="1495" w:hanging="396"/>
        <w:jc w:val="both"/>
        <w:rPr>
          <w:sz w:val="20"/>
        </w:rPr>
      </w:pPr>
      <w:r>
        <w:rPr>
          <w:sz w:val="20"/>
        </w:rPr>
        <w:t>Capital humano: aportación de los actores para mejorar su nivel cognitivo y sus niveles de vida, como gastos de inversión, y que pre- tende generar una sinergia con los demás actores y su entorno para mejorar sus condiciones </w:t>
      </w:r>
      <w:r>
        <w:rPr>
          <w:spacing w:val="20"/>
          <w:sz w:val="20"/>
        </w:rPr>
        <w:t> </w:t>
      </w:r>
      <w:r>
        <w:rPr>
          <w:sz w:val="20"/>
        </w:rPr>
        <w:t>productivas.</w:t>
      </w:r>
    </w:p>
    <w:p>
      <w:pPr>
        <w:pStyle w:val="BodyText"/>
        <w:spacing w:before="6"/>
        <w:rPr>
          <w:sz w:val="25"/>
        </w:rPr>
      </w:pPr>
    </w:p>
    <w:p>
      <w:pPr>
        <w:pStyle w:val="BodyText"/>
        <w:spacing w:line="307" w:lineRule="auto"/>
        <w:ind w:left="1497" w:right="1495" w:firstLine="396"/>
        <w:jc w:val="both"/>
      </w:pPr>
      <w:r>
        <w:rPr/>
        <w:t>Boisier (2007) sostiene que dichas categorías en conjunto proporcio- nan un capital intangible que propicia los procesos de cambio social en el territorio, el cual se descubre como el factor constitutivo de la identidad, donde la identidad individual determina su modo de expresión y sus al- cances, ya que la comunidad y los individuos existen a través de las expe- riencias de territorialización, determinando así el concepto de identidad por la territorialidad del lugar propio del espacio de pertenencia.</w:t>
      </w:r>
    </w:p>
    <w:p>
      <w:pPr>
        <w:pStyle w:val="BodyText"/>
        <w:spacing w:line="307" w:lineRule="auto"/>
        <w:ind w:left="1497" w:right="1494" w:firstLine="396"/>
        <w:jc w:val="both"/>
      </w:pPr>
      <w:r>
        <w:rPr>
          <w:spacing w:val="-6"/>
        </w:rPr>
        <w:t>Por </w:t>
      </w:r>
      <w:r>
        <w:rPr/>
        <w:t>lo tanto, apropiarse de un territorio implica que éste no </w:t>
      </w:r>
      <w:r>
        <w:rPr>
          <w:spacing w:val="-3"/>
        </w:rPr>
        <w:t>repre- </w:t>
      </w:r>
      <w:r>
        <w:rPr/>
        <w:t>senta solamente un espacio físico, sino también el espacio de interacción con los otros, donde la identidad se presenta como un proceso ontoló-   gico y de apropiación en el que intervienen las creencias, la continuidad histórica, la identidad activa, un espacio geográfico y un sentido de per- tenencia  a  dicho</w:t>
      </w:r>
      <w:r>
        <w:rPr>
          <w:spacing w:val="-1"/>
        </w:rPr>
        <w:t> </w:t>
      </w:r>
      <w:r>
        <w:rPr/>
        <w:t>territorio.</w:t>
      </w:r>
    </w:p>
    <w:p>
      <w:pPr>
        <w:pStyle w:val="BodyText"/>
        <w:spacing w:line="307" w:lineRule="auto"/>
        <w:ind w:left="1497" w:right="1495" w:firstLine="396"/>
        <w:jc w:val="both"/>
      </w:pPr>
      <w:r>
        <w:rPr>
          <w:w w:val="105"/>
        </w:rPr>
        <w:t>De acuerdo con lo </w:t>
      </w:r>
      <w:r>
        <w:rPr>
          <w:spacing w:val="-4"/>
          <w:w w:val="105"/>
        </w:rPr>
        <w:t>anterior, </w:t>
      </w:r>
      <w:r>
        <w:rPr>
          <w:w w:val="105"/>
        </w:rPr>
        <w:t>la identidad de la iconografía contenida como una parte del lenguaje de los objetos producidos en un territorio</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768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7704" from="15pt,-39.926456pt" to="0pt,-39.926456pt" stroked="true" strokeweight=".25pt" strokecolor="#000000">
            <w10:wrap type="none"/>
          </v:line>
        </w:pict>
      </w:r>
      <w:r>
        <w:rPr/>
        <w:pict>
          <v:line style="position:absolute;mso-position-horizontal-relative:page;mso-position-vertical-relative:paragraph;z-index:17728" from="452.196991pt,-39.926456pt" to="467.196991pt,-39.926456pt" stroked="true" strokeweight=".25pt" strokecolor="#000000">
            <w10:wrap type="none"/>
          </v:line>
        </w:pict>
      </w:r>
      <w:r>
        <w:rPr/>
        <w:pict>
          <v:line style="position:absolute;mso-position-horizontal-relative:page;mso-position-vertical-relative:paragraph;z-index:17752" from="21pt,-45.926456pt" to="21pt,-60.926456pt" stroked="true" strokeweight=".25pt" strokecolor="#000000">
            <w10:wrap type="none"/>
          </v:line>
        </w:pict>
      </w:r>
      <w:r>
        <w:rPr/>
        <w:pict>
          <v:line style="position:absolute;mso-position-horizontal-relative:page;mso-position-vertical-relative:paragraph;z-index:17776" from="446.196991pt,-45.926456pt" to="446.196991pt,-60.926456pt" stroked="true" strokeweight=".25pt" strokecolor="#000000">
            <w10:wrap type="none"/>
          </v:line>
        </w:pict>
      </w:r>
      <w:r>
        <w:rPr>
          <w:w w:val="99"/>
          <w:sz w:val="22"/>
        </w:rPr>
        <w:t>144</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4"/>
        <w:jc w:val="both"/>
      </w:pPr>
      <w:r>
        <w:rPr>
          <w:w w:val="105"/>
        </w:rPr>
        <w:t>con presencia indígena corresponde, a menudo, con su determinación prehispánica,</w:t>
      </w:r>
      <w:r>
        <w:rPr>
          <w:spacing w:val="-6"/>
          <w:w w:val="105"/>
        </w:rPr>
        <w:t> </w:t>
      </w:r>
      <w:r>
        <w:rPr>
          <w:w w:val="105"/>
        </w:rPr>
        <w:t>y</w:t>
      </w:r>
      <w:r>
        <w:rPr>
          <w:spacing w:val="-7"/>
          <w:w w:val="105"/>
        </w:rPr>
        <w:t> </w:t>
      </w:r>
      <w:r>
        <w:rPr>
          <w:w w:val="105"/>
        </w:rPr>
        <w:t>aunque</w:t>
      </w:r>
      <w:r>
        <w:rPr>
          <w:spacing w:val="-6"/>
          <w:w w:val="105"/>
        </w:rPr>
        <w:t> </w:t>
      </w:r>
      <w:r>
        <w:rPr>
          <w:w w:val="105"/>
        </w:rPr>
        <w:t>ha</w:t>
      </w:r>
      <w:r>
        <w:rPr>
          <w:spacing w:val="-7"/>
          <w:w w:val="105"/>
        </w:rPr>
        <w:t> </w:t>
      </w:r>
      <w:r>
        <w:rPr>
          <w:w w:val="105"/>
        </w:rPr>
        <w:t>perdido</w:t>
      </w:r>
      <w:r>
        <w:rPr>
          <w:spacing w:val="-6"/>
          <w:w w:val="105"/>
        </w:rPr>
        <w:t> </w:t>
      </w:r>
      <w:r>
        <w:rPr>
          <w:w w:val="105"/>
        </w:rPr>
        <w:t>su</w:t>
      </w:r>
      <w:r>
        <w:rPr>
          <w:spacing w:val="-7"/>
          <w:w w:val="105"/>
        </w:rPr>
        <w:t> </w:t>
      </w:r>
      <w:r>
        <w:rPr>
          <w:w w:val="105"/>
        </w:rPr>
        <w:t>significado</w:t>
      </w:r>
      <w:r>
        <w:rPr>
          <w:spacing w:val="-7"/>
          <w:w w:val="105"/>
        </w:rPr>
        <w:t> </w:t>
      </w:r>
      <w:r>
        <w:rPr>
          <w:w w:val="105"/>
        </w:rPr>
        <w:t>original,</w:t>
      </w:r>
      <w:r>
        <w:rPr>
          <w:spacing w:val="-7"/>
          <w:w w:val="105"/>
        </w:rPr>
        <w:t> </w:t>
      </w:r>
      <w:r>
        <w:rPr>
          <w:w w:val="105"/>
        </w:rPr>
        <w:t>es</w:t>
      </w:r>
      <w:r>
        <w:rPr>
          <w:spacing w:val="-7"/>
          <w:w w:val="105"/>
        </w:rPr>
        <w:t> </w:t>
      </w:r>
      <w:r>
        <w:rPr>
          <w:w w:val="105"/>
        </w:rPr>
        <w:t>preciso</w:t>
      </w:r>
      <w:r>
        <w:rPr>
          <w:spacing w:val="-7"/>
          <w:w w:val="105"/>
        </w:rPr>
        <w:t> </w:t>
      </w:r>
      <w:r>
        <w:rPr>
          <w:spacing w:val="-3"/>
          <w:w w:val="105"/>
        </w:rPr>
        <w:t>re- </w:t>
      </w:r>
      <w:r>
        <w:rPr>
          <w:w w:val="105"/>
        </w:rPr>
        <w:t>cuperarlo a fin de afirmar la identidad, sobre todo cuando el </w:t>
      </w:r>
      <w:r>
        <w:rPr>
          <w:spacing w:val="-3"/>
          <w:w w:val="105"/>
        </w:rPr>
        <w:t>referente </w:t>
      </w:r>
      <w:r>
        <w:rPr>
          <w:w w:val="105"/>
        </w:rPr>
        <w:t>es</w:t>
      </w:r>
      <w:r>
        <w:rPr>
          <w:spacing w:val="-6"/>
          <w:w w:val="105"/>
        </w:rPr>
        <w:t> </w:t>
      </w:r>
      <w:r>
        <w:rPr>
          <w:w w:val="105"/>
        </w:rPr>
        <w:t>adecuado.</w:t>
      </w:r>
      <w:r>
        <w:rPr>
          <w:spacing w:val="-6"/>
          <w:w w:val="105"/>
        </w:rPr>
        <w:t> </w:t>
      </w:r>
      <w:r>
        <w:rPr>
          <w:w w:val="105"/>
        </w:rPr>
        <w:t>Dado</w:t>
      </w:r>
      <w:r>
        <w:rPr>
          <w:spacing w:val="-6"/>
          <w:w w:val="105"/>
        </w:rPr>
        <w:t> </w:t>
      </w:r>
      <w:r>
        <w:rPr>
          <w:w w:val="105"/>
        </w:rPr>
        <w:t>que</w:t>
      </w:r>
      <w:r>
        <w:rPr>
          <w:spacing w:val="-6"/>
          <w:w w:val="105"/>
        </w:rPr>
        <w:t> </w:t>
      </w:r>
      <w:r>
        <w:rPr>
          <w:w w:val="105"/>
        </w:rPr>
        <w:t>la</w:t>
      </w:r>
      <w:r>
        <w:rPr>
          <w:spacing w:val="-6"/>
          <w:w w:val="105"/>
        </w:rPr>
        <w:t> </w:t>
      </w:r>
      <w:r>
        <w:rPr>
          <w:w w:val="105"/>
        </w:rPr>
        <w:t>memoria</w:t>
      </w:r>
      <w:r>
        <w:rPr>
          <w:spacing w:val="-6"/>
          <w:w w:val="105"/>
        </w:rPr>
        <w:t> </w:t>
      </w:r>
      <w:r>
        <w:rPr>
          <w:w w:val="105"/>
        </w:rPr>
        <w:t>visual</w:t>
      </w:r>
      <w:r>
        <w:rPr>
          <w:spacing w:val="-6"/>
          <w:w w:val="105"/>
        </w:rPr>
        <w:t> </w:t>
      </w:r>
      <w:r>
        <w:rPr>
          <w:w w:val="105"/>
        </w:rPr>
        <w:t>es</w:t>
      </w:r>
      <w:r>
        <w:rPr>
          <w:spacing w:val="-6"/>
          <w:w w:val="105"/>
        </w:rPr>
        <w:t> </w:t>
      </w:r>
      <w:r>
        <w:rPr>
          <w:w w:val="105"/>
        </w:rPr>
        <w:t>más</w:t>
      </w:r>
      <w:r>
        <w:rPr>
          <w:spacing w:val="-6"/>
          <w:w w:val="105"/>
        </w:rPr>
        <w:t> </w:t>
      </w:r>
      <w:r>
        <w:rPr>
          <w:w w:val="105"/>
        </w:rPr>
        <w:t>fuerte</w:t>
      </w:r>
      <w:r>
        <w:rPr>
          <w:spacing w:val="-7"/>
          <w:w w:val="105"/>
        </w:rPr>
        <w:t> </w:t>
      </w:r>
      <w:r>
        <w:rPr>
          <w:w w:val="105"/>
        </w:rPr>
        <w:t>que</w:t>
      </w:r>
      <w:r>
        <w:rPr>
          <w:spacing w:val="-6"/>
          <w:w w:val="105"/>
        </w:rPr>
        <w:t> </w:t>
      </w:r>
      <w:r>
        <w:rPr>
          <w:w w:val="105"/>
        </w:rPr>
        <w:t>la</w:t>
      </w:r>
      <w:r>
        <w:rPr>
          <w:spacing w:val="-6"/>
          <w:w w:val="105"/>
        </w:rPr>
        <w:t> </w:t>
      </w:r>
      <w:r>
        <w:rPr>
          <w:w w:val="105"/>
        </w:rPr>
        <w:t>verbal,</w:t>
      </w:r>
      <w:r>
        <w:rPr>
          <w:spacing w:val="-7"/>
          <w:w w:val="105"/>
        </w:rPr>
        <w:t> </w:t>
      </w:r>
      <w:r>
        <w:rPr>
          <w:w w:val="105"/>
        </w:rPr>
        <w:t>es importante destacar los factores del lenguaje gráfico que proporcionen significados</w:t>
      </w:r>
      <w:r>
        <w:rPr>
          <w:spacing w:val="-9"/>
          <w:w w:val="105"/>
        </w:rPr>
        <w:t> </w:t>
      </w:r>
      <w:r>
        <w:rPr>
          <w:w w:val="105"/>
        </w:rPr>
        <w:t>compartidos</w:t>
      </w:r>
      <w:r>
        <w:rPr>
          <w:spacing w:val="-9"/>
          <w:w w:val="105"/>
        </w:rPr>
        <w:t> </w:t>
      </w:r>
      <w:r>
        <w:rPr>
          <w:w w:val="105"/>
        </w:rPr>
        <w:t>por</w:t>
      </w:r>
      <w:r>
        <w:rPr>
          <w:spacing w:val="-9"/>
          <w:w w:val="105"/>
        </w:rPr>
        <w:t> </w:t>
      </w:r>
      <w:r>
        <w:rPr>
          <w:w w:val="105"/>
        </w:rPr>
        <w:t>la</w:t>
      </w:r>
      <w:r>
        <w:rPr>
          <w:spacing w:val="-9"/>
          <w:w w:val="105"/>
        </w:rPr>
        <w:t> </w:t>
      </w:r>
      <w:r>
        <w:rPr>
          <w:w w:val="105"/>
        </w:rPr>
        <w:t>comunidad</w:t>
      </w:r>
      <w:r>
        <w:rPr>
          <w:spacing w:val="-9"/>
          <w:w w:val="105"/>
        </w:rPr>
        <w:t> </w:t>
      </w:r>
      <w:r>
        <w:rPr>
          <w:w w:val="105"/>
        </w:rPr>
        <w:t>y</w:t>
      </w:r>
      <w:r>
        <w:rPr>
          <w:spacing w:val="-9"/>
          <w:w w:val="105"/>
        </w:rPr>
        <w:t> </w:t>
      </w:r>
      <w:r>
        <w:rPr>
          <w:w w:val="105"/>
        </w:rPr>
        <w:t>que</w:t>
      </w:r>
      <w:r>
        <w:rPr>
          <w:spacing w:val="-8"/>
          <w:w w:val="105"/>
        </w:rPr>
        <w:t> </w:t>
      </w:r>
      <w:r>
        <w:rPr>
          <w:w w:val="105"/>
        </w:rPr>
        <w:t>posibiliten</w:t>
      </w:r>
      <w:r>
        <w:rPr>
          <w:spacing w:val="-8"/>
          <w:w w:val="105"/>
        </w:rPr>
        <w:t> </w:t>
      </w:r>
      <w:r>
        <w:rPr>
          <w:w w:val="105"/>
        </w:rPr>
        <w:t>la</w:t>
      </w:r>
      <w:r>
        <w:rPr>
          <w:spacing w:val="-9"/>
          <w:w w:val="105"/>
        </w:rPr>
        <w:t> </w:t>
      </w:r>
      <w:r>
        <w:rPr>
          <w:w w:val="105"/>
        </w:rPr>
        <w:t>apropia- ción de esa identidad de origen</w:t>
      </w:r>
      <w:r>
        <w:rPr>
          <w:spacing w:val="-19"/>
          <w:w w:val="105"/>
        </w:rPr>
        <w:t> </w:t>
      </w:r>
      <w:r>
        <w:rPr>
          <w:w w:val="105"/>
        </w:rPr>
        <w:t>territorial.</w:t>
      </w:r>
    </w:p>
    <w:p>
      <w:pPr>
        <w:pStyle w:val="BodyText"/>
        <w:spacing w:line="307" w:lineRule="auto"/>
        <w:ind w:left="1496" w:right="1495" w:firstLine="397"/>
        <w:jc w:val="both"/>
      </w:pPr>
      <w:r>
        <w:rPr/>
        <w:t>Al respecto, vázquez Barquero (2005: 6) comenta que “cada territo- rio tiene un conjunto de recursos materiales y humanos institucionales      y culturales que constituyen su potencial de desarrollo; y que se expre-    sa a través de la estructura productiva [...] y su patrimonio histórico- cultural”.</w:t>
      </w:r>
    </w:p>
    <w:p>
      <w:pPr>
        <w:pStyle w:val="BodyText"/>
        <w:spacing w:line="307" w:lineRule="auto"/>
        <w:ind w:left="1496" w:right="1495" w:firstLine="396"/>
        <w:jc w:val="both"/>
      </w:pPr>
      <w:r>
        <w:rPr>
          <w:w w:val="105"/>
        </w:rPr>
        <w:t>Se considera que el territorio está formado por la </w:t>
      </w:r>
      <w:r>
        <w:rPr>
          <w:spacing w:val="-3"/>
          <w:w w:val="105"/>
        </w:rPr>
        <w:t>red </w:t>
      </w:r>
      <w:r>
        <w:rPr>
          <w:w w:val="105"/>
        </w:rPr>
        <w:t>de actores locales y de las relaciones que configuran su sistema productivo, y que posee</w:t>
      </w:r>
      <w:r>
        <w:rPr>
          <w:spacing w:val="-5"/>
          <w:w w:val="105"/>
        </w:rPr>
        <w:t> </w:t>
      </w:r>
      <w:r>
        <w:rPr>
          <w:w w:val="105"/>
        </w:rPr>
        <w:t>modos</w:t>
      </w:r>
      <w:r>
        <w:rPr>
          <w:spacing w:val="-5"/>
          <w:w w:val="105"/>
        </w:rPr>
        <w:t> </w:t>
      </w:r>
      <w:r>
        <w:rPr>
          <w:w w:val="105"/>
        </w:rPr>
        <w:t>específicos</w:t>
      </w:r>
      <w:r>
        <w:rPr>
          <w:spacing w:val="-5"/>
          <w:w w:val="105"/>
        </w:rPr>
        <w:t> </w:t>
      </w:r>
      <w:r>
        <w:rPr>
          <w:w w:val="105"/>
        </w:rPr>
        <w:t>de</w:t>
      </w:r>
      <w:r>
        <w:rPr>
          <w:spacing w:val="-5"/>
          <w:w w:val="105"/>
        </w:rPr>
        <w:t> </w:t>
      </w:r>
      <w:r>
        <w:rPr>
          <w:w w:val="105"/>
        </w:rPr>
        <w:t>organización</w:t>
      </w:r>
      <w:r>
        <w:rPr>
          <w:spacing w:val="-6"/>
          <w:w w:val="105"/>
        </w:rPr>
        <w:t> </w:t>
      </w:r>
      <w:r>
        <w:rPr>
          <w:w w:val="105"/>
        </w:rPr>
        <w:t>y</w:t>
      </w:r>
      <w:r>
        <w:rPr>
          <w:spacing w:val="-5"/>
          <w:w w:val="105"/>
        </w:rPr>
        <w:t> </w:t>
      </w:r>
      <w:r>
        <w:rPr>
          <w:w w:val="105"/>
        </w:rPr>
        <w:t>regulación;</w:t>
      </w:r>
      <w:r>
        <w:rPr>
          <w:spacing w:val="-5"/>
          <w:w w:val="105"/>
        </w:rPr>
        <w:t> </w:t>
      </w:r>
      <w:r>
        <w:rPr>
          <w:w w:val="105"/>
        </w:rPr>
        <w:t>una</w:t>
      </w:r>
      <w:r>
        <w:rPr>
          <w:spacing w:val="-5"/>
          <w:w w:val="105"/>
        </w:rPr>
        <w:t> </w:t>
      </w:r>
      <w:r>
        <w:rPr>
          <w:w w:val="105"/>
        </w:rPr>
        <w:t>cultura</w:t>
      </w:r>
      <w:r>
        <w:rPr>
          <w:spacing w:val="-5"/>
          <w:w w:val="105"/>
        </w:rPr>
        <w:t> </w:t>
      </w:r>
      <w:r>
        <w:rPr>
          <w:w w:val="105"/>
        </w:rPr>
        <w:t>pro- pia</w:t>
      </w:r>
      <w:r>
        <w:rPr>
          <w:spacing w:val="-7"/>
          <w:w w:val="105"/>
        </w:rPr>
        <w:t> </w:t>
      </w:r>
      <w:r>
        <w:rPr>
          <w:w w:val="105"/>
        </w:rPr>
        <w:t>y</w:t>
      </w:r>
      <w:r>
        <w:rPr>
          <w:spacing w:val="-7"/>
          <w:w w:val="105"/>
        </w:rPr>
        <w:t> </w:t>
      </w:r>
      <w:r>
        <w:rPr>
          <w:w w:val="105"/>
        </w:rPr>
        <w:t>un</w:t>
      </w:r>
      <w:r>
        <w:rPr>
          <w:spacing w:val="-7"/>
          <w:w w:val="105"/>
        </w:rPr>
        <w:t> </w:t>
      </w:r>
      <w:r>
        <w:rPr>
          <w:w w:val="105"/>
        </w:rPr>
        <w:t>ambiente</w:t>
      </w:r>
      <w:r>
        <w:rPr>
          <w:spacing w:val="-7"/>
          <w:w w:val="105"/>
        </w:rPr>
        <w:t> </w:t>
      </w:r>
      <w:r>
        <w:rPr>
          <w:w w:val="105"/>
        </w:rPr>
        <w:t>específico,</w:t>
      </w:r>
      <w:r>
        <w:rPr>
          <w:spacing w:val="-7"/>
          <w:w w:val="105"/>
        </w:rPr>
        <w:t> </w:t>
      </w:r>
      <w:r>
        <w:rPr>
          <w:w w:val="105"/>
        </w:rPr>
        <w:t>propicio</w:t>
      </w:r>
      <w:r>
        <w:rPr>
          <w:spacing w:val="-7"/>
          <w:w w:val="105"/>
        </w:rPr>
        <w:t> </w:t>
      </w:r>
      <w:r>
        <w:rPr>
          <w:w w:val="105"/>
        </w:rPr>
        <w:t>o</w:t>
      </w:r>
      <w:r>
        <w:rPr>
          <w:spacing w:val="-7"/>
          <w:w w:val="105"/>
        </w:rPr>
        <w:t> </w:t>
      </w:r>
      <w:r>
        <w:rPr>
          <w:w w:val="105"/>
        </w:rPr>
        <w:t>no,</w:t>
      </w:r>
      <w:r>
        <w:rPr>
          <w:spacing w:val="-7"/>
          <w:w w:val="105"/>
        </w:rPr>
        <w:t> </w:t>
      </w:r>
      <w:r>
        <w:rPr>
          <w:w w:val="105"/>
        </w:rPr>
        <w:t>para</w:t>
      </w:r>
      <w:r>
        <w:rPr>
          <w:spacing w:val="-7"/>
          <w:w w:val="105"/>
        </w:rPr>
        <w:t> </w:t>
      </w:r>
      <w:r>
        <w:rPr>
          <w:w w:val="105"/>
        </w:rPr>
        <w:t>la</w:t>
      </w:r>
      <w:r>
        <w:rPr>
          <w:spacing w:val="-7"/>
          <w:w w:val="105"/>
        </w:rPr>
        <w:t> </w:t>
      </w:r>
      <w:r>
        <w:rPr>
          <w:w w:val="105"/>
        </w:rPr>
        <w:t>innovación</w:t>
      </w:r>
      <w:r>
        <w:rPr>
          <w:spacing w:val="-7"/>
          <w:w w:val="105"/>
        </w:rPr>
        <w:t> </w:t>
      </w:r>
      <w:r>
        <w:rPr>
          <w:w w:val="105"/>
        </w:rPr>
        <w:t>y</w:t>
      </w:r>
      <w:r>
        <w:rPr>
          <w:spacing w:val="-7"/>
          <w:w w:val="105"/>
        </w:rPr>
        <w:t> </w:t>
      </w:r>
      <w:r>
        <w:rPr>
          <w:w w:val="105"/>
        </w:rPr>
        <w:t>la</w:t>
      </w:r>
      <w:r>
        <w:rPr>
          <w:spacing w:val="-7"/>
          <w:w w:val="105"/>
        </w:rPr>
        <w:t> </w:t>
      </w:r>
      <w:r>
        <w:rPr>
          <w:w w:val="105"/>
        </w:rPr>
        <w:t>crea- tividad,</w:t>
      </w:r>
      <w:r>
        <w:rPr>
          <w:spacing w:val="-13"/>
          <w:w w:val="105"/>
        </w:rPr>
        <w:t> </w:t>
      </w:r>
      <w:r>
        <w:rPr>
          <w:w w:val="105"/>
        </w:rPr>
        <w:t>el</w:t>
      </w:r>
      <w:r>
        <w:rPr>
          <w:spacing w:val="-13"/>
          <w:w w:val="105"/>
        </w:rPr>
        <w:t> </w:t>
      </w:r>
      <w:r>
        <w:rPr>
          <w:w w:val="105"/>
        </w:rPr>
        <w:t>cual</w:t>
      </w:r>
      <w:r>
        <w:rPr>
          <w:spacing w:val="-13"/>
          <w:w w:val="105"/>
        </w:rPr>
        <w:t> </w:t>
      </w:r>
      <w:r>
        <w:rPr>
          <w:w w:val="105"/>
        </w:rPr>
        <w:t>se</w:t>
      </w:r>
      <w:r>
        <w:rPr>
          <w:spacing w:val="-13"/>
          <w:w w:val="105"/>
        </w:rPr>
        <w:t> </w:t>
      </w:r>
      <w:r>
        <w:rPr>
          <w:w w:val="105"/>
        </w:rPr>
        <w:t>puede</w:t>
      </w:r>
      <w:r>
        <w:rPr>
          <w:spacing w:val="-13"/>
          <w:w w:val="105"/>
        </w:rPr>
        <w:t> </w:t>
      </w:r>
      <w:r>
        <w:rPr>
          <w:w w:val="105"/>
        </w:rPr>
        <w:t>identificar</w:t>
      </w:r>
      <w:r>
        <w:rPr>
          <w:spacing w:val="-12"/>
          <w:w w:val="105"/>
        </w:rPr>
        <w:t> </w:t>
      </w:r>
      <w:r>
        <w:rPr>
          <w:w w:val="105"/>
        </w:rPr>
        <w:t>mediante</w:t>
      </w:r>
      <w:r>
        <w:rPr>
          <w:spacing w:val="-13"/>
          <w:w w:val="105"/>
        </w:rPr>
        <w:t> </w:t>
      </w:r>
      <w:r>
        <w:rPr>
          <w:w w:val="105"/>
        </w:rPr>
        <w:t>los</w:t>
      </w:r>
      <w:r>
        <w:rPr>
          <w:spacing w:val="-13"/>
          <w:w w:val="105"/>
        </w:rPr>
        <w:t> </w:t>
      </w:r>
      <w:r>
        <w:rPr>
          <w:w w:val="105"/>
        </w:rPr>
        <w:t>siguientes</w:t>
      </w:r>
      <w:r>
        <w:rPr>
          <w:spacing w:val="-13"/>
          <w:w w:val="105"/>
        </w:rPr>
        <w:t> </w:t>
      </w:r>
      <w:r>
        <w:rPr>
          <w:w w:val="105"/>
        </w:rPr>
        <w:t>rasgos:</w:t>
      </w:r>
    </w:p>
    <w:p>
      <w:pPr>
        <w:pStyle w:val="BodyText"/>
        <w:spacing w:before="6"/>
        <w:rPr>
          <w:sz w:val="25"/>
        </w:rPr>
      </w:pPr>
    </w:p>
    <w:p>
      <w:pPr>
        <w:pStyle w:val="ListParagraph"/>
        <w:numPr>
          <w:ilvl w:val="0"/>
          <w:numId w:val="8"/>
        </w:numPr>
        <w:tabs>
          <w:tab w:pos="1894" w:val="left" w:leader="none"/>
        </w:tabs>
        <w:spacing w:line="307" w:lineRule="auto" w:before="0" w:after="0"/>
        <w:ind w:left="1893" w:right="1495" w:hanging="397"/>
        <w:jc w:val="both"/>
        <w:rPr>
          <w:sz w:val="20"/>
        </w:rPr>
      </w:pPr>
      <w:r>
        <w:rPr>
          <w:rFonts w:ascii="Georgia" w:hAnsi="Georgia"/>
          <w:sz w:val="20"/>
        </w:rPr>
        <w:t>La territorialidad que, aunque no tiene fronteras precisas, es el lu</w:t>
      </w:r>
      <w:r>
        <w:rPr>
          <w:sz w:val="20"/>
        </w:rPr>
        <w:t>- gar o espacio donde los actores se organizan y producen bienes o servicios, y ejercen la acción comunicativa de sus   </w:t>
      </w:r>
      <w:r>
        <w:rPr>
          <w:spacing w:val="6"/>
          <w:sz w:val="20"/>
        </w:rPr>
        <w:t> </w:t>
      </w:r>
      <w:r>
        <w:rPr>
          <w:sz w:val="20"/>
        </w:rPr>
        <w:t>conocimientos.</w:t>
      </w:r>
    </w:p>
    <w:p>
      <w:pPr>
        <w:pStyle w:val="ListParagraph"/>
        <w:numPr>
          <w:ilvl w:val="0"/>
          <w:numId w:val="8"/>
        </w:numPr>
        <w:tabs>
          <w:tab w:pos="1894" w:val="left" w:leader="none"/>
        </w:tabs>
        <w:spacing w:line="240" w:lineRule="auto" w:before="6" w:after="0"/>
        <w:ind w:left="1893" w:right="0" w:hanging="397"/>
        <w:jc w:val="both"/>
        <w:rPr>
          <w:rFonts w:ascii="Georgia" w:hAnsi="Georgia"/>
          <w:sz w:val="20"/>
        </w:rPr>
      </w:pPr>
      <w:r>
        <w:rPr>
          <w:rFonts w:ascii="Georgia" w:hAnsi="Georgia"/>
          <w:sz w:val="20"/>
        </w:rPr>
        <w:t>Las relaciones sociales, tecnológicas o comerciales que posibilitan</w:t>
      </w:r>
      <w:r>
        <w:rPr>
          <w:rFonts w:ascii="Georgia" w:hAnsi="Georgia"/>
          <w:spacing w:val="17"/>
          <w:sz w:val="20"/>
        </w:rPr>
        <w:t> </w:t>
      </w:r>
      <w:r>
        <w:rPr>
          <w:rFonts w:ascii="Georgia" w:hAnsi="Georgia"/>
          <w:sz w:val="20"/>
        </w:rPr>
        <w:t>a</w:t>
      </w:r>
    </w:p>
    <w:p>
      <w:pPr>
        <w:pStyle w:val="BodyText"/>
        <w:spacing w:before="66"/>
        <w:ind w:left="1893" w:right="1332"/>
      </w:pPr>
      <w:r>
        <w:rPr/>
        <w:t>los actores establecer vínculos de cooperación o   interdependencia.</w:t>
      </w:r>
    </w:p>
    <w:p>
      <w:pPr>
        <w:pStyle w:val="ListParagraph"/>
        <w:numPr>
          <w:ilvl w:val="0"/>
          <w:numId w:val="8"/>
        </w:numPr>
        <w:tabs>
          <w:tab w:pos="1894" w:val="left" w:leader="none"/>
        </w:tabs>
        <w:spacing w:line="309" w:lineRule="auto" w:before="72" w:after="0"/>
        <w:ind w:left="1893" w:right="1495" w:hanging="397"/>
        <w:jc w:val="both"/>
        <w:rPr>
          <w:sz w:val="20"/>
        </w:rPr>
      </w:pPr>
      <w:r>
        <w:rPr>
          <w:rFonts w:ascii="Georgia" w:hAnsi="Georgia"/>
          <w:sz w:val="20"/>
        </w:rPr>
        <w:t>Los procesos de aprendizaje colectivos que posibilitan responder     </w:t>
      </w:r>
      <w:r>
        <w:rPr>
          <w:sz w:val="20"/>
        </w:rPr>
        <w:t>a los cambios, a través de la movilidad del  trabajo  en  el  entorno local.</w:t>
      </w:r>
    </w:p>
    <w:p>
      <w:pPr>
        <w:pStyle w:val="ListParagraph"/>
        <w:numPr>
          <w:ilvl w:val="0"/>
          <w:numId w:val="8"/>
        </w:numPr>
        <w:tabs>
          <w:tab w:pos="1894" w:val="left" w:leader="none"/>
        </w:tabs>
        <w:spacing w:line="307" w:lineRule="auto" w:before="0" w:after="0"/>
        <w:ind w:left="1893" w:right="1495" w:hanging="397"/>
        <w:jc w:val="both"/>
        <w:rPr>
          <w:sz w:val="20"/>
        </w:rPr>
      </w:pPr>
      <w:r>
        <w:rPr>
          <w:rFonts w:ascii="Georgia" w:hAnsi="Georgia"/>
          <w:sz w:val="20"/>
        </w:rPr>
        <w:t>Los factores culturales, como los lenguajes, los códigos y la estrate</w:t>
      </w:r>
      <w:r>
        <w:rPr>
          <w:sz w:val="20"/>
        </w:rPr>
        <w:t>- gias, incluyendo la creatividad de los actores individuales y de las empresas, condicionados por el entramado social y cultural del con- texto como productos internos del mundo de la vida, que es afecta-   do por la tradición y el conocimiento   </w:t>
      </w:r>
      <w:r>
        <w:rPr>
          <w:spacing w:val="29"/>
          <w:sz w:val="20"/>
        </w:rPr>
        <w:t> </w:t>
      </w:r>
      <w:r>
        <w:rPr>
          <w:sz w:val="20"/>
        </w:rPr>
        <w:t>local.</w:t>
      </w:r>
    </w:p>
    <w:p>
      <w:pPr>
        <w:spacing w:after="0" w:line="307" w:lineRule="auto"/>
        <w:jc w:val="both"/>
        <w:rPr>
          <w:sz w:val="20"/>
        </w:rPr>
        <w:sectPr>
          <w:footerReference w:type="default" r:id="rId16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66"/>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7824" from="15pt,-46.629959pt" to="0pt,-46.629959pt" stroked="true" strokeweight=".25pt" strokecolor="#000000">
            <w10:wrap type="none"/>
          </v:line>
        </w:pict>
      </w:r>
      <w:r>
        <w:rPr/>
        <w:pict>
          <v:line style="position:absolute;mso-position-horizontal-relative:page;mso-position-vertical-relative:paragraph;z-index:17848" from="452.196991pt,-46.629959pt" to="467.196991pt,-46.629959pt" stroked="true" strokeweight=".25pt" strokecolor="#000000">
            <w10:wrap type="none"/>
          </v:line>
        </w:pict>
      </w:r>
      <w:r>
        <w:rPr/>
        <w:pict>
          <v:line style="position:absolute;mso-position-horizontal-relative:page;mso-position-vertical-relative:paragraph;z-index:17872" from="21pt,-52.629959pt" to="21pt,-67.629959pt" stroked="true" strokeweight=".25pt" strokecolor="#000000">
            <w10:wrap type="none"/>
          </v:line>
        </w:pict>
      </w:r>
      <w:r>
        <w:rPr/>
        <w:pict>
          <v:line style="position:absolute;mso-position-horizontal-relative:page;mso-position-vertical-relative:paragraph;z-index:17896" from="446.196991pt,-52.629959pt" to="446.196991pt,-67.629959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145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firstLine="396"/>
        <w:jc w:val="both"/>
      </w:pPr>
      <w:r>
        <w:rPr/>
        <w:t>Así se considera el desarrollo local como una interacción de estos factores tangibles e intangibles de la comunidad y un mundo de la vida  con el </w:t>
      </w:r>
      <w:r>
        <w:rPr>
          <w:spacing w:val="-4"/>
        </w:rPr>
        <w:t>exterior, </w:t>
      </w:r>
      <w:r>
        <w:rPr/>
        <w:t>en una relación sistémica donde las acciones sinérgicas elaboradas por los actores se concentren en solucionar problemas locales y en satisfacer necesidades endógenas que mejoren la calidad de vida, incluyendo la calidad del medio natural y de la cultura material dentro     de</w:t>
      </w:r>
      <w:r>
        <w:rPr>
          <w:spacing w:val="27"/>
        </w:rPr>
        <w:t> </w:t>
      </w:r>
      <w:r>
        <w:rPr/>
        <w:t>un</w:t>
      </w:r>
      <w:r>
        <w:rPr>
          <w:spacing w:val="27"/>
        </w:rPr>
        <w:t> </w:t>
      </w:r>
      <w:r>
        <w:rPr/>
        <w:t>territorio,</w:t>
      </w:r>
      <w:r>
        <w:rPr>
          <w:spacing w:val="27"/>
        </w:rPr>
        <w:t> </w:t>
      </w:r>
      <w:r>
        <w:rPr/>
        <w:t>guardando</w:t>
      </w:r>
      <w:r>
        <w:rPr>
          <w:spacing w:val="28"/>
        </w:rPr>
        <w:t> </w:t>
      </w:r>
      <w:r>
        <w:rPr/>
        <w:t>la</w:t>
      </w:r>
      <w:r>
        <w:rPr>
          <w:spacing w:val="27"/>
        </w:rPr>
        <w:t> </w:t>
      </w:r>
      <w:r>
        <w:rPr/>
        <w:t>relación</w:t>
      </w:r>
      <w:r>
        <w:rPr>
          <w:spacing w:val="27"/>
        </w:rPr>
        <w:t> </w:t>
      </w:r>
      <w:r>
        <w:rPr/>
        <w:t>con</w:t>
      </w:r>
      <w:r>
        <w:rPr>
          <w:spacing w:val="27"/>
        </w:rPr>
        <w:t> </w:t>
      </w:r>
      <w:r>
        <w:rPr/>
        <w:t>lo</w:t>
      </w:r>
      <w:r>
        <w:rPr>
          <w:spacing w:val="27"/>
        </w:rPr>
        <w:t> </w:t>
      </w:r>
      <w:r>
        <w:rPr/>
        <w:t>global.</w:t>
      </w:r>
    </w:p>
    <w:p>
      <w:pPr>
        <w:pStyle w:val="BodyText"/>
        <w:spacing w:line="307" w:lineRule="auto"/>
        <w:ind w:left="1497" w:right="1494" w:firstLine="396"/>
        <w:jc w:val="both"/>
      </w:pPr>
      <w:r>
        <w:rPr>
          <w:spacing w:val="-4"/>
          <w:w w:val="105"/>
        </w:rPr>
        <w:t>Para </w:t>
      </w:r>
      <w:r>
        <w:rPr>
          <w:w w:val="105"/>
        </w:rPr>
        <w:t>abordar una metodología que emplee el análisis de acciones comunicativas en un mundo de la vida artesanal, se deben analizar los factores endógenos de la comunidad en estudio, desde una perspectiva territorial; se destaca el espacio que da lugar a este mundo de la vida,  el cual debe ser comprendido, además de su territorialidad, a través de las</w:t>
      </w:r>
      <w:r>
        <w:rPr>
          <w:spacing w:val="-12"/>
          <w:w w:val="105"/>
        </w:rPr>
        <w:t> </w:t>
      </w:r>
      <w:r>
        <w:rPr>
          <w:w w:val="105"/>
        </w:rPr>
        <w:t>relaciones</w:t>
      </w:r>
      <w:r>
        <w:rPr>
          <w:spacing w:val="-12"/>
          <w:w w:val="105"/>
        </w:rPr>
        <w:t> </w:t>
      </w:r>
      <w:r>
        <w:rPr>
          <w:w w:val="105"/>
        </w:rPr>
        <w:t>sociales,</w:t>
      </w:r>
      <w:r>
        <w:rPr>
          <w:spacing w:val="-12"/>
          <w:w w:val="105"/>
        </w:rPr>
        <w:t> </w:t>
      </w:r>
      <w:r>
        <w:rPr>
          <w:w w:val="105"/>
        </w:rPr>
        <w:t>de</w:t>
      </w:r>
      <w:r>
        <w:rPr>
          <w:spacing w:val="-12"/>
          <w:w w:val="105"/>
        </w:rPr>
        <w:t> </w:t>
      </w:r>
      <w:r>
        <w:rPr>
          <w:w w:val="105"/>
        </w:rPr>
        <w:t>los</w:t>
      </w:r>
      <w:r>
        <w:rPr>
          <w:spacing w:val="-12"/>
          <w:w w:val="105"/>
        </w:rPr>
        <w:t> </w:t>
      </w:r>
      <w:r>
        <w:rPr>
          <w:w w:val="105"/>
        </w:rPr>
        <w:t>procesos</w:t>
      </w:r>
      <w:r>
        <w:rPr>
          <w:spacing w:val="-12"/>
          <w:w w:val="105"/>
        </w:rPr>
        <w:t> </w:t>
      </w:r>
      <w:r>
        <w:rPr>
          <w:w w:val="105"/>
        </w:rPr>
        <w:t>de</w:t>
      </w:r>
      <w:r>
        <w:rPr>
          <w:spacing w:val="-12"/>
          <w:w w:val="105"/>
        </w:rPr>
        <w:t> </w:t>
      </w:r>
      <w:r>
        <w:rPr>
          <w:w w:val="105"/>
        </w:rPr>
        <w:t>aprendizaje</w:t>
      </w:r>
      <w:r>
        <w:rPr>
          <w:spacing w:val="-12"/>
          <w:w w:val="105"/>
        </w:rPr>
        <w:t> </w:t>
      </w:r>
      <w:r>
        <w:rPr>
          <w:w w:val="105"/>
        </w:rPr>
        <w:t>colectivos</w:t>
      </w:r>
      <w:r>
        <w:rPr>
          <w:spacing w:val="-12"/>
          <w:w w:val="105"/>
        </w:rPr>
        <w:t> </w:t>
      </w:r>
      <w:r>
        <w:rPr>
          <w:w w:val="105"/>
        </w:rPr>
        <w:t>y</w:t>
      </w:r>
      <w:r>
        <w:rPr>
          <w:spacing w:val="-12"/>
          <w:w w:val="105"/>
        </w:rPr>
        <w:t> </w:t>
      </w:r>
      <w:r>
        <w:rPr>
          <w:w w:val="105"/>
        </w:rPr>
        <w:t>de</w:t>
      </w:r>
      <w:r>
        <w:rPr>
          <w:spacing w:val="-12"/>
          <w:w w:val="105"/>
        </w:rPr>
        <w:t> </w:t>
      </w:r>
      <w:r>
        <w:rPr>
          <w:w w:val="105"/>
        </w:rPr>
        <w:t>los factores culturales. </w:t>
      </w:r>
      <w:r>
        <w:rPr>
          <w:spacing w:val="-6"/>
          <w:w w:val="105"/>
        </w:rPr>
        <w:t>Por </w:t>
      </w:r>
      <w:r>
        <w:rPr>
          <w:w w:val="105"/>
        </w:rPr>
        <w:t>eso es pertinente elaborar una propuesta meto- dológica que abarque el enfoque del desarrollo local, desde una visión humanística,</w:t>
      </w:r>
      <w:r>
        <w:rPr>
          <w:spacing w:val="-9"/>
          <w:w w:val="105"/>
        </w:rPr>
        <w:t> </w:t>
      </w:r>
      <w:r>
        <w:rPr>
          <w:w w:val="105"/>
        </w:rPr>
        <w:t>incluyendo</w:t>
      </w:r>
      <w:r>
        <w:rPr>
          <w:spacing w:val="-9"/>
          <w:w w:val="105"/>
        </w:rPr>
        <w:t> </w:t>
      </w:r>
      <w:r>
        <w:rPr>
          <w:w w:val="105"/>
        </w:rPr>
        <w:t>los</w:t>
      </w:r>
      <w:r>
        <w:rPr>
          <w:spacing w:val="-9"/>
          <w:w w:val="105"/>
        </w:rPr>
        <w:t> </w:t>
      </w:r>
      <w:r>
        <w:rPr>
          <w:w w:val="105"/>
        </w:rPr>
        <w:t>aspectos</w:t>
      </w:r>
      <w:r>
        <w:rPr>
          <w:spacing w:val="-9"/>
          <w:w w:val="105"/>
        </w:rPr>
        <w:t> </w:t>
      </w:r>
      <w:r>
        <w:rPr>
          <w:w w:val="105"/>
        </w:rPr>
        <w:t>tangibles</w:t>
      </w:r>
      <w:r>
        <w:rPr>
          <w:spacing w:val="-9"/>
          <w:w w:val="105"/>
        </w:rPr>
        <w:t> </w:t>
      </w:r>
      <w:r>
        <w:rPr>
          <w:w w:val="105"/>
        </w:rPr>
        <w:t>e</w:t>
      </w:r>
      <w:r>
        <w:rPr>
          <w:spacing w:val="-9"/>
          <w:w w:val="105"/>
        </w:rPr>
        <w:t> </w:t>
      </w:r>
      <w:r>
        <w:rPr>
          <w:w w:val="105"/>
        </w:rPr>
        <w:t>intangibles</w:t>
      </w:r>
      <w:r>
        <w:rPr>
          <w:spacing w:val="-9"/>
          <w:w w:val="105"/>
        </w:rPr>
        <w:t> </w:t>
      </w:r>
      <w:r>
        <w:rPr>
          <w:w w:val="105"/>
        </w:rPr>
        <w:t>del</w:t>
      </w:r>
      <w:r>
        <w:rPr>
          <w:spacing w:val="-9"/>
          <w:w w:val="105"/>
        </w:rPr>
        <w:t> </w:t>
      </w:r>
      <w:r>
        <w:rPr>
          <w:w w:val="105"/>
        </w:rPr>
        <w:t>territo- rio,</w:t>
      </w:r>
      <w:r>
        <w:rPr>
          <w:spacing w:val="-3"/>
          <w:w w:val="105"/>
        </w:rPr>
        <w:t> </w:t>
      </w:r>
      <w:r>
        <w:rPr>
          <w:w w:val="105"/>
        </w:rPr>
        <w:t>con</w:t>
      </w:r>
      <w:r>
        <w:rPr>
          <w:spacing w:val="-3"/>
          <w:w w:val="105"/>
        </w:rPr>
        <w:t> </w:t>
      </w:r>
      <w:r>
        <w:rPr>
          <w:w w:val="105"/>
        </w:rPr>
        <w:t>el</w:t>
      </w:r>
      <w:r>
        <w:rPr>
          <w:spacing w:val="-3"/>
          <w:w w:val="105"/>
        </w:rPr>
        <w:t> </w:t>
      </w:r>
      <w:r>
        <w:rPr>
          <w:w w:val="105"/>
        </w:rPr>
        <w:t>propósito</w:t>
      </w:r>
      <w:r>
        <w:rPr>
          <w:spacing w:val="-3"/>
          <w:w w:val="105"/>
        </w:rPr>
        <w:t> </w:t>
      </w:r>
      <w:r>
        <w:rPr>
          <w:w w:val="105"/>
        </w:rPr>
        <w:t>de</w:t>
      </w:r>
      <w:r>
        <w:rPr>
          <w:spacing w:val="-3"/>
          <w:w w:val="105"/>
        </w:rPr>
        <w:t> </w:t>
      </w:r>
      <w:r>
        <w:rPr>
          <w:w w:val="105"/>
        </w:rPr>
        <w:t>valorizar</w:t>
      </w:r>
      <w:r>
        <w:rPr>
          <w:spacing w:val="-3"/>
          <w:w w:val="105"/>
        </w:rPr>
        <w:t> </w:t>
      </w:r>
      <w:r>
        <w:rPr>
          <w:w w:val="105"/>
        </w:rPr>
        <w:t>los</w:t>
      </w:r>
      <w:r>
        <w:rPr>
          <w:spacing w:val="-3"/>
          <w:w w:val="105"/>
        </w:rPr>
        <w:t> </w:t>
      </w:r>
      <w:r>
        <w:rPr>
          <w:w w:val="105"/>
        </w:rPr>
        <w:t>recursos</w:t>
      </w:r>
      <w:r>
        <w:rPr>
          <w:spacing w:val="-3"/>
          <w:w w:val="105"/>
        </w:rPr>
        <w:t> </w:t>
      </w:r>
      <w:r>
        <w:rPr>
          <w:w w:val="105"/>
        </w:rPr>
        <w:t>internos</w:t>
      </w:r>
      <w:r>
        <w:rPr>
          <w:spacing w:val="-3"/>
          <w:w w:val="105"/>
        </w:rPr>
        <w:t> </w:t>
      </w:r>
      <w:r>
        <w:rPr>
          <w:w w:val="105"/>
        </w:rPr>
        <w:t>de</w:t>
      </w:r>
      <w:r>
        <w:rPr>
          <w:spacing w:val="-3"/>
          <w:w w:val="105"/>
        </w:rPr>
        <w:t> </w:t>
      </w:r>
      <w:r>
        <w:rPr>
          <w:w w:val="105"/>
        </w:rPr>
        <w:t>la</w:t>
      </w:r>
      <w:r>
        <w:rPr>
          <w:spacing w:val="-3"/>
          <w:w w:val="105"/>
        </w:rPr>
        <w:t> </w:t>
      </w:r>
      <w:r>
        <w:rPr>
          <w:w w:val="105"/>
        </w:rPr>
        <w:t>comunidad y el mundo de la</w:t>
      </w:r>
      <w:r>
        <w:rPr>
          <w:spacing w:val="8"/>
          <w:w w:val="105"/>
        </w:rPr>
        <w:t> </w:t>
      </w:r>
      <w:r>
        <w:rPr>
          <w:w w:val="105"/>
        </w:rPr>
        <w:t>vida.</w:t>
      </w:r>
    </w:p>
    <w:p>
      <w:pPr>
        <w:pStyle w:val="BodyText"/>
        <w:spacing w:line="307" w:lineRule="auto"/>
        <w:ind w:left="1497" w:right="1494" w:firstLine="396"/>
        <w:jc w:val="both"/>
      </w:pPr>
      <w:r>
        <w:rPr>
          <w:spacing w:val="-1"/>
          <w:w w:val="106"/>
        </w:rPr>
        <w:t>A</w:t>
      </w:r>
      <w:r>
        <w:rPr>
          <w:w w:val="106"/>
        </w:rPr>
        <w:t>l</w:t>
      </w:r>
      <w:r>
        <w:rPr/>
        <w:t> </w:t>
      </w:r>
      <w:r>
        <w:rPr>
          <w:spacing w:val="2"/>
        </w:rPr>
        <w:t> </w:t>
      </w:r>
      <w:r>
        <w:rPr>
          <w:spacing w:val="-1"/>
          <w:w w:val="102"/>
        </w:rPr>
        <w:t>af</w:t>
      </w:r>
      <w:r>
        <w:rPr>
          <w:spacing w:val="-8"/>
          <w:w w:val="102"/>
        </w:rPr>
        <w:t>r</w:t>
      </w:r>
      <w:r>
        <w:rPr>
          <w:w w:val="102"/>
        </w:rPr>
        <w:t>ontar</w:t>
      </w:r>
      <w:r>
        <w:rPr/>
        <w:t> </w:t>
      </w:r>
      <w:r>
        <w:rPr>
          <w:spacing w:val="1"/>
        </w:rPr>
        <w:t> </w:t>
      </w:r>
      <w:r>
        <w:rPr>
          <w:spacing w:val="-1"/>
          <w:w w:val="103"/>
        </w:rPr>
        <w:t>e</w:t>
      </w:r>
      <w:r>
        <w:rPr>
          <w:w w:val="103"/>
        </w:rPr>
        <w:t>l</w:t>
      </w:r>
      <w:r>
        <w:rPr/>
        <w:t> </w:t>
      </w:r>
      <w:r>
        <w:rPr>
          <w:spacing w:val="2"/>
        </w:rPr>
        <w:t> </w:t>
      </w:r>
      <w:r>
        <w:rPr>
          <w:spacing w:val="-1"/>
          <w:w w:val="100"/>
        </w:rPr>
        <w:t>desa</w:t>
      </w:r>
      <w:r>
        <w:rPr>
          <w:spacing w:val="3"/>
          <w:w w:val="100"/>
        </w:rPr>
        <w:t>r</w:t>
      </w:r>
      <w:r>
        <w:rPr>
          <w:spacing w:val="-8"/>
          <w:w w:val="100"/>
        </w:rPr>
        <w:t>r</w:t>
      </w:r>
      <w:r>
        <w:rPr>
          <w:w w:val="104"/>
        </w:rPr>
        <w:t>ollo</w:t>
      </w:r>
      <w:r>
        <w:rPr/>
        <w:t> </w:t>
      </w:r>
      <w:r>
        <w:rPr>
          <w:spacing w:val="2"/>
        </w:rPr>
        <w:t> </w:t>
      </w:r>
      <w:r>
        <w:rPr>
          <w:spacing w:val="-1"/>
          <w:w w:val="102"/>
        </w:rPr>
        <w:t>loca</w:t>
      </w:r>
      <w:r>
        <w:rPr>
          <w:w w:val="102"/>
        </w:rPr>
        <w:t>l</w:t>
      </w:r>
      <w:r>
        <w:rPr/>
        <w:t> </w:t>
      </w:r>
      <w:r>
        <w:rPr>
          <w:spacing w:val="2"/>
        </w:rPr>
        <w:t> </w:t>
      </w:r>
      <w:r>
        <w:rPr>
          <w:spacing w:val="-1"/>
          <w:w w:val="104"/>
        </w:rPr>
        <w:t>e</w:t>
      </w:r>
      <w:r>
        <w:rPr>
          <w:w w:val="104"/>
        </w:rPr>
        <w:t>n</w:t>
      </w:r>
      <w:r>
        <w:rPr/>
        <w:t> </w:t>
      </w:r>
      <w:r>
        <w:rPr>
          <w:spacing w:val="2"/>
        </w:rPr>
        <w:t> </w:t>
      </w:r>
      <w:r>
        <w:rPr>
          <w:w w:val="103"/>
        </w:rPr>
        <w:t>una</w:t>
      </w:r>
      <w:r>
        <w:rPr/>
        <w:t> </w:t>
      </w:r>
      <w:r>
        <w:rPr>
          <w:spacing w:val="2"/>
        </w:rPr>
        <w:t> </w:t>
      </w:r>
      <w:r>
        <w:rPr>
          <w:w w:val="105"/>
        </w:rPr>
        <w:t>comunidad,</w:t>
      </w:r>
      <w:r>
        <w:rPr/>
        <w:t> </w:t>
      </w:r>
      <w:r>
        <w:rPr>
          <w:spacing w:val="2"/>
        </w:rPr>
        <w:t> </w:t>
      </w:r>
      <w:r>
        <w:rPr>
          <w:w w:val="102"/>
        </w:rPr>
        <w:t>según</w:t>
      </w:r>
      <w:r>
        <w:rPr/>
        <w:t> </w:t>
      </w:r>
      <w:r>
        <w:rPr>
          <w:spacing w:val="2"/>
        </w:rPr>
        <w:t> </w:t>
      </w:r>
      <w:r>
        <w:rPr>
          <w:w w:val="238"/>
        </w:rPr>
        <w:t>l</w:t>
      </w:r>
      <w:r>
        <w:rPr>
          <w:w w:val="102"/>
        </w:rPr>
        <w:t>ozano </w:t>
      </w:r>
      <w:r>
        <w:rPr>
          <w:w w:val="105"/>
        </w:rPr>
        <w:t>(2007), se debe considerar un sistema de análisis complejo que com- prenda varias dimensiones, pero en un nivel donde los actores socia- les</w:t>
      </w:r>
      <w:r>
        <w:rPr>
          <w:spacing w:val="-8"/>
          <w:w w:val="105"/>
        </w:rPr>
        <w:t> </w:t>
      </w:r>
      <w:r>
        <w:rPr>
          <w:w w:val="105"/>
        </w:rPr>
        <w:t>y</w:t>
      </w:r>
      <w:r>
        <w:rPr>
          <w:spacing w:val="-8"/>
          <w:w w:val="105"/>
        </w:rPr>
        <w:t> </w:t>
      </w:r>
      <w:r>
        <w:rPr>
          <w:w w:val="105"/>
        </w:rPr>
        <w:t>los</w:t>
      </w:r>
      <w:r>
        <w:rPr>
          <w:spacing w:val="-8"/>
          <w:w w:val="105"/>
        </w:rPr>
        <w:t> </w:t>
      </w:r>
      <w:r>
        <w:rPr>
          <w:w w:val="105"/>
        </w:rPr>
        <w:t>problemas</w:t>
      </w:r>
      <w:r>
        <w:rPr>
          <w:spacing w:val="-8"/>
          <w:w w:val="105"/>
        </w:rPr>
        <w:t> </w:t>
      </w:r>
      <w:r>
        <w:rPr>
          <w:w w:val="105"/>
        </w:rPr>
        <w:t>territoriales</w:t>
      </w:r>
      <w:r>
        <w:rPr>
          <w:spacing w:val="-8"/>
          <w:w w:val="105"/>
        </w:rPr>
        <w:t> </w:t>
      </w:r>
      <w:r>
        <w:rPr>
          <w:w w:val="105"/>
        </w:rPr>
        <w:t>pueden</w:t>
      </w:r>
      <w:r>
        <w:rPr>
          <w:spacing w:val="-8"/>
          <w:w w:val="105"/>
        </w:rPr>
        <w:t> </w:t>
      </w:r>
      <w:r>
        <w:rPr>
          <w:w w:val="105"/>
        </w:rPr>
        <w:t>ser</w:t>
      </w:r>
      <w:r>
        <w:rPr>
          <w:spacing w:val="-8"/>
          <w:w w:val="105"/>
        </w:rPr>
        <w:t> </w:t>
      </w:r>
      <w:r>
        <w:rPr>
          <w:w w:val="105"/>
        </w:rPr>
        <w:t>identificables</w:t>
      </w:r>
      <w:r>
        <w:rPr>
          <w:spacing w:val="-8"/>
          <w:w w:val="105"/>
        </w:rPr>
        <w:t> </w:t>
      </w:r>
      <w:r>
        <w:rPr>
          <w:w w:val="105"/>
        </w:rPr>
        <w:t>en</w:t>
      </w:r>
      <w:r>
        <w:rPr>
          <w:spacing w:val="-8"/>
          <w:w w:val="105"/>
        </w:rPr>
        <w:t> </w:t>
      </w:r>
      <w:r>
        <w:rPr>
          <w:w w:val="105"/>
        </w:rPr>
        <w:t>un</w:t>
      </w:r>
      <w:r>
        <w:rPr>
          <w:spacing w:val="-8"/>
          <w:w w:val="105"/>
        </w:rPr>
        <w:t> </w:t>
      </w:r>
      <w:r>
        <w:rPr>
          <w:w w:val="105"/>
        </w:rPr>
        <w:t>espacio local</w:t>
      </w:r>
      <w:r>
        <w:rPr>
          <w:spacing w:val="-9"/>
          <w:w w:val="105"/>
        </w:rPr>
        <w:t> </w:t>
      </w:r>
      <w:r>
        <w:rPr>
          <w:w w:val="105"/>
        </w:rPr>
        <w:t>en</w:t>
      </w:r>
      <w:r>
        <w:rPr>
          <w:spacing w:val="-9"/>
          <w:w w:val="105"/>
        </w:rPr>
        <w:t> </w:t>
      </w:r>
      <w:r>
        <w:rPr>
          <w:w w:val="105"/>
        </w:rPr>
        <w:t>el</w:t>
      </w:r>
      <w:r>
        <w:rPr>
          <w:spacing w:val="-9"/>
          <w:w w:val="105"/>
        </w:rPr>
        <w:t> </w:t>
      </w:r>
      <w:r>
        <w:rPr>
          <w:w w:val="105"/>
        </w:rPr>
        <w:t>cual</w:t>
      </w:r>
      <w:r>
        <w:rPr>
          <w:spacing w:val="-9"/>
          <w:w w:val="105"/>
        </w:rPr>
        <w:t> </w:t>
      </w:r>
      <w:r>
        <w:rPr>
          <w:w w:val="105"/>
        </w:rPr>
        <w:t>se</w:t>
      </w:r>
      <w:r>
        <w:rPr>
          <w:spacing w:val="-9"/>
          <w:w w:val="105"/>
        </w:rPr>
        <w:t> </w:t>
      </w:r>
      <w:r>
        <w:rPr>
          <w:w w:val="105"/>
        </w:rPr>
        <w:t>preponderan</w:t>
      </w:r>
      <w:r>
        <w:rPr>
          <w:spacing w:val="-9"/>
          <w:w w:val="105"/>
        </w:rPr>
        <w:t> </w:t>
      </w:r>
      <w:r>
        <w:rPr>
          <w:w w:val="105"/>
        </w:rPr>
        <w:t>la</w:t>
      </w:r>
      <w:r>
        <w:rPr>
          <w:spacing w:val="-9"/>
          <w:w w:val="105"/>
        </w:rPr>
        <w:t> </w:t>
      </w:r>
      <w:r>
        <w:rPr>
          <w:w w:val="105"/>
        </w:rPr>
        <w:t>relaciones</w:t>
      </w:r>
      <w:r>
        <w:rPr>
          <w:spacing w:val="-9"/>
          <w:w w:val="105"/>
        </w:rPr>
        <w:t> </w:t>
      </w:r>
      <w:r>
        <w:rPr>
          <w:w w:val="105"/>
        </w:rPr>
        <w:t>del</w:t>
      </w:r>
      <w:r>
        <w:rPr>
          <w:spacing w:val="-9"/>
          <w:w w:val="105"/>
        </w:rPr>
        <w:t> </w:t>
      </w:r>
      <w:r>
        <w:rPr>
          <w:w w:val="105"/>
        </w:rPr>
        <w:t>sistema</w:t>
      </w:r>
      <w:r>
        <w:rPr>
          <w:spacing w:val="-10"/>
          <w:w w:val="105"/>
        </w:rPr>
        <w:t> </w:t>
      </w:r>
      <w:r>
        <w:rPr>
          <w:w w:val="105"/>
        </w:rPr>
        <w:t>con</w:t>
      </w:r>
      <w:r>
        <w:rPr>
          <w:spacing w:val="-9"/>
          <w:w w:val="105"/>
        </w:rPr>
        <w:t> </w:t>
      </w:r>
      <w:r>
        <w:rPr>
          <w:w w:val="105"/>
        </w:rPr>
        <w:t>su</w:t>
      </w:r>
      <w:r>
        <w:rPr>
          <w:spacing w:val="-9"/>
          <w:w w:val="105"/>
        </w:rPr>
        <w:t> </w:t>
      </w:r>
      <w:r>
        <w:rPr>
          <w:w w:val="105"/>
        </w:rPr>
        <w:t>entorno. </w:t>
      </w:r>
      <w:r>
        <w:rPr>
          <w:spacing w:val="-4"/>
          <w:w w:val="105"/>
        </w:rPr>
        <w:t>Para </w:t>
      </w:r>
      <w:r>
        <w:rPr>
          <w:w w:val="105"/>
        </w:rPr>
        <w:t>hacer un análisis de esta comunidad se precisa de todos los facto- </w:t>
      </w:r>
      <w:r>
        <w:rPr>
          <w:spacing w:val="-3"/>
          <w:w w:val="105"/>
        </w:rPr>
        <w:t>res </w:t>
      </w:r>
      <w:r>
        <w:rPr>
          <w:w w:val="105"/>
        </w:rPr>
        <w:t>tangibles e intangibles </w:t>
      </w:r>
      <w:r>
        <w:rPr>
          <w:spacing w:val="-11"/>
          <w:w w:val="105"/>
        </w:rPr>
        <w:t>y, </w:t>
      </w:r>
      <w:r>
        <w:rPr>
          <w:w w:val="105"/>
        </w:rPr>
        <w:t>aunque se destaque uno de ellos, se deben abordar</w:t>
      </w:r>
      <w:r>
        <w:rPr>
          <w:spacing w:val="-12"/>
          <w:w w:val="105"/>
        </w:rPr>
        <w:t> </w:t>
      </w:r>
      <w:r>
        <w:rPr>
          <w:w w:val="105"/>
        </w:rPr>
        <w:t>en</w:t>
      </w:r>
      <w:r>
        <w:rPr>
          <w:spacing w:val="-12"/>
          <w:w w:val="105"/>
        </w:rPr>
        <w:t> </w:t>
      </w:r>
      <w:r>
        <w:rPr>
          <w:w w:val="105"/>
        </w:rPr>
        <w:t>su</w:t>
      </w:r>
      <w:r>
        <w:rPr>
          <w:spacing w:val="-12"/>
          <w:w w:val="105"/>
        </w:rPr>
        <w:t> </w:t>
      </w:r>
      <w:r>
        <w:rPr>
          <w:w w:val="105"/>
        </w:rPr>
        <w:t>totalidad</w:t>
      </w:r>
      <w:r>
        <w:rPr>
          <w:spacing w:val="-12"/>
          <w:w w:val="105"/>
        </w:rPr>
        <w:t> </w:t>
      </w:r>
      <w:r>
        <w:rPr>
          <w:w w:val="105"/>
        </w:rPr>
        <w:t>para</w:t>
      </w:r>
      <w:r>
        <w:rPr>
          <w:spacing w:val="-12"/>
          <w:w w:val="105"/>
        </w:rPr>
        <w:t> </w:t>
      </w:r>
      <w:r>
        <w:rPr>
          <w:w w:val="105"/>
        </w:rPr>
        <w:t>cubrir</w:t>
      </w:r>
      <w:r>
        <w:rPr>
          <w:spacing w:val="-12"/>
          <w:w w:val="105"/>
        </w:rPr>
        <w:t> </w:t>
      </w:r>
      <w:r>
        <w:rPr>
          <w:w w:val="105"/>
        </w:rPr>
        <w:t>la</w:t>
      </w:r>
      <w:r>
        <w:rPr>
          <w:spacing w:val="-12"/>
          <w:w w:val="105"/>
        </w:rPr>
        <w:t> </w:t>
      </w:r>
      <w:r>
        <w:rPr>
          <w:w w:val="105"/>
        </w:rPr>
        <w:t>gama</w:t>
      </w:r>
      <w:r>
        <w:rPr>
          <w:spacing w:val="-12"/>
          <w:w w:val="105"/>
        </w:rPr>
        <w:t> </w:t>
      </w:r>
      <w:r>
        <w:rPr>
          <w:w w:val="105"/>
        </w:rPr>
        <w:t>de</w:t>
      </w:r>
      <w:r>
        <w:rPr>
          <w:spacing w:val="-12"/>
          <w:w w:val="105"/>
        </w:rPr>
        <w:t> </w:t>
      </w:r>
      <w:r>
        <w:rPr>
          <w:w w:val="105"/>
        </w:rPr>
        <w:t>acciones</w:t>
      </w:r>
      <w:r>
        <w:rPr>
          <w:spacing w:val="-12"/>
          <w:w w:val="105"/>
        </w:rPr>
        <w:t> </w:t>
      </w:r>
      <w:r>
        <w:rPr>
          <w:w w:val="105"/>
        </w:rPr>
        <w:t>y</w:t>
      </w:r>
      <w:r>
        <w:rPr>
          <w:spacing w:val="-12"/>
          <w:w w:val="105"/>
        </w:rPr>
        <w:t> </w:t>
      </w:r>
      <w:r>
        <w:rPr>
          <w:w w:val="105"/>
        </w:rPr>
        <w:t>características locales, donde la descripción de los factores tangibles se elabore desde la</w:t>
      </w:r>
      <w:r>
        <w:rPr>
          <w:spacing w:val="-17"/>
          <w:w w:val="105"/>
        </w:rPr>
        <w:t> </w:t>
      </w:r>
      <w:r>
        <w:rPr>
          <w:w w:val="105"/>
        </w:rPr>
        <w:t>información</w:t>
      </w:r>
      <w:r>
        <w:rPr>
          <w:spacing w:val="-17"/>
          <w:w w:val="105"/>
        </w:rPr>
        <w:t> </w:t>
      </w:r>
      <w:r>
        <w:rPr>
          <w:w w:val="105"/>
        </w:rPr>
        <w:t>cuantitativa;</w:t>
      </w:r>
      <w:r>
        <w:rPr>
          <w:spacing w:val="-18"/>
          <w:w w:val="105"/>
        </w:rPr>
        <w:t> </w:t>
      </w:r>
      <w:r>
        <w:rPr>
          <w:w w:val="105"/>
        </w:rPr>
        <w:t>y</w:t>
      </w:r>
      <w:r>
        <w:rPr>
          <w:spacing w:val="-17"/>
          <w:w w:val="105"/>
        </w:rPr>
        <w:t> </w:t>
      </w:r>
      <w:r>
        <w:rPr>
          <w:w w:val="105"/>
        </w:rPr>
        <w:t>los</w:t>
      </w:r>
      <w:r>
        <w:rPr>
          <w:spacing w:val="-17"/>
          <w:w w:val="105"/>
        </w:rPr>
        <w:t> </w:t>
      </w:r>
      <w:r>
        <w:rPr>
          <w:w w:val="105"/>
        </w:rPr>
        <w:t>intangibles,</w:t>
      </w:r>
      <w:r>
        <w:rPr>
          <w:spacing w:val="-17"/>
          <w:w w:val="105"/>
        </w:rPr>
        <w:t> </w:t>
      </w:r>
      <w:r>
        <w:rPr>
          <w:w w:val="105"/>
        </w:rPr>
        <w:t>desde</w:t>
      </w:r>
      <w:r>
        <w:rPr>
          <w:spacing w:val="-17"/>
          <w:w w:val="105"/>
        </w:rPr>
        <w:t> </w:t>
      </w:r>
      <w:r>
        <w:rPr>
          <w:w w:val="105"/>
        </w:rPr>
        <w:t>una</w:t>
      </w:r>
      <w:r>
        <w:rPr>
          <w:spacing w:val="-17"/>
          <w:w w:val="105"/>
        </w:rPr>
        <w:t> </w:t>
      </w:r>
      <w:r>
        <w:rPr>
          <w:w w:val="105"/>
        </w:rPr>
        <w:t>descripción</w:t>
      </w:r>
      <w:r>
        <w:rPr>
          <w:spacing w:val="-17"/>
          <w:w w:val="105"/>
        </w:rPr>
        <w:t> </w:t>
      </w:r>
      <w:r>
        <w:rPr>
          <w:w w:val="105"/>
        </w:rPr>
        <w:t>cua- litativa,</w:t>
      </w:r>
      <w:r>
        <w:rPr>
          <w:spacing w:val="-4"/>
          <w:w w:val="105"/>
        </w:rPr>
        <w:t> </w:t>
      </w:r>
      <w:r>
        <w:rPr>
          <w:w w:val="105"/>
        </w:rPr>
        <w:t>que</w:t>
      </w:r>
      <w:r>
        <w:rPr>
          <w:spacing w:val="-5"/>
          <w:w w:val="105"/>
        </w:rPr>
        <w:t> </w:t>
      </w:r>
      <w:r>
        <w:rPr>
          <w:w w:val="105"/>
        </w:rPr>
        <w:t>posibilite</w:t>
      </w:r>
      <w:r>
        <w:rPr>
          <w:spacing w:val="-5"/>
          <w:w w:val="105"/>
        </w:rPr>
        <w:t> </w:t>
      </w:r>
      <w:r>
        <w:rPr>
          <w:w w:val="105"/>
        </w:rPr>
        <w:t>un</w:t>
      </w:r>
      <w:r>
        <w:rPr>
          <w:spacing w:val="-5"/>
          <w:w w:val="105"/>
        </w:rPr>
        <w:t> </w:t>
      </w:r>
      <w:r>
        <w:rPr>
          <w:w w:val="105"/>
        </w:rPr>
        <w:t>diagnóstico</w:t>
      </w:r>
      <w:r>
        <w:rPr>
          <w:spacing w:val="-4"/>
          <w:w w:val="105"/>
        </w:rPr>
        <w:t> </w:t>
      </w:r>
      <w:r>
        <w:rPr>
          <w:w w:val="105"/>
        </w:rPr>
        <w:t>de</w:t>
      </w:r>
      <w:r>
        <w:rPr>
          <w:spacing w:val="-5"/>
          <w:w w:val="105"/>
        </w:rPr>
        <w:t> </w:t>
      </w:r>
      <w:r>
        <w:rPr>
          <w:w w:val="105"/>
        </w:rPr>
        <w:t>las</w:t>
      </w:r>
      <w:r>
        <w:rPr>
          <w:spacing w:val="-5"/>
          <w:w w:val="105"/>
        </w:rPr>
        <w:t> </w:t>
      </w:r>
      <w:r>
        <w:rPr>
          <w:w w:val="105"/>
        </w:rPr>
        <w:t>acciones</w:t>
      </w:r>
      <w:r>
        <w:rPr>
          <w:spacing w:val="-5"/>
          <w:w w:val="105"/>
        </w:rPr>
        <w:t> </w:t>
      </w:r>
      <w:r>
        <w:rPr>
          <w:w w:val="105"/>
        </w:rPr>
        <w:t>efectuadas</w:t>
      </w:r>
      <w:r>
        <w:rPr>
          <w:spacing w:val="-5"/>
          <w:w w:val="105"/>
        </w:rPr>
        <w:t> </w:t>
      </w:r>
      <w:r>
        <w:rPr>
          <w:w w:val="105"/>
        </w:rPr>
        <w:t>para</w:t>
      </w:r>
      <w:r>
        <w:rPr>
          <w:spacing w:val="-5"/>
          <w:w w:val="105"/>
        </w:rPr>
        <w:t> </w:t>
      </w:r>
      <w:r>
        <w:rPr>
          <w:w w:val="105"/>
        </w:rPr>
        <w:t>la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792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8064" from="15pt,-39.925968pt" to="0pt,-39.925968pt" stroked="true" strokeweight=".25pt" strokecolor="#000000">
            <w10:wrap type="none"/>
          </v:line>
        </w:pict>
      </w:r>
      <w:r>
        <w:rPr/>
        <w:pict>
          <v:line style="position:absolute;mso-position-horizontal-relative:page;mso-position-vertical-relative:paragraph;z-index:18088" from="452.196991pt,-39.925968pt" to="467.196991pt,-39.925968pt" stroked="true" strokeweight=".25pt" strokecolor="#000000">
            <w10:wrap type="none"/>
          </v:line>
        </w:pict>
      </w:r>
      <w:r>
        <w:rPr/>
        <w:pict>
          <v:line style="position:absolute;mso-position-horizontal-relative:page;mso-position-vertical-relative:paragraph;z-index:18112" from="21pt,-45.925968pt" to="21pt,-60.925968pt" stroked="true" strokeweight=".25pt" strokecolor="#000000">
            <w10:wrap type="none"/>
          </v:line>
        </w:pict>
      </w:r>
      <w:r>
        <w:rPr/>
        <w:pict>
          <v:line style="position:absolute;mso-position-horizontal-relative:page;mso-position-vertical-relative:paragraph;z-index:18136" from="446.196991pt,-45.925968pt" to="446.196991pt,-60.925968pt" stroked="true" strokeweight=".25pt" strokecolor="#000000">
            <w10:wrap type="none"/>
          </v:line>
        </w:pict>
      </w:r>
      <w:r>
        <w:rPr>
          <w:w w:val="99"/>
          <w:sz w:val="22"/>
        </w:rPr>
        <w:t>146</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292" w:lineRule="auto" w:before="64"/>
        <w:ind w:left="1497" w:right="1332"/>
      </w:pPr>
      <w:r>
        <w:rPr>
          <w:w w:val="105"/>
        </w:rPr>
        <w:t>reproducción</w:t>
      </w:r>
      <w:r>
        <w:rPr>
          <w:spacing w:val="-14"/>
          <w:w w:val="105"/>
        </w:rPr>
        <w:t> </w:t>
      </w:r>
      <w:r>
        <w:rPr>
          <w:w w:val="105"/>
        </w:rPr>
        <w:t>cultural</w:t>
      </w:r>
      <w:r>
        <w:rPr>
          <w:spacing w:val="-14"/>
          <w:w w:val="105"/>
        </w:rPr>
        <w:t> </w:t>
      </w:r>
      <w:r>
        <w:rPr>
          <w:w w:val="105"/>
        </w:rPr>
        <w:t>y</w:t>
      </w:r>
      <w:r>
        <w:rPr>
          <w:spacing w:val="-14"/>
          <w:w w:val="105"/>
        </w:rPr>
        <w:t> </w:t>
      </w:r>
      <w:r>
        <w:rPr>
          <w:w w:val="105"/>
        </w:rPr>
        <w:t>la</w:t>
      </w:r>
      <w:r>
        <w:rPr>
          <w:spacing w:val="-14"/>
          <w:w w:val="105"/>
        </w:rPr>
        <w:t> </w:t>
      </w:r>
      <w:r>
        <w:rPr>
          <w:w w:val="105"/>
        </w:rPr>
        <w:t>apropiación</w:t>
      </w:r>
      <w:r>
        <w:rPr>
          <w:spacing w:val="-14"/>
          <w:w w:val="105"/>
        </w:rPr>
        <w:t> </w:t>
      </w:r>
      <w:r>
        <w:rPr>
          <w:w w:val="105"/>
        </w:rPr>
        <w:t>de</w:t>
      </w:r>
      <w:r>
        <w:rPr>
          <w:spacing w:val="-14"/>
          <w:w w:val="105"/>
        </w:rPr>
        <w:t> </w:t>
      </w:r>
      <w:r>
        <w:rPr>
          <w:w w:val="105"/>
        </w:rPr>
        <w:t>la</w:t>
      </w:r>
      <w:r>
        <w:rPr>
          <w:spacing w:val="-14"/>
          <w:w w:val="105"/>
        </w:rPr>
        <w:t> </w:t>
      </w:r>
      <w:r>
        <w:rPr>
          <w:w w:val="105"/>
        </w:rPr>
        <w:t>identidad</w:t>
      </w:r>
      <w:r>
        <w:rPr>
          <w:spacing w:val="-14"/>
          <w:w w:val="105"/>
        </w:rPr>
        <w:t> </w:t>
      </w:r>
      <w:r>
        <w:rPr>
          <w:w w:val="105"/>
        </w:rPr>
        <w:t>en</w:t>
      </w:r>
      <w:r>
        <w:rPr>
          <w:spacing w:val="-14"/>
          <w:w w:val="105"/>
        </w:rPr>
        <w:t> </w:t>
      </w:r>
      <w:r>
        <w:rPr>
          <w:w w:val="105"/>
        </w:rPr>
        <w:t>cada</w:t>
      </w:r>
      <w:r>
        <w:rPr>
          <w:spacing w:val="-14"/>
          <w:w w:val="105"/>
        </w:rPr>
        <w:t> </w:t>
      </w:r>
      <w:r>
        <w:rPr>
          <w:w w:val="105"/>
        </w:rPr>
        <w:t>uno</w:t>
      </w:r>
      <w:r>
        <w:rPr>
          <w:spacing w:val="-14"/>
          <w:w w:val="105"/>
        </w:rPr>
        <w:t> </w:t>
      </w:r>
      <w:r>
        <w:rPr>
          <w:w w:val="105"/>
        </w:rPr>
        <w:t>de</w:t>
      </w:r>
      <w:r>
        <w:rPr>
          <w:spacing w:val="-14"/>
          <w:w w:val="105"/>
        </w:rPr>
        <w:t> </w:t>
      </w:r>
      <w:r>
        <w:rPr>
          <w:w w:val="105"/>
        </w:rPr>
        <w:t>los niveles que comprende un mundo de la</w:t>
      </w:r>
      <w:r>
        <w:rPr>
          <w:spacing w:val="-31"/>
          <w:w w:val="105"/>
        </w:rPr>
        <w:t> </w:t>
      </w:r>
      <w:r>
        <w:rPr>
          <w:w w:val="105"/>
        </w:rPr>
        <w:t>vida</w:t>
      </w:r>
      <w:r>
        <w:rPr>
          <w:w w:val="105"/>
          <w:position w:val="7"/>
          <w:sz w:val="14"/>
        </w:rPr>
        <w:t>2 </w:t>
      </w:r>
      <w:r>
        <w:rPr>
          <w:spacing w:val="-3"/>
          <w:w w:val="105"/>
        </w:rPr>
        <w:t>(Figura </w:t>
      </w:r>
      <w:r>
        <w:rPr>
          <w:w w:val="105"/>
        </w:rPr>
        <w:t>1).</w:t>
      </w:r>
    </w:p>
    <w:p>
      <w:pPr>
        <w:pStyle w:val="BodyText"/>
        <w:spacing w:before="1"/>
        <w:rPr>
          <w:sz w:val="18"/>
        </w:rPr>
      </w:pPr>
    </w:p>
    <w:p>
      <w:pPr>
        <w:pStyle w:val="Heading3"/>
        <w:spacing w:before="65"/>
        <w:ind w:left="2234" w:right="2234"/>
        <w:jc w:val="center"/>
      </w:pPr>
      <w:r>
        <w:rPr/>
        <w:t>Figura 1</w:t>
      </w:r>
    </w:p>
    <w:p>
      <w:pPr>
        <w:spacing w:before="65"/>
        <w:ind w:left="2066" w:right="1332" w:firstLine="0"/>
        <w:jc w:val="left"/>
        <w:rPr>
          <w:b/>
          <w:sz w:val="20"/>
        </w:rPr>
      </w:pPr>
      <w:r>
        <w:rPr>
          <w:b/>
          <w:sz w:val="20"/>
        </w:rPr>
        <w:t>Acciones comunicativas en la conformación de identidad</w:t>
      </w:r>
    </w:p>
    <w:p>
      <w:pPr>
        <w:pStyle w:val="BodyText"/>
        <w:spacing w:before="11"/>
        <w:rPr>
          <w:b/>
          <w:sz w:val="22"/>
        </w:rPr>
      </w:pPr>
      <w:r>
        <w:rPr/>
        <w:pict>
          <v:group style="position:absolute;margin-left:88.783707pt;margin-top:15.411034pt;width:289.650pt;height:145.75pt;mso-position-horizontal-relative:page;mso-position-vertical-relative:paragraph;z-index:18040;mso-wrap-distance-left:0;mso-wrap-distance-right:0" coordorigin="1776,308" coordsize="5793,2915">
            <v:shape style="position:absolute;left:2483;top:1220;width:5076;height:718" coordorigin="2483,1220" coordsize="5076,718" path="m7558,1697l7554,1773,7540,1839,7466,1925,7398,1937,2643,1937,2576,1925,2501,1839,2487,1773,2483,1697,2483,1460,2487,1384,2501,1318,2576,1232,2643,1220,7398,1220,7466,1232,7540,1318,7554,1384,7558,1460,7558,1697xe" filled="false" stroked="true" strokeweight="1pt" strokecolor="#808285">
              <v:path arrowok="t"/>
            </v:shape>
            <v:shape style="position:absolute;left:1786;top:318;width:812;height:1160" coordorigin="1786,318" coordsize="812,1160" path="m1786,322l1788,1085,2180,1477,2597,1079,2597,729,2198,729,1786,322xm2597,318l2198,729,2597,729,2597,318xe" filled="true" fillcolor="#dcddde" stroked="false">
              <v:path arrowok="t"/>
              <v:fill type="solid"/>
            </v:shape>
            <v:shape style="position:absolute;left:1786;top:318;width:812;height:1160" coordorigin="1786,318" coordsize="812,1160" path="m1786,322l2198,729,2597,318,2597,1079,2180,1477,1788,1085,1786,322xe" filled="false" stroked="true" strokeweight="1pt" strokecolor="#808285">
              <v:path arrowok="t"/>
            </v:shape>
            <v:shape style="position:absolute;left:1786;top:1171;width:812;height:1160" coordorigin="1786,1171" coordsize="812,1160" path="m1786,1175l1788,1937,2180,2330,2597,1931,2597,1582,2198,1582,1786,1175xm2597,1171l2198,1582,2597,1582,2597,1171xe" filled="true" fillcolor="#c6c8ca" stroked="false">
              <v:path arrowok="t"/>
              <v:fill type="solid"/>
            </v:shape>
            <v:shape style="position:absolute;left:1786;top:1171;width:812;height:1160" coordorigin="1786,1171" coordsize="812,1160" path="m1786,1175l2198,1582,2597,1171,2597,1931,2180,2330,1788,1937,1786,1175xe" filled="false" stroked="true" strokeweight="1pt" strokecolor="#808285">
              <v:path arrowok="t"/>
            </v:shape>
            <v:shape style="position:absolute;left:1786;top:2054;width:812;height:1160" coordorigin="1786,2054" coordsize="812,1160" path="m1786,2058l1788,2820,2180,3213,2597,2814,2597,2465,2198,2465,1786,2058xm2597,2054l2198,2465,2597,2465,2597,2054xe" filled="true" fillcolor="#d1d3d4" stroked="false">
              <v:path arrowok="t"/>
              <v:fill type="solid"/>
            </v:shape>
            <v:shape style="position:absolute;left:1786;top:2054;width:812;height:1160" coordorigin="1786,2054" coordsize="812,1160" path="m1786,2058l2198,2465,2597,2054,2597,2814,2180,3213,1788,2820,1786,2058xe" filled="false" stroked="true" strokeweight="1pt" strokecolor="#808285">
              <v:path arrowok="t"/>
            </v:shape>
            <v:shape style="position:absolute;left:1809;top:548;width:5657;height:1271" type="#_x0000_t202" filled="false" stroked="false">
              <v:textbox inset="0,0,0,0">
                <w:txbxContent>
                  <w:p>
                    <w:pPr>
                      <w:numPr>
                        <w:ilvl w:val="0"/>
                        <w:numId w:val="9"/>
                      </w:numPr>
                      <w:tabs>
                        <w:tab w:pos="1046" w:val="left" w:leader="none"/>
                      </w:tabs>
                      <w:spacing w:line="152" w:lineRule="exact" w:before="0"/>
                      <w:ind w:left="1041" w:right="0" w:hanging="147"/>
                      <w:jc w:val="left"/>
                      <w:rPr>
                        <w:rFonts w:ascii="Georgia"/>
                        <w:sz w:val="16"/>
                      </w:rPr>
                    </w:pPr>
                    <w:r>
                      <w:rPr>
                        <w:rFonts w:ascii="Georgia"/>
                        <w:position w:val="1"/>
                        <w:sz w:val="16"/>
                      </w:rPr>
                      <w:t>Acciones elaboradas por actores artesanos en el mundo</w:t>
                    </w:r>
                    <w:r>
                      <w:rPr>
                        <w:rFonts w:ascii="Georgia"/>
                        <w:spacing w:val="-3"/>
                        <w:position w:val="1"/>
                        <w:sz w:val="16"/>
                      </w:rPr>
                      <w:t> </w:t>
                    </w:r>
                    <w:r>
                      <w:rPr>
                        <w:rFonts w:ascii="Georgia"/>
                        <w:position w:val="1"/>
                        <w:sz w:val="16"/>
                      </w:rPr>
                      <w:t>objetivo</w:t>
                    </w:r>
                  </w:p>
                  <w:p>
                    <w:pPr>
                      <w:tabs>
                        <w:tab w:pos="1045" w:val="left" w:leader="none"/>
                      </w:tabs>
                      <w:spacing w:line="144" w:lineRule="exact" w:before="0"/>
                      <w:ind w:left="57" w:right="0" w:firstLine="0"/>
                      <w:jc w:val="left"/>
                      <w:rPr>
                        <w:rFonts w:ascii="Georgia" w:hAnsi="Georgia"/>
                        <w:sz w:val="16"/>
                      </w:rPr>
                    </w:pPr>
                    <w:r>
                      <w:rPr>
                        <w:rFonts w:ascii="Georgia" w:hAnsi="Georgia"/>
                        <w:position w:val="2"/>
                        <w:sz w:val="14"/>
                      </w:rPr>
                      <w:t>Aplicación</w:t>
                      <w:tab/>
                    </w:r>
                    <w:r>
                      <w:rPr>
                        <w:rFonts w:ascii="Georgia" w:hAnsi="Georgia"/>
                        <w:sz w:val="16"/>
                      </w:rPr>
                      <w:t>en el contexto sociocultural de la</w:t>
                    </w:r>
                    <w:r>
                      <w:rPr>
                        <w:rFonts w:ascii="Georgia" w:hAnsi="Georgia"/>
                        <w:spacing w:val="23"/>
                        <w:sz w:val="16"/>
                      </w:rPr>
                      <w:t> </w:t>
                    </w:r>
                    <w:r>
                      <w:rPr>
                        <w:rFonts w:ascii="Georgia" w:hAnsi="Georgia"/>
                        <w:sz w:val="16"/>
                      </w:rPr>
                      <w:t>localidad</w:t>
                    </w:r>
                  </w:p>
                  <w:p>
                    <w:pPr>
                      <w:spacing w:line="126" w:lineRule="exact" w:before="0"/>
                      <w:ind w:left="232" w:right="0" w:firstLine="0"/>
                      <w:jc w:val="left"/>
                      <w:rPr>
                        <w:rFonts w:ascii="Georgia"/>
                        <w:sz w:val="14"/>
                      </w:rPr>
                    </w:pPr>
                    <w:r>
                      <w:rPr>
                        <w:rFonts w:ascii="Georgia"/>
                        <w:sz w:val="14"/>
                      </w:rPr>
                      <w:t>de la</w:t>
                    </w:r>
                  </w:p>
                  <w:p>
                    <w:pPr>
                      <w:tabs>
                        <w:tab w:pos="5656" w:val="left" w:leader="none"/>
                      </w:tabs>
                      <w:spacing w:line="150" w:lineRule="exact" w:before="0"/>
                      <w:ind w:left="13" w:right="0" w:firstLine="0"/>
                      <w:jc w:val="left"/>
                      <w:rPr>
                        <w:rFonts w:ascii="Georgia" w:hAnsi="Georgia"/>
                        <w:sz w:val="14"/>
                      </w:rPr>
                    </w:pPr>
                    <w:r>
                      <w:rPr>
                        <w:rFonts w:ascii="Georgia" w:hAnsi="Georgia"/>
                        <w:sz w:val="14"/>
                      </w:rPr>
                      <w:t>apropiación</w:t>
                    </w:r>
                    <w:r>
                      <w:rPr>
                        <w:rFonts w:ascii="Georgia" w:hAnsi="Georgia"/>
                        <w:w w:val="113"/>
                        <w:sz w:val="14"/>
                        <w:u w:val="single" w:color="808285"/>
                      </w:rPr>
                      <w:t> </w:t>
                    </w:r>
                    <w:r>
                      <w:rPr>
                        <w:rFonts w:ascii="Georgia" w:hAnsi="Georgia"/>
                        <w:sz w:val="14"/>
                        <w:u w:val="single" w:color="808285"/>
                      </w:rPr>
                      <w:tab/>
                    </w:r>
                  </w:p>
                  <w:p>
                    <w:pPr>
                      <w:spacing w:line="240" w:lineRule="auto" w:before="2"/>
                      <w:rPr>
                        <w:b/>
                        <w:sz w:val="19"/>
                      </w:rPr>
                    </w:pPr>
                  </w:p>
                  <w:p>
                    <w:pPr>
                      <w:numPr>
                        <w:ilvl w:val="0"/>
                        <w:numId w:val="9"/>
                      </w:numPr>
                      <w:tabs>
                        <w:tab w:pos="1042" w:val="left" w:leader="none"/>
                      </w:tabs>
                      <w:spacing w:line="189" w:lineRule="auto" w:before="0"/>
                      <w:ind w:left="1041" w:right="54" w:hanging="140"/>
                      <w:jc w:val="left"/>
                      <w:rPr>
                        <w:rFonts w:ascii="Georgia" w:hAnsi="Georgia"/>
                        <w:sz w:val="16"/>
                      </w:rPr>
                    </w:pPr>
                    <w:r>
                      <w:rPr>
                        <w:rFonts w:ascii="Georgia" w:hAnsi="Georgia"/>
                        <w:position w:val="2"/>
                        <w:sz w:val="16"/>
                      </w:rPr>
                      <w:t>Acciones comunicativas elaboradas por actores artesanos en el </w:t>
                    </w:r>
                    <w:r>
                      <w:rPr>
                        <w:rFonts w:ascii="Georgia" w:hAnsi="Georgia"/>
                        <w:sz w:val="16"/>
                      </w:rPr>
                      <w:t>mundo social en una hermenéutica de la iconografía a través</w:t>
                    </w:r>
                    <w:r>
                      <w:rPr>
                        <w:rFonts w:ascii="Georgia" w:hAnsi="Georgia"/>
                        <w:spacing w:val="37"/>
                        <w:sz w:val="16"/>
                      </w:rPr>
                      <w:t> </w:t>
                    </w:r>
                    <w:r>
                      <w:rPr>
                        <w:rFonts w:ascii="Georgia" w:hAnsi="Georgia"/>
                        <w:sz w:val="16"/>
                      </w:rPr>
                      <w:t>del</w:t>
                    </w:r>
                  </w:p>
                  <w:p>
                    <w:pPr>
                      <w:tabs>
                        <w:tab w:pos="1041" w:val="left" w:leader="none"/>
                      </w:tabs>
                      <w:spacing w:line="167" w:lineRule="exact" w:before="0"/>
                      <w:ind w:left="0" w:right="0" w:firstLine="0"/>
                      <w:jc w:val="left"/>
                      <w:rPr>
                        <w:rFonts w:ascii="Georgia" w:hAnsi="Georgia"/>
                        <w:sz w:val="16"/>
                      </w:rPr>
                    </w:pPr>
                    <w:r>
                      <w:rPr>
                        <w:rFonts w:ascii="Georgia" w:hAnsi="Georgia"/>
                        <w:position w:val="1"/>
                        <w:sz w:val="14"/>
                      </w:rPr>
                      <w:t>Apropiación</w:t>
                      <w:tab/>
                    </w:r>
                    <w:r>
                      <w:rPr>
                        <w:rFonts w:ascii="Georgia" w:hAnsi="Georgia"/>
                        <w:sz w:val="16"/>
                      </w:rPr>
                      <w:t>contexto objetual en la sociedad</w:t>
                    </w:r>
                    <w:r>
                      <w:rPr>
                        <w:rFonts w:ascii="Georgia" w:hAnsi="Georgia"/>
                        <w:spacing w:val="4"/>
                        <w:sz w:val="16"/>
                      </w:rPr>
                      <w:t> </w:t>
                    </w:r>
                    <w:r>
                      <w:rPr>
                        <w:rFonts w:ascii="Georgia" w:hAnsi="Georgia"/>
                        <w:sz w:val="16"/>
                      </w:rPr>
                      <w:t>artesanal</w:t>
                    </w:r>
                  </w:p>
                </w:txbxContent>
              </v:textbox>
              <w10:wrap type="none"/>
            </v:shape>
            <v:shape style="position:absolute;left:1818;top:2444;width:746;height:280" type="#_x0000_t202" filled="false" stroked="false">
              <v:textbox inset="0,0,0,0">
                <w:txbxContent>
                  <w:p>
                    <w:pPr>
                      <w:spacing w:line="211" w:lineRule="auto" w:before="0"/>
                      <w:ind w:left="222" w:right="-9" w:hanging="223"/>
                      <w:jc w:val="left"/>
                      <w:rPr>
                        <w:rFonts w:ascii="Georgia" w:hAnsi="Georgia"/>
                        <w:sz w:val="14"/>
                      </w:rPr>
                    </w:pPr>
                    <w:r>
                      <w:rPr>
                        <w:rFonts w:ascii="Georgia" w:hAnsi="Georgia"/>
                        <w:sz w:val="14"/>
                      </w:rPr>
                      <w:t>Conducción de la</w:t>
                    </w:r>
                  </w:p>
                </w:txbxContent>
              </v:textbox>
              <w10:wrap type="none"/>
            </v:shape>
            <v:shape style="position:absolute;left:2711;top:2199;width:4754;height:480" type="#_x0000_t202" filled="false" stroked="false">
              <v:textbox inset="0,0,0,0">
                <w:txbxContent>
                  <w:p>
                    <w:pPr>
                      <w:numPr>
                        <w:ilvl w:val="0"/>
                        <w:numId w:val="10"/>
                      </w:numPr>
                      <w:tabs>
                        <w:tab w:pos="150" w:val="left" w:leader="none"/>
                      </w:tabs>
                      <w:spacing w:line="201" w:lineRule="auto" w:before="5"/>
                      <w:ind w:left="149" w:right="0" w:hanging="149"/>
                      <w:jc w:val="left"/>
                      <w:rPr>
                        <w:rFonts w:ascii="Georgia" w:hAnsi="Georgia"/>
                        <w:sz w:val="16"/>
                      </w:rPr>
                    </w:pPr>
                    <w:r>
                      <w:rPr>
                        <w:rFonts w:ascii="Georgia" w:hAnsi="Georgia"/>
                        <w:position w:val="1"/>
                        <w:sz w:val="16"/>
                      </w:rPr>
                      <w:t>Acciones de comunicación elaboradas por los actores artesanos a </w:t>
                    </w:r>
                    <w:r>
                      <w:rPr>
                        <w:rFonts w:ascii="Georgia" w:hAnsi="Georgia"/>
                        <w:sz w:val="16"/>
                      </w:rPr>
                      <w:t>través de los objetos en el mundo subjetivo a través del intertexto en la personalidad de los actores y su ámbito</w:t>
                    </w:r>
                    <w:r>
                      <w:rPr>
                        <w:rFonts w:ascii="Georgia" w:hAnsi="Georgia"/>
                        <w:spacing w:val="6"/>
                        <w:sz w:val="16"/>
                      </w:rPr>
                      <w:t> </w:t>
                    </w:r>
                    <w:r>
                      <w:rPr>
                        <w:rFonts w:ascii="Georgia" w:hAnsi="Georgia"/>
                        <w:sz w:val="16"/>
                      </w:rPr>
                      <w:t>familiar</w:t>
                    </w:r>
                  </w:p>
                </w:txbxContent>
              </v:textbox>
              <w10:wrap type="none"/>
            </v:shape>
            <v:shape style="position:absolute;left:1821;top:2724;width:5646;height:140" type="#_x0000_t202" filled="false" stroked="false">
              <v:textbox inset="0,0,0,0">
                <w:txbxContent>
                  <w:p>
                    <w:pPr>
                      <w:tabs>
                        <w:tab w:pos="5645" w:val="left" w:leader="none"/>
                      </w:tabs>
                      <w:spacing w:line="139" w:lineRule="exact" w:before="0"/>
                      <w:ind w:left="0" w:right="0" w:firstLine="0"/>
                      <w:jc w:val="left"/>
                      <w:rPr>
                        <w:rFonts w:ascii="Georgia" w:hAnsi="Georgia"/>
                        <w:sz w:val="14"/>
                      </w:rPr>
                    </w:pPr>
                    <w:r>
                      <w:rPr>
                        <w:rFonts w:ascii="Georgia" w:hAnsi="Georgia"/>
                        <w:sz w:val="14"/>
                      </w:rPr>
                      <w:t>apropiación</w:t>
                    </w:r>
                    <w:r>
                      <w:rPr>
                        <w:rFonts w:ascii="Georgia" w:hAnsi="Georgia"/>
                        <w:w w:val="113"/>
                        <w:sz w:val="14"/>
                        <w:u w:val="single" w:color="808285"/>
                      </w:rPr>
                      <w:t> </w:t>
                    </w:r>
                    <w:r>
                      <w:rPr>
                        <w:rFonts w:ascii="Georgia" w:hAnsi="Georgia"/>
                        <w:sz w:val="14"/>
                        <w:u w:val="single" w:color="808285"/>
                      </w:rPr>
                      <w:tab/>
                    </w:r>
                  </w:p>
                </w:txbxContent>
              </v:textbox>
              <w10:wrap type="none"/>
            </v:shape>
            <w10:wrap type="topAndBottom"/>
          </v:group>
        </w:pict>
      </w:r>
    </w:p>
    <w:p>
      <w:pPr>
        <w:spacing w:before="94"/>
        <w:ind w:left="1780" w:right="2218" w:firstLine="0"/>
        <w:jc w:val="left"/>
        <w:rPr>
          <w:sz w:val="16"/>
        </w:rPr>
      </w:pPr>
      <w:r>
        <w:rPr>
          <w:w w:val="105"/>
          <w:sz w:val="16"/>
        </w:rPr>
        <w:t>Fuente: Elaboración propia.</w:t>
      </w:r>
    </w:p>
    <w:p>
      <w:pPr>
        <w:pStyle w:val="BodyText"/>
        <w:rPr>
          <w:sz w:val="16"/>
        </w:rPr>
      </w:pPr>
    </w:p>
    <w:p>
      <w:pPr>
        <w:pStyle w:val="BodyText"/>
        <w:rPr>
          <w:sz w:val="16"/>
        </w:rPr>
      </w:pPr>
    </w:p>
    <w:p>
      <w:pPr>
        <w:pStyle w:val="BodyText"/>
        <w:spacing w:line="307" w:lineRule="auto" w:before="119"/>
        <w:ind w:left="1497" w:right="1495" w:firstLine="396"/>
        <w:jc w:val="both"/>
      </w:pPr>
      <w:r>
        <w:rPr>
          <w:spacing w:val="-4"/>
        </w:rPr>
        <w:t>Para</w:t>
      </w:r>
      <w:r>
        <w:rPr>
          <w:spacing w:val="-8"/>
        </w:rPr>
        <w:t> </w:t>
      </w:r>
      <w:r>
        <w:rPr/>
        <w:t>realizar</w:t>
      </w:r>
      <w:r>
        <w:rPr>
          <w:spacing w:val="-8"/>
        </w:rPr>
        <w:t> </w:t>
      </w:r>
      <w:r>
        <w:rPr/>
        <w:t>un</w:t>
      </w:r>
      <w:r>
        <w:rPr>
          <w:spacing w:val="-9"/>
        </w:rPr>
        <w:t> </w:t>
      </w:r>
      <w:r>
        <w:rPr/>
        <w:t>análisis</w:t>
      </w:r>
      <w:r>
        <w:rPr>
          <w:spacing w:val="-8"/>
        </w:rPr>
        <w:t> </w:t>
      </w:r>
      <w:r>
        <w:rPr/>
        <w:t>de</w:t>
      </w:r>
      <w:r>
        <w:rPr>
          <w:spacing w:val="-8"/>
        </w:rPr>
        <w:t> </w:t>
      </w:r>
      <w:r>
        <w:rPr/>
        <w:t>las</w:t>
      </w:r>
      <w:r>
        <w:rPr>
          <w:spacing w:val="-8"/>
        </w:rPr>
        <w:t> </w:t>
      </w:r>
      <w:r>
        <w:rPr/>
        <w:t>variables</w:t>
      </w:r>
      <w:r>
        <w:rPr>
          <w:spacing w:val="-9"/>
        </w:rPr>
        <w:t> </w:t>
      </w:r>
      <w:r>
        <w:rPr/>
        <w:t>mencionadas,</w:t>
      </w:r>
      <w:r>
        <w:rPr>
          <w:spacing w:val="-8"/>
        </w:rPr>
        <w:t> </w:t>
      </w:r>
      <w:r>
        <w:rPr/>
        <w:t>desde</w:t>
      </w:r>
      <w:r>
        <w:rPr>
          <w:spacing w:val="-8"/>
        </w:rPr>
        <w:t> </w:t>
      </w:r>
      <w:r>
        <w:rPr/>
        <w:t>las</w:t>
      </w:r>
      <w:r>
        <w:rPr>
          <w:spacing w:val="-8"/>
        </w:rPr>
        <w:t> </w:t>
      </w:r>
      <w:r>
        <w:rPr/>
        <w:t>accio- nes de comunicación para la conformación de la identidad, se describen algunas metodologías para identificar los factores  locales  relacionados con el desarrollo territorial,  para  posteriormente  hacer  un  diagnóstico de los recursos endógenos que se pueden potencializar y conformen la base para la propuesta metodológica de este  </w:t>
      </w:r>
      <w:r>
        <w:rPr>
          <w:spacing w:val="40"/>
        </w:rPr>
        <w:t> </w:t>
      </w:r>
      <w:r>
        <w:rPr/>
        <w:t>trabajo.</w:t>
      </w:r>
    </w:p>
    <w:p>
      <w:pPr>
        <w:pStyle w:val="BodyText"/>
        <w:spacing w:line="307" w:lineRule="auto"/>
        <w:ind w:left="1497" w:right="1495" w:firstLine="396"/>
        <w:jc w:val="both"/>
      </w:pPr>
      <w:r>
        <w:rPr>
          <w:w w:val="106"/>
        </w:rPr>
        <w:t>A</w:t>
      </w:r>
      <w:r>
        <w:rPr/>
        <w:t> </w:t>
      </w:r>
      <w:r>
        <w:rPr>
          <w:spacing w:val="-10"/>
        </w:rPr>
        <w:t> </w:t>
      </w:r>
      <w:r>
        <w:rPr>
          <w:spacing w:val="-1"/>
          <w:w w:val="102"/>
        </w:rPr>
        <w:t>parti</w:t>
      </w:r>
      <w:r>
        <w:rPr>
          <w:w w:val="102"/>
        </w:rPr>
        <w:t>r</w:t>
      </w:r>
      <w:r>
        <w:rPr/>
        <w:t> </w:t>
      </w:r>
      <w:r>
        <w:rPr>
          <w:spacing w:val="-10"/>
        </w:rPr>
        <w:t> </w:t>
      </w:r>
      <w:r>
        <w:rPr>
          <w:spacing w:val="-1"/>
          <w:w w:val="104"/>
        </w:rPr>
        <w:t>d</w:t>
      </w:r>
      <w:r>
        <w:rPr>
          <w:w w:val="104"/>
        </w:rPr>
        <w:t>e</w:t>
      </w:r>
      <w:r>
        <w:rPr/>
        <w:t> </w:t>
      </w:r>
      <w:r>
        <w:rPr>
          <w:spacing w:val="-10"/>
        </w:rPr>
        <w:t> </w:t>
      </w:r>
      <w:r>
        <w:rPr>
          <w:spacing w:val="-1"/>
          <w:w w:val="102"/>
        </w:rPr>
        <w:t>l</w:t>
      </w:r>
      <w:r>
        <w:rPr>
          <w:w w:val="102"/>
        </w:rPr>
        <w:t>a</w:t>
      </w:r>
      <w:r>
        <w:rPr/>
        <w:t> </w:t>
      </w:r>
      <w:r>
        <w:rPr>
          <w:spacing w:val="-10"/>
        </w:rPr>
        <w:t> </w:t>
      </w:r>
      <w:r>
        <w:rPr>
          <w:w w:val="104"/>
        </w:rPr>
        <w:t>p</w:t>
      </w:r>
      <w:r>
        <w:rPr>
          <w:spacing w:val="-8"/>
          <w:w w:val="104"/>
        </w:rPr>
        <w:t>r</w:t>
      </w:r>
      <w:r>
        <w:rPr>
          <w:w w:val="101"/>
        </w:rPr>
        <w:t>opuesta</w:t>
      </w:r>
      <w:r>
        <w:rPr/>
        <w:t> </w:t>
      </w:r>
      <w:r>
        <w:rPr>
          <w:spacing w:val="-11"/>
        </w:rPr>
        <w:t> </w:t>
      </w:r>
      <w:r>
        <w:rPr>
          <w:spacing w:val="-1"/>
          <w:w w:val="103"/>
        </w:rPr>
        <w:t>metodológic</w:t>
      </w:r>
      <w:r>
        <w:rPr>
          <w:w w:val="103"/>
        </w:rPr>
        <w:t>a</w:t>
      </w:r>
      <w:r>
        <w:rPr/>
        <w:t> </w:t>
      </w:r>
      <w:r>
        <w:rPr>
          <w:spacing w:val="-10"/>
        </w:rPr>
        <w:t> </w:t>
      </w:r>
      <w:r>
        <w:rPr>
          <w:spacing w:val="-1"/>
          <w:w w:val="104"/>
        </w:rPr>
        <w:t>d</w:t>
      </w:r>
      <w:r>
        <w:rPr>
          <w:w w:val="104"/>
        </w:rPr>
        <w:t>e</w:t>
      </w:r>
      <w:r>
        <w:rPr/>
        <w:t> </w:t>
      </w:r>
      <w:r>
        <w:rPr>
          <w:spacing w:val="-10"/>
        </w:rPr>
        <w:t> </w:t>
      </w:r>
      <w:r>
        <w:rPr>
          <w:w w:val="238"/>
        </w:rPr>
        <w:t>l</w:t>
      </w:r>
      <w:r>
        <w:rPr>
          <w:w w:val="104"/>
        </w:rPr>
        <w:t>ozano,</w:t>
      </w:r>
      <w:r>
        <w:rPr/>
        <w:t> </w:t>
      </w:r>
      <w:r>
        <w:rPr>
          <w:spacing w:val="-11"/>
        </w:rPr>
        <w:t> </w:t>
      </w:r>
      <w:r>
        <w:rPr>
          <w:w w:val="95"/>
        </w:rPr>
        <w:t>se</w:t>
      </w:r>
      <w:r>
        <w:rPr/>
        <w:t> </w:t>
      </w:r>
      <w:r>
        <w:rPr>
          <w:spacing w:val="-10"/>
        </w:rPr>
        <w:t> </w:t>
      </w:r>
      <w:r>
        <w:rPr>
          <w:spacing w:val="-1"/>
          <w:w w:val="102"/>
        </w:rPr>
        <w:t>analiza</w:t>
      </w:r>
      <w:r>
        <w:rPr>
          <w:w w:val="102"/>
        </w:rPr>
        <w:t>n</w:t>
      </w:r>
      <w:r>
        <w:rPr/>
        <w:t> </w:t>
      </w:r>
      <w:r>
        <w:rPr>
          <w:spacing w:val="-10"/>
        </w:rPr>
        <w:t> </w:t>
      </w:r>
      <w:r>
        <w:rPr>
          <w:spacing w:val="-1"/>
          <w:w w:val="97"/>
        </w:rPr>
        <w:t>las </w:t>
      </w:r>
      <w:r>
        <w:rPr>
          <w:w w:val="105"/>
        </w:rPr>
        <w:t>metodologías</w:t>
      </w:r>
      <w:r>
        <w:rPr>
          <w:spacing w:val="-13"/>
          <w:w w:val="105"/>
        </w:rPr>
        <w:t> </w:t>
      </w:r>
      <w:r>
        <w:rPr>
          <w:w w:val="105"/>
        </w:rPr>
        <w:t>para</w:t>
      </w:r>
      <w:r>
        <w:rPr>
          <w:spacing w:val="-14"/>
          <w:w w:val="105"/>
        </w:rPr>
        <w:t> </w:t>
      </w:r>
      <w:r>
        <w:rPr>
          <w:w w:val="105"/>
        </w:rPr>
        <w:t>abordar</w:t>
      </w:r>
      <w:r>
        <w:rPr>
          <w:spacing w:val="-13"/>
          <w:w w:val="105"/>
        </w:rPr>
        <w:t> </w:t>
      </w:r>
      <w:r>
        <w:rPr>
          <w:w w:val="105"/>
        </w:rPr>
        <w:t>el</w:t>
      </w:r>
      <w:r>
        <w:rPr>
          <w:spacing w:val="-14"/>
          <w:w w:val="105"/>
        </w:rPr>
        <w:t> </w:t>
      </w:r>
      <w:r>
        <w:rPr>
          <w:w w:val="105"/>
        </w:rPr>
        <w:t>desarrollo</w:t>
      </w:r>
      <w:r>
        <w:rPr>
          <w:spacing w:val="-14"/>
          <w:w w:val="105"/>
        </w:rPr>
        <w:t> </w:t>
      </w:r>
      <w:r>
        <w:rPr>
          <w:w w:val="105"/>
        </w:rPr>
        <w:t>local</w:t>
      </w:r>
      <w:r>
        <w:rPr>
          <w:spacing w:val="-13"/>
          <w:w w:val="105"/>
        </w:rPr>
        <w:t> </w:t>
      </w:r>
      <w:r>
        <w:rPr>
          <w:w w:val="105"/>
        </w:rPr>
        <w:t>de</w:t>
      </w:r>
      <w:r>
        <w:rPr>
          <w:spacing w:val="-13"/>
          <w:w w:val="105"/>
        </w:rPr>
        <w:t> </w:t>
      </w:r>
      <w:r>
        <w:rPr>
          <w:w w:val="105"/>
        </w:rPr>
        <w:t>autores</w:t>
      </w:r>
      <w:r>
        <w:rPr>
          <w:spacing w:val="-13"/>
          <w:w w:val="105"/>
        </w:rPr>
        <w:t> </w:t>
      </w:r>
      <w:r>
        <w:rPr>
          <w:w w:val="105"/>
        </w:rPr>
        <w:t>como</w:t>
      </w:r>
      <w:r>
        <w:rPr>
          <w:spacing w:val="-14"/>
          <w:w w:val="105"/>
        </w:rPr>
        <w:t> </w:t>
      </w:r>
      <w:r>
        <w:rPr>
          <w:w w:val="105"/>
        </w:rPr>
        <w:t>José</w:t>
      </w:r>
      <w:r>
        <w:rPr>
          <w:spacing w:val="-13"/>
          <w:w w:val="105"/>
        </w:rPr>
        <w:t> </w:t>
      </w:r>
      <w:r>
        <w:rPr>
          <w:spacing w:val="-3"/>
          <w:w w:val="105"/>
        </w:rPr>
        <w:t>Aro- </w:t>
      </w:r>
      <w:r>
        <w:rPr>
          <w:w w:val="102"/>
        </w:rPr>
        <w:t>cena</w:t>
      </w:r>
      <w:r>
        <w:rPr/>
        <w:t> </w:t>
      </w:r>
      <w:r>
        <w:rPr>
          <w:spacing w:val="-14"/>
        </w:rPr>
        <w:t> </w:t>
      </w:r>
      <w:r>
        <w:rPr>
          <w:spacing w:val="-1"/>
          <w:w w:val="95"/>
        </w:rPr>
        <w:t>(1998</w:t>
      </w:r>
      <w:r>
        <w:rPr>
          <w:w w:val="95"/>
        </w:rPr>
        <w:t>)</w:t>
      </w:r>
      <w:r>
        <w:rPr/>
        <w:t> </w:t>
      </w:r>
      <w:r>
        <w:rPr>
          <w:spacing w:val="-14"/>
        </w:rPr>
        <w:t> </w:t>
      </w:r>
      <w:r>
        <w:rPr>
          <w:w w:val="92"/>
        </w:rPr>
        <w:t>y</w:t>
      </w:r>
      <w:r>
        <w:rPr/>
        <w:t> </w:t>
      </w:r>
      <w:r>
        <w:rPr>
          <w:spacing w:val="-14"/>
        </w:rPr>
        <w:t> </w:t>
      </w:r>
      <w:r>
        <w:rPr>
          <w:spacing w:val="-1"/>
          <w:w w:val="104"/>
        </w:rPr>
        <w:t>Berna</w:t>
      </w:r>
      <w:r>
        <w:rPr>
          <w:spacing w:val="-7"/>
          <w:w w:val="104"/>
        </w:rPr>
        <w:t>r</w:t>
      </w:r>
      <w:r>
        <w:rPr>
          <w:w w:val="107"/>
        </w:rPr>
        <w:t>d</w:t>
      </w:r>
      <w:r>
        <w:rPr/>
        <w:t> </w:t>
      </w:r>
      <w:r>
        <w:rPr>
          <w:spacing w:val="-14"/>
        </w:rPr>
        <w:t> </w:t>
      </w:r>
      <w:r>
        <w:rPr>
          <w:spacing w:val="-25"/>
          <w:w w:val="129"/>
        </w:rPr>
        <w:t>v</w:t>
      </w:r>
      <w:r>
        <w:rPr>
          <w:spacing w:val="-1"/>
          <w:w w:val="104"/>
        </w:rPr>
        <w:t>acho</w:t>
      </w:r>
      <w:r>
        <w:rPr>
          <w:w w:val="104"/>
        </w:rPr>
        <w:t>n</w:t>
      </w:r>
      <w:r>
        <w:rPr/>
        <w:t> </w:t>
      </w:r>
      <w:r>
        <w:rPr>
          <w:spacing w:val="-13"/>
        </w:rPr>
        <w:t> </w:t>
      </w:r>
      <w:r>
        <w:rPr>
          <w:spacing w:val="-1"/>
          <w:w w:val="99"/>
        </w:rPr>
        <w:t>(2001</w:t>
      </w:r>
      <w:r>
        <w:rPr>
          <w:w w:val="99"/>
        </w:rPr>
        <w:t>,</w:t>
      </w:r>
      <w:r>
        <w:rPr/>
        <w:t> </w:t>
      </w:r>
      <w:r>
        <w:rPr>
          <w:spacing w:val="-13"/>
        </w:rPr>
        <w:t> </w:t>
      </w:r>
      <w:r>
        <w:rPr>
          <w:w w:val="100"/>
        </w:rPr>
        <w:t>citados</w:t>
      </w:r>
      <w:r>
        <w:rPr/>
        <w:t> </w:t>
      </w:r>
      <w:r>
        <w:rPr>
          <w:spacing w:val="-14"/>
        </w:rPr>
        <w:t> </w:t>
      </w:r>
      <w:r>
        <w:rPr>
          <w:spacing w:val="-1"/>
          <w:w w:val="104"/>
        </w:rPr>
        <w:t>po</w:t>
      </w:r>
      <w:r>
        <w:rPr>
          <w:w w:val="104"/>
        </w:rPr>
        <w:t>r</w:t>
      </w:r>
      <w:r>
        <w:rPr/>
        <w:t> </w:t>
      </w:r>
      <w:r>
        <w:rPr>
          <w:spacing w:val="-13"/>
        </w:rPr>
        <w:t> </w:t>
      </w:r>
      <w:r>
        <w:rPr>
          <w:w w:val="238"/>
        </w:rPr>
        <w:t>l</w:t>
      </w:r>
      <w:r>
        <w:rPr>
          <w:w w:val="104"/>
        </w:rPr>
        <w:t>ozano,</w:t>
      </w:r>
      <w:r>
        <w:rPr/>
        <w:t> </w:t>
      </w:r>
      <w:r>
        <w:rPr>
          <w:spacing w:val="-14"/>
        </w:rPr>
        <w:t> </w:t>
      </w:r>
      <w:r>
        <w:rPr>
          <w:w w:val="99"/>
        </w:rPr>
        <w:t>2007),</w:t>
      </w:r>
      <w:r>
        <w:rPr/>
        <w:t> </w:t>
      </w:r>
      <w:r>
        <w:rPr>
          <w:spacing w:val="-14"/>
        </w:rPr>
        <w:t> </w:t>
      </w:r>
      <w:r>
        <w:rPr>
          <w:spacing w:val="-1"/>
          <w:w w:val="103"/>
        </w:rPr>
        <w:t>para</w:t>
      </w:r>
    </w:p>
    <w:p>
      <w:pPr>
        <w:pStyle w:val="BodyText"/>
      </w:pPr>
    </w:p>
    <w:p>
      <w:pPr>
        <w:pStyle w:val="BodyText"/>
        <w:spacing w:before="10"/>
        <w:rPr>
          <w:sz w:val="19"/>
        </w:rPr>
      </w:pPr>
    </w:p>
    <w:p>
      <w:pPr>
        <w:spacing w:line="280" w:lineRule="auto" w:before="0"/>
        <w:ind w:left="1497" w:right="1495" w:firstLine="396"/>
        <w:jc w:val="both"/>
        <w:rPr>
          <w:sz w:val="16"/>
        </w:rPr>
      </w:pPr>
      <w:r>
        <w:rPr>
          <w:position w:val="5"/>
          <w:sz w:val="11"/>
        </w:rPr>
        <w:t>2 </w:t>
      </w:r>
      <w:r>
        <w:rPr>
          <w:sz w:val="16"/>
        </w:rPr>
        <w:t>El concepto de mundo de la  vida  desarrollado  por  Habermas  (2002)  comprende tres niveles: mundo objetivo o de la realidad; mundo intersubjetivo o social y mundo sub- jetivo o de la   personalidad.</w:t>
      </w:r>
    </w:p>
    <w:p>
      <w:pPr>
        <w:spacing w:after="0" w:line="280" w:lineRule="auto"/>
        <w:jc w:val="both"/>
        <w:rPr>
          <w:sz w:val="16"/>
        </w:rPr>
        <w:sectPr>
          <w:footerReference w:type="default" r:id="rId16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68"/>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8184" from="15pt,-46.62941pt" to="0pt,-46.62941pt" stroked="true" strokeweight=".25pt" strokecolor="#000000">
            <w10:wrap type="none"/>
          </v:line>
        </w:pict>
      </w:r>
      <w:r>
        <w:rPr/>
        <w:pict>
          <v:line style="position:absolute;mso-position-horizontal-relative:page;mso-position-vertical-relative:paragraph;z-index:18208" from="452.196991pt,-46.62941pt" to="467.196991pt,-46.62941pt" stroked="true" strokeweight=".25pt" strokecolor="#000000">
            <w10:wrap type="none"/>
          </v:line>
        </w:pict>
      </w:r>
      <w:r>
        <w:rPr/>
        <w:pict>
          <v:line style="position:absolute;mso-position-horizontal-relative:page;mso-position-vertical-relative:paragraph;z-index:18232" from="21pt,-52.62941pt" to="21pt,-67.629410pt" stroked="true" strokeweight=".25pt" strokecolor="#000000">
            <w10:wrap type="none"/>
          </v:line>
        </w:pict>
      </w:r>
      <w:r>
        <w:rPr/>
        <w:pict>
          <v:line style="position:absolute;mso-position-horizontal-relative:page;mso-position-vertical-relative:paragraph;z-index:18256" from="446.196991pt,-52.62941pt" to="446.196991pt,-67.629410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147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Heading3"/>
        <w:spacing w:before="65"/>
        <w:ind w:left="2234" w:right="2234"/>
        <w:jc w:val="center"/>
      </w:pPr>
      <w:r>
        <w:rPr/>
        <w:t>Tabla 1</w:t>
      </w:r>
    </w:p>
    <w:p>
      <w:pPr>
        <w:spacing w:before="65" w:after="36"/>
        <w:ind w:left="2234" w:right="2234" w:firstLine="0"/>
        <w:jc w:val="center"/>
        <w:rPr>
          <w:b/>
          <w:sz w:val="20"/>
        </w:rPr>
      </w:pPr>
      <w:r>
        <w:rPr>
          <w:b/>
          <w:sz w:val="20"/>
        </w:rPr>
        <w:t>Metodologías para análisis del desarrollo local</w:t>
      </w:r>
    </w:p>
    <w:tbl>
      <w:tblPr>
        <w:tblW w:w="0" w:type="auto"/>
        <w:jc w:val="left"/>
        <w:tblInd w:w="14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2145"/>
        <w:gridCol w:w="2413"/>
      </w:tblGrid>
      <w:tr>
        <w:trPr>
          <w:trHeight w:val="510" w:hRule="exact"/>
        </w:trPr>
        <w:tc>
          <w:tcPr>
            <w:tcW w:w="1781" w:type="dxa"/>
          </w:tcPr>
          <w:p>
            <w:pPr>
              <w:pStyle w:val="TableParagraph"/>
              <w:spacing w:before="17"/>
              <w:ind w:left="234" w:right="234"/>
              <w:jc w:val="center"/>
              <w:rPr>
                <w:i/>
                <w:sz w:val="18"/>
              </w:rPr>
            </w:pPr>
            <w:r>
              <w:rPr>
                <w:i/>
                <w:w w:val="95"/>
                <w:sz w:val="18"/>
              </w:rPr>
              <w:t>Objettivo</w:t>
            </w:r>
          </w:p>
          <w:p>
            <w:pPr>
              <w:pStyle w:val="TableParagraph"/>
              <w:spacing w:before="49"/>
              <w:ind w:left="234" w:right="234"/>
              <w:jc w:val="center"/>
              <w:rPr>
                <w:i/>
                <w:sz w:val="18"/>
              </w:rPr>
            </w:pPr>
            <w:r>
              <w:rPr>
                <w:i/>
                <w:w w:val="90"/>
                <w:sz w:val="18"/>
              </w:rPr>
              <w:t>de la mettodología</w:t>
            </w:r>
          </w:p>
        </w:tc>
        <w:tc>
          <w:tcPr>
            <w:tcW w:w="2145" w:type="dxa"/>
          </w:tcPr>
          <w:p>
            <w:pPr>
              <w:pStyle w:val="TableParagraph"/>
              <w:spacing w:before="147"/>
              <w:ind w:left="328"/>
              <w:rPr>
                <w:i/>
                <w:sz w:val="18"/>
              </w:rPr>
            </w:pPr>
            <w:r>
              <w:rPr>
                <w:i/>
                <w:w w:val="85"/>
                <w:sz w:val="18"/>
              </w:rPr>
              <w:t>Proceso mettodológico</w:t>
            </w:r>
          </w:p>
        </w:tc>
        <w:tc>
          <w:tcPr>
            <w:tcW w:w="2413" w:type="dxa"/>
          </w:tcPr>
          <w:p>
            <w:pPr>
              <w:pStyle w:val="TableParagraph"/>
              <w:spacing w:before="147"/>
              <w:ind w:left="827" w:right="827"/>
              <w:jc w:val="center"/>
              <w:rPr>
                <w:i/>
                <w:sz w:val="18"/>
              </w:rPr>
            </w:pPr>
            <w:r>
              <w:rPr>
                <w:i/>
                <w:sz w:val="18"/>
              </w:rPr>
              <w:t>Variables</w:t>
            </w:r>
          </w:p>
        </w:tc>
      </w:tr>
      <w:tr>
        <w:trPr>
          <w:trHeight w:val="2230" w:hRule="exact"/>
        </w:trPr>
        <w:tc>
          <w:tcPr>
            <w:tcW w:w="1781" w:type="dxa"/>
          </w:tcPr>
          <w:p>
            <w:pPr>
              <w:pStyle w:val="TableParagraph"/>
              <w:spacing w:line="249" w:lineRule="auto" w:before="17"/>
              <w:ind w:right="49"/>
              <w:jc w:val="both"/>
              <w:rPr>
                <w:sz w:val="18"/>
              </w:rPr>
            </w:pPr>
            <w:r>
              <w:rPr>
                <w:w w:val="238"/>
                <w:sz w:val="18"/>
              </w:rPr>
              <w:t>l</w:t>
            </w:r>
            <w:r>
              <w:rPr>
                <w:w w:val="103"/>
                <w:sz w:val="18"/>
              </w:rPr>
              <w:t>ograr</w:t>
            </w:r>
            <w:r>
              <w:rPr>
                <w:sz w:val="18"/>
              </w:rPr>
              <w:t> </w:t>
            </w:r>
            <w:r>
              <w:rPr>
                <w:spacing w:val="9"/>
                <w:sz w:val="18"/>
              </w:rPr>
              <w:t> </w:t>
            </w:r>
            <w:r>
              <w:rPr>
                <w:w w:val="104"/>
                <w:sz w:val="18"/>
              </w:rPr>
              <w:t>un</w:t>
            </w:r>
            <w:r>
              <w:rPr>
                <w:sz w:val="18"/>
              </w:rPr>
              <w:t> </w:t>
            </w:r>
            <w:r>
              <w:rPr>
                <w:spacing w:val="9"/>
                <w:sz w:val="18"/>
              </w:rPr>
              <w:t> </w:t>
            </w:r>
            <w:r>
              <w:rPr>
                <w:spacing w:val="-1"/>
                <w:w w:val="104"/>
                <w:sz w:val="18"/>
              </w:rPr>
              <w:t>map</w:t>
            </w:r>
            <w:r>
              <w:rPr>
                <w:w w:val="104"/>
                <w:sz w:val="18"/>
              </w:rPr>
              <w:t>a</w:t>
            </w:r>
            <w:r>
              <w:rPr>
                <w:sz w:val="18"/>
              </w:rPr>
              <w:t> </w:t>
            </w:r>
            <w:r>
              <w:rPr>
                <w:spacing w:val="9"/>
                <w:sz w:val="18"/>
              </w:rPr>
              <w:t> </w:t>
            </w:r>
            <w:r>
              <w:rPr>
                <w:spacing w:val="-1"/>
                <w:w w:val="104"/>
                <w:sz w:val="18"/>
              </w:rPr>
              <w:t>de </w:t>
            </w:r>
            <w:r>
              <w:rPr>
                <w:sz w:val="18"/>
              </w:rPr>
              <w:t>los distintos procesos </w:t>
            </w:r>
            <w:r>
              <w:rPr>
                <w:w w:val="105"/>
                <w:sz w:val="18"/>
              </w:rPr>
              <w:t>de</w:t>
            </w:r>
            <w:r>
              <w:rPr>
                <w:spacing w:val="-23"/>
                <w:w w:val="105"/>
                <w:sz w:val="18"/>
              </w:rPr>
              <w:t> </w:t>
            </w:r>
            <w:r>
              <w:rPr>
                <w:w w:val="105"/>
                <w:sz w:val="18"/>
              </w:rPr>
              <w:t>desarrollo</w:t>
            </w:r>
            <w:r>
              <w:rPr>
                <w:spacing w:val="-23"/>
                <w:w w:val="105"/>
                <w:sz w:val="18"/>
              </w:rPr>
              <w:t> </w:t>
            </w:r>
            <w:r>
              <w:rPr>
                <w:w w:val="105"/>
                <w:sz w:val="18"/>
              </w:rPr>
              <w:t>local</w:t>
            </w:r>
            <w:r>
              <w:rPr>
                <w:spacing w:val="-22"/>
                <w:w w:val="105"/>
                <w:sz w:val="18"/>
              </w:rPr>
              <w:t> </w:t>
            </w:r>
            <w:r>
              <w:rPr>
                <w:w w:val="105"/>
                <w:sz w:val="18"/>
              </w:rPr>
              <w:t>en un país determinado (Arocena,1998).</w:t>
            </w:r>
          </w:p>
        </w:tc>
        <w:tc>
          <w:tcPr>
            <w:tcW w:w="2145" w:type="dxa"/>
          </w:tcPr>
          <w:p>
            <w:pPr>
              <w:pStyle w:val="TableParagraph"/>
              <w:spacing w:line="249" w:lineRule="auto" w:before="17"/>
              <w:ind w:left="221" w:right="49" w:hanging="171"/>
              <w:jc w:val="both"/>
              <w:rPr>
                <w:sz w:val="18"/>
              </w:rPr>
            </w:pPr>
            <w:r>
              <w:rPr>
                <w:w w:val="105"/>
                <w:sz w:val="18"/>
              </w:rPr>
              <w:t>1. Encuadre general de la zona a partir de:</w:t>
            </w:r>
          </w:p>
          <w:p>
            <w:pPr>
              <w:pStyle w:val="TableParagraph"/>
              <w:numPr>
                <w:ilvl w:val="0"/>
                <w:numId w:val="11"/>
              </w:numPr>
              <w:tabs>
                <w:tab w:pos="222" w:val="left" w:leader="none"/>
              </w:tabs>
              <w:spacing w:line="249" w:lineRule="auto" w:before="0" w:after="0"/>
              <w:ind w:left="221" w:right="49" w:hanging="170"/>
              <w:jc w:val="both"/>
              <w:rPr>
                <w:sz w:val="18"/>
              </w:rPr>
            </w:pPr>
            <w:r>
              <w:rPr>
                <w:w w:val="105"/>
                <w:sz w:val="18"/>
              </w:rPr>
              <w:t>Análisis de fuentes do- cumentales.</w:t>
            </w:r>
          </w:p>
          <w:p>
            <w:pPr>
              <w:pStyle w:val="TableParagraph"/>
              <w:numPr>
                <w:ilvl w:val="0"/>
                <w:numId w:val="11"/>
              </w:numPr>
              <w:tabs>
                <w:tab w:pos="222" w:val="left" w:leader="none"/>
              </w:tabs>
              <w:spacing w:line="249" w:lineRule="auto" w:before="0" w:after="0"/>
              <w:ind w:left="221" w:right="49" w:hanging="170"/>
              <w:jc w:val="both"/>
              <w:rPr>
                <w:sz w:val="18"/>
              </w:rPr>
            </w:pPr>
            <w:r>
              <w:rPr>
                <w:sz w:val="18"/>
              </w:rPr>
              <w:t>Entrevistas. semiestruc- turadas a protagonistas de  la  sociedad</w:t>
            </w:r>
            <w:r>
              <w:rPr>
                <w:spacing w:val="-13"/>
                <w:sz w:val="18"/>
              </w:rPr>
              <w:t> </w:t>
            </w:r>
            <w:r>
              <w:rPr>
                <w:sz w:val="18"/>
              </w:rPr>
              <w:t>local.</w:t>
            </w:r>
          </w:p>
          <w:p>
            <w:pPr>
              <w:pStyle w:val="TableParagraph"/>
              <w:spacing w:line="249" w:lineRule="auto"/>
              <w:ind w:left="221" w:right="50" w:hanging="171"/>
              <w:jc w:val="both"/>
              <w:rPr>
                <w:sz w:val="18"/>
              </w:rPr>
            </w:pPr>
            <w:r>
              <w:rPr>
                <w:sz w:val="18"/>
              </w:rPr>
              <w:t>2. Análisis y evaluación de los procesos de desa- rrollo local.</w:t>
            </w:r>
          </w:p>
        </w:tc>
        <w:tc>
          <w:tcPr>
            <w:tcW w:w="2413" w:type="dxa"/>
          </w:tcPr>
          <w:p>
            <w:pPr>
              <w:pStyle w:val="TableParagraph"/>
              <w:spacing w:line="249" w:lineRule="auto" w:before="17"/>
              <w:ind w:right="49"/>
              <w:jc w:val="both"/>
              <w:rPr>
                <w:sz w:val="18"/>
              </w:rPr>
            </w:pPr>
            <w:r>
              <w:rPr>
                <w:w w:val="105"/>
                <w:sz w:val="18"/>
              </w:rPr>
              <w:t>Elaboración de un “Diagnós- tico cualitativo como pauta de análisis para la investiga- ción de los procesos de de- sarrollo, con base en tres </w:t>
            </w:r>
            <w:r>
              <w:rPr>
                <w:sz w:val="18"/>
              </w:rPr>
              <w:t>variables principales:</w:t>
            </w:r>
          </w:p>
          <w:p>
            <w:pPr>
              <w:pStyle w:val="TableParagraph"/>
              <w:numPr>
                <w:ilvl w:val="0"/>
                <w:numId w:val="12"/>
              </w:numPr>
              <w:tabs>
                <w:tab w:pos="191" w:val="left" w:leader="none"/>
              </w:tabs>
              <w:spacing w:line="240" w:lineRule="auto" w:before="0" w:after="0"/>
              <w:ind w:left="191" w:right="0" w:hanging="140"/>
              <w:jc w:val="both"/>
              <w:rPr>
                <w:sz w:val="18"/>
              </w:rPr>
            </w:pPr>
            <w:r>
              <w:rPr>
                <w:w w:val="105"/>
                <w:sz w:val="18"/>
              </w:rPr>
              <w:t>El modo de</w:t>
            </w:r>
            <w:r>
              <w:rPr>
                <w:spacing w:val="-2"/>
                <w:w w:val="105"/>
                <w:sz w:val="18"/>
              </w:rPr>
              <w:t> </w:t>
            </w:r>
            <w:r>
              <w:rPr>
                <w:w w:val="105"/>
                <w:sz w:val="18"/>
              </w:rPr>
              <w:t>desarrollo.</w:t>
            </w:r>
          </w:p>
          <w:p>
            <w:pPr>
              <w:pStyle w:val="TableParagraph"/>
              <w:numPr>
                <w:ilvl w:val="0"/>
                <w:numId w:val="12"/>
              </w:numPr>
              <w:tabs>
                <w:tab w:pos="191" w:val="left" w:leader="none"/>
              </w:tabs>
              <w:spacing w:line="240" w:lineRule="auto" w:before="9" w:after="0"/>
              <w:ind w:left="191" w:right="0" w:hanging="140"/>
              <w:jc w:val="both"/>
              <w:rPr>
                <w:sz w:val="18"/>
              </w:rPr>
            </w:pPr>
            <w:r>
              <w:rPr>
                <w:sz w:val="18"/>
              </w:rPr>
              <w:t>El sistema de</w:t>
            </w:r>
            <w:r>
              <w:rPr>
                <w:spacing w:val="37"/>
                <w:sz w:val="18"/>
              </w:rPr>
              <w:t> </w:t>
            </w:r>
            <w:r>
              <w:rPr>
                <w:sz w:val="18"/>
              </w:rPr>
              <w:t>actores.</w:t>
            </w:r>
          </w:p>
          <w:p>
            <w:pPr>
              <w:pStyle w:val="TableParagraph"/>
              <w:numPr>
                <w:ilvl w:val="0"/>
                <w:numId w:val="12"/>
              </w:numPr>
              <w:tabs>
                <w:tab w:pos="191" w:val="left" w:leader="none"/>
              </w:tabs>
              <w:spacing w:line="240" w:lineRule="auto" w:before="9" w:after="0"/>
              <w:ind w:left="191" w:right="0" w:hanging="140"/>
              <w:jc w:val="both"/>
              <w:rPr>
                <w:sz w:val="18"/>
              </w:rPr>
            </w:pPr>
            <w:r>
              <w:rPr>
                <w:w w:val="238"/>
                <w:sz w:val="18"/>
              </w:rPr>
              <w:t>l</w:t>
            </w:r>
            <w:r>
              <w:rPr>
                <w:w w:val="101"/>
                <w:sz w:val="18"/>
              </w:rPr>
              <w:t>a</w:t>
            </w:r>
            <w:r>
              <w:rPr>
                <w:spacing w:val="9"/>
                <w:sz w:val="18"/>
              </w:rPr>
              <w:t> </w:t>
            </w:r>
            <w:r>
              <w:rPr>
                <w:spacing w:val="-1"/>
                <w:w w:val="104"/>
                <w:sz w:val="18"/>
              </w:rPr>
              <w:t>identida</w:t>
            </w:r>
            <w:r>
              <w:rPr>
                <w:w w:val="104"/>
                <w:sz w:val="18"/>
              </w:rPr>
              <w:t>d</w:t>
            </w:r>
            <w:r>
              <w:rPr>
                <w:spacing w:val="9"/>
                <w:sz w:val="18"/>
              </w:rPr>
              <w:t> </w:t>
            </w:r>
            <w:r>
              <w:rPr>
                <w:spacing w:val="-1"/>
                <w:w w:val="105"/>
                <w:sz w:val="18"/>
              </w:rPr>
              <w:t>local.</w:t>
            </w:r>
          </w:p>
        </w:tc>
      </w:tr>
      <w:tr>
        <w:trPr>
          <w:trHeight w:val="3550" w:hRule="exact"/>
        </w:trPr>
        <w:tc>
          <w:tcPr>
            <w:tcW w:w="1781" w:type="dxa"/>
          </w:tcPr>
          <w:p>
            <w:pPr>
              <w:pStyle w:val="TableParagraph"/>
              <w:spacing w:line="249" w:lineRule="auto" w:before="16"/>
              <w:ind w:right="49"/>
              <w:jc w:val="both"/>
              <w:rPr>
                <w:sz w:val="18"/>
              </w:rPr>
            </w:pPr>
            <w:r>
              <w:rPr>
                <w:w w:val="105"/>
                <w:sz w:val="18"/>
              </w:rPr>
              <w:t>El desarrollo</w:t>
            </w:r>
            <w:r>
              <w:rPr>
                <w:spacing w:val="41"/>
                <w:w w:val="105"/>
                <w:sz w:val="18"/>
              </w:rPr>
              <w:t> </w:t>
            </w:r>
            <w:r>
              <w:rPr>
                <w:w w:val="105"/>
                <w:sz w:val="18"/>
              </w:rPr>
              <w:t>local se precisa como una acción, un proceso dinámico que exige </w:t>
            </w:r>
            <w:r>
              <w:rPr>
                <w:sz w:val="18"/>
              </w:rPr>
              <w:t>una</w:t>
            </w:r>
            <w:r>
              <w:rPr>
                <w:spacing w:val="34"/>
                <w:sz w:val="18"/>
              </w:rPr>
              <w:t> </w:t>
            </w:r>
            <w:r>
              <w:rPr>
                <w:sz w:val="18"/>
              </w:rPr>
              <w:t>revitalización.</w:t>
            </w:r>
          </w:p>
          <w:p>
            <w:pPr>
              <w:pStyle w:val="TableParagraph"/>
              <w:spacing w:line="249" w:lineRule="auto"/>
              <w:ind w:right="50"/>
              <w:jc w:val="both"/>
              <w:rPr>
                <w:sz w:val="18"/>
              </w:rPr>
            </w:pPr>
            <w:r>
              <w:rPr>
                <w:w w:val="105"/>
                <w:sz w:val="18"/>
              </w:rPr>
              <w:t>El proceso de revita- </w:t>
            </w:r>
            <w:r>
              <w:rPr>
                <w:sz w:val="18"/>
              </w:rPr>
              <w:t>lización  pretende:</w:t>
            </w:r>
          </w:p>
          <w:p>
            <w:pPr>
              <w:pStyle w:val="TableParagraph"/>
              <w:numPr>
                <w:ilvl w:val="0"/>
                <w:numId w:val="13"/>
              </w:numPr>
              <w:tabs>
                <w:tab w:pos="222" w:val="left" w:leader="none"/>
              </w:tabs>
              <w:spacing w:line="249" w:lineRule="auto" w:before="0" w:after="0"/>
              <w:ind w:left="221" w:right="49" w:hanging="170"/>
              <w:jc w:val="both"/>
              <w:rPr>
                <w:sz w:val="18"/>
              </w:rPr>
            </w:pPr>
            <w:r>
              <w:rPr>
                <w:w w:val="105"/>
                <w:sz w:val="18"/>
              </w:rPr>
              <w:t>Modificar actitu- des.</w:t>
            </w:r>
          </w:p>
          <w:p>
            <w:pPr>
              <w:pStyle w:val="TableParagraph"/>
              <w:numPr>
                <w:ilvl w:val="0"/>
                <w:numId w:val="13"/>
              </w:numPr>
              <w:tabs>
                <w:tab w:pos="222" w:val="left" w:leader="none"/>
              </w:tabs>
              <w:spacing w:line="249" w:lineRule="auto" w:before="0" w:after="0"/>
              <w:ind w:left="221" w:right="49" w:hanging="170"/>
              <w:jc w:val="both"/>
              <w:rPr>
                <w:sz w:val="18"/>
              </w:rPr>
            </w:pPr>
            <w:r>
              <w:rPr>
                <w:w w:val="105"/>
                <w:sz w:val="18"/>
              </w:rPr>
              <w:t>Incrementar la ca- pacidad de</w:t>
            </w:r>
            <w:r>
              <w:rPr>
                <w:spacing w:val="-1"/>
                <w:w w:val="105"/>
                <w:sz w:val="18"/>
              </w:rPr>
              <w:t> </w:t>
            </w:r>
            <w:r>
              <w:rPr>
                <w:w w:val="105"/>
                <w:sz w:val="18"/>
              </w:rPr>
              <w:t>acción.</w:t>
            </w:r>
          </w:p>
          <w:p>
            <w:pPr>
              <w:pStyle w:val="TableParagraph"/>
              <w:numPr>
                <w:ilvl w:val="0"/>
                <w:numId w:val="13"/>
              </w:numPr>
              <w:tabs>
                <w:tab w:pos="222" w:val="left" w:leader="none"/>
              </w:tabs>
              <w:spacing w:line="249" w:lineRule="auto" w:before="0" w:after="0"/>
              <w:ind w:left="221" w:right="49" w:hanging="170"/>
              <w:jc w:val="both"/>
              <w:rPr>
                <w:sz w:val="18"/>
              </w:rPr>
            </w:pPr>
            <w:r>
              <w:rPr>
                <w:sz w:val="18"/>
              </w:rPr>
              <w:t>Crear condiciones adecuadas a las iniciativas de de- sarrollo </w:t>
            </w:r>
            <w:r>
              <w:rPr>
                <w:spacing w:val="-4"/>
                <w:sz w:val="18"/>
              </w:rPr>
              <w:t>(vachon, </w:t>
            </w:r>
            <w:r>
              <w:rPr>
                <w:sz w:val="18"/>
              </w:rPr>
              <w:t>2001).</w:t>
            </w:r>
          </w:p>
        </w:tc>
        <w:tc>
          <w:tcPr>
            <w:tcW w:w="2145" w:type="dxa"/>
          </w:tcPr>
          <w:p>
            <w:pPr>
              <w:pStyle w:val="TableParagraph"/>
              <w:numPr>
                <w:ilvl w:val="0"/>
                <w:numId w:val="14"/>
              </w:numPr>
              <w:tabs>
                <w:tab w:pos="222" w:val="left" w:leader="none"/>
              </w:tabs>
              <w:spacing w:line="249" w:lineRule="auto" w:before="16" w:after="0"/>
              <w:ind w:left="221" w:right="49" w:hanging="170"/>
              <w:jc w:val="both"/>
              <w:rPr>
                <w:sz w:val="18"/>
              </w:rPr>
            </w:pPr>
            <w:r>
              <w:rPr>
                <w:w w:val="105"/>
                <w:sz w:val="18"/>
              </w:rPr>
              <w:t>Concientización sobre la situación, la movi- lización de las fuerzas vivas</w:t>
            </w:r>
            <w:r>
              <w:rPr>
                <w:spacing w:val="-20"/>
                <w:w w:val="105"/>
                <w:sz w:val="18"/>
              </w:rPr>
              <w:t> </w:t>
            </w:r>
            <w:r>
              <w:rPr>
                <w:w w:val="105"/>
                <w:sz w:val="18"/>
              </w:rPr>
              <w:t>y</w:t>
            </w:r>
            <w:r>
              <w:rPr>
                <w:spacing w:val="-20"/>
                <w:w w:val="105"/>
                <w:sz w:val="18"/>
              </w:rPr>
              <w:t> </w:t>
            </w:r>
            <w:r>
              <w:rPr>
                <w:w w:val="105"/>
                <w:sz w:val="18"/>
              </w:rPr>
              <w:t>la</w:t>
            </w:r>
            <w:r>
              <w:rPr>
                <w:spacing w:val="-20"/>
                <w:w w:val="105"/>
                <w:sz w:val="18"/>
              </w:rPr>
              <w:t> </w:t>
            </w:r>
            <w:r>
              <w:rPr>
                <w:w w:val="105"/>
                <w:sz w:val="18"/>
              </w:rPr>
              <w:t>manifestación de la</w:t>
            </w:r>
            <w:r>
              <w:rPr>
                <w:spacing w:val="-1"/>
                <w:w w:val="105"/>
                <w:sz w:val="18"/>
              </w:rPr>
              <w:t> </w:t>
            </w:r>
            <w:r>
              <w:rPr>
                <w:w w:val="105"/>
                <w:sz w:val="18"/>
              </w:rPr>
              <w:t>voluntad.</w:t>
            </w:r>
          </w:p>
          <w:p>
            <w:pPr>
              <w:pStyle w:val="TableParagraph"/>
              <w:numPr>
                <w:ilvl w:val="0"/>
                <w:numId w:val="14"/>
              </w:numPr>
              <w:tabs>
                <w:tab w:pos="222" w:val="left" w:leader="none"/>
              </w:tabs>
              <w:spacing w:line="249" w:lineRule="auto" w:before="0" w:after="0"/>
              <w:ind w:left="221" w:right="48" w:hanging="170"/>
              <w:jc w:val="both"/>
              <w:rPr>
                <w:sz w:val="18"/>
              </w:rPr>
            </w:pPr>
            <w:r>
              <w:rPr>
                <w:sz w:val="18"/>
              </w:rPr>
              <w:t>Diagnósticoy definición del problema consenso sobre las  orientaciones y la formulación del proyecto.</w:t>
            </w:r>
          </w:p>
          <w:p>
            <w:pPr>
              <w:pStyle w:val="TableParagraph"/>
              <w:numPr>
                <w:ilvl w:val="0"/>
                <w:numId w:val="14"/>
              </w:numPr>
              <w:tabs>
                <w:tab w:pos="222" w:val="left" w:leader="none"/>
              </w:tabs>
              <w:spacing w:line="249" w:lineRule="auto" w:before="0" w:after="0"/>
              <w:ind w:left="221" w:right="49" w:hanging="170"/>
              <w:jc w:val="both"/>
              <w:rPr>
                <w:sz w:val="18"/>
              </w:rPr>
            </w:pPr>
            <w:r>
              <w:rPr>
                <w:sz w:val="18"/>
              </w:rPr>
              <w:t>Realización de acciones, para el  reconocimiento y apoyo de las iniciati- vas y la evaluación de las acciones y</w:t>
            </w:r>
            <w:r>
              <w:rPr>
                <w:spacing w:val="19"/>
                <w:sz w:val="18"/>
              </w:rPr>
              <w:t> </w:t>
            </w:r>
            <w:r>
              <w:rPr>
                <w:sz w:val="18"/>
              </w:rPr>
              <w:t>objetivos.</w:t>
            </w:r>
          </w:p>
        </w:tc>
        <w:tc>
          <w:tcPr>
            <w:tcW w:w="2413" w:type="dxa"/>
          </w:tcPr>
          <w:p>
            <w:pPr>
              <w:pStyle w:val="TableParagraph"/>
              <w:spacing w:line="249" w:lineRule="auto" w:before="15"/>
              <w:ind w:right="49"/>
              <w:jc w:val="both"/>
              <w:rPr>
                <w:sz w:val="18"/>
              </w:rPr>
            </w:pPr>
            <w:r>
              <w:rPr>
                <w:sz w:val="18"/>
              </w:rPr>
              <w:t>Se define que en un diagnós- tico se deben incluir datos sobre la realidad socioeconó- mica y la capacidad colectiva de desarrollo a partir de los siguientes elementos: huma- nos, sociales, económicos, organizativos, territoriales, biofísicos y climáticos.</w:t>
            </w:r>
          </w:p>
          <w:p>
            <w:pPr>
              <w:pStyle w:val="TableParagraph"/>
              <w:spacing w:line="249" w:lineRule="auto"/>
              <w:ind w:right="49"/>
              <w:jc w:val="both"/>
              <w:rPr>
                <w:sz w:val="18"/>
              </w:rPr>
            </w:pPr>
            <w:r>
              <w:rPr>
                <w:sz w:val="18"/>
              </w:rPr>
              <w:t>Es preciso un análisis rigu- roso de las condiciones en  que se encuentra la sociedad local.</w:t>
            </w:r>
          </w:p>
        </w:tc>
      </w:tr>
      <w:tr>
        <w:trPr>
          <w:trHeight w:val="2010" w:hRule="exact"/>
        </w:trPr>
        <w:tc>
          <w:tcPr>
            <w:tcW w:w="1781" w:type="dxa"/>
          </w:tcPr>
          <w:p>
            <w:pPr>
              <w:pStyle w:val="TableParagraph"/>
              <w:spacing w:line="249" w:lineRule="auto" w:before="15"/>
              <w:ind w:right="49"/>
              <w:jc w:val="both"/>
              <w:rPr>
                <w:sz w:val="18"/>
              </w:rPr>
            </w:pPr>
            <w:r>
              <w:rPr>
                <w:w w:val="105"/>
                <w:sz w:val="18"/>
              </w:rPr>
              <w:t>Analizar</w:t>
            </w:r>
            <w:r>
              <w:rPr>
                <w:spacing w:val="-24"/>
                <w:w w:val="105"/>
                <w:sz w:val="18"/>
              </w:rPr>
              <w:t> </w:t>
            </w:r>
            <w:r>
              <w:rPr>
                <w:w w:val="105"/>
                <w:sz w:val="18"/>
              </w:rPr>
              <w:t>los</w:t>
            </w:r>
            <w:r>
              <w:rPr>
                <w:spacing w:val="-24"/>
                <w:w w:val="105"/>
                <w:sz w:val="18"/>
              </w:rPr>
              <w:t> </w:t>
            </w:r>
            <w:r>
              <w:rPr>
                <w:w w:val="105"/>
                <w:sz w:val="18"/>
              </w:rPr>
              <w:t>procesos de reproducción so- cial en un mundo de la vida (Habermas, 2002).</w:t>
            </w:r>
          </w:p>
        </w:tc>
        <w:tc>
          <w:tcPr>
            <w:tcW w:w="2145" w:type="dxa"/>
          </w:tcPr>
          <w:p>
            <w:pPr>
              <w:pStyle w:val="TableParagraph"/>
              <w:spacing w:line="249" w:lineRule="auto" w:before="14"/>
              <w:ind w:right="49"/>
              <w:jc w:val="both"/>
              <w:rPr>
                <w:sz w:val="18"/>
              </w:rPr>
            </w:pPr>
            <w:r>
              <w:rPr>
                <w:sz w:val="18"/>
              </w:rPr>
              <w:t>Determinar los compo- nentes estructurales del mundo  de  la vida:</w:t>
            </w:r>
          </w:p>
          <w:p>
            <w:pPr>
              <w:pStyle w:val="TableParagraph"/>
              <w:numPr>
                <w:ilvl w:val="0"/>
                <w:numId w:val="15"/>
              </w:numPr>
              <w:tabs>
                <w:tab w:pos="245" w:val="left" w:leader="none"/>
              </w:tabs>
              <w:spacing w:line="249" w:lineRule="auto" w:before="0" w:after="0"/>
              <w:ind w:left="221" w:right="49" w:hanging="170"/>
              <w:jc w:val="left"/>
              <w:rPr>
                <w:sz w:val="18"/>
              </w:rPr>
            </w:pPr>
            <w:r>
              <w:rPr>
                <w:w w:val="105"/>
                <w:sz w:val="18"/>
              </w:rPr>
              <w:t>Componente estructu- ral de la</w:t>
            </w:r>
            <w:r>
              <w:rPr>
                <w:spacing w:val="-2"/>
                <w:w w:val="105"/>
                <w:sz w:val="18"/>
              </w:rPr>
              <w:t> </w:t>
            </w:r>
            <w:r>
              <w:rPr>
                <w:w w:val="105"/>
                <w:sz w:val="18"/>
              </w:rPr>
              <w:t>cultura.</w:t>
            </w:r>
          </w:p>
          <w:p>
            <w:pPr>
              <w:pStyle w:val="TableParagraph"/>
              <w:numPr>
                <w:ilvl w:val="0"/>
                <w:numId w:val="15"/>
              </w:numPr>
              <w:tabs>
                <w:tab w:pos="245" w:val="left" w:leader="none"/>
              </w:tabs>
              <w:spacing w:line="249" w:lineRule="auto" w:before="0" w:after="0"/>
              <w:ind w:left="221" w:right="49" w:hanging="170"/>
              <w:jc w:val="left"/>
              <w:rPr>
                <w:sz w:val="18"/>
              </w:rPr>
            </w:pPr>
            <w:r>
              <w:rPr>
                <w:w w:val="105"/>
                <w:sz w:val="18"/>
              </w:rPr>
              <w:t>Componente estructu- ral de la</w:t>
            </w:r>
            <w:r>
              <w:rPr>
                <w:spacing w:val="-2"/>
                <w:w w:val="105"/>
                <w:sz w:val="18"/>
              </w:rPr>
              <w:t> </w:t>
            </w:r>
            <w:r>
              <w:rPr>
                <w:w w:val="105"/>
                <w:sz w:val="18"/>
              </w:rPr>
              <w:t>sociedad.</w:t>
            </w:r>
          </w:p>
          <w:p>
            <w:pPr>
              <w:pStyle w:val="TableParagraph"/>
              <w:numPr>
                <w:ilvl w:val="0"/>
                <w:numId w:val="15"/>
              </w:numPr>
              <w:tabs>
                <w:tab w:pos="245" w:val="left" w:leader="none"/>
              </w:tabs>
              <w:spacing w:line="249" w:lineRule="auto" w:before="0" w:after="0"/>
              <w:ind w:left="221" w:right="49" w:hanging="170"/>
              <w:jc w:val="left"/>
              <w:rPr>
                <w:sz w:val="18"/>
              </w:rPr>
            </w:pPr>
            <w:r>
              <w:rPr>
                <w:w w:val="105"/>
                <w:sz w:val="18"/>
              </w:rPr>
              <w:t>Componente estructu- ral de la personalidad.</w:t>
            </w:r>
          </w:p>
        </w:tc>
        <w:tc>
          <w:tcPr>
            <w:tcW w:w="2413" w:type="dxa"/>
          </w:tcPr>
          <w:p>
            <w:pPr>
              <w:pStyle w:val="TableParagraph"/>
              <w:spacing w:line="249" w:lineRule="auto" w:before="14"/>
              <w:ind w:right="49"/>
              <w:jc w:val="both"/>
              <w:rPr>
                <w:sz w:val="18"/>
              </w:rPr>
            </w:pPr>
            <w:r>
              <w:rPr>
                <w:sz w:val="18"/>
              </w:rPr>
              <w:t>Se realiza un diagnóstico de los niveles del mundo de la vida desde las acciones co- municativas en el  mundo:</w:t>
            </w:r>
          </w:p>
          <w:p>
            <w:pPr>
              <w:pStyle w:val="TableParagraph"/>
              <w:numPr>
                <w:ilvl w:val="0"/>
                <w:numId w:val="16"/>
              </w:numPr>
              <w:tabs>
                <w:tab w:pos="191" w:val="left" w:leader="none"/>
              </w:tabs>
              <w:spacing w:line="240" w:lineRule="auto" w:before="0" w:after="0"/>
              <w:ind w:left="221" w:right="0" w:hanging="170"/>
              <w:jc w:val="both"/>
              <w:rPr>
                <w:sz w:val="18"/>
              </w:rPr>
            </w:pPr>
            <w:r>
              <w:rPr>
                <w:w w:val="110"/>
                <w:sz w:val="18"/>
              </w:rPr>
              <w:t>objetivo.</w:t>
            </w:r>
          </w:p>
          <w:p>
            <w:pPr>
              <w:pStyle w:val="TableParagraph"/>
              <w:numPr>
                <w:ilvl w:val="0"/>
                <w:numId w:val="16"/>
              </w:numPr>
              <w:tabs>
                <w:tab w:pos="191" w:val="left" w:leader="none"/>
              </w:tabs>
              <w:spacing w:line="240" w:lineRule="auto" w:before="9" w:after="0"/>
              <w:ind w:left="191" w:right="0" w:hanging="140"/>
              <w:jc w:val="both"/>
              <w:rPr>
                <w:sz w:val="18"/>
              </w:rPr>
            </w:pPr>
            <w:r>
              <w:rPr>
                <w:w w:val="105"/>
                <w:sz w:val="18"/>
              </w:rPr>
              <w:t>Social.</w:t>
            </w:r>
          </w:p>
          <w:p>
            <w:pPr>
              <w:pStyle w:val="TableParagraph"/>
              <w:numPr>
                <w:ilvl w:val="0"/>
                <w:numId w:val="16"/>
              </w:numPr>
              <w:tabs>
                <w:tab w:pos="201" w:val="left" w:leader="none"/>
              </w:tabs>
              <w:spacing w:line="249" w:lineRule="auto" w:before="9" w:after="0"/>
              <w:ind w:left="221" w:right="49" w:hanging="170"/>
              <w:jc w:val="both"/>
              <w:rPr>
                <w:sz w:val="18"/>
              </w:rPr>
            </w:pPr>
            <w:r>
              <w:rPr>
                <w:sz w:val="18"/>
              </w:rPr>
              <w:t>Subjetivo de los actores in- volucrados en un contexto de  vida</w:t>
            </w:r>
            <w:r>
              <w:rPr>
                <w:spacing w:val="21"/>
                <w:sz w:val="18"/>
              </w:rPr>
              <w:t> </w:t>
            </w:r>
            <w:r>
              <w:rPr>
                <w:sz w:val="18"/>
              </w:rPr>
              <w:t>cotidiana.</w:t>
            </w:r>
          </w:p>
        </w:tc>
      </w:tr>
    </w:tbl>
    <w:p>
      <w:pPr>
        <w:spacing w:before="44"/>
        <w:ind w:left="1497" w:right="2218" w:firstLine="0"/>
        <w:jc w:val="left"/>
        <w:rPr>
          <w:sz w:val="16"/>
        </w:rPr>
      </w:pPr>
      <w:r>
        <w:rPr>
          <w:spacing w:val="-13"/>
          <w:w w:val="110"/>
          <w:sz w:val="16"/>
        </w:rPr>
        <w:t>F</w:t>
      </w:r>
      <w:r>
        <w:rPr>
          <w:w w:val="103"/>
          <w:sz w:val="16"/>
        </w:rPr>
        <w:t>uente:</w:t>
      </w:r>
      <w:r>
        <w:rPr>
          <w:spacing w:val="8"/>
          <w:sz w:val="16"/>
        </w:rPr>
        <w:t> </w:t>
      </w:r>
      <w:r>
        <w:rPr>
          <w:spacing w:val="-1"/>
          <w:w w:val="103"/>
          <w:sz w:val="16"/>
        </w:rPr>
        <w:t>Elaboració</w:t>
      </w:r>
      <w:r>
        <w:rPr>
          <w:w w:val="103"/>
          <w:sz w:val="16"/>
        </w:rPr>
        <w:t>n</w:t>
      </w:r>
      <w:r>
        <w:rPr>
          <w:spacing w:val="9"/>
          <w:sz w:val="16"/>
        </w:rPr>
        <w:t> </w:t>
      </w:r>
      <w:r>
        <w:rPr>
          <w:w w:val="104"/>
          <w:sz w:val="16"/>
        </w:rPr>
        <w:t>p</w:t>
      </w:r>
      <w:r>
        <w:rPr>
          <w:spacing w:val="-6"/>
          <w:w w:val="104"/>
          <w:sz w:val="16"/>
        </w:rPr>
        <w:t>r</w:t>
      </w:r>
      <w:r>
        <w:rPr>
          <w:w w:val="104"/>
          <w:sz w:val="16"/>
        </w:rPr>
        <w:t>opia</w:t>
      </w:r>
      <w:r>
        <w:rPr>
          <w:spacing w:val="8"/>
          <w:sz w:val="16"/>
        </w:rPr>
        <w:t> </w:t>
      </w:r>
      <w:r>
        <w:rPr>
          <w:w w:val="100"/>
          <w:sz w:val="16"/>
        </w:rPr>
        <w:t>basada</w:t>
      </w:r>
      <w:r>
        <w:rPr>
          <w:spacing w:val="8"/>
          <w:sz w:val="16"/>
        </w:rPr>
        <w:t> </w:t>
      </w:r>
      <w:r>
        <w:rPr>
          <w:spacing w:val="-1"/>
          <w:w w:val="104"/>
          <w:sz w:val="16"/>
        </w:rPr>
        <w:t>e</w:t>
      </w:r>
      <w:r>
        <w:rPr>
          <w:w w:val="104"/>
          <w:sz w:val="16"/>
        </w:rPr>
        <w:t>n</w:t>
      </w:r>
      <w:r>
        <w:rPr>
          <w:spacing w:val="8"/>
          <w:sz w:val="16"/>
        </w:rPr>
        <w:t> </w:t>
      </w:r>
      <w:r>
        <w:rPr>
          <w:w w:val="238"/>
          <w:sz w:val="16"/>
        </w:rPr>
        <w:t>l</w:t>
      </w:r>
      <w:r>
        <w:rPr>
          <w:w w:val="102"/>
          <w:sz w:val="16"/>
        </w:rPr>
        <w:t>ozano</w:t>
      </w:r>
      <w:r>
        <w:rPr>
          <w:spacing w:val="8"/>
          <w:sz w:val="16"/>
        </w:rPr>
        <w:t> </w:t>
      </w:r>
      <w:r>
        <w:rPr>
          <w:spacing w:val="-1"/>
          <w:w w:val="95"/>
          <w:sz w:val="16"/>
        </w:rPr>
        <w:t>(2007</w:t>
      </w:r>
      <w:r>
        <w:rPr>
          <w:w w:val="95"/>
          <w:sz w:val="16"/>
        </w:rPr>
        <w:t>)</w:t>
      </w:r>
      <w:r>
        <w:rPr>
          <w:spacing w:val="8"/>
          <w:sz w:val="16"/>
        </w:rPr>
        <w:t> </w:t>
      </w:r>
      <w:r>
        <w:rPr>
          <w:w w:val="92"/>
          <w:sz w:val="16"/>
        </w:rPr>
        <w:t>y</w:t>
      </w:r>
      <w:r>
        <w:rPr>
          <w:spacing w:val="8"/>
          <w:sz w:val="16"/>
        </w:rPr>
        <w:t> </w:t>
      </w:r>
      <w:r>
        <w:rPr>
          <w:w w:val="104"/>
          <w:sz w:val="16"/>
        </w:rPr>
        <w:t>Habermas</w:t>
      </w:r>
      <w:r>
        <w:rPr>
          <w:spacing w:val="8"/>
          <w:sz w:val="16"/>
        </w:rPr>
        <w:t> </w:t>
      </w:r>
      <w:r>
        <w:rPr>
          <w:w w:val="98"/>
          <w:sz w:val="16"/>
        </w:rPr>
        <w:t>(2002).</w:t>
      </w:r>
    </w:p>
    <w:p>
      <w:pPr>
        <w:spacing w:after="0"/>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828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8304" from="15pt,-39.925968pt" to="0pt,-39.925968pt" stroked="true" strokeweight=".25pt" strokecolor="#000000">
            <w10:wrap type="none"/>
          </v:line>
        </w:pict>
      </w:r>
      <w:r>
        <w:rPr/>
        <w:pict>
          <v:line style="position:absolute;mso-position-horizontal-relative:page;mso-position-vertical-relative:paragraph;z-index:18328" from="452.196991pt,-39.925968pt" to="467.196991pt,-39.925968pt" stroked="true" strokeweight=".25pt" strokecolor="#000000">
            <w10:wrap type="none"/>
          </v:line>
        </w:pict>
      </w:r>
      <w:r>
        <w:rPr/>
        <w:pict>
          <v:line style="position:absolute;mso-position-horizontal-relative:page;mso-position-vertical-relative:paragraph;z-index:18352" from="21pt,-45.925968pt" to="21pt,-60.925968pt" stroked="true" strokeweight=".25pt" strokecolor="#000000">
            <w10:wrap type="none"/>
          </v:line>
        </w:pict>
      </w:r>
      <w:r>
        <w:rPr/>
        <w:pict>
          <v:line style="position:absolute;mso-position-horizontal-relative:page;mso-position-vertical-relative:paragraph;z-index:18376" from="446.196991pt,-45.925968pt" to="446.196991pt,-60.925968pt" stroked="true" strokeweight=".25pt" strokecolor="#000000">
            <w10:wrap type="none"/>
          </v:line>
        </w:pict>
      </w:r>
      <w:r>
        <w:rPr>
          <w:w w:val="99"/>
          <w:sz w:val="22"/>
        </w:rPr>
        <w:t>148</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4"/>
        <w:jc w:val="both"/>
      </w:pPr>
      <w:r>
        <w:rPr>
          <w:w w:val="105"/>
        </w:rPr>
        <w:t>contrastarse</w:t>
      </w:r>
      <w:r>
        <w:rPr>
          <w:spacing w:val="-5"/>
          <w:w w:val="105"/>
        </w:rPr>
        <w:t> </w:t>
      </w:r>
      <w:r>
        <w:rPr>
          <w:w w:val="105"/>
        </w:rPr>
        <w:t>con</w:t>
      </w:r>
      <w:r>
        <w:rPr>
          <w:spacing w:val="-5"/>
          <w:w w:val="105"/>
        </w:rPr>
        <w:t> </w:t>
      </w:r>
      <w:r>
        <w:rPr>
          <w:w w:val="105"/>
        </w:rPr>
        <w:t>una</w:t>
      </w:r>
      <w:r>
        <w:rPr>
          <w:spacing w:val="-5"/>
          <w:w w:val="105"/>
        </w:rPr>
        <w:t> </w:t>
      </w:r>
      <w:r>
        <w:rPr>
          <w:w w:val="105"/>
        </w:rPr>
        <w:t>propuesta</w:t>
      </w:r>
      <w:r>
        <w:rPr>
          <w:spacing w:val="-5"/>
          <w:w w:val="105"/>
        </w:rPr>
        <w:t> </w:t>
      </w:r>
      <w:r>
        <w:rPr>
          <w:w w:val="105"/>
        </w:rPr>
        <w:t>basada</w:t>
      </w:r>
      <w:r>
        <w:rPr>
          <w:spacing w:val="-5"/>
          <w:w w:val="105"/>
        </w:rPr>
        <w:t> </w:t>
      </w:r>
      <w:r>
        <w:rPr>
          <w:w w:val="105"/>
        </w:rPr>
        <w:t>en</w:t>
      </w:r>
      <w:r>
        <w:rPr>
          <w:spacing w:val="-5"/>
          <w:w w:val="105"/>
        </w:rPr>
        <w:t> </w:t>
      </w:r>
      <w:r>
        <w:rPr>
          <w:w w:val="105"/>
        </w:rPr>
        <w:t>el</w:t>
      </w:r>
      <w:r>
        <w:rPr>
          <w:spacing w:val="-5"/>
          <w:w w:val="105"/>
        </w:rPr>
        <w:t> </w:t>
      </w:r>
      <w:r>
        <w:rPr>
          <w:w w:val="105"/>
        </w:rPr>
        <w:t>estudio</w:t>
      </w:r>
      <w:r>
        <w:rPr>
          <w:spacing w:val="-5"/>
          <w:w w:val="105"/>
        </w:rPr>
        <w:t> </w:t>
      </w:r>
      <w:r>
        <w:rPr>
          <w:w w:val="105"/>
        </w:rPr>
        <w:t>de</w:t>
      </w:r>
      <w:r>
        <w:rPr>
          <w:spacing w:val="-5"/>
          <w:w w:val="105"/>
        </w:rPr>
        <w:t> </w:t>
      </w:r>
      <w:r>
        <w:rPr>
          <w:w w:val="105"/>
        </w:rPr>
        <w:t>un</w:t>
      </w:r>
      <w:r>
        <w:rPr>
          <w:spacing w:val="-5"/>
          <w:w w:val="105"/>
        </w:rPr>
        <w:t> </w:t>
      </w:r>
      <w:r>
        <w:rPr>
          <w:w w:val="105"/>
        </w:rPr>
        <w:t>mundo</w:t>
      </w:r>
      <w:r>
        <w:rPr>
          <w:spacing w:val="-5"/>
          <w:w w:val="105"/>
        </w:rPr>
        <w:t> </w:t>
      </w:r>
      <w:r>
        <w:rPr>
          <w:w w:val="105"/>
        </w:rPr>
        <w:t>de</w:t>
      </w:r>
      <w:r>
        <w:rPr>
          <w:spacing w:val="-5"/>
          <w:w w:val="105"/>
        </w:rPr>
        <w:t> </w:t>
      </w:r>
      <w:r>
        <w:rPr>
          <w:w w:val="105"/>
        </w:rPr>
        <w:t>la vida,</w:t>
      </w:r>
      <w:r>
        <w:rPr>
          <w:spacing w:val="-10"/>
          <w:w w:val="105"/>
        </w:rPr>
        <w:t> </w:t>
      </w:r>
      <w:r>
        <w:rPr>
          <w:w w:val="105"/>
        </w:rPr>
        <w:t>en</w:t>
      </w:r>
      <w:r>
        <w:rPr>
          <w:spacing w:val="-10"/>
          <w:w w:val="105"/>
        </w:rPr>
        <w:t> </w:t>
      </w:r>
      <w:r>
        <w:rPr>
          <w:w w:val="105"/>
        </w:rPr>
        <w:t>la</w:t>
      </w:r>
      <w:r>
        <w:rPr>
          <w:spacing w:val="-10"/>
          <w:w w:val="105"/>
        </w:rPr>
        <w:t> </w:t>
      </w:r>
      <w:r>
        <w:rPr>
          <w:w w:val="105"/>
        </w:rPr>
        <w:t>que</w:t>
      </w:r>
      <w:r>
        <w:rPr>
          <w:spacing w:val="-10"/>
          <w:w w:val="105"/>
        </w:rPr>
        <w:t> </w:t>
      </w:r>
      <w:r>
        <w:rPr>
          <w:w w:val="105"/>
        </w:rPr>
        <w:t>se</w:t>
      </w:r>
      <w:r>
        <w:rPr>
          <w:spacing w:val="-10"/>
          <w:w w:val="105"/>
        </w:rPr>
        <w:t> </w:t>
      </w:r>
      <w:r>
        <w:rPr>
          <w:w w:val="105"/>
        </w:rPr>
        <w:t>destacan</w:t>
      </w:r>
      <w:r>
        <w:rPr>
          <w:spacing w:val="-10"/>
          <w:w w:val="105"/>
        </w:rPr>
        <w:t> </w:t>
      </w:r>
      <w:r>
        <w:rPr>
          <w:w w:val="105"/>
        </w:rPr>
        <w:t>las</w:t>
      </w:r>
      <w:r>
        <w:rPr>
          <w:spacing w:val="-10"/>
          <w:w w:val="105"/>
        </w:rPr>
        <w:t> </w:t>
      </w:r>
      <w:r>
        <w:rPr>
          <w:w w:val="105"/>
        </w:rPr>
        <w:t>acciones</w:t>
      </w:r>
      <w:r>
        <w:rPr>
          <w:spacing w:val="-10"/>
          <w:w w:val="105"/>
        </w:rPr>
        <w:t> </w:t>
      </w:r>
      <w:r>
        <w:rPr>
          <w:w w:val="105"/>
        </w:rPr>
        <w:t>de</w:t>
      </w:r>
      <w:r>
        <w:rPr>
          <w:spacing w:val="-10"/>
          <w:w w:val="105"/>
        </w:rPr>
        <w:t> </w:t>
      </w:r>
      <w:r>
        <w:rPr>
          <w:w w:val="105"/>
        </w:rPr>
        <w:t>comunicación</w:t>
      </w:r>
      <w:r>
        <w:rPr>
          <w:spacing w:val="-10"/>
          <w:w w:val="105"/>
        </w:rPr>
        <w:t> </w:t>
      </w:r>
      <w:r>
        <w:rPr>
          <w:w w:val="105"/>
        </w:rPr>
        <w:t>como</w:t>
      </w:r>
      <w:r>
        <w:rPr>
          <w:spacing w:val="-10"/>
          <w:w w:val="105"/>
        </w:rPr>
        <w:t> </w:t>
      </w:r>
      <w:r>
        <w:rPr>
          <w:w w:val="105"/>
        </w:rPr>
        <w:t>un</w:t>
      </w:r>
      <w:r>
        <w:rPr>
          <w:spacing w:val="-10"/>
          <w:w w:val="105"/>
        </w:rPr>
        <w:t> </w:t>
      </w:r>
      <w:r>
        <w:rPr>
          <w:w w:val="105"/>
        </w:rPr>
        <w:t>medio de</w:t>
      </w:r>
      <w:r>
        <w:rPr>
          <w:spacing w:val="-5"/>
          <w:w w:val="105"/>
        </w:rPr>
        <w:t> </w:t>
      </w:r>
      <w:r>
        <w:rPr>
          <w:w w:val="105"/>
        </w:rPr>
        <w:t>análisis</w:t>
      </w:r>
      <w:r>
        <w:rPr>
          <w:spacing w:val="-5"/>
          <w:w w:val="105"/>
        </w:rPr>
        <w:t> </w:t>
      </w:r>
      <w:r>
        <w:rPr>
          <w:w w:val="105"/>
        </w:rPr>
        <w:t>y</w:t>
      </w:r>
      <w:r>
        <w:rPr>
          <w:spacing w:val="-5"/>
          <w:w w:val="105"/>
        </w:rPr>
        <w:t> </w:t>
      </w:r>
      <w:r>
        <w:rPr>
          <w:w w:val="105"/>
        </w:rPr>
        <w:t>los</w:t>
      </w:r>
      <w:r>
        <w:rPr>
          <w:spacing w:val="-5"/>
          <w:w w:val="105"/>
        </w:rPr>
        <w:t> </w:t>
      </w:r>
      <w:r>
        <w:rPr>
          <w:w w:val="105"/>
        </w:rPr>
        <w:t>principales</w:t>
      </w:r>
      <w:r>
        <w:rPr>
          <w:spacing w:val="-5"/>
          <w:w w:val="105"/>
        </w:rPr>
        <w:t> </w:t>
      </w:r>
      <w:r>
        <w:rPr>
          <w:w w:val="105"/>
        </w:rPr>
        <w:t>puntos</w:t>
      </w:r>
      <w:r>
        <w:rPr>
          <w:spacing w:val="-5"/>
          <w:w w:val="105"/>
        </w:rPr>
        <w:t> </w:t>
      </w:r>
      <w:r>
        <w:rPr>
          <w:w w:val="105"/>
        </w:rPr>
        <w:t>de</w:t>
      </w:r>
      <w:r>
        <w:rPr>
          <w:spacing w:val="-5"/>
          <w:w w:val="105"/>
        </w:rPr>
        <w:t> </w:t>
      </w:r>
      <w:r>
        <w:rPr>
          <w:w w:val="105"/>
        </w:rPr>
        <w:t>coincidencias</w:t>
      </w:r>
      <w:r>
        <w:rPr>
          <w:spacing w:val="-5"/>
          <w:w w:val="105"/>
        </w:rPr>
        <w:t> </w:t>
      </w:r>
      <w:r>
        <w:rPr>
          <w:w w:val="105"/>
        </w:rPr>
        <w:t>de</w:t>
      </w:r>
      <w:r>
        <w:rPr>
          <w:spacing w:val="-5"/>
          <w:w w:val="105"/>
        </w:rPr>
        <w:t> </w:t>
      </w:r>
      <w:r>
        <w:rPr>
          <w:w w:val="105"/>
        </w:rPr>
        <w:t>estas</w:t>
      </w:r>
      <w:r>
        <w:rPr>
          <w:spacing w:val="-5"/>
          <w:w w:val="105"/>
        </w:rPr>
        <w:t> </w:t>
      </w:r>
      <w:r>
        <w:rPr>
          <w:w w:val="105"/>
        </w:rPr>
        <w:t>metodolo- </w:t>
      </w:r>
      <w:r>
        <w:rPr>
          <w:w w:val="101"/>
        </w:rPr>
        <w:t>gías</w:t>
      </w:r>
      <w:r>
        <w:rPr>
          <w:spacing w:val="1"/>
        </w:rPr>
        <w:t> </w:t>
      </w:r>
      <w:r>
        <w:rPr>
          <w:w w:val="86"/>
        </w:rPr>
        <w:t>(</w:t>
      </w:r>
      <w:r>
        <w:rPr>
          <w:spacing w:val="-27"/>
          <w:w w:val="207"/>
        </w:rPr>
        <w:t>t</w:t>
      </w:r>
      <w:r>
        <w:rPr>
          <w:spacing w:val="-1"/>
          <w:w w:val="101"/>
        </w:rPr>
        <w:t>abl</w:t>
      </w:r>
      <w:r>
        <w:rPr>
          <w:w w:val="101"/>
        </w:rPr>
        <w:t>a</w:t>
      </w:r>
      <w:r>
        <w:rPr>
          <w:spacing w:val="1"/>
        </w:rPr>
        <w:t> </w:t>
      </w:r>
      <w:r>
        <w:rPr>
          <w:w w:val="101"/>
        </w:rPr>
        <w:t>1),</w:t>
      </w:r>
      <w:r>
        <w:rPr>
          <w:spacing w:val="1"/>
        </w:rPr>
        <w:t> </w:t>
      </w:r>
      <w:r>
        <w:rPr>
          <w:w w:val="103"/>
        </w:rPr>
        <w:t>configurándose</w:t>
      </w:r>
      <w:r>
        <w:rPr>
          <w:spacing w:val="1"/>
        </w:rPr>
        <w:t> </w:t>
      </w:r>
      <w:r>
        <w:rPr>
          <w:w w:val="103"/>
        </w:rPr>
        <w:t>una</w:t>
      </w:r>
      <w:r>
        <w:rPr>
          <w:spacing w:val="1"/>
        </w:rPr>
        <w:t> </w:t>
      </w:r>
      <w:r>
        <w:rPr>
          <w:spacing w:val="-1"/>
          <w:w w:val="103"/>
        </w:rPr>
        <w:t>par</w:t>
      </w:r>
      <w:r>
        <w:rPr>
          <w:w w:val="103"/>
        </w:rPr>
        <w:t>a</w:t>
      </w:r>
      <w:r>
        <w:rPr>
          <w:spacing w:val="1"/>
        </w:rPr>
        <w:t> </w:t>
      </w:r>
      <w:r>
        <w:rPr>
          <w:spacing w:val="-1"/>
          <w:w w:val="101"/>
        </w:rPr>
        <w:t>abo</w:t>
      </w:r>
      <w:r>
        <w:rPr>
          <w:spacing w:val="-8"/>
          <w:w w:val="101"/>
        </w:rPr>
        <w:t>r</w:t>
      </w:r>
      <w:r>
        <w:rPr>
          <w:spacing w:val="-1"/>
          <w:w w:val="103"/>
        </w:rPr>
        <w:t>da</w:t>
      </w:r>
      <w:r>
        <w:rPr>
          <w:w w:val="103"/>
        </w:rPr>
        <w:t>r</w:t>
      </w:r>
      <w:r>
        <w:rPr>
          <w:spacing w:val="1"/>
        </w:rPr>
        <w:t> </w:t>
      </w:r>
      <w:r>
        <w:rPr>
          <w:spacing w:val="-1"/>
          <w:w w:val="96"/>
        </w:rPr>
        <w:t>esto</w:t>
      </w:r>
      <w:r>
        <w:rPr>
          <w:w w:val="96"/>
        </w:rPr>
        <w:t>s</w:t>
      </w:r>
      <w:r>
        <w:rPr>
          <w:spacing w:val="1"/>
        </w:rPr>
        <w:t> </w:t>
      </w:r>
      <w:r>
        <w:rPr>
          <w:spacing w:val="-1"/>
          <w:w w:val="102"/>
        </w:rPr>
        <w:t>mundo</w:t>
      </w:r>
      <w:r>
        <w:rPr>
          <w:w w:val="102"/>
        </w:rPr>
        <w:t>s</w:t>
      </w:r>
      <w:r>
        <w:rPr>
          <w:spacing w:val="1"/>
        </w:rPr>
        <w:t> </w:t>
      </w:r>
      <w:r>
        <w:rPr>
          <w:spacing w:val="-1"/>
          <w:w w:val="104"/>
        </w:rPr>
        <w:t>d</w:t>
      </w:r>
      <w:r>
        <w:rPr>
          <w:w w:val="104"/>
        </w:rPr>
        <w:t>e</w:t>
      </w:r>
      <w:r>
        <w:rPr>
          <w:spacing w:val="1"/>
        </w:rPr>
        <w:t> </w:t>
      </w:r>
      <w:r>
        <w:rPr>
          <w:spacing w:val="-1"/>
          <w:w w:val="102"/>
        </w:rPr>
        <w:t>l</w:t>
      </w:r>
      <w:r>
        <w:rPr>
          <w:w w:val="102"/>
        </w:rPr>
        <w:t>a</w:t>
      </w:r>
      <w:r>
        <w:rPr>
          <w:spacing w:val="1"/>
        </w:rPr>
        <w:t> </w:t>
      </w:r>
      <w:r>
        <w:rPr>
          <w:w w:val="104"/>
        </w:rPr>
        <w:t>vida, </w:t>
      </w:r>
      <w:r>
        <w:rPr/>
        <w:t>con características de artesanos </w:t>
      </w:r>
      <w:r>
        <w:rPr>
          <w:spacing w:val="22"/>
        </w:rPr>
        <w:t> </w:t>
      </w:r>
      <w:r>
        <w:rPr/>
        <w:t>indígenas.</w:t>
      </w:r>
    </w:p>
    <w:p>
      <w:pPr>
        <w:pStyle w:val="BodyText"/>
        <w:spacing w:line="307" w:lineRule="auto"/>
        <w:ind w:left="1497" w:right="1494" w:firstLine="396"/>
        <w:jc w:val="both"/>
      </w:pPr>
      <w:r>
        <w:rPr>
          <w:w w:val="105"/>
        </w:rPr>
        <w:t>De acuerdo con lo anterior y tal como se muestra en la tabla, según estas</w:t>
      </w:r>
      <w:r>
        <w:rPr>
          <w:spacing w:val="-5"/>
          <w:w w:val="105"/>
        </w:rPr>
        <w:t> </w:t>
      </w:r>
      <w:r>
        <w:rPr>
          <w:w w:val="105"/>
        </w:rPr>
        <w:t>propuestas</w:t>
      </w:r>
      <w:r>
        <w:rPr>
          <w:spacing w:val="-5"/>
          <w:w w:val="105"/>
        </w:rPr>
        <w:t> </w:t>
      </w:r>
      <w:r>
        <w:rPr>
          <w:w w:val="105"/>
        </w:rPr>
        <w:t>metodológicas</w:t>
      </w:r>
      <w:r>
        <w:rPr>
          <w:spacing w:val="-5"/>
          <w:w w:val="105"/>
        </w:rPr>
        <w:t> </w:t>
      </w:r>
      <w:r>
        <w:rPr>
          <w:w w:val="105"/>
        </w:rPr>
        <w:t>para</w:t>
      </w:r>
      <w:r>
        <w:rPr>
          <w:spacing w:val="-5"/>
          <w:w w:val="105"/>
        </w:rPr>
        <w:t> </w:t>
      </w:r>
      <w:r>
        <w:rPr>
          <w:w w:val="105"/>
        </w:rPr>
        <w:t>el</w:t>
      </w:r>
      <w:r>
        <w:rPr>
          <w:spacing w:val="-5"/>
          <w:w w:val="105"/>
        </w:rPr>
        <w:t> </w:t>
      </w:r>
      <w:r>
        <w:rPr>
          <w:w w:val="105"/>
        </w:rPr>
        <w:t>análisis</w:t>
      </w:r>
      <w:r>
        <w:rPr>
          <w:spacing w:val="-4"/>
          <w:w w:val="105"/>
        </w:rPr>
        <w:t> </w:t>
      </w:r>
      <w:r>
        <w:rPr>
          <w:w w:val="105"/>
        </w:rPr>
        <w:t>y</w:t>
      </w:r>
      <w:r>
        <w:rPr>
          <w:spacing w:val="-5"/>
          <w:w w:val="105"/>
        </w:rPr>
        <w:t> </w:t>
      </w:r>
      <w:r>
        <w:rPr>
          <w:w w:val="105"/>
        </w:rPr>
        <w:t>desarrollo</w:t>
      </w:r>
      <w:r>
        <w:rPr>
          <w:spacing w:val="-5"/>
          <w:w w:val="105"/>
        </w:rPr>
        <w:t> </w:t>
      </w:r>
      <w:r>
        <w:rPr>
          <w:w w:val="105"/>
        </w:rPr>
        <w:t>de</w:t>
      </w:r>
      <w:r>
        <w:rPr>
          <w:spacing w:val="-5"/>
          <w:w w:val="105"/>
        </w:rPr>
        <w:t> </w:t>
      </w:r>
      <w:r>
        <w:rPr>
          <w:w w:val="105"/>
        </w:rPr>
        <w:t>estrate- gias</w:t>
      </w:r>
      <w:r>
        <w:rPr>
          <w:spacing w:val="-4"/>
          <w:w w:val="105"/>
        </w:rPr>
        <w:t> </w:t>
      </w:r>
      <w:r>
        <w:rPr>
          <w:w w:val="105"/>
        </w:rPr>
        <w:t>en</w:t>
      </w:r>
      <w:r>
        <w:rPr>
          <w:spacing w:val="-4"/>
          <w:w w:val="105"/>
        </w:rPr>
        <w:t> </w:t>
      </w:r>
      <w:r>
        <w:rPr>
          <w:w w:val="105"/>
        </w:rPr>
        <w:t>comunidades,</w:t>
      </w:r>
      <w:r>
        <w:rPr>
          <w:spacing w:val="-4"/>
          <w:w w:val="105"/>
        </w:rPr>
        <w:t> </w:t>
      </w:r>
      <w:r>
        <w:rPr>
          <w:w w:val="105"/>
        </w:rPr>
        <w:t>con</w:t>
      </w:r>
      <w:r>
        <w:rPr>
          <w:spacing w:val="-4"/>
          <w:w w:val="105"/>
        </w:rPr>
        <w:t> </w:t>
      </w:r>
      <w:r>
        <w:rPr>
          <w:w w:val="105"/>
        </w:rPr>
        <w:t>un</w:t>
      </w:r>
      <w:r>
        <w:rPr>
          <w:spacing w:val="-4"/>
          <w:w w:val="105"/>
        </w:rPr>
        <w:t> </w:t>
      </w:r>
      <w:r>
        <w:rPr>
          <w:w w:val="105"/>
        </w:rPr>
        <w:t>enfoque</w:t>
      </w:r>
      <w:r>
        <w:rPr>
          <w:spacing w:val="-4"/>
          <w:w w:val="105"/>
        </w:rPr>
        <w:t> </w:t>
      </w:r>
      <w:r>
        <w:rPr>
          <w:w w:val="105"/>
        </w:rPr>
        <w:t>para</w:t>
      </w:r>
      <w:r>
        <w:rPr>
          <w:spacing w:val="-4"/>
          <w:w w:val="105"/>
        </w:rPr>
        <w:t> </w:t>
      </w:r>
      <w:r>
        <w:rPr>
          <w:w w:val="105"/>
        </w:rPr>
        <w:t>el</w:t>
      </w:r>
      <w:r>
        <w:rPr>
          <w:spacing w:val="-4"/>
          <w:w w:val="105"/>
        </w:rPr>
        <w:t> </w:t>
      </w:r>
      <w:r>
        <w:rPr>
          <w:w w:val="105"/>
        </w:rPr>
        <w:t>desarrollo</w:t>
      </w:r>
      <w:r>
        <w:rPr>
          <w:spacing w:val="-4"/>
          <w:w w:val="105"/>
        </w:rPr>
        <w:t> </w:t>
      </w:r>
      <w:r>
        <w:rPr>
          <w:w w:val="105"/>
        </w:rPr>
        <w:t>local,</w:t>
      </w:r>
      <w:r>
        <w:rPr>
          <w:spacing w:val="-4"/>
          <w:w w:val="105"/>
        </w:rPr>
        <w:t> </w:t>
      </w:r>
      <w:r>
        <w:rPr>
          <w:w w:val="105"/>
        </w:rPr>
        <w:t>se</w:t>
      </w:r>
      <w:r>
        <w:rPr>
          <w:spacing w:val="-4"/>
          <w:w w:val="105"/>
        </w:rPr>
        <w:t> </w:t>
      </w:r>
      <w:r>
        <w:rPr>
          <w:w w:val="105"/>
        </w:rPr>
        <w:t>amplía el</w:t>
      </w:r>
      <w:r>
        <w:rPr>
          <w:spacing w:val="-5"/>
          <w:w w:val="105"/>
        </w:rPr>
        <w:t> </w:t>
      </w:r>
      <w:r>
        <w:rPr>
          <w:w w:val="105"/>
        </w:rPr>
        <w:t>modelo</w:t>
      </w:r>
      <w:r>
        <w:rPr>
          <w:spacing w:val="-5"/>
          <w:w w:val="105"/>
        </w:rPr>
        <w:t> </w:t>
      </w:r>
      <w:r>
        <w:rPr>
          <w:w w:val="105"/>
        </w:rPr>
        <w:t>de</w:t>
      </w:r>
      <w:r>
        <w:rPr>
          <w:spacing w:val="-5"/>
          <w:w w:val="105"/>
        </w:rPr>
        <w:t> </w:t>
      </w:r>
      <w:r>
        <w:rPr>
          <w:w w:val="105"/>
        </w:rPr>
        <w:t>análisis</w:t>
      </w:r>
      <w:r>
        <w:rPr>
          <w:spacing w:val="-5"/>
          <w:w w:val="105"/>
        </w:rPr>
        <w:t> </w:t>
      </w:r>
      <w:r>
        <w:rPr>
          <w:w w:val="105"/>
        </w:rPr>
        <w:t>del</w:t>
      </w:r>
      <w:r>
        <w:rPr>
          <w:spacing w:val="-5"/>
          <w:w w:val="105"/>
        </w:rPr>
        <w:t> </w:t>
      </w:r>
      <w:r>
        <w:rPr>
          <w:w w:val="105"/>
        </w:rPr>
        <w:t>mundo</w:t>
      </w:r>
      <w:r>
        <w:rPr>
          <w:spacing w:val="-5"/>
          <w:w w:val="105"/>
        </w:rPr>
        <w:t> </w:t>
      </w:r>
      <w:r>
        <w:rPr>
          <w:w w:val="105"/>
        </w:rPr>
        <w:t>de</w:t>
      </w:r>
      <w:r>
        <w:rPr>
          <w:spacing w:val="-5"/>
          <w:w w:val="105"/>
        </w:rPr>
        <w:t> </w:t>
      </w:r>
      <w:r>
        <w:rPr>
          <w:w w:val="105"/>
        </w:rPr>
        <w:t>la</w:t>
      </w:r>
      <w:r>
        <w:rPr>
          <w:spacing w:val="-5"/>
          <w:w w:val="105"/>
        </w:rPr>
        <w:t> </w:t>
      </w:r>
      <w:r>
        <w:rPr>
          <w:w w:val="105"/>
        </w:rPr>
        <w:t>vida,</w:t>
      </w:r>
      <w:r>
        <w:rPr>
          <w:spacing w:val="-5"/>
          <w:w w:val="105"/>
        </w:rPr>
        <w:t> </w:t>
      </w:r>
      <w:r>
        <w:rPr>
          <w:w w:val="105"/>
        </w:rPr>
        <w:t>considerando</w:t>
      </w:r>
      <w:r>
        <w:rPr>
          <w:spacing w:val="-5"/>
          <w:w w:val="105"/>
        </w:rPr>
        <w:t> </w:t>
      </w:r>
      <w:r>
        <w:rPr>
          <w:w w:val="105"/>
        </w:rPr>
        <w:t>que</w:t>
      </w:r>
      <w:r>
        <w:rPr>
          <w:spacing w:val="-5"/>
          <w:w w:val="105"/>
        </w:rPr>
        <w:t> </w:t>
      </w:r>
      <w:r>
        <w:rPr>
          <w:w w:val="105"/>
        </w:rPr>
        <w:t>dentro</w:t>
      </w:r>
      <w:r>
        <w:rPr>
          <w:spacing w:val="-5"/>
          <w:w w:val="105"/>
        </w:rPr>
        <w:t> </w:t>
      </w:r>
      <w:r>
        <w:rPr>
          <w:w w:val="105"/>
        </w:rPr>
        <w:t>de la</w:t>
      </w:r>
      <w:r>
        <w:rPr>
          <w:spacing w:val="-5"/>
          <w:w w:val="105"/>
        </w:rPr>
        <w:t> </w:t>
      </w:r>
      <w:r>
        <w:rPr>
          <w:w w:val="105"/>
        </w:rPr>
        <w:t>variables</w:t>
      </w:r>
      <w:r>
        <w:rPr>
          <w:spacing w:val="-6"/>
          <w:w w:val="105"/>
        </w:rPr>
        <w:t> </w:t>
      </w:r>
      <w:r>
        <w:rPr>
          <w:w w:val="105"/>
        </w:rPr>
        <w:t>del</w:t>
      </w:r>
      <w:r>
        <w:rPr>
          <w:spacing w:val="-5"/>
          <w:w w:val="105"/>
        </w:rPr>
        <w:t> </w:t>
      </w:r>
      <w:r>
        <w:rPr>
          <w:w w:val="105"/>
        </w:rPr>
        <w:t>mundo</w:t>
      </w:r>
      <w:r>
        <w:rPr>
          <w:spacing w:val="-5"/>
          <w:w w:val="105"/>
        </w:rPr>
        <w:t> </w:t>
      </w:r>
      <w:r>
        <w:rPr>
          <w:w w:val="105"/>
        </w:rPr>
        <w:t>objetivo</w:t>
      </w:r>
      <w:r>
        <w:rPr>
          <w:spacing w:val="-6"/>
          <w:w w:val="105"/>
        </w:rPr>
        <w:t> </w:t>
      </w:r>
      <w:r>
        <w:rPr>
          <w:w w:val="105"/>
        </w:rPr>
        <w:t>se</w:t>
      </w:r>
      <w:r>
        <w:rPr>
          <w:spacing w:val="-5"/>
          <w:w w:val="105"/>
        </w:rPr>
        <w:t> </w:t>
      </w:r>
      <w:r>
        <w:rPr>
          <w:w w:val="105"/>
        </w:rPr>
        <w:t>describirán</w:t>
      </w:r>
      <w:r>
        <w:rPr>
          <w:spacing w:val="-5"/>
          <w:w w:val="105"/>
        </w:rPr>
        <w:t> </w:t>
      </w:r>
      <w:r>
        <w:rPr>
          <w:w w:val="105"/>
        </w:rPr>
        <w:t>los</w:t>
      </w:r>
      <w:r>
        <w:rPr>
          <w:spacing w:val="-5"/>
          <w:w w:val="105"/>
        </w:rPr>
        <w:t> </w:t>
      </w:r>
      <w:r>
        <w:rPr>
          <w:w w:val="105"/>
        </w:rPr>
        <w:t>factores</w:t>
      </w:r>
      <w:r>
        <w:rPr>
          <w:spacing w:val="-5"/>
          <w:w w:val="105"/>
        </w:rPr>
        <w:t> </w:t>
      </w:r>
      <w:r>
        <w:rPr>
          <w:w w:val="105"/>
        </w:rPr>
        <w:t>tangibles</w:t>
      </w:r>
      <w:r>
        <w:rPr>
          <w:spacing w:val="-5"/>
          <w:w w:val="105"/>
        </w:rPr>
        <w:t> </w:t>
      </w:r>
      <w:r>
        <w:rPr>
          <w:w w:val="105"/>
        </w:rPr>
        <w:t>del territorio;</w:t>
      </w:r>
      <w:r>
        <w:rPr>
          <w:spacing w:val="-13"/>
          <w:w w:val="105"/>
        </w:rPr>
        <w:t> </w:t>
      </w:r>
      <w:r>
        <w:rPr>
          <w:w w:val="105"/>
        </w:rPr>
        <w:t>dentro</w:t>
      </w:r>
      <w:r>
        <w:rPr>
          <w:spacing w:val="-13"/>
          <w:w w:val="105"/>
        </w:rPr>
        <w:t> </w:t>
      </w:r>
      <w:r>
        <w:rPr>
          <w:w w:val="105"/>
        </w:rPr>
        <w:t>del</w:t>
      </w:r>
      <w:r>
        <w:rPr>
          <w:spacing w:val="-13"/>
          <w:w w:val="105"/>
        </w:rPr>
        <w:t> </w:t>
      </w:r>
      <w:r>
        <w:rPr>
          <w:w w:val="105"/>
        </w:rPr>
        <w:t>mundo</w:t>
      </w:r>
      <w:r>
        <w:rPr>
          <w:spacing w:val="-13"/>
          <w:w w:val="105"/>
        </w:rPr>
        <w:t> </w:t>
      </w:r>
      <w:r>
        <w:rPr>
          <w:w w:val="105"/>
        </w:rPr>
        <w:t>social</w:t>
      </w:r>
      <w:r>
        <w:rPr>
          <w:spacing w:val="-14"/>
          <w:w w:val="105"/>
        </w:rPr>
        <w:t> </w:t>
      </w:r>
      <w:r>
        <w:rPr>
          <w:w w:val="105"/>
        </w:rPr>
        <w:t>se</w:t>
      </w:r>
      <w:r>
        <w:rPr>
          <w:spacing w:val="-13"/>
          <w:w w:val="105"/>
        </w:rPr>
        <w:t> </w:t>
      </w:r>
      <w:r>
        <w:rPr>
          <w:w w:val="105"/>
        </w:rPr>
        <w:t>incorporan</w:t>
      </w:r>
      <w:r>
        <w:rPr>
          <w:spacing w:val="-13"/>
          <w:w w:val="105"/>
        </w:rPr>
        <w:t> </w:t>
      </w:r>
      <w:r>
        <w:rPr>
          <w:w w:val="105"/>
        </w:rPr>
        <w:t>las</w:t>
      </w:r>
      <w:r>
        <w:rPr>
          <w:spacing w:val="-13"/>
          <w:w w:val="105"/>
        </w:rPr>
        <w:t> </w:t>
      </w:r>
      <w:r>
        <w:rPr>
          <w:w w:val="105"/>
        </w:rPr>
        <w:t>condiciones</w:t>
      </w:r>
      <w:r>
        <w:rPr>
          <w:spacing w:val="-13"/>
          <w:w w:val="105"/>
        </w:rPr>
        <w:t> </w:t>
      </w:r>
      <w:r>
        <w:rPr>
          <w:w w:val="105"/>
        </w:rPr>
        <w:t>en</w:t>
      </w:r>
      <w:r>
        <w:rPr>
          <w:spacing w:val="-13"/>
          <w:w w:val="105"/>
        </w:rPr>
        <w:t> </w:t>
      </w:r>
      <w:r>
        <w:rPr>
          <w:w w:val="105"/>
        </w:rPr>
        <w:t>que se</w:t>
      </w:r>
      <w:r>
        <w:rPr>
          <w:spacing w:val="-4"/>
          <w:w w:val="105"/>
        </w:rPr>
        <w:t> </w:t>
      </w:r>
      <w:r>
        <w:rPr>
          <w:w w:val="105"/>
        </w:rPr>
        <w:t>encuentra</w:t>
      </w:r>
      <w:r>
        <w:rPr>
          <w:spacing w:val="-4"/>
          <w:w w:val="105"/>
        </w:rPr>
        <w:t> </w:t>
      </w:r>
      <w:r>
        <w:rPr>
          <w:w w:val="105"/>
        </w:rPr>
        <w:t>la</w:t>
      </w:r>
      <w:r>
        <w:rPr>
          <w:spacing w:val="-4"/>
          <w:w w:val="105"/>
        </w:rPr>
        <w:t> </w:t>
      </w:r>
      <w:r>
        <w:rPr>
          <w:w w:val="105"/>
        </w:rPr>
        <w:t>sociedad</w:t>
      </w:r>
      <w:r>
        <w:rPr>
          <w:spacing w:val="-5"/>
          <w:w w:val="105"/>
        </w:rPr>
        <w:t> </w:t>
      </w:r>
      <w:r>
        <w:rPr>
          <w:w w:val="105"/>
        </w:rPr>
        <w:t>local</w:t>
      </w:r>
      <w:r>
        <w:rPr>
          <w:spacing w:val="-4"/>
          <w:w w:val="105"/>
        </w:rPr>
        <w:t> </w:t>
      </w:r>
      <w:r>
        <w:rPr>
          <w:w w:val="105"/>
        </w:rPr>
        <w:t>y</w:t>
      </w:r>
      <w:r>
        <w:rPr>
          <w:spacing w:val="-4"/>
          <w:w w:val="105"/>
        </w:rPr>
        <w:t> </w:t>
      </w:r>
      <w:r>
        <w:rPr>
          <w:w w:val="105"/>
        </w:rPr>
        <w:t>el</w:t>
      </w:r>
      <w:r>
        <w:rPr>
          <w:spacing w:val="-4"/>
          <w:w w:val="105"/>
        </w:rPr>
        <w:t> </w:t>
      </w:r>
      <w:r>
        <w:rPr>
          <w:w w:val="105"/>
        </w:rPr>
        <w:t>sistema</w:t>
      </w:r>
      <w:r>
        <w:rPr>
          <w:spacing w:val="-5"/>
          <w:w w:val="105"/>
        </w:rPr>
        <w:t> </w:t>
      </w:r>
      <w:r>
        <w:rPr>
          <w:w w:val="105"/>
        </w:rPr>
        <w:t>de</w:t>
      </w:r>
      <w:r>
        <w:rPr>
          <w:spacing w:val="-4"/>
          <w:w w:val="105"/>
        </w:rPr>
        <w:t> </w:t>
      </w:r>
      <w:r>
        <w:rPr>
          <w:w w:val="105"/>
        </w:rPr>
        <w:t>actores,</w:t>
      </w:r>
      <w:r>
        <w:rPr>
          <w:spacing w:val="-4"/>
          <w:w w:val="105"/>
        </w:rPr>
        <w:t> </w:t>
      </w:r>
      <w:r>
        <w:rPr>
          <w:w w:val="105"/>
        </w:rPr>
        <w:t>y</w:t>
      </w:r>
      <w:r>
        <w:rPr>
          <w:spacing w:val="-4"/>
          <w:w w:val="105"/>
        </w:rPr>
        <w:t> </w:t>
      </w:r>
      <w:r>
        <w:rPr>
          <w:w w:val="105"/>
        </w:rPr>
        <w:t>la</w:t>
      </w:r>
      <w:r>
        <w:rPr>
          <w:spacing w:val="-4"/>
          <w:w w:val="105"/>
        </w:rPr>
        <w:t> </w:t>
      </w:r>
      <w:r>
        <w:rPr>
          <w:w w:val="105"/>
        </w:rPr>
        <w:t>capacidad</w:t>
      </w:r>
      <w:r>
        <w:rPr>
          <w:spacing w:val="-4"/>
          <w:w w:val="105"/>
        </w:rPr>
        <w:t> </w:t>
      </w:r>
      <w:r>
        <w:rPr>
          <w:w w:val="105"/>
        </w:rPr>
        <w:t>co- lectiva</w:t>
      </w:r>
      <w:r>
        <w:rPr>
          <w:spacing w:val="-19"/>
          <w:w w:val="105"/>
        </w:rPr>
        <w:t> </w:t>
      </w:r>
      <w:r>
        <w:rPr>
          <w:w w:val="105"/>
        </w:rPr>
        <w:t>de</w:t>
      </w:r>
      <w:r>
        <w:rPr>
          <w:spacing w:val="-19"/>
          <w:w w:val="105"/>
        </w:rPr>
        <w:t> </w:t>
      </w:r>
      <w:r>
        <w:rPr>
          <w:w w:val="105"/>
        </w:rPr>
        <w:t>desarrollo;</w:t>
      </w:r>
      <w:r>
        <w:rPr>
          <w:spacing w:val="-20"/>
          <w:w w:val="105"/>
        </w:rPr>
        <w:t> </w:t>
      </w:r>
      <w:r>
        <w:rPr>
          <w:w w:val="105"/>
        </w:rPr>
        <w:t>y</w:t>
      </w:r>
      <w:r>
        <w:rPr>
          <w:spacing w:val="-19"/>
          <w:w w:val="105"/>
        </w:rPr>
        <w:t> </w:t>
      </w:r>
      <w:r>
        <w:rPr>
          <w:w w:val="105"/>
        </w:rPr>
        <w:t>dentro</w:t>
      </w:r>
      <w:r>
        <w:rPr>
          <w:spacing w:val="-19"/>
          <w:w w:val="105"/>
        </w:rPr>
        <w:t> </w:t>
      </w:r>
      <w:r>
        <w:rPr>
          <w:w w:val="105"/>
        </w:rPr>
        <w:t>del</w:t>
      </w:r>
      <w:r>
        <w:rPr>
          <w:spacing w:val="-19"/>
          <w:w w:val="105"/>
        </w:rPr>
        <w:t> </w:t>
      </w:r>
      <w:r>
        <w:rPr>
          <w:w w:val="105"/>
        </w:rPr>
        <w:t>mundo</w:t>
      </w:r>
      <w:r>
        <w:rPr>
          <w:spacing w:val="-19"/>
          <w:w w:val="105"/>
        </w:rPr>
        <w:t> </w:t>
      </w:r>
      <w:r>
        <w:rPr>
          <w:w w:val="105"/>
        </w:rPr>
        <w:t>subjetivo,</w:t>
      </w:r>
      <w:r>
        <w:rPr>
          <w:spacing w:val="-20"/>
          <w:w w:val="105"/>
        </w:rPr>
        <w:t> </w:t>
      </w:r>
      <w:r>
        <w:rPr>
          <w:w w:val="105"/>
        </w:rPr>
        <w:t>la</w:t>
      </w:r>
      <w:r>
        <w:rPr>
          <w:spacing w:val="-19"/>
          <w:w w:val="105"/>
        </w:rPr>
        <w:t> </w:t>
      </w:r>
      <w:r>
        <w:rPr>
          <w:w w:val="105"/>
        </w:rPr>
        <w:t>capacidad</w:t>
      </w:r>
      <w:r>
        <w:rPr>
          <w:spacing w:val="-19"/>
          <w:w w:val="105"/>
        </w:rPr>
        <w:t> </w:t>
      </w:r>
      <w:r>
        <w:rPr>
          <w:w w:val="105"/>
        </w:rPr>
        <w:t>creativa y</w:t>
      </w:r>
      <w:r>
        <w:rPr>
          <w:spacing w:val="-10"/>
          <w:w w:val="105"/>
        </w:rPr>
        <w:t> </w:t>
      </w:r>
      <w:r>
        <w:rPr>
          <w:w w:val="105"/>
        </w:rPr>
        <w:t>de</w:t>
      </w:r>
      <w:r>
        <w:rPr>
          <w:spacing w:val="-10"/>
          <w:w w:val="105"/>
        </w:rPr>
        <w:t> </w:t>
      </w:r>
      <w:r>
        <w:rPr>
          <w:w w:val="105"/>
        </w:rPr>
        <w:t>innovación</w:t>
      </w:r>
      <w:r>
        <w:rPr>
          <w:spacing w:val="-10"/>
          <w:w w:val="105"/>
        </w:rPr>
        <w:t> </w:t>
      </w:r>
      <w:r>
        <w:rPr>
          <w:w w:val="105"/>
        </w:rPr>
        <w:t>de</w:t>
      </w:r>
      <w:r>
        <w:rPr>
          <w:spacing w:val="-10"/>
          <w:w w:val="105"/>
        </w:rPr>
        <w:t> </w:t>
      </w:r>
      <w:r>
        <w:rPr>
          <w:w w:val="105"/>
        </w:rPr>
        <w:t>los</w:t>
      </w:r>
      <w:r>
        <w:rPr>
          <w:spacing w:val="-10"/>
          <w:w w:val="105"/>
        </w:rPr>
        <w:t> </w:t>
      </w:r>
      <w:r>
        <w:rPr>
          <w:w w:val="105"/>
        </w:rPr>
        <w:t>actores,</w:t>
      </w:r>
      <w:r>
        <w:rPr>
          <w:spacing w:val="-10"/>
          <w:w w:val="105"/>
        </w:rPr>
        <w:t> </w:t>
      </w:r>
      <w:r>
        <w:rPr>
          <w:w w:val="105"/>
        </w:rPr>
        <w:t>su</w:t>
      </w:r>
      <w:r>
        <w:rPr>
          <w:spacing w:val="-10"/>
          <w:w w:val="105"/>
        </w:rPr>
        <w:t> </w:t>
      </w:r>
      <w:r>
        <w:rPr>
          <w:w w:val="105"/>
        </w:rPr>
        <w:t>capacidad</w:t>
      </w:r>
      <w:r>
        <w:rPr>
          <w:spacing w:val="-10"/>
          <w:w w:val="105"/>
        </w:rPr>
        <w:t> </w:t>
      </w:r>
      <w:r>
        <w:rPr>
          <w:w w:val="105"/>
        </w:rPr>
        <w:t>comunicativa</w:t>
      </w:r>
      <w:r>
        <w:rPr>
          <w:spacing w:val="-10"/>
          <w:w w:val="105"/>
        </w:rPr>
        <w:t> </w:t>
      </w:r>
      <w:r>
        <w:rPr>
          <w:w w:val="105"/>
        </w:rPr>
        <w:t>y</w:t>
      </w:r>
      <w:r>
        <w:rPr>
          <w:spacing w:val="-10"/>
          <w:w w:val="105"/>
        </w:rPr>
        <w:t> </w:t>
      </w:r>
      <w:r>
        <w:rPr>
          <w:w w:val="105"/>
        </w:rPr>
        <w:t>la</w:t>
      </w:r>
      <w:r>
        <w:rPr>
          <w:spacing w:val="-10"/>
          <w:w w:val="105"/>
        </w:rPr>
        <w:t> </w:t>
      </w:r>
      <w:r>
        <w:rPr>
          <w:w w:val="105"/>
        </w:rPr>
        <w:t>identidad territorial en un contexto de vida cotidiana. Estas variables proporcio- narán un diagnóstico del mundo de la vida, posibilitando la posterior elaboración</w:t>
      </w:r>
      <w:r>
        <w:rPr>
          <w:spacing w:val="-27"/>
          <w:w w:val="105"/>
        </w:rPr>
        <w:t> </w:t>
      </w:r>
      <w:r>
        <w:rPr>
          <w:w w:val="105"/>
        </w:rPr>
        <w:t>de</w:t>
      </w:r>
      <w:r>
        <w:rPr>
          <w:spacing w:val="-27"/>
          <w:w w:val="105"/>
        </w:rPr>
        <w:t> </w:t>
      </w:r>
      <w:r>
        <w:rPr>
          <w:w w:val="105"/>
        </w:rPr>
        <w:t>estrategias</w:t>
      </w:r>
      <w:r>
        <w:rPr>
          <w:spacing w:val="-27"/>
          <w:w w:val="105"/>
        </w:rPr>
        <w:t> </w:t>
      </w:r>
      <w:r>
        <w:rPr>
          <w:w w:val="105"/>
        </w:rPr>
        <w:t>para</w:t>
      </w:r>
      <w:r>
        <w:rPr>
          <w:spacing w:val="-27"/>
          <w:w w:val="105"/>
        </w:rPr>
        <w:t> </w:t>
      </w:r>
      <w:r>
        <w:rPr>
          <w:w w:val="105"/>
        </w:rPr>
        <w:t>emprender</w:t>
      </w:r>
      <w:r>
        <w:rPr>
          <w:spacing w:val="-27"/>
          <w:w w:val="105"/>
        </w:rPr>
        <w:t> </w:t>
      </w:r>
      <w:r>
        <w:rPr>
          <w:w w:val="105"/>
        </w:rPr>
        <w:t>proyectos</w:t>
      </w:r>
      <w:r>
        <w:rPr>
          <w:spacing w:val="-27"/>
          <w:w w:val="105"/>
        </w:rPr>
        <w:t> </w:t>
      </w:r>
      <w:r>
        <w:rPr>
          <w:w w:val="105"/>
        </w:rPr>
        <w:t>de</w:t>
      </w:r>
      <w:r>
        <w:rPr>
          <w:spacing w:val="-27"/>
          <w:w w:val="105"/>
        </w:rPr>
        <w:t> </w:t>
      </w:r>
      <w:r>
        <w:rPr>
          <w:w w:val="105"/>
        </w:rPr>
        <w:t>desarrollo</w:t>
      </w:r>
      <w:r>
        <w:rPr>
          <w:spacing w:val="-27"/>
          <w:w w:val="105"/>
        </w:rPr>
        <w:t> </w:t>
      </w:r>
      <w:r>
        <w:rPr>
          <w:w w:val="105"/>
        </w:rPr>
        <w:t>y</w:t>
      </w:r>
      <w:r>
        <w:rPr>
          <w:spacing w:val="-27"/>
          <w:w w:val="105"/>
        </w:rPr>
        <w:t> </w:t>
      </w:r>
      <w:r>
        <w:rPr>
          <w:w w:val="105"/>
        </w:rPr>
        <w:t>me- jora de vida en un territorio, incluyendo un enfoque etnográfico para el análisis</w:t>
      </w:r>
      <w:r>
        <w:rPr>
          <w:spacing w:val="-22"/>
          <w:w w:val="105"/>
        </w:rPr>
        <w:t> </w:t>
      </w:r>
      <w:r>
        <w:rPr>
          <w:w w:val="105"/>
        </w:rPr>
        <w:t>de</w:t>
      </w:r>
      <w:r>
        <w:rPr>
          <w:spacing w:val="-22"/>
          <w:w w:val="105"/>
        </w:rPr>
        <w:t> </w:t>
      </w:r>
      <w:r>
        <w:rPr>
          <w:w w:val="105"/>
        </w:rPr>
        <w:t>datos.</w:t>
      </w:r>
    </w:p>
    <w:p>
      <w:pPr>
        <w:pStyle w:val="BodyText"/>
        <w:spacing w:before="4"/>
        <w:rPr>
          <w:sz w:val="25"/>
        </w:rPr>
      </w:pPr>
    </w:p>
    <w:p>
      <w:pPr>
        <w:pStyle w:val="Heading3"/>
        <w:spacing w:line="307" w:lineRule="auto"/>
        <w:ind w:right="1950"/>
        <w:jc w:val="left"/>
      </w:pPr>
      <w:r>
        <w:rPr/>
        <w:t>Método etnográfico para el análisis de la identidad iconográfica como un elemento endógeno, a través del análisis del lenguaje no verbal en un mundo de la vida. Estudio de caso</w:t>
      </w:r>
    </w:p>
    <w:p>
      <w:pPr>
        <w:pStyle w:val="BodyText"/>
        <w:spacing w:before="4"/>
        <w:rPr>
          <w:b/>
          <w:sz w:val="25"/>
        </w:rPr>
      </w:pPr>
    </w:p>
    <w:p>
      <w:pPr>
        <w:pStyle w:val="BodyText"/>
        <w:spacing w:line="309" w:lineRule="auto"/>
        <w:ind w:left="1497" w:right="1494"/>
        <w:jc w:val="both"/>
      </w:pPr>
      <w:r>
        <w:rPr/>
        <w:t>En este apartado se desglosa la propuesta metodológica con un enfoque etnográfico,  resultante del análisis metodológico presentado, para guiar   la investigación alrededor de un estudio de caso, sobre la apropiación de  </w:t>
      </w:r>
      <w:r>
        <w:rPr>
          <w:rFonts w:ascii="Georgia" w:hAnsi="Georgia"/>
        </w:rPr>
        <w:t>la identidad iconográfica en un mundo de la vida −objeto de estudio−, </w:t>
      </w:r>
      <w:r>
        <w:rPr/>
        <w:t>conformado por actores artesanos y artesanas pertenecientes a una co- munidad indígena, desde las acciones de comunicación como un caso particular de interacción, así como de pertenencia social al grupo  </w:t>
      </w:r>
      <w:r>
        <w:rPr>
          <w:spacing w:val="35"/>
        </w:rPr>
        <w:t> </w:t>
      </w:r>
      <w:r>
        <w:rPr/>
        <w:t>artesa-</w:t>
      </w:r>
    </w:p>
    <w:p>
      <w:pPr>
        <w:spacing w:after="0" w:line="309" w:lineRule="auto"/>
        <w:jc w:val="both"/>
        <w:sectPr>
          <w:footerReference w:type="default" r:id="rId16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70"/>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8424" from="15pt,-46.62941pt" to="0pt,-46.62941pt" stroked="true" strokeweight=".25pt" strokecolor="#000000">
            <w10:wrap type="none"/>
          </v:line>
        </w:pict>
      </w:r>
      <w:r>
        <w:rPr/>
        <w:pict>
          <v:line style="position:absolute;mso-position-horizontal-relative:page;mso-position-vertical-relative:paragraph;z-index:18448" from="452.196991pt,-46.62941pt" to="467.196991pt,-46.62941pt" stroked="true" strokeweight=".25pt" strokecolor="#000000">
            <w10:wrap type="none"/>
          </v:line>
        </w:pict>
      </w:r>
      <w:r>
        <w:rPr/>
        <w:pict>
          <v:line style="position:absolute;mso-position-horizontal-relative:page;mso-position-vertical-relative:paragraph;z-index:18472" from="21pt,-52.62941pt" to="21pt,-67.629410pt" stroked="true" strokeweight=".25pt" strokecolor="#000000">
            <w10:wrap type="none"/>
          </v:line>
        </w:pict>
      </w:r>
      <w:r>
        <w:rPr/>
        <w:pict>
          <v:line style="position:absolute;mso-position-horizontal-relative:page;mso-position-vertical-relative:paragraph;z-index:18496" from="446.196991pt,-52.62941pt" to="446.196991pt,-67.629410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149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w w:val="105"/>
        </w:rPr>
        <w:t>nal</w:t>
      </w:r>
      <w:r>
        <w:rPr>
          <w:spacing w:val="-9"/>
          <w:w w:val="105"/>
        </w:rPr>
        <w:t> </w:t>
      </w:r>
      <w:r>
        <w:rPr>
          <w:w w:val="105"/>
        </w:rPr>
        <w:t>que</w:t>
      </w:r>
      <w:r>
        <w:rPr>
          <w:spacing w:val="-9"/>
          <w:w w:val="105"/>
        </w:rPr>
        <w:t> </w:t>
      </w:r>
      <w:r>
        <w:rPr>
          <w:w w:val="105"/>
        </w:rPr>
        <w:t>contribuye</w:t>
      </w:r>
      <w:r>
        <w:rPr>
          <w:spacing w:val="-9"/>
          <w:w w:val="105"/>
        </w:rPr>
        <w:t> </w:t>
      </w:r>
      <w:r>
        <w:rPr>
          <w:w w:val="105"/>
        </w:rPr>
        <w:t>a</w:t>
      </w:r>
      <w:r>
        <w:rPr>
          <w:spacing w:val="-9"/>
          <w:w w:val="105"/>
        </w:rPr>
        <w:t> </w:t>
      </w:r>
      <w:r>
        <w:rPr>
          <w:w w:val="105"/>
        </w:rPr>
        <w:t>la</w:t>
      </w:r>
      <w:r>
        <w:rPr>
          <w:spacing w:val="-9"/>
          <w:w w:val="105"/>
        </w:rPr>
        <w:t> </w:t>
      </w:r>
      <w:r>
        <w:rPr>
          <w:w w:val="105"/>
        </w:rPr>
        <w:t>construcción</w:t>
      </w:r>
      <w:r>
        <w:rPr>
          <w:spacing w:val="-9"/>
          <w:w w:val="105"/>
        </w:rPr>
        <w:t> </w:t>
      </w:r>
      <w:r>
        <w:rPr>
          <w:w w:val="105"/>
        </w:rPr>
        <w:t>de</w:t>
      </w:r>
      <w:r>
        <w:rPr>
          <w:spacing w:val="-9"/>
          <w:w w:val="105"/>
        </w:rPr>
        <w:t> </w:t>
      </w:r>
      <w:r>
        <w:rPr>
          <w:w w:val="105"/>
        </w:rPr>
        <w:t>una</w:t>
      </w:r>
      <w:r>
        <w:rPr>
          <w:spacing w:val="-9"/>
          <w:w w:val="105"/>
        </w:rPr>
        <w:t> </w:t>
      </w:r>
      <w:r>
        <w:rPr>
          <w:w w:val="105"/>
        </w:rPr>
        <w:t>realidad</w:t>
      </w:r>
      <w:r>
        <w:rPr>
          <w:spacing w:val="-9"/>
          <w:w w:val="105"/>
        </w:rPr>
        <w:t> </w:t>
      </w:r>
      <w:r>
        <w:rPr>
          <w:w w:val="105"/>
        </w:rPr>
        <w:t>e</w:t>
      </w:r>
      <w:r>
        <w:rPr>
          <w:spacing w:val="-9"/>
          <w:w w:val="105"/>
        </w:rPr>
        <w:t> </w:t>
      </w:r>
      <w:r>
        <w:rPr>
          <w:w w:val="105"/>
        </w:rPr>
        <w:t>identidad</w:t>
      </w:r>
      <w:r>
        <w:rPr>
          <w:spacing w:val="-9"/>
          <w:w w:val="105"/>
        </w:rPr>
        <w:t> </w:t>
      </w:r>
      <w:r>
        <w:rPr>
          <w:w w:val="105"/>
        </w:rPr>
        <w:t>común, proponiéndose un propósito, un proceso metodológico y las variables </w:t>
      </w:r>
      <w:r>
        <w:rPr>
          <w:spacing w:val="-1"/>
          <w:w w:val="101"/>
        </w:rPr>
        <w:t>qu</w:t>
      </w:r>
      <w:r>
        <w:rPr>
          <w:w w:val="101"/>
        </w:rPr>
        <w:t>e</w:t>
      </w:r>
      <w:r>
        <w:rPr>
          <w:spacing w:val="10"/>
        </w:rPr>
        <w:t> </w:t>
      </w:r>
      <w:r>
        <w:rPr>
          <w:w w:val="95"/>
        </w:rPr>
        <w:t>se</w:t>
      </w:r>
      <w:r>
        <w:rPr>
          <w:spacing w:val="10"/>
        </w:rPr>
        <w:t> </w:t>
      </w:r>
      <w:r>
        <w:rPr>
          <w:spacing w:val="-1"/>
          <w:w w:val="101"/>
        </w:rPr>
        <w:t>estudiará</w:t>
      </w:r>
      <w:r>
        <w:rPr>
          <w:w w:val="101"/>
        </w:rPr>
        <w:t>n</w:t>
      </w:r>
      <w:r>
        <w:rPr>
          <w:spacing w:val="10"/>
        </w:rPr>
        <w:t> </w:t>
      </w:r>
      <w:r>
        <w:rPr>
          <w:w w:val="86"/>
        </w:rPr>
        <w:t>(</w:t>
      </w:r>
      <w:r>
        <w:rPr>
          <w:spacing w:val="-27"/>
          <w:w w:val="207"/>
        </w:rPr>
        <w:t>t</w:t>
      </w:r>
      <w:r>
        <w:rPr>
          <w:spacing w:val="-1"/>
          <w:w w:val="101"/>
        </w:rPr>
        <w:t>abl</w:t>
      </w:r>
      <w:r>
        <w:rPr>
          <w:w w:val="101"/>
        </w:rPr>
        <w:t>a</w:t>
      </w:r>
      <w:r>
        <w:rPr>
          <w:spacing w:val="10"/>
        </w:rPr>
        <w:t> </w:t>
      </w:r>
      <w:r>
        <w:rPr>
          <w:w w:val="101"/>
        </w:rPr>
        <w:t>2).</w:t>
      </w:r>
    </w:p>
    <w:p>
      <w:pPr>
        <w:pStyle w:val="BodyText"/>
        <w:spacing w:before="6"/>
        <w:rPr>
          <w:sz w:val="25"/>
        </w:rPr>
      </w:pPr>
    </w:p>
    <w:p>
      <w:pPr>
        <w:pStyle w:val="Heading3"/>
        <w:ind w:left="2234" w:right="2234"/>
        <w:jc w:val="center"/>
      </w:pPr>
      <w:r>
        <w:rPr/>
        <w:t>Tabla 2</w:t>
      </w:r>
    </w:p>
    <w:p>
      <w:pPr>
        <w:spacing w:line="307" w:lineRule="auto" w:before="65"/>
        <w:ind w:left="2236" w:right="2234" w:firstLine="0"/>
        <w:jc w:val="center"/>
        <w:rPr>
          <w:b/>
          <w:sz w:val="20"/>
        </w:rPr>
      </w:pPr>
      <w:r>
        <w:rPr>
          <w:b/>
          <w:sz w:val="20"/>
        </w:rPr>
        <w:t>Propuesta metodológica para el análisis del mundo de la vida artesanal</w:t>
      </w:r>
    </w:p>
    <w:p>
      <w:pPr>
        <w:pStyle w:val="BodyText"/>
        <w:rPr>
          <w:b/>
          <w:sz w:val="23"/>
        </w:rPr>
      </w:pPr>
    </w:p>
    <w:tbl>
      <w:tblPr>
        <w:tblW w:w="0" w:type="auto"/>
        <w:jc w:val="left"/>
        <w:tblInd w:w="14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7"/>
        <w:gridCol w:w="2196"/>
        <w:gridCol w:w="2307"/>
      </w:tblGrid>
      <w:tr>
        <w:trPr>
          <w:trHeight w:val="297" w:hRule="exact"/>
        </w:trPr>
        <w:tc>
          <w:tcPr>
            <w:tcW w:w="1837" w:type="dxa"/>
          </w:tcPr>
          <w:p>
            <w:pPr>
              <w:pStyle w:val="TableParagraph"/>
              <w:spacing w:before="17"/>
              <w:ind w:left="586"/>
              <w:rPr>
                <w:i/>
                <w:sz w:val="18"/>
              </w:rPr>
            </w:pPr>
            <w:r>
              <w:rPr>
                <w:i/>
                <w:w w:val="95"/>
                <w:sz w:val="18"/>
              </w:rPr>
              <w:t>Propósitto</w:t>
            </w:r>
          </w:p>
        </w:tc>
        <w:tc>
          <w:tcPr>
            <w:tcW w:w="2196" w:type="dxa"/>
          </w:tcPr>
          <w:p>
            <w:pPr>
              <w:pStyle w:val="TableParagraph"/>
              <w:spacing w:before="17"/>
              <w:ind w:left="353" w:right="-7"/>
              <w:rPr>
                <w:i/>
                <w:sz w:val="18"/>
              </w:rPr>
            </w:pPr>
            <w:r>
              <w:rPr>
                <w:i/>
                <w:w w:val="85"/>
                <w:sz w:val="18"/>
              </w:rPr>
              <w:t>Proceso mettodológico</w:t>
            </w:r>
          </w:p>
        </w:tc>
        <w:tc>
          <w:tcPr>
            <w:tcW w:w="2307" w:type="dxa"/>
          </w:tcPr>
          <w:p>
            <w:pPr>
              <w:pStyle w:val="TableParagraph"/>
              <w:spacing w:before="17"/>
              <w:ind w:left="774" w:right="774"/>
              <w:jc w:val="center"/>
              <w:rPr>
                <w:i/>
                <w:sz w:val="18"/>
              </w:rPr>
            </w:pPr>
            <w:r>
              <w:rPr>
                <w:i/>
                <w:sz w:val="18"/>
              </w:rPr>
              <w:t>Variables</w:t>
            </w:r>
          </w:p>
        </w:tc>
      </w:tr>
      <w:tr>
        <w:trPr>
          <w:trHeight w:val="264" w:hRule="exact"/>
        </w:trPr>
        <w:tc>
          <w:tcPr>
            <w:tcW w:w="1837" w:type="dxa"/>
            <w:tcBorders>
              <w:bottom w:val="nil"/>
            </w:tcBorders>
          </w:tcPr>
          <w:p>
            <w:pPr>
              <w:pStyle w:val="TableParagraph"/>
              <w:spacing w:before="17"/>
              <w:rPr>
                <w:sz w:val="18"/>
              </w:rPr>
            </w:pPr>
            <w:r>
              <w:rPr>
                <w:w w:val="105"/>
                <w:sz w:val="18"/>
              </w:rPr>
              <w:t>Caracterizar  la apro-</w:t>
            </w:r>
          </w:p>
        </w:tc>
        <w:tc>
          <w:tcPr>
            <w:tcW w:w="2196" w:type="dxa"/>
            <w:tcBorders>
              <w:bottom w:val="nil"/>
            </w:tcBorders>
          </w:tcPr>
          <w:p>
            <w:pPr>
              <w:pStyle w:val="TableParagraph"/>
              <w:spacing w:before="16"/>
              <w:ind w:right="-7"/>
              <w:rPr>
                <w:sz w:val="18"/>
              </w:rPr>
            </w:pPr>
            <w:r>
              <w:rPr>
                <w:sz w:val="18"/>
              </w:rPr>
              <w:t>Describir los componentes</w:t>
            </w:r>
          </w:p>
        </w:tc>
        <w:tc>
          <w:tcPr>
            <w:tcW w:w="2307" w:type="dxa"/>
            <w:tcBorders>
              <w:bottom w:val="nil"/>
            </w:tcBorders>
          </w:tcPr>
          <w:p>
            <w:pPr>
              <w:pStyle w:val="TableParagraph"/>
              <w:spacing w:before="15"/>
              <w:rPr>
                <w:sz w:val="18"/>
              </w:rPr>
            </w:pPr>
            <w:r>
              <w:rPr>
                <w:w w:val="105"/>
                <w:sz w:val="18"/>
              </w:rPr>
              <w:t>Se   define   un  diagnóstico</w:t>
            </w:r>
          </w:p>
        </w:tc>
      </w:tr>
      <w:tr>
        <w:trPr>
          <w:trHeight w:val="240" w:hRule="exact"/>
        </w:trPr>
        <w:tc>
          <w:tcPr>
            <w:tcW w:w="1837" w:type="dxa"/>
            <w:tcBorders>
              <w:top w:val="nil"/>
              <w:bottom w:val="nil"/>
            </w:tcBorders>
          </w:tcPr>
          <w:p>
            <w:pPr>
              <w:pStyle w:val="TableParagraph"/>
              <w:spacing w:line="210" w:lineRule="exact"/>
              <w:rPr>
                <w:sz w:val="18"/>
              </w:rPr>
            </w:pPr>
            <w:r>
              <w:rPr>
                <w:w w:val="105"/>
                <w:sz w:val="18"/>
              </w:rPr>
              <w:t>piación   de   la  iden-</w:t>
            </w:r>
          </w:p>
        </w:tc>
        <w:tc>
          <w:tcPr>
            <w:tcW w:w="2196" w:type="dxa"/>
            <w:tcBorders>
              <w:top w:val="nil"/>
              <w:bottom w:val="nil"/>
            </w:tcBorders>
          </w:tcPr>
          <w:p>
            <w:pPr>
              <w:pStyle w:val="TableParagraph"/>
              <w:spacing w:line="209" w:lineRule="exact"/>
              <w:ind w:right="-7"/>
              <w:rPr>
                <w:sz w:val="18"/>
              </w:rPr>
            </w:pPr>
            <w:r>
              <w:rPr>
                <w:w w:val="105"/>
                <w:sz w:val="18"/>
              </w:rPr>
              <w:t>del mundo de la vida: cul-</w:t>
            </w:r>
          </w:p>
        </w:tc>
        <w:tc>
          <w:tcPr>
            <w:tcW w:w="2307" w:type="dxa"/>
            <w:tcBorders>
              <w:top w:val="nil"/>
              <w:bottom w:val="nil"/>
            </w:tcBorders>
          </w:tcPr>
          <w:p>
            <w:pPr>
              <w:pStyle w:val="TableParagraph"/>
              <w:spacing w:line="208" w:lineRule="exact"/>
              <w:rPr>
                <w:sz w:val="18"/>
              </w:rPr>
            </w:pPr>
            <w:r>
              <w:rPr>
                <w:w w:val="105"/>
                <w:sz w:val="18"/>
              </w:rPr>
              <w:t>cualitativo  como  pauta de</w:t>
            </w:r>
          </w:p>
        </w:tc>
      </w:tr>
      <w:tr>
        <w:trPr>
          <w:trHeight w:val="240" w:hRule="exact"/>
        </w:trPr>
        <w:tc>
          <w:tcPr>
            <w:tcW w:w="1837" w:type="dxa"/>
            <w:tcBorders>
              <w:top w:val="nil"/>
              <w:bottom w:val="nil"/>
            </w:tcBorders>
          </w:tcPr>
          <w:p>
            <w:pPr>
              <w:pStyle w:val="TableParagraph"/>
              <w:tabs>
                <w:tab w:pos="749" w:val="left" w:leader="none"/>
              </w:tabs>
              <w:spacing w:line="210" w:lineRule="exact"/>
              <w:rPr>
                <w:sz w:val="18"/>
              </w:rPr>
            </w:pPr>
            <w:r>
              <w:rPr>
                <w:w w:val="105"/>
                <w:sz w:val="18"/>
              </w:rPr>
              <w:t>tidad</w:t>
              <w:tab/>
              <w:t>iconográfica,</w:t>
            </w:r>
          </w:p>
        </w:tc>
        <w:tc>
          <w:tcPr>
            <w:tcW w:w="2196" w:type="dxa"/>
            <w:tcBorders>
              <w:top w:val="nil"/>
              <w:bottom w:val="nil"/>
            </w:tcBorders>
          </w:tcPr>
          <w:p>
            <w:pPr>
              <w:pStyle w:val="TableParagraph"/>
              <w:spacing w:line="209" w:lineRule="exact"/>
              <w:ind w:right="-7"/>
              <w:rPr>
                <w:sz w:val="18"/>
              </w:rPr>
            </w:pPr>
            <w:r>
              <w:rPr>
                <w:sz w:val="18"/>
              </w:rPr>
              <w:t>tural,  social  y personal.</w:t>
            </w:r>
          </w:p>
        </w:tc>
        <w:tc>
          <w:tcPr>
            <w:tcW w:w="2307" w:type="dxa"/>
            <w:tcBorders>
              <w:top w:val="nil"/>
              <w:bottom w:val="nil"/>
            </w:tcBorders>
          </w:tcPr>
          <w:p>
            <w:pPr>
              <w:pStyle w:val="TableParagraph"/>
              <w:spacing w:line="208" w:lineRule="exact"/>
              <w:rPr>
                <w:sz w:val="18"/>
              </w:rPr>
            </w:pPr>
            <w:r>
              <w:rPr>
                <w:sz w:val="18"/>
              </w:rPr>
              <w:t>análisis   para   describir  los</w:t>
            </w:r>
          </w:p>
        </w:tc>
      </w:tr>
      <w:tr>
        <w:trPr>
          <w:trHeight w:val="240" w:hRule="exact"/>
        </w:trPr>
        <w:tc>
          <w:tcPr>
            <w:tcW w:w="1837" w:type="dxa"/>
            <w:tcBorders>
              <w:top w:val="nil"/>
              <w:bottom w:val="nil"/>
            </w:tcBorders>
          </w:tcPr>
          <w:p>
            <w:pPr>
              <w:pStyle w:val="TableParagraph"/>
              <w:spacing w:line="210" w:lineRule="exact"/>
              <w:rPr>
                <w:sz w:val="18"/>
              </w:rPr>
            </w:pPr>
            <w:r>
              <w:rPr>
                <w:sz w:val="18"/>
              </w:rPr>
              <w:t>elaborada  a  través de</w:t>
            </w:r>
          </w:p>
        </w:tc>
        <w:tc>
          <w:tcPr>
            <w:tcW w:w="2196" w:type="dxa"/>
            <w:tcBorders>
              <w:top w:val="nil"/>
              <w:bottom w:val="nil"/>
            </w:tcBorders>
          </w:tcPr>
          <w:p>
            <w:pPr/>
          </w:p>
        </w:tc>
        <w:tc>
          <w:tcPr>
            <w:tcW w:w="2307" w:type="dxa"/>
            <w:tcBorders>
              <w:top w:val="nil"/>
              <w:bottom w:val="nil"/>
            </w:tcBorders>
          </w:tcPr>
          <w:p>
            <w:pPr>
              <w:pStyle w:val="TableParagraph"/>
              <w:spacing w:line="208" w:lineRule="exact"/>
              <w:rPr>
                <w:sz w:val="18"/>
              </w:rPr>
            </w:pPr>
            <w:r>
              <w:rPr>
                <w:w w:val="105"/>
                <w:sz w:val="18"/>
              </w:rPr>
              <w:t>niveles   del   mundo   de la</w:t>
            </w:r>
          </w:p>
        </w:tc>
      </w:tr>
      <w:tr>
        <w:trPr>
          <w:trHeight w:val="240" w:hRule="exact"/>
        </w:trPr>
        <w:tc>
          <w:tcPr>
            <w:tcW w:w="1837" w:type="dxa"/>
            <w:tcBorders>
              <w:top w:val="nil"/>
              <w:bottom w:val="nil"/>
            </w:tcBorders>
          </w:tcPr>
          <w:p>
            <w:pPr>
              <w:pStyle w:val="TableParagraph"/>
              <w:spacing w:line="210" w:lineRule="exact"/>
              <w:rPr>
                <w:sz w:val="18"/>
              </w:rPr>
            </w:pPr>
            <w:r>
              <w:rPr>
                <w:sz w:val="18"/>
              </w:rPr>
              <w:t>acciones   comunicati-</w:t>
            </w:r>
          </w:p>
        </w:tc>
        <w:tc>
          <w:tcPr>
            <w:tcW w:w="2196" w:type="dxa"/>
            <w:tcBorders>
              <w:top w:val="nil"/>
              <w:bottom w:val="nil"/>
            </w:tcBorders>
          </w:tcPr>
          <w:p>
            <w:pPr>
              <w:pStyle w:val="TableParagraph"/>
              <w:spacing w:line="209" w:lineRule="exact"/>
              <w:ind w:right="-7"/>
              <w:rPr>
                <w:sz w:val="18"/>
              </w:rPr>
            </w:pPr>
            <w:r>
              <w:rPr>
                <w:sz w:val="18"/>
              </w:rPr>
              <w:t>Describir  los  procesos  de</w:t>
            </w:r>
          </w:p>
        </w:tc>
        <w:tc>
          <w:tcPr>
            <w:tcW w:w="2307" w:type="dxa"/>
            <w:tcBorders>
              <w:top w:val="nil"/>
              <w:bottom w:val="nil"/>
            </w:tcBorders>
          </w:tcPr>
          <w:p>
            <w:pPr>
              <w:pStyle w:val="TableParagraph"/>
              <w:spacing w:line="208" w:lineRule="exact"/>
              <w:rPr>
                <w:sz w:val="18"/>
              </w:rPr>
            </w:pPr>
            <w:r>
              <w:rPr>
                <w:sz w:val="18"/>
              </w:rPr>
              <w:t>vida  empleando  tres  varia-</w:t>
            </w:r>
          </w:p>
        </w:tc>
      </w:tr>
      <w:tr>
        <w:trPr>
          <w:trHeight w:val="241" w:hRule="exact"/>
        </w:trPr>
        <w:tc>
          <w:tcPr>
            <w:tcW w:w="1837" w:type="dxa"/>
            <w:tcBorders>
              <w:top w:val="nil"/>
              <w:bottom w:val="nil"/>
            </w:tcBorders>
          </w:tcPr>
          <w:p>
            <w:pPr>
              <w:pStyle w:val="TableParagraph"/>
              <w:spacing w:line="210" w:lineRule="exact"/>
              <w:rPr>
                <w:sz w:val="18"/>
              </w:rPr>
            </w:pPr>
            <w:r>
              <w:rPr>
                <w:w w:val="105"/>
                <w:sz w:val="18"/>
              </w:rPr>
              <w:t>vas por medio de   un</w:t>
            </w:r>
          </w:p>
        </w:tc>
        <w:tc>
          <w:tcPr>
            <w:tcW w:w="2196" w:type="dxa"/>
            <w:tcBorders>
              <w:top w:val="nil"/>
              <w:bottom w:val="nil"/>
            </w:tcBorders>
          </w:tcPr>
          <w:p>
            <w:pPr>
              <w:pStyle w:val="TableParagraph"/>
              <w:spacing w:line="209" w:lineRule="exact"/>
              <w:ind w:right="-7"/>
              <w:rPr>
                <w:sz w:val="18"/>
              </w:rPr>
            </w:pPr>
            <w:r>
              <w:rPr>
                <w:w w:val="105"/>
                <w:sz w:val="18"/>
              </w:rPr>
              <w:t>reproducción  del mundo</w:t>
            </w:r>
          </w:p>
        </w:tc>
        <w:tc>
          <w:tcPr>
            <w:tcW w:w="2307" w:type="dxa"/>
            <w:tcBorders>
              <w:top w:val="nil"/>
              <w:bottom w:val="nil"/>
            </w:tcBorders>
          </w:tcPr>
          <w:p>
            <w:pPr>
              <w:pStyle w:val="TableParagraph"/>
              <w:spacing w:line="208" w:lineRule="exact"/>
              <w:rPr>
                <w:sz w:val="18"/>
              </w:rPr>
            </w:pPr>
            <w:r>
              <w:rPr>
                <w:sz w:val="18"/>
              </w:rPr>
              <w:t>bles:</w:t>
            </w:r>
          </w:p>
        </w:tc>
      </w:tr>
      <w:tr>
        <w:trPr>
          <w:trHeight w:val="239" w:hRule="exact"/>
        </w:trPr>
        <w:tc>
          <w:tcPr>
            <w:tcW w:w="1837" w:type="dxa"/>
            <w:tcBorders>
              <w:top w:val="nil"/>
              <w:bottom w:val="nil"/>
            </w:tcBorders>
          </w:tcPr>
          <w:p>
            <w:pPr>
              <w:pStyle w:val="TableParagraph"/>
              <w:spacing w:line="209" w:lineRule="exact"/>
              <w:rPr>
                <w:sz w:val="18"/>
              </w:rPr>
            </w:pPr>
            <w:r>
              <w:rPr>
                <w:sz w:val="18"/>
              </w:rPr>
              <w:t>lenguaje objetual y  su</w:t>
            </w:r>
          </w:p>
        </w:tc>
        <w:tc>
          <w:tcPr>
            <w:tcW w:w="2196" w:type="dxa"/>
            <w:tcBorders>
              <w:top w:val="nil"/>
              <w:bottom w:val="nil"/>
            </w:tcBorders>
          </w:tcPr>
          <w:p>
            <w:pPr>
              <w:pStyle w:val="TableParagraph"/>
              <w:spacing w:line="209" w:lineRule="exact"/>
              <w:ind w:right="-7"/>
              <w:rPr>
                <w:sz w:val="18"/>
              </w:rPr>
            </w:pPr>
            <w:r>
              <w:rPr>
                <w:w w:val="105"/>
                <w:sz w:val="18"/>
              </w:rPr>
              <w:t>de  la  vida:  de  la cultura,</w:t>
            </w:r>
          </w:p>
        </w:tc>
        <w:tc>
          <w:tcPr>
            <w:tcW w:w="2307" w:type="dxa"/>
            <w:tcBorders>
              <w:top w:val="nil"/>
              <w:bottom w:val="nil"/>
            </w:tcBorders>
          </w:tcPr>
          <w:p>
            <w:pPr/>
          </w:p>
        </w:tc>
      </w:tr>
      <w:tr>
        <w:trPr>
          <w:trHeight w:val="240" w:hRule="exact"/>
        </w:trPr>
        <w:tc>
          <w:tcPr>
            <w:tcW w:w="1837" w:type="dxa"/>
            <w:tcBorders>
              <w:top w:val="nil"/>
              <w:bottom w:val="nil"/>
            </w:tcBorders>
          </w:tcPr>
          <w:p>
            <w:pPr>
              <w:pStyle w:val="TableParagraph"/>
              <w:spacing w:line="210" w:lineRule="exact"/>
              <w:rPr>
                <w:sz w:val="18"/>
              </w:rPr>
            </w:pPr>
            <w:r>
              <w:rPr>
                <w:w w:val="105"/>
                <w:sz w:val="18"/>
              </w:rPr>
              <w:t>relación como capital</w:t>
            </w:r>
          </w:p>
        </w:tc>
        <w:tc>
          <w:tcPr>
            <w:tcW w:w="2196" w:type="dxa"/>
            <w:tcBorders>
              <w:top w:val="nil"/>
              <w:bottom w:val="nil"/>
            </w:tcBorders>
          </w:tcPr>
          <w:p>
            <w:pPr>
              <w:pStyle w:val="TableParagraph"/>
              <w:spacing w:line="209" w:lineRule="exact"/>
              <w:ind w:right="-7"/>
              <w:rPr>
                <w:sz w:val="18"/>
              </w:rPr>
            </w:pPr>
            <w:r>
              <w:rPr>
                <w:sz w:val="18"/>
              </w:rPr>
              <w:t>de   la   sociedad  artesanal</w:t>
            </w:r>
          </w:p>
        </w:tc>
        <w:tc>
          <w:tcPr>
            <w:tcW w:w="2307" w:type="dxa"/>
            <w:tcBorders>
              <w:top w:val="nil"/>
              <w:bottom w:val="nil"/>
            </w:tcBorders>
          </w:tcPr>
          <w:p>
            <w:pPr>
              <w:pStyle w:val="TableParagraph"/>
              <w:spacing w:line="208" w:lineRule="exact"/>
              <w:rPr>
                <w:sz w:val="18"/>
              </w:rPr>
            </w:pPr>
            <w:r>
              <w:rPr>
                <w:w w:val="238"/>
                <w:sz w:val="18"/>
              </w:rPr>
              <w:t>l</w:t>
            </w:r>
            <w:r>
              <w:rPr>
                <w:w w:val="101"/>
                <w:sz w:val="18"/>
              </w:rPr>
              <w:t>a</w:t>
            </w:r>
            <w:r>
              <w:rPr>
                <w:spacing w:val="3"/>
                <w:sz w:val="18"/>
              </w:rPr>
              <w:t> </w:t>
            </w:r>
            <w:r>
              <w:rPr>
                <w:w w:val="103"/>
                <w:sz w:val="18"/>
              </w:rPr>
              <w:t>capacidad</w:t>
            </w:r>
            <w:r>
              <w:rPr>
                <w:spacing w:val="3"/>
                <w:sz w:val="18"/>
              </w:rPr>
              <w:t> </w:t>
            </w:r>
            <w:r>
              <w:rPr>
                <w:spacing w:val="-1"/>
                <w:w w:val="104"/>
                <w:sz w:val="18"/>
              </w:rPr>
              <w:t>de</w:t>
            </w:r>
            <w:r>
              <w:rPr>
                <w:w w:val="104"/>
                <w:sz w:val="18"/>
              </w:rPr>
              <w:t>l</w:t>
            </w:r>
            <w:r>
              <w:rPr>
                <w:spacing w:val="3"/>
                <w:sz w:val="18"/>
              </w:rPr>
              <w:t> </w:t>
            </w:r>
            <w:r>
              <w:rPr>
                <w:spacing w:val="-1"/>
                <w:w w:val="104"/>
                <w:sz w:val="18"/>
              </w:rPr>
              <w:t>mund</w:t>
            </w:r>
            <w:r>
              <w:rPr>
                <w:w w:val="104"/>
                <w:sz w:val="18"/>
              </w:rPr>
              <w:t>o</w:t>
            </w:r>
            <w:r>
              <w:rPr>
                <w:spacing w:val="3"/>
                <w:sz w:val="18"/>
              </w:rPr>
              <w:t> </w:t>
            </w:r>
            <w:r>
              <w:rPr>
                <w:spacing w:val="-1"/>
                <w:w w:val="104"/>
                <w:sz w:val="18"/>
              </w:rPr>
              <w:t>de</w:t>
            </w:r>
          </w:p>
        </w:tc>
      </w:tr>
      <w:tr>
        <w:trPr>
          <w:trHeight w:val="240" w:hRule="exact"/>
        </w:trPr>
        <w:tc>
          <w:tcPr>
            <w:tcW w:w="1837" w:type="dxa"/>
            <w:tcBorders>
              <w:top w:val="nil"/>
              <w:bottom w:val="nil"/>
            </w:tcBorders>
          </w:tcPr>
          <w:p>
            <w:pPr>
              <w:pStyle w:val="TableParagraph"/>
              <w:spacing w:line="210" w:lineRule="exact"/>
              <w:rPr>
                <w:sz w:val="18"/>
              </w:rPr>
            </w:pPr>
            <w:r>
              <w:rPr>
                <w:w w:val="105"/>
                <w:sz w:val="18"/>
              </w:rPr>
              <w:t>cognitivo,  simbólico,</w:t>
            </w:r>
          </w:p>
        </w:tc>
        <w:tc>
          <w:tcPr>
            <w:tcW w:w="2196" w:type="dxa"/>
            <w:tcBorders>
              <w:top w:val="nil"/>
              <w:bottom w:val="nil"/>
            </w:tcBorders>
          </w:tcPr>
          <w:p>
            <w:pPr>
              <w:pStyle w:val="TableParagraph"/>
              <w:spacing w:line="209" w:lineRule="exact"/>
              <w:ind w:right="-7"/>
              <w:rPr>
                <w:sz w:val="18"/>
              </w:rPr>
            </w:pPr>
            <w:r>
              <w:rPr>
                <w:w w:val="105"/>
                <w:sz w:val="18"/>
              </w:rPr>
              <w:t>y   de   la   integración  del</w:t>
            </w:r>
          </w:p>
        </w:tc>
        <w:tc>
          <w:tcPr>
            <w:tcW w:w="2307" w:type="dxa"/>
            <w:tcBorders>
              <w:top w:val="nil"/>
              <w:bottom w:val="nil"/>
            </w:tcBorders>
          </w:tcPr>
          <w:p>
            <w:pPr>
              <w:pStyle w:val="TableParagraph"/>
              <w:spacing w:line="208" w:lineRule="exact"/>
              <w:rPr>
                <w:sz w:val="18"/>
              </w:rPr>
            </w:pPr>
            <w:r>
              <w:rPr>
                <w:sz w:val="18"/>
              </w:rPr>
              <w:t>la vida para el desarrollo lo-</w:t>
            </w:r>
          </w:p>
        </w:tc>
      </w:tr>
      <w:tr>
        <w:trPr>
          <w:trHeight w:val="240" w:hRule="exact"/>
        </w:trPr>
        <w:tc>
          <w:tcPr>
            <w:tcW w:w="1837" w:type="dxa"/>
            <w:tcBorders>
              <w:top w:val="nil"/>
              <w:bottom w:val="nil"/>
            </w:tcBorders>
          </w:tcPr>
          <w:p>
            <w:pPr>
              <w:pStyle w:val="TableParagraph"/>
              <w:spacing w:line="210" w:lineRule="exact"/>
              <w:rPr>
                <w:sz w:val="18"/>
              </w:rPr>
            </w:pPr>
            <w:r>
              <w:rPr>
                <w:sz w:val="18"/>
              </w:rPr>
              <w:t>cultural,  cívico, psico-</w:t>
            </w:r>
          </w:p>
        </w:tc>
        <w:tc>
          <w:tcPr>
            <w:tcW w:w="2196" w:type="dxa"/>
            <w:tcBorders>
              <w:top w:val="nil"/>
              <w:bottom w:val="nil"/>
            </w:tcBorders>
          </w:tcPr>
          <w:p>
            <w:pPr>
              <w:pStyle w:val="TableParagraph"/>
              <w:spacing w:line="209" w:lineRule="exact"/>
              <w:ind w:right="-7"/>
              <w:rPr>
                <w:sz w:val="18"/>
              </w:rPr>
            </w:pPr>
            <w:r>
              <w:rPr>
                <w:sz w:val="18"/>
              </w:rPr>
              <w:t>quehacer  artesanal  en los</w:t>
            </w:r>
          </w:p>
        </w:tc>
        <w:tc>
          <w:tcPr>
            <w:tcW w:w="2307" w:type="dxa"/>
            <w:tcBorders>
              <w:top w:val="nil"/>
              <w:bottom w:val="nil"/>
            </w:tcBorders>
          </w:tcPr>
          <w:p>
            <w:pPr>
              <w:pStyle w:val="TableParagraph"/>
              <w:spacing w:line="208" w:lineRule="exact"/>
              <w:rPr>
                <w:sz w:val="18"/>
              </w:rPr>
            </w:pPr>
            <w:r>
              <w:rPr>
                <w:sz w:val="18"/>
              </w:rPr>
              <w:t>cal, que incluye los   elemen-</w:t>
            </w:r>
          </w:p>
        </w:tc>
      </w:tr>
      <w:tr>
        <w:trPr>
          <w:trHeight w:val="241" w:hRule="exact"/>
        </w:trPr>
        <w:tc>
          <w:tcPr>
            <w:tcW w:w="1837" w:type="dxa"/>
            <w:tcBorders>
              <w:top w:val="nil"/>
              <w:bottom w:val="nil"/>
            </w:tcBorders>
          </w:tcPr>
          <w:p>
            <w:pPr>
              <w:pStyle w:val="TableParagraph"/>
              <w:spacing w:line="210" w:lineRule="exact"/>
              <w:rPr>
                <w:sz w:val="18"/>
              </w:rPr>
            </w:pPr>
            <w:r>
              <w:rPr>
                <w:sz w:val="18"/>
              </w:rPr>
              <w:t>social,  humano  y cul-</w:t>
            </w:r>
          </w:p>
        </w:tc>
        <w:tc>
          <w:tcPr>
            <w:tcW w:w="2196" w:type="dxa"/>
            <w:tcBorders>
              <w:top w:val="nil"/>
              <w:bottom w:val="nil"/>
            </w:tcBorders>
          </w:tcPr>
          <w:p>
            <w:pPr>
              <w:pStyle w:val="TableParagraph"/>
              <w:spacing w:line="209" w:lineRule="exact"/>
              <w:ind w:right="-7"/>
              <w:rPr>
                <w:sz w:val="18"/>
              </w:rPr>
            </w:pPr>
            <w:r>
              <w:rPr>
                <w:sz w:val="18"/>
              </w:rPr>
              <w:t>actores.</w:t>
            </w:r>
          </w:p>
        </w:tc>
        <w:tc>
          <w:tcPr>
            <w:tcW w:w="2307" w:type="dxa"/>
            <w:tcBorders>
              <w:top w:val="nil"/>
              <w:bottom w:val="nil"/>
            </w:tcBorders>
          </w:tcPr>
          <w:p>
            <w:pPr>
              <w:pStyle w:val="TableParagraph"/>
              <w:spacing w:line="208" w:lineRule="exact"/>
              <w:rPr>
                <w:sz w:val="18"/>
              </w:rPr>
            </w:pPr>
            <w:r>
              <w:rPr>
                <w:sz w:val="18"/>
              </w:rPr>
              <w:t>tos territoriales.</w:t>
            </w:r>
          </w:p>
        </w:tc>
      </w:tr>
      <w:tr>
        <w:trPr>
          <w:trHeight w:val="239" w:hRule="exact"/>
        </w:trPr>
        <w:tc>
          <w:tcPr>
            <w:tcW w:w="1837" w:type="dxa"/>
            <w:tcBorders>
              <w:top w:val="nil"/>
              <w:bottom w:val="nil"/>
            </w:tcBorders>
          </w:tcPr>
          <w:p>
            <w:pPr>
              <w:pStyle w:val="TableParagraph"/>
              <w:spacing w:line="209" w:lineRule="exact"/>
              <w:rPr>
                <w:sz w:val="18"/>
              </w:rPr>
            </w:pPr>
            <w:r>
              <w:rPr>
                <w:w w:val="105"/>
                <w:sz w:val="18"/>
              </w:rPr>
              <w:t>tural en el desarrollo</w:t>
            </w:r>
          </w:p>
        </w:tc>
        <w:tc>
          <w:tcPr>
            <w:tcW w:w="2196" w:type="dxa"/>
            <w:tcBorders>
              <w:top w:val="nil"/>
              <w:bottom w:val="nil"/>
            </w:tcBorders>
          </w:tcPr>
          <w:p>
            <w:pPr/>
          </w:p>
        </w:tc>
        <w:tc>
          <w:tcPr>
            <w:tcW w:w="2307" w:type="dxa"/>
            <w:tcBorders>
              <w:top w:val="nil"/>
              <w:bottom w:val="nil"/>
            </w:tcBorders>
          </w:tcPr>
          <w:p>
            <w:pPr/>
          </w:p>
        </w:tc>
      </w:tr>
      <w:tr>
        <w:trPr>
          <w:trHeight w:val="240" w:hRule="exact"/>
        </w:trPr>
        <w:tc>
          <w:tcPr>
            <w:tcW w:w="1837" w:type="dxa"/>
            <w:tcBorders>
              <w:top w:val="nil"/>
              <w:bottom w:val="nil"/>
            </w:tcBorders>
          </w:tcPr>
          <w:p>
            <w:pPr>
              <w:pStyle w:val="TableParagraph"/>
              <w:spacing w:line="210" w:lineRule="exact"/>
              <w:rPr>
                <w:sz w:val="18"/>
              </w:rPr>
            </w:pPr>
            <w:r>
              <w:rPr>
                <w:w w:val="105"/>
                <w:sz w:val="18"/>
              </w:rPr>
              <w:t>de una localidad arte-</w:t>
            </w:r>
          </w:p>
        </w:tc>
        <w:tc>
          <w:tcPr>
            <w:tcW w:w="2196" w:type="dxa"/>
            <w:tcBorders>
              <w:top w:val="nil"/>
              <w:bottom w:val="nil"/>
            </w:tcBorders>
          </w:tcPr>
          <w:p>
            <w:pPr>
              <w:pStyle w:val="TableParagraph"/>
              <w:spacing w:line="209" w:lineRule="exact"/>
              <w:ind w:right="-7"/>
              <w:rPr>
                <w:sz w:val="18"/>
              </w:rPr>
            </w:pPr>
            <w:r>
              <w:rPr>
                <w:w w:val="105"/>
                <w:sz w:val="18"/>
              </w:rPr>
              <w:t>Analizar  la  identidad  en</w:t>
            </w:r>
          </w:p>
        </w:tc>
        <w:tc>
          <w:tcPr>
            <w:tcW w:w="2307" w:type="dxa"/>
            <w:tcBorders>
              <w:top w:val="nil"/>
              <w:bottom w:val="nil"/>
            </w:tcBorders>
          </w:tcPr>
          <w:p>
            <w:pPr>
              <w:pStyle w:val="TableParagraph"/>
              <w:spacing w:line="208" w:lineRule="exact"/>
              <w:rPr>
                <w:sz w:val="18"/>
              </w:rPr>
            </w:pPr>
            <w:r>
              <w:rPr>
                <w:w w:val="238"/>
                <w:sz w:val="18"/>
              </w:rPr>
              <w:t>l</w:t>
            </w:r>
            <w:r>
              <w:rPr>
                <w:w w:val="101"/>
                <w:sz w:val="18"/>
              </w:rPr>
              <w:t>a</w:t>
            </w:r>
            <w:r>
              <w:rPr>
                <w:sz w:val="18"/>
              </w:rPr>
              <w:t> </w:t>
            </w:r>
            <w:r>
              <w:rPr>
                <w:spacing w:val="2"/>
                <w:sz w:val="18"/>
              </w:rPr>
              <w:t> </w:t>
            </w:r>
            <w:r>
              <w:rPr>
                <w:w w:val="102"/>
                <w:sz w:val="18"/>
              </w:rPr>
              <w:t>o</w:t>
            </w:r>
            <w:r>
              <w:rPr>
                <w:spacing w:val="-9"/>
                <w:w w:val="102"/>
                <w:sz w:val="18"/>
              </w:rPr>
              <w:t>r</w:t>
            </w:r>
            <w:r>
              <w:rPr>
                <w:w w:val="103"/>
                <w:sz w:val="18"/>
              </w:rPr>
              <w:t>ganización</w:t>
            </w:r>
            <w:r>
              <w:rPr>
                <w:sz w:val="18"/>
              </w:rPr>
              <w:t> </w:t>
            </w:r>
            <w:r>
              <w:rPr>
                <w:spacing w:val="1"/>
                <w:sz w:val="18"/>
              </w:rPr>
              <w:t> </w:t>
            </w:r>
            <w:r>
              <w:rPr>
                <w:spacing w:val="-1"/>
                <w:w w:val="104"/>
                <w:sz w:val="18"/>
              </w:rPr>
              <w:t>d</w:t>
            </w:r>
            <w:r>
              <w:rPr>
                <w:w w:val="104"/>
                <w:sz w:val="18"/>
              </w:rPr>
              <w:t>e</w:t>
            </w:r>
            <w:r>
              <w:rPr>
                <w:sz w:val="18"/>
              </w:rPr>
              <w:t> </w:t>
            </w:r>
            <w:r>
              <w:rPr>
                <w:spacing w:val="2"/>
                <w:sz w:val="18"/>
              </w:rPr>
              <w:t> </w:t>
            </w:r>
            <w:r>
              <w:rPr>
                <w:spacing w:val="-1"/>
                <w:w w:val="98"/>
                <w:sz w:val="18"/>
              </w:rPr>
              <w:t>lo</w:t>
            </w:r>
            <w:r>
              <w:rPr>
                <w:w w:val="98"/>
                <w:sz w:val="18"/>
              </w:rPr>
              <w:t>s</w:t>
            </w:r>
            <w:r>
              <w:rPr>
                <w:sz w:val="18"/>
              </w:rPr>
              <w:t> </w:t>
            </w:r>
            <w:r>
              <w:rPr>
                <w:spacing w:val="2"/>
                <w:sz w:val="18"/>
              </w:rPr>
              <w:t> </w:t>
            </w:r>
            <w:r>
              <w:rPr>
                <w:spacing w:val="-1"/>
                <w:w w:val="100"/>
                <w:sz w:val="18"/>
              </w:rPr>
              <w:t>ac-</w:t>
            </w:r>
          </w:p>
        </w:tc>
      </w:tr>
      <w:tr>
        <w:trPr>
          <w:trHeight w:val="240" w:hRule="exact"/>
        </w:trPr>
        <w:tc>
          <w:tcPr>
            <w:tcW w:w="1837" w:type="dxa"/>
            <w:tcBorders>
              <w:top w:val="nil"/>
              <w:bottom w:val="nil"/>
            </w:tcBorders>
          </w:tcPr>
          <w:p>
            <w:pPr>
              <w:pStyle w:val="TableParagraph"/>
              <w:spacing w:line="210" w:lineRule="exact"/>
              <w:rPr>
                <w:sz w:val="18"/>
              </w:rPr>
            </w:pPr>
            <w:r>
              <w:rPr>
                <w:w w:val="105"/>
                <w:sz w:val="18"/>
              </w:rPr>
              <w:t>sanal indígena.</w:t>
            </w:r>
          </w:p>
        </w:tc>
        <w:tc>
          <w:tcPr>
            <w:tcW w:w="2196" w:type="dxa"/>
            <w:tcBorders>
              <w:top w:val="nil"/>
              <w:bottom w:val="nil"/>
            </w:tcBorders>
          </w:tcPr>
          <w:p>
            <w:pPr>
              <w:pStyle w:val="TableParagraph"/>
              <w:spacing w:line="209" w:lineRule="exact"/>
              <w:ind w:right="-7"/>
              <w:rPr>
                <w:sz w:val="18"/>
              </w:rPr>
            </w:pPr>
            <w:r>
              <w:rPr>
                <w:sz w:val="18"/>
              </w:rPr>
              <w:t>los    procesos    de    repro-</w:t>
            </w:r>
          </w:p>
        </w:tc>
        <w:tc>
          <w:tcPr>
            <w:tcW w:w="2307" w:type="dxa"/>
            <w:tcBorders>
              <w:top w:val="nil"/>
              <w:bottom w:val="nil"/>
            </w:tcBorders>
          </w:tcPr>
          <w:p>
            <w:pPr>
              <w:pStyle w:val="TableParagraph"/>
              <w:spacing w:line="208" w:lineRule="exact"/>
              <w:rPr>
                <w:sz w:val="18"/>
              </w:rPr>
            </w:pPr>
            <w:r>
              <w:rPr>
                <w:sz w:val="18"/>
              </w:rPr>
              <w:t>tores   alrededor   de   la  co-</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sz w:val="18"/>
              </w:rPr>
              <w:t>ducción   cultural,   social y</w:t>
            </w:r>
          </w:p>
        </w:tc>
        <w:tc>
          <w:tcPr>
            <w:tcW w:w="2307" w:type="dxa"/>
            <w:tcBorders>
              <w:top w:val="nil"/>
              <w:bottom w:val="nil"/>
            </w:tcBorders>
          </w:tcPr>
          <w:p>
            <w:pPr>
              <w:pStyle w:val="TableParagraph"/>
              <w:spacing w:line="208" w:lineRule="exact"/>
              <w:rPr>
                <w:sz w:val="18"/>
              </w:rPr>
            </w:pPr>
            <w:r>
              <w:rPr>
                <w:sz w:val="18"/>
              </w:rPr>
              <w:t>municación   iconográfica   y</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10" w:lineRule="exact"/>
              <w:ind w:right="-7"/>
              <w:rPr>
                <w:sz w:val="18"/>
              </w:rPr>
            </w:pPr>
            <w:r>
              <w:rPr>
                <w:sz w:val="18"/>
              </w:rPr>
              <w:t>personal  como  elementos</w:t>
            </w:r>
          </w:p>
        </w:tc>
        <w:tc>
          <w:tcPr>
            <w:tcW w:w="2307" w:type="dxa"/>
            <w:tcBorders>
              <w:top w:val="nil"/>
              <w:bottom w:val="nil"/>
            </w:tcBorders>
          </w:tcPr>
          <w:p>
            <w:pPr>
              <w:pStyle w:val="TableParagraph"/>
              <w:spacing w:line="208" w:lineRule="exact"/>
              <w:rPr>
                <w:sz w:val="18"/>
              </w:rPr>
            </w:pPr>
            <w:r>
              <w:rPr>
                <w:w w:val="105"/>
                <w:sz w:val="18"/>
              </w:rPr>
              <w:t>la capacidad de innovación</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10" w:lineRule="exact"/>
              <w:ind w:right="-7"/>
              <w:rPr>
                <w:sz w:val="18"/>
              </w:rPr>
            </w:pPr>
            <w:r>
              <w:rPr>
                <w:sz w:val="18"/>
              </w:rPr>
              <w:t>endógenos    culturales,    y</w:t>
            </w:r>
          </w:p>
        </w:tc>
        <w:tc>
          <w:tcPr>
            <w:tcW w:w="2307" w:type="dxa"/>
            <w:tcBorders>
              <w:top w:val="nil"/>
              <w:bottom w:val="nil"/>
            </w:tcBorders>
          </w:tcPr>
          <w:p>
            <w:pPr>
              <w:pStyle w:val="TableParagraph"/>
              <w:spacing w:line="208" w:lineRule="exact"/>
              <w:rPr>
                <w:sz w:val="18"/>
              </w:rPr>
            </w:pPr>
            <w:r>
              <w:rPr>
                <w:w w:val="105"/>
                <w:sz w:val="18"/>
              </w:rPr>
              <w:t>que genere.</w:t>
            </w:r>
          </w:p>
        </w:tc>
      </w:tr>
      <w:tr>
        <w:trPr>
          <w:trHeight w:val="239"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sz w:val="18"/>
              </w:rPr>
              <w:t>su   impacto   en   los   com-</w:t>
            </w:r>
          </w:p>
        </w:tc>
        <w:tc>
          <w:tcPr>
            <w:tcW w:w="2307" w:type="dxa"/>
            <w:tcBorders>
              <w:top w:val="nil"/>
              <w:bottom w:val="nil"/>
            </w:tcBorders>
          </w:tcPr>
          <w:p>
            <w:pP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w w:val="105"/>
                <w:sz w:val="18"/>
              </w:rPr>
              <w:t>ponentes para conformar</w:t>
            </w:r>
          </w:p>
        </w:tc>
        <w:tc>
          <w:tcPr>
            <w:tcW w:w="2307" w:type="dxa"/>
            <w:tcBorders>
              <w:top w:val="nil"/>
              <w:bottom w:val="nil"/>
            </w:tcBorders>
          </w:tcPr>
          <w:p>
            <w:pPr>
              <w:pStyle w:val="TableParagraph"/>
              <w:spacing w:line="209" w:lineRule="exact"/>
              <w:rPr>
                <w:sz w:val="18"/>
              </w:rPr>
            </w:pPr>
            <w:r>
              <w:rPr>
                <w:w w:val="238"/>
                <w:sz w:val="18"/>
              </w:rPr>
              <w:t>l</w:t>
            </w:r>
            <w:r>
              <w:rPr>
                <w:w w:val="101"/>
                <w:sz w:val="18"/>
              </w:rPr>
              <w:t>a</w:t>
            </w:r>
            <w:r>
              <w:rPr>
                <w:sz w:val="18"/>
              </w:rPr>
              <w:t> </w:t>
            </w:r>
            <w:r>
              <w:rPr>
                <w:spacing w:val="-8"/>
                <w:sz w:val="18"/>
              </w:rPr>
              <w:t> </w:t>
            </w:r>
            <w:r>
              <w:rPr>
                <w:spacing w:val="-1"/>
                <w:w w:val="103"/>
                <w:sz w:val="18"/>
              </w:rPr>
              <w:t>ap</w:t>
            </w:r>
            <w:r>
              <w:rPr>
                <w:spacing w:val="-7"/>
                <w:w w:val="103"/>
                <w:sz w:val="18"/>
              </w:rPr>
              <w:t>r</w:t>
            </w:r>
            <w:r>
              <w:rPr>
                <w:w w:val="103"/>
                <w:sz w:val="18"/>
              </w:rPr>
              <w:t>opiación</w:t>
            </w:r>
            <w:r>
              <w:rPr>
                <w:sz w:val="18"/>
              </w:rPr>
              <w:t> </w:t>
            </w:r>
            <w:r>
              <w:rPr>
                <w:spacing w:val="-9"/>
                <w:sz w:val="18"/>
              </w:rPr>
              <w:t> </w:t>
            </w:r>
            <w:r>
              <w:rPr>
                <w:spacing w:val="-1"/>
                <w:w w:val="104"/>
                <w:sz w:val="18"/>
              </w:rPr>
              <w:t>d</w:t>
            </w:r>
            <w:r>
              <w:rPr>
                <w:w w:val="104"/>
                <w:sz w:val="18"/>
              </w:rPr>
              <w:t>e</w:t>
            </w:r>
            <w:r>
              <w:rPr>
                <w:sz w:val="18"/>
              </w:rPr>
              <w:t> </w:t>
            </w:r>
            <w:r>
              <w:rPr>
                <w:spacing w:val="-8"/>
                <w:sz w:val="18"/>
              </w:rPr>
              <w:t> </w:t>
            </w:r>
            <w:r>
              <w:rPr>
                <w:spacing w:val="-1"/>
                <w:w w:val="102"/>
                <w:sz w:val="18"/>
              </w:rPr>
              <w:t>l</w:t>
            </w:r>
            <w:r>
              <w:rPr>
                <w:w w:val="102"/>
                <w:sz w:val="18"/>
              </w:rPr>
              <w:t>a</w:t>
            </w:r>
            <w:r>
              <w:rPr>
                <w:sz w:val="18"/>
              </w:rPr>
              <w:t> </w:t>
            </w:r>
            <w:r>
              <w:rPr>
                <w:spacing w:val="-8"/>
                <w:sz w:val="18"/>
              </w:rPr>
              <w:t> </w:t>
            </w:r>
            <w:r>
              <w:rPr>
                <w:w w:val="104"/>
                <w:sz w:val="18"/>
              </w:rPr>
              <w:t>iden</w:t>
            </w:r>
            <w:r>
              <w:rPr>
                <w:sz w:val="18"/>
              </w:rPr>
              <w:t>-</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sz w:val="18"/>
              </w:rPr>
              <w:t>factores    endógenos    que</w:t>
            </w:r>
          </w:p>
        </w:tc>
        <w:tc>
          <w:tcPr>
            <w:tcW w:w="2307" w:type="dxa"/>
            <w:tcBorders>
              <w:top w:val="nil"/>
              <w:bottom w:val="nil"/>
            </w:tcBorders>
          </w:tcPr>
          <w:p>
            <w:pPr>
              <w:pStyle w:val="TableParagraph"/>
              <w:spacing w:line="209" w:lineRule="exact"/>
              <w:rPr>
                <w:sz w:val="18"/>
              </w:rPr>
            </w:pPr>
            <w:r>
              <w:rPr>
                <w:sz w:val="18"/>
              </w:rPr>
              <w:t>tidad  local  a  través  del uso</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w w:val="105"/>
                <w:sz w:val="18"/>
              </w:rPr>
              <w:t>propicien el desarrollo del</w:t>
            </w:r>
          </w:p>
        </w:tc>
        <w:tc>
          <w:tcPr>
            <w:tcW w:w="2307" w:type="dxa"/>
            <w:tcBorders>
              <w:top w:val="nil"/>
              <w:bottom w:val="nil"/>
            </w:tcBorders>
          </w:tcPr>
          <w:p>
            <w:pPr>
              <w:pStyle w:val="TableParagraph"/>
              <w:spacing w:line="209" w:lineRule="exact"/>
              <w:rPr>
                <w:sz w:val="18"/>
              </w:rPr>
            </w:pPr>
            <w:r>
              <w:rPr>
                <w:w w:val="105"/>
                <w:sz w:val="18"/>
              </w:rPr>
              <w:t>del   lenguaje  iconográfico</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w w:val="105"/>
                <w:sz w:val="18"/>
              </w:rPr>
              <w:t>mundo de la vida en   una</w:t>
            </w:r>
          </w:p>
        </w:tc>
        <w:tc>
          <w:tcPr>
            <w:tcW w:w="2307" w:type="dxa"/>
            <w:tcBorders>
              <w:top w:val="nil"/>
              <w:bottom w:val="nil"/>
            </w:tcBorders>
          </w:tcPr>
          <w:p>
            <w:pPr>
              <w:pStyle w:val="TableParagraph"/>
              <w:spacing w:line="209" w:lineRule="exact"/>
              <w:rPr>
                <w:sz w:val="18"/>
              </w:rPr>
            </w:pPr>
            <w:r>
              <w:rPr>
                <w:w w:val="105"/>
                <w:sz w:val="18"/>
              </w:rPr>
              <w:t>como la elaboración de  un</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sz w:val="18"/>
              </w:rPr>
              <w:t>relación    sistémica    entre</w:t>
            </w:r>
          </w:p>
        </w:tc>
        <w:tc>
          <w:tcPr>
            <w:tcW w:w="2307" w:type="dxa"/>
            <w:tcBorders>
              <w:top w:val="nil"/>
              <w:bottom w:val="nil"/>
            </w:tcBorders>
          </w:tcPr>
          <w:p>
            <w:pPr>
              <w:pStyle w:val="TableParagraph"/>
              <w:spacing w:line="209" w:lineRule="exact"/>
              <w:rPr>
                <w:sz w:val="18"/>
              </w:rPr>
            </w:pPr>
            <w:r>
              <w:rPr>
                <w:sz w:val="18"/>
              </w:rPr>
              <w:t>texto, intertexto y en el  con-</w:t>
            </w:r>
          </w:p>
        </w:tc>
      </w:tr>
      <w:tr>
        <w:trPr>
          <w:trHeight w:val="240" w:hRule="exact"/>
        </w:trPr>
        <w:tc>
          <w:tcPr>
            <w:tcW w:w="1837" w:type="dxa"/>
            <w:tcBorders>
              <w:top w:val="nil"/>
              <w:bottom w:val="nil"/>
            </w:tcBorders>
          </w:tcPr>
          <w:p>
            <w:pPr/>
          </w:p>
        </w:tc>
        <w:tc>
          <w:tcPr>
            <w:tcW w:w="2196" w:type="dxa"/>
            <w:tcBorders>
              <w:top w:val="nil"/>
              <w:bottom w:val="nil"/>
            </w:tcBorders>
          </w:tcPr>
          <w:p>
            <w:pPr>
              <w:pStyle w:val="TableParagraph"/>
              <w:spacing w:line="209" w:lineRule="exact"/>
              <w:ind w:right="-7"/>
              <w:rPr>
                <w:sz w:val="18"/>
              </w:rPr>
            </w:pPr>
            <w:r>
              <w:rPr>
                <w:sz w:val="18"/>
              </w:rPr>
              <w:t>sus  niveles  y  el   contexto</w:t>
            </w:r>
          </w:p>
        </w:tc>
        <w:tc>
          <w:tcPr>
            <w:tcW w:w="2307" w:type="dxa"/>
            <w:tcBorders>
              <w:top w:val="nil"/>
              <w:bottom w:val="nil"/>
            </w:tcBorders>
          </w:tcPr>
          <w:p>
            <w:pPr>
              <w:pStyle w:val="TableParagraph"/>
              <w:spacing w:line="209" w:lineRule="exact"/>
              <w:rPr>
                <w:sz w:val="18"/>
              </w:rPr>
            </w:pPr>
            <w:r>
              <w:rPr>
                <w:w w:val="105"/>
                <w:sz w:val="18"/>
              </w:rPr>
              <w:t>texto objetual.</w:t>
            </w:r>
          </w:p>
        </w:tc>
      </w:tr>
      <w:tr>
        <w:trPr>
          <w:trHeight w:val="227" w:hRule="exact"/>
        </w:trPr>
        <w:tc>
          <w:tcPr>
            <w:tcW w:w="1837" w:type="dxa"/>
            <w:tcBorders>
              <w:top w:val="nil"/>
            </w:tcBorders>
          </w:tcPr>
          <w:p>
            <w:pPr/>
          </w:p>
        </w:tc>
        <w:tc>
          <w:tcPr>
            <w:tcW w:w="2196" w:type="dxa"/>
            <w:tcBorders>
              <w:top w:val="nil"/>
            </w:tcBorders>
          </w:tcPr>
          <w:p>
            <w:pPr>
              <w:pStyle w:val="TableParagraph"/>
              <w:spacing w:line="209" w:lineRule="exact"/>
              <w:ind w:right="-7"/>
              <w:rPr>
                <w:sz w:val="18"/>
              </w:rPr>
            </w:pPr>
            <w:r>
              <w:rPr>
                <w:w w:val="105"/>
                <w:sz w:val="18"/>
              </w:rPr>
              <w:t>externo al mismo.</w:t>
            </w:r>
          </w:p>
        </w:tc>
        <w:tc>
          <w:tcPr>
            <w:tcW w:w="2307" w:type="dxa"/>
            <w:tcBorders>
              <w:top w:val="nil"/>
            </w:tcBorders>
          </w:tcPr>
          <w:p>
            <w:pPr/>
          </w:p>
        </w:tc>
      </w:tr>
    </w:tbl>
    <w:p>
      <w:pPr>
        <w:spacing w:before="44"/>
        <w:ind w:left="1497" w:right="2218" w:firstLine="0"/>
        <w:jc w:val="left"/>
        <w:rPr>
          <w:sz w:val="16"/>
        </w:rPr>
      </w:pPr>
      <w:r>
        <w:rPr>
          <w:w w:val="105"/>
          <w:sz w:val="16"/>
        </w:rPr>
        <w:t>Fuente: Elaboración propia.</w:t>
      </w:r>
    </w:p>
    <w:p>
      <w:pPr>
        <w:spacing w:after="0"/>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852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8544" from="15pt,-39.926456pt" to="0pt,-39.926456pt" stroked="true" strokeweight=".25pt" strokecolor="#000000">
            <w10:wrap type="none"/>
          </v:line>
        </w:pict>
      </w:r>
      <w:r>
        <w:rPr/>
        <w:pict>
          <v:line style="position:absolute;mso-position-horizontal-relative:page;mso-position-vertical-relative:paragraph;z-index:18568" from="452.196991pt,-39.926456pt" to="467.196991pt,-39.926456pt" stroked="true" strokeweight=".25pt" strokecolor="#000000">
            <w10:wrap type="none"/>
          </v:line>
        </w:pict>
      </w:r>
      <w:r>
        <w:rPr/>
        <w:pict>
          <v:line style="position:absolute;mso-position-horizontal-relative:page;mso-position-vertical-relative:paragraph;z-index:18592" from="21pt,-45.926456pt" to="21pt,-60.926456pt" stroked="true" strokeweight=".25pt" strokecolor="#000000">
            <w10:wrap type="none"/>
          </v:line>
        </w:pict>
      </w:r>
      <w:r>
        <w:rPr/>
        <w:pict>
          <v:line style="position:absolute;mso-position-horizontal-relative:page;mso-position-vertical-relative:paragraph;z-index:18616" from="446.196991pt,-45.926456pt" to="446.196991pt,-60.926456pt" stroked="true" strokeweight=".25pt" strokecolor="#000000">
            <w10:wrap type="none"/>
          </v:line>
        </w:pict>
      </w:r>
      <w:r>
        <w:rPr>
          <w:w w:val="99"/>
          <w:sz w:val="22"/>
        </w:rPr>
        <w:t>150</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4" w:firstLine="396"/>
        <w:jc w:val="both"/>
      </w:pPr>
      <w:r>
        <w:rPr>
          <w:w w:val="105"/>
        </w:rPr>
        <w:t>De acuerdo con el propósito fijado en la tabla </w:t>
      </w:r>
      <w:r>
        <w:rPr>
          <w:spacing w:val="-4"/>
          <w:w w:val="105"/>
        </w:rPr>
        <w:t>anterior, </w:t>
      </w:r>
      <w:r>
        <w:rPr>
          <w:w w:val="105"/>
        </w:rPr>
        <w:t>se analizará el</w:t>
      </w:r>
      <w:r>
        <w:rPr>
          <w:spacing w:val="-13"/>
          <w:w w:val="105"/>
        </w:rPr>
        <w:t> </w:t>
      </w:r>
      <w:r>
        <w:rPr>
          <w:w w:val="105"/>
        </w:rPr>
        <w:t>proceso</w:t>
      </w:r>
      <w:r>
        <w:rPr>
          <w:spacing w:val="-13"/>
          <w:w w:val="105"/>
        </w:rPr>
        <w:t> </w:t>
      </w:r>
      <w:r>
        <w:rPr>
          <w:w w:val="105"/>
        </w:rPr>
        <w:t>de</w:t>
      </w:r>
      <w:r>
        <w:rPr>
          <w:spacing w:val="-13"/>
          <w:w w:val="105"/>
        </w:rPr>
        <w:t> </w:t>
      </w:r>
      <w:r>
        <w:rPr>
          <w:w w:val="105"/>
        </w:rPr>
        <w:t>construcción</w:t>
      </w:r>
      <w:r>
        <w:rPr>
          <w:spacing w:val="-13"/>
          <w:w w:val="105"/>
        </w:rPr>
        <w:t> </w:t>
      </w:r>
      <w:r>
        <w:rPr>
          <w:w w:val="105"/>
        </w:rPr>
        <w:t>de</w:t>
      </w:r>
      <w:r>
        <w:rPr>
          <w:spacing w:val="-13"/>
          <w:w w:val="105"/>
        </w:rPr>
        <w:t> </w:t>
      </w:r>
      <w:r>
        <w:rPr>
          <w:w w:val="105"/>
        </w:rPr>
        <w:t>identidad</w:t>
      </w:r>
      <w:r>
        <w:rPr>
          <w:spacing w:val="-12"/>
          <w:w w:val="105"/>
        </w:rPr>
        <w:t> </w:t>
      </w:r>
      <w:r>
        <w:rPr>
          <w:w w:val="105"/>
        </w:rPr>
        <w:t>mediante</w:t>
      </w:r>
      <w:r>
        <w:rPr>
          <w:spacing w:val="-13"/>
          <w:w w:val="105"/>
        </w:rPr>
        <w:t> </w:t>
      </w:r>
      <w:r>
        <w:rPr>
          <w:w w:val="105"/>
        </w:rPr>
        <w:t>una</w:t>
      </w:r>
      <w:r>
        <w:rPr>
          <w:spacing w:val="-13"/>
          <w:w w:val="105"/>
        </w:rPr>
        <w:t> </w:t>
      </w:r>
      <w:r>
        <w:rPr>
          <w:w w:val="105"/>
        </w:rPr>
        <w:t>descripción</w:t>
      </w:r>
      <w:r>
        <w:rPr>
          <w:spacing w:val="-12"/>
          <w:w w:val="105"/>
        </w:rPr>
        <w:t> </w:t>
      </w:r>
      <w:r>
        <w:rPr>
          <w:w w:val="105"/>
        </w:rPr>
        <w:t>etno- gráfica</w:t>
      </w:r>
      <w:r>
        <w:rPr>
          <w:spacing w:val="-18"/>
          <w:w w:val="105"/>
        </w:rPr>
        <w:t> </w:t>
      </w:r>
      <w:r>
        <w:rPr>
          <w:w w:val="105"/>
        </w:rPr>
        <w:t>de</w:t>
      </w:r>
      <w:r>
        <w:rPr>
          <w:spacing w:val="-17"/>
          <w:w w:val="105"/>
        </w:rPr>
        <w:t> </w:t>
      </w:r>
      <w:r>
        <w:rPr>
          <w:w w:val="105"/>
        </w:rPr>
        <w:t>los</w:t>
      </w:r>
      <w:r>
        <w:rPr>
          <w:spacing w:val="-17"/>
          <w:w w:val="105"/>
        </w:rPr>
        <w:t> </w:t>
      </w:r>
      <w:r>
        <w:rPr>
          <w:w w:val="105"/>
        </w:rPr>
        <w:t>elementos</w:t>
      </w:r>
      <w:r>
        <w:rPr>
          <w:spacing w:val="-17"/>
          <w:w w:val="105"/>
        </w:rPr>
        <w:t> </w:t>
      </w:r>
      <w:r>
        <w:rPr>
          <w:w w:val="105"/>
        </w:rPr>
        <w:t>tangibles</w:t>
      </w:r>
      <w:r>
        <w:rPr>
          <w:spacing w:val="-17"/>
          <w:w w:val="105"/>
        </w:rPr>
        <w:t> </w:t>
      </w:r>
      <w:r>
        <w:rPr>
          <w:w w:val="105"/>
        </w:rPr>
        <w:t>e</w:t>
      </w:r>
      <w:r>
        <w:rPr>
          <w:spacing w:val="-17"/>
          <w:w w:val="105"/>
        </w:rPr>
        <w:t> </w:t>
      </w:r>
      <w:r>
        <w:rPr>
          <w:w w:val="105"/>
        </w:rPr>
        <w:t>intangibles</w:t>
      </w:r>
      <w:r>
        <w:rPr>
          <w:spacing w:val="-17"/>
          <w:w w:val="105"/>
        </w:rPr>
        <w:t> </w:t>
      </w:r>
      <w:r>
        <w:rPr>
          <w:w w:val="105"/>
        </w:rPr>
        <w:t>del</w:t>
      </w:r>
      <w:r>
        <w:rPr>
          <w:spacing w:val="-17"/>
          <w:w w:val="105"/>
        </w:rPr>
        <w:t> </w:t>
      </w:r>
      <w:r>
        <w:rPr>
          <w:w w:val="105"/>
        </w:rPr>
        <w:t>territorio,</w:t>
      </w:r>
      <w:r>
        <w:rPr>
          <w:spacing w:val="-17"/>
          <w:w w:val="105"/>
        </w:rPr>
        <w:t> </w:t>
      </w:r>
      <w:r>
        <w:rPr>
          <w:w w:val="105"/>
        </w:rPr>
        <w:t>que</w:t>
      </w:r>
      <w:r>
        <w:rPr>
          <w:spacing w:val="-17"/>
          <w:w w:val="105"/>
        </w:rPr>
        <w:t> </w:t>
      </w:r>
      <w:r>
        <w:rPr>
          <w:w w:val="105"/>
        </w:rPr>
        <w:t>abarca desde</w:t>
      </w:r>
      <w:r>
        <w:rPr>
          <w:spacing w:val="-8"/>
          <w:w w:val="105"/>
        </w:rPr>
        <w:t> </w:t>
      </w:r>
      <w:r>
        <w:rPr>
          <w:w w:val="105"/>
        </w:rPr>
        <w:t>los</w:t>
      </w:r>
      <w:r>
        <w:rPr>
          <w:spacing w:val="-9"/>
          <w:w w:val="105"/>
        </w:rPr>
        <w:t> </w:t>
      </w:r>
      <w:r>
        <w:rPr>
          <w:w w:val="105"/>
        </w:rPr>
        <w:t>factores</w:t>
      </w:r>
      <w:r>
        <w:rPr>
          <w:spacing w:val="-9"/>
          <w:w w:val="105"/>
        </w:rPr>
        <w:t> </w:t>
      </w:r>
      <w:r>
        <w:rPr>
          <w:w w:val="105"/>
        </w:rPr>
        <w:t>tangibles</w:t>
      </w:r>
      <w:r>
        <w:rPr>
          <w:spacing w:val="-8"/>
          <w:w w:val="105"/>
        </w:rPr>
        <w:t> </w:t>
      </w:r>
      <w:r>
        <w:rPr>
          <w:w w:val="105"/>
        </w:rPr>
        <w:t>de</w:t>
      </w:r>
      <w:r>
        <w:rPr>
          <w:spacing w:val="-9"/>
          <w:w w:val="105"/>
        </w:rPr>
        <w:t> </w:t>
      </w:r>
      <w:r>
        <w:rPr>
          <w:w w:val="105"/>
        </w:rPr>
        <w:t>un</w:t>
      </w:r>
      <w:r>
        <w:rPr>
          <w:spacing w:val="-9"/>
          <w:w w:val="105"/>
        </w:rPr>
        <w:t> </w:t>
      </w:r>
      <w:r>
        <w:rPr>
          <w:w w:val="105"/>
        </w:rPr>
        <w:t>mundo</w:t>
      </w:r>
      <w:r>
        <w:rPr>
          <w:spacing w:val="-9"/>
          <w:w w:val="105"/>
        </w:rPr>
        <w:t> </w:t>
      </w:r>
      <w:r>
        <w:rPr>
          <w:w w:val="105"/>
        </w:rPr>
        <w:t>de</w:t>
      </w:r>
      <w:r>
        <w:rPr>
          <w:spacing w:val="-9"/>
          <w:w w:val="105"/>
        </w:rPr>
        <w:t> </w:t>
      </w:r>
      <w:r>
        <w:rPr>
          <w:w w:val="105"/>
        </w:rPr>
        <w:t>la</w:t>
      </w:r>
      <w:r>
        <w:rPr>
          <w:spacing w:val="-9"/>
          <w:w w:val="105"/>
        </w:rPr>
        <w:t> </w:t>
      </w:r>
      <w:r>
        <w:rPr>
          <w:w w:val="105"/>
        </w:rPr>
        <w:t>vida</w:t>
      </w:r>
      <w:r>
        <w:rPr>
          <w:spacing w:val="-9"/>
          <w:w w:val="105"/>
        </w:rPr>
        <w:t> </w:t>
      </w:r>
      <w:r>
        <w:rPr>
          <w:w w:val="105"/>
        </w:rPr>
        <w:t>artesanal,</w:t>
      </w:r>
      <w:r>
        <w:rPr>
          <w:spacing w:val="-8"/>
          <w:w w:val="105"/>
        </w:rPr>
        <w:t> </w:t>
      </w:r>
      <w:r>
        <w:rPr>
          <w:w w:val="105"/>
        </w:rPr>
        <w:t>estableci- do</w:t>
      </w:r>
      <w:r>
        <w:rPr>
          <w:spacing w:val="-10"/>
          <w:w w:val="105"/>
        </w:rPr>
        <w:t> </w:t>
      </w:r>
      <w:r>
        <w:rPr>
          <w:w w:val="105"/>
        </w:rPr>
        <w:t>en</w:t>
      </w:r>
      <w:r>
        <w:rPr>
          <w:spacing w:val="-10"/>
          <w:w w:val="105"/>
        </w:rPr>
        <w:t> </w:t>
      </w:r>
      <w:r>
        <w:rPr>
          <w:w w:val="105"/>
        </w:rPr>
        <w:t>una</w:t>
      </w:r>
      <w:r>
        <w:rPr>
          <w:spacing w:val="-10"/>
          <w:w w:val="105"/>
        </w:rPr>
        <w:t> </w:t>
      </w:r>
      <w:r>
        <w:rPr>
          <w:w w:val="105"/>
        </w:rPr>
        <w:t>comunidad</w:t>
      </w:r>
      <w:r>
        <w:rPr>
          <w:spacing w:val="-11"/>
          <w:w w:val="105"/>
        </w:rPr>
        <w:t> </w:t>
      </w:r>
      <w:r>
        <w:rPr>
          <w:w w:val="105"/>
        </w:rPr>
        <w:t>indígena</w:t>
      </w:r>
      <w:r>
        <w:rPr>
          <w:spacing w:val="-10"/>
          <w:w w:val="105"/>
        </w:rPr>
        <w:t> </w:t>
      </w:r>
      <w:r>
        <w:rPr>
          <w:w w:val="105"/>
        </w:rPr>
        <w:t>dentro</w:t>
      </w:r>
      <w:r>
        <w:rPr>
          <w:spacing w:val="-10"/>
          <w:w w:val="105"/>
        </w:rPr>
        <w:t> </w:t>
      </w:r>
      <w:r>
        <w:rPr>
          <w:w w:val="105"/>
        </w:rPr>
        <w:t>de</w:t>
      </w:r>
      <w:r>
        <w:rPr>
          <w:spacing w:val="-10"/>
          <w:w w:val="105"/>
        </w:rPr>
        <w:t> </w:t>
      </w:r>
      <w:r>
        <w:rPr>
          <w:w w:val="105"/>
        </w:rPr>
        <w:t>una</w:t>
      </w:r>
      <w:r>
        <w:rPr>
          <w:spacing w:val="-10"/>
          <w:w w:val="105"/>
        </w:rPr>
        <w:t> </w:t>
      </w:r>
      <w:r>
        <w:rPr>
          <w:w w:val="105"/>
        </w:rPr>
        <w:t>unidad</w:t>
      </w:r>
      <w:r>
        <w:rPr>
          <w:spacing w:val="-11"/>
          <w:w w:val="105"/>
        </w:rPr>
        <w:t> </w:t>
      </w:r>
      <w:r>
        <w:rPr>
          <w:w w:val="105"/>
        </w:rPr>
        <w:t>territorial,</w:t>
      </w:r>
      <w:r>
        <w:rPr>
          <w:spacing w:val="-10"/>
          <w:w w:val="105"/>
        </w:rPr>
        <w:t> </w:t>
      </w:r>
      <w:r>
        <w:rPr>
          <w:w w:val="105"/>
        </w:rPr>
        <w:t>profun- dizando en su capital cognitivo, simbólico, cultural, cívico, psicosocial y humano,</w:t>
      </w:r>
      <w:r>
        <w:rPr>
          <w:spacing w:val="-7"/>
          <w:w w:val="105"/>
        </w:rPr>
        <w:t> </w:t>
      </w:r>
      <w:r>
        <w:rPr>
          <w:w w:val="105"/>
        </w:rPr>
        <w:t>descrito</w:t>
      </w:r>
      <w:r>
        <w:rPr>
          <w:spacing w:val="-7"/>
          <w:w w:val="105"/>
        </w:rPr>
        <w:t> </w:t>
      </w:r>
      <w:r>
        <w:rPr>
          <w:w w:val="105"/>
        </w:rPr>
        <w:t>a</w:t>
      </w:r>
      <w:r>
        <w:rPr>
          <w:spacing w:val="-8"/>
          <w:w w:val="105"/>
        </w:rPr>
        <w:t> </w:t>
      </w:r>
      <w:r>
        <w:rPr>
          <w:w w:val="105"/>
        </w:rPr>
        <w:t>través</w:t>
      </w:r>
      <w:r>
        <w:rPr>
          <w:spacing w:val="-7"/>
          <w:w w:val="105"/>
        </w:rPr>
        <w:t> </w:t>
      </w:r>
      <w:r>
        <w:rPr>
          <w:w w:val="105"/>
        </w:rPr>
        <w:t>de</w:t>
      </w:r>
      <w:r>
        <w:rPr>
          <w:spacing w:val="-8"/>
          <w:w w:val="105"/>
        </w:rPr>
        <w:t> </w:t>
      </w:r>
      <w:r>
        <w:rPr>
          <w:w w:val="105"/>
        </w:rPr>
        <w:t>las</w:t>
      </w:r>
      <w:r>
        <w:rPr>
          <w:spacing w:val="-8"/>
          <w:w w:val="105"/>
        </w:rPr>
        <w:t> </w:t>
      </w:r>
      <w:r>
        <w:rPr>
          <w:w w:val="105"/>
        </w:rPr>
        <w:t>acciones</w:t>
      </w:r>
      <w:r>
        <w:rPr>
          <w:spacing w:val="-7"/>
          <w:w w:val="105"/>
        </w:rPr>
        <w:t> </w:t>
      </w:r>
      <w:r>
        <w:rPr>
          <w:w w:val="105"/>
        </w:rPr>
        <w:t>de</w:t>
      </w:r>
      <w:r>
        <w:rPr>
          <w:spacing w:val="-8"/>
          <w:w w:val="105"/>
        </w:rPr>
        <w:t> </w:t>
      </w:r>
      <w:r>
        <w:rPr>
          <w:w w:val="105"/>
        </w:rPr>
        <w:t>comunicación</w:t>
      </w:r>
      <w:r>
        <w:rPr>
          <w:spacing w:val="-8"/>
          <w:w w:val="105"/>
        </w:rPr>
        <w:t> </w:t>
      </w:r>
      <w:r>
        <w:rPr>
          <w:w w:val="105"/>
        </w:rPr>
        <w:t>establecidas en</w:t>
      </w:r>
      <w:r>
        <w:rPr>
          <w:spacing w:val="-10"/>
          <w:w w:val="105"/>
        </w:rPr>
        <w:t> </w:t>
      </w:r>
      <w:r>
        <w:rPr>
          <w:w w:val="105"/>
        </w:rPr>
        <w:t>el</w:t>
      </w:r>
      <w:r>
        <w:rPr>
          <w:spacing w:val="-10"/>
          <w:w w:val="105"/>
        </w:rPr>
        <w:t> </w:t>
      </w:r>
      <w:r>
        <w:rPr>
          <w:w w:val="105"/>
        </w:rPr>
        <w:t>mismo.</w:t>
      </w:r>
      <w:r>
        <w:rPr>
          <w:spacing w:val="-10"/>
          <w:w w:val="105"/>
        </w:rPr>
        <w:t> </w:t>
      </w:r>
      <w:r>
        <w:rPr>
          <w:w w:val="105"/>
        </w:rPr>
        <w:t>Éstas</w:t>
      </w:r>
      <w:r>
        <w:rPr>
          <w:spacing w:val="-10"/>
          <w:w w:val="105"/>
        </w:rPr>
        <w:t> </w:t>
      </w:r>
      <w:r>
        <w:rPr>
          <w:w w:val="105"/>
        </w:rPr>
        <w:t>se</w:t>
      </w:r>
      <w:r>
        <w:rPr>
          <w:spacing w:val="-10"/>
          <w:w w:val="105"/>
        </w:rPr>
        <w:t> </w:t>
      </w:r>
      <w:r>
        <w:rPr>
          <w:w w:val="105"/>
        </w:rPr>
        <w:t>elaboran</w:t>
      </w:r>
      <w:r>
        <w:rPr>
          <w:spacing w:val="-10"/>
          <w:w w:val="105"/>
        </w:rPr>
        <w:t> </w:t>
      </w:r>
      <w:r>
        <w:rPr>
          <w:w w:val="105"/>
        </w:rPr>
        <w:t>en</w:t>
      </w:r>
      <w:r>
        <w:rPr>
          <w:spacing w:val="-10"/>
          <w:w w:val="105"/>
        </w:rPr>
        <w:t> </w:t>
      </w:r>
      <w:r>
        <w:rPr>
          <w:w w:val="105"/>
        </w:rPr>
        <w:t>el</w:t>
      </w:r>
      <w:r>
        <w:rPr>
          <w:spacing w:val="-10"/>
          <w:w w:val="105"/>
        </w:rPr>
        <w:t> </w:t>
      </w:r>
      <w:r>
        <w:rPr>
          <w:w w:val="105"/>
        </w:rPr>
        <w:t>nivel</w:t>
      </w:r>
      <w:r>
        <w:rPr>
          <w:spacing w:val="-9"/>
          <w:w w:val="105"/>
        </w:rPr>
        <w:t> </w:t>
      </w:r>
      <w:r>
        <w:rPr>
          <w:w w:val="105"/>
        </w:rPr>
        <w:t>del</w:t>
      </w:r>
      <w:r>
        <w:rPr>
          <w:spacing w:val="-10"/>
          <w:w w:val="105"/>
        </w:rPr>
        <w:t> </w:t>
      </w:r>
      <w:r>
        <w:rPr>
          <w:w w:val="105"/>
        </w:rPr>
        <w:t>mundo</w:t>
      </w:r>
      <w:r>
        <w:rPr>
          <w:spacing w:val="-10"/>
          <w:w w:val="105"/>
        </w:rPr>
        <w:t> </w:t>
      </w:r>
      <w:r>
        <w:rPr>
          <w:w w:val="105"/>
        </w:rPr>
        <w:t>objetivo,</w:t>
      </w:r>
      <w:r>
        <w:rPr>
          <w:spacing w:val="-10"/>
          <w:w w:val="105"/>
        </w:rPr>
        <w:t> </w:t>
      </w:r>
      <w:r>
        <w:rPr>
          <w:w w:val="105"/>
        </w:rPr>
        <w:t>en</w:t>
      </w:r>
      <w:r>
        <w:rPr>
          <w:spacing w:val="-10"/>
          <w:w w:val="105"/>
        </w:rPr>
        <w:t> </w:t>
      </w:r>
      <w:r>
        <w:rPr>
          <w:w w:val="105"/>
        </w:rPr>
        <w:t>el</w:t>
      </w:r>
      <w:r>
        <w:rPr>
          <w:spacing w:val="-10"/>
          <w:w w:val="105"/>
        </w:rPr>
        <w:t> </w:t>
      </w:r>
      <w:r>
        <w:rPr>
          <w:w w:val="105"/>
        </w:rPr>
        <w:t>de</w:t>
      </w:r>
      <w:r>
        <w:rPr>
          <w:spacing w:val="-10"/>
          <w:w w:val="105"/>
        </w:rPr>
        <w:t> </w:t>
      </w:r>
      <w:r>
        <w:rPr>
          <w:w w:val="105"/>
        </w:rPr>
        <w:t>la sociedad y en de la personalidad, situaciones que permiten la interpre- tación cultural mediante el análisis semiótico de un lenguaje no verbal, vertido</w:t>
      </w:r>
      <w:r>
        <w:rPr>
          <w:spacing w:val="-14"/>
          <w:w w:val="105"/>
        </w:rPr>
        <w:t> </w:t>
      </w:r>
      <w:r>
        <w:rPr>
          <w:w w:val="105"/>
        </w:rPr>
        <w:t>en</w:t>
      </w:r>
      <w:r>
        <w:rPr>
          <w:spacing w:val="-14"/>
          <w:w w:val="105"/>
        </w:rPr>
        <w:t> </w:t>
      </w:r>
      <w:r>
        <w:rPr>
          <w:w w:val="105"/>
        </w:rPr>
        <w:t>realizaciones</w:t>
      </w:r>
      <w:r>
        <w:rPr>
          <w:spacing w:val="-14"/>
          <w:w w:val="105"/>
        </w:rPr>
        <w:t> </w:t>
      </w:r>
      <w:r>
        <w:rPr>
          <w:w w:val="105"/>
        </w:rPr>
        <w:t>culturales</w:t>
      </w:r>
      <w:r>
        <w:rPr>
          <w:spacing w:val="-14"/>
          <w:w w:val="105"/>
        </w:rPr>
        <w:t> </w:t>
      </w:r>
      <w:r>
        <w:rPr>
          <w:w w:val="105"/>
        </w:rPr>
        <w:t>materiales</w:t>
      </w:r>
      <w:r>
        <w:rPr>
          <w:spacing w:val="-14"/>
          <w:w w:val="105"/>
        </w:rPr>
        <w:t> </w:t>
      </w:r>
      <w:r>
        <w:rPr>
          <w:w w:val="105"/>
        </w:rPr>
        <w:t>de</w:t>
      </w:r>
      <w:r>
        <w:rPr>
          <w:spacing w:val="-14"/>
          <w:w w:val="105"/>
        </w:rPr>
        <w:t> </w:t>
      </w:r>
      <w:r>
        <w:rPr>
          <w:w w:val="105"/>
        </w:rPr>
        <w:t>una</w:t>
      </w:r>
      <w:r>
        <w:rPr>
          <w:spacing w:val="-14"/>
          <w:w w:val="105"/>
        </w:rPr>
        <w:t> </w:t>
      </w:r>
      <w:r>
        <w:rPr>
          <w:w w:val="105"/>
        </w:rPr>
        <w:t>comunidad</w:t>
      </w:r>
      <w:r>
        <w:rPr>
          <w:spacing w:val="-14"/>
          <w:w w:val="105"/>
        </w:rPr>
        <w:t> </w:t>
      </w:r>
      <w:r>
        <w:rPr>
          <w:w w:val="105"/>
        </w:rPr>
        <w:t>artesa- nal, preponderantemente indígena. El concepto de mundo de la vida viabiliza una abstracción de la realidad que permite analizar este tipo de</w:t>
      </w:r>
      <w:r>
        <w:rPr>
          <w:spacing w:val="-11"/>
          <w:w w:val="105"/>
        </w:rPr>
        <w:t> </w:t>
      </w:r>
      <w:r>
        <w:rPr>
          <w:w w:val="105"/>
        </w:rPr>
        <w:t>acciones</w:t>
      </w:r>
      <w:r>
        <w:rPr>
          <w:spacing w:val="-11"/>
          <w:w w:val="105"/>
        </w:rPr>
        <w:t> </w:t>
      </w:r>
      <w:r>
        <w:rPr>
          <w:w w:val="105"/>
        </w:rPr>
        <w:t>comunicativas</w:t>
      </w:r>
      <w:r>
        <w:rPr>
          <w:spacing w:val="-11"/>
          <w:w w:val="105"/>
        </w:rPr>
        <w:t> </w:t>
      </w:r>
      <w:r>
        <w:rPr>
          <w:w w:val="105"/>
        </w:rPr>
        <w:t>de</w:t>
      </w:r>
      <w:r>
        <w:rPr>
          <w:spacing w:val="-11"/>
          <w:w w:val="105"/>
        </w:rPr>
        <w:t> </w:t>
      </w:r>
      <w:r>
        <w:rPr>
          <w:w w:val="105"/>
        </w:rPr>
        <w:t>los</w:t>
      </w:r>
      <w:r>
        <w:rPr>
          <w:spacing w:val="-11"/>
          <w:w w:val="105"/>
        </w:rPr>
        <w:t> </w:t>
      </w:r>
      <w:r>
        <w:rPr>
          <w:w w:val="105"/>
        </w:rPr>
        <w:t>actores,</w:t>
      </w:r>
      <w:r>
        <w:rPr>
          <w:spacing w:val="-11"/>
          <w:w w:val="105"/>
        </w:rPr>
        <w:t> </w:t>
      </w:r>
      <w:r>
        <w:rPr>
          <w:w w:val="105"/>
        </w:rPr>
        <w:t>empleándolo</w:t>
      </w:r>
      <w:r>
        <w:rPr>
          <w:spacing w:val="-11"/>
          <w:w w:val="105"/>
        </w:rPr>
        <w:t> </w:t>
      </w:r>
      <w:r>
        <w:rPr>
          <w:w w:val="105"/>
        </w:rPr>
        <w:t>como</w:t>
      </w:r>
      <w:r>
        <w:rPr>
          <w:spacing w:val="-11"/>
          <w:w w:val="105"/>
        </w:rPr>
        <w:t> </w:t>
      </w:r>
      <w:r>
        <w:rPr>
          <w:w w:val="105"/>
        </w:rPr>
        <w:t>modelo</w:t>
      </w:r>
      <w:r>
        <w:rPr>
          <w:spacing w:val="-11"/>
          <w:w w:val="105"/>
        </w:rPr>
        <w:t> </w:t>
      </w:r>
      <w:r>
        <w:rPr>
          <w:w w:val="105"/>
        </w:rPr>
        <w:t>de análisis</w:t>
      </w:r>
      <w:r>
        <w:rPr>
          <w:spacing w:val="-20"/>
          <w:w w:val="105"/>
        </w:rPr>
        <w:t> </w:t>
      </w:r>
      <w:r>
        <w:rPr>
          <w:w w:val="105"/>
        </w:rPr>
        <w:t>(ya</w:t>
      </w:r>
      <w:r>
        <w:rPr>
          <w:spacing w:val="-20"/>
          <w:w w:val="105"/>
        </w:rPr>
        <w:t> </w:t>
      </w:r>
      <w:r>
        <w:rPr>
          <w:w w:val="105"/>
        </w:rPr>
        <w:t>descrito</w:t>
      </w:r>
      <w:r>
        <w:rPr>
          <w:spacing w:val="-20"/>
          <w:w w:val="105"/>
        </w:rPr>
        <w:t> </w:t>
      </w:r>
      <w:r>
        <w:rPr>
          <w:w w:val="105"/>
        </w:rPr>
        <w:t>en</w:t>
      </w:r>
      <w:r>
        <w:rPr>
          <w:spacing w:val="-20"/>
          <w:w w:val="105"/>
        </w:rPr>
        <w:t> </w:t>
      </w:r>
      <w:r>
        <w:rPr>
          <w:w w:val="105"/>
        </w:rPr>
        <w:t>páginas</w:t>
      </w:r>
      <w:r>
        <w:rPr>
          <w:spacing w:val="-20"/>
          <w:w w:val="105"/>
        </w:rPr>
        <w:t> </w:t>
      </w:r>
      <w:r>
        <w:rPr>
          <w:w w:val="105"/>
        </w:rPr>
        <w:t>anteriores;</w:t>
      </w:r>
      <w:r>
        <w:rPr>
          <w:spacing w:val="-20"/>
          <w:w w:val="105"/>
        </w:rPr>
        <w:t> </w:t>
      </w:r>
      <w:r>
        <w:rPr>
          <w:w w:val="105"/>
        </w:rPr>
        <w:t>véase</w:t>
      </w:r>
      <w:r>
        <w:rPr>
          <w:spacing w:val="-20"/>
          <w:w w:val="105"/>
        </w:rPr>
        <w:t> </w:t>
      </w:r>
      <w:r>
        <w:rPr>
          <w:spacing w:val="-4"/>
          <w:w w:val="105"/>
        </w:rPr>
        <w:t>Figura</w:t>
      </w:r>
      <w:r>
        <w:rPr>
          <w:spacing w:val="-20"/>
          <w:w w:val="105"/>
        </w:rPr>
        <w:t> </w:t>
      </w:r>
      <w:r>
        <w:rPr>
          <w:w w:val="105"/>
        </w:rPr>
        <w:t>1).</w:t>
      </w:r>
    </w:p>
    <w:p>
      <w:pPr>
        <w:pStyle w:val="BodyText"/>
        <w:spacing w:line="307" w:lineRule="auto"/>
        <w:ind w:left="1497" w:right="1494" w:firstLine="396"/>
        <w:jc w:val="both"/>
      </w:pPr>
      <w:r>
        <w:rPr/>
        <w:t>Según Bunge (1969, referido en Ander-Egg, 1995), cualquier mode-  lo de análisis conceptual deberá ser verificado en su estructura interna      y externa como simulación del contexto social que aborda. Asimismo, afirma que un análisis de este tipo debe tener un acuerdo básico, acerca  de lo que designa. Debe estar definido con precisión, pertenecer a una teoría  que  oriente  semánticamente su</w:t>
      </w:r>
      <w:r>
        <w:rPr>
          <w:spacing w:val="1"/>
        </w:rPr>
        <w:t> </w:t>
      </w:r>
      <w:r>
        <w:rPr/>
        <w:t>significado.</w:t>
      </w:r>
    </w:p>
    <w:p>
      <w:pPr>
        <w:pStyle w:val="BodyText"/>
        <w:spacing w:line="307" w:lineRule="auto"/>
        <w:ind w:left="1497" w:right="1494" w:firstLine="396"/>
        <w:jc w:val="both"/>
      </w:pPr>
      <w:r>
        <w:rPr>
          <w:spacing w:val="-6"/>
        </w:rPr>
        <w:t>Por </w:t>
      </w:r>
      <w:r>
        <w:rPr/>
        <w:t>esta razón, la propuesta se organiza en </w:t>
      </w:r>
      <w:r>
        <w:rPr>
          <w:spacing w:val="-3"/>
        </w:rPr>
        <w:t>tres </w:t>
      </w:r>
      <w:r>
        <w:rPr/>
        <w:t>pasos metodológi- cos: en el primero se hace  referencia  a  los  conceptos,  que  explican  el uso del modelo explicativo y que, como se ha mencionado, para este trabajo corresponde al mundo de la vida, desarrollado en la propuesta conceptual de Habermas (2002). En el segundo paso se hace </w:t>
      </w:r>
      <w:r>
        <w:rPr>
          <w:spacing w:val="-3"/>
        </w:rPr>
        <w:t>referencia       </w:t>
      </w:r>
      <w:r>
        <w:rPr/>
        <w:t>a los conceptos culturales, aspectos que para el análisis de lenguajes no verbales incluyen principalmente los de semiótica,  que  permiten  abor- dar las significaciones de los símbolos relacionados con el modelo y los métodos</w:t>
      </w:r>
      <w:r>
        <w:rPr>
          <w:spacing w:val="13"/>
        </w:rPr>
        <w:t> </w:t>
      </w:r>
      <w:r>
        <w:rPr/>
        <w:t>de</w:t>
      </w:r>
      <w:r>
        <w:rPr>
          <w:spacing w:val="13"/>
        </w:rPr>
        <w:t> </w:t>
      </w:r>
      <w:r>
        <w:rPr/>
        <w:t>afrontar</w:t>
      </w:r>
      <w:r>
        <w:rPr>
          <w:spacing w:val="13"/>
        </w:rPr>
        <w:t> </w:t>
      </w:r>
      <w:r>
        <w:rPr/>
        <w:t>cada</w:t>
      </w:r>
      <w:r>
        <w:rPr>
          <w:spacing w:val="13"/>
        </w:rPr>
        <w:t> </w:t>
      </w:r>
      <w:r>
        <w:rPr/>
        <w:t>uno</w:t>
      </w:r>
      <w:r>
        <w:rPr>
          <w:spacing w:val="13"/>
        </w:rPr>
        <w:t> </w:t>
      </w:r>
      <w:r>
        <w:rPr/>
        <w:t>de</w:t>
      </w:r>
      <w:r>
        <w:rPr>
          <w:spacing w:val="13"/>
        </w:rPr>
        <w:t> </w:t>
      </w:r>
      <w:r>
        <w:rPr/>
        <w:t>los</w:t>
      </w:r>
      <w:r>
        <w:rPr>
          <w:spacing w:val="13"/>
        </w:rPr>
        <w:t> </w:t>
      </w:r>
      <w:r>
        <w:rPr/>
        <w:t>mundos,</w:t>
      </w:r>
      <w:r>
        <w:rPr>
          <w:spacing w:val="13"/>
        </w:rPr>
        <w:t> </w:t>
      </w:r>
      <w:r>
        <w:rPr/>
        <w:t>desde</w:t>
      </w:r>
      <w:r>
        <w:rPr>
          <w:spacing w:val="15"/>
        </w:rPr>
        <w:t> </w:t>
      </w:r>
      <w:r>
        <w:rPr/>
        <w:t>las</w:t>
      </w:r>
      <w:r>
        <w:rPr>
          <w:spacing w:val="13"/>
        </w:rPr>
        <w:t> </w:t>
      </w:r>
      <w:r>
        <w:rPr/>
        <w:t>relaciones</w:t>
      </w:r>
      <w:r>
        <w:rPr>
          <w:spacing w:val="13"/>
        </w:rPr>
        <w:t> </w:t>
      </w:r>
      <w:r>
        <w:rPr/>
        <w:t>inter-</w:t>
      </w:r>
    </w:p>
    <w:p>
      <w:pPr>
        <w:spacing w:after="0" w:line="307" w:lineRule="auto"/>
        <w:jc w:val="both"/>
        <w:sectPr>
          <w:footerReference w:type="default" r:id="rId17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72"/>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8664" from="15pt,-46.629959pt" to="0pt,-46.629959pt" stroked="true" strokeweight=".25pt" strokecolor="#000000">
            <w10:wrap type="none"/>
          </v:line>
        </w:pict>
      </w:r>
      <w:r>
        <w:rPr/>
        <w:pict>
          <v:line style="position:absolute;mso-position-horizontal-relative:page;mso-position-vertical-relative:paragraph;z-index:18688" from="452.196991pt,-46.629959pt" to="467.196991pt,-46.629959pt" stroked="true" strokeweight=".25pt" strokecolor="#000000">
            <w10:wrap type="none"/>
          </v:line>
        </w:pict>
      </w:r>
      <w:r>
        <w:rPr/>
        <w:pict>
          <v:line style="position:absolute;mso-position-horizontal-relative:page;mso-position-vertical-relative:paragraph;z-index:18712" from="21pt,-52.629959pt" to="21pt,-67.629959pt" stroked="true" strokeweight=".25pt" strokecolor="#000000">
            <w10:wrap type="none"/>
          </v:line>
        </w:pict>
      </w:r>
      <w:r>
        <w:rPr/>
        <w:pict>
          <v:line style="position:absolute;mso-position-horizontal-relative:page;mso-position-vertical-relative:paragraph;z-index:18736" from="446.196991pt,-52.629959pt" to="446.196991pt,-67.629959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151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650"/>
      </w:pPr>
      <w:r>
        <w:rPr/>
        <w:t>pretativas y su ubicación en un territorio; de igual manera los </w:t>
      </w:r>
      <w:r>
        <w:rPr>
          <w:spacing w:val="-3"/>
        </w:rPr>
        <w:t>referentes   </w:t>
      </w:r>
      <w:r>
        <w:rPr/>
        <w:t>al  desarrollo</w:t>
      </w:r>
      <w:r>
        <w:rPr>
          <w:spacing w:val="4"/>
        </w:rPr>
        <w:t> </w:t>
      </w:r>
      <w:r>
        <w:rPr/>
        <w:t>local.</w:t>
      </w:r>
    </w:p>
    <w:p>
      <w:pPr>
        <w:pStyle w:val="BodyText"/>
        <w:spacing w:line="307" w:lineRule="auto"/>
        <w:ind w:left="1497" w:right="1495" w:firstLine="396"/>
        <w:jc w:val="both"/>
      </w:pPr>
      <w:r>
        <w:rPr/>
        <w:t>Posteriormente, en el tercer paso se describen las categorías de aná- lisis en relación con el estudio de caso y las propuestas para el acer- camiento  empírico,  desde  los  presupuestos  metodológicos,  así  como   la definición de las herramientas a </w:t>
      </w:r>
      <w:r>
        <w:rPr>
          <w:spacing w:val="-3"/>
        </w:rPr>
        <w:t>emplear,  </w:t>
      </w:r>
      <w:r>
        <w:rPr/>
        <w:t>el  cual  se  organiza  como una ruta de acción  con  un  enfoque  etnográfico.  De  acuerdo  con  galin- do (1998), éste debe privilegiar la descripción, como objeto cognitivo dentro de una comunidad, y consta de </w:t>
      </w:r>
      <w:r>
        <w:rPr>
          <w:spacing w:val="-3"/>
        </w:rPr>
        <w:t>tres </w:t>
      </w:r>
      <w:r>
        <w:rPr/>
        <w:t>etapas: la exploración para obtener el perfil general del sitio, la exploración de campo y las historias de  vida  o  exploración</w:t>
      </w:r>
      <w:r>
        <w:rPr>
          <w:spacing w:val="4"/>
        </w:rPr>
        <w:t> </w:t>
      </w:r>
      <w:r>
        <w:rPr/>
        <w:t>profunda.</w:t>
      </w:r>
    </w:p>
    <w:p>
      <w:pPr>
        <w:pStyle w:val="BodyText"/>
        <w:spacing w:line="307" w:lineRule="auto"/>
        <w:ind w:left="1497" w:right="1494" w:firstLine="396"/>
        <w:jc w:val="both"/>
      </w:pPr>
      <w:r>
        <w:rPr/>
        <w:t>El concepto del mundo de la vida se presenta como una reducción/ simplificación de un proceso de actuación, dentro de un sector delimita-  do y determinado de la realidad social, unido con la propuesta semiótica de Eco (1978), para el análisis de las acciones comunicativas, con una visión de desarrollo territorial. Resumiendo, para este tipo de abordaje   de intervención social, se deben tomar en cuenta los factores siguientes (galindo, </w:t>
      </w:r>
      <w:r>
        <w:rPr>
          <w:spacing w:val="35"/>
        </w:rPr>
        <w:t> </w:t>
      </w:r>
      <w:r>
        <w:rPr/>
        <w:t>1998):</w:t>
      </w:r>
    </w:p>
    <w:p>
      <w:pPr>
        <w:pStyle w:val="BodyText"/>
        <w:spacing w:before="1"/>
        <w:rPr>
          <w:sz w:val="26"/>
        </w:rPr>
      </w:pPr>
    </w:p>
    <w:p>
      <w:pPr>
        <w:pStyle w:val="ListParagraph"/>
        <w:numPr>
          <w:ilvl w:val="0"/>
          <w:numId w:val="8"/>
        </w:numPr>
        <w:tabs>
          <w:tab w:pos="1893" w:val="left" w:leader="none"/>
          <w:tab w:pos="1894" w:val="left" w:leader="none"/>
        </w:tabs>
        <w:spacing w:line="240" w:lineRule="auto" w:before="0" w:after="0"/>
        <w:ind w:left="1893" w:right="0" w:hanging="396"/>
        <w:jc w:val="left"/>
        <w:rPr>
          <w:rFonts w:ascii="Georgia" w:hAnsi="Georgia"/>
          <w:sz w:val="20"/>
        </w:rPr>
      </w:pPr>
      <w:r>
        <w:rPr>
          <w:rFonts w:ascii="Georgia" w:hAnsi="Georgia"/>
          <w:sz w:val="20"/>
        </w:rPr>
        <w:t>El marco teórico de referencia que da orientación e</w:t>
      </w:r>
      <w:r>
        <w:rPr>
          <w:rFonts w:ascii="Georgia" w:hAnsi="Georgia"/>
          <w:spacing w:val="29"/>
          <w:sz w:val="20"/>
        </w:rPr>
        <w:t> </w:t>
      </w:r>
      <w:r>
        <w:rPr>
          <w:rFonts w:ascii="Georgia" w:hAnsi="Georgia"/>
          <w:sz w:val="20"/>
        </w:rPr>
        <w:t>intencionalidad</w:t>
      </w:r>
    </w:p>
    <w:p>
      <w:pPr>
        <w:pStyle w:val="BodyText"/>
        <w:spacing w:before="66"/>
        <w:ind w:left="1893" w:right="2218"/>
      </w:pPr>
      <w:r>
        <w:rPr>
          <w:w w:val="105"/>
        </w:rPr>
        <w:t>al enfoque metodológico.</w:t>
      </w:r>
    </w:p>
    <w:p>
      <w:pPr>
        <w:pStyle w:val="ListParagraph"/>
        <w:numPr>
          <w:ilvl w:val="0"/>
          <w:numId w:val="8"/>
        </w:numPr>
        <w:tabs>
          <w:tab w:pos="1894" w:val="left" w:leader="none"/>
        </w:tabs>
        <w:spacing w:line="307" w:lineRule="auto" w:before="65" w:after="0"/>
        <w:ind w:left="1893" w:right="1495" w:hanging="396"/>
        <w:jc w:val="both"/>
        <w:rPr>
          <w:sz w:val="20"/>
        </w:rPr>
      </w:pPr>
      <w:r>
        <w:rPr>
          <w:rFonts w:ascii="Georgia" w:hAnsi="Georgia"/>
          <w:sz w:val="20"/>
        </w:rPr>
        <w:t>Los condicionamientos contextuales, según sea el campo de actua</w:t>
      </w:r>
      <w:r>
        <w:rPr>
          <w:sz w:val="20"/>
        </w:rPr>
        <w:t>- ción y la circunstancia en que se sitúa: se debe contextualizar de acuerdo con los condicionamientos histórico-sociales y culturales en los que surge y se aplica, tomando en cuenta la postura, formación y tiempo  del</w:t>
      </w:r>
      <w:r>
        <w:rPr>
          <w:spacing w:val="42"/>
          <w:sz w:val="20"/>
        </w:rPr>
        <w:t> </w:t>
      </w:r>
      <w:r>
        <w:rPr>
          <w:spacing w:val="-3"/>
          <w:sz w:val="20"/>
        </w:rPr>
        <w:t>investigador.</w:t>
      </w:r>
    </w:p>
    <w:p>
      <w:pPr>
        <w:pStyle w:val="ListParagraph"/>
        <w:numPr>
          <w:ilvl w:val="0"/>
          <w:numId w:val="8"/>
        </w:numPr>
        <w:tabs>
          <w:tab w:pos="1894" w:val="left" w:leader="none"/>
        </w:tabs>
        <w:spacing w:line="309" w:lineRule="auto" w:before="6" w:after="0"/>
        <w:ind w:left="1893" w:right="1495" w:hanging="396"/>
        <w:jc w:val="both"/>
        <w:rPr>
          <w:sz w:val="20"/>
        </w:rPr>
      </w:pPr>
      <w:r>
        <w:rPr>
          <w:rFonts w:ascii="Georgia" w:hAnsi="Georgia"/>
          <w:sz w:val="20"/>
        </w:rPr>
        <w:t>La coherencia y competencia de quien aplica el método, a través de </w:t>
      </w:r>
      <w:r>
        <w:rPr>
          <w:sz w:val="20"/>
        </w:rPr>
        <w:t>la cultura material donde el factor humano es el instrumento de los instrumentos.</w:t>
      </w:r>
    </w:p>
    <w:p>
      <w:pPr>
        <w:spacing w:after="0" w:line="309" w:lineRule="auto"/>
        <w:jc w:val="both"/>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876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8784" from="15pt,-39.925968pt" to="0pt,-39.925968pt" stroked="true" strokeweight=".25pt" strokecolor="#000000">
            <w10:wrap type="none"/>
          </v:line>
        </w:pict>
      </w:r>
      <w:r>
        <w:rPr/>
        <w:pict>
          <v:line style="position:absolute;mso-position-horizontal-relative:page;mso-position-vertical-relative:paragraph;z-index:18808" from="452.196991pt,-39.925968pt" to="467.196991pt,-39.925968pt" stroked="true" strokeweight=".25pt" strokecolor="#000000">
            <w10:wrap type="none"/>
          </v:line>
        </w:pict>
      </w:r>
      <w:r>
        <w:rPr/>
        <w:pict>
          <v:line style="position:absolute;mso-position-horizontal-relative:page;mso-position-vertical-relative:paragraph;z-index:18832" from="21pt,-45.925968pt" to="21pt,-60.925968pt" stroked="true" strokeweight=".25pt" strokecolor="#000000">
            <w10:wrap type="none"/>
          </v:line>
        </w:pict>
      </w:r>
      <w:r>
        <w:rPr/>
        <w:pict>
          <v:line style="position:absolute;mso-position-horizontal-relative:page;mso-position-vertical-relative:paragraph;z-index:18856" from="446.196991pt,-45.925968pt" to="446.196991pt,-60.925968pt" stroked="true" strokeweight=".25pt" strokecolor="#000000">
            <w10:wrap type="none"/>
          </v:line>
        </w:pict>
      </w:r>
      <w:r>
        <w:rPr>
          <w:w w:val="99"/>
          <w:sz w:val="22"/>
        </w:rPr>
        <w:t>152</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ListParagraph"/>
        <w:numPr>
          <w:ilvl w:val="0"/>
          <w:numId w:val="8"/>
        </w:numPr>
        <w:tabs>
          <w:tab w:pos="1894" w:val="left" w:leader="none"/>
        </w:tabs>
        <w:spacing w:line="309" w:lineRule="auto" w:before="71" w:after="0"/>
        <w:ind w:left="1893" w:right="1495" w:hanging="396"/>
        <w:jc w:val="both"/>
        <w:rPr>
          <w:sz w:val="20"/>
        </w:rPr>
      </w:pPr>
      <w:r>
        <w:rPr>
          <w:rFonts w:ascii="Georgia" w:hAnsi="Georgia"/>
          <w:spacing w:val="-6"/>
          <w:sz w:val="20"/>
        </w:rPr>
        <w:t>Por </w:t>
      </w:r>
      <w:r>
        <w:rPr>
          <w:rFonts w:ascii="Georgia" w:hAnsi="Georgia"/>
          <w:sz w:val="20"/>
        </w:rPr>
        <w:t>último, la reacción de los actores implicados pues, de acuerdo </w:t>
      </w:r>
      <w:r>
        <w:rPr>
          <w:sz w:val="20"/>
        </w:rPr>
        <w:t>con el grado de participación que presenten,  inciden  en  la  aplica- ción de los métodos y </w:t>
      </w:r>
      <w:r>
        <w:rPr>
          <w:spacing w:val="27"/>
          <w:sz w:val="20"/>
        </w:rPr>
        <w:t> </w:t>
      </w:r>
      <w:r>
        <w:rPr>
          <w:sz w:val="20"/>
        </w:rPr>
        <w:t>técnicas.</w:t>
      </w:r>
    </w:p>
    <w:p>
      <w:pPr>
        <w:pStyle w:val="BodyText"/>
        <w:spacing w:before="4"/>
        <w:rPr>
          <w:sz w:val="25"/>
        </w:rPr>
      </w:pPr>
    </w:p>
    <w:p>
      <w:pPr>
        <w:pStyle w:val="BodyText"/>
        <w:spacing w:line="307" w:lineRule="auto"/>
        <w:ind w:left="1497" w:right="1494" w:firstLine="396"/>
        <w:jc w:val="both"/>
      </w:pPr>
      <w:r>
        <w:rPr>
          <w:spacing w:val="-4"/>
          <w:w w:val="105"/>
        </w:rPr>
        <w:t>Para </w:t>
      </w:r>
      <w:r>
        <w:rPr>
          <w:w w:val="105"/>
        </w:rPr>
        <w:t>interpretar la información obtenida del análisis de estos fac- tores, se propone el método de la semántica diferencial, con el que se posibilita relacionar la interpretación simbólica y de significación de la iconografía como un lenguaje, desde el enfoque etnográfico, ya que pri- vilegia la descripción como objeto cognitivo. Según Ander-Egg (2003), se parte del supuesto de que hay una manera peculiar en cada indivi- duo en el modo de ver las cosas, y hay en cada concepto un significado cultural común que organiza las experiencias, con base en dimensiones simbólicas</w:t>
      </w:r>
      <w:r>
        <w:rPr>
          <w:spacing w:val="-21"/>
          <w:w w:val="105"/>
        </w:rPr>
        <w:t> </w:t>
      </w:r>
      <w:r>
        <w:rPr>
          <w:w w:val="105"/>
        </w:rPr>
        <w:t>similares,</w:t>
      </w:r>
      <w:r>
        <w:rPr>
          <w:spacing w:val="-20"/>
          <w:w w:val="105"/>
        </w:rPr>
        <w:t> </w:t>
      </w:r>
      <w:r>
        <w:rPr>
          <w:w w:val="105"/>
        </w:rPr>
        <w:t>empleando</w:t>
      </w:r>
      <w:r>
        <w:rPr>
          <w:spacing w:val="-20"/>
          <w:w w:val="105"/>
        </w:rPr>
        <w:t> </w:t>
      </w:r>
      <w:r>
        <w:rPr>
          <w:w w:val="105"/>
        </w:rPr>
        <w:t>técnicas</w:t>
      </w:r>
      <w:r>
        <w:rPr>
          <w:spacing w:val="-20"/>
          <w:w w:val="105"/>
        </w:rPr>
        <w:t> </w:t>
      </w:r>
      <w:r>
        <w:rPr>
          <w:w w:val="105"/>
        </w:rPr>
        <w:t>para</w:t>
      </w:r>
      <w:r>
        <w:rPr>
          <w:spacing w:val="-20"/>
          <w:w w:val="105"/>
        </w:rPr>
        <w:t> </w:t>
      </w:r>
      <w:r>
        <w:rPr>
          <w:w w:val="105"/>
        </w:rPr>
        <w:t>medir</w:t>
      </w:r>
      <w:r>
        <w:rPr>
          <w:spacing w:val="-20"/>
          <w:w w:val="105"/>
        </w:rPr>
        <w:t> </w:t>
      </w:r>
      <w:r>
        <w:rPr>
          <w:w w:val="105"/>
        </w:rPr>
        <w:t>el</w:t>
      </w:r>
      <w:r>
        <w:rPr>
          <w:spacing w:val="-20"/>
          <w:w w:val="105"/>
        </w:rPr>
        <w:t> </w:t>
      </w:r>
      <w:r>
        <w:rPr>
          <w:w w:val="105"/>
        </w:rPr>
        <w:t>significado</w:t>
      </w:r>
      <w:r>
        <w:rPr>
          <w:spacing w:val="-21"/>
          <w:w w:val="105"/>
        </w:rPr>
        <w:t> </w:t>
      </w:r>
      <w:r>
        <w:rPr>
          <w:w w:val="105"/>
        </w:rPr>
        <w:t>de</w:t>
      </w:r>
      <w:r>
        <w:rPr>
          <w:spacing w:val="-20"/>
          <w:w w:val="105"/>
        </w:rPr>
        <w:t> </w:t>
      </w:r>
      <w:r>
        <w:rPr>
          <w:w w:val="105"/>
        </w:rPr>
        <w:t>los conceptos. Asimismo, éste es un método de observación y medición del significado</w:t>
      </w:r>
      <w:r>
        <w:rPr>
          <w:spacing w:val="-16"/>
          <w:w w:val="105"/>
        </w:rPr>
        <w:t> </w:t>
      </w:r>
      <w:r>
        <w:rPr>
          <w:w w:val="105"/>
        </w:rPr>
        <w:t>psicológico</w:t>
      </w:r>
      <w:r>
        <w:rPr>
          <w:spacing w:val="-16"/>
          <w:w w:val="105"/>
        </w:rPr>
        <w:t> </w:t>
      </w:r>
      <w:r>
        <w:rPr>
          <w:w w:val="105"/>
        </w:rPr>
        <w:t>que</w:t>
      </w:r>
      <w:r>
        <w:rPr>
          <w:spacing w:val="-16"/>
          <w:w w:val="105"/>
        </w:rPr>
        <w:t> </w:t>
      </w:r>
      <w:r>
        <w:rPr>
          <w:w w:val="105"/>
        </w:rPr>
        <w:t>tienen</w:t>
      </w:r>
      <w:r>
        <w:rPr>
          <w:spacing w:val="-16"/>
          <w:w w:val="105"/>
        </w:rPr>
        <w:t> </w:t>
      </w:r>
      <w:r>
        <w:rPr>
          <w:w w:val="105"/>
        </w:rPr>
        <w:t>las</w:t>
      </w:r>
      <w:r>
        <w:rPr>
          <w:spacing w:val="-16"/>
          <w:w w:val="105"/>
        </w:rPr>
        <w:t> </w:t>
      </w:r>
      <w:r>
        <w:rPr>
          <w:w w:val="105"/>
        </w:rPr>
        <w:t>cosas,</w:t>
      </w:r>
      <w:r>
        <w:rPr>
          <w:spacing w:val="-16"/>
          <w:w w:val="105"/>
        </w:rPr>
        <w:t> </w:t>
      </w:r>
      <w:r>
        <w:rPr>
          <w:w w:val="105"/>
        </w:rPr>
        <w:t>para</w:t>
      </w:r>
      <w:r>
        <w:rPr>
          <w:spacing w:val="-16"/>
          <w:w w:val="105"/>
        </w:rPr>
        <w:t> </w:t>
      </w:r>
      <w:r>
        <w:rPr>
          <w:w w:val="105"/>
        </w:rPr>
        <w:t>un</w:t>
      </w:r>
      <w:r>
        <w:rPr>
          <w:spacing w:val="-16"/>
          <w:w w:val="105"/>
        </w:rPr>
        <w:t> </w:t>
      </w:r>
      <w:r>
        <w:rPr>
          <w:w w:val="105"/>
        </w:rPr>
        <w:t>individuo,</w:t>
      </w:r>
      <w:r>
        <w:rPr>
          <w:spacing w:val="-16"/>
          <w:w w:val="105"/>
        </w:rPr>
        <w:t> </w:t>
      </w:r>
      <w:r>
        <w:rPr>
          <w:w w:val="105"/>
        </w:rPr>
        <w:t>y</w:t>
      </w:r>
      <w:r>
        <w:rPr>
          <w:spacing w:val="-16"/>
          <w:w w:val="105"/>
        </w:rPr>
        <w:t> </w:t>
      </w:r>
      <w:r>
        <w:rPr>
          <w:w w:val="105"/>
        </w:rPr>
        <w:t>particu- larmente</w:t>
      </w:r>
      <w:r>
        <w:rPr>
          <w:spacing w:val="-10"/>
          <w:w w:val="105"/>
        </w:rPr>
        <w:t> </w:t>
      </w:r>
      <w:r>
        <w:rPr>
          <w:w w:val="105"/>
        </w:rPr>
        <w:t>los</w:t>
      </w:r>
      <w:r>
        <w:rPr>
          <w:spacing w:val="-10"/>
          <w:w w:val="105"/>
        </w:rPr>
        <w:t> </w:t>
      </w:r>
      <w:r>
        <w:rPr>
          <w:w w:val="105"/>
        </w:rPr>
        <w:t>conceptos</w:t>
      </w:r>
      <w:r>
        <w:rPr>
          <w:spacing w:val="-11"/>
          <w:w w:val="105"/>
        </w:rPr>
        <w:t> </w:t>
      </w:r>
      <w:r>
        <w:rPr>
          <w:w w:val="105"/>
        </w:rPr>
        <w:t>que</w:t>
      </w:r>
      <w:r>
        <w:rPr>
          <w:spacing w:val="-10"/>
          <w:w w:val="105"/>
        </w:rPr>
        <w:t> </w:t>
      </w:r>
      <w:r>
        <w:rPr>
          <w:w w:val="105"/>
        </w:rPr>
        <w:t>determinan</w:t>
      </w:r>
      <w:r>
        <w:rPr>
          <w:spacing w:val="-10"/>
          <w:w w:val="105"/>
        </w:rPr>
        <w:t> </w:t>
      </w:r>
      <w:r>
        <w:rPr>
          <w:w w:val="105"/>
        </w:rPr>
        <w:t>las</w:t>
      </w:r>
      <w:r>
        <w:rPr>
          <w:spacing w:val="-10"/>
          <w:w w:val="105"/>
        </w:rPr>
        <w:t> </w:t>
      </w:r>
      <w:r>
        <w:rPr>
          <w:w w:val="105"/>
        </w:rPr>
        <w:t>variables</w:t>
      </w:r>
      <w:r>
        <w:rPr>
          <w:spacing w:val="-11"/>
          <w:w w:val="105"/>
        </w:rPr>
        <w:t> </w:t>
      </w:r>
      <w:r>
        <w:rPr>
          <w:w w:val="105"/>
        </w:rPr>
        <w:t>inscritas</w:t>
      </w:r>
      <w:r>
        <w:rPr>
          <w:spacing w:val="-10"/>
          <w:w w:val="105"/>
        </w:rPr>
        <w:t> </w:t>
      </w:r>
      <w:r>
        <w:rPr>
          <w:w w:val="105"/>
        </w:rPr>
        <w:t>en</w:t>
      </w:r>
      <w:r>
        <w:rPr>
          <w:spacing w:val="-11"/>
          <w:w w:val="105"/>
        </w:rPr>
        <w:t> </w:t>
      </w:r>
      <w:r>
        <w:rPr>
          <w:w w:val="105"/>
        </w:rPr>
        <w:t>el</w:t>
      </w:r>
      <w:r>
        <w:rPr>
          <w:spacing w:val="-11"/>
          <w:w w:val="105"/>
        </w:rPr>
        <w:t> </w:t>
      </w:r>
      <w:r>
        <w:rPr>
          <w:w w:val="105"/>
        </w:rPr>
        <w:t>con- texto</w:t>
      </w:r>
      <w:r>
        <w:rPr>
          <w:spacing w:val="-22"/>
          <w:w w:val="105"/>
        </w:rPr>
        <w:t> </w:t>
      </w:r>
      <w:r>
        <w:rPr>
          <w:w w:val="105"/>
        </w:rPr>
        <w:t>o</w:t>
      </w:r>
      <w:r>
        <w:rPr>
          <w:spacing w:val="-22"/>
          <w:w w:val="105"/>
        </w:rPr>
        <w:t> </w:t>
      </w:r>
      <w:r>
        <w:rPr>
          <w:w w:val="105"/>
        </w:rPr>
        <w:t>territorio,</w:t>
      </w:r>
      <w:r>
        <w:rPr>
          <w:spacing w:val="-22"/>
          <w:w w:val="105"/>
        </w:rPr>
        <w:t> </w:t>
      </w:r>
      <w:r>
        <w:rPr>
          <w:w w:val="105"/>
        </w:rPr>
        <w:t>en</w:t>
      </w:r>
      <w:r>
        <w:rPr>
          <w:spacing w:val="-22"/>
          <w:w w:val="105"/>
        </w:rPr>
        <w:t> </w:t>
      </w:r>
      <w:r>
        <w:rPr>
          <w:w w:val="105"/>
        </w:rPr>
        <w:t>el</w:t>
      </w:r>
      <w:r>
        <w:rPr>
          <w:spacing w:val="-22"/>
          <w:w w:val="105"/>
        </w:rPr>
        <w:t> </w:t>
      </w:r>
      <w:r>
        <w:rPr>
          <w:w w:val="105"/>
        </w:rPr>
        <w:t>cual</w:t>
      </w:r>
      <w:r>
        <w:rPr>
          <w:spacing w:val="-22"/>
          <w:w w:val="105"/>
        </w:rPr>
        <w:t> </w:t>
      </w:r>
      <w:r>
        <w:rPr>
          <w:w w:val="105"/>
        </w:rPr>
        <w:t>se</w:t>
      </w:r>
      <w:r>
        <w:rPr>
          <w:spacing w:val="-22"/>
          <w:w w:val="105"/>
        </w:rPr>
        <w:t> </w:t>
      </w:r>
      <w:r>
        <w:rPr>
          <w:w w:val="105"/>
        </w:rPr>
        <w:t>desenvuelven</w:t>
      </w:r>
      <w:r>
        <w:rPr>
          <w:spacing w:val="-21"/>
          <w:w w:val="105"/>
        </w:rPr>
        <w:t> </w:t>
      </w:r>
      <w:r>
        <w:rPr>
          <w:w w:val="105"/>
        </w:rPr>
        <w:t>los</w:t>
      </w:r>
      <w:r>
        <w:rPr>
          <w:spacing w:val="-22"/>
          <w:w w:val="105"/>
        </w:rPr>
        <w:t> </w:t>
      </w:r>
      <w:r>
        <w:rPr>
          <w:w w:val="105"/>
        </w:rPr>
        <w:t>actores</w:t>
      </w:r>
      <w:r>
        <w:rPr>
          <w:spacing w:val="-22"/>
          <w:w w:val="105"/>
        </w:rPr>
        <w:t> </w:t>
      </w:r>
      <w:r>
        <w:rPr>
          <w:w w:val="105"/>
        </w:rPr>
        <w:t>sociales</w:t>
      </w:r>
      <w:r>
        <w:rPr>
          <w:spacing w:val="-22"/>
          <w:w w:val="105"/>
        </w:rPr>
        <w:t> </w:t>
      </w:r>
      <w:r>
        <w:rPr>
          <w:w w:val="105"/>
        </w:rPr>
        <w:t>objeto</w:t>
      </w:r>
      <w:r>
        <w:rPr>
          <w:spacing w:val="-22"/>
          <w:w w:val="105"/>
        </w:rPr>
        <w:t> </w:t>
      </w:r>
      <w:r>
        <w:rPr>
          <w:w w:val="105"/>
        </w:rPr>
        <w:t>de estudio.</w:t>
      </w:r>
      <w:r>
        <w:rPr>
          <w:spacing w:val="-17"/>
          <w:w w:val="105"/>
        </w:rPr>
        <w:t> </w:t>
      </w:r>
      <w:r>
        <w:rPr>
          <w:w w:val="105"/>
        </w:rPr>
        <w:t>Zavala</w:t>
      </w:r>
      <w:r>
        <w:rPr>
          <w:spacing w:val="-17"/>
          <w:w w:val="105"/>
        </w:rPr>
        <w:t> </w:t>
      </w:r>
      <w:r>
        <w:rPr>
          <w:w w:val="105"/>
        </w:rPr>
        <w:t>(1998)</w:t>
      </w:r>
      <w:r>
        <w:rPr>
          <w:spacing w:val="-17"/>
          <w:w w:val="105"/>
        </w:rPr>
        <w:t> </w:t>
      </w:r>
      <w:r>
        <w:rPr>
          <w:spacing w:val="-2"/>
          <w:w w:val="105"/>
        </w:rPr>
        <w:t>aborda</w:t>
      </w:r>
      <w:r>
        <w:rPr>
          <w:spacing w:val="-17"/>
          <w:w w:val="105"/>
        </w:rPr>
        <w:t> </w:t>
      </w:r>
      <w:r>
        <w:rPr>
          <w:w w:val="105"/>
        </w:rPr>
        <w:t>ese</w:t>
      </w:r>
      <w:r>
        <w:rPr>
          <w:spacing w:val="-17"/>
          <w:w w:val="105"/>
        </w:rPr>
        <w:t> </w:t>
      </w:r>
      <w:r>
        <w:rPr>
          <w:w w:val="105"/>
        </w:rPr>
        <w:t>análisis</w:t>
      </w:r>
      <w:r>
        <w:rPr>
          <w:spacing w:val="-17"/>
          <w:w w:val="105"/>
        </w:rPr>
        <w:t> </w:t>
      </w:r>
      <w:r>
        <w:rPr>
          <w:w w:val="105"/>
        </w:rPr>
        <w:t>semántico</w:t>
      </w:r>
      <w:r>
        <w:rPr>
          <w:spacing w:val="-18"/>
          <w:w w:val="105"/>
        </w:rPr>
        <w:t> </w:t>
      </w:r>
      <w:r>
        <w:rPr>
          <w:w w:val="105"/>
        </w:rPr>
        <w:t>como</w:t>
      </w:r>
      <w:r>
        <w:rPr>
          <w:spacing w:val="-17"/>
          <w:w w:val="105"/>
        </w:rPr>
        <w:t> </w:t>
      </w:r>
      <w:r>
        <w:rPr>
          <w:w w:val="105"/>
        </w:rPr>
        <w:t>el</w:t>
      </w:r>
      <w:r>
        <w:rPr>
          <w:spacing w:val="-17"/>
          <w:w w:val="105"/>
        </w:rPr>
        <w:t> </w:t>
      </w:r>
      <w:r>
        <w:rPr>
          <w:w w:val="105"/>
        </w:rPr>
        <w:t>análisis</w:t>
      </w:r>
      <w:r>
        <w:rPr>
          <w:spacing w:val="-17"/>
          <w:w w:val="105"/>
        </w:rPr>
        <w:t> </w:t>
      </w:r>
      <w:r>
        <w:rPr>
          <w:w w:val="105"/>
        </w:rPr>
        <w:t>del discurso, el cual se divide en el texto, el contexto y el intertexto, niveles de</w:t>
      </w:r>
      <w:r>
        <w:rPr>
          <w:spacing w:val="-7"/>
          <w:w w:val="105"/>
        </w:rPr>
        <w:t> </w:t>
      </w:r>
      <w:r>
        <w:rPr>
          <w:w w:val="105"/>
        </w:rPr>
        <w:t>análisis</w:t>
      </w:r>
      <w:r>
        <w:rPr>
          <w:spacing w:val="-7"/>
          <w:w w:val="105"/>
        </w:rPr>
        <w:t> </w:t>
      </w:r>
      <w:r>
        <w:rPr>
          <w:w w:val="105"/>
        </w:rPr>
        <w:t>que</w:t>
      </w:r>
      <w:r>
        <w:rPr>
          <w:spacing w:val="-7"/>
          <w:w w:val="105"/>
        </w:rPr>
        <w:t> </w:t>
      </w:r>
      <w:r>
        <w:rPr>
          <w:w w:val="105"/>
        </w:rPr>
        <w:t>viabilizan</w:t>
      </w:r>
      <w:r>
        <w:rPr>
          <w:spacing w:val="-8"/>
          <w:w w:val="105"/>
        </w:rPr>
        <w:t> </w:t>
      </w:r>
      <w:r>
        <w:rPr>
          <w:w w:val="105"/>
        </w:rPr>
        <w:t>la</w:t>
      </w:r>
      <w:r>
        <w:rPr>
          <w:spacing w:val="-7"/>
          <w:w w:val="105"/>
        </w:rPr>
        <w:t> </w:t>
      </w:r>
      <w:r>
        <w:rPr>
          <w:w w:val="105"/>
        </w:rPr>
        <w:t>identificación</w:t>
      </w:r>
      <w:r>
        <w:rPr>
          <w:spacing w:val="-7"/>
          <w:w w:val="105"/>
        </w:rPr>
        <w:t> </w:t>
      </w:r>
      <w:r>
        <w:rPr>
          <w:w w:val="105"/>
        </w:rPr>
        <w:t>de</w:t>
      </w:r>
      <w:r>
        <w:rPr>
          <w:spacing w:val="-7"/>
          <w:w w:val="105"/>
        </w:rPr>
        <w:t> </w:t>
      </w:r>
      <w:r>
        <w:rPr>
          <w:w w:val="105"/>
        </w:rPr>
        <w:t>las</w:t>
      </w:r>
      <w:r>
        <w:rPr>
          <w:spacing w:val="-7"/>
          <w:w w:val="105"/>
        </w:rPr>
        <w:t> </w:t>
      </w:r>
      <w:r>
        <w:rPr>
          <w:w w:val="105"/>
        </w:rPr>
        <w:t>categorías</w:t>
      </w:r>
      <w:r>
        <w:rPr>
          <w:spacing w:val="-7"/>
          <w:w w:val="105"/>
        </w:rPr>
        <w:t> </w:t>
      </w:r>
      <w:r>
        <w:rPr>
          <w:w w:val="105"/>
        </w:rPr>
        <w:t>a</w:t>
      </w:r>
      <w:r>
        <w:rPr>
          <w:spacing w:val="-7"/>
          <w:w w:val="105"/>
        </w:rPr>
        <w:t> </w:t>
      </w:r>
      <w:r>
        <w:rPr>
          <w:w w:val="105"/>
        </w:rPr>
        <w:t>considerar en este mundo de la</w:t>
      </w:r>
      <w:r>
        <w:rPr>
          <w:spacing w:val="-7"/>
          <w:w w:val="105"/>
        </w:rPr>
        <w:t> </w:t>
      </w:r>
      <w:r>
        <w:rPr>
          <w:w w:val="105"/>
        </w:rPr>
        <w:t>vida.</w:t>
      </w:r>
    </w:p>
    <w:p>
      <w:pPr>
        <w:pStyle w:val="BodyText"/>
        <w:spacing w:line="307" w:lineRule="auto"/>
        <w:ind w:left="1497" w:right="1494" w:firstLine="396"/>
        <w:jc w:val="both"/>
      </w:pPr>
      <w:r>
        <w:rPr>
          <w:spacing w:val="-6"/>
        </w:rPr>
        <w:t>Por  </w:t>
      </w:r>
      <w:r>
        <w:rPr/>
        <w:t>lo </w:t>
      </w:r>
      <w:r>
        <w:rPr>
          <w:spacing w:val="-4"/>
        </w:rPr>
        <w:t>anterior,  </w:t>
      </w:r>
      <w:r>
        <w:rPr/>
        <w:t>se emplearán los datos obtenidos de la descripción  del territorio en estudio, para la conformación de los campos cultural,      de la sociedad y de personalidad. Estos datos contrastan con la </w:t>
      </w:r>
      <w:r>
        <w:rPr>
          <w:spacing w:val="-3"/>
        </w:rPr>
        <w:t>repro- </w:t>
      </w:r>
      <w:r>
        <w:rPr/>
        <w:t>ducción cultural de la comunidad, con la conformación de la producción  de las artesanas y con la integración de los quehaceres artesanales de        la comunidad objeto de estudio. </w:t>
      </w:r>
      <w:r>
        <w:rPr>
          <w:spacing w:val="-4"/>
        </w:rPr>
        <w:t>Para </w:t>
      </w:r>
      <w:r>
        <w:rPr/>
        <w:t>ello se elaboran instrumentos en cada fase de análisis de información, de acuerdo con las herramientas propuestas por el método etnográfico. Cada fase de análisis se </w:t>
      </w:r>
      <w:r>
        <w:rPr>
          <w:spacing w:val="-2"/>
        </w:rPr>
        <w:t>aborda </w:t>
      </w:r>
      <w:r>
        <w:rPr/>
        <w:t>si- guiendo un orden que se explicita de forma gráfica, partiendo de lo más general,</w:t>
      </w:r>
      <w:r>
        <w:rPr>
          <w:spacing w:val="14"/>
        </w:rPr>
        <w:t> </w:t>
      </w:r>
      <w:r>
        <w:rPr/>
        <w:t>que</w:t>
      </w:r>
      <w:r>
        <w:rPr>
          <w:spacing w:val="16"/>
        </w:rPr>
        <w:t> </w:t>
      </w:r>
      <w:r>
        <w:rPr/>
        <w:t>es</w:t>
      </w:r>
      <w:r>
        <w:rPr>
          <w:spacing w:val="16"/>
        </w:rPr>
        <w:t> </w:t>
      </w:r>
      <w:r>
        <w:rPr/>
        <w:t>el</w:t>
      </w:r>
      <w:r>
        <w:rPr>
          <w:spacing w:val="16"/>
        </w:rPr>
        <w:t> </w:t>
      </w:r>
      <w:r>
        <w:rPr/>
        <w:t>territorio</w:t>
      </w:r>
      <w:r>
        <w:rPr>
          <w:spacing w:val="16"/>
        </w:rPr>
        <w:t> </w:t>
      </w:r>
      <w:r>
        <w:rPr/>
        <w:t>inserto</w:t>
      </w:r>
      <w:r>
        <w:rPr>
          <w:spacing w:val="16"/>
        </w:rPr>
        <w:t> </w:t>
      </w:r>
      <w:r>
        <w:rPr/>
        <w:t>en</w:t>
      </w:r>
      <w:r>
        <w:rPr>
          <w:spacing w:val="16"/>
        </w:rPr>
        <w:t> </w:t>
      </w:r>
      <w:r>
        <w:rPr/>
        <w:t>un</w:t>
      </w:r>
      <w:r>
        <w:rPr>
          <w:spacing w:val="16"/>
        </w:rPr>
        <w:t> </w:t>
      </w:r>
      <w:r>
        <w:rPr/>
        <w:t>contexto</w:t>
      </w:r>
      <w:r>
        <w:rPr>
          <w:spacing w:val="16"/>
        </w:rPr>
        <w:t> </w:t>
      </w:r>
      <w:r>
        <w:rPr/>
        <w:t>global,</w:t>
      </w:r>
      <w:r>
        <w:rPr>
          <w:spacing w:val="16"/>
        </w:rPr>
        <w:t> </w:t>
      </w:r>
      <w:r>
        <w:rPr/>
        <w:t>presentado</w:t>
      </w:r>
      <w:r>
        <w:rPr>
          <w:spacing w:val="16"/>
        </w:rPr>
        <w:t> </w:t>
      </w:r>
      <w:r>
        <w:rPr/>
        <w:t>en</w:t>
      </w:r>
    </w:p>
    <w:p>
      <w:pPr>
        <w:spacing w:after="0" w:line="307" w:lineRule="auto"/>
        <w:jc w:val="both"/>
        <w:sectPr>
          <w:footerReference w:type="default" r:id="rId17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74"/>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9000" from="15pt,-46.62941pt" to="0pt,-46.62941pt" stroked="true" strokeweight=".25pt" strokecolor="#000000">
            <w10:wrap type="none"/>
          </v:line>
        </w:pict>
      </w:r>
      <w:r>
        <w:rPr/>
        <w:pict>
          <v:line style="position:absolute;mso-position-horizontal-relative:page;mso-position-vertical-relative:paragraph;z-index:19024" from="452.196991pt,-46.62941pt" to="467.196991pt,-46.62941pt" stroked="true" strokeweight=".25pt" strokecolor="#000000">
            <w10:wrap type="none"/>
          </v:line>
        </w:pict>
      </w:r>
      <w:r>
        <w:rPr/>
        <w:pict>
          <v:line style="position:absolute;mso-position-horizontal-relative:page;mso-position-vertical-relative:paragraph;z-index:19048" from="21pt,-52.62941pt" to="21pt,-67.629410pt" stroked="true" strokeweight=".25pt" strokecolor="#000000">
            <w10:wrap type="none"/>
          </v:line>
        </w:pict>
      </w:r>
      <w:r>
        <w:rPr/>
        <w:pict>
          <v:line style="position:absolute;mso-position-horizontal-relative:page;mso-position-vertical-relative:paragraph;z-index:19072" from="446.196991pt,-52.62941pt" to="446.196991pt,-67.629410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153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332"/>
      </w:pPr>
      <w:r>
        <w:rPr/>
        <w:t>la Figura 2, que describe el método de este trabajo, para abordar a los actores sociales y sus acciones comunicativas.</w:t>
      </w:r>
    </w:p>
    <w:p>
      <w:pPr>
        <w:pStyle w:val="BodyText"/>
      </w:pPr>
    </w:p>
    <w:p>
      <w:pPr>
        <w:pStyle w:val="Heading3"/>
        <w:spacing w:before="132"/>
        <w:ind w:left="2234" w:right="2234"/>
        <w:jc w:val="center"/>
      </w:pPr>
      <w:r>
        <w:rPr/>
        <w:t>Figura 2</w:t>
      </w:r>
    </w:p>
    <w:p>
      <w:pPr>
        <w:spacing w:line="307" w:lineRule="auto" w:before="65"/>
        <w:ind w:left="1424" w:right="1424" w:firstLine="0"/>
        <w:jc w:val="center"/>
        <w:rPr>
          <w:b/>
          <w:sz w:val="20"/>
        </w:rPr>
      </w:pPr>
      <w:r>
        <w:rPr/>
        <w:pict>
          <v:group style="position:absolute;margin-left:82.984406pt;margin-top:37.912064pt;width:85.9pt;height:194.2pt;mso-position-horizontal-relative:page;mso-position-vertical-relative:paragraph;z-index:-324424" coordorigin="1660,758" coordsize="1718,3884">
            <v:shape style="position:absolute;left:1660;top:758;width:1718;height:3884" coordorigin="1660,758" coordsize="1718,3884" path="m3360,758l2381,912,1877,1164,1690,1695,1660,2685,1925,3683,2516,4278,3108,4566,3378,4641,3360,758xe" filled="true" fillcolor="#dcddde" stroked="false">
              <v:path arrowok="t"/>
              <v:fill type="solid"/>
            </v:shape>
            <v:shape style="position:absolute;left:2213;top:1955;width:1145;height:2490" coordorigin="2213,1955" coordsize="1145,2490" path="m3358,1955l2696,2020,2356,2161,2231,2487,2213,3105,2392,3764,2785,4175,3179,4385,3358,4445,3358,1955xe" filled="true" fillcolor="#cbccce" stroked="false">
              <v:path arrowok="t"/>
              <v:fill type="solid"/>
            </v:shape>
            <v:shape style="position:absolute;left:2833;top:3181;width:529;height:1093" coordorigin="2833,3181" coordsize="529,1093" path="m3358,3181l3054,3203,2899,3265,2841,3418,2833,3712,2916,4013,3097,4183,3279,4257,3362,4273,3358,3181xe" filled="true" fillcolor="#bcbdc0" stroked="false">
              <v:path arrowok="t"/>
              <v:fill type="solid"/>
            </v:shape>
            <v:shape style="position:absolute;left:2127;top:1517;width:631;height:420" type="#_x0000_t202" filled="false" stroked="false">
              <v:textbox inset="0,0,0,0">
                <w:txbxContent>
                  <w:p>
                    <w:pPr>
                      <w:spacing w:line="178" w:lineRule="exact" w:before="0"/>
                      <w:ind w:left="0" w:right="0" w:firstLine="24"/>
                      <w:jc w:val="left"/>
                      <w:rPr>
                        <w:rFonts w:ascii="Georgia"/>
                        <w:sz w:val="18"/>
                      </w:rPr>
                    </w:pPr>
                    <w:r>
                      <w:rPr>
                        <w:rFonts w:ascii="Georgia"/>
                        <w:sz w:val="18"/>
                      </w:rPr>
                      <w:t>Mundo</w:t>
                    </w:r>
                  </w:p>
                  <w:p>
                    <w:pPr>
                      <w:spacing w:before="35"/>
                      <w:ind w:left="0" w:right="0" w:firstLine="0"/>
                      <w:jc w:val="left"/>
                      <w:rPr>
                        <w:rFonts w:ascii="Georgia"/>
                        <w:sz w:val="18"/>
                      </w:rPr>
                    </w:pPr>
                    <w:r>
                      <w:rPr>
                        <w:rFonts w:ascii="Georgia"/>
                        <w:w w:val="95"/>
                        <w:sz w:val="18"/>
                      </w:rPr>
                      <w:t>objetivo</w:t>
                    </w:r>
                  </w:p>
                </w:txbxContent>
              </v:textbox>
              <w10:wrap type="none"/>
            </v:shape>
            <v:shape style="position:absolute;left:2572;top:2410;width:581;height:420" type="#_x0000_t202" filled="false" stroked="false">
              <v:textbox inset="0,0,0,0">
                <w:txbxContent>
                  <w:p>
                    <w:pPr>
                      <w:spacing w:line="178" w:lineRule="exact" w:before="0"/>
                      <w:ind w:left="70" w:right="-16" w:hanging="71"/>
                      <w:jc w:val="left"/>
                      <w:rPr>
                        <w:rFonts w:ascii="Georgia"/>
                        <w:sz w:val="18"/>
                      </w:rPr>
                    </w:pPr>
                    <w:r>
                      <w:rPr>
                        <w:rFonts w:ascii="Georgia"/>
                        <w:sz w:val="18"/>
                      </w:rPr>
                      <w:t>Mundo</w:t>
                    </w:r>
                  </w:p>
                  <w:p>
                    <w:pPr>
                      <w:spacing w:before="35"/>
                      <w:ind w:left="70" w:right="-16" w:firstLine="0"/>
                      <w:jc w:val="left"/>
                      <w:rPr>
                        <w:rFonts w:ascii="Georgia"/>
                        <w:sz w:val="18"/>
                      </w:rPr>
                    </w:pPr>
                    <w:r>
                      <w:rPr>
                        <w:rFonts w:ascii="Georgia"/>
                        <w:sz w:val="18"/>
                      </w:rPr>
                      <w:t>social</w:t>
                    </w:r>
                  </w:p>
                </w:txbxContent>
              </v:textbox>
              <w10:wrap type="none"/>
            </v:shape>
            <v:shape style="position:absolute;left:2889;top:3543;width:468;height:300" type="#_x0000_t202" filled="false" stroked="false">
              <v:textbox inset="0,0,0,0">
                <w:txbxContent>
                  <w:p>
                    <w:pPr>
                      <w:spacing w:line="119" w:lineRule="exact" w:before="0"/>
                      <w:ind w:left="0" w:right="-10" w:firstLine="40"/>
                      <w:jc w:val="left"/>
                      <w:rPr>
                        <w:rFonts w:ascii="Georgia"/>
                        <w:sz w:val="12"/>
                      </w:rPr>
                    </w:pPr>
                    <w:r>
                      <w:rPr>
                        <w:rFonts w:ascii="Georgia"/>
                        <w:sz w:val="12"/>
                      </w:rPr>
                      <w:t>Mundo</w:t>
                    </w:r>
                  </w:p>
                  <w:p>
                    <w:pPr>
                      <w:spacing w:before="43"/>
                      <w:ind w:left="0" w:right="-10" w:firstLine="0"/>
                      <w:jc w:val="left"/>
                      <w:rPr>
                        <w:rFonts w:ascii="Georgia"/>
                        <w:sz w:val="12"/>
                      </w:rPr>
                    </w:pPr>
                    <w:r>
                      <w:rPr>
                        <w:rFonts w:ascii="Georgia"/>
                        <w:w w:val="95"/>
                        <w:sz w:val="12"/>
                      </w:rPr>
                      <w:t>subjetivo</w:t>
                    </w:r>
                  </w:p>
                </w:txbxContent>
              </v:textbox>
              <w10:wrap type="none"/>
            </v:shape>
            <w10:wrap type="none"/>
          </v:group>
        </w:pict>
      </w:r>
      <w:r>
        <w:rPr>
          <w:b/>
          <w:sz w:val="20"/>
        </w:rPr>
        <w:t>Esquema metodológico de análisis para identificar las acciones comunicativas en un mundo de la vida</w:t>
      </w:r>
    </w:p>
    <w:p>
      <w:pPr>
        <w:pStyle w:val="BodyText"/>
        <w:spacing w:before="11"/>
        <w:rPr>
          <w:b/>
          <w:sz w:val="5"/>
        </w:rPr>
      </w:pPr>
    </w:p>
    <w:tbl>
      <w:tblPr>
        <w:tblW w:w="0" w:type="auto"/>
        <w:jc w:val="left"/>
        <w:tblInd w:w="3362" w:type="dxa"/>
        <w:tblBorders>
          <w:top w:val="single" w:sz="8" w:space="0" w:color="808285"/>
          <w:left w:val="single" w:sz="8" w:space="0" w:color="808285"/>
          <w:bottom w:val="single" w:sz="8" w:space="0" w:color="808285"/>
          <w:right w:val="single" w:sz="8" w:space="0" w:color="808285"/>
          <w:insideH w:val="single" w:sz="8" w:space="0" w:color="808285"/>
          <w:insideV w:val="single" w:sz="8" w:space="0" w:color="808285"/>
        </w:tblBorders>
        <w:tblLayout w:type="fixed"/>
        <w:tblCellMar>
          <w:top w:w="0" w:type="dxa"/>
          <w:left w:w="0" w:type="dxa"/>
          <w:bottom w:w="0" w:type="dxa"/>
          <w:right w:w="0" w:type="dxa"/>
        </w:tblCellMar>
        <w:tblLook w:val="01E0"/>
      </w:tblPr>
      <w:tblGrid>
        <w:gridCol w:w="4347"/>
      </w:tblGrid>
      <w:tr>
        <w:trPr>
          <w:trHeight w:val="1223" w:hRule="exact"/>
        </w:trPr>
        <w:tc>
          <w:tcPr>
            <w:tcW w:w="4347" w:type="dxa"/>
            <w:tcBorders>
              <w:top w:val="single" w:sz="8" w:space="0" w:color="BCBDC0"/>
              <w:left w:val="single" w:sz="8" w:space="0" w:color="BCBDC0"/>
              <w:bottom w:val="single" w:sz="8" w:space="0" w:color="9D9FA2"/>
              <w:right w:val="single" w:sz="8" w:space="0" w:color="BCBDC0"/>
            </w:tcBorders>
          </w:tcPr>
          <w:p>
            <w:pPr>
              <w:pStyle w:val="TableParagraph"/>
              <w:spacing w:line="166" w:lineRule="exact" w:before="11"/>
              <w:ind w:left="162"/>
              <w:rPr>
                <w:rFonts w:ascii="Georgia" w:hAnsi="Georgia"/>
                <w:sz w:val="12"/>
              </w:rPr>
            </w:pPr>
            <w:r>
              <w:rPr>
                <w:rFonts w:ascii="Times New Roman" w:hAnsi="Times New Roman"/>
                <w:b/>
                <w:w w:val="105"/>
                <w:sz w:val="12"/>
              </w:rPr>
              <w:t>Componente estructural de cultura/   </w:t>
            </w:r>
            <w:r>
              <w:rPr>
                <w:w w:val="105"/>
                <w:position w:val="5"/>
                <w:sz w:val="12"/>
              </w:rPr>
              <w:t>• </w:t>
            </w:r>
            <w:r>
              <w:rPr>
                <w:rFonts w:ascii="Georgia" w:hAnsi="Georgia"/>
                <w:w w:val="105"/>
                <w:position w:val="5"/>
                <w:sz w:val="12"/>
              </w:rPr>
              <w:t>Aplicación  de  la  identidad  en  los</w:t>
            </w:r>
          </w:p>
          <w:p>
            <w:pPr>
              <w:pStyle w:val="TableParagraph"/>
              <w:tabs>
                <w:tab w:pos="2356" w:val="left" w:leader="none"/>
              </w:tabs>
              <w:spacing w:line="137" w:lineRule="exact"/>
              <w:ind w:left="225"/>
              <w:rPr>
                <w:rFonts w:ascii="Georgia" w:hAnsi="Georgia"/>
                <w:sz w:val="12"/>
              </w:rPr>
            </w:pPr>
            <w:r>
              <w:rPr>
                <w:rFonts w:ascii="Times New Roman" w:hAnsi="Times New Roman"/>
                <w:b/>
                <w:w w:val="105"/>
                <w:position w:val="-4"/>
                <w:sz w:val="12"/>
              </w:rPr>
              <w:t>proceso de</w:t>
            </w:r>
            <w:r>
              <w:rPr>
                <w:rFonts w:ascii="Times New Roman" w:hAnsi="Times New Roman"/>
                <w:b/>
                <w:spacing w:val="19"/>
                <w:w w:val="105"/>
                <w:position w:val="-4"/>
                <w:sz w:val="12"/>
              </w:rPr>
              <w:t> </w:t>
            </w:r>
            <w:r>
              <w:rPr>
                <w:rFonts w:ascii="Times New Roman" w:hAnsi="Times New Roman"/>
                <w:b/>
                <w:w w:val="105"/>
                <w:position w:val="-4"/>
                <w:sz w:val="12"/>
              </w:rPr>
              <w:t>reproducción</w:t>
            </w:r>
            <w:r>
              <w:rPr>
                <w:rFonts w:ascii="Times New Roman" w:hAnsi="Times New Roman"/>
                <w:b/>
                <w:spacing w:val="9"/>
                <w:w w:val="105"/>
                <w:position w:val="-4"/>
                <w:sz w:val="12"/>
              </w:rPr>
              <w:t> </w:t>
            </w:r>
            <w:r>
              <w:rPr>
                <w:rFonts w:ascii="Times New Roman" w:hAnsi="Times New Roman"/>
                <w:b/>
                <w:w w:val="105"/>
                <w:position w:val="-4"/>
                <w:sz w:val="12"/>
              </w:rPr>
              <w:t>cultural</w:t>
              <w:tab/>
            </w:r>
            <w:r>
              <w:rPr>
                <w:rFonts w:ascii="Georgia" w:hAnsi="Georgia"/>
                <w:sz w:val="12"/>
              </w:rPr>
              <w:t>objetos</w:t>
            </w:r>
            <w:r>
              <w:rPr>
                <w:rFonts w:ascii="Georgia" w:hAnsi="Georgia"/>
                <w:spacing w:val="-13"/>
                <w:sz w:val="12"/>
              </w:rPr>
              <w:t> </w:t>
            </w:r>
            <w:r>
              <w:rPr>
                <w:rFonts w:ascii="Georgia" w:hAnsi="Georgia"/>
                <w:sz w:val="12"/>
              </w:rPr>
              <w:t>culturales</w:t>
            </w:r>
            <w:r>
              <w:rPr>
                <w:rFonts w:ascii="Georgia" w:hAnsi="Georgia"/>
                <w:spacing w:val="-13"/>
                <w:sz w:val="12"/>
              </w:rPr>
              <w:t> </w:t>
            </w:r>
            <w:r>
              <w:rPr>
                <w:rFonts w:ascii="Georgia" w:hAnsi="Georgia"/>
                <w:sz w:val="12"/>
              </w:rPr>
              <w:t>artesanales.</w:t>
            </w:r>
          </w:p>
          <w:p>
            <w:pPr>
              <w:pStyle w:val="TableParagraph"/>
              <w:numPr>
                <w:ilvl w:val="0"/>
                <w:numId w:val="17"/>
              </w:numPr>
              <w:tabs>
                <w:tab w:pos="2330" w:val="left" w:leader="none"/>
              </w:tabs>
              <w:spacing w:line="116" w:lineRule="exact" w:before="0" w:after="0"/>
              <w:ind w:left="2329" w:right="0" w:hanging="113"/>
              <w:jc w:val="left"/>
              <w:rPr>
                <w:rFonts w:ascii="Georgia" w:hAnsi="Georgia"/>
                <w:sz w:val="12"/>
              </w:rPr>
            </w:pPr>
            <w:r>
              <w:rPr>
                <w:rFonts w:ascii="Georgia" w:hAnsi="Georgia"/>
                <w:sz w:val="12"/>
              </w:rPr>
              <w:t>Representación de la iconografía</w:t>
            </w:r>
            <w:r>
              <w:rPr>
                <w:rFonts w:ascii="Georgia" w:hAnsi="Georgia"/>
                <w:spacing w:val="20"/>
                <w:sz w:val="12"/>
              </w:rPr>
              <w:t> </w:t>
            </w:r>
            <w:r>
              <w:rPr>
                <w:rFonts w:ascii="Georgia" w:hAnsi="Georgia"/>
                <w:sz w:val="12"/>
              </w:rPr>
              <w:t>en</w:t>
            </w:r>
          </w:p>
          <w:p>
            <w:pPr>
              <w:pStyle w:val="TableParagraph"/>
              <w:tabs>
                <w:tab w:pos="2272" w:val="left" w:leader="none"/>
              </w:tabs>
              <w:spacing w:line="163" w:lineRule="exact" w:before="3"/>
              <w:ind w:left="269"/>
              <w:jc w:val="center"/>
              <w:rPr>
                <w:rFonts w:ascii="Georgia" w:hAnsi="Georgia"/>
                <w:sz w:val="12"/>
              </w:rPr>
            </w:pPr>
            <w:r>
              <w:rPr>
                <w:rFonts w:ascii="Georgia" w:hAnsi="Georgia"/>
                <w:position w:val="-4"/>
                <w:sz w:val="12"/>
              </w:rPr>
              <w:t>Caracterización</w:t>
            </w:r>
            <w:r>
              <w:rPr>
                <w:rFonts w:ascii="Georgia" w:hAnsi="Georgia"/>
                <w:spacing w:val="4"/>
                <w:position w:val="-4"/>
                <w:sz w:val="12"/>
              </w:rPr>
              <w:t> </w:t>
            </w:r>
            <w:r>
              <w:rPr>
                <w:rFonts w:ascii="Georgia" w:hAnsi="Georgia"/>
                <w:position w:val="-4"/>
                <w:sz w:val="12"/>
              </w:rPr>
              <w:t>del</w:t>
            </w:r>
            <w:r>
              <w:rPr>
                <w:rFonts w:ascii="Georgia" w:hAnsi="Georgia"/>
                <w:spacing w:val="4"/>
                <w:position w:val="-4"/>
                <w:sz w:val="12"/>
              </w:rPr>
              <w:t> </w:t>
            </w:r>
            <w:r>
              <w:rPr>
                <w:rFonts w:ascii="Georgia" w:hAnsi="Georgia"/>
                <w:position w:val="-4"/>
                <w:sz w:val="12"/>
              </w:rPr>
              <w:t>territorio.</w:t>
              <w:tab/>
            </w:r>
            <w:r>
              <w:rPr>
                <w:rFonts w:ascii="Georgia" w:hAnsi="Georgia"/>
                <w:sz w:val="12"/>
              </w:rPr>
              <w:t>los  objetos  artesanales  por </w:t>
            </w:r>
            <w:r>
              <w:rPr>
                <w:rFonts w:ascii="Georgia" w:hAnsi="Georgia"/>
                <w:spacing w:val="7"/>
                <w:sz w:val="12"/>
              </w:rPr>
              <w:t> </w:t>
            </w:r>
            <w:r>
              <w:rPr>
                <w:rFonts w:ascii="Georgia" w:hAnsi="Georgia"/>
                <w:sz w:val="12"/>
              </w:rPr>
              <w:t>medio</w:t>
            </w:r>
          </w:p>
          <w:p>
            <w:pPr>
              <w:pStyle w:val="TableParagraph"/>
              <w:spacing w:line="113" w:lineRule="exact"/>
              <w:ind w:left="2356"/>
              <w:rPr>
                <w:rFonts w:ascii="Georgia" w:hAnsi="Georgia"/>
                <w:sz w:val="12"/>
              </w:rPr>
            </w:pPr>
            <w:r>
              <w:rPr>
                <w:rFonts w:ascii="Georgia" w:hAnsi="Georgia"/>
                <w:sz w:val="12"/>
              </w:rPr>
              <w:t>de   la   interpretación   del lenguaje</w:t>
            </w:r>
          </w:p>
          <w:p>
            <w:pPr>
              <w:pStyle w:val="TableParagraph"/>
              <w:tabs>
                <w:tab w:pos="2356" w:val="left" w:leader="none"/>
              </w:tabs>
              <w:spacing w:line="161" w:lineRule="exact" w:before="5"/>
              <w:ind w:left="134"/>
              <w:rPr>
                <w:rFonts w:ascii="Georgia" w:hAnsi="Georgia"/>
                <w:sz w:val="12"/>
              </w:rPr>
            </w:pPr>
            <w:r>
              <w:rPr>
                <w:rFonts w:ascii="Georgia" w:hAnsi="Georgia"/>
                <w:sz w:val="12"/>
              </w:rPr>
              <w:t>Acciones comunicativas en</w:t>
            </w:r>
            <w:r>
              <w:rPr>
                <w:rFonts w:ascii="Georgia" w:hAnsi="Georgia"/>
                <w:spacing w:val="-2"/>
                <w:sz w:val="12"/>
              </w:rPr>
              <w:t> </w:t>
            </w:r>
            <w:r>
              <w:rPr>
                <w:rFonts w:ascii="Georgia" w:hAnsi="Georgia"/>
                <w:sz w:val="12"/>
              </w:rPr>
              <w:t>el</w:t>
            </w:r>
            <w:r>
              <w:rPr>
                <w:rFonts w:ascii="Georgia" w:hAnsi="Georgia"/>
                <w:spacing w:val="-1"/>
                <w:sz w:val="12"/>
              </w:rPr>
              <w:t> </w:t>
            </w:r>
            <w:r>
              <w:rPr>
                <w:rFonts w:ascii="Georgia" w:hAnsi="Georgia"/>
                <w:sz w:val="12"/>
              </w:rPr>
              <w:t>contexto</w:t>
              <w:tab/>
            </w:r>
            <w:r>
              <w:rPr>
                <w:rFonts w:ascii="Georgia" w:hAnsi="Georgia"/>
                <w:position w:val="5"/>
                <w:sz w:val="12"/>
              </w:rPr>
              <w:t>icónico.</w:t>
            </w:r>
          </w:p>
          <w:p>
            <w:pPr>
              <w:pStyle w:val="TableParagraph"/>
              <w:spacing w:line="141" w:lineRule="exact"/>
              <w:ind w:left="102"/>
              <w:rPr>
                <w:rFonts w:ascii="Georgia" w:hAnsi="Georgia"/>
                <w:sz w:val="12"/>
              </w:rPr>
            </w:pPr>
            <w:r>
              <w:rPr>
                <w:rFonts w:ascii="Georgia" w:hAnsi="Georgia"/>
                <w:w w:val="105"/>
                <w:sz w:val="12"/>
              </w:rPr>
              <w:t>sociocultural y relación con la localidad </w:t>
            </w:r>
            <w:r>
              <w:rPr>
                <w:w w:val="105"/>
                <w:position w:val="5"/>
                <w:sz w:val="12"/>
              </w:rPr>
              <w:t>• </w:t>
            </w:r>
            <w:r>
              <w:rPr>
                <w:rFonts w:ascii="Georgia" w:hAnsi="Georgia"/>
                <w:w w:val="105"/>
                <w:position w:val="5"/>
                <w:sz w:val="12"/>
              </w:rPr>
              <w:t>Representación de los elementos</w:t>
            </w:r>
          </w:p>
          <w:p>
            <w:pPr>
              <w:pStyle w:val="TableParagraph"/>
              <w:spacing w:line="112" w:lineRule="exact"/>
              <w:ind w:left="2356"/>
              <w:rPr>
                <w:rFonts w:ascii="Georgia"/>
                <w:sz w:val="12"/>
              </w:rPr>
            </w:pPr>
            <w:r>
              <w:rPr>
                <w:rFonts w:ascii="Georgia"/>
                <w:sz w:val="12"/>
              </w:rPr>
              <w:t>tangibles en la localidad.</w:t>
            </w:r>
          </w:p>
        </w:tc>
      </w:tr>
      <w:tr>
        <w:trPr>
          <w:trHeight w:val="1205" w:hRule="exact"/>
        </w:trPr>
        <w:tc>
          <w:tcPr>
            <w:tcW w:w="4347" w:type="dxa"/>
            <w:tcBorders>
              <w:top w:val="single" w:sz="8" w:space="0" w:color="9D9FA2"/>
              <w:left w:val="single" w:sz="8" w:space="0" w:color="9D9FA2"/>
              <w:right w:val="single" w:sz="8" w:space="0" w:color="9D9FA2"/>
            </w:tcBorders>
          </w:tcPr>
          <w:p>
            <w:pPr>
              <w:pStyle w:val="TableParagraph"/>
              <w:tabs>
                <w:tab w:pos="1812" w:val="left" w:leader="none"/>
                <w:tab w:pos="2056" w:val="left" w:leader="none"/>
                <w:tab w:pos="2215" w:val="left" w:leader="none"/>
              </w:tabs>
              <w:spacing w:line="140" w:lineRule="exact" w:before="23"/>
              <w:ind w:left="18" w:right="74" w:firstLine="327"/>
              <w:jc w:val="right"/>
              <w:rPr>
                <w:rFonts w:ascii="Georgia" w:hAnsi="Georgia"/>
                <w:sz w:val="12"/>
              </w:rPr>
            </w:pPr>
            <w:r>
              <w:rPr>
                <w:rFonts w:ascii="Times New Roman" w:hAnsi="Times New Roman"/>
                <w:b/>
                <w:w w:val="105"/>
                <w:position w:val="2"/>
                <w:sz w:val="12"/>
              </w:rPr>
              <w:t>Componente</w:t>
            </w:r>
            <w:r>
              <w:rPr>
                <w:rFonts w:ascii="Times New Roman" w:hAnsi="Times New Roman"/>
                <w:b/>
                <w:spacing w:val="14"/>
                <w:w w:val="105"/>
                <w:position w:val="2"/>
                <w:sz w:val="12"/>
              </w:rPr>
              <w:t> </w:t>
            </w:r>
            <w:r>
              <w:rPr>
                <w:rFonts w:ascii="Times New Roman" w:hAnsi="Times New Roman"/>
                <w:b/>
                <w:w w:val="105"/>
                <w:position w:val="2"/>
                <w:sz w:val="12"/>
              </w:rPr>
              <w:t>estructural</w:t>
            </w:r>
            <w:r>
              <w:rPr>
                <w:rFonts w:ascii="Times New Roman" w:hAnsi="Times New Roman"/>
                <w:b/>
                <w:spacing w:val="14"/>
                <w:w w:val="105"/>
                <w:position w:val="2"/>
                <w:sz w:val="12"/>
              </w:rPr>
              <w:t> </w:t>
            </w:r>
            <w:r>
              <w:rPr>
                <w:rFonts w:ascii="Times New Roman" w:hAnsi="Times New Roman"/>
                <w:b/>
                <w:w w:val="105"/>
                <w:position w:val="2"/>
                <w:sz w:val="12"/>
              </w:rPr>
              <w:t>de</w:t>
              <w:tab/>
              <w:tab/>
            </w:r>
            <w:r>
              <w:rPr>
                <w:w w:val="105"/>
                <w:sz w:val="12"/>
              </w:rPr>
              <w:t>•</w:t>
            </w:r>
            <w:r>
              <w:rPr>
                <w:spacing w:val="-3"/>
                <w:w w:val="105"/>
                <w:sz w:val="12"/>
              </w:rPr>
              <w:t> </w:t>
            </w:r>
            <w:r>
              <w:rPr>
                <w:rFonts w:ascii="Georgia" w:hAnsi="Georgia"/>
                <w:w w:val="105"/>
                <w:sz w:val="12"/>
              </w:rPr>
              <w:t>Creación</w:t>
            </w:r>
            <w:r>
              <w:rPr>
                <w:rFonts w:ascii="Georgia" w:hAnsi="Georgia"/>
                <w:spacing w:val="-12"/>
                <w:w w:val="105"/>
                <w:sz w:val="12"/>
              </w:rPr>
              <w:t> </w:t>
            </w:r>
            <w:r>
              <w:rPr>
                <w:rFonts w:ascii="Georgia" w:hAnsi="Georgia"/>
                <w:w w:val="105"/>
                <w:sz w:val="12"/>
              </w:rPr>
              <w:t>de</w:t>
            </w:r>
            <w:r>
              <w:rPr>
                <w:rFonts w:ascii="Georgia" w:hAnsi="Georgia"/>
                <w:spacing w:val="-12"/>
                <w:w w:val="105"/>
                <w:sz w:val="12"/>
              </w:rPr>
              <w:t> </w:t>
            </w:r>
            <w:r>
              <w:rPr>
                <w:rFonts w:ascii="Georgia" w:hAnsi="Georgia"/>
                <w:w w:val="105"/>
                <w:sz w:val="12"/>
              </w:rPr>
              <w:t>un</w:t>
            </w:r>
            <w:r>
              <w:rPr>
                <w:rFonts w:ascii="Georgia" w:hAnsi="Georgia"/>
                <w:spacing w:val="-12"/>
                <w:w w:val="105"/>
                <w:sz w:val="12"/>
              </w:rPr>
              <w:t> </w:t>
            </w:r>
            <w:r>
              <w:rPr>
                <w:rFonts w:ascii="Georgia" w:hAnsi="Georgia"/>
                <w:w w:val="105"/>
                <w:sz w:val="12"/>
              </w:rPr>
              <w:t>ambiente</w:t>
            </w:r>
            <w:r>
              <w:rPr>
                <w:rFonts w:ascii="Georgia" w:hAnsi="Georgia"/>
                <w:spacing w:val="-12"/>
                <w:w w:val="105"/>
                <w:sz w:val="12"/>
              </w:rPr>
              <w:t> </w:t>
            </w:r>
            <w:r>
              <w:rPr>
                <w:rFonts w:ascii="Georgia" w:hAnsi="Georgia"/>
                <w:spacing w:val="-3"/>
                <w:w w:val="105"/>
                <w:sz w:val="12"/>
              </w:rPr>
              <w:t>innovador.</w:t>
            </w:r>
            <w:r>
              <w:rPr>
                <w:rFonts w:ascii="Georgia" w:hAnsi="Georgia"/>
                <w:spacing w:val="-14"/>
                <w:w w:val="101"/>
                <w:sz w:val="12"/>
              </w:rPr>
              <w:t> </w:t>
            </w:r>
            <w:r>
              <w:rPr>
                <w:rFonts w:ascii="Times New Roman" w:hAnsi="Times New Roman"/>
                <w:b/>
                <w:w w:val="105"/>
                <w:position w:val="2"/>
                <w:sz w:val="12"/>
              </w:rPr>
              <w:t>personalidad/proceso</w:t>
            </w:r>
            <w:r>
              <w:rPr>
                <w:rFonts w:ascii="Times New Roman" w:hAnsi="Times New Roman"/>
                <w:b/>
                <w:spacing w:val="12"/>
                <w:w w:val="105"/>
                <w:position w:val="2"/>
                <w:sz w:val="12"/>
              </w:rPr>
              <w:t> </w:t>
            </w:r>
            <w:r>
              <w:rPr>
                <w:rFonts w:ascii="Times New Roman" w:hAnsi="Times New Roman"/>
                <w:b/>
                <w:w w:val="105"/>
                <w:position w:val="2"/>
                <w:sz w:val="12"/>
              </w:rPr>
              <w:t>de</w:t>
              <w:tab/>
            </w:r>
            <w:r>
              <w:rPr>
                <w:w w:val="105"/>
                <w:sz w:val="12"/>
              </w:rPr>
              <w:t>• </w:t>
            </w:r>
            <w:r>
              <w:rPr>
                <w:rFonts w:ascii="Georgia" w:hAnsi="Georgia"/>
                <w:w w:val="105"/>
                <w:sz w:val="12"/>
              </w:rPr>
              <w:t>Identidad  de  la  iconografía  en</w:t>
            </w:r>
            <w:r>
              <w:rPr>
                <w:rFonts w:ascii="Georgia" w:hAnsi="Georgia"/>
                <w:spacing w:val="28"/>
                <w:w w:val="105"/>
                <w:sz w:val="12"/>
              </w:rPr>
              <w:t> </w:t>
            </w:r>
            <w:r>
              <w:rPr>
                <w:rFonts w:ascii="Georgia" w:hAnsi="Georgia"/>
                <w:w w:val="105"/>
                <w:sz w:val="12"/>
              </w:rPr>
              <w:t>la</w:t>
            </w:r>
            <w:r>
              <w:rPr>
                <w:rFonts w:ascii="Georgia" w:hAnsi="Georgia"/>
                <w:w w:val="98"/>
                <w:sz w:val="12"/>
              </w:rPr>
              <w:t> </w:t>
            </w:r>
            <w:r>
              <w:rPr>
                <w:rFonts w:ascii="Times New Roman" w:hAnsi="Times New Roman"/>
                <w:b/>
                <w:w w:val="105"/>
                <w:position w:val="2"/>
                <w:sz w:val="12"/>
              </w:rPr>
              <w:t>reproducción de</w:t>
            </w:r>
            <w:r>
              <w:rPr>
                <w:rFonts w:ascii="Times New Roman" w:hAnsi="Times New Roman"/>
                <w:b/>
                <w:spacing w:val="19"/>
                <w:w w:val="105"/>
                <w:position w:val="2"/>
                <w:sz w:val="12"/>
              </w:rPr>
              <w:t> </w:t>
            </w:r>
            <w:r>
              <w:rPr>
                <w:rFonts w:ascii="Times New Roman" w:hAnsi="Times New Roman"/>
                <w:b/>
                <w:w w:val="105"/>
                <w:position w:val="2"/>
                <w:sz w:val="12"/>
              </w:rPr>
              <w:t>la</w:t>
            </w:r>
            <w:r>
              <w:rPr>
                <w:rFonts w:ascii="Times New Roman" w:hAnsi="Times New Roman"/>
                <w:b/>
                <w:spacing w:val="9"/>
                <w:w w:val="105"/>
                <w:position w:val="2"/>
                <w:sz w:val="12"/>
              </w:rPr>
              <w:t> </w:t>
            </w:r>
            <w:r>
              <w:rPr>
                <w:rFonts w:ascii="Times New Roman" w:hAnsi="Times New Roman"/>
                <w:b/>
                <w:w w:val="105"/>
                <w:position w:val="2"/>
                <w:sz w:val="12"/>
              </w:rPr>
              <w:t>sociedad</w:t>
              <w:tab/>
              <w:tab/>
            </w:r>
            <w:r>
              <w:rPr>
                <w:rFonts w:ascii="Georgia" w:hAnsi="Georgia"/>
                <w:w w:val="105"/>
                <w:sz w:val="12"/>
              </w:rPr>
              <w:t>elaboración</w:t>
            </w:r>
            <w:r>
              <w:rPr>
                <w:rFonts w:ascii="Georgia" w:hAnsi="Georgia"/>
                <w:spacing w:val="-13"/>
                <w:w w:val="105"/>
                <w:sz w:val="12"/>
              </w:rPr>
              <w:t> </w:t>
            </w:r>
            <w:r>
              <w:rPr>
                <w:rFonts w:ascii="Georgia" w:hAnsi="Georgia"/>
                <w:w w:val="105"/>
                <w:sz w:val="12"/>
              </w:rPr>
              <w:t>de</w:t>
            </w:r>
            <w:r>
              <w:rPr>
                <w:rFonts w:ascii="Georgia" w:hAnsi="Georgia"/>
                <w:spacing w:val="-13"/>
                <w:w w:val="105"/>
                <w:sz w:val="12"/>
              </w:rPr>
              <w:t> </w:t>
            </w:r>
            <w:r>
              <w:rPr>
                <w:rFonts w:ascii="Georgia" w:hAnsi="Georgia"/>
                <w:w w:val="105"/>
                <w:sz w:val="12"/>
              </w:rPr>
              <w:t>los</w:t>
            </w:r>
            <w:r>
              <w:rPr>
                <w:rFonts w:ascii="Georgia" w:hAnsi="Georgia"/>
                <w:spacing w:val="-13"/>
                <w:w w:val="105"/>
                <w:sz w:val="12"/>
              </w:rPr>
              <w:t> </w:t>
            </w:r>
            <w:r>
              <w:rPr>
                <w:rFonts w:ascii="Georgia" w:hAnsi="Georgia"/>
                <w:w w:val="105"/>
                <w:sz w:val="12"/>
              </w:rPr>
              <w:t>textos</w:t>
            </w:r>
            <w:r>
              <w:rPr>
                <w:rFonts w:ascii="Georgia" w:hAnsi="Georgia"/>
                <w:spacing w:val="-13"/>
                <w:w w:val="105"/>
                <w:sz w:val="12"/>
              </w:rPr>
              <w:t> </w:t>
            </w:r>
            <w:r>
              <w:rPr>
                <w:rFonts w:ascii="Georgia" w:hAnsi="Georgia"/>
                <w:w w:val="105"/>
                <w:sz w:val="12"/>
              </w:rPr>
              <w:t>(iconos)</w:t>
            </w:r>
            <w:r>
              <w:rPr>
                <w:rFonts w:ascii="Georgia" w:hAnsi="Georgia"/>
                <w:spacing w:val="-13"/>
                <w:w w:val="105"/>
                <w:sz w:val="12"/>
              </w:rPr>
              <w:t> </w:t>
            </w:r>
            <w:r>
              <w:rPr>
                <w:rFonts w:ascii="Georgia" w:hAnsi="Georgia"/>
                <w:w w:val="105"/>
                <w:sz w:val="12"/>
              </w:rPr>
              <w:t>y</w:t>
            </w:r>
          </w:p>
          <w:p>
            <w:pPr>
              <w:pStyle w:val="TableParagraph"/>
              <w:spacing w:line="156" w:lineRule="exact" w:before="6"/>
              <w:ind w:left="0" w:right="84"/>
              <w:jc w:val="right"/>
              <w:rPr>
                <w:rFonts w:ascii="Georgia" w:hAnsi="Georgia"/>
                <w:sz w:val="12"/>
              </w:rPr>
            </w:pPr>
            <w:r>
              <w:rPr>
                <w:rFonts w:ascii="Georgia" w:hAnsi="Georgia"/>
                <w:sz w:val="12"/>
              </w:rPr>
              <w:t>Caracterización de la sociedad artesanal.      </w:t>
            </w:r>
            <w:r>
              <w:rPr>
                <w:rFonts w:ascii="Georgia" w:hAnsi="Georgia"/>
                <w:position w:val="4"/>
                <w:sz w:val="12"/>
              </w:rPr>
              <w:t>sus   contextos   objetuales  (objetos</w:t>
            </w:r>
          </w:p>
          <w:p>
            <w:pPr>
              <w:pStyle w:val="TableParagraph"/>
              <w:spacing w:line="98" w:lineRule="exact"/>
              <w:ind w:left="2354"/>
              <w:rPr>
                <w:rFonts w:ascii="Georgia"/>
                <w:sz w:val="12"/>
              </w:rPr>
            </w:pPr>
            <w:r>
              <w:rPr>
                <w:rFonts w:ascii="Georgia"/>
                <w:sz w:val="12"/>
              </w:rPr>
              <w:t>artesanales).</w:t>
            </w:r>
          </w:p>
          <w:p>
            <w:pPr>
              <w:pStyle w:val="TableParagraph"/>
              <w:tabs>
                <w:tab w:pos="2214" w:val="left" w:leader="none"/>
              </w:tabs>
              <w:spacing w:line="184" w:lineRule="auto" w:before="8"/>
              <w:ind w:left="64" w:right="148" w:firstLine="218"/>
              <w:rPr>
                <w:rFonts w:ascii="Georgia" w:hAnsi="Georgia"/>
                <w:sz w:val="12"/>
              </w:rPr>
            </w:pPr>
            <w:r>
              <w:rPr>
                <w:rFonts w:ascii="Georgia" w:hAnsi="Georgia"/>
                <w:w w:val="105"/>
                <w:position w:val="4"/>
                <w:sz w:val="12"/>
              </w:rPr>
              <w:t>Acciones</w:t>
            </w:r>
            <w:r>
              <w:rPr>
                <w:rFonts w:ascii="Georgia" w:hAnsi="Georgia"/>
                <w:spacing w:val="-20"/>
                <w:w w:val="105"/>
                <w:position w:val="4"/>
                <w:sz w:val="12"/>
              </w:rPr>
              <w:t> </w:t>
            </w:r>
            <w:r>
              <w:rPr>
                <w:rFonts w:ascii="Georgia" w:hAnsi="Georgia"/>
                <w:w w:val="105"/>
                <w:position w:val="4"/>
                <w:sz w:val="12"/>
              </w:rPr>
              <w:t>comunicativas</w:t>
            </w:r>
            <w:r>
              <w:rPr>
                <w:rFonts w:ascii="Georgia" w:hAnsi="Georgia"/>
                <w:spacing w:val="-20"/>
                <w:w w:val="105"/>
                <w:position w:val="4"/>
                <w:sz w:val="12"/>
              </w:rPr>
              <w:t> </w:t>
            </w:r>
            <w:r>
              <w:rPr>
                <w:rFonts w:ascii="Georgia" w:hAnsi="Georgia"/>
                <w:w w:val="105"/>
                <w:position w:val="4"/>
                <w:sz w:val="12"/>
              </w:rPr>
              <w:t>dentro</w:t>
              <w:tab/>
            </w:r>
            <w:r>
              <w:rPr>
                <w:w w:val="105"/>
                <w:sz w:val="12"/>
              </w:rPr>
              <w:t>•</w:t>
            </w:r>
            <w:r>
              <w:rPr>
                <w:spacing w:val="-4"/>
                <w:w w:val="105"/>
                <w:sz w:val="12"/>
              </w:rPr>
              <w:t> </w:t>
            </w:r>
            <w:r>
              <w:rPr>
                <w:rFonts w:ascii="Georgia" w:hAnsi="Georgia"/>
                <w:w w:val="105"/>
                <w:sz w:val="12"/>
              </w:rPr>
              <w:t>Apropiación</w:t>
            </w:r>
            <w:r>
              <w:rPr>
                <w:rFonts w:ascii="Georgia" w:hAnsi="Georgia"/>
                <w:spacing w:val="-12"/>
                <w:w w:val="105"/>
                <w:sz w:val="12"/>
              </w:rPr>
              <w:t> </w:t>
            </w:r>
            <w:r>
              <w:rPr>
                <w:rFonts w:ascii="Georgia" w:hAnsi="Georgia"/>
                <w:w w:val="105"/>
                <w:sz w:val="12"/>
              </w:rPr>
              <w:t>social</w:t>
            </w:r>
            <w:r>
              <w:rPr>
                <w:rFonts w:ascii="Georgia" w:hAnsi="Georgia"/>
                <w:spacing w:val="-12"/>
                <w:w w:val="105"/>
                <w:sz w:val="12"/>
              </w:rPr>
              <w:t> </w:t>
            </w:r>
            <w:r>
              <w:rPr>
                <w:rFonts w:ascii="Georgia" w:hAnsi="Georgia"/>
                <w:w w:val="105"/>
                <w:sz w:val="12"/>
              </w:rPr>
              <w:t>de</w:t>
            </w:r>
            <w:r>
              <w:rPr>
                <w:rFonts w:ascii="Georgia" w:hAnsi="Georgia"/>
                <w:spacing w:val="-12"/>
                <w:w w:val="105"/>
                <w:sz w:val="12"/>
              </w:rPr>
              <w:t> </w:t>
            </w:r>
            <w:r>
              <w:rPr>
                <w:rFonts w:ascii="Georgia" w:hAnsi="Georgia"/>
                <w:w w:val="105"/>
                <w:sz w:val="12"/>
              </w:rPr>
              <w:t>la</w:t>
            </w:r>
            <w:r>
              <w:rPr>
                <w:rFonts w:ascii="Georgia" w:hAnsi="Georgia"/>
                <w:spacing w:val="-12"/>
                <w:w w:val="105"/>
                <w:sz w:val="12"/>
              </w:rPr>
              <w:t> </w:t>
            </w:r>
            <w:r>
              <w:rPr>
                <w:rFonts w:ascii="Georgia" w:hAnsi="Georgia"/>
                <w:w w:val="105"/>
                <w:sz w:val="12"/>
              </w:rPr>
              <w:t>identidad.</w:t>
            </w:r>
            <w:r>
              <w:rPr>
                <w:rFonts w:ascii="Georgia" w:hAnsi="Georgia"/>
                <w:w w:val="101"/>
                <w:sz w:val="12"/>
              </w:rPr>
              <w:t> </w:t>
            </w:r>
            <w:r>
              <w:rPr>
                <w:rFonts w:ascii="Georgia" w:hAnsi="Georgia"/>
                <w:sz w:val="12"/>
              </w:rPr>
              <w:t>de la sociedad artesanal y organización</w:t>
            </w:r>
          </w:p>
          <w:p>
            <w:pPr>
              <w:pStyle w:val="TableParagraph"/>
              <w:spacing w:before="9"/>
              <w:ind w:left="578"/>
              <w:rPr>
                <w:rFonts w:ascii="Georgia" w:hAnsi="Georgia"/>
                <w:sz w:val="12"/>
              </w:rPr>
            </w:pPr>
            <w:r>
              <w:rPr>
                <w:rFonts w:ascii="Georgia" w:hAnsi="Georgia"/>
                <w:sz w:val="12"/>
              </w:rPr>
              <w:t>para la producción.</w:t>
            </w:r>
          </w:p>
        </w:tc>
      </w:tr>
      <w:tr>
        <w:trPr>
          <w:trHeight w:val="1179" w:hRule="exact"/>
        </w:trPr>
        <w:tc>
          <w:tcPr>
            <w:tcW w:w="4347" w:type="dxa"/>
            <w:tcBorders>
              <w:bottom w:val="single" w:sz="8" w:space="0" w:color="BCBDC0"/>
            </w:tcBorders>
          </w:tcPr>
          <w:p>
            <w:pPr>
              <w:pStyle w:val="TableParagraph"/>
              <w:spacing w:line="108" w:lineRule="exact" w:before="22"/>
              <w:ind w:left="360"/>
              <w:rPr>
                <w:rFonts w:ascii="Times New Roman"/>
                <w:b/>
                <w:sz w:val="12"/>
              </w:rPr>
            </w:pPr>
            <w:r>
              <w:rPr>
                <w:rFonts w:ascii="Times New Roman"/>
                <w:b/>
                <w:w w:val="110"/>
                <w:sz w:val="12"/>
              </w:rPr>
              <w:t>Componente estructural de</w:t>
            </w:r>
          </w:p>
          <w:p>
            <w:pPr>
              <w:pStyle w:val="TableParagraph"/>
              <w:spacing w:line="138" w:lineRule="exact"/>
              <w:ind w:left="48"/>
              <w:rPr>
                <w:rFonts w:ascii="Georgia" w:hAnsi="Georgia"/>
                <w:sz w:val="12"/>
              </w:rPr>
            </w:pPr>
            <w:r>
              <w:rPr>
                <w:rFonts w:ascii="Times New Roman" w:hAnsi="Times New Roman"/>
                <w:b/>
                <w:w w:val="105"/>
                <w:sz w:val="12"/>
              </w:rPr>
              <w:t>personalidad/proceso de reproducción </w:t>
            </w:r>
            <w:r>
              <w:rPr>
                <w:w w:val="105"/>
                <w:position w:val="6"/>
                <w:sz w:val="12"/>
              </w:rPr>
              <w:t>•  </w:t>
            </w:r>
            <w:r>
              <w:rPr>
                <w:rFonts w:ascii="Georgia" w:hAnsi="Georgia"/>
                <w:w w:val="105"/>
                <w:position w:val="6"/>
                <w:sz w:val="12"/>
              </w:rPr>
              <w:t>Capacidades creativas.</w:t>
            </w:r>
          </w:p>
          <w:p>
            <w:pPr>
              <w:pStyle w:val="TableParagraph"/>
              <w:tabs>
                <w:tab w:pos="2215" w:val="left" w:leader="none"/>
              </w:tabs>
              <w:spacing w:line="140" w:lineRule="exact"/>
              <w:ind w:left="401"/>
              <w:rPr>
                <w:rFonts w:ascii="Georgia" w:hAnsi="Georgia"/>
                <w:sz w:val="12"/>
              </w:rPr>
            </w:pPr>
            <w:r>
              <w:rPr>
                <w:rFonts w:ascii="Times New Roman" w:hAnsi="Times New Roman"/>
                <w:b/>
                <w:w w:val="105"/>
                <w:position w:val="-5"/>
                <w:sz w:val="12"/>
              </w:rPr>
              <w:t>subjetivo o</w:t>
            </w:r>
            <w:r>
              <w:rPr>
                <w:rFonts w:ascii="Times New Roman" w:hAnsi="Times New Roman"/>
                <w:b/>
                <w:spacing w:val="12"/>
                <w:w w:val="105"/>
                <w:position w:val="-5"/>
                <w:sz w:val="12"/>
              </w:rPr>
              <w:t> </w:t>
            </w:r>
            <w:r>
              <w:rPr>
                <w:rFonts w:ascii="Times New Roman" w:hAnsi="Times New Roman"/>
                <w:b/>
                <w:w w:val="105"/>
                <w:position w:val="-5"/>
                <w:sz w:val="12"/>
              </w:rPr>
              <w:t>de</w:t>
            </w:r>
            <w:r>
              <w:rPr>
                <w:rFonts w:ascii="Times New Roman" w:hAnsi="Times New Roman"/>
                <w:b/>
                <w:spacing w:val="6"/>
                <w:w w:val="105"/>
                <w:position w:val="-5"/>
                <w:sz w:val="12"/>
              </w:rPr>
              <w:t> </w:t>
            </w:r>
            <w:r>
              <w:rPr>
                <w:rFonts w:ascii="Times New Roman" w:hAnsi="Times New Roman"/>
                <w:b/>
                <w:w w:val="105"/>
                <w:position w:val="-5"/>
                <w:sz w:val="12"/>
              </w:rPr>
              <w:t>integración</w:t>
              <w:tab/>
            </w:r>
            <w:r>
              <w:rPr>
                <w:w w:val="105"/>
                <w:sz w:val="12"/>
              </w:rPr>
              <w:t>• </w:t>
            </w:r>
            <w:r>
              <w:rPr>
                <w:rFonts w:ascii="Georgia" w:hAnsi="Georgia"/>
                <w:w w:val="105"/>
                <w:sz w:val="12"/>
              </w:rPr>
              <w:t>Interpretación de la situación</w:t>
            </w:r>
            <w:r>
              <w:rPr>
                <w:rFonts w:ascii="Georgia" w:hAnsi="Georgia"/>
                <w:spacing w:val="19"/>
                <w:w w:val="105"/>
                <w:sz w:val="12"/>
              </w:rPr>
              <w:t> </w:t>
            </w:r>
            <w:r>
              <w:rPr>
                <w:rFonts w:ascii="Georgia" w:hAnsi="Georgia"/>
                <w:w w:val="105"/>
                <w:sz w:val="12"/>
              </w:rPr>
              <w:t>para</w:t>
            </w:r>
          </w:p>
          <w:p>
            <w:pPr>
              <w:pStyle w:val="TableParagraph"/>
              <w:spacing w:line="100" w:lineRule="exact"/>
              <w:ind w:left="2355"/>
              <w:rPr>
                <w:rFonts w:ascii="Georgia" w:hAnsi="Georgia"/>
                <w:sz w:val="12"/>
              </w:rPr>
            </w:pPr>
            <w:r>
              <w:rPr>
                <w:rFonts w:ascii="Georgia" w:hAnsi="Georgia"/>
                <w:sz w:val="12"/>
              </w:rPr>
              <w:t>la apropiación de identidad   icono-</w:t>
            </w:r>
          </w:p>
          <w:p>
            <w:pPr>
              <w:pStyle w:val="TableParagraph"/>
              <w:tabs>
                <w:tab w:pos="2355" w:val="left" w:leader="none"/>
              </w:tabs>
              <w:spacing w:line="148" w:lineRule="exact"/>
              <w:ind w:left="309"/>
              <w:rPr>
                <w:rFonts w:ascii="Georgia" w:hAnsi="Georgia"/>
                <w:sz w:val="12"/>
              </w:rPr>
            </w:pPr>
            <w:r>
              <w:rPr>
                <w:rFonts w:ascii="Georgia" w:hAnsi="Georgia"/>
                <w:position w:val="2"/>
                <w:sz w:val="12"/>
              </w:rPr>
              <w:t>Caracterización de</w:t>
            </w:r>
            <w:r>
              <w:rPr>
                <w:rFonts w:ascii="Georgia" w:hAnsi="Georgia"/>
                <w:spacing w:val="1"/>
                <w:position w:val="2"/>
                <w:sz w:val="12"/>
              </w:rPr>
              <w:t> </w:t>
            </w:r>
            <w:r>
              <w:rPr>
                <w:rFonts w:ascii="Georgia" w:hAnsi="Georgia"/>
                <w:position w:val="2"/>
                <w:sz w:val="12"/>
              </w:rPr>
              <w:t>las actoras.</w:t>
              <w:tab/>
            </w:r>
            <w:r>
              <w:rPr>
                <w:rFonts w:ascii="Georgia" w:hAnsi="Georgia"/>
                <w:sz w:val="12"/>
              </w:rPr>
              <w:t>gráfica.</w:t>
            </w:r>
          </w:p>
          <w:p>
            <w:pPr>
              <w:pStyle w:val="TableParagraph"/>
              <w:spacing w:line="158" w:lineRule="exact" w:before="4"/>
              <w:ind w:left="67"/>
              <w:rPr>
                <w:rFonts w:ascii="Georgia" w:hAnsi="Georgia"/>
                <w:sz w:val="12"/>
              </w:rPr>
            </w:pPr>
            <w:r>
              <w:rPr>
                <w:rFonts w:ascii="Georgia" w:hAnsi="Georgia"/>
                <w:w w:val="105"/>
                <w:sz w:val="12"/>
              </w:rPr>
              <w:t>Acciones de comunicación en el ámbito </w:t>
            </w:r>
            <w:r>
              <w:rPr>
                <w:w w:val="105"/>
                <w:position w:val="4"/>
                <w:sz w:val="12"/>
              </w:rPr>
              <w:t>• </w:t>
            </w:r>
            <w:r>
              <w:rPr>
                <w:rFonts w:ascii="Georgia" w:hAnsi="Georgia"/>
                <w:w w:val="105"/>
                <w:position w:val="4"/>
                <w:sz w:val="12"/>
              </w:rPr>
              <w:t>Proceso de significación.</w:t>
            </w:r>
          </w:p>
          <w:p>
            <w:pPr>
              <w:pStyle w:val="TableParagraph"/>
              <w:tabs>
                <w:tab w:pos="2215" w:val="left" w:leader="none"/>
                <w:tab w:pos="2355" w:val="left" w:leader="none"/>
              </w:tabs>
              <w:spacing w:line="177" w:lineRule="auto" w:before="7"/>
              <w:ind w:left="262" w:right="52" w:hanging="18"/>
              <w:rPr>
                <w:rFonts w:ascii="Georgia" w:hAnsi="Georgia"/>
                <w:sz w:val="12"/>
              </w:rPr>
            </w:pPr>
            <w:r>
              <w:rPr>
                <w:rFonts w:ascii="Georgia" w:hAnsi="Georgia"/>
                <w:w w:val="105"/>
                <w:position w:val="-3"/>
                <w:sz w:val="12"/>
              </w:rPr>
              <w:t>de</w:t>
            </w:r>
            <w:r>
              <w:rPr>
                <w:rFonts w:ascii="Georgia" w:hAnsi="Georgia"/>
                <w:spacing w:val="-10"/>
                <w:w w:val="105"/>
                <w:position w:val="-3"/>
                <w:sz w:val="12"/>
              </w:rPr>
              <w:t> </w:t>
            </w:r>
            <w:r>
              <w:rPr>
                <w:rFonts w:ascii="Georgia" w:hAnsi="Georgia"/>
                <w:w w:val="105"/>
                <w:position w:val="-3"/>
                <w:sz w:val="12"/>
              </w:rPr>
              <w:t>la</w:t>
            </w:r>
            <w:r>
              <w:rPr>
                <w:rFonts w:ascii="Georgia" w:hAnsi="Georgia"/>
                <w:spacing w:val="-10"/>
                <w:w w:val="105"/>
                <w:position w:val="-3"/>
                <w:sz w:val="12"/>
              </w:rPr>
              <w:t> </w:t>
            </w:r>
            <w:r>
              <w:rPr>
                <w:rFonts w:ascii="Georgia" w:hAnsi="Georgia"/>
                <w:w w:val="105"/>
                <w:position w:val="-3"/>
                <w:sz w:val="12"/>
              </w:rPr>
              <w:t>personalidad</w:t>
            </w:r>
            <w:r>
              <w:rPr>
                <w:rFonts w:ascii="Georgia" w:hAnsi="Georgia"/>
                <w:spacing w:val="-10"/>
                <w:w w:val="105"/>
                <w:position w:val="-3"/>
                <w:sz w:val="12"/>
              </w:rPr>
              <w:t> </w:t>
            </w:r>
            <w:r>
              <w:rPr>
                <w:rFonts w:ascii="Georgia" w:hAnsi="Georgia"/>
                <w:w w:val="105"/>
                <w:position w:val="-3"/>
                <w:sz w:val="12"/>
              </w:rPr>
              <w:t>de</w:t>
            </w:r>
            <w:r>
              <w:rPr>
                <w:rFonts w:ascii="Georgia" w:hAnsi="Georgia"/>
                <w:spacing w:val="-10"/>
                <w:w w:val="105"/>
                <w:position w:val="-3"/>
                <w:sz w:val="12"/>
              </w:rPr>
              <w:t> </w:t>
            </w:r>
            <w:r>
              <w:rPr>
                <w:rFonts w:ascii="Georgia" w:hAnsi="Georgia"/>
                <w:w w:val="105"/>
                <w:position w:val="-3"/>
                <w:sz w:val="12"/>
              </w:rPr>
              <w:t>los</w:t>
            </w:r>
            <w:r>
              <w:rPr>
                <w:rFonts w:ascii="Georgia" w:hAnsi="Georgia"/>
                <w:spacing w:val="-10"/>
                <w:w w:val="105"/>
                <w:position w:val="-3"/>
                <w:sz w:val="12"/>
              </w:rPr>
              <w:t> </w:t>
            </w:r>
            <w:r>
              <w:rPr>
                <w:rFonts w:ascii="Georgia" w:hAnsi="Georgia"/>
                <w:w w:val="105"/>
                <w:position w:val="-3"/>
                <w:sz w:val="12"/>
              </w:rPr>
              <w:t>actores</w:t>
              <w:tab/>
            </w:r>
            <w:r>
              <w:rPr>
                <w:w w:val="105"/>
                <w:sz w:val="12"/>
              </w:rPr>
              <w:t>• </w:t>
            </w:r>
            <w:r>
              <w:rPr>
                <w:rFonts w:ascii="Georgia" w:hAnsi="Georgia"/>
                <w:w w:val="105"/>
                <w:sz w:val="12"/>
              </w:rPr>
              <w:t>Construcción de la identidad </w:t>
            </w:r>
            <w:r>
              <w:rPr>
                <w:rFonts w:ascii="Georgia" w:hAnsi="Georgia"/>
                <w:spacing w:val="9"/>
                <w:w w:val="105"/>
                <w:sz w:val="12"/>
              </w:rPr>
              <w:t> </w:t>
            </w:r>
            <w:r>
              <w:rPr>
                <w:rFonts w:ascii="Georgia" w:hAnsi="Georgia"/>
                <w:w w:val="105"/>
                <w:sz w:val="12"/>
              </w:rPr>
              <w:t>en</w:t>
            </w:r>
            <w:r>
              <w:rPr>
                <w:rFonts w:ascii="Georgia" w:hAnsi="Georgia"/>
                <w:spacing w:val="8"/>
                <w:w w:val="105"/>
                <w:sz w:val="12"/>
              </w:rPr>
              <w:t> </w:t>
            </w:r>
            <w:r>
              <w:rPr>
                <w:rFonts w:ascii="Georgia" w:hAnsi="Georgia"/>
                <w:w w:val="105"/>
                <w:sz w:val="12"/>
              </w:rPr>
              <w:t>la</w:t>
            </w:r>
            <w:r>
              <w:rPr>
                <w:rFonts w:ascii="Georgia" w:hAnsi="Georgia"/>
                <w:w w:val="98"/>
                <w:sz w:val="12"/>
              </w:rPr>
              <w:t> </w:t>
            </w:r>
            <w:r>
              <w:rPr>
                <w:rFonts w:ascii="Georgia" w:hAnsi="Georgia"/>
                <w:w w:val="105"/>
                <w:position w:val="-3"/>
                <w:sz w:val="12"/>
              </w:rPr>
              <w:t>e</w:t>
            </w:r>
            <w:r>
              <w:rPr>
                <w:rFonts w:ascii="Georgia" w:hAnsi="Georgia"/>
                <w:spacing w:val="-11"/>
                <w:w w:val="105"/>
                <w:position w:val="-3"/>
                <w:sz w:val="12"/>
              </w:rPr>
              <w:t> </w:t>
            </w:r>
            <w:r>
              <w:rPr>
                <w:rFonts w:ascii="Georgia" w:hAnsi="Georgia"/>
                <w:w w:val="105"/>
                <w:position w:val="-3"/>
                <w:sz w:val="12"/>
              </w:rPr>
              <w:t>integración</w:t>
            </w:r>
            <w:r>
              <w:rPr>
                <w:rFonts w:ascii="Georgia" w:hAnsi="Georgia"/>
                <w:spacing w:val="-11"/>
                <w:w w:val="105"/>
                <w:position w:val="-3"/>
                <w:sz w:val="12"/>
              </w:rPr>
              <w:t> </w:t>
            </w:r>
            <w:r>
              <w:rPr>
                <w:rFonts w:ascii="Georgia" w:hAnsi="Georgia"/>
                <w:w w:val="105"/>
                <w:position w:val="-3"/>
                <w:sz w:val="12"/>
              </w:rPr>
              <w:t>de</w:t>
            </w:r>
            <w:r>
              <w:rPr>
                <w:rFonts w:ascii="Georgia" w:hAnsi="Georgia"/>
                <w:spacing w:val="-11"/>
                <w:w w:val="105"/>
                <w:position w:val="-3"/>
                <w:sz w:val="12"/>
              </w:rPr>
              <w:t> </w:t>
            </w:r>
            <w:r>
              <w:rPr>
                <w:rFonts w:ascii="Georgia" w:hAnsi="Georgia"/>
                <w:w w:val="105"/>
                <w:position w:val="-3"/>
                <w:sz w:val="12"/>
              </w:rPr>
              <w:t>los</w:t>
            </w:r>
            <w:r>
              <w:rPr>
                <w:rFonts w:ascii="Georgia" w:hAnsi="Georgia"/>
                <w:spacing w:val="-11"/>
                <w:w w:val="105"/>
                <w:position w:val="-3"/>
                <w:sz w:val="12"/>
              </w:rPr>
              <w:t> </w:t>
            </w:r>
            <w:r>
              <w:rPr>
                <w:rFonts w:ascii="Georgia" w:hAnsi="Georgia"/>
                <w:w w:val="105"/>
                <w:position w:val="-3"/>
                <w:sz w:val="12"/>
              </w:rPr>
              <w:t>quehaceres.</w:t>
              <w:tab/>
              <w:tab/>
            </w:r>
            <w:r>
              <w:rPr>
                <w:rFonts w:ascii="Georgia" w:hAnsi="Georgia"/>
                <w:w w:val="105"/>
                <w:sz w:val="12"/>
              </w:rPr>
              <w:t>elaboración</w:t>
            </w:r>
            <w:r>
              <w:rPr>
                <w:rFonts w:ascii="Georgia" w:hAnsi="Georgia"/>
                <w:spacing w:val="-17"/>
                <w:w w:val="105"/>
                <w:sz w:val="12"/>
              </w:rPr>
              <w:t> </w:t>
            </w:r>
            <w:r>
              <w:rPr>
                <w:rFonts w:ascii="Georgia" w:hAnsi="Georgia"/>
                <w:w w:val="105"/>
                <w:sz w:val="12"/>
              </w:rPr>
              <w:t>del</w:t>
            </w:r>
            <w:r>
              <w:rPr>
                <w:rFonts w:ascii="Georgia" w:hAnsi="Georgia"/>
                <w:spacing w:val="-17"/>
                <w:w w:val="105"/>
                <w:sz w:val="12"/>
              </w:rPr>
              <w:t> </w:t>
            </w:r>
            <w:r>
              <w:rPr>
                <w:rFonts w:ascii="Georgia" w:hAnsi="Georgia"/>
                <w:w w:val="105"/>
                <w:sz w:val="12"/>
              </w:rPr>
              <w:t>texto</w:t>
            </w:r>
            <w:r>
              <w:rPr>
                <w:rFonts w:ascii="Georgia" w:hAnsi="Georgia"/>
                <w:spacing w:val="-17"/>
                <w:w w:val="105"/>
                <w:sz w:val="12"/>
              </w:rPr>
              <w:t> </w:t>
            </w:r>
            <w:r>
              <w:rPr>
                <w:rFonts w:ascii="Georgia" w:hAnsi="Georgia"/>
                <w:w w:val="105"/>
                <w:sz w:val="12"/>
              </w:rPr>
              <w:t>y</w:t>
            </w:r>
            <w:r>
              <w:rPr>
                <w:rFonts w:ascii="Georgia" w:hAnsi="Georgia"/>
                <w:spacing w:val="-17"/>
                <w:w w:val="105"/>
                <w:sz w:val="12"/>
              </w:rPr>
              <w:t> </w:t>
            </w:r>
            <w:r>
              <w:rPr>
                <w:rFonts w:ascii="Georgia" w:hAnsi="Georgia"/>
                <w:w w:val="105"/>
                <w:sz w:val="12"/>
              </w:rPr>
              <w:t>el</w:t>
            </w:r>
            <w:r>
              <w:rPr>
                <w:rFonts w:ascii="Georgia" w:hAnsi="Georgia"/>
                <w:spacing w:val="-17"/>
                <w:w w:val="105"/>
                <w:sz w:val="12"/>
              </w:rPr>
              <w:t> </w:t>
            </w:r>
            <w:r>
              <w:rPr>
                <w:rFonts w:ascii="Georgia" w:hAnsi="Georgia"/>
                <w:w w:val="105"/>
                <w:sz w:val="12"/>
              </w:rPr>
              <w:t>intertexto.</w:t>
            </w:r>
          </w:p>
        </w:tc>
      </w:tr>
      <w:tr>
        <w:trPr>
          <w:trHeight w:val="137" w:hRule="exact"/>
        </w:trPr>
        <w:tc>
          <w:tcPr>
            <w:tcW w:w="4347" w:type="dxa"/>
            <w:tcBorders>
              <w:top w:val="single" w:sz="8" w:space="0" w:color="BCBDC0"/>
              <w:bottom w:val="single" w:sz="8" w:space="0" w:color="9D9FA2"/>
            </w:tcBorders>
          </w:tcPr>
          <w:p>
            <w:pPr/>
          </w:p>
        </w:tc>
      </w:tr>
      <w:tr>
        <w:trPr>
          <w:trHeight w:val="149" w:hRule="exact"/>
        </w:trPr>
        <w:tc>
          <w:tcPr>
            <w:tcW w:w="4347" w:type="dxa"/>
            <w:tcBorders>
              <w:top w:val="single" w:sz="8" w:space="0" w:color="9D9FA2"/>
            </w:tcBorders>
          </w:tcPr>
          <w:p>
            <w:pPr/>
          </w:p>
        </w:tc>
      </w:tr>
    </w:tbl>
    <w:p>
      <w:pPr>
        <w:spacing w:before="92"/>
        <w:ind w:left="1667" w:right="2218" w:firstLine="0"/>
        <w:jc w:val="left"/>
        <w:rPr>
          <w:sz w:val="16"/>
        </w:rPr>
      </w:pPr>
      <w:r>
        <w:rPr>
          <w:w w:val="105"/>
          <w:sz w:val="16"/>
        </w:rPr>
        <w:t>Fuente: Elaboración propia.</w:t>
      </w:r>
    </w:p>
    <w:p>
      <w:pPr>
        <w:pStyle w:val="BodyText"/>
        <w:rPr>
          <w:sz w:val="16"/>
        </w:rPr>
      </w:pPr>
    </w:p>
    <w:p>
      <w:pPr>
        <w:pStyle w:val="BodyText"/>
        <w:rPr>
          <w:sz w:val="16"/>
        </w:rPr>
      </w:pPr>
    </w:p>
    <w:p>
      <w:pPr>
        <w:pStyle w:val="BodyText"/>
        <w:spacing w:line="307" w:lineRule="auto" w:before="107"/>
        <w:ind w:left="1497" w:right="1494" w:firstLine="396"/>
        <w:jc w:val="both"/>
      </w:pPr>
      <w:r>
        <w:rPr/>
        <w:t>Así se caracterizan los niveles o susbsistemas del mundo de la vida ubicados en el contexto o el territorio. Se describen  las categorías sobre   el estudio territorial, el marco histórico social –destacando los relatos so- </w:t>
      </w:r>
      <w:r>
        <w:rPr>
          <w:spacing w:val="-3"/>
        </w:rPr>
        <w:t>bre </w:t>
      </w:r>
      <w:r>
        <w:rPr/>
        <w:t>la cultura artesanal– y el perfil demográfico, además de los recursos y potencialidades socioeconómicas, desde el enfoque del desarrollo local, para la interpretación de las identidades culturales, como dependientes del desarrollo de las capacidades creativas insertas en un ambiente in- </w:t>
      </w:r>
      <w:r>
        <w:rPr>
          <w:spacing w:val="-4"/>
        </w:rPr>
        <w:t>novador,  </w:t>
      </w:r>
      <w:r>
        <w:rPr/>
        <w:t>describiéndolas  en el mundo subjetivo; situaciones analizadas,   a</w:t>
      </w:r>
      <w:r>
        <w:rPr>
          <w:spacing w:val="22"/>
        </w:rPr>
        <w:t> </w:t>
      </w:r>
      <w:r>
        <w:rPr/>
        <w:t>través</w:t>
      </w:r>
      <w:r>
        <w:rPr>
          <w:spacing w:val="22"/>
        </w:rPr>
        <w:t> </w:t>
      </w:r>
      <w:r>
        <w:rPr/>
        <w:t>de</w:t>
      </w:r>
      <w:r>
        <w:rPr>
          <w:spacing w:val="22"/>
        </w:rPr>
        <w:t> </w:t>
      </w:r>
      <w:r>
        <w:rPr/>
        <w:t>las</w:t>
      </w:r>
      <w:r>
        <w:rPr>
          <w:spacing w:val="22"/>
        </w:rPr>
        <w:t> </w:t>
      </w:r>
      <w:r>
        <w:rPr/>
        <w:t>relaciones</w:t>
      </w:r>
      <w:r>
        <w:rPr>
          <w:spacing w:val="22"/>
        </w:rPr>
        <w:t> </w:t>
      </w:r>
      <w:r>
        <w:rPr/>
        <w:t>semióticas,</w:t>
      </w:r>
      <w:r>
        <w:rPr>
          <w:spacing w:val="21"/>
        </w:rPr>
        <w:t> </w:t>
      </w:r>
      <w:r>
        <w:rPr/>
        <w:t>de</w:t>
      </w:r>
      <w:r>
        <w:rPr>
          <w:spacing w:val="22"/>
        </w:rPr>
        <w:t> </w:t>
      </w:r>
      <w:r>
        <w:rPr/>
        <w:t>la</w:t>
      </w:r>
      <w:r>
        <w:rPr>
          <w:spacing w:val="22"/>
        </w:rPr>
        <w:t> </w:t>
      </w:r>
      <w:r>
        <w:rPr/>
        <w:t>iconografía</w:t>
      </w:r>
      <w:r>
        <w:rPr>
          <w:spacing w:val="22"/>
        </w:rPr>
        <w:t> </w:t>
      </w:r>
      <w:r>
        <w:rPr/>
        <w:t>prehispánica</w:t>
      </w:r>
      <w:r>
        <w:rPr>
          <w:spacing w:val="22"/>
        </w:rPr>
        <w:t> </w:t>
      </w:r>
      <w:r>
        <w:rPr/>
        <w:t>y</w:t>
      </w:r>
      <w:r>
        <w:rPr>
          <w:spacing w:val="22"/>
        </w:rPr>
        <w:t> </w:t>
      </w:r>
      <w:r>
        <w:rPr/>
        <w:t>la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9096;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19120" from="15pt,-39.924931pt" to="0pt,-39.924931pt" stroked="true" strokeweight=".25pt" strokecolor="#000000">
            <w10:wrap type="none"/>
          </v:line>
        </w:pict>
      </w:r>
      <w:r>
        <w:rPr/>
        <w:pict>
          <v:line style="position:absolute;mso-position-horizontal-relative:page;mso-position-vertical-relative:paragraph;z-index:19144" from="452.196991pt,-39.924931pt" to="467.196991pt,-39.924931pt" stroked="true" strokeweight=".25pt" strokecolor="#000000">
            <w10:wrap type="none"/>
          </v:line>
        </w:pict>
      </w:r>
      <w:r>
        <w:rPr/>
        <w:pict>
          <v:line style="position:absolute;mso-position-horizontal-relative:page;mso-position-vertical-relative:paragraph;z-index:19168" from="21pt,-45.924931pt" to="21pt,-60.924931pt" stroked="true" strokeweight=".25pt" strokecolor="#000000">
            <w10:wrap type="none"/>
          </v:line>
        </w:pict>
      </w:r>
      <w:r>
        <w:rPr/>
        <w:pict>
          <v:line style="position:absolute;mso-position-horizontal-relative:page;mso-position-vertical-relative:paragraph;z-index:19192" from="446.196991pt,-45.924931pt" to="446.196991pt,-60.924931pt" stroked="true" strokeweight=".25pt" strokecolor="#000000">
            <w10:wrap type="none"/>
          </v:line>
        </w:pict>
      </w:r>
      <w:r>
        <w:rPr>
          <w:w w:val="99"/>
          <w:sz w:val="22"/>
        </w:rPr>
        <w:t>154</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494"/>
        <w:jc w:val="both"/>
      </w:pPr>
      <w:r>
        <w:rPr/>
        <w:t>apropiación de identidad que los actores realizan en el nivel intersubje- tivo, donde se apropia la identidad y se elaboran los textos, intertextos        y contextos objetuales. Asimismo, se describen las condiciones creativas que se construyen a través de éstos, y las motivaciones personales en el nivel subjetivo y sus representaciones sociales en el mundo de la  </w:t>
      </w:r>
      <w:r>
        <w:rPr>
          <w:spacing w:val="43"/>
        </w:rPr>
        <w:t> </w:t>
      </w:r>
      <w:r>
        <w:rPr/>
        <w:t>vida.</w:t>
      </w:r>
    </w:p>
    <w:p>
      <w:pPr>
        <w:pStyle w:val="BodyText"/>
        <w:spacing w:line="307" w:lineRule="auto"/>
        <w:ind w:left="1497" w:right="1494" w:firstLine="396"/>
        <w:jc w:val="both"/>
      </w:pPr>
      <w:r>
        <w:rPr>
          <w:spacing w:val="-4"/>
          <w:w w:val="105"/>
        </w:rPr>
        <w:t>Para </w:t>
      </w:r>
      <w:r>
        <w:rPr>
          <w:w w:val="105"/>
        </w:rPr>
        <w:t>el análisis de los campos descritos se emplea el método etno- gráfico explicado por galindo (1998), en el cual la primera etapa se </w:t>
      </w:r>
      <w:r>
        <w:rPr>
          <w:spacing w:val="-3"/>
          <w:w w:val="105"/>
        </w:rPr>
        <w:t>re- </w:t>
      </w:r>
      <w:r>
        <w:rPr>
          <w:w w:val="105"/>
        </w:rPr>
        <w:t>fiere al acercamiento territorial, donde se inserta el mundo de la vida anclado</w:t>
      </w:r>
      <w:r>
        <w:rPr>
          <w:spacing w:val="-6"/>
          <w:w w:val="105"/>
        </w:rPr>
        <w:t> </w:t>
      </w:r>
      <w:r>
        <w:rPr>
          <w:w w:val="105"/>
        </w:rPr>
        <w:t>en</w:t>
      </w:r>
      <w:r>
        <w:rPr>
          <w:spacing w:val="-6"/>
          <w:w w:val="105"/>
        </w:rPr>
        <w:t> </w:t>
      </w:r>
      <w:r>
        <w:rPr>
          <w:w w:val="105"/>
        </w:rPr>
        <w:t>una</w:t>
      </w:r>
      <w:r>
        <w:rPr>
          <w:spacing w:val="-6"/>
          <w:w w:val="105"/>
        </w:rPr>
        <w:t> </w:t>
      </w:r>
      <w:r>
        <w:rPr>
          <w:w w:val="105"/>
        </w:rPr>
        <w:t>comunidad,</w:t>
      </w:r>
      <w:r>
        <w:rPr>
          <w:spacing w:val="-6"/>
          <w:w w:val="105"/>
        </w:rPr>
        <w:t> </w:t>
      </w:r>
      <w:r>
        <w:rPr>
          <w:w w:val="105"/>
        </w:rPr>
        <w:t>desde</w:t>
      </w:r>
      <w:r>
        <w:rPr>
          <w:spacing w:val="-5"/>
          <w:w w:val="105"/>
        </w:rPr>
        <w:t> </w:t>
      </w:r>
      <w:r>
        <w:rPr>
          <w:w w:val="105"/>
        </w:rPr>
        <w:t>la</w:t>
      </w:r>
      <w:r>
        <w:rPr>
          <w:spacing w:val="-6"/>
          <w:w w:val="105"/>
        </w:rPr>
        <w:t> </w:t>
      </w:r>
      <w:r>
        <w:rPr>
          <w:w w:val="105"/>
        </w:rPr>
        <w:t>revisión</w:t>
      </w:r>
      <w:r>
        <w:rPr>
          <w:spacing w:val="-5"/>
          <w:w w:val="105"/>
        </w:rPr>
        <w:t> </w:t>
      </w:r>
      <w:r>
        <w:rPr>
          <w:w w:val="105"/>
        </w:rPr>
        <w:t>documental</w:t>
      </w:r>
      <w:r>
        <w:rPr>
          <w:spacing w:val="-5"/>
          <w:w w:val="105"/>
        </w:rPr>
        <w:t> </w:t>
      </w:r>
      <w:r>
        <w:rPr>
          <w:w w:val="105"/>
        </w:rPr>
        <w:t>de</w:t>
      </w:r>
      <w:r>
        <w:rPr>
          <w:spacing w:val="-6"/>
          <w:w w:val="105"/>
        </w:rPr>
        <w:t> </w:t>
      </w:r>
      <w:r>
        <w:rPr>
          <w:w w:val="105"/>
        </w:rPr>
        <w:t>las</w:t>
      </w:r>
      <w:r>
        <w:rPr>
          <w:spacing w:val="-6"/>
          <w:w w:val="105"/>
        </w:rPr>
        <w:t> </w:t>
      </w:r>
      <w:r>
        <w:rPr>
          <w:w w:val="105"/>
        </w:rPr>
        <w:t>fuentes de información como las monografías, censos o informes de institucio- nes</w:t>
      </w:r>
      <w:r>
        <w:rPr>
          <w:spacing w:val="-13"/>
          <w:w w:val="105"/>
        </w:rPr>
        <w:t> </w:t>
      </w:r>
      <w:r>
        <w:rPr>
          <w:w w:val="105"/>
        </w:rPr>
        <w:t>oficiales</w:t>
      </w:r>
      <w:r>
        <w:rPr>
          <w:spacing w:val="-13"/>
          <w:w w:val="105"/>
        </w:rPr>
        <w:t> </w:t>
      </w:r>
      <w:r>
        <w:rPr>
          <w:w w:val="105"/>
        </w:rPr>
        <w:t>desglosándose,</w:t>
      </w:r>
      <w:r>
        <w:rPr>
          <w:spacing w:val="-11"/>
          <w:w w:val="105"/>
        </w:rPr>
        <w:t> </w:t>
      </w:r>
      <w:r>
        <w:rPr>
          <w:w w:val="105"/>
        </w:rPr>
        <w:t>de</w:t>
      </w:r>
      <w:r>
        <w:rPr>
          <w:spacing w:val="-13"/>
          <w:w w:val="105"/>
        </w:rPr>
        <w:t> </w:t>
      </w:r>
      <w:r>
        <w:rPr>
          <w:w w:val="105"/>
        </w:rPr>
        <w:t>la</w:t>
      </w:r>
      <w:r>
        <w:rPr>
          <w:spacing w:val="-13"/>
          <w:w w:val="105"/>
        </w:rPr>
        <w:t> </w:t>
      </w:r>
      <w:r>
        <w:rPr>
          <w:w w:val="105"/>
        </w:rPr>
        <w:t>forma</w:t>
      </w:r>
      <w:r>
        <w:rPr>
          <w:spacing w:val="-13"/>
          <w:w w:val="105"/>
        </w:rPr>
        <w:t> </w:t>
      </w:r>
      <w:r>
        <w:rPr>
          <w:w w:val="105"/>
        </w:rPr>
        <w:t>siguiente:</w:t>
      </w:r>
    </w:p>
    <w:p>
      <w:pPr>
        <w:pStyle w:val="BodyText"/>
        <w:spacing w:before="1"/>
        <w:rPr>
          <w:sz w:val="26"/>
        </w:rPr>
      </w:pPr>
    </w:p>
    <w:p>
      <w:pPr>
        <w:pStyle w:val="BodyText"/>
        <w:spacing w:line="307" w:lineRule="auto"/>
        <w:ind w:left="1893" w:right="1495" w:hanging="397"/>
        <w:jc w:val="both"/>
      </w:pPr>
      <w:r>
        <w:rPr>
          <w:rFonts w:ascii="Georgia" w:hAnsi="Georgia"/>
          <w:w w:val="120"/>
        </w:rPr>
        <w:t>• </w:t>
      </w:r>
      <w:r>
        <w:rPr>
          <w:rFonts w:ascii="Georgia" w:hAnsi="Georgia"/>
          <w:w w:val="105"/>
        </w:rPr>
        <w:t>La composición espacial: se refiere a la constitución y la relación </w:t>
      </w:r>
      <w:r>
        <w:rPr>
          <w:w w:val="105"/>
        </w:rPr>
        <w:t>urbano-rural, así como a la relación tiempo-espacio, las vías de co- municación, distribución de la población en el territorio y su estra- </w:t>
      </w:r>
      <w:r>
        <w:rPr/>
        <w:t>tificación social.</w:t>
      </w:r>
    </w:p>
    <w:p>
      <w:pPr>
        <w:pStyle w:val="BodyText"/>
        <w:spacing w:line="309" w:lineRule="auto" w:before="6"/>
        <w:ind w:left="1893" w:right="1494" w:hanging="397"/>
        <w:jc w:val="both"/>
      </w:pPr>
      <w:r>
        <w:rPr>
          <w:rFonts w:ascii="Georgia" w:hAnsi="Georgia"/>
          <w:w w:val="120"/>
        </w:rPr>
        <w:t>•    </w:t>
      </w:r>
      <w:r>
        <w:rPr>
          <w:rFonts w:ascii="Georgia" w:hAnsi="Georgia"/>
        </w:rPr>
        <w:t>El perfil histórico-cultural: la identificación de los grupos sociales     </w:t>
      </w:r>
      <w:r>
        <w:rPr/>
        <w:t>y políticos para entender la composición y la organización social, ubicándose en el tiempo y  </w:t>
      </w:r>
      <w:r>
        <w:rPr>
          <w:spacing w:val="13"/>
        </w:rPr>
        <w:t> </w:t>
      </w:r>
      <w:r>
        <w:rPr/>
        <w:t>espacio.</w:t>
      </w:r>
    </w:p>
    <w:p>
      <w:pPr>
        <w:pStyle w:val="BodyText"/>
        <w:spacing w:line="307" w:lineRule="auto" w:before="4"/>
        <w:ind w:left="1893" w:right="1495" w:hanging="397"/>
        <w:jc w:val="both"/>
      </w:pPr>
      <w:r>
        <w:rPr>
          <w:rFonts w:ascii="Georgia" w:hAnsi="Georgia"/>
          <w:w w:val="120"/>
        </w:rPr>
        <w:t>• </w:t>
      </w:r>
      <w:r>
        <w:rPr>
          <w:rFonts w:ascii="Georgia" w:hAnsi="Georgia"/>
          <w:w w:val="105"/>
        </w:rPr>
        <w:t>El mercado de trabajo: donde se requiere una descripción de la </w:t>
      </w:r>
      <w:r>
        <w:rPr>
          <w:w w:val="105"/>
        </w:rPr>
        <w:t>economía regional y local, sobre el parámetro de la composición poblacional se ubica la composición económica, empezando por el mercado</w:t>
      </w:r>
      <w:r>
        <w:rPr>
          <w:spacing w:val="-10"/>
          <w:w w:val="105"/>
        </w:rPr>
        <w:t> </w:t>
      </w:r>
      <w:r>
        <w:rPr>
          <w:w w:val="105"/>
        </w:rPr>
        <w:t>de</w:t>
      </w:r>
      <w:r>
        <w:rPr>
          <w:spacing w:val="-10"/>
          <w:w w:val="105"/>
        </w:rPr>
        <w:t> </w:t>
      </w:r>
      <w:r>
        <w:rPr>
          <w:w w:val="105"/>
        </w:rPr>
        <w:t>trabajo</w:t>
      </w:r>
      <w:r>
        <w:rPr>
          <w:spacing w:val="-10"/>
          <w:w w:val="105"/>
        </w:rPr>
        <w:t> </w:t>
      </w:r>
      <w:r>
        <w:rPr>
          <w:w w:val="105"/>
        </w:rPr>
        <w:t>y</w:t>
      </w:r>
      <w:r>
        <w:rPr>
          <w:spacing w:val="-10"/>
          <w:w w:val="105"/>
        </w:rPr>
        <w:t> </w:t>
      </w:r>
      <w:r>
        <w:rPr>
          <w:w w:val="105"/>
        </w:rPr>
        <w:t>la</w:t>
      </w:r>
      <w:r>
        <w:rPr>
          <w:spacing w:val="-10"/>
          <w:w w:val="105"/>
        </w:rPr>
        <w:t> </w:t>
      </w:r>
      <w:r>
        <w:rPr>
          <w:w w:val="105"/>
        </w:rPr>
        <w:t>producción</w:t>
      </w:r>
      <w:r>
        <w:rPr>
          <w:spacing w:val="-11"/>
          <w:w w:val="105"/>
        </w:rPr>
        <w:t> </w:t>
      </w:r>
      <w:r>
        <w:rPr>
          <w:w w:val="105"/>
        </w:rPr>
        <w:t>circulación-</w:t>
      </w:r>
      <w:r>
        <w:rPr>
          <w:spacing w:val="-10"/>
          <w:w w:val="105"/>
        </w:rPr>
        <w:t> </w:t>
      </w:r>
      <w:r>
        <w:rPr>
          <w:w w:val="105"/>
        </w:rPr>
        <w:t>consumo,</w:t>
      </w:r>
      <w:r>
        <w:rPr>
          <w:spacing w:val="-11"/>
          <w:w w:val="105"/>
        </w:rPr>
        <w:t> </w:t>
      </w:r>
      <w:r>
        <w:rPr>
          <w:w w:val="105"/>
        </w:rPr>
        <w:t>definien- do el circuito de la relación industrial o agrícola, comercialización- importación-exportación,</w:t>
      </w:r>
      <w:r>
        <w:rPr>
          <w:spacing w:val="-29"/>
          <w:w w:val="105"/>
        </w:rPr>
        <w:t> </w:t>
      </w:r>
      <w:r>
        <w:rPr>
          <w:w w:val="105"/>
        </w:rPr>
        <w:t>precios,</w:t>
      </w:r>
      <w:r>
        <w:rPr>
          <w:spacing w:val="-28"/>
          <w:w w:val="105"/>
        </w:rPr>
        <w:t> </w:t>
      </w:r>
      <w:r>
        <w:rPr>
          <w:w w:val="105"/>
        </w:rPr>
        <w:t>salarios</w:t>
      </w:r>
      <w:r>
        <w:rPr>
          <w:spacing w:val="-29"/>
          <w:w w:val="105"/>
        </w:rPr>
        <w:t> </w:t>
      </w:r>
      <w:r>
        <w:rPr>
          <w:w w:val="105"/>
        </w:rPr>
        <w:t>y</w:t>
      </w:r>
      <w:r>
        <w:rPr>
          <w:spacing w:val="-28"/>
          <w:w w:val="105"/>
        </w:rPr>
        <w:t> </w:t>
      </w:r>
      <w:r>
        <w:rPr>
          <w:w w:val="105"/>
        </w:rPr>
        <w:t>todos</w:t>
      </w:r>
      <w:r>
        <w:rPr>
          <w:spacing w:val="-28"/>
          <w:w w:val="105"/>
        </w:rPr>
        <w:t> </w:t>
      </w:r>
      <w:r>
        <w:rPr>
          <w:w w:val="105"/>
        </w:rPr>
        <w:t>los</w:t>
      </w:r>
      <w:r>
        <w:rPr>
          <w:spacing w:val="-28"/>
          <w:w w:val="105"/>
        </w:rPr>
        <w:t> </w:t>
      </w:r>
      <w:r>
        <w:rPr>
          <w:w w:val="105"/>
        </w:rPr>
        <w:t>elementos</w:t>
      </w:r>
      <w:r>
        <w:rPr>
          <w:spacing w:val="-28"/>
          <w:w w:val="105"/>
        </w:rPr>
        <w:t> </w:t>
      </w:r>
      <w:r>
        <w:rPr>
          <w:w w:val="105"/>
        </w:rPr>
        <w:t>que componen</w:t>
      </w:r>
      <w:r>
        <w:rPr>
          <w:spacing w:val="-13"/>
          <w:w w:val="105"/>
        </w:rPr>
        <w:t> </w:t>
      </w:r>
      <w:r>
        <w:rPr>
          <w:w w:val="105"/>
        </w:rPr>
        <w:t>la</w:t>
      </w:r>
      <w:r>
        <w:rPr>
          <w:spacing w:val="-13"/>
          <w:w w:val="105"/>
        </w:rPr>
        <w:t> </w:t>
      </w:r>
      <w:r>
        <w:rPr>
          <w:w w:val="105"/>
        </w:rPr>
        <w:t>actividad</w:t>
      </w:r>
      <w:r>
        <w:rPr>
          <w:spacing w:val="-12"/>
          <w:w w:val="105"/>
        </w:rPr>
        <w:t> </w:t>
      </w:r>
      <w:r>
        <w:rPr>
          <w:w w:val="105"/>
        </w:rPr>
        <w:t>artesanal</w:t>
      </w:r>
      <w:r>
        <w:rPr>
          <w:spacing w:val="-12"/>
          <w:w w:val="105"/>
        </w:rPr>
        <w:t> </w:t>
      </w:r>
      <w:r>
        <w:rPr>
          <w:w w:val="105"/>
        </w:rPr>
        <w:t>del</w:t>
      </w:r>
      <w:r>
        <w:rPr>
          <w:spacing w:val="-13"/>
          <w:w w:val="105"/>
        </w:rPr>
        <w:t> </w:t>
      </w:r>
      <w:r>
        <w:rPr>
          <w:w w:val="105"/>
        </w:rPr>
        <w:t>sitio.</w:t>
      </w:r>
    </w:p>
    <w:p>
      <w:pPr>
        <w:pStyle w:val="BodyText"/>
        <w:spacing w:line="307" w:lineRule="auto"/>
        <w:ind w:left="1893" w:right="1495" w:hanging="397"/>
        <w:jc w:val="both"/>
      </w:pPr>
      <w:r>
        <w:rPr>
          <w:rFonts w:ascii="Georgia" w:hAnsi="Georgia"/>
          <w:w w:val="120"/>
        </w:rPr>
        <w:t>• </w:t>
      </w:r>
      <w:r>
        <w:rPr>
          <w:rFonts w:ascii="Georgia" w:hAnsi="Georgia"/>
          <w:w w:val="105"/>
        </w:rPr>
        <w:t>El perfil poblacional: en el que se describen los actores desde la de</w:t>
      </w:r>
      <w:r>
        <w:rPr>
          <w:w w:val="105"/>
        </w:rPr>
        <w:t>- mografía, mediante los censos estadísticos.</w:t>
      </w:r>
    </w:p>
    <w:p>
      <w:pPr>
        <w:pStyle w:val="BodyText"/>
        <w:spacing w:before="6"/>
        <w:rPr>
          <w:sz w:val="25"/>
        </w:rPr>
      </w:pPr>
    </w:p>
    <w:p>
      <w:pPr>
        <w:pStyle w:val="BodyText"/>
        <w:spacing w:line="307" w:lineRule="auto"/>
        <w:ind w:left="1497" w:right="1495" w:firstLine="396"/>
        <w:jc w:val="both"/>
      </w:pPr>
      <w:r>
        <w:rPr>
          <w:w w:val="105"/>
        </w:rPr>
        <w:t>En</w:t>
      </w:r>
      <w:r>
        <w:rPr>
          <w:spacing w:val="-15"/>
          <w:w w:val="105"/>
        </w:rPr>
        <w:t> </w:t>
      </w:r>
      <w:r>
        <w:rPr>
          <w:w w:val="105"/>
        </w:rPr>
        <w:t>la</w:t>
      </w:r>
      <w:r>
        <w:rPr>
          <w:spacing w:val="-15"/>
          <w:w w:val="105"/>
        </w:rPr>
        <w:t> </w:t>
      </w:r>
      <w:r>
        <w:rPr>
          <w:w w:val="105"/>
        </w:rPr>
        <w:t>segunda</w:t>
      </w:r>
      <w:r>
        <w:rPr>
          <w:spacing w:val="-15"/>
          <w:w w:val="105"/>
        </w:rPr>
        <w:t> </w:t>
      </w:r>
      <w:r>
        <w:rPr>
          <w:w w:val="105"/>
        </w:rPr>
        <w:t>etapa,</w:t>
      </w:r>
      <w:r>
        <w:rPr>
          <w:spacing w:val="-15"/>
          <w:w w:val="105"/>
        </w:rPr>
        <w:t> </w:t>
      </w:r>
      <w:r>
        <w:rPr>
          <w:w w:val="105"/>
        </w:rPr>
        <w:t>relativa</w:t>
      </w:r>
      <w:r>
        <w:rPr>
          <w:spacing w:val="-15"/>
          <w:w w:val="105"/>
        </w:rPr>
        <w:t> </w:t>
      </w:r>
      <w:r>
        <w:rPr>
          <w:w w:val="105"/>
        </w:rPr>
        <w:t>a</w:t>
      </w:r>
      <w:r>
        <w:rPr>
          <w:spacing w:val="-15"/>
          <w:w w:val="105"/>
        </w:rPr>
        <w:t> </w:t>
      </w:r>
      <w:r>
        <w:rPr>
          <w:w w:val="105"/>
        </w:rPr>
        <w:t>la</w:t>
      </w:r>
      <w:r>
        <w:rPr>
          <w:spacing w:val="-15"/>
          <w:w w:val="105"/>
        </w:rPr>
        <w:t> </w:t>
      </w:r>
      <w:r>
        <w:rPr>
          <w:w w:val="105"/>
        </w:rPr>
        <w:t>exploración</w:t>
      </w:r>
      <w:r>
        <w:rPr>
          <w:spacing w:val="-16"/>
          <w:w w:val="105"/>
        </w:rPr>
        <w:t> </w:t>
      </w:r>
      <w:r>
        <w:rPr>
          <w:w w:val="105"/>
        </w:rPr>
        <w:t>etnográfica</w:t>
      </w:r>
      <w:r>
        <w:rPr>
          <w:spacing w:val="-15"/>
          <w:w w:val="105"/>
        </w:rPr>
        <w:t> </w:t>
      </w:r>
      <w:r>
        <w:rPr>
          <w:w w:val="105"/>
        </w:rPr>
        <w:t>o</w:t>
      </w:r>
      <w:r>
        <w:rPr>
          <w:spacing w:val="-15"/>
          <w:w w:val="105"/>
        </w:rPr>
        <w:t> </w:t>
      </w:r>
      <w:r>
        <w:rPr>
          <w:w w:val="105"/>
        </w:rPr>
        <w:t>la</w:t>
      </w:r>
      <w:r>
        <w:rPr>
          <w:spacing w:val="-15"/>
          <w:w w:val="105"/>
        </w:rPr>
        <w:t> </w:t>
      </w:r>
      <w:r>
        <w:rPr>
          <w:w w:val="105"/>
        </w:rPr>
        <w:t>prime- ra</w:t>
      </w:r>
      <w:r>
        <w:rPr>
          <w:spacing w:val="-13"/>
          <w:w w:val="105"/>
        </w:rPr>
        <w:t> </w:t>
      </w:r>
      <w:r>
        <w:rPr>
          <w:w w:val="105"/>
        </w:rPr>
        <w:t>aproximación</w:t>
      </w:r>
      <w:r>
        <w:rPr>
          <w:spacing w:val="-13"/>
          <w:w w:val="105"/>
        </w:rPr>
        <w:t> </w:t>
      </w:r>
      <w:r>
        <w:rPr>
          <w:w w:val="105"/>
        </w:rPr>
        <w:t>directa</w:t>
      </w:r>
      <w:r>
        <w:rPr>
          <w:spacing w:val="-13"/>
          <w:w w:val="105"/>
        </w:rPr>
        <w:t> </w:t>
      </w:r>
      <w:r>
        <w:rPr>
          <w:w w:val="105"/>
        </w:rPr>
        <w:t>a</w:t>
      </w:r>
      <w:r>
        <w:rPr>
          <w:spacing w:val="-13"/>
          <w:w w:val="105"/>
        </w:rPr>
        <w:t> </w:t>
      </w:r>
      <w:r>
        <w:rPr>
          <w:w w:val="105"/>
        </w:rPr>
        <w:t>los</w:t>
      </w:r>
      <w:r>
        <w:rPr>
          <w:spacing w:val="-13"/>
          <w:w w:val="105"/>
        </w:rPr>
        <w:t> </w:t>
      </w:r>
      <w:r>
        <w:rPr>
          <w:w w:val="105"/>
        </w:rPr>
        <w:t>actores</w:t>
      </w:r>
      <w:r>
        <w:rPr>
          <w:spacing w:val="-13"/>
          <w:w w:val="105"/>
        </w:rPr>
        <w:t> </w:t>
      </w:r>
      <w:r>
        <w:rPr>
          <w:w w:val="105"/>
        </w:rPr>
        <w:t>sociales,</w:t>
      </w:r>
      <w:r>
        <w:rPr>
          <w:spacing w:val="-13"/>
          <w:w w:val="105"/>
        </w:rPr>
        <w:t> </w:t>
      </w:r>
      <w:r>
        <w:rPr>
          <w:w w:val="105"/>
        </w:rPr>
        <w:t>con</w:t>
      </w:r>
      <w:r>
        <w:rPr>
          <w:spacing w:val="-13"/>
          <w:w w:val="105"/>
        </w:rPr>
        <w:t> </w:t>
      </w:r>
      <w:r>
        <w:rPr>
          <w:w w:val="105"/>
        </w:rPr>
        <w:t>quienes</w:t>
      </w:r>
      <w:r>
        <w:rPr>
          <w:spacing w:val="-13"/>
          <w:w w:val="105"/>
        </w:rPr>
        <w:t> </w:t>
      </w:r>
      <w:r>
        <w:rPr>
          <w:w w:val="105"/>
        </w:rPr>
        <w:t>se</w:t>
      </w:r>
      <w:r>
        <w:rPr>
          <w:spacing w:val="-13"/>
          <w:w w:val="105"/>
        </w:rPr>
        <w:t> </w:t>
      </w:r>
      <w:r>
        <w:rPr>
          <w:w w:val="105"/>
        </w:rPr>
        <w:t>trabajarán</w:t>
      </w:r>
    </w:p>
    <w:p>
      <w:pPr>
        <w:spacing w:after="0" w:line="307" w:lineRule="auto"/>
        <w:jc w:val="both"/>
        <w:sectPr>
          <w:footerReference w:type="default" r:id="rId17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76"/>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9240" from="15pt,-46.628433pt" to="0pt,-46.628433pt" stroked="true" strokeweight=".25pt" strokecolor="#000000">
            <w10:wrap type="none"/>
          </v:line>
        </w:pict>
      </w:r>
      <w:r>
        <w:rPr/>
        <w:pict>
          <v:line style="position:absolute;mso-position-horizontal-relative:page;mso-position-vertical-relative:paragraph;z-index:19264" from="452.196991pt,-46.628433pt" to="467.196991pt,-46.628433pt" stroked="true" strokeweight=".25pt" strokecolor="#000000">
            <w10:wrap type="none"/>
          </v:line>
        </w:pict>
      </w:r>
      <w:r>
        <w:rPr/>
        <w:pict>
          <v:line style="position:absolute;mso-position-horizontal-relative:page;mso-position-vertical-relative:paragraph;z-index:19288" from="21pt,-52.628433pt" to="21pt,-67.628433pt" stroked="true" strokeweight=".25pt" strokecolor="#000000">
            <w10:wrap type="none"/>
          </v:line>
        </w:pict>
      </w:r>
      <w:r>
        <w:rPr/>
        <w:pict>
          <v:line style="position:absolute;mso-position-horizontal-relative:page;mso-position-vertical-relative:paragraph;z-index:19312" from="446.196991pt,-52.628433pt" to="446.196991pt,-67.628433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155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los procesos de identificación de los iconos empleados en sus productos artesanales o culturales tradicionales, se pretende desarrollar los siguien- tes estudios:</w:t>
      </w:r>
    </w:p>
    <w:p>
      <w:pPr>
        <w:pStyle w:val="BodyText"/>
        <w:spacing w:before="1"/>
        <w:rPr>
          <w:sz w:val="26"/>
        </w:rPr>
      </w:pPr>
    </w:p>
    <w:p>
      <w:pPr>
        <w:pStyle w:val="ListParagraph"/>
        <w:numPr>
          <w:ilvl w:val="0"/>
          <w:numId w:val="8"/>
        </w:numPr>
        <w:tabs>
          <w:tab w:pos="1894" w:val="left" w:leader="none"/>
        </w:tabs>
        <w:spacing w:line="307" w:lineRule="auto" w:before="0" w:after="0"/>
        <w:ind w:left="1893" w:right="1495" w:hanging="396"/>
        <w:jc w:val="both"/>
        <w:rPr>
          <w:sz w:val="20"/>
        </w:rPr>
      </w:pPr>
      <w:r>
        <w:rPr>
          <w:rFonts w:ascii="Georgia" w:hAnsi="Georgia"/>
          <w:sz w:val="20"/>
        </w:rPr>
        <w:t>Exploración de la composición social, efectuando un recorrido por </w:t>
      </w:r>
      <w:r>
        <w:rPr>
          <w:sz w:val="20"/>
        </w:rPr>
        <w:t>la localidad para la selección de lugares de trabajo intensivo,  así como la correspondencia del mapa de la zona con la observación en  el</w:t>
      </w:r>
      <w:r>
        <w:rPr>
          <w:spacing w:val="23"/>
          <w:sz w:val="20"/>
        </w:rPr>
        <w:t> </w:t>
      </w:r>
      <w:r>
        <w:rPr>
          <w:sz w:val="20"/>
        </w:rPr>
        <w:t>sitio.</w:t>
      </w:r>
    </w:p>
    <w:p>
      <w:pPr>
        <w:pStyle w:val="ListParagraph"/>
        <w:numPr>
          <w:ilvl w:val="0"/>
          <w:numId w:val="8"/>
        </w:numPr>
        <w:tabs>
          <w:tab w:pos="1894" w:val="left" w:leader="none"/>
        </w:tabs>
        <w:spacing w:line="307" w:lineRule="auto" w:before="6" w:after="0"/>
        <w:ind w:left="1893" w:right="1495" w:hanging="396"/>
        <w:jc w:val="both"/>
        <w:rPr>
          <w:sz w:val="20"/>
        </w:rPr>
      </w:pPr>
      <w:r>
        <w:rPr>
          <w:rFonts w:ascii="Georgia" w:hAnsi="Georgia"/>
          <w:sz w:val="20"/>
        </w:rPr>
        <w:t>Exploración de la composición social privada, o sea, la descripción </w:t>
      </w:r>
      <w:r>
        <w:rPr>
          <w:sz w:val="20"/>
        </w:rPr>
        <w:t>etnográfica de las unidades domésticas y del actor  social  posible. Esta descripción se hará de acuerdo con una guía de observación y entrevista.</w:t>
      </w:r>
    </w:p>
    <w:p>
      <w:pPr>
        <w:pStyle w:val="ListParagraph"/>
        <w:numPr>
          <w:ilvl w:val="0"/>
          <w:numId w:val="8"/>
        </w:numPr>
        <w:tabs>
          <w:tab w:pos="1894" w:val="left" w:leader="none"/>
        </w:tabs>
        <w:spacing w:line="307" w:lineRule="auto" w:before="6" w:after="0"/>
        <w:ind w:left="1893" w:right="1494" w:hanging="396"/>
        <w:jc w:val="both"/>
        <w:rPr>
          <w:sz w:val="20"/>
        </w:rPr>
      </w:pPr>
      <w:r>
        <w:rPr>
          <w:rFonts w:ascii="Georgia" w:hAnsi="Georgia"/>
          <w:spacing w:val="-6"/>
          <w:sz w:val="20"/>
        </w:rPr>
        <w:t>Por </w:t>
      </w:r>
      <w:r>
        <w:rPr>
          <w:rFonts w:ascii="Georgia" w:hAnsi="Georgia"/>
          <w:sz w:val="20"/>
        </w:rPr>
        <w:t>último, la exploración de la ruta de vida, en la cual se entra en </w:t>
      </w:r>
      <w:r>
        <w:rPr>
          <w:sz w:val="20"/>
        </w:rPr>
        <w:t>contacto con la memoria histórica del actor social, donde se desa- rrolla una entrevista para obtener un primer patrón de situaciones clave de la vida del posible informante, así como de sus actividades cotidianas y de sus objetivos de vida; se pondrá especial énfasis en   las situaciones clave, las necesidades y las </w:t>
      </w:r>
      <w:r>
        <w:rPr>
          <w:spacing w:val="42"/>
          <w:sz w:val="20"/>
        </w:rPr>
        <w:t> </w:t>
      </w:r>
      <w:r>
        <w:rPr>
          <w:sz w:val="20"/>
        </w:rPr>
        <w:t>percepciones.</w:t>
      </w:r>
    </w:p>
    <w:p>
      <w:pPr>
        <w:pStyle w:val="BodyText"/>
        <w:spacing w:before="6"/>
        <w:rPr>
          <w:sz w:val="25"/>
        </w:rPr>
      </w:pPr>
    </w:p>
    <w:p>
      <w:pPr>
        <w:pStyle w:val="BodyText"/>
        <w:spacing w:line="307" w:lineRule="auto"/>
        <w:ind w:left="1497" w:right="1495" w:firstLine="396"/>
        <w:jc w:val="both"/>
      </w:pPr>
      <w:r>
        <w:rPr/>
        <w:t>Con estos estudios se elaborará una tipología de actores para tener   el primer acercamiento al conocimiento de los actores del mundo de la vida, para obtener las rutinas de vida, las rutas familiares, los caminos     de vida, una clara caracterización de los actores sociales, de las unidades domésticas y el contexto; contando así con datos suficientes para levan-  tar hipótesis sobre los componentes estructurales, construyendo desde lo particular  hasta  lo</w:t>
      </w:r>
      <w:r>
        <w:rPr>
          <w:spacing w:val="-8"/>
        </w:rPr>
        <w:t> </w:t>
      </w:r>
      <w:r>
        <w:rPr/>
        <w:t>general.</w:t>
      </w:r>
    </w:p>
    <w:p>
      <w:pPr>
        <w:pStyle w:val="BodyText"/>
        <w:spacing w:line="307" w:lineRule="auto"/>
        <w:ind w:left="1497" w:right="1495" w:firstLine="396"/>
        <w:jc w:val="both"/>
      </w:pPr>
      <w:r>
        <w:rPr/>
        <w:t>Una vez obtenido el registro etnográfico de las unidades domésticas seleccionadas en la comunidad –estudio de caso–, se procederá a anali-  zar la información para construir los tipos que agrupan las cualidades etnográficas en ciertos perfiles, cruzados con el análisis iconográfico,  </w:t>
      </w:r>
      <w:r>
        <w:rPr>
          <w:spacing w:val="13"/>
        </w:rPr>
        <w:t> </w:t>
      </w:r>
      <w:r>
        <w:rPr/>
        <w:t>con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933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9360" from="15pt,-39.925968pt" to="0pt,-39.925968pt" stroked="true" strokeweight=".25pt" strokecolor="#000000">
            <w10:wrap type="none"/>
          </v:line>
        </w:pict>
      </w:r>
      <w:r>
        <w:rPr/>
        <w:pict>
          <v:line style="position:absolute;mso-position-horizontal-relative:page;mso-position-vertical-relative:paragraph;z-index:19384" from="452.196991pt,-39.925968pt" to="467.196991pt,-39.925968pt" stroked="true" strokeweight=".25pt" strokecolor="#000000">
            <w10:wrap type="none"/>
          </v:line>
        </w:pict>
      </w:r>
      <w:r>
        <w:rPr/>
        <w:pict>
          <v:line style="position:absolute;mso-position-horizontal-relative:page;mso-position-vertical-relative:paragraph;z-index:19408" from="21pt,-45.925968pt" to="21pt,-60.925968pt" stroked="true" strokeweight=".25pt" strokecolor="#000000">
            <w10:wrap type="none"/>
          </v:line>
        </w:pict>
      </w:r>
      <w:r>
        <w:rPr/>
        <w:pict>
          <v:line style="position:absolute;mso-position-horizontal-relative:page;mso-position-vertical-relative:paragraph;z-index:19432" from="446.196991pt,-45.925968pt" to="446.196991pt,-60.925968pt" stroked="true" strokeweight=".25pt" strokecolor="#000000">
            <w10:wrap type="none"/>
          </v:line>
        </w:pict>
      </w:r>
      <w:r>
        <w:rPr>
          <w:w w:val="99"/>
          <w:sz w:val="22"/>
        </w:rPr>
        <w:t>156</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332"/>
      </w:pPr>
      <w:r>
        <w:rPr/>
        <w:t>el fin de obtener la selección de actores, de quienes se analizarán las historias de vida.</w:t>
      </w:r>
    </w:p>
    <w:p>
      <w:pPr>
        <w:pStyle w:val="BodyText"/>
        <w:spacing w:line="307" w:lineRule="auto"/>
        <w:ind w:left="1497" w:right="1494" w:firstLine="396"/>
        <w:jc w:val="both"/>
      </w:pPr>
      <w:r>
        <w:rPr/>
        <w:t>De acuerdo con la propuesta de galindo (1998), como tercera etapa del método, se debe elaborar en primera instancia una exploración de la historia de vida, de los actores entrevistados, la cual se efectúa mediante un registro espontáneo de su visión primaria en general de la propia historia, donde la sesión se deberá ir guiando por un protocolo general    de entrevista que cubra las variables de los </w:t>
      </w:r>
      <w:r>
        <w:rPr>
          <w:spacing w:val="-3"/>
        </w:rPr>
        <w:t>tres </w:t>
      </w:r>
      <w:r>
        <w:rPr/>
        <w:t>niveles del mundo de la vida: mundo subjetivo, mundo social y mundo objetivo. El investigador deberá guiar esta entrevista vinculando dichas variables, según la histo- ria: personal, familiar y de la comunidad, así como las relaciones con las instituciones y los procesos de significación de los elementos empleados en la elaboración de los  </w:t>
      </w:r>
      <w:r>
        <w:rPr>
          <w:spacing w:val="5"/>
        </w:rPr>
        <w:t> </w:t>
      </w:r>
      <w:r>
        <w:rPr/>
        <w:t>objetos.</w:t>
      </w:r>
    </w:p>
    <w:p>
      <w:pPr>
        <w:pStyle w:val="BodyText"/>
        <w:spacing w:line="307" w:lineRule="auto"/>
        <w:ind w:left="1497" w:right="1496" w:firstLine="396"/>
        <w:jc w:val="both"/>
      </w:pPr>
      <w:r>
        <w:rPr>
          <w:spacing w:val="-4"/>
        </w:rPr>
        <w:t>Para </w:t>
      </w:r>
      <w:r>
        <w:rPr/>
        <w:t>que la técnica de entrevista profunda sea efectiva, hay que con- siderar siempre dos elementos básicos: la vivencia del </w:t>
      </w:r>
      <w:r>
        <w:rPr>
          <w:spacing w:val="-5"/>
        </w:rPr>
        <w:t>actor,  </w:t>
      </w:r>
      <w:r>
        <w:rPr/>
        <w:t>el </w:t>
      </w:r>
      <w:r>
        <w:rPr>
          <w:spacing w:val="-3"/>
        </w:rPr>
        <w:t>recuerdo    </w:t>
      </w:r>
      <w:r>
        <w:rPr/>
        <w:t>y expectativas, que se deben emplear para motivar al entrevistado. Así,     al </w:t>
      </w:r>
      <w:r>
        <w:rPr>
          <w:spacing w:val="-4"/>
        </w:rPr>
        <w:t>procesar, </w:t>
      </w:r>
      <w:r>
        <w:rPr/>
        <w:t>se buscarán los patrones de situaciones y objetos vitales, es </w:t>
      </w:r>
      <w:r>
        <w:rPr>
          <w:spacing w:val="-5"/>
        </w:rPr>
        <w:t>decir,  </w:t>
      </w:r>
      <w:r>
        <w:rPr/>
        <w:t>la cadena de sucesos que conforman el mundo de vida del </w:t>
      </w:r>
      <w:r>
        <w:rPr>
          <w:spacing w:val="-5"/>
        </w:rPr>
        <w:t>actor.   </w:t>
      </w:r>
      <w:r>
        <w:rPr/>
        <w:t>Con este registro se procede a la descripción exhaustiva de situaciones vitales para la conformación de las categorías  </w:t>
      </w:r>
      <w:r>
        <w:rPr>
          <w:spacing w:val="40"/>
        </w:rPr>
        <w:t> </w:t>
      </w:r>
      <w:r>
        <w:rPr/>
        <w:t>buscadas.</w:t>
      </w:r>
    </w:p>
    <w:p>
      <w:pPr>
        <w:pStyle w:val="BodyText"/>
        <w:spacing w:line="307" w:lineRule="auto"/>
        <w:ind w:left="1497" w:right="1495" w:firstLine="396"/>
        <w:jc w:val="both"/>
      </w:pPr>
      <w:r>
        <w:rPr/>
        <w:t>Para que la historia de vida se complete se deberán precisar los de- talles de elementos culturales del contexto en subsecuentes registros, donde la historia se enriquecerá e invitará al actor a participar en el re- gistro de los temas relevantes para  él.</w:t>
      </w:r>
    </w:p>
    <w:p>
      <w:pPr>
        <w:pStyle w:val="BodyText"/>
        <w:spacing w:line="307" w:lineRule="auto"/>
        <w:ind w:left="1497" w:right="1495" w:firstLine="396"/>
        <w:jc w:val="both"/>
      </w:pPr>
      <w:r>
        <w:rPr/>
        <w:t>Del análisis efectuado, a partir de las narraciones, se tendrá infor- mación suficiente para elaborar y contrastar las hipótesis del trabajo </w:t>
      </w:r>
      <w:r>
        <w:rPr>
          <w:spacing w:val="-3"/>
        </w:rPr>
        <w:t>re- </w:t>
      </w:r>
      <w:r>
        <w:rPr/>
        <w:t>lacionadas con la vida del informante, identificando las situaciones clave que constituyen la historia del mismo, presentándolas al </w:t>
      </w:r>
      <w:r>
        <w:rPr>
          <w:spacing w:val="-5"/>
        </w:rPr>
        <w:t>actor.  </w:t>
      </w:r>
      <w:r>
        <w:rPr/>
        <w:t>Con esto   se cumple la etapa de promoción de la cultura, parte importante de este tipo de método investigativo. Al incorporar el material  recopilado  de  estas historias se obtendrán los elementos constitutivos del mundo de   </w:t>
      </w:r>
      <w:r>
        <w:rPr>
          <w:spacing w:val="12"/>
        </w:rPr>
        <w:t> </w:t>
      </w:r>
      <w:r>
        <w:rPr/>
        <w:t>la</w:t>
      </w:r>
    </w:p>
    <w:p>
      <w:pPr>
        <w:spacing w:after="0" w:line="307" w:lineRule="auto"/>
        <w:jc w:val="both"/>
        <w:sectPr>
          <w:footerReference w:type="default" r:id="rId17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78"/>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9480" from="15pt,-46.62941pt" to="0pt,-46.62941pt" stroked="true" strokeweight=".25pt" strokecolor="#000000">
            <w10:wrap type="none"/>
          </v:line>
        </w:pict>
      </w:r>
      <w:r>
        <w:rPr/>
        <w:pict>
          <v:line style="position:absolute;mso-position-horizontal-relative:page;mso-position-vertical-relative:paragraph;z-index:19504" from="452.196991pt,-46.62941pt" to="467.196991pt,-46.62941pt" stroked="true" strokeweight=".25pt" strokecolor="#000000">
            <w10:wrap type="none"/>
          </v:line>
        </w:pict>
      </w:r>
      <w:r>
        <w:rPr/>
        <w:pict>
          <v:line style="position:absolute;mso-position-horizontal-relative:page;mso-position-vertical-relative:paragraph;z-index:19528" from="21pt,-52.62941pt" to="21pt,-67.629410pt" stroked="true" strokeweight=".25pt" strokecolor="#000000">
            <w10:wrap type="none"/>
          </v:line>
        </w:pict>
      </w:r>
      <w:r>
        <w:rPr/>
        <w:pict>
          <v:line style="position:absolute;mso-position-horizontal-relative:page;mso-position-vertical-relative:paragraph;z-index:19552" from="446.196991pt,-52.62941pt" to="446.196991pt,-67.629410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157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vida de la comunidad, caso de estudio. </w:t>
      </w:r>
      <w:r>
        <w:rPr>
          <w:spacing w:val="-4"/>
        </w:rPr>
        <w:t>Para </w:t>
      </w:r>
      <w:r>
        <w:rPr/>
        <w:t>ello se aplican técnicas de análisis de discurso con la finalidad de concluir en esquemas de regula- ridades, para retroalimentar el material etnográfico y llevar a cabo un análisis final que posibilite una mayor descripción del mundo de la vida, en el tiempo, composición y relación   </w:t>
      </w:r>
      <w:r>
        <w:rPr>
          <w:spacing w:val="7"/>
        </w:rPr>
        <w:t> </w:t>
      </w:r>
      <w:r>
        <w:rPr/>
        <w:t>histórica.</w:t>
      </w:r>
    </w:p>
    <w:p>
      <w:pPr>
        <w:pStyle w:val="BodyText"/>
        <w:spacing w:line="307" w:lineRule="auto"/>
        <w:ind w:left="1497" w:right="1494" w:firstLine="396"/>
        <w:jc w:val="both"/>
      </w:pPr>
      <w:r>
        <w:rPr/>
        <w:t>En la etnografía obtenida se debe destacar una de las categorías definitorias –como se ha especificado–: la de identidad. </w:t>
      </w:r>
      <w:r>
        <w:rPr>
          <w:spacing w:val="-4"/>
        </w:rPr>
        <w:t>Para </w:t>
      </w:r>
      <w:r>
        <w:rPr/>
        <w:t>identificar esta categoría se considera que el análisis semántico es un procedimiento </w:t>
      </w:r>
      <w:r>
        <w:rPr>
          <w:spacing w:val="-1"/>
          <w:w w:val="103"/>
        </w:rPr>
        <w:t>adecuad</w:t>
      </w:r>
      <w:r>
        <w:rPr>
          <w:w w:val="103"/>
        </w:rPr>
        <w:t>o</w:t>
      </w:r>
      <w:r>
        <w:rPr>
          <w:spacing w:val="5"/>
        </w:rPr>
        <w:t> </w:t>
      </w:r>
      <w:r>
        <w:rPr>
          <w:spacing w:val="-1"/>
          <w:w w:val="103"/>
        </w:rPr>
        <w:t>par</w:t>
      </w:r>
      <w:r>
        <w:rPr>
          <w:w w:val="103"/>
        </w:rPr>
        <w:t>a</w:t>
      </w:r>
      <w:r>
        <w:rPr>
          <w:spacing w:val="5"/>
        </w:rPr>
        <w:t> </w:t>
      </w:r>
      <w:r>
        <w:rPr>
          <w:spacing w:val="-1"/>
          <w:w w:val="101"/>
        </w:rPr>
        <w:t>analiza</w:t>
      </w:r>
      <w:r>
        <w:rPr>
          <w:w w:val="101"/>
        </w:rPr>
        <w:t>r</w:t>
      </w:r>
      <w:r>
        <w:rPr>
          <w:spacing w:val="5"/>
        </w:rPr>
        <w:t> </w:t>
      </w:r>
      <w:r>
        <w:rPr>
          <w:spacing w:val="-1"/>
          <w:w w:val="97"/>
        </w:rPr>
        <w:t>est</w:t>
      </w:r>
      <w:r>
        <w:rPr>
          <w:w w:val="97"/>
        </w:rPr>
        <w:t>e</w:t>
      </w:r>
      <w:r>
        <w:rPr>
          <w:spacing w:val="5"/>
        </w:rPr>
        <w:t> </w:t>
      </w:r>
      <w:r>
        <w:rPr>
          <w:spacing w:val="-1"/>
          <w:w w:val="101"/>
        </w:rPr>
        <w:t>discurso</w:t>
      </w:r>
      <w:r>
        <w:rPr>
          <w:w w:val="101"/>
        </w:rPr>
        <w:t>.</w:t>
      </w:r>
      <w:r>
        <w:rPr>
          <w:spacing w:val="6"/>
        </w:rPr>
        <w:t> </w:t>
      </w:r>
      <w:r>
        <w:rPr>
          <w:spacing w:val="-27"/>
          <w:w w:val="207"/>
        </w:rPr>
        <w:t>t</w:t>
      </w:r>
      <w:r>
        <w:rPr>
          <w:spacing w:val="-1"/>
          <w:w w:val="103"/>
        </w:rPr>
        <w:t>ambié</w:t>
      </w:r>
      <w:r>
        <w:rPr>
          <w:w w:val="103"/>
        </w:rPr>
        <w:t>n</w:t>
      </w:r>
      <w:r>
        <w:rPr>
          <w:spacing w:val="5"/>
        </w:rPr>
        <w:t> </w:t>
      </w:r>
      <w:r>
        <w:rPr>
          <w:w w:val="95"/>
        </w:rPr>
        <w:t>se</w:t>
      </w:r>
      <w:r>
        <w:rPr>
          <w:spacing w:val="5"/>
        </w:rPr>
        <w:t> </w:t>
      </w:r>
      <w:r>
        <w:rPr>
          <w:spacing w:val="-1"/>
          <w:w w:val="103"/>
        </w:rPr>
        <w:t>debe</w:t>
      </w:r>
      <w:r>
        <w:rPr>
          <w:w w:val="103"/>
        </w:rPr>
        <w:t>n</w:t>
      </w:r>
      <w:r>
        <w:rPr>
          <w:spacing w:val="5"/>
        </w:rPr>
        <w:t> </w:t>
      </w:r>
      <w:r>
        <w:rPr>
          <w:spacing w:val="-1"/>
          <w:w w:val="99"/>
        </w:rPr>
        <w:t>establece</w:t>
      </w:r>
      <w:r>
        <w:rPr>
          <w:w w:val="99"/>
        </w:rPr>
        <w:t>r</w:t>
      </w:r>
      <w:r>
        <w:rPr>
          <w:spacing w:val="5"/>
        </w:rPr>
        <w:t> </w:t>
      </w:r>
      <w:r>
        <w:rPr>
          <w:w w:val="102"/>
        </w:rPr>
        <w:t>cade- </w:t>
      </w:r>
      <w:r>
        <w:rPr/>
        <w:t>nas asociativas de significantes en el proceso de construcción de sentido durante las entrevistas, identificando los elementos nucleares del relato, los cuales prefiguran el campo de categorías, que interpreta el investiga- dor para diferenciar la </w:t>
      </w:r>
      <w:r>
        <w:rPr>
          <w:spacing w:val="-3"/>
        </w:rPr>
        <w:t>expresión  </w:t>
      </w:r>
      <w:r>
        <w:rPr/>
        <w:t>de una experiencia de una opinión o      de un pensamiento (Sierra,  </w:t>
      </w:r>
      <w:r>
        <w:rPr>
          <w:spacing w:val="10"/>
        </w:rPr>
        <w:t> </w:t>
      </w:r>
      <w:r>
        <w:rPr/>
        <w:t>1998).</w:t>
      </w:r>
    </w:p>
    <w:p>
      <w:pPr>
        <w:pStyle w:val="BodyText"/>
        <w:spacing w:line="307" w:lineRule="auto"/>
        <w:ind w:left="1497" w:right="1495" w:firstLine="396"/>
        <w:jc w:val="both"/>
      </w:pPr>
      <w:r>
        <w:rPr/>
        <w:t>Cabe comentar la complejidad de este análisis discursivo, pues no  sólo hay que comprender la cultura simbólica del entrevistado, sino tam- bién, y sobre todo, el contexto social de referencia. El análisis no debe      ser únicamente lingüístico, debe incluir una perspectiva sociológica que ubique los roles y estructuras, el texto con el contexto y el intertexto,    para dar cuenta de los procesos sociales, a través del análisis de casos ar- quetípicos,  desde  lo </w:t>
      </w:r>
      <w:r>
        <w:rPr>
          <w:spacing w:val="-3"/>
        </w:rPr>
        <w:t>real  </w:t>
      </w:r>
      <w:r>
        <w:rPr/>
        <w:t>concreto, como totalidad del caso </w:t>
      </w:r>
      <w:r>
        <w:rPr>
          <w:spacing w:val="30"/>
        </w:rPr>
        <w:t> </w:t>
      </w:r>
      <w:r>
        <w:rPr/>
        <w:t>investigado.</w:t>
      </w:r>
    </w:p>
    <w:p>
      <w:pPr>
        <w:pStyle w:val="BodyText"/>
        <w:spacing w:line="304" w:lineRule="auto"/>
        <w:ind w:left="1497" w:right="1495" w:firstLine="396"/>
        <w:jc w:val="both"/>
      </w:pPr>
      <w:r>
        <w:rPr>
          <w:spacing w:val="-4"/>
          <w:w w:val="105"/>
        </w:rPr>
        <w:t>Para</w:t>
      </w:r>
      <w:r>
        <w:rPr>
          <w:spacing w:val="-16"/>
          <w:w w:val="105"/>
        </w:rPr>
        <w:t> </w:t>
      </w:r>
      <w:r>
        <w:rPr>
          <w:w w:val="105"/>
        </w:rPr>
        <w:t>integrar</w:t>
      </w:r>
      <w:r>
        <w:rPr>
          <w:spacing w:val="-16"/>
          <w:w w:val="105"/>
        </w:rPr>
        <w:t> </w:t>
      </w:r>
      <w:r>
        <w:rPr>
          <w:w w:val="105"/>
        </w:rPr>
        <w:t>los</w:t>
      </w:r>
      <w:r>
        <w:rPr>
          <w:spacing w:val="-16"/>
          <w:w w:val="105"/>
        </w:rPr>
        <w:t> </w:t>
      </w:r>
      <w:r>
        <w:rPr>
          <w:w w:val="105"/>
        </w:rPr>
        <w:t>resultados</w:t>
      </w:r>
      <w:r>
        <w:rPr>
          <w:spacing w:val="-16"/>
          <w:w w:val="105"/>
        </w:rPr>
        <w:t> </w:t>
      </w:r>
      <w:r>
        <w:rPr>
          <w:w w:val="105"/>
        </w:rPr>
        <w:t>de</w:t>
      </w:r>
      <w:r>
        <w:rPr>
          <w:spacing w:val="-16"/>
          <w:w w:val="105"/>
        </w:rPr>
        <w:t> </w:t>
      </w:r>
      <w:r>
        <w:rPr>
          <w:w w:val="105"/>
        </w:rPr>
        <w:t>la</w:t>
      </w:r>
      <w:r>
        <w:rPr>
          <w:spacing w:val="-16"/>
          <w:w w:val="105"/>
        </w:rPr>
        <w:t> </w:t>
      </w:r>
      <w:r>
        <w:rPr>
          <w:w w:val="105"/>
        </w:rPr>
        <w:t>etnografía</w:t>
      </w:r>
      <w:r>
        <w:rPr>
          <w:spacing w:val="-16"/>
          <w:w w:val="105"/>
        </w:rPr>
        <w:t> </w:t>
      </w:r>
      <w:r>
        <w:rPr>
          <w:w w:val="105"/>
        </w:rPr>
        <w:t>como</w:t>
      </w:r>
      <w:r>
        <w:rPr>
          <w:spacing w:val="-16"/>
          <w:w w:val="105"/>
        </w:rPr>
        <w:t> </w:t>
      </w:r>
      <w:r>
        <w:rPr>
          <w:w w:val="105"/>
        </w:rPr>
        <w:t>un</w:t>
      </w:r>
      <w:r>
        <w:rPr>
          <w:spacing w:val="-16"/>
          <w:w w:val="105"/>
        </w:rPr>
        <w:t> </w:t>
      </w:r>
      <w:r>
        <w:rPr>
          <w:w w:val="105"/>
        </w:rPr>
        <w:t>proceso</w:t>
      </w:r>
      <w:r>
        <w:rPr>
          <w:spacing w:val="-16"/>
          <w:w w:val="105"/>
        </w:rPr>
        <w:t> </w:t>
      </w:r>
      <w:r>
        <w:rPr>
          <w:w w:val="105"/>
        </w:rPr>
        <w:t>narra- tivo,</w:t>
      </w:r>
      <w:r>
        <w:rPr>
          <w:spacing w:val="-5"/>
          <w:w w:val="105"/>
        </w:rPr>
        <w:t> </w:t>
      </w:r>
      <w:r>
        <w:rPr>
          <w:w w:val="105"/>
        </w:rPr>
        <w:t>se</w:t>
      </w:r>
      <w:r>
        <w:rPr>
          <w:spacing w:val="-6"/>
          <w:w w:val="105"/>
        </w:rPr>
        <w:t> </w:t>
      </w:r>
      <w:r>
        <w:rPr>
          <w:w w:val="105"/>
        </w:rPr>
        <w:t>procede</w:t>
      </w:r>
      <w:r>
        <w:rPr>
          <w:spacing w:val="-6"/>
          <w:w w:val="105"/>
        </w:rPr>
        <w:t> </w:t>
      </w:r>
      <w:r>
        <w:rPr>
          <w:w w:val="105"/>
        </w:rPr>
        <w:t>a</w:t>
      </w:r>
      <w:r>
        <w:rPr>
          <w:spacing w:val="-6"/>
          <w:w w:val="105"/>
        </w:rPr>
        <w:t> </w:t>
      </w:r>
      <w:r>
        <w:rPr>
          <w:w w:val="105"/>
        </w:rPr>
        <w:t>integrar</w:t>
      </w:r>
      <w:r>
        <w:rPr>
          <w:spacing w:val="-5"/>
          <w:w w:val="105"/>
        </w:rPr>
        <w:t> </w:t>
      </w:r>
      <w:r>
        <w:rPr>
          <w:w w:val="105"/>
        </w:rPr>
        <w:t>la</w:t>
      </w:r>
      <w:r>
        <w:rPr>
          <w:spacing w:val="-6"/>
          <w:w w:val="105"/>
        </w:rPr>
        <w:t> </w:t>
      </w:r>
      <w:r>
        <w:rPr>
          <w:w w:val="105"/>
        </w:rPr>
        <w:t>información</w:t>
      </w:r>
      <w:r>
        <w:rPr>
          <w:spacing w:val="-5"/>
          <w:w w:val="105"/>
        </w:rPr>
        <w:t> </w:t>
      </w:r>
      <w:r>
        <w:rPr>
          <w:w w:val="105"/>
        </w:rPr>
        <w:t>obtenida</w:t>
      </w:r>
      <w:r>
        <w:rPr>
          <w:spacing w:val="-6"/>
          <w:w w:val="105"/>
        </w:rPr>
        <w:t> </w:t>
      </w:r>
      <w:r>
        <w:rPr>
          <w:w w:val="105"/>
        </w:rPr>
        <w:t>a</w:t>
      </w:r>
      <w:r>
        <w:rPr>
          <w:spacing w:val="-6"/>
          <w:w w:val="105"/>
        </w:rPr>
        <w:t> </w:t>
      </w:r>
      <w:r>
        <w:rPr>
          <w:w w:val="105"/>
        </w:rPr>
        <w:t>través</w:t>
      </w:r>
      <w:r>
        <w:rPr>
          <w:spacing w:val="-5"/>
          <w:w w:val="105"/>
        </w:rPr>
        <w:t> </w:t>
      </w:r>
      <w:r>
        <w:rPr>
          <w:w w:val="105"/>
        </w:rPr>
        <w:t>de</w:t>
      </w:r>
      <w:r>
        <w:rPr>
          <w:spacing w:val="-5"/>
          <w:w w:val="105"/>
        </w:rPr>
        <w:t> </w:t>
      </w:r>
      <w:r>
        <w:rPr>
          <w:w w:val="105"/>
        </w:rPr>
        <w:t>cada</w:t>
      </w:r>
      <w:r>
        <w:rPr>
          <w:spacing w:val="-6"/>
          <w:w w:val="105"/>
        </w:rPr>
        <w:t> </w:t>
      </w:r>
      <w:r>
        <w:rPr>
          <w:w w:val="105"/>
        </w:rPr>
        <w:t>uno de</w:t>
      </w:r>
      <w:r>
        <w:rPr>
          <w:spacing w:val="-10"/>
          <w:w w:val="105"/>
        </w:rPr>
        <w:t> </w:t>
      </w:r>
      <w:r>
        <w:rPr>
          <w:w w:val="105"/>
        </w:rPr>
        <w:t>los</w:t>
      </w:r>
      <w:r>
        <w:rPr>
          <w:spacing w:val="-10"/>
          <w:w w:val="105"/>
        </w:rPr>
        <w:t> </w:t>
      </w:r>
      <w:r>
        <w:rPr>
          <w:w w:val="105"/>
        </w:rPr>
        <w:t>componentes</w:t>
      </w:r>
      <w:r>
        <w:rPr>
          <w:spacing w:val="-10"/>
          <w:w w:val="105"/>
        </w:rPr>
        <w:t> </w:t>
      </w:r>
      <w:r>
        <w:rPr>
          <w:w w:val="105"/>
        </w:rPr>
        <w:t>estructurales</w:t>
      </w:r>
      <w:r>
        <w:rPr>
          <w:spacing w:val="-10"/>
          <w:w w:val="105"/>
        </w:rPr>
        <w:t> </w:t>
      </w:r>
      <w:r>
        <w:rPr>
          <w:w w:val="105"/>
        </w:rPr>
        <w:t>del</w:t>
      </w:r>
      <w:r>
        <w:rPr>
          <w:spacing w:val="-10"/>
          <w:w w:val="105"/>
        </w:rPr>
        <w:t> </w:t>
      </w:r>
      <w:r>
        <w:rPr>
          <w:w w:val="105"/>
        </w:rPr>
        <w:t>mundo</w:t>
      </w:r>
      <w:r>
        <w:rPr>
          <w:spacing w:val="-10"/>
          <w:w w:val="105"/>
        </w:rPr>
        <w:t> </w:t>
      </w:r>
      <w:r>
        <w:rPr>
          <w:w w:val="105"/>
        </w:rPr>
        <w:t>de</w:t>
      </w:r>
      <w:r>
        <w:rPr>
          <w:spacing w:val="-10"/>
          <w:w w:val="105"/>
        </w:rPr>
        <w:t> </w:t>
      </w:r>
      <w:r>
        <w:rPr>
          <w:w w:val="105"/>
        </w:rPr>
        <w:t>la</w:t>
      </w:r>
      <w:r>
        <w:rPr>
          <w:spacing w:val="-10"/>
          <w:w w:val="105"/>
        </w:rPr>
        <w:t> </w:t>
      </w:r>
      <w:r>
        <w:rPr>
          <w:w w:val="105"/>
        </w:rPr>
        <w:t>vida</w:t>
      </w:r>
      <w:r>
        <w:rPr>
          <w:spacing w:val="-10"/>
          <w:w w:val="105"/>
        </w:rPr>
        <w:t> </w:t>
      </w:r>
      <w:r>
        <w:rPr>
          <w:w w:val="105"/>
        </w:rPr>
        <w:t>estudiado,</w:t>
      </w:r>
      <w:r>
        <w:rPr>
          <w:spacing w:val="-10"/>
          <w:w w:val="105"/>
        </w:rPr>
        <w:t> </w:t>
      </w:r>
      <w:r>
        <w:rPr>
          <w:w w:val="105"/>
        </w:rPr>
        <w:t>como una </w:t>
      </w:r>
      <w:r>
        <w:rPr>
          <w:spacing w:val="-3"/>
          <w:w w:val="105"/>
        </w:rPr>
        <w:t>red </w:t>
      </w:r>
      <w:r>
        <w:rPr>
          <w:w w:val="105"/>
        </w:rPr>
        <w:t>de relaciones de las variables</w:t>
      </w:r>
      <w:r>
        <w:rPr>
          <w:w w:val="105"/>
          <w:position w:val="7"/>
          <w:sz w:val="14"/>
        </w:rPr>
        <w:t>3  </w:t>
      </w:r>
      <w:r>
        <w:rPr>
          <w:w w:val="105"/>
        </w:rPr>
        <w:t>identificadas; como el caso de   la</w:t>
      </w:r>
      <w:r>
        <w:rPr>
          <w:spacing w:val="-15"/>
          <w:w w:val="105"/>
        </w:rPr>
        <w:t> </w:t>
      </w:r>
      <w:r>
        <w:rPr>
          <w:w w:val="105"/>
        </w:rPr>
        <w:t>dimensión</w:t>
      </w:r>
      <w:r>
        <w:rPr>
          <w:spacing w:val="-15"/>
          <w:w w:val="105"/>
        </w:rPr>
        <w:t> </w:t>
      </w:r>
      <w:r>
        <w:rPr>
          <w:w w:val="105"/>
        </w:rPr>
        <w:t>territorial,</w:t>
      </w:r>
      <w:r>
        <w:rPr>
          <w:spacing w:val="-15"/>
          <w:w w:val="105"/>
        </w:rPr>
        <w:t> </w:t>
      </w:r>
      <w:r>
        <w:rPr>
          <w:w w:val="105"/>
        </w:rPr>
        <w:t>que</w:t>
      </w:r>
      <w:r>
        <w:rPr>
          <w:spacing w:val="-15"/>
          <w:w w:val="105"/>
        </w:rPr>
        <w:t> </w:t>
      </w:r>
      <w:r>
        <w:rPr>
          <w:w w:val="105"/>
        </w:rPr>
        <w:t>se</w:t>
      </w:r>
      <w:r>
        <w:rPr>
          <w:spacing w:val="-15"/>
          <w:w w:val="105"/>
        </w:rPr>
        <w:t> </w:t>
      </w:r>
      <w:r>
        <w:rPr>
          <w:w w:val="105"/>
        </w:rPr>
        <w:t>describe</w:t>
      </w:r>
      <w:r>
        <w:rPr>
          <w:spacing w:val="-15"/>
          <w:w w:val="105"/>
        </w:rPr>
        <w:t> </w:t>
      </w:r>
      <w:r>
        <w:rPr>
          <w:w w:val="105"/>
        </w:rPr>
        <w:t>en</w:t>
      </w:r>
      <w:r>
        <w:rPr>
          <w:spacing w:val="-15"/>
          <w:w w:val="105"/>
        </w:rPr>
        <w:t> </w:t>
      </w:r>
      <w:r>
        <w:rPr>
          <w:w w:val="105"/>
        </w:rPr>
        <w:t>el</w:t>
      </w:r>
      <w:r>
        <w:rPr>
          <w:spacing w:val="-15"/>
          <w:w w:val="105"/>
        </w:rPr>
        <w:t> </w:t>
      </w:r>
      <w:r>
        <w:rPr>
          <w:w w:val="105"/>
        </w:rPr>
        <w:t>componte</w:t>
      </w:r>
      <w:r>
        <w:rPr>
          <w:spacing w:val="-15"/>
          <w:w w:val="105"/>
        </w:rPr>
        <w:t> </w:t>
      </w:r>
      <w:r>
        <w:rPr>
          <w:w w:val="105"/>
        </w:rPr>
        <w:t>estructural</w:t>
      </w:r>
      <w:r>
        <w:rPr>
          <w:spacing w:val="-15"/>
          <w:w w:val="105"/>
        </w:rPr>
        <w:t> </w:t>
      </w:r>
      <w:r>
        <w:rPr>
          <w:w w:val="105"/>
        </w:rPr>
        <w:t>de</w:t>
      </w:r>
      <w:r>
        <w:rPr>
          <w:spacing w:val="-15"/>
          <w:w w:val="105"/>
        </w:rPr>
        <w:t> </w:t>
      </w:r>
      <w:r>
        <w:rPr>
          <w:w w:val="105"/>
        </w:rPr>
        <w:t>la cultura,</w:t>
      </w:r>
      <w:r>
        <w:rPr>
          <w:spacing w:val="-6"/>
          <w:w w:val="105"/>
        </w:rPr>
        <w:t> </w:t>
      </w:r>
      <w:r>
        <w:rPr>
          <w:w w:val="105"/>
        </w:rPr>
        <w:t>las</w:t>
      </w:r>
      <w:r>
        <w:rPr>
          <w:spacing w:val="-5"/>
          <w:w w:val="105"/>
        </w:rPr>
        <w:t> </w:t>
      </w:r>
      <w:r>
        <w:rPr>
          <w:w w:val="105"/>
        </w:rPr>
        <w:t>relacionadas</w:t>
      </w:r>
      <w:r>
        <w:rPr>
          <w:spacing w:val="-5"/>
          <w:w w:val="105"/>
        </w:rPr>
        <w:t> </w:t>
      </w:r>
      <w:r>
        <w:rPr>
          <w:w w:val="105"/>
        </w:rPr>
        <w:t>con</w:t>
      </w:r>
      <w:r>
        <w:rPr>
          <w:spacing w:val="-6"/>
          <w:w w:val="105"/>
        </w:rPr>
        <w:t> </w:t>
      </w:r>
      <w:r>
        <w:rPr>
          <w:w w:val="105"/>
        </w:rPr>
        <w:t>la</w:t>
      </w:r>
      <w:r>
        <w:rPr>
          <w:spacing w:val="-5"/>
          <w:w w:val="105"/>
        </w:rPr>
        <w:t> </w:t>
      </w:r>
      <w:r>
        <w:rPr>
          <w:w w:val="105"/>
        </w:rPr>
        <w:t>producción</w:t>
      </w:r>
      <w:r>
        <w:rPr>
          <w:spacing w:val="-6"/>
          <w:w w:val="105"/>
        </w:rPr>
        <w:t> </w:t>
      </w:r>
      <w:r>
        <w:rPr>
          <w:w w:val="105"/>
        </w:rPr>
        <w:t>artesanal,</w:t>
      </w:r>
      <w:r>
        <w:rPr>
          <w:spacing w:val="-5"/>
          <w:w w:val="105"/>
        </w:rPr>
        <w:t> </w:t>
      </w:r>
      <w:r>
        <w:rPr>
          <w:w w:val="105"/>
        </w:rPr>
        <w:t>en</w:t>
      </w:r>
      <w:r>
        <w:rPr>
          <w:spacing w:val="-5"/>
          <w:w w:val="105"/>
        </w:rPr>
        <w:t> </w:t>
      </w:r>
      <w:r>
        <w:rPr>
          <w:w w:val="105"/>
        </w:rPr>
        <w:t>el</w:t>
      </w:r>
      <w:r>
        <w:rPr>
          <w:spacing w:val="-6"/>
          <w:w w:val="105"/>
        </w:rPr>
        <w:t> </w:t>
      </w:r>
      <w:r>
        <w:rPr>
          <w:w w:val="105"/>
        </w:rPr>
        <w:t>componente</w:t>
      </w:r>
    </w:p>
    <w:p>
      <w:pPr>
        <w:pStyle w:val="BodyText"/>
      </w:pPr>
    </w:p>
    <w:p>
      <w:pPr>
        <w:pStyle w:val="BodyText"/>
      </w:pPr>
    </w:p>
    <w:p>
      <w:pPr>
        <w:pStyle w:val="BodyText"/>
      </w:pPr>
    </w:p>
    <w:p>
      <w:pPr>
        <w:pStyle w:val="BodyText"/>
        <w:spacing w:before="9"/>
      </w:pPr>
    </w:p>
    <w:p>
      <w:pPr>
        <w:spacing w:before="0"/>
        <w:ind w:left="1894" w:right="2218" w:firstLine="0"/>
        <w:jc w:val="left"/>
        <w:rPr>
          <w:sz w:val="16"/>
        </w:rPr>
      </w:pPr>
      <w:r>
        <w:rPr>
          <w:w w:val="105"/>
          <w:position w:val="5"/>
          <w:sz w:val="11"/>
        </w:rPr>
        <w:t>3 </w:t>
      </w:r>
      <w:r>
        <w:rPr>
          <w:w w:val="105"/>
          <w:sz w:val="16"/>
        </w:rPr>
        <w:t>Se empleó el software Atlas ti.6.2 para la clasificación de variables.</w:t>
      </w:r>
    </w:p>
    <w:p>
      <w:pPr>
        <w:spacing w:after="0"/>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957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9600" from="15pt,-39.925968pt" to="0pt,-39.925968pt" stroked="true" strokeweight=".25pt" strokecolor="#000000">
            <w10:wrap type="none"/>
          </v:line>
        </w:pict>
      </w:r>
      <w:r>
        <w:rPr/>
        <w:pict>
          <v:line style="position:absolute;mso-position-horizontal-relative:page;mso-position-vertical-relative:paragraph;z-index:19624" from="452.196991pt,-39.925968pt" to="467.196991pt,-39.925968pt" stroked="true" strokeweight=".25pt" strokecolor="#000000">
            <w10:wrap type="none"/>
          </v:line>
        </w:pict>
      </w:r>
      <w:r>
        <w:rPr/>
        <w:pict>
          <v:line style="position:absolute;mso-position-horizontal-relative:page;mso-position-vertical-relative:paragraph;z-index:19648" from="21pt,-45.925968pt" to="21pt,-60.925968pt" stroked="true" strokeweight=".25pt" strokecolor="#000000">
            <w10:wrap type="none"/>
          </v:line>
        </w:pict>
      </w:r>
      <w:r>
        <w:rPr/>
        <w:pict>
          <v:line style="position:absolute;mso-position-horizontal-relative:page;mso-position-vertical-relative:paragraph;z-index:19672" from="446.196991pt,-45.925968pt" to="446.196991pt,-60.925968pt" stroked="true" strokeweight=".25pt" strokecolor="#000000">
            <w10:wrap type="none"/>
          </v:line>
        </w:pict>
      </w:r>
      <w:r>
        <w:rPr>
          <w:w w:val="99"/>
          <w:sz w:val="22"/>
        </w:rPr>
        <w:t>158</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pStyle w:val="BodyText"/>
        <w:spacing w:line="307" w:lineRule="auto" w:before="64"/>
        <w:ind w:left="1497" w:right="1332"/>
      </w:pPr>
      <w:r>
        <w:rPr/>
        <w:t>estructural de la sociedad, y las pertinentes a las motivaciones de los ac- tores, en el componente de la    personalidad.</w:t>
      </w:r>
    </w:p>
    <w:p>
      <w:pPr>
        <w:pStyle w:val="BodyText"/>
        <w:spacing w:line="307" w:lineRule="auto"/>
        <w:ind w:left="1497" w:right="1494" w:firstLine="396"/>
        <w:jc w:val="both"/>
      </w:pPr>
      <w:r>
        <w:rPr/>
        <w:t>Además, se clasifica la información obtenida de las historias de vida en los códigos hermenéuticos que describirán los procesos de reproduc- ción elaborados en cada nivel del mundo de la vida, como un lenguaje gráfico de los productos artesanales, los cuales se determinan a través de las variables semióticas y su relación con el  </w:t>
      </w:r>
      <w:r>
        <w:rPr>
          <w:spacing w:val="3"/>
        </w:rPr>
        <w:t> </w:t>
      </w:r>
      <w:r>
        <w:rPr/>
        <w:t>territorio.</w:t>
      </w:r>
    </w:p>
    <w:p>
      <w:pPr>
        <w:pStyle w:val="BodyText"/>
        <w:spacing w:line="307" w:lineRule="auto"/>
        <w:ind w:left="1497" w:right="1494" w:firstLine="396"/>
        <w:jc w:val="both"/>
      </w:pPr>
      <w:r>
        <w:rPr/>
        <w:t>De igual modo, se analiza la información de acuerdo con los códigos identificados como contexto o de objetos artesanales y sus relaciones con los conceptos de innovación, y los procesos de reproducción que origi- nan, incluyendo las categorías relativas a los procesos de reproducción social del contexto objetual, sus relaciones y técnicas   productivas.</w:t>
      </w:r>
    </w:p>
    <w:p>
      <w:pPr>
        <w:pStyle w:val="BodyText"/>
        <w:spacing w:line="307" w:lineRule="auto"/>
        <w:ind w:left="1497" w:right="1495" w:firstLine="396"/>
        <w:jc w:val="both"/>
      </w:pPr>
      <w:r>
        <w:rPr/>
        <w:t>Para conformar los procesos de reproducción en el nivel de la per- sonalidad, se analizan los códigos del relato, describiendo el intertexto e incluyendo las variables de creatividad y percepción   personal.</w:t>
      </w:r>
    </w:p>
    <w:p>
      <w:pPr>
        <w:pStyle w:val="BodyText"/>
        <w:spacing w:line="307" w:lineRule="auto"/>
        <w:ind w:left="1497" w:right="1494" w:firstLine="396"/>
        <w:jc w:val="both"/>
      </w:pPr>
      <w:r>
        <w:rPr/>
        <w:t>Al obtener las variables del contexto, del texto y del intertexto se establecen las motivaciones personales, las relaciones intersubjetivas y de relación con el territorio en cada uno de los procesos de reproducción    del mundo de la  </w:t>
      </w:r>
      <w:r>
        <w:rPr>
          <w:spacing w:val="17"/>
        </w:rPr>
        <w:t> </w:t>
      </w:r>
      <w:r>
        <w:rPr/>
        <w:t>vida.</w:t>
      </w:r>
    </w:p>
    <w:p>
      <w:pPr>
        <w:pStyle w:val="BodyText"/>
        <w:spacing w:line="307" w:lineRule="auto"/>
        <w:ind w:left="1497" w:right="1495" w:firstLine="396"/>
        <w:jc w:val="both"/>
      </w:pPr>
      <w:r>
        <w:rPr/>
        <w:t>Se concluye que para la elaboración  de la etnografía  del mundo de   la vida, como resultado de la aplicación metodológica que caracteriza los factores tangibles e intangibles del mundo de la vida, estudio de caso,        se deben emplear las </w:t>
      </w:r>
      <w:r>
        <w:rPr>
          <w:spacing w:val="-3"/>
        </w:rPr>
        <w:t>tres </w:t>
      </w:r>
      <w:r>
        <w:rPr/>
        <w:t>fases del método ya descrito. Es importante destacar la dificultad de acceso a las historias de vida de los actores en un mundo de la vida artesanal con presencia étnica, dadas las condiciones    de tiempo para que un investigador pueda compenetrarse y acceder a las motivaciones que conformarán el </w:t>
      </w:r>
      <w:r>
        <w:rPr>
          <w:spacing w:val="-2"/>
        </w:rPr>
        <w:t>relato </w:t>
      </w:r>
      <w:r>
        <w:rPr/>
        <w:t>en los componentes del modelo  de análisis del mundo de la  </w:t>
      </w:r>
      <w:r>
        <w:rPr>
          <w:spacing w:val="36"/>
        </w:rPr>
        <w:t> </w:t>
      </w:r>
      <w:r>
        <w:rPr/>
        <w:t>vida.</w:t>
      </w:r>
    </w:p>
    <w:p>
      <w:pPr>
        <w:pStyle w:val="BodyText"/>
        <w:spacing w:line="307" w:lineRule="auto"/>
        <w:ind w:left="1497" w:right="1495" w:firstLine="396"/>
        <w:jc w:val="both"/>
      </w:pPr>
      <w:r>
        <w:rPr/>
        <w:t>Esta situación se facilita en la medida que se suscribe a la realidad objetiva del mismo modelo, así como el empleo del esquema metodoló- gico, para verificar el abordaje de todos los componentes estructurales</w:t>
      </w:r>
    </w:p>
    <w:p>
      <w:pPr>
        <w:spacing w:after="0" w:line="307" w:lineRule="auto"/>
        <w:jc w:val="both"/>
        <w:sectPr>
          <w:footerReference w:type="default" r:id="rId17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80"/>
          <w:pgSz w:w="9350" w:h="13030"/>
          <w:pgMar w:footer="222" w:header="0" w:top="0" w:bottom="420" w:left="0" w:right="0"/>
        </w:sectPr>
      </w:pPr>
    </w:p>
    <w:p>
      <w:pPr>
        <w:pStyle w:val="BodyText"/>
        <w:spacing w:before="5"/>
        <w:rPr>
          <w:sz w:val="11"/>
        </w:rPr>
      </w:pPr>
    </w:p>
    <w:p>
      <w:pPr>
        <w:spacing w:before="0"/>
        <w:ind w:left="3318" w:right="-13" w:firstLine="0"/>
        <w:jc w:val="left"/>
        <w:rPr>
          <w:sz w:val="14"/>
        </w:rPr>
      </w:pPr>
      <w:r>
        <w:rPr/>
        <w:pict>
          <v:line style="position:absolute;mso-position-horizontal-relative:page;mso-position-vertical-relative:paragraph;z-index:19720" from="15pt,-46.62941pt" to="0pt,-46.62941pt" stroked="true" strokeweight=".25pt" strokecolor="#000000">
            <w10:wrap type="none"/>
          </v:line>
        </w:pict>
      </w:r>
      <w:r>
        <w:rPr/>
        <w:pict>
          <v:line style="position:absolute;mso-position-horizontal-relative:page;mso-position-vertical-relative:paragraph;z-index:19744" from="452.196991pt,-46.62941pt" to="467.196991pt,-46.62941pt" stroked="true" strokeweight=".25pt" strokecolor="#000000">
            <w10:wrap type="none"/>
          </v:line>
        </w:pict>
      </w:r>
      <w:r>
        <w:rPr/>
        <w:pict>
          <v:line style="position:absolute;mso-position-horizontal-relative:page;mso-position-vertical-relative:paragraph;z-index:19768" from="21pt,-52.62941pt" to="21pt,-67.629410pt" stroked="true" strokeweight=".25pt" strokecolor="#000000">
            <w10:wrap type="none"/>
          </v:line>
        </w:pict>
      </w:r>
      <w:r>
        <w:rPr/>
        <w:pict>
          <v:line style="position:absolute;mso-position-horizontal-relative:page;mso-position-vertical-relative:paragraph;z-index:19792" from="446.196991pt,-52.62941pt" to="446.196991pt,-67.629410pt" stroked="true" strokeweight=".25pt" strokecolor="#000000">
            <w10:wrap type="none"/>
          </v:line>
        </w:pict>
      </w:r>
      <w:r>
        <w:rPr>
          <w:w w:val="105"/>
          <w:sz w:val="14"/>
        </w:rPr>
        <w:t>P</w:t>
      </w:r>
      <w:r>
        <w:rPr>
          <w:w w:val="172"/>
          <w:sz w:val="11"/>
        </w:rPr>
        <w:t>r</w:t>
      </w:r>
      <w:r>
        <w:rPr>
          <w:w w:val="156"/>
          <w:sz w:val="11"/>
        </w:rPr>
        <w:t>o</w:t>
      </w:r>
      <w:r>
        <w:rPr>
          <w:w w:val="107"/>
          <w:sz w:val="11"/>
        </w:rPr>
        <w:t>P</w:t>
      </w:r>
      <w:r>
        <w:rPr>
          <w:w w:val="149"/>
          <w:sz w:val="11"/>
        </w:rPr>
        <w:t>u</w:t>
      </w:r>
      <w:r>
        <w:rPr>
          <w:w w:val="133"/>
          <w:sz w:val="11"/>
        </w:rPr>
        <w:t>e</w:t>
      </w:r>
      <w:r>
        <w:rPr>
          <w:w w:val="127"/>
          <w:sz w:val="11"/>
        </w:rPr>
        <w:t>s</w:t>
      </w:r>
      <w:r>
        <w:rPr>
          <w:spacing w:val="-8"/>
          <w:w w:val="211"/>
          <w:sz w:val="11"/>
        </w:rPr>
        <w:t>t</w:t>
      </w:r>
      <w:r>
        <w:rPr>
          <w:w w:val="138"/>
          <w:sz w:val="11"/>
        </w:rPr>
        <w:t>a</w:t>
      </w:r>
      <w:r>
        <w:rPr>
          <w:sz w:val="11"/>
        </w:rPr>
        <w:t> </w:t>
      </w:r>
      <w:r>
        <w:rPr>
          <w:spacing w:val="-11"/>
          <w:sz w:val="11"/>
        </w:rPr>
        <w:t> </w:t>
      </w:r>
      <w:r>
        <w:rPr>
          <w:w w:val="112"/>
          <w:sz w:val="11"/>
        </w:rPr>
        <w:t>m</w:t>
      </w:r>
      <w:r>
        <w:rPr>
          <w:w w:val="133"/>
          <w:sz w:val="11"/>
        </w:rPr>
        <w:t>e</w:t>
      </w:r>
      <w:r>
        <w:rPr>
          <w:w w:val="211"/>
          <w:sz w:val="11"/>
        </w:rPr>
        <w:t>t</w:t>
      </w:r>
      <w:r>
        <w:rPr>
          <w:w w:val="156"/>
          <w:sz w:val="11"/>
        </w:rPr>
        <w:t>o</w:t>
      </w:r>
      <w:r>
        <w:rPr>
          <w:w w:val="138"/>
          <w:sz w:val="11"/>
        </w:rPr>
        <w:t>d</w:t>
      </w:r>
      <w:r>
        <w:rPr>
          <w:w w:val="156"/>
          <w:sz w:val="11"/>
        </w:rPr>
        <w:t>o</w:t>
      </w:r>
      <w:r>
        <w:rPr>
          <w:w w:val="242"/>
          <w:sz w:val="11"/>
        </w:rPr>
        <w:t>l</w:t>
      </w:r>
      <w:r>
        <w:rPr>
          <w:w w:val="156"/>
          <w:sz w:val="11"/>
        </w:rPr>
        <w:t>ó</w:t>
      </w:r>
      <w:r>
        <w:rPr>
          <w:spacing w:val="-1"/>
          <w:w w:val="157"/>
          <w:sz w:val="11"/>
        </w:rPr>
        <w:t>g</w:t>
      </w:r>
      <w:r>
        <w:rPr>
          <w:w w:val="143"/>
          <w:sz w:val="11"/>
        </w:rPr>
        <w:t>i</w:t>
      </w:r>
      <w:r>
        <w:rPr>
          <w:w w:val="163"/>
          <w:sz w:val="11"/>
        </w:rPr>
        <w:t>c</w:t>
      </w:r>
      <w:r>
        <w:rPr>
          <w:w w:val="138"/>
          <w:sz w:val="11"/>
        </w:rPr>
        <w:t>a</w:t>
      </w:r>
      <w:r>
        <w:rPr>
          <w:sz w:val="11"/>
        </w:rPr>
        <w:t> </w:t>
      </w:r>
      <w:r>
        <w:rPr>
          <w:spacing w:val="-11"/>
          <w:sz w:val="11"/>
        </w:rPr>
        <w:t> </w:t>
      </w:r>
      <w:r>
        <w:rPr>
          <w:spacing w:val="-8"/>
          <w:w w:val="107"/>
          <w:sz w:val="11"/>
        </w:rPr>
        <w:t>P</w:t>
      </w:r>
      <w:r>
        <w:rPr>
          <w:w w:val="138"/>
          <w:sz w:val="11"/>
        </w:rPr>
        <w:t>a</w:t>
      </w:r>
      <w:r>
        <w:rPr>
          <w:w w:val="172"/>
          <w:sz w:val="11"/>
        </w:rPr>
        <w:t>r</w:t>
      </w:r>
      <w:r>
        <w:rPr>
          <w:w w:val="138"/>
          <w:sz w:val="11"/>
        </w:rPr>
        <w:t>a</w:t>
      </w:r>
      <w:r>
        <w:rPr>
          <w:sz w:val="11"/>
        </w:rPr>
        <w:t> </w:t>
      </w:r>
      <w:r>
        <w:rPr>
          <w:spacing w:val="-11"/>
          <w:sz w:val="11"/>
        </w:rPr>
        <w:t> </w:t>
      </w:r>
      <w:r>
        <w:rPr>
          <w:w w:val="133"/>
          <w:sz w:val="11"/>
        </w:rPr>
        <w:t>e</w:t>
      </w:r>
      <w:r>
        <w:rPr>
          <w:w w:val="242"/>
          <w:sz w:val="11"/>
        </w:rPr>
        <w:t>l</w:t>
      </w:r>
      <w:r>
        <w:rPr>
          <w:sz w:val="11"/>
        </w:rPr>
        <w:t> </w:t>
      </w:r>
      <w:r>
        <w:rPr>
          <w:spacing w:val="-11"/>
          <w:sz w:val="11"/>
        </w:rPr>
        <w:t> </w:t>
      </w:r>
      <w:r>
        <w:rPr>
          <w:w w:val="138"/>
          <w:sz w:val="11"/>
        </w:rPr>
        <w:t>d</w:t>
      </w:r>
      <w:r>
        <w:rPr>
          <w:w w:val="133"/>
          <w:sz w:val="11"/>
        </w:rPr>
        <w:t>e</w:t>
      </w:r>
      <w:r>
        <w:rPr>
          <w:w w:val="127"/>
          <w:sz w:val="11"/>
        </w:rPr>
        <w:t>s</w:t>
      </w:r>
      <w:r>
        <w:rPr>
          <w:w w:val="138"/>
          <w:sz w:val="11"/>
        </w:rPr>
        <w:t>a</w:t>
      </w:r>
      <w:r>
        <w:rPr>
          <w:w w:val="172"/>
          <w:sz w:val="11"/>
        </w:rPr>
        <w:t>rr</w:t>
      </w:r>
      <w:r>
        <w:rPr>
          <w:w w:val="156"/>
          <w:sz w:val="11"/>
        </w:rPr>
        <w:t>o</w:t>
      </w:r>
      <w:r>
        <w:rPr>
          <w:w w:val="242"/>
          <w:sz w:val="11"/>
        </w:rPr>
        <w:t>ll</w:t>
      </w:r>
      <w:r>
        <w:rPr>
          <w:w w:val="156"/>
          <w:sz w:val="11"/>
        </w:rPr>
        <w:t>o</w:t>
      </w:r>
      <w:r>
        <w:rPr>
          <w:sz w:val="11"/>
        </w:rPr>
        <w:t> </w:t>
      </w:r>
      <w:r>
        <w:rPr>
          <w:spacing w:val="-11"/>
          <w:sz w:val="11"/>
        </w:rPr>
        <w:t> </w:t>
      </w:r>
      <w:r>
        <w:rPr>
          <w:w w:val="211"/>
          <w:sz w:val="11"/>
        </w:rPr>
        <w:t>t</w:t>
      </w:r>
      <w:r>
        <w:rPr>
          <w:w w:val="133"/>
          <w:sz w:val="11"/>
        </w:rPr>
        <w:t>e</w:t>
      </w:r>
      <w:r>
        <w:rPr>
          <w:w w:val="172"/>
          <w:sz w:val="11"/>
        </w:rPr>
        <w:t>rr</w:t>
      </w:r>
      <w:r>
        <w:rPr>
          <w:w w:val="143"/>
          <w:sz w:val="11"/>
        </w:rPr>
        <w:t>i</w:t>
      </w:r>
      <w:r>
        <w:rPr>
          <w:w w:val="211"/>
          <w:sz w:val="11"/>
        </w:rPr>
        <w:t>t</w:t>
      </w:r>
      <w:r>
        <w:rPr>
          <w:w w:val="156"/>
          <w:sz w:val="11"/>
        </w:rPr>
        <w:t>o</w:t>
      </w:r>
      <w:r>
        <w:rPr>
          <w:w w:val="172"/>
          <w:sz w:val="11"/>
        </w:rPr>
        <w:t>r</w:t>
      </w:r>
      <w:r>
        <w:rPr>
          <w:w w:val="143"/>
          <w:sz w:val="11"/>
        </w:rPr>
        <w:t>i</w:t>
      </w:r>
      <w:r>
        <w:rPr>
          <w:w w:val="138"/>
          <w:sz w:val="11"/>
        </w:rPr>
        <w:t>a</w:t>
      </w:r>
      <w:r>
        <w:rPr>
          <w:w w:val="242"/>
          <w:sz w:val="11"/>
        </w:rPr>
        <w:t>l</w:t>
      </w:r>
      <w:r>
        <w:rPr>
          <w:w w:val="133"/>
          <w:sz w:val="14"/>
        </w:rPr>
        <w:t>...</w:t>
      </w:r>
    </w:p>
    <w:p>
      <w:pPr>
        <w:spacing w:before="61"/>
        <w:ind w:left="164" w:right="0" w:firstLine="0"/>
        <w:jc w:val="left"/>
        <w:rPr>
          <w:sz w:val="22"/>
        </w:rPr>
      </w:pPr>
      <w:r>
        <w:rPr/>
        <w:br w:type="column"/>
      </w:r>
      <w:r>
        <w:rPr>
          <w:sz w:val="22"/>
        </w:rPr>
        <w:t>159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w w:val="105"/>
        </w:rPr>
        <w:t>y los resultados como procesos de reproducción social insertos en</w:t>
      </w:r>
      <w:r>
        <w:rPr>
          <w:spacing w:val="-30"/>
          <w:w w:val="105"/>
        </w:rPr>
        <w:t> </w:t>
      </w:r>
      <w:r>
        <w:rPr>
          <w:w w:val="105"/>
        </w:rPr>
        <w:t>cada uno; lo cual posibilite la elaboración de conclusiones que contrasten la etnografía y el modelo conceptual del mundo de la vida, proporcionan- do</w:t>
      </w:r>
      <w:r>
        <w:rPr>
          <w:spacing w:val="-6"/>
          <w:w w:val="105"/>
        </w:rPr>
        <w:t> </w:t>
      </w:r>
      <w:r>
        <w:rPr>
          <w:w w:val="105"/>
        </w:rPr>
        <w:t>el</w:t>
      </w:r>
      <w:r>
        <w:rPr>
          <w:spacing w:val="-6"/>
          <w:w w:val="105"/>
        </w:rPr>
        <w:t> </w:t>
      </w:r>
      <w:r>
        <w:rPr>
          <w:w w:val="105"/>
        </w:rPr>
        <w:t>conocimiento</w:t>
      </w:r>
      <w:r>
        <w:rPr>
          <w:spacing w:val="-6"/>
          <w:w w:val="105"/>
        </w:rPr>
        <w:t> </w:t>
      </w:r>
      <w:r>
        <w:rPr>
          <w:w w:val="105"/>
        </w:rPr>
        <w:t>de</w:t>
      </w:r>
      <w:r>
        <w:rPr>
          <w:spacing w:val="-6"/>
          <w:w w:val="105"/>
        </w:rPr>
        <w:t> </w:t>
      </w:r>
      <w:r>
        <w:rPr>
          <w:w w:val="105"/>
        </w:rPr>
        <w:t>los</w:t>
      </w:r>
      <w:r>
        <w:rPr>
          <w:spacing w:val="-6"/>
          <w:w w:val="105"/>
        </w:rPr>
        <w:t> </w:t>
      </w:r>
      <w:r>
        <w:rPr>
          <w:w w:val="105"/>
        </w:rPr>
        <w:t>factores,</w:t>
      </w:r>
      <w:r>
        <w:rPr>
          <w:spacing w:val="-6"/>
          <w:w w:val="105"/>
        </w:rPr>
        <w:t> </w:t>
      </w:r>
      <w:r>
        <w:rPr>
          <w:w w:val="105"/>
        </w:rPr>
        <w:t>determinados</w:t>
      </w:r>
      <w:r>
        <w:rPr>
          <w:spacing w:val="-5"/>
          <w:w w:val="105"/>
        </w:rPr>
        <w:t> </w:t>
      </w:r>
      <w:r>
        <w:rPr>
          <w:w w:val="105"/>
        </w:rPr>
        <w:t>para</w:t>
      </w:r>
      <w:r>
        <w:rPr>
          <w:spacing w:val="-6"/>
          <w:w w:val="105"/>
        </w:rPr>
        <w:t> </w:t>
      </w:r>
      <w:r>
        <w:rPr>
          <w:w w:val="105"/>
        </w:rPr>
        <w:t>la</w:t>
      </w:r>
      <w:r>
        <w:rPr>
          <w:spacing w:val="-6"/>
          <w:w w:val="105"/>
        </w:rPr>
        <w:t> </w:t>
      </w:r>
      <w:r>
        <w:rPr>
          <w:w w:val="105"/>
        </w:rPr>
        <w:t>promoción</w:t>
      </w:r>
      <w:r>
        <w:rPr>
          <w:spacing w:val="-7"/>
          <w:w w:val="105"/>
        </w:rPr>
        <w:t> </w:t>
      </w:r>
      <w:r>
        <w:rPr>
          <w:w w:val="105"/>
        </w:rPr>
        <w:t>del </w:t>
      </w:r>
      <w:r>
        <w:rPr/>
        <w:t>desarrollo</w:t>
      </w:r>
      <w:r>
        <w:rPr>
          <w:spacing w:val="35"/>
        </w:rPr>
        <w:t> </w:t>
      </w:r>
      <w:r>
        <w:rPr/>
        <w:t>local.</w:t>
      </w:r>
    </w:p>
    <w:p>
      <w:pPr>
        <w:pStyle w:val="BodyText"/>
        <w:spacing w:before="4"/>
        <w:rPr>
          <w:sz w:val="25"/>
        </w:rPr>
      </w:pPr>
    </w:p>
    <w:p>
      <w:pPr>
        <w:pStyle w:val="Heading3"/>
        <w:ind w:right="2218"/>
        <w:jc w:val="left"/>
      </w:pPr>
      <w:r>
        <w:rPr/>
        <w:t>Referencias</w:t>
      </w:r>
    </w:p>
    <w:p>
      <w:pPr>
        <w:pStyle w:val="BodyText"/>
        <w:rPr>
          <w:b/>
        </w:rPr>
      </w:pPr>
    </w:p>
    <w:p>
      <w:pPr>
        <w:spacing w:line="307" w:lineRule="auto" w:before="128"/>
        <w:ind w:left="1497" w:right="1495" w:firstLine="0"/>
        <w:jc w:val="both"/>
        <w:rPr>
          <w:sz w:val="20"/>
        </w:rPr>
      </w:pPr>
      <w:r>
        <w:rPr>
          <w:spacing w:val="-1"/>
          <w:w w:val="107"/>
          <w:sz w:val="20"/>
        </w:rPr>
        <w:t>Ander-Egg</w:t>
      </w:r>
      <w:r>
        <w:rPr>
          <w:w w:val="107"/>
          <w:sz w:val="20"/>
        </w:rPr>
        <w:t>,</w:t>
      </w:r>
      <w:r>
        <w:rPr>
          <w:spacing w:val="11"/>
          <w:sz w:val="20"/>
        </w:rPr>
        <w:t> </w:t>
      </w:r>
      <w:r>
        <w:rPr>
          <w:spacing w:val="-1"/>
          <w:w w:val="117"/>
          <w:sz w:val="20"/>
        </w:rPr>
        <w:t>E</w:t>
      </w:r>
      <w:r>
        <w:rPr>
          <w:w w:val="117"/>
          <w:sz w:val="20"/>
        </w:rPr>
        <w:t>.</w:t>
      </w:r>
      <w:r>
        <w:rPr>
          <w:spacing w:val="10"/>
          <w:sz w:val="20"/>
        </w:rPr>
        <w:t> </w:t>
      </w:r>
      <w:r>
        <w:rPr>
          <w:spacing w:val="-1"/>
          <w:w w:val="98"/>
          <w:sz w:val="20"/>
        </w:rPr>
        <w:t>(1995)</w:t>
      </w:r>
      <w:r>
        <w:rPr>
          <w:w w:val="98"/>
          <w:sz w:val="20"/>
        </w:rPr>
        <w:t>,</w:t>
      </w:r>
      <w:r>
        <w:rPr>
          <w:spacing w:val="11"/>
          <w:sz w:val="20"/>
        </w:rPr>
        <w:t> </w:t>
      </w:r>
      <w:r>
        <w:rPr>
          <w:i/>
          <w:w w:val="95"/>
          <w:sz w:val="20"/>
        </w:rPr>
        <w:t>Técnicas</w:t>
      </w:r>
      <w:r>
        <w:rPr>
          <w:i/>
          <w:spacing w:val="10"/>
          <w:sz w:val="20"/>
        </w:rPr>
        <w:t> </w:t>
      </w:r>
      <w:r>
        <w:rPr>
          <w:i/>
          <w:w w:val="88"/>
          <w:sz w:val="20"/>
        </w:rPr>
        <w:t>de</w:t>
      </w:r>
      <w:r>
        <w:rPr>
          <w:i/>
          <w:spacing w:val="10"/>
          <w:sz w:val="20"/>
        </w:rPr>
        <w:t> </w:t>
      </w:r>
      <w:r>
        <w:rPr>
          <w:i/>
          <w:w w:val="88"/>
          <w:sz w:val="20"/>
        </w:rPr>
        <w:t>investtigación</w:t>
      </w:r>
      <w:r>
        <w:rPr>
          <w:i/>
          <w:spacing w:val="10"/>
          <w:sz w:val="20"/>
        </w:rPr>
        <w:t> </w:t>
      </w:r>
      <w:r>
        <w:rPr>
          <w:i/>
          <w:w w:val="91"/>
          <w:sz w:val="20"/>
        </w:rPr>
        <w:t>socia</w:t>
      </w:r>
      <w:r>
        <w:rPr>
          <w:i/>
          <w:spacing w:val="-1"/>
          <w:w w:val="91"/>
          <w:sz w:val="20"/>
        </w:rPr>
        <w:t>l</w:t>
      </w:r>
      <w:r>
        <w:rPr>
          <w:w w:val="133"/>
          <w:sz w:val="20"/>
        </w:rPr>
        <w:t>,</w:t>
      </w:r>
      <w:r>
        <w:rPr>
          <w:spacing w:val="10"/>
          <w:sz w:val="20"/>
        </w:rPr>
        <w:t> </w:t>
      </w:r>
      <w:r>
        <w:rPr>
          <w:spacing w:val="-1"/>
          <w:w w:val="103"/>
          <w:sz w:val="20"/>
        </w:rPr>
        <w:t>A</w:t>
      </w:r>
      <w:r>
        <w:rPr>
          <w:spacing w:val="-9"/>
          <w:w w:val="103"/>
          <w:sz w:val="20"/>
        </w:rPr>
        <w:t>r</w:t>
      </w:r>
      <w:r>
        <w:rPr>
          <w:w w:val="105"/>
          <w:sz w:val="20"/>
        </w:rPr>
        <w:t>gentina:</w:t>
      </w:r>
      <w:r>
        <w:rPr>
          <w:spacing w:val="10"/>
          <w:sz w:val="20"/>
        </w:rPr>
        <w:t> </w:t>
      </w:r>
      <w:r>
        <w:rPr>
          <w:spacing w:val="-4"/>
          <w:w w:val="238"/>
          <w:sz w:val="20"/>
        </w:rPr>
        <w:t>l</w:t>
      </w:r>
      <w:r>
        <w:rPr>
          <w:w w:val="106"/>
          <w:sz w:val="20"/>
        </w:rPr>
        <w:t>umen. </w:t>
      </w:r>
      <w:r>
        <w:rPr>
          <w:sz w:val="20"/>
        </w:rPr>
        <w:t>Ander-Egg,</w:t>
      </w:r>
      <w:r>
        <w:rPr>
          <w:spacing w:val="-6"/>
          <w:sz w:val="20"/>
        </w:rPr>
        <w:t> </w:t>
      </w:r>
      <w:r>
        <w:rPr>
          <w:w w:val="105"/>
          <w:sz w:val="20"/>
        </w:rPr>
        <w:t>E.</w:t>
      </w:r>
      <w:r>
        <w:rPr>
          <w:spacing w:val="-9"/>
          <w:w w:val="105"/>
          <w:sz w:val="20"/>
        </w:rPr>
        <w:t> </w:t>
      </w:r>
      <w:r>
        <w:rPr>
          <w:sz w:val="20"/>
        </w:rPr>
        <w:t>(2003),</w:t>
      </w:r>
      <w:r>
        <w:rPr>
          <w:spacing w:val="-6"/>
          <w:sz w:val="20"/>
        </w:rPr>
        <w:t> </w:t>
      </w:r>
      <w:r>
        <w:rPr>
          <w:i/>
          <w:sz w:val="20"/>
        </w:rPr>
        <w:t>Mettodología</w:t>
      </w:r>
      <w:r>
        <w:rPr>
          <w:i/>
          <w:spacing w:val="-6"/>
          <w:sz w:val="20"/>
        </w:rPr>
        <w:t> </w:t>
      </w:r>
      <w:r>
        <w:rPr>
          <w:i/>
          <w:sz w:val="20"/>
        </w:rPr>
        <w:t>y</w:t>
      </w:r>
      <w:r>
        <w:rPr>
          <w:i/>
          <w:spacing w:val="-7"/>
          <w:sz w:val="20"/>
        </w:rPr>
        <w:t> </w:t>
      </w:r>
      <w:r>
        <w:rPr>
          <w:i/>
          <w:sz w:val="20"/>
        </w:rPr>
        <w:t>prácttica</w:t>
      </w:r>
      <w:r>
        <w:rPr>
          <w:i/>
          <w:spacing w:val="-7"/>
          <w:sz w:val="20"/>
        </w:rPr>
        <w:t> </w:t>
      </w:r>
      <w:r>
        <w:rPr>
          <w:i/>
          <w:sz w:val="20"/>
        </w:rPr>
        <w:t>de</w:t>
      </w:r>
      <w:r>
        <w:rPr>
          <w:i/>
          <w:spacing w:val="-7"/>
          <w:sz w:val="20"/>
        </w:rPr>
        <w:t> </w:t>
      </w:r>
      <w:r>
        <w:rPr>
          <w:i/>
          <w:sz w:val="20"/>
        </w:rPr>
        <w:t>la</w:t>
      </w:r>
      <w:r>
        <w:rPr>
          <w:i/>
          <w:spacing w:val="-7"/>
          <w:sz w:val="20"/>
        </w:rPr>
        <w:t> </w:t>
      </w:r>
      <w:r>
        <w:rPr>
          <w:i/>
          <w:sz w:val="20"/>
        </w:rPr>
        <w:t>comunidad</w:t>
      </w:r>
      <w:r>
        <w:rPr>
          <w:sz w:val="20"/>
        </w:rPr>
        <w:t>,</w:t>
      </w:r>
      <w:r>
        <w:rPr>
          <w:spacing w:val="-7"/>
          <w:sz w:val="20"/>
        </w:rPr>
        <w:t> </w:t>
      </w:r>
      <w:r>
        <w:rPr>
          <w:sz w:val="20"/>
        </w:rPr>
        <w:t>Buenos</w:t>
      </w:r>
      <w:r>
        <w:rPr>
          <w:spacing w:val="-6"/>
          <w:sz w:val="20"/>
        </w:rPr>
        <w:t> </w:t>
      </w:r>
      <w:r>
        <w:rPr>
          <w:sz w:val="20"/>
        </w:rPr>
        <w:t>Ai-</w:t>
      </w:r>
    </w:p>
    <w:p>
      <w:pPr>
        <w:pStyle w:val="BodyText"/>
        <w:ind w:left="1893" w:right="2218"/>
      </w:pPr>
      <w:r>
        <w:rPr>
          <w:spacing w:val="-8"/>
          <w:w w:val="100"/>
        </w:rPr>
        <w:t>r</w:t>
      </w:r>
      <w:r>
        <w:rPr>
          <w:spacing w:val="-1"/>
          <w:w w:val="104"/>
        </w:rPr>
        <w:t>es-México</w:t>
      </w:r>
      <w:r>
        <w:rPr>
          <w:w w:val="104"/>
        </w:rPr>
        <w:t>:</w:t>
      </w:r>
      <w:r>
        <w:rPr>
          <w:spacing w:val="11"/>
        </w:rPr>
        <w:t> </w:t>
      </w:r>
      <w:r>
        <w:rPr>
          <w:spacing w:val="-4"/>
          <w:w w:val="238"/>
        </w:rPr>
        <w:t>l</w:t>
      </w:r>
      <w:r>
        <w:rPr>
          <w:w w:val="104"/>
        </w:rPr>
        <w:t>umen</w:t>
      </w:r>
      <w:r>
        <w:rPr>
          <w:spacing w:val="10"/>
        </w:rPr>
        <w:t> </w:t>
      </w:r>
      <w:r>
        <w:rPr>
          <w:w w:val="105"/>
        </w:rPr>
        <w:t>Humanitas.</w:t>
      </w:r>
    </w:p>
    <w:p>
      <w:pPr>
        <w:spacing w:before="65"/>
        <w:ind w:left="1497" w:right="1332" w:firstLine="0"/>
        <w:jc w:val="left"/>
        <w:rPr>
          <w:i/>
          <w:sz w:val="20"/>
        </w:rPr>
      </w:pPr>
      <w:r>
        <w:rPr>
          <w:w w:val="95"/>
          <w:sz w:val="20"/>
        </w:rPr>
        <w:t>Ander-Egg, E. (2003), </w:t>
      </w:r>
      <w:r>
        <w:rPr>
          <w:i/>
          <w:w w:val="95"/>
          <w:sz w:val="20"/>
        </w:rPr>
        <w:t>Mettodología y prácttica del desarrollo de la  comunidad.</w:t>
      </w:r>
    </w:p>
    <w:p>
      <w:pPr>
        <w:spacing w:before="65"/>
        <w:ind w:left="1894" w:right="2218" w:firstLine="0"/>
        <w:jc w:val="left"/>
        <w:rPr>
          <w:sz w:val="20"/>
        </w:rPr>
      </w:pPr>
      <w:r>
        <w:rPr>
          <w:i/>
          <w:spacing w:val="-1"/>
          <w:w w:val="105"/>
          <w:sz w:val="20"/>
        </w:rPr>
        <w:t>¿Qu</w:t>
      </w:r>
      <w:r>
        <w:rPr>
          <w:i/>
          <w:w w:val="105"/>
          <w:sz w:val="20"/>
        </w:rPr>
        <w:t>é</w:t>
      </w:r>
      <w:r>
        <w:rPr>
          <w:i/>
          <w:spacing w:val="10"/>
          <w:sz w:val="20"/>
        </w:rPr>
        <w:t> </w:t>
      </w:r>
      <w:r>
        <w:rPr>
          <w:i/>
          <w:w w:val="84"/>
          <w:sz w:val="20"/>
        </w:rPr>
        <w:t>es</w:t>
      </w:r>
      <w:r>
        <w:rPr>
          <w:i/>
          <w:spacing w:val="10"/>
          <w:sz w:val="20"/>
        </w:rPr>
        <w:t> </w:t>
      </w:r>
      <w:r>
        <w:rPr>
          <w:i/>
          <w:w w:val="90"/>
          <w:sz w:val="20"/>
        </w:rPr>
        <w:t>el</w:t>
      </w:r>
      <w:r>
        <w:rPr>
          <w:i/>
          <w:spacing w:val="10"/>
          <w:sz w:val="20"/>
        </w:rPr>
        <w:t> </w:t>
      </w:r>
      <w:r>
        <w:rPr>
          <w:i/>
          <w:w w:val="90"/>
          <w:sz w:val="20"/>
        </w:rPr>
        <w:t>desar</w:t>
      </w:r>
      <w:r>
        <w:rPr>
          <w:i/>
          <w:spacing w:val="-8"/>
          <w:w w:val="90"/>
          <w:sz w:val="20"/>
        </w:rPr>
        <w:t>r</w:t>
      </w:r>
      <w:r>
        <w:rPr>
          <w:i/>
          <w:w w:val="91"/>
          <w:sz w:val="20"/>
        </w:rPr>
        <w:t>ollo</w:t>
      </w:r>
      <w:r>
        <w:rPr>
          <w:i/>
          <w:spacing w:val="10"/>
          <w:sz w:val="20"/>
        </w:rPr>
        <w:t> </w:t>
      </w:r>
      <w:r>
        <w:rPr>
          <w:i/>
          <w:w w:val="88"/>
          <w:sz w:val="20"/>
        </w:rPr>
        <w:t>de</w:t>
      </w:r>
      <w:r>
        <w:rPr>
          <w:i/>
          <w:spacing w:val="10"/>
          <w:sz w:val="20"/>
        </w:rPr>
        <w:t> </w:t>
      </w:r>
      <w:r>
        <w:rPr>
          <w:i/>
          <w:w w:val="96"/>
          <w:sz w:val="20"/>
        </w:rPr>
        <w:t>la</w:t>
      </w:r>
      <w:r>
        <w:rPr>
          <w:i/>
          <w:spacing w:val="10"/>
          <w:sz w:val="20"/>
        </w:rPr>
        <w:t> </w:t>
      </w:r>
      <w:r>
        <w:rPr>
          <w:i/>
          <w:w w:val="96"/>
          <w:sz w:val="20"/>
        </w:rPr>
        <w:t>comunidad</w:t>
      </w:r>
      <w:r>
        <w:rPr>
          <w:i/>
          <w:spacing w:val="-1"/>
          <w:w w:val="96"/>
          <w:sz w:val="20"/>
        </w:rPr>
        <w:t>?</w:t>
      </w:r>
      <w:r>
        <w:rPr>
          <w:w w:val="133"/>
          <w:sz w:val="20"/>
        </w:rPr>
        <w:t>,</w:t>
      </w:r>
      <w:r>
        <w:rPr>
          <w:spacing w:val="10"/>
          <w:sz w:val="20"/>
        </w:rPr>
        <w:t> </w:t>
      </w:r>
      <w:r>
        <w:rPr>
          <w:spacing w:val="-1"/>
          <w:w w:val="103"/>
          <w:sz w:val="20"/>
        </w:rPr>
        <w:t>A</w:t>
      </w:r>
      <w:r>
        <w:rPr>
          <w:spacing w:val="-9"/>
          <w:w w:val="103"/>
          <w:sz w:val="20"/>
        </w:rPr>
        <w:t>r</w:t>
      </w:r>
      <w:r>
        <w:rPr>
          <w:w w:val="105"/>
          <w:sz w:val="20"/>
        </w:rPr>
        <w:t>gentina:</w:t>
      </w:r>
      <w:r>
        <w:rPr>
          <w:spacing w:val="10"/>
          <w:sz w:val="20"/>
        </w:rPr>
        <w:t> </w:t>
      </w:r>
      <w:r>
        <w:rPr>
          <w:spacing w:val="-4"/>
          <w:w w:val="238"/>
          <w:sz w:val="20"/>
        </w:rPr>
        <w:t>l</w:t>
      </w:r>
      <w:r>
        <w:rPr>
          <w:w w:val="106"/>
          <w:sz w:val="20"/>
        </w:rPr>
        <w:t>umen.</w:t>
      </w:r>
    </w:p>
    <w:p>
      <w:pPr>
        <w:pStyle w:val="BodyText"/>
        <w:spacing w:before="65"/>
        <w:ind w:left="1497" w:right="1332"/>
      </w:pPr>
      <w:r>
        <w:rPr>
          <w:spacing w:val="-1"/>
          <w:w w:val="104"/>
        </w:rPr>
        <w:t>Ba</w:t>
      </w:r>
      <w:r>
        <w:rPr>
          <w:spacing w:val="3"/>
          <w:w w:val="104"/>
        </w:rPr>
        <w:t>r</w:t>
      </w:r>
      <w:r>
        <w:rPr>
          <w:w w:val="102"/>
        </w:rPr>
        <w:t>rios,</w:t>
      </w:r>
      <w:r>
        <w:rPr>
          <w:spacing w:val="17"/>
        </w:rPr>
        <w:t> </w:t>
      </w:r>
      <w:r>
        <w:rPr>
          <w:w w:val="117"/>
        </w:rPr>
        <w:t>M.</w:t>
      </w:r>
      <w:r>
        <w:rPr>
          <w:spacing w:val="17"/>
        </w:rPr>
        <w:t> </w:t>
      </w:r>
      <w:r>
        <w:rPr>
          <w:spacing w:val="-1"/>
          <w:w w:val="98"/>
        </w:rPr>
        <w:t>(2007)</w:t>
      </w:r>
      <w:r>
        <w:rPr>
          <w:w w:val="98"/>
        </w:rPr>
        <w:t>,</w:t>
      </w:r>
      <w:r>
        <w:rPr>
          <w:spacing w:val="18"/>
        </w:rPr>
        <w:t> </w:t>
      </w:r>
      <w:r>
        <w:rPr>
          <w:w w:val="118"/>
        </w:rPr>
        <w:t>“</w:t>
      </w:r>
      <w:r>
        <w:rPr>
          <w:w w:val="238"/>
        </w:rPr>
        <w:t>l</w:t>
      </w:r>
      <w:r>
        <w:rPr>
          <w:w w:val="101"/>
        </w:rPr>
        <w:t>a</w:t>
      </w:r>
      <w:r>
        <w:rPr>
          <w:spacing w:val="17"/>
        </w:rPr>
        <w:t> </w:t>
      </w:r>
      <w:r>
        <w:rPr>
          <w:spacing w:val="-1"/>
          <w:w w:val="103"/>
        </w:rPr>
        <w:t>participació</w:t>
      </w:r>
      <w:r>
        <w:rPr>
          <w:w w:val="103"/>
        </w:rPr>
        <w:t>n</w:t>
      </w:r>
      <w:r>
        <w:rPr>
          <w:spacing w:val="17"/>
        </w:rPr>
        <w:t> </w:t>
      </w:r>
      <w:r>
        <w:rPr>
          <w:spacing w:val="-1"/>
          <w:w w:val="104"/>
        </w:rPr>
        <w:t>d</w:t>
      </w:r>
      <w:r>
        <w:rPr>
          <w:w w:val="104"/>
        </w:rPr>
        <w:t>e</w:t>
      </w:r>
      <w:r>
        <w:rPr>
          <w:spacing w:val="17"/>
        </w:rPr>
        <w:t> </w:t>
      </w:r>
      <w:r>
        <w:rPr>
          <w:spacing w:val="-1"/>
          <w:w w:val="98"/>
        </w:rPr>
        <w:t>lo</w:t>
      </w:r>
      <w:r>
        <w:rPr>
          <w:w w:val="98"/>
        </w:rPr>
        <w:t>s</w:t>
      </w:r>
      <w:r>
        <w:rPr>
          <w:spacing w:val="17"/>
        </w:rPr>
        <w:t> </w:t>
      </w:r>
      <w:r>
        <w:rPr>
          <w:spacing w:val="-1"/>
          <w:w w:val="102"/>
        </w:rPr>
        <w:t>pequeño</w:t>
      </w:r>
      <w:r>
        <w:rPr>
          <w:w w:val="102"/>
        </w:rPr>
        <w:t>s</w:t>
      </w:r>
      <w:r>
        <w:rPr>
          <w:spacing w:val="17"/>
        </w:rPr>
        <w:t> </w:t>
      </w:r>
      <w:r>
        <w:rPr>
          <w:w w:val="104"/>
        </w:rPr>
        <w:t>emp</w:t>
      </w:r>
      <w:r>
        <w:rPr>
          <w:spacing w:val="-8"/>
          <w:w w:val="104"/>
        </w:rPr>
        <w:t>r</w:t>
      </w:r>
      <w:r>
        <w:rPr>
          <w:spacing w:val="-1"/>
          <w:w w:val="102"/>
        </w:rPr>
        <w:t>esarios”</w:t>
      </w:r>
      <w:r>
        <w:rPr>
          <w:w w:val="102"/>
        </w:rPr>
        <w:t>,</w:t>
      </w:r>
      <w:r>
        <w:rPr>
          <w:spacing w:val="18"/>
        </w:rPr>
        <w:t> </w:t>
      </w:r>
      <w:r>
        <w:rPr>
          <w:spacing w:val="-1"/>
          <w:w w:val="104"/>
        </w:rPr>
        <w:t>en</w:t>
      </w:r>
    </w:p>
    <w:p>
      <w:pPr>
        <w:spacing w:before="65"/>
        <w:ind w:left="1893" w:right="2218" w:firstLine="0"/>
        <w:jc w:val="left"/>
        <w:rPr>
          <w:sz w:val="20"/>
        </w:rPr>
      </w:pPr>
      <w:r>
        <w:rPr>
          <w:i/>
          <w:sz w:val="20"/>
        </w:rPr>
        <w:t>Desarrollo local. Teoría y práctticas</w:t>
      </w:r>
      <w:r>
        <w:rPr>
          <w:sz w:val="20"/>
        </w:rPr>
        <w:t>, México: Porrúa </w:t>
      </w:r>
      <w:r>
        <w:rPr>
          <w:w w:val="95"/>
          <w:sz w:val="20"/>
        </w:rPr>
        <w:t>/ </w:t>
      </w:r>
      <w:r>
        <w:rPr>
          <w:w w:val="110"/>
          <w:sz w:val="16"/>
        </w:rPr>
        <w:t>uam</w:t>
      </w:r>
      <w:r>
        <w:rPr>
          <w:w w:val="110"/>
          <w:sz w:val="20"/>
        </w:rPr>
        <w:t>.</w:t>
      </w:r>
    </w:p>
    <w:p>
      <w:pPr>
        <w:spacing w:line="307" w:lineRule="auto" w:before="65"/>
        <w:ind w:left="1893" w:right="1425" w:hanging="397"/>
        <w:jc w:val="left"/>
        <w:rPr>
          <w:sz w:val="20"/>
        </w:rPr>
      </w:pPr>
      <w:r>
        <w:rPr>
          <w:w w:val="102"/>
          <w:sz w:val="20"/>
        </w:rPr>
        <w:t>Boisie</w:t>
      </w:r>
      <w:r>
        <w:rPr>
          <w:w w:val="100"/>
          <w:sz w:val="20"/>
        </w:rPr>
        <w:t>r</w:t>
      </w:r>
      <w:r>
        <w:rPr>
          <w:w w:val="133"/>
          <w:sz w:val="20"/>
        </w:rPr>
        <w:t>,</w:t>
      </w:r>
      <w:r>
        <w:rPr>
          <w:sz w:val="20"/>
        </w:rPr>
        <w:t> </w:t>
      </w:r>
      <w:r>
        <w:rPr>
          <w:w w:val="115"/>
          <w:sz w:val="20"/>
        </w:rPr>
        <w:t>S.</w:t>
      </w:r>
      <w:r>
        <w:rPr>
          <w:sz w:val="20"/>
        </w:rPr>
        <w:t> </w:t>
      </w:r>
      <w:r>
        <w:rPr>
          <w:w w:val="98"/>
          <w:sz w:val="20"/>
        </w:rPr>
        <w:t>(2007),</w:t>
      </w:r>
      <w:r>
        <w:rPr>
          <w:sz w:val="20"/>
        </w:rPr>
        <w:t> </w:t>
      </w:r>
      <w:r>
        <w:rPr>
          <w:i/>
          <w:w w:val="93"/>
          <w:sz w:val="20"/>
        </w:rPr>
        <w:t>Imágenes</w:t>
      </w:r>
      <w:r>
        <w:rPr>
          <w:i/>
          <w:sz w:val="20"/>
        </w:rPr>
        <w:t> </w:t>
      </w:r>
      <w:r>
        <w:rPr>
          <w:i/>
          <w:w w:val="93"/>
          <w:sz w:val="20"/>
        </w:rPr>
        <w:t>en</w:t>
      </w:r>
      <w:r>
        <w:rPr>
          <w:i/>
          <w:sz w:val="20"/>
        </w:rPr>
        <w:t> </w:t>
      </w:r>
      <w:r>
        <w:rPr>
          <w:i/>
          <w:w w:val="90"/>
          <w:sz w:val="20"/>
        </w:rPr>
        <w:t>el</w:t>
      </w:r>
      <w:r>
        <w:rPr>
          <w:i/>
          <w:sz w:val="20"/>
        </w:rPr>
        <w:t> </w:t>
      </w:r>
      <w:r>
        <w:rPr>
          <w:i/>
          <w:w w:val="88"/>
          <w:sz w:val="20"/>
        </w:rPr>
        <w:t>espejo</w:t>
      </w:r>
      <w:r>
        <w:rPr>
          <w:w w:val="133"/>
          <w:sz w:val="20"/>
        </w:rPr>
        <w:t>,</w:t>
      </w:r>
      <w:r>
        <w:rPr>
          <w:sz w:val="20"/>
        </w:rPr>
        <w:t> </w:t>
      </w:r>
      <w:r>
        <w:rPr>
          <w:w w:val="207"/>
          <w:sz w:val="20"/>
        </w:rPr>
        <w:t>t</w:t>
      </w:r>
      <w:r>
        <w:rPr>
          <w:w w:val="103"/>
          <w:sz w:val="20"/>
        </w:rPr>
        <w:t>oluca:</w:t>
      </w:r>
      <w:r>
        <w:rPr>
          <w:sz w:val="20"/>
        </w:rPr>
        <w:t> </w:t>
      </w:r>
      <w:r>
        <w:rPr>
          <w:w w:val="146"/>
          <w:sz w:val="16"/>
        </w:rPr>
        <w:t>u</w:t>
      </w:r>
      <w:r>
        <w:rPr>
          <w:w w:val="135"/>
          <w:sz w:val="16"/>
        </w:rPr>
        <w:t>a</w:t>
      </w:r>
      <w:r>
        <w:rPr>
          <w:w w:val="131"/>
          <w:sz w:val="16"/>
        </w:rPr>
        <w:t>e</w:t>
      </w:r>
      <w:r>
        <w:rPr>
          <w:w w:val="110"/>
          <w:sz w:val="16"/>
        </w:rPr>
        <w:t>m</w:t>
      </w:r>
      <w:r>
        <w:rPr>
          <w:sz w:val="20"/>
        </w:rPr>
        <w:t>-</w:t>
      </w:r>
      <w:r>
        <w:rPr>
          <w:w w:val="107"/>
          <w:sz w:val="20"/>
        </w:rPr>
        <w:t>Centr</w:t>
      </w:r>
      <w:r>
        <w:rPr>
          <w:w w:val="103"/>
          <w:sz w:val="20"/>
        </w:rPr>
        <w:t>o</w:t>
      </w:r>
      <w:r>
        <w:rPr>
          <w:sz w:val="20"/>
        </w:rPr>
        <w:t> </w:t>
      </w:r>
      <w:r>
        <w:rPr>
          <w:w w:val="104"/>
          <w:sz w:val="20"/>
        </w:rPr>
        <w:t>de</w:t>
      </w:r>
      <w:r>
        <w:rPr>
          <w:sz w:val="20"/>
        </w:rPr>
        <w:t> </w:t>
      </w:r>
      <w:r>
        <w:rPr>
          <w:w w:val="101"/>
          <w:sz w:val="20"/>
        </w:rPr>
        <w:t>Estudios </w:t>
      </w:r>
      <w:r>
        <w:rPr>
          <w:w w:val="105"/>
          <w:sz w:val="20"/>
        </w:rPr>
        <w:t>de la Universidad.</w:t>
      </w:r>
    </w:p>
    <w:p>
      <w:pPr>
        <w:spacing w:line="307" w:lineRule="auto" w:before="0"/>
        <w:ind w:left="1893" w:right="1494" w:hanging="397"/>
        <w:jc w:val="left"/>
        <w:rPr>
          <w:sz w:val="20"/>
        </w:rPr>
      </w:pPr>
      <w:r>
        <w:rPr>
          <w:spacing w:val="-4"/>
          <w:sz w:val="20"/>
        </w:rPr>
        <w:t>Czerny,  </w:t>
      </w:r>
      <w:r>
        <w:rPr>
          <w:sz w:val="20"/>
        </w:rPr>
        <w:t>M. y guszlewicz, M. (2011), “El Desarrollo local y la función de       la</w:t>
      </w:r>
      <w:r>
        <w:rPr>
          <w:spacing w:val="-20"/>
          <w:sz w:val="20"/>
        </w:rPr>
        <w:t> </w:t>
      </w:r>
      <w:r>
        <w:rPr>
          <w:sz w:val="20"/>
        </w:rPr>
        <w:t>cultura</w:t>
      </w:r>
      <w:r>
        <w:rPr>
          <w:spacing w:val="-20"/>
          <w:sz w:val="20"/>
        </w:rPr>
        <w:t> </w:t>
      </w:r>
      <w:r>
        <w:rPr>
          <w:sz w:val="20"/>
        </w:rPr>
        <w:t>local”,</w:t>
      </w:r>
      <w:r>
        <w:rPr>
          <w:spacing w:val="-20"/>
          <w:sz w:val="20"/>
        </w:rPr>
        <w:t> </w:t>
      </w:r>
      <w:r>
        <w:rPr>
          <w:sz w:val="20"/>
        </w:rPr>
        <w:t>en</w:t>
      </w:r>
      <w:r>
        <w:rPr>
          <w:spacing w:val="-20"/>
          <w:sz w:val="20"/>
        </w:rPr>
        <w:t> </w:t>
      </w:r>
      <w:r>
        <w:rPr>
          <w:i/>
          <w:spacing w:val="-3"/>
          <w:sz w:val="20"/>
        </w:rPr>
        <w:t>Territtorios</w:t>
      </w:r>
      <w:r>
        <w:rPr>
          <w:i/>
          <w:spacing w:val="-20"/>
          <w:sz w:val="20"/>
        </w:rPr>
        <w:t> </w:t>
      </w:r>
      <w:r>
        <w:rPr>
          <w:i/>
          <w:sz w:val="20"/>
        </w:rPr>
        <w:t>expuesttos</w:t>
      </w:r>
      <w:r>
        <w:rPr>
          <w:i/>
          <w:spacing w:val="-20"/>
          <w:sz w:val="20"/>
        </w:rPr>
        <w:t> </w:t>
      </w:r>
      <w:r>
        <w:rPr>
          <w:i/>
          <w:sz w:val="20"/>
        </w:rPr>
        <w:t>y</w:t>
      </w:r>
      <w:r>
        <w:rPr>
          <w:i/>
          <w:spacing w:val="-20"/>
          <w:sz w:val="20"/>
        </w:rPr>
        <w:t> </w:t>
      </w:r>
      <w:r>
        <w:rPr>
          <w:i/>
          <w:sz w:val="20"/>
        </w:rPr>
        <w:t>procesos</w:t>
      </w:r>
      <w:r>
        <w:rPr>
          <w:i/>
          <w:spacing w:val="-20"/>
          <w:sz w:val="20"/>
        </w:rPr>
        <w:t> </w:t>
      </w:r>
      <w:r>
        <w:rPr>
          <w:i/>
          <w:sz w:val="20"/>
        </w:rPr>
        <w:t>cultturales</w:t>
      </w:r>
      <w:r>
        <w:rPr>
          <w:sz w:val="20"/>
        </w:rPr>
        <w:t>,</w:t>
      </w:r>
      <w:r>
        <w:rPr>
          <w:spacing w:val="-20"/>
          <w:sz w:val="20"/>
        </w:rPr>
        <w:t> </w:t>
      </w:r>
      <w:r>
        <w:rPr>
          <w:sz w:val="20"/>
        </w:rPr>
        <w:t>México:</w:t>
      </w:r>
    </w:p>
    <w:p>
      <w:pPr>
        <w:spacing w:before="0"/>
        <w:ind w:left="1894" w:right="2218" w:firstLine="0"/>
        <w:jc w:val="left"/>
        <w:rPr>
          <w:sz w:val="20"/>
        </w:rPr>
      </w:pPr>
      <w:r>
        <w:rPr>
          <w:w w:val="130"/>
          <w:sz w:val="16"/>
        </w:rPr>
        <w:t>uaem</w:t>
      </w:r>
      <w:r>
        <w:rPr>
          <w:w w:val="130"/>
          <w:sz w:val="20"/>
        </w:rPr>
        <w:t>.</w:t>
      </w:r>
    </w:p>
    <w:p>
      <w:pPr>
        <w:spacing w:before="65"/>
        <w:ind w:left="1497" w:right="2218" w:firstLine="0"/>
        <w:jc w:val="left"/>
        <w:rPr>
          <w:sz w:val="20"/>
        </w:rPr>
      </w:pPr>
      <w:r>
        <w:rPr>
          <w:spacing w:val="-1"/>
          <w:w w:val="108"/>
          <w:sz w:val="20"/>
        </w:rPr>
        <w:t>Eco</w:t>
      </w:r>
      <w:r>
        <w:rPr>
          <w:w w:val="108"/>
          <w:sz w:val="20"/>
        </w:rPr>
        <w:t>,</w:t>
      </w:r>
      <w:r>
        <w:rPr>
          <w:spacing w:val="10"/>
          <w:sz w:val="20"/>
        </w:rPr>
        <w:t> </w:t>
      </w:r>
      <w:r>
        <w:rPr>
          <w:spacing w:val="-1"/>
          <w:w w:val="127"/>
          <w:sz w:val="20"/>
        </w:rPr>
        <w:t>U</w:t>
      </w:r>
      <w:r>
        <w:rPr>
          <w:w w:val="127"/>
          <w:sz w:val="20"/>
        </w:rPr>
        <w:t>.</w:t>
      </w:r>
      <w:r>
        <w:rPr>
          <w:spacing w:val="10"/>
          <w:sz w:val="20"/>
        </w:rPr>
        <w:t> </w:t>
      </w:r>
      <w:r>
        <w:rPr>
          <w:spacing w:val="-1"/>
          <w:w w:val="98"/>
          <w:sz w:val="20"/>
        </w:rPr>
        <w:t>(1978)</w:t>
      </w:r>
      <w:r>
        <w:rPr>
          <w:w w:val="98"/>
          <w:sz w:val="20"/>
        </w:rPr>
        <w:t>,</w:t>
      </w:r>
      <w:r>
        <w:rPr>
          <w:spacing w:val="10"/>
          <w:sz w:val="20"/>
        </w:rPr>
        <w:t> </w:t>
      </w:r>
      <w:r>
        <w:rPr>
          <w:i/>
          <w:spacing w:val="3"/>
          <w:w w:val="115"/>
          <w:sz w:val="20"/>
        </w:rPr>
        <w:t>L</w:t>
      </w:r>
      <w:r>
        <w:rPr>
          <w:i/>
          <w:w w:val="93"/>
          <w:sz w:val="20"/>
        </w:rPr>
        <w:t>a</w:t>
      </w:r>
      <w:r>
        <w:rPr>
          <w:i/>
          <w:spacing w:val="10"/>
          <w:sz w:val="20"/>
        </w:rPr>
        <w:t> </w:t>
      </w:r>
      <w:r>
        <w:rPr>
          <w:i/>
          <w:w w:val="78"/>
          <w:sz w:val="20"/>
        </w:rPr>
        <w:t>esttructtura</w:t>
      </w:r>
      <w:r>
        <w:rPr>
          <w:i/>
          <w:spacing w:val="10"/>
          <w:sz w:val="20"/>
        </w:rPr>
        <w:t> </w:t>
      </w:r>
      <w:r>
        <w:rPr>
          <w:i/>
          <w:spacing w:val="-1"/>
          <w:w w:val="82"/>
          <w:sz w:val="20"/>
        </w:rPr>
        <w:t>ausentte</w:t>
      </w:r>
      <w:r>
        <w:rPr>
          <w:w w:val="133"/>
          <w:sz w:val="20"/>
        </w:rPr>
        <w:t>,</w:t>
      </w:r>
      <w:r>
        <w:rPr>
          <w:spacing w:val="10"/>
          <w:sz w:val="20"/>
        </w:rPr>
        <w:t> </w:t>
      </w:r>
      <w:r>
        <w:rPr>
          <w:w w:val="107"/>
          <w:sz w:val="20"/>
        </w:rPr>
        <w:t>México:</w:t>
      </w:r>
      <w:r>
        <w:rPr>
          <w:spacing w:val="10"/>
          <w:sz w:val="20"/>
        </w:rPr>
        <w:t> </w:t>
      </w:r>
      <w:r>
        <w:rPr>
          <w:spacing w:val="-4"/>
          <w:w w:val="238"/>
          <w:sz w:val="20"/>
        </w:rPr>
        <w:t>l</w:t>
      </w:r>
      <w:r>
        <w:rPr>
          <w:w w:val="106"/>
          <w:sz w:val="20"/>
        </w:rPr>
        <w:t>umen.</w:t>
      </w:r>
    </w:p>
    <w:p>
      <w:pPr>
        <w:spacing w:line="307" w:lineRule="auto" w:before="65"/>
        <w:ind w:left="1893" w:right="1495" w:hanging="397"/>
        <w:jc w:val="both"/>
        <w:rPr>
          <w:sz w:val="20"/>
        </w:rPr>
      </w:pPr>
      <w:r>
        <w:rPr>
          <w:sz w:val="20"/>
        </w:rPr>
        <w:t>galindo, </w:t>
      </w:r>
      <w:r>
        <w:rPr>
          <w:w w:val="155"/>
          <w:sz w:val="20"/>
        </w:rPr>
        <w:t>l. </w:t>
      </w:r>
      <w:r>
        <w:rPr>
          <w:w w:val="115"/>
          <w:sz w:val="20"/>
        </w:rPr>
        <w:t>J. </w:t>
      </w:r>
      <w:r>
        <w:rPr>
          <w:sz w:val="20"/>
        </w:rPr>
        <w:t>(1998), </w:t>
      </w:r>
      <w:r>
        <w:rPr>
          <w:i/>
          <w:sz w:val="20"/>
        </w:rPr>
        <w:t>Técnicas de investtigación en sociedad, culttura y co- </w:t>
      </w:r>
      <w:r>
        <w:rPr>
          <w:i/>
          <w:sz w:val="20"/>
        </w:rPr>
        <w:t>municación</w:t>
      </w:r>
      <w:r>
        <w:rPr>
          <w:sz w:val="20"/>
        </w:rPr>
        <w:t>, México: Pearsons educación </w:t>
      </w:r>
      <w:r>
        <w:rPr>
          <w:w w:val="95"/>
          <w:sz w:val="20"/>
        </w:rPr>
        <w:t>/ </w:t>
      </w:r>
      <w:r>
        <w:rPr>
          <w:sz w:val="20"/>
        </w:rPr>
        <w:t>Prentice Hall </w:t>
      </w:r>
      <w:r>
        <w:rPr>
          <w:w w:val="95"/>
          <w:sz w:val="20"/>
        </w:rPr>
        <w:t>/ </w:t>
      </w:r>
      <w:r>
        <w:rPr>
          <w:sz w:val="20"/>
        </w:rPr>
        <w:t>Addison Wesley.</w:t>
      </w:r>
    </w:p>
    <w:p>
      <w:pPr>
        <w:spacing w:line="307" w:lineRule="auto" w:before="0"/>
        <w:ind w:left="1893" w:right="1332" w:hanging="397"/>
        <w:jc w:val="left"/>
        <w:rPr>
          <w:sz w:val="20"/>
        </w:rPr>
      </w:pPr>
      <w:r>
        <w:rPr>
          <w:spacing w:val="-1"/>
          <w:w w:val="154"/>
          <w:sz w:val="20"/>
        </w:rPr>
        <w:t>g</w:t>
      </w:r>
      <w:r>
        <w:rPr>
          <w:spacing w:val="-1"/>
          <w:w w:val="104"/>
          <w:sz w:val="20"/>
        </w:rPr>
        <w:t>iménez</w:t>
      </w:r>
      <w:r>
        <w:rPr>
          <w:w w:val="104"/>
          <w:sz w:val="20"/>
        </w:rPr>
        <w:t>,</w:t>
      </w:r>
      <w:r>
        <w:rPr>
          <w:sz w:val="20"/>
        </w:rPr>
        <w:t> </w:t>
      </w:r>
      <w:r>
        <w:rPr>
          <w:spacing w:val="-16"/>
          <w:sz w:val="20"/>
        </w:rPr>
        <w:t> </w:t>
      </w:r>
      <w:r>
        <w:rPr>
          <w:spacing w:val="-1"/>
          <w:w w:val="154"/>
          <w:sz w:val="20"/>
        </w:rPr>
        <w:t>g</w:t>
      </w:r>
      <w:r>
        <w:rPr>
          <w:w w:val="133"/>
          <w:sz w:val="20"/>
        </w:rPr>
        <w:t>.</w:t>
      </w:r>
      <w:r>
        <w:rPr>
          <w:sz w:val="20"/>
        </w:rPr>
        <w:t> </w:t>
      </w:r>
      <w:r>
        <w:rPr>
          <w:spacing w:val="-16"/>
          <w:sz w:val="20"/>
        </w:rPr>
        <w:t> </w:t>
      </w:r>
      <w:r>
        <w:rPr>
          <w:spacing w:val="-1"/>
          <w:w w:val="98"/>
          <w:sz w:val="20"/>
        </w:rPr>
        <w:t>(1996)</w:t>
      </w:r>
      <w:r>
        <w:rPr>
          <w:w w:val="98"/>
          <w:sz w:val="20"/>
        </w:rPr>
        <w:t>,</w:t>
      </w:r>
      <w:r>
        <w:rPr>
          <w:sz w:val="20"/>
        </w:rPr>
        <w:t> </w:t>
      </w:r>
      <w:r>
        <w:rPr>
          <w:spacing w:val="-16"/>
          <w:sz w:val="20"/>
        </w:rPr>
        <w:t> </w:t>
      </w:r>
      <w:r>
        <w:rPr>
          <w:spacing w:val="3"/>
          <w:w w:val="118"/>
          <w:sz w:val="20"/>
        </w:rPr>
        <w:t>“</w:t>
      </w:r>
      <w:r>
        <w:rPr>
          <w:spacing w:val="-24"/>
          <w:w w:val="207"/>
          <w:sz w:val="20"/>
        </w:rPr>
        <w:t>t</w:t>
      </w:r>
      <w:r>
        <w:rPr>
          <w:w w:val="101"/>
          <w:sz w:val="20"/>
        </w:rPr>
        <w:t>e</w:t>
      </w:r>
      <w:r>
        <w:rPr>
          <w:spacing w:val="3"/>
          <w:w w:val="101"/>
          <w:sz w:val="20"/>
        </w:rPr>
        <w:t>r</w:t>
      </w:r>
      <w:r>
        <w:rPr>
          <w:w w:val="101"/>
          <w:sz w:val="20"/>
        </w:rPr>
        <w:t>ritorio</w:t>
      </w:r>
      <w:r>
        <w:rPr>
          <w:sz w:val="20"/>
        </w:rPr>
        <w:t> </w:t>
      </w:r>
      <w:r>
        <w:rPr>
          <w:spacing w:val="-16"/>
          <w:sz w:val="20"/>
        </w:rPr>
        <w:t> </w:t>
      </w:r>
      <w:r>
        <w:rPr>
          <w:w w:val="92"/>
          <w:sz w:val="20"/>
        </w:rPr>
        <w:t>y</w:t>
      </w:r>
      <w:r>
        <w:rPr>
          <w:sz w:val="20"/>
        </w:rPr>
        <w:t> </w:t>
      </w:r>
      <w:r>
        <w:rPr>
          <w:spacing w:val="-16"/>
          <w:sz w:val="20"/>
        </w:rPr>
        <w:t> </w:t>
      </w:r>
      <w:r>
        <w:rPr>
          <w:w w:val="104"/>
          <w:sz w:val="20"/>
        </w:rPr>
        <w:t>cultura”,</w:t>
      </w:r>
      <w:r>
        <w:rPr>
          <w:sz w:val="20"/>
        </w:rPr>
        <w:t> </w:t>
      </w:r>
      <w:r>
        <w:rPr>
          <w:spacing w:val="-16"/>
          <w:sz w:val="20"/>
        </w:rPr>
        <w:t> </w:t>
      </w:r>
      <w:r>
        <w:rPr>
          <w:spacing w:val="-1"/>
          <w:w w:val="104"/>
          <w:sz w:val="20"/>
        </w:rPr>
        <w:t>e</w:t>
      </w:r>
      <w:r>
        <w:rPr>
          <w:w w:val="104"/>
          <w:sz w:val="20"/>
        </w:rPr>
        <w:t>n</w:t>
      </w:r>
      <w:r>
        <w:rPr>
          <w:sz w:val="20"/>
        </w:rPr>
        <w:t> </w:t>
      </w:r>
      <w:r>
        <w:rPr>
          <w:spacing w:val="-16"/>
          <w:sz w:val="20"/>
        </w:rPr>
        <w:t> </w:t>
      </w:r>
      <w:r>
        <w:rPr>
          <w:i/>
          <w:w w:val="85"/>
          <w:sz w:val="20"/>
        </w:rPr>
        <w:t>Esttudios</w:t>
      </w:r>
      <w:r>
        <w:rPr>
          <w:i/>
          <w:sz w:val="20"/>
        </w:rPr>
        <w:t> </w:t>
      </w:r>
      <w:r>
        <w:rPr>
          <w:i/>
          <w:spacing w:val="-17"/>
          <w:sz w:val="20"/>
        </w:rPr>
        <w:t> </w:t>
      </w:r>
      <w:r>
        <w:rPr>
          <w:i/>
          <w:w w:val="86"/>
          <w:sz w:val="20"/>
        </w:rPr>
        <w:t>sob</w:t>
      </w:r>
      <w:r>
        <w:rPr>
          <w:i/>
          <w:spacing w:val="-9"/>
          <w:w w:val="86"/>
          <w:sz w:val="20"/>
        </w:rPr>
        <w:t>r</w:t>
      </w:r>
      <w:r>
        <w:rPr>
          <w:i/>
          <w:w w:val="83"/>
          <w:sz w:val="20"/>
        </w:rPr>
        <w:t>e</w:t>
      </w:r>
      <w:r>
        <w:rPr>
          <w:i/>
          <w:sz w:val="20"/>
        </w:rPr>
        <w:t> </w:t>
      </w:r>
      <w:r>
        <w:rPr>
          <w:i/>
          <w:spacing w:val="-16"/>
          <w:sz w:val="20"/>
        </w:rPr>
        <w:t> </w:t>
      </w:r>
      <w:r>
        <w:rPr>
          <w:i/>
          <w:w w:val="93"/>
          <w:sz w:val="20"/>
        </w:rPr>
        <w:t>las</w:t>
      </w:r>
      <w:r>
        <w:rPr>
          <w:i/>
          <w:sz w:val="20"/>
        </w:rPr>
        <w:t> </w:t>
      </w:r>
      <w:r>
        <w:rPr>
          <w:i/>
          <w:spacing w:val="-16"/>
          <w:sz w:val="20"/>
        </w:rPr>
        <w:t> </w:t>
      </w:r>
      <w:r>
        <w:rPr>
          <w:i/>
          <w:w w:val="85"/>
          <w:sz w:val="20"/>
        </w:rPr>
        <w:t>cultturas</w:t>
      </w:r>
      <w:r>
        <w:rPr>
          <w:i/>
          <w:w w:val="85"/>
          <w:sz w:val="20"/>
        </w:rPr>
        <w:t> </w:t>
      </w:r>
      <w:r>
        <w:rPr>
          <w:i/>
          <w:w w:val="105"/>
          <w:sz w:val="20"/>
        </w:rPr>
        <w:t>modernas</w:t>
      </w:r>
      <w:r>
        <w:rPr>
          <w:w w:val="105"/>
          <w:sz w:val="20"/>
        </w:rPr>
        <w:t>,</w:t>
      </w:r>
      <w:r>
        <w:rPr>
          <w:spacing w:val="-13"/>
          <w:w w:val="105"/>
          <w:sz w:val="20"/>
        </w:rPr>
        <w:t> </w:t>
      </w:r>
      <w:r>
        <w:rPr>
          <w:w w:val="105"/>
          <w:sz w:val="20"/>
        </w:rPr>
        <w:t>diciembre,</w:t>
      </w:r>
      <w:r>
        <w:rPr>
          <w:spacing w:val="-13"/>
          <w:w w:val="105"/>
          <w:sz w:val="20"/>
        </w:rPr>
        <w:t> </w:t>
      </w:r>
      <w:r>
        <w:rPr>
          <w:w w:val="105"/>
          <w:sz w:val="20"/>
        </w:rPr>
        <w:t>vol.</w:t>
      </w:r>
      <w:r>
        <w:rPr>
          <w:spacing w:val="-13"/>
          <w:w w:val="105"/>
          <w:sz w:val="20"/>
        </w:rPr>
        <w:t> </w:t>
      </w:r>
      <w:r>
        <w:rPr>
          <w:w w:val="105"/>
          <w:sz w:val="20"/>
        </w:rPr>
        <w:t>II,</w:t>
      </w:r>
      <w:r>
        <w:rPr>
          <w:spacing w:val="-13"/>
          <w:w w:val="105"/>
          <w:sz w:val="20"/>
        </w:rPr>
        <w:t> </w:t>
      </w:r>
      <w:r>
        <w:rPr>
          <w:w w:val="105"/>
          <w:sz w:val="20"/>
        </w:rPr>
        <w:t>núm.</w:t>
      </w:r>
      <w:r>
        <w:rPr>
          <w:spacing w:val="-13"/>
          <w:w w:val="105"/>
          <w:sz w:val="20"/>
        </w:rPr>
        <w:t> </w:t>
      </w:r>
      <w:r>
        <w:rPr>
          <w:w w:val="105"/>
          <w:sz w:val="20"/>
        </w:rPr>
        <w:t>004.</w:t>
      </w:r>
    </w:p>
    <w:p>
      <w:pPr>
        <w:spacing w:line="307" w:lineRule="auto" w:before="0"/>
        <w:ind w:left="1893" w:right="1332" w:hanging="397"/>
        <w:jc w:val="left"/>
        <w:rPr>
          <w:sz w:val="20"/>
        </w:rPr>
      </w:pPr>
      <w:r>
        <w:rPr>
          <w:sz w:val="20"/>
        </w:rPr>
        <w:t>gonzález, </w:t>
      </w:r>
      <w:r>
        <w:rPr>
          <w:w w:val="120"/>
          <w:sz w:val="20"/>
        </w:rPr>
        <w:t>o. </w:t>
      </w:r>
      <w:r>
        <w:rPr>
          <w:sz w:val="20"/>
        </w:rPr>
        <w:t>(2007), “Hacia el desarrollo local en espacios rurales”, en </w:t>
      </w:r>
      <w:r>
        <w:rPr>
          <w:i/>
          <w:sz w:val="20"/>
        </w:rPr>
        <w:t>De- </w:t>
      </w:r>
      <w:r>
        <w:rPr>
          <w:i/>
          <w:w w:val="92"/>
          <w:sz w:val="20"/>
        </w:rPr>
        <w:t>sarr</w:t>
      </w:r>
      <w:r>
        <w:rPr>
          <w:i/>
          <w:w w:val="91"/>
          <w:sz w:val="20"/>
        </w:rPr>
        <w:t>ollo</w:t>
      </w:r>
      <w:r>
        <w:rPr>
          <w:i/>
          <w:sz w:val="20"/>
        </w:rPr>
        <w:t> </w:t>
      </w:r>
      <w:r>
        <w:rPr>
          <w:i/>
          <w:w w:val="96"/>
          <w:sz w:val="20"/>
        </w:rPr>
        <w:t>local.</w:t>
      </w:r>
      <w:r>
        <w:rPr>
          <w:i/>
          <w:sz w:val="20"/>
        </w:rPr>
        <w:t> </w:t>
      </w:r>
      <w:r>
        <w:rPr>
          <w:i/>
          <w:w w:val="114"/>
          <w:sz w:val="20"/>
        </w:rPr>
        <w:t>T</w:t>
      </w:r>
      <w:r>
        <w:rPr>
          <w:i/>
          <w:w w:val="90"/>
          <w:sz w:val="20"/>
        </w:rPr>
        <w:t>eorías</w:t>
      </w:r>
      <w:r>
        <w:rPr>
          <w:i/>
          <w:sz w:val="20"/>
        </w:rPr>
        <w:t> </w:t>
      </w:r>
      <w:r>
        <w:rPr>
          <w:i/>
          <w:w w:val="83"/>
          <w:sz w:val="20"/>
        </w:rPr>
        <w:t>y</w:t>
      </w:r>
      <w:r>
        <w:rPr>
          <w:i/>
          <w:sz w:val="20"/>
        </w:rPr>
        <w:t> </w:t>
      </w:r>
      <w:r>
        <w:rPr>
          <w:i/>
          <w:w w:val="92"/>
          <w:sz w:val="20"/>
        </w:rPr>
        <w:t>prác</w:t>
      </w:r>
      <w:r>
        <w:rPr>
          <w:i/>
          <w:w w:val="39"/>
          <w:sz w:val="20"/>
        </w:rPr>
        <w:t>tt</w:t>
      </w:r>
      <w:r>
        <w:rPr>
          <w:i/>
          <w:w w:val="91"/>
          <w:sz w:val="20"/>
        </w:rPr>
        <w:t>icas</w:t>
      </w:r>
      <w:r>
        <w:rPr>
          <w:i/>
          <w:sz w:val="20"/>
        </w:rPr>
        <w:t> </w:t>
      </w:r>
      <w:r>
        <w:rPr>
          <w:i/>
          <w:w w:val="88"/>
          <w:sz w:val="20"/>
        </w:rPr>
        <w:t>socio</w:t>
      </w:r>
      <w:r>
        <w:rPr>
          <w:i/>
          <w:w w:val="39"/>
          <w:sz w:val="20"/>
        </w:rPr>
        <w:t>tt</w:t>
      </w:r>
      <w:r>
        <w:rPr>
          <w:i/>
          <w:w w:val="92"/>
          <w:sz w:val="20"/>
        </w:rPr>
        <w:t>erri</w:t>
      </w:r>
      <w:r>
        <w:rPr>
          <w:i/>
          <w:w w:val="39"/>
          <w:sz w:val="20"/>
        </w:rPr>
        <w:t>tt</w:t>
      </w:r>
      <w:r>
        <w:rPr>
          <w:i/>
          <w:w w:val="91"/>
          <w:sz w:val="20"/>
        </w:rPr>
        <w:t>oriales</w:t>
      </w:r>
      <w:r>
        <w:rPr>
          <w:w w:val="133"/>
          <w:sz w:val="20"/>
        </w:rPr>
        <w:t>,</w:t>
      </w:r>
      <w:r>
        <w:rPr>
          <w:sz w:val="20"/>
        </w:rPr>
        <w:t> </w:t>
      </w:r>
      <w:r>
        <w:rPr>
          <w:w w:val="107"/>
          <w:sz w:val="20"/>
        </w:rPr>
        <w:t>México:</w:t>
      </w:r>
      <w:r>
        <w:rPr>
          <w:sz w:val="20"/>
        </w:rPr>
        <w:t> </w:t>
      </w:r>
      <w:r>
        <w:rPr>
          <w:w w:val="105"/>
          <w:sz w:val="20"/>
        </w:rPr>
        <w:t>P</w:t>
      </w:r>
      <w:r>
        <w:rPr>
          <w:w w:val="102"/>
          <w:sz w:val="20"/>
        </w:rPr>
        <w:t>or</w:t>
      </w:r>
      <w:r>
        <w:rPr>
          <w:w w:val="101"/>
          <w:sz w:val="20"/>
        </w:rPr>
        <w:t>rúa</w:t>
      </w:r>
      <w:r>
        <w:rPr>
          <w:sz w:val="20"/>
        </w:rPr>
        <w:t> </w:t>
      </w:r>
      <w:r>
        <w:rPr>
          <w:w w:val="55"/>
          <w:sz w:val="20"/>
        </w:rPr>
        <w:t>/</w:t>
      </w:r>
      <w:r>
        <w:rPr>
          <w:sz w:val="20"/>
        </w:rPr>
        <w:t> </w:t>
      </w:r>
      <w:r>
        <w:rPr>
          <w:w w:val="146"/>
          <w:sz w:val="16"/>
        </w:rPr>
        <w:t>u</w:t>
      </w:r>
      <w:r>
        <w:rPr>
          <w:w w:val="135"/>
          <w:sz w:val="16"/>
        </w:rPr>
        <w:t>a</w:t>
      </w:r>
      <w:r>
        <w:rPr>
          <w:w w:val="110"/>
          <w:sz w:val="16"/>
        </w:rPr>
        <w:t>m</w:t>
      </w:r>
      <w:r>
        <w:rPr>
          <w:w w:val="133"/>
          <w:sz w:val="20"/>
        </w:rPr>
        <w:t>.</w:t>
      </w:r>
    </w:p>
    <w:p>
      <w:pPr>
        <w:spacing w:line="307" w:lineRule="auto" w:before="0"/>
        <w:ind w:left="1894" w:right="1332" w:hanging="397"/>
        <w:jc w:val="left"/>
        <w:rPr>
          <w:sz w:val="20"/>
        </w:rPr>
      </w:pPr>
      <w:r>
        <w:rPr>
          <w:sz w:val="20"/>
        </w:rPr>
        <w:t>Habermas,</w:t>
      </w:r>
      <w:r>
        <w:rPr>
          <w:spacing w:val="-10"/>
          <w:sz w:val="20"/>
        </w:rPr>
        <w:t> </w:t>
      </w:r>
      <w:r>
        <w:rPr>
          <w:w w:val="110"/>
          <w:sz w:val="20"/>
        </w:rPr>
        <w:t>J.</w:t>
      </w:r>
      <w:r>
        <w:rPr>
          <w:spacing w:val="-15"/>
          <w:w w:val="110"/>
          <w:sz w:val="20"/>
        </w:rPr>
        <w:t> </w:t>
      </w:r>
      <w:r>
        <w:rPr>
          <w:sz w:val="20"/>
        </w:rPr>
        <w:t>(2002),</w:t>
      </w:r>
      <w:r>
        <w:rPr>
          <w:spacing w:val="-10"/>
          <w:sz w:val="20"/>
        </w:rPr>
        <w:t> </w:t>
      </w:r>
      <w:r>
        <w:rPr>
          <w:i/>
          <w:spacing w:val="-5"/>
          <w:sz w:val="20"/>
        </w:rPr>
        <w:t>Teoría</w:t>
      </w:r>
      <w:r>
        <w:rPr>
          <w:i/>
          <w:spacing w:val="-11"/>
          <w:sz w:val="20"/>
        </w:rPr>
        <w:t> </w:t>
      </w:r>
      <w:r>
        <w:rPr>
          <w:i/>
          <w:sz w:val="20"/>
        </w:rPr>
        <w:t>de</w:t>
      </w:r>
      <w:r>
        <w:rPr>
          <w:i/>
          <w:spacing w:val="-11"/>
          <w:sz w:val="20"/>
        </w:rPr>
        <w:t> </w:t>
      </w:r>
      <w:r>
        <w:rPr>
          <w:i/>
          <w:sz w:val="20"/>
        </w:rPr>
        <w:t>la</w:t>
      </w:r>
      <w:r>
        <w:rPr>
          <w:i/>
          <w:spacing w:val="-10"/>
          <w:sz w:val="20"/>
        </w:rPr>
        <w:t> </w:t>
      </w:r>
      <w:r>
        <w:rPr>
          <w:i/>
          <w:sz w:val="20"/>
        </w:rPr>
        <w:t>acción</w:t>
      </w:r>
      <w:r>
        <w:rPr>
          <w:i/>
          <w:spacing w:val="-10"/>
          <w:sz w:val="20"/>
        </w:rPr>
        <w:t> </w:t>
      </w:r>
      <w:r>
        <w:rPr>
          <w:i/>
          <w:sz w:val="20"/>
        </w:rPr>
        <w:t>comunicattiva</w:t>
      </w:r>
      <w:r>
        <w:rPr>
          <w:i/>
          <w:spacing w:val="-10"/>
          <w:sz w:val="20"/>
        </w:rPr>
        <w:t> </w:t>
      </w:r>
      <w:r>
        <w:rPr>
          <w:i/>
          <w:w w:val="110"/>
          <w:sz w:val="20"/>
        </w:rPr>
        <w:t>II.</w:t>
      </w:r>
      <w:r>
        <w:rPr>
          <w:i/>
          <w:spacing w:val="-15"/>
          <w:w w:val="110"/>
          <w:sz w:val="20"/>
        </w:rPr>
        <w:t> </w:t>
      </w:r>
      <w:r>
        <w:rPr>
          <w:i/>
          <w:sz w:val="20"/>
        </w:rPr>
        <w:t>Críttica</w:t>
      </w:r>
      <w:r>
        <w:rPr>
          <w:i/>
          <w:spacing w:val="-10"/>
          <w:sz w:val="20"/>
        </w:rPr>
        <w:t> </w:t>
      </w:r>
      <w:r>
        <w:rPr>
          <w:i/>
          <w:sz w:val="20"/>
        </w:rPr>
        <w:t>de</w:t>
      </w:r>
      <w:r>
        <w:rPr>
          <w:i/>
          <w:spacing w:val="-11"/>
          <w:sz w:val="20"/>
        </w:rPr>
        <w:t> </w:t>
      </w:r>
      <w:r>
        <w:rPr>
          <w:i/>
          <w:sz w:val="20"/>
        </w:rPr>
        <w:t>la</w:t>
      </w:r>
      <w:r>
        <w:rPr>
          <w:i/>
          <w:spacing w:val="-10"/>
          <w:sz w:val="20"/>
        </w:rPr>
        <w:t> </w:t>
      </w:r>
      <w:r>
        <w:rPr>
          <w:i/>
          <w:sz w:val="20"/>
        </w:rPr>
        <w:t>razón </w:t>
      </w:r>
      <w:r>
        <w:rPr>
          <w:i/>
          <w:w w:val="89"/>
          <w:sz w:val="20"/>
        </w:rPr>
        <w:t>funcionalistt</w:t>
      </w:r>
      <w:r>
        <w:rPr>
          <w:i/>
          <w:spacing w:val="-1"/>
          <w:w w:val="89"/>
          <w:sz w:val="20"/>
        </w:rPr>
        <w:t>a</w:t>
      </w:r>
      <w:r>
        <w:rPr>
          <w:w w:val="133"/>
          <w:sz w:val="20"/>
        </w:rPr>
        <w:t>,</w:t>
      </w:r>
      <w:r>
        <w:rPr>
          <w:spacing w:val="10"/>
          <w:sz w:val="20"/>
        </w:rPr>
        <w:t> </w:t>
      </w:r>
      <w:r>
        <w:rPr>
          <w:w w:val="107"/>
          <w:sz w:val="20"/>
        </w:rPr>
        <w:t>México:</w:t>
      </w:r>
      <w:r>
        <w:rPr>
          <w:spacing w:val="10"/>
          <w:sz w:val="20"/>
        </w:rPr>
        <w:t> </w:t>
      </w:r>
      <w:r>
        <w:rPr>
          <w:spacing w:val="-27"/>
          <w:w w:val="207"/>
          <w:sz w:val="20"/>
        </w:rPr>
        <w:t>t</w:t>
      </w:r>
      <w:r>
        <w:rPr>
          <w:spacing w:val="-1"/>
          <w:w w:val="99"/>
          <w:sz w:val="20"/>
        </w:rPr>
        <w:t>auru</w:t>
      </w:r>
      <w:r>
        <w:rPr>
          <w:w w:val="99"/>
          <w:sz w:val="20"/>
        </w:rPr>
        <w:t>s</w:t>
      </w:r>
      <w:r>
        <w:rPr>
          <w:spacing w:val="11"/>
          <w:sz w:val="20"/>
        </w:rPr>
        <w:t> </w:t>
      </w:r>
      <w:r>
        <w:rPr>
          <w:w w:val="55"/>
          <w:sz w:val="20"/>
        </w:rPr>
        <w:t>/</w:t>
      </w:r>
      <w:r>
        <w:rPr>
          <w:spacing w:val="10"/>
          <w:sz w:val="20"/>
        </w:rPr>
        <w:t> </w:t>
      </w:r>
      <w:r>
        <w:rPr>
          <w:spacing w:val="-1"/>
          <w:w w:val="105"/>
          <w:sz w:val="20"/>
        </w:rPr>
        <w:t>Alfaguara.</w:t>
      </w:r>
    </w:p>
    <w:p>
      <w:pPr>
        <w:spacing w:after="0" w:line="307" w:lineRule="auto"/>
        <w:jc w:val="left"/>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1981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19840" from="15pt,-39.925968pt" to="0pt,-39.925968pt" stroked="true" strokeweight=".25pt" strokecolor="#000000">
            <w10:wrap type="none"/>
          </v:line>
        </w:pict>
      </w:r>
      <w:r>
        <w:rPr/>
        <w:pict>
          <v:line style="position:absolute;mso-position-horizontal-relative:page;mso-position-vertical-relative:paragraph;z-index:19864" from="452.196991pt,-39.925968pt" to="467.196991pt,-39.925968pt" stroked="true" strokeweight=".25pt" strokecolor="#000000">
            <w10:wrap type="none"/>
          </v:line>
        </w:pict>
      </w:r>
      <w:r>
        <w:rPr/>
        <w:pict>
          <v:line style="position:absolute;mso-position-horizontal-relative:page;mso-position-vertical-relative:paragraph;z-index:19888" from="21pt,-45.925968pt" to="21pt,-60.925968pt" stroked="true" strokeweight=".25pt" strokecolor="#000000">
            <w10:wrap type="none"/>
          </v:line>
        </w:pict>
      </w:r>
      <w:r>
        <w:rPr/>
        <w:pict>
          <v:line style="position:absolute;mso-position-horizontal-relative:page;mso-position-vertical-relative:paragraph;z-index:19912" from="446.196991pt,-45.925968pt" to="446.196991pt,-60.925968pt" stroked="true" strokeweight=".25pt" strokecolor="#000000">
            <w10:wrap type="none"/>
          </v:line>
        </w:pict>
      </w:r>
      <w:r>
        <w:rPr>
          <w:w w:val="99"/>
          <w:sz w:val="22"/>
        </w:rPr>
        <w:t>160</w:t>
      </w:r>
      <w:r>
        <w:rPr>
          <w:sz w:val="22"/>
        </w:rPr>
        <w:tab/>
      </w:r>
      <w:r>
        <w:rPr>
          <w:w w:val="110"/>
          <w:sz w:val="14"/>
        </w:rPr>
        <w:t>m</w:t>
      </w:r>
      <w:r>
        <w:rPr>
          <w:w w:val="138"/>
          <w:sz w:val="11"/>
        </w:rPr>
        <w:t>a</w:t>
      </w:r>
      <w:r>
        <w:rPr>
          <w:w w:val="133"/>
          <w:sz w:val="14"/>
        </w:rPr>
        <w:t>.</w:t>
      </w:r>
      <w:r>
        <w:rPr>
          <w:spacing w:val="7"/>
          <w:sz w:val="14"/>
        </w:rPr>
        <w:t> </w:t>
      </w:r>
      <w:r>
        <w:rPr>
          <w:w w:val="138"/>
          <w:sz w:val="11"/>
        </w:rPr>
        <w:t>d</w:t>
      </w:r>
      <w:r>
        <w:rPr>
          <w:w w:val="133"/>
          <w:sz w:val="11"/>
        </w:rPr>
        <w:t>e</w:t>
      </w:r>
      <w:r>
        <w:rPr>
          <w:w w:val="242"/>
          <w:sz w:val="11"/>
        </w:rPr>
        <w:t>l</w:t>
      </w:r>
      <w:r>
        <w:rPr>
          <w:sz w:val="11"/>
        </w:rPr>
        <w:t> </w:t>
      </w:r>
      <w:r>
        <w:rPr>
          <w:spacing w:val="-11"/>
          <w:sz w:val="11"/>
        </w:rPr>
        <w:t> </w:t>
      </w:r>
      <w:r>
        <w:rPr>
          <w:w w:val="105"/>
          <w:sz w:val="14"/>
        </w:rPr>
        <w:t>P</w:t>
      </w:r>
      <w:r>
        <w:rPr>
          <w:w w:val="143"/>
          <w:sz w:val="11"/>
        </w:rPr>
        <w:t>i</w:t>
      </w:r>
      <w:r>
        <w:rPr>
          <w:spacing w:val="4"/>
          <w:w w:val="242"/>
          <w:sz w:val="11"/>
        </w:rPr>
        <w:t>l</w:t>
      </w:r>
      <w:r>
        <w:rPr>
          <w:w w:val="138"/>
          <w:sz w:val="11"/>
        </w:rPr>
        <w:t>a</w:t>
      </w:r>
      <w:r>
        <w:rPr>
          <w:w w:val="172"/>
          <w:sz w:val="11"/>
        </w:rPr>
        <w:t>r</w:t>
      </w:r>
      <w:r>
        <w:rPr>
          <w:sz w:val="11"/>
        </w:rPr>
        <w:t> </w:t>
      </w:r>
      <w:r>
        <w:rPr>
          <w:spacing w:val="-11"/>
          <w:sz w:val="11"/>
        </w:rPr>
        <w:t> </w:t>
      </w:r>
      <w:r>
        <w:rPr>
          <w:w w:val="135"/>
          <w:sz w:val="14"/>
        </w:rPr>
        <w:t>a</w:t>
      </w:r>
      <w:r>
        <w:rPr>
          <w:w w:val="133"/>
          <w:sz w:val="14"/>
        </w:rPr>
        <w:t>.</w:t>
      </w:r>
      <w:r>
        <w:rPr>
          <w:spacing w:val="7"/>
          <w:sz w:val="14"/>
        </w:rPr>
        <w:t> </w:t>
      </w:r>
      <w:r>
        <w:rPr>
          <w:w w:val="110"/>
          <w:sz w:val="14"/>
        </w:rPr>
        <w:t>m</w:t>
      </w:r>
      <w:r>
        <w:rPr>
          <w:w w:val="156"/>
          <w:sz w:val="11"/>
        </w:rPr>
        <w:t>o</w:t>
      </w:r>
      <w:r>
        <w:rPr>
          <w:w w:val="172"/>
          <w:sz w:val="11"/>
        </w:rPr>
        <w:t>r</w:t>
      </w:r>
      <w:r>
        <w:rPr>
          <w:w w:val="138"/>
          <w:sz w:val="11"/>
        </w:rPr>
        <w:t>a</w:t>
      </w:r>
      <w:r>
        <w:rPr>
          <w:sz w:val="11"/>
        </w:rPr>
        <w:t> </w:t>
      </w:r>
      <w:r>
        <w:rPr>
          <w:spacing w:val="-11"/>
          <w:sz w:val="11"/>
        </w:rPr>
        <w:t> </w:t>
      </w:r>
      <w:r>
        <w:rPr>
          <w:w w:val="160"/>
          <w:sz w:val="14"/>
        </w:rPr>
        <w:t>c</w:t>
      </w:r>
      <w:r>
        <w:rPr>
          <w:w w:val="138"/>
          <w:sz w:val="11"/>
        </w:rPr>
        <w:t>a</w:t>
      </w:r>
      <w:r>
        <w:rPr>
          <w:w w:val="148"/>
          <w:sz w:val="11"/>
        </w:rPr>
        <w:t>n</w:t>
      </w:r>
      <w:r>
        <w:rPr>
          <w:w w:val="211"/>
          <w:sz w:val="11"/>
        </w:rPr>
        <w:t>t</w:t>
      </w:r>
      <w:r>
        <w:rPr>
          <w:w w:val="133"/>
          <w:sz w:val="11"/>
        </w:rPr>
        <w:t>e</w:t>
      </w:r>
      <w:r>
        <w:rPr>
          <w:w w:val="242"/>
          <w:sz w:val="11"/>
        </w:rPr>
        <w:t>l</w:t>
      </w:r>
      <w:r>
        <w:rPr>
          <w:spacing w:val="4"/>
          <w:w w:val="242"/>
          <w:sz w:val="11"/>
        </w:rPr>
        <w:t>l</w:t>
      </w:r>
      <w:r>
        <w:rPr>
          <w:w w:val="138"/>
          <w:sz w:val="11"/>
        </w:rPr>
        <w:t>a</w:t>
      </w:r>
      <w:r>
        <w:rPr>
          <w:w w:val="148"/>
          <w:sz w:val="11"/>
        </w:rPr>
        <w:t>n</w:t>
      </w:r>
      <w:r>
        <w:rPr>
          <w:w w:val="156"/>
          <w:sz w:val="11"/>
        </w:rPr>
        <w:t>o</w:t>
      </w:r>
      <w:r>
        <w:rPr>
          <w:sz w:val="11"/>
        </w:rPr>
        <w:t> </w:t>
      </w:r>
      <w:r>
        <w:rPr>
          <w:spacing w:val="-11"/>
          <w:sz w:val="11"/>
        </w:rPr>
        <w:t> </w:t>
      </w:r>
      <w:r>
        <w:rPr>
          <w:w w:val="130"/>
          <w:sz w:val="11"/>
        </w:rPr>
        <w:t>y</w:t>
      </w:r>
      <w:r>
        <w:rPr>
          <w:sz w:val="11"/>
        </w:rPr>
        <w:t> </w:t>
      </w:r>
      <w:r>
        <w:rPr>
          <w:spacing w:val="-11"/>
          <w:sz w:val="11"/>
        </w:rPr>
        <w:t> </w:t>
      </w:r>
      <w:r>
        <w:rPr>
          <w:w w:val="169"/>
          <w:sz w:val="14"/>
        </w:rPr>
        <w:t>r</w:t>
      </w:r>
      <w:r>
        <w:rPr>
          <w:w w:val="156"/>
          <w:sz w:val="11"/>
        </w:rPr>
        <w:t>o</w:t>
      </w:r>
      <w:r>
        <w:rPr>
          <w:w w:val="127"/>
          <w:sz w:val="11"/>
        </w:rPr>
        <w:t>s</w:t>
      </w:r>
      <w:r>
        <w:rPr>
          <w:w w:val="138"/>
          <w:sz w:val="11"/>
        </w:rPr>
        <w:t>a</w:t>
      </w:r>
      <w:r>
        <w:rPr>
          <w:sz w:val="11"/>
        </w:rPr>
        <w:t> </w:t>
      </w:r>
      <w:r>
        <w:rPr>
          <w:spacing w:val="-11"/>
          <w:sz w:val="11"/>
        </w:rPr>
        <w:t> </w:t>
      </w:r>
      <w:r>
        <w:rPr>
          <w:w w:val="110"/>
          <w:sz w:val="14"/>
        </w:rPr>
        <w:t>m</w:t>
      </w:r>
      <w:r>
        <w:rPr>
          <w:w w:val="138"/>
          <w:sz w:val="11"/>
        </w:rPr>
        <w:t>a</w:t>
      </w:r>
      <w:r>
        <w:rPr>
          <w:w w:val="133"/>
          <w:sz w:val="14"/>
        </w:rPr>
        <w:t>.</w:t>
      </w:r>
      <w:r>
        <w:rPr>
          <w:spacing w:val="7"/>
          <w:sz w:val="14"/>
        </w:rPr>
        <w:t> </w:t>
      </w:r>
      <w:r>
        <w:rPr>
          <w:spacing w:val="-1"/>
          <w:w w:val="125"/>
          <w:sz w:val="14"/>
        </w:rPr>
        <w:t>s</w:t>
      </w:r>
      <w:r>
        <w:rPr>
          <w:w w:val="138"/>
          <w:sz w:val="11"/>
        </w:rPr>
        <w:t>á</w:t>
      </w:r>
      <w:r>
        <w:rPr>
          <w:w w:val="148"/>
          <w:sz w:val="11"/>
        </w:rPr>
        <w:t>n</w:t>
      </w:r>
      <w:r>
        <w:rPr>
          <w:w w:val="163"/>
          <w:sz w:val="11"/>
        </w:rPr>
        <w:t>c</w:t>
      </w:r>
      <w:r>
        <w:rPr>
          <w:w w:val="157"/>
          <w:sz w:val="11"/>
        </w:rPr>
        <w:t>h</w:t>
      </w:r>
      <w:r>
        <w:rPr>
          <w:w w:val="133"/>
          <w:sz w:val="11"/>
        </w:rPr>
        <w:t>e</w:t>
      </w:r>
      <w:r>
        <w:rPr>
          <w:w w:val="131"/>
          <w:sz w:val="11"/>
        </w:rPr>
        <w:t>z</w:t>
      </w:r>
      <w:r>
        <w:rPr>
          <w:sz w:val="11"/>
        </w:rPr>
        <w:t> </w:t>
      </w:r>
      <w:r>
        <w:rPr>
          <w:spacing w:val="-11"/>
          <w:sz w:val="11"/>
        </w:rPr>
        <w:t> </w:t>
      </w:r>
      <w:r>
        <w:rPr>
          <w:w w:val="145"/>
          <w:sz w:val="14"/>
        </w:rPr>
        <w:t>n</w:t>
      </w:r>
      <w:r>
        <w:rPr>
          <w:w w:val="138"/>
          <w:sz w:val="11"/>
        </w:rPr>
        <w:t>á</w:t>
      </w:r>
      <w:r>
        <w:rPr>
          <w:w w:val="165"/>
          <w:sz w:val="11"/>
        </w:rPr>
        <w:t>j</w:t>
      </w:r>
      <w:r>
        <w:rPr>
          <w:w w:val="133"/>
          <w:sz w:val="11"/>
        </w:rPr>
        <w:t>e</w:t>
      </w:r>
      <w:r>
        <w:rPr>
          <w:w w:val="172"/>
          <w:sz w:val="11"/>
        </w:rPr>
        <w:t>r</w:t>
      </w:r>
      <w:r>
        <w:rPr>
          <w:w w:val="138"/>
          <w:sz w:val="11"/>
        </w:rPr>
        <w:t>a</w:t>
      </w:r>
    </w:p>
    <w:p>
      <w:pPr>
        <w:pStyle w:val="BodyText"/>
      </w:pPr>
    </w:p>
    <w:p>
      <w:pPr>
        <w:pStyle w:val="BodyText"/>
        <w:spacing w:before="2"/>
        <w:rPr>
          <w:sz w:val="18"/>
        </w:rPr>
      </w:pPr>
    </w:p>
    <w:p>
      <w:pPr>
        <w:spacing w:line="307" w:lineRule="auto" w:before="64"/>
        <w:ind w:left="1894" w:right="1495" w:hanging="397"/>
        <w:jc w:val="both"/>
        <w:rPr>
          <w:sz w:val="20"/>
        </w:rPr>
      </w:pPr>
      <w:r>
        <w:rPr>
          <w:w w:val="238"/>
          <w:sz w:val="20"/>
        </w:rPr>
        <w:t>l</w:t>
      </w:r>
      <w:r>
        <w:rPr>
          <w:w w:val="104"/>
          <w:sz w:val="20"/>
        </w:rPr>
        <w:t>ozano,</w:t>
      </w:r>
      <w:r>
        <w:rPr>
          <w:sz w:val="20"/>
        </w:rPr>
        <w:t> </w:t>
      </w:r>
      <w:r>
        <w:rPr>
          <w:w w:val="118"/>
          <w:sz w:val="20"/>
        </w:rPr>
        <w:t>K.</w:t>
      </w:r>
      <w:r>
        <w:rPr>
          <w:sz w:val="20"/>
        </w:rPr>
        <w:t> </w:t>
      </w:r>
      <w:r>
        <w:rPr>
          <w:w w:val="98"/>
          <w:sz w:val="20"/>
        </w:rPr>
        <w:t>(2007),</w:t>
      </w:r>
      <w:r>
        <w:rPr>
          <w:sz w:val="20"/>
        </w:rPr>
        <w:t> </w:t>
      </w:r>
      <w:r>
        <w:rPr>
          <w:w w:val="112"/>
          <w:sz w:val="20"/>
        </w:rPr>
        <w:t>“El</w:t>
      </w:r>
      <w:r>
        <w:rPr>
          <w:sz w:val="20"/>
        </w:rPr>
        <w:t> </w:t>
      </w:r>
      <w:r>
        <w:rPr>
          <w:w w:val="100"/>
          <w:sz w:val="20"/>
        </w:rPr>
        <w:t>desar</w:t>
      </w:r>
      <w:r>
        <w:rPr>
          <w:w w:val="100"/>
          <w:sz w:val="20"/>
        </w:rPr>
        <w:t>r</w:t>
      </w:r>
      <w:r>
        <w:rPr>
          <w:w w:val="104"/>
          <w:sz w:val="20"/>
        </w:rPr>
        <w:t>ollo</w:t>
      </w:r>
      <w:r>
        <w:rPr>
          <w:sz w:val="20"/>
        </w:rPr>
        <w:t> </w:t>
      </w:r>
      <w:r>
        <w:rPr>
          <w:w w:val="102"/>
          <w:sz w:val="20"/>
        </w:rPr>
        <w:t>local</w:t>
      </w:r>
      <w:r>
        <w:rPr>
          <w:sz w:val="20"/>
        </w:rPr>
        <w:t> </w:t>
      </w:r>
      <w:r>
        <w:rPr>
          <w:w w:val="103"/>
          <w:sz w:val="20"/>
        </w:rPr>
        <w:t>como</w:t>
      </w:r>
      <w:r>
        <w:rPr>
          <w:sz w:val="20"/>
        </w:rPr>
        <w:t> </w:t>
      </w:r>
      <w:r>
        <w:rPr>
          <w:w w:val="104"/>
          <w:sz w:val="20"/>
        </w:rPr>
        <w:t>medio</w:t>
      </w:r>
      <w:r>
        <w:rPr>
          <w:sz w:val="20"/>
        </w:rPr>
        <w:t> </w:t>
      </w:r>
      <w:r>
        <w:rPr>
          <w:w w:val="104"/>
          <w:sz w:val="20"/>
        </w:rPr>
        <w:t>de</w:t>
      </w:r>
      <w:r>
        <w:rPr>
          <w:sz w:val="20"/>
        </w:rPr>
        <w:t> </w:t>
      </w:r>
      <w:r>
        <w:rPr>
          <w:w w:val="103"/>
          <w:sz w:val="20"/>
        </w:rPr>
        <w:t>anál</w:t>
      </w:r>
      <w:r>
        <w:rPr>
          <w:w w:val="103"/>
          <w:sz w:val="20"/>
        </w:rPr>
        <w:t>isis”,</w:t>
      </w:r>
      <w:r>
        <w:rPr>
          <w:sz w:val="20"/>
        </w:rPr>
        <w:t> </w:t>
      </w:r>
      <w:r>
        <w:rPr>
          <w:w w:val="104"/>
          <w:sz w:val="20"/>
        </w:rPr>
        <w:t>en</w:t>
      </w:r>
      <w:r>
        <w:rPr>
          <w:sz w:val="20"/>
        </w:rPr>
        <w:t> </w:t>
      </w:r>
      <w:r>
        <w:rPr>
          <w:i/>
          <w:w w:val="96"/>
          <w:sz w:val="20"/>
        </w:rPr>
        <w:t>Desa-</w:t>
      </w:r>
      <w:r>
        <w:rPr>
          <w:i/>
          <w:w w:val="96"/>
          <w:sz w:val="20"/>
        </w:rPr>
        <w:t> </w:t>
      </w:r>
      <w:r>
        <w:rPr>
          <w:i/>
          <w:w w:val="95"/>
          <w:sz w:val="20"/>
        </w:rPr>
        <w:t>rrollo local. Teoría y práctticas sociotterrittoriales</w:t>
      </w:r>
      <w:r>
        <w:rPr>
          <w:w w:val="95"/>
          <w:sz w:val="20"/>
        </w:rPr>
        <w:t>, México: Porrúa / </w:t>
      </w:r>
      <w:r>
        <w:rPr>
          <w:w w:val="95"/>
          <w:sz w:val="16"/>
        </w:rPr>
        <w:t>uam</w:t>
      </w:r>
      <w:r>
        <w:rPr>
          <w:w w:val="95"/>
          <w:sz w:val="20"/>
        </w:rPr>
        <w:t>.</w:t>
      </w:r>
    </w:p>
    <w:p>
      <w:pPr>
        <w:spacing w:line="307" w:lineRule="auto" w:before="0"/>
        <w:ind w:left="1894" w:right="1494" w:hanging="397"/>
        <w:jc w:val="both"/>
        <w:rPr>
          <w:sz w:val="20"/>
        </w:rPr>
      </w:pPr>
      <w:r>
        <w:rPr>
          <w:sz w:val="20"/>
        </w:rPr>
        <w:t>Programa de las naciones Unidas para el Desarrollo (</w:t>
      </w:r>
      <w:r>
        <w:rPr>
          <w:sz w:val="16"/>
        </w:rPr>
        <w:t>Pnud</w:t>
      </w:r>
      <w:r>
        <w:rPr>
          <w:sz w:val="20"/>
        </w:rPr>
        <w:t>)  (2004),  </w:t>
      </w:r>
      <w:r>
        <w:rPr>
          <w:i/>
          <w:sz w:val="20"/>
        </w:rPr>
        <w:t>In- </w:t>
      </w:r>
      <w:r>
        <w:rPr>
          <w:i/>
          <w:sz w:val="20"/>
        </w:rPr>
        <w:t>forme</w:t>
      </w:r>
      <w:r>
        <w:rPr>
          <w:i/>
          <w:spacing w:val="-12"/>
          <w:sz w:val="20"/>
        </w:rPr>
        <w:t> </w:t>
      </w:r>
      <w:r>
        <w:rPr>
          <w:i/>
          <w:sz w:val="20"/>
        </w:rPr>
        <w:t>sobre</w:t>
      </w:r>
      <w:r>
        <w:rPr>
          <w:i/>
          <w:spacing w:val="-12"/>
          <w:sz w:val="20"/>
        </w:rPr>
        <w:t> </w:t>
      </w:r>
      <w:r>
        <w:rPr>
          <w:i/>
          <w:sz w:val="20"/>
        </w:rPr>
        <w:t>desarrollo</w:t>
      </w:r>
      <w:r>
        <w:rPr>
          <w:i/>
          <w:spacing w:val="-12"/>
          <w:sz w:val="20"/>
        </w:rPr>
        <w:t> </w:t>
      </w:r>
      <w:r>
        <w:rPr>
          <w:i/>
          <w:sz w:val="20"/>
        </w:rPr>
        <w:t>humano</w:t>
      </w:r>
      <w:r>
        <w:rPr>
          <w:i/>
          <w:spacing w:val="-12"/>
          <w:sz w:val="20"/>
        </w:rPr>
        <w:t> </w:t>
      </w:r>
      <w:r>
        <w:rPr>
          <w:i/>
          <w:sz w:val="20"/>
        </w:rPr>
        <w:t>México</w:t>
      </w:r>
      <w:r>
        <w:rPr>
          <w:i/>
          <w:spacing w:val="-12"/>
          <w:sz w:val="20"/>
        </w:rPr>
        <w:t> </w:t>
      </w:r>
      <w:r>
        <w:rPr>
          <w:i/>
          <w:sz w:val="20"/>
        </w:rPr>
        <w:t>2004.</w:t>
      </w:r>
      <w:r>
        <w:rPr>
          <w:i/>
          <w:spacing w:val="-12"/>
          <w:sz w:val="20"/>
        </w:rPr>
        <w:t> </w:t>
      </w:r>
      <w:r>
        <w:rPr>
          <w:i/>
          <w:sz w:val="20"/>
        </w:rPr>
        <w:t>El</w:t>
      </w:r>
      <w:r>
        <w:rPr>
          <w:i/>
          <w:spacing w:val="-12"/>
          <w:sz w:val="20"/>
        </w:rPr>
        <w:t> </w:t>
      </w:r>
      <w:r>
        <w:rPr>
          <w:i/>
          <w:w w:val="95"/>
          <w:sz w:val="20"/>
        </w:rPr>
        <w:t>retto</w:t>
      </w:r>
      <w:r>
        <w:rPr>
          <w:i/>
          <w:spacing w:val="-10"/>
          <w:w w:val="95"/>
          <w:sz w:val="20"/>
        </w:rPr>
        <w:t> </w:t>
      </w:r>
      <w:r>
        <w:rPr>
          <w:i/>
          <w:sz w:val="20"/>
        </w:rPr>
        <w:t>del</w:t>
      </w:r>
      <w:r>
        <w:rPr>
          <w:i/>
          <w:spacing w:val="-12"/>
          <w:sz w:val="20"/>
        </w:rPr>
        <w:t> </w:t>
      </w:r>
      <w:r>
        <w:rPr>
          <w:i/>
          <w:sz w:val="20"/>
        </w:rPr>
        <w:t>desarrollo</w:t>
      </w:r>
      <w:r>
        <w:rPr>
          <w:i/>
          <w:spacing w:val="-12"/>
          <w:sz w:val="20"/>
        </w:rPr>
        <w:t> </w:t>
      </w:r>
      <w:r>
        <w:rPr>
          <w:i/>
          <w:sz w:val="20"/>
        </w:rPr>
        <w:t>local. </w:t>
      </w:r>
      <w:r>
        <w:rPr>
          <w:rFonts w:ascii="Georgia" w:hAnsi="Georgia"/>
          <w:i/>
          <w:sz w:val="20"/>
        </w:rPr>
        <w:t>INDHM</w:t>
      </w:r>
      <w:r>
        <w:rPr>
          <w:i/>
          <w:sz w:val="20"/>
        </w:rPr>
        <w:t>x</w:t>
      </w:r>
      <w:r>
        <w:rPr>
          <w:sz w:val="20"/>
        </w:rPr>
        <w:t>,  México:  </w:t>
      </w:r>
      <w:r>
        <w:rPr>
          <w:w w:val="110"/>
          <w:sz w:val="16"/>
        </w:rPr>
        <w:t>Pnud  </w:t>
      </w:r>
      <w:r>
        <w:rPr>
          <w:w w:val="95"/>
          <w:sz w:val="20"/>
        </w:rPr>
        <w:t>/  </w:t>
      </w:r>
      <w:r>
        <w:rPr>
          <w:sz w:val="20"/>
        </w:rPr>
        <w:t>grupo  Mundi </w:t>
      </w:r>
      <w:r>
        <w:rPr>
          <w:spacing w:val="30"/>
          <w:sz w:val="20"/>
        </w:rPr>
        <w:t> </w:t>
      </w:r>
      <w:r>
        <w:rPr>
          <w:sz w:val="20"/>
        </w:rPr>
        <w:t>Prensa.</w:t>
      </w:r>
    </w:p>
    <w:p>
      <w:pPr>
        <w:spacing w:line="307" w:lineRule="auto" w:before="0"/>
        <w:ind w:left="1894" w:right="1495" w:hanging="397"/>
        <w:jc w:val="both"/>
        <w:rPr>
          <w:sz w:val="20"/>
        </w:rPr>
      </w:pPr>
      <w:r>
        <w:rPr>
          <w:sz w:val="20"/>
        </w:rPr>
        <w:t>Programa de las naciones Unidas para el Desarrollo </w:t>
      </w:r>
      <w:r>
        <w:rPr>
          <w:w w:val="110"/>
          <w:sz w:val="20"/>
        </w:rPr>
        <w:t>(</w:t>
      </w:r>
      <w:r>
        <w:rPr>
          <w:w w:val="110"/>
          <w:sz w:val="16"/>
        </w:rPr>
        <w:t>Pnud</w:t>
      </w:r>
      <w:r>
        <w:rPr>
          <w:w w:val="110"/>
          <w:sz w:val="20"/>
        </w:rPr>
        <w:t>) </w:t>
      </w:r>
      <w:r>
        <w:rPr>
          <w:sz w:val="20"/>
        </w:rPr>
        <w:t>(2004), </w:t>
      </w:r>
      <w:r>
        <w:rPr>
          <w:i/>
          <w:sz w:val="20"/>
        </w:rPr>
        <w:t>Re- </w:t>
      </w:r>
      <w:r>
        <w:rPr>
          <w:i/>
          <w:sz w:val="20"/>
        </w:rPr>
        <w:t>sumen ejecuttivo del informe sobre desarrollo humano</w:t>
      </w:r>
      <w:r>
        <w:rPr>
          <w:sz w:val="20"/>
        </w:rPr>
        <w:t>, México: </w:t>
      </w:r>
      <w:r>
        <w:rPr>
          <w:w w:val="110"/>
          <w:sz w:val="16"/>
        </w:rPr>
        <w:t>Pnud</w:t>
      </w:r>
      <w:r>
        <w:rPr>
          <w:w w:val="110"/>
          <w:sz w:val="20"/>
        </w:rPr>
        <w:t>.</w:t>
      </w:r>
    </w:p>
    <w:p>
      <w:pPr>
        <w:spacing w:line="307" w:lineRule="auto" w:before="0"/>
        <w:ind w:left="1893" w:right="1495" w:hanging="397"/>
        <w:jc w:val="both"/>
        <w:rPr>
          <w:sz w:val="20"/>
        </w:rPr>
      </w:pPr>
      <w:r>
        <w:rPr>
          <w:sz w:val="20"/>
        </w:rPr>
        <w:t>Programa de las naciones Unidas para el Desarrollo (</w:t>
      </w:r>
      <w:r>
        <w:rPr>
          <w:sz w:val="16"/>
        </w:rPr>
        <w:t>Pnud</w:t>
      </w:r>
      <w:r>
        <w:rPr>
          <w:sz w:val="20"/>
        </w:rPr>
        <w:t>) y Comisión nacional para el Desarrollo de los Pueblos Indígenas (</w:t>
      </w:r>
      <w:r>
        <w:rPr>
          <w:sz w:val="16"/>
        </w:rPr>
        <w:t>cdi</w:t>
      </w:r>
      <w:r>
        <w:rPr>
          <w:sz w:val="20"/>
        </w:rPr>
        <w:t>) (2006), </w:t>
      </w:r>
      <w:r>
        <w:rPr>
          <w:i/>
          <w:w w:val="95"/>
          <w:sz w:val="20"/>
        </w:rPr>
        <w:t>Informe sobre desarrollo humano de los pueblos indígenas de México 2006</w:t>
      </w:r>
      <w:r>
        <w:rPr>
          <w:w w:val="95"/>
          <w:sz w:val="20"/>
        </w:rPr>
        <w:t>, </w:t>
      </w:r>
      <w:r>
        <w:rPr>
          <w:sz w:val="20"/>
        </w:rPr>
        <w:t>México:     </w:t>
      </w:r>
      <w:r>
        <w:rPr>
          <w:w w:val="115"/>
          <w:sz w:val="16"/>
        </w:rPr>
        <w:t>cdi</w:t>
      </w:r>
      <w:r>
        <w:rPr>
          <w:w w:val="115"/>
          <w:sz w:val="20"/>
        </w:rPr>
        <w:t>-</w:t>
      </w:r>
      <w:r>
        <w:rPr>
          <w:w w:val="115"/>
          <w:sz w:val="16"/>
        </w:rPr>
        <w:t>Pnud</w:t>
      </w:r>
      <w:r>
        <w:rPr>
          <w:w w:val="115"/>
          <w:sz w:val="20"/>
        </w:rPr>
        <w:t>.</w:t>
      </w:r>
    </w:p>
    <w:p>
      <w:pPr>
        <w:spacing w:line="307" w:lineRule="auto" w:before="0"/>
        <w:ind w:left="1894" w:right="1494" w:hanging="397"/>
        <w:jc w:val="both"/>
        <w:rPr>
          <w:sz w:val="20"/>
        </w:rPr>
      </w:pPr>
      <w:r>
        <w:rPr>
          <w:spacing w:val="-3"/>
          <w:sz w:val="20"/>
        </w:rPr>
        <w:t>Ponce, </w:t>
      </w:r>
      <w:r>
        <w:rPr>
          <w:w w:val="110"/>
          <w:sz w:val="20"/>
        </w:rPr>
        <w:t>E. </w:t>
      </w:r>
      <w:r>
        <w:rPr>
          <w:sz w:val="20"/>
        </w:rPr>
        <w:t>(2007), “Municipio y desarrollo local en la oferta de coope- </w:t>
      </w:r>
      <w:r>
        <w:rPr>
          <w:w w:val="95"/>
          <w:sz w:val="20"/>
        </w:rPr>
        <w:t>ración”,</w:t>
      </w:r>
      <w:r>
        <w:rPr>
          <w:spacing w:val="-6"/>
          <w:w w:val="95"/>
          <w:sz w:val="20"/>
        </w:rPr>
        <w:t> </w:t>
      </w:r>
      <w:r>
        <w:rPr>
          <w:w w:val="95"/>
          <w:sz w:val="20"/>
        </w:rPr>
        <w:t>en</w:t>
      </w:r>
      <w:r>
        <w:rPr>
          <w:spacing w:val="-6"/>
          <w:w w:val="95"/>
          <w:sz w:val="20"/>
        </w:rPr>
        <w:t> </w:t>
      </w:r>
      <w:r>
        <w:rPr>
          <w:i/>
          <w:w w:val="95"/>
          <w:sz w:val="20"/>
        </w:rPr>
        <w:t>Desarrollo</w:t>
      </w:r>
      <w:r>
        <w:rPr>
          <w:i/>
          <w:spacing w:val="-6"/>
          <w:w w:val="95"/>
          <w:sz w:val="20"/>
        </w:rPr>
        <w:t> </w:t>
      </w:r>
      <w:r>
        <w:rPr>
          <w:i/>
          <w:w w:val="95"/>
          <w:sz w:val="20"/>
        </w:rPr>
        <w:t>local,</w:t>
      </w:r>
      <w:r>
        <w:rPr>
          <w:i/>
          <w:spacing w:val="-6"/>
          <w:w w:val="95"/>
          <w:sz w:val="20"/>
        </w:rPr>
        <w:t> </w:t>
      </w:r>
      <w:r>
        <w:rPr>
          <w:i/>
          <w:w w:val="95"/>
          <w:sz w:val="20"/>
        </w:rPr>
        <w:t>tteoría</w:t>
      </w:r>
      <w:r>
        <w:rPr>
          <w:i/>
          <w:spacing w:val="-6"/>
          <w:w w:val="95"/>
          <w:sz w:val="20"/>
        </w:rPr>
        <w:t> </w:t>
      </w:r>
      <w:r>
        <w:rPr>
          <w:i/>
          <w:w w:val="95"/>
          <w:sz w:val="20"/>
        </w:rPr>
        <w:t>y</w:t>
      </w:r>
      <w:r>
        <w:rPr>
          <w:i/>
          <w:spacing w:val="-6"/>
          <w:w w:val="95"/>
          <w:sz w:val="20"/>
        </w:rPr>
        <w:t> </w:t>
      </w:r>
      <w:r>
        <w:rPr>
          <w:i/>
          <w:w w:val="95"/>
          <w:sz w:val="20"/>
        </w:rPr>
        <w:t>práctticas</w:t>
      </w:r>
      <w:r>
        <w:rPr>
          <w:i/>
          <w:spacing w:val="-6"/>
          <w:w w:val="95"/>
          <w:sz w:val="20"/>
        </w:rPr>
        <w:t> </w:t>
      </w:r>
      <w:r>
        <w:rPr>
          <w:i/>
          <w:w w:val="95"/>
          <w:sz w:val="20"/>
        </w:rPr>
        <w:t>sociotterrittoriales</w:t>
      </w:r>
      <w:r>
        <w:rPr>
          <w:w w:val="95"/>
          <w:sz w:val="20"/>
        </w:rPr>
        <w:t>,</w:t>
      </w:r>
      <w:r>
        <w:rPr>
          <w:spacing w:val="-6"/>
          <w:w w:val="95"/>
          <w:sz w:val="20"/>
        </w:rPr>
        <w:t> </w:t>
      </w:r>
      <w:r>
        <w:rPr>
          <w:w w:val="95"/>
          <w:sz w:val="20"/>
        </w:rPr>
        <w:t>México: </w:t>
      </w:r>
      <w:r>
        <w:rPr>
          <w:spacing w:val="-3"/>
          <w:sz w:val="20"/>
        </w:rPr>
        <w:t>Porrúa  </w:t>
      </w:r>
      <w:r>
        <w:rPr>
          <w:w w:val="95"/>
          <w:sz w:val="20"/>
        </w:rPr>
        <w:t>/</w:t>
      </w:r>
      <w:r>
        <w:rPr>
          <w:spacing w:val="19"/>
          <w:w w:val="95"/>
          <w:sz w:val="20"/>
        </w:rPr>
        <w:t> </w:t>
      </w:r>
      <w:r>
        <w:rPr>
          <w:w w:val="110"/>
          <w:sz w:val="16"/>
        </w:rPr>
        <w:t>uam</w:t>
      </w:r>
      <w:r>
        <w:rPr>
          <w:w w:val="110"/>
          <w:sz w:val="20"/>
        </w:rPr>
        <w:t>.</w:t>
      </w:r>
    </w:p>
    <w:p>
      <w:pPr>
        <w:spacing w:line="307" w:lineRule="auto" w:before="0"/>
        <w:ind w:left="1894" w:right="1495" w:hanging="397"/>
        <w:jc w:val="both"/>
        <w:rPr>
          <w:sz w:val="20"/>
        </w:rPr>
      </w:pPr>
      <w:r>
        <w:rPr>
          <w:sz w:val="20"/>
        </w:rPr>
        <w:t>Ramírez, </w:t>
      </w:r>
      <w:r>
        <w:rPr>
          <w:w w:val="110"/>
          <w:sz w:val="20"/>
        </w:rPr>
        <w:t>B. </w:t>
      </w:r>
      <w:r>
        <w:rPr>
          <w:sz w:val="20"/>
        </w:rPr>
        <w:t>(2007), “Escala local y desarrollo”, en </w:t>
      </w:r>
      <w:r>
        <w:rPr>
          <w:i/>
          <w:sz w:val="20"/>
        </w:rPr>
        <w:t>Desarrollo local. Teoría y </w:t>
      </w:r>
      <w:r>
        <w:rPr>
          <w:i/>
          <w:w w:val="95"/>
          <w:sz w:val="20"/>
        </w:rPr>
        <w:t>práctticas sociotterrittoriales</w:t>
      </w:r>
      <w:r>
        <w:rPr>
          <w:w w:val="95"/>
          <w:sz w:val="20"/>
        </w:rPr>
        <w:t>, México: Porrúa / </w:t>
      </w:r>
      <w:r>
        <w:rPr>
          <w:w w:val="95"/>
          <w:sz w:val="16"/>
        </w:rPr>
        <w:t>uam</w:t>
      </w:r>
      <w:r>
        <w:rPr>
          <w:w w:val="95"/>
          <w:sz w:val="20"/>
        </w:rPr>
        <w:t>.</w:t>
      </w:r>
    </w:p>
    <w:p>
      <w:pPr>
        <w:pStyle w:val="BodyText"/>
        <w:spacing w:line="307" w:lineRule="auto"/>
        <w:ind w:left="1893" w:right="1495" w:hanging="397"/>
        <w:jc w:val="both"/>
      </w:pPr>
      <w:r>
        <w:rPr/>
        <w:t>Ramos, E. y Delgado,  M.  (2006),  “nuevos  escenarios  para  el  desarrollo de las áreas rurales”, en M. A. Murga, </w:t>
      </w:r>
      <w:r>
        <w:rPr>
          <w:i/>
        </w:rPr>
        <w:t>Desarrollo local y Agenda 21</w:t>
      </w:r>
      <w:r>
        <w:rPr/>
        <w:t>, Madrid:   Pearson.</w:t>
      </w:r>
    </w:p>
    <w:p>
      <w:pPr>
        <w:spacing w:line="307" w:lineRule="auto" w:before="0"/>
        <w:ind w:left="1893" w:right="1495" w:hanging="397"/>
        <w:jc w:val="both"/>
        <w:rPr>
          <w:sz w:val="20"/>
        </w:rPr>
      </w:pPr>
      <w:r>
        <w:rPr>
          <w:sz w:val="20"/>
        </w:rPr>
        <w:t>Santos, M. (1996), </w:t>
      </w:r>
      <w:r>
        <w:rPr>
          <w:i/>
          <w:sz w:val="20"/>
        </w:rPr>
        <w:t>Mettamorfosis del espacio habittado</w:t>
      </w:r>
      <w:r>
        <w:rPr>
          <w:sz w:val="20"/>
        </w:rPr>
        <w:t>, Barcelona: oikos- </w:t>
      </w:r>
      <w:r>
        <w:rPr>
          <w:w w:val="105"/>
          <w:sz w:val="20"/>
        </w:rPr>
        <w:t>tau.</w:t>
      </w:r>
    </w:p>
    <w:p>
      <w:pPr>
        <w:spacing w:line="307" w:lineRule="auto" w:before="0"/>
        <w:ind w:left="1893" w:right="1495" w:hanging="397"/>
        <w:jc w:val="both"/>
        <w:rPr>
          <w:sz w:val="20"/>
        </w:rPr>
      </w:pPr>
      <w:r>
        <w:rPr>
          <w:sz w:val="20"/>
        </w:rPr>
        <w:t>Sierra, </w:t>
      </w:r>
      <w:r>
        <w:rPr>
          <w:spacing w:val="-13"/>
          <w:sz w:val="20"/>
        </w:rPr>
        <w:t>F. </w:t>
      </w:r>
      <w:r>
        <w:rPr>
          <w:sz w:val="20"/>
        </w:rPr>
        <w:t>(1998), “Función y sentido de la entrevista cualitativa en la investigación</w:t>
      </w:r>
      <w:r>
        <w:rPr>
          <w:spacing w:val="-24"/>
          <w:sz w:val="20"/>
        </w:rPr>
        <w:t> </w:t>
      </w:r>
      <w:r>
        <w:rPr>
          <w:sz w:val="20"/>
        </w:rPr>
        <w:t>social”,</w:t>
      </w:r>
      <w:r>
        <w:rPr>
          <w:spacing w:val="-24"/>
          <w:sz w:val="20"/>
        </w:rPr>
        <w:t> </w:t>
      </w:r>
      <w:r>
        <w:rPr>
          <w:sz w:val="20"/>
        </w:rPr>
        <w:t>en</w:t>
      </w:r>
      <w:r>
        <w:rPr>
          <w:spacing w:val="-24"/>
          <w:sz w:val="20"/>
        </w:rPr>
        <w:t> </w:t>
      </w:r>
      <w:r>
        <w:rPr>
          <w:i/>
          <w:sz w:val="20"/>
        </w:rPr>
        <w:t>Técnicas</w:t>
      </w:r>
      <w:r>
        <w:rPr>
          <w:i/>
          <w:spacing w:val="-24"/>
          <w:sz w:val="20"/>
        </w:rPr>
        <w:t> </w:t>
      </w:r>
      <w:r>
        <w:rPr>
          <w:i/>
          <w:sz w:val="20"/>
        </w:rPr>
        <w:t>de</w:t>
      </w:r>
      <w:r>
        <w:rPr>
          <w:i/>
          <w:spacing w:val="-24"/>
          <w:sz w:val="20"/>
        </w:rPr>
        <w:t> </w:t>
      </w:r>
      <w:r>
        <w:rPr>
          <w:i/>
          <w:sz w:val="20"/>
        </w:rPr>
        <w:t>investtigación</w:t>
      </w:r>
      <w:r>
        <w:rPr>
          <w:i/>
          <w:spacing w:val="-24"/>
          <w:sz w:val="20"/>
        </w:rPr>
        <w:t> </w:t>
      </w:r>
      <w:r>
        <w:rPr>
          <w:i/>
          <w:sz w:val="20"/>
        </w:rPr>
        <w:t>en</w:t>
      </w:r>
      <w:r>
        <w:rPr>
          <w:i/>
          <w:spacing w:val="-24"/>
          <w:sz w:val="20"/>
        </w:rPr>
        <w:t> </w:t>
      </w:r>
      <w:r>
        <w:rPr>
          <w:i/>
          <w:sz w:val="20"/>
        </w:rPr>
        <w:t>sociedad,</w:t>
      </w:r>
      <w:r>
        <w:rPr>
          <w:i/>
          <w:spacing w:val="-24"/>
          <w:sz w:val="20"/>
        </w:rPr>
        <w:t> </w:t>
      </w:r>
      <w:r>
        <w:rPr>
          <w:i/>
          <w:sz w:val="20"/>
        </w:rPr>
        <w:t>culttura</w:t>
      </w:r>
      <w:r>
        <w:rPr>
          <w:i/>
          <w:spacing w:val="-24"/>
          <w:sz w:val="20"/>
        </w:rPr>
        <w:t> </w:t>
      </w:r>
      <w:r>
        <w:rPr>
          <w:i/>
          <w:sz w:val="20"/>
        </w:rPr>
        <w:t>y </w:t>
      </w:r>
      <w:r>
        <w:rPr>
          <w:i/>
          <w:sz w:val="20"/>
        </w:rPr>
        <w:t>comunicación</w:t>
      </w:r>
      <w:r>
        <w:rPr>
          <w:sz w:val="20"/>
        </w:rPr>
        <w:t>,  México:  </w:t>
      </w:r>
      <w:r>
        <w:rPr>
          <w:spacing w:val="-3"/>
          <w:sz w:val="20"/>
        </w:rPr>
        <w:t>Prentice</w:t>
      </w:r>
      <w:r>
        <w:rPr>
          <w:spacing w:val="5"/>
          <w:sz w:val="20"/>
        </w:rPr>
        <w:t> </w:t>
      </w:r>
      <w:r>
        <w:rPr>
          <w:sz w:val="20"/>
        </w:rPr>
        <w:t>Hall.</w:t>
      </w:r>
    </w:p>
    <w:p>
      <w:pPr>
        <w:spacing w:line="307" w:lineRule="auto" w:before="0"/>
        <w:ind w:left="1893" w:right="1495" w:hanging="397"/>
        <w:jc w:val="both"/>
        <w:rPr>
          <w:sz w:val="20"/>
        </w:rPr>
      </w:pPr>
      <w:r>
        <w:rPr>
          <w:sz w:val="20"/>
        </w:rPr>
        <w:t>vázquez Barquero, A. (2005), </w:t>
      </w:r>
      <w:r>
        <w:rPr>
          <w:i/>
          <w:sz w:val="20"/>
        </w:rPr>
        <w:t>Las nuevas fuerzas del desarrollo</w:t>
      </w:r>
      <w:r>
        <w:rPr>
          <w:sz w:val="20"/>
        </w:rPr>
        <w:t>, Barcelona: Universidad  Autónoma  de  Madrid/Antonio  Bosch Editor.</w:t>
      </w:r>
    </w:p>
    <w:p>
      <w:pPr>
        <w:spacing w:line="307" w:lineRule="auto" w:before="0"/>
        <w:ind w:left="1893" w:right="1495" w:hanging="397"/>
        <w:jc w:val="both"/>
        <w:rPr>
          <w:sz w:val="20"/>
        </w:rPr>
      </w:pPr>
      <w:r>
        <w:rPr>
          <w:sz w:val="20"/>
        </w:rPr>
        <w:t>Zavala,</w:t>
      </w:r>
      <w:r>
        <w:rPr>
          <w:spacing w:val="-24"/>
          <w:sz w:val="20"/>
        </w:rPr>
        <w:t> </w:t>
      </w:r>
      <w:r>
        <w:rPr>
          <w:w w:val="145"/>
          <w:sz w:val="20"/>
        </w:rPr>
        <w:t>l.</w:t>
      </w:r>
      <w:r>
        <w:rPr>
          <w:spacing w:val="-44"/>
          <w:w w:val="145"/>
          <w:sz w:val="20"/>
        </w:rPr>
        <w:t> </w:t>
      </w:r>
      <w:r>
        <w:rPr>
          <w:sz w:val="20"/>
        </w:rPr>
        <w:t>(1998),</w:t>
      </w:r>
      <w:r>
        <w:rPr>
          <w:spacing w:val="-24"/>
          <w:sz w:val="20"/>
        </w:rPr>
        <w:t> </w:t>
      </w:r>
      <w:r>
        <w:rPr>
          <w:i/>
          <w:sz w:val="20"/>
        </w:rPr>
        <w:t>La</w:t>
      </w:r>
      <w:r>
        <w:rPr>
          <w:i/>
          <w:spacing w:val="-24"/>
          <w:sz w:val="20"/>
        </w:rPr>
        <w:t> </w:t>
      </w:r>
      <w:r>
        <w:rPr>
          <w:i/>
          <w:sz w:val="20"/>
        </w:rPr>
        <w:t>precisión</w:t>
      </w:r>
      <w:r>
        <w:rPr>
          <w:i/>
          <w:spacing w:val="-25"/>
          <w:sz w:val="20"/>
        </w:rPr>
        <w:t> </w:t>
      </w:r>
      <w:r>
        <w:rPr>
          <w:i/>
          <w:sz w:val="20"/>
        </w:rPr>
        <w:t>de</w:t>
      </w:r>
      <w:r>
        <w:rPr>
          <w:i/>
          <w:spacing w:val="-24"/>
          <w:sz w:val="20"/>
        </w:rPr>
        <w:t> </w:t>
      </w:r>
      <w:r>
        <w:rPr>
          <w:i/>
          <w:sz w:val="20"/>
        </w:rPr>
        <w:t>la</w:t>
      </w:r>
      <w:r>
        <w:rPr>
          <w:i/>
          <w:spacing w:val="-24"/>
          <w:sz w:val="20"/>
        </w:rPr>
        <w:t> </w:t>
      </w:r>
      <w:r>
        <w:rPr>
          <w:i/>
          <w:sz w:val="20"/>
        </w:rPr>
        <w:t>incerttidumbre:</w:t>
      </w:r>
      <w:r>
        <w:rPr>
          <w:i/>
          <w:spacing w:val="-24"/>
          <w:sz w:val="20"/>
        </w:rPr>
        <w:t> </w:t>
      </w:r>
      <w:r>
        <w:rPr>
          <w:i/>
          <w:sz w:val="20"/>
        </w:rPr>
        <w:t>posmodernidad,</w:t>
      </w:r>
      <w:r>
        <w:rPr>
          <w:i/>
          <w:spacing w:val="-24"/>
          <w:sz w:val="20"/>
        </w:rPr>
        <w:t> </w:t>
      </w:r>
      <w:r>
        <w:rPr>
          <w:i/>
          <w:sz w:val="20"/>
        </w:rPr>
        <w:t>vida</w:t>
      </w:r>
      <w:r>
        <w:rPr>
          <w:i/>
          <w:spacing w:val="-24"/>
          <w:sz w:val="20"/>
        </w:rPr>
        <w:t> </w:t>
      </w:r>
      <w:r>
        <w:rPr>
          <w:i/>
          <w:sz w:val="20"/>
        </w:rPr>
        <w:t>cotti- </w:t>
      </w:r>
      <w:r>
        <w:rPr>
          <w:i/>
          <w:w w:val="96"/>
          <w:sz w:val="20"/>
        </w:rPr>
        <w:t>diana</w:t>
      </w:r>
      <w:r>
        <w:rPr>
          <w:i/>
          <w:spacing w:val="10"/>
          <w:sz w:val="20"/>
        </w:rPr>
        <w:t> </w:t>
      </w:r>
      <w:r>
        <w:rPr>
          <w:i/>
          <w:w w:val="83"/>
          <w:sz w:val="20"/>
        </w:rPr>
        <w:t>y</w:t>
      </w:r>
      <w:r>
        <w:rPr>
          <w:i/>
          <w:spacing w:val="10"/>
          <w:sz w:val="20"/>
        </w:rPr>
        <w:t> </w:t>
      </w:r>
      <w:r>
        <w:rPr>
          <w:i/>
          <w:w w:val="83"/>
          <w:sz w:val="20"/>
        </w:rPr>
        <w:t>escrittur</w:t>
      </w:r>
      <w:r>
        <w:rPr>
          <w:i/>
          <w:spacing w:val="-1"/>
          <w:w w:val="83"/>
          <w:sz w:val="20"/>
        </w:rPr>
        <w:t>a</w:t>
      </w:r>
      <w:r>
        <w:rPr>
          <w:w w:val="133"/>
          <w:sz w:val="20"/>
        </w:rPr>
        <w:t>,</w:t>
      </w:r>
      <w:r>
        <w:rPr>
          <w:spacing w:val="10"/>
          <w:sz w:val="20"/>
        </w:rPr>
        <w:t> </w:t>
      </w:r>
      <w:r>
        <w:rPr>
          <w:spacing w:val="-27"/>
          <w:w w:val="207"/>
          <w:sz w:val="20"/>
        </w:rPr>
        <w:t>t</w:t>
      </w:r>
      <w:r>
        <w:rPr>
          <w:w w:val="103"/>
          <w:sz w:val="20"/>
        </w:rPr>
        <w:t>oluca:</w:t>
      </w:r>
      <w:r>
        <w:rPr>
          <w:spacing w:val="10"/>
          <w:sz w:val="20"/>
        </w:rPr>
        <w:t> </w:t>
      </w:r>
      <w:r>
        <w:rPr>
          <w:spacing w:val="-7"/>
          <w:w w:val="146"/>
          <w:sz w:val="16"/>
        </w:rPr>
        <w:t>u</w:t>
      </w:r>
      <w:r>
        <w:rPr>
          <w:w w:val="135"/>
          <w:sz w:val="16"/>
        </w:rPr>
        <w:t>a</w:t>
      </w:r>
      <w:r>
        <w:rPr>
          <w:spacing w:val="-1"/>
          <w:w w:val="131"/>
          <w:sz w:val="16"/>
        </w:rPr>
        <w:t>e</w:t>
      </w:r>
      <w:r>
        <w:rPr>
          <w:w w:val="110"/>
          <w:sz w:val="16"/>
        </w:rPr>
        <w:t>m</w:t>
      </w:r>
      <w:r>
        <w:rPr>
          <w:w w:val="133"/>
          <w:sz w:val="20"/>
        </w:rPr>
        <w:t>.</w:t>
      </w:r>
    </w:p>
    <w:p>
      <w:pPr>
        <w:spacing w:after="0" w:line="307" w:lineRule="auto"/>
        <w:jc w:val="both"/>
        <w:rPr>
          <w:sz w:val="20"/>
        </w:rPr>
        <w:sectPr>
          <w:footerReference w:type="default" r:id="rId181"/>
          <w:pgSz w:w="9350" w:h="13030"/>
          <w:pgMar w:footer="222" w:header="0" w:top="0" w:bottom="420" w:left="0" w:right="0"/>
        </w:sectPr>
      </w:pPr>
    </w:p>
    <w:p>
      <w:pPr>
        <w:pStyle w:val="BodyText"/>
      </w:pPr>
      <w:r>
        <w:rPr/>
        <w:pict>
          <v:line style="position:absolute;mso-position-horizontal-relative:page;mso-position-vertical-relative:page;z-index:19984" from="15pt,21.000168pt" to="0pt,21.000168pt" stroked="true" strokeweight=".25pt" strokecolor="#000000">
            <w10:wrap type="none"/>
          </v:line>
        </w:pict>
      </w:r>
      <w:r>
        <w:rPr/>
        <w:pict>
          <v:line style="position:absolute;mso-position-horizontal-relative:page;mso-position-vertical-relative:page;z-index:20008" from="452.196991pt,21.000168pt" to="467.196991pt,21.000168pt" stroked="true" strokeweight=".25pt" strokecolor="#000000">
            <w10:wrap type="none"/>
          </v:line>
        </w:pict>
      </w:r>
      <w:r>
        <w:rPr/>
        <w:pict>
          <v:line style="position:absolute;mso-position-horizontal-relative:page;mso-position-vertical-relative:page;z-index:20032" from="21pt,15.000168pt" to="21pt,.000168pt" stroked="true" strokeweight=".25pt" strokecolor="#000000">
            <w10:wrap type="none"/>
          </v:line>
        </w:pict>
      </w:r>
      <w:r>
        <w:rPr/>
        <w:pict>
          <v:line style="position:absolute;mso-position-horizontal-relative:page;mso-position-vertical-relative:page;z-index:20056"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256" w:lineRule="auto"/>
        <w:ind w:left="1961" w:right="1847" w:hanging="106"/>
        <w:jc w:val="left"/>
      </w:pPr>
      <w:r>
        <w:rPr/>
        <w:pict>
          <v:shape style="position:absolute;margin-left:66.002998pt;margin-top:-72.76767pt;width:335.9pt;height:33.15pt;mso-position-horizontal-relative:page;mso-position-vertical-relative:paragraph;z-index:-323440" type="#_x0000_t202" filled="false" stroked="false">
            <v:textbox inset="0,0,0,0">
              <w:txbxContent>
                <w:p>
                  <w:pPr>
                    <w:tabs>
                      <w:tab w:pos="6164" w:val="left" w:leader="none"/>
                    </w:tabs>
                    <w:spacing w:before="14"/>
                    <w:ind w:left="3153" w:right="0" w:firstLine="0"/>
                    <w:jc w:val="left"/>
                    <w:rPr>
                      <w:sz w:val="22"/>
                    </w:rPr>
                  </w:pP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r>
                    <w:rPr>
                      <w:sz w:val="14"/>
                    </w:rPr>
                    <w:tab/>
                  </w:r>
                  <w:r>
                    <w:rPr>
                      <w:w w:val="99"/>
                      <w:sz w:val="22"/>
                    </w:rPr>
                    <w:t>161</w:t>
                  </w:r>
                </w:p>
              </w:txbxContent>
            </v:textbox>
            <w10:wrap type="none"/>
          </v:shape>
        </w:pict>
      </w:r>
      <w:r>
        <w:rPr>
          <w:w w:val="150"/>
        </w:rPr>
        <w:t>El</w:t>
      </w:r>
      <w:r>
        <w:rPr>
          <w:spacing w:val="-49"/>
          <w:w w:val="150"/>
        </w:rPr>
        <w:t> </w:t>
      </w:r>
      <w:r>
        <w:rPr>
          <w:w w:val="150"/>
        </w:rPr>
        <w:t>discurso</w:t>
      </w:r>
      <w:r>
        <w:rPr>
          <w:spacing w:val="-49"/>
          <w:w w:val="150"/>
        </w:rPr>
        <w:t> </w:t>
      </w:r>
      <w:r>
        <w:rPr>
          <w:w w:val="150"/>
        </w:rPr>
        <w:t>dE</w:t>
      </w:r>
      <w:r>
        <w:rPr>
          <w:spacing w:val="-49"/>
          <w:w w:val="150"/>
        </w:rPr>
        <w:t> </w:t>
      </w:r>
      <w:r>
        <w:rPr>
          <w:spacing w:val="4"/>
          <w:w w:val="160"/>
        </w:rPr>
        <w:t>la</w:t>
      </w:r>
      <w:r>
        <w:rPr>
          <w:spacing w:val="-54"/>
          <w:w w:val="160"/>
        </w:rPr>
        <w:t> </w:t>
      </w:r>
      <w:r>
        <w:rPr>
          <w:w w:val="150"/>
        </w:rPr>
        <w:t>Educación</w:t>
      </w:r>
      <w:r>
        <w:rPr>
          <w:spacing w:val="-49"/>
          <w:w w:val="150"/>
        </w:rPr>
        <w:t> </w:t>
      </w:r>
      <w:r>
        <w:rPr>
          <w:w w:val="150"/>
        </w:rPr>
        <w:t>a</w:t>
      </w:r>
      <w:r>
        <w:rPr>
          <w:spacing w:val="-49"/>
          <w:w w:val="150"/>
        </w:rPr>
        <w:t> </w:t>
      </w:r>
      <w:r>
        <w:rPr>
          <w:spacing w:val="-3"/>
          <w:w w:val="150"/>
        </w:rPr>
        <w:t>distancia </w:t>
      </w:r>
      <w:r>
        <w:rPr>
          <w:w w:val="128"/>
        </w:rPr>
        <w:t>y</w:t>
      </w:r>
      <w:r>
        <w:rPr>
          <w:spacing w:val="12"/>
        </w:rPr>
        <w:t> </w:t>
      </w:r>
      <w:r>
        <w:rPr>
          <w:spacing w:val="8"/>
          <w:w w:val="238"/>
        </w:rPr>
        <w:t>l</w:t>
      </w:r>
      <w:r>
        <w:rPr>
          <w:w w:val="135"/>
        </w:rPr>
        <w:t>a</w:t>
      </w:r>
      <w:r>
        <w:rPr>
          <w:spacing w:val="12"/>
        </w:rPr>
        <w:t> </w:t>
      </w:r>
      <w:r>
        <w:rPr>
          <w:spacing w:val="-1"/>
          <w:w w:val="148"/>
        </w:rPr>
        <w:t>prob</w:t>
      </w:r>
      <w:r>
        <w:rPr>
          <w:w w:val="148"/>
        </w:rPr>
        <w:t>l</w:t>
      </w:r>
      <w:r>
        <w:rPr>
          <w:spacing w:val="-1"/>
          <w:w w:val="111"/>
        </w:rPr>
        <w:t>E</w:t>
      </w:r>
      <w:r>
        <w:rPr>
          <w:w w:val="141"/>
        </w:rPr>
        <w:t>mática</w:t>
      </w:r>
      <w:r>
        <w:rPr>
          <w:spacing w:val="12"/>
        </w:rPr>
        <w:t> </w:t>
      </w:r>
      <w:r>
        <w:rPr>
          <w:w w:val="136"/>
        </w:rPr>
        <w:t>d</w:t>
      </w:r>
      <w:r>
        <w:rPr>
          <w:w w:val="111"/>
        </w:rPr>
        <w:t>E</w:t>
      </w:r>
      <w:r>
        <w:rPr>
          <w:spacing w:val="12"/>
        </w:rPr>
        <w:t> </w:t>
      </w:r>
      <w:r>
        <w:rPr>
          <w:spacing w:val="8"/>
          <w:w w:val="238"/>
        </w:rPr>
        <w:t>l</w:t>
      </w:r>
      <w:r>
        <w:rPr>
          <w:w w:val="135"/>
        </w:rPr>
        <w:t>a</w:t>
      </w:r>
      <w:r>
        <w:rPr>
          <w:spacing w:val="12"/>
        </w:rPr>
        <w:t> </w:t>
      </w:r>
      <w:r>
        <w:rPr>
          <w:w w:val="238"/>
        </w:rPr>
        <w:t>l</w:t>
      </w:r>
      <w:r>
        <w:rPr>
          <w:spacing w:val="-1"/>
          <w:w w:val="111"/>
        </w:rPr>
        <w:t>E</w:t>
      </w:r>
      <w:r>
        <w:rPr>
          <w:spacing w:val="-1"/>
          <w:w w:val="142"/>
        </w:rPr>
        <w:t>gitimación*</w:t>
      </w:r>
    </w:p>
    <w:p>
      <w:pPr>
        <w:pStyle w:val="BodyText"/>
        <w:rPr>
          <w:sz w:val="24"/>
        </w:rPr>
      </w:pPr>
    </w:p>
    <w:p>
      <w:pPr>
        <w:pStyle w:val="BodyText"/>
        <w:spacing w:before="9"/>
        <w:rPr>
          <w:sz w:val="19"/>
        </w:rPr>
      </w:pPr>
    </w:p>
    <w:p>
      <w:pPr>
        <w:spacing w:line="307" w:lineRule="auto" w:before="0"/>
        <w:ind w:left="4682" w:right="1332" w:firstLine="801"/>
        <w:jc w:val="left"/>
        <w:rPr>
          <w:sz w:val="20"/>
        </w:rPr>
      </w:pPr>
      <w:r>
        <w:rPr>
          <w:w w:val="111"/>
          <w:sz w:val="20"/>
        </w:rPr>
        <w:t>E</w:t>
      </w:r>
      <w:r>
        <w:rPr>
          <w:w w:val="145"/>
          <w:sz w:val="16"/>
        </w:rPr>
        <w:t>n</w:t>
      </w:r>
      <w:r>
        <w:rPr>
          <w:w w:val="169"/>
          <w:sz w:val="16"/>
        </w:rPr>
        <w:t>r</w:t>
      </w:r>
      <w:r>
        <w:rPr>
          <w:w w:val="140"/>
          <w:sz w:val="16"/>
        </w:rPr>
        <w:t>i</w:t>
      </w:r>
      <w:r>
        <w:rPr>
          <w:w w:val="149"/>
          <w:sz w:val="16"/>
        </w:rPr>
        <w:t>q</w:t>
      </w:r>
      <w:r>
        <w:rPr>
          <w:w w:val="146"/>
          <w:sz w:val="16"/>
        </w:rPr>
        <w:t>u</w:t>
      </w:r>
      <w:r>
        <w:rPr>
          <w:w w:val="111"/>
          <w:sz w:val="16"/>
        </w:rPr>
        <w:t>E</w:t>
      </w:r>
      <w:r>
        <w:rPr>
          <w:sz w:val="16"/>
        </w:rPr>
        <w:t>  </w:t>
      </w:r>
      <w:r>
        <w:rPr>
          <w:w w:val="135"/>
          <w:sz w:val="20"/>
        </w:rPr>
        <w:t>a</w:t>
      </w:r>
      <w:r>
        <w:rPr>
          <w:w w:val="154"/>
          <w:sz w:val="16"/>
        </w:rPr>
        <w:t>g</w:t>
      </w:r>
      <w:r>
        <w:rPr>
          <w:w w:val="146"/>
          <w:sz w:val="16"/>
        </w:rPr>
        <w:t>u</w:t>
      </w:r>
      <w:r>
        <w:rPr>
          <w:w w:val="140"/>
          <w:sz w:val="16"/>
        </w:rPr>
        <w:t>i</w:t>
      </w:r>
      <w:r>
        <w:rPr>
          <w:w w:val="169"/>
          <w:sz w:val="16"/>
        </w:rPr>
        <w:t>rr</w:t>
      </w:r>
      <w:r>
        <w:rPr>
          <w:w w:val="111"/>
          <w:sz w:val="16"/>
        </w:rPr>
        <w:t>E</w:t>
      </w:r>
      <w:r>
        <w:rPr>
          <w:sz w:val="16"/>
        </w:rPr>
        <w:t>  </w:t>
      </w:r>
      <w:r>
        <w:rPr>
          <w:w w:val="124"/>
          <w:sz w:val="20"/>
        </w:rPr>
        <w:t>H</w:t>
      </w:r>
      <w:r>
        <w:rPr>
          <w:w w:val="135"/>
          <w:sz w:val="16"/>
        </w:rPr>
        <w:t>a</w:t>
      </w:r>
      <w:r>
        <w:rPr>
          <w:w w:val="238"/>
          <w:sz w:val="16"/>
        </w:rPr>
        <w:t>ll</w:t>
      </w:r>
      <w:r>
        <w:rPr>
          <w:w w:val="117"/>
          <w:sz w:val="20"/>
        </w:rPr>
        <w:t>** </w:t>
      </w:r>
      <w:r>
        <w:rPr>
          <w:w w:val="135"/>
          <w:sz w:val="20"/>
        </w:rPr>
        <w:t>r</w:t>
      </w:r>
      <w:r>
        <w:rPr>
          <w:w w:val="135"/>
          <w:sz w:val="16"/>
        </w:rPr>
        <w:t>osa </w:t>
      </w:r>
      <w:r>
        <w:rPr>
          <w:w w:val="135"/>
          <w:sz w:val="20"/>
        </w:rPr>
        <w:t>M</w:t>
      </w:r>
      <w:r>
        <w:rPr>
          <w:w w:val="135"/>
          <w:sz w:val="16"/>
        </w:rPr>
        <w:t>aría </w:t>
      </w:r>
      <w:r>
        <w:rPr>
          <w:w w:val="135"/>
          <w:sz w:val="20"/>
        </w:rPr>
        <w:t>r</w:t>
      </w:r>
      <w:r>
        <w:rPr>
          <w:w w:val="135"/>
          <w:sz w:val="16"/>
        </w:rPr>
        <w:t>aMírEz </w:t>
      </w:r>
      <w:r>
        <w:rPr>
          <w:w w:val="135"/>
          <w:sz w:val="20"/>
        </w:rPr>
        <w:t>M</w:t>
      </w:r>
      <w:r>
        <w:rPr>
          <w:w w:val="135"/>
          <w:sz w:val="16"/>
        </w:rPr>
        <w:t>artínEz</w:t>
      </w:r>
      <w:r>
        <w:rPr>
          <w:w w:val="135"/>
          <w:sz w:val="20"/>
        </w:rPr>
        <w:t>***</w:t>
      </w:r>
    </w:p>
    <w:p>
      <w:pPr>
        <w:pStyle w:val="BodyText"/>
      </w:pPr>
    </w:p>
    <w:p>
      <w:pPr>
        <w:pStyle w:val="BodyText"/>
        <w:spacing w:before="2"/>
        <w:rPr>
          <w:sz w:val="23"/>
        </w:rPr>
      </w:pPr>
    </w:p>
    <w:p>
      <w:pPr>
        <w:spacing w:line="256" w:lineRule="auto" w:before="1"/>
        <w:ind w:left="1497" w:right="1495" w:firstLine="0"/>
        <w:jc w:val="both"/>
        <w:rPr>
          <w:sz w:val="20"/>
        </w:rPr>
      </w:pPr>
      <w:r>
        <w:rPr>
          <w:w w:val="111"/>
          <w:sz w:val="36"/>
        </w:rPr>
        <w:t>E</w:t>
      </w:r>
      <w:r>
        <w:rPr>
          <w:w w:val="145"/>
          <w:sz w:val="16"/>
        </w:rPr>
        <w:t>n</w:t>
      </w:r>
      <w:r>
        <w:rPr>
          <w:sz w:val="16"/>
        </w:rPr>
        <w:t>  </w:t>
      </w:r>
      <w:r>
        <w:rPr>
          <w:w w:val="238"/>
          <w:sz w:val="16"/>
        </w:rPr>
        <w:t>l</w:t>
      </w:r>
      <w:r>
        <w:rPr>
          <w:w w:val="135"/>
          <w:sz w:val="16"/>
        </w:rPr>
        <w:t>a</w:t>
      </w:r>
      <w:r>
        <w:rPr>
          <w:sz w:val="16"/>
        </w:rPr>
        <w:t>  </w:t>
      </w:r>
      <w:r>
        <w:rPr>
          <w:w w:val="107"/>
          <w:sz w:val="16"/>
        </w:rPr>
        <w:t>p</w:t>
      </w:r>
      <w:r>
        <w:rPr>
          <w:w w:val="154"/>
          <w:sz w:val="16"/>
        </w:rPr>
        <w:t>o</w:t>
      </w:r>
      <w:r>
        <w:rPr>
          <w:w w:val="238"/>
          <w:sz w:val="16"/>
        </w:rPr>
        <w:t>l</w:t>
      </w:r>
      <w:r>
        <w:rPr>
          <w:w w:val="140"/>
          <w:sz w:val="16"/>
        </w:rPr>
        <w:t>í</w:t>
      </w:r>
      <w:r>
        <w:rPr>
          <w:w w:val="207"/>
          <w:sz w:val="16"/>
        </w:rPr>
        <w:t>t</w:t>
      </w:r>
      <w:r>
        <w:rPr>
          <w:w w:val="140"/>
          <w:sz w:val="16"/>
        </w:rPr>
        <w:t>i</w:t>
      </w:r>
      <w:r>
        <w:rPr>
          <w:w w:val="160"/>
          <w:sz w:val="16"/>
        </w:rPr>
        <w:t>c</w:t>
      </w:r>
      <w:r>
        <w:rPr>
          <w:w w:val="135"/>
          <w:sz w:val="16"/>
        </w:rPr>
        <w:t>a</w:t>
      </w:r>
      <w:r>
        <w:rPr>
          <w:sz w:val="16"/>
        </w:rPr>
        <w:t>  </w:t>
      </w:r>
      <w:r>
        <w:rPr>
          <w:w w:val="136"/>
          <w:sz w:val="16"/>
        </w:rPr>
        <w:t>d</w:t>
      </w:r>
      <w:r>
        <w:rPr>
          <w:w w:val="111"/>
          <w:sz w:val="16"/>
        </w:rPr>
        <w:t>E</w:t>
      </w:r>
      <w:r>
        <w:rPr>
          <w:sz w:val="16"/>
        </w:rPr>
        <w:t>  </w:t>
      </w:r>
      <w:r>
        <w:rPr>
          <w:w w:val="111"/>
          <w:sz w:val="16"/>
        </w:rPr>
        <w:t>E</w:t>
      </w:r>
      <w:r>
        <w:rPr>
          <w:w w:val="136"/>
          <w:sz w:val="16"/>
        </w:rPr>
        <w:t>d</w:t>
      </w:r>
      <w:r>
        <w:rPr>
          <w:w w:val="146"/>
          <w:sz w:val="16"/>
        </w:rPr>
        <w:t>u</w:t>
      </w:r>
      <w:r>
        <w:rPr>
          <w:w w:val="160"/>
          <w:sz w:val="16"/>
        </w:rPr>
        <w:t>c</w:t>
      </w:r>
      <w:r>
        <w:rPr>
          <w:w w:val="135"/>
          <w:sz w:val="16"/>
        </w:rPr>
        <w:t>a</w:t>
      </w:r>
      <w:r>
        <w:rPr>
          <w:w w:val="160"/>
          <w:sz w:val="16"/>
        </w:rPr>
        <w:t>c</w:t>
      </w:r>
      <w:r>
        <w:rPr>
          <w:w w:val="140"/>
          <w:sz w:val="16"/>
        </w:rPr>
        <w:t>i</w:t>
      </w:r>
      <w:r>
        <w:rPr>
          <w:w w:val="154"/>
          <w:sz w:val="16"/>
        </w:rPr>
        <w:t>ó</w:t>
      </w:r>
      <w:r>
        <w:rPr>
          <w:w w:val="145"/>
          <w:sz w:val="16"/>
        </w:rPr>
        <w:t>n</w:t>
      </w:r>
      <w:r>
        <w:rPr>
          <w:sz w:val="16"/>
        </w:rPr>
        <w:t>  </w:t>
      </w:r>
      <w:r>
        <w:rPr>
          <w:w w:val="107"/>
          <w:sz w:val="16"/>
        </w:rPr>
        <w:t>p</w:t>
      </w:r>
      <w:r>
        <w:rPr>
          <w:w w:val="146"/>
          <w:sz w:val="16"/>
        </w:rPr>
        <w:t>ú</w:t>
      </w:r>
      <w:r>
        <w:rPr>
          <w:w w:val="124"/>
          <w:sz w:val="16"/>
        </w:rPr>
        <w:t>b</w:t>
      </w:r>
      <w:r>
        <w:rPr>
          <w:w w:val="238"/>
          <w:sz w:val="16"/>
        </w:rPr>
        <w:t>l</w:t>
      </w:r>
      <w:r>
        <w:rPr>
          <w:w w:val="140"/>
          <w:sz w:val="16"/>
        </w:rPr>
        <w:t>i</w:t>
      </w:r>
      <w:r>
        <w:rPr>
          <w:w w:val="160"/>
          <w:sz w:val="16"/>
        </w:rPr>
        <w:t>c</w:t>
      </w:r>
      <w:r>
        <w:rPr>
          <w:w w:val="135"/>
          <w:sz w:val="16"/>
        </w:rPr>
        <w:t>a</w:t>
      </w:r>
      <w:r>
        <w:rPr>
          <w:sz w:val="16"/>
        </w:rPr>
        <w:t>  </w:t>
      </w:r>
      <w:r>
        <w:rPr>
          <w:w w:val="95"/>
          <w:sz w:val="20"/>
        </w:rPr>
        <w:t>es</w:t>
      </w:r>
      <w:r>
        <w:rPr>
          <w:sz w:val="20"/>
        </w:rPr>
        <w:t>  </w:t>
      </w:r>
      <w:r>
        <w:rPr>
          <w:w w:val="104"/>
          <w:sz w:val="20"/>
        </w:rPr>
        <w:t>pr</w:t>
      </w:r>
      <w:r>
        <w:rPr>
          <w:w w:val="103"/>
          <w:sz w:val="20"/>
        </w:rPr>
        <w:t>eponderante</w:t>
      </w:r>
      <w:r>
        <w:rPr>
          <w:sz w:val="20"/>
        </w:rPr>
        <w:t>  </w:t>
      </w:r>
      <w:r>
        <w:rPr>
          <w:w w:val="103"/>
          <w:sz w:val="20"/>
        </w:rPr>
        <w:t>el</w:t>
      </w:r>
      <w:r>
        <w:rPr>
          <w:sz w:val="20"/>
        </w:rPr>
        <w:t>  </w:t>
      </w:r>
      <w:r>
        <w:rPr>
          <w:w w:val="100"/>
          <w:sz w:val="20"/>
        </w:rPr>
        <w:t>discur- </w:t>
      </w:r>
      <w:r>
        <w:rPr>
          <w:w w:val="105"/>
          <w:sz w:val="20"/>
        </w:rPr>
        <w:t>so acerca de la educación a distancia para los propósitos de ampliación</w:t>
      </w:r>
    </w:p>
    <w:p>
      <w:pPr>
        <w:pStyle w:val="BodyText"/>
        <w:spacing w:line="307" w:lineRule="auto" w:before="49"/>
        <w:ind w:left="1496" w:right="1495"/>
        <w:jc w:val="both"/>
      </w:pPr>
      <w:r>
        <w:rPr>
          <w:w w:val="105"/>
        </w:rPr>
        <w:t>de la cobertura geográfica y de los programas de formación académica (bosco y barrón, 2008: 33-36, 46 y 62-63). sin embargo y desde el en- </w:t>
      </w:r>
      <w:r>
        <w:rPr>
          <w:w w:val="102"/>
        </w:rPr>
        <w:t>foque</w:t>
      </w:r>
      <w:r>
        <w:rPr>
          <w:spacing w:val="12"/>
        </w:rPr>
        <w:t> </w:t>
      </w:r>
      <w:r>
        <w:rPr>
          <w:spacing w:val="-1"/>
          <w:w w:val="104"/>
        </w:rPr>
        <w:t>d</w:t>
      </w:r>
      <w:r>
        <w:rPr>
          <w:w w:val="104"/>
        </w:rPr>
        <w:t>e</w:t>
      </w:r>
      <w:r>
        <w:rPr>
          <w:spacing w:val="12"/>
        </w:rPr>
        <w:t> </w:t>
      </w:r>
      <w:r>
        <w:rPr>
          <w:spacing w:val="-1"/>
          <w:w w:val="102"/>
        </w:rPr>
        <w:t>l</w:t>
      </w:r>
      <w:r>
        <w:rPr>
          <w:w w:val="102"/>
        </w:rPr>
        <w:t>a</w:t>
      </w:r>
      <w:r>
        <w:rPr>
          <w:spacing w:val="12"/>
        </w:rPr>
        <w:t> </w:t>
      </w:r>
      <w:r>
        <w:rPr>
          <w:spacing w:val="-24"/>
          <w:w w:val="207"/>
        </w:rPr>
        <w:t>t</w:t>
      </w:r>
      <w:r>
        <w:rPr>
          <w:spacing w:val="-1"/>
          <w:w w:val="102"/>
        </w:rPr>
        <w:t>eorí</w:t>
      </w:r>
      <w:r>
        <w:rPr>
          <w:w w:val="102"/>
        </w:rPr>
        <w:t>a</w:t>
      </w:r>
      <w:r>
        <w:rPr>
          <w:spacing w:val="12"/>
        </w:rPr>
        <w:t> </w:t>
      </w:r>
      <w:r>
        <w:rPr>
          <w:spacing w:val="-1"/>
          <w:w w:val="104"/>
        </w:rPr>
        <w:t>d</w:t>
      </w:r>
      <w:r>
        <w:rPr>
          <w:w w:val="104"/>
        </w:rPr>
        <w:t>e</w:t>
      </w:r>
      <w:r>
        <w:rPr>
          <w:spacing w:val="12"/>
        </w:rPr>
        <w:t> </w:t>
      </w:r>
      <w:r>
        <w:rPr>
          <w:spacing w:val="-1"/>
          <w:w w:val="102"/>
        </w:rPr>
        <w:t>l</w:t>
      </w:r>
      <w:r>
        <w:rPr>
          <w:w w:val="102"/>
        </w:rPr>
        <w:t>a</w:t>
      </w:r>
      <w:r>
        <w:rPr>
          <w:spacing w:val="12"/>
        </w:rPr>
        <w:t> </w:t>
      </w:r>
      <w:r>
        <w:rPr>
          <w:spacing w:val="-1"/>
          <w:w w:val="104"/>
        </w:rPr>
        <w:t>legitimación</w:t>
      </w:r>
      <w:r>
        <w:rPr>
          <w:w w:val="104"/>
        </w:rPr>
        <w:t>,</w:t>
      </w:r>
      <w:r>
        <w:rPr>
          <w:spacing w:val="12"/>
        </w:rPr>
        <w:t> </w:t>
      </w:r>
      <w:r>
        <w:rPr>
          <w:spacing w:val="-1"/>
          <w:w w:val="102"/>
        </w:rPr>
        <w:t>l</w:t>
      </w:r>
      <w:r>
        <w:rPr>
          <w:w w:val="102"/>
        </w:rPr>
        <w:t>a</w:t>
      </w:r>
      <w:r>
        <w:rPr>
          <w:spacing w:val="12"/>
        </w:rPr>
        <w:t> </w:t>
      </w:r>
      <w:r>
        <w:rPr>
          <w:spacing w:val="-1"/>
          <w:w w:val="103"/>
        </w:rPr>
        <w:t>aplicació</w:t>
      </w:r>
      <w:r>
        <w:rPr>
          <w:w w:val="103"/>
        </w:rPr>
        <w:t>n</w:t>
      </w:r>
      <w:r>
        <w:rPr>
          <w:spacing w:val="12"/>
        </w:rPr>
        <w:t> </w:t>
      </w:r>
      <w:r>
        <w:rPr>
          <w:spacing w:val="-1"/>
          <w:w w:val="104"/>
        </w:rPr>
        <w:t>d</w:t>
      </w:r>
      <w:r>
        <w:rPr>
          <w:w w:val="104"/>
        </w:rPr>
        <w:t>e</w:t>
      </w:r>
      <w:r>
        <w:rPr>
          <w:spacing w:val="12"/>
        </w:rPr>
        <w:t> </w:t>
      </w:r>
      <w:r>
        <w:rPr>
          <w:spacing w:val="-1"/>
          <w:w w:val="97"/>
        </w:rPr>
        <w:t>la</w:t>
      </w:r>
      <w:r>
        <w:rPr>
          <w:w w:val="97"/>
        </w:rPr>
        <w:t>s</w:t>
      </w:r>
      <w:r>
        <w:rPr>
          <w:spacing w:val="12"/>
        </w:rPr>
        <w:t> </w:t>
      </w:r>
      <w:r>
        <w:rPr>
          <w:spacing w:val="-1"/>
          <w:w w:val="102"/>
        </w:rPr>
        <w:t>tecnología</w:t>
      </w:r>
      <w:r>
        <w:rPr>
          <w:w w:val="102"/>
        </w:rPr>
        <w:t>s</w:t>
      </w:r>
      <w:r>
        <w:rPr>
          <w:spacing w:val="12"/>
        </w:rPr>
        <w:t> </w:t>
      </w:r>
      <w:r>
        <w:rPr>
          <w:spacing w:val="-1"/>
          <w:w w:val="104"/>
        </w:rPr>
        <w:t>de </w:t>
      </w:r>
      <w:r>
        <w:rPr>
          <w:spacing w:val="-1"/>
          <w:w w:val="102"/>
        </w:rPr>
        <w:t>l</w:t>
      </w:r>
      <w:r>
        <w:rPr>
          <w:w w:val="102"/>
        </w:rPr>
        <w:t>a</w:t>
      </w:r>
      <w:r>
        <w:rPr>
          <w:spacing w:val="10"/>
        </w:rPr>
        <w:t> </w:t>
      </w:r>
      <w:r>
        <w:rPr>
          <w:spacing w:val="-1"/>
          <w:w w:val="103"/>
        </w:rPr>
        <w:t>informació</w:t>
      </w:r>
      <w:r>
        <w:rPr>
          <w:w w:val="103"/>
        </w:rPr>
        <w:t>n</w:t>
      </w:r>
      <w:r>
        <w:rPr>
          <w:spacing w:val="10"/>
        </w:rPr>
        <w:t> </w:t>
      </w:r>
      <w:r>
        <w:rPr>
          <w:w w:val="92"/>
        </w:rPr>
        <w:t>y</w:t>
      </w:r>
      <w:r>
        <w:rPr>
          <w:spacing w:val="10"/>
        </w:rPr>
        <w:t> </w:t>
      </w:r>
      <w:r>
        <w:rPr>
          <w:spacing w:val="-1"/>
          <w:w w:val="102"/>
        </w:rPr>
        <w:t>l</w:t>
      </w:r>
      <w:r>
        <w:rPr>
          <w:w w:val="102"/>
        </w:rPr>
        <w:t>a</w:t>
      </w:r>
      <w:r>
        <w:rPr>
          <w:spacing w:val="10"/>
        </w:rPr>
        <w:t> </w:t>
      </w:r>
      <w:r>
        <w:rPr>
          <w:w w:val="103"/>
        </w:rPr>
        <w:t>comunicación</w:t>
      </w:r>
      <w:r>
        <w:rPr>
          <w:spacing w:val="9"/>
        </w:rPr>
        <w:t> </w:t>
      </w:r>
      <w:r>
        <w:rPr>
          <w:w w:val="86"/>
        </w:rPr>
        <w:t>(</w:t>
      </w:r>
      <w:r>
        <w:rPr>
          <w:spacing w:val="-1"/>
          <w:w w:val="207"/>
          <w:sz w:val="16"/>
        </w:rPr>
        <w:t>t</w:t>
      </w:r>
      <w:r>
        <w:rPr>
          <w:w w:val="140"/>
          <w:sz w:val="16"/>
        </w:rPr>
        <w:t>i</w:t>
      </w:r>
      <w:r>
        <w:rPr>
          <w:w w:val="160"/>
          <w:sz w:val="16"/>
        </w:rPr>
        <w:t>c</w:t>
      </w:r>
      <w:r>
        <w:rPr>
          <w:w w:val="86"/>
        </w:rPr>
        <w:t>)</w:t>
      </w:r>
      <w:r>
        <w:rPr>
          <w:spacing w:val="10"/>
        </w:rPr>
        <w:t> </w:t>
      </w:r>
      <w:r>
        <w:rPr>
          <w:spacing w:val="-1"/>
          <w:w w:val="104"/>
        </w:rPr>
        <w:t>e</w:t>
      </w:r>
      <w:r>
        <w:rPr>
          <w:w w:val="104"/>
        </w:rPr>
        <w:t>n</w:t>
      </w:r>
      <w:r>
        <w:rPr>
          <w:spacing w:val="10"/>
        </w:rPr>
        <w:t> </w:t>
      </w:r>
      <w:r>
        <w:rPr>
          <w:spacing w:val="-1"/>
          <w:w w:val="102"/>
        </w:rPr>
        <w:t>l</w:t>
      </w:r>
      <w:r>
        <w:rPr>
          <w:w w:val="102"/>
        </w:rPr>
        <w:t>a</w:t>
      </w:r>
      <w:r>
        <w:rPr>
          <w:spacing w:val="10"/>
        </w:rPr>
        <w:t> </w:t>
      </w:r>
      <w:r>
        <w:rPr>
          <w:spacing w:val="-1"/>
          <w:w w:val="102"/>
        </w:rPr>
        <w:t>educació</w:t>
      </w:r>
      <w:r>
        <w:rPr>
          <w:w w:val="102"/>
        </w:rPr>
        <w:t>n</w:t>
      </w:r>
      <w:r>
        <w:rPr>
          <w:spacing w:val="10"/>
        </w:rPr>
        <w:t> </w:t>
      </w:r>
      <w:r>
        <w:rPr>
          <w:spacing w:val="-1"/>
          <w:w w:val="95"/>
        </w:rPr>
        <w:t>e</w:t>
      </w:r>
      <w:r>
        <w:rPr>
          <w:w w:val="95"/>
        </w:rPr>
        <w:t>s</w:t>
      </w:r>
      <w:r>
        <w:rPr>
          <w:spacing w:val="10"/>
        </w:rPr>
        <w:t> </w:t>
      </w:r>
      <w:r>
        <w:rPr>
          <w:w w:val="103"/>
        </w:rPr>
        <w:t>comp</w:t>
      </w:r>
      <w:r>
        <w:rPr>
          <w:spacing w:val="-8"/>
          <w:w w:val="103"/>
        </w:rPr>
        <w:t>r</w:t>
      </w:r>
      <w:r>
        <w:rPr>
          <w:spacing w:val="-1"/>
          <w:w w:val="106"/>
        </w:rPr>
        <w:t>endida, </w:t>
      </w:r>
      <w:r>
        <w:rPr>
          <w:w w:val="105"/>
        </w:rPr>
        <w:t>para los propósitos del presente texto, a manera de recurso estratégi- co</w:t>
      </w:r>
      <w:r>
        <w:rPr>
          <w:spacing w:val="-7"/>
          <w:w w:val="105"/>
        </w:rPr>
        <w:t> </w:t>
      </w:r>
      <w:r>
        <w:rPr>
          <w:w w:val="105"/>
        </w:rPr>
        <w:t>para</w:t>
      </w:r>
      <w:r>
        <w:rPr>
          <w:spacing w:val="-7"/>
          <w:w w:val="105"/>
        </w:rPr>
        <w:t> </w:t>
      </w:r>
      <w:r>
        <w:rPr>
          <w:w w:val="105"/>
        </w:rPr>
        <w:t>la</w:t>
      </w:r>
      <w:r>
        <w:rPr>
          <w:spacing w:val="-7"/>
          <w:w w:val="105"/>
        </w:rPr>
        <w:t> </w:t>
      </w:r>
      <w:r>
        <w:rPr>
          <w:w w:val="105"/>
        </w:rPr>
        <w:t>asimilación</w:t>
      </w:r>
      <w:r>
        <w:rPr>
          <w:spacing w:val="-6"/>
          <w:w w:val="105"/>
        </w:rPr>
        <w:t> </w:t>
      </w:r>
      <w:r>
        <w:rPr>
          <w:w w:val="105"/>
        </w:rPr>
        <w:t>del</w:t>
      </w:r>
      <w:r>
        <w:rPr>
          <w:spacing w:val="-6"/>
          <w:w w:val="105"/>
        </w:rPr>
        <w:t> </w:t>
      </w:r>
      <w:r>
        <w:rPr>
          <w:w w:val="105"/>
        </w:rPr>
        <w:t>compromiso</w:t>
      </w:r>
      <w:r>
        <w:rPr>
          <w:spacing w:val="-7"/>
          <w:w w:val="105"/>
        </w:rPr>
        <w:t> </w:t>
      </w:r>
      <w:r>
        <w:rPr>
          <w:w w:val="105"/>
        </w:rPr>
        <w:t>de</w:t>
      </w:r>
      <w:r>
        <w:rPr>
          <w:spacing w:val="-6"/>
          <w:w w:val="105"/>
        </w:rPr>
        <w:t> </w:t>
      </w:r>
      <w:r>
        <w:rPr>
          <w:w w:val="105"/>
        </w:rPr>
        <w:t>clases</w:t>
      </w:r>
      <w:r>
        <w:rPr>
          <w:spacing w:val="-7"/>
          <w:w w:val="105"/>
        </w:rPr>
        <w:t> </w:t>
      </w:r>
      <w:r>
        <w:rPr>
          <w:w w:val="105"/>
        </w:rPr>
        <w:t>a</w:t>
      </w:r>
      <w:r>
        <w:rPr>
          <w:spacing w:val="-7"/>
          <w:w w:val="105"/>
        </w:rPr>
        <w:t> </w:t>
      </w:r>
      <w:r>
        <w:rPr>
          <w:w w:val="105"/>
        </w:rPr>
        <w:t>la</w:t>
      </w:r>
      <w:r>
        <w:rPr>
          <w:spacing w:val="-7"/>
          <w:w w:val="105"/>
        </w:rPr>
        <w:t> </w:t>
      </w:r>
      <w:r>
        <w:rPr>
          <w:w w:val="105"/>
        </w:rPr>
        <w:t>estructura</w:t>
      </w:r>
      <w:r>
        <w:rPr>
          <w:spacing w:val="-6"/>
          <w:w w:val="105"/>
        </w:rPr>
        <w:t> </w:t>
      </w:r>
      <w:r>
        <w:rPr>
          <w:w w:val="105"/>
        </w:rPr>
        <w:t>de</w:t>
      </w:r>
      <w:r>
        <w:rPr>
          <w:spacing w:val="-6"/>
          <w:w w:val="105"/>
        </w:rPr>
        <w:t> </w:t>
      </w:r>
      <w:r>
        <w:rPr>
          <w:w w:val="105"/>
        </w:rPr>
        <w:t>orga- nización</w:t>
      </w:r>
      <w:r>
        <w:rPr>
          <w:spacing w:val="-16"/>
          <w:w w:val="105"/>
        </w:rPr>
        <w:t> </w:t>
      </w:r>
      <w:r>
        <w:rPr>
          <w:w w:val="105"/>
        </w:rPr>
        <w:t>social</w:t>
      </w:r>
      <w:r>
        <w:rPr>
          <w:spacing w:val="-17"/>
          <w:w w:val="105"/>
        </w:rPr>
        <w:t> </w:t>
      </w:r>
      <w:r>
        <w:rPr>
          <w:w w:val="105"/>
        </w:rPr>
        <w:t>vigente</w:t>
      </w:r>
      <w:r>
        <w:rPr>
          <w:spacing w:val="-17"/>
          <w:w w:val="105"/>
        </w:rPr>
        <w:t> </w:t>
      </w:r>
      <w:r>
        <w:rPr>
          <w:w w:val="105"/>
        </w:rPr>
        <w:t>(Habermas,</w:t>
      </w:r>
      <w:r>
        <w:rPr>
          <w:spacing w:val="-16"/>
          <w:w w:val="105"/>
        </w:rPr>
        <w:t> </w:t>
      </w:r>
      <w:r>
        <w:rPr>
          <w:w w:val="105"/>
        </w:rPr>
        <w:t>1993:</w:t>
      </w:r>
      <w:r>
        <w:rPr>
          <w:spacing w:val="-17"/>
          <w:w w:val="105"/>
        </w:rPr>
        <w:t> </w:t>
      </w:r>
      <w:r>
        <w:rPr>
          <w:w w:val="105"/>
        </w:rPr>
        <w:t>55).</w:t>
      </w:r>
    </w:p>
    <w:p>
      <w:pPr>
        <w:pStyle w:val="BodyText"/>
        <w:spacing w:line="307" w:lineRule="auto"/>
        <w:ind w:left="1497" w:right="1495" w:firstLine="396"/>
        <w:jc w:val="both"/>
      </w:pPr>
      <w:r>
        <w:rPr/>
        <w:t>ante la tendencia hacia la cosificación en las maneras como se con- sideran a sí y entre sí los individuos y en sus relaciones con el mundo fí- sico, incluso en la universidad, es necesario insistir en el desarrollo de la conciencia acerca de las implicaciones que supone la aceptación sin  cues-</w:t>
      </w:r>
    </w:p>
    <w:p>
      <w:pPr>
        <w:pStyle w:val="BodyText"/>
      </w:pPr>
    </w:p>
    <w:p>
      <w:pPr>
        <w:pStyle w:val="BodyText"/>
      </w:pPr>
    </w:p>
    <w:p>
      <w:pPr>
        <w:spacing w:line="288" w:lineRule="auto" w:before="0"/>
        <w:ind w:left="1497" w:right="1495" w:firstLine="396"/>
        <w:jc w:val="both"/>
        <w:rPr>
          <w:rFonts w:ascii="Times New Roman" w:hAnsi="Times New Roman"/>
          <w:sz w:val="16"/>
        </w:rPr>
      </w:pPr>
      <w:r>
        <w:rPr>
          <w:rFonts w:ascii="Times New Roman" w:hAnsi="Times New Roman"/>
          <w:sz w:val="16"/>
        </w:rPr>
        <w:t>* Este capítulo forma parte de la investigación de Enrique Aguirre Hall, mediante la cual obtuvo el grado de Doctor en Ciencias Sociales por la </w:t>
      </w:r>
      <w:r>
        <w:rPr>
          <w:rFonts w:ascii="Times New Roman" w:hAnsi="Times New Roman"/>
          <w:w w:val="125"/>
          <w:sz w:val="12"/>
        </w:rPr>
        <w:t>uaem </w:t>
      </w:r>
      <w:r>
        <w:rPr>
          <w:rFonts w:ascii="Times New Roman" w:hAnsi="Times New Roman"/>
          <w:sz w:val="16"/>
        </w:rPr>
        <w:t>en 2013.</w:t>
      </w:r>
    </w:p>
    <w:p>
      <w:pPr>
        <w:spacing w:before="0"/>
        <w:ind w:left="1893" w:right="1332" w:firstLine="0"/>
        <w:jc w:val="left"/>
        <w:rPr>
          <w:rFonts w:ascii="Times New Roman" w:hAnsi="Times New Roman"/>
          <w:sz w:val="16"/>
        </w:rPr>
      </w:pPr>
      <w:r>
        <w:rPr>
          <w:rFonts w:ascii="Times New Roman" w:hAnsi="Times New Roman"/>
          <w:sz w:val="16"/>
        </w:rPr>
        <w:t>** Actualmente se desempeña como profesor de la Facultad de Arquitectura y Diseño de  la</w:t>
      </w:r>
    </w:p>
    <w:p>
      <w:pPr>
        <w:spacing w:before="36"/>
        <w:ind w:left="1497" w:right="0" w:firstLine="0"/>
        <w:jc w:val="both"/>
        <w:rPr>
          <w:rFonts w:ascii="Times New Roman"/>
          <w:sz w:val="16"/>
        </w:rPr>
      </w:pPr>
      <w:r>
        <w:rPr>
          <w:rFonts w:ascii="Times New Roman"/>
          <w:w w:val="140"/>
          <w:sz w:val="12"/>
        </w:rPr>
        <w:t>uaem</w:t>
      </w:r>
      <w:r>
        <w:rPr>
          <w:rFonts w:ascii="Times New Roman"/>
          <w:w w:val="140"/>
          <w:sz w:val="16"/>
        </w:rPr>
        <w:t>.</w:t>
      </w:r>
    </w:p>
    <w:p>
      <w:pPr>
        <w:spacing w:line="288" w:lineRule="auto" w:before="36"/>
        <w:ind w:left="1497" w:right="1495" w:firstLine="396"/>
        <w:jc w:val="both"/>
        <w:rPr>
          <w:rFonts w:ascii="Times New Roman"/>
          <w:sz w:val="16"/>
        </w:rPr>
      </w:pPr>
      <w:r>
        <w:rPr>
          <w:rFonts w:ascii="Times New Roman"/>
          <w:sz w:val="16"/>
        </w:rPr>
        <w:t>*** Profesora-Investigadora e integrante del Claustro del Programa de Doctorado, adscrita a la Facultad de Ciencias de la Conducta.</w:t>
      </w:r>
    </w:p>
    <w:p>
      <w:pPr>
        <w:pStyle w:val="BodyText"/>
        <w:spacing w:before="10"/>
        <w:rPr>
          <w:rFonts w:ascii="Times New Roman"/>
          <w:sz w:val="22"/>
        </w:rPr>
      </w:pPr>
    </w:p>
    <w:p>
      <w:pPr>
        <w:pStyle w:val="BodyText"/>
        <w:spacing w:before="64"/>
        <w:ind w:left="2234" w:right="2234"/>
        <w:jc w:val="center"/>
      </w:pPr>
      <w:r>
        <w:rPr/>
        <w:t>[ 161 ]</w:t>
      </w:r>
    </w:p>
    <w:p>
      <w:pPr>
        <w:spacing w:after="0"/>
        <w:jc w:val="center"/>
        <w:sectPr>
          <w:footerReference w:type="default" r:id="rId18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0080;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20104" from="15pt,-39.926151pt" to="0pt,-39.926151pt" stroked="true" strokeweight=".25pt" strokecolor="#000000">
            <w10:wrap type="none"/>
          </v:line>
        </w:pict>
      </w:r>
      <w:r>
        <w:rPr/>
        <w:pict>
          <v:line style="position:absolute;mso-position-horizontal-relative:page;mso-position-vertical-relative:paragraph;z-index:20128" from="452.196991pt,-39.926151pt" to="467.196991pt,-39.926151pt" stroked="true" strokeweight=".25pt" strokecolor="#000000">
            <w10:wrap type="none"/>
          </v:line>
        </w:pict>
      </w:r>
      <w:r>
        <w:rPr/>
        <w:pict>
          <v:line style="position:absolute;mso-position-horizontal-relative:page;mso-position-vertical-relative:paragraph;z-index:20152" from="21pt,-45.926151pt" to="21pt,-60.926151pt" stroked="true" strokeweight=".25pt" strokecolor="#000000">
            <w10:wrap type="none"/>
          </v:line>
        </w:pict>
      </w:r>
      <w:r>
        <w:rPr/>
        <w:pict>
          <v:line style="position:absolute;mso-position-horizontal-relative:page;mso-position-vertical-relative:paragraph;z-index:20176" from="446.196991pt,-45.926151pt" to="446.196991pt,-60.926151pt" stroked="true" strokeweight=".25pt" strokecolor="#000000">
            <w10:wrap type="none"/>
          </v:line>
        </w:pict>
      </w:r>
      <w:r>
        <w:rPr>
          <w:w w:val="120"/>
          <w:sz w:val="22"/>
        </w:rPr>
        <w:t>162</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2"/>
        <w:rPr>
          <w:sz w:val="18"/>
        </w:rPr>
      </w:pPr>
    </w:p>
    <w:p>
      <w:pPr>
        <w:pStyle w:val="BodyText"/>
        <w:spacing w:line="307" w:lineRule="auto" w:before="64"/>
        <w:ind w:left="1497" w:right="1495"/>
        <w:jc w:val="both"/>
      </w:pPr>
      <w:r>
        <w:rPr/>
        <w:t>tionamiento alguno de la retórica del desarrollo científico y técnico para  el bienestar de la sociedad. así, con el interés de reconsiderar crítica- mente el discurso de la educación a distancia, en el contexto socio-histó- rico vigente, se asume la dialéctica de la política de educación pública en méxico y las formas de  </w:t>
      </w:r>
      <w:r>
        <w:rPr>
          <w:spacing w:val="30"/>
        </w:rPr>
        <w:t> </w:t>
      </w:r>
      <w:r>
        <w:rPr/>
        <w:t>acumulación.</w:t>
      </w:r>
    </w:p>
    <w:p>
      <w:pPr>
        <w:pStyle w:val="BodyText"/>
        <w:spacing w:before="4"/>
        <w:rPr>
          <w:sz w:val="25"/>
        </w:rPr>
      </w:pPr>
    </w:p>
    <w:p>
      <w:pPr>
        <w:pStyle w:val="Heading3"/>
      </w:pPr>
      <w:r>
        <w:rPr/>
        <w:t>La educación a distancia y la problemática de la legitimación</w:t>
      </w:r>
    </w:p>
    <w:p>
      <w:pPr>
        <w:pStyle w:val="BodyText"/>
        <w:rPr>
          <w:b/>
        </w:rPr>
      </w:pPr>
    </w:p>
    <w:p>
      <w:pPr>
        <w:pStyle w:val="BodyText"/>
        <w:spacing w:line="307" w:lineRule="auto" w:before="128"/>
        <w:ind w:left="1497" w:right="1494"/>
        <w:jc w:val="both"/>
      </w:pPr>
      <w:r>
        <w:rPr/>
        <w:t>El Estado coadyuva a  fin  de  que  la  crisis  de  legitimación  no  devenga en desarticulación de las fuerzas sociales, por déficit de lealtad de ma-     sas (Habermas, 1975: 63-66). atempera conflictos de clases en los ám- bitos esenciales para el  desarrollo  del  mercado.  dilata  inflexiones  en  los lapsos de desvalorización del capital con potencial desestabilizador    de las condiciones de valorización y transfiere los efectos provocados por la contención de la crisis a grupos con escaso grado de organización: consumidores, estudiantes y profesionistas independientes (Habermas, 1975:</w:t>
      </w:r>
      <w:r>
        <w:rPr>
          <w:spacing w:val="13"/>
        </w:rPr>
        <w:t> </w:t>
      </w:r>
      <w:r>
        <w:rPr/>
        <w:t>54-56).</w:t>
      </w:r>
    </w:p>
    <w:p>
      <w:pPr>
        <w:pStyle w:val="BodyText"/>
        <w:spacing w:line="307" w:lineRule="auto"/>
        <w:ind w:left="1497" w:right="1495" w:firstLine="396"/>
        <w:jc w:val="both"/>
      </w:pPr>
      <w:r>
        <w:rPr>
          <w:w w:val="105"/>
        </w:rPr>
        <w:t>con el propósito de comprender desde un enfoque crítico el dis- curso</w:t>
      </w:r>
      <w:r>
        <w:rPr>
          <w:spacing w:val="-6"/>
          <w:w w:val="105"/>
        </w:rPr>
        <w:t> </w:t>
      </w:r>
      <w:r>
        <w:rPr>
          <w:w w:val="105"/>
        </w:rPr>
        <w:t>acerca</w:t>
      </w:r>
      <w:r>
        <w:rPr>
          <w:spacing w:val="-6"/>
          <w:w w:val="105"/>
        </w:rPr>
        <w:t> </w:t>
      </w:r>
      <w:r>
        <w:rPr>
          <w:w w:val="105"/>
        </w:rPr>
        <w:t>de</w:t>
      </w:r>
      <w:r>
        <w:rPr>
          <w:spacing w:val="-6"/>
          <w:w w:val="105"/>
        </w:rPr>
        <w:t> </w:t>
      </w:r>
      <w:r>
        <w:rPr>
          <w:w w:val="105"/>
        </w:rPr>
        <w:t>la</w:t>
      </w:r>
      <w:r>
        <w:rPr>
          <w:spacing w:val="-6"/>
          <w:w w:val="105"/>
        </w:rPr>
        <w:t> </w:t>
      </w:r>
      <w:r>
        <w:rPr>
          <w:w w:val="105"/>
        </w:rPr>
        <w:t>educación</w:t>
      </w:r>
      <w:r>
        <w:rPr>
          <w:spacing w:val="-6"/>
          <w:w w:val="105"/>
        </w:rPr>
        <w:t> </w:t>
      </w:r>
      <w:r>
        <w:rPr>
          <w:w w:val="105"/>
        </w:rPr>
        <w:t>no</w:t>
      </w:r>
      <w:r>
        <w:rPr>
          <w:spacing w:val="-6"/>
          <w:w w:val="105"/>
        </w:rPr>
        <w:t> </w:t>
      </w:r>
      <w:r>
        <w:rPr>
          <w:w w:val="105"/>
        </w:rPr>
        <w:t>escolarizada</w:t>
      </w:r>
      <w:r>
        <w:rPr>
          <w:spacing w:val="-6"/>
          <w:w w:val="105"/>
        </w:rPr>
        <w:t> </w:t>
      </w:r>
      <w:r>
        <w:rPr>
          <w:w w:val="105"/>
        </w:rPr>
        <w:t>y</w:t>
      </w:r>
      <w:r>
        <w:rPr>
          <w:spacing w:val="-6"/>
          <w:w w:val="105"/>
        </w:rPr>
        <w:t> </w:t>
      </w:r>
      <w:r>
        <w:rPr>
          <w:w w:val="105"/>
        </w:rPr>
        <w:t>en</w:t>
      </w:r>
      <w:r>
        <w:rPr>
          <w:spacing w:val="-6"/>
          <w:w w:val="105"/>
        </w:rPr>
        <w:t> </w:t>
      </w:r>
      <w:r>
        <w:rPr>
          <w:w w:val="105"/>
        </w:rPr>
        <w:t>el</w:t>
      </w:r>
      <w:r>
        <w:rPr>
          <w:spacing w:val="-6"/>
          <w:w w:val="105"/>
        </w:rPr>
        <w:t> </w:t>
      </w:r>
      <w:r>
        <w:rPr>
          <w:w w:val="105"/>
        </w:rPr>
        <w:t>sistema</w:t>
      </w:r>
      <w:r>
        <w:rPr>
          <w:spacing w:val="-7"/>
          <w:w w:val="105"/>
        </w:rPr>
        <w:t> </w:t>
      </w:r>
      <w:r>
        <w:rPr>
          <w:w w:val="105"/>
        </w:rPr>
        <w:t>a</w:t>
      </w:r>
      <w:r>
        <w:rPr>
          <w:spacing w:val="-6"/>
          <w:w w:val="105"/>
        </w:rPr>
        <w:t> </w:t>
      </w:r>
      <w:r>
        <w:rPr>
          <w:w w:val="105"/>
        </w:rPr>
        <w:t>distancia, </w:t>
      </w:r>
      <w:r>
        <w:rPr>
          <w:spacing w:val="-1"/>
          <w:w w:val="104"/>
        </w:rPr>
        <w:t>e</w:t>
      </w:r>
      <w:r>
        <w:rPr>
          <w:w w:val="104"/>
        </w:rPr>
        <w:t>n</w:t>
      </w:r>
      <w:r>
        <w:rPr/>
        <w:t> </w:t>
      </w:r>
      <w:r>
        <w:rPr>
          <w:spacing w:val="-13"/>
        </w:rPr>
        <w:t> </w:t>
      </w:r>
      <w:r>
        <w:rPr>
          <w:spacing w:val="-1"/>
          <w:w w:val="98"/>
        </w:rPr>
        <w:t>lo</w:t>
      </w:r>
      <w:r>
        <w:rPr>
          <w:w w:val="98"/>
        </w:rPr>
        <w:t>s</w:t>
      </w:r>
      <w:r>
        <w:rPr/>
        <w:t> </w:t>
      </w:r>
      <w:r>
        <w:rPr>
          <w:spacing w:val="-13"/>
        </w:rPr>
        <w:t> </w:t>
      </w:r>
      <w:r>
        <w:rPr>
          <w:spacing w:val="-1"/>
          <w:w w:val="101"/>
        </w:rPr>
        <w:t>término</w:t>
      </w:r>
      <w:r>
        <w:rPr>
          <w:w w:val="101"/>
        </w:rPr>
        <w:t>s</w:t>
      </w:r>
      <w:r>
        <w:rPr/>
        <w:t> </w:t>
      </w:r>
      <w:r>
        <w:rPr>
          <w:spacing w:val="-12"/>
        </w:rPr>
        <w:t> </w:t>
      </w:r>
      <w:r>
        <w:rPr>
          <w:spacing w:val="-1"/>
          <w:w w:val="104"/>
        </w:rPr>
        <w:t>d</w:t>
      </w:r>
      <w:r>
        <w:rPr>
          <w:w w:val="104"/>
        </w:rPr>
        <w:t>e</w:t>
      </w:r>
      <w:r>
        <w:rPr/>
        <w:t> </w:t>
      </w:r>
      <w:r>
        <w:rPr>
          <w:spacing w:val="-13"/>
        </w:rPr>
        <w:t> </w:t>
      </w:r>
      <w:r>
        <w:rPr>
          <w:spacing w:val="-1"/>
          <w:w w:val="102"/>
        </w:rPr>
        <w:t>l</w:t>
      </w:r>
      <w:r>
        <w:rPr>
          <w:w w:val="102"/>
        </w:rPr>
        <w:t>a</w:t>
      </w:r>
      <w:r>
        <w:rPr/>
        <w:t> </w:t>
      </w:r>
      <w:r>
        <w:rPr>
          <w:spacing w:val="-12"/>
        </w:rPr>
        <w:t> </w:t>
      </w:r>
      <w:r>
        <w:rPr>
          <w:spacing w:val="-24"/>
          <w:w w:val="207"/>
        </w:rPr>
        <w:t>t</w:t>
      </w:r>
      <w:r>
        <w:rPr>
          <w:spacing w:val="-1"/>
          <w:w w:val="102"/>
        </w:rPr>
        <w:t>eorí</w:t>
      </w:r>
      <w:r>
        <w:rPr>
          <w:w w:val="102"/>
        </w:rPr>
        <w:t>a</w:t>
      </w:r>
      <w:r>
        <w:rPr/>
        <w:t> </w:t>
      </w:r>
      <w:r>
        <w:rPr>
          <w:spacing w:val="-13"/>
        </w:rPr>
        <w:t> </w:t>
      </w:r>
      <w:r>
        <w:rPr>
          <w:spacing w:val="-1"/>
          <w:w w:val="104"/>
        </w:rPr>
        <w:t>d</w:t>
      </w:r>
      <w:r>
        <w:rPr>
          <w:w w:val="104"/>
        </w:rPr>
        <w:t>e</w:t>
      </w:r>
      <w:r>
        <w:rPr/>
        <w:t> </w:t>
      </w:r>
      <w:r>
        <w:rPr>
          <w:spacing w:val="-13"/>
        </w:rPr>
        <w:t> </w:t>
      </w:r>
      <w:r>
        <w:rPr>
          <w:spacing w:val="-1"/>
          <w:w w:val="102"/>
        </w:rPr>
        <w:t>l</w:t>
      </w:r>
      <w:r>
        <w:rPr>
          <w:w w:val="102"/>
        </w:rPr>
        <w:t>a</w:t>
      </w:r>
      <w:r>
        <w:rPr/>
        <w:t> </w:t>
      </w:r>
      <w:r>
        <w:rPr>
          <w:spacing w:val="-13"/>
        </w:rPr>
        <w:t> </w:t>
      </w:r>
      <w:r>
        <w:rPr>
          <w:spacing w:val="-1"/>
          <w:w w:val="103"/>
        </w:rPr>
        <w:t>legitimació</w:t>
      </w:r>
      <w:r>
        <w:rPr>
          <w:w w:val="103"/>
        </w:rPr>
        <w:t>n</w:t>
      </w:r>
      <w:r>
        <w:rPr/>
        <w:t> </w:t>
      </w:r>
      <w:r>
        <w:rPr>
          <w:spacing w:val="-12"/>
        </w:rPr>
        <w:t> </w:t>
      </w:r>
      <w:r>
        <w:rPr>
          <w:w w:val="95"/>
        </w:rPr>
        <w:t>se</w:t>
      </w:r>
      <w:r>
        <w:rPr/>
        <w:t> </w:t>
      </w:r>
      <w:r>
        <w:rPr>
          <w:spacing w:val="-13"/>
        </w:rPr>
        <w:t> </w:t>
      </w:r>
      <w:r>
        <w:rPr>
          <w:spacing w:val="-1"/>
          <w:w w:val="103"/>
        </w:rPr>
        <w:t>l</w:t>
      </w:r>
      <w:r>
        <w:rPr>
          <w:w w:val="103"/>
        </w:rPr>
        <w:t>e</w:t>
      </w:r>
      <w:r>
        <w:rPr/>
        <w:t> </w:t>
      </w:r>
      <w:r>
        <w:rPr>
          <w:spacing w:val="-13"/>
        </w:rPr>
        <w:t> </w:t>
      </w:r>
      <w:r>
        <w:rPr>
          <w:spacing w:val="-1"/>
          <w:w w:val="100"/>
        </w:rPr>
        <w:t>asum</w:t>
      </w:r>
      <w:r>
        <w:rPr>
          <w:w w:val="100"/>
        </w:rPr>
        <w:t>e</w:t>
      </w:r>
      <w:r>
        <w:rPr/>
        <w:t> </w:t>
      </w:r>
      <w:r>
        <w:rPr>
          <w:spacing w:val="-13"/>
        </w:rPr>
        <w:t> </w:t>
      </w:r>
      <w:r>
        <w:rPr>
          <w:w w:val="103"/>
        </w:rPr>
        <w:t>como</w:t>
      </w:r>
      <w:r>
        <w:rPr/>
        <w:t> </w:t>
      </w:r>
      <w:r>
        <w:rPr>
          <w:spacing w:val="-13"/>
        </w:rPr>
        <w:t> </w:t>
      </w:r>
      <w:r>
        <w:rPr>
          <w:w w:val="103"/>
        </w:rPr>
        <w:t>una </w:t>
      </w:r>
      <w:r>
        <w:rPr>
          <w:spacing w:val="-1"/>
          <w:w w:val="102"/>
        </w:rPr>
        <w:t>manifestació</w:t>
      </w:r>
      <w:r>
        <w:rPr>
          <w:w w:val="102"/>
        </w:rPr>
        <w:t>n</w:t>
      </w:r>
      <w:r>
        <w:rPr>
          <w:spacing w:val="8"/>
        </w:rPr>
        <w:t> </w:t>
      </w:r>
      <w:r>
        <w:rPr>
          <w:spacing w:val="-1"/>
          <w:w w:val="104"/>
        </w:rPr>
        <w:t>d</w:t>
      </w:r>
      <w:r>
        <w:rPr>
          <w:w w:val="104"/>
        </w:rPr>
        <w:t>e</w:t>
      </w:r>
      <w:r>
        <w:rPr>
          <w:spacing w:val="8"/>
        </w:rPr>
        <w:t> </w:t>
      </w:r>
      <w:r>
        <w:rPr>
          <w:spacing w:val="-1"/>
          <w:w w:val="102"/>
        </w:rPr>
        <w:t>l</w:t>
      </w:r>
      <w:r>
        <w:rPr>
          <w:w w:val="102"/>
        </w:rPr>
        <w:t>a</w:t>
      </w:r>
      <w:r>
        <w:rPr>
          <w:spacing w:val="8"/>
        </w:rPr>
        <w:t> </w:t>
      </w:r>
      <w:r>
        <w:rPr>
          <w:spacing w:val="-1"/>
          <w:w w:val="102"/>
        </w:rPr>
        <w:t>polític</w:t>
      </w:r>
      <w:r>
        <w:rPr>
          <w:w w:val="102"/>
        </w:rPr>
        <w:t>a</w:t>
      </w:r>
      <w:r>
        <w:rPr>
          <w:spacing w:val="8"/>
        </w:rPr>
        <w:t> </w:t>
      </w:r>
      <w:r>
        <w:rPr>
          <w:spacing w:val="-1"/>
          <w:w w:val="104"/>
        </w:rPr>
        <w:t>d</w:t>
      </w:r>
      <w:r>
        <w:rPr>
          <w:w w:val="104"/>
        </w:rPr>
        <w:t>e</w:t>
      </w:r>
      <w:r>
        <w:rPr>
          <w:spacing w:val="8"/>
        </w:rPr>
        <w:t> </w:t>
      </w:r>
      <w:r>
        <w:rPr>
          <w:w w:val="102"/>
        </w:rPr>
        <w:t>compensación</w:t>
      </w:r>
      <w:r>
        <w:rPr>
          <w:spacing w:val="8"/>
        </w:rPr>
        <w:t> </w:t>
      </w:r>
      <w:r>
        <w:rPr>
          <w:w w:val="102"/>
        </w:rPr>
        <w:t>social.</w:t>
      </w:r>
      <w:r>
        <w:rPr>
          <w:spacing w:val="8"/>
        </w:rPr>
        <w:t> </w:t>
      </w:r>
      <w:r>
        <w:rPr>
          <w:w w:val="238"/>
        </w:rPr>
        <w:t>l</w:t>
      </w:r>
      <w:r>
        <w:rPr>
          <w:w w:val="101"/>
        </w:rPr>
        <w:t>a</w:t>
      </w:r>
      <w:r>
        <w:rPr>
          <w:spacing w:val="8"/>
        </w:rPr>
        <w:t> </w:t>
      </w:r>
      <w:r>
        <w:rPr>
          <w:w w:val="104"/>
        </w:rPr>
        <w:t>p</w:t>
      </w:r>
      <w:r>
        <w:rPr>
          <w:spacing w:val="-8"/>
          <w:w w:val="104"/>
        </w:rPr>
        <w:t>r</w:t>
      </w:r>
      <w:r>
        <w:rPr>
          <w:spacing w:val="-1"/>
          <w:w w:val="101"/>
        </w:rPr>
        <w:t>etensió</w:t>
      </w:r>
      <w:r>
        <w:rPr>
          <w:w w:val="101"/>
        </w:rPr>
        <w:t>n</w:t>
      </w:r>
      <w:r>
        <w:rPr>
          <w:spacing w:val="8"/>
        </w:rPr>
        <w:t> </w:t>
      </w:r>
      <w:r>
        <w:rPr>
          <w:spacing w:val="-1"/>
          <w:w w:val="104"/>
        </w:rPr>
        <w:t>d</w:t>
      </w:r>
      <w:r>
        <w:rPr>
          <w:w w:val="104"/>
        </w:rPr>
        <w:t>e</w:t>
      </w:r>
      <w:r>
        <w:rPr>
          <w:spacing w:val="8"/>
        </w:rPr>
        <w:t> </w:t>
      </w:r>
      <w:r>
        <w:rPr>
          <w:spacing w:val="-1"/>
          <w:w w:val="102"/>
        </w:rPr>
        <w:t>la </w:t>
      </w:r>
      <w:r>
        <w:rPr>
          <w:w w:val="105"/>
        </w:rPr>
        <w:t>discusión</w:t>
      </w:r>
      <w:r>
        <w:rPr>
          <w:spacing w:val="-6"/>
          <w:w w:val="105"/>
        </w:rPr>
        <w:t> </w:t>
      </w:r>
      <w:r>
        <w:rPr>
          <w:w w:val="105"/>
        </w:rPr>
        <w:t>expuesta</w:t>
      </w:r>
      <w:r>
        <w:rPr>
          <w:spacing w:val="-6"/>
          <w:w w:val="105"/>
        </w:rPr>
        <w:t> </w:t>
      </w:r>
      <w:r>
        <w:rPr>
          <w:w w:val="105"/>
        </w:rPr>
        <w:t>a</w:t>
      </w:r>
      <w:r>
        <w:rPr>
          <w:spacing w:val="-6"/>
          <w:w w:val="105"/>
        </w:rPr>
        <w:t> </w:t>
      </w:r>
      <w:r>
        <w:rPr>
          <w:w w:val="105"/>
        </w:rPr>
        <w:t>través</w:t>
      </w:r>
      <w:r>
        <w:rPr>
          <w:spacing w:val="-6"/>
          <w:w w:val="105"/>
        </w:rPr>
        <w:t> </w:t>
      </w:r>
      <w:r>
        <w:rPr>
          <w:w w:val="105"/>
        </w:rPr>
        <w:t>de</w:t>
      </w:r>
      <w:r>
        <w:rPr>
          <w:spacing w:val="-6"/>
          <w:w w:val="105"/>
        </w:rPr>
        <w:t> </w:t>
      </w:r>
      <w:r>
        <w:rPr>
          <w:w w:val="105"/>
        </w:rPr>
        <w:t>este</w:t>
      </w:r>
      <w:r>
        <w:rPr>
          <w:spacing w:val="-6"/>
          <w:w w:val="105"/>
        </w:rPr>
        <w:t> </w:t>
      </w:r>
      <w:r>
        <w:rPr>
          <w:w w:val="105"/>
        </w:rPr>
        <w:t>texto</w:t>
      </w:r>
      <w:r>
        <w:rPr>
          <w:spacing w:val="-6"/>
          <w:w w:val="105"/>
        </w:rPr>
        <w:t> </w:t>
      </w:r>
      <w:r>
        <w:rPr>
          <w:w w:val="105"/>
        </w:rPr>
        <w:t>es</w:t>
      </w:r>
      <w:r>
        <w:rPr>
          <w:spacing w:val="-6"/>
          <w:w w:val="105"/>
        </w:rPr>
        <w:t> </w:t>
      </w:r>
      <w:r>
        <w:rPr>
          <w:w w:val="105"/>
        </w:rPr>
        <w:t>atraer</w:t>
      </w:r>
      <w:r>
        <w:rPr>
          <w:spacing w:val="-6"/>
          <w:w w:val="105"/>
        </w:rPr>
        <w:t> </w:t>
      </w:r>
      <w:r>
        <w:rPr>
          <w:w w:val="105"/>
        </w:rPr>
        <w:t>la</w:t>
      </w:r>
      <w:r>
        <w:rPr>
          <w:spacing w:val="-6"/>
          <w:w w:val="105"/>
        </w:rPr>
        <w:t> </w:t>
      </w:r>
      <w:r>
        <w:rPr>
          <w:w w:val="105"/>
        </w:rPr>
        <w:t>atención</w:t>
      </w:r>
      <w:r>
        <w:rPr>
          <w:spacing w:val="-6"/>
          <w:w w:val="105"/>
        </w:rPr>
        <w:t> </w:t>
      </w:r>
      <w:r>
        <w:rPr>
          <w:w w:val="105"/>
        </w:rPr>
        <w:t>del</w:t>
      </w:r>
      <w:r>
        <w:rPr>
          <w:spacing w:val="-6"/>
          <w:w w:val="105"/>
        </w:rPr>
        <w:t> </w:t>
      </w:r>
      <w:r>
        <w:rPr>
          <w:w w:val="105"/>
        </w:rPr>
        <w:t>lector a</w:t>
      </w:r>
      <w:r>
        <w:rPr>
          <w:spacing w:val="-6"/>
          <w:w w:val="105"/>
        </w:rPr>
        <w:t> </w:t>
      </w:r>
      <w:r>
        <w:rPr>
          <w:w w:val="105"/>
        </w:rPr>
        <w:t>la</w:t>
      </w:r>
      <w:r>
        <w:rPr>
          <w:spacing w:val="-6"/>
          <w:w w:val="105"/>
        </w:rPr>
        <w:t> </w:t>
      </w:r>
      <w:r>
        <w:rPr>
          <w:w w:val="105"/>
        </w:rPr>
        <w:t>falsa</w:t>
      </w:r>
      <w:r>
        <w:rPr>
          <w:spacing w:val="-6"/>
          <w:w w:val="105"/>
        </w:rPr>
        <w:t> </w:t>
      </w:r>
      <w:r>
        <w:rPr>
          <w:w w:val="105"/>
        </w:rPr>
        <w:t>noción</w:t>
      </w:r>
      <w:r>
        <w:rPr>
          <w:spacing w:val="-5"/>
          <w:w w:val="105"/>
        </w:rPr>
        <w:t> </w:t>
      </w:r>
      <w:r>
        <w:rPr>
          <w:w w:val="105"/>
        </w:rPr>
        <w:t>de</w:t>
      </w:r>
      <w:r>
        <w:rPr>
          <w:spacing w:val="-5"/>
          <w:w w:val="105"/>
        </w:rPr>
        <w:t> </w:t>
      </w:r>
      <w:r>
        <w:rPr>
          <w:w w:val="105"/>
        </w:rPr>
        <w:t>que</w:t>
      </w:r>
      <w:r>
        <w:rPr>
          <w:spacing w:val="-5"/>
          <w:w w:val="105"/>
        </w:rPr>
        <w:t> </w:t>
      </w:r>
      <w:r>
        <w:rPr>
          <w:w w:val="105"/>
        </w:rPr>
        <w:t>la</w:t>
      </w:r>
      <w:r>
        <w:rPr>
          <w:spacing w:val="-6"/>
          <w:w w:val="105"/>
        </w:rPr>
        <w:t> </w:t>
      </w:r>
      <w:r>
        <w:rPr>
          <w:w w:val="105"/>
        </w:rPr>
        <w:t>ciencia</w:t>
      </w:r>
      <w:r>
        <w:rPr>
          <w:spacing w:val="-6"/>
          <w:w w:val="105"/>
        </w:rPr>
        <w:t> </w:t>
      </w:r>
      <w:r>
        <w:rPr>
          <w:w w:val="105"/>
        </w:rPr>
        <w:t>y</w:t>
      </w:r>
      <w:r>
        <w:rPr>
          <w:spacing w:val="-6"/>
          <w:w w:val="105"/>
        </w:rPr>
        <w:t> </w:t>
      </w:r>
      <w:r>
        <w:rPr>
          <w:w w:val="105"/>
        </w:rPr>
        <w:t>la</w:t>
      </w:r>
      <w:r>
        <w:rPr>
          <w:spacing w:val="-6"/>
          <w:w w:val="105"/>
        </w:rPr>
        <w:t> </w:t>
      </w:r>
      <w:r>
        <w:rPr>
          <w:w w:val="105"/>
        </w:rPr>
        <w:t>técnica</w:t>
      </w:r>
      <w:r>
        <w:rPr>
          <w:spacing w:val="-5"/>
          <w:w w:val="105"/>
        </w:rPr>
        <w:t> </w:t>
      </w:r>
      <w:r>
        <w:rPr>
          <w:w w:val="105"/>
        </w:rPr>
        <w:t>se</w:t>
      </w:r>
      <w:r>
        <w:rPr>
          <w:spacing w:val="-6"/>
          <w:w w:val="105"/>
        </w:rPr>
        <w:t> </w:t>
      </w:r>
      <w:r>
        <w:rPr>
          <w:w w:val="105"/>
        </w:rPr>
        <w:t>circunscriben</w:t>
      </w:r>
      <w:r>
        <w:rPr>
          <w:spacing w:val="-6"/>
          <w:w w:val="105"/>
        </w:rPr>
        <w:t> </w:t>
      </w:r>
      <w:r>
        <w:rPr>
          <w:w w:val="105"/>
        </w:rPr>
        <w:t>al</w:t>
      </w:r>
      <w:r>
        <w:rPr>
          <w:spacing w:val="-6"/>
          <w:w w:val="105"/>
        </w:rPr>
        <w:t> </w:t>
      </w:r>
      <w:r>
        <w:rPr>
          <w:w w:val="105"/>
        </w:rPr>
        <w:t>conoci- miento,</w:t>
      </w:r>
      <w:r>
        <w:rPr>
          <w:spacing w:val="-17"/>
          <w:w w:val="105"/>
        </w:rPr>
        <w:t> </w:t>
      </w:r>
      <w:r>
        <w:rPr>
          <w:w w:val="105"/>
        </w:rPr>
        <w:t>y</w:t>
      </w:r>
      <w:r>
        <w:rPr>
          <w:spacing w:val="-17"/>
          <w:w w:val="105"/>
        </w:rPr>
        <w:t> </w:t>
      </w:r>
      <w:r>
        <w:rPr>
          <w:w w:val="105"/>
        </w:rPr>
        <w:t>que</w:t>
      </w:r>
      <w:r>
        <w:rPr>
          <w:spacing w:val="-17"/>
          <w:w w:val="105"/>
        </w:rPr>
        <w:t> </w:t>
      </w:r>
      <w:r>
        <w:rPr>
          <w:w w:val="105"/>
        </w:rPr>
        <w:t>se</w:t>
      </w:r>
      <w:r>
        <w:rPr>
          <w:spacing w:val="-17"/>
          <w:w w:val="105"/>
        </w:rPr>
        <w:t> </w:t>
      </w:r>
      <w:r>
        <w:rPr>
          <w:w w:val="105"/>
        </w:rPr>
        <w:t>han</w:t>
      </w:r>
      <w:r>
        <w:rPr>
          <w:spacing w:val="-17"/>
          <w:w w:val="105"/>
        </w:rPr>
        <w:t> </w:t>
      </w:r>
      <w:r>
        <w:rPr>
          <w:w w:val="105"/>
        </w:rPr>
        <w:t>convertido</w:t>
      </w:r>
      <w:r>
        <w:rPr>
          <w:spacing w:val="-17"/>
          <w:w w:val="105"/>
        </w:rPr>
        <w:t> </w:t>
      </w:r>
      <w:r>
        <w:rPr>
          <w:w w:val="105"/>
        </w:rPr>
        <w:t>en</w:t>
      </w:r>
      <w:r>
        <w:rPr>
          <w:spacing w:val="-17"/>
          <w:w w:val="105"/>
        </w:rPr>
        <w:t> </w:t>
      </w:r>
      <w:r>
        <w:rPr>
          <w:w w:val="105"/>
        </w:rPr>
        <w:t>cultura</w:t>
      </w:r>
      <w:r>
        <w:rPr>
          <w:spacing w:val="-17"/>
          <w:w w:val="105"/>
        </w:rPr>
        <w:t> </w:t>
      </w:r>
      <w:r>
        <w:rPr>
          <w:w w:val="105"/>
        </w:rPr>
        <w:t>más</w:t>
      </w:r>
      <w:r>
        <w:rPr>
          <w:spacing w:val="-17"/>
          <w:w w:val="105"/>
        </w:rPr>
        <w:t> </w:t>
      </w:r>
      <w:r>
        <w:rPr>
          <w:w w:val="105"/>
        </w:rPr>
        <w:t>que</w:t>
      </w:r>
      <w:r>
        <w:rPr>
          <w:spacing w:val="-17"/>
          <w:w w:val="105"/>
        </w:rPr>
        <w:t> </w:t>
      </w:r>
      <w:r>
        <w:rPr>
          <w:w w:val="105"/>
        </w:rPr>
        <w:t>en</w:t>
      </w:r>
      <w:r>
        <w:rPr>
          <w:spacing w:val="-17"/>
          <w:w w:val="105"/>
        </w:rPr>
        <w:t> </w:t>
      </w:r>
      <w:r>
        <w:rPr>
          <w:w w:val="105"/>
        </w:rPr>
        <w:t>sólo</w:t>
      </w:r>
      <w:r>
        <w:rPr>
          <w:spacing w:val="-18"/>
          <w:w w:val="105"/>
        </w:rPr>
        <w:t> </w:t>
      </w:r>
      <w:r>
        <w:rPr>
          <w:w w:val="105"/>
        </w:rPr>
        <w:t>instrumentos de poder </w:t>
      </w:r>
      <w:r>
        <w:rPr>
          <w:spacing w:val="-10"/>
          <w:w w:val="105"/>
        </w:rPr>
        <w:t>y, </w:t>
      </w:r>
      <w:r>
        <w:rPr>
          <w:w w:val="105"/>
        </w:rPr>
        <w:t>por lo tanto, de</w:t>
      </w:r>
      <w:r>
        <w:rPr>
          <w:spacing w:val="33"/>
          <w:w w:val="105"/>
        </w:rPr>
        <w:t> </w:t>
      </w:r>
      <w:r>
        <w:rPr>
          <w:w w:val="105"/>
        </w:rPr>
        <w:t>dominación.</w:t>
      </w:r>
    </w:p>
    <w:p>
      <w:pPr>
        <w:pStyle w:val="BodyText"/>
        <w:spacing w:line="307" w:lineRule="auto"/>
        <w:ind w:left="1497" w:right="1494" w:firstLine="396"/>
        <w:jc w:val="both"/>
      </w:pPr>
      <w:r>
        <w:rPr>
          <w:w w:val="238"/>
        </w:rPr>
        <w:t>l</w:t>
      </w:r>
      <w:r>
        <w:rPr>
          <w:spacing w:val="-1"/>
          <w:w w:val="95"/>
        </w:rPr>
        <w:t>a</w:t>
      </w:r>
      <w:r>
        <w:rPr>
          <w:w w:val="95"/>
        </w:rPr>
        <w:t>s</w:t>
      </w:r>
      <w:r>
        <w:rPr>
          <w:spacing w:val="17"/>
        </w:rPr>
        <w:t> </w:t>
      </w:r>
      <w:r>
        <w:rPr>
          <w:spacing w:val="-1"/>
          <w:w w:val="207"/>
          <w:sz w:val="16"/>
        </w:rPr>
        <w:t>t</w:t>
      </w:r>
      <w:r>
        <w:rPr>
          <w:w w:val="140"/>
          <w:sz w:val="16"/>
        </w:rPr>
        <w:t>i</w:t>
      </w:r>
      <w:r>
        <w:rPr>
          <w:w w:val="160"/>
          <w:sz w:val="16"/>
        </w:rPr>
        <w:t>c</w:t>
      </w:r>
      <w:r>
        <w:rPr>
          <w:sz w:val="16"/>
        </w:rPr>
        <w:t> </w:t>
      </w:r>
      <w:r>
        <w:rPr>
          <w:spacing w:val="-9"/>
          <w:sz w:val="16"/>
        </w:rPr>
        <w:t> </w:t>
      </w:r>
      <w:r>
        <w:rPr>
          <w:w w:val="100"/>
        </w:rPr>
        <w:t>son</w:t>
      </w:r>
      <w:r>
        <w:rPr>
          <w:spacing w:val="17"/>
        </w:rPr>
        <w:t> </w:t>
      </w:r>
      <w:r>
        <w:rPr>
          <w:w w:val="102"/>
        </w:rPr>
        <w:t>considerad</w:t>
      </w:r>
      <w:r>
        <w:rPr>
          <w:spacing w:val="-1"/>
          <w:w w:val="95"/>
        </w:rPr>
        <w:t>a</w:t>
      </w:r>
      <w:r>
        <w:rPr>
          <w:w w:val="95"/>
        </w:rPr>
        <w:t>s</w:t>
      </w:r>
      <w:r>
        <w:rPr>
          <w:spacing w:val="17"/>
        </w:rPr>
        <w:t> </w:t>
      </w:r>
      <w:r>
        <w:rPr>
          <w:spacing w:val="-1"/>
          <w:w w:val="98"/>
        </w:rPr>
        <w:t>estata</w:t>
      </w:r>
      <w:r>
        <w:rPr>
          <w:w w:val="98"/>
        </w:rPr>
        <w:t>l</w:t>
      </w:r>
      <w:r>
        <w:rPr>
          <w:spacing w:val="17"/>
        </w:rPr>
        <w:t> </w:t>
      </w:r>
      <w:r>
        <w:rPr>
          <w:w w:val="101"/>
        </w:rPr>
        <w:t>e</w:t>
      </w:r>
      <w:r>
        <w:rPr>
          <w:spacing w:val="17"/>
        </w:rPr>
        <w:t> </w:t>
      </w:r>
      <w:r>
        <w:rPr>
          <w:spacing w:val="-1"/>
          <w:w w:val="102"/>
        </w:rPr>
        <w:t>institucionalment</w:t>
      </w:r>
      <w:r>
        <w:rPr>
          <w:w w:val="102"/>
        </w:rPr>
        <w:t>e</w:t>
      </w:r>
      <w:r>
        <w:rPr>
          <w:spacing w:val="18"/>
        </w:rPr>
        <w:t> </w:t>
      </w:r>
      <w:r>
        <w:rPr>
          <w:spacing w:val="-1"/>
          <w:w w:val="104"/>
        </w:rPr>
        <w:t>e</w:t>
      </w:r>
      <w:r>
        <w:rPr>
          <w:w w:val="104"/>
        </w:rPr>
        <w:t>n</w:t>
      </w:r>
      <w:r>
        <w:rPr>
          <w:spacing w:val="17"/>
        </w:rPr>
        <w:t> </w:t>
      </w:r>
      <w:r>
        <w:rPr>
          <w:spacing w:val="-1"/>
          <w:w w:val="102"/>
        </w:rPr>
        <w:t>l</w:t>
      </w:r>
      <w:r>
        <w:rPr>
          <w:w w:val="102"/>
        </w:rPr>
        <w:t>a</w:t>
      </w:r>
      <w:r>
        <w:rPr>
          <w:spacing w:val="17"/>
        </w:rPr>
        <w:t> </w:t>
      </w:r>
      <w:r>
        <w:rPr>
          <w:spacing w:val="-8"/>
          <w:w w:val="100"/>
        </w:rPr>
        <w:t>r</w:t>
      </w:r>
      <w:r>
        <w:rPr>
          <w:spacing w:val="-1"/>
          <w:w w:val="101"/>
        </w:rPr>
        <w:t>etórica </w:t>
      </w:r>
      <w:r>
        <w:rPr>
          <w:spacing w:val="-3"/>
        </w:rPr>
        <w:t>referente  </w:t>
      </w:r>
      <w:r>
        <w:rPr/>
        <w:t>a la ampliación y a la diversificación de los servicios educati-   vos públicos; la educación a distancia supone potencial para paliar las demandas sociales de más oportunidades de educación –básica, media, media </w:t>
      </w:r>
      <w:r>
        <w:rPr>
          <w:spacing w:val="-3"/>
        </w:rPr>
        <w:t>superior, </w:t>
      </w:r>
      <w:r>
        <w:rPr/>
        <w:t>superior o continua–, porque según la proclama oficial facilita la ampliación y la diversificación de los servicios educativos </w:t>
      </w:r>
      <w:r>
        <w:rPr>
          <w:spacing w:val="5"/>
        </w:rPr>
        <w:t> </w:t>
      </w:r>
      <w:r>
        <w:rPr/>
        <w:t>públi-</w:t>
      </w:r>
    </w:p>
    <w:p>
      <w:pPr>
        <w:spacing w:after="0" w:line="307" w:lineRule="auto"/>
        <w:jc w:val="both"/>
        <w:sectPr>
          <w:footerReference w:type="default" r:id="rId18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84"/>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0224" from="15pt,-46.629654pt" to="0pt,-46.629654pt" stroked="true" strokeweight=".25pt" strokecolor="#000000">
            <w10:wrap type="none"/>
          </v:line>
        </w:pict>
      </w:r>
      <w:r>
        <w:rPr/>
        <w:pict>
          <v:line style="position:absolute;mso-position-horizontal-relative:page;mso-position-vertical-relative:paragraph;z-index:20248" from="452.196991pt,-46.629654pt" to="467.196991pt,-46.629654pt" stroked="true" strokeweight=".25pt" strokecolor="#000000">
            <w10:wrap type="none"/>
          </v:line>
        </w:pict>
      </w:r>
      <w:r>
        <w:rPr/>
        <w:pict>
          <v:line style="position:absolute;mso-position-horizontal-relative:page;mso-position-vertical-relative:paragraph;z-index:20272" from="21pt,-52.629654pt" to="21pt,-67.629654pt" stroked="true" strokeweight=".25pt" strokecolor="#000000">
            <w10:wrap type="none"/>
          </v:line>
        </w:pict>
      </w:r>
      <w:r>
        <w:rPr/>
        <w:pict>
          <v:line style="position:absolute;mso-position-horizontal-relative:page;mso-position-vertical-relative:paragraph;z-index:20296" from="446.196991pt,-52.629654pt" to="446.196991pt,-67.629654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163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w w:val="102"/>
        </w:rPr>
        <w:t>cos.</w:t>
      </w:r>
      <w:r>
        <w:rPr>
          <w:spacing w:val="14"/>
        </w:rPr>
        <w:t> </w:t>
      </w:r>
      <w:r>
        <w:rPr>
          <w:w w:val="238"/>
        </w:rPr>
        <w:t>l</w:t>
      </w:r>
      <w:r>
        <w:rPr>
          <w:w w:val="101"/>
        </w:rPr>
        <w:t>a</w:t>
      </w:r>
      <w:r>
        <w:rPr>
          <w:spacing w:val="13"/>
        </w:rPr>
        <w:t> </w:t>
      </w:r>
      <w:r>
        <w:rPr>
          <w:w w:val="99"/>
        </w:rPr>
        <w:t>c</w:t>
      </w:r>
      <w:r>
        <w:rPr>
          <w:spacing w:val="-8"/>
          <w:w w:val="99"/>
        </w:rPr>
        <w:t>r</w:t>
      </w:r>
      <w:r>
        <w:rPr>
          <w:spacing w:val="-1"/>
          <w:w w:val="101"/>
        </w:rPr>
        <w:t>ecient</w:t>
      </w:r>
      <w:r>
        <w:rPr>
          <w:w w:val="101"/>
        </w:rPr>
        <w:t>e</w:t>
      </w:r>
      <w:r>
        <w:rPr>
          <w:spacing w:val="14"/>
        </w:rPr>
        <w:t> </w:t>
      </w:r>
      <w:r>
        <w:rPr>
          <w:w w:val="100"/>
        </w:rPr>
        <w:t>b</w:t>
      </w:r>
      <w:r>
        <w:rPr>
          <w:spacing w:val="-8"/>
          <w:w w:val="100"/>
        </w:rPr>
        <w:t>r</w:t>
      </w:r>
      <w:r>
        <w:rPr>
          <w:spacing w:val="-1"/>
          <w:w w:val="102"/>
        </w:rPr>
        <w:t>ech</w:t>
      </w:r>
      <w:r>
        <w:rPr>
          <w:w w:val="102"/>
        </w:rPr>
        <w:t>a</w:t>
      </w:r>
      <w:r>
        <w:rPr>
          <w:spacing w:val="14"/>
        </w:rPr>
        <w:t> </w:t>
      </w:r>
      <w:r>
        <w:rPr>
          <w:spacing w:val="-1"/>
          <w:w w:val="104"/>
        </w:rPr>
        <w:t>digita</w:t>
      </w:r>
      <w:r>
        <w:rPr>
          <w:w w:val="104"/>
        </w:rPr>
        <w:t>l</w:t>
      </w:r>
      <w:r>
        <w:rPr>
          <w:spacing w:val="14"/>
        </w:rPr>
        <w:t> </w:t>
      </w:r>
      <w:r>
        <w:rPr>
          <w:spacing w:val="-1"/>
          <w:w w:val="104"/>
        </w:rPr>
        <w:t>e</w:t>
      </w:r>
      <w:r>
        <w:rPr>
          <w:w w:val="104"/>
        </w:rPr>
        <w:t>n</w:t>
      </w:r>
      <w:r>
        <w:rPr>
          <w:spacing w:val="14"/>
        </w:rPr>
        <w:t> </w:t>
      </w:r>
      <w:r>
        <w:rPr>
          <w:w w:val="110"/>
        </w:rPr>
        <w:t>m</w:t>
      </w:r>
      <w:r>
        <w:rPr>
          <w:spacing w:val="-1"/>
          <w:w w:val="104"/>
        </w:rPr>
        <w:t>éxic</w:t>
      </w:r>
      <w:r>
        <w:rPr>
          <w:w w:val="104"/>
        </w:rPr>
        <w:t>o</w:t>
      </w:r>
      <w:r>
        <w:rPr>
          <w:spacing w:val="14"/>
        </w:rPr>
        <w:t> </w:t>
      </w:r>
      <w:r>
        <w:rPr>
          <w:w w:val="101"/>
        </w:rPr>
        <w:t>fortalece</w:t>
      </w:r>
      <w:r>
        <w:rPr>
          <w:spacing w:val="13"/>
        </w:rPr>
        <w:t> </w:t>
      </w:r>
      <w:r>
        <w:rPr>
          <w:spacing w:val="-1"/>
          <w:w w:val="102"/>
        </w:rPr>
        <w:t>l</w:t>
      </w:r>
      <w:r>
        <w:rPr>
          <w:w w:val="102"/>
        </w:rPr>
        <w:t>a</w:t>
      </w:r>
      <w:r>
        <w:rPr>
          <w:spacing w:val="14"/>
        </w:rPr>
        <w:t> </w:t>
      </w:r>
      <w:r>
        <w:rPr>
          <w:w w:val="101"/>
        </w:rPr>
        <w:t>suposición</w:t>
      </w:r>
      <w:r>
        <w:rPr>
          <w:spacing w:val="13"/>
        </w:rPr>
        <w:t> </w:t>
      </w:r>
      <w:r>
        <w:rPr>
          <w:spacing w:val="-1"/>
          <w:w w:val="100"/>
        </w:rPr>
        <w:t>ace</w:t>
      </w:r>
      <w:r>
        <w:rPr>
          <w:spacing w:val="-7"/>
          <w:w w:val="100"/>
        </w:rPr>
        <w:t>r</w:t>
      </w:r>
      <w:r>
        <w:rPr>
          <w:w w:val="100"/>
        </w:rPr>
        <w:t>ca </w:t>
      </w:r>
      <w:r>
        <w:rPr>
          <w:w w:val="105"/>
        </w:rPr>
        <w:t>de</w:t>
      </w:r>
      <w:r>
        <w:rPr>
          <w:spacing w:val="-7"/>
          <w:w w:val="105"/>
        </w:rPr>
        <w:t> </w:t>
      </w:r>
      <w:r>
        <w:rPr>
          <w:w w:val="105"/>
        </w:rPr>
        <w:t>la</w:t>
      </w:r>
      <w:r>
        <w:rPr>
          <w:spacing w:val="-7"/>
          <w:w w:val="105"/>
        </w:rPr>
        <w:t> </w:t>
      </w:r>
      <w:r>
        <w:rPr>
          <w:w w:val="105"/>
        </w:rPr>
        <w:t>retórica</w:t>
      </w:r>
      <w:r>
        <w:rPr>
          <w:spacing w:val="-7"/>
          <w:w w:val="105"/>
        </w:rPr>
        <w:t> </w:t>
      </w:r>
      <w:r>
        <w:rPr>
          <w:w w:val="105"/>
        </w:rPr>
        <w:t>relacionada</w:t>
      </w:r>
      <w:r>
        <w:rPr>
          <w:spacing w:val="-7"/>
          <w:w w:val="105"/>
        </w:rPr>
        <w:t> </w:t>
      </w:r>
      <w:r>
        <w:rPr>
          <w:w w:val="105"/>
        </w:rPr>
        <w:t>con</w:t>
      </w:r>
      <w:r>
        <w:rPr>
          <w:spacing w:val="-7"/>
          <w:w w:val="105"/>
        </w:rPr>
        <w:t> </w:t>
      </w:r>
      <w:r>
        <w:rPr>
          <w:w w:val="105"/>
        </w:rPr>
        <w:t>la</w:t>
      </w:r>
      <w:r>
        <w:rPr>
          <w:spacing w:val="-7"/>
          <w:w w:val="105"/>
        </w:rPr>
        <w:t> </w:t>
      </w:r>
      <w:r>
        <w:rPr>
          <w:w w:val="105"/>
        </w:rPr>
        <w:t>educación</w:t>
      </w:r>
      <w:r>
        <w:rPr>
          <w:spacing w:val="-7"/>
          <w:w w:val="105"/>
        </w:rPr>
        <w:t> </w:t>
      </w:r>
      <w:r>
        <w:rPr>
          <w:w w:val="105"/>
        </w:rPr>
        <w:t>no</w:t>
      </w:r>
      <w:r>
        <w:rPr>
          <w:spacing w:val="-7"/>
          <w:w w:val="105"/>
        </w:rPr>
        <w:t> </w:t>
      </w:r>
      <w:r>
        <w:rPr>
          <w:w w:val="105"/>
        </w:rPr>
        <w:t>presencial</w:t>
      </w:r>
      <w:r>
        <w:rPr>
          <w:spacing w:val="-7"/>
          <w:w w:val="105"/>
        </w:rPr>
        <w:t> </w:t>
      </w:r>
      <w:r>
        <w:rPr>
          <w:w w:val="105"/>
        </w:rPr>
        <w:t>y</w:t>
      </w:r>
      <w:r>
        <w:rPr>
          <w:spacing w:val="-7"/>
          <w:w w:val="105"/>
        </w:rPr>
        <w:t> </w:t>
      </w:r>
      <w:r>
        <w:rPr>
          <w:w w:val="105"/>
        </w:rPr>
        <w:t>la</w:t>
      </w:r>
      <w:r>
        <w:rPr>
          <w:spacing w:val="-7"/>
          <w:w w:val="105"/>
        </w:rPr>
        <w:t> </w:t>
      </w:r>
      <w:r>
        <w:rPr>
          <w:w w:val="105"/>
        </w:rPr>
        <w:t>mediación tecnológica.</w:t>
      </w:r>
    </w:p>
    <w:p>
      <w:pPr>
        <w:pStyle w:val="BodyText"/>
        <w:spacing w:line="307" w:lineRule="auto"/>
        <w:ind w:left="1497" w:right="1495" w:firstLine="396"/>
        <w:jc w:val="both"/>
      </w:pPr>
      <w:r>
        <w:rPr/>
        <w:t>no obstante la contradicción expresada en el párrafo anterior, es prioritaria la pretensión estatal de reducir las posibilidades de confronta- ción con los grupos sociales que históricamente han demostrado poten- cial para organizarse y actuar, como en el caso de la población en edad laboral, afectando las maneras como ejercen el dominio y dirigen los grupos dominantes y el   Estado.</w:t>
      </w:r>
    </w:p>
    <w:p>
      <w:pPr>
        <w:pStyle w:val="BodyText"/>
        <w:spacing w:line="307" w:lineRule="auto"/>
        <w:ind w:left="1497" w:right="1495" w:firstLine="396"/>
        <w:jc w:val="both"/>
      </w:pPr>
      <w:r>
        <w:rPr>
          <w:w w:val="238"/>
        </w:rPr>
        <w:t>l</w:t>
      </w:r>
      <w:r>
        <w:rPr>
          <w:w w:val="97"/>
        </w:rPr>
        <w:t>os</w:t>
      </w:r>
      <w:r>
        <w:rPr>
          <w:spacing w:val="14"/>
        </w:rPr>
        <w:t> </w:t>
      </w:r>
      <w:r>
        <w:rPr>
          <w:w w:val="102"/>
        </w:rPr>
        <w:t>ó</w:t>
      </w:r>
      <w:r>
        <w:rPr>
          <w:spacing w:val="-8"/>
          <w:w w:val="102"/>
        </w:rPr>
        <w:t>r</w:t>
      </w:r>
      <w:r>
        <w:rPr>
          <w:spacing w:val="-1"/>
          <w:w w:val="101"/>
        </w:rPr>
        <w:t>dene</w:t>
      </w:r>
      <w:r>
        <w:rPr>
          <w:w w:val="101"/>
        </w:rPr>
        <w:t>s</w:t>
      </w:r>
      <w:r>
        <w:rPr>
          <w:spacing w:val="15"/>
        </w:rPr>
        <w:t> </w:t>
      </w:r>
      <w:r>
        <w:rPr>
          <w:spacing w:val="-1"/>
          <w:w w:val="103"/>
        </w:rPr>
        <w:t>económic</w:t>
      </w:r>
      <w:r>
        <w:rPr>
          <w:w w:val="103"/>
        </w:rPr>
        <w:t>o</w:t>
      </w:r>
      <w:r>
        <w:rPr>
          <w:spacing w:val="15"/>
        </w:rPr>
        <w:t> </w:t>
      </w:r>
      <w:r>
        <w:rPr>
          <w:w w:val="92"/>
        </w:rPr>
        <w:t>y</w:t>
      </w:r>
      <w:r>
        <w:rPr>
          <w:spacing w:val="14"/>
        </w:rPr>
        <w:t> </w:t>
      </w:r>
      <w:r>
        <w:rPr>
          <w:spacing w:val="-1"/>
          <w:w w:val="103"/>
        </w:rPr>
        <w:t>polític</w:t>
      </w:r>
      <w:r>
        <w:rPr>
          <w:w w:val="103"/>
        </w:rPr>
        <w:t>o</w:t>
      </w:r>
      <w:r>
        <w:rPr>
          <w:spacing w:val="15"/>
        </w:rPr>
        <w:t> </w:t>
      </w:r>
      <w:r>
        <w:rPr>
          <w:spacing w:val="-1"/>
          <w:w w:val="102"/>
        </w:rPr>
        <w:t>dominante</w:t>
      </w:r>
      <w:r>
        <w:rPr>
          <w:w w:val="102"/>
        </w:rPr>
        <w:t>s</w:t>
      </w:r>
      <w:r>
        <w:rPr>
          <w:spacing w:val="15"/>
        </w:rPr>
        <w:t> </w:t>
      </w:r>
      <w:r>
        <w:rPr>
          <w:w w:val="102"/>
        </w:rPr>
        <w:t>consideran</w:t>
      </w:r>
      <w:r>
        <w:rPr>
          <w:spacing w:val="14"/>
        </w:rPr>
        <w:t> </w:t>
      </w:r>
      <w:r>
        <w:rPr>
          <w:w w:val="101"/>
        </w:rPr>
        <w:t>a</w:t>
      </w:r>
      <w:r>
        <w:rPr>
          <w:spacing w:val="14"/>
        </w:rPr>
        <w:t> </w:t>
      </w:r>
      <w:r>
        <w:rPr>
          <w:spacing w:val="-1"/>
          <w:w w:val="102"/>
        </w:rPr>
        <w:t>l</w:t>
      </w:r>
      <w:r>
        <w:rPr>
          <w:w w:val="102"/>
        </w:rPr>
        <w:t>a</w:t>
      </w:r>
      <w:r>
        <w:rPr>
          <w:spacing w:val="14"/>
        </w:rPr>
        <w:t> </w:t>
      </w:r>
      <w:r>
        <w:rPr>
          <w:w w:val="102"/>
        </w:rPr>
        <w:t>cien- </w:t>
      </w:r>
      <w:r>
        <w:rPr>
          <w:w w:val="105"/>
        </w:rPr>
        <w:t>cia</w:t>
      </w:r>
      <w:r>
        <w:rPr>
          <w:spacing w:val="-10"/>
          <w:w w:val="105"/>
        </w:rPr>
        <w:t> </w:t>
      </w:r>
      <w:r>
        <w:rPr>
          <w:w w:val="105"/>
        </w:rPr>
        <w:t>y</w:t>
      </w:r>
      <w:r>
        <w:rPr>
          <w:spacing w:val="-10"/>
          <w:w w:val="105"/>
        </w:rPr>
        <w:t> </w:t>
      </w:r>
      <w:r>
        <w:rPr>
          <w:w w:val="105"/>
        </w:rPr>
        <w:t>a</w:t>
      </w:r>
      <w:r>
        <w:rPr>
          <w:spacing w:val="-10"/>
          <w:w w:val="105"/>
        </w:rPr>
        <w:t> </w:t>
      </w:r>
      <w:r>
        <w:rPr>
          <w:w w:val="105"/>
        </w:rPr>
        <w:t>la</w:t>
      </w:r>
      <w:r>
        <w:rPr>
          <w:spacing w:val="-10"/>
          <w:w w:val="105"/>
        </w:rPr>
        <w:t> </w:t>
      </w:r>
      <w:r>
        <w:rPr>
          <w:w w:val="105"/>
        </w:rPr>
        <w:t>técnica</w:t>
      </w:r>
      <w:r>
        <w:rPr>
          <w:spacing w:val="-10"/>
          <w:w w:val="105"/>
        </w:rPr>
        <w:t> </w:t>
      </w:r>
      <w:r>
        <w:rPr>
          <w:w w:val="105"/>
        </w:rPr>
        <w:t>como</w:t>
      </w:r>
      <w:r>
        <w:rPr>
          <w:spacing w:val="-10"/>
          <w:w w:val="105"/>
        </w:rPr>
        <w:t> </w:t>
      </w:r>
      <w:r>
        <w:rPr>
          <w:w w:val="105"/>
        </w:rPr>
        <w:t>recursos</w:t>
      </w:r>
      <w:r>
        <w:rPr>
          <w:spacing w:val="-10"/>
          <w:w w:val="105"/>
        </w:rPr>
        <w:t> </w:t>
      </w:r>
      <w:r>
        <w:rPr>
          <w:w w:val="105"/>
        </w:rPr>
        <w:t>para</w:t>
      </w:r>
      <w:r>
        <w:rPr>
          <w:spacing w:val="-10"/>
          <w:w w:val="105"/>
        </w:rPr>
        <w:t> </w:t>
      </w:r>
      <w:r>
        <w:rPr>
          <w:w w:val="105"/>
        </w:rPr>
        <w:t>propósitos</w:t>
      </w:r>
      <w:r>
        <w:rPr>
          <w:spacing w:val="-11"/>
          <w:w w:val="105"/>
        </w:rPr>
        <w:t> </w:t>
      </w:r>
      <w:r>
        <w:rPr>
          <w:w w:val="105"/>
        </w:rPr>
        <w:t>de</w:t>
      </w:r>
      <w:r>
        <w:rPr>
          <w:spacing w:val="-10"/>
          <w:w w:val="105"/>
        </w:rPr>
        <w:t> </w:t>
      </w:r>
      <w:r>
        <w:rPr>
          <w:w w:val="105"/>
        </w:rPr>
        <w:t>legitimación</w:t>
      </w:r>
      <w:r>
        <w:rPr>
          <w:spacing w:val="-10"/>
          <w:w w:val="105"/>
        </w:rPr>
        <w:t> </w:t>
      </w:r>
      <w:r>
        <w:rPr>
          <w:w w:val="105"/>
        </w:rPr>
        <w:t>(Haber- </w:t>
      </w:r>
      <w:r>
        <w:rPr>
          <w:spacing w:val="-1"/>
          <w:w w:val="103"/>
        </w:rPr>
        <w:t>mas</w:t>
      </w:r>
      <w:r>
        <w:rPr>
          <w:w w:val="103"/>
        </w:rPr>
        <w:t>,</w:t>
      </w:r>
      <w:r>
        <w:rPr>
          <w:spacing w:val="3"/>
        </w:rPr>
        <w:t> </w:t>
      </w:r>
      <w:r>
        <w:rPr>
          <w:w w:val="99"/>
        </w:rPr>
        <w:t>1993).</w:t>
      </w:r>
      <w:r>
        <w:rPr>
          <w:spacing w:val="3"/>
        </w:rPr>
        <w:t> </w:t>
      </w:r>
      <w:r>
        <w:rPr>
          <w:w w:val="238"/>
        </w:rPr>
        <w:t>l</w:t>
      </w:r>
      <w:r>
        <w:rPr>
          <w:w w:val="101"/>
        </w:rPr>
        <w:t>a</w:t>
      </w:r>
      <w:r>
        <w:rPr>
          <w:spacing w:val="3"/>
        </w:rPr>
        <w:t> </w:t>
      </w:r>
      <w:r>
        <w:rPr>
          <w:spacing w:val="-8"/>
          <w:w w:val="100"/>
        </w:rPr>
        <w:t>r</w:t>
      </w:r>
      <w:r>
        <w:rPr>
          <w:spacing w:val="-1"/>
          <w:w w:val="101"/>
        </w:rPr>
        <w:t>etóric</w:t>
      </w:r>
      <w:r>
        <w:rPr>
          <w:w w:val="101"/>
        </w:rPr>
        <w:t>a</w:t>
      </w:r>
      <w:r>
        <w:rPr>
          <w:spacing w:val="3"/>
        </w:rPr>
        <w:t> </w:t>
      </w:r>
      <w:r>
        <w:rPr>
          <w:spacing w:val="-1"/>
          <w:w w:val="104"/>
        </w:rPr>
        <w:t>d</w:t>
      </w:r>
      <w:r>
        <w:rPr>
          <w:w w:val="104"/>
        </w:rPr>
        <w:t>e</w:t>
      </w:r>
      <w:r>
        <w:rPr>
          <w:spacing w:val="3"/>
        </w:rPr>
        <w:t> </w:t>
      </w:r>
      <w:r>
        <w:rPr>
          <w:spacing w:val="-1"/>
          <w:w w:val="97"/>
        </w:rPr>
        <w:t>la</w:t>
      </w:r>
      <w:r>
        <w:rPr>
          <w:w w:val="97"/>
        </w:rPr>
        <w:t>s</w:t>
      </w:r>
      <w:r>
        <w:rPr>
          <w:spacing w:val="3"/>
        </w:rPr>
        <w:t> </w:t>
      </w:r>
      <w:r>
        <w:rPr>
          <w:spacing w:val="-1"/>
          <w:w w:val="207"/>
          <w:sz w:val="16"/>
        </w:rPr>
        <w:t>t</w:t>
      </w:r>
      <w:r>
        <w:rPr>
          <w:w w:val="140"/>
          <w:sz w:val="16"/>
        </w:rPr>
        <w:t>i</w:t>
      </w:r>
      <w:r>
        <w:rPr>
          <w:w w:val="160"/>
          <w:sz w:val="16"/>
        </w:rPr>
        <w:t>c</w:t>
      </w:r>
      <w:r>
        <w:rPr>
          <w:spacing w:val="12"/>
          <w:sz w:val="16"/>
        </w:rPr>
        <w:t> </w:t>
      </w:r>
      <w:r>
        <w:rPr>
          <w:spacing w:val="-1"/>
          <w:w w:val="104"/>
        </w:rPr>
        <w:t>e</w:t>
      </w:r>
      <w:r>
        <w:rPr>
          <w:w w:val="104"/>
        </w:rPr>
        <w:t>n</w:t>
      </w:r>
      <w:r>
        <w:rPr>
          <w:spacing w:val="3"/>
        </w:rPr>
        <w:t> </w:t>
      </w:r>
      <w:r>
        <w:rPr>
          <w:spacing w:val="-1"/>
          <w:w w:val="102"/>
        </w:rPr>
        <w:t>l</w:t>
      </w:r>
      <w:r>
        <w:rPr>
          <w:w w:val="102"/>
        </w:rPr>
        <w:t>a</w:t>
      </w:r>
      <w:r>
        <w:rPr>
          <w:spacing w:val="3"/>
        </w:rPr>
        <w:t> </w:t>
      </w:r>
      <w:r>
        <w:rPr>
          <w:spacing w:val="-1"/>
          <w:w w:val="102"/>
        </w:rPr>
        <w:t>educació</w:t>
      </w:r>
      <w:r>
        <w:rPr>
          <w:w w:val="102"/>
        </w:rPr>
        <w:t>n</w:t>
      </w:r>
      <w:r>
        <w:rPr>
          <w:spacing w:val="3"/>
        </w:rPr>
        <w:t> </w:t>
      </w:r>
      <w:r>
        <w:rPr>
          <w:spacing w:val="-1"/>
          <w:w w:val="101"/>
        </w:rPr>
        <w:t>(educació</w:t>
      </w:r>
      <w:r>
        <w:rPr>
          <w:w w:val="101"/>
        </w:rPr>
        <w:t>n</w:t>
      </w:r>
      <w:r>
        <w:rPr>
          <w:spacing w:val="3"/>
        </w:rPr>
        <w:t> </w:t>
      </w:r>
      <w:r>
        <w:rPr>
          <w:w w:val="101"/>
        </w:rPr>
        <w:t>a</w:t>
      </w:r>
      <w:r>
        <w:rPr>
          <w:spacing w:val="3"/>
        </w:rPr>
        <w:t> </w:t>
      </w:r>
      <w:r>
        <w:rPr>
          <w:spacing w:val="-1"/>
          <w:w w:val="99"/>
        </w:rPr>
        <w:t>distancia) </w:t>
      </w:r>
      <w:r>
        <w:rPr>
          <w:w w:val="105"/>
        </w:rPr>
        <w:t>resulta estratégica para </w:t>
      </w:r>
      <w:r>
        <w:rPr>
          <w:spacing w:val="-4"/>
          <w:w w:val="105"/>
        </w:rPr>
        <w:t>ampliar, </w:t>
      </w:r>
      <w:r>
        <w:rPr>
          <w:w w:val="105"/>
        </w:rPr>
        <w:t>reproducir y profundizar los compor- tamientos y la obediencia que precisa la sociedad organizada según las formas</w:t>
      </w:r>
      <w:r>
        <w:rPr>
          <w:spacing w:val="-19"/>
          <w:w w:val="105"/>
        </w:rPr>
        <w:t> </w:t>
      </w:r>
      <w:r>
        <w:rPr>
          <w:w w:val="105"/>
        </w:rPr>
        <w:t>vigentes</w:t>
      </w:r>
      <w:r>
        <w:rPr>
          <w:spacing w:val="-19"/>
          <w:w w:val="105"/>
        </w:rPr>
        <w:t> </w:t>
      </w:r>
      <w:r>
        <w:rPr>
          <w:w w:val="105"/>
        </w:rPr>
        <w:t>de</w:t>
      </w:r>
      <w:r>
        <w:rPr>
          <w:spacing w:val="-19"/>
          <w:w w:val="105"/>
        </w:rPr>
        <w:t> </w:t>
      </w:r>
      <w:r>
        <w:rPr>
          <w:w w:val="105"/>
        </w:rPr>
        <w:t>acumulación.</w:t>
      </w:r>
    </w:p>
    <w:p>
      <w:pPr>
        <w:pStyle w:val="BodyText"/>
        <w:spacing w:line="307" w:lineRule="auto"/>
        <w:ind w:left="1497" w:right="1494" w:firstLine="396"/>
        <w:jc w:val="both"/>
      </w:pPr>
      <w:r>
        <w:rPr>
          <w:w w:val="105"/>
        </w:rPr>
        <w:t>a través del discurso de la educación con calidad y pertinencia so- cial, se profundiza la falsa creencia acerca del desempeño profesional como factor del bienestar social. así, el Estado provee elementos de or- den institucional para fortalecer la legitimación, ejemplificativos: la </w:t>
      </w:r>
      <w:r>
        <w:rPr>
          <w:spacing w:val="-3"/>
          <w:w w:val="105"/>
        </w:rPr>
        <w:t>re- </w:t>
      </w:r>
      <w:r>
        <w:rPr>
          <w:w w:val="105"/>
        </w:rPr>
        <w:t>forma</w:t>
      </w:r>
      <w:r>
        <w:rPr>
          <w:spacing w:val="-15"/>
          <w:w w:val="105"/>
        </w:rPr>
        <w:t> </w:t>
      </w:r>
      <w:r>
        <w:rPr>
          <w:w w:val="105"/>
        </w:rPr>
        <w:t>Educativa</w:t>
      </w:r>
      <w:r>
        <w:rPr>
          <w:spacing w:val="-15"/>
          <w:w w:val="105"/>
        </w:rPr>
        <w:t> </w:t>
      </w:r>
      <w:r>
        <w:rPr>
          <w:w w:val="105"/>
        </w:rPr>
        <w:t>que</w:t>
      </w:r>
      <w:r>
        <w:rPr>
          <w:spacing w:val="-15"/>
          <w:w w:val="105"/>
        </w:rPr>
        <w:t> </w:t>
      </w:r>
      <w:r>
        <w:rPr>
          <w:spacing w:val="-2"/>
          <w:w w:val="105"/>
        </w:rPr>
        <w:t>recién</w:t>
      </w:r>
      <w:r>
        <w:rPr>
          <w:spacing w:val="-15"/>
          <w:w w:val="105"/>
        </w:rPr>
        <w:t> </w:t>
      </w:r>
      <w:r>
        <w:rPr>
          <w:w w:val="105"/>
        </w:rPr>
        <w:t>fue</w:t>
      </w:r>
      <w:r>
        <w:rPr>
          <w:spacing w:val="-15"/>
          <w:w w:val="105"/>
        </w:rPr>
        <w:t> </w:t>
      </w:r>
      <w:r>
        <w:rPr>
          <w:w w:val="105"/>
        </w:rPr>
        <w:t>promulgada</w:t>
      </w:r>
      <w:r>
        <w:rPr>
          <w:spacing w:val="-15"/>
          <w:w w:val="105"/>
        </w:rPr>
        <w:t> </w:t>
      </w:r>
      <w:r>
        <w:rPr>
          <w:w w:val="105"/>
        </w:rPr>
        <w:t>por</w:t>
      </w:r>
      <w:r>
        <w:rPr>
          <w:spacing w:val="-15"/>
          <w:w w:val="105"/>
        </w:rPr>
        <w:t> </w:t>
      </w:r>
      <w:r>
        <w:rPr>
          <w:w w:val="105"/>
        </w:rPr>
        <w:t>el</w:t>
      </w:r>
      <w:r>
        <w:rPr>
          <w:spacing w:val="-15"/>
          <w:w w:val="105"/>
        </w:rPr>
        <w:t> </w:t>
      </w:r>
      <w:r>
        <w:rPr>
          <w:w w:val="105"/>
        </w:rPr>
        <w:t>Estado</w:t>
      </w:r>
      <w:r>
        <w:rPr>
          <w:spacing w:val="-15"/>
          <w:w w:val="105"/>
        </w:rPr>
        <w:t> </w:t>
      </w:r>
      <w:r>
        <w:rPr>
          <w:w w:val="105"/>
        </w:rPr>
        <w:t>mexicano,</w:t>
      </w:r>
      <w:r>
        <w:rPr>
          <w:spacing w:val="-15"/>
          <w:w w:val="105"/>
        </w:rPr>
        <w:t> </w:t>
      </w:r>
      <w:r>
        <w:rPr>
          <w:w w:val="105"/>
        </w:rPr>
        <w:t>y</w:t>
      </w:r>
      <w:r>
        <w:rPr>
          <w:spacing w:val="-15"/>
          <w:w w:val="105"/>
        </w:rPr>
        <w:t> </w:t>
      </w:r>
      <w:r>
        <w:rPr>
          <w:w w:val="105"/>
        </w:rPr>
        <w:t>su antecedente, el </w:t>
      </w:r>
      <w:r>
        <w:rPr>
          <w:spacing w:val="-3"/>
          <w:w w:val="105"/>
        </w:rPr>
        <w:t>pacto </w:t>
      </w:r>
      <w:r>
        <w:rPr>
          <w:w w:val="105"/>
        </w:rPr>
        <w:t>por méxico (gobierno de la república, </w:t>
      </w:r>
      <w:r>
        <w:rPr>
          <w:spacing w:val="3"/>
          <w:w w:val="105"/>
        </w:rPr>
        <w:t> </w:t>
      </w:r>
      <w:r>
        <w:rPr>
          <w:w w:val="105"/>
        </w:rPr>
        <w:t>2014).</w:t>
      </w:r>
    </w:p>
    <w:p>
      <w:pPr>
        <w:pStyle w:val="BodyText"/>
        <w:spacing w:before="4"/>
        <w:rPr>
          <w:sz w:val="25"/>
        </w:rPr>
      </w:pPr>
    </w:p>
    <w:p>
      <w:pPr>
        <w:pStyle w:val="Heading3"/>
      </w:pPr>
      <w:r>
        <w:rPr/>
        <w:t>El contexto del discurso de la educación a  distancia</w:t>
      </w:r>
    </w:p>
    <w:p>
      <w:pPr>
        <w:pStyle w:val="BodyText"/>
        <w:rPr>
          <w:b/>
        </w:rPr>
      </w:pPr>
    </w:p>
    <w:p>
      <w:pPr>
        <w:pStyle w:val="BodyText"/>
        <w:spacing w:line="307" w:lineRule="auto" w:before="128"/>
        <w:ind w:left="1497" w:right="1495"/>
        <w:jc w:val="both"/>
      </w:pPr>
      <w:r>
        <w:rPr>
          <w:w w:val="238"/>
        </w:rPr>
        <w:t>l</w:t>
      </w:r>
      <w:r>
        <w:rPr>
          <w:w w:val="101"/>
        </w:rPr>
        <w:t>a</w:t>
      </w:r>
      <w:r>
        <w:rPr>
          <w:spacing w:val="18"/>
        </w:rPr>
        <w:t> </w:t>
      </w:r>
      <w:r>
        <w:rPr>
          <w:w w:val="104"/>
        </w:rPr>
        <w:t>p</w:t>
      </w:r>
      <w:r>
        <w:rPr>
          <w:spacing w:val="-8"/>
          <w:w w:val="104"/>
        </w:rPr>
        <w:t>r</w:t>
      </w:r>
      <w:r>
        <w:rPr>
          <w:spacing w:val="-1"/>
          <w:w w:val="101"/>
        </w:rPr>
        <w:t>etensió</w:t>
      </w:r>
      <w:r>
        <w:rPr>
          <w:w w:val="101"/>
        </w:rPr>
        <w:t>n</w:t>
      </w:r>
      <w:r>
        <w:rPr>
          <w:spacing w:val="18"/>
        </w:rPr>
        <w:t> </w:t>
      </w:r>
      <w:r>
        <w:rPr>
          <w:spacing w:val="-1"/>
          <w:w w:val="104"/>
        </w:rPr>
        <w:t>d</w:t>
      </w:r>
      <w:r>
        <w:rPr>
          <w:w w:val="104"/>
        </w:rPr>
        <w:t>e</w:t>
      </w:r>
      <w:r>
        <w:rPr>
          <w:spacing w:val="18"/>
        </w:rPr>
        <w:t> </w:t>
      </w:r>
      <w:r>
        <w:rPr>
          <w:spacing w:val="-1"/>
          <w:w w:val="104"/>
        </w:rPr>
        <w:t>legitimida</w:t>
      </w:r>
      <w:r>
        <w:rPr>
          <w:w w:val="104"/>
        </w:rPr>
        <w:t>d</w:t>
      </w:r>
      <w:r>
        <w:rPr>
          <w:spacing w:val="18"/>
        </w:rPr>
        <w:t> </w:t>
      </w:r>
      <w:r>
        <w:rPr>
          <w:spacing w:val="-1"/>
          <w:w w:val="104"/>
        </w:rPr>
        <w:t>de</w:t>
      </w:r>
      <w:r>
        <w:rPr>
          <w:w w:val="104"/>
        </w:rPr>
        <w:t>l</w:t>
      </w:r>
      <w:r>
        <w:rPr>
          <w:spacing w:val="18"/>
        </w:rPr>
        <w:t> </w:t>
      </w:r>
      <w:r>
        <w:rPr>
          <w:w w:val="102"/>
        </w:rPr>
        <w:t>o</w:t>
      </w:r>
      <w:r>
        <w:rPr>
          <w:spacing w:val="-8"/>
          <w:w w:val="102"/>
        </w:rPr>
        <w:t>r</w:t>
      </w:r>
      <w:r>
        <w:rPr>
          <w:spacing w:val="-1"/>
          <w:w w:val="105"/>
        </w:rPr>
        <w:t>de</w:t>
      </w:r>
      <w:r>
        <w:rPr>
          <w:w w:val="105"/>
        </w:rPr>
        <w:t>n</w:t>
      </w:r>
      <w:r>
        <w:rPr>
          <w:spacing w:val="18"/>
        </w:rPr>
        <w:t> </w:t>
      </w:r>
      <w:r>
        <w:rPr>
          <w:spacing w:val="-1"/>
          <w:w w:val="103"/>
        </w:rPr>
        <w:t>económic</w:t>
      </w:r>
      <w:r>
        <w:rPr>
          <w:w w:val="103"/>
        </w:rPr>
        <w:t>o</w:t>
      </w:r>
      <w:r>
        <w:rPr>
          <w:spacing w:val="18"/>
        </w:rPr>
        <w:t> </w:t>
      </w:r>
      <w:r>
        <w:rPr>
          <w:w w:val="92"/>
        </w:rPr>
        <w:t>y</w:t>
      </w:r>
      <w:r>
        <w:rPr>
          <w:spacing w:val="18"/>
        </w:rPr>
        <w:t> </w:t>
      </w:r>
      <w:r>
        <w:rPr>
          <w:spacing w:val="-1"/>
          <w:w w:val="103"/>
        </w:rPr>
        <w:t>polític</w:t>
      </w:r>
      <w:r>
        <w:rPr>
          <w:w w:val="103"/>
        </w:rPr>
        <w:t>o</w:t>
      </w:r>
      <w:r>
        <w:rPr>
          <w:spacing w:val="18"/>
        </w:rPr>
        <w:t> </w:t>
      </w:r>
      <w:r>
        <w:rPr>
          <w:spacing w:val="-1"/>
          <w:w w:val="103"/>
        </w:rPr>
        <w:t>implic</w:t>
      </w:r>
      <w:r>
        <w:rPr>
          <w:w w:val="103"/>
        </w:rPr>
        <w:t>a</w:t>
      </w:r>
      <w:r>
        <w:rPr>
          <w:spacing w:val="18"/>
        </w:rPr>
        <w:t> </w:t>
      </w:r>
      <w:r>
        <w:rPr>
          <w:spacing w:val="-1"/>
          <w:w w:val="102"/>
        </w:rPr>
        <w:t>la </w:t>
      </w:r>
      <w:r>
        <w:rPr>
          <w:w w:val="105"/>
        </w:rPr>
        <w:t>ampliación</w:t>
      </w:r>
      <w:r>
        <w:rPr>
          <w:spacing w:val="-5"/>
          <w:w w:val="105"/>
        </w:rPr>
        <w:t> </w:t>
      </w:r>
      <w:r>
        <w:rPr>
          <w:w w:val="105"/>
        </w:rPr>
        <w:t>de</w:t>
      </w:r>
      <w:r>
        <w:rPr>
          <w:spacing w:val="-5"/>
          <w:w w:val="105"/>
        </w:rPr>
        <w:t> </w:t>
      </w:r>
      <w:r>
        <w:rPr>
          <w:w w:val="105"/>
        </w:rPr>
        <w:t>los</w:t>
      </w:r>
      <w:r>
        <w:rPr>
          <w:spacing w:val="-5"/>
          <w:w w:val="105"/>
        </w:rPr>
        <w:t> </w:t>
      </w:r>
      <w:r>
        <w:rPr>
          <w:w w:val="105"/>
        </w:rPr>
        <w:t>ámbitos</w:t>
      </w:r>
      <w:r>
        <w:rPr>
          <w:spacing w:val="-5"/>
          <w:w w:val="105"/>
        </w:rPr>
        <w:t> </w:t>
      </w:r>
      <w:r>
        <w:rPr>
          <w:w w:val="105"/>
        </w:rPr>
        <w:t>donde</w:t>
      </w:r>
      <w:r>
        <w:rPr>
          <w:spacing w:val="-5"/>
          <w:w w:val="105"/>
        </w:rPr>
        <w:t> </w:t>
      </w:r>
      <w:r>
        <w:rPr>
          <w:w w:val="105"/>
        </w:rPr>
        <w:t>se</w:t>
      </w:r>
      <w:r>
        <w:rPr>
          <w:spacing w:val="-5"/>
          <w:w w:val="105"/>
        </w:rPr>
        <w:t> </w:t>
      </w:r>
      <w:r>
        <w:rPr>
          <w:w w:val="105"/>
        </w:rPr>
        <w:t>resuelve</w:t>
      </w:r>
      <w:r>
        <w:rPr>
          <w:spacing w:val="-5"/>
          <w:w w:val="105"/>
        </w:rPr>
        <w:t> </w:t>
      </w:r>
      <w:r>
        <w:rPr>
          <w:w w:val="105"/>
        </w:rPr>
        <w:t>conforme</w:t>
      </w:r>
      <w:r>
        <w:rPr>
          <w:spacing w:val="-5"/>
          <w:w w:val="105"/>
        </w:rPr>
        <w:t> </w:t>
      </w:r>
      <w:r>
        <w:rPr>
          <w:w w:val="105"/>
        </w:rPr>
        <w:t>con</w:t>
      </w:r>
      <w:r>
        <w:rPr>
          <w:spacing w:val="-5"/>
          <w:w w:val="105"/>
        </w:rPr>
        <w:t> </w:t>
      </w:r>
      <w:r>
        <w:rPr>
          <w:w w:val="105"/>
        </w:rPr>
        <w:t>la</w:t>
      </w:r>
      <w:r>
        <w:rPr>
          <w:spacing w:val="-5"/>
          <w:w w:val="105"/>
        </w:rPr>
        <w:t> </w:t>
      </w:r>
      <w:r>
        <w:rPr>
          <w:w w:val="105"/>
        </w:rPr>
        <w:t>racionali- dad instrumental o técnica, en apariencia a favor del interés común. En realidad,</w:t>
      </w:r>
      <w:r>
        <w:rPr>
          <w:spacing w:val="-28"/>
          <w:w w:val="105"/>
        </w:rPr>
        <w:t> </w:t>
      </w:r>
      <w:r>
        <w:rPr>
          <w:w w:val="105"/>
        </w:rPr>
        <w:t>los</w:t>
      </w:r>
      <w:r>
        <w:rPr>
          <w:spacing w:val="-28"/>
          <w:w w:val="105"/>
        </w:rPr>
        <w:t> </w:t>
      </w:r>
      <w:r>
        <w:rPr>
          <w:w w:val="105"/>
        </w:rPr>
        <w:t>propósitos</w:t>
      </w:r>
      <w:r>
        <w:rPr>
          <w:spacing w:val="-28"/>
          <w:w w:val="105"/>
        </w:rPr>
        <w:t> </w:t>
      </w:r>
      <w:r>
        <w:rPr>
          <w:w w:val="105"/>
        </w:rPr>
        <w:t>son</w:t>
      </w:r>
      <w:r>
        <w:rPr>
          <w:spacing w:val="-28"/>
          <w:w w:val="105"/>
        </w:rPr>
        <w:t> </w:t>
      </w:r>
      <w:r>
        <w:rPr>
          <w:w w:val="105"/>
        </w:rPr>
        <w:t>dilatar</w:t>
      </w:r>
      <w:r>
        <w:rPr>
          <w:spacing w:val="-28"/>
          <w:w w:val="105"/>
        </w:rPr>
        <w:t> </w:t>
      </w:r>
      <w:r>
        <w:rPr>
          <w:w w:val="105"/>
        </w:rPr>
        <w:t>la</w:t>
      </w:r>
      <w:r>
        <w:rPr>
          <w:spacing w:val="-28"/>
          <w:w w:val="105"/>
        </w:rPr>
        <w:t> </w:t>
      </w:r>
      <w:r>
        <w:rPr>
          <w:w w:val="105"/>
        </w:rPr>
        <w:t>discusión</w:t>
      </w:r>
      <w:r>
        <w:rPr>
          <w:spacing w:val="-28"/>
          <w:w w:val="105"/>
        </w:rPr>
        <w:t> </w:t>
      </w:r>
      <w:r>
        <w:rPr>
          <w:w w:val="105"/>
        </w:rPr>
        <w:t>acerca</w:t>
      </w:r>
      <w:r>
        <w:rPr>
          <w:spacing w:val="-28"/>
          <w:w w:val="105"/>
        </w:rPr>
        <w:t> </w:t>
      </w:r>
      <w:r>
        <w:rPr>
          <w:w w:val="105"/>
        </w:rPr>
        <w:t>de</w:t>
      </w:r>
      <w:r>
        <w:rPr>
          <w:spacing w:val="-28"/>
          <w:w w:val="105"/>
        </w:rPr>
        <w:t> </w:t>
      </w:r>
      <w:r>
        <w:rPr>
          <w:w w:val="105"/>
        </w:rPr>
        <w:t>las</w:t>
      </w:r>
      <w:r>
        <w:rPr>
          <w:spacing w:val="-28"/>
          <w:w w:val="105"/>
        </w:rPr>
        <w:t> </w:t>
      </w:r>
      <w:r>
        <w:rPr>
          <w:w w:val="105"/>
        </w:rPr>
        <w:t>pretensiones de</w:t>
      </w:r>
      <w:r>
        <w:rPr>
          <w:spacing w:val="-3"/>
          <w:w w:val="105"/>
        </w:rPr>
        <w:t> </w:t>
      </w:r>
      <w:r>
        <w:rPr>
          <w:w w:val="105"/>
        </w:rPr>
        <w:t>validez</w:t>
      </w:r>
      <w:r>
        <w:rPr>
          <w:spacing w:val="-4"/>
          <w:w w:val="105"/>
        </w:rPr>
        <w:t> </w:t>
      </w:r>
      <w:r>
        <w:rPr>
          <w:w w:val="105"/>
        </w:rPr>
        <w:t>del</w:t>
      </w:r>
      <w:r>
        <w:rPr>
          <w:spacing w:val="-3"/>
          <w:w w:val="105"/>
        </w:rPr>
        <w:t> </w:t>
      </w:r>
      <w:r>
        <w:rPr>
          <w:w w:val="105"/>
        </w:rPr>
        <w:t>orden</w:t>
      </w:r>
      <w:r>
        <w:rPr>
          <w:spacing w:val="-3"/>
          <w:w w:val="105"/>
        </w:rPr>
        <w:t> </w:t>
      </w:r>
      <w:r>
        <w:rPr>
          <w:w w:val="105"/>
        </w:rPr>
        <w:t>político</w:t>
      </w:r>
      <w:r>
        <w:rPr>
          <w:spacing w:val="-4"/>
          <w:w w:val="105"/>
        </w:rPr>
        <w:t> </w:t>
      </w:r>
      <w:r>
        <w:rPr>
          <w:w w:val="105"/>
        </w:rPr>
        <w:t>“justo</w:t>
      </w:r>
      <w:r>
        <w:rPr>
          <w:spacing w:val="-4"/>
          <w:w w:val="105"/>
        </w:rPr>
        <w:t> </w:t>
      </w:r>
      <w:r>
        <w:rPr>
          <w:w w:val="105"/>
        </w:rPr>
        <w:t>y</w:t>
      </w:r>
      <w:r>
        <w:rPr>
          <w:spacing w:val="-4"/>
          <w:w w:val="105"/>
        </w:rPr>
        <w:t> </w:t>
      </w:r>
      <w:r>
        <w:rPr>
          <w:w w:val="105"/>
        </w:rPr>
        <w:t>correcto”,</w:t>
      </w:r>
      <w:r>
        <w:rPr>
          <w:spacing w:val="-4"/>
          <w:w w:val="105"/>
        </w:rPr>
        <w:t> </w:t>
      </w:r>
      <w:r>
        <w:rPr>
          <w:w w:val="105"/>
        </w:rPr>
        <w:t>y</w:t>
      </w:r>
      <w:r>
        <w:rPr>
          <w:spacing w:val="-4"/>
          <w:w w:val="105"/>
        </w:rPr>
        <w:t> </w:t>
      </w:r>
      <w:r>
        <w:rPr>
          <w:w w:val="105"/>
        </w:rPr>
        <w:t>mantener</w:t>
      </w:r>
      <w:r>
        <w:rPr>
          <w:spacing w:val="-4"/>
          <w:w w:val="105"/>
        </w:rPr>
        <w:t> </w:t>
      </w:r>
      <w:r>
        <w:rPr>
          <w:w w:val="105"/>
        </w:rPr>
        <w:t>la</w:t>
      </w:r>
      <w:r>
        <w:rPr>
          <w:spacing w:val="-4"/>
          <w:w w:val="105"/>
        </w:rPr>
        <w:t> </w:t>
      </w:r>
      <w:r>
        <w:rPr>
          <w:w w:val="105"/>
        </w:rPr>
        <w:t>identidad colectiva</w:t>
      </w:r>
      <w:r>
        <w:rPr>
          <w:spacing w:val="-20"/>
          <w:w w:val="105"/>
        </w:rPr>
        <w:t> </w:t>
      </w:r>
      <w:r>
        <w:rPr>
          <w:w w:val="105"/>
        </w:rPr>
        <w:t>de</w:t>
      </w:r>
      <w:r>
        <w:rPr>
          <w:spacing w:val="-20"/>
          <w:w w:val="105"/>
        </w:rPr>
        <w:t> </w:t>
      </w:r>
      <w:r>
        <w:rPr>
          <w:w w:val="105"/>
        </w:rPr>
        <w:t>una</w:t>
      </w:r>
      <w:r>
        <w:rPr>
          <w:spacing w:val="-20"/>
          <w:w w:val="105"/>
        </w:rPr>
        <w:t> </w:t>
      </w:r>
      <w:r>
        <w:rPr>
          <w:w w:val="105"/>
        </w:rPr>
        <w:t>sociedad</w:t>
      </w:r>
      <w:r>
        <w:rPr>
          <w:spacing w:val="-20"/>
          <w:w w:val="105"/>
        </w:rPr>
        <w:t> </w:t>
      </w:r>
      <w:r>
        <w:rPr>
          <w:w w:val="105"/>
        </w:rPr>
        <w:t>determinada</w:t>
      </w:r>
      <w:r>
        <w:rPr>
          <w:spacing w:val="-20"/>
          <w:w w:val="105"/>
        </w:rPr>
        <w:t> </w:t>
      </w:r>
      <w:r>
        <w:rPr>
          <w:w w:val="105"/>
        </w:rPr>
        <w:t>normativamente.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0320;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20344" from="15pt,-39.926029pt" to="0pt,-39.926029pt" stroked="true" strokeweight=".25pt" strokecolor="#000000">
            <w10:wrap type="none"/>
          </v:line>
        </w:pict>
      </w:r>
      <w:r>
        <w:rPr/>
        <w:pict>
          <v:line style="position:absolute;mso-position-horizontal-relative:page;mso-position-vertical-relative:paragraph;z-index:20368" from="452.196991pt,-39.926029pt" to="467.196991pt,-39.926029pt" stroked="true" strokeweight=".25pt" strokecolor="#000000">
            <w10:wrap type="none"/>
          </v:line>
        </w:pict>
      </w:r>
      <w:r>
        <w:rPr/>
        <w:pict>
          <v:line style="position:absolute;mso-position-horizontal-relative:page;mso-position-vertical-relative:paragraph;z-index:20392" from="21pt,-45.926029pt" to="21pt,-60.926029pt" stroked="true" strokeweight=".25pt" strokecolor="#000000">
            <w10:wrap type="none"/>
          </v:line>
        </w:pict>
      </w:r>
      <w:r>
        <w:rPr/>
        <w:pict>
          <v:line style="position:absolute;mso-position-horizontal-relative:page;mso-position-vertical-relative:paragraph;z-index:20416" from="446.196991pt,-45.926029pt" to="446.196991pt,-60.926029pt" stroked="true" strokeweight=".25pt" strokecolor="#000000">
            <w10:wrap type="none"/>
          </v:line>
        </w:pict>
      </w:r>
      <w:r>
        <w:rPr>
          <w:w w:val="120"/>
          <w:sz w:val="22"/>
        </w:rPr>
        <w:t>164</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2"/>
        <w:rPr>
          <w:sz w:val="18"/>
        </w:rPr>
      </w:pPr>
    </w:p>
    <w:p>
      <w:pPr>
        <w:pStyle w:val="BodyText"/>
        <w:spacing w:line="307" w:lineRule="auto" w:before="64"/>
        <w:ind w:left="1497" w:right="1495" w:firstLine="396"/>
        <w:jc w:val="both"/>
      </w:pPr>
      <w:r>
        <w:rPr/>
        <w:t>El énfasis en la convergencia económica y cultural caracteriza a la  fase vigente del capitalismo, como también la tendencia hacia la crisis sistémica, circunstancia que impele la intervención estatal mediante es- trategias de evitación y de contención de inestabilidades con potencial para trastocar las condiciones de valorización del   </w:t>
      </w:r>
      <w:r>
        <w:rPr>
          <w:spacing w:val="3"/>
        </w:rPr>
        <w:t> </w:t>
      </w:r>
      <w:r>
        <w:rPr/>
        <w:t>capital:</w:t>
      </w:r>
    </w:p>
    <w:p>
      <w:pPr>
        <w:pStyle w:val="BodyText"/>
        <w:spacing w:before="6"/>
        <w:rPr>
          <w:sz w:val="25"/>
        </w:rPr>
      </w:pPr>
    </w:p>
    <w:p>
      <w:pPr>
        <w:pStyle w:val="ListParagraph"/>
        <w:numPr>
          <w:ilvl w:val="0"/>
          <w:numId w:val="8"/>
        </w:numPr>
        <w:tabs>
          <w:tab w:pos="1894" w:val="left" w:leader="none"/>
        </w:tabs>
        <w:spacing w:line="307" w:lineRule="auto" w:before="0" w:after="0"/>
        <w:ind w:left="1894" w:right="1494" w:hanging="397"/>
        <w:jc w:val="both"/>
        <w:rPr>
          <w:sz w:val="20"/>
        </w:rPr>
      </w:pPr>
      <w:r>
        <w:rPr>
          <w:rFonts w:ascii="Georgia" w:hAnsi="Georgia"/>
          <w:sz w:val="20"/>
        </w:rPr>
        <w:t>En el año 2009 es revisada la regulación de las instituciones finan</w:t>
      </w:r>
      <w:r>
        <w:rPr>
          <w:sz w:val="20"/>
        </w:rPr>
        <w:t>- cieras por el gobierno norteamericano, ante las desarticulaciones provocadas por prácticas fraudulentas en el mercado   </w:t>
      </w:r>
      <w:r>
        <w:rPr>
          <w:spacing w:val="27"/>
          <w:sz w:val="20"/>
        </w:rPr>
        <w:t> </w:t>
      </w:r>
      <w:r>
        <w:rPr>
          <w:sz w:val="20"/>
        </w:rPr>
        <w:t>inmobiliario.</w:t>
      </w:r>
    </w:p>
    <w:p>
      <w:pPr>
        <w:pStyle w:val="ListParagraph"/>
        <w:numPr>
          <w:ilvl w:val="0"/>
          <w:numId w:val="8"/>
        </w:numPr>
        <w:tabs>
          <w:tab w:pos="1894" w:val="left" w:leader="none"/>
        </w:tabs>
        <w:spacing w:line="307" w:lineRule="auto" w:before="0" w:after="0"/>
        <w:ind w:left="1894" w:right="1494" w:hanging="397"/>
        <w:jc w:val="both"/>
        <w:rPr>
          <w:sz w:val="20"/>
        </w:rPr>
      </w:pPr>
      <w:r>
        <w:rPr>
          <w:rFonts w:ascii="Georgia" w:hAnsi="Georgia"/>
          <w:w w:val="105"/>
          <w:sz w:val="20"/>
        </w:rPr>
        <w:t>En</w:t>
      </w:r>
      <w:r>
        <w:rPr>
          <w:rFonts w:ascii="Georgia" w:hAnsi="Georgia"/>
          <w:spacing w:val="-28"/>
          <w:w w:val="105"/>
          <w:sz w:val="20"/>
        </w:rPr>
        <w:t> </w:t>
      </w:r>
      <w:r>
        <w:rPr>
          <w:rFonts w:ascii="Georgia" w:hAnsi="Georgia"/>
          <w:w w:val="105"/>
          <w:sz w:val="20"/>
        </w:rPr>
        <w:t>el</w:t>
      </w:r>
      <w:r>
        <w:rPr>
          <w:rFonts w:ascii="Georgia" w:hAnsi="Georgia"/>
          <w:spacing w:val="-28"/>
          <w:w w:val="105"/>
          <w:sz w:val="20"/>
        </w:rPr>
        <w:t> </w:t>
      </w:r>
      <w:r>
        <w:rPr>
          <w:rFonts w:ascii="Georgia" w:hAnsi="Georgia"/>
          <w:w w:val="105"/>
          <w:sz w:val="20"/>
        </w:rPr>
        <w:t>mismo</w:t>
      </w:r>
      <w:r>
        <w:rPr>
          <w:rFonts w:ascii="Georgia" w:hAnsi="Georgia"/>
          <w:spacing w:val="-28"/>
          <w:w w:val="105"/>
          <w:sz w:val="20"/>
        </w:rPr>
        <w:t> </w:t>
      </w:r>
      <w:r>
        <w:rPr>
          <w:rFonts w:ascii="Georgia" w:hAnsi="Georgia"/>
          <w:w w:val="105"/>
          <w:sz w:val="20"/>
        </w:rPr>
        <w:t>año</w:t>
      </w:r>
      <w:r>
        <w:rPr>
          <w:rFonts w:ascii="Georgia" w:hAnsi="Georgia"/>
          <w:spacing w:val="-28"/>
          <w:w w:val="105"/>
          <w:sz w:val="20"/>
        </w:rPr>
        <w:t> </w:t>
      </w:r>
      <w:r>
        <w:rPr>
          <w:rFonts w:ascii="Georgia" w:hAnsi="Georgia"/>
          <w:w w:val="105"/>
          <w:sz w:val="20"/>
        </w:rPr>
        <w:t>la</w:t>
      </w:r>
      <w:r>
        <w:rPr>
          <w:rFonts w:ascii="Georgia" w:hAnsi="Georgia"/>
          <w:spacing w:val="-28"/>
          <w:w w:val="105"/>
          <w:sz w:val="20"/>
        </w:rPr>
        <w:t> </w:t>
      </w:r>
      <w:r>
        <w:rPr>
          <w:rFonts w:ascii="Georgia" w:hAnsi="Georgia"/>
          <w:w w:val="105"/>
          <w:sz w:val="20"/>
        </w:rPr>
        <w:t>insolvencia</w:t>
      </w:r>
      <w:r>
        <w:rPr>
          <w:rFonts w:ascii="Georgia" w:hAnsi="Georgia"/>
          <w:spacing w:val="-28"/>
          <w:w w:val="105"/>
          <w:sz w:val="20"/>
        </w:rPr>
        <w:t> </w:t>
      </w:r>
      <w:r>
        <w:rPr>
          <w:rFonts w:ascii="Georgia" w:hAnsi="Georgia"/>
          <w:w w:val="105"/>
          <w:sz w:val="20"/>
        </w:rPr>
        <w:t>de</w:t>
      </w:r>
      <w:r>
        <w:rPr>
          <w:rFonts w:ascii="Georgia" w:hAnsi="Georgia"/>
          <w:spacing w:val="-28"/>
          <w:w w:val="105"/>
          <w:sz w:val="20"/>
        </w:rPr>
        <w:t> </w:t>
      </w:r>
      <w:r>
        <w:rPr>
          <w:rFonts w:ascii="Georgia" w:hAnsi="Georgia"/>
          <w:w w:val="105"/>
          <w:sz w:val="20"/>
        </w:rPr>
        <w:t>diversos</w:t>
      </w:r>
      <w:r>
        <w:rPr>
          <w:rFonts w:ascii="Georgia" w:hAnsi="Georgia"/>
          <w:spacing w:val="-28"/>
          <w:w w:val="105"/>
          <w:sz w:val="20"/>
        </w:rPr>
        <w:t> </w:t>
      </w:r>
      <w:r>
        <w:rPr>
          <w:rFonts w:ascii="Georgia" w:hAnsi="Georgia"/>
          <w:w w:val="105"/>
          <w:sz w:val="20"/>
        </w:rPr>
        <w:t>Estados</w:t>
      </w:r>
      <w:r>
        <w:rPr>
          <w:rFonts w:ascii="Georgia" w:hAnsi="Georgia"/>
          <w:spacing w:val="-28"/>
          <w:w w:val="105"/>
          <w:sz w:val="20"/>
        </w:rPr>
        <w:t> </w:t>
      </w:r>
      <w:r>
        <w:rPr>
          <w:rFonts w:ascii="Georgia" w:hAnsi="Georgia"/>
          <w:w w:val="105"/>
          <w:sz w:val="20"/>
        </w:rPr>
        <w:t>europeos</w:t>
      </w:r>
      <w:r>
        <w:rPr>
          <w:rFonts w:ascii="Georgia" w:hAnsi="Georgia"/>
          <w:spacing w:val="-28"/>
          <w:w w:val="105"/>
          <w:sz w:val="20"/>
        </w:rPr>
        <w:t> </w:t>
      </w:r>
      <w:r>
        <w:rPr>
          <w:rFonts w:ascii="Georgia" w:hAnsi="Georgia"/>
          <w:w w:val="105"/>
          <w:sz w:val="20"/>
        </w:rPr>
        <w:t>–Gre</w:t>
      </w:r>
      <w:r>
        <w:rPr>
          <w:w w:val="105"/>
          <w:sz w:val="20"/>
        </w:rPr>
        <w:t>- cia,</w:t>
      </w:r>
      <w:r>
        <w:rPr>
          <w:spacing w:val="-5"/>
          <w:w w:val="105"/>
          <w:sz w:val="20"/>
        </w:rPr>
        <w:t> </w:t>
      </w:r>
      <w:r>
        <w:rPr>
          <w:w w:val="105"/>
          <w:sz w:val="20"/>
        </w:rPr>
        <w:t>irlanda,</w:t>
      </w:r>
      <w:r>
        <w:rPr>
          <w:spacing w:val="-5"/>
          <w:w w:val="105"/>
          <w:sz w:val="20"/>
        </w:rPr>
        <w:t> </w:t>
      </w:r>
      <w:r>
        <w:rPr>
          <w:w w:val="105"/>
          <w:sz w:val="20"/>
        </w:rPr>
        <w:t>italia,</w:t>
      </w:r>
      <w:r>
        <w:rPr>
          <w:spacing w:val="-5"/>
          <w:w w:val="105"/>
          <w:sz w:val="20"/>
        </w:rPr>
        <w:t> </w:t>
      </w:r>
      <w:r>
        <w:rPr>
          <w:w w:val="105"/>
          <w:sz w:val="20"/>
        </w:rPr>
        <w:t>España</w:t>
      </w:r>
      <w:r>
        <w:rPr>
          <w:spacing w:val="-5"/>
          <w:w w:val="105"/>
          <w:sz w:val="20"/>
        </w:rPr>
        <w:t> </w:t>
      </w:r>
      <w:r>
        <w:rPr>
          <w:w w:val="105"/>
          <w:sz w:val="20"/>
        </w:rPr>
        <w:t>y</w:t>
      </w:r>
      <w:r>
        <w:rPr>
          <w:spacing w:val="-5"/>
          <w:w w:val="105"/>
          <w:sz w:val="20"/>
        </w:rPr>
        <w:t> </w:t>
      </w:r>
      <w:r>
        <w:rPr>
          <w:w w:val="105"/>
          <w:sz w:val="20"/>
        </w:rPr>
        <w:t>portugal–</w:t>
      </w:r>
      <w:r>
        <w:rPr>
          <w:spacing w:val="-6"/>
          <w:w w:val="105"/>
          <w:sz w:val="20"/>
        </w:rPr>
        <w:t> </w:t>
      </w:r>
      <w:r>
        <w:rPr>
          <w:w w:val="105"/>
          <w:sz w:val="20"/>
        </w:rPr>
        <w:t>provocó</w:t>
      </w:r>
      <w:r>
        <w:rPr>
          <w:spacing w:val="-5"/>
          <w:w w:val="105"/>
          <w:sz w:val="20"/>
        </w:rPr>
        <w:t> </w:t>
      </w:r>
      <w:r>
        <w:rPr>
          <w:w w:val="105"/>
          <w:sz w:val="20"/>
        </w:rPr>
        <w:t>el</w:t>
      </w:r>
      <w:r>
        <w:rPr>
          <w:spacing w:val="-5"/>
          <w:w w:val="105"/>
          <w:sz w:val="20"/>
        </w:rPr>
        <w:t> </w:t>
      </w:r>
      <w:r>
        <w:rPr>
          <w:w w:val="105"/>
          <w:sz w:val="20"/>
        </w:rPr>
        <w:t>condicionamiento de</w:t>
      </w:r>
      <w:r>
        <w:rPr>
          <w:spacing w:val="-16"/>
          <w:w w:val="105"/>
          <w:sz w:val="20"/>
        </w:rPr>
        <w:t> </w:t>
      </w:r>
      <w:r>
        <w:rPr>
          <w:w w:val="105"/>
          <w:sz w:val="20"/>
        </w:rPr>
        <w:t>empréstitos</w:t>
      </w:r>
      <w:r>
        <w:rPr>
          <w:spacing w:val="-16"/>
          <w:w w:val="105"/>
          <w:sz w:val="20"/>
        </w:rPr>
        <w:t> </w:t>
      </w:r>
      <w:r>
        <w:rPr>
          <w:w w:val="105"/>
          <w:sz w:val="20"/>
        </w:rPr>
        <w:t>a</w:t>
      </w:r>
      <w:r>
        <w:rPr>
          <w:spacing w:val="-17"/>
          <w:w w:val="105"/>
          <w:sz w:val="20"/>
        </w:rPr>
        <w:t> </w:t>
      </w:r>
      <w:r>
        <w:rPr>
          <w:w w:val="105"/>
          <w:sz w:val="20"/>
        </w:rPr>
        <w:t>éstos</w:t>
      </w:r>
      <w:r>
        <w:rPr>
          <w:spacing w:val="-17"/>
          <w:w w:val="105"/>
          <w:sz w:val="20"/>
        </w:rPr>
        <w:t> </w:t>
      </w:r>
      <w:r>
        <w:rPr>
          <w:w w:val="105"/>
          <w:sz w:val="20"/>
        </w:rPr>
        <w:t>por</w:t>
      </w:r>
      <w:r>
        <w:rPr>
          <w:spacing w:val="-17"/>
          <w:w w:val="105"/>
          <w:sz w:val="20"/>
        </w:rPr>
        <w:t> </w:t>
      </w:r>
      <w:r>
        <w:rPr>
          <w:w w:val="105"/>
          <w:sz w:val="20"/>
        </w:rPr>
        <w:t>los</w:t>
      </w:r>
      <w:r>
        <w:rPr>
          <w:spacing w:val="-17"/>
          <w:w w:val="105"/>
          <w:sz w:val="20"/>
        </w:rPr>
        <w:t> </w:t>
      </w:r>
      <w:r>
        <w:rPr>
          <w:w w:val="105"/>
          <w:sz w:val="20"/>
        </w:rPr>
        <w:t>demás</w:t>
      </w:r>
      <w:r>
        <w:rPr>
          <w:spacing w:val="-16"/>
          <w:w w:val="105"/>
          <w:sz w:val="20"/>
        </w:rPr>
        <w:t> </w:t>
      </w:r>
      <w:r>
        <w:rPr>
          <w:w w:val="105"/>
          <w:sz w:val="20"/>
        </w:rPr>
        <w:t>integrantes</w:t>
      </w:r>
      <w:r>
        <w:rPr>
          <w:spacing w:val="-16"/>
          <w:w w:val="105"/>
          <w:sz w:val="20"/>
        </w:rPr>
        <w:t> </w:t>
      </w:r>
      <w:r>
        <w:rPr>
          <w:w w:val="105"/>
          <w:sz w:val="20"/>
        </w:rPr>
        <w:t>del</w:t>
      </w:r>
      <w:r>
        <w:rPr>
          <w:spacing w:val="-16"/>
          <w:w w:val="105"/>
          <w:sz w:val="20"/>
        </w:rPr>
        <w:t> </w:t>
      </w:r>
      <w:r>
        <w:rPr>
          <w:w w:val="105"/>
          <w:sz w:val="20"/>
        </w:rPr>
        <w:t>Espacio</w:t>
      </w:r>
      <w:r>
        <w:rPr>
          <w:spacing w:val="-16"/>
          <w:w w:val="105"/>
          <w:sz w:val="20"/>
        </w:rPr>
        <w:t> </w:t>
      </w:r>
      <w:r>
        <w:rPr>
          <w:w w:val="105"/>
          <w:sz w:val="20"/>
        </w:rPr>
        <w:t>común Europeo.</w:t>
      </w:r>
    </w:p>
    <w:p>
      <w:pPr>
        <w:pStyle w:val="ListParagraph"/>
        <w:numPr>
          <w:ilvl w:val="0"/>
          <w:numId w:val="8"/>
        </w:numPr>
        <w:tabs>
          <w:tab w:pos="1895" w:val="left" w:leader="none"/>
        </w:tabs>
        <w:spacing w:line="307" w:lineRule="auto" w:before="0" w:after="0"/>
        <w:ind w:left="1894" w:right="1494" w:hanging="397"/>
        <w:jc w:val="both"/>
        <w:rPr>
          <w:sz w:val="20"/>
        </w:rPr>
      </w:pPr>
      <w:r>
        <w:rPr>
          <w:rFonts w:ascii="Georgia" w:hAnsi="Georgia"/>
          <w:sz w:val="20"/>
        </w:rPr>
        <w:t>El Estado chino es obligado a realizar ajustes en los niveles de </w:t>
      </w:r>
      <w:r>
        <w:rPr>
          <w:rFonts w:ascii="Georgia" w:hAnsi="Georgia"/>
          <w:spacing w:val="-3"/>
          <w:sz w:val="20"/>
        </w:rPr>
        <w:t>ex</w:t>
      </w:r>
      <w:r>
        <w:rPr>
          <w:spacing w:val="-3"/>
          <w:sz w:val="20"/>
        </w:rPr>
        <w:t>- </w:t>
      </w:r>
      <w:r>
        <w:rPr>
          <w:sz w:val="20"/>
        </w:rPr>
        <w:t>pansión de su economía, ante los riesgos que supusieron para ésta   las problemáticas en los mercados de los Estados unidos de nortea- mérica  y  de  la  unión</w:t>
      </w:r>
      <w:r>
        <w:rPr>
          <w:spacing w:val="-9"/>
          <w:sz w:val="20"/>
        </w:rPr>
        <w:t> </w:t>
      </w:r>
      <w:r>
        <w:rPr>
          <w:sz w:val="20"/>
        </w:rPr>
        <w:t>Europea.</w:t>
      </w:r>
    </w:p>
    <w:p>
      <w:pPr>
        <w:pStyle w:val="BodyText"/>
        <w:spacing w:before="6"/>
        <w:rPr>
          <w:sz w:val="25"/>
        </w:rPr>
      </w:pPr>
    </w:p>
    <w:p>
      <w:pPr>
        <w:pStyle w:val="BodyText"/>
        <w:spacing w:line="307" w:lineRule="auto"/>
        <w:ind w:left="1497" w:right="1494" w:firstLine="397"/>
        <w:jc w:val="both"/>
      </w:pPr>
      <w:r>
        <w:rPr>
          <w:w w:val="105"/>
        </w:rPr>
        <w:t>En</w:t>
      </w:r>
      <w:r>
        <w:rPr>
          <w:spacing w:val="-13"/>
          <w:w w:val="105"/>
        </w:rPr>
        <w:t> </w:t>
      </w:r>
      <w:r>
        <w:rPr>
          <w:w w:val="105"/>
        </w:rPr>
        <w:t>este</w:t>
      </w:r>
      <w:r>
        <w:rPr>
          <w:spacing w:val="-13"/>
          <w:w w:val="105"/>
        </w:rPr>
        <w:t> </w:t>
      </w:r>
      <w:r>
        <w:rPr>
          <w:w w:val="105"/>
        </w:rPr>
        <w:t>contexto</w:t>
      </w:r>
      <w:r>
        <w:rPr>
          <w:spacing w:val="-13"/>
          <w:w w:val="105"/>
        </w:rPr>
        <w:t> </w:t>
      </w:r>
      <w:r>
        <w:rPr>
          <w:w w:val="105"/>
        </w:rPr>
        <w:t>mundial,</w:t>
      </w:r>
      <w:r>
        <w:rPr>
          <w:spacing w:val="-13"/>
          <w:w w:val="105"/>
        </w:rPr>
        <w:t> </w:t>
      </w:r>
      <w:r>
        <w:rPr>
          <w:w w:val="105"/>
        </w:rPr>
        <w:t>para</w:t>
      </w:r>
      <w:r>
        <w:rPr>
          <w:spacing w:val="-13"/>
          <w:w w:val="105"/>
        </w:rPr>
        <w:t> </w:t>
      </w:r>
      <w:r>
        <w:rPr>
          <w:w w:val="105"/>
        </w:rPr>
        <w:t>procurar</w:t>
      </w:r>
      <w:r>
        <w:rPr>
          <w:spacing w:val="-13"/>
          <w:w w:val="105"/>
        </w:rPr>
        <w:t> </w:t>
      </w:r>
      <w:r>
        <w:rPr>
          <w:w w:val="105"/>
        </w:rPr>
        <w:t>condiciones</w:t>
      </w:r>
      <w:r>
        <w:rPr>
          <w:spacing w:val="-13"/>
          <w:w w:val="105"/>
        </w:rPr>
        <w:t> </w:t>
      </w:r>
      <w:r>
        <w:rPr>
          <w:w w:val="105"/>
        </w:rPr>
        <w:t>favorables</w:t>
      </w:r>
      <w:r>
        <w:rPr>
          <w:spacing w:val="-14"/>
          <w:w w:val="105"/>
        </w:rPr>
        <w:t> </w:t>
      </w:r>
      <w:r>
        <w:rPr>
          <w:w w:val="105"/>
        </w:rPr>
        <w:t>ha- cia</w:t>
      </w:r>
      <w:r>
        <w:rPr>
          <w:spacing w:val="-10"/>
          <w:w w:val="105"/>
        </w:rPr>
        <w:t> </w:t>
      </w:r>
      <w:r>
        <w:rPr>
          <w:w w:val="105"/>
        </w:rPr>
        <w:t>la</w:t>
      </w:r>
      <w:r>
        <w:rPr>
          <w:spacing w:val="-10"/>
          <w:w w:val="105"/>
        </w:rPr>
        <w:t> </w:t>
      </w:r>
      <w:r>
        <w:rPr>
          <w:w w:val="105"/>
        </w:rPr>
        <w:t>valorización</w:t>
      </w:r>
      <w:r>
        <w:rPr>
          <w:spacing w:val="-10"/>
          <w:w w:val="105"/>
        </w:rPr>
        <w:t> </w:t>
      </w:r>
      <w:r>
        <w:rPr>
          <w:w w:val="105"/>
        </w:rPr>
        <w:t>del</w:t>
      </w:r>
      <w:r>
        <w:rPr>
          <w:spacing w:val="-10"/>
          <w:w w:val="105"/>
        </w:rPr>
        <w:t> </w:t>
      </w:r>
      <w:r>
        <w:rPr>
          <w:w w:val="105"/>
        </w:rPr>
        <w:t>capital</w:t>
      </w:r>
      <w:r>
        <w:rPr>
          <w:spacing w:val="-10"/>
          <w:w w:val="105"/>
        </w:rPr>
        <w:t> </w:t>
      </w:r>
      <w:r>
        <w:rPr>
          <w:w w:val="105"/>
        </w:rPr>
        <w:t>nacional</w:t>
      </w:r>
      <w:r>
        <w:rPr>
          <w:spacing w:val="-10"/>
          <w:w w:val="105"/>
        </w:rPr>
        <w:t> </w:t>
      </w:r>
      <w:r>
        <w:rPr>
          <w:w w:val="105"/>
        </w:rPr>
        <w:t>y</w:t>
      </w:r>
      <w:r>
        <w:rPr>
          <w:spacing w:val="-10"/>
          <w:w w:val="105"/>
        </w:rPr>
        <w:t> </w:t>
      </w:r>
      <w:r>
        <w:rPr>
          <w:w w:val="105"/>
        </w:rPr>
        <w:t>el</w:t>
      </w:r>
      <w:r>
        <w:rPr>
          <w:spacing w:val="-10"/>
          <w:w w:val="105"/>
        </w:rPr>
        <w:t> </w:t>
      </w:r>
      <w:r>
        <w:rPr>
          <w:w w:val="105"/>
        </w:rPr>
        <w:t>de</w:t>
      </w:r>
      <w:r>
        <w:rPr>
          <w:spacing w:val="-10"/>
          <w:w w:val="105"/>
        </w:rPr>
        <w:t> </w:t>
      </w:r>
      <w:r>
        <w:rPr>
          <w:w w:val="105"/>
        </w:rPr>
        <w:t>inversionistas</w:t>
      </w:r>
      <w:r>
        <w:rPr>
          <w:spacing w:val="-10"/>
          <w:w w:val="105"/>
        </w:rPr>
        <w:t> </w:t>
      </w:r>
      <w:r>
        <w:rPr>
          <w:w w:val="105"/>
        </w:rPr>
        <w:t>extranjeros, el gobierno mexicano enfatiza el discurso </w:t>
      </w:r>
      <w:r>
        <w:rPr>
          <w:spacing w:val="-3"/>
          <w:w w:val="105"/>
        </w:rPr>
        <w:t>referente </w:t>
      </w:r>
      <w:r>
        <w:rPr>
          <w:w w:val="105"/>
        </w:rPr>
        <w:t>a la productividad de la mano de obra y mantiene la retórica respecto a la necesidad de acotar los incrementos en los índices de precios, vía la contención de los salarios mínimos (</w:t>
      </w:r>
      <w:r>
        <w:rPr>
          <w:w w:val="105"/>
          <w:sz w:val="16"/>
        </w:rPr>
        <w:t>unaM</w:t>
      </w:r>
      <w:r>
        <w:rPr>
          <w:w w:val="105"/>
        </w:rPr>
        <w:t>, centro de análisis multidisciplinario, 2012; cepal,</w:t>
      </w:r>
      <w:r>
        <w:rPr>
          <w:spacing w:val="33"/>
          <w:w w:val="105"/>
        </w:rPr>
        <w:t> </w:t>
      </w:r>
      <w:r>
        <w:rPr>
          <w:w w:val="105"/>
        </w:rPr>
        <w:t>2014).</w:t>
      </w:r>
    </w:p>
    <w:p>
      <w:pPr>
        <w:pStyle w:val="BodyText"/>
        <w:spacing w:line="307" w:lineRule="auto"/>
        <w:ind w:left="1497" w:right="1495" w:firstLine="396"/>
        <w:jc w:val="both"/>
      </w:pPr>
      <w:r>
        <w:rPr>
          <w:w w:val="140"/>
        </w:rPr>
        <w:t>a </w:t>
      </w:r>
      <w:r>
        <w:rPr/>
        <w:t>nivel internacional, los criterios de rentabilidad empresarial pre- valecen en las determinaciones estatales ante las prioridades sociales, no </w:t>
      </w:r>
      <w:r>
        <w:rPr>
          <w:w w:val="100"/>
        </w:rPr>
        <w:t>obstante</w:t>
      </w:r>
      <w:r>
        <w:rPr/>
        <w:t> </w:t>
      </w:r>
      <w:r>
        <w:rPr>
          <w:w w:val="98"/>
        </w:rPr>
        <w:t>los</w:t>
      </w:r>
      <w:r>
        <w:rPr/>
        <w:t> </w:t>
      </w:r>
      <w:r>
        <w:rPr>
          <w:w w:val="101"/>
        </w:rPr>
        <w:t>intentos</w:t>
      </w:r>
      <w:r>
        <w:rPr/>
        <w:t> </w:t>
      </w:r>
      <w:r>
        <w:rPr>
          <w:w w:val="98"/>
        </w:rPr>
        <w:t>estatales</w:t>
      </w:r>
      <w:r>
        <w:rPr/>
        <w:t> </w:t>
      </w:r>
      <w:r>
        <w:rPr>
          <w:w w:val="104"/>
        </w:rPr>
        <w:t>de</w:t>
      </w:r>
      <w:r>
        <w:rPr/>
        <w:t> </w:t>
      </w:r>
      <w:r>
        <w:rPr>
          <w:w w:val="101"/>
        </w:rPr>
        <w:t>intervenir</w:t>
      </w:r>
      <w:r>
        <w:rPr/>
        <w:t> </w:t>
      </w:r>
      <w:r>
        <w:rPr>
          <w:w w:val="98"/>
        </w:rPr>
        <w:t>vía</w:t>
      </w:r>
      <w:r>
        <w:rPr/>
        <w:t> </w:t>
      </w:r>
      <w:r>
        <w:rPr>
          <w:w w:val="101"/>
        </w:rPr>
        <w:t>normativas.</w:t>
      </w:r>
      <w:r>
        <w:rPr/>
        <w:t> </w:t>
      </w:r>
      <w:r>
        <w:rPr>
          <w:w w:val="238"/>
        </w:rPr>
        <w:t>l</w:t>
      </w:r>
      <w:r>
        <w:rPr>
          <w:w w:val="101"/>
        </w:rPr>
        <w:t>a</w:t>
      </w:r>
      <w:r>
        <w:rPr/>
        <w:t> </w:t>
      </w:r>
      <w:r>
        <w:rPr>
          <w:w w:val="100"/>
        </w:rPr>
        <w:t>r</w:t>
      </w:r>
      <w:r>
        <w:rPr>
          <w:w w:val="102"/>
        </w:rPr>
        <w:t>epolitiza- </w:t>
      </w:r>
      <w:r>
        <w:rPr/>
        <w:t>ción de las relaciones de producción y la pérdida de validez de la ideolo- gía del intercambio equitativo impelen la acción estatal, perfilada hacia</w:t>
      </w:r>
    </w:p>
    <w:p>
      <w:pPr>
        <w:spacing w:after="0" w:line="307" w:lineRule="auto"/>
        <w:jc w:val="both"/>
        <w:sectPr>
          <w:footerReference w:type="default" r:id="rId18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86"/>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0464" from="15pt,-46.629532pt" to="0pt,-46.629532pt" stroked="true" strokeweight=".25pt" strokecolor="#000000">
            <w10:wrap type="none"/>
          </v:line>
        </w:pict>
      </w:r>
      <w:r>
        <w:rPr/>
        <w:pict>
          <v:line style="position:absolute;mso-position-horizontal-relative:page;mso-position-vertical-relative:paragraph;z-index:20488" from="452.196991pt,-46.629532pt" to="467.196991pt,-46.629532pt" stroked="true" strokeweight=".25pt" strokecolor="#000000">
            <w10:wrap type="none"/>
          </v:line>
        </w:pict>
      </w:r>
      <w:r>
        <w:rPr/>
        <w:pict>
          <v:line style="position:absolute;mso-position-horizontal-relative:page;mso-position-vertical-relative:paragraph;z-index:20512" from="21pt,-52.629532pt" to="21pt,-67.629532pt" stroked="true" strokeweight=".25pt" strokecolor="#000000">
            <w10:wrap type="none"/>
          </v:line>
        </w:pict>
      </w:r>
      <w:r>
        <w:rPr/>
        <w:pict>
          <v:line style="position:absolute;mso-position-horizontal-relative:page;mso-position-vertical-relative:paragraph;z-index:20536" from="446.196991pt,-52.629532pt" to="446.196991pt,-67.629532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165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el aval social de la pretensión de legitimidad </w:t>
      </w:r>
      <w:r>
        <w:rPr>
          <w:spacing w:val="-3"/>
          <w:w w:val="105"/>
        </w:rPr>
        <w:t>referente </w:t>
      </w:r>
      <w:r>
        <w:rPr>
          <w:w w:val="105"/>
        </w:rPr>
        <w:t>a la intervención del Estado, para propósitos regulatorios en los mercados.</w:t>
      </w:r>
    </w:p>
    <w:p>
      <w:pPr>
        <w:pStyle w:val="BodyText"/>
        <w:spacing w:line="307" w:lineRule="auto"/>
        <w:ind w:left="1497" w:right="1494" w:firstLine="396"/>
        <w:jc w:val="both"/>
      </w:pPr>
      <w:r>
        <w:rPr/>
        <w:t>al respecto, el sistema administrativo instrumenta  legitimaciones  que evitan la participación de la sociedad vía el sistema de democracia formal, con el fin de evitar el riesgo que implica la democracia material;    es </w:t>
      </w:r>
      <w:r>
        <w:rPr>
          <w:spacing w:val="-5"/>
        </w:rPr>
        <w:t>decir, </w:t>
      </w:r>
      <w:r>
        <w:rPr/>
        <w:t>la participación en los procesos de formación de la voluntad po- lítica, porque la exigencia social al sufragio para propósitos de legitimi- dad gubernamental conlleva el riesgo de desarrollar la conciencia sobre   la contradicción tácita entre la forma de producción administrativamen-  te socializada y las resoluciones referentes a la plusvalía (apropiación y aplicación), que son privativas del  </w:t>
      </w:r>
      <w:r>
        <w:rPr>
          <w:spacing w:val="7"/>
        </w:rPr>
        <w:t> </w:t>
      </w:r>
      <w:r>
        <w:rPr/>
        <w:t>capital.</w:t>
      </w:r>
    </w:p>
    <w:p>
      <w:pPr>
        <w:pStyle w:val="BodyText"/>
        <w:spacing w:line="307" w:lineRule="auto"/>
        <w:ind w:left="1497" w:right="1495" w:firstLine="396"/>
        <w:jc w:val="both"/>
      </w:pPr>
      <w:r>
        <w:rPr>
          <w:spacing w:val="-6"/>
        </w:rPr>
        <w:t>por </w:t>
      </w:r>
      <w:r>
        <w:rPr/>
        <w:t>consiguiente, el interés público, pero en términos oficiales (ra- mírez y </w:t>
      </w:r>
      <w:r>
        <w:rPr>
          <w:spacing w:val="-5"/>
        </w:rPr>
        <w:t>Valle, </w:t>
      </w:r>
      <w:r>
        <w:rPr/>
        <w:t>2011),  deviene  resoluciones  consumadas  estatalmente  que aun así son dispuestas al proceso de votación: la participación de      los ciudadanos es limitada a la aprobación o al rechazo de lo ya asumi-     do estatalmente. El deslinde del individuo por parte del Estado de los procesos de </w:t>
      </w:r>
      <w:r>
        <w:rPr>
          <w:spacing w:val="-3"/>
        </w:rPr>
        <w:t>resolución </w:t>
      </w:r>
      <w:r>
        <w:rPr/>
        <w:t>política y que implican la formación de la con- ciencia supone una sociedad caracterizada por: </w:t>
      </w:r>
      <w:r>
        <w:rPr>
          <w:i/>
        </w:rPr>
        <w:t>a) </w:t>
      </w:r>
      <w:r>
        <w:rPr/>
        <w:t>la </w:t>
      </w:r>
      <w:r>
        <w:rPr>
          <w:spacing w:val="-3"/>
        </w:rPr>
        <w:t>indiferencia   </w:t>
      </w:r>
      <w:r>
        <w:rPr>
          <w:spacing w:val="13"/>
        </w:rPr>
        <w:t> </w:t>
      </w:r>
      <w:r>
        <w:rPr/>
        <w:t>política,</w:t>
      </w:r>
    </w:p>
    <w:p>
      <w:pPr>
        <w:pStyle w:val="BodyText"/>
        <w:spacing w:line="307" w:lineRule="auto"/>
        <w:ind w:left="1497" w:right="1495"/>
        <w:jc w:val="both"/>
      </w:pPr>
      <w:r>
        <w:rPr>
          <w:i/>
          <w:w w:val="105"/>
        </w:rPr>
        <w:t>b)</w:t>
      </w:r>
      <w:r>
        <w:rPr>
          <w:i/>
          <w:spacing w:val="-7"/>
          <w:w w:val="105"/>
        </w:rPr>
        <w:t> </w:t>
      </w:r>
      <w:r>
        <w:rPr>
          <w:w w:val="105"/>
        </w:rPr>
        <w:t>el</w:t>
      </w:r>
      <w:r>
        <w:rPr>
          <w:spacing w:val="-7"/>
          <w:w w:val="105"/>
        </w:rPr>
        <w:t> </w:t>
      </w:r>
      <w:r>
        <w:rPr>
          <w:w w:val="105"/>
        </w:rPr>
        <w:t>énfasis</w:t>
      </w:r>
      <w:r>
        <w:rPr>
          <w:spacing w:val="-7"/>
          <w:w w:val="105"/>
        </w:rPr>
        <w:t> </w:t>
      </w:r>
      <w:r>
        <w:rPr>
          <w:w w:val="105"/>
        </w:rPr>
        <w:t>dispuesto</w:t>
      </w:r>
      <w:r>
        <w:rPr>
          <w:spacing w:val="-6"/>
          <w:w w:val="105"/>
        </w:rPr>
        <w:t> </w:t>
      </w:r>
      <w:r>
        <w:rPr>
          <w:w w:val="105"/>
        </w:rPr>
        <w:t>en</w:t>
      </w:r>
      <w:r>
        <w:rPr>
          <w:spacing w:val="-7"/>
          <w:w w:val="105"/>
        </w:rPr>
        <w:t> </w:t>
      </w:r>
      <w:r>
        <w:rPr>
          <w:w w:val="105"/>
        </w:rPr>
        <w:t>la</w:t>
      </w:r>
      <w:r>
        <w:rPr>
          <w:spacing w:val="-7"/>
          <w:w w:val="105"/>
        </w:rPr>
        <w:t> </w:t>
      </w:r>
      <w:r>
        <w:rPr>
          <w:w w:val="105"/>
        </w:rPr>
        <w:t>profesión,</w:t>
      </w:r>
      <w:r>
        <w:rPr>
          <w:spacing w:val="-7"/>
          <w:w w:val="105"/>
        </w:rPr>
        <w:t> </w:t>
      </w:r>
      <w:r>
        <w:rPr>
          <w:i/>
          <w:w w:val="105"/>
        </w:rPr>
        <w:t>c)</w:t>
      </w:r>
      <w:r>
        <w:rPr>
          <w:i/>
          <w:spacing w:val="-7"/>
          <w:w w:val="105"/>
        </w:rPr>
        <w:t> </w:t>
      </w:r>
      <w:r>
        <w:rPr>
          <w:w w:val="105"/>
        </w:rPr>
        <w:t>el</w:t>
      </w:r>
      <w:r>
        <w:rPr>
          <w:spacing w:val="-7"/>
          <w:w w:val="105"/>
        </w:rPr>
        <w:t> </w:t>
      </w:r>
      <w:r>
        <w:rPr>
          <w:w w:val="105"/>
        </w:rPr>
        <w:t>uso</w:t>
      </w:r>
      <w:r>
        <w:rPr>
          <w:spacing w:val="-7"/>
          <w:w w:val="105"/>
        </w:rPr>
        <w:t> </w:t>
      </w:r>
      <w:r>
        <w:rPr>
          <w:w w:val="105"/>
        </w:rPr>
        <w:t>del</w:t>
      </w:r>
      <w:r>
        <w:rPr>
          <w:spacing w:val="-7"/>
          <w:w w:val="105"/>
        </w:rPr>
        <w:t> </w:t>
      </w:r>
      <w:r>
        <w:rPr>
          <w:w w:val="105"/>
        </w:rPr>
        <w:t>ocio,</w:t>
      </w:r>
      <w:r>
        <w:rPr>
          <w:spacing w:val="-7"/>
          <w:w w:val="105"/>
        </w:rPr>
        <w:t> </w:t>
      </w:r>
      <w:r>
        <w:rPr>
          <w:w w:val="105"/>
        </w:rPr>
        <w:t>y</w:t>
      </w:r>
      <w:r>
        <w:rPr>
          <w:spacing w:val="-6"/>
          <w:w w:val="105"/>
        </w:rPr>
        <w:t> </w:t>
      </w:r>
      <w:r>
        <w:rPr>
          <w:i/>
          <w:w w:val="105"/>
        </w:rPr>
        <w:t>d)</w:t>
      </w:r>
      <w:r>
        <w:rPr>
          <w:i/>
          <w:spacing w:val="-7"/>
          <w:w w:val="105"/>
        </w:rPr>
        <w:t> </w:t>
      </w:r>
      <w:r>
        <w:rPr>
          <w:w w:val="105"/>
        </w:rPr>
        <w:t>el</w:t>
      </w:r>
      <w:r>
        <w:rPr>
          <w:spacing w:val="-7"/>
          <w:w w:val="105"/>
        </w:rPr>
        <w:t> </w:t>
      </w:r>
      <w:r>
        <w:rPr>
          <w:w w:val="105"/>
        </w:rPr>
        <w:t>consumo </w:t>
      </w:r>
      <w:r>
        <w:rPr/>
        <w:t>(privatismo político), así como la despolitización estructural </w:t>
      </w:r>
      <w:r>
        <w:rPr>
          <w:spacing w:val="-6"/>
        </w:rPr>
        <w:t>(Valle, </w:t>
      </w:r>
      <w:r>
        <w:rPr/>
        <w:t>2011). </w:t>
      </w:r>
      <w:r>
        <w:rPr>
          <w:w w:val="105"/>
        </w:rPr>
        <w:t>Esta circunstancia obliga a la </w:t>
      </w:r>
      <w:r>
        <w:rPr>
          <w:spacing w:val="-3"/>
          <w:w w:val="105"/>
        </w:rPr>
        <w:t>reciprocidad </w:t>
      </w:r>
      <w:r>
        <w:rPr>
          <w:w w:val="105"/>
        </w:rPr>
        <w:t>del Estado mediante el cum- plimiento</w:t>
      </w:r>
      <w:r>
        <w:rPr>
          <w:spacing w:val="-5"/>
          <w:w w:val="105"/>
        </w:rPr>
        <w:t> </w:t>
      </w:r>
      <w:r>
        <w:rPr>
          <w:w w:val="105"/>
        </w:rPr>
        <w:t>de</w:t>
      </w:r>
      <w:r>
        <w:rPr>
          <w:spacing w:val="-5"/>
          <w:w w:val="105"/>
        </w:rPr>
        <w:t> </w:t>
      </w:r>
      <w:r>
        <w:rPr>
          <w:w w:val="105"/>
        </w:rPr>
        <w:t>las</w:t>
      </w:r>
      <w:r>
        <w:rPr>
          <w:spacing w:val="-5"/>
          <w:w w:val="105"/>
        </w:rPr>
        <w:t> </w:t>
      </w:r>
      <w:r>
        <w:rPr>
          <w:w w:val="105"/>
        </w:rPr>
        <w:t>expectativas</w:t>
      </w:r>
      <w:r>
        <w:rPr>
          <w:spacing w:val="-6"/>
          <w:w w:val="105"/>
        </w:rPr>
        <w:t> </w:t>
      </w:r>
      <w:r>
        <w:rPr>
          <w:w w:val="105"/>
        </w:rPr>
        <w:t>ciudadanas,</w:t>
      </w:r>
      <w:r>
        <w:rPr>
          <w:spacing w:val="-5"/>
          <w:w w:val="105"/>
        </w:rPr>
        <w:t> </w:t>
      </w:r>
      <w:r>
        <w:rPr>
          <w:w w:val="105"/>
        </w:rPr>
        <w:t>conforme</w:t>
      </w:r>
      <w:r>
        <w:rPr>
          <w:spacing w:val="-5"/>
          <w:w w:val="105"/>
        </w:rPr>
        <w:t> </w:t>
      </w:r>
      <w:r>
        <w:rPr>
          <w:w w:val="105"/>
        </w:rPr>
        <w:t>al</w:t>
      </w:r>
      <w:r>
        <w:rPr>
          <w:spacing w:val="-5"/>
          <w:w w:val="105"/>
        </w:rPr>
        <w:t> </w:t>
      </w:r>
      <w:r>
        <w:rPr>
          <w:w w:val="105"/>
        </w:rPr>
        <w:t>sistema</w:t>
      </w:r>
      <w:r>
        <w:rPr>
          <w:spacing w:val="-6"/>
          <w:w w:val="105"/>
        </w:rPr>
        <w:t> </w:t>
      </w:r>
      <w:r>
        <w:rPr>
          <w:w w:val="105"/>
        </w:rPr>
        <w:t>adminis- trativo</w:t>
      </w:r>
      <w:r>
        <w:rPr>
          <w:spacing w:val="-20"/>
          <w:w w:val="105"/>
        </w:rPr>
        <w:t> </w:t>
      </w:r>
      <w:r>
        <w:rPr>
          <w:w w:val="105"/>
        </w:rPr>
        <w:t>(seguridad</w:t>
      </w:r>
      <w:r>
        <w:rPr>
          <w:spacing w:val="-20"/>
          <w:w w:val="105"/>
        </w:rPr>
        <w:t> </w:t>
      </w:r>
      <w:r>
        <w:rPr>
          <w:w w:val="105"/>
        </w:rPr>
        <w:t>social).</w:t>
      </w:r>
      <w:r>
        <w:rPr>
          <w:spacing w:val="-20"/>
          <w:w w:val="105"/>
        </w:rPr>
        <w:t> </w:t>
      </w:r>
      <w:r>
        <w:rPr>
          <w:w w:val="105"/>
        </w:rPr>
        <w:t>de</w:t>
      </w:r>
      <w:r>
        <w:rPr>
          <w:spacing w:val="-20"/>
          <w:w w:val="105"/>
        </w:rPr>
        <w:t> </w:t>
      </w:r>
      <w:r>
        <w:rPr>
          <w:w w:val="105"/>
        </w:rPr>
        <w:t>esta</w:t>
      </w:r>
      <w:r>
        <w:rPr>
          <w:spacing w:val="-20"/>
          <w:w w:val="105"/>
        </w:rPr>
        <w:t> </w:t>
      </w:r>
      <w:r>
        <w:rPr>
          <w:w w:val="105"/>
        </w:rPr>
        <w:t>manera,</w:t>
      </w:r>
      <w:r>
        <w:rPr>
          <w:spacing w:val="-20"/>
          <w:w w:val="105"/>
        </w:rPr>
        <w:t> </w:t>
      </w:r>
      <w:r>
        <w:rPr>
          <w:w w:val="105"/>
        </w:rPr>
        <w:t>la</w:t>
      </w:r>
      <w:r>
        <w:rPr>
          <w:spacing w:val="-20"/>
          <w:w w:val="105"/>
        </w:rPr>
        <w:t> </w:t>
      </w:r>
      <w:r>
        <w:rPr>
          <w:w w:val="105"/>
        </w:rPr>
        <w:t>ideología</w:t>
      </w:r>
      <w:r>
        <w:rPr>
          <w:spacing w:val="-20"/>
          <w:w w:val="105"/>
        </w:rPr>
        <w:t> </w:t>
      </w:r>
      <w:r>
        <w:rPr>
          <w:w w:val="105"/>
        </w:rPr>
        <w:t>del</w:t>
      </w:r>
      <w:r>
        <w:rPr>
          <w:spacing w:val="-20"/>
          <w:w w:val="105"/>
        </w:rPr>
        <w:t> </w:t>
      </w:r>
      <w:r>
        <w:rPr>
          <w:spacing w:val="-3"/>
          <w:w w:val="105"/>
        </w:rPr>
        <w:t>rendimiento</w:t>
      </w:r>
      <w:r>
        <w:rPr>
          <w:spacing w:val="-20"/>
          <w:w w:val="105"/>
        </w:rPr>
        <w:t> </w:t>
      </w:r>
      <w:r>
        <w:rPr>
          <w:w w:val="105"/>
        </w:rPr>
        <w:t>es transferida</w:t>
      </w:r>
      <w:r>
        <w:rPr>
          <w:spacing w:val="-23"/>
          <w:w w:val="105"/>
        </w:rPr>
        <w:t> </w:t>
      </w:r>
      <w:r>
        <w:rPr>
          <w:w w:val="105"/>
        </w:rPr>
        <w:t>del</w:t>
      </w:r>
      <w:r>
        <w:rPr>
          <w:spacing w:val="-23"/>
          <w:w w:val="105"/>
        </w:rPr>
        <w:t> </w:t>
      </w:r>
      <w:r>
        <w:rPr>
          <w:w w:val="105"/>
        </w:rPr>
        <w:t>sistema</w:t>
      </w:r>
      <w:r>
        <w:rPr>
          <w:spacing w:val="-23"/>
          <w:w w:val="105"/>
        </w:rPr>
        <w:t> </w:t>
      </w:r>
      <w:r>
        <w:rPr>
          <w:w w:val="105"/>
        </w:rPr>
        <w:t>político</w:t>
      </w:r>
      <w:r>
        <w:rPr>
          <w:spacing w:val="-23"/>
          <w:w w:val="105"/>
        </w:rPr>
        <w:t> </w:t>
      </w:r>
      <w:r>
        <w:rPr>
          <w:w w:val="105"/>
        </w:rPr>
        <w:t>al</w:t>
      </w:r>
      <w:r>
        <w:rPr>
          <w:spacing w:val="-23"/>
          <w:w w:val="105"/>
        </w:rPr>
        <w:t> </w:t>
      </w:r>
      <w:r>
        <w:rPr>
          <w:w w:val="105"/>
        </w:rPr>
        <w:t>educativo,</w:t>
      </w:r>
      <w:r>
        <w:rPr>
          <w:spacing w:val="-23"/>
          <w:w w:val="105"/>
        </w:rPr>
        <w:t> </w:t>
      </w:r>
      <w:r>
        <w:rPr>
          <w:w w:val="105"/>
        </w:rPr>
        <w:t>concepto</w:t>
      </w:r>
      <w:r>
        <w:rPr>
          <w:spacing w:val="-23"/>
          <w:w w:val="105"/>
        </w:rPr>
        <w:t> </w:t>
      </w:r>
      <w:r>
        <w:rPr>
          <w:w w:val="105"/>
        </w:rPr>
        <w:t>que</w:t>
      </w:r>
      <w:r>
        <w:rPr>
          <w:spacing w:val="-23"/>
          <w:w w:val="105"/>
        </w:rPr>
        <w:t> </w:t>
      </w:r>
      <w:r>
        <w:rPr>
          <w:w w:val="105"/>
        </w:rPr>
        <w:t>hace</w:t>
      </w:r>
      <w:r>
        <w:rPr>
          <w:spacing w:val="-23"/>
          <w:w w:val="105"/>
        </w:rPr>
        <w:t> </w:t>
      </w:r>
      <w:r>
        <w:rPr>
          <w:w w:val="105"/>
        </w:rPr>
        <w:t>alusión</w:t>
      </w:r>
      <w:r>
        <w:rPr>
          <w:spacing w:val="-23"/>
          <w:w w:val="105"/>
        </w:rPr>
        <w:t> </w:t>
      </w:r>
      <w:r>
        <w:rPr>
          <w:w w:val="105"/>
        </w:rPr>
        <w:t>al énfasis</w:t>
      </w:r>
      <w:r>
        <w:rPr>
          <w:spacing w:val="-20"/>
          <w:w w:val="105"/>
        </w:rPr>
        <w:t> </w:t>
      </w:r>
      <w:r>
        <w:rPr>
          <w:w w:val="105"/>
        </w:rPr>
        <w:t>dispuesto</w:t>
      </w:r>
      <w:r>
        <w:rPr>
          <w:spacing w:val="-20"/>
          <w:w w:val="105"/>
        </w:rPr>
        <w:t> </w:t>
      </w:r>
      <w:r>
        <w:rPr>
          <w:w w:val="105"/>
        </w:rPr>
        <w:t>al</w:t>
      </w:r>
      <w:r>
        <w:rPr>
          <w:spacing w:val="-20"/>
          <w:w w:val="105"/>
        </w:rPr>
        <w:t> </w:t>
      </w:r>
      <w:r>
        <w:rPr>
          <w:spacing w:val="-3"/>
          <w:w w:val="105"/>
        </w:rPr>
        <w:t>logro</w:t>
      </w:r>
      <w:r>
        <w:rPr>
          <w:spacing w:val="-20"/>
          <w:w w:val="105"/>
        </w:rPr>
        <w:t> </w:t>
      </w:r>
      <w:r>
        <w:rPr>
          <w:w w:val="105"/>
        </w:rPr>
        <w:t>de</w:t>
      </w:r>
      <w:r>
        <w:rPr>
          <w:spacing w:val="-20"/>
          <w:w w:val="105"/>
        </w:rPr>
        <w:t> </w:t>
      </w:r>
      <w:r>
        <w:rPr>
          <w:w w:val="105"/>
        </w:rPr>
        <w:t>mérito</w:t>
      </w:r>
      <w:r>
        <w:rPr>
          <w:spacing w:val="-20"/>
          <w:w w:val="105"/>
        </w:rPr>
        <w:t> </w:t>
      </w:r>
      <w:r>
        <w:rPr>
          <w:w w:val="105"/>
        </w:rPr>
        <w:t>académico</w:t>
      </w:r>
      <w:r>
        <w:rPr>
          <w:spacing w:val="-20"/>
          <w:w w:val="105"/>
        </w:rPr>
        <w:t> </w:t>
      </w:r>
      <w:r>
        <w:rPr>
          <w:spacing w:val="-11"/>
          <w:w w:val="105"/>
        </w:rPr>
        <w:t>y,</w:t>
      </w:r>
      <w:r>
        <w:rPr>
          <w:spacing w:val="-20"/>
          <w:w w:val="105"/>
        </w:rPr>
        <w:t> </w:t>
      </w:r>
      <w:r>
        <w:rPr>
          <w:w w:val="105"/>
        </w:rPr>
        <w:t>o</w:t>
      </w:r>
      <w:r>
        <w:rPr>
          <w:spacing w:val="-20"/>
          <w:w w:val="105"/>
        </w:rPr>
        <w:t> </w:t>
      </w:r>
      <w:r>
        <w:rPr>
          <w:w w:val="105"/>
        </w:rPr>
        <w:t>en</w:t>
      </w:r>
      <w:r>
        <w:rPr>
          <w:spacing w:val="-20"/>
          <w:w w:val="105"/>
        </w:rPr>
        <w:t> </w:t>
      </w:r>
      <w:r>
        <w:rPr>
          <w:w w:val="105"/>
        </w:rPr>
        <w:t>su</w:t>
      </w:r>
      <w:r>
        <w:rPr>
          <w:spacing w:val="-20"/>
          <w:w w:val="105"/>
        </w:rPr>
        <w:t> </w:t>
      </w:r>
      <w:r>
        <w:rPr>
          <w:w w:val="105"/>
        </w:rPr>
        <w:t>caso,</w:t>
      </w:r>
      <w:r>
        <w:rPr>
          <w:spacing w:val="-20"/>
          <w:w w:val="105"/>
        </w:rPr>
        <w:t> </w:t>
      </w:r>
      <w:r>
        <w:rPr>
          <w:w w:val="105"/>
        </w:rPr>
        <w:t>profesional e</w:t>
      </w:r>
      <w:r>
        <w:rPr>
          <w:spacing w:val="-9"/>
          <w:w w:val="105"/>
        </w:rPr>
        <w:t> </w:t>
      </w:r>
      <w:r>
        <w:rPr>
          <w:w w:val="105"/>
        </w:rPr>
        <w:t>ideológicamente</w:t>
      </w:r>
      <w:r>
        <w:rPr>
          <w:spacing w:val="-8"/>
          <w:w w:val="105"/>
        </w:rPr>
        <w:t> </w:t>
      </w:r>
      <w:r>
        <w:rPr>
          <w:w w:val="105"/>
        </w:rPr>
        <w:t>para</w:t>
      </w:r>
      <w:r>
        <w:rPr>
          <w:spacing w:val="-9"/>
          <w:w w:val="105"/>
        </w:rPr>
        <w:t> </w:t>
      </w:r>
      <w:r>
        <w:rPr>
          <w:w w:val="105"/>
        </w:rPr>
        <w:t>la</w:t>
      </w:r>
      <w:r>
        <w:rPr>
          <w:spacing w:val="-9"/>
          <w:w w:val="105"/>
        </w:rPr>
        <w:t> </w:t>
      </w:r>
      <w:r>
        <w:rPr>
          <w:w w:val="105"/>
        </w:rPr>
        <w:t>mejoría</w:t>
      </w:r>
      <w:r>
        <w:rPr>
          <w:spacing w:val="-9"/>
          <w:w w:val="105"/>
        </w:rPr>
        <w:t> </w:t>
      </w:r>
      <w:r>
        <w:rPr>
          <w:w w:val="105"/>
        </w:rPr>
        <w:t>de</w:t>
      </w:r>
      <w:r>
        <w:rPr>
          <w:spacing w:val="-9"/>
          <w:w w:val="105"/>
        </w:rPr>
        <w:t> </w:t>
      </w:r>
      <w:r>
        <w:rPr>
          <w:w w:val="105"/>
        </w:rPr>
        <w:t>la</w:t>
      </w:r>
      <w:r>
        <w:rPr>
          <w:spacing w:val="-9"/>
          <w:w w:val="105"/>
        </w:rPr>
        <w:t> </w:t>
      </w:r>
      <w:r>
        <w:rPr>
          <w:w w:val="105"/>
        </w:rPr>
        <w:t>calidad</w:t>
      </w:r>
      <w:r>
        <w:rPr>
          <w:spacing w:val="-9"/>
          <w:w w:val="105"/>
        </w:rPr>
        <w:t> </w:t>
      </w:r>
      <w:r>
        <w:rPr>
          <w:w w:val="105"/>
        </w:rPr>
        <w:t>de</w:t>
      </w:r>
      <w:r>
        <w:rPr>
          <w:spacing w:val="-9"/>
          <w:w w:val="105"/>
        </w:rPr>
        <w:t> </w:t>
      </w:r>
      <w:r>
        <w:rPr>
          <w:w w:val="105"/>
        </w:rPr>
        <w:t>vida.</w:t>
      </w:r>
    </w:p>
    <w:p>
      <w:pPr>
        <w:pStyle w:val="BodyText"/>
        <w:spacing w:line="307" w:lineRule="auto"/>
        <w:ind w:left="1496" w:right="1495" w:firstLine="397"/>
        <w:jc w:val="both"/>
      </w:pPr>
      <w:r>
        <w:rPr>
          <w:spacing w:val="-4"/>
        </w:rPr>
        <w:t>para </w:t>
      </w:r>
      <w:r>
        <w:rPr/>
        <w:t>la preservación y el acrecentamiento de la hegemonía es preci-  so el aseguramiento del ámbito de decisión </w:t>
      </w:r>
      <w:r>
        <w:rPr>
          <w:spacing w:val="-3"/>
        </w:rPr>
        <w:t>referente </w:t>
      </w:r>
      <w:r>
        <w:rPr/>
        <w:t>al modo de apro- piación y de empleo de la plusvalía; es </w:t>
      </w:r>
      <w:r>
        <w:rPr>
          <w:spacing w:val="-5"/>
        </w:rPr>
        <w:t>decir, </w:t>
      </w:r>
      <w:r>
        <w:rPr/>
        <w:t>el Estado y los intereses que materializa precisan mantener de suyo la transformación de las relacio- nes</w:t>
      </w:r>
      <w:r>
        <w:rPr>
          <w:spacing w:val="25"/>
        </w:rPr>
        <w:t> </w:t>
      </w:r>
      <w:r>
        <w:rPr/>
        <w:t>de</w:t>
      </w:r>
      <w:r>
        <w:rPr>
          <w:spacing w:val="25"/>
        </w:rPr>
        <w:t> </w:t>
      </w:r>
      <w:r>
        <w:rPr/>
        <w:t>producción.</w:t>
      </w:r>
      <w:r>
        <w:rPr>
          <w:spacing w:val="25"/>
        </w:rPr>
        <w:t> </w:t>
      </w:r>
      <w:r>
        <w:rPr/>
        <w:t>ante</w:t>
      </w:r>
      <w:r>
        <w:rPr>
          <w:spacing w:val="25"/>
        </w:rPr>
        <w:t> </w:t>
      </w:r>
      <w:r>
        <w:rPr/>
        <w:t>este</w:t>
      </w:r>
      <w:r>
        <w:rPr>
          <w:spacing w:val="25"/>
        </w:rPr>
        <w:t> </w:t>
      </w:r>
      <w:r>
        <w:rPr/>
        <w:t>hecho</w:t>
      </w:r>
      <w:r>
        <w:rPr>
          <w:spacing w:val="26"/>
        </w:rPr>
        <w:t> </w:t>
      </w:r>
      <w:r>
        <w:rPr/>
        <w:t>las</w:t>
      </w:r>
      <w:r>
        <w:rPr>
          <w:spacing w:val="25"/>
        </w:rPr>
        <w:t> </w:t>
      </w:r>
      <w:r>
        <w:rPr/>
        <w:t>relaciones</w:t>
      </w:r>
      <w:r>
        <w:rPr>
          <w:spacing w:val="25"/>
        </w:rPr>
        <w:t> </w:t>
      </w:r>
      <w:r>
        <w:rPr/>
        <w:t>de</w:t>
      </w:r>
      <w:r>
        <w:rPr>
          <w:spacing w:val="25"/>
        </w:rPr>
        <w:t> </w:t>
      </w:r>
      <w:r>
        <w:rPr/>
        <w:t>producción</w:t>
      </w:r>
      <w:r>
        <w:rPr>
          <w:spacing w:val="24"/>
        </w:rPr>
        <w:t> </w:t>
      </w:r>
      <w:r>
        <w:rPr/>
        <w:t>se</w:t>
      </w:r>
      <w:r>
        <w:rPr>
          <w:spacing w:val="25"/>
        </w:rPr>
        <w:t> </w:t>
      </w:r>
      <w:r>
        <w:rPr/>
        <w:t>han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056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0584" from="15pt,-39.926273pt" to="0pt,-39.926273pt" stroked="true" strokeweight=".25pt" strokecolor="#000000">
            <w10:wrap type="none"/>
          </v:line>
        </w:pict>
      </w:r>
      <w:r>
        <w:rPr/>
        <w:pict>
          <v:line style="position:absolute;mso-position-horizontal-relative:page;mso-position-vertical-relative:paragraph;z-index:20608" from="452.196991pt,-39.926273pt" to="467.196991pt,-39.926273pt" stroked="true" strokeweight=".25pt" strokecolor="#000000">
            <w10:wrap type="none"/>
          </v:line>
        </w:pict>
      </w:r>
      <w:r>
        <w:rPr/>
        <w:pict>
          <v:line style="position:absolute;mso-position-horizontal-relative:page;mso-position-vertical-relative:paragraph;z-index:20632" from="21pt,-45.926273pt" to="21pt,-60.926273pt" stroked="true" strokeweight=".25pt" strokecolor="#000000">
            <w10:wrap type="none"/>
          </v:line>
        </w:pict>
      </w:r>
      <w:r>
        <w:rPr/>
        <w:pict>
          <v:line style="position:absolute;mso-position-horizontal-relative:page;mso-position-vertical-relative:paragraph;z-index:20656" from="446.196991pt,-45.926273pt" to="446.196991pt,-60.926273pt" stroked="true" strokeweight=".25pt" strokecolor="#000000">
            <w10:wrap type="none"/>
          </v:line>
        </w:pict>
      </w:r>
      <w:r>
        <w:rPr>
          <w:w w:val="120"/>
          <w:sz w:val="22"/>
        </w:rPr>
        <w:t>166</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2"/>
        <w:rPr>
          <w:sz w:val="18"/>
        </w:rPr>
      </w:pPr>
    </w:p>
    <w:p>
      <w:pPr>
        <w:pStyle w:val="BodyText"/>
        <w:spacing w:line="307" w:lineRule="auto" w:before="64"/>
        <w:ind w:left="1497" w:right="1495"/>
        <w:jc w:val="both"/>
      </w:pPr>
      <w:r>
        <w:rPr/>
        <w:t>vuelto a </w:t>
      </w:r>
      <w:r>
        <w:rPr>
          <w:spacing w:val="-3"/>
        </w:rPr>
        <w:t>politizar, </w:t>
      </w:r>
      <w:r>
        <w:rPr/>
        <w:t>pero adolecen por omisión de expresiones y agentes políticos; así, son reactivas las estructuras sociales en un régimen donde  el conflicto de clases ha tornado condición latente para facilitar el de- sarrollo del mercado según un estadio de “[…] diversas tendencias a la crisis conjugadas” (Habermas,  1975: </w:t>
      </w:r>
      <w:r>
        <w:rPr>
          <w:spacing w:val="15"/>
        </w:rPr>
        <w:t> </w:t>
      </w:r>
      <w:r>
        <w:rPr/>
        <w:t>57).</w:t>
      </w:r>
    </w:p>
    <w:p>
      <w:pPr>
        <w:pStyle w:val="BodyText"/>
        <w:spacing w:line="307" w:lineRule="auto"/>
        <w:ind w:left="1497" w:right="1494" w:firstLine="396"/>
        <w:jc w:val="both"/>
      </w:pPr>
      <w:r>
        <w:rPr/>
        <w:t>con</w:t>
      </w:r>
      <w:r>
        <w:rPr>
          <w:spacing w:val="-9"/>
        </w:rPr>
        <w:t> </w:t>
      </w:r>
      <w:r>
        <w:rPr/>
        <w:t>propósitos</w:t>
      </w:r>
      <w:r>
        <w:rPr>
          <w:spacing w:val="-9"/>
        </w:rPr>
        <w:t> </w:t>
      </w:r>
      <w:r>
        <w:rPr/>
        <w:t>dilatorios,</w:t>
      </w:r>
      <w:r>
        <w:rPr>
          <w:spacing w:val="-8"/>
        </w:rPr>
        <w:t> </w:t>
      </w:r>
      <w:r>
        <w:rPr/>
        <w:t>las</w:t>
      </w:r>
      <w:r>
        <w:rPr>
          <w:spacing w:val="-9"/>
        </w:rPr>
        <w:t> </w:t>
      </w:r>
      <w:r>
        <w:rPr/>
        <w:t>fuerzas</w:t>
      </w:r>
      <w:r>
        <w:rPr>
          <w:spacing w:val="-9"/>
        </w:rPr>
        <w:t> </w:t>
      </w:r>
      <w:r>
        <w:rPr/>
        <w:t>de</w:t>
      </w:r>
      <w:r>
        <w:rPr>
          <w:spacing w:val="-9"/>
        </w:rPr>
        <w:t> </w:t>
      </w:r>
      <w:r>
        <w:rPr/>
        <w:t>integración</w:t>
      </w:r>
      <w:r>
        <w:rPr>
          <w:spacing w:val="-9"/>
        </w:rPr>
        <w:t> </w:t>
      </w:r>
      <w:r>
        <w:rPr/>
        <w:t>social</w:t>
      </w:r>
      <w:r>
        <w:rPr>
          <w:spacing w:val="-9"/>
        </w:rPr>
        <w:t> </w:t>
      </w:r>
      <w:r>
        <w:rPr/>
        <w:t>son</w:t>
      </w:r>
      <w:r>
        <w:rPr>
          <w:spacing w:val="-9"/>
        </w:rPr>
        <w:t> </w:t>
      </w:r>
      <w:r>
        <w:rPr/>
        <w:t>concen- tradas en los ámbitos que </w:t>
      </w:r>
      <w:r>
        <w:rPr>
          <w:spacing w:val="-3"/>
        </w:rPr>
        <w:t>representan mayores </w:t>
      </w:r>
      <w:r>
        <w:rPr/>
        <w:t>riesgos de desarticulación (sector industrial, educativo  y de salud), al tiempo palian las demandas  de grupos sociales con grados de </w:t>
      </w:r>
      <w:r>
        <w:rPr>
          <w:spacing w:val="-3"/>
        </w:rPr>
        <w:t>organización </w:t>
      </w:r>
      <w:r>
        <w:rPr/>
        <w:t>tales que impliquen un potencial desestabilizador: las poblaciones demandantes del </w:t>
      </w:r>
      <w:r>
        <w:rPr>
          <w:spacing w:val="-3"/>
        </w:rPr>
        <w:t>derecho </w:t>
      </w:r>
      <w:r>
        <w:rPr/>
        <w:t>a la educación terciaria, los sindicatos y las organizaciones </w:t>
      </w:r>
      <w:r>
        <w:rPr>
          <w:spacing w:val="-3"/>
        </w:rPr>
        <w:t>empresarias. </w:t>
      </w:r>
      <w:r>
        <w:rPr/>
        <w:t>En- tonces, la </w:t>
      </w:r>
      <w:r>
        <w:rPr>
          <w:spacing w:val="-3"/>
        </w:rPr>
        <w:t>fuerza </w:t>
      </w:r>
      <w:r>
        <w:rPr/>
        <w:t>de trabajo supone valía en términos políticos, donde </w:t>
      </w:r>
      <w:r>
        <w:rPr>
          <w:spacing w:val="-2"/>
        </w:rPr>
        <w:t>los </w:t>
      </w:r>
      <w:r>
        <w:rPr/>
        <w:t>incrementos en los costos implícitos en las compensaciones sociales son susceptibles de </w:t>
      </w:r>
      <w:r>
        <w:rPr>
          <w:spacing w:val="-3"/>
        </w:rPr>
        <w:t>transferencia </w:t>
      </w:r>
      <w:r>
        <w:rPr/>
        <w:t>a los </w:t>
      </w:r>
      <w:r>
        <w:rPr>
          <w:spacing w:val="-3"/>
        </w:rPr>
        <w:t>precios </w:t>
      </w:r>
      <w:r>
        <w:rPr/>
        <w:t>y la programática sustituta de la seguridad social, con arreglo al </w:t>
      </w:r>
      <w:r>
        <w:rPr>
          <w:spacing w:val="-3"/>
        </w:rPr>
        <w:t>incremento </w:t>
      </w:r>
      <w:r>
        <w:rPr/>
        <w:t>de las </w:t>
      </w:r>
      <w:r>
        <w:rPr>
          <w:spacing w:val="-3"/>
        </w:rPr>
        <w:t>fuerzas </w:t>
      </w:r>
      <w:r>
        <w:rPr/>
        <w:t>productivas, a la formación para el trabajo (ideología del mérito personal) y a la supuesta mejoría de la condición social de los  </w:t>
      </w:r>
      <w:r>
        <w:rPr>
          <w:spacing w:val="16"/>
        </w:rPr>
        <w:t> </w:t>
      </w:r>
      <w:r>
        <w:rPr/>
        <w:t>individuos.</w:t>
      </w:r>
    </w:p>
    <w:p>
      <w:pPr>
        <w:pStyle w:val="BodyText"/>
        <w:spacing w:line="307" w:lineRule="auto"/>
        <w:ind w:left="1497" w:right="1494" w:firstLine="396"/>
        <w:jc w:val="both"/>
      </w:pPr>
      <w:r>
        <w:rPr/>
        <w:t>aún más, prevalecen en el estadio avanzado de las formas de acu- mulación elementos cuyo impacto continúan trastocando el sentido de identidad y fragmentando la conciencia de clase: </w:t>
      </w:r>
      <w:r>
        <w:rPr>
          <w:i/>
        </w:rPr>
        <w:t>a) </w:t>
      </w:r>
      <w:r>
        <w:rPr/>
        <w:t>el conflicto de clases atemperado en los ámbitos  esenciales  para  el  desarrollo  del  mercado, en cada nación y región; </w:t>
      </w:r>
      <w:r>
        <w:rPr>
          <w:i/>
        </w:rPr>
        <w:t>b) </w:t>
      </w:r>
      <w:r>
        <w:rPr/>
        <w:t>la evitación de inflexiones en los lapsos de desvalorización del capital, con potencial desestabilizador de las hege- monías; y </w:t>
      </w:r>
      <w:r>
        <w:rPr>
          <w:i/>
        </w:rPr>
        <w:t>c) </w:t>
      </w:r>
      <w:r>
        <w:rPr/>
        <w:t>la transferencia de los efectos provocados por la contención de la crisis a los grupos con escaso grado de organización, como los con- sumidores, los estudiantes y los profesionistas independientes. además,   la asimilación del compromiso de clases a la estructura de organización social provoca que las condiciones materiales (poder y patrimonio) man- tengan formas de subordinación favorables para los efectos de globaliza- ción, manifiestas en los procesos de intercambio de negociaciones para propósitos de compromisos formales (Habermas,  1975:   83).</w:t>
      </w:r>
    </w:p>
    <w:p>
      <w:pPr>
        <w:spacing w:after="0" w:line="307" w:lineRule="auto"/>
        <w:jc w:val="both"/>
        <w:sectPr>
          <w:footerReference w:type="default" r:id="rId18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88"/>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0704" from="15pt,-46.629654pt" to="0pt,-46.629654pt" stroked="true" strokeweight=".25pt" strokecolor="#000000">
            <w10:wrap type="none"/>
          </v:line>
        </w:pict>
      </w:r>
      <w:r>
        <w:rPr/>
        <w:pict>
          <v:line style="position:absolute;mso-position-horizontal-relative:page;mso-position-vertical-relative:paragraph;z-index:20728" from="452.196991pt,-46.629654pt" to="467.196991pt,-46.629654pt" stroked="true" strokeweight=".25pt" strokecolor="#000000">
            <w10:wrap type="none"/>
          </v:line>
        </w:pict>
      </w:r>
      <w:r>
        <w:rPr/>
        <w:pict>
          <v:line style="position:absolute;mso-position-horizontal-relative:page;mso-position-vertical-relative:paragraph;z-index:20752" from="21pt,-52.629654pt" to="21pt,-67.629654pt" stroked="true" strokeweight=".25pt" strokecolor="#000000">
            <w10:wrap type="none"/>
          </v:line>
        </w:pict>
      </w:r>
      <w:r>
        <w:rPr/>
        <w:pict>
          <v:line style="position:absolute;mso-position-horizontal-relative:page;mso-position-vertical-relative:paragraph;z-index:20776" from="446.196991pt,-52.629654pt" to="446.196991pt,-67.629654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167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firstLine="397"/>
        <w:jc w:val="both"/>
      </w:pPr>
      <w:r>
        <w:rPr>
          <w:spacing w:val="-1"/>
          <w:w w:val="135"/>
        </w:rPr>
        <w:t>a</w:t>
      </w:r>
      <w:r>
        <w:rPr>
          <w:w w:val="94"/>
        </w:rPr>
        <w:t>sí</w:t>
      </w:r>
      <w:r>
        <w:rPr/>
        <w:t> </w:t>
      </w:r>
      <w:r>
        <w:rPr>
          <w:spacing w:val="-14"/>
        </w:rPr>
        <w:t> </w:t>
      </w:r>
      <w:r>
        <w:rPr>
          <w:spacing w:val="-1"/>
          <w:w w:val="97"/>
        </w:rPr>
        <w:t>la</w:t>
      </w:r>
      <w:r>
        <w:rPr>
          <w:w w:val="97"/>
        </w:rPr>
        <w:t>s</w:t>
      </w:r>
      <w:r>
        <w:rPr/>
        <w:t> </w:t>
      </w:r>
      <w:r>
        <w:rPr>
          <w:spacing w:val="-14"/>
        </w:rPr>
        <w:t> </w:t>
      </w:r>
      <w:r>
        <w:rPr>
          <w:w w:val="96"/>
        </w:rPr>
        <w:t>cosas</w:t>
      </w:r>
      <w:r>
        <w:rPr/>
        <w:t> </w:t>
      </w:r>
      <w:r>
        <w:rPr>
          <w:spacing w:val="-14"/>
        </w:rPr>
        <w:t> </w:t>
      </w:r>
      <w:r>
        <w:rPr>
          <w:w w:val="92"/>
        </w:rPr>
        <w:t>y</w:t>
      </w:r>
      <w:r>
        <w:rPr/>
        <w:t> </w:t>
      </w:r>
      <w:r>
        <w:rPr>
          <w:spacing w:val="-14"/>
        </w:rPr>
        <w:t> </w:t>
      </w:r>
      <w:r>
        <w:rPr>
          <w:w w:val="103"/>
        </w:rPr>
        <w:t>con</w:t>
      </w:r>
      <w:r>
        <w:rPr/>
        <w:t> </w:t>
      </w:r>
      <w:r>
        <w:rPr>
          <w:spacing w:val="-14"/>
        </w:rPr>
        <w:t> </w:t>
      </w:r>
      <w:r>
        <w:rPr>
          <w:w w:val="104"/>
        </w:rPr>
        <w:t>fundame</w:t>
      </w:r>
      <w:r>
        <w:rPr>
          <w:spacing w:val="-1"/>
          <w:w w:val="104"/>
        </w:rPr>
        <w:t>n</w:t>
      </w:r>
      <w:r>
        <w:rPr>
          <w:spacing w:val="-1"/>
          <w:w w:val="101"/>
        </w:rPr>
        <w:t>t</w:t>
      </w:r>
      <w:r>
        <w:rPr>
          <w:w w:val="101"/>
        </w:rPr>
        <w:t>o</w:t>
      </w:r>
      <w:r>
        <w:rPr/>
        <w:t> </w:t>
      </w:r>
      <w:r>
        <w:rPr>
          <w:spacing w:val="-14"/>
        </w:rPr>
        <w:t> </w:t>
      </w:r>
      <w:r>
        <w:rPr>
          <w:spacing w:val="-1"/>
          <w:w w:val="104"/>
        </w:rPr>
        <w:t>e</w:t>
      </w:r>
      <w:r>
        <w:rPr>
          <w:w w:val="104"/>
        </w:rPr>
        <w:t>n</w:t>
      </w:r>
      <w:r>
        <w:rPr/>
        <w:t> </w:t>
      </w:r>
      <w:r>
        <w:rPr>
          <w:spacing w:val="-14"/>
        </w:rPr>
        <w:t> </w:t>
      </w:r>
      <w:r>
        <w:rPr>
          <w:spacing w:val="-1"/>
          <w:w w:val="102"/>
        </w:rPr>
        <w:t>l</w:t>
      </w:r>
      <w:r>
        <w:rPr>
          <w:w w:val="102"/>
        </w:rPr>
        <w:t>a</w:t>
      </w:r>
      <w:r>
        <w:rPr/>
        <w:t> </w:t>
      </w:r>
      <w:r>
        <w:rPr>
          <w:spacing w:val="-14"/>
        </w:rPr>
        <w:t> </w:t>
      </w:r>
      <w:r>
        <w:rPr>
          <w:spacing w:val="-24"/>
          <w:w w:val="207"/>
        </w:rPr>
        <w:t>t</w:t>
      </w:r>
      <w:r>
        <w:rPr>
          <w:spacing w:val="-1"/>
          <w:w w:val="102"/>
        </w:rPr>
        <w:t>eorí</w:t>
      </w:r>
      <w:r>
        <w:rPr>
          <w:w w:val="102"/>
        </w:rPr>
        <w:t>a</w:t>
      </w:r>
      <w:r>
        <w:rPr/>
        <w:t> </w:t>
      </w:r>
      <w:r>
        <w:rPr>
          <w:spacing w:val="-14"/>
        </w:rPr>
        <w:t> </w:t>
      </w:r>
      <w:r>
        <w:rPr>
          <w:spacing w:val="-1"/>
          <w:w w:val="104"/>
        </w:rPr>
        <w:t>d</w:t>
      </w:r>
      <w:r>
        <w:rPr>
          <w:w w:val="104"/>
        </w:rPr>
        <w:t>e</w:t>
      </w:r>
      <w:r>
        <w:rPr/>
        <w:t> </w:t>
      </w:r>
      <w:r>
        <w:rPr>
          <w:spacing w:val="-14"/>
        </w:rPr>
        <w:t> </w:t>
      </w:r>
      <w:r>
        <w:rPr>
          <w:spacing w:val="-1"/>
          <w:w w:val="102"/>
        </w:rPr>
        <w:t>l</w:t>
      </w:r>
      <w:r>
        <w:rPr>
          <w:w w:val="102"/>
        </w:rPr>
        <w:t>a</w:t>
      </w:r>
      <w:r>
        <w:rPr/>
        <w:t> </w:t>
      </w:r>
      <w:r>
        <w:rPr>
          <w:spacing w:val="-14"/>
        </w:rPr>
        <w:t> </w:t>
      </w:r>
      <w:r>
        <w:rPr>
          <w:spacing w:val="-1"/>
          <w:w w:val="104"/>
        </w:rPr>
        <w:t>legitimación</w:t>
      </w:r>
      <w:r>
        <w:rPr>
          <w:w w:val="104"/>
        </w:rPr>
        <w:t>,</w:t>
      </w:r>
      <w:r>
        <w:rPr/>
        <w:t> </w:t>
      </w:r>
      <w:r>
        <w:rPr>
          <w:spacing w:val="-14"/>
        </w:rPr>
        <w:t> </w:t>
      </w:r>
      <w:r>
        <w:rPr>
          <w:spacing w:val="-1"/>
          <w:w w:val="103"/>
        </w:rPr>
        <w:t>el </w:t>
      </w:r>
      <w:r>
        <w:rPr/>
        <w:t>Estado tiene </w:t>
      </w:r>
      <w:r>
        <w:rPr>
          <w:i/>
        </w:rPr>
        <w:t>prettensiones de legittimidad</w:t>
      </w:r>
      <w:r>
        <w:rPr/>
        <w:t>, que es susceptible de reconoci- miento social en términos de ser “justo y correcto” al autoasumirse </w:t>
      </w:r>
      <w:r>
        <w:rPr>
          <w:i/>
        </w:rPr>
        <w:t>la </w:t>
      </w:r>
      <w:r>
        <w:rPr/>
        <w:t>instancia política para </w:t>
      </w:r>
      <w:r>
        <w:rPr>
          <w:spacing w:val="-4"/>
        </w:rPr>
        <w:t>reproducir, </w:t>
      </w:r>
      <w:r>
        <w:rPr/>
        <w:t>ampliar y ahondar formas de mutua dependencia entre los individuos, según el principio de la división del trabajo, circunstancia que implica la legitimación del orden económico y político </w:t>
      </w:r>
      <w:r>
        <w:rPr>
          <w:spacing w:val="-5"/>
        </w:rPr>
        <w:t>(Valle,  </w:t>
      </w:r>
      <w:r>
        <w:rPr/>
        <w:t>2011:</w:t>
      </w:r>
      <w:r>
        <w:rPr>
          <w:spacing w:val="31"/>
        </w:rPr>
        <w:t> </w:t>
      </w:r>
      <w:r>
        <w:rPr/>
        <w:t>79-80).</w:t>
      </w:r>
    </w:p>
    <w:p>
      <w:pPr>
        <w:pStyle w:val="BodyText"/>
        <w:spacing w:before="4"/>
        <w:rPr>
          <w:sz w:val="25"/>
        </w:rPr>
      </w:pPr>
    </w:p>
    <w:p>
      <w:pPr>
        <w:pStyle w:val="Heading3"/>
      </w:pPr>
      <w:r>
        <w:rPr/>
        <w:t>El problema de la legitimidad del Estado</w:t>
      </w:r>
    </w:p>
    <w:p>
      <w:pPr>
        <w:pStyle w:val="BodyText"/>
        <w:rPr>
          <w:b/>
        </w:rPr>
      </w:pPr>
    </w:p>
    <w:p>
      <w:pPr>
        <w:pStyle w:val="BodyText"/>
        <w:spacing w:line="307" w:lineRule="auto" w:before="128"/>
        <w:ind w:left="1497" w:right="1494"/>
        <w:jc w:val="both"/>
      </w:pPr>
      <w:r>
        <w:rPr/>
        <w:t>El Estado requiere elementos para demostrar cómo y por qué la aplica- ción del poder político es privativa de las instituciones, con el propósito  de desarrollar los valores  que  constituyen  a  la  sociedad.  uno  de  ellos es el discurso de la atención a las demandas sociales de oportunidades     de educación </w:t>
      </w:r>
      <w:r>
        <w:rPr>
          <w:spacing w:val="-3"/>
        </w:rPr>
        <w:t>superior, </w:t>
      </w:r>
      <w:r>
        <w:rPr/>
        <w:t>según los principios institucionales de calidad, pertinencia y </w:t>
      </w:r>
      <w:r>
        <w:rPr>
          <w:i/>
        </w:rPr>
        <w:t>equidad</w:t>
      </w:r>
      <w:r>
        <w:rPr/>
        <w:t>. Es suposición institucional que la ampliación de    las modalidades en las cuales son instrumentados los programas de es- tudios, alternativas a la convencional (no escolarizada en el sistema a distancia, semiescolarizada con apoyo tecnológico, ubicuo y móvil), fa- cilitan la accesibilidad a los grupos sociales que afrontan limitaciones de disponibilidad de horario o para  </w:t>
      </w:r>
      <w:r>
        <w:rPr>
          <w:spacing w:val="29"/>
        </w:rPr>
        <w:t> </w:t>
      </w:r>
      <w:r>
        <w:rPr/>
        <w:t>trasladarse.</w:t>
      </w:r>
    </w:p>
    <w:p>
      <w:pPr>
        <w:pStyle w:val="BodyText"/>
        <w:spacing w:line="307" w:lineRule="auto"/>
        <w:ind w:left="1497" w:right="1494" w:firstLine="396"/>
        <w:jc w:val="both"/>
      </w:pPr>
      <w:r>
        <w:rPr>
          <w:w w:val="238"/>
        </w:rPr>
        <w:t>l</w:t>
      </w:r>
      <w:r>
        <w:rPr>
          <w:spacing w:val="-1"/>
          <w:w w:val="95"/>
        </w:rPr>
        <w:t>a</w:t>
      </w:r>
      <w:r>
        <w:rPr>
          <w:w w:val="95"/>
        </w:rPr>
        <w:t>s</w:t>
      </w:r>
      <w:r>
        <w:rPr>
          <w:spacing w:val="20"/>
        </w:rPr>
        <w:t> </w:t>
      </w:r>
      <w:r>
        <w:rPr>
          <w:w w:val="104"/>
        </w:rPr>
        <w:t>p</w:t>
      </w:r>
      <w:r>
        <w:rPr>
          <w:spacing w:val="-8"/>
          <w:w w:val="104"/>
        </w:rPr>
        <w:t>r</w:t>
      </w:r>
      <w:r>
        <w:rPr>
          <w:spacing w:val="-1"/>
          <w:w w:val="100"/>
        </w:rPr>
        <w:t>etensione</w:t>
      </w:r>
      <w:r>
        <w:rPr>
          <w:w w:val="100"/>
        </w:rPr>
        <w:t>s</w:t>
      </w:r>
      <w:r>
        <w:rPr>
          <w:spacing w:val="20"/>
        </w:rPr>
        <w:t> </w:t>
      </w:r>
      <w:r>
        <w:rPr>
          <w:spacing w:val="-1"/>
          <w:w w:val="104"/>
        </w:rPr>
        <w:t>d</w:t>
      </w:r>
      <w:r>
        <w:rPr>
          <w:w w:val="104"/>
        </w:rPr>
        <w:t>e</w:t>
      </w:r>
      <w:r>
        <w:rPr>
          <w:spacing w:val="20"/>
        </w:rPr>
        <w:t> </w:t>
      </w:r>
      <w:r>
        <w:rPr>
          <w:spacing w:val="-1"/>
          <w:w w:val="104"/>
        </w:rPr>
        <w:t>legitimida</w:t>
      </w:r>
      <w:r>
        <w:rPr>
          <w:w w:val="104"/>
        </w:rPr>
        <w:t>d</w:t>
      </w:r>
      <w:r>
        <w:rPr>
          <w:spacing w:val="20"/>
        </w:rPr>
        <w:t> </w:t>
      </w:r>
      <w:r>
        <w:rPr>
          <w:w w:val="100"/>
        </w:rPr>
        <w:t>son</w:t>
      </w:r>
      <w:r>
        <w:rPr>
          <w:spacing w:val="19"/>
        </w:rPr>
        <w:t> </w:t>
      </w:r>
      <w:r>
        <w:rPr>
          <w:spacing w:val="-1"/>
          <w:w w:val="102"/>
        </w:rPr>
        <w:t>inmanente</w:t>
      </w:r>
      <w:r>
        <w:rPr>
          <w:w w:val="102"/>
        </w:rPr>
        <w:t>s</w:t>
      </w:r>
      <w:r>
        <w:rPr>
          <w:spacing w:val="20"/>
        </w:rPr>
        <w:t> </w:t>
      </w:r>
      <w:r>
        <w:rPr>
          <w:spacing w:val="-1"/>
          <w:w w:val="102"/>
        </w:rPr>
        <w:t>a</w:t>
      </w:r>
      <w:r>
        <w:rPr>
          <w:w w:val="102"/>
        </w:rPr>
        <w:t>l</w:t>
      </w:r>
      <w:r>
        <w:rPr>
          <w:spacing w:val="19"/>
        </w:rPr>
        <w:t> </w:t>
      </w:r>
      <w:r>
        <w:rPr>
          <w:w w:val="98"/>
        </w:rPr>
        <w:t>sistema</w:t>
      </w:r>
      <w:r>
        <w:rPr>
          <w:spacing w:val="19"/>
        </w:rPr>
        <w:t> </w:t>
      </w:r>
      <w:r>
        <w:rPr>
          <w:spacing w:val="-1"/>
          <w:w w:val="104"/>
        </w:rPr>
        <w:t>d</w:t>
      </w:r>
      <w:r>
        <w:rPr>
          <w:w w:val="104"/>
        </w:rPr>
        <w:t>e</w:t>
      </w:r>
      <w:r>
        <w:rPr>
          <w:spacing w:val="20"/>
        </w:rPr>
        <w:t> </w:t>
      </w:r>
      <w:r>
        <w:rPr>
          <w:spacing w:val="-1"/>
          <w:w w:val="101"/>
        </w:rPr>
        <w:t>acu- </w:t>
      </w:r>
      <w:r>
        <w:rPr/>
        <w:t>mulación. desde la crisis en el mercado  financiero  estadounidense  al  final de la década de los veinte sucede que el Estado interviene en las relaciones de mercado para paliar los efectos causados por sus contra- dicciones estructurales: los efectos de las acciones realizadas con fun- damento en criterios de maximización del rendimiento y de beneficio unilateral para el agente dominante, sea individual o grupal, contrarias a los supuestos del </w:t>
      </w:r>
      <w:r>
        <w:rPr>
          <w:spacing w:val="-3"/>
        </w:rPr>
        <w:t>libre </w:t>
      </w:r>
      <w:r>
        <w:rPr/>
        <w:t>intercambio. En la regulación inciden los factores políticos para asegurar con suficiencia las garantías de orden que  </w:t>
      </w:r>
      <w:r>
        <w:rPr>
          <w:spacing w:val="16"/>
        </w:rPr>
        <w:t> </w:t>
      </w:r>
      <w:r>
        <w:rPr/>
        <w:t>requie-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080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0824" from="15pt,-39.926273pt" to="0pt,-39.926273pt" stroked="true" strokeweight=".25pt" strokecolor="#000000">
            <w10:wrap type="none"/>
          </v:line>
        </w:pict>
      </w:r>
      <w:r>
        <w:rPr/>
        <w:pict>
          <v:line style="position:absolute;mso-position-horizontal-relative:page;mso-position-vertical-relative:paragraph;z-index:20848" from="452.196991pt,-39.926273pt" to="467.196991pt,-39.926273pt" stroked="true" strokeweight=".25pt" strokecolor="#000000">
            <w10:wrap type="none"/>
          </v:line>
        </w:pict>
      </w:r>
      <w:r>
        <w:rPr/>
        <w:pict>
          <v:line style="position:absolute;mso-position-horizontal-relative:page;mso-position-vertical-relative:paragraph;z-index:20872" from="21pt,-45.926273pt" to="21pt,-60.926273pt" stroked="true" strokeweight=".25pt" strokecolor="#000000">
            <w10:wrap type="none"/>
          </v:line>
        </w:pict>
      </w:r>
      <w:r>
        <w:rPr/>
        <w:pict>
          <v:line style="position:absolute;mso-position-horizontal-relative:page;mso-position-vertical-relative:paragraph;z-index:20896" from="446.196991pt,-45.926273pt" to="446.196991pt,-60.926273pt" stroked="true" strokeweight=".25pt" strokecolor="#000000">
            <w10:wrap type="none"/>
          </v:line>
        </w:pict>
      </w:r>
      <w:r>
        <w:rPr>
          <w:w w:val="120"/>
          <w:sz w:val="22"/>
        </w:rPr>
        <w:t>168</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2"/>
        <w:rPr>
          <w:sz w:val="18"/>
        </w:rPr>
      </w:pPr>
    </w:p>
    <w:p>
      <w:pPr>
        <w:pStyle w:val="BodyText"/>
        <w:spacing w:line="307" w:lineRule="auto" w:before="64"/>
        <w:ind w:left="1497" w:right="1559"/>
      </w:pPr>
      <w:r>
        <w:rPr/>
        <w:t>ren las relaciones de producción, circunstancia que apremia al Estado atraer los conflictos en términos   políticos.</w:t>
      </w:r>
    </w:p>
    <w:p>
      <w:pPr>
        <w:pStyle w:val="BodyText"/>
        <w:spacing w:line="307" w:lineRule="auto"/>
        <w:ind w:left="1497" w:right="1494" w:firstLine="396"/>
        <w:jc w:val="both"/>
      </w:pPr>
      <w:r>
        <w:rPr>
          <w:w w:val="238"/>
        </w:rPr>
        <w:t>l</w:t>
      </w:r>
      <w:r>
        <w:rPr>
          <w:w w:val="101"/>
        </w:rPr>
        <w:t>a</w:t>
      </w:r>
      <w:r>
        <w:rPr/>
        <w:t> </w:t>
      </w:r>
      <w:r>
        <w:rPr>
          <w:spacing w:val="-5"/>
        </w:rPr>
        <w:t> </w:t>
      </w:r>
      <w:r>
        <w:rPr>
          <w:spacing w:val="-1"/>
          <w:w w:val="102"/>
        </w:rPr>
        <w:t>transformació</w:t>
      </w:r>
      <w:r>
        <w:rPr>
          <w:w w:val="102"/>
        </w:rPr>
        <w:t>n</w:t>
      </w:r>
      <w:r>
        <w:rPr/>
        <w:t> </w:t>
      </w:r>
      <w:r>
        <w:rPr>
          <w:spacing w:val="-4"/>
        </w:rPr>
        <w:t> </w:t>
      </w:r>
      <w:r>
        <w:rPr>
          <w:spacing w:val="-1"/>
          <w:w w:val="104"/>
        </w:rPr>
        <w:t>d</w:t>
      </w:r>
      <w:r>
        <w:rPr>
          <w:w w:val="104"/>
        </w:rPr>
        <w:t>e</w:t>
      </w:r>
      <w:r>
        <w:rPr/>
        <w:t> </w:t>
      </w:r>
      <w:r>
        <w:rPr>
          <w:spacing w:val="-5"/>
        </w:rPr>
        <w:t> </w:t>
      </w:r>
      <w:r>
        <w:rPr>
          <w:spacing w:val="-1"/>
          <w:w w:val="97"/>
        </w:rPr>
        <w:t>la</w:t>
      </w:r>
      <w:r>
        <w:rPr>
          <w:w w:val="97"/>
        </w:rPr>
        <w:t>s</w:t>
      </w:r>
      <w:r>
        <w:rPr/>
        <w:t> </w:t>
      </w:r>
      <w:r>
        <w:rPr>
          <w:spacing w:val="-5"/>
        </w:rPr>
        <w:t> </w:t>
      </w:r>
      <w:r>
        <w:rPr>
          <w:spacing w:val="-8"/>
          <w:w w:val="100"/>
        </w:rPr>
        <w:t>r</w:t>
      </w:r>
      <w:r>
        <w:rPr>
          <w:spacing w:val="-1"/>
          <w:w w:val="101"/>
        </w:rPr>
        <w:t>elacione</w:t>
      </w:r>
      <w:r>
        <w:rPr>
          <w:w w:val="101"/>
        </w:rPr>
        <w:t>s</w:t>
      </w:r>
      <w:r>
        <w:rPr/>
        <w:t> </w:t>
      </w:r>
      <w:r>
        <w:rPr>
          <w:spacing w:val="-4"/>
        </w:rPr>
        <w:t> </w:t>
      </w:r>
      <w:r>
        <w:rPr>
          <w:spacing w:val="-1"/>
          <w:w w:val="104"/>
        </w:rPr>
        <w:t>de</w:t>
      </w:r>
      <w:r>
        <w:rPr>
          <w:w w:val="104"/>
        </w:rPr>
        <w:t>l</w:t>
      </w:r>
      <w:r>
        <w:rPr/>
        <w:t> </w:t>
      </w:r>
      <w:r>
        <w:rPr>
          <w:spacing w:val="-4"/>
        </w:rPr>
        <w:t> </w:t>
      </w:r>
      <w:r>
        <w:rPr>
          <w:spacing w:val="-1"/>
          <w:w w:val="102"/>
        </w:rPr>
        <w:t>Estad</w:t>
      </w:r>
      <w:r>
        <w:rPr>
          <w:w w:val="102"/>
        </w:rPr>
        <w:t>o</w:t>
      </w:r>
      <w:r>
        <w:rPr/>
        <w:t> </w:t>
      </w:r>
      <w:r>
        <w:rPr>
          <w:spacing w:val="-4"/>
        </w:rPr>
        <w:t> </w:t>
      </w:r>
      <w:r>
        <w:rPr>
          <w:w w:val="103"/>
        </w:rPr>
        <w:t>con</w:t>
      </w:r>
      <w:r>
        <w:rPr/>
        <w:t> </w:t>
      </w:r>
      <w:r>
        <w:rPr>
          <w:spacing w:val="-5"/>
        </w:rPr>
        <w:t> </w:t>
      </w:r>
      <w:r>
        <w:rPr>
          <w:spacing w:val="-1"/>
          <w:w w:val="102"/>
        </w:rPr>
        <w:t>l</w:t>
      </w:r>
      <w:r>
        <w:rPr>
          <w:w w:val="102"/>
        </w:rPr>
        <w:t>a</w:t>
      </w:r>
      <w:r>
        <w:rPr/>
        <w:t> </w:t>
      </w:r>
      <w:r>
        <w:rPr>
          <w:spacing w:val="-5"/>
        </w:rPr>
        <w:t> </w:t>
      </w:r>
      <w:r>
        <w:rPr>
          <w:w w:val="101"/>
        </w:rPr>
        <w:t>sociedad</w:t>
      </w:r>
      <w:r>
        <w:rPr/>
        <w:t> </w:t>
      </w:r>
      <w:r>
        <w:rPr>
          <w:spacing w:val="-5"/>
        </w:rPr>
        <w:t> </w:t>
      </w:r>
      <w:r>
        <w:rPr>
          <w:w w:val="92"/>
        </w:rPr>
        <w:t>y </w:t>
      </w:r>
      <w:r>
        <w:rPr/>
        <w:t>con el marco institucional de las relaciones de mercado precisa la redefi- nición de los criterios para legitimar el dominio: es inviable fundamen- tarlo en términos de la promesa fundamental del liberalismo (libertad e igualdad), habiéndose evidenciado el engaste de la dominación implícita en la ideología del intercambio justo, porque ha sido transformado el marco institucional en las relaciones de producción como resultado de      la injerencia rectora del Estado. Es inviable reconsiderar las formas his- tóricas de dominio directo (liberalismo) porque el marco institucional se ha</w:t>
      </w:r>
      <w:r>
        <w:rPr>
          <w:spacing w:val="43"/>
        </w:rPr>
        <w:t> </w:t>
      </w:r>
      <w:r>
        <w:rPr/>
        <w:t>repolitizado.</w:t>
      </w:r>
    </w:p>
    <w:p>
      <w:pPr>
        <w:pStyle w:val="BodyText"/>
        <w:spacing w:line="307" w:lineRule="auto"/>
        <w:ind w:left="1497" w:right="1494" w:firstLine="396"/>
        <w:jc w:val="both"/>
      </w:pPr>
      <w:r>
        <w:rPr>
          <w:spacing w:val="-3"/>
        </w:rPr>
        <w:t>otro </w:t>
      </w:r>
      <w:r>
        <w:rPr/>
        <w:t>elemento adicional que impide volver a suponer la instrumen- tación de formas de legitimación trascendidas históricamente es el he-  cho de que los derechos humanos han sido asumidos en términos de elementos conformantes de la conciencia, y que el otorgamiento de po-  der para gobernar en la sociedad ha sido institucionalizado a través del sufragio. </w:t>
      </w:r>
      <w:r>
        <w:rPr>
          <w:spacing w:val="-6"/>
        </w:rPr>
        <w:t>por </w:t>
      </w:r>
      <w:r>
        <w:rPr/>
        <w:t>consiguiente, la ideología del  libre  cambio  es  remplazada por un programa de compensaciones al rendimiento individual, sea un mínimo de bienestar así como de estabilidad en el trabajo y de ingresos monetarios.</w:t>
      </w:r>
    </w:p>
    <w:p>
      <w:pPr>
        <w:pStyle w:val="BodyText"/>
        <w:spacing w:line="307" w:lineRule="auto"/>
        <w:ind w:left="1497" w:right="1494" w:firstLine="396"/>
        <w:jc w:val="both"/>
      </w:pPr>
      <w:r>
        <w:rPr>
          <w:w w:val="105"/>
        </w:rPr>
        <w:t>al</w:t>
      </w:r>
      <w:r>
        <w:rPr>
          <w:spacing w:val="-12"/>
          <w:w w:val="105"/>
        </w:rPr>
        <w:t> </w:t>
      </w:r>
      <w:r>
        <w:rPr>
          <w:w w:val="105"/>
        </w:rPr>
        <w:t>respecto,</w:t>
      </w:r>
      <w:r>
        <w:rPr>
          <w:spacing w:val="-11"/>
          <w:w w:val="105"/>
        </w:rPr>
        <w:t> </w:t>
      </w:r>
      <w:r>
        <w:rPr>
          <w:w w:val="105"/>
        </w:rPr>
        <w:t>el</w:t>
      </w:r>
      <w:r>
        <w:rPr>
          <w:spacing w:val="-12"/>
          <w:w w:val="105"/>
        </w:rPr>
        <w:t> </w:t>
      </w:r>
      <w:r>
        <w:rPr>
          <w:w w:val="105"/>
        </w:rPr>
        <w:t>rendimiento</w:t>
      </w:r>
      <w:r>
        <w:rPr>
          <w:spacing w:val="-11"/>
          <w:w w:val="105"/>
        </w:rPr>
        <w:t> </w:t>
      </w:r>
      <w:r>
        <w:rPr>
          <w:w w:val="105"/>
        </w:rPr>
        <w:t>individual</w:t>
      </w:r>
      <w:r>
        <w:rPr>
          <w:spacing w:val="-11"/>
          <w:w w:val="105"/>
        </w:rPr>
        <w:t> </w:t>
      </w:r>
      <w:r>
        <w:rPr>
          <w:w w:val="105"/>
        </w:rPr>
        <w:t>es</w:t>
      </w:r>
      <w:r>
        <w:rPr>
          <w:spacing w:val="-12"/>
          <w:w w:val="105"/>
        </w:rPr>
        <w:t> </w:t>
      </w:r>
      <w:r>
        <w:rPr>
          <w:w w:val="105"/>
        </w:rPr>
        <w:t>reconocido</w:t>
      </w:r>
      <w:r>
        <w:rPr>
          <w:spacing w:val="-11"/>
          <w:w w:val="105"/>
        </w:rPr>
        <w:t> </w:t>
      </w:r>
      <w:r>
        <w:rPr>
          <w:w w:val="105"/>
        </w:rPr>
        <w:t>en</w:t>
      </w:r>
      <w:r>
        <w:rPr>
          <w:spacing w:val="-12"/>
          <w:w w:val="105"/>
        </w:rPr>
        <w:t> </w:t>
      </w:r>
      <w:r>
        <w:rPr>
          <w:w w:val="105"/>
        </w:rPr>
        <w:t>términos</w:t>
      </w:r>
      <w:r>
        <w:rPr>
          <w:spacing w:val="-11"/>
          <w:w w:val="105"/>
        </w:rPr>
        <w:t> </w:t>
      </w:r>
      <w:r>
        <w:rPr>
          <w:w w:val="105"/>
        </w:rPr>
        <w:t>de recursos</w:t>
      </w:r>
      <w:r>
        <w:rPr>
          <w:spacing w:val="-20"/>
          <w:w w:val="105"/>
        </w:rPr>
        <w:t> </w:t>
      </w:r>
      <w:r>
        <w:rPr>
          <w:w w:val="105"/>
        </w:rPr>
        <w:t>sociales</w:t>
      </w:r>
      <w:r>
        <w:rPr>
          <w:spacing w:val="-21"/>
          <w:w w:val="105"/>
        </w:rPr>
        <w:t> </w:t>
      </w:r>
      <w:r>
        <w:rPr>
          <w:w w:val="105"/>
        </w:rPr>
        <w:t>deseables:</w:t>
      </w:r>
      <w:r>
        <w:rPr>
          <w:spacing w:val="-20"/>
          <w:w w:val="105"/>
        </w:rPr>
        <w:t> </w:t>
      </w:r>
      <w:r>
        <w:rPr>
          <w:w w:val="105"/>
        </w:rPr>
        <w:t>las</w:t>
      </w:r>
      <w:r>
        <w:rPr>
          <w:spacing w:val="-21"/>
          <w:w w:val="105"/>
        </w:rPr>
        <w:t> </w:t>
      </w:r>
      <w:r>
        <w:rPr>
          <w:w w:val="105"/>
        </w:rPr>
        <w:t>riquezas</w:t>
      </w:r>
      <w:r>
        <w:rPr>
          <w:spacing w:val="-21"/>
          <w:w w:val="105"/>
        </w:rPr>
        <w:t> </w:t>
      </w:r>
      <w:r>
        <w:rPr>
          <w:w w:val="105"/>
        </w:rPr>
        <w:t>materiales,</w:t>
      </w:r>
      <w:r>
        <w:rPr>
          <w:spacing w:val="-20"/>
          <w:w w:val="105"/>
        </w:rPr>
        <w:t> </w:t>
      </w:r>
      <w:r>
        <w:rPr>
          <w:w w:val="105"/>
        </w:rPr>
        <w:t>el</w:t>
      </w:r>
      <w:r>
        <w:rPr>
          <w:spacing w:val="-21"/>
          <w:w w:val="105"/>
        </w:rPr>
        <w:t> </w:t>
      </w:r>
      <w:r>
        <w:rPr>
          <w:w w:val="105"/>
        </w:rPr>
        <w:t>poder</w:t>
      </w:r>
      <w:r>
        <w:rPr>
          <w:spacing w:val="-21"/>
          <w:w w:val="105"/>
        </w:rPr>
        <w:t> </w:t>
      </w:r>
      <w:r>
        <w:rPr>
          <w:w w:val="105"/>
        </w:rPr>
        <w:t>y</w:t>
      </w:r>
      <w:r>
        <w:rPr>
          <w:spacing w:val="-21"/>
          <w:w w:val="105"/>
        </w:rPr>
        <w:t> </w:t>
      </w:r>
      <w:r>
        <w:rPr>
          <w:w w:val="105"/>
        </w:rPr>
        <w:t>el</w:t>
      </w:r>
      <w:r>
        <w:rPr>
          <w:spacing w:val="-21"/>
          <w:w w:val="105"/>
        </w:rPr>
        <w:t> </w:t>
      </w:r>
      <w:r>
        <w:rPr>
          <w:w w:val="105"/>
        </w:rPr>
        <w:t>recono- cimiento,</w:t>
      </w:r>
      <w:r>
        <w:rPr>
          <w:spacing w:val="-8"/>
          <w:w w:val="105"/>
        </w:rPr>
        <w:t> </w:t>
      </w:r>
      <w:r>
        <w:rPr>
          <w:w w:val="105"/>
        </w:rPr>
        <w:t>por</w:t>
      </w:r>
      <w:r>
        <w:rPr>
          <w:spacing w:val="-8"/>
          <w:w w:val="105"/>
        </w:rPr>
        <w:t> </w:t>
      </w:r>
      <w:r>
        <w:rPr>
          <w:w w:val="105"/>
        </w:rPr>
        <w:t>su</w:t>
      </w:r>
      <w:r>
        <w:rPr>
          <w:spacing w:val="-8"/>
          <w:w w:val="105"/>
        </w:rPr>
        <w:t> </w:t>
      </w:r>
      <w:r>
        <w:rPr>
          <w:w w:val="105"/>
        </w:rPr>
        <w:t>vinculación</w:t>
      </w:r>
      <w:r>
        <w:rPr>
          <w:spacing w:val="-8"/>
          <w:w w:val="105"/>
        </w:rPr>
        <w:t> </w:t>
      </w:r>
      <w:r>
        <w:rPr>
          <w:w w:val="105"/>
        </w:rPr>
        <w:t>a</w:t>
      </w:r>
      <w:r>
        <w:rPr>
          <w:spacing w:val="-8"/>
          <w:w w:val="105"/>
        </w:rPr>
        <w:t> </w:t>
      </w:r>
      <w:r>
        <w:rPr>
          <w:w w:val="105"/>
        </w:rPr>
        <w:t>posiciones</w:t>
      </w:r>
      <w:r>
        <w:rPr>
          <w:spacing w:val="-8"/>
          <w:w w:val="105"/>
        </w:rPr>
        <w:t> </w:t>
      </w:r>
      <w:r>
        <w:rPr>
          <w:w w:val="105"/>
        </w:rPr>
        <w:t>jerárquicas,</w:t>
      </w:r>
      <w:r>
        <w:rPr>
          <w:spacing w:val="-8"/>
          <w:w w:val="105"/>
        </w:rPr>
        <w:t> </w:t>
      </w:r>
      <w:r>
        <w:rPr>
          <w:w w:val="105"/>
        </w:rPr>
        <w:t>según</w:t>
      </w:r>
      <w:r>
        <w:rPr>
          <w:spacing w:val="-8"/>
          <w:w w:val="105"/>
        </w:rPr>
        <w:t> </w:t>
      </w:r>
      <w:r>
        <w:rPr>
          <w:w w:val="105"/>
        </w:rPr>
        <w:t>criterios</w:t>
      </w:r>
      <w:r>
        <w:rPr>
          <w:spacing w:val="-8"/>
          <w:w w:val="105"/>
        </w:rPr>
        <w:t> </w:t>
      </w:r>
      <w:r>
        <w:rPr>
          <w:w w:val="105"/>
        </w:rPr>
        <w:t>de </w:t>
      </w:r>
      <w:r>
        <w:rPr>
          <w:spacing w:val="-1"/>
          <w:w w:val="105"/>
        </w:rPr>
        <w:t>log</w:t>
      </w:r>
      <w:r>
        <w:rPr>
          <w:spacing w:val="-8"/>
          <w:w w:val="105"/>
        </w:rPr>
        <w:t>r</w:t>
      </w:r>
      <w:r>
        <w:rPr>
          <w:w w:val="103"/>
        </w:rPr>
        <w:t>o</w:t>
      </w:r>
      <w:r>
        <w:rPr/>
        <w:t> </w:t>
      </w:r>
      <w:r>
        <w:rPr>
          <w:spacing w:val="-10"/>
        </w:rPr>
        <w:t> </w:t>
      </w:r>
      <w:r>
        <w:rPr>
          <w:spacing w:val="-1"/>
          <w:w w:val="102"/>
        </w:rPr>
        <w:t>académic</w:t>
      </w:r>
      <w:r>
        <w:rPr>
          <w:w w:val="102"/>
        </w:rPr>
        <w:t>o</w:t>
      </w:r>
      <w:r>
        <w:rPr/>
        <w:t> </w:t>
      </w:r>
      <w:r>
        <w:rPr>
          <w:spacing w:val="-10"/>
        </w:rPr>
        <w:t> </w:t>
      </w:r>
      <w:r>
        <w:rPr>
          <w:spacing w:val="-1"/>
          <w:w w:val="99"/>
        </w:rPr>
        <w:t>má</w:t>
      </w:r>
      <w:r>
        <w:rPr>
          <w:w w:val="99"/>
        </w:rPr>
        <w:t>s</w:t>
      </w:r>
      <w:r>
        <w:rPr/>
        <w:t> </w:t>
      </w:r>
      <w:r>
        <w:rPr>
          <w:spacing w:val="-10"/>
        </w:rPr>
        <w:t> </w:t>
      </w:r>
      <w:r>
        <w:rPr>
          <w:spacing w:val="-1"/>
          <w:w w:val="101"/>
        </w:rPr>
        <w:t>qu</w:t>
      </w:r>
      <w:r>
        <w:rPr>
          <w:w w:val="101"/>
        </w:rPr>
        <w:t>e</w:t>
      </w:r>
      <w:r>
        <w:rPr/>
        <w:t> </w:t>
      </w:r>
      <w:r>
        <w:rPr>
          <w:spacing w:val="-10"/>
        </w:rPr>
        <w:t> </w:t>
      </w:r>
      <w:r>
        <w:rPr>
          <w:spacing w:val="-1"/>
          <w:w w:val="104"/>
        </w:rPr>
        <w:t>e</w:t>
      </w:r>
      <w:r>
        <w:rPr>
          <w:w w:val="104"/>
        </w:rPr>
        <w:t>n</w:t>
      </w:r>
      <w:r>
        <w:rPr/>
        <w:t> </w:t>
      </w:r>
      <w:r>
        <w:rPr>
          <w:spacing w:val="-10"/>
        </w:rPr>
        <w:t> </w:t>
      </w:r>
      <w:r>
        <w:rPr>
          <w:spacing w:val="-1"/>
          <w:w w:val="103"/>
        </w:rPr>
        <w:t>e</w:t>
      </w:r>
      <w:r>
        <w:rPr>
          <w:w w:val="103"/>
        </w:rPr>
        <w:t>l</w:t>
      </w:r>
      <w:r>
        <w:rPr/>
        <w:t> </w:t>
      </w:r>
      <w:r>
        <w:rPr>
          <w:spacing w:val="-10"/>
        </w:rPr>
        <w:t> </w:t>
      </w:r>
      <w:r>
        <w:rPr>
          <w:spacing w:val="-1"/>
          <w:w w:val="102"/>
        </w:rPr>
        <w:t>ámbit</w:t>
      </w:r>
      <w:r>
        <w:rPr>
          <w:w w:val="102"/>
        </w:rPr>
        <w:t>o</w:t>
      </w:r>
      <w:r>
        <w:rPr/>
        <w:t> </w:t>
      </w:r>
      <w:r>
        <w:rPr>
          <w:spacing w:val="-10"/>
        </w:rPr>
        <w:t> </w:t>
      </w:r>
      <w:r>
        <w:rPr>
          <w:spacing w:val="-1"/>
          <w:w w:val="104"/>
        </w:rPr>
        <w:t>de</w:t>
      </w:r>
      <w:r>
        <w:rPr>
          <w:w w:val="104"/>
        </w:rPr>
        <w:t>l</w:t>
      </w:r>
      <w:r>
        <w:rPr/>
        <w:t> </w:t>
      </w:r>
      <w:r>
        <w:rPr>
          <w:spacing w:val="-10"/>
        </w:rPr>
        <w:t> </w:t>
      </w:r>
      <w:r>
        <w:rPr>
          <w:w w:val="102"/>
        </w:rPr>
        <w:t>me</w:t>
      </w:r>
      <w:r>
        <w:rPr>
          <w:spacing w:val="-7"/>
          <w:w w:val="102"/>
        </w:rPr>
        <w:t>r</w:t>
      </w:r>
      <w:r>
        <w:rPr>
          <w:w w:val="105"/>
        </w:rPr>
        <w:t>cado.</w:t>
      </w:r>
      <w:r>
        <w:rPr/>
        <w:t> </w:t>
      </w:r>
      <w:r>
        <w:rPr>
          <w:spacing w:val="-10"/>
        </w:rPr>
        <w:t> </w:t>
      </w:r>
      <w:r>
        <w:rPr>
          <w:w w:val="238"/>
        </w:rPr>
        <w:t>l</w:t>
      </w:r>
      <w:r>
        <w:rPr>
          <w:w w:val="101"/>
        </w:rPr>
        <w:t>a</w:t>
      </w:r>
      <w:r>
        <w:rPr/>
        <w:t> </w:t>
      </w:r>
      <w:r>
        <w:rPr>
          <w:spacing w:val="-10"/>
        </w:rPr>
        <w:t> </w:t>
      </w:r>
      <w:r>
        <w:rPr>
          <w:w w:val="104"/>
        </w:rPr>
        <w:t>p</w:t>
      </w:r>
      <w:r>
        <w:rPr>
          <w:spacing w:val="-8"/>
          <w:w w:val="104"/>
        </w:rPr>
        <w:t>r</w:t>
      </w:r>
      <w:r>
        <w:rPr>
          <w:w w:val="102"/>
        </w:rPr>
        <w:t>ogramática </w:t>
      </w:r>
      <w:r>
        <w:rPr>
          <w:w w:val="105"/>
        </w:rPr>
        <w:t>sustituta considera también el traspaso de la ideología del rendimien- to al sistema educativo (Habermas, 1975: 53-54). con la disposición    de</w:t>
      </w:r>
      <w:r>
        <w:rPr>
          <w:spacing w:val="-16"/>
          <w:w w:val="105"/>
        </w:rPr>
        <w:t> </w:t>
      </w:r>
      <w:r>
        <w:rPr>
          <w:w w:val="105"/>
        </w:rPr>
        <w:t>espacios</w:t>
      </w:r>
      <w:r>
        <w:rPr>
          <w:spacing w:val="-15"/>
          <w:w w:val="105"/>
        </w:rPr>
        <w:t> </w:t>
      </w:r>
      <w:r>
        <w:rPr>
          <w:w w:val="105"/>
        </w:rPr>
        <w:t>suficientes</w:t>
      </w:r>
      <w:r>
        <w:rPr>
          <w:spacing w:val="-16"/>
          <w:w w:val="105"/>
        </w:rPr>
        <w:t> </w:t>
      </w:r>
      <w:r>
        <w:rPr>
          <w:w w:val="105"/>
        </w:rPr>
        <w:t>de</w:t>
      </w:r>
      <w:r>
        <w:rPr>
          <w:spacing w:val="-16"/>
          <w:w w:val="105"/>
        </w:rPr>
        <w:t> </w:t>
      </w:r>
      <w:r>
        <w:rPr>
          <w:w w:val="105"/>
        </w:rPr>
        <w:t>manipulación</w:t>
      </w:r>
      <w:r>
        <w:rPr>
          <w:spacing w:val="-15"/>
          <w:w w:val="105"/>
        </w:rPr>
        <w:t> </w:t>
      </w:r>
      <w:r>
        <w:rPr>
          <w:w w:val="105"/>
        </w:rPr>
        <w:t>para</w:t>
      </w:r>
      <w:r>
        <w:rPr>
          <w:spacing w:val="-16"/>
          <w:w w:val="105"/>
        </w:rPr>
        <w:t> </w:t>
      </w:r>
      <w:r>
        <w:rPr>
          <w:w w:val="105"/>
        </w:rPr>
        <w:t>intervenir</w:t>
      </w:r>
      <w:r>
        <w:rPr>
          <w:spacing w:val="-15"/>
          <w:w w:val="105"/>
        </w:rPr>
        <w:t> </w:t>
      </w:r>
      <w:r>
        <w:rPr>
          <w:w w:val="105"/>
        </w:rPr>
        <w:t>en</w:t>
      </w:r>
      <w:r>
        <w:rPr>
          <w:spacing w:val="-16"/>
          <w:w w:val="105"/>
        </w:rPr>
        <w:t> </w:t>
      </w:r>
      <w:r>
        <w:rPr>
          <w:w w:val="105"/>
        </w:rPr>
        <w:t>el</w:t>
      </w:r>
      <w:r>
        <w:rPr>
          <w:spacing w:val="-16"/>
          <w:w w:val="105"/>
        </w:rPr>
        <w:t> </w:t>
      </w:r>
      <w:r>
        <w:rPr>
          <w:w w:val="105"/>
        </w:rPr>
        <w:t>proceso</w:t>
      </w:r>
      <w:r>
        <w:rPr>
          <w:spacing w:val="-16"/>
          <w:w w:val="105"/>
        </w:rPr>
        <w:t> </w:t>
      </w:r>
      <w:r>
        <w:rPr>
          <w:w w:val="105"/>
        </w:rPr>
        <w:t>de acumulación,</w:t>
      </w:r>
      <w:r>
        <w:rPr>
          <w:spacing w:val="-15"/>
          <w:w w:val="105"/>
        </w:rPr>
        <w:t> </w:t>
      </w:r>
      <w:r>
        <w:rPr>
          <w:w w:val="105"/>
        </w:rPr>
        <w:t>el</w:t>
      </w:r>
      <w:r>
        <w:rPr>
          <w:spacing w:val="-15"/>
          <w:w w:val="105"/>
        </w:rPr>
        <w:t> </w:t>
      </w:r>
      <w:r>
        <w:rPr>
          <w:w w:val="105"/>
        </w:rPr>
        <w:t>Estado</w:t>
      </w:r>
      <w:r>
        <w:rPr>
          <w:spacing w:val="-15"/>
          <w:w w:val="105"/>
        </w:rPr>
        <w:t> </w:t>
      </w:r>
      <w:r>
        <w:rPr>
          <w:w w:val="105"/>
        </w:rPr>
        <w:t>se</w:t>
      </w:r>
      <w:r>
        <w:rPr>
          <w:spacing w:val="-16"/>
          <w:w w:val="105"/>
        </w:rPr>
        <w:t> </w:t>
      </w:r>
      <w:r>
        <w:rPr>
          <w:w w:val="105"/>
        </w:rPr>
        <w:t>autoimpone</w:t>
      </w:r>
      <w:r>
        <w:rPr>
          <w:spacing w:val="-15"/>
          <w:w w:val="105"/>
        </w:rPr>
        <w:t> </w:t>
      </w:r>
      <w:r>
        <w:rPr>
          <w:w w:val="105"/>
        </w:rPr>
        <w:t>obligaciones</w:t>
      </w:r>
      <w:r>
        <w:rPr>
          <w:spacing w:val="-16"/>
          <w:w w:val="105"/>
        </w:rPr>
        <w:t> </w:t>
      </w:r>
      <w:r>
        <w:rPr>
          <w:w w:val="105"/>
        </w:rPr>
        <w:t>y</w:t>
      </w:r>
      <w:r>
        <w:rPr>
          <w:spacing w:val="-15"/>
          <w:w w:val="105"/>
        </w:rPr>
        <w:t> </w:t>
      </w:r>
      <w:r>
        <w:rPr>
          <w:w w:val="105"/>
        </w:rPr>
        <w:t>atributos</w:t>
      </w:r>
      <w:r>
        <w:rPr>
          <w:spacing w:val="-15"/>
          <w:w w:val="105"/>
        </w:rPr>
        <w:t> </w:t>
      </w:r>
      <w:r>
        <w:rPr>
          <w:w w:val="105"/>
        </w:rPr>
        <w:t>con</w:t>
      </w:r>
      <w:r>
        <w:rPr>
          <w:spacing w:val="-16"/>
          <w:w w:val="105"/>
        </w:rPr>
        <w:t> </w:t>
      </w:r>
      <w:r>
        <w:rPr>
          <w:w w:val="105"/>
        </w:rPr>
        <w:t>arre- glo al mantenimiento de las condiciones de estabilidad al ser </w:t>
      </w:r>
      <w:r>
        <w:rPr>
          <w:spacing w:val="40"/>
          <w:w w:val="105"/>
        </w:rPr>
        <w:t> </w:t>
      </w:r>
      <w:r>
        <w:rPr>
          <w:w w:val="105"/>
        </w:rPr>
        <w:t>afectado</w:t>
      </w:r>
    </w:p>
    <w:p>
      <w:pPr>
        <w:spacing w:after="0" w:line="307" w:lineRule="auto"/>
        <w:jc w:val="both"/>
        <w:sectPr>
          <w:footerReference w:type="default" r:id="rId18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90"/>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0944" from="15pt,-46.629654pt" to="0pt,-46.629654pt" stroked="true" strokeweight=".25pt" strokecolor="#000000">
            <w10:wrap type="none"/>
          </v:line>
        </w:pict>
      </w:r>
      <w:r>
        <w:rPr/>
        <w:pict>
          <v:line style="position:absolute;mso-position-horizontal-relative:page;mso-position-vertical-relative:paragraph;z-index:20968" from="452.196991pt,-46.629654pt" to="467.196991pt,-46.629654pt" stroked="true" strokeweight=".25pt" strokecolor="#000000">
            <w10:wrap type="none"/>
          </v:line>
        </w:pict>
      </w:r>
      <w:r>
        <w:rPr/>
        <w:pict>
          <v:line style="position:absolute;mso-position-horizontal-relative:page;mso-position-vertical-relative:paragraph;z-index:20992" from="21pt,-52.629654pt" to="21pt,-67.629654pt" stroked="true" strokeweight=".25pt" strokecolor="#000000">
            <w10:wrap type="none"/>
          </v:line>
        </w:pict>
      </w:r>
      <w:r>
        <w:rPr/>
        <w:pict>
          <v:line style="position:absolute;mso-position-horizontal-relative:page;mso-position-vertical-relative:paragraph;z-index:21016" from="446.196991pt,-52.629654pt" to="446.196991pt,-67.629654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169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332"/>
      </w:pPr>
      <w:r>
        <w:rPr/>
        <w:t>el crecimiento económico y el bienestar de la población, tal que asegure suficientemente la forma privada de la revalorización     del capital.</w:t>
      </w:r>
    </w:p>
    <w:p>
      <w:pPr>
        <w:pStyle w:val="BodyText"/>
        <w:spacing w:line="307" w:lineRule="auto"/>
        <w:ind w:left="1497" w:right="1495" w:firstLine="396"/>
        <w:jc w:val="both"/>
      </w:pPr>
      <w:r>
        <w:rPr/>
        <w:t>conforme la actividad del Estado se orienta hacia el </w:t>
      </w:r>
      <w:r>
        <w:rPr>
          <w:spacing w:val="-3"/>
        </w:rPr>
        <w:t>logro </w:t>
      </w:r>
      <w:r>
        <w:rPr/>
        <w:t>de la estabilidad y el desarrollo del sistema económico, la actividad política modifica el enfoque según el cual legitima el dominio. En la fase del capitalismo liberal, la política  atiende  lo  relacionado  con  la  definición de las relaciones según la ideología del intercambio, mientras que en la fase del capitalismo tardío y que prevalece, estos fines prácticos devienen técnico-administrativos.</w:t>
      </w:r>
    </w:p>
    <w:p>
      <w:pPr>
        <w:pStyle w:val="BodyText"/>
        <w:spacing w:line="307" w:lineRule="auto"/>
        <w:ind w:left="1497" w:right="1495" w:firstLine="396"/>
        <w:jc w:val="both"/>
      </w:pPr>
      <w:r>
        <w:rPr/>
        <w:t>El propósito de la política es </w:t>
      </w:r>
      <w:r>
        <w:rPr>
          <w:i/>
        </w:rPr>
        <w:t>administtrar </w:t>
      </w:r>
      <w:r>
        <w:rPr/>
        <w:t>la crisis permanente: pre- viendo las disfuncionalidades potenciales y conteniendo a la vez las existentes, evitando las amenazas al sistema y que están implícitas en el mecanismo de la revalorización privada del capital. sin embargo, la ins- trumentación de las acciones estatales está condicionada a la congruen- cia de éstas, respecto a los programas sustitutorios. El desplazamiento    del enfoque con arreglo a fines prácticos por aquel circunscrito al mante- nimiento del sistema ocasiona la exclusión de la discusión pública en ma- teria de formación democrática, para los propósitos de la emancipación   en</w:t>
      </w:r>
      <w:r>
        <w:rPr>
          <w:spacing w:val="18"/>
        </w:rPr>
        <w:t> </w:t>
      </w:r>
      <w:r>
        <w:rPr/>
        <w:t>cuanto</w:t>
      </w:r>
      <w:r>
        <w:rPr>
          <w:spacing w:val="18"/>
        </w:rPr>
        <w:t> </w:t>
      </w:r>
      <w:r>
        <w:rPr/>
        <w:t>al</w:t>
      </w:r>
      <w:r>
        <w:rPr>
          <w:spacing w:val="18"/>
        </w:rPr>
        <w:t> </w:t>
      </w:r>
      <w:r>
        <w:rPr/>
        <w:t>dominio</w:t>
      </w:r>
      <w:r>
        <w:rPr>
          <w:spacing w:val="19"/>
        </w:rPr>
        <w:t> </w:t>
      </w:r>
      <w:r>
        <w:rPr/>
        <w:t>y</w:t>
      </w:r>
      <w:r>
        <w:rPr>
          <w:spacing w:val="18"/>
        </w:rPr>
        <w:t> </w:t>
      </w:r>
      <w:r>
        <w:rPr/>
        <w:t>para</w:t>
      </w:r>
      <w:r>
        <w:rPr>
          <w:spacing w:val="18"/>
        </w:rPr>
        <w:t> </w:t>
      </w:r>
      <w:r>
        <w:rPr/>
        <w:t>neutralizar</w:t>
      </w:r>
      <w:r>
        <w:rPr>
          <w:spacing w:val="19"/>
        </w:rPr>
        <w:t> </w:t>
      </w:r>
      <w:r>
        <w:rPr/>
        <w:t>el</w:t>
      </w:r>
      <w:r>
        <w:rPr>
          <w:spacing w:val="18"/>
        </w:rPr>
        <w:t> </w:t>
      </w:r>
      <w:r>
        <w:rPr/>
        <w:t>poder</w:t>
      </w:r>
      <w:r>
        <w:rPr>
          <w:spacing w:val="18"/>
        </w:rPr>
        <w:t> </w:t>
      </w:r>
      <w:r>
        <w:rPr/>
        <w:t>(capitalismo</w:t>
      </w:r>
      <w:r>
        <w:rPr>
          <w:spacing w:val="19"/>
        </w:rPr>
        <w:t> </w:t>
      </w:r>
      <w:r>
        <w:rPr/>
        <w:t>liberal).</w:t>
      </w:r>
    </w:p>
    <w:p>
      <w:pPr>
        <w:pStyle w:val="BodyText"/>
        <w:spacing w:line="307" w:lineRule="auto"/>
        <w:ind w:left="1497" w:right="1495" w:firstLine="396"/>
        <w:jc w:val="both"/>
      </w:pPr>
      <w:r>
        <w:rPr/>
        <w:t>En el ámbito de la democracia  formal, referir a la opinión pública     las resoluciones estatales que han sido limitadas a la identificación y a      la manipulación de los agentes amenazantes de la estabilidad del siste-  ma, provocaría cuestionamientos por parte de la sociedad respecto al acotamiento de la actividad estatal y también la de índole política, que impone  el</w:t>
      </w:r>
      <w:r>
        <w:rPr>
          <w:spacing w:val="11"/>
        </w:rPr>
        <w:t> </w:t>
      </w:r>
      <w:r>
        <w:rPr/>
        <w:t>sistema.</w:t>
      </w:r>
    </w:p>
    <w:p>
      <w:pPr>
        <w:pStyle w:val="BodyText"/>
        <w:spacing w:line="307" w:lineRule="auto"/>
        <w:ind w:left="1497" w:right="1494" w:firstLine="396"/>
        <w:jc w:val="both"/>
      </w:pPr>
      <w:r>
        <w:rPr/>
        <w:t>así, la política para el mantenimiento del sistema de dominio preci-   sa la despolitización en la sociedad, y según se acreciente en la sociedad   la acción racional con arreglo a fines, vía la política formal, se reducen     los ámbitos de participación de la opinión pública política </w:t>
      </w:r>
      <w:r>
        <w:rPr>
          <w:spacing w:val="-11"/>
        </w:rPr>
        <w:t>y, </w:t>
      </w:r>
      <w:r>
        <w:rPr/>
        <w:t>por tanto,  para la formación democrática de la voluntad    </w:t>
      </w:r>
      <w:r>
        <w:rPr>
          <w:spacing w:val="10"/>
        </w:rPr>
        <w:t> </w:t>
      </w:r>
      <w:r>
        <w:rPr/>
        <w:t>política.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104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1064" from="15pt,-39.925968pt" to="0pt,-39.925968pt" stroked="true" strokeweight=".25pt" strokecolor="#000000">
            <w10:wrap type="none"/>
          </v:line>
        </w:pict>
      </w:r>
      <w:r>
        <w:rPr/>
        <w:pict>
          <v:line style="position:absolute;mso-position-horizontal-relative:page;mso-position-vertical-relative:paragraph;z-index:21088" from="452.196991pt,-39.925968pt" to="467.196991pt,-39.925968pt" stroked="true" strokeweight=".25pt" strokecolor="#000000">
            <w10:wrap type="none"/>
          </v:line>
        </w:pict>
      </w:r>
      <w:r>
        <w:rPr/>
        <w:pict>
          <v:line style="position:absolute;mso-position-horizontal-relative:page;mso-position-vertical-relative:paragraph;z-index:21112" from="21pt,-45.925968pt" to="21pt,-60.925968pt" stroked="true" strokeweight=".25pt" strokecolor="#000000">
            <w10:wrap type="none"/>
          </v:line>
        </w:pict>
      </w:r>
      <w:r>
        <w:rPr/>
        <w:pict>
          <v:line style="position:absolute;mso-position-horizontal-relative:page;mso-position-vertical-relative:paragraph;z-index:21136" from="446.196991pt,-45.925968pt" to="446.196991pt,-60.925968pt" stroked="true" strokeweight=".25pt" strokecolor="#000000">
            <w10:wrap type="none"/>
          </v:line>
        </w:pict>
      </w:r>
      <w:r>
        <w:rPr>
          <w:w w:val="120"/>
          <w:sz w:val="22"/>
        </w:rPr>
        <w:t>170</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2"/>
        <w:rPr>
          <w:sz w:val="18"/>
        </w:rPr>
      </w:pPr>
    </w:p>
    <w:p>
      <w:pPr>
        <w:pStyle w:val="BodyText"/>
        <w:spacing w:line="307" w:lineRule="auto" w:before="64"/>
        <w:ind w:left="1497" w:right="1494" w:firstLine="396"/>
        <w:jc w:val="both"/>
      </w:pPr>
      <w:r>
        <w:rPr/>
        <w:t>Es comprensible que la crisis es inmanente en el sistema capitalista, considerando sus contradicciones estructurales, sean sistémicas (econo- mía, política) o de identidad (de legitimación del sistema político y, por ende, desmotivación en el sistema sociocultural). así, son previsibles po- sibles manifestaciones en las tendencias a la crisis en la fase vigente del capitalismo, que es el referente socio-histórico del discurso alusivo a la educación a distancia, para la ampliación de la cobertura geográfica y de oportunidades  educativas.</w:t>
      </w:r>
    </w:p>
    <w:p>
      <w:pPr>
        <w:pStyle w:val="BodyText"/>
        <w:spacing w:line="307" w:lineRule="auto"/>
        <w:ind w:left="1497" w:right="1495" w:firstLine="396"/>
        <w:jc w:val="both"/>
      </w:pPr>
      <w:r>
        <w:rPr/>
        <w:t>En contraste con la disponibilidad de trabajo y de capital, los már- genes de ganancia tienden hacia su  disminución  por  la  manera  como  son determinados, según el criterio del intercambio desigual de trabajo asalariado por capital, y que resultan del variante proceso de valoriza- ción (condiciones en el mercado y las formas de relación entre los pro- pietarios del capital y las masas asalariadas). ante esta circunstancia, el Estado sólo puede aportar ciertos elementos compensatorios a favor de  los asalariados para atraer la crisis económica y evitar que devenga lucha política, convirtiéndose así en riesgo para su   </w:t>
      </w:r>
      <w:r>
        <w:rPr>
          <w:spacing w:val="19"/>
        </w:rPr>
        <w:t> </w:t>
      </w:r>
      <w:r>
        <w:rPr/>
        <w:t>estabilidad.</w:t>
      </w:r>
    </w:p>
    <w:p>
      <w:pPr>
        <w:pStyle w:val="BodyText"/>
        <w:spacing w:line="307" w:lineRule="auto"/>
        <w:ind w:left="1497" w:right="1494" w:firstLine="396"/>
        <w:jc w:val="both"/>
      </w:pPr>
      <w:r>
        <w:rPr>
          <w:w w:val="105"/>
        </w:rPr>
        <w:t>El sostenimiento del poder requiere el apoyo de la sociedad para secundar a las resoluciones administrativas impuestas en términos gu- bernamentales. En este sentido, el sistema administrativo responde de manera</w:t>
      </w:r>
      <w:r>
        <w:rPr>
          <w:spacing w:val="-26"/>
          <w:w w:val="105"/>
        </w:rPr>
        <w:t> </w:t>
      </w:r>
      <w:r>
        <w:rPr>
          <w:w w:val="105"/>
        </w:rPr>
        <w:t>limitada</w:t>
      </w:r>
      <w:r>
        <w:rPr>
          <w:spacing w:val="-26"/>
          <w:w w:val="105"/>
        </w:rPr>
        <w:t> </w:t>
      </w:r>
      <w:r>
        <w:rPr>
          <w:w w:val="105"/>
        </w:rPr>
        <w:t>a</w:t>
      </w:r>
      <w:r>
        <w:rPr>
          <w:spacing w:val="-27"/>
          <w:w w:val="105"/>
        </w:rPr>
        <w:t> </w:t>
      </w:r>
      <w:r>
        <w:rPr>
          <w:w w:val="105"/>
        </w:rPr>
        <w:t>los</w:t>
      </w:r>
      <w:r>
        <w:rPr>
          <w:spacing w:val="-26"/>
          <w:w w:val="105"/>
        </w:rPr>
        <w:t> </w:t>
      </w:r>
      <w:r>
        <w:rPr>
          <w:w w:val="105"/>
        </w:rPr>
        <w:t>imperativos</w:t>
      </w:r>
      <w:r>
        <w:rPr>
          <w:spacing w:val="-26"/>
          <w:w w:val="105"/>
        </w:rPr>
        <w:t> </w:t>
      </w:r>
      <w:r>
        <w:rPr>
          <w:w w:val="105"/>
        </w:rPr>
        <w:t>de</w:t>
      </w:r>
      <w:r>
        <w:rPr>
          <w:spacing w:val="-26"/>
          <w:w w:val="105"/>
        </w:rPr>
        <w:t> </w:t>
      </w:r>
      <w:r>
        <w:rPr>
          <w:w w:val="105"/>
        </w:rPr>
        <w:t>autorregulación</w:t>
      </w:r>
      <w:r>
        <w:rPr>
          <w:spacing w:val="-26"/>
          <w:w w:val="105"/>
        </w:rPr>
        <w:t> </w:t>
      </w:r>
      <w:r>
        <w:rPr>
          <w:w w:val="105"/>
        </w:rPr>
        <w:t>esenciales</w:t>
      </w:r>
      <w:r>
        <w:rPr>
          <w:spacing w:val="-26"/>
          <w:w w:val="105"/>
        </w:rPr>
        <w:t> </w:t>
      </w:r>
      <w:r>
        <w:rPr>
          <w:w w:val="105"/>
        </w:rPr>
        <w:t>del</w:t>
      </w:r>
      <w:r>
        <w:rPr>
          <w:spacing w:val="-26"/>
          <w:w w:val="105"/>
        </w:rPr>
        <w:t> </w:t>
      </w:r>
      <w:r>
        <w:rPr>
          <w:w w:val="105"/>
        </w:rPr>
        <w:t>mer- cado</w:t>
      </w:r>
      <w:r>
        <w:rPr>
          <w:spacing w:val="-15"/>
          <w:w w:val="105"/>
        </w:rPr>
        <w:t> </w:t>
      </w:r>
      <w:r>
        <w:rPr>
          <w:w w:val="105"/>
        </w:rPr>
        <w:t>(crisis</w:t>
      </w:r>
      <w:r>
        <w:rPr>
          <w:spacing w:val="-15"/>
          <w:w w:val="105"/>
        </w:rPr>
        <w:t> </w:t>
      </w:r>
      <w:r>
        <w:rPr>
          <w:w w:val="105"/>
        </w:rPr>
        <w:t>de</w:t>
      </w:r>
      <w:r>
        <w:rPr>
          <w:spacing w:val="-15"/>
          <w:w w:val="105"/>
        </w:rPr>
        <w:t> </w:t>
      </w:r>
      <w:r>
        <w:rPr>
          <w:w w:val="105"/>
        </w:rPr>
        <w:t>racionalidad),</w:t>
      </w:r>
      <w:r>
        <w:rPr>
          <w:spacing w:val="-15"/>
          <w:w w:val="105"/>
        </w:rPr>
        <w:t> </w:t>
      </w:r>
      <w:r>
        <w:rPr>
          <w:w w:val="105"/>
        </w:rPr>
        <w:t>hecho</w:t>
      </w:r>
      <w:r>
        <w:rPr>
          <w:spacing w:val="-15"/>
          <w:w w:val="105"/>
        </w:rPr>
        <w:t> </w:t>
      </w:r>
      <w:r>
        <w:rPr>
          <w:w w:val="105"/>
        </w:rPr>
        <w:t>que</w:t>
      </w:r>
      <w:r>
        <w:rPr>
          <w:spacing w:val="-15"/>
          <w:w w:val="105"/>
        </w:rPr>
        <w:t> </w:t>
      </w:r>
      <w:r>
        <w:rPr>
          <w:w w:val="105"/>
        </w:rPr>
        <w:t>también</w:t>
      </w:r>
      <w:r>
        <w:rPr>
          <w:spacing w:val="-15"/>
          <w:w w:val="105"/>
        </w:rPr>
        <w:t> </w:t>
      </w:r>
      <w:r>
        <w:rPr>
          <w:w w:val="105"/>
        </w:rPr>
        <w:t>acontece</w:t>
      </w:r>
      <w:r>
        <w:rPr>
          <w:spacing w:val="-15"/>
          <w:w w:val="105"/>
        </w:rPr>
        <w:t> </w:t>
      </w:r>
      <w:r>
        <w:rPr>
          <w:w w:val="105"/>
        </w:rPr>
        <w:t>con</w:t>
      </w:r>
      <w:r>
        <w:rPr>
          <w:spacing w:val="-15"/>
          <w:w w:val="105"/>
        </w:rPr>
        <w:t> </w:t>
      </w:r>
      <w:r>
        <w:rPr>
          <w:w w:val="105"/>
        </w:rPr>
        <w:t>el</w:t>
      </w:r>
      <w:r>
        <w:rPr>
          <w:spacing w:val="-15"/>
          <w:w w:val="105"/>
        </w:rPr>
        <w:t> </w:t>
      </w:r>
      <w:r>
        <w:rPr>
          <w:w w:val="105"/>
        </w:rPr>
        <w:t>sistema de legitimación al obtener el Estado un apoyo insuficiente por parte de la</w:t>
      </w:r>
      <w:r>
        <w:rPr>
          <w:spacing w:val="-20"/>
          <w:w w:val="105"/>
        </w:rPr>
        <w:t> </w:t>
      </w:r>
      <w:r>
        <w:rPr>
          <w:w w:val="105"/>
        </w:rPr>
        <w:t>sociedad</w:t>
      </w:r>
      <w:r>
        <w:rPr>
          <w:spacing w:val="-20"/>
          <w:w w:val="105"/>
        </w:rPr>
        <w:t> </w:t>
      </w:r>
      <w:r>
        <w:rPr>
          <w:w w:val="105"/>
        </w:rPr>
        <w:t>(crisis</w:t>
      </w:r>
      <w:r>
        <w:rPr>
          <w:spacing w:val="-20"/>
          <w:w w:val="105"/>
        </w:rPr>
        <w:t> </w:t>
      </w:r>
      <w:r>
        <w:rPr>
          <w:w w:val="105"/>
        </w:rPr>
        <w:t>de</w:t>
      </w:r>
      <w:r>
        <w:rPr>
          <w:spacing w:val="-20"/>
          <w:w w:val="105"/>
        </w:rPr>
        <w:t> </w:t>
      </w:r>
      <w:r>
        <w:rPr>
          <w:w w:val="105"/>
        </w:rPr>
        <w:t>legitimidad).</w:t>
      </w:r>
    </w:p>
    <w:p>
      <w:pPr>
        <w:pStyle w:val="BodyText"/>
        <w:spacing w:line="307" w:lineRule="auto"/>
        <w:ind w:left="1497" w:right="1495" w:firstLine="396"/>
        <w:jc w:val="both"/>
      </w:pPr>
      <w:r>
        <w:rPr>
          <w:w w:val="238"/>
        </w:rPr>
        <w:t>l</w:t>
      </w:r>
      <w:r>
        <w:rPr>
          <w:w w:val="101"/>
        </w:rPr>
        <w:t>a</w:t>
      </w:r>
      <w:r>
        <w:rPr/>
        <w:t> </w:t>
      </w:r>
      <w:r>
        <w:rPr>
          <w:w w:val="96"/>
        </w:rPr>
        <w:t>crisis</w:t>
      </w:r>
      <w:r>
        <w:rPr/>
        <w:t> </w:t>
      </w:r>
      <w:r>
        <w:rPr>
          <w:w w:val="104"/>
        </w:rPr>
        <w:t>de</w:t>
      </w:r>
      <w:r>
        <w:rPr/>
        <w:t> </w:t>
      </w:r>
      <w:r>
        <w:rPr>
          <w:w w:val="103"/>
        </w:rPr>
        <w:t>racionalidad</w:t>
      </w:r>
      <w:r>
        <w:rPr/>
        <w:t> </w:t>
      </w:r>
      <w:r>
        <w:rPr>
          <w:w w:val="103"/>
        </w:rPr>
        <w:t>implica</w:t>
      </w:r>
      <w:r>
        <w:rPr/>
        <w:t> </w:t>
      </w:r>
      <w:r>
        <w:rPr>
          <w:w w:val="102"/>
        </w:rPr>
        <w:t>aquella</w:t>
      </w:r>
      <w:r>
        <w:rPr/>
        <w:t> </w:t>
      </w:r>
      <w:r>
        <w:rPr>
          <w:w w:val="101"/>
        </w:rPr>
        <w:t>que</w:t>
      </w:r>
      <w:r>
        <w:rPr/>
        <w:t> </w:t>
      </w:r>
      <w:r>
        <w:rPr>
          <w:w w:val="103"/>
        </w:rPr>
        <w:t>apar</w:t>
      </w:r>
      <w:r>
        <w:rPr>
          <w:w w:val="101"/>
        </w:rPr>
        <w:t>ece</w:t>
      </w:r>
      <w:r>
        <w:rPr/>
        <w:t> </w:t>
      </w:r>
      <w:r>
        <w:rPr>
          <w:w w:val="104"/>
        </w:rPr>
        <w:t>en</w:t>
      </w:r>
      <w:r>
        <w:rPr/>
        <w:t> </w:t>
      </w:r>
      <w:r>
        <w:rPr>
          <w:w w:val="103"/>
        </w:rPr>
        <w:t>el</w:t>
      </w:r>
      <w:r>
        <w:rPr/>
        <w:t> </w:t>
      </w:r>
      <w:r>
        <w:rPr>
          <w:w w:val="98"/>
        </w:rPr>
        <w:t>sistema </w:t>
      </w:r>
      <w:r>
        <w:rPr/>
        <w:t>económico y ha sido desplazada al político, así expresa la contradicción esencial del proceso de valorización (distribución inequitativa de los pro- ductos del trabajo). aún más y considerando las contradicciones inhe- rentes en las disposiciones administrativas según las cuales se pretende lograr la lealtad requerida de los asalariados, la crisis de racionalidad implica niveles  reducidos  de legitimación.</w:t>
      </w:r>
    </w:p>
    <w:p>
      <w:pPr>
        <w:spacing w:after="0" w:line="307" w:lineRule="auto"/>
        <w:jc w:val="both"/>
        <w:sectPr>
          <w:footerReference w:type="default" r:id="rId19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92"/>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1184" from="15pt,-46.62941pt" to="0pt,-46.62941pt" stroked="true" strokeweight=".25pt" strokecolor="#000000">
            <w10:wrap type="none"/>
          </v:line>
        </w:pict>
      </w:r>
      <w:r>
        <w:rPr/>
        <w:pict>
          <v:line style="position:absolute;mso-position-horizontal-relative:page;mso-position-vertical-relative:paragraph;z-index:21208" from="452.196991pt,-46.62941pt" to="467.196991pt,-46.62941pt" stroked="true" strokeweight=".25pt" strokecolor="#000000">
            <w10:wrap type="none"/>
          </v:line>
        </w:pict>
      </w:r>
      <w:r>
        <w:rPr/>
        <w:pict>
          <v:line style="position:absolute;mso-position-horizontal-relative:page;mso-position-vertical-relative:paragraph;z-index:21232" from="21pt,-52.62941pt" to="21pt,-67.629410pt" stroked="true" strokeweight=".25pt" strokecolor="#000000">
            <w10:wrap type="none"/>
          </v:line>
        </w:pict>
      </w:r>
      <w:r>
        <w:rPr/>
        <w:pict>
          <v:line style="position:absolute;mso-position-horizontal-relative:page;mso-position-vertical-relative:paragraph;z-index:21256" from="446.196991pt,-52.62941pt" to="446.196991pt,-67.629410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171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firstLine="396"/>
        <w:jc w:val="both"/>
      </w:pPr>
      <w:r>
        <w:rPr/>
        <w:t>siempre será deficitaria la disposición de estructuras normativas  para convencer a los asalariados respecto a: </w:t>
      </w:r>
      <w:r>
        <w:rPr>
          <w:i/>
        </w:rPr>
        <w:t>a) </w:t>
      </w:r>
      <w:r>
        <w:rPr/>
        <w:t>la acción compensatoria emprendida por el Estado para contener y distender los efectos de la distribución inequitativa del producto  del  trabajo,  y  </w:t>
      </w:r>
      <w:r>
        <w:rPr>
          <w:i/>
        </w:rPr>
        <w:t>b)  </w:t>
      </w:r>
      <w:r>
        <w:rPr/>
        <w:t>la  delimitación de la acción estatal por los que ostentan el capital e inclusive de manera autoimpuesta, respecto a las resoluciones acerca de la apropiación y el  uso  del</w:t>
      </w:r>
      <w:r>
        <w:rPr>
          <w:spacing w:val="18"/>
        </w:rPr>
        <w:t> </w:t>
      </w:r>
      <w:r>
        <w:rPr/>
        <w:t>excedente.</w:t>
      </w:r>
    </w:p>
    <w:p>
      <w:pPr>
        <w:pStyle w:val="BodyText"/>
        <w:spacing w:line="307" w:lineRule="auto"/>
        <w:ind w:left="1497" w:right="1494" w:firstLine="396"/>
        <w:jc w:val="both"/>
      </w:pPr>
      <w:r>
        <w:rPr/>
        <w:t>aun cuando es común a la crisis de racionalidad y a la de legitima- ción el ámbito donde acontecen (política), esta última supone una crisis cultural, de motivación, más que una amenaza a la integración sistémica. Es crisis de motivación originada al convertirse en tema a discutir y a cuestionar lo que es o no público, considerando que este ámbito había  sido despolitizado (capitalismo liberal); esta circunstancia implica deli- berar acerca de la democracia formal como elemento garante de los de- </w:t>
      </w:r>
      <w:r>
        <w:rPr>
          <w:spacing w:val="-2"/>
        </w:rPr>
        <w:t>rechos </w:t>
      </w:r>
      <w:r>
        <w:rPr/>
        <w:t>sociales (apropiación y uso del excedente) en un régimen donde     el Estado dispone condiciones que favorecen derechos, unilateralmente     y a favor de los grupos de interés que  </w:t>
      </w:r>
      <w:r>
        <w:rPr>
          <w:spacing w:val="36"/>
        </w:rPr>
        <w:t> </w:t>
      </w:r>
      <w:r>
        <w:rPr/>
        <w:t>representa.</w:t>
      </w:r>
    </w:p>
    <w:p>
      <w:pPr>
        <w:pStyle w:val="BodyText"/>
        <w:spacing w:line="307" w:lineRule="auto"/>
        <w:ind w:left="1497" w:right="1494" w:firstLine="396"/>
        <w:jc w:val="both"/>
      </w:pPr>
      <w:r>
        <w:rPr/>
        <w:t>En los términos del sistema capitalista, la integración de una socie- dad es factible según sea procurado en el sistema sociocultural el nivel suficiente de legitimación en las fuerzas productivas, implicando una lealtad tal que contribuya a afrontar y reducir la tendencia hacia la dis- </w:t>
      </w:r>
      <w:r>
        <w:rPr>
          <w:spacing w:val="-1"/>
          <w:w w:val="104"/>
        </w:rPr>
        <w:t>minució</w:t>
      </w:r>
      <w:r>
        <w:rPr>
          <w:w w:val="104"/>
        </w:rPr>
        <w:t>n</w:t>
      </w:r>
      <w:r>
        <w:rPr/>
        <w:t> </w:t>
      </w:r>
      <w:r>
        <w:rPr>
          <w:spacing w:val="-11"/>
        </w:rPr>
        <w:t> </w:t>
      </w:r>
      <w:r>
        <w:rPr>
          <w:spacing w:val="-1"/>
          <w:w w:val="104"/>
        </w:rPr>
        <w:t>d</w:t>
      </w:r>
      <w:r>
        <w:rPr>
          <w:w w:val="104"/>
        </w:rPr>
        <w:t>e</w:t>
      </w:r>
      <w:r>
        <w:rPr/>
        <w:t> </w:t>
      </w:r>
      <w:r>
        <w:rPr>
          <w:spacing w:val="-12"/>
        </w:rPr>
        <w:t> </w:t>
      </w:r>
      <w:r>
        <w:rPr>
          <w:spacing w:val="-1"/>
          <w:w w:val="98"/>
        </w:rPr>
        <w:t>lo</w:t>
      </w:r>
      <w:r>
        <w:rPr>
          <w:w w:val="98"/>
        </w:rPr>
        <w:t>s</w:t>
      </w:r>
      <w:r>
        <w:rPr/>
        <w:t> </w:t>
      </w:r>
      <w:r>
        <w:rPr>
          <w:spacing w:val="-11"/>
        </w:rPr>
        <w:t> </w:t>
      </w:r>
      <w:r>
        <w:rPr>
          <w:w w:val="102"/>
        </w:rPr>
        <w:t>má</w:t>
      </w:r>
      <w:r>
        <w:rPr>
          <w:spacing w:val="-10"/>
          <w:w w:val="102"/>
        </w:rPr>
        <w:t>r</w:t>
      </w:r>
      <w:r>
        <w:rPr>
          <w:w w:val="102"/>
        </w:rPr>
        <w:t>genes</w:t>
      </w:r>
      <w:r>
        <w:rPr/>
        <w:t> </w:t>
      </w:r>
      <w:r>
        <w:rPr>
          <w:spacing w:val="-12"/>
        </w:rPr>
        <w:t> </w:t>
      </w:r>
      <w:r>
        <w:rPr>
          <w:spacing w:val="-1"/>
          <w:w w:val="104"/>
        </w:rPr>
        <w:t>d</w:t>
      </w:r>
      <w:r>
        <w:rPr>
          <w:w w:val="104"/>
        </w:rPr>
        <w:t>e</w:t>
      </w:r>
      <w:r>
        <w:rPr/>
        <w:t> </w:t>
      </w:r>
      <w:r>
        <w:rPr>
          <w:spacing w:val="-12"/>
        </w:rPr>
        <w:t> </w:t>
      </w:r>
      <w:r>
        <w:rPr>
          <w:w w:val="105"/>
        </w:rPr>
        <w:t>ganancia.</w:t>
      </w:r>
      <w:r>
        <w:rPr/>
        <w:t> </w:t>
      </w:r>
      <w:r>
        <w:rPr>
          <w:spacing w:val="-12"/>
        </w:rPr>
        <w:t> </w:t>
      </w:r>
      <w:r>
        <w:rPr>
          <w:spacing w:val="-27"/>
          <w:w w:val="207"/>
        </w:rPr>
        <w:t>t</w:t>
      </w:r>
      <w:r>
        <w:rPr>
          <w:spacing w:val="-1"/>
          <w:w w:val="103"/>
        </w:rPr>
        <w:t>ambié</w:t>
      </w:r>
      <w:r>
        <w:rPr>
          <w:w w:val="103"/>
        </w:rPr>
        <w:t>n</w:t>
      </w:r>
      <w:r>
        <w:rPr/>
        <w:t> </w:t>
      </w:r>
      <w:r>
        <w:rPr>
          <w:spacing w:val="-11"/>
        </w:rPr>
        <w:t> </w:t>
      </w:r>
      <w:r>
        <w:rPr>
          <w:w w:val="92"/>
        </w:rPr>
        <w:t>y</w:t>
      </w:r>
      <w:r>
        <w:rPr/>
        <w:t> </w:t>
      </w:r>
      <w:r>
        <w:rPr>
          <w:spacing w:val="-12"/>
        </w:rPr>
        <w:t> </w:t>
      </w:r>
      <w:r>
        <w:rPr>
          <w:spacing w:val="-1"/>
          <w:w w:val="103"/>
        </w:rPr>
        <w:t>par</w:t>
      </w:r>
      <w:r>
        <w:rPr>
          <w:w w:val="103"/>
        </w:rPr>
        <w:t>a</w:t>
      </w:r>
      <w:r>
        <w:rPr/>
        <w:t> </w:t>
      </w:r>
      <w:r>
        <w:rPr>
          <w:spacing w:val="-12"/>
        </w:rPr>
        <w:t> </w:t>
      </w:r>
      <w:r>
        <w:rPr>
          <w:spacing w:val="-1"/>
          <w:w w:val="103"/>
        </w:rPr>
        <w:t>e</w:t>
      </w:r>
      <w:r>
        <w:rPr>
          <w:w w:val="103"/>
        </w:rPr>
        <w:t>l</w:t>
      </w:r>
      <w:r>
        <w:rPr/>
        <w:t> </w:t>
      </w:r>
      <w:r>
        <w:rPr>
          <w:spacing w:val="-12"/>
        </w:rPr>
        <w:t> </w:t>
      </w:r>
      <w:r>
        <w:rPr>
          <w:w w:val="98"/>
        </w:rPr>
        <w:t>sistema</w:t>
      </w:r>
      <w:r>
        <w:rPr/>
        <w:t> </w:t>
      </w:r>
      <w:r>
        <w:rPr>
          <w:spacing w:val="-12"/>
        </w:rPr>
        <w:t> </w:t>
      </w:r>
      <w:r>
        <w:rPr>
          <w:spacing w:val="-1"/>
          <w:w w:val="104"/>
        </w:rPr>
        <w:t>de </w:t>
      </w:r>
      <w:r>
        <w:rPr/>
        <w:t>formación y de profesiones, contribuyen  las  motivaciones  que  puedan ser desarrolladas socioculturalmente para el  </w:t>
      </w:r>
      <w:r>
        <w:rPr>
          <w:spacing w:val="42"/>
        </w:rPr>
        <w:t> </w:t>
      </w:r>
      <w:r>
        <w:rPr/>
        <w:t>rendimiento.</w:t>
      </w:r>
    </w:p>
    <w:p>
      <w:pPr>
        <w:pStyle w:val="BodyText"/>
        <w:spacing w:line="307" w:lineRule="auto"/>
        <w:ind w:left="1497" w:right="1495" w:firstLine="396"/>
        <w:jc w:val="both"/>
      </w:pPr>
      <w:r>
        <w:rPr>
          <w:w w:val="238"/>
        </w:rPr>
        <w:t>l</w:t>
      </w:r>
      <w:r>
        <w:rPr>
          <w:w w:val="95"/>
        </w:rPr>
        <w:t>as</w:t>
      </w:r>
      <w:r>
        <w:rPr/>
        <w:t> </w:t>
      </w:r>
      <w:r>
        <w:rPr>
          <w:w w:val="101"/>
        </w:rPr>
        <w:t>tendencias</w:t>
      </w:r>
      <w:r>
        <w:rPr/>
        <w:t> </w:t>
      </w:r>
      <w:r>
        <w:rPr>
          <w:w w:val="101"/>
        </w:rPr>
        <w:t>a</w:t>
      </w:r>
      <w:r>
        <w:rPr/>
        <w:t> </w:t>
      </w:r>
      <w:r>
        <w:rPr>
          <w:w w:val="102"/>
        </w:rPr>
        <w:t>la</w:t>
      </w:r>
      <w:r>
        <w:rPr/>
        <w:t> </w:t>
      </w:r>
      <w:r>
        <w:rPr>
          <w:w w:val="96"/>
        </w:rPr>
        <w:t>crisis</w:t>
      </w:r>
      <w:r>
        <w:rPr/>
        <w:t> </w:t>
      </w:r>
      <w:r>
        <w:rPr>
          <w:w w:val="95"/>
        </w:rPr>
        <w:t>se</w:t>
      </w:r>
      <w:r>
        <w:rPr/>
        <w:t> </w:t>
      </w:r>
      <w:r>
        <w:rPr>
          <w:w w:val="102"/>
        </w:rPr>
        <w:t>manifiestan</w:t>
      </w:r>
      <w:r>
        <w:rPr/>
        <w:t> </w:t>
      </w:r>
      <w:r>
        <w:rPr>
          <w:w w:val="101"/>
        </w:rPr>
        <w:t>tanto</w:t>
      </w:r>
      <w:r>
        <w:rPr/>
        <w:t> </w:t>
      </w:r>
      <w:r>
        <w:rPr>
          <w:w w:val="104"/>
        </w:rPr>
        <w:t>en</w:t>
      </w:r>
      <w:r>
        <w:rPr/>
        <w:t> </w:t>
      </w:r>
      <w:r>
        <w:rPr>
          <w:w w:val="102"/>
        </w:rPr>
        <w:t>la</w:t>
      </w:r>
      <w:r>
        <w:rPr/>
        <w:t> </w:t>
      </w:r>
      <w:r>
        <w:rPr>
          <w:w w:val="102"/>
        </w:rPr>
        <w:t>tradición</w:t>
      </w:r>
      <w:r>
        <w:rPr/>
        <w:t> </w:t>
      </w:r>
      <w:r>
        <w:rPr>
          <w:w w:val="101"/>
        </w:rPr>
        <w:t>cultu- </w:t>
      </w:r>
      <w:r>
        <w:rPr/>
        <w:t>ral como en el ámbito donde acontece la transformación estructural del sistema educativo. por ende, la  tradición  cultural cesa  de  ser  elemento de referencia para fundamentar al Estado y a la sociedad. de manera similar y para los efectos de resolver las contradicciones perennes en el desarrollo de las formas capitalistas de acumulación, son limitados los referentes  ideológicos  antecedentes  al  capitalismo  de  organización.   El</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128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1304" from="15pt,-39.926456pt" to="0pt,-39.926456pt" stroked="true" strokeweight=".25pt" strokecolor="#000000">
            <w10:wrap type="none"/>
          </v:line>
        </w:pict>
      </w:r>
      <w:r>
        <w:rPr/>
        <w:pict>
          <v:line style="position:absolute;mso-position-horizontal-relative:page;mso-position-vertical-relative:paragraph;z-index:21328" from="452.196991pt,-39.926456pt" to="467.196991pt,-39.926456pt" stroked="true" strokeweight=".25pt" strokecolor="#000000">
            <w10:wrap type="none"/>
          </v:line>
        </w:pict>
      </w:r>
      <w:r>
        <w:rPr/>
        <w:pict>
          <v:line style="position:absolute;mso-position-horizontal-relative:page;mso-position-vertical-relative:paragraph;z-index:21352" from="21pt,-45.926456pt" to="21pt,-60.926456pt" stroked="true" strokeweight=".25pt" strokecolor="#000000">
            <w10:wrap type="none"/>
          </v:line>
        </w:pict>
      </w:r>
      <w:r>
        <w:rPr/>
        <w:pict>
          <v:line style="position:absolute;mso-position-horizontal-relative:page;mso-position-vertical-relative:paragraph;z-index:21376" from="446.196991pt,-45.926456pt" to="446.196991pt,-60.926456pt" stroked="true" strokeweight=".25pt" strokecolor="#000000">
            <w10:wrap type="none"/>
          </v:line>
        </w:pict>
      </w:r>
      <w:r>
        <w:rPr>
          <w:w w:val="120"/>
          <w:sz w:val="22"/>
        </w:rPr>
        <w:t>172</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2"/>
        <w:rPr>
          <w:sz w:val="18"/>
        </w:rPr>
      </w:pPr>
    </w:p>
    <w:p>
      <w:pPr>
        <w:pStyle w:val="BodyText"/>
        <w:spacing w:line="307" w:lineRule="auto" w:before="64"/>
        <w:ind w:left="1497" w:right="1495"/>
        <w:jc w:val="both"/>
      </w:pPr>
      <w:r>
        <w:rPr>
          <w:w w:val="105"/>
        </w:rPr>
        <w:t>origen</w:t>
      </w:r>
      <w:r>
        <w:rPr>
          <w:spacing w:val="-16"/>
          <w:w w:val="105"/>
        </w:rPr>
        <w:t> </w:t>
      </w:r>
      <w:r>
        <w:rPr>
          <w:w w:val="105"/>
        </w:rPr>
        <w:t>de</w:t>
      </w:r>
      <w:r>
        <w:rPr>
          <w:spacing w:val="-15"/>
          <w:w w:val="105"/>
        </w:rPr>
        <w:t> </w:t>
      </w:r>
      <w:r>
        <w:rPr>
          <w:w w:val="105"/>
        </w:rPr>
        <w:t>los</w:t>
      </w:r>
      <w:r>
        <w:rPr>
          <w:spacing w:val="-15"/>
          <w:w w:val="105"/>
        </w:rPr>
        <w:t> </w:t>
      </w:r>
      <w:r>
        <w:rPr>
          <w:w w:val="105"/>
        </w:rPr>
        <w:t>imperativos</w:t>
      </w:r>
      <w:r>
        <w:rPr>
          <w:spacing w:val="-15"/>
          <w:w w:val="105"/>
        </w:rPr>
        <w:t> </w:t>
      </w:r>
      <w:r>
        <w:rPr>
          <w:w w:val="105"/>
        </w:rPr>
        <w:t>contradictorios</w:t>
      </w:r>
      <w:r>
        <w:rPr>
          <w:spacing w:val="-15"/>
          <w:w w:val="105"/>
        </w:rPr>
        <w:t> </w:t>
      </w:r>
      <w:r>
        <w:rPr>
          <w:w w:val="105"/>
        </w:rPr>
        <w:t>de</w:t>
      </w:r>
      <w:r>
        <w:rPr>
          <w:spacing w:val="-15"/>
          <w:w w:val="105"/>
        </w:rPr>
        <w:t> </w:t>
      </w:r>
      <w:r>
        <w:rPr>
          <w:w w:val="105"/>
        </w:rPr>
        <w:t>autorregulación</w:t>
      </w:r>
      <w:r>
        <w:rPr>
          <w:spacing w:val="-15"/>
          <w:w w:val="105"/>
        </w:rPr>
        <w:t> </w:t>
      </w:r>
      <w:r>
        <w:rPr>
          <w:w w:val="105"/>
        </w:rPr>
        <w:t>(mercado) es</w:t>
      </w:r>
      <w:r>
        <w:rPr>
          <w:spacing w:val="-12"/>
          <w:w w:val="105"/>
        </w:rPr>
        <w:t> </w:t>
      </w:r>
      <w:r>
        <w:rPr>
          <w:w w:val="105"/>
        </w:rPr>
        <w:t>desplazado</w:t>
      </w:r>
      <w:r>
        <w:rPr>
          <w:spacing w:val="-11"/>
          <w:w w:val="105"/>
        </w:rPr>
        <w:t> </w:t>
      </w:r>
      <w:r>
        <w:rPr>
          <w:w w:val="105"/>
        </w:rPr>
        <w:t>al</w:t>
      </w:r>
      <w:r>
        <w:rPr>
          <w:spacing w:val="-12"/>
          <w:w w:val="105"/>
        </w:rPr>
        <w:t> </w:t>
      </w:r>
      <w:r>
        <w:rPr>
          <w:w w:val="105"/>
        </w:rPr>
        <w:t>sistema</w:t>
      </w:r>
      <w:r>
        <w:rPr>
          <w:spacing w:val="-12"/>
          <w:w w:val="105"/>
        </w:rPr>
        <w:t> </w:t>
      </w:r>
      <w:r>
        <w:rPr>
          <w:w w:val="105"/>
        </w:rPr>
        <w:t>político,</w:t>
      </w:r>
      <w:r>
        <w:rPr>
          <w:spacing w:val="-12"/>
          <w:w w:val="105"/>
        </w:rPr>
        <w:t> </w:t>
      </w:r>
      <w:r>
        <w:rPr>
          <w:w w:val="105"/>
        </w:rPr>
        <w:t>circunstancia</w:t>
      </w:r>
      <w:r>
        <w:rPr>
          <w:spacing w:val="-12"/>
          <w:w w:val="105"/>
        </w:rPr>
        <w:t> </w:t>
      </w:r>
      <w:r>
        <w:rPr>
          <w:w w:val="105"/>
        </w:rPr>
        <w:t>que</w:t>
      </w:r>
      <w:r>
        <w:rPr>
          <w:spacing w:val="-12"/>
          <w:w w:val="105"/>
        </w:rPr>
        <w:t> </w:t>
      </w:r>
      <w:r>
        <w:rPr>
          <w:w w:val="105"/>
        </w:rPr>
        <w:t>implica</w:t>
      </w:r>
      <w:r>
        <w:rPr>
          <w:spacing w:val="-12"/>
          <w:w w:val="105"/>
        </w:rPr>
        <w:t> </w:t>
      </w:r>
      <w:r>
        <w:rPr>
          <w:w w:val="105"/>
        </w:rPr>
        <w:t>riesgos</w:t>
      </w:r>
      <w:r>
        <w:rPr>
          <w:spacing w:val="-12"/>
          <w:w w:val="105"/>
        </w:rPr>
        <w:t> </w:t>
      </w:r>
      <w:r>
        <w:rPr>
          <w:w w:val="105"/>
        </w:rPr>
        <w:t>para la</w:t>
      </w:r>
      <w:r>
        <w:rPr>
          <w:spacing w:val="-4"/>
          <w:w w:val="105"/>
        </w:rPr>
        <w:t> </w:t>
      </w:r>
      <w:r>
        <w:rPr>
          <w:w w:val="105"/>
        </w:rPr>
        <w:t>integración</w:t>
      </w:r>
      <w:r>
        <w:rPr>
          <w:spacing w:val="-4"/>
          <w:w w:val="105"/>
        </w:rPr>
        <w:t> </w:t>
      </w:r>
      <w:r>
        <w:rPr>
          <w:w w:val="105"/>
        </w:rPr>
        <w:t>sistémica</w:t>
      </w:r>
      <w:r>
        <w:rPr>
          <w:spacing w:val="-4"/>
          <w:w w:val="105"/>
        </w:rPr>
        <w:t> </w:t>
      </w:r>
      <w:r>
        <w:rPr>
          <w:w w:val="105"/>
        </w:rPr>
        <w:t>y</w:t>
      </w:r>
      <w:r>
        <w:rPr>
          <w:spacing w:val="-4"/>
          <w:w w:val="105"/>
        </w:rPr>
        <w:t> </w:t>
      </w:r>
      <w:r>
        <w:rPr>
          <w:w w:val="105"/>
        </w:rPr>
        <w:t>que,</w:t>
      </w:r>
      <w:r>
        <w:rPr>
          <w:spacing w:val="-4"/>
          <w:w w:val="105"/>
        </w:rPr>
        <w:t> </w:t>
      </w:r>
      <w:r>
        <w:rPr>
          <w:w w:val="105"/>
        </w:rPr>
        <w:t>por</w:t>
      </w:r>
      <w:r>
        <w:rPr>
          <w:spacing w:val="-4"/>
          <w:w w:val="105"/>
        </w:rPr>
        <w:t> </w:t>
      </w:r>
      <w:r>
        <w:rPr>
          <w:w w:val="105"/>
        </w:rPr>
        <w:t>tanto,</w:t>
      </w:r>
      <w:r>
        <w:rPr>
          <w:spacing w:val="-4"/>
          <w:w w:val="105"/>
        </w:rPr>
        <w:t> </w:t>
      </w:r>
      <w:r>
        <w:rPr>
          <w:w w:val="105"/>
        </w:rPr>
        <w:t>también</w:t>
      </w:r>
      <w:r>
        <w:rPr>
          <w:spacing w:val="-4"/>
          <w:w w:val="105"/>
        </w:rPr>
        <w:t> </w:t>
      </w:r>
      <w:r>
        <w:rPr>
          <w:w w:val="105"/>
        </w:rPr>
        <w:t>amenaza</w:t>
      </w:r>
      <w:r>
        <w:rPr>
          <w:spacing w:val="-4"/>
          <w:w w:val="105"/>
        </w:rPr>
        <w:t> </w:t>
      </w:r>
      <w:r>
        <w:rPr>
          <w:w w:val="105"/>
        </w:rPr>
        <w:t>a</w:t>
      </w:r>
      <w:r>
        <w:rPr>
          <w:spacing w:val="-4"/>
          <w:w w:val="105"/>
        </w:rPr>
        <w:t> </w:t>
      </w:r>
      <w:r>
        <w:rPr>
          <w:w w:val="105"/>
        </w:rPr>
        <w:t>la</w:t>
      </w:r>
      <w:r>
        <w:rPr>
          <w:spacing w:val="-4"/>
          <w:w w:val="105"/>
        </w:rPr>
        <w:t> </w:t>
      </w:r>
      <w:r>
        <w:rPr>
          <w:w w:val="105"/>
        </w:rPr>
        <w:t>integra- ción</w:t>
      </w:r>
      <w:r>
        <w:rPr>
          <w:spacing w:val="-11"/>
          <w:w w:val="105"/>
        </w:rPr>
        <w:t> </w:t>
      </w:r>
      <w:r>
        <w:rPr>
          <w:w w:val="105"/>
        </w:rPr>
        <w:t>social.</w:t>
      </w:r>
    </w:p>
    <w:p>
      <w:pPr>
        <w:pStyle w:val="BodyText"/>
        <w:spacing w:line="307" w:lineRule="auto"/>
        <w:ind w:left="1497" w:right="1494" w:firstLine="396"/>
        <w:jc w:val="both"/>
      </w:pPr>
      <w:r>
        <w:rPr>
          <w:w w:val="238"/>
        </w:rPr>
        <w:t>l</w:t>
      </w:r>
      <w:r>
        <w:rPr>
          <w:w w:val="101"/>
        </w:rPr>
        <w:t>a</w:t>
      </w:r>
      <w:r>
        <w:rPr>
          <w:spacing w:val="10"/>
        </w:rPr>
        <w:t> </w:t>
      </w:r>
      <w:r>
        <w:rPr>
          <w:w w:val="103"/>
        </w:rPr>
        <w:t>contención</w:t>
      </w:r>
      <w:r>
        <w:rPr>
          <w:spacing w:val="10"/>
        </w:rPr>
        <w:t> </w:t>
      </w:r>
      <w:r>
        <w:rPr>
          <w:spacing w:val="-1"/>
          <w:w w:val="104"/>
        </w:rPr>
        <w:t>d</w:t>
      </w:r>
      <w:r>
        <w:rPr>
          <w:w w:val="104"/>
        </w:rPr>
        <w:t>e</w:t>
      </w:r>
      <w:r>
        <w:rPr>
          <w:spacing w:val="11"/>
        </w:rPr>
        <w:t> </w:t>
      </w:r>
      <w:r>
        <w:rPr>
          <w:spacing w:val="-1"/>
          <w:w w:val="98"/>
        </w:rPr>
        <w:t>lo</w:t>
      </w:r>
      <w:r>
        <w:rPr>
          <w:w w:val="98"/>
        </w:rPr>
        <w:t>s</w:t>
      </w:r>
      <w:r>
        <w:rPr>
          <w:spacing w:val="11"/>
        </w:rPr>
        <w:t> </w:t>
      </w:r>
      <w:r>
        <w:rPr>
          <w:w w:val="101"/>
        </w:rPr>
        <w:t>conflictos</w:t>
      </w:r>
      <w:r>
        <w:rPr>
          <w:spacing w:val="10"/>
        </w:rPr>
        <w:t> </w:t>
      </w:r>
      <w:r>
        <w:rPr>
          <w:w w:val="98"/>
        </w:rPr>
        <w:t>sociales</w:t>
      </w:r>
      <w:r>
        <w:rPr>
          <w:spacing w:val="10"/>
        </w:rPr>
        <w:t> </w:t>
      </w:r>
      <w:r>
        <w:rPr>
          <w:w w:val="104"/>
        </w:rPr>
        <w:t>p</w:t>
      </w:r>
      <w:r>
        <w:rPr>
          <w:spacing w:val="-8"/>
          <w:w w:val="104"/>
        </w:rPr>
        <w:t>r</w:t>
      </w:r>
      <w:r>
        <w:rPr>
          <w:w w:val="101"/>
        </w:rPr>
        <w:t>ocura</w:t>
      </w:r>
      <w:r>
        <w:rPr>
          <w:spacing w:val="10"/>
        </w:rPr>
        <w:t> </w:t>
      </w:r>
      <w:r>
        <w:rPr>
          <w:spacing w:val="-1"/>
          <w:w w:val="103"/>
        </w:rPr>
        <w:t>e</w:t>
      </w:r>
      <w:r>
        <w:rPr>
          <w:w w:val="103"/>
        </w:rPr>
        <w:t>l</w:t>
      </w:r>
      <w:r>
        <w:rPr>
          <w:spacing w:val="10"/>
        </w:rPr>
        <w:t> </w:t>
      </w:r>
      <w:r>
        <w:rPr>
          <w:w w:val="101"/>
        </w:rPr>
        <w:t>sostenimiento</w:t>
      </w:r>
      <w:r>
        <w:rPr>
          <w:spacing w:val="10"/>
        </w:rPr>
        <w:t> </w:t>
      </w:r>
      <w:r>
        <w:rPr>
          <w:spacing w:val="-1"/>
          <w:w w:val="104"/>
        </w:rPr>
        <w:t>de </w:t>
      </w:r>
      <w:r>
        <w:rPr>
          <w:spacing w:val="-1"/>
          <w:w w:val="97"/>
        </w:rPr>
        <w:t>la</w:t>
      </w:r>
      <w:r>
        <w:rPr>
          <w:w w:val="97"/>
        </w:rPr>
        <w:t>s</w:t>
      </w:r>
      <w:r>
        <w:rPr>
          <w:spacing w:val="-5"/>
        </w:rPr>
        <w:t> </w:t>
      </w:r>
      <w:r>
        <w:rPr>
          <w:w w:val="102"/>
        </w:rPr>
        <w:t>condiciones</w:t>
      </w:r>
      <w:r>
        <w:rPr>
          <w:spacing w:val="-5"/>
        </w:rPr>
        <w:t> </w:t>
      </w:r>
      <w:r>
        <w:rPr>
          <w:spacing w:val="-1"/>
          <w:w w:val="103"/>
        </w:rPr>
        <w:t>par</w:t>
      </w:r>
      <w:r>
        <w:rPr>
          <w:w w:val="103"/>
        </w:rPr>
        <w:t>a</w:t>
      </w:r>
      <w:r>
        <w:rPr>
          <w:spacing w:val="-5"/>
        </w:rPr>
        <w:t> </w:t>
      </w:r>
      <w:r>
        <w:rPr>
          <w:spacing w:val="-1"/>
          <w:w w:val="102"/>
        </w:rPr>
        <w:t>l</w:t>
      </w:r>
      <w:r>
        <w:rPr>
          <w:w w:val="102"/>
        </w:rPr>
        <w:t>a</w:t>
      </w:r>
      <w:r>
        <w:rPr>
          <w:spacing w:val="-5"/>
        </w:rPr>
        <w:t> </w:t>
      </w:r>
      <w:r>
        <w:rPr>
          <w:w w:val="104"/>
        </w:rPr>
        <w:t>p</w:t>
      </w:r>
      <w:r>
        <w:rPr>
          <w:spacing w:val="-8"/>
          <w:w w:val="104"/>
        </w:rPr>
        <w:t>r</w:t>
      </w:r>
      <w:r>
        <w:rPr>
          <w:w w:val="103"/>
        </w:rPr>
        <w:t>oducción</w:t>
      </w:r>
      <w:r>
        <w:rPr>
          <w:spacing w:val="-6"/>
        </w:rPr>
        <w:t> </w:t>
      </w:r>
      <w:r>
        <w:rPr>
          <w:w w:val="102"/>
        </w:rPr>
        <w:t>capitalista,</w:t>
      </w:r>
      <w:r>
        <w:rPr>
          <w:spacing w:val="-5"/>
        </w:rPr>
        <w:t> </w:t>
      </w:r>
      <w:r>
        <w:rPr>
          <w:w w:val="99"/>
        </w:rPr>
        <w:t>sin</w:t>
      </w:r>
      <w:r>
        <w:rPr>
          <w:spacing w:val="-5"/>
        </w:rPr>
        <w:t> </w:t>
      </w:r>
      <w:r>
        <w:rPr>
          <w:spacing w:val="-1"/>
          <w:w w:val="101"/>
        </w:rPr>
        <w:t>transformarlas</w:t>
      </w:r>
      <w:r>
        <w:rPr>
          <w:w w:val="101"/>
        </w:rPr>
        <w:t>.</w:t>
      </w:r>
      <w:r>
        <w:rPr>
          <w:spacing w:val="-4"/>
        </w:rPr>
        <w:t> </w:t>
      </w:r>
      <w:r>
        <w:rPr>
          <w:w w:val="238"/>
        </w:rPr>
        <w:t>l</w:t>
      </w:r>
      <w:r>
        <w:rPr>
          <w:w w:val="101"/>
        </w:rPr>
        <w:t>a</w:t>
      </w:r>
      <w:r>
        <w:rPr>
          <w:spacing w:val="-5"/>
        </w:rPr>
        <w:t> </w:t>
      </w:r>
      <w:r>
        <w:rPr>
          <w:spacing w:val="-1"/>
          <w:w w:val="103"/>
        </w:rPr>
        <w:t>inje- </w:t>
      </w:r>
      <w:r>
        <w:rPr>
          <w:spacing w:val="-2"/>
        </w:rPr>
        <w:t>rencia </w:t>
      </w:r>
      <w:r>
        <w:rPr/>
        <w:t>estatal en las relaciones de mercado –sustitución y compensación– vuelve a politizar la relación de clases; en consecuencia, la dominación     de clases acontece según asegure los arreglos de poder: </w:t>
      </w:r>
      <w:r>
        <w:rPr>
          <w:i/>
        </w:rPr>
        <w:t>a) </w:t>
      </w:r>
      <w:r>
        <w:rPr/>
        <w:t>la producción de la plusvalía, </w:t>
      </w:r>
      <w:r>
        <w:rPr>
          <w:i/>
        </w:rPr>
        <w:t>b) </w:t>
      </w:r>
      <w:r>
        <w:rPr/>
        <w:t>el proceso, y </w:t>
      </w:r>
      <w:r>
        <w:rPr>
          <w:i/>
        </w:rPr>
        <w:t>c) </w:t>
      </w:r>
      <w:r>
        <w:rPr/>
        <w:t>la configuración de un compromiso de clases, acordado por éstas en los términos como lo permitan las posibi- lidades de cada una; es </w:t>
      </w:r>
      <w:r>
        <w:rPr>
          <w:spacing w:val="-5"/>
        </w:rPr>
        <w:t>decir, </w:t>
      </w:r>
      <w:r>
        <w:rPr/>
        <w:t>el riesgo que supone para la integración sistémica y social el estadio límite de crisis (desarticulación de las fuerzas sociales) es desplazado del sistema económico al administrativo. incluso así subyace la falsa creencia acerca del intercambio justo en el sistema político tal que se mantienen y profundizan las formas vigentes de acu- mulación de capital. El Estado deslinda en éstas  las  responsabilidades cuya programática no pueda  </w:t>
      </w:r>
      <w:r>
        <w:rPr>
          <w:spacing w:val="23"/>
        </w:rPr>
        <w:t> </w:t>
      </w:r>
      <w:r>
        <w:rPr>
          <w:spacing w:val="-4"/>
        </w:rPr>
        <w:t>asumir.</w:t>
      </w:r>
    </w:p>
    <w:p>
      <w:pPr>
        <w:pStyle w:val="BodyText"/>
        <w:spacing w:line="307" w:lineRule="auto"/>
        <w:ind w:left="1497" w:right="1495" w:firstLine="396"/>
        <w:jc w:val="both"/>
      </w:pPr>
      <w:r>
        <w:rPr>
          <w:w w:val="238"/>
        </w:rPr>
        <w:t>l</w:t>
      </w:r>
      <w:r>
        <w:rPr>
          <w:w w:val="101"/>
        </w:rPr>
        <w:t>a</w:t>
      </w:r>
      <w:r>
        <w:rPr>
          <w:spacing w:val="14"/>
        </w:rPr>
        <w:t> </w:t>
      </w:r>
      <w:r>
        <w:rPr>
          <w:w w:val="96"/>
        </w:rPr>
        <w:t>crisis</w:t>
      </w:r>
      <w:r>
        <w:rPr>
          <w:spacing w:val="14"/>
        </w:rPr>
        <w:t> </w:t>
      </w:r>
      <w:r>
        <w:rPr>
          <w:spacing w:val="-1"/>
          <w:w w:val="104"/>
        </w:rPr>
        <w:t>d</w:t>
      </w:r>
      <w:r>
        <w:rPr>
          <w:w w:val="104"/>
        </w:rPr>
        <w:t>e</w:t>
      </w:r>
      <w:r>
        <w:rPr>
          <w:spacing w:val="15"/>
        </w:rPr>
        <w:t> </w:t>
      </w:r>
      <w:r>
        <w:rPr>
          <w:spacing w:val="-1"/>
          <w:w w:val="103"/>
        </w:rPr>
        <w:t>legitimació</w:t>
      </w:r>
      <w:r>
        <w:rPr>
          <w:w w:val="103"/>
        </w:rPr>
        <w:t>n</w:t>
      </w:r>
      <w:r>
        <w:rPr>
          <w:spacing w:val="15"/>
        </w:rPr>
        <w:t> </w:t>
      </w:r>
      <w:r>
        <w:rPr>
          <w:spacing w:val="-1"/>
          <w:w w:val="101"/>
        </w:rPr>
        <w:t>qu</w:t>
      </w:r>
      <w:r>
        <w:rPr>
          <w:w w:val="101"/>
        </w:rPr>
        <w:t>e</w:t>
      </w:r>
      <w:r>
        <w:rPr>
          <w:spacing w:val="14"/>
        </w:rPr>
        <w:t> </w:t>
      </w:r>
      <w:r>
        <w:rPr>
          <w:w w:val="102"/>
        </w:rPr>
        <w:t>supone</w:t>
      </w:r>
      <w:r>
        <w:rPr>
          <w:spacing w:val="14"/>
        </w:rPr>
        <w:t> </w:t>
      </w:r>
      <w:r>
        <w:rPr>
          <w:w w:val="103"/>
        </w:rPr>
        <w:t>una</w:t>
      </w:r>
      <w:r>
        <w:rPr>
          <w:spacing w:val="14"/>
        </w:rPr>
        <w:t> </w:t>
      </w:r>
      <w:r>
        <w:rPr>
          <w:spacing w:val="-1"/>
          <w:w w:val="101"/>
        </w:rPr>
        <w:t>naturalez</w:t>
      </w:r>
      <w:r>
        <w:rPr>
          <w:w w:val="101"/>
        </w:rPr>
        <w:t>a</w:t>
      </w:r>
      <w:r>
        <w:rPr>
          <w:spacing w:val="15"/>
        </w:rPr>
        <w:t> </w:t>
      </w:r>
      <w:r>
        <w:rPr>
          <w:spacing w:val="-1"/>
          <w:w w:val="102"/>
        </w:rPr>
        <w:t>polític</w:t>
      </w:r>
      <w:r>
        <w:rPr>
          <w:w w:val="102"/>
        </w:rPr>
        <w:t>a</w:t>
      </w:r>
      <w:r>
        <w:rPr>
          <w:spacing w:val="15"/>
        </w:rPr>
        <w:t> </w:t>
      </w:r>
      <w:r>
        <w:rPr>
          <w:spacing w:val="-1"/>
          <w:w w:val="95"/>
        </w:rPr>
        <w:t>e</w:t>
      </w:r>
      <w:r>
        <w:rPr>
          <w:w w:val="95"/>
        </w:rPr>
        <w:t>s</w:t>
      </w:r>
      <w:r>
        <w:rPr>
          <w:spacing w:val="14"/>
        </w:rPr>
        <w:t> </w:t>
      </w:r>
      <w:r>
        <w:rPr>
          <w:w w:val="102"/>
        </w:rPr>
        <w:t>ma- </w:t>
      </w:r>
      <w:r>
        <w:rPr/>
        <w:t>nifiesta en las finanzas públicas: es esencial la eficacia del Estado para recolectar y gastar los recursos fiscales necesarios para cumplir con las promesas y las expectativas de compensación social, so penalización en </w:t>
      </w:r>
      <w:r>
        <w:rPr>
          <w:spacing w:val="-1"/>
          <w:w w:val="101"/>
        </w:rPr>
        <w:t>término</w:t>
      </w:r>
      <w:r>
        <w:rPr>
          <w:w w:val="101"/>
        </w:rPr>
        <w:t>s</w:t>
      </w:r>
      <w:r>
        <w:rPr/>
        <w:t> </w:t>
      </w:r>
      <w:r>
        <w:rPr>
          <w:spacing w:val="-16"/>
        </w:rPr>
        <w:t> </w:t>
      </w:r>
      <w:r>
        <w:rPr>
          <w:spacing w:val="-1"/>
          <w:w w:val="104"/>
        </w:rPr>
        <w:t>d</w:t>
      </w:r>
      <w:r>
        <w:rPr>
          <w:w w:val="104"/>
        </w:rPr>
        <w:t>e</w:t>
      </w:r>
      <w:r>
        <w:rPr/>
        <w:t> </w:t>
      </w:r>
      <w:r>
        <w:rPr>
          <w:spacing w:val="-16"/>
        </w:rPr>
        <w:t> </w:t>
      </w:r>
      <w:r>
        <w:rPr>
          <w:spacing w:val="-1"/>
          <w:w w:val="104"/>
        </w:rPr>
        <w:t>legitimación</w:t>
      </w:r>
      <w:r>
        <w:rPr>
          <w:w w:val="104"/>
        </w:rPr>
        <w:t>.</w:t>
      </w:r>
      <w:r>
        <w:rPr/>
        <w:t> </w:t>
      </w:r>
      <w:r>
        <w:rPr>
          <w:spacing w:val="-15"/>
        </w:rPr>
        <w:t> </w:t>
      </w:r>
      <w:r>
        <w:rPr>
          <w:w w:val="238"/>
        </w:rPr>
        <w:t>l</w:t>
      </w:r>
      <w:r>
        <w:rPr>
          <w:w w:val="101"/>
        </w:rPr>
        <w:t>a</w:t>
      </w:r>
      <w:r>
        <w:rPr/>
        <w:t> </w:t>
      </w:r>
      <w:r>
        <w:rPr>
          <w:spacing w:val="-16"/>
        </w:rPr>
        <w:t> </w:t>
      </w:r>
      <w:r>
        <w:rPr>
          <w:w w:val="102"/>
        </w:rPr>
        <w:t>contradicción</w:t>
      </w:r>
      <w:r>
        <w:rPr/>
        <w:t> </w:t>
      </w:r>
      <w:r>
        <w:rPr>
          <w:spacing w:val="-16"/>
        </w:rPr>
        <w:t> </w:t>
      </w:r>
      <w:r>
        <w:rPr>
          <w:spacing w:val="-1"/>
          <w:w w:val="99"/>
        </w:rPr>
        <w:t>estructura</w:t>
      </w:r>
      <w:r>
        <w:rPr>
          <w:w w:val="99"/>
        </w:rPr>
        <w:t>l</w:t>
      </w:r>
      <w:r>
        <w:rPr/>
        <w:t> </w:t>
      </w:r>
      <w:r>
        <w:rPr>
          <w:spacing w:val="-16"/>
        </w:rPr>
        <w:t> </w:t>
      </w:r>
      <w:r>
        <w:rPr>
          <w:spacing w:val="-1"/>
          <w:w w:val="104"/>
        </w:rPr>
        <w:t>d</w:t>
      </w:r>
      <w:r>
        <w:rPr>
          <w:w w:val="104"/>
        </w:rPr>
        <w:t>e</w:t>
      </w:r>
      <w:r>
        <w:rPr/>
        <w:t> </w:t>
      </w:r>
      <w:r>
        <w:rPr>
          <w:spacing w:val="-16"/>
        </w:rPr>
        <w:t> </w:t>
      </w:r>
      <w:r>
        <w:rPr>
          <w:w w:val="103"/>
        </w:rPr>
        <w:t>una</w:t>
      </w:r>
      <w:r>
        <w:rPr/>
        <w:t> </w:t>
      </w:r>
      <w:r>
        <w:rPr>
          <w:spacing w:val="-16"/>
        </w:rPr>
        <w:t> </w:t>
      </w:r>
      <w:r>
        <w:rPr>
          <w:w w:val="104"/>
        </w:rPr>
        <w:t>p</w:t>
      </w:r>
      <w:r>
        <w:rPr>
          <w:spacing w:val="-8"/>
          <w:w w:val="104"/>
        </w:rPr>
        <w:t>r</w:t>
      </w:r>
      <w:r>
        <w:rPr>
          <w:w w:val="102"/>
        </w:rPr>
        <w:t>oduc- </w:t>
      </w:r>
      <w:r>
        <w:rPr/>
        <w:t>ción social perfilada hacia el </w:t>
      </w:r>
      <w:r>
        <w:rPr>
          <w:spacing w:val="-3"/>
        </w:rPr>
        <w:t>logro  </w:t>
      </w:r>
      <w:r>
        <w:rPr/>
        <w:t>de intereses de los grupos dirigentes      y dominantes es expuesta en la política inequitativa de la recaudación y    el gasto fiscal, diferenciadas según criterios concernientes a los niveles    de ingreso (clases) e históricamente favorables para los grupos hegemó- nicos.</w:t>
      </w:r>
    </w:p>
    <w:p>
      <w:pPr>
        <w:pStyle w:val="BodyText"/>
        <w:spacing w:line="307" w:lineRule="auto"/>
        <w:ind w:left="1497" w:right="1494" w:firstLine="396"/>
        <w:jc w:val="both"/>
      </w:pPr>
      <w:r>
        <w:rPr/>
        <w:t>al respecto, la consideración de la crisis económica a partir del enfo- que administrativo y fiscal oculta los heterogéneos y a la vez fragmenta- dos conflictos de clases; en consecuencia, los conflictos dispersos surgen</w:t>
      </w:r>
    </w:p>
    <w:p>
      <w:pPr>
        <w:spacing w:after="0" w:line="307" w:lineRule="auto"/>
        <w:jc w:val="both"/>
        <w:sectPr>
          <w:footerReference w:type="default" r:id="rId19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94"/>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1424" from="15pt,-46.629959pt" to="0pt,-46.629959pt" stroked="true" strokeweight=".25pt" strokecolor="#000000">
            <w10:wrap type="none"/>
          </v:line>
        </w:pict>
      </w:r>
      <w:r>
        <w:rPr/>
        <w:pict>
          <v:line style="position:absolute;mso-position-horizontal-relative:page;mso-position-vertical-relative:paragraph;z-index:21448" from="452.196991pt,-46.629959pt" to="467.196991pt,-46.629959pt" stroked="true" strokeweight=".25pt" strokecolor="#000000">
            <w10:wrap type="none"/>
          </v:line>
        </w:pict>
      </w:r>
      <w:r>
        <w:rPr/>
        <w:pict>
          <v:line style="position:absolute;mso-position-horizontal-relative:page;mso-position-vertical-relative:paragraph;z-index:21472" from="21pt,-52.629959pt" to="21pt,-67.629959pt" stroked="true" strokeweight=".25pt" strokecolor="#000000">
            <w10:wrap type="none"/>
          </v:line>
        </w:pict>
      </w:r>
      <w:r>
        <w:rPr/>
        <w:pict>
          <v:line style="position:absolute;mso-position-horizontal-relative:page;mso-position-vertical-relative:paragraph;z-index:21496" from="446.196991pt,-52.629959pt" to="446.196991pt,-67.629959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173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en términos de problemas de legitimación más que como la tendencia         a la crisis sistémica que es. así, resulta comprensible que el sistema ad- ministrativo precise deslindarse del sistema de legitimación, según lo permitan las</w:t>
      </w:r>
      <w:r>
        <w:rPr>
          <w:spacing w:val="40"/>
        </w:rPr>
        <w:t> </w:t>
      </w:r>
      <w:r>
        <w:rPr/>
        <w:t>circunstancias.</w:t>
      </w:r>
    </w:p>
    <w:p>
      <w:pPr>
        <w:pStyle w:val="BodyText"/>
        <w:spacing w:before="4"/>
        <w:rPr>
          <w:sz w:val="25"/>
        </w:rPr>
      </w:pPr>
    </w:p>
    <w:p>
      <w:pPr>
        <w:pStyle w:val="Heading3"/>
      </w:pPr>
      <w:r>
        <w:rPr>
          <w:w w:val="105"/>
        </w:rPr>
        <w:t>Conclusión</w:t>
      </w:r>
    </w:p>
    <w:p>
      <w:pPr>
        <w:pStyle w:val="BodyText"/>
        <w:rPr>
          <w:b/>
        </w:rPr>
      </w:pPr>
    </w:p>
    <w:p>
      <w:pPr>
        <w:pStyle w:val="BodyText"/>
        <w:spacing w:line="307" w:lineRule="auto" w:before="128"/>
        <w:ind w:left="1497" w:right="1494"/>
        <w:jc w:val="both"/>
      </w:pPr>
      <w:r>
        <w:rPr>
          <w:w w:val="238"/>
        </w:rPr>
        <w:t>l</w:t>
      </w:r>
      <w:r>
        <w:rPr>
          <w:w w:val="101"/>
        </w:rPr>
        <w:t>a</w:t>
      </w:r>
      <w:r>
        <w:rPr>
          <w:spacing w:val="13"/>
        </w:rPr>
        <w:t> </w:t>
      </w:r>
      <w:r>
        <w:rPr>
          <w:w w:val="102"/>
        </w:rPr>
        <w:t>ciencia</w:t>
      </w:r>
      <w:r>
        <w:rPr>
          <w:spacing w:val="13"/>
        </w:rPr>
        <w:t> </w:t>
      </w:r>
      <w:r>
        <w:rPr>
          <w:w w:val="92"/>
        </w:rPr>
        <w:t>y</w:t>
      </w:r>
      <w:r>
        <w:rPr>
          <w:spacing w:val="13"/>
        </w:rPr>
        <w:t> </w:t>
      </w:r>
      <w:r>
        <w:rPr>
          <w:spacing w:val="-1"/>
          <w:w w:val="102"/>
        </w:rPr>
        <w:t>l</w:t>
      </w:r>
      <w:r>
        <w:rPr>
          <w:w w:val="102"/>
        </w:rPr>
        <w:t>a</w:t>
      </w:r>
      <w:r>
        <w:rPr>
          <w:spacing w:val="13"/>
        </w:rPr>
        <w:t> </w:t>
      </w:r>
      <w:r>
        <w:rPr>
          <w:spacing w:val="-1"/>
          <w:w w:val="101"/>
        </w:rPr>
        <w:t>técnic</w:t>
      </w:r>
      <w:r>
        <w:rPr>
          <w:w w:val="101"/>
        </w:rPr>
        <w:t>a</w:t>
      </w:r>
      <w:r>
        <w:rPr>
          <w:spacing w:val="13"/>
        </w:rPr>
        <w:t> </w:t>
      </w:r>
      <w:r>
        <w:rPr>
          <w:w w:val="103"/>
        </w:rPr>
        <w:t>como</w:t>
      </w:r>
      <w:r>
        <w:rPr>
          <w:spacing w:val="13"/>
        </w:rPr>
        <w:t> </w:t>
      </w:r>
      <w:r>
        <w:rPr>
          <w:w w:val="106"/>
        </w:rPr>
        <w:t>“ideología”</w:t>
      </w:r>
      <w:r>
        <w:rPr>
          <w:spacing w:val="12"/>
        </w:rPr>
        <w:t> </w:t>
      </w:r>
      <w:r>
        <w:rPr>
          <w:spacing w:val="-1"/>
          <w:w w:val="95"/>
        </w:rPr>
        <w:t>e</w:t>
      </w:r>
      <w:r>
        <w:rPr>
          <w:w w:val="95"/>
        </w:rPr>
        <w:t>s</w:t>
      </w:r>
      <w:r>
        <w:rPr>
          <w:spacing w:val="13"/>
        </w:rPr>
        <w:t> </w:t>
      </w:r>
      <w:r>
        <w:rPr>
          <w:spacing w:val="-1"/>
          <w:w w:val="100"/>
        </w:rPr>
        <w:t>estratégic</w:t>
      </w:r>
      <w:r>
        <w:rPr>
          <w:w w:val="100"/>
        </w:rPr>
        <w:t>a</w:t>
      </w:r>
      <w:r>
        <w:rPr>
          <w:spacing w:val="13"/>
        </w:rPr>
        <w:t> </w:t>
      </w:r>
      <w:r>
        <w:rPr>
          <w:spacing w:val="-1"/>
          <w:w w:val="104"/>
        </w:rPr>
        <w:t>hegemónicame</w:t>
      </w:r>
      <w:r>
        <w:rPr>
          <w:w w:val="104"/>
        </w:rPr>
        <w:t>n</w:t>
      </w:r>
      <w:r>
        <w:rPr/>
        <w:t>- </w:t>
      </w:r>
      <w:r>
        <w:rPr>
          <w:w w:val="105"/>
        </w:rPr>
        <w:t>te</w:t>
      </w:r>
      <w:r>
        <w:rPr>
          <w:spacing w:val="-12"/>
          <w:w w:val="105"/>
        </w:rPr>
        <w:t> </w:t>
      </w:r>
      <w:r>
        <w:rPr>
          <w:w w:val="105"/>
        </w:rPr>
        <w:t>para</w:t>
      </w:r>
      <w:r>
        <w:rPr>
          <w:spacing w:val="-12"/>
          <w:w w:val="105"/>
        </w:rPr>
        <w:t> </w:t>
      </w:r>
      <w:r>
        <w:rPr>
          <w:w w:val="105"/>
        </w:rPr>
        <w:t>reprimir</w:t>
      </w:r>
      <w:r>
        <w:rPr>
          <w:spacing w:val="-12"/>
          <w:w w:val="105"/>
        </w:rPr>
        <w:t> </w:t>
      </w:r>
      <w:r>
        <w:rPr>
          <w:w w:val="105"/>
        </w:rPr>
        <w:t>las</w:t>
      </w:r>
      <w:r>
        <w:rPr>
          <w:spacing w:val="-12"/>
          <w:w w:val="105"/>
        </w:rPr>
        <w:t> </w:t>
      </w:r>
      <w:r>
        <w:rPr>
          <w:w w:val="105"/>
        </w:rPr>
        <w:t>pretensiones</w:t>
      </w:r>
      <w:r>
        <w:rPr>
          <w:spacing w:val="-12"/>
          <w:w w:val="105"/>
        </w:rPr>
        <w:t> </w:t>
      </w:r>
      <w:r>
        <w:rPr>
          <w:w w:val="105"/>
        </w:rPr>
        <w:t>emancipadoras</w:t>
      </w:r>
      <w:r>
        <w:rPr>
          <w:spacing w:val="-12"/>
          <w:w w:val="105"/>
        </w:rPr>
        <w:t> </w:t>
      </w:r>
      <w:r>
        <w:rPr>
          <w:w w:val="105"/>
        </w:rPr>
        <w:t>de</w:t>
      </w:r>
      <w:r>
        <w:rPr>
          <w:spacing w:val="-12"/>
          <w:w w:val="105"/>
        </w:rPr>
        <w:t> </w:t>
      </w:r>
      <w:r>
        <w:rPr>
          <w:w w:val="105"/>
        </w:rPr>
        <w:t>quienes</w:t>
      </w:r>
      <w:r>
        <w:rPr>
          <w:spacing w:val="-12"/>
          <w:w w:val="105"/>
        </w:rPr>
        <w:t> </w:t>
      </w:r>
      <w:r>
        <w:rPr>
          <w:w w:val="105"/>
        </w:rPr>
        <w:t>proveen</w:t>
      </w:r>
      <w:r>
        <w:rPr>
          <w:spacing w:val="-12"/>
          <w:w w:val="105"/>
        </w:rPr>
        <w:t> </w:t>
      </w:r>
      <w:r>
        <w:rPr>
          <w:w w:val="105"/>
        </w:rPr>
        <w:t>su trabajo a cambio de un salario; sin embargo, el efecto totalizador del desarrollo científico y técnico implica la dominación de la sociedad en su conjunto, es </w:t>
      </w:r>
      <w:r>
        <w:rPr>
          <w:spacing w:val="-5"/>
          <w:w w:val="105"/>
        </w:rPr>
        <w:t>decir, </w:t>
      </w:r>
      <w:r>
        <w:rPr>
          <w:w w:val="105"/>
        </w:rPr>
        <w:t>deviene una cultura alienante (Habermas, 1993: 96-97).</w:t>
      </w:r>
    </w:p>
    <w:p>
      <w:pPr>
        <w:pStyle w:val="BodyText"/>
        <w:spacing w:line="307" w:lineRule="auto"/>
        <w:ind w:left="1497" w:right="1494" w:firstLine="396"/>
        <w:jc w:val="both"/>
      </w:pPr>
      <w:r>
        <w:rPr>
          <w:w w:val="238"/>
        </w:rPr>
        <w:t>l</w:t>
      </w:r>
      <w:r>
        <w:rPr>
          <w:spacing w:val="-1"/>
          <w:w w:val="95"/>
        </w:rPr>
        <w:t>a</w:t>
      </w:r>
      <w:r>
        <w:rPr>
          <w:w w:val="95"/>
        </w:rPr>
        <w:t>s</w:t>
      </w:r>
      <w:r>
        <w:rPr>
          <w:spacing w:val="-3"/>
        </w:rPr>
        <w:t> </w:t>
      </w:r>
      <w:r>
        <w:rPr>
          <w:spacing w:val="-1"/>
          <w:w w:val="101"/>
        </w:rPr>
        <w:t>intervencione</w:t>
      </w:r>
      <w:r>
        <w:rPr>
          <w:w w:val="101"/>
        </w:rPr>
        <w:t>s</w:t>
      </w:r>
      <w:r>
        <w:rPr>
          <w:spacing w:val="-3"/>
        </w:rPr>
        <w:t> </w:t>
      </w:r>
      <w:r>
        <w:rPr>
          <w:w w:val="101"/>
        </w:rPr>
        <w:t>fallidas</w:t>
      </w:r>
      <w:r>
        <w:rPr>
          <w:spacing w:val="-4"/>
        </w:rPr>
        <w:t> </w:t>
      </w:r>
      <w:r>
        <w:rPr>
          <w:w w:val="103"/>
        </w:rPr>
        <w:t>como</w:t>
      </w:r>
      <w:r>
        <w:rPr>
          <w:spacing w:val="-3"/>
        </w:rPr>
        <w:t> </w:t>
      </w:r>
      <w:r>
        <w:rPr>
          <w:spacing w:val="-1"/>
          <w:w w:val="102"/>
        </w:rPr>
        <w:t>ent</w:t>
      </w:r>
      <w:r>
        <w:rPr>
          <w:w w:val="102"/>
        </w:rPr>
        <w:t>e</w:t>
      </w:r>
      <w:r>
        <w:rPr>
          <w:spacing w:val="-4"/>
        </w:rPr>
        <w:t> </w:t>
      </w:r>
      <w:r>
        <w:rPr>
          <w:spacing w:val="-8"/>
          <w:w w:val="100"/>
        </w:rPr>
        <w:t>r</w:t>
      </w:r>
      <w:r>
        <w:rPr>
          <w:spacing w:val="-1"/>
          <w:w w:val="104"/>
        </w:rPr>
        <w:t>egulado</w:t>
      </w:r>
      <w:r>
        <w:rPr>
          <w:w w:val="104"/>
        </w:rPr>
        <w:t>r</w:t>
      </w:r>
      <w:r>
        <w:rPr>
          <w:spacing w:val="-3"/>
        </w:rPr>
        <w:t> </w:t>
      </w:r>
      <w:r>
        <w:rPr>
          <w:spacing w:val="-1"/>
          <w:w w:val="104"/>
        </w:rPr>
        <w:t>de</w:t>
      </w:r>
      <w:r>
        <w:rPr>
          <w:w w:val="104"/>
        </w:rPr>
        <w:t>l</w:t>
      </w:r>
      <w:r>
        <w:rPr>
          <w:spacing w:val="-3"/>
        </w:rPr>
        <w:t> </w:t>
      </w:r>
      <w:r>
        <w:rPr>
          <w:w w:val="102"/>
        </w:rPr>
        <w:t>me</w:t>
      </w:r>
      <w:r>
        <w:rPr>
          <w:spacing w:val="-7"/>
          <w:w w:val="102"/>
        </w:rPr>
        <w:t>r</w:t>
      </w:r>
      <w:r>
        <w:rPr>
          <w:w w:val="103"/>
        </w:rPr>
        <w:t>cado</w:t>
      </w:r>
      <w:r>
        <w:rPr>
          <w:spacing w:val="-4"/>
        </w:rPr>
        <w:t> </w:t>
      </w:r>
      <w:r>
        <w:rPr>
          <w:spacing w:val="-1"/>
          <w:w w:val="102"/>
        </w:rPr>
        <w:t>afectan </w:t>
      </w:r>
      <w:r>
        <w:rPr/>
        <w:t>la credibilidad de la retórica estatal acerca de ser garante del bienestar    de los grupos sociales que representa, en particular de los que contratan su fuerza de trabajo. En sus intentos por afrontar la crisis política im- plícita, el Estado recurre a elementos como las </w:t>
      </w:r>
      <w:r>
        <w:rPr>
          <w:w w:val="140"/>
          <w:sz w:val="16"/>
        </w:rPr>
        <w:t>tic </w:t>
      </w:r>
      <w:r>
        <w:rPr/>
        <w:t>para propósitos de legitimación. son consideradas en el discurso de la educación a distancia para</w:t>
      </w:r>
      <w:r>
        <w:rPr>
          <w:spacing w:val="19"/>
        </w:rPr>
        <w:t> </w:t>
      </w:r>
      <w:r>
        <w:rPr/>
        <w:t>ampliar</w:t>
      </w:r>
      <w:r>
        <w:rPr>
          <w:spacing w:val="19"/>
        </w:rPr>
        <w:t> </w:t>
      </w:r>
      <w:r>
        <w:rPr/>
        <w:t>la</w:t>
      </w:r>
      <w:r>
        <w:rPr>
          <w:spacing w:val="19"/>
        </w:rPr>
        <w:t> </w:t>
      </w:r>
      <w:r>
        <w:rPr/>
        <w:t>cobertura</w:t>
      </w:r>
      <w:r>
        <w:rPr>
          <w:spacing w:val="19"/>
        </w:rPr>
        <w:t> </w:t>
      </w:r>
      <w:r>
        <w:rPr/>
        <w:t>y</w:t>
      </w:r>
      <w:r>
        <w:rPr>
          <w:spacing w:val="19"/>
        </w:rPr>
        <w:t> </w:t>
      </w:r>
      <w:r>
        <w:rPr/>
        <w:t>la</w:t>
      </w:r>
      <w:r>
        <w:rPr>
          <w:spacing w:val="19"/>
        </w:rPr>
        <w:t> </w:t>
      </w:r>
      <w:r>
        <w:rPr/>
        <w:t>disposición</w:t>
      </w:r>
      <w:r>
        <w:rPr>
          <w:spacing w:val="21"/>
        </w:rPr>
        <w:t> </w:t>
      </w:r>
      <w:r>
        <w:rPr/>
        <w:t>de</w:t>
      </w:r>
      <w:r>
        <w:rPr>
          <w:spacing w:val="19"/>
        </w:rPr>
        <w:t> </w:t>
      </w:r>
      <w:r>
        <w:rPr/>
        <w:t>programas</w:t>
      </w:r>
      <w:r>
        <w:rPr>
          <w:spacing w:val="19"/>
        </w:rPr>
        <w:t> </w:t>
      </w:r>
      <w:r>
        <w:rPr/>
        <w:t>de</w:t>
      </w:r>
      <w:r>
        <w:rPr>
          <w:spacing w:val="19"/>
        </w:rPr>
        <w:t> </w:t>
      </w:r>
      <w:r>
        <w:rPr/>
        <w:t>estudio.</w:t>
      </w:r>
    </w:p>
    <w:p>
      <w:pPr>
        <w:pStyle w:val="BodyText"/>
        <w:spacing w:line="307" w:lineRule="auto"/>
        <w:ind w:left="1497" w:right="1495" w:firstLine="396"/>
        <w:jc w:val="both"/>
      </w:pPr>
      <w:r>
        <w:rPr>
          <w:w w:val="105"/>
        </w:rPr>
        <w:t>develar la pretensión estratégica que subyace en el discurso de la educación</w:t>
      </w:r>
      <w:r>
        <w:rPr>
          <w:spacing w:val="-22"/>
          <w:w w:val="105"/>
        </w:rPr>
        <w:t> </w:t>
      </w:r>
      <w:r>
        <w:rPr>
          <w:w w:val="105"/>
        </w:rPr>
        <w:t>a</w:t>
      </w:r>
      <w:r>
        <w:rPr>
          <w:spacing w:val="-22"/>
          <w:w w:val="105"/>
        </w:rPr>
        <w:t> </w:t>
      </w:r>
      <w:r>
        <w:rPr>
          <w:w w:val="105"/>
        </w:rPr>
        <w:t>distancia</w:t>
      </w:r>
      <w:r>
        <w:rPr>
          <w:spacing w:val="-22"/>
          <w:w w:val="105"/>
        </w:rPr>
        <w:t> </w:t>
      </w:r>
      <w:r>
        <w:rPr>
          <w:w w:val="105"/>
        </w:rPr>
        <w:t>(legitimación),</w:t>
      </w:r>
      <w:r>
        <w:rPr>
          <w:spacing w:val="-22"/>
          <w:w w:val="105"/>
        </w:rPr>
        <w:t> </w:t>
      </w:r>
      <w:r>
        <w:rPr>
          <w:w w:val="105"/>
        </w:rPr>
        <w:t>a</w:t>
      </w:r>
      <w:r>
        <w:rPr>
          <w:spacing w:val="-22"/>
          <w:w w:val="105"/>
        </w:rPr>
        <w:t> </w:t>
      </w:r>
      <w:r>
        <w:rPr>
          <w:w w:val="105"/>
        </w:rPr>
        <w:t>través</w:t>
      </w:r>
      <w:r>
        <w:rPr>
          <w:spacing w:val="-22"/>
          <w:w w:val="105"/>
        </w:rPr>
        <w:t> </w:t>
      </w:r>
      <w:r>
        <w:rPr>
          <w:w w:val="105"/>
        </w:rPr>
        <w:t>del</w:t>
      </w:r>
      <w:r>
        <w:rPr>
          <w:spacing w:val="-22"/>
          <w:w w:val="105"/>
        </w:rPr>
        <w:t> </w:t>
      </w:r>
      <w:r>
        <w:rPr>
          <w:w w:val="105"/>
        </w:rPr>
        <w:t>cuestionamiento</w:t>
      </w:r>
      <w:r>
        <w:rPr>
          <w:spacing w:val="-22"/>
          <w:w w:val="105"/>
        </w:rPr>
        <w:t> </w:t>
      </w:r>
      <w:r>
        <w:rPr>
          <w:w w:val="105"/>
        </w:rPr>
        <w:t>crítico con fundamento teórico y metodológico, es una de las manifestaciones de</w:t>
      </w:r>
      <w:r>
        <w:rPr>
          <w:spacing w:val="-15"/>
          <w:w w:val="105"/>
        </w:rPr>
        <w:t> </w:t>
      </w:r>
      <w:r>
        <w:rPr>
          <w:w w:val="105"/>
        </w:rPr>
        <w:t>la</w:t>
      </w:r>
      <w:r>
        <w:rPr>
          <w:spacing w:val="-16"/>
          <w:w w:val="105"/>
        </w:rPr>
        <w:t> </w:t>
      </w:r>
      <w:r>
        <w:rPr>
          <w:w w:val="105"/>
        </w:rPr>
        <w:t>praxis</w:t>
      </w:r>
      <w:r>
        <w:rPr>
          <w:spacing w:val="-15"/>
          <w:w w:val="105"/>
        </w:rPr>
        <w:t> </w:t>
      </w:r>
      <w:r>
        <w:rPr>
          <w:w w:val="105"/>
        </w:rPr>
        <w:t>requerida</w:t>
      </w:r>
      <w:r>
        <w:rPr>
          <w:spacing w:val="-15"/>
          <w:w w:val="105"/>
        </w:rPr>
        <w:t> </w:t>
      </w:r>
      <w:r>
        <w:rPr>
          <w:w w:val="105"/>
        </w:rPr>
        <w:t>para</w:t>
      </w:r>
      <w:r>
        <w:rPr>
          <w:spacing w:val="-16"/>
          <w:w w:val="105"/>
        </w:rPr>
        <w:t> </w:t>
      </w:r>
      <w:r>
        <w:rPr>
          <w:w w:val="105"/>
        </w:rPr>
        <w:t>coadyuvar</w:t>
      </w:r>
      <w:r>
        <w:rPr>
          <w:spacing w:val="-16"/>
          <w:w w:val="105"/>
        </w:rPr>
        <w:t> </w:t>
      </w:r>
      <w:r>
        <w:rPr>
          <w:w w:val="105"/>
        </w:rPr>
        <w:t>en</w:t>
      </w:r>
      <w:r>
        <w:rPr>
          <w:spacing w:val="-16"/>
          <w:w w:val="105"/>
        </w:rPr>
        <w:t> </w:t>
      </w:r>
      <w:r>
        <w:rPr>
          <w:w w:val="105"/>
        </w:rPr>
        <w:t>el</w:t>
      </w:r>
      <w:r>
        <w:rPr>
          <w:spacing w:val="-16"/>
          <w:w w:val="105"/>
        </w:rPr>
        <w:t> </w:t>
      </w:r>
      <w:r>
        <w:rPr>
          <w:w w:val="105"/>
        </w:rPr>
        <w:t>desarrollo</w:t>
      </w:r>
      <w:r>
        <w:rPr>
          <w:spacing w:val="-16"/>
          <w:w w:val="105"/>
        </w:rPr>
        <w:t> </w:t>
      </w:r>
      <w:r>
        <w:rPr>
          <w:w w:val="105"/>
        </w:rPr>
        <w:t>de</w:t>
      </w:r>
      <w:r>
        <w:rPr>
          <w:spacing w:val="-15"/>
          <w:w w:val="105"/>
        </w:rPr>
        <w:t> </w:t>
      </w:r>
      <w:r>
        <w:rPr>
          <w:w w:val="105"/>
        </w:rPr>
        <w:t>la</w:t>
      </w:r>
      <w:r>
        <w:rPr>
          <w:spacing w:val="-16"/>
          <w:w w:val="105"/>
        </w:rPr>
        <w:t> </w:t>
      </w:r>
      <w:r>
        <w:rPr>
          <w:w w:val="105"/>
        </w:rPr>
        <w:t>toma</w:t>
      </w:r>
      <w:r>
        <w:rPr>
          <w:spacing w:val="-15"/>
          <w:w w:val="105"/>
        </w:rPr>
        <w:t> </w:t>
      </w:r>
      <w:r>
        <w:rPr>
          <w:w w:val="105"/>
        </w:rPr>
        <w:t>de</w:t>
      </w:r>
      <w:r>
        <w:rPr>
          <w:spacing w:val="-15"/>
          <w:w w:val="105"/>
        </w:rPr>
        <w:t> </w:t>
      </w:r>
      <w:r>
        <w:rPr>
          <w:w w:val="105"/>
        </w:rPr>
        <w:t>con- ciencia,</w:t>
      </w:r>
      <w:r>
        <w:rPr>
          <w:spacing w:val="-7"/>
          <w:w w:val="105"/>
        </w:rPr>
        <w:t> </w:t>
      </w:r>
      <w:r>
        <w:rPr>
          <w:w w:val="105"/>
        </w:rPr>
        <w:t>que</w:t>
      </w:r>
      <w:r>
        <w:rPr>
          <w:spacing w:val="-7"/>
          <w:w w:val="105"/>
        </w:rPr>
        <w:t> </w:t>
      </w:r>
      <w:r>
        <w:rPr>
          <w:w w:val="105"/>
        </w:rPr>
        <w:t>facilite</w:t>
      </w:r>
      <w:r>
        <w:rPr>
          <w:spacing w:val="-8"/>
          <w:w w:val="105"/>
        </w:rPr>
        <w:t> </w:t>
      </w:r>
      <w:r>
        <w:rPr>
          <w:w w:val="105"/>
        </w:rPr>
        <w:t>a</w:t>
      </w:r>
      <w:r>
        <w:rPr>
          <w:spacing w:val="-7"/>
          <w:w w:val="105"/>
        </w:rPr>
        <w:t> </w:t>
      </w:r>
      <w:r>
        <w:rPr>
          <w:w w:val="105"/>
        </w:rPr>
        <w:t>los</w:t>
      </w:r>
      <w:r>
        <w:rPr>
          <w:spacing w:val="-7"/>
          <w:w w:val="105"/>
        </w:rPr>
        <w:t> </w:t>
      </w:r>
      <w:r>
        <w:rPr>
          <w:w w:val="105"/>
        </w:rPr>
        <w:t>individuos</w:t>
      </w:r>
      <w:r>
        <w:rPr>
          <w:spacing w:val="-7"/>
          <w:w w:val="105"/>
        </w:rPr>
        <w:t> </w:t>
      </w:r>
      <w:r>
        <w:rPr>
          <w:w w:val="105"/>
        </w:rPr>
        <w:t>a</w:t>
      </w:r>
      <w:r>
        <w:rPr>
          <w:spacing w:val="-7"/>
          <w:w w:val="105"/>
        </w:rPr>
        <w:t> </w:t>
      </w:r>
      <w:r>
        <w:rPr>
          <w:w w:val="105"/>
        </w:rPr>
        <w:t>asumir</w:t>
      </w:r>
      <w:r>
        <w:rPr>
          <w:spacing w:val="-7"/>
          <w:w w:val="105"/>
        </w:rPr>
        <w:t> </w:t>
      </w:r>
      <w:r>
        <w:rPr>
          <w:w w:val="105"/>
        </w:rPr>
        <w:t>una</w:t>
      </w:r>
      <w:r>
        <w:rPr>
          <w:spacing w:val="-7"/>
          <w:w w:val="105"/>
        </w:rPr>
        <w:t> </w:t>
      </w:r>
      <w:r>
        <w:rPr>
          <w:w w:val="105"/>
        </w:rPr>
        <w:t>posición</w:t>
      </w:r>
      <w:r>
        <w:rPr>
          <w:spacing w:val="-7"/>
          <w:w w:val="105"/>
        </w:rPr>
        <w:t> </w:t>
      </w:r>
      <w:r>
        <w:rPr>
          <w:w w:val="105"/>
        </w:rPr>
        <w:t>crítica</w:t>
      </w:r>
      <w:r>
        <w:rPr>
          <w:spacing w:val="-7"/>
          <w:w w:val="105"/>
        </w:rPr>
        <w:t> </w:t>
      </w:r>
      <w:r>
        <w:rPr>
          <w:w w:val="105"/>
        </w:rPr>
        <w:t>ante</w:t>
      </w:r>
      <w:r>
        <w:rPr>
          <w:spacing w:val="-7"/>
          <w:w w:val="105"/>
        </w:rPr>
        <w:t> </w:t>
      </w:r>
      <w:r>
        <w:rPr>
          <w:w w:val="105"/>
        </w:rPr>
        <w:t>la legitimación,</w:t>
      </w:r>
      <w:r>
        <w:rPr>
          <w:spacing w:val="-6"/>
          <w:w w:val="105"/>
        </w:rPr>
        <w:t> </w:t>
      </w:r>
      <w:r>
        <w:rPr>
          <w:w w:val="105"/>
        </w:rPr>
        <w:t>también</w:t>
      </w:r>
      <w:r>
        <w:rPr>
          <w:spacing w:val="-6"/>
          <w:w w:val="105"/>
        </w:rPr>
        <w:t> </w:t>
      </w:r>
      <w:r>
        <w:rPr>
          <w:w w:val="105"/>
        </w:rPr>
        <w:t>en</w:t>
      </w:r>
      <w:r>
        <w:rPr>
          <w:spacing w:val="-6"/>
          <w:w w:val="105"/>
        </w:rPr>
        <w:t> </w:t>
      </w:r>
      <w:r>
        <w:rPr>
          <w:w w:val="105"/>
        </w:rPr>
        <w:t>relación</w:t>
      </w:r>
      <w:r>
        <w:rPr>
          <w:spacing w:val="-6"/>
          <w:w w:val="105"/>
        </w:rPr>
        <w:t> </w:t>
      </w:r>
      <w:r>
        <w:rPr>
          <w:w w:val="105"/>
        </w:rPr>
        <w:t>con</w:t>
      </w:r>
      <w:r>
        <w:rPr>
          <w:spacing w:val="-6"/>
          <w:w w:val="105"/>
        </w:rPr>
        <w:t> </w:t>
      </w:r>
      <w:r>
        <w:rPr>
          <w:w w:val="105"/>
        </w:rPr>
        <w:t>la</w:t>
      </w:r>
      <w:r>
        <w:rPr>
          <w:spacing w:val="-6"/>
          <w:w w:val="105"/>
        </w:rPr>
        <w:t> </w:t>
      </w:r>
      <w:r>
        <w:rPr>
          <w:w w:val="105"/>
        </w:rPr>
        <w:t>ciencia</w:t>
      </w:r>
      <w:r>
        <w:rPr>
          <w:spacing w:val="-7"/>
          <w:w w:val="105"/>
        </w:rPr>
        <w:t> </w:t>
      </w:r>
      <w:r>
        <w:rPr>
          <w:w w:val="105"/>
        </w:rPr>
        <w:t>y</w:t>
      </w:r>
      <w:r>
        <w:rPr>
          <w:spacing w:val="-6"/>
          <w:w w:val="105"/>
        </w:rPr>
        <w:t> </w:t>
      </w:r>
      <w:r>
        <w:rPr>
          <w:w w:val="105"/>
        </w:rPr>
        <w:t>la</w:t>
      </w:r>
      <w:r>
        <w:rPr>
          <w:spacing w:val="-6"/>
          <w:w w:val="105"/>
        </w:rPr>
        <w:t> </w:t>
      </w:r>
      <w:r>
        <w:rPr>
          <w:w w:val="105"/>
        </w:rPr>
        <w:t>técnica</w:t>
      </w:r>
      <w:r>
        <w:rPr>
          <w:spacing w:val="-6"/>
          <w:w w:val="105"/>
        </w:rPr>
        <w:t> </w:t>
      </w:r>
      <w:r>
        <w:rPr>
          <w:w w:val="105"/>
        </w:rPr>
        <w:t>como</w:t>
      </w:r>
      <w:r>
        <w:rPr>
          <w:spacing w:val="-6"/>
          <w:w w:val="105"/>
        </w:rPr>
        <w:t> </w:t>
      </w:r>
      <w:r>
        <w:rPr>
          <w:w w:val="105"/>
        </w:rPr>
        <w:t>“ideo- logía”. </w:t>
      </w:r>
      <w:r>
        <w:rPr>
          <w:spacing w:val="-7"/>
          <w:w w:val="105"/>
        </w:rPr>
        <w:t>todo </w:t>
      </w:r>
      <w:r>
        <w:rPr>
          <w:w w:val="105"/>
        </w:rPr>
        <w:t>avance en la puesta al descubierto de las actitudes estraté- gicas</w:t>
      </w:r>
      <w:r>
        <w:rPr>
          <w:spacing w:val="-10"/>
          <w:w w:val="105"/>
        </w:rPr>
        <w:t> </w:t>
      </w:r>
      <w:r>
        <w:rPr>
          <w:w w:val="105"/>
        </w:rPr>
        <w:t>supone</w:t>
      </w:r>
      <w:r>
        <w:rPr>
          <w:spacing w:val="-10"/>
          <w:w w:val="105"/>
        </w:rPr>
        <w:t> </w:t>
      </w:r>
      <w:r>
        <w:rPr>
          <w:w w:val="105"/>
        </w:rPr>
        <w:t>logros</w:t>
      </w:r>
      <w:r>
        <w:rPr>
          <w:spacing w:val="-10"/>
          <w:w w:val="105"/>
        </w:rPr>
        <w:t> </w:t>
      </w:r>
      <w:r>
        <w:rPr>
          <w:w w:val="105"/>
        </w:rPr>
        <w:t>en</w:t>
      </w:r>
      <w:r>
        <w:rPr>
          <w:spacing w:val="-10"/>
          <w:w w:val="105"/>
        </w:rPr>
        <w:t> </w:t>
      </w:r>
      <w:r>
        <w:rPr>
          <w:w w:val="105"/>
        </w:rPr>
        <w:t>términos</w:t>
      </w:r>
      <w:r>
        <w:rPr>
          <w:spacing w:val="-9"/>
          <w:w w:val="105"/>
        </w:rPr>
        <w:t> </w:t>
      </w:r>
      <w:r>
        <w:rPr>
          <w:w w:val="105"/>
        </w:rPr>
        <w:t>de</w:t>
      </w:r>
      <w:r>
        <w:rPr>
          <w:spacing w:val="-9"/>
          <w:w w:val="105"/>
        </w:rPr>
        <w:t> </w:t>
      </w:r>
      <w:r>
        <w:rPr>
          <w:w w:val="105"/>
        </w:rPr>
        <w:t>emancipación,</w:t>
      </w:r>
      <w:r>
        <w:rPr>
          <w:spacing w:val="-9"/>
          <w:w w:val="105"/>
        </w:rPr>
        <w:t> </w:t>
      </w:r>
      <w:r>
        <w:rPr>
          <w:w w:val="105"/>
        </w:rPr>
        <w:t>tal</w:t>
      </w:r>
      <w:r>
        <w:rPr>
          <w:spacing w:val="-10"/>
          <w:w w:val="105"/>
        </w:rPr>
        <w:t> </w:t>
      </w:r>
      <w:r>
        <w:rPr>
          <w:w w:val="105"/>
        </w:rPr>
        <w:t>es</w:t>
      </w:r>
      <w:r>
        <w:rPr>
          <w:spacing w:val="-9"/>
          <w:w w:val="105"/>
        </w:rPr>
        <w:t> </w:t>
      </w:r>
      <w:r>
        <w:rPr>
          <w:w w:val="105"/>
        </w:rPr>
        <w:t>la</w:t>
      </w:r>
      <w:r>
        <w:rPr>
          <w:spacing w:val="-10"/>
          <w:w w:val="105"/>
        </w:rPr>
        <w:t> </w:t>
      </w:r>
      <w:r>
        <w:rPr>
          <w:w w:val="105"/>
        </w:rPr>
        <w:t>intención</w:t>
      </w:r>
      <w:r>
        <w:rPr>
          <w:spacing w:val="-9"/>
          <w:w w:val="105"/>
        </w:rPr>
        <w:t> </w:t>
      </w:r>
      <w:r>
        <w:rPr>
          <w:w w:val="105"/>
        </w:rPr>
        <w:t>del presente.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152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1544" from="15pt,-39.925968pt" to="0pt,-39.925968pt" stroked="true" strokeweight=".25pt" strokecolor="#000000">
            <w10:wrap type="none"/>
          </v:line>
        </w:pict>
      </w:r>
      <w:r>
        <w:rPr/>
        <w:pict>
          <v:line style="position:absolute;mso-position-horizontal-relative:page;mso-position-vertical-relative:paragraph;z-index:21568" from="452.196991pt,-39.925968pt" to="467.196991pt,-39.925968pt" stroked="true" strokeweight=".25pt" strokecolor="#000000">
            <w10:wrap type="none"/>
          </v:line>
        </w:pict>
      </w:r>
      <w:r>
        <w:rPr/>
        <w:pict>
          <v:line style="position:absolute;mso-position-horizontal-relative:page;mso-position-vertical-relative:paragraph;z-index:21592" from="21pt,-45.925968pt" to="21pt,-60.925968pt" stroked="true" strokeweight=".25pt" strokecolor="#000000">
            <w10:wrap type="none"/>
          </v:line>
        </w:pict>
      </w:r>
      <w:r>
        <w:rPr/>
        <w:pict>
          <v:line style="position:absolute;mso-position-horizontal-relative:page;mso-position-vertical-relative:paragraph;z-index:21616" from="446.196991pt,-45.925968pt" to="446.196991pt,-60.925968pt" stroked="true" strokeweight=".25pt" strokecolor="#000000">
            <w10:wrap type="none"/>
          </v:line>
        </w:pict>
      </w:r>
      <w:r>
        <w:rPr>
          <w:w w:val="120"/>
          <w:sz w:val="22"/>
        </w:rPr>
        <w:t>174</w:t>
        <w:tab/>
      </w:r>
      <w:r>
        <w:rPr>
          <w:w w:val="140"/>
          <w:sz w:val="14"/>
        </w:rPr>
        <w:t>E</w:t>
      </w:r>
      <w:r>
        <w:rPr>
          <w:w w:val="140"/>
          <w:sz w:val="11"/>
        </w:rPr>
        <w:t>nriquE </w:t>
      </w:r>
      <w:r>
        <w:rPr>
          <w:w w:val="140"/>
          <w:sz w:val="14"/>
        </w:rPr>
        <w:t>a</w:t>
      </w:r>
      <w:r>
        <w:rPr>
          <w:w w:val="140"/>
          <w:sz w:val="11"/>
        </w:rPr>
        <w:t>guirrE </w:t>
      </w:r>
      <w:r>
        <w:rPr>
          <w:w w:val="165"/>
          <w:sz w:val="14"/>
        </w:rPr>
        <w:t>H</w:t>
      </w:r>
      <w:r>
        <w:rPr>
          <w:w w:val="165"/>
          <w:sz w:val="11"/>
        </w:rPr>
        <w:t>all </w:t>
      </w:r>
      <w:r>
        <w:rPr>
          <w:w w:val="140"/>
          <w:sz w:val="11"/>
        </w:rPr>
        <w:t>y </w:t>
      </w:r>
      <w:r>
        <w:rPr>
          <w:w w:val="140"/>
          <w:sz w:val="14"/>
        </w:rPr>
        <w:t>r</w:t>
      </w:r>
      <w:r>
        <w:rPr>
          <w:w w:val="140"/>
          <w:sz w:val="11"/>
        </w:rPr>
        <w:t>osa </w:t>
      </w:r>
      <w:r>
        <w:rPr>
          <w:w w:val="140"/>
          <w:sz w:val="14"/>
        </w:rPr>
        <w:t>M. r</w:t>
      </w:r>
      <w:r>
        <w:rPr>
          <w:w w:val="140"/>
          <w:sz w:val="11"/>
        </w:rPr>
        <w:t>aMírEz</w:t>
      </w:r>
      <w:r>
        <w:rPr>
          <w:spacing w:val="-17"/>
          <w:w w:val="140"/>
          <w:sz w:val="11"/>
        </w:rPr>
        <w:t> </w:t>
      </w:r>
      <w:r>
        <w:rPr>
          <w:w w:val="140"/>
          <w:sz w:val="14"/>
        </w:rPr>
        <w:t>M</w:t>
      </w:r>
      <w:r>
        <w:rPr>
          <w:w w:val="140"/>
          <w:sz w:val="11"/>
        </w:rPr>
        <w:t>artínEz</w:t>
      </w:r>
    </w:p>
    <w:p>
      <w:pPr>
        <w:pStyle w:val="BodyText"/>
      </w:pPr>
    </w:p>
    <w:p>
      <w:pPr>
        <w:pStyle w:val="BodyText"/>
        <w:spacing w:before="1"/>
        <w:rPr>
          <w:sz w:val="18"/>
        </w:rPr>
      </w:pPr>
    </w:p>
    <w:p>
      <w:pPr>
        <w:pStyle w:val="Heading3"/>
        <w:spacing w:before="65"/>
        <w:ind w:right="2218"/>
        <w:jc w:val="left"/>
      </w:pPr>
      <w:r>
        <w:rPr/>
        <w:t>Referencias</w:t>
      </w:r>
    </w:p>
    <w:p>
      <w:pPr>
        <w:pStyle w:val="BodyText"/>
        <w:rPr>
          <w:b/>
        </w:rPr>
      </w:pPr>
    </w:p>
    <w:p>
      <w:pPr>
        <w:spacing w:line="307" w:lineRule="auto" w:before="128"/>
        <w:ind w:left="1893" w:right="1494" w:hanging="397"/>
        <w:jc w:val="both"/>
        <w:rPr>
          <w:sz w:val="20"/>
        </w:rPr>
      </w:pPr>
      <w:r>
        <w:rPr>
          <w:spacing w:val="-1"/>
          <w:w w:val="124"/>
          <w:sz w:val="20"/>
        </w:rPr>
        <w:t>b</w:t>
      </w:r>
      <w:r>
        <w:rPr>
          <w:w w:val="99"/>
          <w:sz w:val="20"/>
        </w:rPr>
        <w:t>osco</w:t>
      </w:r>
      <w:r>
        <w:rPr>
          <w:spacing w:val="7"/>
          <w:sz w:val="20"/>
        </w:rPr>
        <w:t> </w:t>
      </w:r>
      <w:r>
        <w:rPr>
          <w:w w:val="107"/>
          <w:sz w:val="20"/>
        </w:rPr>
        <w:t>Hernánd</w:t>
      </w:r>
      <w:r>
        <w:rPr>
          <w:spacing w:val="-1"/>
          <w:w w:val="105"/>
          <w:sz w:val="20"/>
        </w:rPr>
        <w:t>ez</w:t>
      </w:r>
      <w:r>
        <w:rPr>
          <w:w w:val="105"/>
          <w:sz w:val="20"/>
        </w:rPr>
        <w:t>,</w:t>
      </w:r>
      <w:r>
        <w:rPr>
          <w:spacing w:val="8"/>
          <w:sz w:val="20"/>
        </w:rPr>
        <w:t> </w:t>
      </w:r>
      <w:r>
        <w:rPr>
          <w:w w:val="110"/>
          <w:sz w:val="20"/>
        </w:rPr>
        <w:t>m</w:t>
      </w:r>
      <w:r>
        <w:rPr>
          <w:w w:val="133"/>
          <w:sz w:val="20"/>
        </w:rPr>
        <w:t>.</w:t>
      </w:r>
      <w:r>
        <w:rPr>
          <w:spacing w:val="7"/>
          <w:sz w:val="20"/>
        </w:rPr>
        <w:t> </w:t>
      </w:r>
      <w:r>
        <w:rPr>
          <w:w w:val="136"/>
          <w:sz w:val="20"/>
        </w:rPr>
        <w:t>d</w:t>
      </w:r>
      <w:r>
        <w:rPr>
          <w:w w:val="133"/>
          <w:sz w:val="20"/>
        </w:rPr>
        <w:t>.</w:t>
      </w:r>
      <w:r>
        <w:rPr>
          <w:spacing w:val="7"/>
          <w:sz w:val="20"/>
        </w:rPr>
        <w:t> </w:t>
      </w:r>
      <w:r>
        <w:rPr>
          <w:w w:val="92"/>
          <w:sz w:val="20"/>
        </w:rPr>
        <w:t>y</w:t>
      </w:r>
      <w:r>
        <w:rPr>
          <w:spacing w:val="8"/>
          <w:sz w:val="20"/>
        </w:rPr>
        <w:t> </w:t>
      </w:r>
      <w:r>
        <w:rPr>
          <w:w w:val="126"/>
          <w:sz w:val="20"/>
        </w:rPr>
        <w:t>H.</w:t>
      </w:r>
      <w:r>
        <w:rPr>
          <w:spacing w:val="7"/>
          <w:sz w:val="20"/>
        </w:rPr>
        <w:t> </w:t>
      </w:r>
      <w:r>
        <w:rPr>
          <w:spacing w:val="-1"/>
          <w:w w:val="125"/>
          <w:sz w:val="20"/>
        </w:rPr>
        <w:t>s</w:t>
      </w:r>
      <w:r>
        <w:rPr>
          <w:w w:val="133"/>
          <w:sz w:val="20"/>
        </w:rPr>
        <w:t>.</w:t>
      </w:r>
      <w:r>
        <w:rPr>
          <w:spacing w:val="7"/>
          <w:sz w:val="20"/>
        </w:rPr>
        <w:t> </w:t>
      </w:r>
      <w:r>
        <w:rPr>
          <w:spacing w:val="-1"/>
          <w:w w:val="124"/>
          <w:sz w:val="20"/>
        </w:rPr>
        <w:t>b</w:t>
      </w:r>
      <w:r>
        <w:rPr>
          <w:spacing w:val="-1"/>
          <w:w w:val="100"/>
          <w:sz w:val="20"/>
        </w:rPr>
        <w:t>a</w:t>
      </w:r>
      <w:r>
        <w:rPr>
          <w:spacing w:val="3"/>
          <w:w w:val="100"/>
          <w:sz w:val="20"/>
        </w:rPr>
        <w:t>r</w:t>
      </w:r>
      <w:r>
        <w:rPr>
          <w:w w:val="103"/>
          <w:sz w:val="20"/>
        </w:rPr>
        <w:t>rón</w:t>
      </w:r>
      <w:r>
        <w:rPr>
          <w:spacing w:val="7"/>
          <w:sz w:val="20"/>
        </w:rPr>
        <w:t> </w:t>
      </w:r>
      <w:r>
        <w:rPr>
          <w:spacing w:val="-1"/>
          <w:w w:val="125"/>
          <w:sz w:val="20"/>
        </w:rPr>
        <w:t>s</w:t>
      </w:r>
      <w:r>
        <w:rPr>
          <w:w w:val="102"/>
          <w:sz w:val="20"/>
        </w:rPr>
        <w:t>oto</w:t>
      </w:r>
      <w:r>
        <w:rPr>
          <w:spacing w:val="7"/>
          <w:sz w:val="20"/>
        </w:rPr>
        <w:t> </w:t>
      </w:r>
      <w:r>
        <w:rPr>
          <w:spacing w:val="-1"/>
          <w:w w:val="98"/>
          <w:sz w:val="20"/>
        </w:rPr>
        <w:t>(2008)</w:t>
      </w:r>
      <w:r>
        <w:rPr>
          <w:w w:val="98"/>
          <w:sz w:val="20"/>
        </w:rPr>
        <w:t>,</w:t>
      </w:r>
      <w:r>
        <w:rPr>
          <w:spacing w:val="8"/>
          <w:sz w:val="20"/>
        </w:rPr>
        <w:t> </w:t>
      </w:r>
      <w:r>
        <w:rPr>
          <w:w w:val="118"/>
          <w:sz w:val="20"/>
        </w:rPr>
        <w:t>“</w:t>
      </w:r>
      <w:r>
        <w:rPr>
          <w:w w:val="140"/>
          <w:sz w:val="16"/>
        </w:rPr>
        <w:t>i</w:t>
      </w:r>
      <w:r>
        <w:rPr>
          <w:w w:val="129"/>
          <w:sz w:val="16"/>
        </w:rPr>
        <w:t>v</w:t>
      </w:r>
      <w:r>
        <w:rPr>
          <w:w w:val="133"/>
          <w:sz w:val="20"/>
        </w:rPr>
        <w:t>.</w:t>
      </w:r>
      <w:r>
        <w:rPr>
          <w:spacing w:val="7"/>
          <w:sz w:val="20"/>
        </w:rPr>
        <w:t> </w:t>
      </w:r>
      <w:r>
        <w:rPr>
          <w:w w:val="238"/>
          <w:sz w:val="20"/>
        </w:rPr>
        <w:t>l</w:t>
      </w:r>
      <w:r>
        <w:rPr>
          <w:w w:val="97"/>
          <w:sz w:val="20"/>
        </w:rPr>
        <w:t>os</w:t>
      </w:r>
      <w:r>
        <w:rPr>
          <w:spacing w:val="7"/>
          <w:sz w:val="20"/>
        </w:rPr>
        <w:t> </w:t>
      </w:r>
      <w:r>
        <w:rPr>
          <w:w w:val="104"/>
          <w:sz w:val="20"/>
        </w:rPr>
        <w:t>p</w:t>
      </w:r>
      <w:r>
        <w:rPr>
          <w:spacing w:val="-8"/>
          <w:w w:val="104"/>
          <w:sz w:val="20"/>
        </w:rPr>
        <w:t>r</w:t>
      </w:r>
      <w:r>
        <w:rPr>
          <w:w w:val="102"/>
          <w:sz w:val="20"/>
        </w:rPr>
        <w:t>ogramas </w:t>
      </w:r>
      <w:r>
        <w:rPr>
          <w:sz w:val="20"/>
        </w:rPr>
        <w:t>institucionales de Educación a distancia”, en </w:t>
      </w:r>
      <w:r>
        <w:rPr>
          <w:i/>
          <w:sz w:val="20"/>
        </w:rPr>
        <w:t>La educación a disttancia </w:t>
      </w:r>
      <w:r>
        <w:rPr>
          <w:i/>
          <w:sz w:val="20"/>
        </w:rPr>
        <w:t>en</w:t>
      </w:r>
      <w:r>
        <w:rPr>
          <w:i/>
          <w:spacing w:val="-21"/>
          <w:sz w:val="20"/>
        </w:rPr>
        <w:t> </w:t>
      </w:r>
      <w:r>
        <w:rPr>
          <w:i/>
          <w:sz w:val="20"/>
        </w:rPr>
        <w:t>México:</w:t>
      </w:r>
      <w:r>
        <w:rPr>
          <w:i/>
          <w:spacing w:val="-20"/>
          <w:sz w:val="20"/>
        </w:rPr>
        <w:t> </w:t>
      </w:r>
      <w:r>
        <w:rPr>
          <w:i/>
          <w:sz w:val="20"/>
        </w:rPr>
        <w:t>narrattiva</w:t>
      </w:r>
      <w:r>
        <w:rPr>
          <w:i/>
          <w:spacing w:val="-21"/>
          <w:sz w:val="20"/>
        </w:rPr>
        <w:t> </w:t>
      </w:r>
      <w:r>
        <w:rPr>
          <w:i/>
          <w:sz w:val="20"/>
        </w:rPr>
        <w:t>de</w:t>
      </w:r>
      <w:r>
        <w:rPr>
          <w:i/>
          <w:spacing w:val="-21"/>
          <w:sz w:val="20"/>
        </w:rPr>
        <w:t> </w:t>
      </w:r>
      <w:r>
        <w:rPr>
          <w:i/>
          <w:sz w:val="20"/>
        </w:rPr>
        <w:t>una</w:t>
      </w:r>
      <w:r>
        <w:rPr>
          <w:i/>
          <w:spacing w:val="-21"/>
          <w:sz w:val="20"/>
        </w:rPr>
        <w:t> </w:t>
      </w:r>
      <w:r>
        <w:rPr>
          <w:i/>
          <w:sz w:val="20"/>
        </w:rPr>
        <w:t>histtoria</w:t>
      </w:r>
      <w:r>
        <w:rPr>
          <w:i/>
          <w:spacing w:val="-20"/>
          <w:sz w:val="20"/>
        </w:rPr>
        <w:t> </w:t>
      </w:r>
      <w:r>
        <w:rPr>
          <w:i/>
          <w:sz w:val="20"/>
        </w:rPr>
        <w:t>silenciosa</w:t>
      </w:r>
      <w:r>
        <w:rPr>
          <w:sz w:val="20"/>
        </w:rPr>
        <w:t>,</w:t>
      </w:r>
      <w:r>
        <w:rPr>
          <w:spacing w:val="-20"/>
          <w:sz w:val="20"/>
        </w:rPr>
        <w:t> </w:t>
      </w:r>
      <w:r>
        <w:rPr>
          <w:sz w:val="20"/>
        </w:rPr>
        <w:t>méxico:</w:t>
      </w:r>
      <w:r>
        <w:rPr>
          <w:spacing w:val="-20"/>
          <w:sz w:val="20"/>
        </w:rPr>
        <w:t> </w:t>
      </w:r>
      <w:r>
        <w:rPr>
          <w:sz w:val="20"/>
        </w:rPr>
        <w:t>sistema</w:t>
      </w:r>
      <w:r>
        <w:rPr>
          <w:spacing w:val="-20"/>
          <w:sz w:val="20"/>
        </w:rPr>
        <w:t> </w:t>
      </w:r>
      <w:r>
        <w:rPr>
          <w:sz w:val="20"/>
        </w:rPr>
        <w:t>univer- </w:t>
      </w:r>
      <w:r>
        <w:rPr>
          <w:w w:val="102"/>
          <w:sz w:val="20"/>
        </w:rPr>
        <w:t>sidad</w:t>
      </w:r>
      <w:r>
        <w:rPr>
          <w:spacing w:val="10"/>
          <w:sz w:val="20"/>
        </w:rPr>
        <w:t> </w:t>
      </w:r>
      <w:r>
        <w:rPr>
          <w:spacing w:val="-1"/>
          <w:w w:val="135"/>
          <w:sz w:val="20"/>
        </w:rPr>
        <w:t>a</w:t>
      </w:r>
      <w:r>
        <w:rPr>
          <w:w w:val="100"/>
          <w:sz w:val="20"/>
        </w:rPr>
        <w:t>bierta</w:t>
      </w:r>
      <w:r>
        <w:rPr>
          <w:spacing w:val="-6"/>
          <w:w w:val="100"/>
          <w:sz w:val="20"/>
        </w:rPr>
        <w:t>-</w:t>
      </w:r>
      <w:r>
        <w:rPr>
          <w:spacing w:val="-22"/>
          <w:w w:val="110"/>
          <w:sz w:val="20"/>
        </w:rPr>
        <w:t>F</w:t>
      </w:r>
      <w:r>
        <w:rPr>
          <w:spacing w:val="-1"/>
          <w:w w:val="102"/>
          <w:sz w:val="20"/>
        </w:rPr>
        <w:t>aculta</w:t>
      </w:r>
      <w:r>
        <w:rPr>
          <w:w w:val="102"/>
          <w:sz w:val="20"/>
        </w:rPr>
        <w:t>d</w:t>
      </w:r>
      <w:r>
        <w:rPr>
          <w:spacing w:val="10"/>
          <w:sz w:val="20"/>
        </w:rPr>
        <w:t> </w:t>
      </w:r>
      <w:r>
        <w:rPr>
          <w:spacing w:val="-1"/>
          <w:w w:val="104"/>
          <w:sz w:val="20"/>
        </w:rPr>
        <w:t>d</w:t>
      </w:r>
      <w:r>
        <w:rPr>
          <w:w w:val="104"/>
          <w:sz w:val="20"/>
        </w:rPr>
        <w:t>e</w:t>
      </w:r>
      <w:r>
        <w:rPr>
          <w:spacing w:val="10"/>
          <w:sz w:val="20"/>
        </w:rPr>
        <w:t> </w:t>
      </w:r>
      <w:r>
        <w:rPr>
          <w:spacing w:val="-15"/>
          <w:w w:val="110"/>
          <w:sz w:val="20"/>
        </w:rPr>
        <w:t>F</w:t>
      </w:r>
      <w:r>
        <w:rPr>
          <w:spacing w:val="-1"/>
          <w:w w:val="101"/>
          <w:sz w:val="20"/>
        </w:rPr>
        <w:t>ilosofí</w:t>
      </w:r>
      <w:r>
        <w:rPr>
          <w:w w:val="101"/>
          <w:sz w:val="20"/>
        </w:rPr>
        <w:t>a</w:t>
      </w:r>
      <w:r>
        <w:rPr>
          <w:spacing w:val="11"/>
          <w:sz w:val="20"/>
        </w:rPr>
        <w:t> </w:t>
      </w:r>
      <w:r>
        <w:rPr>
          <w:w w:val="92"/>
          <w:sz w:val="20"/>
        </w:rPr>
        <w:t>y</w:t>
      </w:r>
      <w:r>
        <w:rPr>
          <w:spacing w:val="10"/>
          <w:sz w:val="20"/>
        </w:rPr>
        <w:t> </w:t>
      </w:r>
      <w:r>
        <w:rPr>
          <w:w w:val="238"/>
          <w:sz w:val="20"/>
        </w:rPr>
        <w:t>l</w:t>
      </w:r>
      <w:r>
        <w:rPr>
          <w:w w:val="98"/>
          <w:sz w:val="20"/>
        </w:rPr>
        <w:t>etras</w:t>
      </w:r>
      <w:r>
        <w:rPr>
          <w:spacing w:val="-1"/>
          <w:w w:val="98"/>
          <w:sz w:val="20"/>
        </w:rPr>
        <w:t>-</w:t>
      </w:r>
      <w:r>
        <w:rPr>
          <w:w w:val="146"/>
          <w:sz w:val="16"/>
        </w:rPr>
        <w:t>u</w:t>
      </w:r>
      <w:r>
        <w:rPr>
          <w:w w:val="145"/>
          <w:sz w:val="16"/>
        </w:rPr>
        <w:t>n</w:t>
      </w:r>
      <w:r>
        <w:rPr>
          <w:w w:val="135"/>
          <w:sz w:val="16"/>
        </w:rPr>
        <w:t>a</w:t>
      </w:r>
      <w:r>
        <w:rPr>
          <w:w w:val="112"/>
          <w:sz w:val="16"/>
        </w:rPr>
        <w:t>M</w:t>
      </w:r>
      <w:r>
        <w:rPr>
          <w:w w:val="133"/>
          <w:sz w:val="20"/>
        </w:rPr>
        <w:t>.</w:t>
      </w:r>
    </w:p>
    <w:p>
      <w:pPr>
        <w:spacing w:line="307" w:lineRule="auto" w:before="0"/>
        <w:ind w:left="1137" w:right="1495" w:firstLine="0"/>
        <w:jc w:val="right"/>
        <w:rPr>
          <w:i/>
          <w:sz w:val="20"/>
        </w:rPr>
      </w:pPr>
      <w:r>
        <w:rPr>
          <w:spacing w:val="-4"/>
          <w:w w:val="124"/>
          <w:sz w:val="20"/>
        </w:rPr>
        <w:t>H</w:t>
      </w:r>
      <w:r>
        <w:rPr>
          <w:spacing w:val="-5"/>
          <w:w w:val="101"/>
          <w:sz w:val="20"/>
        </w:rPr>
        <w:t>a</w:t>
      </w:r>
      <w:r>
        <w:rPr>
          <w:spacing w:val="-4"/>
          <w:w w:val="99"/>
          <w:sz w:val="20"/>
        </w:rPr>
        <w:t>b</w:t>
      </w:r>
      <w:r>
        <w:rPr>
          <w:spacing w:val="-4"/>
          <w:w w:val="101"/>
          <w:sz w:val="20"/>
        </w:rPr>
        <w:t>e</w:t>
      </w:r>
      <w:r>
        <w:rPr>
          <w:spacing w:val="-4"/>
          <w:w w:val="100"/>
          <w:sz w:val="20"/>
        </w:rPr>
        <w:t>r</w:t>
      </w:r>
      <w:r>
        <w:rPr>
          <w:spacing w:val="-4"/>
          <w:w w:val="104"/>
          <w:sz w:val="20"/>
        </w:rPr>
        <w:t>m</w:t>
      </w:r>
      <w:r>
        <w:rPr>
          <w:spacing w:val="-5"/>
          <w:w w:val="101"/>
          <w:sz w:val="20"/>
        </w:rPr>
        <w:t>a</w:t>
      </w:r>
      <w:r>
        <w:rPr>
          <w:spacing w:val="-4"/>
          <w:w w:val="88"/>
          <w:sz w:val="20"/>
        </w:rPr>
        <w:t>s</w:t>
      </w:r>
      <w:r>
        <w:rPr>
          <w:w w:val="133"/>
          <w:sz w:val="20"/>
        </w:rPr>
        <w:t>,</w:t>
      </w:r>
      <w:r>
        <w:rPr>
          <w:spacing w:val="11"/>
          <w:sz w:val="20"/>
        </w:rPr>
        <w:t> </w:t>
      </w:r>
      <w:r>
        <w:rPr>
          <w:spacing w:val="-5"/>
          <w:w w:val="140"/>
          <w:sz w:val="20"/>
        </w:rPr>
        <w:t>J</w:t>
      </w:r>
      <w:r>
        <w:rPr>
          <w:w w:val="133"/>
          <w:sz w:val="20"/>
        </w:rPr>
        <w:t>.</w:t>
      </w:r>
      <w:r>
        <w:rPr>
          <w:spacing w:val="11"/>
          <w:sz w:val="20"/>
        </w:rPr>
        <w:t> </w:t>
      </w:r>
      <w:r>
        <w:rPr>
          <w:spacing w:val="-4"/>
          <w:w w:val="86"/>
          <w:sz w:val="20"/>
        </w:rPr>
        <w:t>(</w:t>
      </w:r>
      <w:r>
        <w:rPr>
          <w:spacing w:val="-4"/>
          <w:w w:val="99"/>
          <w:sz w:val="20"/>
        </w:rPr>
        <w:t>1975</w:t>
      </w:r>
      <w:r>
        <w:rPr>
          <w:spacing w:val="-4"/>
          <w:w w:val="86"/>
          <w:sz w:val="20"/>
        </w:rPr>
        <w:t>)</w:t>
      </w:r>
      <w:r>
        <w:rPr>
          <w:w w:val="133"/>
          <w:sz w:val="20"/>
        </w:rPr>
        <w:t>,</w:t>
      </w:r>
      <w:r>
        <w:rPr>
          <w:spacing w:val="11"/>
          <w:sz w:val="20"/>
        </w:rPr>
        <w:t> </w:t>
      </w:r>
      <w:r>
        <w:rPr>
          <w:spacing w:val="-4"/>
          <w:w w:val="118"/>
          <w:sz w:val="20"/>
        </w:rPr>
        <w:t>“</w:t>
      </w:r>
      <w:r>
        <w:rPr>
          <w:spacing w:val="-4"/>
          <w:w w:val="99"/>
          <w:sz w:val="20"/>
        </w:rPr>
        <w:t>2</w:t>
      </w:r>
      <w:r>
        <w:rPr>
          <w:w w:val="133"/>
          <w:sz w:val="20"/>
        </w:rPr>
        <w:t>.</w:t>
      </w:r>
      <w:r>
        <w:rPr>
          <w:spacing w:val="12"/>
          <w:sz w:val="20"/>
        </w:rPr>
        <w:t> </w:t>
      </w:r>
      <w:r>
        <w:rPr>
          <w:spacing w:val="-28"/>
          <w:w w:val="207"/>
          <w:sz w:val="20"/>
        </w:rPr>
        <w:t>t</w:t>
      </w:r>
      <w:r>
        <w:rPr>
          <w:spacing w:val="-4"/>
          <w:w w:val="101"/>
          <w:sz w:val="20"/>
        </w:rPr>
        <w:t>e</w:t>
      </w:r>
      <w:r>
        <w:rPr>
          <w:spacing w:val="-5"/>
          <w:w w:val="106"/>
          <w:sz w:val="20"/>
        </w:rPr>
        <w:t>n</w:t>
      </w:r>
      <w:r>
        <w:rPr>
          <w:spacing w:val="-5"/>
          <w:w w:val="107"/>
          <w:sz w:val="20"/>
        </w:rPr>
        <w:t>d</w:t>
      </w:r>
      <w:r>
        <w:rPr>
          <w:spacing w:val="-4"/>
          <w:w w:val="101"/>
          <w:sz w:val="20"/>
        </w:rPr>
        <w:t>e</w:t>
      </w:r>
      <w:r>
        <w:rPr>
          <w:spacing w:val="-5"/>
          <w:w w:val="106"/>
          <w:sz w:val="20"/>
        </w:rPr>
        <w:t>n</w:t>
      </w:r>
      <w:r>
        <w:rPr>
          <w:spacing w:val="-4"/>
          <w:w w:val="99"/>
          <w:sz w:val="20"/>
        </w:rPr>
        <w:t>c</w:t>
      </w:r>
      <w:r>
        <w:rPr>
          <w:spacing w:val="-5"/>
          <w:w w:val="103"/>
          <w:sz w:val="20"/>
        </w:rPr>
        <w:t>i</w:t>
      </w:r>
      <w:r>
        <w:rPr>
          <w:spacing w:val="-5"/>
          <w:w w:val="101"/>
          <w:sz w:val="20"/>
        </w:rPr>
        <w:t>a</w:t>
      </w:r>
      <w:r>
        <w:rPr>
          <w:w w:val="88"/>
          <w:sz w:val="20"/>
        </w:rPr>
        <w:t>s</w:t>
      </w:r>
      <w:r>
        <w:rPr>
          <w:spacing w:val="12"/>
          <w:sz w:val="20"/>
        </w:rPr>
        <w:t> </w:t>
      </w:r>
      <w:r>
        <w:rPr>
          <w:w w:val="101"/>
          <w:sz w:val="20"/>
        </w:rPr>
        <w:t>a</w:t>
      </w:r>
      <w:r>
        <w:rPr>
          <w:spacing w:val="11"/>
          <w:sz w:val="20"/>
        </w:rPr>
        <w:t> </w:t>
      </w:r>
      <w:r>
        <w:rPr>
          <w:spacing w:val="-5"/>
          <w:w w:val="105"/>
          <w:sz w:val="20"/>
        </w:rPr>
        <w:t>l</w:t>
      </w:r>
      <w:r>
        <w:rPr>
          <w:w w:val="101"/>
          <w:sz w:val="20"/>
        </w:rPr>
        <w:t>a</w:t>
      </w:r>
      <w:r>
        <w:rPr>
          <w:spacing w:val="11"/>
          <w:sz w:val="20"/>
        </w:rPr>
        <w:t> </w:t>
      </w:r>
      <w:r>
        <w:rPr>
          <w:spacing w:val="-4"/>
          <w:w w:val="99"/>
          <w:sz w:val="20"/>
        </w:rPr>
        <w:t>c</w:t>
      </w:r>
      <w:r>
        <w:rPr>
          <w:spacing w:val="-4"/>
          <w:w w:val="100"/>
          <w:sz w:val="20"/>
        </w:rPr>
        <w:t>r</w:t>
      </w:r>
      <w:r>
        <w:rPr>
          <w:spacing w:val="-5"/>
          <w:w w:val="103"/>
          <w:sz w:val="20"/>
        </w:rPr>
        <w:t>i</w:t>
      </w:r>
      <w:r>
        <w:rPr>
          <w:spacing w:val="-4"/>
          <w:w w:val="88"/>
          <w:sz w:val="20"/>
        </w:rPr>
        <w:t>s</w:t>
      </w:r>
      <w:r>
        <w:rPr>
          <w:spacing w:val="-5"/>
          <w:w w:val="103"/>
          <w:sz w:val="20"/>
        </w:rPr>
        <w:t>i</w:t>
      </w:r>
      <w:r>
        <w:rPr>
          <w:w w:val="88"/>
          <w:sz w:val="20"/>
        </w:rPr>
        <w:t>s</w:t>
      </w:r>
      <w:r>
        <w:rPr>
          <w:spacing w:val="12"/>
          <w:sz w:val="20"/>
        </w:rPr>
        <w:t> </w:t>
      </w:r>
      <w:r>
        <w:rPr>
          <w:spacing w:val="-4"/>
          <w:w w:val="101"/>
          <w:sz w:val="20"/>
        </w:rPr>
        <w:t>e</w:t>
      </w:r>
      <w:r>
        <w:rPr>
          <w:w w:val="106"/>
          <w:sz w:val="20"/>
        </w:rPr>
        <w:t>n</w:t>
      </w:r>
      <w:r>
        <w:rPr>
          <w:spacing w:val="12"/>
          <w:sz w:val="20"/>
        </w:rPr>
        <w:t> </w:t>
      </w:r>
      <w:r>
        <w:rPr>
          <w:spacing w:val="-4"/>
          <w:w w:val="101"/>
          <w:sz w:val="20"/>
        </w:rPr>
        <w:t>e</w:t>
      </w:r>
      <w:r>
        <w:rPr>
          <w:w w:val="105"/>
          <w:sz w:val="20"/>
        </w:rPr>
        <w:t>l</w:t>
      </w:r>
      <w:r>
        <w:rPr>
          <w:spacing w:val="11"/>
          <w:sz w:val="20"/>
        </w:rPr>
        <w:t> </w:t>
      </w:r>
      <w:r>
        <w:rPr>
          <w:spacing w:val="-4"/>
          <w:w w:val="99"/>
          <w:sz w:val="20"/>
        </w:rPr>
        <w:t>c</w:t>
      </w:r>
      <w:r>
        <w:rPr>
          <w:spacing w:val="-5"/>
          <w:w w:val="101"/>
          <w:sz w:val="20"/>
        </w:rPr>
        <w:t>a</w:t>
      </w:r>
      <w:r>
        <w:rPr>
          <w:spacing w:val="-4"/>
          <w:w w:val="108"/>
          <w:sz w:val="20"/>
        </w:rPr>
        <w:t>p</w:t>
      </w:r>
      <w:r>
        <w:rPr>
          <w:spacing w:val="-5"/>
          <w:w w:val="103"/>
          <w:sz w:val="20"/>
        </w:rPr>
        <w:t>i</w:t>
      </w:r>
      <w:r>
        <w:rPr>
          <w:spacing w:val="-5"/>
          <w:w w:val="96"/>
          <w:sz w:val="20"/>
        </w:rPr>
        <w:t>t</w:t>
      </w:r>
      <w:r>
        <w:rPr>
          <w:spacing w:val="-5"/>
          <w:w w:val="101"/>
          <w:sz w:val="20"/>
        </w:rPr>
        <w:t>a</w:t>
      </w:r>
      <w:r>
        <w:rPr>
          <w:spacing w:val="-5"/>
          <w:w w:val="103"/>
          <w:sz w:val="20"/>
        </w:rPr>
        <w:t>i</w:t>
      </w:r>
      <w:r>
        <w:rPr>
          <w:spacing w:val="-4"/>
          <w:w w:val="88"/>
          <w:sz w:val="20"/>
        </w:rPr>
        <w:t>s</w:t>
      </w:r>
      <w:r>
        <w:rPr>
          <w:spacing w:val="-4"/>
          <w:w w:val="104"/>
          <w:sz w:val="20"/>
        </w:rPr>
        <w:t>m</w:t>
      </w:r>
      <w:r>
        <w:rPr>
          <w:w w:val="103"/>
          <w:sz w:val="20"/>
        </w:rPr>
        <w:t>o</w:t>
      </w:r>
      <w:r>
        <w:rPr>
          <w:spacing w:val="12"/>
          <w:sz w:val="20"/>
        </w:rPr>
        <w:t> </w:t>
      </w:r>
      <w:r>
        <w:rPr>
          <w:spacing w:val="-5"/>
          <w:w w:val="96"/>
          <w:sz w:val="20"/>
        </w:rPr>
        <w:t>t</w:t>
      </w:r>
      <w:r>
        <w:rPr>
          <w:spacing w:val="-5"/>
          <w:w w:val="101"/>
          <w:sz w:val="20"/>
        </w:rPr>
        <w:t>a</w:t>
      </w:r>
      <w:r>
        <w:rPr>
          <w:spacing w:val="-12"/>
          <w:w w:val="100"/>
          <w:sz w:val="20"/>
        </w:rPr>
        <w:t>r</w:t>
      </w:r>
      <w:r>
        <w:rPr>
          <w:spacing w:val="-5"/>
          <w:w w:val="107"/>
          <w:sz w:val="20"/>
        </w:rPr>
        <w:t>d</w:t>
      </w:r>
      <w:r>
        <w:rPr>
          <w:spacing w:val="-5"/>
          <w:w w:val="103"/>
          <w:sz w:val="20"/>
        </w:rPr>
        <w:t>í</w:t>
      </w:r>
      <w:r>
        <w:rPr>
          <w:spacing w:val="-8"/>
          <w:w w:val="103"/>
          <w:sz w:val="20"/>
        </w:rPr>
        <w:t>o</w:t>
      </w:r>
      <w:r>
        <w:rPr>
          <w:spacing w:val="-4"/>
          <w:w w:val="118"/>
          <w:sz w:val="20"/>
        </w:rPr>
        <w:t>”</w:t>
      </w:r>
      <w:r>
        <w:rPr>
          <w:w w:val="133"/>
          <w:sz w:val="20"/>
        </w:rPr>
        <w:t>,</w:t>
      </w:r>
      <w:r>
        <w:rPr>
          <w:spacing w:val="11"/>
          <w:sz w:val="20"/>
        </w:rPr>
        <w:t> </w:t>
      </w:r>
      <w:r>
        <w:rPr>
          <w:spacing w:val="-4"/>
          <w:w w:val="101"/>
          <w:sz w:val="20"/>
        </w:rPr>
        <w:t>e</w:t>
      </w:r>
      <w:r>
        <w:rPr>
          <w:w w:val="106"/>
          <w:sz w:val="20"/>
        </w:rPr>
        <w:t>n </w:t>
      </w:r>
      <w:r>
        <w:rPr>
          <w:i/>
          <w:spacing w:val="-8"/>
          <w:w w:val="113"/>
          <w:sz w:val="20"/>
        </w:rPr>
        <w:t>P</w:t>
      </w:r>
      <w:r>
        <w:rPr>
          <w:i/>
          <w:spacing w:val="-12"/>
          <w:w w:val="93"/>
          <w:sz w:val="20"/>
        </w:rPr>
        <w:t>r</w:t>
      </w:r>
      <w:r>
        <w:rPr>
          <w:i/>
          <w:spacing w:val="-4"/>
          <w:w w:val="88"/>
          <w:sz w:val="20"/>
        </w:rPr>
        <w:t>oblema</w:t>
      </w:r>
      <w:r>
        <w:rPr>
          <w:i/>
          <w:w w:val="88"/>
          <w:sz w:val="20"/>
        </w:rPr>
        <w:t>s</w:t>
      </w:r>
      <w:r>
        <w:rPr>
          <w:i/>
          <w:spacing w:val="2"/>
          <w:sz w:val="20"/>
        </w:rPr>
        <w:t> </w:t>
      </w:r>
      <w:r>
        <w:rPr>
          <w:i/>
          <w:spacing w:val="-4"/>
          <w:w w:val="88"/>
          <w:sz w:val="20"/>
        </w:rPr>
        <w:t>d</w:t>
      </w:r>
      <w:r>
        <w:rPr>
          <w:i/>
          <w:w w:val="88"/>
          <w:sz w:val="20"/>
        </w:rPr>
        <w:t>e</w:t>
      </w:r>
      <w:r>
        <w:rPr>
          <w:i/>
          <w:spacing w:val="2"/>
          <w:sz w:val="20"/>
        </w:rPr>
        <w:t> </w:t>
      </w:r>
      <w:r>
        <w:rPr>
          <w:i/>
          <w:spacing w:val="-4"/>
          <w:w w:val="93"/>
          <w:sz w:val="20"/>
        </w:rPr>
        <w:t>legi</w:t>
      </w:r>
      <w:r>
        <w:rPr>
          <w:i/>
          <w:spacing w:val="-2"/>
          <w:w w:val="39"/>
          <w:sz w:val="20"/>
        </w:rPr>
        <w:t>tt</w:t>
      </w:r>
      <w:r>
        <w:rPr>
          <w:i/>
          <w:spacing w:val="-4"/>
          <w:w w:val="93"/>
          <w:sz w:val="20"/>
        </w:rPr>
        <w:t>imida</w:t>
      </w:r>
      <w:r>
        <w:rPr>
          <w:i/>
          <w:w w:val="93"/>
          <w:sz w:val="20"/>
        </w:rPr>
        <w:t>d</w:t>
      </w:r>
      <w:r>
        <w:rPr>
          <w:i/>
          <w:spacing w:val="2"/>
          <w:sz w:val="20"/>
        </w:rPr>
        <w:t> </w:t>
      </w:r>
      <w:r>
        <w:rPr>
          <w:i/>
          <w:spacing w:val="-4"/>
          <w:w w:val="93"/>
          <w:sz w:val="20"/>
        </w:rPr>
        <w:t>e</w:t>
      </w:r>
      <w:r>
        <w:rPr>
          <w:i/>
          <w:w w:val="93"/>
          <w:sz w:val="20"/>
        </w:rPr>
        <w:t>n</w:t>
      </w:r>
      <w:r>
        <w:rPr>
          <w:i/>
          <w:spacing w:val="2"/>
          <w:sz w:val="20"/>
        </w:rPr>
        <w:t> </w:t>
      </w:r>
      <w:r>
        <w:rPr>
          <w:i/>
          <w:spacing w:val="-4"/>
          <w:w w:val="90"/>
          <w:sz w:val="20"/>
        </w:rPr>
        <w:t>e</w:t>
      </w:r>
      <w:r>
        <w:rPr>
          <w:i/>
          <w:w w:val="90"/>
          <w:sz w:val="20"/>
        </w:rPr>
        <w:t>l</w:t>
      </w:r>
      <w:r>
        <w:rPr>
          <w:i/>
          <w:spacing w:val="2"/>
          <w:sz w:val="20"/>
        </w:rPr>
        <w:t> </w:t>
      </w:r>
      <w:r>
        <w:rPr>
          <w:i/>
          <w:spacing w:val="-4"/>
          <w:w w:val="92"/>
          <w:sz w:val="20"/>
        </w:rPr>
        <w:t>cap</w:t>
      </w:r>
      <w:r>
        <w:rPr>
          <w:i/>
          <w:spacing w:val="-5"/>
          <w:w w:val="92"/>
          <w:sz w:val="20"/>
        </w:rPr>
        <w:t>i</w:t>
      </w:r>
      <w:r>
        <w:rPr>
          <w:i/>
          <w:spacing w:val="-2"/>
          <w:w w:val="39"/>
          <w:sz w:val="20"/>
        </w:rPr>
        <w:t>tt</w:t>
      </w:r>
      <w:r>
        <w:rPr>
          <w:i/>
          <w:spacing w:val="-4"/>
          <w:w w:val="91"/>
          <w:sz w:val="20"/>
        </w:rPr>
        <w:t>alism</w:t>
      </w:r>
      <w:r>
        <w:rPr>
          <w:i/>
          <w:w w:val="91"/>
          <w:sz w:val="20"/>
        </w:rPr>
        <w:t>o</w:t>
      </w:r>
      <w:r>
        <w:rPr>
          <w:i/>
          <w:spacing w:val="2"/>
          <w:sz w:val="20"/>
        </w:rPr>
        <w:t> </w:t>
      </w:r>
      <w:r>
        <w:rPr>
          <w:i/>
          <w:spacing w:val="-2"/>
          <w:w w:val="39"/>
          <w:sz w:val="20"/>
        </w:rPr>
        <w:t>tt</w:t>
      </w:r>
      <w:r>
        <w:rPr>
          <w:i/>
          <w:spacing w:val="-4"/>
          <w:w w:val="93"/>
          <w:sz w:val="20"/>
        </w:rPr>
        <w:t>a</w:t>
      </w:r>
      <w:r>
        <w:rPr>
          <w:i/>
          <w:spacing w:val="-12"/>
          <w:w w:val="93"/>
          <w:sz w:val="20"/>
        </w:rPr>
        <w:t>r</w:t>
      </w:r>
      <w:r>
        <w:rPr>
          <w:i/>
          <w:spacing w:val="-4"/>
          <w:w w:val="92"/>
          <w:sz w:val="20"/>
        </w:rPr>
        <w:t>dí</w:t>
      </w:r>
      <w:r>
        <w:rPr>
          <w:i/>
          <w:spacing w:val="-5"/>
          <w:w w:val="92"/>
          <w:sz w:val="20"/>
        </w:rPr>
        <w:t>o</w:t>
      </w:r>
      <w:r>
        <w:rPr>
          <w:w w:val="133"/>
          <w:sz w:val="20"/>
        </w:rPr>
        <w:t>,</w:t>
      </w:r>
      <w:r>
        <w:rPr>
          <w:spacing w:val="2"/>
          <w:sz w:val="20"/>
        </w:rPr>
        <w:t> </w:t>
      </w:r>
      <w:r>
        <w:rPr>
          <w:spacing w:val="-5"/>
          <w:w w:val="124"/>
          <w:sz w:val="20"/>
        </w:rPr>
        <w:t>b</w:t>
      </w:r>
      <w:r>
        <w:rPr>
          <w:spacing w:val="-4"/>
          <w:w w:val="102"/>
          <w:sz w:val="20"/>
        </w:rPr>
        <w:t>u</w:t>
      </w:r>
      <w:r>
        <w:rPr>
          <w:spacing w:val="-4"/>
          <w:w w:val="101"/>
          <w:sz w:val="20"/>
        </w:rPr>
        <w:t>e</w:t>
      </w:r>
      <w:r>
        <w:rPr>
          <w:spacing w:val="-5"/>
          <w:w w:val="106"/>
          <w:sz w:val="20"/>
        </w:rPr>
        <w:t>n</w:t>
      </w:r>
      <w:r>
        <w:rPr>
          <w:spacing w:val="-4"/>
          <w:w w:val="103"/>
          <w:sz w:val="20"/>
        </w:rPr>
        <w:t>o</w:t>
      </w:r>
      <w:r>
        <w:rPr>
          <w:w w:val="88"/>
          <w:sz w:val="20"/>
        </w:rPr>
        <w:t>s</w:t>
      </w:r>
      <w:r>
        <w:rPr>
          <w:spacing w:val="2"/>
          <w:sz w:val="20"/>
        </w:rPr>
        <w:t> </w:t>
      </w:r>
      <w:r>
        <w:rPr>
          <w:spacing w:val="-5"/>
          <w:w w:val="135"/>
          <w:sz w:val="20"/>
        </w:rPr>
        <w:t>a</w:t>
      </w:r>
      <w:r>
        <w:rPr>
          <w:spacing w:val="-5"/>
          <w:w w:val="103"/>
          <w:sz w:val="20"/>
        </w:rPr>
        <w:t>i</w:t>
      </w:r>
      <w:r>
        <w:rPr>
          <w:spacing w:val="-12"/>
          <w:w w:val="100"/>
          <w:sz w:val="20"/>
        </w:rPr>
        <w:t>r</w:t>
      </w:r>
      <w:r>
        <w:rPr>
          <w:spacing w:val="-4"/>
          <w:w w:val="101"/>
          <w:sz w:val="20"/>
        </w:rPr>
        <w:t>e</w:t>
      </w:r>
      <w:r>
        <w:rPr>
          <w:spacing w:val="-4"/>
          <w:w w:val="88"/>
          <w:sz w:val="20"/>
        </w:rPr>
        <w:t>s</w:t>
      </w:r>
      <w:r>
        <w:rPr>
          <w:w w:val="114"/>
          <w:sz w:val="20"/>
        </w:rPr>
        <w:t>:</w:t>
      </w:r>
      <w:r>
        <w:rPr>
          <w:spacing w:val="2"/>
          <w:sz w:val="20"/>
        </w:rPr>
        <w:t> </w:t>
      </w:r>
      <w:r>
        <w:rPr>
          <w:spacing w:val="-5"/>
          <w:w w:val="135"/>
          <w:sz w:val="20"/>
        </w:rPr>
        <w:t>a</w:t>
      </w:r>
      <w:r>
        <w:rPr>
          <w:spacing w:val="-4"/>
          <w:w w:val="104"/>
          <w:sz w:val="20"/>
        </w:rPr>
        <w:t>m</w:t>
      </w:r>
      <w:r>
        <w:rPr>
          <w:spacing w:val="-4"/>
          <w:w w:val="103"/>
          <w:sz w:val="20"/>
        </w:rPr>
        <w:t>o</w:t>
      </w:r>
      <w:r>
        <w:rPr>
          <w:spacing w:val="-1"/>
          <w:w w:val="100"/>
          <w:sz w:val="20"/>
        </w:rPr>
        <w:t>r</w:t>
      </w:r>
      <w:r>
        <w:rPr>
          <w:spacing w:val="-12"/>
          <w:w w:val="100"/>
          <w:sz w:val="20"/>
        </w:rPr>
        <w:t>r</w:t>
      </w:r>
      <w:r>
        <w:rPr>
          <w:spacing w:val="-4"/>
          <w:w w:val="103"/>
          <w:sz w:val="20"/>
        </w:rPr>
        <w:t>o</w:t>
      </w:r>
      <w:r>
        <w:rPr>
          <w:spacing w:val="-4"/>
          <w:w w:val="100"/>
          <w:sz w:val="20"/>
        </w:rPr>
        <w:t>r</w:t>
      </w:r>
      <w:r>
        <w:rPr>
          <w:spacing w:val="-5"/>
          <w:w w:val="96"/>
          <w:sz w:val="20"/>
        </w:rPr>
        <w:t>t</w:t>
      </w:r>
      <w:r>
        <w:rPr>
          <w:spacing w:val="-4"/>
          <w:w w:val="102"/>
          <w:sz w:val="20"/>
        </w:rPr>
        <w:t>u</w:t>
      </w:r>
      <w:r>
        <w:rPr>
          <w:w w:val="133"/>
          <w:sz w:val="20"/>
        </w:rPr>
        <w:t>. </w:t>
      </w:r>
      <w:r>
        <w:rPr>
          <w:spacing w:val="-4"/>
          <w:w w:val="105"/>
          <w:sz w:val="20"/>
        </w:rPr>
        <w:t>Habermas</w:t>
      </w:r>
      <w:r>
        <w:rPr>
          <w:w w:val="105"/>
          <w:sz w:val="20"/>
        </w:rPr>
        <w:t>,</w:t>
      </w:r>
      <w:r>
        <w:rPr>
          <w:spacing w:val="-5"/>
          <w:sz w:val="20"/>
        </w:rPr>
        <w:t> </w:t>
      </w:r>
      <w:r>
        <w:rPr>
          <w:spacing w:val="-5"/>
          <w:w w:val="137"/>
          <w:sz w:val="20"/>
        </w:rPr>
        <w:t>J</w:t>
      </w:r>
      <w:r>
        <w:rPr>
          <w:w w:val="137"/>
          <w:sz w:val="20"/>
        </w:rPr>
        <w:t>.</w:t>
      </w:r>
      <w:r>
        <w:rPr>
          <w:spacing w:val="-4"/>
          <w:sz w:val="20"/>
        </w:rPr>
        <w:t> </w:t>
      </w:r>
      <w:r>
        <w:rPr>
          <w:spacing w:val="-5"/>
          <w:w w:val="98"/>
          <w:sz w:val="20"/>
        </w:rPr>
        <w:t>(1993)</w:t>
      </w:r>
      <w:r>
        <w:rPr>
          <w:w w:val="98"/>
          <w:sz w:val="20"/>
        </w:rPr>
        <w:t>,</w:t>
      </w:r>
      <w:r>
        <w:rPr>
          <w:spacing w:val="-4"/>
          <w:sz w:val="20"/>
        </w:rPr>
        <w:t> </w:t>
      </w:r>
      <w:r>
        <w:rPr>
          <w:spacing w:val="-4"/>
          <w:w w:val="118"/>
          <w:sz w:val="20"/>
        </w:rPr>
        <w:t>“</w:t>
      </w:r>
      <w:r>
        <w:rPr>
          <w:spacing w:val="-4"/>
          <w:w w:val="160"/>
          <w:sz w:val="20"/>
        </w:rPr>
        <w:t>c</w:t>
      </w:r>
      <w:r>
        <w:rPr>
          <w:spacing w:val="-5"/>
          <w:w w:val="102"/>
          <w:sz w:val="20"/>
        </w:rPr>
        <w:t>ienci</w:t>
      </w:r>
      <w:r>
        <w:rPr>
          <w:w w:val="102"/>
          <w:sz w:val="20"/>
        </w:rPr>
        <w:t>a</w:t>
      </w:r>
      <w:r>
        <w:rPr>
          <w:spacing w:val="-4"/>
          <w:sz w:val="20"/>
        </w:rPr>
        <w:t> </w:t>
      </w:r>
      <w:r>
        <w:rPr>
          <w:w w:val="92"/>
          <w:sz w:val="20"/>
        </w:rPr>
        <w:t>y</w:t>
      </w:r>
      <w:r>
        <w:rPr>
          <w:spacing w:val="-4"/>
          <w:sz w:val="20"/>
        </w:rPr>
        <w:t> </w:t>
      </w:r>
      <w:r>
        <w:rPr>
          <w:spacing w:val="-5"/>
          <w:w w:val="101"/>
          <w:sz w:val="20"/>
        </w:rPr>
        <w:t>técnic</w:t>
      </w:r>
      <w:r>
        <w:rPr>
          <w:w w:val="101"/>
          <w:sz w:val="20"/>
        </w:rPr>
        <w:t>a</w:t>
      </w:r>
      <w:r>
        <w:rPr>
          <w:spacing w:val="-4"/>
          <w:sz w:val="20"/>
        </w:rPr>
        <w:t> </w:t>
      </w:r>
      <w:r>
        <w:rPr>
          <w:spacing w:val="-4"/>
          <w:w w:val="103"/>
          <w:sz w:val="20"/>
        </w:rPr>
        <w:t>com</w:t>
      </w:r>
      <w:r>
        <w:rPr>
          <w:w w:val="103"/>
          <w:sz w:val="20"/>
        </w:rPr>
        <w:t>o</w:t>
      </w:r>
      <w:r>
        <w:rPr>
          <w:spacing w:val="-4"/>
          <w:sz w:val="20"/>
        </w:rPr>
        <w:t> </w:t>
      </w:r>
      <w:r>
        <w:rPr>
          <w:spacing w:val="-4"/>
          <w:w w:val="112"/>
          <w:sz w:val="20"/>
        </w:rPr>
        <w:t>‘</w:t>
      </w:r>
      <w:r>
        <w:rPr>
          <w:spacing w:val="-5"/>
          <w:w w:val="140"/>
          <w:sz w:val="20"/>
        </w:rPr>
        <w:t>i</w:t>
      </w:r>
      <w:r>
        <w:rPr>
          <w:spacing w:val="-5"/>
          <w:w w:val="105"/>
          <w:sz w:val="20"/>
        </w:rPr>
        <w:t>deología</w:t>
      </w:r>
      <w:r>
        <w:rPr>
          <w:w w:val="105"/>
          <w:sz w:val="20"/>
        </w:rPr>
        <w:t>’</w:t>
      </w:r>
      <w:r>
        <w:rPr>
          <w:spacing w:val="-4"/>
          <w:sz w:val="20"/>
        </w:rPr>
        <w:t> </w:t>
      </w:r>
      <w:r>
        <w:rPr>
          <w:spacing w:val="-4"/>
          <w:w w:val="124"/>
          <w:sz w:val="20"/>
        </w:rPr>
        <w:t>”</w:t>
      </w:r>
      <w:r>
        <w:rPr>
          <w:w w:val="124"/>
          <w:sz w:val="20"/>
        </w:rPr>
        <w:t>,</w:t>
      </w:r>
      <w:r>
        <w:rPr>
          <w:spacing w:val="-5"/>
          <w:sz w:val="20"/>
        </w:rPr>
        <w:t> </w:t>
      </w:r>
      <w:r>
        <w:rPr>
          <w:spacing w:val="-5"/>
          <w:w w:val="104"/>
          <w:sz w:val="20"/>
        </w:rPr>
        <w:t>e</w:t>
      </w:r>
      <w:r>
        <w:rPr>
          <w:w w:val="104"/>
          <w:sz w:val="20"/>
        </w:rPr>
        <w:t>n</w:t>
      </w:r>
      <w:r>
        <w:rPr>
          <w:spacing w:val="-5"/>
          <w:sz w:val="20"/>
        </w:rPr>
        <w:t> </w:t>
      </w:r>
      <w:r>
        <w:rPr>
          <w:i/>
          <w:spacing w:val="-5"/>
          <w:w w:val="98"/>
          <w:sz w:val="20"/>
        </w:rPr>
        <w:t>Cienci</w:t>
      </w:r>
      <w:r>
        <w:rPr>
          <w:i/>
          <w:w w:val="98"/>
          <w:sz w:val="20"/>
        </w:rPr>
        <w:t>a</w:t>
      </w:r>
      <w:r>
        <w:rPr>
          <w:i/>
          <w:spacing w:val="-4"/>
          <w:sz w:val="20"/>
        </w:rPr>
        <w:t> </w:t>
      </w:r>
      <w:r>
        <w:rPr>
          <w:i/>
          <w:w w:val="83"/>
          <w:sz w:val="20"/>
        </w:rPr>
        <w:t>y</w:t>
      </w:r>
      <w:r>
        <w:rPr>
          <w:i/>
          <w:spacing w:val="-5"/>
          <w:sz w:val="20"/>
        </w:rPr>
        <w:t> </w:t>
      </w:r>
      <w:r>
        <w:rPr>
          <w:i/>
          <w:spacing w:val="-2"/>
          <w:w w:val="39"/>
          <w:sz w:val="20"/>
        </w:rPr>
        <w:t>tt</w:t>
      </w:r>
      <w:r>
        <w:rPr>
          <w:i/>
          <w:spacing w:val="-4"/>
          <w:w w:val="93"/>
          <w:sz w:val="20"/>
        </w:rPr>
        <w:t>écni</w:t>
      </w:r>
      <w:r>
        <w:rPr>
          <w:i/>
          <w:w w:val="103"/>
          <w:sz w:val="20"/>
        </w:rPr>
        <w:t>-</w:t>
      </w:r>
    </w:p>
    <w:p>
      <w:pPr>
        <w:spacing w:before="0"/>
        <w:ind w:left="1893" w:right="0" w:firstLine="0"/>
        <w:jc w:val="both"/>
        <w:rPr>
          <w:sz w:val="20"/>
        </w:rPr>
      </w:pPr>
      <w:r>
        <w:rPr>
          <w:i/>
          <w:w w:val="105"/>
          <w:sz w:val="20"/>
        </w:rPr>
        <w:t>ca como “ideología”</w:t>
      </w:r>
      <w:r>
        <w:rPr>
          <w:w w:val="105"/>
          <w:sz w:val="20"/>
        </w:rPr>
        <w:t>, méxico: red Editorial iberoamericana.</w:t>
      </w:r>
    </w:p>
    <w:p>
      <w:pPr>
        <w:spacing w:line="307" w:lineRule="auto" w:before="65"/>
        <w:ind w:left="1894" w:right="1494" w:hanging="398"/>
        <w:jc w:val="both"/>
        <w:rPr>
          <w:sz w:val="20"/>
        </w:rPr>
      </w:pPr>
      <w:r>
        <w:rPr>
          <w:spacing w:val="-1"/>
          <w:w w:val="169"/>
          <w:sz w:val="20"/>
        </w:rPr>
        <w:t>r</w:t>
      </w:r>
      <w:r>
        <w:rPr>
          <w:spacing w:val="-1"/>
          <w:w w:val="102"/>
          <w:sz w:val="20"/>
        </w:rPr>
        <w:t>amí</w:t>
      </w:r>
      <w:r>
        <w:rPr>
          <w:spacing w:val="-7"/>
          <w:w w:val="102"/>
          <w:sz w:val="20"/>
        </w:rPr>
        <w:t>r</w:t>
      </w:r>
      <w:r>
        <w:rPr>
          <w:spacing w:val="-1"/>
          <w:w w:val="99"/>
          <w:sz w:val="20"/>
        </w:rPr>
        <w:t>e</w:t>
      </w:r>
      <w:r>
        <w:rPr>
          <w:w w:val="99"/>
          <w:sz w:val="20"/>
        </w:rPr>
        <w:t>z</w:t>
      </w:r>
      <w:r>
        <w:rPr>
          <w:spacing w:val="17"/>
          <w:sz w:val="20"/>
        </w:rPr>
        <w:t> </w:t>
      </w:r>
      <w:r>
        <w:rPr>
          <w:w w:val="110"/>
          <w:sz w:val="20"/>
        </w:rPr>
        <w:t>m</w:t>
      </w:r>
      <w:r>
        <w:rPr>
          <w:w w:val="133"/>
          <w:sz w:val="20"/>
        </w:rPr>
        <w:t>.,</w:t>
      </w:r>
      <w:r>
        <w:rPr>
          <w:spacing w:val="17"/>
          <w:sz w:val="20"/>
        </w:rPr>
        <w:t> </w:t>
      </w:r>
      <w:r>
        <w:rPr>
          <w:spacing w:val="3"/>
          <w:w w:val="169"/>
          <w:sz w:val="20"/>
        </w:rPr>
        <w:t>r</w:t>
      </w:r>
      <w:r>
        <w:rPr>
          <w:w w:val="133"/>
          <w:sz w:val="20"/>
        </w:rPr>
        <w:t>.</w:t>
      </w:r>
      <w:r>
        <w:rPr>
          <w:spacing w:val="17"/>
          <w:sz w:val="20"/>
        </w:rPr>
        <w:t> </w:t>
      </w:r>
      <w:r>
        <w:rPr>
          <w:w w:val="110"/>
          <w:sz w:val="20"/>
        </w:rPr>
        <w:t>m</w:t>
      </w:r>
      <w:r>
        <w:rPr>
          <w:w w:val="133"/>
          <w:sz w:val="20"/>
        </w:rPr>
        <w:t>.</w:t>
      </w:r>
      <w:r>
        <w:rPr>
          <w:spacing w:val="17"/>
          <w:sz w:val="20"/>
        </w:rPr>
        <w:t> </w:t>
      </w:r>
      <w:r>
        <w:rPr>
          <w:spacing w:val="-1"/>
          <w:w w:val="98"/>
          <w:sz w:val="20"/>
        </w:rPr>
        <w:t>(2011)</w:t>
      </w:r>
      <w:r>
        <w:rPr>
          <w:w w:val="98"/>
          <w:sz w:val="20"/>
        </w:rPr>
        <w:t>,</w:t>
      </w:r>
      <w:r>
        <w:rPr>
          <w:spacing w:val="17"/>
          <w:sz w:val="20"/>
        </w:rPr>
        <w:t> </w:t>
      </w:r>
      <w:r>
        <w:rPr>
          <w:w w:val="118"/>
          <w:sz w:val="20"/>
        </w:rPr>
        <w:t>“</w:t>
      </w:r>
      <w:r>
        <w:rPr>
          <w:w w:val="140"/>
          <w:sz w:val="16"/>
        </w:rPr>
        <w:t>ii</w:t>
      </w:r>
      <w:r>
        <w:rPr>
          <w:w w:val="133"/>
          <w:sz w:val="20"/>
        </w:rPr>
        <w:t>.</w:t>
      </w:r>
      <w:r>
        <w:rPr>
          <w:spacing w:val="17"/>
          <w:sz w:val="20"/>
        </w:rPr>
        <w:t> </w:t>
      </w:r>
      <w:r>
        <w:rPr>
          <w:w w:val="238"/>
          <w:sz w:val="20"/>
        </w:rPr>
        <w:t>l</w:t>
      </w:r>
      <w:r>
        <w:rPr>
          <w:w w:val="101"/>
          <w:sz w:val="20"/>
        </w:rPr>
        <w:t>a</w:t>
      </w:r>
      <w:r>
        <w:rPr>
          <w:spacing w:val="17"/>
          <w:sz w:val="20"/>
        </w:rPr>
        <w:t> </w:t>
      </w:r>
      <w:r>
        <w:rPr>
          <w:spacing w:val="-1"/>
          <w:w w:val="99"/>
          <w:sz w:val="20"/>
        </w:rPr>
        <w:t>esfer</w:t>
      </w:r>
      <w:r>
        <w:rPr>
          <w:w w:val="99"/>
          <w:sz w:val="20"/>
        </w:rPr>
        <w:t>a</w:t>
      </w:r>
      <w:r>
        <w:rPr>
          <w:spacing w:val="17"/>
          <w:sz w:val="20"/>
        </w:rPr>
        <w:t> </w:t>
      </w:r>
      <w:r>
        <w:rPr>
          <w:spacing w:val="-1"/>
          <w:w w:val="104"/>
          <w:sz w:val="20"/>
        </w:rPr>
        <w:t>d</w:t>
      </w:r>
      <w:r>
        <w:rPr>
          <w:w w:val="104"/>
          <w:sz w:val="20"/>
        </w:rPr>
        <w:t>e</w:t>
      </w:r>
      <w:r>
        <w:rPr>
          <w:spacing w:val="17"/>
          <w:sz w:val="20"/>
        </w:rPr>
        <w:t> </w:t>
      </w:r>
      <w:r>
        <w:rPr>
          <w:spacing w:val="-1"/>
          <w:w w:val="104"/>
          <w:sz w:val="20"/>
        </w:rPr>
        <w:t>l</w:t>
      </w:r>
      <w:r>
        <w:rPr>
          <w:w w:val="104"/>
          <w:sz w:val="20"/>
        </w:rPr>
        <w:t>o</w:t>
      </w:r>
      <w:r>
        <w:rPr>
          <w:spacing w:val="17"/>
          <w:sz w:val="20"/>
        </w:rPr>
        <w:t> </w:t>
      </w:r>
      <w:r>
        <w:rPr>
          <w:spacing w:val="-1"/>
          <w:w w:val="103"/>
          <w:sz w:val="20"/>
        </w:rPr>
        <w:t>públic</w:t>
      </w:r>
      <w:r>
        <w:rPr>
          <w:w w:val="103"/>
          <w:sz w:val="20"/>
        </w:rPr>
        <w:t>o</w:t>
      </w:r>
      <w:r>
        <w:rPr>
          <w:spacing w:val="17"/>
          <w:sz w:val="20"/>
        </w:rPr>
        <w:t> </w:t>
      </w:r>
      <w:r>
        <w:rPr>
          <w:w w:val="92"/>
          <w:sz w:val="20"/>
        </w:rPr>
        <w:t>y</w:t>
      </w:r>
      <w:r>
        <w:rPr>
          <w:spacing w:val="17"/>
          <w:sz w:val="20"/>
        </w:rPr>
        <w:t> </w:t>
      </w:r>
      <w:r>
        <w:rPr>
          <w:spacing w:val="-1"/>
          <w:w w:val="104"/>
          <w:sz w:val="20"/>
        </w:rPr>
        <w:t>l</w:t>
      </w:r>
      <w:r>
        <w:rPr>
          <w:w w:val="104"/>
          <w:sz w:val="20"/>
        </w:rPr>
        <w:t>o</w:t>
      </w:r>
      <w:r>
        <w:rPr>
          <w:spacing w:val="17"/>
          <w:sz w:val="20"/>
        </w:rPr>
        <w:t> </w:t>
      </w:r>
      <w:r>
        <w:rPr>
          <w:spacing w:val="-1"/>
          <w:w w:val="104"/>
          <w:sz w:val="20"/>
        </w:rPr>
        <w:t>privado</w:t>
      </w:r>
      <w:r>
        <w:rPr>
          <w:w w:val="104"/>
          <w:sz w:val="20"/>
        </w:rPr>
        <w:t>,</w:t>
      </w:r>
      <w:r>
        <w:rPr>
          <w:spacing w:val="17"/>
          <w:sz w:val="20"/>
        </w:rPr>
        <w:t> </w:t>
      </w:r>
      <w:r>
        <w:rPr>
          <w:spacing w:val="-1"/>
          <w:w w:val="103"/>
          <w:sz w:val="20"/>
        </w:rPr>
        <w:t>dia- </w:t>
      </w:r>
      <w:r>
        <w:rPr>
          <w:sz w:val="20"/>
        </w:rPr>
        <w:t>léctica de los conceptos”, en ramírez </w:t>
      </w:r>
      <w:r>
        <w:rPr>
          <w:w w:val="125"/>
          <w:sz w:val="20"/>
        </w:rPr>
        <w:t>m., r. m. </w:t>
      </w:r>
      <w:r>
        <w:rPr>
          <w:sz w:val="20"/>
        </w:rPr>
        <w:t>y </w:t>
      </w:r>
      <w:r>
        <w:rPr>
          <w:spacing w:val="-6"/>
          <w:sz w:val="20"/>
        </w:rPr>
        <w:t>Valle </w:t>
      </w:r>
      <w:r>
        <w:rPr>
          <w:w w:val="125"/>
          <w:sz w:val="20"/>
        </w:rPr>
        <w:t>c. m., </w:t>
      </w:r>
      <w:r>
        <w:rPr>
          <w:i/>
          <w:sz w:val="20"/>
        </w:rPr>
        <w:t>El </w:t>
      </w:r>
      <w:r>
        <w:rPr>
          <w:i/>
          <w:w w:val="95"/>
          <w:sz w:val="20"/>
        </w:rPr>
        <w:t>redimensionamientto</w:t>
      </w:r>
      <w:r>
        <w:rPr>
          <w:i/>
          <w:spacing w:val="-10"/>
          <w:w w:val="95"/>
          <w:sz w:val="20"/>
        </w:rPr>
        <w:t> </w:t>
      </w:r>
      <w:r>
        <w:rPr>
          <w:i/>
          <w:w w:val="95"/>
          <w:sz w:val="20"/>
        </w:rPr>
        <w:t>de</w:t>
      </w:r>
      <w:r>
        <w:rPr>
          <w:i/>
          <w:spacing w:val="-9"/>
          <w:w w:val="95"/>
          <w:sz w:val="20"/>
        </w:rPr>
        <w:t> </w:t>
      </w:r>
      <w:r>
        <w:rPr>
          <w:i/>
          <w:w w:val="95"/>
          <w:sz w:val="20"/>
        </w:rPr>
        <w:t>la</w:t>
      </w:r>
      <w:r>
        <w:rPr>
          <w:i/>
          <w:spacing w:val="-9"/>
          <w:w w:val="95"/>
          <w:sz w:val="20"/>
        </w:rPr>
        <w:t> </w:t>
      </w:r>
      <w:r>
        <w:rPr>
          <w:i/>
          <w:w w:val="95"/>
          <w:sz w:val="20"/>
        </w:rPr>
        <w:t>esfera</w:t>
      </w:r>
      <w:r>
        <w:rPr>
          <w:i/>
          <w:spacing w:val="-9"/>
          <w:w w:val="95"/>
          <w:sz w:val="20"/>
        </w:rPr>
        <w:t> </w:t>
      </w:r>
      <w:r>
        <w:rPr>
          <w:i/>
          <w:w w:val="95"/>
          <w:sz w:val="20"/>
        </w:rPr>
        <w:t>de</w:t>
      </w:r>
      <w:r>
        <w:rPr>
          <w:i/>
          <w:spacing w:val="-9"/>
          <w:w w:val="95"/>
          <w:sz w:val="20"/>
        </w:rPr>
        <w:t> </w:t>
      </w:r>
      <w:r>
        <w:rPr>
          <w:i/>
          <w:w w:val="95"/>
          <w:sz w:val="20"/>
        </w:rPr>
        <w:t>lo</w:t>
      </w:r>
      <w:r>
        <w:rPr>
          <w:i/>
          <w:spacing w:val="-9"/>
          <w:w w:val="95"/>
          <w:sz w:val="20"/>
        </w:rPr>
        <w:t> </w:t>
      </w:r>
      <w:r>
        <w:rPr>
          <w:i/>
          <w:w w:val="95"/>
          <w:sz w:val="20"/>
        </w:rPr>
        <w:t>público</w:t>
      </w:r>
      <w:r>
        <w:rPr>
          <w:i/>
          <w:spacing w:val="-9"/>
          <w:w w:val="95"/>
          <w:sz w:val="20"/>
        </w:rPr>
        <w:t> </w:t>
      </w:r>
      <w:r>
        <w:rPr>
          <w:i/>
          <w:w w:val="95"/>
          <w:sz w:val="20"/>
        </w:rPr>
        <w:t>y</w:t>
      </w:r>
      <w:r>
        <w:rPr>
          <w:i/>
          <w:spacing w:val="-9"/>
          <w:w w:val="95"/>
          <w:sz w:val="20"/>
        </w:rPr>
        <w:t> </w:t>
      </w:r>
      <w:r>
        <w:rPr>
          <w:i/>
          <w:w w:val="95"/>
          <w:sz w:val="20"/>
        </w:rPr>
        <w:t>el</w:t>
      </w:r>
      <w:r>
        <w:rPr>
          <w:i/>
          <w:spacing w:val="-9"/>
          <w:w w:val="95"/>
          <w:sz w:val="20"/>
        </w:rPr>
        <w:t> </w:t>
      </w:r>
      <w:r>
        <w:rPr>
          <w:i/>
          <w:w w:val="95"/>
          <w:sz w:val="20"/>
        </w:rPr>
        <w:t>proyectto</w:t>
      </w:r>
      <w:r>
        <w:rPr>
          <w:i/>
          <w:spacing w:val="-9"/>
          <w:w w:val="95"/>
          <w:sz w:val="20"/>
        </w:rPr>
        <w:t> </w:t>
      </w:r>
      <w:r>
        <w:rPr>
          <w:i/>
          <w:w w:val="95"/>
          <w:sz w:val="20"/>
        </w:rPr>
        <w:t>de</w:t>
      </w:r>
      <w:r>
        <w:rPr>
          <w:i/>
          <w:spacing w:val="-9"/>
          <w:w w:val="95"/>
          <w:sz w:val="20"/>
        </w:rPr>
        <w:t> </w:t>
      </w:r>
      <w:r>
        <w:rPr>
          <w:i/>
          <w:w w:val="95"/>
          <w:sz w:val="20"/>
        </w:rPr>
        <w:t>Universidad</w:t>
      </w:r>
      <w:r>
        <w:rPr>
          <w:w w:val="95"/>
          <w:sz w:val="20"/>
        </w:rPr>
        <w:t>, </w:t>
      </w:r>
      <w:r>
        <w:rPr>
          <w:spacing w:val="-27"/>
          <w:w w:val="207"/>
          <w:sz w:val="20"/>
        </w:rPr>
        <w:t>t</w:t>
      </w:r>
      <w:r>
        <w:rPr>
          <w:w w:val="103"/>
          <w:sz w:val="20"/>
        </w:rPr>
        <w:t>oluca:</w:t>
      </w:r>
      <w:r>
        <w:rPr>
          <w:spacing w:val="10"/>
          <w:sz w:val="20"/>
        </w:rPr>
        <w:t> </w:t>
      </w:r>
      <w:r>
        <w:rPr>
          <w:spacing w:val="-7"/>
          <w:w w:val="146"/>
          <w:sz w:val="16"/>
        </w:rPr>
        <w:t>u</w:t>
      </w:r>
      <w:r>
        <w:rPr>
          <w:w w:val="135"/>
          <w:sz w:val="16"/>
        </w:rPr>
        <w:t>a</w:t>
      </w:r>
      <w:r>
        <w:rPr>
          <w:spacing w:val="-1"/>
          <w:w w:val="111"/>
          <w:sz w:val="16"/>
        </w:rPr>
        <w:t>E</w:t>
      </w:r>
      <w:r>
        <w:rPr>
          <w:spacing w:val="-1"/>
          <w:w w:val="112"/>
          <w:sz w:val="16"/>
        </w:rPr>
        <w:t>M</w:t>
      </w:r>
      <w:r>
        <w:rPr>
          <w:w w:val="133"/>
          <w:sz w:val="20"/>
        </w:rPr>
        <w:t>.</w:t>
      </w:r>
    </w:p>
    <w:p>
      <w:pPr>
        <w:pStyle w:val="BodyText"/>
        <w:spacing w:line="307" w:lineRule="auto"/>
        <w:ind w:left="1894" w:right="1495" w:hanging="397"/>
        <w:jc w:val="both"/>
      </w:pPr>
      <w:r>
        <w:rPr>
          <w:w w:val="105"/>
        </w:rPr>
        <w:t>sánchez Vázquez, a. (1980), “de la conciencia ordinaria a la conciencia filosófica de la praxis”, en </w:t>
      </w:r>
      <w:r>
        <w:rPr>
          <w:i/>
          <w:w w:val="105"/>
        </w:rPr>
        <w:t>Filosofía de la praxis</w:t>
      </w:r>
      <w:r>
        <w:rPr>
          <w:w w:val="105"/>
        </w:rPr>
        <w:t>, méxico: grijalbo.</w:t>
      </w:r>
    </w:p>
    <w:p>
      <w:pPr>
        <w:spacing w:line="307" w:lineRule="auto" w:before="0"/>
        <w:ind w:left="1893" w:right="1495" w:hanging="397"/>
        <w:jc w:val="both"/>
        <w:rPr>
          <w:sz w:val="20"/>
        </w:rPr>
      </w:pPr>
      <w:r>
        <w:rPr>
          <w:spacing w:val="-6"/>
          <w:sz w:val="20"/>
        </w:rPr>
        <w:t>Valle </w:t>
      </w:r>
      <w:r>
        <w:rPr>
          <w:w w:val="125"/>
          <w:sz w:val="20"/>
        </w:rPr>
        <w:t>c, m. </w:t>
      </w:r>
      <w:r>
        <w:rPr>
          <w:sz w:val="20"/>
        </w:rPr>
        <w:t>(2011), </w:t>
      </w:r>
      <w:r>
        <w:rPr>
          <w:w w:val="125"/>
          <w:sz w:val="20"/>
        </w:rPr>
        <w:t>“</w:t>
      </w:r>
      <w:r>
        <w:rPr>
          <w:w w:val="125"/>
          <w:sz w:val="16"/>
        </w:rPr>
        <w:t>iii</w:t>
      </w:r>
      <w:r>
        <w:rPr>
          <w:w w:val="125"/>
          <w:sz w:val="20"/>
        </w:rPr>
        <w:t>. </w:t>
      </w:r>
      <w:r>
        <w:rPr>
          <w:sz w:val="20"/>
        </w:rPr>
        <w:t>El problema de la legitimidad del Estado”, en </w:t>
      </w:r>
      <w:r>
        <w:rPr>
          <w:i/>
          <w:sz w:val="20"/>
        </w:rPr>
        <w:t>El </w:t>
      </w:r>
      <w:r>
        <w:rPr>
          <w:i/>
          <w:w w:val="95"/>
          <w:sz w:val="20"/>
        </w:rPr>
        <w:t>redimensionamientto</w:t>
      </w:r>
      <w:r>
        <w:rPr>
          <w:i/>
          <w:spacing w:val="-10"/>
          <w:w w:val="95"/>
          <w:sz w:val="20"/>
        </w:rPr>
        <w:t> </w:t>
      </w:r>
      <w:r>
        <w:rPr>
          <w:i/>
          <w:w w:val="95"/>
          <w:sz w:val="20"/>
        </w:rPr>
        <w:t>de</w:t>
      </w:r>
      <w:r>
        <w:rPr>
          <w:i/>
          <w:spacing w:val="-9"/>
          <w:w w:val="95"/>
          <w:sz w:val="20"/>
        </w:rPr>
        <w:t> </w:t>
      </w:r>
      <w:r>
        <w:rPr>
          <w:i/>
          <w:w w:val="95"/>
          <w:sz w:val="20"/>
        </w:rPr>
        <w:t>la</w:t>
      </w:r>
      <w:r>
        <w:rPr>
          <w:i/>
          <w:spacing w:val="-9"/>
          <w:w w:val="95"/>
          <w:sz w:val="20"/>
        </w:rPr>
        <w:t> </w:t>
      </w:r>
      <w:r>
        <w:rPr>
          <w:i/>
          <w:w w:val="95"/>
          <w:sz w:val="20"/>
        </w:rPr>
        <w:t>esfera</w:t>
      </w:r>
      <w:r>
        <w:rPr>
          <w:i/>
          <w:spacing w:val="-9"/>
          <w:w w:val="95"/>
          <w:sz w:val="20"/>
        </w:rPr>
        <w:t> </w:t>
      </w:r>
      <w:r>
        <w:rPr>
          <w:i/>
          <w:w w:val="95"/>
          <w:sz w:val="20"/>
        </w:rPr>
        <w:t>de</w:t>
      </w:r>
      <w:r>
        <w:rPr>
          <w:i/>
          <w:spacing w:val="-9"/>
          <w:w w:val="95"/>
          <w:sz w:val="20"/>
        </w:rPr>
        <w:t> </w:t>
      </w:r>
      <w:r>
        <w:rPr>
          <w:i/>
          <w:w w:val="95"/>
          <w:sz w:val="20"/>
        </w:rPr>
        <w:t>lo</w:t>
      </w:r>
      <w:r>
        <w:rPr>
          <w:i/>
          <w:spacing w:val="-9"/>
          <w:w w:val="95"/>
          <w:sz w:val="20"/>
        </w:rPr>
        <w:t> </w:t>
      </w:r>
      <w:r>
        <w:rPr>
          <w:i/>
          <w:w w:val="95"/>
          <w:sz w:val="20"/>
        </w:rPr>
        <w:t>público</w:t>
      </w:r>
      <w:r>
        <w:rPr>
          <w:i/>
          <w:spacing w:val="-9"/>
          <w:w w:val="95"/>
          <w:sz w:val="20"/>
        </w:rPr>
        <w:t> </w:t>
      </w:r>
      <w:r>
        <w:rPr>
          <w:i/>
          <w:w w:val="95"/>
          <w:sz w:val="20"/>
        </w:rPr>
        <w:t>y</w:t>
      </w:r>
      <w:r>
        <w:rPr>
          <w:i/>
          <w:spacing w:val="-9"/>
          <w:w w:val="95"/>
          <w:sz w:val="20"/>
        </w:rPr>
        <w:t> </w:t>
      </w:r>
      <w:r>
        <w:rPr>
          <w:i/>
          <w:w w:val="95"/>
          <w:sz w:val="20"/>
        </w:rPr>
        <w:t>el</w:t>
      </w:r>
      <w:r>
        <w:rPr>
          <w:i/>
          <w:spacing w:val="-9"/>
          <w:w w:val="95"/>
          <w:sz w:val="20"/>
        </w:rPr>
        <w:t> </w:t>
      </w:r>
      <w:r>
        <w:rPr>
          <w:i/>
          <w:w w:val="95"/>
          <w:sz w:val="20"/>
        </w:rPr>
        <w:t>proyectto</w:t>
      </w:r>
      <w:r>
        <w:rPr>
          <w:i/>
          <w:spacing w:val="-9"/>
          <w:w w:val="95"/>
          <w:sz w:val="20"/>
        </w:rPr>
        <w:t> </w:t>
      </w:r>
      <w:r>
        <w:rPr>
          <w:i/>
          <w:w w:val="95"/>
          <w:sz w:val="20"/>
        </w:rPr>
        <w:t>de</w:t>
      </w:r>
      <w:r>
        <w:rPr>
          <w:i/>
          <w:spacing w:val="-9"/>
          <w:w w:val="95"/>
          <w:sz w:val="20"/>
        </w:rPr>
        <w:t> </w:t>
      </w:r>
      <w:r>
        <w:rPr>
          <w:i/>
          <w:w w:val="95"/>
          <w:sz w:val="20"/>
        </w:rPr>
        <w:t>Universidad</w:t>
      </w:r>
      <w:r>
        <w:rPr>
          <w:w w:val="95"/>
          <w:sz w:val="20"/>
        </w:rPr>
        <w:t>, </w:t>
      </w:r>
      <w:r>
        <w:rPr>
          <w:spacing w:val="-27"/>
          <w:w w:val="207"/>
          <w:sz w:val="20"/>
        </w:rPr>
        <w:t>t</w:t>
      </w:r>
      <w:r>
        <w:rPr>
          <w:w w:val="103"/>
          <w:sz w:val="20"/>
        </w:rPr>
        <w:t>oluca:</w:t>
      </w:r>
      <w:r>
        <w:rPr>
          <w:spacing w:val="10"/>
          <w:sz w:val="20"/>
        </w:rPr>
        <w:t> </w:t>
      </w:r>
      <w:r>
        <w:rPr>
          <w:spacing w:val="-7"/>
          <w:w w:val="146"/>
          <w:sz w:val="16"/>
        </w:rPr>
        <w:t>u</w:t>
      </w:r>
      <w:r>
        <w:rPr>
          <w:w w:val="135"/>
          <w:sz w:val="16"/>
        </w:rPr>
        <w:t>a</w:t>
      </w:r>
      <w:r>
        <w:rPr>
          <w:spacing w:val="-1"/>
          <w:w w:val="111"/>
          <w:sz w:val="16"/>
        </w:rPr>
        <w:t>E</w:t>
      </w:r>
      <w:r>
        <w:rPr>
          <w:spacing w:val="-1"/>
          <w:w w:val="112"/>
          <w:sz w:val="16"/>
        </w:rPr>
        <w:t>M</w:t>
      </w:r>
      <w:r>
        <w:rPr>
          <w:w w:val="133"/>
          <w:sz w:val="20"/>
        </w:rPr>
        <w:t>.</w:t>
      </w:r>
    </w:p>
    <w:p>
      <w:pPr>
        <w:pStyle w:val="BodyText"/>
        <w:spacing w:before="4"/>
        <w:rPr>
          <w:sz w:val="25"/>
        </w:rPr>
      </w:pPr>
    </w:p>
    <w:p>
      <w:pPr>
        <w:pStyle w:val="Heading4"/>
        <w:ind w:right="2218"/>
        <w:jc w:val="left"/>
        <w:rPr>
          <w:i/>
        </w:rPr>
      </w:pPr>
      <w:r>
        <w:rPr>
          <w:i/>
          <w:w w:val="95"/>
        </w:rPr>
        <w:t>Recursos electrónicos</w:t>
      </w:r>
    </w:p>
    <w:p>
      <w:pPr>
        <w:pStyle w:val="BodyText"/>
        <w:rPr>
          <w:b/>
          <w:i/>
        </w:rPr>
      </w:pPr>
    </w:p>
    <w:p>
      <w:pPr>
        <w:pStyle w:val="BodyText"/>
        <w:spacing w:before="128"/>
        <w:ind w:left="1137" w:right="1494"/>
        <w:jc w:val="right"/>
      </w:pPr>
      <w:r>
        <w:rPr>
          <w:w w:val="105"/>
        </w:rPr>
        <w:t>gobierno de la república (2013), “¿Qué es la reforma Educativa?”, en</w:t>
      </w:r>
    </w:p>
    <w:p>
      <w:pPr>
        <w:pStyle w:val="BodyText"/>
        <w:spacing w:line="307" w:lineRule="auto" w:before="65"/>
        <w:ind w:left="1894" w:right="1494"/>
        <w:jc w:val="both"/>
      </w:pPr>
      <w:r>
        <w:rPr>
          <w:i/>
        </w:rPr>
        <w:t>¿Qué es la Reforma Educattiva?</w:t>
      </w:r>
      <w:r>
        <w:rPr/>
        <w:t>, méxico: gobierno de la república. disponible en: </w:t>
      </w:r>
      <w:hyperlink r:id="rId196">
        <w:r>
          <w:rPr/>
          <w:t>&lt;http://www.presidencia.gob.mx/reformaeducati</w:t>
        </w:r>
      </w:hyperlink>
      <w:r>
        <w:rPr/>
        <w:t>- va/&gt; (consultado el 18 de septiembre de   2014).</w:t>
      </w:r>
    </w:p>
    <w:p>
      <w:pPr>
        <w:pStyle w:val="BodyText"/>
        <w:spacing w:line="307" w:lineRule="auto"/>
        <w:ind w:left="1894" w:right="1494" w:hanging="397"/>
        <w:jc w:val="both"/>
      </w:pPr>
      <w:r>
        <w:rPr>
          <w:spacing w:val="-12"/>
          <w:w w:val="107"/>
        </w:rPr>
        <w:t>p</w:t>
      </w:r>
      <w:r>
        <w:rPr>
          <w:spacing w:val="-1"/>
          <w:w w:val="100"/>
        </w:rPr>
        <w:t>artido</w:t>
      </w:r>
      <w:r>
        <w:rPr>
          <w:w w:val="100"/>
        </w:rPr>
        <w:t>s</w:t>
      </w:r>
      <w:r>
        <w:rPr>
          <w:spacing w:val="20"/>
        </w:rPr>
        <w:t> </w:t>
      </w:r>
      <w:r>
        <w:rPr>
          <w:spacing w:val="-1"/>
          <w:w w:val="103"/>
        </w:rPr>
        <w:t>políticos</w:t>
      </w:r>
      <w:r>
        <w:rPr>
          <w:w w:val="103"/>
        </w:rPr>
        <w:t>,</w:t>
      </w:r>
      <w:r>
        <w:rPr>
          <w:spacing w:val="20"/>
        </w:rPr>
        <w:t> </w:t>
      </w:r>
      <w:r>
        <w:rPr>
          <w:spacing w:val="-17"/>
          <w:w w:val="107"/>
        </w:rPr>
        <w:t>p</w:t>
      </w:r>
      <w:r>
        <w:rPr>
          <w:w w:val="103"/>
        </w:rPr>
        <w:t>oder</w:t>
      </w:r>
      <w:r>
        <w:rPr>
          <w:spacing w:val="19"/>
        </w:rPr>
        <w:t> </w:t>
      </w:r>
      <w:r>
        <w:rPr>
          <w:w w:val="238"/>
        </w:rPr>
        <w:t>l</w:t>
      </w:r>
      <w:r>
        <w:rPr>
          <w:spacing w:val="-1"/>
          <w:w w:val="100"/>
        </w:rPr>
        <w:t>egislativ</w:t>
      </w:r>
      <w:r>
        <w:rPr>
          <w:w w:val="100"/>
        </w:rPr>
        <w:t>o</w:t>
      </w:r>
      <w:r>
        <w:rPr>
          <w:spacing w:val="20"/>
        </w:rPr>
        <w:t> </w:t>
      </w:r>
      <w:r>
        <w:rPr>
          <w:w w:val="92"/>
        </w:rPr>
        <w:t>y</w:t>
      </w:r>
      <w:r>
        <w:rPr>
          <w:spacing w:val="20"/>
        </w:rPr>
        <w:t> </w:t>
      </w:r>
      <w:r>
        <w:rPr>
          <w:spacing w:val="-1"/>
          <w:w w:val="103"/>
        </w:rPr>
        <w:t>e</w:t>
      </w:r>
      <w:r>
        <w:rPr>
          <w:w w:val="103"/>
        </w:rPr>
        <w:t>l</w:t>
      </w:r>
      <w:r>
        <w:rPr>
          <w:spacing w:val="20"/>
        </w:rPr>
        <w:t> </w:t>
      </w:r>
      <w:r>
        <w:rPr>
          <w:spacing w:val="-1"/>
          <w:w w:val="154"/>
        </w:rPr>
        <w:t>g</w:t>
      </w:r>
      <w:r>
        <w:rPr>
          <w:w w:val="102"/>
        </w:rPr>
        <w:t>obierno</w:t>
      </w:r>
      <w:r>
        <w:rPr>
          <w:spacing w:val="19"/>
        </w:rPr>
        <w:t> </w:t>
      </w:r>
      <w:r>
        <w:rPr>
          <w:spacing w:val="-1"/>
          <w:w w:val="104"/>
        </w:rPr>
        <w:t>d</w:t>
      </w:r>
      <w:r>
        <w:rPr>
          <w:w w:val="104"/>
        </w:rPr>
        <w:t>e</w:t>
      </w:r>
      <w:r>
        <w:rPr>
          <w:spacing w:val="20"/>
        </w:rPr>
        <w:t> </w:t>
      </w:r>
      <w:r>
        <w:rPr>
          <w:spacing w:val="-1"/>
          <w:w w:val="102"/>
        </w:rPr>
        <w:t>l</w:t>
      </w:r>
      <w:r>
        <w:rPr>
          <w:w w:val="102"/>
        </w:rPr>
        <w:t>a</w:t>
      </w:r>
      <w:r>
        <w:rPr>
          <w:spacing w:val="19"/>
        </w:rPr>
        <w:t> </w:t>
      </w:r>
      <w:r>
        <w:rPr>
          <w:spacing w:val="-8"/>
          <w:w w:val="169"/>
        </w:rPr>
        <w:t>r</w:t>
      </w:r>
      <w:r>
        <w:rPr>
          <w:spacing w:val="-1"/>
          <w:w w:val="102"/>
        </w:rPr>
        <w:t>epúblic</w:t>
      </w:r>
      <w:r>
        <w:rPr>
          <w:w w:val="102"/>
        </w:rPr>
        <w:t>a</w:t>
      </w:r>
      <w:r>
        <w:rPr>
          <w:spacing w:val="20"/>
        </w:rPr>
        <w:t> </w:t>
      </w:r>
      <w:r>
        <w:rPr>
          <w:spacing w:val="-1"/>
          <w:w w:val="87"/>
        </w:rPr>
        <w:t>(s/f), </w:t>
      </w:r>
      <w:r>
        <w:rPr>
          <w:w w:val="105"/>
        </w:rPr>
        <w:t>“Educación, la base para transformar méxico”, en </w:t>
      </w:r>
      <w:r>
        <w:rPr>
          <w:i/>
          <w:w w:val="105"/>
        </w:rPr>
        <w:t>#EducaciónPor- </w:t>
      </w:r>
      <w:r>
        <w:rPr>
          <w:i/>
          <w:w w:val="105"/>
        </w:rPr>
        <w:t>México</w:t>
      </w:r>
      <w:r>
        <w:rPr>
          <w:i/>
          <w:spacing w:val="-10"/>
          <w:w w:val="105"/>
        </w:rPr>
        <w:t> </w:t>
      </w:r>
      <w:r>
        <w:rPr>
          <w:w w:val="105"/>
        </w:rPr>
        <w:t>[en</w:t>
      </w:r>
      <w:r>
        <w:rPr>
          <w:spacing w:val="-10"/>
          <w:w w:val="105"/>
        </w:rPr>
        <w:t> </w:t>
      </w:r>
      <w:r>
        <w:rPr>
          <w:w w:val="105"/>
        </w:rPr>
        <w:t>línea],</w:t>
      </w:r>
      <w:r>
        <w:rPr>
          <w:spacing w:val="-10"/>
          <w:w w:val="105"/>
        </w:rPr>
        <w:t> </w:t>
      </w:r>
      <w:r>
        <w:rPr>
          <w:w w:val="105"/>
        </w:rPr>
        <w:t>méxico,</w:t>
      </w:r>
      <w:r>
        <w:rPr>
          <w:spacing w:val="-10"/>
          <w:w w:val="105"/>
        </w:rPr>
        <w:t> </w:t>
      </w:r>
      <w:r>
        <w:rPr>
          <w:spacing w:val="-3"/>
          <w:w w:val="105"/>
        </w:rPr>
        <w:t>pacto</w:t>
      </w:r>
      <w:r>
        <w:rPr>
          <w:spacing w:val="-10"/>
          <w:w w:val="105"/>
        </w:rPr>
        <w:t> </w:t>
      </w:r>
      <w:r>
        <w:rPr>
          <w:w w:val="105"/>
        </w:rPr>
        <w:t>por</w:t>
      </w:r>
      <w:r>
        <w:rPr>
          <w:spacing w:val="-10"/>
          <w:w w:val="105"/>
        </w:rPr>
        <w:t> </w:t>
      </w:r>
      <w:r>
        <w:rPr>
          <w:w w:val="105"/>
        </w:rPr>
        <w:t>méxico.</w:t>
      </w:r>
      <w:r>
        <w:rPr>
          <w:spacing w:val="-10"/>
          <w:w w:val="105"/>
        </w:rPr>
        <w:t> </w:t>
      </w:r>
      <w:r>
        <w:rPr>
          <w:w w:val="105"/>
        </w:rPr>
        <w:t>disponible</w:t>
      </w:r>
      <w:r>
        <w:rPr>
          <w:spacing w:val="-10"/>
          <w:w w:val="105"/>
        </w:rPr>
        <w:t> </w:t>
      </w:r>
      <w:r>
        <w:rPr>
          <w:w w:val="105"/>
        </w:rPr>
        <w:t>en:</w:t>
      </w:r>
      <w:r>
        <w:rPr>
          <w:spacing w:val="-10"/>
          <w:w w:val="105"/>
        </w:rPr>
        <w:t> </w:t>
      </w:r>
      <w:r>
        <w:rPr>
          <w:w w:val="105"/>
        </w:rPr>
        <w:t>&lt;http:// pactopormexico.org/reformaeducativa/#reforma&gt; (consultado el 24</w:t>
      </w:r>
      <w:r>
        <w:rPr>
          <w:spacing w:val="-15"/>
          <w:w w:val="105"/>
        </w:rPr>
        <w:t> </w:t>
      </w:r>
      <w:r>
        <w:rPr>
          <w:w w:val="105"/>
        </w:rPr>
        <w:t>de</w:t>
      </w:r>
      <w:r>
        <w:rPr>
          <w:spacing w:val="-15"/>
          <w:w w:val="105"/>
        </w:rPr>
        <w:t> </w:t>
      </w:r>
      <w:r>
        <w:rPr>
          <w:w w:val="105"/>
        </w:rPr>
        <w:t>septiembre</w:t>
      </w:r>
      <w:r>
        <w:rPr>
          <w:spacing w:val="-15"/>
          <w:w w:val="105"/>
        </w:rPr>
        <w:t> </w:t>
      </w:r>
      <w:r>
        <w:rPr>
          <w:w w:val="105"/>
        </w:rPr>
        <w:t>de</w:t>
      </w:r>
      <w:r>
        <w:rPr>
          <w:spacing w:val="-15"/>
          <w:w w:val="105"/>
        </w:rPr>
        <w:t> </w:t>
      </w:r>
      <w:r>
        <w:rPr>
          <w:w w:val="105"/>
        </w:rPr>
        <w:t>2014).</w:t>
      </w:r>
    </w:p>
    <w:p>
      <w:pPr>
        <w:spacing w:after="0" w:line="307" w:lineRule="auto"/>
        <w:jc w:val="both"/>
        <w:sectPr>
          <w:footerReference w:type="default" r:id="rId19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197"/>
          <w:pgSz w:w="9350" w:h="13030"/>
          <w:pgMar w:footer="222" w:header="0" w:top="0" w:bottom="420" w:left="0" w:right="0"/>
        </w:sectPr>
      </w:pPr>
    </w:p>
    <w:p>
      <w:pPr>
        <w:pStyle w:val="BodyText"/>
        <w:spacing w:before="5"/>
        <w:rPr>
          <w:sz w:val="11"/>
        </w:rPr>
      </w:pPr>
    </w:p>
    <w:p>
      <w:pPr>
        <w:spacing w:before="0"/>
        <w:ind w:left="4473" w:right="-14" w:firstLine="0"/>
        <w:jc w:val="left"/>
        <w:rPr>
          <w:sz w:val="14"/>
        </w:rPr>
      </w:pPr>
      <w:r>
        <w:rPr/>
        <w:pict>
          <v:line style="position:absolute;mso-position-horizontal-relative:page;mso-position-vertical-relative:paragraph;z-index:21664" from="15pt,-46.62941pt" to="0pt,-46.62941pt" stroked="true" strokeweight=".25pt" strokecolor="#000000">
            <w10:wrap type="none"/>
          </v:line>
        </w:pict>
      </w:r>
      <w:r>
        <w:rPr/>
        <w:pict>
          <v:line style="position:absolute;mso-position-horizontal-relative:page;mso-position-vertical-relative:paragraph;z-index:21688" from="452.196991pt,-46.62941pt" to="467.196991pt,-46.62941pt" stroked="true" strokeweight=".25pt" strokecolor="#000000">
            <w10:wrap type="none"/>
          </v:line>
        </w:pict>
      </w:r>
      <w:r>
        <w:rPr/>
        <w:pict>
          <v:line style="position:absolute;mso-position-horizontal-relative:page;mso-position-vertical-relative:paragraph;z-index:21712" from="21pt,-52.62941pt" to="21pt,-67.629410pt" stroked="true" strokeweight=".25pt" strokecolor="#000000">
            <w10:wrap type="none"/>
          </v:line>
        </w:pict>
      </w:r>
      <w:r>
        <w:rPr/>
        <w:pict>
          <v:line style="position:absolute;mso-position-horizontal-relative:page;mso-position-vertical-relative:paragraph;z-index:21736" from="446.196991pt,-52.62941pt" to="446.196991pt,-67.629410pt" stroked="true" strokeweight=".25pt" strokecolor="#000000">
            <w10:wrap type="none"/>
          </v:line>
        </w:pict>
      </w:r>
      <w:r>
        <w:rPr>
          <w:w w:val="111"/>
          <w:sz w:val="14"/>
        </w:rPr>
        <w:t>E</w:t>
      </w:r>
      <w:r>
        <w:rPr>
          <w:w w:val="242"/>
          <w:sz w:val="11"/>
        </w:rPr>
        <w:t>l</w:t>
      </w:r>
      <w:r>
        <w:rPr>
          <w:sz w:val="11"/>
        </w:rPr>
        <w:t> </w:t>
      </w:r>
      <w:r>
        <w:rPr>
          <w:spacing w:val="-11"/>
          <w:sz w:val="11"/>
        </w:rPr>
        <w:t> </w:t>
      </w:r>
      <w:r>
        <w:rPr>
          <w:w w:val="138"/>
          <w:sz w:val="11"/>
        </w:rPr>
        <w:t>d</w:t>
      </w:r>
      <w:r>
        <w:rPr>
          <w:w w:val="143"/>
          <w:sz w:val="11"/>
        </w:rPr>
        <w:t>i</w:t>
      </w:r>
      <w:r>
        <w:rPr>
          <w:w w:val="127"/>
          <w:sz w:val="11"/>
        </w:rPr>
        <w:t>s</w:t>
      </w:r>
      <w:r>
        <w:rPr>
          <w:w w:val="163"/>
          <w:sz w:val="11"/>
        </w:rPr>
        <w:t>c</w:t>
      </w:r>
      <w:r>
        <w:rPr>
          <w:w w:val="149"/>
          <w:sz w:val="11"/>
        </w:rPr>
        <w:t>u</w:t>
      </w:r>
      <w:r>
        <w:rPr>
          <w:w w:val="172"/>
          <w:sz w:val="11"/>
        </w:rPr>
        <w:t>r</w:t>
      </w:r>
      <w:r>
        <w:rPr>
          <w:w w:val="127"/>
          <w:sz w:val="11"/>
        </w:rPr>
        <w:t>s</w:t>
      </w:r>
      <w:r>
        <w:rPr>
          <w:w w:val="156"/>
          <w:sz w:val="11"/>
        </w:rPr>
        <w:t>o</w:t>
      </w:r>
      <w:r>
        <w:rPr>
          <w:sz w:val="11"/>
        </w:rPr>
        <w:t> </w:t>
      </w:r>
      <w:r>
        <w:rPr>
          <w:spacing w:val="-11"/>
          <w:sz w:val="11"/>
        </w:rPr>
        <w:t> </w:t>
      </w:r>
      <w:r>
        <w:rPr>
          <w:w w:val="138"/>
          <w:sz w:val="11"/>
        </w:rPr>
        <w:t>d</w:t>
      </w:r>
      <w:r>
        <w:rPr>
          <w:w w:val="113"/>
          <w:sz w:val="11"/>
        </w:rPr>
        <w:t>E</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1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sz w:val="11"/>
        </w:rPr>
        <w:t> </w:t>
      </w:r>
      <w:r>
        <w:rPr>
          <w:spacing w:val="-11"/>
          <w:sz w:val="11"/>
        </w:rPr>
        <w:t> </w:t>
      </w:r>
      <w:r>
        <w:rPr>
          <w:w w:val="138"/>
          <w:sz w:val="11"/>
        </w:rPr>
        <w:t>a</w:t>
      </w:r>
      <w:r>
        <w:rPr>
          <w:sz w:val="11"/>
        </w:rPr>
        <w:t> </w:t>
      </w:r>
      <w:r>
        <w:rPr>
          <w:spacing w:val="-11"/>
          <w:sz w:val="11"/>
        </w:rPr>
        <w:t> </w:t>
      </w:r>
      <w:r>
        <w:rPr>
          <w:w w:val="138"/>
          <w:sz w:val="11"/>
        </w:rPr>
        <w:t>d</w:t>
      </w:r>
      <w:r>
        <w:rPr>
          <w:w w:val="143"/>
          <w:sz w:val="11"/>
        </w:rPr>
        <w:t>i</w:t>
      </w:r>
      <w:r>
        <w:rPr>
          <w:w w:val="127"/>
          <w:sz w:val="11"/>
        </w:rPr>
        <w:t>s</w:t>
      </w:r>
      <w:r>
        <w:rPr>
          <w:spacing w:val="-8"/>
          <w:w w:val="211"/>
          <w:sz w:val="11"/>
        </w:rPr>
        <w:t>t</w:t>
      </w:r>
      <w:r>
        <w:rPr>
          <w:w w:val="138"/>
          <w:sz w:val="11"/>
        </w:rPr>
        <w:t>a</w:t>
      </w:r>
      <w:r>
        <w:rPr>
          <w:w w:val="148"/>
          <w:sz w:val="11"/>
        </w:rPr>
        <w:t>n</w:t>
      </w:r>
      <w:r>
        <w:rPr>
          <w:w w:val="163"/>
          <w:sz w:val="11"/>
        </w:rPr>
        <w:t>c</w:t>
      </w:r>
      <w:r>
        <w:rPr>
          <w:w w:val="143"/>
          <w:sz w:val="11"/>
        </w:rPr>
        <w:t>i</w:t>
      </w:r>
      <w:r>
        <w:rPr>
          <w:w w:val="138"/>
          <w:sz w:val="11"/>
        </w:rPr>
        <w:t>a</w:t>
      </w:r>
      <w:r>
        <w:rPr>
          <w:w w:val="133"/>
          <w:sz w:val="14"/>
        </w:rPr>
        <w:t>...</w:t>
      </w:r>
    </w:p>
    <w:p>
      <w:pPr>
        <w:spacing w:before="61"/>
        <w:ind w:left="164" w:right="0" w:firstLine="0"/>
        <w:jc w:val="left"/>
        <w:rPr>
          <w:sz w:val="22"/>
        </w:rPr>
      </w:pPr>
      <w:r>
        <w:rPr/>
        <w:br w:type="column"/>
      </w:r>
      <w:r>
        <w:rPr>
          <w:sz w:val="22"/>
        </w:rPr>
        <w:t>175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893" w:right="1495" w:hanging="397"/>
        <w:jc w:val="both"/>
      </w:pPr>
      <w:r>
        <w:rPr>
          <w:w w:val="105"/>
          <w:sz w:val="16"/>
        </w:rPr>
        <w:t>unaM</w:t>
      </w:r>
      <w:r>
        <w:rPr>
          <w:w w:val="105"/>
        </w:rPr>
        <w:t>, </w:t>
      </w:r>
      <w:r>
        <w:rPr>
          <w:spacing w:val="-4"/>
          <w:w w:val="105"/>
        </w:rPr>
        <w:t>Facultad </w:t>
      </w:r>
      <w:r>
        <w:rPr>
          <w:w w:val="105"/>
        </w:rPr>
        <w:t>de Economía,  centro  de  análisis  multidisciplinario  (2 de mayo de 2012), </w:t>
      </w:r>
      <w:r>
        <w:rPr>
          <w:spacing w:val="-3"/>
          <w:w w:val="105"/>
        </w:rPr>
        <w:t>“poder </w:t>
      </w:r>
      <w:r>
        <w:rPr>
          <w:w w:val="105"/>
        </w:rPr>
        <w:t>adquisitivo del salario y la precarización del nivel de vida de los trabajadores, 2012”, en </w:t>
      </w:r>
      <w:r>
        <w:rPr>
          <w:i/>
          <w:w w:val="105"/>
        </w:rPr>
        <w:t>Bolettín </w:t>
      </w:r>
      <w:r>
        <w:rPr>
          <w:i/>
          <w:w w:val="105"/>
          <w:sz w:val="16"/>
        </w:rPr>
        <w:t>unam</w:t>
      </w:r>
      <w:r>
        <w:rPr>
          <w:i/>
          <w:w w:val="105"/>
        </w:rPr>
        <w:t>-</w:t>
      </w:r>
      <w:r>
        <w:rPr>
          <w:i/>
          <w:w w:val="105"/>
          <w:sz w:val="16"/>
        </w:rPr>
        <w:t>dgcs </w:t>
      </w:r>
      <w:r>
        <w:rPr>
          <w:i/>
          <w:w w:val="105"/>
        </w:rPr>
        <w:t>S-281 </w:t>
      </w:r>
      <w:r>
        <w:rPr>
          <w:w w:val="105"/>
        </w:rPr>
        <w:t>[en línea], </w:t>
      </w:r>
      <w:r>
        <w:rPr>
          <w:i/>
          <w:w w:val="105"/>
        </w:rPr>
        <w:t>Reportte de Investtigación</w:t>
      </w:r>
      <w:r>
        <w:rPr>
          <w:w w:val="105"/>
        </w:rPr>
        <w:t>, núm. </w:t>
      </w:r>
      <w:r>
        <w:rPr>
          <w:i/>
          <w:w w:val="105"/>
        </w:rPr>
        <w:t>96</w:t>
      </w:r>
      <w:r>
        <w:rPr>
          <w:w w:val="105"/>
        </w:rPr>
        <w:t>. méxico: </w:t>
      </w:r>
      <w:r>
        <w:rPr>
          <w:w w:val="105"/>
          <w:sz w:val="16"/>
        </w:rPr>
        <w:t>unaM</w:t>
      </w:r>
      <w:r>
        <w:rPr>
          <w:w w:val="105"/>
        </w:rPr>
        <w:t>- dirección general de comunicación social. disponible en: &lt;http:// </w:t>
      </w:r>
      <w:hyperlink r:id="rId198">
        <w:r>
          <w:rPr/>
          <w:t>www.</w:t>
        </w:r>
      </w:hyperlink>
      <w:r>
        <w:rPr/>
        <w:t> </w:t>
      </w:r>
      <w:r>
        <w:rPr>
          <w:spacing w:val="2"/>
        </w:rPr>
        <w:t>dgcs.unam.mx/boletin/bdboletin/2012_281.html&gt; (consul- </w:t>
      </w:r>
      <w:r>
        <w:rPr>
          <w:w w:val="105"/>
        </w:rPr>
        <w:t>tado el 25 de junio de 2013).</w:t>
      </w:r>
    </w:p>
    <w:p>
      <w:pPr>
        <w:spacing w:after="0" w:line="307" w:lineRule="auto"/>
        <w:jc w:val="both"/>
        <w:sectPr>
          <w:type w:val="continuous"/>
          <w:pgSz w:w="9350" w:h="13030"/>
          <w:pgMar w:top="0" w:bottom="0" w:left="0" w:right="0"/>
        </w:sectPr>
      </w:pPr>
    </w:p>
    <w:p>
      <w:pPr>
        <w:pStyle w:val="BodyText"/>
      </w:pPr>
      <w:r>
        <w:rPr/>
        <w:pict>
          <v:line style="position:absolute;mso-position-horizontal-relative:page;mso-position-vertical-relative:page;z-index:21808" from="15pt,21.000168pt" to="0pt,21.000168pt" stroked="true" strokeweight=".25pt" strokecolor="#000000">
            <w10:wrap type="none"/>
          </v:line>
        </w:pict>
      </w:r>
      <w:r>
        <w:rPr/>
        <w:pict>
          <v:line style="position:absolute;mso-position-horizontal-relative:page;mso-position-vertical-relative:page;z-index:21832" from="452.196991pt,21.000168pt" to="467.196991pt,21.000168pt" stroked="true" strokeweight=".25pt" strokecolor="#000000">
            <w10:wrap type="none"/>
          </v:line>
        </w:pict>
      </w:r>
      <w:r>
        <w:rPr/>
        <w:pict>
          <v:line style="position:absolute;mso-position-horizontal-relative:page;mso-position-vertical-relative:page;z-index:21856" from="21pt,15.000168pt" to="21pt,.000168pt" stroked="true" strokeweight=".25pt" strokecolor="#000000">
            <w10:wrap type="none"/>
          </v:line>
        </w:pict>
      </w:r>
      <w:r>
        <w:rPr/>
        <w:pict>
          <v:line style="position:absolute;mso-position-horizontal-relative:page;mso-position-vertical-relative:page;z-index:21880"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256" w:lineRule="auto"/>
        <w:ind w:left="1885" w:right="1884"/>
      </w:pPr>
      <w:r>
        <w:rPr/>
        <w:pict>
          <v:shape style="position:absolute;margin-left:66.002998pt;margin-top:-72.76767pt;width:335.9pt;height:33.15pt;mso-position-horizontal-relative:page;mso-position-vertical-relative:paragraph;z-index:-321616" type="#_x0000_t202" filled="false" stroked="false">
            <v:textbox inset="0,0,0,0">
              <w:txbxContent>
                <w:p>
                  <w:pPr>
                    <w:tabs>
                      <w:tab w:pos="6164" w:val="left" w:leader="none"/>
                    </w:tabs>
                    <w:spacing w:before="14"/>
                    <w:ind w:left="3233" w:right="0" w:firstLine="0"/>
                    <w:jc w:val="left"/>
                    <w:rPr>
                      <w:sz w:val="22"/>
                    </w:rPr>
                  </w:pP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r>
                    <w:rPr>
                      <w:rFonts w:ascii="Calibri" w:hAnsi="Calibri"/>
                      <w:sz w:val="14"/>
                    </w:rPr>
                    <w:tab/>
                  </w:r>
                  <w:r>
                    <w:rPr>
                      <w:w w:val="99"/>
                      <w:sz w:val="22"/>
                    </w:rPr>
                    <w:t>177</w:t>
                  </w:r>
                </w:p>
              </w:txbxContent>
            </v:textbox>
            <w10:wrap type="none"/>
          </v:shape>
        </w:pict>
      </w:r>
      <w:r>
        <w:rPr>
          <w:w w:val="145"/>
        </w:rPr>
        <w:t>Reactualización</w:t>
      </w:r>
      <w:r>
        <w:rPr>
          <w:spacing w:val="-30"/>
          <w:w w:val="145"/>
        </w:rPr>
        <w:t> </w:t>
      </w:r>
      <w:r>
        <w:rPr>
          <w:w w:val="145"/>
        </w:rPr>
        <w:t>del</w:t>
      </w:r>
      <w:r>
        <w:rPr>
          <w:spacing w:val="-31"/>
          <w:w w:val="145"/>
        </w:rPr>
        <w:t> </w:t>
      </w:r>
      <w:r>
        <w:rPr>
          <w:spacing w:val="-3"/>
          <w:w w:val="145"/>
        </w:rPr>
        <w:t>pasado</w:t>
      </w:r>
      <w:r>
        <w:rPr>
          <w:spacing w:val="-30"/>
          <w:w w:val="145"/>
        </w:rPr>
        <w:t> </w:t>
      </w:r>
      <w:r>
        <w:rPr>
          <w:w w:val="145"/>
        </w:rPr>
        <w:t>en</w:t>
      </w:r>
      <w:r>
        <w:rPr>
          <w:spacing w:val="-31"/>
          <w:w w:val="145"/>
        </w:rPr>
        <w:t> </w:t>
      </w:r>
      <w:r>
        <w:rPr>
          <w:w w:val="145"/>
        </w:rPr>
        <w:t>Bolivia. </w:t>
      </w:r>
      <w:r>
        <w:rPr>
          <w:spacing w:val="-3"/>
          <w:w w:val="145"/>
        </w:rPr>
        <w:t>oRientación </w:t>
      </w:r>
      <w:r>
        <w:rPr>
          <w:spacing w:val="-5"/>
          <w:w w:val="145"/>
        </w:rPr>
        <w:t>paRa </w:t>
      </w:r>
      <w:r>
        <w:rPr>
          <w:spacing w:val="4"/>
          <w:w w:val="160"/>
        </w:rPr>
        <w:t>la </w:t>
      </w:r>
      <w:r>
        <w:rPr>
          <w:w w:val="145"/>
        </w:rPr>
        <w:t>acción y canon </w:t>
      </w:r>
      <w:r>
        <w:rPr>
          <w:spacing w:val="-5"/>
          <w:w w:val="140"/>
        </w:rPr>
        <w:t>paRa</w:t>
      </w:r>
      <w:r>
        <w:rPr>
          <w:spacing w:val="-50"/>
          <w:w w:val="140"/>
        </w:rPr>
        <w:t> </w:t>
      </w:r>
      <w:r>
        <w:rPr>
          <w:spacing w:val="4"/>
          <w:w w:val="140"/>
        </w:rPr>
        <w:t>la</w:t>
      </w:r>
      <w:r>
        <w:rPr>
          <w:spacing w:val="-50"/>
          <w:w w:val="140"/>
        </w:rPr>
        <w:t> </w:t>
      </w:r>
      <w:r>
        <w:rPr>
          <w:w w:val="140"/>
        </w:rPr>
        <w:t>cRítica</w:t>
      </w:r>
      <w:r>
        <w:rPr>
          <w:spacing w:val="-49"/>
          <w:w w:val="140"/>
        </w:rPr>
        <w:t> </w:t>
      </w:r>
      <w:r>
        <w:rPr>
          <w:spacing w:val="-3"/>
          <w:w w:val="140"/>
        </w:rPr>
        <w:t>emancipadoRa*</w:t>
      </w:r>
    </w:p>
    <w:p>
      <w:pPr>
        <w:pStyle w:val="BodyText"/>
        <w:rPr>
          <w:sz w:val="24"/>
        </w:rPr>
      </w:pPr>
    </w:p>
    <w:p>
      <w:pPr>
        <w:pStyle w:val="BodyText"/>
        <w:spacing w:before="2"/>
        <w:rPr>
          <w:sz w:val="23"/>
        </w:rPr>
      </w:pPr>
    </w:p>
    <w:p>
      <w:pPr>
        <w:spacing w:before="0"/>
        <w:ind w:left="1497" w:right="1332" w:firstLine="3258"/>
        <w:jc w:val="left"/>
        <w:rPr>
          <w:rFonts w:ascii="Calibri"/>
          <w:sz w:val="20"/>
        </w:rPr>
      </w:pPr>
      <w:r>
        <w:rPr>
          <w:rFonts w:ascii="Calibri"/>
          <w:w w:val="120"/>
          <w:sz w:val="20"/>
        </w:rPr>
        <w:t>G</w:t>
      </w:r>
      <w:r>
        <w:rPr>
          <w:rFonts w:ascii="Calibri"/>
          <w:w w:val="154"/>
          <w:sz w:val="16"/>
        </w:rPr>
        <w:t>u</w:t>
      </w:r>
      <w:r>
        <w:rPr>
          <w:rFonts w:ascii="Calibri"/>
          <w:w w:val="170"/>
          <w:sz w:val="16"/>
        </w:rPr>
        <w:t>i</w:t>
      </w:r>
      <w:r>
        <w:rPr>
          <w:rFonts w:ascii="Calibri"/>
          <w:w w:val="281"/>
          <w:sz w:val="16"/>
        </w:rPr>
        <w:t>ll</w:t>
      </w:r>
      <w:r>
        <w:rPr>
          <w:rFonts w:ascii="Calibri"/>
          <w:spacing w:val="-1"/>
          <w:w w:val="128"/>
          <w:sz w:val="16"/>
        </w:rPr>
        <w:t>e</w:t>
      </w:r>
      <w:r>
        <w:rPr>
          <w:rFonts w:ascii="Calibri"/>
          <w:spacing w:val="-1"/>
          <w:w w:val="129"/>
          <w:sz w:val="16"/>
        </w:rPr>
        <w:t>R</w:t>
      </w:r>
      <w:r>
        <w:rPr>
          <w:rFonts w:ascii="Calibri"/>
          <w:w w:val="115"/>
          <w:sz w:val="16"/>
        </w:rPr>
        <w:t>m</w:t>
      </w:r>
      <w:r>
        <w:rPr>
          <w:rFonts w:ascii="Calibri"/>
          <w:w w:val="155"/>
          <w:sz w:val="16"/>
        </w:rPr>
        <w:t>o</w:t>
      </w:r>
      <w:r>
        <w:rPr>
          <w:rFonts w:ascii="Calibri"/>
          <w:sz w:val="16"/>
        </w:rPr>
        <w:t> </w:t>
      </w:r>
      <w:r>
        <w:rPr>
          <w:rFonts w:ascii="Calibri"/>
          <w:spacing w:val="-18"/>
          <w:sz w:val="16"/>
        </w:rPr>
        <w:t> </w:t>
      </w:r>
      <w:r>
        <w:rPr>
          <w:rFonts w:ascii="Calibri"/>
          <w:w w:val="129"/>
          <w:sz w:val="20"/>
        </w:rPr>
        <w:t>R</w:t>
      </w:r>
      <w:r>
        <w:rPr>
          <w:rFonts w:ascii="Calibri"/>
          <w:w w:val="155"/>
          <w:sz w:val="16"/>
        </w:rPr>
        <w:t>o</w:t>
      </w:r>
      <w:r>
        <w:rPr>
          <w:rFonts w:ascii="Calibri"/>
          <w:w w:val="137"/>
          <w:sz w:val="16"/>
        </w:rPr>
        <w:t>s</w:t>
      </w:r>
      <w:r>
        <w:rPr>
          <w:rFonts w:ascii="Calibri"/>
          <w:w w:val="138"/>
          <w:sz w:val="16"/>
        </w:rPr>
        <w:t>a</w:t>
      </w:r>
      <w:r>
        <w:rPr>
          <w:rFonts w:ascii="Calibri"/>
          <w:w w:val="281"/>
          <w:sz w:val="16"/>
        </w:rPr>
        <w:t>l</w:t>
      </w:r>
      <w:r>
        <w:rPr>
          <w:rFonts w:ascii="Calibri"/>
          <w:spacing w:val="-1"/>
          <w:w w:val="128"/>
          <w:sz w:val="16"/>
        </w:rPr>
        <w:t>e</w:t>
      </w:r>
      <w:r>
        <w:rPr>
          <w:rFonts w:ascii="Calibri"/>
          <w:w w:val="137"/>
          <w:sz w:val="16"/>
        </w:rPr>
        <w:t>s</w:t>
      </w:r>
      <w:r>
        <w:rPr>
          <w:rFonts w:ascii="Calibri"/>
          <w:sz w:val="16"/>
        </w:rPr>
        <w:t> </w:t>
      </w:r>
      <w:r>
        <w:rPr>
          <w:rFonts w:ascii="Calibri"/>
          <w:spacing w:val="-18"/>
          <w:sz w:val="16"/>
        </w:rPr>
        <w:t> </w:t>
      </w:r>
      <w:r>
        <w:rPr>
          <w:rFonts w:ascii="Calibri"/>
          <w:w w:val="167"/>
          <w:sz w:val="20"/>
        </w:rPr>
        <w:t>c</w:t>
      </w:r>
      <w:r>
        <w:rPr>
          <w:rFonts w:ascii="Calibri"/>
          <w:spacing w:val="-1"/>
          <w:w w:val="128"/>
          <w:sz w:val="16"/>
        </w:rPr>
        <w:t>e</w:t>
      </w:r>
      <w:r>
        <w:rPr>
          <w:rFonts w:ascii="Calibri"/>
          <w:spacing w:val="-1"/>
          <w:w w:val="129"/>
          <w:sz w:val="16"/>
        </w:rPr>
        <w:t>R</w:t>
      </w:r>
      <w:r>
        <w:rPr>
          <w:rFonts w:ascii="Calibri"/>
          <w:spacing w:val="-16"/>
          <w:w w:val="144"/>
          <w:sz w:val="16"/>
        </w:rPr>
        <w:t>v</w:t>
      </w:r>
      <w:r>
        <w:rPr>
          <w:rFonts w:ascii="Calibri"/>
          <w:w w:val="138"/>
          <w:sz w:val="16"/>
        </w:rPr>
        <w:t>a</w:t>
      </w:r>
      <w:r>
        <w:rPr>
          <w:rFonts w:ascii="Calibri"/>
          <w:w w:val="154"/>
          <w:sz w:val="16"/>
        </w:rPr>
        <w:t>n</w:t>
      </w:r>
      <w:r>
        <w:rPr>
          <w:rFonts w:ascii="Calibri"/>
          <w:spacing w:val="-1"/>
          <w:w w:val="209"/>
          <w:sz w:val="16"/>
        </w:rPr>
        <w:t>t</w:t>
      </w:r>
      <w:r>
        <w:rPr>
          <w:rFonts w:ascii="Calibri"/>
          <w:spacing w:val="-1"/>
          <w:w w:val="128"/>
          <w:sz w:val="16"/>
        </w:rPr>
        <w:t>e</w:t>
      </w:r>
      <w:r>
        <w:rPr>
          <w:rFonts w:ascii="Calibri"/>
          <w:w w:val="137"/>
          <w:sz w:val="16"/>
        </w:rPr>
        <w:t>s</w:t>
      </w:r>
      <w:r>
        <w:rPr>
          <w:rFonts w:ascii="Calibri"/>
          <w:w w:val="100"/>
          <w:sz w:val="20"/>
        </w:rPr>
        <w:t>**</w:t>
      </w:r>
    </w:p>
    <w:p>
      <w:pPr>
        <w:pStyle w:val="BodyText"/>
        <w:rPr>
          <w:rFonts w:ascii="Calibri"/>
        </w:rPr>
      </w:pPr>
    </w:p>
    <w:p>
      <w:pPr>
        <w:pStyle w:val="BodyText"/>
        <w:spacing w:before="10"/>
        <w:rPr>
          <w:rFonts w:ascii="Calibri"/>
          <w:sz w:val="22"/>
        </w:rPr>
      </w:pPr>
    </w:p>
    <w:p>
      <w:pPr>
        <w:spacing w:line="256" w:lineRule="auto" w:before="0"/>
        <w:ind w:left="1497" w:right="1494" w:firstLine="0"/>
        <w:jc w:val="both"/>
        <w:rPr>
          <w:sz w:val="20"/>
        </w:rPr>
      </w:pPr>
      <w:r>
        <w:rPr>
          <w:w w:val="238"/>
          <w:sz w:val="36"/>
        </w:rPr>
        <w:t>l</w:t>
      </w:r>
      <w:r>
        <w:rPr>
          <w:rFonts w:ascii="Calibri" w:hAnsi="Calibri"/>
          <w:w w:val="138"/>
          <w:sz w:val="16"/>
        </w:rPr>
        <w:t>a</w:t>
      </w:r>
      <w:r>
        <w:rPr>
          <w:rFonts w:ascii="Calibri" w:hAnsi="Calibri"/>
          <w:sz w:val="16"/>
        </w:rPr>
        <w:t>  </w:t>
      </w:r>
      <w:r>
        <w:rPr>
          <w:rFonts w:ascii="Calibri" w:hAnsi="Calibri"/>
          <w:spacing w:val="-19"/>
          <w:sz w:val="16"/>
        </w:rPr>
        <w:t> </w:t>
      </w:r>
      <w:r>
        <w:rPr>
          <w:rFonts w:ascii="Calibri" w:hAnsi="Calibri"/>
          <w:spacing w:val="-1"/>
          <w:w w:val="129"/>
          <w:sz w:val="16"/>
        </w:rPr>
        <w:t>R</w:t>
      </w:r>
      <w:r>
        <w:rPr>
          <w:rFonts w:ascii="Calibri" w:hAnsi="Calibri"/>
          <w:spacing w:val="-1"/>
          <w:w w:val="128"/>
          <w:sz w:val="16"/>
        </w:rPr>
        <w:t>e</w:t>
      </w:r>
      <w:r>
        <w:rPr>
          <w:rFonts w:ascii="Calibri" w:hAnsi="Calibri"/>
          <w:w w:val="167"/>
          <w:sz w:val="16"/>
        </w:rPr>
        <w:t>c</w:t>
      </w:r>
      <w:r>
        <w:rPr>
          <w:rFonts w:ascii="Calibri" w:hAnsi="Calibri"/>
          <w:w w:val="154"/>
          <w:sz w:val="16"/>
        </w:rPr>
        <w:t>u</w:t>
      </w:r>
      <w:r>
        <w:rPr>
          <w:rFonts w:ascii="Calibri" w:hAnsi="Calibri"/>
          <w:spacing w:val="-1"/>
          <w:w w:val="113"/>
          <w:sz w:val="16"/>
        </w:rPr>
        <w:t>p</w:t>
      </w:r>
      <w:r>
        <w:rPr>
          <w:rFonts w:ascii="Calibri" w:hAnsi="Calibri"/>
          <w:spacing w:val="-1"/>
          <w:w w:val="128"/>
          <w:sz w:val="16"/>
        </w:rPr>
        <w:t>e</w:t>
      </w:r>
      <w:r>
        <w:rPr>
          <w:rFonts w:ascii="Calibri" w:hAnsi="Calibri"/>
          <w:spacing w:val="-1"/>
          <w:w w:val="129"/>
          <w:sz w:val="16"/>
        </w:rPr>
        <w:t>R</w:t>
      </w:r>
      <w:r>
        <w:rPr>
          <w:rFonts w:ascii="Calibri" w:hAnsi="Calibri"/>
          <w:w w:val="138"/>
          <w:sz w:val="16"/>
        </w:rPr>
        <w:t>a</w:t>
      </w:r>
      <w:r>
        <w:rPr>
          <w:rFonts w:ascii="Calibri" w:hAnsi="Calibri"/>
          <w:w w:val="167"/>
          <w:sz w:val="16"/>
        </w:rPr>
        <w:t>c</w:t>
      </w:r>
      <w:r>
        <w:rPr>
          <w:rFonts w:ascii="Calibri" w:hAnsi="Calibri"/>
          <w:w w:val="170"/>
          <w:sz w:val="16"/>
        </w:rPr>
        <w:t>i</w:t>
      </w:r>
      <w:r>
        <w:rPr>
          <w:rFonts w:ascii="Calibri" w:hAnsi="Calibri"/>
          <w:w w:val="155"/>
          <w:sz w:val="16"/>
        </w:rPr>
        <w:t>ó</w:t>
      </w:r>
      <w:r>
        <w:rPr>
          <w:rFonts w:ascii="Calibri" w:hAnsi="Calibri"/>
          <w:w w:val="154"/>
          <w:sz w:val="16"/>
        </w:rPr>
        <w:t>n</w:t>
      </w:r>
      <w:r>
        <w:rPr>
          <w:rFonts w:ascii="Calibri" w:hAnsi="Calibri"/>
          <w:sz w:val="16"/>
        </w:rPr>
        <w:t>  </w:t>
      </w:r>
      <w:r>
        <w:rPr>
          <w:rFonts w:ascii="Calibri" w:hAnsi="Calibri"/>
          <w:spacing w:val="-18"/>
          <w:sz w:val="16"/>
        </w:rPr>
        <w:t> </w:t>
      </w:r>
      <w:r>
        <w:rPr>
          <w:rFonts w:ascii="Calibri" w:hAnsi="Calibri"/>
          <w:w w:val="143"/>
          <w:sz w:val="16"/>
        </w:rPr>
        <w:t>d</w:t>
      </w:r>
      <w:r>
        <w:rPr>
          <w:rFonts w:ascii="Calibri" w:hAnsi="Calibri"/>
          <w:w w:val="128"/>
          <w:sz w:val="16"/>
        </w:rPr>
        <w:t>e</w:t>
      </w:r>
      <w:r>
        <w:rPr>
          <w:rFonts w:ascii="Calibri" w:hAnsi="Calibri"/>
          <w:sz w:val="16"/>
        </w:rPr>
        <w:t>  </w:t>
      </w:r>
      <w:r>
        <w:rPr>
          <w:rFonts w:ascii="Calibri" w:hAnsi="Calibri"/>
          <w:spacing w:val="-19"/>
          <w:sz w:val="16"/>
        </w:rPr>
        <w:t> </w:t>
      </w:r>
      <w:r>
        <w:rPr>
          <w:rFonts w:ascii="Calibri" w:hAnsi="Calibri"/>
          <w:spacing w:val="-1"/>
          <w:w w:val="128"/>
          <w:sz w:val="16"/>
        </w:rPr>
        <w:t>e</w:t>
      </w:r>
      <w:r>
        <w:rPr>
          <w:rFonts w:ascii="Calibri" w:hAnsi="Calibri"/>
          <w:w w:val="281"/>
          <w:sz w:val="16"/>
        </w:rPr>
        <w:t>l</w:t>
      </w:r>
      <w:r>
        <w:rPr>
          <w:rFonts w:ascii="Calibri" w:hAnsi="Calibri"/>
          <w:spacing w:val="-1"/>
          <w:w w:val="128"/>
          <w:sz w:val="16"/>
        </w:rPr>
        <w:t>e</w:t>
      </w:r>
      <w:r>
        <w:rPr>
          <w:rFonts w:ascii="Calibri" w:hAnsi="Calibri"/>
          <w:w w:val="115"/>
          <w:sz w:val="16"/>
        </w:rPr>
        <w:t>m</w:t>
      </w:r>
      <w:r>
        <w:rPr>
          <w:rFonts w:ascii="Calibri" w:hAnsi="Calibri"/>
          <w:spacing w:val="-1"/>
          <w:w w:val="128"/>
          <w:sz w:val="16"/>
        </w:rPr>
        <w:t>e</w:t>
      </w:r>
      <w:r>
        <w:rPr>
          <w:rFonts w:ascii="Calibri" w:hAnsi="Calibri"/>
          <w:w w:val="154"/>
          <w:sz w:val="16"/>
        </w:rPr>
        <w:t>n</w:t>
      </w:r>
      <w:r>
        <w:rPr>
          <w:rFonts w:ascii="Calibri" w:hAnsi="Calibri"/>
          <w:spacing w:val="-1"/>
          <w:w w:val="209"/>
          <w:sz w:val="16"/>
        </w:rPr>
        <w:t>t</w:t>
      </w:r>
      <w:r>
        <w:rPr>
          <w:rFonts w:ascii="Calibri" w:hAnsi="Calibri"/>
          <w:w w:val="155"/>
          <w:sz w:val="16"/>
        </w:rPr>
        <w:t>o</w:t>
      </w:r>
      <w:r>
        <w:rPr>
          <w:rFonts w:ascii="Calibri" w:hAnsi="Calibri"/>
          <w:w w:val="137"/>
          <w:sz w:val="16"/>
        </w:rPr>
        <w:t>s</w:t>
      </w:r>
      <w:r>
        <w:rPr>
          <w:rFonts w:ascii="Calibri" w:hAnsi="Calibri"/>
          <w:sz w:val="16"/>
        </w:rPr>
        <w:t>  </w:t>
      </w:r>
      <w:r>
        <w:rPr>
          <w:rFonts w:ascii="Calibri" w:hAnsi="Calibri"/>
          <w:spacing w:val="-18"/>
          <w:sz w:val="16"/>
        </w:rPr>
        <w:t> </w:t>
      </w:r>
      <w:r>
        <w:rPr>
          <w:rFonts w:ascii="Calibri" w:hAnsi="Calibri"/>
          <w:w w:val="143"/>
          <w:sz w:val="16"/>
        </w:rPr>
        <w:t>d</w:t>
      </w:r>
      <w:r>
        <w:rPr>
          <w:rFonts w:ascii="Calibri" w:hAnsi="Calibri"/>
          <w:spacing w:val="-1"/>
          <w:w w:val="128"/>
          <w:sz w:val="16"/>
        </w:rPr>
        <w:t>e</w:t>
      </w:r>
      <w:r>
        <w:rPr>
          <w:rFonts w:ascii="Calibri" w:hAnsi="Calibri"/>
          <w:w w:val="281"/>
          <w:sz w:val="16"/>
        </w:rPr>
        <w:t>l</w:t>
      </w:r>
      <w:r>
        <w:rPr>
          <w:rFonts w:ascii="Calibri" w:hAnsi="Calibri"/>
          <w:sz w:val="16"/>
        </w:rPr>
        <w:t>  </w:t>
      </w:r>
      <w:r>
        <w:rPr>
          <w:rFonts w:ascii="Calibri" w:hAnsi="Calibri"/>
          <w:spacing w:val="-19"/>
          <w:sz w:val="16"/>
        </w:rPr>
        <w:t> </w:t>
      </w:r>
      <w:r>
        <w:rPr>
          <w:rFonts w:ascii="Calibri" w:hAnsi="Calibri"/>
          <w:spacing w:val="-11"/>
          <w:w w:val="113"/>
          <w:sz w:val="16"/>
        </w:rPr>
        <w:t>p</w:t>
      </w:r>
      <w:r>
        <w:rPr>
          <w:rFonts w:ascii="Calibri" w:hAnsi="Calibri"/>
          <w:spacing w:val="4"/>
          <w:w w:val="138"/>
          <w:sz w:val="16"/>
        </w:rPr>
        <w:t>a</w:t>
      </w:r>
      <w:r>
        <w:rPr>
          <w:rFonts w:ascii="Calibri" w:hAnsi="Calibri"/>
          <w:w w:val="137"/>
          <w:sz w:val="16"/>
        </w:rPr>
        <w:t>s</w:t>
      </w:r>
      <w:r>
        <w:rPr>
          <w:rFonts w:ascii="Calibri" w:hAnsi="Calibri"/>
          <w:w w:val="138"/>
          <w:sz w:val="16"/>
        </w:rPr>
        <w:t>a</w:t>
      </w:r>
      <w:r>
        <w:rPr>
          <w:rFonts w:ascii="Calibri" w:hAnsi="Calibri"/>
          <w:w w:val="143"/>
          <w:sz w:val="16"/>
        </w:rPr>
        <w:t>d</w:t>
      </w:r>
      <w:r>
        <w:rPr>
          <w:rFonts w:ascii="Calibri" w:hAnsi="Calibri"/>
          <w:w w:val="155"/>
          <w:sz w:val="16"/>
        </w:rPr>
        <w:t>o</w:t>
      </w:r>
      <w:r>
        <w:rPr>
          <w:rFonts w:ascii="Calibri" w:hAnsi="Calibri"/>
          <w:sz w:val="16"/>
        </w:rPr>
        <w:t> </w:t>
      </w:r>
      <w:r>
        <w:rPr>
          <w:rFonts w:ascii="Calibri" w:hAnsi="Calibri"/>
          <w:spacing w:val="18"/>
          <w:sz w:val="16"/>
        </w:rPr>
        <w:t> </w:t>
      </w:r>
      <w:r>
        <w:rPr>
          <w:spacing w:val="-1"/>
          <w:w w:val="102"/>
          <w:sz w:val="20"/>
        </w:rPr>
        <w:t>tien</w:t>
      </w:r>
      <w:r>
        <w:rPr>
          <w:w w:val="102"/>
          <w:sz w:val="20"/>
        </w:rPr>
        <w:t>e</w:t>
      </w:r>
      <w:r>
        <w:rPr>
          <w:sz w:val="20"/>
        </w:rPr>
        <w:t> </w:t>
      </w:r>
      <w:r>
        <w:rPr>
          <w:spacing w:val="2"/>
          <w:sz w:val="20"/>
        </w:rPr>
        <w:t> </w:t>
      </w:r>
      <w:r>
        <w:rPr>
          <w:w w:val="103"/>
          <w:sz w:val="20"/>
        </w:rPr>
        <w:t>como</w:t>
      </w:r>
      <w:r>
        <w:rPr>
          <w:sz w:val="20"/>
        </w:rPr>
        <w:t> </w:t>
      </w:r>
      <w:r>
        <w:rPr>
          <w:spacing w:val="2"/>
          <w:sz w:val="20"/>
        </w:rPr>
        <w:t> </w:t>
      </w:r>
      <w:r>
        <w:rPr>
          <w:w w:val="104"/>
          <w:sz w:val="20"/>
        </w:rPr>
        <w:t>p</w:t>
      </w:r>
      <w:r>
        <w:rPr>
          <w:spacing w:val="-8"/>
          <w:w w:val="104"/>
          <w:sz w:val="20"/>
        </w:rPr>
        <w:t>r</w:t>
      </w:r>
      <w:r>
        <w:rPr>
          <w:w w:val="101"/>
          <w:sz w:val="20"/>
        </w:rPr>
        <w:t>opósito </w:t>
      </w:r>
      <w:r>
        <w:rPr>
          <w:w w:val="105"/>
          <w:sz w:val="20"/>
        </w:rPr>
        <w:t>elevar</w:t>
      </w:r>
      <w:r>
        <w:rPr>
          <w:spacing w:val="-15"/>
          <w:w w:val="105"/>
          <w:sz w:val="20"/>
        </w:rPr>
        <w:t> </w:t>
      </w:r>
      <w:r>
        <w:rPr>
          <w:w w:val="105"/>
          <w:sz w:val="20"/>
        </w:rPr>
        <w:t>las</w:t>
      </w:r>
      <w:r>
        <w:rPr>
          <w:spacing w:val="-15"/>
          <w:w w:val="105"/>
          <w:sz w:val="20"/>
        </w:rPr>
        <w:t> </w:t>
      </w:r>
      <w:r>
        <w:rPr>
          <w:w w:val="105"/>
          <w:sz w:val="20"/>
        </w:rPr>
        <w:t>condiciones</w:t>
      </w:r>
      <w:r>
        <w:rPr>
          <w:spacing w:val="-15"/>
          <w:w w:val="105"/>
          <w:sz w:val="20"/>
        </w:rPr>
        <w:t> </w:t>
      </w:r>
      <w:r>
        <w:rPr>
          <w:w w:val="105"/>
          <w:sz w:val="20"/>
        </w:rPr>
        <w:t>culturales</w:t>
      </w:r>
      <w:r>
        <w:rPr>
          <w:spacing w:val="-15"/>
          <w:w w:val="105"/>
          <w:sz w:val="20"/>
        </w:rPr>
        <w:t> </w:t>
      </w:r>
      <w:r>
        <w:rPr>
          <w:w w:val="105"/>
          <w:sz w:val="20"/>
        </w:rPr>
        <w:t>de</w:t>
      </w:r>
      <w:r>
        <w:rPr>
          <w:spacing w:val="-15"/>
          <w:w w:val="105"/>
          <w:sz w:val="20"/>
        </w:rPr>
        <w:t> </w:t>
      </w:r>
      <w:r>
        <w:rPr>
          <w:w w:val="105"/>
          <w:sz w:val="20"/>
        </w:rPr>
        <w:t>los</w:t>
      </w:r>
      <w:r>
        <w:rPr>
          <w:spacing w:val="-15"/>
          <w:w w:val="105"/>
          <w:sz w:val="20"/>
        </w:rPr>
        <w:t> </w:t>
      </w:r>
      <w:r>
        <w:rPr>
          <w:w w:val="105"/>
          <w:sz w:val="20"/>
        </w:rPr>
        <w:t>grupos</w:t>
      </w:r>
      <w:r>
        <w:rPr>
          <w:spacing w:val="-15"/>
          <w:w w:val="105"/>
          <w:sz w:val="20"/>
        </w:rPr>
        <w:t> </w:t>
      </w:r>
      <w:r>
        <w:rPr>
          <w:w w:val="105"/>
          <w:sz w:val="20"/>
        </w:rPr>
        <w:t>afectados</w:t>
      </w:r>
      <w:r>
        <w:rPr>
          <w:spacing w:val="-15"/>
          <w:w w:val="105"/>
          <w:sz w:val="20"/>
        </w:rPr>
        <w:t> </w:t>
      </w:r>
      <w:r>
        <w:rPr>
          <w:w w:val="105"/>
          <w:sz w:val="20"/>
        </w:rPr>
        <w:t>por</w:t>
      </w:r>
      <w:r>
        <w:rPr>
          <w:spacing w:val="-15"/>
          <w:w w:val="105"/>
          <w:sz w:val="20"/>
        </w:rPr>
        <w:t> </w:t>
      </w:r>
      <w:r>
        <w:rPr>
          <w:w w:val="105"/>
          <w:sz w:val="20"/>
        </w:rPr>
        <w:t>las</w:t>
      </w:r>
      <w:r>
        <w:rPr>
          <w:spacing w:val="-15"/>
          <w:w w:val="105"/>
          <w:sz w:val="20"/>
        </w:rPr>
        <w:t> </w:t>
      </w:r>
      <w:r>
        <w:rPr>
          <w:w w:val="105"/>
          <w:sz w:val="20"/>
        </w:rPr>
        <w:t>disposi-</w:t>
      </w:r>
    </w:p>
    <w:p>
      <w:pPr>
        <w:pStyle w:val="BodyText"/>
        <w:spacing w:line="307" w:lineRule="auto" w:before="49"/>
        <w:ind w:left="1497" w:right="1495"/>
        <w:jc w:val="both"/>
      </w:pPr>
      <w:r>
        <w:rPr>
          <w:w w:val="105"/>
        </w:rPr>
        <w:t>ciones</w:t>
      </w:r>
      <w:r>
        <w:rPr>
          <w:spacing w:val="-11"/>
          <w:w w:val="105"/>
        </w:rPr>
        <w:t> </w:t>
      </w:r>
      <w:r>
        <w:rPr>
          <w:w w:val="105"/>
        </w:rPr>
        <w:t>legales</w:t>
      </w:r>
      <w:r>
        <w:rPr>
          <w:spacing w:val="-11"/>
          <w:w w:val="105"/>
        </w:rPr>
        <w:t> </w:t>
      </w:r>
      <w:r>
        <w:rPr>
          <w:w w:val="105"/>
        </w:rPr>
        <w:t>construidas</w:t>
      </w:r>
      <w:r>
        <w:rPr>
          <w:spacing w:val="-11"/>
          <w:w w:val="105"/>
        </w:rPr>
        <w:t> </w:t>
      </w:r>
      <w:r>
        <w:rPr>
          <w:w w:val="105"/>
        </w:rPr>
        <w:t>en</w:t>
      </w:r>
      <w:r>
        <w:rPr>
          <w:spacing w:val="-11"/>
          <w:w w:val="105"/>
        </w:rPr>
        <w:t> </w:t>
      </w:r>
      <w:r>
        <w:rPr>
          <w:w w:val="105"/>
        </w:rPr>
        <w:t>el</w:t>
      </w:r>
      <w:r>
        <w:rPr>
          <w:spacing w:val="-11"/>
          <w:w w:val="105"/>
        </w:rPr>
        <w:t> </w:t>
      </w:r>
      <w:r>
        <w:rPr>
          <w:w w:val="105"/>
        </w:rPr>
        <w:t>seno</w:t>
      </w:r>
      <w:r>
        <w:rPr>
          <w:spacing w:val="-11"/>
          <w:w w:val="105"/>
        </w:rPr>
        <w:t> </w:t>
      </w:r>
      <w:r>
        <w:rPr>
          <w:w w:val="105"/>
        </w:rPr>
        <w:t>del</w:t>
      </w:r>
      <w:r>
        <w:rPr>
          <w:spacing w:val="-11"/>
          <w:w w:val="105"/>
        </w:rPr>
        <w:t> </w:t>
      </w:r>
      <w:r>
        <w:rPr>
          <w:w w:val="105"/>
        </w:rPr>
        <w:t>sistema</w:t>
      </w:r>
      <w:r>
        <w:rPr>
          <w:spacing w:val="-11"/>
          <w:w w:val="105"/>
        </w:rPr>
        <w:t> </w:t>
      </w:r>
      <w:r>
        <w:rPr>
          <w:w w:val="105"/>
        </w:rPr>
        <w:t>institucional.</w:t>
      </w:r>
      <w:r>
        <w:rPr>
          <w:spacing w:val="-10"/>
          <w:w w:val="105"/>
        </w:rPr>
        <w:t> </w:t>
      </w:r>
      <w:r>
        <w:rPr>
          <w:w w:val="105"/>
        </w:rPr>
        <w:t>esta</w:t>
      </w:r>
      <w:r>
        <w:rPr>
          <w:spacing w:val="-11"/>
          <w:w w:val="105"/>
        </w:rPr>
        <w:t> </w:t>
      </w:r>
      <w:r>
        <w:rPr>
          <w:w w:val="105"/>
        </w:rPr>
        <w:t>rein- vención de la memoria surge ante la imposibilidad de mejorar –en el corto plazo– las condiciones materiales de existencia de las personas, permitiéndoles formar parte activa de las decisiones nacionales. ante ello,</w:t>
      </w:r>
      <w:r>
        <w:rPr>
          <w:spacing w:val="-5"/>
          <w:w w:val="105"/>
        </w:rPr>
        <w:t> </w:t>
      </w:r>
      <w:r>
        <w:rPr>
          <w:w w:val="105"/>
        </w:rPr>
        <w:t>la</w:t>
      </w:r>
      <w:r>
        <w:rPr>
          <w:spacing w:val="-5"/>
          <w:w w:val="105"/>
        </w:rPr>
        <w:t> </w:t>
      </w:r>
      <w:r>
        <w:rPr>
          <w:w w:val="105"/>
        </w:rPr>
        <w:t>elevación</w:t>
      </w:r>
      <w:r>
        <w:rPr>
          <w:spacing w:val="-5"/>
          <w:w w:val="105"/>
        </w:rPr>
        <w:t> </w:t>
      </w:r>
      <w:r>
        <w:rPr>
          <w:w w:val="105"/>
        </w:rPr>
        <w:t>de</w:t>
      </w:r>
      <w:r>
        <w:rPr>
          <w:spacing w:val="-5"/>
          <w:w w:val="105"/>
        </w:rPr>
        <w:t> </w:t>
      </w:r>
      <w:r>
        <w:rPr>
          <w:w w:val="105"/>
        </w:rPr>
        <w:t>los</w:t>
      </w:r>
      <w:r>
        <w:rPr>
          <w:spacing w:val="-5"/>
          <w:w w:val="105"/>
        </w:rPr>
        <w:t> </w:t>
      </w:r>
      <w:r>
        <w:rPr>
          <w:w w:val="105"/>
        </w:rPr>
        <w:t>niveles</w:t>
      </w:r>
      <w:r>
        <w:rPr>
          <w:spacing w:val="-5"/>
          <w:w w:val="105"/>
        </w:rPr>
        <w:t> </w:t>
      </w:r>
      <w:r>
        <w:rPr>
          <w:w w:val="105"/>
        </w:rPr>
        <w:t>culturales</w:t>
      </w:r>
      <w:r>
        <w:rPr>
          <w:spacing w:val="-5"/>
          <w:w w:val="105"/>
        </w:rPr>
        <w:t> </w:t>
      </w:r>
      <w:r>
        <w:rPr>
          <w:w w:val="105"/>
        </w:rPr>
        <w:t>funge</w:t>
      </w:r>
      <w:r>
        <w:rPr>
          <w:spacing w:val="-5"/>
          <w:w w:val="105"/>
        </w:rPr>
        <w:t> </w:t>
      </w:r>
      <w:r>
        <w:rPr>
          <w:w w:val="105"/>
        </w:rPr>
        <w:t>como</w:t>
      </w:r>
      <w:r>
        <w:rPr>
          <w:spacing w:val="-5"/>
          <w:w w:val="105"/>
        </w:rPr>
        <w:t> </w:t>
      </w:r>
      <w:r>
        <w:rPr>
          <w:w w:val="105"/>
        </w:rPr>
        <w:t>contrapeso</w:t>
      </w:r>
      <w:r>
        <w:rPr>
          <w:spacing w:val="-5"/>
          <w:w w:val="105"/>
        </w:rPr>
        <w:t> </w:t>
      </w:r>
      <w:r>
        <w:rPr>
          <w:w w:val="105"/>
        </w:rPr>
        <w:t>al</w:t>
      </w:r>
      <w:r>
        <w:rPr>
          <w:spacing w:val="-5"/>
          <w:w w:val="105"/>
        </w:rPr>
        <w:t> </w:t>
      </w:r>
      <w:r>
        <w:rPr>
          <w:w w:val="105"/>
        </w:rPr>
        <w:t>dis- curso</w:t>
      </w:r>
      <w:r>
        <w:rPr>
          <w:spacing w:val="-4"/>
          <w:w w:val="105"/>
        </w:rPr>
        <w:t> </w:t>
      </w:r>
      <w:r>
        <w:rPr>
          <w:w w:val="105"/>
        </w:rPr>
        <w:t>hegemónico</w:t>
      </w:r>
      <w:r>
        <w:rPr>
          <w:spacing w:val="-4"/>
          <w:w w:val="105"/>
        </w:rPr>
        <w:t> </w:t>
      </w:r>
      <w:r>
        <w:rPr>
          <w:w w:val="105"/>
        </w:rPr>
        <w:t>y</w:t>
      </w:r>
      <w:r>
        <w:rPr>
          <w:spacing w:val="-4"/>
          <w:w w:val="105"/>
        </w:rPr>
        <w:t> </w:t>
      </w:r>
      <w:r>
        <w:rPr>
          <w:w w:val="105"/>
        </w:rPr>
        <w:t>como</w:t>
      </w:r>
      <w:r>
        <w:rPr>
          <w:spacing w:val="-4"/>
          <w:w w:val="105"/>
        </w:rPr>
        <w:t> </w:t>
      </w:r>
      <w:r>
        <w:rPr>
          <w:w w:val="105"/>
        </w:rPr>
        <w:t>un</w:t>
      </w:r>
      <w:r>
        <w:rPr>
          <w:spacing w:val="-5"/>
          <w:w w:val="105"/>
        </w:rPr>
        <w:t> </w:t>
      </w:r>
      <w:r>
        <w:rPr>
          <w:w w:val="105"/>
        </w:rPr>
        <w:t>medio</w:t>
      </w:r>
      <w:r>
        <w:rPr>
          <w:spacing w:val="-4"/>
          <w:w w:val="105"/>
        </w:rPr>
        <w:t> </w:t>
      </w:r>
      <w:r>
        <w:rPr>
          <w:w w:val="105"/>
        </w:rPr>
        <w:t>para</w:t>
      </w:r>
      <w:r>
        <w:rPr>
          <w:spacing w:val="-4"/>
          <w:w w:val="105"/>
        </w:rPr>
        <w:t> </w:t>
      </w:r>
      <w:r>
        <w:rPr>
          <w:w w:val="105"/>
        </w:rPr>
        <w:t>dotar</w:t>
      </w:r>
      <w:r>
        <w:rPr>
          <w:spacing w:val="-4"/>
          <w:w w:val="105"/>
        </w:rPr>
        <w:t> </w:t>
      </w:r>
      <w:r>
        <w:rPr>
          <w:w w:val="105"/>
        </w:rPr>
        <w:t>al</w:t>
      </w:r>
      <w:r>
        <w:rPr>
          <w:spacing w:val="-5"/>
          <w:w w:val="105"/>
        </w:rPr>
        <w:t> </w:t>
      </w:r>
      <w:r>
        <w:rPr>
          <w:w w:val="105"/>
        </w:rPr>
        <w:t>movimiento</w:t>
      </w:r>
      <w:r>
        <w:rPr>
          <w:spacing w:val="-4"/>
          <w:w w:val="105"/>
        </w:rPr>
        <w:t> </w:t>
      </w:r>
      <w:r>
        <w:rPr>
          <w:w w:val="105"/>
        </w:rPr>
        <w:t>indígena de</w:t>
      </w:r>
      <w:r>
        <w:rPr>
          <w:spacing w:val="-13"/>
          <w:w w:val="105"/>
        </w:rPr>
        <w:t> </w:t>
      </w:r>
      <w:r>
        <w:rPr>
          <w:w w:val="105"/>
        </w:rPr>
        <w:t>su</w:t>
      </w:r>
      <w:r>
        <w:rPr>
          <w:spacing w:val="-13"/>
          <w:w w:val="105"/>
        </w:rPr>
        <w:t> </w:t>
      </w:r>
      <w:r>
        <w:rPr>
          <w:w w:val="105"/>
        </w:rPr>
        <w:t>carácter</w:t>
      </w:r>
      <w:r>
        <w:rPr>
          <w:spacing w:val="-13"/>
          <w:w w:val="105"/>
        </w:rPr>
        <w:t> </w:t>
      </w:r>
      <w:r>
        <w:rPr>
          <w:w w:val="105"/>
        </w:rPr>
        <w:t>antagónico.</w:t>
      </w:r>
    </w:p>
    <w:p>
      <w:pPr>
        <w:pStyle w:val="BodyText"/>
        <w:spacing w:line="307" w:lineRule="auto"/>
        <w:ind w:left="1497" w:right="1495" w:firstLine="396"/>
        <w:jc w:val="both"/>
      </w:pPr>
      <w:r>
        <w:rPr>
          <w:w w:val="238"/>
        </w:rPr>
        <w:t>l</w:t>
      </w:r>
      <w:r>
        <w:rPr>
          <w:w w:val="101"/>
        </w:rPr>
        <w:t>a</w:t>
      </w:r>
      <w:r>
        <w:rPr/>
        <w:t> </w:t>
      </w:r>
      <w:r>
        <w:rPr>
          <w:spacing w:val="1"/>
        </w:rPr>
        <w:t> </w:t>
      </w:r>
      <w:r>
        <w:rPr>
          <w:spacing w:val="-1"/>
          <w:w w:val="102"/>
        </w:rPr>
        <w:t>imbricació</w:t>
      </w:r>
      <w:r>
        <w:rPr>
          <w:w w:val="102"/>
        </w:rPr>
        <w:t>n</w:t>
      </w:r>
      <w:r>
        <w:rPr/>
        <w:t> </w:t>
      </w:r>
      <w:r>
        <w:rPr>
          <w:spacing w:val="1"/>
        </w:rPr>
        <w:t> </w:t>
      </w:r>
      <w:r>
        <w:rPr>
          <w:spacing w:val="-1"/>
          <w:w w:val="104"/>
        </w:rPr>
        <w:t>d</w:t>
      </w:r>
      <w:r>
        <w:rPr>
          <w:w w:val="104"/>
        </w:rPr>
        <w:t>e</w:t>
      </w:r>
      <w:r>
        <w:rPr/>
        <w:t> </w:t>
      </w:r>
      <w:r>
        <w:rPr>
          <w:spacing w:val="1"/>
        </w:rPr>
        <w:t> </w:t>
      </w:r>
      <w:r>
        <w:rPr>
          <w:w w:val="102"/>
        </w:rPr>
        <w:t>componentes</w:t>
      </w:r>
      <w:r>
        <w:rPr/>
        <w:t> </w:t>
      </w:r>
      <w:r>
        <w:rPr>
          <w:spacing w:val="1"/>
        </w:rPr>
        <w:t> </w:t>
      </w:r>
      <w:r>
        <w:rPr>
          <w:spacing w:val="-1"/>
          <w:w w:val="99"/>
        </w:rPr>
        <w:t>ancestrale</w:t>
      </w:r>
      <w:r>
        <w:rPr>
          <w:w w:val="99"/>
        </w:rPr>
        <w:t>s</w:t>
      </w:r>
      <w:r>
        <w:rPr/>
        <w:t> </w:t>
      </w:r>
      <w:r>
        <w:rPr>
          <w:spacing w:val="1"/>
        </w:rPr>
        <w:t> </w:t>
      </w:r>
      <w:r>
        <w:rPr>
          <w:w w:val="92"/>
        </w:rPr>
        <w:t>y</w:t>
      </w:r>
      <w:r>
        <w:rPr/>
        <w:t> </w:t>
      </w:r>
      <w:r>
        <w:rPr>
          <w:spacing w:val="1"/>
        </w:rPr>
        <w:t> </w:t>
      </w:r>
      <w:r>
        <w:rPr>
          <w:spacing w:val="-1"/>
          <w:w w:val="102"/>
        </w:rPr>
        <w:t>moderno</w:t>
      </w:r>
      <w:r>
        <w:rPr>
          <w:w w:val="102"/>
        </w:rPr>
        <w:t>s</w:t>
      </w:r>
      <w:r>
        <w:rPr/>
        <w:t> </w:t>
      </w:r>
      <w:r>
        <w:rPr>
          <w:spacing w:val="1"/>
        </w:rPr>
        <w:t> </w:t>
      </w:r>
      <w:r>
        <w:rPr>
          <w:w w:val="101"/>
        </w:rPr>
        <w:t>posibili- </w:t>
      </w:r>
      <w:r>
        <w:rPr>
          <w:w w:val="105"/>
        </w:rPr>
        <w:t>tó a la parte indígena del país establecer nuevos principios de justicia que</w:t>
      </w:r>
      <w:r>
        <w:rPr>
          <w:spacing w:val="-10"/>
          <w:w w:val="105"/>
        </w:rPr>
        <w:t> </w:t>
      </w:r>
      <w:r>
        <w:rPr>
          <w:w w:val="105"/>
        </w:rPr>
        <w:t>sustentarían</w:t>
      </w:r>
      <w:r>
        <w:rPr>
          <w:spacing w:val="-10"/>
          <w:w w:val="105"/>
        </w:rPr>
        <w:t> </w:t>
      </w:r>
      <w:r>
        <w:rPr>
          <w:w w:val="105"/>
        </w:rPr>
        <w:t>el</w:t>
      </w:r>
      <w:r>
        <w:rPr>
          <w:spacing w:val="-10"/>
          <w:w w:val="105"/>
        </w:rPr>
        <w:t> </w:t>
      </w:r>
      <w:r>
        <w:rPr>
          <w:w w:val="105"/>
        </w:rPr>
        <w:t>futuro</w:t>
      </w:r>
      <w:r>
        <w:rPr>
          <w:spacing w:val="-10"/>
          <w:w w:val="105"/>
        </w:rPr>
        <w:t> </w:t>
      </w:r>
      <w:r>
        <w:rPr>
          <w:w w:val="105"/>
        </w:rPr>
        <w:t>orden</w:t>
      </w:r>
      <w:r>
        <w:rPr>
          <w:spacing w:val="-10"/>
          <w:w w:val="105"/>
        </w:rPr>
        <w:t> </w:t>
      </w:r>
      <w:r>
        <w:rPr>
          <w:w w:val="105"/>
        </w:rPr>
        <w:t>sociopolítico.</w:t>
      </w:r>
      <w:r>
        <w:rPr>
          <w:spacing w:val="-11"/>
          <w:w w:val="105"/>
        </w:rPr>
        <w:t> </w:t>
      </w:r>
      <w:r>
        <w:rPr>
          <w:w w:val="105"/>
        </w:rPr>
        <w:t>el</w:t>
      </w:r>
      <w:r>
        <w:rPr>
          <w:spacing w:val="-10"/>
          <w:w w:val="105"/>
        </w:rPr>
        <w:t> </w:t>
      </w:r>
      <w:r>
        <w:rPr>
          <w:w w:val="105"/>
        </w:rPr>
        <w:t>presente</w:t>
      </w:r>
      <w:r>
        <w:rPr>
          <w:spacing w:val="-10"/>
          <w:w w:val="105"/>
        </w:rPr>
        <w:t> </w:t>
      </w:r>
      <w:r>
        <w:rPr>
          <w:w w:val="105"/>
        </w:rPr>
        <w:t>artículo</w:t>
      </w:r>
      <w:r>
        <w:rPr>
          <w:spacing w:val="-10"/>
          <w:w w:val="105"/>
        </w:rPr>
        <w:t> </w:t>
      </w:r>
      <w:r>
        <w:rPr>
          <w:w w:val="105"/>
        </w:rPr>
        <w:t>tiene como</w:t>
      </w:r>
      <w:r>
        <w:rPr>
          <w:spacing w:val="-19"/>
          <w:w w:val="105"/>
        </w:rPr>
        <w:t> </w:t>
      </w:r>
      <w:r>
        <w:rPr>
          <w:w w:val="105"/>
        </w:rPr>
        <w:t>objeto</w:t>
      </w:r>
      <w:r>
        <w:rPr>
          <w:spacing w:val="-20"/>
          <w:w w:val="105"/>
        </w:rPr>
        <w:t> </w:t>
      </w:r>
      <w:r>
        <w:rPr>
          <w:w w:val="105"/>
        </w:rPr>
        <w:t>analizar</w:t>
      </w:r>
      <w:r>
        <w:rPr>
          <w:spacing w:val="-19"/>
          <w:w w:val="105"/>
        </w:rPr>
        <w:t> </w:t>
      </w:r>
      <w:r>
        <w:rPr>
          <w:w w:val="105"/>
        </w:rPr>
        <w:t>los</w:t>
      </w:r>
      <w:r>
        <w:rPr>
          <w:spacing w:val="-19"/>
          <w:w w:val="105"/>
        </w:rPr>
        <w:t> </w:t>
      </w:r>
      <w:r>
        <w:rPr>
          <w:w w:val="105"/>
        </w:rPr>
        <w:t>elementos</w:t>
      </w:r>
      <w:r>
        <w:rPr>
          <w:spacing w:val="-19"/>
          <w:w w:val="105"/>
        </w:rPr>
        <w:t> </w:t>
      </w:r>
      <w:r>
        <w:rPr>
          <w:w w:val="105"/>
        </w:rPr>
        <w:t>que</w:t>
      </w:r>
      <w:r>
        <w:rPr>
          <w:spacing w:val="-19"/>
          <w:w w:val="105"/>
        </w:rPr>
        <w:t> </w:t>
      </w:r>
      <w:r>
        <w:rPr>
          <w:w w:val="105"/>
        </w:rPr>
        <w:t>hicieron</w:t>
      </w:r>
      <w:r>
        <w:rPr>
          <w:spacing w:val="-19"/>
          <w:w w:val="105"/>
        </w:rPr>
        <w:t> </w:t>
      </w:r>
      <w:r>
        <w:rPr>
          <w:w w:val="105"/>
        </w:rPr>
        <w:t>posible</w:t>
      </w:r>
      <w:r>
        <w:rPr>
          <w:spacing w:val="-19"/>
          <w:w w:val="105"/>
        </w:rPr>
        <w:t> </w:t>
      </w:r>
      <w:r>
        <w:rPr>
          <w:w w:val="105"/>
        </w:rPr>
        <w:t>la</w:t>
      </w:r>
      <w:r>
        <w:rPr>
          <w:spacing w:val="-19"/>
          <w:w w:val="105"/>
        </w:rPr>
        <w:t> </w:t>
      </w:r>
      <w:r>
        <w:rPr>
          <w:w w:val="105"/>
        </w:rPr>
        <w:t>readecuación</w:t>
      </w:r>
    </w:p>
    <w:p>
      <w:pPr>
        <w:pStyle w:val="BodyText"/>
      </w:pPr>
    </w:p>
    <w:p>
      <w:pPr>
        <w:pStyle w:val="BodyText"/>
        <w:spacing w:before="8"/>
      </w:pPr>
    </w:p>
    <w:p>
      <w:pPr>
        <w:spacing w:line="280" w:lineRule="auto" w:before="0"/>
        <w:ind w:left="1497" w:right="1495" w:firstLine="396"/>
        <w:jc w:val="both"/>
        <w:rPr>
          <w:sz w:val="16"/>
        </w:rPr>
      </w:pPr>
      <w:r>
        <w:rPr>
          <w:sz w:val="16"/>
        </w:rPr>
        <w:t>* este capítulo forma parte de la investigación de Guillermo Rosales cervantes, me- diante la cual obtuvo el grado de doctor en ciencias sociales por la </w:t>
      </w:r>
      <w:r>
        <w:rPr>
          <w:rFonts w:ascii="Calibri" w:hAnsi="Calibri"/>
          <w:w w:val="120"/>
          <w:sz w:val="12"/>
        </w:rPr>
        <w:t>uaem</w:t>
      </w:r>
      <w:r>
        <w:rPr>
          <w:w w:val="120"/>
          <w:sz w:val="16"/>
        </w:rPr>
        <w:t>, </w:t>
      </w:r>
      <w:r>
        <w:rPr>
          <w:sz w:val="16"/>
        </w:rPr>
        <w:t>en 2014.</w:t>
      </w:r>
    </w:p>
    <w:p>
      <w:pPr>
        <w:spacing w:line="280" w:lineRule="auto" w:before="0"/>
        <w:ind w:left="1496" w:right="1495" w:firstLine="397"/>
        <w:jc w:val="both"/>
        <w:rPr>
          <w:sz w:val="16"/>
        </w:rPr>
      </w:pPr>
      <w:r>
        <w:rPr>
          <w:w w:val="117"/>
          <w:sz w:val="16"/>
        </w:rPr>
        <w:t>**</w:t>
      </w:r>
      <w:r>
        <w:rPr>
          <w:spacing w:val="9"/>
          <w:sz w:val="16"/>
        </w:rPr>
        <w:t> </w:t>
      </w:r>
      <w:r>
        <w:rPr>
          <w:w w:val="238"/>
          <w:sz w:val="16"/>
        </w:rPr>
        <w:t>l</w:t>
      </w:r>
      <w:r>
        <w:rPr>
          <w:spacing w:val="-1"/>
          <w:w w:val="103"/>
          <w:sz w:val="16"/>
        </w:rPr>
        <w:t>icenciad</w:t>
      </w:r>
      <w:r>
        <w:rPr>
          <w:w w:val="103"/>
          <w:sz w:val="16"/>
        </w:rPr>
        <w:t>o</w:t>
      </w:r>
      <w:r>
        <w:rPr>
          <w:spacing w:val="10"/>
          <w:sz w:val="16"/>
        </w:rPr>
        <w:t> </w:t>
      </w:r>
      <w:r>
        <w:rPr>
          <w:spacing w:val="-1"/>
          <w:w w:val="104"/>
          <w:sz w:val="16"/>
        </w:rPr>
        <w:t>e</w:t>
      </w:r>
      <w:r>
        <w:rPr>
          <w:w w:val="104"/>
          <w:sz w:val="16"/>
        </w:rPr>
        <w:t>n</w:t>
      </w:r>
      <w:r>
        <w:rPr>
          <w:spacing w:val="10"/>
          <w:sz w:val="16"/>
        </w:rPr>
        <w:t> </w:t>
      </w:r>
      <w:r>
        <w:rPr>
          <w:spacing w:val="-6"/>
          <w:w w:val="112"/>
          <w:sz w:val="16"/>
        </w:rPr>
        <w:t>R</w:t>
      </w:r>
      <w:r>
        <w:rPr>
          <w:spacing w:val="-1"/>
          <w:w w:val="101"/>
          <w:sz w:val="16"/>
        </w:rPr>
        <w:t>elacione</w:t>
      </w:r>
      <w:r>
        <w:rPr>
          <w:w w:val="101"/>
          <w:sz w:val="16"/>
        </w:rPr>
        <w:t>s</w:t>
      </w:r>
      <w:r>
        <w:rPr>
          <w:spacing w:val="10"/>
          <w:sz w:val="16"/>
        </w:rPr>
        <w:t> </w:t>
      </w:r>
      <w:r>
        <w:rPr>
          <w:w w:val="140"/>
          <w:sz w:val="16"/>
        </w:rPr>
        <w:t>i</w:t>
      </w:r>
      <w:r>
        <w:rPr>
          <w:spacing w:val="-1"/>
          <w:w w:val="101"/>
          <w:sz w:val="16"/>
        </w:rPr>
        <w:t>nternacionale</w:t>
      </w:r>
      <w:r>
        <w:rPr>
          <w:w w:val="101"/>
          <w:sz w:val="16"/>
        </w:rPr>
        <w:t>s</w:t>
      </w:r>
      <w:r>
        <w:rPr>
          <w:spacing w:val="11"/>
          <w:sz w:val="16"/>
        </w:rPr>
        <w:t> </w:t>
      </w:r>
      <w:r>
        <w:rPr>
          <w:w w:val="104"/>
          <w:sz w:val="16"/>
        </w:rPr>
        <w:t>por</w:t>
      </w:r>
      <w:r>
        <w:rPr>
          <w:spacing w:val="9"/>
          <w:sz w:val="16"/>
        </w:rPr>
        <w:t> </w:t>
      </w:r>
      <w:r>
        <w:rPr>
          <w:spacing w:val="-1"/>
          <w:w w:val="102"/>
          <w:sz w:val="16"/>
        </w:rPr>
        <w:t>l</w:t>
      </w:r>
      <w:r>
        <w:rPr>
          <w:w w:val="102"/>
          <w:sz w:val="16"/>
        </w:rPr>
        <w:t>a</w:t>
      </w:r>
      <w:r>
        <w:rPr>
          <w:spacing w:val="10"/>
          <w:sz w:val="16"/>
        </w:rPr>
        <w:t> </w:t>
      </w:r>
      <w:r>
        <w:rPr>
          <w:rFonts w:ascii="Calibri" w:hAnsi="Calibri"/>
          <w:w w:val="164"/>
          <w:sz w:val="12"/>
        </w:rPr>
        <w:t>u</w:t>
      </w:r>
      <w:r>
        <w:rPr>
          <w:rFonts w:ascii="Calibri" w:hAnsi="Calibri"/>
          <w:w w:val="164"/>
          <w:sz w:val="12"/>
        </w:rPr>
        <w:t>n</w:t>
      </w:r>
      <w:r>
        <w:rPr>
          <w:rFonts w:ascii="Calibri" w:hAnsi="Calibri"/>
          <w:w w:val="147"/>
          <w:sz w:val="12"/>
        </w:rPr>
        <w:t>a</w:t>
      </w:r>
      <w:r>
        <w:rPr>
          <w:rFonts w:ascii="Calibri" w:hAnsi="Calibri"/>
          <w:w w:val="122"/>
          <w:sz w:val="12"/>
        </w:rPr>
        <w:t>m</w:t>
      </w:r>
      <w:r>
        <w:rPr>
          <w:w w:val="133"/>
          <w:sz w:val="16"/>
        </w:rPr>
        <w:t>.</w:t>
      </w:r>
      <w:r>
        <w:rPr>
          <w:spacing w:val="9"/>
          <w:sz w:val="16"/>
        </w:rPr>
        <w:t> </w:t>
      </w:r>
      <w:r>
        <w:rPr>
          <w:w w:val="110"/>
          <w:sz w:val="16"/>
        </w:rPr>
        <w:t>m</w:t>
      </w:r>
      <w:r>
        <w:rPr>
          <w:spacing w:val="-1"/>
          <w:w w:val="98"/>
          <w:sz w:val="16"/>
        </w:rPr>
        <w:t>aest</w:t>
      </w:r>
      <w:r>
        <w:rPr>
          <w:spacing w:val="-6"/>
          <w:w w:val="98"/>
          <w:sz w:val="16"/>
        </w:rPr>
        <w:t>r</w:t>
      </w:r>
      <w:r>
        <w:rPr>
          <w:w w:val="103"/>
          <w:sz w:val="16"/>
        </w:rPr>
        <w:t>o</w:t>
      </w:r>
      <w:r>
        <w:rPr>
          <w:spacing w:val="9"/>
          <w:sz w:val="16"/>
        </w:rPr>
        <w:t> </w:t>
      </w:r>
      <w:r>
        <w:rPr>
          <w:spacing w:val="-1"/>
          <w:w w:val="104"/>
          <w:sz w:val="16"/>
        </w:rPr>
        <w:t>e</w:t>
      </w:r>
      <w:r>
        <w:rPr>
          <w:w w:val="104"/>
          <w:sz w:val="16"/>
        </w:rPr>
        <w:t>n</w:t>
      </w:r>
      <w:r>
        <w:rPr>
          <w:spacing w:val="10"/>
          <w:sz w:val="16"/>
        </w:rPr>
        <w:t> </w:t>
      </w:r>
      <w:r>
        <w:rPr>
          <w:spacing w:val="-1"/>
          <w:w w:val="131"/>
          <w:sz w:val="16"/>
        </w:rPr>
        <w:t>e</w:t>
      </w:r>
      <w:r>
        <w:rPr>
          <w:w w:val="99"/>
          <w:sz w:val="16"/>
        </w:rPr>
        <w:t>studios</w:t>
      </w:r>
      <w:r>
        <w:rPr>
          <w:spacing w:val="9"/>
          <w:sz w:val="16"/>
        </w:rPr>
        <w:t> </w:t>
      </w:r>
      <w:r>
        <w:rPr>
          <w:w w:val="238"/>
          <w:sz w:val="16"/>
        </w:rPr>
        <w:t>l</w:t>
      </w:r>
      <w:r>
        <w:rPr>
          <w:spacing w:val="-1"/>
          <w:w w:val="100"/>
          <w:sz w:val="16"/>
        </w:rPr>
        <w:t>ati- </w:t>
      </w:r>
      <w:r>
        <w:rPr>
          <w:w w:val="110"/>
          <w:sz w:val="16"/>
        </w:rPr>
        <w:t>noamericanos</w:t>
      </w:r>
      <w:r>
        <w:rPr>
          <w:spacing w:val="-20"/>
          <w:w w:val="110"/>
          <w:sz w:val="16"/>
        </w:rPr>
        <w:t> </w:t>
      </w:r>
      <w:r>
        <w:rPr>
          <w:w w:val="110"/>
          <w:sz w:val="16"/>
        </w:rPr>
        <w:t>por</w:t>
      </w:r>
      <w:r>
        <w:rPr>
          <w:spacing w:val="-20"/>
          <w:w w:val="110"/>
          <w:sz w:val="16"/>
        </w:rPr>
        <w:t> </w:t>
      </w:r>
      <w:r>
        <w:rPr>
          <w:w w:val="110"/>
          <w:sz w:val="16"/>
        </w:rPr>
        <w:t>la</w:t>
      </w:r>
      <w:r>
        <w:rPr>
          <w:spacing w:val="-20"/>
          <w:w w:val="110"/>
          <w:sz w:val="16"/>
        </w:rPr>
        <w:t> </w:t>
      </w:r>
      <w:r>
        <w:rPr>
          <w:w w:val="110"/>
          <w:sz w:val="16"/>
        </w:rPr>
        <w:t>universidad</w:t>
      </w:r>
      <w:r>
        <w:rPr>
          <w:spacing w:val="-20"/>
          <w:w w:val="110"/>
          <w:sz w:val="16"/>
        </w:rPr>
        <w:t> </w:t>
      </w:r>
      <w:r>
        <w:rPr>
          <w:w w:val="110"/>
          <w:sz w:val="16"/>
        </w:rPr>
        <w:t>de</w:t>
      </w:r>
      <w:r>
        <w:rPr>
          <w:spacing w:val="-20"/>
          <w:w w:val="110"/>
          <w:sz w:val="16"/>
        </w:rPr>
        <w:t> </w:t>
      </w:r>
      <w:r>
        <w:rPr>
          <w:w w:val="110"/>
          <w:sz w:val="16"/>
        </w:rPr>
        <w:t>chile.</w:t>
      </w:r>
      <w:r>
        <w:rPr>
          <w:spacing w:val="-20"/>
          <w:w w:val="110"/>
          <w:sz w:val="16"/>
        </w:rPr>
        <w:t> </w:t>
      </w:r>
      <w:r>
        <w:rPr>
          <w:w w:val="110"/>
          <w:sz w:val="16"/>
        </w:rPr>
        <w:t>doctor</w:t>
      </w:r>
      <w:r>
        <w:rPr>
          <w:spacing w:val="-20"/>
          <w:w w:val="110"/>
          <w:sz w:val="16"/>
        </w:rPr>
        <w:t> </w:t>
      </w:r>
      <w:r>
        <w:rPr>
          <w:w w:val="110"/>
          <w:sz w:val="16"/>
        </w:rPr>
        <w:t>en</w:t>
      </w:r>
      <w:r>
        <w:rPr>
          <w:spacing w:val="-20"/>
          <w:w w:val="110"/>
          <w:sz w:val="16"/>
        </w:rPr>
        <w:t> </w:t>
      </w:r>
      <w:r>
        <w:rPr>
          <w:w w:val="110"/>
          <w:sz w:val="16"/>
        </w:rPr>
        <w:t>ciencias</w:t>
      </w:r>
      <w:r>
        <w:rPr>
          <w:spacing w:val="-20"/>
          <w:w w:val="110"/>
          <w:sz w:val="16"/>
        </w:rPr>
        <w:t> </w:t>
      </w:r>
      <w:r>
        <w:rPr>
          <w:w w:val="110"/>
          <w:sz w:val="16"/>
        </w:rPr>
        <w:t>sociales</w:t>
      </w:r>
      <w:r>
        <w:rPr>
          <w:spacing w:val="-20"/>
          <w:w w:val="110"/>
          <w:sz w:val="16"/>
        </w:rPr>
        <w:t> </w:t>
      </w:r>
      <w:r>
        <w:rPr>
          <w:w w:val="110"/>
          <w:sz w:val="16"/>
        </w:rPr>
        <w:t>por</w:t>
      </w:r>
      <w:r>
        <w:rPr>
          <w:spacing w:val="-20"/>
          <w:w w:val="110"/>
          <w:sz w:val="16"/>
        </w:rPr>
        <w:t> </w:t>
      </w:r>
      <w:r>
        <w:rPr>
          <w:w w:val="110"/>
          <w:sz w:val="16"/>
        </w:rPr>
        <w:t>la</w:t>
      </w:r>
      <w:r>
        <w:rPr>
          <w:spacing w:val="-20"/>
          <w:w w:val="110"/>
          <w:sz w:val="16"/>
        </w:rPr>
        <w:t> </w:t>
      </w:r>
      <w:r>
        <w:rPr>
          <w:w w:val="110"/>
          <w:sz w:val="16"/>
        </w:rPr>
        <w:t>universidad autónoma</w:t>
      </w:r>
      <w:r>
        <w:rPr>
          <w:spacing w:val="-15"/>
          <w:w w:val="110"/>
          <w:sz w:val="16"/>
        </w:rPr>
        <w:t> </w:t>
      </w:r>
      <w:r>
        <w:rPr>
          <w:w w:val="110"/>
          <w:sz w:val="16"/>
        </w:rPr>
        <w:t>del</w:t>
      </w:r>
      <w:r>
        <w:rPr>
          <w:spacing w:val="-15"/>
          <w:w w:val="110"/>
          <w:sz w:val="16"/>
        </w:rPr>
        <w:t> </w:t>
      </w:r>
      <w:r>
        <w:rPr>
          <w:w w:val="110"/>
          <w:sz w:val="16"/>
        </w:rPr>
        <w:t>estado</w:t>
      </w:r>
      <w:r>
        <w:rPr>
          <w:spacing w:val="-15"/>
          <w:w w:val="110"/>
          <w:sz w:val="16"/>
        </w:rPr>
        <w:t> </w:t>
      </w:r>
      <w:r>
        <w:rPr>
          <w:w w:val="110"/>
          <w:sz w:val="16"/>
        </w:rPr>
        <w:t>de</w:t>
      </w:r>
      <w:r>
        <w:rPr>
          <w:spacing w:val="-15"/>
          <w:w w:val="110"/>
          <w:sz w:val="16"/>
        </w:rPr>
        <w:t> </w:t>
      </w:r>
      <w:r>
        <w:rPr>
          <w:w w:val="110"/>
          <w:sz w:val="16"/>
        </w:rPr>
        <w:t>méxico.</w:t>
      </w:r>
    </w:p>
    <w:p>
      <w:pPr>
        <w:pStyle w:val="BodyText"/>
      </w:pPr>
    </w:p>
    <w:p>
      <w:pPr>
        <w:pStyle w:val="BodyText"/>
        <w:spacing w:before="6"/>
      </w:pPr>
    </w:p>
    <w:p>
      <w:pPr>
        <w:pStyle w:val="BodyText"/>
        <w:spacing w:before="64"/>
        <w:ind w:left="2234" w:right="2234"/>
        <w:jc w:val="center"/>
      </w:pPr>
      <w:r>
        <w:rPr/>
        <w:t>[ 177 ]</w:t>
      </w:r>
    </w:p>
    <w:p>
      <w:pPr>
        <w:spacing w:after="0"/>
        <w:jc w:val="center"/>
        <w:sectPr>
          <w:footerReference w:type="default" r:id="rId19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1904;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21928" from="15pt,-39.926151pt" to="0pt,-39.926151pt" stroked="true" strokeweight=".25pt" strokecolor="#000000">
            <w10:wrap type="none"/>
          </v:line>
        </w:pict>
      </w:r>
      <w:r>
        <w:rPr/>
        <w:pict>
          <v:line style="position:absolute;mso-position-horizontal-relative:page;mso-position-vertical-relative:paragraph;z-index:21952" from="452.196991pt,-39.926151pt" to="467.196991pt,-39.926151pt" stroked="true" strokeweight=".25pt" strokecolor="#000000">
            <w10:wrap type="none"/>
          </v:line>
        </w:pict>
      </w:r>
      <w:r>
        <w:rPr/>
        <w:pict>
          <v:line style="position:absolute;mso-position-horizontal-relative:page;mso-position-vertical-relative:paragraph;z-index:21976" from="21pt,-45.926151pt" to="21pt,-60.926151pt" stroked="true" strokeweight=".25pt" strokecolor="#000000">
            <w10:wrap type="none"/>
          </v:line>
        </w:pict>
      </w:r>
      <w:r>
        <w:rPr/>
        <w:pict>
          <v:line style="position:absolute;mso-position-horizontal-relative:page;mso-position-vertical-relative:paragraph;z-index:22000" from="446.196991pt,-45.926151pt" to="446.196991pt,-60.926151pt" stroked="true" strokeweight=".25pt" strokecolor="#000000">
            <w10:wrap type="none"/>
          </v:line>
        </w:pict>
      </w:r>
      <w:r>
        <w:rPr>
          <w:w w:val="99"/>
          <w:sz w:val="22"/>
        </w:rPr>
        <w:t>178</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w w:val="105"/>
        </w:rPr>
        <w:t>identitaria en Bolivia. en un primer momento, dará cuenta de los pro- cesos</w:t>
      </w:r>
      <w:r>
        <w:rPr>
          <w:spacing w:val="-7"/>
          <w:w w:val="105"/>
        </w:rPr>
        <w:t> </w:t>
      </w:r>
      <w:r>
        <w:rPr>
          <w:w w:val="105"/>
        </w:rPr>
        <w:t>que</w:t>
      </w:r>
      <w:r>
        <w:rPr>
          <w:spacing w:val="-7"/>
          <w:w w:val="105"/>
        </w:rPr>
        <w:t> </w:t>
      </w:r>
      <w:r>
        <w:rPr>
          <w:w w:val="105"/>
        </w:rPr>
        <w:t>se</w:t>
      </w:r>
      <w:r>
        <w:rPr>
          <w:spacing w:val="-7"/>
          <w:w w:val="105"/>
        </w:rPr>
        <w:t> </w:t>
      </w:r>
      <w:r>
        <w:rPr>
          <w:w w:val="105"/>
        </w:rPr>
        <w:t>desarrollaron</w:t>
      </w:r>
      <w:r>
        <w:rPr>
          <w:spacing w:val="-7"/>
          <w:w w:val="105"/>
        </w:rPr>
        <w:t> </w:t>
      </w:r>
      <w:r>
        <w:rPr>
          <w:w w:val="105"/>
        </w:rPr>
        <w:t>a</w:t>
      </w:r>
      <w:r>
        <w:rPr>
          <w:spacing w:val="-7"/>
          <w:w w:val="105"/>
        </w:rPr>
        <w:t> </w:t>
      </w:r>
      <w:r>
        <w:rPr>
          <w:w w:val="105"/>
        </w:rPr>
        <w:t>escala</w:t>
      </w:r>
      <w:r>
        <w:rPr>
          <w:spacing w:val="-7"/>
          <w:w w:val="105"/>
        </w:rPr>
        <w:t> </w:t>
      </w:r>
      <w:r>
        <w:rPr>
          <w:w w:val="105"/>
        </w:rPr>
        <w:t>internacional,</w:t>
      </w:r>
      <w:r>
        <w:rPr>
          <w:spacing w:val="-7"/>
          <w:w w:val="105"/>
        </w:rPr>
        <w:t> </w:t>
      </w:r>
      <w:r>
        <w:rPr>
          <w:w w:val="105"/>
        </w:rPr>
        <w:t>considerados</w:t>
      </w:r>
      <w:r>
        <w:rPr>
          <w:spacing w:val="-7"/>
          <w:w w:val="105"/>
        </w:rPr>
        <w:t> </w:t>
      </w:r>
      <w:r>
        <w:rPr>
          <w:w w:val="105"/>
        </w:rPr>
        <w:t>como</w:t>
      </w:r>
      <w:r>
        <w:rPr>
          <w:spacing w:val="-7"/>
          <w:w w:val="105"/>
        </w:rPr>
        <w:t> </w:t>
      </w:r>
      <w:r>
        <w:rPr>
          <w:w w:val="105"/>
        </w:rPr>
        <w:t>el </w:t>
      </w:r>
      <w:r>
        <w:rPr>
          <w:w w:val="104"/>
        </w:rPr>
        <w:t>germen</w:t>
      </w:r>
      <w:r>
        <w:rPr/>
        <w:t> </w:t>
      </w:r>
      <w:r>
        <w:rPr>
          <w:spacing w:val="-13"/>
        </w:rPr>
        <w:t> </w:t>
      </w:r>
      <w:r>
        <w:rPr>
          <w:spacing w:val="-1"/>
          <w:w w:val="104"/>
        </w:rPr>
        <w:t>d</w:t>
      </w:r>
      <w:r>
        <w:rPr>
          <w:w w:val="104"/>
        </w:rPr>
        <w:t>e</w:t>
      </w:r>
      <w:r>
        <w:rPr/>
        <w:t> </w:t>
      </w:r>
      <w:r>
        <w:rPr>
          <w:spacing w:val="-12"/>
        </w:rPr>
        <w:t> </w:t>
      </w:r>
      <w:r>
        <w:rPr>
          <w:spacing w:val="-1"/>
          <w:w w:val="102"/>
        </w:rPr>
        <w:t>l</w:t>
      </w:r>
      <w:r>
        <w:rPr>
          <w:w w:val="102"/>
        </w:rPr>
        <w:t>a</w:t>
      </w:r>
      <w:r>
        <w:rPr/>
        <w:t> </w:t>
      </w:r>
      <w:r>
        <w:rPr>
          <w:spacing w:val="-12"/>
        </w:rPr>
        <w:t> </w:t>
      </w:r>
      <w:r>
        <w:rPr>
          <w:spacing w:val="-1"/>
          <w:w w:val="100"/>
        </w:rPr>
        <w:t>discursivida</w:t>
      </w:r>
      <w:r>
        <w:rPr>
          <w:w w:val="100"/>
        </w:rPr>
        <w:t>d</w:t>
      </w:r>
      <w:r>
        <w:rPr/>
        <w:t> </w:t>
      </w:r>
      <w:r>
        <w:rPr>
          <w:spacing w:val="-11"/>
        </w:rPr>
        <w:t> </w:t>
      </w:r>
      <w:r>
        <w:rPr>
          <w:spacing w:val="-1"/>
          <w:w w:val="103"/>
        </w:rPr>
        <w:t>descolonial</w:t>
      </w:r>
      <w:r>
        <w:rPr>
          <w:w w:val="103"/>
        </w:rPr>
        <w:t>.</w:t>
      </w:r>
      <w:r>
        <w:rPr/>
        <w:t> </w:t>
      </w:r>
      <w:r>
        <w:rPr>
          <w:spacing w:val="-11"/>
        </w:rPr>
        <w:t> </w:t>
      </w:r>
      <w:r>
        <w:rPr>
          <w:w w:val="238"/>
        </w:rPr>
        <w:t>l</w:t>
      </w:r>
      <w:r>
        <w:rPr>
          <w:w w:val="101"/>
        </w:rPr>
        <w:t>a</w:t>
      </w:r>
      <w:r>
        <w:rPr/>
        <w:t> </w:t>
      </w:r>
      <w:r>
        <w:rPr>
          <w:spacing w:val="-12"/>
        </w:rPr>
        <w:t> </w:t>
      </w:r>
      <w:r>
        <w:rPr>
          <w:w w:val="103"/>
        </w:rPr>
        <w:t>segunda</w:t>
      </w:r>
      <w:r>
        <w:rPr/>
        <w:t> </w:t>
      </w:r>
      <w:r>
        <w:rPr>
          <w:spacing w:val="-13"/>
        </w:rPr>
        <w:t> </w:t>
      </w:r>
      <w:r>
        <w:rPr>
          <w:w w:val="100"/>
        </w:rPr>
        <w:t>sección</w:t>
      </w:r>
      <w:r>
        <w:rPr/>
        <w:t> </w:t>
      </w:r>
      <w:r>
        <w:rPr>
          <w:spacing w:val="-13"/>
        </w:rPr>
        <w:t> </w:t>
      </w:r>
      <w:r>
        <w:rPr>
          <w:spacing w:val="-1"/>
          <w:w w:val="101"/>
        </w:rPr>
        <w:t>enfatizará </w:t>
      </w:r>
      <w:r>
        <w:rPr>
          <w:w w:val="105"/>
        </w:rPr>
        <w:t>cómo fue reconstruido el rompecabezas ancestral. un tercer apartado centrará</w:t>
      </w:r>
      <w:r>
        <w:rPr>
          <w:spacing w:val="-15"/>
          <w:w w:val="105"/>
        </w:rPr>
        <w:t> </w:t>
      </w:r>
      <w:r>
        <w:rPr>
          <w:w w:val="105"/>
        </w:rPr>
        <w:t>la</w:t>
      </w:r>
      <w:r>
        <w:rPr>
          <w:spacing w:val="-15"/>
          <w:w w:val="105"/>
        </w:rPr>
        <w:t> </w:t>
      </w:r>
      <w:r>
        <w:rPr>
          <w:w w:val="105"/>
        </w:rPr>
        <w:t>mirada</w:t>
      </w:r>
      <w:r>
        <w:rPr>
          <w:spacing w:val="-15"/>
          <w:w w:val="105"/>
        </w:rPr>
        <w:t> </w:t>
      </w:r>
      <w:r>
        <w:rPr>
          <w:w w:val="105"/>
        </w:rPr>
        <w:t>en</w:t>
      </w:r>
      <w:r>
        <w:rPr>
          <w:spacing w:val="-15"/>
          <w:w w:val="105"/>
        </w:rPr>
        <w:t> </w:t>
      </w:r>
      <w:r>
        <w:rPr>
          <w:w w:val="105"/>
        </w:rPr>
        <w:t>la</w:t>
      </w:r>
      <w:r>
        <w:rPr>
          <w:spacing w:val="-15"/>
          <w:w w:val="105"/>
        </w:rPr>
        <w:t> </w:t>
      </w:r>
      <w:r>
        <w:rPr>
          <w:w w:val="105"/>
        </w:rPr>
        <w:t>cuestión</w:t>
      </w:r>
      <w:r>
        <w:rPr>
          <w:spacing w:val="-15"/>
          <w:w w:val="105"/>
        </w:rPr>
        <w:t> </w:t>
      </w:r>
      <w:r>
        <w:rPr>
          <w:w w:val="105"/>
        </w:rPr>
        <w:t>descolonial,</w:t>
      </w:r>
      <w:r>
        <w:rPr>
          <w:spacing w:val="-14"/>
          <w:w w:val="105"/>
        </w:rPr>
        <w:t> </w:t>
      </w:r>
      <w:r>
        <w:rPr>
          <w:w w:val="105"/>
        </w:rPr>
        <w:t>como</w:t>
      </w:r>
      <w:r>
        <w:rPr>
          <w:spacing w:val="-15"/>
          <w:w w:val="105"/>
        </w:rPr>
        <w:t> </w:t>
      </w:r>
      <w:r>
        <w:rPr>
          <w:w w:val="105"/>
        </w:rPr>
        <w:t>elemento</w:t>
      </w:r>
      <w:r>
        <w:rPr>
          <w:spacing w:val="-15"/>
          <w:w w:val="105"/>
        </w:rPr>
        <w:t> </w:t>
      </w:r>
      <w:r>
        <w:rPr>
          <w:w w:val="105"/>
        </w:rPr>
        <w:t>nodal</w:t>
      </w:r>
      <w:r>
        <w:rPr>
          <w:spacing w:val="-15"/>
          <w:w w:val="105"/>
        </w:rPr>
        <w:t> </w:t>
      </w:r>
      <w:r>
        <w:rPr>
          <w:w w:val="105"/>
        </w:rPr>
        <w:t>para el entendimiento de la identidad indígena. </w:t>
      </w:r>
      <w:r>
        <w:rPr>
          <w:spacing w:val="-3"/>
          <w:w w:val="105"/>
        </w:rPr>
        <w:t>Finalmente, </w:t>
      </w:r>
      <w:r>
        <w:rPr>
          <w:w w:val="105"/>
        </w:rPr>
        <w:t>se identificarán los niveles del ambiente donde actores sociales definieron su constitu- ción.</w:t>
      </w:r>
    </w:p>
    <w:p>
      <w:pPr>
        <w:pStyle w:val="BodyText"/>
        <w:spacing w:before="4"/>
        <w:rPr>
          <w:sz w:val="25"/>
        </w:rPr>
      </w:pPr>
    </w:p>
    <w:p>
      <w:pPr>
        <w:pStyle w:val="Heading3"/>
      </w:pPr>
      <w:r>
        <w:rPr/>
        <w:t>Tendencias generadoras de identidad</w:t>
      </w:r>
    </w:p>
    <w:p>
      <w:pPr>
        <w:pStyle w:val="BodyText"/>
        <w:rPr>
          <w:b/>
        </w:rPr>
      </w:pPr>
    </w:p>
    <w:p>
      <w:pPr>
        <w:pStyle w:val="BodyText"/>
        <w:spacing w:line="307" w:lineRule="auto" w:before="128"/>
        <w:ind w:left="1497" w:right="1494"/>
        <w:jc w:val="both"/>
      </w:pPr>
      <w:r>
        <w:rPr/>
        <w:t>en infinidad de estudios puede apreciarse una tendencia recurrente: considerar a determinados grupos de la sociedad (mujeres, niños y niñas, indígenas, etc.) como conglomerados satelitales del </w:t>
      </w:r>
      <w:r>
        <w:rPr>
          <w:spacing w:val="-3"/>
        </w:rPr>
        <w:t>resto </w:t>
      </w:r>
      <w:r>
        <w:rPr/>
        <w:t>del conjunto social. esto trae consigo ciertas implicaciones.  si bien puede reconocer-   se que los efectos de determinadas políticas públicas pueden generar situaciones de mayor apremio para determinados sectores, ello no obsta para señalar que esos integrantes sólo están expuestos a determinadas tendencias  exclusivas de ese  subconjunto social. </w:t>
      </w:r>
      <w:r>
        <w:rPr>
          <w:spacing w:val="-6"/>
        </w:rPr>
        <w:t>por  </w:t>
      </w:r>
      <w:r>
        <w:rPr/>
        <w:t>el contrario, como   lo ilustra el siguiente testimonio, la sociedad en su totalidad está influida por determinaciones históricas concretas. entonces tenemos que la rea- lidad resulta ser</w:t>
      </w:r>
      <w:r>
        <w:rPr>
          <w:spacing w:val="22"/>
        </w:rPr>
        <w:t> </w:t>
      </w:r>
      <w:r>
        <w:rPr/>
        <w:t>así:</w:t>
      </w:r>
    </w:p>
    <w:p>
      <w:pPr>
        <w:pStyle w:val="BodyText"/>
        <w:spacing w:before="10"/>
        <w:rPr>
          <w:sz w:val="21"/>
        </w:rPr>
      </w:pPr>
    </w:p>
    <w:p>
      <w:pPr>
        <w:spacing w:line="273" w:lineRule="auto" w:before="0"/>
        <w:ind w:left="2177" w:right="1494" w:firstLine="0"/>
        <w:jc w:val="both"/>
        <w:rPr>
          <w:sz w:val="18"/>
        </w:rPr>
      </w:pPr>
      <w:r>
        <w:rPr>
          <w:sz w:val="18"/>
        </w:rPr>
        <w:t>[…] porque obedece a una situación histórica, porque obedece a una realidad objetiva, y porque como toda realidad objetiva no solamente se  le da al indígena, se metió en el resto del planeta, o sea una desviación  que se ve actualmente, es de querer particularizar demasiado lo indíge- na; sin embargo, un indígena como todo ser humano hace parte diga-   mos del conglomerado y es de la misma manera que nosotros estamos sujetos a las tres, la biología podríamos </w:t>
      </w:r>
      <w:r>
        <w:rPr>
          <w:spacing w:val="-4"/>
          <w:sz w:val="18"/>
        </w:rPr>
        <w:t>decir,  </w:t>
      </w:r>
      <w:r>
        <w:rPr>
          <w:sz w:val="18"/>
        </w:rPr>
        <w:t>también estamos sujetos     a constantes históricas, a constantes económicas, a constantes políticas que</w:t>
      </w:r>
      <w:r>
        <w:rPr>
          <w:spacing w:val="24"/>
          <w:sz w:val="18"/>
        </w:rPr>
        <w:t> </w:t>
      </w:r>
      <w:r>
        <w:rPr>
          <w:sz w:val="18"/>
        </w:rPr>
        <w:t>pueden</w:t>
      </w:r>
      <w:r>
        <w:rPr>
          <w:spacing w:val="24"/>
          <w:sz w:val="18"/>
        </w:rPr>
        <w:t> </w:t>
      </w:r>
      <w:r>
        <w:rPr>
          <w:sz w:val="18"/>
        </w:rPr>
        <w:t>darse</w:t>
      </w:r>
      <w:r>
        <w:rPr>
          <w:spacing w:val="24"/>
          <w:sz w:val="18"/>
        </w:rPr>
        <w:t> </w:t>
      </w:r>
      <w:r>
        <w:rPr>
          <w:sz w:val="18"/>
        </w:rPr>
        <w:t>en</w:t>
      </w:r>
      <w:r>
        <w:rPr>
          <w:spacing w:val="24"/>
          <w:sz w:val="18"/>
        </w:rPr>
        <w:t> </w:t>
      </w:r>
      <w:r>
        <w:rPr>
          <w:sz w:val="18"/>
        </w:rPr>
        <w:t>cualquier</w:t>
      </w:r>
      <w:r>
        <w:rPr>
          <w:spacing w:val="24"/>
          <w:sz w:val="18"/>
        </w:rPr>
        <w:t> </w:t>
      </w:r>
      <w:r>
        <w:rPr>
          <w:sz w:val="18"/>
        </w:rPr>
        <w:t>parte</w:t>
      </w:r>
      <w:r>
        <w:rPr>
          <w:spacing w:val="24"/>
          <w:sz w:val="18"/>
        </w:rPr>
        <w:t> </w:t>
      </w:r>
      <w:r>
        <w:rPr>
          <w:sz w:val="18"/>
        </w:rPr>
        <w:t>del</w:t>
      </w:r>
      <w:r>
        <w:rPr>
          <w:spacing w:val="24"/>
          <w:sz w:val="18"/>
        </w:rPr>
        <w:t> </w:t>
      </w:r>
      <w:r>
        <w:rPr>
          <w:sz w:val="18"/>
        </w:rPr>
        <w:t>mundo</w:t>
      </w:r>
      <w:r>
        <w:rPr>
          <w:spacing w:val="24"/>
          <w:sz w:val="18"/>
        </w:rPr>
        <w:t> </w:t>
      </w:r>
      <w:r>
        <w:rPr>
          <w:sz w:val="18"/>
        </w:rPr>
        <w:t>[…]</w:t>
      </w:r>
      <w:r>
        <w:rPr>
          <w:spacing w:val="24"/>
          <w:sz w:val="18"/>
        </w:rPr>
        <w:t> </w:t>
      </w:r>
      <w:r>
        <w:rPr>
          <w:sz w:val="18"/>
        </w:rPr>
        <w:t>(alberto,</w:t>
      </w:r>
      <w:r>
        <w:rPr>
          <w:spacing w:val="24"/>
          <w:sz w:val="18"/>
        </w:rPr>
        <w:t> </w:t>
      </w:r>
      <w:r>
        <w:rPr>
          <w:sz w:val="18"/>
        </w:rPr>
        <w:t>2013).</w:t>
      </w:r>
    </w:p>
    <w:p>
      <w:pPr>
        <w:spacing w:after="0" w:line="273" w:lineRule="auto"/>
        <w:jc w:val="both"/>
        <w:rPr>
          <w:sz w:val="18"/>
        </w:rPr>
        <w:sectPr>
          <w:footerReference w:type="default" r:id="rId20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01"/>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2048" from="15pt,-46.565983pt" to="0pt,-46.565983pt" stroked="true" strokeweight=".25pt" strokecolor="#000000">
            <w10:wrap type="none"/>
          </v:line>
        </w:pict>
      </w:r>
      <w:r>
        <w:rPr/>
        <w:pict>
          <v:line style="position:absolute;mso-position-horizontal-relative:page;mso-position-vertical-relative:paragraph;z-index:22072" from="452.196991pt,-46.565983pt" to="467.196991pt,-46.565983pt" stroked="true" strokeweight=".25pt" strokecolor="#000000">
            <w10:wrap type="none"/>
          </v:line>
        </w:pict>
      </w:r>
      <w:r>
        <w:rPr/>
        <w:pict>
          <v:line style="position:absolute;mso-position-horizontal-relative:page;mso-position-vertical-relative:paragraph;z-index:22096" from="21pt,-52.565979pt" to="21pt,-67.565979pt" stroked="true" strokeweight=".25pt" strokecolor="#000000">
            <w10:wrap type="none"/>
          </v:line>
        </w:pict>
      </w:r>
      <w:r>
        <w:rPr/>
        <w:pict>
          <v:line style="position:absolute;mso-position-horizontal-relative:page;mso-position-vertical-relative:paragraph;z-index:22120" from="446.196991pt,-52.565979pt" to="446.196991pt,-67.565979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179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4" w:lineRule="auto" w:before="65"/>
        <w:ind w:left="1497" w:right="1494"/>
        <w:jc w:val="both"/>
        <w:rPr>
          <w:sz w:val="14"/>
        </w:rPr>
      </w:pPr>
      <w:r>
        <w:rPr/>
        <w:t>en el análisis de fenómenos de carácter social no debe centrarse la mira- da sólo en factores intrínsecos que propiciaron determinadas condiciones de estabilidad o movilización; por el contrario, es necesario reconocer ciertas tendencias que emergieron en confines distantes como los africa- nos o asiáticos, que con el correr del tiempo fueron el fundamento obje- tivo para la futura discursividad descolonial. al hallarse inmersa en un entramado de relaciones de  índole  internacional,  Bolivia  está  imbuida en un cúmulo de experiencias desarrolladas en otras latitudes. </w:t>
      </w:r>
      <w:r>
        <w:rPr>
          <w:spacing w:val="-3"/>
        </w:rPr>
        <w:t>podemos </w:t>
      </w:r>
      <w:r>
        <w:rPr/>
        <w:t>resaltar la originalidad del discurso ancestral boliviano por contener ele- mentos inherentes a su propio contexto histórico; no obstante, aquél no habría tenido mayor repercusión si no hubiese estado inscrito en una trama descolonizadora de </w:t>
      </w:r>
      <w:r>
        <w:rPr>
          <w:spacing w:val="-3"/>
        </w:rPr>
        <w:t>larga  </w:t>
      </w:r>
      <w:r>
        <w:rPr>
          <w:spacing w:val="28"/>
        </w:rPr>
        <w:t> </w:t>
      </w:r>
      <w:r>
        <w:rPr/>
        <w:t>data.</w:t>
      </w:r>
      <w:r>
        <w:rPr>
          <w:position w:val="7"/>
          <w:sz w:val="14"/>
        </w:rPr>
        <w:t>1</w:t>
      </w:r>
    </w:p>
    <w:p>
      <w:pPr>
        <w:pStyle w:val="BodyText"/>
        <w:spacing w:line="307" w:lineRule="auto"/>
        <w:ind w:left="1497" w:right="1495" w:firstLine="397"/>
        <w:jc w:val="both"/>
      </w:pPr>
      <w:r>
        <w:rPr/>
        <w:t>en territorio boliviano estamos en presencia de la </w:t>
      </w:r>
      <w:r>
        <w:rPr>
          <w:rFonts w:ascii="Times New Roman" w:hAnsi="Times New Roman"/>
          <w:i/>
        </w:rPr>
        <w:t>percepción del cam- </w:t>
      </w:r>
      <w:r>
        <w:rPr>
          <w:rFonts w:ascii="Times New Roman" w:hAnsi="Times New Roman"/>
          <w:i/>
        </w:rPr>
        <w:t>bio histtórico</w:t>
      </w:r>
      <w:r>
        <w:rPr/>
        <w:t>, como la denomina Quijano (2000). en coincidencia con él, distinguimos que la cultura es el elemento que desencadena un proceso  de constitución de una nueva perspectiva sobre el tiempo y sobre la histo- </w:t>
      </w:r>
      <w:r>
        <w:rPr>
          <w:w w:val="106"/>
        </w:rPr>
        <w:t>ria.</w:t>
      </w:r>
      <w:r>
        <w:rPr>
          <w:spacing w:val="13"/>
        </w:rPr>
        <w:t> </w:t>
      </w:r>
      <w:r>
        <w:rPr>
          <w:w w:val="238"/>
        </w:rPr>
        <w:t>l</w:t>
      </w:r>
      <w:r>
        <w:rPr>
          <w:w w:val="101"/>
        </w:rPr>
        <w:t>a</w:t>
      </w:r>
      <w:r>
        <w:rPr>
          <w:spacing w:val="13"/>
        </w:rPr>
        <w:t> </w:t>
      </w:r>
      <w:r>
        <w:rPr>
          <w:w w:val="100"/>
        </w:rPr>
        <w:t>cuestión</w:t>
      </w:r>
      <w:r>
        <w:rPr>
          <w:spacing w:val="13"/>
        </w:rPr>
        <w:t> </w:t>
      </w:r>
      <w:r>
        <w:rPr>
          <w:w w:val="101"/>
        </w:rPr>
        <w:t>cultural</w:t>
      </w:r>
      <w:r>
        <w:rPr>
          <w:spacing w:val="13"/>
        </w:rPr>
        <w:t> </w:t>
      </w:r>
      <w:r>
        <w:rPr>
          <w:spacing w:val="-8"/>
          <w:w w:val="100"/>
        </w:rPr>
        <w:t>r</w:t>
      </w:r>
      <w:r>
        <w:rPr>
          <w:w w:val="103"/>
        </w:rPr>
        <w:t>ep</w:t>
      </w:r>
      <w:r>
        <w:rPr>
          <w:spacing w:val="-8"/>
          <w:w w:val="103"/>
        </w:rPr>
        <w:t>r</w:t>
      </w:r>
      <w:r>
        <w:rPr>
          <w:spacing w:val="-1"/>
          <w:w w:val="100"/>
        </w:rPr>
        <w:t>esent</w:t>
      </w:r>
      <w:r>
        <w:rPr>
          <w:w w:val="100"/>
        </w:rPr>
        <w:t>a</w:t>
      </w:r>
      <w:r>
        <w:rPr>
          <w:spacing w:val="13"/>
        </w:rPr>
        <w:t> </w:t>
      </w:r>
      <w:r>
        <w:rPr>
          <w:w w:val="104"/>
        </w:rPr>
        <w:t>un</w:t>
      </w:r>
      <w:r>
        <w:rPr>
          <w:spacing w:val="13"/>
        </w:rPr>
        <w:t> </w:t>
      </w:r>
      <w:r>
        <w:rPr>
          <w:w w:val="98"/>
        </w:rPr>
        <w:t>sistema</w:t>
      </w:r>
      <w:r>
        <w:rPr>
          <w:spacing w:val="12"/>
        </w:rPr>
        <w:t> </w:t>
      </w:r>
      <w:r>
        <w:rPr>
          <w:spacing w:val="-1"/>
          <w:w w:val="104"/>
        </w:rPr>
        <w:t>d</w:t>
      </w:r>
      <w:r>
        <w:rPr>
          <w:w w:val="104"/>
        </w:rPr>
        <w:t>e</w:t>
      </w:r>
      <w:r>
        <w:rPr>
          <w:spacing w:val="13"/>
        </w:rPr>
        <w:t> </w:t>
      </w:r>
      <w:r>
        <w:rPr>
          <w:w w:val="102"/>
        </w:rPr>
        <w:t>significados</w:t>
      </w:r>
      <w:r>
        <w:rPr>
          <w:spacing w:val="12"/>
        </w:rPr>
        <w:t> </w:t>
      </w:r>
      <w:r>
        <w:rPr>
          <w:w w:val="100"/>
        </w:rPr>
        <w:t>utilizados </w:t>
      </w:r>
      <w:r>
        <w:rPr/>
        <w:t>por los individuos para estructurar su vida cotidiana. asimismo, </w:t>
      </w:r>
      <w:r>
        <w:rPr>
          <w:spacing w:val="-3"/>
        </w:rPr>
        <w:t>repre- </w:t>
      </w:r>
      <w:r>
        <w:rPr/>
        <w:t>senta un marco de organización del mundo, para identificar la posición personal y social. estas significaciones colaboran en el entendimiento de los contenidos inscritos en las acciones propias y ajenas, y fungen como estímulos para emprender determinadas  </w:t>
      </w:r>
      <w:r>
        <w:rPr>
          <w:spacing w:val="8"/>
        </w:rPr>
        <w:t> </w:t>
      </w:r>
      <w:r>
        <w:rPr/>
        <w:t>acciones.</w:t>
      </w:r>
    </w:p>
    <w:p>
      <w:pPr>
        <w:pStyle w:val="BodyText"/>
        <w:spacing w:before="9"/>
        <w:rPr>
          <w:sz w:val="19"/>
        </w:rPr>
      </w:pPr>
    </w:p>
    <w:p>
      <w:pPr>
        <w:spacing w:line="280" w:lineRule="auto" w:before="1"/>
        <w:ind w:left="1497" w:right="1495" w:firstLine="396"/>
        <w:jc w:val="both"/>
        <w:rPr>
          <w:sz w:val="16"/>
        </w:rPr>
      </w:pPr>
      <w:r>
        <w:rPr>
          <w:position w:val="5"/>
          <w:sz w:val="11"/>
        </w:rPr>
        <w:t>1 </w:t>
      </w:r>
      <w:r>
        <w:rPr>
          <w:sz w:val="16"/>
        </w:rPr>
        <w:t>incluso,  para los planes estratégicos  gubernamentales, se reconoce la importancia  del apoyo externo en momentos determinados: “[…] si no hubiésemos tenido a los progre- sistas del kichnerismo en la argentina o no hubiésemos tenido una presidenta progresista </w:t>
      </w:r>
      <w:r>
        <w:rPr>
          <w:spacing w:val="-1"/>
          <w:w w:val="104"/>
          <w:sz w:val="16"/>
        </w:rPr>
        <w:t>e</w:t>
      </w:r>
      <w:r>
        <w:rPr>
          <w:w w:val="104"/>
          <w:sz w:val="16"/>
        </w:rPr>
        <w:t>n</w:t>
      </w:r>
      <w:r>
        <w:rPr>
          <w:spacing w:val="1"/>
          <w:sz w:val="16"/>
        </w:rPr>
        <w:t> </w:t>
      </w:r>
      <w:r>
        <w:rPr>
          <w:w w:val="160"/>
          <w:sz w:val="16"/>
        </w:rPr>
        <w:t>c</w:t>
      </w:r>
      <w:r>
        <w:rPr>
          <w:spacing w:val="-1"/>
          <w:w w:val="104"/>
          <w:sz w:val="16"/>
        </w:rPr>
        <w:t>hil</w:t>
      </w:r>
      <w:r>
        <w:rPr>
          <w:w w:val="104"/>
          <w:sz w:val="16"/>
        </w:rPr>
        <w:t>e</w:t>
      </w:r>
      <w:r>
        <w:rPr>
          <w:spacing w:val="1"/>
          <w:sz w:val="16"/>
        </w:rPr>
        <w:t> </w:t>
      </w:r>
      <w:r>
        <w:rPr>
          <w:w w:val="103"/>
          <w:sz w:val="16"/>
        </w:rPr>
        <w:t>como</w:t>
      </w:r>
      <w:r>
        <w:rPr>
          <w:spacing w:val="1"/>
          <w:sz w:val="16"/>
        </w:rPr>
        <w:t> </w:t>
      </w:r>
      <w:r>
        <w:rPr>
          <w:spacing w:val="-1"/>
          <w:w w:val="105"/>
          <w:sz w:val="16"/>
        </w:rPr>
        <w:t>Bachelet</w:t>
      </w:r>
      <w:r>
        <w:rPr>
          <w:w w:val="105"/>
          <w:sz w:val="16"/>
        </w:rPr>
        <w:t>,</w:t>
      </w:r>
      <w:r>
        <w:rPr>
          <w:spacing w:val="1"/>
          <w:sz w:val="16"/>
        </w:rPr>
        <w:t> </w:t>
      </w:r>
      <w:r>
        <w:rPr>
          <w:w w:val="103"/>
          <w:sz w:val="16"/>
        </w:rPr>
        <w:t>o</w:t>
      </w:r>
      <w:r>
        <w:rPr>
          <w:spacing w:val="1"/>
          <w:sz w:val="16"/>
        </w:rPr>
        <w:t> </w:t>
      </w:r>
      <w:r>
        <w:rPr>
          <w:spacing w:val="-1"/>
          <w:w w:val="104"/>
          <w:sz w:val="16"/>
        </w:rPr>
        <w:t>e</w:t>
      </w:r>
      <w:r>
        <w:rPr>
          <w:w w:val="104"/>
          <w:sz w:val="16"/>
        </w:rPr>
        <w:t>n</w:t>
      </w:r>
      <w:r>
        <w:rPr>
          <w:spacing w:val="1"/>
          <w:sz w:val="16"/>
        </w:rPr>
        <w:t> </w:t>
      </w:r>
      <w:r>
        <w:rPr>
          <w:w w:val="146"/>
          <w:sz w:val="16"/>
        </w:rPr>
        <w:t>u</w:t>
      </w:r>
      <w:r>
        <w:rPr>
          <w:w w:val="101"/>
          <w:sz w:val="16"/>
        </w:rPr>
        <w:t>ruguay</w:t>
      </w:r>
      <w:r>
        <w:rPr>
          <w:spacing w:val="1"/>
          <w:sz w:val="16"/>
        </w:rPr>
        <w:t> </w:t>
      </w:r>
      <w:r>
        <w:rPr>
          <w:w w:val="92"/>
          <w:sz w:val="16"/>
        </w:rPr>
        <w:t>y</w:t>
      </w:r>
      <w:r>
        <w:rPr>
          <w:spacing w:val="1"/>
          <w:sz w:val="16"/>
        </w:rPr>
        <w:t> </w:t>
      </w:r>
      <w:r>
        <w:rPr>
          <w:spacing w:val="-9"/>
          <w:w w:val="107"/>
          <w:sz w:val="16"/>
        </w:rPr>
        <w:t>p</w:t>
      </w:r>
      <w:r>
        <w:rPr>
          <w:spacing w:val="-1"/>
          <w:w w:val="101"/>
          <w:sz w:val="16"/>
        </w:rPr>
        <w:t>aragua</w:t>
      </w:r>
      <w:r>
        <w:rPr>
          <w:spacing w:val="-16"/>
          <w:w w:val="101"/>
          <w:sz w:val="16"/>
        </w:rPr>
        <w:t>y</w:t>
      </w:r>
      <w:r>
        <w:rPr>
          <w:w w:val="133"/>
          <w:sz w:val="16"/>
        </w:rPr>
        <w:t>,</w:t>
      </w:r>
      <w:r>
        <w:rPr>
          <w:spacing w:val="1"/>
          <w:sz w:val="16"/>
        </w:rPr>
        <w:t> </w:t>
      </w:r>
      <w:r>
        <w:rPr>
          <w:spacing w:val="-1"/>
          <w:w w:val="103"/>
          <w:sz w:val="16"/>
        </w:rPr>
        <w:t>temporalment</w:t>
      </w:r>
      <w:r>
        <w:rPr>
          <w:w w:val="103"/>
          <w:sz w:val="16"/>
        </w:rPr>
        <w:t>e</w:t>
      </w:r>
      <w:r>
        <w:rPr>
          <w:spacing w:val="1"/>
          <w:sz w:val="16"/>
        </w:rPr>
        <w:t> </w:t>
      </w:r>
      <w:r>
        <w:rPr>
          <w:w w:val="103"/>
          <w:sz w:val="16"/>
        </w:rPr>
        <w:t>con</w:t>
      </w:r>
      <w:r>
        <w:rPr>
          <w:spacing w:val="1"/>
          <w:sz w:val="16"/>
        </w:rPr>
        <w:t> </w:t>
      </w:r>
      <w:r>
        <w:rPr>
          <w:spacing w:val="-3"/>
          <w:w w:val="238"/>
          <w:sz w:val="16"/>
        </w:rPr>
        <w:t>l</w:t>
      </w:r>
      <w:r>
        <w:rPr>
          <w:w w:val="108"/>
          <w:sz w:val="16"/>
        </w:rPr>
        <w:t>ugo,</w:t>
      </w:r>
      <w:r>
        <w:rPr>
          <w:spacing w:val="1"/>
          <w:sz w:val="16"/>
        </w:rPr>
        <w:t> </w:t>
      </w:r>
      <w:r>
        <w:rPr>
          <w:w w:val="103"/>
          <w:sz w:val="16"/>
        </w:rPr>
        <w:t>o</w:t>
      </w:r>
      <w:r>
        <w:rPr>
          <w:spacing w:val="1"/>
          <w:sz w:val="16"/>
        </w:rPr>
        <w:t> </w:t>
      </w:r>
      <w:r>
        <w:rPr>
          <w:spacing w:val="-1"/>
          <w:w w:val="102"/>
          <w:sz w:val="16"/>
        </w:rPr>
        <w:t>l</w:t>
      </w:r>
      <w:r>
        <w:rPr>
          <w:w w:val="102"/>
          <w:sz w:val="16"/>
        </w:rPr>
        <w:t>a</w:t>
      </w:r>
      <w:r>
        <w:rPr>
          <w:spacing w:val="1"/>
          <w:sz w:val="16"/>
        </w:rPr>
        <w:t> </w:t>
      </w:r>
      <w:r>
        <w:rPr>
          <w:w w:val="101"/>
          <w:sz w:val="16"/>
        </w:rPr>
        <w:t>co</w:t>
      </w:r>
      <w:r>
        <w:rPr>
          <w:spacing w:val="2"/>
          <w:w w:val="101"/>
          <w:sz w:val="16"/>
        </w:rPr>
        <w:t>r</w:t>
      </w:r>
      <w:r>
        <w:rPr>
          <w:w w:val="102"/>
          <w:sz w:val="16"/>
        </w:rPr>
        <w:t>riente </w:t>
      </w:r>
      <w:r>
        <w:rPr>
          <w:spacing w:val="-1"/>
          <w:w w:val="104"/>
          <w:sz w:val="16"/>
        </w:rPr>
        <w:t>d</w:t>
      </w:r>
      <w:r>
        <w:rPr>
          <w:w w:val="104"/>
          <w:sz w:val="16"/>
        </w:rPr>
        <w:t>e</w:t>
      </w:r>
      <w:r>
        <w:rPr>
          <w:spacing w:val="3"/>
          <w:sz w:val="16"/>
        </w:rPr>
        <w:t> </w:t>
      </w:r>
      <w:r>
        <w:rPr>
          <w:spacing w:val="-3"/>
          <w:w w:val="238"/>
          <w:sz w:val="16"/>
        </w:rPr>
        <w:t>l</w:t>
      </w:r>
      <w:r>
        <w:rPr>
          <w:w w:val="102"/>
          <w:sz w:val="16"/>
        </w:rPr>
        <w:t>ula</w:t>
      </w:r>
      <w:r>
        <w:rPr>
          <w:spacing w:val="3"/>
          <w:sz w:val="16"/>
        </w:rPr>
        <w:t> </w:t>
      </w:r>
      <w:r>
        <w:rPr>
          <w:w w:val="92"/>
          <w:sz w:val="16"/>
        </w:rPr>
        <w:t>y</w:t>
      </w:r>
      <w:r>
        <w:rPr>
          <w:spacing w:val="3"/>
          <w:sz w:val="16"/>
        </w:rPr>
        <w:t> </w:t>
      </w:r>
      <w:r>
        <w:rPr>
          <w:spacing w:val="-1"/>
          <w:w w:val="103"/>
          <w:sz w:val="16"/>
        </w:rPr>
        <w:t>e</w:t>
      </w:r>
      <w:r>
        <w:rPr>
          <w:w w:val="103"/>
          <w:sz w:val="16"/>
        </w:rPr>
        <w:t>l</w:t>
      </w:r>
      <w:r>
        <w:rPr>
          <w:spacing w:val="3"/>
          <w:sz w:val="16"/>
        </w:rPr>
        <w:t> </w:t>
      </w:r>
      <w:r>
        <w:rPr>
          <w:rFonts w:ascii="Calibri" w:hAnsi="Calibri"/>
          <w:spacing w:val="-1"/>
          <w:w w:val="121"/>
          <w:sz w:val="12"/>
        </w:rPr>
        <w:t>p</w:t>
      </w:r>
      <w:r>
        <w:rPr>
          <w:rFonts w:ascii="Calibri" w:hAnsi="Calibri"/>
          <w:w w:val="223"/>
          <w:sz w:val="12"/>
        </w:rPr>
        <w:t>t</w:t>
      </w:r>
      <w:r>
        <w:rPr>
          <w:rFonts w:ascii="Calibri" w:hAnsi="Calibri"/>
          <w:spacing w:val="11"/>
          <w:sz w:val="12"/>
        </w:rPr>
        <w:t> </w:t>
      </w:r>
      <w:r>
        <w:rPr>
          <w:spacing w:val="-1"/>
          <w:w w:val="104"/>
          <w:sz w:val="16"/>
        </w:rPr>
        <w:t>de</w:t>
      </w:r>
      <w:r>
        <w:rPr>
          <w:w w:val="104"/>
          <w:sz w:val="16"/>
        </w:rPr>
        <w:t>l</w:t>
      </w:r>
      <w:r>
        <w:rPr>
          <w:spacing w:val="3"/>
          <w:sz w:val="16"/>
        </w:rPr>
        <w:t> </w:t>
      </w:r>
      <w:r>
        <w:rPr>
          <w:spacing w:val="-1"/>
          <w:w w:val="104"/>
          <w:sz w:val="16"/>
        </w:rPr>
        <w:t>Brasil</w:t>
      </w:r>
      <w:r>
        <w:rPr>
          <w:w w:val="104"/>
          <w:sz w:val="16"/>
        </w:rPr>
        <w:t>,</w:t>
      </w:r>
      <w:r>
        <w:rPr>
          <w:spacing w:val="3"/>
          <w:sz w:val="16"/>
        </w:rPr>
        <w:t> </w:t>
      </w:r>
      <w:r>
        <w:rPr>
          <w:spacing w:val="-1"/>
          <w:w w:val="100"/>
          <w:sz w:val="16"/>
        </w:rPr>
        <w:t>hubiésemo</w:t>
      </w:r>
      <w:r>
        <w:rPr>
          <w:w w:val="100"/>
          <w:sz w:val="16"/>
        </w:rPr>
        <w:t>s</w:t>
      </w:r>
      <w:r>
        <w:rPr>
          <w:spacing w:val="4"/>
          <w:sz w:val="16"/>
        </w:rPr>
        <w:t> </w:t>
      </w:r>
      <w:r>
        <w:rPr>
          <w:w w:val="101"/>
          <w:sz w:val="16"/>
        </w:rPr>
        <w:t>sido</w:t>
      </w:r>
      <w:r>
        <w:rPr>
          <w:spacing w:val="3"/>
          <w:sz w:val="16"/>
        </w:rPr>
        <w:t> </w:t>
      </w:r>
      <w:r>
        <w:rPr>
          <w:w w:val="100"/>
          <w:sz w:val="16"/>
        </w:rPr>
        <w:t>sólo</w:t>
      </w:r>
      <w:r>
        <w:rPr>
          <w:spacing w:val="3"/>
          <w:sz w:val="16"/>
        </w:rPr>
        <w:t> </w:t>
      </w:r>
      <w:r>
        <w:rPr>
          <w:spacing w:val="-1"/>
          <w:w w:val="100"/>
          <w:sz w:val="16"/>
        </w:rPr>
        <w:t>nosot</w:t>
      </w:r>
      <w:r>
        <w:rPr>
          <w:spacing w:val="-6"/>
          <w:w w:val="100"/>
          <w:sz w:val="16"/>
        </w:rPr>
        <w:t>r</w:t>
      </w:r>
      <w:r>
        <w:rPr>
          <w:w w:val="103"/>
          <w:sz w:val="16"/>
        </w:rPr>
        <w:t>os,</w:t>
      </w:r>
      <w:r>
        <w:rPr>
          <w:spacing w:val="3"/>
          <w:sz w:val="16"/>
        </w:rPr>
        <w:t> </w:t>
      </w:r>
      <w:r>
        <w:rPr>
          <w:spacing w:val="-1"/>
          <w:w w:val="102"/>
          <w:sz w:val="16"/>
        </w:rPr>
        <w:t>a</w:t>
      </w:r>
      <w:r>
        <w:rPr>
          <w:w w:val="102"/>
          <w:sz w:val="16"/>
        </w:rPr>
        <w:t>l</w:t>
      </w:r>
      <w:r>
        <w:rPr>
          <w:spacing w:val="3"/>
          <w:sz w:val="16"/>
        </w:rPr>
        <w:t> </w:t>
      </w:r>
      <w:r>
        <w:rPr>
          <w:spacing w:val="-1"/>
          <w:w w:val="104"/>
          <w:sz w:val="16"/>
        </w:rPr>
        <w:t>dí</w:t>
      </w:r>
      <w:r>
        <w:rPr>
          <w:w w:val="104"/>
          <w:sz w:val="16"/>
        </w:rPr>
        <w:t>a</w:t>
      </w:r>
      <w:r>
        <w:rPr>
          <w:spacing w:val="3"/>
          <w:sz w:val="16"/>
        </w:rPr>
        <w:t> </w:t>
      </w:r>
      <w:r>
        <w:rPr>
          <w:w w:val="102"/>
          <w:sz w:val="16"/>
        </w:rPr>
        <w:t>siguiente</w:t>
      </w:r>
      <w:r>
        <w:rPr>
          <w:spacing w:val="3"/>
          <w:sz w:val="16"/>
        </w:rPr>
        <w:t> </w:t>
      </w:r>
      <w:r>
        <w:rPr>
          <w:spacing w:val="-1"/>
          <w:w w:val="98"/>
          <w:sz w:val="16"/>
        </w:rPr>
        <w:t>lo</w:t>
      </w:r>
      <w:r>
        <w:rPr>
          <w:w w:val="98"/>
          <w:sz w:val="16"/>
        </w:rPr>
        <w:t>s</w:t>
      </w:r>
      <w:r>
        <w:rPr>
          <w:spacing w:val="3"/>
          <w:sz w:val="16"/>
        </w:rPr>
        <w:t> </w:t>
      </w:r>
      <w:r>
        <w:rPr>
          <w:w w:val="104"/>
          <w:sz w:val="16"/>
        </w:rPr>
        <w:t>gringos</w:t>
      </w:r>
      <w:r>
        <w:rPr>
          <w:spacing w:val="2"/>
          <w:sz w:val="16"/>
        </w:rPr>
        <w:t> </w:t>
      </w:r>
      <w:r>
        <w:rPr>
          <w:spacing w:val="-1"/>
          <w:w w:val="102"/>
          <w:sz w:val="16"/>
        </w:rPr>
        <w:t>hubie- </w:t>
      </w:r>
      <w:r>
        <w:rPr>
          <w:sz w:val="16"/>
        </w:rPr>
        <w:t>ran presionado para que no nos compren gas los argentinos y los brasileros, o nos liquida- ban, entonces nos hubieran tratado de humillar y hacernos arrodillar, entonces yo creo que nuestras decisiones anti-imperialistas tienen un valor en la medida también que nuestros hermanos vecinos apoyan nuestras decisiones, aunque ellos no sean anti-imperialistas de manera expresa como nosotros, ¿no? </w:t>
      </w:r>
      <w:r>
        <w:rPr>
          <w:w w:val="145"/>
          <w:sz w:val="16"/>
        </w:rPr>
        <w:t>y </w:t>
      </w:r>
      <w:r>
        <w:rPr>
          <w:sz w:val="16"/>
        </w:rPr>
        <w:t>nos respetan esa decisión y eso hace que seamos  más fuertes […]” (marco,  </w:t>
      </w:r>
      <w:r>
        <w:rPr>
          <w:spacing w:val="12"/>
          <w:sz w:val="16"/>
        </w:rPr>
        <w:t> </w:t>
      </w:r>
      <w:r>
        <w:rPr>
          <w:sz w:val="16"/>
        </w:rPr>
        <w:t>2013).</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214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22168" from="15pt,-39.926029pt" to="0pt,-39.926029pt" stroked="true" strokeweight=".25pt" strokecolor="#000000">
            <w10:wrap type="none"/>
          </v:line>
        </w:pict>
      </w:r>
      <w:r>
        <w:rPr/>
        <w:pict>
          <v:line style="position:absolute;mso-position-horizontal-relative:page;mso-position-vertical-relative:paragraph;z-index:22192" from="452.196991pt,-39.926029pt" to="467.196991pt,-39.926029pt" stroked="true" strokeweight=".25pt" strokecolor="#000000">
            <w10:wrap type="none"/>
          </v:line>
        </w:pict>
      </w:r>
      <w:r>
        <w:rPr/>
        <w:pict>
          <v:line style="position:absolute;mso-position-horizontal-relative:page;mso-position-vertical-relative:paragraph;z-index:22216" from="21pt,-45.926029pt" to="21pt,-60.926029pt" stroked="true" strokeweight=".25pt" strokecolor="#000000">
            <w10:wrap type="none"/>
          </v:line>
        </w:pict>
      </w:r>
      <w:r>
        <w:rPr/>
        <w:pict>
          <v:line style="position:absolute;mso-position-horizontal-relative:page;mso-position-vertical-relative:paragraph;z-index:22240" from="446.196991pt,-45.926029pt" to="446.196991pt,-60.926029pt" stroked="true" strokeweight=".25pt" strokecolor="#000000">
            <w10:wrap type="none"/>
          </v:line>
        </w:pict>
      </w:r>
      <w:r>
        <w:rPr>
          <w:w w:val="99"/>
          <w:sz w:val="22"/>
        </w:rPr>
        <w:t>180</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6" w:right="1495" w:firstLine="397"/>
        <w:jc w:val="both"/>
      </w:pPr>
      <w:r>
        <w:rPr>
          <w:w w:val="238"/>
        </w:rPr>
        <w:t>l</w:t>
      </w:r>
      <w:r>
        <w:rPr>
          <w:w w:val="101"/>
        </w:rPr>
        <w:t>a</w:t>
      </w:r>
      <w:r>
        <w:rPr>
          <w:spacing w:val="11"/>
        </w:rPr>
        <w:t> </w:t>
      </w:r>
      <w:r>
        <w:rPr>
          <w:rFonts w:ascii="Times New Roman" w:hAnsi="Times New Roman"/>
          <w:i/>
          <w:spacing w:val="-1"/>
          <w:w w:val="94"/>
        </w:rPr>
        <w:t>pe</w:t>
      </w:r>
      <w:r>
        <w:rPr>
          <w:rFonts w:ascii="Times New Roman" w:hAnsi="Times New Roman"/>
          <w:i/>
          <w:spacing w:val="-8"/>
          <w:w w:val="94"/>
        </w:rPr>
        <w:t>r</w:t>
      </w:r>
      <w:r>
        <w:rPr>
          <w:rFonts w:ascii="Times New Roman" w:hAnsi="Times New Roman"/>
          <w:i/>
          <w:w w:val="92"/>
        </w:rPr>
        <w:t>cepción</w:t>
      </w:r>
      <w:r>
        <w:rPr>
          <w:rFonts w:ascii="Times New Roman" w:hAnsi="Times New Roman"/>
          <w:i/>
          <w:spacing w:val="5"/>
        </w:rPr>
        <w:t> </w:t>
      </w:r>
      <w:r>
        <w:rPr>
          <w:rFonts w:ascii="Times New Roman" w:hAnsi="Times New Roman"/>
          <w:i/>
          <w:w w:val="93"/>
        </w:rPr>
        <w:t>del</w:t>
      </w:r>
      <w:r>
        <w:rPr>
          <w:rFonts w:ascii="Times New Roman" w:hAnsi="Times New Roman"/>
          <w:i/>
          <w:spacing w:val="5"/>
        </w:rPr>
        <w:t> </w:t>
      </w:r>
      <w:r>
        <w:rPr>
          <w:rFonts w:ascii="Times New Roman" w:hAnsi="Times New Roman"/>
          <w:i/>
          <w:w w:val="92"/>
        </w:rPr>
        <w:t>cambio</w:t>
      </w:r>
      <w:r>
        <w:rPr>
          <w:rFonts w:ascii="Times New Roman" w:hAnsi="Times New Roman"/>
          <w:i/>
          <w:spacing w:val="5"/>
        </w:rPr>
        <w:t> </w:t>
      </w:r>
      <w:r>
        <w:rPr>
          <w:spacing w:val="-1"/>
          <w:w w:val="100"/>
        </w:rPr>
        <w:t>llev</w:t>
      </w:r>
      <w:r>
        <w:rPr>
          <w:w w:val="100"/>
        </w:rPr>
        <w:t>a</w:t>
      </w:r>
      <w:r>
        <w:rPr>
          <w:spacing w:val="11"/>
        </w:rPr>
        <w:t> </w:t>
      </w:r>
      <w:r>
        <w:rPr>
          <w:spacing w:val="-1"/>
          <w:w w:val="104"/>
        </w:rPr>
        <w:t>e</w:t>
      </w:r>
      <w:r>
        <w:rPr>
          <w:w w:val="104"/>
        </w:rPr>
        <w:t>n</w:t>
      </w:r>
      <w:r>
        <w:rPr>
          <w:spacing w:val="11"/>
        </w:rPr>
        <w:t> </w:t>
      </w:r>
      <w:r>
        <w:rPr>
          <w:w w:val="94"/>
        </w:rPr>
        <w:t>sus</w:t>
      </w:r>
      <w:r>
        <w:rPr>
          <w:spacing w:val="11"/>
        </w:rPr>
        <w:t> </w:t>
      </w:r>
      <w:r>
        <w:rPr>
          <w:spacing w:val="-1"/>
          <w:w w:val="100"/>
        </w:rPr>
        <w:t>entraña</w:t>
      </w:r>
      <w:r>
        <w:rPr>
          <w:w w:val="100"/>
        </w:rPr>
        <w:t>s</w:t>
      </w:r>
      <w:r>
        <w:rPr>
          <w:spacing w:val="11"/>
        </w:rPr>
        <w:t> </w:t>
      </w:r>
      <w:r>
        <w:rPr>
          <w:spacing w:val="-1"/>
          <w:w w:val="102"/>
        </w:rPr>
        <w:t>l</w:t>
      </w:r>
      <w:r>
        <w:rPr>
          <w:w w:val="102"/>
        </w:rPr>
        <w:t>a</w:t>
      </w:r>
      <w:r>
        <w:rPr>
          <w:spacing w:val="11"/>
        </w:rPr>
        <w:t> </w:t>
      </w:r>
      <w:r>
        <w:rPr>
          <w:spacing w:val="-1"/>
          <w:w w:val="103"/>
        </w:rPr>
        <w:t>ide</w:t>
      </w:r>
      <w:r>
        <w:rPr>
          <w:w w:val="103"/>
        </w:rPr>
        <w:t>a</w:t>
      </w:r>
      <w:r>
        <w:rPr>
          <w:spacing w:val="11"/>
        </w:rPr>
        <w:t> </w:t>
      </w:r>
      <w:r>
        <w:rPr>
          <w:spacing w:val="-1"/>
          <w:w w:val="104"/>
        </w:rPr>
        <w:t>de</w:t>
      </w:r>
      <w:r>
        <w:rPr>
          <w:w w:val="104"/>
        </w:rPr>
        <w:t>l</w:t>
      </w:r>
      <w:r>
        <w:rPr>
          <w:spacing w:val="11"/>
        </w:rPr>
        <w:t> </w:t>
      </w:r>
      <w:r>
        <w:rPr>
          <w:w w:val="101"/>
        </w:rPr>
        <w:t>futu</w:t>
      </w:r>
      <w:r>
        <w:rPr>
          <w:spacing w:val="-8"/>
          <w:w w:val="101"/>
        </w:rPr>
        <w:t>r</w:t>
      </w:r>
      <w:r>
        <w:rPr>
          <w:w w:val="112"/>
        </w:rPr>
        <w:t>o,</w:t>
      </w:r>
      <w:r>
        <w:rPr>
          <w:spacing w:val="11"/>
        </w:rPr>
        <w:t> </w:t>
      </w:r>
      <w:r>
        <w:rPr>
          <w:spacing w:val="-1"/>
          <w:w w:val="101"/>
        </w:rPr>
        <w:t>pues </w:t>
      </w:r>
      <w:r>
        <w:rPr/>
        <w:t>es el único territorio del tiempo donde pueden ocurrir los cambios. </w:t>
      </w:r>
      <w:r>
        <w:rPr>
          <w:w w:val="105"/>
        </w:rPr>
        <w:t>el </w:t>
      </w:r>
      <w:r>
        <w:rPr/>
        <w:t>futuro</w:t>
      </w:r>
      <w:r>
        <w:rPr>
          <w:spacing w:val="-12"/>
        </w:rPr>
        <w:t> </w:t>
      </w:r>
      <w:r>
        <w:rPr/>
        <w:t>es</w:t>
      </w:r>
      <w:r>
        <w:rPr>
          <w:spacing w:val="-12"/>
        </w:rPr>
        <w:t> </w:t>
      </w:r>
      <w:r>
        <w:rPr/>
        <w:t>un</w:t>
      </w:r>
      <w:r>
        <w:rPr>
          <w:spacing w:val="-12"/>
        </w:rPr>
        <w:t> </w:t>
      </w:r>
      <w:r>
        <w:rPr>
          <w:rFonts w:ascii="Times New Roman" w:hAnsi="Times New Roman"/>
          <w:i/>
        </w:rPr>
        <w:t>tterrittorio</w:t>
      </w:r>
      <w:r>
        <w:rPr>
          <w:rFonts w:ascii="Times New Roman" w:hAnsi="Times New Roman"/>
          <w:i/>
          <w:spacing w:val="-19"/>
        </w:rPr>
        <w:t> </w:t>
      </w:r>
      <w:r>
        <w:rPr>
          <w:rFonts w:ascii="Times New Roman" w:hAnsi="Times New Roman"/>
          <w:i/>
        </w:rPr>
        <w:t>ttemporal</w:t>
      </w:r>
      <w:r>
        <w:rPr>
          <w:rFonts w:ascii="Times New Roman" w:hAnsi="Times New Roman"/>
          <w:i/>
          <w:spacing w:val="-19"/>
        </w:rPr>
        <w:t> </w:t>
      </w:r>
      <w:r>
        <w:rPr>
          <w:rFonts w:ascii="Times New Roman" w:hAnsi="Times New Roman"/>
          <w:i/>
        </w:rPr>
        <w:t>abiertto</w:t>
      </w:r>
      <w:r>
        <w:rPr/>
        <w:t>.</w:t>
      </w:r>
      <w:r>
        <w:rPr>
          <w:spacing w:val="-12"/>
        </w:rPr>
        <w:t> </w:t>
      </w:r>
      <w:r>
        <w:rPr>
          <w:w w:val="105"/>
        </w:rPr>
        <w:t>el</w:t>
      </w:r>
      <w:r>
        <w:rPr>
          <w:spacing w:val="-14"/>
          <w:w w:val="105"/>
        </w:rPr>
        <w:t> </w:t>
      </w:r>
      <w:r>
        <w:rPr/>
        <w:t>tiempo</w:t>
      </w:r>
      <w:r>
        <w:rPr>
          <w:spacing w:val="-12"/>
        </w:rPr>
        <w:t> </w:t>
      </w:r>
      <w:r>
        <w:rPr/>
        <w:t>puede</w:t>
      </w:r>
      <w:r>
        <w:rPr>
          <w:spacing w:val="-12"/>
        </w:rPr>
        <w:t> </w:t>
      </w:r>
      <w:r>
        <w:rPr/>
        <w:t>ser</w:t>
      </w:r>
      <w:r>
        <w:rPr>
          <w:spacing w:val="-12"/>
        </w:rPr>
        <w:t> </w:t>
      </w:r>
      <w:r>
        <w:rPr/>
        <w:t>nuevo,</w:t>
      </w:r>
      <w:r>
        <w:rPr>
          <w:spacing w:val="-12"/>
        </w:rPr>
        <w:t> </w:t>
      </w:r>
      <w:r>
        <w:rPr/>
        <w:t>no</w:t>
      </w:r>
      <w:r>
        <w:rPr>
          <w:spacing w:val="-12"/>
        </w:rPr>
        <w:t> </w:t>
      </w:r>
      <w:r>
        <w:rPr/>
        <w:t>sólo es la extensión del pasado.  </w:t>
      </w:r>
      <w:r>
        <w:rPr>
          <w:w w:val="105"/>
        </w:rPr>
        <w:t>de </w:t>
      </w:r>
      <w:r>
        <w:rPr/>
        <w:t>esa  manera,  “la  historia  es  percibida  ya no sólo como acontecimiento, sea de índole natural o producto de ac-      tos providenciales, sino como algo  que  puede y  debe  ser producido por la acción colectiva. es el resultado de cálculos, intenciones y decisiones propias; por ende, es algo que puede ser proyectado </w:t>
      </w:r>
      <w:r>
        <w:rPr>
          <w:spacing w:val="-11"/>
          <w:w w:val="105"/>
        </w:rPr>
        <w:t>y, </w:t>
      </w:r>
      <w:r>
        <w:rPr/>
        <w:t>en consecuencia, tener un sentido distinto” (Quijano, 2000:   </w:t>
      </w:r>
      <w:r>
        <w:rPr>
          <w:spacing w:val="19"/>
        </w:rPr>
        <w:t> </w:t>
      </w:r>
      <w:r>
        <w:rPr/>
        <w:t>178).</w:t>
      </w:r>
    </w:p>
    <w:p>
      <w:pPr>
        <w:pStyle w:val="BodyText"/>
        <w:spacing w:line="304" w:lineRule="auto"/>
        <w:ind w:left="1496" w:right="1495" w:firstLine="396"/>
        <w:jc w:val="both"/>
        <w:rPr>
          <w:sz w:val="14"/>
        </w:rPr>
      </w:pPr>
      <w:r>
        <w:rPr>
          <w:w w:val="238"/>
        </w:rPr>
        <w:t>l</w:t>
      </w:r>
      <w:r>
        <w:rPr>
          <w:w w:val="101"/>
        </w:rPr>
        <w:t>a</w:t>
      </w:r>
      <w:r>
        <w:rPr/>
        <w:t> </w:t>
      </w:r>
      <w:r>
        <w:rPr>
          <w:spacing w:val="-16"/>
        </w:rPr>
        <w:t> </w:t>
      </w:r>
      <w:r>
        <w:rPr>
          <w:w w:val="101"/>
        </w:rPr>
        <w:t>gestación</w:t>
      </w:r>
      <w:r>
        <w:rPr/>
        <w:t> </w:t>
      </w:r>
      <w:r>
        <w:rPr>
          <w:spacing w:val="-16"/>
        </w:rPr>
        <w:t> </w:t>
      </w:r>
      <w:r>
        <w:rPr>
          <w:spacing w:val="-1"/>
          <w:w w:val="101"/>
        </w:rPr>
        <w:t>tant</w:t>
      </w:r>
      <w:r>
        <w:rPr>
          <w:w w:val="101"/>
        </w:rPr>
        <w:t>o</w:t>
      </w:r>
      <w:r>
        <w:rPr/>
        <w:t> </w:t>
      </w:r>
      <w:r>
        <w:rPr>
          <w:spacing w:val="-16"/>
        </w:rPr>
        <w:t> </w:t>
      </w:r>
      <w:r>
        <w:rPr>
          <w:spacing w:val="-1"/>
          <w:w w:val="104"/>
        </w:rPr>
        <w:t>d</w:t>
      </w:r>
      <w:r>
        <w:rPr>
          <w:w w:val="104"/>
        </w:rPr>
        <w:t>e</w:t>
      </w:r>
      <w:r>
        <w:rPr/>
        <w:t> </w:t>
      </w:r>
      <w:r>
        <w:rPr>
          <w:spacing w:val="-16"/>
        </w:rPr>
        <w:t> </w:t>
      </w:r>
      <w:r>
        <w:rPr>
          <w:spacing w:val="-1"/>
          <w:w w:val="97"/>
        </w:rPr>
        <w:t>est</w:t>
      </w:r>
      <w:r>
        <w:rPr>
          <w:w w:val="97"/>
        </w:rPr>
        <w:t>a</w:t>
      </w:r>
      <w:r>
        <w:rPr/>
        <w:t> </w:t>
      </w:r>
      <w:r>
        <w:rPr>
          <w:spacing w:val="-16"/>
        </w:rPr>
        <w:t> </w:t>
      </w:r>
      <w:r>
        <w:rPr>
          <w:spacing w:val="-1"/>
          <w:w w:val="101"/>
        </w:rPr>
        <w:t>nuev</w:t>
      </w:r>
      <w:r>
        <w:rPr>
          <w:w w:val="101"/>
        </w:rPr>
        <w:t>a</w:t>
      </w:r>
      <w:r>
        <w:rPr/>
        <w:t> </w:t>
      </w:r>
      <w:r>
        <w:rPr>
          <w:spacing w:val="-15"/>
        </w:rPr>
        <w:t> </w:t>
      </w:r>
      <w:r>
        <w:rPr>
          <w:w w:val="103"/>
        </w:rPr>
        <w:t>forma</w:t>
      </w:r>
      <w:r>
        <w:rPr/>
        <w:t> </w:t>
      </w:r>
      <w:r>
        <w:rPr>
          <w:spacing w:val="-16"/>
        </w:rPr>
        <w:t> </w:t>
      </w:r>
      <w:r>
        <w:rPr>
          <w:spacing w:val="-1"/>
          <w:w w:val="104"/>
        </w:rPr>
        <w:t>d</w:t>
      </w:r>
      <w:r>
        <w:rPr>
          <w:w w:val="104"/>
        </w:rPr>
        <w:t>e</w:t>
      </w:r>
      <w:r>
        <w:rPr/>
        <w:t> </w:t>
      </w:r>
      <w:r>
        <w:rPr>
          <w:spacing w:val="-16"/>
        </w:rPr>
        <w:t> </w:t>
      </w:r>
      <w:r>
        <w:rPr>
          <w:spacing w:val="-1"/>
          <w:w w:val="103"/>
        </w:rPr>
        <w:t>entende</w:t>
      </w:r>
      <w:r>
        <w:rPr>
          <w:w w:val="103"/>
        </w:rPr>
        <w:t>r</w:t>
      </w:r>
      <w:r>
        <w:rPr/>
        <w:t> </w:t>
      </w:r>
      <w:r>
        <w:rPr>
          <w:spacing w:val="-16"/>
        </w:rPr>
        <w:t> </w:t>
      </w:r>
      <w:r>
        <w:rPr>
          <w:spacing w:val="-1"/>
          <w:w w:val="102"/>
        </w:rPr>
        <w:t>l</w:t>
      </w:r>
      <w:r>
        <w:rPr>
          <w:w w:val="102"/>
        </w:rPr>
        <w:t>a</w:t>
      </w:r>
      <w:r>
        <w:rPr/>
        <w:t> </w:t>
      </w:r>
      <w:r>
        <w:rPr>
          <w:spacing w:val="-16"/>
        </w:rPr>
        <w:t> </w:t>
      </w:r>
      <w:r>
        <w:rPr>
          <w:w w:val="100"/>
        </w:rPr>
        <w:t>vida</w:t>
      </w:r>
      <w:r>
        <w:rPr/>
        <w:t> </w:t>
      </w:r>
      <w:r>
        <w:rPr>
          <w:spacing w:val="-16"/>
        </w:rPr>
        <w:t> </w:t>
      </w:r>
      <w:r>
        <w:rPr>
          <w:w w:val="103"/>
        </w:rPr>
        <w:t>como </w:t>
      </w:r>
      <w:r>
        <w:rPr>
          <w:w w:val="105"/>
        </w:rPr>
        <w:t>de su gramática tiene su origen –a decir de mignolo– en la conferencia de Bandung; ésta tuvo dos legados invisibles. </w:t>
      </w:r>
      <w:r>
        <w:rPr>
          <w:spacing w:val="-6"/>
          <w:w w:val="105"/>
        </w:rPr>
        <w:t>por </w:t>
      </w:r>
      <w:r>
        <w:rPr>
          <w:w w:val="105"/>
        </w:rPr>
        <w:t>un lado, la descoloni- zación</w:t>
      </w:r>
      <w:r>
        <w:rPr>
          <w:spacing w:val="-5"/>
          <w:w w:val="105"/>
        </w:rPr>
        <w:t> </w:t>
      </w:r>
      <w:r>
        <w:rPr>
          <w:w w:val="105"/>
        </w:rPr>
        <w:t>que</w:t>
      </w:r>
      <w:r>
        <w:rPr>
          <w:spacing w:val="-5"/>
          <w:w w:val="105"/>
        </w:rPr>
        <w:t> </w:t>
      </w:r>
      <w:r>
        <w:rPr>
          <w:w w:val="105"/>
        </w:rPr>
        <w:t>provocaría</w:t>
      </w:r>
      <w:r>
        <w:rPr>
          <w:spacing w:val="-5"/>
          <w:w w:val="105"/>
        </w:rPr>
        <w:t> </w:t>
      </w:r>
      <w:r>
        <w:rPr>
          <w:w w:val="105"/>
        </w:rPr>
        <w:t>la</w:t>
      </w:r>
      <w:r>
        <w:rPr>
          <w:spacing w:val="-5"/>
          <w:w w:val="105"/>
        </w:rPr>
        <w:t> </w:t>
      </w:r>
      <w:r>
        <w:rPr>
          <w:w w:val="105"/>
        </w:rPr>
        <w:t>revolución</w:t>
      </w:r>
      <w:r>
        <w:rPr>
          <w:spacing w:val="-4"/>
          <w:w w:val="105"/>
        </w:rPr>
        <w:t> </w:t>
      </w:r>
      <w:r>
        <w:rPr>
          <w:w w:val="105"/>
        </w:rPr>
        <w:t>de</w:t>
      </w:r>
      <w:r>
        <w:rPr>
          <w:spacing w:val="-5"/>
          <w:w w:val="105"/>
        </w:rPr>
        <w:t> </w:t>
      </w:r>
      <w:r>
        <w:rPr>
          <w:w w:val="105"/>
        </w:rPr>
        <w:t>la</w:t>
      </w:r>
      <w:r>
        <w:rPr>
          <w:spacing w:val="-5"/>
          <w:w w:val="105"/>
        </w:rPr>
        <w:t> </w:t>
      </w:r>
      <w:r>
        <w:rPr>
          <w:w w:val="105"/>
        </w:rPr>
        <w:t>ideas.</w:t>
      </w:r>
      <w:r>
        <w:rPr>
          <w:spacing w:val="-5"/>
          <w:w w:val="105"/>
        </w:rPr>
        <w:t> </w:t>
      </w:r>
      <w:r>
        <w:rPr>
          <w:spacing w:val="-6"/>
          <w:w w:val="105"/>
        </w:rPr>
        <w:t>por</w:t>
      </w:r>
      <w:r>
        <w:rPr>
          <w:spacing w:val="-5"/>
          <w:w w:val="105"/>
        </w:rPr>
        <w:t> </w:t>
      </w:r>
      <w:r>
        <w:rPr>
          <w:w w:val="105"/>
        </w:rPr>
        <w:t>el</w:t>
      </w:r>
      <w:r>
        <w:rPr>
          <w:spacing w:val="-5"/>
          <w:w w:val="105"/>
        </w:rPr>
        <w:t> </w:t>
      </w:r>
      <w:r>
        <w:rPr>
          <w:w w:val="105"/>
        </w:rPr>
        <w:t>otro,</w:t>
      </w:r>
      <w:r>
        <w:rPr>
          <w:spacing w:val="-5"/>
          <w:w w:val="105"/>
        </w:rPr>
        <w:t> </w:t>
      </w:r>
      <w:r>
        <w:rPr>
          <w:w w:val="105"/>
        </w:rPr>
        <w:t>la</w:t>
      </w:r>
      <w:r>
        <w:rPr>
          <w:spacing w:val="-5"/>
          <w:w w:val="105"/>
        </w:rPr>
        <w:t> </w:t>
      </w:r>
      <w:r>
        <w:rPr>
          <w:w w:val="105"/>
        </w:rPr>
        <w:t>tendencia </w:t>
      </w:r>
      <w:r>
        <w:rPr>
          <w:w w:val="99"/>
        </w:rPr>
        <w:t>c</w:t>
      </w:r>
      <w:r>
        <w:rPr>
          <w:spacing w:val="-8"/>
          <w:w w:val="99"/>
        </w:rPr>
        <w:t>r</w:t>
      </w:r>
      <w:r>
        <w:rPr>
          <w:spacing w:val="-1"/>
          <w:w w:val="101"/>
        </w:rPr>
        <w:t>ecient</w:t>
      </w:r>
      <w:r>
        <w:rPr>
          <w:w w:val="101"/>
        </w:rPr>
        <w:t>e</w:t>
      </w:r>
      <w:r>
        <w:rPr/>
        <w:t> </w:t>
      </w:r>
      <w:r>
        <w:rPr>
          <w:w w:val="101"/>
        </w:rPr>
        <w:t>a</w:t>
      </w:r>
      <w:r>
        <w:rPr/>
        <w:t> </w:t>
      </w:r>
      <w:r>
        <w:rPr>
          <w:spacing w:val="-1"/>
          <w:w w:val="102"/>
        </w:rPr>
        <w:t>l</w:t>
      </w:r>
      <w:r>
        <w:rPr>
          <w:w w:val="102"/>
        </w:rPr>
        <w:t>a</w:t>
      </w:r>
      <w:r>
        <w:rPr/>
        <w:t> </w:t>
      </w:r>
      <w:r>
        <w:rPr>
          <w:spacing w:val="-1"/>
          <w:w w:val="101"/>
        </w:rPr>
        <w:t>desoccidentaliz</w:t>
      </w:r>
      <w:r>
        <w:rPr>
          <w:w w:val="101"/>
        </w:rPr>
        <w:t>a</w:t>
      </w:r>
      <w:r>
        <w:rPr>
          <w:w w:val="106"/>
        </w:rPr>
        <w:t>ción.</w:t>
      </w:r>
      <w:r>
        <w:rPr/>
        <w:t> </w:t>
      </w:r>
      <w:r>
        <w:rPr>
          <w:w w:val="238"/>
        </w:rPr>
        <w:t>l</w:t>
      </w:r>
      <w:r>
        <w:rPr>
          <w:w w:val="103"/>
        </w:rPr>
        <w:t>o</w:t>
      </w:r>
      <w:r>
        <w:rPr/>
        <w:t> </w:t>
      </w:r>
      <w:r>
        <w:rPr>
          <w:spacing w:val="-1"/>
          <w:w w:val="103"/>
        </w:rPr>
        <w:t>paradójic</w:t>
      </w:r>
      <w:r>
        <w:rPr>
          <w:w w:val="103"/>
        </w:rPr>
        <w:t>o</w:t>
      </w:r>
      <w:r>
        <w:rPr/>
        <w:t> </w:t>
      </w:r>
      <w:r>
        <w:rPr>
          <w:spacing w:val="-1"/>
          <w:w w:val="104"/>
        </w:rPr>
        <w:t>d</w:t>
      </w:r>
      <w:r>
        <w:rPr>
          <w:w w:val="104"/>
        </w:rPr>
        <w:t>e</w:t>
      </w:r>
      <w:r>
        <w:rPr/>
        <w:t> </w:t>
      </w:r>
      <w:r>
        <w:rPr>
          <w:spacing w:val="-1"/>
          <w:w w:val="97"/>
        </w:rPr>
        <w:t>est</w:t>
      </w:r>
      <w:r>
        <w:rPr>
          <w:w w:val="97"/>
        </w:rPr>
        <w:t>e</w:t>
      </w:r>
      <w:r>
        <w:rPr/>
        <w:t> </w:t>
      </w:r>
      <w:r>
        <w:rPr>
          <w:w w:val="103"/>
        </w:rPr>
        <w:t>último</w:t>
      </w:r>
      <w:r>
        <w:rPr/>
        <w:t> </w:t>
      </w:r>
      <w:r>
        <w:rPr>
          <w:w w:val="103"/>
        </w:rPr>
        <w:t>elemen</w:t>
      </w:r>
      <w:r>
        <w:rPr/>
        <w:t>- </w:t>
      </w:r>
      <w:r>
        <w:rPr>
          <w:w w:val="105"/>
        </w:rPr>
        <w:t>to</w:t>
      </w:r>
      <w:r>
        <w:rPr>
          <w:spacing w:val="-9"/>
          <w:w w:val="105"/>
        </w:rPr>
        <w:t> </w:t>
      </w:r>
      <w:r>
        <w:rPr>
          <w:w w:val="105"/>
        </w:rPr>
        <w:t>es</w:t>
      </w:r>
      <w:r>
        <w:rPr>
          <w:spacing w:val="-9"/>
          <w:w w:val="105"/>
        </w:rPr>
        <w:t> </w:t>
      </w:r>
      <w:r>
        <w:rPr>
          <w:w w:val="105"/>
        </w:rPr>
        <w:t>que</w:t>
      </w:r>
      <w:r>
        <w:rPr>
          <w:spacing w:val="-9"/>
          <w:w w:val="105"/>
        </w:rPr>
        <w:t> </w:t>
      </w:r>
      <w:r>
        <w:rPr>
          <w:w w:val="105"/>
        </w:rPr>
        <w:t>a</w:t>
      </w:r>
      <w:r>
        <w:rPr>
          <w:spacing w:val="-9"/>
          <w:w w:val="105"/>
        </w:rPr>
        <w:t> </w:t>
      </w:r>
      <w:r>
        <w:rPr>
          <w:w w:val="105"/>
        </w:rPr>
        <w:t>la</w:t>
      </w:r>
      <w:r>
        <w:rPr>
          <w:spacing w:val="-9"/>
          <w:w w:val="105"/>
        </w:rPr>
        <w:t> </w:t>
      </w:r>
      <w:r>
        <w:rPr>
          <w:w w:val="105"/>
        </w:rPr>
        <w:t>par</w:t>
      </w:r>
      <w:r>
        <w:rPr>
          <w:spacing w:val="-9"/>
          <w:w w:val="105"/>
        </w:rPr>
        <w:t> </w:t>
      </w:r>
      <w:r>
        <w:rPr>
          <w:w w:val="105"/>
        </w:rPr>
        <w:t>de</w:t>
      </w:r>
      <w:r>
        <w:rPr>
          <w:spacing w:val="-9"/>
          <w:w w:val="105"/>
        </w:rPr>
        <w:t> </w:t>
      </w:r>
      <w:r>
        <w:rPr>
          <w:w w:val="105"/>
        </w:rPr>
        <w:t>conservar</w:t>
      </w:r>
      <w:r>
        <w:rPr>
          <w:spacing w:val="-9"/>
          <w:w w:val="105"/>
        </w:rPr>
        <w:t> </w:t>
      </w:r>
      <w:r>
        <w:rPr>
          <w:w w:val="105"/>
        </w:rPr>
        <w:t>en</w:t>
      </w:r>
      <w:r>
        <w:rPr>
          <w:spacing w:val="-9"/>
          <w:w w:val="105"/>
        </w:rPr>
        <w:t> </w:t>
      </w:r>
      <w:r>
        <w:rPr>
          <w:w w:val="105"/>
        </w:rPr>
        <w:t>el</w:t>
      </w:r>
      <w:r>
        <w:rPr>
          <w:spacing w:val="-9"/>
          <w:w w:val="105"/>
        </w:rPr>
        <w:t> </w:t>
      </w:r>
      <w:r>
        <w:rPr>
          <w:w w:val="105"/>
        </w:rPr>
        <w:t>centro</w:t>
      </w:r>
      <w:r>
        <w:rPr>
          <w:spacing w:val="-9"/>
          <w:w w:val="105"/>
        </w:rPr>
        <w:t> </w:t>
      </w:r>
      <w:r>
        <w:rPr>
          <w:w w:val="105"/>
        </w:rPr>
        <w:t>de</w:t>
      </w:r>
      <w:r>
        <w:rPr>
          <w:spacing w:val="-9"/>
          <w:w w:val="105"/>
        </w:rPr>
        <w:t> </w:t>
      </w:r>
      <w:r>
        <w:rPr>
          <w:w w:val="105"/>
        </w:rPr>
        <w:t>las</w:t>
      </w:r>
      <w:r>
        <w:rPr>
          <w:spacing w:val="-9"/>
          <w:w w:val="105"/>
        </w:rPr>
        <w:t> </w:t>
      </w:r>
      <w:r>
        <w:rPr>
          <w:w w:val="105"/>
        </w:rPr>
        <w:t>relaciones</w:t>
      </w:r>
      <w:r>
        <w:rPr>
          <w:spacing w:val="-9"/>
          <w:w w:val="105"/>
        </w:rPr>
        <w:t> </w:t>
      </w:r>
      <w:r>
        <w:rPr>
          <w:w w:val="105"/>
        </w:rPr>
        <w:t>económicas al capitalismo, al mismo tiempo mantiene la insistencia en el enfrenta- miento con la imperialidad occidental (mignolo, 2011). no puede sosla- yarse</w:t>
      </w:r>
      <w:r>
        <w:rPr>
          <w:spacing w:val="-23"/>
          <w:w w:val="105"/>
        </w:rPr>
        <w:t> </w:t>
      </w:r>
      <w:r>
        <w:rPr>
          <w:w w:val="105"/>
        </w:rPr>
        <w:t>que</w:t>
      </w:r>
      <w:r>
        <w:rPr>
          <w:spacing w:val="-23"/>
          <w:w w:val="105"/>
        </w:rPr>
        <w:t> </w:t>
      </w:r>
      <w:r>
        <w:rPr>
          <w:w w:val="105"/>
        </w:rPr>
        <w:t>esta</w:t>
      </w:r>
      <w:r>
        <w:rPr>
          <w:spacing w:val="-23"/>
          <w:w w:val="105"/>
        </w:rPr>
        <w:t> </w:t>
      </w:r>
      <w:r>
        <w:rPr>
          <w:w w:val="105"/>
        </w:rPr>
        <w:t>serie</w:t>
      </w:r>
      <w:r>
        <w:rPr>
          <w:spacing w:val="-23"/>
          <w:w w:val="105"/>
        </w:rPr>
        <w:t> </w:t>
      </w:r>
      <w:r>
        <w:rPr>
          <w:w w:val="105"/>
        </w:rPr>
        <w:t>de</w:t>
      </w:r>
      <w:r>
        <w:rPr>
          <w:spacing w:val="-23"/>
          <w:w w:val="105"/>
        </w:rPr>
        <w:t> </w:t>
      </w:r>
      <w:r>
        <w:rPr>
          <w:w w:val="105"/>
        </w:rPr>
        <w:t>eventos</w:t>
      </w:r>
      <w:r>
        <w:rPr>
          <w:spacing w:val="-22"/>
          <w:w w:val="105"/>
        </w:rPr>
        <w:t> </w:t>
      </w:r>
      <w:r>
        <w:rPr>
          <w:w w:val="105"/>
        </w:rPr>
        <w:t>y</w:t>
      </w:r>
      <w:r>
        <w:rPr>
          <w:spacing w:val="-23"/>
          <w:w w:val="105"/>
        </w:rPr>
        <w:t> </w:t>
      </w:r>
      <w:r>
        <w:rPr>
          <w:w w:val="105"/>
        </w:rPr>
        <w:t>encuentros</w:t>
      </w:r>
      <w:r>
        <w:rPr>
          <w:spacing w:val="-23"/>
          <w:w w:val="105"/>
        </w:rPr>
        <w:t> </w:t>
      </w:r>
      <w:r>
        <w:rPr>
          <w:w w:val="105"/>
        </w:rPr>
        <w:t>internacionales</w:t>
      </w:r>
      <w:r>
        <w:rPr>
          <w:spacing w:val="-22"/>
          <w:w w:val="105"/>
        </w:rPr>
        <w:t> </w:t>
      </w:r>
      <w:r>
        <w:rPr>
          <w:w w:val="105"/>
        </w:rPr>
        <w:t>produjo</w:t>
      </w:r>
      <w:r>
        <w:rPr>
          <w:spacing w:val="-23"/>
          <w:w w:val="105"/>
        </w:rPr>
        <w:t> </w:t>
      </w:r>
      <w:r>
        <w:rPr>
          <w:w w:val="105"/>
        </w:rPr>
        <w:t>una serie</w:t>
      </w:r>
      <w:r>
        <w:rPr>
          <w:spacing w:val="-17"/>
          <w:w w:val="105"/>
        </w:rPr>
        <w:t> </w:t>
      </w:r>
      <w:r>
        <w:rPr>
          <w:w w:val="105"/>
        </w:rPr>
        <w:t>de</w:t>
      </w:r>
      <w:r>
        <w:rPr>
          <w:spacing w:val="-17"/>
          <w:w w:val="105"/>
        </w:rPr>
        <w:t> </w:t>
      </w:r>
      <w:r>
        <w:rPr>
          <w:w w:val="105"/>
        </w:rPr>
        <w:t>relaciones</w:t>
      </w:r>
      <w:r>
        <w:rPr>
          <w:spacing w:val="-17"/>
          <w:w w:val="105"/>
        </w:rPr>
        <w:t> </w:t>
      </w:r>
      <w:r>
        <w:rPr>
          <w:w w:val="105"/>
        </w:rPr>
        <w:t>entre</w:t>
      </w:r>
      <w:r>
        <w:rPr>
          <w:spacing w:val="-17"/>
          <w:w w:val="105"/>
        </w:rPr>
        <w:t> </w:t>
      </w:r>
      <w:r>
        <w:rPr>
          <w:w w:val="105"/>
        </w:rPr>
        <w:t>diversas</w:t>
      </w:r>
      <w:r>
        <w:rPr>
          <w:spacing w:val="-16"/>
          <w:w w:val="105"/>
        </w:rPr>
        <w:t> </w:t>
      </w:r>
      <w:r>
        <w:rPr>
          <w:w w:val="105"/>
        </w:rPr>
        <w:t>personalidades</w:t>
      </w:r>
      <w:r>
        <w:rPr>
          <w:spacing w:val="-17"/>
          <w:w w:val="105"/>
        </w:rPr>
        <w:t> </w:t>
      </w:r>
      <w:r>
        <w:rPr>
          <w:w w:val="105"/>
        </w:rPr>
        <w:t>que</w:t>
      </w:r>
      <w:r>
        <w:rPr>
          <w:spacing w:val="-17"/>
          <w:w w:val="105"/>
        </w:rPr>
        <w:t> </w:t>
      </w:r>
      <w:r>
        <w:rPr>
          <w:w w:val="105"/>
        </w:rPr>
        <w:t>en</w:t>
      </w:r>
      <w:r>
        <w:rPr>
          <w:spacing w:val="-17"/>
          <w:w w:val="105"/>
        </w:rPr>
        <w:t> </w:t>
      </w:r>
      <w:r>
        <w:rPr>
          <w:w w:val="105"/>
        </w:rPr>
        <w:t>sus</w:t>
      </w:r>
      <w:r>
        <w:rPr>
          <w:spacing w:val="-17"/>
          <w:w w:val="105"/>
        </w:rPr>
        <w:t> </w:t>
      </w:r>
      <w:r>
        <w:rPr>
          <w:w w:val="105"/>
        </w:rPr>
        <w:t>respectivos países tuvieron una influencia decisiva a la hora de generar discursos, mentalidades</w:t>
      </w:r>
      <w:r>
        <w:rPr>
          <w:spacing w:val="-27"/>
          <w:w w:val="105"/>
        </w:rPr>
        <w:t> </w:t>
      </w:r>
      <w:r>
        <w:rPr>
          <w:w w:val="105"/>
        </w:rPr>
        <w:t>y</w:t>
      </w:r>
      <w:r>
        <w:rPr>
          <w:spacing w:val="-27"/>
          <w:w w:val="105"/>
        </w:rPr>
        <w:t> </w:t>
      </w:r>
      <w:r>
        <w:rPr>
          <w:w w:val="105"/>
        </w:rPr>
        <w:t>fuerzas</w:t>
      </w:r>
      <w:r>
        <w:rPr>
          <w:spacing w:val="-27"/>
          <w:w w:val="105"/>
        </w:rPr>
        <w:t> </w:t>
      </w:r>
      <w:r>
        <w:rPr>
          <w:w w:val="105"/>
        </w:rPr>
        <w:t>opositoras</w:t>
      </w:r>
      <w:r>
        <w:rPr>
          <w:spacing w:val="-27"/>
          <w:w w:val="105"/>
        </w:rPr>
        <w:t> </w:t>
      </w:r>
      <w:r>
        <w:rPr>
          <w:w w:val="105"/>
        </w:rPr>
        <w:t>al</w:t>
      </w:r>
      <w:r>
        <w:rPr>
          <w:spacing w:val="-27"/>
          <w:w w:val="105"/>
        </w:rPr>
        <w:t> </w:t>
      </w:r>
      <w:r>
        <w:rPr>
          <w:w w:val="105"/>
        </w:rPr>
        <w:t>imperialismo.</w:t>
      </w:r>
      <w:r>
        <w:rPr>
          <w:w w:val="105"/>
          <w:position w:val="7"/>
          <w:sz w:val="14"/>
        </w:rPr>
        <w:t>2</w:t>
      </w:r>
    </w:p>
    <w:p>
      <w:pPr>
        <w:pStyle w:val="BodyText"/>
        <w:spacing w:line="307" w:lineRule="auto"/>
        <w:ind w:left="1497" w:right="1494" w:firstLine="396"/>
        <w:jc w:val="right"/>
      </w:pPr>
      <w:r>
        <w:rPr>
          <w:w w:val="105"/>
        </w:rPr>
        <w:t>navarro</w:t>
      </w:r>
      <w:r>
        <w:rPr>
          <w:spacing w:val="-26"/>
          <w:w w:val="105"/>
        </w:rPr>
        <w:t> </w:t>
      </w:r>
      <w:r>
        <w:rPr>
          <w:w w:val="105"/>
        </w:rPr>
        <w:t>(2003)</w:t>
      </w:r>
      <w:r>
        <w:rPr>
          <w:spacing w:val="-26"/>
          <w:w w:val="105"/>
        </w:rPr>
        <w:t> </w:t>
      </w:r>
      <w:r>
        <w:rPr>
          <w:w w:val="105"/>
        </w:rPr>
        <w:t>establece</w:t>
      </w:r>
      <w:r>
        <w:rPr>
          <w:spacing w:val="-26"/>
          <w:w w:val="105"/>
        </w:rPr>
        <w:t> </w:t>
      </w:r>
      <w:r>
        <w:rPr>
          <w:w w:val="105"/>
        </w:rPr>
        <w:t>que</w:t>
      </w:r>
      <w:r>
        <w:rPr>
          <w:spacing w:val="-26"/>
          <w:w w:val="105"/>
        </w:rPr>
        <w:t> </w:t>
      </w:r>
      <w:r>
        <w:rPr>
          <w:w w:val="105"/>
        </w:rPr>
        <w:t>la</w:t>
      </w:r>
      <w:r>
        <w:rPr>
          <w:spacing w:val="-26"/>
          <w:w w:val="105"/>
        </w:rPr>
        <w:t> </w:t>
      </w:r>
      <w:r>
        <w:rPr>
          <w:w w:val="105"/>
        </w:rPr>
        <w:t>construcción</w:t>
      </w:r>
      <w:r>
        <w:rPr>
          <w:spacing w:val="-26"/>
          <w:w w:val="105"/>
        </w:rPr>
        <w:t> </w:t>
      </w:r>
      <w:r>
        <w:rPr>
          <w:w w:val="105"/>
        </w:rPr>
        <w:t>de</w:t>
      </w:r>
      <w:r>
        <w:rPr>
          <w:spacing w:val="-26"/>
          <w:w w:val="105"/>
        </w:rPr>
        <w:t> </w:t>
      </w:r>
      <w:r>
        <w:rPr>
          <w:w w:val="105"/>
        </w:rPr>
        <w:t>este</w:t>
      </w:r>
      <w:r>
        <w:rPr>
          <w:spacing w:val="-26"/>
          <w:w w:val="105"/>
        </w:rPr>
        <w:t> </w:t>
      </w:r>
      <w:r>
        <w:rPr>
          <w:w w:val="105"/>
        </w:rPr>
        <w:t>nuevo</w:t>
      </w:r>
      <w:r>
        <w:rPr>
          <w:spacing w:val="-26"/>
          <w:w w:val="105"/>
        </w:rPr>
        <w:t> </w:t>
      </w:r>
      <w:r>
        <w:rPr>
          <w:w w:val="105"/>
        </w:rPr>
        <w:t>discurso</w:t>
      </w:r>
      <w:r>
        <w:rPr>
          <w:spacing w:val="-1"/>
          <w:w w:val="99"/>
        </w:rPr>
        <w:t> </w:t>
      </w:r>
      <w:r>
        <w:rPr>
          <w:w w:val="105"/>
        </w:rPr>
        <w:t>desencadenó dos aspectos que marcaron un punto de</w:t>
      </w:r>
      <w:r>
        <w:rPr>
          <w:spacing w:val="37"/>
          <w:w w:val="105"/>
        </w:rPr>
        <w:t> </w:t>
      </w:r>
      <w:r>
        <w:rPr>
          <w:w w:val="105"/>
        </w:rPr>
        <w:t>inflexión</w:t>
      </w:r>
      <w:r>
        <w:rPr>
          <w:spacing w:val="4"/>
          <w:w w:val="105"/>
        </w:rPr>
        <w:t> </w:t>
      </w:r>
      <w:r>
        <w:rPr>
          <w:w w:val="105"/>
        </w:rPr>
        <w:t>dentro</w:t>
      </w:r>
      <w:r>
        <w:rPr>
          <w:w w:val="103"/>
        </w:rPr>
        <w:t> </w:t>
      </w:r>
      <w:r>
        <w:rPr>
          <w:w w:val="105"/>
        </w:rPr>
        <w:t>del</w:t>
      </w:r>
      <w:r>
        <w:rPr>
          <w:spacing w:val="-10"/>
          <w:w w:val="105"/>
        </w:rPr>
        <w:t> </w:t>
      </w:r>
      <w:r>
        <w:rPr>
          <w:w w:val="105"/>
        </w:rPr>
        <w:t>movimiento</w:t>
      </w:r>
      <w:r>
        <w:rPr>
          <w:spacing w:val="-10"/>
          <w:w w:val="105"/>
        </w:rPr>
        <w:t> </w:t>
      </w:r>
      <w:r>
        <w:rPr>
          <w:w w:val="105"/>
        </w:rPr>
        <w:t>indígena.</w:t>
      </w:r>
      <w:r>
        <w:rPr>
          <w:spacing w:val="-10"/>
          <w:w w:val="105"/>
        </w:rPr>
        <w:t> </w:t>
      </w:r>
      <w:r>
        <w:rPr>
          <w:spacing w:val="-6"/>
          <w:w w:val="105"/>
        </w:rPr>
        <w:t>por</w:t>
      </w:r>
      <w:r>
        <w:rPr>
          <w:spacing w:val="-10"/>
          <w:w w:val="105"/>
        </w:rPr>
        <w:t> </w:t>
      </w:r>
      <w:r>
        <w:rPr>
          <w:w w:val="105"/>
        </w:rPr>
        <w:t>un</w:t>
      </w:r>
      <w:r>
        <w:rPr>
          <w:spacing w:val="-10"/>
          <w:w w:val="105"/>
        </w:rPr>
        <w:t> </w:t>
      </w:r>
      <w:r>
        <w:rPr>
          <w:w w:val="105"/>
        </w:rPr>
        <w:t>lado,</w:t>
      </w:r>
      <w:r>
        <w:rPr>
          <w:spacing w:val="-10"/>
          <w:w w:val="105"/>
        </w:rPr>
        <w:t> </w:t>
      </w:r>
      <w:r>
        <w:rPr>
          <w:w w:val="105"/>
        </w:rPr>
        <w:t>hubo</w:t>
      </w:r>
      <w:r>
        <w:rPr>
          <w:spacing w:val="-10"/>
          <w:w w:val="105"/>
        </w:rPr>
        <w:t> </w:t>
      </w:r>
      <w:r>
        <w:rPr>
          <w:w w:val="105"/>
        </w:rPr>
        <w:t>una</w:t>
      </w:r>
      <w:r>
        <w:rPr>
          <w:spacing w:val="-10"/>
          <w:w w:val="105"/>
        </w:rPr>
        <w:t> </w:t>
      </w:r>
      <w:r>
        <w:rPr>
          <w:w w:val="105"/>
        </w:rPr>
        <w:t>concienciación</w:t>
      </w:r>
      <w:r>
        <w:rPr>
          <w:spacing w:val="-10"/>
          <w:w w:val="105"/>
        </w:rPr>
        <w:t> </w:t>
      </w:r>
      <w:r>
        <w:rPr>
          <w:w w:val="105"/>
        </w:rPr>
        <w:t>por</w:t>
      </w:r>
      <w:r>
        <w:rPr>
          <w:spacing w:val="-10"/>
          <w:w w:val="105"/>
        </w:rPr>
        <w:t> </w:t>
      </w:r>
      <w:r>
        <w:rPr>
          <w:w w:val="105"/>
        </w:rPr>
        <w:t>par-</w:t>
      </w:r>
      <w:r>
        <w:rPr>
          <w:w w:val="102"/>
        </w:rPr>
        <w:t> </w:t>
      </w:r>
      <w:r>
        <w:rPr>
          <w:w w:val="105"/>
        </w:rPr>
        <w:t>te</w:t>
      </w:r>
      <w:r>
        <w:rPr>
          <w:spacing w:val="-12"/>
          <w:w w:val="105"/>
        </w:rPr>
        <w:t> </w:t>
      </w:r>
      <w:r>
        <w:rPr>
          <w:w w:val="105"/>
        </w:rPr>
        <w:t>de</w:t>
      </w:r>
      <w:r>
        <w:rPr>
          <w:spacing w:val="-12"/>
          <w:w w:val="105"/>
        </w:rPr>
        <w:t> </w:t>
      </w:r>
      <w:r>
        <w:rPr>
          <w:w w:val="105"/>
        </w:rPr>
        <w:t>la</w:t>
      </w:r>
      <w:r>
        <w:rPr>
          <w:spacing w:val="-12"/>
          <w:w w:val="105"/>
        </w:rPr>
        <w:t> </w:t>
      </w:r>
      <w:r>
        <w:rPr>
          <w:w w:val="105"/>
        </w:rPr>
        <w:t>comunidad</w:t>
      </w:r>
      <w:r>
        <w:rPr>
          <w:spacing w:val="-12"/>
          <w:w w:val="105"/>
        </w:rPr>
        <w:t> </w:t>
      </w:r>
      <w:r>
        <w:rPr>
          <w:w w:val="105"/>
        </w:rPr>
        <w:t>internacional</w:t>
      </w:r>
      <w:r>
        <w:rPr>
          <w:spacing w:val="-12"/>
          <w:w w:val="105"/>
        </w:rPr>
        <w:t> </w:t>
      </w:r>
      <w:r>
        <w:rPr>
          <w:w w:val="105"/>
        </w:rPr>
        <w:t>de</w:t>
      </w:r>
      <w:r>
        <w:rPr>
          <w:spacing w:val="-12"/>
          <w:w w:val="105"/>
        </w:rPr>
        <w:t> </w:t>
      </w:r>
      <w:r>
        <w:rPr>
          <w:w w:val="105"/>
        </w:rPr>
        <w:t>la</w:t>
      </w:r>
      <w:r>
        <w:rPr>
          <w:spacing w:val="-12"/>
          <w:w w:val="105"/>
        </w:rPr>
        <w:t> </w:t>
      </w:r>
      <w:r>
        <w:rPr>
          <w:w w:val="105"/>
        </w:rPr>
        <w:t>exclusión</w:t>
      </w:r>
      <w:r>
        <w:rPr>
          <w:spacing w:val="-12"/>
          <w:w w:val="105"/>
        </w:rPr>
        <w:t> </w:t>
      </w:r>
      <w:r>
        <w:rPr>
          <w:w w:val="105"/>
        </w:rPr>
        <w:t>a</w:t>
      </w:r>
      <w:r>
        <w:rPr>
          <w:spacing w:val="-12"/>
          <w:w w:val="105"/>
        </w:rPr>
        <w:t> </w:t>
      </w:r>
      <w:r>
        <w:rPr>
          <w:w w:val="105"/>
        </w:rPr>
        <w:t>la</w:t>
      </w:r>
      <w:r>
        <w:rPr>
          <w:spacing w:val="-12"/>
          <w:w w:val="105"/>
        </w:rPr>
        <w:t> </w:t>
      </w:r>
      <w:r>
        <w:rPr>
          <w:w w:val="105"/>
        </w:rPr>
        <w:t>que</w:t>
      </w:r>
      <w:r>
        <w:rPr>
          <w:spacing w:val="-12"/>
          <w:w w:val="105"/>
        </w:rPr>
        <w:t> </w:t>
      </w:r>
      <w:r>
        <w:rPr>
          <w:w w:val="105"/>
        </w:rPr>
        <w:t>eran</w:t>
      </w:r>
      <w:r>
        <w:rPr>
          <w:spacing w:val="-12"/>
          <w:w w:val="105"/>
        </w:rPr>
        <w:t> </w:t>
      </w:r>
      <w:r>
        <w:rPr>
          <w:w w:val="105"/>
        </w:rPr>
        <w:t>sometidos</w:t>
      </w:r>
    </w:p>
    <w:p>
      <w:pPr>
        <w:pStyle w:val="BodyText"/>
      </w:pPr>
    </w:p>
    <w:p>
      <w:pPr>
        <w:pStyle w:val="BodyText"/>
      </w:pPr>
    </w:p>
    <w:p>
      <w:pPr>
        <w:pStyle w:val="BodyText"/>
        <w:spacing w:before="11"/>
        <w:rPr>
          <w:sz w:val="17"/>
        </w:rPr>
      </w:pPr>
    </w:p>
    <w:p>
      <w:pPr>
        <w:spacing w:line="280" w:lineRule="auto" w:before="0"/>
        <w:ind w:left="1497" w:right="1494" w:firstLine="396"/>
        <w:jc w:val="both"/>
        <w:rPr>
          <w:sz w:val="16"/>
        </w:rPr>
      </w:pPr>
      <w:r>
        <w:rPr>
          <w:position w:val="5"/>
          <w:sz w:val="11"/>
        </w:rPr>
        <w:t>2  </w:t>
      </w:r>
      <w:r>
        <w:rPr>
          <w:sz w:val="16"/>
        </w:rPr>
        <w:t>el mismo </w:t>
      </w:r>
      <w:r>
        <w:rPr>
          <w:spacing w:val="-4"/>
          <w:sz w:val="16"/>
        </w:rPr>
        <w:t>Walter  </w:t>
      </w:r>
      <w:r>
        <w:rPr>
          <w:sz w:val="16"/>
        </w:rPr>
        <w:t>mignolo (2011) describe: </w:t>
      </w:r>
      <w:r>
        <w:rPr>
          <w:spacing w:val="-2"/>
          <w:sz w:val="16"/>
        </w:rPr>
        <w:t>“parís  </w:t>
      </w:r>
      <w:r>
        <w:rPr>
          <w:sz w:val="16"/>
        </w:rPr>
        <w:t>en la década del 50 era un centro   de exiliados caribeños y africanos de la francofonía, además de varios pensadores de lo que será pronto ‘el tercer mundo’. </w:t>
      </w:r>
      <w:r>
        <w:rPr>
          <w:rFonts w:ascii="Times New Roman" w:hAnsi="Times New Roman"/>
          <w:i/>
          <w:spacing w:val="-3"/>
          <w:sz w:val="16"/>
        </w:rPr>
        <w:t>Faustto </w:t>
      </w:r>
      <w:r>
        <w:rPr>
          <w:rFonts w:ascii="Times New Roman" w:hAnsi="Times New Roman"/>
          <w:i/>
          <w:sz w:val="16"/>
        </w:rPr>
        <w:t>Reinaga, Aymara de Bolivia </w:t>
      </w:r>
      <w:r>
        <w:rPr>
          <w:sz w:val="16"/>
        </w:rPr>
        <w:t>y ali shari’ati, el intelectual que orientó la revolución iraní pero que murió antes de que ésta ocurriera, también se encontraban  allí  […]”</w:t>
      </w:r>
      <w:r>
        <w:rPr>
          <w:spacing w:val="3"/>
          <w:sz w:val="16"/>
        </w:rPr>
        <w:t> </w:t>
      </w:r>
      <w:r>
        <w:rPr>
          <w:sz w:val="16"/>
        </w:rPr>
        <w:t>(12).</w:t>
      </w:r>
    </w:p>
    <w:p>
      <w:pPr>
        <w:spacing w:after="0" w:line="280" w:lineRule="auto"/>
        <w:jc w:val="both"/>
        <w:rPr>
          <w:sz w:val="16"/>
        </w:rPr>
        <w:sectPr>
          <w:footerReference w:type="default" r:id="rId20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03"/>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2288" from="15pt,-46.565861pt" to="0pt,-46.565861pt" stroked="true" strokeweight=".25pt" strokecolor="#000000">
            <w10:wrap type="none"/>
          </v:line>
        </w:pict>
      </w:r>
      <w:r>
        <w:rPr/>
        <w:pict>
          <v:line style="position:absolute;mso-position-horizontal-relative:page;mso-position-vertical-relative:paragraph;z-index:22312" from="452.196991pt,-46.565861pt" to="467.196991pt,-46.565861pt" stroked="true" strokeweight=".25pt" strokecolor="#000000">
            <w10:wrap type="none"/>
          </v:line>
        </w:pict>
      </w:r>
      <w:r>
        <w:rPr/>
        <w:pict>
          <v:line style="position:absolute;mso-position-horizontal-relative:page;mso-position-vertical-relative:paragraph;z-index:22336" from="21pt,-52.565857pt" to="21pt,-67.565857pt" stroked="true" strokeweight=".25pt" strokecolor="#000000">
            <w10:wrap type="none"/>
          </v:line>
        </w:pict>
      </w:r>
      <w:r>
        <w:rPr/>
        <w:pict>
          <v:line style="position:absolute;mso-position-horizontal-relative:page;mso-position-vertical-relative:paragraph;z-index:22360" from="446.196991pt,-52.565857pt" to="446.196991pt,-67.565857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181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spacing w:val="-11"/>
        </w:rPr>
        <w:t>y, </w:t>
      </w:r>
      <w:r>
        <w:rPr/>
        <w:t>por otro, se desarrolló una construcción social de identidad  común entre  los</w:t>
      </w:r>
      <w:r>
        <w:rPr>
          <w:spacing w:val="6"/>
        </w:rPr>
        <w:t> </w:t>
      </w:r>
      <w:r>
        <w:rPr/>
        <w:t>indígenas.</w:t>
      </w:r>
    </w:p>
    <w:p>
      <w:pPr>
        <w:pStyle w:val="BodyText"/>
        <w:spacing w:line="307" w:lineRule="auto"/>
        <w:ind w:left="1497" w:right="1494" w:firstLine="396"/>
        <w:jc w:val="both"/>
      </w:pPr>
      <w:r>
        <w:rPr>
          <w:w w:val="105"/>
        </w:rPr>
        <w:t>así,</w:t>
      </w:r>
      <w:r>
        <w:rPr>
          <w:spacing w:val="-22"/>
          <w:w w:val="105"/>
        </w:rPr>
        <w:t> </w:t>
      </w:r>
      <w:r>
        <w:rPr>
          <w:w w:val="105"/>
        </w:rPr>
        <w:t>las</w:t>
      </w:r>
      <w:r>
        <w:rPr>
          <w:spacing w:val="-22"/>
          <w:w w:val="105"/>
        </w:rPr>
        <w:t> </w:t>
      </w:r>
      <w:r>
        <w:rPr>
          <w:w w:val="105"/>
        </w:rPr>
        <w:t>diversas</w:t>
      </w:r>
      <w:r>
        <w:rPr>
          <w:spacing w:val="-22"/>
          <w:w w:val="105"/>
        </w:rPr>
        <w:t> </w:t>
      </w:r>
      <w:r>
        <w:rPr>
          <w:w w:val="105"/>
        </w:rPr>
        <w:t>identidades</w:t>
      </w:r>
      <w:r>
        <w:rPr>
          <w:spacing w:val="-22"/>
          <w:w w:val="105"/>
        </w:rPr>
        <w:t> </w:t>
      </w:r>
      <w:r>
        <w:rPr>
          <w:w w:val="105"/>
        </w:rPr>
        <w:t>individuales</w:t>
      </w:r>
      <w:r>
        <w:rPr>
          <w:spacing w:val="-22"/>
          <w:w w:val="105"/>
        </w:rPr>
        <w:t> </w:t>
      </w:r>
      <w:r>
        <w:rPr>
          <w:w w:val="105"/>
        </w:rPr>
        <w:t>confluyeron</w:t>
      </w:r>
      <w:r>
        <w:rPr>
          <w:spacing w:val="-22"/>
          <w:w w:val="105"/>
        </w:rPr>
        <w:t> </w:t>
      </w:r>
      <w:r>
        <w:rPr>
          <w:w w:val="105"/>
        </w:rPr>
        <w:t>en</w:t>
      </w:r>
      <w:r>
        <w:rPr>
          <w:spacing w:val="-22"/>
          <w:w w:val="105"/>
        </w:rPr>
        <w:t> </w:t>
      </w:r>
      <w:r>
        <w:rPr>
          <w:w w:val="105"/>
        </w:rPr>
        <w:t>una</w:t>
      </w:r>
      <w:r>
        <w:rPr>
          <w:spacing w:val="-22"/>
          <w:w w:val="105"/>
        </w:rPr>
        <w:t> </w:t>
      </w:r>
      <w:r>
        <w:rPr>
          <w:w w:val="105"/>
        </w:rPr>
        <w:t>colecti- va:</w:t>
      </w:r>
      <w:r>
        <w:rPr>
          <w:spacing w:val="-5"/>
          <w:w w:val="105"/>
        </w:rPr>
        <w:t> </w:t>
      </w:r>
      <w:r>
        <w:rPr>
          <w:w w:val="105"/>
        </w:rPr>
        <w:t>la</w:t>
      </w:r>
      <w:r>
        <w:rPr>
          <w:spacing w:val="-5"/>
          <w:w w:val="105"/>
        </w:rPr>
        <w:t> </w:t>
      </w:r>
      <w:r>
        <w:rPr>
          <w:w w:val="105"/>
        </w:rPr>
        <w:t>indígena.</w:t>
      </w:r>
      <w:r>
        <w:rPr>
          <w:spacing w:val="-4"/>
          <w:w w:val="105"/>
        </w:rPr>
        <w:t> </w:t>
      </w:r>
      <w:r>
        <w:rPr>
          <w:w w:val="105"/>
        </w:rPr>
        <w:t>estos</w:t>
      </w:r>
      <w:r>
        <w:rPr>
          <w:spacing w:val="-5"/>
          <w:w w:val="105"/>
        </w:rPr>
        <w:t> </w:t>
      </w:r>
      <w:r>
        <w:rPr>
          <w:w w:val="105"/>
        </w:rPr>
        <w:t>cambios</w:t>
      </w:r>
      <w:r>
        <w:rPr>
          <w:spacing w:val="-5"/>
          <w:w w:val="105"/>
        </w:rPr>
        <w:t> </w:t>
      </w:r>
      <w:r>
        <w:rPr>
          <w:w w:val="105"/>
        </w:rPr>
        <w:t>se</w:t>
      </w:r>
      <w:r>
        <w:rPr>
          <w:spacing w:val="-5"/>
          <w:w w:val="105"/>
        </w:rPr>
        <w:t> </w:t>
      </w:r>
      <w:r>
        <w:rPr>
          <w:w w:val="105"/>
        </w:rPr>
        <w:t>traducen</w:t>
      </w:r>
      <w:r>
        <w:rPr>
          <w:spacing w:val="-4"/>
          <w:w w:val="105"/>
        </w:rPr>
        <w:t> </w:t>
      </w:r>
      <w:r>
        <w:rPr>
          <w:w w:val="105"/>
        </w:rPr>
        <w:t>en</w:t>
      </w:r>
      <w:r>
        <w:rPr>
          <w:spacing w:val="-4"/>
          <w:w w:val="105"/>
        </w:rPr>
        <w:t> </w:t>
      </w:r>
      <w:r>
        <w:rPr>
          <w:w w:val="105"/>
        </w:rPr>
        <w:t>una</w:t>
      </w:r>
      <w:r>
        <w:rPr>
          <w:spacing w:val="-4"/>
          <w:w w:val="105"/>
        </w:rPr>
        <w:t> </w:t>
      </w:r>
      <w:r>
        <w:rPr>
          <w:w w:val="105"/>
        </w:rPr>
        <w:t>transformación</w:t>
      </w:r>
      <w:r>
        <w:rPr>
          <w:spacing w:val="-4"/>
          <w:w w:val="105"/>
        </w:rPr>
        <w:t> </w:t>
      </w:r>
      <w:r>
        <w:rPr>
          <w:w w:val="105"/>
        </w:rPr>
        <w:t>de</w:t>
      </w:r>
      <w:r>
        <w:rPr>
          <w:spacing w:val="-4"/>
          <w:w w:val="105"/>
        </w:rPr>
        <w:t> </w:t>
      </w:r>
      <w:r>
        <w:rPr>
          <w:w w:val="105"/>
        </w:rPr>
        <w:t>las demandas,</w:t>
      </w:r>
      <w:r>
        <w:rPr>
          <w:spacing w:val="-15"/>
          <w:w w:val="105"/>
        </w:rPr>
        <w:t> </w:t>
      </w:r>
      <w:r>
        <w:rPr>
          <w:w w:val="105"/>
        </w:rPr>
        <w:t>mismas</w:t>
      </w:r>
      <w:r>
        <w:rPr>
          <w:spacing w:val="-16"/>
          <w:w w:val="105"/>
        </w:rPr>
        <w:t> </w:t>
      </w:r>
      <w:r>
        <w:rPr>
          <w:w w:val="105"/>
        </w:rPr>
        <w:t>que</w:t>
      </w:r>
      <w:r>
        <w:rPr>
          <w:spacing w:val="-16"/>
          <w:w w:val="105"/>
        </w:rPr>
        <w:t> </w:t>
      </w:r>
      <w:r>
        <w:rPr>
          <w:w w:val="105"/>
        </w:rPr>
        <w:t>se</w:t>
      </w:r>
      <w:r>
        <w:rPr>
          <w:spacing w:val="-16"/>
          <w:w w:val="105"/>
        </w:rPr>
        <w:t> </w:t>
      </w:r>
      <w:r>
        <w:rPr>
          <w:w w:val="105"/>
        </w:rPr>
        <w:t>basaron</w:t>
      </w:r>
      <w:r>
        <w:rPr>
          <w:spacing w:val="-16"/>
          <w:w w:val="105"/>
        </w:rPr>
        <w:t> </w:t>
      </w:r>
      <w:r>
        <w:rPr>
          <w:w w:val="105"/>
        </w:rPr>
        <w:t>en</w:t>
      </w:r>
      <w:r>
        <w:rPr>
          <w:spacing w:val="-16"/>
          <w:w w:val="105"/>
        </w:rPr>
        <w:t> </w:t>
      </w:r>
      <w:r>
        <w:rPr>
          <w:w w:val="105"/>
        </w:rPr>
        <w:t>el</w:t>
      </w:r>
      <w:r>
        <w:rPr>
          <w:spacing w:val="-16"/>
          <w:w w:val="105"/>
        </w:rPr>
        <w:t> </w:t>
      </w:r>
      <w:r>
        <w:rPr>
          <w:w w:val="105"/>
        </w:rPr>
        <w:t>reconocimiento</w:t>
      </w:r>
      <w:r>
        <w:rPr>
          <w:spacing w:val="-16"/>
          <w:w w:val="105"/>
        </w:rPr>
        <w:t> </w:t>
      </w:r>
      <w:r>
        <w:rPr>
          <w:w w:val="105"/>
        </w:rPr>
        <w:t>como</w:t>
      </w:r>
      <w:r>
        <w:rPr>
          <w:spacing w:val="-16"/>
          <w:w w:val="105"/>
        </w:rPr>
        <w:t> </w:t>
      </w:r>
      <w:r>
        <w:rPr>
          <w:w w:val="105"/>
        </w:rPr>
        <w:t>pueblo,</w:t>
      </w:r>
      <w:r>
        <w:rPr>
          <w:spacing w:val="-16"/>
          <w:w w:val="105"/>
        </w:rPr>
        <w:t> </w:t>
      </w:r>
      <w:r>
        <w:rPr>
          <w:w w:val="105"/>
        </w:rPr>
        <w:t>lo cual</w:t>
      </w:r>
      <w:r>
        <w:rPr>
          <w:spacing w:val="-5"/>
          <w:w w:val="105"/>
        </w:rPr>
        <w:t> </w:t>
      </w:r>
      <w:r>
        <w:rPr>
          <w:w w:val="105"/>
        </w:rPr>
        <w:t>implica</w:t>
      </w:r>
      <w:r>
        <w:rPr>
          <w:spacing w:val="-4"/>
          <w:w w:val="105"/>
        </w:rPr>
        <w:t> </w:t>
      </w:r>
      <w:r>
        <w:rPr>
          <w:w w:val="105"/>
        </w:rPr>
        <w:t>ciertos</w:t>
      </w:r>
      <w:r>
        <w:rPr>
          <w:spacing w:val="-5"/>
          <w:w w:val="105"/>
        </w:rPr>
        <w:t> </w:t>
      </w:r>
      <w:r>
        <w:rPr>
          <w:w w:val="105"/>
        </w:rPr>
        <w:t>derechos</w:t>
      </w:r>
      <w:r>
        <w:rPr>
          <w:spacing w:val="-5"/>
          <w:w w:val="105"/>
        </w:rPr>
        <w:t> </w:t>
      </w:r>
      <w:r>
        <w:rPr>
          <w:w w:val="105"/>
        </w:rPr>
        <w:t>de</w:t>
      </w:r>
      <w:r>
        <w:rPr>
          <w:spacing w:val="-5"/>
          <w:w w:val="105"/>
        </w:rPr>
        <w:t> </w:t>
      </w:r>
      <w:r>
        <w:rPr>
          <w:w w:val="105"/>
        </w:rPr>
        <w:t>autodeterminación</w:t>
      </w:r>
      <w:r>
        <w:rPr>
          <w:spacing w:val="-4"/>
          <w:w w:val="105"/>
        </w:rPr>
        <w:t> </w:t>
      </w:r>
      <w:r>
        <w:rPr>
          <w:w w:val="105"/>
        </w:rPr>
        <w:t>o</w:t>
      </w:r>
      <w:r>
        <w:rPr>
          <w:spacing w:val="-5"/>
          <w:w w:val="105"/>
        </w:rPr>
        <w:t> </w:t>
      </w:r>
      <w:r>
        <w:rPr>
          <w:w w:val="105"/>
        </w:rPr>
        <w:t>el</w:t>
      </w:r>
      <w:r>
        <w:rPr>
          <w:spacing w:val="-5"/>
          <w:w w:val="105"/>
        </w:rPr>
        <w:t> </w:t>
      </w:r>
      <w:r>
        <w:rPr>
          <w:w w:val="105"/>
        </w:rPr>
        <w:t>derecho</w:t>
      </w:r>
      <w:r>
        <w:rPr>
          <w:spacing w:val="-5"/>
          <w:w w:val="105"/>
        </w:rPr>
        <w:t> </w:t>
      </w:r>
      <w:r>
        <w:rPr>
          <w:w w:val="105"/>
        </w:rPr>
        <w:t>de</w:t>
      </w:r>
      <w:r>
        <w:rPr>
          <w:spacing w:val="-5"/>
          <w:w w:val="105"/>
        </w:rPr>
        <w:t> </w:t>
      </w:r>
      <w:r>
        <w:rPr>
          <w:w w:val="105"/>
        </w:rPr>
        <w:t>ha- cer</w:t>
      </w:r>
      <w:r>
        <w:rPr>
          <w:spacing w:val="-16"/>
          <w:w w:val="105"/>
        </w:rPr>
        <w:t> </w:t>
      </w:r>
      <w:r>
        <w:rPr>
          <w:w w:val="105"/>
        </w:rPr>
        <w:t>política</w:t>
      </w:r>
      <w:r>
        <w:rPr>
          <w:spacing w:val="-16"/>
          <w:w w:val="105"/>
        </w:rPr>
        <w:t> </w:t>
      </w:r>
      <w:r>
        <w:rPr>
          <w:w w:val="105"/>
        </w:rPr>
        <w:t>según</w:t>
      </w:r>
      <w:r>
        <w:rPr>
          <w:spacing w:val="-16"/>
          <w:w w:val="105"/>
        </w:rPr>
        <w:t> </w:t>
      </w:r>
      <w:r>
        <w:rPr>
          <w:w w:val="105"/>
        </w:rPr>
        <w:t>sus</w:t>
      </w:r>
      <w:r>
        <w:rPr>
          <w:spacing w:val="-16"/>
          <w:w w:val="105"/>
        </w:rPr>
        <w:t> </w:t>
      </w:r>
      <w:r>
        <w:rPr>
          <w:w w:val="105"/>
        </w:rPr>
        <w:t>propios</w:t>
      </w:r>
      <w:r>
        <w:rPr>
          <w:spacing w:val="-16"/>
          <w:w w:val="105"/>
        </w:rPr>
        <w:t> </w:t>
      </w:r>
      <w:r>
        <w:rPr>
          <w:w w:val="105"/>
        </w:rPr>
        <w:t>arreglos,</w:t>
      </w:r>
      <w:r>
        <w:rPr>
          <w:spacing w:val="-16"/>
          <w:w w:val="105"/>
        </w:rPr>
        <w:t> </w:t>
      </w:r>
      <w:r>
        <w:rPr>
          <w:w w:val="105"/>
        </w:rPr>
        <w:t>así</w:t>
      </w:r>
      <w:r>
        <w:rPr>
          <w:spacing w:val="-16"/>
          <w:w w:val="105"/>
        </w:rPr>
        <w:t> </w:t>
      </w:r>
      <w:r>
        <w:rPr>
          <w:w w:val="105"/>
        </w:rPr>
        <w:t>como</w:t>
      </w:r>
      <w:r>
        <w:rPr>
          <w:spacing w:val="-16"/>
          <w:w w:val="105"/>
        </w:rPr>
        <w:t> </w:t>
      </w:r>
      <w:r>
        <w:rPr>
          <w:w w:val="105"/>
        </w:rPr>
        <w:t>de</w:t>
      </w:r>
      <w:r>
        <w:rPr>
          <w:spacing w:val="-16"/>
          <w:w w:val="105"/>
        </w:rPr>
        <w:t> </w:t>
      </w:r>
      <w:r>
        <w:rPr>
          <w:w w:val="105"/>
        </w:rPr>
        <w:t>jurisdicción</w:t>
      </w:r>
      <w:r>
        <w:rPr>
          <w:spacing w:val="-16"/>
          <w:w w:val="105"/>
        </w:rPr>
        <w:t> </w:t>
      </w:r>
      <w:r>
        <w:rPr>
          <w:w w:val="105"/>
        </w:rPr>
        <w:t>según</w:t>
      </w:r>
      <w:r>
        <w:rPr>
          <w:spacing w:val="-16"/>
          <w:w w:val="105"/>
        </w:rPr>
        <w:t> </w:t>
      </w:r>
      <w:r>
        <w:rPr>
          <w:w w:val="105"/>
        </w:rPr>
        <w:t>su </w:t>
      </w:r>
      <w:r>
        <w:rPr>
          <w:spacing w:val="-1"/>
          <w:w w:val="103"/>
        </w:rPr>
        <w:t>de</w:t>
      </w:r>
      <w:r>
        <w:rPr>
          <w:spacing w:val="-7"/>
          <w:w w:val="103"/>
        </w:rPr>
        <w:t>r</w:t>
      </w:r>
      <w:r>
        <w:rPr>
          <w:spacing w:val="-1"/>
          <w:w w:val="103"/>
        </w:rPr>
        <w:t>ech</w:t>
      </w:r>
      <w:r>
        <w:rPr>
          <w:w w:val="103"/>
        </w:rPr>
        <w:t>o</w:t>
      </w:r>
      <w:r>
        <w:rPr>
          <w:spacing w:val="16"/>
        </w:rPr>
        <w:t> </w:t>
      </w:r>
      <w:r>
        <w:rPr>
          <w:spacing w:val="-1"/>
          <w:w w:val="105"/>
        </w:rPr>
        <w:t>indi</w:t>
      </w:r>
      <w:r>
        <w:rPr>
          <w:w w:val="105"/>
        </w:rPr>
        <w:t>o</w:t>
      </w:r>
      <w:r>
        <w:rPr>
          <w:spacing w:val="16"/>
        </w:rPr>
        <w:t> </w:t>
      </w:r>
      <w:r>
        <w:rPr>
          <w:spacing w:val="-1"/>
          <w:w w:val="103"/>
        </w:rPr>
        <w:t>dent</w:t>
      </w:r>
      <w:r>
        <w:rPr>
          <w:spacing w:val="-7"/>
          <w:w w:val="103"/>
        </w:rPr>
        <w:t>r</w:t>
      </w:r>
      <w:r>
        <w:rPr>
          <w:w w:val="103"/>
        </w:rPr>
        <w:t>o</w:t>
      </w:r>
      <w:r>
        <w:rPr>
          <w:spacing w:val="16"/>
        </w:rPr>
        <w:t> </w:t>
      </w:r>
      <w:r>
        <w:rPr>
          <w:spacing w:val="-1"/>
          <w:w w:val="104"/>
        </w:rPr>
        <w:t>d</w:t>
      </w:r>
      <w:r>
        <w:rPr>
          <w:w w:val="104"/>
        </w:rPr>
        <w:t>e</w:t>
      </w:r>
      <w:r>
        <w:rPr>
          <w:spacing w:val="16"/>
        </w:rPr>
        <w:t> </w:t>
      </w:r>
      <w:r>
        <w:rPr>
          <w:w w:val="104"/>
        </w:rPr>
        <w:t>un</w:t>
      </w:r>
      <w:r>
        <w:rPr>
          <w:spacing w:val="15"/>
        </w:rPr>
        <w:t> </w:t>
      </w:r>
      <w:r>
        <w:rPr>
          <w:spacing w:val="-1"/>
          <w:w w:val="103"/>
        </w:rPr>
        <w:t>determinad</w:t>
      </w:r>
      <w:r>
        <w:rPr>
          <w:w w:val="103"/>
        </w:rPr>
        <w:t>o</w:t>
      </w:r>
      <w:r>
        <w:rPr>
          <w:spacing w:val="16"/>
        </w:rPr>
        <w:t> </w:t>
      </w:r>
      <w:r>
        <w:rPr>
          <w:spacing w:val="-1"/>
          <w:w w:val="99"/>
        </w:rPr>
        <w:t>te</w:t>
      </w:r>
      <w:r>
        <w:rPr>
          <w:spacing w:val="3"/>
          <w:w w:val="99"/>
        </w:rPr>
        <w:t>r</w:t>
      </w:r>
      <w:r>
        <w:rPr>
          <w:w w:val="101"/>
        </w:rPr>
        <w:t>ritorio</w:t>
      </w:r>
      <w:r>
        <w:rPr>
          <w:spacing w:val="16"/>
        </w:rPr>
        <w:t> </w:t>
      </w:r>
      <w:r>
        <w:rPr>
          <w:w w:val="86"/>
        </w:rPr>
        <w:t>(</w:t>
      </w:r>
      <w:r>
        <w:rPr>
          <w:w w:val="145"/>
        </w:rPr>
        <w:t>n</w:t>
      </w:r>
      <w:r>
        <w:rPr>
          <w:spacing w:val="-1"/>
          <w:w w:val="98"/>
        </w:rPr>
        <w:t>ava</w:t>
      </w:r>
      <w:r>
        <w:rPr>
          <w:spacing w:val="3"/>
          <w:w w:val="98"/>
        </w:rPr>
        <w:t>r</w:t>
      </w:r>
      <w:r>
        <w:rPr>
          <w:spacing w:val="-8"/>
          <w:w w:val="100"/>
        </w:rPr>
        <w:t>r</w:t>
      </w:r>
      <w:r>
        <w:rPr>
          <w:w w:val="112"/>
        </w:rPr>
        <w:t>o,</w:t>
      </w:r>
      <w:r>
        <w:rPr>
          <w:spacing w:val="15"/>
        </w:rPr>
        <w:t> </w:t>
      </w:r>
      <w:r>
        <w:rPr>
          <w:w w:val="99"/>
        </w:rPr>
        <w:t>2003).</w:t>
      </w:r>
      <w:r>
        <w:rPr>
          <w:spacing w:val="15"/>
        </w:rPr>
        <w:t> </w:t>
      </w:r>
      <w:r>
        <w:rPr>
          <w:w w:val="238"/>
        </w:rPr>
        <w:t>l</w:t>
      </w:r>
      <w:r>
        <w:rPr>
          <w:w w:val="101"/>
        </w:rPr>
        <w:t>a </w:t>
      </w:r>
      <w:r>
        <w:rPr>
          <w:w w:val="105"/>
        </w:rPr>
        <w:t>acción</w:t>
      </w:r>
      <w:r>
        <w:rPr>
          <w:spacing w:val="-28"/>
          <w:w w:val="105"/>
        </w:rPr>
        <w:t> </w:t>
      </w:r>
      <w:r>
        <w:rPr>
          <w:w w:val="105"/>
        </w:rPr>
        <w:t>del</w:t>
      </w:r>
      <w:r>
        <w:rPr>
          <w:spacing w:val="-28"/>
          <w:w w:val="105"/>
        </w:rPr>
        <w:t> </w:t>
      </w:r>
      <w:r>
        <w:rPr>
          <w:w w:val="105"/>
        </w:rPr>
        <w:t>movimiento</w:t>
      </w:r>
      <w:r>
        <w:rPr>
          <w:spacing w:val="-28"/>
          <w:w w:val="105"/>
        </w:rPr>
        <w:t> </w:t>
      </w:r>
      <w:r>
        <w:rPr>
          <w:w w:val="105"/>
        </w:rPr>
        <w:t>fue</w:t>
      </w:r>
      <w:r>
        <w:rPr>
          <w:spacing w:val="-28"/>
          <w:w w:val="105"/>
        </w:rPr>
        <w:t> </w:t>
      </w:r>
      <w:r>
        <w:rPr>
          <w:w w:val="105"/>
        </w:rPr>
        <w:t>construida</w:t>
      </w:r>
      <w:r>
        <w:rPr>
          <w:spacing w:val="-28"/>
          <w:w w:val="105"/>
        </w:rPr>
        <w:t> </w:t>
      </w:r>
      <w:r>
        <w:rPr>
          <w:w w:val="105"/>
        </w:rPr>
        <w:t>mediante</w:t>
      </w:r>
      <w:r>
        <w:rPr>
          <w:spacing w:val="-28"/>
          <w:w w:val="105"/>
        </w:rPr>
        <w:t> </w:t>
      </w:r>
      <w:r>
        <w:rPr>
          <w:w w:val="105"/>
        </w:rPr>
        <w:t>inversiones</w:t>
      </w:r>
      <w:r>
        <w:rPr>
          <w:spacing w:val="-28"/>
          <w:w w:val="105"/>
        </w:rPr>
        <w:t> </w:t>
      </w:r>
      <w:r>
        <w:rPr>
          <w:w w:val="105"/>
        </w:rPr>
        <w:t>organizadas; es</w:t>
      </w:r>
      <w:r>
        <w:rPr>
          <w:spacing w:val="-13"/>
          <w:w w:val="105"/>
        </w:rPr>
        <w:t> </w:t>
      </w:r>
      <w:r>
        <w:rPr>
          <w:spacing w:val="-5"/>
          <w:w w:val="105"/>
        </w:rPr>
        <w:t>decir,</w:t>
      </w:r>
      <w:r>
        <w:rPr>
          <w:spacing w:val="-13"/>
          <w:w w:val="105"/>
        </w:rPr>
        <w:t> </w:t>
      </w:r>
      <w:r>
        <w:rPr>
          <w:w w:val="105"/>
        </w:rPr>
        <w:t>el</w:t>
      </w:r>
      <w:r>
        <w:rPr>
          <w:spacing w:val="-13"/>
          <w:w w:val="105"/>
        </w:rPr>
        <w:t> </w:t>
      </w:r>
      <w:r>
        <w:rPr>
          <w:w w:val="105"/>
        </w:rPr>
        <w:t>campo</w:t>
      </w:r>
      <w:r>
        <w:rPr>
          <w:spacing w:val="-13"/>
          <w:w w:val="105"/>
        </w:rPr>
        <w:t> </w:t>
      </w:r>
      <w:r>
        <w:rPr>
          <w:w w:val="105"/>
        </w:rPr>
        <w:t>de</w:t>
      </w:r>
      <w:r>
        <w:rPr>
          <w:spacing w:val="-13"/>
          <w:w w:val="105"/>
        </w:rPr>
        <w:t> </w:t>
      </w:r>
      <w:r>
        <w:rPr>
          <w:w w:val="105"/>
        </w:rPr>
        <w:t>posibilidades</w:t>
      </w:r>
      <w:r>
        <w:rPr>
          <w:spacing w:val="-13"/>
          <w:w w:val="105"/>
        </w:rPr>
        <w:t> </w:t>
      </w:r>
      <w:r>
        <w:rPr>
          <w:w w:val="105"/>
        </w:rPr>
        <w:t>y</w:t>
      </w:r>
      <w:r>
        <w:rPr>
          <w:spacing w:val="-13"/>
          <w:w w:val="105"/>
        </w:rPr>
        <w:t> </w:t>
      </w:r>
      <w:r>
        <w:rPr>
          <w:w w:val="105"/>
        </w:rPr>
        <w:t>límites</w:t>
      </w:r>
      <w:r>
        <w:rPr>
          <w:spacing w:val="-13"/>
          <w:w w:val="105"/>
        </w:rPr>
        <w:t> </w:t>
      </w:r>
      <w:r>
        <w:rPr>
          <w:w w:val="105"/>
        </w:rPr>
        <w:t>que</w:t>
      </w:r>
      <w:r>
        <w:rPr>
          <w:spacing w:val="-13"/>
          <w:w w:val="105"/>
        </w:rPr>
        <w:t> </w:t>
      </w:r>
      <w:r>
        <w:rPr>
          <w:w w:val="105"/>
        </w:rPr>
        <w:t>perciben</w:t>
      </w:r>
      <w:r>
        <w:rPr>
          <w:spacing w:val="-13"/>
          <w:w w:val="105"/>
        </w:rPr>
        <w:t> </w:t>
      </w:r>
      <w:r>
        <w:rPr>
          <w:w w:val="105"/>
        </w:rPr>
        <w:t>fue</w:t>
      </w:r>
      <w:r>
        <w:rPr>
          <w:spacing w:val="-13"/>
          <w:w w:val="105"/>
        </w:rPr>
        <w:t> </w:t>
      </w:r>
      <w:r>
        <w:rPr>
          <w:w w:val="105"/>
        </w:rPr>
        <w:t>definido</w:t>
      </w:r>
      <w:r>
        <w:rPr>
          <w:spacing w:val="-13"/>
          <w:w w:val="105"/>
        </w:rPr>
        <w:t> </w:t>
      </w:r>
      <w:r>
        <w:rPr>
          <w:w w:val="105"/>
        </w:rPr>
        <w:t>en </w:t>
      </w:r>
      <w:r>
        <w:rPr/>
        <w:t>términos cognitivos, afectivos y relacionales (melucci,  </w:t>
      </w:r>
      <w:r>
        <w:rPr>
          <w:spacing w:val="1"/>
        </w:rPr>
        <w:t> </w:t>
      </w:r>
      <w:r>
        <w:rPr/>
        <w:t>2002).</w:t>
      </w:r>
    </w:p>
    <w:p>
      <w:pPr>
        <w:pStyle w:val="BodyText"/>
        <w:spacing w:line="307" w:lineRule="auto"/>
        <w:ind w:left="1497" w:right="1495" w:firstLine="396"/>
        <w:jc w:val="both"/>
      </w:pPr>
      <w:r>
        <w:rPr>
          <w:spacing w:val="-3"/>
        </w:rPr>
        <w:t>podemos </w:t>
      </w:r>
      <w:r>
        <w:rPr/>
        <w:t>ubicar diversas vertientes que confluyeron para que el dis- curso indígena obtuviera una dimensión e importancia dentro del esce- nario político y social; sin embargo, resultan pocos los integrantes que enuncian la relevancia de los acontecimientos internacionales para la constitución de la movilización del elemento indígena, tal como lo ilus-   tra el siguiente </w:t>
      </w:r>
      <w:r>
        <w:rPr>
          <w:spacing w:val="15"/>
        </w:rPr>
        <w:t> </w:t>
      </w:r>
      <w:r>
        <w:rPr/>
        <w:t>testimonio:</w:t>
      </w:r>
    </w:p>
    <w:p>
      <w:pPr>
        <w:pStyle w:val="BodyText"/>
        <w:spacing w:before="10"/>
        <w:rPr>
          <w:sz w:val="21"/>
        </w:rPr>
      </w:pPr>
    </w:p>
    <w:p>
      <w:pPr>
        <w:spacing w:line="273" w:lineRule="auto" w:before="0"/>
        <w:ind w:left="2177" w:right="1494" w:firstLine="0"/>
        <w:jc w:val="both"/>
        <w:rPr>
          <w:sz w:val="18"/>
        </w:rPr>
      </w:pPr>
      <w:r>
        <w:rPr>
          <w:w w:val="105"/>
          <w:sz w:val="18"/>
        </w:rPr>
        <w:t>[…]</w:t>
      </w:r>
      <w:r>
        <w:rPr>
          <w:spacing w:val="-8"/>
          <w:w w:val="105"/>
          <w:sz w:val="18"/>
        </w:rPr>
        <w:t> </w:t>
      </w:r>
      <w:r>
        <w:rPr>
          <w:w w:val="105"/>
          <w:sz w:val="18"/>
        </w:rPr>
        <w:t>siempre</w:t>
      </w:r>
      <w:r>
        <w:rPr>
          <w:spacing w:val="-8"/>
          <w:w w:val="105"/>
          <w:sz w:val="18"/>
        </w:rPr>
        <w:t> </w:t>
      </w:r>
      <w:r>
        <w:rPr>
          <w:w w:val="105"/>
          <w:sz w:val="18"/>
        </w:rPr>
        <w:t>ha</w:t>
      </w:r>
      <w:r>
        <w:rPr>
          <w:spacing w:val="-8"/>
          <w:w w:val="105"/>
          <w:sz w:val="18"/>
        </w:rPr>
        <w:t> </w:t>
      </w:r>
      <w:r>
        <w:rPr>
          <w:w w:val="105"/>
          <w:sz w:val="18"/>
        </w:rPr>
        <w:t>habido</w:t>
      </w:r>
      <w:r>
        <w:rPr>
          <w:spacing w:val="-8"/>
          <w:w w:val="105"/>
          <w:sz w:val="18"/>
        </w:rPr>
        <w:t> </w:t>
      </w:r>
      <w:r>
        <w:rPr>
          <w:w w:val="105"/>
          <w:sz w:val="18"/>
        </w:rPr>
        <w:t>una</w:t>
      </w:r>
      <w:r>
        <w:rPr>
          <w:spacing w:val="-8"/>
          <w:w w:val="105"/>
          <w:sz w:val="18"/>
        </w:rPr>
        <w:t> </w:t>
      </w:r>
      <w:r>
        <w:rPr>
          <w:w w:val="105"/>
          <w:sz w:val="18"/>
        </w:rPr>
        <w:t>especie</w:t>
      </w:r>
      <w:r>
        <w:rPr>
          <w:spacing w:val="-8"/>
          <w:w w:val="105"/>
          <w:sz w:val="18"/>
        </w:rPr>
        <w:t> </w:t>
      </w:r>
      <w:r>
        <w:rPr>
          <w:w w:val="105"/>
          <w:sz w:val="18"/>
        </w:rPr>
        <w:t>de</w:t>
      </w:r>
      <w:r>
        <w:rPr>
          <w:spacing w:val="-8"/>
          <w:w w:val="105"/>
          <w:sz w:val="18"/>
        </w:rPr>
        <w:t> </w:t>
      </w:r>
      <w:r>
        <w:rPr>
          <w:w w:val="105"/>
          <w:sz w:val="18"/>
        </w:rPr>
        <w:t>relación</w:t>
      </w:r>
      <w:r>
        <w:rPr>
          <w:spacing w:val="-8"/>
          <w:w w:val="105"/>
          <w:sz w:val="18"/>
        </w:rPr>
        <w:t> </w:t>
      </w:r>
      <w:r>
        <w:rPr>
          <w:w w:val="105"/>
          <w:sz w:val="18"/>
        </w:rPr>
        <w:t>y</w:t>
      </w:r>
      <w:r>
        <w:rPr>
          <w:spacing w:val="-8"/>
          <w:w w:val="105"/>
          <w:sz w:val="18"/>
        </w:rPr>
        <w:t> </w:t>
      </w:r>
      <w:r>
        <w:rPr>
          <w:w w:val="105"/>
          <w:sz w:val="18"/>
        </w:rPr>
        <w:t>de</w:t>
      </w:r>
      <w:r>
        <w:rPr>
          <w:spacing w:val="-8"/>
          <w:w w:val="105"/>
          <w:sz w:val="18"/>
        </w:rPr>
        <w:t> </w:t>
      </w:r>
      <w:r>
        <w:rPr>
          <w:w w:val="105"/>
          <w:sz w:val="18"/>
        </w:rPr>
        <w:t>expectativa</w:t>
      </w:r>
      <w:r>
        <w:rPr>
          <w:spacing w:val="-9"/>
          <w:w w:val="105"/>
          <w:sz w:val="18"/>
        </w:rPr>
        <w:t> </w:t>
      </w:r>
      <w:r>
        <w:rPr>
          <w:w w:val="105"/>
          <w:sz w:val="18"/>
        </w:rPr>
        <w:t>entre</w:t>
      </w:r>
      <w:r>
        <w:rPr>
          <w:spacing w:val="-8"/>
          <w:w w:val="105"/>
          <w:sz w:val="18"/>
        </w:rPr>
        <w:t> </w:t>
      </w:r>
      <w:r>
        <w:rPr>
          <w:w w:val="105"/>
          <w:sz w:val="18"/>
        </w:rPr>
        <w:t>lo que</w:t>
      </w:r>
      <w:r>
        <w:rPr>
          <w:spacing w:val="-3"/>
          <w:w w:val="105"/>
          <w:sz w:val="18"/>
        </w:rPr>
        <w:t> </w:t>
      </w:r>
      <w:r>
        <w:rPr>
          <w:w w:val="105"/>
          <w:sz w:val="18"/>
        </w:rPr>
        <w:t>pase</w:t>
      </w:r>
      <w:r>
        <w:rPr>
          <w:spacing w:val="-3"/>
          <w:w w:val="105"/>
          <w:sz w:val="18"/>
        </w:rPr>
        <w:t> </w:t>
      </w:r>
      <w:r>
        <w:rPr>
          <w:w w:val="105"/>
          <w:sz w:val="18"/>
        </w:rPr>
        <w:t>con</w:t>
      </w:r>
      <w:r>
        <w:rPr>
          <w:spacing w:val="-3"/>
          <w:w w:val="105"/>
          <w:sz w:val="18"/>
        </w:rPr>
        <w:t> </w:t>
      </w:r>
      <w:r>
        <w:rPr>
          <w:w w:val="105"/>
          <w:sz w:val="18"/>
        </w:rPr>
        <w:t>aquel</w:t>
      </w:r>
      <w:r>
        <w:rPr>
          <w:spacing w:val="-3"/>
          <w:w w:val="105"/>
          <w:sz w:val="18"/>
        </w:rPr>
        <w:t> </w:t>
      </w:r>
      <w:r>
        <w:rPr>
          <w:w w:val="105"/>
          <w:sz w:val="18"/>
        </w:rPr>
        <w:t>indígena</w:t>
      </w:r>
      <w:r>
        <w:rPr>
          <w:spacing w:val="-3"/>
          <w:w w:val="105"/>
          <w:sz w:val="18"/>
        </w:rPr>
        <w:t> </w:t>
      </w:r>
      <w:r>
        <w:rPr>
          <w:w w:val="105"/>
          <w:sz w:val="18"/>
        </w:rPr>
        <w:t>y</w:t>
      </w:r>
      <w:r>
        <w:rPr>
          <w:spacing w:val="-3"/>
          <w:w w:val="105"/>
          <w:sz w:val="18"/>
        </w:rPr>
        <w:t> </w:t>
      </w:r>
      <w:r>
        <w:rPr>
          <w:w w:val="105"/>
          <w:sz w:val="18"/>
        </w:rPr>
        <w:t>la</w:t>
      </w:r>
      <w:r>
        <w:rPr>
          <w:spacing w:val="-3"/>
          <w:w w:val="105"/>
          <w:sz w:val="18"/>
        </w:rPr>
        <w:t> </w:t>
      </w:r>
      <w:r>
        <w:rPr>
          <w:w w:val="105"/>
          <w:sz w:val="18"/>
        </w:rPr>
        <w:t>percepción</w:t>
      </w:r>
      <w:r>
        <w:rPr>
          <w:spacing w:val="-4"/>
          <w:w w:val="105"/>
          <w:sz w:val="18"/>
        </w:rPr>
        <w:t> </w:t>
      </w:r>
      <w:r>
        <w:rPr>
          <w:w w:val="105"/>
          <w:sz w:val="18"/>
        </w:rPr>
        <w:t>que</w:t>
      </w:r>
      <w:r>
        <w:rPr>
          <w:spacing w:val="-3"/>
          <w:w w:val="105"/>
          <w:sz w:val="18"/>
        </w:rPr>
        <w:t> </w:t>
      </w:r>
      <w:r>
        <w:rPr>
          <w:w w:val="105"/>
          <w:sz w:val="18"/>
        </w:rPr>
        <w:t>se</w:t>
      </w:r>
      <w:r>
        <w:rPr>
          <w:spacing w:val="-3"/>
          <w:w w:val="105"/>
          <w:sz w:val="18"/>
        </w:rPr>
        <w:t> </w:t>
      </w:r>
      <w:r>
        <w:rPr>
          <w:w w:val="105"/>
          <w:sz w:val="18"/>
        </w:rPr>
        <w:t>tiene</w:t>
      </w:r>
      <w:r>
        <w:rPr>
          <w:spacing w:val="-3"/>
          <w:w w:val="105"/>
          <w:sz w:val="18"/>
        </w:rPr>
        <w:t> </w:t>
      </w:r>
      <w:r>
        <w:rPr>
          <w:w w:val="105"/>
          <w:sz w:val="18"/>
        </w:rPr>
        <w:t>afuera,</w:t>
      </w:r>
      <w:r>
        <w:rPr>
          <w:spacing w:val="-3"/>
          <w:w w:val="105"/>
          <w:sz w:val="18"/>
        </w:rPr>
        <w:t> </w:t>
      </w:r>
      <w:r>
        <w:rPr>
          <w:w w:val="105"/>
          <w:sz w:val="18"/>
        </w:rPr>
        <w:t>ahora, sucede</w:t>
      </w:r>
      <w:r>
        <w:rPr>
          <w:spacing w:val="-15"/>
          <w:w w:val="105"/>
          <w:sz w:val="18"/>
        </w:rPr>
        <w:t> </w:t>
      </w:r>
      <w:r>
        <w:rPr>
          <w:w w:val="105"/>
          <w:sz w:val="18"/>
        </w:rPr>
        <w:t>que</w:t>
      </w:r>
      <w:r>
        <w:rPr>
          <w:spacing w:val="-15"/>
          <w:w w:val="105"/>
          <w:sz w:val="18"/>
        </w:rPr>
        <w:t> </w:t>
      </w:r>
      <w:r>
        <w:rPr>
          <w:w w:val="105"/>
          <w:sz w:val="18"/>
        </w:rPr>
        <w:t>por</w:t>
      </w:r>
      <w:r>
        <w:rPr>
          <w:spacing w:val="-15"/>
          <w:w w:val="105"/>
          <w:sz w:val="18"/>
        </w:rPr>
        <w:t> </w:t>
      </w:r>
      <w:r>
        <w:rPr>
          <w:w w:val="105"/>
          <w:sz w:val="18"/>
        </w:rPr>
        <w:t>varios</w:t>
      </w:r>
      <w:r>
        <w:rPr>
          <w:spacing w:val="-15"/>
          <w:w w:val="105"/>
          <w:sz w:val="18"/>
        </w:rPr>
        <w:t> </w:t>
      </w:r>
      <w:r>
        <w:rPr>
          <w:w w:val="105"/>
          <w:sz w:val="18"/>
        </w:rPr>
        <w:t>elementos,</w:t>
      </w:r>
      <w:r>
        <w:rPr>
          <w:spacing w:val="-15"/>
          <w:w w:val="105"/>
          <w:sz w:val="18"/>
        </w:rPr>
        <w:t> </w:t>
      </w:r>
      <w:r>
        <w:rPr>
          <w:w w:val="105"/>
          <w:sz w:val="18"/>
        </w:rPr>
        <w:t>elementos</w:t>
      </w:r>
      <w:r>
        <w:rPr>
          <w:spacing w:val="-15"/>
          <w:w w:val="105"/>
          <w:sz w:val="18"/>
        </w:rPr>
        <w:t> </w:t>
      </w:r>
      <w:r>
        <w:rPr>
          <w:w w:val="105"/>
          <w:sz w:val="18"/>
        </w:rPr>
        <w:t>de</w:t>
      </w:r>
      <w:r>
        <w:rPr>
          <w:spacing w:val="-15"/>
          <w:w w:val="105"/>
          <w:sz w:val="18"/>
        </w:rPr>
        <w:t> </w:t>
      </w:r>
      <w:r>
        <w:rPr>
          <w:w w:val="105"/>
          <w:sz w:val="18"/>
        </w:rPr>
        <w:t>dominio,</w:t>
      </w:r>
      <w:r>
        <w:rPr>
          <w:spacing w:val="-14"/>
          <w:w w:val="105"/>
          <w:sz w:val="18"/>
        </w:rPr>
        <w:t> </w:t>
      </w:r>
      <w:r>
        <w:rPr>
          <w:w w:val="105"/>
          <w:sz w:val="18"/>
        </w:rPr>
        <w:t>elementos</w:t>
      </w:r>
      <w:r>
        <w:rPr>
          <w:spacing w:val="-15"/>
          <w:w w:val="105"/>
          <w:sz w:val="18"/>
        </w:rPr>
        <w:t> </w:t>
      </w:r>
      <w:r>
        <w:rPr>
          <w:w w:val="105"/>
          <w:sz w:val="18"/>
        </w:rPr>
        <w:t>his- tóricos,</w:t>
      </w:r>
      <w:r>
        <w:rPr>
          <w:spacing w:val="-10"/>
          <w:w w:val="105"/>
          <w:sz w:val="18"/>
        </w:rPr>
        <w:t> </w:t>
      </w:r>
      <w:r>
        <w:rPr>
          <w:w w:val="105"/>
          <w:sz w:val="18"/>
        </w:rPr>
        <w:t>políticos,</w:t>
      </w:r>
      <w:r>
        <w:rPr>
          <w:spacing w:val="-10"/>
          <w:w w:val="105"/>
          <w:sz w:val="18"/>
        </w:rPr>
        <w:t> </w:t>
      </w:r>
      <w:r>
        <w:rPr>
          <w:w w:val="105"/>
          <w:sz w:val="18"/>
        </w:rPr>
        <w:t>económicos,</w:t>
      </w:r>
      <w:r>
        <w:rPr>
          <w:spacing w:val="-10"/>
          <w:w w:val="105"/>
          <w:sz w:val="18"/>
        </w:rPr>
        <w:t> </w:t>
      </w:r>
      <w:r>
        <w:rPr>
          <w:w w:val="105"/>
          <w:sz w:val="18"/>
        </w:rPr>
        <w:t>es</w:t>
      </w:r>
      <w:r>
        <w:rPr>
          <w:spacing w:val="-10"/>
          <w:w w:val="105"/>
          <w:sz w:val="18"/>
        </w:rPr>
        <w:t> </w:t>
      </w:r>
      <w:r>
        <w:rPr>
          <w:w w:val="105"/>
          <w:sz w:val="18"/>
        </w:rPr>
        <w:t>muy</w:t>
      </w:r>
      <w:r>
        <w:rPr>
          <w:spacing w:val="-10"/>
          <w:w w:val="105"/>
          <w:sz w:val="18"/>
        </w:rPr>
        <w:t> </w:t>
      </w:r>
      <w:r>
        <w:rPr>
          <w:w w:val="105"/>
          <w:sz w:val="18"/>
        </w:rPr>
        <w:t>importante</w:t>
      </w:r>
      <w:r>
        <w:rPr>
          <w:spacing w:val="-10"/>
          <w:w w:val="105"/>
          <w:sz w:val="18"/>
        </w:rPr>
        <w:t> </w:t>
      </w:r>
      <w:r>
        <w:rPr>
          <w:w w:val="105"/>
          <w:sz w:val="18"/>
        </w:rPr>
        <w:t>la</w:t>
      </w:r>
      <w:r>
        <w:rPr>
          <w:spacing w:val="-11"/>
          <w:w w:val="105"/>
          <w:sz w:val="18"/>
        </w:rPr>
        <w:t> </w:t>
      </w:r>
      <w:r>
        <w:rPr>
          <w:w w:val="105"/>
          <w:sz w:val="18"/>
        </w:rPr>
        <w:t>manera</w:t>
      </w:r>
      <w:r>
        <w:rPr>
          <w:spacing w:val="-10"/>
          <w:w w:val="105"/>
          <w:sz w:val="18"/>
        </w:rPr>
        <w:t> </w:t>
      </w:r>
      <w:r>
        <w:rPr>
          <w:w w:val="105"/>
          <w:sz w:val="18"/>
        </w:rPr>
        <w:t>cómo</w:t>
      </w:r>
      <w:r>
        <w:rPr>
          <w:spacing w:val="-11"/>
          <w:w w:val="105"/>
          <w:sz w:val="18"/>
        </w:rPr>
        <w:t> </w:t>
      </w:r>
      <w:r>
        <w:rPr>
          <w:w w:val="105"/>
          <w:sz w:val="18"/>
        </w:rPr>
        <w:t>se</w:t>
      </w:r>
      <w:r>
        <w:rPr>
          <w:spacing w:val="-11"/>
          <w:w w:val="105"/>
          <w:sz w:val="18"/>
        </w:rPr>
        <w:t> </w:t>
      </w:r>
      <w:r>
        <w:rPr>
          <w:w w:val="105"/>
          <w:sz w:val="18"/>
        </w:rPr>
        <w:t>ve el indígena afuera y cuando el indígena no tiene la fuerza suficiente de marcar</w:t>
      </w:r>
      <w:r>
        <w:rPr>
          <w:spacing w:val="-19"/>
          <w:w w:val="105"/>
          <w:sz w:val="18"/>
        </w:rPr>
        <w:t> </w:t>
      </w:r>
      <w:r>
        <w:rPr>
          <w:w w:val="105"/>
          <w:sz w:val="18"/>
        </w:rPr>
        <w:t>su</w:t>
      </w:r>
      <w:r>
        <w:rPr>
          <w:spacing w:val="-19"/>
          <w:w w:val="105"/>
          <w:sz w:val="18"/>
        </w:rPr>
        <w:t> </w:t>
      </w:r>
      <w:r>
        <w:rPr>
          <w:w w:val="105"/>
          <w:sz w:val="18"/>
        </w:rPr>
        <w:t>personalidad,</w:t>
      </w:r>
      <w:r>
        <w:rPr>
          <w:spacing w:val="-19"/>
          <w:w w:val="105"/>
          <w:sz w:val="18"/>
        </w:rPr>
        <w:t> </w:t>
      </w:r>
      <w:r>
        <w:rPr>
          <w:w w:val="105"/>
          <w:sz w:val="18"/>
        </w:rPr>
        <w:t>esta</w:t>
      </w:r>
      <w:r>
        <w:rPr>
          <w:spacing w:val="-19"/>
          <w:w w:val="105"/>
          <w:sz w:val="18"/>
        </w:rPr>
        <w:t> </w:t>
      </w:r>
      <w:r>
        <w:rPr>
          <w:w w:val="105"/>
          <w:sz w:val="18"/>
        </w:rPr>
        <w:t>personalidad</w:t>
      </w:r>
      <w:r>
        <w:rPr>
          <w:spacing w:val="-18"/>
          <w:w w:val="105"/>
          <w:sz w:val="18"/>
        </w:rPr>
        <w:t> </w:t>
      </w:r>
      <w:r>
        <w:rPr>
          <w:w w:val="105"/>
          <w:sz w:val="18"/>
        </w:rPr>
        <w:t>es</w:t>
      </w:r>
      <w:r>
        <w:rPr>
          <w:spacing w:val="-19"/>
          <w:w w:val="105"/>
          <w:sz w:val="18"/>
        </w:rPr>
        <w:t> </w:t>
      </w:r>
      <w:r>
        <w:rPr>
          <w:w w:val="105"/>
          <w:sz w:val="18"/>
        </w:rPr>
        <w:t>marcada</w:t>
      </w:r>
      <w:r>
        <w:rPr>
          <w:spacing w:val="-19"/>
          <w:w w:val="105"/>
          <w:sz w:val="18"/>
        </w:rPr>
        <w:t> </w:t>
      </w:r>
      <w:r>
        <w:rPr>
          <w:w w:val="105"/>
          <w:sz w:val="18"/>
        </w:rPr>
        <w:t>por</w:t>
      </w:r>
      <w:r>
        <w:rPr>
          <w:spacing w:val="-19"/>
          <w:w w:val="105"/>
          <w:sz w:val="18"/>
        </w:rPr>
        <w:t> </w:t>
      </w:r>
      <w:r>
        <w:rPr>
          <w:w w:val="105"/>
          <w:sz w:val="18"/>
        </w:rPr>
        <w:t>la</w:t>
      </w:r>
      <w:r>
        <w:rPr>
          <w:spacing w:val="-19"/>
          <w:w w:val="105"/>
          <w:sz w:val="18"/>
        </w:rPr>
        <w:t> </w:t>
      </w:r>
      <w:r>
        <w:rPr>
          <w:w w:val="105"/>
          <w:sz w:val="18"/>
        </w:rPr>
        <w:t>percepción que</w:t>
      </w:r>
      <w:r>
        <w:rPr>
          <w:spacing w:val="-7"/>
          <w:w w:val="105"/>
          <w:sz w:val="18"/>
        </w:rPr>
        <w:t> </w:t>
      </w:r>
      <w:r>
        <w:rPr>
          <w:w w:val="105"/>
          <w:sz w:val="18"/>
        </w:rPr>
        <w:t>se</w:t>
      </w:r>
      <w:r>
        <w:rPr>
          <w:spacing w:val="-7"/>
          <w:w w:val="105"/>
          <w:sz w:val="18"/>
        </w:rPr>
        <w:t> </w:t>
      </w:r>
      <w:r>
        <w:rPr>
          <w:w w:val="105"/>
          <w:sz w:val="18"/>
        </w:rPr>
        <w:t>tiene</w:t>
      </w:r>
      <w:r>
        <w:rPr>
          <w:spacing w:val="-7"/>
          <w:w w:val="105"/>
          <w:sz w:val="18"/>
        </w:rPr>
        <w:t> </w:t>
      </w:r>
      <w:r>
        <w:rPr>
          <w:w w:val="105"/>
          <w:sz w:val="18"/>
        </w:rPr>
        <w:t>en</w:t>
      </w:r>
      <w:r>
        <w:rPr>
          <w:spacing w:val="-7"/>
          <w:w w:val="105"/>
          <w:sz w:val="18"/>
        </w:rPr>
        <w:t> </w:t>
      </w:r>
      <w:r>
        <w:rPr>
          <w:w w:val="105"/>
          <w:sz w:val="18"/>
        </w:rPr>
        <w:t>otros</w:t>
      </w:r>
      <w:r>
        <w:rPr>
          <w:spacing w:val="-7"/>
          <w:w w:val="105"/>
          <w:sz w:val="18"/>
        </w:rPr>
        <w:t> </w:t>
      </w:r>
      <w:r>
        <w:rPr>
          <w:w w:val="105"/>
          <w:sz w:val="18"/>
        </w:rPr>
        <w:t>lugares</w:t>
      </w:r>
      <w:r>
        <w:rPr>
          <w:spacing w:val="-7"/>
          <w:w w:val="105"/>
          <w:sz w:val="18"/>
        </w:rPr>
        <w:t> </w:t>
      </w:r>
      <w:r>
        <w:rPr>
          <w:w w:val="105"/>
          <w:sz w:val="18"/>
        </w:rPr>
        <w:t>[…]</w:t>
      </w:r>
      <w:r>
        <w:rPr>
          <w:spacing w:val="-7"/>
          <w:w w:val="105"/>
          <w:sz w:val="18"/>
        </w:rPr>
        <w:t> </w:t>
      </w:r>
      <w:r>
        <w:rPr>
          <w:w w:val="105"/>
          <w:sz w:val="18"/>
        </w:rPr>
        <w:t>(alberto,</w:t>
      </w:r>
      <w:r>
        <w:rPr>
          <w:spacing w:val="-7"/>
          <w:w w:val="105"/>
          <w:sz w:val="18"/>
        </w:rPr>
        <w:t> </w:t>
      </w:r>
      <w:r>
        <w:rPr>
          <w:w w:val="105"/>
          <w:sz w:val="18"/>
        </w:rPr>
        <w:t>2013).</w:t>
      </w:r>
    </w:p>
    <w:p>
      <w:pPr>
        <w:pStyle w:val="BodyText"/>
        <w:rPr>
          <w:sz w:val="18"/>
        </w:rPr>
      </w:pPr>
    </w:p>
    <w:p>
      <w:pPr>
        <w:pStyle w:val="BodyText"/>
        <w:spacing w:line="307" w:lineRule="auto" w:before="127"/>
        <w:ind w:left="1497" w:right="1495"/>
        <w:jc w:val="both"/>
      </w:pPr>
      <w:r>
        <w:rPr>
          <w:w w:val="105"/>
        </w:rPr>
        <w:t>el</w:t>
      </w:r>
      <w:r>
        <w:rPr>
          <w:spacing w:val="-10"/>
          <w:w w:val="105"/>
        </w:rPr>
        <w:t> </w:t>
      </w:r>
      <w:r>
        <w:rPr>
          <w:w w:val="105"/>
        </w:rPr>
        <w:t>reconocimiento</w:t>
      </w:r>
      <w:r>
        <w:rPr>
          <w:spacing w:val="-9"/>
          <w:w w:val="105"/>
        </w:rPr>
        <w:t> </w:t>
      </w:r>
      <w:r>
        <w:rPr>
          <w:w w:val="105"/>
        </w:rPr>
        <w:t>de</w:t>
      </w:r>
      <w:r>
        <w:rPr>
          <w:spacing w:val="-9"/>
          <w:w w:val="105"/>
        </w:rPr>
        <w:t> </w:t>
      </w:r>
      <w:r>
        <w:rPr>
          <w:w w:val="105"/>
        </w:rPr>
        <w:t>los</w:t>
      </w:r>
      <w:r>
        <w:rPr>
          <w:spacing w:val="-9"/>
          <w:w w:val="105"/>
        </w:rPr>
        <w:t> </w:t>
      </w:r>
      <w:r>
        <w:rPr>
          <w:w w:val="105"/>
        </w:rPr>
        <w:t>factores</w:t>
      </w:r>
      <w:r>
        <w:rPr>
          <w:spacing w:val="-9"/>
          <w:w w:val="105"/>
        </w:rPr>
        <w:t> </w:t>
      </w:r>
      <w:r>
        <w:rPr>
          <w:w w:val="105"/>
        </w:rPr>
        <w:t>externos</w:t>
      </w:r>
      <w:r>
        <w:rPr>
          <w:spacing w:val="-10"/>
          <w:w w:val="105"/>
        </w:rPr>
        <w:t> </w:t>
      </w:r>
      <w:r>
        <w:rPr>
          <w:w w:val="105"/>
        </w:rPr>
        <w:t>que</w:t>
      </w:r>
      <w:r>
        <w:rPr>
          <w:spacing w:val="-9"/>
          <w:w w:val="105"/>
        </w:rPr>
        <w:t> </w:t>
      </w:r>
      <w:r>
        <w:rPr>
          <w:w w:val="105"/>
        </w:rPr>
        <w:t>hicieron</w:t>
      </w:r>
      <w:r>
        <w:rPr>
          <w:spacing w:val="-10"/>
          <w:w w:val="105"/>
        </w:rPr>
        <w:t> </w:t>
      </w:r>
      <w:r>
        <w:rPr>
          <w:w w:val="105"/>
        </w:rPr>
        <w:t>posible</w:t>
      </w:r>
      <w:r>
        <w:rPr>
          <w:spacing w:val="-9"/>
          <w:w w:val="105"/>
        </w:rPr>
        <w:t> </w:t>
      </w:r>
      <w:r>
        <w:rPr>
          <w:w w:val="105"/>
        </w:rPr>
        <w:t>la</w:t>
      </w:r>
      <w:r>
        <w:rPr>
          <w:spacing w:val="-10"/>
          <w:w w:val="105"/>
        </w:rPr>
        <w:t> </w:t>
      </w:r>
      <w:r>
        <w:rPr>
          <w:w w:val="105"/>
        </w:rPr>
        <w:t>inclu- sión</w:t>
      </w:r>
      <w:r>
        <w:rPr>
          <w:spacing w:val="-10"/>
          <w:w w:val="105"/>
        </w:rPr>
        <w:t> </w:t>
      </w:r>
      <w:r>
        <w:rPr>
          <w:w w:val="105"/>
        </w:rPr>
        <w:t>de</w:t>
      </w:r>
      <w:r>
        <w:rPr>
          <w:spacing w:val="-10"/>
          <w:w w:val="105"/>
        </w:rPr>
        <w:t> </w:t>
      </w:r>
      <w:r>
        <w:rPr>
          <w:w w:val="105"/>
        </w:rPr>
        <w:t>la</w:t>
      </w:r>
      <w:r>
        <w:rPr>
          <w:spacing w:val="-10"/>
          <w:w w:val="105"/>
        </w:rPr>
        <w:t> </w:t>
      </w:r>
      <w:r>
        <w:rPr>
          <w:w w:val="105"/>
        </w:rPr>
        <w:t>mirada</w:t>
      </w:r>
      <w:r>
        <w:rPr>
          <w:spacing w:val="-10"/>
          <w:w w:val="105"/>
        </w:rPr>
        <w:t> </w:t>
      </w:r>
      <w:r>
        <w:rPr>
          <w:w w:val="105"/>
        </w:rPr>
        <w:t>de</w:t>
      </w:r>
      <w:r>
        <w:rPr>
          <w:spacing w:val="-10"/>
          <w:w w:val="105"/>
        </w:rPr>
        <w:t> </w:t>
      </w:r>
      <w:r>
        <w:rPr>
          <w:w w:val="105"/>
        </w:rPr>
        <w:t>los</w:t>
      </w:r>
      <w:r>
        <w:rPr>
          <w:spacing w:val="-10"/>
          <w:w w:val="105"/>
        </w:rPr>
        <w:t> </w:t>
      </w:r>
      <w:r>
        <w:rPr>
          <w:w w:val="105"/>
        </w:rPr>
        <w:t>excluidos</w:t>
      </w:r>
      <w:r>
        <w:rPr>
          <w:spacing w:val="-10"/>
          <w:w w:val="105"/>
        </w:rPr>
        <w:t> </w:t>
      </w:r>
      <w:r>
        <w:rPr>
          <w:w w:val="105"/>
        </w:rPr>
        <w:t>en</w:t>
      </w:r>
      <w:r>
        <w:rPr>
          <w:spacing w:val="-10"/>
          <w:w w:val="105"/>
        </w:rPr>
        <w:t> </w:t>
      </w:r>
      <w:r>
        <w:rPr>
          <w:w w:val="105"/>
        </w:rPr>
        <w:t>el</w:t>
      </w:r>
      <w:r>
        <w:rPr>
          <w:spacing w:val="-10"/>
          <w:w w:val="105"/>
        </w:rPr>
        <w:t> </w:t>
      </w:r>
      <w:r>
        <w:rPr>
          <w:w w:val="105"/>
        </w:rPr>
        <w:t>contexto</w:t>
      </w:r>
      <w:r>
        <w:rPr>
          <w:spacing w:val="-10"/>
          <w:w w:val="105"/>
        </w:rPr>
        <w:t> </w:t>
      </w:r>
      <w:r>
        <w:rPr>
          <w:w w:val="105"/>
        </w:rPr>
        <w:t>social</w:t>
      </w:r>
      <w:r>
        <w:rPr>
          <w:spacing w:val="-10"/>
          <w:w w:val="105"/>
        </w:rPr>
        <w:t> </w:t>
      </w:r>
      <w:r>
        <w:rPr>
          <w:w w:val="105"/>
        </w:rPr>
        <w:t>es</w:t>
      </w:r>
      <w:r>
        <w:rPr>
          <w:spacing w:val="-10"/>
          <w:w w:val="105"/>
        </w:rPr>
        <w:t> </w:t>
      </w:r>
      <w:r>
        <w:rPr>
          <w:w w:val="105"/>
        </w:rPr>
        <w:t>necesaria</w:t>
      </w:r>
      <w:r>
        <w:rPr>
          <w:spacing w:val="-9"/>
          <w:w w:val="105"/>
        </w:rPr>
        <w:t> </w:t>
      </w:r>
      <w:r>
        <w:rPr>
          <w:w w:val="105"/>
        </w:rPr>
        <w:t>para distanciarse</w:t>
      </w:r>
      <w:r>
        <w:rPr>
          <w:spacing w:val="-18"/>
          <w:w w:val="105"/>
        </w:rPr>
        <w:t> </w:t>
      </w:r>
      <w:r>
        <w:rPr>
          <w:w w:val="105"/>
        </w:rPr>
        <w:t>de</w:t>
      </w:r>
      <w:r>
        <w:rPr>
          <w:spacing w:val="-19"/>
          <w:w w:val="105"/>
        </w:rPr>
        <w:t> </w:t>
      </w:r>
      <w:r>
        <w:rPr>
          <w:w w:val="105"/>
        </w:rPr>
        <w:t>las</w:t>
      </w:r>
      <w:r>
        <w:rPr>
          <w:spacing w:val="-19"/>
          <w:w w:val="105"/>
        </w:rPr>
        <w:t> </w:t>
      </w:r>
      <w:r>
        <w:rPr>
          <w:w w:val="105"/>
        </w:rPr>
        <w:t>miradas</w:t>
      </w:r>
      <w:r>
        <w:rPr>
          <w:spacing w:val="-19"/>
          <w:w w:val="105"/>
        </w:rPr>
        <w:t> </w:t>
      </w:r>
      <w:r>
        <w:rPr>
          <w:w w:val="105"/>
        </w:rPr>
        <w:t>románticas</w:t>
      </w:r>
      <w:r>
        <w:rPr>
          <w:spacing w:val="-19"/>
          <w:w w:val="105"/>
        </w:rPr>
        <w:t> </w:t>
      </w:r>
      <w:r>
        <w:rPr>
          <w:w w:val="105"/>
        </w:rPr>
        <w:t>que</w:t>
      </w:r>
      <w:r>
        <w:rPr>
          <w:spacing w:val="-19"/>
          <w:w w:val="105"/>
        </w:rPr>
        <w:t> </w:t>
      </w:r>
      <w:r>
        <w:rPr>
          <w:w w:val="105"/>
        </w:rPr>
        <w:t>sobre</w:t>
      </w:r>
      <w:r>
        <w:rPr>
          <w:spacing w:val="-19"/>
          <w:w w:val="105"/>
        </w:rPr>
        <w:t> </w:t>
      </w:r>
      <w:r>
        <w:rPr>
          <w:w w:val="105"/>
        </w:rPr>
        <w:t>la</w:t>
      </w:r>
      <w:r>
        <w:rPr>
          <w:spacing w:val="-19"/>
          <w:w w:val="105"/>
        </w:rPr>
        <w:t> </w:t>
      </w:r>
      <w:r>
        <w:rPr>
          <w:w w:val="105"/>
        </w:rPr>
        <w:t>concepción</w:t>
      </w:r>
      <w:r>
        <w:rPr>
          <w:spacing w:val="-19"/>
          <w:w w:val="105"/>
        </w:rPr>
        <w:t> </w:t>
      </w:r>
      <w:r>
        <w:rPr>
          <w:w w:val="105"/>
        </w:rPr>
        <w:t>indígena se</w:t>
      </w:r>
      <w:r>
        <w:rPr>
          <w:spacing w:val="-6"/>
          <w:w w:val="105"/>
        </w:rPr>
        <w:t> </w:t>
      </w:r>
      <w:r>
        <w:rPr>
          <w:w w:val="105"/>
        </w:rPr>
        <w:t>ciñen.</w:t>
      </w:r>
      <w:r>
        <w:rPr>
          <w:spacing w:val="-6"/>
          <w:w w:val="105"/>
        </w:rPr>
        <w:t> </w:t>
      </w:r>
      <w:r>
        <w:rPr>
          <w:w w:val="105"/>
        </w:rPr>
        <w:t>Gracias</w:t>
      </w:r>
      <w:r>
        <w:rPr>
          <w:spacing w:val="-5"/>
          <w:w w:val="105"/>
        </w:rPr>
        <w:t> </w:t>
      </w:r>
      <w:r>
        <w:rPr>
          <w:w w:val="105"/>
        </w:rPr>
        <w:t>a</w:t>
      </w:r>
      <w:r>
        <w:rPr>
          <w:spacing w:val="-6"/>
          <w:w w:val="105"/>
        </w:rPr>
        <w:t> </w:t>
      </w:r>
      <w:r>
        <w:rPr>
          <w:w w:val="105"/>
        </w:rPr>
        <w:t>eso,</w:t>
      </w:r>
      <w:r>
        <w:rPr>
          <w:spacing w:val="-6"/>
          <w:w w:val="105"/>
        </w:rPr>
        <w:t> </w:t>
      </w:r>
      <w:r>
        <w:rPr>
          <w:w w:val="105"/>
        </w:rPr>
        <w:t>puede</w:t>
      </w:r>
      <w:r>
        <w:rPr>
          <w:spacing w:val="-6"/>
          <w:w w:val="105"/>
        </w:rPr>
        <w:t> </w:t>
      </w:r>
      <w:r>
        <w:rPr>
          <w:w w:val="105"/>
        </w:rPr>
        <w:t>apreciarse</w:t>
      </w:r>
      <w:r>
        <w:rPr>
          <w:spacing w:val="-6"/>
          <w:w w:val="105"/>
        </w:rPr>
        <w:t> </w:t>
      </w:r>
      <w:r>
        <w:rPr>
          <w:w w:val="105"/>
        </w:rPr>
        <w:t>en</w:t>
      </w:r>
      <w:r>
        <w:rPr>
          <w:spacing w:val="-6"/>
          <w:w w:val="105"/>
        </w:rPr>
        <w:t> </w:t>
      </w:r>
      <w:r>
        <w:rPr>
          <w:w w:val="105"/>
        </w:rPr>
        <w:t>toda</w:t>
      </w:r>
      <w:r>
        <w:rPr>
          <w:spacing w:val="-6"/>
          <w:w w:val="105"/>
        </w:rPr>
        <w:t> </w:t>
      </w:r>
      <w:r>
        <w:rPr>
          <w:w w:val="105"/>
        </w:rPr>
        <w:t>su</w:t>
      </w:r>
      <w:r>
        <w:rPr>
          <w:spacing w:val="-6"/>
          <w:w w:val="105"/>
        </w:rPr>
        <w:t> </w:t>
      </w:r>
      <w:r>
        <w:rPr>
          <w:w w:val="105"/>
        </w:rPr>
        <w:t>dimensión</w:t>
      </w:r>
      <w:r>
        <w:rPr>
          <w:spacing w:val="-6"/>
          <w:w w:val="105"/>
        </w:rPr>
        <w:t> </w:t>
      </w:r>
      <w:r>
        <w:rPr>
          <w:w w:val="105"/>
        </w:rPr>
        <w:t>la</w:t>
      </w:r>
      <w:r>
        <w:rPr>
          <w:spacing w:val="-6"/>
          <w:w w:val="105"/>
        </w:rPr>
        <w:t> </w:t>
      </w:r>
      <w:r>
        <w:rPr>
          <w:w w:val="105"/>
        </w:rPr>
        <w:t>recep- ción</w:t>
      </w:r>
      <w:r>
        <w:rPr>
          <w:spacing w:val="-14"/>
          <w:w w:val="105"/>
        </w:rPr>
        <w:t> </w:t>
      </w:r>
      <w:r>
        <w:rPr>
          <w:w w:val="105"/>
        </w:rPr>
        <w:t>de</w:t>
      </w:r>
      <w:r>
        <w:rPr>
          <w:spacing w:val="-14"/>
          <w:w w:val="105"/>
        </w:rPr>
        <w:t> </w:t>
      </w:r>
      <w:r>
        <w:rPr>
          <w:w w:val="105"/>
        </w:rPr>
        <w:t>ideas</w:t>
      </w:r>
      <w:r>
        <w:rPr>
          <w:spacing w:val="-14"/>
          <w:w w:val="105"/>
        </w:rPr>
        <w:t> </w:t>
      </w:r>
      <w:r>
        <w:rPr>
          <w:w w:val="105"/>
        </w:rPr>
        <w:t>provenientes</w:t>
      </w:r>
      <w:r>
        <w:rPr>
          <w:spacing w:val="-14"/>
          <w:w w:val="105"/>
        </w:rPr>
        <w:t> </w:t>
      </w:r>
      <w:r>
        <w:rPr>
          <w:w w:val="105"/>
        </w:rPr>
        <w:t>de</w:t>
      </w:r>
      <w:r>
        <w:rPr>
          <w:spacing w:val="-14"/>
          <w:w w:val="105"/>
        </w:rPr>
        <w:t> </w:t>
      </w:r>
      <w:r>
        <w:rPr>
          <w:w w:val="105"/>
        </w:rPr>
        <w:t>otros</w:t>
      </w:r>
      <w:r>
        <w:rPr>
          <w:spacing w:val="-14"/>
          <w:w w:val="105"/>
        </w:rPr>
        <w:t> </w:t>
      </w:r>
      <w:r>
        <w:rPr>
          <w:w w:val="105"/>
        </w:rPr>
        <w:t>contextos</w:t>
      </w:r>
      <w:r>
        <w:rPr>
          <w:spacing w:val="-14"/>
          <w:w w:val="105"/>
        </w:rPr>
        <w:t> </w:t>
      </w:r>
      <w:r>
        <w:rPr>
          <w:w w:val="105"/>
        </w:rPr>
        <w:t>donde</w:t>
      </w:r>
      <w:r>
        <w:rPr>
          <w:spacing w:val="-14"/>
          <w:w w:val="105"/>
        </w:rPr>
        <w:t> </w:t>
      </w:r>
      <w:r>
        <w:rPr>
          <w:w w:val="105"/>
        </w:rPr>
        <w:t>se</w:t>
      </w:r>
      <w:r>
        <w:rPr>
          <w:spacing w:val="-14"/>
          <w:w w:val="105"/>
        </w:rPr>
        <w:t> </w:t>
      </w:r>
      <w:r>
        <w:rPr>
          <w:w w:val="105"/>
        </w:rPr>
        <w:t>vivieron</w:t>
      </w:r>
      <w:r>
        <w:rPr>
          <w:spacing w:val="-14"/>
          <w:w w:val="105"/>
        </w:rPr>
        <w:t> </w:t>
      </w:r>
      <w:r>
        <w:rPr>
          <w:w w:val="105"/>
        </w:rPr>
        <w:t>–y</w:t>
      </w:r>
      <w:r>
        <w:rPr>
          <w:spacing w:val="-14"/>
          <w:w w:val="105"/>
        </w:rPr>
        <w:t> </w:t>
      </w:r>
      <w:r>
        <w:rPr>
          <w:w w:val="105"/>
        </w:rPr>
        <w:t>se</w:t>
      </w:r>
      <w:r>
        <w:rPr>
          <w:spacing w:val="-14"/>
          <w:w w:val="105"/>
        </w:rPr>
        <w:t> </w:t>
      </w:r>
      <w:r>
        <w:rPr>
          <w:w w:val="105"/>
        </w:rPr>
        <w:t>vi- ven–</w:t>
      </w:r>
      <w:r>
        <w:rPr>
          <w:spacing w:val="-19"/>
          <w:w w:val="105"/>
        </w:rPr>
        <w:t> </w:t>
      </w:r>
      <w:r>
        <w:rPr>
          <w:w w:val="105"/>
        </w:rPr>
        <w:t>condiciones</w:t>
      </w:r>
      <w:r>
        <w:rPr>
          <w:spacing w:val="-19"/>
          <w:w w:val="105"/>
        </w:rPr>
        <w:t> </w:t>
      </w:r>
      <w:r>
        <w:rPr>
          <w:w w:val="105"/>
        </w:rPr>
        <w:t>similares</w:t>
      </w:r>
      <w:r>
        <w:rPr>
          <w:spacing w:val="-19"/>
          <w:w w:val="105"/>
        </w:rPr>
        <w:t> </w:t>
      </w:r>
      <w:r>
        <w:rPr>
          <w:w w:val="105"/>
        </w:rPr>
        <w:t>a</w:t>
      </w:r>
      <w:r>
        <w:rPr>
          <w:spacing w:val="-19"/>
          <w:w w:val="105"/>
        </w:rPr>
        <w:t> </w:t>
      </w:r>
      <w:r>
        <w:rPr>
          <w:w w:val="105"/>
        </w:rPr>
        <w:t>las</w:t>
      </w:r>
      <w:r>
        <w:rPr>
          <w:spacing w:val="-19"/>
          <w:w w:val="105"/>
        </w:rPr>
        <w:t> </w:t>
      </w:r>
      <w:r>
        <w:rPr>
          <w:w w:val="105"/>
        </w:rPr>
        <w:t>imperantes</w:t>
      </w:r>
      <w:r>
        <w:rPr>
          <w:spacing w:val="-19"/>
          <w:w w:val="105"/>
        </w:rPr>
        <w:t> </w:t>
      </w:r>
      <w:r>
        <w:rPr>
          <w:w w:val="105"/>
        </w:rPr>
        <w:t>en</w:t>
      </w:r>
      <w:r>
        <w:rPr>
          <w:spacing w:val="-19"/>
          <w:w w:val="105"/>
        </w:rPr>
        <w:t> </w:t>
      </w:r>
      <w:r>
        <w:rPr>
          <w:w w:val="105"/>
        </w:rPr>
        <w:t>Bolivia.</w:t>
      </w:r>
      <w:r>
        <w:rPr>
          <w:spacing w:val="-19"/>
          <w:w w:val="105"/>
        </w:rPr>
        <w:t> </w:t>
      </w:r>
      <w:r>
        <w:rPr>
          <w:w w:val="105"/>
        </w:rPr>
        <w:t>esa</w:t>
      </w:r>
      <w:r>
        <w:rPr>
          <w:spacing w:val="-19"/>
          <w:w w:val="105"/>
        </w:rPr>
        <w:t> </w:t>
      </w:r>
      <w:r>
        <w:rPr>
          <w:w w:val="105"/>
        </w:rPr>
        <w:t>recuperación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238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2408" from="15pt,-39.926273pt" to="0pt,-39.926273pt" stroked="true" strokeweight=".25pt" strokecolor="#000000">
            <w10:wrap type="none"/>
          </v:line>
        </w:pict>
      </w:r>
      <w:r>
        <w:rPr/>
        <w:pict>
          <v:line style="position:absolute;mso-position-horizontal-relative:page;mso-position-vertical-relative:paragraph;z-index:22432" from="452.196991pt,-39.926273pt" to="467.196991pt,-39.926273pt" stroked="true" strokeweight=".25pt" strokecolor="#000000">
            <w10:wrap type="none"/>
          </v:line>
        </w:pict>
      </w:r>
      <w:r>
        <w:rPr/>
        <w:pict>
          <v:line style="position:absolute;mso-position-horizontal-relative:page;mso-position-vertical-relative:paragraph;z-index:22456" from="21pt,-45.926273pt" to="21pt,-60.926273pt" stroked="true" strokeweight=".25pt" strokecolor="#000000">
            <w10:wrap type="none"/>
          </v:line>
        </w:pict>
      </w:r>
      <w:r>
        <w:rPr/>
        <w:pict>
          <v:line style="position:absolute;mso-position-horizontal-relative:page;mso-position-vertical-relative:paragraph;z-index:22480" from="446.196991pt,-45.926273pt" to="446.196991pt,-60.926273pt" stroked="true" strokeweight=".25pt" strokecolor="#000000">
            <w10:wrap type="none"/>
          </v:line>
        </w:pict>
      </w:r>
      <w:r>
        <w:rPr>
          <w:w w:val="99"/>
          <w:sz w:val="22"/>
        </w:rPr>
        <w:t>182</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t>de la experiencia ajena contribuye al alejamiento del pensamiento esen- cialista presente en varios integrantes de la comunidad. el fenómeno de  las</w:t>
      </w:r>
      <w:r>
        <w:rPr>
          <w:spacing w:val="-10"/>
        </w:rPr>
        <w:t> </w:t>
      </w:r>
      <w:r>
        <w:rPr/>
        <w:t>posturas</w:t>
      </w:r>
      <w:r>
        <w:rPr>
          <w:spacing w:val="-10"/>
        </w:rPr>
        <w:t> </w:t>
      </w:r>
      <w:r>
        <w:rPr/>
        <w:t>esencialistas</w:t>
      </w:r>
      <w:r>
        <w:rPr>
          <w:spacing w:val="-10"/>
        </w:rPr>
        <w:t> </w:t>
      </w:r>
      <w:r>
        <w:rPr/>
        <w:t>tiene</w:t>
      </w:r>
      <w:r>
        <w:rPr>
          <w:spacing w:val="-10"/>
        </w:rPr>
        <w:t> </w:t>
      </w:r>
      <w:r>
        <w:rPr/>
        <w:t>mayor</w:t>
      </w:r>
      <w:r>
        <w:rPr>
          <w:spacing w:val="-10"/>
        </w:rPr>
        <w:t> </w:t>
      </w:r>
      <w:r>
        <w:rPr/>
        <w:t>presencia</w:t>
      </w:r>
      <w:r>
        <w:rPr>
          <w:spacing w:val="-10"/>
        </w:rPr>
        <w:t> </w:t>
      </w:r>
      <w:r>
        <w:rPr/>
        <w:t>en</w:t>
      </w:r>
      <w:r>
        <w:rPr>
          <w:spacing w:val="-10"/>
        </w:rPr>
        <w:t> </w:t>
      </w:r>
      <w:r>
        <w:rPr/>
        <w:t>los</w:t>
      </w:r>
      <w:r>
        <w:rPr>
          <w:spacing w:val="-10"/>
        </w:rPr>
        <w:t> </w:t>
      </w:r>
      <w:r>
        <w:rPr>
          <w:rFonts w:ascii="Times New Roman" w:hAnsi="Times New Roman"/>
          <w:i/>
        </w:rPr>
        <w:t>hermanos</w:t>
      </w:r>
      <w:r>
        <w:rPr>
          <w:rFonts w:ascii="Times New Roman" w:hAnsi="Times New Roman"/>
          <w:i/>
          <w:spacing w:val="-15"/>
        </w:rPr>
        <w:t> </w:t>
      </w:r>
      <w:r>
        <w:rPr>
          <w:rFonts w:ascii="Times New Roman" w:hAnsi="Times New Roman"/>
          <w:i/>
        </w:rPr>
        <w:t>bolivianos</w:t>
      </w:r>
      <w:r>
        <w:rPr/>
        <w:t>. </w:t>
      </w:r>
      <w:r>
        <w:rPr>
          <w:spacing w:val="-6"/>
        </w:rPr>
        <w:t>por </w:t>
      </w:r>
      <w:r>
        <w:rPr/>
        <w:t>el contrario, las mujeres tienden a distanciarse de ese esencialismo, quizá por ser ellas quienes   </w:t>
      </w:r>
      <w:r>
        <w:rPr>
          <w:spacing w:val="23"/>
        </w:rPr>
        <w:t> </w:t>
      </w:r>
      <w:r>
        <w:rPr/>
        <w:t>en mayor medida padecen sus efectos.</w:t>
      </w:r>
    </w:p>
    <w:p>
      <w:pPr>
        <w:pStyle w:val="BodyText"/>
        <w:spacing w:before="10"/>
        <w:rPr>
          <w:sz w:val="21"/>
        </w:rPr>
      </w:pPr>
    </w:p>
    <w:p>
      <w:pPr>
        <w:spacing w:line="273" w:lineRule="auto" w:before="0"/>
        <w:ind w:left="2177" w:right="1494" w:firstLine="0"/>
        <w:jc w:val="both"/>
        <w:rPr>
          <w:sz w:val="18"/>
        </w:rPr>
      </w:pPr>
      <w:r>
        <w:rPr>
          <w:w w:val="105"/>
          <w:sz w:val="18"/>
        </w:rPr>
        <w:t>[…] lo que estamos buscando […] es </w:t>
      </w:r>
      <w:r>
        <w:rPr>
          <w:spacing w:val="-3"/>
          <w:w w:val="105"/>
          <w:sz w:val="18"/>
        </w:rPr>
        <w:t>denunciar, </w:t>
      </w:r>
      <w:r>
        <w:rPr>
          <w:w w:val="105"/>
          <w:sz w:val="18"/>
        </w:rPr>
        <w:t>o sea desmitificar, y desmitificar</w:t>
      </w:r>
      <w:r>
        <w:rPr>
          <w:spacing w:val="-21"/>
          <w:w w:val="105"/>
          <w:sz w:val="18"/>
        </w:rPr>
        <w:t> </w:t>
      </w:r>
      <w:r>
        <w:rPr>
          <w:w w:val="105"/>
          <w:sz w:val="18"/>
        </w:rPr>
        <w:t>este,</w:t>
      </w:r>
      <w:r>
        <w:rPr>
          <w:spacing w:val="-21"/>
          <w:w w:val="105"/>
          <w:sz w:val="18"/>
        </w:rPr>
        <w:t> </w:t>
      </w:r>
      <w:r>
        <w:rPr>
          <w:w w:val="105"/>
          <w:sz w:val="18"/>
        </w:rPr>
        <w:t>esa,</w:t>
      </w:r>
      <w:r>
        <w:rPr>
          <w:spacing w:val="-21"/>
          <w:w w:val="105"/>
          <w:sz w:val="18"/>
        </w:rPr>
        <w:t> </w:t>
      </w:r>
      <w:r>
        <w:rPr>
          <w:w w:val="105"/>
          <w:sz w:val="18"/>
        </w:rPr>
        <w:t>esa</w:t>
      </w:r>
      <w:r>
        <w:rPr>
          <w:spacing w:val="-21"/>
          <w:w w:val="105"/>
          <w:sz w:val="18"/>
        </w:rPr>
        <w:t> </w:t>
      </w:r>
      <w:r>
        <w:rPr>
          <w:w w:val="105"/>
          <w:sz w:val="18"/>
        </w:rPr>
        <w:t>visión</w:t>
      </w:r>
      <w:r>
        <w:rPr>
          <w:spacing w:val="-21"/>
          <w:w w:val="105"/>
          <w:sz w:val="18"/>
        </w:rPr>
        <w:t> </w:t>
      </w:r>
      <w:r>
        <w:rPr>
          <w:w w:val="105"/>
          <w:sz w:val="18"/>
        </w:rPr>
        <w:t>este</w:t>
      </w:r>
      <w:r>
        <w:rPr>
          <w:spacing w:val="-21"/>
          <w:w w:val="105"/>
          <w:sz w:val="18"/>
        </w:rPr>
        <w:t> </w:t>
      </w:r>
      <w:r>
        <w:rPr>
          <w:w w:val="105"/>
          <w:sz w:val="18"/>
        </w:rPr>
        <w:t>romántica,</w:t>
      </w:r>
      <w:r>
        <w:rPr>
          <w:spacing w:val="-22"/>
          <w:w w:val="105"/>
          <w:sz w:val="18"/>
        </w:rPr>
        <w:t> </w:t>
      </w:r>
      <w:r>
        <w:rPr>
          <w:w w:val="105"/>
          <w:sz w:val="18"/>
        </w:rPr>
        <w:t>esa</w:t>
      </w:r>
      <w:r>
        <w:rPr>
          <w:spacing w:val="-21"/>
          <w:w w:val="105"/>
          <w:sz w:val="18"/>
        </w:rPr>
        <w:t> </w:t>
      </w:r>
      <w:r>
        <w:rPr>
          <w:w w:val="105"/>
          <w:sz w:val="18"/>
        </w:rPr>
        <w:t>visión</w:t>
      </w:r>
      <w:r>
        <w:rPr>
          <w:spacing w:val="-21"/>
          <w:w w:val="105"/>
          <w:sz w:val="18"/>
        </w:rPr>
        <w:t> </w:t>
      </w:r>
      <w:r>
        <w:rPr>
          <w:w w:val="105"/>
          <w:sz w:val="18"/>
        </w:rPr>
        <w:t>ahistórica,</w:t>
      </w:r>
      <w:r>
        <w:rPr>
          <w:spacing w:val="-21"/>
          <w:w w:val="105"/>
          <w:sz w:val="18"/>
        </w:rPr>
        <w:t> </w:t>
      </w:r>
      <w:r>
        <w:rPr>
          <w:w w:val="105"/>
          <w:sz w:val="18"/>
        </w:rPr>
        <w:t>esa visión mmm… romántica, ahistórica y esotérica ¿no?, que se tiene de nuestros</w:t>
      </w:r>
      <w:r>
        <w:rPr>
          <w:spacing w:val="-18"/>
          <w:w w:val="105"/>
          <w:sz w:val="18"/>
        </w:rPr>
        <w:t> </w:t>
      </w:r>
      <w:r>
        <w:rPr>
          <w:w w:val="105"/>
          <w:sz w:val="18"/>
        </w:rPr>
        <w:t>pueblos</w:t>
      </w:r>
      <w:r>
        <w:rPr>
          <w:spacing w:val="-18"/>
          <w:w w:val="105"/>
          <w:sz w:val="18"/>
        </w:rPr>
        <w:t> </w:t>
      </w:r>
      <w:r>
        <w:rPr>
          <w:w w:val="105"/>
          <w:sz w:val="18"/>
        </w:rPr>
        <w:t>originarios,</w:t>
      </w:r>
      <w:r>
        <w:rPr>
          <w:spacing w:val="-19"/>
          <w:w w:val="105"/>
          <w:sz w:val="18"/>
        </w:rPr>
        <w:t> </w:t>
      </w:r>
      <w:r>
        <w:rPr>
          <w:w w:val="105"/>
          <w:sz w:val="18"/>
        </w:rPr>
        <w:t>o</w:t>
      </w:r>
      <w:r>
        <w:rPr>
          <w:spacing w:val="-18"/>
          <w:w w:val="105"/>
          <w:sz w:val="18"/>
        </w:rPr>
        <w:t> </w:t>
      </w:r>
      <w:r>
        <w:rPr>
          <w:w w:val="105"/>
          <w:sz w:val="18"/>
        </w:rPr>
        <w:t>sea</w:t>
      </w:r>
      <w:r>
        <w:rPr>
          <w:spacing w:val="-18"/>
          <w:w w:val="105"/>
          <w:sz w:val="18"/>
        </w:rPr>
        <w:t> </w:t>
      </w:r>
      <w:r>
        <w:rPr>
          <w:w w:val="105"/>
          <w:sz w:val="18"/>
        </w:rPr>
        <w:t>somos</w:t>
      </w:r>
      <w:r>
        <w:rPr>
          <w:spacing w:val="-19"/>
          <w:w w:val="105"/>
          <w:sz w:val="18"/>
        </w:rPr>
        <w:t> </w:t>
      </w:r>
      <w:r>
        <w:rPr>
          <w:w w:val="105"/>
          <w:sz w:val="18"/>
        </w:rPr>
        <w:t>tan</w:t>
      </w:r>
      <w:r>
        <w:rPr>
          <w:spacing w:val="-18"/>
          <w:w w:val="105"/>
          <w:sz w:val="18"/>
        </w:rPr>
        <w:t> </w:t>
      </w:r>
      <w:r>
        <w:rPr>
          <w:w w:val="105"/>
          <w:sz w:val="18"/>
        </w:rPr>
        <w:t>ladrones,</w:t>
      </w:r>
      <w:r>
        <w:rPr>
          <w:spacing w:val="-19"/>
          <w:w w:val="105"/>
          <w:sz w:val="18"/>
        </w:rPr>
        <w:t> </w:t>
      </w:r>
      <w:r>
        <w:rPr>
          <w:w w:val="105"/>
          <w:sz w:val="18"/>
        </w:rPr>
        <w:t>somos</w:t>
      </w:r>
      <w:r>
        <w:rPr>
          <w:spacing w:val="-19"/>
          <w:w w:val="105"/>
          <w:sz w:val="18"/>
        </w:rPr>
        <w:t> </w:t>
      </w:r>
      <w:r>
        <w:rPr>
          <w:w w:val="105"/>
          <w:sz w:val="18"/>
        </w:rPr>
        <w:t>tan</w:t>
      </w:r>
      <w:r>
        <w:rPr>
          <w:spacing w:val="-18"/>
          <w:w w:val="105"/>
          <w:sz w:val="18"/>
        </w:rPr>
        <w:t> </w:t>
      </w:r>
      <w:r>
        <w:rPr>
          <w:w w:val="105"/>
          <w:sz w:val="18"/>
        </w:rPr>
        <w:t>flojos, somos</w:t>
      </w:r>
      <w:r>
        <w:rPr>
          <w:spacing w:val="-15"/>
          <w:w w:val="105"/>
          <w:sz w:val="18"/>
        </w:rPr>
        <w:t> </w:t>
      </w:r>
      <w:r>
        <w:rPr>
          <w:w w:val="105"/>
          <w:sz w:val="18"/>
        </w:rPr>
        <w:t>tan</w:t>
      </w:r>
      <w:r>
        <w:rPr>
          <w:spacing w:val="-15"/>
          <w:w w:val="105"/>
          <w:sz w:val="18"/>
        </w:rPr>
        <w:t> </w:t>
      </w:r>
      <w:r>
        <w:rPr>
          <w:w w:val="105"/>
          <w:sz w:val="18"/>
        </w:rPr>
        <w:t>mentirosos</w:t>
      </w:r>
      <w:r>
        <w:rPr>
          <w:spacing w:val="-15"/>
          <w:w w:val="105"/>
          <w:sz w:val="18"/>
        </w:rPr>
        <w:t> </w:t>
      </w:r>
      <w:r>
        <w:rPr>
          <w:w w:val="105"/>
          <w:sz w:val="18"/>
        </w:rPr>
        <w:t>como</w:t>
      </w:r>
      <w:r>
        <w:rPr>
          <w:spacing w:val="-15"/>
          <w:w w:val="105"/>
          <w:sz w:val="18"/>
        </w:rPr>
        <w:t> </w:t>
      </w:r>
      <w:r>
        <w:rPr>
          <w:w w:val="105"/>
          <w:sz w:val="18"/>
        </w:rPr>
        <w:t>cualquier</w:t>
      </w:r>
      <w:r>
        <w:rPr>
          <w:spacing w:val="-15"/>
          <w:w w:val="105"/>
          <w:sz w:val="18"/>
        </w:rPr>
        <w:t> </w:t>
      </w:r>
      <w:r>
        <w:rPr>
          <w:w w:val="105"/>
          <w:sz w:val="18"/>
        </w:rPr>
        <w:t>persona</w:t>
      </w:r>
      <w:r>
        <w:rPr>
          <w:spacing w:val="-15"/>
          <w:w w:val="105"/>
          <w:sz w:val="18"/>
        </w:rPr>
        <w:t> </w:t>
      </w:r>
      <w:r>
        <w:rPr>
          <w:w w:val="105"/>
          <w:sz w:val="18"/>
        </w:rPr>
        <w:t>¿no?,</w:t>
      </w:r>
      <w:r>
        <w:rPr>
          <w:spacing w:val="-15"/>
          <w:w w:val="105"/>
          <w:sz w:val="18"/>
        </w:rPr>
        <w:t> </w:t>
      </w:r>
      <w:r>
        <w:rPr>
          <w:w w:val="105"/>
          <w:sz w:val="18"/>
        </w:rPr>
        <w:t>o</w:t>
      </w:r>
      <w:r>
        <w:rPr>
          <w:spacing w:val="-15"/>
          <w:w w:val="105"/>
          <w:sz w:val="18"/>
        </w:rPr>
        <w:t> </w:t>
      </w:r>
      <w:r>
        <w:rPr>
          <w:w w:val="105"/>
          <w:sz w:val="18"/>
        </w:rPr>
        <w:t>sea,</w:t>
      </w:r>
      <w:r>
        <w:rPr>
          <w:spacing w:val="-15"/>
          <w:w w:val="105"/>
          <w:sz w:val="18"/>
        </w:rPr>
        <w:t> </w:t>
      </w:r>
      <w:r>
        <w:rPr>
          <w:w w:val="105"/>
          <w:sz w:val="18"/>
        </w:rPr>
        <w:t>no</w:t>
      </w:r>
      <w:r>
        <w:rPr>
          <w:spacing w:val="-15"/>
          <w:w w:val="105"/>
          <w:sz w:val="18"/>
        </w:rPr>
        <w:t> </w:t>
      </w:r>
      <w:r>
        <w:rPr>
          <w:w w:val="105"/>
          <w:sz w:val="18"/>
        </w:rPr>
        <w:t>tienen</w:t>
      </w:r>
      <w:r>
        <w:rPr>
          <w:spacing w:val="-15"/>
          <w:w w:val="105"/>
          <w:sz w:val="18"/>
        </w:rPr>
        <w:t> </w:t>
      </w:r>
      <w:r>
        <w:rPr>
          <w:w w:val="105"/>
          <w:sz w:val="18"/>
        </w:rPr>
        <w:t>por qué,</w:t>
      </w:r>
      <w:r>
        <w:rPr>
          <w:spacing w:val="-8"/>
          <w:w w:val="105"/>
          <w:sz w:val="18"/>
        </w:rPr>
        <w:t> </w:t>
      </w:r>
      <w:r>
        <w:rPr>
          <w:w w:val="105"/>
          <w:sz w:val="18"/>
        </w:rPr>
        <w:t>este</w:t>
      </w:r>
      <w:r>
        <w:rPr>
          <w:spacing w:val="-8"/>
          <w:w w:val="105"/>
          <w:sz w:val="18"/>
        </w:rPr>
        <w:t> </w:t>
      </w:r>
      <w:r>
        <w:rPr>
          <w:w w:val="105"/>
          <w:sz w:val="18"/>
        </w:rPr>
        <w:t>cuando</w:t>
      </w:r>
      <w:r>
        <w:rPr>
          <w:spacing w:val="-8"/>
          <w:w w:val="105"/>
          <w:sz w:val="18"/>
        </w:rPr>
        <w:t> </w:t>
      </w:r>
      <w:r>
        <w:rPr>
          <w:w w:val="105"/>
          <w:sz w:val="18"/>
        </w:rPr>
        <w:t>mentimos</w:t>
      </w:r>
      <w:r>
        <w:rPr>
          <w:spacing w:val="-8"/>
          <w:w w:val="105"/>
          <w:sz w:val="18"/>
        </w:rPr>
        <w:t> </w:t>
      </w:r>
      <w:r>
        <w:rPr>
          <w:w w:val="105"/>
          <w:sz w:val="18"/>
        </w:rPr>
        <w:t>doblemente</w:t>
      </w:r>
      <w:r>
        <w:rPr>
          <w:spacing w:val="-8"/>
          <w:w w:val="105"/>
          <w:sz w:val="18"/>
        </w:rPr>
        <w:t> </w:t>
      </w:r>
      <w:r>
        <w:rPr>
          <w:w w:val="105"/>
          <w:sz w:val="18"/>
        </w:rPr>
        <w:t>admirarse,</w:t>
      </w:r>
      <w:r>
        <w:rPr>
          <w:spacing w:val="-8"/>
          <w:w w:val="105"/>
          <w:sz w:val="18"/>
        </w:rPr>
        <w:t> </w:t>
      </w:r>
      <w:r>
        <w:rPr>
          <w:w w:val="105"/>
          <w:sz w:val="18"/>
        </w:rPr>
        <w:t>un</w:t>
      </w:r>
      <w:r>
        <w:rPr>
          <w:spacing w:val="-8"/>
          <w:w w:val="105"/>
          <w:sz w:val="18"/>
        </w:rPr>
        <w:t> </w:t>
      </w:r>
      <w:r>
        <w:rPr>
          <w:w w:val="105"/>
          <w:sz w:val="18"/>
        </w:rPr>
        <w:t>indio</w:t>
      </w:r>
      <w:r>
        <w:rPr>
          <w:spacing w:val="-8"/>
          <w:w w:val="105"/>
          <w:sz w:val="18"/>
        </w:rPr>
        <w:t> </w:t>
      </w:r>
      <w:r>
        <w:rPr>
          <w:w w:val="105"/>
          <w:sz w:val="18"/>
        </w:rPr>
        <w:t>mentiroso</w:t>
      </w:r>
    </w:p>
    <w:p>
      <w:pPr>
        <w:spacing w:line="273" w:lineRule="auto" w:before="0"/>
        <w:ind w:left="2177" w:right="1496" w:firstLine="0"/>
        <w:jc w:val="both"/>
        <w:rPr>
          <w:sz w:val="18"/>
        </w:rPr>
      </w:pPr>
      <w:r>
        <w:rPr>
          <w:sz w:val="18"/>
        </w:rPr>
        <w:t>¿no?, o una india borracha ¿no? sí y ¿por qué? ¿no? –ríe– sí somos, o sea está el doble elemento ¿no? en esa mitificación que ahora los pueblos originarios somos los que vamos a salvar el mundo de esta catástrofe, no sé si lo vamos a salvar –ríe– ¡vaya a saberse! tenemos que verlo, y en ese camino de desmitificación y de ubicar nuestros pueblos ancestrales este algunos hermanos y hermanas usufructúan de esa mirada romántica y mistificadora y mitificadora de nosotros ¿no? […] (Karla,    2013).</w:t>
      </w:r>
    </w:p>
    <w:p>
      <w:pPr>
        <w:pStyle w:val="BodyText"/>
        <w:rPr>
          <w:sz w:val="18"/>
        </w:rPr>
      </w:pPr>
    </w:p>
    <w:p>
      <w:pPr>
        <w:pStyle w:val="BodyText"/>
        <w:spacing w:line="307" w:lineRule="auto" w:before="127"/>
        <w:ind w:left="1497" w:right="1495"/>
        <w:jc w:val="both"/>
      </w:pPr>
      <w:r>
        <w:rPr>
          <w:w w:val="105"/>
        </w:rPr>
        <w:t>en Bolivia se comprendió el hecho de que el poder no es un objeto que se posea, por el contrario, es entendido como un elemento relacional, algo</w:t>
      </w:r>
      <w:r>
        <w:rPr>
          <w:spacing w:val="-14"/>
          <w:w w:val="105"/>
        </w:rPr>
        <w:t> </w:t>
      </w:r>
      <w:r>
        <w:rPr>
          <w:w w:val="105"/>
        </w:rPr>
        <w:t>que</w:t>
      </w:r>
      <w:r>
        <w:rPr>
          <w:spacing w:val="-14"/>
          <w:w w:val="105"/>
        </w:rPr>
        <w:t> </w:t>
      </w:r>
      <w:r>
        <w:rPr>
          <w:w w:val="105"/>
        </w:rPr>
        <w:t>se</w:t>
      </w:r>
      <w:r>
        <w:rPr>
          <w:spacing w:val="-14"/>
          <w:w w:val="105"/>
        </w:rPr>
        <w:t> </w:t>
      </w:r>
      <w:r>
        <w:rPr>
          <w:w w:val="105"/>
        </w:rPr>
        <w:t>construye.</w:t>
      </w:r>
      <w:r>
        <w:rPr>
          <w:spacing w:val="-14"/>
          <w:w w:val="105"/>
        </w:rPr>
        <w:t> </w:t>
      </w:r>
      <w:r>
        <w:rPr>
          <w:w w:val="105"/>
        </w:rPr>
        <w:t>como</w:t>
      </w:r>
      <w:r>
        <w:rPr>
          <w:spacing w:val="-14"/>
          <w:w w:val="105"/>
        </w:rPr>
        <w:t> </w:t>
      </w:r>
      <w:r>
        <w:rPr>
          <w:w w:val="105"/>
        </w:rPr>
        <w:t>apunta</w:t>
      </w:r>
      <w:r>
        <w:rPr>
          <w:spacing w:val="-14"/>
          <w:w w:val="105"/>
        </w:rPr>
        <w:t> </w:t>
      </w:r>
      <w:r>
        <w:rPr>
          <w:w w:val="105"/>
        </w:rPr>
        <w:t>Bautista</w:t>
      </w:r>
      <w:r>
        <w:rPr>
          <w:spacing w:val="-14"/>
          <w:w w:val="105"/>
        </w:rPr>
        <w:t> </w:t>
      </w:r>
      <w:r>
        <w:rPr>
          <w:w w:val="105"/>
        </w:rPr>
        <w:t>(2012),</w:t>
      </w:r>
      <w:r>
        <w:rPr>
          <w:spacing w:val="-14"/>
          <w:w w:val="105"/>
        </w:rPr>
        <w:t> </w:t>
      </w:r>
      <w:r>
        <w:rPr>
          <w:w w:val="105"/>
        </w:rPr>
        <w:t>sólo</w:t>
      </w:r>
      <w:r>
        <w:rPr>
          <w:spacing w:val="-14"/>
          <w:w w:val="105"/>
        </w:rPr>
        <w:t> </w:t>
      </w:r>
      <w:r>
        <w:rPr>
          <w:w w:val="105"/>
        </w:rPr>
        <w:t>el</w:t>
      </w:r>
      <w:r>
        <w:rPr>
          <w:spacing w:val="-14"/>
          <w:w w:val="105"/>
        </w:rPr>
        <w:t> </w:t>
      </w:r>
      <w:r>
        <w:rPr>
          <w:w w:val="105"/>
        </w:rPr>
        <w:t>pueblo</w:t>
      </w:r>
      <w:r>
        <w:rPr>
          <w:spacing w:val="-14"/>
          <w:w w:val="105"/>
        </w:rPr>
        <w:t> </w:t>
      </w:r>
      <w:r>
        <w:rPr>
          <w:w w:val="105"/>
        </w:rPr>
        <w:t>tiene el poder de modo </w:t>
      </w:r>
      <w:r>
        <w:rPr>
          <w:spacing w:val="-3"/>
          <w:w w:val="105"/>
        </w:rPr>
        <w:t>real, </w:t>
      </w:r>
      <w:r>
        <w:rPr>
          <w:w w:val="105"/>
        </w:rPr>
        <w:t>pero lo tiene no como propiedad, sino como </w:t>
      </w:r>
      <w:r>
        <w:rPr>
          <w:rFonts w:ascii="Times New Roman" w:hAnsi="Times New Roman"/>
          <w:i/>
          <w:w w:val="105"/>
        </w:rPr>
        <w:t>vo- </w:t>
      </w:r>
      <w:r>
        <w:rPr>
          <w:rFonts w:ascii="Times New Roman" w:hAnsi="Times New Roman"/>
          <w:i/>
          <w:w w:val="105"/>
        </w:rPr>
        <w:t>lunttad</w:t>
      </w:r>
      <w:r>
        <w:rPr>
          <w:w w:val="105"/>
        </w:rPr>
        <w:t>. como establece melucci, mantener organizados a los individuos y</w:t>
      </w:r>
      <w:r>
        <w:rPr>
          <w:spacing w:val="-12"/>
          <w:w w:val="105"/>
        </w:rPr>
        <w:t> </w:t>
      </w:r>
      <w:r>
        <w:rPr>
          <w:w w:val="105"/>
        </w:rPr>
        <w:t>movilizar</w:t>
      </w:r>
      <w:r>
        <w:rPr>
          <w:spacing w:val="-12"/>
          <w:w w:val="105"/>
        </w:rPr>
        <w:t> </w:t>
      </w:r>
      <w:r>
        <w:rPr>
          <w:w w:val="105"/>
        </w:rPr>
        <w:t>recursos</w:t>
      </w:r>
      <w:r>
        <w:rPr>
          <w:spacing w:val="-12"/>
          <w:w w:val="105"/>
        </w:rPr>
        <w:t> </w:t>
      </w:r>
      <w:r>
        <w:rPr>
          <w:w w:val="105"/>
        </w:rPr>
        <w:t>para</w:t>
      </w:r>
      <w:r>
        <w:rPr>
          <w:spacing w:val="-12"/>
          <w:w w:val="105"/>
        </w:rPr>
        <w:t> </w:t>
      </w:r>
      <w:r>
        <w:rPr>
          <w:w w:val="105"/>
        </w:rPr>
        <w:t>la</w:t>
      </w:r>
      <w:r>
        <w:rPr>
          <w:spacing w:val="-12"/>
          <w:w w:val="105"/>
        </w:rPr>
        <w:t> </w:t>
      </w:r>
      <w:r>
        <w:rPr>
          <w:w w:val="105"/>
        </w:rPr>
        <w:t>acción</w:t>
      </w:r>
      <w:r>
        <w:rPr>
          <w:spacing w:val="-12"/>
          <w:w w:val="105"/>
        </w:rPr>
        <w:t> </w:t>
      </w:r>
      <w:r>
        <w:rPr>
          <w:w w:val="105"/>
        </w:rPr>
        <w:t>significa</w:t>
      </w:r>
      <w:r>
        <w:rPr>
          <w:spacing w:val="-12"/>
          <w:w w:val="105"/>
        </w:rPr>
        <w:t> </w:t>
      </w:r>
      <w:r>
        <w:rPr>
          <w:w w:val="105"/>
        </w:rPr>
        <w:t>distribuir</w:t>
      </w:r>
      <w:r>
        <w:rPr>
          <w:spacing w:val="-12"/>
          <w:w w:val="105"/>
        </w:rPr>
        <w:t> </w:t>
      </w:r>
      <w:r>
        <w:rPr>
          <w:w w:val="105"/>
        </w:rPr>
        <w:t>valores,</w:t>
      </w:r>
      <w:r>
        <w:rPr>
          <w:spacing w:val="-12"/>
          <w:w w:val="105"/>
        </w:rPr>
        <w:t> </w:t>
      </w:r>
      <w:r>
        <w:rPr>
          <w:w w:val="105"/>
        </w:rPr>
        <w:t>potencia- lidades</w:t>
      </w:r>
      <w:r>
        <w:rPr>
          <w:spacing w:val="-6"/>
          <w:w w:val="105"/>
        </w:rPr>
        <w:t> </w:t>
      </w:r>
      <w:r>
        <w:rPr>
          <w:w w:val="105"/>
        </w:rPr>
        <w:t>y</w:t>
      </w:r>
      <w:r>
        <w:rPr>
          <w:spacing w:val="-7"/>
          <w:w w:val="105"/>
        </w:rPr>
        <w:t> </w:t>
      </w:r>
      <w:r>
        <w:rPr>
          <w:w w:val="105"/>
        </w:rPr>
        <w:t>decisiones</w:t>
      </w:r>
      <w:r>
        <w:rPr>
          <w:spacing w:val="-6"/>
          <w:w w:val="105"/>
        </w:rPr>
        <w:t> </w:t>
      </w:r>
      <w:r>
        <w:rPr>
          <w:w w:val="105"/>
        </w:rPr>
        <w:t>en</w:t>
      </w:r>
      <w:r>
        <w:rPr>
          <w:spacing w:val="-7"/>
          <w:w w:val="105"/>
        </w:rPr>
        <w:t> </w:t>
      </w:r>
      <w:r>
        <w:rPr>
          <w:w w:val="105"/>
        </w:rPr>
        <w:t>un</w:t>
      </w:r>
      <w:r>
        <w:rPr>
          <w:spacing w:val="-7"/>
          <w:w w:val="105"/>
        </w:rPr>
        <w:t> </w:t>
      </w:r>
      <w:r>
        <w:rPr>
          <w:w w:val="105"/>
        </w:rPr>
        <w:t>campo</w:t>
      </w:r>
      <w:r>
        <w:rPr>
          <w:spacing w:val="-7"/>
          <w:w w:val="105"/>
        </w:rPr>
        <w:t> </w:t>
      </w:r>
      <w:r>
        <w:rPr>
          <w:w w:val="105"/>
        </w:rPr>
        <w:t>que</w:t>
      </w:r>
      <w:r>
        <w:rPr>
          <w:spacing w:val="-7"/>
          <w:w w:val="105"/>
        </w:rPr>
        <w:t> </w:t>
      </w:r>
      <w:r>
        <w:rPr>
          <w:w w:val="105"/>
        </w:rPr>
        <w:t>está</w:t>
      </w:r>
      <w:r>
        <w:rPr>
          <w:spacing w:val="-7"/>
          <w:w w:val="105"/>
        </w:rPr>
        <w:t> </w:t>
      </w:r>
      <w:r>
        <w:rPr>
          <w:w w:val="105"/>
        </w:rPr>
        <w:t>delimitado.</w:t>
      </w:r>
      <w:r>
        <w:rPr>
          <w:spacing w:val="-5"/>
          <w:w w:val="105"/>
        </w:rPr>
        <w:t> </w:t>
      </w:r>
      <w:r>
        <w:rPr>
          <w:spacing w:val="-6"/>
          <w:w w:val="105"/>
        </w:rPr>
        <w:t>por</w:t>
      </w:r>
      <w:r>
        <w:rPr>
          <w:spacing w:val="-7"/>
          <w:w w:val="105"/>
        </w:rPr>
        <w:t> </w:t>
      </w:r>
      <w:r>
        <w:rPr>
          <w:w w:val="105"/>
        </w:rPr>
        <w:t>eso,</w:t>
      </w:r>
      <w:r>
        <w:rPr>
          <w:spacing w:val="-7"/>
          <w:w w:val="105"/>
        </w:rPr>
        <w:t> </w:t>
      </w:r>
      <w:r>
        <w:rPr>
          <w:w w:val="105"/>
        </w:rPr>
        <w:t>ganar</w:t>
      </w:r>
      <w:r>
        <w:rPr>
          <w:spacing w:val="-7"/>
          <w:w w:val="105"/>
        </w:rPr>
        <w:t> </w:t>
      </w:r>
      <w:r>
        <w:rPr>
          <w:w w:val="105"/>
        </w:rPr>
        <w:t>no significa </w:t>
      </w:r>
      <w:r>
        <w:rPr>
          <w:spacing w:val="-4"/>
          <w:w w:val="105"/>
        </w:rPr>
        <w:t>destruir, </w:t>
      </w:r>
      <w:r>
        <w:rPr>
          <w:w w:val="105"/>
        </w:rPr>
        <w:t>sino </w:t>
      </w:r>
      <w:r>
        <w:rPr>
          <w:spacing w:val="-3"/>
          <w:w w:val="105"/>
        </w:rPr>
        <w:t>construir. </w:t>
      </w:r>
      <w:r>
        <w:rPr>
          <w:w w:val="105"/>
        </w:rPr>
        <w:t>y esa construcción porta en su interior el germen del ingenio, la inventiva, la creatividad; es lo nuevo que se opone</w:t>
      </w:r>
      <w:r>
        <w:rPr>
          <w:spacing w:val="-7"/>
          <w:w w:val="105"/>
        </w:rPr>
        <w:t> </w:t>
      </w:r>
      <w:r>
        <w:rPr>
          <w:w w:val="105"/>
        </w:rPr>
        <w:t>a</w:t>
      </w:r>
      <w:r>
        <w:rPr>
          <w:spacing w:val="-7"/>
          <w:w w:val="105"/>
        </w:rPr>
        <w:t> </w:t>
      </w:r>
      <w:r>
        <w:rPr>
          <w:w w:val="105"/>
        </w:rPr>
        <w:t>lo</w:t>
      </w:r>
      <w:r>
        <w:rPr>
          <w:spacing w:val="-7"/>
          <w:w w:val="105"/>
        </w:rPr>
        <w:t> </w:t>
      </w:r>
      <w:r>
        <w:rPr>
          <w:w w:val="105"/>
        </w:rPr>
        <w:t>establecido,</w:t>
      </w:r>
      <w:r>
        <w:rPr>
          <w:spacing w:val="-6"/>
          <w:w w:val="105"/>
        </w:rPr>
        <w:t> </w:t>
      </w:r>
      <w:r>
        <w:rPr>
          <w:w w:val="105"/>
        </w:rPr>
        <w:t>lo</w:t>
      </w:r>
      <w:r>
        <w:rPr>
          <w:spacing w:val="-7"/>
          <w:w w:val="105"/>
        </w:rPr>
        <w:t> </w:t>
      </w:r>
      <w:r>
        <w:rPr>
          <w:w w:val="105"/>
        </w:rPr>
        <w:t>constante,</w:t>
      </w:r>
      <w:r>
        <w:rPr>
          <w:spacing w:val="-7"/>
          <w:w w:val="105"/>
        </w:rPr>
        <w:t> </w:t>
      </w:r>
      <w:r>
        <w:rPr>
          <w:w w:val="105"/>
        </w:rPr>
        <w:t>lo</w:t>
      </w:r>
      <w:r>
        <w:rPr>
          <w:spacing w:val="-7"/>
          <w:w w:val="105"/>
        </w:rPr>
        <w:t> </w:t>
      </w:r>
      <w:r>
        <w:rPr>
          <w:w w:val="105"/>
        </w:rPr>
        <w:t>anquilosado.</w:t>
      </w:r>
    </w:p>
    <w:p>
      <w:pPr>
        <w:pStyle w:val="BodyText"/>
        <w:spacing w:line="307" w:lineRule="auto"/>
        <w:ind w:left="1497" w:right="1495" w:firstLine="396"/>
        <w:jc w:val="both"/>
      </w:pPr>
      <w:r>
        <w:rPr>
          <w:w w:val="105"/>
        </w:rPr>
        <w:t>eso</w:t>
      </w:r>
      <w:r>
        <w:rPr>
          <w:spacing w:val="-5"/>
          <w:w w:val="105"/>
        </w:rPr>
        <w:t> </w:t>
      </w:r>
      <w:r>
        <w:rPr>
          <w:w w:val="105"/>
        </w:rPr>
        <w:t>nuevo</w:t>
      </w:r>
      <w:r>
        <w:rPr>
          <w:spacing w:val="-5"/>
          <w:w w:val="105"/>
        </w:rPr>
        <w:t> </w:t>
      </w:r>
      <w:r>
        <w:rPr>
          <w:w w:val="105"/>
        </w:rPr>
        <w:t>es</w:t>
      </w:r>
      <w:r>
        <w:rPr>
          <w:spacing w:val="-5"/>
          <w:w w:val="105"/>
        </w:rPr>
        <w:t> </w:t>
      </w:r>
      <w:r>
        <w:rPr>
          <w:w w:val="105"/>
        </w:rPr>
        <w:t>el</w:t>
      </w:r>
      <w:r>
        <w:rPr>
          <w:spacing w:val="-5"/>
          <w:w w:val="105"/>
        </w:rPr>
        <w:t> </w:t>
      </w:r>
      <w:r>
        <w:rPr>
          <w:w w:val="105"/>
        </w:rPr>
        <w:t>resultado</w:t>
      </w:r>
      <w:r>
        <w:rPr>
          <w:spacing w:val="-5"/>
          <w:w w:val="105"/>
        </w:rPr>
        <w:t> </w:t>
      </w:r>
      <w:r>
        <w:rPr>
          <w:w w:val="105"/>
        </w:rPr>
        <w:t>de</w:t>
      </w:r>
      <w:r>
        <w:rPr>
          <w:spacing w:val="-5"/>
          <w:w w:val="105"/>
        </w:rPr>
        <w:t> </w:t>
      </w:r>
      <w:r>
        <w:rPr>
          <w:w w:val="105"/>
        </w:rPr>
        <w:t>una</w:t>
      </w:r>
      <w:r>
        <w:rPr>
          <w:spacing w:val="-5"/>
          <w:w w:val="105"/>
        </w:rPr>
        <w:t> </w:t>
      </w:r>
      <w:r>
        <w:rPr>
          <w:w w:val="105"/>
        </w:rPr>
        <w:t>simbiosis</w:t>
      </w:r>
      <w:r>
        <w:rPr>
          <w:spacing w:val="-5"/>
          <w:w w:val="105"/>
        </w:rPr>
        <w:t> </w:t>
      </w:r>
      <w:r>
        <w:rPr>
          <w:w w:val="105"/>
        </w:rPr>
        <w:t>de</w:t>
      </w:r>
      <w:r>
        <w:rPr>
          <w:spacing w:val="-5"/>
          <w:w w:val="105"/>
        </w:rPr>
        <w:t> </w:t>
      </w:r>
      <w:r>
        <w:rPr>
          <w:w w:val="105"/>
        </w:rPr>
        <w:t>elementos</w:t>
      </w:r>
      <w:r>
        <w:rPr>
          <w:spacing w:val="-5"/>
          <w:w w:val="105"/>
        </w:rPr>
        <w:t> </w:t>
      </w:r>
      <w:r>
        <w:rPr>
          <w:w w:val="105"/>
        </w:rPr>
        <w:t>internos</w:t>
      </w:r>
      <w:r>
        <w:rPr>
          <w:spacing w:val="-5"/>
          <w:w w:val="105"/>
        </w:rPr>
        <w:t> </w:t>
      </w:r>
      <w:r>
        <w:rPr>
          <w:w w:val="105"/>
        </w:rPr>
        <w:t>y externos, ancestrales y modernos, que en comunión y en un momento histórico</w:t>
      </w:r>
      <w:r>
        <w:rPr>
          <w:spacing w:val="-16"/>
          <w:w w:val="105"/>
        </w:rPr>
        <w:t> </w:t>
      </w:r>
      <w:r>
        <w:rPr>
          <w:w w:val="105"/>
        </w:rPr>
        <w:t>específico</w:t>
      </w:r>
      <w:r>
        <w:rPr>
          <w:spacing w:val="-16"/>
          <w:w w:val="105"/>
        </w:rPr>
        <w:t> </w:t>
      </w:r>
      <w:r>
        <w:rPr>
          <w:w w:val="105"/>
        </w:rPr>
        <w:t>–la</w:t>
      </w:r>
      <w:r>
        <w:rPr>
          <w:spacing w:val="-16"/>
          <w:w w:val="105"/>
        </w:rPr>
        <w:t> </w:t>
      </w:r>
      <w:r>
        <w:rPr>
          <w:w w:val="105"/>
        </w:rPr>
        <w:t>crisis</w:t>
      </w:r>
      <w:r>
        <w:rPr>
          <w:spacing w:val="-16"/>
          <w:w w:val="105"/>
        </w:rPr>
        <w:t> </w:t>
      </w:r>
      <w:r>
        <w:rPr>
          <w:w w:val="105"/>
        </w:rPr>
        <w:t>múltiple</w:t>
      </w:r>
      <w:r>
        <w:rPr>
          <w:spacing w:val="-16"/>
          <w:w w:val="105"/>
        </w:rPr>
        <w:t> </w:t>
      </w:r>
      <w:r>
        <w:rPr>
          <w:w w:val="105"/>
        </w:rPr>
        <w:t>del</w:t>
      </w:r>
      <w:r>
        <w:rPr>
          <w:spacing w:val="-16"/>
          <w:w w:val="105"/>
        </w:rPr>
        <w:t> </w:t>
      </w:r>
      <w:r>
        <w:rPr>
          <w:w w:val="105"/>
        </w:rPr>
        <w:t>neoliberalismo,</w:t>
      </w:r>
      <w:r>
        <w:rPr>
          <w:spacing w:val="-15"/>
          <w:w w:val="105"/>
        </w:rPr>
        <w:t> </w:t>
      </w:r>
      <w:r>
        <w:rPr>
          <w:w w:val="105"/>
        </w:rPr>
        <w:t>del</w:t>
      </w:r>
      <w:r>
        <w:rPr>
          <w:spacing w:val="-16"/>
          <w:w w:val="105"/>
        </w:rPr>
        <w:t> </w:t>
      </w:r>
      <w:r>
        <w:rPr>
          <w:w w:val="105"/>
        </w:rPr>
        <w:t>sistema</w:t>
      </w:r>
      <w:r>
        <w:rPr>
          <w:spacing w:val="-16"/>
          <w:w w:val="105"/>
        </w:rPr>
        <w:t> </w:t>
      </w:r>
      <w:r>
        <w:rPr>
          <w:w w:val="105"/>
        </w:rPr>
        <w:t>de</w:t>
      </w:r>
    </w:p>
    <w:p>
      <w:pPr>
        <w:spacing w:after="0" w:line="307" w:lineRule="auto"/>
        <w:jc w:val="both"/>
        <w:sectPr>
          <w:footerReference w:type="default" r:id="rId20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05"/>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2528" from="15pt,-46.565983pt" to="0pt,-46.565983pt" stroked="true" strokeweight=".25pt" strokecolor="#000000">
            <w10:wrap type="none"/>
          </v:line>
        </w:pict>
      </w:r>
      <w:r>
        <w:rPr/>
        <w:pict>
          <v:line style="position:absolute;mso-position-horizontal-relative:page;mso-position-vertical-relative:paragraph;z-index:22552" from="452.196991pt,-46.565983pt" to="467.196991pt,-46.565983pt" stroked="true" strokeweight=".25pt" strokecolor="#000000">
            <w10:wrap type="none"/>
          </v:line>
        </w:pict>
      </w:r>
      <w:r>
        <w:rPr/>
        <w:pict>
          <v:line style="position:absolute;mso-position-horizontal-relative:page;mso-position-vertical-relative:paragraph;z-index:22576" from="21pt,-52.565979pt" to="21pt,-67.565979pt" stroked="true" strokeweight=".25pt" strokecolor="#000000">
            <w10:wrap type="none"/>
          </v:line>
        </w:pict>
      </w:r>
      <w:r>
        <w:rPr/>
        <w:pict>
          <v:line style="position:absolute;mso-position-horizontal-relative:page;mso-position-vertical-relative:paragraph;z-index:22600" from="446.196991pt,-52.565979pt" to="446.196991pt,-67.565979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183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8"/>
        <w:rPr>
          <w:sz w:val="17"/>
        </w:rPr>
      </w:pPr>
    </w:p>
    <w:p>
      <w:pPr>
        <w:pStyle w:val="BodyText"/>
        <w:spacing w:line="307" w:lineRule="auto" w:before="72"/>
        <w:ind w:left="1497" w:right="1495"/>
        <w:jc w:val="both"/>
      </w:pPr>
      <w:r>
        <w:rPr/>
        <w:t>partidos y del estado–</w:t>
      </w:r>
      <w:r>
        <w:rPr>
          <w:position w:val="7"/>
          <w:sz w:val="14"/>
        </w:rPr>
        <w:t>3 </w:t>
      </w:r>
      <w:r>
        <w:rPr/>
        <w:t>otorgaron mayor sentido de realización a las ac- ciones de las comunidades indígenas y a todos aquellos copartícipes de   las mismas. en el proceso de politización de la población intervino una pluralidad de orientaciones, múltiples actores y experiencias; por ende,    el proyecto resultante no es sino la materialización de tal interacción de pensamientos, integrantes y </w:t>
      </w:r>
      <w:r>
        <w:rPr>
          <w:spacing w:val="17"/>
        </w:rPr>
        <w:t> </w:t>
      </w:r>
      <w:r>
        <w:rPr/>
        <w:t>proyectos.</w:t>
      </w:r>
    </w:p>
    <w:p>
      <w:pPr>
        <w:pStyle w:val="BodyText"/>
        <w:spacing w:line="307" w:lineRule="auto"/>
        <w:ind w:left="1497" w:right="1494" w:firstLine="396"/>
        <w:jc w:val="both"/>
      </w:pPr>
      <w:r>
        <w:rPr>
          <w:w w:val="105"/>
        </w:rPr>
        <w:t>esto</w:t>
      </w:r>
      <w:r>
        <w:rPr>
          <w:spacing w:val="-11"/>
          <w:w w:val="105"/>
        </w:rPr>
        <w:t> </w:t>
      </w:r>
      <w:r>
        <w:rPr>
          <w:w w:val="105"/>
        </w:rPr>
        <w:t>se</w:t>
      </w:r>
      <w:r>
        <w:rPr>
          <w:spacing w:val="-11"/>
          <w:w w:val="105"/>
        </w:rPr>
        <w:t> </w:t>
      </w:r>
      <w:r>
        <w:rPr>
          <w:w w:val="105"/>
        </w:rPr>
        <w:t>debió</w:t>
      </w:r>
      <w:r>
        <w:rPr>
          <w:spacing w:val="-11"/>
          <w:w w:val="105"/>
        </w:rPr>
        <w:t> </w:t>
      </w:r>
      <w:r>
        <w:rPr>
          <w:w w:val="105"/>
        </w:rPr>
        <w:t>a</w:t>
      </w:r>
      <w:r>
        <w:rPr>
          <w:spacing w:val="-11"/>
          <w:w w:val="105"/>
        </w:rPr>
        <w:t> </w:t>
      </w:r>
      <w:r>
        <w:rPr>
          <w:w w:val="105"/>
        </w:rPr>
        <w:t>que</w:t>
      </w:r>
      <w:r>
        <w:rPr>
          <w:spacing w:val="-11"/>
          <w:w w:val="105"/>
        </w:rPr>
        <w:t> </w:t>
      </w:r>
      <w:r>
        <w:rPr>
          <w:w w:val="105"/>
        </w:rPr>
        <w:t>los</w:t>
      </w:r>
      <w:r>
        <w:rPr>
          <w:spacing w:val="-11"/>
          <w:w w:val="105"/>
        </w:rPr>
        <w:t> </w:t>
      </w:r>
      <w:r>
        <w:rPr>
          <w:w w:val="105"/>
        </w:rPr>
        <w:t>actores</w:t>
      </w:r>
      <w:r>
        <w:rPr>
          <w:spacing w:val="-11"/>
          <w:w w:val="105"/>
        </w:rPr>
        <w:t> </w:t>
      </w:r>
      <w:r>
        <w:rPr>
          <w:w w:val="105"/>
        </w:rPr>
        <w:t>colectivos</w:t>
      </w:r>
      <w:r>
        <w:rPr>
          <w:spacing w:val="-11"/>
          <w:w w:val="105"/>
        </w:rPr>
        <w:t> </w:t>
      </w:r>
      <w:r>
        <w:rPr>
          <w:w w:val="105"/>
        </w:rPr>
        <w:t>produjeron</w:t>
      </w:r>
      <w:r>
        <w:rPr>
          <w:spacing w:val="-11"/>
          <w:w w:val="105"/>
        </w:rPr>
        <w:t> </w:t>
      </w:r>
      <w:r>
        <w:rPr>
          <w:w w:val="105"/>
        </w:rPr>
        <w:t>la</w:t>
      </w:r>
      <w:r>
        <w:rPr>
          <w:spacing w:val="-11"/>
          <w:w w:val="105"/>
        </w:rPr>
        <w:t> </w:t>
      </w:r>
      <w:r>
        <w:rPr>
          <w:w w:val="105"/>
        </w:rPr>
        <w:t>acción</w:t>
      </w:r>
      <w:r>
        <w:rPr>
          <w:spacing w:val="-11"/>
          <w:w w:val="105"/>
        </w:rPr>
        <w:t> </w:t>
      </w:r>
      <w:r>
        <w:rPr>
          <w:w w:val="105"/>
        </w:rPr>
        <w:t>a</w:t>
      </w:r>
      <w:r>
        <w:rPr>
          <w:spacing w:val="-11"/>
          <w:w w:val="105"/>
        </w:rPr>
        <w:t> </w:t>
      </w:r>
      <w:r>
        <w:rPr>
          <w:w w:val="105"/>
        </w:rPr>
        <w:t>tra- vés de la definición de sí mismos y del campo de su acción, constituido por relaciones con otros actores, disponibilidad de recursos, oportuni- </w:t>
      </w:r>
      <w:r>
        <w:rPr>
          <w:spacing w:val="-1"/>
          <w:w w:val="101"/>
        </w:rPr>
        <w:t>dade</w:t>
      </w:r>
      <w:r>
        <w:rPr>
          <w:w w:val="101"/>
        </w:rPr>
        <w:t>s</w:t>
      </w:r>
      <w:r>
        <w:rPr/>
        <w:t> </w:t>
      </w:r>
      <w:r>
        <w:rPr>
          <w:spacing w:val="-9"/>
        </w:rPr>
        <w:t> </w:t>
      </w:r>
      <w:r>
        <w:rPr>
          <w:w w:val="92"/>
        </w:rPr>
        <w:t>y</w:t>
      </w:r>
      <w:r>
        <w:rPr/>
        <w:t> </w:t>
      </w:r>
      <w:r>
        <w:rPr>
          <w:spacing w:val="-10"/>
        </w:rPr>
        <w:t> </w:t>
      </w:r>
      <w:r>
        <w:rPr>
          <w:spacing w:val="-1"/>
          <w:w w:val="102"/>
        </w:rPr>
        <w:t>limitaciones</w:t>
      </w:r>
      <w:r>
        <w:rPr>
          <w:w w:val="102"/>
        </w:rPr>
        <w:t>.</w:t>
      </w:r>
      <w:r>
        <w:rPr/>
        <w:t> </w:t>
      </w:r>
      <w:r>
        <w:rPr>
          <w:spacing w:val="-9"/>
        </w:rPr>
        <w:t> </w:t>
      </w:r>
      <w:r>
        <w:rPr>
          <w:w w:val="238"/>
        </w:rPr>
        <w:t>l</w:t>
      </w:r>
      <w:r>
        <w:rPr>
          <w:w w:val="101"/>
        </w:rPr>
        <w:t>a</w:t>
      </w:r>
      <w:r>
        <w:rPr/>
        <w:t> </w:t>
      </w:r>
      <w:r>
        <w:rPr>
          <w:spacing w:val="-10"/>
        </w:rPr>
        <w:t> </w:t>
      </w:r>
      <w:r>
        <w:rPr>
          <w:spacing w:val="-1"/>
          <w:w w:val="104"/>
        </w:rPr>
        <w:t>definició</w:t>
      </w:r>
      <w:r>
        <w:rPr>
          <w:w w:val="104"/>
        </w:rPr>
        <w:t>n</w:t>
      </w:r>
      <w:r>
        <w:rPr/>
        <w:t> </w:t>
      </w:r>
      <w:r>
        <w:rPr>
          <w:spacing w:val="-9"/>
        </w:rPr>
        <w:t> </w:t>
      </w:r>
      <w:r>
        <w:rPr>
          <w:spacing w:val="-1"/>
          <w:w w:val="101"/>
        </w:rPr>
        <w:t>qu</w:t>
      </w:r>
      <w:r>
        <w:rPr>
          <w:w w:val="101"/>
        </w:rPr>
        <w:t>e</w:t>
      </w:r>
      <w:r>
        <w:rPr/>
        <w:t> </w:t>
      </w:r>
      <w:r>
        <w:rPr>
          <w:spacing w:val="-9"/>
        </w:rPr>
        <w:t> </w:t>
      </w:r>
      <w:r>
        <w:rPr>
          <w:spacing w:val="-1"/>
          <w:w w:val="102"/>
        </w:rPr>
        <w:t>delimita</w:t>
      </w:r>
      <w:r>
        <w:rPr>
          <w:spacing w:val="-7"/>
          <w:w w:val="102"/>
        </w:rPr>
        <w:t>r</w:t>
      </w:r>
      <w:r>
        <w:rPr>
          <w:w w:val="105"/>
        </w:rPr>
        <w:t>on</w:t>
      </w:r>
      <w:r>
        <w:rPr/>
        <w:t> </w:t>
      </w:r>
      <w:r>
        <w:rPr>
          <w:spacing w:val="-10"/>
        </w:rPr>
        <w:t> </w:t>
      </w:r>
      <w:r>
        <w:rPr>
          <w:spacing w:val="-1"/>
          <w:w w:val="98"/>
        </w:rPr>
        <w:t>lo</w:t>
      </w:r>
      <w:r>
        <w:rPr>
          <w:w w:val="98"/>
        </w:rPr>
        <w:t>s</w:t>
      </w:r>
      <w:r>
        <w:rPr/>
        <w:t> </w:t>
      </w:r>
      <w:r>
        <w:rPr>
          <w:spacing w:val="-10"/>
        </w:rPr>
        <w:t> </w:t>
      </w:r>
      <w:r>
        <w:rPr>
          <w:spacing w:val="-1"/>
          <w:w w:val="100"/>
        </w:rPr>
        <w:t>acto</w:t>
      </w:r>
      <w:r>
        <w:rPr>
          <w:spacing w:val="-8"/>
          <w:w w:val="100"/>
        </w:rPr>
        <w:t>r</w:t>
      </w:r>
      <w:r>
        <w:rPr>
          <w:spacing w:val="-1"/>
          <w:w w:val="95"/>
        </w:rPr>
        <w:t>e</w:t>
      </w:r>
      <w:r>
        <w:rPr>
          <w:w w:val="95"/>
        </w:rPr>
        <w:t>s</w:t>
      </w:r>
      <w:r>
        <w:rPr/>
        <w:t> </w:t>
      </w:r>
      <w:r>
        <w:rPr>
          <w:spacing w:val="-10"/>
        </w:rPr>
        <w:t> </w:t>
      </w:r>
      <w:r>
        <w:rPr>
          <w:spacing w:val="-1"/>
          <w:w w:val="105"/>
        </w:rPr>
        <w:t>n</w:t>
      </w:r>
      <w:r>
        <w:rPr>
          <w:w w:val="105"/>
        </w:rPr>
        <w:t>o</w:t>
      </w:r>
      <w:r>
        <w:rPr/>
        <w:t> </w:t>
      </w:r>
      <w:r>
        <w:rPr>
          <w:spacing w:val="-9"/>
        </w:rPr>
        <w:t> </w:t>
      </w:r>
      <w:r>
        <w:rPr>
          <w:w w:val="103"/>
        </w:rPr>
        <w:t>fue </w:t>
      </w:r>
      <w:r>
        <w:rPr>
          <w:w w:val="105"/>
        </w:rPr>
        <w:t>lineal,</w:t>
      </w:r>
      <w:r>
        <w:rPr>
          <w:spacing w:val="-10"/>
          <w:w w:val="105"/>
        </w:rPr>
        <w:t> </w:t>
      </w:r>
      <w:r>
        <w:rPr>
          <w:w w:val="105"/>
        </w:rPr>
        <w:t>sino</w:t>
      </w:r>
      <w:r>
        <w:rPr>
          <w:spacing w:val="-10"/>
          <w:w w:val="105"/>
        </w:rPr>
        <w:t> </w:t>
      </w:r>
      <w:r>
        <w:rPr>
          <w:w w:val="105"/>
        </w:rPr>
        <w:t>que</w:t>
      </w:r>
      <w:r>
        <w:rPr>
          <w:spacing w:val="-10"/>
          <w:w w:val="105"/>
        </w:rPr>
        <w:t> </w:t>
      </w:r>
      <w:r>
        <w:rPr>
          <w:w w:val="105"/>
        </w:rPr>
        <w:t>es</w:t>
      </w:r>
      <w:r>
        <w:rPr>
          <w:spacing w:val="-10"/>
          <w:w w:val="105"/>
        </w:rPr>
        <w:t> </w:t>
      </w:r>
      <w:r>
        <w:rPr>
          <w:w w:val="105"/>
        </w:rPr>
        <w:t>producida</w:t>
      </w:r>
      <w:r>
        <w:rPr>
          <w:spacing w:val="-11"/>
          <w:w w:val="105"/>
        </w:rPr>
        <w:t> </w:t>
      </w:r>
      <w:r>
        <w:rPr>
          <w:w w:val="105"/>
        </w:rPr>
        <w:t>por</w:t>
      </w:r>
      <w:r>
        <w:rPr>
          <w:spacing w:val="-10"/>
          <w:w w:val="105"/>
        </w:rPr>
        <w:t> </w:t>
      </w:r>
      <w:r>
        <w:rPr>
          <w:w w:val="105"/>
        </w:rPr>
        <w:t>interacción</w:t>
      </w:r>
      <w:r>
        <w:rPr>
          <w:spacing w:val="-10"/>
          <w:w w:val="105"/>
        </w:rPr>
        <w:t> </w:t>
      </w:r>
      <w:r>
        <w:rPr>
          <w:w w:val="105"/>
        </w:rPr>
        <w:t>y</w:t>
      </w:r>
      <w:r>
        <w:rPr>
          <w:spacing w:val="-10"/>
          <w:w w:val="105"/>
        </w:rPr>
        <w:t> </w:t>
      </w:r>
      <w:r>
        <w:rPr>
          <w:w w:val="105"/>
        </w:rPr>
        <w:t>negociaciones;</w:t>
      </w:r>
      <w:r>
        <w:rPr>
          <w:spacing w:val="-10"/>
          <w:w w:val="105"/>
        </w:rPr>
        <w:t> </w:t>
      </w:r>
      <w:r>
        <w:rPr>
          <w:w w:val="105"/>
        </w:rPr>
        <w:t>en</w:t>
      </w:r>
      <w:r>
        <w:rPr>
          <w:spacing w:val="-10"/>
          <w:w w:val="105"/>
        </w:rPr>
        <w:t> </w:t>
      </w:r>
      <w:r>
        <w:rPr>
          <w:w w:val="105"/>
        </w:rPr>
        <w:t>ocasio- nes</w:t>
      </w:r>
      <w:r>
        <w:rPr>
          <w:spacing w:val="-19"/>
          <w:w w:val="105"/>
        </w:rPr>
        <w:t> </w:t>
      </w:r>
      <w:r>
        <w:rPr>
          <w:w w:val="105"/>
        </w:rPr>
        <w:t>esas</w:t>
      </w:r>
      <w:r>
        <w:rPr>
          <w:spacing w:val="-19"/>
          <w:w w:val="105"/>
        </w:rPr>
        <w:t> </w:t>
      </w:r>
      <w:r>
        <w:rPr>
          <w:w w:val="105"/>
        </w:rPr>
        <w:t>orientaciones</w:t>
      </w:r>
      <w:r>
        <w:rPr>
          <w:spacing w:val="-20"/>
          <w:w w:val="105"/>
        </w:rPr>
        <w:t> </w:t>
      </w:r>
      <w:r>
        <w:rPr>
          <w:w w:val="105"/>
        </w:rPr>
        <w:t>fueron</w:t>
      </w:r>
      <w:r>
        <w:rPr>
          <w:spacing w:val="-19"/>
          <w:w w:val="105"/>
        </w:rPr>
        <w:t> </w:t>
      </w:r>
      <w:r>
        <w:rPr>
          <w:w w:val="105"/>
        </w:rPr>
        <w:t>de</w:t>
      </w:r>
      <w:r>
        <w:rPr>
          <w:spacing w:val="-19"/>
          <w:w w:val="105"/>
        </w:rPr>
        <w:t> </w:t>
      </w:r>
      <w:r>
        <w:rPr>
          <w:w w:val="105"/>
        </w:rPr>
        <w:t>carácter</w:t>
      </w:r>
      <w:r>
        <w:rPr>
          <w:spacing w:val="-19"/>
          <w:w w:val="105"/>
        </w:rPr>
        <w:t> </w:t>
      </w:r>
      <w:r>
        <w:rPr>
          <w:w w:val="105"/>
        </w:rPr>
        <w:t>opuesto</w:t>
      </w:r>
      <w:r>
        <w:rPr>
          <w:spacing w:val="-19"/>
          <w:w w:val="105"/>
        </w:rPr>
        <w:t> </w:t>
      </w:r>
      <w:r>
        <w:rPr>
          <w:w w:val="105"/>
        </w:rPr>
        <w:t>(melucci,</w:t>
      </w:r>
      <w:r>
        <w:rPr>
          <w:spacing w:val="-19"/>
          <w:w w:val="105"/>
        </w:rPr>
        <w:t> </w:t>
      </w:r>
      <w:r>
        <w:rPr>
          <w:w w:val="105"/>
        </w:rPr>
        <w:t>2002).</w:t>
      </w:r>
    </w:p>
    <w:p>
      <w:pPr>
        <w:pStyle w:val="BodyText"/>
        <w:spacing w:line="307" w:lineRule="auto"/>
        <w:ind w:left="1497" w:right="1495" w:firstLine="396"/>
        <w:jc w:val="both"/>
      </w:pPr>
      <w:r>
        <w:rPr>
          <w:w w:val="238"/>
        </w:rPr>
        <w:t>l</w:t>
      </w:r>
      <w:r>
        <w:rPr>
          <w:w w:val="103"/>
        </w:rPr>
        <w:t>o</w:t>
      </w:r>
      <w:r>
        <w:rPr/>
        <w:t> </w:t>
      </w:r>
      <w:r>
        <w:rPr>
          <w:spacing w:val="-19"/>
        </w:rPr>
        <w:t> </w:t>
      </w:r>
      <w:r>
        <w:rPr>
          <w:spacing w:val="-1"/>
          <w:w w:val="105"/>
        </w:rPr>
        <w:t>indígen</w:t>
      </w:r>
      <w:r>
        <w:rPr>
          <w:w w:val="105"/>
        </w:rPr>
        <w:t>a</w:t>
      </w:r>
      <w:r>
        <w:rPr/>
        <w:t> </w:t>
      </w:r>
      <w:r>
        <w:rPr>
          <w:spacing w:val="-18"/>
        </w:rPr>
        <w:t> </w:t>
      </w:r>
      <w:r>
        <w:rPr>
          <w:w w:val="105"/>
        </w:rPr>
        <w:t>fungió</w:t>
      </w:r>
      <w:r>
        <w:rPr/>
        <w:t> </w:t>
      </w:r>
      <w:r>
        <w:rPr>
          <w:spacing w:val="-19"/>
        </w:rPr>
        <w:t> </w:t>
      </w:r>
      <w:r>
        <w:rPr>
          <w:spacing w:val="-1"/>
          <w:w w:val="101"/>
        </w:rPr>
        <w:t>entonce</w:t>
      </w:r>
      <w:r>
        <w:rPr>
          <w:w w:val="101"/>
        </w:rPr>
        <w:t>s</w:t>
      </w:r>
      <w:r>
        <w:rPr/>
        <w:t> </w:t>
      </w:r>
      <w:r>
        <w:rPr>
          <w:spacing w:val="-18"/>
        </w:rPr>
        <w:t> </w:t>
      </w:r>
      <w:r>
        <w:rPr>
          <w:w w:val="103"/>
        </w:rPr>
        <w:t>como</w:t>
      </w:r>
      <w:r>
        <w:rPr/>
        <w:t> </w:t>
      </w:r>
      <w:r>
        <w:rPr>
          <w:spacing w:val="-19"/>
        </w:rPr>
        <w:t> </w:t>
      </w:r>
      <w:r>
        <w:rPr>
          <w:spacing w:val="-1"/>
          <w:w w:val="102"/>
        </w:rPr>
        <w:t>l</w:t>
      </w:r>
      <w:r>
        <w:rPr>
          <w:w w:val="102"/>
        </w:rPr>
        <w:t>a</w:t>
      </w:r>
      <w:r>
        <w:rPr/>
        <w:t> </w:t>
      </w:r>
      <w:r>
        <w:rPr>
          <w:spacing w:val="-19"/>
        </w:rPr>
        <w:t> </w:t>
      </w:r>
      <w:r>
        <w:rPr>
          <w:w w:val="102"/>
        </w:rPr>
        <w:t>vangua</w:t>
      </w:r>
      <w:r>
        <w:rPr>
          <w:spacing w:val="-8"/>
          <w:w w:val="102"/>
        </w:rPr>
        <w:t>r</w:t>
      </w:r>
      <w:r>
        <w:rPr>
          <w:spacing w:val="-1"/>
          <w:w w:val="108"/>
        </w:rPr>
        <w:t>dia</w:t>
      </w:r>
      <w:r>
        <w:rPr>
          <w:w w:val="108"/>
        </w:rPr>
        <w:t>,</w:t>
      </w:r>
      <w:r>
        <w:rPr/>
        <w:t> </w:t>
      </w:r>
      <w:r>
        <w:rPr>
          <w:spacing w:val="-18"/>
        </w:rPr>
        <w:t> </w:t>
      </w:r>
      <w:r>
        <w:rPr>
          <w:w w:val="103"/>
        </w:rPr>
        <w:t>pe</w:t>
      </w:r>
      <w:r>
        <w:rPr>
          <w:spacing w:val="-8"/>
          <w:w w:val="103"/>
        </w:rPr>
        <w:t>r</w:t>
      </w:r>
      <w:r>
        <w:rPr>
          <w:w w:val="103"/>
        </w:rPr>
        <w:t>o</w:t>
      </w:r>
      <w:r>
        <w:rPr/>
        <w:t> </w:t>
      </w:r>
      <w:r>
        <w:rPr>
          <w:spacing w:val="-19"/>
        </w:rPr>
        <w:t> </w:t>
      </w:r>
      <w:r>
        <w:rPr>
          <w:spacing w:val="-1"/>
          <w:w w:val="97"/>
        </w:rPr>
        <w:t>ést</w:t>
      </w:r>
      <w:r>
        <w:rPr>
          <w:w w:val="97"/>
        </w:rPr>
        <w:t>a</w:t>
      </w:r>
      <w:r>
        <w:rPr/>
        <w:t> </w:t>
      </w:r>
      <w:r>
        <w:rPr>
          <w:spacing w:val="-18"/>
        </w:rPr>
        <w:t> </w:t>
      </w:r>
      <w:r>
        <w:rPr>
          <w:w w:val="95"/>
        </w:rPr>
        <w:t>se</w:t>
      </w:r>
      <w:r>
        <w:rPr/>
        <w:t> </w:t>
      </w:r>
      <w:r>
        <w:rPr>
          <w:spacing w:val="-19"/>
        </w:rPr>
        <w:t> </w:t>
      </w:r>
      <w:r>
        <w:rPr>
          <w:w w:val="103"/>
        </w:rPr>
        <w:t>en- </w:t>
      </w:r>
      <w:r>
        <w:rPr/>
        <w:t>contraba acompañada de otras corrientes políticas –que con el devenir    de los acontecimientos– tomarían de forma paulatina la batuta sobre lo que podía considerarse como los medios de construcción social, desea- bles y permisibles para la transformación nacional. una vez establecidas las bases externas en las cuales se cimentó el discurso y el proceder indí- genas, es preciso distinguir la forma en que se </w:t>
      </w:r>
      <w:r>
        <w:rPr>
          <w:spacing w:val="-3"/>
        </w:rPr>
        <w:t>ordenaron </w:t>
      </w:r>
      <w:r>
        <w:rPr/>
        <w:t>los elementos constitutivos de la nueva identidad  </w:t>
      </w:r>
      <w:r>
        <w:rPr>
          <w:spacing w:val="24"/>
        </w:rPr>
        <w:t> </w:t>
      </w:r>
      <w:r>
        <w:rPr/>
        <w:t>política.</w:t>
      </w:r>
    </w:p>
    <w:p>
      <w:pPr>
        <w:pStyle w:val="BodyText"/>
        <w:spacing w:before="4"/>
        <w:rPr>
          <w:sz w:val="25"/>
        </w:rPr>
      </w:pPr>
    </w:p>
    <w:p>
      <w:pPr>
        <w:pStyle w:val="Heading3"/>
      </w:pPr>
      <w:r>
        <w:rPr/>
        <w:t>El rompecabezas ancestral</w:t>
      </w:r>
    </w:p>
    <w:p>
      <w:pPr>
        <w:pStyle w:val="BodyText"/>
        <w:rPr>
          <w:b/>
        </w:rPr>
      </w:pPr>
    </w:p>
    <w:p>
      <w:pPr>
        <w:pStyle w:val="BodyText"/>
        <w:spacing w:line="307" w:lineRule="auto" w:before="128"/>
        <w:ind w:left="1497" w:right="1495"/>
        <w:jc w:val="both"/>
      </w:pPr>
      <w:r>
        <w:rPr>
          <w:w w:val="238"/>
        </w:rPr>
        <w:t>l</w:t>
      </w:r>
      <w:r>
        <w:rPr>
          <w:w w:val="101"/>
        </w:rPr>
        <w:t>a</w:t>
      </w:r>
      <w:r>
        <w:rPr/>
        <w:t> </w:t>
      </w:r>
      <w:r>
        <w:rPr>
          <w:spacing w:val="-8"/>
        </w:rPr>
        <w:t> </w:t>
      </w:r>
      <w:r>
        <w:rPr>
          <w:spacing w:val="-8"/>
          <w:w w:val="100"/>
        </w:rPr>
        <w:t>r</w:t>
      </w:r>
      <w:r>
        <w:rPr>
          <w:spacing w:val="-1"/>
          <w:w w:val="102"/>
        </w:rPr>
        <w:t>ecomposició</w:t>
      </w:r>
      <w:r>
        <w:rPr>
          <w:w w:val="102"/>
        </w:rPr>
        <w:t>n</w:t>
      </w:r>
      <w:r>
        <w:rPr/>
        <w:t> </w:t>
      </w:r>
      <w:r>
        <w:rPr>
          <w:spacing w:val="-8"/>
        </w:rPr>
        <w:t> </w:t>
      </w:r>
      <w:r>
        <w:rPr>
          <w:spacing w:val="-1"/>
          <w:w w:val="104"/>
        </w:rPr>
        <w:t>de</w:t>
      </w:r>
      <w:r>
        <w:rPr>
          <w:w w:val="104"/>
        </w:rPr>
        <w:t>l</w:t>
      </w:r>
      <w:r>
        <w:rPr/>
        <w:t> </w:t>
      </w:r>
      <w:r>
        <w:rPr>
          <w:spacing w:val="-8"/>
        </w:rPr>
        <w:t> </w:t>
      </w:r>
      <w:r>
        <w:rPr>
          <w:spacing w:val="-1"/>
          <w:w w:val="102"/>
        </w:rPr>
        <w:t>pasad</w:t>
      </w:r>
      <w:r>
        <w:rPr>
          <w:w w:val="102"/>
        </w:rPr>
        <w:t>o</w:t>
      </w:r>
      <w:r>
        <w:rPr/>
        <w:t> </w:t>
      </w:r>
      <w:r>
        <w:rPr>
          <w:spacing w:val="-8"/>
        </w:rPr>
        <w:t> </w:t>
      </w:r>
      <w:r>
        <w:rPr>
          <w:spacing w:val="-1"/>
          <w:w w:val="100"/>
        </w:rPr>
        <w:t>ancestra</w:t>
      </w:r>
      <w:r>
        <w:rPr>
          <w:w w:val="100"/>
        </w:rPr>
        <w:t>l</w:t>
      </w:r>
      <w:r>
        <w:rPr/>
        <w:t> </w:t>
      </w:r>
      <w:r>
        <w:rPr>
          <w:spacing w:val="-7"/>
        </w:rPr>
        <w:t> </w:t>
      </w:r>
      <w:r>
        <w:rPr>
          <w:w w:val="101"/>
        </w:rPr>
        <w:t>boliviano</w:t>
      </w:r>
      <w:r>
        <w:rPr/>
        <w:t> </w:t>
      </w:r>
      <w:r>
        <w:rPr>
          <w:spacing w:val="-8"/>
        </w:rPr>
        <w:t> </w:t>
      </w:r>
      <w:r>
        <w:rPr>
          <w:spacing w:val="-1"/>
          <w:w w:val="104"/>
        </w:rPr>
        <w:t>pued</w:t>
      </w:r>
      <w:r>
        <w:rPr>
          <w:w w:val="104"/>
        </w:rPr>
        <w:t>e</w:t>
      </w:r>
      <w:r>
        <w:rPr/>
        <w:t> </w:t>
      </w:r>
      <w:r>
        <w:rPr>
          <w:spacing w:val="-8"/>
        </w:rPr>
        <w:t> </w:t>
      </w:r>
      <w:r>
        <w:rPr>
          <w:w w:val="97"/>
        </w:rPr>
        <w:t>ser</w:t>
      </w:r>
      <w:r>
        <w:rPr/>
        <w:t> </w:t>
      </w:r>
      <w:r>
        <w:rPr>
          <w:spacing w:val="-8"/>
        </w:rPr>
        <w:t> </w:t>
      </w:r>
      <w:r>
        <w:rPr>
          <w:spacing w:val="-1"/>
          <w:w w:val="104"/>
        </w:rPr>
        <w:t>análog</w:t>
      </w:r>
      <w:r>
        <w:rPr>
          <w:w w:val="104"/>
        </w:rPr>
        <w:t>o</w:t>
      </w:r>
      <w:r>
        <w:rPr/>
        <w:t> </w:t>
      </w:r>
      <w:r>
        <w:rPr>
          <w:spacing w:val="-8"/>
        </w:rPr>
        <w:t> </w:t>
      </w:r>
      <w:r>
        <w:rPr>
          <w:w w:val="101"/>
        </w:rPr>
        <w:t>a </w:t>
      </w:r>
      <w:r>
        <w:rPr>
          <w:w w:val="105"/>
        </w:rPr>
        <w:t>la reconstrucción de un rompecabezas. en él pueden distinguirse   </w:t>
      </w:r>
      <w:r>
        <w:rPr>
          <w:spacing w:val="20"/>
          <w:w w:val="105"/>
        </w:rPr>
        <w:t> </w:t>
      </w:r>
      <w:r>
        <w:rPr>
          <w:w w:val="105"/>
        </w:rPr>
        <w:t>dos</w:t>
      </w:r>
    </w:p>
    <w:p>
      <w:pPr>
        <w:pStyle w:val="BodyText"/>
      </w:pPr>
    </w:p>
    <w:p>
      <w:pPr>
        <w:spacing w:line="280" w:lineRule="auto" w:before="131"/>
        <w:ind w:left="1497" w:right="1495" w:firstLine="396"/>
        <w:jc w:val="both"/>
        <w:rPr>
          <w:sz w:val="16"/>
        </w:rPr>
      </w:pPr>
      <w:r>
        <w:rPr>
          <w:position w:val="5"/>
          <w:sz w:val="11"/>
        </w:rPr>
        <w:t>3 </w:t>
      </w:r>
      <w:r>
        <w:rPr>
          <w:sz w:val="16"/>
        </w:rPr>
        <w:t>“[…] el neoliberalismo fue cayendo en perversiones muy graves, la corrupción, la corrupción muy grande en las escenas del estado por una parte, por otro lado la existencia   de partidos que se distribuían en el poder de manera sucesiva, en tercer lugar una cada vez mayor pobreza en la población y a pesar de la existencia de grandes recursos sobre todo de  la explotación del gas no había una redistribución interna, entonces esto provoca ya una coyuntura, la del año 2000-2003 […]” (Rafael,    </w:t>
      </w:r>
      <w:r>
        <w:rPr>
          <w:spacing w:val="2"/>
          <w:sz w:val="16"/>
        </w:rPr>
        <w:t> </w:t>
      </w:r>
      <w:r>
        <w:rPr>
          <w:sz w:val="16"/>
        </w:rPr>
        <w:t>2013).</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262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2648" from="15pt,-39.926273pt" to="0pt,-39.926273pt" stroked="true" strokeweight=".25pt" strokecolor="#000000">
            <w10:wrap type="none"/>
          </v:line>
        </w:pict>
      </w:r>
      <w:r>
        <w:rPr/>
        <w:pict>
          <v:line style="position:absolute;mso-position-horizontal-relative:page;mso-position-vertical-relative:paragraph;z-index:22672" from="452.196991pt,-39.926273pt" to="467.196991pt,-39.926273pt" stroked="true" strokeweight=".25pt" strokecolor="#000000">
            <w10:wrap type="none"/>
          </v:line>
        </w:pict>
      </w:r>
      <w:r>
        <w:rPr/>
        <w:pict>
          <v:line style="position:absolute;mso-position-horizontal-relative:page;mso-position-vertical-relative:paragraph;z-index:22696" from="21pt,-45.926273pt" to="21pt,-60.926273pt" stroked="true" strokeweight=".25pt" strokecolor="#000000">
            <w10:wrap type="none"/>
          </v:line>
        </w:pict>
      </w:r>
      <w:r>
        <w:rPr/>
        <w:pict>
          <v:line style="position:absolute;mso-position-horizontal-relative:page;mso-position-vertical-relative:paragraph;z-index:22720" from="446.196991pt,-45.926273pt" to="446.196991pt,-60.926273pt" stroked="true" strokeweight=".25pt" strokecolor="#000000">
            <w10:wrap type="none"/>
          </v:line>
        </w:pict>
      </w:r>
      <w:r>
        <w:rPr>
          <w:w w:val="99"/>
          <w:sz w:val="22"/>
        </w:rPr>
        <w:t>184</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4"/>
        <w:jc w:val="both"/>
      </w:pPr>
      <w:r>
        <w:rPr>
          <w:w w:val="97"/>
        </w:rPr>
        <w:t>fases</w:t>
      </w:r>
      <w:r>
        <w:rPr/>
        <w:t> </w:t>
      </w:r>
      <w:r>
        <w:rPr>
          <w:spacing w:val="-6"/>
        </w:rPr>
        <w:t> </w:t>
      </w:r>
      <w:r>
        <w:rPr>
          <w:spacing w:val="-1"/>
          <w:w w:val="101"/>
        </w:rPr>
        <w:t>históricas</w:t>
      </w:r>
      <w:r>
        <w:rPr>
          <w:w w:val="101"/>
        </w:rPr>
        <w:t>.</w:t>
      </w:r>
      <w:r>
        <w:rPr/>
        <w:t> </w:t>
      </w:r>
      <w:r>
        <w:rPr>
          <w:spacing w:val="-5"/>
        </w:rPr>
        <w:t> </w:t>
      </w:r>
      <w:r>
        <w:rPr>
          <w:w w:val="238"/>
        </w:rPr>
        <w:t>l</w:t>
      </w:r>
      <w:r>
        <w:rPr>
          <w:w w:val="101"/>
        </w:rPr>
        <w:t>a</w:t>
      </w:r>
      <w:r>
        <w:rPr/>
        <w:t> </w:t>
      </w:r>
      <w:r>
        <w:rPr>
          <w:spacing w:val="-6"/>
        </w:rPr>
        <w:t> </w:t>
      </w:r>
      <w:r>
        <w:rPr>
          <w:spacing w:val="-1"/>
          <w:w w:val="104"/>
        </w:rPr>
        <w:t>primera</w:t>
      </w:r>
      <w:r>
        <w:rPr>
          <w:w w:val="104"/>
        </w:rPr>
        <w:t>,</w:t>
      </w:r>
      <w:r>
        <w:rPr/>
        <w:t> </w:t>
      </w:r>
      <w:r>
        <w:rPr>
          <w:spacing w:val="-6"/>
        </w:rPr>
        <w:t> </w:t>
      </w:r>
      <w:r>
        <w:rPr>
          <w:spacing w:val="-1"/>
          <w:w w:val="99"/>
        </w:rPr>
        <w:t>tuv</w:t>
      </w:r>
      <w:r>
        <w:rPr>
          <w:w w:val="99"/>
        </w:rPr>
        <w:t>o</w:t>
      </w:r>
      <w:r>
        <w:rPr/>
        <w:t> </w:t>
      </w:r>
      <w:r>
        <w:rPr>
          <w:spacing w:val="-6"/>
        </w:rPr>
        <w:t> </w:t>
      </w:r>
      <w:r>
        <w:rPr>
          <w:w w:val="103"/>
        </w:rPr>
        <w:t>como</w:t>
      </w:r>
      <w:r>
        <w:rPr/>
        <w:t> </w:t>
      </w:r>
      <w:r>
        <w:rPr>
          <w:spacing w:val="-6"/>
        </w:rPr>
        <w:t> </w:t>
      </w:r>
      <w:r>
        <w:rPr>
          <w:rFonts w:ascii="Times New Roman" w:hAnsi="Times New Roman"/>
          <w:i/>
          <w:w w:val="82"/>
        </w:rPr>
        <w:t>tthelos</w:t>
      </w:r>
      <w:r>
        <w:rPr>
          <w:rFonts w:ascii="Times New Roman" w:hAnsi="Times New Roman"/>
          <w:i/>
        </w:rPr>
        <w:t> </w:t>
      </w:r>
      <w:r>
        <w:rPr>
          <w:rFonts w:ascii="Times New Roman" w:hAnsi="Times New Roman"/>
          <w:i/>
          <w:spacing w:val="-18"/>
        </w:rPr>
        <w:t> </w:t>
      </w:r>
      <w:r>
        <w:rPr>
          <w:spacing w:val="-1"/>
          <w:w w:val="99"/>
        </w:rPr>
        <w:t>establece</w:t>
      </w:r>
      <w:r>
        <w:rPr>
          <w:w w:val="99"/>
        </w:rPr>
        <w:t>r</w:t>
      </w:r>
      <w:r>
        <w:rPr/>
        <w:t> </w:t>
      </w:r>
      <w:r>
        <w:rPr>
          <w:spacing w:val="-6"/>
        </w:rPr>
        <w:t> </w:t>
      </w:r>
      <w:r>
        <w:rPr>
          <w:spacing w:val="-1"/>
          <w:w w:val="98"/>
        </w:rPr>
        <w:t>lo</w:t>
      </w:r>
      <w:r>
        <w:rPr>
          <w:w w:val="98"/>
        </w:rPr>
        <w:t>s</w:t>
      </w:r>
      <w:r>
        <w:rPr/>
        <w:t> </w:t>
      </w:r>
      <w:r>
        <w:rPr>
          <w:spacing w:val="-6"/>
        </w:rPr>
        <w:t> </w:t>
      </w:r>
      <w:r>
        <w:rPr>
          <w:w w:val="101"/>
        </w:rPr>
        <w:t>contornos </w:t>
      </w:r>
      <w:r>
        <w:rPr/>
        <w:t>ideológicos que enmarcarían la obra en su totalidad. esos confines </w:t>
      </w:r>
      <w:r>
        <w:rPr>
          <w:spacing w:val="-3"/>
        </w:rPr>
        <w:t>repre- </w:t>
      </w:r>
      <w:r>
        <w:rPr/>
        <w:t>sentan el imaginario general de lo que fue concebido como pasado an- </w:t>
      </w:r>
      <w:r>
        <w:rPr>
          <w:w w:val="98"/>
        </w:rPr>
        <w:t>cestral</w:t>
      </w:r>
      <w:r>
        <w:rPr>
          <w:spacing w:val="15"/>
        </w:rPr>
        <w:t> </w:t>
      </w:r>
      <w:r>
        <w:rPr>
          <w:w w:val="103"/>
        </w:rPr>
        <w:t>común</w:t>
      </w:r>
      <w:r>
        <w:rPr>
          <w:spacing w:val="14"/>
        </w:rPr>
        <w:t> </w:t>
      </w:r>
      <w:r>
        <w:rPr>
          <w:w w:val="103"/>
        </w:rPr>
        <w:t>o</w:t>
      </w:r>
      <w:r>
        <w:rPr>
          <w:spacing w:val="15"/>
        </w:rPr>
        <w:t> </w:t>
      </w:r>
      <w:r>
        <w:rPr>
          <w:spacing w:val="-1"/>
          <w:w w:val="104"/>
        </w:rPr>
        <w:t>identida</w:t>
      </w:r>
      <w:r>
        <w:rPr>
          <w:w w:val="104"/>
        </w:rPr>
        <w:t>d</w:t>
      </w:r>
      <w:r>
        <w:rPr>
          <w:spacing w:val="15"/>
        </w:rPr>
        <w:t> </w:t>
      </w:r>
      <w:r>
        <w:rPr>
          <w:w w:val="101"/>
        </w:rPr>
        <w:t>colectiva.</w:t>
      </w:r>
      <w:r>
        <w:rPr>
          <w:spacing w:val="14"/>
        </w:rPr>
        <w:t> </w:t>
      </w:r>
      <w:r>
        <w:rPr>
          <w:w w:val="238"/>
        </w:rPr>
        <w:t>l</w:t>
      </w:r>
      <w:r>
        <w:rPr>
          <w:w w:val="101"/>
        </w:rPr>
        <w:t>a</w:t>
      </w:r>
      <w:r>
        <w:rPr>
          <w:spacing w:val="14"/>
        </w:rPr>
        <w:t> </w:t>
      </w:r>
      <w:r>
        <w:rPr>
          <w:w w:val="104"/>
        </w:rPr>
        <w:t>segunda,</w:t>
      </w:r>
      <w:r>
        <w:rPr>
          <w:spacing w:val="14"/>
        </w:rPr>
        <w:t> </w:t>
      </w:r>
      <w:r>
        <w:rPr>
          <w:w w:val="95"/>
        </w:rPr>
        <w:t>se</w:t>
      </w:r>
      <w:r>
        <w:rPr>
          <w:spacing w:val="14"/>
        </w:rPr>
        <w:t> </w:t>
      </w:r>
      <w:r>
        <w:rPr>
          <w:spacing w:val="-1"/>
          <w:w w:val="100"/>
        </w:rPr>
        <w:t>avoc</w:t>
      </w:r>
      <w:r>
        <w:rPr>
          <w:w w:val="100"/>
        </w:rPr>
        <w:t>ó</w:t>
      </w:r>
      <w:r>
        <w:rPr>
          <w:spacing w:val="15"/>
        </w:rPr>
        <w:t> </w:t>
      </w:r>
      <w:r>
        <w:rPr>
          <w:w w:val="101"/>
        </w:rPr>
        <w:t>a</w:t>
      </w:r>
      <w:r>
        <w:rPr>
          <w:spacing w:val="14"/>
        </w:rPr>
        <w:t> </w:t>
      </w:r>
      <w:r>
        <w:rPr>
          <w:spacing w:val="-1"/>
          <w:w w:val="102"/>
        </w:rPr>
        <w:t>l</w:t>
      </w:r>
      <w:r>
        <w:rPr>
          <w:w w:val="102"/>
        </w:rPr>
        <w:t>a</w:t>
      </w:r>
      <w:r>
        <w:rPr>
          <w:spacing w:val="15"/>
        </w:rPr>
        <w:t> </w:t>
      </w:r>
      <w:r>
        <w:rPr>
          <w:spacing w:val="-1"/>
          <w:w w:val="100"/>
        </w:rPr>
        <w:t>inse</w:t>
      </w:r>
      <w:r>
        <w:rPr>
          <w:spacing w:val="-7"/>
          <w:w w:val="100"/>
        </w:rPr>
        <w:t>r</w:t>
      </w:r>
      <w:r>
        <w:rPr>
          <w:w w:val="103"/>
        </w:rPr>
        <w:t>ción </w:t>
      </w:r>
      <w:r>
        <w:rPr/>
        <w:t>de piezas que dotaban de contenido específico al discurso. así, mientras una dio el impulso primigenio  para  movilizar  las  voluntades,  esperan- zas y sueños del colectivo, la otra otorgó orden a la </w:t>
      </w:r>
      <w:r>
        <w:rPr>
          <w:spacing w:val="-4"/>
        </w:rPr>
        <w:t>anterior,  </w:t>
      </w:r>
      <w:r>
        <w:rPr/>
        <w:t>sin el cual    no habría tenido aceptación social. el pasado, entonces, fue resignifica-    do como mecanismo de </w:t>
      </w:r>
      <w:r>
        <w:rPr>
          <w:rFonts w:ascii="Times New Roman" w:hAnsi="Times New Roman"/>
          <w:i/>
        </w:rPr>
        <w:t>poder ser </w:t>
      </w:r>
      <w:r>
        <w:rPr/>
        <w:t>y de </w:t>
      </w:r>
      <w:r>
        <w:rPr>
          <w:rFonts w:ascii="Times New Roman" w:hAnsi="Times New Roman"/>
          <w:i/>
        </w:rPr>
        <w:t>poder hacer</w:t>
      </w:r>
      <w:r>
        <w:rPr/>
        <w:t>; es </w:t>
      </w:r>
      <w:r>
        <w:rPr>
          <w:spacing w:val="-5"/>
        </w:rPr>
        <w:t>decir, </w:t>
      </w:r>
      <w:r>
        <w:rPr/>
        <w:t>fue concebido como orientador para la acción  y como canon para la   </w:t>
      </w:r>
      <w:r>
        <w:rPr>
          <w:spacing w:val="41"/>
        </w:rPr>
        <w:t> </w:t>
      </w:r>
      <w:r>
        <w:rPr/>
        <w:t>crítica.</w:t>
      </w:r>
    </w:p>
    <w:p>
      <w:pPr>
        <w:pStyle w:val="BodyText"/>
        <w:spacing w:line="307" w:lineRule="auto"/>
        <w:ind w:left="1496" w:right="1494" w:firstLine="397"/>
        <w:jc w:val="both"/>
      </w:pPr>
      <w:r>
        <w:rPr>
          <w:w w:val="105"/>
        </w:rPr>
        <w:t>este</w:t>
      </w:r>
      <w:r>
        <w:rPr>
          <w:spacing w:val="-6"/>
          <w:w w:val="105"/>
        </w:rPr>
        <w:t> </w:t>
      </w:r>
      <w:r>
        <w:rPr>
          <w:w w:val="105"/>
        </w:rPr>
        <w:t>vuelco</w:t>
      </w:r>
      <w:r>
        <w:rPr>
          <w:spacing w:val="-6"/>
          <w:w w:val="105"/>
        </w:rPr>
        <w:t> </w:t>
      </w:r>
      <w:r>
        <w:rPr>
          <w:w w:val="105"/>
        </w:rPr>
        <w:t>al</w:t>
      </w:r>
      <w:r>
        <w:rPr>
          <w:spacing w:val="-6"/>
          <w:w w:val="105"/>
        </w:rPr>
        <w:t> </w:t>
      </w:r>
      <w:r>
        <w:rPr>
          <w:w w:val="105"/>
        </w:rPr>
        <w:t>pasado</w:t>
      </w:r>
      <w:r>
        <w:rPr>
          <w:spacing w:val="-6"/>
          <w:w w:val="105"/>
        </w:rPr>
        <w:t> </w:t>
      </w:r>
      <w:r>
        <w:rPr>
          <w:w w:val="105"/>
        </w:rPr>
        <w:t>ancestral</w:t>
      </w:r>
      <w:r>
        <w:rPr>
          <w:spacing w:val="-6"/>
          <w:w w:val="105"/>
        </w:rPr>
        <w:t> </w:t>
      </w:r>
      <w:r>
        <w:rPr>
          <w:w w:val="105"/>
        </w:rPr>
        <w:t>tuvo</w:t>
      </w:r>
      <w:r>
        <w:rPr>
          <w:spacing w:val="-6"/>
          <w:w w:val="105"/>
        </w:rPr>
        <w:t> </w:t>
      </w:r>
      <w:r>
        <w:rPr>
          <w:w w:val="105"/>
        </w:rPr>
        <w:t>como</w:t>
      </w:r>
      <w:r>
        <w:rPr>
          <w:spacing w:val="-6"/>
          <w:w w:val="105"/>
        </w:rPr>
        <w:t> </w:t>
      </w:r>
      <w:r>
        <w:rPr>
          <w:w w:val="105"/>
        </w:rPr>
        <w:t>propósito</w:t>
      </w:r>
      <w:r>
        <w:rPr>
          <w:spacing w:val="-6"/>
          <w:w w:val="105"/>
        </w:rPr>
        <w:t> </w:t>
      </w:r>
      <w:r>
        <w:rPr>
          <w:w w:val="105"/>
        </w:rPr>
        <w:t>recuperar</w:t>
      </w:r>
      <w:r>
        <w:rPr>
          <w:spacing w:val="-6"/>
          <w:w w:val="105"/>
        </w:rPr>
        <w:t> </w:t>
      </w:r>
      <w:r>
        <w:rPr>
          <w:w w:val="105"/>
        </w:rPr>
        <w:t>ele- </w:t>
      </w:r>
      <w:r>
        <w:rPr>
          <w:spacing w:val="-1"/>
          <w:w w:val="101"/>
        </w:rPr>
        <w:t>mento</w:t>
      </w:r>
      <w:r>
        <w:rPr>
          <w:w w:val="101"/>
        </w:rPr>
        <w:t>s</w:t>
      </w:r>
      <w:r>
        <w:rPr/>
        <w:t> </w:t>
      </w:r>
      <w:r>
        <w:rPr>
          <w:spacing w:val="-22"/>
        </w:rPr>
        <w:t> </w:t>
      </w:r>
      <w:r>
        <w:rPr>
          <w:w w:val="97"/>
        </w:rPr>
        <w:t>sustantivos</w:t>
      </w:r>
      <w:r>
        <w:rPr>
          <w:spacing w:val="21"/>
        </w:rPr>
        <w:t> </w:t>
      </w:r>
      <w:r>
        <w:rPr>
          <w:spacing w:val="-1"/>
          <w:w w:val="104"/>
        </w:rPr>
        <w:t>de</w:t>
      </w:r>
      <w:r>
        <w:rPr>
          <w:w w:val="104"/>
        </w:rPr>
        <w:t>l</w:t>
      </w:r>
      <w:r>
        <w:rPr/>
        <w:t> </w:t>
      </w:r>
      <w:r>
        <w:rPr>
          <w:spacing w:val="-22"/>
        </w:rPr>
        <w:t> </w:t>
      </w:r>
      <w:r>
        <w:rPr>
          <w:spacing w:val="-1"/>
          <w:w w:val="104"/>
        </w:rPr>
        <w:t>mod</w:t>
      </w:r>
      <w:r>
        <w:rPr>
          <w:w w:val="104"/>
        </w:rPr>
        <w:t>o</w:t>
      </w:r>
      <w:r>
        <w:rPr/>
        <w:t> </w:t>
      </w:r>
      <w:r>
        <w:rPr>
          <w:spacing w:val="-22"/>
        </w:rPr>
        <w:t> </w:t>
      </w:r>
      <w:r>
        <w:rPr>
          <w:spacing w:val="-1"/>
          <w:w w:val="104"/>
        </w:rPr>
        <w:t>d</w:t>
      </w:r>
      <w:r>
        <w:rPr>
          <w:w w:val="104"/>
        </w:rPr>
        <w:t>e</w:t>
      </w:r>
      <w:r>
        <w:rPr/>
        <w:t> </w:t>
      </w:r>
      <w:r>
        <w:rPr>
          <w:spacing w:val="-22"/>
        </w:rPr>
        <w:t> </w:t>
      </w:r>
      <w:r>
        <w:rPr>
          <w:w w:val="100"/>
        </w:rPr>
        <w:t>vida</w:t>
      </w:r>
      <w:r>
        <w:rPr/>
        <w:t> </w:t>
      </w:r>
      <w:r>
        <w:rPr>
          <w:spacing w:val="-22"/>
        </w:rPr>
        <w:t> </w:t>
      </w:r>
      <w:r>
        <w:rPr>
          <w:spacing w:val="-1"/>
          <w:w w:val="102"/>
        </w:rPr>
        <w:t>anterio</w:t>
      </w:r>
      <w:r>
        <w:rPr>
          <w:w w:val="102"/>
        </w:rPr>
        <w:t>r</w:t>
      </w:r>
      <w:r>
        <w:rPr/>
        <w:t> </w:t>
      </w:r>
      <w:r>
        <w:rPr>
          <w:spacing w:val="-21"/>
        </w:rPr>
        <w:t> </w:t>
      </w:r>
      <w:r>
        <w:rPr>
          <w:w w:val="101"/>
        </w:rPr>
        <w:t>a</w:t>
      </w:r>
      <w:r>
        <w:rPr/>
        <w:t> </w:t>
      </w:r>
      <w:r>
        <w:rPr>
          <w:spacing w:val="-22"/>
        </w:rPr>
        <w:t> </w:t>
      </w:r>
      <w:r>
        <w:rPr>
          <w:spacing w:val="-1"/>
          <w:w w:val="102"/>
        </w:rPr>
        <w:t>l</w:t>
      </w:r>
      <w:r>
        <w:rPr>
          <w:w w:val="102"/>
        </w:rPr>
        <w:t>a</w:t>
      </w:r>
      <w:r>
        <w:rPr/>
        <w:t> </w:t>
      </w:r>
      <w:r>
        <w:rPr>
          <w:spacing w:val="-22"/>
        </w:rPr>
        <w:t> </w:t>
      </w:r>
      <w:r>
        <w:rPr>
          <w:w w:val="160"/>
        </w:rPr>
        <w:t>c</w:t>
      </w:r>
      <w:r>
        <w:rPr>
          <w:w w:val="106"/>
        </w:rPr>
        <w:t>olonia.</w:t>
      </w:r>
      <w:r>
        <w:rPr/>
        <w:t> </w:t>
      </w:r>
      <w:r>
        <w:rPr>
          <w:spacing w:val="-22"/>
        </w:rPr>
        <w:t> </w:t>
      </w:r>
      <w:r>
        <w:rPr>
          <w:w w:val="238"/>
        </w:rPr>
        <w:t>l</w:t>
      </w:r>
      <w:r>
        <w:rPr>
          <w:w w:val="101"/>
        </w:rPr>
        <w:t>a</w:t>
      </w:r>
      <w:r>
        <w:rPr/>
        <w:t> </w:t>
      </w:r>
      <w:r>
        <w:rPr>
          <w:spacing w:val="-22"/>
        </w:rPr>
        <w:t> </w:t>
      </w:r>
      <w:r>
        <w:rPr>
          <w:w w:val="101"/>
        </w:rPr>
        <w:t>fractura </w:t>
      </w:r>
      <w:r>
        <w:rPr>
          <w:w w:val="105"/>
        </w:rPr>
        <w:t>histórica</w:t>
      </w:r>
      <w:r>
        <w:rPr>
          <w:spacing w:val="-13"/>
          <w:w w:val="105"/>
        </w:rPr>
        <w:t> </w:t>
      </w:r>
      <w:r>
        <w:rPr>
          <w:w w:val="105"/>
        </w:rPr>
        <w:t>generada</w:t>
      </w:r>
      <w:r>
        <w:rPr>
          <w:spacing w:val="-13"/>
          <w:w w:val="105"/>
        </w:rPr>
        <w:t> </w:t>
      </w:r>
      <w:r>
        <w:rPr>
          <w:w w:val="105"/>
        </w:rPr>
        <w:t>por</w:t>
      </w:r>
      <w:r>
        <w:rPr>
          <w:spacing w:val="-13"/>
          <w:w w:val="105"/>
        </w:rPr>
        <w:t> </w:t>
      </w:r>
      <w:r>
        <w:rPr>
          <w:w w:val="105"/>
        </w:rPr>
        <w:t>la</w:t>
      </w:r>
      <w:r>
        <w:rPr>
          <w:spacing w:val="-13"/>
          <w:w w:val="105"/>
        </w:rPr>
        <w:t> </w:t>
      </w:r>
      <w:r>
        <w:rPr>
          <w:w w:val="105"/>
        </w:rPr>
        <w:t>invasión</w:t>
      </w:r>
      <w:r>
        <w:rPr>
          <w:spacing w:val="-13"/>
          <w:w w:val="105"/>
        </w:rPr>
        <w:t> </w:t>
      </w:r>
      <w:r>
        <w:rPr>
          <w:w w:val="105"/>
        </w:rPr>
        <w:t>española</w:t>
      </w:r>
      <w:r>
        <w:rPr>
          <w:spacing w:val="-13"/>
          <w:w w:val="105"/>
        </w:rPr>
        <w:t> </w:t>
      </w:r>
      <w:r>
        <w:rPr>
          <w:w w:val="105"/>
        </w:rPr>
        <w:t>debía</w:t>
      </w:r>
      <w:r>
        <w:rPr>
          <w:spacing w:val="-13"/>
          <w:w w:val="105"/>
        </w:rPr>
        <w:t> </w:t>
      </w:r>
      <w:r>
        <w:rPr>
          <w:w w:val="105"/>
        </w:rPr>
        <w:t>restaurarse</w:t>
      </w:r>
      <w:r>
        <w:rPr>
          <w:spacing w:val="-13"/>
          <w:w w:val="105"/>
        </w:rPr>
        <w:t> </w:t>
      </w:r>
      <w:r>
        <w:rPr>
          <w:w w:val="105"/>
        </w:rPr>
        <w:t>como</w:t>
      </w:r>
      <w:r>
        <w:rPr>
          <w:spacing w:val="-13"/>
          <w:w w:val="105"/>
        </w:rPr>
        <w:t> </w:t>
      </w:r>
      <w:r>
        <w:rPr>
          <w:w w:val="105"/>
        </w:rPr>
        <w:t>me- dio generador de un nuevo lienzo, donde pudiera plasmarse la plurali- dad</w:t>
      </w:r>
      <w:r>
        <w:rPr>
          <w:spacing w:val="-6"/>
          <w:w w:val="105"/>
        </w:rPr>
        <w:t> </w:t>
      </w:r>
      <w:r>
        <w:rPr>
          <w:w w:val="105"/>
        </w:rPr>
        <w:t>de</w:t>
      </w:r>
      <w:r>
        <w:rPr>
          <w:spacing w:val="-7"/>
          <w:w w:val="105"/>
        </w:rPr>
        <w:t> </w:t>
      </w:r>
      <w:r>
        <w:rPr>
          <w:w w:val="105"/>
        </w:rPr>
        <w:t>formas</w:t>
      </w:r>
      <w:r>
        <w:rPr>
          <w:spacing w:val="-7"/>
          <w:w w:val="105"/>
        </w:rPr>
        <w:t> </w:t>
      </w:r>
      <w:r>
        <w:rPr>
          <w:w w:val="105"/>
        </w:rPr>
        <w:t>de</w:t>
      </w:r>
      <w:r>
        <w:rPr>
          <w:spacing w:val="-7"/>
          <w:w w:val="105"/>
        </w:rPr>
        <w:t> </w:t>
      </w:r>
      <w:r>
        <w:rPr>
          <w:w w:val="105"/>
        </w:rPr>
        <w:t>existencia</w:t>
      </w:r>
      <w:r>
        <w:rPr>
          <w:spacing w:val="-7"/>
          <w:w w:val="105"/>
        </w:rPr>
        <w:t> </w:t>
      </w:r>
      <w:r>
        <w:rPr>
          <w:w w:val="105"/>
        </w:rPr>
        <w:t>soterradas</w:t>
      </w:r>
      <w:r>
        <w:rPr>
          <w:spacing w:val="-7"/>
          <w:w w:val="105"/>
        </w:rPr>
        <w:t> </w:t>
      </w:r>
      <w:r>
        <w:rPr>
          <w:w w:val="105"/>
        </w:rPr>
        <w:t>por</w:t>
      </w:r>
      <w:r>
        <w:rPr>
          <w:spacing w:val="-7"/>
          <w:w w:val="105"/>
        </w:rPr>
        <w:t> </w:t>
      </w:r>
      <w:r>
        <w:rPr>
          <w:w w:val="105"/>
        </w:rPr>
        <w:t>el</w:t>
      </w:r>
      <w:r>
        <w:rPr>
          <w:spacing w:val="-7"/>
          <w:w w:val="105"/>
        </w:rPr>
        <w:t> </w:t>
      </w:r>
      <w:r>
        <w:rPr>
          <w:w w:val="105"/>
        </w:rPr>
        <w:t>colonialismo</w:t>
      </w:r>
      <w:r>
        <w:rPr>
          <w:spacing w:val="-7"/>
          <w:w w:val="105"/>
        </w:rPr>
        <w:t> </w:t>
      </w:r>
      <w:r>
        <w:rPr>
          <w:w w:val="105"/>
        </w:rPr>
        <w:t>ibérico.</w:t>
      </w:r>
      <w:r>
        <w:rPr>
          <w:spacing w:val="-6"/>
          <w:w w:val="105"/>
        </w:rPr>
        <w:t> </w:t>
      </w:r>
      <w:r>
        <w:rPr>
          <w:spacing w:val="-4"/>
          <w:w w:val="105"/>
        </w:rPr>
        <w:t>para </w:t>
      </w:r>
      <w:r>
        <w:rPr>
          <w:w w:val="105"/>
        </w:rPr>
        <w:t>lograr lo </w:t>
      </w:r>
      <w:r>
        <w:rPr>
          <w:spacing w:val="-3"/>
          <w:w w:val="105"/>
        </w:rPr>
        <w:t>anterior, </w:t>
      </w:r>
      <w:r>
        <w:rPr>
          <w:w w:val="105"/>
        </w:rPr>
        <w:t>se dispuso de un discurso que reivindicó las gestas </w:t>
      </w:r>
      <w:r>
        <w:rPr>
          <w:spacing w:val="-1"/>
          <w:w w:val="99"/>
        </w:rPr>
        <w:t>histórica</w:t>
      </w:r>
      <w:r>
        <w:rPr>
          <w:w w:val="99"/>
        </w:rPr>
        <w:t>s</w:t>
      </w:r>
      <w:r>
        <w:rPr>
          <w:spacing w:val="2"/>
        </w:rPr>
        <w:t> </w:t>
      </w:r>
      <w:r>
        <w:rPr>
          <w:spacing w:val="-1"/>
          <w:w w:val="104"/>
        </w:rPr>
        <w:t>d</w:t>
      </w:r>
      <w:r>
        <w:rPr>
          <w:w w:val="104"/>
        </w:rPr>
        <w:t>e</w:t>
      </w:r>
      <w:r>
        <w:rPr>
          <w:spacing w:val="2"/>
        </w:rPr>
        <w:t> </w:t>
      </w:r>
      <w:r>
        <w:rPr>
          <w:w w:val="101"/>
        </w:rPr>
        <w:t>figuras</w:t>
      </w:r>
      <w:r>
        <w:rPr>
          <w:spacing w:val="1"/>
        </w:rPr>
        <w:t> </w:t>
      </w:r>
      <w:r>
        <w:rPr>
          <w:w w:val="103"/>
        </w:rPr>
        <w:t>como</w:t>
      </w:r>
      <w:r>
        <w:rPr>
          <w:spacing w:val="2"/>
        </w:rPr>
        <w:t> </w:t>
      </w:r>
      <w:r>
        <w:rPr>
          <w:spacing w:val="-1"/>
          <w:w w:val="207"/>
        </w:rPr>
        <w:t>t</w:t>
      </w:r>
      <w:r>
        <w:rPr>
          <w:w w:val="103"/>
        </w:rPr>
        <w:t>úpac</w:t>
      </w:r>
      <w:r>
        <w:rPr>
          <w:spacing w:val="2"/>
        </w:rPr>
        <w:t> </w:t>
      </w:r>
      <w:r>
        <w:rPr>
          <w:spacing w:val="3"/>
          <w:w w:val="113"/>
        </w:rPr>
        <w:t>K</w:t>
      </w:r>
      <w:r>
        <w:rPr>
          <w:spacing w:val="-1"/>
          <w:w w:val="100"/>
        </w:rPr>
        <w:t>atar</w:t>
      </w:r>
      <w:r>
        <w:rPr>
          <w:w w:val="100"/>
        </w:rPr>
        <w:t>i</w:t>
      </w:r>
      <w:r>
        <w:rPr>
          <w:spacing w:val="2"/>
        </w:rPr>
        <w:t> </w:t>
      </w:r>
      <w:r>
        <w:rPr>
          <w:w w:val="92"/>
        </w:rPr>
        <w:t>y</w:t>
      </w:r>
      <w:r>
        <w:rPr>
          <w:spacing w:val="2"/>
        </w:rPr>
        <w:t> </w:t>
      </w:r>
      <w:r>
        <w:rPr>
          <w:spacing w:val="-1"/>
          <w:w w:val="103"/>
        </w:rPr>
        <w:t>Bartolin</w:t>
      </w:r>
      <w:r>
        <w:rPr>
          <w:w w:val="103"/>
        </w:rPr>
        <w:t>a</w:t>
      </w:r>
      <w:r>
        <w:rPr>
          <w:spacing w:val="2"/>
        </w:rPr>
        <w:t> </w:t>
      </w:r>
      <w:r>
        <w:rPr>
          <w:spacing w:val="-1"/>
          <w:w w:val="125"/>
        </w:rPr>
        <w:t>s</w:t>
      </w:r>
      <w:r>
        <w:rPr>
          <w:spacing w:val="-1"/>
          <w:w w:val="102"/>
        </w:rPr>
        <w:t>isa</w:t>
      </w:r>
      <w:r>
        <w:rPr>
          <w:w w:val="102"/>
        </w:rPr>
        <w:t>,</w:t>
      </w:r>
      <w:r>
        <w:rPr>
          <w:spacing w:val="2"/>
        </w:rPr>
        <w:t> </w:t>
      </w:r>
      <w:r>
        <w:rPr>
          <w:spacing w:val="-1"/>
          <w:w w:val="104"/>
        </w:rPr>
        <w:t>po</w:t>
      </w:r>
      <w:r>
        <w:rPr>
          <w:w w:val="104"/>
        </w:rPr>
        <w:t>r</w:t>
      </w:r>
      <w:r>
        <w:rPr>
          <w:spacing w:val="2"/>
        </w:rPr>
        <w:t> </w:t>
      </w:r>
      <w:r>
        <w:rPr>
          <w:spacing w:val="-8"/>
          <w:w w:val="100"/>
        </w:rPr>
        <w:t>r</w:t>
      </w:r>
      <w:r>
        <w:rPr>
          <w:w w:val="103"/>
        </w:rPr>
        <w:t>ep</w:t>
      </w:r>
      <w:r>
        <w:rPr>
          <w:spacing w:val="-8"/>
          <w:w w:val="103"/>
        </w:rPr>
        <w:t>r</w:t>
      </w:r>
      <w:r>
        <w:rPr>
          <w:spacing w:val="-1"/>
          <w:w w:val="100"/>
        </w:rPr>
        <w:t>esentar </w:t>
      </w:r>
      <w:r>
        <w:rPr>
          <w:w w:val="105"/>
        </w:rPr>
        <w:t>estos</w:t>
      </w:r>
      <w:r>
        <w:rPr>
          <w:spacing w:val="-26"/>
          <w:w w:val="105"/>
        </w:rPr>
        <w:t> </w:t>
      </w:r>
      <w:r>
        <w:rPr>
          <w:w w:val="105"/>
        </w:rPr>
        <w:t>episodios</w:t>
      </w:r>
      <w:r>
        <w:rPr>
          <w:spacing w:val="-26"/>
          <w:w w:val="105"/>
        </w:rPr>
        <w:t> </w:t>
      </w:r>
      <w:r>
        <w:rPr>
          <w:w w:val="105"/>
        </w:rPr>
        <w:t>y</w:t>
      </w:r>
      <w:r>
        <w:rPr>
          <w:spacing w:val="-26"/>
          <w:w w:val="105"/>
        </w:rPr>
        <w:t> </w:t>
      </w:r>
      <w:r>
        <w:rPr>
          <w:w w:val="105"/>
        </w:rPr>
        <w:t>próceres,</w:t>
      </w:r>
      <w:r>
        <w:rPr>
          <w:spacing w:val="-26"/>
          <w:w w:val="105"/>
        </w:rPr>
        <w:t> </w:t>
      </w:r>
      <w:r>
        <w:rPr>
          <w:w w:val="105"/>
        </w:rPr>
        <w:t>figuras</w:t>
      </w:r>
      <w:r>
        <w:rPr>
          <w:spacing w:val="-27"/>
          <w:w w:val="105"/>
        </w:rPr>
        <w:t> </w:t>
      </w:r>
      <w:r>
        <w:rPr>
          <w:w w:val="105"/>
        </w:rPr>
        <w:t>simbólicas</w:t>
      </w:r>
      <w:r>
        <w:rPr>
          <w:spacing w:val="-27"/>
          <w:w w:val="105"/>
        </w:rPr>
        <w:t> </w:t>
      </w:r>
      <w:r>
        <w:rPr>
          <w:w w:val="105"/>
        </w:rPr>
        <w:t>de</w:t>
      </w:r>
      <w:r>
        <w:rPr>
          <w:spacing w:val="-26"/>
          <w:w w:val="105"/>
        </w:rPr>
        <w:t> </w:t>
      </w:r>
      <w:r>
        <w:rPr>
          <w:w w:val="105"/>
        </w:rPr>
        <w:t>ruptura</w:t>
      </w:r>
      <w:r>
        <w:rPr>
          <w:spacing w:val="-26"/>
          <w:w w:val="105"/>
        </w:rPr>
        <w:t> </w:t>
      </w:r>
      <w:r>
        <w:rPr>
          <w:w w:val="105"/>
        </w:rPr>
        <w:t>de</w:t>
      </w:r>
      <w:r>
        <w:rPr>
          <w:spacing w:val="-26"/>
          <w:w w:val="105"/>
        </w:rPr>
        <w:t> </w:t>
      </w:r>
      <w:r>
        <w:rPr>
          <w:w w:val="105"/>
        </w:rPr>
        <w:t>los</w:t>
      </w:r>
      <w:r>
        <w:rPr>
          <w:spacing w:val="-26"/>
          <w:w w:val="105"/>
        </w:rPr>
        <w:t> </w:t>
      </w:r>
      <w:r>
        <w:rPr>
          <w:w w:val="105"/>
        </w:rPr>
        <w:t>límites</w:t>
      </w:r>
      <w:r>
        <w:rPr>
          <w:spacing w:val="-26"/>
          <w:w w:val="105"/>
        </w:rPr>
        <w:t> </w:t>
      </w:r>
      <w:r>
        <w:rPr>
          <w:w w:val="105"/>
        </w:rPr>
        <w:t>del </w:t>
      </w:r>
      <w:r>
        <w:rPr>
          <w:w w:val="98"/>
        </w:rPr>
        <w:t>sistema</w:t>
      </w:r>
      <w:r>
        <w:rPr>
          <w:spacing w:val="13"/>
        </w:rPr>
        <w:t> </w:t>
      </w:r>
      <w:r>
        <w:rPr>
          <w:spacing w:val="-1"/>
          <w:w w:val="102"/>
        </w:rPr>
        <w:t>establecido</w:t>
      </w:r>
      <w:r>
        <w:rPr>
          <w:w w:val="102"/>
        </w:rPr>
        <w:t>.</w:t>
      </w:r>
      <w:r>
        <w:rPr>
          <w:spacing w:val="14"/>
        </w:rPr>
        <w:t> </w:t>
      </w:r>
      <w:r>
        <w:rPr>
          <w:spacing w:val="-27"/>
          <w:w w:val="207"/>
        </w:rPr>
        <w:t>t</w:t>
      </w:r>
      <w:r>
        <w:rPr>
          <w:spacing w:val="-1"/>
          <w:w w:val="102"/>
        </w:rPr>
        <w:t>a</w:t>
      </w:r>
      <w:r>
        <w:rPr>
          <w:w w:val="102"/>
        </w:rPr>
        <w:t>l</w:t>
      </w:r>
      <w:r>
        <w:rPr>
          <w:spacing w:val="13"/>
        </w:rPr>
        <w:t> </w:t>
      </w:r>
      <w:r>
        <w:rPr>
          <w:spacing w:val="-1"/>
          <w:w w:val="102"/>
        </w:rPr>
        <w:t>lienz</w:t>
      </w:r>
      <w:r>
        <w:rPr>
          <w:w w:val="102"/>
        </w:rPr>
        <w:t>o</w:t>
      </w:r>
      <w:r>
        <w:rPr>
          <w:spacing w:val="14"/>
        </w:rPr>
        <w:t> </w:t>
      </w:r>
      <w:r>
        <w:rPr>
          <w:spacing w:val="-1"/>
          <w:w w:val="100"/>
        </w:rPr>
        <w:t>ancestra</w:t>
      </w:r>
      <w:r>
        <w:rPr>
          <w:w w:val="100"/>
        </w:rPr>
        <w:t>l</w:t>
      </w:r>
      <w:r>
        <w:rPr>
          <w:spacing w:val="14"/>
        </w:rPr>
        <w:t> </w:t>
      </w:r>
      <w:r>
        <w:rPr>
          <w:spacing w:val="-1"/>
          <w:w w:val="101"/>
        </w:rPr>
        <w:t>actu</w:t>
      </w:r>
      <w:r>
        <w:rPr>
          <w:w w:val="101"/>
        </w:rPr>
        <w:t>ó</w:t>
      </w:r>
      <w:r>
        <w:rPr>
          <w:spacing w:val="14"/>
        </w:rPr>
        <w:t> </w:t>
      </w:r>
      <w:r>
        <w:rPr>
          <w:w w:val="103"/>
        </w:rPr>
        <w:t>como</w:t>
      </w:r>
      <w:r>
        <w:rPr>
          <w:spacing w:val="13"/>
        </w:rPr>
        <w:t> </w:t>
      </w:r>
      <w:r>
        <w:rPr>
          <w:w w:val="98"/>
        </w:rPr>
        <w:t>base</w:t>
      </w:r>
      <w:r>
        <w:rPr>
          <w:spacing w:val="13"/>
        </w:rPr>
        <w:t> </w:t>
      </w:r>
      <w:r>
        <w:rPr>
          <w:spacing w:val="-1"/>
          <w:w w:val="103"/>
        </w:rPr>
        <w:t>par</w:t>
      </w:r>
      <w:r>
        <w:rPr>
          <w:w w:val="103"/>
        </w:rPr>
        <w:t>a</w:t>
      </w:r>
      <w:r>
        <w:rPr>
          <w:spacing w:val="13"/>
        </w:rPr>
        <w:t> </w:t>
      </w:r>
      <w:r>
        <w:rPr>
          <w:w w:val="104"/>
        </w:rPr>
        <w:t>un</w:t>
      </w:r>
      <w:r>
        <w:rPr>
          <w:spacing w:val="13"/>
        </w:rPr>
        <w:t> </w:t>
      </w:r>
      <w:r>
        <w:rPr>
          <w:w w:val="101"/>
        </w:rPr>
        <w:t>ent</w:t>
      </w:r>
      <w:r>
        <w:rPr>
          <w:spacing w:val="-8"/>
          <w:w w:val="101"/>
        </w:rPr>
        <w:t>r</w:t>
      </w:r>
      <w:r>
        <w:rPr>
          <w:w w:val="101"/>
        </w:rPr>
        <w:t>e- </w:t>
      </w:r>
      <w:r>
        <w:rPr>
          <w:w w:val="105"/>
        </w:rPr>
        <w:t>cruce de códigos de corte cultural, ideológico, político y organizacional, que</w:t>
      </w:r>
      <w:r>
        <w:rPr>
          <w:spacing w:val="-6"/>
          <w:w w:val="105"/>
        </w:rPr>
        <w:t> </w:t>
      </w:r>
      <w:r>
        <w:rPr>
          <w:w w:val="105"/>
        </w:rPr>
        <w:t>en</w:t>
      </w:r>
      <w:r>
        <w:rPr>
          <w:spacing w:val="-6"/>
          <w:w w:val="105"/>
        </w:rPr>
        <w:t> </w:t>
      </w:r>
      <w:r>
        <w:rPr>
          <w:w w:val="105"/>
        </w:rPr>
        <w:t>su</w:t>
      </w:r>
      <w:r>
        <w:rPr>
          <w:spacing w:val="-6"/>
          <w:w w:val="105"/>
        </w:rPr>
        <w:t> </w:t>
      </w:r>
      <w:r>
        <w:rPr>
          <w:w w:val="105"/>
        </w:rPr>
        <w:t>devenir</w:t>
      </w:r>
      <w:r>
        <w:rPr>
          <w:spacing w:val="-5"/>
          <w:w w:val="105"/>
        </w:rPr>
        <w:t> </w:t>
      </w:r>
      <w:r>
        <w:rPr>
          <w:w w:val="105"/>
        </w:rPr>
        <w:t>darían</w:t>
      </w:r>
      <w:r>
        <w:rPr>
          <w:spacing w:val="-5"/>
          <w:w w:val="105"/>
        </w:rPr>
        <w:t> </w:t>
      </w:r>
      <w:r>
        <w:rPr>
          <w:w w:val="105"/>
        </w:rPr>
        <w:t>origen</w:t>
      </w:r>
      <w:r>
        <w:rPr>
          <w:spacing w:val="-6"/>
          <w:w w:val="105"/>
        </w:rPr>
        <w:t> </w:t>
      </w:r>
      <w:r>
        <w:rPr>
          <w:w w:val="105"/>
        </w:rPr>
        <w:t>a</w:t>
      </w:r>
      <w:r>
        <w:rPr>
          <w:spacing w:val="-6"/>
          <w:w w:val="105"/>
        </w:rPr>
        <w:t> </w:t>
      </w:r>
      <w:r>
        <w:rPr>
          <w:w w:val="105"/>
        </w:rPr>
        <w:t>una</w:t>
      </w:r>
      <w:r>
        <w:rPr>
          <w:spacing w:val="-6"/>
          <w:w w:val="105"/>
        </w:rPr>
        <w:t> </w:t>
      </w:r>
      <w:r>
        <w:rPr>
          <w:w w:val="105"/>
        </w:rPr>
        <w:t>renovada</w:t>
      </w:r>
      <w:r>
        <w:rPr>
          <w:spacing w:val="-6"/>
          <w:w w:val="105"/>
        </w:rPr>
        <w:t> </w:t>
      </w:r>
      <w:r>
        <w:rPr>
          <w:w w:val="105"/>
        </w:rPr>
        <w:t>identidad</w:t>
      </w:r>
      <w:r>
        <w:rPr>
          <w:spacing w:val="-6"/>
          <w:w w:val="105"/>
        </w:rPr>
        <w:t> </w:t>
      </w:r>
      <w:r>
        <w:rPr>
          <w:w w:val="105"/>
        </w:rPr>
        <w:t>indígena:</w:t>
      </w:r>
    </w:p>
    <w:p>
      <w:pPr>
        <w:pStyle w:val="BodyText"/>
        <w:spacing w:before="10"/>
        <w:rPr>
          <w:sz w:val="21"/>
        </w:rPr>
      </w:pPr>
    </w:p>
    <w:p>
      <w:pPr>
        <w:spacing w:line="273" w:lineRule="auto" w:before="0"/>
        <w:ind w:left="2177" w:right="1495" w:firstLine="0"/>
        <w:jc w:val="both"/>
        <w:rPr>
          <w:sz w:val="18"/>
        </w:rPr>
      </w:pPr>
      <w:r>
        <w:rPr>
          <w:sz w:val="18"/>
        </w:rPr>
        <w:t>[existieron…] dos grandes tendencias que luego van a ser muy impor- tantes para posicionar el tema indígena, por una parte está la eh…, la presencia intelectual de Fausto Reinaga quien va formular una serie de </w:t>
      </w:r>
      <w:r>
        <w:rPr>
          <w:w w:val="99"/>
          <w:sz w:val="18"/>
        </w:rPr>
        <w:t>trabajos</w:t>
      </w:r>
      <w:r>
        <w:rPr>
          <w:sz w:val="18"/>
        </w:rPr>
        <w:t> </w:t>
      </w:r>
      <w:r>
        <w:rPr>
          <w:w w:val="101"/>
          <w:sz w:val="18"/>
        </w:rPr>
        <w:t>que</w:t>
      </w:r>
      <w:r>
        <w:rPr>
          <w:sz w:val="18"/>
        </w:rPr>
        <w:t> </w:t>
      </w:r>
      <w:r>
        <w:rPr>
          <w:w w:val="95"/>
          <w:sz w:val="18"/>
        </w:rPr>
        <w:t>se</w:t>
      </w:r>
      <w:r>
        <w:rPr>
          <w:sz w:val="18"/>
        </w:rPr>
        <w:t> </w:t>
      </w:r>
      <w:r>
        <w:rPr>
          <w:w w:val="100"/>
          <w:sz w:val="18"/>
        </w:rPr>
        <w:t>van</w:t>
      </w:r>
      <w:r>
        <w:rPr>
          <w:sz w:val="18"/>
        </w:rPr>
        <w:t> </w:t>
      </w:r>
      <w:r>
        <w:rPr>
          <w:w w:val="101"/>
          <w:sz w:val="18"/>
        </w:rPr>
        <w:t>a</w:t>
      </w:r>
      <w:r>
        <w:rPr>
          <w:sz w:val="18"/>
        </w:rPr>
        <w:t> </w:t>
      </w:r>
      <w:r>
        <w:rPr>
          <w:w w:val="102"/>
          <w:sz w:val="18"/>
        </w:rPr>
        <w:t>consolidar</w:t>
      </w:r>
      <w:r>
        <w:rPr>
          <w:sz w:val="18"/>
        </w:rPr>
        <w:t> </w:t>
      </w:r>
      <w:r>
        <w:rPr>
          <w:w w:val="104"/>
          <w:sz w:val="18"/>
        </w:rPr>
        <w:t>en</w:t>
      </w:r>
      <w:r>
        <w:rPr>
          <w:sz w:val="18"/>
        </w:rPr>
        <w:t> </w:t>
      </w:r>
      <w:r>
        <w:rPr>
          <w:w w:val="104"/>
          <w:sz w:val="18"/>
        </w:rPr>
        <w:t>lo</w:t>
      </w:r>
      <w:r>
        <w:rPr>
          <w:sz w:val="18"/>
        </w:rPr>
        <w:t> </w:t>
      </w:r>
      <w:r>
        <w:rPr>
          <w:w w:val="101"/>
          <w:sz w:val="18"/>
        </w:rPr>
        <w:t>que</w:t>
      </w:r>
      <w:r>
        <w:rPr>
          <w:sz w:val="18"/>
        </w:rPr>
        <w:t> </w:t>
      </w:r>
      <w:r>
        <w:rPr>
          <w:w w:val="95"/>
          <w:sz w:val="18"/>
        </w:rPr>
        <w:t>se</w:t>
      </w:r>
      <w:r>
        <w:rPr>
          <w:sz w:val="18"/>
        </w:rPr>
        <w:t> </w:t>
      </w:r>
      <w:r>
        <w:rPr>
          <w:w w:val="103"/>
          <w:sz w:val="18"/>
        </w:rPr>
        <w:t>llama</w:t>
      </w:r>
      <w:r>
        <w:rPr>
          <w:sz w:val="18"/>
        </w:rPr>
        <w:t> </w:t>
      </w:r>
      <w:r>
        <w:rPr>
          <w:w w:val="102"/>
          <w:sz w:val="18"/>
        </w:rPr>
        <w:t>la</w:t>
      </w:r>
      <w:r>
        <w:rPr>
          <w:sz w:val="18"/>
        </w:rPr>
        <w:t> </w:t>
      </w:r>
      <w:r>
        <w:rPr>
          <w:w w:val="207"/>
          <w:sz w:val="18"/>
        </w:rPr>
        <w:t>t</w:t>
      </w:r>
      <w:r>
        <w:rPr>
          <w:w w:val="95"/>
          <w:sz w:val="18"/>
        </w:rPr>
        <w:t>esis</w:t>
      </w:r>
      <w:r>
        <w:rPr>
          <w:sz w:val="18"/>
        </w:rPr>
        <w:t> </w:t>
      </w:r>
      <w:r>
        <w:rPr>
          <w:w w:val="140"/>
          <w:sz w:val="18"/>
        </w:rPr>
        <w:t>i</w:t>
      </w:r>
      <w:r>
        <w:rPr>
          <w:w w:val="104"/>
          <w:sz w:val="18"/>
        </w:rPr>
        <w:t>ndia</w:t>
      </w:r>
      <w:r>
        <w:rPr>
          <w:sz w:val="18"/>
        </w:rPr>
        <w:t> </w:t>
      </w:r>
      <w:r>
        <w:rPr>
          <w:w w:val="107"/>
          <w:sz w:val="18"/>
        </w:rPr>
        <w:t>¿no?, </w:t>
      </w:r>
      <w:r>
        <w:rPr>
          <w:sz w:val="18"/>
        </w:rPr>
        <w:t>que va a ser la tesis del partido indio boliviano por una parte, y por otro lado, las organizaciones eh, campesinas, indígenas especialmente del altiplano y del valle que ya tuvieron cierta experiencia en la época de los 50 en la actividad sindical van a proyectarse con mayor fuerza en estos años, en los 70 y 80 ¿no? y van a surgir dos grandes tendencias, una ten- dencia que es la tendencia indianista bajo las líneas y las reflexiones de Fausto Reinaga y de otros por supuesto, y por otro lado, una visión más</w:t>
      </w:r>
    </w:p>
    <w:p>
      <w:pPr>
        <w:spacing w:after="0" w:line="273" w:lineRule="auto"/>
        <w:jc w:val="both"/>
        <w:rPr>
          <w:sz w:val="18"/>
        </w:rPr>
        <w:sectPr>
          <w:footerReference w:type="default" r:id="rId20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07"/>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2768" from="15pt,-46.565983pt" to="0pt,-46.565983pt" stroked="true" strokeweight=".25pt" strokecolor="#000000">
            <w10:wrap type="none"/>
          </v:line>
        </w:pict>
      </w:r>
      <w:r>
        <w:rPr/>
        <w:pict>
          <v:line style="position:absolute;mso-position-horizontal-relative:page;mso-position-vertical-relative:paragraph;z-index:22792" from="452.196991pt,-46.565983pt" to="467.196991pt,-46.565983pt" stroked="true" strokeweight=".25pt" strokecolor="#000000">
            <w10:wrap type="none"/>
          </v:line>
        </w:pict>
      </w:r>
      <w:r>
        <w:rPr/>
        <w:pict>
          <v:line style="position:absolute;mso-position-horizontal-relative:page;mso-position-vertical-relative:paragraph;z-index:22816" from="21pt,-52.565979pt" to="21pt,-67.565979pt" stroked="true" strokeweight=".25pt" strokecolor="#000000">
            <w10:wrap type="none"/>
          </v:line>
        </w:pict>
      </w:r>
      <w:r>
        <w:rPr/>
        <w:pict>
          <v:line style="position:absolute;mso-position-horizontal-relative:page;mso-position-vertical-relative:paragraph;z-index:22840" from="446.196991pt,-52.565979pt" to="446.196991pt,-67.565979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185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273" w:lineRule="auto" w:before="69"/>
        <w:ind w:left="2177" w:right="1494" w:firstLine="0"/>
        <w:jc w:val="both"/>
        <w:rPr>
          <w:sz w:val="18"/>
        </w:rPr>
      </w:pPr>
      <w:r>
        <w:rPr>
          <w:w w:val="105"/>
          <w:sz w:val="18"/>
        </w:rPr>
        <w:t>sindicada</w:t>
      </w:r>
      <w:r>
        <w:rPr>
          <w:spacing w:val="-14"/>
          <w:w w:val="105"/>
          <w:sz w:val="18"/>
        </w:rPr>
        <w:t> </w:t>
      </w:r>
      <w:r>
        <w:rPr>
          <w:w w:val="105"/>
          <w:sz w:val="18"/>
        </w:rPr>
        <w:t>del</w:t>
      </w:r>
      <w:r>
        <w:rPr>
          <w:spacing w:val="-14"/>
          <w:w w:val="105"/>
          <w:sz w:val="18"/>
        </w:rPr>
        <w:t> </w:t>
      </w:r>
      <w:r>
        <w:rPr>
          <w:w w:val="105"/>
          <w:sz w:val="18"/>
        </w:rPr>
        <w:t>indígena</w:t>
      </w:r>
      <w:r>
        <w:rPr>
          <w:spacing w:val="-14"/>
          <w:w w:val="105"/>
          <w:sz w:val="18"/>
        </w:rPr>
        <w:t> </w:t>
      </w:r>
      <w:r>
        <w:rPr>
          <w:w w:val="105"/>
          <w:sz w:val="18"/>
        </w:rPr>
        <w:t>campesino,</w:t>
      </w:r>
      <w:r>
        <w:rPr>
          <w:spacing w:val="-14"/>
          <w:w w:val="105"/>
          <w:sz w:val="18"/>
        </w:rPr>
        <w:t> </w:t>
      </w:r>
      <w:r>
        <w:rPr>
          <w:w w:val="105"/>
          <w:sz w:val="18"/>
        </w:rPr>
        <w:t>donde</w:t>
      </w:r>
      <w:r>
        <w:rPr>
          <w:spacing w:val="-13"/>
          <w:w w:val="105"/>
          <w:sz w:val="18"/>
        </w:rPr>
        <w:t> </w:t>
      </w:r>
      <w:r>
        <w:rPr>
          <w:w w:val="105"/>
          <w:sz w:val="18"/>
        </w:rPr>
        <w:t>va</w:t>
      </w:r>
      <w:r>
        <w:rPr>
          <w:spacing w:val="-14"/>
          <w:w w:val="105"/>
          <w:sz w:val="18"/>
        </w:rPr>
        <w:t> </w:t>
      </w:r>
      <w:r>
        <w:rPr>
          <w:w w:val="105"/>
          <w:sz w:val="18"/>
        </w:rPr>
        <w:t>a</w:t>
      </w:r>
      <w:r>
        <w:rPr>
          <w:spacing w:val="-14"/>
          <w:w w:val="105"/>
          <w:sz w:val="18"/>
        </w:rPr>
        <w:t> </w:t>
      </w:r>
      <w:r>
        <w:rPr>
          <w:w w:val="105"/>
          <w:sz w:val="18"/>
        </w:rPr>
        <w:t>destacarse</w:t>
      </w:r>
      <w:r>
        <w:rPr>
          <w:spacing w:val="-13"/>
          <w:w w:val="105"/>
          <w:sz w:val="18"/>
        </w:rPr>
        <w:t> </w:t>
      </w:r>
      <w:r>
        <w:rPr>
          <w:w w:val="105"/>
          <w:sz w:val="18"/>
        </w:rPr>
        <w:t>sobre</w:t>
      </w:r>
      <w:r>
        <w:rPr>
          <w:spacing w:val="-14"/>
          <w:w w:val="105"/>
          <w:sz w:val="18"/>
        </w:rPr>
        <w:t> </w:t>
      </w:r>
      <w:r>
        <w:rPr>
          <w:w w:val="105"/>
          <w:sz w:val="18"/>
        </w:rPr>
        <w:t>todo</w:t>
      </w:r>
      <w:r>
        <w:rPr>
          <w:spacing w:val="-14"/>
          <w:w w:val="105"/>
          <w:sz w:val="18"/>
        </w:rPr>
        <w:t> </w:t>
      </w:r>
      <w:r>
        <w:rPr>
          <w:w w:val="105"/>
          <w:sz w:val="18"/>
        </w:rPr>
        <w:t>Ge- </w:t>
      </w:r>
      <w:r>
        <w:rPr>
          <w:spacing w:val="-3"/>
          <w:w w:val="105"/>
          <w:sz w:val="18"/>
        </w:rPr>
        <w:t>naro </w:t>
      </w:r>
      <w:r>
        <w:rPr>
          <w:w w:val="105"/>
          <w:sz w:val="18"/>
        </w:rPr>
        <w:t>Flores, que es el primer dirigente de los campesinos con una base indígena.</w:t>
      </w:r>
      <w:r>
        <w:rPr>
          <w:spacing w:val="-4"/>
          <w:w w:val="105"/>
          <w:sz w:val="18"/>
        </w:rPr>
        <w:t> </w:t>
      </w:r>
      <w:r>
        <w:rPr>
          <w:w w:val="105"/>
          <w:sz w:val="18"/>
        </w:rPr>
        <w:t>esto</w:t>
      </w:r>
      <w:r>
        <w:rPr>
          <w:spacing w:val="-4"/>
          <w:w w:val="105"/>
          <w:sz w:val="18"/>
        </w:rPr>
        <w:t> </w:t>
      </w:r>
      <w:r>
        <w:rPr>
          <w:w w:val="105"/>
          <w:sz w:val="18"/>
        </w:rPr>
        <w:t>se</w:t>
      </w:r>
      <w:r>
        <w:rPr>
          <w:spacing w:val="-4"/>
          <w:w w:val="105"/>
          <w:sz w:val="18"/>
        </w:rPr>
        <w:t> </w:t>
      </w:r>
      <w:r>
        <w:rPr>
          <w:w w:val="105"/>
          <w:sz w:val="18"/>
        </w:rPr>
        <w:t>va</w:t>
      </w:r>
      <w:r>
        <w:rPr>
          <w:spacing w:val="-4"/>
          <w:w w:val="105"/>
          <w:sz w:val="18"/>
        </w:rPr>
        <w:t> </w:t>
      </w:r>
      <w:r>
        <w:rPr>
          <w:w w:val="105"/>
          <w:sz w:val="18"/>
        </w:rPr>
        <w:t>a</w:t>
      </w:r>
      <w:r>
        <w:rPr>
          <w:spacing w:val="-4"/>
          <w:w w:val="105"/>
          <w:sz w:val="18"/>
        </w:rPr>
        <w:t> </w:t>
      </w:r>
      <w:r>
        <w:rPr>
          <w:w w:val="105"/>
          <w:sz w:val="18"/>
        </w:rPr>
        <w:t>cruzar</w:t>
      </w:r>
      <w:r>
        <w:rPr>
          <w:spacing w:val="-4"/>
          <w:w w:val="105"/>
          <w:sz w:val="18"/>
        </w:rPr>
        <w:t> </w:t>
      </w:r>
      <w:r>
        <w:rPr>
          <w:w w:val="105"/>
          <w:sz w:val="18"/>
        </w:rPr>
        <w:t>con</w:t>
      </w:r>
      <w:r>
        <w:rPr>
          <w:spacing w:val="-4"/>
          <w:w w:val="105"/>
          <w:sz w:val="18"/>
        </w:rPr>
        <w:t> </w:t>
      </w:r>
      <w:r>
        <w:rPr>
          <w:w w:val="105"/>
          <w:sz w:val="18"/>
        </w:rPr>
        <w:t>un</w:t>
      </w:r>
      <w:r>
        <w:rPr>
          <w:spacing w:val="-4"/>
          <w:w w:val="105"/>
          <w:sz w:val="18"/>
        </w:rPr>
        <w:t> </w:t>
      </w:r>
      <w:r>
        <w:rPr>
          <w:w w:val="105"/>
          <w:sz w:val="18"/>
        </w:rPr>
        <w:t>tercer</w:t>
      </w:r>
      <w:r>
        <w:rPr>
          <w:spacing w:val="-4"/>
          <w:w w:val="105"/>
          <w:sz w:val="18"/>
        </w:rPr>
        <w:t> </w:t>
      </w:r>
      <w:r>
        <w:rPr>
          <w:w w:val="105"/>
          <w:sz w:val="18"/>
        </w:rPr>
        <w:t>elemento</w:t>
      </w:r>
      <w:r>
        <w:rPr>
          <w:spacing w:val="-4"/>
          <w:w w:val="105"/>
          <w:sz w:val="18"/>
        </w:rPr>
        <w:t> </w:t>
      </w:r>
      <w:r>
        <w:rPr>
          <w:w w:val="105"/>
          <w:sz w:val="18"/>
        </w:rPr>
        <w:t>que</w:t>
      </w:r>
      <w:r>
        <w:rPr>
          <w:spacing w:val="-4"/>
          <w:w w:val="105"/>
          <w:sz w:val="18"/>
        </w:rPr>
        <w:t> </w:t>
      </w:r>
      <w:r>
        <w:rPr>
          <w:w w:val="105"/>
          <w:sz w:val="18"/>
        </w:rPr>
        <w:t>en</w:t>
      </w:r>
      <w:r>
        <w:rPr>
          <w:spacing w:val="-4"/>
          <w:w w:val="105"/>
          <w:sz w:val="18"/>
        </w:rPr>
        <w:t> </w:t>
      </w:r>
      <w:r>
        <w:rPr>
          <w:w w:val="105"/>
          <w:sz w:val="18"/>
        </w:rPr>
        <w:t>los</w:t>
      </w:r>
      <w:r>
        <w:rPr>
          <w:spacing w:val="-4"/>
          <w:w w:val="105"/>
          <w:sz w:val="18"/>
        </w:rPr>
        <w:t> </w:t>
      </w:r>
      <w:r>
        <w:rPr>
          <w:w w:val="105"/>
          <w:sz w:val="18"/>
        </w:rPr>
        <w:t>años</w:t>
      </w:r>
      <w:r>
        <w:rPr>
          <w:spacing w:val="-4"/>
          <w:w w:val="105"/>
          <w:sz w:val="18"/>
        </w:rPr>
        <w:t> </w:t>
      </w:r>
      <w:r>
        <w:rPr>
          <w:w w:val="105"/>
          <w:sz w:val="18"/>
        </w:rPr>
        <w:t>70 y</w:t>
      </w:r>
      <w:r>
        <w:rPr>
          <w:spacing w:val="-14"/>
          <w:w w:val="105"/>
          <w:sz w:val="18"/>
        </w:rPr>
        <w:t> </w:t>
      </w:r>
      <w:r>
        <w:rPr>
          <w:w w:val="105"/>
          <w:sz w:val="18"/>
        </w:rPr>
        <w:t>80</w:t>
      </w:r>
      <w:r>
        <w:rPr>
          <w:spacing w:val="-14"/>
          <w:w w:val="105"/>
          <w:sz w:val="18"/>
        </w:rPr>
        <w:t> </w:t>
      </w:r>
      <w:r>
        <w:rPr>
          <w:w w:val="105"/>
          <w:sz w:val="18"/>
        </w:rPr>
        <w:t>va</w:t>
      </w:r>
      <w:r>
        <w:rPr>
          <w:spacing w:val="-14"/>
          <w:w w:val="105"/>
          <w:sz w:val="18"/>
        </w:rPr>
        <w:t> </w:t>
      </w:r>
      <w:r>
        <w:rPr>
          <w:w w:val="105"/>
          <w:sz w:val="18"/>
        </w:rPr>
        <w:t>a</w:t>
      </w:r>
      <w:r>
        <w:rPr>
          <w:spacing w:val="-14"/>
          <w:w w:val="105"/>
          <w:sz w:val="18"/>
        </w:rPr>
        <w:t> </w:t>
      </w:r>
      <w:r>
        <w:rPr>
          <w:w w:val="105"/>
          <w:sz w:val="18"/>
        </w:rPr>
        <w:t>formarse</w:t>
      </w:r>
      <w:r>
        <w:rPr>
          <w:spacing w:val="-14"/>
          <w:w w:val="105"/>
          <w:sz w:val="18"/>
        </w:rPr>
        <w:t> </w:t>
      </w:r>
      <w:r>
        <w:rPr>
          <w:w w:val="105"/>
          <w:sz w:val="18"/>
        </w:rPr>
        <w:t>una,</w:t>
      </w:r>
      <w:r>
        <w:rPr>
          <w:spacing w:val="-14"/>
          <w:w w:val="105"/>
          <w:sz w:val="18"/>
        </w:rPr>
        <w:t> </w:t>
      </w:r>
      <w:r>
        <w:rPr>
          <w:w w:val="105"/>
          <w:sz w:val="18"/>
        </w:rPr>
        <w:t>lo</w:t>
      </w:r>
      <w:r>
        <w:rPr>
          <w:spacing w:val="-13"/>
          <w:w w:val="105"/>
          <w:sz w:val="18"/>
        </w:rPr>
        <w:t> </w:t>
      </w:r>
      <w:r>
        <w:rPr>
          <w:w w:val="105"/>
          <w:sz w:val="18"/>
        </w:rPr>
        <w:t>que</w:t>
      </w:r>
      <w:r>
        <w:rPr>
          <w:spacing w:val="-13"/>
          <w:w w:val="105"/>
          <w:sz w:val="18"/>
        </w:rPr>
        <w:t> </w:t>
      </w:r>
      <w:r>
        <w:rPr>
          <w:w w:val="105"/>
          <w:sz w:val="18"/>
        </w:rPr>
        <w:t>se</w:t>
      </w:r>
      <w:r>
        <w:rPr>
          <w:spacing w:val="-14"/>
          <w:w w:val="105"/>
          <w:sz w:val="18"/>
        </w:rPr>
        <w:t> </w:t>
      </w:r>
      <w:r>
        <w:rPr>
          <w:w w:val="105"/>
          <w:sz w:val="18"/>
        </w:rPr>
        <w:t>va</w:t>
      </w:r>
      <w:r>
        <w:rPr>
          <w:spacing w:val="-14"/>
          <w:w w:val="105"/>
          <w:sz w:val="18"/>
        </w:rPr>
        <w:t> </w:t>
      </w:r>
      <w:r>
        <w:rPr>
          <w:w w:val="105"/>
          <w:sz w:val="18"/>
        </w:rPr>
        <w:t>a</w:t>
      </w:r>
      <w:r>
        <w:rPr>
          <w:spacing w:val="-14"/>
          <w:w w:val="105"/>
          <w:sz w:val="18"/>
        </w:rPr>
        <w:t> </w:t>
      </w:r>
      <w:r>
        <w:rPr>
          <w:w w:val="105"/>
          <w:sz w:val="18"/>
        </w:rPr>
        <w:t>llamar</w:t>
      </w:r>
      <w:r>
        <w:rPr>
          <w:spacing w:val="-13"/>
          <w:w w:val="105"/>
          <w:sz w:val="18"/>
        </w:rPr>
        <w:t> </w:t>
      </w:r>
      <w:r>
        <w:rPr>
          <w:w w:val="105"/>
          <w:sz w:val="18"/>
        </w:rPr>
        <w:t>una</w:t>
      </w:r>
      <w:r>
        <w:rPr>
          <w:spacing w:val="-14"/>
          <w:w w:val="105"/>
          <w:sz w:val="18"/>
        </w:rPr>
        <w:t> </w:t>
      </w:r>
      <w:r>
        <w:rPr>
          <w:w w:val="105"/>
          <w:sz w:val="18"/>
        </w:rPr>
        <w:t>intelectualidad</w:t>
      </w:r>
      <w:r>
        <w:rPr>
          <w:spacing w:val="-13"/>
          <w:w w:val="105"/>
          <w:sz w:val="18"/>
        </w:rPr>
        <w:t> </w:t>
      </w:r>
      <w:r>
        <w:rPr>
          <w:w w:val="105"/>
          <w:sz w:val="18"/>
        </w:rPr>
        <w:t>aymara, es </w:t>
      </w:r>
      <w:r>
        <w:rPr>
          <w:spacing w:val="-4"/>
          <w:w w:val="105"/>
          <w:sz w:val="18"/>
        </w:rPr>
        <w:t>decir, </w:t>
      </w:r>
      <w:r>
        <w:rPr>
          <w:w w:val="105"/>
          <w:sz w:val="18"/>
        </w:rPr>
        <w:t>grupos de jóvenes estudiantes aymaras que van a desarrollar estudios en nivel secundario y en la universidad y van a empezar a </w:t>
      </w:r>
      <w:r>
        <w:rPr>
          <w:spacing w:val="-3"/>
          <w:w w:val="105"/>
          <w:sz w:val="18"/>
        </w:rPr>
        <w:t>re- </w:t>
      </w:r>
      <w:r>
        <w:rPr>
          <w:w w:val="105"/>
          <w:sz w:val="18"/>
        </w:rPr>
        <w:t>flexionar</w:t>
      </w:r>
      <w:r>
        <w:rPr>
          <w:spacing w:val="-8"/>
          <w:w w:val="105"/>
          <w:sz w:val="18"/>
        </w:rPr>
        <w:t> </w:t>
      </w:r>
      <w:r>
        <w:rPr>
          <w:w w:val="105"/>
          <w:sz w:val="18"/>
        </w:rPr>
        <w:t>sobre</w:t>
      </w:r>
      <w:r>
        <w:rPr>
          <w:spacing w:val="-8"/>
          <w:w w:val="105"/>
          <w:sz w:val="18"/>
        </w:rPr>
        <w:t> </w:t>
      </w:r>
      <w:r>
        <w:rPr>
          <w:w w:val="105"/>
          <w:sz w:val="18"/>
        </w:rPr>
        <w:t>su</w:t>
      </w:r>
      <w:r>
        <w:rPr>
          <w:spacing w:val="-8"/>
          <w:w w:val="105"/>
          <w:sz w:val="18"/>
        </w:rPr>
        <w:t> </w:t>
      </w:r>
      <w:r>
        <w:rPr>
          <w:spacing w:val="-3"/>
          <w:w w:val="105"/>
          <w:sz w:val="18"/>
        </w:rPr>
        <w:t>rol</w:t>
      </w:r>
      <w:r>
        <w:rPr>
          <w:spacing w:val="-8"/>
          <w:w w:val="105"/>
          <w:sz w:val="18"/>
        </w:rPr>
        <w:t> </w:t>
      </w:r>
      <w:r>
        <w:rPr>
          <w:w w:val="105"/>
          <w:sz w:val="18"/>
        </w:rPr>
        <w:t>y</w:t>
      </w:r>
      <w:r>
        <w:rPr>
          <w:spacing w:val="-8"/>
          <w:w w:val="105"/>
          <w:sz w:val="18"/>
        </w:rPr>
        <w:t> </w:t>
      </w:r>
      <w:r>
        <w:rPr>
          <w:w w:val="105"/>
          <w:sz w:val="18"/>
        </w:rPr>
        <w:t>el</w:t>
      </w:r>
      <w:r>
        <w:rPr>
          <w:spacing w:val="-8"/>
          <w:w w:val="105"/>
          <w:sz w:val="18"/>
        </w:rPr>
        <w:t> </w:t>
      </w:r>
      <w:r>
        <w:rPr>
          <w:spacing w:val="-3"/>
          <w:w w:val="105"/>
          <w:sz w:val="18"/>
        </w:rPr>
        <w:t>rol</w:t>
      </w:r>
      <w:r>
        <w:rPr>
          <w:spacing w:val="-8"/>
          <w:w w:val="105"/>
          <w:sz w:val="18"/>
        </w:rPr>
        <w:t> </w:t>
      </w:r>
      <w:r>
        <w:rPr>
          <w:w w:val="105"/>
          <w:sz w:val="18"/>
        </w:rPr>
        <w:t>de</w:t>
      </w:r>
      <w:r>
        <w:rPr>
          <w:spacing w:val="-8"/>
          <w:w w:val="105"/>
          <w:sz w:val="18"/>
        </w:rPr>
        <w:t> </w:t>
      </w:r>
      <w:r>
        <w:rPr>
          <w:w w:val="105"/>
          <w:sz w:val="18"/>
        </w:rPr>
        <w:t>la,</w:t>
      </w:r>
      <w:r>
        <w:rPr>
          <w:spacing w:val="-8"/>
          <w:w w:val="105"/>
          <w:sz w:val="18"/>
        </w:rPr>
        <w:t> </w:t>
      </w:r>
      <w:r>
        <w:rPr>
          <w:w w:val="105"/>
          <w:sz w:val="18"/>
        </w:rPr>
        <w:t>de</w:t>
      </w:r>
      <w:r>
        <w:rPr>
          <w:spacing w:val="-8"/>
          <w:w w:val="105"/>
          <w:sz w:val="18"/>
        </w:rPr>
        <w:t> </w:t>
      </w:r>
      <w:r>
        <w:rPr>
          <w:w w:val="105"/>
          <w:sz w:val="18"/>
        </w:rPr>
        <w:t>los</w:t>
      </w:r>
      <w:r>
        <w:rPr>
          <w:spacing w:val="-8"/>
          <w:w w:val="105"/>
          <w:sz w:val="18"/>
        </w:rPr>
        <w:t> </w:t>
      </w:r>
      <w:r>
        <w:rPr>
          <w:w w:val="105"/>
          <w:sz w:val="18"/>
        </w:rPr>
        <w:t>sectores</w:t>
      </w:r>
      <w:r>
        <w:rPr>
          <w:spacing w:val="-8"/>
          <w:w w:val="105"/>
          <w:sz w:val="18"/>
        </w:rPr>
        <w:t> </w:t>
      </w:r>
      <w:r>
        <w:rPr>
          <w:w w:val="105"/>
          <w:sz w:val="18"/>
        </w:rPr>
        <w:t>indígenas</w:t>
      </w:r>
      <w:r>
        <w:rPr>
          <w:spacing w:val="-7"/>
          <w:w w:val="105"/>
          <w:sz w:val="18"/>
        </w:rPr>
        <w:t> </w:t>
      </w:r>
      <w:r>
        <w:rPr>
          <w:w w:val="105"/>
          <w:sz w:val="18"/>
        </w:rPr>
        <w:t>y</w:t>
      </w:r>
      <w:r>
        <w:rPr>
          <w:spacing w:val="-8"/>
          <w:w w:val="105"/>
          <w:sz w:val="18"/>
        </w:rPr>
        <w:t> </w:t>
      </w:r>
      <w:r>
        <w:rPr>
          <w:w w:val="105"/>
          <w:sz w:val="18"/>
        </w:rPr>
        <w:t>estos</w:t>
      </w:r>
      <w:r>
        <w:rPr>
          <w:spacing w:val="-8"/>
          <w:w w:val="105"/>
          <w:sz w:val="18"/>
        </w:rPr>
        <w:t> </w:t>
      </w:r>
      <w:r>
        <w:rPr>
          <w:w w:val="105"/>
          <w:sz w:val="18"/>
        </w:rPr>
        <w:t>sec- tores</w:t>
      </w:r>
      <w:r>
        <w:rPr>
          <w:spacing w:val="-10"/>
          <w:w w:val="105"/>
          <w:sz w:val="18"/>
        </w:rPr>
        <w:t> </w:t>
      </w:r>
      <w:r>
        <w:rPr>
          <w:w w:val="105"/>
          <w:sz w:val="18"/>
        </w:rPr>
        <w:t>van</w:t>
      </w:r>
      <w:r>
        <w:rPr>
          <w:spacing w:val="-10"/>
          <w:w w:val="105"/>
          <w:sz w:val="18"/>
        </w:rPr>
        <w:t> </w:t>
      </w:r>
      <w:r>
        <w:rPr>
          <w:w w:val="105"/>
          <w:sz w:val="18"/>
        </w:rPr>
        <w:t>a</w:t>
      </w:r>
      <w:r>
        <w:rPr>
          <w:spacing w:val="-10"/>
          <w:w w:val="105"/>
          <w:sz w:val="18"/>
        </w:rPr>
        <w:t> </w:t>
      </w:r>
      <w:r>
        <w:rPr>
          <w:w w:val="105"/>
          <w:sz w:val="18"/>
        </w:rPr>
        <w:t>empezar</w:t>
      </w:r>
      <w:r>
        <w:rPr>
          <w:spacing w:val="-10"/>
          <w:w w:val="105"/>
          <w:sz w:val="18"/>
        </w:rPr>
        <w:t> </w:t>
      </w:r>
      <w:r>
        <w:rPr>
          <w:w w:val="105"/>
          <w:sz w:val="18"/>
        </w:rPr>
        <w:t>a</w:t>
      </w:r>
      <w:r>
        <w:rPr>
          <w:spacing w:val="-10"/>
          <w:w w:val="105"/>
          <w:sz w:val="18"/>
        </w:rPr>
        <w:t> </w:t>
      </w:r>
      <w:r>
        <w:rPr>
          <w:spacing w:val="-3"/>
          <w:w w:val="105"/>
          <w:sz w:val="18"/>
        </w:rPr>
        <w:t>producir,</w:t>
      </w:r>
      <w:r>
        <w:rPr>
          <w:spacing w:val="-10"/>
          <w:w w:val="105"/>
          <w:sz w:val="18"/>
        </w:rPr>
        <w:t> </w:t>
      </w:r>
      <w:r>
        <w:rPr>
          <w:w w:val="105"/>
          <w:sz w:val="18"/>
        </w:rPr>
        <w:t>a</w:t>
      </w:r>
      <w:r>
        <w:rPr>
          <w:spacing w:val="-10"/>
          <w:w w:val="105"/>
          <w:sz w:val="18"/>
        </w:rPr>
        <w:t> </w:t>
      </w:r>
      <w:r>
        <w:rPr>
          <w:w w:val="105"/>
          <w:sz w:val="18"/>
        </w:rPr>
        <w:t>discutir</w:t>
      </w:r>
      <w:r>
        <w:rPr>
          <w:spacing w:val="-10"/>
          <w:w w:val="105"/>
          <w:sz w:val="18"/>
        </w:rPr>
        <w:t> </w:t>
      </w:r>
      <w:r>
        <w:rPr>
          <w:w w:val="105"/>
          <w:sz w:val="18"/>
        </w:rPr>
        <w:t>y</w:t>
      </w:r>
      <w:r>
        <w:rPr>
          <w:spacing w:val="-10"/>
          <w:w w:val="105"/>
          <w:sz w:val="18"/>
        </w:rPr>
        <w:t> </w:t>
      </w:r>
      <w:r>
        <w:rPr>
          <w:w w:val="105"/>
          <w:sz w:val="18"/>
        </w:rPr>
        <w:t>a</w:t>
      </w:r>
      <w:r>
        <w:rPr>
          <w:spacing w:val="-10"/>
          <w:w w:val="105"/>
          <w:sz w:val="18"/>
        </w:rPr>
        <w:t> </w:t>
      </w:r>
      <w:r>
        <w:rPr>
          <w:w w:val="105"/>
          <w:sz w:val="18"/>
        </w:rPr>
        <w:t>tener</w:t>
      </w:r>
      <w:r>
        <w:rPr>
          <w:spacing w:val="-10"/>
          <w:w w:val="105"/>
          <w:sz w:val="18"/>
        </w:rPr>
        <w:t> </w:t>
      </w:r>
      <w:r>
        <w:rPr>
          <w:w w:val="105"/>
          <w:sz w:val="18"/>
        </w:rPr>
        <w:t>una</w:t>
      </w:r>
      <w:r>
        <w:rPr>
          <w:spacing w:val="-10"/>
          <w:w w:val="105"/>
          <w:sz w:val="18"/>
        </w:rPr>
        <w:t> </w:t>
      </w:r>
      <w:r>
        <w:rPr>
          <w:w w:val="105"/>
          <w:sz w:val="18"/>
        </w:rPr>
        <w:t>presencia</w:t>
      </w:r>
      <w:r>
        <w:rPr>
          <w:spacing w:val="-10"/>
          <w:w w:val="105"/>
          <w:sz w:val="18"/>
        </w:rPr>
        <w:t> </w:t>
      </w:r>
      <w:r>
        <w:rPr>
          <w:w w:val="105"/>
          <w:sz w:val="18"/>
        </w:rPr>
        <w:t>social, política</w:t>
      </w:r>
      <w:r>
        <w:rPr>
          <w:spacing w:val="-9"/>
          <w:w w:val="105"/>
          <w:sz w:val="18"/>
        </w:rPr>
        <w:t> </w:t>
      </w:r>
      <w:r>
        <w:rPr>
          <w:w w:val="105"/>
          <w:sz w:val="18"/>
        </w:rPr>
        <w:t>e</w:t>
      </w:r>
      <w:r>
        <w:rPr>
          <w:spacing w:val="-9"/>
          <w:w w:val="105"/>
          <w:sz w:val="18"/>
        </w:rPr>
        <w:t> </w:t>
      </w:r>
      <w:r>
        <w:rPr>
          <w:w w:val="105"/>
          <w:sz w:val="18"/>
        </w:rPr>
        <w:t>intelectual</w:t>
      </w:r>
      <w:r>
        <w:rPr>
          <w:spacing w:val="-8"/>
          <w:w w:val="105"/>
          <w:sz w:val="18"/>
        </w:rPr>
        <w:t> </w:t>
      </w:r>
      <w:r>
        <w:rPr>
          <w:w w:val="105"/>
          <w:sz w:val="18"/>
        </w:rPr>
        <w:t>en</w:t>
      </w:r>
      <w:r>
        <w:rPr>
          <w:spacing w:val="-9"/>
          <w:w w:val="105"/>
          <w:sz w:val="18"/>
        </w:rPr>
        <w:t> </w:t>
      </w:r>
      <w:r>
        <w:rPr>
          <w:w w:val="105"/>
          <w:sz w:val="18"/>
        </w:rPr>
        <w:t>la</w:t>
      </w:r>
      <w:r>
        <w:rPr>
          <w:spacing w:val="-9"/>
          <w:w w:val="105"/>
          <w:sz w:val="18"/>
        </w:rPr>
        <w:t> </w:t>
      </w:r>
      <w:r>
        <w:rPr>
          <w:w w:val="105"/>
          <w:sz w:val="18"/>
        </w:rPr>
        <w:t>universidad</w:t>
      </w:r>
      <w:r>
        <w:rPr>
          <w:spacing w:val="-9"/>
          <w:w w:val="105"/>
          <w:sz w:val="18"/>
        </w:rPr>
        <w:t> </w:t>
      </w:r>
      <w:r>
        <w:rPr>
          <w:w w:val="105"/>
          <w:sz w:val="18"/>
        </w:rPr>
        <w:t>en</w:t>
      </w:r>
      <w:r>
        <w:rPr>
          <w:spacing w:val="-9"/>
          <w:w w:val="105"/>
          <w:sz w:val="18"/>
        </w:rPr>
        <w:t> </w:t>
      </w:r>
      <w:r>
        <w:rPr>
          <w:w w:val="105"/>
          <w:sz w:val="18"/>
        </w:rPr>
        <w:t>lo</w:t>
      </w:r>
      <w:r>
        <w:rPr>
          <w:spacing w:val="-9"/>
          <w:w w:val="105"/>
          <w:sz w:val="18"/>
        </w:rPr>
        <w:t> </w:t>
      </w:r>
      <w:r>
        <w:rPr>
          <w:w w:val="105"/>
          <w:sz w:val="18"/>
        </w:rPr>
        <w:t>que</w:t>
      </w:r>
      <w:r>
        <w:rPr>
          <w:spacing w:val="-9"/>
          <w:w w:val="105"/>
          <w:sz w:val="18"/>
        </w:rPr>
        <w:t> </w:t>
      </w:r>
      <w:r>
        <w:rPr>
          <w:w w:val="105"/>
          <w:sz w:val="18"/>
        </w:rPr>
        <w:t>se</w:t>
      </w:r>
      <w:r>
        <w:rPr>
          <w:spacing w:val="-9"/>
          <w:w w:val="105"/>
          <w:sz w:val="18"/>
        </w:rPr>
        <w:t> </w:t>
      </w:r>
      <w:r>
        <w:rPr>
          <w:w w:val="105"/>
          <w:sz w:val="18"/>
        </w:rPr>
        <w:t>llamó</w:t>
      </w:r>
      <w:r>
        <w:rPr>
          <w:spacing w:val="-9"/>
          <w:w w:val="105"/>
          <w:sz w:val="18"/>
        </w:rPr>
        <w:t> </w:t>
      </w:r>
      <w:r>
        <w:rPr>
          <w:w w:val="105"/>
          <w:sz w:val="18"/>
        </w:rPr>
        <w:t>el</w:t>
      </w:r>
      <w:r>
        <w:rPr>
          <w:spacing w:val="-9"/>
          <w:w w:val="105"/>
          <w:sz w:val="18"/>
        </w:rPr>
        <w:t> </w:t>
      </w:r>
      <w:r>
        <w:rPr>
          <w:w w:val="105"/>
          <w:sz w:val="18"/>
        </w:rPr>
        <w:t>movimiento universitario Julián apaza […] (andrés,</w:t>
      </w:r>
      <w:r>
        <w:rPr>
          <w:spacing w:val="17"/>
          <w:w w:val="105"/>
          <w:sz w:val="18"/>
        </w:rPr>
        <w:t> </w:t>
      </w:r>
      <w:r>
        <w:rPr>
          <w:w w:val="105"/>
          <w:sz w:val="18"/>
        </w:rPr>
        <w:t>2013).</w:t>
      </w:r>
    </w:p>
    <w:p>
      <w:pPr>
        <w:pStyle w:val="BodyText"/>
        <w:rPr>
          <w:sz w:val="18"/>
        </w:rPr>
      </w:pPr>
    </w:p>
    <w:p>
      <w:pPr>
        <w:pStyle w:val="BodyText"/>
        <w:spacing w:line="307" w:lineRule="auto" w:before="127"/>
        <w:ind w:left="1497" w:right="1495"/>
        <w:jc w:val="both"/>
      </w:pPr>
      <w:r>
        <w:rPr>
          <w:w w:val="105"/>
        </w:rPr>
        <w:t>esta multiplicidad de elementos fueron amalgamados por un discurso centrado en la cosmovisión de los pueblos originarios, y de esa conjun- ción de factores se desprenderá el repertorio de la acción, mediante la consigna</w:t>
      </w:r>
      <w:r>
        <w:rPr>
          <w:spacing w:val="-10"/>
          <w:w w:val="105"/>
        </w:rPr>
        <w:t> </w:t>
      </w:r>
      <w:r>
        <w:rPr>
          <w:w w:val="105"/>
        </w:rPr>
        <w:t>–contra</w:t>
      </w:r>
      <w:r>
        <w:rPr>
          <w:spacing w:val="-10"/>
          <w:w w:val="105"/>
        </w:rPr>
        <w:t> </w:t>
      </w:r>
      <w:r>
        <w:rPr>
          <w:w w:val="105"/>
        </w:rPr>
        <w:t>las</w:t>
      </w:r>
      <w:r>
        <w:rPr>
          <w:spacing w:val="-10"/>
          <w:w w:val="105"/>
        </w:rPr>
        <w:t> </w:t>
      </w:r>
      <w:r>
        <w:rPr>
          <w:w w:val="105"/>
        </w:rPr>
        <w:t>épocas</w:t>
      </w:r>
      <w:r>
        <w:rPr>
          <w:spacing w:val="-10"/>
          <w:w w:val="105"/>
        </w:rPr>
        <w:t> </w:t>
      </w:r>
      <w:r>
        <w:rPr>
          <w:w w:val="105"/>
        </w:rPr>
        <w:t>colonial,</w:t>
      </w:r>
      <w:r>
        <w:rPr>
          <w:spacing w:val="-10"/>
          <w:w w:val="105"/>
        </w:rPr>
        <w:t> </w:t>
      </w:r>
      <w:r>
        <w:rPr>
          <w:w w:val="105"/>
        </w:rPr>
        <w:t>neoliberal</w:t>
      </w:r>
      <w:r>
        <w:rPr>
          <w:spacing w:val="-9"/>
          <w:w w:val="105"/>
        </w:rPr>
        <w:t> </w:t>
      </w:r>
      <w:r>
        <w:rPr>
          <w:w w:val="105"/>
        </w:rPr>
        <w:t>y</w:t>
      </w:r>
      <w:r>
        <w:rPr>
          <w:spacing w:val="-10"/>
          <w:w w:val="105"/>
        </w:rPr>
        <w:t> </w:t>
      </w:r>
      <w:r>
        <w:rPr>
          <w:w w:val="105"/>
        </w:rPr>
        <w:t>republicana–</w:t>
      </w:r>
      <w:r>
        <w:rPr>
          <w:spacing w:val="-9"/>
          <w:w w:val="105"/>
        </w:rPr>
        <w:t> </w:t>
      </w:r>
      <w:r>
        <w:rPr>
          <w:w w:val="105"/>
        </w:rPr>
        <w:t>que</w:t>
      </w:r>
      <w:r>
        <w:rPr>
          <w:spacing w:val="-10"/>
          <w:w w:val="105"/>
        </w:rPr>
        <w:t> </w:t>
      </w:r>
      <w:r>
        <w:rPr>
          <w:w w:val="105"/>
        </w:rPr>
        <w:t>será </w:t>
      </w:r>
      <w:r>
        <w:rPr>
          <w:spacing w:val="-1"/>
          <w:w w:val="102"/>
        </w:rPr>
        <w:t>enarbolad</w:t>
      </w:r>
      <w:r>
        <w:rPr>
          <w:w w:val="102"/>
        </w:rPr>
        <w:t>a</w:t>
      </w:r>
      <w:r>
        <w:rPr/>
        <w:t> </w:t>
      </w:r>
      <w:r>
        <w:rPr>
          <w:spacing w:val="-1"/>
          <w:w w:val="104"/>
        </w:rPr>
        <w:t>po</w:t>
      </w:r>
      <w:r>
        <w:rPr>
          <w:w w:val="104"/>
        </w:rPr>
        <w:t>r</w:t>
      </w:r>
      <w:r>
        <w:rPr/>
        <w:t> </w:t>
      </w:r>
      <w:r>
        <w:rPr>
          <w:spacing w:val="-1"/>
          <w:w w:val="98"/>
        </w:rPr>
        <w:t>lo</w:t>
      </w:r>
      <w:r>
        <w:rPr>
          <w:w w:val="98"/>
        </w:rPr>
        <w:t>s</w:t>
      </w:r>
      <w:r>
        <w:rPr/>
        <w:t> </w:t>
      </w:r>
      <w:r>
        <w:rPr>
          <w:w w:val="103"/>
        </w:rPr>
        <w:t>grupos</w:t>
      </w:r>
      <w:r>
        <w:rPr>
          <w:spacing w:val="-1"/>
        </w:rPr>
        <w:t> </w:t>
      </w:r>
      <w:r>
        <w:rPr>
          <w:spacing w:val="-8"/>
          <w:w w:val="101"/>
        </w:rPr>
        <w:t>e</w:t>
      </w:r>
      <w:r>
        <w:rPr>
          <w:spacing w:val="-4"/>
          <w:w w:val="113"/>
        </w:rPr>
        <w:t>x</w:t>
      </w:r>
      <w:r>
        <w:rPr>
          <w:w w:val="101"/>
        </w:rPr>
        <w:t>cluidos</w:t>
      </w:r>
      <w:r>
        <w:rPr/>
        <w:t> </w:t>
      </w:r>
      <w:r>
        <w:rPr>
          <w:spacing w:val="-1"/>
          <w:w w:val="104"/>
        </w:rPr>
        <w:t>de</w:t>
      </w:r>
      <w:r>
        <w:rPr>
          <w:w w:val="104"/>
        </w:rPr>
        <w:t>l</w:t>
      </w:r>
      <w:r>
        <w:rPr/>
        <w:t> </w:t>
      </w:r>
      <w:r>
        <w:rPr>
          <w:w w:val="103"/>
        </w:rPr>
        <w:t>campo</w:t>
      </w:r>
      <w:r>
        <w:rPr/>
        <w:t> </w:t>
      </w:r>
      <w:r>
        <w:rPr>
          <w:spacing w:val="-1"/>
          <w:w w:val="105"/>
        </w:rPr>
        <w:t>político</w:t>
      </w:r>
      <w:r>
        <w:rPr>
          <w:w w:val="105"/>
        </w:rPr>
        <w:t>.</w:t>
      </w:r>
      <w:r>
        <w:rPr/>
        <w:t> </w:t>
      </w:r>
      <w:r>
        <w:rPr>
          <w:w w:val="238"/>
        </w:rPr>
        <w:t>l</w:t>
      </w:r>
      <w:r>
        <w:rPr>
          <w:w w:val="101"/>
        </w:rPr>
        <w:t>a</w:t>
      </w:r>
      <w:r>
        <w:rPr/>
        <w:t> </w:t>
      </w:r>
      <w:r>
        <w:rPr>
          <w:spacing w:val="-8"/>
          <w:w w:val="100"/>
        </w:rPr>
        <w:t>r</w:t>
      </w:r>
      <w:r>
        <w:rPr>
          <w:spacing w:val="-1"/>
          <w:w w:val="102"/>
        </w:rPr>
        <w:t>ecuperación </w:t>
      </w:r>
      <w:r>
        <w:rPr>
          <w:w w:val="105"/>
        </w:rPr>
        <w:t>del</w:t>
      </w:r>
      <w:r>
        <w:rPr>
          <w:spacing w:val="-9"/>
          <w:w w:val="105"/>
        </w:rPr>
        <w:t> </w:t>
      </w:r>
      <w:r>
        <w:rPr>
          <w:w w:val="105"/>
        </w:rPr>
        <w:t>pasado</w:t>
      </w:r>
      <w:r>
        <w:rPr>
          <w:spacing w:val="-9"/>
          <w:w w:val="105"/>
        </w:rPr>
        <w:t> </w:t>
      </w:r>
      <w:r>
        <w:rPr>
          <w:w w:val="105"/>
        </w:rPr>
        <w:t>en</w:t>
      </w:r>
      <w:r>
        <w:rPr>
          <w:spacing w:val="-9"/>
          <w:w w:val="105"/>
        </w:rPr>
        <w:t> </w:t>
      </w:r>
      <w:r>
        <w:rPr>
          <w:w w:val="105"/>
        </w:rPr>
        <w:t>sí</w:t>
      </w:r>
      <w:r>
        <w:rPr>
          <w:spacing w:val="-9"/>
          <w:w w:val="105"/>
        </w:rPr>
        <w:t> </w:t>
      </w:r>
      <w:r>
        <w:rPr>
          <w:w w:val="105"/>
        </w:rPr>
        <w:t>mismo</w:t>
      </w:r>
      <w:r>
        <w:rPr>
          <w:spacing w:val="-9"/>
          <w:w w:val="105"/>
        </w:rPr>
        <w:t> </w:t>
      </w:r>
      <w:r>
        <w:rPr>
          <w:w w:val="105"/>
        </w:rPr>
        <w:t>no</w:t>
      </w:r>
      <w:r>
        <w:rPr>
          <w:spacing w:val="-9"/>
          <w:w w:val="105"/>
        </w:rPr>
        <w:t> </w:t>
      </w:r>
      <w:r>
        <w:rPr>
          <w:w w:val="105"/>
        </w:rPr>
        <w:t>representa</w:t>
      </w:r>
      <w:r>
        <w:rPr>
          <w:spacing w:val="-9"/>
          <w:w w:val="105"/>
        </w:rPr>
        <w:t> </w:t>
      </w:r>
      <w:r>
        <w:rPr>
          <w:w w:val="105"/>
        </w:rPr>
        <w:t>el</w:t>
      </w:r>
      <w:r>
        <w:rPr>
          <w:spacing w:val="-9"/>
          <w:w w:val="105"/>
        </w:rPr>
        <w:t> </w:t>
      </w:r>
      <w:r>
        <w:rPr>
          <w:w w:val="105"/>
        </w:rPr>
        <w:t>principal</w:t>
      </w:r>
      <w:r>
        <w:rPr>
          <w:spacing w:val="-9"/>
          <w:w w:val="105"/>
        </w:rPr>
        <w:t> </w:t>
      </w:r>
      <w:r>
        <w:rPr>
          <w:w w:val="105"/>
        </w:rPr>
        <w:t>aporte</w:t>
      </w:r>
      <w:r>
        <w:rPr>
          <w:spacing w:val="-9"/>
          <w:w w:val="105"/>
        </w:rPr>
        <w:t> </w:t>
      </w:r>
      <w:r>
        <w:rPr>
          <w:w w:val="105"/>
        </w:rPr>
        <w:t>del</w:t>
      </w:r>
      <w:r>
        <w:rPr>
          <w:spacing w:val="-9"/>
          <w:w w:val="105"/>
        </w:rPr>
        <w:t> </w:t>
      </w:r>
      <w:r>
        <w:rPr>
          <w:w w:val="105"/>
        </w:rPr>
        <w:t>movimien- to</w:t>
      </w:r>
      <w:r>
        <w:rPr>
          <w:spacing w:val="6"/>
          <w:w w:val="105"/>
        </w:rPr>
        <w:t> </w:t>
      </w:r>
      <w:r>
        <w:rPr>
          <w:w w:val="105"/>
        </w:rPr>
        <w:t>indígena.</w:t>
      </w:r>
    </w:p>
    <w:p>
      <w:pPr>
        <w:pStyle w:val="BodyText"/>
        <w:spacing w:line="307" w:lineRule="auto"/>
        <w:ind w:left="1497" w:right="1494" w:firstLine="396"/>
        <w:jc w:val="right"/>
      </w:pPr>
      <w:r>
        <w:rPr/>
        <w:t>si bien, así ha tendido a ser comprendido, esto se debe, en buena</w:t>
      </w:r>
      <w:r>
        <w:rPr>
          <w:w w:val="102"/>
        </w:rPr>
        <w:t> </w:t>
      </w:r>
      <w:r>
        <w:rPr/>
        <w:t>medida, a que la historia contiene una serie de elementos que pueden</w:t>
      </w:r>
      <w:r>
        <w:rPr>
          <w:w w:val="104"/>
        </w:rPr>
        <w:t> </w:t>
      </w:r>
      <w:r>
        <w:rPr/>
        <w:t>proyectarse a múltiples planos de la realidad. es decir, la recuperación</w:t>
      </w:r>
      <w:r>
        <w:rPr>
          <w:w w:val="102"/>
        </w:rPr>
        <w:t> </w:t>
      </w:r>
      <w:r>
        <w:rPr/>
        <w:t>histórica posibilita la organización del movimiento al producir el nexo</w:t>
      </w:r>
      <w:r>
        <w:rPr>
          <w:w w:val="103"/>
        </w:rPr>
        <w:t> </w:t>
      </w:r>
      <w:r>
        <w:rPr/>
        <w:t>entre las orientaciones, las oportunidades y las constricciones sistémicas.</w:t>
      </w:r>
      <w:r>
        <w:rPr>
          <w:w w:val="99"/>
        </w:rPr>
        <w:t> </w:t>
      </w:r>
      <w:r>
        <w:rPr/>
        <w:t>visto de esta manera, entonces sí puede advertirse que esta reactualiza- ción del pasado simbolizó la piedra angular de la nueva estructura social,</w:t>
      </w:r>
      <w:r>
        <w:rPr>
          <w:w w:val="102"/>
        </w:rPr>
        <w:t> </w:t>
      </w:r>
      <w:r>
        <w:rPr/>
        <w:t>la cual se ubica en un punto de intersección entre lo ancestral y lo mo-</w:t>
      </w:r>
      <w:r>
        <w:rPr>
          <w:w w:val="103"/>
        </w:rPr>
        <w:t> </w:t>
      </w:r>
      <w:r>
        <w:rPr/>
        <w:t>derno, que busca rescatar y conjugar lo mejor de dos mundos y, de forma</w:t>
      </w:r>
      <w:r>
        <w:rPr>
          <w:w w:val="103"/>
        </w:rPr>
        <w:t> </w:t>
      </w:r>
      <w:r>
        <w:rPr/>
        <w:t>simultánea, desechar las partes corrompidas con la práctica y el tiempo:</w:t>
      </w:r>
    </w:p>
    <w:p>
      <w:pPr>
        <w:pStyle w:val="BodyText"/>
        <w:spacing w:before="10"/>
        <w:rPr>
          <w:sz w:val="21"/>
        </w:rPr>
      </w:pPr>
    </w:p>
    <w:p>
      <w:pPr>
        <w:spacing w:line="273" w:lineRule="auto" w:before="0"/>
        <w:ind w:left="2177" w:right="1494" w:firstLine="0"/>
        <w:jc w:val="both"/>
        <w:rPr>
          <w:sz w:val="18"/>
        </w:rPr>
      </w:pPr>
      <w:r>
        <w:rPr>
          <w:w w:val="105"/>
          <w:sz w:val="18"/>
        </w:rPr>
        <w:t>[…] en lo político, la política está atravesada por la cosmovisión de los pueblos,</w:t>
      </w:r>
      <w:r>
        <w:rPr>
          <w:spacing w:val="-6"/>
          <w:w w:val="105"/>
          <w:sz w:val="18"/>
        </w:rPr>
        <w:t> </w:t>
      </w:r>
      <w:r>
        <w:rPr>
          <w:w w:val="105"/>
          <w:sz w:val="18"/>
        </w:rPr>
        <w:t>es</w:t>
      </w:r>
      <w:r>
        <w:rPr>
          <w:spacing w:val="-6"/>
          <w:w w:val="105"/>
          <w:sz w:val="18"/>
        </w:rPr>
        <w:t> </w:t>
      </w:r>
      <w:r>
        <w:rPr>
          <w:w w:val="105"/>
          <w:sz w:val="18"/>
        </w:rPr>
        <w:t>decir</w:t>
      </w:r>
      <w:r>
        <w:rPr>
          <w:spacing w:val="-6"/>
          <w:w w:val="105"/>
          <w:sz w:val="18"/>
        </w:rPr>
        <w:t> </w:t>
      </w:r>
      <w:r>
        <w:rPr>
          <w:w w:val="105"/>
          <w:sz w:val="18"/>
        </w:rPr>
        <w:t>una</w:t>
      </w:r>
      <w:r>
        <w:rPr>
          <w:spacing w:val="-6"/>
          <w:w w:val="105"/>
          <w:sz w:val="18"/>
        </w:rPr>
        <w:t> </w:t>
      </w:r>
      <w:r>
        <w:rPr>
          <w:w w:val="105"/>
          <w:sz w:val="18"/>
        </w:rPr>
        <w:t>autoridad</w:t>
      </w:r>
      <w:r>
        <w:rPr>
          <w:spacing w:val="-6"/>
          <w:w w:val="105"/>
          <w:sz w:val="18"/>
        </w:rPr>
        <w:t> </w:t>
      </w:r>
      <w:r>
        <w:rPr>
          <w:w w:val="105"/>
          <w:sz w:val="18"/>
        </w:rPr>
        <w:t>no,</w:t>
      </w:r>
      <w:r>
        <w:rPr>
          <w:spacing w:val="-6"/>
          <w:w w:val="105"/>
          <w:sz w:val="18"/>
        </w:rPr>
        <w:t> </w:t>
      </w:r>
      <w:r>
        <w:rPr>
          <w:w w:val="105"/>
          <w:sz w:val="18"/>
        </w:rPr>
        <w:t>no</w:t>
      </w:r>
      <w:r>
        <w:rPr>
          <w:spacing w:val="-6"/>
          <w:w w:val="105"/>
          <w:sz w:val="18"/>
        </w:rPr>
        <w:t> </w:t>
      </w:r>
      <w:r>
        <w:rPr>
          <w:w w:val="105"/>
          <w:sz w:val="18"/>
        </w:rPr>
        <w:t>puede</w:t>
      </w:r>
      <w:r>
        <w:rPr>
          <w:spacing w:val="-6"/>
          <w:w w:val="105"/>
          <w:sz w:val="18"/>
        </w:rPr>
        <w:t> </w:t>
      </w:r>
      <w:r>
        <w:rPr>
          <w:w w:val="105"/>
          <w:sz w:val="18"/>
        </w:rPr>
        <w:t>enajenar</w:t>
      </w:r>
      <w:r>
        <w:rPr>
          <w:spacing w:val="-6"/>
          <w:w w:val="105"/>
          <w:sz w:val="18"/>
        </w:rPr>
        <w:t> </w:t>
      </w:r>
      <w:r>
        <w:rPr>
          <w:w w:val="105"/>
          <w:sz w:val="18"/>
        </w:rPr>
        <w:t>la</w:t>
      </w:r>
      <w:r>
        <w:rPr>
          <w:spacing w:val="-6"/>
          <w:w w:val="105"/>
          <w:sz w:val="18"/>
        </w:rPr>
        <w:t> </w:t>
      </w:r>
      <w:r>
        <w:rPr>
          <w:w w:val="105"/>
          <w:sz w:val="18"/>
        </w:rPr>
        <w:t>voluntad</w:t>
      </w:r>
      <w:r>
        <w:rPr>
          <w:spacing w:val="-7"/>
          <w:w w:val="105"/>
          <w:sz w:val="18"/>
        </w:rPr>
        <w:t> </w:t>
      </w:r>
      <w:r>
        <w:rPr>
          <w:w w:val="105"/>
          <w:sz w:val="18"/>
        </w:rPr>
        <w:t>de</w:t>
      </w:r>
      <w:r>
        <w:rPr>
          <w:spacing w:val="-6"/>
          <w:w w:val="105"/>
          <w:sz w:val="18"/>
        </w:rPr>
        <w:t> </w:t>
      </w:r>
      <w:r>
        <w:rPr>
          <w:w w:val="105"/>
          <w:sz w:val="18"/>
        </w:rPr>
        <w:t>la comunidad, como en la modernidad. ¿no es cierto? Hay una enajena- ción a través del voto universal, sino que es de servicio, es de</w:t>
      </w:r>
      <w:r>
        <w:rPr>
          <w:spacing w:val="2"/>
          <w:w w:val="105"/>
          <w:sz w:val="18"/>
        </w:rPr>
        <w:t> </w:t>
      </w:r>
      <w:r>
        <w:rPr>
          <w:w w:val="105"/>
          <w:sz w:val="18"/>
        </w:rPr>
        <w:t>rotación,</w:t>
      </w:r>
    </w:p>
    <w:p>
      <w:pPr>
        <w:spacing w:after="0" w:line="273" w:lineRule="auto"/>
        <w:jc w:val="both"/>
        <w:rPr>
          <w:sz w:val="18"/>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286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2888" from="15pt,-39.925968pt" to="0pt,-39.925968pt" stroked="true" strokeweight=".25pt" strokecolor="#000000">
            <w10:wrap type="none"/>
          </v:line>
        </w:pict>
      </w:r>
      <w:r>
        <w:rPr/>
        <w:pict>
          <v:line style="position:absolute;mso-position-horizontal-relative:page;mso-position-vertical-relative:paragraph;z-index:22912" from="452.196991pt,-39.925968pt" to="467.196991pt,-39.925968pt" stroked="true" strokeweight=".25pt" strokecolor="#000000">
            <w10:wrap type="none"/>
          </v:line>
        </w:pict>
      </w:r>
      <w:r>
        <w:rPr/>
        <w:pict>
          <v:line style="position:absolute;mso-position-horizontal-relative:page;mso-position-vertical-relative:paragraph;z-index:22936" from="21pt,-45.925968pt" to="21pt,-60.925968pt" stroked="true" strokeweight=".25pt" strokecolor="#000000">
            <w10:wrap type="none"/>
          </v:line>
        </w:pict>
      </w:r>
      <w:r>
        <w:rPr/>
        <w:pict>
          <v:line style="position:absolute;mso-position-horizontal-relative:page;mso-position-vertical-relative:paragraph;z-index:22960" from="446.196991pt,-45.925968pt" to="446.196991pt,-60.925968pt" stroked="true" strokeweight=".25pt" strokecolor="#000000">
            <w10:wrap type="none"/>
          </v:line>
        </w:pict>
      </w:r>
      <w:r>
        <w:rPr>
          <w:w w:val="99"/>
          <w:sz w:val="22"/>
        </w:rPr>
        <w:t>186</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spacing w:line="273" w:lineRule="auto" w:before="68"/>
        <w:ind w:left="2177" w:right="1494" w:firstLine="0"/>
        <w:jc w:val="both"/>
        <w:rPr>
          <w:sz w:val="18"/>
        </w:rPr>
      </w:pPr>
      <w:r>
        <w:rPr>
          <w:sz w:val="18"/>
        </w:rPr>
        <w:t>ahí rompes con toda burocracia y corrupción […] entonces aportaría a     la democracia en el control social, aportaría en la rotación para desburo- </w:t>
      </w:r>
      <w:r>
        <w:rPr>
          <w:spacing w:val="-3"/>
          <w:sz w:val="18"/>
        </w:rPr>
        <w:t>cratizar, </w:t>
      </w:r>
      <w:r>
        <w:rPr>
          <w:sz w:val="18"/>
        </w:rPr>
        <w:t>aportaría en otra forma de politicidad más racional que la irra- cionalidad de la modernidad […] que […] nos está llevando al desastre    de la humanidad, entonces como verás hay que recuperar una filosofía    de vida, una sabiduría con armonía con la naturaleza,  todo eso tienen     un</w:t>
      </w:r>
      <w:r>
        <w:rPr>
          <w:spacing w:val="17"/>
          <w:sz w:val="18"/>
        </w:rPr>
        <w:t> </w:t>
      </w:r>
      <w:r>
        <w:rPr>
          <w:sz w:val="18"/>
        </w:rPr>
        <w:t>sistema</w:t>
      </w:r>
      <w:r>
        <w:rPr>
          <w:spacing w:val="17"/>
          <w:sz w:val="18"/>
        </w:rPr>
        <w:t> </w:t>
      </w:r>
      <w:r>
        <w:rPr>
          <w:sz w:val="18"/>
        </w:rPr>
        <w:t>civilizatorio</w:t>
      </w:r>
      <w:r>
        <w:rPr>
          <w:spacing w:val="17"/>
          <w:sz w:val="18"/>
        </w:rPr>
        <w:t> </w:t>
      </w:r>
      <w:r>
        <w:rPr>
          <w:sz w:val="18"/>
        </w:rPr>
        <w:t>en</w:t>
      </w:r>
      <w:r>
        <w:rPr>
          <w:spacing w:val="17"/>
          <w:sz w:val="18"/>
        </w:rPr>
        <w:t> </w:t>
      </w:r>
      <w:r>
        <w:rPr>
          <w:sz w:val="18"/>
        </w:rPr>
        <w:t>los</w:t>
      </w:r>
      <w:r>
        <w:rPr>
          <w:spacing w:val="17"/>
          <w:sz w:val="18"/>
        </w:rPr>
        <w:t> </w:t>
      </w:r>
      <w:r>
        <w:rPr>
          <w:sz w:val="18"/>
        </w:rPr>
        <w:t>pueblos</w:t>
      </w:r>
      <w:r>
        <w:rPr>
          <w:spacing w:val="17"/>
          <w:sz w:val="18"/>
        </w:rPr>
        <w:t> </w:t>
      </w:r>
      <w:r>
        <w:rPr>
          <w:sz w:val="18"/>
        </w:rPr>
        <w:t>ancestrales</w:t>
      </w:r>
      <w:r>
        <w:rPr>
          <w:spacing w:val="18"/>
          <w:sz w:val="18"/>
        </w:rPr>
        <w:t> </w:t>
      </w:r>
      <w:r>
        <w:rPr>
          <w:sz w:val="18"/>
        </w:rPr>
        <w:t>[…]</w:t>
      </w:r>
      <w:r>
        <w:rPr>
          <w:spacing w:val="17"/>
          <w:sz w:val="18"/>
        </w:rPr>
        <w:t> </w:t>
      </w:r>
      <w:r>
        <w:rPr>
          <w:sz w:val="18"/>
        </w:rPr>
        <w:t>(david,</w:t>
      </w:r>
      <w:r>
        <w:rPr>
          <w:spacing w:val="17"/>
          <w:sz w:val="18"/>
        </w:rPr>
        <w:t> </w:t>
      </w:r>
      <w:r>
        <w:rPr>
          <w:sz w:val="18"/>
        </w:rPr>
        <w:t>2013).</w:t>
      </w:r>
    </w:p>
    <w:p>
      <w:pPr>
        <w:pStyle w:val="BodyText"/>
        <w:rPr>
          <w:sz w:val="18"/>
        </w:rPr>
      </w:pPr>
    </w:p>
    <w:p>
      <w:pPr>
        <w:pStyle w:val="BodyText"/>
        <w:spacing w:line="307" w:lineRule="auto" w:before="127"/>
        <w:ind w:left="1496" w:right="1495"/>
        <w:jc w:val="both"/>
      </w:pPr>
      <w:r>
        <w:rPr>
          <w:w w:val="105"/>
        </w:rPr>
        <w:t>ese otro modelo de vida es el que buscó prefigurar el discurso. de ahí que caminar hacia el pasado </w:t>
      </w:r>
      <w:r>
        <w:rPr>
          <w:spacing w:val="-3"/>
          <w:w w:val="105"/>
        </w:rPr>
        <w:t>represente </w:t>
      </w:r>
      <w:r>
        <w:rPr>
          <w:w w:val="105"/>
        </w:rPr>
        <w:t>un avance hacia el futuro. esa construcción</w:t>
      </w:r>
      <w:r>
        <w:rPr>
          <w:spacing w:val="-8"/>
          <w:w w:val="105"/>
        </w:rPr>
        <w:t> </w:t>
      </w:r>
      <w:r>
        <w:rPr>
          <w:w w:val="105"/>
        </w:rPr>
        <w:t>futura,</w:t>
      </w:r>
      <w:r>
        <w:rPr>
          <w:spacing w:val="-8"/>
          <w:w w:val="105"/>
        </w:rPr>
        <w:t> </w:t>
      </w:r>
      <w:r>
        <w:rPr>
          <w:w w:val="105"/>
        </w:rPr>
        <w:t>en</w:t>
      </w:r>
      <w:r>
        <w:rPr>
          <w:spacing w:val="-8"/>
          <w:w w:val="105"/>
        </w:rPr>
        <w:t> </w:t>
      </w:r>
      <w:r>
        <w:rPr>
          <w:w w:val="105"/>
        </w:rPr>
        <w:t>términos</w:t>
      </w:r>
      <w:r>
        <w:rPr>
          <w:spacing w:val="-8"/>
          <w:w w:val="105"/>
        </w:rPr>
        <w:t> </w:t>
      </w:r>
      <w:r>
        <w:rPr>
          <w:w w:val="105"/>
        </w:rPr>
        <w:t>concretos,</w:t>
      </w:r>
      <w:r>
        <w:rPr>
          <w:spacing w:val="-8"/>
          <w:w w:val="105"/>
        </w:rPr>
        <w:t> </w:t>
      </w:r>
      <w:r>
        <w:rPr>
          <w:w w:val="105"/>
        </w:rPr>
        <w:t>pasa</w:t>
      </w:r>
      <w:r>
        <w:rPr>
          <w:spacing w:val="-8"/>
          <w:w w:val="105"/>
        </w:rPr>
        <w:t> </w:t>
      </w:r>
      <w:r>
        <w:rPr>
          <w:w w:val="105"/>
        </w:rPr>
        <w:t>por</w:t>
      </w:r>
      <w:r>
        <w:rPr>
          <w:spacing w:val="-8"/>
          <w:w w:val="105"/>
        </w:rPr>
        <w:t> </w:t>
      </w:r>
      <w:r>
        <w:rPr>
          <w:w w:val="105"/>
        </w:rPr>
        <w:t>la</w:t>
      </w:r>
      <w:r>
        <w:rPr>
          <w:spacing w:val="-8"/>
          <w:w w:val="105"/>
        </w:rPr>
        <w:t> </w:t>
      </w:r>
      <w:r>
        <w:rPr>
          <w:w w:val="105"/>
        </w:rPr>
        <w:t>reconfiguración </w:t>
      </w:r>
      <w:r>
        <w:rPr>
          <w:spacing w:val="-1"/>
          <w:w w:val="99"/>
        </w:rPr>
        <w:t>te</w:t>
      </w:r>
      <w:r>
        <w:rPr>
          <w:spacing w:val="3"/>
          <w:w w:val="99"/>
        </w:rPr>
        <w:t>r</w:t>
      </w:r>
      <w:r>
        <w:rPr>
          <w:w w:val="101"/>
        </w:rPr>
        <w:t>ritorial</w:t>
      </w:r>
      <w:r>
        <w:rPr/>
        <w:t> </w:t>
      </w:r>
      <w:r>
        <w:rPr>
          <w:spacing w:val="8"/>
        </w:rPr>
        <w:t> </w:t>
      </w:r>
      <w:r>
        <w:rPr>
          <w:spacing w:val="-1"/>
          <w:w w:val="104"/>
        </w:rPr>
        <w:t>de</w:t>
      </w:r>
      <w:r>
        <w:rPr>
          <w:w w:val="104"/>
        </w:rPr>
        <w:t>l</w:t>
      </w:r>
      <w:r>
        <w:rPr/>
        <w:t> </w:t>
      </w:r>
      <w:r>
        <w:rPr>
          <w:spacing w:val="8"/>
        </w:rPr>
        <w:t> </w:t>
      </w:r>
      <w:r>
        <w:rPr>
          <w:w w:val="103"/>
        </w:rPr>
        <w:t>Qollasuyu</w:t>
      </w:r>
      <w:r>
        <w:rPr/>
        <w:t> </w:t>
      </w:r>
      <w:r>
        <w:rPr>
          <w:spacing w:val="8"/>
        </w:rPr>
        <w:t> </w:t>
      </w:r>
      <w:r>
        <w:rPr>
          <w:w w:val="92"/>
        </w:rPr>
        <w:t>y</w:t>
      </w:r>
      <w:r>
        <w:rPr/>
        <w:t> </w:t>
      </w:r>
      <w:r>
        <w:rPr>
          <w:spacing w:val="8"/>
        </w:rPr>
        <w:t> </w:t>
      </w:r>
      <w:r>
        <w:rPr>
          <w:spacing w:val="-1"/>
          <w:w w:val="104"/>
        </w:rPr>
        <w:t>de</w:t>
      </w:r>
      <w:r>
        <w:rPr>
          <w:w w:val="104"/>
        </w:rPr>
        <w:t>l</w:t>
      </w:r>
      <w:r>
        <w:rPr/>
        <w:t> </w:t>
      </w:r>
      <w:r>
        <w:rPr>
          <w:spacing w:val="9"/>
        </w:rPr>
        <w:t> </w:t>
      </w:r>
      <w:r>
        <w:rPr>
          <w:spacing w:val="-27"/>
          <w:w w:val="207"/>
        </w:rPr>
        <w:t>t</w:t>
      </w:r>
      <w:r>
        <w:rPr>
          <w:spacing w:val="-1"/>
          <w:w w:val="99"/>
        </w:rPr>
        <w:t>awantinsuyu</w:t>
      </w:r>
      <w:r>
        <w:rPr>
          <w:w w:val="99"/>
        </w:rPr>
        <w:t>.</w:t>
      </w:r>
      <w:r>
        <w:rPr/>
        <w:t> </w:t>
      </w:r>
      <w:r>
        <w:rPr>
          <w:spacing w:val="9"/>
        </w:rPr>
        <w:t> </w:t>
      </w:r>
      <w:r>
        <w:rPr>
          <w:spacing w:val="-1"/>
          <w:w w:val="135"/>
        </w:rPr>
        <w:t>a</w:t>
      </w:r>
      <w:r>
        <w:rPr>
          <w:spacing w:val="-1"/>
          <w:w w:val="101"/>
        </w:rPr>
        <w:t>demá</w:t>
      </w:r>
      <w:r>
        <w:rPr>
          <w:w w:val="101"/>
        </w:rPr>
        <w:t>s</w:t>
      </w:r>
      <w:r>
        <w:rPr/>
        <w:t> </w:t>
      </w:r>
      <w:r>
        <w:rPr>
          <w:spacing w:val="9"/>
        </w:rPr>
        <w:t> </w:t>
      </w:r>
      <w:r>
        <w:rPr>
          <w:spacing w:val="-1"/>
          <w:w w:val="104"/>
        </w:rPr>
        <w:t>d</w:t>
      </w:r>
      <w:r>
        <w:rPr>
          <w:w w:val="104"/>
        </w:rPr>
        <w:t>e</w:t>
      </w:r>
      <w:r>
        <w:rPr/>
        <w:t> </w:t>
      </w:r>
      <w:r>
        <w:rPr>
          <w:spacing w:val="8"/>
        </w:rPr>
        <w:t> </w:t>
      </w:r>
      <w:r>
        <w:rPr>
          <w:spacing w:val="-8"/>
          <w:w w:val="100"/>
        </w:rPr>
        <w:t>r</w:t>
      </w:r>
      <w:r>
        <w:rPr>
          <w:w w:val="103"/>
        </w:rPr>
        <w:t>ep</w:t>
      </w:r>
      <w:r>
        <w:rPr>
          <w:spacing w:val="-8"/>
          <w:w w:val="103"/>
        </w:rPr>
        <w:t>r</w:t>
      </w:r>
      <w:r>
        <w:rPr>
          <w:spacing w:val="-1"/>
          <w:w w:val="100"/>
        </w:rPr>
        <w:t>esentar </w:t>
      </w:r>
      <w:r>
        <w:rPr>
          <w:w w:val="105"/>
        </w:rPr>
        <w:t>demandas de tipo cultural, la búsqueda de la reconstitución y recono- cimiento de sus territorios originarios, implícitamente, simboliza –y conlleva–</w:t>
      </w:r>
      <w:r>
        <w:rPr>
          <w:spacing w:val="-5"/>
          <w:w w:val="105"/>
        </w:rPr>
        <w:t> </w:t>
      </w:r>
      <w:r>
        <w:rPr>
          <w:w w:val="105"/>
        </w:rPr>
        <w:t>la</w:t>
      </w:r>
      <w:r>
        <w:rPr>
          <w:spacing w:val="-5"/>
          <w:w w:val="105"/>
        </w:rPr>
        <w:t> </w:t>
      </w:r>
      <w:r>
        <w:rPr>
          <w:w w:val="105"/>
        </w:rPr>
        <w:t>construcción</w:t>
      </w:r>
      <w:r>
        <w:rPr>
          <w:spacing w:val="-5"/>
          <w:w w:val="105"/>
        </w:rPr>
        <w:t> </w:t>
      </w:r>
      <w:r>
        <w:rPr>
          <w:w w:val="105"/>
        </w:rPr>
        <w:t>de</w:t>
      </w:r>
      <w:r>
        <w:rPr>
          <w:spacing w:val="-5"/>
          <w:w w:val="105"/>
        </w:rPr>
        <w:t> </w:t>
      </w:r>
      <w:r>
        <w:rPr>
          <w:w w:val="105"/>
        </w:rPr>
        <w:t>un</w:t>
      </w:r>
      <w:r>
        <w:rPr>
          <w:spacing w:val="-5"/>
          <w:w w:val="105"/>
        </w:rPr>
        <w:t> </w:t>
      </w:r>
      <w:r>
        <w:rPr>
          <w:w w:val="105"/>
        </w:rPr>
        <w:t>orden</w:t>
      </w:r>
      <w:r>
        <w:rPr>
          <w:spacing w:val="-5"/>
          <w:w w:val="105"/>
        </w:rPr>
        <w:t> </w:t>
      </w:r>
      <w:r>
        <w:rPr>
          <w:w w:val="105"/>
        </w:rPr>
        <w:t>político</w:t>
      </w:r>
      <w:r>
        <w:rPr>
          <w:spacing w:val="-5"/>
          <w:w w:val="105"/>
        </w:rPr>
        <w:t> </w:t>
      </w:r>
      <w:r>
        <w:rPr>
          <w:w w:val="105"/>
        </w:rPr>
        <w:t>otro.</w:t>
      </w:r>
      <w:r>
        <w:rPr>
          <w:spacing w:val="-6"/>
          <w:w w:val="105"/>
        </w:rPr>
        <w:t> </w:t>
      </w:r>
      <w:r>
        <w:rPr>
          <w:w w:val="105"/>
        </w:rPr>
        <w:t>en</w:t>
      </w:r>
      <w:r>
        <w:rPr>
          <w:spacing w:val="-5"/>
          <w:w w:val="105"/>
        </w:rPr>
        <w:t> </w:t>
      </w:r>
      <w:r>
        <w:rPr>
          <w:w w:val="105"/>
        </w:rPr>
        <w:t>este</w:t>
      </w:r>
      <w:r>
        <w:rPr>
          <w:spacing w:val="-5"/>
          <w:w w:val="105"/>
        </w:rPr>
        <w:t> </w:t>
      </w:r>
      <w:r>
        <w:rPr>
          <w:w w:val="105"/>
        </w:rPr>
        <w:t>nuevo</w:t>
      </w:r>
      <w:r>
        <w:rPr>
          <w:spacing w:val="-5"/>
          <w:w w:val="105"/>
        </w:rPr>
        <w:t> </w:t>
      </w:r>
      <w:r>
        <w:rPr>
          <w:w w:val="105"/>
        </w:rPr>
        <w:t>para- digma</w:t>
      </w:r>
      <w:r>
        <w:rPr>
          <w:spacing w:val="-8"/>
          <w:w w:val="105"/>
        </w:rPr>
        <w:t> </w:t>
      </w:r>
      <w:r>
        <w:rPr>
          <w:w w:val="105"/>
        </w:rPr>
        <w:t>civilizatorio,</w:t>
      </w:r>
      <w:r>
        <w:rPr>
          <w:spacing w:val="-8"/>
          <w:w w:val="105"/>
        </w:rPr>
        <w:t> </w:t>
      </w:r>
      <w:r>
        <w:rPr>
          <w:w w:val="105"/>
        </w:rPr>
        <w:t>la</w:t>
      </w:r>
      <w:r>
        <w:rPr>
          <w:spacing w:val="-8"/>
          <w:w w:val="105"/>
        </w:rPr>
        <w:t> </w:t>
      </w:r>
      <w:r>
        <w:rPr>
          <w:w w:val="105"/>
        </w:rPr>
        <w:t>armonía</w:t>
      </w:r>
      <w:r>
        <w:rPr>
          <w:spacing w:val="-8"/>
          <w:w w:val="105"/>
        </w:rPr>
        <w:t> </w:t>
      </w:r>
      <w:r>
        <w:rPr>
          <w:w w:val="105"/>
        </w:rPr>
        <w:t>entre</w:t>
      </w:r>
      <w:r>
        <w:rPr>
          <w:spacing w:val="-8"/>
          <w:w w:val="105"/>
        </w:rPr>
        <w:t> </w:t>
      </w:r>
      <w:r>
        <w:rPr>
          <w:w w:val="105"/>
        </w:rPr>
        <w:t>la</w:t>
      </w:r>
      <w:r>
        <w:rPr>
          <w:spacing w:val="-8"/>
          <w:w w:val="105"/>
        </w:rPr>
        <w:t> </w:t>
      </w:r>
      <w:r>
        <w:rPr>
          <w:w w:val="105"/>
        </w:rPr>
        <w:t>humanidad</w:t>
      </w:r>
      <w:r>
        <w:rPr>
          <w:spacing w:val="-8"/>
          <w:w w:val="105"/>
        </w:rPr>
        <w:t> </w:t>
      </w:r>
      <w:r>
        <w:rPr>
          <w:w w:val="105"/>
        </w:rPr>
        <w:t>y</w:t>
      </w:r>
      <w:r>
        <w:rPr>
          <w:spacing w:val="-8"/>
          <w:w w:val="105"/>
        </w:rPr>
        <w:t> </w:t>
      </w:r>
      <w:r>
        <w:rPr>
          <w:w w:val="105"/>
        </w:rPr>
        <w:t>la</w:t>
      </w:r>
      <w:r>
        <w:rPr>
          <w:spacing w:val="-8"/>
          <w:w w:val="105"/>
        </w:rPr>
        <w:t> </w:t>
      </w:r>
      <w:r>
        <w:rPr>
          <w:w w:val="105"/>
        </w:rPr>
        <w:t>naturaleza</w:t>
      </w:r>
      <w:r>
        <w:rPr>
          <w:spacing w:val="-8"/>
          <w:w w:val="105"/>
        </w:rPr>
        <w:t> </w:t>
      </w:r>
      <w:r>
        <w:rPr>
          <w:w w:val="105"/>
        </w:rPr>
        <w:t>cons- tituye una pieza nodal para desbordar los límites del actual sistema de articulación</w:t>
      </w:r>
      <w:r>
        <w:rPr>
          <w:spacing w:val="-16"/>
          <w:w w:val="105"/>
        </w:rPr>
        <w:t> </w:t>
      </w:r>
      <w:r>
        <w:rPr>
          <w:w w:val="105"/>
        </w:rPr>
        <w:t>social,</w:t>
      </w:r>
      <w:r>
        <w:rPr>
          <w:spacing w:val="-17"/>
          <w:w w:val="105"/>
        </w:rPr>
        <w:t> </w:t>
      </w:r>
      <w:r>
        <w:rPr>
          <w:w w:val="105"/>
        </w:rPr>
        <w:t>económico</w:t>
      </w:r>
      <w:r>
        <w:rPr>
          <w:spacing w:val="-16"/>
          <w:w w:val="105"/>
        </w:rPr>
        <w:t> </w:t>
      </w:r>
      <w:r>
        <w:rPr>
          <w:w w:val="105"/>
        </w:rPr>
        <w:t>y</w:t>
      </w:r>
      <w:r>
        <w:rPr>
          <w:spacing w:val="-17"/>
          <w:w w:val="105"/>
        </w:rPr>
        <w:t> </w:t>
      </w:r>
      <w:r>
        <w:rPr>
          <w:w w:val="105"/>
        </w:rPr>
        <w:t>político:</w:t>
      </w:r>
    </w:p>
    <w:p>
      <w:pPr>
        <w:pStyle w:val="BodyText"/>
        <w:spacing w:before="10"/>
        <w:rPr>
          <w:sz w:val="21"/>
        </w:rPr>
      </w:pPr>
    </w:p>
    <w:p>
      <w:pPr>
        <w:spacing w:line="273" w:lineRule="auto" w:before="0"/>
        <w:ind w:left="2177" w:right="1495" w:firstLine="0"/>
        <w:jc w:val="both"/>
        <w:rPr>
          <w:sz w:val="18"/>
        </w:rPr>
      </w:pPr>
      <w:r>
        <w:rPr>
          <w:w w:val="105"/>
          <w:sz w:val="18"/>
        </w:rPr>
        <w:t>[…]</w:t>
      </w:r>
      <w:r>
        <w:rPr>
          <w:spacing w:val="-13"/>
          <w:w w:val="105"/>
          <w:sz w:val="18"/>
        </w:rPr>
        <w:t> </w:t>
      </w:r>
      <w:r>
        <w:rPr>
          <w:w w:val="105"/>
          <w:sz w:val="18"/>
        </w:rPr>
        <w:t>rescatar</w:t>
      </w:r>
      <w:r>
        <w:rPr>
          <w:spacing w:val="-13"/>
          <w:w w:val="105"/>
          <w:sz w:val="18"/>
        </w:rPr>
        <w:t> </w:t>
      </w:r>
      <w:r>
        <w:rPr>
          <w:w w:val="105"/>
          <w:sz w:val="18"/>
        </w:rPr>
        <w:t>nuestros</w:t>
      </w:r>
      <w:r>
        <w:rPr>
          <w:spacing w:val="-13"/>
          <w:w w:val="105"/>
          <w:sz w:val="18"/>
        </w:rPr>
        <w:t> </w:t>
      </w:r>
      <w:r>
        <w:rPr>
          <w:w w:val="105"/>
          <w:sz w:val="18"/>
        </w:rPr>
        <w:t>valores</w:t>
      </w:r>
      <w:r>
        <w:rPr>
          <w:spacing w:val="-13"/>
          <w:w w:val="105"/>
          <w:sz w:val="18"/>
        </w:rPr>
        <w:t> </w:t>
      </w:r>
      <w:r>
        <w:rPr>
          <w:w w:val="105"/>
          <w:sz w:val="18"/>
        </w:rPr>
        <w:t>ancestrales,</w:t>
      </w:r>
      <w:r>
        <w:rPr>
          <w:spacing w:val="-13"/>
          <w:w w:val="105"/>
          <w:sz w:val="18"/>
        </w:rPr>
        <w:t> </w:t>
      </w:r>
      <w:r>
        <w:rPr>
          <w:w w:val="105"/>
          <w:sz w:val="18"/>
        </w:rPr>
        <w:t>lo</w:t>
      </w:r>
      <w:r>
        <w:rPr>
          <w:spacing w:val="-13"/>
          <w:w w:val="105"/>
          <w:sz w:val="18"/>
        </w:rPr>
        <w:t> </w:t>
      </w:r>
      <w:r>
        <w:rPr>
          <w:w w:val="105"/>
          <w:sz w:val="18"/>
        </w:rPr>
        <w:t>que</w:t>
      </w:r>
      <w:r>
        <w:rPr>
          <w:spacing w:val="-13"/>
          <w:w w:val="105"/>
          <w:sz w:val="18"/>
        </w:rPr>
        <w:t> </w:t>
      </w:r>
      <w:r>
        <w:rPr>
          <w:w w:val="105"/>
          <w:sz w:val="18"/>
        </w:rPr>
        <w:t>era</w:t>
      </w:r>
      <w:r>
        <w:rPr>
          <w:spacing w:val="-13"/>
          <w:w w:val="105"/>
          <w:sz w:val="18"/>
        </w:rPr>
        <w:t> </w:t>
      </w:r>
      <w:r>
        <w:rPr>
          <w:w w:val="105"/>
          <w:sz w:val="18"/>
        </w:rPr>
        <w:t>nuestra</w:t>
      </w:r>
      <w:r>
        <w:rPr>
          <w:spacing w:val="-13"/>
          <w:w w:val="105"/>
          <w:sz w:val="18"/>
        </w:rPr>
        <w:t> </w:t>
      </w:r>
      <w:r>
        <w:rPr>
          <w:w w:val="105"/>
          <w:sz w:val="18"/>
        </w:rPr>
        <w:t>cultura</w:t>
      </w:r>
      <w:r>
        <w:rPr>
          <w:spacing w:val="-13"/>
          <w:w w:val="105"/>
          <w:sz w:val="18"/>
        </w:rPr>
        <w:t> </w:t>
      </w:r>
      <w:r>
        <w:rPr>
          <w:w w:val="105"/>
          <w:sz w:val="18"/>
        </w:rPr>
        <w:t>an- tigua, la vivencia en un contexto; de </w:t>
      </w:r>
      <w:r>
        <w:rPr>
          <w:rFonts w:ascii="Times New Roman" w:hAnsi="Times New Roman"/>
          <w:i/>
          <w:w w:val="105"/>
          <w:sz w:val="18"/>
        </w:rPr>
        <w:t>armoniocidad</w:t>
      </w:r>
      <w:r>
        <w:rPr>
          <w:w w:val="105"/>
          <w:sz w:val="18"/>
        </w:rPr>
        <w:t>, de colectividad, de mutua</w:t>
      </w:r>
      <w:r>
        <w:rPr>
          <w:spacing w:val="-9"/>
          <w:w w:val="105"/>
          <w:sz w:val="18"/>
        </w:rPr>
        <w:t> </w:t>
      </w:r>
      <w:r>
        <w:rPr>
          <w:w w:val="105"/>
          <w:sz w:val="18"/>
        </w:rPr>
        <w:t>comprensión,</w:t>
      </w:r>
      <w:r>
        <w:rPr>
          <w:spacing w:val="-9"/>
          <w:w w:val="105"/>
          <w:sz w:val="18"/>
        </w:rPr>
        <w:t> </w:t>
      </w:r>
      <w:r>
        <w:rPr>
          <w:w w:val="105"/>
          <w:sz w:val="18"/>
        </w:rPr>
        <w:t>de</w:t>
      </w:r>
      <w:r>
        <w:rPr>
          <w:spacing w:val="-9"/>
          <w:w w:val="105"/>
          <w:sz w:val="18"/>
        </w:rPr>
        <w:t> </w:t>
      </w:r>
      <w:r>
        <w:rPr>
          <w:w w:val="105"/>
          <w:sz w:val="18"/>
        </w:rPr>
        <w:t>en</w:t>
      </w:r>
      <w:r>
        <w:rPr>
          <w:spacing w:val="-9"/>
          <w:w w:val="105"/>
          <w:sz w:val="18"/>
        </w:rPr>
        <w:t> </w:t>
      </w:r>
      <w:r>
        <w:rPr>
          <w:rFonts w:ascii="Times New Roman" w:hAnsi="Times New Roman"/>
          <w:i/>
          <w:w w:val="105"/>
          <w:sz w:val="18"/>
        </w:rPr>
        <w:t>armoniocidad</w:t>
      </w:r>
      <w:r>
        <w:rPr>
          <w:w w:val="105"/>
          <w:sz w:val="18"/>
        </w:rPr>
        <w:t>,</w:t>
      </w:r>
      <w:r>
        <w:rPr>
          <w:spacing w:val="-9"/>
          <w:w w:val="105"/>
          <w:sz w:val="18"/>
        </w:rPr>
        <w:t> </w:t>
      </w:r>
      <w:r>
        <w:rPr>
          <w:w w:val="105"/>
          <w:sz w:val="18"/>
        </w:rPr>
        <w:t>eso</w:t>
      </w:r>
      <w:r>
        <w:rPr>
          <w:spacing w:val="-9"/>
          <w:w w:val="105"/>
          <w:sz w:val="18"/>
        </w:rPr>
        <w:t> </w:t>
      </w:r>
      <w:r>
        <w:rPr>
          <w:w w:val="105"/>
          <w:sz w:val="18"/>
        </w:rPr>
        <w:t>es</w:t>
      </w:r>
      <w:r>
        <w:rPr>
          <w:spacing w:val="-9"/>
          <w:w w:val="105"/>
          <w:sz w:val="18"/>
        </w:rPr>
        <w:t> </w:t>
      </w:r>
      <w:r>
        <w:rPr>
          <w:w w:val="105"/>
          <w:sz w:val="18"/>
        </w:rPr>
        <w:t>lo</w:t>
      </w:r>
      <w:r>
        <w:rPr>
          <w:spacing w:val="-9"/>
          <w:w w:val="105"/>
          <w:sz w:val="18"/>
        </w:rPr>
        <w:t> </w:t>
      </w:r>
      <w:r>
        <w:rPr>
          <w:w w:val="105"/>
          <w:sz w:val="18"/>
        </w:rPr>
        <w:t>que</w:t>
      </w:r>
      <w:r>
        <w:rPr>
          <w:spacing w:val="-9"/>
          <w:w w:val="105"/>
          <w:sz w:val="18"/>
        </w:rPr>
        <w:t> </w:t>
      </w:r>
      <w:r>
        <w:rPr>
          <w:w w:val="105"/>
          <w:sz w:val="18"/>
        </w:rPr>
        <w:t>queremos;</w:t>
      </w:r>
      <w:r>
        <w:rPr>
          <w:spacing w:val="-9"/>
          <w:w w:val="105"/>
          <w:sz w:val="18"/>
        </w:rPr>
        <w:t> </w:t>
      </w:r>
      <w:r>
        <w:rPr>
          <w:w w:val="105"/>
          <w:sz w:val="18"/>
        </w:rPr>
        <w:t>como así se vivía en </w:t>
      </w:r>
      <w:r>
        <w:rPr>
          <w:rFonts w:ascii="Times New Roman" w:hAnsi="Times New Roman"/>
          <w:i/>
          <w:w w:val="105"/>
          <w:sz w:val="18"/>
        </w:rPr>
        <w:t>armoniocidad</w:t>
      </w:r>
      <w:r>
        <w:rPr>
          <w:w w:val="105"/>
          <w:sz w:val="18"/>
        </w:rPr>
        <w:t>, también se pensaba en armonía de todos, por</w:t>
      </w:r>
      <w:r>
        <w:rPr>
          <w:spacing w:val="-7"/>
          <w:w w:val="105"/>
          <w:sz w:val="18"/>
        </w:rPr>
        <w:t> </w:t>
      </w:r>
      <w:r>
        <w:rPr>
          <w:w w:val="105"/>
          <w:sz w:val="18"/>
        </w:rPr>
        <w:t>lo</w:t>
      </w:r>
      <w:r>
        <w:rPr>
          <w:spacing w:val="-7"/>
          <w:w w:val="105"/>
          <w:sz w:val="18"/>
        </w:rPr>
        <w:t> </w:t>
      </w:r>
      <w:r>
        <w:rPr>
          <w:w w:val="105"/>
          <w:sz w:val="18"/>
        </w:rPr>
        <w:t>tanto,</w:t>
      </w:r>
      <w:r>
        <w:rPr>
          <w:spacing w:val="-6"/>
          <w:w w:val="105"/>
          <w:sz w:val="18"/>
        </w:rPr>
        <w:t> </w:t>
      </w:r>
      <w:r>
        <w:rPr>
          <w:w w:val="105"/>
          <w:sz w:val="18"/>
        </w:rPr>
        <w:t>como</w:t>
      </w:r>
      <w:r>
        <w:rPr>
          <w:spacing w:val="-7"/>
          <w:w w:val="105"/>
          <w:sz w:val="18"/>
        </w:rPr>
        <w:t> </w:t>
      </w:r>
      <w:r>
        <w:rPr>
          <w:w w:val="105"/>
          <w:sz w:val="18"/>
        </w:rPr>
        <w:t>no</w:t>
      </w:r>
      <w:r>
        <w:rPr>
          <w:spacing w:val="-7"/>
          <w:w w:val="105"/>
          <w:sz w:val="18"/>
        </w:rPr>
        <w:t> </w:t>
      </w:r>
      <w:r>
        <w:rPr>
          <w:w w:val="105"/>
          <w:sz w:val="18"/>
        </w:rPr>
        <w:t>había</w:t>
      </w:r>
      <w:r>
        <w:rPr>
          <w:spacing w:val="-6"/>
          <w:w w:val="105"/>
          <w:sz w:val="18"/>
        </w:rPr>
        <w:t> </w:t>
      </w:r>
      <w:r>
        <w:rPr>
          <w:w w:val="105"/>
          <w:sz w:val="18"/>
        </w:rPr>
        <w:t>propiedad</w:t>
      </w:r>
      <w:r>
        <w:rPr>
          <w:spacing w:val="-7"/>
          <w:w w:val="105"/>
          <w:sz w:val="18"/>
        </w:rPr>
        <w:t> </w:t>
      </w:r>
      <w:r>
        <w:rPr>
          <w:w w:val="105"/>
          <w:sz w:val="18"/>
        </w:rPr>
        <w:t>privada,</w:t>
      </w:r>
      <w:r>
        <w:rPr>
          <w:spacing w:val="-6"/>
          <w:w w:val="105"/>
          <w:sz w:val="18"/>
        </w:rPr>
        <w:t> </w:t>
      </w:r>
      <w:r>
        <w:rPr>
          <w:w w:val="105"/>
          <w:sz w:val="18"/>
        </w:rPr>
        <w:t>no</w:t>
      </w:r>
      <w:r>
        <w:rPr>
          <w:spacing w:val="-7"/>
          <w:w w:val="105"/>
          <w:sz w:val="18"/>
        </w:rPr>
        <w:t> </w:t>
      </w:r>
      <w:r>
        <w:rPr>
          <w:w w:val="105"/>
          <w:sz w:val="18"/>
        </w:rPr>
        <w:t>había</w:t>
      </w:r>
      <w:r>
        <w:rPr>
          <w:spacing w:val="-6"/>
          <w:w w:val="105"/>
          <w:sz w:val="18"/>
        </w:rPr>
        <w:t> </w:t>
      </w:r>
      <w:r>
        <w:rPr>
          <w:w w:val="105"/>
          <w:sz w:val="18"/>
        </w:rPr>
        <w:t>linderos</w:t>
      </w:r>
      <w:r>
        <w:rPr>
          <w:spacing w:val="-7"/>
          <w:w w:val="105"/>
          <w:sz w:val="18"/>
        </w:rPr>
        <w:t> </w:t>
      </w:r>
      <w:r>
        <w:rPr>
          <w:w w:val="105"/>
          <w:sz w:val="18"/>
        </w:rPr>
        <w:t>nadie era dueño de nada, todos éramos dueños de todo, toda la existencia de la naturaleza tenía su valor de uso pero no valor comercial […] (Jorge, 2013).</w:t>
      </w:r>
    </w:p>
    <w:p>
      <w:pPr>
        <w:pStyle w:val="BodyText"/>
        <w:rPr>
          <w:sz w:val="18"/>
        </w:rPr>
      </w:pPr>
    </w:p>
    <w:p>
      <w:pPr>
        <w:pStyle w:val="BodyText"/>
        <w:spacing w:line="307" w:lineRule="auto" w:before="127"/>
        <w:ind w:left="1497" w:right="1496"/>
        <w:jc w:val="both"/>
      </w:pPr>
      <w:r>
        <w:rPr>
          <w:w w:val="105"/>
        </w:rPr>
        <w:t>este delineamiento de elementos que se consideran comunes para la porción</w:t>
      </w:r>
      <w:r>
        <w:rPr>
          <w:spacing w:val="-9"/>
          <w:w w:val="105"/>
        </w:rPr>
        <w:t> </w:t>
      </w:r>
      <w:r>
        <w:rPr>
          <w:w w:val="105"/>
        </w:rPr>
        <w:t>demográficamente</w:t>
      </w:r>
      <w:r>
        <w:rPr>
          <w:spacing w:val="-9"/>
          <w:w w:val="105"/>
        </w:rPr>
        <w:t> </w:t>
      </w:r>
      <w:r>
        <w:rPr>
          <w:w w:val="105"/>
        </w:rPr>
        <w:t>mayoritaria</w:t>
      </w:r>
      <w:r>
        <w:rPr>
          <w:spacing w:val="-9"/>
          <w:w w:val="105"/>
        </w:rPr>
        <w:t> </w:t>
      </w:r>
      <w:r>
        <w:rPr>
          <w:w w:val="105"/>
        </w:rPr>
        <w:t>de</w:t>
      </w:r>
      <w:r>
        <w:rPr>
          <w:spacing w:val="-9"/>
          <w:w w:val="105"/>
        </w:rPr>
        <w:t> </w:t>
      </w:r>
      <w:r>
        <w:rPr>
          <w:w w:val="105"/>
        </w:rPr>
        <w:t>la</w:t>
      </w:r>
      <w:r>
        <w:rPr>
          <w:spacing w:val="-9"/>
          <w:w w:val="105"/>
        </w:rPr>
        <w:t> </w:t>
      </w:r>
      <w:r>
        <w:rPr>
          <w:w w:val="105"/>
        </w:rPr>
        <w:t>sociedad</w:t>
      </w:r>
      <w:r>
        <w:rPr>
          <w:spacing w:val="-10"/>
          <w:w w:val="105"/>
        </w:rPr>
        <w:t> </w:t>
      </w:r>
      <w:r>
        <w:rPr>
          <w:w w:val="105"/>
        </w:rPr>
        <w:t>–la</w:t>
      </w:r>
      <w:r>
        <w:rPr>
          <w:spacing w:val="-9"/>
          <w:w w:val="105"/>
        </w:rPr>
        <w:t> </w:t>
      </w:r>
      <w:r>
        <w:rPr>
          <w:w w:val="105"/>
        </w:rPr>
        <w:t>nación</w:t>
      </w:r>
      <w:r>
        <w:rPr>
          <w:spacing w:val="-9"/>
          <w:w w:val="105"/>
        </w:rPr>
        <w:t> </w:t>
      </w:r>
      <w:r>
        <w:rPr>
          <w:w w:val="105"/>
        </w:rPr>
        <w:t>ayma- ra– debe ser sometido a discusión y análisis. </w:t>
      </w:r>
      <w:r>
        <w:rPr>
          <w:spacing w:val="-6"/>
          <w:w w:val="105"/>
        </w:rPr>
        <w:t>por </w:t>
      </w:r>
      <w:r>
        <w:rPr>
          <w:w w:val="105"/>
        </w:rPr>
        <w:t>un lado, estos compo- nentes</w:t>
      </w:r>
      <w:r>
        <w:rPr>
          <w:spacing w:val="-13"/>
          <w:w w:val="105"/>
        </w:rPr>
        <w:t> </w:t>
      </w:r>
      <w:r>
        <w:rPr>
          <w:w w:val="105"/>
        </w:rPr>
        <w:t>fincados</w:t>
      </w:r>
      <w:r>
        <w:rPr>
          <w:spacing w:val="-13"/>
          <w:w w:val="105"/>
        </w:rPr>
        <w:t> </w:t>
      </w:r>
      <w:r>
        <w:rPr>
          <w:w w:val="105"/>
        </w:rPr>
        <w:t>en</w:t>
      </w:r>
      <w:r>
        <w:rPr>
          <w:spacing w:val="-13"/>
          <w:w w:val="105"/>
        </w:rPr>
        <w:t> </w:t>
      </w:r>
      <w:r>
        <w:rPr>
          <w:w w:val="105"/>
        </w:rPr>
        <w:t>la</w:t>
      </w:r>
      <w:r>
        <w:rPr>
          <w:spacing w:val="-13"/>
          <w:w w:val="105"/>
        </w:rPr>
        <w:t> </w:t>
      </w:r>
      <w:r>
        <w:rPr>
          <w:w w:val="105"/>
        </w:rPr>
        <w:t>historia</w:t>
      </w:r>
      <w:r>
        <w:rPr>
          <w:spacing w:val="-13"/>
          <w:w w:val="105"/>
        </w:rPr>
        <w:t> </w:t>
      </w:r>
      <w:r>
        <w:rPr>
          <w:w w:val="105"/>
        </w:rPr>
        <w:t>pueden</w:t>
      </w:r>
      <w:r>
        <w:rPr>
          <w:spacing w:val="-13"/>
          <w:w w:val="105"/>
        </w:rPr>
        <w:t> </w:t>
      </w:r>
      <w:r>
        <w:rPr>
          <w:w w:val="105"/>
        </w:rPr>
        <w:t>representar</w:t>
      </w:r>
      <w:r>
        <w:rPr>
          <w:spacing w:val="-13"/>
          <w:w w:val="105"/>
        </w:rPr>
        <w:t> </w:t>
      </w:r>
      <w:r>
        <w:rPr>
          <w:w w:val="105"/>
        </w:rPr>
        <w:t>elementos</w:t>
      </w:r>
      <w:r>
        <w:rPr>
          <w:spacing w:val="-13"/>
          <w:w w:val="105"/>
        </w:rPr>
        <w:t> </w:t>
      </w:r>
      <w:r>
        <w:rPr>
          <w:w w:val="105"/>
        </w:rPr>
        <w:t>pilares</w:t>
      </w:r>
      <w:r>
        <w:rPr>
          <w:spacing w:val="-13"/>
          <w:w w:val="105"/>
        </w:rPr>
        <w:t> </w:t>
      </w:r>
      <w:r>
        <w:rPr>
          <w:w w:val="105"/>
        </w:rPr>
        <w:t>–en determinado momento y contexto– para la conformación de una iden- tidad</w:t>
      </w:r>
      <w:r>
        <w:rPr>
          <w:spacing w:val="16"/>
          <w:w w:val="105"/>
        </w:rPr>
        <w:t> </w:t>
      </w:r>
      <w:r>
        <w:rPr>
          <w:w w:val="105"/>
        </w:rPr>
        <w:t>compartida.</w:t>
      </w:r>
      <w:r>
        <w:rPr>
          <w:spacing w:val="16"/>
          <w:w w:val="105"/>
        </w:rPr>
        <w:t> </w:t>
      </w:r>
      <w:r>
        <w:rPr>
          <w:w w:val="105"/>
        </w:rPr>
        <w:t>no</w:t>
      </w:r>
      <w:r>
        <w:rPr>
          <w:spacing w:val="16"/>
          <w:w w:val="105"/>
        </w:rPr>
        <w:t> </w:t>
      </w:r>
      <w:r>
        <w:rPr>
          <w:w w:val="105"/>
        </w:rPr>
        <w:t>obstante,</w:t>
      </w:r>
      <w:r>
        <w:rPr>
          <w:spacing w:val="16"/>
          <w:w w:val="105"/>
        </w:rPr>
        <w:t> </w:t>
      </w:r>
      <w:r>
        <w:rPr>
          <w:w w:val="105"/>
        </w:rPr>
        <w:t>a</w:t>
      </w:r>
      <w:r>
        <w:rPr>
          <w:spacing w:val="16"/>
          <w:w w:val="105"/>
        </w:rPr>
        <w:t> </w:t>
      </w:r>
      <w:r>
        <w:rPr>
          <w:w w:val="105"/>
        </w:rPr>
        <w:t>la</w:t>
      </w:r>
      <w:r>
        <w:rPr>
          <w:spacing w:val="16"/>
          <w:w w:val="105"/>
        </w:rPr>
        <w:t> </w:t>
      </w:r>
      <w:r>
        <w:rPr>
          <w:w w:val="105"/>
        </w:rPr>
        <w:t>par</w:t>
      </w:r>
      <w:r>
        <w:rPr>
          <w:spacing w:val="16"/>
          <w:w w:val="105"/>
        </w:rPr>
        <w:t> </w:t>
      </w:r>
      <w:r>
        <w:rPr>
          <w:w w:val="105"/>
        </w:rPr>
        <w:t>que</w:t>
      </w:r>
      <w:r>
        <w:rPr>
          <w:spacing w:val="16"/>
          <w:w w:val="105"/>
        </w:rPr>
        <w:t> </w:t>
      </w:r>
      <w:r>
        <w:rPr>
          <w:w w:val="105"/>
        </w:rPr>
        <w:t>articulan</w:t>
      </w:r>
      <w:r>
        <w:rPr>
          <w:spacing w:val="17"/>
          <w:w w:val="105"/>
        </w:rPr>
        <w:t> </w:t>
      </w:r>
      <w:r>
        <w:rPr>
          <w:w w:val="105"/>
        </w:rPr>
        <w:t>a</w:t>
      </w:r>
      <w:r>
        <w:rPr>
          <w:spacing w:val="16"/>
          <w:w w:val="105"/>
        </w:rPr>
        <w:t> </w:t>
      </w:r>
      <w:r>
        <w:rPr>
          <w:w w:val="105"/>
        </w:rPr>
        <w:t>grupos</w:t>
      </w:r>
      <w:r>
        <w:rPr>
          <w:spacing w:val="16"/>
          <w:w w:val="105"/>
        </w:rPr>
        <w:t> </w:t>
      </w:r>
      <w:r>
        <w:rPr>
          <w:w w:val="105"/>
        </w:rPr>
        <w:t>tan</w:t>
      </w:r>
      <w:r>
        <w:rPr>
          <w:spacing w:val="16"/>
          <w:w w:val="105"/>
        </w:rPr>
        <w:t> </w:t>
      </w:r>
      <w:r>
        <w:rPr>
          <w:w w:val="105"/>
        </w:rPr>
        <w:t>di-</w:t>
      </w:r>
    </w:p>
    <w:p>
      <w:pPr>
        <w:spacing w:after="0" w:line="307" w:lineRule="auto"/>
        <w:jc w:val="both"/>
        <w:sectPr>
          <w:footerReference w:type="default" r:id="rId20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09"/>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3008" from="15pt,-46.565739pt" to="0pt,-46.565739pt" stroked="true" strokeweight=".25pt" strokecolor="#000000">
            <w10:wrap type="none"/>
          </v:line>
        </w:pict>
      </w:r>
      <w:r>
        <w:rPr/>
        <w:pict>
          <v:line style="position:absolute;mso-position-horizontal-relative:page;mso-position-vertical-relative:paragraph;z-index:23032" from="452.196991pt,-46.565739pt" to="467.196991pt,-46.565739pt" stroked="true" strokeweight=".25pt" strokecolor="#000000">
            <w10:wrap type="none"/>
          </v:line>
        </w:pict>
      </w:r>
      <w:r>
        <w:rPr/>
        <w:pict>
          <v:line style="position:absolute;mso-position-horizontal-relative:page;mso-position-vertical-relative:paragraph;z-index:23056" from="21pt,-52.565735pt" to="21pt,-67.565735pt" stroked="true" strokeweight=".25pt" strokecolor="#000000">
            <w10:wrap type="none"/>
          </v:line>
        </w:pict>
      </w:r>
      <w:r>
        <w:rPr/>
        <w:pict>
          <v:line style="position:absolute;mso-position-horizontal-relative:page;mso-position-vertical-relative:paragraph;z-index:23080"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187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versos, pueden generar la reivindicación de otro cúmulo de identidades existentes en el territorio, lo cual llevaría a replantear la idea de aquello que se considera como </w:t>
      </w:r>
      <w:r>
        <w:rPr>
          <w:rFonts w:ascii="Times New Roman" w:hAnsi="Times New Roman"/>
          <w:i/>
        </w:rPr>
        <w:t>lo propio</w:t>
      </w:r>
      <w:r>
        <w:rPr/>
        <w:t>.</w:t>
      </w:r>
    </w:p>
    <w:p>
      <w:pPr>
        <w:pStyle w:val="BodyText"/>
        <w:spacing w:line="307" w:lineRule="auto"/>
        <w:ind w:left="1497" w:right="1494" w:firstLine="396"/>
        <w:jc w:val="both"/>
      </w:pPr>
      <w:r>
        <w:rPr/>
        <w:t>en buena proporción, </w:t>
      </w:r>
      <w:r>
        <w:rPr>
          <w:rFonts w:ascii="Times New Roman" w:hAnsi="Times New Roman"/>
          <w:i/>
        </w:rPr>
        <w:t>lo propio </w:t>
      </w:r>
      <w:r>
        <w:rPr/>
        <w:t>es entendido como todo aquello que   se vincula de forma directa y sin  mayor  variación  a  lo  ancestral.  este tipo de concepciones puede ser percibido en distintos planos sociales. Quienes en mayor medida hacen uso de este dispositivo de articulación son los líderes de las organizaciones originarias y campesinas. en ellos     se aprecia una constante referencia a toda suerte de elementos del pa- sado que niegan la posibilidad –al menos discursivamente, no así en la práctica– de diálogo con elementos provenientes de la modernidad. esta noción no permea por igual al conjunto social; en consecuencia, puede distinguirse una serie de matices identitarios, que van desde cierto reco- nocimiento a elementos no propiamente distintivos de lo comunitario, y que pueden complementarlo, hasta aquellas posturas que reconocen la necesidad implícita del diálogo inter e intracultural en la conformación   de  una  identidad</w:t>
      </w:r>
      <w:r>
        <w:rPr>
          <w:spacing w:val="-3"/>
        </w:rPr>
        <w:t> </w:t>
      </w:r>
      <w:r>
        <w:rPr/>
        <w:t>colectiva:</w:t>
      </w:r>
    </w:p>
    <w:p>
      <w:pPr>
        <w:pStyle w:val="BodyText"/>
        <w:spacing w:before="10"/>
        <w:rPr>
          <w:sz w:val="21"/>
        </w:rPr>
      </w:pPr>
    </w:p>
    <w:p>
      <w:pPr>
        <w:spacing w:line="273" w:lineRule="auto" w:before="0"/>
        <w:ind w:left="2177" w:right="1494" w:firstLine="0"/>
        <w:jc w:val="both"/>
        <w:rPr>
          <w:sz w:val="18"/>
        </w:rPr>
      </w:pPr>
      <w:r>
        <w:rPr>
          <w:sz w:val="18"/>
        </w:rPr>
        <w:t>[…] identidad cultural cada uno se define  de qué cultura es; cuáles son   sus raíces de origen, no se trata de disfrazarse de vestimenta sino el pro- blema es cómo piensa uno y cómo se comporta y cuál es su mentalidad, puede ser una persona por ejemplo que esté vestido como indio, como dicen acá, de pantalón de balleta, de varquitas, de sombrerito y poncho, puede tener su pensamiento y mentalidad más contraria a las culturas originarias; aquí no se mide por color de la piel, ni forma de vestir como vuelvo a </w:t>
      </w:r>
      <w:r>
        <w:rPr>
          <w:spacing w:val="-4"/>
          <w:sz w:val="18"/>
        </w:rPr>
        <w:t>decir, </w:t>
      </w:r>
      <w:r>
        <w:rPr>
          <w:sz w:val="18"/>
        </w:rPr>
        <w:t>sino como qué mentalidad tiene y cómo piensa y cómo se comporta; así uno se defiende “yo soy quechua”, muy bien, se respeta,   “yo soy aymara”, muy bien, se respeta como dice “yo soy mestizo”, muy bien, se respeta, también dirá porque, define él, o ella es la que debe definirse; así concebimos nosotros […] (Jorge,   </w:t>
      </w:r>
      <w:r>
        <w:rPr>
          <w:spacing w:val="8"/>
          <w:sz w:val="18"/>
        </w:rPr>
        <w:t> </w:t>
      </w:r>
      <w:r>
        <w:rPr>
          <w:sz w:val="18"/>
        </w:rPr>
        <w:t>2013).</w:t>
      </w:r>
    </w:p>
    <w:p>
      <w:pPr>
        <w:pStyle w:val="BodyText"/>
        <w:rPr>
          <w:sz w:val="18"/>
        </w:rPr>
      </w:pPr>
    </w:p>
    <w:p>
      <w:pPr>
        <w:pStyle w:val="BodyText"/>
        <w:spacing w:line="307" w:lineRule="auto" w:before="127"/>
        <w:ind w:left="1497" w:right="1495"/>
        <w:jc w:val="both"/>
      </w:pPr>
      <w:r>
        <w:rPr>
          <w:w w:val="105"/>
        </w:rPr>
        <w:t>de lo anterior se colige que la identidad construida por los indígenas </w:t>
      </w:r>
      <w:r>
        <w:rPr>
          <w:w w:val="103"/>
        </w:rPr>
        <w:t>fue</w:t>
      </w:r>
      <w:r>
        <w:rPr/>
        <w:t> </w:t>
      </w:r>
      <w:r>
        <w:rPr>
          <w:spacing w:val="-13"/>
        </w:rPr>
        <w:t> </w:t>
      </w:r>
      <w:r>
        <w:rPr>
          <w:w w:val="104"/>
        </w:rPr>
        <w:t>p</w:t>
      </w:r>
      <w:r>
        <w:rPr>
          <w:spacing w:val="-8"/>
          <w:w w:val="104"/>
        </w:rPr>
        <w:t>r</w:t>
      </w:r>
      <w:r>
        <w:rPr>
          <w:w w:val="102"/>
        </w:rPr>
        <w:t>oducto</w:t>
      </w:r>
      <w:r>
        <w:rPr/>
        <w:t> </w:t>
      </w:r>
      <w:r>
        <w:rPr>
          <w:spacing w:val="-14"/>
        </w:rPr>
        <w:t> </w:t>
      </w:r>
      <w:r>
        <w:rPr>
          <w:spacing w:val="-1"/>
          <w:w w:val="104"/>
        </w:rPr>
        <w:t>d</w:t>
      </w:r>
      <w:r>
        <w:rPr>
          <w:w w:val="104"/>
        </w:rPr>
        <w:t>e</w:t>
      </w:r>
      <w:r>
        <w:rPr/>
        <w:t> </w:t>
      </w:r>
      <w:r>
        <w:rPr>
          <w:spacing w:val="-13"/>
        </w:rPr>
        <w:t> </w:t>
      </w:r>
      <w:r>
        <w:rPr>
          <w:spacing w:val="-1"/>
          <w:w w:val="101"/>
        </w:rPr>
        <w:t>elemento</w:t>
      </w:r>
      <w:r>
        <w:rPr>
          <w:w w:val="101"/>
        </w:rPr>
        <w:t>s</w:t>
      </w:r>
      <w:r>
        <w:rPr/>
        <w:t> </w:t>
      </w:r>
      <w:r>
        <w:rPr>
          <w:spacing w:val="-13"/>
        </w:rPr>
        <w:t> </w:t>
      </w:r>
      <w:r>
        <w:rPr>
          <w:w w:val="99"/>
        </w:rPr>
        <w:t>objetivos</w:t>
      </w:r>
      <w:r>
        <w:rPr/>
        <w:t> </w:t>
      </w:r>
      <w:r>
        <w:rPr>
          <w:spacing w:val="-14"/>
        </w:rPr>
        <w:t> </w:t>
      </w:r>
      <w:r>
        <w:rPr>
          <w:w w:val="92"/>
        </w:rPr>
        <w:t>y</w:t>
      </w:r>
      <w:r>
        <w:rPr/>
        <w:t> </w:t>
      </w:r>
      <w:r>
        <w:rPr>
          <w:spacing w:val="-13"/>
        </w:rPr>
        <w:t> </w:t>
      </w:r>
      <w:r>
        <w:rPr>
          <w:w w:val="99"/>
        </w:rPr>
        <w:t>subjetivos.</w:t>
      </w:r>
      <w:r>
        <w:rPr/>
        <w:t> </w:t>
      </w:r>
      <w:r>
        <w:rPr>
          <w:spacing w:val="-14"/>
        </w:rPr>
        <w:t> </w:t>
      </w:r>
      <w:r>
        <w:rPr>
          <w:w w:val="238"/>
        </w:rPr>
        <w:t>l</w:t>
      </w:r>
      <w:r>
        <w:rPr>
          <w:w w:val="97"/>
        </w:rPr>
        <w:t>os</w:t>
      </w:r>
      <w:r>
        <w:rPr/>
        <w:t> </w:t>
      </w:r>
      <w:r>
        <w:rPr>
          <w:spacing w:val="-14"/>
        </w:rPr>
        <w:t> </w:t>
      </w:r>
      <w:r>
        <w:rPr>
          <w:w w:val="103"/>
        </w:rPr>
        <w:t>prime</w:t>
      </w:r>
      <w:r>
        <w:rPr>
          <w:spacing w:val="-8"/>
          <w:w w:val="103"/>
        </w:rPr>
        <w:t>r</w:t>
      </w:r>
      <w:r>
        <w:rPr>
          <w:w w:val="97"/>
        </w:rPr>
        <w:t>os</w:t>
      </w:r>
      <w:r>
        <w:rPr/>
        <w:t> </w:t>
      </w:r>
      <w:r>
        <w:rPr>
          <w:spacing w:val="-14"/>
        </w:rPr>
        <w:t> </w:t>
      </w:r>
      <w:r>
        <w:rPr>
          <w:w w:val="102"/>
        </w:rPr>
        <w:t>fue</w:t>
      </w:r>
      <w:r>
        <w:rPr>
          <w:spacing w:val="-8"/>
          <w:w w:val="102"/>
        </w:rPr>
        <w:t>r</w:t>
      </w:r>
      <w:r>
        <w:rPr>
          <w:w w:val="105"/>
        </w:rPr>
        <w:t>on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310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3128" from="15pt,-39.926456pt" to="0pt,-39.926456pt" stroked="true" strokeweight=".25pt" strokecolor="#000000">
            <w10:wrap type="none"/>
          </v:line>
        </w:pict>
      </w:r>
      <w:r>
        <w:rPr/>
        <w:pict>
          <v:line style="position:absolute;mso-position-horizontal-relative:page;mso-position-vertical-relative:paragraph;z-index:23152" from="452.196991pt,-39.926456pt" to="467.196991pt,-39.926456pt" stroked="true" strokeweight=".25pt" strokecolor="#000000">
            <w10:wrap type="none"/>
          </v:line>
        </w:pict>
      </w:r>
      <w:r>
        <w:rPr/>
        <w:pict>
          <v:line style="position:absolute;mso-position-horizontal-relative:page;mso-position-vertical-relative:paragraph;z-index:23176" from="21pt,-45.926456pt" to="21pt,-60.926456pt" stroked="true" strokeweight=".25pt" strokecolor="#000000">
            <w10:wrap type="none"/>
          </v:line>
        </w:pict>
      </w:r>
      <w:r>
        <w:rPr/>
        <w:pict>
          <v:line style="position:absolute;mso-position-horizontal-relative:page;mso-position-vertical-relative:paragraph;z-index:23200" from="446.196991pt,-45.926456pt" to="446.196991pt,-60.926456pt" stroked="true" strokeweight=".25pt" strokecolor="#000000">
            <w10:wrap type="none"/>
          </v:line>
        </w:pict>
      </w:r>
      <w:r>
        <w:rPr>
          <w:w w:val="99"/>
          <w:sz w:val="22"/>
        </w:rPr>
        <w:t>188</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4"/>
        <w:jc w:val="both"/>
      </w:pPr>
      <w:r>
        <w:rPr>
          <w:w w:val="105"/>
        </w:rPr>
        <w:t>extraídos</w:t>
      </w:r>
      <w:r>
        <w:rPr>
          <w:spacing w:val="-7"/>
          <w:w w:val="105"/>
        </w:rPr>
        <w:t> </w:t>
      </w:r>
      <w:r>
        <w:rPr>
          <w:w w:val="105"/>
        </w:rPr>
        <w:t>de</w:t>
      </w:r>
      <w:r>
        <w:rPr>
          <w:spacing w:val="-6"/>
          <w:w w:val="105"/>
        </w:rPr>
        <w:t> </w:t>
      </w:r>
      <w:r>
        <w:rPr>
          <w:w w:val="105"/>
        </w:rPr>
        <w:t>la</w:t>
      </w:r>
      <w:r>
        <w:rPr>
          <w:spacing w:val="-7"/>
          <w:w w:val="105"/>
        </w:rPr>
        <w:t> </w:t>
      </w:r>
      <w:r>
        <w:rPr>
          <w:w w:val="105"/>
        </w:rPr>
        <w:t>realidad</w:t>
      </w:r>
      <w:r>
        <w:rPr>
          <w:spacing w:val="-6"/>
          <w:w w:val="105"/>
        </w:rPr>
        <w:t> </w:t>
      </w:r>
      <w:r>
        <w:rPr>
          <w:w w:val="105"/>
        </w:rPr>
        <w:t>en</w:t>
      </w:r>
      <w:r>
        <w:rPr>
          <w:spacing w:val="-6"/>
          <w:w w:val="105"/>
        </w:rPr>
        <w:t> </w:t>
      </w:r>
      <w:r>
        <w:rPr>
          <w:w w:val="105"/>
        </w:rPr>
        <w:t>la</w:t>
      </w:r>
      <w:r>
        <w:rPr>
          <w:spacing w:val="-6"/>
          <w:w w:val="105"/>
        </w:rPr>
        <w:t> </w:t>
      </w:r>
      <w:r>
        <w:rPr>
          <w:w w:val="105"/>
        </w:rPr>
        <w:t>cual</w:t>
      </w:r>
      <w:r>
        <w:rPr>
          <w:spacing w:val="-7"/>
          <w:w w:val="105"/>
        </w:rPr>
        <w:t> </w:t>
      </w:r>
      <w:r>
        <w:rPr>
          <w:w w:val="105"/>
        </w:rPr>
        <w:t>las</w:t>
      </w:r>
      <w:r>
        <w:rPr>
          <w:spacing w:val="-6"/>
          <w:w w:val="105"/>
        </w:rPr>
        <w:t> </w:t>
      </w:r>
      <w:r>
        <w:rPr>
          <w:w w:val="105"/>
        </w:rPr>
        <w:t>personas</w:t>
      </w:r>
      <w:r>
        <w:rPr>
          <w:spacing w:val="-6"/>
          <w:w w:val="105"/>
        </w:rPr>
        <w:t> </w:t>
      </w:r>
      <w:r>
        <w:rPr>
          <w:w w:val="105"/>
        </w:rPr>
        <w:t>desarrollan</w:t>
      </w:r>
      <w:r>
        <w:rPr>
          <w:spacing w:val="-7"/>
          <w:w w:val="105"/>
        </w:rPr>
        <w:t> </w:t>
      </w:r>
      <w:r>
        <w:rPr>
          <w:w w:val="105"/>
        </w:rPr>
        <w:t>sus</w:t>
      </w:r>
      <w:r>
        <w:rPr>
          <w:spacing w:val="-7"/>
          <w:w w:val="105"/>
        </w:rPr>
        <w:t> </w:t>
      </w:r>
      <w:r>
        <w:rPr>
          <w:w w:val="105"/>
        </w:rPr>
        <w:t>activida- </w:t>
      </w:r>
      <w:r>
        <w:rPr>
          <w:spacing w:val="-1"/>
        </w:rPr>
        <w:t>de</w:t>
      </w:r>
      <w:r>
        <w:rPr/>
        <w:t>s</w:t>
      </w:r>
      <w:r>
        <w:rPr>
          <w:spacing w:val="12"/>
        </w:rPr>
        <w:t> </w:t>
      </w:r>
      <w:r>
        <w:rPr>
          <w:w w:val="102"/>
        </w:rPr>
        <w:t>rutinarias,</w:t>
      </w:r>
      <w:r>
        <w:rPr>
          <w:spacing w:val="12"/>
        </w:rPr>
        <w:t> </w:t>
      </w:r>
      <w:r>
        <w:rPr>
          <w:spacing w:val="-1"/>
          <w:w w:val="104"/>
        </w:rPr>
        <w:t>d</w:t>
      </w:r>
      <w:r>
        <w:rPr>
          <w:w w:val="104"/>
        </w:rPr>
        <w:t>e</w:t>
      </w:r>
      <w:r>
        <w:rPr>
          <w:spacing w:val="12"/>
        </w:rPr>
        <w:t> </w:t>
      </w:r>
      <w:r>
        <w:rPr>
          <w:spacing w:val="-1"/>
          <w:w w:val="102"/>
        </w:rPr>
        <w:t>l</w:t>
      </w:r>
      <w:r>
        <w:rPr>
          <w:w w:val="102"/>
        </w:rPr>
        <w:t>a</w:t>
      </w:r>
      <w:r>
        <w:rPr>
          <w:spacing w:val="11"/>
        </w:rPr>
        <w:t> </w:t>
      </w:r>
      <w:r>
        <w:rPr>
          <w:spacing w:val="-8"/>
          <w:w w:val="101"/>
        </w:rPr>
        <w:t>e</w:t>
      </w:r>
      <w:r>
        <w:rPr>
          <w:w w:val="104"/>
        </w:rPr>
        <w:t>xperiencia</w:t>
      </w:r>
      <w:r>
        <w:rPr>
          <w:spacing w:val="11"/>
        </w:rPr>
        <w:t> </w:t>
      </w:r>
      <w:r>
        <w:rPr>
          <w:spacing w:val="-1"/>
          <w:w w:val="102"/>
        </w:rPr>
        <w:t>polític</w:t>
      </w:r>
      <w:r>
        <w:rPr>
          <w:w w:val="102"/>
        </w:rPr>
        <w:t>a</w:t>
      </w:r>
      <w:r>
        <w:rPr>
          <w:spacing w:val="12"/>
        </w:rPr>
        <w:t> </w:t>
      </w:r>
      <w:r>
        <w:rPr>
          <w:w w:val="102"/>
        </w:rPr>
        <w:t>cotidiana</w:t>
      </w:r>
      <w:r>
        <w:rPr>
          <w:spacing w:val="11"/>
        </w:rPr>
        <w:t> </w:t>
      </w:r>
      <w:r>
        <w:rPr>
          <w:w w:val="104"/>
        </w:rPr>
        <w:t>p</w:t>
      </w:r>
      <w:r>
        <w:rPr>
          <w:spacing w:val="-8"/>
          <w:w w:val="104"/>
        </w:rPr>
        <w:t>r</w:t>
      </w:r>
      <w:r>
        <w:rPr>
          <w:w w:val="107"/>
        </w:rPr>
        <w:t>opia.</w:t>
      </w:r>
      <w:r>
        <w:rPr>
          <w:spacing w:val="12"/>
        </w:rPr>
        <w:t> </w:t>
      </w:r>
      <w:r>
        <w:rPr>
          <w:w w:val="238"/>
        </w:rPr>
        <w:t>l</w:t>
      </w:r>
      <w:r>
        <w:rPr>
          <w:w w:val="97"/>
        </w:rPr>
        <w:t>os</w:t>
      </w:r>
      <w:r>
        <w:rPr>
          <w:spacing w:val="11"/>
        </w:rPr>
        <w:t> </w:t>
      </w:r>
      <w:r>
        <w:rPr>
          <w:w w:val="101"/>
        </w:rPr>
        <w:t>segundos </w:t>
      </w:r>
      <w:r>
        <w:rPr>
          <w:w w:val="105"/>
        </w:rPr>
        <w:t>provienen de ese pasado mítico y glorioso que ha soportado el periodo colonial, el republicano y el neoliberal, mismo que no se encuentra de manera pura en la forma de organización actual; no obstante, funciona como </w:t>
      </w:r>
      <w:r>
        <w:rPr>
          <w:spacing w:val="-3"/>
          <w:w w:val="105"/>
        </w:rPr>
        <w:t>referente </w:t>
      </w:r>
      <w:r>
        <w:rPr>
          <w:w w:val="105"/>
        </w:rPr>
        <w:t>normativo de las conductas </w:t>
      </w:r>
      <w:r>
        <w:rPr>
          <w:spacing w:val="-11"/>
          <w:w w:val="105"/>
        </w:rPr>
        <w:t>y, </w:t>
      </w:r>
      <w:r>
        <w:rPr>
          <w:w w:val="105"/>
        </w:rPr>
        <w:t>a la </w:t>
      </w:r>
      <w:r>
        <w:rPr>
          <w:spacing w:val="-6"/>
          <w:w w:val="105"/>
        </w:rPr>
        <w:t>par, </w:t>
      </w:r>
      <w:r>
        <w:rPr>
          <w:w w:val="105"/>
        </w:rPr>
        <w:t>como dispositivo de interpelación frente al</w:t>
      </w:r>
      <w:r>
        <w:rPr>
          <w:spacing w:val="-16"/>
          <w:w w:val="105"/>
        </w:rPr>
        <w:t> </w:t>
      </w:r>
      <w:r>
        <w:rPr>
          <w:w w:val="105"/>
        </w:rPr>
        <w:t>estado.</w:t>
      </w:r>
    </w:p>
    <w:p>
      <w:pPr>
        <w:pStyle w:val="BodyText"/>
        <w:spacing w:line="307" w:lineRule="auto"/>
        <w:ind w:left="1497" w:right="1494" w:firstLine="396"/>
        <w:jc w:val="both"/>
      </w:pPr>
      <w:r>
        <w:rPr/>
        <w:t>en ese sentido, la pretensión de incorporar elementos de profundo arraigo histórico tuvo como propósito generar una identidad política co- lectiva capaz de instalar –en el juego de las relaciones de poder– actores hasta entonces víctimas, de lo que acertadamente zizek (2010) denomina la pospolítica. en Bolivia, la dimensión de lo excluido se convirtió en una nueva  modalidad  de  subjetivación política.</w:t>
      </w:r>
    </w:p>
    <w:p>
      <w:pPr>
        <w:pStyle w:val="BodyText"/>
        <w:spacing w:line="307" w:lineRule="auto"/>
        <w:ind w:left="1496" w:right="1495" w:firstLine="397"/>
        <w:jc w:val="both"/>
      </w:pPr>
      <w:r>
        <w:rPr/>
        <w:t>el pasado ancestral comenzó a funcionar como una </w:t>
      </w:r>
      <w:r>
        <w:rPr>
          <w:rFonts w:ascii="Times New Roman" w:hAnsi="Times New Roman"/>
          <w:i/>
        </w:rPr>
        <w:t>condensación me- </w:t>
      </w:r>
      <w:r>
        <w:rPr>
          <w:rFonts w:ascii="Times New Roman" w:hAnsi="Times New Roman"/>
          <w:i/>
        </w:rPr>
        <w:t>ttafórica</w:t>
      </w:r>
      <w:r>
        <w:rPr>
          <w:rFonts w:ascii="Times New Roman" w:hAnsi="Times New Roman"/>
          <w:i/>
          <w:spacing w:val="-10"/>
        </w:rPr>
        <w:t> </w:t>
      </w:r>
      <w:r>
        <w:rPr>
          <w:rFonts w:ascii="Times New Roman" w:hAnsi="Times New Roman"/>
          <w:i/>
        </w:rPr>
        <w:t>de</w:t>
      </w:r>
      <w:r>
        <w:rPr>
          <w:rFonts w:ascii="Times New Roman" w:hAnsi="Times New Roman"/>
          <w:i/>
          <w:spacing w:val="-10"/>
        </w:rPr>
        <w:t> </w:t>
      </w:r>
      <w:r>
        <w:rPr>
          <w:rFonts w:ascii="Times New Roman" w:hAnsi="Times New Roman"/>
          <w:i/>
        </w:rPr>
        <w:t>oposición</w:t>
      </w:r>
      <w:r>
        <w:rPr>
          <w:rFonts w:ascii="Times New Roman" w:hAnsi="Times New Roman"/>
          <w:i/>
          <w:spacing w:val="-10"/>
        </w:rPr>
        <w:t> </w:t>
      </w:r>
      <w:r>
        <w:rPr>
          <w:rFonts w:ascii="Times New Roman" w:hAnsi="Times New Roman"/>
          <w:i/>
        </w:rPr>
        <w:t>global</w:t>
      </w:r>
      <w:r>
        <w:rPr>
          <w:rFonts w:ascii="Times New Roman" w:hAnsi="Times New Roman"/>
          <w:i/>
          <w:spacing w:val="-10"/>
        </w:rPr>
        <w:t> </w:t>
      </w:r>
      <w:r>
        <w:rPr>
          <w:rFonts w:ascii="Times New Roman" w:hAnsi="Times New Roman"/>
          <w:i/>
        </w:rPr>
        <w:t>conttra</w:t>
      </w:r>
      <w:r>
        <w:rPr>
          <w:rFonts w:ascii="Times New Roman" w:hAnsi="Times New Roman"/>
          <w:i/>
          <w:spacing w:val="-10"/>
        </w:rPr>
        <w:t> </w:t>
      </w:r>
      <w:r>
        <w:rPr>
          <w:rFonts w:ascii="Times New Roman" w:hAnsi="Times New Roman"/>
          <w:i/>
        </w:rPr>
        <w:t>los</w:t>
      </w:r>
      <w:r>
        <w:rPr>
          <w:rFonts w:ascii="Times New Roman" w:hAnsi="Times New Roman"/>
          <w:i/>
          <w:spacing w:val="-10"/>
        </w:rPr>
        <w:t> </w:t>
      </w:r>
      <w:r>
        <w:rPr>
          <w:rFonts w:ascii="Times New Roman" w:hAnsi="Times New Roman"/>
          <w:i/>
        </w:rPr>
        <w:t>que</w:t>
      </w:r>
      <w:r>
        <w:rPr>
          <w:rFonts w:ascii="Times New Roman" w:hAnsi="Times New Roman"/>
          <w:i/>
          <w:spacing w:val="-10"/>
        </w:rPr>
        <w:t> </w:t>
      </w:r>
      <w:r>
        <w:rPr>
          <w:rFonts w:ascii="Times New Roman" w:hAnsi="Times New Roman"/>
          <w:i/>
        </w:rPr>
        <w:t>mandan</w:t>
      </w:r>
      <w:r>
        <w:rPr>
          <w:rFonts w:ascii="Times New Roman" w:hAnsi="Times New Roman"/>
          <w:i/>
          <w:spacing w:val="-10"/>
        </w:rPr>
        <w:t> </w:t>
      </w:r>
      <w:r>
        <w:rPr/>
        <w:t>(zizek,</w:t>
      </w:r>
      <w:r>
        <w:rPr>
          <w:spacing w:val="-4"/>
        </w:rPr>
        <w:t> </w:t>
      </w:r>
      <w:r>
        <w:rPr/>
        <w:t>2010),</w:t>
      </w:r>
      <w:r>
        <w:rPr>
          <w:spacing w:val="-4"/>
        </w:rPr>
        <w:t> </w:t>
      </w:r>
      <w:r>
        <w:rPr/>
        <w:t>de</w:t>
      </w:r>
      <w:r>
        <w:rPr>
          <w:spacing w:val="-4"/>
        </w:rPr>
        <w:t> </w:t>
      </w:r>
      <w:r>
        <w:rPr/>
        <w:t>manera que la protesta pretendía lograr el tránsito de referirse a determinada reivindicación, a reflejar la dimensión universal que esa reivindicación específica contenía. con ello, el movimiento comenzó a mostrar rasgos antagónicos. </w:t>
      </w:r>
      <w:r>
        <w:rPr>
          <w:w w:val="105"/>
        </w:rPr>
        <w:t>a </w:t>
      </w:r>
      <w:r>
        <w:rPr/>
        <w:t>partir de entonces la labor fue lograr que esta universali- zación metafórica de las reivindicaciones particulares pudiera inscribirse en contextos políticos de corte nacional, con el fin de provocar que los afectados por las decisiones políticas estuvieran en posibilidad de esta- blecer nuevos principios de justicia. el pensamiento crítico en Bolivia cumplía su labor histórica, continuar prefigurando utopías capaces de poner en movimiento las fuerzas sociales. </w:t>
      </w:r>
      <w:r>
        <w:rPr>
          <w:spacing w:val="-4"/>
        </w:rPr>
        <w:t>para </w:t>
      </w:r>
      <w:r>
        <w:rPr/>
        <w:t>ello se valió de la creación de una </w:t>
      </w:r>
      <w:r>
        <w:rPr>
          <w:rFonts w:ascii="Times New Roman" w:hAnsi="Times New Roman"/>
          <w:i/>
        </w:rPr>
        <w:t>gramáttica descolonial</w:t>
      </w:r>
      <w:r>
        <w:rPr/>
        <w:t>, mecanismo útil para la lucha, en un campo donde el neoliberalismo invirtió buena parte de sus esfuerzos: el plano simbólico.</w:t>
      </w:r>
    </w:p>
    <w:p>
      <w:pPr>
        <w:spacing w:after="0" w:line="307" w:lineRule="auto"/>
        <w:jc w:val="both"/>
        <w:sectPr>
          <w:footerReference w:type="default" r:id="rId21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11"/>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3248" from="15pt,-46.566288pt" to="0pt,-46.566288pt" stroked="true" strokeweight=".25pt" strokecolor="#000000">
            <w10:wrap type="none"/>
          </v:line>
        </w:pict>
      </w:r>
      <w:r>
        <w:rPr/>
        <w:pict>
          <v:line style="position:absolute;mso-position-horizontal-relative:page;mso-position-vertical-relative:paragraph;z-index:23272" from="452.196991pt,-46.566288pt" to="467.196991pt,-46.566288pt" stroked="true" strokeweight=".25pt" strokecolor="#000000">
            <w10:wrap type="none"/>
          </v:line>
        </w:pict>
      </w:r>
      <w:r>
        <w:rPr/>
        <w:pict>
          <v:line style="position:absolute;mso-position-horizontal-relative:page;mso-position-vertical-relative:paragraph;z-index:23296" from="21pt,-52.566284pt" to="21pt,-67.566284pt" stroked="true" strokeweight=".25pt" strokecolor="#000000">
            <w10:wrap type="none"/>
          </v:line>
        </w:pict>
      </w:r>
      <w:r>
        <w:rPr/>
        <w:pict>
          <v:line style="position:absolute;mso-position-horizontal-relative:page;mso-position-vertical-relative:paragraph;z-index:23320" from="446.196991pt,-52.566284pt" to="446.196991pt,-67.566284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189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Heading3"/>
        <w:spacing w:before="65"/>
      </w:pPr>
      <w:r>
        <w:rPr/>
        <w:t>La descolonización de la vida</w:t>
      </w:r>
    </w:p>
    <w:p>
      <w:pPr>
        <w:pStyle w:val="BodyText"/>
        <w:rPr>
          <w:b/>
        </w:rPr>
      </w:pPr>
    </w:p>
    <w:p>
      <w:pPr>
        <w:pStyle w:val="BodyText"/>
        <w:spacing w:line="307" w:lineRule="auto" w:before="128"/>
        <w:ind w:left="1497" w:right="1494"/>
        <w:jc w:val="both"/>
      </w:pPr>
      <w:r>
        <w:rPr>
          <w:spacing w:val="-4"/>
        </w:rPr>
        <w:t>para </w:t>
      </w:r>
      <w:r>
        <w:rPr/>
        <w:t>el movimiento, el despojo de la visión y mentalidad eurocéntrica cumplía una finalidad específica: la recuperación local de la injerencia política y el establecimiento de las relaciones sociales –en la vida cotidia- na– sobre bases fincadas en la solidaridad, el sentido de comunidad y en   la justicia. mediante el proceso de colonización se pretendió distanciar al afectado, oprimido, dominado –en este caso los indígenas– de los ámbi- </w:t>
      </w:r>
      <w:r>
        <w:rPr>
          <w:spacing w:val="-1"/>
          <w:w w:val="97"/>
        </w:rPr>
        <w:t>to</w:t>
      </w:r>
      <w:r>
        <w:rPr>
          <w:w w:val="97"/>
        </w:rPr>
        <w:t>s</w:t>
      </w:r>
      <w:r>
        <w:rPr>
          <w:spacing w:val="11"/>
        </w:rPr>
        <w:t> </w:t>
      </w:r>
      <w:r>
        <w:rPr>
          <w:spacing w:val="-1"/>
          <w:w w:val="104"/>
        </w:rPr>
        <w:t>d</w:t>
      </w:r>
      <w:r>
        <w:rPr>
          <w:w w:val="104"/>
        </w:rPr>
        <w:t>e</w:t>
      </w:r>
      <w:r>
        <w:rPr>
          <w:spacing w:val="11"/>
        </w:rPr>
        <w:t> </w:t>
      </w:r>
      <w:r>
        <w:rPr>
          <w:spacing w:val="-1"/>
          <w:w w:val="104"/>
        </w:rPr>
        <w:t>pode</w:t>
      </w:r>
      <w:r>
        <w:rPr>
          <w:w w:val="104"/>
        </w:rPr>
        <w:t>r</w:t>
      </w:r>
      <w:r>
        <w:rPr>
          <w:spacing w:val="11"/>
        </w:rPr>
        <w:t> </w:t>
      </w:r>
      <w:r>
        <w:rPr>
          <w:spacing w:val="-8"/>
          <w:w w:val="100"/>
        </w:rPr>
        <w:t>r</w:t>
      </w:r>
      <w:r>
        <w:rPr>
          <w:spacing w:val="-1"/>
          <w:w w:val="106"/>
        </w:rPr>
        <w:t>eal</w:t>
      </w:r>
      <w:r>
        <w:rPr>
          <w:w w:val="106"/>
        </w:rPr>
        <w:t>.</w:t>
      </w:r>
      <w:r>
        <w:rPr>
          <w:spacing w:val="11"/>
        </w:rPr>
        <w:t> </w:t>
      </w:r>
      <w:r>
        <w:rPr>
          <w:w w:val="238"/>
        </w:rPr>
        <w:t>l</w:t>
      </w:r>
      <w:r>
        <w:rPr>
          <w:w w:val="101"/>
        </w:rPr>
        <w:t>a</w:t>
      </w:r>
      <w:r>
        <w:rPr>
          <w:spacing w:val="11"/>
        </w:rPr>
        <w:t> </w:t>
      </w:r>
      <w:r>
        <w:rPr>
          <w:spacing w:val="-1"/>
          <w:w w:val="102"/>
        </w:rPr>
        <w:t>descolonizació</w:t>
      </w:r>
      <w:r>
        <w:rPr>
          <w:w w:val="102"/>
        </w:rPr>
        <w:t>n</w:t>
      </w:r>
      <w:r>
        <w:rPr>
          <w:spacing w:val="12"/>
        </w:rPr>
        <w:t> </w:t>
      </w:r>
      <w:r>
        <w:rPr>
          <w:w w:val="95"/>
        </w:rPr>
        <w:t>se</w:t>
      </w:r>
      <w:r>
        <w:rPr>
          <w:spacing w:val="11"/>
        </w:rPr>
        <w:t> </w:t>
      </w:r>
      <w:r>
        <w:rPr>
          <w:spacing w:val="-1"/>
          <w:w w:val="102"/>
        </w:rPr>
        <w:t>traduj</w:t>
      </w:r>
      <w:r>
        <w:rPr>
          <w:w w:val="102"/>
        </w:rPr>
        <w:t>o</w:t>
      </w:r>
      <w:r>
        <w:rPr>
          <w:spacing w:val="11"/>
        </w:rPr>
        <w:t> </w:t>
      </w:r>
      <w:r>
        <w:rPr>
          <w:w w:val="103"/>
        </w:rPr>
        <w:t>como</w:t>
      </w:r>
      <w:r>
        <w:rPr>
          <w:spacing w:val="11"/>
        </w:rPr>
        <w:t> </w:t>
      </w:r>
      <w:r>
        <w:rPr>
          <w:spacing w:val="-1"/>
          <w:w w:val="102"/>
        </w:rPr>
        <w:t>l</w:t>
      </w:r>
      <w:r>
        <w:rPr>
          <w:w w:val="102"/>
        </w:rPr>
        <w:t>a</w:t>
      </w:r>
      <w:r>
        <w:rPr>
          <w:spacing w:val="11"/>
        </w:rPr>
        <w:t> </w:t>
      </w:r>
      <w:r>
        <w:rPr>
          <w:spacing w:val="-1"/>
          <w:w w:val="102"/>
        </w:rPr>
        <w:t>administración </w:t>
      </w:r>
      <w:r>
        <w:rPr/>
        <w:t>de</w:t>
      </w:r>
      <w:r>
        <w:rPr>
          <w:spacing w:val="20"/>
        </w:rPr>
        <w:t> </w:t>
      </w:r>
      <w:r>
        <w:rPr/>
        <w:t>poder</w:t>
      </w:r>
      <w:r>
        <w:rPr>
          <w:spacing w:val="20"/>
        </w:rPr>
        <w:t> </w:t>
      </w:r>
      <w:r>
        <w:rPr/>
        <w:t>por</w:t>
      </w:r>
      <w:r>
        <w:rPr>
          <w:spacing w:val="20"/>
        </w:rPr>
        <w:t> </w:t>
      </w:r>
      <w:r>
        <w:rPr/>
        <w:t>parte</w:t>
      </w:r>
      <w:r>
        <w:rPr>
          <w:spacing w:val="20"/>
        </w:rPr>
        <w:t> </w:t>
      </w:r>
      <w:r>
        <w:rPr/>
        <w:t>de</w:t>
      </w:r>
      <w:r>
        <w:rPr>
          <w:spacing w:val="20"/>
        </w:rPr>
        <w:t> </w:t>
      </w:r>
      <w:r>
        <w:rPr/>
        <w:t>los</w:t>
      </w:r>
      <w:r>
        <w:rPr>
          <w:spacing w:val="20"/>
        </w:rPr>
        <w:t> </w:t>
      </w:r>
      <w:r>
        <w:rPr/>
        <w:t>marginados</w:t>
      </w:r>
      <w:r>
        <w:rPr>
          <w:spacing w:val="20"/>
        </w:rPr>
        <w:t> </w:t>
      </w:r>
      <w:r>
        <w:rPr/>
        <w:t>en</w:t>
      </w:r>
      <w:r>
        <w:rPr>
          <w:spacing w:val="20"/>
        </w:rPr>
        <w:t> </w:t>
      </w:r>
      <w:r>
        <w:rPr/>
        <w:t>la</w:t>
      </w:r>
      <w:r>
        <w:rPr>
          <w:spacing w:val="20"/>
        </w:rPr>
        <w:t> </w:t>
      </w:r>
      <w:r>
        <w:rPr/>
        <w:t>toma</w:t>
      </w:r>
      <w:r>
        <w:rPr>
          <w:spacing w:val="20"/>
        </w:rPr>
        <w:t> </w:t>
      </w:r>
      <w:r>
        <w:rPr/>
        <w:t>de</w:t>
      </w:r>
      <w:r>
        <w:rPr>
          <w:spacing w:val="20"/>
        </w:rPr>
        <w:t> </w:t>
      </w:r>
      <w:r>
        <w:rPr/>
        <w:t>decisiones.</w:t>
      </w:r>
    </w:p>
    <w:p>
      <w:pPr>
        <w:pStyle w:val="BodyText"/>
        <w:spacing w:line="307" w:lineRule="auto"/>
        <w:ind w:left="1497" w:right="1494" w:firstLine="396"/>
        <w:jc w:val="both"/>
      </w:pPr>
      <w:r>
        <w:rPr>
          <w:w w:val="140"/>
        </w:rPr>
        <w:t>a </w:t>
      </w:r>
      <w:r>
        <w:rPr>
          <w:w w:val="105"/>
        </w:rPr>
        <w:t>pesar de reconocer la importancia de la descolonización para la construcción</w:t>
      </w:r>
      <w:r>
        <w:rPr>
          <w:spacing w:val="-10"/>
          <w:w w:val="105"/>
        </w:rPr>
        <w:t> </w:t>
      </w:r>
      <w:r>
        <w:rPr>
          <w:w w:val="105"/>
        </w:rPr>
        <w:t>de</w:t>
      </w:r>
      <w:r>
        <w:rPr>
          <w:spacing w:val="-10"/>
          <w:w w:val="105"/>
        </w:rPr>
        <w:t> </w:t>
      </w:r>
      <w:r>
        <w:rPr>
          <w:w w:val="105"/>
        </w:rPr>
        <w:t>una</w:t>
      </w:r>
      <w:r>
        <w:rPr>
          <w:spacing w:val="-10"/>
          <w:w w:val="105"/>
        </w:rPr>
        <w:t> </w:t>
      </w:r>
      <w:r>
        <w:rPr>
          <w:w w:val="105"/>
        </w:rPr>
        <w:t>nueva</w:t>
      </w:r>
      <w:r>
        <w:rPr>
          <w:spacing w:val="-9"/>
          <w:w w:val="105"/>
        </w:rPr>
        <w:t> </w:t>
      </w:r>
      <w:r>
        <w:rPr>
          <w:w w:val="105"/>
        </w:rPr>
        <w:t>forma</w:t>
      </w:r>
      <w:r>
        <w:rPr>
          <w:spacing w:val="-10"/>
          <w:w w:val="105"/>
        </w:rPr>
        <w:t> </w:t>
      </w:r>
      <w:r>
        <w:rPr>
          <w:w w:val="105"/>
        </w:rPr>
        <w:t>de</w:t>
      </w:r>
      <w:r>
        <w:rPr>
          <w:spacing w:val="-10"/>
          <w:w w:val="105"/>
        </w:rPr>
        <w:t> </w:t>
      </w:r>
      <w:r>
        <w:rPr>
          <w:w w:val="105"/>
        </w:rPr>
        <w:t>vida,</w:t>
      </w:r>
      <w:r>
        <w:rPr>
          <w:spacing w:val="-10"/>
          <w:w w:val="105"/>
        </w:rPr>
        <w:t> </w:t>
      </w:r>
      <w:r>
        <w:rPr>
          <w:w w:val="105"/>
        </w:rPr>
        <w:t>las</w:t>
      </w:r>
      <w:r>
        <w:rPr>
          <w:spacing w:val="-10"/>
          <w:w w:val="105"/>
        </w:rPr>
        <w:t> </w:t>
      </w:r>
      <w:r>
        <w:rPr>
          <w:w w:val="105"/>
        </w:rPr>
        <w:t>concepciones</w:t>
      </w:r>
      <w:r>
        <w:rPr>
          <w:spacing w:val="-10"/>
          <w:w w:val="105"/>
        </w:rPr>
        <w:t> </w:t>
      </w:r>
      <w:r>
        <w:rPr>
          <w:w w:val="105"/>
        </w:rPr>
        <w:t>respecto</w:t>
      </w:r>
      <w:r>
        <w:rPr>
          <w:spacing w:val="-9"/>
          <w:w w:val="105"/>
        </w:rPr>
        <w:t> </w:t>
      </w:r>
      <w:r>
        <w:rPr>
          <w:w w:val="105"/>
        </w:rPr>
        <w:t>a</w:t>
      </w:r>
      <w:r>
        <w:rPr>
          <w:spacing w:val="-10"/>
          <w:w w:val="105"/>
        </w:rPr>
        <w:t> </w:t>
      </w:r>
      <w:r>
        <w:rPr>
          <w:w w:val="105"/>
        </w:rPr>
        <w:t>la misma</w:t>
      </w:r>
      <w:r>
        <w:rPr>
          <w:spacing w:val="-21"/>
          <w:w w:val="105"/>
        </w:rPr>
        <w:t> </w:t>
      </w:r>
      <w:r>
        <w:rPr>
          <w:w w:val="105"/>
        </w:rPr>
        <w:t>y</w:t>
      </w:r>
      <w:r>
        <w:rPr>
          <w:spacing w:val="-21"/>
          <w:w w:val="105"/>
        </w:rPr>
        <w:t> </w:t>
      </w:r>
      <w:r>
        <w:rPr>
          <w:w w:val="105"/>
        </w:rPr>
        <w:t>a</w:t>
      </w:r>
      <w:r>
        <w:rPr>
          <w:spacing w:val="-21"/>
          <w:w w:val="105"/>
        </w:rPr>
        <w:t> </w:t>
      </w:r>
      <w:r>
        <w:rPr>
          <w:w w:val="105"/>
        </w:rPr>
        <w:t>su</w:t>
      </w:r>
      <w:r>
        <w:rPr>
          <w:spacing w:val="-21"/>
          <w:w w:val="105"/>
        </w:rPr>
        <w:t> </w:t>
      </w:r>
      <w:r>
        <w:rPr>
          <w:w w:val="105"/>
        </w:rPr>
        <w:t>proceso</w:t>
      </w:r>
      <w:r>
        <w:rPr>
          <w:spacing w:val="-21"/>
          <w:w w:val="105"/>
        </w:rPr>
        <w:t> </w:t>
      </w:r>
      <w:r>
        <w:rPr>
          <w:w w:val="105"/>
        </w:rPr>
        <w:t>inverso</w:t>
      </w:r>
      <w:r>
        <w:rPr>
          <w:spacing w:val="-20"/>
          <w:w w:val="105"/>
        </w:rPr>
        <w:t> </w:t>
      </w:r>
      <w:r>
        <w:rPr>
          <w:w w:val="105"/>
        </w:rPr>
        <w:t>distan</w:t>
      </w:r>
      <w:r>
        <w:rPr>
          <w:spacing w:val="-20"/>
          <w:w w:val="105"/>
        </w:rPr>
        <w:t> </w:t>
      </w:r>
      <w:r>
        <w:rPr>
          <w:w w:val="105"/>
        </w:rPr>
        <w:t>de</w:t>
      </w:r>
      <w:r>
        <w:rPr>
          <w:spacing w:val="-21"/>
          <w:w w:val="105"/>
        </w:rPr>
        <w:t> </w:t>
      </w:r>
      <w:r>
        <w:rPr>
          <w:w w:val="105"/>
        </w:rPr>
        <w:t>ser</w:t>
      </w:r>
      <w:r>
        <w:rPr>
          <w:spacing w:val="-21"/>
          <w:w w:val="105"/>
        </w:rPr>
        <w:t> </w:t>
      </w:r>
      <w:r>
        <w:rPr>
          <w:w w:val="105"/>
        </w:rPr>
        <w:t>homogéneas.</w:t>
      </w:r>
      <w:r>
        <w:rPr>
          <w:spacing w:val="-20"/>
          <w:w w:val="105"/>
        </w:rPr>
        <w:t> </w:t>
      </w:r>
      <w:r>
        <w:rPr>
          <w:w w:val="105"/>
        </w:rPr>
        <w:t>subyacen</w:t>
      </w:r>
      <w:r>
        <w:rPr>
          <w:spacing w:val="-21"/>
          <w:w w:val="105"/>
        </w:rPr>
        <w:t> </w:t>
      </w:r>
      <w:r>
        <w:rPr>
          <w:w w:val="105"/>
        </w:rPr>
        <w:t>postu- ras</w:t>
      </w:r>
      <w:r>
        <w:rPr>
          <w:spacing w:val="-16"/>
          <w:w w:val="105"/>
        </w:rPr>
        <w:t> </w:t>
      </w:r>
      <w:r>
        <w:rPr>
          <w:w w:val="105"/>
        </w:rPr>
        <w:t>disímiles</w:t>
      </w:r>
      <w:r>
        <w:rPr>
          <w:spacing w:val="-15"/>
          <w:w w:val="105"/>
        </w:rPr>
        <w:t> </w:t>
      </w:r>
      <w:r>
        <w:rPr>
          <w:w w:val="105"/>
        </w:rPr>
        <w:t>pero</w:t>
      </w:r>
      <w:r>
        <w:rPr>
          <w:spacing w:val="-16"/>
          <w:w w:val="105"/>
        </w:rPr>
        <w:t> </w:t>
      </w:r>
      <w:r>
        <w:rPr>
          <w:w w:val="105"/>
        </w:rPr>
        <w:t>convergentes,</w:t>
      </w:r>
      <w:r>
        <w:rPr>
          <w:spacing w:val="-16"/>
          <w:w w:val="105"/>
        </w:rPr>
        <w:t> </w:t>
      </w:r>
      <w:r>
        <w:rPr>
          <w:w w:val="105"/>
        </w:rPr>
        <w:t>que</w:t>
      </w:r>
      <w:r>
        <w:rPr>
          <w:spacing w:val="-16"/>
          <w:w w:val="105"/>
        </w:rPr>
        <w:t> </w:t>
      </w:r>
      <w:r>
        <w:rPr>
          <w:w w:val="105"/>
        </w:rPr>
        <w:t>al</w:t>
      </w:r>
      <w:r>
        <w:rPr>
          <w:spacing w:val="-16"/>
          <w:w w:val="105"/>
        </w:rPr>
        <w:t> </w:t>
      </w:r>
      <w:r>
        <w:rPr>
          <w:w w:val="105"/>
        </w:rPr>
        <w:t>entrar</w:t>
      </w:r>
      <w:r>
        <w:rPr>
          <w:spacing w:val="-16"/>
          <w:w w:val="105"/>
        </w:rPr>
        <w:t> </w:t>
      </w:r>
      <w:r>
        <w:rPr>
          <w:w w:val="105"/>
        </w:rPr>
        <w:t>en</w:t>
      </w:r>
      <w:r>
        <w:rPr>
          <w:spacing w:val="-16"/>
          <w:w w:val="105"/>
        </w:rPr>
        <w:t> </w:t>
      </w:r>
      <w:r>
        <w:rPr>
          <w:w w:val="105"/>
        </w:rPr>
        <w:t>una</w:t>
      </w:r>
      <w:r>
        <w:rPr>
          <w:spacing w:val="-16"/>
          <w:w w:val="105"/>
        </w:rPr>
        <w:t> </w:t>
      </w:r>
      <w:r>
        <w:rPr>
          <w:w w:val="105"/>
        </w:rPr>
        <w:t>relación</w:t>
      </w:r>
      <w:r>
        <w:rPr>
          <w:spacing w:val="-16"/>
          <w:w w:val="105"/>
        </w:rPr>
        <w:t> </w:t>
      </w:r>
      <w:r>
        <w:rPr>
          <w:w w:val="105"/>
        </w:rPr>
        <w:t>simbiótica dejan de manifiesto la fortaleza de la gramática empleada en territorio boliviano.</w:t>
      </w:r>
      <w:r>
        <w:rPr>
          <w:spacing w:val="-5"/>
          <w:w w:val="105"/>
        </w:rPr>
        <w:t> </w:t>
      </w:r>
      <w:r>
        <w:rPr>
          <w:w w:val="105"/>
        </w:rPr>
        <w:t>esto</w:t>
      </w:r>
      <w:r>
        <w:rPr>
          <w:spacing w:val="-5"/>
          <w:w w:val="105"/>
        </w:rPr>
        <w:t> </w:t>
      </w:r>
      <w:r>
        <w:rPr>
          <w:w w:val="105"/>
        </w:rPr>
        <w:t>se</w:t>
      </w:r>
      <w:r>
        <w:rPr>
          <w:spacing w:val="-5"/>
          <w:w w:val="105"/>
        </w:rPr>
        <w:t> </w:t>
      </w:r>
      <w:r>
        <w:rPr>
          <w:w w:val="105"/>
        </w:rPr>
        <w:t>debe</w:t>
      </w:r>
      <w:r>
        <w:rPr>
          <w:spacing w:val="-5"/>
          <w:w w:val="105"/>
        </w:rPr>
        <w:t> </w:t>
      </w:r>
      <w:r>
        <w:rPr>
          <w:w w:val="105"/>
        </w:rPr>
        <w:t>al</w:t>
      </w:r>
      <w:r>
        <w:rPr>
          <w:spacing w:val="-5"/>
          <w:w w:val="105"/>
        </w:rPr>
        <w:t> </w:t>
      </w:r>
      <w:r>
        <w:rPr>
          <w:w w:val="105"/>
        </w:rPr>
        <w:t>hecho</w:t>
      </w:r>
      <w:r>
        <w:rPr>
          <w:spacing w:val="-5"/>
          <w:w w:val="105"/>
        </w:rPr>
        <w:t> </w:t>
      </w:r>
      <w:r>
        <w:rPr>
          <w:w w:val="105"/>
        </w:rPr>
        <w:t>de</w:t>
      </w:r>
      <w:r>
        <w:rPr>
          <w:spacing w:val="-5"/>
          <w:w w:val="105"/>
        </w:rPr>
        <w:t> </w:t>
      </w:r>
      <w:r>
        <w:rPr>
          <w:w w:val="105"/>
        </w:rPr>
        <w:t>que</w:t>
      </w:r>
      <w:r>
        <w:rPr>
          <w:spacing w:val="-5"/>
          <w:w w:val="105"/>
        </w:rPr>
        <w:t> </w:t>
      </w:r>
      <w:r>
        <w:rPr>
          <w:w w:val="105"/>
        </w:rPr>
        <w:t>los</w:t>
      </w:r>
      <w:r>
        <w:rPr>
          <w:spacing w:val="-5"/>
          <w:w w:val="105"/>
        </w:rPr>
        <w:t> </w:t>
      </w:r>
      <w:r>
        <w:rPr>
          <w:w w:val="105"/>
        </w:rPr>
        <w:t>cambios</w:t>
      </w:r>
      <w:r>
        <w:rPr>
          <w:spacing w:val="-5"/>
          <w:w w:val="105"/>
        </w:rPr>
        <w:t> </w:t>
      </w:r>
      <w:r>
        <w:rPr>
          <w:w w:val="105"/>
        </w:rPr>
        <w:t>ocurrieron</w:t>
      </w:r>
      <w:r>
        <w:rPr>
          <w:spacing w:val="-5"/>
          <w:w w:val="105"/>
        </w:rPr>
        <w:t> </w:t>
      </w:r>
      <w:r>
        <w:rPr>
          <w:w w:val="105"/>
        </w:rPr>
        <w:t>en</w:t>
      </w:r>
      <w:r>
        <w:rPr>
          <w:spacing w:val="-5"/>
          <w:w w:val="105"/>
        </w:rPr>
        <w:t> </w:t>
      </w:r>
      <w:r>
        <w:rPr>
          <w:w w:val="105"/>
        </w:rPr>
        <w:t>todos los ámbitos de la existencia social de los pueblos </w:t>
      </w:r>
      <w:r>
        <w:rPr>
          <w:spacing w:val="-11"/>
          <w:w w:val="105"/>
        </w:rPr>
        <w:t>y, </w:t>
      </w:r>
      <w:r>
        <w:rPr>
          <w:w w:val="105"/>
        </w:rPr>
        <w:t>por tanto, de sus miembros</w:t>
      </w:r>
      <w:r>
        <w:rPr>
          <w:spacing w:val="-6"/>
          <w:w w:val="105"/>
        </w:rPr>
        <w:t> </w:t>
      </w:r>
      <w:r>
        <w:rPr>
          <w:w w:val="105"/>
        </w:rPr>
        <w:t>individuales,</w:t>
      </w:r>
      <w:r>
        <w:rPr>
          <w:spacing w:val="-6"/>
          <w:w w:val="105"/>
        </w:rPr>
        <w:t> </w:t>
      </w:r>
      <w:r>
        <w:rPr>
          <w:w w:val="105"/>
        </w:rPr>
        <w:t>lo</w:t>
      </w:r>
      <w:r>
        <w:rPr>
          <w:spacing w:val="-6"/>
          <w:w w:val="105"/>
        </w:rPr>
        <w:t> </w:t>
      </w:r>
      <w:r>
        <w:rPr>
          <w:w w:val="105"/>
        </w:rPr>
        <w:t>mismo</w:t>
      </w:r>
      <w:r>
        <w:rPr>
          <w:spacing w:val="-6"/>
          <w:w w:val="105"/>
        </w:rPr>
        <w:t> </w:t>
      </w:r>
      <w:r>
        <w:rPr>
          <w:w w:val="105"/>
        </w:rPr>
        <w:t>en</w:t>
      </w:r>
      <w:r>
        <w:rPr>
          <w:spacing w:val="-6"/>
          <w:w w:val="105"/>
        </w:rPr>
        <w:t> </w:t>
      </w:r>
      <w:r>
        <w:rPr>
          <w:w w:val="105"/>
        </w:rPr>
        <w:t>la</w:t>
      </w:r>
      <w:r>
        <w:rPr>
          <w:spacing w:val="-6"/>
          <w:w w:val="105"/>
        </w:rPr>
        <w:t> </w:t>
      </w:r>
      <w:r>
        <w:rPr>
          <w:w w:val="105"/>
        </w:rPr>
        <w:t>dimensión</w:t>
      </w:r>
      <w:r>
        <w:rPr>
          <w:spacing w:val="-5"/>
          <w:w w:val="105"/>
        </w:rPr>
        <w:t> </w:t>
      </w:r>
      <w:r>
        <w:rPr>
          <w:w w:val="105"/>
        </w:rPr>
        <w:t>material</w:t>
      </w:r>
      <w:r>
        <w:rPr>
          <w:spacing w:val="-6"/>
          <w:w w:val="105"/>
        </w:rPr>
        <w:t> </w:t>
      </w:r>
      <w:r>
        <w:rPr>
          <w:w w:val="105"/>
        </w:rPr>
        <w:t>que</w:t>
      </w:r>
      <w:r>
        <w:rPr>
          <w:spacing w:val="-6"/>
          <w:w w:val="105"/>
        </w:rPr>
        <w:t> </w:t>
      </w:r>
      <w:r>
        <w:rPr>
          <w:w w:val="105"/>
        </w:rPr>
        <w:t>en</w:t>
      </w:r>
      <w:r>
        <w:rPr>
          <w:spacing w:val="-6"/>
          <w:w w:val="105"/>
        </w:rPr>
        <w:t> </w:t>
      </w:r>
      <w:r>
        <w:rPr>
          <w:w w:val="105"/>
        </w:rPr>
        <w:t>la</w:t>
      </w:r>
      <w:r>
        <w:rPr>
          <w:spacing w:val="-6"/>
          <w:w w:val="105"/>
        </w:rPr>
        <w:t> </w:t>
      </w:r>
      <w:r>
        <w:rPr>
          <w:w w:val="105"/>
        </w:rPr>
        <w:t>di- </w:t>
      </w:r>
      <w:r>
        <w:rPr>
          <w:spacing w:val="-1"/>
          <w:w w:val="102"/>
        </w:rPr>
        <w:t>mensió</w:t>
      </w:r>
      <w:r>
        <w:rPr>
          <w:w w:val="102"/>
        </w:rPr>
        <w:t>n</w:t>
      </w:r>
      <w:r>
        <w:rPr>
          <w:spacing w:val="18"/>
        </w:rPr>
        <w:t> </w:t>
      </w:r>
      <w:r>
        <w:rPr>
          <w:w w:val="98"/>
        </w:rPr>
        <w:t>subjetiva</w:t>
      </w:r>
      <w:r>
        <w:rPr>
          <w:spacing w:val="17"/>
        </w:rPr>
        <w:t> </w:t>
      </w:r>
      <w:r>
        <w:rPr>
          <w:spacing w:val="-1"/>
          <w:w w:val="104"/>
        </w:rPr>
        <w:t>d</w:t>
      </w:r>
      <w:r>
        <w:rPr>
          <w:w w:val="104"/>
        </w:rPr>
        <w:t>e</w:t>
      </w:r>
      <w:r>
        <w:rPr>
          <w:spacing w:val="18"/>
        </w:rPr>
        <w:t> </w:t>
      </w:r>
      <w:r>
        <w:rPr>
          <w:spacing w:val="-1"/>
          <w:w w:val="95"/>
        </w:rPr>
        <w:t>esa</w:t>
      </w:r>
      <w:r>
        <w:rPr>
          <w:w w:val="95"/>
        </w:rPr>
        <w:t>s</w:t>
      </w:r>
      <w:r>
        <w:rPr>
          <w:spacing w:val="17"/>
        </w:rPr>
        <w:t> </w:t>
      </w:r>
      <w:r>
        <w:rPr>
          <w:spacing w:val="-8"/>
          <w:w w:val="100"/>
        </w:rPr>
        <w:t>r</w:t>
      </w:r>
      <w:r>
        <w:rPr>
          <w:spacing w:val="-1"/>
          <w:w w:val="101"/>
        </w:rPr>
        <w:t>elacione</w:t>
      </w:r>
      <w:r>
        <w:rPr>
          <w:w w:val="101"/>
        </w:rPr>
        <w:t>s</w:t>
      </w:r>
      <w:r>
        <w:rPr>
          <w:spacing w:val="18"/>
        </w:rPr>
        <w:t> </w:t>
      </w:r>
      <w:r>
        <w:rPr>
          <w:spacing w:val="-1"/>
          <w:w w:val="107"/>
        </w:rPr>
        <w:t>(Quijano</w:t>
      </w:r>
      <w:r>
        <w:rPr>
          <w:w w:val="107"/>
        </w:rPr>
        <w:t>,</w:t>
      </w:r>
      <w:r>
        <w:rPr>
          <w:spacing w:val="18"/>
        </w:rPr>
        <w:t> </w:t>
      </w:r>
      <w:r>
        <w:rPr>
          <w:w w:val="99"/>
        </w:rPr>
        <w:t>2000).</w:t>
      </w:r>
      <w:r>
        <w:rPr>
          <w:spacing w:val="17"/>
        </w:rPr>
        <w:t> </w:t>
      </w:r>
      <w:r>
        <w:rPr>
          <w:w w:val="238"/>
        </w:rPr>
        <w:t>l</w:t>
      </w:r>
      <w:r>
        <w:rPr>
          <w:w w:val="101"/>
        </w:rPr>
        <w:t>a</w:t>
      </w:r>
      <w:r>
        <w:rPr>
          <w:spacing w:val="17"/>
        </w:rPr>
        <w:t> </w:t>
      </w:r>
      <w:r>
        <w:rPr>
          <w:spacing w:val="-1"/>
          <w:w w:val="104"/>
        </w:rPr>
        <w:t>identificación, </w:t>
      </w:r>
      <w:r>
        <w:rPr>
          <w:w w:val="105"/>
        </w:rPr>
        <w:t>definición y posicionamiento frente a la cuestión colonial está intrínse- camente relacionada con la posición de las personas en el entramado </w:t>
      </w:r>
      <w:r>
        <w:rPr/>
        <w:t>social</w:t>
      </w:r>
      <w:r>
        <w:rPr>
          <w:spacing w:val="12"/>
        </w:rPr>
        <w:t> </w:t>
      </w:r>
      <w:r>
        <w:rPr>
          <w:w w:val="92"/>
        </w:rPr>
        <w:t>y</w:t>
      </w:r>
      <w:r>
        <w:rPr>
          <w:spacing w:val="12"/>
        </w:rPr>
        <w:t> </w:t>
      </w:r>
      <w:r>
        <w:rPr>
          <w:spacing w:val="-1"/>
          <w:w w:val="104"/>
        </w:rPr>
        <w:t>d</w:t>
      </w:r>
      <w:r>
        <w:rPr>
          <w:w w:val="104"/>
        </w:rPr>
        <w:t>e</w:t>
      </w:r>
      <w:r>
        <w:rPr>
          <w:spacing w:val="12"/>
        </w:rPr>
        <w:t> </w:t>
      </w:r>
      <w:r>
        <w:rPr>
          <w:w w:val="105"/>
        </w:rPr>
        <w:t>pod</w:t>
      </w:r>
      <w:r>
        <w:rPr>
          <w:spacing w:val="-1"/>
          <w:w w:val="105"/>
        </w:rPr>
        <w:t>e</w:t>
      </w:r>
      <w:r>
        <w:rPr>
          <w:spacing w:val="-22"/>
          <w:w w:val="100"/>
        </w:rPr>
        <w:t>r</w:t>
      </w:r>
      <w:r>
        <w:rPr>
          <w:w w:val="133"/>
        </w:rPr>
        <w:t>.</w:t>
      </w:r>
      <w:r>
        <w:rPr>
          <w:spacing w:val="12"/>
        </w:rPr>
        <w:t> </w:t>
      </w:r>
      <w:r>
        <w:rPr>
          <w:w w:val="238"/>
        </w:rPr>
        <w:t>l</w:t>
      </w:r>
      <w:r>
        <w:rPr>
          <w:w w:val="101"/>
        </w:rPr>
        <w:t>a</w:t>
      </w:r>
      <w:r>
        <w:rPr>
          <w:spacing w:val="12"/>
        </w:rPr>
        <w:t> </w:t>
      </w:r>
      <w:r>
        <w:rPr>
          <w:w w:val="101"/>
        </w:rPr>
        <w:t>variación</w:t>
      </w:r>
      <w:r>
        <w:rPr>
          <w:spacing w:val="11"/>
        </w:rPr>
        <w:t> </w:t>
      </w:r>
      <w:r>
        <w:rPr>
          <w:spacing w:val="-1"/>
          <w:w w:val="104"/>
        </w:rPr>
        <w:t>e</w:t>
      </w:r>
      <w:r>
        <w:rPr>
          <w:w w:val="104"/>
        </w:rPr>
        <w:t>n</w:t>
      </w:r>
      <w:r>
        <w:rPr>
          <w:spacing w:val="12"/>
        </w:rPr>
        <w:t> </w:t>
      </w:r>
      <w:r>
        <w:rPr>
          <w:spacing w:val="-1"/>
          <w:w w:val="97"/>
        </w:rPr>
        <w:t>la</w:t>
      </w:r>
      <w:r>
        <w:rPr>
          <w:w w:val="97"/>
        </w:rPr>
        <w:t>s</w:t>
      </w:r>
      <w:r>
        <w:rPr>
          <w:spacing w:val="12"/>
        </w:rPr>
        <w:t> </w:t>
      </w:r>
      <w:r>
        <w:rPr>
          <w:w w:val="102"/>
        </w:rPr>
        <w:t>concepciones</w:t>
      </w:r>
      <w:r>
        <w:rPr>
          <w:spacing w:val="12"/>
        </w:rPr>
        <w:t> </w:t>
      </w:r>
      <w:r>
        <w:rPr>
          <w:w w:val="98"/>
        </w:rPr>
        <w:t>sob</w:t>
      </w:r>
      <w:r>
        <w:rPr>
          <w:spacing w:val="-8"/>
          <w:w w:val="98"/>
        </w:rPr>
        <w:t>r</w:t>
      </w:r>
      <w:r>
        <w:rPr>
          <w:w w:val="101"/>
        </w:rPr>
        <w:t>e</w:t>
      </w:r>
      <w:r>
        <w:rPr>
          <w:spacing w:val="12"/>
        </w:rPr>
        <w:t> </w:t>
      </w:r>
      <w:r>
        <w:rPr>
          <w:spacing w:val="-1"/>
          <w:w w:val="97"/>
        </w:rPr>
        <w:t>est</w:t>
      </w:r>
      <w:r>
        <w:rPr>
          <w:w w:val="97"/>
        </w:rPr>
        <w:t>e</w:t>
      </w:r>
      <w:r>
        <w:rPr>
          <w:spacing w:val="12"/>
        </w:rPr>
        <w:t> </w:t>
      </w:r>
      <w:r>
        <w:rPr>
          <w:w w:val="104"/>
        </w:rPr>
        <w:t>fenómeno </w:t>
      </w:r>
      <w:r>
        <w:rPr>
          <w:w w:val="105"/>
        </w:rPr>
        <w:t>fluctúa</w:t>
      </w:r>
      <w:r>
        <w:rPr>
          <w:spacing w:val="-13"/>
          <w:w w:val="105"/>
        </w:rPr>
        <w:t> </w:t>
      </w:r>
      <w:r>
        <w:rPr>
          <w:w w:val="105"/>
        </w:rPr>
        <w:t>entre</w:t>
      </w:r>
      <w:r>
        <w:rPr>
          <w:spacing w:val="-13"/>
          <w:w w:val="105"/>
        </w:rPr>
        <w:t> </w:t>
      </w:r>
      <w:r>
        <w:rPr>
          <w:w w:val="105"/>
        </w:rPr>
        <w:t>los</w:t>
      </w:r>
      <w:r>
        <w:rPr>
          <w:spacing w:val="-13"/>
          <w:w w:val="105"/>
        </w:rPr>
        <w:t> </w:t>
      </w:r>
      <w:r>
        <w:rPr>
          <w:w w:val="105"/>
        </w:rPr>
        <w:t>análisis</w:t>
      </w:r>
      <w:r>
        <w:rPr>
          <w:spacing w:val="-13"/>
          <w:w w:val="105"/>
        </w:rPr>
        <w:t> </w:t>
      </w:r>
      <w:r>
        <w:rPr>
          <w:w w:val="105"/>
        </w:rPr>
        <w:t>macro</w:t>
      </w:r>
      <w:r>
        <w:rPr>
          <w:spacing w:val="-13"/>
          <w:w w:val="105"/>
        </w:rPr>
        <w:t> </w:t>
      </w:r>
      <w:r>
        <w:rPr>
          <w:w w:val="105"/>
        </w:rPr>
        <w:t>–en</w:t>
      </w:r>
      <w:r>
        <w:rPr>
          <w:spacing w:val="-13"/>
          <w:w w:val="105"/>
        </w:rPr>
        <w:t> </w:t>
      </w:r>
      <w:r>
        <w:rPr>
          <w:w w:val="105"/>
        </w:rPr>
        <w:t>éstos,</w:t>
      </w:r>
      <w:r>
        <w:rPr>
          <w:spacing w:val="-13"/>
          <w:w w:val="105"/>
        </w:rPr>
        <w:t> </w:t>
      </w:r>
      <w:r>
        <w:rPr>
          <w:w w:val="105"/>
        </w:rPr>
        <w:t>la</w:t>
      </w:r>
      <w:r>
        <w:rPr>
          <w:spacing w:val="-13"/>
          <w:w w:val="105"/>
        </w:rPr>
        <w:t> </w:t>
      </w:r>
      <w:r>
        <w:rPr>
          <w:w w:val="105"/>
        </w:rPr>
        <w:t>lucha</w:t>
      </w:r>
      <w:r>
        <w:rPr>
          <w:spacing w:val="-13"/>
          <w:w w:val="105"/>
        </w:rPr>
        <w:t> </w:t>
      </w:r>
      <w:r>
        <w:rPr>
          <w:w w:val="105"/>
        </w:rPr>
        <w:t>por</w:t>
      </w:r>
      <w:r>
        <w:rPr>
          <w:spacing w:val="-13"/>
          <w:w w:val="105"/>
        </w:rPr>
        <w:t> </w:t>
      </w:r>
      <w:r>
        <w:rPr>
          <w:w w:val="105"/>
        </w:rPr>
        <w:t>el</w:t>
      </w:r>
      <w:r>
        <w:rPr>
          <w:spacing w:val="-13"/>
          <w:w w:val="105"/>
        </w:rPr>
        <w:t> </w:t>
      </w:r>
      <w:r>
        <w:rPr>
          <w:w w:val="105"/>
        </w:rPr>
        <w:t>poder</w:t>
      </w:r>
      <w:r>
        <w:rPr>
          <w:spacing w:val="-13"/>
          <w:w w:val="105"/>
        </w:rPr>
        <w:t> </w:t>
      </w:r>
      <w:r>
        <w:rPr>
          <w:w w:val="105"/>
        </w:rPr>
        <w:t>resulta</w:t>
      </w:r>
      <w:r>
        <w:rPr>
          <w:spacing w:val="-13"/>
          <w:w w:val="105"/>
        </w:rPr>
        <w:t> </w:t>
      </w:r>
      <w:r>
        <w:rPr>
          <w:w w:val="105"/>
        </w:rPr>
        <w:t>lo vital– hasta los que colocan la mirada en lo micro –la defensa de la vida cotidiana–. estos últimos reconocen al colonialismo como un elemento inherente a las relaciones de los pueblos indígenas, incluso previo a la etapa</w:t>
      </w:r>
      <w:r>
        <w:rPr>
          <w:spacing w:val="-7"/>
          <w:w w:val="105"/>
        </w:rPr>
        <w:t> </w:t>
      </w:r>
      <w:r>
        <w:rPr>
          <w:w w:val="105"/>
        </w:rPr>
        <w:t>colonial.</w:t>
      </w:r>
    </w:p>
    <w:p>
      <w:pPr>
        <w:pStyle w:val="BodyText"/>
        <w:spacing w:line="307" w:lineRule="auto"/>
        <w:ind w:left="1497" w:right="1495" w:firstLine="396"/>
        <w:jc w:val="both"/>
      </w:pPr>
      <w:r>
        <w:rPr/>
        <w:t>una primera tendencia para entender el colonialismo  parte  de  la idea de que éste se encuentra inserto en el campo político, por eso es preciso llevar a cabo la lucha en espacios de poder –históricamente re-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334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3368" from="15pt,-39.925968pt" to="0pt,-39.925968pt" stroked="true" strokeweight=".25pt" strokecolor="#000000">
            <w10:wrap type="none"/>
          </v:line>
        </w:pict>
      </w:r>
      <w:r>
        <w:rPr/>
        <w:pict>
          <v:line style="position:absolute;mso-position-horizontal-relative:page;mso-position-vertical-relative:paragraph;z-index:23392" from="452.196991pt,-39.925968pt" to="467.196991pt,-39.925968pt" stroked="true" strokeweight=".25pt" strokecolor="#000000">
            <w10:wrap type="none"/>
          </v:line>
        </w:pict>
      </w:r>
      <w:r>
        <w:rPr/>
        <w:pict>
          <v:line style="position:absolute;mso-position-horizontal-relative:page;mso-position-vertical-relative:paragraph;z-index:23416" from="21pt,-45.925968pt" to="21pt,-60.925968pt" stroked="true" strokeweight=".25pt" strokecolor="#000000">
            <w10:wrap type="none"/>
          </v:line>
        </w:pict>
      </w:r>
      <w:r>
        <w:rPr/>
        <w:pict>
          <v:line style="position:absolute;mso-position-horizontal-relative:page;mso-position-vertical-relative:paragraph;z-index:23440" from="446.196991pt,-45.925968pt" to="446.196991pt,-60.925968pt" stroked="true" strokeweight=".25pt" strokecolor="#000000">
            <w10:wrap type="none"/>
          </v:line>
        </w:pict>
      </w:r>
      <w:r>
        <w:rPr>
          <w:w w:val="99"/>
          <w:sz w:val="22"/>
        </w:rPr>
        <w:t>190</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w w:val="105"/>
        </w:rPr>
        <w:t>servados</w:t>
      </w:r>
      <w:r>
        <w:rPr>
          <w:spacing w:val="-14"/>
          <w:w w:val="105"/>
        </w:rPr>
        <w:t> </w:t>
      </w:r>
      <w:r>
        <w:rPr>
          <w:w w:val="105"/>
        </w:rPr>
        <w:t>para</w:t>
      </w:r>
      <w:r>
        <w:rPr>
          <w:spacing w:val="-14"/>
          <w:w w:val="105"/>
        </w:rPr>
        <w:t> </w:t>
      </w:r>
      <w:r>
        <w:rPr>
          <w:w w:val="105"/>
        </w:rPr>
        <w:t>la</w:t>
      </w:r>
      <w:r>
        <w:rPr>
          <w:spacing w:val="-14"/>
          <w:w w:val="105"/>
        </w:rPr>
        <w:t> </w:t>
      </w:r>
      <w:r>
        <w:rPr>
          <w:w w:val="105"/>
        </w:rPr>
        <w:t>población</w:t>
      </w:r>
      <w:r>
        <w:rPr>
          <w:spacing w:val="-13"/>
          <w:w w:val="105"/>
        </w:rPr>
        <w:t> </w:t>
      </w:r>
      <w:r>
        <w:rPr>
          <w:w w:val="105"/>
        </w:rPr>
        <w:t>no</w:t>
      </w:r>
      <w:r>
        <w:rPr>
          <w:spacing w:val="-13"/>
          <w:w w:val="105"/>
        </w:rPr>
        <w:t> </w:t>
      </w:r>
      <w:r>
        <w:rPr>
          <w:w w:val="105"/>
        </w:rPr>
        <w:t>blanca</w:t>
      </w:r>
      <w:r>
        <w:rPr>
          <w:spacing w:val="-14"/>
          <w:w w:val="105"/>
        </w:rPr>
        <w:t> </w:t>
      </w:r>
      <w:r>
        <w:rPr>
          <w:w w:val="105"/>
        </w:rPr>
        <w:t>y</w:t>
      </w:r>
      <w:r>
        <w:rPr>
          <w:spacing w:val="-13"/>
          <w:w w:val="105"/>
        </w:rPr>
        <w:t> </w:t>
      </w:r>
      <w:r>
        <w:rPr>
          <w:w w:val="105"/>
        </w:rPr>
        <w:t>mestiza–</w:t>
      </w:r>
      <w:r>
        <w:rPr>
          <w:spacing w:val="-13"/>
          <w:w w:val="105"/>
        </w:rPr>
        <w:t> </w:t>
      </w:r>
      <w:r>
        <w:rPr>
          <w:w w:val="105"/>
        </w:rPr>
        <w:t>como</w:t>
      </w:r>
      <w:r>
        <w:rPr>
          <w:spacing w:val="-14"/>
          <w:w w:val="105"/>
        </w:rPr>
        <w:t> </w:t>
      </w:r>
      <w:r>
        <w:rPr>
          <w:w w:val="105"/>
        </w:rPr>
        <w:t>medio</w:t>
      </w:r>
      <w:r>
        <w:rPr>
          <w:spacing w:val="-13"/>
          <w:w w:val="105"/>
        </w:rPr>
        <w:t> </w:t>
      </w:r>
      <w:r>
        <w:rPr>
          <w:w w:val="105"/>
        </w:rPr>
        <w:t>de</w:t>
      </w:r>
      <w:r>
        <w:rPr>
          <w:spacing w:val="-13"/>
          <w:w w:val="105"/>
        </w:rPr>
        <w:t> </w:t>
      </w:r>
      <w:r>
        <w:rPr>
          <w:w w:val="105"/>
        </w:rPr>
        <w:t>emanci- </w:t>
      </w:r>
      <w:r>
        <w:rPr>
          <w:spacing w:val="-1"/>
          <w:w w:val="106"/>
        </w:rPr>
        <w:t>pación</w:t>
      </w:r>
      <w:r>
        <w:rPr>
          <w:w w:val="106"/>
        </w:rPr>
        <w:t>.</w:t>
      </w:r>
      <w:r>
        <w:rPr>
          <w:spacing w:val="10"/>
        </w:rPr>
        <w:t> </w:t>
      </w:r>
      <w:r>
        <w:rPr>
          <w:w w:val="238"/>
        </w:rPr>
        <w:t>l</w:t>
      </w:r>
      <w:r>
        <w:rPr>
          <w:w w:val="101"/>
        </w:rPr>
        <w:t>a</w:t>
      </w:r>
      <w:r>
        <w:rPr>
          <w:spacing w:val="10"/>
        </w:rPr>
        <w:t> </w:t>
      </w:r>
      <w:r>
        <w:rPr>
          <w:spacing w:val="-1"/>
          <w:w w:val="103"/>
        </w:rPr>
        <w:t>descolonización</w:t>
      </w:r>
      <w:r>
        <w:rPr>
          <w:w w:val="103"/>
        </w:rPr>
        <w:t>,</w:t>
      </w:r>
      <w:r>
        <w:rPr>
          <w:spacing w:val="12"/>
        </w:rPr>
        <w:t> </w:t>
      </w:r>
      <w:r>
        <w:rPr>
          <w:spacing w:val="-1"/>
          <w:w w:val="102"/>
        </w:rPr>
        <w:t>entonces</w:t>
      </w:r>
      <w:r>
        <w:rPr>
          <w:w w:val="102"/>
        </w:rPr>
        <w:t>,</w:t>
      </w:r>
      <w:r>
        <w:rPr>
          <w:spacing w:val="11"/>
        </w:rPr>
        <w:t> </w:t>
      </w:r>
      <w:r>
        <w:rPr>
          <w:spacing w:val="-1"/>
          <w:w w:val="100"/>
        </w:rPr>
        <w:t>pas</w:t>
      </w:r>
      <w:r>
        <w:rPr>
          <w:w w:val="100"/>
        </w:rPr>
        <w:t>a</w:t>
      </w:r>
      <w:r>
        <w:rPr>
          <w:spacing w:val="10"/>
        </w:rPr>
        <w:t> </w:t>
      </w:r>
      <w:r>
        <w:rPr>
          <w:w w:val="105"/>
        </w:rPr>
        <w:t>por:</w:t>
      </w:r>
    </w:p>
    <w:p>
      <w:pPr>
        <w:pStyle w:val="BodyText"/>
        <w:spacing w:before="10"/>
        <w:rPr>
          <w:sz w:val="21"/>
        </w:rPr>
      </w:pPr>
    </w:p>
    <w:p>
      <w:pPr>
        <w:spacing w:line="273" w:lineRule="auto" w:before="0"/>
        <w:ind w:left="2177" w:right="1494" w:firstLine="0"/>
        <w:jc w:val="both"/>
        <w:rPr>
          <w:sz w:val="18"/>
        </w:rPr>
      </w:pPr>
      <w:r>
        <w:rPr>
          <w:sz w:val="18"/>
        </w:rPr>
        <w:t>[…] recuperar la injerencia política, por liberarse de aquello que lo opri- me, porque esa colonización, es este clásico esquema del triángulo donde hay quienes mandan y quienes están abajo, en utilizar mucho la cuestión de ciencias sociales, pero que la cuestión de la colonización, la cuestión nacional le da un matiz interesante, es </w:t>
      </w:r>
      <w:r>
        <w:rPr>
          <w:spacing w:val="-4"/>
          <w:sz w:val="18"/>
        </w:rPr>
        <w:t>decir, </w:t>
      </w:r>
      <w:r>
        <w:rPr>
          <w:sz w:val="18"/>
        </w:rPr>
        <w:t>quien manda tiene que ser racial, cultural, nacionalmente diferente a quien está dominando, esa es   la esencia de la colonización y tenemos en la parte más baja gente que      es radicalmente diferente, la diferencia es un problema, la diferencia es una argucia para ser dominado y que con toda la colonia pertenece a los legítimos dueños, el dueño de casa es usurpado y es puesto digamos en   la parte más baja, y de ahí se hace toda una serie de esquemas ideológi- cos, políticos y explicaciones, porque esto no se explicaría si uno acepta  de alguna manera ser dominado, hablan de que el blanco es el más  bonito, de que no tenemos cultura, de que nuestras religiones no valían nada, es </w:t>
      </w:r>
      <w:r>
        <w:rPr>
          <w:spacing w:val="-4"/>
          <w:sz w:val="18"/>
        </w:rPr>
        <w:t>decir, </w:t>
      </w:r>
      <w:r>
        <w:rPr>
          <w:sz w:val="18"/>
        </w:rPr>
        <w:t>fingen las instituciones, la educación, la justicia, todo un aparato ideológico que lo hace el colonizador, y la descolonización es la subversión de esto, se rompe este esquema y se invierte en la gente que tiene</w:t>
      </w:r>
      <w:r>
        <w:rPr>
          <w:spacing w:val="25"/>
          <w:sz w:val="18"/>
        </w:rPr>
        <w:t> </w:t>
      </w:r>
      <w:r>
        <w:rPr>
          <w:sz w:val="18"/>
        </w:rPr>
        <w:t>digamos</w:t>
      </w:r>
      <w:r>
        <w:rPr>
          <w:spacing w:val="26"/>
          <w:sz w:val="18"/>
        </w:rPr>
        <w:t> </w:t>
      </w:r>
      <w:r>
        <w:rPr>
          <w:sz w:val="18"/>
        </w:rPr>
        <w:t>injerencia</w:t>
      </w:r>
      <w:r>
        <w:rPr>
          <w:spacing w:val="25"/>
          <w:sz w:val="18"/>
        </w:rPr>
        <w:t> </w:t>
      </w:r>
      <w:r>
        <w:rPr>
          <w:sz w:val="18"/>
        </w:rPr>
        <w:t>en</w:t>
      </w:r>
      <w:r>
        <w:rPr>
          <w:spacing w:val="25"/>
          <w:sz w:val="18"/>
        </w:rPr>
        <w:t> </w:t>
      </w:r>
      <w:r>
        <w:rPr>
          <w:sz w:val="18"/>
        </w:rPr>
        <w:t>el</w:t>
      </w:r>
      <w:r>
        <w:rPr>
          <w:spacing w:val="25"/>
          <w:sz w:val="18"/>
        </w:rPr>
        <w:t> </w:t>
      </w:r>
      <w:r>
        <w:rPr>
          <w:sz w:val="18"/>
        </w:rPr>
        <w:t>poder</w:t>
      </w:r>
      <w:r>
        <w:rPr>
          <w:spacing w:val="25"/>
          <w:sz w:val="18"/>
        </w:rPr>
        <w:t> </w:t>
      </w:r>
      <w:r>
        <w:rPr>
          <w:sz w:val="18"/>
        </w:rPr>
        <w:t>[…]</w:t>
      </w:r>
      <w:r>
        <w:rPr>
          <w:spacing w:val="25"/>
          <w:sz w:val="18"/>
        </w:rPr>
        <w:t> </w:t>
      </w:r>
      <w:r>
        <w:rPr>
          <w:sz w:val="18"/>
        </w:rPr>
        <w:t>(alberto,</w:t>
      </w:r>
      <w:r>
        <w:rPr>
          <w:spacing w:val="25"/>
          <w:sz w:val="18"/>
        </w:rPr>
        <w:t> </w:t>
      </w:r>
      <w:r>
        <w:rPr>
          <w:sz w:val="18"/>
        </w:rPr>
        <w:t>2013).</w:t>
      </w:r>
    </w:p>
    <w:p>
      <w:pPr>
        <w:pStyle w:val="BodyText"/>
        <w:rPr>
          <w:sz w:val="18"/>
        </w:rPr>
      </w:pPr>
    </w:p>
    <w:p>
      <w:pPr>
        <w:pStyle w:val="BodyText"/>
        <w:spacing w:line="300" w:lineRule="auto" w:before="128"/>
        <w:ind w:left="1497" w:right="1495"/>
        <w:jc w:val="both"/>
        <w:rPr>
          <w:sz w:val="14"/>
        </w:rPr>
      </w:pPr>
      <w:r>
        <w:rPr>
          <w:w w:val="238"/>
        </w:rPr>
        <w:t>l</w:t>
      </w:r>
      <w:r>
        <w:rPr>
          <w:w w:val="101"/>
        </w:rPr>
        <w:t>a</w:t>
      </w:r>
      <w:r>
        <w:rPr/>
        <w:t> </w:t>
      </w:r>
      <w:r>
        <w:rPr>
          <w:w w:val="102"/>
        </w:rPr>
        <w:t>distinción</w:t>
      </w:r>
      <w:r>
        <w:rPr/>
        <w:t> </w:t>
      </w:r>
      <w:r>
        <w:rPr>
          <w:w w:val="101"/>
        </w:rPr>
        <w:t>entr</w:t>
      </w:r>
      <w:r>
        <w:rPr>
          <w:w w:val="101"/>
        </w:rPr>
        <w:t>e</w:t>
      </w:r>
      <w:r>
        <w:rPr/>
        <w:t> </w:t>
      </w:r>
      <w:r>
        <w:rPr>
          <w:w w:val="100"/>
        </w:rPr>
        <w:t>prácticas</w:t>
      </w:r>
      <w:r>
        <w:rPr/>
        <w:t> </w:t>
      </w:r>
      <w:r>
        <w:rPr>
          <w:w w:val="101"/>
        </w:rPr>
        <w:t>descolonizadoras</w:t>
      </w:r>
      <w:r>
        <w:rPr/>
        <w:t> </w:t>
      </w:r>
      <w:r>
        <w:rPr>
          <w:w w:val="105"/>
        </w:rPr>
        <w:t>no</w:t>
      </w:r>
      <w:r>
        <w:rPr/>
        <w:t> </w:t>
      </w:r>
      <w:r>
        <w:rPr>
          <w:w w:val="100"/>
        </w:rPr>
        <w:t>sólo</w:t>
      </w:r>
      <w:r>
        <w:rPr/>
        <w:t> </w:t>
      </w:r>
      <w:r>
        <w:rPr>
          <w:w w:val="101"/>
        </w:rPr>
        <w:t>involucra</w:t>
      </w:r>
      <w:r>
        <w:rPr/>
        <w:t> </w:t>
      </w:r>
      <w:r>
        <w:rPr>
          <w:w w:val="103"/>
        </w:rPr>
        <w:t>elemen</w:t>
      </w:r>
      <w:r>
        <w:rPr/>
        <w:t>- tos de clase o etnia, podemos apreciar que la cuestión se hace más com- pleja cuando son insertas las cuestiones de   género:</w:t>
      </w:r>
      <w:r>
        <w:rPr>
          <w:position w:val="7"/>
          <w:sz w:val="14"/>
        </w:rPr>
        <w:t>4</w:t>
      </w:r>
    </w:p>
    <w:p>
      <w:pPr>
        <w:pStyle w:val="BodyText"/>
        <w:spacing w:before="2"/>
        <w:rPr>
          <w:sz w:val="22"/>
        </w:rPr>
      </w:pPr>
    </w:p>
    <w:p>
      <w:pPr>
        <w:spacing w:line="273" w:lineRule="auto" w:before="0"/>
        <w:ind w:left="2177" w:right="1495" w:firstLine="0"/>
        <w:jc w:val="both"/>
        <w:rPr>
          <w:sz w:val="18"/>
        </w:rPr>
      </w:pPr>
      <w:r>
        <w:rPr>
          <w:w w:val="105"/>
          <w:sz w:val="18"/>
        </w:rPr>
        <w:t>[…] bueno la descolonización eh para nosotras el principio implica eh salir de la mmm… de la trampa de mirarnos todo a través de la colonia</w:t>
      </w:r>
    </w:p>
    <w:p>
      <w:pPr>
        <w:pStyle w:val="BodyText"/>
        <w:rPr>
          <w:sz w:val="18"/>
        </w:rPr>
      </w:pPr>
    </w:p>
    <w:p>
      <w:pPr>
        <w:spacing w:line="280" w:lineRule="auto" w:before="108"/>
        <w:ind w:left="1497" w:right="1494" w:firstLine="396"/>
        <w:jc w:val="both"/>
        <w:rPr>
          <w:sz w:val="16"/>
        </w:rPr>
      </w:pPr>
      <w:r>
        <w:rPr>
          <w:w w:val="100"/>
          <w:position w:val="5"/>
          <w:sz w:val="11"/>
        </w:rPr>
        <w:t>4</w:t>
      </w:r>
      <w:r>
        <w:rPr>
          <w:position w:val="5"/>
          <w:sz w:val="11"/>
        </w:rPr>
        <w:t> </w:t>
      </w:r>
      <w:r>
        <w:rPr>
          <w:spacing w:val="-4"/>
          <w:position w:val="5"/>
          <w:sz w:val="11"/>
        </w:rPr>
        <w:t> </w:t>
      </w:r>
      <w:r>
        <w:rPr>
          <w:spacing w:val="-1"/>
          <w:w w:val="131"/>
          <w:sz w:val="16"/>
        </w:rPr>
        <w:t>e</w:t>
      </w:r>
      <w:r>
        <w:rPr>
          <w:w w:val="97"/>
          <w:sz w:val="16"/>
        </w:rPr>
        <w:t>sto</w:t>
      </w:r>
      <w:r>
        <w:rPr>
          <w:spacing w:val="9"/>
          <w:sz w:val="16"/>
        </w:rPr>
        <w:t> </w:t>
      </w:r>
      <w:r>
        <w:rPr>
          <w:w w:val="95"/>
          <w:sz w:val="16"/>
        </w:rPr>
        <w:t>se</w:t>
      </w:r>
      <w:r>
        <w:rPr>
          <w:spacing w:val="9"/>
          <w:sz w:val="16"/>
        </w:rPr>
        <w:t> </w:t>
      </w:r>
      <w:r>
        <w:rPr>
          <w:spacing w:val="-1"/>
          <w:w w:val="105"/>
          <w:sz w:val="16"/>
        </w:rPr>
        <w:t>debe</w:t>
      </w:r>
      <w:r>
        <w:rPr>
          <w:w w:val="105"/>
          <w:sz w:val="16"/>
        </w:rPr>
        <w:t>,</w:t>
      </w:r>
      <w:r>
        <w:rPr>
          <w:spacing w:val="9"/>
          <w:sz w:val="16"/>
        </w:rPr>
        <w:t> </w:t>
      </w:r>
      <w:r>
        <w:rPr>
          <w:w w:val="103"/>
          <w:sz w:val="16"/>
        </w:rPr>
        <w:t>como</w:t>
      </w:r>
      <w:r>
        <w:rPr>
          <w:spacing w:val="9"/>
          <w:sz w:val="16"/>
        </w:rPr>
        <w:t> </w:t>
      </w:r>
      <w:r>
        <w:rPr>
          <w:spacing w:val="-6"/>
          <w:w w:val="101"/>
          <w:sz w:val="16"/>
        </w:rPr>
        <w:t>e</w:t>
      </w:r>
      <w:r>
        <w:rPr>
          <w:w w:val="105"/>
          <w:sz w:val="16"/>
        </w:rPr>
        <w:t>xplica</w:t>
      </w:r>
      <w:r>
        <w:rPr>
          <w:spacing w:val="9"/>
          <w:sz w:val="16"/>
        </w:rPr>
        <w:t> </w:t>
      </w:r>
      <w:r>
        <w:rPr>
          <w:w w:val="160"/>
          <w:sz w:val="16"/>
        </w:rPr>
        <w:t>c</w:t>
      </w:r>
      <w:r>
        <w:rPr>
          <w:spacing w:val="-1"/>
          <w:w w:val="104"/>
          <w:sz w:val="16"/>
        </w:rPr>
        <w:t>handr</w:t>
      </w:r>
      <w:r>
        <w:rPr>
          <w:w w:val="104"/>
          <w:sz w:val="16"/>
        </w:rPr>
        <w:t>a</w:t>
      </w:r>
      <w:r>
        <w:rPr>
          <w:spacing w:val="9"/>
          <w:sz w:val="16"/>
        </w:rPr>
        <w:t> </w:t>
      </w:r>
      <w:r>
        <w:rPr>
          <w:spacing w:val="-22"/>
          <w:w w:val="207"/>
          <w:sz w:val="16"/>
        </w:rPr>
        <w:t>t</w:t>
      </w:r>
      <w:r>
        <w:rPr>
          <w:spacing w:val="-1"/>
          <w:w w:val="104"/>
          <w:sz w:val="16"/>
        </w:rPr>
        <w:t>alpad</w:t>
      </w:r>
      <w:r>
        <w:rPr>
          <w:w w:val="104"/>
          <w:sz w:val="16"/>
        </w:rPr>
        <w:t>e</w:t>
      </w:r>
      <w:r>
        <w:rPr>
          <w:spacing w:val="9"/>
          <w:sz w:val="16"/>
        </w:rPr>
        <w:t> </w:t>
      </w:r>
      <w:r>
        <w:rPr>
          <w:w w:val="110"/>
          <w:sz w:val="16"/>
        </w:rPr>
        <w:t>m</w:t>
      </w:r>
      <w:r>
        <w:rPr>
          <w:w w:val="101"/>
          <w:sz w:val="16"/>
        </w:rPr>
        <w:t>ohanty</w:t>
      </w:r>
      <w:r>
        <w:rPr>
          <w:spacing w:val="9"/>
          <w:sz w:val="16"/>
        </w:rPr>
        <w:t> </w:t>
      </w:r>
      <w:r>
        <w:rPr>
          <w:spacing w:val="-1"/>
          <w:w w:val="98"/>
          <w:sz w:val="16"/>
        </w:rPr>
        <w:t>(2008</w:t>
      </w:r>
      <w:r>
        <w:rPr>
          <w:w w:val="98"/>
          <w:sz w:val="16"/>
        </w:rPr>
        <w:t>:</w:t>
      </w:r>
      <w:r>
        <w:rPr>
          <w:spacing w:val="9"/>
          <w:sz w:val="16"/>
        </w:rPr>
        <w:t> </w:t>
      </w:r>
      <w:r>
        <w:rPr>
          <w:w w:val="100"/>
          <w:sz w:val="16"/>
        </w:rPr>
        <w:t>140),</w:t>
      </w:r>
      <w:r>
        <w:rPr>
          <w:spacing w:val="9"/>
          <w:sz w:val="16"/>
        </w:rPr>
        <w:t> </w:t>
      </w:r>
      <w:r>
        <w:rPr>
          <w:w w:val="101"/>
          <w:sz w:val="16"/>
        </w:rPr>
        <w:t>a</w:t>
      </w:r>
      <w:r>
        <w:rPr>
          <w:spacing w:val="9"/>
          <w:sz w:val="16"/>
        </w:rPr>
        <w:t> </w:t>
      </w:r>
      <w:r>
        <w:rPr>
          <w:spacing w:val="-1"/>
          <w:w w:val="101"/>
          <w:sz w:val="16"/>
        </w:rPr>
        <w:t>qu</w:t>
      </w:r>
      <w:r>
        <w:rPr>
          <w:w w:val="101"/>
          <w:sz w:val="16"/>
        </w:rPr>
        <w:t>e</w:t>
      </w:r>
      <w:r>
        <w:rPr>
          <w:spacing w:val="9"/>
          <w:sz w:val="16"/>
        </w:rPr>
        <w:t> </w:t>
      </w:r>
      <w:r>
        <w:rPr>
          <w:w w:val="115"/>
          <w:sz w:val="16"/>
        </w:rPr>
        <w:t>“[…]</w:t>
      </w:r>
      <w:r>
        <w:rPr>
          <w:spacing w:val="9"/>
          <w:sz w:val="16"/>
        </w:rPr>
        <w:t> </w:t>
      </w:r>
      <w:r>
        <w:rPr>
          <w:w w:val="238"/>
          <w:sz w:val="16"/>
        </w:rPr>
        <w:t>l</w:t>
      </w:r>
      <w:r>
        <w:rPr>
          <w:spacing w:val="-1"/>
          <w:w w:val="95"/>
          <w:sz w:val="16"/>
        </w:rPr>
        <w:t>as </w:t>
      </w:r>
      <w:r>
        <w:rPr>
          <w:sz w:val="16"/>
        </w:rPr>
        <w:t>mujeres están constituidas como mujeres a través de una complicada  interacción  entre clase, cultura, religión y otras instituciones y marcos de referencia. no son ‘mujeres’ –un grupo coherente– simplemente en función de un sistema económico o una política  par- </w:t>
      </w:r>
      <w:r>
        <w:rPr>
          <w:spacing w:val="-3"/>
          <w:sz w:val="16"/>
        </w:rPr>
        <w:t>ticular. </w:t>
      </w:r>
      <w:r>
        <w:rPr>
          <w:sz w:val="16"/>
        </w:rPr>
        <w:t>el reduccionismo de semejantes comparaciones transculturales desemboca en la colonización de los elementos específicos de la existencia cotidiana y de las complejidades   de los intereses políticos que representan y movilizan a las mujeres de distintas culturas y clases sociales”</w:t>
      </w:r>
      <w:r>
        <w:rPr>
          <w:spacing w:val="2"/>
          <w:sz w:val="16"/>
        </w:rPr>
        <w:t> </w:t>
      </w:r>
      <w:r>
        <w:rPr>
          <w:sz w:val="16"/>
        </w:rPr>
        <w:t>(140).</w:t>
      </w:r>
    </w:p>
    <w:p>
      <w:pPr>
        <w:spacing w:after="0" w:line="280" w:lineRule="auto"/>
        <w:jc w:val="both"/>
        <w:rPr>
          <w:sz w:val="16"/>
        </w:rPr>
        <w:sectPr>
          <w:footerReference w:type="default" r:id="rId21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13"/>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3488" from="15pt,-46.565739pt" to="0pt,-46.565739pt" stroked="true" strokeweight=".25pt" strokecolor="#000000">
            <w10:wrap type="none"/>
          </v:line>
        </w:pict>
      </w:r>
      <w:r>
        <w:rPr/>
        <w:pict>
          <v:line style="position:absolute;mso-position-horizontal-relative:page;mso-position-vertical-relative:paragraph;z-index:23512" from="452.196991pt,-46.565739pt" to="467.196991pt,-46.565739pt" stroked="true" strokeweight=".25pt" strokecolor="#000000">
            <w10:wrap type="none"/>
          </v:line>
        </w:pict>
      </w:r>
      <w:r>
        <w:rPr/>
        <w:pict>
          <v:line style="position:absolute;mso-position-horizontal-relative:page;mso-position-vertical-relative:paragraph;z-index:23536" from="21pt,-52.565735pt" to="21pt,-67.565735pt" stroked="true" strokeweight=".25pt" strokecolor="#000000">
            <w10:wrap type="none"/>
          </v:line>
        </w:pict>
      </w:r>
      <w:r>
        <w:rPr/>
        <w:pict>
          <v:line style="position:absolute;mso-position-horizontal-relative:page;mso-position-vertical-relative:paragraph;z-index:23560"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191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273" w:lineRule="auto" w:before="69"/>
        <w:ind w:left="2177" w:right="1494" w:firstLine="0"/>
        <w:jc w:val="both"/>
        <w:rPr>
          <w:sz w:val="18"/>
        </w:rPr>
      </w:pPr>
      <w:r>
        <w:rPr>
          <w:sz w:val="18"/>
        </w:rPr>
        <w:t>¿no? eh y más bien nosotras eh plateamos eh la despatriarcalización ¡ya!   y entonces dentro de la despatriarcalización, una de las tareas es la des- colonización, pero una descolonización  que no solamente se centra en     el 1492, tenemos que leer las colonias; hace un rato te decía en broma </w:t>
      </w:r>
      <w:r>
        <w:rPr>
          <w:rFonts w:ascii="Times New Roman" w:hAnsi="Times New Roman"/>
          <w:i/>
          <w:sz w:val="18"/>
        </w:rPr>
        <w:t>made in inca</w:t>
      </w:r>
      <w:r>
        <w:rPr>
          <w:sz w:val="18"/>
        </w:rPr>
        <w:t>, o sea, aquí ha habido una colonización también, hecha aquí, no la misma que vino en 1492, hecha aquí y entonces no podemos no- sotros solamente mirar eso, esa colonialización, hasta hace cuatro años  las hermanas y los hermanos que hoy se llaman interculturales, cuando iban a las tierras  de  la  amazonia,  decían,  se  llamaban  confederación  de colonizadores, y se llaman a sí mismos colonizadores, y la mirada, o sea, nada sería el nombre, la mirada es: ¡aquí hay salvajes! ¡a nuestros hermanos de tierras bajas! siendo nosotros aymaras estamos nosotros mirando, entonces es salir de esa trampa de la constitución de 1492 y      sí, leer esas formas digamos distintas históricas, […] o sea desde nuestro ojo hablamos la descolonización en estos términos, es una trampa, es un </w:t>
      </w:r>
      <w:r>
        <w:rPr>
          <w:spacing w:val="-4"/>
          <w:sz w:val="18"/>
        </w:rPr>
        <w:t>caer, </w:t>
      </w:r>
      <w:r>
        <w:rPr>
          <w:sz w:val="18"/>
        </w:rPr>
        <w:t>porque sólo vamos a mirar al patrón este blanco emm… criollo o chapetón, que haya llegado aquí ¿no? sólo miramos a ése y no estamos mirando al hoy por ejemplo aymara que tiene mucho dinero ¿no? y que puede</w:t>
      </w:r>
      <w:r>
        <w:rPr>
          <w:spacing w:val="24"/>
          <w:sz w:val="18"/>
        </w:rPr>
        <w:t> </w:t>
      </w:r>
      <w:r>
        <w:rPr>
          <w:sz w:val="18"/>
        </w:rPr>
        <w:t>querer</w:t>
      </w:r>
      <w:r>
        <w:rPr>
          <w:spacing w:val="24"/>
          <w:sz w:val="18"/>
        </w:rPr>
        <w:t> </w:t>
      </w:r>
      <w:r>
        <w:rPr>
          <w:sz w:val="18"/>
        </w:rPr>
        <w:t>colonizar</w:t>
      </w:r>
      <w:r>
        <w:rPr>
          <w:spacing w:val="24"/>
          <w:sz w:val="18"/>
        </w:rPr>
        <w:t> </w:t>
      </w:r>
      <w:r>
        <w:rPr>
          <w:sz w:val="18"/>
        </w:rPr>
        <w:t>¿no?</w:t>
      </w:r>
      <w:r>
        <w:rPr>
          <w:spacing w:val="24"/>
          <w:sz w:val="18"/>
        </w:rPr>
        <w:t> </w:t>
      </w:r>
      <w:r>
        <w:rPr>
          <w:sz w:val="18"/>
        </w:rPr>
        <w:t>o</w:t>
      </w:r>
      <w:r>
        <w:rPr>
          <w:spacing w:val="24"/>
          <w:sz w:val="18"/>
        </w:rPr>
        <w:t> </w:t>
      </w:r>
      <w:r>
        <w:rPr>
          <w:sz w:val="18"/>
        </w:rPr>
        <w:t>coloniza</w:t>
      </w:r>
      <w:r>
        <w:rPr>
          <w:spacing w:val="24"/>
          <w:sz w:val="18"/>
        </w:rPr>
        <w:t> </w:t>
      </w:r>
      <w:r>
        <w:rPr>
          <w:sz w:val="18"/>
        </w:rPr>
        <w:t>[…]</w:t>
      </w:r>
      <w:r>
        <w:rPr>
          <w:spacing w:val="24"/>
          <w:sz w:val="18"/>
        </w:rPr>
        <w:t> </w:t>
      </w:r>
      <w:r>
        <w:rPr>
          <w:sz w:val="18"/>
        </w:rPr>
        <w:t>(Karla,</w:t>
      </w:r>
      <w:r>
        <w:rPr>
          <w:spacing w:val="24"/>
          <w:sz w:val="18"/>
        </w:rPr>
        <w:t> </w:t>
      </w:r>
      <w:r>
        <w:rPr>
          <w:sz w:val="18"/>
        </w:rPr>
        <w:t>2013).</w:t>
      </w:r>
    </w:p>
    <w:p>
      <w:pPr>
        <w:pStyle w:val="BodyText"/>
        <w:rPr>
          <w:sz w:val="18"/>
        </w:rPr>
      </w:pPr>
    </w:p>
    <w:p>
      <w:pPr>
        <w:pStyle w:val="BodyText"/>
        <w:spacing w:line="307" w:lineRule="auto" w:before="128"/>
        <w:ind w:left="1496" w:right="1495"/>
        <w:jc w:val="both"/>
      </w:pPr>
      <w:r>
        <w:rPr>
          <w:w w:val="238"/>
        </w:rPr>
        <w:t>l</w:t>
      </w:r>
      <w:r>
        <w:rPr>
          <w:w w:val="101"/>
        </w:rPr>
        <w:t>a</w:t>
      </w:r>
      <w:r>
        <w:rPr>
          <w:spacing w:val="5"/>
        </w:rPr>
        <w:t> </w:t>
      </w:r>
      <w:r>
        <w:rPr>
          <w:w w:val="101"/>
        </w:rPr>
        <w:t>construcción</w:t>
      </w:r>
      <w:r>
        <w:rPr>
          <w:spacing w:val="5"/>
        </w:rPr>
        <w:t> </w:t>
      </w:r>
      <w:r>
        <w:rPr>
          <w:spacing w:val="-1"/>
          <w:w w:val="104"/>
        </w:rPr>
        <w:t>d</w:t>
      </w:r>
      <w:r>
        <w:rPr>
          <w:w w:val="104"/>
        </w:rPr>
        <w:t>e</w:t>
      </w:r>
      <w:r>
        <w:rPr>
          <w:spacing w:val="5"/>
        </w:rPr>
        <w:t> </w:t>
      </w:r>
      <w:r>
        <w:rPr>
          <w:w w:val="103"/>
        </w:rPr>
        <w:t>una</w:t>
      </w:r>
      <w:r>
        <w:rPr>
          <w:spacing w:val="5"/>
        </w:rPr>
        <w:t> </w:t>
      </w:r>
      <w:r>
        <w:rPr>
          <w:spacing w:val="-1"/>
          <w:w w:val="104"/>
        </w:rPr>
        <w:t>diná</w:t>
      </w:r>
      <w:r>
        <w:rPr>
          <w:w w:val="104"/>
        </w:rPr>
        <w:t>m</w:t>
      </w:r>
      <w:r>
        <w:rPr>
          <w:spacing w:val="-1"/>
          <w:w w:val="101"/>
        </w:rPr>
        <w:t>ic</w:t>
      </w:r>
      <w:r>
        <w:rPr>
          <w:w w:val="101"/>
        </w:rPr>
        <w:t>a</w:t>
      </w:r>
      <w:r>
        <w:rPr>
          <w:spacing w:val="5"/>
        </w:rPr>
        <w:t> </w:t>
      </w:r>
      <w:r>
        <w:rPr>
          <w:spacing w:val="-1"/>
          <w:w w:val="99"/>
        </w:rPr>
        <w:t>invers</w:t>
      </w:r>
      <w:r>
        <w:rPr>
          <w:w w:val="99"/>
        </w:rPr>
        <w:t>a</w:t>
      </w:r>
      <w:r>
        <w:rPr>
          <w:spacing w:val="5"/>
        </w:rPr>
        <w:t> </w:t>
      </w:r>
      <w:r>
        <w:rPr>
          <w:w w:val="101"/>
        </w:rPr>
        <w:t>a</w:t>
      </w:r>
      <w:r>
        <w:rPr>
          <w:spacing w:val="5"/>
        </w:rPr>
        <w:t> </w:t>
      </w:r>
      <w:r>
        <w:rPr>
          <w:spacing w:val="-1"/>
          <w:w w:val="102"/>
        </w:rPr>
        <w:t>l</w:t>
      </w:r>
      <w:r>
        <w:rPr>
          <w:w w:val="102"/>
        </w:rPr>
        <w:t>a</w:t>
      </w:r>
      <w:r>
        <w:rPr>
          <w:spacing w:val="5"/>
        </w:rPr>
        <w:t> </w:t>
      </w:r>
      <w:r>
        <w:rPr>
          <w:w w:val="100"/>
        </w:rPr>
        <w:t>sup</w:t>
      </w:r>
      <w:r>
        <w:rPr>
          <w:spacing w:val="-8"/>
          <w:w w:val="100"/>
        </w:rPr>
        <w:t>r</w:t>
      </w:r>
      <w:r>
        <w:rPr>
          <w:spacing w:val="-1"/>
          <w:w w:val="101"/>
        </w:rPr>
        <w:t>esió</w:t>
      </w:r>
      <w:r>
        <w:rPr>
          <w:w w:val="101"/>
        </w:rPr>
        <w:t>n</w:t>
      </w:r>
      <w:r>
        <w:rPr>
          <w:spacing w:val="5"/>
        </w:rPr>
        <w:t> </w:t>
      </w:r>
      <w:r>
        <w:rPr>
          <w:w w:val="101"/>
        </w:rPr>
        <w:t>violenta</w:t>
      </w:r>
      <w:r>
        <w:rPr>
          <w:spacing w:val="5"/>
        </w:rPr>
        <w:t> </w:t>
      </w:r>
      <w:r>
        <w:rPr>
          <w:spacing w:val="-1"/>
          <w:w w:val="104"/>
        </w:rPr>
        <w:t>d</w:t>
      </w:r>
      <w:r>
        <w:rPr>
          <w:w w:val="104"/>
        </w:rPr>
        <w:t>e</w:t>
      </w:r>
      <w:r>
        <w:rPr>
          <w:spacing w:val="5"/>
        </w:rPr>
        <w:t> </w:t>
      </w:r>
      <w:r>
        <w:rPr>
          <w:spacing w:val="-1"/>
          <w:w w:val="102"/>
        </w:rPr>
        <w:t>l</w:t>
      </w:r>
      <w:r>
        <w:rPr>
          <w:w w:val="102"/>
        </w:rPr>
        <w:t>a</w:t>
      </w:r>
      <w:r>
        <w:rPr>
          <w:spacing w:val="5"/>
        </w:rPr>
        <w:t> </w:t>
      </w:r>
      <w:r>
        <w:rPr>
          <w:spacing w:val="-1"/>
          <w:w w:val="104"/>
        </w:rPr>
        <w:t>di- </w:t>
      </w:r>
      <w:r>
        <w:rPr/>
        <w:t>versidad de los sujetos, impuesta por la colonia, se convierte en uno de    los principales </w:t>
      </w:r>
      <w:r>
        <w:rPr>
          <w:spacing w:val="-2"/>
        </w:rPr>
        <w:t>retos. </w:t>
      </w:r>
      <w:r>
        <w:rPr>
          <w:spacing w:val="-7"/>
        </w:rPr>
        <w:t>pero </w:t>
      </w:r>
      <w:r>
        <w:rPr/>
        <w:t>este intento por descolonizar Bolivia no está </w:t>
      </w:r>
      <w:r>
        <w:rPr>
          <w:spacing w:val="-3"/>
        </w:rPr>
        <w:t>exento </w:t>
      </w:r>
      <w:r>
        <w:rPr/>
        <w:t>de contradicciones y tensiones, entre ellas, las acontecidas entre </w:t>
      </w:r>
      <w:r>
        <w:rPr>
          <w:rFonts w:ascii="Times New Roman" w:hAnsi="Times New Roman"/>
          <w:i/>
        </w:rPr>
        <w:t>hermanas </w:t>
      </w:r>
      <w:r>
        <w:rPr/>
        <w:t>y </w:t>
      </w:r>
      <w:r>
        <w:rPr>
          <w:rFonts w:ascii="Times New Roman" w:hAnsi="Times New Roman"/>
          <w:i/>
        </w:rPr>
        <w:t>hermanos </w:t>
      </w:r>
      <w:r>
        <w:rPr/>
        <w:t>indígenas, así como las que se presentan entre los </w:t>
      </w:r>
      <w:r>
        <w:rPr>
          <w:spacing w:val="-1"/>
          <w:w w:val="102"/>
        </w:rPr>
        <w:t>autoidentificado</w:t>
      </w:r>
      <w:r>
        <w:rPr>
          <w:w w:val="102"/>
        </w:rPr>
        <w:t>s</w:t>
      </w:r>
      <w:r>
        <w:rPr/>
        <w:t> </w:t>
      </w:r>
      <w:r>
        <w:rPr>
          <w:spacing w:val="-19"/>
        </w:rPr>
        <w:t> </w:t>
      </w:r>
      <w:r>
        <w:rPr>
          <w:w w:val="103"/>
        </w:rPr>
        <w:t>como</w:t>
      </w:r>
      <w:r>
        <w:rPr/>
        <w:t> </w:t>
      </w:r>
      <w:r>
        <w:rPr>
          <w:spacing w:val="-20"/>
        </w:rPr>
        <w:t> </w:t>
      </w:r>
      <w:r>
        <w:rPr>
          <w:w w:val="102"/>
        </w:rPr>
        <w:t>originarios</w:t>
      </w:r>
      <w:r>
        <w:rPr/>
        <w:t> </w:t>
      </w:r>
      <w:r>
        <w:rPr>
          <w:spacing w:val="-20"/>
        </w:rPr>
        <w:t> </w:t>
      </w:r>
      <w:r>
        <w:rPr>
          <w:w w:val="92"/>
        </w:rPr>
        <w:t>y</w:t>
      </w:r>
      <w:r>
        <w:rPr/>
        <w:t> </w:t>
      </w:r>
      <w:r>
        <w:rPr>
          <w:spacing w:val="-20"/>
        </w:rPr>
        <w:t> </w:t>
      </w:r>
      <w:r>
        <w:rPr>
          <w:spacing w:val="-1"/>
          <w:w w:val="98"/>
        </w:rPr>
        <w:t>lo</w:t>
      </w:r>
      <w:r>
        <w:rPr>
          <w:w w:val="98"/>
        </w:rPr>
        <w:t>s</w:t>
      </w:r>
      <w:r>
        <w:rPr/>
        <w:t> </w:t>
      </w:r>
      <w:r>
        <w:rPr>
          <w:spacing w:val="-19"/>
        </w:rPr>
        <w:t> </w:t>
      </w:r>
      <w:r>
        <w:rPr>
          <w:w w:val="102"/>
        </w:rPr>
        <w:t>campesinos.</w:t>
      </w:r>
      <w:r>
        <w:rPr/>
        <w:t> </w:t>
      </w:r>
      <w:r>
        <w:rPr>
          <w:spacing w:val="-20"/>
        </w:rPr>
        <w:t> </w:t>
      </w:r>
      <w:r>
        <w:rPr>
          <w:spacing w:val="-27"/>
          <w:w w:val="207"/>
        </w:rPr>
        <w:t>t</w:t>
      </w:r>
      <w:r>
        <w:rPr>
          <w:spacing w:val="-1"/>
          <w:w w:val="98"/>
        </w:rPr>
        <w:t>ale</w:t>
      </w:r>
      <w:r>
        <w:rPr>
          <w:w w:val="98"/>
        </w:rPr>
        <w:t>s</w:t>
      </w:r>
      <w:r>
        <w:rPr/>
        <w:t> </w:t>
      </w:r>
      <w:r>
        <w:rPr>
          <w:spacing w:val="-19"/>
        </w:rPr>
        <w:t> </w:t>
      </w:r>
      <w:r>
        <w:rPr>
          <w:spacing w:val="-1"/>
          <w:w w:val="101"/>
        </w:rPr>
        <w:t>distinciones </w:t>
      </w:r>
      <w:r>
        <w:rPr/>
        <w:t>tienen su fundamento en el énfasis cultural, otorgado por unos, y el po- lítico,  dado  por</w:t>
      </w:r>
      <w:r>
        <w:rPr>
          <w:spacing w:val="-16"/>
        </w:rPr>
        <w:t> </w:t>
      </w:r>
      <w:r>
        <w:rPr/>
        <w:t>otros:</w:t>
      </w:r>
    </w:p>
    <w:p>
      <w:pPr>
        <w:pStyle w:val="BodyText"/>
        <w:spacing w:before="10"/>
        <w:rPr>
          <w:sz w:val="21"/>
        </w:rPr>
      </w:pPr>
    </w:p>
    <w:p>
      <w:pPr>
        <w:spacing w:line="273" w:lineRule="auto" w:before="0"/>
        <w:ind w:left="2177" w:right="1494" w:firstLine="0"/>
        <w:jc w:val="both"/>
        <w:rPr>
          <w:sz w:val="18"/>
        </w:rPr>
      </w:pPr>
      <w:r>
        <w:rPr>
          <w:w w:val="105"/>
          <w:sz w:val="18"/>
        </w:rPr>
        <w:t>[…] desde el punto de vista antropológico, cultural, incluso desde el punto de vista de las </w:t>
      </w:r>
      <w:r>
        <w:rPr>
          <w:rFonts w:ascii="Calibri" w:hAnsi="Calibri"/>
          <w:w w:val="120"/>
          <w:sz w:val="14"/>
        </w:rPr>
        <w:t>onG </w:t>
      </w:r>
      <w:r>
        <w:rPr>
          <w:w w:val="105"/>
          <w:sz w:val="18"/>
        </w:rPr>
        <w:t>y la iglesia se hablaba de un tipo de descolo- nización, de darle un, un cierto valor a lo cultural, un cierto </w:t>
      </w:r>
      <w:r>
        <w:rPr>
          <w:spacing w:val="-4"/>
          <w:w w:val="105"/>
          <w:sz w:val="18"/>
        </w:rPr>
        <w:t>valor, </w:t>
      </w:r>
      <w:r>
        <w:rPr>
          <w:w w:val="105"/>
          <w:sz w:val="18"/>
        </w:rPr>
        <w:t>pero no se le estaba dando el valor político a lo cultural ¿no? entonces se promovía</w:t>
      </w:r>
      <w:r>
        <w:rPr>
          <w:spacing w:val="-13"/>
          <w:w w:val="105"/>
          <w:sz w:val="18"/>
        </w:rPr>
        <w:t> </w:t>
      </w:r>
      <w:r>
        <w:rPr>
          <w:w w:val="105"/>
          <w:sz w:val="18"/>
        </w:rPr>
        <w:t>eh,</w:t>
      </w:r>
      <w:r>
        <w:rPr>
          <w:spacing w:val="-13"/>
          <w:w w:val="105"/>
          <w:sz w:val="18"/>
        </w:rPr>
        <w:t> </w:t>
      </w:r>
      <w:r>
        <w:rPr>
          <w:w w:val="105"/>
          <w:sz w:val="18"/>
        </w:rPr>
        <w:t>las</w:t>
      </w:r>
      <w:r>
        <w:rPr>
          <w:spacing w:val="-13"/>
          <w:w w:val="105"/>
          <w:sz w:val="18"/>
        </w:rPr>
        <w:t> </w:t>
      </w:r>
      <w:r>
        <w:rPr>
          <w:w w:val="105"/>
          <w:sz w:val="18"/>
        </w:rPr>
        <w:t>formas</w:t>
      </w:r>
      <w:r>
        <w:rPr>
          <w:spacing w:val="-13"/>
          <w:w w:val="105"/>
          <w:sz w:val="18"/>
        </w:rPr>
        <w:t> </w:t>
      </w:r>
      <w:r>
        <w:rPr>
          <w:w w:val="105"/>
          <w:sz w:val="18"/>
        </w:rPr>
        <w:t>de</w:t>
      </w:r>
      <w:r>
        <w:rPr>
          <w:spacing w:val="-13"/>
          <w:w w:val="105"/>
          <w:sz w:val="18"/>
        </w:rPr>
        <w:t> </w:t>
      </w:r>
      <w:r>
        <w:rPr>
          <w:w w:val="105"/>
          <w:sz w:val="18"/>
        </w:rPr>
        <w:t>vestimenta,</w:t>
      </w:r>
      <w:r>
        <w:rPr>
          <w:spacing w:val="-13"/>
          <w:w w:val="105"/>
          <w:sz w:val="18"/>
        </w:rPr>
        <w:t> </w:t>
      </w:r>
      <w:r>
        <w:rPr>
          <w:w w:val="105"/>
          <w:sz w:val="18"/>
        </w:rPr>
        <w:t>se,</w:t>
      </w:r>
      <w:r>
        <w:rPr>
          <w:spacing w:val="-13"/>
          <w:w w:val="105"/>
          <w:sz w:val="18"/>
        </w:rPr>
        <w:t> </w:t>
      </w:r>
      <w:r>
        <w:rPr>
          <w:w w:val="105"/>
          <w:sz w:val="18"/>
        </w:rPr>
        <w:t>se</w:t>
      </w:r>
      <w:r>
        <w:rPr>
          <w:spacing w:val="-13"/>
          <w:w w:val="105"/>
          <w:sz w:val="18"/>
        </w:rPr>
        <w:t> </w:t>
      </w:r>
      <w:r>
        <w:rPr>
          <w:w w:val="105"/>
          <w:sz w:val="18"/>
        </w:rPr>
        <w:t>hacía</w:t>
      </w:r>
      <w:r>
        <w:rPr>
          <w:spacing w:val="-12"/>
          <w:w w:val="105"/>
          <w:sz w:val="18"/>
        </w:rPr>
        <w:t> </w:t>
      </w:r>
      <w:r>
        <w:rPr>
          <w:w w:val="105"/>
          <w:sz w:val="18"/>
        </w:rPr>
        <w:t>énfasis</w:t>
      </w:r>
      <w:r>
        <w:rPr>
          <w:spacing w:val="-12"/>
          <w:w w:val="105"/>
          <w:sz w:val="18"/>
        </w:rPr>
        <w:t> </w:t>
      </w:r>
      <w:r>
        <w:rPr>
          <w:w w:val="105"/>
          <w:sz w:val="18"/>
        </w:rPr>
        <w:t>en</w:t>
      </w:r>
      <w:r>
        <w:rPr>
          <w:spacing w:val="-13"/>
          <w:w w:val="105"/>
          <w:sz w:val="18"/>
        </w:rPr>
        <w:t> </w:t>
      </w:r>
      <w:r>
        <w:rPr>
          <w:w w:val="105"/>
          <w:sz w:val="18"/>
        </w:rPr>
        <w:t>las</w:t>
      </w:r>
      <w:r>
        <w:rPr>
          <w:spacing w:val="-13"/>
          <w:w w:val="105"/>
          <w:sz w:val="18"/>
        </w:rPr>
        <w:t> </w:t>
      </w:r>
      <w:r>
        <w:rPr>
          <w:w w:val="105"/>
          <w:sz w:val="18"/>
        </w:rPr>
        <w:t>formas lingüísticas, pero no se hacía mucho énfasis en el tema de las formas de organización política ¿no? </w:t>
      </w:r>
      <w:r>
        <w:rPr>
          <w:spacing w:val="-12"/>
          <w:w w:val="105"/>
          <w:sz w:val="18"/>
        </w:rPr>
        <w:t>yo  </w:t>
      </w:r>
      <w:r>
        <w:rPr>
          <w:w w:val="105"/>
          <w:sz w:val="18"/>
        </w:rPr>
        <w:t>creo que, el sentido de de la, el  </w:t>
      </w:r>
      <w:r>
        <w:rPr>
          <w:spacing w:val="17"/>
          <w:w w:val="105"/>
          <w:sz w:val="18"/>
        </w:rPr>
        <w:t> </w:t>
      </w:r>
      <w:r>
        <w:rPr>
          <w:w w:val="105"/>
          <w:sz w:val="18"/>
        </w:rPr>
        <w:t>senti-</w:t>
      </w:r>
    </w:p>
    <w:p>
      <w:pPr>
        <w:spacing w:after="0" w:line="273" w:lineRule="auto"/>
        <w:jc w:val="both"/>
        <w:rPr>
          <w:sz w:val="18"/>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358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3608" from="15pt,-39.925968pt" to="0pt,-39.925968pt" stroked="true" strokeweight=".25pt" strokecolor="#000000">
            <w10:wrap type="none"/>
          </v:line>
        </w:pict>
      </w:r>
      <w:r>
        <w:rPr/>
        <w:pict>
          <v:line style="position:absolute;mso-position-horizontal-relative:page;mso-position-vertical-relative:paragraph;z-index:23632" from="452.196991pt,-39.925968pt" to="467.196991pt,-39.925968pt" stroked="true" strokeweight=".25pt" strokecolor="#000000">
            <w10:wrap type="none"/>
          </v:line>
        </w:pict>
      </w:r>
      <w:r>
        <w:rPr/>
        <w:pict>
          <v:line style="position:absolute;mso-position-horizontal-relative:page;mso-position-vertical-relative:paragraph;z-index:23656" from="21pt,-45.925968pt" to="21pt,-60.925968pt" stroked="true" strokeweight=".25pt" strokecolor="#000000">
            <w10:wrap type="none"/>
          </v:line>
        </w:pict>
      </w:r>
      <w:r>
        <w:rPr/>
        <w:pict>
          <v:line style="position:absolute;mso-position-horizontal-relative:page;mso-position-vertical-relative:paragraph;z-index:23680" from="446.196991pt,-45.925968pt" to="446.196991pt,-60.925968pt" stroked="true" strokeweight=".25pt" strokecolor="#000000">
            <w10:wrap type="none"/>
          </v:line>
        </w:pict>
      </w:r>
      <w:r>
        <w:rPr>
          <w:w w:val="99"/>
          <w:sz w:val="22"/>
        </w:rPr>
        <w:t>192</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spacing w:line="273" w:lineRule="auto" w:before="68"/>
        <w:ind w:left="2177" w:right="1494" w:firstLine="0"/>
        <w:jc w:val="both"/>
        <w:rPr>
          <w:sz w:val="18"/>
        </w:rPr>
      </w:pPr>
      <w:r>
        <w:rPr>
          <w:w w:val="105"/>
          <w:sz w:val="18"/>
        </w:rPr>
        <w:t>do político de la descolonización surge fundamentalmente en a partir del</w:t>
      </w:r>
      <w:r>
        <w:rPr>
          <w:spacing w:val="-11"/>
          <w:w w:val="105"/>
          <w:sz w:val="18"/>
        </w:rPr>
        <w:t> </w:t>
      </w:r>
      <w:r>
        <w:rPr>
          <w:w w:val="105"/>
          <w:sz w:val="18"/>
        </w:rPr>
        <w:t>sindicato</w:t>
      </w:r>
      <w:r>
        <w:rPr>
          <w:spacing w:val="-11"/>
          <w:w w:val="105"/>
          <w:sz w:val="18"/>
        </w:rPr>
        <w:t> </w:t>
      </w:r>
      <w:r>
        <w:rPr>
          <w:w w:val="105"/>
          <w:sz w:val="18"/>
        </w:rPr>
        <w:t>campesino</w:t>
      </w:r>
      <w:r>
        <w:rPr>
          <w:spacing w:val="-11"/>
          <w:w w:val="105"/>
          <w:sz w:val="18"/>
        </w:rPr>
        <w:t> </w:t>
      </w:r>
      <w:r>
        <w:rPr>
          <w:w w:val="105"/>
          <w:sz w:val="18"/>
        </w:rPr>
        <w:t>y</w:t>
      </w:r>
      <w:r>
        <w:rPr>
          <w:spacing w:val="-11"/>
          <w:w w:val="105"/>
          <w:sz w:val="18"/>
        </w:rPr>
        <w:t> </w:t>
      </w:r>
      <w:r>
        <w:rPr>
          <w:w w:val="105"/>
          <w:sz w:val="18"/>
        </w:rPr>
        <w:t>no</w:t>
      </w:r>
      <w:r>
        <w:rPr>
          <w:spacing w:val="-11"/>
          <w:w w:val="105"/>
          <w:sz w:val="18"/>
        </w:rPr>
        <w:t> </w:t>
      </w:r>
      <w:r>
        <w:rPr>
          <w:w w:val="105"/>
          <w:sz w:val="18"/>
        </w:rPr>
        <w:t>del</w:t>
      </w:r>
      <w:r>
        <w:rPr>
          <w:spacing w:val="-11"/>
          <w:w w:val="105"/>
          <w:sz w:val="18"/>
        </w:rPr>
        <w:t> </w:t>
      </w:r>
      <w:r>
        <w:rPr>
          <w:w w:val="105"/>
          <w:sz w:val="18"/>
        </w:rPr>
        <w:t>del</w:t>
      </w:r>
      <w:r>
        <w:rPr>
          <w:spacing w:val="-11"/>
          <w:w w:val="105"/>
          <w:sz w:val="18"/>
        </w:rPr>
        <w:t> </w:t>
      </w:r>
      <w:r>
        <w:rPr>
          <w:w w:val="105"/>
          <w:sz w:val="18"/>
        </w:rPr>
        <w:t>movimiento</w:t>
      </w:r>
      <w:r>
        <w:rPr>
          <w:spacing w:val="-11"/>
          <w:w w:val="105"/>
          <w:sz w:val="18"/>
        </w:rPr>
        <w:t> </w:t>
      </w:r>
      <w:r>
        <w:rPr>
          <w:w w:val="105"/>
          <w:sz w:val="18"/>
        </w:rPr>
        <w:t>indígena</w:t>
      </w:r>
      <w:r>
        <w:rPr>
          <w:spacing w:val="-11"/>
          <w:w w:val="105"/>
          <w:sz w:val="18"/>
        </w:rPr>
        <w:t> </w:t>
      </w:r>
      <w:r>
        <w:rPr>
          <w:w w:val="105"/>
          <w:sz w:val="18"/>
        </w:rPr>
        <w:t>propiamente originario, porque en un primer momento y por lo que yo conozco por la</w:t>
      </w:r>
      <w:r>
        <w:rPr>
          <w:spacing w:val="-4"/>
          <w:w w:val="105"/>
          <w:sz w:val="18"/>
        </w:rPr>
        <w:t> </w:t>
      </w:r>
      <w:r>
        <w:rPr>
          <w:w w:val="105"/>
          <w:sz w:val="18"/>
        </w:rPr>
        <w:t>relación</w:t>
      </w:r>
      <w:r>
        <w:rPr>
          <w:spacing w:val="-4"/>
          <w:w w:val="105"/>
          <w:sz w:val="18"/>
        </w:rPr>
        <w:t> </w:t>
      </w:r>
      <w:r>
        <w:rPr>
          <w:w w:val="105"/>
          <w:sz w:val="18"/>
        </w:rPr>
        <w:t>que</w:t>
      </w:r>
      <w:r>
        <w:rPr>
          <w:spacing w:val="-4"/>
          <w:w w:val="105"/>
          <w:sz w:val="18"/>
        </w:rPr>
        <w:t> </w:t>
      </w:r>
      <w:r>
        <w:rPr>
          <w:w w:val="105"/>
          <w:sz w:val="18"/>
        </w:rPr>
        <w:t>tuve,</w:t>
      </w:r>
      <w:r>
        <w:rPr>
          <w:spacing w:val="-4"/>
          <w:w w:val="105"/>
          <w:sz w:val="18"/>
        </w:rPr>
        <w:t> </w:t>
      </w:r>
      <w:r>
        <w:rPr>
          <w:w w:val="105"/>
          <w:sz w:val="18"/>
        </w:rPr>
        <w:t>el</w:t>
      </w:r>
      <w:r>
        <w:rPr>
          <w:spacing w:val="-4"/>
          <w:w w:val="105"/>
          <w:sz w:val="18"/>
        </w:rPr>
        <w:t> </w:t>
      </w:r>
      <w:r>
        <w:rPr>
          <w:w w:val="105"/>
          <w:sz w:val="18"/>
        </w:rPr>
        <w:t>movimiento</w:t>
      </w:r>
      <w:r>
        <w:rPr>
          <w:spacing w:val="-4"/>
          <w:w w:val="105"/>
          <w:sz w:val="18"/>
        </w:rPr>
        <w:t> </w:t>
      </w:r>
      <w:r>
        <w:rPr>
          <w:w w:val="105"/>
          <w:sz w:val="18"/>
        </w:rPr>
        <w:t>originario</w:t>
      </w:r>
      <w:r>
        <w:rPr>
          <w:spacing w:val="-4"/>
          <w:w w:val="105"/>
          <w:sz w:val="18"/>
        </w:rPr>
        <w:t> </w:t>
      </w:r>
      <w:r>
        <w:rPr>
          <w:w w:val="105"/>
          <w:sz w:val="18"/>
        </w:rPr>
        <w:t>ha</w:t>
      </w:r>
      <w:r>
        <w:rPr>
          <w:spacing w:val="-4"/>
          <w:w w:val="105"/>
          <w:sz w:val="18"/>
        </w:rPr>
        <w:t> </w:t>
      </w:r>
      <w:r>
        <w:rPr>
          <w:w w:val="105"/>
          <w:sz w:val="18"/>
        </w:rPr>
        <w:t>estado</w:t>
      </w:r>
      <w:r>
        <w:rPr>
          <w:spacing w:val="-4"/>
          <w:w w:val="105"/>
          <w:sz w:val="18"/>
        </w:rPr>
        <w:t> </w:t>
      </w:r>
      <w:r>
        <w:rPr>
          <w:w w:val="105"/>
          <w:sz w:val="18"/>
        </w:rPr>
        <w:t>vinculado</w:t>
      </w:r>
      <w:r>
        <w:rPr>
          <w:spacing w:val="-4"/>
          <w:w w:val="105"/>
          <w:sz w:val="18"/>
        </w:rPr>
        <w:t> </w:t>
      </w:r>
      <w:r>
        <w:rPr>
          <w:w w:val="105"/>
          <w:sz w:val="18"/>
        </w:rPr>
        <w:t>mu- cho a las </w:t>
      </w:r>
      <w:r>
        <w:rPr>
          <w:rFonts w:ascii="Calibri" w:hAnsi="Calibri"/>
          <w:w w:val="115"/>
          <w:sz w:val="14"/>
        </w:rPr>
        <w:t>onG</w:t>
      </w:r>
      <w:r>
        <w:rPr>
          <w:w w:val="115"/>
          <w:sz w:val="18"/>
        </w:rPr>
        <w:t>, </w:t>
      </w:r>
      <w:r>
        <w:rPr>
          <w:w w:val="105"/>
          <w:sz w:val="18"/>
        </w:rPr>
        <w:t>en cambio, el movimiento campesino por su</w:t>
      </w:r>
      <w:r>
        <w:rPr>
          <w:spacing w:val="-28"/>
          <w:w w:val="105"/>
          <w:sz w:val="18"/>
        </w:rPr>
        <w:t> </w:t>
      </w:r>
      <w:r>
        <w:rPr>
          <w:w w:val="105"/>
          <w:sz w:val="18"/>
        </w:rPr>
        <w:t>peculiaridad organizativa siempre ha sido un, un arma de lucha política contra el estado, en cambio el movimiento originario en muchos casos ha sido condescendiente con él, con el estado ¿no? [...] (marco,</w:t>
      </w:r>
      <w:r>
        <w:rPr>
          <w:spacing w:val="1"/>
          <w:w w:val="105"/>
          <w:sz w:val="18"/>
        </w:rPr>
        <w:t> </w:t>
      </w:r>
      <w:r>
        <w:rPr>
          <w:w w:val="105"/>
          <w:sz w:val="18"/>
        </w:rPr>
        <w:t>2013).</w:t>
      </w:r>
    </w:p>
    <w:p>
      <w:pPr>
        <w:pStyle w:val="BodyText"/>
        <w:rPr>
          <w:sz w:val="18"/>
        </w:rPr>
      </w:pPr>
    </w:p>
    <w:p>
      <w:pPr>
        <w:pStyle w:val="BodyText"/>
        <w:spacing w:line="307" w:lineRule="auto" w:before="127"/>
        <w:ind w:left="1497" w:right="1496"/>
        <w:jc w:val="both"/>
      </w:pPr>
      <w:r>
        <w:rPr/>
        <w:t>sin embargo, estas diferentes concepciones no impiden la convergencia   en cuanto al significado otorgado por el colectivo en materia de desco- lonización. Éste implica la posibilidad no sólo de generarse respuestas, sino de producir una manera específica de dar las mismas. es </w:t>
      </w:r>
      <w:r>
        <w:rPr>
          <w:spacing w:val="-5"/>
        </w:rPr>
        <w:t>decir, </w:t>
      </w:r>
      <w:r>
        <w:rPr/>
        <w:t>lo trascendente no </w:t>
      </w:r>
      <w:r>
        <w:rPr>
          <w:spacing w:val="-2"/>
        </w:rPr>
        <w:t>reside </w:t>
      </w:r>
      <w:r>
        <w:rPr/>
        <w:t>en la respuesta como tal, sino en la forma en que </w:t>
      </w:r>
      <w:r>
        <w:rPr>
          <w:spacing w:val="-1"/>
          <w:w w:val="97"/>
        </w:rPr>
        <w:t>ést</w:t>
      </w:r>
      <w:r>
        <w:rPr>
          <w:w w:val="97"/>
        </w:rPr>
        <w:t>a</w:t>
      </w:r>
      <w:r>
        <w:rPr/>
        <w:t> </w:t>
      </w:r>
      <w:r>
        <w:rPr>
          <w:spacing w:val="-14"/>
        </w:rPr>
        <w:t> </w:t>
      </w:r>
      <w:r>
        <w:rPr>
          <w:w w:val="98"/>
        </w:rPr>
        <w:t>será</w:t>
      </w:r>
      <w:r>
        <w:rPr/>
        <w:t> </w:t>
      </w:r>
      <w:r>
        <w:rPr>
          <w:spacing w:val="-15"/>
        </w:rPr>
        <w:t> </w:t>
      </w:r>
      <w:r>
        <w:rPr>
          <w:spacing w:val="-8"/>
          <w:w w:val="101"/>
        </w:rPr>
        <w:t>e</w:t>
      </w:r>
      <w:r>
        <w:rPr>
          <w:w w:val="107"/>
        </w:rPr>
        <w:t>xp</w:t>
      </w:r>
      <w:r>
        <w:rPr>
          <w:spacing w:val="-8"/>
          <w:w w:val="107"/>
        </w:rPr>
        <w:t>r</w:t>
      </w:r>
      <w:r>
        <w:rPr>
          <w:spacing w:val="-1"/>
          <w:w w:val="103"/>
        </w:rPr>
        <w:t>esada</w:t>
      </w:r>
      <w:r>
        <w:rPr>
          <w:w w:val="103"/>
        </w:rPr>
        <w:t>.</w:t>
      </w:r>
      <w:r>
        <w:rPr/>
        <w:t> </w:t>
      </w:r>
      <w:r>
        <w:rPr>
          <w:spacing w:val="-14"/>
        </w:rPr>
        <w:t> </w:t>
      </w:r>
      <w:r>
        <w:rPr>
          <w:w w:val="238"/>
        </w:rPr>
        <w:t>l</w:t>
      </w:r>
      <w:r>
        <w:rPr>
          <w:w w:val="101"/>
        </w:rPr>
        <w:t>a</w:t>
      </w:r>
      <w:r>
        <w:rPr/>
        <w:t> </w:t>
      </w:r>
      <w:r>
        <w:rPr>
          <w:spacing w:val="-14"/>
        </w:rPr>
        <w:t> </w:t>
      </w:r>
      <w:r>
        <w:rPr>
          <w:w w:val="102"/>
        </w:rPr>
        <w:t>colonización</w:t>
      </w:r>
      <w:r>
        <w:rPr/>
        <w:t> </w:t>
      </w:r>
      <w:r>
        <w:rPr>
          <w:spacing w:val="-15"/>
        </w:rPr>
        <w:t> </w:t>
      </w:r>
      <w:r>
        <w:rPr>
          <w:spacing w:val="-1"/>
          <w:w w:val="95"/>
        </w:rPr>
        <w:t>e</w:t>
      </w:r>
      <w:r>
        <w:rPr>
          <w:w w:val="95"/>
        </w:rPr>
        <w:t>s</w:t>
      </w:r>
      <w:r>
        <w:rPr/>
        <w:t> </w:t>
      </w:r>
      <w:r>
        <w:rPr>
          <w:spacing w:val="-14"/>
        </w:rPr>
        <w:t> </w:t>
      </w:r>
      <w:r>
        <w:rPr>
          <w:spacing w:val="-1"/>
          <w:w w:val="104"/>
        </w:rPr>
        <w:t>entendid</w:t>
      </w:r>
      <w:r>
        <w:rPr>
          <w:w w:val="104"/>
        </w:rPr>
        <w:t>a</w:t>
      </w:r>
      <w:r>
        <w:rPr/>
        <w:t> </w:t>
      </w:r>
      <w:r>
        <w:rPr>
          <w:spacing w:val="-14"/>
        </w:rPr>
        <w:t> </w:t>
      </w:r>
      <w:r>
        <w:rPr>
          <w:w w:val="103"/>
        </w:rPr>
        <w:t>como</w:t>
      </w:r>
      <w:r>
        <w:rPr/>
        <w:t> </w:t>
      </w:r>
      <w:r>
        <w:rPr>
          <w:spacing w:val="-14"/>
        </w:rPr>
        <w:t> </w:t>
      </w:r>
      <w:r>
        <w:rPr>
          <w:w w:val="103"/>
        </w:rPr>
        <w:t>una</w:t>
      </w:r>
      <w:r>
        <w:rPr/>
        <w:t> </w:t>
      </w:r>
      <w:r>
        <w:rPr>
          <w:spacing w:val="-15"/>
        </w:rPr>
        <w:t> </w:t>
      </w:r>
      <w:r>
        <w:rPr>
          <w:w w:val="103"/>
        </w:rPr>
        <w:t>forma</w:t>
      </w:r>
      <w:r>
        <w:rPr/>
        <w:t> </w:t>
      </w:r>
      <w:r>
        <w:rPr>
          <w:spacing w:val="-15"/>
        </w:rPr>
        <w:t> </w:t>
      </w:r>
      <w:r>
        <w:rPr>
          <w:spacing w:val="-1"/>
          <w:w w:val="104"/>
        </w:rPr>
        <w:t>de </w:t>
      </w:r>
      <w:r>
        <w:rPr/>
        <w:t>despojo y codificación de producción académica </w:t>
      </w:r>
      <w:r>
        <w:rPr>
          <w:spacing w:val="-11"/>
        </w:rPr>
        <w:t>y, </w:t>
      </w:r>
      <w:r>
        <w:rPr/>
        <w:t>sobre todo, conoci- miento acerca de las personas por medio de categorías analíticas parti- culares  </w:t>
      </w:r>
      <w:r>
        <w:rPr>
          <w:spacing w:val="-3"/>
        </w:rPr>
        <w:t>(mohanty,</w:t>
      </w:r>
      <w:r>
        <w:rPr>
          <w:spacing w:val="3"/>
        </w:rPr>
        <w:t> </w:t>
      </w:r>
      <w:r>
        <w:rPr/>
        <w:t>2008).</w:t>
      </w:r>
    </w:p>
    <w:p>
      <w:pPr>
        <w:pStyle w:val="BodyText"/>
        <w:spacing w:line="307" w:lineRule="auto"/>
        <w:ind w:left="1497" w:right="1495" w:firstLine="396"/>
        <w:jc w:val="both"/>
      </w:pPr>
      <w:r>
        <w:rPr>
          <w:w w:val="105"/>
        </w:rPr>
        <w:t>en consecuencia, la respuesta debe circunscribirse en el mismo ámbito, pero acompañada de un componente de difícil control: la crea- tividad. este elemento ha permitido a los indígenas escapar, en lo po- sible, de la cooptación, del uso y manipulación; es un instrumento que permanentemente se renueva y siempre se está moviendo (paredes y Guzmán, 2014).</w:t>
      </w:r>
    </w:p>
    <w:p>
      <w:pPr>
        <w:pStyle w:val="BodyText"/>
        <w:spacing w:line="307" w:lineRule="auto"/>
        <w:ind w:left="1497" w:right="1495" w:firstLine="396"/>
        <w:jc w:val="both"/>
        <w:rPr>
          <w:rFonts w:ascii="Times New Roman" w:hAnsi="Times New Roman"/>
          <w:i/>
        </w:rPr>
      </w:pPr>
      <w:r>
        <w:rPr>
          <w:w w:val="238"/>
        </w:rPr>
        <w:t>l</w:t>
      </w:r>
      <w:r>
        <w:rPr>
          <w:w w:val="101"/>
        </w:rPr>
        <w:t>a</w:t>
      </w:r>
      <w:r>
        <w:rPr/>
        <w:t> </w:t>
      </w:r>
      <w:r>
        <w:rPr>
          <w:spacing w:val="12"/>
        </w:rPr>
        <w:t> </w:t>
      </w:r>
      <w:r>
        <w:rPr>
          <w:spacing w:val="-1"/>
          <w:w w:val="103"/>
        </w:rPr>
        <w:t>descolonización</w:t>
      </w:r>
      <w:r>
        <w:rPr>
          <w:w w:val="103"/>
        </w:rPr>
        <w:t>,</w:t>
      </w:r>
      <w:r>
        <w:rPr/>
        <w:t> </w:t>
      </w:r>
      <w:r>
        <w:rPr>
          <w:spacing w:val="13"/>
        </w:rPr>
        <w:t> </w:t>
      </w:r>
      <w:r>
        <w:rPr>
          <w:w w:val="102"/>
        </w:rPr>
        <w:t>entonce</w:t>
      </w:r>
      <w:r>
        <w:rPr>
          <w:w w:val="103"/>
        </w:rPr>
        <w:t>s,</w:t>
      </w:r>
      <w:r>
        <w:rPr/>
        <w:t> </w:t>
      </w:r>
      <w:r>
        <w:rPr>
          <w:spacing w:val="12"/>
        </w:rPr>
        <w:t> </w:t>
      </w:r>
      <w:r>
        <w:rPr>
          <w:spacing w:val="-1"/>
          <w:w w:val="105"/>
        </w:rPr>
        <w:t>n</w:t>
      </w:r>
      <w:r>
        <w:rPr>
          <w:w w:val="105"/>
        </w:rPr>
        <w:t>o</w:t>
      </w:r>
      <w:r>
        <w:rPr/>
        <w:t> </w:t>
      </w:r>
      <w:r>
        <w:rPr>
          <w:spacing w:val="12"/>
        </w:rPr>
        <w:t> </w:t>
      </w:r>
      <w:r>
        <w:rPr>
          <w:w w:val="95"/>
        </w:rPr>
        <w:t>se</w:t>
      </w:r>
      <w:r>
        <w:rPr/>
        <w:t> </w:t>
      </w:r>
      <w:r>
        <w:rPr>
          <w:spacing w:val="12"/>
        </w:rPr>
        <w:t> </w:t>
      </w:r>
      <w:r>
        <w:rPr>
          <w:w w:val="104"/>
        </w:rPr>
        <w:t>p</w:t>
      </w:r>
      <w:r>
        <w:rPr>
          <w:spacing w:val="-8"/>
          <w:w w:val="104"/>
        </w:rPr>
        <w:t>r</w:t>
      </w:r>
      <w:r>
        <w:rPr>
          <w:spacing w:val="-1"/>
          <w:w w:val="100"/>
        </w:rPr>
        <w:t>esent</w:t>
      </w:r>
      <w:r>
        <w:rPr>
          <w:w w:val="100"/>
        </w:rPr>
        <w:t>a</w:t>
      </w:r>
      <w:r>
        <w:rPr/>
        <w:t> </w:t>
      </w:r>
      <w:r>
        <w:rPr>
          <w:spacing w:val="12"/>
        </w:rPr>
        <w:t> </w:t>
      </w:r>
      <w:r>
        <w:rPr>
          <w:w w:val="103"/>
        </w:rPr>
        <w:t>como</w:t>
      </w:r>
      <w:r>
        <w:rPr/>
        <w:t> </w:t>
      </w:r>
      <w:r>
        <w:rPr>
          <w:spacing w:val="12"/>
        </w:rPr>
        <w:t> </w:t>
      </w:r>
      <w:r>
        <w:rPr>
          <w:w w:val="104"/>
        </w:rPr>
        <w:t>un</w:t>
      </w:r>
      <w:r>
        <w:rPr/>
        <w:t> </w:t>
      </w:r>
      <w:r>
        <w:rPr>
          <w:spacing w:val="12"/>
        </w:rPr>
        <w:t> </w:t>
      </w:r>
      <w:r>
        <w:rPr>
          <w:w w:val="104"/>
        </w:rPr>
        <w:t>p</w:t>
      </w:r>
      <w:r>
        <w:rPr>
          <w:spacing w:val="-8"/>
          <w:w w:val="104"/>
        </w:rPr>
        <w:t>r</w:t>
      </w:r>
      <w:r>
        <w:rPr>
          <w:w w:val="99"/>
        </w:rPr>
        <w:t>oyecto </w:t>
      </w:r>
      <w:r>
        <w:rPr>
          <w:w w:val="105"/>
        </w:rPr>
        <w:t>de</w:t>
      </w:r>
      <w:r>
        <w:rPr>
          <w:spacing w:val="-31"/>
          <w:w w:val="105"/>
        </w:rPr>
        <w:t> </w:t>
      </w:r>
      <w:r>
        <w:rPr>
          <w:w w:val="105"/>
        </w:rPr>
        <w:t>contenido</w:t>
      </w:r>
      <w:r>
        <w:rPr>
          <w:spacing w:val="-31"/>
          <w:w w:val="105"/>
        </w:rPr>
        <w:t> </w:t>
      </w:r>
      <w:r>
        <w:rPr>
          <w:w w:val="105"/>
        </w:rPr>
        <w:t>ideológico,</w:t>
      </w:r>
      <w:r>
        <w:rPr>
          <w:spacing w:val="-30"/>
          <w:w w:val="105"/>
        </w:rPr>
        <w:t> </w:t>
      </w:r>
      <w:r>
        <w:rPr>
          <w:w w:val="105"/>
        </w:rPr>
        <w:t>representa</w:t>
      </w:r>
      <w:r>
        <w:rPr>
          <w:spacing w:val="-31"/>
          <w:w w:val="105"/>
        </w:rPr>
        <w:t> </w:t>
      </w:r>
      <w:r>
        <w:rPr>
          <w:w w:val="105"/>
        </w:rPr>
        <w:t>un</w:t>
      </w:r>
      <w:r>
        <w:rPr>
          <w:spacing w:val="-31"/>
          <w:w w:val="105"/>
        </w:rPr>
        <w:t> </w:t>
      </w:r>
      <w:r>
        <w:rPr>
          <w:w w:val="105"/>
        </w:rPr>
        <w:t>proyecto</w:t>
      </w:r>
      <w:r>
        <w:rPr>
          <w:spacing w:val="-31"/>
          <w:w w:val="105"/>
        </w:rPr>
        <w:t> </w:t>
      </w:r>
      <w:r>
        <w:rPr>
          <w:w w:val="105"/>
        </w:rPr>
        <w:t>de</w:t>
      </w:r>
      <w:r>
        <w:rPr>
          <w:spacing w:val="-31"/>
          <w:w w:val="105"/>
        </w:rPr>
        <w:t> </w:t>
      </w:r>
      <w:r>
        <w:rPr>
          <w:w w:val="105"/>
        </w:rPr>
        <w:t>desprendimientos,</w:t>
      </w:r>
      <w:r>
        <w:rPr>
          <w:spacing w:val="-30"/>
          <w:w w:val="105"/>
        </w:rPr>
        <w:t> </w:t>
      </w:r>
      <w:r>
        <w:rPr>
          <w:w w:val="105"/>
        </w:rPr>
        <w:t>de desenganche, implica retomar la confianza en sí mismos que occidente les</w:t>
      </w:r>
      <w:r>
        <w:rPr>
          <w:spacing w:val="-16"/>
          <w:w w:val="105"/>
        </w:rPr>
        <w:t> </w:t>
      </w:r>
      <w:r>
        <w:rPr>
          <w:w w:val="105"/>
        </w:rPr>
        <w:t>arrebató.</w:t>
      </w:r>
      <w:r>
        <w:rPr>
          <w:spacing w:val="-16"/>
          <w:w w:val="105"/>
        </w:rPr>
        <w:t> </w:t>
      </w:r>
      <w:r>
        <w:rPr>
          <w:w w:val="105"/>
        </w:rPr>
        <w:t>es</w:t>
      </w:r>
      <w:r>
        <w:rPr>
          <w:spacing w:val="-16"/>
          <w:w w:val="105"/>
        </w:rPr>
        <w:t> </w:t>
      </w:r>
      <w:r>
        <w:rPr>
          <w:w w:val="105"/>
        </w:rPr>
        <w:t>un</w:t>
      </w:r>
      <w:r>
        <w:rPr>
          <w:spacing w:val="-16"/>
          <w:w w:val="105"/>
        </w:rPr>
        <w:t> </w:t>
      </w:r>
      <w:r>
        <w:rPr>
          <w:w w:val="105"/>
        </w:rPr>
        <w:t>proyecto</w:t>
      </w:r>
      <w:r>
        <w:rPr>
          <w:spacing w:val="-16"/>
          <w:w w:val="105"/>
        </w:rPr>
        <w:t> </w:t>
      </w:r>
      <w:r>
        <w:rPr>
          <w:w w:val="105"/>
        </w:rPr>
        <w:t>de</w:t>
      </w:r>
      <w:r>
        <w:rPr>
          <w:spacing w:val="-16"/>
          <w:w w:val="105"/>
        </w:rPr>
        <w:t> </w:t>
      </w:r>
      <w:r>
        <w:rPr>
          <w:w w:val="105"/>
        </w:rPr>
        <w:t>orientación</w:t>
      </w:r>
      <w:r>
        <w:rPr>
          <w:spacing w:val="-16"/>
          <w:w w:val="105"/>
        </w:rPr>
        <w:t> </w:t>
      </w:r>
      <w:r>
        <w:rPr>
          <w:w w:val="105"/>
        </w:rPr>
        <w:t>ideológica,</w:t>
      </w:r>
      <w:r>
        <w:rPr>
          <w:spacing w:val="-15"/>
          <w:w w:val="105"/>
        </w:rPr>
        <w:t> </w:t>
      </w:r>
      <w:r>
        <w:rPr>
          <w:w w:val="105"/>
        </w:rPr>
        <w:t>más</w:t>
      </w:r>
      <w:r>
        <w:rPr>
          <w:spacing w:val="-16"/>
          <w:w w:val="105"/>
        </w:rPr>
        <w:t> </w:t>
      </w:r>
      <w:r>
        <w:rPr>
          <w:w w:val="105"/>
        </w:rPr>
        <w:t>que</w:t>
      </w:r>
      <w:r>
        <w:rPr>
          <w:spacing w:val="-16"/>
          <w:w w:val="105"/>
        </w:rPr>
        <w:t> </w:t>
      </w:r>
      <w:r>
        <w:rPr>
          <w:w w:val="105"/>
        </w:rPr>
        <w:t>de</w:t>
      </w:r>
      <w:r>
        <w:rPr>
          <w:spacing w:val="-16"/>
          <w:w w:val="105"/>
        </w:rPr>
        <w:t> </w:t>
      </w:r>
      <w:r>
        <w:rPr>
          <w:w w:val="105"/>
        </w:rPr>
        <w:t>conte- nido</w:t>
      </w:r>
      <w:r>
        <w:rPr>
          <w:spacing w:val="-21"/>
          <w:w w:val="105"/>
        </w:rPr>
        <w:t> </w:t>
      </w:r>
      <w:r>
        <w:rPr>
          <w:w w:val="105"/>
        </w:rPr>
        <w:t>ideológico,</w:t>
      </w:r>
      <w:r>
        <w:rPr>
          <w:spacing w:val="-21"/>
          <w:w w:val="105"/>
        </w:rPr>
        <w:t> </w:t>
      </w:r>
      <w:r>
        <w:rPr>
          <w:w w:val="105"/>
        </w:rPr>
        <w:t>pues</w:t>
      </w:r>
      <w:r>
        <w:rPr>
          <w:spacing w:val="-21"/>
          <w:w w:val="105"/>
        </w:rPr>
        <w:t> </w:t>
      </w:r>
      <w:r>
        <w:rPr>
          <w:w w:val="105"/>
        </w:rPr>
        <w:t>el</w:t>
      </w:r>
      <w:r>
        <w:rPr>
          <w:spacing w:val="-22"/>
          <w:w w:val="105"/>
        </w:rPr>
        <w:t> </w:t>
      </w:r>
      <w:r>
        <w:rPr>
          <w:w w:val="105"/>
        </w:rPr>
        <w:t>contenido</w:t>
      </w:r>
      <w:r>
        <w:rPr>
          <w:spacing w:val="-22"/>
          <w:w w:val="105"/>
        </w:rPr>
        <w:t> </w:t>
      </w:r>
      <w:r>
        <w:rPr>
          <w:w w:val="105"/>
        </w:rPr>
        <w:t>se</w:t>
      </w:r>
      <w:r>
        <w:rPr>
          <w:spacing w:val="-22"/>
          <w:w w:val="105"/>
        </w:rPr>
        <w:t> </w:t>
      </w:r>
      <w:r>
        <w:rPr>
          <w:w w:val="105"/>
        </w:rPr>
        <w:t>resuelve</w:t>
      </w:r>
      <w:r>
        <w:rPr>
          <w:spacing w:val="-21"/>
          <w:w w:val="105"/>
        </w:rPr>
        <w:t> </w:t>
      </w:r>
      <w:r>
        <w:rPr>
          <w:w w:val="105"/>
        </w:rPr>
        <w:t>en</w:t>
      </w:r>
      <w:r>
        <w:rPr>
          <w:spacing w:val="-22"/>
          <w:w w:val="105"/>
        </w:rPr>
        <w:t> </w:t>
      </w:r>
      <w:r>
        <w:rPr>
          <w:w w:val="105"/>
        </w:rPr>
        <w:t>cada</w:t>
      </w:r>
      <w:r>
        <w:rPr>
          <w:spacing w:val="-21"/>
          <w:w w:val="105"/>
        </w:rPr>
        <w:t> </w:t>
      </w:r>
      <w:r>
        <w:rPr>
          <w:rFonts w:ascii="Times New Roman" w:hAnsi="Times New Roman"/>
          <w:i/>
          <w:w w:val="105"/>
        </w:rPr>
        <w:t>histtoria</w:t>
      </w:r>
      <w:r>
        <w:rPr>
          <w:rFonts w:ascii="Times New Roman" w:hAnsi="Times New Roman"/>
          <w:i/>
          <w:spacing w:val="-28"/>
          <w:w w:val="105"/>
        </w:rPr>
        <w:t> </w:t>
      </w:r>
      <w:r>
        <w:rPr>
          <w:rFonts w:ascii="Times New Roman" w:hAnsi="Times New Roman"/>
          <w:i/>
          <w:w w:val="105"/>
        </w:rPr>
        <w:t>local</w:t>
      </w:r>
      <w:r>
        <w:rPr>
          <w:rFonts w:ascii="Times New Roman" w:hAnsi="Times New Roman"/>
          <w:i/>
          <w:spacing w:val="-28"/>
          <w:w w:val="105"/>
        </w:rPr>
        <w:t> </w:t>
      </w:r>
      <w:r>
        <w:rPr>
          <w:w w:val="105"/>
        </w:rPr>
        <w:t>(mig- </w:t>
      </w:r>
      <w:r>
        <w:rPr>
          <w:spacing w:val="-1"/>
          <w:w w:val="107"/>
        </w:rPr>
        <w:t>nolo</w:t>
      </w:r>
      <w:r>
        <w:rPr>
          <w:w w:val="107"/>
        </w:rPr>
        <w:t>,</w:t>
      </w:r>
      <w:r>
        <w:rPr/>
        <w:t> </w:t>
      </w:r>
      <w:r>
        <w:rPr>
          <w:w w:val="99"/>
        </w:rPr>
        <w:t>2011).</w:t>
      </w:r>
      <w:r>
        <w:rPr>
          <w:spacing w:val="-1"/>
        </w:rPr>
        <w:t> </w:t>
      </w:r>
      <w:r>
        <w:rPr>
          <w:w w:val="238"/>
        </w:rPr>
        <w:t>l</w:t>
      </w:r>
      <w:r>
        <w:rPr>
          <w:w w:val="101"/>
        </w:rPr>
        <w:t>a</w:t>
      </w:r>
      <w:r>
        <w:rPr/>
        <w:t> </w:t>
      </w:r>
      <w:r>
        <w:rPr>
          <w:spacing w:val="-1"/>
          <w:w w:val="101"/>
        </w:rPr>
        <w:t>mayo</w:t>
      </w:r>
      <w:r>
        <w:rPr>
          <w:w w:val="101"/>
        </w:rPr>
        <w:t>r</w:t>
      </w:r>
      <w:r>
        <w:rPr/>
        <w:t> </w:t>
      </w:r>
      <w:r>
        <w:rPr>
          <w:w w:val="100"/>
        </w:rPr>
        <w:t>conquista</w:t>
      </w:r>
      <w:r>
        <w:rPr/>
        <w:t> </w:t>
      </w:r>
      <w:r>
        <w:rPr>
          <w:spacing w:val="-1"/>
          <w:w w:val="104"/>
        </w:rPr>
        <w:t>e</w:t>
      </w:r>
      <w:r>
        <w:rPr>
          <w:w w:val="104"/>
        </w:rPr>
        <w:t>n</w:t>
      </w:r>
      <w:r>
        <w:rPr/>
        <w:t> </w:t>
      </w:r>
      <w:r>
        <w:rPr>
          <w:spacing w:val="-1"/>
          <w:w w:val="103"/>
        </w:rPr>
        <w:t>Bolivi</w:t>
      </w:r>
      <w:r>
        <w:rPr>
          <w:w w:val="103"/>
        </w:rPr>
        <w:t>a</w:t>
      </w:r>
      <w:r>
        <w:rPr/>
        <w:t> </w:t>
      </w:r>
      <w:r>
        <w:rPr>
          <w:spacing w:val="-1"/>
          <w:w w:val="105"/>
        </w:rPr>
        <w:t>n</w:t>
      </w:r>
      <w:r>
        <w:rPr>
          <w:w w:val="105"/>
        </w:rPr>
        <w:t>o</w:t>
      </w:r>
      <w:r>
        <w:rPr/>
        <w:t> </w:t>
      </w:r>
      <w:r>
        <w:rPr>
          <w:spacing w:val="-1"/>
          <w:w w:val="95"/>
        </w:rPr>
        <w:t>e</w:t>
      </w:r>
      <w:r>
        <w:rPr>
          <w:w w:val="95"/>
        </w:rPr>
        <w:t>s</w:t>
      </w:r>
      <w:r>
        <w:rPr/>
        <w:t> </w:t>
      </w:r>
      <w:r>
        <w:rPr>
          <w:spacing w:val="-1"/>
          <w:w w:val="102"/>
        </w:rPr>
        <w:t>habe</w:t>
      </w:r>
      <w:r>
        <w:rPr>
          <w:w w:val="102"/>
        </w:rPr>
        <w:t>r</w:t>
      </w:r>
      <w:r>
        <w:rPr/>
        <w:t> </w:t>
      </w:r>
      <w:r>
        <w:rPr>
          <w:spacing w:val="-1"/>
          <w:w w:val="104"/>
        </w:rPr>
        <w:t>lograd</w:t>
      </w:r>
      <w:r>
        <w:rPr>
          <w:w w:val="104"/>
        </w:rPr>
        <w:t>o</w:t>
      </w:r>
      <w:r>
        <w:rPr/>
        <w:t> </w:t>
      </w:r>
      <w:r>
        <w:rPr>
          <w:w w:val="100"/>
        </w:rPr>
        <w:t>construir </w:t>
      </w:r>
      <w:r>
        <w:rPr>
          <w:w w:val="105"/>
        </w:rPr>
        <w:t>aspiraciones</w:t>
      </w:r>
      <w:r>
        <w:rPr>
          <w:spacing w:val="-6"/>
          <w:w w:val="105"/>
        </w:rPr>
        <w:t> </w:t>
      </w:r>
      <w:r>
        <w:rPr>
          <w:w w:val="105"/>
        </w:rPr>
        <w:t>–que</w:t>
      </w:r>
      <w:r>
        <w:rPr>
          <w:spacing w:val="-6"/>
          <w:w w:val="105"/>
        </w:rPr>
        <w:t> </w:t>
      </w:r>
      <w:r>
        <w:rPr>
          <w:w w:val="105"/>
        </w:rPr>
        <w:t>por</w:t>
      </w:r>
      <w:r>
        <w:rPr>
          <w:spacing w:val="-6"/>
          <w:w w:val="105"/>
        </w:rPr>
        <w:t> </w:t>
      </w:r>
      <w:r>
        <w:rPr>
          <w:w w:val="105"/>
        </w:rPr>
        <w:t>sí</w:t>
      </w:r>
      <w:r>
        <w:rPr>
          <w:spacing w:val="-6"/>
          <w:w w:val="105"/>
        </w:rPr>
        <w:t> </w:t>
      </w:r>
      <w:r>
        <w:rPr>
          <w:w w:val="105"/>
        </w:rPr>
        <w:t>solas</w:t>
      </w:r>
      <w:r>
        <w:rPr>
          <w:spacing w:val="-6"/>
          <w:w w:val="105"/>
        </w:rPr>
        <w:t> </w:t>
      </w:r>
      <w:r>
        <w:rPr>
          <w:w w:val="105"/>
        </w:rPr>
        <w:t>son</w:t>
      </w:r>
      <w:r>
        <w:rPr>
          <w:spacing w:val="-6"/>
          <w:w w:val="105"/>
        </w:rPr>
        <w:t> </w:t>
      </w:r>
      <w:r>
        <w:rPr>
          <w:w w:val="105"/>
        </w:rPr>
        <w:t>de</w:t>
      </w:r>
      <w:r>
        <w:rPr>
          <w:spacing w:val="-6"/>
          <w:w w:val="105"/>
        </w:rPr>
        <w:t> </w:t>
      </w:r>
      <w:r>
        <w:rPr>
          <w:w w:val="105"/>
        </w:rPr>
        <w:t>gran</w:t>
      </w:r>
      <w:r>
        <w:rPr>
          <w:spacing w:val="-6"/>
          <w:w w:val="105"/>
        </w:rPr>
        <w:t> </w:t>
      </w:r>
      <w:r>
        <w:rPr>
          <w:w w:val="105"/>
        </w:rPr>
        <w:t>relevancia–,</w:t>
      </w:r>
      <w:r>
        <w:rPr>
          <w:spacing w:val="-6"/>
          <w:w w:val="105"/>
        </w:rPr>
        <w:t> </w:t>
      </w:r>
      <w:r>
        <w:rPr>
          <w:w w:val="105"/>
        </w:rPr>
        <w:t>sino</w:t>
      </w:r>
      <w:r>
        <w:rPr>
          <w:spacing w:val="-6"/>
          <w:w w:val="105"/>
        </w:rPr>
        <w:t> </w:t>
      </w:r>
      <w:r>
        <w:rPr>
          <w:rFonts w:ascii="Times New Roman" w:hAnsi="Times New Roman"/>
          <w:i/>
          <w:w w:val="105"/>
        </w:rPr>
        <w:t>enttrar</w:t>
      </w:r>
      <w:r>
        <w:rPr>
          <w:rFonts w:ascii="Times New Roman" w:hAnsi="Times New Roman"/>
          <w:i/>
          <w:spacing w:val="-13"/>
          <w:w w:val="105"/>
        </w:rPr>
        <w:t> </w:t>
      </w:r>
      <w:r>
        <w:rPr>
          <w:rFonts w:ascii="Times New Roman" w:hAnsi="Times New Roman"/>
          <w:i/>
          <w:w w:val="105"/>
        </w:rPr>
        <w:t>en</w:t>
      </w:r>
      <w:r>
        <w:rPr>
          <w:rFonts w:ascii="Times New Roman" w:hAnsi="Times New Roman"/>
          <w:i/>
          <w:spacing w:val="-13"/>
          <w:w w:val="105"/>
        </w:rPr>
        <w:t> </w:t>
      </w:r>
      <w:r>
        <w:rPr>
          <w:rFonts w:ascii="Times New Roman" w:hAnsi="Times New Roman"/>
          <w:i/>
          <w:w w:val="105"/>
        </w:rPr>
        <w:t>la</w:t>
      </w:r>
    </w:p>
    <w:p>
      <w:pPr>
        <w:spacing w:after="0" w:line="307" w:lineRule="auto"/>
        <w:jc w:val="both"/>
        <w:rPr>
          <w:rFonts w:ascii="Times New Roman" w:hAnsi="Times New Roman"/>
        </w:rPr>
        <w:sectPr>
          <w:footerReference w:type="default" r:id="rId214"/>
          <w:pgSz w:w="9350" w:h="13030"/>
          <w:pgMar w:footer="222" w:header="0" w:top="0" w:bottom="420" w:left="0" w:right="0"/>
        </w:sect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2"/>
        <w:rPr>
          <w:rFonts w:ascii="Times New Roman"/>
          <w:i/>
          <w:sz w:val="25"/>
        </w:rPr>
      </w:pPr>
    </w:p>
    <w:p>
      <w:pPr>
        <w:spacing w:after="0"/>
        <w:rPr>
          <w:rFonts w:ascii="Times New Roman"/>
          <w:sz w:val="25"/>
        </w:rPr>
        <w:sectPr>
          <w:footerReference w:type="default" r:id="rId215"/>
          <w:pgSz w:w="9350" w:h="13030"/>
          <w:pgMar w:footer="222" w:header="0" w:top="0" w:bottom="420" w:left="0" w:right="0"/>
        </w:sectPr>
      </w:pPr>
    </w:p>
    <w:p>
      <w:pPr>
        <w:pStyle w:val="BodyText"/>
        <w:spacing w:before="7"/>
        <w:rPr>
          <w:rFonts w:ascii="Times New Roman"/>
          <w:i/>
          <w:sz w:val="11"/>
        </w:rPr>
      </w:pPr>
    </w:p>
    <w:p>
      <w:pPr>
        <w:spacing w:before="0"/>
        <w:ind w:left="4553" w:right="-15" w:firstLine="0"/>
        <w:jc w:val="left"/>
        <w:rPr>
          <w:rFonts w:ascii="Calibri" w:hAnsi="Calibri"/>
          <w:sz w:val="14"/>
        </w:rPr>
      </w:pPr>
      <w:r>
        <w:rPr/>
        <w:pict>
          <v:line style="position:absolute;mso-position-horizontal-relative:page;mso-position-vertical-relative:paragraph;z-index:23728" from="15pt,-46.615738pt" to="0pt,-46.615738pt" stroked="true" strokeweight=".25pt" strokecolor="#000000">
            <w10:wrap type="none"/>
          </v:line>
        </w:pict>
      </w:r>
      <w:r>
        <w:rPr/>
        <w:pict>
          <v:line style="position:absolute;mso-position-horizontal-relative:page;mso-position-vertical-relative:paragraph;z-index:23752" from="452.196991pt,-46.615738pt" to="467.196991pt,-46.615738pt" stroked="true" strokeweight=".25pt" strokecolor="#000000">
            <w10:wrap type="none"/>
          </v:line>
        </w:pict>
      </w:r>
      <w:r>
        <w:rPr/>
        <w:pict>
          <v:line style="position:absolute;mso-position-horizontal-relative:page;mso-position-vertical-relative:paragraph;z-index:23776" from="21pt,-52.615738pt" to="21pt,-67.615738pt" stroked="true" strokeweight=".25pt" strokecolor="#000000">
            <w10:wrap type="none"/>
          </v:line>
        </w:pict>
      </w:r>
      <w:r>
        <w:rPr/>
        <w:pict>
          <v:line style="position:absolute;mso-position-horizontal-relative:page;mso-position-vertical-relative:paragraph;z-index:23800" from="446.196991pt,-52.615738pt" to="446.196991pt,-67.615738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193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rFonts w:ascii="Times New Roman" w:hAnsi="Times New Roman"/>
          <w:i/>
          <w:w w:val="105"/>
        </w:rPr>
        <w:t>aspiración</w:t>
      </w:r>
      <w:r>
        <w:rPr>
          <w:w w:val="105"/>
        </w:rPr>
        <w:t>. esto es, generar ese horizonte de posibilidad que permite el retorno de la seguridad en las potencialidades del grupo.</w:t>
      </w:r>
    </w:p>
    <w:p>
      <w:pPr>
        <w:pStyle w:val="BodyText"/>
        <w:spacing w:line="307" w:lineRule="auto"/>
        <w:ind w:left="1497" w:right="1495" w:firstLine="396"/>
        <w:jc w:val="both"/>
      </w:pPr>
      <w:r>
        <w:rPr>
          <w:w w:val="238"/>
        </w:rPr>
        <w:t>l</w:t>
      </w:r>
      <w:r>
        <w:rPr>
          <w:w w:val="101"/>
        </w:rPr>
        <w:t>a</w:t>
      </w:r>
      <w:r>
        <w:rPr>
          <w:spacing w:val="15"/>
        </w:rPr>
        <w:t> </w:t>
      </w:r>
      <w:r>
        <w:rPr>
          <w:spacing w:val="-1"/>
          <w:w w:val="102"/>
        </w:rPr>
        <w:t>acció</w:t>
      </w:r>
      <w:r>
        <w:rPr>
          <w:w w:val="102"/>
        </w:rPr>
        <w:t>n</w:t>
      </w:r>
      <w:r>
        <w:rPr>
          <w:spacing w:val="15"/>
        </w:rPr>
        <w:t> </w:t>
      </w:r>
      <w:r>
        <w:rPr>
          <w:spacing w:val="-1"/>
          <w:w w:val="102"/>
        </w:rPr>
        <w:t>descolonizador</w:t>
      </w:r>
      <w:r>
        <w:rPr>
          <w:w w:val="102"/>
        </w:rPr>
        <w:t>a</w:t>
      </w:r>
      <w:r>
        <w:rPr>
          <w:spacing w:val="16"/>
        </w:rPr>
        <w:t> </w:t>
      </w:r>
      <w:r>
        <w:rPr>
          <w:spacing w:val="-1"/>
          <w:w w:val="103"/>
        </w:rPr>
        <w:t>implic</w:t>
      </w:r>
      <w:r>
        <w:rPr>
          <w:w w:val="103"/>
        </w:rPr>
        <w:t>a</w:t>
      </w:r>
      <w:r>
        <w:rPr>
          <w:spacing w:val="15"/>
        </w:rPr>
        <w:t> </w:t>
      </w:r>
      <w:r>
        <w:rPr>
          <w:w w:val="104"/>
        </w:rPr>
        <w:t>un</w:t>
      </w:r>
      <w:r>
        <w:rPr>
          <w:spacing w:val="15"/>
        </w:rPr>
        <w:t> </w:t>
      </w:r>
      <w:r>
        <w:rPr>
          <w:spacing w:val="-8"/>
          <w:w w:val="100"/>
        </w:rPr>
        <w:t>r</w:t>
      </w:r>
      <w:r>
        <w:rPr>
          <w:spacing w:val="-1"/>
          <w:w w:val="103"/>
        </w:rPr>
        <w:t>eemplaz</w:t>
      </w:r>
      <w:r>
        <w:rPr>
          <w:w w:val="103"/>
        </w:rPr>
        <w:t>o</w:t>
      </w:r>
      <w:r>
        <w:rPr>
          <w:spacing w:val="15"/>
        </w:rPr>
        <w:t> </w:t>
      </w:r>
      <w:r>
        <w:rPr>
          <w:spacing w:val="-1"/>
          <w:w w:val="104"/>
        </w:rPr>
        <w:t>d</w:t>
      </w:r>
      <w:r>
        <w:rPr>
          <w:w w:val="104"/>
        </w:rPr>
        <w:t>e</w:t>
      </w:r>
      <w:r>
        <w:rPr>
          <w:spacing w:val="15"/>
        </w:rPr>
        <w:t> </w:t>
      </w:r>
      <w:r>
        <w:rPr>
          <w:spacing w:val="-1"/>
          <w:w w:val="101"/>
        </w:rPr>
        <w:t>norma</w:t>
      </w:r>
      <w:r>
        <w:rPr>
          <w:w w:val="101"/>
        </w:rPr>
        <w:t>s</w:t>
      </w:r>
      <w:r>
        <w:rPr>
          <w:spacing w:val="16"/>
        </w:rPr>
        <w:t> </w:t>
      </w:r>
      <w:r>
        <w:rPr>
          <w:spacing w:val="-1"/>
          <w:w w:val="101"/>
        </w:rPr>
        <w:t>asegu- </w:t>
      </w:r>
      <w:r>
        <w:rPr/>
        <w:t>radas tradicionalmente por normas logradas </w:t>
      </w:r>
      <w:r>
        <w:rPr>
          <w:rFonts w:ascii="Times New Roman" w:hAnsi="Times New Roman"/>
          <w:i/>
        </w:rPr>
        <w:t>comunicattivamentte </w:t>
      </w:r>
      <w:r>
        <w:rPr/>
        <w:t>(cohen y arato, 2000). siguiendo esta línea argumentativa, si la colonización del mundo de la vida –por las lógicas del dinero y del poder– promovió un patrón de realimentación selectiva, principalmente cognitiva instrumen- tal, de los potenciales culturales, entonces la organización de institucio- nes democráticas y nuevos tipos de relaciones interpersonales dentro de  la </w:t>
      </w:r>
      <w:r>
        <w:rPr>
          <w:rFonts w:ascii="Times New Roman" w:hAnsi="Times New Roman"/>
          <w:i/>
        </w:rPr>
        <w:t>sociedad civil </w:t>
      </w:r>
      <w:r>
        <w:rPr/>
        <w:t>provocaría que el enriquecimiento de la práctica comuni- taria diaria por medio de recursos culturales, morales y estéticos resulta- ra deseable y posible (cohen y arato,     2000).</w:t>
      </w:r>
    </w:p>
    <w:p>
      <w:pPr>
        <w:pStyle w:val="BodyText"/>
        <w:spacing w:before="10"/>
        <w:rPr>
          <w:sz w:val="21"/>
        </w:rPr>
      </w:pPr>
    </w:p>
    <w:p>
      <w:pPr>
        <w:spacing w:line="273" w:lineRule="auto" w:before="0"/>
        <w:ind w:left="2177" w:right="1494" w:firstLine="0"/>
        <w:jc w:val="both"/>
        <w:rPr>
          <w:sz w:val="18"/>
        </w:rPr>
      </w:pPr>
      <w:r>
        <w:rPr>
          <w:w w:val="105"/>
          <w:sz w:val="18"/>
        </w:rPr>
        <w:t>[…] entonces la descolonización fundamentalmente se entiende como el</w:t>
      </w:r>
      <w:r>
        <w:rPr>
          <w:spacing w:val="-21"/>
          <w:w w:val="105"/>
          <w:sz w:val="18"/>
        </w:rPr>
        <w:t> </w:t>
      </w:r>
      <w:r>
        <w:rPr>
          <w:w w:val="105"/>
          <w:sz w:val="18"/>
        </w:rPr>
        <w:t>reconocimiento</w:t>
      </w:r>
      <w:r>
        <w:rPr>
          <w:spacing w:val="-21"/>
          <w:w w:val="105"/>
          <w:sz w:val="18"/>
        </w:rPr>
        <w:t> </w:t>
      </w:r>
      <w:r>
        <w:rPr>
          <w:w w:val="105"/>
          <w:sz w:val="18"/>
        </w:rPr>
        <w:t>de</w:t>
      </w:r>
      <w:r>
        <w:rPr>
          <w:spacing w:val="-21"/>
          <w:w w:val="105"/>
          <w:sz w:val="18"/>
        </w:rPr>
        <w:t> </w:t>
      </w:r>
      <w:r>
        <w:rPr>
          <w:w w:val="105"/>
          <w:sz w:val="18"/>
        </w:rPr>
        <w:t>las</w:t>
      </w:r>
      <w:r>
        <w:rPr>
          <w:spacing w:val="-21"/>
          <w:w w:val="105"/>
          <w:sz w:val="18"/>
        </w:rPr>
        <w:t> </w:t>
      </w:r>
      <w:r>
        <w:rPr>
          <w:w w:val="105"/>
          <w:sz w:val="18"/>
        </w:rPr>
        <w:t>formas</w:t>
      </w:r>
      <w:r>
        <w:rPr>
          <w:spacing w:val="-21"/>
          <w:w w:val="105"/>
          <w:sz w:val="18"/>
        </w:rPr>
        <w:t> </w:t>
      </w:r>
      <w:r>
        <w:rPr>
          <w:w w:val="105"/>
          <w:sz w:val="18"/>
        </w:rPr>
        <w:t>políticas</w:t>
      </w:r>
      <w:r>
        <w:rPr>
          <w:spacing w:val="-21"/>
          <w:w w:val="105"/>
          <w:sz w:val="18"/>
        </w:rPr>
        <w:t> </w:t>
      </w:r>
      <w:r>
        <w:rPr>
          <w:w w:val="105"/>
          <w:sz w:val="18"/>
        </w:rPr>
        <w:t>de</w:t>
      </w:r>
      <w:r>
        <w:rPr>
          <w:spacing w:val="-21"/>
          <w:w w:val="105"/>
          <w:sz w:val="18"/>
        </w:rPr>
        <w:t> </w:t>
      </w:r>
      <w:r>
        <w:rPr>
          <w:w w:val="105"/>
          <w:sz w:val="18"/>
        </w:rPr>
        <w:t>organización,</w:t>
      </w:r>
      <w:r>
        <w:rPr>
          <w:spacing w:val="-22"/>
          <w:w w:val="105"/>
          <w:sz w:val="18"/>
        </w:rPr>
        <w:t> </w:t>
      </w:r>
      <w:r>
        <w:rPr>
          <w:w w:val="105"/>
          <w:sz w:val="18"/>
        </w:rPr>
        <w:t>que</w:t>
      </w:r>
      <w:r>
        <w:rPr>
          <w:spacing w:val="-21"/>
          <w:w w:val="105"/>
          <w:sz w:val="18"/>
        </w:rPr>
        <w:t> </w:t>
      </w:r>
      <w:r>
        <w:rPr>
          <w:w w:val="105"/>
          <w:sz w:val="18"/>
        </w:rPr>
        <w:t>existieron antes de la invasión española, que subsistieron a pesar de la república del liberalismo, del capitalismo de estado y del neoliberalismo; enton- ces la descolonización se entiende a partir del reconocimiento de esas formas</w:t>
      </w:r>
      <w:r>
        <w:rPr>
          <w:spacing w:val="-9"/>
          <w:w w:val="105"/>
          <w:sz w:val="18"/>
        </w:rPr>
        <w:t> </w:t>
      </w:r>
      <w:r>
        <w:rPr>
          <w:w w:val="105"/>
          <w:sz w:val="18"/>
        </w:rPr>
        <w:t>políticas</w:t>
      </w:r>
      <w:r>
        <w:rPr>
          <w:spacing w:val="-9"/>
          <w:w w:val="105"/>
          <w:sz w:val="18"/>
        </w:rPr>
        <w:t> </w:t>
      </w:r>
      <w:r>
        <w:rPr>
          <w:w w:val="105"/>
          <w:sz w:val="18"/>
        </w:rPr>
        <w:t>de</w:t>
      </w:r>
      <w:r>
        <w:rPr>
          <w:spacing w:val="-8"/>
          <w:w w:val="105"/>
          <w:sz w:val="18"/>
        </w:rPr>
        <w:t> </w:t>
      </w:r>
      <w:r>
        <w:rPr>
          <w:w w:val="105"/>
          <w:sz w:val="18"/>
        </w:rPr>
        <w:t>organización</w:t>
      </w:r>
      <w:r>
        <w:rPr>
          <w:spacing w:val="-9"/>
          <w:w w:val="105"/>
          <w:sz w:val="18"/>
        </w:rPr>
        <w:t> </w:t>
      </w:r>
      <w:r>
        <w:rPr>
          <w:w w:val="105"/>
          <w:sz w:val="18"/>
        </w:rPr>
        <w:t>que</w:t>
      </w:r>
      <w:r>
        <w:rPr>
          <w:spacing w:val="-9"/>
          <w:w w:val="105"/>
          <w:sz w:val="18"/>
        </w:rPr>
        <w:t> </w:t>
      </w:r>
      <w:r>
        <w:rPr>
          <w:w w:val="105"/>
          <w:sz w:val="18"/>
        </w:rPr>
        <w:t>tuvimos</w:t>
      </w:r>
      <w:r>
        <w:rPr>
          <w:spacing w:val="-8"/>
          <w:w w:val="105"/>
          <w:sz w:val="18"/>
        </w:rPr>
        <w:t> </w:t>
      </w:r>
      <w:r>
        <w:rPr>
          <w:w w:val="105"/>
          <w:sz w:val="18"/>
        </w:rPr>
        <w:t>previo</w:t>
      </w:r>
      <w:r>
        <w:rPr>
          <w:spacing w:val="-9"/>
          <w:w w:val="105"/>
          <w:sz w:val="18"/>
        </w:rPr>
        <w:t> </w:t>
      </w:r>
      <w:r>
        <w:rPr>
          <w:w w:val="105"/>
          <w:sz w:val="18"/>
        </w:rPr>
        <w:t>a</w:t>
      </w:r>
      <w:r>
        <w:rPr>
          <w:spacing w:val="-9"/>
          <w:w w:val="105"/>
          <w:sz w:val="18"/>
        </w:rPr>
        <w:t> </w:t>
      </w:r>
      <w:r>
        <w:rPr>
          <w:w w:val="105"/>
          <w:sz w:val="18"/>
        </w:rPr>
        <w:t>la</w:t>
      </w:r>
      <w:r>
        <w:rPr>
          <w:spacing w:val="-8"/>
          <w:w w:val="105"/>
          <w:sz w:val="18"/>
        </w:rPr>
        <w:t> </w:t>
      </w:r>
      <w:r>
        <w:rPr>
          <w:w w:val="105"/>
          <w:sz w:val="18"/>
        </w:rPr>
        <w:t>invasión</w:t>
      </w:r>
      <w:r>
        <w:rPr>
          <w:spacing w:val="-8"/>
          <w:w w:val="105"/>
          <w:sz w:val="18"/>
        </w:rPr>
        <w:t> </w:t>
      </w:r>
      <w:r>
        <w:rPr>
          <w:w w:val="105"/>
          <w:sz w:val="18"/>
        </w:rPr>
        <w:t>espa- ñola y después con la república y ese reconocimiento implica no sólo reconocerles</w:t>
      </w:r>
      <w:r>
        <w:rPr>
          <w:spacing w:val="-21"/>
          <w:w w:val="105"/>
          <w:sz w:val="18"/>
        </w:rPr>
        <w:t> </w:t>
      </w:r>
      <w:r>
        <w:rPr>
          <w:w w:val="105"/>
          <w:sz w:val="18"/>
        </w:rPr>
        <w:t>como</w:t>
      </w:r>
      <w:r>
        <w:rPr>
          <w:spacing w:val="-21"/>
          <w:w w:val="105"/>
          <w:sz w:val="18"/>
        </w:rPr>
        <w:t> </w:t>
      </w:r>
      <w:r>
        <w:rPr>
          <w:w w:val="105"/>
          <w:sz w:val="18"/>
        </w:rPr>
        <w:t>pueblo</w:t>
      </w:r>
      <w:r>
        <w:rPr>
          <w:spacing w:val="-21"/>
          <w:w w:val="105"/>
          <w:sz w:val="18"/>
        </w:rPr>
        <w:t> </w:t>
      </w:r>
      <w:r>
        <w:rPr>
          <w:w w:val="105"/>
          <w:sz w:val="18"/>
        </w:rPr>
        <w:t>sino</w:t>
      </w:r>
      <w:r>
        <w:rPr>
          <w:spacing w:val="-21"/>
          <w:w w:val="105"/>
          <w:sz w:val="18"/>
        </w:rPr>
        <w:t> </w:t>
      </w:r>
      <w:r>
        <w:rPr>
          <w:w w:val="105"/>
          <w:sz w:val="18"/>
        </w:rPr>
        <w:t>reconocer</w:t>
      </w:r>
      <w:r>
        <w:rPr>
          <w:spacing w:val="-21"/>
          <w:w w:val="105"/>
          <w:sz w:val="18"/>
        </w:rPr>
        <w:t> </w:t>
      </w:r>
      <w:r>
        <w:rPr>
          <w:w w:val="105"/>
          <w:sz w:val="18"/>
        </w:rPr>
        <w:t>de</w:t>
      </w:r>
      <w:r>
        <w:rPr>
          <w:spacing w:val="-21"/>
          <w:w w:val="105"/>
          <w:sz w:val="18"/>
        </w:rPr>
        <w:t> </w:t>
      </w:r>
      <w:r>
        <w:rPr>
          <w:w w:val="105"/>
          <w:sz w:val="18"/>
        </w:rPr>
        <w:t>manera</w:t>
      </w:r>
      <w:r>
        <w:rPr>
          <w:spacing w:val="-21"/>
          <w:w w:val="105"/>
          <w:sz w:val="18"/>
        </w:rPr>
        <w:t> </w:t>
      </w:r>
      <w:r>
        <w:rPr>
          <w:w w:val="105"/>
          <w:sz w:val="18"/>
        </w:rPr>
        <w:t>efectiva</w:t>
      </w:r>
      <w:r>
        <w:rPr>
          <w:spacing w:val="-21"/>
          <w:w w:val="105"/>
          <w:sz w:val="18"/>
        </w:rPr>
        <w:t> </w:t>
      </w:r>
      <w:r>
        <w:rPr>
          <w:w w:val="105"/>
          <w:sz w:val="18"/>
        </w:rPr>
        <w:t>sus</w:t>
      </w:r>
      <w:r>
        <w:rPr>
          <w:spacing w:val="-21"/>
          <w:w w:val="105"/>
          <w:sz w:val="18"/>
        </w:rPr>
        <w:t> </w:t>
      </w:r>
      <w:r>
        <w:rPr>
          <w:w w:val="105"/>
          <w:sz w:val="18"/>
        </w:rPr>
        <w:t>formas políticas de organización; que cuesta mucho, cuesta porque incluso es romper con matrices culturales de, de, de minimizar o subvalorar este hecho político altamente importante ¿no? entonces creo  que  tiene este</w:t>
      </w:r>
      <w:r>
        <w:rPr>
          <w:spacing w:val="-9"/>
          <w:w w:val="105"/>
          <w:sz w:val="18"/>
        </w:rPr>
        <w:t> </w:t>
      </w:r>
      <w:r>
        <w:rPr>
          <w:w w:val="105"/>
          <w:sz w:val="18"/>
        </w:rPr>
        <w:t>sentido</w:t>
      </w:r>
      <w:r>
        <w:rPr>
          <w:spacing w:val="-9"/>
          <w:w w:val="105"/>
          <w:sz w:val="18"/>
        </w:rPr>
        <w:t> </w:t>
      </w:r>
      <w:r>
        <w:rPr>
          <w:w w:val="105"/>
          <w:sz w:val="18"/>
        </w:rPr>
        <w:t>múltiple</w:t>
      </w:r>
      <w:r>
        <w:rPr>
          <w:spacing w:val="-9"/>
          <w:w w:val="105"/>
          <w:sz w:val="18"/>
        </w:rPr>
        <w:t> </w:t>
      </w:r>
      <w:r>
        <w:rPr>
          <w:w w:val="105"/>
          <w:sz w:val="18"/>
        </w:rPr>
        <w:t>[…]</w:t>
      </w:r>
      <w:r>
        <w:rPr>
          <w:spacing w:val="-9"/>
          <w:w w:val="105"/>
          <w:sz w:val="18"/>
        </w:rPr>
        <w:t> </w:t>
      </w:r>
      <w:r>
        <w:rPr>
          <w:w w:val="105"/>
          <w:sz w:val="18"/>
        </w:rPr>
        <w:t>(marco,</w:t>
      </w:r>
      <w:r>
        <w:rPr>
          <w:spacing w:val="-9"/>
          <w:w w:val="105"/>
          <w:sz w:val="18"/>
        </w:rPr>
        <w:t> </w:t>
      </w:r>
      <w:r>
        <w:rPr>
          <w:w w:val="105"/>
          <w:sz w:val="18"/>
        </w:rPr>
        <w:t>2013).</w:t>
      </w:r>
    </w:p>
    <w:p>
      <w:pPr>
        <w:pStyle w:val="BodyText"/>
        <w:rPr>
          <w:sz w:val="18"/>
        </w:rPr>
      </w:pPr>
    </w:p>
    <w:p>
      <w:pPr>
        <w:pStyle w:val="BodyText"/>
        <w:spacing w:line="307" w:lineRule="auto" w:before="127"/>
        <w:ind w:left="1496" w:right="1494"/>
        <w:jc w:val="both"/>
      </w:pPr>
      <w:r>
        <w:rPr>
          <w:w w:val="105"/>
        </w:rPr>
        <w:t>en última instancia, la descolonización </w:t>
      </w:r>
      <w:r>
        <w:rPr>
          <w:spacing w:val="-3"/>
          <w:w w:val="105"/>
        </w:rPr>
        <w:t>representa  </w:t>
      </w:r>
      <w:r>
        <w:rPr>
          <w:w w:val="105"/>
        </w:rPr>
        <w:t>la lucha por evitar  el</w:t>
      </w:r>
      <w:r>
        <w:rPr>
          <w:spacing w:val="-17"/>
          <w:w w:val="105"/>
        </w:rPr>
        <w:t> </w:t>
      </w:r>
      <w:r>
        <w:rPr>
          <w:rFonts w:ascii="Times New Roman" w:hAnsi="Times New Roman"/>
          <w:i/>
          <w:w w:val="105"/>
        </w:rPr>
        <w:t>episttemicidio</w:t>
      </w:r>
      <w:r>
        <w:rPr>
          <w:rFonts w:ascii="Times New Roman" w:hAnsi="Times New Roman"/>
          <w:i/>
          <w:spacing w:val="-23"/>
          <w:w w:val="105"/>
        </w:rPr>
        <w:t> </w:t>
      </w:r>
      <w:r>
        <w:rPr>
          <w:w w:val="105"/>
        </w:rPr>
        <w:t>denunciado</w:t>
      </w:r>
      <w:r>
        <w:rPr>
          <w:spacing w:val="-16"/>
          <w:w w:val="105"/>
        </w:rPr>
        <w:t> </w:t>
      </w:r>
      <w:r>
        <w:rPr>
          <w:w w:val="105"/>
        </w:rPr>
        <w:t>por</w:t>
      </w:r>
      <w:r>
        <w:rPr>
          <w:spacing w:val="-16"/>
          <w:w w:val="105"/>
        </w:rPr>
        <w:t> </w:t>
      </w:r>
      <w:r>
        <w:rPr>
          <w:w w:val="105"/>
        </w:rPr>
        <w:t>Boaventura</w:t>
      </w:r>
      <w:r>
        <w:rPr>
          <w:spacing w:val="-16"/>
          <w:w w:val="105"/>
        </w:rPr>
        <w:t> </w:t>
      </w:r>
      <w:r>
        <w:rPr>
          <w:w w:val="105"/>
        </w:rPr>
        <w:t>de</w:t>
      </w:r>
      <w:r>
        <w:rPr>
          <w:spacing w:val="-17"/>
          <w:w w:val="105"/>
        </w:rPr>
        <w:t> </w:t>
      </w:r>
      <w:r>
        <w:rPr>
          <w:w w:val="105"/>
        </w:rPr>
        <w:t>sousa</w:t>
      </w:r>
      <w:r>
        <w:rPr>
          <w:spacing w:val="-17"/>
          <w:w w:val="105"/>
        </w:rPr>
        <w:t> </w:t>
      </w:r>
      <w:r>
        <w:rPr>
          <w:w w:val="105"/>
        </w:rPr>
        <w:t>santos</w:t>
      </w:r>
      <w:r>
        <w:rPr>
          <w:spacing w:val="-16"/>
          <w:w w:val="105"/>
        </w:rPr>
        <w:t> </w:t>
      </w:r>
      <w:r>
        <w:rPr>
          <w:w w:val="105"/>
        </w:rPr>
        <w:t>(2008),</w:t>
      </w:r>
      <w:r>
        <w:rPr>
          <w:spacing w:val="-16"/>
          <w:w w:val="105"/>
        </w:rPr>
        <w:t> </w:t>
      </w:r>
      <w:r>
        <w:rPr>
          <w:w w:val="105"/>
        </w:rPr>
        <w:t>que conlleva la muerte de conocimientos campesinos, de conocimientos in- </w:t>
      </w:r>
      <w:r>
        <w:rPr>
          <w:spacing w:val="-1"/>
          <w:w w:val="105"/>
        </w:rPr>
        <w:t>dígenas</w:t>
      </w:r>
      <w:r>
        <w:rPr>
          <w:w w:val="105"/>
        </w:rPr>
        <w:t>,</w:t>
      </w:r>
      <w:r>
        <w:rPr/>
        <w:t> </w:t>
      </w:r>
      <w:r>
        <w:rPr>
          <w:spacing w:val="-4"/>
        </w:rPr>
        <w:t> </w:t>
      </w:r>
      <w:r>
        <w:rPr>
          <w:spacing w:val="-1"/>
          <w:w w:val="104"/>
        </w:rPr>
        <w:t>d</w:t>
      </w:r>
      <w:r>
        <w:rPr>
          <w:w w:val="104"/>
        </w:rPr>
        <w:t>e</w:t>
      </w:r>
      <w:r>
        <w:rPr/>
        <w:t> </w:t>
      </w:r>
      <w:r>
        <w:rPr>
          <w:spacing w:val="-5"/>
        </w:rPr>
        <w:t> </w:t>
      </w:r>
      <w:r>
        <w:rPr>
          <w:w w:val="102"/>
        </w:rPr>
        <w:t>conocimientos</w:t>
      </w:r>
      <w:r>
        <w:rPr/>
        <w:t> </w:t>
      </w:r>
      <w:r>
        <w:rPr>
          <w:spacing w:val="-5"/>
        </w:rPr>
        <w:t> </w:t>
      </w:r>
      <w:r>
        <w:rPr>
          <w:spacing w:val="-1"/>
          <w:w w:val="104"/>
        </w:rPr>
        <w:t>d</w:t>
      </w:r>
      <w:r>
        <w:rPr>
          <w:w w:val="104"/>
        </w:rPr>
        <w:t>e</w:t>
      </w:r>
      <w:r>
        <w:rPr/>
        <w:t> </w:t>
      </w:r>
      <w:r>
        <w:rPr>
          <w:spacing w:val="-5"/>
        </w:rPr>
        <w:t> </w:t>
      </w:r>
      <w:r>
        <w:rPr>
          <w:spacing w:val="-1"/>
          <w:w w:val="102"/>
        </w:rPr>
        <w:t>af</w:t>
      </w:r>
      <w:r>
        <w:rPr>
          <w:spacing w:val="-8"/>
          <w:w w:val="102"/>
        </w:rPr>
        <w:t>r</w:t>
      </w:r>
      <w:r>
        <w:rPr>
          <w:w w:val="102"/>
        </w:rPr>
        <w:t>odescendientes.</w:t>
      </w:r>
      <w:r>
        <w:rPr/>
        <w:t> </w:t>
      </w:r>
      <w:r>
        <w:rPr>
          <w:spacing w:val="-6"/>
        </w:rPr>
        <w:t> </w:t>
      </w:r>
      <w:r>
        <w:rPr>
          <w:spacing w:val="-27"/>
          <w:w w:val="207"/>
        </w:rPr>
        <w:t>t</w:t>
      </w:r>
      <w:r>
        <w:rPr>
          <w:spacing w:val="-1"/>
          <w:w w:val="102"/>
        </w:rPr>
        <w:t>a</w:t>
      </w:r>
      <w:r>
        <w:rPr>
          <w:w w:val="102"/>
        </w:rPr>
        <w:t>l</w:t>
      </w:r>
      <w:r>
        <w:rPr/>
        <w:t> </w:t>
      </w:r>
      <w:r>
        <w:rPr>
          <w:spacing w:val="-5"/>
        </w:rPr>
        <w:t> </w:t>
      </w:r>
      <w:r>
        <w:rPr>
          <w:rFonts w:ascii="Times New Roman" w:hAnsi="Times New Roman"/>
          <w:i/>
          <w:w w:val="88"/>
        </w:rPr>
        <w:t>episttemicidio</w:t>
      </w:r>
      <w:r>
        <w:rPr>
          <w:rFonts w:ascii="Times New Roman" w:hAnsi="Times New Roman"/>
          <w:i/>
        </w:rPr>
        <w:t> </w:t>
      </w:r>
      <w:r>
        <w:rPr>
          <w:rFonts w:ascii="Times New Roman" w:hAnsi="Times New Roman"/>
          <w:i/>
          <w:spacing w:val="-17"/>
        </w:rPr>
        <w:t> </w:t>
      </w:r>
      <w:r>
        <w:rPr>
          <w:spacing w:val="-1"/>
          <w:w w:val="95"/>
        </w:rPr>
        <w:t>e</w:t>
      </w:r>
      <w:r>
        <w:rPr>
          <w:w w:val="95"/>
        </w:rPr>
        <w:t>s</w:t>
      </w:r>
      <w:r>
        <w:rPr/>
        <w:t> </w:t>
      </w:r>
      <w:r>
        <w:rPr>
          <w:spacing w:val="-5"/>
        </w:rPr>
        <w:t> </w:t>
      </w:r>
      <w:r>
        <w:rPr>
          <w:spacing w:val="-1"/>
          <w:w w:val="102"/>
        </w:rPr>
        <w:t>la </w:t>
      </w:r>
      <w:r>
        <w:rPr>
          <w:w w:val="105"/>
        </w:rPr>
        <w:t>muerte</w:t>
      </w:r>
      <w:r>
        <w:rPr>
          <w:spacing w:val="-9"/>
          <w:w w:val="105"/>
        </w:rPr>
        <w:t> </w:t>
      </w:r>
      <w:r>
        <w:rPr>
          <w:w w:val="105"/>
        </w:rPr>
        <w:t>de</w:t>
      </w:r>
      <w:r>
        <w:rPr>
          <w:spacing w:val="-9"/>
          <w:w w:val="105"/>
        </w:rPr>
        <w:t> </w:t>
      </w:r>
      <w:r>
        <w:rPr>
          <w:w w:val="105"/>
        </w:rPr>
        <w:t>los</w:t>
      </w:r>
      <w:r>
        <w:rPr>
          <w:spacing w:val="-10"/>
          <w:w w:val="105"/>
        </w:rPr>
        <w:t> </w:t>
      </w:r>
      <w:r>
        <w:rPr>
          <w:w w:val="105"/>
        </w:rPr>
        <w:t>conocimientos,</w:t>
      </w:r>
      <w:r>
        <w:rPr>
          <w:spacing w:val="-10"/>
          <w:w w:val="105"/>
        </w:rPr>
        <w:t> </w:t>
      </w:r>
      <w:r>
        <w:rPr>
          <w:w w:val="105"/>
        </w:rPr>
        <w:t>implica</w:t>
      </w:r>
      <w:r>
        <w:rPr>
          <w:spacing w:val="-9"/>
          <w:w w:val="105"/>
        </w:rPr>
        <w:t> </w:t>
      </w:r>
      <w:r>
        <w:rPr>
          <w:w w:val="105"/>
        </w:rPr>
        <w:t>la</w:t>
      </w:r>
      <w:r>
        <w:rPr>
          <w:spacing w:val="-10"/>
          <w:w w:val="105"/>
        </w:rPr>
        <w:t> </w:t>
      </w:r>
      <w:r>
        <w:rPr>
          <w:w w:val="105"/>
        </w:rPr>
        <w:t>muerte</w:t>
      </w:r>
      <w:r>
        <w:rPr>
          <w:spacing w:val="-9"/>
          <w:w w:val="105"/>
        </w:rPr>
        <w:t> </w:t>
      </w:r>
      <w:r>
        <w:rPr>
          <w:w w:val="105"/>
        </w:rPr>
        <w:t>de</w:t>
      </w:r>
      <w:r>
        <w:rPr>
          <w:spacing w:val="-9"/>
          <w:w w:val="105"/>
        </w:rPr>
        <w:t> </w:t>
      </w:r>
      <w:r>
        <w:rPr>
          <w:w w:val="105"/>
        </w:rPr>
        <w:t>los</w:t>
      </w:r>
      <w:r>
        <w:rPr>
          <w:spacing w:val="-10"/>
          <w:w w:val="105"/>
        </w:rPr>
        <w:t> </w:t>
      </w:r>
      <w:r>
        <w:rPr>
          <w:w w:val="105"/>
        </w:rPr>
        <w:t>pueblos.</w:t>
      </w:r>
      <w:r>
        <w:rPr>
          <w:spacing w:val="-9"/>
          <w:w w:val="105"/>
        </w:rPr>
        <w:t> </w:t>
      </w:r>
      <w:r>
        <w:rPr>
          <w:spacing w:val="-4"/>
          <w:w w:val="105"/>
        </w:rPr>
        <w:t>para</w:t>
      </w:r>
      <w:r>
        <w:rPr>
          <w:spacing w:val="-9"/>
          <w:w w:val="105"/>
        </w:rPr>
        <w:t> </w:t>
      </w:r>
      <w:r>
        <w:rPr>
          <w:w w:val="105"/>
        </w:rPr>
        <w:t>evi- tarlo se ha debido oponer la </w:t>
      </w:r>
      <w:r>
        <w:rPr>
          <w:rFonts w:ascii="Times New Roman" w:hAnsi="Times New Roman"/>
          <w:i/>
          <w:w w:val="105"/>
        </w:rPr>
        <w:t>pluridiversidad episttémica</w:t>
      </w:r>
      <w:r>
        <w:rPr>
          <w:rFonts w:ascii="Times New Roman" w:hAnsi="Times New Roman"/>
          <w:i/>
          <w:spacing w:val="-34"/>
          <w:w w:val="105"/>
        </w:rPr>
        <w:t> </w:t>
      </w:r>
      <w:r>
        <w:rPr>
          <w:w w:val="105"/>
        </w:rPr>
        <w:t>(mignolo, 2011)</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382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3848" from="15pt,-39.926456pt" to="0pt,-39.926456pt" stroked="true" strokeweight=".25pt" strokecolor="#000000">
            <w10:wrap type="none"/>
          </v:line>
        </w:pict>
      </w:r>
      <w:r>
        <w:rPr/>
        <w:pict>
          <v:line style="position:absolute;mso-position-horizontal-relative:page;mso-position-vertical-relative:paragraph;z-index:23872" from="452.196991pt,-39.926456pt" to="467.196991pt,-39.926456pt" stroked="true" strokeweight=".25pt" strokecolor="#000000">
            <w10:wrap type="none"/>
          </v:line>
        </w:pict>
      </w:r>
      <w:r>
        <w:rPr/>
        <w:pict>
          <v:line style="position:absolute;mso-position-horizontal-relative:page;mso-position-vertical-relative:paragraph;z-index:23896" from="21pt,-45.926456pt" to="21pt,-60.926456pt" stroked="true" strokeweight=".25pt" strokecolor="#000000">
            <w10:wrap type="none"/>
          </v:line>
        </w:pict>
      </w:r>
      <w:r>
        <w:rPr/>
        <w:pict>
          <v:line style="position:absolute;mso-position-horizontal-relative:page;mso-position-vertical-relative:paragraph;z-index:23920" from="446.196991pt,-45.926456pt" to="446.196991pt,-60.926456pt" stroked="true" strokeweight=".25pt" strokecolor="#000000">
            <w10:wrap type="none"/>
          </v:line>
        </w:pict>
      </w:r>
      <w:r>
        <w:rPr>
          <w:w w:val="99"/>
          <w:sz w:val="22"/>
        </w:rPr>
        <w:t>194</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4" w:lineRule="auto" w:before="64"/>
        <w:ind w:left="1497" w:right="1495"/>
        <w:jc w:val="both"/>
      </w:pPr>
      <w:r>
        <w:rPr/>
        <w:t>en ella, los legados de la modernidad; así como los ancestrales deben convivir en el seno de la sociedad, erradicando con ello toda pretensión homogeneizante,</w:t>
      </w:r>
      <w:r>
        <w:rPr>
          <w:position w:val="7"/>
          <w:sz w:val="14"/>
        </w:rPr>
        <w:t>5</w:t>
      </w:r>
      <w:r>
        <w:rPr>
          <w:spacing w:val="-5"/>
          <w:position w:val="7"/>
          <w:sz w:val="14"/>
        </w:rPr>
        <w:t> </w:t>
      </w:r>
      <w:r>
        <w:rPr/>
        <w:t>responsable</w:t>
      </w:r>
      <w:r>
        <w:rPr>
          <w:spacing w:val="-18"/>
        </w:rPr>
        <w:t> </w:t>
      </w:r>
      <w:r>
        <w:rPr/>
        <w:t>de</w:t>
      </w:r>
      <w:r>
        <w:rPr>
          <w:spacing w:val="-18"/>
        </w:rPr>
        <w:t> </w:t>
      </w:r>
      <w:r>
        <w:rPr/>
        <w:t>la</w:t>
      </w:r>
      <w:r>
        <w:rPr>
          <w:spacing w:val="-18"/>
        </w:rPr>
        <w:t> </w:t>
      </w:r>
      <w:r>
        <w:rPr>
          <w:rFonts w:ascii="Times New Roman" w:hAnsi="Times New Roman"/>
          <w:i/>
        </w:rPr>
        <w:t>deshisttorización</w:t>
      </w:r>
      <w:r>
        <w:rPr>
          <w:rFonts w:ascii="Times New Roman" w:hAnsi="Times New Roman"/>
          <w:i/>
          <w:spacing w:val="-24"/>
        </w:rPr>
        <w:t> </w:t>
      </w:r>
      <w:r>
        <w:rPr/>
        <w:t>y</w:t>
      </w:r>
      <w:r>
        <w:rPr>
          <w:spacing w:val="-18"/>
        </w:rPr>
        <w:t> </w:t>
      </w:r>
      <w:r>
        <w:rPr/>
        <w:t>la</w:t>
      </w:r>
      <w:r>
        <w:rPr>
          <w:spacing w:val="-18"/>
        </w:rPr>
        <w:t> </w:t>
      </w:r>
      <w:r>
        <w:rPr>
          <w:rFonts w:ascii="Times New Roman" w:hAnsi="Times New Roman"/>
          <w:i/>
        </w:rPr>
        <w:t>etternización</w:t>
      </w:r>
      <w:r>
        <w:rPr>
          <w:rFonts w:ascii="Times New Roman" w:hAnsi="Times New Roman"/>
          <w:i/>
          <w:spacing w:val="-23"/>
        </w:rPr>
        <w:t> </w:t>
      </w:r>
      <w:r>
        <w:rPr/>
        <w:t>relati- vas de la estructura de estratificación social y de los principios de división correspondientes  (Bourdieu,</w:t>
      </w:r>
      <w:r>
        <w:rPr>
          <w:spacing w:val="14"/>
        </w:rPr>
        <w:t> </w:t>
      </w:r>
      <w:r>
        <w:rPr/>
        <w:t>2013).</w:t>
      </w:r>
    </w:p>
    <w:p>
      <w:pPr>
        <w:pStyle w:val="BodyText"/>
        <w:spacing w:line="307" w:lineRule="auto" w:before="2"/>
        <w:ind w:left="1497" w:right="1494" w:firstLine="396"/>
        <w:jc w:val="both"/>
      </w:pPr>
      <w:r>
        <w:rPr>
          <w:w w:val="105"/>
        </w:rPr>
        <w:t>si</w:t>
      </w:r>
      <w:r>
        <w:rPr>
          <w:spacing w:val="-9"/>
          <w:w w:val="105"/>
        </w:rPr>
        <w:t> </w:t>
      </w:r>
      <w:r>
        <w:rPr>
          <w:w w:val="105"/>
        </w:rPr>
        <w:t>se</w:t>
      </w:r>
      <w:r>
        <w:rPr>
          <w:spacing w:val="-9"/>
          <w:w w:val="105"/>
        </w:rPr>
        <w:t> </w:t>
      </w:r>
      <w:r>
        <w:rPr>
          <w:w w:val="105"/>
        </w:rPr>
        <w:t>considera</w:t>
      </w:r>
      <w:r>
        <w:rPr>
          <w:spacing w:val="-9"/>
          <w:w w:val="105"/>
        </w:rPr>
        <w:t> </w:t>
      </w:r>
      <w:r>
        <w:rPr>
          <w:w w:val="105"/>
        </w:rPr>
        <w:t>que</w:t>
      </w:r>
      <w:r>
        <w:rPr>
          <w:spacing w:val="-9"/>
          <w:w w:val="105"/>
        </w:rPr>
        <w:t> </w:t>
      </w:r>
      <w:r>
        <w:rPr>
          <w:w w:val="105"/>
        </w:rPr>
        <w:t>en</w:t>
      </w:r>
      <w:r>
        <w:rPr>
          <w:spacing w:val="-9"/>
          <w:w w:val="105"/>
        </w:rPr>
        <w:t> </w:t>
      </w:r>
      <w:r>
        <w:rPr>
          <w:w w:val="105"/>
        </w:rPr>
        <w:t>el</w:t>
      </w:r>
      <w:r>
        <w:rPr>
          <w:spacing w:val="-9"/>
          <w:w w:val="105"/>
        </w:rPr>
        <w:t> </w:t>
      </w:r>
      <w:r>
        <w:rPr>
          <w:w w:val="105"/>
        </w:rPr>
        <w:t>estado</w:t>
      </w:r>
      <w:r>
        <w:rPr>
          <w:spacing w:val="-9"/>
          <w:w w:val="105"/>
        </w:rPr>
        <w:t> </w:t>
      </w:r>
      <w:r>
        <w:rPr>
          <w:w w:val="105"/>
        </w:rPr>
        <w:t>existen</w:t>
      </w:r>
      <w:r>
        <w:rPr>
          <w:spacing w:val="-9"/>
          <w:w w:val="105"/>
        </w:rPr>
        <w:t> </w:t>
      </w:r>
      <w:r>
        <w:rPr>
          <w:w w:val="105"/>
        </w:rPr>
        <w:t>instituciones</w:t>
      </w:r>
      <w:r>
        <w:rPr>
          <w:spacing w:val="-9"/>
          <w:w w:val="105"/>
        </w:rPr>
        <w:t> </w:t>
      </w:r>
      <w:r>
        <w:rPr>
          <w:w w:val="105"/>
        </w:rPr>
        <w:t>encargadas</w:t>
      </w:r>
      <w:r>
        <w:rPr>
          <w:spacing w:val="-9"/>
          <w:w w:val="105"/>
        </w:rPr>
        <w:t> </w:t>
      </w:r>
      <w:r>
        <w:rPr>
          <w:w w:val="105"/>
        </w:rPr>
        <w:t>de la</w:t>
      </w:r>
      <w:r>
        <w:rPr>
          <w:spacing w:val="-31"/>
          <w:w w:val="105"/>
        </w:rPr>
        <w:t> </w:t>
      </w:r>
      <w:r>
        <w:rPr>
          <w:w w:val="105"/>
        </w:rPr>
        <w:t>reproducción</w:t>
      </w:r>
      <w:r>
        <w:rPr>
          <w:spacing w:val="-31"/>
          <w:w w:val="105"/>
        </w:rPr>
        <w:t> </w:t>
      </w:r>
      <w:r>
        <w:rPr>
          <w:w w:val="105"/>
        </w:rPr>
        <w:t>de</w:t>
      </w:r>
      <w:r>
        <w:rPr>
          <w:spacing w:val="-31"/>
          <w:w w:val="105"/>
        </w:rPr>
        <w:t> </w:t>
      </w:r>
      <w:r>
        <w:rPr>
          <w:w w:val="105"/>
        </w:rPr>
        <w:t>invariantes</w:t>
      </w:r>
      <w:r>
        <w:rPr>
          <w:spacing w:val="-31"/>
          <w:w w:val="105"/>
        </w:rPr>
        <w:t> </w:t>
      </w:r>
      <w:r>
        <w:rPr>
          <w:w w:val="105"/>
        </w:rPr>
        <w:t>históricas</w:t>
      </w:r>
      <w:r>
        <w:rPr>
          <w:spacing w:val="-31"/>
          <w:w w:val="105"/>
        </w:rPr>
        <w:t> </w:t>
      </w:r>
      <w:r>
        <w:rPr>
          <w:w w:val="105"/>
        </w:rPr>
        <w:t>(como</w:t>
      </w:r>
      <w:r>
        <w:rPr>
          <w:spacing w:val="-31"/>
          <w:w w:val="105"/>
        </w:rPr>
        <w:t> </w:t>
      </w:r>
      <w:r>
        <w:rPr>
          <w:w w:val="105"/>
        </w:rPr>
        <w:t>la</w:t>
      </w:r>
      <w:r>
        <w:rPr>
          <w:spacing w:val="-31"/>
          <w:w w:val="105"/>
        </w:rPr>
        <w:t> </w:t>
      </w:r>
      <w:r>
        <w:rPr>
          <w:w w:val="105"/>
        </w:rPr>
        <w:t>escuela,</w:t>
      </w:r>
      <w:r>
        <w:rPr>
          <w:spacing w:val="-31"/>
          <w:w w:val="105"/>
        </w:rPr>
        <w:t> </w:t>
      </w:r>
      <w:r>
        <w:rPr>
          <w:w w:val="105"/>
        </w:rPr>
        <w:t>los</w:t>
      </w:r>
      <w:r>
        <w:rPr>
          <w:spacing w:val="-31"/>
          <w:w w:val="105"/>
        </w:rPr>
        <w:t> </w:t>
      </w:r>
      <w:r>
        <w:rPr>
          <w:w w:val="105"/>
        </w:rPr>
        <w:t>ministerios de</w:t>
      </w:r>
      <w:r>
        <w:rPr>
          <w:spacing w:val="-5"/>
          <w:w w:val="105"/>
        </w:rPr>
        <w:t> </w:t>
      </w:r>
      <w:r>
        <w:rPr>
          <w:w w:val="105"/>
        </w:rPr>
        <w:t>gobierno,</w:t>
      </w:r>
      <w:r>
        <w:rPr>
          <w:spacing w:val="-5"/>
          <w:w w:val="105"/>
        </w:rPr>
        <w:t> </w:t>
      </w:r>
      <w:r>
        <w:rPr>
          <w:w w:val="105"/>
        </w:rPr>
        <w:t>etc.),</w:t>
      </w:r>
      <w:r>
        <w:rPr>
          <w:spacing w:val="-5"/>
          <w:w w:val="105"/>
        </w:rPr>
        <w:t> </w:t>
      </w:r>
      <w:r>
        <w:rPr>
          <w:w w:val="105"/>
        </w:rPr>
        <w:t>¿podríamos</w:t>
      </w:r>
      <w:r>
        <w:rPr>
          <w:spacing w:val="-5"/>
          <w:w w:val="105"/>
        </w:rPr>
        <w:t> </w:t>
      </w:r>
      <w:r>
        <w:rPr>
          <w:w w:val="105"/>
        </w:rPr>
        <w:t>considerar</w:t>
      </w:r>
      <w:r>
        <w:rPr>
          <w:spacing w:val="-5"/>
          <w:w w:val="105"/>
        </w:rPr>
        <w:t> </w:t>
      </w:r>
      <w:r>
        <w:rPr>
          <w:w w:val="105"/>
        </w:rPr>
        <w:t>a</w:t>
      </w:r>
      <w:r>
        <w:rPr>
          <w:spacing w:val="-5"/>
          <w:w w:val="105"/>
        </w:rPr>
        <w:t> </w:t>
      </w:r>
      <w:r>
        <w:rPr>
          <w:w w:val="105"/>
        </w:rPr>
        <w:t>la</w:t>
      </w:r>
      <w:r>
        <w:rPr>
          <w:spacing w:val="-5"/>
          <w:w w:val="105"/>
        </w:rPr>
        <w:t> </w:t>
      </w:r>
      <w:r>
        <w:rPr>
          <w:w w:val="105"/>
        </w:rPr>
        <w:t>descolonización</w:t>
      </w:r>
      <w:r>
        <w:rPr>
          <w:spacing w:val="-4"/>
          <w:w w:val="105"/>
        </w:rPr>
        <w:t> </w:t>
      </w:r>
      <w:r>
        <w:rPr>
          <w:w w:val="105"/>
        </w:rPr>
        <w:t>–promo- vida como acto programático por el ejecutivo boliviano– como un des- propósito?</w:t>
      </w:r>
      <w:r>
        <w:rPr>
          <w:spacing w:val="-12"/>
          <w:w w:val="105"/>
        </w:rPr>
        <w:t> </w:t>
      </w:r>
      <w:r>
        <w:rPr>
          <w:w w:val="105"/>
        </w:rPr>
        <w:t>¿a</w:t>
      </w:r>
      <w:r>
        <w:rPr>
          <w:spacing w:val="-11"/>
          <w:w w:val="105"/>
        </w:rPr>
        <w:t> </w:t>
      </w:r>
      <w:r>
        <w:rPr>
          <w:w w:val="105"/>
        </w:rPr>
        <w:t>quién</w:t>
      </w:r>
      <w:r>
        <w:rPr>
          <w:spacing w:val="-11"/>
          <w:w w:val="105"/>
        </w:rPr>
        <w:t> </w:t>
      </w:r>
      <w:r>
        <w:rPr>
          <w:w w:val="105"/>
        </w:rPr>
        <w:t>corresponde</w:t>
      </w:r>
      <w:r>
        <w:rPr>
          <w:spacing w:val="-11"/>
          <w:w w:val="105"/>
        </w:rPr>
        <w:t> </w:t>
      </w:r>
      <w:r>
        <w:rPr>
          <w:w w:val="105"/>
        </w:rPr>
        <w:t>la</w:t>
      </w:r>
      <w:r>
        <w:rPr>
          <w:spacing w:val="-11"/>
          <w:w w:val="105"/>
        </w:rPr>
        <w:t> </w:t>
      </w:r>
      <w:r>
        <w:rPr>
          <w:w w:val="105"/>
        </w:rPr>
        <w:t>labor</w:t>
      </w:r>
      <w:r>
        <w:rPr>
          <w:spacing w:val="-11"/>
          <w:w w:val="105"/>
        </w:rPr>
        <w:t> </w:t>
      </w:r>
      <w:r>
        <w:rPr>
          <w:w w:val="105"/>
        </w:rPr>
        <w:t>descolonizadora:</w:t>
      </w:r>
      <w:r>
        <w:rPr>
          <w:spacing w:val="-11"/>
          <w:w w:val="105"/>
        </w:rPr>
        <w:t> </w:t>
      </w:r>
      <w:r>
        <w:rPr>
          <w:w w:val="105"/>
        </w:rPr>
        <w:t>a</w:t>
      </w:r>
      <w:r>
        <w:rPr>
          <w:spacing w:val="-11"/>
          <w:w w:val="105"/>
        </w:rPr>
        <w:t> </w:t>
      </w:r>
      <w:r>
        <w:rPr>
          <w:w w:val="105"/>
        </w:rPr>
        <w:t>la</w:t>
      </w:r>
      <w:r>
        <w:rPr>
          <w:spacing w:val="-11"/>
          <w:w w:val="105"/>
        </w:rPr>
        <w:t> </w:t>
      </w:r>
      <w:r>
        <w:rPr>
          <w:w w:val="105"/>
        </w:rPr>
        <w:t>sociedad o</w:t>
      </w:r>
      <w:r>
        <w:rPr>
          <w:spacing w:val="-4"/>
          <w:w w:val="105"/>
        </w:rPr>
        <w:t> </w:t>
      </w:r>
      <w:r>
        <w:rPr>
          <w:w w:val="105"/>
        </w:rPr>
        <w:t>al</w:t>
      </w:r>
      <w:r>
        <w:rPr>
          <w:spacing w:val="-5"/>
          <w:w w:val="105"/>
        </w:rPr>
        <w:t> </w:t>
      </w:r>
      <w:r>
        <w:rPr>
          <w:w w:val="105"/>
        </w:rPr>
        <w:t>estado?</w:t>
      </w:r>
      <w:r>
        <w:rPr>
          <w:spacing w:val="-5"/>
          <w:w w:val="105"/>
        </w:rPr>
        <w:t> </w:t>
      </w:r>
      <w:r>
        <w:rPr>
          <w:w w:val="105"/>
        </w:rPr>
        <w:t>¿en</w:t>
      </w:r>
      <w:r>
        <w:rPr>
          <w:spacing w:val="-5"/>
          <w:w w:val="105"/>
        </w:rPr>
        <w:t> </w:t>
      </w:r>
      <w:r>
        <w:rPr>
          <w:w w:val="105"/>
        </w:rPr>
        <w:t>qué</w:t>
      </w:r>
      <w:r>
        <w:rPr>
          <w:spacing w:val="-4"/>
          <w:w w:val="105"/>
        </w:rPr>
        <w:t> </w:t>
      </w:r>
      <w:r>
        <w:rPr>
          <w:w w:val="105"/>
        </w:rPr>
        <w:t>medida</w:t>
      </w:r>
      <w:r>
        <w:rPr>
          <w:spacing w:val="-4"/>
          <w:w w:val="105"/>
        </w:rPr>
        <w:t> </w:t>
      </w:r>
      <w:r>
        <w:rPr>
          <w:w w:val="105"/>
        </w:rPr>
        <w:t>puede</w:t>
      </w:r>
      <w:r>
        <w:rPr>
          <w:spacing w:val="-5"/>
          <w:w w:val="105"/>
        </w:rPr>
        <w:t> </w:t>
      </w:r>
      <w:r>
        <w:rPr>
          <w:w w:val="105"/>
        </w:rPr>
        <w:t>ser</w:t>
      </w:r>
      <w:r>
        <w:rPr>
          <w:spacing w:val="-5"/>
          <w:w w:val="105"/>
        </w:rPr>
        <w:t> </w:t>
      </w:r>
      <w:r>
        <w:rPr>
          <w:w w:val="105"/>
        </w:rPr>
        <w:t>factible</w:t>
      </w:r>
      <w:r>
        <w:rPr>
          <w:spacing w:val="-5"/>
          <w:w w:val="105"/>
        </w:rPr>
        <w:t> </w:t>
      </w:r>
      <w:r>
        <w:rPr>
          <w:w w:val="105"/>
        </w:rPr>
        <w:t>la</w:t>
      </w:r>
      <w:r>
        <w:rPr>
          <w:spacing w:val="-5"/>
          <w:w w:val="105"/>
        </w:rPr>
        <w:t> </w:t>
      </w:r>
      <w:r>
        <w:rPr>
          <w:w w:val="105"/>
        </w:rPr>
        <w:t>tarea</w:t>
      </w:r>
      <w:r>
        <w:rPr>
          <w:spacing w:val="-5"/>
          <w:w w:val="105"/>
        </w:rPr>
        <w:t> </w:t>
      </w:r>
      <w:r>
        <w:rPr>
          <w:w w:val="105"/>
        </w:rPr>
        <w:t>descolonizadora emprendida</w:t>
      </w:r>
      <w:r>
        <w:rPr>
          <w:spacing w:val="-4"/>
          <w:w w:val="105"/>
        </w:rPr>
        <w:t> </w:t>
      </w:r>
      <w:r>
        <w:rPr>
          <w:w w:val="105"/>
        </w:rPr>
        <w:t>por</w:t>
      </w:r>
      <w:r>
        <w:rPr>
          <w:spacing w:val="-4"/>
          <w:w w:val="105"/>
        </w:rPr>
        <w:t> </w:t>
      </w:r>
      <w:r>
        <w:rPr>
          <w:w w:val="105"/>
        </w:rPr>
        <w:t>un</w:t>
      </w:r>
      <w:r>
        <w:rPr>
          <w:spacing w:val="-4"/>
          <w:w w:val="105"/>
        </w:rPr>
        <w:t> </w:t>
      </w:r>
      <w:r>
        <w:rPr>
          <w:w w:val="105"/>
        </w:rPr>
        <w:t>estado</w:t>
      </w:r>
      <w:r>
        <w:rPr>
          <w:spacing w:val="-4"/>
          <w:w w:val="105"/>
        </w:rPr>
        <w:t> </w:t>
      </w:r>
      <w:r>
        <w:rPr>
          <w:w w:val="105"/>
        </w:rPr>
        <w:t>que</w:t>
      </w:r>
      <w:r>
        <w:rPr>
          <w:spacing w:val="-4"/>
          <w:w w:val="105"/>
        </w:rPr>
        <w:t> </w:t>
      </w:r>
      <w:r>
        <w:rPr>
          <w:w w:val="105"/>
        </w:rPr>
        <w:t>se</w:t>
      </w:r>
      <w:r>
        <w:rPr>
          <w:spacing w:val="-4"/>
          <w:w w:val="105"/>
        </w:rPr>
        <w:t> </w:t>
      </w:r>
      <w:r>
        <w:rPr>
          <w:w w:val="105"/>
        </w:rPr>
        <w:t>concibe</w:t>
      </w:r>
      <w:r>
        <w:rPr>
          <w:spacing w:val="-4"/>
          <w:w w:val="105"/>
        </w:rPr>
        <w:t> </w:t>
      </w:r>
      <w:r>
        <w:rPr>
          <w:w w:val="105"/>
        </w:rPr>
        <w:t>como</w:t>
      </w:r>
      <w:r>
        <w:rPr>
          <w:spacing w:val="-4"/>
          <w:w w:val="105"/>
        </w:rPr>
        <w:t> </w:t>
      </w:r>
      <w:r>
        <w:rPr>
          <w:w w:val="105"/>
        </w:rPr>
        <w:t>representante</w:t>
      </w:r>
      <w:r>
        <w:rPr>
          <w:spacing w:val="-4"/>
          <w:w w:val="105"/>
        </w:rPr>
        <w:t> </w:t>
      </w:r>
      <w:r>
        <w:rPr>
          <w:w w:val="105"/>
        </w:rPr>
        <w:t>legítimo de los movimientos sociales? aquí no se pretende negar la importancia de</w:t>
      </w:r>
      <w:r>
        <w:rPr>
          <w:spacing w:val="-5"/>
          <w:w w:val="105"/>
        </w:rPr>
        <w:t> </w:t>
      </w:r>
      <w:r>
        <w:rPr>
          <w:w w:val="105"/>
        </w:rPr>
        <w:t>contar</w:t>
      </w:r>
      <w:r>
        <w:rPr>
          <w:spacing w:val="-5"/>
          <w:w w:val="105"/>
        </w:rPr>
        <w:t> </w:t>
      </w:r>
      <w:r>
        <w:rPr>
          <w:w w:val="105"/>
        </w:rPr>
        <w:t>con</w:t>
      </w:r>
      <w:r>
        <w:rPr>
          <w:spacing w:val="-5"/>
          <w:w w:val="105"/>
        </w:rPr>
        <w:t> </w:t>
      </w:r>
      <w:r>
        <w:rPr>
          <w:w w:val="105"/>
        </w:rPr>
        <w:t>una</w:t>
      </w:r>
      <w:r>
        <w:rPr>
          <w:spacing w:val="-5"/>
          <w:w w:val="105"/>
        </w:rPr>
        <w:t> </w:t>
      </w:r>
      <w:r>
        <w:rPr>
          <w:w w:val="105"/>
        </w:rPr>
        <w:t>figura</w:t>
      </w:r>
      <w:r>
        <w:rPr>
          <w:spacing w:val="-5"/>
          <w:w w:val="105"/>
        </w:rPr>
        <w:t> </w:t>
      </w:r>
      <w:r>
        <w:rPr>
          <w:w w:val="105"/>
        </w:rPr>
        <w:t>estatal</w:t>
      </w:r>
      <w:r>
        <w:rPr>
          <w:spacing w:val="-4"/>
          <w:w w:val="105"/>
        </w:rPr>
        <w:t> </w:t>
      </w:r>
      <w:r>
        <w:rPr>
          <w:w w:val="105"/>
        </w:rPr>
        <w:t>que</w:t>
      </w:r>
      <w:r>
        <w:rPr>
          <w:spacing w:val="-5"/>
          <w:w w:val="105"/>
        </w:rPr>
        <w:t> </w:t>
      </w:r>
      <w:r>
        <w:rPr>
          <w:w w:val="105"/>
        </w:rPr>
        <w:t>atenúe</w:t>
      </w:r>
      <w:r>
        <w:rPr>
          <w:spacing w:val="-5"/>
          <w:w w:val="105"/>
        </w:rPr>
        <w:t> </w:t>
      </w:r>
      <w:r>
        <w:rPr>
          <w:w w:val="105"/>
        </w:rPr>
        <w:t>los</w:t>
      </w:r>
      <w:r>
        <w:rPr>
          <w:spacing w:val="-5"/>
          <w:w w:val="105"/>
        </w:rPr>
        <w:t> </w:t>
      </w:r>
      <w:r>
        <w:rPr>
          <w:w w:val="105"/>
        </w:rPr>
        <w:t>efectos</w:t>
      </w:r>
      <w:r>
        <w:rPr>
          <w:spacing w:val="-4"/>
          <w:w w:val="105"/>
        </w:rPr>
        <w:t> </w:t>
      </w:r>
      <w:r>
        <w:rPr>
          <w:w w:val="105"/>
        </w:rPr>
        <w:t>nocivos</w:t>
      </w:r>
      <w:r>
        <w:rPr>
          <w:spacing w:val="-4"/>
          <w:w w:val="105"/>
        </w:rPr>
        <w:t> </w:t>
      </w:r>
      <w:r>
        <w:rPr>
          <w:w w:val="105"/>
        </w:rPr>
        <w:t>del</w:t>
      </w:r>
      <w:r>
        <w:rPr>
          <w:spacing w:val="-5"/>
          <w:w w:val="105"/>
        </w:rPr>
        <w:t> </w:t>
      </w:r>
      <w:r>
        <w:rPr>
          <w:w w:val="105"/>
        </w:rPr>
        <w:t>capi- talismo</w:t>
      </w:r>
      <w:r>
        <w:rPr>
          <w:spacing w:val="-6"/>
          <w:w w:val="105"/>
        </w:rPr>
        <w:t> </w:t>
      </w:r>
      <w:r>
        <w:rPr>
          <w:w w:val="105"/>
        </w:rPr>
        <w:t>de</w:t>
      </w:r>
      <w:r>
        <w:rPr>
          <w:spacing w:val="-6"/>
          <w:w w:val="105"/>
        </w:rPr>
        <w:t> </w:t>
      </w:r>
      <w:r>
        <w:rPr>
          <w:spacing w:val="-3"/>
          <w:w w:val="105"/>
        </w:rPr>
        <w:t>libre</w:t>
      </w:r>
      <w:r>
        <w:rPr>
          <w:spacing w:val="-6"/>
          <w:w w:val="105"/>
        </w:rPr>
        <w:t> </w:t>
      </w:r>
      <w:r>
        <w:rPr>
          <w:w w:val="105"/>
        </w:rPr>
        <w:t>mercado;</w:t>
      </w:r>
      <w:r>
        <w:rPr>
          <w:spacing w:val="-6"/>
          <w:w w:val="105"/>
        </w:rPr>
        <w:t> </w:t>
      </w:r>
      <w:r>
        <w:rPr>
          <w:w w:val="105"/>
        </w:rPr>
        <w:t>no</w:t>
      </w:r>
      <w:r>
        <w:rPr>
          <w:spacing w:val="-6"/>
          <w:w w:val="105"/>
        </w:rPr>
        <w:t> </w:t>
      </w:r>
      <w:r>
        <w:rPr>
          <w:w w:val="105"/>
        </w:rPr>
        <w:t>obstante,</w:t>
      </w:r>
      <w:r>
        <w:rPr>
          <w:spacing w:val="-7"/>
          <w:w w:val="105"/>
        </w:rPr>
        <w:t> </w:t>
      </w:r>
      <w:r>
        <w:rPr>
          <w:w w:val="105"/>
        </w:rPr>
        <w:t>¿cuál</w:t>
      </w:r>
      <w:r>
        <w:rPr>
          <w:spacing w:val="-6"/>
          <w:w w:val="105"/>
        </w:rPr>
        <w:t> </w:t>
      </w:r>
      <w:r>
        <w:rPr>
          <w:w w:val="105"/>
        </w:rPr>
        <w:t>es</w:t>
      </w:r>
      <w:r>
        <w:rPr>
          <w:spacing w:val="-6"/>
          <w:w w:val="105"/>
        </w:rPr>
        <w:t> </w:t>
      </w:r>
      <w:r>
        <w:rPr>
          <w:w w:val="105"/>
        </w:rPr>
        <w:t>el</w:t>
      </w:r>
      <w:r>
        <w:rPr>
          <w:spacing w:val="-6"/>
          <w:w w:val="105"/>
        </w:rPr>
        <w:t> </w:t>
      </w:r>
      <w:r>
        <w:rPr>
          <w:w w:val="105"/>
        </w:rPr>
        <w:t>precio</w:t>
      </w:r>
      <w:r>
        <w:rPr>
          <w:spacing w:val="-6"/>
          <w:w w:val="105"/>
        </w:rPr>
        <w:t> </w:t>
      </w:r>
      <w:r>
        <w:rPr>
          <w:w w:val="105"/>
        </w:rPr>
        <w:t>que</w:t>
      </w:r>
      <w:r>
        <w:rPr>
          <w:spacing w:val="-6"/>
          <w:w w:val="105"/>
        </w:rPr>
        <w:t> </w:t>
      </w:r>
      <w:r>
        <w:rPr>
          <w:w w:val="105"/>
        </w:rPr>
        <w:t>debe</w:t>
      </w:r>
      <w:r>
        <w:rPr>
          <w:spacing w:val="-6"/>
          <w:w w:val="105"/>
        </w:rPr>
        <w:t> </w:t>
      </w:r>
      <w:r>
        <w:rPr>
          <w:w w:val="105"/>
        </w:rPr>
        <w:t>pagar esa sociedad al permitir la injerencia del estado en esferas de acción donde</w:t>
      </w:r>
      <w:r>
        <w:rPr>
          <w:spacing w:val="-11"/>
          <w:w w:val="105"/>
        </w:rPr>
        <w:t> </w:t>
      </w:r>
      <w:r>
        <w:rPr>
          <w:w w:val="105"/>
        </w:rPr>
        <w:t>debería</w:t>
      </w:r>
      <w:r>
        <w:rPr>
          <w:spacing w:val="-11"/>
          <w:w w:val="105"/>
        </w:rPr>
        <w:t> </w:t>
      </w:r>
      <w:r>
        <w:rPr>
          <w:w w:val="105"/>
        </w:rPr>
        <w:t>primar</w:t>
      </w:r>
      <w:r>
        <w:rPr>
          <w:spacing w:val="-12"/>
          <w:w w:val="105"/>
        </w:rPr>
        <w:t> </w:t>
      </w:r>
      <w:r>
        <w:rPr>
          <w:w w:val="105"/>
        </w:rPr>
        <w:t>la</w:t>
      </w:r>
      <w:r>
        <w:rPr>
          <w:spacing w:val="-12"/>
          <w:w w:val="105"/>
        </w:rPr>
        <w:t> </w:t>
      </w:r>
      <w:r>
        <w:rPr>
          <w:w w:val="105"/>
        </w:rPr>
        <w:t>presencia</w:t>
      </w:r>
      <w:r>
        <w:rPr>
          <w:spacing w:val="-12"/>
          <w:w w:val="105"/>
        </w:rPr>
        <w:t> </w:t>
      </w:r>
      <w:r>
        <w:rPr>
          <w:w w:val="105"/>
        </w:rPr>
        <w:t>social</w:t>
      </w:r>
      <w:r>
        <w:rPr>
          <w:spacing w:val="-12"/>
          <w:w w:val="105"/>
        </w:rPr>
        <w:t> </w:t>
      </w:r>
      <w:r>
        <w:rPr>
          <w:w w:val="105"/>
        </w:rPr>
        <w:t>popular?</w:t>
      </w:r>
    </w:p>
    <w:p>
      <w:pPr>
        <w:pStyle w:val="BodyText"/>
        <w:spacing w:line="307" w:lineRule="auto"/>
        <w:ind w:left="1497" w:right="1495" w:firstLine="397"/>
        <w:jc w:val="both"/>
      </w:pPr>
      <w:r>
        <w:rPr>
          <w:w w:val="105"/>
        </w:rPr>
        <w:t>para dar una posible respuesta a la interrogante, nos ceñimos a lo expuesto por cohen y arato (2000), en el sentido de que toda inter-</w:t>
      </w:r>
    </w:p>
    <w:p>
      <w:pPr>
        <w:pStyle w:val="BodyText"/>
      </w:pPr>
    </w:p>
    <w:p>
      <w:pPr>
        <w:pStyle w:val="BodyText"/>
      </w:pPr>
    </w:p>
    <w:p>
      <w:pPr>
        <w:pStyle w:val="BodyText"/>
        <w:spacing w:before="9"/>
        <w:rPr>
          <w:sz w:val="17"/>
        </w:rPr>
      </w:pPr>
    </w:p>
    <w:p>
      <w:pPr>
        <w:spacing w:line="280" w:lineRule="auto" w:before="1"/>
        <w:ind w:left="1497" w:right="1494" w:firstLine="396"/>
        <w:jc w:val="both"/>
        <w:rPr>
          <w:sz w:val="16"/>
        </w:rPr>
      </w:pPr>
      <w:r>
        <w:rPr>
          <w:w w:val="100"/>
          <w:position w:val="5"/>
          <w:sz w:val="11"/>
        </w:rPr>
        <w:t>5</w:t>
      </w:r>
      <w:r>
        <w:rPr>
          <w:position w:val="5"/>
          <w:sz w:val="11"/>
        </w:rPr>
        <w:t> </w:t>
      </w:r>
      <w:r>
        <w:rPr>
          <w:spacing w:val="-5"/>
          <w:position w:val="5"/>
          <w:sz w:val="11"/>
        </w:rPr>
        <w:t> </w:t>
      </w:r>
      <w:r>
        <w:rPr>
          <w:w w:val="115"/>
          <w:sz w:val="16"/>
        </w:rPr>
        <w:t>“[…]</w:t>
      </w:r>
      <w:r>
        <w:rPr>
          <w:spacing w:val="8"/>
          <w:sz w:val="16"/>
        </w:rPr>
        <w:t> </w:t>
      </w:r>
      <w:r>
        <w:rPr>
          <w:w w:val="238"/>
          <w:sz w:val="16"/>
        </w:rPr>
        <w:t>l</w:t>
      </w:r>
      <w:r>
        <w:rPr>
          <w:w w:val="101"/>
          <w:sz w:val="16"/>
        </w:rPr>
        <w:t>a</w:t>
      </w:r>
      <w:r>
        <w:rPr>
          <w:spacing w:val="8"/>
          <w:sz w:val="16"/>
        </w:rPr>
        <w:t> </w:t>
      </w:r>
      <w:r>
        <w:rPr>
          <w:w w:val="104"/>
          <w:sz w:val="16"/>
        </w:rPr>
        <w:t>colonialidad</w:t>
      </w:r>
      <w:r>
        <w:rPr>
          <w:spacing w:val="8"/>
          <w:sz w:val="16"/>
        </w:rPr>
        <w:t> </w:t>
      </w:r>
      <w:r>
        <w:rPr>
          <w:spacing w:val="-1"/>
          <w:w w:val="102"/>
          <w:sz w:val="16"/>
        </w:rPr>
        <w:t>tien</w:t>
      </w:r>
      <w:r>
        <w:rPr>
          <w:w w:val="102"/>
          <w:sz w:val="16"/>
        </w:rPr>
        <w:t>e</w:t>
      </w:r>
      <w:r>
        <w:rPr>
          <w:spacing w:val="8"/>
          <w:sz w:val="16"/>
        </w:rPr>
        <w:t> </w:t>
      </w:r>
      <w:r>
        <w:rPr>
          <w:spacing w:val="-1"/>
          <w:w w:val="100"/>
          <w:sz w:val="16"/>
        </w:rPr>
        <w:t>do</w:t>
      </w:r>
      <w:r>
        <w:rPr>
          <w:w w:val="100"/>
          <w:sz w:val="16"/>
        </w:rPr>
        <w:t>s</w:t>
      </w:r>
      <w:r>
        <w:rPr>
          <w:spacing w:val="8"/>
          <w:sz w:val="16"/>
        </w:rPr>
        <w:t> </w:t>
      </w:r>
      <w:r>
        <w:rPr>
          <w:w w:val="101"/>
          <w:sz w:val="16"/>
        </w:rPr>
        <w:t>puntos</w:t>
      </w:r>
      <w:r>
        <w:rPr>
          <w:spacing w:val="8"/>
          <w:sz w:val="16"/>
        </w:rPr>
        <w:t> </w:t>
      </w:r>
      <w:r>
        <w:rPr>
          <w:spacing w:val="-1"/>
          <w:w w:val="104"/>
          <w:sz w:val="16"/>
        </w:rPr>
        <w:t>d</w:t>
      </w:r>
      <w:r>
        <w:rPr>
          <w:w w:val="104"/>
          <w:sz w:val="16"/>
        </w:rPr>
        <w:t>e</w:t>
      </w:r>
      <w:r>
        <w:rPr>
          <w:spacing w:val="8"/>
          <w:sz w:val="16"/>
        </w:rPr>
        <w:t> </w:t>
      </w:r>
      <w:r>
        <w:rPr>
          <w:w w:val="99"/>
          <w:sz w:val="16"/>
        </w:rPr>
        <w:t>vista,</w:t>
      </w:r>
      <w:r>
        <w:rPr>
          <w:spacing w:val="8"/>
          <w:sz w:val="16"/>
        </w:rPr>
        <w:t> </w:t>
      </w:r>
      <w:r>
        <w:rPr>
          <w:w w:val="104"/>
          <w:sz w:val="16"/>
        </w:rPr>
        <w:t>uno</w:t>
      </w:r>
      <w:r>
        <w:rPr>
          <w:spacing w:val="8"/>
          <w:sz w:val="16"/>
        </w:rPr>
        <w:t> </w:t>
      </w:r>
      <w:r>
        <w:rPr>
          <w:spacing w:val="-1"/>
          <w:w w:val="95"/>
          <w:sz w:val="16"/>
        </w:rPr>
        <w:t>e</w:t>
      </w:r>
      <w:r>
        <w:rPr>
          <w:w w:val="95"/>
          <w:sz w:val="16"/>
        </w:rPr>
        <w:t>s</w:t>
      </w:r>
      <w:r>
        <w:rPr>
          <w:spacing w:val="8"/>
          <w:sz w:val="16"/>
        </w:rPr>
        <w:t> </w:t>
      </w:r>
      <w:r>
        <w:rPr>
          <w:spacing w:val="-1"/>
          <w:w w:val="99"/>
          <w:sz w:val="16"/>
        </w:rPr>
        <w:t>má</w:t>
      </w:r>
      <w:r>
        <w:rPr>
          <w:w w:val="99"/>
          <w:sz w:val="16"/>
        </w:rPr>
        <w:t>s</w:t>
      </w:r>
      <w:r>
        <w:rPr>
          <w:spacing w:val="8"/>
          <w:sz w:val="16"/>
        </w:rPr>
        <w:t> </w:t>
      </w:r>
      <w:r>
        <w:rPr>
          <w:w w:val="103"/>
          <w:sz w:val="16"/>
        </w:rPr>
        <w:t>sociológico,</w:t>
      </w:r>
      <w:r>
        <w:rPr>
          <w:spacing w:val="8"/>
          <w:sz w:val="16"/>
        </w:rPr>
        <w:t> </w:t>
      </w:r>
      <w:r>
        <w:rPr>
          <w:w w:val="100"/>
          <w:sz w:val="16"/>
        </w:rPr>
        <w:t>ot</w:t>
      </w:r>
      <w:r>
        <w:rPr>
          <w:spacing w:val="-6"/>
          <w:w w:val="100"/>
          <w:sz w:val="16"/>
        </w:rPr>
        <w:t>r</w:t>
      </w:r>
      <w:r>
        <w:rPr>
          <w:w w:val="103"/>
          <w:sz w:val="16"/>
        </w:rPr>
        <w:t>o</w:t>
      </w:r>
      <w:r>
        <w:rPr>
          <w:spacing w:val="8"/>
          <w:sz w:val="16"/>
        </w:rPr>
        <w:t> </w:t>
      </w:r>
      <w:r>
        <w:rPr>
          <w:spacing w:val="-1"/>
          <w:w w:val="95"/>
          <w:sz w:val="16"/>
        </w:rPr>
        <w:t>e</w:t>
      </w:r>
      <w:r>
        <w:rPr>
          <w:w w:val="95"/>
          <w:sz w:val="16"/>
        </w:rPr>
        <w:t>s</w:t>
      </w:r>
      <w:r>
        <w:rPr>
          <w:spacing w:val="8"/>
          <w:sz w:val="16"/>
        </w:rPr>
        <w:t> </w:t>
      </w:r>
      <w:r>
        <w:rPr>
          <w:spacing w:val="-1"/>
          <w:w w:val="99"/>
          <w:sz w:val="16"/>
        </w:rPr>
        <w:t>más </w:t>
      </w:r>
      <w:r>
        <w:rPr>
          <w:w w:val="103"/>
          <w:sz w:val="16"/>
        </w:rPr>
        <w:t>filosófico.</w:t>
      </w:r>
      <w:r>
        <w:rPr>
          <w:sz w:val="16"/>
        </w:rPr>
        <w:t> </w:t>
      </w:r>
      <w:r>
        <w:rPr>
          <w:spacing w:val="-6"/>
          <w:sz w:val="16"/>
        </w:rPr>
        <w:t> </w:t>
      </w:r>
      <w:r>
        <w:rPr>
          <w:w w:val="238"/>
          <w:sz w:val="16"/>
        </w:rPr>
        <w:t>l</w:t>
      </w:r>
      <w:r>
        <w:rPr>
          <w:w w:val="103"/>
          <w:sz w:val="16"/>
        </w:rPr>
        <w:t>o</w:t>
      </w:r>
      <w:r>
        <w:rPr>
          <w:sz w:val="16"/>
        </w:rPr>
        <w:t> </w:t>
      </w:r>
      <w:r>
        <w:rPr>
          <w:spacing w:val="-5"/>
          <w:sz w:val="16"/>
        </w:rPr>
        <w:t> </w:t>
      </w:r>
      <w:r>
        <w:rPr>
          <w:w w:val="99"/>
          <w:sz w:val="16"/>
        </w:rPr>
        <w:t>soci</w:t>
      </w:r>
      <w:r>
        <w:rPr>
          <w:spacing w:val="-1"/>
          <w:w w:val="99"/>
          <w:sz w:val="16"/>
        </w:rPr>
        <w:t>o</w:t>
      </w:r>
      <w:r>
        <w:rPr>
          <w:spacing w:val="-1"/>
          <w:w w:val="104"/>
          <w:sz w:val="16"/>
        </w:rPr>
        <w:t>lógic</w:t>
      </w:r>
      <w:r>
        <w:rPr>
          <w:w w:val="104"/>
          <w:sz w:val="16"/>
        </w:rPr>
        <w:t>o</w:t>
      </w:r>
      <w:r>
        <w:rPr>
          <w:sz w:val="16"/>
        </w:rPr>
        <w:t> </w:t>
      </w:r>
      <w:r>
        <w:rPr>
          <w:spacing w:val="-5"/>
          <w:sz w:val="16"/>
        </w:rPr>
        <w:t> </w:t>
      </w:r>
      <w:r>
        <w:rPr>
          <w:w w:val="95"/>
          <w:sz w:val="16"/>
        </w:rPr>
        <w:t>se</w:t>
      </w:r>
      <w:r>
        <w:rPr>
          <w:sz w:val="16"/>
        </w:rPr>
        <w:t> </w:t>
      </w:r>
      <w:r>
        <w:rPr>
          <w:spacing w:val="-5"/>
          <w:sz w:val="16"/>
        </w:rPr>
        <w:t> </w:t>
      </w:r>
      <w:r>
        <w:rPr>
          <w:spacing w:val="-6"/>
          <w:w w:val="100"/>
          <w:sz w:val="16"/>
        </w:rPr>
        <w:t>r</w:t>
      </w:r>
      <w:r>
        <w:rPr>
          <w:w w:val="102"/>
          <w:sz w:val="16"/>
        </w:rPr>
        <w:t>efie</w:t>
      </w:r>
      <w:r>
        <w:rPr>
          <w:spacing w:val="-6"/>
          <w:w w:val="102"/>
          <w:sz w:val="16"/>
        </w:rPr>
        <w:t>r</w:t>
      </w:r>
      <w:r>
        <w:rPr>
          <w:w w:val="101"/>
          <w:sz w:val="16"/>
        </w:rPr>
        <w:t>e</w:t>
      </w:r>
      <w:r>
        <w:rPr>
          <w:sz w:val="16"/>
        </w:rPr>
        <w:t> </w:t>
      </w:r>
      <w:r>
        <w:rPr>
          <w:spacing w:val="-5"/>
          <w:sz w:val="16"/>
        </w:rPr>
        <w:t> </w:t>
      </w:r>
      <w:r>
        <w:rPr>
          <w:w w:val="101"/>
          <w:sz w:val="16"/>
        </w:rPr>
        <w:t>a</w:t>
      </w:r>
      <w:r>
        <w:rPr>
          <w:sz w:val="16"/>
        </w:rPr>
        <w:t> </w:t>
      </w:r>
      <w:r>
        <w:rPr>
          <w:spacing w:val="-5"/>
          <w:sz w:val="16"/>
        </w:rPr>
        <w:t> </w:t>
      </w:r>
      <w:r>
        <w:rPr>
          <w:spacing w:val="-1"/>
          <w:w w:val="102"/>
          <w:sz w:val="16"/>
        </w:rPr>
        <w:t>l</w:t>
      </w:r>
      <w:r>
        <w:rPr>
          <w:w w:val="102"/>
          <w:sz w:val="16"/>
        </w:rPr>
        <w:t>a</w:t>
      </w:r>
      <w:r>
        <w:rPr>
          <w:sz w:val="16"/>
        </w:rPr>
        <w:t> </w:t>
      </w:r>
      <w:r>
        <w:rPr>
          <w:spacing w:val="-5"/>
          <w:sz w:val="16"/>
        </w:rPr>
        <w:t> </w:t>
      </w:r>
      <w:r>
        <w:rPr>
          <w:w w:val="101"/>
          <w:sz w:val="16"/>
        </w:rPr>
        <w:t>clasificación</w:t>
      </w:r>
      <w:r>
        <w:rPr>
          <w:sz w:val="16"/>
        </w:rPr>
        <w:t> </w:t>
      </w:r>
      <w:r>
        <w:rPr>
          <w:spacing w:val="-5"/>
          <w:sz w:val="16"/>
        </w:rPr>
        <w:t> </w:t>
      </w:r>
      <w:r>
        <w:rPr>
          <w:sz w:val="16"/>
        </w:rPr>
        <w:t>social </w:t>
      </w:r>
      <w:r>
        <w:rPr>
          <w:spacing w:val="-5"/>
          <w:sz w:val="16"/>
        </w:rPr>
        <w:t> </w:t>
      </w:r>
      <w:r>
        <w:rPr>
          <w:w w:val="101"/>
          <w:sz w:val="16"/>
        </w:rPr>
        <w:t>a</w:t>
      </w:r>
      <w:r>
        <w:rPr>
          <w:sz w:val="16"/>
        </w:rPr>
        <w:t> </w:t>
      </w:r>
      <w:r>
        <w:rPr>
          <w:spacing w:val="-5"/>
          <w:sz w:val="16"/>
        </w:rPr>
        <w:t> </w:t>
      </w:r>
      <w:r>
        <w:rPr>
          <w:w w:val="102"/>
          <w:sz w:val="16"/>
        </w:rPr>
        <w:t>partir</w:t>
      </w:r>
      <w:r>
        <w:rPr>
          <w:sz w:val="16"/>
        </w:rPr>
        <w:t> </w:t>
      </w:r>
      <w:r>
        <w:rPr>
          <w:spacing w:val="-5"/>
          <w:sz w:val="16"/>
        </w:rPr>
        <w:t> </w:t>
      </w:r>
      <w:r>
        <w:rPr>
          <w:spacing w:val="-1"/>
          <w:w w:val="104"/>
          <w:sz w:val="16"/>
        </w:rPr>
        <w:t>de</w:t>
      </w:r>
      <w:r>
        <w:rPr>
          <w:w w:val="104"/>
          <w:sz w:val="16"/>
        </w:rPr>
        <w:t>l</w:t>
      </w:r>
      <w:r>
        <w:rPr>
          <w:sz w:val="16"/>
        </w:rPr>
        <w:t> </w:t>
      </w:r>
      <w:r>
        <w:rPr>
          <w:spacing w:val="-5"/>
          <w:sz w:val="16"/>
        </w:rPr>
        <w:t> </w:t>
      </w:r>
      <w:r>
        <w:rPr>
          <w:w w:val="101"/>
          <w:sz w:val="16"/>
        </w:rPr>
        <w:t>criterio</w:t>
      </w:r>
      <w:r>
        <w:rPr>
          <w:sz w:val="16"/>
        </w:rPr>
        <w:t> </w:t>
      </w:r>
      <w:r>
        <w:rPr>
          <w:spacing w:val="-5"/>
          <w:sz w:val="16"/>
        </w:rPr>
        <w:t> </w:t>
      </w:r>
      <w:r>
        <w:rPr>
          <w:spacing w:val="-1"/>
          <w:w w:val="104"/>
          <w:sz w:val="16"/>
        </w:rPr>
        <w:t>d</w:t>
      </w:r>
      <w:r>
        <w:rPr>
          <w:w w:val="104"/>
          <w:sz w:val="16"/>
        </w:rPr>
        <w:t>e</w:t>
      </w:r>
      <w:r>
        <w:rPr>
          <w:sz w:val="16"/>
        </w:rPr>
        <w:t> </w:t>
      </w:r>
      <w:r>
        <w:rPr>
          <w:spacing w:val="-5"/>
          <w:sz w:val="16"/>
        </w:rPr>
        <w:t> </w:t>
      </w:r>
      <w:r>
        <w:rPr>
          <w:w w:val="103"/>
          <w:sz w:val="16"/>
        </w:rPr>
        <w:t>raza, </w:t>
      </w:r>
      <w:r>
        <w:rPr>
          <w:w w:val="105"/>
          <w:sz w:val="16"/>
        </w:rPr>
        <w:t>de etnia; es </w:t>
      </w:r>
      <w:r>
        <w:rPr>
          <w:spacing w:val="-4"/>
          <w:w w:val="105"/>
          <w:sz w:val="16"/>
        </w:rPr>
        <w:t>decir, </w:t>
      </w:r>
      <w:r>
        <w:rPr>
          <w:w w:val="105"/>
          <w:sz w:val="16"/>
        </w:rPr>
        <w:t>todas las oportunidades de nuestro país siempre han sido definidas en función de la colonialidad (lengua, cultura, etc.) y a la pertenencia de un apellido. Ésa es la realidad, la curva de oportunidades va disminuyendo en tanto que también va oscure- ciéndose el color de la piel […] el segundo concepto de colonialidad es más filosófico. se refiere</w:t>
      </w:r>
      <w:r>
        <w:rPr>
          <w:spacing w:val="-11"/>
          <w:w w:val="105"/>
          <w:sz w:val="16"/>
        </w:rPr>
        <w:t> </w:t>
      </w:r>
      <w:r>
        <w:rPr>
          <w:w w:val="105"/>
          <w:sz w:val="16"/>
        </w:rPr>
        <w:t>a</w:t>
      </w:r>
      <w:r>
        <w:rPr>
          <w:spacing w:val="-11"/>
          <w:w w:val="105"/>
          <w:sz w:val="16"/>
        </w:rPr>
        <w:t> </w:t>
      </w:r>
      <w:r>
        <w:rPr>
          <w:w w:val="105"/>
          <w:sz w:val="16"/>
        </w:rPr>
        <w:t>las</w:t>
      </w:r>
      <w:r>
        <w:rPr>
          <w:spacing w:val="-11"/>
          <w:w w:val="105"/>
          <w:sz w:val="16"/>
        </w:rPr>
        <w:t> </w:t>
      </w:r>
      <w:r>
        <w:rPr>
          <w:w w:val="105"/>
          <w:sz w:val="16"/>
        </w:rPr>
        <w:t>concepciones</w:t>
      </w:r>
      <w:r>
        <w:rPr>
          <w:spacing w:val="-11"/>
          <w:w w:val="105"/>
          <w:sz w:val="16"/>
        </w:rPr>
        <w:t> </w:t>
      </w:r>
      <w:r>
        <w:rPr>
          <w:w w:val="105"/>
          <w:sz w:val="16"/>
        </w:rPr>
        <w:t>o</w:t>
      </w:r>
      <w:r>
        <w:rPr>
          <w:spacing w:val="-11"/>
          <w:w w:val="105"/>
          <w:sz w:val="16"/>
        </w:rPr>
        <w:t> </w:t>
      </w:r>
      <w:r>
        <w:rPr>
          <w:w w:val="105"/>
          <w:sz w:val="16"/>
        </w:rPr>
        <w:t>concepción</w:t>
      </w:r>
      <w:r>
        <w:rPr>
          <w:spacing w:val="-11"/>
          <w:w w:val="105"/>
          <w:sz w:val="16"/>
        </w:rPr>
        <w:t> </w:t>
      </w:r>
      <w:r>
        <w:rPr>
          <w:w w:val="105"/>
          <w:sz w:val="16"/>
        </w:rPr>
        <w:t>del</w:t>
      </w:r>
      <w:r>
        <w:rPr>
          <w:spacing w:val="-11"/>
          <w:w w:val="105"/>
          <w:sz w:val="16"/>
        </w:rPr>
        <w:t> </w:t>
      </w:r>
      <w:r>
        <w:rPr>
          <w:w w:val="105"/>
          <w:sz w:val="16"/>
        </w:rPr>
        <w:t>mundo,</w:t>
      </w:r>
      <w:r>
        <w:rPr>
          <w:spacing w:val="-11"/>
          <w:w w:val="105"/>
          <w:sz w:val="16"/>
        </w:rPr>
        <w:t> </w:t>
      </w:r>
      <w:r>
        <w:rPr>
          <w:w w:val="105"/>
          <w:sz w:val="16"/>
        </w:rPr>
        <w:t>y</w:t>
      </w:r>
      <w:r>
        <w:rPr>
          <w:spacing w:val="-11"/>
          <w:w w:val="105"/>
          <w:sz w:val="16"/>
        </w:rPr>
        <w:t> </w:t>
      </w:r>
      <w:r>
        <w:rPr>
          <w:w w:val="105"/>
          <w:sz w:val="16"/>
        </w:rPr>
        <w:t>aquí</w:t>
      </w:r>
      <w:r>
        <w:rPr>
          <w:spacing w:val="-11"/>
          <w:w w:val="105"/>
          <w:sz w:val="16"/>
        </w:rPr>
        <w:t> </w:t>
      </w:r>
      <w:r>
        <w:rPr>
          <w:w w:val="105"/>
          <w:sz w:val="16"/>
        </w:rPr>
        <w:t>hemos</w:t>
      </w:r>
      <w:r>
        <w:rPr>
          <w:spacing w:val="-11"/>
          <w:w w:val="105"/>
          <w:sz w:val="16"/>
        </w:rPr>
        <w:t> </w:t>
      </w:r>
      <w:r>
        <w:rPr>
          <w:w w:val="105"/>
          <w:sz w:val="16"/>
        </w:rPr>
        <w:t>trabajado</w:t>
      </w:r>
      <w:r>
        <w:rPr>
          <w:spacing w:val="-11"/>
          <w:w w:val="105"/>
          <w:sz w:val="16"/>
        </w:rPr>
        <w:t> </w:t>
      </w:r>
      <w:r>
        <w:rPr>
          <w:w w:val="105"/>
          <w:sz w:val="16"/>
        </w:rPr>
        <w:t>sólo</w:t>
      </w:r>
      <w:r>
        <w:rPr>
          <w:spacing w:val="-11"/>
          <w:w w:val="105"/>
          <w:sz w:val="16"/>
        </w:rPr>
        <w:t> </w:t>
      </w:r>
      <w:r>
        <w:rPr>
          <w:w w:val="105"/>
          <w:sz w:val="16"/>
        </w:rPr>
        <w:t>una</w:t>
      </w:r>
      <w:r>
        <w:rPr>
          <w:spacing w:val="-11"/>
          <w:w w:val="105"/>
          <w:sz w:val="16"/>
        </w:rPr>
        <w:t> </w:t>
      </w:r>
      <w:r>
        <w:rPr>
          <w:w w:val="105"/>
          <w:sz w:val="16"/>
        </w:rPr>
        <w:t>visión del mundo, hemos trabajado en la imposición de una sola visión del mundo. se han de- sechado</w:t>
      </w:r>
      <w:r>
        <w:rPr>
          <w:spacing w:val="-14"/>
          <w:w w:val="105"/>
          <w:sz w:val="16"/>
        </w:rPr>
        <w:t> </w:t>
      </w:r>
      <w:r>
        <w:rPr>
          <w:w w:val="105"/>
          <w:sz w:val="16"/>
        </w:rPr>
        <w:t>totalmente</w:t>
      </w:r>
      <w:r>
        <w:rPr>
          <w:spacing w:val="-14"/>
          <w:w w:val="105"/>
          <w:sz w:val="16"/>
        </w:rPr>
        <w:t> </w:t>
      </w:r>
      <w:r>
        <w:rPr>
          <w:w w:val="105"/>
          <w:sz w:val="16"/>
        </w:rPr>
        <w:t>las</w:t>
      </w:r>
      <w:r>
        <w:rPr>
          <w:spacing w:val="-14"/>
          <w:w w:val="105"/>
          <w:sz w:val="16"/>
        </w:rPr>
        <w:t> </w:t>
      </w:r>
      <w:r>
        <w:rPr>
          <w:w w:val="105"/>
          <w:sz w:val="16"/>
        </w:rPr>
        <w:t>visiones</w:t>
      </w:r>
      <w:r>
        <w:rPr>
          <w:spacing w:val="-14"/>
          <w:w w:val="105"/>
          <w:sz w:val="16"/>
        </w:rPr>
        <w:t> </w:t>
      </w:r>
      <w:r>
        <w:rPr>
          <w:w w:val="105"/>
          <w:sz w:val="16"/>
        </w:rPr>
        <w:t>del</w:t>
      </w:r>
      <w:r>
        <w:rPr>
          <w:spacing w:val="-14"/>
          <w:w w:val="105"/>
          <w:sz w:val="16"/>
        </w:rPr>
        <w:t> </w:t>
      </w:r>
      <w:r>
        <w:rPr>
          <w:w w:val="105"/>
          <w:sz w:val="16"/>
        </w:rPr>
        <w:t>mundo</w:t>
      </w:r>
      <w:r>
        <w:rPr>
          <w:spacing w:val="-14"/>
          <w:w w:val="105"/>
          <w:sz w:val="16"/>
        </w:rPr>
        <w:t> </w:t>
      </w:r>
      <w:r>
        <w:rPr>
          <w:w w:val="105"/>
          <w:sz w:val="16"/>
        </w:rPr>
        <w:t>de</w:t>
      </w:r>
      <w:r>
        <w:rPr>
          <w:spacing w:val="-14"/>
          <w:w w:val="105"/>
          <w:sz w:val="16"/>
        </w:rPr>
        <w:t> </w:t>
      </w:r>
      <w:r>
        <w:rPr>
          <w:w w:val="105"/>
          <w:sz w:val="16"/>
        </w:rPr>
        <w:t>otras</w:t>
      </w:r>
      <w:r>
        <w:rPr>
          <w:spacing w:val="-14"/>
          <w:w w:val="105"/>
          <w:sz w:val="16"/>
        </w:rPr>
        <w:t> </w:t>
      </w:r>
      <w:r>
        <w:rPr>
          <w:w w:val="105"/>
          <w:sz w:val="16"/>
        </w:rPr>
        <w:t>sociedades</w:t>
      </w:r>
      <w:r>
        <w:rPr>
          <w:spacing w:val="-14"/>
          <w:w w:val="105"/>
          <w:sz w:val="16"/>
        </w:rPr>
        <w:t> </w:t>
      </w:r>
      <w:r>
        <w:rPr>
          <w:w w:val="105"/>
          <w:sz w:val="16"/>
        </w:rPr>
        <w:t>indígenas,</w:t>
      </w:r>
      <w:r>
        <w:rPr>
          <w:spacing w:val="-14"/>
          <w:w w:val="105"/>
          <w:sz w:val="16"/>
        </w:rPr>
        <w:t> </w:t>
      </w:r>
      <w:r>
        <w:rPr>
          <w:w w:val="105"/>
          <w:sz w:val="16"/>
        </w:rPr>
        <w:t>se</w:t>
      </w:r>
      <w:r>
        <w:rPr>
          <w:spacing w:val="-14"/>
          <w:w w:val="105"/>
          <w:sz w:val="16"/>
        </w:rPr>
        <w:t> </w:t>
      </w:r>
      <w:r>
        <w:rPr>
          <w:w w:val="105"/>
          <w:sz w:val="16"/>
        </w:rPr>
        <w:t>ha</w:t>
      </w:r>
      <w:r>
        <w:rPr>
          <w:spacing w:val="-14"/>
          <w:w w:val="105"/>
          <w:sz w:val="16"/>
        </w:rPr>
        <w:t> </w:t>
      </w:r>
      <w:r>
        <w:rPr>
          <w:w w:val="105"/>
          <w:sz w:val="16"/>
        </w:rPr>
        <w:t>construido </w:t>
      </w:r>
      <w:r>
        <w:rPr>
          <w:w w:val="104"/>
          <w:sz w:val="16"/>
        </w:rPr>
        <w:t>un</w:t>
      </w:r>
      <w:r>
        <w:rPr>
          <w:spacing w:val="13"/>
          <w:sz w:val="16"/>
        </w:rPr>
        <w:t> </w:t>
      </w:r>
      <w:r>
        <w:rPr>
          <w:spacing w:val="-1"/>
          <w:w w:val="104"/>
          <w:sz w:val="16"/>
        </w:rPr>
        <w:t>imaginari</w:t>
      </w:r>
      <w:r>
        <w:rPr>
          <w:w w:val="104"/>
          <w:sz w:val="16"/>
        </w:rPr>
        <w:t>o</w:t>
      </w:r>
      <w:r>
        <w:rPr>
          <w:spacing w:val="14"/>
          <w:sz w:val="16"/>
        </w:rPr>
        <w:t> </w:t>
      </w:r>
      <w:r>
        <w:rPr>
          <w:spacing w:val="-1"/>
          <w:w w:val="102"/>
          <w:sz w:val="16"/>
        </w:rPr>
        <w:t>negativ</w:t>
      </w:r>
      <w:r>
        <w:rPr>
          <w:w w:val="102"/>
          <w:sz w:val="16"/>
        </w:rPr>
        <w:t>o</w:t>
      </w:r>
      <w:r>
        <w:rPr>
          <w:spacing w:val="14"/>
          <w:sz w:val="16"/>
        </w:rPr>
        <w:t> </w:t>
      </w:r>
      <w:r>
        <w:rPr>
          <w:spacing w:val="-1"/>
          <w:w w:val="102"/>
          <w:sz w:val="16"/>
        </w:rPr>
        <w:t>haci</w:t>
      </w:r>
      <w:r>
        <w:rPr>
          <w:w w:val="102"/>
          <w:sz w:val="16"/>
        </w:rPr>
        <w:t>a</w:t>
      </w:r>
      <w:r>
        <w:rPr>
          <w:spacing w:val="14"/>
          <w:sz w:val="16"/>
        </w:rPr>
        <w:t> </w:t>
      </w:r>
      <w:r>
        <w:rPr>
          <w:spacing w:val="-1"/>
          <w:w w:val="98"/>
          <w:sz w:val="16"/>
        </w:rPr>
        <w:t>lo</w:t>
      </w:r>
      <w:r>
        <w:rPr>
          <w:w w:val="98"/>
          <w:sz w:val="16"/>
        </w:rPr>
        <w:t>s</w:t>
      </w:r>
      <w:r>
        <w:rPr>
          <w:spacing w:val="14"/>
          <w:sz w:val="16"/>
        </w:rPr>
        <w:t> </w:t>
      </w:r>
      <w:r>
        <w:rPr>
          <w:spacing w:val="-1"/>
          <w:w w:val="105"/>
          <w:sz w:val="16"/>
        </w:rPr>
        <w:t>indígenas</w:t>
      </w:r>
      <w:r>
        <w:rPr>
          <w:w w:val="105"/>
          <w:sz w:val="16"/>
        </w:rPr>
        <w:t>.</w:t>
      </w:r>
      <w:r>
        <w:rPr>
          <w:spacing w:val="14"/>
          <w:sz w:val="16"/>
        </w:rPr>
        <w:t> </w:t>
      </w:r>
      <w:r>
        <w:rPr>
          <w:w w:val="238"/>
          <w:sz w:val="16"/>
        </w:rPr>
        <w:t>l</w:t>
      </w:r>
      <w:r>
        <w:rPr>
          <w:w w:val="97"/>
          <w:sz w:val="16"/>
        </w:rPr>
        <w:t>os</w:t>
      </w:r>
      <w:r>
        <w:rPr>
          <w:spacing w:val="13"/>
          <w:sz w:val="16"/>
        </w:rPr>
        <w:t> </w:t>
      </w:r>
      <w:r>
        <w:rPr>
          <w:w w:val="104"/>
          <w:sz w:val="16"/>
        </w:rPr>
        <w:t>p</w:t>
      </w:r>
      <w:r>
        <w:rPr>
          <w:spacing w:val="-6"/>
          <w:w w:val="104"/>
          <w:sz w:val="16"/>
        </w:rPr>
        <w:t>r</w:t>
      </w:r>
      <w:r>
        <w:rPr>
          <w:w w:val="102"/>
          <w:sz w:val="16"/>
        </w:rPr>
        <w:t>opios</w:t>
      </w:r>
      <w:r>
        <w:rPr>
          <w:spacing w:val="13"/>
          <w:sz w:val="16"/>
        </w:rPr>
        <w:t> </w:t>
      </w:r>
      <w:r>
        <w:rPr>
          <w:spacing w:val="-1"/>
          <w:w w:val="103"/>
          <w:sz w:val="16"/>
        </w:rPr>
        <w:t>indígena</w:t>
      </w:r>
      <w:r>
        <w:rPr>
          <w:w w:val="103"/>
          <w:sz w:val="16"/>
        </w:rPr>
        <w:t>s</w:t>
      </w:r>
      <w:r>
        <w:rPr>
          <w:spacing w:val="14"/>
          <w:sz w:val="16"/>
        </w:rPr>
        <w:t> </w:t>
      </w:r>
      <w:r>
        <w:rPr>
          <w:spacing w:val="-1"/>
          <w:w w:val="105"/>
          <w:sz w:val="16"/>
        </w:rPr>
        <w:t>ha</w:t>
      </w:r>
      <w:r>
        <w:rPr>
          <w:w w:val="105"/>
          <w:sz w:val="16"/>
        </w:rPr>
        <w:t>n</w:t>
      </w:r>
      <w:r>
        <w:rPr>
          <w:spacing w:val="14"/>
          <w:sz w:val="16"/>
        </w:rPr>
        <w:t> </w:t>
      </w:r>
      <w:r>
        <w:rPr>
          <w:w w:val="101"/>
          <w:sz w:val="16"/>
        </w:rPr>
        <w:t>sido</w:t>
      </w:r>
      <w:r>
        <w:rPr>
          <w:spacing w:val="13"/>
          <w:sz w:val="16"/>
        </w:rPr>
        <w:t> </w:t>
      </w:r>
      <w:r>
        <w:rPr>
          <w:w w:val="102"/>
          <w:sz w:val="16"/>
        </w:rPr>
        <w:t>cómplices</w:t>
      </w:r>
      <w:r>
        <w:rPr>
          <w:spacing w:val="13"/>
          <w:sz w:val="16"/>
        </w:rPr>
        <w:t> </w:t>
      </w:r>
      <w:r>
        <w:rPr>
          <w:spacing w:val="-1"/>
          <w:w w:val="104"/>
          <w:sz w:val="16"/>
        </w:rPr>
        <w:t>de </w:t>
      </w:r>
      <w:r>
        <w:rPr>
          <w:spacing w:val="-1"/>
          <w:w w:val="102"/>
          <w:sz w:val="16"/>
        </w:rPr>
        <w:t>eso</w:t>
      </w:r>
      <w:r>
        <w:rPr>
          <w:w w:val="102"/>
          <w:sz w:val="16"/>
        </w:rPr>
        <w:t>.</w:t>
      </w:r>
      <w:r>
        <w:rPr>
          <w:sz w:val="16"/>
        </w:rPr>
        <w:t> </w:t>
      </w:r>
      <w:r>
        <w:rPr>
          <w:spacing w:val="-12"/>
          <w:sz w:val="16"/>
        </w:rPr>
        <w:t> </w:t>
      </w:r>
      <w:r>
        <w:rPr>
          <w:w w:val="238"/>
          <w:sz w:val="16"/>
        </w:rPr>
        <w:t>l</w:t>
      </w:r>
      <w:r>
        <w:rPr>
          <w:w w:val="101"/>
          <w:sz w:val="16"/>
        </w:rPr>
        <w:t>a</w:t>
      </w:r>
      <w:r>
        <w:rPr>
          <w:sz w:val="16"/>
        </w:rPr>
        <w:t> </w:t>
      </w:r>
      <w:r>
        <w:rPr>
          <w:spacing w:val="-12"/>
          <w:sz w:val="16"/>
        </w:rPr>
        <w:t> </w:t>
      </w:r>
      <w:r>
        <w:rPr>
          <w:w w:val="102"/>
          <w:sz w:val="16"/>
        </w:rPr>
        <w:t>política</w:t>
      </w:r>
      <w:r>
        <w:rPr>
          <w:sz w:val="16"/>
        </w:rPr>
        <w:t> </w:t>
      </w:r>
      <w:r>
        <w:rPr>
          <w:spacing w:val="-12"/>
          <w:sz w:val="16"/>
        </w:rPr>
        <w:t> </w:t>
      </w:r>
      <w:r>
        <w:rPr>
          <w:spacing w:val="-1"/>
          <w:w w:val="104"/>
          <w:sz w:val="16"/>
        </w:rPr>
        <w:t>h</w:t>
      </w:r>
      <w:r>
        <w:rPr>
          <w:w w:val="104"/>
          <w:sz w:val="16"/>
        </w:rPr>
        <w:t>a</w:t>
      </w:r>
      <w:r>
        <w:rPr>
          <w:sz w:val="16"/>
        </w:rPr>
        <w:t> </w:t>
      </w:r>
      <w:r>
        <w:rPr>
          <w:spacing w:val="-12"/>
          <w:sz w:val="16"/>
        </w:rPr>
        <w:t> </w:t>
      </w:r>
      <w:r>
        <w:rPr>
          <w:w w:val="101"/>
          <w:sz w:val="16"/>
        </w:rPr>
        <w:t>construido</w:t>
      </w:r>
      <w:r>
        <w:rPr>
          <w:sz w:val="16"/>
        </w:rPr>
        <w:t> </w:t>
      </w:r>
      <w:r>
        <w:rPr>
          <w:spacing w:val="-12"/>
          <w:sz w:val="16"/>
        </w:rPr>
        <w:t> </w:t>
      </w:r>
      <w:r>
        <w:rPr>
          <w:w w:val="104"/>
          <w:sz w:val="16"/>
        </w:rPr>
        <w:t>un</w:t>
      </w:r>
      <w:r>
        <w:rPr>
          <w:sz w:val="16"/>
        </w:rPr>
        <w:t> </w:t>
      </w:r>
      <w:r>
        <w:rPr>
          <w:spacing w:val="-12"/>
          <w:sz w:val="16"/>
        </w:rPr>
        <w:t> </w:t>
      </w:r>
      <w:r>
        <w:rPr>
          <w:spacing w:val="-1"/>
          <w:w w:val="104"/>
          <w:sz w:val="16"/>
        </w:rPr>
        <w:t>imaginari</w:t>
      </w:r>
      <w:r>
        <w:rPr>
          <w:w w:val="104"/>
          <w:sz w:val="16"/>
        </w:rPr>
        <w:t>o</w:t>
      </w:r>
      <w:r>
        <w:rPr>
          <w:sz w:val="16"/>
        </w:rPr>
        <w:t> </w:t>
      </w:r>
      <w:r>
        <w:rPr>
          <w:spacing w:val="-12"/>
          <w:sz w:val="16"/>
        </w:rPr>
        <w:t> </w:t>
      </w:r>
      <w:r>
        <w:rPr>
          <w:w w:val="100"/>
          <w:sz w:val="16"/>
        </w:rPr>
        <w:t>positivo</w:t>
      </w:r>
      <w:r>
        <w:rPr>
          <w:sz w:val="16"/>
        </w:rPr>
        <w:t> </w:t>
      </w:r>
      <w:r>
        <w:rPr>
          <w:spacing w:val="-12"/>
          <w:sz w:val="16"/>
        </w:rPr>
        <w:t> </w:t>
      </w:r>
      <w:r>
        <w:rPr>
          <w:spacing w:val="-1"/>
          <w:w w:val="104"/>
          <w:sz w:val="16"/>
        </w:rPr>
        <w:t>d</w:t>
      </w:r>
      <w:r>
        <w:rPr>
          <w:w w:val="104"/>
          <w:sz w:val="16"/>
        </w:rPr>
        <w:t>e</w:t>
      </w:r>
      <w:r>
        <w:rPr>
          <w:sz w:val="16"/>
        </w:rPr>
        <w:t> </w:t>
      </w:r>
      <w:r>
        <w:rPr>
          <w:spacing w:val="-12"/>
          <w:sz w:val="16"/>
        </w:rPr>
        <w:t> </w:t>
      </w:r>
      <w:r>
        <w:rPr>
          <w:w w:val="154"/>
          <w:sz w:val="16"/>
        </w:rPr>
        <w:t>o</w:t>
      </w:r>
      <w:r>
        <w:rPr>
          <w:w w:val="104"/>
          <w:sz w:val="16"/>
        </w:rPr>
        <w:t>ccidente,</w:t>
      </w:r>
      <w:r>
        <w:rPr>
          <w:sz w:val="16"/>
        </w:rPr>
        <w:t> </w:t>
      </w:r>
      <w:r>
        <w:rPr>
          <w:spacing w:val="-12"/>
          <w:sz w:val="16"/>
        </w:rPr>
        <w:t> </w:t>
      </w:r>
      <w:r>
        <w:rPr>
          <w:spacing w:val="-1"/>
          <w:w w:val="104"/>
          <w:sz w:val="16"/>
        </w:rPr>
        <w:t>d</w:t>
      </w:r>
      <w:r>
        <w:rPr>
          <w:w w:val="104"/>
          <w:sz w:val="16"/>
        </w:rPr>
        <w:t>e</w:t>
      </w:r>
      <w:r>
        <w:rPr>
          <w:sz w:val="16"/>
        </w:rPr>
        <w:t> </w:t>
      </w:r>
      <w:r>
        <w:rPr>
          <w:spacing w:val="-12"/>
          <w:sz w:val="16"/>
        </w:rPr>
        <w:t> </w:t>
      </w:r>
      <w:r>
        <w:rPr>
          <w:spacing w:val="-1"/>
          <w:w w:val="104"/>
          <w:sz w:val="16"/>
        </w:rPr>
        <w:t>l</w:t>
      </w:r>
      <w:r>
        <w:rPr>
          <w:w w:val="104"/>
          <w:sz w:val="16"/>
        </w:rPr>
        <w:t>o</w:t>
      </w:r>
      <w:r>
        <w:rPr>
          <w:sz w:val="16"/>
        </w:rPr>
        <w:t> </w:t>
      </w:r>
      <w:r>
        <w:rPr>
          <w:spacing w:val="-12"/>
          <w:sz w:val="16"/>
        </w:rPr>
        <w:t> </w:t>
      </w:r>
      <w:r>
        <w:rPr>
          <w:w w:val="104"/>
          <w:sz w:val="16"/>
        </w:rPr>
        <w:t>urbano,</w:t>
      </w:r>
      <w:r>
        <w:rPr>
          <w:sz w:val="16"/>
        </w:rPr>
        <w:t> </w:t>
      </w:r>
      <w:r>
        <w:rPr>
          <w:spacing w:val="-12"/>
          <w:sz w:val="16"/>
        </w:rPr>
        <w:t> </w:t>
      </w:r>
      <w:r>
        <w:rPr>
          <w:spacing w:val="-1"/>
          <w:w w:val="104"/>
          <w:sz w:val="16"/>
        </w:rPr>
        <w:t>d</w:t>
      </w:r>
      <w:r>
        <w:rPr>
          <w:w w:val="104"/>
          <w:sz w:val="16"/>
        </w:rPr>
        <w:t>e</w:t>
      </w:r>
      <w:r>
        <w:rPr>
          <w:sz w:val="16"/>
        </w:rPr>
        <w:t> </w:t>
      </w:r>
      <w:r>
        <w:rPr>
          <w:spacing w:val="-12"/>
          <w:sz w:val="16"/>
        </w:rPr>
        <w:t> </w:t>
      </w:r>
      <w:r>
        <w:rPr>
          <w:spacing w:val="-1"/>
          <w:w w:val="104"/>
          <w:sz w:val="16"/>
        </w:rPr>
        <w:t>lo </w:t>
      </w:r>
      <w:r>
        <w:rPr>
          <w:w w:val="105"/>
          <w:sz w:val="16"/>
        </w:rPr>
        <w:t>criollo, de lo mestizo […]” (santos, 2008:</w:t>
      </w:r>
      <w:r>
        <w:rPr>
          <w:spacing w:val="-7"/>
          <w:w w:val="105"/>
          <w:sz w:val="16"/>
        </w:rPr>
        <w:t> </w:t>
      </w:r>
      <w:r>
        <w:rPr>
          <w:w w:val="105"/>
          <w:sz w:val="16"/>
        </w:rPr>
        <w:t>85).</w:t>
      </w:r>
    </w:p>
    <w:p>
      <w:pPr>
        <w:spacing w:after="0" w:line="280" w:lineRule="auto"/>
        <w:jc w:val="both"/>
        <w:rPr>
          <w:sz w:val="16"/>
        </w:rPr>
        <w:sectPr>
          <w:footerReference w:type="default" r:id="rId21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17"/>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3968" from="15pt,-46.566288pt" to="0pt,-46.566288pt" stroked="true" strokeweight=".25pt" strokecolor="#000000">
            <w10:wrap type="none"/>
          </v:line>
        </w:pict>
      </w:r>
      <w:r>
        <w:rPr/>
        <w:pict>
          <v:line style="position:absolute;mso-position-horizontal-relative:page;mso-position-vertical-relative:paragraph;z-index:23992" from="452.196991pt,-46.566288pt" to="467.196991pt,-46.566288pt" stroked="true" strokeweight=".25pt" strokecolor="#000000">
            <w10:wrap type="none"/>
          </v:line>
        </w:pict>
      </w:r>
      <w:r>
        <w:rPr/>
        <w:pict>
          <v:line style="position:absolute;mso-position-horizontal-relative:page;mso-position-vertical-relative:paragraph;z-index:24016" from="21pt,-52.566284pt" to="21pt,-67.566284pt" stroked="true" strokeweight=".25pt" strokecolor="#000000">
            <w10:wrap type="none"/>
          </v:line>
        </w:pict>
      </w:r>
      <w:r>
        <w:rPr/>
        <w:pict>
          <v:line style="position:absolute;mso-position-horizontal-relative:page;mso-position-vertical-relative:paragraph;z-index:24040" from="446.196991pt,-52.566284pt" to="446.196991pt,-67.566284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195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vención estatal para salvar el mundo de la vida y la solidaridad, de la colonización</w:t>
      </w:r>
      <w:r>
        <w:rPr>
          <w:spacing w:val="-10"/>
          <w:w w:val="105"/>
        </w:rPr>
        <w:t> </w:t>
      </w:r>
      <w:r>
        <w:rPr>
          <w:w w:val="105"/>
        </w:rPr>
        <w:t>y</w:t>
      </w:r>
      <w:r>
        <w:rPr>
          <w:spacing w:val="-10"/>
          <w:w w:val="105"/>
        </w:rPr>
        <w:t> </w:t>
      </w:r>
      <w:r>
        <w:rPr>
          <w:w w:val="105"/>
        </w:rPr>
        <w:t>destrucción</w:t>
      </w:r>
      <w:r>
        <w:rPr>
          <w:spacing w:val="-9"/>
          <w:w w:val="105"/>
        </w:rPr>
        <w:t> </w:t>
      </w:r>
      <w:r>
        <w:rPr>
          <w:w w:val="105"/>
        </w:rPr>
        <w:t>provocada</w:t>
      </w:r>
      <w:r>
        <w:rPr>
          <w:spacing w:val="-10"/>
          <w:w w:val="105"/>
        </w:rPr>
        <w:t> </w:t>
      </w:r>
      <w:r>
        <w:rPr>
          <w:w w:val="105"/>
        </w:rPr>
        <w:t>por</w:t>
      </w:r>
      <w:r>
        <w:rPr>
          <w:spacing w:val="-10"/>
          <w:w w:val="105"/>
        </w:rPr>
        <w:t> </w:t>
      </w:r>
      <w:r>
        <w:rPr>
          <w:w w:val="105"/>
        </w:rPr>
        <w:t>el</w:t>
      </w:r>
      <w:r>
        <w:rPr>
          <w:spacing w:val="-10"/>
          <w:w w:val="105"/>
        </w:rPr>
        <w:t> </w:t>
      </w:r>
      <w:r>
        <w:rPr>
          <w:w w:val="105"/>
        </w:rPr>
        <w:t>mundo</w:t>
      </w:r>
      <w:r>
        <w:rPr>
          <w:spacing w:val="-10"/>
          <w:w w:val="105"/>
        </w:rPr>
        <w:t> </w:t>
      </w:r>
      <w:r>
        <w:rPr>
          <w:w w:val="105"/>
        </w:rPr>
        <w:t>del</w:t>
      </w:r>
      <w:r>
        <w:rPr>
          <w:spacing w:val="-10"/>
          <w:w w:val="105"/>
        </w:rPr>
        <w:t> </w:t>
      </w:r>
      <w:r>
        <w:rPr>
          <w:w w:val="105"/>
        </w:rPr>
        <w:t>dinero,</w:t>
      </w:r>
      <w:r>
        <w:rPr>
          <w:spacing w:val="-10"/>
          <w:w w:val="105"/>
        </w:rPr>
        <w:t> </w:t>
      </w:r>
      <w:r>
        <w:rPr>
          <w:w w:val="105"/>
        </w:rPr>
        <w:t>conlleva una</w:t>
      </w:r>
      <w:r>
        <w:rPr>
          <w:spacing w:val="-14"/>
          <w:w w:val="105"/>
        </w:rPr>
        <w:t> </w:t>
      </w:r>
      <w:r>
        <w:rPr>
          <w:rFonts w:ascii="Times New Roman" w:hAnsi="Times New Roman"/>
          <w:i/>
          <w:w w:val="105"/>
        </w:rPr>
        <w:t>colonización</w:t>
      </w:r>
      <w:r>
        <w:rPr>
          <w:rFonts w:ascii="Times New Roman" w:hAnsi="Times New Roman"/>
          <w:i/>
          <w:spacing w:val="-20"/>
          <w:w w:val="105"/>
        </w:rPr>
        <w:t> </w:t>
      </w:r>
      <w:r>
        <w:rPr>
          <w:rFonts w:ascii="Times New Roman" w:hAnsi="Times New Roman"/>
          <w:i/>
          <w:w w:val="105"/>
        </w:rPr>
        <w:t>adicional</w:t>
      </w:r>
      <w:r>
        <w:rPr>
          <w:w w:val="105"/>
        </w:rPr>
        <w:t>.</w:t>
      </w:r>
      <w:r>
        <w:rPr>
          <w:spacing w:val="-14"/>
          <w:w w:val="105"/>
        </w:rPr>
        <w:t> </w:t>
      </w:r>
      <w:r>
        <w:rPr>
          <w:w w:val="105"/>
        </w:rPr>
        <w:t>esto</w:t>
      </w:r>
      <w:r>
        <w:rPr>
          <w:spacing w:val="-14"/>
          <w:w w:val="105"/>
        </w:rPr>
        <w:t> </w:t>
      </w:r>
      <w:r>
        <w:rPr>
          <w:w w:val="105"/>
        </w:rPr>
        <w:t>se</w:t>
      </w:r>
      <w:r>
        <w:rPr>
          <w:spacing w:val="-14"/>
          <w:w w:val="105"/>
        </w:rPr>
        <w:t> </w:t>
      </w:r>
      <w:r>
        <w:rPr>
          <w:w w:val="105"/>
        </w:rPr>
        <w:t>debe</w:t>
      </w:r>
      <w:r>
        <w:rPr>
          <w:spacing w:val="-13"/>
          <w:w w:val="105"/>
        </w:rPr>
        <w:t> </w:t>
      </w:r>
      <w:r>
        <w:rPr>
          <w:w w:val="105"/>
        </w:rPr>
        <w:t>a</w:t>
      </w:r>
      <w:r>
        <w:rPr>
          <w:spacing w:val="-14"/>
          <w:w w:val="105"/>
        </w:rPr>
        <w:t> </w:t>
      </w:r>
      <w:r>
        <w:rPr>
          <w:w w:val="105"/>
        </w:rPr>
        <w:t>que</w:t>
      </w:r>
      <w:r>
        <w:rPr>
          <w:spacing w:val="-14"/>
          <w:w w:val="105"/>
        </w:rPr>
        <w:t> </w:t>
      </w:r>
      <w:r>
        <w:rPr>
          <w:w w:val="105"/>
        </w:rPr>
        <w:t>el</w:t>
      </w:r>
      <w:r>
        <w:rPr>
          <w:spacing w:val="-14"/>
          <w:w w:val="105"/>
        </w:rPr>
        <w:t> </w:t>
      </w:r>
      <w:r>
        <w:rPr>
          <w:w w:val="105"/>
        </w:rPr>
        <w:t>poder</w:t>
      </w:r>
      <w:r>
        <w:rPr>
          <w:spacing w:val="-14"/>
          <w:w w:val="105"/>
        </w:rPr>
        <w:t> </w:t>
      </w:r>
      <w:r>
        <w:rPr>
          <w:w w:val="105"/>
        </w:rPr>
        <w:t>político</w:t>
      </w:r>
      <w:r>
        <w:rPr>
          <w:spacing w:val="-14"/>
          <w:w w:val="105"/>
        </w:rPr>
        <w:t> </w:t>
      </w:r>
      <w:r>
        <w:rPr>
          <w:w w:val="105"/>
        </w:rPr>
        <w:t>es</w:t>
      </w:r>
      <w:r>
        <w:rPr>
          <w:spacing w:val="-14"/>
          <w:w w:val="105"/>
        </w:rPr>
        <w:t> </w:t>
      </w:r>
      <w:r>
        <w:rPr>
          <w:w w:val="105"/>
        </w:rPr>
        <w:t>incapaz de</w:t>
      </w:r>
      <w:r>
        <w:rPr>
          <w:spacing w:val="-4"/>
          <w:w w:val="105"/>
        </w:rPr>
        <w:t> </w:t>
      </w:r>
      <w:r>
        <w:rPr>
          <w:w w:val="105"/>
        </w:rPr>
        <w:t>crear</w:t>
      </w:r>
      <w:r>
        <w:rPr>
          <w:spacing w:val="-4"/>
          <w:w w:val="105"/>
        </w:rPr>
        <w:t> </w:t>
      </w:r>
      <w:r>
        <w:rPr>
          <w:w w:val="105"/>
        </w:rPr>
        <w:t>significado</w:t>
      </w:r>
      <w:r>
        <w:rPr>
          <w:spacing w:val="-4"/>
          <w:w w:val="105"/>
        </w:rPr>
        <w:t> </w:t>
      </w:r>
      <w:r>
        <w:rPr>
          <w:w w:val="105"/>
        </w:rPr>
        <w:t>o</w:t>
      </w:r>
      <w:r>
        <w:rPr>
          <w:spacing w:val="-4"/>
          <w:w w:val="105"/>
        </w:rPr>
        <w:t> </w:t>
      </w:r>
      <w:r>
        <w:rPr>
          <w:w w:val="105"/>
        </w:rPr>
        <w:t>solidaridad;</w:t>
      </w:r>
      <w:r>
        <w:rPr>
          <w:spacing w:val="-4"/>
          <w:w w:val="105"/>
        </w:rPr>
        <w:t> </w:t>
      </w:r>
      <w:r>
        <w:rPr>
          <w:w w:val="105"/>
        </w:rPr>
        <w:t>el</w:t>
      </w:r>
      <w:r>
        <w:rPr>
          <w:spacing w:val="-4"/>
          <w:w w:val="105"/>
        </w:rPr>
        <w:t> </w:t>
      </w:r>
      <w:r>
        <w:rPr>
          <w:w w:val="105"/>
        </w:rPr>
        <w:t>costo</w:t>
      </w:r>
      <w:r>
        <w:rPr>
          <w:spacing w:val="-4"/>
          <w:w w:val="105"/>
        </w:rPr>
        <w:t> </w:t>
      </w:r>
      <w:r>
        <w:rPr>
          <w:w w:val="105"/>
        </w:rPr>
        <w:t>de</w:t>
      </w:r>
      <w:r>
        <w:rPr>
          <w:spacing w:val="-4"/>
          <w:w w:val="105"/>
        </w:rPr>
        <w:t> </w:t>
      </w:r>
      <w:r>
        <w:rPr>
          <w:w w:val="105"/>
        </w:rPr>
        <w:t>la</w:t>
      </w:r>
      <w:r>
        <w:rPr>
          <w:spacing w:val="-4"/>
          <w:w w:val="105"/>
        </w:rPr>
        <w:t> </w:t>
      </w:r>
      <w:r>
        <w:rPr>
          <w:w w:val="105"/>
        </w:rPr>
        <w:t>actuación</w:t>
      </w:r>
      <w:r>
        <w:rPr>
          <w:spacing w:val="-4"/>
          <w:w w:val="105"/>
        </w:rPr>
        <w:t> </w:t>
      </w:r>
      <w:r>
        <w:rPr>
          <w:w w:val="105"/>
        </w:rPr>
        <w:t>del</w:t>
      </w:r>
      <w:r>
        <w:rPr>
          <w:spacing w:val="-3"/>
          <w:w w:val="105"/>
        </w:rPr>
        <w:t> </w:t>
      </w:r>
      <w:r>
        <w:rPr>
          <w:w w:val="105"/>
        </w:rPr>
        <w:t>estado</w:t>
      </w:r>
      <w:r>
        <w:rPr>
          <w:spacing w:val="-4"/>
          <w:w w:val="105"/>
        </w:rPr>
        <w:t> </w:t>
      </w:r>
      <w:r>
        <w:rPr>
          <w:w w:val="105"/>
        </w:rPr>
        <w:t>en la sociedad, y de ésta en aquél, parece ser la penetración de la autoor- ganización societal por la lógica de la burocracia, es </w:t>
      </w:r>
      <w:r>
        <w:rPr>
          <w:spacing w:val="-5"/>
          <w:w w:val="105"/>
        </w:rPr>
        <w:t>decir, </w:t>
      </w:r>
      <w:r>
        <w:rPr>
          <w:w w:val="105"/>
        </w:rPr>
        <w:t>el medio del </w:t>
      </w:r>
      <w:r>
        <w:rPr>
          <w:spacing w:val="-4"/>
          <w:w w:val="105"/>
        </w:rPr>
        <w:t>poder.</w:t>
      </w:r>
    </w:p>
    <w:p>
      <w:pPr>
        <w:pStyle w:val="BodyText"/>
        <w:spacing w:line="304" w:lineRule="auto"/>
        <w:ind w:left="1497" w:right="1495" w:firstLine="396"/>
        <w:jc w:val="both"/>
        <w:rPr>
          <w:sz w:val="14"/>
        </w:rPr>
      </w:pPr>
      <w:r>
        <w:rPr/>
        <w:t>si la colonización se finca en un ejercicio de eternización de deter- minados preceptos e instituciones, la descolonización es la subversión de esas invariantes históricas que le restan dinamismo tanto a la composi- ción como a las interacciones sociales. el trabajo contra la eternización institucional, conceptual, así como de modos de vida, en consecuencia, puede tener cierto soporte en las actuaciones del estado, pero no puede depender exclusivamente de su proceder, por el contrario, la responsabi- lidad de reinvención social recae en los miembros de la sociedad:</w:t>
      </w:r>
      <w:r>
        <w:rPr>
          <w:position w:val="7"/>
          <w:sz w:val="14"/>
        </w:rPr>
        <w:t>6</w:t>
      </w:r>
    </w:p>
    <w:p>
      <w:pPr>
        <w:pStyle w:val="BodyText"/>
        <w:rPr>
          <w:sz w:val="22"/>
        </w:rPr>
      </w:pPr>
    </w:p>
    <w:p>
      <w:pPr>
        <w:pStyle w:val="BodyText"/>
        <w:rPr>
          <w:sz w:val="22"/>
        </w:rPr>
      </w:pPr>
    </w:p>
    <w:p>
      <w:pPr>
        <w:pStyle w:val="BodyText"/>
        <w:rPr>
          <w:sz w:val="22"/>
        </w:rPr>
      </w:pPr>
    </w:p>
    <w:p>
      <w:pPr>
        <w:pStyle w:val="BodyText"/>
        <w:rPr>
          <w:sz w:val="22"/>
        </w:rPr>
      </w:pPr>
    </w:p>
    <w:p>
      <w:pPr>
        <w:spacing w:line="280" w:lineRule="auto" w:before="190"/>
        <w:ind w:left="1497" w:right="1494" w:firstLine="396"/>
        <w:jc w:val="both"/>
        <w:rPr>
          <w:sz w:val="16"/>
        </w:rPr>
      </w:pPr>
      <w:r>
        <w:rPr>
          <w:w w:val="105"/>
          <w:position w:val="5"/>
          <w:sz w:val="11"/>
        </w:rPr>
        <w:t>6</w:t>
      </w:r>
      <w:r>
        <w:rPr>
          <w:spacing w:val="6"/>
          <w:w w:val="105"/>
          <w:position w:val="5"/>
          <w:sz w:val="11"/>
        </w:rPr>
        <w:t> </w:t>
      </w:r>
      <w:r>
        <w:rPr>
          <w:w w:val="105"/>
          <w:sz w:val="16"/>
        </w:rPr>
        <w:t>sin</w:t>
      </w:r>
      <w:r>
        <w:rPr>
          <w:spacing w:val="-6"/>
          <w:w w:val="105"/>
          <w:sz w:val="16"/>
        </w:rPr>
        <w:t> </w:t>
      </w:r>
      <w:r>
        <w:rPr>
          <w:w w:val="105"/>
          <w:sz w:val="16"/>
        </w:rPr>
        <w:t>embargo,</w:t>
      </w:r>
      <w:r>
        <w:rPr>
          <w:spacing w:val="-6"/>
          <w:w w:val="105"/>
          <w:sz w:val="16"/>
        </w:rPr>
        <w:t> </w:t>
      </w:r>
      <w:r>
        <w:rPr>
          <w:w w:val="105"/>
          <w:sz w:val="16"/>
        </w:rPr>
        <w:t>esta</w:t>
      </w:r>
      <w:r>
        <w:rPr>
          <w:spacing w:val="-6"/>
          <w:w w:val="105"/>
          <w:sz w:val="16"/>
        </w:rPr>
        <w:t> </w:t>
      </w:r>
      <w:r>
        <w:rPr>
          <w:w w:val="105"/>
          <w:sz w:val="16"/>
        </w:rPr>
        <w:t>concepción</w:t>
      </w:r>
      <w:r>
        <w:rPr>
          <w:spacing w:val="-6"/>
          <w:w w:val="105"/>
          <w:sz w:val="16"/>
        </w:rPr>
        <w:t> </w:t>
      </w:r>
      <w:r>
        <w:rPr>
          <w:w w:val="105"/>
          <w:sz w:val="16"/>
        </w:rPr>
        <w:t>no</w:t>
      </w:r>
      <w:r>
        <w:rPr>
          <w:spacing w:val="-6"/>
          <w:w w:val="105"/>
          <w:sz w:val="16"/>
        </w:rPr>
        <w:t> </w:t>
      </w:r>
      <w:r>
        <w:rPr>
          <w:w w:val="105"/>
          <w:sz w:val="16"/>
        </w:rPr>
        <w:t>es</w:t>
      </w:r>
      <w:r>
        <w:rPr>
          <w:spacing w:val="-6"/>
          <w:w w:val="105"/>
          <w:sz w:val="16"/>
        </w:rPr>
        <w:t> </w:t>
      </w:r>
      <w:r>
        <w:rPr>
          <w:w w:val="105"/>
          <w:sz w:val="16"/>
        </w:rPr>
        <w:t>compartida,</w:t>
      </w:r>
      <w:r>
        <w:rPr>
          <w:spacing w:val="-6"/>
          <w:w w:val="105"/>
          <w:sz w:val="16"/>
        </w:rPr>
        <w:t> </w:t>
      </w:r>
      <w:r>
        <w:rPr>
          <w:w w:val="105"/>
          <w:sz w:val="16"/>
        </w:rPr>
        <w:t>evidentemente,</w:t>
      </w:r>
      <w:r>
        <w:rPr>
          <w:spacing w:val="-5"/>
          <w:w w:val="105"/>
          <w:sz w:val="16"/>
        </w:rPr>
        <w:t> </w:t>
      </w:r>
      <w:r>
        <w:rPr>
          <w:w w:val="105"/>
          <w:sz w:val="16"/>
        </w:rPr>
        <w:t>por</w:t>
      </w:r>
      <w:r>
        <w:rPr>
          <w:spacing w:val="-6"/>
          <w:w w:val="105"/>
          <w:sz w:val="16"/>
        </w:rPr>
        <w:t> </w:t>
      </w:r>
      <w:r>
        <w:rPr>
          <w:w w:val="105"/>
          <w:sz w:val="16"/>
        </w:rPr>
        <w:t>determinados sectores gubernamentales: “[…] descolonización es, eh un poco, yo diría eh no me gusta mucho partir del término descolonización porque es una connotación un tanto negativa digamos ¿no?, yo me despojo de algo ¿no? en realidad creo que en el proceso de des- colonización lo que hay que hacer es eh construir digamos la nueva, la nueva filosofía y cosmovisión</w:t>
      </w:r>
      <w:r>
        <w:rPr>
          <w:spacing w:val="-4"/>
          <w:w w:val="105"/>
          <w:sz w:val="16"/>
        </w:rPr>
        <w:t> </w:t>
      </w:r>
      <w:r>
        <w:rPr>
          <w:w w:val="105"/>
          <w:sz w:val="16"/>
        </w:rPr>
        <w:t>de</w:t>
      </w:r>
      <w:r>
        <w:rPr>
          <w:spacing w:val="-4"/>
          <w:w w:val="105"/>
          <w:sz w:val="16"/>
        </w:rPr>
        <w:t> </w:t>
      </w:r>
      <w:r>
        <w:rPr>
          <w:w w:val="105"/>
          <w:sz w:val="16"/>
        </w:rPr>
        <w:t>los</w:t>
      </w:r>
      <w:r>
        <w:rPr>
          <w:spacing w:val="-4"/>
          <w:w w:val="105"/>
          <w:sz w:val="16"/>
        </w:rPr>
        <w:t> </w:t>
      </w:r>
      <w:r>
        <w:rPr>
          <w:w w:val="105"/>
          <w:sz w:val="16"/>
        </w:rPr>
        <w:t>pueblos</w:t>
      </w:r>
      <w:r>
        <w:rPr>
          <w:spacing w:val="-4"/>
          <w:w w:val="105"/>
          <w:sz w:val="16"/>
        </w:rPr>
        <w:t> </w:t>
      </w:r>
      <w:r>
        <w:rPr>
          <w:w w:val="105"/>
          <w:sz w:val="16"/>
        </w:rPr>
        <w:t>indígenas</w:t>
      </w:r>
      <w:r>
        <w:rPr>
          <w:spacing w:val="-4"/>
          <w:w w:val="105"/>
          <w:sz w:val="16"/>
        </w:rPr>
        <w:t> </w:t>
      </w:r>
      <w:r>
        <w:rPr>
          <w:w w:val="105"/>
          <w:sz w:val="16"/>
        </w:rPr>
        <w:t>digamos</w:t>
      </w:r>
      <w:r>
        <w:rPr>
          <w:spacing w:val="-4"/>
          <w:w w:val="105"/>
          <w:sz w:val="16"/>
        </w:rPr>
        <w:t> </w:t>
      </w:r>
      <w:r>
        <w:rPr>
          <w:w w:val="105"/>
          <w:sz w:val="16"/>
        </w:rPr>
        <w:t>¿no?,</w:t>
      </w:r>
      <w:r>
        <w:rPr>
          <w:spacing w:val="-4"/>
          <w:w w:val="105"/>
          <w:sz w:val="16"/>
        </w:rPr>
        <w:t> </w:t>
      </w:r>
      <w:r>
        <w:rPr>
          <w:w w:val="105"/>
          <w:sz w:val="16"/>
        </w:rPr>
        <w:t>y</w:t>
      </w:r>
      <w:r>
        <w:rPr>
          <w:spacing w:val="-4"/>
          <w:w w:val="105"/>
          <w:sz w:val="16"/>
        </w:rPr>
        <w:t> </w:t>
      </w:r>
      <w:r>
        <w:rPr>
          <w:w w:val="105"/>
          <w:sz w:val="16"/>
        </w:rPr>
        <w:t>digo</w:t>
      </w:r>
      <w:r>
        <w:rPr>
          <w:spacing w:val="-4"/>
          <w:w w:val="105"/>
          <w:sz w:val="16"/>
        </w:rPr>
        <w:t> </w:t>
      </w:r>
      <w:r>
        <w:rPr>
          <w:w w:val="105"/>
          <w:sz w:val="16"/>
        </w:rPr>
        <w:t>nueva,</w:t>
      </w:r>
      <w:r>
        <w:rPr>
          <w:spacing w:val="-4"/>
          <w:w w:val="105"/>
          <w:sz w:val="16"/>
        </w:rPr>
        <w:t> </w:t>
      </w:r>
      <w:r>
        <w:rPr>
          <w:w w:val="105"/>
          <w:sz w:val="16"/>
        </w:rPr>
        <w:t>porque</w:t>
      </w:r>
      <w:r>
        <w:rPr>
          <w:spacing w:val="-4"/>
          <w:w w:val="105"/>
          <w:sz w:val="16"/>
        </w:rPr>
        <w:t> </w:t>
      </w:r>
      <w:r>
        <w:rPr>
          <w:w w:val="105"/>
          <w:sz w:val="16"/>
        </w:rPr>
        <w:t>eh</w:t>
      </w:r>
      <w:r>
        <w:rPr>
          <w:spacing w:val="-4"/>
          <w:w w:val="105"/>
          <w:sz w:val="16"/>
        </w:rPr>
        <w:t> </w:t>
      </w:r>
      <w:r>
        <w:rPr>
          <w:w w:val="105"/>
          <w:sz w:val="16"/>
        </w:rPr>
        <w:t>difícilmente creo y considero por lo que he visto y esta es una opinión personal ¿no? eh encontremos, eh autenticidad plena en alguna comunidad indígena digamos ¿no?, 500 años no pasan en</w:t>
      </w:r>
      <w:r>
        <w:rPr>
          <w:spacing w:val="-14"/>
          <w:w w:val="105"/>
          <w:sz w:val="16"/>
        </w:rPr>
        <w:t> </w:t>
      </w:r>
      <w:r>
        <w:rPr>
          <w:w w:val="105"/>
          <w:sz w:val="16"/>
        </w:rPr>
        <w:t>vano</w:t>
      </w:r>
      <w:r>
        <w:rPr>
          <w:spacing w:val="-14"/>
          <w:w w:val="105"/>
          <w:sz w:val="16"/>
        </w:rPr>
        <w:t> </w:t>
      </w:r>
      <w:r>
        <w:rPr>
          <w:w w:val="105"/>
          <w:sz w:val="16"/>
        </w:rPr>
        <w:t>digamos,</w:t>
      </w:r>
      <w:r>
        <w:rPr>
          <w:spacing w:val="-13"/>
          <w:w w:val="105"/>
          <w:sz w:val="16"/>
        </w:rPr>
        <w:t> </w:t>
      </w:r>
      <w:r>
        <w:rPr>
          <w:w w:val="105"/>
          <w:sz w:val="16"/>
        </w:rPr>
        <w:t>entonces</w:t>
      </w:r>
      <w:r>
        <w:rPr>
          <w:spacing w:val="-13"/>
          <w:w w:val="105"/>
          <w:sz w:val="16"/>
        </w:rPr>
        <w:t> </w:t>
      </w:r>
      <w:r>
        <w:rPr>
          <w:w w:val="105"/>
          <w:sz w:val="16"/>
        </w:rPr>
        <w:t>han</w:t>
      </w:r>
      <w:r>
        <w:rPr>
          <w:spacing w:val="-13"/>
          <w:w w:val="105"/>
          <w:sz w:val="16"/>
        </w:rPr>
        <w:t> </w:t>
      </w:r>
      <w:r>
        <w:rPr>
          <w:w w:val="105"/>
          <w:sz w:val="16"/>
        </w:rPr>
        <w:t>sido</w:t>
      </w:r>
      <w:r>
        <w:rPr>
          <w:spacing w:val="-14"/>
          <w:w w:val="105"/>
          <w:sz w:val="16"/>
        </w:rPr>
        <w:t> </w:t>
      </w:r>
      <w:r>
        <w:rPr>
          <w:w w:val="105"/>
          <w:sz w:val="16"/>
        </w:rPr>
        <w:t>permeadas</w:t>
      </w:r>
      <w:r>
        <w:rPr>
          <w:spacing w:val="-13"/>
          <w:w w:val="105"/>
          <w:sz w:val="16"/>
        </w:rPr>
        <w:t> </w:t>
      </w:r>
      <w:r>
        <w:rPr>
          <w:w w:val="105"/>
          <w:sz w:val="16"/>
        </w:rPr>
        <w:t>esas</w:t>
      </w:r>
      <w:r>
        <w:rPr>
          <w:spacing w:val="-13"/>
          <w:w w:val="105"/>
          <w:sz w:val="16"/>
        </w:rPr>
        <w:t> </w:t>
      </w:r>
      <w:r>
        <w:rPr>
          <w:w w:val="105"/>
          <w:sz w:val="16"/>
        </w:rPr>
        <w:t>eh</w:t>
      </w:r>
      <w:r>
        <w:rPr>
          <w:spacing w:val="-14"/>
          <w:w w:val="105"/>
          <w:sz w:val="16"/>
        </w:rPr>
        <w:t> </w:t>
      </w:r>
      <w:r>
        <w:rPr>
          <w:w w:val="105"/>
          <w:sz w:val="16"/>
        </w:rPr>
        <w:t>estructuras</w:t>
      </w:r>
      <w:r>
        <w:rPr>
          <w:spacing w:val="-13"/>
          <w:w w:val="105"/>
          <w:sz w:val="16"/>
        </w:rPr>
        <w:t> </w:t>
      </w:r>
      <w:r>
        <w:rPr>
          <w:w w:val="105"/>
          <w:sz w:val="16"/>
        </w:rPr>
        <w:t>sociales,</w:t>
      </w:r>
      <w:r>
        <w:rPr>
          <w:spacing w:val="-14"/>
          <w:w w:val="105"/>
          <w:sz w:val="16"/>
        </w:rPr>
        <w:t> </w:t>
      </w:r>
      <w:r>
        <w:rPr>
          <w:w w:val="105"/>
          <w:sz w:val="16"/>
        </w:rPr>
        <w:t>por</w:t>
      </w:r>
      <w:r>
        <w:rPr>
          <w:spacing w:val="-14"/>
          <w:w w:val="105"/>
          <w:sz w:val="16"/>
        </w:rPr>
        <w:t> </w:t>
      </w:r>
      <w:r>
        <w:rPr>
          <w:w w:val="105"/>
          <w:sz w:val="16"/>
        </w:rPr>
        <w:t>formas</w:t>
      </w:r>
      <w:r>
        <w:rPr>
          <w:spacing w:val="-14"/>
          <w:w w:val="105"/>
          <w:sz w:val="16"/>
        </w:rPr>
        <w:t> </w:t>
      </w:r>
      <w:r>
        <w:rPr>
          <w:w w:val="105"/>
          <w:sz w:val="16"/>
        </w:rPr>
        <w:t>no indígenas digamos […]” (</w:t>
      </w:r>
      <w:r>
        <w:rPr>
          <w:rFonts w:ascii="Calibri" w:hAnsi="Calibri"/>
          <w:w w:val="105"/>
          <w:sz w:val="13"/>
        </w:rPr>
        <w:t>aioc</w:t>
      </w:r>
      <w:r>
        <w:rPr>
          <w:w w:val="105"/>
          <w:sz w:val="16"/>
        </w:rPr>
        <w:t>-20). en verdad, no puede negarse ni la influencia y mucho menos</w:t>
      </w:r>
      <w:r>
        <w:rPr>
          <w:spacing w:val="-11"/>
          <w:w w:val="105"/>
          <w:sz w:val="16"/>
        </w:rPr>
        <w:t> </w:t>
      </w:r>
      <w:r>
        <w:rPr>
          <w:w w:val="105"/>
          <w:sz w:val="16"/>
        </w:rPr>
        <w:t>la</w:t>
      </w:r>
      <w:r>
        <w:rPr>
          <w:spacing w:val="-11"/>
          <w:w w:val="105"/>
          <w:sz w:val="16"/>
        </w:rPr>
        <w:t> </w:t>
      </w:r>
      <w:r>
        <w:rPr>
          <w:w w:val="105"/>
          <w:sz w:val="16"/>
        </w:rPr>
        <w:t>convivencia</w:t>
      </w:r>
      <w:r>
        <w:rPr>
          <w:spacing w:val="-11"/>
          <w:w w:val="105"/>
          <w:sz w:val="16"/>
        </w:rPr>
        <w:t> </w:t>
      </w:r>
      <w:r>
        <w:rPr>
          <w:w w:val="105"/>
          <w:sz w:val="16"/>
        </w:rPr>
        <w:t>entre</w:t>
      </w:r>
      <w:r>
        <w:rPr>
          <w:spacing w:val="-11"/>
          <w:w w:val="105"/>
          <w:sz w:val="16"/>
        </w:rPr>
        <w:t> </w:t>
      </w:r>
      <w:r>
        <w:rPr>
          <w:w w:val="105"/>
          <w:sz w:val="16"/>
        </w:rPr>
        <w:t>aspectos</w:t>
      </w:r>
      <w:r>
        <w:rPr>
          <w:spacing w:val="-11"/>
          <w:w w:val="105"/>
          <w:sz w:val="16"/>
        </w:rPr>
        <w:t> </w:t>
      </w:r>
      <w:r>
        <w:rPr>
          <w:w w:val="105"/>
          <w:sz w:val="16"/>
        </w:rPr>
        <w:t>provenientes</w:t>
      </w:r>
      <w:r>
        <w:rPr>
          <w:spacing w:val="-11"/>
          <w:w w:val="105"/>
          <w:sz w:val="16"/>
        </w:rPr>
        <w:t> </w:t>
      </w:r>
      <w:r>
        <w:rPr>
          <w:w w:val="105"/>
          <w:sz w:val="16"/>
        </w:rPr>
        <w:t>tanto</w:t>
      </w:r>
      <w:r>
        <w:rPr>
          <w:spacing w:val="-11"/>
          <w:w w:val="105"/>
          <w:sz w:val="16"/>
        </w:rPr>
        <w:t> </w:t>
      </w:r>
      <w:r>
        <w:rPr>
          <w:w w:val="105"/>
          <w:sz w:val="16"/>
        </w:rPr>
        <w:t>de</w:t>
      </w:r>
      <w:r>
        <w:rPr>
          <w:spacing w:val="-11"/>
          <w:w w:val="105"/>
          <w:sz w:val="16"/>
        </w:rPr>
        <w:t> </w:t>
      </w:r>
      <w:r>
        <w:rPr>
          <w:w w:val="105"/>
          <w:sz w:val="16"/>
        </w:rPr>
        <w:t>lo</w:t>
      </w:r>
      <w:r>
        <w:rPr>
          <w:spacing w:val="-11"/>
          <w:w w:val="105"/>
          <w:sz w:val="16"/>
        </w:rPr>
        <w:t> </w:t>
      </w:r>
      <w:r>
        <w:rPr>
          <w:w w:val="105"/>
          <w:sz w:val="16"/>
        </w:rPr>
        <w:t>ancestral</w:t>
      </w:r>
      <w:r>
        <w:rPr>
          <w:spacing w:val="-11"/>
          <w:w w:val="105"/>
          <w:sz w:val="16"/>
        </w:rPr>
        <w:t> </w:t>
      </w:r>
      <w:r>
        <w:rPr>
          <w:w w:val="105"/>
          <w:sz w:val="16"/>
        </w:rPr>
        <w:t>como</w:t>
      </w:r>
      <w:r>
        <w:rPr>
          <w:spacing w:val="-11"/>
          <w:w w:val="105"/>
          <w:sz w:val="16"/>
        </w:rPr>
        <w:t> </w:t>
      </w:r>
      <w:r>
        <w:rPr>
          <w:w w:val="105"/>
          <w:sz w:val="16"/>
        </w:rPr>
        <w:t>de</w:t>
      </w:r>
      <w:r>
        <w:rPr>
          <w:spacing w:val="-11"/>
          <w:w w:val="105"/>
          <w:sz w:val="16"/>
        </w:rPr>
        <w:t> </w:t>
      </w:r>
      <w:r>
        <w:rPr>
          <w:w w:val="105"/>
          <w:sz w:val="16"/>
        </w:rPr>
        <w:t>lo</w:t>
      </w:r>
      <w:r>
        <w:rPr>
          <w:spacing w:val="-11"/>
          <w:w w:val="105"/>
          <w:sz w:val="16"/>
        </w:rPr>
        <w:t> </w:t>
      </w:r>
      <w:r>
        <w:rPr>
          <w:w w:val="105"/>
          <w:sz w:val="16"/>
        </w:rPr>
        <w:t>moder- no, pero de ahí a negar que esa misma conjugación de elementos fue la que hizo posible la subordinación, marginación, exclusión y explotación de los indígenas es no identificar de igual manera su parte nociva. de ahí que la consigna por descolonizar las formas de convivencia</w:t>
      </w:r>
      <w:r>
        <w:rPr>
          <w:spacing w:val="-10"/>
          <w:w w:val="105"/>
          <w:sz w:val="16"/>
        </w:rPr>
        <w:t> </w:t>
      </w:r>
      <w:r>
        <w:rPr>
          <w:w w:val="105"/>
          <w:sz w:val="16"/>
        </w:rPr>
        <w:t>sea</w:t>
      </w:r>
      <w:r>
        <w:rPr>
          <w:spacing w:val="-10"/>
          <w:w w:val="105"/>
          <w:sz w:val="16"/>
        </w:rPr>
        <w:t> </w:t>
      </w:r>
      <w:r>
        <w:rPr>
          <w:w w:val="105"/>
          <w:sz w:val="16"/>
        </w:rPr>
        <w:t>la</w:t>
      </w:r>
      <w:r>
        <w:rPr>
          <w:spacing w:val="-10"/>
          <w:w w:val="105"/>
          <w:sz w:val="16"/>
        </w:rPr>
        <w:t> </w:t>
      </w:r>
      <w:r>
        <w:rPr>
          <w:w w:val="105"/>
          <w:sz w:val="16"/>
        </w:rPr>
        <w:t>base</w:t>
      </w:r>
      <w:r>
        <w:rPr>
          <w:spacing w:val="-10"/>
          <w:w w:val="105"/>
          <w:sz w:val="16"/>
        </w:rPr>
        <w:t> </w:t>
      </w:r>
      <w:r>
        <w:rPr>
          <w:w w:val="105"/>
          <w:sz w:val="16"/>
        </w:rPr>
        <w:t>sobre</w:t>
      </w:r>
      <w:r>
        <w:rPr>
          <w:spacing w:val="-10"/>
          <w:w w:val="105"/>
          <w:sz w:val="16"/>
        </w:rPr>
        <w:t> </w:t>
      </w:r>
      <w:r>
        <w:rPr>
          <w:w w:val="105"/>
          <w:sz w:val="16"/>
        </w:rPr>
        <w:t>la</w:t>
      </w:r>
      <w:r>
        <w:rPr>
          <w:spacing w:val="-10"/>
          <w:w w:val="105"/>
          <w:sz w:val="16"/>
        </w:rPr>
        <w:t> </w:t>
      </w:r>
      <w:r>
        <w:rPr>
          <w:w w:val="105"/>
          <w:sz w:val="16"/>
        </w:rPr>
        <w:t>cual</w:t>
      </w:r>
      <w:r>
        <w:rPr>
          <w:spacing w:val="-10"/>
          <w:w w:val="105"/>
          <w:sz w:val="16"/>
        </w:rPr>
        <w:t> </w:t>
      </w:r>
      <w:r>
        <w:rPr>
          <w:w w:val="105"/>
          <w:sz w:val="16"/>
        </w:rPr>
        <w:t>se</w:t>
      </w:r>
      <w:r>
        <w:rPr>
          <w:spacing w:val="-10"/>
          <w:w w:val="105"/>
          <w:sz w:val="16"/>
        </w:rPr>
        <w:t> </w:t>
      </w:r>
      <w:r>
        <w:rPr>
          <w:w w:val="105"/>
          <w:sz w:val="16"/>
        </w:rPr>
        <w:t>cimenta</w:t>
      </w:r>
      <w:r>
        <w:rPr>
          <w:spacing w:val="-10"/>
          <w:w w:val="105"/>
          <w:sz w:val="16"/>
        </w:rPr>
        <w:t> </w:t>
      </w:r>
      <w:r>
        <w:rPr>
          <w:w w:val="105"/>
          <w:sz w:val="16"/>
        </w:rPr>
        <w:t>el</w:t>
      </w:r>
      <w:r>
        <w:rPr>
          <w:spacing w:val="-10"/>
          <w:w w:val="105"/>
          <w:sz w:val="16"/>
        </w:rPr>
        <w:t> </w:t>
      </w:r>
      <w:r>
        <w:rPr>
          <w:w w:val="105"/>
          <w:sz w:val="16"/>
        </w:rPr>
        <w:t>futuro.</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406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4088" from="15pt,-39.925968pt" to="0pt,-39.925968pt" stroked="true" strokeweight=".25pt" strokecolor="#000000">
            <w10:wrap type="none"/>
          </v:line>
        </w:pict>
      </w:r>
      <w:r>
        <w:rPr/>
        <w:pict>
          <v:line style="position:absolute;mso-position-horizontal-relative:page;mso-position-vertical-relative:paragraph;z-index:24112" from="452.196991pt,-39.925968pt" to="467.196991pt,-39.925968pt" stroked="true" strokeweight=".25pt" strokecolor="#000000">
            <w10:wrap type="none"/>
          </v:line>
        </w:pict>
      </w:r>
      <w:r>
        <w:rPr/>
        <w:pict>
          <v:line style="position:absolute;mso-position-horizontal-relative:page;mso-position-vertical-relative:paragraph;z-index:24136" from="21pt,-45.925968pt" to="21pt,-60.925968pt" stroked="true" strokeweight=".25pt" strokecolor="#000000">
            <w10:wrap type="none"/>
          </v:line>
        </w:pict>
      </w:r>
      <w:r>
        <w:rPr/>
        <w:pict>
          <v:line style="position:absolute;mso-position-horizontal-relative:page;mso-position-vertical-relative:paragraph;z-index:24160" from="446.196991pt,-45.925968pt" to="446.196991pt,-60.925968pt" stroked="true" strokeweight=".25pt" strokecolor="#000000">
            <w10:wrap type="none"/>
          </v:line>
        </w:pict>
      </w:r>
      <w:r>
        <w:rPr>
          <w:w w:val="99"/>
          <w:sz w:val="22"/>
        </w:rPr>
        <w:t>196</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spacing w:line="273" w:lineRule="auto" w:before="68"/>
        <w:ind w:left="2177" w:right="1495" w:firstLine="0"/>
        <w:jc w:val="both"/>
        <w:rPr>
          <w:sz w:val="18"/>
        </w:rPr>
      </w:pPr>
      <w:r>
        <w:rPr>
          <w:w w:val="105"/>
          <w:sz w:val="18"/>
        </w:rPr>
        <w:t>[…] es el problema de descolonización, la manera de interpretar y de llevar</w:t>
      </w:r>
      <w:r>
        <w:rPr>
          <w:spacing w:val="-11"/>
          <w:w w:val="105"/>
          <w:sz w:val="18"/>
        </w:rPr>
        <w:t> </w:t>
      </w:r>
      <w:r>
        <w:rPr>
          <w:w w:val="105"/>
          <w:sz w:val="18"/>
        </w:rPr>
        <w:t>a</w:t>
      </w:r>
      <w:r>
        <w:rPr>
          <w:spacing w:val="-11"/>
          <w:w w:val="105"/>
          <w:sz w:val="18"/>
        </w:rPr>
        <w:t> </w:t>
      </w:r>
      <w:r>
        <w:rPr>
          <w:w w:val="105"/>
          <w:sz w:val="18"/>
        </w:rPr>
        <w:t>cabo</w:t>
      </w:r>
      <w:r>
        <w:rPr>
          <w:spacing w:val="-11"/>
          <w:w w:val="105"/>
          <w:sz w:val="18"/>
        </w:rPr>
        <w:t> </w:t>
      </w:r>
      <w:r>
        <w:rPr>
          <w:w w:val="105"/>
          <w:sz w:val="18"/>
        </w:rPr>
        <w:t>la</w:t>
      </w:r>
      <w:r>
        <w:rPr>
          <w:spacing w:val="-11"/>
          <w:w w:val="105"/>
          <w:sz w:val="18"/>
        </w:rPr>
        <w:t> </w:t>
      </w:r>
      <w:r>
        <w:rPr>
          <w:w w:val="105"/>
          <w:sz w:val="18"/>
        </w:rPr>
        <w:t>descolonización</w:t>
      </w:r>
      <w:r>
        <w:rPr>
          <w:spacing w:val="-11"/>
          <w:w w:val="105"/>
          <w:sz w:val="18"/>
        </w:rPr>
        <w:t> </w:t>
      </w:r>
      <w:r>
        <w:rPr>
          <w:w w:val="105"/>
          <w:sz w:val="18"/>
        </w:rPr>
        <w:t>solamente</w:t>
      </w:r>
      <w:r>
        <w:rPr>
          <w:spacing w:val="-11"/>
          <w:w w:val="105"/>
          <w:sz w:val="18"/>
        </w:rPr>
        <w:t> </w:t>
      </w:r>
      <w:r>
        <w:rPr>
          <w:w w:val="105"/>
          <w:sz w:val="18"/>
        </w:rPr>
        <w:t>lo</w:t>
      </w:r>
      <w:r>
        <w:rPr>
          <w:spacing w:val="-11"/>
          <w:w w:val="105"/>
          <w:sz w:val="18"/>
        </w:rPr>
        <w:t> </w:t>
      </w:r>
      <w:r>
        <w:rPr>
          <w:w w:val="105"/>
          <w:sz w:val="18"/>
        </w:rPr>
        <w:t>pueden</w:t>
      </w:r>
      <w:r>
        <w:rPr>
          <w:spacing w:val="-11"/>
          <w:w w:val="105"/>
          <w:sz w:val="18"/>
        </w:rPr>
        <w:t> </w:t>
      </w:r>
      <w:r>
        <w:rPr>
          <w:w w:val="105"/>
          <w:sz w:val="18"/>
        </w:rPr>
        <w:t>llevar</w:t>
      </w:r>
      <w:r>
        <w:rPr>
          <w:spacing w:val="-11"/>
          <w:w w:val="105"/>
          <w:sz w:val="18"/>
        </w:rPr>
        <w:t> </w:t>
      </w:r>
      <w:r>
        <w:rPr>
          <w:w w:val="105"/>
          <w:sz w:val="18"/>
        </w:rPr>
        <w:t>a</w:t>
      </w:r>
      <w:r>
        <w:rPr>
          <w:spacing w:val="-11"/>
          <w:w w:val="105"/>
          <w:sz w:val="18"/>
        </w:rPr>
        <w:t> </w:t>
      </w:r>
      <w:r>
        <w:rPr>
          <w:w w:val="105"/>
          <w:sz w:val="18"/>
        </w:rPr>
        <w:t>cabo</w:t>
      </w:r>
      <w:r>
        <w:rPr>
          <w:spacing w:val="-11"/>
          <w:w w:val="105"/>
          <w:sz w:val="18"/>
        </w:rPr>
        <w:t> </w:t>
      </w:r>
      <w:r>
        <w:rPr>
          <w:w w:val="105"/>
          <w:sz w:val="18"/>
        </w:rPr>
        <w:t>ellos, es decir nosotros, no puede… nunca ha habido descolonización como un hecho de programación oficial acá, eso de que el estado se descolo- niza</w:t>
      </w:r>
      <w:r>
        <w:rPr>
          <w:spacing w:val="-8"/>
          <w:w w:val="105"/>
          <w:sz w:val="18"/>
        </w:rPr>
        <w:t> </w:t>
      </w:r>
      <w:r>
        <w:rPr>
          <w:w w:val="105"/>
          <w:sz w:val="18"/>
        </w:rPr>
        <w:t>a</w:t>
      </w:r>
      <w:r>
        <w:rPr>
          <w:spacing w:val="-8"/>
          <w:w w:val="105"/>
          <w:sz w:val="18"/>
        </w:rPr>
        <w:t> </w:t>
      </w:r>
      <w:r>
        <w:rPr>
          <w:w w:val="105"/>
          <w:sz w:val="18"/>
        </w:rPr>
        <w:t>partir</w:t>
      </w:r>
      <w:r>
        <w:rPr>
          <w:spacing w:val="-8"/>
          <w:w w:val="105"/>
          <w:sz w:val="18"/>
        </w:rPr>
        <w:t> </w:t>
      </w:r>
      <w:r>
        <w:rPr>
          <w:w w:val="105"/>
          <w:sz w:val="18"/>
        </w:rPr>
        <w:t>del</w:t>
      </w:r>
      <w:r>
        <w:rPr>
          <w:spacing w:val="-8"/>
          <w:w w:val="105"/>
          <w:sz w:val="18"/>
        </w:rPr>
        <w:t> </w:t>
      </w:r>
      <w:r>
        <w:rPr>
          <w:w w:val="105"/>
          <w:sz w:val="18"/>
        </w:rPr>
        <w:t>estado,</w:t>
      </w:r>
      <w:r>
        <w:rPr>
          <w:spacing w:val="-8"/>
          <w:w w:val="105"/>
          <w:sz w:val="18"/>
        </w:rPr>
        <w:t> </w:t>
      </w:r>
      <w:r>
        <w:rPr>
          <w:w w:val="105"/>
          <w:sz w:val="18"/>
        </w:rPr>
        <w:t>como</w:t>
      </w:r>
      <w:r>
        <w:rPr>
          <w:spacing w:val="-8"/>
          <w:w w:val="105"/>
          <w:sz w:val="18"/>
        </w:rPr>
        <w:t> </w:t>
      </w:r>
      <w:r>
        <w:rPr>
          <w:w w:val="105"/>
          <w:sz w:val="18"/>
        </w:rPr>
        <w:t>lo</w:t>
      </w:r>
      <w:r>
        <w:rPr>
          <w:spacing w:val="-8"/>
          <w:w w:val="105"/>
          <w:sz w:val="18"/>
        </w:rPr>
        <w:t> </w:t>
      </w:r>
      <w:r>
        <w:rPr>
          <w:w w:val="105"/>
          <w:sz w:val="18"/>
        </w:rPr>
        <w:t>tenemos</w:t>
      </w:r>
      <w:r>
        <w:rPr>
          <w:spacing w:val="-8"/>
          <w:w w:val="105"/>
          <w:sz w:val="18"/>
        </w:rPr>
        <w:t> </w:t>
      </w:r>
      <w:r>
        <w:rPr>
          <w:w w:val="105"/>
          <w:sz w:val="18"/>
        </w:rPr>
        <w:t>en</w:t>
      </w:r>
      <w:r>
        <w:rPr>
          <w:spacing w:val="-8"/>
          <w:w w:val="105"/>
          <w:sz w:val="18"/>
        </w:rPr>
        <w:t> </w:t>
      </w:r>
      <w:r>
        <w:rPr>
          <w:w w:val="105"/>
          <w:sz w:val="18"/>
        </w:rPr>
        <w:t>el</w:t>
      </w:r>
      <w:r>
        <w:rPr>
          <w:spacing w:val="-8"/>
          <w:w w:val="105"/>
          <w:sz w:val="18"/>
        </w:rPr>
        <w:t> </w:t>
      </w:r>
      <w:r>
        <w:rPr>
          <w:w w:val="105"/>
          <w:sz w:val="18"/>
        </w:rPr>
        <w:t>actualmente</w:t>
      </w:r>
      <w:r>
        <w:rPr>
          <w:spacing w:val="-7"/>
          <w:w w:val="105"/>
          <w:sz w:val="18"/>
        </w:rPr>
        <w:t> </w:t>
      </w:r>
      <w:r>
        <w:rPr>
          <w:w w:val="105"/>
          <w:sz w:val="18"/>
        </w:rPr>
        <w:t>en</w:t>
      </w:r>
      <w:r>
        <w:rPr>
          <w:spacing w:val="-8"/>
          <w:w w:val="105"/>
          <w:sz w:val="18"/>
        </w:rPr>
        <w:t> </w:t>
      </w:r>
      <w:r>
        <w:rPr>
          <w:w w:val="105"/>
          <w:sz w:val="18"/>
        </w:rPr>
        <w:t>las</w:t>
      </w:r>
      <w:r>
        <w:rPr>
          <w:spacing w:val="-8"/>
          <w:w w:val="105"/>
          <w:sz w:val="18"/>
        </w:rPr>
        <w:t> </w:t>
      </w:r>
      <w:r>
        <w:rPr>
          <w:w w:val="105"/>
          <w:sz w:val="18"/>
        </w:rPr>
        <w:t>ideas del</w:t>
      </w:r>
      <w:r>
        <w:rPr>
          <w:spacing w:val="-9"/>
          <w:w w:val="105"/>
          <w:sz w:val="18"/>
        </w:rPr>
        <w:t> </w:t>
      </w:r>
      <w:r>
        <w:rPr>
          <w:w w:val="105"/>
          <w:sz w:val="18"/>
        </w:rPr>
        <w:t>actual</w:t>
      </w:r>
      <w:r>
        <w:rPr>
          <w:spacing w:val="-9"/>
          <w:w w:val="105"/>
          <w:sz w:val="18"/>
        </w:rPr>
        <w:t> </w:t>
      </w:r>
      <w:r>
        <w:rPr>
          <w:w w:val="105"/>
          <w:sz w:val="18"/>
        </w:rPr>
        <w:t>gobierno,</w:t>
      </w:r>
      <w:r>
        <w:rPr>
          <w:spacing w:val="-10"/>
          <w:w w:val="105"/>
          <w:sz w:val="18"/>
        </w:rPr>
        <w:t> </w:t>
      </w:r>
      <w:r>
        <w:rPr>
          <w:w w:val="105"/>
          <w:sz w:val="18"/>
        </w:rPr>
        <w:t>es</w:t>
      </w:r>
      <w:r>
        <w:rPr>
          <w:spacing w:val="-9"/>
          <w:w w:val="105"/>
          <w:sz w:val="18"/>
        </w:rPr>
        <w:t> </w:t>
      </w:r>
      <w:r>
        <w:rPr>
          <w:w w:val="105"/>
          <w:sz w:val="18"/>
        </w:rPr>
        <w:t>una</w:t>
      </w:r>
      <w:r>
        <w:rPr>
          <w:spacing w:val="-9"/>
          <w:w w:val="105"/>
          <w:sz w:val="18"/>
        </w:rPr>
        <w:t> </w:t>
      </w:r>
      <w:r>
        <w:rPr>
          <w:w w:val="105"/>
          <w:sz w:val="18"/>
        </w:rPr>
        <w:t>cuestión</w:t>
      </w:r>
      <w:r>
        <w:rPr>
          <w:spacing w:val="-9"/>
          <w:w w:val="105"/>
          <w:sz w:val="18"/>
        </w:rPr>
        <w:t> </w:t>
      </w:r>
      <w:r>
        <w:rPr>
          <w:w w:val="105"/>
          <w:sz w:val="18"/>
        </w:rPr>
        <w:t>nueva</w:t>
      </w:r>
      <w:r>
        <w:rPr>
          <w:spacing w:val="-9"/>
          <w:w w:val="105"/>
          <w:sz w:val="18"/>
        </w:rPr>
        <w:t> </w:t>
      </w:r>
      <w:r>
        <w:rPr>
          <w:w w:val="105"/>
          <w:sz w:val="18"/>
        </w:rPr>
        <w:t>y</w:t>
      </w:r>
      <w:r>
        <w:rPr>
          <w:spacing w:val="-9"/>
          <w:w w:val="105"/>
          <w:sz w:val="18"/>
        </w:rPr>
        <w:t> </w:t>
      </w:r>
      <w:r>
        <w:rPr>
          <w:w w:val="105"/>
          <w:sz w:val="18"/>
        </w:rPr>
        <w:t>casi</w:t>
      </w:r>
      <w:r>
        <w:rPr>
          <w:spacing w:val="-9"/>
          <w:w w:val="105"/>
          <w:sz w:val="18"/>
        </w:rPr>
        <w:t> </w:t>
      </w:r>
      <w:r>
        <w:rPr>
          <w:w w:val="105"/>
          <w:sz w:val="18"/>
        </w:rPr>
        <w:t>insolente,</w:t>
      </w:r>
      <w:r>
        <w:rPr>
          <w:spacing w:val="-9"/>
          <w:w w:val="105"/>
          <w:sz w:val="18"/>
        </w:rPr>
        <w:t> </w:t>
      </w:r>
      <w:r>
        <w:rPr>
          <w:w w:val="105"/>
          <w:sz w:val="18"/>
        </w:rPr>
        <w:t>en</w:t>
      </w:r>
      <w:r>
        <w:rPr>
          <w:spacing w:val="-9"/>
          <w:w w:val="105"/>
          <w:sz w:val="18"/>
        </w:rPr>
        <w:t> </w:t>
      </w:r>
      <w:r>
        <w:rPr>
          <w:w w:val="105"/>
          <w:sz w:val="18"/>
        </w:rPr>
        <w:t>todo</w:t>
      </w:r>
      <w:r>
        <w:rPr>
          <w:spacing w:val="-9"/>
          <w:w w:val="105"/>
          <w:sz w:val="18"/>
        </w:rPr>
        <w:t> </w:t>
      </w:r>
      <w:r>
        <w:rPr>
          <w:w w:val="105"/>
          <w:sz w:val="18"/>
        </w:rPr>
        <w:t>caso es</w:t>
      </w:r>
      <w:r>
        <w:rPr>
          <w:spacing w:val="-11"/>
          <w:w w:val="105"/>
          <w:sz w:val="18"/>
        </w:rPr>
        <w:t> </w:t>
      </w:r>
      <w:r>
        <w:rPr>
          <w:w w:val="105"/>
          <w:sz w:val="18"/>
        </w:rPr>
        <w:t>un</w:t>
      </w:r>
      <w:r>
        <w:rPr>
          <w:spacing w:val="-12"/>
          <w:w w:val="105"/>
          <w:sz w:val="18"/>
        </w:rPr>
        <w:t> </w:t>
      </w:r>
      <w:r>
        <w:rPr>
          <w:w w:val="105"/>
          <w:sz w:val="18"/>
        </w:rPr>
        <w:t>desafío</w:t>
      </w:r>
      <w:r>
        <w:rPr>
          <w:spacing w:val="-11"/>
          <w:w w:val="105"/>
          <w:sz w:val="18"/>
        </w:rPr>
        <w:t> </w:t>
      </w:r>
      <w:r>
        <w:rPr>
          <w:w w:val="105"/>
          <w:sz w:val="18"/>
        </w:rPr>
        <w:t>para</w:t>
      </w:r>
      <w:r>
        <w:rPr>
          <w:spacing w:val="-12"/>
          <w:w w:val="105"/>
          <w:sz w:val="18"/>
        </w:rPr>
        <w:t> </w:t>
      </w:r>
      <w:r>
        <w:rPr>
          <w:w w:val="105"/>
          <w:sz w:val="18"/>
        </w:rPr>
        <w:t>ver</w:t>
      </w:r>
      <w:r>
        <w:rPr>
          <w:spacing w:val="-12"/>
          <w:w w:val="105"/>
          <w:sz w:val="18"/>
        </w:rPr>
        <w:t> </w:t>
      </w:r>
      <w:r>
        <w:rPr>
          <w:w w:val="105"/>
          <w:sz w:val="18"/>
        </w:rPr>
        <w:t>cómo</w:t>
      </w:r>
      <w:r>
        <w:rPr>
          <w:spacing w:val="-12"/>
          <w:w w:val="105"/>
          <w:sz w:val="18"/>
        </w:rPr>
        <w:t> </w:t>
      </w:r>
      <w:r>
        <w:rPr>
          <w:w w:val="105"/>
          <w:sz w:val="18"/>
        </w:rPr>
        <w:t>puede</w:t>
      </w:r>
      <w:r>
        <w:rPr>
          <w:spacing w:val="-11"/>
          <w:w w:val="105"/>
          <w:sz w:val="18"/>
        </w:rPr>
        <w:t> </w:t>
      </w:r>
      <w:r>
        <w:rPr>
          <w:w w:val="105"/>
          <w:sz w:val="18"/>
        </w:rPr>
        <w:t>realizarse,</w:t>
      </w:r>
      <w:r>
        <w:rPr>
          <w:spacing w:val="-11"/>
          <w:w w:val="105"/>
          <w:sz w:val="18"/>
        </w:rPr>
        <w:t> </w:t>
      </w:r>
      <w:r>
        <w:rPr>
          <w:w w:val="105"/>
          <w:sz w:val="18"/>
        </w:rPr>
        <w:t>porque</w:t>
      </w:r>
      <w:r>
        <w:rPr>
          <w:spacing w:val="-11"/>
          <w:w w:val="105"/>
          <w:sz w:val="18"/>
        </w:rPr>
        <w:t> </w:t>
      </w:r>
      <w:r>
        <w:rPr>
          <w:w w:val="105"/>
          <w:sz w:val="18"/>
        </w:rPr>
        <w:t>hasta</w:t>
      </w:r>
      <w:r>
        <w:rPr>
          <w:spacing w:val="-11"/>
          <w:w w:val="105"/>
          <w:sz w:val="18"/>
        </w:rPr>
        <w:t> </w:t>
      </w:r>
      <w:r>
        <w:rPr>
          <w:w w:val="105"/>
          <w:sz w:val="18"/>
        </w:rPr>
        <w:t>el</w:t>
      </w:r>
      <w:r>
        <w:rPr>
          <w:spacing w:val="-12"/>
          <w:w w:val="105"/>
          <w:sz w:val="18"/>
        </w:rPr>
        <w:t> </w:t>
      </w:r>
      <w:r>
        <w:rPr>
          <w:w w:val="105"/>
          <w:sz w:val="18"/>
        </w:rPr>
        <w:t>momento no</w:t>
      </w:r>
      <w:r>
        <w:rPr>
          <w:spacing w:val="-8"/>
          <w:w w:val="105"/>
          <w:sz w:val="18"/>
        </w:rPr>
        <w:t> </w:t>
      </w:r>
      <w:r>
        <w:rPr>
          <w:w w:val="105"/>
          <w:sz w:val="18"/>
        </w:rPr>
        <w:t>se</w:t>
      </w:r>
      <w:r>
        <w:rPr>
          <w:spacing w:val="-8"/>
          <w:w w:val="105"/>
          <w:sz w:val="18"/>
        </w:rPr>
        <w:t> </w:t>
      </w:r>
      <w:r>
        <w:rPr>
          <w:w w:val="105"/>
          <w:sz w:val="18"/>
        </w:rPr>
        <w:t>practica,</w:t>
      </w:r>
      <w:r>
        <w:rPr>
          <w:spacing w:val="-8"/>
          <w:w w:val="105"/>
          <w:sz w:val="18"/>
        </w:rPr>
        <w:t> </w:t>
      </w:r>
      <w:r>
        <w:rPr>
          <w:w w:val="105"/>
          <w:sz w:val="18"/>
        </w:rPr>
        <w:t>porque</w:t>
      </w:r>
      <w:r>
        <w:rPr>
          <w:spacing w:val="-8"/>
          <w:w w:val="105"/>
          <w:sz w:val="18"/>
        </w:rPr>
        <w:t> </w:t>
      </w:r>
      <w:r>
        <w:rPr>
          <w:w w:val="105"/>
          <w:sz w:val="18"/>
        </w:rPr>
        <w:t>esto</w:t>
      </w:r>
      <w:r>
        <w:rPr>
          <w:spacing w:val="-8"/>
          <w:w w:val="105"/>
          <w:sz w:val="18"/>
        </w:rPr>
        <w:t> </w:t>
      </w:r>
      <w:r>
        <w:rPr>
          <w:w w:val="105"/>
          <w:sz w:val="18"/>
        </w:rPr>
        <w:t>con</w:t>
      </w:r>
      <w:r>
        <w:rPr>
          <w:spacing w:val="-8"/>
          <w:w w:val="105"/>
          <w:sz w:val="18"/>
        </w:rPr>
        <w:t> </w:t>
      </w:r>
      <w:r>
        <w:rPr>
          <w:w w:val="105"/>
          <w:sz w:val="18"/>
        </w:rPr>
        <w:t>clarísima</w:t>
      </w:r>
      <w:r>
        <w:rPr>
          <w:spacing w:val="-8"/>
          <w:w w:val="105"/>
          <w:sz w:val="18"/>
        </w:rPr>
        <w:t> </w:t>
      </w:r>
      <w:r>
        <w:rPr>
          <w:w w:val="105"/>
          <w:sz w:val="18"/>
        </w:rPr>
        <w:t>lógica,</w:t>
      </w:r>
      <w:r>
        <w:rPr>
          <w:spacing w:val="-8"/>
          <w:w w:val="105"/>
          <w:sz w:val="18"/>
        </w:rPr>
        <w:t> </w:t>
      </w:r>
      <w:r>
        <w:rPr>
          <w:w w:val="105"/>
          <w:sz w:val="18"/>
        </w:rPr>
        <w:t>la</w:t>
      </w:r>
      <w:r>
        <w:rPr>
          <w:spacing w:val="-8"/>
          <w:w w:val="105"/>
          <w:sz w:val="18"/>
        </w:rPr>
        <w:t> </w:t>
      </w:r>
      <w:r>
        <w:rPr>
          <w:w w:val="105"/>
          <w:sz w:val="18"/>
        </w:rPr>
        <w:t>descolonización</w:t>
      </w:r>
      <w:r>
        <w:rPr>
          <w:spacing w:val="-8"/>
          <w:w w:val="105"/>
          <w:sz w:val="18"/>
        </w:rPr>
        <w:t> </w:t>
      </w:r>
      <w:r>
        <w:rPr>
          <w:w w:val="105"/>
          <w:sz w:val="18"/>
        </w:rPr>
        <w:t>des- pierta</w:t>
      </w:r>
      <w:r>
        <w:rPr>
          <w:spacing w:val="-7"/>
          <w:w w:val="105"/>
          <w:sz w:val="18"/>
        </w:rPr>
        <w:t> </w:t>
      </w:r>
      <w:r>
        <w:rPr>
          <w:w w:val="105"/>
          <w:sz w:val="18"/>
        </w:rPr>
        <w:t>interés</w:t>
      </w:r>
      <w:r>
        <w:rPr>
          <w:spacing w:val="-7"/>
          <w:w w:val="105"/>
          <w:sz w:val="18"/>
        </w:rPr>
        <w:t> </w:t>
      </w:r>
      <w:r>
        <w:rPr>
          <w:w w:val="105"/>
          <w:sz w:val="18"/>
        </w:rPr>
        <w:t>y</w:t>
      </w:r>
      <w:r>
        <w:rPr>
          <w:spacing w:val="-7"/>
          <w:w w:val="105"/>
          <w:sz w:val="18"/>
        </w:rPr>
        <w:t> </w:t>
      </w:r>
      <w:r>
        <w:rPr>
          <w:w w:val="105"/>
          <w:sz w:val="18"/>
        </w:rPr>
        <w:t>acción</w:t>
      </w:r>
      <w:r>
        <w:rPr>
          <w:spacing w:val="-7"/>
          <w:w w:val="105"/>
          <w:sz w:val="18"/>
        </w:rPr>
        <w:t> </w:t>
      </w:r>
      <w:r>
        <w:rPr>
          <w:w w:val="105"/>
          <w:sz w:val="18"/>
        </w:rPr>
        <w:t>de</w:t>
      </w:r>
      <w:r>
        <w:rPr>
          <w:spacing w:val="-7"/>
          <w:w w:val="105"/>
          <w:sz w:val="18"/>
        </w:rPr>
        <w:t> </w:t>
      </w:r>
      <w:r>
        <w:rPr>
          <w:w w:val="105"/>
          <w:sz w:val="18"/>
        </w:rPr>
        <w:t>los</w:t>
      </w:r>
      <w:r>
        <w:rPr>
          <w:spacing w:val="-7"/>
          <w:w w:val="105"/>
          <w:sz w:val="18"/>
        </w:rPr>
        <w:t> </w:t>
      </w:r>
      <w:r>
        <w:rPr>
          <w:w w:val="105"/>
          <w:sz w:val="18"/>
        </w:rPr>
        <w:t>colonizados</w:t>
      </w:r>
      <w:r>
        <w:rPr>
          <w:spacing w:val="-7"/>
          <w:w w:val="105"/>
          <w:sz w:val="18"/>
        </w:rPr>
        <w:t> </w:t>
      </w:r>
      <w:r>
        <w:rPr>
          <w:w w:val="105"/>
          <w:sz w:val="18"/>
        </w:rPr>
        <w:t>[…]</w:t>
      </w:r>
      <w:r>
        <w:rPr>
          <w:spacing w:val="-7"/>
          <w:w w:val="105"/>
          <w:sz w:val="18"/>
        </w:rPr>
        <w:t> </w:t>
      </w:r>
      <w:r>
        <w:rPr>
          <w:w w:val="105"/>
          <w:sz w:val="18"/>
        </w:rPr>
        <w:t>(alberto,</w:t>
      </w:r>
      <w:r>
        <w:rPr>
          <w:spacing w:val="-7"/>
          <w:w w:val="105"/>
          <w:sz w:val="18"/>
        </w:rPr>
        <w:t> </w:t>
      </w:r>
      <w:r>
        <w:rPr>
          <w:w w:val="105"/>
          <w:sz w:val="18"/>
        </w:rPr>
        <w:t>2013).</w:t>
      </w:r>
    </w:p>
    <w:p>
      <w:pPr>
        <w:pStyle w:val="BodyText"/>
        <w:rPr>
          <w:sz w:val="18"/>
        </w:rPr>
      </w:pPr>
    </w:p>
    <w:p>
      <w:pPr>
        <w:pStyle w:val="BodyText"/>
        <w:spacing w:line="307" w:lineRule="auto" w:before="127"/>
        <w:ind w:left="1497" w:right="1495"/>
        <w:jc w:val="both"/>
      </w:pPr>
      <w:r>
        <w:rPr>
          <w:w w:val="105"/>
        </w:rPr>
        <w:t>una vez hecha la revisión de las apreciaciones que sobre el tema de la identidad colectiva se manejan, la interrogante resultante es: ¿cómo se llevó a cabo la recomposición de los elementos identitarios que dieron sustento al movimiento indígena?</w:t>
      </w:r>
    </w:p>
    <w:p>
      <w:pPr>
        <w:pStyle w:val="BodyText"/>
        <w:spacing w:before="4"/>
        <w:rPr>
          <w:sz w:val="25"/>
        </w:rPr>
      </w:pPr>
    </w:p>
    <w:p>
      <w:pPr>
        <w:pStyle w:val="Heading3"/>
      </w:pPr>
      <w:r>
        <w:rPr/>
        <w:t>Reedición de la identidad indígena</w:t>
      </w:r>
    </w:p>
    <w:p>
      <w:pPr>
        <w:pStyle w:val="BodyText"/>
        <w:rPr>
          <w:b/>
        </w:rPr>
      </w:pPr>
    </w:p>
    <w:p>
      <w:pPr>
        <w:pStyle w:val="BodyText"/>
        <w:spacing w:line="307" w:lineRule="auto" w:before="128"/>
        <w:ind w:left="1402" w:right="1496"/>
        <w:jc w:val="right"/>
      </w:pPr>
      <w:r>
        <w:rPr>
          <w:w w:val="105"/>
        </w:rPr>
        <w:t>¿cómo una identidad particular y específica puede lograr</w:t>
      </w:r>
      <w:r>
        <w:rPr>
          <w:spacing w:val="18"/>
          <w:w w:val="105"/>
        </w:rPr>
        <w:t> </w:t>
      </w:r>
      <w:r>
        <w:rPr>
          <w:w w:val="105"/>
        </w:rPr>
        <w:t>alcance</w:t>
      </w:r>
      <w:r>
        <w:rPr>
          <w:spacing w:val="19"/>
          <w:w w:val="105"/>
        </w:rPr>
        <w:t> </w:t>
      </w:r>
      <w:r>
        <w:rPr>
          <w:w w:val="105"/>
        </w:rPr>
        <w:t>na-</w:t>
      </w:r>
      <w:r>
        <w:rPr>
          <w:spacing w:val="-1"/>
          <w:w w:val="103"/>
        </w:rPr>
        <w:t> </w:t>
      </w:r>
      <w:r>
        <w:rPr>
          <w:w w:val="105"/>
        </w:rPr>
        <w:t>cional?</w:t>
      </w:r>
      <w:r>
        <w:rPr>
          <w:spacing w:val="-6"/>
          <w:w w:val="105"/>
        </w:rPr>
        <w:t> </w:t>
      </w:r>
      <w:r>
        <w:rPr>
          <w:spacing w:val="-4"/>
          <w:w w:val="105"/>
        </w:rPr>
        <w:t>para</w:t>
      </w:r>
      <w:r>
        <w:rPr>
          <w:spacing w:val="-6"/>
          <w:w w:val="105"/>
        </w:rPr>
        <w:t> </w:t>
      </w:r>
      <w:r>
        <w:rPr>
          <w:w w:val="105"/>
        </w:rPr>
        <w:t>poder</w:t>
      </w:r>
      <w:r>
        <w:rPr>
          <w:spacing w:val="-6"/>
          <w:w w:val="105"/>
        </w:rPr>
        <w:t> </w:t>
      </w:r>
      <w:r>
        <w:rPr>
          <w:w w:val="105"/>
        </w:rPr>
        <w:t>otorgar</w:t>
      </w:r>
      <w:r>
        <w:rPr>
          <w:spacing w:val="-6"/>
          <w:w w:val="105"/>
        </w:rPr>
        <w:t> </w:t>
      </w:r>
      <w:r>
        <w:rPr>
          <w:w w:val="105"/>
        </w:rPr>
        <w:t>una</w:t>
      </w:r>
      <w:r>
        <w:rPr>
          <w:spacing w:val="-6"/>
          <w:w w:val="105"/>
        </w:rPr>
        <w:t> </w:t>
      </w:r>
      <w:r>
        <w:rPr>
          <w:w w:val="105"/>
        </w:rPr>
        <w:t>respuesta</w:t>
      </w:r>
      <w:r>
        <w:rPr>
          <w:spacing w:val="-6"/>
          <w:w w:val="105"/>
        </w:rPr>
        <w:t> </w:t>
      </w:r>
      <w:r>
        <w:rPr>
          <w:w w:val="105"/>
        </w:rPr>
        <w:t>apropiada</w:t>
      </w:r>
      <w:r>
        <w:rPr>
          <w:spacing w:val="-6"/>
          <w:w w:val="105"/>
        </w:rPr>
        <w:t> </w:t>
      </w:r>
      <w:r>
        <w:rPr>
          <w:w w:val="105"/>
        </w:rPr>
        <w:t>es</w:t>
      </w:r>
      <w:r>
        <w:rPr>
          <w:spacing w:val="-6"/>
          <w:w w:val="105"/>
        </w:rPr>
        <w:t> </w:t>
      </w:r>
      <w:r>
        <w:rPr>
          <w:w w:val="105"/>
        </w:rPr>
        <w:t>preciso</w:t>
      </w:r>
      <w:r>
        <w:rPr>
          <w:spacing w:val="-6"/>
          <w:w w:val="105"/>
        </w:rPr>
        <w:t> </w:t>
      </w:r>
      <w:r>
        <w:rPr>
          <w:w w:val="105"/>
        </w:rPr>
        <w:t>tener</w:t>
      </w:r>
      <w:r>
        <w:rPr>
          <w:spacing w:val="-6"/>
          <w:w w:val="105"/>
        </w:rPr>
        <w:t> </w:t>
      </w:r>
      <w:r>
        <w:rPr>
          <w:w w:val="105"/>
        </w:rPr>
        <w:t>en</w:t>
      </w:r>
      <w:r>
        <w:rPr>
          <w:spacing w:val="-1"/>
          <w:w w:val="104"/>
        </w:rPr>
        <w:t> </w:t>
      </w:r>
      <w:r>
        <w:rPr>
          <w:w w:val="105"/>
        </w:rPr>
        <w:t>consideración</w:t>
      </w:r>
      <w:r>
        <w:rPr>
          <w:spacing w:val="-6"/>
          <w:w w:val="105"/>
        </w:rPr>
        <w:t> </w:t>
      </w:r>
      <w:r>
        <w:rPr>
          <w:w w:val="105"/>
        </w:rPr>
        <w:t>un</w:t>
      </w:r>
      <w:r>
        <w:rPr>
          <w:spacing w:val="-6"/>
          <w:w w:val="105"/>
        </w:rPr>
        <w:t> </w:t>
      </w:r>
      <w:r>
        <w:rPr>
          <w:w w:val="105"/>
        </w:rPr>
        <w:t>elemento</w:t>
      </w:r>
      <w:r>
        <w:rPr>
          <w:spacing w:val="-6"/>
          <w:w w:val="105"/>
        </w:rPr>
        <w:t> </w:t>
      </w:r>
      <w:r>
        <w:rPr>
          <w:w w:val="105"/>
        </w:rPr>
        <w:t>cardinal</w:t>
      </w:r>
      <w:r>
        <w:rPr>
          <w:spacing w:val="-6"/>
          <w:w w:val="105"/>
        </w:rPr>
        <w:t> </w:t>
      </w:r>
      <w:r>
        <w:rPr>
          <w:w w:val="105"/>
        </w:rPr>
        <w:t>a</w:t>
      </w:r>
      <w:r>
        <w:rPr>
          <w:spacing w:val="-6"/>
          <w:w w:val="105"/>
        </w:rPr>
        <w:t> </w:t>
      </w:r>
      <w:r>
        <w:rPr>
          <w:w w:val="105"/>
        </w:rPr>
        <w:t>la</w:t>
      </w:r>
      <w:r>
        <w:rPr>
          <w:spacing w:val="-6"/>
          <w:w w:val="105"/>
        </w:rPr>
        <w:t> </w:t>
      </w:r>
      <w:r>
        <w:rPr>
          <w:w w:val="105"/>
        </w:rPr>
        <w:t>hora</w:t>
      </w:r>
      <w:r>
        <w:rPr>
          <w:spacing w:val="-6"/>
          <w:w w:val="105"/>
        </w:rPr>
        <w:t> </w:t>
      </w:r>
      <w:r>
        <w:rPr>
          <w:w w:val="105"/>
        </w:rPr>
        <w:t>de</w:t>
      </w:r>
      <w:r>
        <w:rPr>
          <w:spacing w:val="-6"/>
          <w:w w:val="105"/>
        </w:rPr>
        <w:t> </w:t>
      </w:r>
      <w:r>
        <w:rPr>
          <w:w w:val="105"/>
        </w:rPr>
        <w:t>reeditar</w:t>
      </w:r>
      <w:r>
        <w:rPr>
          <w:spacing w:val="-6"/>
          <w:w w:val="105"/>
        </w:rPr>
        <w:t> </w:t>
      </w:r>
      <w:r>
        <w:rPr>
          <w:w w:val="105"/>
        </w:rPr>
        <w:t>un</w:t>
      </w:r>
      <w:r>
        <w:rPr>
          <w:spacing w:val="-6"/>
          <w:w w:val="105"/>
        </w:rPr>
        <w:t> </w:t>
      </w:r>
      <w:r>
        <w:rPr>
          <w:w w:val="105"/>
        </w:rPr>
        <w:t>perfil</w:t>
      </w:r>
      <w:r>
        <w:rPr>
          <w:spacing w:val="-6"/>
          <w:w w:val="105"/>
        </w:rPr>
        <w:t> </w:t>
      </w:r>
      <w:r>
        <w:rPr>
          <w:w w:val="105"/>
        </w:rPr>
        <w:t>iden-</w:t>
      </w:r>
      <w:r>
        <w:rPr/>
        <w:t> </w:t>
      </w:r>
      <w:r>
        <w:rPr>
          <w:w w:val="105"/>
        </w:rPr>
        <w:t>titario:</w:t>
      </w:r>
      <w:r>
        <w:rPr>
          <w:spacing w:val="-26"/>
          <w:w w:val="105"/>
        </w:rPr>
        <w:t> </w:t>
      </w:r>
      <w:r>
        <w:rPr>
          <w:rFonts w:ascii="Times New Roman" w:hAnsi="Times New Roman"/>
          <w:i/>
          <w:w w:val="105"/>
        </w:rPr>
        <w:t>el</w:t>
      </w:r>
      <w:r>
        <w:rPr>
          <w:rFonts w:ascii="Times New Roman" w:hAnsi="Times New Roman"/>
          <w:i/>
          <w:spacing w:val="-33"/>
          <w:w w:val="105"/>
        </w:rPr>
        <w:t> </w:t>
      </w:r>
      <w:r>
        <w:rPr>
          <w:rFonts w:ascii="Times New Roman" w:hAnsi="Times New Roman"/>
          <w:i/>
          <w:w w:val="105"/>
        </w:rPr>
        <w:t>espacio</w:t>
      </w:r>
      <w:r>
        <w:rPr>
          <w:rFonts w:ascii="Times New Roman" w:hAnsi="Times New Roman"/>
          <w:i/>
          <w:spacing w:val="-33"/>
          <w:w w:val="105"/>
        </w:rPr>
        <w:t> </w:t>
      </w:r>
      <w:r>
        <w:rPr>
          <w:rFonts w:ascii="Times New Roman" w:hAnsi="Times New Roman"/>
          <w:i/>
          <w:w w:val="105"/>
        </w:rPr>
        <w:t>de</w:t>
      </w:r>
      <w:r>
        <w:rPr>
          <w:rFonts w:ascii="Times New Roman" w:hAnsi="Times New Roman"/>
          <w:i/>
          <w:spacing w:val="-33"/>
          <w:w w:val="105"/>
        </w:rPr>
        <w:t> </w:t>
      </w:r>
      <w:r>
        <w:rPr>
          <w:rFonts w:ascii="Times New Roman" w:hAnsi="Times New Roman"/>
          <w:i/>
          <w:w w:val="105"/>
        </w:rPr>
        <w:t>socialización</w:t>
      </w:r>
      <w:r>
        <w:rPr>
          <w:w w:val="105"/>
        </w:rPr>
        <w:t>.</w:t>
      </w:r>
      <w:r>
        <w:rPr>
          <w:spacing w:val="-27"/>
          <w:w w:val="105"/>
        </w:rPr>
        <w:t> </w:t>
      </w:r>
      <w:r>
        <w:rPr>
          <w:w w:val="105"/>
        </w:rPr>
        <w:t>como</w:t>
      </w:r>
      <w:r>
        <w:rPr>
          <w:spacing w:val="-27"/>
          <w:w w:val="105"/>
        </w:rPr>
        <w:t> </w:t>
      </w:r>
      <w:r>
        <w:rPr>
          <w:w w:val="105"/>
        </w:rPr>
        <w:t>el</w:t>
      </w:r>
      <w:r>
        <w:rPr>
          <w:spacing w:val="-27"/>
          <w:w w:val="105"/>
        </w:rPr>
        <w:t> </w:t>
      </w:r>
      <w:r>
        <w:rPr>
          <w:w w:val="105"/>
        </w:rPr>
        <w:t>propio</w:t>
      </w:r>
      <w:r>
        <w:rPr>
          <w:spacing w:val="-27"/>
          <w:w w:val="105"/>
        </w:rPr>
        <w:t> </w:t>
      </w:r>
      <w:r>
        <w:rPr>
          <w:w w:val="105"/>
        </w:rPr>
        <w:t>melucci</w:t>
      </w:r>
      <w:r>
        <w:rPr>
          <w:spacing w:val="-27"/>
          <w:w w:val="105"/>
        </w:rPr>
        <w:t> </w:t>
      </w:r>
      <w:r>
        <w:rPr>
          <w:w w:val="105"/>
        </w:rPr>
        <w:t>(2002)</w:t>
      </w:r>
      <w:r>
        <w:rPr>
          <w:spacing w:val="-27"/>
          <w:w w:val="105"/>
        </w:rPr>
        <w:t> </w:t>
      </w:r>
      <w:r>
        <w:rPr>
          <w:w w:val="105"/>
        </w:rPr>
        <w:t>advierte,</w:t>
      </w:r>
      <w:r>
        <w:rPr>
          <w:spacing w:val="-1"/>
          <w:w w:val="102"/>
        </w:rPr>
        <w:t> </w:t>
      </w:r>
      <w:r>
        <w:rPr>
          <w:w w:val="105"/>
        </w:rPr>
        <w:t>las</w:t>
      </w:r>
      <w:r>
        <w:rPr>
          <w:spacing w:val="-21"/>
          <w:w w:val="105"/>
        </w:rPr>
        <w:t> </w:t>
      </w:r>
      <w:r>
        <w:rPr>
          <w:w w:val="105"/>
        </w:rPr>
        <w:t>expectativas</w:t>
      </w:r>
      <w:r>
        <w:rPr>
          <w:spacing w:val="-22"/>
          <w:w w:val="105"/>
        </w:rPr>
        <w:t> </w:t>
      </w:r>
      <w:r>
        <w:rPr>
          <w:w w:val="105"/>
        </w:rPr>
        <w:t>se</w:t>
      </w:r>
      <w:r>
        <w:rPr>
          <w:spacing w:val="-21"/>
          <w:w w:val="105"/>
        </w:rPr>
        <w:t> </w:t>
      </w:r>
      <w:r>
        <w:rPr>
          <w:w w:val="105"/>
        </w:rPr>
        <w:t>construyen</w:t>
      </w:r>
      <w:r>
        <w:rPr>
          <w:spacing w:val="-21"/>
          <w:w w:val="105"/>
        </w:rPr>
        <w:t> </w:t>
      </w:r>
      <w:r>
        <w:rPr>
          <w:w w:val="105"/>
        </w:rPr>
        <w:t>y</w:t>
      </w:r>
      <w:r>
        <w:rPr>
          <w:spacing w:val="-21"/>
          <w:w w:val="105"/>
        </w:rPr>
        <w:t> </w:t>
      </w:r>
      <w:r>
        <w:rPr>
          <w:w w:val="105"/>
        </w:rPr>
        <w:t>comparan</w:t>
      </w:r>
      <w:r>
        <w:rPr>
          <w:spacing w:val="-22"/>
          <w:w w:val="105"/>
        </w:rPr>
        <w:t> </w:t>
      </w:r>
      <w:r>
        <w:rPr>
          <w:w w:val="105"/>
        </w:rPr>
        <w:t>con</w:t>
      </w:r>
      <w:r>
        <w:rPr>
          <w:spacing w:val="-21"/>
          <w:w w:val="105"/>
        </w:rPr>
        <w:t> </w:t>
      </w:r>
      <w:r>
        <w:rPr>
          <w:w w:val="105"/>
        </w:rPr>
        <w:t>una</w:t>
      </w:r>
      <w:r>
        <w:rPr>
          <w:spacing w:val="-21"/>
          <w:w w:val="105"/>
        </w:rPr>
        <w:t> </w:t>
      </w:r>
      <w:r>
        <w:rPr>
          <w:w w:val="105"/>
        </w:rPr>
        <w:t>realidad</w:t>
      </w:r>
      <w:r>
        <w:rPr>
          <w:spacing w:val="-21"/>
          <w:w w:val="105"/>
        </w:rPr>
        <w:t> </w:t>
      </w:r>
      <w:r>
        <w:rPr>
          <w:w w:val="105"/>
        </w:rPr>
        <w:t>sobre</w:t>
      </w:r>
      <w:r>
        <w:rPr>
          <w:spacing w:val="-21"/>
          <w:w w:val="105"/>
        </w:rPr>
        <w:t> </w:t>
      </w:r>
      <w:r>
        <w:rPr>
          <w:w w:val="105"/>
        </w:rPr>
        <w:t>la</w:t>
      </w:r>
      <w:r>
        <w:rPr>
          <w:spacing w:val="-21"/>
          <w:w w:val="105"/>
        </w:rPr>
        <w:t> </w:t>
      </w:r>
      <w:r>
        <w:rPr>
          <w:w w:val="105"/>
        </w:rPr>
        <w:t>base</w:t>
      </w:r>
      <w:r>
        <w:rPr>
          <w:w w:val="98"/>
        </w:rPr>
        <w:t> </w:t>
      </w:r>
      <w:r>
        <w:rPr>
          <w:w w:val="105"/>
        </w:rPr>
        <w:t>de una definición negociada de la constitución interna del actor</w:t>
      </w:r>
      <w:r>
        <w:rPr>
          <w:spacing w:val="25"/>
          <w:w w:val="105"/>
        </w:rPr>
        <w:t> </w:t>
      </w:r>
      <w:r>
        <w:rPr>
          <w:w w:val="105"/>
        </w:rPr>
        <w:t>y</w:t>
      </w:r>
      <w:r>
        <w:rPr>
          <w:spacing w:val="15"/>
          <w:w w:val="105"/>
        </w:rPr>
        <w:t> </w:t>
      </w:r>
      <w:r>
        <w:rPr>
          <w:w w:val="105"/>
        </w:rPr>
        <w:t>del</w:t>
      </w:r>
      <w:r>
        <w:rPr>
          <w:spacing w:val="-1"/>
          <w:w w:val="104"/>
        </w:rPr>
        <w:t> </w:t>
      </w:r>
      <w:r>
        <w:rPr>
          <w:w w:val="105"/>
        </w:rPr>
        <w:t>ámbito</w:t>
      </w:r>
      <w:r>
        <w:rPr>
          <w:spacing w:val="-8"/>
          <w:w w:val="105"/>
        </w:rPr>
        <w:t> </w:t>
      </w:r>
      <w:r>
        <w:rPr>
          <w:w w:val="105"/>
        </w:rPr>
        <w:t>de</w:t>
      </w:r>
      <w:r>
        <w:rPr>
          <w:spacing w:val="-9"/>
          <w:w w:val="105"/>
        </w:rPr>
        <w:t> </w:t>
      </w:r>
      <w:r>
        <w:rPr>
          <w:w w:val="105"/>
        </w:rPr>
        <w:t>su</w:t>
      </w:r>
      <w:r>
        <w:rPr>
          <w:spacing w:val="-9"/>
          <w:w w:val="105"/>
        </w:rPr>
        <w:t> </w:t>
      </w:r>
      <w:r>
        <w:rPr>
          <w:w w:val="105"/>
        </w:rPr>
        <w:t>acción;</w:t>
      </w:r>
      <w:r>
        <w:rPr>
          <w:spacing w:val="-8"/>
          <w:w w:val="105"/>
        </w:rPr>
        <w:t> </w:t>
      </w:r>
      <w:r>
        <w:rPr>
          <w:w w:val="105"/>
        </w:rPr>
        <w:t>el</w:t>
      </w:r>
      <w:r>
        <w:rPr>
          <w:spacing w:val="-9"/>
          <w:w w:val="105"/>
        </w:rPr>
        <w:t> </w:t>
      </w:r>
      <w:r>
        <w:rPr>
          <w:w w:val="105"/>
        </w:rPr>
        <w:t>actor</w:t>
      </w:r>
      <w:r>
        <w:rPr>
          <w:spacing w:val="-9"/>
          <w:w w:val="105"/>
        </w:rPr>
        <w:t> </w:t>
      </w:r>
      <w:r>
        <w:rPr>
          <w:w w:val="105"/>
        </w:rPr>
        <w:t>se</w:t>
      </w:r>
      <w:r>
        <w:rPr>
          <w:spacing w:val="-9"/>
          <w:w w:val="105"/>
        </w:rPr>
        <w:t> </w:t>
      </w:r>
      <w:r>
        <w:rPr>
          <w:w w:val="105"/>
        </w:rPr>
        <w:t>define</w:t>
      </w:r>
      <w:r>
        <w:rPr>
          <w:spacing w:val="-8"/>
          <w:w w:val="105"/>
        </w:rPr>
        <w:t> </w:t>
      </w:r>
      <w:r>
        <w:rPr>
          <w:w w:val="105"/>
        </w:rPr>
        <w:t>a</w:t>
      </w:r>
      <w:r>
        <w:rPr>
          <w:spacing w:val="-9"/>
          <w:w w:val="105"/>
        </w:rPr>
        <w:t> </w:t>
      </w:r>
      <w:r>
        <w:rPr>
          <w:w w:val="105"/>
        </w:rPr>
        <w:t>sí</w:t>
      </w:r>
      <w:r>
        <w:rPr>
          <w:spacing w:val="-9"/>
          <w:w w:val="105"/>
        </w:rPr>
        <w:t> </w:t>
      </w:r>
      <w:r>
        <w:rPr>
          <w:w w:val="105"/>
        </w:rPr>
        <w:t>mismo</w:t>
      </w:r>
      <w:r>
        <w:rPr>
          <w:spacing w:val="-9"/>
          <w:w w:val="105"/>
        </w:rPr>
        <w:t> </w:t>
      </w:r>
      <w:r>
        <w:rPr>
          <w:w w:val="105"/>
        </w:rPr>
        <w:t>y</w:t>
      </w:r>
      <w:r>
        <w:rPr>
          <w:spacing w:val="-9"/>
          <w:w w:val="105"/>
        </w:rPr>
        <w:t> </w:t>
      </w:r>
      <w:r>
        <w:rPr>
          <w:w w:val="105"/>
        </w:rPr>
        <w:t>a</w:t>
      </w:r>
      <w:r>
        <w:rPr>
          <w:spacing w:val="-9"/>
          <w:w w:val="105"/>
        </w:rPr>
        <w:t> </w:t>
      </w:r>
      <w:r>
        <w:rPr>
          <w:w w:val="105"/>
        </w:rPr>
        <w:t>su</w:t>
      </w:r>
      <w:r>
        <w:rPr>
          <w:spacing w:val="-9"/>
          <w:w w:val="105"/>
        </w:rPr>
        <w:t> </w:t>
      </w:r>
      <w:r>
        <w:rPr>
          <w:w w:val="105"/>
        </w:rPr>
        <w:t>ambiente.</w:t>
      </w:r>
      <w:r>
        <w:rPr>
          <w:spacing w:val="-8"/>
          <w:w w:val="105"/>
        </w:rPr>
        <w:t> </w:t>
      </w:r>
      <w:r>
        <w:rPr>
          <w:w w:val="105"/>
        </w:rPr>
        <w:t>a</w:t>
      </w:r>
      <w:r>
        <w:rPr>
          <w:spacing w:val="-9"/>
          <w:w w:val="105"/>
        </w:rPr>
        <w:t> </w:t>
      </w:r>
      <w:r>
        <w:rPr>
          <w:w w:val="105"/>
        </w:rPr>
        <w:t>este</w:t>
      </w:r>
      <w:r>
        <w:rPr>
          <w:spacing w:val="-1"/>
          <w:w w:val="97"/>
        </w:rPr>
        <w:t> </w:t>
      </w:r>
      <w:r>
        <w:rPr>
          <w:w w:val="105"/>
        </w:rPr>
        <w:t>proceso</w:t>
      </w:r>
      <w:r>
        <w:rPr>
          <w:spacing w:val="-5"/>
          <w:w w:val="105"/>
        </w:rPr>
        <w:t> </w:t>
      </w:r>
      <w:r>
        <w:rPr>
          <w:w w:val="105"/>
        </w:rPr>
        <w:t>de</w:t>
      </w:r>
      <w:r>
        <w:rPr>
          <w:spacing w:val="-5"/>
          <w:w w:val="105"/>
        </w:rPr>
        <w:t> </w:t>
      </w:r>
      <w:r>
        <w:rPr>
          <w:w w:val="105"/>
        </w:rPr>
        <w:t>construcción</w:t>
      </w:r>
      <w:r>
        <w:rPr>
          <w:spacing w:val="-5"/>
          <w:w w:val="105"/>
        </w:rPr>
        <w:t> </w:t>
      </w:r>
      <w:r>
        <w:rPr>
          <w:w w:val="105"/>
        </w:rPr>
        <w:t>de</w:t>
      </w:r>
      <w:r>
        <w:rPr>
          <w:spacing w:val="-5"/>
          <w:w w:val="105"/>
        </w:rPr>
        <w:t> </w:t>
      </w:r>
      <w:r>
        <w:rPr>
          <w:w w:val="105"/>
        </w:rPr>
        <w:t>un</w:t>
      </w:r>
      <w:r>
        <w:rPr>
          <w:spacing w:val="-5"/>
          <w:w w:val="105"/>
        </w:rPr>
        <w:t> </w:t>
      </w:r>
      <w:r>
        <w:rPr>
          <w:w w:val="105"/>
        </w:rPr>
        <w:t>sistema</w:t>
      </w:r>
      <w:r>
        <w:rPr>
          <w:spacing w:val="-5"/>
          <w:w w:val="105"/>
        </w:rPr>
        <w:t> </w:t>
      </w:r>
      <w:r>
        <w:rPr>
          <w:w w:val="105"/>
        </w:rPr>
        <w:t>de</w:t>
      </w:r>
      <w:r>
        <w:rPr>
          <w:spacing w:val="-5"/>
          <w:w w:val="105"/>
        </w:rPr>
        <w:t> </w:t>
      </w:r>
      <w:r>
        <w:rPr>
          <w:w w:val="105"/>
        </w:rPr>
        <w:t>acción</w:t>
      </w:r>
      <w:r>
        <w:rPr>
          <w:spacing w:val="-5"/>
          <w:w w:val="105"/>
        </w:rPr>
        <w:t> </w:t>
      </w:r>
      <w:r>
        <w:rPr>
          <w:w w:val="105"/>
        </w:rPr>
        <w:t>se</w:t>
      </w:r>
      <w:r>
        <w:rPr>
          <w:spacing w:val="-5"/>
          <w:w w:val="105"/>
        </w:rPr>
        <w:t> </w:t>
      </w:r>
      <w:r>
        <w:rPr>
          <w:w w:val="105"/>
        </w:rPr>
        <w:t>le</w:t>
      </w:r>
      <w:r>
        <w:rPr>
          <w:spacing w:val="-5"/>
          <w:w w:val="105"/>
        </w:rPr>
        <w:t> </w:t>
      </w:r>
      <w:r>
        <w:rPr>
          <w:w w:val="105"/>
        </w:rPr>
        <w:t>denomina</w:t>
      </w:r>
      <w:r>
        <w:rPr>
          <w:spacing w:val="-5"/>
          <w:w w:val="105"/>
        </w:rPr>
        <w:t> </w:t>
      </w:r>
      <w:r>
        <w:rPr>
          <w:w w:val="105"/>
        </w:rPr>
        <w:t>identi-</w:t>
      </w:r>
      <w:r>
        <w:rPr/>
        <w:t> </w:t>
      </w:r>
      <w:r>
        <w:rPr>
          <w:w w:val="105"/>
        </w:rPr>
        <w:t>dad</w:t>
      </w:r>
      <w:r>
        <w:rPr>
          <w:spacing w:val="-21"/>
          <w:w w:val="105"/>
        </w:rPr>
        <w:t> </w:t>
      </w:r>
      <w:r>
        <w:rPr>
          <w:w w:val="105"/>
        </w:rPr>
        <w:t>colectiva.</w:t>
      </w:r>
      <w:r>
        <w:rPr>
          <w:spacing w:val="-21"/>
          <w:w w:val="105"/>
        </w:rPr>
        <w:t> </w:t>
      </w:r>
      <w:r>
        <w:rPr>
          <w:w w:val="105"/>
        </w:rPr>
        <w:t>Ésta</w:t>
      </w:r>
      <w:r>
        <w:rPr>
          <w:spacing w:val="-21"/>
          <w:w w:val="105"/>
        </w:rPr>
        <w:t> </w:t>
      </w:r>
      <w:r>
        <w:rPr>
          <w:w w:val="105"/>
        </w:rPr>
        <w:t>representa</w:t>
      </w:r>
      <w:r>
        <w:rPr>
          <w:spacing w:val="-21"/>
          <w:w w:val="105"/>
        </w:rPr>
        <w:t> </w:t>
      </w:r>
      <w:r>
        <w:rPr>
          <w:w w:val="105"/>
        </w:rPr>
        <w:t>un</w:t>
      </w:r>
      <w:r>
        <w:rPr>
          <w:spacing w:val="-21"/>
          <w:w w:val="105"/>
        </w:rPr>
        <w:t> </w:t>
      </w:r>
      <w:r>
        <w:rPr>
          <w:w w:val="105"/>
        </w:rPr>
        <w:t>proceso</w:t>
      </w:r>
      <w:r>
        <w:rPr>
          <w:spacing w:val="-21"/>
          <w:w w:val="105"/>
        </w:rPr>
        <w:t> </w:t>
      </w:r>
      <w:r>
        <w:rPr>
          <w:w w:val="105"/>
        </w:rPr>
        <w:t>que</w:t>
      </w:r>
      <w:r>
        <w:rPr>
          <w:spacing w:val="-21"/>
          <w:w w:val="105"/>
        </w:rPr>
        <w:t> </w:t>
      </w:r>
      <w:r>
        <w:rPr>
          <w:w w:val="105"/>
        </w:rPr>
        <w:t>se</w:t>
      </w:r>
      <w:r>
        <w:rPr>
          <w:spacing w:val="-21"/>
          <w:w w:val="105"/>
        </w:rPr>
        <w:t> </w:t>
      </w:r>
      <w:r>
        <w:rPr>
          <w:w w:val="105"/>
        </w:rPr>
        <w:t>construye</w:t>
      </w:r>
      <w:r>
        <w:rPr>
          <w:spacing w:val="-21"/>
          <w:w w:val="105"/>
        </w:rPr>
        <w:t> </w:t>
      </w:r>
      <w:r>
        <w:rPr>
          <w:w w:val="105"/>
        </w:rPr>
        <w:t>y</w:t>
      </w:r>
      <w:r>
        <w:rPr>
          <w:spacing w:val="-21"/>
          <w:w w:val="105"/>
        </w:rPr>
        <w:t> </w:t>
      </w:r>
      <w:r>
        <w:rPr>
          <w:w w:val="105"/>
        </w:rPr>
        <w:t>negocia</w:t>
      </w:r>
      <w:r>
        <w:rPr>
          <w:spacing w:val="-21"/>
          <w:w w:val="105"/>
        </w:rPr>
        <w:t> </w:t>
      </w:r>
      <w:r>
        <w:rPr>
          <w:w w:val="105"/>
        </w:rPr>
        <w:t>me-</w:t>
      </w:r>
      <w:r>
        <w:rPr>
          <w:w w:val="102"/>
        </w:rPr>
        <w:t> </w:t>
      </w:r>
      <w:r>
        <w:rPr>
          <w:w w:val="105"/>
        </w:rPr>
        <w:t>diante</w:t>
      </w:r>
      <w:r>
        <w:rPr>
          <w:spacing w:val="-13"/>
          <w:w w:val="105"/>
        </w:rPr>
        <w:t> </w:t>
      </w:r>
      <w:r>
        <w:rPr>
          <w:w w:val="105"/>
        </w:rPr>
        <w:t>la</w:t>
      </w:r>
      <w:r>
        <w:rPr>
          <w:spacing w:val="-13"/>
          <w:w w:val="105"/>
        </w:rPr>
        <w:t> </w:t>
      </w:r>
      <w:r>
        <w:rPr>
          <w:w w:val="105"/>
        </w:rPr>
        <w:t>activación</w:t>
      </w:r>
      <w:r>
        <w:rPr>
          <w:spacing w:val="-12"/>
          <w:w w:val="105"/>
        </w:rPr>
        <w:t> </w:t>
      </w:r>
      <w:r>
        <w:rPr>
          <w:w w:val="105"/>
        </w:rPr>
        <w:t>repetida</w:t>
      </w:r>
      <w:r>
        <w:rPr>
          <w:spacing w:val="-13"/>
          <w:w w:val="105"/>
        </w:rPr>
        <w:t> </w:t>
      </w:r>
      <w:r>
        <w:rPr>
          <w:w w:val="105"/>
        </w:rPr>
        <w:t>de</w:t>
      </w:r>
      <w:r>
        <w:rPr>
          <w:spacing w:val="-13"/>
          <w:w w:val="105"/>
        </w:rPr>
        <w:t> </w:t>
      </w:r>
      <w:r>
        <w:rPr>
          <w:w w:val="105"/>
        </w:rPr>
        <w:t>las</w:t>
      </w:r>
      <w:r>
        <w:rPr>
          <w:spacing w:val="-13"/>
          <w:w w:val="105"/>
        </w:rPr>
        <w:t> </w:t>
      </w:r>
      <w:r>
        <w:rPr>
          <w:w w:val="105"/>
        </w:rPr>
        <w:t>relaciones</w:t>
      </w:r>
      <w:r>
        <w:rPr>
          <w:spacing w:val="-13"/>
          <w:w w:val="105"/>
        </w:rPr>
        <w:t> </w:t>
      </w:r>
      <w:r>
        <w:rPr>
          <w:w w:val="105"/>
        </w:rPr>
        <w:t>que</w:t>
      </w:r>
      <w:r>
        <w:rPr>
          <w:spacing w:val="-13"/>
          <w:w w:val="105"/>
        </w:rPr>
        <w:t> </w:t>
      </w:r>
      <w:r>
        <w:rPr>
          <w:w w:val="105"/>
        </w:rPr>
        <w:t>unen</w:t>
      </w:r>
      <w:r>
        <w:rPr>
          <w:spacing w:val="-13"/>
          <w:w w:val="105"/>
        </w:rPr>
        <w:t> </w:t>
      </w:r>
      <w:r>
        <w:rPr>
          <w:w w:val="105"/>
        </w:rPr>
        <w:t>a</w:t>
      </w:r>
      <w:r>
        <w:rPr>
          <w:spacing w:val="-13"/>
          <w:w w:val="105"/>
        </w:rPr>
        <w:t> </w:t>
      </w:r>
      <w:r>
        <w:rPr>
          <w:w w:val="105"/>
        </w:rPr>
        <w:t>los</w:t>
      </w:r>
      <w:r>
        <w:rPr>
          <w:spacing w:val="-13"/>
          <w:w w:val="105"/>
        </w:rPr>
        <w:t> </w:t>
      </w:r>
      <w:r>
        <w:rPr>
          <w:w w:val="105"/>
        </w:rPr>
        <w:t>individuos.</w:t>
      </w:r>
      <w:r>
        <w:rPr>
          <w:spacing w:val="-1"/>
          <w:w w:val="103"/>
        </w:rPr>
        <w:t> </w:t>
      </w:r>
      <w:r>
        <w:rPr>
          <w:w w:val="105"/>
        </w:rPr>
        <w:t>en</w:t>
      </w:r>
      <w:r>
        <w:rPr>
          <w:spacing w:val="-18"/>
          <w:w w:val="105"/>
        </w:rPr>
        <w:t> </w:t>
      </w:r>
      <w:r>
        <w:rPr>
          <w:w w:val="105"/>
        </w:rPr>
        <w:t>el</w:t>
      </w:r>
      <w:r>
        <w:rPr>
          <w:spacing w:val="-18"/>
          <w:w w:val="105"/>
        </w:rPr>
        <w:t> </w:t>
      </w:r>
      <w:r>
        <w:rPr>
          <w:w w:val="105"/>
        </w:rPr>
        <w:t>campo</w:t>
      </w:r>
      <w:r>
        <w:rPr>
          <w:spacing w:val="-18"/>
          <w:w w:val="105"/>
        </w:rPr>
        <w:t> </w:t>
      </w:r>
      <w:r>
        <w:rPr>
          <w:w w:val="105"/>
        </w:rPr>
        <w:t>boliviano</w:t>
      </w:r>
      <w:r>
        <w:rPr>
          <w:spacing w:val="-19"/>
          <w:w w:val="105"/>
        </w:rPr>
        <w:t> </w:t>
      </w:r>
      <w:r>
        <w:rPr>
          <w:w w:val="105"/>
        </w:rPr>
        <w:t>podemos</w:t>
      </w:r>
      <w:r>
        <w:rPr>
          <w:spacing w:val="-18"/>
          <w:w w:val="105"/>
        </w:rPr>
        <w:t> </w:t>
      </w:r>
      <w:r>
        <w:rPr>
          <w:w w:val="105"/>
        </w:rPr>
        <w:t>identificar</w:t>
      </w:r>
      <w:r>
        <w:rPr>
          <w:spacing w:val="-18"/>
          <w:w w:val="105"/>
        </w:rPr>
        <w:t> </w:t>
      </w:r>
      <w:r>
        <w:rPr>
          <w:spacing w:val="-3"/>
          <w:w w:val="105"/>
        </w:rPr>
        <w:t>tres</w:t>
      </w:r>
      <w:r>
        <w:rPr>
          <w:spacing w:val="-18"/>
          <w:w w:val="105"/>
        </w:rPr>
        <w:t> </w:t>
      </w:r>
      <w:r>
        <w:rPr>
          <w:w w:val="105"/>
        </w:rPr>
        <w:t>niveles</w:t>
      </w:r>
      <w:r>
        <w:rPr>
          <w:spacing w:val="-18"/>
          <w:w w:val="105"/>
        </w:rPr>
        <w:t> </w:t>
      </w:r>
      <w:r>
        <w:rPr>
          <w:w w:val="105"/>
        </w:rPr>
        <w:t>de</w:t>
      </w:r>
      <w:r>
        <w:rPr>
          <w:spacing w:val="-18"/>
          <w:w w:val="105"/>
        </w:rPr>
        <w:t> </w:t>
      </w:r>
      <w:r>
        <w:rPr>
          <w:w w:val="105"/>
        </w:rPr>
        <w:t>definición</w:t>
      </w:r>
    </w:p>
    <w:p>
      <w:pPr>
        <w:pStyle w:val="BodyText"/>
        <w:spacing w:line="307" w:lineRule="auto"/>
        <w:ind w:left="1497" w:right="1494"/>
        <w:jc w:val="both"/>
      </w:pPr>
      <w:r>
        <w:rPr/>
        <w:t>del ambiente donde los  actores  sociales  determinaron  su  constitución. en ellos se reelaboró la identidad colectiva nacional: el orgánico sindical, las movilizaciones y la vida cotidiana (Ramos, 2012). el primer nivel fue desarrollado en reuniones, congresos, seminarios y talleres,    organizados</w:t>
      </w:r>
    </w:p>
    <w:p>
      <w:pPr>
        <w:spacing w:after="0" w:line="307" w:lineRule="auto"/>
        <w:jc w:val="both"/>
        <w:sectPr>
          <w:footerReference w:type="default" r:id="rId21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19"/>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4208" from="15pt,-46.565739pt" to="0pt,-46.565739pt" stroked="true" strokeweight=".25pt" strokecolor="#000000">
            <w10:wrap type="none"/>
          </v:line>
        </w:pict>
      </w:r>
      <w:r>
        <w:rPr/>
        <w:pict>
          <v:line style="position:absolute;mso-position-horizontal-relative:page;mso-position-vertical-relative:paragraph;z-index:24232" from="452.196991pt,-46.565739pt" to="467.196991pt,-46.565739pt" stroked="true" strokeweight=".25pt" strokecolor="#000000">
            <w10:wrap type="none"/>
          </v:line>
        </w:pict>
      </w:r>
      <w:r>
        <w:rPr/>
        <w:pict>
          <v:line style="position:absolute;mso-position-horizontal-relative:page;mso-position-vertical-relative:paragraph;z-index:24256" from="21pt,-52.565735pt" to="21pt,-67.565735pt" stroked="true" strokeweight=".25pt" strokecolor="#000000">
            <w10:wrap type="none"/>
          </v:line>
        </w:pict>
      </w:r>
      <w:r>
        <w:rPr/>
        <w:pict>
          <v:line style="position:absolute;mso-position-horizontal-relative:page;mso-position-vertical-relative:paragraph;z-index:24280"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197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2" w:lineRule="auto" w:before="65"/>
        <w:ind w:left="1497" w:right="1495"/>
        <w:jc w:val="both"/>
      </w:pPr>
      <w:r>
        <w:rPr/>
        <w:t>por cada sindicato, central o federación. el segundo tuvo como escenario las marchas,</w:t>
      </w:r>
      <w:r>
        <w:rPr>
          <w:position w:val="7"/>
          <w:sz w:val="14"/>
        </w:rPr>
        <w:t>7 </w:t>
      </w:r>
      <w:r>
        <w:rPr/>
        <w:t>bloqueos, manifestaciones, etc.</w:t>
      </w:r>
      <w:r>
        <w:rPr>
          <w:position w:val="7"/>
          <w:sz w:val="14"/>
        </w:rPr>
        <w:t>8 </w:t>
      </w:r>
      <w:r>
        <w:rPr/>
        <w:t>el último se estableció por medio de la comunicación interpersonal o a través de medios de comu- nicación  comunitarios.</w:t>
      </w:r>
    </w:p>
    <w:p>
      <w:pPr>
        <w:pStyle w:val="BodyText"/>
        <w:spacing w:line="307" w:lineRule="auto" w:before="4"/>
        <w:ind w:left="1497" w:right="1494" w:firstLine="396"/>
        <w:jc w:val="both"/>
      </w:pPr>
      <w:r>
        <w:rPr>
          <w:w w:val="105"/>
        </w:rPr>
        <w:t>estos</w:t>
      </w:r>
      <w:r>
        <w:rPr>
          <w:spacing w:val="-5"/>
          <w:w w:val="105"/>
        </w:rPr>
        <w:t> </w:t>
      </w:r>
      <w:r>
        <w:rPr>
          <w:spacing w:val="-3"/>
          <w:w w:val="105"/>
        </w:rPr>
        <w:t>tres</w:t>
      </w:r>
      <w:r>
        <w:rPr>
          <w:spacing w:val="-5"/>
          <w:w w:val="105"/>
        </w:rPr>
        <w:t> </w:t>
      </w:r>
      <w:r>
        <w:rPr>
          <w:w w:val="105"/>
        </w:rPr>
        <w:t>niveles,</w:t>
      </w:r>
      <w:r>
        <w:rPr>
          <w:spacing w:val="-4"/>
          <w:w w:val="105"/>
        </w:rPr>
        <w:t> </w:t>
      </w:r>
      <w:r>
        <w:rPr>
          <w:w w:val="105"/>
        </w:rPr>
        <w:t>al</w:t>
      </w:r>
      <w:r>
        <w:rPr>
          <w:spacing w:val="-5"/>
          <w:w w:val="105"/>
        </w:rPr>
        <w:t> </w:t>
      </w:r>
      <w:r>
        <w:rPr>
          <w:w w:val="105"/>
        </w:rPr>
        <w:t>entrar</w:t>
      </w:r>
      <w:r>
        <w:rPr>
          <w:spacing w:val="-4"/>
          <w:w w:val="105"/>
        </w:rPr>
        <w:t> </w:t>
      </w:r>
      <w:r>
        <w:rPr>
          <w:w w:val="105"/>
        </w:rPr>
        <w:t>en</w:t>
      </w:r>
      <w:r>
        <w:rPr>
          <w:spacing w:val="-5"/>
          <w:w w:val="105"/>
        </w:rPr>
        <w:t> </w:t>
      </w:r>
      <w:r>
        <w:rPr>
          <w:w w:val="105"/>
        </w:rPr>
        <w:t>contacto</w:t>
      </w:r>
      <w:r>
        <w:rPr>
          <w:spacing w:val="-5"/>
          <w:w w:val="105"/>
        </w:rPr>
        <w:t> </w:t>
      </w:r>
      <w:r>
        <w:rPr>
          <w:w w:val="105"/>
        </w:rPr>
        <w:t>y</w:t>
      </w:r>
      <w:r>
        <w:rPr>
          <w:spacing w:val="-5"/>
          <w:w w:val="105"/>
        </w:rPr>
        <w:t> </w:t>
      </w:r>
      <w:r>
        <w:rPr>
          <w:w w:val="105"/>
        </w:rPr>
        <w:t>confrontación</w:t>
      </w:r>
      <w:r>
        <w:rPr>
          <w:spacing w:val="-5"/>
          <w:w w:val="105"/>
        </w:rPr>
        <w:t> </w:t>
      </w:r>
      <w:r>
        <w:rPr>
          <w:w w:val="105"/>
        </w:rPr>
        <w:t>con</w:t>
      </w:r>
      <w:r>
        <w:rPr>
          <w:spacing w:val="-5"/>
          <w:w w:val="105"/>
        </w:rPr>
        <w:t> </w:t>
      </w:r>
      <w:r>
        <w:rPr>
          <w:w w:val="105"/>
        </w:rPr>
        <w:t>el</w:t>
      </w:r>
      <w:r>
        <w:rPr>
          <w:spacing w:val="-5"/>
          <w:w w:val="105"/>
        </w:rPr>
        <w:t> </w:t>
      </w:r>
      <w:r>
        <w:rPr>
          <w:w w:val="105"/>
        </w:rPr>
        <w:t>cam- po</w:t>
      </w:r>
      <w:r>
        <w:rPr>
          <w:spacing w:val="-24"/>
          <w:w w:val="105"/>
        </w:rPr>
        <w:t> </w:t>
      </w:r>
      <w:r>
        <w:rPr>
          <w:w w:val="105"/>
        </w:rPr>
        <w:t>político,</w:t>
      </w:r>
      <w:r>
        <w:rPr>
          <w:spacing w:val="-24"/>
          <w:w w:val="105"/>
        </w:rPr>
        <w:t> </w:t>
      </w:r>
      <w:r>
        <w:rPr>
          <w:w w:val="105"/>
        </w:rPr>
        <w:t>produjeron</w:t>
      </w:r>
      <w:r>
        <w:rPr>
          <w:spacing w:val="-24"/>
          <w:w w:val="105"/>
        </w:rPr>
        <w:t> </w:t>
      </w:r>
      <w:r>
        <w:rPr>
          <w:w w:val="105"/>
        </w:rPr>
        <w:t>una</w:t>
      </w:r>
      <w:r>
        <w:rPr>
          <w:spacing w:val="-24"/>
          <w:w w:val="105"/>
        </w:rPr>
        <w:t> </w:t>
      </w:r>
      <w:r>
        <w:rPr>
          <w:w w:val="105"/>
        </w:rPr>
        <w:t>figura</w:t>
      </w:r>
      <w:r>
        <w:rPr>
          <w:spacing w:val="-24"/>
          <w:w w:val="105"/>
        </w:rPr>
        <w:t> </w:t>
      </w:r>
      <w:r>
        <w:rPr>
          <w:rFonts w:ascii="Times New Roman" w:hAnsi="Times New Roman"/>
          <w:i/>
          <w:w w:val="105"/>
        </w:rPr>
        <w:t>identtittaria</w:t>
      </w:r>
      <w:r>
        <w:rPr>
          <w:rFonts w:ascii="Times New Roman" w:hAnsi="Times New Roman"/>
          <w:i/>
          <w:spacing w:val="-30"/>
          <w:w w:val="105"/>
        </w:rPr>
        <w:t> </w:t>
      </w:r>
      <w:r>
        <w:rPr>
          <w:rFonts w:ascii="Times New Roman" w:hAnsi="Times New Roman"/>
          <w:i/>
          <w:w w:val="105"/>
        </w:rPr>
        <w:t>común</w:t>
      </w:r>
      <w:r>
        <w:rPr>
          <w:rFonts w:ascii="Times New Roman" w:hAnsi="Times New Roman"/>
          <w:i/>
          <w:spacing w:val="-30"/>
          <w:w w:val="105"/>
        </w:rPr>
        <w:t> </w:t>
      </w:r>
      <w:r>
        <w:rPr>
          <w:rFonts w:ascii="Times New Roman" w:hAnsi="Times New Roman"/>
          <w:i/>
          <w:w w:val="105"/>
        </w:rPr>
        <w:t>de</w:t>
      </w:r>
      <w:r>
        <w:rPr>
          <w:rFonts w:ascii="Times New Roman" w:hAnsi="Times New Roman"/>
          <w:i/>
          <w:spacing w:val="-30"/>
          <w:w w:val="105"/>
        </w:rPr>
        <w:t> </w:t>
      </w:r>
      <w:r>
        <w:rPr>
          <w:rFonts w:ascii="Times New Roman" w:hAnsi="Times New Roman"/>
          <w:i/>
          <w:w w:val="105"/>
        </w:rPr>
        <w:t>rupttura</w:t>
      </w:r>
      <w:r>
        <w:rPr>
          <w:rFonts w:ascii="Times New Roman" w:hAnsi="Times New Roman"/>
          <w:i/>
          <w:spacing w:val="-30"/>
          <w:w w:val="105"/>
        </w:rPr>
        <w:t> </w:t>
      </w:r>
      <w:r>
        <w:rPr>
          <w:w w:val="105"/>
        </w:rPr>
        <w:t>o</w:t>
      </w:r>
      <w:r>
        <w:rPr>
          <w:spacing w:val="-24"/>
          <w:w w:val="105"/>
        </w:rPr>
        <w:t> </w:t>
      </w:r>
      <w:r>
        <w:rPr>
          <w:rFonts w:ascii="Times New Roman" w:hAnsi="Times New Roman"/>
          <w:i/>
          <w:w w:val="105"/>
        </w:rPr>
        <w:t>anttagó- </w:t>
      </w:r>
      <w:r>
        <w:rPr>
          <w:rFonts w:ascii="Times New Roman" w:hAnsi="Times New Roman"/>
          <w:i/>
          <w:w w:val="98"/>
        </w:rPr>
        <w:t>nic</w:t>
      </w:r>
      <w:r>
        <w:rPr>
          <w:rFonts w:ascii="Times New Roman" w:hAnsi="Times New Roman"/>
          <w:i/>
          <w:spacing w:val="-1"/>
          <w:w w:val="98"/>
        </w:rPr>
        <w:t>a</w:t>
      </w:r>
      <w:r>
        <w:rPr>
          <w:w w:val="133"/>
        </w:rPr>
        <w:t>,</w:t>
      </w:r>
      <w:r>
        <w:rPr>
          <w:spacing w:val="11"/>
        </w:rPr>
        <w:t> </w:t>
      </w:r>
      <w:r>
        <w:rPr>
          <w:spacing w:val="-1"/>
          <w:w w:val="103"/>
        </w:rPr>
        <w:t>anclad</w:t>
      </w:r>
      <w:r>
        <w:rPr>
          <w:w w:val="103"/>
        </w:rPr>
        <w:t>a</w:t>
      </w:r>
      <w:r>
        <w:rPr>
          <w:spacing w:val="12"/>
        </w:rPr>
        <w:t> </w:t>
      </w:r>
      <w:r>
        <w:rPr>
          <w:spacing w:val="-1"/>
          <w:w w:val="104"/>
        </w:rPr>
        <w:t>e</w:t>
      </w:r>
      <w:r>
        <w:rPr>
          <w:w w:val="104"/>
        </w:rPr>
        <w:t>n</w:t>
      </w:r>
      <w:r>
        <w:rPr>
          <w:spacing w:val="11"/>
        </w:rPr>
        <w:t> </w:t>
      </w:r>
      <w:r>
        <w:rPr>
          <w:spacing w:val="-1"/>
          <w:w w:val="104"/>
        </w:rPr>
        <w:t>l</w:t>
      </w:r>
      <w:r>
        <w:rPr>
          <w:w w:val="104"/>
        </w:rPr>
        <w:t>o</w:t>
      </w:r>
      <w:r>
        <w:rPr>
          <w:spacing w:val="12"/>
        </w:rPr>
        <w:t> </w:t>
      </w:r>
      <w:r>
        <w:rPr>
          <w:spacing w:val="-1"/>
          <w:w w:val="106"/>
        </w:rPr>
        <w:t>indígena</w:t>
      </w:r>
      <w:r>
        <w:rPr>
          <w:w w:val="106"/>
        </w:rPr>
        <w:t>.</w:t>
      </w:r>
      <w:r>
        <w:rPr>
          <w:spacing w:val="12"/>
        </w:rPr>
        <w:t> </w:t>
      </w:r>
      <w:r>
        <w:rPr>
          <w:w w:val="238"/>
        </w:rPr>
        <w:t>l</w:t>
      </w:r>
      <w:r>
        <w:rPr>
          <w:w w:val="97"/>
        </w:rPr>
        <w:t>os</w:t>
      </w:r>
      <w:r>
        <w:rPr>
          <w:spacing w:val="11"/>
        </w:rPr>
        <w:t> </w:t>
      </w:r>
      <w:r>
        <w:rPr>
          <w:spacing w:val="-1"/>
          <w:w w:val="98"/>
        </w:rPr>
        <w:t>t</w:t>
      </w:r>
      <w:r>
        <w:rPr>
          <w:spacing w:val="-7"/>
          <w:w w:val="98"/>
        </w:rPr>
        <w:t>r</w:t>
      </w:r>
      <w:r>
        <w:rPr>
          <w:spacing w:val="-1"/>
          <w:w w:val="95"/>
        </w:rPr>
        <w:t>e</w:t>
      </w:r>
      <w:r>
        <w:rPr>
          <w:w w:val="95"/>
        </w:rPr>
        <w:t>s</w:t>
      </w:r>
      <w:r>
        <w:rPr>
          <w:spacing w:val="12"/>
        </w:rPr>
        <w:t> </w:t>
      </w:r>
      <w:r>
        <w:rPr>
          <w:spacing w:val="-1"/>
          <w:w w:val="101"/>
        </w:rPr>
        <w:t>elemento</w:t>
      </w:r>
      <w:r>
        <w:rPr>
          <w:w w:val="101"/>
        </w:rPr>
        <w:t>s</w:t>
      </w:r>
      <w:r>
        <w:rPr>
          <w:spacing w:val="12"/>
        </w:rPr>
        <w:t> </w:t>
      </w:r>
      <w:r>
        <w:rPr>
          <w:spacing w:val="-8"/>
          <w:w w:val="100"/>
        </w:rPr>
        <w:t>r</w:t>
      </w:r>
      <w:r>
        <w:rPr>
          <w:w w:val="99"/>
        </w:rPr>
        <w:t>esulta</w:t>
      </w:r>
      <w:r>
        <w:rPr>
          <w:spacing w:val="-7"/>
          <w:w w:val="99"/>
        </w:rPr>
        <w:t>r</w:t>
      </w:r>
      <w:r>
        <w:rPr>
          <w:w w:val="105"/>
        </w:rPr>
        <w:t>on</w:t>
      </w:r>
      <w:r>
        <w:rPr>
          <w:spacing w:val="11"/>
        </w:rPr>
        <w:t> </w:t>
      </w:r>
      <w:r>
        <w:rPr>
          <w:w w:val="103"/>
        </w:rPr>
        <w:t>primo</w:t>
      </w:r>
      <w:r>
        <w:rPr>
          <w:spacing w:val="-8"/>
          <w:w w:val="103"/>
        </w:rPr>
        <w:t>r</w:t>
      </w:r>
      <w:r>
        <w:rPr>
          <w:spacing w:val="-1"/>
          <w:w w:val="101"/>
        </w:rPr>
        <w:t>diales </w:t>
      </w:r>
      <w:r>
        <w:rPr>
          <w:w w:val="105"/>
        </w:rPr>
        <w:t>a la hora de conjuntar la amplia gama de identidades. primero, generar identidad propia. después –y a pesar– de siglos de colonización, del pe- riodo republicano y de un par de décadas neoliberales no resultaba ser una labor sencilla; fue necesaria una dialéctica entre movilización polí- tica</w:t>
      </w:r>
      <w:r>
        <w:rPr>
          <w:spacing w:val="-7"/>
          <w:w w:val="105"/>
        </w:rPr>
        <w:t> </w:t>
      </w:r>
      <w:r>
        <w:rPr>
          <w:w w:val="105"/>
        </w:rPr>
        <w:t>y</w:t>
      </w:r>
      <w:r>
        <w:rPr>
          <w:spacing w:val="-7"/>
          <w:w w:val="105"/>
        </w:rPr>
        <w:t> </w:t>
      </w:r>
      <w:r>
        <w:rPr>
          <w:w w:val="105"/>
        </w:rPr>
        <w:t>construcción</w:t>
      </w:r>
      <w:r>
        <w:rPr>
          <w:spacing w:val="-7"/>
          <w:w w:val="105"/>
        </w:rPr>
        <w:t> </w:t>
      </w:r>
      <w:r>
        <w:rPr>
          <w:w w:val="105"/>
        </w:rPr>
        <w:t>académico-ideológica.</w:t>
      </w:r>
      <w:r>
        <w:rPr>
          <w:spacing w:val="-6"/>
          <w:w w:val="105"/>
        </w:rPr>
        <w:t> </w:t>
      </w:r>
      <w:r>
        <w:rPr>
          <w:w w:val="105"/>
        </w:rPr>
        <w:t>Hay</w:t>
      </w:r>
      <w:r>
        <w:rPr>
          <w:spacing w:val="-7"/>
          <w:w w:val="105"/>
        </w:rPr>
        <w:t> </w:t>
      </w:r>
      <w:r>
        <w:rPr>
          <w:w w:val="105"/>
        </w:rPr>
        <w:t>momentos</w:t>
      </w:r>
      <w:r>
        <w:rPr>
          <w:spacing w:val="-7"/>
          <w:w w:val="105"/>
        </w:rPr>
        <w:t> </w:t>
      </w:r>
      <w:r>
        <w:rPr>
          <w:w w:val="105"/>
        </w:rPr>
        <w:t>donde</w:t>
      </w:r>
      <w:r>
        <w:rPr>
          <w:spacing w:val="-7"/>
          <w:w w:val="105"/>
        </w:rPr>
        <w:t> </w:t>
      </w:r>
      <w:r>
        <w:rPr>
          <w:w w:val="105"/>
        </w:rPr>
        <w:t>ciertos procesos en marcha exigen reflexión y explicación: las ciencias sociales siguen</w:t>
      </w:r>
      <w:r>
        <w:rPr>
          <w:spacing w:val="-21"/>
          <w:w w:val="105"/>
        </w:rPr>
        <w:t> </w:t>
      </w:r>
      <w:r>
        <w:rPr>
          <w:w w:val="105"/>
        </w:rPr>
        <w:t>las</w:t>
      </w:r>
      <w:r>
        <w:rPr>
          <w:spacing w:val="-21"/>
          <w:w w:val="105"/>
        </w:rPr>
        <w:t> </w:t>
      </w:r>
      <w:r>
        <w:rPr>
          <w:w w:val="105"/>
        </w:rPr>
        <w:t>tendencias</w:t>
      </w:r>
      <w:r>
        <w:rPr>
          <w:spacing w:val="-21"/>
          <w:w w:val="105"/>
        </w:rPr>
        <w:t> </w:t>
      </w:r>
      <w:r>
        <w:rPr>
          <w:w w:val="105"/>
        </w:rPr>
        <w:t>de</w:t>
      </w:r>
      <w:r>
        <w:rPr>
          <w:spacing w:val="-21"/>
          <w:w w:val="105"/>
        </w:rPr>
        <w:t> </w:t>
      </w:r>
      <w:r>
        <w:rPr>
          <w:w w:val="105"/>
        </w:rPr>
        <w:t>la</w:t>
      </w:r>
      <w:r>
        <w:rPr>
          <w:spacing w:val="-21"/>
          <w:w w:val="105"/>
        </w:rPr>
        <w:t> </w:t>
      </w:r>
      <w:r>
        <w:rPr>
          <w:w w:val="105"/>
        </w:rPr>
        <w:t>realidad,</w:t>
      </w:r>
      <w:r>
        <w:rPr>
          <w:spacing w:val="-21"/>
          <w:w w:val="105"/>
        </w:rPr>
        <w:t> </w:t>
      </w:r>
      <w:r>
        <w:rPr>
          <w:w w:val="105"/>
        </w:rPr>
        <w:t>las</w:t>
      </w:r>
      <w:r>
        <w:rPr>
          <w:spacing w:val="-21"/>
          <w:w w:val="105"/>
        </w:rPr>
        <w:t> </w:t>
      </w:r>
      <w:r>
        <w:rPr>
          <w:w w:val="105"/>
        </w:rPr>
        <w:t>ordenan</w:t>
      </w:r>
      <w:r>
        <w:rPr>
          <w:spacing w:val="-21"/>
          <w:w w:val="105"/>
        </w:rPr>
        <w:t> </w:t>
      </w:r>
      <w:r>
        <w:rPr>
          <w:w w:val="105"/>
        </w:rPr>
        <w:t>y</w:t>
      </w:r>
      <w:r>
        <w:rPr>
          <w:spacing w:val="-21"/>
          <w:w w:val="105"/>
        </w:rPr>
        <w:t> </w:t>
      </w:r>
      <w:r>
        <w:rPr>
          <w:w w:val="105"/>
        </w:rPr>
        <w:t>las</w:t>
      </w:r>
      <w:r>
        <w:rPr>
          <w:spacing w:val="-21"/>
          <w:w w:val="105"/>
        </w:rPr>
        <w:t> </w:t>
      </w:r>
      <w:r>
        <w:rPr>
          <w:w w:val="105"/>
        </w:rPr>
        <w:t>proyectan.</w:t>
      </w:r>
      <w:r>
        <w:rPr>
          <w:spacing w:val="-21"/>
          <w:w w:val="105"/>
        </w:rPr>
        <w:t> </w:t>
      </w:r>
      <w:r>
        <w:rPr>
          <w:w w:val="105"/>
        </w:rPr>
        <w:t>en</w:t>
      </w:r>
      <w:r>
        <w:rPr>
          <w:spacing w:val="-21"/>
          <w:w w:val="105"/>
        </w:rPr>
        <w:t> </w:t>
      </w:r>
      <w:r>
        <w:rPr>
          <w:w w:val="105"/>
        </w:rPr>
        <w:t>otros, por</w:t>
      </w:r>
      <w:r>
        <w:rPr>
          <w:spacing w:val="-4"/>
          <w:w w:val="105"/>
        </w:rPr>
        <w:t> </w:t>
      </w:r>
      <w:r>
        <w:rPr>
          <w:w w:val="105"/>
        </w:rPr>
        <w:t>el</w:t>
      </w:r>
      <w:r>
        <w:rPr>
          <w:spacing w:val="-5"/>
          <w:w w:val="105"/>
        </w:rPr>
        <w:t> </w:t>
      </w:r>
      <w:r>
        <w:rPr>
          <w:w w:val="105"/>
        </w:rPr>
        <w:t>contrario,</w:t>
      </w:r>
      <w:r>
        <w:rPr>
          <w:spacing w:val="-5"/>
          <w:w w:val="105"/>
        </w:rPr>
        <w:t> </w:t>
      </w:r>
      <w:r>
        <w:rPr>
          <w:w w:val="105"/>
        </w:rPr>
        <w:t>es</w:t>
      </w:r>
      <w:r>
        <w:rPr>
          <w:spacing w:val="-4"/>
          <w:w w:val="105"/>
        </w:rPr>
        <w:t> </w:t>
      </w:r>
      <w:r>
        <w:rPr>
          <w:w w:val="105"/>
        </w:rPr>
        <w:t>la</w:t>
      </w:r>
      <w:r>
        <w:rPr>
          <w:spacing w:val="-5"/>
          <w:w w:val="105"/>
        </w:rPr>
        <w:t> </w:t>
      </w:r>
      <w:r>
        <w:rPr>
          <w:w w:val="105"/>
        </w:rPr>
        <w:t>reflexión</w:t>
      </w:r>
      <w:r>
        <w:rPr>
          <w:spacing w:val="-5"/>
          <w:w w:val="105"/>
        </w:rPr>
        <w:t> </w:t>
      </w:r>
      <w:r>
        <w:rPr>
          <w:w w:val="105"/>
        </w:rPr>
        <w:t>la</w:t>
      </w:r>
      <w:r>
        <w:rPr>
          <w:spacing w:val="-5"/>
          <w:w w:val="105"/>
        </w:rPr>
        <w:t> </w:t>
      </w:r>
      <w:r>
        <w:rPr>
          <w:w w:val="105"/>
        </w:rPr>
        <w:t>que</w:t>
      </w:r>
      <w:r>
        <w:rPr>
          <w:spacing w:val="-4"/>
          <w:w w:val="105"/>
        </w:rPr>
        <w:t> </w:t>
      </w:r>
      <w:r>
        <w:rPr>
          <w:w w:val="105"/>
        </w:rPr>
        <w:t>aparece</w:t>
      </w:r>
      <w:r>
        <w:rPr>
          <w:spacing w:val="-4"/>
          <w:w w:val="105"/>
        </w:rPr>
        <w:t> </w:t>
      </w:r>
      <w:r>
        <w:rPr>
          <w:w w:val="105"/>
        </w:rPr>
        <w:t>como</w:t>
      </w:r>
      <w:r>
        <w:rPr>
          <w:spacing w:val="-4"/>
          <w:w w:val="105"/>
        </w:rPr>
        <w:t> </w:t>
      </w:r>
      <w:r>
        <w:rPr>
          <w:w w:val="105"/>
        </w:rPr>
        <w:t>alimento</w:t>
      </w:r>
      <w:r>
        <w:rPr>
          <w:spacing w:val="-4"/>
          <w:w w:val="105"/>
        </w:rPr>
        <w:t> </w:t>
      </w:r>
      <w:r>
        <w:rPr>
          <w:w w:val="105"/>
        </w:rPr>
        <w:t>necesario </w:t>
      </w:r>
      <w:r>
        <w:rPr>
          <w:spacing w:val="-1"/>
          <w:w w:val="103"/>
        </w:rPr>
        <w:t>par</w:t>
      </w:r>
      <w:r>
        <w:rPr>
          <w:w w:val="103"/>
        </w:rPr>
        <w:t>a</w:t>
      </w:r>
      <w:r>
        <w:rPr>
          <w:spacing w:val="3"/>
        </w:rPr>
        <w:t> </w:t>
      </w:r>
      <w:r>
        <w:rPr>
          <w:spacing w:val="-1"/>
          <w:w w:val="102"/>
        </w:rPr>
        <w:t>alenta</w:t>
      </w:r>
      <w:r>
        <w:rPr>
          <w:w w:val="102"/>
        </w:rPr>
        <w:t>r</w:t>
      </w:r>
      <w:r>
        <w:rPr>
          <w:spacing w:val="3"/>
        </w:rPr>
        <w:t> </w:t>
      </w:r>
      <w:r>
        <w:rPr>
          <w:spacing w:val="-1"/>
          <w:w w:val="98"/>
        </w:rPr>
        <w:t>lo</w:t>
      </w:r>
      <w:r>
        <w:rPr>
          <w:w w:val="98"/>
        </w:rPr>
        <w:t>s</w:t>
      </w:r>
      <w:r>
        <w:rPr>
          <w:spacing w:val="3"/>
        </w:rPr>
        <w:t> </w:t>
      </w:r>
      <w:r>
        <w:rPr>
          <w:w w:val="100"/>
        </w:rPr>
        <w:t>b</w:t>
      </w:r>
      <w:r>
        <w:rPr>
          <w:spacing w:val="-8"/>
          <w:w w:val="100"/>
        </w:rPr>
        <w:t>r</w:t>
      </w:r>
      <w:r>
        <w:rPr>
          <w:w w:val="98"/>
        </w:rPr>
        <w:t>otes</w:t>
      </w:r>
      <w:r>
        <w:rPr>
          <w:spacing w:val="3"/>
        </w:rPr>
        <w:t> </w:t>
      </w:r>
      <w:r>
        <w:rPr>
          <w:w w:val="102"/>
        </w:rPr>
        <w:t>germinales</w:t>
      </w:r>
      <w:r>
        <w:rPr>
          <w:spacing w:val="2"/>
        </w:rPr>
        <w:t> </w:t>
      </w:r>
      <w:r>
        <w:rPr>
          <w:spacing w:val="-1"/>
          <w:w w:val="104"/>
        </w:rPr>
        <w:t>d</w:t>
      </w:r>
      <w:r>
        <w:rPr>
          <w:w w:val="104"/>
        </w:rPr>
        <w:t>e</w:t>
      </w:r>
      <w:r>
        <w:rPr>
          <w:spacing w:val="3"/>
        </w:rPr>
        <w:t> </w:t>
      </w:r>
      <w:r>
        <w:rPr>
          <w:spacing w:val="-1"/>
          <w:w w:val="99"/>
        </w:rPr>
        <w:t>nuevo</w:t>
      </w:r>
      <w:r>
        <w:rPr>
          <w:w w:val="99"/>
        </w:rPr>
        <w:t>s</w:t>
      </w:r>
      <w:r>
        <w:rPr>
          <w:spacing w:val="4"/>
        </w:rPr>
        <w:t> </w:t>
      </w:r>
      <w:r>
        <w:rPr>
          <w:w w:val="104"/>
        </w:rPr>
        <w:t>p</w:t>
      </w:r>
      <w:r>
        <w:rPr>
          <w:spacing w:val="-8"/>
          <w:w w:val="104"/>
        </w:rPr>
        <w:t>r</w:t>
      </w:r>
      <w:r>
        <w:rPr>
          <w:w w:val="98"/>
        </w:rPr>
        <w:t>ocesos</w:t>
      </w:r>
      <w:r>
        <w:rPr>
          <w:spacing w:val="3"/>
        </w:rPr>
        <w:t> </w:t>
      </w:r>
      <w:r>
        <w:rPr>
          <w:w w:val="86"/>
        </w:rPr>
        <w:t>(</w:t>
      </w:r>
      <w:r>
        <w:rPr>
          <w:w w:val="154"/>
        </w:rPr>
        <w:t>o</w:t>
      </w:r>
      <w:r>
        <w:rPr>
          <w:w w:val="103"/>
        </w:rPr>
        <w:t>sorio,</w:t>
      </w:r>
      <w:r>
        <w:rPr>
          <w:spacing w:val="3"/>
        </w:rPr>
        <w:t> </w:t>
      </w:r>
      <w:r>
        <w:rPr>
          <w:w w:val="99"/>
        </w:rPr>
        <w:t>1997).</w:t>
      </w:r>
      <w:r>
        <w:rPr>
          <w:spacing w:val="3"/>
        </w:rPr>
        <w:t> </w:t>
      </w:r>
      <w:r>
        <w:rPr>
          <w:w w:val="238"/>
        </w:rPr>
        <w:t>l</w:t>
      </w:r>
      <w:r>
        <w:rPr>
          <w:w w:val="101"/>
        </w:rPr>
        <w:t>a </w:t>
      </w:r>
      <w:r>
        <w:rPr/>
        <w:t>interdependencia de acción y reflexión generó una </w:t>
      </w:r>
      <w:r>
        <w:rPr>
          <w:rFonts w:ascii="Times New Roman" w:hAnsi="Times New Roman"/>
          <w:i/>
        </w:rPr>
        <w:t>adherencia</w:t>
      </w:r>
      <w:r>
        <w:rPr>
          <w:rFonts w:ascii="Times New Roman" w:hAnsi="Times New Roman"/>
          <w:i/>
          <w:spacing w:val="46"/>
        </w:rPr>
        <w:t> </w:t>
      </w:r>
      <w:r>
        <w:rPr>
          <w:rFonts w:ascii="Times New Roman" w:hAnsi="Times New Roman"/>
          <w:i/>
        </w:rPr>
        <w:t>políttica</w:t>
      </w:r>
      <w:r>
        <w:rPr/>
        <w:t>.</w:t>
      </w:r>
    </w:p>
    <w:p>
      <w:pPr>
        <w:pStyle w:val="BodyText"/>
        <w:spacing w:line="307" w:lineRule="auto"/>
        <w:ind w:left="1497" w:right="1495" w:firstLine="396"/>
        <w:jc w:val="right"/>
      </w:pPr>
      <w:r>
        <w:rPr>
          <w:spacing w:val="-1"/>
          <w:w w:val="125"/>
        </w:rPr>
        <w:t>s</w:t>
      </w:r>
      <w:r>
        <w:rPr>
          <w:spacing w:val="-1"/>
          <w:w w:val="106"/>
        </w:rPr>
        <w:t>egundo</w:t>
      </w:r>
      <w:r>
        <w:rPr>
          <w:w w:val="106"/>
        </w:rPr>
        <w:t>:</w:t>
      </w:r>
      <w:r>
        <w:rPr>
          <w:spacing w:val="6"/>
        </w:rPr>
        <w:t> </w:t>
      </w:r>
      <w:r>
        <w:rPr>
          <w:spacing w:val="-1"/>
          <w:w w:val="103"/>
        </w:rPr>
        <w:t>e</w:t>
      </w:r>
      <w:r>
        <w:rPr>
          <w:w w:val="103"/>
        </w:rPr>
        <w:t>l</w:t>
      </w:r>
      <w:r>
        <w:rPr>
          <w:spacing w:val="6"/>
        </w:rPr>
        <w:t> </w:t>
      </w:r>
      <w:r>
        <w:rPr>
          <w:spacing w:val="-1"/>
          <w:w w:val="103"/>
        </w:rPr>
        <w:t>element</w:t>
      </w:r>
      <w:r>
        <w:rPr>
          <w:w w:val="103"/>
        </w:rPr>
        <w:t>o</w:t>
      </w:r>
      <w:r>
        <w:rPr>
          <w:spacing w:val="6"/>
        </w:rPr>
        <w:t> </w:t>
      </w:r>
      <w:r>
        <w:rPr>
          <w:w w:val="103"/>
        </w:rPr>
        <w:t>común</w:t>
      </w:r>
      <w:r>
        <w:rPr>
          <w:spacing w:val="6"/>
        </w:rPr>
        <w:t> </w:t>
      </w:r>
      <w:r>
        <w:rPr>
          <w:spacing w:val="-1"/>
          <w:w w:val="104"/>
        </w:rPr>
        <w:t>d</w:t>
      </w:r>
      <w:r>
        <w:rPr>
          <w:w w:val="104"/>
        </w:rPr>
        <w:t>e</w:t>
      </w:r>
      <w:r>
        <w:rPr>
          <w:spacing w:val="6"/>
        </w:rPr>
        <w:t> </w:t>
      </w:r>
      <w:r>
        <w:rPr>
          <w:spacing w:val="-1"/>
          <w:w w:val="97"/>
        </w:rPr>
        <w:t>est</w:t>
      </w:r>
      <w:r>
        <w:rPr>
          <w:w w:val="97"/>
        </w:rPr>
        <w:t>a</w:t>
      </w:r>
      <w:r>
        <w:rPr>
          <w:spacing w:val="6"/>
        </w:rPr>
        <w:t> </w:t>
      </w:r>
      <w:r>
        <w:rPr>
          <w:w w:val="102"/>
        </w:rPr>
        <w:t>construcción.</w:t>
      </w:r>
      <w:r>
        <w:rPr>
          <w:spacing w:val="6"/>
        </w:rPr>
        <w:t> </w:t>
      </w:r>
      <w:r>
        <w:rPr>
          <w:w w:val="238"/>
        </w:rPr>
        <w:t>l</w:t>
      </w:r>
      <w:r>
        <w:rPr>
          <w:w w:val="97"/>
        </w:rPr>
        <w:t>os</w:t>
      </w:r>
      <w:r>
        <w:rPr>
          <w:spacing w:val="6"/>
        </w:rPr>
        <w:t> </w:t>
      </w:r>
      <w:r>
        <w:rPr>
          <w:spacing w:val="-1"/>
          <w:w w:val="103"/>
        </w:rPr>
        <w:t>indígena</w:t>
      </w:r>
      <w:r>
        <w:rPr>
          <w:w w:val="103"/>
        </w:rPr>
        <w:t>s</w:t>
      </w:r>
      <w:r>
        <w:rPr>
          <w:spacing w:val="6"/>
        </w:rPr>
        <w:t> </w:t>
      </w:r>
      <w:r>
        <w:rPr>
          <w:w w:val="95"/>
        </w:rPr>
        <w:t>se </w:t>
      </w:r>
      <w:r>
        <w:rPr>
          <w:w w:val="105"/>
        </w:rPr>
        <w:t>reconocen y son reconocidos como elemento</w:t>
      </w:r>
      <w:r>
        <w:rPr>
          <w:spacing w:val="-12"/>
          <w:w w:val="105"/>
        </w:rPr>
        <w:t> </w:t>
      </w:r>
      <w:r>
        <w:rPr>
          <w:w w:val="105"/>
        </w:rPr>
        <w:t>demográficamente</w:t>
      </w:r>
      <w:r>
        <w:rPr>
          <w:spacing w:val="-1"/>
          <w:w w:val="105"/>
        </w:rPr>
        <w:t> </w:t>
      </w:r>
      <w:r>
        <w:rPr>
          <w:w w:val="105"/>
        </w:rPr>
        <w:t>domi-</w:t>
      </w:r>
      <w:r>
        <w:rPr>
          <w:spacing w:val="-1"/>
          <w:w w:val="104"/>
        </w:rPr>
        <w:t> </w:t>
      </w:r>
      <w:r>
        <w:rPr>
          <w:w w:val="105"/>
        </w:rPr>
        <w:t>nante, pero también es cierto que no todas las personas en</w:t>
      </w:r>
      <w:r>
        <w:rPr>
          <w:spacing w:val="-17"/>
          <w:w w:val="105"/>
        </w:rPr>
        <w:t> </w:t>
      </w:r>
      <w:r>
        <w:rPr>
          <w:w w:val="105"/>
        </w:rPr>
        <w:t>el</w:t>
      </w:r>
      <w:r>
        <w:rPr>
          <w:spacing w:val="-2"/>
          <w:w w:val="105"/>
        </w:rPr>
        <w:t> </w:t>
      </w:r>
      <w:r>
        <w:rPr>
          <w:w w:val="105"/>
        </w:rPr>
        <w:t>territorio</w:t>
      </w:r>
      <w:r>
        <w:rPr>
          <w:w w:val="101"/>
        </w:rPr>
        <w:t> </w:t>
      </w:r>
      <w:r>
        <w:rPr>
          <w:w w:val="105"/>
        </w:rPr>
        <w:t>se</w:t>
      </w:r>
      <w:r>
        <w:rPr>
          <w:spacing w:val="-15"/>
          <w:w w:val="105"/>
        </w:rPr>
        <w:t> </w:t>
      </w:r>
      <w:r>
        <w:rPr>
          <w:w w:val="105"/>
        </w:rPr>
        <w:t>autoidentifican</w:t>
      </w:r>
      <w:r>
        <w:rPr>
          <w:spacing w:val="-14"/>
          <w:w w:val="105"/>
        </w:rPr>
        <w:t> </w:t>
      </w:r>
      <w:r>
        <w:rPr>
          <w:w w:val="105"/>
        </w:rPr>
        <w:t>como</w:t>
      </w:r>
      <w:r>
        <w:rPr>
          <w:spacing w:val="-15"/>
          <w:w w:val="105"/>
        </w:rPr>
        <w:t> </w:t>
      </w:r>
      <w:r>
        <w:rPr>
          <w:w w:val="105"/>
        </w:rPr>
        <w:t>tales;</w:t>
      </w:r>
      <w:r>
        <w:rPr>
          <w:spacing w:val="-15"/>
          <w:w w:val="105"/>
        </w:rPr>
        <w:t> </w:t>
      </w:r>
      <w:r>
        <w:rPr>
          <w:w w:val="105"/>
        </w:rPr>
        <w:t>por</w:t>
      </w:r>
      <w:r>
        <w:rPr>
          <w:spacing w:val="-15"/>
          <w:w w:val="105"/>
        </w:rPr>
        <w:t> </w:t>
      </w:r>
      <w:r>
        <w:rPr>
          <w:w w:val="105"/>
        </w:rPr>
        <w:t>ello,</w:t>
      </w:r>
      <w:r>
        <w:rPr>
          <w:spacing w:val="-15"/>
          <w:w w:val="105"/>
        </w:rPr>
        <w:t> </w:t>
      </w:r>
      <w:r>
        <w:rPr>
          <w:w w:val="105"/>
        </w:rPr>
        <w:t>encontrar</w:t>
      </w:r>
      <w:r>
        <w:rPr>
          <w:spacing w:val="-15"/>
          <w:w w:val="105"/>
        </w:rPr>
        <w:t> </w:t>
      </w:r>
      <w:r>
        <w:rPr>
          <w:w w:val="105"/>
        </w:rPr>
        <w:t>el</w:t>
      </w:r>
      <w:r>
        <w:rPr>
          <w:spacing w:val="-15"/>
          <w:w w:val="105"/>
        </w:rPr>
        <w:t> </w:t>
      </w:r>
      <w:r>
        <w:rPr>
          <w:w w:val="105"/>
        </w:rPr>
        <w:t>denominador</w:t>
      </w:r>
      <w:r>
        <w:rPr>
          <w:spacing w:val="-14"/>
          <w:w w:val="105"/>
        </w:rPr>
        <w:t> </w:t>
      </w:r>
      <w:r>
        <w:rPr>
          <w:w w:val="105"/>
        </w:rPr>
        <w:t>de</w:t>
      </w:r>
      <w:r>
        <w:rPr>
          <w:spacing w:val="-15"/>
          <w:w w:val="105"/>
        </w:rPr>
        <w:t> </w:t>
      </w:r>
      <w:r>
        <w:rPr>
          <w:w w:val="105"/>
        </w:rPr>
        <w:t>an-</w:t>
      </w:r>
      <w:r>
        <w:rPr>
          <w:spacing w:val="-1"/>
          <w:w w:val="103"/>
        </w:rPr>
        <w:t> </w:t>
      </w:r>
      <w:r>
        <w:rPr>
          <w:w w:val="105"/>
        </w:rPr>
        <w:t>claje</w:t>
      </w:r>
      <w:r>
        <w:rPr>
          <w:spacing w:val="-13"/>
          <w:w w:val="105"/>
        </w:rPr>
        <w:t> </w:t>
      </w:r>
      <w:r>
        <w:rPr>
          <w:w w:val="105"/>
        </w:rPr>
        <w:t>social</w:t>
      </w:r>
      <w:r>
        <w:rPr>
          <w:spacing w:val="-13"/>
          <w:w w:val="105"/>
        </w:rPr>
        <w:t> </w:t>
      </w:r>
      <w:r>
        <w:rPr>
          <w:w w:val="105"/>
        </w:rPr>
        <w:t>no</w:t>
      </w:r>
      <w:r>
        <w:rPr>
          <w:spacing w:val="-13"/>
          <w:w w:val="105"/>
        </w:rPr>
        <w:t> </w:t>
      </w:r>
      <w:r>
        <w:rPr>
          <w:w w:val="105"/>
        </w:rPr>
        <w:t>puede</w:t>
      </w:r>
      <w:r>
        <w:rPr>
          <w:spacing w:val="-13"/>
          <w:w w:val="105"/>
        </w:rPr>
        <w:t> </w:t>
      </w:r>
      <w:r>
        <w:rPr>
          <w:w w:val="105"/>
        </w:rPr>
        <w:t>ser</w:t>
      </w:r>
      <w:r>
        <w:rPr>
          <w:spacing w:val="-13"/>
          <w:w w:val="105"/>
        </w:rPr>
        <w:t> </w:t>
      </w:r>
      <w:r>
        <w:rPr>
          <w:w w:val="105"/>
        </w:rPr>
        <w:t>concebido</w:t>
      </w:r>
      <w:r>
        <w:rPr>
          <w:spacing w:val="-13"/>
          <w:w w:val="105"/>
        </w:rPr>
        <w:t> </w:t>
      </w:r>
      <w:r>
        <w:rPr>
          <w:w w:val="105"/>
        </w:rPr>
        <w:t>sino</w:t>
      </w:r>
      <w:r>
        <w:rPr>
          <w:spacing w:val="-13"/>
          <w:w w:val="105"/>
        </w:rPr>
        <w:t> </w:t>
      </w:r>
      <w:r>
        <w:rPr>
          <w:w w:val="105"/>
        </w:rPr>
        <w:t>como</w:t>
      </w:r>
      <w:r>
        <w:rPr>
          <w:spacing w:val="-13"/>
          <w:w w:val="105"/>
        </w:rPr>
        <w:t> </w:t>
      </w:r>
      <w:r>
        <w:rPr>
          <w:w w:val="105"/>
        </w:rPr>
        <w:t>el</w:t>
      </w:r>
      <w:r>
        <w:rPr>
          <w:spacing w:val="-13"/>
          <w:w w:val="105"/>
        </w:rPr>
        <w:t> </w:t>
      </w:r>
      <w:r>
        <w:rPr>
          <w:w w:val="105"/>
        </w:rPr>
        <w:t>producto</w:t>
      </w:r>
      <w:r>
        <w:rPr>
          <w:spacing w:val="-13"/>
          <w:w w:val="105"/>
        </w:rPr>
        <w:t> </w:t>
      </w:r>
      <w:r>
        <w:rPr>
          <w:w w:val="105"/>
        </w:rPr>
        <w:t>de</w:t>
      </w:r>
      <w:r>
        <w:rPr>
          <w:spacing w:val="-13"/>
          <w:w w:val="105"/>
        </w:rPr>
        <w:t> </w:t>
      </w:r>
      <w:r>
        <w:rPr>
          <w:w w:val="105"/>
        </w:rPr>
        <w:t>una</w:t>
      </w:r>
      <w:r>
        <w:rPr>
          <w:spacing w:val="-13"/>
          <w:w w:val="105"/>
        </w:rPr>
        <w:t> </w:t>
      </w:r>
      <w:r>
        <w:rPr>
          <w:w w:val="105"/>
        </w:rPr>
        <w:t>combi-</w:t>
      </w:r>
    </w:p>
    <w:p>
      <w:pPr>
        <w:pStyle w:val="BodyText"/>
      </w:pPr>
    </w:p>
    <w:p>
      <w:pPr>
        <w:pStyle w:val="BodyText"/>
      </w:pPr>
    </w:p>
    <w:p>
      <w:pPr>
        <w:pStyle w:val="BodyText"/>
      </w:pPr>
    </w:p>
    <w:p>
      <w:pPr>
        <w:pStyle w:val="BodyText"/>
        <w:spacing w:before="6"/>
        <w:rPr>
          <w:sz w:val="16"/>
        </w:rPr>
      </w:pPr>
    </w:p>
    <w:p>
      <w:pPr>
        <w:spacing w:line="280" w:lineRule="auto" w:before="0"/>
        <w:ind w:left="1497" w:right="1494" w:firstLine="396"/>
        <w:jc w:val="both"/>
        <w:rPr>
          <w:sz w:val="16"/>
        </w:rPr>
      </w:pPr>
      <w:r>
        <w:rPr>
          <w:w w:val="105"/>
          <w:position w:val="5"/>
          <w:sz w:val="11"/>
        </w:rPr>
        <w:t>7</w:t>
      </w:r>
      <w:r>
        <w:rPr>
          <w:spacing w:val="1"/>
          <w:w w:val="105"/>
          <w:position w:val="5"/>
          <w:sz w:val="11"/>
        </w:rPr>
        <w:t> </w:t>
      </w:r>
      <w:r>
        <w:rPr>
          <w:w w:val="105"/>
          <w:sz w:val="16"/>
        </w:rPr>
        <w:t>“[…]</w:t>
      </w:r>
      <w:r>
        <w:rPr>
          <w:spacing w:val="-11"/>
          <w:w w:val="105"/>
          <w:sz w:val="16"/>
        </w:rPr>
        <w:t> </w:t>
      </w:r>
      <w:r>
        <w:rPr>
          <w:w w:val="105"/>
          <w:sz w:val="16"/>
        </w:rPr>
        <w:t>nosotros</w:t>
      </w:r>
      <w:r>
        <w:rPr>
          <w:spacing w:val="-10"/>
          <w:w w:val="105"/>
          <w:sz w:val="16"/>
        </w:rPr>
        <w:t> </w:t>
      </w:r>
      <w:r>
        <w:rPr>
          <w:w w:val="105"/>
          <w:sz w:val="16"/>
        </w:rPr>
        <w:t>dijimos:</w:t>
      </w:r>
      <w:r>
        <w:rPr>
          <w:spacing w:val="-10"/>
          <w:w w:val="105"/>
          <w:sz w:val="16"/>
        </w:rPr>
        <w:t> </w:t>
      </w:r>
      <w:r>
        <w:rPr>
          <w:w w:val="105"/>
          <w:sz w:val="16"/>
        </w:rPr>
        <w:t>¡nos</w:t>
      </w:r>
      <w:r>
        <w:rPr>
          <w:spacing w:val="-11"/>
          <w:w w:val="105"/>
          <w:sz w:val="16"/>
        </w:rPr>
        <w:t> </w:t>
      </w:r>
      <w:r>
        <w:rPr>
          <w:w w:val="105"/>
          <w:sz w:val="16"/>
        </w:rPr>
        <w:t>lanzaremos</w:t>
      </w:r>
      <w:r>
        <w:rPr>
          <w:spacing w:val="-10"/>
          <w:w w:val="105"/>
          <w:sz w:val="16"/>
        </w:rPr>
        <w:t> </w:t>
      </w:r>
      <w:r>
        <w:rPr>
          <w:w w:val="105"/>
          <w:sz w:val="16"/>
        </w:rPr>
        <w:t>a</w:t>
      </w:r>
      <w:r>
        <w:rPr>
          <w:spacing w:val="-10"/>
          <w:w w:val="105"/>
          <w:sz w:val="16"/>
        </w:rPr>
        <w:t> </w:t>
      </w:r>
      <w:r>
        <w:rPr>
          <w:w w:val="105"/>
          <w:sz w:val="16"/>
        </w:rPr>
        <w:t>una</w:t>
      </w:r>
      <w:r>
        <w:rPr>
          <w:spacing w:val="-11"/>
          <w:w w:val="105"/>
          <w:sz w:val="16"/>
        </w:rPr>
        <w:t> </w:t>
      </w:r>
      <w:r>
        <w:rPr>
          <w:w w:val="105"/>
          <w:sz w:val="16"/>
        </w:rPr>
        <w:t>nueva</w:t>
      </w:r>
      <w:r>
        <w:rPr>
          <w:spacing w:val="-10"/>
          <w:w w:val="105"/>
          <w:sz w:val="16"/>
        </w:rPr>
        <w:t> </w:t>
      </w:r>
      <w:r>
        <w:rPr>
          <w:w w:val="105"/>
          <w:sz w:val="16"/>
        </w:rPr>
        <w:t>marcha!</w:t>
      </w:r>
      <w:r>
        <w:rPr>
          <w:spacing w:val="-10"/>
          <w:w w:val="105"/>
          <w:sz w:val="16"/>
        </w:rPr>
        <w:t> </w:t>
      </w:r>
      <w:r>
        <w:rPr>
          <w:w w:val="105"/>
          <w:sz w:val="16"/>
        </w:rPr>
        <w:t>porque</w:t>
      </w:r>
      <w:r>
        <w:rPr>
          <w:spacing w:val="-10"/>
          <w:w w:val="105"/>
          <w:sz w:val="16"/>
        </w:rPr>
        <w:t> </w:t>
      </w:r>
      <w:r>
        <w:rPr>
          <w:w w:val="105"/>
          <w:sz w:val="16"/>
        </w:rPr>
        <w:t>los</w:t>
      </w:r>
      <w:r>
        <w:rPr>
          <w:spacing w:val="-10"/>
          <w:w w:val="105"/>
          <w:sz w:val="16"/>
        </w:rPr>
        <w:t> </w:t>
      </w:r>
      <w:r>
        <w:rPr>
          <w:w w:val="105"/>
          <w:sz w:val="16"/>
        </w:rPr>
        <w:t>pueblos</w:t>
      </w:r>
      <w:r>
        <w:rPr>
          <w:spacing w:val="-10"/>
          <w:w w:val="105"/>
          <w:sz w:val="16"/>
        </w:rPr>
        <w:t> </w:t>
      </w:r>
      <w:r>
        <w:rPr>
          <w:w w:val="105"/>
          <w:sz w:val="16"/>
        </w:rPr>
        <w:t>in- dígenas</w:t>
      </w:r>
      <w:r>
        <w:rPr>
          <w:spacing w:val="-11"/>
          <w:w w:val="105"/>
          <w:sz w:val="16"/>
        </w:rPr>
        <w:t> </w:t>
      </w:r>
      <w:r>
        <w:rPr>
          <w:w w:val="105"/>
          <w:sz w:val="16"/>
        </w:rPr>
        <w:t>sinceramente</w:t>
      </w:r>
      <w:r>
        <w:rPr>
          <w:spacing w:val="-11"/>
          <w:w w:val="105"/>
          <w:sz w:val="16"/>
        </w:rPr>
        <w:t> </w:t>
      </w:r>
      <w:r>
        <w:rPr>
          <w:w w:val="105"/>
          <w:sz w:val="16"/>
        </w:rPr>
        <w:t>aparte</w:t>
      </w:r>
      <w:r>
        <w:rPr>
          <w:spacing w:val="-11"/>
          <w:w w:val="105"/>
          <w:sz w:val="16"/>
        </w:rPr>
        <w:t> </w:t>
      </w:r>
      <w:r>
        <w:rPr>
          <w:w w:val="105"/>
          <w:sz w:val="16"/>
        </w:rPr>
        <w:t>de</w:t>
      </w:r>
      <w:r>
        <w:rPr>
          <w:spacing w:val="-11"/>
          <w:w w:val="105"/>
          <w:sz w:val="16"/>
        </w:rPr>
        <w:t> </w:t>
      </w:r>
      <w:r>
        <w:rPr>
          <w:w w:val="105"/>
          <w:sz w:val="16"/>
        </w:rPr>
        <w:t>sus</w:t>
      </w:r>
      <w:r>
        <w:rPr>
          <w:spacing w:val="-11"/>
          <w:w w:val="105"/>
          <w:sz w:val="16"/>
        </w:rPr>
        <w:t> </w:t>
      </w:r>
      <w:r>
        <w:rPr>
          <w:w w:val="105"/>
          <w:sz w:val="16"/>
        </w:rPr>
        <w:t>reuniones,</w:t>
      </w:r>
      <w:r>
        <w:rPr>
          <w:spacing w:val="-11"/>
          <w:w w:val="105"/>
          <w:sz w:val="16"/>
        </w:rPr>
        <w:t> </w:t>
      </w:r>
      <w:r>
        <w:rPr>
          <w:w w:val="105"/>
          <w:sz w:val="16"/>
        </w:rPr>
        <w:t>su</w:t>
      </w:r>
      <w:r>
        <w:rPr>
          <w:spacing w:val="-11"/>
          <w:w w:val="105"/>
          <w:sz w:val="16"/>
        </w:rPr>
        <w:t> </w:t>
      </w:r>
      <w:r>
        <w:rPr>
          <w:w w:val="105"/>
          <w:sz w:val="16"/>
        </w:rPr>
        <w:t>única</w:t>
      </w:r>
      <w:r>
        <w:rPr>
          <w:spacing w:val="-11"/>
          <w:w w:val="105"/>
          <w:sz w:val="16"/>
        </w:rPr>
        <w:t> </w:t>
      </w:r>
      <w:r>
        <w:rPr>
          <w:w w:val="105"/>
          <w:sz w:val="16"/>
        </w:rPr>
        <w:t>instancia,</w:t>
      </w:r>
      <w:r>
        <w:rPr>
          <w:spacing w:val="-11"/>
          <w:w w:val="105"/>
          <w:sz w:val="16"/>
        </w:rPr>
        <w:t> </w:t>
      </w:r>
      <w:r>
        <w:rPr>
          <w:w w:val="105"/>
          <w:sz w:val="16"/>
        </w:rPr>
        <w:t>la</w:t>
      </w:r>
      <w:r>
        <w:rPr>
          <w:spacing w:val="-11"/>
          <w:w w:val="105"/>
          <w:sz w:val="16"/>
        </w:rPr>
        <w:t> </w:t>
      </w:r>
      <w:r>
        <w:rPr>
          <w:w w:val="105"/>
          <w:sz w:val="16"/>
        </w:rPr>
        <w:t>instancia</w:t>
      </w:r>
      <w:r>
        <w:rPr>
          <w:spacing w:val="-11"/>
          <w:w w:val="105"/>
          <w:sz w:val="16"/>
        </w:rPr>
        <w:t> </w:t>
      </w:r>
      <w:r>
        <w:rPr>
          <w:w w:val="105"/>
          <w:sz w:val="16"/>
        </w:rPr>
        <w:t>más</w:t>
      </w:r>
      <w:r>
        <w:rPr>
          <w:spacing w:val="-11"/>
          <w:w w:val="105"/>
          <w:sz w:val="16"/>
        </w:rPr>
        <w:t> </w:t>
      </w:r>
      <w:r>
        <w:rPr>
          <w:w w:val="105"/>
          <w:sz w:val="16"/>
        </w:rPr>
        <w:t>grande, la máxima instancia, así, es una movilización, como es una marcha, entonces nos obliga a salir</w:t>
      </w:r>
      <w:r>
        <w:rPr>
          <w:spacing w:val="-5"/>
          <w:w w:val="105"/>
          <w:sz w:val="16"/>
        </w:rPr>
        <w:t> </w:t>
      </w:r>
      <w:r>
        <w:rPr>
          <w:w w:val="105"/>
          <w:sz w:val="16"/>
        </w:rPr>
        <w:t>en</w:t>
      </w:r>
      <w:r>
        <w:rPr>
          <w:spacing w:val="-5"/>
          <w:w w:val="105"/>
          <w:sz w:val="16"/>
        </w:rPr>
        <w:t> </w:t>
      </w:r>
      <w:r>
        <w:rPr>
          <w:w w:val="105"/>
          <w:sz w:val="16"/>
        </w:rPr>
        <w:t>una</w:t>
      </w:r>
      <w:r>
        <w:rPr>
          <w:spacing w:val="-5"/>
          <w:w w:val="105"/>
          <w:sz w:val="16"/>
        </w:rPr>
        <w:t> </w:t>
      </w:r>
      <w:r>
        <w:rPr>
          <w:w w:val="105"/>
          <w:sz w:val="16"/>
        </w:rPr>
        <w:t>nueva</w:t>
      </w:r>
      <w:r>
        <w:rPr>
          <w:spacing w:val="-5"/>
          <w:w w:val="105"/>
          <w:sz w:val="16"/>
        </w:rPr>
        <w:t> </w:t>
      </w:r>
      <w:r>
        <w:rPr>
          <w:w w:val="105"/>
          <w:sz w:val="16"/>
        </w:rPr>
        <w:t>marcha</w:t>
      </w:r>
      <w:r>
        <w:rPr>
          <w:spacing w:val="-5"/>
          <w:w w:val="105"/>
          <w:sz w:val="16"/>
        </w:rPr>
        <w:t> </w:t>
      </w:r>
      <w:r>
        <w:rPr>
          <w:w w:val="105"/>
          <w:sz w:val="16"/>
        </w:rPr>
        <w:t>la</w:t>
      </w:r>
      <w:r>
        <w:rPr>
          <w:spacing w:val="-5"/>
          <w:w w:val="105"/>
          <w:sz w:val="16"/>
        </w:rPr>
        <w:t> </w:t>
      </w:r>
      <w:r>
        <w:rPr>
          <w:w w:val="105"/>
          <w:sz w:val="16"/>
        </w:rPr>
        <w:t>novena</w:t>
      </w:r>
      <w:r>
        <w:rPr>
          <w:spacing w:val="-5"/>
          <w:w w:val="105"/>
          <w:sz w:val="16"/>
        </w:rPr>
        <w:t> </w:t>
      </w:r>
      <w:r>
        <w:rPr>
          <w:w w:val="105"/>
          <w:sz w:val="16"/>
        </w:rPr>
        <w:t>marcha</w:t>
      </w:r>
      <w:r>
        <w:rPr>
          <w:spacing w:val="-5"/>
          <w:w w:val="105"/>
          <w:sz w:val="16"/>
        </w:rPr>
        <w:t> </w:t>
      </w:r>
      <w:r>
        <w:rPr>
          <w:w w:val="105"/>
          <w:sz w:val="16"/>
        </w:rPr>
        <w:t>se</w:t>
      </w:r>
      <w:r>
        <w:rPr>
          <w:spacing w:val="-5"/>
          <w:w w:val="105"/>
          <w:sz w:val="16"/>
        </w:rPr>
        <w:t> </w:t>
      </w:r>
      <w:r>
        <w:rPr>
          <w:w w:val="105"/>
          <w:sz w:val="16"/>
        </w:rPr>
        <w:t>gestó</w:t>
      </w:r>
      <w:r>
        <w:rPr>
          <w:spacing w:val="-5"/>
          <w:w w:val="105"/>
          <w:sz w:val="16"/>
        </w:rPr>
        <w:t> </w:t>
      </w:r>
      <w:r>
        <w:rPr>
          <w:w w:val="105"/>
          <w:sz w:val="16"/>
        </w:rPr>
        <w:t>y</w:t>
      </w:r>
      <w:r>
        <w:rPr>
          <w:spacing w:val="-5"/>
          <w:w w:val="105"/>
          <w:sz w:val="16"/>
        </w:rPr>
        <w:t> </w:t>
      </w:r>
      <w:r>
        <w:rPr>
          <w:w w:val="105"/>
          <w:sz w:val="16"/>
        </w:rPr>
        <w:t>ahí</w:t>
      </w:r>
      <w:r>
        <w:rPr>
          <w:spacing w:val="-5"/>
          <w:w w:val="105"/>
          <w:sz w:val="16"/>
        </w:rPr>
        <w:t> </w:t>
      </w:r>
      <w:r>
        <w:rPr>
          <w:w w:val="105"/>
          <w:sz w:val="16"/>
        </w:rPr>
        <w:t>fue</w:t>
      </w:r>
      <w:r>
        <w:rPr>
          <w:spacing w:val="-5"/>
          <w:w w:val="105"/>
          <w:sz w:val="16"/>
        </w:rPr>
        <w:t> </w:t>
      </w:r>
      <w:r>
        <w:rPr>
          <w:w w:val="105"/>
          <w:sz w:val="16"/>
        </w:rPr>
        <w:t>[…]”</w:t>
      </w:r>
      <w:r>
        <w:rPr>
          <w:spacing w:val="-5"/>
          <w:w w:val="105"/>
          <w:sz w:val="16"/>
        </w:rPr>
        <w:t> </w:t>
      </w:r>
      <w:r>
        <w:rPr>
          <w:w w:val="105"/>
          <w:sz w:val="16"/>
        </w:rPr>
        <w:t>(Hortensia,</w:t>
      </w:r>
      <w:r>
        <w:rPr>
          <w:spacing w:val="-5"/>
          <w:w w:val="105"/>
          <w:sz w:val="16"/>
        </w:rPr>
        <w:t> </w:t>
      </w:r>
      <w:r>
        <w:rPr>
          <w:w w:val="105"/>
          <w:sz w:val="16"/>
        </w:rPr>
        <w:t>2013).</w:t>
      </w:r>
    </w:p>
    <w:p>
      <w:pPr>
        <w:spacing w:line="280" w:lineRule="auto" w:before="0"/>
        <w:ind w:left="1497" w:right="1495" w:firstLine="396"/>
        <w:jc w:val="both"/>
        <w:rPr>
          <w:sz w:val="16"/>
        </w:rPr>
      </w:pPr>
      <w:r>
        <w:rPr>
          <w:w w:val="100"/>
          <w:position w:val="5"/>
          <w:sz w:val="11"/>
        </w:rPr>
        <w:t>8</w:t>
      </w:r>
      <w:r>
        <w:rPr>
          <w:position w:val="5"/>
          <w:sz w:val="11"/>
        </w:rPr>
        <w:t> </w:t>
      </w:r>
      <w:r>
        <w:rPr>
          <w:spacing w:val="-11"/>
          <w:position w:val="5"/>
          <w:sz w:val="11"/>
        </w:rPr>
        <w:t> </w:t>
      </w:r>
      <w:r>
        <w:rPr>
          <w:w w:val="115"/>
          <w:sz w:val="16"/>
        </w:rPr>
        <w:t>“[…]</w:t>
      </w:r>
      <w:r>
        <w:rPr>
          <w:spacing w:val="2"/>
          <w:sz w:val="16"/>
        </w:rPr>
        <w:t> </w:t>
      </w:r>
      <w:r>
        <w:rPr>
          <w:spacing w:val="-22"/>
          <w:w w:val="207"/>
          <w:sz w:val="16"/>
        </w:rPr>
        <w:t>t</w:t>
      </w:r>
      <w:r>
        <w:rPr>
          <w:spacing w:val="-1"/>
          <w:w w:val="102"/>
          <w:sz w:val="16"/>
        </w:rPr>
        <w:t>ant</w:t>
      </w:r>
      <w:r>
        <w:rPr>
          <w:w w:val="102"/>
          <w:sz w:val="16"/>
        </w:rPr>
        <w:t>o</w:t>
      </w:r>
      <w:r>
        <w:rPr>
          <w:spacing w:val="3"/>
          <w:sz w:val="16"/>
        </w:rPr>
        <w:t> </w:t>
      </w:r>
      <w:r>
        <w:rPr>
          <w:spacing w:val="-1"/>
          <w:w w:val="102"/>
          <w:sz w:val="16"/>
        </w:rPr>
        <w:t>l</w:t>
      </w:r>
      <w:r>
        <w:rPr>
          <w:w w:val="102"/>
          <w:sz w:val="16"/>
        </w:rPr>
        <w:t>a</w:t>
      </w:r>
      <w:r>
        <w:rPr>
          <w:spacing w:val="3"/>
          <w:sz w:val="16"/>
        </w:rPr>
        <w:t> </w:t>
      </w:r>
      <w:r>
        <w:rPr>
          <w:w w:val="110"/>
          <w:sz w:val="16"/>
        </w:rPr>
        <w:t>m</w:t>
      </w:r>
      <w:r>
        <w:rPr>
          <w:spacing w:val="-1"/>
          <w:w w:val="98"/>
          <w:sz w:val="16"/>
        </w:rPr>
        <w:t>asac</w:t>
      </w:r>
      <w:r>
        <w:rPr>
          <w:spacing w:val="-6"/>
          <w:w w:val="98"/>
          <w:sz w:val="16"/>
        </w:rPr>
        <w:t>r</w:t>
      </w:r>
      <w:r>
        <w:rPr>
          <w:w w:val="101"/>
          <w:sz w:val="16"/>
        </w:rPr>
        <w:t>e</w:t>
      </w:r>
      <w:r>
        <w:rPr>
          <w:spacing w:val="3"/>
          <w:sz w:val="16"/>
        </w:rPr>
        <w:t> </w:t>
      </w:r>
      <w:r>
        <w:rPr>
          <w:spacing w:val="-1"/>
          <w:w w:val="104"/>
          <w:sz w:val="16"/>
        </w:rPr>
        <w:t>d</w:t>
      </w:r>
      <w:r>
        <w:rPr>
          <w:w w:val="104"/>
          <w:sz w:val="16"/>
        </w:rPr>
        <w:t>e</w:t>
      </w:r>
      <w:r>
        <w:rPr>
          <w:spacing w:val="3"/>
          <w:sz w:val="16"/>
        </w:rPr>
        <w:t> </w:t>
      </w:r>
      <w:r>
        <w:rPr>
          <w:spacing w:val="-5"/>
          <w:w w:val="129"/>
          <w:sz w:val="16"/>
        </w:rPr>
        <w:t>v</w:t>
      </w:r>
      <w:r>
        <w:rPr>
          <w:spacing w:val="-1"/>
          <w:w w:val="103"/>
          <w:sz w:val="16"/>
        </w:rPr>
        <w:t>ill</w:t>
      </w:r>
      <w:r>
        <w:rPr>
          <w:w w:val="103"/>
          <w:sz w:val="16"/>
        </w:rPr>
        <w:t>a</w:t>
      </w:r>
      <w:r>
        <w:rPr>
          <w:spacing w:val="3"/>
          <w:sz w:val="16"/>
        </w:rPr>
        <w:t> </w:t>
      </w:r>
      <w:r>
        <w:rPr>
          <w:spacing w:val="-17"/>
          <w:w w:val="207"/>
          <w:sz w:val="16"/>
        </w:rPr>
        <w:t>t</w:t>
      </w:r>
      <w:r>
        <w:rPr>
          <w:w w:val="102"/>
          <w:sz w:val="16"/>
        </w:rPr>
        <w:t>unari</w:t>
      </w:r>
      <w:r>
        <w:rPr>
          <w:spacing w:val="2"/>
          <w:sz w:val="16"/>
        </w:rPr>
        <w:t> </w:t>
      </w:r>
      <w:r>
        <w:rPr>
          <w:w w:val="103"/>
          <w:sz w:val="16"/>
        </w:rPr>
        <w:t>como</w:t>
      </w:r>
      <w:r>
        <w:rPr>
          <w:spacing w:val="3"/>
          <w:sz w:val="16"/>
        </w:rPr>
        <w:t> </w:t>
      </w:r>
      <w:r>
        <w:rPr>
          <w:spacing w:val="-1"/>
          <w:w w:val="102"/>
          <w:sz w:val="16"/>
        </w:rPr>
        <w:t>l</w:t>
      </w:r>
      <w:r>
        <w:rPr>
          <w:w w:val="102"/>
          <w:sz w:val="16"/>
        </w:rPr>
        <w:t>a</w:t>
      </w:r>
      <w:r>
        <w:rPr>
          <w:spacing w:val="3"/>
          <w:sz w:val="16"/>
        </w:rPr>
        <w:t> </w:t>
      </w:r>
      <w:r>
        <w:rPr>
          <w:w w:val="102"/>
          <w:sz w:val="16"/>
        </w:rPr>
        <w:t>concentración</w:t>
      </w:r>
      <w:r>
        <w:rPr>
          <w:spacing w:val="2"/>
          <w:sz w:val="16"/>
        </w:rPr>
        <w:t> </w:t>
      </w:r>
      <w:r>
        <w:rPr>
          <w:spacing w:val="-1"/>
          <w:w w:val="101"/>
          <w:sz w:val="16"/>
        </w:rPr>
        <w:t>qu</w:t>
      </w:r>
      <w:r>
        <w:rPr>
          <w:w w:val="101"/>
          <w:sz w:val="16"/>
        </w:rPr>
        <w:t>e</w:t>
      </w:r>
      <w:r>
        <w:rPr>
          <w:spacing w:val="3"/>
          <w:sz w:val="16"/>
        </w:rPr>
        <w:t> </w:t>
      </w:r>
      <w:r>
        <w:rPr>
          <w:w w:val="95"/>
          <w:sz w:val="16"/>
        </w:rPr>
        <w:t>se</w:t>
      </w:r>
      <w:r>
        <w:rPr>
          <w:spacing w:val="2"/>
          <w:sz w:val="16"/>
        </w:rPr>
        <w:t> </w:t>
      </w:r>
      <w:r>
        <w:rPr>
          <w:spacing w:val="-1"/>
          <w:w w:val="105"/>
          <w:sz w:val="16"/>
        </w:rPr>
        <w:t>di</w:t>
      </w:r>
      <w:r>
        <w:rPr>
          <w:w w:val="105"/>
          <w:sz w:val="16"/>
        </w:rPr>
        <w:t>o</w:t>
      </w:r>
      <w:r>
        <w:rPr>
          <w:spacing w:val="3"/>
          <w:sz w:val="16"/>
        </w:rPr>
        <w:t> </w:t>
      </w:r>
      <w:r>
        <w:rPr>
          <w:w w:val="104"/>
          <w:sz w:val="16"/>
        </w:rPr>
        <w:t>un</w:t>
      </w:r>
      <w:r>
        <w:rPr>
          <w:spacing w:val="2"/>
          <w:sz w:val="16"/>
        </w:rPr>
        <w:t> </w:t>
      </w:r>
      <w:r>
        <w:rPr>
          <w:spacing w:val="-1"/>
          <w:w w:val="103"/>
          <w:sz w:val="16"/>
        </w:rPr>
        <w:t>añ</w:t>
      </w:r>
      <w:r>
        <w:rPr>
          <w:w w:val="103"/>
          <w:sz w:val="16"/>
        </w:rPr>
        <w:t>o</w:t>
      </w:r>
      <w:r>
        <w:rPr>
          <w:spacing w:val="3"/>
          <w:sz w:val="16"/>
        </w:rPr>
        <w:t> </w:t>
      </w:r>
      <w:r>
        <w:rPr>
          <w:spacing w:val="-1"/>
          <w:sz w:val="16"/>
        </w:rPr>
        <w:t>des- </w:t>
      </w:r>
      <w:r>
        <w:rPr>
          <w:w w:val="105"/>
          <w:sz w:val="16"/>
        </w:rPr>
        <w:t>pués</w:t>
      </w:r>
      <w:r>
        <w:rPr>
          <w:spacing w:val="-10"/>
          <w:w w:val="105"/>
          <w:sz w:val="16"/>
        </w:rPr>
        <w:t> </w:t>
      </w:r>
      <w:r>
        <w:rPr>
          <w:w w:val="105"/>
          <w:sz w:val="16"/>
        </w:rPr>
        <w:t>tienen</w:t>
      </w:r>
      <w:r>
        <w:rPr>
          <w:spacing w:val="-10"/>
          <w:w w:val="105"/>
          <w:sz w:val="16"/>
        </w:rPr>
        <w:t> </w:t>
      </w:r>
      <w:r>
        <w:rPr>
          <w:w w:val="105"/>
          <w:sz w:val="16"/>
        </w:rPr>
        <w:t>por</w:t>
      </w:r>
      <w:r>
        <w:rPr>
          <w:spacing w:val="-10"/>
          <w:w w:val="105"/>
          <w:sz w:val="16"/>
        </w:rPr>
        <w:t> </w:t>
      </w:r>
      <w:r>
        <w:rPr>
          <w:w w:val="105"/>
          <w:sz w:val="16"/>
        </w:rPr>
        <w:t>trasfondo</w:t>
      </w:r>
      <w:r>
        <w:rPr>
          <w:spacing w:val="-10"/>
          <w:w w:val="105"/>
          <w:sz w:val="16"/>
        </w:rPr>
        <w:t> </w:t>
      </w:r>
      <w:r>
        <w:rPr>
          <w:w w:val="105"/>
          <w:sz w:val="16"/>
        </w:rPr>
        <w:t>la</w:t>
      </w:r>
      <w:r>
        <w:rPr>
          <w:spacing w:val="-10"/>
          <w:w w:val="105"/>
          <w:sz w:val="16"/>
        </w:rPr>
        <w:t> </w:t>
      </w:r>
      <w:r>
        <w:rPr>
          <w:w w:val="105"/>
          <w:sz w:val="16"/>
        </w:rPr>
        <w:t>cohesión</w:t>
      </w:r>
      <w:r>
        <w:rPr>
          <w:spacing w:val="-10"/>
          <w:w w:val="105"/>
          <w:sz w:val="16"/>
        </w:rPr>
        <w:t> </w:t>
      </w:r>
      <w:r>
        <w:rPr>
          <w:w w:val="105"/>
          <w:sz w:val="16"/>
        </w:rPr>
        <w:t>del</w:t>
      </w:r>
      <w:r>
        <w:rPr>
          <w:spacing w:val="-10"/>
          <w:w w:val="105"/>
          <w:sz w:val="16"/>
        </w:rPr>
        <w:t> </w:t>
      </w:r>
      <w:r>
        <w:rPr>
          <w:w w:val="105"/>
          <w:sz w:val="16"/>
        </w:rPr>
        <w:t>movimiento</w:t>
      </w:r>
      <w:r>
        <w:rPr>
          <w:spacing w:val="-10"/>
          <w:w w:val="105"/>
          <w:sz w:val="16"/>
        </w:rPr>
        <w:t> </w:t>
      </w:r>
      <w:r>
        <w:rPr>
          <w:w w:val="105"/>
          <w:sz w:val="16"/>
        </w:rPr>
        <w:t>de</w:t>
      </w:r>
      <w:r>
        <w:rPr>
          <w:spacing w:val="-10"/>
          <w:w w:val="105"/>
          <w:sz w:val="16"/>
        </w:rPr>
        <w:t> </w:t>
      </w:r>
      <w:r>
        <w:rPr>
          <w:w w:val="105"/>
          <w:sz w:val="16"/>
        </w:rPr>
        <w:t>defensa</w:t>
      </w:r>
      <w:r>
        <w:rPr>
          <w:spacing w:val="-10"/>
          <w:w w:val="105"/>
          <w:sz w:val="16"/>
        </w:rPr>
        <w:t> </w:t>
      </w:r>
      <w:r>
        <w:rPr>
          <w:w w:val="105"/>
          <w:sz w:val="16"/>
        </w:rPr>
        <w:t>de</w:t>
      </w:r>
      <w:r>
        <w:rPr>
          <w:spacing w:val="-10"/>
          <w:w w:val="105"/>
          <w:sz w:val="16"/>
        </w:rPr>
        <w:t> </w:t>
      </w:r>
      <w:r>
        <w:rPr>
          <w:w w:val="105"/>
          <w:sz w:val="16"/>
        </w:rPr>
        <w:t>la</w:t>
      </w:r>
      <w:r>
        <w:rPr>
          <w:spacing w:val="-10"/>
          <w:w w:val="105"/>
          <w:sz w:val="16"/>
        </w:rPr>
        <w:t> </w:t>
      </w:r>
      <w:r>
        <w:rPr>
          <w:w w:val="105"/>
          <w:sz w:val="16"/>
        </w:rPr>
        <w:t>producción</w:t>
      </w:r>
      <w:r>
        <w:rPr>
          <w:spacing w:val="-10"/>
          <w:w w:val="105"/>
          <w:sz w:val="16"/>
        </w:rPr>
        <w:t> </w:t>
      </w:r>
      <w:r>
        <w:rPr>
          <w:w w:val="105"/>
          <w:sz w:val="16"/>
        </w:rPr>
        <w:t>de</w:t>
      </w:r>
      <w:r>
        <w:rPr>
          <w:spacing w:val="-10"/>
          <w:w w:val="105"/>
          <w:sz w:val="16"/>
        </w:rPr>
        <w:t> </w:t>
      </w:r>
      <w:r>
        <w:rPr>
          <w:w w:val="105"/>
          <w:sz w:val="16"/>
        </w:rPr>
        <w:t>hoja de</w:t>
      </w:r>
      <w:r>
        <w:rPr>
          <w:spacing w:val="-15"/>
          <w:w w:val="105"/>
          <w:sz w:val="16"/>
        </w:rPr>
        <w:t> </w:t>
      </w:r>
      <w:r>
        <w:rPr>
          <w:w w:val="105"/>
          <w:sz w:val="16"/>
        </w:rPr>
        <w:t>coca</w:t>
      </w:r>
      <w:r>
        <w:rPr>
          <w:spacing w:val="-15"/>
          <w:w w:val="105"/>
          <w:sz w:val="16"/>
        </w:rPr>
        <w:t> </w:t>
      </w:r>
      <w:r>
        <w:rPr>
          <w:w w:val="105"/>
          <w:sz w:val="16"/>
        </w:rPr>
        <w:t>pero</w:t>
      </w:r>
      <w:r>
        <w:rPr>
          <w:spacing w:val="-15"/>
          <w:w w:val="105"/>
          <w:sz w:val="16"/>
        </w:rPr>
        <w:t> </w:t>
      </w:r>
      <w:r>
        <w:rPr>
          <w:w w:val="105"/>
          <w:sz w:val="16"/>
        </w:rPr>
        <w:t>en</w:t>
      </w:r>
      <w:r>
        <w:rPr>
          <w:spacing w:val="-15"/>
          <w:w w:val="105"/>
          <w:sz w:val="16"/>
        </w:rPr>
        <w:t> </w:t>
      </w:r>
      <w:r>
        <w:rPr>
          <w:w w:val="105"/>
          <w:sz w:val="16"/>
        </w:rPr>
        <w:t>un</w:t>
      </w:r>
      <w:r>
        <w:rPr>
          <w:spacing w:val="-15"/>
          <w:w w:val="105"/>
          <w:sz w:val="16"/>
        </w:rPr>
        <w:t> </w:t>
      </w:r>
      <w:r>
        <w:rPr>
          <w:w w:val="105"/>
          <w:sz w:val="16"/>
        </w:rPr>
        <w:t>claro</w:t>
      </w:r>
      <w:r>
        <w:rPr>
          <w:spacing w:val="-15"/>
          <w:w w:val="105"/>
          <w:sz w:val="16"/>
        </w:rPr>
        <w:t> </w:t>
      </w:r>
      <w:r>
        <w:rPr>
          <w:w w:val="105"/>
          <w:sz w:val="16"/>
        </w:rPr>
        <w:t>proceso</w:t>
      </w:r>
      <w:r>
        <w:rPr>
          <w:spacing w:val="-15"/>
          <w:w w:val="105"/>
          <w:sz w:val="16"/>
        </w:rPr>
        <w:t> </w:t>
      </w:r>
      <w:r>
        <w:rPr>
          <w:w w:val="105"/>
          <w:sz w:val="16"/>
        </w:rPr>
        <w:t>de</w:t>
      </w:r>
      <w:r>
        <w:rPr>
          <w:spacing w:val="-15"/>
          <w:w w:val="105"/>
          <w:sz w:val="16"/>
        </w:rPr>
        <w:t> </w:t>
      </w:r>
      <w:r>
        <w:rPr>
          <w:w w:val="105"/>
          <w:sz w:val="16"/>
        </w:rPr>
        <w:t>politización,</w:t>
      </w:r>
      <w:r>
        <w:rPr>
          <w:spacing w:val="-14"/>
          <w:w w:val="105"/>
          <w:sz w:val="16"/>
        </w:rPr>
        <w:t> </w:t>
      </w:r>
      <w:r>
        <w:rPr>
          <w:w w:val="105"/>
          <w:sz w:val="16"/>
        </w:rPr>
        <w:t>conformando</w:t>
      </w:r>
      <w:r>
        <w:rPr>
          <w:spacing w:val="-15"/>
          <w:w w:val="105"/>
          <w:sz w:val="16"/>
        </w:rPr>
        <w:t> </w:t>
      </w:r>
      <w:r>
        <w:rPr>
          <w:w w:val="105"/>
          <w:sz w:val="16"/>
        </w:rPr>
        <w:t>además</w:t>
      </w:r>
      <w:r>
        <w:rPr>
          <w:spacing w:val="-14"/>
          <w:w w:val="105"/>
          <w:sz w:val="16"/>
        </w:rPr>
        <w:t> </w:t>
      </w:r>
      <w:r>
        <w:rPr>
          <w:w w:val="105"/>
          <w:sz w:val="16"/>
        </w:rPr>
        <w:t>el</w:t>
      </w:r>
      <w:r>
        <w:rPr>
          <w:spacing w:val="-15"/>
          <w:w w:val="105"/>
          <w:sz w:val="16"/>
        </w:rPr>
        <w:t> </w:t>
      </w:r>
      <w:r>
        <w:rPr>
          <w:w w:val="105"/>
          <w:sz w:val="16"/>
        </w:rPr>
        <w:t>núcleo</w:t>
      </w:r>
      <w:r>
        <w:rPr>
          <w:spacing w:val="-14"/>
          <w:w w:val="105"/>
          <w:sz w:val="16"/>
        </w:rPr>
        <w:t> </w:t>
      </w:r>
      <w:r>
        <w:rPr>
          <w:w w:val="105"/>
          <w:sz w:val="16"/>
        </w:rPr>
        <w:t>discursivo y</w:t>
      </w:r>
      <w:r>
        <w:rPr>
          <w:spacing w:val="-6"/>
          <w:w w:val="105"/>
          <w:sz w:val="16"/>
        </w:rPr>
        <w:t> </w:t>
      </w:r>
      <w:r>
        <w:rPr>
          <w:w w:val="105"/>
          <w:sz w:val="16"/>
        </w:rPr>
        <w:t>primeros</w:t>
      </w:r>
      <w:r>
        <w:rPr>
          <w:spacing w:val="-6"/>
          <w:w w:val="105"/>
          <w:sz w:val="16"/>
        </w:rPr>
        <w:t> </w:t>
      </w:r>
      <w:r>
        <w:rPr>
          <w:w w:val="105"/>
          <w:sz w:val="16"/>
        </w:rPr>
        <w:t>objetivos</w:t>
      </w:r>
      <w:r>
        <w:rPr>
          <w:spacing w:val="-6"/>
          <w:w w:val="105"/>
          <w:sz w:val="16"/>
        </w:rPr>
        <w:t> </w:t>
      </w:r>
      <w:r>
        <w:rPr>
          <w:w w:val="105"/>
          <w:sz w:val="16"/>
        </w:rPr>
        <w:t>de</w:t>
      </w:r>
      <w:r>
        <w:rPr>
          <w:spacing w:val="-6"/>
          <w:w w:val="105"/>
          <w:sz w:val="16"/>
        </w:rPr>
        <w:t> </w:t>
      </w:r>
      <w:r>
        <w:rPr>
          <w:w w:val="105"/>
          <w:sz w:val="16"/>
        </w:rPr>
        <w:t>la</w:t>
      </w:r>
      <w:r>
        <w:rPr>
          <w:spacing w:val="-6"/>
          <w:w w:val="105"/>
          <w:sz w:val="16"/>
        </w:rPr>
        <w:t> </w:t>
      </w:r>
      <w:r>
        <w:rPr>
          <w:w w:val="105"/>
          <w:sz w:val="16"/>
        </w:rPr>
        <w:t>lucha</w:t>
      </w:r>
      <w:r>
        <w:rPr>
          <w:spacing w:val="-6"/>
          <w:w w:val="105"/>
          <w:sz w:val="16"/>
        </w:rPr>
        <w:t> </w:t>
      </w:r>
      <w:r>
        <w:rPr>
          <w:w w:val="105"/>
          <w:sz w:val="16"/>
        </w:rPr>
        <w:t>[…]”</w:t>
      </w:r>
      <w:r>
        <w:rPr>
          <w:spacing w:val="-6"/>
          <w:w w:val="105"/>
          <w:sz w:val="16"/>
        </w:rPr>
        <w:t> </w:t>
      </w:r>
      <w:r>
        <w:rPr>
          <w:w w:val="105"/>
          <w:sz w:val="16"/>
        </w:rPr>
        <w:t>(Ramos,</w:t>
      </w:r>
      <w:r>
        <w:rPr>
          <w:spacing w:val="-6"/>
          <w:w w:val="105"/>
          <w:sz w:val="16"/>
        </w:rPr>
        <w:t> </w:t>
      </w:r>
      <w:r>
        <w:rPr>
          <w:w w:val="105"/>
          <w:sz w:val="16"/>
        </w:rPr>
        <w:t>2012:</w:t>
      </w:r>
      <w:r>
        <w:rPr>
          <w:spacing w:val="-6"/>
          <w:w w:val="105"/>
          <w:sz w:val="16"/>
        </w:rPr>
        <w:t> </w:t>
      </w:r>
      <w:r>
        <w:rPr>
          <w:w w:val="105"/>
          <w:sz w:val="16"/>
        </w:rPr>
        <w:t>85).</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430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24328" from="15pt,-39.924931pt" to="0pt,-39.924931pt" stroked="true" strokeweight=".25pt" strokecolor="#000000">
            <w10:wrap type="none"/>
          </v:line>
        </w:pict>
      </w:r>
      <w:r>
        <w:rPr/>
        <w:pict>
          <v:line style="position:absolute;mso-position-horizontal-relative:page;mso-position-vertical-relative:paragraph;z-index:24352" from="452.196991pt,-39.924931pt" to="467.196991pt,-39.924931pt" stroked="true" strokeweight=".25pt" strokecolor="#000000">
            <w10:wrap type="none"/>
          </v:line>
        </w:pict>
      </w:r>
      <w:r>
        <w:rPr/>
        <w:pict>
          <v:line style="position:absolute;mso-position-horizontal-relative:page;mso-position-vertical-relative:paragraph;z-index:24376" from="21pt,-45.924931pt" to="21pt,-60.924931pt" stroked="true" strokeweight=".25pt" strokecolor="#000000">
            <w10:wrap type="none"/>
          </v:line>
        </w:pict>
      </w:r>
      <w:r>
        <w:rPr/>
        <w:pict>
          <v:line style="position:absolute;mso-position-horizontal-relative:page;mso-position-vertical-relative:paragraph;z-index:24400" from="446.196991pt,-45.924931pt" to="446.196991pt,-60.924931pt" stroked="true" strokeweight=".25pt" strokecolor="#000000">
            <w10:wrap type="none"/>
          </v:line>
        </w:pict>
      </w:r>
      <w:r>
        <w:rPr>
          <w:w w:val="99"/>
          <w:sz w:val="22"/>
        </w:rPr>
        <w:t>198</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before="64"/>
        <w:ind w:left="1497"/>
        <w:jc w:val="both"/>
      </w:pPr>
      <w:r>
        <w:rPr>
          <w:w w:val="105"/>
        </w:rPr>
        <w:t>nación ingeniosa de elementos que subyacían en el imaginario colectivo</w:t>
      </w:r>
    </w:p>
    <w:p>
      <w:pPr>
        <w:pStyle w:val="BodyText"/>
        <w:spacing w:line="307" w:lineRule="auto" w:before="65"/>
        <w:ind w:left="1497" w:right="1494"/>
        <w:jc w:val="both"/>
      </w:pPr>
      <w:r>
        <w:rPr>
          <w:w w:val="105"/>
        </w:rPr>
        <w:t>–los</w:t>
      </w:r>
      <w:r>
        <w:rPr>
          <w:spacing w:val="-6"/>
          <w:w w:val="105"/>
        </w:rPr>
        <w:t> </w:t>
      </w:r>
      <w:r>
        <w:rPr>
          <w:w w:val="105"/>
        </w:rPr>
        <w:t>cuales</w:t>
      </w:r>
      <w:r>
        <w:rPr>
          <w:spacing w:val="-6"/>
          <w:w w:val="105"/>
        </w:rPr>
        <w:t> </w:t>
      </w:r>
      <w:r>
        <w:rPr>
          <w:w w:val="105"/>
        </w:rPr>
        <w:t>habían</w:t>
      </w:r>
      <w:r>
        <w:rPr>
          <w:spacing w:val="-6"/>
          <w:w w:val="105"/>
        </w:rPr>
        <w:t> </w:t>
      </w:r>
      <w:r>
        <w:rPr>
          <w:w w:val="105"/>
        </w:rPr>
        <w:t>sido</w:t>
      </w:r>
      <w:r>
        <w:rPr>
          <w:spacing w:val="-6"/>
          <w:w w:val="105"/>
        </w:rPr>
        <w:t> </w:t>
      </w:r>
      <w:r>
        <w:rPr>
          <w:w w:val="105"/>
        </w:rPr>
        <w:t>denostados</w:t>
      </w:r>
      <w:r>
        <w:rPr>
          <w:spacing w:val="-5"/>
          <w:w w:val="105"/>
        </w:rPr>
        <w:t> </w:t>
      </w:r>
      <w:r>
        <w:rPr>
          <w:w w:val="105"/>
        </w:rPr>
        <w:t>por</w:t>
      </w:r>
      <w:r>
        <w:rPr>
          <w:spacing w:val="-6"/>
          <w:w w:val="105"/>
        </w:rPr>
        <w:t> </w:t>
      </w:r>
      <w:r>
        <w:rPr>
          <w:w w:val="105"/>
        </w:rPr>
        <w:t>una</w:t>
      </w:r>
      <w:r>
        <w:rPr>
          <w:spacing w:val="-6"/>
          <w:w w:val="105"/>
        </w:rPr>
        <w:t> </w:t>
      </w:r>
      <w:r>
        <w:rPr>
          <w:w w:val="105"/>
        </w:rPr>
        <w:t>ideología</w:t>
      </w:r>
      <w:r>
        <w:rPr>
          <w:spacing w:val="-6"/>
          <w:w w:val="105"/>
        </w:rPr>
        <w:t> </w:t>
      </w:r>
      <w:r>
        <w:rPr>
          <w:w w:val="105"/>
        </w:rPr>
        <w:t>con</w:t>
      </w:r>
      <w:r>
        <w:rPr>
          <w:spacing w:val="-6"/>
          <w:w w:val="105"/>
        </w:rPr>
        <w:t> </w:t>
      </w:r>
      <w:r>
        <w:rPr>
          <w:w w:val="105"/>
        </w:rPr>
        <w:t>tendencia</w:t>
      </w:r>
      <w:r>
        <w:rPr>
          <w:spacing w:val="-6"/>
          <w:w w:val="105"/>
        </w:rPr>
        <w:t> </w:t>
      </w:r>
      <w:r>
        <w:rPr>
          <w:w w:val="105"/>
        </w:rPr>
        <w:t>ho- mogeneizadora–</w:t>
      </w:r>
      <w:r>
        <w:rPr>
          <w:spacing w:val="-4"/>
          <w:w w:val="105"/>
        </w:rPr>
        <w:t> </w:t>
      </w:r>
      <w:r>
        <w:rPr>
          <w:w w:val="105"/>
        </w:rPr>
        <w:t>y</w:t>
      </w:r>
      <w:r>
        <w:rPr>
          <w:spacing w:val="-4"/>
          <w:w w:val="105"/>
        </w:rPr>
        <w:t> </w:t>
      </w:r>
      <w:r>
        <w:rPr>
          <w:w w:val="105"/>
        </w:rPr>
        <w:t>que</w:t>
      </w:r>
      <w:r>
        <w:rPr>
          <w:spacing w:val="-4"/>
          <w:w w:val="105"/>
        </w:rPr>
        <w:t> </w:t>
      </w:r>
      <w:r>
        <w:rPr>
          <w:w w:val="105"/>
        </w:rPr>
        <w:t>buscaban</w:t>
      </w:r>
      <w:r>
        <w:rPr>
          <w:spacing w:val="-5"/>
          <w:w w:val="105"/>
        </w:rPr>
        <w:t> </w:t>
      </w:r>
      <w:r>
        <w:rPr>
          <w:w w:val="105"/>
        </w:rPr>
        <w:t>dar</w:t>
      </w:r>
      <w:r>
        <w:rPr>
          <w:spacing w:val="-4"/>
          <w:w w:val="105"/>
        </w:rPr>
        <w:t> </w:t>
      </w:r>
      <w:r>
        <w:rPr>
          <w:w w:val="105"/>
        </w:rPr>
        <w:t>el</w:t>
      </w:r>
      <w:r>
        <w:rPr>
          <w:spacing w:val="-4"/>
          <w:w w:val="105"/>
        </w:rPr>
        <w:t> </w:t>
      </w:r>
      <w:r>
        <w:rPr>
          <w:w w:val="105"/>
        </w:rPr>
        <w:t>mensaje</w:t>
      </w:r>
      <w:r>
        <w:rPr>
          <w:spacing w:val="-4"/>
          <w:w w:val="105"/>
        </w:rPr>
        <w:t> </w:t>
      </w:r>
      <w:r>
        <w:rPr>
          <w:w w:val="105"/>
        </w:rPr>
        <w:t>de</w:t>
      </w:r>
      <w:r>
        <w:rPr>
          <w:spacing w:val="-4"/>
          <w:w w:val="105"/>
        </w:rPr>
        <w:t> </w:t>
      </w:r>
      <w:r>
        <w:rPr>
          <w:w w:val="105"/>
        </w:rPr>
        <w:t>que</w:t>
      </w:r>
      <w:r>
        <w:rPr>
          <w:spacing w:val="-4"/>
          <w:w w:val="105"/>
        </w:rPr>
        <w:t> </w:t>
      </w:r>
      <w:r>
        <w:rPr>
          <w:w w:val="105"/>
        </w:rPr>
        <w:t>la</w:t>
      </w:r>
      <w:r>
        <w:rPr>
          <w:spacing w:val="-4"/>
          <w:w w:val="105"/>
        </w:rPr>
        <w:t> </w:t>
      </w:r>
      <w:r>
        <w:rPr>
          <w:w w:val="105"/>
        </w:rPr>
        <w:t>nación</w:t>
      </w:r>
      <w:r>
        <w:rPr>
          <w:spacing w:val="-4"/>
          <w:w w:val="105"/>
        </w:rPr>
        <w:t> </w:t>
      </w:r>
      <w:r>
        <w:rPr>
          <w:w w:val="105"/>
        </w:rPr>
        <w:t>era</w:t>
      </w:r>
      <w:r>
        <w:rPr>
          <w:spacing w:val="-4"/>
          <w:w w:val="105"/>
        </w:rPr>
        <w:t> </w:t>
      </w:r>
      <w:r>
        <w:rPr>
          <w:w w:val="105"/>
        </w:rPr>
        <w:t>de </w:t>
      </w:r>
      <w:r>
        <w:rPr/>
        <w:t>construcción  y  pertenencia</w:t>
      </w:r>
      <w:r>
        <w:rPr>
          <w:spacing w:val="-12"/>
        </w:rPr>
        <w:t> </w:t>
      </w:r>
      <w:r>
        <w:rPr/>
        <w:t>conjuntas:</w:t>
      </w:r>
    </w:p>
    <w:p>
      <w:pPr>
        <w:pStyle w:val="BodyText"/>
        <w:spacing w:before="7"/>
        <w:rPr>
          <w:sz w:val="21"/>
        </w:rPr>
      </w:pPr>
    </w:p>
    <w:p>
      <w:pPr>
        <w:spacing w:line="273" w:lineRule="auto" w:before="0"/>
        <w:ind w:left="2177" w:right="1494" w:firstLine="0"/>
        <w:jc w:val="both"/>
        <w:rPr>
          <w:sz w:val="18"/>
        </w:rPr>
      </w:pPr>
      <w:r>
        <w:rPr>
          <w:sz w:val="18"/>
        </w:rPr>
        <w:t>[…] es que los mestizos tienen también su matriz indígena,</w:t>
      </w:r>
      <w:r>
        <w:rPr>
          <w:position w:val="6"/>
          <w:sz w:val="12"/>
        </w:rPr>
        <w:t>9 </w:t>
      </w:r>
      <w:r>
        <w:rPr>
          <w:sz w:val="18"/>
        </w:rPr>
        <w:t>los mineros vienen de los pueblos ancestrales, los fabriles vienen de ahí, tú ves a un policía y viene de ahí, eh… los profesionales son casi todos quechuas, aymaras, tupi-guaranís, yo mismo hablo quechua, el problema se trata    de  difundir  […]  (marco,</w:t>
      </w:r>
      <w:r>
        <w:rPr>
          <w:spacing w:val="-1"/>
          <w:sz w:val="18"/>
        </w:rPr>
        <w:t> </w:t>
      </w:r>
      <w:r>
        <w:rPr>
          <w:sz w:val="18"/>
        </w:rPr>
        <w:t>2013).</w:t>
      </w:r>
    </w:p>
    <w:p>
      <w:pPr>
        <w:pStyle w:val="BodyText"/>
        <w:rPr>
          <w:sz w:val="18"/>
        </w:rPr>
      </w:pPr>
    </w:p>
    <w:p>
      <w:pPr>
        <w:pStyle w:val="BodyText"/>
        <w:spacing w:line="304" w:lineRule="auto" w:before="127"/>
        <w:ind w:left="1497" w:right="1494"/>
        <w:jc w:val="both"/>
        <w:rPr>
          <w:sz w:val="14"/>
        </w:rPr>
      </w:pPr>
      <w:r>
        <w:rPr>
          <w:spacing w:val="-17"/>
          <w:w w:val="107"/>
        </w:rPr>
        <w:t>p</w:t>
      </w:r>
      <w:r>
        <w:rPr>
          <w:w w:val="102"/>
        </w:rPr>
        <w:t>or</w:t>
      </w:r>
      <w:r>
        <w:rPr>
          <w:spacing w:val="17"/>
        </w:rPr>
        <w:t> </w:t>
      </w:r>
      <w:r>
        <w:rPr>
          <w:w w:val="105"/>
        </w:rPr>
        <w:t>último,</w:t>
      </w:r>
      <w:r>
        <w:rPr>
          <w:spacing w:val="17"/>
        </w:rPr>
        <w:t> </w:t>
      </w:r>
      <w:r>
        <w:rPr>
          <w:spacing w:val="-1"/>
          <w:w w:val="102"/>
        </w:rPr>
        <w:t>l</w:t>
      </w:r>
      <w:r>
        <w:rPr>
          <w:w w:val="102"/>
        </w:rPr>
        <w:t>a</w:t>
      </w:r>
      <w:r>
        <w:rPr>
          <w:spacing w:val="17"/>
        </w:rPr>
        <w:t> </w:t>
      </w:r>
      <w:r>
        <w:rPr>
          <w:w w:val="100"/>
        </w:rPr>
        <w:t>cuestión</w:t>
      </w:r>
      <w:r>
        <w:rPr>
          <w:spacing w:val="17"/>
        </w:rPr>
        <w:t> </w:t>
      </w:r>
      <w:r>
        <w:rPr>
          <w:spacing w:val="-1"/>
          <w:w w:val="104"/>
        </w:rPr>
        <w:t>d</w:t>
      </w:r>
      <w:r>
        <w:rPr>
          <w:w w:val="104"/>
        </w:rPr>
        <w:t>e</w:t>
      </w:r>
      <w:r>
        <w:rPr>
          <w:spacing w:val="17"/>
        </w:rPr>
        <w:t> </w:t>
      </w:r>
      <w:r>
        <w:rPr>
          <w:spacing w:val="-1"/>
          <w:w w:val="102"/>
        </w:rPr>
        <w:t>l</w:t>
      </w:r>
      <w:r>
        <w:rPr>
          <w:w w:val="102"/>
        </w:rPr>
        <w:t>a</w:t>
      </w:r>
      <w:r>
        <w:rPr>
          <w:spacing w:val="17"/>
        </w:rPr>
        <w:t> </w:t>
      </w:r>
      <w:r>
        <w:rPr>
          <w:w w:val="104"/>
        </w:rPr>
        <w:t>ruptura.</w:t>
      </w:r>
      <w:r>
        <w:rPr>
          <w:spacing w:val="17"/>
        </w:rPr>
        <w:t> </w:t>
      </w:r>
      <w:r>
        <w:rPr>
          <w:w w:val="238"/>
        </w:rPr>
        <w:t>l</w:t>
      </w:r>
      <w:r>
        <w:rPr>
          <w:w w:val="101"/>
        </w:rPr>
        <w:t>a</w:t>
      </w:r>
      <w:r>
        <w:rPr>
          <w:spacing w:val="17"/>
        </w:rPr>
        <w:t> </w:t>
      </w:r>
      <w:r>
        <w:rPr>
          <w:spacing w:val="-1"/>
          <w:w w:val="102"/>
        </w:rPr>
        <w:t>necesida</w:t>
      </w:r>
      <w:r>
        <w:rPr>
          <w:w w:val="102"/>
        </w:rPr>
        <w:t>d</w:t>
      </w:r>
      <w:r>
        <w:rPr>
          <w:spacing w:val="18"/>
        </w:rPr>
        <w:t> </w:t>
      </w:r>
      <w:r>
        <w:rPr>
          <w:spacing w:val="-1"/>
          <w:w w:val="104"/>
        </w:rPr>
        <w:t>d</w:t>
      </w:r>
      <w:r>
        <w:rPr>
          <w:w w:val="104"/>
        </w:rPr>
        <w:t>e</w:t>
      </w:r>
      <w:r>
        <w:rPr>
          <w:spacing w:val="17"/>
        </w:rPr>
        <w:t> </w:t>
      </w:r>
      <w:r>
        <w:rPr>
          <w:spacing w:val="-1"/>
          <w:w w:val="101"/>
        </w:rPr>
        <w:t>quieb</w:t>
      </w:r>
      <w:r>
        <w:rPr>
          <w:spacing w:val="-7"/>
          <w:w w:val="101"/>
        </w:rPr>
        <w:t>r</w:t>
      </w:r>
      <w:r>
        <w:rPr>
          <w:w w:val="101"/>
        </w:rPr>
        <w:t>e</w:t>
      </w:r>
      <w:r>
        <w:rPr>
          <w:spacing w:val="17"/>
        </w:rPr>
        <w:t> </w:t>
      </w:r>
      <w:r>
        <w:rPr>
          <w:spacing w:val="-1"/>
          <w:w w:val="101"/>
        </w:rPr>
        <w:t>histórico </w:t>
      </w:r>
      <w:r>
        <w:rPr>
          <w:spacing w:val="-3"/>
        </w:rPr>
        <w:t>representó </w:t>
      </w:r>
      <w:r>
        <w:rPr/>
        <w:t>el anhelo de justicia negado por los anteriores regímenes po- líticos. significó el advenimiento del cambio que posibilitaría –no provo- caría– la transformación de la nación; implicó la inserción en el campo político con un objetivo tácito: la toma del </w:t>
      </w:r>
      <w:r>
        <w:rPr>
          <w:spacing w:val="-4"/>
        </w:rPr>
        <w:t>poder, </w:t>
      </w:r>
      <w:r>
        <w:rPr/>
        <w:t>que en última instancia  es el elemento que define  el significado de los   </w:t>
      </w:r>
      <w:r>
        <w:rPr>
          <w:spacing w:val="15"/>
        </w:rPr>
        <w:t> </w:t>
      </w:r>
      <w:r>
        <w:rPr/>
        <w:t>conceptos.</w:t>
      </w:r>
      <w:r>
        <w:rPr>
          <w:position w:val="7"/>
          <w:sz w:val="14"/>
        </w:rPr>
        <w:t>10</w:t>
      </w:r>
    </w:p>
    <w:p>
      <w:pPr>
        <w:pStyle w:val="BodyText"/>
        <w:rPr>
          <w:sz w:val="22"/>
        </w:rPr>
      </w:pPr>
    </w:p>
    <w:p>
      <w:pPr>
        <w:pStyle w:val="BodyText"/>
        <w:rPr>
          <w:sz w:val="22"/>
        </w:rPr>
      </w:pPr>
    </w:p>
    <w:p>
      <w:pPr>
        <w:pStyle w:val="BodyText"/>
        <w:rPr>
          <w:sz w:val="22"/>
        </w:rPr>
      </w:pPr>
    </w:p>
    <w:p>
      <w:pPr>
        <w:spacing w:line="280" w:lineRule="auto" w:before="160"/>
        <w:ind w:left="1497" w:right="1495" w:firstLine="396"/>
        <w:jc w:val="both"/>
        <w:rPr>
          <w:sz w:val="16"/>
        </w:rPr>
      </w:pPr>
      <w:r>
        <w:rPr>
          <w:w w:val="105"/>
          <w:position w:val="5"/>
          <w:sz w:val="11"/>
        </w:rPr>
        <w:t>9 </w:t>
      </w:r>
      <w:r>
        <w:rPr>
          <w:w w:val="105"/>
          <w:sz w:val="16"/>
        </w:rPr>
        <w:t>no en vano, el vicepresidente del estado plurinacional, en su alocución del mar-  tes 6 de agosto de 2013, en conmemoración del 188 aniversario de la independencia de Bolivia señaló: “[…] el mestizaje no es una identidad, es una categoría colonial tributaria. en sentido estricto todo ser humano del mundo biológicamente es mestizo, por nuestra sangre fluyen todas las sangres del mundo y culturalmente no es pura. entonces no hay una</w:t>
      </w:r>
      <w:r>
        <w:rPr>
          <w:spacing w:val="-7"/>
          <w:w w:val="105"/>
          <w:sz w:val="16"/>
        </w:rPr>
        <w:t> </w:t>
      </w:r>
      <w:r>
        <w:rPr>
          <w:w w:val="105"/>
          <w:sz w:val="16"/>
        </w:rPr>
        <w:t>identidad</w:t>
      </w:r>
      <w:r>
        <w:rPr>
          <w:spacing w:val="-7"/>
          <w:w w:val="105"/>
          <w:sz w:val="16"/>
        </w:rPr>
        <w:t> </w:t>
      </w:r>
      <w:r>
        <w:rPr>
          <w:w w:val="105"/>
          <w:sz w:val="16"/>
        </w:rPr>
        <w:t>pura</w:t>
      </w:r>
      <w:r>
        <w:rPr>
          <w:spacing w:val="-7"/>
          <w:w w:val="105"/>
          <w:sz w:val="16"/>
        </w:rPr>
        <w:t> </w:t>
      </w:r>
      <w:r>
        <w:rPr>
          <w:w w:val="105"/>
          <w:sz w:val="16"/>
        </w:rPr>
        <w:t>y</w:t>
      </w:r>
      <w:r>
        <w:rPr>
          <w:spacing w:val="-7"/>
          <w:w w:val="105"/>
          <w:sz w:val="16"/>
        </w:rPr>
        <w:t> </w:t>
      </w:r>
      <w:r>
        <w:rPr>
          <w:w w:val="105"/>
          <w:sz w:val="16"/>
        </w:rPr>
        <w:t>se</w:t>
      </w:r>
      <w:r>
        <w:rPr>
          <w:spacing w:val="-7"/>
          <w:w w:val="105"/>
          <w:sz w:val="16"/>
        </w:rPr>
        <w:t> </w:t>
      </w:r>
      <w:r>
        <w:rPr>
          <w:w w:val="105"/>
          <w:sz w:val="16"/>
        </w:rPr>
        <w:t>mantiene</w:t>
      </w:r>
      <w:r>
        <w:rPr>
          <w:spacing w:val="-7"/>
          <w:w w:val="105"/>
          <w:sz w:val="16"/>
        </w:rPr>
        <w:t> </w:t>
      </w:r>
      <w:r>
        <w:rPr>
          <w:w w:val="105"/>
          <w:sz w:val="16"/>
        </w:rPr>
        <w:t>estática,</w:t>
      </w:r>
      <w:r>
        <w:rPr>
          <w:spacing w:val="-7"/>
          <w:w w:val="105"/>
          <w:sz w:val="16"/>
        </w:rPr>
        <w:t> </w:t>
      </w:r>
      <w:r>
        <w:rPr>
          <w:w w:val="105"/>
          <w:sz w:val="16"/>
        </w:rPr>
        <w:t>al</w:t>
      </w:r>
      <w:r>
        <w:rPr>
          <w:spacing w:val="-7"/>
          <w:w w:val="105"/>
          <w:sz w:val="16"/>
        </w:rPr>
        <w:t> </w:t>
      </w:r>
      <w:r>
        <w:rPr>
          <w:w w:val="105"/>
          <w:sz w:val="16"/>
        </w:rPr>
        <w:t>contrario,</w:t>
      </w:r>
      <w:r>
        <w:rPr>
          <w:spacing w:val="-7"/>
          <w:w w:val="105"/>
          <w:sz w:val="16"/>
        </w:rPr>
        <w:t> </w:t>
      </w:r>
      <w:r>
        <w:rPr>
          <w:w w:val="105"/>
          <w:sz w:val="16"/>
        </w:rPr>
        <w:t>toda</w:t>
      </w:r>
      <w:r>
        <w:rPr>
          <w:spacing w:val="-7"/>
          <w:w w:val="105"/>
          <w:sz w:val="16"/>
        </w:rPr>
        <w:t> </w:t>
      </w:r>
      <w:r>
        <w:rPr>
          <w:w w:val="105"/>
          <w:sz w:val="16"/>
        </w:rPr>
        <w:t>cultura,</w:t>
      </w:r>
      <w:r>
        <w:rPr>
          <w:spacing w:val="-7"/>
          <w:w w:val="105"/>
          <w:sz w:val="16"/>
        </w:rPr>
        <w:t> </w:t>
      </w:r>
      <w:r>
        <w:rPr>
          <w:w w:val="105"/>
          <w:sz w:val="16"/>
        </w:rPr>
        <w:t>toda</w:t>
      </w:r>
      <w:r>
        <w:rPr>
          <w:spacing w:val="-7"/>
          <w:w w:val="105"/>
          <w:sz w:val="16"/>
        </w:rPr>
        <w:t> </w:t>
      </w:r>
      <w:r>
        <w:rPr>
          <w:w w:val="105"/>
          <w:sz w:val="16"/>
        </w:rPr>
        <w:t>identidad</w:t>
      </w:r>
      <w:r>
        <w:rPr>
          <w:spacing w:val="-7"/>
          <w:w w:val="105"/>
          <w:sz w:val="16"/>
        </w:rPr>
        <w:t> </w:t>
      </w:r>
      <w:r>
        <w:rPr>
          <w:w w:val="105"/>
          <w:sz w:val="16"/>
        </w:rPr>
        <w:t>se</w:t>
      </w:r>
      <w:r>
        <w:rPr>
          <w:spacing w:val="-7"/>
          <w:w w:val="105"/>
          <w:sz w:val="16"/>
        </w:rPr>
        <w:t> </w:t>
      </w:r>
      <w:r>
        <w:rPr>
          <w:w w:val="105"/>
          <w:sz w:val="16"/>
        </w:rPr>
        <w:t>en- riquece</w:t>
      </w:r>
      <w:r>
        <w:rPr>
          <w:spacing w:val="-12"/>
          <w:w w:val="105"/>
          <w:sz w:val="16"/>
        </w:rPr>
        <w:t> </w:t>
      </w:r>
      <w:r>
        <w:rPr>
          <w:w w:val="105"/>
          <w:sz w:val="16"/>
        </w:rPr>
        <w:t>permanentemente</w:t>
      </w:r>
      <w:r>
        <w:rPr>
          <w:spacing w:val="-12"/>
          <w:w w:val="105"/>
          <w:sz w:val="16"/>
        </w:rPr>
        <w:t> </w:t>
      </w:r>
      <w:r>
        <w:rPr>
          <w:w w:val="105"/>
          <w:sz w:val="16"/>
        </w:rPr>
        <w:t>de</w:t>
      </w:r>
      <w:r>
        <w:rPr>
          <w:spacing w:val="-12"/>
          <w:w w:val="105"/>
          <w:sz w:val="16"/>
        </w:rPr>
        <w:t> </w:t>
      </w:r>
      <w:r>
        <w:rPr>
          <w:w w:val="105"/>
          <w:sz w:val="16"/>
        </w:rPr>
        <w:t>los</w:t>
      </w:r>
      <w:r>
        <w:rPr>
          <w:spacing w:val="-12"/>
          <w:w w:val="105"/>
          <w:sz w:val="16"/>
        </w:rPr>
        <w:t> </w:t>
      </w:r>
      <w:r>
        <w:rPr>
          <w:w w:val="105"/>
          <w:sz w:val="16"/>
        </w:rPr>
        <w:t>conocimientos,</w:t>
      </w:r>
      <w:r>
        <w:rPr>
          <w:spacing w:val="-12"/>
          <w:w w:val="105"/>
          <w:sz w:val="16"/>
        </w:rPr>
        <w:t> </w:t>
      </w:r>
      <w:r>
        <w:rPr>
          <w:w w:val="105"/>
          <w:sz w:val="16"/>
        </w:rPr>
        <w:t>las</w:t>
      </w:r>
      <w:r>
        <w:rPr>
          <w:spacing w:val="-12"/>
          <w:w w:val="105"/>
          <w:sz w:val="16"/>
        </w:rPr>
        <w:t> </w:t>
      </w:r>
      <w:r>
        <w:rPr>
          <w:w w:val="105"/>
          <w:sz w:val="16"/>
        </w:rPr>
        <w:t>prácticas,</w:t>
      </w:r>
      <w:r>
        <w:rPr>
          <w:spacing w:val="-12"/>
          <w:w w:val="105"/>
          <w:sz w:val="16"/>
        </w:rPr>
        <w:t> </w:t>
      </w:r>
      <w:r>
        <w:rPr>
          <w:w w:val="105"/>
          <w:sz w:val="16"/>
        </w:rPr>
        <w:t>la</w:t>
      </w:r>
      <w:r>
        <w:rPr>
          <w:spacing w:val="-12"/>
          <w:w w:val="105"/>
          <w:sz w:val="16"/>
        </w:rPr>
        <w:t> </w:t>
      </w:r>
      <w:r>
        <w:rPr>
          <w:w w:val="105"/>
          <w:sz w:val="16"/>
        </w:rPr>
        <w:t>tecnología</w:t>
      </w:r>
      <w:r>
        <w:rPr>
          <w:spacing w:val="-12"/>
          <w:w w:val="105"/>
          <w:sz w:val="16"/>
        </w:rPr>
        <w:t> </w:t>
      </w:r>
      <w:r>
        <w:rPr>
          <w:w w:val="105"/>
          <w:sz w:val="16"/>
        </w:rPr>
        <w:t>y</w:t>
      </w:r>
      <w:r>
        <w:rPr>
          <w:spacing w:val="-12"/>
          <w:w w:val="105"/>
          <w:sz w:val="16"/>
        </w:rPr>
        <w:t> </w:t>
      </w:r>
      <w:r>
        <w:rPr>
          <w:w w:val="105"/>
          <w:sz w:val="16"/>
        </w:rPr>
        <w:t>alimentos</w:t>
      </w:r>
      <w:r>
        <w:rPr>
          <w:spacing w:val="-12"/>
          <w:w w:val="105"/>
          <w:sz w:val="16"/>
        </w:rPr>
        <w:t> </w:t>
      </w:r>
      <w:r>
        <w:rPr>
          <w:w w:val="105"/>
          <w:sz w:val="16"/>
        </w:rPr>
        <w:t>de otras culturas […]”; pero por otro lado, no dejó de reconocer que el “[…] bloque indígena originario</w:t>
      </w:r>
      <w:r>
        <w:rPr>
          <w:spacing w:val="-11"/>
          <w:w w:val="105"/>
          <w:sz w:val="16"/>
        </w:rPr>
        <w:t> </w:t>
      </w:r>
      <w:r>
        <w:rPr>
          <w:w w:val="105"/>
          <w:sz w:val="16"/>
        </w:rPr>
        <w:t>y</w:t>
      </w:r>
      <w:r>
        <w:rPr>
          <w:spacing w:val="-11"/>
          <w:w w:val="105"/>
          <w:sz w:val="16"/>
        </w:rPr>
        <w:t> </w:t>
      </w:r>
      <w:r>
        <w:rPr>
          <w:w w:val="105"/>
          <w:sz w:val="16"/>
        </w:rPr>
        <w:t>campesino,</w:t>
      </w:r>
      <w:r>
        <w:rPr>
          <w:spacing w:val="-11"/>
          <w:w w:val="105"/>
          <w:sz w:val="16"/>
        </w:rPr>
        <w:t> </w:t>
      </w:r>
      <w:r>
        <w:rPr>
          <w:w w:val="105"/>
          <w:sz w:val="16"/>
        </w:rPr>
        <w:t>popular</w:t>
      </w:r>
      <w:r>
        <w:rPr>
          <w:spacing w:val="-11"/>
          <w:w w:val="105"/>
          <w:sz w:val="16"/>
        </w:rPr>
        <w:t> </w:t>
      </w:r>
      <w:r>
        <w:rPr>
          <w:w w:val="105"/>
          <w:sz w:val="16"/>
        </w:rPr>
        <w:t>es</w:t>
      </w:r>
      <w:r>
        <w:rPr>
          <w:spacing w:val="-11"/>
          <w:w w:val="105"/>
          <w:sz w:val="16"/>
        </w:rPr>
        <w:t> </w:t>
      </w:r>
      <w:r>
        <w:rPr>
          <w:w w:val="105"/>
          <w:sz w:val="16"/>
        </w:rPr>
        <w:t>el</w:t>
      </w:r>
      <w:r>
        <w:rPr>
          <w:spacing w:val="-11"/>
          <w:w w:val="105"/>
          <w:sz w:val="16"/>
        </w:rPr>
        <w:t> </w:t>
      </w:r>
      <w:r>
        <w:rPr>
          <w:w w:val="105"/>
          <w:sz w:val="16"/>
        </w:rPr>
        <w:t>que</w:t>
      </w:r>
      <w:r>
        <w:rPr>
          <w:spacing w:val="-11"/>
          <w:w w:val="105"/>
          <w:sz w:val="16"/>
        </w:rPr>
        <w:t> </w:t>
      </w:r>
      <w:r>
        <w:rPr>
          <w:w w:val="105"/>
          <w:sz w:val="16"/>
        </w:rPr>
        <w:t>articula,</w:t>
      </w:r>
      <w:r>
        <w:rPr>
          <w:spacing w:val="-11"/>
          <w:w w:val="105"/>
          <w:sz w:val="16"/>
        </w:rPr>
        <w:t> </w:t>
      </w:r>
      <w:r>
        <w:rPr>
          <w:w w:val="105"/>
          <w:sz w:val="16"/>
        </w:rPr>
        <w:t>organiza,</w:t>
      </w:r>
      <w:r>
        <w:rPr>
          <w:spacing w:val="-11"/>
          <w:w w:val="105"/>
          <w:sz w:val="16"/>
        </w:rPr>
        <w:t> </w:t>
      </w:r>
      <w:r>
        <w:rPr>
          <w:w w:val="105"/>
          <w:sz w:val="16"/>
        </w:rPr>
        <w:t>lidera</w:t>
      </w:r>
      <w:r>
        <w:rPr>
          <w:spacing w:val="-11"/>
          <w:w w:val="105"/>
          <w:sz w:val="16"/>
        </w:rPr>
        <w:t> </w:t>
      </w:r>
      <w:r>
        <w:rPr>
          <w:w w:val="105"/>
          <w:sz w:val="16"/>
        </w:rPr>
        <w:t>la</w:t>
      </w:r>
      <w:r>
        <w:rPr>
          <w:spacing w:val="-11"/>
          <w:w w:val="105"/>
          <w:sz w:val="16"/>
        </w:rPr>
        <w:t> </w:t>
      </w:r>
      <w:r>
        <w:rPr>
          <w:w w:val="105"/>
          <w:sz w:val="16"/>
        </w:rPr>
        <w:t>construcción</w:t>
      </w:r>
      <w:r>
        <w:rPr>
          <w:spacing w:val="-11"/>
          <w:w w:val="105"/>
          <w:sz w:val="16"/>
        </w:rPr>
        <w:t> </w:t>
      </w:r>
      <w:r>
        <w:rPr>
          <w:w w:val="105"/>
          <w:sz w:val="16"/>
        </w:rPr>
        <w:t>y</w:t>
      </w:r>
      <w:r>
        <w:rPr>
          <w:spacing w:val="-11"/>
          <w:w w:val="105"/>
          <w:sz w:val="16"/>
        </w:rPr>
        <w:t> </w:t>
      </w:r>
      <w:r>
        <w:rPr>
          <w:w w:val="105"/>
          <w:sz w:val="16"/>
        </w:rPr>
        <w:t>el</w:t>
      </w:r>
      <w:r>
        <w:rPr>
          <w:spacing w:val="-11"/>
          <w:w w:val="105"/>
          <w:sz w:val="16"/>
        </w:rPr>
        <w:t> </w:t>
      </w:r>
      <w:r>
        <w:rPr>
          <w:w w:val="105"/>
          <w:sz w:val="16"/>
        </w:rPr>
        <w:t>con- tenido</w:t>
      </w:r>
      <w:r>
        <w:rPr>
          <w:spacing w:val="-4"/>
          <w:w w:val="105"/>
          <w:sz w:val="16"/>
        </w:rPr>
        <w:t> </w:t>
      </w:r>
      <w:r>
        <w:rPr>
          <w:w w:val="105"/>
          <w:sz w:val="16"/>
        </w:rPr>
        <w:t>de</w:t>
      </w:r>
      <w:r>
        <w:rPr>
          <w:spacing w:val="-4"/>
          <w:w w:val="105"/>
          <w:sz w:val="16"/>
        </w:rPr>
        <w:t> </w:t>
      </w:r>
      <w:r>
        <w:rPr>
          <w:w w:val="105"/>
          <w:sz w:val="16"/>
        </w:rPr>
        <w:t>la</w:t>
      </w:r>
      <w:r>
        <w:rPr>
          <w:spacing w:val="-5"/>
          <w:w w:val="105"/>
          <w:sz w:val="16"/>
        </w:rPr>
        <w:t> </w:t>
      </w:r>
      <w:r>
        <w:rPr>
          <w:w w:val="105"/>
          <w:sz w:val="16"/>
        </w:rPr>
        <w:t>identidad</w:t>
      </w:r>
      <w:r>
        <w:rPr>
          <w:spacing w:val="-4"/>
          <w:w w:val="105"/>
          <w:sz w:val="16"/>
        </w:rPr>
        <w:t> </w:t>
      </w:r>
      <w:r>
        <w:rPr>
          <w:w w:val="105"/>
          <w:sz w:val="16"/>
        </w:rPr>
        <w:t>nacional</w:t>
      </w:r>
      <w:r>
        <w:rPr>
          <w:spacing w:val="-4"/>
          <w:w w:val="105"/>
          <w:sz w:val="16"/>
        </w:rPr>
        <w:t> </w:t>
      </w:r>
      <w:r>
        <w:rPr>
          <w:w w:val="105"/>
          <w:sz w:val="16"/>
        </w:rPr>
        <w:t>boliviana</w:t>
      </w:r>
      <w:r>
        <w:rPr>
          <w:spacing w:val="-5"/>
          <w:w w:val="105"/>
          <w:sz w:val="16"/>
        </w:rPr>
        <w:t> </w:t>
      </w:r>
      <w:r>
        <w:rPr>
          <w:w w:val="105"/>
          <w:sz w:val="16"/>
        </w:rPr>
        <w:t>y</w:t>
      </w:r>
      <w:r>
        <w:rPr>
          <w:spacing w:val="-4"/>
          <w:w w:val="105"/>
          <w:sz w:val="16"/>
        </w:rPr>
        <w:t> </w:t>
      </w:r>
      <w:r>
        <w:rPr>
          <w:w w:val="105"/>
          <w:sz w:val="16"/>
        </w:rPr>
        <w:t>del</w:t>
      </w:r>
      <w:r>
        <w:rPr>
          <w:spacing w:val="-4"/>
          <w:w w:val="105"/>
          <w:sz w:val="16"/>
        </w:rPr>
        <w:t> </w:t>
      </w:r>
      <w:r>
        <w:rPr>
          <w:w w:val="105"/>
          <w:sz w:val="16"/>
        </w:rPr>
        <w:t>estado</w:t>
      </w:r>
      <w:r>
        <w:rPr>
          <w:spacing w:val="-5"/>
          <w:w w:val="105"/>
          <w:sz w:val="16"/>
        </w:rPr>
        <w:t> </w:t>
      </w:r>
      <w:r>
        <w:rPr>
          <w:w w:val="105"/>
          <w:sz w:val="16"/>
        </w:rPr>
        <w:t>en</w:t>
      </w:r>
      <w:r>
        <w:rPr>
          <w:spacing w:val="-5"/>
          <w:w w:val="105"/>
          <w:sz w:val="16"/>
        </w:rPr>
        <w:t> </w:t>
      </w:r>
      <w:r>
        <w:rPr>
          <w:w w:val="105"/>
          <w:sz w:val="16"/>
        </w:rPr>
        <w:t>la</w:t>
      </w:r>
      <w:r>
        <w:rPr>
          <w:spacing w:val="-5"/>
          <w:w w:val="105"/>
          <w:sz w:val="16"/>
        </w:rPr>
        <w:t> </w:t>
      </w:r>
      <w:r>
        <w:rPr>
          <w:w w:val="105"/>
          <w:sz w:val="16"/>
        </w:rPr>
        <w:t>perspectiva</w:t>
      </w:r>
      <w:r>
        <w:rPr>
          <w:spacing w:val="-4"/>
          <w:w w:val="105"/>
          <w:sz w:val="16"/>
        </w:rPr>
        <w:t> </w:t>
      </w:r>
      <w:r>
        <w:rPr>
          <w:w w:val="105"/>
          <w:sz w:val="16"/>
        </w:rPr>
        <w:t>de</w:t>
      </w:r>
      <w:r>
        <w:rPr>
          <w:spacing w:val="-4"/>
          <w:w w:val="105"/>
          <w:sz w:val="16"/>
        </w:rPr>
        <w:t> </w:t>
      </w:r>
      <w:r>
        <w:rPr>
          <w:w w:val="105"/>
          <w:sz w:val="16"/>
        </w:rPr>
        <w:t>la</w:t>
      </w:r>
      <w:r>
        <w:rPr>
          <w:spacing w:val="-5"/>
          <w:w w:val="105"/>
          <w:sz w:val="16"/>
        </w:rPr>
        <w:t> </w:t>
      </w:r>
      <w:r>
        <w:rPr>
          <w:w w:val="105"/>
          <w:sz w:val="16"/>
        </w:rPr>
        <w:t>construcción de un estado integral […]” (García,</w:t>
      </w:r>
      <w:r>
        <w:rPr>
          <w:spacing w:val="24"/>
          <w:w w:val="105"/>
          <w:sz w:val="16"/>
        </w:rPr>
        <w:t> </w:t>
      </w:r>
      <w:r>
        <w:rPr>
          <w:w w:val="105"/>
          <w:sz w:val="16"/>
        </w:rPr>
        <w:t>2013).</w:t>
      </w:r>
    </w:p>
    <w:p>
      <w:pPr>
        <w:spacing w:line="280" w:lineRule="auto" w:before="0"/>
        <w:ind w:left="1497" w:right="1495" w:firstLine="396"/>
        <w:jc w:val="both"/>
        <w:rPr>
          <w:sz w:val="16"/>
        </w:rPr>
      </w:pPr>
      <w:r>
        <w:rPr>
          <w:position w:val="5"/>
          <w:sz w:val="11"/>
        </w:rPr>
        <w:t>10 </w:t>
      </w:r>
      <w:r>
        <w:rPr>
          <w:sz w:val="16"/>
        </w:rPr>
        <w:t>“[…] entonces esto empieza a hacer su trabajo, empieza a haber una pequeña ruptura, la ruptura del </w:t>
      </w:r>
      <w:r>
        <w:rPr>
          <w:spacing w:val="-3"/>
          <w:sz w:val="16"/>
        </w:rPr>
        <w:t>poder,  </w:t>
      </w:r>
      <w:r>
        <w:rPr>
          <w:sz w:val="16"/>
        </w:rPr>
        <w:t>porque no hay descolonización  si no hay movimiento hacia     el </w:t>
      </w:r>
      <w:r>
        <w:rPr>
          <w:spacing w:val="-3"/>
          <w:sz w:val="16"/>
        </w:rPr>
        <w:t>poder, </w:t>
      </w:r>
      <w:r>
        <w:rPr>
          <w:sz w:val="16"/>
        </w:rPr>
        <w:t>y el movimiento al poder es un movimiento político, puede tener características culturales, puede tener características armadas, pero el problema es el poder […]” (alber-    to,</w:t>
      </w:r>
      <w:r>
        <w:rPr>
          <w:spacing w:val="18"/>
          <w:sz w:val="16"/>
        </w:rPr>
        <w:t> </w:t>
      </w:r>
      <w:r>
        <w:rPr>
          <w:sz w:val="16"/>
        </w:rPr>
        <w:t>2013).</w:t>
      </w:r>
    </w:p>
    <w:p>
      <w:pPr>
        <w:spacing w:after="0" w:line="280" w:lineRule="auto"/>
        <w:jc w:val="both"/>
        <w:rPr>
          <w:sz w:val="16"/>
        </w:rPr>
        <w:sectPr>
          <w:footerReference w:type="default" r:id="rId22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21"/>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4448" from="15pt,-46.564762pt" to="0pt,-46.564762pt" stroked="true" strokeweight=".25pt" strokecolor="#000000">
            <w10:wrap type="none"/>
          </v:line>
        </w:pict>
      </w:r>
      <w:r>
        <w:rPr/>
        <w:pict>
          <v:line style="position:absolute;mso-position-horizontal-relative:page;mso-position-vertical-relative:paragraph;z-index:24472" from="452.196991pt,-46.564762pt" to="467.196991pt,-46.564762pt" stroked="true" strokeweight=".25pt" strokecolor="#000000">
            <w10:wrap type="none"/>
          </v:line>
        </w:pict>
      </w:r>
      <w:r>
        <w:rPr/>
        <w:pict>
          <v:line style="position:absolute;mso-position-horizontal-relative:page;mso-position-vertical-relative:paragraph;z-index:24496" from="21pt,-52.564758pt" to="21pt,-67.564758pt" stroked="true" strokeweight=".25pt" strokecolor="#000000">
            <w10:wrap type="none"/>
          </v:line>
        </w:pict>
      </w:r>
      <w:r>
        <w:rPr/>
        <w:pict>
          <v:line style="position:absolute;mso-position-horizontal-relative:page;mso-position-vertical-relative:paragraph;z-index:24520" from="446.196991pt,-52.564758pt" to="446.196991pt,-67.564758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199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273" w:lineRule="auto" w:before="69"/>
        <w:ind w:left="2177" w:right="1494" w:firstLine="0"/>
        <w:jc w:val="both"/>
        <w:rPr>
          <w:sz w:val="18"/>
        </w:rPr>
      </w:pPr>
      <w:r>
        <w:rPr>
          <w:w w:val="105"/>
          <w:sz w:val="18"/>
        </w:rPr>
        <w:t>[…] porque ya nos habíamos hastiado del cómo es que se desarrolla- ban</w:t>
      </w:r>
      <w:r>
        <w:rPr>
          <w:spacing w:val="-20"/>
          <w:w w:val="105"/>
          <w:sz w:val="18"/>
        </w:rPr>
        <w:t> </w:t>
      </w:r>
      <w:r>
        <w:rPr>
          <w:w w:val="105"/>
          <w:sz w:val="18"/>
        </w:rPr>
        <w:t>los</w:t>
      </w:r>
      <w:r>
        <w:rPr>
          <w:spacing w:val="-20"/>
          <w:w w:val="105"/>
          <w:sz w:val="18"/>
        </w:rPr>
        <w:t> </w:t>
      </w:r>
      <w:r>
        <w:rPr>
          <w:w w:val="105"/>
          <w:sz w:val="18"/>
        </w:rPr>
        <w:t>destinos,</w:t>
      </w:r>
      <w:r>
        <w:rPr>
          <w:spacing w:val="-20"/>
          <w:w w:val="105"/>
          <w:sz w:val="18"/>
        </w:rPr>
        <w:t> </w:t>
      </w:r>
      <w:r>
        <w:rPr>
          <w:rFonts w:ascii="Times New Roman" w:hAnsi="Times New Roman"/>
          <w:i/>
          <w:w w:val="105"/>
          <w:sz w:val="18"/>
        </w:rPr>
        <w:t>no</w:t>
      </w:r>
      <w:r>
        <w:rPr>
          <w:rFonts w:ascii="Times New Roman" w:hAnsi="Times New Roman"/>
          <w:i/>
          <w:spacing w:val="-26"/>
          <w:w w:val="105"/>
          <w:sz w:val="18"/>
        </w:rPr>
        <w:t> </w:t>
      </w:r>
      <w:r>
        <w:rPr>
          <w:rFonts w:ascii="Times New Roman" w:hAnsi="Times New Roman"/>
          <w:i/>
          <w:w w:val="105"/>
          <w:sz w:val="18"/>
        </w:rPr>
        <w:t>del</w:t>
      </w:r>
      <w:r>
        <w:rPr>
          <w:rFonts w:ascii="Times New Roman" w:hAnsi="Times New Roman"/>
          <w:i/>
          <w:spacing w:val="-26"/>
          <w:w w:val="105"/>
          <w:sz w:val="18"/>
        </w:rPr>
        <w:t> </w:t>
      </w:r>
      <w:r>
        <w:rPr>
          <w:rFonts w:ascii="Times New Roman" w:hAnsi="Times New Roman"/>
          <w:i/>
          <w:w w:val="105"/>
          <w:sz w:val="18"/>
        </w:rPr>
        <w:t>país</w:t>
      </w:r>
      <w:r>
        <w:rPr>
          <w:rFonts w:ascii="Times New Roman" w:hAnsi="Times New Roman"/>
          <w:i/>
          <w:spacing w:val="-26"/>
          <w:w w:val="105"/>
          <w:sz w:val="18"/>
        </w:rPr>
        <w:t> </w:t>
      </w:r>
      <w:r>
        <w:rPr>
          <w:rFonts w:ascii="Times New Roman" w:hAnsi="Times New Roman"/>
          <w:i/>
          <w:w w:val="105"/>
          <w:sz w:val="18"/>
        </w:rPr>
        <w:t>sino</w:t>
      </w:r>
      <w:r>
        <w:rPr>
          <w:rFonts w:ascii="Times New Roman" w:hAnsi="Times New Roman"/>
          <w:i/>
          <w:spacing w:val="-26"/>
          <w:w w:val="105"/>
          <w:sz w:val="18"/>
        </w:rPr>
        <w:t> </w:t>
      </w:r>
      <w:r>
        <w:rPr>
          <w:rFonts w:ascii="Times New Roman" w:hAnsi="Times New Roman"/>
          <w:i/>
          <w:w w:val="105"/>
          <w:sz w:val="18"/>
        </w:rPr>
        <w:t>de</w:t>
      </w:r>
      <w:r>
        <w:rPr>
          <w:rFonts w:ascii="Times New Roman" w:hAnsi="Times New Roman"/>
          <w:i/>
          <w:spacing w:val="-26"/>
          <w:w w:val="105"/>
          <w:sz w:val="18"/>
        </w:rPr>
        <w:t> </w:t>
      </w:r>
      <w:r>
        <w:rPr>
          <w:rFonts w:ascii="Times New Roman" w:hAnsi="Times New Roman"/>
          <w:i/>
          <w:w w:val="105"/>
          <w:sz w:val="18"/>
        </w:rPr>
        <w:t>nosottros</w:t>
      </w:r>
      <w:r>
        <w:rPr>
          <w:w w:val="105"/>
          <w:sz w:val="18"/>
        </w:rPr>
        <w:t>,</w:t>
      </w:r>
      <w:r>
        <w:rPr>
          <w:spacing w:val="-21"/>
          <w:w w:val="105"/>
          <w:sz w:val="18"/>
        </w:rPr>
        <w:t> </w:t>
      </w:r>
      <w:r>
        <w:rPr>
          <w:w w:val="105"/>
          <w:sz w:val="18"/>
        </w:rPr>
        <w:t>cada</w:t>
      </w:r>
      <w:r>
        <w:rPr>
          <w:spacing w:val="-20"/>
          <w:w w:val="105"/>
          <w:sz w:val="18"/>
        </w:rPr>
        <w:t> </w:t>
      </w:r>
      <w:r>
        <w:rPr>
          <w:w w:val="105"/>
          <w:sz w:val="18"/>
        </w:rPr>
        <w:t>vez</w:t>
      </w:r>
      <w:r>
        <w:rPr>
          <w:spacing w:val="-21"/>
          <w:w w:val="105"/>
          <w:sz w:val="18"/>
        </w:rPr>
        <w:t> </w:t>
      </w:r>
      <w:r>
        <w:rPr>
          <w:w w:val="105"/>
          <w:sz w:val="18"/>
        </w:rPr>
        <w:t>sentíamos,</w:t>
      </w:r>
      <w:r>
        <w:rPr>
          <w:spacing w:val="-21"/>
          <w:w w:val="105"/>
          <w:sz w:val="18"/>
        </w:rPr>
        <w:t> </w:t>
      </w:r>
      <w:r>
        <w:rPr>
          <w:w w:val="105"/>
          <w:sz w:val="18"/>
        </w:rPr>
        <w:t>cada</w:t>
      </w:r>
      <w:r>
        <w:rPr>
          <w:spacing w:val="-20"/>
          <w:w w:val="105"/>
          <w:sz w:val="18"/>
        </w:rPr>
        <w:t> </w:t>
      </w:r>
      <w:r>
        <w:rPr>
          <w:w w:val="105"/>
          <w:sz w:val="18"/>
        </w:rPr>
        <w:t>vez sentíamos que nuestro futuro iba siendo más rifado y cada vez más ri- fado, cada vez más rifado ¿no?, y no había solamente una política de- dicada, dedicada a la protección ¿no?, de la ciudadanía en general y </w:t>
      </w:r>
      <w:r>
        <w:rPr>
          <w:spacing w:val="41"/>
          <w:w w:val="105"/>
          <w:sz w:val="18"/>
        </w:rPr>
        <w:t> </w:t>
      </w:r>
      <w:r>
        <w:rPr>
          <w:w w:val="105"/>
          <w:sz w:val="18"/>
        </w:rPr>
        <w:t>en particular de esa diversidad que tendía a ser cada vez más excluida y no solamente excluido, sino, bueno si, […] ¿no? había que cambiar todo</w:t>
      </w:r>
      <w:r>
        <w:rPr>
          <w:spacing w:val="-9"/>
          <w:w w:val="105"/>
          <w:sz w:val="18"/>
        </w:rPr>
        <w:t> </w:t>
      </w:r>
      <w:r>
        <w:rPr>
          <w:w w:val="105"/>
          <w:sz w:val="18"/>
        </w:rPr>
        <w:t>eso,</w:t>
      </w:r>
      <w:r>
        <w:rPr>
          <w:spacing w:val="-9"/>
          <w:w w:val="105"/>
          <w:sz w:val="18"/>
        </w:rPr>
        <w:t> </w:t>
      </w:r>
      <w:r>
        <w:rPr>
          <w:w w:val="105"/>
          <w:sz w:val="18"/>
        </w:rPr>
        <w:t>había</w:t>
      </w:r>
      <w:r>
        <w:rPr>
          <w:spacing w:val="-9"/>
          <w:w w:val="105"/>
          <w:sz w:val="18"/>
        </w:rPr>
        <w:t> </w:t>
      </w:r>
      <w:r>
        <w:rPr>
          <w:w w:val="105"/>
          <w:sz w:val="18"/>
        </w:rPr>
        <w:t>que</w:t>
      </w:r>
      <w:r>
        <w:rPr>
          <w:spacing w:val="-9"/>
          <w:w w:val="105"/>
          <w:sz w:val="18"/>
        </w:rPr>
        <w:t> </w:t>
      </w:r>
      <w:r>
        <w:rPr>
          <w:w w:val="105"/>
          <w:sz w:val="18"/>
        </w:rPr>
        <w:t>cambiar</w:t>
      </w:r>
      <w:r>
        <w:rPr>
          <w:spacing w:val="-9"/>
          <w:w w:val="105"/>
          <w:sz w:val="18"/>
        </w:rPr>
        <w:t> </w:t>
      </w:r>
      <w:r>
        <w:rPr>
          <w:w w:val="105"/>
          <w:sz w:val="18"/>
        </w:rPr>
        <w:t>y</w:t>
      </w:r>
      <w:r>
        <w:rPr>
          <w:spacing w:val="-9"/>
          <w:w w:val="105"/>
          <w:sz w:val="18"/>
        </w:rPr>
        <w:t> </w:t>
      </w:r>
      <w:r>
        <w:rPr>
          <w:w w:val="105"/>
          <w:sz w:val="18"/>
        </w:rPr>
        <w:t>muchos</w:t>
      </w:r>
      <w:r>
        <w:rPr>
          <w:spacing w:val="-9"/>
          <w:w w:val="105"/>
          <w:sz w:val="18"/>
        </w:rPr>
        <w:t> </w:t>
      </w:r>
      <w:r>
        <w:rPr>
          <w:w w:val="105"/>
          <w:sz w:val="18"/>
        </w:rPr>
        <w:t>de</w:t>
      </w:r>
      <w:r>
        <w:rPr>
          <w:spacing w:val="-9"/>
          <w:w w:val="105"/>
          <w:sz w:val="18"/>
        </w:rPr>
        <w:t> </w:t>
      </w:r>
      <w:r>
        <w:rPr>
          <w:w w:val="105"/>
          <w:sz w:val="18"/>
        </w:rPr>
        <w:t>nosotros</w:t>
      </w:r>
      <w:r>
        <w:rPr>
          <w:spacing w:val="-9"/>
          <w:w w:val="105"/>
          <w:sz w:val="18"/>
        </w:rPr>
        <w:t> </w:t>
      </w:r>
      <w:r>
        <w:rPr>
          <w:w w:val="105"/>
          <w:sz w:val="18"/>
        </w:rPr>
        <w:t>hemos</w:t>
      </w:r>
      <w:r>
        <w:rPr>
          <w:spacing w:val="-9"/>
          <w:w w:val="105"/>
          <w:sz w:val="18"/>
        </w:rPr>
        <w:t> </w:t>
      </w:r>
      <w:r>
        <w:rPr>
          <w:w w:val="105"/>
          <w:sz w:val="18"/>
        </w:rPr>
        <w:t>optado</w:t>
      </w:r>
      <w:r>
        <w:rPr>
          <w:spacing w:val="-9"/>
          <w:w w:val="105"/>
          <w:sz w:val="18"/>
        </w:rPr>
        <w:t> </w:t>
      </w:r>
      <w:r>
        <w:rPr>
          <w:w w:val="105"/>
          <w:sz w:val="18"/>
        </w:rPr>
        <w:t>por</w:t>
      </w:r>
      <w:r>
        <w:rPr>
          <w:spacing w:val="-9"/>
          <w:w w:val="105"/>
          <w:sz w:val="18"/>
        </w:rPr>
        <w:t> </w:t>
      </w:r>
      <w:r>
        <w:rPr>
          <w:w w:val="105"/>
          <w:sz w:val="18"/>
        </w:rPr>
        <w:t>el cambio ¿no?, entonces, hemos aceptado por el cambio y hemos votado por</w:t>
      </w:r>
      <w:r>
        <w:rPr>
          <w:spacing w:val="-7"/>
          <w:w w:val="105"/>
          <w:sz w:val="18"/>
        </w:rPr>
        <w:t> </w:t>
      </w:r>
      <w:r>
        <w:rPr>
          <w:w w:val="105"/>
          <w:sz w:val="18"/>
        </w:rPr>
        <w:t>el</w:t>
      </w:r>
      <w:r>
        <w:rPr>
          <w:spacing w:val="-7"/>
          <w:w w:val="105"/>
          <w:sz w:val="18"/>
        </w:rPr>
        <w:t> </w:t>
      </w:r>
      <w:r>
        <w:rPr>
          <w:w w:val="105"/>
          <w:sz w:val="18"/>
        </w:rPr>
        <w:t>cambio,</w:t>
      </w:r>
      <w:r>
        <w:rPr>
          <w:spacing w:val="-8"/>
          <w:w w:val="105"/>
          <w:sz w:val="18"/>
        </w:rPr>
        <w:t> </w:t>
      </w:r>
      <w:r>
        <w:rPr>
          <w:w w:val="105"/>
          <w:sz w:val="18"/>
        </w:rPr>
        <w:t>¿con</w:t>
      </w:r>
      <w:r>
        <w:rPr>
          <w:spacing w:val="-8"/>
          <w:w w:val="105"/>
          <w:sz w:val="18"/>
        </w:rPr>
        <w:t> </w:t>
      </w:r>
      <w:r>
        <w:rPr>
          <w:w w:val="105"/>
          <w:sz w:val="18"/>
        </w:rPr>
        <w:t>qué</w:t>
      </w:r>
      <w:r>
        <w:rPr>
          <w:spacing w:val="-7"/>
          <w:w w:val="105"/>
          <w:sz w:val="18"/>
        </w:rPr>
        <w:t> </w:t>
      </w:r>
      <w:r>
        <w:rPr>
          <w:w w:val="105"/>
          <w:sz w:val="18"/>
        </w:rPr>
        <w:t>objetivo?</w:t>
      </w:r>
      <w:r>
        <w:rPr>
          <w:spacing w:val="-8"/>
          <w:w w:val="105"/>
          <w:sz w:val="18"/>
        </w:rPr>
        <w:t> </w:t>
      </w:r>
      <w:r>
        <w:rPr>
          <w:w w:val="105"/>
          <w:sz w:val="18"/>
        </w:rPr>
        <w:t>con</w:t>
      </w:r>
      <w:r>
        <w:rPr>
          <w:spacing w:val="-8"/>
          <w:w w:val="105"/>
          <w:sz w:val="18"/>
        </w:rPr>
        <w:t> </w:t>
      </w:r>
      <w:r>
        <w:rPr>
          <w:w w:val="105"/>
          <w:sz w:val="18"/>
        </w:rPr>
        <w:t>que</w:t>
      </w:r>
      <w:r>
        <w:rPr>
          <w:spacing w:val="-7"/>
          <w:w w:val="105"/>
          <w:sz w:val="18"/>
        </w:rPr>
        <w:t> </w:t>
      </w:r>
      <w:r>
        <w:rPr>
          <w:w w:val="105"/>
          <w:sz w:val="18"/>
        </w:rPr>
        <w:t>el</w:t>
      </w:r>
      <w:r>
        <w:rPr>
          <w:spacing w:val="-7"/>
          <w:w w:val="105"/>
          <w:sz w:val="18"/>
        </w:rPr>
        <w:t> </w:t>
      </w:r>
      <w:r>
        <w:rPr>
          <w:w w:val="105"/>
          <w:sz w:val="18"/>
        </w:rPr>
        <w:t>cambio</w:t>
      </w:r>
      <w:r>
        <w:rPr>
          <w:spacing w:val="-8"/>
          <w:w w:val="105"/>
          <w:sz w:val="18"/>
        </w:rPr>
        <w:t> </w:t>
      </w:r>
      <w:r>
        <w:rPr>
          <w:w w:val="105"/>
          <w:sz w:val="18"/>
        </w:rPr>
        <w:t>se</w:t>
      </w:r>
      <w:r>
        <w:rPr>
          <w:spacing w:val="-8"/>
          <w:w w:val="105"/>
          <w:sz w:val="18"/>
        </w:rPr>
        <w:t> </w:t>
      </w:r>
      <w:r>
        <w:rPr>
          <w:w w:val="105"/>
          <w:sz w:val="18"/>
        </w:rPr>
        <w:t>lleve</w:t>
      </w:r>
      <w:r>
        <w:rPr>
          <w:spacing w:val="-7"/>
          <w:w w:val="105"/>
          <w:sz w:val="18"/>
        </w:rPr>
        <w:t> </w:t>
      </w:r>
      <w:r>
        <w:rPr>
          <w:w w:val="105"/>
          <w:sz w:val="18"/>
        </w:rPr>
        <w:t>a</w:t>
      </w:r>
      <w:r>
        <w:rPr>
          <w:spacing w:val="-8"/>
          <w:w w:val="105"/>
          <w:sz w:val="18"/>
        </w:rPr>
        <w:t> </w:t>
      </w:r>
      <w:r>
        <w:rPr>
          <w:w w:val="105"/>
          <w:sz w:val="18"/>
        </w:rPr>
        <w:t>cabo</w:t>
      </w:r>
      <w:r>
        <w:rPr>
          <w:spacing w:val="-8"/>
          <w:w w:val="105"/>
          <w:sz w:val="18"/>
        </w:rPr>
        <w:t> </w:t>
      </w:r>
      <w:r>
        <w:rPr>
          <w:w w:val="105"/>
          <w:sz w:val="18"/>
        </w:rPr>
        <w:t>¿no? (…) es </w:t>
      </w:r>
      <w:r>
        <w:rPr>
          <w:spacing w:val="-4"/>
          <w:w w:val="105"/>
          <w:sz w:val="18"/>
        </w:rPr>
        <w:t>decir, </w:t>
      </w:r>
      <w:r>
        <w:rPr>
          <w:w w:val="105"/>
          <w:sz w:val="18"/>
        </w:rPr>
        <w:t>dejar de desarrollar las mismas actividades políticas que se desarrollaban con anterioridad ¿no? es </w:t>
      </w:r>
      <w:r>
        <w:rPr>
          <w:spacing w:val="-4"/>
          <w:w w:val="105"/>
          <w:sz w:val="18"/>
        </w:rPr>
        <w:t>decir, </w:t>
      </w:r>
      <w:r>
        <w:rPr>
          <w:w w:val="105"/>
          <w:sz w:val="18"/>
        </w:rPr>
        <w:t>los gobiernos de sán- </w:t>
      </w:r>
      <w:r>
        <w:rPr>
          <w:w w:val="101"/>
          <w:sz w:val="18"/>
        </w:rPr>
        <w:t>chez</w:t>
      </w:r>
      <w:r>
        <w:rPr>
          <w:spacing w:val="6"/>
          <w:sz w:val="18"/>
        </w:rPr>
        <w:t> </w:t>
      </w:r>
      <w:r>
        <w:rPr>
          <w:spacing w:val="-1"/>
          <w:w w:val="104"/>
          <w:sz w:val="18"/>
        </w:rPr>
        <w:t>d</w:t>
      </w:r>
      <w:r>
        <w:rPr>
          <w:w w:val="104"/>
          <w:sz w:val="18"/>
        </w:rPr>
        <w:t>e</w:t>
      </w:r>
      <w:r>
        <w:rPr>
          <w:spacing w:val="6"/>
          <w:sz w:val="18"/>
        </w:rPr>
        <w:t> </w:t>
      </w:r>
      <w:r>
        <w:rPr>
          <w:w w:val="238"/>
          <w:sz w:val="18"/>
        </w:rPr>
        <w:t>l</w:t>
      </w:r>
      <w:r>
        <w:rPr>
          <w:w w:val="102"/>
          <w:sz w:val="18"/>
        </w:rPr>
        <w:t>ozada</w:t>
      </w:r>
      <w:r>
        <w:rPr>
          <w:spacing w:val="5"/>
          <w:sz w:val="18"/>
        </w:rPr>
        <w:t> </w:t>
      </w:r>
      <w:r>
        <w:rPr>
          <w:w w:val="103"/>
          <w:sz w:val="18"/>
        </w:rPr>
        <w:t>para</w:t>
      </w:r>
      <w:r>
        <w:rPr>
          <w:spacing w:val="6"/>
          <w:sz w:val="18"/>
        </w:rPr>
        <w:t> </w:t>
      </w:r>
      <w:r>
        <w:rPr>
          <w:spacing w:val="-1"/>
          <w:w w:val="97"/>
          <w:sz w:val="18"/>
        </w:rPr>
        <w:t>atrá</w:t>
      </w:r>
      <w:r>
        <w:rPr>
          <w:w w:val="97"/>
          <w:sz w:val="18"/>
        </w:rPr>
        <w:t>s</w:t>
      </w:r>
      <w:r>
        <w:rPr>
          <w:spacing w:val="6"/>
          <w:sz w:val="18"/>
        </w:rPr>
        <w:t> </w:t>
      </w:r>
      <w:r>
        <w:rPr>
          <w:w w:val="104"/>
          <w:sz w:val="18"/>
        </w:rPr>
        <w:t>¿no?</w:t>
      </w:r>
      <w:r>
        <w:rPr>
          <w:spacing w:val="6"/>
          <w:sz w:val="18"/>
        </w:rPr>
        <w:t> </w:t>
      </w:r>
      <w:r>
        <w:rPr>
          <w:w w:val="101"/>
          <w:sz w:val="18"/>
        </w:rPr>
        <w:t>socialmente</w:t>
      </w:r>
      <w:r>
        <w:rPr>
          <w:spacing w:val="5"/>
          <w:sz w:val="18"/>
        </w:rPr>
        <w:t> </w:t>
      </w:r>
      <w:r>
        <w:rPr>
          <w:spacing w:val="-1"/>
          <w:w w:val="101"/>
          <w:sz w:val="18"/>
        </w:rPr>
        <w:t>qu</w:t>
      </w:r>
      <w:r>
        <w:rPr>
          <w:w w:val="101"/>
          <w:sz w:val="18"/>
        </w:rPr>
        <w:t>é</w:t>
      </w:r>
      <w:r>
        <w:rPr>
          <w:spacing w:val="6"/>
          <w:sz w:val="18"/>
        </w:rPr>
        <w:t> </w:t>
      </w:r>
      <w:r>
        <w:rPr>
          <w:spacing w:val="-1"/>
          <w:w w:val="100"/>
          <w:sz w:val="18"/>
        </w:rPr>
        <w:t>no</w:t>
      </w:r>
      <w:r>
        <w:rPr>
          <w:w w:val="100"/>
          <w:sz w:val="18"/>
        </w:rPr>
        <w:t>s</w:t>
      </w:r>
      <w:r>
        <w:rPr>
          <w:spacing w:val="6"/>
          <w:sz w:val="18"/>
        </w:rPr>
        <w:t> </w:t>
      </w:r>
      <w:r>
        <w:rPr>
          <w:spacing w:val="-1"/>
          <w:w w:val="104"/>
          <w:sz w:val="18"/>
        </w:rPr>
        <w:t>h</w:t>
      </w:r>
      <w:r>
        <w:rPr>
          <w:w w:val="104"/>
          <w:sz w:val="18"/>
        </w:rPr>
        <w:t>a</w:t>
      </w:r>
      <w:r>
        <w:rPr>
          <w:spacing w:val="6"/>
          <w:sz w:val="18"/>
        </w:rPr>
        <w:t> </w:t>
      </w:r>
      <w:r>
        <w:rPr>
          <w:w w:val="103"/>
          <w:sz w:val="18"/>
        </w:rPr>
        <w:t>significado</w:t>
      </w:r>
      <w:r>
        <w:rPr>
          <w:spacing w:val="5"/>
          <w:sz w:val="18"/>
        </w:rPr>
        <w:t> </w:t>
      </w:r>
      <w:r>
        <w:rPr>
          <w:w w:val="104"/>
          <w:sz w:val="18"/>
        </w:rPr>
        <w:t>¿no? </w:t>
      </w:r>
      <w:r>
        <w:rPr>
          <w:w w:val="105"/>
          <w:sz w:val="18"/>
        </w:rPr>
        <w:t>porque</w:t>
      </w:r>
      <w:r>
        <w:rPr>
          <w:spacing w:val="-9"/>
          <w:w w:val="105"/>
          <w:sz w:val="18"/>
        </w:rPr>
        <w:t> </w:t>
      </w:r>
      <w:r>
        <w:rPr>
          <w:w w:val="105"/>
          <w:sz w:val="18"/>
        </w:rPr>
        <w:t>nosotros</w:t>
      </w:r>
      <w:r>
        <w:rPr>
          <w:spacing w:val="-9"/>
          <w:w w:val="105"/>
          <w:sz w:val="18"/>
        </w:rPr>
        <w:t> </w:t>
      </w:r>
      <w:r>
        <w:rPr>
          <w:w w:val="105"/>
          <w:sz w:val="18"/>
        </w:rPr>
        <w:t>con</w:t>
      </w:r>
      <w:r>
        <w:rPr>
          <w:spacing w:val="-9"/>
          <w:w w:val="105"/>
          <w:sz w:val="18"/>
        </w:rPr>
        <w:t> </w:t>
      </w:r>
      <w:r>
        <w:rPr>
          <w:w w:val="105"/>
          <w:sz w:val="18"/>
        </w:rPr>
        <w:t>él</w:t>
      </w:r>
      <w:r>
        <w:rPr>
          <w:spacing w:val="-9"/>
          <w:w w:val="105"/>
          <w:sz w:val="18"/>
        </w:rPr>
        <w:t> </w:t>
      </w:r>
      <w:r>
        <w:rPr>
          <w:w w:val="105"/>
          <w:sz w:val="18"/>
        </w:rPr>
        <w:t>sentíamos</w:t>
      </w:r>
      <w:r>
        <w:rPr>
          <w:spacing w:val="-9"/>
          <w:w w:val="105"/>
          <w:sz w:val="18"/>
        </w:rPr>
        <w:t> </w:t>
      </w:r>
      <w:r>
        <w:rPr>
          <w:w w:val="105"/>
          <w:sz w:val="18"/>
        </w:rPr>
        <w:t>más</w:t>
      </w:r>
      <w:r>
        <w:rPr>
          <w:spacing w:val="-9"/>
          <w:w w:val="105"/>
          <w:sz w:val="18"/>
        </w:rPr>
        <w:t> </w:t>
      </w:r>
      <w:r>
        <w:rPr>
          <w:w w:val="105"/>
          <w:sz w:val="18"/>
        </w:rPr>
        <w:t>bien,</w:t>
      </w:r>
      <w:r>
        <w:rPr>
          <w:spacing w:val="-9"/>
          <w:w w:val="105"/>
          <w:sz w:val="18"/>
        </w:rPr>
        <w:t> </w:t>
      </w:r>
      <w:r>
        <w:rPr>
          <w:w w:val="105"/>
          <w:sz w:val="18"/>
        </w:rPr>
        <w:t>socialmente</w:t>
      </w:r>
      <w:r>
        <w:rPr>
          <w:spacing w:val="-9"/>
          <w:w w:val="105"/>
          <w:sz w:val="18"/>
        </w:rPr>
        <w:t> </w:t>
      </w:r>
      <w:r>
        <w:rPr>
          <w:w w:val="105"/>
          <w:sz w:val="18"/>
        </w:rPr>
        <w:t>nos</w:t>
      </w:r>
      <w:r>
        <w:rPr>
          <w:spacing w:val="-9"/>
          <w:w w:val="105"/>
          <w:sz w:val="18"/>
        </w:rPr>
        <w:t> </w:t>
      </w:r>
      <w:r>
        <w:rPr>
          <w:w w:val="105"/>
          <w:sz w:val="18"/>
        </w:rPr>
        <w:t>sentíamos desgarrados ¿no? entonces había que cambiar esa política con</w:t>
      </w:r>
      <w:r>
        <w:rPr>
          <w:spacing w:val="-26"/>
          <w:w w:val="105"/>
          <w:sz w:val="18"/>
        </w:rPr>
        <w:t> </w:t>
      </w:r>
      <w:r>
        <w:rPr>
          <w:w w:val="105"/>
          <w:sz w:val="18"/>
        </w:rPr>
        <w:t>objetivo de</w:t>
      </w:r>
      <w:r>
        <w:rPr>
          <w:spacing w:val="-6"/>
          <w:w w:val="105"/>
          <w:sz w:val="18"/>
        </w:rPr>
        <w:t> </w:t>
      </w:r>
      <w:r>
        <w:rPr>
          <w:w w:val="105"/>
          <w:sz w:val="18"/>
        </w:rPr>
        <w:t>estructurar</w:t>
      </w:r>
      <w:r>
        <w:rPr>
          <w:spacing w:val="-5"/>
          <w:w w:val="105"/>
          <w:sz w:val="18"/>
        </w:rPr>
        <w:t> </w:t>
      </w:r>
      <w:r>
        <w:rPr>
          <w:w w:val="105"/>
          <w:sz w:val="18"/>
        </w:rPr>
        <w:t>una</w:t>
      </w:r>
      <w:r>
        <w:rPr>
          <w:spacing w:val="-6"/>
          <w:w w:val="105"/>
          <w:sz w:val="18"/>
        </w:rPr>
        <w:t> </w:t>
      </w:r>
      <w:r>
        <w:rPr>
          <w:w w:val="105"/>
          <w:sz w:val="18"/>
        </w:rPr>
        <w:t>cohesión</w:t>
      </w:r>
      <w:r>
        <w:rPr>
          <w:spacing w:val="-6"/>
          <w:w w:val="105"/>
          <w:sz w:val="18"/>
        </w:rPr>
        <w:t> </w:t>
      </w:r>
      <w:r>
        <w:rPr>
          <w:w w:val="105"/>
          <w:sz w:val="18"/>
        </w:rPr>
        <w:t>de</w:t>
      </w:r>
      <w:r>
        <w:rPr>
          <w:spacing w:val="-6"/>
          <w:w w:val="105"/>
          <w:sz w:val="18"/>
        </w:rPr>
        <w:t> </w:t>
      </w:r>
      <w:r>
        <w:rPr>
          <w:w w:val="105"/>
          <w:sz w:val="18"/>
        </w:rPr>
        <w:t>sentido</w:t>
      </w:r>
      <w:r>
        <w:rPr>
          <w:spacing w:val="-6"/>
          <w:w w:val="105"/>
          <w:sz w:val="18"/>
        </w:rPr>
        <w:t> </w:t>
      </w:r>
      <w:r>
        <w:rPr>
          <w:w w:val="105"/>
          <w:sz w:val="18"/>
        </w:rPr>
        <w:t>¿no?</w:t>
      </w:r>
      <w:r>
        <w:rPr>
          <w:spacing w:val="-6"/>
          <w:w w:val="105"/>
          <w:sz w:val="18"/>
        </w:rPr>
        <w:t> </w:t>
      </w:r>
      <w:r>
        <w:rPr>
          <w:w w:val="105"/>
          <w:sz w:val="18"/>
        </w:rPr>
        <w:t>[...]</w:t>
      </w:r>
      <w:r>
        <w:rPr>
          <w:spacing w:val="-6"/>
          <w:w w:val="105"/>
          <w:sz w:val="18"/>
        </w:rPr>
        <w:t> </w:t>
      </w:r>
      <w:r>
        <w:rPr>
          <w:w w:val="105"/>
          <w:sz w:val="18"/>
        </w:rPr>
        <w:t>(enrique,</w:t>
      </w:r>
      <w:r>
        <w:rPr>
          <w:spacing w:val="-5"/>
          <w:w w:val="105"/>
          <w:sz w:val="18"/>
        </w:rPr>
        <w:t> </w:t>
      </w:r>
      <w:r>
        <w:rPr>
          <w:w w:val="105"/>
          <w:sz w:val="18"/>
        </w:rPr>
        <w:t>2013).</w:t>
      </w:r>
    </w:p>
    <w:p>
      <w:pPr>
        <w:pStyle w:val="BodyText"/>
        <w:rPr>
          <w:sz w:val="18"/>
        </w:rPr>
      </w:pPr>
    </w:p>
    <w:p>
      <w:pPr>
        <w:pStyle w:val="BodyText"/>
        <w:spacing w:line="307" w:lineRule="auto" w:before="128"/>
        <w:ind w:left="1497" w:right="1496"/>
        <w:jc w:val="both"/>
      </w:pPr>
      <w:r>
        <w:rPr>
          <w:w w:val="238"/>
        </w:rPr>
        <w:t>l</w:t>
      </w:r>
      <w:r>
        <w:rPr>
          <w:w w:val="101"/>
        </w:rPr>
        <w:t>a</w:t>
      </w:r>
      <w:r>
        <w:rPr/>
        <w:t> </w:t>
      </w:r>
      <w:r>
        <w:rPr>
          <w:spacing w:val="-15"/>
        </w:rPr>
        <w:t> </w:t>
      </w:r>
      <w:r>
        <w:rPr>
          <w:w w:val="103"/>
        </w:rPr>
        <w:t>conjunción</w:t>
      </w:r>
      <w:r>
        <w:rPr/>
        <w:t> </w:t>
      </w:r>
      <w:r>
        <w:rPr>
          <w:spacing w:val="-15"/>
        </w:rPr>
        <w:t> </w:t>
      </w:r>
      <w:r>
        <w:rPr>
          <w:spacing w:val="-1"/>
          <w:w w:val="104"/>
        </w:rPr>
        <w:t>d</w:t>
      </w:r>
      <w:r>
        <w:rPr>
          <w:w w:val="104"/>
        </w:rPr>
        <w:t>e</w:t>
      </w:r>
      <w:r>
        <w:rPr/>
        <w:t> </w:t>
      </w:r>
      <w:r>
        <w:rPr>
          <w:spacing w:val="-15"/>
        </w:rPr>
        <w:t> </w:t>
      </w:r>
      <w:r>
        <w:rPr>
          <w:spacing w:val="-1"/>
          <w:w w:val="98"/>
        </w:rPr>
        <w:t>lo</w:t>
      </w:r>
      <w:r>
        <w:rPr>
          <w:w w:val="98"/>
        </w:rPr>
        <w:t>s</w:t>
      </w:r>
      <w:r>
        <w:rPr/>
        <w:t> </w:t>
      </w:r>
      <w:r>
        <w:rPr>
          <w:spacing w:val="-14"/>
        </w:rPr>
        <w:t> </w:t>
      </w:r>
      <w:r>
        <w:rPr>
          <w:spacing w:val="-1"/>
          <w:w w:val="101"/>
        </w:rPr>
        <w:t>elemento</w:t>
      </w:r>
      <w:r>
        <w:rPr>
          <w:w w:val="101"/>
        </w:rPr>
        <w:t>s</w:t>
      </w:r>
      <w:r>
        <w:rPr/>
        <w:t> </w:t>
      </w:r>
      <w:r>
        <w:rPr>
          <w:spacing w:val="-14"/>
        </w:rPr>
        <w:t> </w:t>
      </w:r>
      <w:r>
        <w:rPr>
          <w:spacing w:val="-1"/>
          <w:w w:val="99"/>
        </w:rPr>
        <w:t>descrito</w:t>
      </w:r>
      <w:r>
        <w:rPr>
          <w:w w:val="99"/>
        </w:rPr>
        <w:t>s</w:t>
      </w:r>
      <w:r>
        <w:rPr/>
        <w:t> </w:t>
      </w:r>
      <w:r>
        <w:rPr>
          <w:spacing w:val="-14"/>
        </w:rPr>
        <w:t> </w:t>
      </w:r>
      <w:r>
        <w:rPr>
          <w:spacing w:val="-1"/>
          <w:w w:val="102"/>
        </w:rPr>
        <w:t>a</w:t>
      </w:r>
      <w:r>
        <w:rPr>
          <w:w w:val="102"/>
        </w:rPr>
        <w:t>l</w:t>
      </w:r>
      <w:r>
        <w:rPr/>
        <w:t> </w:t>
      </w:r>
      <w:r>
        <w:rPr>
          <w:spacing w:val="-15"/>
        </w:rPr>
        <w:t> </w:t>
      </w:r>
      <w:r>
        <w:rPr>
          <w:spacing w:val="-1"/>
          <w:w w:val="103"/>
        </w:rPr>
        <w:t>moment</w:t>
      </w:r>
      <w:r>
        <w:rPr>
          <w:w w:val="103"/>
        </w:rPr>
        <w:t>o</w:t>
      </w:r>
      <w:r>
        <w:rPr/>
        <w:t> </w:t>
      </w:r>
      <w:r>
        <w:rPr>
          <w:spacing w:val="-14"/>
        </w:rPr>
        <w:t> </w:t>
      </w:r>
      <w:r>
        <w:rPr>
          <w:spacing w:val="-1"/>
          <w:w w:val="105"/>
        </w:rPr>
        <w:t>di</w:t>
      </w:r>
      <w:r>
        <w:rPr>
          <w:w w:val="105"/>
        </w:rPr>
        <w:t>o</w:t>
      </w:r>
      <w:r>
        <w:rPr/>
        <w:t> </w:t>
      </w:r>
      <w:r>
        <w:rPr>
          <w:spacing w:val="-14"/>
        </w:rPr>
        <w:t> </w:t>
      </w:r>
      <w:r>
        <w:rPr>
          <w:w w:val="103"/>
        </w:rPr>
        <w:t>como</w:t>
      </w:r>
      <w:r>
        <w:rPr/>
        <w:t> </w:t>
      </w:r>
      <w:r>
        <w:rPr>
          <w:spacing w:val="-15"/>
        </w:rPr>
        <w:t> </w:t>
      </w:r>
      <w:r>
        <w:rPr>
          <w:spacing w:val="-8"/>
          <w:w w:val="100"/>
        </w:rPr>
        <w:t>r</w:t>
      </w:r>
      <w:r>
        <w:rPr>
          <w:w w:val="99"/>
        </w:rPr>
        <w:t>esul- </w:t>
      </w:r>
      <w:r>
        <w:rPr>
          <w:w w:val="105"/>
        </w:rPr>
        <w:t>tado la creación de un sujeto portador de derechos colectivos. de ahí   la adhesión de todas las demás formas identitarias a la indígena. como señala mayorga, lo que se interpela y constituye es un sujeto colectivo definido</w:t>
      </w:r>
      <w:r>
        <w:rPr>
          <w:spacing w:val="-16"/>
          <w:w w:val="105"/>
        </w:rPr>
        <w:t> </w:t>
      </w:r>
      <w:r>
        <w:rPr>
          <w:w w:val="105"/>
        </w:rPr>
        <w:t>como</w:t>
      </w:r>
      <w:r>
        <w:rPr>
          <w:spacing w:val="-16"/>
          <w:w w:val="105"/>
        </w:rPr>
        <w:t> </w:t>
      </w:r>
      <w:r>
        <w:rPr>
          <w:rFonts w:ascii="Times New Roman" w:hAnsi="Times New Roman"/>
          <w:i/>
          <w:w w:val="105"/>
        </w:rPr>
        <w:t>naciones</w:t>
      </w:r>
      <w:r>
        <w:rPr>
          <w:rFonts w:ascii="Times New Roman" w:hAnsi="Times New Roman"/>
          <w:i/>
          <w:spacing w:val="-23"/>
          <w:w w:val="105"/>
        </w:rPr>
        <w:t> </w:t>
      </w:r>
      <w:r>
        <w:rPr>
          <w:rFonts w:ascii="Times New Roman" w:hAnsi="Times New Roman"/>
          <w:i/>
          <w:w w:val="105"/>
        </w:rPr>
        <w:t>y</w:t>
      </w:r>
      <w:r>
        <w:rPr>
          <w:rFonts w:ascii="Times New Roman" w:hAnsi="Times New Roman"/>
          <w:i/>
          <w:spacing w:val="-23"/>
          <w:w w:val="105"/>
        </w:rPr>
        <w:t> </w:t>
      </w:r>
      <w:r>
        <w:rPr>
          <w:rFonts w:ascii="Times New Roman" w:hAnsi="Times New Roman"/>
          <w:i/>
          <w:w w:val="105"/>
        </w:rPr>
        <w:t>pueblos</w:t>
      </w:r>
      <w:r>
        <w:rPr>
          <w:rFonts w:ascii="Times New Roman" w:hAnsi="Times New Roman"/>
          <w:i/>
          <w:spacing w:val="-23"/>
          <w:w w:val="105"/>
        </w:rPr>
        <w:t> </w:t>
      </w:r>
      <w:r>
        <w:rPr>
          <w:rFonts w:ascii="Times New Roman" w:hAnsi="Times New Roman"/>
          <w:i/>
          <w:w w:val="105"/>
        </w:rPr>
        <w:t>indígena</w:t>
      </w:r>
      <w:r>
        <w:rPr>
          <w:rFonts w:ascii="Times New Roman" w:hAnsi="Times New Roman"/>
          <w:i/>
          <w:spacing w:val="-23"/>
          <w:w w:val="105"/>
        </w:rPr>
        <w:t> </w:t>
      </w:r>
      <w:r>
        <w:rPr>
          <w:rFonts w:ascii="Times New Roman" w:hAnsi="Times New Roman"/>
          <w:i/>
          <w:w w:val="105"/>
        </w:rPr>
        <w:t>originarios</w:t>
      </w:r>
      <w:r>
        <w:rPr>
          <w:rFonts w:ascii="Times New Roman" w:hAnsi="Times New Roman"/>
          <w:i/>
          <w:spacing w:val="-23"/>
          <w:w w:val="105"/>
        </w:rPr>
        <w:t> </w:t>
      </w:r>
      <w:r>
        <w:rPr>
          <w:rFonts w:ascii="Times New Roman" w:hAnsi="Times New Roman"/>
          <w:i/>
          <w:w w:val="105"/>
        </w:rPr>
        <w:t>campesinos</w:t>
      </w:r>
      <w:r>
        <w:rPr>
          <w:w w:val="105"/>
        </w:rPr>
        <w:t>.</w:t>
      </w:r>
      <w:r>
        <w:rPr>
          <w:spacing w:val="-16"/>
          <w:w w:val="105"/>
        </w:rPr>
        <w:t> </w:t>
      </w:r>
      <w:r>
        <w:rPr>
          <w:w w:val="105"/>
        </w:rPr>
        <w:t>este</w:t>
      </w:r>
      <w:r>
        <w:rPr>
          <w:spacing w:val="-16"/>
          <w:w w:val="105"/>
        </w:rPr>
        <w:t> </w:t>
      </w:r>
      <w:r>
        <w:rPr>
          <w:w w:val="105"/>
        </w:rPr>
        <w:t>su- jeto es portador de derechos colectivos, y este rasgo define el carácter plurinacional del estado (mayorga, 2013). ese nuevo sujeto genera un tejido</w:t>
      </w:r>
      <w:r>
        <w:rPr>
          <w:spacing w:val="-11"/>
          <w:w w:val="105"/>
        </w:rPr>
        <w:t> </w:t>
      </w:r>
      <w:r>
        <w:rPr>
          <w:w w:val="105"/>
        </w:rPr>
        <w:t>de</w:t>
      </w:r>
      <w:r>
        <w:rPr>
          <w:spacing w:val="-11"/>
          <w:w w:val="105"/>
        </w:rPr>
        <w:t> </w:t>
      </w:r>
      <w:r>
        <w:rPr>
          <w:w w:val="105"/>
        </w:rPr>
        <w:t>continuidad</w:t>
      </w:r>
      <w:r>
        <w:rPr>
          <w:spacing w:val="-11"/>
          <w:w w:val="105"/>
        </w:rPr>
        <w:t> </w:t>
      </w:r>
      <w:r>
        <w:rPr>
          <w:w w:val="105"/>
        </w:rPr>
        <w:t>entre</w:t>
      </w:r>
      <w:r>
        <w:rPr>
          <w:spacing w:val="-11"/>
          <w:w w:val="105"/>
        </w:rPr>
        <w:t> </w:t>
      </w:r>
      <w:r>
        <w:rPr>
          <w:w w:val="105"/>
        </w:rPr>
        <w:t>los</w:t>
      </w:r>
      <w:r>
        <w:rPr>
          <w:spacing w:val="-11"/>
          <w:w w:val="105"/>
        </w:rPr>
        <w:t> </w:t>
      </w:r>
      <w:r>
        <w:rPr>
          <w:w w:val="105"/>
        </w:rPr>
        <w:t>originarios</w:t>
      </w:r>
      <w:r>
        <w:rPr>
          <w:spacing w:val="-12"/>
          <w:w w:val="105"/>
        </w:rPr>
        <w:t> </w:t>
      </w:r>
      <w:r>
        <w:rPr>
          <w:w w:val="105"/>
        </w:rPr>
        <w:t>milenarios</w:t>
      </w:r>
      <w:r>
        <w:rPr>
          <w:spacing w:val="-11"/>
          <w:w w:val="105"/>
        </w:rPr>
        <w:t> </w:t>
      </w:r>
      <w:r>
        <w:rPr>
          <w:w w:val="105"/>
        </w:rPr>
        <w:t>y</w:t>
      </w:r>
      <w:r>
        <w:rPr>
          <w:spacing w:val="-11"/>
          <w:w w:val="105"/>
        </w:rPr>
        <w:t> </w:t>
      </w:r>
      <w:r>
        <w:rPr>
          <w:w w:val="105"/>
        </w:rPr>
        <w:t>los</w:t>
      </w:r>
      <w:r>
        <w:rPr>
          <w:spacing w:val="-11"/>
          <w:w w:val="105"/>
        </w:rPr>
        <w:t> </w:t>
      </w:r>
      <w:r>
        <w:rPr>
          <w:w w:val="105"/>
        </w:rPr>
        <w:t>contemporá- neos. mediante el hilado de estas identidades se elabora el tapiz donde se</w:t>
      </w:r>
      <w:r>
        <w:rPr>
          <w:spacing w:val="-16"/>
          <w:w w:val="105"/>
        </w:rPr>
        <w:t> </w:t>
      </w:r>
      <w:r>
        <w:rPr>
          <w:w w:val="105"/>
        </w:rPr>
        <w:t>construirá</w:t>
      </w:r>
      <w:r>
        <w:rPr>
          <w:spacing w:val="-16"/>
          <w:w w:val="105"/>
        </w:rPr>
        <w:t> </w:t>
      </w:r>
      <w:r>
        <w:rPr>
          <w:w w:val="105"/>
        </w:rPr>
        <w:t>la</w:t>
      </w:r>
      <w:r>
        <w:rPr>
          <w:spacing w:val="-16"/>
          <w:w w:val="105"/>
        </w:rPr>
        <w:t> </w:t>
      </w:r>
      <w:r>
        <w:rPr>
          <w:w w:val="105"/>
        </w:rPr>
        <w:t>nueva</w:t>
      </w:r>
      <w:r>
        <w:rPr>
          <w:spacing w:val="-15"/>
          <w:w w:val="105"/>
        </w:rPr>
        <w:t> </w:t>
      </w:r>
      <w:r>
        <w:rPr>
          <w:w w:val="105"/>
        </w:rPr>
        <w:t>Bolivia.</w:t>
      </w:r>
    </w:p>
    <w:p>
      <w:pPr>
        <w:pStyle w:val="BodyText"/>
        <w:spacing w:line="307" w:lineRule="auto"/>
        <w:ind w:left="1497" w:right="1494" w:firstLine="396"/>
        <w:jc w:val="both"/>
      </w:pPr>
      <w:r>
        <w:rPr>
          <w:w w:val="105"/>
        </w:rPr>
        <w:t>en consonancia con melucci (2002), señalamos que el factor indí- gena fue aquello que hizo más estables y coherentes los flujos de in- formación provenientes del sistema y contribuyó a la estabilización o </w:t>
      </w:r>
      <w:r>
        <w:rPr>
          <w:spacing w:val="-1"/>
          <w:w w:val="103"/>
        </w:rPr>
        <w:t>modernizació</w:t>
      </w:r>
      <w:r>
        <w:rPr>
          <w:w w:val="103"/>
        </w:rPr>
        <w:t>n</w:t>
      </w:r>
      <w:r>
        <w:rPr>
          <w:spacing w:val="1"/>
        </w:rPr>
        <w:t> </w:t>
      </w:r>
      <w:r>
        <w:rPr>
          <w:spacing w:val="-1"/>
          <w:w w:val="104"/>
        </w:rPr>
        <w:t>de</w:t>
      </w:r>
      <w:r>
        <w:rPr>
          <w:w w:val="104"/>
        </w:rPr>
        <w:t>l</w:t>
      </w:r>
      <w:r>
        <w:rPr>
          <w:spacing w:val="1"/>
        </w:rPr>
        <w:t> </w:t>
      </w:r>
      <w:r>
        <w:rPr>
          <w:w w:val="104"/>
        </w:rPr>
        <w:t>p</w:t>
      </w:r>
      <w:r>
        <w:rPr>
          <w:spacing w:val="-8"/>
          <w:w w:val="104"/>
        </w:rPr>
        <w:t>r</w:t>
      </w:r>
      <w:r>
        <w:rPr>
          <w:w w:val="105"/>
        </w:rPr>
        <w:t>opio</w:t>
      </w:r>
      <w:r>
        <w:rPr/>
        <w:t> </w:t>
      </w:r>
      <w:r>
        <w:rPr>
          <w:w w:val="100"/>
        </w:rPr>
        <w:t>sistema.</w:t>
      </w:r>
      <w:r>
        <w:rPr/>
        <w:t> </w:t>
      </w:r>
      <w:r>
        <w:rPr>
          <w:w w:val="238"/>
        </w:rPr>
        <w:t>l</w:t>
      </w:r>
      <w:r>
        <w:rPr>
          <w:w w:val="101"/>
        </w:rPr>
        <w:t>a</w:t>
      </w:r>
      <w:r>
        <w:rPr>
          <w:spacing w:val="1"/>
        </w:rPr>
        <w:t> </w:t>
      </w:r>
      <w:r>
        <w:rPr>
          <w:spacing w:val="-1"/>
          <w:w w:val="104"/>
        </w:rPr>
        <w:t>identida</w:t>
      </w:r>
      <w:r>
        <w:rPr>
          <w:w w:val="104"/>
        </w:rPr>
        <w:t>d</w:t>
      </w:r>
      <w:r>
        <w:rPr>
          <w:spacing w:val="1"/>
        </w:rPr>
        <w:t> </w:t>
      </w:r>
      <w:r>
        <w:rPr>
          <w:spacing w:val="-1"/>
          <w:w w:val="105"/>
        </w:rPr>
        <w:t>indígen</w:t>
      </w:r>
      <w:r>
        <w:rPr>
          <w:w w:val="105"/>
        </w:rPr>
        <w:t>a</w:t>
      </w:r>
      <w:r>
        <w:rPr>
          <w:spacing w:val="1"/>
        </w:rPr>
        <w:t> </w:t>
      </w:r>
      <w:r>
        <w:rPr>
          <w:w w:val="99"/>
        </w:rPr>
        <w:t>constituyó</w:t>
      </w:r>
      <w:r>
        <w:rPr>
          <w:spacing w:val="1"/>
        </w:rPr>
        <w:t> </w:t>
      </w:r>
      <w:r>
        <w:rPr>
          <w:w w:val="103"/>
        </w:rPr>
        <w:t>una </w:t>
      </w:r>
      <w:r>
        <w:rPr>
          <w:w w:val="105"/>
        </w:rPr>
        <w:t>fuente de recursos para la individualización y permitió a los individuos verse</w:t>
      </w:r>
      <w:r>
        <w:rPr>
          <w:spacing w:val="-10"/>
          <w:w w:val="105"/>
        </w:rPr>
        <w:t> </w:t>
      </w:r>
      <w:r>
        <w:rPr>
          <w:w w:val="105"/>
        </w:rPr>
        <w:t>como</w:t>
      </w:r>
      <w:r>
        <w:rPr>
          <w:spacing w:val="-10"/>
          <w:w w:val="105"/>
        </w:rPr>
        <w:t> </w:t>
      </w:r>
      <w:r>
        <w:rPr>
          <w:w w:val="105"/>
        </w:rPr>
        <w:t>tales,</w:t>
      </w:r>
      <w:r>
        <w:rPr>
          <w:spacing w:val="-10"/>
          <w:w w:val="105"/>
        </w:rPr>
        <w:t> </w:t>
      </w:r>
      <w:r>
        <w:rPr>
          <w:w w:val="105"/>
        </w:rPr>
        <w:t>como</w:t>
      </w:r>
      <w:r>
        <w:rPr>
          <w:spacing w:val="-10"/>
          <w:w w:val="105"/>
        </w:rPr>
        <w:t> </w:t>
      </w:r>
      <w:r>
        <w:rPr>
          <w:w w:val="105"/>
        </w:rPr>
        <w:t>personas</w:t>
      </w:r>
      <w:r>
        <w:rPr>
          <w:spacing w:val="-10"/>
          <w:w w:val="105"/>
        </w:rPr>
        <w:t> </w:t>
      </w:r>
      <w:r>
        <w:rPr>
          <w:w w:val="105"/>
        </w:rPr>
        <w:t>diferentes</w:t>
      </w:r>
      <w:r>
        <w:rPr>
          <w:spacing w:val="-10"/>
          <w:w w:val="105"/>
        </w:rPr>
        <w:t> </w:t>
      </w:r>
      <w:r>
        <w:rPr>
          <w:w w:val="105"/>
        </w:rPr>
        <w:t>de</w:t>
      </w:r>
      <w:r>
        <w:rPr>
          <w:spacing w:val="-10"/>
          <w:w w:val="105"/>
        </w:rPr>
        <w:t> </w:t>
      </w:r>
      <w:r>
        <w:rPr>
          <w:w w:val="105"/>
        </w:rPr>
        <w:t>los</w:t>
      </w:r>
      <w:r>
        <w:rPr>
          <w:spacing w:val="-10"/>
          <w:w w:val="105"/>
        </w:rPr>
        <w:t> </w:t>
      </w:r>
      <w:r>
        <w:rPr>
          <w:w w:val="105"/>
        </w:rPr>
        <w:t>demás</w:t>
      </w:r>
      <w:r>
        <w:rPr>
          <w:spacing w:val="-10"/>
          <w:w w:val="105"/>
        </w:rPr>
        <w:t> </w:t>
      </w:r>
      <w:r>
        <w:rPr>
          <w:w w:val="105"/>
        </w:rPr>
        <w:t>y</w:t>
      </w:r>
      <w:r>
        <w:rPr>
          <w:spacing w:val="-10"/>
          <w:w w:val="105"/>
        </w:rPr>
        <w:t> </w:t>
      </w:r>
      <w:r>
        <w:rPr>
          <w:w w:val="105"/>
        </w:rPr>
        <w:t>descubrir</w:t>
      </w:r>
      <w:r>
        <w:rPr>
          <w:spacing w:val="-9"/>
          <w:w w:val="105"/>
        </w:rPr>
        <w:t> </w:t>
      </w:r>
      <w:r>
        <w:rPr>
          <w:w w:val="105"/>
        </w:rPr>
        <w:t>en lo más profundo de dicha condición la capacidad para rechazar los </w:t>
      </w:r>
      <w:r>
        <w:rPr>
          <w:spacing w:val="26"/>
          <w:w w:val="105"/>
        </w:rPr>
        <w:t> </w:t>
      </w:r>
      <w:r>
        <w:rPr>
          <w:w w:val="105"/>
        </w:rPr>
        <w:t>có-</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454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4568" from="15pt,-39.925968pt" to="0pt,-39.925968pt" stroked="true" strokeweight=".25pt" strokecolor="#000000">
            <w10:wrap type="none"/>
          </v:line>
        </w:pict>
      </w:r>
      <w:r>
        <w:rPr/>
        <w:pict>
          <v:line style="position:absolute;mso-position-horizontal-relative:page;mso-position-vertical-relative:paragraph;z-index:24592" from="452.196991pt,-39.925968pt" to="467.196991pt,-39.925968pt" stroked="true" strokeweight=".25pt" strokecolor="#000000">
            <w10:wrap type="none"/>
          </v:line>
        </w:pict>
      </w:r>
      <w:r>
        <w:rPr/>
        <w:pict>
          <v:line style="position:absolute;mso-position-horizontal-relative:page;mso-position-vertical-relative:paragraph;z-index:24616" from="21pt,-45.925968pt" to="21pt,-60.925968pt" stroked="true" strokeweight=".25pt" strokecolor="#000000">
            <w10:wrap type="none"/>
          </v:line>
        </w:pict>
      </w:r>
      <w:r>
        <w:rPr/>
        <w:pict>
          <v:line style="position:absolute;mso-position-horizontal-relative:page;mso-position-vertical-relative:paragraph;z-index:24640" from="446.196991pt,-45.925968pt" to="446.196991pt,-60.925968pt" stroked="true" strokeweight=".25pt" strokecolor="#000000">
            <w10:wrap type="none"/>
          </v:line>
        </w:pict>
      </w:r>
      <w:r>
        <w:rPr>
          <w:w w:val="99"/>
          <w:sz w:val="22"/>
        </w:rPr>
        <w:t>200</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4"/>
        <w:jc w:val="both"/>
      </w:pPr>
      <w:r>
        <w:rPr/>
        <w:t>digos dominantes y revelar su arbitrariedad (melucci, 2002). asimismo, provocó la solidaridad, ese elemento capaz de provocar que una persona  se reconozca como parte de un colectivo </w:t>
      </w:r>
      <w:r>
        <w:rPr>
          <w:spacing w:val="-11"/>
        </w:rPr>
        <w:t>y,  </w:t>
      </w:r>
      <w:r>
        <w:rPr/>
        <w:t>a su vez, ser reconocido por   los otros como parte del mismo. en suma, permitió la construcción del nosotros</w:t>
      </w:r>
      <w:r>
        <w:rPr>
          <w:spacing w:val="14"/>
        </w:rPr>
        <w:t> </w:t>
      </w:r>
      <w:r>
        <w:rPr/>
        <w:t>colectivo.</w:t>
      </w:r>
    </w:p>
    <w:p>
      <w:pPr>
        <w:pStyle w:val="BodyText"/>
        <w:spacing w:line="302" w:lineRule="auto"/>
        <w:ind w:left="1497" w:right="1495" w:firstLine="396"/>
        <w:jc w:val="both"/>
      </w:pPr>
      <w:r>
        <w:rPr>
          <w:w w:val="105"/>
        </w:rPr>
        <w:t>una</w:t>
      </w:r>
      <w:r>
        <w:rPr>
          <w:spacing w:val="-17"/>
          <w:w w:val="105"/>
        </w:rPr>
        <w:t> </w:t>
      </w:r>
      <w:r>
        <w:rPr>
          <w:w w:val="105"/>
        </w:rPr>
        <w:t>vez</w:t>
      </w:r>
      <w:r>
        <w:rPr>
          <w:spacing w:val="-18"/>
          <w:w w:val="105"/>
        </w:rPr>
        <w:t> </w:t>
      </w:r>
      <w:r>
        <w:rPr>
          <w:w w:val="105"/>
        </w:rPr>
        <w:t>constituida</w:t>
      </w:r>
      <w:r>
        <w:rPr>
          <w:spacing w:val="-18"/>
          <w:w w:val="105"/>
        </w:rPr>
        <w:t> </w:t>
      </w:r>
      <w:r>
        <w:rPr>
          <w:w w:val="105"/>
        </w:rPr>
        <w:t>esa</w:t>
      </w:r>
      <w:r>
        <w:rPr>
          <w:spacing w:val="-17"/>
          <w:w w:val="105"/>
        </w:rPr>
        <w:t> </w:t>
      </w:r>
      <w:r>
        <w:rPr>
          <w:w w:val="105"/>
        </w:rPr>
        <w:t>fuerza</w:t>
      </w:r>
      <w:r>
        <w:rPr>
          <w:spacing w:val="-18"/>
          <w:w w:val="105"/>
        </w:rPr>
        <w:t> </w:t>
      </w:r>
      <w:r>
        <w:rPr>
          <w:w w:val="105"/>
        </w:rPr>
        <w:t>social,</w:t>
      </w:r>
      <w:r>
        <w:rPr>
          <w:spacing w:val="-18"/>
          <w:w w:val="105"/>
        </w:rPr>
        <w:t> </w:t>
      </w:r>
      <w:r>
        <w:rPr>
          <w:w w:val="105"/>
        </w:rPr>
        <w:t>el</w:t>
      </w:r>
      <w:r>
        <w:rPr>
          <w:spacing w:val="-18"/>
          <w:w w:val="105"/>
        </w:rPr>
        <w:t> </w:t>
      </w:r>
      <w:r>
        <w:rPr>
          <w:w w:val="105"/>
        </w:rPr>
        <w:t>paso</w:t>
      </w:r>
      <w:r>
        <w:rPr>
          <w:spacing w:val="-17"/>
          <w:w w:val="105"/>
        </w:rPr>
        <w:t> </w:t>
      </w:r>
      <w:r>
        <w:rPr>
          <w:w w:val="105"/>
        </w:rPr>
        <w:t>siguiente</w:t>
      </w:r>
      <w:r>
        <w:rPr>
          <w:spacing w:val="-18"/>
          <w:w w:val="105"/>
        </w:rPr>
        <w:t> </w:t>
      </w:r>
      <w:r>
        <w:rPr>
          <w:w w:val="105"/>
        </w:rPr>
        <w:t>fue</w:t>
      </w:r>
      <w:r>
        <w:rPr>
          <w:spacing w:val="-18"/>
          <w:w w:val="105"/>
        </w:rPr>
        <w:t> </w:t>
      </w:r>
      <w:r>
        <w:rPr>
          <w:w w:val="105"/>
        </w:rPr>
        <w:t>insertarse en el estado mediante la conquista del </w:t>
      </w:r>
      <w:r>
        <w:rPr>
          <w:spacing w:val="-4"/>
          <w:w w:val="105"/>
        </w:rPr>
        <w:t>poder. </w:t>
      </w:r>
      <w:r>
        <w:rPr>
          <w:w w:val="105"/>
        </w:rPr>
        <w:t>este deseo de inserción no debe ser concebido de ninguna forma como un elemento nuevo;</w:t>
      </w:r>
      <w:r>
        <w:rPr>
          <w:w w:val="105"/>
          <w:position w:val="7"/>
          <w:sz w:val="14"/>
        </w:rPr>
        <w:t>11</w:t>
      </w:r>
      <w:r>
        <w:rPr>
          <w:spacing w:val="32"/>
          <w:w w:val="105"/>
          <w:position w:val="7"/>
          <w:sz w:val="14"/>
        </w:rPr>
        <w:t> </w:t>
      </w:r>
      <w:r>
        <w:rPr>
          <w:w w:val="105"/>
        </w:rPr>
        <w:t>lo novedoso estriba ahora en la forma en que se decide ingresar a los espacios de decisión política: con integrantes, demandas y estructuras propias.</w:t>
      </w:r>
      <w:r>
        <w:rPr>
          <w:spacing w:val="-18"/>
          <w:w w:val="105"/>
        </w:rPr>
        <w:t> </w:t>
      </w:r>
      <w:r>
        <w:rPr>
          <w:w w:val="105"/>
        </w:rPr>
        <w:t>dentro</w:t>
      </w:r>
      <w:r>
        <w:rPr>
          <w:spacing w:val="-18"/>
          <w:w w:val="105"/>
        </w:rPr>
        <w:t> </w:t>
      </w:r>
      <w:r>
        <w:rPr>
          <w:w w:val="105"/>
        </w:rPr>
        <w:t>de</w:t>
      </w:r>
      <w:r>
        <w:rPr>
          <w:spacing w:val="-18"/>
          <w:w w:val="105"/>
        </w:rPr>
        <w:t> </w:t>
      </w:r>
      <w:r>
        <w:rPr>
          <w:w w:val="105"/>
        </w:rPr>
        <w:t>esa</w:t>
      </w:r>
      <w:r>
        <w:rPr>
          <w:spacing w:val="-18"/>
          <w:w w:val="105"/>
        </w:rPr>
        <w:t> </w:t>
      </w:r>
      <w:r>
        <w:rPr>
          <w:w w:val="105"/>
        </w:rPr>
        <w:t>construcción</w:t>
      </w:r>
      <w:r>
        <w:rPr>
          <w:spacing w:val="-18"/>
          <w:w w:val="105"/>
        </w:rPr>
        <w:t> </w:t>
      </w:r>
      <w:r>
        <w:rPr>
          <w:w w:val="105"/>
        </w:rPr>
        <w:t>de</w:t>
      </w:r>
      <w:r>
        <w:rPr>
          <w:spacing w:val="-18"/>
          <w:w w:val="105"/>
        </w:rPr>
        <w:t> </w:t>
      </w:r>
      <w:r>
        <w:rPr>
          <w:rFonts w:ascii="Times New Roman" w:hAnsi="Times New Roman"/>
          <w:i/>
          <w:w w:val="105"/>
        </w:rPr>
        <w:t>lo</w:t>
      </w:r>
      <w:r>
        <w:rPr>
          <w:rFonts w:ascii="Times New Roman" w:hAnsi="Times New Roman"/>
          <w:i/>
          <w:spacing w:val="-25"/>
          <w:w w:val="105"/>
        </w:rPr>
        <w:t> </w:t>
      </w:r>
      <w:r>
        <w:rPr>
          <w:rFonts w:ascii="Times New Roman" w:hAnsi="Times New Roman"/>
          <w:i/>
          <w:w w:val="105"/>
        </w:rPr>
        <w:t>propio</w:t>
      </w:r>
      <w:r>
        <w:rPr>
          <w:w w:val="105"/>
        </w:rPr>
        <w:t>,</w:t>
      </w:r>
      <w:r>
        <w:rPr>
          <w:spacing w:val="-18"/>
          <w:w w:val="105"/>
        </w:rPr>
        <w:t> </w:t>
      </w:r>
      <w:r>
        <w:rPr>
          <w:w w:val="105"/>
        </w:rPr>
        <w:t>encontramos</w:t>
      </w:r>
      <w:r>
        <w:rPr>
          <w:spacing w:val="-18"/>
          <w:w w:val="105"/>
        </w:rPr>
        <w:t> </w:t>
      </w:r>
      <w:r>
        <w:rPr>
          <w:w w:val="105"/>
        </w:rPr>
        <w:t>el</w:t>
      </w:r>
      <w:r>
        <w:rPr>
          <w:spacing w:val="-18"/>
          <w:w w:val="105"/>
        </w:rPr>
        <w:t> </w:t>
      </w:r>
      <w:r>
        <w:rPr>
          <w:w w:val="105"/>
        </w:rPr>
        <w:t>elemen- to que dará sustento a dos concepciones: por un lado, a la identidad, por</w:t>
      </w:r>
      <w:r>
        <w:rPr>
          <w:spacing w:val="11"/>
          <w:w w:val="105"/>
        </w:rPr>
        <w:t> </w:t>
      </w:r>
      <w:r>
        <w:rPr>
          <w:w w:val="105"/>
        </w:rPr>
        <w:t>el</w:t>
      </w:r>
      <w:r>
        <w:rPr>
          <w:spacing w:val="11"/>
          <w:w w:val="105"/>
        </w:rPr>
        <w:t> </w:t>
      </w:r>
      <w:r>
        <w:rPr>
          <w:w w:val="105"/>
        </w:rPr>
        <w:t>otro</w:t>
      </w:r>
      <w:r>
        <w:rPr>
          <w:spacing w:val="11"/>
          <w:w w:val="105"/>
        </w:rPr>
        <w:t> </w:t>
      </w:r>
      <w:r>
        <w:rPr>
          <w:w w:val="105"/>
        </w:rPr>
        <w:t>a</w:t>
      </w:r>
      <w:r>
        <w:rPr>
          <w:spacing w:val="11"/>
          <w:w w:val="105"/>
        </w:rPr>
        <w:t> </w:t>
      </w:r>
      <w:r>
        <w:rPr>
          <w:w w:val="105"/>
        </w:rPr>
        <w:t>la</w:t>
      </w:r>
      <w:r>
        <w:rPr>
          <w:spacing w:val="11"/>
          <w:w w:val="105"/>
        </w:rPr>
        <w:t> </w:t>
      </w:r>
      <w:r>
        <w:rPr>
          <w:w w:val="105"/>
        </w:rPr>
        <w:t>autonomía.</w:t>
      </w:r>
      <w:r>
        <w:rPr>
          <w:w w:val="105"/>
          <w:position w:val="7"/>
          <w:sz w:val="14"/>
        </w:rPr>
        <w:t>12</w:t>
      </w:r>
      <w:r>
        <w:rPr>
          <w:spacing w:val="26"/>
          <w:w w:val="105"/>
          <w:position w:val="7"/>
          <w:sz w:val="14"/>
        </w:rPr>
        <w:t> </w:t>
      </w:r>
      <w:r>
        <w:rPr>
          <w:w w:val="105"/>
        </w:rPr>
        <w:t>nos</w:t>
      </w:r>
      <w:r>
        <w:rPr>
          <w:spacing w:val="11"/>
          <w:w w:val="105"/>
        </w:rPr>
        <w:t> </w:t>
      </w:r>
      <w:r>
        <w:rPr>
          <w:w w:val="105"/>
        </w:rPr>
        <w:t>referimos</w:t>
      </w:r>
      <w:r>
        <w:rPr>
          <w:spacing w:val="11"/>
          <w:w w:val="105"/>
        </w:rPr>
        <w:t> </w:t>
      </w:r>
      <w:r>
        <w:rPr>
          <w:w w:val="105"/>
        </w:rPr>
        <w:t>a</w:t>
      </w:r>
      <w:r>
        <w:rPr>
          <w:spacing w:val="11"/>
          <w:w w:val="105"/>
        </w:rPr>
        <w:t> </w:t>
      </w:r>
      <w:r>
        <w:rPr>
          <w:w w:val="105"/>
        </w:rPr>
        <w:t>la</w:t>
      </w:r>
      <w:r>
        <w:rPr>
          <w:spacing w:val="11"/>
          <w:w w:val="105"/>
        </w:rPr>
        <w:t> </w:t>
      </w:r>
      <w:r>
        <w:rPr>
          <w:w w:val="105"/>
        </w:rPr>
        <w:t>cuestión</w:t>
      </w:r>
      <w:r>
        <w:rPr>
          <w:spacing w:val="11"/>
          <w:w w:val="105"/>
        </w:rPr>
        <w:t> </w:t>
      </w:r>
      <w:r>
        <w:rPr>
          <w:w w:val="105"/>
        </w:rPr>
        <w:t>de</w:t>
      </w:r>
      <w:r>
        <w:rPr>
          <w:spacing w:val="11"/>
          <w:w w:val="105"/>
        </w:rPr>
        <w:t> </w:t>
      </w:r>
      <w:r>
        <w:rPr>
          <w:w w:val="105"/>
        </w:rPr>
        <w:t>la</w:t>
      </w:r>
      <w:r>
        <w:rPr>
          <w:spacing w:val="11"/>
          <w:w w:val="105"/>
        </w:rPr>
        <w:t> </w:t>
      </w:r>
      <w:r>
        <w:rPr>
          <w:w w:val="105"/>
        </w:rPr>
        <w:t>tierra</w:t>
      </w:r>
      <w:r>
        <w:rPr>
          <w:spacing w:val="11"/>
          <w:w w:val="105"/>
        </w:rPr>
        <w:t> </w:t>
      </w:r>
      <w:r>
        <w:rPr>
          <w:w w:val="105"/>
        </w:rPr>
        <w:t>y</w:t>
      </w:r>
    </w:p>
    <w:p>
      <w:pPr>
        <w:pStyle w:val="BodyText"/>
        <w:rPr>
          <w:sz w:val="22"/>
        </w:rPr>
      </w:pPr>
    </w:p>
    <w:p>
      <w:pPr>
        <w:pStyle w:val="BodyText"/>
        <w:rPr>
          <w:sz w:val="22"/>
        </w:rPr>
      </w:pPr>
    </w:p>
    <w:p>
      <w:pPr>
        <w:pStyle w:val="BodyText"/>
        <w:rPr>
          <w:sz w:val="22"/>
        </w:rPr>
      </w:pPr>
    </w:p>
    <w:p>
      <w:pPr>
        <w:spacing w:line="280" w:lineRule="auto" w:before="180"/>
        <w:ind w:left="1497" w:right="1495" w:firstLine="396"/>
        <w:jc w:val="both"/>
        <w:rPr>
          <w:sz w:val="16"/>
        </w:rPr>
      </w:pPr>
      <w:r>
        <w:rPr>
          <w:w w:val="105"/>
          <w:position w:val="5"/>
          <w:sz w:val="11"/>
        </w:rPr>
        <w:t>11 </w:t>
      </w:r>
      <w:r>
        <w:rPr>
          <w:w w:val="105"/>
          <w:sz w:val="16"/>
        </w:rPr>
        <w:t>“[…] se va a cultivar hasta 1952 otro hito donde los indígenas ya no interpelan al estado, donde los indígenas dicen: ‘¡ah, muy bien, entonces cogobernaremos el estado!’, 1946</w:t>
      </w:r>
      <w:r>
        <w:rPr>
          <w:spacing w:val="-8"/>
          <w:w w:val="105"/>
          <w:sz w:val="16"/>
        </w:rPr>
        <w:t> </w:t>
      </w:r>
      <w:r>
        <w:rPr>
          <w:w w:val="105"/>
          <w:sz w:val="16"/>
        </w:rPr>
        <w:t>a</w:t>
      </w:r>
      <w:r>
        <w:rPr>
          <w:spacing w:val="-8"/>
          <w:w w:val="105"/>
          <w:sz w:val="16"/>
        </w:rPr>
        <w:t> </w:t>
      </w:r>
      <w:r>
        <w:rPr>
          <w:w w:val="105"/>
          <w:sz w:val="16"/>
        </w:rPr>
        <w:t>1952</w:t>
      </w:r>
      <w:r>
        <w:rPr>
          <w:spacing w:val="-8"/>
          <w:w w:val="105"/>
          <w:sz w:val="16"/>
        </w:rPr>
        <w:t> </w:t>
      </w:r>
      <w:r>
        <w:rPr>
          <w:w w:val="105"/>
          <w:sz w:val="16"/>
        </w:rPr>
        <w:t>hay</w:t>
      </w:r>
      <w:r>
        <w:rPr>
          <w:spacing w:val="-8"/>
          <w:w w:val="105"/>
          <w:sz w:val="16"/>
        </w:rPr>
        <w:t> </w:t>
      </w:r>
      <w:r>
        <w:rPr>
          <w:w w:val="105"/>
          <w:sz w:val="16"/>
        </w:rPr>
        <w:t>un</w:t>
      </w:r>
      <w:r>
        <w:rPr>
          <w:spacing w:val="-8"/>
          <w:w w:val="105"/>
          <w:sz w:val="16"/>
        </w:rPr>
        <w:t> </w:t>
      </w:r>
      <w:r>
        <w:rPr>
          <w:w w:val="105"/>
          <w:sz w:val="16"/>
        </w:rPr>
        <w:t>periodo</w:t>
      </w:r>
      <w:r>
        <w:rPr>
          <w:spacing w:val="-8"/>
          <w:w w:val="105"/>
          <w:sz w:val="16"/>
        </w:rPr>
        <w:t> </w:t>
      </w:r>
      <w:r>
        <w:rPr>
          <w:w w:val="105"/>
          <w:sz w:val="16"/>
        </w:rPr>
        <w:t>donde</w:t>
      </w:r>
      <w:r>
        <w:rPr>
          <w:spacing w:val="-7"/>
          <w:w w:val="105"/>
          <w:sz w:val="16"/>
        </w:rPr>
        <w:t> </w:t>
      </w:r>
      <w:r>
        <w:rPr>
          <w:w w:val="105"/>
          <w:sz w:val="16"/>
        </w:rPr>
        <w:t>los</w:t>
      </w:r>
      <w:r>
        <w:rPr>
          <w:spacing w:val="-8"/>
          <w:w w:val="105"/>
          <w:sz w:val="16"/>
        </w:rPr>
        <w:t> </w:t>
      </w:r>
      <w:r>
        <w:rPr>
          <w:w w:val="105"/>
          <w:sz w:val="16"/>
        </w:rPr>
        <w:t>indígenas</w:t>
      </w:r>
      <w:r>
        <w:rPr>
          <w:spacing w:val="-7"/>
          <w:w w:val="105"/>
          <w:sz w:val="16"/>
        </w:rPr>
        <w:t> </w:t>
      </w:r>
      <w:r>
        <w:rPr>
          <w:w w:val="105"/>
          <w:sz w:val="16"/>
        </w:rPr>
        <w:t>intentan</w:t>
      </w:r>
      <w:r>
        <w:rPr>
          <w:spacing w:val="-7"/>
          <w:w w:val="105"/>
          <w:sz w:val="16"/>
        </w:rPr>
        <w:t> </w:t>
      </w:r>
      <w:r>
        <w:rPr>
          <w:w w:val="105"/>
          <w:sz w:val="16"/>
        </w:rPr>
        <w:t>organizarse</w:t>
      </w:r>
      <w:r>
        <w:rPr>
          <w:spacing w:val="-8"/>
          <w:w w:val="105"/>
          <w:sz w:val="16"/>
        </w:rPr>
        <w:t> </w:t>
      </w:r>
      <w:r>
        <w:rPr>
          <w:w w:val="105"/>
          <w:sz w:val="16"/>
        </w:rPr>
        <w:t>a</w:t>
      </w:r>
      <w:r>
        <w:rPr>
          <w:spacing w:val="-8"/>
          <w:w w:val="105"/>
          <w:sz w:val="16"/>
        </w:rPr>
        <w:t> </w:t>
      </w:r>
      <w:r>
        <w:rPr>
          <w:w w:val="105"/>
          <w:sz w:val="16"/>
        </w:rPr>
        <w:t>nivel</w:t>
      </w:r>
      <w:r>
        <w:rPr>
          <w:spacing w:val="-7"/>
          <w:w w:val="105"/>
          <w:sz w:val="16"/>
        </w:rPr>
        <w:t> </w:t>
      </w:r>
      <w:r>
        <w:rPr>
          <w:w w:val="105"/>
          <w:sz w:val="16"/>
        </w:rPr>
        <w:t>nacional,</w:t>
      </w:r>
      <w:r>
        <w:rPr>
          <w:spacing w:val="-7"/>
          <w:w w:val="105"/>
          <w:sz w:val="16"/>
        </w:rPr>
        <w:t> </w:t>
      </w:r>
      <w:r>
        <w:rPr>
          <w:w w:val="105"/>
          <w:sz w:val="16"/>
        </w:rPr>
        <w:t>no para rechazar un estado, sino para entrar en un estado, y a partir de ahí gobernar, eh y   el otro actor-estado ¿no? de, de la toma del </w:t>
      </w:r>
      <w:r>
        <w:rPr>
          <w:spacing w:val="-3"/>
          <w:w w:val="105"/>
          <w:sz w:val="16"/>
        </w:rPr>
        <w:t>poder, </w:t>
      </w:r>
      <w:r>
        <w:rPr>
          <w:w w:val="105"/>
          <w:sz w:val="16"/>
        </w:rPr>
        <w:t>va a plantear algunos beneficios para esta</w:t>
      </w:r>
      <w:r>
        <w:rPr>
          <w:spacing w:val="-3"/>
          <w:w w:val="105"/>
          <w:sz w:val="16"/>
        </w:rPr>
        <w:t> </w:t>
      </w:r>
      <w:r>
        <w:rPr>
          <w:w w:val="105"/>
          <w:sz w:val="16"/>
        </w:rPr>
        <w:t>demanda</w:t>
      </w:r>
      <w:r>
        <w:rPr>
          <w:spacing w:val="-3"/>
          <w:w w:val="105"/>
          <w:sz w:val="16"/>
        </w:rPr>
        <w:t> </w:t>
      </w:r>
      <w:r>
        <w:rPr>
          <w:w w:val="105"/>
          <w:sz w:val="16"/>
        </w:rPr>
        <w:t>de</w:t>
      </w:r>
      <w:r>
        <w:rPr>
          <w:spacing w:val="-3"/>
          <w:w w:val="105"/>
          <w:sz w:val="16"/>
        </w:rPr>
        <w:t> </w:t>
      </w:r>
      <w:r>
        <w:rPr>
          <w:w w:val="105"/>
          <w:sz w:val="16"/>
        </w:rPr>
        <w:t>entrada</w:t>
      </w:r>
      <w:r>
        <w:rPr>
          <w:spacing w:val="-3"/>
          <w:w w:val="105"/>
          <w:sz w:val="16"/>
        </w:rPr>
        <w:t> </w:t>
      </w:r>
      <w:r>
        <w:rPr>
          <w:w w:val="105"/>
          <w:sz w:val="16"/>
        </w:rPr>
        <w:t>al</w:t>
      </w:r>
      <w:r>
        <w:rPr>
          <w:spacing w:val="-3"/>
          <w:w w:val="105"/>
          <w:sz w:val="16"/>
        </w:rPr>
        <w:t> </w:t>
      </w:r>
      <w:r>
        <w:rPr>
          <w:w w:val="105"/>
          <w:sz w:val="16"/>
        </w:rPr>
        <w:t>estado</w:t>
      </w:r>
      <w:r>
        <w:rPr>
          <w:spacing w:val="-4"/>
          <w:w w:val="105"/>
          <w:sz w:val="16"/>
        </w:rPr>
        <w:t> </w:t>
      </w:r>
      <w:r>
        <w:rPr>
          <w:w w:val="105"/>
          <w:sz w:val="16"/>
        </w:rPr>
        <w:t>¿no?</w:t>
      </w:r>
      <w:r>
        <w:rPr>
          <w:spacing w:val="-4"/>
          <w:w w:val="105"/>
          <w:sz w:val="16"/>
        </w:rPr>
        <w:t> </w:t>
      </w:r>
      <w:r>
        <w:rPr>
          <w:w w:val="105"/>
          <w:sz w:val="16"/>
        </w:rPr>
        <w:t>y</w:t>
      </w:r>
      <w:r>
        <w:rPr>
          <w:spacing w:val="-3"/>
          <w:w w:val="105"/>
          <w:sz w:val="16"/>
        </w:rPr>
        <w:t> </w:t>
      </w:r>
      <w:r>
        <w:rPr>
          <w:w w:val="105"/>
          <w:sz w:val="16"/>
        </w:rPr>
        <w:t>los</w:t>
      </w:r>
      <w:r>
        <w:rPr>
          <w:spacing w:val="-4"/>
          <w:w w:val="105"/>
          <w:sz w:val="16"/>
        </w:rPr>
        <w:t> </w:t>
      </w:r>
      <w:r>
        <w:rPr>
          <w:w w:val="105"/>
          <w:sz w:val="16"/>
        </w:rPr>
        <w:t>va</w:t>
      </w:r>
      <w:r>
        <w:rPr>
          <w:spacing w:val="-4"/>
          <w:w w:val="105"/>
          <w:sz w:val="16"/>
        </w:rPr>
        <w:t> </w:t>
      </w:r>
      <w:r>
        <w:rPr>
          <w:w w:val="105"/>
          <w:sz w:val="16"/>
        </w:rPr>
        <w:t>a</w:t>
      </w:r>
      <w:r>
        <w:rPr>
          <w:spacing w:val="-3"/>
          <w:w w:val="105"/>
          <w:sz w:val="16"/>
        </w:rPr>
        <w:t> </w:t>
      </w:r>
      <w:r>
        <w:rPr>
          <w:w w:val="105"/>
          <w:sz w:val="16"/>
        </w:rPr>
        <w:t>contratar</w:t>
      </w:r>
      <w:r>
        <w:rPr>
          <w:spacing w:val="-4"/>
          <w:w w:val="105"/>
          <w:sz w:val="16"/>
        </w:rPr>
        <w:t> </w:t>
      </w:r>
      <w:r>
        <w:rPr>
          <w:w w:val="105"/>
          <w:sz w:val="16"/>
        </w:rPr>
        <w:t>con</w:t>
      </w:r>
      <w:r>
        <w:rPr>
          <w:spacing w:val="-3"/>
          <w:w w:val="105"/>
          <w:sz w:val="16"/>
        </w:rPr>
        <w:t> </w:t>
      </w:r>
      <w:r>
        <w:rPr>
          <w:w w:val="105"/>
          <w:sz w:val="16"/>
        </w:rPr>
        <w:t>la</w:t>
      </w:r>
      <w:r>
        <w:rPr>
          <w:spacing w:val="-3"/>
          <w:w w:val="105"/>
          <w:sz w:val="16"/>
        </w:rPr>
        <w:t> </w:t>
      </w:r>
      <w:r>
        <w:rPr>
          <w:w w:val="105"/>
          <w:sz w:val="16"/>
        </w:rPr>
        <w:t>reforma</w:t>
      </w:r>
      <w:r>
        <w:rPr>
          <w:spacing w:val="-3"/>
          <w:w w:val="105"/>
          <w:sz w:val="16"/>
        </w:rPr>
        <w:t> </w:t>
      </w:r>
      <w:r>
        <w:rPr>
          <w:w w:val="105"/>
          <w:sz w:val="16"/>
        </w:rPr>
        <w:t>agraria,</w:t>
      </w:r>
      <w:r>
        <w:rPr>
          <w:spacing w:val="-3"/>
          <w:w w:val="105"/>
          <w:sz w:val="16"/>
        </w:rPr>
        <w:t> </w:t>
      </w:r>
      <w:r>
        <w:rPr>
          <w:w w:val="105"/>
          <w:sz w:val="16"/>
        </w:rPr>
        <w:t>con</w:t>
      </w:r>
      <w:r>
        <w:rPr>
          <w:spacing w:val="-3"/>
          <w:w w:val="105"/>
          <w:sz w:val="16"/>
        </w:rPr>
        <w:t> </w:t>
      </w:r>
      <w:r>
        <w:rPr>
          <w:w w:val="105"/>
          <w:sz w:val="16"/>
        </w:rPr>
        <w:t>el voto universal, eh con la inclusión de la </w:t>
      </w:r>
      <w:r>
        <w:rPr>
          <w:spacing w:val="-3"/>
          <w:w w:val="105"/>
          <w:sz w:val="16"/>
        </w:rPr>
        <w:t>mujer, </w:t>
      </w:r>
      <w:r>
        <w:rPr>
          <w:w w:val="105"/>
          <w:sz w:val="16"/>
        </w:rPr>
        <w:t>y todo eso, y los indígenas ahí tienen una agenda</w:t>
      </w:r>
      <w:r>
        <w:rPr>
          <w:spacing w:val="-9"/>
          <w:w w:val="105"/>
          <w:sz w:val="16"/>
        </w:rPr>
        <w:t> </w:t>
      </w:r>
      <w:r>
        <w:rPr>
          <w:w w:val="105"/>
          <w:sz w:val="16"/>
        </w:rPr>
        <w:t>inconclusa</w:t>
      </w:r>
      <w:r>
        <w:rPr>
          <w:spacing w:val="-9"/>
          <w:w w:val="105"/>
          <w:sz w:val="16"/>
        </w:rPr>
        <w:t> </w:t>
      </w:r>
      <w:r>
        <w:rPr>
          <w:w w:val="105"/>
          <w:sz w:val="16"/>
        </w:rPr>
        <w:t>en</w:t>
      </w:r>
      <w:r>
        <w:rPr>
          <w:spacing w:val="-9"/>
          <w:w w:val="105"/>
          <w:sz w:val="16"/>
        </w:rPr>
        <w:t> </w:t>
      </w:r>
      <w:r>
        <w:rPr>
          <w:w w:val="105"/>
          <w:sz w:val="16"/>
        </w:rPr>
        <w:t>el</w:t>
      </w:r>
      <w:r>
        <w:rPr>
          <w:spacing w:val="-9"/>
          <w:w w:val="105"/>
          <w:sz w:val="16"/>
        </w:rPr>
        <w:t> </w:t>
      </w:r>
      <w:r>
        <w:rPr>
          <w:w w:val="105"/>
          <w:sz w:val="16"/>
        </w:rPr>
        <w:t>52;</w:t>
      </w:r>
      <w:r>
        <w:rPr>
          <w:spacing w:val="-9"/>
          <w:w w:val="105"/>
          <w:sz w:val="16"/>
        </w:rPr>
        <w:t> </w:t>
      </w:r>
      <w:r>
        <w:rPr>
          <w:w w:val="105"/>
          <w:sz w:val="16"/>
        </w:rPr>
        <w:t>del</w:t>
      </w:r>
      <w:r>
        <w:rPr>
          <w:spacing w:val="-9"/>
          <w:w w:val="105"/>
          <w:sz w:val="16"/>
        </w:rPr>
        <w:t> </w:t>
      </w:r>
      <w:r>
        <w:rPr>
          <w:w w:val="105"/>
          <w:sz w:val="16"/>
        </w:rPr>
        <w:t>50,</w:t>
      </w:r>
      <w:r>
        <w:rPr>
          <w:spacing w:val="-9"/>
          <w:w w:val="105"/>
          <w:sz w:val="16"/>
        </w:rPr>
        <w:t> </w:t>
      </w:r>
      <w:r>
        <w:rPr>
          <w:w w:val="105"/>
          <w:sz w:val="16"/>
        </w:rPr>
        <w:t>de</w:t>
      </w:r>
      <w:r>
        <w:rPr>
          <w:spacing w:val="-9"/>
          <w:w w:val="105"/>
          <w:sz w:val="16"/>
        </w:rPr>
        <w:t> </w:t>
      </w:r>
      <w:r>
        <w:rPr>
          <w:w w:val="105"/>
          <w:sz w:val="16"/>
        </w:rPr>
        <w:t>1952</w:t>
      </w:r>
      <w:r>
        <w:rPr>
          <w:spacing w:val="-9"/>
          <w:w w:val="105"/>
          <w:sz w:val="16"/>
        </w:rPr>
        <w:t> </w:t>
      </w:r>
      <w:r>
        <w:rPr>
          <w:w w:val="105"/>
          <w:sz w:val="16"/>
        </w:rPr>
        <w:t>pasa</w:t>
      </w:r>
      <w:r>
        <w:rPr>
          <w:spacing w:val="-9"/>
          <w:w w:val="105"/>
          <w:sz w:val="16"/>
        </w:rPr>
        <w:t> </w:t>
      </w:r>
      <w:r>
        <w:rPr>
          <w:w w:val="105"/>
          <w:sz w:val="16"/>
        </w:rPr>
        <w:t>otra</w:t>
      </w:r>
      <w:r>
        <w:rPr>
          <w:spacing w:val="-9"/>
          <w:w w:val="105"/>
          <w:sz w:val="16"/>
        </w:rPr>
        <w:t> </w:t>
      </w:r>
      <w:r>
        <w:rPr>
          <w:w w:val="105"/>
          <w:sz w:val="16"/>
        </w:rPr>
        <w:t>época,</w:t>
      </w:r>
      <w:r>
        <w:rPr>
          <w:spacing w:val="-9"/>
          <w:w w:val="105"/>
          <w:sz w:val="16"/>
        </w:rPr>
        <w:t> </w:t>
      </w:r>
      <w:r>
        <w:rPr>
          <w:w w:val="105"/>
          <w:sz w:val="16"/>
        </w:rPr>
        <w:t>ésta</w:t>
      </w:r>
      <w:r>
        <w:rPr>
          <w:spacing w:val="-9"/>
          <w:w w:val="105"/>
          <w:sz w:val="16"/>
        </w:rPr>
        <w:t> </w:t>
      </w:r>
      <w:r>
        <w:rPr>
          <w:w w:val="105"/>
          <w:sz w:val="16"/>
        </w:rPr>
        <w:t>es</w:t>
      </w:r>
      <w:r>
        <w:rPr>
          <w:spacing w:val="-9"/>
          <w:w w:val="105"/>
          <w:sz w:val="16"/>
        </w:rPr>
        <w:t> </w:t>
      </w:r>
      <w:r>
        <w:rPr>
          <w:w w:val="105"/>
          <w:sz w:val="16"/>
        </w:rPr>
        <w:t>la</w:t>
      </w:r>
      <w:r>
        <w:rPr>
          <w:spacing w:val="-9"/>
          <w:w w:val="105"/>
          <w:sz w:val="16"/>
        </w:rPr>
        <w:t> </w:t>
      </w:r>
      <w:r>
        <w:rPr>
          <w:w w:val="105"/>
          <w:sz w:val="16"/>
        </w:rPr>
        <w:t>época</w:t>
      </w:r>
      <w:r>
        <w:rPr>
          <w:spacing w:val="-9"/>
          <w:w w:val="105"/>
          <w:sz w:val="16"/>
        </w:rPr>
        <w:t> </w:t>
      </w:r>
      <w:r>
        <w:rPr>
          <w:w w:val="105"/>
          <w:sz w:val="16"/>
        </w:rPr>
        <w:t>del</w:t>
      </w:r>
      <w:r>
        <w:rPr>
          <w:spacing w:val="-9"/>
          <w:w w:val="105"/>
          <w:sz w:val="16"/>
        </w:rPr>
        <w:t> </w:t>
      </w:r>
      <w:r>
        <w:rPr>
          <w:w w:val="105"/>
          <w:sz w:val="16"/>
        </w:rPr>
        <w:t>de</w:t>
      </w:r>
      <w:r>
        <w:rPr>
          <w:spacing w:val="-9"/>
          <w:w w:val="105"/>
          <w:sz w:val="16"/>
        </w:rPr>
        <w:t> </w:t>
      </w:r>
      <w:r>
        <w:rPr>
          <w:w w:val="105"/>
          <w:sz w:val="16"/>
        </w:rPr>
        <w:t>la</w:t>
      </w:r>
      <w:r>
        <w:rPr>
          <w:spacing w:val="-9"/>
          <w:w w:val="105"/>
          <w:sz w:val="16"/>
        </w:rPr>
        <w:t> </w:t>
      </w:r>
      <w:r>
        <w:rPr>
          <w:w w:val="105"/>
          <w:sz w:val="16"/>
        </w:rPr>
        <w:t>toma de la democracia, en 1992, los indígenas, en el en 1992 cuando empiezan a analizar los 500 años de esta memoria histórica de ser autónomos, porque la colonia los quitó, luego el estado republicano y ahora con la retoma de la democracia, eh los indígenas empiezan a pensar de que el estado no les dio, el 52 no les dio eso que querían </w:t>
      </w:r>
      <w:r>
        <w:rPr>
          <w:spacing w:val="-4"/>
          <w:w w:val="105"/>
          <w:sz w:val="16"/>
        </w:rPr>
        <w:t>lograr, </w:t>
      </w:r>
      <w:r>
        <w:rPr>
          <w:w w:val="105"/>
          <w:sz w:val="16"/>
        </w:rPr>
        <w:t>de entrada   el</w:t>
      </w:r>
      <w:r>
        <w:rPr>
          <w:spacing w:val="-4"/>
          <w:w w:val="105"/>
          <w:sz w:val="16"/>
        </w:rPr>
        <w:t> </w:t>
      </w:r>
      <w:r>
        <w:rPr>
          <w:w w:val="105"/>
          <w:sz w:val="16"/>
        </w:rPr>
        <w:t>estado</w:t>
      </w:r>
      <w:r>
        <w:rPr>
          <w:spacing w:val="-4"/>
          <w:w w:val="105"/>
          <w:sz w:val="16"/>
        </w:rPr>
        <w:t> </w:t>
      </w:r>
      <w:r>
        <w:rPr>
          <w:w w:val="105"/>
          <w:sz w:val="16"/>
        </w:rPr>
        <w:t>y</w:t>
      </w:r>
      <w:r>
        <w:rPr>
          <w:spacing w:val="-4"/>
          <w:w w:val="105"/>
          <w:sz w:val="16"/>
        </w:rPr>
        <w:t> </w:t>
      </w:r>
      <w:r>
        <w:rPr>
          <w:w w:val="105"/>
          <w:sz w:val="16"/>
        </w:rPr>
        <w:t>a</w:t>
      </w:r>
      <w:r>
        <w:rPr>
          <w:spacing w:val="-4"/>
          <w:w w:val="105"/>
          <w:sz w:val="16"/>
        </w:rPr>
        <w:t> </w:t>
      </w:r>
      <w:r>
        <w:rPr>
          <w:w w:val="105"/>
          <w:sz w:val="16"/>
        </w:rPr>
        <w:t>partir</w:t>
      </w:r>
      <w:r>
        <w:rPr>
          <w:spacing w:val="-4"/>
          <w:w w:val="105"/>
          <w:sz w:val="16"/>
        </w:rPr>
        <w:t> </w:t>
      </w:r>
      <w:r>
        <w:rPr>
          <w:w w:val="105"/>
          <w:sz w:val="16"/>
        </w:rPr>
        <w:t>de</w:t>
      </w:r>
      <w:r>
        <w:rPr>
          <w:spacing w:val="-4"/>
          <w:w w:val="105"/>
          <w:sz w:val="16"/>
        </w:rPr>
        <w:t> </w:t>
      </w:r>
      <w:r>
        <w:rPr>
          <w:w w:val="105"/>
          <w:sz w:val="16"/>
        </w:rPr>
        <w:t>aquí</w:t>
      </w:r>
      <w:r>
        <w:rPr>
          <w:spacing w:val="-4"/>
          <w:w w:val="105"/>
          <w:sz w:val="16"/>
        </w:rPr>
        <w:t> </w:t>
      </w:r>
      <w:r>
        <w:rPr>
          <w:w w:val="105"/>
          <w:sz w:val="16"/>
        </w:rPr>
        <w:t>nos</w:t>
      </w:r>
      <w:r>
        <w:rPr>
          <w:spacing w:val="-4"/>
          <w:w w:val="105"/>
          <w:sz w:val="16"/>
        </w:rPr>
        <w:t> </w:t>
      </w:r>
      <w:r>
        <w:rPr>
          <w:w w:val="105"/>
          <w:sz w:val="16"/>
        </w:rPr>
        <w:t>normamos,</w:t>
      </w:r>
      <w:r>
        <w:rPr>
          <w:spacing w:val="-4"/>
          <w:w w:val="105"/>
          <w:sz w:val="16"/>
        </w:rPr>
        <w:t> </w:t>
      </w:r>
      <w:r>
        <w:rPr>
          <w:w w:val="105"/>
          <w:sz w:val="16"/>
        </w:rPr>
        <w:t>decidimos</w:t>
      </w:r>
      <w:r>
        <w:rPr>
          <w:spacing w:val="-4"/>
          <w:w w:val="105"/>
          <w:sz w:val="16"/>
        </w:rPr>
        <w:t> </w:t>
      </w:r>
      <w:r>
        <w:rPr>
          <w:w w:val="105"/>
          <w:sz w:val="16"/>
        </w:rPr>
        <w:t>las</w:t>
      </w:r>
      <w:r>
        <w:rPr>
          <w:spacing w:val="-4"/>
          <w:w w:val="105"/>
          <w:sz w:val="16"/>
        </w:rPr>
        <w:t> </w:t>
      </w:r>
      <w:r>
        <w:rPr>
          <w:w w:val="105"/>
          <w:sz w:val="16"/>
        </w:rPr>
        <w:t>políticas</w:t>
      </w:r>
      <w:r>
        <w:rPr>
          <w:spacing w:val="-4"/>
          <w:w w:val="105"/>
          <w:sz w:val="16"/>
        </w:rPr>
        <w:t> </w:t>
      </w:r>
      <w:r>
        <w:rPr>
          <w:w w:val="105"/>
          <w:sz w:val="16"/>
        </w:rPr>
        <w:t>y</w:t>
      </w:r>
      <w:r>
        <w:rPr>
          <w:spacing w:val="-4"/>
          <w:w w:val="105"/>
          <w:sz w:val="16"/>
        </w:rPr>
        <w:t> </w:t>
      </w:r>
      <w:r>
        <w:rPr>
          <w:w w:val="105"/>
          <w:sz w:val="16"/>
        </w:rPr>
        <w:t>todo</w:t>
      </w:r>
      <w:r>
        <w:rPr>
          <w:spacing w:val="-4"/>
          <w:w w:val="105"/>
          <w:sz w:val="16"/>
        </w:rPr>
        <w:t> </w:t>
      </w:r>
      <w:r>
        <w:rPr>
          <w:w w:val="105"/>
          <w:sz w:val="16"/>
        </w:rPr>
        <w:t>eso,</w:t>
      </w:r>
      <w:r>
        <w:rPr>
          <w:spacing w:val="-4"/>
          <w:w w:val="105"/>
          <w:sz w:val="16"/>
        </w:rPr>
        <w:t> </w:t>
      </w:r>
      <w:r>
        <w:rPr>
          <w:w w:val="105"/>
          <w:sz w:val="16"/>
        </w:rPr>
        <w:t>se</w:t>
      </w:r>
      <w:r>
        <w:rPr>
          <w:spacing w:val="-4"/>
          <w:w w:val="105"/>
          <w:sz w:val="16"/>
        </w:rPr>
        <w:t> </w:t>
      </w:r>
      <w:r>
        <w:rPr>
          <w:w w:val="105"/>
          <w:sz w:val="16"/>
        </w:rPr>
        <w:t>frustró</w:t>
      </w:r>
      <w:r>
        <w:rPr>
          <w:spacing w:val="-5"/>
          <w:w w:val="105"/>
          <w:sz w:val="16"/>
        </w:rPr>
        <w:t> </w:t>
      </w:r>
      <w:r>
        <w:rPr>
          <w:w w:val="105"/>
          <w:sz w:val="16"/>
        </w:rPr>
        <w:t>el 52, y el 92 dicen después de 500 años hemos pasado, nos han quitado el </w:t>
      </w:r>
      <w:r>
        <w:rPr>
          <w:spacing w:val="-3"/>
          <w:w w:val="105"/>
          <w:sz w:val="16"/>
        </w:rPr>
        <w:t>poder, </w:t>
      </w:r>
      <w:r>
        <w:rPr>
          <w:w w:val="105"/>
          <w:sz w:val="16"/>
        </w:rPr>
        <w:t>nos han conquistado,</w:t>
      </w:r>
      <w:r>
        <w:rPr>
          <w:spacing w:val="7"/>
          <w:w w:val="105"/>
          <w:sz w:val="16"/>
        </w:rPr>
        <w:t> </w:t>
      </w:r>
      <w:r>
        <w:rPr>
          <w:w w:val="105"/>
          <w:sz w:val="16"/>
        </w:rPr>
        <w:t>nos</w:t>
      </w:r>
      <w:r>
        <w:rPr>
          <w:spacing w:val="7"/>
          <w:w w:val="105"/>
          <w:sz w:val="16"/>
        </w:rPr>
        <w:t> </w:t>
      </w:r>
      <w:r>
        <w:rPr>
          <w:w w:val="105"/>
          <w:sz w:val="16"/>
        </w:rPr>
        <w:t>han</w:t>
      </w:r>
      <w:r>
        <w:rPr>
          <w:spacing w:val="7"/>
          <w:w w:val="105"/>
          <w:sz w:val="16"/>
        </w:rPr>
        <w:t> </w:t>
      </w:r>
      <w:r>
        <w:rPr>
          <w:w w:val="105"/>
          <w:sz w:val="16"/>
        </w:rPr>
        <w:t>dominado</w:t>
      </w:r>
      <w:r>
        <w:rPr>
          <w:spacing w:val="7"/>
          <w:w w:val="105"/>
          <w:sz w:val="16"/>
        </w:rPr>
        <w:t> </w:t>
      </w:r>
      <w:r>
        <w:rPr>
          <w:w w:val="105"/>
          <w:sz w:val="16"/>
        </w:rPr>
        <w:t>eh</w:t>
      </w:r>
      <w:r>
        <w:rPr>
          <w:spacing w:val="7"/>
          <w:w w:val="105"/>
          <w:sz w:val="16"/>
        </w:rPr>
        <w:t> </w:t>
      </w:r>
      <w:r>
        <w:rPr>
          <w:w w:val="105"/>
          <w:sz w:val="16"/>
        </w:rPr>
        <w:t>y</w:t>
      </w:r>
      <w:r>
        <w:rPr>
          <w:spacing w:val="7"/>
          <w:w w:val="105"/>
          <w:sz w:val="16"/>
        </w:rPr>
        <w:t> </w:t>
      </w:r>
      <w:r>
        <w:rPr>
          <w:w w:val="105"/>
          <w:sz w:val="16"/>
        </w:rPr>
        <w:t>el</w:t>
      </w:r>
      <w:r>
        <w:rPr>
          <w:spacing w:val="7"/>
          <w:w w:val="105"/>
          <w:sz w:val="16"/>
        </w:rPr>
        <w:t> </w:t>
      </w:r>
      <w:r>
        <w:rPr>
          <w:w w:val="105"/>
          <w:sz w:val="16"/>
        </w:rPr>
        <w:t>52</w:t>
      </w:r>
      <w:r>
        <w:rPr>
          <w:spacing w:val="7"/>
          <w:w w:val="105"/>
          <w:sz w:val="16"/>
        </w:rPr>
        <w:t> </w:t>
      </w:r>
      <w:r>
        <w:rPr>
          <w:w w:val="105"/>
          <w:sz w:val="16"/>
        </w:rPr>
        <w:t>entramos</w:t>
      </w:r>
      <w:r>
        <w:rPr>
          <w:spacing w:val="7"/>
          <w:w w:val="105"/>
          <w:sz w:val="16"/>
        </w:rPr>
        <w:t> </w:t>
      </w:r>
      <w:r>
        <w:rPr>
          <w:w w:val="105"/>
          <w:sz w:val="16"/>
        </w:rPr>
        <w:t>a</w:t>
      </w:r>
      <w:r>
        <w:rPr>
          <w:spacing w:val="7"/>
          <w:w w:val="105"/>
          <w:sz w:val="16"/>
        </w:rPr>
        <w:t> </w:t>
      </w:r>
      <w:r>
        <w:rPr>
          <w:w w:val="105"/>
          <w:sz w:val="16"/>
        </w:rPr>
        <w:t>este</w:t>
      </w:r>
      <w:r>
        <w:rPr>
          <w:spacing w:val="7"/>
          <w:w w:val="105"/>
          <w:sz w:val="16"/>
        </w:rPr>
        <w:t> </w:t>
      </w:r>
      <w:r>
        <w:rPr>
          <w:w w:val="105"/>
          <w:sz w:val="16"/>
        </w:rPr>
        <w:t>estado</w:t>
      </w:r>
      <w:r>
        <w:rPr>
          <w:spacing w:val="7"/>
          <w:w w:val="105"/>
          <w:sz w:val="16"/>
        </w:rPr>
        <w:t> </w:t>
      </w:r>
      <w:r>
        <w:rPr>
          <w:w w:val="105"/>
          <w:sz w:val="16"/>
        </w:rPr>
        <w:t>que</w:t>
      </w:r>
      <w:r>
        <w:rPr>
          <w:spacing w:val="7"/>
          <w:w w:val="105"/>
          <w:sz w:val="16"/>
        </w:rPr>
        <w:t> </w:t>
      </w:r>
      <w:r>
        <w:rPr>
          <w:w w:val="105"/>
          <w:sz w:val="16"/>
        </w:rPr>
        <w:t>nos</w:t>
      </w:r>
      <w:r>
        <w:rPr>
          <w:spacing w:val="7"/>
          <w:w w:val="105"/>
          <w:sz w:val="16"/>
        </w:rPr>
        <w:t> </w:t>
      </w:r>
      <w:r>
        <w:rPr>
          <w:w w:val="105"/>
          <w:sz w:val="16"/>
        </w:rPr>
        <w:t>dominó,</w:t>
      </w:r>
      <w:r>
        <w:rPr>
          <w:spacing w:val="7"/>
          <w:w w:val="105"/>
          <w:sz w:val="16"/>
        </w:rPr>
        <w:t> </w:t>
      </w:r>
      <w:r>
        <w:rPr>
          <w:w w:val="105"/>
          <w:sz w:val="16"/>
        </w:rPr>
        <w:t>y</w:t>
      </w:r>
      <w:r>
        <w:rPr>
          <w:spacing w:val="7"/>
          <w:w w:val="105"/>
          <w:sz w:val="16"/>
        </w:rPr>
        <w:t> </w:t>
      </w:r>
      <w:r>
        <w:rPr>
          <w:w w:val="105"/>
          <w:sz w:val="16"/>
        </w:rPr>
        <w:t>el</w:t>
      </w:r>
    </w:p>
    <w:p>
      <w:pPr>
        <w:spacing w:line="280" w:lineRule="auto" w:before="0"/>
        <w:ind w:left="1497" w:right="1495" w:firstLine="0"/>
        <w:jc w:val="both"/>
        <w:rPr>
          <w:sz w:val="16"/>
        </w:rPr>
      </w:pPr>
      <w:r>
        <w:rPr>
          <w:sz w:val="16"/>
        </w:rPr>
        <w:t>92. ¿Qué hacemos? entonces vieron fracasado todo este esta memoria institucional […]” (Federico,  2013).</w:t>
      </w:r>
    </w:p>
    <w:p>
      <w:pPr>
        <w:spacing w:line="280" w:lineRule="auto" w:before="0"/>
        <w:ind w:left="1497" w:right="1494" w:firstLine="396"/>
        <w:jc w:val="both"/>
        <w:rPr>
          <w:sz w:val="16"/>
        </w:rPr>
      </w:pPr>
      <w:r>
        <w:rPr>
          <w:w w:val="100"/>
          <w:position w:val="5"/>
          <w:sz w:val="11"/>
        </w:rPr>
        <w:t>12</w:t>
      </w:r>
      <w:r>
        <w:rPr>
          <w:position w:val="5"/>
          <w:sz w:val="11"/>
        </w:rPr>
        <w:t> </w:t>
      </w:r>
      <w:r>
        <w:rPr>
          <w:spacing w:val="7"/>
          <w:position w:val="5"/>
          <w:sz w:val="11"/>
        </w:rPr>
        <w:t> </w:t>
      </w:r>
      <w:r>
        <w:rPr>
          <w:w w:val="115"/>
          <w:sz w:val="16"/>
        </w:rPr>
        <w:t>“[…]</w:t>
      </w:r>
      <w:r>
        <w:rPr>
          <w:sz w:val="16"/>
        </w:rPr>
        <w:t> </w:t>
      </w:r>
      <w:r>
        <w:rPr>
          <w:spacing w:val="-15"/>
          <w:sz w:val="16"/>
        </w:rPr>
        <w:t> </w:t>
      </w:r>
      <w:r>
        <w:rPr>
          <w:w w:val="238"/>
          <w:sz w:val="16"/>
        </w:rPr>
        <w:t>l</w:t>
      </w:r>
      <w:r>
        <w:rPr>
          <w:w w:val="101"/>
          <w:sz w:val="16"/>
        </w:rPr>
        <w:t>a</w:t>
      </w:r>
      <w:r>
        <w:rPr>
          <w:sz w:val="16"/>
        </w:rPr>
        <w:t> </w:t>
      </w:r>
      <w:r>
        <w:rPr>
          <w:spacing w:val="-15"/>
          <w:sz w:val="16"/>
        </w:rPr>
        <w:t> </w:t>
      </w:r>
      <w:r>
        <w:rPr>
          <w:spacing w:val="-1"/>
          <w:w w:val="103"/>
          <w:sz w:val="16"/>
        </w:rPr>
        <w:t>luch</w:t>
      </w:r>
      <w:r>
        <w:rPr>
          <w:w w:val="103"/>
          <w:sz w:val="16"/>
        </w:rPr>
        <w:t>a</w:t>
      </w:r>
      <w:r>
        <w:rPr>
          <w:sz w:val="16"/>
        </w:rPr>
        <w:t> </w:t>
      </w:r>
      <w:r>
        <w:rPr>
          <w:spacing w:val="-14"/>
          <w:sz w:val="16"/>
        </w:rPr>
        <w:t> </w:t>
      </w:r>
      <w:r>
        <w:rPr>
          <w:spacing w:val="-1"/>
          <w:w w:val="105"/>
          <w:sz w:val="16"/>
        </w:rPr>
        <w:t>indígen</w:t>
      </w:r>
      <w:r>
        <w:rPr>
          <w:w w:val="105"/>
          <w:sz w:val="16"/>
        </w:rPr>
        <w:t>a</w:t>
      </w:r>
      <w:r>
        <w:rPr>
          <w:sz w:val="16"/>
        </w:rPr>
        <w:t> </w:t>
      </w:r>
      <w:r>
        <w:rPr>
          <w:spacing w:val="-14"/>
          <w:sz w:val="16"/>
        </w:rPr>
        <w:t> </w:t>
      </w:r>
      <w:r>
        <w:rPr>
          <w:spacing w:val="-1"/>
          <w:w w:val="104"/>
          <w:sz w:val="16"/>
        </w:rPr>
        <w:t>e</w:t>
      </w:r>
      <w:r>
        <w:rPr>
          <w:w w:val="104"/>
          <w:sz w:val="16"/>
        </w:rPr>
        <w:t>n</w:t>
      </w:r>
      <w:r>
        <w:rPr>
          <w:sz w:val="16"/>
        </w:rPr>
        <w:t> </w:t>
      </w:r>
      <w:r>
        <w:rPr>
          <w:spacing w:val="-14"/>
          <w:sz w:val="16"/>
        </w:rPr>
        <w:t> </w:t>
      </w:r>
      <w:r>
        <w:rPr>
          <w:w w:val="101"/>
          <w:sz w:val="16"/>
        </w:rPr>
        <w:t>contra</w:t>
      </w:r>
      <w:r>
        <w:rPr>
          <w:sz w:val="16"/>
        </w:rPr>
        <w:t> </w:t>
      </w:r>
      <w:r>
        <w:rPr>
          <w:spacing w:val="-15"/>
          <w:sz w:val="16"/>
        </w:rPr>
        <w:t> </w:t>
      </w:r>
      <w:r>
        <w:rPr>
          <w:spacing w:val="-1"/>
          <w:w w:val="104"/>
          <w:sz w:val="16"/>
        </w:rPr>
        <w:t>d</w:t>
      </w:r>
      <w:r>
        <w:rPr>
          <w:w w:val="104"/>
          <w:sz w:val="16"/>
        </w:rPr>
        <w:t>e</w:t>
      </w:r>
      <w:r>
        <w:rPr>
          <w:sz w:val="16"/>
        </w:rPr>
        <w:t> </w:t>
      </w:r>
      <w:r>
        <w:rPr>
          <w:spacing w:val="-14"/>
          <w:sz w:val="16"/>
        </w:rPr>
        <w:t> </w:t>
      </w:r>
      <w:r>
        <w:rPr>
          <w:spacing w:val="-1"/>
          <w:w w:val="102"/>
          <w:sz w:val="16"/>
        </w:rPr>
        <w:t>l</w:t>
      </w:r>
      <w:r>
        <w:rPr>
          <w:w w:val="102"/>
          <w:sz w:val="16"/>
        </w:rPr>
        <w:t>a</w:t>
      </w:r>
      <w:r>
        <w:rPr>
          <w:sz w:val="16"/>
        </w:rPr>
        <w:t> </w:t>
      </w:r>
      <w:r>
        <w:rPr>
          <w:spacing w:val="-14"/>
          <w:sz w:val="16"/>
        </w:rPr>
        <w:t> </w:t>
      </w:r>
      <w:r>
        <w:rPr>
          <w:spacing w:val="-6"/>
          <w:w w:val="101"/>
          <w:sz w:val="16"/>
        </w:rPr>
        <w:t>e</w:t>
      </w:r>
      <w:r>
        <w:rPr>
          <w:spacing w:val="-3"/>
          <w:w w:val="113"/>
          <w:sz w:val="16"/>
        </w:rPr>
        <w:t>x</w:t>
      </w:r>
      <w:r>
        <w:rPr>
          <w:w w:val="101"/>
          <w:sz w:val="16"/>
        </w:rPr>
        <w:t>clusión</w:t>
      </w:r>
      <w:r>
        <w:rPr>
          <w:sz w:val="16"/>
        </w:rPr>
        <w:t> </w:t>
      </w:r>
      <w:r>
        <w:rPr>
          <w:spacing w:val="-15"/>
          <w:sz w:val="16"/>
        </w:rPr>
        <w:t> </w:t>
      </w:r>
      <w:r>
        <w:rPr>
          <w:spacing w:val="-1"/>
          <w:w w:val="104"/>
          <w:sz w:val="16"/>
        </w:rPr>
        <w:t>d</w:t>
      </w:r>
      <w:r>
        <w:rPr>
          <w:w w:val="104"/>
          <w:sz w:val="16"/>
        </w:rPr>
        <w:t>e</w:t>
      </w:r>
      <w:r>
        <w:rPr>
          <w:sz w:val="16"/>
        </w:rPr>
        <w:t> </w:t>
      </w:r>
      <w:r>
        <w:rPr>
          <w:spacing w:val="-14"/>
          <w:sz w:val="16"/>
        </w:rPr>
        <w:t> </w:t>
      </w:r>
      <w:r>
        <w:rPr>
          <w:spacing w:val="-1"/>
          <w:w w:val="103"/>
          <w:sz w:val="16"/>
        </w:rPr>
        <w:t>tod</w:t>
      </w:r>
      <w:r>
        <w:rPr>
          <w:w w:val="103"/>
          <w:sz w:val="16"/>
        </w:rPr>
        <w:t>o</w:t>
      </w:r>
      <w:r>
        <w:rPr>
          <w:sz w:val="16"/>
        </w:rPr>
        <w:t> </w:t>
      </w:r>
      <w:r>
        <w:rPr>
          <w:spacing w:val="-14"/>
          <w:sz w:val="16"/>
        </w:rPr>
        <w:t> </w:t>
      </w:r>
      <w:r>
        <w:rPr>
          <w:spacing w:val="-1"/>
          <w:w w:val="102"/>
          <w:sz w:val="16"/>
        </w:rPr>
        <w:t>quehace</w:t>
      </w:r>
      <w:r>
        <w:rPr>
          <w:w w:val="102"/>
          <w:sz w:val="16"/>
        </w:rPr>
        <w:t>r</w:t>
      </w:r>
      <w:r>
        <w:rPr>
          <w:sz w:val="16"/>
        </w:rPr>
        <w:t> </w:t>
      </w:r>
      <w:r>
        <w:rPr>
          <w:spacing w:val="-14"/>
          <w:sz w:val="16"/>
        </w:rPr>
        <w:t> </w:t>
      </w:r>
      <w:r>
        <w:rPr>
          <w:w w:val="103"/>
          <w:sz w:val="16"/>
        </w:rPr>
        <w:t>político</w:t>
      </w:r>
      <w:r>
        <w:rPr>
          <w:sz w:val="16"/>
        </w:rPr>
        <w:t> </w:t>
      </w:r>
      <w:r>
        <w:rPr>
          <w:spacing w:val="-15"/>
          <w:sz w:val="16"/>
        </w:rPr>
        <w:t> </w:t>
      </w:r>
      <w:r>
        <w:rPr>
          <w:w w:val="92"/>
          <w:sz w:val="16"/>
        </w:rPr>
        <w:t>y</w:t>
      </w:r>
      <w:r>
        <w:rPr>
          <w:sz w:val="16"/>
        </w:rPr>
        <w:t> </w:t>
      </w:r>
      <w:r>
        <w:rPr>
          <w:spacing w:val="-15"/>
          <w:sz w:val="16"/>
        </w:rPr>
        <w:t> </w:t>
      </w:r>
      <w:r>
        <w:rPr>
          <w:spacing w:val="-1"/>
          <w:w w:val="102"/>
          <w:sz w:val="16"/>
        </w:rPr>
        <w:t>la </w:t>
      </w:r>
      <w:r>
        <w:rPr>
          <w:w w:val="105"/>
          <w:sz w:val="16"/>
        </w:rPr>
        <w:t>ausencia de oportunidades en pro de la construcción de una nueva esfera pública forjó una identidad común, portadora de derechos. en el marco de la ‘ciudadanía indígena’ </w:t>
      </w:r>
      <w:r>
        <w:rPr>
          <w:spacing w:val="30"/>
          <w:w w:val="105"/>
          <w:sz w:val="16"/>
        </w:rPr>
        <w:t> </w:t>
      </w:r>
      <w:r>
        <w:rPr>
          <w:w w:val="105"/>
          <w:sz w:val="16"/>
        </w:rPr>
        <w:t>se</w:t>
      </w:r>
    </w:p>
    <w:p>
      <w:pPr>
        <w:spacing w:after="0" w:line="280" w:lineRule="auto"/>
        <w:jc w:val="both"/>
        <w:rPr>
          <w:sz w:val="16"/>
        </w:rPr>
        <w:sectPr>
          <w:footerReference w:type="default" r:id="rId22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23"/>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4712" from="15pt,-46.565739pt" to="0pt,-46.565739pt" stroked="true" strokeweight=".25pt" strokecolor="#000000">
            <w10:wrap type="none"/>
          </v:line>
        </w:pict>
      </w:r>
      <w:r>
        <w:rPr/>
        <w:pict>
          <v:line style="position:absolute;mso-position-horizontal-relative:page;mso-position-vertical-relative:paragraph;z-index:24736" from="452.196991pt,-46.565739pt" to="467.196991pt,-46.565739pt" stroked="true" strokeweight=".25pt" strokecolor="#000000">
            <w10:wrap type="none"/>
          </v:line>
        </w:pict>
      </w:r>
      <w:r>
        <w:rPr/>
        <w:pict>
          <v:line style="position:absolute;mso-position-horizontal-relative:page;mso-position-vertical-relative:paragraph;z-index:24760" from="21pt,-52.565735pt" to="21pt,-67.565735pt" stroked="true" strokeweight=".25pt" strokecolor="#000000">
            <w10:wrap type="none"/>
          </v:line>
        </w:pict>
      </w:r>
      <w:r>
        <w:rPr/>
        <w:pict>
          <v:line style="position:absolute;mso-position-horizontal-relative:page;mso-position-vertical-relative:paragraph;z-index:24784"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201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6" w:right="1495"/>
        <w:jc w:val="both"/>
      </w:pPr>
      <w:r>
        <w:rPr>
          <w:w w:val="105"/>
        </w:rPr>
        <w:t>territorio. el factor territorio es indisociable de estas dos últimas. este amalgamamiento de conceptos hizo posible que los intereses y las de- mandas</w:t>
      </w:r>
      <w:r>
        <w:rPr>
          <w:spacing w:val="-6"/>
          <w:w w:val="105"/>
        </w:rPr>
        <w:t> </w:t>
      </w:r>
      <w:r>
        <w:rPr>
          <w:w w:val="105"/>
        </w:rPr>
        <w:t>específicas</w:t>
      </w:r>
      <w:r>
        <w:rPr>
          <w:spacing w:val="-6"/>
          <w:w w:val="105"/>
        </w:rPr>
        <w:t> </w:t>
      </w:r>
      <w:r>
        <w:rPr>
          <w:w w:val="105"/>
        </w:rPr>
        <w:t>de</w:t>
      </w:r>
      <w:r>
        <w:rPr>
          <w:spacing w:val="-6"/>
          <w:w w:val="105"/>
        </w:rPr>
        <w:t> </w:t>
      </w:r>
      <w:r>
        <w:rPr>
          <w:w w:val="105"/>
        </w:rPr>
        <w:t>los</w:t>
      </w:r>
      <w:r>
        <w:rPr>
          <w:spacing w:val="-6"/>
          <w:w w:val="105"/>
        </w:rPr>
        <w:t> </w:t>
      </w:r>
      <w:r>
        <w:rPr>
          <w:w w:val="105"/>
        </w:rPr>
        <w:t>indígenas</w:t>
      </w:r>
      <w:r>
        <w:rPr>
          <w:spacing w:val="-6"/>
          <w:w w:val="105"/>
        </w:rPr>
        <w:t> </w:t>
      </w:r>
      <w:r>
        <w:rPr>
          <w:w w:val="105"/>
        </w:rPr>
        <w:t>no</w:t>
      </w:r>
      <w:r>
        <w:rPr>
          <w:spacing w:val="-6"/>
          <w:w w:val="105"/>
        </w:rPr>
        <w:t> </w:t>
      </w:r>
      <w:r>
        <w:rPr>
          <w:w w:val="105"/>
        </w:rPr>
        <w:t>quedaran</w:t>
      </w:r>
      <w:r>
        <w:rPr>
          <w:spacing w:val="-5"/>
          <w:w w:val="105"/>
        </w:rPr>
        <w:t> </w:t>
      </w:r>
      <w:r>
        <w:rPr>
          <w:w w:val="105"/>
        </w:rPr>
        <w:t>subordinados</w:t>
      </w:r>
      <w:r>
        <w:rPr>
          <w:spacing w:val="-6"/>
          <w:w w:val="105"/>
        </w:rPr>
        <w:t> </w:t>
      </w:r>
      <w:r>
        <w:rPr>
          <w:w w:val="105"/>
        </w:rPr>
        <w:t>a</w:t>
      </w:r>
      <w:r>
        <w:rPr>
          <w:spacing w:val="-6"/>
          <w:w w:val="105"/>
        </w:rPr>
        <w:t> </w:t>
      </w:r>
      <w:r>
        <w:rPr>
          <w:w w:val="105"/>
        </w:rPr>
        <w:t>las</w:t>
      </w:r>
      <w:r>
        <w:rPr>
          <w:spacing w:val="-6"/>
          <w:w w:val="105"/>
        </w:rPr>
        <w:t> </w:t>
      </w:r>
      <w:r>
        <w:rPr>
          <w:w w:val="105"/>
        </w:rPr>
        <w:t>de las</w:t>
      </w:r>
      <w:r>
        <w:rPr>
          <w:spacing w:val="-24"/>
          <w:w w:val="105"/>
        </w:rPr>
        <w:t> </w:t>
      </w:r>
      <w:r>
        <w:rPr>
          <w:w w:val="105"/>
        </w:rPr>
        <w:t>organizaciones</w:t>
      </w:r>
      <w:r>
        <w:rPr>
          <w:spacing w:val="-25"/>
          <w:w w:val="105"/>
        </w:rPr>
        <w:t> </w:t>
      </w:r>
      <w:r>
        <w:rPr>
          <w:w w:val="105"/>
        </w:rPr>
        <w:t>de</w:t>
      </w:r>
      <w:r>
        <w:rPr>
          <w:spacing w:val="-24"/>
          <w:w w:val="105"/>
        </w:rPr>
        <w:t> </w:t>
      </w:r>
      <w:r>
        <w:rPr>
          <w:w w:val="105"/>
        </w:rPr>
        <w:t>corte</w:t>
      </w:r>
      <w:r>
        <w:rPr>
          <w:spacing w:val="-24"/>
          <w:w w:val="105"/>
        </w:rPr>
        <w:t> </w:t>
      </w:r>
      <w:r>
        <w:rPr>
          <w:w w:val="105"/>
        </w:rPr>
        <w:t>clasista:</w:t>
      </w:r>
    </w:p>
    <w:p>
      <w:pPr>
        <w:pStyle w:val="BodyText"/>
        <w:spacing w:before="10"/>
        <w:rPr>
          <w:sz w:val="21"/>
        </w:rPr>
      </w:pPr>
    </w:p>
    <w:p>
      <w:pPr>
        <w:spacing w:line="273" w:lineRule="auto" w:before="0"/>
        <w:ind w:left="2177" w:right="1494" w:firstLine="0"/>
        <w:jc w:val="both"/>
        <w:rPr>
          <w:sz w:val="18"/>
        </w:rPr>
      </w:pPr>
      <w:r>
        <w:rPr>
          <w:w w:val="105"/>
          <w:sz w:val="18"/>
        </w:rPr>
        <w:t>[…] al 85 nace la tesis del pulacayo, ¿no? entonces en cochabamba van a decir “debemos tomar el poder como un instrumento, como instru- mento para lo que estamos buscando” que era la autonomía, el con- trol</w:t>
      </w:r>
      <w:r>
        <w:rPr>
          <w:spacing w:val="-7"/>
          <w:w w:val="105"/>
          <w:sz w:val="18"/>
        </w:rPr>
        <w:t> </w:t>
      </w:r>
      <w:r>
        <w:rPr>
          <w:w w:val="105"/>
          <w:sz w:val="18"/>
        </w:rPr>
        <w:t>del</w:t>
      </w:r>
      <w:r>
        <w:rPr>
          <w:spacing w:val="-7"/>
          <w:w w:val="105"/>
          <w:sz w:val="18"/>
        </w:rPr>
        <w:t> </w:t>
      </w:r>
      <w:r>
        <w:rPr>
          <w:w w:val="105"/>
          <w:sz w:val="18"/>
        </w:rPr>
        <w:t>territorio,</w:t>
      </w:r>
      <w:r>
        <w:rPr>
          <w:spacing w:val="-7"/>
          <w:w w:val="105"/>
          <w:sz w:val="18"/>
        </w:rPr>
        <w:t> </w:t>
      </w:r>
      <w:r>
        <w:rPr>
          <w:w w:val="105"/>
          <w:sz w:val="18"/>
        </w:rPr>
        <w:t>todavía</w:t>
      </w:r>
      <w:r>
        <w:rPr>
          <w:spacing w:val="-7"/>
          <w:w w:val="105"/>
          <w:sz w:val="18"/>
        </w:rPr>
        <w:t> </w:t>
      </w:r>
      <w:r>
        <w:rPr>
          <w:w w:val="105"/>
          <w:sz w:val="18"/>
        </w:rPr>
        <w:t>no</w:t>
      </w:r>
      <w:r>
        <w:rPr>
          <w:spacing w:val="-7"/>
          <w:w w:val="105"/>
          <w:sz w:val="18"/>
        </w:rPr>
        <w:t> </w:t>
      </w:r>
      <w:r>
        <w:rPr>
          <w:w w:val="105"/>
          <w:sz w:val="18"/>
        </w:rPr>
        <w:t>existía</w:t>
      </w:r>
      <w:r>
        <w:rPr>
          <w:spacing w:val="-7"/>
          <w:w w:val="105"/>
          <w:sz w:val="18"/>
        </w:rPr>
        <w:t> </w:t>
      </w:r>
      <w:r>
        <w:rPr>
          <w:w w:val="105"/>
          <w:sz w:val="18"/>
        </w:rPr>
        <w:t>la</w:t>
      </w:r>
      <w:r>
        <w:rPr>
          <w:spacing w:val="-7"/>
          <w:w w:val="105"/>
          <w:sz w:val="18"/>
        </w:rPr>
        <w:t> </w:t>
      </w:r>
      <w:r>
        <w:rPr>
          <w:w w:val="105"/>
          <w:sz w:val="18"/>
        </w:rPr>
        <w:t>palabra</w:t>
      </w:r>
      <w:r>
        <w:rPr>
          <w:spacing w:val="-7"/>
          <w:w w:val="105"/>
          <w:sz w:val="18"/>
        </w:rPr>
        <w:t> </w:t>
      </w:r>
      <w:r>
        <w:rPr>
          <w:w w:val="105"/>
          <w:sz w:val="18"/>
        </w:rPr>
        <w:t>autonomía,</w:t>
      </w:r>
      <w:r>
        <w:rPr>
          <w:spacing w:val="-7"/>
          <w:w w:val="105"/>
          <w:sz w:val="18"/>
        </w:rPr>
        <w:t> </w:t>
      </w:r>
      <w:r>
        <w:rPr>
          <w:w w:val="105"/>
          <w:sz w:val="18"/>
        </w:rPr>
        <w:t>el</w:t>
      </w:r>
      <w:r>
        <w:rPr>
          <w:spacing w:val="-7"/>
          <w:w w:val="105"/>
          <w:sz w:val="18"/>
        </w:rPr>
        <w:t> </w:t>
      </w:r>
      <w:r>
        <w:rPr>
          <w:w w:val="105"/>
          <w:sz w:val="18"/>
        </w:rPr>
        <w:t>control</w:t>
      </w:r>
      <w:r>
        <w:rPr>
          <w:spacing w:val="-7"/>
          <w:w w:val="105"/>
          <w:sz w:val="18"/>
        </w:rPr>
        <w:t> </w:t>
      </w:r>
      <w:r>
        <w:rPr>
          <w:w w:val="105"/>
          <w:sz w:val="18"/>
        </w:rPr>
        <w:t>de territorio, querían </w:t>
      </w:r>
      <w:r>
        <w:rPr>
          <w:spacing w:val="-4"/>
          <w:w w:val="105"/>
          <w:sz w:val="18"/>
        </w:rPr>
        <w:t>normar, decir, </w:t>
      </w:r>
      <w:r>
        <w:rPr>
          <w:w w:val="105"/>
          <w:sz w:val="18"/>
        </w:rPr>
        <w:t>reglamentar y que ellos decidir qué sucedía en los territorios […] del 92 al 2005 hay un proceso </w:t>
      </w:r>
      <w:r>
        <w:rPr>
          <w:spacing w:val="-3"/>
          <w:w w:val="105"/>
          <w:sz w:val="18"/>
        </w:rPr>
        <w:t>largo </w:t>
      </w:r>
      <w:r>
        <w:rPr>
          <w:w w:val="105"/>
          <w:sz w:val="18"/>
        </w:rPr>
        <w:t>de empoderamiento</w:t>
      </w:r>
      <w:r>
        <w:rPr>
          <w:spacing w:val="-17"/>
          <w:w w:val="105"/>
          <w:sz w:val="18"/>
        </w:rPr>
        <w:t> </w:t>
      </w:r>
      <w:r>
        <w:rPr>
          <w:w w:val="105"/>
          <w:sz w:val="18"/>
        </w:rPr>
        <w:t>de</w:t>
      </w:r>
      <w:r>
        <w:rPr>
          <w:spacing w:val="-17"/>
          <w:w w:val="105"/>
          <w:sz w:val="18"/>
        </w:rPr>
        <w:t> </w:t>
      </w:r>
      <w:r>
        <w:rPr>
          <w:w w:val="105"/>
          <w:sz w:val="18"/>
        </w:rPr>
        <w:t>estas</w:t>
      </w:r>
      <w:r>
        <w:rPr>
          <w:spacing w:val="-17"/>
          <w:w w:val="105"/>
          <w:sz w:val="18"/>
        </w:rPr>
        <w:t> </w:t>
      </w:r>
      <w:r>
        <w:rPr>
          <w:w w:val="105"/>
          <w:sz w:val="18"/>
        </w:rPr>
        <w:t>organizaciones</w:t>
      </w:r>
      <w:r>
        <w:rPr>
          <w:spacing w:val="-17"/>
          <w:w w:val="105"/>
          <w:sz w:val="18"/>
        </w:rPr>
        <w:t> </w:t>
      </w:r>
      <w:r>
        <w:rPr>
          <w:w w:val="105"/>
          <w:sz w:val="18"/>
        </w:rPr>
        <w:t>sociales</w:t>
      </w:r>
      <w:r>
        <w:rPr>
          <w:spacing w:val="-17"/>
          <w:w w:val="105"/>
          <w:sz w:val="18"/>
        </w:rPr>
        <w:t> </w:t>
      </w:r>
      <w:r>
        <w:rPr>
          <w:w w:val="105"/>
          <w:sz w:val="18"/>
        </w:rPr>
        <w:t>indígenas</w:t>
      </w:r>
      <w:r>
        <w:rPr>
          <w:spacing w:val="-17"/>
          <w:w w:val="105"/>
          <w:sz w:val="18"/>
        </w:rPr>
        <w:t> </w:t>
      </w:r>
      <w:r>
        <w:rPr>
          <w:w w:val="105"/>
          <w:sz w:val="18"/>
        </w:rPr>
        <w:t>originarias campesinas, de cómo tomarían el poder en un escenario democrático, para</w:t>
      </w:r>
      <w:r>
        <w:rPr>
          <w:spacing w:val="-5"/>
          <w:w w:val="105"/>
          <w:sz w:val="18"/>
        </w:rPr>
        <w:t> </w:t>
      </w:r>
      <w:r>
        <w:rPr>
          <w:w w:val="105"/>
          <w:sz w:val="18"/>
        </w:rPr>
        <w:t>decir</w:t>
      </w:r>
      <w:r>
        <w:rPr>
          <w:spacing w:val="-5"/>
          <w:w w:val="105"/>
          <w:sz w:val="18"/>
        </w:rPr>
        <w:t> </w:t>
      </w:r>
      <w:r>
        <w:rPr>
          <w:w w:val="105"/>
          <w:sz w:val="18"/>
        </w:rPr>
        <w:t>qué</w:t>
      </w:r>
      <w:r>
        <w:rPr>
          <w:spacing w:val="-5"/>
          <w:w w:val="105"/>
          <w:sz w:val="18"/>
        </w:rPr>
        <w:t> </w:t>
      </w:r>
      <w:r>
        <w:rPr>
          <w:w w:val="105"/>
          <w:sz w:val="18"/>
        </w:rPr>
        <w:t>se</w:t>
      </w:r>
      <w:r>
        <w:rPr>
          <w:spacing w:val="-5"/>
          <w:w w:val="105"/>
          <w:sz w:val="18"/>
        </w:rPr>
        <w:t> </w:t>
      </w:r>
      <w:r>
        <w:rPr>
          <w:w w:val="105"/>
          <w:sz w:val="18"/>
        </w:rPr>
        <w:t>hace</w:t>
      </w:r>
      <w:r>
        <w:rPr>
          <w:spacing w:val="-5"/>
          <w:w w:val="105"/>
          <w:sz w:val="18"/>
        </w:rPr>
        <w:t> </w:t>
      </w:r>
      <w:r>
        <w:rPr>
          <w:w w:val="105"/>
          <w:sz w:val="18"/>
        </w:rPr>
        <w:t>en</w:t>
      </w:r>
      <w:r>
        <w:rPr>
          <w:spacing w:val="-5"/>
          <w:w w:val="105"/>
          <w:sz w:val="18"/>
        </w:rPr>
        <w:t> </w:t>
      </w:r>
      <w:r>
        <w:rPr>
          <w:w w:val="105"/>
          <w:sz w:val="18"/>
        </w:rPr>
        <w:t>su</w:t>
      </w:r>
      <w:r>
        <w:rPr>
          <w:spacing w:val="-5"/>
          <w:w w:val="105"/>
          <w:sz w:val="18"/>
        </w:rPr>
        <w:t> </w:t>
      </w:r>
      <w:r>
        <w:rPr>
          <w:w w:val="105"/>
          <w:sz w:val="18"/>
        </w:rPr>
        <w:t>tierra</w:t>
      </w:r>
      <w:r>
        <w:rPr>
          <w:spacing w:val="-5"/>
          <w:w w:val="105"/>
          <w:sz w:val="18"/>
        </w:rPr>
        <w:t> </w:t>
      </w:r>
      <w:r>
        <w:rPr>
          <w:w w:val="105"/>
          <w:sz w:val="18"/>
        </w:rPr>
        <w:t>y</w:t>
      </w:r>
      <w:r>
        <w:rPr>
          <w:spacing w:val="-5"/>
          <w:w w:val="105"/>
          <w:sz w:val="18"/>
        </w:rPr>
        <w:t> </w:t>
      </w:r>
      <w:r>
        <w:rPr>
          <w:w w:val="105"/>
          <w:sz w:val="18"/>
        </w:rPr>
        <w:t>territorio</w:t>
      </w:r>
      <w:r>
        <w:rPr>
          <w:spacing w:val="-5"/>
          <w:w w:val="105"/>
          <w:sz w:val="18"/>
        </w:rPr>
        <w:t> </w:t>
      </w:r>
      <w:r>
        <w:rPr>
          <w:w w:val="105"/>
          <w:sz w:val="18"/>
        </w:rPr>
        <w:t>[…]</w:t>
      </w:r>
      <w:r>
        <w:rPr>
          <w:spacing w:val="-5"/>
          <w:w w:val="105"/>
          <w:sz w:val="18"/>
        </w:rPr>
        <w:t> </w:t>
      </w:r>
      <w:r>
        <w:rPr>
          <w:spacing w:val="-3"/>
          <w:w w:val="105"/>
          <w:sz w:val="18"/>
        </w:rPr>
        <w:t>(Federico,</w:t>
      </w:r>
      <w:r>
        <w:rPr>
          <w:spacing w:val="-5"/>
          <w:w w:val="105"/>
          <w:sz w:val="18"/>
        </w:rPr>
        <w:t> </w:t>
      </w:r>
      <w:r>
        <w:rPr>
          <w:w w:val="105"/>
          <w:sz w:val="18"/>
        </w:rPr>
        <w:t>2013).</w:t>
      </w:r>
    </w:p>
    <w:p>
      <w:pPr>
        <w:pStyle w:val="BodyText"/>
        <w:rPr>
          <w:sz w:val="18"/>
        </w:rPr>
      </w:pPr>
    </w:p>
    <w:p>
      <w:pPr>
        <w:pStyle w:val="BodyText"/>
        <w:spacing w:line="307" w:lineRule="auto" w:before="127"/>
        <w:ind w:left="1497" w:right="1495"/>
        <w:jc w:val="both"/>
      </w:pPr>
      <w:r>
        <w:rPr>
          <w:w w:val="105"/>
        </w:rPr>
        <w:t>el territorio, al  igual  que  la  política,  es  un  ámbito  de  realidad  que se</w:t>
      </w:r>
      <w:r>
        <w:rPr>
          <w:spacing w:val="-7"/>
          <w:w w:val="105"/>
        </w:rPr>
        <w:t> </w:t>
      </w:r>
      <w:r>
        <w:rPr>
          <w:w w:val="105"/>
        </w:rPr>
        <w:t>configura</w:t>
      </w:r>
      <w:r>
        <w:rPr>
          <w:spacing w:val="-7"/>
          <w:w w:val="105"/>
        </w:rPr>
        <w:t> </w:t>
      </w:r>
      <w:r>
        <w:rPr>
          <w:w w:val="105"/>
        </w:rPr>
        <w:t>por</w:t>
      </w:r>
      <w:r>
        <w:rPr>
          <w:spacing w:val="-7"/>
          <w:w w:val="105"/>
        </w:rPr>
        <w:t> </w:t>
      </w:r>
      <w:r>
        <w:rPr>
          <w:w w:val="105"/>
        </w:rPr>
        <w:t>la</w:t>
      </w:r>
      <w:r>
        <w:rPr>
          <w:spacing w:val="-7"/>
          <w:w w:val="105"/>
        </w:rPr>
        <w:t> </w:t>
      </w:r>
      <w:r>
        <w:rPr>
          <w:w w:val="105"/>
        </w:rPr>
        <w:t>interacción</w:t>
      </w:r>
      <w:r>
        <w:rPr>
          <w:spacing w:val="-7"/>
          <w:w w:val="105"/>
        </w:rPr>
        <w:t> </w:t>
      </w:r>
      <w:r>
        <w:rPr>
          <w:w w:val="105"/>
        </w:rPr>
        <w:t>entre</w:t>
      </w:r>
      <w:r>
        <w:rPr>
          <w:spacing w:val="-7"/>
          <w:w w:val="105"/>
        </w:rPr>
        <w:t> </w:t>
      </w:r>
      <w:r>
        <w:rPr>
          <w:w w:val="105"/>
        </w:rPr>
        <w:t>varios</w:t>
      </w:r>
      <w:r>
        <w:rPr>
          <w:spacing w:val="-8"/>
          <w:w w:val="105"/>
        </w:rPr>
        <w:t> </w:t>
      </w:r>
      <w:r>
        <w:rPr>
          <w:w w:val="105"/>
        </w:rPr>
        <w:t>actores,</w:t>
      </w:r>
      <w:r>
        <w:rPr>
          <w:spacing w:val="-7"/>
          <w:w w:val="105"/>
        </w:rPr>
        <w:t> </w:t>
      </w:r>
      <w:r>
        <w:rPr>
          <w:w w:val="105"/>
        </w:rPr>
        <w:t>quienes,</w:t>
      </w:r>
      <w:r>
        <w:rPr>
          <w:spacing w:val="-7"/>
          <w:w w:val="105"/>
        </w:rPr>
        <w:t> </w:t>
      </w:r>
      <w:r>
        <w:rPr>
          <w:w w:val="105"/>
        </w:rPr>
        <w:t>a</w:t>
      </w:r>
      <w:r>
        <w:rPr>
          <w:spacing w:val="-7"/>
          <w:w w:val="105"/>
        </w:rPr>
        <w:t> </w:t>
      </w:r>
      <w:r>
        <w:rPr>
          <w:w w:val="105"/>
        </w:rPr>
        <w:t>su</w:t>
      </w:r>
      <w:r>
        <w:rPr>
          <w:spacing w:val="-7"/>
          <w:w w:val="105"/>
        </w:rPr>
        <w:t> </w:t>
      </w:r>
      <w:r>
        <w:rPr>
          <w:w w:val="105"/>
        </w:rPr>
        <w:t>vez,</w:t>
      </w:r>
      <w:r>
        <w:rPr>
          <w:spacing w:val="-7"/>
          <w:w w:val="105"/>
        </w:rPr>
        <w:t> </w:t>
      </w:r>
      <w:r>
        <w:rPr>
          <w:w w:val="105"/>
        </w:rPr>
        <w:t>se constituyen</w:t>
      </w:r>
      <w:r>
        <w:rPr>
          <w:spacing w:val="-9"/>
          <w:w w:val="105"/>
        </w:rPr>
        <w:t> </w:t>
      </w:r>
      <w:r>
        <w:rPr>
          <w:w w:val="105"/>
        </w:rPr>
        <w:t>en</w:t>
      </w:r>
      <w:r>
        <w:rPr>
          <w:spacing w:val="-9"/>
          <w:w w:val="105"/>
        </w:rPr>
        <w:t> </w:t>
      </w:r>
      <w:r>
        <w:rPr>
          <w:w w:val="105"/>
        </w:rPr>
        <w:t>el</w:t>
      </w:r>
      <w:r>
        <w:rPr>
          <w:spacing w:val="-9"/>
          <w:w w:val="105"/>
        </w:rPr>
        <w:t> </w:t>
      </w:r>
      <w:r>
        <w:rPr>
          <w:w w:val="105"/>
        </w:rPr>
        <w:t>espacio</w:t>
      </w:r>
      <w:r>
        <w:rPr>
          <w:spacing w:val="-9"/>
          <w:w w:val="105"/>
        </w:rPr>
        <w:t> </w:t>
      </w:r>
      <w:r>
        <w:rPr>
          <w:w w:val="105"/>
        </w:rPr>
        <w:t>y</w:t>
      </w:r>
      <w:r>
        <w:rPr>
          <w:spacing w:val="-9"/>
          <w:w w:val="105"/>
        </w:rPr>
        <w:t> </w:t>
      </w:r>
      <w:r>
        <w:rPr>
          <w:w w:val="105"/>
        </w:rPr>
        <w:t>el</w:t>
      </w:r>
      <w:r>
        <w:rPr>
          <w:spacing w:val="-9"/>
          <w:w w:val="105"/>
        </w:rPr>
        <w:t> </w:t>
      </w:r>
      <w:r>
        <w:rPr>
          <w:w w:val="105"/>
        </w:rPr>
        <w:t>tiempo</w:t>
      </w:r>
      <w:r>
        <w:rPr>
          <w:spacing w:val="-9"/>
          <w:w w:val="105"/>
        </w:rPr>
        <w:t> </w:t>
      </w:r>
      <w:r>
        <w:rPr>
          <w:w w:val="105"/>
        </w:rPr>
        <w:t>de</w:t>
      </w:r>
      <w:r>
        <w:rPr>
          <w:spacing w:val="-9"/>
          <w:w w:val="105"/>
        </w:rPr>
        <w:t> </w:t>
      </w:r>
      <w:r>
        <w:rPr>
          <w:w w:val="105"/>
        </w:rPr>
        <w:t>configuración</w:t>
      </w:r>
      <w:r>
        <w:rPr>
          <w:spacing w:val="-9"/>
          <w:w w:val="105"/>
        </w:rPr>
        <w:t> </w:t>
      </w:r>
      <w:r>
        <w:rPr>
          <w:w w:val="105"/>
        </w:rPr>
        <w:t>de</w:t>
      </w:r>
      <w:r>
        <w:rPr>
          <w:spacing w:val="-9"/>
          <w:w w:val="105"/>
        </w:rPr>
        <w:t> </w:t>
      </w:r>
      <w:r>
        <w:rPr>
          <w:w w:val="105"/>
        </w:rPr>
        <w:t>alguna</w:t>
      </w:r>
      <w:r>
        <w:rPr>
          <w:spacing w:val="-9"/>
          <w:w w:val="105"/>
        </w:rPr>
        <w:t> </w:t>
      </w:r>
      <w:r>
        <w:rPr>
          <w:w w:val="105"/>
        </w:rPr>
        <w:t>dimen- sión pública. en él se constituyen sujetos que entran en interacción, y esta interacción los modifica. </w:t>
      </w:r>
      <w:r>
        <w:rPr>
          <w:w w:val="140"/>
        </w:rPr>
        <w:t>a </w:t>
      </w:r>
      <w:r>
        <w:rPr>
          <w:w w:val="105"/>
        </w:rPr>
        <w:t>través de ella desarrollan identidades, poderes, proyectos, pero en la medida en que siempre están interac- </w:t>
      </w:r>
      <w:r>
        <w:rPr>
          <w:spacing w:val="-1"/>
          <w:w w:val="103"/>
        </w:rPr>
        <w:t>tuand</w:t>
      </w:r>
      <w:r>
        <w:rPr>
          <w:w w:val="103"/>
        </w:rPr>
        <w:t>o</w:t>
      </w:r>
      <w:r>
        <w:rPr>
          <w:spacing w:val="12"/>
        </w:rPr>
        <w:t> </w:t>
      </w:r>
      <w:r>
        <w:rPr>
          <w:w w:val="103"/>
        </w:rPr>
        <w:t>con</w:t>
      </w:r>
      <w:r>
        <w:rPr>
          <w:spacing w:val="11"/>
        </w:rPr>
        <w:t> </w:t>
      </w:r>
      <w:r>
        <w:rPr>
          <w:w w:val="100"/>
        </w:rPr>
        <w:t>ot</w:t>
      </w:r>
      <w:r>
        <w:rPr>
          <w:spacing w:val="-8"/>
          <w:w w:val="100"/>
        </w:rPr>
        <w:t>r</w:t>
      </w:r>
      <w:r>
        <w:rPr>
          <w:w w:val="97"/>
        </w:rPr>
        <w:t>os</w:t>
      </w:r>
      <w:r>
        <w:rPr>
          <w:spacing w:val="11"/>
        </w:rPr>
        <w:t> </w:t>
      </w:r>
      <w:r>
        <w:rPr>
          <w:w w:val="86"/>
        </w:rPr>
        <w:t>(</w:t>
      </w:r>
      <w:r>
        <w:rPr>
          <w:spacing w:val="-27"/>
          <w:w w:val="207"/>
        </w:rPr>
        <w:t>t</w:t>
      </w:r>
      <w:r>
        <w:rPr>
          <w:spacing w:val="-1"/>
          <w:w w:val="106"/>
        </w:rPr>
        <w:t>apia</w:t>
      </w:r>
      <w:r>
        <w:rPr>
          <w:w w:val="106"/>
        </w:rPr>
        <w:t>,</w:t>
      </w:r>
      <w:r>
        <w:rPr>
          <w:spacing w:val="12"/>
        </w:rPr>
        <w:t> </w:t>
      </w:r>
      <w:r>
        <w:rPr>
          <w:w w:val="99"/>
        </w:rPr>
        <w:t>2009).</w:t>
      </w:r>
      <w:r>
        <w:rPr>
          <w:spacing w:val="11"/>
        </w:rPr>
        <w:t> </w:t>
      </w:r>
      <w:r>
        <w:rPr>
          <w:spacing w:val="-1"/>
          <w:w w:val="131"/>
        </w:rPr>
        <w:t>e</w:t>
      </w:r>
      <w:r>
        <w:rPr>
          <w:w w:val="105"/>
        </w:rPr>
        <w:t>l</w:t>
      </w:r>
      <w:r>
        <w:rPr>
          <w:spacing w:val="11"/>
        </w:rPr>
        <w:t> </w:t>
      </w:r>
      <w:r>
        <w:rPr>
          <w:spacing w:val="-1"/>
          <w:w w:val="99"/>
        </w:rPr>
        <w:t>te</w:t>
      </w:r>
      <w:r>
        <w:rPr>
          <w:spacing w:val="3"/>
          <w:w w:val="99"/>
        </w:rPr>
        <w:t>r</w:t>
      </w:r>
      <w:r>
        <w:rPr>
          <w:w w:val="101"/>
        </w:rPr>
        <w:t>ritorio</w:t>
      </w:r>
      <w:r>
        <w:rPr>
          <w:spacing w:val="11"/>
        </w:rPr>
        <w:t> </w:t>
      </w:r>
      <w:r>
        <w:rPr>
          <w:spacing w:val="-1"/>
          <w:w w:val="95"/>
        </w:rPr>
        <w:t>e</w:t>
      </w:r>
      <w:r>
        <w:rPr>
          <w:w w:val="95"/>
        </w:rPr>
        <w:t>s</w:t>
      </w:r>
      <w:r>
        <w:rPr>
          <w:spacing w:val="11"/>
        </w:rPr>
        <w:t> </w:t>
      </w:r>
      <w:r>
        <w:rPr>
          <w:spacing w:val="-1"/>
          <w:w w:val="104"/>
        </w:rPr>
        <w:t>entendid</w:t>
      </w:r>
      <w:r>
        <w:rPr>
          <w:w w:val="104"/>
        </w:rPr>
        <w:t>o</w:t>
      </w:r>
      <w:r>
        <w:rPr>
          <w:spacing w:val="12"/>
        </w:rPr>
        <w:t> </w:t>
      </w:r>
      <w:r>
        <w:rPr>
          <w:w w:val="103"/>
        </w:rPr>
        <w:t>como</w:t>
      </w:r>
      <w:r>
        <w:rPr>
          <w:spacing w:val="11"/>
        </w:rPr>
        <w:t> </w:t>
      </w:r>
      <w:r>
        <w:rPr>
          <w:w w:val="104"/>
        </w:rPr>
        <w:t>un</w:t>
      </w:r>
      <w:r>
        <w:rPr>
          <w:spacing w:val="11"/>
        </w:rPr>
        <w:t> </w:t>
      </w:r>
      <w:r>
        <w:rPr>
          <w:spacing w:val="-1"/>
          <w:w w:val="102"/>
        </w:rPr>
        <w:t>ente </w:t>
      </w:r>
      <w:r>
        <w:rPr>
          <w:w w:val="105"/>
        </w:rPr>
        <w:t>multidimensional, el cual, a la par de la comunidad, no sólo está cons- tituido por las personas, sino también por el espacio, todo lo que está encima</w:t>
      </w:r>
      <w:r>
        <w:rPr>
          <w:spacing w:val="-12"/>
          <w:w w:val="105"/>
        </w:rPr>
        <w:t> </w:t>
      </w:r>
      <w:r>
        <w:rPr>
          <w:w w:val="105"/>
        </w:rPr>
        <w:t>(</w:t>
      </w:r>
      <w:r>
        <w:rPr>
          <w:rFonts w:ascii="Times New Roman" w:hAnsi="Times New Roman"/>
          <w:i/>
          <w:w w:val="105"/>
        </w:rPr>
        <w:t>alaxpacha</w:t>
      </w:r>
      <w:r>
        <w:rPr>
          <w:w w:val="105"/>
        </w:rPr>
        <w:t>),</w:t>
      </w:r>
      <w:r>
        <w:rPr>
          <w:spacing w:val="-12"/>
          <w:w w:val="105"/>
        </w:rPr>
        <w:t> </w:t>
      </w:r>
      <w:r>
        <w:rPr>
          <w:w w:val="105"/>
        </w:rPr>
        <w:t>lo</w:t>
      </w:r>
      <w:r>
        <w:rPr>
          <w:spacing w:val="-12"/>
          <w:w w:val="105"/>
        </w:rPr>
        <w:t> </w:t>
      </w:r>
      <w:r>
        <w:rPr>
          <w:w w:val="105"/>
        </w:rPr>
        <w:t>tangible</w:t>
      </w:r>
      <w:r>
        <w:rPr>
          <w:spacing w:val="-12"/>
          <w:w w:val="105"/>
        </w:rPr>
        <w:t> </w:t>
      </w:r>
      <w:r>
        <w:rPr>
          <w:w w:val="105"/>
        </w:rPr>
        <w:t>(</w:t>
      </w:r>
      <w:r>
        <w:rPr>
          <w:rFonts w:ascii="Times New Roman" w:hAnsi="Times New Roman"/>
          <w:i/>
          <w:w w:val="105"/>
        </w:rPr>
        <w:t>akapacha</w:t>
      </w:r>
      <w:r>
        <w:rPr>
          <w:w w:val="105"/>
        </w:rPr>
        <w:t>)</w:t>
      </w:r>
      <w:r>
        <w:rPr>
          <w:spacing w:val="-12"/>
          <w:w w:val="105"/>
        </w:rPr>
        <w:t> </w:t>
      </w:r>
      <w:r>
        <w:rPr>
          <w:w w:val="105"/>
        </w:rPr>
        <w:t>y</w:t>
      </w:r>
      <w:r>
        <w:rPr>
          <w:spacing w:val="-12"/>
          <w:w w:val="105"/>
        </w:rPr>
        <w:t> </w:t>
      </w:r>
      <w:r>
        <w:rPr>
          <w:w w:val="105"/>
        </w:rPr>
        <w:t>el</w:t>
      </w:r>
      <w:r>
        <w:rPr>
          <w:spacing w:val="-12"/>
          <w:w w:val="105"/>
        </w:rPr>
        <w:t> </w:t>
      </w:r>
      <w:r>
        <w:rPr>
          <w:w w:val="105"/>
        </w:rPr>
        <w:t>subsuelo</w:t>
      </w:r>
      <w:r>
        <w:rPr>
          <w:spacing w:val="-12"/>
          <w:w w:val="105"/>
        </w:rPr>
        <w:t> </w:t>
      </w:r>
      <w:r>
        <w:rPr>
          <w:w w:val="105"/>
        </w:rPr>
        <w:t>(</w:t>
      </w:r>
      <w:r>
        <w:rPr>
          <w:rFonts w:ascii="Times New Roman" w:hAnsi="Times New Roman"/>
          <w:i/>
          <w:w w:val="105"/>
        </w:rPr>
        <w:t>manqhapacha</w:t>
      </w:r>
      <w:r>
        <w:rPr>
          <w:w w:val="105"/>
        </w:rPr>
        <w:t>). </w:t>
      </w:r>
      <w:r>
        <w:rPr>
          <w:w w:val="238"/>
        </w:rPr>
        <w:t>l</w:t>
      </w:r>
      <w:r>
        <w:rPr>
          <w:w w:val="101"/>
        </w:rPr>
        <w:t>a</w:t>
      </w:r>
      <w:r>
        <w:rPr/>
        <w:t> </w:t>
      </w:r>
      <w:r>
        <w:rPr>
          <w:spacing w:val="-17"/>
        </w:rPr>
        <w:t> </w:t>
      </w:r>
      <w:r>
        <w:rPr>
          <w:spacing w:val="-1"/>
          <w:w w:val="101"/>
        </w:rPr>
        <w:t>naturalez</w:t>
      </w:r>
      <w:r>
        <w:rPr>
          <w:w w:val="101"/>
        </w:rPr>
        <w:t>a</w:t>
      </w:r>
      <w:r>
        <w:rPr/>
        <w:t> </w:t>
      </w:r>
      <w:r>
        <w:rPr>
          <w:spacing w:val="-17"/>
        </w:rPr>
        <w:t> </w:t>
      </w:r>
      <w:r>
        <w:rPr>
          <w:w w:val="96"/>
        </w:rPr>
        <w:t>vive</w:t>
      </w:r>
      <w:r>
        <w:rPr/>
        <w:t> </w:t>
      </w:r>
      <w:r>
        <w:rPr>
          <w:spacing w:val="-18"/>
        </w:rPr>
        <w:t> </w:t>
      </w:r>
      <w:r>
        <w:rPr>
          <w:spacing w:val="-1"/>
          <w:w w:val="104"/>
        </w:rPr>
        <w:t>e</w:t>
      </w:r>
      <w:r>
        <w:rPr>
          <w:w w:val="104"/>
        </w:rPr>
        <w:t>n</w:t>
      </w:r>
      <w:r>
        <w:rPr/>
        <w:t> </w:t>
      </w:r>
      <w:r>
        <w:rPr>
          <w:spacing w:val="-17"/>
        </w:rPr>
        <w:t> </w:t>
      </w:r>
      <w:r>
        <w:rPr>
          <w:spacing w:val="-1"/>
          <w:w w:val="109"/>
        </w:rPr>
        <w:t>él</w:t>
      </w:r>
      <w:r>
        <w:rPr>
          <w:w w:val="109"/>
        </w:rPr>
        <w:t>,</w:t>
      </w:r>
      <w:r>
        <w:rPr/>
        <w:t> </w:t>
      </w:r>
      <w:r>
        <w:rPr>
          <w:spacing w:val="-17"/>
        </w:rPr>
        <w:t> </w:t>
      </w:r>
      <w:r>
        <w:rPr>
          <w:spacing w:val="-1"/>
          <w:w w:val="102"/>
        </w:rPr>
        <w:t>l</w:t>
      </w:r>
      <w:r>
        <w:rPr>
          <w:w w:val="102"/>
        </w:rPr>
        <w:t>a</w:t>
      </w:r>
      <w:r>
        <w:rPr/>
        <w:t> </w:t>
      </w:r>
      <w:r>
        <w:rPr>
          <w:spacing w:val="-17"/>
        </w:rPr>
        <w:t> </w:t>
      </w:r>
      <w:r>
        <w:rPr>
          <w:w w:val="101"/>
        </w:rPr>
        <w:t>cual</w:t>
      </w:r>
      <w:r>
        <w:rPr/>
        <w:t> </w:t>
      </w:r>
      <w:r>
        <w:rPr>
          <w:spacing w:val="-17"/>
        </w:rPr>
        <w:t> </w:t>
      </w:r>
      <w:r>
        <w:rPr>
          <w:spacing w:val="-1"/>
          <w:w w:val="102"/>
        </w:rPr>
        <w:t>tien</w:t>
      </w:r>
      <w:r>
        <w:rPr>
          <w:w w:val="102"/>
        </w:rPr>
        <w:t>e</w:t>
      </w:r>
      <w:r>
        <w:rPr/>
        <w:t> </w:t>
      </w:r>
      <w:r>
        <w:rPr>
          <w:spacing w:val="-17"/>
        </w:rPr>
        <w:t> </w:t>
      </w:r>
      <w:r>
        <w:rPr>
          <w:spacing w:val="-1"/>
          <w:w w:val="102"/>
        </w:rPr>
        <w:t>límites</w:t>
      </w:r>
      <w:r>
        <w:rPr>
          <w:w w:val="102"/>
        </w:rPr>
        <w:t>,</w:t>
      </w:r>
      <w:r>
        <w:rPr/>
        <w:t> </w:t>
      </w:r>
      <w:r>
        <w:rPr>
          <w:spacing w:val="-17"/>
        </w:rPr>
        <w:t> </w:t>
      </w:r>
      <w:r>
        <w:rPr>
          <w:w w:val="103"/>
        </w:rPr>
        <w:t>pe</w:t>
      </w:r>
      <w:r>
        <w:rPr>
          <w:spacing w:val="-7"/>
          <w:w w:val="103"/>
        </w:rPr>
        <w:t>r</w:t>
      </w:r>
      <w:r>
        <w:rPr>
          <w:w w:val="103"/>
        </w:rPr>
        <w:t>o</w:t>
      </w:r>
      <w:r>
        <w:rPr/>
        <w:t> </w:t>
      </w:r>
      <w:r>
        <w:rPr>
          <w:spacing w:val="-18"/>
        </w:rPr>
        <w:t> </w:t>
      </w:r>
      <w:r>
        <w:rPr>
          <w:spacing w:val="-1"/>
          <w:w w:val="105"/>
        </w:rPr>
        <w:t>n</w:t>
      </w:r>
      <w:r>
        <w:rPr>
          <w:w w:val="105"/>
        </w:rPr>
        <w:t>o</w:t>
      </w:r>
      <w:r>
        <w:rPr/>
        <w:t> </w:t>
      </w:r>
      <w:r>
        <w:rPr>
          <w:spacing w:val="-17"/>
        </w:rPr>
        <w:t> </w:t>
      </w:r>
      <w:r>
        <w:rPr>
          <w:w w:val="102"/>
        </w:rPr>
        <w:t>f</w:t>
      </w:r>
      <w:r>
        <w:rPr>
          <w:spacing w:val="-8"/>
          <w:w w:val="102"/>
        </w:rPr>
        <w:t>r</w:t>
      </w:r>
      <w:r>
        <w:rPr>
          <w:w w:val="100"/>
        </w:rPr>
        <w:t>onteras</w:t>
      </w:r>
      <w:r>
        <w:rPr/>
        <w:t> </w:t>
      </w:r>
      <w:r>
        <w:rPr>
          <w:spacing w:val="-18"/>
        </w:rPr>
        <w:t> </w:t>
      </w:r>
      <w:r>
        <w:rPr>
          <w:spacing w:val="-1"/>
          <w:w w:val="101"/>
        </w:rPr>
        <w:t>qu</w:t>
      </w:r>
      <w:r>
        <w:rPr>
          <w:w w:val="101"/>
        </w:rPr>
        <w:t>e</w:t>
      </w:r>
      <w:r>
        <w:rPr/>
        <w:t> </w:t>
      </w:r>
      <w:r>
        <w:rPr>
          <w:spacing w:val="-17"/>
        </w:rPr>
        <w:t> </w:t>
      </w:r>
      <w:r>
        <w:rPr>
          <w:spacing w:val="-1"/>
          <w:w w:val="102"/>
        </w:rPr>
        <w:t>la </w:t>
      </w:r>
      <w:r>
        <w:rPr>
          <w:w w:val="105"/>
        </w:rPr>
        <w:t>dividan</w:t>
      </w:r>
      <w:r>
        <w:rPr>
          <w:spacing w:val="-11"/>
          <w:w w:val="105"/>
        </w:rPr>
        <w:t> </w:t>
      </w:r>
      <w:r>
        <w:rPr>
          <w:spacing w:val="-3"/>
          <w:w w:val="105"/>
        </w:rPr>
        <w:t>(paredes</w:t>
      </w:r>
      <w:r>
        <w:rPr>
          <w:spacing w:val="-12"/>
          <w:w w:val="105"/>
        </w:rPr>
        <w:t> </w:t>
      </w:r>
      <w:r>
        <w:rPr>
          <w:w w:val="105"/>
        </w:rPr>
        <w:t>y</w:t>
      </w:r>
      <w:r>
        <w:rPr>
          <w:spacing w:val="-12"/>
          <w:w w:val="105"/>
        </w:rPr>
        <w:t> </w:t>
      </w:r>
      <w:r>
        <w:rPr>
          <w:w w:val="105"/>
        </w:rPr>
        <w:t>Guzmán,</w:t>
      </w:r>
      <w:r>
        <w:rPr>
          <w:spacing w:val="-11"/>
          <w:w w:val="105"/>
        </w:rPr>
        <w:t> </w:t>
      </w:r>
      <w:r>
        <w:rPr>
          <w:w w:val="105"/>
        </w:rPr>
        <w:t>2014).</w:t>
      </w:r>
    </w:p>
    <w:p>
      <w:pPr>
        <w:pStyle w:val="BodyText"/>
      </w:pPr>
    </w:p>
    <w:p>
      <w:pPr>
        <w:pStyle w:val="BodyText"/>
        <w:spacing w:before="9"/>
        <w:rPr>
          <w:sz w:val="18"/>
        </w:rPr>
      </w:pPr>
      <w:r>
        <w:rPr/>
        <w:pict>
          <v:line style="position:absolute;mso-position-horizontal-relative:page;mso-position-vertical-relative:paragraph;z-index:24688;mso-wrap-distance-left:0;mso-wrap-distance-right:0" from="74.858307pt,13.123968pt" to="159.897307pt,13.123968pt" stroked="true" strokeweight=".3pt" strokecolor="#000000">
            <w10:wrap type="topAndBottom"/>
          </v:line>
        </w:pict>
      </w:r>
    </w:p>
    <w:p>
      <w:pPr>
        <w:spacing w:line="280" w:lineRule="auto" w:before="80"/>
        <w:ind w:left="1497" w:right="1495" w:firstLine="0"/>
        <w:jc w:val="both"/>
        <w:rPr>
          <w:sz w:val="16"/>
        </w:rPr>
      </w:pPr>
      <w:r>
        <w:rPr>
          <w:w w:val="105"/>
          <w:sz w:val="16"/>
        </w:rPr>
        <w:t>promueve una forma distinta de ciudadanía colectiva, derivada del derecho de la gente a un territorio autónomo dentro del estado. de este modo, se crea un nuevo movimiento identitario en los grupos indígenas basado en el principio de la ciudadanía colectiva, que reconozca</w:t>
      </w:r>
      <w:r>
        <w:rPr>
          <w:spacing w:val="-12"/>
          <w:w w:val="105"/>
          <w:sz w:val="16"/>
        </w:rPr>
        <w:t> </w:t>
      </w:r>
      <w:r>
        <w:rPr>
          <w:w w:val="105"/>
          <w:sz w:val="16"/>
        </w:rPr>
        <w:t>la</w:t>
      </w:r>
      <w:r>
        <w:rPr>
          <w:spacing w:val="-12"/>
          <w:w w:val="105"/>
          <w:sz w:val="16"/>
        </w:rPr>
        <w:t> </w:t>
      </w:r>
      <w:r>
        <w:rPr>
          <w:w w:val="105"/>
          <w:sz w:val="16"/>
        </w:rPr>
        <w:t>forma</w:t>
      </w:r>
      <w:r>
        <w:rPr>
          <w:spacing w:val="-13"/>
          <w:w w:val="105"/>
          <w:sz w:val="16"/>
        </w:rPr>
        <w:t> </w:t>
      </w:r>
      <w:r>
        <w:rPr>
          <w:w w:val="105"/>
          <w:sz w:val="16"/>
        </w:rPr>
        <w:t>de</w:t>
      </w:r>
      <w:r>
        <w:rPr>
          <w:spacing w:val="-12"/>
          <w:w w:val="105"/>
          <w:sz w:val="16"/>
        </w:rPr>
        <w:t> </w:t>
      </w:r>
      <w:r>
        <w:rPr>
          <w:w w:val="105"/>
          <w:sz w:val="16"/>
        </w:rPr>
        <w:t>participación</w:t>
      </w:r>
      <w:r>
        <w:rPr>
          <w:spacing w:val="-12"/>
          <w:w w:val="105"/>
          <w:sz w:val="16"/>
        </w:rPr>
        <w:t> </w:t>
      </w:r>
      <w:r>
        <w:rPr>
          <w:w w:val="105"/>
          <w:sz w:val="16"/>
        </w:rPr>
        <w:t>conjunta</w:t>
      </w:r>
      <w:r>
        <w:rPr>
          <w:spacing w:val="-13"/>
          <w:w w:val="105"/>
          <w:sz w:val="16"/>
        </w:rPr>
        <w:t> </w:t>
      </w:r>
      <w:r>
        <w:rPr>
          <w:w w:val="105"/>
          <w:sz w:val="16"/>
        </w:rPr>
        <w:t>e</w:t>
      </w:r>
      <w:r>
        <w:rPr>
          <w:spacing w:val="-12"/>
          <w:w w:val="105"/>
          <w:sz w:val="16"/>
        </w:rPr>
        <w:t> </w:t>
      </w:r>
      <w:r>
        <w:rPr>
          <w:w w:val="105"/>
          <w:sz w:val="16"/>
        </w:rPr>
        <w:t>individual</w:t>
      </w:r>
      <w:r>
        <w:rPr>
          <w:spacing w:val="-12"/>
          <w:w w:val="105"/>
          <w:sz w:val="16"/>
        </w:rPr>
        <w:t> </w:t>
      </w:r>
      <w:r>
        <w:rPr>
          <w:w w:val="105"/>
          <w:sz w:val="16"/>
        </w:rPr>
        <w:t>y</w:t>
      </w:r>
      <w:r>
        <w:rPr>
          <w:spacing w:val="-12"/>
          <w:w w:val="105"/>
          <w:sz w:val="16"/>
        </w:rPr>
        <w:t> </w:t>
      </w:r>
      <w:r>
        <w:rPr>
          <w:w w:val="105"/>
          <w:sz w:val="16"/>
        </w:rPr>
        <w:t>cree</w:t>
      </w:r>
      <w:r>
        <w:rPr>
          <w:spacing w:val="-12"/>
          <w:w w:val="105"/>
          <w:sz w:val="16"/>
        </w:rPr>
        <w:t> </w:t>
      </w:r>
      <w:r>
        <w:rPr>
          <w:w w:val="105"/>
          <w:sz w:val="16"/>
        </w:rPr>
        <w:t>esferas</w:t>
      </w:r>
      <w:r>
        <w:rPr>
          <w:spacing w:val="-12"/>
          <w:w w:val="105"/>
          <w:sz w:val="16"/>
        </w:rPr>
        <w:t> </w:t>
      </w:r>
      <w:r>
        <w:rPr>
          <w:w w:val="105"/>
          <w:sz w:val="16"/>
        </w:rPr>
        <w:t>autónomas</w:t>
      </w:r>
      <w:r>
        <w:rPr>
          <w:spacing w:val="-12"/>
          <w:w w:val="105"/>
          <w:sz w:val="16"/>
        </w:rPr>
        <w:t> </w:t>
      </w:r>
      <w:r>
        <w:rPr>
          <w:w w:val="105"/>
          <w:sz w:val="16"/>
        </w:rPr>
        <w:t>para</w:t>
      </w:r>
      <w:r>
        <w:rPr>
          <w:spacing w:val="-12"/>
          <w:w w:val="105"/>
          <w:sz w:val="16"/>
        </w:rPr>
        <w:t> </w:t>
      </w:r>
      <w:r>
        <w:rPr>
          <w:w w:val="105"/>
          <w:sz w:val="16"/>
        </w:rPr>
        <w:t>el desarrollo</w:t>
      </w:r>
      <w:r>
        <w:rPr>
          <w:spacing w:val="-7"/>
          <w:w w:val="105"/>
          <w:sz w:val="16"/>
        </w:rPr>
        <w:t> </w:t>
      </w:r>
      <w:r>
        <w:rPr>
          <w:w w:val="105"/>
          <w:sz w:val="16"/>
        </w:rPr>
        <w:t>de</w:t>
      </w:r>
      <w:r>
        <w:rPr>
          <w:spacing w:val="-7"/>
          <w:w w:val="105"/>
          <w:sz w:val="16"/>
        </w:rPr>
        <w:t> </w:t>
      </w:r>
      <w:r>
        <w:rPr>
          <w:w w:val="105"/>
          <w:sz w:val="16"/>
        </w:rPr>
        <w:t>sus</w:t>
      </w:r>
      <w:r>
        <w:rPr>
          <w:spacing w:val="-7"/>
          <w:w w:val="105"/>
          <w:sz w:val="16"/>
        </w:rPr>
        <w:t> </w:t>
      </w:r>
      <w:r>
        <w:rPr>
          <w:w w:val="105"/>
          <w:sz w:val="16"/>
        </w:rPr>
        <w:t>derechos</w:t>
      </w:r>
      <w:r>
        <w:rPr>
          <w:spacing w:val="-7"/>
          <w:w w:val="105"/>
          <w:sz w:val="16"/>
        </w:rPr>
        <w:t> </w:t>
      </w:r>
      <w:r>
        <w:rPr>
          <w:w w:val="105"/>
          <w:sz w:val="16"/>
        </w:rPr>
        <w:t>[…]”</w:t>
      </w:r>
      <w:r>
        <w:rPr>
          <w:spacing w:val="-7"/>
          <w:w w:val="105"/>
          <w:sz w:val="16"/>
        </w:rPr>
        <w:t> </w:t>
      </w:r>
      <w:r>
        <w:rPr>
          <w:w w:val="105"/>
          <w:sz w:val="16"/>
        </w:rPr>
        <w:t>(navarro,</w:t>
      </w:r>
      <w:r>
        <w:rPr>
          <w:spacing w:val="-7"/>
          <w:w w:val="105"/>
          <w:sz w:val="16"/>
        </w:rPr>
        <w:t> </w:t>
      </w:r>
      <w:r>
        <w:rPr>
          <w:w w:val="105"/>
          <w:sz w:val="16"/>
        </w:rPr>
        <w:t>2003:</w:t>
      </w:r>
      <w:r>
        <w:rPr>
          <w:spacing w:val="-7"/>
          <w:w w:val="105"/>
          <w:sz w:val="16"/>
        </w:rPr>
        <w:t> </w:t>
      </w:r>
      <w:r>
        <w:rPr>
          <w:w w:val="105"/>
          <w:sz w:val="16"/>
        </w:rPr>
        <w:t>111).</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480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4832" from="15pt,-39.925968pt" to="0pt,-39.925968pt" stroked="true" strokeweight=".25pt" strokecolor="#000000">
            <w10:wrap type="none"/>
          </v:line>
        </w:pict>
      </w:r>
      <w:r>
        <w:rPr/>
        <w:pict>
          <v:line style="position:absolute;mso-position-horizontal-relative:page;mso-position-vertical-relative:paragraph;z-index:24856" from="452.196991pt,-39.925968pt" to="467.196991pt,-39.925968pt" stroked="true" strokeweight=".25pt" strokecolor="#000000">
            <w10:wrap type="none"/>
          </v:line>
        </w:pict>
      </w:r>
      <w:r>
        <w:rPr/>
        <w:pict>
          <v:line style="position:absolute;mso-position-horizontal-relative:page;mso-position-vertical-relative:paragraph;z-index:24880" from="21pt,-45.925968pt" to="21pt,-60.925968pt" stroked="true" strokeweight=".25pt" strokecolor="#000000">
            <w10:wrap type="none"/>
          </v:line>
        </w:pict>
      </w:r>
      <w:r>
        <w:rPr/>
        <w:pict>
          <v:line style="position:absolute;mso-position-horizontal-relative:page;mso-position-vertical-relative:paragraph;z-index:24904" from="446.196991pt,-45.925968pt" to="446.196991pt,-60.925968pt" stroked="true" strokeweight=".25pt" strokecolor="#000000">
            <w10:wrap type="none"/>
          </v:line>
        </w:pict>
      </w:r>
      <w:r>
        <w:rPr>
          <w:w w:val="99"/>
          <w:sz w:val="22"/>
        </w:rPr>
        <w:t>202</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4" w:firstLine="396"/>
        <w:jc w:val="both"/>
      </w:pPr>
      <w:r>
        <w:rPr>
          <w:w w:val="105"/>
        </w:rPr>
        <w:t>esa identidad política antagónica y de ruptura por sí sola hubiese sido insuficiente para trastocar las estructuras del sistema político bo- liviano. conscientes de ello, las organizaciones campesinas indígenas generaron su propio instrumento político, mismo que tuvo como pie- dra angular la disciplina sindical. el acatamiento de las disposiciones establecidas</w:t>
      </w:r>
      <w:r>
        <w:rPr>
          <w:spacing w:val="-23"/>
          <w:w w:val="105"/>
        </w:rPr>
        <w:t> </w:t>
      </w:r>
      <w:r>
        <w:rPr>
          <w:w w:val="105"/>
        </w:rPr>
        <w:t>en</w:t>
      </w:r>
      <w:r>
        <w:rPr>
          <w:spacing w:val="-23"/>
          <w:w w:val="105"/>
        </w:rPr>
        <w:t> </w:t>
      </w:r>
      <w:r>
        <w:rPr>
          <w:w w:val="105"/>
        </w:rPr>
        <w:t>el</w:t>
      </w:r>
      <w:r>
        <w:rPr>
          <w:spacing w:val="-23"/>
          <w:w w:val="105"/>
        </w:rPr>
        <w:t> </w:t>
      </w:r>
      <w:r>
        <w:rPr>
          <w:w w:val="105"/>
        </w:rPr>
        <w:t>seno</w:t>
      </w:r>
      <w:r>
        <w:rPr>
          <w:spacing w:val="-23"/>
          <w:w w:val="105"/>
        </w:rPr>
        <w:t> </w:t>
      </w:r>
      <w:r>
        <w:rPr>
          <w:w w:val="105"/>
        </w:rPr>
        <w:t>de</w:t>
      </w:r>
      <w:r>
        <w:rPr>
          <w:spacing w:val="-23"/>
          <w:w w:val="105"/>
        </w:rPr>
        <w:t> </w:t>
      </w:r>
      <w:r>
        <w:rPr>
          <w:w w:val="105"/>
        </w:rPr>
        <w:t>la</w:t>
      </w:r>
      <w:r>
        <w:rPr>
          <w:spacing w:val="-23"/>
          <w:w w:val="105"/>
        </w:rPr>
        <w:t> </w:t>
      </w:r>
      <w:r>
        <w:rPr>
          <w:w w:val="105"/>
        </w:rPr>
        <w:t>organización</w:t>
      </w:r>
      <w:r>
        <w:rPr>
          <w:spacing w:val="-23"/>
          <w:w w:val="105"/>
        </w:rPr>
        <w:t> </w:t>
      </w:r>
      <w:r>
        <w:rPr>
          <w:w w:val="105"/>
        </w:rPr>
        <w:t>resultó</w:t>
      </w:r>
      <w:r>
        <w:rPr>
          <w:spacing w:val="-23"/>
          <w:w w:val="105"/>
        </w:rPr>
        <w:t> </w:t>
      </w:r>
      <w:r>
        <w:rPr>
          <w:w w:val="105"/>
        </w:rPr>
        <w:t>esencial</w:t>
      </w:r>
      <w:r>
        <w:rPr>
          <w:spacing w:val="-23"/>
          <w:w w:val="105"/>
        </w:rPr>
        <w:t> </w:t>
      </w:r>
      <w:r>
        <w:rPr>
          <w:w w:val="105"/>
        </w:rPr>
        <w:t>para</w:t>
      </w:r>
      <w:r>
        <w:rPr>
          <w:spacing w:val="-23"/>
          <w:w w:val="105"/>
        </w:rPr>
        <w:t> </w:t>
      </w:r>
      <w:r>
        <w:rPr>
          <w:w w:val="105"/>
        </w:rPr>
        <w:t>la</w:t>
      </w:r>
      <w:r>
        <w:rPr>
          <w:spacing w:val="-23"/>
          <w:w w:val="105"/>
        </w:rPr>
        <w:t> </w:t>
      </w:r>
      <w:r>
        <w:rPr>
          <w:w w:val="105"/>
        </w:rPr>
        <w:t>génesis, coordinación,</w:t>
      </w:r>
      <w:r>
        <w:rPr>
          <w:spacing w:val="-7"/>
          <w:w w:val="105"/>
        </w:rPr>
        <w:t> </w:t>
      </w:r>
      <w:r>
        <w:rPr>
          <w:w w:val="105"/>
        </w:rPr>
        <w:t>ampliación</w:t>
      </w:r>
      <w:r>
        <w:rPr>
          <w:spacing w:val="-7"/>
          <w:w w:val="105"/>
        </w:rPr>
        <w:t> </w:t>
      </w:r>
      <w:r>
        <w:rPr>
          <w:w w:val="105"/>
        </w:rPr>
        <w:t>y</w:t>
      </w:r>
      <w:r>
        <w:rPr>
          <w:spacing w:val="-7"/>
          <w:w w:val="105"/>
        </w:rPr>
        <w:t> </w:t>
      </w:r>
      <w:r>
        <w:rPr>
          <w:w w:val="105"/>
        </w:rPr>
        <w:t>fortalecimiento</w:t>
      </w:r>
      <w:r>
        <w:rPr>
          <w:spacing w:val="-8"/>
          <w:w w:val="105"/>
        </w:rPr>
        <w:t> </w:t>
      </w:r>
      <w:r>
        <w:rPr>
          <w:w w:val="105"/>
        </w:rPr>
        <w:t>de</w:t>
      </w:r>
      <w:r>
        <w:rPr>
          <w:spacing w:val="-7"/>
          <w:w w:val="105"/>
        </w:rPr>
        <w:t> </w:t>
      </w:r>
      <w:r>
        <w:rPr>
          <w:w w:val="105"/>
        </w:rPr>
        <w:t>la</w:t>
      </w:r>
      <w:r>
        <w:rPr>
          <w:spacing w:val="-7"/>
          <w:w w:val="105"/>
        </w:rPr>
        <w:t> </w:t>
      </w:r>
      <w:r>
        <w:rPr>
          <w:w w:val="105"/>
        </w:rPr>
        <w:t>organización</w:t>
      </w:r>
      <w:r>
        <w:rPr>
          <w:spacing w:val="-8"/>
          <w:w w:val="105"/>
        </w:rPr>
        <w:t> </w:t>
      </w:r>
      <w:r>
        <w:rPr>
          <w:w w:val="105"/>
        </w:rPr>
        <w:t>indígena. </w:t>
      </w:r>
      <w:r>
        <w:rPr>
          <w:w w:val="238"/>
        </w:rPr>
        <w:t>l</w:t>
      </w:r>
      <w:r>
        <w:rPr>
          <w:w w:val="101"/>
        </w:rPr>
        <w:t>a</w:t>
      </w:r>
      <w:r>
        <w:rPr>
          <w:spacing w:val="17"/>
        </w:rPr>
        <w:t> </w:t>
      </w:r>
      <w:r>
        <w:rPr>
          <w:spacing w:val="-1"/>
          <w:w w:val="104"/>
        </w:rPr>
        <w:t>identida</w:t>
      </w:r>
      <w:r>
        <w:rPr>
          <w:w w:val="104"/>
        </w:rPr>
        <w:t>d</w:t>
      </w:r>
      <w:r>
        <w:rPr>
          <w:spacing w:val="17"/>
        </w:rPr>
        <w:t> </w:t>
      </w:r>
      <w:r>
        <w:rPr>
          <w:spacing w:val="-1"/>
          <w:w w:val="105"/>
        </w:rPr>
        <w:t>pud</w:t>
      </w:r>
      <w:r>
        <w:rPr>
          <w:w w:val="105"/>
        </w:rPr>
        <w:t>o</w:t>
      </w:r>
      <w:r>
        <w:rPr>
          <w:spacing w:val="17"/>
        </w:rPr>
        <w:t> </w:t>
      </w:r>
      <w:r>
        <w:rPr>
          <w:w w:val="98"/>
        </w:rPr>
        <w:t>cristalizarse</w:t>
      </w:r>
      <w:r>
        <w:rPr>
          <w:spacing w:val="17"/>
        </w:rPr>
        <w:t> </w:t>
      </w:r>
      <w:r>
        <w:rPr>
          <w:spacing w:val="-1"/>
          <w:w w:val="104"/>
        </w:rPr>
        <w:t>e</w:t>
      </w:r>
      <w:r>
        <w:rPr>
          <w:w w:val="104"/>
        </w:rPr>
        <w:t>n</w:t>
      </w:r>
      <w:r>
        <w:rPr>
          <w:spacing w:val="17"/>
        </w:rPr>
        <w:t> </w:t>
      </w:r>
      <w:r>
        <w:rPr>
          <w:w w:val="101"/>
        </w:rPr>
        <w:t>formas</w:t>
      </w:r>
      <w:r>
        <w:rPr>
          <w:spacing w:val="16"/>
        </w:rPr>
        <w:t> </w:t>
      </w:r>
      <w:r>
        <w:rPr>
          <w:w w:val="102"/>
        </w:rPr>
        <w:t>o</w:t>
      </w:r>
      <w:r>
        <w:rPr>
          <w:spacing w:val="-9"/>
          <w:w w:val="102"/>
        </w:rPr>
        <w:t>r</w:t>
      </w:r>
      <w:r>
        <w:rPr>
          <w:w w:val="103"/>
        </w:rPr>
        <w:t>ganizacionales,</w:t>
      </w:r>
      <w:r>
        <w:rPr>
          <w:spacing w:val="16"/>
        </w:rPr>
        <w:t> </w:t>
      </w:r>
      <w:r>
        <w:rPr>
          <w:w w:val="97"/>
        </w:rPr>
        <w:t>sistemas</w:t>
      </w:r>
      <w:r>
        <w:rPr>
          <w:spacing w:val="16"/>
        </w:rPr>
        <w:t> </w:t>
      </w:r>
      <w:r>
        <w:rPr>
          <w:spacing w:val="-1"/>
          <w:w w:val="104"/>
        </w:rPr>
        <w:t>de </w:t>
      </w:r>
      <w:r>
        <w:rPr>
          <w:spacing w:val="-2"/>
          <w:w w:val="105"/>
        </w:rPr>
        <w:t>reglas</w:t>
      </w:r>
      <w:r>
        <w:rPr>
          <w:spacing w:val="-18"/>
          <w:w w:val="105"/>
        </w:rPr>
        <w:t> </w:t>
      </w:r>
      <w:r>
        <w:rPr>
          <w:w w:val="105"/>
        </w:rPr>
        <w:t>y</w:t>
      </w:r>
      <w:r>
        <w:rPr>
          <w:spacing w:val="-18"/>
          <w:w w:val="105"/>
        </w:rPr>
        <w:t> </w:t>
      </w:r>
      <w:r>
        <w:rPr>
          <w:w w:val="105"/>
        </w:rPr>
        <w:t>relaciones</w:t>
      </w:r>
      <w:r>
        <w:rPr>
          <w:spacing w:val="-18"/>
          <w:w w:val="105"/>
        </w:rPr>
        <w:t> </w:t>
      </w:r>
      <w:r>
        <w:rPr>
          <w:w w:val="105"/>
        </w:rPr>
        <w:t>de</w:t>
      </w:r>
      <w:r>
        <w:rPr>
          <w:spacing w:val="-18"/>
          <w:w w:val="105"/>
        </w:rPr>
        <w:t> </w:t>
      </w:r>
      <w:r>
        <w:rPr>
          <w:w w:val="105"/>
        </w:rPr>
        <w:t>liderazgo</w:t>
      </w:r>
      <w:r>
        <w:rPr>
          <w:spacing w:val="-17"/>
          <w:w w:val="105"/>
        </w:rPr>
        <w:t> </w:t>
      </w:r>
      <w:r>
        <w:rPr>
          <w:w w:val="105"/>
        </w:rPr>
        <w:t>(melucci,</w:t>
      </w:r>
      <w:r>
        <w:rPr>
          <w:spacing w:val="-18"/>
          <w:w w:val="105"/>
        </w:rPr>
        <w:t> </w:t>
      </w:r>
      <w:r>
        <w:rPr>
          <w:w w:val="105"/>
        </w:rPr>
        <w:t>2002):</w:t>
      </w:r>
    </w:p>
    <w:p>
      <w:pPr>
        <w:pStyle w:val="BodyText"/>
        <w:spacing w:before="10"/>
        <w:rPr>
          <w:sz w:val="21"/>
        </w:rPr>
      </w:pPr>
    </w:p>
    <w:p>
      <w:pPr>
        <w:spacing w:line="273" w:lineRule="auto" w:before="0"/>
        <w:ind w:left="2177" w:right="1494" w:firstLine="0"/>
        <w:jc w:val="both"/>
        <w:rPr>
          <w:sz w:val="18"/>
        </w:rPr>
      </w:pPr>
      <w:r>
        <w:rPr>
          <w:w w:val="105"/>
          <w:sz w:val="18"/>
        </w:rPr>
        <w:t>[…] entons del 85 al 94 peleaban fundamentalmente de eliminar de </w:t>
      </w:r>
      <w:r>
        <w:rPr>
          <w:spacing w:val="41"/>
          <w:w w:val="105"/>
          <w:sz w:val="18"/>
        </w:rPr>
        <w:t> </w:t>
      </w:r>
      <w:r>
        <w:rPr>
          <w:w w:val="105"/>
          <w:sz w:val="18"/>
        </w:rPr>
        <w:t>las filas sindicales el pluralismo-ideológico […] del 94 al 2004 que son los 10 años de crecimiento del mas eliminan de las filas el centralis- mo democrático-pluralismo ideológico; fue en el congreso de 1999 en cochabamba, de la confederación, de la </w:t>
      </w:r>
      <w:r>
        <w:rPr>
          <w:spacing w:val="-3"/>
          <w:w w:val="105"/>
          <w:sz w:val="18"/>
        </w:rPr>
        <w:t>Federación </w:t>
      </w:r>
      <w:r>
        <w:rPr>
          <w:w w:val="105"/>
          <w:sz w:val="18"/>
        </w:rPr>
        <w:t>de campesinos de cochabamba donde hay una comisión política, la comisión política ele- va al congreso y dice de hoy en adelante toda la organización sindical en cochabamba es centralismo democrático, centralismo-ideológico, tenemos un solo partido, y se rechaza todos los otros partidos, del 99 en adelante hasta el 2004, todas las organizaciones de los otros depar- tamentos retoman la línea de cochabamba y empiezan a decir centra- lismo-ideológico, centralismo democrático y empiezan a eliminar a los partidos</w:t>
      </w:r>
      <w:r>
        <w:rPr>
          <w:spacing w:val="-11"/>
          <w:w w:val="105"/>
          <w:sz w:val="18"/>
        </w:rPr>
        <w:t> </w:t>
      </w:r>
      <w:r>
        <w:rPr>
          <w:w w:val="105"/>
          <w:sz w:val="18"/>
        </w:rPr>
        <w:t>tradicionales</w:t>
      </w:r>
      <w:r>
        <w:rPr>
          <w:spacing w:val="-10"/>
          <w:w w:val="105"/>
          <w:sz w:val="18"/>
        </w:rPr>
        <w:t> </w:t>
      </w:r>
      <w:r>
        <w:rPr>
          <w:w w:val="105"/>
          <w:sz w:val="18"/>
        </w:rPr>
        <w:t>de</w:t>
      </w:r>
      <w:r>
        <w:rPr>
          <w:spacing w:val="-11"/>
          <w:w w:val="105"/>
          <w:sz w:val="18"/>
        </w:rPr>
        <w:t> </w:t>
      </w:r>
      <w:r>
        <w:rPr>
          <w:w w:val="105"/>
          <w:sz w:val="18"/>
        </w:rPr>
        <w:t>las</w:t>
      </w:r>
      <w:r>
        <w:rPr>
          <w:spacing w:val="-11"/>
          <w:w w:val="105"/>
          <w:sz w:val="18"/>
        </w:rPr>
        <w:t> </w:t>
      </w:r>
      <w:r>
        <w:rPr>
          <w:w w:val="105"/>
          <w:sz w:val="18"/>
        </w:rPr>
        <w:t>filas</w:t>
      </w:r>
      <w:r>
        <w:rPr>
          <w:spacing w:val="-11"/>
          <w:w w:val="105"/>
          <w:sz w:val="18"/>
        </w:rPr>
        <w:t> </w:t>
      </w:r>
      <w:r>
        <w:rPr>
          <w:w w:val="105"/>
          <w:sz w:val="18"/>
        </w:rPr>
        <w:t>del</w:t>
      </w:r>
      <w:r>
        <w:rPr>
          <w:spacing w:val="-11"/>
          <w:w w:val="105"/>
          <w:sz w:val="18"/>
        </w:rPr>
        <w:t> </w:t>
      </w:r>
      <w:r>
        <w:rPr>
          <w:w w:val="105"/>
          <w:sz w:val="18"/>
        </w:rPr>
        <w:t>sindicalismo</w:t>
      </w:r>
      <w:r>
        <w:rPr>
          <w:spacing w:val="-11"/>
          <w:w w:val="105"/>
          <w:sz w:val="18"/>
        </w:rPr>
        <w:t> </w:t>
      </w:r>
      <w:r>
        <w:rPr>
          <w:w w:val="105"/>
          <w:sz w:val="18"/>
        </w:rPr>
        <w:t>[…]</w:t>
      </w:r>
      <w:r>
        <w:rPr>
          <w:spacing w:val="-11"/>
          <w:w w:val="105"/>
          <w:sz w:val="18"/>
        </w:rPr>
        <w:t> </w:t>
      </w:r>
      <w:r>
        <w:rPr>
          <w:w w:val="105"/>
          <w:sz w:val="18"/>
        </w:rPr>
        <w:t>si</w:t>
      </w:r>
      <w:r>
        <w:rPr>
          <w:spacing w:val="-11"/>
          <w:w w:val="105"/>
          <w:sz w:val="18"/>
        </w:rPr>
        <w:t> </w:t>
      </w:r>
      <w:r>
        <w:rPr>
          <w:w w:val="105"/>
          <w:sz w:val="18"/>
        </w:rPr>
        <w:t>la</w:t>
      </w:r>
      <w:r>
        <w:rPr>
          <w:spacing w:val="-11"/>
          <w:w w:val="105"/>
          <w:sz w:val="18"/>
        </w:rPr>
        <w:t> </w:t>
      </w:r>
      <w:r>
        <w:rPr>
          <w:w w:val="105"/>
          <w:sz w:val="18"/>
        </w:rPr>
        <w:t>organización sindical en Bolivia no hubiera eliminado el pluralismo ideológico y el centralismo democrático este ascenso del </w:t>
      </w:r>
      <w:r>
        <w:rPr>
          <w:rFonts w:ascii="Calibri" w:hAnsi="Calibri"/>
          <w:w w:val="105"/>
          <w:sz w:val="14"/>
        </w:rPr>
        <w:t>mas </w:t>
      </w:r>
      <w:r>
        <w:rPr>
          <w:w w:val="105"/>
          <w:sz w:val="18"/>
        </w:rPr>
        <w:t>jamás se hubiera dado, porque habían campesinos indígenas originarios que seguían</w:t>
      </w:r>
      <w:r>
        <w:rPr>
          <w:spacing w:val="-29"/>
          <w:w w:val="105"/>
          <w:sz w:val="18"/>
        </w:rPr>
        <w:t> </w:t>
      </w:r>
      <w:r>
        <w:rPr>
          <w:w w:val="105"/>
          <w:sz w:val="18"/>
        </w:rPr>
        <w:t>teniendo sus diferentes partidos políticos al interior de la organización sindical, ese</w:t>
      </w:r>
      <w:r>
        <w:rPr>
          <w:spacing w:val="-7"/>
          <w:w w:val="105"/>
          <w:sz w:val="18"/>
        </w:rPr>
        <w:t> </w:t>
      </w:r>
      <w:r>
        <w:rPr>
          <w:w w:val="105"/>
          <w:sz w:val="18"/>
        </w:rPr>
        <w:t>era</w:t>
      </w:r>
      <w:r>
        <w:rPr>
          <w:spacing w:val="-7"/>
          <w:w w:val="105"/>
          <w:sz w:val="18"/>
        </w:rPr>
        <w:t> </w:t>
      </w:r>
      <w:r>
        <w:rPr>
          <w:w w:val="105"/>
          <w:sz w:val="18"/>
        </w:rPr>
        <w:t>el</w:t>
      </w:r>
      <w:r>
        <w:rPr>
          <w:spacing w:val="-7"/>
          <w:w w:val="105"/>
          <w:sz w:val="18"/>
        </w:rPr>
        <w:t> </w:t>
      </w:r>
      <w:r>
        <w:rPr>
          <w:w w:val="105"/>
          <w:sz w:val="18"/>
        </w:rPr>
        <w:t>fracaso</w:t>
      </w:r>
      <w:r>
        <w:rPr>
          <w:spacing w:val="-7"/>
          <w:w w:val="105"/>
          <w:sz w:val="18"/>
        </w:rPr>
        <w:t> </w:t>
      </w:r>
      <w:r>
        <w:rPr>
          <w:w w:val="105"/>
          <w:sz w:val="18"/>
        </w:rPr>
        <w:t>pero</w:t>
      </w:r>
      <w:r>
        <w:rPr>
          <w:spacing w:val="-7"/>
          <w:w w:val="105"/>
          <w:sz w:val="18"/>
        </w:rPr>
        <w:t> </w:t>
      </w:r>
      <w:r>
        <w:rPr>
          <w:w w:val="105"/>
          <w:sz w:val="18"/>
        </w:rPr>
        <w:t>los</w:t>
      </w:r>
      <w:r>
        <w:rPr>
          <w:spacing w:val="-7"/>
          <w:w w:val="105"/>
          <w:sz w:val="18"/>
        </w:rPr>
        <w:t> </w:t>
      </w:r>
      <w:r>
        <w:rPr>
          <w:w w:val="105"/>
          <w:sz w:val="18"/>
        </w:rPr>
        <w:t>de</w:t>
      </w:r>
      <w:r>
        <w:rPr>
          <w:spacing w:val="-7"/>
          <w:w w:val="105"/>
          <w:sz w:val="18"/>
        </w:rPr>
        <w:t> </w:t>
      </w:r>
      <w:r>
        <w:rPr>
          <w:w w:val="105"/>
          <w:sz w:val="18"/>
        </w:rPr>
        <w:t>urgencia</w:t>
      </w:r>
      <w:r>
        <w:rPr>
          <w:spacing w:val="-7"/>
          <w:w w:val="105"/>
          <w:sz w:val="18"/>
        </w:rPr>
        <w:t> </w:t>
      </w:r>
      <w:r>
        <w:rPr>
          <w:w w:val="105"/>
          <w:sz w:val="18"/>
        </w:rPr>
        <w:t>se</w:t>
      </w:r>
      <w:r>
        <w:rPr>
          <w:spacing w:val="-7"/>
          <w:w w:val="105"/>
          <w:sz w:val="18"/>
        </w:rPr>
        <w:t> </w:t>
      </w:r>
      <w:r>
        <w:rPr>
          <w:w w:val="105"/>
          <w:sz w:val="18"/>
        </w:rPr>
        <w:t>dieron</w:t>
      </w:r>
      <w:r>
        <w:rPr>
          <w:spacing w:val="-7"/>
          <w:w w:val="105"/>
          <w:sz w:val="18"/>
        </w:rPr>
        <w:t> </w:t>
      </w:r>
      <w:r>
        <w:rPr>
          <w:w w:val="105"/>
          <w:sz w:val="18"/>
        </w:rPr>
        <w:t>cuenta</w:t>
      </w:r>
      <w:r>
        <w:rPr>
          <w:spacing w:val="-7"/>
          <w:w w:val="105"/>
          <w:sz w:val="18"/>
        </w:rPr>
        <w:t> </w:t>
      </w:r>
      <w:r>
        <w:rPr>
          <w:w w:val="105"/>
          <w:sz w:val="18"/>
        </w:rPr>
        <w:t>en</w:t>
      </w:r>
      <w:r>
        <w:rPr>
          <w:spacing w:val="-7"/>
          <w:w w:val="105"/>
          <w:sz w:val="18"/>
        </w:rPr>
        <w:t> </w:t>
      </w:r>
      <w:r>
        <w:rPr>
          <w:w w:val="105"/>
          <w:sz w:val="18"/>
        </w:rPr>
        <w:t>el</w:t>
      </w:r>
      <w:r>
        <w:rPr>
          <w:spacing w:val="-7"/>
          <w:w w:val="105"/>
          <w:sz w:val="18"/>
        </w:rPr>
        <w:t> </w:t>
      </w:r>
      <w:r>
        <w:rPr>
          <w:w w:val="105"/>
          <w:sz w:val="18"/>
        </w:rPr>
        <w:t>85,</w:t>
      </w:r>
      <w:r>
        <w:rPr>
          <w:spacing w:val="-7"/>
          <w:w w:val="105"/>
          <w:sz w:val="18"/>
        </w:rPr>
        <w:t> </w:t>
      </w:r>
      <w:r>
        <w:rPr>
          <w:w w:val="105"/>
          <w:sz w:val="18"/>
        </w:rPr>
        <w:t>y</w:t>
      </w:r>
      <w:r>
        <w:rPr>
          <w:spacing w:val="-7"/>
          <w:w w:val="105"/>
          <w:sz w:val="18"/>
        </w:rPr>
        <w:t> </w:t>
      </w:r>
      <w:r>
        <w:rPr>
          <w:spacing w:val="-3"/>
          <w:w w:val="105"/>
          <w:sz w:val="18"/>
        </w:rPr>
        <w:t>tardó </w:t>
      </w:r>
      <w:r>
        <w:rPr>
          <w:w w:val="105"/>
          <w:sz w:val="18"/>
        </w:rPr>
        <w:t>mucho, mira del 85 al 94 son 9 años como 10 años, tardó eso en acu- ñarse en la organización sindical, así fue, si no, no se hubiera dado […] </w:t>
      </w:r>
      <w:r>
        <w:rPr>
          <w:spacing w:val="-3"/>
          <w:w w:val="105"/>
          <w:sz w:val="18"/>
        </w:rPr>
        <w:t>(Federico,</w:t>
      </w:r>
      <w:r>
        <w:rPr>
          <w:spacing w:val="-25"/>
          <w:w w:val="105"/>
          <w:sz w:val="18"/>
        </w:rPr>
        <w:t> </w:t>
      </w:r>
      <w:r>
        <w:rPr>
          <w:w w:val="105"/>
          <w:sz w:val="18"/>
        </w:rPr>
        <w:t>2013).</w:t>
      </w:r>
    </w:p>
    <w:p>
      <w:pPr>
        <w:pStyle w:val="BodyText"/>
        <w:rPr>
          <w:sz w:val="18"/>
        </w:rPr>
      </w:pPr>
    </w:p>
    <w:p>
      <w:pPr>
        <w:pStyle w:val="BodyText"/>
        <w:spacing w:line="307" w:lineRule="auto" w:before="127"/>
        <w:ind w:left="1497" w:right="1495"/>
        <w:jc w:val="both"/>
      </w:pPr>
      <w:r>
        <w:rPr>
          <w:w w:val="238"/>
        </w:rPr>
        <w:t>l</w:t>
      </w:r>
      <w:r>
        <w:rPr>
          <w:w w:val="101"/>
        </w:rPr>
        <w:t>a</w:t>
      </w:r>
      <w:r>
        <w:rPr/>
        <w:t> </w:t>
      </w:r>
      <w:r>
        <w:rPr>
          <w:spacing w:val="-17"/>
        </w:rPr>
        <w:t> </w:t>
      </w:r>
      <w:r>
        <w:rPr>
          <w:w w:val="104"/>
        </w:rPr>
        <w:t>figura</w:t>
      </w:r>
      <w:r>
        <w:rPr/>
        <w:t> </w:t>
      </w:r>
      <w:r>
        <w:rPr>
          <w:spacing w:val="-17"/>
        </w:rPr>
        <w:t> </w:t>
      </w:r>
      <w:r>
        <w:rPr>
          <w:spacing w:val="-1"/>
          <w:w w:val="104"/>
        </w:rPr>
        <w:t>de</w:t>
      </w:r>
      <w:r>
        <w:rPr>
          <w:w w:val="104"/>
        </w:rPr>
        <w:t>l</w:t>
      </w:r>
      <w:r>
        <w:rPr/>
        <w:t> </w:t>
      </w:r>
      <w:r>
        <w:rPr>
          <w:spacing w:val="-17"/>
        </w:rPr>
        <w:t> </w:t>
      </w:r>
      <w:r>
        <w:rPr>
          <w:spacing w:val="-1"/>
          <w:w w:val="101"/>
        </w:rPr>
        <w:t>instrument</w:t>
      </w:r>
      <w:r>
        <w:rPr>
          <w:w w:val="101"/>
        </w:rPr>
        <w:t>o</w:t>
      </w:r>
      <w:r>
        <w:rPr/>
        <w:t> </w:t>
      </w:r>
      <w:r>
        <w:rPr>
          <w:spacing w:val="-17"/>
        </w:rPr>
        <w:t> </w:t>
      </w:r>
      <w:r>
        <w:rPr>
          <w:spacing w:val="-1"/>
          <w:w w:val="103"/>
        </w:rPr>
        <w:t>polític</w:t>
      </w:r>
      <w:r>
        <w:rPr>
          <w:w w:val="103"/>
        </w:rPr>
        <w:t>o</w:t>
      </w:r>
      <w:r>
        <w:rPr/>
        <w:t> </w:t>
      </w:r>
      <w:r>
        <w:rPr>
          <w:spacing w:val="-17"/>
        </w:rPr>
        <w:t> </w:t>
      </w:r>
      <w:r>
        <w:rPr>
          <w:spacing w:val="-8"/>
          <w:w w:val="100"/>
        </w:rPr>
        <w:t>r</w:t>
      </w:r>
      <w:r>
        <w:rPr>
          <w:spacing w:val="-1"/>
          <w:w w:val="99"/>
        </w:rPr>
        <w:t>esult</w:t>
      </w:r>
      <w:r>
        <w:rPr>
          <w:w w:val="99"/>
        </w:rPr>
        <w:t>ó</w:t>
      </w:r>
      <w:r>
        <w:rPr/>
        <w:t> </w:t>
      </w:r>
      <w:r>
        <w:rPr>
          <w:spacing w:val="-17"/>
        </w:rPr>
        <w:t> </w:t>
      </w:r>
      <w:r>
        <w:rPr>
          <w:w w:val="101"/>
        </w:rPr>
        <w:t>central</w:t>
      </w:r>
      <w:r>
        <w:rPr/>
        <w:t> </w:t>
      </w:r>
      <w:r>
        <w:rPr>
          <w:spacing w:val="-17"/>
        </w:rPr>
        <w:t> </w:t>
      </w:r>
      <w:r>
        <w:rPr>
          <w:spacing w:val="-1"/>
          <w:w w:val="103"/>
        </w:rPr>
        <w:t>par</w:t>
      </w:r>
      <w:r>
        <w:rPr>
          <w:w w:val="103"/>
        </w:rPr>
        <w:t>a</w:t>
      </w:r>
      <w:r>
        <w:rPr/>
        <w:t> </w:t>
      </w:r>
      <w:r>
        <w:rPr>
          <w:spacing w:val="-17"/>
        </w:rPr>
        <w:t> </w:t>
      </w:r>
      <w:r>
        <w:rPr>
          <w:spacing w:val="-1"/>
          <w:w w:val="97"/>
        </w:rPr>
        <w:t>la</w:t>
      </w:r>
      <w:r>
        <w:rPr>
          <w:w w:val="97"/>
        </w:rPr>
        <w:t>s</w:t>
      </w:r>
      <w:r>
        <w:rPr/>
        <w:t> </w:t>
      </w:r>
      <w:r>
        <w:rPr>
          <w:spacing w:val="-17"/>
        </w:rPr>
        <w:t> </w:t>
      </w:r>
      <w:r>
        <w:rPr>
          <w:spacing w:val="-1"/>
          <w:w w:val="100"/>
        </w:rPr>
        <w:t>aspiraciones </w:t>
      </w:r>
      <w:r>
        <w:rPr/>
        <w:t>de los pueblos y naciones indígenas. aquél representaba la cadena de transmisión</w:t>
      </w:r>
      <w:r>
        <w:rPr>
          <w:spacing w:val="34"/>
        </w:rPr>
        <w:t> </w:t>
      </w:r>
      <w:r>
        <w:rPr/>
        <w:t>de</w:t>
      </w:r>
      <w:r>
        <w:rPr>
          <w:spacing w:val="33"/>
        </w:rPr>
        <w:t> </w:t>
      </w:r>
      <w:r>
        <w:rPr/>
        <w:t>las</w:t>
      </w:r>
      <w:r>
        <w:rPr>
          <w:spacing w:val="33"/>
        </w:rPr>
        <w:t> </w:t>
      </w:r>
      <w:r>
        <w:rPr/>
        <w:t>demandas</w:t>
      </w:r>
      <w:r>
        <w:rPr>
          <w:spacing w:val="34"/>
        </w:rPr>
        <w:t> </w:t>
      </w:r>
      <w:r>
        <w:rPr/>
        <w:t>y</w:t>
      </w:r>
      <w:r>
        <w:rPr>
          <w:spacing w:val="33"/>
        </w:rPr>
        <w:t> </w:t>
      </w:r>
      <w:r>
        <w:rPr/>
        <w:t>el</w:t>
      </w:r>
      <w:r>
        <w:rPr>
          <w:spacing w:val="33"/>
        </w:rPr>
        <w:t> </w:t>
      </w:r>
      <w:r>
        <w:rPr/>
        <w:t>vínculo</w:t>
      </w:r>
      <w:r>
        <w:rPr>
          <w:spacing w:val="33"/>
        </w:rPr>
        <w:t> </w:t>
      </w:r>
      <w:r>
        <w:rPr/>
        <w:t>entre</w:t>
      </w:r>
      <w:r>
        <w:rPr>
          <w:spacing w:val="33"/>
        </w:rPr>
        <w:t> </w:t>
      </w:r>
      <w:r>
        <w:rPr/>
        <w:t>las</w:t>
      </w:r>
      <w:r>
        <w:rPr>
          <w:spacing w:val="33"/>
        </w:rPr>
        <w:t> </w:t>
      </w:r>
      <w:r>
        <w:rPr/>
        <w:t>organizaciones</w:t>
      </w:r>
      <w:r>
        <w:rPr>
          <w:spacing w:val="32"/>
        </w:rPr>
        <w:t> </w:t>
      </w:r>
      <w:r>
        <w:rPr/>
        <w:t>y</w:t>
      </w:r>
      <w:r>
        <w:rPr>
          <w:spacing w:val="33"/>
        </w:rPr>
        <w:t> </w:t>
      </w:r>
      <w:r>
        <w:rPr/>
        <w:t>el</w:t>
      </w:r>
    </w:p>
    <w:p>
      <w:pPr>
        <w:spacing w:after="0" w:line="307" w:lineRule="auto"/>
        <w:jc w:val="both"/>
        <w:sectPr>
          <w:footerReference w:type="default" r:id="rId22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25"/>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4952" from="15pt,-46.565739pt" to="0pt,-46.565739pt" stroked="true" strokeweight=".25pt" strokecolor="#000000">
            <w10:wrap type="none"/>
          </v:line>
        </w:pict>
      </w:r>
      <w:r>
        <w:rPr/>
        <w:pict>
          <v:line style="position:absolute;mso-position-horizontal-relative:page;mso-position-vertical-relative:paragraph;z-index:24976" from="452.196991pt,-46.565739pt" to="467.196991pt,-46.565739pt" stroked="true" strokeweight=".25pt" strokecolor="#000000">
            <w10:wrap type="none"/>
          </v:line>
        </w:pict>
      </w:r>
      <w:r>
        <w:rPr/>
        <w:pict>
          <v:line style="position:absolute;mso-position-horizontal-relative:page;mso-position-vertical-relative:paragraph;z-index:25000" from="21pt,-52.565735pt" to="21pt,-67.565735pt" stroked="true" strokeweight=".25pt" strokecolor="#000000">
            <w10:wrap type="none"/>
          </v:line>
        </w:pict>
      </w:r>
      <w:r>
        <w:rPr/>
        <w:pict>
          <v:line style="position:absolute;mso-position-horizontal-relative:page;mso-position-vertical-relative:paragraph;z-index:25024"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203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02" w:right="1494"/>
        <w:jc w:val="right"/>
      </w:pPr>
      <w:r>
        <w:rPr>
          <w:w w:val="105"/>
        </w:rPr>
        <w:t>sistema</w:t>
      </w:r>
      <w:r>
        <w:rPr>
          <w:spacing w:val="-12"/>
          <w:w w:val="105"/>
        </w:rPr>
        <w:t> </w:t>
      </w:r>
      <w:r>
        <w:rPr>
          <w:w w:val="105"/>
        </w:rPr>
        <w:t>de</w:t>
      </w:r>
      <w:r>
        <w:rPr>
          <w:spacing w:val="-11"/>
          <w:w w:val="105"/>
        </w:rPr>
        <w:t> </w:t>
      </w:r>
      <w:r>
        <w:rPr>
          <w:w w:val="105"/>
        </w:rPr>
        <w:t>representación.</w:t>
      </w:r>
      <w:r>
        <w:rPr>
          <w:spacing w:val="-11"/>
          <w:w w:val="105"/>
        </w:rPr>
        <w:t> </w:t>
      </w:r>
      <w:r>
        <w:rPr>
          <w:w w:val="105"/>
        </w:rPr>
        <w:t>a</w:t>
      </w:r>
      <w:r>
        <w:rPr>
          <w:spacing w:val="-11"/>
          <w:w w:val="105"/>
        </w:rPr>
        <w:t> </w:t>
      </w:r>
      <w:r>
        <w:rPr>
          <w:w w:val="105"/>
        </w:rPr>
        <w:t>pesar</w:t>
      </w:r>
      <w:r>
        <w:rPr>
          <w:spacing w:val="-11"/>
          <w:w w:val="105"/>
        </w:rPr>
        <w:t> </w:t>
      </w:r>
      <w:r>
        <w:rPr>
          <w:w w:val="105"/>
        </w:rPr>
        <w:t>de</w:t>
      </w:r>
      <w:r>
        <w:rPr>
          <w:spacing w:val="-11"/>
          <w:w w:val="105"/>
        </w:rPr>
        <w:t> </w:t>
      </w:r>
      <w:r>
        <w:rPr>
          <w:w w:val="105"/>
        </w:rPr>
        <w:t>tener</w:t>
      </w:r>
      <w:r>
        <w:rPr>
          <w:spacing w:val="-11"/>
          <w:w w:val="105"/>
        </w:rPr>
        <w:t> </w:t>
      </w:r>
      <w:r>
        <w:rPr>
          <w:w w:val="105"/>
        </w:rPr>
        <w:t>que</w:t>
      </w:r>
      <w:r>
        <w:rPr>
          <w:spacing w:val="-11"/>
          <w:w w:val="105"/>
        </w:rPr>
        <w:t> </w:t>
      </w:r>
      <w:r>
        <w:rPr>
          <w:w w:val="105"/>
        </w:rPr>
        <w:t>convertirse</w:t>
      </w:r>
      <w:r>
        <w:rPr>
          <w:spacing w:val="-11"/>
          <w:w w:val="105"/>
        </w:rPr>
        <w:t> </w:t>
      </w:r>
      <w:r>
        <w:rPr>
          <w:w w:val="105"/>
        </w:rPr>
        <w:t>con</w:t>
      </w:r>
      <w:r>
        <w:rPr>
          <w:spacing w:val="-11"/>
          <w:w w:val="105"/>
        </w:rPr>
        <w:t> </w:t>
      </w:r>
      <w:r>
        <w:rPr>
          <w:w w:val="105"/>
        </w:rPr>
        <w:t>el</w:t>
      </w:r>
      <w:r>
        <w:rPr>
          <w:spacing w:val="-11"/>
          <w:w w:val="105"/>
        </w:rPr>
        <w:t> </w:t>
      </w:r>
      <w:r>
        <w:rPr>
          <w:w w:val="105"/>
        </w:rPr>
        <w:t>tiem-</w:t>
      </w:r>
      <w:r>
        <w:rPr>
          <w:spacing w:val="-1"/>
          <w:w w:val="102"/>
        </w:rPr>
        <w:t> </w:t>
      </w:r>
      <w:r>
        <w:rPr>
          <w:w w:val="110"/>
        </w:rPr>
        <w:t>po en un partido político, de inicio, el </w:t>
      </w:r>
      <w:r>
        <w:rPr>
          <w:rFonts w:ascii="Calibri" w:hAnsi="Calibri"/>
          <w:w w:val="110"/>
          <w:sz w:val="16"/>
        </w:rPr>
        <w:t>mas</w:t>
      </w:r>
      <w:r>
        <w:rPr>
          <w:rFonts w:ascii="Calibri" w:hAnsi="Calibri"/>
          <w:w w:val="110"/>
        </w:rPr>
        <w:t>-</w:t>
      </w:r>
      <w:r>
        <w:rPr>
          <w:rFonts w:ascii="Calibri" w:hAnsi="Calibri"/>
          <w:w w:val="110"/>
          <w:sz w:val="16"/>
        </w:rPr>
        <w:t>ips </w:t>
      </w:r>
      <w:r>
        <w:rPr>
          <w:w w:val="110"/>
        </w:rPr>
        <w:t>fue concebido</w:t>
      </w:r>
      <w:r>
        <w:rPr>
          <w:spacing w:val="42"/>
          <w:w w:val="110"/>
        </w:rPr>
        <w:t> </w:t>
      </w:r>
      <w:r>
        <w:rPr>
          <w:w w:val="110"/>
        </w:rPr>
        <w:t>como</w:t>
      </w:r>
      <w:r>
        <w:rPr>
          <w:spacing w:val="2"/>
          <w:w w:val="110"/>
        </w:rPr>
        <w:t> </w:t>
      </w:r>
      <w:r>
        <w:rPr>
          <w:w w:val="110"/>
        </w:rPr>
        <w:t>un</w:t>
      </w:r>
      <w:r>
        <w:rPr>
          <w:w w:val="104"/>
        </w:rPr>
        <w:t> </w:t>
      </w:r>
      <w:r>
        <w:rPr>
          <w:w w:val="105"/>
        </w:rPr>
        <w:t>instrumento</w:t>
      </w:r>
      <w:r>
        <w:rPr>
          <w:spacing w:val="-18"/>
          <w:w w:val="105"/>
        </w:rPr>
        <w:t> </w:t>
      </w:r>
      <w:r>
        <w:rPr>
          <w:w w:val="105"/>
        </w:rPr>
        <w:t>de</w:t>
      </w:r>
      <w:r>
        <w:rPr>
          <w:spacing w:val="-18"/>
          <w:w w:val="105"/>
        </w:rPr>
        <w:t> </w:t>
      </w:r>
      <w:r>
        <w:rPr>
          <w:w w:val="105"/>
        </w:rPr>
        <w:t>defensa</w:t>
      </w:r>
      <w:r>
        <w:rPr>
          <w:spacing w:val="-18"/>
          <w:w w:val="105"/>
        </w:rPr>
        <w:t> </w:t>
      </w:r>
      <w:r>
        <w:rPr>
          <w:w w:val="105"/>
        </w:rPr>
        <w:t>y</w:t>
      </w:r>
      <w:r>
        <w:rPr>
          <w:spacing w:val="-18"/>
          <w:w w:val="105"/>
        </w:rPr>
        <w:t> </w:t>
      </w:r>
      <w:r>
        <w:rPr>
          <w:w w:val="105"/>
        </w:rPr>
        <w:t>lucha.</w:t>
      </w:r>
      <w:r>
        <w:rPr>
          <w:spacing w:val="-18"/>
          <w:w w:val="105"/>
        </w:rPr>
        <w:t> </w:t>
      </w:r>
      <w:r>
        <w:rPr>
          <w:spacing w:val="-3"/>
          <w:w w:val="105"/>
        </w:rPr>
        <w:t>Representó</w:t>
      </w:r>
      <w:r>
        <w:rPr>
          <w:spacing w:val="-18"/>
          <w:w w:val="105"/>
        </w:rPr>
        <w:t> </w:t>
      </w:r>
      <w:r>
        <w:rPr>
          <w:w w:val="105"/>
        </w:rPr>
        <w:t>un</w:t>
      </w:r>
      <w:r>
        <w:rPr>
          <w:spacing w:val="-19"/>
          <w:w w:val="105"/>
        </w:rPr>
        <w:t> </w:t>
      </w:r>
      <w:r>
        <w:rPr>
          <w:w w:val="105"/>
        </w:rPr>
        <w:t>mecanismo</w:t>
      </w:r>
      <w:r>
        <w:rPr>
          <w:spacing w:val="-18"/>
          <w:w w:val="105"/>
        </w:rPr>
        <w:t> </w:t>
      </w:r>
      <w:r>
        <w:rPr>
          <w:w w:val="105"/>
        </w:rPr>
        <w:t>de</w:t>
      </w:r>
      <w:r>
        <w:rPr>
          <w:spacing w:val="-18"/>
          <w:w w:val="105"/>
        </w:rPr>
        <w:t> </w:t>
      </w:r>
      <w:r>
        <w:rPr>
          <w:w w:val="105"/>
        </w:rPr>
        <w:t>liberación</w:t>
      </w:r>
      <w:r>
        <w:rPr>
          <w:spacing w:val="-1"/>
          <w:w w:val="102"/>
        </w:rPr>
        <w:t> </w:t>
      </w:r>
      <w:r>
        <w:rPr>
          <w:w w:val="110"/>
        </w:rPr>
        <w:t>de</w:t>
      </w:r>
      <w:r>
        <w:rPr>
          <w:spacing w:val="-12"/>
          <w:w w:val="110"/>
        </w:rPr>
        <w:t> </w:t>
      </w:r>
      <w:r>
        <w:rPr>
          <w:w w:val="110"/>
        </w:rPr>
        <w:t>la</w:t>
      </w:r>
      <w:r>
        <w:rPr>
          <w:spacing w:val="-12"/>
          <w:w w:val="110"/>
        </w:rPr>
        <w:t> </w:t>
      </w:r>
      <w:r>
        <w:rPr>
          <w:w w:val="110"/>
        </w:rPr>
        <w:t>opresión,</w:t>
      </w:r>
      <w:r>
        <w:rPr>
          <w:spacing w:val="-12"/>
          <w:w w:val="110"/>
        </w:rPr>
        <w:t> </w:t>
      </w:r>
      <w:r>
        <w:rPr>
          <w:w w:val="110"/>
        </w:rPr>
        <w:t>de</w:t>
      </w:r>
      <w:r>
        <w:rPr>
          <w:spacing w:val="-12"/>
          <w:w w:val="110"/>
        </w:rPr>
        <w:t> </w:t>
      </w:r>
      <w:r>
        <w:rPr>
          <w:w w:val="110"/>
        </w:rPr>
        <w:t>unificación</w:t>
      </w:r>
      <w:r>
        <w:rPr>
          <w:spacing w:val="-12"/>
          <w:w w:val="110"/>
        </w:rPr>
        <w:t> </w:t>
      </w:r>
      <w:r>
        <w:rPr>
          <w:spacing w:val="-11"/>
          <w:w w:val="110"/>
        </w:rPr>
        <w:t>y,</w:t>
      </w:r>
      <w:r>
        <w:rPr>
          <w:spacing w:val="-12"/>
          <w:w w:val="110"/>
        </w:rPr>
        <w:t> </w:t>
      </w:r>
      <w:r>
        <w:rPr>
          <w:w w:val="110"/>
        </w:rPr>
        <w:t>por</w:t>
      </w:r>
      <w:r>
        <w:rPr>
          <w:spacing w:val="-12"/>
          <w:w w:val="110"/>
        </w:rPr>
        <w:t> </w:t>
      </w:r>
      <w:r>
        <w:rPr>
          <w:w w:val="110"/>
        </w:rPr>
        <w:t>supuesto,</w:t>
      </w:r>
      <w:r>
        <w:rPr>
          <w:spacing w:val="-12"/>
          <w:w w:val="110"/>
        </w:rPr>
        <w:t> </w:t>
      </w:r>
      <w:r>
        <w:rPr>
          <w:w w:val="110"/>
        </w:rPr>
        <w:t>un</w:t>
      </w:r>
      <w:r>
        <w:rPr>
          <w:spacing w:val="-12"/>
          <w:w w:val="110"/>
        </w:rPr>
        <w:t> </w:t>
      </w:r>
      <w:r>
        <w:rPr>
          <w:w w:val="110"/>
        </w:rPr>
        <w:t>instrumento</w:t>
      </w:r>
      <w:r>
        <w:rPr>
          <w:spacing w:val="-12"/>
          <w:w w:val="110"/>
        </w:rPr>
        <w:t> </w:t>
      </w:r>
      <w:r>
        <w:rPr>
          <w:w w:val="110"/>
        </w:rPr>
        <w:t>para</w:t>
      </w:r>
      <w:r>
        <w:rPr>
          <w:spacing w:val="-12"/>
          <w:w w:val="110"/>
        </w:rPr>
        <w:t> </w:t>
      </w:r>
      <w:r>
        <w:rPr>
          <w:w w:val="110"/>
        </w:rPr>
        <w:t>la</w:t>
      </w:r>
      <w:r>
        <w:rPr>
          <w:spacing w:val="-1"/>
          <w:w w:val="102"/>
        </w:rPr>
        <w:t> </w:t>
      </w:r>
      <w:r>
        <w:rPr>
          <w:w w:val="110"/>
        </w:rPr>
        <w:t>toma</w:t>
      </w:r>
      <w:r>
        <w:rPr>
          <w:spacing w:val="-26"/>
          <w:w w:val="110"/>
        </w:rPr>
        <w:t> </w:t>
      </w:r>
      <w:r>
        <w:rPr>
          <w:w w:val="110"/>
        </w:rPr>
        <w:t>de</w:t>
      </w:r>
      <w:r>
        <w:rPr>
          <w:spacing w:val="-26"/>
          <w:w w:val="110"/>
        </w:rPr>
        <w:t> </w:t>
      </w:r>
      <w:r>
        <w:rPr>
          <w:w w:val="110"/>
        </w:rPr>
        <w:t>poder</w:t>
      </w:r>
      <w:r>
        <w:rPr>
          <w:spacing w:val="-26"/>
          <w:w w:val="110"/>
        </w:rPr>
        <w:t> </w:t>
      </w:r>
      <w:r>
        <w:rPr>
          <w:w w:val="110"/>
        </w:rPr>
        <w:t>por</w:t>
      </w:r>
      <w:r>
        <w:rPr>
          <w:spacing w:val="-26"/>
          <w:w w:val="110"/>
        </w:rPr>
        <w:t> </w:t>
      </w:r>
      <w:r>
        <w:rPr>
          <w:w w:val="110"/>
        </w:rPr>
        <w:t>diferentes</w:t>
      </w:r>
      <w:r>
        <w:rPr>
          <w:spacing w:val="-26"/>
          <w:w w:val="110"/>
        </w:rPr>
        <w:t> </w:t>
      </w:r>
      <w:r>
        <w:rPr>
          <w:w w:val="110"/>
        </w:rPr>
        <w:t>vías</w:t>
      </w:r>
      <w:r>
        <w:rPr>
          <w:spacing w:val="-26"/>
          <w:w w:val="110"/>
        </w:rPr>
        <w:t> </w:t>
      </w:r>
      <w:r>
        <w:rPr>
          <w:w w:val="110"/>
        </w:rPr>
        <w:t>(para</w:t>
      </w:r>
      <w:r>
        <w:rPr>
          <w:spacing w:val="-26"/>
          <w:w w:val="110"/>
        </w:rPr>
        <w:t> </w:t>
      </w:r>
      <w:r>
        <w:rPr>
          <w:w w:val="110"/>
        </w:rPr>
        <w:t>unos</w:t>
      </w:r>
      <w:r>
        <w:rPr>
          <w:spacing w:val="-26"/>
          <w:w w:val="110"/>
        </w:rPr>
        <w:t> </w:t>
      </w:r>
      <w:r>
        <w:rPr>
          <w:w w:val="110"/>
        </w:rPr>
        <w:t>la</w:t>
      </w:r>
      <w:r>
        <w:rPr>
          <w:spacing w:val="-26"/>
          <w:w w:val="110"/>
        </w:rPr>
        <w:t> </w:t>
      </w:r>
      <w:r>
        <w:rPr>
          <w:w w:val="110"/>
        </w:rPr>
        <w:t>lucha</w:t>
      </w:r>
      <w:r>
        <w:rPr>
          <w:spacing w:val="-26"/>
          <w:w w:val="110"/>
        </w:rPr>
        <w:t> </w:t>
      </w:r>
      <w:r>
        <w:rPr>
          <w:w w:val="110"/>
        </w:rPr>
        <w:t>armada,</w:t>
      </w:r>
      <w:r>
        <w:rPr>
          <w:spacing w:val="-26"/>
          <w:w w:val="110"/>
        </w:rPr>
        <w:t> </w:t>
      </w:r>
      <w:r>
        <w:rPr>
          <w:w w:val="110"/>
        </w:rPr>
        <w:t>presión</w:t>
      </w:r>
      <w:r>
        <w:rPr>
          <w:spacing w:val="-1"/>
          <w:w w:val="101"/>
        </w:rPr>
        <w:t> </w:t>
      </w:r>
      <w:r>
        <w:rPr>
          <w:w w:val="105"/>
        </w:rPr>
        <w:t>para</w:t>
      </w:r>
      <w:r>
        <w:rPr>
          <w:spacing w:val="-18"/>
          <w:w w:val="105"/>
        </w:rPr>
        <w:t> </w:t>
      </w:r>
      <w:r>
        <w:rPr>
          <w:w w:val="105"/>
        </w:rPr>
        <w:t>cambiar</w:t>
      </w:r>
      <w:r>
        <w:rPr>
          <w:spacing w:val="-18"/>
          <w:w w:val="105"/>
        </w:rPr>
        <w:t> </w:t>
      </w:r>
      <w:r>
        <w:rPr>
          <w:w w:val="105"/>
        </w:rPr>
        <w:t>la</w:t>
      </w:r>
      <w:r>
        <w:rPr>
          <w:spacing w:val="-18"/>
          <w:w w:val="105"/>
        </w:rPr>
        <w:t> </w:t>
      </w:r>
      <w:r>
        <w:rPr>
          <w:w w:val="105"/>
        </w:rPr>
        <w:t>leyes,</w:t>
      </w:r>
      <w:r>
        <w:rPr>
          <w:spacing w:val="-17"/>
          <w:w w:val="105"/>
        </w:rPr>
        <w:t> </w:t>
      </w:r>
      <w:r>
        <w:rPr>
          <w:w w:val="105"/>
        </w:rPr>
        <w:t>participar</w:t>
      </w:r>
      <w:r>
        <w:rPr>
          <w:spacing w:val="-18"/>
          <w:w w:val="105"/>
        </w:rPr>
        <w:t> </w:t>
      </w:r>
      <w:r>
        <w:rPr>
          <w:w w:val="105"/>
        </w:rPr>
        <w:t>en</w:t>
      </w:r>
      <w:r>
        <w:rPr>
          <w:spacing w:val="-18"/>
          <w:w w:val="105"/>
        </w:rPr>
        <w:t> </w:t>
      </w:r>
      <w:r>
        <w:rPr>
          <w:w w:val="105"/>
        </w:rPr>
        <w:t>elecciones,</w:t>
      </w:r>
      <w:r>
        <w:rPr>
          <w:spacing w:val="-17"/>
          <w:w w:val="105"/>
        </w:rPr>
        <w:t> </w:t>
      </w:r>
      <w:r>
        <w:rPr>
          <w:w w:val="105"/>
        </w:rPr>
        <w:t>etcétera)</w:t>
      </w:r>
      <w:r>
        <w:rPr>
          <w:spacing w:val="-18"/>
          <w:w w:val="105"/>
        </w:rPr>
        <w:t> </w:t>
      </w:r>
      <w:r>
        <w:rPr>
          <w:w w:val="105"/>
        </w:rPr>
        <w:t>(Ramos,</w:t>
      </w:r>
      <w:r>
        <w:rPr>
          <w:spacing w:val="-18"/>
          <w:w w:val="105"/>
        </w:rPr>
        <w:t> </w:t>
      </w:r>
      <w:r>
        <w:rPr>
          <w:w w:val="105"/>
        </w:rPr>
        <w:t>2012).</w:t>
      </w:r>
      <w:r>
        <w:rPr>
          <w:w w:val="99"/>
        </w:rPr>
        <w:t> </w:t>
      </w:r>
      <w:r>
        <w:rPr>
          <w:w w:val="110"/>
        </w:rPr>
        <w:t>esto</w:t>
      </w:r>
      <w:r>
        <w:rPr>
          <w:spacing w:val="-7"/>
          <w:w w:val="110"/>
        </w:rPr>
        <w:t> </w:t>
      </w:r>
      <w:r>
        <w:rPr>
          <w:w w:val="110"/>
        </w:rPr>
        <w:t>lleva</w:t>
      </w:r>
      <w:r>
        <w:rPr>
          <w:spacing w:val="-7"/>
          <w:w w:val="110"/>
        </w:rPr>
        <w:t> </w:t>
      </w:r>
      <w:r>
        <w:rPr>
          <w:w w:val="110"/>
        </w:rPr>
        <w:t>a</w:t>
      </w:r>
      <w:r>
        <w:rPr>
          <w:spacing w:val="-7"/>
          <w:w w:val="110"/>
        </w:rPr>
        <w:t> </w:t>
      </w:r>
      <w:r>
        <w:rPr>
          <w:w w:val="110"/>
        </w:rPr>
        <w:t>establecer</w:t>
      </w:r>
      <w:r>
        <w:rPr>
          <w:spacing w:val="-7"/>
          <w:w w:val="110"/>
        </w:rPr>
        <w:t> </w:t>
      </w:r>
      <w:r>
        <w:rPr>
          <w:w w:val="110"/>
        </w:rPr>
        <w:t>que</w:t>
      </w:r>
      <w:r>
        <w:rPr>
          <w:spacing w:val="-7"/>
          <w:w w:val="110"/>
        </w:rPr>
        <w:t> </w:t>
      </w:r>
      <w:r>
        <w:rPr>
          <w:w w:val="110"/>
        </w:rPr>
        <w:t>en</w:t>
      </w:r>
      <w:r>
        <w:rPr>
          <w:spacing w:val="-7"/>
          <w:w w:val="110"/>
        </w:rPr>
        <w:t> </w:t>
      </w:r>
      <w:r>
        <w:rPr>
          <w:w w:val="110"/>
        </w:rPr>
        <w:t>los</w:t>
      </w:r>
      <w:r>
        <w:rPr>
          <w:spacing w:val="-7"/>
          <w:w w:val="110"/>
        </w:rPr>
        <w:t> </w:t>
      </w:r>
      <w:r>
        <w:rPr>
          <w:w w:val="110"/>
        </w:rPr>
        <w:t>momentos</w:t>
      </w:r>
      <w:r>
        <w:rPr>
          <w:spacing w:val="-7"/>
          <w:w w:val="110"/>
        </w:rPr>
        <w:t> </w:t>
      </w:r>
      <w:r>
        <w:rPr>
          <w:w w:val="110"/>
        </w:rPr>
        <w:t>de</w:t>
      </w:r>
      <w:r>
        <w:rPr>
          <w:spacing w:val="-7"/>
          <w:w w:val="110"/>
        </w:rPr>
        <w:t> </w:t>
      </w:r>
      <w:r>
        <w:rPr>
          <w:w w:val="110"/>
        </w:rPr>
        <w:t>crisis</w:t>
      </w:r>
      <w:r>
        <w:rPr>
          <w:spacing w:val="-7"/>
          <w:w w:val="110"/>
        </w:rPr>
        <w:t> </w:t>
      </w:r>
      <w:r>
        <w:rPr>
          <w:w w:val="110"/>
        </w:rPr>
        <w:t>social,</w:t>
      </w:r>
      <w:r>
        <w:rPr>
          <w:spacing w:val="-8"/>
          <w:w w:val="110"/>
        </w:rPr>
        <w:t> </w:t>
      </w:r>
      <w:r>
        <w:rPr>
          <w:w w:val="110"/>
        </w:rPr>
        <w:t>eco-</w:t>
      </w:r>
      <w:r>
        <w:rPr>
          <w:w w:val="101"/>
        </w:rPr>
        <w:t> </w:t>
      </w:r>
      <w:r>
        <w:rPr>
          <w:w w:val="110"/>
        </w:rPr>
        <w:t>nómica y política se gestan las condiciones de generación de</w:t>
      </w:r>
      <w:r>
        <w:rPr>
          <w:spacing w:val="-12"/>
          <w:w w:val="110"/>
        </w:rPr>
        <w:t> </w:t>
      </w:r>
      <w:r>
        <w:rPr>
          <w:w w:val="110"/>
        </w:rPr>
        <w:t>tipo</w:t>
      </w:r>
      <w:r>
        <w:rPr>
          <w:spacing w:val="-2"/>
          <w:w w:val="110"/>
        </w:rPr>
        <w:t> </w:t>
      </w:r>
      <w:r>
        <w:rPr>
          <w:w w:val="110"/>
        </w:rPr>
        <w:t>de</w:t>
      </w:r>
      <w:r>
        <w:rPr>
          <w:spacing w:val="-1"/>
          <w:w w:val="104"/>
        </w:rPr>
        <w:t> </w:t>
      </w:r>
      <w:r>
        <w:rPr>
          <w:w w:val="105"/>
        </w:rPr>
        <w:t>identidad</w:t>
      </w:r>
      <w:r>
        <w:rPr>
          <w:spacing w:val="-21"/>
          <w:w w:val="105"/>
        </w:rPr>
        <w:t> </w:t>
      </w:r>
      <w:r>
        <w:rPr>
          <w:w w:val="105"/>
        </w:rPr>
        <w:t>política</w:t>
      </w:r>
      <w:r>
        <w:rPr>
          <w:spacing w:val="-21"/>
          <w:w w:val="105"/>
        </w:rPr>
        <w:t> </w:t>
      </w:r>
      <w:r>
        <w:rPr>
          <w:w w:val="105"/>
        </w:rPr>
        <w:t>que</w:t>
      </w:r>
      <w:r>
        <w:rPr>
          <w:spacing w:val="-21"/>
          <w:w w:val="105"/>
        </w:rPr>
        <w:t> </w:t>
      </w:r>
      <w:r>
        <w:rPr>
          <w:w w:val="105"/>
        </w:rPr>
        <w:t>tiende</w:t>
      </w:r>
      <w:r>
        <w:rPr>
          <w:spacing w:val="-21"/>
          <w:w w:val="105"/>
        </w:rPr>
        <w:t> </w:t>
      </w:r>
      <w:r>
        <w:rPr>
          <w:w w:val="105"/>
        </w:rPr>
        <w:t>hacia</w:t>
      </w:r>
      <w:r>
        <w:rPr>
          <w:spacing w:val="-21"/>
          <w:w w:val="105"/>
        </w:rPr>
        <w:t> </w:t>
      </w:r>
      <w:r>
        <w:rPr>
          <w:w w:val="105"/>
        </w:rPr>
        <w:t>una</w:t>
      </w:r>
      <w:r>
        <w:rPr>
          <w:spacing w:val="-21"/>
          <w:w w:val="105"/>
        </w:rPr>
        <w:t> </w:t>
      </w:r>
      <w:r>
        <w:rPr>
          <w:w w:val="105"/>
        </w:rPr>
        <w:t>reconfiguración</w:t>
      </w:r>
      <w:r>
        <w:rPr>
          <w:spacing w:val="-21"/>
          <w:w w:val="105"/>
        </w:rPr>
        <w:t> </w:t>
      </w:r>
      <w:r>
        <w:rPr>
          <w:w w:val="105"/>
        </w:rPr>
        <w:t>de</w:t>
      </w:r>
      <w:r>
        <w:rPr>
          <w:spacing w:val="-21"/>
          <w:w w:val="105"/>
        </w:rPr>
        <w:t> </w:t>
      </w:r>
      <w:r>
        <w:rPr>
          <w:w w:val="105"/>
        </w:rPr>
        <w:t>los</w:t>
      </w:r>
      <w:r>
        <w:rPr>
          <w:spacing w:val="-21"/>
          <w:w w:val="105"/>
        </w:rPr>
        <w:t> </w:t>
      </w:r>
      <w:r>
        <w:rPr>
          <w:w w:val="105"/>
        </w:rPr>
        <w:t>elementos</w:t>
      </w:r>
      <w:r>
        <w:rPr>
          <w:spacing w:val="-1"/>
          <w:w w:val="101"/>
        </w:rPr>
        <w:t> </w:t>
      </w:r>
      <w:r>
        <w:rPr>
          <w:w w:val="110"/>
        </w:rPr>
        <w:t>trastocados</w:t>
      </w:r>
      <w:r>
        <w:rPr>
          <w:spacing w:val="-19"/>
          <w:w w:val="110"/>
        </w:rPr>
        <w:t> </w:t>
      </w:r>
      <w:r>
        <w:rPr>
          <w:w w:val="110"/>
        </w:rPr>
        <w:t>por</w:t>
      </w:r>
      <w:r>
        <w:rPr>
          <w:spacing w:val="-19"/>
          <w:w w:val="110"/>
        </w:rPr>
        <w:t> </w:t>
      </w:r>
      <w:r>
        <w:rPr>
          <w:w w:val="110"/>
        </w:rPr>
        <w:t>esa</w:t>
      </w:r>
      <w:r>
        <w:rPr>
          <w:spacing w:val="-19"/>
          <w:w w:val="110"/>
        </w:rPr>
        <w:t> </w:t>
      </w:r>
      <w:r>
        <w:rPr>
          <w:w w:val="110"/>
        </w:rPr>
        <w:t>etapa</w:t>
      </w:r>
      <w:r>
        <w:rPr>
          <w:spacing w:val="-19"/>
          <w:w w:val="110"/>
        </w:rPr>
        <w:t> </w:t>
      </w:r>
      <w:r>
        <w:rPr>
          <w:w w:val="110"/>
        </w:rPr>
        <w:t>de</w:t>
      </w:r>
      <w:r>
        <w:rPr>
          <w:spacing w:val="-19"/>
          <w:w w:val="110"/>
        </w:rPr>
        <w:t> </w:t>
      </w:r>
      <w:r>
        <w:rPr>
          <w:w w:val="110"/>
        </w:rPr>
        <w:t>trance.</w:t>
      </w:r>
      <w:r>
        <w:rPr>
          <w:spacing w:val="-19"/>
          <w:w w:val="110"/>
        </w:rPr>
        <w:t> </w:t>
      </w:r>
      <w:r>
        <w:rPr>
          <w:w w:val="110"/>
        </w:rPr>
        <w:t>de</w:t>
      </w:r>
      <w:r>
        <w:rPr>
          <w:spacing w:val="-19"/>
          <w:w w:val="110"/>
        </w:rPr>
        <w:t> </w:t>
      </w:r>
      <w:r>
        <w:rPr>
          <w:w w:val="110"/>
        </w:rPr>
        <w:t>forma</w:t>
      </w:r>
      <w:r>
        <w:rPr>
          <w:spacing w:val="-19"/>
          <w:w w:val="110"/>
        </w:rPr>
        <w:t> </w:t>
      </w:r>
      <w:r>
        <w:rPr>
          <w:w w:val="110"/>
        </w:rPr>
        <w:t>paralela,</w:t>
      </w:r>
      <w:r>
        <w:rPr>
          <w:spacing w:val="-19"/>
          <w:w w:val="110"/>
        </w:rPr>
        <w:t> </w:t>
      </w:r>
      <w:r>
        <w:rPr>
          <w:w w:val="110"/>
        </w:rPr>
        <w:t>consideramos</w:t>
      </w:r>
      <w:r>
        <w:rPr>
          <w:w w:val="101"/>
        </w:rPr>
        <w:t> </w:t>
      </w:r>
      <w:r>
        <w:rPr>
          <w:w w:val="105"/>
        </w:rPr>
        <w:t>que</w:t>
      </w:r>
      <w:r>
        <w:rPr>
          <w:spacing w:val="-19"/>
          <w:w w:val="105"/>
        </w:rPr>
        <w:t> </w:t>
      </w:r>
      <w:r>
        <w:rPr>
          <w:w w:val="105"/>
        </w:rPr>
        <w:t>sin</w:t>
      </w:r>
      <w:r>
        <w:rPr>
          <w:spacing w:val="-19"/>
          <w:w w:val="105"/>
        </w:rPr>
        <w:t> </w:t>
      </w:r>
      <w:r>
        <w:rPr>
          <w:w w:val="105"/>
        </w:rPr>
        <w:t>la</w:t>
      </w:r>
      <w:r>
        <w:rPr>
          <w:spacing w:val="-19"/>
          <w:w w:val="105"/>
        </w:rPr>
        <w:t> </w:t>
      </w:r>
      <w:r>
        <w:rPr>
          <w:w w:val="105"/>
        </w:rPr>
        <w:t>creación</w:t>
      </w:r>
      <w:r>
        <w:rPr>
          <w:spacing w:val="-19"/>
          <w:w w:val="105"/>
        </w:rPr>
        <w:t> </w:t>
      </w:r>
      <w:r>
        <w:rPr>
          <w:w w:val="105"/>
        </w:rPr>
        <w:t>simultánea</w:t>
      </w:r>
      <w:r>
        <w:rPr>
          <w:spacing w:val="-19"/>
          <w:w w:val="105"/>
        </w:rPr>
        <w:t> </w:t>
      </w:r>
      <w:r>
        <w:rPr>
          <w:w w:val="105"/>
        </w:rPr>
        <w:t>de</w:t>
      </w:r>
      <w:r>
        <w:rPr>
          <w:spacing w:val="-19"/>
          <w:w w:val="105"/>
        </w:rPr>
        <w:t> </w:t>
      </w:r>
      <w:r>
        <w:rPr>
          <w:w w:val="105"/>
        </w:rPr>
        <w:t>organismos</w:t>
      </w:r>
      <w:r>
        <w:rPr>
          <w:spacing w:val="-19"/>
          <w:w w:val="105"/>
        </w:rPr>
        <w:t> </w:t>
      </w:r>
      <w:r>
        <w:rPr>
          <w:w w:val="105"/>
        </w:rPr>
        <w:t>de</w:t>
      </w:r>
      <w:r>
        <w:rPr>
          <w:spacing w:val="-19"/>
          <w:w w:val="105"/>
        </w:rPr>
        <w:t> </w:t>
      </w:r>
      <w:r>
        <w:rPr>
          <w:w w:val="105"/>
        </w:rPr>
        <w:t>representación</w:t>
      </w:r>
      <w:r>
        <w:rPr>
          <w:spacing w:val="-19"/>
          <w:w w:val="105"/>
        </w:rPr>
        <w:t> </w:t>
      </w:r>
      <w:r>
        <w:rPr>
          <w:w w:val="105"/>
        </w:rPr>
        <w:t>política,</w:t>
      </w:r>
      <w:r>
        <w:rPr>
          <w:spacing w:val="-1"/>
          <w:w w:val="104"/>
        </w:rPr>
        <w:t> </w:t>
      </w:r>
      <w:r>
        <w:rPr>
          <w:w w:val="105"/>
        </w:rPr>
        <w:t>la fuerza de la identidad resultaría exigua para propiciar</w:t>
      </w:r>
      <w:r>
        <w:rPr>
          <w:spacing w:val="29"/>
          <w:w w:val="105"/>
        </w:rPr>
        <w:t> </w:t>
      </w:r>
      <w:r>
        <w:rPr>
          <w:w w:val="105"/>
        </w:rPr>
        <w:t>la</w:t>
      </w:r>
      <w:r>
        <w:rPr>
          <w:spacing w:val="3"/>
          <w:w w:val="105"/>
        </w:rPr>
        <w:t> </w:t>
      </w:r>
      <w:r>
        <w:rPr>
          <w:w w:val="105"/>
        </w:rPr>
        <w:t>ampliación</w:t>
      </w:r>
      <w:r>
        <w:rPr>
          <w:spacing w:val="-1"/>
          <w:w w:val="103"/>
        </w:rPr>
        <w:t> </w:t>
      </w:r>
      <w:r>
        <w:rPr>
          <w:w w:val="110"/>
        </w:rPr>
        <w:t>de</w:t>
      </w:r>
      <w:r>
        <w:rPr>
          <w:spacing w:val="-13"/>
          <w:w w:val="110"/>
        </w:rPr>
        <w:t> </w:t>
      </w:r>
      <w:r>
        <w:rPr>
          <w:w w:val="110"/>
        </w:rPr>
        <w:t>los</w:t>
      </w:r>
      <w:r>
        <w:rPr>
          <w:spacing w:val="-13"/>
          <w:w w:val="110"/>
        </w:rPr>
        <w:t> </w:t>
      </w:r>
      <w:r>
        <w:rPr>
          <w:w w:val="110"/>
        </w:rPr>
        <w:t>límites</w:t>
      </w:r>
      <w:r>
        <w:rPr>
          <w:spacing w:val="-13"/>
          <w:w w:val="110"/>
        </w:rPr>
        <w:t> </w:t>
      </w:r>
      <w:r>
        <w:rPr>
          <w:w w:val="110"/>
        </w:rPr>
        <w:t>de</w:t>
      </w:r>
      <w:r>
        <w:rPr>
          <w:spacing w:val="-13"/>
          <w:w w:val="110"/>
        </w:rPr>
        <w:t> </w:t>
      </w:r>
      <w:r>
        <w:rPr>
          <w:w w:val="110"/>
        </w:rPr>
        <w:t>variabilidad</w:t>
      </w:r>
      <w:r>
        <w:rPr>
          <w:spacing w:val="-14"/>
          <w:w w:val="110"/>
        </w:rPr>
        <w:t> </w:t>
      </w:r>
      <w:r>
        <w:rPr>
          <w:w w:val="110"/>
        </w:rPr>
        <w:t>del</w:t>
      </w:r>
      <w:r>
        <w:rPr>
          <w:spacing w:val="-13"/>
          <w:w w:val="110"/>
        </w:rPr>
        <w:t> </w:t>
      </w:r>
      <w:r>
        <w:rPr>
          <w:w w:val="110"/>
        </w:rPr>
        <w:t>propio</w:t>
      </w:r>
      <w:r>
        <w:rPr>
          <w:spacing w:val="-14"/>
          <w:w w:val="110"/>
        </w:rPr>
        <w:t> </w:t>
      </w:r>
      <w:r>
        <w:rPr>
          <w:w w:val="110"/>
        </w:rPr>
        <w:t>sistema.</w:t>
      </w:r>
      <w:r>
        <w:rPr>
          <w:spacing w:val="-13"/>
          <w:w w:val="110"/>
        </w:rPr>
        <w:t> </w:t>
      </w:r>
      <w:r>
        <w:rPr>
          <w:w w:val="110"/>
        </w:rPr>
        <w:t>esto</w:t>
      </w:r>
      <w:r>
        <w:rPr>
          <w:spacing w:val="-13"/>
          <w:w w:val="110"/>
        </w:rPr>
        <w:t> </w:t>
      </w:r>
      <w:r>
        <w:rPr>
          <w:w w:val="110"/>
        </w:rPr>
        <w:t>se</w:t>
      </w:r>
      <w:r>
        <w:rPr>
          <w:spacing w:val="-13"/>
          <w:w w:val="110"/>
        </w:rPr>
        <w:t> </w:t>
      </w:r>
      <w:r>
        <w:rPr>
          <w:w w:val="110"/>
        </w:rPr>
        <w:t>debe</w:t>
      </w:r>
      <w:r>
        <w:rPr>
          <w:spacing w:val="-13"/>
          <w:w w:val="110"/>
        </w:rPr>
        <w:t> </w:t>
      </w:r>
      <w:r>
        <w:rPr>
          <w:w w:val="110"/>
        </w:rPr>
        <w:t>a</w:t>
      </w:r>
      <w:r>
        <w:rPr>
          <w:spacing w:val="-13"/>
          <w:w w:val="110"/>
        </w:rPr>
        <w:t> </w:t>
      </w:r>
      <w:r>
        <w:rPr>
          <w:w w:val="110"/>
        </w:rPr>
        <w:t>que</w:t>
      </w:r>
      <w:r>
        <w:rPr>
          <w:spacing w:val="-13"/>
          <w:w w:val="110"/>
        </w:rPr>
        <w:t> </w:t>
      </w:r>
      <w:r>
        <w:rPr>
          <w:w w:val="110"/>
        </w:rPr>
        <w:t>el</w:t>
      </w:r>
      <w:r>
        <w:rPr>
          <w:spacing w:val="-1"/>
          <w:w w:val="103"/>
        </w:rPr>
        <w:t> </w:t>
      </w:r>
      <w:r>
        <w:rPr>
          <w:w w:val="105"/>
        </w:rPr>
        <w:t>organismo</w:t>
      </w:r>
      <w:r>
        <w:rPr>
          <w:spacing w:val="-10"/>
          <w:w w:val="105"/>
        </w:rPr>
        <w:t> </w:t>
      </w:r>
      <w:r>
        <w:rPr>
          <w:w w:val="105"/>
        </w:rPr>
        <w:t>político</w:t>
      </w:r>
      <w:r>
        <w:rPr>
          <w:spacing w:val="-10"/>
          <w:w w:val="105"/>
        </w:rPr>
        <w:t> </w:t>
      </w:r>
      <w:r>
        <w:rPr>
          <w:w w:val="105"/>
        </w:rPr>
        <w:t>permite</w:t>
      </w:r>
      <w:r>
        <w:rPr>
          <w:spacing w:val="-10"/>
          <w:w w:val="105"/>
        </w:rPr>
        <w:t> </w:t>
      </w:r>
      <w:r>
        <w:rPr>
          <w:w w:val="105"/>
        </w:rPr>
        <w:t>distinguir</w:t>
      </w:r>
      <w:r>
        <w:rPr>
          <w:spacing w:val="-9"/>
          <w:w w:val="105"/>
        </w:rPr>
        <w:t> </w:t>
      </w:r>
      <w:r>
        <w:rPr>
          <w:w w:val="105"/>
        </w:rPr>
        <w:t>con</w:t>
      </w:r>
      <w:r>
        <w:rPr>
          <w:spacing w:val="-10"/>
          <w:w w:val="105"/>
        </w:rPr>
        <w:t> </w:t>
      </w:r>
      <w:r>
        <w:rPr>
          <w:w w:val="105"/>
        </w:rPr>
        <w:t>mayor</w:t>
      </w:r>
      <w:r>
        <w:rPr>
          <w:spacing w:val="-10"/>
          <w:w w:val="105"/>
        </w:rPr>
        <w:t> </w:t>
      </w:r>
      <w:r>
        <w:rPr>
          <w:w w:val="105"/>
        </w:rPr>
        <w:t>nitidez</w:t>
      </w:r>
      <w:r>
        <w:rPr>
          <w:spacing w:val="-9"/>
          <w:w w:val="105"/>
        </w:rPr>
        <w:t> </w:t>
      </w:r>
      <w:r>
        <w:rPr>
          <w:w w:val="105"/>
        </w:rPr>
        <w:t>el</w:t>
      </w:r>
      <w:r>
        <w:rPr>
          <w:spacing w:val="-10"/>
          <w:w w:val="105"/>
        </w:rPr>
        <w:t> </w:t>
      </w:r>
      <w:r>
        <w:rPr>
          <w:w w:val="105"/>
        </w:rPr>
        <w:t>contexto,</w:t>
      </w:r>
      <w:r>
        <w:rPr>
          <w:spacing w:val="-10"/>
          <w:w w:val="105"/>
        </w:rPr>
        <w:t> </w:t>
      </w:r>
      <w:r>
        <w:rPr>
          <w:w w:val="105"/>
        </w:rPr>
        <w:t>las</w:t>
      </w:r>
      <w:r>
        <w:rPr>
          <w:spacing w:val="-1"/>
          <w:w w:val="97"/>
        </w:rPr>
        <w:t> </w:t>
      </w:r>
      <w:r>
        <w:rPr>
          <w:w w:val="105"/>
        </w:rPr>
        <w:t>contradicciones y las </w:t>
      </w:r>
      <w:r>
        <w:rPr>
          <w:spacing w:val="-2"/>
          <w:w w:val="105"/>
        </w:rPr>
        <w:t>reglas </w:t>
      </w:r>
      <w:r>
        <w:rPr>
          <w:w w:val="105"/>
        </w:rPr>
        <w:t>por la cuales atravesará la</w:t>
      </w:r>
      <w:r>
        <w:rPr>
          <w:spacing w:val="-6"/>
          <w:w w:val="105"/>
        </w:rPr>
        <w:t> </w:t>
      </w:r>
      <w:r>
        <w:rPr>
          <w:w w:val="105"/>
        </w:rPr>
        <w:t>participación</w:t>
      </w:r>
      <w:r>
        <w:rPr>
          <w:spacing w:val="-1"/>
          <w:w w:val="105"/>
        </w:rPr>
        <w:t> </w:t>
      </w:r>
      <w:r>
        <w:rPr>
          <w:w w:val="105"/>
        </w:rPr>
        <w:t>de</w:t>
      </w:r>
      <w:r>
        <w:rPr>
          <w:spacing w:val="-1"/>
          <w:w w:val="104"/>
        </w:rPr>
        <w:t> </w:t>
      </w:r>
      <w:r>
        <w:rPr>
          <w:w w:val="110"/>
        </w:rPr>
        <w:t>sus</w:t>
      </w:r>
      <w:r>
        <w:rPr>
          <w:spacing w:val="-22"/>
          <w:w w:val="110"/>
        </w:rPr>
        <w:t> </w:t>
      </w:r>
      <w:r>
        <w:rPr>
          <w:w w:val="110"/>
        </w:rPr>
        <w:t>integrantes.</w:t>
      </w:r>
      <w:r>
        <w:rPr>
          <w:spacing w:val="-21"/>
          <w:w w:val="110"/>
        </w:rPr>
        <w:t> </w:t>
      </w:r>
      <w:r>
        <w:rPr>
          <w:w w:val="110"/>
        </w:rPr>
        <w:t>como</w:t>
      </w:r>
      <w:r>
        <w:rPr>
          <w:spacing w:val="-22"/>
          <w:w w:val="110"/>
        </w:rPr>
        <w:t> </w:t>
      </w:r>
      <w:r>
        <w:rPr>
          <w:w w:val="110"/>
        </w:rPr>
        <w:t>bien</w:t>
      </w:r>
      <w:r>
        <w:rPr>
          <w:spacing w:val="-22"/>
          <w:w w:val="110"/>
        </w:rPr>
        <w:t> </w:t>
      </w:r>
      <w:r>
        <w:rPr>
          <w:w w:val="110"/>
        </w:rPr>
        <w:t>lo</w:t>
      </w:r>
      <w:r>
        <w:rPr>
          <w:spacing w:val="-22"/>
          <w:w w:val="110"/>
        </w:rPr>
        <w:t> </w:t>
      </w:r>
      <w:r>
        <w:rPr>
          <w:w w:val="110"/>
        </w:rPr>
        <w:t>señala,</w:t>
      </w:r>
      <w:r>
        <w:rPr>
          <w:spacing w:val="-22"/>
          <w:w w:val="110"/>
        </w:rPr>
        <w:t> </w:t>
      </w:r>
      <w:r>
        <w:rPr>
          <w:w w:val="110"/>
        </w:rPr>
        <w:t>de</w:t>
      </w:r>
      <w:r>
        <w:rPr>
          <w:spacing w:val="-22"/>
          <w:w w:val="110"/>
        </w:rPr>
        <w:t> </w:t>
      </w:r>
      <w:r>
        <w:rPr>
          <w:w w:val="110"/>
        </w:rPr>
        <w:t>forma</w:t>
      </w:r>
      <w:r>
        <w:rPr>
          <w:spacing w:val="-22"/>
          <w:w w:val="110"/>
        </w:rPr>
        <w:t> </w:t>
      </w:r>
      <w:r>
        <w:rPr>
          <w:w w:val="110"/>
        </w:rPr>
        <w:t>metafórica,</w:t>
      </w:r>
      <w:r>
        <w:rPr>
          <w:spacing w:val="-22"/>
          <w:w w:val="110"/>
        </w:rPr>
        <w:t> </w:t>
      </w:r>
      <w:r>
        <w:rPr>
          <w:w w:val="110"/>
        </w:rPr>
        <w:t>el</w:t>
      </w:r>
      <w:r>
        <w:rPr>
          <w:spacing w:val="-22"/>
          <w:w w:val="110"/>
        </w:rPr>
        <w:t> </w:t>
      </w:r>
      <w:r>
        <w:rPr>
          <w:w w:val="110"/>
        </w:rPr>
        <w:t>siguiente</w:t>
      </w:r>
    </w:p>
    <w:p>
      <w:pPr>
        <w:pStyle w:val="BodyText"/>
        <w:ind w:left="1497"/>
        <w:jc w:val="both"/>
      </w:pPr>
      <w:r>
        <w:rPr/>
        <w:t>testimonio:</w:t>
      </w:r>
    </w:p>
    <w:p>
      <w:pPr>
        <w:pStyle w:val="BodyText"/>
        <w:spacing w:before="5"/>
        <w:rPr>
          <w:sz w:val="27"/>
        </w:rPr>
      </w:pPr>
    </w:p>
    <w:p>
      <w:pPr>
        <w:spacing w:line="273" w:lineRule="auto" w:before="0"/>
        <w:ind w:left="2177" w:right="1494" w:firstLine="0"/>
        <w:jc w:val="both"/>
        <w:rPr>
          <w:sz w:val="18"/>
        </w:rPr>
      </w:pPr>
      <w:r>
        <w:rPr>
          <w:sz w:val="18"/>
        </w:rPr>
        <w:t>[…] porque cuando hace algún partido debe hacerse un partido en la debida forma, yo  no  puedo  hacer  un  club  de  futbol,  imaginemos  que el futbol domina, yo no puedo hacer mi equipo de futbol y </w:t>
      </w:r>
      <w:r>
        <w:rPr>
          <w:spacing w:val="-3"/>
          <w:sz w:val="18"/>
        </w:rPr>
        <w:t>entrar,  </w:t>
      </w:r>
      <w:r>
        <w:rPr>
          <w:sz w:val="18"/>
        </w:rPr>
        <w:t>en-      </w:t>
      </w:r>
      <w:r>
        <w:rPr>
          <w:spacing w:val="-3"/>
          <w:sz w:val="18"/>
        </w:rPr>
        <w:t>tro </w:t>
      </w:r>
      <w:r>
        <w:rPr>
          <w:sz w:val="18"/>
        </w:rPr>
        <w:t>a las canchas a romper las canillas de los otros, tengo que tener un conocimiento digamos de las reglas, del contexto, del momento, de las contradicciones  ¿no?  […]  (alberto,</w:t>
      </w:r>
      <w:r>
        <w:rPr>
          <w:spacing w:val="24"/>
          <w:sz w:val="18"/>
        </w:rPr>
        <w:t> </w:t>
      </w:r>
      <w:r>
        <w:rPr>
          <w:sz w:val="18"/>
        </w:rPr>
        <w:t>2013).</w:t>
      </w:r>
    </w:p>
    <w:p>
      <w:pPr>
        <w:pStyle w:val="BodyText"/>
        <w:rPr>
          <w:sz w:val="18"/>
        </w:rPr>
      </w:pPr>
    </w:p>
    <w:p>
      <w:pPr>
        <w:pStyle w:val="BodyText"/>
        <w:spacing w:line="307" w:lineRule="auto" w:before="127"/>
        <w:ind w:left="1497" w:right="1494"/>
        <w:jc w:val="both"/>
      </w:pPr>
      <w:r>
        <w:rPr/>
        <w:t>el organismo político, entonces, otorgó cohesión a todo el contenido identitario y a la acción de las organizaciones indígenas. </w:t>
      </w:r>
      <w:r>
        <w:rPr>
          <w:spacing w:val="-4"/>
        </w:rPr>
        <w:t>para </w:t>
      </w:r>
      <w:r>
        <w:rPr/>
        <w:t>la identi-  dad indígena el instrumento fue trascendental, pues éste representó un conjunto coherente de estructuras generativas de orden material, polí- tico y simbólico que organizaron de manera diferenciada las funciones productivas, los procesos técnicos, los sistemas de autoridad, la organi- zación  política,  además  de  los  esquemas  simbólicos  con  los  cuales </w:t>
      </w:r>
      <w:r>
        <w:rPr>
          <w:spacing w:val="8"/>
        </w:rPr>
        <w:t> </w:t>
      </w:r>
      <w:r>
        <w:rPr/>
        <w:t>las</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504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5072" from="15pt,-39.925968pt" to="0pt,-39.925968pt" stroked="true" strokeweight=".25pt" strokecolor="#000000">
            <w10:wrap type="none"/>
          </v:line>
        </w:pict>
      </w:r>
      <w:r>
        <w:rPr/>
        <w:pict>
          <v:line style="position:absolute;mso-position-horizontal-relative:page;mso-position-vertical-relative:paragraph;z-index:25096" from="452.196991pt,-39.925968pt" to="467.196991pt,-39.925968pt" stroked="true" strokeweight=".25pt" strokecolor="#000000">
            <w10:wrap type="none"/>
          </v:line>
        </w:pict>
      </w:r>
      <w:r>
        <w:rPr/>
        <w:pict>
          <v:line style="position:absolute;mso-position-horizontal-relative:page;mso-position-vertical-relative:paragraph;z-index:25120" from="21pt,-45.925968pt" to="21pt,-60.925968pt" stroked="true" strokeweight=".25pt" strokecolor="#000000">
            <w10:wrap type="none"/>
          </v:line>
        </w:pict>
      </w:r>
      <w:r>
        <w:rPr/>
        <w:pict>
          <v:line style="position:absolute;mso-position-horizontal-relative:page;mso-position-vertical-relative:paragraph;z-index:25144" from="446.196991pt,-45.925968pt" to="446.196991pt,-60.925968pt" stroked="true" strokeweight=".25pt" strokecolor="#000000">
            <w10:wrap type="none"/>
          </v:line>
        </w:pict>
      </w:r>
      <w:r>
        <w:rPr>
          <w:w w:val="99"/>
          <w:sz w:val="22"/>
        </w:rPr>
        <w:t>204</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line="307" w:lineRule="auto" w:before="64"/>
        <w:ind w:left="1497" w:right="1495"/>
        <w:jc w:val="both"/>
      </w:pPr>
      <w:r>
        <w:rPr/>
        <w:t>colectividades extensas dieron coherencia al mundo (García, 2004). en Bolivia se pensó </w:t>
      </w:r>
      <w:r>
        <w:rPr>
          <w:rFonts w:ascii="Times New Roman" w:hAnsi="Times New Roman"/>
          <w:i/>
        </w:rPr>
        <w:t>lo propio</w:t>
      </w:r>
      <w:r>
        <w:rPr/>
        <w:t>, es decir, la construcción de una identidad, a </w:t>
      </w:r>
      <w:r>
        <w:rPr>
          <w:w w:val="102"/>
        </w:rPr>
        <w:t>partir</w:t>
      </w:r>
      <w:r>
        <w:rPr/>
        <w:t> </w:t>
      </w:r>
      <w:r>
        <w:rPr>
          <w:w w:val="104"/>
        </w:rPr>
        <w:t>de</w:t>
      </w:r>
      <w:r>
        <w:rPr/>
        <w:t> </w:t>
      </w:r>
      <w:r>
        <w:rPr>
          <w:rFonts w:ascii="Times New Roman" w:hAnsi="Times New Roman"/>
          <w:i/>
          <w:w w:val="91"/>
        </w:rPr>
        <w:t>lo</w:t>
      </w:r>
      <w:r>
        <w:rPr>
          <w:rFonts w:ascii="Times New Roman" w:hAnsi="Times New Roman"/>
          <w:i/>
        </w:rPr>
        <w:t> </w:t>
      </w:r>
      <w:r>
        <w:rPr>
          <w:rFonts w:ascii="Times New Roman" w:hAnsi="Times New Roman"/>
          <w:i/>
          <w:w w:val="98"/>
        </w:rPr>
        <w:t>pr</w:t>
      </w:r>
      <w:r>
        <w:rPr>
          <w:rFonts w:ascii="Times New Roman" w:hAnsi="Times New Roman"/>
          <w:i/>
          <w:w w:val="92"/>
        </w:rPr>
        <w:t>opio</w:t>
      </w:r>
      <w:r>
        <w:rPr>
          <w:rFonts w:ascii="Times New Roman" w:hAnsi="Times New Roman"/>
          <w:i/>
        </w:rPr>
        <w:t> </w:t>
      </w:r>
      <w:r>
        <w:rPr>
          <w:rFonts w:ascii="Times New Roman" w:hAnsi="Times New Roman"/>
          <w:i/>
          <w:w w:val="98"/>
        </w:rPr>
        <w:t>a</w:t>
      </w:r>
      <w:r>
        <w:rPr>
          <w:rFonts w:ascii="Times New Roman" w:hAnsi="Times New Roman"/>
          <w:i/>
        </w:rPr>
        <w:t> </w:t>
      </w:r>
      <w:r>
        <w:rPr>
          <w:rFonts w:ascii="Times New Roman" w:hAnsi="Times New Roman"/>
          <w:i/>
          <w:w w:val="89"/>
        </w:rPr>
        <w:t>consttruir</w:t>
      </w:r>
      <w:r>
        <w:rPr>
          <w:rFonts w:ascii="Times New Roman" w:hAnsi="Times New Roman"/>
          <w:i/>
        </w:rPr>
        <w:t> </w:t>
      </w:r>
      <w:r>
        <w:rPr>
          <w:w w:val="86"/>
        </w:rPr>
        <w:t>(</w:t>
      </w:r>
      <w:r>
        <w:rPr>
          <w:w w:val="207"/>
        </w:rPr>
        <w:t>t</w:t>
      </w:r>
      <w:r>
        <w:rPr>
          <w:w w:val="106"/>
        </w:rPr>
        <w:t>apia,</w:t>
      </w:r>
      <w:r>
        <w:rPr/>
        <w:t> </w:t>
      </w:r>
      <w:r>
        <w:rPr>
          <w:w w:val="99"/>
        </w:rPr>
        <w:t>2008).</w:t>
      </w:r>
      <w:r>
        <w:rPr/>
        <w:t> </w:t>
      </w:r>
      <w:r>
        <w:rPr>
          <w:rFonts w:ascii="Times New Roman" w:hAnsi="Times New Roman"/>
          <w:i/>
          <w:w w:val="93"/>
        </w:rPr>
        <w:t>Eso</w:t>
      </w:r>
      <w:r>
        <w:rPr>
          <w:rFonts w:ascii="Times New Roman" w:hAnsi="Times New Roman"/>
          <w:i/>
        </w:rPr>
        <w:t> </w:t>
      </w:r>
      <w:r>
        <w:rPr>
          <w:w w:val="101"/>
        </w:rPr>
        <w:t>que</w:t>
      </w:r>
      <w:r>
        <w:rPr/>
        <w:t> </w:t>
      </w:r>
      <w:r>
        <w:rPr>
          <w:w w:val="95"/>
        </w:rPr>
        <w:t>se</w:t>
      </w:r>
      <w:r>
        <w:rPr/>
        <w:t> </w:t>
      </w:r>
      <w:r>
        <w:rPr>
          <w:w w:val="102"/>
        </w:rPr>
        <w:t>consideró</w:t>
      </w:r>
      <w:r>
        <w:rPr/>
        <w:t> </w:t>
      </w:r>
      <w:r>
        <w:rPr>
          <w:w w:val="104"/>
        </w:rPr>
        <w:t>inher</w:t>
      </w:r>
      <w:r>
        <w:rPr>
          <w:w w:val="103"/>
        </w:rPr>
        <w:t>en- </w:t>
      </w:r>
      <w:r>
        <w:rPr/>
        <w:t>te a lo indígena, implicó incorporar elementos que concernían, de igual modo,  a  los demás.</w:t>
      </w:r>
    </w:p>
    <w:p>
      <w:pPr>
        <w:pStyle w:val="BodyText"/>
        <w:spacing w:before="4"/>
        <w:rPr>
          <w:sz w:val="25"/>
        </w:rPr>
      </w:pPr>
    </w:p>
    <w:p>
      <w:pPr>
        <w:pStyle w:val="Heading3"/>
      </w:pPr>
      <w:r>
        <w:rPr/>
        <w:t>Reflexiones finales</w:t>
      </w:r>
    </w:p>
    <w:p>
      <w:pPr>
        <w:pStyle w:val="BodyText"/>
        <w:rPr>
          <w:b/>
        </w:rPr>
      </w:pPr>
    </w:p>
    <w:p>
      <w:pPr>
        <w:pStyle w:val="BodyText"/>
        <w:spacing w:line="307" w:lineRule="auto" w:before="128"/>
        <w:ind w:left="1497" w:right="1495"/>
        <w:jc w:val="both"/>
      </w:pPr>
      <w:r>
        <w:rPr>
          <w:w w:val="105"/>
        </w:rPr>
        <w:t>en la conformación de una nueva identidad fue necesaria una revisión del pasado para corregir el futuro. mediante ese ejercicio se pretendió delinear otra manera de representación política. esta nueva forma de constitución política del actor tuvo como pilar la socialización; en ella se genera la conciencia indígena. así, la liberación individual pasaba de forma ineludible por la emancipación social. a la par de construir una identidad</w:t>
      </w:r>
      <w:r>
        <w:rPr>
          <w:spacing w:val="-9"/>
          <w:w w:val="105"/>
        </w:rPr>
        <w:t> </w:t>
      </w:r>
      <w:r>
        <w:rPr>
          <w:w w:val="105"/>
        </w:rPr>
        <w:t>de</w:t>
      </w:r>
      <w:r>
        <w:rPr>
          <w:spacing w:val="-9"/>
          <w:w w:val="105"/>
        </w:rPr>
        <w:t> </w:t>
      </w:r>
      <w:r>
        <w:rPr>
          <w:w w:val="105"/>
        </w:rPr>
        <w:t>raigambre</w:t>
      </w:r>
      <w:r>
        <w:rPr>
          <w:spacing w:val="-9"/>
          <w:w w:val="105"/>
        </w:rPr>
        <w:t> </w:t>
      </w:r>
      <w:r>
        <w:rPr>
          <w:w w:val="105"/>
        </w:rPr>
        <w:t>local</w:t>
      </w:r>
      <w:r>
        <w:rPr>
          <w:spacing w:val="-9"/>
          <w:w w:val="105"/>
        </w:rPr>
        <w:t> </w:t>
      </w:r>
      <w:r>
        <w:rPr>
          <w:w w:val="105"/>
        </w:rPr>
        <w:t>y</w:t>
      </w:r>
      <w:r>
        <w:rPr>
          <w:spacing w:val="-9"/>
          <w:w w:val="105"/>
        </w:rPr>
        <w:t> </w:t>
      </w:r>
      <w:r>
        <w:rPr>
          <w:w w:val="105"/>
        </w:rPr>
        <w:t>ancestral,</w:t>
      </w:r>
      <w:r>
        <w:rPr>
          <w:spacing w:val="-9"/>
          <w:w w:val="105"/>
        </w:rPr>
        <w:t> </w:t>
      </w:r>
      <w:r>
        <w:rPr>
          <w:w w:val="105"/>
        </w:rPr>
        <w:t>se</w:t>
      </w:r>
      <w:r>
        <w:rPr>
          <w:spacing w:val="-9"/>
          <w:w w:val="105"/>
        </w:rPr>
        <w:t> </w:t>
      </w:r>
      <w:r>
        <w:rPr>
          <w:w w:val="105"/>
        </w:rPr>
        <w:t>abrieron</w:t>
      </w:r>
      <w:r>
        <w:rPr>
          <w:spacing w:val="-9"/>
          <w:w w:val="105"/>
        </w:rPr>
        <w:t> </w:t>
      </w:r>
      <w:r>
        <w:rPr>
          <w:w w:val="105"/>
        </w:rPr>
        <w:t>cauces</w:t>
      </w:r>
      <w:r>
        <w:rPr>
          <w:spacing w:val="-9"/>
          <w:w w:val="105"/>
        </w:rPr>
        <w:t> </w:t>
      </w:r>
      <w:r>
        <w:rPr>
          <w:w w:val="105"/>
        </w:rPr>
        <w:t>para</w:t>
      </w:r>
      <w:r>
        <w:rPr>
          <w:spacing w:val="-9"/>
          <w:w w:val="105"/>
        </w:rPr>
        <w:t> </w:t>
      </w:r>
      <w:r>
        <w:rPr>
          <w:w w:val="105"/>
        </w:rPr>
        <w:t>la</w:t>
      </w:r>
      <w:r>
        <w:rPr>
          <w:spacing w:val="-9"/>
          <w:w w:val="105"/>
        </w:rPr>
        <w:t> </w:t>
      </w:r>
      <w:r>
        <w:rPr>
          <w:w w:val="105"/>
        </w:rPr>
        <w:t>par- ticipación</w:t>
      </w:r>
      <w:r>
        <w:rPr>
          <w:spacing w:val="-8"/>
          <w:w w:val="105"/>
        </w:rPr>
        <w:t> </w:t>
      </w:r>
      <w:r>
        <w:rPr>
          <w:w w:val="105"/>
        </w:rPr>
        <w:t>en</w:t>
      </w:r>
      <w:r>
        <w:rPr>
          <w:spacing w:val="-9"/>
          <w:w w:val="105"/>
        </w:rPr>
        <w:t> </w:t>
      </w:r>
      <w:r>
        <w:rPr>
          <w:w w:val="105"/>
        </w:rPr>
        <w:t>el</w:t>
      </w:r>
      <w:r>
        <w:rPr>
          <w:spacing w:val="-9"/>
          <w:w w:val="105"/>
        </w:rPr>
        <w:t> </w:t>
      </w:r>
      <w:r>
        <w:rPr>
          <w:w w:val="105"/>
        </w:rPr>
        <w:t>ámbito</w:t>
      </w:r>
      <w:r>
        <w:rPr>
          <w:spacing w:val="-8"/>
          <w:w w:val="105"/>
        </w:rPr>
        <w:t> </w:t>
      </w:r>
      <w:r>
        <w:rPr>
          <w:w w:val="105"/>
        </w:rPr>
        <w:t>político</w:t>
      </w:r>
      <w:r>
        <w:rPr>
          <w:spacing w:val="-9"/>
          <w:w w:val="105"/>
        </w:rPr>
        <w:t> </w:t>
      </w:r>
      <w:r>
        <w:rPr>
          <w:w w:val="105"/>
        </w:rPr>
        <w:t>nacional.</w:t>
      </w:r>
    </w:p>
    <w:p>
      <w:pPr>
        <w:pStyle w:val="BodyText"/>
        <w:spacing w:line="307" w:lineRule="auto"/>
        <w:ind w:left="1497" w:right="1494" w:firstLine="396"/>
        <w:jc w:val="both"/>
      </w:pPr>
      <w:r>
        <w:rPr>
          <w:w w:val="105"/>
        </w:rPr>
        <w:t>con la conformación de una identidad indígena compartida, se pretendió unir estructura y acción en un nivel histórico. esa simbiosis consolidó</w:t>
      </w:r>
      <w:r>
        <w:rPr>
          <w:spacing w:val="-16"/>
          <w:w w:val="105"/>
        </w:rPr>
        <w:t> </w:t>
      </w:r>
      <w:r>
        <w:rPr>
          <w:w w:val="105"/>
        </w:rPr>
        <w:t>el</w:t>
      </w:r>
      <w:r>
        <w:rPr>
          <w:spacing w:val="-16"/>
          <w:w w:val="105"/>
        </w:rPr>
        <w:t> </w:t>
      </w:r>
      <w:r>
        <w:rPr>
          <w:w w:val="105"/>
        </w:rPr>
        <w:t>discurso</w:t>
      </w:r>
      <w:r>
        <w:rPr>
          <w:spacing w:val="-15"/>
          <w:w w:val="105"/>
        </w:rPr>
        <w:t> </w:t>
      </w:r>
      <w:r>
        <w:rPr>
          <w:w w:val="105"/>
        </w:rPr>
        <w:t>de</w:t>
      </w:r>
      <w:r>
        <w:rPr>
          <w:spacing w:val="-16"/>
          <w:w w:val="105"/>
        </w:rPr>
        <w:t> </w:t>
      </w:r>
      <w:r>
        <w:rPr>
          <w:w w:val="105"/>
        </w:rPr>
        <w:t>los</w:t>
      </w:r>
      <w:r>
        <w:rPr>
          <w:spacing w:val="-16"/>
          <w:w w:val="105"/>
        </w:rPr>
        <w:t> </w:t>
      </w:r>
      <w:r>
        <w:rPr>
          <w:w w:val="105"/>
        </w:rPr>
        <w:t>oprimidos</w:t>
      </w:r>
      <w:r>
        <w:rPr>
          <w:spacing w:val="-16"/>
          <w:w w:val="105"/>
        </w:rPr>
        <w:t> </w:t>
      </w:r>
      <w:r>
        <w:rPr>
          <w:w w:val="105"/>
        </w:rPr>
        <w:t>y</w:t>
      </w:r>
      <w:r>
        <w:rPr>
          <w:spacing w:val="-16"/>
          <w:w w:val="105"/>
        </w:rPr>
        <w:t> </w:t>
      </w:r>
      <w:r>
        <w:rPr>
          <w:w w:val="105"/>
        </w:rPr>
        <w:t>con</w:t>
      </w:r>
      <w:r>
        <w:rPr>
          <w:spacing w:val="-16"/>
          <w:w w:val="105"/>
        </w:rPr>
        <w:t> </w:t>
      </w:r>
      <w:r>
        <w:rPr>
          <w:w w:val="105"/>
        </w:rPr>
        <w:t>éste</w:t>
      </w:r>
      <w:r>
        <w:rPr>
          <w:spacing w:val="-16"/>
          <w:w w:val="105"/>
        </w:rPr>
        <w:t> </w:t>
      </w:r>
      <w:r>
        <w:rPr>
          <w:w w:val="105"/>
        </w:rPr>
        <w:t>se</w:t>
      </w:r>
      <w:r>
        <w:rPr>
          <w:spacing w:val="-16"/>
          <w:w w:val="105"/>
        </w:rPr>
        <w:t> </w:t>
      </w:r>
      <w:r>
        <w:rPr>
          <w:w w:val="105"/>
        </w:rPr>
        <w:t>planteó</w:t>
      </w:r>
      <w:r>
        <w:rPr>
          <w:spacing w:val="-16"/>
          <w:w w:val="105"/>
        </w:rPr>
        <w:t> </w:t>
      </w:r>
      <w:r>
        <w:rPr>
          <w:w w:val="105"/>
        </w:rPr>
        <w:t>un</w:t>
      </w:r>
      <w:r>
        <w:rPr>
          <w:spacing w:val="-16"/>
          <w:w w:val="105"/>
        </w:rPr>
        <w:t> </w:t>
      </w:r>
      <w:r>
        <w:rPr>
          <w:w w:val="105"/>
        </w:rPr>
        <w:t>horizonte </w:t>
      </w:r>
      <w:r>
        <w:rPr>
          <w:spacing w:val="-1"/>
          <w:w w:val="104"/>
        </w:rPr>
        <w:t>d</w:t>
      </w:r>
      <w:r>
        <w:rPr>
          <w:w w:val="104"/>
        </w:rPr>
        <w:t>e</w:t>
      </w:r>
      <w:r>
        <w:rPr>
          <w:spacing w:val="2"/>
        </w:rPr>
        <w:t> </w:t>
      </w:r>
      <w:r>
        <w:rPr>
          <w:spacing w:val="-1"/>
          <w:w w:val="102"/>
        </w:rPr>
        <w:t>acció</w:t>
      </w:r>
      <w:r>
        <w:rPr>
          <w:w w:val="102"/>
        </w:rPr>
        <w:t>n</w:t>
      </w:r>
      <w:r>
        <w:rPr>
          <w:spacing w:val="2"/>
        </w:rPr>
        <w:t> </w:t>
      </w:r>
      <w:r>
        <w:rPr>
          <w:spacing w:val="-1"/>
          <w:w w:val="104"/>
        </w:rPr>
        <w:t>d</w:t>
      </w:r>
      <w:r>
        <w:rPr>
          <w:w w:val="104"/>
        </w:rPr>
        <w:t>e</w:t>
      </w:r>
      <w:r>
        <w:rPr>
          <w:spacing w:val="2"/>
        </w:rPr>
        <w:t> </w:t>
      </w:r>
      <w:r>
        <w:rPr>
          <w:w w:val="104"/>
        </w:rPr>
        <w:t>vida.</w:t>
      </w:r>
      <w:r>
        <w:rPr>
          <w:spacing w:val="1"/>
        </w:rPr>
        <w:t> </w:t>
      </w:r>
      <w:r>
        <w:rPr>
          <w:w w:val="238"/>
        </w:rPr>
        <w:t>l</w:t>
      </w:r>
      <w:r>
        <w:rPr>
          <w:spacing w:val="-1"/>
          <w:w w:val="95"/>
        </w:rPr>
        <w:t>a</w:t>
      </w:r>
      <w:r>
        <w:rPr>
          <w:w w:val="95"/>
        </w:rPr>
        <w:t>s</w:t>
      </w:r>
      <w:r>
        <w:rPr>
          <w:spacing w:val="2"/>
        </w:rPr>
        <w:t> </w:t>
      </w:r>
      <w:r>
        <w:rPr>
          <w:spacing w:val="-1"/>
          <w:w w:val="100"/>
        </w:rPr>
        <w:t>práctica</w:t>
      </w:r>
      <w:r>
        <w:rPr>
          <w:w w:val="100"/>
        </w:rPr>
        <w:t>s</w:t>
      </w:r>
      <w:r>
        <w:rPr>
          <w:spacing w:val="2"/>
        </w:rPr>
        <w:t> </w:t>
      </w:r>
      <w:r>
        <w:rPr>
          <w:w w:val="92"/>
        </w:rPr>
        <w:t>y</w:t>
      </w:r>
      <w:r>
        <w:rPr>
          <w:spacing w:val="2"/>
        </w:rPr>
        <w:t> </w:t>
      </w:r>
      <w:r>
        <w:rPr>
          <w:spacing w:val="-1"/>
          <w:w w:val="98"/>
        </w:rPr>
        <w:t>discurso</w:t>
      </w:r>
      <w:r>
        <w:rPr>
          <w:w w:val="98"/>
        </w:rPr>
        <w:t>s</w:t>
      </w:r>
      <w:r>
        <w:rPr>
          <w:spacing w:val="3"/>
        </w:rPr>
        <w:t> </w:t>
      </w:r>
      <w:r>
        <w:rPr>
          <w:spacing w:val="-8"/>
          <w:w w:val="101"/>
        </w:rPr>
        <w:t>e</w:t>
      </w:r>
      <w:r>
        <w:rPr>
          <w:w w:val="102"/>
        </w:rPr>
        <w:t>xternos</w:t>
      </w:r>
      <w:r>
        <w:rPr>
          <w:spacing w:val="1"/>
        </w:rPr>
        <w:t> </w:t>
      </w:r>
      <w:r>
        <w:rPr>
          <w:w w:val="102"/>
        </w:rPr>
        <w:t>potencia</w:t>
      </w:r>
      <w:r>
        <w:rPr>
          <w:spacing w:val="-8"/>
          <w:w w:val="102"/>
        </w:rPr>
        <w:t>r</w:t>
      </w:r>
      <w:r>
        <w:rPr>
          <w:w w:val="105"/>
        </w:rPr>
        <w:t>on</w:t>
      </w:r>
      <w:r>
        <w:rPr>
          <w:spacing w:val="2"/>
        </w:rPr>
        <w:t> </w:t>
      </w:r>
      <w:r>
        <w:rPr>
          <w:spacing w:val="-1"/>
          <w:w w:val="102"/>
        </w:rPr>
        <w:t>l</w:t>
      </w:r>
      <w:r>
        <w:rPr>
          <w:w w:val="102"/>
        </w:rPr>
        <w:t>a</w:t>
      </w:r>
      <w:r>
        <w:rPr>
          <w:spacing w:val="2"/>
        </w:rPr>
        <w:t> </w:t>
      </w:r>
      <w:r>
        <w:rPr>
          <w:w w:val="102"/>
        </w:rPr>
        <w:t>capa- </w:t>
      </w:r>
      <w:r>
        <w:rPr>
          <w:w w:val="105"/>
        </w:rPr>
        <w:t>cidad de este movimiento, al grado de abrir la posibilidad –mediante el conflicto</w:t>
      </w:r>
      <w:r>
        <w:rPr>
          <w:spacing w:val="-9"/>
          <w:w w:val="105"/>
        </w:rPr>
        <w:t> </w:t>
      </w:r>
      <w:r>
        <w:rPr>
          <w:w w:val="105"/>
        </w:rPr>
        <w:t>y</w:t>
      </w:r>
      <w:r>
        <w:rPr>
          <w:spacing w:val="-9"/>
          <w:w w:val="105"/>
        </w:rPr>
        <w:t> </w:t>
      </w:r>
      <w:r>
        <w:rPr>
          <w:w w:val="105"/>
        </w:rPr>
        <w:t>la</w:t>
      </w:r>
      <w:r>
        <w:rPr>
          <w:spacing w:val="-9"/>
          <w:w w:val="105"/>
        </w:rPr>
        <w:t> </w:t>
      </w:r>
      <w:r>
        <w:rPr>
          <w:w w:val="105"/>
        </w:rPr>
        <w:t>confrontación–</w:t>
      </w:r>
      <w:r>
        <w:rPr>
          <w:spacing w:val="-9"/>
          <w:w w:val="105"/>
        </w:rPr>
        <w:t> </w:t>
      </w:r>
      <w:r>
        <w:rPr>
          <w:w w:val="105"/>
        </w:rPr>
        <w:t>de</w:t>
      </w:r>
      <w:r>
        <w:rPr>
          <w:spacing w:val="-9"/>
          <w:w w:val="105"/>
        </w:rPr>
        <w:t> </w:t>
      </w:r>
      <w:r>
        <w:rPr>
          <w:w w:val="105"/>
        </w:rPr>
        <w:t>un</w:t>
      </w:r>
      <w:r>
        <w:rPr>
          <w:spacing w:val="-9"/>
          <w:w w:val="105"/>
        </w:rPr>
        <w:t> </w:t>
      </w:r>
      <w:r>
        <w:rPr>
          <w:w w:val="105"/>
        </w:rPr>
        <w:t>sistema</w:t>
      </w:r>
      <w:r>
        <w:rPr>
          <w:spacing w:val="-9"/>
          <w:w w:val="105"/>
        </w:rPr>
        <w:t> </w:t>
      </w:r>
      <w:r>
        <w:rPr>
          <w:w w:val="105"/>
        </w:rPr>
        <w:t>político</w:t>
      </w:r>
      <w:r>
        <w:rPr>
          <w:spacing w:val="-9"/>
          <w:w w:val="105"/>
        </w:rPr>
        <w:t> </w:t>
      </w:r>
      <w:r>
        <w:rPr>
          <w:w w:val="105"/>
        </w:rPr>
        <w:t>de</w:t>
      </w:r>
      <w:r>
        <w:rPr>
          <w:spacing w:val="-9"/>
          <w:w w:val="105"/>
        </w:rPr>
        <w:t> </w:t>
      </w:r>
      <w:r>
        <w:rPr>
          <w:w w:val="105"/>
        </w:rPr>
        <w:t>corte</w:t>
      </w:r>
      <w:r>
        <w:rPr>
          <w:spacing w:val="-9"/>
          <w:w w:val="105"/>
        </w:rPr>
        <w:t> </w:t>
      </w:r>
      <w:r>
        <w:rPr>
          <w:w w:val="105"/>
        </w:rPr>
        <w:t>adversarial. con</w:t>
      </w:r>
      <w:r>
        <w:rPr>
          <w:spacing w:val="-5"/>
          <w:w w:val="105"/>
        </w:rPr>
        <w:t> </w:t>
      </w:r>
      <w:r>
        <w:rPr>
          <w:w w:val="105"/>
        </w:rPr>
        <w:t>ello</w:t>
      </w:r>
      <w:r>
        <w:rPr>
          <w:spacing w:val="-5"/>
          <w:w w:val="105"/>
        </w:rPr>
        <w:t> </w:t>
      </w:r>
      <w:r>
        <w:rPr>
          <w:w w:val="105"/>
        </w:rPr>
        <w:t>se</w:t>
      </w:r>
      <w:r>
        <w:rPr>
          <w:spacing w:val="-5"/>
          <w:w w:val="105"/>
        </w:rPr>
        <w:t> </w:t>
      </w:r>
      <w:r>
        <w:rPr>
          <w:w w:val="105"/>
        </w:rPr>
        <w:t>dejaba</w:t>
      </w:r>
      <w:r>
        <w:rPr>
          <w:spacing w:val="-5"/>
          <w:w w:val="105"/>
        </w:rPr>
        <w:t> </w:t>
      </w:r>
      <w:r>
        <w:rPr>
          <w:w w:val="105"/>
        </w:rPr>
        <w:t>atrás</w:t>
      </w:r>
      <w:r>
        <w:rPr>
          <w:spacing w:val="-5"/>
          <w:w w:val="105"/>
        </w:rPr>
        <w:t> </w:t>
      </w:r>
      <w:r>
        <w:rPr>
          <w:w w:val="105"/>
        </w:rPr>
        <w:t>el</w:t>
      </w:r>
      <w:r>
        <w:rPr>
          <w:spacing w:val="-5"/>
          <w:w w:val="105"/>
        </w:rPr>
        <w:t> </w:t>
      </w:r>
      <w:r>
        <w:rPr>
          <w:w w:val="105"/>
        </w:rPr>
        <w:t>modelo</w:t>
      </w:r>
      <w:r>
        <w:rPr>
          <w:spacing w:val="-5"/>
          <w:w w:val="105"/>
        </w:rPr>
        <w:t> </w:t>
      </w:r>
      <w:r>
        <w:rPr>
          <w:w w:val="105"/>
        </w:rPr>
        <w:t>consensual</w:t>
      </w:r>
      <w:r>
        <w:rPr>
          <w:spacing w:val="-5"/>
          <w:w w:val="105"/>
        </w:rPr>
        <w:t> </w:t>
      </w:r>
      <w:r>
        <w:rPr>
          <w:w w:val="105"/>
        </w:rPr>
        <w:t>instaurado</w:t>
      </w:r>
      <w:r>
        <w:rPr>
          <w:spacing w:val="-4"/>
          <w:w w:val="105"/>
        </w:rPr>
        <w:t> </w:t>
      </w:r>
      <w:r>
        <w:rPr>
          <w:w w:val="105"/>
        </w:rPr>
        <w:t>en</w:t>
      </w:r>
      <w:r>
        <w:rPr>
          <w:spacing w:val="-5"/>
          <w:w w:val="105"/>
        </w:rPr>
        <w:t> </w:t>
      </w:r>
      <w:r>
        <w:rPr>
          <w:w w:val="105"/>
        </w:rPr>
        <w:t>tiempos</w:t>
      </w:r>
      <w:r>
        <w:rPr>
          <w:spacing w:val="-5"/>
          <w:w w:val="105"/>
        </w:rPr>
        <w:t> </w:t>
      </w:r>
      <w:r>
        <w:rPr>
          <w:w w:val="105"/>
        </w:rPr>
        <w:t>de la democracia pactada, que tanto </w:t>
      </w:r>
      <w:r>
        <w:rPr>
          <w:spacing w:val="-2"/>
          <w:w w:val="105"/>
        </w:rPr>
        <w:t>redujo </w:t>
      </w:r>
      <w:r>
        <w:rPr>
          <w:w w:val="105"/>
        </w:rPr>
        <w:t>la diversidad social y cultural en el</w:t>
      </w:r>
      <w:r>
        <w:rPr>
          <w:spacing w:val="5"/>
          <w:w w:val="105"/>
        </w:rPr>
        <w:t> </w:t>
      </w:r>
      <w:r>
        <w:rPr>
          <w:w w:val="105"/>
        </w:rPr>
        <w:t>país.</w:t>
      </w:r>
    </w:p>
    <w:p>
      <w:pPr>
        <w:pStyle w:val="BodyText"/>
        <w:spacing w:line="307" w:lineRule="auto"/>
        <w:ind w:left="1497" w:right="1495" w:firstLine="396"/>
        <w:jc w:val="both"/>
      </w:pPr>
      <w:r>
        <w:rPr>
          <w:w w:val="238"/>
        </w:rPr>
        <w:t>l</w:t>
      </w:r>
      <w:r>
        <w:rPr>
          <w:w w:val="101"/>
        </w:rPr>
        <w:t>a</w:t>
      </w:r>
      <w:r>
        <w:rPr>
          <w:spacing w:val="6"/>
        </w:rPr>
        <w:t> </w:t>
      </w:r>
      <w:r>
        <w:rPr>
          <w:spacing w:val="-1"/>
          <w:w w:val="102"/>
        </w:rPr>
        <w:t>aceptació</w:t>
      </w:r>
      <w:r>
        <w:rPr>
          <w:w w:val="102"/>
        </w:rPr>
        <w:t>n</w:t>
      </w:r>
      <w:r>
        <w:rPr>
          <w:spacing w:val="6"/>
        </w:rPr>
        <w:t> </w:t>
      </w:r>
      <w:r>
        <w:rPr>
          <w:w w:val="102"/>
        </w:rPr>
        <w:t>cada</w:t>
      </w:r>
      <w:r>
        <w:rPr>
          <w:spacing w:val="6"/>
        </w:rPr>
        <w:t> </w:t>
      </w:r>
      <w:r>
        <w:rPr>
          <w:w w:val="96"/>
        </w:rPr>
        <w:t>vez</w:t>
      </w:r>
      <w:r>
        <w:rPr>
          <w:spacing w:val="6"/>
        </w:rPr>
        <w:t> </w:t>
      </w:r>
      <w:r>
        <w:rPr>
          <w:spacing w:val="-1"/>
          <w:w w:val="101"/>
        </w:rPr>
        <w:t>mayo</w:t>
      </w:r>
      <w:r>
        <w:rPr>
          <w:w w:val="101"/>
        </w:rPr>
        <w:t>r</w:t>
      </w:r>
      <w:r>
        <w:rPr>
          <w:spacing w:val="6"/>
        </w:rPr>
        <w:t> </w:t>
      </w:r>
      <w:r>
        <w:rPr>
          <w:spacing w:val="-1"/>
          <w:w w:val="104"/>
        </w:rPr>
        <w:t>de</w:t>
      </w:r>
      <w:r>
        <w:rPr>
          <w:w w:val="104"/>
        </w:rPr>
        <w:t>l</w:t>
      </w:r>
      <w:r>
        <w:rPr>
          <w:spacing w:val="6"/>
        </w:rPr>
        <w:t> </w:t>
      </w:r>
      <w:r>
        <w:rPr>
          <w:spacing w:val="-1"/>
          <w:w w:val="99"/>
        </w:rPr>
        <w:t>discurs</w:t>
      </w:r>
      <w:r>
        <w:rPr>
          <w:w w:val="99"/>
        </w:rPr>
        <w:t>o</w:t>
      </w:r>
      <w:r>
        <w:rPr>
          <w:spacing w:val="7"/>
        </w:rPr>
        <w:t> </w:t>
      </w:r>
      <w:r>
        <w:rPr>
          <w:w w:val="103"/>
        </w:rPr>
        <w:t>–p</w:t>
      </w:r>
      <w:r>
        <w:rPr>
          <w:spacing w:val="-8"/>
          <w:w w:val="103"/>
        </w:rPr>
        <w:t>r</w:t>
      </w:r>
      <w:r>
        <w:rPr>
          <w:w w:val="102"/>
        </w:rPr>
        <w:t>oducto</w:t>
      </w:r>
      <w:r>
        <w:rPr>
          <w:spacing w:val="6"/>
        </w:rPr>
        <w:t> </w:t>
      </w:r>
      <w:r>
        <w:rPr>
          <w:spacing w:val="-1"/>
          <w:w w:val="104"/>
        </w:rPr>
        <w:t>d</w:t>
      </w:r>
      <w:r>
        <w:rPr>
          <w:w w:val="104"/>
        </w:rPr>
        <w:t>e</w:t>
      </w:r>
      <w:r>
        <w:rPr>
          <w:spacing w:val="6"/>
        </w:rPr>
        <w:t> </w:t>
      </w:r>
      <w:r>
        <w:rPr>
          <w:spacing w:val="-1"/>
          <w:w w:val="102"/>
        </w:rPr>
        <w:t>l</w:t>
      </w:r>
      <w:r>
        <w:rPr>
          <w:w w:val="102"/>
        </w:rPr>
        <w:t>a</w:t>
      </w:r>
      <w:r>
        <w:rPr>
          <w:spacing w:val="6"/>
        </w:rPr>
        <w:t> </w:t>
      </w:r>
      <w:r>
        <w:rPr>
          <w:spacing w:val="-1"/>
          <w:w w:val="103"/>
        </w:rPr>
        <w:t>incorpo- </w:t>
      </w:r>
      <w:r>
        <w:rPr/>
        <w:t>ración de innovaciones lingüísticas– unido a la acción colectiva, provocó   la ruptura con el orden social </w:t>
      </w:r>
      <w:r>
        <w:rPr>
          <w:spacing w:val="-4"/>
        </w:rPr>
        <w:t>anterior.  </w:t>
      </w:r>
      <w:r>
        <w:rPr/>
        <w:t>el quiebre de la concepción pre-   via fue posible, gracias a la inscripción del discurso indígena en un clima cultural propicio para su consolidación. si el neoliberalismo se encargó    de la desarticulación del entramado social-cultural, el elemento  </w:t>
      </w:r>
      <w:r>
        <w:rPr>
          <w:spacing w:val="40"/>
        </w:rPr>
        <w:t> </w:t>
      </w:r>
      <w:r>
        <w:rPr/>
        <w:t>indígena</w:t>
      </w:r>
    </w:p>
    <w:p>
      <w:pPr>
        <w:spacing w:after="0" w:line="307" w:lineRule="auto"/>
        <w:jc w:val="both"/>
        <w:sectPr>
          <w:footerReference w:type="default" r:id="rId22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27"/>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5192" from="15pt,-46.565739pt" to="0pt,-46.565739pt" stroked="true" strokeweight=".25pt" strokecolor="#000000">
            <w10:wrap type="none"/>
          </v:line>
        </w:pict>
      </w:r>
      <w:r>
        <w:rPr/>
        <w:pict>
          <v:line style="position:absolute;mso-position-horizontal-relative:page;mso-position-vertical-relative:paragraph;z-index:25216" from="452.196991pt,-46.565739pt" to="467.196991pt,-46.565739pt" stroked="true" strokeweight=".25pt" strokecolor="#000000">
            <w10:wrap type="none"/>
          </v:line>
        </w:pict>
      </w:r>
      <w:r>
        <w:rPr/>
        <w:pict>
          <v:line style="position:absolute;mso-position-horizontal-relative:page;mso-position-vertical-relative:paragraph;z-index:25240" from="21pt,-52.565735pt" to="21pt,-67.565735pt" stroked="true" strokeweight=".25pt" strokecolor="#000000">
            <w10:wrap type="none"/>
          </v:line>
        </w:pict>
      </w:r>
      <w:r>
        <w:rPr/>
        <w:pict>
          <v:line style="position:absolute;mso-position-horizontal-relative:page;mso-position-vertical-relative:paragraph;z-index:25264"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205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w w:val="105"/>
        </w:rPr>
        <w:t>lo</w:t>
      </w:r>
      <w:r>
        <w:rPr>
          <w:spacing w:val="-9"/>
          <w:w w:val="105"/>
        </w:rPr>
        <w:t> </w:t>
      </w:r>
      <w:r>
        <w:rPr>
          <w:w w:val="105"/>
        </w:rPr>
        <w:t>reactivó</w:t>
      </w:r>
      <w:r>
        <w:rPr>
          <w:spacing w:val="-9"/>
          <w:w w:val="105"/>
        </w:rPr>
        <w:t> </w:t>
      </w:r>
      <w:r>
        <w:rPr>
          <w:w w:val="105"/>
        </w:rPr>
        <w:t>mediante</w:t>
      </w:r>
      <w:r>
        <w:rPr>
          <w:spacing w:val="-9"/>
          <w:w w:val="105"/>
        </w:rPr>
        <w:t> </w:t>
      </w:r>
      <w:r>
        <w:rPr>
          <w:w w:val="105"/>
        </w:rPr>
        <w:t>la</w:t>
      </w:r>
      <w:r>
        <w:rPr>
          <w:spacing w:val="-9"/>
          <w:w w:val="105"/>
        </w:rPr>
        <w:t> </w:t>
      </w:r>
      <w:r>
        <w:rPr>
          <w:w w:val="105"/>
        </w:rPr>
        <w:t>creación</w:t>
      </w:r>
      <w:r>
        <w:rPr>
          <w:spacing w:val="-9"/>
          <w:w w:val="105"/>
        </w:rPr>
        <w:t> </w:t>
      </w:r>
      <w:r>
        <w:rPr>
          <w:w w:val="105"/>
        </w:rPr>
        <w:t>de</w:t>
      </w:r>
      <w:r>
        <w:rPr>
          <w:spacing w:val="-9"/>
          <w:w w:val="105"/>
        </w:rPr>
        <w:t> </w:t>
      </w:r>
      <w:r>
        <w:rPr>
          <w:w w:val="105"/>
        </w:rPr>
        <w:t>espacios</w:t>
      </w:r>
      <w:r>
        <w:rPr>
          <w:spacing w:val="-9"/>
          <w:w w:val="105"/>
        </w:rPr>
        <w:t> </w:t>
      </w:r>
      <w:r>
        <w:rPr>
          <w:w w:val="105"/>
        </w:rPr>
        <w:t>de</w:t>
      </w:r>
      <w:r>
        <w:rPr>
          <w:spacing w:val="-9"/>
          <w:w w:val="105"/>
        </w:rPr>
        <w:t> </w:t>
      </w:r>
      <w:r>
        <w:rPr>
          <w:w w:val="105"/>
        </w:rPr>
        <w:t>participación</w:t>
      </w:r>
      <w:r>
        <w:rPr>
          <w:spacing w:val="-9"/>
          <w:w w:val="105"/>
        </w:rPr>
        <w:t> </w:t>
      </w:r>
      <w:r>
        <w:rPr>
          <w:w w:val="105"/>
        </w:rPr>
        <w:t>solidarios, que sirvieran como canales de comunicación de las demandas. el factor ancestral</w:t>
      </w:r>
      <w:r>
        <w:rPr>
          <w:spacing w:val="-12"/>
          <w:w w:val="105"/>
        </w:rPr>
        <w:t> </w:t>
      </w:r>
      <w:r>
        <w:rPr>
          <w:w w:val="105"/>
        </w:rPr>
        <w:t>fungió</w:t>
      </w:r>
      <w:r>
        <w:rPr>
          <w:spacing w:val="-13"/>
          <w:w w:val="105"/>
        </w:rPr>
        <w:t> </w:t>
      </w:r>
      <w:r>
        <w:rPr>
          <w:w w:val="105"/>
        </w:rPr>
        <w:t>como</w:t>
      </w:r>
      <w:r>
        <w:rPr>
          <w:spacing w:val="-13"/>
          <w:w w:val="105"/>
        </w:rPr>
        <w:t> </w:t>
      </w:r>
      <w:r>
        <w:rPr>
          <w:w w:val="105"/>
        </w:rPr>
        <w:t>el</w:t>
      </w:r>
      <w:r>
        <w:rPr>
          <w:spacing w:val="-13"/>
          <w:w w:val="105"/>
        </w:rPr>
        <w:t> </w:t>
      </w:r>
      <w:r>
        <w:rPr>
          <w:w w:val="105"/>
        </w:rPr>
        <w:t>marco</w:t>
      </w:r>
      <w:r>
        <w:rPr>
          <w:spacing w:val="-13"/>
          <w:w w:val="105"/>
        </w:rPr>
        <w:t> </w:t>
      </w:r>
      <w:r>
        <w:rPr>
          <w:w w:val="105"/>
        </w:rPr>
        <w:t>cultural</w:t>
      </w:r>
      <w:r>
        <w:rPr>
          <w:spacing w:val="-13"/>
          <w:w w:val="105"/>
        </w:rPr>
        <w:t> </w:t>
      </w:r>
      <w:r>
        <w:rPr>
          <w:w w:val="105"/>
        </w:rPr>
        <w:t>por</w:t>
      </w:r>
      <w:r>
        <w:rPr>
          <w:spacing w:val="-13"/>
          <w:w w:val="105"/>
        </w:rPr>
        <w:t> </w:t>
      </w:r>
      <w:r>
        <w:rPr>
          <w:w w:val="105"/>
        </w:rPr>
        <w:t>medio</w:t>
      </w:r>
      <w:r>
        <w:rPr>
          <w:spacing w:val="-13"/>
          <w:w w:val="105"/>
        </w:rPr>
        <w:t> </w:t>
      </w:r>
      <w:r>
        <w:rPr>
          <w:w w:val="105"/>
        </w:rPr>
        <w:t>del</w:t>
      </w:r>
      <w:r>
        <w:rPr>
          <w:spacing w:val="-13"/>
          <w:w w:val="105"/>
        </w:rPr>
        <w:t> </w:t>
      </w:r>
      <w:r>
        <w:rPr>
          <w:w w:val="105"/>
        </w:rPr>
        <w:t>cual</w:t>
      </w:r>
      <w:r>
        <w:rPr>
          <w:spacing w:val="-13"/>
          <w:w w:val="105"/>
        </w:rPr>
        <w:t> </w:t>
      </w:r>
      <w:r>
        <w:rPr>
          <w:w w:val="105"/>
        </w:rPr>
        <w:t>el</w:t>
      </w:r>
      <w:r>
        <w:rPr>
          <w:spacing w:val="-13"/>
          <w:w w:val="105"/>
        </w:rPr>
        <w:t> </w:t>
      </w:r>
      <w:r>
        <w:rPr>
          <w:w w:val="105"/>
        </w:rPr>
        <w:t>movimien- to</w:t>
      </w:r>
      <w:r>
        <w:rPr>
          <w:spacing w:val="-26"/>
          <w:w w:val="105"/>
        </w:rPr>
        <w:t> </w:t>
      </w:r>
      <w:r>
        <w:rPr>
          <w:w w:val="105"/>
        </w:rPr>
        <w:t>actuaría.</w:t>
      </w:r>
    </w:p>
    <w:p>
      <w:pPr>
        <w:pStyle w:val="BodyText"/>
        <w:spacing w:line="307" w:lineRule="auto"/>
        <w:ind w:left="1497" w:right="1494" w:firstLine="396"/>
        <w:jc w:val="both"/>
      </w:pPr>
      <w:r>
        <w:rPr>
          <w:w w:val="238"/>
        </w:rPr>
        <w:t>l</w:t>
      </w:r>
      <w:r>
        <w:rPr>
          <w:w w:val="103"/>
        </w:rPr>
        <w:t>o</w:t>
      </w:r>
      <w:r>
        <w:rPr/>
        <w:t> </w:t>
      </w:r>
      <w:r>
        <w:rPr>
          <w:spacing w:val="-5"/>
        </w:rPr>
        <w:t> </w:t>
      </w:r>
      <w:r>
        <w:rPr>
          <w:spacing w:val="-1"/>
          <w:w w:val="105"/>
        </w:rPr>
        <w:t>indígen</w:t>
      </w:r>
      <w:r>
        <w:rPr>
          <w:w w:val="105"/>
        </w:rPr>
        <w:t>a</w:t>
      </w:r>
      <w:r>
        <w:rPr/>
        <w:t> </w:t>
      </w:r>
      <w:r>
        <w:rPr>
          <w:spacing w:val="-5"/>
        </w:rPr>
        <w:t> </w:t>
      </w:r>
      <w:r>
        <w:rPr>
          <w:w w:val="101"/>
        </w:rPr>
        <w:t>vino</w:t>
      </w:r>
      <w:r>
        <w:rPr/>
        <w:t> </w:t>
      </w:r>
      <w:r>
        <w:rPr>
          <w:spacing w:val="-6"/>
        </w:rPr>
        <w:t> </w:t>
      </w:r>
      <w:r>
        <w:rPr>
          <w:w w:val="101"/>
        </w:rPr>
        <w:t>a</w:t>
      </w:r>
      <w:r>
        <w:rPr/>
        <w:t> </w:t>
      </w:r>
      <w:r>
        <w:rPr>
          <w:spacing w:val="-5"/>
        </w:rPr>
        <w:t> </w:t>
      </w:r>
      <w:r>
        <w:rPr>
          <w:spacing w:val="-8"/>
          <w:w w:val="100"/>
        </w:rPr>
        <w:t>r</w:t>
      </w:r>
      <w:r>
        <w:rPr>
          <w:w w:val="102"/>
        </w:rPr>
        <w:t>ef</w:t>
      </w:r>
      <w:r>
        <w:rPr>
          <w:spacing w:val="-8"/>
          <w:w w:val="102"/>
        </w:rPr>
        <w:t>r</w:t>
      </w:r>
      <w:r>
        <w:rPr>
          <w:spacing w:val="-1"/>
          <w:w w:val="98"/>
        </w:rPr>
        <w:t>esca</w:t>
      </w:r>
      <w:r>
        <w:rPr>
          <w:w w:val="98"/>
        </w:rPr>
        <w:t>r</w:t>
      </w:r>
      <w:r>
        <w:rPr/>
        <w:t> </w:t>
      </w:r>
      <w:r>
        <w:rPr>
          <w:spacing w:val="-5"/>
        </w:rPr>
        <w:t> </w:t>
      </w:r>
      <w:r>
        <w:rPr>
          <w:spacing w:val="-1"/>
          <w:w w:val="97"/>
        </w:rPr>
        <w:t>la</w:t>
      </w:r>
      <w:r>
        <w:rPr>
          <w:w w:val="97"/>
        </w:rPr>
        <w:t>s</w:t>
      </w:r>
      <w:r>
        <w:rPr/>
        <w:t> </w:t>
      </w:r>
      <w:r>
        <w:rPr>
          <w:spacing w:val="-5"/>
        </w:rPr>
        <w:t> </w:t>
      </w:r>
      <w:r>
        <w:rPr>
          <w:spacing w:val="-1"/>
          <w:w w:val="101"/>
        </w:rPr>
        <w:t>tradicione</w:t>
      </w:r>
      <w:r>
        <w:rPr>
          <w:w w:val="101"/>
        </w:rPr>
        <w:t>s</w:t>
      </w:r>
      <w:r>
        <w:rPr/>
        <w:t> </w:t>
      </w:r>
      <w:r>
        <w:rPr>
          <w:spacing w:val="-5"/>
        </w:rPr>
        <w:t> </w:t>
      </w:r>
      <w:r>
        <w:rPr>
          <w:spacing w:val="-1"/>
          <w:w w:val="101"/>
        </w:rPr>
        <w:t>política</w:t>
      </w:r>
      <w:r>
        <w:rPr>
          <w:w w:val="101"/>
        </w:rPr>
        <w:t>s</w:t>
      </w:r>
      <w:r>
        <w:rPr/>
        <w:t> </w:t>
      </w:r>
      <w:r>
        <w:rPr>
          <w:spacing w:val="-5"/>
        </w:rPr>
        <w:t> </w:t>
      </w:r>
      <w:r>
        <w:rPr>
          <w:spacing w:val="-1"/>
          <w:w w:val="102"/>
        </w:rPr>
        <w:t>a</w:t>
      </w:r>
      <w:r>
        <w:rPr>
          <w:w w:val="102"/>
        </w:rPr>
        <w:t>l</w:t>
      </w:r>
      <w:r>
        <w:rPr/>
        <w:t> </w:t>
      </w:r>
      <w:r>
        <w:rPr>
          <w:spacing w:val="-5"/>
        </w:rPr>
        <w:t> </w:t>
      </w:r>
      <w:r>
        <w:rPr>
          <w:spacing w:val="-1"/>
          <w:w w:val="99"/>
        </w:rPr>
        <w:t>traza</w:t>
      </w:r>
      <w:r>
        <w:rPr>
          <w:spacing w:val="-22"/>
          <w:w w:val="100"/>
        </w:rPr>
        <w:t>r</w:t>
      </w:r>
      <w:r>
        <w:rPr>
          <w:w w:val="133"/>
        </w:rPr>
        <w:t>,</w:t>
      </w:r>
      <w:r>
        <w:rPr/>
        <w:t> </w:t>
      </w:r>
      <w:r>
        <w:rPr>
          <w:spacing w:val="-5"/>
        </w:rPr>
        <w:t> </w:t>
      </w:r>
      <w:r>
        <w:rPr>
          <w:spacing w:val="-1"/>
          <w:w w:val="104"/>
        </w:rPr>
        <w:t>de </w:t>
      </w:r>
      <w:r>
        <w:rPr>
          <w:w w:val="105"/>
        </w:rPr>
        <w:t>nueva cuenta, la frontera entre dos universos. de este modo se activó</w:t>
      </w:r>
      <w:r>
        <w:rPr>
          <w:spacing w:val="-27"/>
          <w:w w:val="105"/>
        </w:rPr>
        <w:t> </w:t>
      </w:r>
      <w:r>
        <w:rPr>
          <w:w w:val="105"/>
        </w:rPr>
        <w:t>la confrontación</w:t>
      </w:r>
      <w:r>
        <w:rPr>
          <w:spacing w:val="-16"/>
          <w:w w:val="105"/>
        </w:rPr>
        <w:t> </w:t>
      </w:r>
      <w:r>
        <w:rPr>
          <w:w w:val="105"/>
        </w:rPr>
        <w:t>democrática,</w:t>
      </w:r>
      <w:r>
        <w:rPr>
          <w:spacing w:val="-15"/>
          <w:w w:val="105"/>
        </w:rPr>
        <w:t> </w:t>
      </w:r>
      <w:r>
        <w:rPr>
          <w:w w:val="105"/>
        </w:rPr>
        <w:t>que</w:t>
      </w:r>
      <w:r>
        <w:rPr>
          <w:spacing w:val="-16"/>
          <w:w w:val="105"/>
        </w:rPr>
        <w:t> </w:t>
      </w:r>
      <w:r>
        <w:rPr>
          <w:w w:val="105"/>
        </w:rPr>
        <w:t>no</w:t>
      </w:r>
      <w:r>
        <w:rPr>
          <w:spacing w:val="-16"/>
          <w:w w:val="105"/>
        </w:rPr>
        <w:t> </w:t>
      </w:r>
      <w:r>
        <w:rPr>
          <w:w w:val="105"/>
        </w:rPr>
        <w:t>es</w:t>
      </w:r>
      <w:r>
        <w:rPr>
          <w:spacing w:val="-16"/>
          <w:w w:val="105"/>
        </w:rPr>
        <w:t> </w:t>
      </w:r>
      <w:r>
        <w:rPr>
          <w:w w:val="105"/>
        </w:rPr>
        <w:t>sino</w:t>
      </w:r>
      <w:r>
        <w:rPr>
          <w:spacing w:val="-16"/>
          <w:w w:val="105"/>
        </w:rPr>
        <w:t> </w:t>
      </w:r>
      <w:r>
        <w:rPr>
          <w:w w:val="105"/>
        </w:rPr>
        <w:t>la</w:t>
      </w:r>
      <w:r>
        <w:rPr>
          <w:spacing w:val="-16"/>
          <w:w w:val="105"/>
        </w:rPr>
        <w:t> </w:t>
      </w:r>
      <w:r>
        <w:rPr>
          <w:spacing w:val="-3"/>
          <w:w w:val="105"/>
        </w:rPr>
        <w:t>expresión</w:t>
      </w:r>
      <w:r>
        <w:rPr>
          <w:spacing w:val="-16"/>
          <w:w w:val="105"/>
        </w:rPr>
        <w:t> </w:t>
      </w:r>
      <w:r>
        <w:rPr>
          <w:spacing w:val="-3"/>
          <w:w w:val="105"/>
        </w:rPr>
        <w:t>real</w:t>
      </w:r>
      <w:r>
        <w:rPr>
          <w:spacing w:val="-16"/>
          <w:w w:val="105"/>
        </w:rPr>
        <w:t> </w:t>
      </w:r>
      <w:r>
        <w:rPr>
          <w:w w:val="105"/>
        </w:rPr>
        <w:t>de</w:t>
      </w:r>
      <w:r>
        <w:rPr>
          <w:spacing w:val="-16"/>
          <w:w w:val="105"/>
        </w:rPr>
        <w:t> </w:t>
      </w:r>
      <w:r>
        <w:rPr>
          <w:w w:val="105"/>
        </w:rPr>
        <w:t>los</w:t>
      </w:r>
      <w:r>
        <w:rPr>
          <w:spacing w:val="-16"/>
          <w:w w:val="105"/>
        </w:rPr>
        <w:t> </w:t>
      </w:r>
      <w:r>
        <w:rPr>
          <w:w w:val="105"/>
        </w:rPr>
        <w:t>deseos y fantasías de las personas excluidas del campo de las decisiones</w:t>
      </w:r>
      <w:r>
        <w:rPr>
          <w:spacing w:val="-28"/>
          <w:w w:val="105"/>
        </w:rPr>
        <w:t> </w:t>
      </w:r>
      <w:r>
        <w:rPr>
          <w:w w:val="105"/>
        </w:rPr>
        <w:t>políti- </w:t>
      </w:r>
      <w:r>
        <w:rPr>
          <w:w w:val="101"/>
        </w:rPr>
        <w:t>cas.</w:t>
      </w:r>
      <w:r>
        <w:rPr>
          <w:spacing w:val="7"/>
        </w:rPr>
        <w:t> </w:t>
      </w:r>
      <w:r>
        <w:rPr>
          <w:w w:val="238"/>
        </w:rPr>
        <w:t>l</w:t>
      </w:r>
      <w:r>
        <w:rPr>
          <w:w w:val="101"/>
        </w:rPr>
        <w:t>a</w:t>
      </w:r>
      <w:r>
        <w:rPr>
          <w:spacing w:val="7"/>
        </w:rPr>
        <w:t> </w:t>
      </w:r>
      <w:r>
        <w:rPr>
          <w:w w:val="99"/>
        </w:rPr>
        <w:t>vuelta</w:t>
      </w:r>
      <w:r>
        <w:rPr>
          <w:spacing w:val="6"/>
        </w:rPr>
        <w:t> </w:t>
      </w:r>
      <w:r>
        <w:rPr>
          <w:w w:val="101"/>
        </w:rPr>
        <w:t>a</w:t>
      </w:r>
      <w:r>
        <w:rPr>
          <w:spacing w:val="7"/>
        </w:rPr>
        <w:t> </w:t>
      </w:r>
      <w:r>
        <w:rPr>
          <w:spacing w:val="-1"/>
          <w:w w:val="102"/>
        </w:rPr>
        <w:t>l</w:t>
      </w:r>
      <w:r>
        <w:rPr>
          <w:w w:val="102"/>
        </w:rPr>
        <w:t>a</w:t>
      </w:r>
      <w:r>
        <w:rPr>
          <w:spacing w:val="7"/>
        </w:rPr>
        <w:t> </w:t>
      </w:r>
      <w:r>
        <w:rPr>
          <w:spacing w:val="-1"/>
          <w:w w:val="103"/>
        </w:rPr>
        <w:t>dicotomí</w:t>
      </w:r>
      <w:r>
        <w:rPr>
          <w:w w:val="103"/>
        </w:rPr>
        <w:t>a</w:t>
      </w:r>
      <w:r>
        <w:rPr>
          <w:spacing w:val="8"/>
        </w:rPr>
        <w:t> </w:t>
      </w:r>
      <w:r>
        <w:rPr>
          <w:w w:val="96"/>
        </w:rPr>
        <w:t>ellos/nosot</w:t>
      </w:r>
      <w:r>
        <w:rPr>
          <w:spacing w:val="-7"/>
          <w:w w:val="96"/>
        </w:rPr>
        <w:t>r</w:t>
      </w:r>
      <w:r>
        <w:rPr>
          <w:w w:val="97"/>
        </w:rPr>
        <w:t>os</w:t>
      </w:r>
      <w:r>
        <w:rPr>
          <w:spacing w:val="7"/>
        </w:rPr>
        <w:t> </w:t>
      </w:r>
      <w:r>
        <w:rPr>
          <w:w w:val="103"/>
        </w:rPr>
        <w:t>fue</w:t>
      </w:r>
      <w:r>
        <w:rPr>
          <w:spacing w:val="7"/>
        </w:rPr>
        <w:t> </w:t>
      </w:r>
      <w:r>
        <w:rPr>
          <w:spacing w:val="-1"/>
          <w:w w:val="101"/>
        </w:rPr>
        <w:t>indispensabl</w:t>
      </w:r>
      <w:r>
        <w:rPr>
          <w:w w:val="101"/>
        </w:rPr>
        <w:t>e</w:t>
      </w:r>
      <w:r>
        <w:rPr>
          <w:spacing w:val="7"/>
        </w:rPr>
        <w:t> </w:t>
      </w:r>
      <w:r>
        <w:rPr>
          <w:spacing w:val="-1"/>
          <w:w w:val="103"/>
        </w:rPr>
        <w:t>par</w:t>
      </w:r>
      <w:r>
        <w:rPr>
          <w:w w:val="103"/>
        </w:rPr>
        <w:t>a</w:t>
      </w:r>
      <w:r>
        <w:rPr>
          <w:spacing w:val="7"/>
        </w:rPr>
        <w:t> </w:t>
      </w:r>
      <w:r>
        <w:rPr>
          <w:spacing w:val="-1"/>
          <w:w w:val="103"/>
        </w:rPr>
        <w:t>lograr </w:t>
      </w:r>
      <w:r>
        <w:rPr>
          <w:w w:val="105"/>
        </w:rPr>
        <w:t>el</w:t>
      </w:r>
      <w:r>
        <w:rPr>
          <w:spacing w:val="-16"/>
          <w:w w:val="105"/>
        </w:rPr>
        <w:t> </w:t>
      </w:r>
      <w:r>
        <w:rPr>
          <w:w w:val="105"/>
        </w:rPr>
        <w:t>reconocimiento</w:t>
      </w:r>
      <w:r>
        <w:rPr>
          <w:spacing w:val="-15"/>
          <w:w w:val="105"/>
        </w:rPr>
        <w:t> </w:t>
      </w:r>
      <w:r>
        <w:rPr>
          <w:w w:val="105"/>
        </w:rPr>
        <w:t>e</w:t>
      </w:r>
      <w:r>
        <w:rPr>
          <w:spacing w:val="-16"/>
          <w:w w:val="105"/>
        </w:rPr>
        <w:t> </w:t>
      </w:r>
      <w:r>
        <w:rPr>
          <w:w w:val="105"/>
        </w:rPr>
        <w:t>inserción</w:t>
      </w:r>
      <w:r>
        <w:rPr>
          <w:spacing w:val="-16"/>
          <w:w w:val="105"/>
        </w:rPr>
        <w:t> </w:t>
      </w:r>
      <w:r>
        <w:rPr>
          <w:w w:val="105"/>
        </w:rPr>
        <w:t>del</w:t>
      </w:r>
      <w:r>
        <w:rPr>
          <w:spacing w:val="-15"/>
          <w:w w:val="105"/>
        </w:rPr>
        <w:t> </w:t>
      </w:r>
      <w:r>
        <w:rPr>
          <w:w w:val="105"/>
        </w:rPr>
        <w:t>pluralismo</w:t>
      </w:r>
      <w:r>
        <w:rPr>
          <w:spacing w:val="-15"/>
          <w:w w:val="105"/>
        </w:rPr>
        <w:t> </w:t>
      </w:r>
      <w:r>
        <w:rPr>
          <w:w w:val="105"/>
        </w:rPr>
        <w:t>en</w:t>
      </w:r>
      <w:r>
        <w:rPr>
          <w:spacing w:val="-16"/>
          <w:w w:val="105"/>
        </w:rPr>
        <w:t> </w:t>
      </w:r>
      <w:r>
        <w:rPr>
          <w:w w:val="105"/>
        </w:rPr>
        <w:t>la</w:t>
      </w:r>
      <w:r>
        <w:rPr>
          <w:spacing w:val="-16"/>
          <w:w w:val="105"/>
        </w:rPr>
        <w:t> </w:t>
      </w:r>
      <w:r>
        <w:rPr>
          <w:w w:val="105"/>
        </w:rPr>
        <w:t>democracia</w:t>
      </w:r>
      <w:r>
        <w:rPr>
          <w:spacing w:val="-15"/>
          <w:w w:val="105"/>
        </w:rPr>
        <w:t> </w:t>
      </w:r>
      <w:r>
        <w:rPr>
          <w:w w:val="105"/>
        </w:rPr>
        <w:t>boliviana. </w:t>
      </w:r>
      <w:r>
        <w:rPr>
          <w:w w:val="238"/>
        </w:rPr>
        <w:t>l</w:t>
      </w:r>
      <w:r>
        <w:rPr>
          <w:w w:val="101"/>
        </w:rPr>
        <w:t>a</w:t>
      </w:r>
      <w:r>
        <w:rPr/>
        <w:t> </w:t>
      </w:r>
      <w:r>
        <w:rPr>
          <w:spacing w:val="-22"/>
        </w:rPr>
        <w:t> </w:t>
      </w:r>
      <w:r>
        <w:rPr>
          <w:w w:val="101"/>
        </w:rPr>
        <w:t>construcción</w:t>
      </w:r>
      <w:r>
        <w:rPr/>
        <w:t> </w:t>
      </w:r>
      <w:r>
        <w:rPr>
          <w:spacing w:val="-22"/>
        </w:rPr>
        <w:t> </w:t>
      </w:r>
      <w:r>
        <w:rPr>
          <w:spacing w:val="-1"/>
          <w:w w:val="104"/>
        </w:rPr>
        <w:t>d</w:t>
      </w:r>
      <w:r>
        <w:rPr>
          <w:w w:val="104"/>
        </w:rPr>
        <w:t>e</w:t>
      </w:r>
      <w:r>
        <w:rPr/>
        <w:t> </w:t>
      </w:r>
      <w:r>
        <w:rPr>
          <w:spacing w:val="-22"/>
        </w:rPr>
        <w:t> </w:t>
      </w:r>
      <w:r>
        <w:rPr>
          <w:w w:val="103"/>
        </w:rPr>
        <w:t>una</w:t>
      </w:r>
      <w:r>
        <w:rPr/>
        <w:t> </w:t>
      </w:r>
      <w:r>
        <w:rPr>
          <w:spacing w:val="-22"/>
        </w:rPr>
        <w:t> </w:t>
      </w:r>
      <w:r>
        <w:rPr>
          <w:spacing w:val="-1"/>
          <w:w w:val="104"/>
        </w:rPr>
        <w:t>identida</w:t>
      </w:r>
      <w:r>
        <w:rPr>
          <w:w w:val="104"/>
        </w:rPr>
        <w:t>d</w:t>
      </w:r>
      <w:r>
        <w:rPr/>
        <w:t> </w:t>
      </w:r>
      <w:r>
        <w:rPr>
          <w:spacing w:val="-22"/>
        </w:rPr>
        <w:t> </w:t>
      </w:r>
      <w:r>
        <w:rPr>
          <w:spacing w:val="-1"/>
          <w:w w:val="105"/>
        </w:rPr>
        <w:t>indígen</w:t>
      </w:r>
      <w:r>
        <w:rPr>
          <w:w w:val="105"/>
        </w:rPr>
        <w:t>a</w:t>
      </w:r>
      <w:r>
        <w:rPr/>
        <w:t> </w:t>
      </w:r>
      <w:r>
        <w:rPr>
          <w:spacing w:val="-22"/>
        </w:rPr>
        <w:t> </w:t>
      </w:r>
      <w:r>
        <w:rPr>
          <w:w w:val="100"/>
        </w:rPr>
        <w:t>simboliza</w:t>
      </w:r>
      <w:r>
        <w:rPr/>
        <w:t> </w:t>
      </w:r>
      <w:r>
        <w:rPr>
          <w:spacing w:val="-22"/>
        </w:rPr>
        <w:t> </w:t>
      </w:r>
      <w:r>
        <w:rPr>
          <w:spacing w:val="-1"/>
          <w:w w:val="102"/>
        </w:rPr>
        <w:t>l</w:t>
      </w:r>
      <w:r>
        <w:rPr>
          <w:w w:val="102"/>
        </w:rPr>
        <w:t>a</w:t>
      </w:r>
      <w:r>
        <w:rPr/>
        <w:t> </w:t>
      </w:r>
      <w:r>
        <w:rPr>
          <w:spacing w:val="-22"/>
        </w:rPr>
        <w:t> </w:t>
      </w:r>
      <w:r>
        <w:rPr>
          <w:spacing w:val="-8"/>
          <w:w w:val="100"/>
        </w:rPr>
        <w:t>r</w:t>
      </w:r>
      <w:r>
        <w:rPr>
          <w:w w:val="103"/>
        </w:rPr>
        <w:t>ep</w:t>
      </w:r>
      <w:r>
        <w:rPr>
          <w:spacing w:val="-8"/>
          <w:w w:val="103"/>
        </w:rPr>
        <w:t>r</w:t>
      </w:r>
      <w:r>
        <w:rPr>
          <w:spacing w:val="-1"/>
          <w:w w:val="101"/>
        </w:rPr>
        <w:t>esentación </w:t>
      </w:r>
      <w:r>
        <w:rPr>
          <w:w w:val="105"/>
        </w:rPr>
        <w:t>conflictiva</w:t>
      </w:r>
      <w:r>
        <w:rPr>
          <w:spacing w:val="-6"/>
          <w:w w:val="105"/>
        </w:rPr>
        <w:t> </w:t>
      </w:r>
      <w:r>
        <w:rPr>
          <w:w w:val="105"/>
        </w:rPr>
        <w:t>del</w:t>
      </w:r>
      <w:r>
        <w:rPr>
          <w:spacing w:val="-6"/>
          <w:w w:val="105"/>
        </w:rPr>
        <w:t> </w:t>
      </w:r>
      <w:r>
        <w:rPr>
          <w:w w:val="105"/>
        </w:rPr>
        <w:t>mundo</w:t>
      </w:r>
      <w:r>
        <w:rPr>
          <w:spacing w:val="-6"/>
          <w:w w:val="105"/>
        </w:rPr>
        <w:t> </w:t>
      </w:r>
      <w:r>
        <w:rPr>
          <w:w w:val="105"/>
        </w:rPr>
        <w:t>a</w:t>
      </w:r>
      <w:r>
        <w:rPr>
          <w:spacing w:val="-6"/>
          <w:w w:val="105"/>
        </w:rPr>
        <w:t> </w:t>
      </w:r>
      <w:r>
        <w:rPr>
          <w:w w:val="105"/>
        </w:rPr>
        <w:t>la</w:t>
      </w:r>
      <w:r>
        <w:rPr>
          <w:spacing w:val="-6"/>
          <w:w w:val="105"/>
        </w:rPr>
        <w:t> </w:t>
      </w:r>
      <w:r>
        <w:rPr>
          <w:w w:val="105"/>
        </w:rPr>
        <w:t>que</w:t>
      </w:r>
      <w:r>
        <w:rPr>
          <w:spacing w:val="-6"/>
          <w:w w:val="105"/>
        </w:rPr>
        <w:t> </w:t>
      </w:r>
      <w:r>
        <w:rPr>
          <w:w w:val="105"/>
        </w:rPr>
        <w:t>alude</w:t>
      </w:r>
      <w:r>
        <w:rPr>
          <w:spacing w:val="-6"/>
          <w:w w:val="105"/>
        </w:rPr>
        <w:t> </w:t>
      </w:r>
      <w:r>
        <w:rPr>
          <w:w w:val="105"/>
        </w:rPr>
        <w:t>mouffe</w:t>
      </w:r>
      <w:r>
        <w:rPr>
          <w:spacing w:val="-6"/>
          <w:w w:val="105"/>
        </w:rPr>
        <w:t> </w:t>
      </w:r>
      <w:r>
        <w:rPr>
          <w:w w:val="105"/>
        </w:rPr>
        <w:t>(2007),</w:t>
      </w:r>
      <w:r>
        <w:rPr>
          <w:spacing w:val="-6"/>
          <w:w w:val="105"/>
        </w:rPr>
        <w:t> </w:t>
      </w:r>
      <w:r>
        <w:rPr>
          <w:w w:val="105"/>
        </w:rPr>
        <w:t>donde</w:t>
      </w:r>
      <w:r>
        <w:rPr>
          <w:spacing w:val="-6"/>
          <w:w w:val="105"/>
        </w:rPr>
        <w:t> </w:t>
      </w:r>
      <w:r>
        <w:rPr>
          <w:w w:val="105"/>
        </w:rPr>
        <w:t>existen</w:t>
      </w:r>
      <w:r>
        <w:rPr>
          <w:spacing w:val="-6"/>
          <w:w w:val="105"/>
        </w:rPr>
        <w:t> </w:t>
      </w:r>
      <w:r>
        <w:rPr>
          <w:w w:val="105"/>
        </w:rPr>
        <w:t>cam- pos</w:t>
      </w:r>
      <w:r>
        <w:rPr>
          <w:spacing w:val="-19"/>
          <w:w w:val="105"/>
        </w:rPr>
        <w:t> </w:t>
      </w:r>
      <w:r>
        <w:rPr>
          <w:w w:val="105"/>
        </w:rPr>
        <w:t>opuestos</w:t>
      </w:r>
      <w:r>
        <w:rPr>
          <w:spacing w:val="-19"/>
          <w:w w:val="105"/>
        </w:rPr>
        <w:t> </w:t>
      </w:r>
      <w:r>
        <w:rPr>
          <w:w w:val="105"/>
        </w:rPr>
        <w:t>con</w:t>
      </w:r>
      <w:r>
        <w:rPr>
          <w:spacing w:val="-19"/>
          <w:w w:val="105"/>
        </w:rPr>
        <w:t> </w:t>
      </w:r>
      <w:r>
        <w:rPr>
          <w:w w:val="105"/>
        </w:rPr>
        <w:t>los</w:t>
      </w:r>
      <w:r>
        <w:rPr>
          <w:spacing w:val="-19"/>
          <w:w w:val="105"/>
        </w:rPr>
        <w:t> </w:t>
      </w:r>
      <w:r>
        <w:rPr>
          <w:w w:val="105"/>
        </w:rPr>
        <w:t>cuales</w:t>
      </w:r>
      <w:r>
        <w:rPr>
          <w:spacing w:val="-19"/>
          <w:w w:val="105"/>
        </w:rPr>
        <w:t> </w:t>
      </w:r>
      <w:r>
        <w:rPr>
          <w:w w:val="105"/>
        </w:rPr>
        <w:t>la</w:t>
      </w:r>
      <w:r>
        <w:rPr>
          <w:spacing w:val="-19"/>
          <w:w w:val="105"/>
        </w:rPr>
        <w:t> </w:t>
      </w:r>
      <w:r>
        <w:rPr>
          <w:w w:val="105"/>
        </w:rPr>
        <w:t>gente</w:t>
      </w:r>
      <w:r>
        <w:rPr>
          <w:spacing w:val="-19"/>
          <w:w w:val="105"/>
        </w:rPr>
        <w:t> </w:t>
      </w:r>
      <w:r>
        <w:rPr>
          <w:w w:val="105"/>
        </w:rPr>
        <w:t>tiene</w:t>
      </w:r>
      <w:r>
        <w:rPr>
          <w:spacing w:val="-19"/>
          <w:w w:val="105"/>
        </w:rPr>
        <w:t> </w:t>
      </w:r>
      <w:r>
        <w:rPr>
          <w:w w:val="105"/>
        </w:rPr>
        <w:t>la</w:t>
      </w:r>
      <w:r>
        <w:rPr>
          <w:spacing w:val="-19"/>
          <w:w w:val="105"/>
        </w:rPr>
        <w:t> </w:t>
      </w:r>
      <w:r>
        <w:rPr>
          <w:w w:val="105"/>
        </w:rPr>
        <w:t>posibilidad</w:t>
      </w:r>
      <w:r>
        <w:rPr>
          <w:spacing w:val="-19"/>
          <w:w w:val="105"/>
        </w:rPr>
        <w:t> </w:t>
      </w:r>
      <w:r>
        <w:rPr>
          <w:w w:val="105"/>
        </w:rPr>
        <w:t>de</w:t>
      </w:r>
      <w:r>
        <w:rPr>
          <w:spacing w:val="-19"/>
          <w:w w:val="105"/>
        </w:rPr>
        <w:t> </w:t>
      </w:r>
      <w:r>
        <w:rPr>
          <w:w w:val="105"/>
        </w:rPr>
        <w:t>identificación, permitiendo</w:t>
      </w:r>
      <w:r>
        <w:rPr>
          <w:spacing w:val="-14"/>
          <w:w w:val="105"/>
        </w:rPr>
        <w:t> </w:t>
      </w:r>
      <w:r>
        <w:rPr>
          <w:w w:val="105"/>
        </w:rPr>
        <w:t>que</w:t>
      </w:r>
      <w:r>
        <w:rPr>
          <w:spacing w:val="-14"/>
          <w:w w:val="105"/>
        </w:rPr>
        <w:t> </w:t>
      </w:r>
      <w:r>
        <w:rPr>
          <w:w w:val="105"/>
        </w:rPr>
        <w:t>las</w:t>
      </w:r>
      <w:r>
        <w:rPr>
          <w:spacing w:val="-14"/>
          <w:w w:val="105"/>
        </w:rPr>
        <w:t> </w:t>
      </w:r>
      <w:r>
        <w:rPr>
          <w:w w:val="105"/>
        </w:rPr>
        <w:t>pasiones</w:t>
      </w:r>
      <w:r>
        <w:rPr>
          <w:spacing w:val="-14"/>
          <w:w w:val="105"/>
        </w:rPr>
        <w:t> </w:t>
      </w:r>
      <w:r>
        <w:rPr>
          <w:w w:val="105"/>
        </w:rPr>
        <w:t>sean</w:t>
      </w:r>
      <w:r>
        <w:rPr>
          <w:spacing w:val="-14"/>
          <w:w w:val="105"/>
        </w:rPr>
        <w:t> </w:t>
      </w:r>
      <w:r>
        <w:rPr>
          <w:w w:val="105"/>
        </w:rPr>
        <w:t>movilizadas</w:t>
      </w:r>
      <w:r>
        <w:rPr>
          <w:spacing w:val="-14"/>
          <w:w w:val="105"/>
        </w:rPr>
        <w:t> </w:t>
      </w:r>
      <w:r>
        <w:rPr>
          <w:w w:val="105"/>
        </w:rPr>
        <w:t>políticamente</w:t>
      </w:r>
      <w:r>
        <w:rPr>
          <w:spacing w:val="-14"/>
          <w:w w:val="105"/>
        </w:rPr>
        <w:t> </w:t>
      </w:r>
      <w:r>
        <w:rPr>
          <w:w w:val="105"/>
        </w:rPr>
        <w:t>al</w:t>
      </w:r>
      <w:r>
        <w:rPr>
          <w:spacing w:val="-14"/>
          <w:w w:val="105"/>
        </w:rPr>
        <w:t> </w:t>
      </w:r>
      <w:r>
        <w:rPr>
          <w:w w:val="105"/>
        </w:rPr>
        <w:t>interior del</w:t>
      </w:r>
      <w:r>
        <w:rPr>
          <w:spacing w:val="-19"/>
          <w:w w:val="105"/>
        </w:rPr>
        <w:t> </w:t>
      </w:r>
      <w:r>
        <w:rPr>
          <w:w w:val="105"/>
        </w:rPr>
        <w:t>espectro</w:t>
      </w:r>
      <w:r>
        <w:rPr>
          <w:spacing w:val="-19"/>
          <w:w w:val="105"/>
        </w:rPr>
        <w:t> </w:t>
      </w:r>
      <w:r>
        <w:rPr>
          <w:w w:val="105"/>
        </w:rPr>
        <w:t>del</w:t>
      </w:r>
      <w:r>
        <w:rPr>
          <w:spacing w:val="-19"/>
          <w:w w:val="105"/>
        </w:rPr>
        <w:t> </w:t>
      </w:r>
      <w:r>
        <w:rPr>
          <w:w w:val="105"/>
        </w:rPr>
        <w:t>proceso</w:t>
      </w:r>
      <w:r>
        <w:rPr>
          <w:spacing w:val="-19"/>
          <w:w w:val="105"/>
        </w:rPr>
        <w:t> </w:t>
      </w:r>
      <w:r>
        <w:rPr>
          <w:w w:val="105"/>
        </w:rPr>
        <w:t>democrático.</w:t>
      </w:r>
    </w:p>
    <w:p>
      <w:pPr>
        <w:pStyle w:val="BodyText"/>
        <w:spacing w:line="307" w:lineRule="auto"/>
        <w:ind w:left="1497" w:right="1494" w:firstLine="396"/>
        <w:jc w:val="both"/>
      </w:pPr>
      <w:r>
        <w:rPr>
          <w:w w:val="238"/>
        </w:rPr>
        <w:t>l</w:t>
      </w:r>
      <w:r>
        <w:rPr>
          <w:w w:val="101"/>
        </w:rPr>
        <w:t>a</w:t>
      </w:r>
      <w:r>
        <w:rPr>
          <w:spacing w:val="11"/>
        </w:rPr>
        <w:t> </w:t>
      </w:r>
      <w:r>
        <w:rPr>
          <w:spacing w:val="-1"/>
          <w:w w:val="104"/>
        </w:rPr>
        <w:t>ide</w:t>
      </w:r>
      <w:r>
        <w:rPr>
          <w:w w:val="104"/>
        </w:rPr>
        <w:t>n</w:t>
      </w:r>
      <w:r>
        <w:rPr>
          <w:spacing w:val="-1"/>
          <w:w w:val="103"/>
        </w:rPr>
        <w:t>tida</w:t>
      </w:r>
      <w:r>
        <w:rPr>
          <w:w w:val="103"/>
        </w:rPr>
        <w:t>d</w:t>
      </w:r>
      <w:r>
        <w:rPr>
          <w:spacing w:val="11"/>
        </w:rPr>
        <w:t> </w:t>
      </w:r>
      <w:r>
        <w:rPr>
          <w:spacing w:val="-1"/>
          <w:w w:val="105"/>
        </w:rPr>
        <w:t>indígen</w:t>
      </w:r>
      <w:r>
        <w:rPr>
          <w:w w:val="105"/>
        </w:rPr>
        <w:t>a</w:t>
      </w:r>
      <w:r>
        <w:rPr>
          <w:spacing w:val="11"/>
        </w:rPr>
        <w:t> </w:t>
      </w:r>
      <w:r>
        <w:rPr>
          <w:w w:val="101"/>
        </w:rPr>
        <w:t>construida</w:t>
      </w:r>
      <w:r>
        <w:rPr>
          <w:spacing w:val="11"/>
        </w:rPr>
        <w:t> </w:t>
      </w:r>
      <w:r>
        <w:rPr>
          <w:spacing w:val="-1"/>
          <w:w w:val="104"/>
        </w:rPr>
        <w:t>pued</w:t>
      </w:r>
      <w:r>
        <w:rPr>
          <w:w w:val="104"/>
        </w:rPr>
        <w:t>e</w:t>
      </w:r>
      <w:r>
        <w:rPr>
          <w:spacing w:val="11"/>
        </w:rPr>
        <w:t> </w:t>
      </w:r>
      <w:r>
        <w:rPr>
          <w:w w:val="97"/>
        </w:rPr>
        <w:t>ser</w:t>
      </w:r>
      <w:r>
        <w:rPr>
          <w:spacing w:val="11"/>
        </w:rPr>
        <w:t> </w:t>
      </w:r>
      <w:r>
        <w:rPr>
          <w:spacing w:val="-1"/>
          <w:w w:val="104"/>
        </w:rPr>
        <w:t>entendid</w:t>
      </w:r>
      <w:r>
        <w:rPr>
          <w:w w:val="104"/>
        </w:rPr>
        <w:t>a</w:t>
      </w:r>
      <w:r>
        <w:rPr>
          <w:spacing w:val="11"/>
        </w:rPr>
        <w:t> </w:t>
      </w:r>
      <w:r>
        <w:rPr>
          <w:w w:val="103"/>
        </w:rPr>
        <w:t>como</w:t>
      </w:r>
      <w:r>
        <w:rPr>
          <w:spacing w:val="11"/>
        </w:rPr>
        <w:t> </w:t>
      </w:r>
      <w:r>
        <w:rPr>
          <w:w w:val="104"/>
        </w:rPr>
        <w:t>un</w:t>
      </w:r>
      <w:r>
        <w:rPr>
          <w:spacing w:val="11"/>
        </w:rPr>
        <w:t> </w:t>
      </w:r>
      <w:r>
        <w:rPr>
          <w:spacing w:val="-1"/>
          <w:w w:val="103"/>
        </w:rPr>
        <w:t>in- </w:t>
      </w:r>
      <w:r>
        <w:rPr>
          <w:w w:val="105"/>
        </w:rPr>
        <w:t>tento</w:t>
      </w:r>
      <w:r>
        <w:rPr>
          <w:spacing w:val="-8"/>
          <w:w w:val="105"/>
        </w:rPr>
        <w:t> </w:t>
      </w:r>
      <w:r>
        <w:rPr>
          <w:w w:val="105"/>
        </w:rPr>
        <w:t>de</w:t>
      </w:r>
      <w:r>
        <w:rPr>
          <w:spacing w:val="-8"/>
          <w:w w:val="105"/>
        </w:rPr>
        <w:t> </w:t>
      </w:r>
      <w:r>
        <w:rPr>
          <w:w w:val="105"/>
        </w:rPr>
        <w:t>inclusión</w:t>
      </w:r>
      <w:r>
        <w:rPr>
          <w:spacing w:val="-8"/>
          <w:w w:val="105"/>
        </w:rPr>
        <w:t> </w:t>
      </w:r>
      <w:r>
        <w:rPr>
          <w:w w:val="105"/>
        </w:rPr>
        <w:t>desde</w:t>
      </w:r>
      <w:r>
        <w:rPr>
          <w:spacing w:val="-8"/>
          <w:w w:val="105"/>
        </w:rPr>
        <w:t> </w:t>
      </w:r>
      <w:r>
        <w:rPr>
          <w:w w:val="105"/>
        </w:rPr>
        <w:t>la</w:t>
      </w:r>
      <w:r>
        <w:rPr>
          <w:spacing w:val="-8"/>
          <w:w w:val="105"/>
        </w:rPr>
        <w:t> </w:t>
      </w:r>
      <w:r>
        <w:rPr>
          <w:w w:val="105"/>
        </w:rPr>
        <w:t>exclusión</w:t>
      </w:r>
      <w:r>
        <w:rPr>
          <w:spacing w:val="-8"/>
          <w:w w:val="105"/>
        </w:rPr>
        <w:t> </w:t>
      </w:r>
      <w:r>
        <w:rPr>
          <w:w w:val="105"/>
        </w:rPr>
        <w:t>–forma</w:t>
      </w:r>
      <w:r>
        <w:rPr>
          <w:spacing w:val="-8"/>
          <w:w w:val="105"/>
        </w:rPr>
        <w:t> </w:t>
      </w:r>
      <w:r>
        <w:rPr>
          <w:w w:val="105"/>
        </w:rPr>
        <w:t>de</w:t>
      </w:r>
      <w:r>
        <w:rPr>
          <w:spacing w:val="-8"/>
          <w:w w:val="105"/>
        </w:rPr>
        <w:t> </w:t>
      </w:r>
      <w:r>
        <w:rPr>
          <w:w w:val="105"/>
        </w:rPr>
        <w:t>generar</w:t>
      </w:r>
      <w:r>
        <w:rPr>
          <w:spacing w:val="-8"/>
          <w:w w:val="105"/>
        </w:rPr>
        <w:t> </w:t>
      </w:r>
      <w:r>
        <w:rPr>
          <w:w w:val="105"/>
        </w:rPr>
        <w:t>estado</w:t>
      </w:r>
      <w:r>
        <w:rPr>
          <w:spacing w:val="-8"/>
          <w:w w:val="105"/>
        </w:rPr>
        <w:t> </w:t>
      </w:r>
      <w:r>
        <w:rPr>
          <w:w w:val="105"/>
        </w:rPr>
        <w:t>desde</w:t>
      </w:r>
      <w:r>
        <w:rPr>
          <w:spacing w:val="-8"/>
          <w:w w:val="105"/>
        </w:rPr>
        <w:t> </w:t>
      </w:r>
      <w:r>
        <w:rPr>
          <w:w w:val="105"/>
        </w:rPr>
        <w:t>lo subalterno–, o como un mecanismo para terminar con la invisibilidad, histórica, ideológica, cultural, social y política de la tradición indígena. puede ser comprendida, de igual forma, como una pedagogía de empo- deramiento –al resistir la homogeneización–. </w:t>
      </w:r>
      <w:r>
        <w:rPr>
          <w:w w:val="140"/>
        </w:rPr>
        <w:t>o </w:t>
      </w:r>
      <w:r>
        <w:rPr>
          <w:w w:val="105"/>
        </w:rPr>
        <w:t>bien podemos ubicarla como</w:t>
      </w:r>
      <w:r>
        <w:rPr>
          <w:spacing w:val="-10"/>
          <w:w w:val="105"/>
        </w:rPr>
        <w:t> </w:t>
      </w:r>
      <w:r>
        <w:rPr>
          <w:w w:val="105"/>
        </w:rPr>
        <w:t>un</w:t>
      </w:r>
      <w:r>
        <w:rPr>
          <w:spacing w:val="-10"/>
          <w:w w:val="105"/>
        </w:rPr>
        <w:t> </w:t>
      </w:r>
      <w:r>
        <w:rPr>
          <w:w w:val="105"/>
        </w:rPr>
        <w:t>marco</w:t>
      </w:r>
      <w:r>
        <w:rPr>
          <w:spacing w:val="-10"/>
          <w:w w:val="105"/>
        </w:rPr>
        <w:t> </w:t>
      </w:r>
      <w:r>
        <w:rPr>
          <w:w w:val="105"/>
        </w:rPr>
        <w:t>de</w:t>
      </w:r>
      <w:r>
        <w:rPr>
          <w:spacing w:val="-10"/>
          <w:w w:val="105"/>
        </w:rPr>
        <w:t> </w:t>
      </w:r>
      <w:r>
        <w:rPr>
          <w:w w:val="105"/>
        </w:rPr>
        <w:t>articulación</w:t>
      </w:r>
      <w:r>
        <w:rPr>
          <w:spacing w:val="-10"/>
          <w:w w:val="105"/>
        </w:rPr>
        <w:t> </w:t>
      </w:r>
      <w:r>
        <w:rPr>
          <w:w w:val="105"/>
        </w:rPr>
        <w:t>de</w:t>
      </w:r>
      <w:r>
        <w:rPr>
          <w:spacing w:val="-10"/>
          <w:w w:val="105"/>
        </w:rPr>
        <w:t> </w:t>
      </w:r>
      <w:r>
        <w:rPr>
          <w:w w:val="105"/>
        </w:rPr>
        <w:t>una</w:t>
      </w:r>
      <w:r>
        <w:rPr>
          <w:spacing w:val="-10"/>
          <w:w w:val="105"/>
        </w:rPr>
        <w:t> </w:t>
      </w:r>
      <w:r>
        <w:rPr>
          <w:w w:val="105"/>
        </w:rPr>
        <w:t>alternativa</w:t>
      </w:r>
      <w:r>
        <w:rPr>
          <w:spacing w:val="-10"/>
          <w:w w:val="105"/>
        </w:rPr>
        <w:t> </w:t>
      </w:r>
      <w:r>
        <w:rPr>
          <w:w w:val="105"/>
        </w:rPr>
        <w:t>contrahegemónica.</w:t>
      </w:r>
    </w:p>
    <w:p>
      <w:pPr>
        <w:pStyle w:val="BodyText"/>
        <w:spacing w:before="4"/>
        <w:rPr>
          <w:sz w:val="25"/>
        </w:rPr>
      </w:pPr>
    </w:p>
    <w:p>
      <w:pPr>
        <w:pStyle w:val="Heading3"/>
      </w:pPr>
      <w:r>
        <w:rPr/>
        <w:t>Referencias</w:t>
      </w:r>
    </w:p>
    <w:p>
      <w:pPr>
        <w:pStyle w:val="BodyText"/>
        <w:rPr>
          <w:b/>
        </w:rPr>
      </w:pPr>
    </w:p>
    <w:p>
      <w:pPr>
        <w:spacing w:line="307" w:lineRule="auto" w:before="128"/>
        <w:ind w:left="1893" w:right="1495" w:hanging="397"/>
        <w:jc w:val="both"/>
        <w:rPr>
          <w:sz w:val="20"/>
        </w:rPr>
      </w:pPr>
      <w:r>
        <w:rPr>
          <w:w w:val="105"/>
          <w:sz w:val="20"/>
        </w:rPr>
        <w:t>Bautista, Rafael (2012). </w:t>
      </w:r>
      <w:r>
        <w:rPr>
          <w:spacing w:val="-4"/>
          <w:w w:val="105"/>
          <w:sz w:val="20"/>
        </w:rPr>
        <w:t>“pensar </w:t>
      </w:r>
      <w:r>
        <w:rPr>
          <w:w w:val="105"/>
          <w:sz w:val="20"/>
        </w:rPr>
        <w:t>Bolivia. del estado colonial al estado plurinacional”.</w:t>
      </w:r>
      <w:r>
        <w:rPr>
          <w:spacing w:val="-24"/>
          <w:w w:val="105"/>
          <w:sz w:val="20"/>
        </w:rPr>
        <w:t> </w:t>
      </w:r>
      <w:r>
        <w:rPr>
          <w:w w:val="105"/>
          <w:sz w:val="20"/>
        </w:rPr>
        <w:t>en</w:t>
      </w:r>
      <w:r>
        <w:rPr>
          <w:spacing w:val="-24"/>
          <w:w w:val="105"/>
          <w:sz w:val="20"/>
        </w:rPr>
        <w:t> </w:t>
      </w:r>
      <w:r>
        <w:rPr>
          <w:rFonts w:ascii="Times New Roman" w:hAnsi="Times New Roman"/>
          <w:i/>
          <w:w w:val="105"/>
          <w:sz w:val="20"/>
        </w:rPr>
        <w:t>La</w:t>
      </w:r>
      <w:r>
        <w:rPr>
          <w:rFonts w:ascii="Times New Roman" w:hAnsi="Times New Roman"/>
          <w:i/>
          <w:spacing w:val="-30"/>
          <w:w w:val="105"/>
          <w:sz w:val="20"/>
        </w:rPr>
        <w:t> </w:t>
      </w:r>
      <w:r>
        <w:rPr>
          <w:rFonts w:ascii="Times New Roman" w:hAnsi="Times New Roman"/>
          <w:i/>
          <w:w w:val="105"/>
          <w:sz w:val="20"/>
        </w:rPr>
        <w:t>reposición</w:t>
      </w:r>
      <w:r>
        <w:rPr>
          <w:rFonts w:ascii="Times New Roman" w:hAnsi="Times New Roman"/>
          <w:i/>
          <w:spacing w:val="-31"/>
          <w:w w:val="105"/>
          <w:sz w:val="20"/>
        </w:rPr>
        <w:t> </w:t>
      </w:r>
      <w:r>
        <w:rPr>
          <w:rFonts w:ascii="Times New Roman" w:hAnsi="Times New Roman"/>
          <w:i/>
          <w:w w:val="105"/>
          <w:sz w:val="20"/>
        </w:rPr>
        <w:t>del</w:t>
      </w:r>
      <w:r>
        <w:rPr>
          <w:rFonts w:ascii="Times New Roman" w:hAnsi="Times New Roman"/>
          <w:i/>
          <w:spacing w:val="-30"/>
          <w:w w:val="105"/>
          <w:sz w:val="20"/>
        </w:rPr>
        <w:t> </w:t>
      </w:r>
      <w:r>
        <w:rPr>
          <w:rFonts w:ascii="Times New Roman" w:hAnsi="Times New Roman"/>
          <w:i/>
          <w:w w:val="105"/>
          <w:sz w:val="20"/>
        </w:rPr>
        <w:t>Esttado</w:t>
      </w:r>
      <w:r>
        <w:rPr>
          <w:rFonts w:ascii="Times New Roman" w:hAnsi="Times New Roman"/>
          <w:i/>
          <w:spacing w:val="-30"/>
          <w:w w:val="105"/>
          <w:sz w:val="20"/>
        </w:rPr>
        <w:t> </w:t>
      </w:r>
      <w:r>
        <w:rPr>
          <w:rFonts w:ascii="Times New Roman" w:hAnsi="Times New Roman"/>
          <w:i/>
          <w:w w:val="105"/>
          <w:sz w:val="20"/>
        </w:rPr>
        <w:t>señorial:</w:t>
      </w:r>
      <w:r>
        <w:rPr>
          <w:rFonts w:ascii="Times New Roman" w:hAnsi="Times New Roman"/>
          <w:i/>
          <w:spacing w:val="-30"/>
          <w:w w:val="105"/>
          <w:sz w:val="20"/>
        </w:rPr>
        <w:t> </w:t>
      </w:r>
      <w:r>
        <w:rPr>
          <w:rFonts w:ascii="Times New Roman" w:hAnsi="Times New Roman"/>
          <w:i/>
          <w:w w:val="105"/>
          <w:sz w:val="20"/>
        </w:rPr>
        <w:t>2009-2012</w:t>
      </w:r>
      <w:r>
        <w:rPr>
          <w:w w:val="105"/>
          <w:sz w:val="20"/>
        </w:rPr>
        <w:t>,</w:t>
      </w:r>
      <w:r>
        <w:rPr>
          <w:spacing w:val="-24"/>
          <w:w w:val="105"/>
          <w:sz w:val="20"/>
        </w:rPr>
        <w:t> </w:t>
      </w:r>
      <w:r>
        <w:rPr>
          <w:w w:val="105"/>
          <w:sz w:val="20"/>
        </w:rPr>
        <w:t>vol.</w:t>
      </w:r>
      <w:r>
        <w:rPr>
          <w:spacing w:val="-24"/>
          <w:w w:val="105"/>
          <w:sz w:val="20"/>
        </w:rPr>
        <w:t> </w:t>
      </w:r>
      <w:r>
        <w:rPr>
          <w:w w:val="110"/>
          <w:sz w:val="20"/>
        </w:rPr>
        <w:t>ii, </w:t>
      </w:r>
      <w:r>
        <w:rPr>
          <w:w w:val="105"/>
          <w:sz w:val="20"/>
        </w:rPr>
        <w:t>Bolivia: Rincón</w:t>
      </w:r>
      <w:r>
        <w:rPr>
          <w:spacing w:val="10"/>
          <w:w w:val="105"/>
          <w:sz w:val="20"/>
        </w:rPr>
        <w:t> </w:t>
      </w:r>
      <w:r>
        <w:rPr>
          <w:w w:val="105"/>
          <w:sz w:val="20"/>
        </w:rPr>
        <w:t>ediciones.</w:t>
      </w:r>
    </w:p>
    <w:p>
      <w:pPr>
        <w:spacing w:line="307" w:lineRule="auto" w:before="0"/>
        <w:ind w:left="1497" w:right="1495" w:hanging="1"/>
        <w:jc w:val="both"/>
        <w:rPr>
          <w:sz w:val="20"/>
        </w:rPr>
      </w:pPr>
      <w:r>
        <w:rPr>
          <w:w w:val="105"/>
          <w:sz w:val="20"/>
        </w:rPr>
        <w:t>Bourdieu, pierre (2013). </w:t>
      </w:r>
      <w:r>
        <w:rPr>
          <w:rFonts w:ascii="Times New Roman" w:hAnsi="Times New Roman"/>
          <w:i/>
          <w:w w:val="105"/>
          <w:sz w:val="20"/>
        </w:rPr>
        <w:t>La dominación masculina</w:t>
      </w:r>
      <w:r>
        <w:rPr>
          <w:w w:val="105"/>
          <w:sz w:val="20"/>
        </w:rPr>
        <w:t>. españa: anagrama. cohen, Jean </w:t>
      </w:r>
      <w:r>
        <w:rPr>
          <w:w w:val="155"/>
          <w:sz w:val="20"/>
        </w:rPr>
        <w:t>l. </w:t>
      </w:r>
      <w:r>
        <w:rPr>
          <w:w w:val="105"/>
          <w:sz w:val="20"/>
        </w:rPr>
        <w:t>y arato, andrew (2000). </w:t>
      </w:r>
      <w:r>
        <w:rPr>
          <w:rFonts w:ascii="Times New Roman" w:hAnsi="Times New Roman"/>
          <w:i/>
          <w:w w:val="105"/>
          <w:sz w:val="20"/>
        </w:rPr>
        <w:t>Sociedad civil y tteoría   políttica</w:t>
      </w:r>
      <w:r>
        <w:rPr>
          <w:w w:val="105"/>
          <w:sz w:val="20"/>
        </w:rPr>
        <w:t>.</w:t>
      </w:r>
    </w:p>
    <w:p>
      <w:pPr>
        <w:spacing w:before="0"/>
        <w:ind w:left="1893" w:right="2218" w:firstLine="0"/>
        <w:jc w:val="left"/>
        <w:rPr>
          <w:sz w:val="20"/>
        </w:rPr>
      </w:pPr>
      <w:r>
        <w:rPr>
          <w:w w:val="120"/>
          <w:sz w:val="20"/>
        </w:rPr>
        <w:t>méxico: </w:t>
      </w:r>
      <w:r>
        <w:rPr>
          <w:rFonts w:ascii="Calibri" w:hAnsi="Calibri"/>
          <w:w w:val="120"/>
          <w:sz w:val="16"/>
        </w:rPr>
        <w:t>fce</w:t>
      </w:r>
      <w:r>
        <w:rPr>
          <w:w w:val="120"/>
          <w:sz w:val="20"/>
        </w:rPr>
        <w:t>.</w:t>
      </w:r>
    </w:p>
    <w:p>
      <w:pPr>
        <w:spacing w:after="0"/>
        <w:jc w:val="left"/>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rFonts w:ascii="Calibri"/>
          <w:sz w:val="11"/>
        </w:rPr>
      </w:pPr>
      <w:r>
        <w:rPr/>
        <w:pict>
          <v:line style="position:absolute;mso-position-horizontal-relative:page;mso-position-vertical-relative:paragraph;z-index:25288;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5312" from="15pt,-39.925968pt" to="0pt,-39.925968pt" stroked="true" strokeweight=".25pt" strokecolor="#000000">
            <w10:wrap type="none"/>
          </v:line>
        </w:pict>
      </w:r>
      <w:r>
        <w:rPr/>
        <w:pict>
          <v:line style="position:absolute;mso-position-horizontal-relative:page;mso-position-vertical-relative:paragraph;z-index:25336" from="452.196991pt,-39.925968pt" to="467.196991pt,-39.925968pt" stroked="true" strokeweight=".25pt" strokecolor="#000000">
            <w10:wrap type="none"/>
          </v:line>
        </w:pict>
      </w:r>
      <w:r>
        <w:rPr/>
        <w:pict>
          <v:line style="position:absolute;mso-position-horizontal-relative:page;mso-position-vertical-relative:paragraph;z-index:25360" from="21pt,-45.925968pt" to="21pt,-60.925968pt" stroked="true" strokeweight=".25pt" strokecolor="#000000">
            <w10:wrap type="none"/>
          </v:line>
        </w:pict>
      </w:r>
      <w:r>
        <w:rPr/>
        <w:pict>
          <v:line style="position:absolute;mso-position-horizontal-relative:page;mso-position-vertical-relative:paragraph;z-index:25384" from="446.196991pt,-45.925968pt" to="446.196991pt,-60.925968pt" stroked="true" strokeweight=".25pt" strokecolor="#000000">
            <w10:wrap type="none"/>
          </v:line>
        </w:pict>
      </w:r>
      <w:r>
        <w:rPr>
          <w:w w:val="99"/>
          <w:sz w:val="22"/>
        </w:rPr>
        <w:t>206</w:t>
      </w:r>
      <w:r>
        <w:rPr>
          <w:sz w:val="22"/>
        </w:rPr>
        <w:tab/>
      </w:r>
      <w:r>
        <w:rPr>
          <w:rFonts w:ascii="Calibri"/>
          <w:w w:val="120"/>
          <w:sz w:val="14"/>
        </w:rPr>
        <w:t>G</w:t>
      </w:r>
      <w:r>
        <w:rPr>
          <w:rFonts w:ascii="Calibri"/>
          <w:w w:val="156"/>
          <w:sz w:val="11"/>
        </w:rPr>
        <w:t>u</w:t>
      </w:r>
      <w:r>
        <w:rPr>
          <w:rFonts w:ascii="Calibri"/>
          <w:w w:val="173"/>
          <w:sz w:val="11"/>
        </w:rPr>
        <w:t>i</w:t>
      </w:r>
      <w:r>
        <w:rPr>
          <w:rFonts w:ascii="Calibri"/>
          <w:w w:val="287"/>
          <w:sz w:val="11"/>
        </w:rPr>
        <w:t>ll</w:t>
      </w:r>
      <w:r>
        <w:rPr>
          <w:rFonts w:ascii="Calibri"/>
          <w:w w:val="130"/>
          <w:sz w:val="11"/>
        </w:rPr>
        <w:t>e</w:t>
      </w:r>
      <w:r>
        <w:rPr>
          <w:rFonts w:ascii="Calibri"/>
          <w:w w:val="131"/>
          <w:sz w:val="11"/>
        </w:rPr>
        <w:t>R</w:t>
      </w:r>
      <w:r>
        <w:rPr>
          <w:rFonts w:ascii="Calibri"/>
          <w:w w:val="117"/>
          <w:sz w:val="11"/>
        </w:rPr>
        <w:t>m</w:t>
      </w:r>
      <w:r>
        <w:rPr>
          <w:rFonts w:ascii="Calibri"/>
          <w:w w:val="157"/>
          <w:sz w:val="11"/>
        </w:rPr>
        <w:t>o</w:t>
      </w:r>
      <w:r>
        <w:rPr>
          <w:rFonts w:ascii="Calibri"/>
          <w:sz w:val="11"/>
        </w:rPr>
        <w:t> </w:t>
      </w:r>
      <w:r>
        <w:rPr>
          <w:rFonts w:ascii="Calibri"/>
          <w:spacing w:val="-12"/>
          <w:sz w:val="11"/>
        </w:rPr>
        <w:t> </w:t>
      </w:r>
      <w:r>
        <w:rPr>
          <w:rFonts w:ascii="Calibri"/>
          <w:w w:val="129"/>
          <w:sz w:val="14"/>
        </w:rPr>
        <w:t>R</w:t>
      </w:r>
      <w:r>
        <w:rPr>
          <w:rFonts w:ascii="Calibri"/>
          <w:w w:val="157"/>
          <w:sz w:val="11"/>
        </w:rPr>
        <w:t>o</w:t>
      </w:r>
      <w:r>
        <w:rPr>
          <w:rFonts w:ascii="Calibri"/>
          <w:w w:val="139"/>
          <w:sz w:val="11"/>
        </w:rPr>
        <w:t>s</w:t>
      </w:r>
      <w:r>
        <w:rPr>
          <w:rFonts w:ascii="Calibri"/>
          <w:w w:val="140"/>
          <w:sz w:val="11"/>
        </w:rPr>
        <w:t>a</w:t>
      </w:r>
      <w:r>
        <w:rPr>
          <w:rFonts w:ascii="Calibri"/>
          <w:w w:val="287"/>
          <w:sz w:val="11"/>
        </w:rPr>
        <w:t>l</w:t>
      </w:r>
      <w:r>
        <w:rPr>
          <w:rFonts w:ascii="Calibri"/>
          <w:w w:val="130"/>
          <w:sz w:val="11"/>
        </w:rPr>
        <w:t>e</w:t>
      </w:r>
      <w:r>
        <w:rPr>
          <w:rFonts w:ascii="Calibri"/>
          <w:w w:val="139"/>
          <w:sz w:val="11"/>
        </w:rPr>
        <w:t>s</w:t>
      </w:r>
      <w:r>
        <w:rPr>
          <w:rFonts w:ascii="Calibri"/>
          <w:sz w:val="11"/>
        </w:rPr>
        <w:t> </w:t>
      </w:r>
      <w:r>
        <w:rPr>
          <w:rFonts w:ascii="Calibri"/>
          <w:spacing w:val="-12"/>
          <w:sz w:val="11"/>
        </w:rPr>
        <w:t> </w:t>
      </w:r>
      <w:r>
        <w:rPr>
          <w:rFonts w:ascii="Calibri"/>
          <w:w w:val="167"/>
          <w:sz w:val="14"/>
        </w:rPr>
        <w:t>c</w:t>
      </w:r>
      <w:r>
        <w:rPr>
          <w:rFonts w:ascii="Calibri"/>
          <w:w w:val="130"/>
          <w:sz w:val="11"/>
        </w:rPr>
        <w:t>e</w:t>
      </w:r>
      <w:r>
        <w:rPr>
          <w:rFonts w:ascii="Calibri"/>
          <w:w w:val="131"/>
          <w:sz w:val="11"/>
        </w:rPr>
        <w:t>R</w:t>
      </w:r>
      <w:r>
        <w:rPr>
          <w:rFonts w:ascii="Calibri"/>
          <w:spacing w:val="-11"/>
          <w:w w:val="147"/>
          <w:sz w:val="11"/>
        </w:rPr>
        <w:t>v</w:t>
      </w:r>
      <w:r>
        <w:rPr>
          <w:rFonts w:ascii="Calibri"/>
          <w:w w:val="140"/>
          <w:sz w:val="11"/>
        </w:rPr>
        <w:t>a</w:t>
      </w:r>
      <w:r>
        <w:rPr>
          <w:rFonts w:ascii="Calibri"/>
          <w:w w:val="157"/>
          <w:sz w:val="11"/>
        </w:rPr>
        <w:t>n</w:t>
      </w:r>
      <w:r>
        <w:rPr>
          <w:rFonts w:ascii="Calibri"/>
          <w:w w:val="213"/>
          <w:sz w:val="11"/>
        </w:rPr>
        <w:t>t</w:t>
      </w:r>
      <w:r>
        <w:rPr>
          <w:rFonts w:ascii="Calibri"/>
          <w:w w:val="130"/>
          <w:sz w:val="11"/>
        </w:rPr>
        <w:t>e</w:t>
      </w:r>
      <w:r>
        <w:rPr>
          <w:rFonts w:ascii="Calibri"/>
          <w:w w:val="139"/>
          <w:sz w:val="11"/>
        </w:rPr>
        <w:t>s</w:t>
      </w:r>
    </w:p>
    <w:p>
      <w:pPr>
        <w:pStyle w:val="BodyText"/>
        <w:rPr>
          <w:rFonts w:ascii="Calibri"/>
        </w:rPr>
      </w:pPr>
    </w:p>
    <w:p>
      <w:pPr>
        <w:pStyle w:val="BodyText"/>
        <w:spacing w:before="8"/>
        <w:rPr>
          <w:rFonts w:ascii="Calibri"/>
          <w:sz w:val="16"/>
        </w:rPr>
      </w:pPr>
    </w:p>
    <w:p>
      <w:pPr>
        <w:pStyle w:val="BodyText"/>
        <w:spacing w:before="64"/>
        <w:ind w:left="1497" w:right="1332"/>
      </w:pPr>
      <w:r>
        <w:rPr>
          <w:spacing w:val="-1"/>
          <w:w w:val="110"/>
        </w:rPr>
        <w:t>Ga</w:t>
      </w:r>
      <w:r>
        <w:rPr>
          <w:spacing w:val="-7"/>
          <w:w w:val="110"/>
        </w:rPr>
        <w:t>r</w:t>
      </w:r>
      <w:r>
        <w:rPr>
          <w:w w:val="101"/>
        </w:rPr>
        <w:t>cía</w:t>
      </w:r>
      <w:r>
        <w:rPr>
          <w:spacing w:val="14"/>
        </w:rPr>
        <w:t> </w:t>
      </w:r>
      <w:r>
        <w:rPr>
          <w:w w:val="238"/>
        </w:rPr>
        <w:t>l</w:t>
      </w:r>
      <w:r>
        <w:rPr>
          <w:spacing w:val="-1"/>
          <w:w w:val="102"/>
        </w:rPr>
        <w:t>iner</w:t>
      </w:r>
      <w:r>
        <w:rPr>
          <w:w w:val="102"/>
        </w:rPr>
        <w:t>a</w:t>
      </w:r>
      <w:r>
        <w:rPr>
          <w:spacing w:val="15"/>
        </w:rPr>
        <w:t> </w:t>
      </w:r>
      <w:r>
        <w:rPr>
          <w:spacing w:val="-1"/>
          <w:w w:val="100"/>
        </w:rPr>
        <w:t>Álva</w:t>
      </w:r>
      <w:r>
        <w:rPr>
          <w:spacing w:val="-7"/>
          <w:w w:val="100"/>
        </w:rPr>
        <w:t>r</w:t>
      </w:r>
      <w:r>
        <w:rPr>
          <w:w w:val="103"/>
        </w:rPr>
        <w:t>o</w:t>
      </w:r>
      <w:r>
        <w:rPr>
          <w:spacing w:val="14"/>
        </w:rPr>
        <w:t> </w:t>
      </w:r>
      <w:r>
        <w:rPr>
          <w:spacing w:val="-1"/>
          <w:w w:val="98"/>
        </w:rPr>
        <w:t>(2004)</w:t>
      </w:r>
      <w:r>
        <w:rPr>
          <w:w w:val="98"/>
        </w:rPr>
        <w:t>.</w:t>
      </w:r>
      <w:r>
        <w:rPr>
          <w:spacing w:val="15"/>
        </w:rPr>
        <w:t> </w:t>
      </w:r>
      <w:r>
        <w:rPr>
          <w:w w:val="118"/>
        </w:rPr>
        <w:t>“</w:t>
      </w:r>
      <w:r>
        <w:rPr>
          <w:w w:val="136"/>
        </w:rPr>
        <w:t>d</w:t>
      </w:r>
      <w:r>
        <w:rPr>
          <w:spacing w:val="-1"/>
          <w:w w:val="101"/>
        </w:rPr>
        <w:t>emocraci</w:t>
      </w:r>
      <w:r>
        <w:rPr>
          <w:w w:val="101"/>
        </w:rPr>
        <w:t>a</w:t>
      </w:r>
      <w:r>
        <w:rPr>
          <w:spacing w:val="15"/>
        </w:rPr>
        <w:t> </w:t>
      </w:r>
      <w:r>
        <w:rPr>
          <w:spacing w:val="-1"/>
          <w:w w:val="102"/>
        </w:rPr>
        <w:t>multicultura</w:t>
      </w:r>
      <w:r>
        <w:rPr>
          <w:w w:val="102"/>
        </w:rPr>
        <w:t>l</w:t>
      </w:r>
      <w:r>
        <w:rPr>
          <w:spacing w:val="15"/>
        </w:rPr>
        <w:t> </w:t>
      </w:r>
      <w:r>
        <w:rPr>
          <w:w w:val="92"/>
        </w:rPr>
        <w:t>y</w:t>
      </w:r>
      <w:r>
        <w:rPr>
          <w:spacing w:val="14"/>
        </w:rPr>
        <w:t> </w:t>
      </w:r>
      <w:r>
        <w:rPr>
          <w:w w:val="104"/>
        </w:rPr>
        <w:t>comunitaria”.</w:t>
      </w:r>
    </w:p>
    <w:p>
      <w:pPr>
        <w:spacing w:before="65"/>
        <w:ind w:left="1894" w:right="2218" w:firstLine="0"/>
        <w:jc w:val="left"/>
        <w:rPr>
          <w:sz w:val="20"/>
        </w:rPr>
      </w:pPr>
      <w:r>
        <w:rPr>
          <w:rFonts w:ascii="Times New Roman"/>
          <w:i/>
          <w:sz w:val="20"/>
        </w:rPr>
        <w:t>Tinkazos, Revistta Boliviana de Ciencias Sociales</w:t>
      </w:r>
      <w:r>
        <w:rPr>
          <w:sz w:val="20"/>
        </w:rPr>
        <w:t>, 7(17).</w:t>
      </w:r>
    </w:p>
    <w:p>
      <w:pPr>
        <w:pStyle w:val="BodyText"/>
        <w:spacing w:line="307" w:lineRule="auto" w:before="65"/>
        <w:ind w:left="1893" w:right="1493" w:hanging="397"/>
        <w:jc w:val="both"/>
      </w:pPr>
      <w:r>
        <w:rPr>
          <w:spacing w:val="-1"/>
          <w:w w:val="110"/>
        </w:rPr>
        <w:t>Ga</w:t>
      </w:r>
      <w:r>
        <w:rPr>
          <w:spacing w:val="-7"/>
          <w:w w:val="110"/>
        </w:rPr>
        <w:t>r</w:t>
      </w:r>
      <w:r>
        <w:rPr>
          <w:w w:val="101"/>
        </w:rPr>
        <w:t>cía</w:t>
      </w:r>
      <w:r>
        <w:rPr/>
        <w:t> </w:t>
      </w:r>
      <w:r>
        <w:rPr>
          <w:w w:val="238"/>
        </w:rPr>
        <w:t>l</w:t>
      </w:r>
      <w:r>
        <w:rPr>
          <w:spacing w:val="-1"/>
          <w:w w:val="105"/>
        </w:rPr>
        <w:t>inera</w:t>
      </w:r>
      <w:r>
        <w:rPr>
          <w:w w:val="105"/>
        </w:rPr>
        <w:t>,</w:t>
      </w:r>
      <w:r>
        <w:rPr>
          <w:spacing w:val="1"/>
        </w:rPr>
        <w:t> </w:t>
      </w:r>
      <w:r>
        <w:rPr>
          <w:spacing w:val="-1"/>
          <w:w w:val="100"/>
        </w:rPr>
        <w:t>Álva</w:t>
      </w:r>
      <w:r>
        <w:rPr>
          <w:spacing w:val="-7"/>
          <w:w w:val="100"/>
        </w:rPr>
        <w:t>r</w:t>
      </w:r>
      <w:r>
        <w:rPr>
          <w:w w:val="103"/>
        </w:rPr>
        <w:t>o</w:t>
      </w:r>
      <w:r>
        <w:rPr>
          <w:spacing w:val="1"/>
        </w:rPr>
        <w:t> </w:t>
      </w:r>
      <w:r>
        <w:rPr>
          <w:spacing w:val="-1"/>
          <w:w w:val="98"/>
        </w:rPr>
        <w:t>(2013)</w:t>
      </w:r>
      <w:r>
        <w:rPr>
          <w:w w:val="98"/>
        </w:rPr>
        <w:t>.</w:t>
      </w:r>
      <w:r>
        <w:rPr>
          <w:spacing w:val="1"/>
        </w:rPr>
        <w:t> </w:t>
      </w:r>
      <w:r>
        <w:rPr>
          <w:spacing w:val="3"/>
          <w:w w:val="118"/>
        </w:rPr>
        <w:t>“</w:t>
      </w:r>
      <w:r>
        <w:rPr>
          <w:spacing w:val="-7"/>
          <w:w w:val="129"/>
        </w:rPr>
        <w:t>v</w:t>
      </w:r>
      <w:r>
        <w:rPr>
          <w:spacing w:val="-1"/>
          <w:w w:val="102"/>
        </w:rPr>
        <w:t>icep</w:t>
      </w:r>
      <w:r>
        <w:rPr>
          <w:spacing w:val="-7"/>
          <w:w w:val="102"/>
        </w:rPr>
        <w:t>r</w:t>
      </w:r>
      <w:r>
        <w:rPr>
          <w:spacing w:val="-1"/>
          <w:w w:val="101"/>
        </w:rPr>
        <w:t>esident</w:t>
      </w:r>
      <w:r>
        <w:rPr>
          <w:w w:val="101"/>
        </w:rPr>
        <w:t>e</w:t>
      </w:r>
      <w:r>
        <w:rPr>
          <w:spacing w:val="1"/>
        </w:rPr>
        <w:t> </w:t>
      </w:r>
      <w:r>
        <w:rPr>
          <w:spacing w:val="-1"/>
          <w:w w:val="110"/>
        </w:rPr>
        <w:t>Ga</w:t>
      </w:r>
      <w:r>
        <w:rPr>
          <w:spacing w:val="-7"/>
          <w:w w:val="110"/>
        </w:rPr>
        <w:t>r</w:t>
      </w:r>
      <w:r>
        <w:rPr>
          <w:w w:val="101"/>
        </w:rPr>
        <w:t>cía</w:t>
      </w:r>
      <w:r>
        <w:rPr/>
        <w:t> </w:t>
      </w:r>
      <w:r>
        <w:rPr>
          <w:w w:val="238"/>
        </w:rPr>
        <w:t>l</w:t>
      </w:r>
      <w:r>
        <w:rPr>
          <w:spacing w:val="-1"/>
          <w:w w:val="103"/>
        </w:rPr>
        <w:t>inera</w:t>
      </w:r>
      <w:r>
        <w:rPr>
          <w:w w:val="103"/>
        </w:rPr>
        <w:t>:</w:t>
      </w:r>
      <w:r>
        <w:rPr>
          <w:spacing w:val="1"/>
        </w:rPr>
        <w:t> </w:t>
      </w:r>
      <w:r>
        <w:rPr>
          <w:spacing w:val="-1"/>
          <w:w w:val="103"/>
        </w:rPr>
        <w:t>e</w:t>
      </w:r>
      <w:r>
        <w:rPr>
          <w:w w:val="103"/>
        </w:rPr>
        <w:t>l</w:t>
      </w:r>
      <w:r>
        <w:rPr>
          <w:spacing w:val="1"/>
        </w:rPr>
        <w:t> </w:t>
      </w:r>
      <w:r>
        <w:rPr>
          <w:spacing w:val="-1"/>
          <w:w w:val="100"/>
        </w:rPr>
        <w:t>mestizaje </w:t>
      </w:r>
      <w:r>
        <w:rPr>
          <w:w w:val="105"/>
        </w:rPr>
        <w:t>no</w:t>
      </w:r>
      <w:r>
        <w:rPr>
          <w:spacing w:val="-6"/>
          <w:w w:val="105"/>
        </w:rPr>
        <w:t> </w:t>
      </w:r>
      <w:r>
        <w:rPr>
          <w:w w:val="105"/>
        </w:rPr>
        <w:t>es</w:t>
      </w:r>
      <w:r>
        <w:rPr>
          <w:spacing w:val="-6"/>
          <w:w w:val="105"/>
        </w:rPr>
        <w:t> </w:t>
      </w:r>
      <w:r>
        <w:rPr>
          <w:w w:val="105"/>
        </w:rPr>
        <w:t>una</w:t>
      </w:r>
      <w:r>
        <w:rPr>
          <w:spacing w:val="-6"/>
          <w:w w:val="105"/>
        </w:rPr>
        <w:t> </w:t>
      </w:r>
      <w:r>
        <w:rPr>
          <w:w w:val="105"/>
        </w:rPr>
        <w:t>identidad</w:t>
      </w:r>
      <w:r>
        <w:rPr>
          <w:spacing w:val="-5"/>
          <w:w w:val="105"/>
        </w:rPr>
        <w:t> </w:t>
      </w:r>
      <w:r>
        <w:rPr>
          <w:w w:val="105"/>
        </w:rPr>
        <w:t>nacional”.</w:t>
      </w:r>
      <w:r>
        <w:rPr>
          <w:spacing w:val="-5"/>
          <w:w w:val="105"/>
        </w:rPr>
        <w:t> </w:t>
      </w:r>
      <w:r>
        <w:rPr>
          <w:w w:val="105"/>
        </w:rPr>
        <w:t>disponible</w:t>
      </w:r>
      <w:r>
        <w:rPr>
          <w:spacing w:val="-5"/>
          <w:w w:val="105"/>
        </w:rPr>
        <w:t> </w:t>
      </w:r>
      <w:r>
        <w:rPr>
          <w:w w:val="105"/>
        </w:rPr>
        <w:t>en:</w:t>
      </w:r>
      <w:r>
        <w:rPr>
          <w:spacing w:val="-6"/>
          <w:w w:val="105"/>
        </w:rPr>
        <w:t> </w:t>
      </w:r>
      <w:r>
        <w:rPr>
          <w:w w:val="105"/>
        </w:rPr>
        <w:t>&lt;http://www.diputa- </w:t>
      </w:r>
      <w:r>
        <w:rPr>
          <w:w w:val="95"/>
        </w:rPr>
        <w:t>dos.bo/index.php/prensa/notas-de-prensa/item/647-vicepresidente- </w:t>
      </w:r>
      <w:r>
        <w:rPr/>
        <w:t>garcia-linera-el-mestizaje-no-es-una-identidad-nacional-hay-un-for- </w:t>
      </w:r>
      <w:r>
        <w:rPr>
          <w:w w:val="105"/>
        </w:rPr>
        <w:t>talecimiento-de-la-indianizacion-en-bolivia&gt; (consultado el 24 de </w:t>
      </w:r>
      <w:r>
        <w:rPr/>
        <w:t>noviembre de</w:t>
      </w:r>
      <w:r>
        <w:rPr>
          <w:spacing w:val="31"/>
        </w:rPr>
        <w:t> </w:t>
      </w:r>
      <w:r>
        <w:rPr/>
        <w:t>2013).</w:t>
      </w:r>
    </w:p>
    <w:p>
      <w:pPr>
        <w:pStyle w:val="BodyText"/>
        <w:spacing w:line="307" w:lineRule="auto"/>
        <w:ind w:left="1893" w:right="1495" w:hanging="397"/>
        <w:jc w:val="both"/>
      </w:pPr>
      <w:r>
        <w:rPr>
          <w:w w:val="105"/>
        </w:rPr>
        <w:t>mayorga,</w:t>
      </w:r>
      <w:r>
        <w:rPr>
          <w:spacing w:val="-10"/>
          <w:w w:val="105"/>
        </w:rPr>
        <w:t> </w:t>
      </w:r>
      <w:r>
        <w:rPr>
          <w:spacing w:val="-4"/>
          <w:w w:val="105"/>
        </w:rPr>
        <w:t>Fernando</w:t>
      </w:r>
      <w:r>
        <w:rPr>
          <w:spacing w:val="-10"/>
          <w:w w:val="105"/>
        </w:rPr>
        <w:t> </w:t>
      </w:r>
      <w:r>
        <w:rPr>
          <w:w w:val="105"/>
        </w:rPr>
        <w:t>(18</w:t>
      </w:r>
      <w:r>
        <w:rPr>
          <w:spacing w:val="-10"/>
          <w:w w:val="105"/>
        </w:rPr>
        <w:t> </w:t>
      </w:r>
      <w:r>
        <w:rPr>
          <w:w w:val="105"/>
        </w:rPr>
        <w:t>de</w:t>
      </w:r>
      <w:r>
        <w:rPr>
          <w:spacing w:val="-10"/>
          <w:w w:val="105"/>
        </w:rPr>
        <w:t> </w:t>
      </w:r>
      <w:r>
        <w:rPr>
          <w:w w:val="105"/>
        </w:rPr>
        <w:t>agosto</w:t>
      </w:r>
      <w:r>
        <w:rPr>
          <w:spacing w:val="-10"/>
          <w:w w:val="105"/>
        </w:rPr>
        <w:t> </w:t>
      </w:r>
      <w:r>
        <w:rPr>
          <w:w w:val="105"/>
        </w:rPr>
        <w:t>de</w:t>
      </w:r>
      <w:r>
        <w:rPr>
          <w:spacing w:val="-10"/>
          <w:w w:val="105"/>
        </w:rPr>
        <w:t> </w:t>
      </w:r>
      <w:r>
        <w:rPr>
          <w:w w:val="105"/>
        </w:rPr>
        <w:t>2013).</w:t>
      </w:r>
      <w:r>
        <w:rPr>
          <w:spacing w:val="-10"/>
          <w:w w:val="105"/>
        </w:rPr>
        <w:t> </w:t>
      </w:r>
      <w:r>
        <w:rPr>
          <w:w w:val="105"/>
        </w:rPr>
        <w:t>“nación</w:t>
      </w:r>
      <w:r>
        <w:rPr>
          <w:spacing w:val="-10"/>
          <w:w w:val="105"/>
        </w:rPr>
        <w:t> </w:t>
      </w:r>
      <w:r>
        <w:rPr>
          <w:w w:val="105"/>
        </w:rPr>
        <w:t>y</w:t>
      </w:r>
      <w:r>
        <w:rPr>
          <w:spacing w:val="-10"/>
          <w:w w:val="105"/>
        </w:rPr>
        <w:t> </w:t>
      </w:r>
      <w:r>
        <w:rPr>
          <w:w w:val="105"/>
        </w:rPr>
        <w:t>estado</w:t>
      </w:r>
      <w:r>
        <w:rPr>
          <w:spacing w:val="-10"/>
          <w:w w:val="105"/>
        </w:rPr>
        <w:t> </w:t>
      </w:r>
      <w:r>
        <w:rPr>
          <w:w w:val="105"/>
        </w:rPr>
        <w:t>plurinacio- nal: más allá del censo”, </w:t>
      </w:r>
      <w:r>
        <w:rPr>
          <w:rFonts w:ascii="Times New Roman" w:hAnsi="Times New Roman"/>
          <w:i/>
          <w:w w:val="105"/>
        </w:rPr>
        <w:t>La razón</w:t>
      </w:r>
      <w:r>
        <w:rPr>
          <w:w w:val="105"/>
        </w:rPr>
        <w:t>, suplemento </w:t>
      </w:r>
      <w:r>
        <w:rPr>
          <w:spacing w:val="-4"/>
          <w:w w:val="105"/>
        </w:rPr>
        <w:t>“animal </w:t>
      </w:r>
      <w:r>
        <w:rPr>
          <w:spacing w:val="5"/>
          <w:w w:val="105"/>
        </w:rPr>
        <w:t> </w:t>
      </w:r>
      <w:r>
        <w:rPr>
          <w:spacing w:val="-3"/>
          <w:w w:val="105"/>
        </w:rPr>
        <w:t>político”.</w:t>
      </w:r>
    </w:p>
    <w:p>
      <w:pPr>
        <w:spacing w:line="307" w:lineRule="auto" w:before="0"/>
        <w:ind w:left="1496" w:right="1487" w:firstLine="0"/>
        <w:jc w:val="left"/>
        <w:rPr>
          <w:rFonts w:ascii="Times New Roman" w:hAnsi="Times New Roman"/>
          <w:i/>
          <w:sz w:val="20"/>
        </w:rPr>
      </w:pPr>
      <w:r>
        <w:rPr>
          <w:w w:val="105"/>
          <w:sz w:val="20"/>
        </w:rPr>
        <w:t>melucci, alberto (2002). </w:t>
      </w:r>
      <w:r>
        <w:rPr>
          <w:rFonts w:ascii="Times New Roman" w:hAnsi="Times New Roman"/>
          <w:i/>
          <w:w w:val="105"/>
          <w:sz w:val="20"/>
        </w:rPr>
        <w:t>Acción colecttiva y democracia</w:t>
      </w:r>
      <w:r>
        <w:rPr>
          <w:w w:val="105"/>
          <w:sz w:val="20"/>
        </w:rPr>
        <w:t>. méxico: colmex. mignolo, Walter  (2011). “prefacio”. en oto, alejandro </w:t>
      </w:r>
      <w:r>
        <w:rPr>
          <w:w w:val="110"/>
          <w:sz w:val="20"/>
        </w:rPr>
        <w:t>J. </w:t>
      </w:r>
      <w:r>
        <w:rPr>
          <w:w w:val="105"/>
          <w:sz w:val="20"/>
        </w:rPr>
        <w:t>de, </w:t>
      </w:r>
      <w:r>
        <w:rPr>
          <w:rFonts w:ascii="Times New Roman" w:hAnsi="Times New Roman"/>
          <w:i/>
          <w:w w:val="105"/>
          <w:sz w:val="20"/>
        </w:rPr>
        <w:t>Tiempos   de</w:t>
      </w:r>
    </w:p>
    <w:p>
      <w:pPr>
        <w:spacing w:line="307" w:lineRule="auto" w:before="0"/>
        <w:ind w:left="1894" w:right="1490" w:firstLine="0"/>
        <w:jc w:val="left"/>
        <w:rPr>
          <w:sz w:val="20"/>
        </w:rPr>
      </w:pPr>
      <w:r>
        <w:rPr>
          <w:rFonts w:ascii="Times New Roman" w:hAnsi="Times New Roman"/>
          <w:i/>
          <w:sz w:val="20"/>
        </w:rPr>
        <w:t>homenajes/ttiempos</w:t>
      </w:r>
      <w:r>
        <w:rPr>
          <w:rFonts w:ascii="Times New Roman" w:hAnsi="Times New Roman"/>
          <w:i/>
          <w:spacing w:val="-20"/>
          <w:sz w:val="20"/>
        </w:rPr>
        <w:t> </w:t>
      </w:r>
      <w:r>
        <w:rPr>
          <w:rFonts w:ascii="Times New Roman" w:hAnsi="Times New Roman"/>
          <w:i/>
          <w:sz w:val="20"/>
        </w:rPr>
        <w:t>descoloniales:</w:t>
      </w:r>
      <w:r>
        <w:rPr>
          <w:rFonts w:ascii="Times New Roman" w:hAnsi="Times New Roman"/>
          <w:i/>
          <w:spacing w:val="-20"/>
          <w:sz w:val="20"/>
        </w:rPr>
        <w:t> </w:t>
      </w:r>
      <w:r>
        <w:rPr>
          <w:rFonts w:ascii="Times New Roman" w:hAnsi="Times New Roman"/>
          <w:i/>
          <w:sz w:val="20"/>
        </w:rPr>
        <w:t>Franttz</w:t>
      </w:r>
      <w:r>
        <w:rPr>
          <w:rFonts w:ascii="Times New Roman" w:hAnsi="Times New Roman"/>
          <w:i/>
          <w:spacing w:val="-20"/>
          <w:sz w:val="20"/>
        </w:rPr>
        <w:t> </w:t>
      </w:r>
      <w:r>
        <w:rPr>
          <w:rFonts w:ascii="Times New Roman" w:hAnsi="Times New Roman"/>
          <w:i/>
          <w:spacing w:val="-4"/>
          <w:sz w:val="20"/>
        </w:rPr>
        <w:t>Fanon</w:t>
      </w:r>
      <w:r>
        <w:rPr>
          <w:rFonts w:ascii="Times New Roman" w:hAnsi="Times New Roman"/>
          <w:i/>
          <w:spacing w:val="-20"/>
          <w:sz w:val="20"/>
        </w:rPr>
        <w:t> </w:t>
      </w:r>
      <w:r>
        <w:rPr>
          <w:rFonts w:ascii="Times New Roman" w:hAnsi="Times New Roman"/>
          <w:i/>
          <w:sz w:val="20"/>
        </w:rPr>
        <w:t>América</w:t>
      </w:r>
      <w:r>
        <w:rPr>
          <w:rFonts w:ascii="Times New Roman" w:hAnsi="Times New Roman"/>
          <w:i/>
          <w:spacing w:val="-20"/>
          <w:sz w:val="20"/>
        </w:rPr>
        <w:t> </w:t>
      </w:r>
      <w:r>
        <w:rPr>
          <w:rFonts w:ascii="Times New Roman" w:hAnsi="Times New Roman"/>
          <w:i/>
          <w:sz w:val="20"/>
        </w:rPr>
        <w:t>Lattina</w:t>
      </w:r>
      <w:r>
        <w:rPr>
          <w:sz w:val="20"/>
        </w:rPr>
        <w:t>.</w:t>
      </w:r>
      <w:r>
        <w:rPr>
          <w:spacing w:val="-14"/>
          <w:sz w:val="20"/>
        </w:rPr>
        <w:t> </w:t>
      </w:r>
      <w:r>
        <w:rPr>
          <w:sz w:val="20"/>
        </w:rPr>
        <w:t>Buenos aires:   del </w:t>
      </w:r>
      <w:r>
        <w:rPr>
          <w:spacing w:val="10"/>
          <w:sz w:val="20"/>
        </w:rPr>
        <w:t> </w:t>
      </w:r>
      <w:r>
        <w:rPr>
          <w:sz w:val="20"/>
        </w:rPr>
        <w:t>signo.</w:t>
      </w:r>
    </w:p>
    <w:p>
      <w:pPr>
        <w:spacing w:line="307" w:lineRule="auto" w:before="0"/>
        <w:ind w:left="1894" w:right="1494" w:hanging="397"/>
        <w:jc w:val="both"/>
        <w:rPr>
          <w:sz w:val="20"/>
        </w:rPr>
      </w:pPr>
      <w:r>
        <w:rPr>
          <w:sz w:val="20"/>
        </w:rPr>
        <w:t>mohanty, chandra talpade (2008). “Bajo los ojos de occidente: aca- </w:t>
      </w:r>
      <w:r>
        <w:rPr>
          <w:w w:val="103"/>
          <w:sz w:val="20"/>
        </w:rPr>
        <w:t>demia</w:t>
      </w:r>
      <w:r>
        <w:rPr>
          <w:sz w:val="20"/>
        </w:rPr>
        <w:t>  </w:t>
      </w:r>
      <w:r>
        <w:rPr>
          <w:w w:val="101"/>
          <w:sz w:val="20"/>
        </w:rPr>
        <w:t>feminista</w:t>
      </w:r>
      <w:r>
        <w:rPr>
          <w:sz w:val="20"/>
        </w:rPr>
        <w:t>  </w:t>
      </w:r>
      <w:r>
        <w:rPr>
          <w:w w:val="92"/>
          <w:sz w:val="20"/>
        </w:rPr>
        <w:t>y</w:t>
      </w:r>
      <w:r>
        <w:rPr>
          <w:sz w:val="20"/>
        </w:rPr>
        <w:t>  </w:t>
      </w:r>
      <w:r>
        <w:rPr>
          <w:w w:val="98"/>
          <w:sz w:val="20"/>
        </w:rPr>
        <w:t>discursos</w:t>
      </w:r>
      <w:r>
        <w:rPr>
          <w:sz w:val="20"/>
        </w:rPr>
        <w:t>  </w:t>
      </w:r>
      <w:r>
        <w:rPr>
          <w:w w:val="104"/>
          <w:sz w:val="20"/>
        </w:rPr>
        <w:t>coloniales”.</w:t>
      </w:r>
      <w:r>
        <w:rPr>
          <w:sz w:val="20"/>
        </w:rPr>
        <w:t>  </w:t>
      </w:r>
      <w:r>
        <w:rPr>
          <w:w w:val="131"/>
          <w:sz w:val="20"/>
        </w:rPr>
        <w:t>e</w:t>
      </w:r>
      <w:r>
        <w:rPr>
          <w:w w:val="106"/>
          <w:sz w:val="20"/>
        </w:rPr>
        <w:t>n</w:t>
      </w:r>
      <w:r>
        <w:rPr>
          <w:sz w:val="20"/>
        </w:rPr>
        <w:t>  </w:t>
      </w:r>
      <w:r>
        <w:rPr>
          <w:w w:val="125"/>
          <w:sz w:val="20"/>
        </w:rPr>
        <w:t>s</w:t>
      </w:r>
      <w:r>
        <w:rPr>
          <w:w w:val="101"/>
          <w:sz w:val="20"/>
        </w:rPr>
        <w:t>uár</w:t>
      </w:r>
      <w:r>
        <w:rPr>
          <w:w w:val="99"/>
          <w:sz w:val="20"/>
        </w:rPr>
        <w:t>ez</w:t>
      </w:r>
      <w:r>
        <w:rPr>
          <w:sz w:val="20"/>
        </w:rPr>
        <w:t>  </w:t>
      </w:r>
      <w:r>
        <w:rPr>
          <w:w w:val="145"/>
          <w:sz w:val="20"/>
        </w:rPr>
        <w:t>n</w:t>
      </w:r>
      <w:r>
        <w:rPr>
          <w:w w:val="102"/>
          <w:sz w:val="20"/>
        </w:rPr>
        <w:t>ava,</w:t>
      </w:r>
      <w:r>
        <w:rPr>
          <w:sz w:val="20"/>
        </w:rPr>
        <w:t>  </w:t>
      </w:r>
      <w:r>
        <w:rPr>
          <w:w w:val="238"/>
          <w:sz w:val="20"/>
        </w:rPr>
        <w:t>l</w:t>
      </w:r>
      <w:r>
        <w:rPr>
          <w:w w:val="103"/>
          <w:sz w:val="20"/>
        </w:rPr>
        <w:t>iliana</w:t>
      </w:r>
      <w:r>
        <w:rPr>
          <w:sz w:val="20"/>
        </w:rPr>
        <w:t>  </w:t>
      </w:r>
      <w:r>
        <w:rPr>
          <w:w w:val="92"/>
          <w:sz w:val="20"/>
        </w:rPr>
        <w:t>y </w:t>
      </w:r>
      <w:r>
        <w:rPr>
          <w:sz w:val="20"/>
        </w:rPr>
        <w:t>Hernández, Rosalva aída (eds.), </w:t>
      </w:r>
      <w:r>
        <w:rPr>
          <w:rFonts w:ascii="Times New Roman" w:hAnsi="Times New Roman"/>
          <w:i/>
          <w:sz w:val="20"/>
        </w:rPr>
        <w:t>Descolonización del feminismo. Teorías </w:t>
      </w:r>
      <w:r>
        <w:rPr>
          <w:rFonts w:ascii="Times New Roman" w:hAnsi="Times New Roman"/>
          <w:i/>
          <w:sz w:val="20"/>
        </w:rPr>
        <w:t>y práctticas desde los márgenes</w:t>
      </w:r>
      <w:r>
        <w:rPr>
          <w:sz w:val="20"/>
        </w:rPr>
        <w:t>. españa: ediciones cátedra.</w:t>
      </w:r>
    </w:p>
    <w:p>
      <w:pPr>
        <w:pStyle w:val="BodyText"/>
        <w:spacing w:line="307" w:lineRule="auto"/>
        <w:ind w:left="1497" w:right="1495"/>
      </w:pPr>
      <w:r>
        <w:rPr/>
        <w:t>mouffe, chantal (2007). </w:t>
      </w:r>
      <w:r>
        <w:rPr>
          <w:rFonts w:ascii="Times New Roman" w:hAnsi="Times New Roman"/>
          <w:i/>
        </w:rPr>
        <w:t>En ttorno a lo políttico</w:t>
      </w:r>
      <w:r>
        <w:rPr/>
        <w:t>. Buenos aires: </w:t>
      </w:r>
      <w:r>
        <w:rPr>
          <w:rFonts w:ascii="Calibri" w:hAnsi="Calibri"/>
          <w:w w:val="135"/>
          <w:sz w:val="16"/>
        </w:rPr>
        <w:t>fce</w:t>
      </w:r>
      <w:r>
        <w:rPr>
          <w:w w:val="135"/>
        </w:rPr>
        <w:t>.   </w:t>
      </w:r>
      <w:r>
        <w:rPr/>
        <w:t>navarro,  </w:t>
      </w:r>
      <w:r>
        <w:rPr>
          <w:spacing w:val="-3"/>
        </w:rPr>
        <w:t>marc  </w:t>
      </w:r>
      <w:r>
        <w:rPr/>
        <w:t>(2003).  “sobre  lo  local  y  lo  indígena:  hacia  una   </w:t>
      </w:r>
      <w:r>
        <w:rPr>
          <w:spacing w:val="16"/>
        </w:rPr>
        <w:t> </w:t>
      </w:r>
      <w:r>
        <w:rPr/>
        <w:t>nueva</w:t>
      </w:r>
    </w:p>
    <w:p>
      <w:pPr>
        <w:spacing w:line="307" w:lineRule="auto" w:before="0"/>
        <w:ind w:left="1894" w:right="1418" w:firstLine="0"/>
        <w:jc w:val="left"/>
        <w:rPr>
          <w:sz w:val="20"/>
        </w:rPr>
      </w:pPr>
      <w:r>
        <w:rPr>
          <w:w w:val="103"/>
          <w:sz w:val="20"/>
        </w:rPr>
        <w:t>concepción</w:t>
      </w:r>
      <w:r>
        <w:rPr>
          <w:sz w:val="20"/>
        </w:rPr>
        <w:t>  </w:t>
      </w:r>
      <w:r>
        <w:rPr>
          <w:w w:val="104"/>
          <w:sz w:val="20"/>
        </w:rPr>
        <w:t>de</w:t>
      </w:r>
      <w:r>
        <w:rPr>
          <w:sz w:val="20"/>
        </w:rPr>
        <w:t>  </w:t>
      </w:r>
      <w:r>
        <w:rPr>
          <w:w w:val="103"/>
          <w:sz w:val="20"/>
        </w:rPr>
        <w:t>ciudadanía</w:t>
      </w:r>
      <w:r>
        <w:rPr>
          <w:sz w:val="20"/>
        </w:rPr>
        <w:t>  </w:t>
      </w:r>
      <w:r>
        <w:rPr>
          <w:w w:val="104"/>
          <w:sz w:val="20"/>
        </w:rPr>
        <w:t>en</w:t>
      </w:r>
      <w:r>
        <w:rPr>
          <w:sz w:val="20"/>
        </w:rPr>
        <w:t>  </w:t>
      </w:r>
      <w:r>
        <w:rPr>
          <w:w w:val="135"/>
          <w:sz w:val="20"/>
        </w:rPr>
        <w:t>a</w:t>
      </w:r>
      <w:r>
        <w:rPr>
          <w:w w:val="102"/>
          <w:sz w:val="20"/>
        </w:rPr>
        <w:t>mérica</w:t>
      </w:r>
      <w:r>
        <w:rPr>
          <w:sz w:val="20"/>
        </w:rPr>
        <w:t>  </w:t>
      </w:r>
      <w:r>
        <w:rPr>
          <w:w w:val="238"/>
          <w:sz w:val="20"/>
        </w:rPr>
        <w:t>l</w:t>
      </w:r>
      <w:r>
        <w:rPr>
          <w:w w:val="106"/>
          <w:sz w:val="20"/>
        </w:rPr>
        <w:t>atina”,</w:t>
      </w:r>
      <w:r>
        <w:rPr>
          <w:sz w:val="20"/>
        </w:rPr>
        <w:t>  </w:t>
      </w:r>
      <w:r>
        <w:rPr>
          <w:rFonts w:ascii="Times New Roman" w:hAnsi="Times New Roman"/>
          <w:i/>
          <w:w w:val="91"/>
          <w:sz w:val="20"/>
        </w:rPr>
        <w:t>Revistta</w:t>
      </w:r>
      <w:r>
        <w:rPr>
          <w:rFonts w:ascii="Times New Roman" w:hAnsi="Times New Roman"/>
          <w:i/>
          <w:sz w:val="20"/>
        </w:rPr>
        <w:t>  </w:t>
      </w:r>
      <w:r>
        <w:rPr>
          <w:rFonts w:ascii="Times New Roman" w:hAnsi="Times New Roman"/>
          <w:i/>
          <w:w w:val="104"/>
          <w:sz w:val="20"/>
        </w:rPr>
        <w:t>Eur</w:t>
      </w:r>
      <w:r>
        <w:rPr>
          <w:rFonts w:ascii="Times New Roman" w:hAnsi="Times New Roman"/>
          <w:i/>
          <w:w w:val="92"/>
          <w:sz w:val="20"/>
        </w:rPr>
        <w:t>opea</w:t>
      </w:r>
      <w:r>
        <w:rPr>
          <w:rFonts w:ascii="Times New Roman" w:hAnsi="Times New Roman"/>
          <w:i/>
          <w:sz w:val="20"/>
        </w:rPr>
        <w:t>  </w:t>
      </w:r>
      <w:r>
        <w:rPr>
          <w:rFonts w:ascii="Times New Roman" w:hAnsi="Times New Roman"/>
          <w:i/>
          <w:w w:val="92"/>
          <w:sz w:val="20"/>
        </w:rPr>
        <w:t>de</w:t>
      </w:r>
      <w:r>
        <w:rPr>
          <w:rFonts w:ascii="Times New Roman" w:hAnsi="Times New Roman"/>
          <w:i/>
          <w:w w:val="92"/>
          <w:sz w:val="20"/>
        </w:rPr>
        <w:t> </w:t>
      </w:r>
      <w:r>
        <w:rPr>
          <w:rFonts w:ascii="Times New Roman" w:hAnsi="Times New Roman"/>
          <w:i/>
          <w:w w:val="95"/>
          <w:sz w:val="20"/>
        </w:rPr>
        <w:t>Esttudios Lattinoamericanos y del Caribe</w:t>
      </w:r>
      <w:r>
        <w:rPr>
          <w:w w:val="95"/>
          <w:sz w:val="20"/>
        </w:rPr>
        <w:t>, 75.</w:t>
      </w:r>
    </w:p>
    <w:p>
      <w:pPr>
        <w:spacing w:line="307" w:lineRule="auto" w:before="0"/>
        <w:ind w:left="1893" w:right="1495" w:hanging="397"/>
        <w:jc w:val="both"/>
        <w:rPr>
          <w:sz w:val="20"/>
        </w:rPr>
      </w:pPr>
      <w:r>
        <w:rPr>
          <w:sz w:val="20"/>
        </w:rPr>
        <w:t>osorio, Jaime (1997). </w:t>
      </w:r>
      <w:r>
        <w:rPr>
          <w:rFonts w:ascii="Times New Roman" w:hAnsi="Times New Roman"/>
          <w:i/>
          <w:sz w:val="20"/>
        </w:rPr>
        <w:t>Despolittización de la ciudadanía y gobernabilidad</w:t>
      </w:r>
      <w:r>
        <w:rPr>
          <w:sz w:val="20"/>
        </w:rPr>
        <w:t>. méxico:    </w:t>
      </w:r>
      <w:r>
        <w:rPr>
          <w:rFonts w:ascii="Calibri" w:hAnsi="Calibri"/>
          <w:w w:val="105"/>
          <w:sz w:val="16"/>
        </w:rPr>
        <w:t>uam</w:t>
      </w:r>
      <w:r>
        <w:rPr>
          <w:w w:val="105"/>
          <w:sz w:val="20"/>
        </w:rPr>
        <w:t>.</w:t>
      </w:r>
    </w:p>
    <w:p>
      <w:pPr>
        <w:spacing w:line="307" w:lineRule="auto" w:before="0"/>
        <w:ind w:left="1893" w:right="1495" w:hanging="397"/>
        <w:jc w:val="both"/>
        <w:rPr>
          <w:sz w:val="20"/>
        </w:rPr>
      </w:pPr>
      <w:r>
        <w:rPr>
          <w:spacing w:val="-4"/>
          <w:w w:val="105"/>
          <w:sz w:val="20"/>
        </w:rPr>
        <w:t>paredes,</w:t>
      </w:r>
      <w:r>
        <w:rPr>
          <w:spacing w:val="-1"/>
          <w:w w:val="105"/>
          <w:sz w:val="20"/>
        </w:rPr>
        <w:t> </w:t>
      </w:r>
      <w:r>
        <w:rPr>
          <w:w w:val="105"/>
          <w:sz w:val="20"/>
        </w:rPr>
        <w:t>Julieta</w:t>
      </w:r>
      <w:r>
        <w:rPr>
          <w:spacing w:val="-1"/>
          <w:w w:val="105"/>
          <w:sz w:val="20"/>
        </w:rPr>
        <w:t> </w:t>
      </w:r>
      <w:r>
        <w:rPr>
          <w:w w:val="105"/>
          <w:sz w:val="20"/>
        </w:rPr>
        <w:t>y</w:t>
      </w:r>
      <w:r>
        <w:rPr>
          <w:spacing w:val="-1"/>
          <w:w w:val="105"/>
          <w:sz w:val="20"/>
        </w:rPr>
        <w:t> </w:t>
      </w:r>
      <w:r>
        <w:rPr>
          <w:w w:val="105"/>
          <w:sz w:val="20"/>
        </w:rPr>
        <w:t>Guzmán,</w:t>
      </w:r>
      <w:r>
        <w:rPr>
          <w:spacing w:val="-1"/>
          <w:w w:val="105"/>
          <w:sz w:val="20"/>
        </w:rPr>
        <w:t> </w:t>
      </w:r>
      <w:r>
        <w:rPr>
          <w:w w:val="105"/>
          <w:sz w:val="20"/>
        </w:rPr>
        <w:t>adriana</w:t>
      </w:r>
      <w:r>
        <w:rPr>
          <w:spacing w:val="-1"/>
          <w:w w:val="105"/>
          <w:sz w:val="20"/>
        </w:rPr>
        <w:t> </w:t>
      </w:r>
      <w:r>
        <w:rPr>
          <w:w w:val="105"/>
          <w:sz w:val="20"/>
        </w:rPr>
        <w:t>(2014).</w:t>
      </w:r>
      <w:r>
        <w:rPr>
          <w:spacing w:val="-1"/>
          <w:w w:val="105"/>
          <w:sz w:val="20"/>
        </w:rPr>
        <w:t> </w:t>
      </w:r>
      <w:r>
        <w:rPr>
          <w:rFonts w:ascii="Times New Roman" w:hAnsi="Times New Roman"/>
          <w:i/>
          <w:w w:val="105"/>
          <w:sz w:val="20"/>
        </w:rPr>
        <w:t>El</w:t>
      </w:r>
      <w:r>
        <w:rPr>
          <w:rFonts w:ascii="Times New Roman" w:hAnsi="Times New Roman"/>
          <w:i/>
          <w:spacing w:val="-8"/>
          <w:w w:val="105"/>
          <w:sz w:val="20"/>
        </w:rPr>
        <w:t> </w:t>
      </w:r>
      <w:r>
        <w:rPr>
          <w:rFonts w:ascii="Times New Roman" w:hAnsi="Times New Roman"/>
          <w:i/>
          <w:w w:val="105"/>
          <w:sz w:val="20"/>
        </w:rPr>
        <w:t>ttejido</w:t>
      </w:r>
      <w:r>
        <w:rPr>
          <w:rFonts w:ascii="Times New Roman" w:hAnsi="Times New Roman"/>
          <w:i/>
          <w:spacing w:val="-8"/>
          <w:w w:val="105"/>
          <w:sz w:val="20"/>
        </w:rPr>
        <w:t> </w:t>
      </w:r>
      <w:r>
        <w:rPr>
          <w:rFonts w:ascii="Times New Roman" w:hAnsi="Times New Roman"/>
          <w:i/>
          <w:w w:val="105"/>
          <w:sz w:val="20"/>
        </w:rPr>
        <w:t>de</w:t>
      </w:r>
      <w:r>
        <w:rPr>
          <w:rFonts w:ascii="Times New Roman" w:hAnsi="Times New Roman"/>
          <w:i/>
          <w:spacing w:val="-8"/>
          <w:w w:val="105"/>
          <w:sz w:val="20"/>
        </w:rPr>
        <w:t> </w:t>
      </w:r>
      <w:r>
        <w:rPr>
          <w:rFonts w:ascii="Times New Roman" w:hAnsi="Times New Roman"/>
          <w:i/>
          <w:w w:val="105"/>
          <w:sz w:val="20"/>
        </w:rPr>
        <w:t>la</w:t>
      </w:r>
      <w:r>
        <w:rPr>
          <w:rFonts w:ascii="Times New Roman" w:hAnsi="Times New Roman"/>
          <w:i/>
          <w:spacing w:val="-8"/>
          <w:w w:val="105"/>
          <w:sz w:val="20"/>
        </w:rPr>
        <w:t> </w:t>
      </w:r>
      <w:r>
        <w:rPr>
          <w:rFonts w:ascii="Times New Roman" w:hAnsi="Times New Roman"/>
          <w:i/>
          <w:w w:val="105"/>
          <w:sz w:val="20"/>
        </w:rPr>
        <w:t>rebeldía.</w:t>
      </w:r>
      <w:r>
        <w:rPr>
          <w:rFonts w:ascii="Times New Roman" w:hAnsi="Times New Roman"/>
          <w:i/>
          <w:spacing w:val="-8"/>
          <w:w w:val="105"/>
          <w:sz w:val="20"/>
        </w:rPr>
        <w:t> </w:t>
      </w:r>
      <w:r>
        <w:rPr>
          <w:rFonts w:ascii="Times New Roman" w:hAnsi="Times New Roman"/>
          <w:i/>
          <w:w w:val="105"/>
          <w:sz w:val="20"/>
        </w:rPr>
        <w:t>¿Qué </w:t>
      </w:r>
      <w:r>
        <w:rPr>
          <w:rFonts w:ascii="Times New Roman" w:hAnsi="Times New Roman"/>
          <w:i/>
          <w:w w:val="85"/>
          <w:sz w:val="20"/>
        </w:rPr>
        <w:t>es</w:t>
      </w:r>
      <w:r>
        <w:rPr>
          <w:rFonts w:ascii="Times New Roman" w:hAnsi="Times New Roman"/>
          <w:i/>
          <w:spacing w:val="8"/>
          <w:sz w:val="20"/>
        </w:rPr>
        <w:t> </w:t>
      </w:r>
      <w:r>
        <w:rPr>
          <w:rFonts w:ascii="Times New Roman" w:hAnsi="Times New Roman"/>
          <w:i/>
          <w:w w:val="90"/>
          <w:sz w:val="20"/>
        </w:rPr>
        <w:t>el</w:t>
      </w:r>
      <w:r>
        <w:rPr>
          <w:rFonts w:ascii="Times New Roman" w:hAnsi="Times New Roman"/>
          <w:i/>
          <w:spacing w:val="8"/>
          <w:sz w:val="20"/>
        </w:rPr>
        <w:t> </w:t>
      </w:r>
      <w:r>
        <w:rPr>
          <w:rFonts w:ascii="Times New Roman" w:hAnsi="Times New Roman"/>
          <w:i/>
          <w:w w:val="96"/>
          <w:sz w:val="20"/>
        </w:rPr>
        <w:t>feminismo</w:t>
      </w:r>
      <w:r>
        <w:rPr>
          <w:rFonts w:ascii="Times New Roman" w:hAnsi="Times New Roman"/>
          <w:i/>
          <w:spacing w:val="8"/>
          <w:sz w:val="20"/>
        </w:rPr>
        <w:t> </w:t>
      </w:r>
      <w:r>
        <w:rPr>
          <w:rFonts w:ascii="Times New Roman" w:hAnsi="Times New Roman"/>
          <w:i/>
          <w:w w:val="92"/>
          <w:sz w:val="20"/>
        </w:rPr>
        <w:t>comunittario?</w:t>
      </w:r>
      <w:r>
        <w:rPr>
          <w:rFonts w:ascii="Times New Roman" w:hAnsi="Times New Roman"/>
          <w:i/>
          <w:spacing w:val="9"/>
          <w:sz w:val="20"/>
        </w:rPr>
        <w:t> </w:t>
      </w:r>
      <w:r>
        <w:rPr>
          <w:w w:val="238"/>
          <w:sz w:val="20"/>
        </w:rPr>
        <w:t>l</w:t>
      </w:r>
      <w:r>
        <w:rPr>
          <w:w w:val="101"/>
          <w:sz w:val="20"/>
        </w:rPr>
        <w:t>a</w:t>
      </w:r>
      <w:r>
        <w:rPr>
          <w:spacing w:val="15"/>
          <w:sz w:val="20"/>
        </w:rPr>
        <w:t> </w:t>
      </w:r>
      <w:r>
        <w:rPr>
          <w:spacing w:val="-12"/>
          <w:w w:val="107"/>
          <w:sz w:val="20"/>
        </w:rPr>
        <w:t>p</w:t>
      </w:r>
      <w:r>
        <w:rPr>
          <w:spacing w:val="-1"/>
          <w:w w:val="102"/>
          <w:sz w:val="20"/>
        </w:rPr>
        <w:t>az</w:t>
      </w:r>
      <w:r>
        <w:rPr>
          <w:w w:val="102"/>
          <w:sz w:val="20"/>
        </w:rPr>
        <w:t>:</w:t>
      </w:r>
      <w:r>
        <w:rPr>
          <w:spacing w:val="15"/>
          <w:sz w:val="20"/>
        </w:rPr>
        <w:t> </w:t>
      </w:r>
      <w:r>
        <w:rPr>
          <w:w w:val="160"/>
          <w:sz w:val="20"/>
        </w:rPr>
        <w:t>c</w:t>
      </w:r>
      <w:r>
        <w:rPr>
          <w:w w:val="104"/>
          <w:sz w:val="20"/>
        </w:rPr>
        <w:t>omunidad</w:t>
      </w:r>
      <w:r>
        <w:rPr>
          <w:spacing w:val="14"/>
          <w:sz w:val="20"/>
        </w:rPr>
        <w:t> </w:t>
      </w:r>
      <w:r>
        <w:rPr>
          <w:w w:val="102"/>
          <w:sz w:val="20"/>
        </w:rPr>
        <w:t>muje</w:t>
      </w:r>
      <w:r>
        <w:rPr>
          <w:spacing w:val="-8"/>
          <w:w w:val="102"/>
          <w:sz w:val="20"/>
        </w:rPr>
        <w:t>r</w:t>
      </w:r>
      <w:r>
        <w:rPr>
          <w:spacing w:val="-1"/>
          <w:w w:val="95"/>
          <w:sz w:val="20"/>
        </w:rPr>
        <w:t>e</w:t>
      </w:r>
      <w:r>
        <w:rPr>
          <w:w w:val="95"/>
          <w:sz w:val="20"/>
        </w:rPr>
        <w:t>s</w:t>
      </w:r>
      <w:r>
        <w:rPr>
          <w:spacing w:val="15"/>
          <w:sz w:val="20"/>
        </w:rPr>
        <w:t> </w:t>
      </w:r>
      <w:r>
        <w:rPr>
          <w:w w:val="99"/>
          <w:sz w:val="20"/>
        </w:rPr>
        <w:t>c</w:t>
      </w:r>
      <w:r>
        <w:rPr>
          <w:spacing w:val="-8"/>
          <w:w w:val="99"/>
          <w:sz w:val="20"/>
        </w:rPr>
        <w:t>r</w:t>
      </w:r>
      <w:r>
        <w:rPr>
          <w:spacing w:val="-1"/>
          <w:w w:val="104"/>
          <w:sz w:val="20"/>
        </w:rPr>
        <w:t>eand</w:t>
      </w:r>
      <w:r>
        <w:rPr>
          <w:w w:val="104"/>
          <w:sz w:val="20"/>
        </w:rPr>
        <w:t>o</w:t>
      </w:r>
      <w:r>
        <w:rPr>
          <w:spacing w:val="15"/>
          <w:sz w:val="20"/>
        </w:rPr>
        <w:t> </w:t>
      </w:r>
      <w:r>
        <w:rPr>
          <w:w w:val="101"/>
          <w:sz w:val="20"/>
        </w:rPr>
        <w:t>co- </w:t>
      </w:r>
      <w:r>
        <w:rPr>
          <w:w w:val="105"/>
          <w:sz w:val="20"/>
        </w:rPr>
        <w:t>munidad.</w:t>
      </w:r>
    </w:p>
    <w:p>
      <w:pPr>
        <w:spacing w:line="307" w:lineRule="auto" w:before="0"/>
        <w:ind w:left="1893" w:right="1495" w:hanging="397"/>
        <w:jc w:val="both"/>
        <w:rPr>
          <w:sz w:val="20"/>
        </w:rPr>
      </w:pPr>
      <w:r>
        <w:rPr>
          <w:sz w:val="20"/>
        </w:rPr>
        <w:t>Quijano, aníbal (2000). “colonialidad del </w:t>
      </w:r>
      <w:r>
        <w:rPr>
          <w:spacing w:val="-4"/>
          <w:sz w:val="20"/>
        </w:rPr>
        <w:t>poder, </w:t>
      </w:r>
      <w:r>
        <w:rPr>
          <w:sz w:val="20"/>
        </w:rPr>
        <w:t>eurocentrismo y amé- </w:t>
      </w:r>
      <w:r>
        <w:rPr>
          <w:w w:val="100"/>
          <w:sz w:val="20"/>
        </w:rPr>
        <w:t>rica</w:t>
      </w:r>
      <w:r>
        <w:rPr>
          <w:sz w:val="20"/>
        </w:rPr>
        <w:t> </w:t>
      </w:r>
      <w:r>
        <w:rPr>
          <w:spacing w:val="-18"/>
          <w:sz w:val="20"/>
        </w:rPr>
        <w:t> </w:t>
      </w:r>
      <w:r>
        <w:rPr>
          <w:w w:val="238"/>
          <w:sz w:val="20"/>
        </w:rPr>
        <w:t>l</w:t>
      </w:r>
      <w:r>
        <w:rPr>
          <w:spacing w:val="-1"/>
          <w:w w:val="106"/>
          <w:sz w:val="20"/>
        </w:rPr>
        <w:t>atina”</w:t>
      </w:r>
      <w:r>
        <w:rPr>
          <w:w w:val="106"/>
          <w:sz w:val="20"/>
        </w:rPr>
        <w:t>.</w:t>
      </w:r>
      <w:r>
        <w:rPr>
          <w:sz w:val="20"/>
        </w:rPr>
        <w:t> </w:t>
      </w:r>
      <w:r>
        <w:rPr>
          <w:spacing w:val="-17"/>
          <w:sz w:val="20"/>
        </w:rPr>
        <w:t> </w:t>
      </w:r>
      <w:r>
        <w:rPr>
          <w:spacing w:val="-1"/>
          <w:w w:val="131"/>
          <w:sz w:val="20"/>
        </w:rPr>
        <w:t>e</w:t>
      </w:r>
      <w:r>
        <w:rPr>
          <w:w w:val="106"/>
          <w:sz w:val="20"/>
        </w:rPr>
        <w:t>n</w:t>
      </w:r>
      <w:r>
        <w:rPr>
          <w:sz w:val="20"/>
        </w:rPr>
        <w:t> </w:t>
      </w:r>
      <w:r>
        <w:rPr>
          <w:spacing w:val="-18"/>
          <w:sz w:val="20"/>
        </w:rPr>
        <w:t> </w:t>
      </w:r>
      <w:r>
        <w:rPr>
          <w:spacing w:val="-1"/>
          <w:w w:val="131"/>
          <w:sz w:val="20"/>
        </w:rPr>
        <w:t>e</w:t>
      </w:r>
      <w:r>
        <w:rPr>
          <w:spacing w:val="-1"/>
          <w:w w:val="105"/>
          <w:sz w:val="20"/>
        </w:rPr>
        <w:t>dga</w:t>
      </w:r>
      <w:r>
        <w:rPr>
          <w:spacing w:val="-7"/>
          <w:w w:val="105"/>
          <w:sz w:val="20"/>
        </w:rPr>
        <w:t>r</w:t>
      </w:r>
      <w:r>
        <w:rPr>
          <w:spacing w:val="-1"/>
          <w:w w:val="105"/>
          <w:sz w:val="20"/>
        </w:rPr>
        <w:t>d</w:t>
      </w:r>
      <w:r>
        <w:rPr>
          <w:w w:val="105"/>
          <w:sz w:val="20"/>
        </w:rPr>
        <w:t>o</w:t>
      </w:r>
      <w:r>
        <w:rPr>
          <w:sz w:val="20"/>
        </w:rPr>
        <w:t> </w:t>
      </w:r>
      <w:r>
        <w:rPr>
          <w:spacing w:val="-18"/>
          <w:sz w:val="20"/>
        </w:rPr>
        <w:t> </w:t>
      </w:r>
      <w:r>
        <w:rPr>
          <w:w w:val="238"/>
          <w:sz w:val="20"/>
        </w:rPr>
        <w:t>l</w:t>
      </w:r>
      <w:r>
        <w:rPr>
          <w:spacing w:val="-1"/>
          <w:w w:val="103"/>
          <w:sz w:val="20"/>
        </w:rPr>
        <w:t>ande</w:t>
      </w:r>
      <w:r>
        <w:rPr>
          <w:w w:val="103"/>
          <w:sz w:val="20"/>
        </w:rPr>
        <w:t>r</w:t>
      </w:r>
      <w:r>
        <w:rPr>
          <w:sz w:val="20"/>
        </w:rPr>
        <w:t> </w:t>
      </w:r>
      <w:r>
        <w:rPr>
          <w:spacing w:val="-17"/>
          <w:sz w:val="20"/>
        </w:rPr>
        <w:t> </w:t>
      </w:r>
      <w:r>
        <w:rPr>
          <w:spacing w:val="-1"/>
          <w:w w:val="103"/>
          <w:sz w:val="20"/>
        </w:rPr>
        <w:t>(comp.)</w:t>
      </w:r>
      <w:r>
        <w:rPr>
          <w:w w:val="103"/>
          <w:sz w:val="20"/>
        </w:rPr>
        <w:t>,</w:t>
      </w:r>
      <w:r>
        <w:rPr>
          <w:sz w:val="20"/>
        </w:rPr>
        <w:t> </w:t>
      </w:r>
      <w:r>
        <w:rPr>
          <w:spacing w:val="-17"/>
          <w:sz w:val="20"/>
        </w:rPr>
        <w:t> </w:t>
      </w:r>
      <w:r>
        <w:rPr>
          <w:rFonts w:ascii="Times New Roman" w:hAnsi="Times New Roman"/>
          <w:i/>
          <w:spacing w:val="3"/>
          <w:w w:val="108"/>
          <w:sz w:val="20"/>
        </w:rPr>
        <w:t>L</w:t>
      </w:r>
      <w:r>
        <w:rPr>
          <w:rFonts w:ascii="Times New Roman" w:hAnsi="Times New Roman"/>
          <w:i/>
          <w:w w:val="98"/>
          <w:sz w:val="20"/>
        </w:rPr>
        <w:t>a</w:t>
      </w:r>
      <w:r>
        <w:rPr>
          <w:rFonts w:ascii="Times New Roman" w:hAnsi="Times New Roman"/>
          <w:i/>
          <w:spacing w:val="20"/>
          <w:sz w:val="20"/>
        </w:rPr>
        <w:t> </w:t>
      </w:r>
      <w:r>
        <w:rPr>
          <w:rFonts w:ascii="Times New Roman" w:hAnsi="Times New Roman"/>
          <w:i/>
          <w:w w:val="95"/>
          <w:sz w:val="20"/>
        </w:rPr>
        <w:t>colonialidad</w:t>
      </w:r>
      <w:r>
        <w:rPr>
          <w:rFonts w:ascii="Times New Roman" w:hAnsi="Times New Roman"/>
          <w:i/>
          <w:spacing w:val="20"/>
          <w:sz w:val="20"/>
        </w:rPr>
        <w:t> </w:t>
      </w:r>
      <w:r>
        <w:rPr>
          <w:rFonts w:ascii="Times New Roman" w:hAnsi="Times New Roman"/>
          <w:i/>
          <w:w w:val="93"/>
          <w:sz w:val="20"/>
        </w:rPr>
        <w:t>del</w:t>
      </w:r>
      <w:r>
        <w:rPr>
          <w:rFonts w:ascii="Times New Roman" w:hAnsi="Times New Roman"/>
          <w:i/>
          <w:spacing w:val="20"/>
          <w:sz w:val="20"/>
        </w:rPr>
        <w:t> </w:t>
      </w:r>
      <w:r>
        <w:rPr>
          <w:rFonts w:ascii="Times New Roman" w:hAnsi="Times New Roman"/>
          <w:i/>
          <w:spacing w:val="-1"/>
          <w:w w:val="90"/>
          <w:sz w:val="20"/>
        </w:rPr>
        <w:t>saber:</w:t>
      </w:r>
      <w:r>
        <w:rPr>
          <w:rFonts w:ascii="Times New Roman" w:hAnsi="Times New Roman"/>
          <w:i/>
          <w:spacing w:val="-1"/>
          <w:w w:val="90"/>
          <w:sz w:val="20"/>
        </w:rPr>
        <w:t> </w:t>
      </w:r>
      <w:r>
        <w:rPr>
          <w:rFonts w:ascii="Times New Roman" w:hAnsi="Times New Roman"/>
          <w:i/>
          <w:w w:val="95"/>
          <w:sz w:val="20"/>
        </w:rPr>
        <w:t>eurocenttrismo</w:t>
      </w:r>
      <w:r>
        <w:rPr>
          <w:rFonts w:ascii="Times New Roman" w:hAnsi="Times New Roman"/>
          <w:i/>
          <w:spacing w:val="-15"/>
          <w:w w:val="95"/>
          <w:sz w:val="20"/>
        </w:rPr>
        <w:t> </w:t>
      </w:r>
      <w:r>
        <w:rPr>
          <w:rFonts w:ascii="Times New Roman" w:hAnsi="Times New Roman"/>
          <w:i/>
          <w:w w:val="95"/>
          <w:sz w:val="20"/>
        </w:rPr>
        <w:t>y</w:t>
      </w:r>
      <w:r>
        <w:rPr>
          <w:rFonts w:ascii="Times New Roman" w:hAnsi="Times New Roman"/>
          <w:i/>
          <w:spacing w:val="-15"/>
          <w:w w:val="95"/>
          <w:sz w:val="20"/>
        </w:rPr>
        <w:t> </w:t>
      </w:r>
      <w:r>
        <w:rPr>
          <w:rFonts w:ascii="Times New Roman" w:hAnsi="Times New Roman"/>
          <w:i/>
          <w:w w:val="95"/>
          <w:sz w:val="20"/>
        </w:rPr>
        <w:t>ciencias</w:t>
      </w:r>
      <w:r>
        <w:rPr>
          <w:rFonts w:ascii="Times New Roman" w:hAnsi="Times New Roman"/>
          <w:i/>
          <w:spacing w:val="-15"/>
          <w:w w:val="95"/>
          <w:sz w:val="20"/>
        </w:rPr>
        <w:t> </w:t>
      </w:r>
      <w:r>
        <w:rPr>
          <w:rFonts w:ascii="Times New Roman" w:hAnsi="Times New Roman"/>
          <w:i/>
          <w:w w:val="95"/>
          <w:sz w:val="20"/>
        </w:rPr>
        <w:t>sociales.</w:t>
      </w:r>
      <w:r>
        <w:rPr>
          <w:rFonts w:ascii="Times New Roman" w:hAnsi="Times New Roman"/>
          <w:i/>
          <w:spacing w:val="-14"/>
          <w:w w:val="95"/>
          <w:sz w:val="20"/>
        </w:rPr>
        <w:t> </w:t>
      </w:r>
      <w:r>
        <w:rPr>
          <w:rFonts w:ascii="Times New Roman" w:hAnsi="Times New Roman"/>
          <w:i/>
          <w:w w:val="95"/>
          <w:sz w:val="20"/>
        </w:rPr>
        <w:t>Perspecttivas</w:t>
      </w:r>
      <w:r>
        <w:rPr>
          <w:rFonts w:ascii="Times New Roman" w:hAnsi="Times New Roman"/>
          <w:i/>
          <w:spacing w:val="-15"/>
          <w:w w:val="95"/>
          <w:sz w:val="20"/>
        </w:rPr>
        <w:t> </w:t>
      </w:r>
      <w:r>
        <w:rPr>
          <w:rFonts w:ascii="Times New Roman" w:hAnsi="Times New Roman"/>
          <w:i/>
          <w:w w:val="95"/>
          <w:sz w:val="20"/>
        </w:rPr>
        <w:t>lattinoamericana.</w:t>
      </w:r>
      <w:r>
        <w:rPr>
          <w:rFonts w:ascii="Times New Roman" w:hAnsi="Times New Roman"/>
          <w:i/>
          <w:spacing w:val="-15"/>
          <w:w w:val="95"/>
          <w:sz w:val="20"/>
        </w:rPr>
        <w:t> </w:t>
      </w:r>
      <w:r>
        <w:rPr>
          <w:w w:val="95"/>
          <w:sz w:val="20"/>
        </w:rPr>
        <w:t>Buenos</w:t>
      </w:r>
      <w:r>
        <w:rPr>
          <w:spacing w:val="-8"/>
          <w:w w:val="95"/>
          <w:sz w:val="20"/>
        </w:rPr>
        <w:t> </w:t>
      </w:r>
      <w:r>
        <w:rPr>
          <w:w w:val="95"/>
          <w:sz w:val="20"/>
        </w:rPr>
        <w:t>ai- </w:t>
      </w:r>
      <w:r>
        <w:rPr>
          <w:spacing w:val="-8"/>
          <w:w w:val="100"/>
          <w:sz w:val="20"/>
        </w:rPr>
        <w:t>r</w:t>
      </w:r>
      <w:r>
        <w:rPr>
          <w:spacing w:val="-1"/>
          <w:w w:val="99"/>
          <w:sz w:val="20"/>
        </w:rPr>
        <w:t>es</w:t>
      </w:r>
      <w:r>
        <w:rPr>
          <w:w w:val="99"/>
          <w:sz w:val="20"/>
        </w:rPr>
        <w:t>:</w:t>
      </w:r>
      <w:r>
        <w:rPr>
          <w:spacing w:val="11"/>
          <w:sz w:val="20"/>
        </w:rPr>
        <w:t> </w:t>
      </w:r>
      <w:r>
        <w:rPr>
          <w:rFonts w:ascii="Calibri" w:hAnsi="Calibri"/>
          <w:w w:val="167"/>
          <w:sz w:val="16"/>
        </w:rPr>
        <w:t>c</w:t>
      </w:r>
      <w:r>
        <w:rPr>
          <w:rFonts w:ascii="Calibri" w:hAnsi="Calibri"/>
          <w:spacing w:val="5"/>
          <w:w w:val="281"/>
          <w:sz w:val="16"/>
        </w:rPr>
        <w:t>l</w:t>
      </w:r>
      <w:r>
        <w:rPr>
          <w:rFonts w:ascii="Calibri" w:hAnsi="Calibri"/>
          <w:w w:val="138"/>
          <w:sz w:val="16"/>
        </w:rPr>
        <w:t>a</w:t>
      </w:r>
      <w:r>
        <w:rPr>
          <w:rFonts w:ascii="Calibri" w:hAnsi="Calibri"/>
          <w:spacing w:val="4"/>
          <w:w w:val="167"/>
          <w:sz w:val="16"/>
        </w:rPr>
        <w:t>c</w:t>
      </w:r>
      <w:r>
        <w:rPr>
          <w:rFonts w:ascii="Calibri" w:hAnsi="Calibri"/>
          <w:w w:val="137"/>
          <w:sz w:val="16"/>
        </w:rPr>
        <w:t>s</w:t>
      </w:r>
      <w:r>
        <w:rPr>
          <w:rFonts w:ascii="Calibri" w:hAnsi="Calibri"/>
          <w:w w:val="155"/>
          <w:sz w:val="16"/>
        </w:rPr>
        <w:t>o</w:t>
      </w:r>
      <w:r>
        <w:rPr>
          <w:w w:val="133"/>
          <w:sz w:val="20"/>
        </w:rPr>
        <w:t>.</w:t>
      </w:r>
    </w:p>
    <w:p>
      <w:pPr>
        <w:spacing w:after="0" w:line="307" w:lineRule="auto"/>
        <w:jc w:val="both"/>
        <w:rPr>
          <w:sz w:val="20"/>
        </w:rPr>
        <w:sectPr>
          <w:footerReference w:type="default" r:id="rId22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29"/>
          <w:pgSz w:w="9350" w:h="13030"/>
          <w:pgMar w:footer="222" w:header="0" w:top="0" w:bottom="420" w:left="0" w:right="0"/>
        </w:sectPr>
      </w:pPr>
    </w:p>
    <w:p>
      <w:pPr>
        <w:pStyle w:val="BodyText"/>
        <w:spacing w:before="4"/>
        <w:rPr>
          <w:sz w:val="11"/>
        </w:rPr>
      </w:pPr>
    </w:p>
    <w:p>
      <w:pPr>
        <w:spacing w:before="1"/>
        <w:ind w:left="4553" w:right="-15" w:firstLine="0"/>
        <w:jc w:val="left"/>
        <w:rPr>
          <w:rFonts w:ascii="Calibri" w:hAnsi="Calibri"/>
          <w:sz w:val="14"/>
        </w:rPr>
      </w:pPr>
      <w:r>
        <w:rPr/>
        <w:pict>
          <v:line style="position:absolute;mso-position-horizontal-relative:page;mso-position-vertical-relative:paragraph;z-index:25432" from="15pt,-46.565739pt" to="0pt,-46.565739pt" stroked="true" strokeweight=".25pt" strokecolor="#000000">
            <w10:wrap type="none"/>
          </v:line>
        </w:pict>
      </w:r>
      <w:r>
        <w:rPr/>
        <w:pict>
          <v:line style="position:absolute;mso-position-horizontal-relative:page;mso-position-vertical-relative:paragraph;z-index:25456" from="452.196991pt,-46.565739pt" to="467.196991pt,-46.565739pt" stroked="true" strokeweight=".25pt" strokecolor="#000000">
            <w10:wrap type="none"/>
          </v:line>
        </w:pict>
      </w:r>
      <w:r>
        <w:rPr/>
        <w:pict>
          <v:line style="position:absolute;mso-position-horizontal-relative:page;mso-position-vertical-relative:paragraph;z-index:25480" from="21pt,-52.565735pt" to="21pt,-67.565735pt" stroked="true" strokeweight=".25pt" strokecolor="#000000">
            <w10:wrap type="none"/>
          </v:line>
        </w:pict>
      </w:r>
      <w:r>
        <w:rPr/>
        <w:pict>
          <v:line style="position:absolute;mso-position-horizontal-relative:page;mso-position-vertical-relative:paragraph;z-index:25504" from="446.196991pt,-52.565735pt" to="446.196991pt,-67.565735pt" stroked="true" strokeweight=".25pt" strokecolor="#000000">
            <w10:wrap type="none"/>
          </v:line>
        </w:pict>
      </w:r>
      <w:r>
        <w:rPr>
          <w:rFonts w:ascii="Calibri" w:hAnsi="Calibri"/>
          <w:w w:val="129"/>
          <w:sz w:val="14"/>
        </w:rPr>
        <w:t>R</w:t>
      </w:r>
      <w:r>
        <w:rPr>
          <w:rFonts w:ascii="Calibri" w:hAnsi="Calibri"/>
          <w:w w:val="130"/>
          <w:sz w:val="11"/>
        </w:rPr>
        <w:t>e</w:t>
      </w:r>
      <w:r>
        <w:rPr>
          <w:rFonts w:ascii="Calibri" w:hAnsi="Calibri"/>
          <w:w w:val="140"/>
          <w:sz w:val="11"/>
        </w:rPr>
        <w:t>a</w:t>
      </w:r>
      <w:r>
        <w:rPr>
          <w:rFonts w:ascii="Calibri" w:hAnsi="Calibri"/>
          <w:w w:val="170"/>
          <w:sz w:val="11"/>
        </w:rPr>
        <w:t>c</w:t>
      </w:r>
      <w:r>
        <w:rPr>
          <w:rFonts w:ascii="Calibri" w:hAnsi="Calibri"/>
          <w:w w:val="213"/>
          <w:sz w:val="11"/>
        </w:rPr>
        <w:t>t</w:t>
      </w:r>
      <w:r>
        <w:rPr>
          <w:rFonts w:ascii="Calibri" w:hAnsi="Calibri"/>
          <w:spacing w:val="-5"/>
          <w:w w:val="156"/>
          <w:sz w:val="11"/>
        </w:rPr>
        <w:t>u</w:t>
      </w:r>
      <w:r>
        <w:rPr>
          <w:rFonts w:ascii="Calibri" w:hAnsi="Calibri"/>
          <w:w w:val="140"/>
          <w:sz w:val="11"/>
        </w:rPr>
        <w:t>a</w:t>
      </w:r>
      <w:r>
        <w:rPr>
          <w:rFonts w:ascii="Calibri" w:hAnsi="Calibri"/>
          <w:w w:val="287"/>
          <w:sz w:val="11"/>
        </w:rPr>
        <w:t>l</w:t>
      </w:r>
      <w:r>
        <w:rPr>
          <w:rFonts w:ascii="Calibri" w:hAnsi="Calibri"/>
          <w:w w:val="173"/>
          <w:sz w:val="11"/>
        </w:rPr>
        <w:t>i</w:t>
      </w:r>
      <w:r>
        <w:rPr>
          <w:rFonts w:ascii="Calibri" w:hAnsi="Calibri"/>
          <w:w w:val="151"/>
          <w:sz w:val="11"/>
        </w:rPr>
        <w:t>z</w:t>
      </w:r>
      <w:r>
        <w:rPr>
          <w:rFonts w:ascii="Calibri" w:hAnsi="Calibri"/>
          <w:w w:val="140"/>
          <w:sz w:val="11"/>
        </w:rPr>
        <w:t>a</w:t>
      </w:r>
      <w:r>
        <w:rPr>
          <w:rFonts w:ascii="Calibri" w:hAnsi="Calibri"/>
          <w:w w:val="170"/>
          <w:sz w:val="11"/>
        </w:rPr>
        <w:t>c</w:t>
      </w:r>
      <w:r>
        <w:rPr>
          <w:rFonts w:ascii="Calibri" w:hAnsi="Calibri"/>
          <w:w w:val="173"/>
          <w:sz w:val="11"/>
        </w:rPr>
        <w:t>i</w:t>
      </w:r>
      <w:r>
        <w:rPr>
          <w:rFonts w:ascii="Calibri" w:hAnsi="Calibri"/>
          <w:w w:val="157"/>
          <w:sz w:val="11"/>
        </w:rPr>
        <w:t>ó</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spacing w:val="-8"/>
          <w:w w:val="115"/>
          <w:sz w:val="11"/>
        </w:rPr>
        <w:t>p</w:t>
      </w:r>
      <w:r>
        <w:rPr>
          <w:rFonts w:ascii="Calibri" w:hAnsi="Calibri"/>
          <w:spacing w:val="3"/>
          <w:w w:val="140"/>
          <w:sz w:val="11"/>
        </w:rPr>
        <w:t>a</w:t>
      </w:r>
      <w:r>
        <w:rPr>
          <w:rFonts w:ascii="Calibri" w:hAnsi="Calibri"/>
          <w:w w:val="139"/>
          <w:sz w:val="11"/>
        </w:rPr>
        <w:t>s</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24"/>
          <w:sz w:val="14"/>
        </w:rPr>
        <w:t>B</w:t>
      </w:r>
      <w:r>
        <w:rPr>
          <w:rFonts w:ascii="Calibri" w:hAnsi="Calibri"/>
          <w:w w:val="157"/>
          <w:sz w:val="11"/>
        </w:rPr>
        <w:t>o</w:t>
      </w:r>
      <w:r>
        <w:rPr>
          <w:rFonts w:ascii="Calibri" w:hAnsi="Calibri"/>
          <w:w w:val="287"/>
          <w:sz w:val="11"/>
        </w:rPr>
        <w:t>l</w:t>
      </w:r>
      <w:r>
        <w:rPr>
          <w:rFonts w:ascii="Calibri" w:hAnsi="Calibri"/>
          <w:w w:val="173"/>
          <w:sz w:val="11"/>
        </w:rPr>
        <w:t>i</w:t>
      </w:r>
      <w:r>
        <w:rPr>
          <w:rFonts w:ascii="Calibri" w:hAnsi="Calibri"/>
          <w:w w:val="147"/>
          <w:sz w:val="11"/>
        </w:rPr>
        <w:t>v</w:t>
      </w:r>
      <w:r>
        <w:rPr>
          <w:rFonts w:ascii="Calibri" w:hAnsi="Calibri"/>
          <w:w w:val="173"/>
          <w:sz w:val="11"/>
        </w:rPr>
        <w:t>i</w:t>
      </w:r>
      <w:r>
        <w:rPr>
          <w:rFonts w:ascii="Calibri" w:hAnsi="Calibri"/>
          <w:spacing w:val="-1"/>
          <w:w w:val="140"/>
          <w:sz w:val="11"/>
        </w:rPr>
        <w:t>a</w:t>
      </w:r>
      <w:r>
        <w:rPr>
          <w:rFonts w:ascii="Calibri" w:hAnsi="Calibri"/>
          <w:w w:val="108"/>
          <w:sz w:val="14"/>
        </w:rPr>
        <w:t>...</w:t>
      </w:r>
    </w:p>
    <w:p>
      <w:pPr>
        <w:spacing w:before="61"/>
        <w:ind w:left="164" w:right="0" w:firstLine="0"/>
        <w:jc w:val="left"/>
        <w:rPr>
          <w:sz w:val="22"/>
        </w:rPr>
      </w:pPr>
      <w:r>
        <w:rPr/>
        <w:br w:type="column"/>
      </w:r>
      <w:r>
        <w:rPr>
          <w:sz w:val="22"/>
        </w:rPr>
        <w:t>207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309" w:lineRule="auto" w:before="65"/>
        <w:ind w:left="1893" w:right="1495" w:hanging="397"/>
        <w:jc w:val="both"/>
        <w:rPr>
          <w:sz w:val="20"/>
        </w:rPr>
      </w:pPr>
      <w:r>
        <w:rPr>
          <w:sz w:val="20"/>
        </w:rPr>
        <w:t>Ramos</w:t>
      </w:r>
      <w:r>
        <w:rPr>
          <w:spacing w:val="-5"/>
          <w:sz w:val="20"/>
        </w:rPr>
        <w:t> </w:t>
      </w:r>
      <w:r>
        <w:rPr>
          <w:spacing w:val="-4"/>
          <w:sz w:val="20"/>
        </w:rPr>
        <w:t>salazar,</w:t>
      </w:r>
      <w:r>
        <w:rPr>
          <w:spacing w:val="-6"/>
          <w:sz w:val="20"/>
        </w:rPr>
        <w:t> </w:t>
      </w:r>
      <w:r>
        <w:rPr>
          <w:sz w:val="20"/>
        </w:rPr>
        <w:t>sandra</w:t>
      </w:r>
      <w:r>
        <w:rPr>
          <w:spacing w:val="-5"/>
          <w:sz w:val="20"/>
        </w:rPr>
        <w:t> </w:t>
      </w:r>
      <w:r>
        <w:rPr>
          <w:sz w:val="20"/>
        </w:rPr>
        <w:t>R.</w:t>
      </w:r>
      <w:r>
        <w:rPr>
          <w:spacing w:val="-6"/>
          <w:sz w:val="20"/>
        </w:rPr>
        <w:t> </w:t>
      </w:r>
      <w:r>
        <w:rPr>
          <w:sz w:val="20"/>
        </w:rPr>
        <w:t>(2012).</w:t>
      </w:r>
      <w:r>
        <w:rPr>
          <w:spacing w:val="-6"/>
          <w:sz w:val="20"/>
        </w:rPr>
        <w:t> </w:t>
      </w:r>
      <w:r>
        <w:rPr>
          <w:rFonts w:ascii="Times New Roman" w:hAnsi="Times New Roman"/>
          <w:i/>
          <w:sz w:val="20"/>
        </w:rPr>
        <w:t>Las</w:t>
      </w:r>
      <w:r>
        <w:rPr>
          <w:rFonts w:ascii="Times New Roman" w:hAnsi="Times New Roman"/>
          <w:i/>
          <w:spacing w:val="-12"/>
          <w:sz w:val="20"/>
        </w:rPr>
        <w:t> </w:t>
      </w:r>
      <w:r>
        <w:rPr>
          <w:rFonts w:ascii="Times New Roman" w:hAnsi="Times New Roman"/>
          <w:i/>
          <w:sz w:val="20"/>
        </w:rPr>
        <w:t>Federaciones</w:t>
      </w:r>
      <w:r>
        <w:rPr>
          <w:rFonts w:ascii="Times New Roman" w:hAnsi="Times New Roman"/>
          <w:i/>
          <w:spacing w:val="-12"/>
          <w:sz w:val="20"/>
        </w:rPr>
        <w:t> </w:t>
      </w:r>
      <w:r>
        <w:rPr>
          <w:rFonts w:ascii="Times New Roman" w:hAnsi="Times New Roman"/>
          <w:i/>
          <w:sz w:val="20"/>
        </w:rPr>
        <w:t>del</w:t>
      </w:r>
      <w:r>
        <w:rPr>
          <w:rFonts w:ascii="Times New Roman" w:hAnsi="Times New Roman"/>
          <w:i/>
          <w:spacing w:val="-12"/>
          <w:sz w:val="20"/>
        </w:rPr>
        <w:t> </w:t>
      </w:r>
      <w:r>
        <w:rPr>
          <w:rFonts w:ascii="Times New Roman" w:hAnsi="Times New Roman"/>
          <w:i/>
          <w:spacing w:val="-4"/>
          <w:sz w:val="20"/>
        </w:rPr>
        <w:t>Trópico</w:t>
      </w:r>
      <w:r>
        <w:rPr>
          <w:rFonts w:ascii="Times New Roman" w:hAnsi="Times New Roman"/>
          <w:i/>
          <w:spacing w:val="-12"/>
          <w:sz w:val="20"/>
        </w:rPr>
        <w:t> </w:t>
      </w:r>
      <w:r>
        <w:rPr>
          <w:rFonts w:ascii="Times New Roman" w:hAnsi="Times New Roman"/>
          <w:i/>
          <w:sz w:val="20"/>
        </w:rPr>
        <w:t>de</w:t>
      </w:r>
      <w:r>
        <w:rPr>
          <w:rFonts w:ascii="Times New Roman" w:hAnsi="Times New Roman"/>
          <w:i/>
          <w:spacing w:val="-12"/>
          <w:sz w:val="20"/>
        </w:rPr>
        <w:t> </w:t>
      </w:r>
      <w:r>
        <w:rPr>
          <w:rFonts w:ascii="Times New Roman" w:hAnsi="Times New Roman"/>
          <w:i/>
          <w:sz w:val="20"/>
        </w:rPr>
        <w:t>Cochabam- </w:t>
      </w:r>
      <w:r>
        <w:rPr>
          <w:rFonts w:ascii="Times New Roman" w:hAnsi="Times New Roman"/>
          <w:i/>
          <w:sz w:val="20"/>
        </w:rPr>
        <w:t>ba</w:t>
      </w:r>
      <w:r>
        <w:rPr>
          <w:rFonts w:ascii="Times New Roman" w:hAnsi="Times New Roman"/>
          <w:i/>
          <w:spacing w:val="-17"/>
          <w:sz w:val="20"/>
        </w:rPr>
        <w:t> </w:t>
      </w:r>
      <w:r>
        <w:rPr>
          <w:rFonts w:ascii="Times New Roman" w:hAnsi="Times New Roman"/>
          <w:i/>
          <w:sz w:val="20"/>
        </w:rPr>
        <w:t>en</w:t>
      </w:r>
      <w:r>
        <w:rPr>
          <w:rFonts w:ascii="Times New Roman" w:hAnsi="Times New Roman"/>
          <w:i/>
          <w:spacing w:val="-17"/>
          <w:sz w:val="20"/>
        </w:rPr>
        <w:t> </w:t>
      </w:r>
      <w:r>
        <w:rPr>
          <w:rFonts w:ascii="Times New Roman" w:hAnsi="Times New Roman"/>
          <w:i/>
          <w:sz w:val="20"/>
        </w:rPr>
        <w:t>el</w:t>
      </w:r>
      <w:r>
        <w:rPr>
          <w:rFonts w:ascii="Times New Roman" w:hAnsi="Times New Roman"/>
          <w:i/>
          <w:spacing w:val="-17"/>
          <w:sz w:val="20"/>
        </w:rPr>
        <w:t> </w:t>
      </w:r>
      <w:r>
        <w:rPr>
          <w:rFonts w:ascii="Times New Roman" w:hAnsi="Times New Roman"/>
          <w:i/>
          <w:sz w:val="20"/>
        </w:rPr>
        <w:t>proceso</w:t>
      </w:r>
      <w:r>
        <w:rPr>
          <w:rFonts w:ascii="Times New Roman" w:hAnsi="Times New Roman"/>
          <w:i/>
          <w:spacing w:val="-17"/>
          <w:sz w:val="20"/>
        </w:rPr>
        <w:t> </w:t>
      </w:r>
      <w:r>
        <w:rPr>
          <w:rFonts w:ascii="Times New Roman" w:hAnsi="Times New Roman"/>
          <w:i/>
          <w:sz w:val="20"/>
        </w:rPr>
        <w:t>de</w:t>
      </w:r>
      <w:r>
        <w:rPr>
          <w:rFonts w:ascii="Times New Roman" w:hAnsi="Times New Roman"/>
          <w:i/>
          <w:spacing w:val="-17"/>
          <w:sz w:val="20"/>
        </w:rPr>
        <w:t> </w:t>
      </w:r>
      <w:r>
        <w:rPr>
          <w:rFonts w:ascii="Times New Roman" w:hAnsi="Times New Roman"/>
          <w:i/>
          <w:sz w:val="20"/>
        </w:rPr>
        <w:t>consttrucción</w:t>
      </w:r>
      <w:r>
        <w:rPr>
          <w:rFonts w:ascii="Times New Roman" w:hAnsi="Times New Roman"/>
          <w:i/>
          <w:spacing w:val="-17"/>
          <w:sz w:val="20"/>
        </w:rPr>
        <w:t> </w:t>
      </w:r>
      <w:r>
        <w:rPr>
          <w:rFonts w:ascii="Times New Roman" w:hAnsi="Times New Roman"/>
          <w:i/>
          <w:sz w:val="20"/>
        </w:rPr>
        <w:t>de</w:t>
      </w:r>
      <w:r>
        <w:rPr>
          <w:rFonts w:ascii="Times New Roman" w:hAnsi="Times New Roman"/>
          <w:i/>
          <w:spacing w:val="-17"/>
          <w:sz w:val="20"/>
        </w:rPr>
        <w:t> </w:t>
      </w:r>
      <w:r>
        <w:rPr>
          <w:rFonts w:ascii="Times New Roman" w:hAnsi="Times New Roman"/>
          <w:i/>
          <w:sz w:val="20"/>
        </w:rPr>
        <w:t>un</w:t>
      </w:r>
      <w:r>
        <w:rPr>
          <w:rFonts w:ascii="Times New Roman" w:hAnsi="Times New Roman"/>
          <w:i/>
          <w:spacing w:val="-17"/>
          <w:sz w:val="20"/>
        </w:rPr>
        <w:t> </w:t>
      </w:r>
      <w:r>
        <w:rPr>
          <w:rFonts w:ascii="Times New Roman" w:hAnsi="Times New Roman"/>
          <w:i/>
          <w:sz w:val="20"/>
        </w:rPr>
        <w:t>insttrumentto</w:t>
      </w:r>
      <w:r>
        <w:rPr>
          <w:rFonts w:ascii="Times New Roman" w:hAnsi="Times New Roman"/>
          <w:i/>
          <w:spacing w:val="-17"/>
          <w:sz w:val="20"/>
        </w:rPr>
        <w:t> </w:t>
      </w:r>
      <w:r>
        <w:rPr>
          <w:rFonts w:ascii="Times New Roman" w:hAnsi="Times New Roman"/>
          <w:i/>
          <w:sz w:val="20"/>
        </w:rPr>
        <w:t>políttico</w:t>
      </w:r>
      <w:r>
        <w:rPr>
          <w:rFonts w:ascii="Times New Roman" w:hAnsi="Times New Roman"/>
          <w:i/>
          <w:spacing w:val="-17"/>
          <w:sz w:val="20"/>
        </w:rPr>
        <w:t> </w:t>
      </w:r>
      <w:r>
        <w:rPr>
          <w:rFonts w:ascii="Times New Roman" w:hAnsi="Times New Roman"/>
          <w:i/>
          <w:sz w:val="20"/>
        </w:rPr>
        <w:t>(1992-1997). </w:t>
      </w:r>
      <w:r>
        <w:rPr>
          <w:w w:val="238"/>
          <w:sz w:val="20"/>
        </w:rPr>
        <w:t>l</w:t>
      </w:r>
      <w:r>
        <w:rPr>
          <w:w w:val="101"/>
          <w:sz w:val="20"/>
        </w:rPr>
        <w:t>a</w:t>
      </w:r>
      <w:r>
        <w:rPr>
          <w:spacing w:val="10"/>
          <w:sz w:val="20"/>
        </w:rPr>
        <w:t> </w:t>
      </w:r>
      <w:r>
        <w:rPr>
          <w:spacing w:val="-11"/>
          <w:w w:val="107"/>
          <w:sz w:val="20"/>
        </w:rPr>
        <w:t>p</w:t>
      </w:r>
      <w:r>
        <w:rPr>
          <w:spacing w:val="-1"/>
          <w:w w:val="102"/>
          <w:sz w:val="20"/>
        </w:rPr>
        <w:t>az</w:t>
      </w:r>
      <w:r>
        <w:rPr>
          <w:w w:val="102"/>
          <w:sz w:val="20"/>
        </w:rPr>
        <w:t>:</w:t>
      </w:r>
      <w:r>
        <w:rPr>
          <w:spacing w:val="10"/>
          <w:sz w:val="20"/>
        </w:rPr>
        <w:t> </w:t>
      </w:r>
      <w:r>
        <w:rPr>
          <w:rFonts w:ascii="Calibri" w:hAnsi="Calibri"/>
          <w:w w:val="154"/>
          <w:sz w:val="16"/>
        </w:rPr>
        <w:t>u</w:t>
      </w:r>
      <w:r>
        <w:rPr>
          <w:rFonts w:ascii="Calibri" w:hAnsi="Calibri"/>
          <w:w w:val="115"/>
          <w:sz w:val="16"/>
        </w:rPr>
        <w:t>m</w:t>
      </w:r>
      <w:r>
        <w:rPr>
          <w:rFonts w:ascii="Calibri" w:hAnsi="Calibri"/>
          <w:w w:val="137"/>
          <w:sz w:val="16"/>
        </w:rPr>
        <w:t>s</w:t>
      </w:r>
      <w:r>
        <w:rPr>
          <w:rFonts w:ascii="Calibri" w:hAnsi="Calibri"/>
          <w:w w:val="138"/>
          <w:sz w:val="16"/>
        </w:rPr>
        <w:t>a</w:t>
      </w:r>
      <w:r>
        <w:rPr>
          <w:rFonts w:ascii="Calibri" w:hAnsi="Calibri"/>
          <w:sz w:val="16"/>
        </w:rPr>
        <w:t> </w:t>
      </w:r>
      <w:r>
        <w:rPr>
          <w:rFonts w:ascii="Calibri" w:hAnsi="Calibri"/>
          <w:spacing w:val="-18"/>
          <w:sz w:val="16"/>
        </w:rPr>
        <w:t> </w:t>
      </w:r>
      <w:r>
        <w:rPr>
          <w:rFonts w:ascii="Calibri" w:hAnsi="Calibri"/>
          <w:w w:val="70"/>
          <w:sz w:val="20"/>
        </w:rPr>
        <w:t>/</w:t>
      </w:r>
      <w:r>
        <w:rPr>
          <w:rFonts w:ascii="Calibri" w:hAnsi="Calibri"/>
          <w:spacing w:val="9"/>
          <w:sz w:val="20"/>
        </w:rPr>
        <w:t> </w:t>
      </w:r>
      <w:r>
        <w:rPr>
          <w:rFonts w:ascii="Calibri" w:hAnsi="Calibri"/>
          <w:w w:val="170"/>
          <w:sz w:val="16"/>
        </w:rPr>
        <w:t>i</w:t>
      </w:r>
      <w:r>
        <w:rPr>
          <w:rFonts w:ascii="Calibri" w:hAnsi="Calibri"/>
          <w:w w:val="143"/>
          <w:sz w:val="16"/>
        </w:rPr>
        <w:t>d</w:t>
      </w:r>
      <w:r>
        <w:rPr>
          <w:rFonts w:ascii="Calibri" w:hAnsi="Calibri"/>
          <w:w w:val="170"/>
          <w:sz w:val="16"/>
        </w:rPr>
        <w:t>i</w:t>
      </w:r>
      <w:r>
        <w:rPr>
          <w:rFonts w:ascii="Calibri" w:hAnsi="Calibri"/>
          <w:w w:val="137"/>
          <w:sz w:val="16"/>
        </w:rPr>
        <w:t>s</w:t>
      </w:r>
      <w:r>
        <w:rPr>
          <w:w w:val="133"/>
          <w:sz w:val="20"/>
        </w:rPr>
        <w:t>.</w:t>
      </w:r>
    </w:p>
    <w:p>
      <w:pPr>
        <w:pStyle w:val="BodyText"/>
        <w:spacing w:line="220" w:lineRule="exact"/>
        <w:ind w:left="1893" w:hanging="397"/>
        <w:jc w:val="both"/>
      </w:pPr>
      <w:r>
        <w:rPr>
          <w:w w:val="105"/>
        </w:rPr>
        <w:t>santos, Boaventura de sousa (2008). “Reinventando la emancipación so-</w:t>
      </w:r>
    </w:p>
    <w:p>
      <w:pPr>
        <w:spacing w:line="300" w:lineRule="auto" w:before="65"/>
        <w:ind w:left="1894" w:right="1495" w:hanging="1"/>
        <w:jc w:val="both"/>
        <w:rPr>
          <w:sz w:val="20"/>
        </w:rPr>
      </w:pPr>
      <w:r>
        <w:rPr>
          <w:w w:val="105"/>
          <w:sz w:val="20"/>
        </w:rPr>
        <w:t>cial”.</w:t>
      </w:r>
      <w:r>
        <w:rPr>
          <w:spacing w:val="-10"/>
          <w:w w:val="105"/>
          <w:sz w:val="20"/>
        </w:rPr>
        <w:t> </w:t>
      </w:r>
      <w:r>
        <w:rPr>
          <w:w w:val="105"/>
          <w:sz w:val="20"/>
        </w:rPr>
        <w:t>en</w:t>
      </w:r>
      <w:r>
        <w:rPr>
          <w:spacing w:val="-10"/>
          <w:w w:val="105"/>
          <w:sz w:val="20"/>
        </w:rPr>
        <w:t> </w:t>
      </w:r>
      <w:r>
        <w:rPr>
          <w:w w:val="105"/>
          <w:sz w:val="20"/>
        </w:rPr>
        <w:t>santos,</w:t>
      </w:r>
      <w:r>
        <w:rPr>
          <w:spacing w:val="-10"/>
          <w:w w:val="105"/>
          <w:sz w:val="20"/>
        </w:rPr>
        <w:t> </w:t>
      </w:r>
      <w:r>
        <w:rPr>
          <w:w w:val="105"/>
          <w:sz w:val="20"/>
        </w:rPr>
        <w:t>Boaventura</w:t>
      </w:r>
      <w:r>
        <w:rPr>
          <w:spacing w:val="-10"/>
          <w:w w:val="105"/>
          <w:sz w:val="20"/>
        </w:rPr>
        <w:t> </w:t>
      </w:r>
      <w:r>
        <w:rPr>
          <w:w w:val="105"/>
          <w:sz w:val="20"/>
        </w:rPr>
        <w:t>de</w:t>
      </w:r>
      <w:r>
        <w:rPr>
          <w:spacing w:val="-10"/>
          <w:w w:val="105"/>
          <w:sz w:val="20"/>
        </w:rPr>
        <w:t> </w:t>
      </w:r>
      <w:r>
        <w:rPr>
          <w:w w:val="105"/>
          <w:sz w:val="20"/>
        </w:rPr>
        <w:t>sousa,</w:t>
      </w:r>
      <w:r>
        <w:rPr>
          <w:spacing w:val="-10"/>
          <w:w w:val="105"/>
          <w:sz w:val="20"/>
        </w:rPr>
        <w:t> </w:t>
      </w:r>
      <w:r>
        <w:rPr>
          <w:rFonts w:ascii="Times New Roman" w:hAnsi="Times New Roman"/>
          <w:i/>
          <w:spacing w:val="-4"/>
          <w:w w:val="105"/>
          <w:sz w:val="20"/>
        </w:rPr>
        <w:t>Pensar</w:t>
      </w:r>
      <w:r>
        <w:rPr>
          <w:rFonts w:ascii="Times New Roman" w:hAnsi="Times New Roman"/>
          <w:i/>
          <w:spacing w:val="-17"/>
          <w:w w:val="105"/>
          <w:sz w:val="20"/>
        </w:rPr>
        <w:t> </w:t>
      </w:r>
      <w:r>
        <w:rPr>
          <w:rFonts w:ascii="Times New Roman" w:hAnsi="Times New Roman"/>
          <w:i/>
          <w:w w:val="105"/>
          <w:sz w:val="20"/>
        </w:rPr>
        <w:t>el</w:t>
      </w:r>
      <w:r>
        <w:rPr>
          <w:rFonts w:ascii="Times New Roman" w:hAnsi="Times New Roman"/>
          <w:i/>
          <w:spacing w:val="-17"/>
          <w:w w:val="105"/>
          <w:sz w:val="20"/>
        </w:rPr>
        <w:t> </w:t>
      </w:r>
      <w:r>
        <w:rPr>
          <w:rFonts w:ascii="Times New Roman" w:hAnsi="Times New Roman"/>
          <w:i/>
          <w:w w:val="105"/>
          <w:sz w:val="20"/>
        </w:rPr>
        <w:t>Esttado</w:t>
      </w:r>
      <w:r>
        <w:rPr>
          <w:rFonts w:ascii="Times New Roman" w:hAnsi="Times New Roman"/>
          <w:i/>
          <w:spacing w:val="-17"/>
          <w:w w:val="105"/>
          <w:sz w:val="20"/>
        </w:rPr>
        <w:t> </w:t>
      </w:r>
      <w:r>
        <w:rPr>
          <w:rFonts w:ascii="Times New Roman" w:hAnsi="Times New Roman"/>
          <w:i/>
          <w:w w:val="105"/>
          <w:sz w:val="20"/>
        </w:rPr>
        <w:t>y</w:t>
      </w:r>
      <w:r>
        <w:rPr>
          <w:rFonts w:ascii="Times New Roman" w:hAnsi="Times New Roman"/>
          <w:i/>
          <w:spacing w:val="-17"/>
          <w:w w:val="105"/>
          <w:sz w:val="20"/>
        </w:rPr>
        <w:t> </w:t>
      </w:r>
      <w:r>
        <w:rPr>
          <w:rFonts w:ascii="Times New Roman" w:hAnsi="Times New Roman"/>
          <w:i/>
          <w:w w:val="105"/>
          <w:sz w:val="20"/>
        </w:rPr>
        <w:t>la</w:t>
      </w:r>
      <w:r>
        <w:rPr>
          <w:rFonts w:ascii="Times New Roman" w:hAnsi="Times New Roman"/>
          <w:i/>
          <w:spacing w:val="-17"/>
          <w:w w:val="105"/>
          <w:sz w:val="20"/>
        </w:rPr>
        <w:t> </w:t>
      </w:r>
      <w:r>
        <w:rPr>
          <w:rFonts w:ascii="Times New Roman" w:hAnsi="Times New Roman"/>
          <w:i/>
          <w:w w:val="105"/>
          <w:sz w:val="20"/>
        </w:rPr>
        <w:t>sociedad: </w:t>
      </w:r>
      <w:r>
        <w:rPr>
          <w:rFonts w:ascii="Times New Roman" w:hAnsi="Times New Roman"/>
          <w:i/>
          <w:w w:val="91"/>
          <w:sz w:val="20"/>
        </w:rPr>
        <w:t>desafíos</w:t>
      </w:r>
      <w:r>
        <w:rPr>
          <w:rFonts w:ascii="Times New Roman" w:hAnsi="Times New Roman"/>
          <w:i/>
          <w:spacing w:val="17"/>
          <w:sz w:val="20"/>
        </w:rPr>
        <w:t> </w:t>
      </w:r>
      <w:r>
        <w:rPr>
          <w:rFonts w:ascii="Times New Roman" w:hAnsi="Times New Roman"/>
          <w:i/>
          <w:spacing w:val="-1"/>
          <w:w w:val="87"/>
          <w:sz w:val="20"/>
        </w:rPr>
        <w:t>acttuale</w:t>
      </w:r>
      <w:r>
        <w:rPr>
          <w:rFonts w:ascii="Times New Roman" w:hAnsi="Times New Roman"/>
          <w:i/>
          <w:w w:val="87"/>
          <w:sz w:val="20"/>
        </w:rPr>
        <w:t>s</w:t>
      </w:r>
      <w:r>
        <w:rPr>
          <w:w w:val="133"/>
          <w:sz w:val="20"/>
        </w:rPr>
        <w:t>.</w:t>
      </w:r>
      <w:r>
        <w:rPr>
          <w:sz w:val="20"/>
        </w:rPr>
        <w:t> </w:t>
      </w:r>
      <w:r>
        <w:rPr>
          <w:spacing w:val="-20"/>
          <w:sz w:val="20"/>
        </w:rPr>
        <w:t> </w:t>
      </w:r>
      <w:r>
        <w:rPr>
          <w:w w:val="238"/>
          <w:sz w:val="20"/>
        </w:rPr>
        <w:t>l</w:t>
      </w:r>
      <w:r>
        <w:rPr>
          <w:w w:val="101"/>
          <w:sz w:val="20"/>
        </w:rPr>
        <w:t>a</w:t>
      </w:r>
      <w:r>
        <w:rPr>
          <w:sz w:val="20"/>
        </w:rPr>
        <w:t> </w:t>
      </w:r>
      <w:r>
        <w:rPr>
          <w:spacing w:val="-20"/>
          <w:sz w:val="20"/>
        </w:rPr>
        <w:t> </w:t>
      </w:r>
      <w:r>
        <w:rPr>
          <w:spacing w:val="-12"/>
          <w:w w:val="107"/>
          <w:sz w:val="20"/>
        </w:rPr>
        <w:t>p</w:t>
      </w:r>
      <w:r>
        <w:rPr>
          <w:spacing w:val="-1"/>
          <w:w w:val="102"/>
          <w:sz w:val="20"/>
        </w:rPr>
        <w:t>az</w:t>
      </w:r>
      <w:r>
        <w:rPr>
          <w:w w:val="102"/>
          <w:sz w:val="20"/>
        </w:rPr>
        <w:t>:</w:t>
      </w:r>
      <w:r>
        <w:rPr>
          <w:sz w:val="20"/>
        </w:rPr>
        <w:t> </w:t>
      </w:r>
      <w:r>
        <w:rPr>
          <w:spacing w:val="-20"/>
          <w:sz w:val="20"/>
        </w:rPr>
        <w:t> </w:t>
      </w:r>
      <w:r>
        <w:rPr>
          <w:w w:val="110"/>
          <w:sz w:val="20"/>
        </w:rPr>
        <w:t>m</w:t>
      </w:r>
      <w:r>
        <w:rPr>
          <w:w w:val="102"/>
          <w:sz w:val="20"/>
        </w:rPr>
        <w:t>uela</w:t>
      </w:r>
      <w:r>
        <w:rPr>
          <w:sz w:val="20"/>
        </w:rPr>
        <w:t> </w:t>
      </w:r>
      <w:r>
        <w:rPr>
          <w:spacing w:val="-21"/>
          <w:sz w:val="20"/>
        </w:rPr>
        <w:t> </w:t>
      </w:r>
      <w:r>
        <w:rPr>
          <w:spacing w:val="-1"/>
          <w:w w:val="104"/>
          <w:sz w:val="20"/>
        </w:rPr>
        <w:t>de</w:t>
      </w:r>
      <w:r>
        <w:rPr>
          <w:w w:val="104"/>
          <w:sz w:val="20"/>
        </w:rPr>
        <w:t>l</w:t>
      </w:r>
      <w:r>
        <w:rPr>
          <w:sz w:val="20"/>
        </w:rPr>
        <w:t> </w:t>
      </w:r>
      <w:r>
        <w:rPr>
          <w:spacing w:val="-20"/>
          <w:sz w:val="20"/>
        </w:rPr>
        <w:t> </w:t>
      </w:r>
      <w:r>
        <w:rPr>
          <w:w w:val="136"/>
          <w:sz w:val="20"/>
        </w:rPr>
        <w:t>d</w:t>
      </w:r>
      <w:r>
        <w:rPr>
          <w:spacing w:val="-1"/>
          <w:w w:val="102"/>
          <w:sz w:val="20"/>
        </w:rPr>
        <w:t>iabl</w:t>
      </w:r>
      <w:r>
        <w:rPr>
          <w:w w:val="102"/>
          <w:sz w:val="20"/>
        </w:rPr>
        <w:t>o</w:t>
      </w:r>
      <w:r>
        <w:rPr>
          <w:sz w:val="20"/>
        </w:rPr>
        <w:t> </w:t>
      </w:r>
      <w:r>
        <w:rPr>
          <w:spacing w:val="-20"/>
          <w:sz w:val="20"/>
        </w:rPr>
        <w:t> </w:t>
      </w:r>
      <w:r>
        <w:rPr>
          <w:spacing w:val="-1"/>
          <w:w w:val="131"/>
          <w:sz w:val="20"/>
        </w:rPr>
        <w:t>e</w:t>
      </w:r>
      <w:r>
        <w:rPr>
          <w:spacing w:val="-1"/>
          <w:w w:val="102"/>
          <w:sz w:val="20"/>
        </w:rPr>
        <w:t>dito</w:t>
      </w:r>
      <w:r>
        <w:rPr>
          <w:spacing w:val="-7"/>
          <w:w w:val="102"/>
          <w:sz w:val="20"/>
        </w:rPr>
        <w:t>r</w:t>
      </w:r>
      <w:r>
        <w:rPr>
          <w:spacing w:val="-1"/>
          <w:w w:val="95"/>
          <w:sz w:val="20"/>
        </w:rPr>
        <w:t>e</w:t>
      </w:r>
      <w:r>
        <w:rPr>
          <w:w w:val="95"/>
          <w:sz w:val="20"/>
        </w:rPr>
        <w:t>s</w:t>
      </w:r>
      <w:r>
        <w:rPr>
          <w:sz w:val="20"/>
        </w:rPr>
        <w:t> </w:t>
      </w:r>
      <w:r>
        <w:rPr>
          <w:spacing w:val="-20"/>
          <w:sz w:val="20"/>
        </w:rPr>
        <w:t> </w:t>
      </w:r>
      <w:r>
        <w:rPr>
          <w:w w:val="55"/>
          <w:sz w:val="20"/>
        </w:rPr>
        <w:t>/</w:t>
      </w:r>
      <w:r>
        <w:rPr>
          <w:sz w:val="20"/>
        </w:rPr>
        <w:t> </w:t>
      </w:r>
      <w:r>
        <w:rPr>
          <w:spacing w:val="-21"/>
          <w:sz w:val="20"/>
        </w:rPr>
        <w:t> </w:t>
      </w:r>
      <w:r>
        <w:rPr>
          <w:rFonts w:ascii="Calibri" w:hAnsi="Calibri"/>
          <w:w w:val="167"/>
          <w:sz w:val="16"/>
        </w:rPr>
        <w:t>c</w:t>
      </w:r>
      <w:r>
        <w:rPr>
          <w:rFonts w:ascii="Calibri" w:hAnsi="Calibri"/>
          <w:w w:val="170"/>
          <w:sz w:val="16"/>
        </w:rPr>
        <w:t>i</w:t>
      </w:r>
      <w:r>
        <w:rPr>
          <w:rFonts w:ascii="Calibri" w:hAnsi="Calibri"/>
          <w:w w:val="143"/>
          <w:sz w:val="16"/>
        </w:rPr>
        <w:t>d</w:t>
      </w:r>
      <w:r>
        <w:rPr>
          <w:rFonts w:ascii="Calibri" w:hAnsi="Calibri"/>
          <w:spacing w:val="-1"/>
          <w:w w:val="128"/>
          <w:sz w:val="16"/>
        </w:rPr>
        <w:t>e</w:t>
      </w:r>
      <w:r>
        <w:rPr>
          <w:rFonts w:ascii="Calibri" w:hAnsi="Calibri"/>
          <w:w w:val="137"/>
          <w:sz w:val="16"/>
        </w:rPr>
        <w:t>s</w:t>
      </w:r>
      <w:r>
        <w:rPr>
          <w:rFonts w:ascii="Calibri" w:hAnsi="Calibri"/>
          <w:sz w:val="16"/>
        </w:rPr>
        <w:t> </w:t>
      </w:r>
      <w:r>
        <w:rPr>
          <w:rFonts w:ascii="Calibri" w:hAnsi="Calibri"/>
          <w:spacing w:val="-5"/>
          <w:sz w:val="16"/>
        </w:rPr>
        <w:t> </w:t>
      </w:r>
      <w:r>
        <w:rPr>
          <w:rFonts w:ascii="Calibri" w:hAnsi="Calibri"/>
          <w:w w:val="70"/>
          <w:sz w:val="20"/>
        </w:rPr>
        <w:t>/</w:t>
      </w:r>
      <w:r>
        <w:rPr>
          <w:rFonts w:ascii="Calibri" w:hAnsi="Calibri"/>
          <w:sz w:val="20"/>
        </w:rPr>
        <w:t> </w:t>
      </w:r>
      <w:r>
        <w:rPr>
          <w:rFonts w:ascii="Calibri" w:hAnsi="Calibri"/>
          <w:spacing w:val="-23"/>
          <w:sz w:val="20"/>
        </w:rPr>
        <w:t> </w:t>
      </w:r>
      <w:r>
        <w:rPr>
          <w:rFonts w:ascii="Calibri" w:hAnsi="Calibri"/>
          <w:w w:val="154"/>
          <w:sz w:val="16"/>
        </w:rPr>
        <w:t>u</w:t>
      </w:r>
      <w:r>
        <w:rPr>
          <w:rFonts w:ascii="Calibri" w:hAnsi="Calibri"/>
          <w:w w:val="115"/>
          <w:sz w:val="16"/>
        </w:rPr>
        <w:t>m</w:t>
      </w:r>
      <w:r>
        <w:rPr>
          <w:rFonts w:ascii="Calibri" w:hAnsi="Calibri"/>
          <w:w w:val="137"/>
          <w:sz w:val="16"/>
        </w:rPr>
        <w:t>s</w:t>
      </w:r>
      <w:r>
        <w:rPr>
          <w:rFonts w:ascii="Calibri" w:hAnsi="Calibri"/>
          <w:w w:val="138"/>
          <w:sz w:val="16"/>
        </w:rPr>
        <w:t>a</w:t>
      </w:r>
      <w:r>
        <w:rPr>
          <w:rFonts w:ascii="Calibri" w:hAnsi="Calibri"/>
          <w:sz w:val="16"/>
        </w:rPr>
        <w:t> </w:t>
      </w:r>
      <w:r>
        <w:rPr>
          <w:rFonts w:ascii="Calibri" w:hAnsi="Calibri"/>
          <w:spacing w:val="-5"/>
          <w:sz w:val="16"/>
        </w:rPr>
        <w:t> </w:t>
      </w:r>
      <w:r>
        <w:rPr>
          <w:w w:val="55"/>
          <w:sz w:val="20"/>
        </w:rPr>
        <w:t>/ </w:t>
      </w:r>
      <w:r>
        <w:rPr>
          <w:w w:val="105"/>
          <w:sz w:val="20"/>
        </w:rPr>
        <w:t>comuna.</w:t>
      </w:r>
    </w:p>
    <w:p>
      <w:pPr>
        <w:spacing w:line="307" w:lineRule="auto" w:before="7"/>
        <w:ind w:left="1894" w:right="1495" w:hanging="397"/>
        <w:jc w:val="both"/>
        <w:rPr>
          <w:sz w:val="20"/>
        </w:rPr>
      </w:pPr>
      <w:r>
        <w:rPr>
          <w:spacing w:val="-27"/>
          <w:w w:val="207"/>
          <w:sz w:val="20"/>
        </w:rPr>
        <w:t>t</w:t>
      </w:r>
      <w:r>
        <w:rPr>
          <w:spacing w:val="-1"/>
          <w:w w:val="106"/>
          <w:sz w:val="20"/>
        </w:rPr>
        <w:t>apia</w:t>
      </w:r>
      <w:r>
        <w:rPr>
          <w:w w:val="106"/>
          <w:sz w:val="20"/>
        </w:rPr>
        <w:t>,</w:t>
      </w:r>
      <w:r>
        <w:rPr>
          <w:sz w:val="20"/>
        </w:rPr>
        <w:t> </w:t>
      </w:r>
      <w:r>
        <w:rPr>
          <w:spacing w:val="-6"/>
          <w:sz w:val="20"/>
        </w:rPr>
        <w:t> </w:t>
      </w:r>
      <w:r>
        <w:rPr>
          <w:spacing w:val="-4"/>
          <w:w w:val="238"/>
          <w:sz w:val="20"/>
        </w:rPr>
        <w:t>l</w:t>
      </w:r>
      <w:r>
        <w:rPr>
          <w:w w:val="98"/>
          <w:sz w:val="20"/>
        </w:rPr>
        <w:t>uis</w:t>
      </w:r>
      <w:r>
        <w:rPr>
          <w:sz w:val="20"/>
        </w:rPr>
        <w:t> </w:t>
      </w:r>
      <w:r>
        <w:rPr>
          <w:spacing w:val="-6"/>
          <w:sz w:val="20"/>
        </w:rPr>
        <w:t> </w:t>
      </w:r>
      <w:r>
        <w:rPr>
          <w:spacing w:val="-1"/>
          <w:w w:val="98"/>
          <w:sz w:val="20"/>
        </w:rPr>
        <w:t>(2008)</w:t>
      </w:r>
      <w:r>
        <w:rPr>
          <w:w w:val="98"/>
          <w:sz w:val="20"/>
        </w:rPr>
        <w:t>.</w:t>
      </w:r>
      <w:r>
        <w:rPr>
          <w:sz w:val="20"/>
        </w:rPr>
        <w:t> </w:t>
      </w:r>
      <w:r>
        <w:rPr>
          <w:spacing w:val="-6"/>
          <w:sz w:val="20"/>
        </w:rPr>
        <w:t> </w:t>
      </w:r>
      <w:r>
        <w:rPr>
          <w:rFonts w:ascii="Times New Roman" w:hAnsi="Times New Roman"/>
          <w:i/>
          <w:spacing w:val="-19"/>
          <w:w w:val="102"/>
          <w:sz w:val="20"/>
        </w:rPr>
        <w:t>P</w:t>
      </w:r>
      <w:r>
        <w:rPr>
          <w:rFonts w:ascii="Times New Roman" w:hAnsi="Times New Roman"/>
          <w:i/>
          <w:w w:val="84"/>
          <w:sz w:val="20"/>
        </w:rPr>
        <w:t>olíttica</w:t>
      </w:r>
      <w:r>
        <w:rPr>
          <w:rFonts w:ascii="Times New Roman" w:hAnsi="Times New Roman"/>
          <w:i/>
          <w:sz w:val="20"/>
        </w:rPr>
        <w:t> </w:t>
      </w:r>
      <w:r>
        <w:rPr>
          <w:rFonts w:ascii="Times New Roman" w:hAnsi="Times New Roman"/>
          <w:i/>
          <w:spacing w:val="-18"/>
          <w:sz w:val="20"/>
        </w:rPr>
        <w:t> </w:t>
      </w:r>
      <w:r>
        <w:rPr>
          <w:rFonts w:ascii="Times New Roman" w:hAnsi="Times New Roman"/>
          <w:i/>
          <w:w w:val="96"/>
          <w:sz w:val="20"/>
        </w:rPr>
        <w:t>salvaje</w:t>
      </w:r>
      <w:r>
        <w:rPr>
          <w:w w:val="133"/>
          <w:sz w:val="20"/>
        </w:rPr>
        <w:t>.</w:t>
      </w:r>
      <w:r>
        <w:rPr>
          <w:sz w:val="20"/>
        </w:rPr>
        <w:t> </w:t>
      </w:r>
      <w:r>
        <w:rPr>
          <w:spacing w:val="-6"/>
          <w:sz w:val="20"/>
        </w:rPr>
        <w:t> </w:t>
      </w:r>
      <w:r>
        <w:rPr>
          <w:w w:val="238"/>
          <w:sz w:val="20"/>
        </w:rPr>
        <w:t>l</w:t>
      </w:r>
      <w:r>
        <w:rPr>
          <w:w w:val="101"/>
          <w:sz w:val="20"/>
        </w:rPr>
        <w:t>a</w:t>
      </w:r>
      <w:r>
        <w:rPr>
          <w:sz w:val="20"/>
        </w:rPr>
        <w:t> </w:t>
      </w:r>
      <w:r>
        <w:rPr>
          <w:spacing w:val="-6"/>
          <w:sz w:val="20"/>
        </w:rPr>
        <w:t> </w:t>
      </w:r>
      <w:r>
        <w:rPr>
          <w:spacing w:val="-12"/>
          <w:w w:val="107"/>
          <w:sz w:val="20"/>
        </w:rPr>
        <w:t>p</w:t>
      </w:r>
      <w:r>
        <w:rPr>
          <w:spacing w:val="-1"/>
          <w:w w:val="102"/>
          <w:sz w:val="20"/>
        </w:rPr>
        <w:t>az</w:t>
      </w:r>
      <w:r>
        <w:rPr>
          <w:w w:val="102"/>
          <w:sz w:val="20"/>
        </w:rPr>
        <w:t>:</w:t>
      </w:r>
      <w:r>
        <w:rPr>
          <w:sz w:val="20"/>
        </w:rPr>
        <w:t> </w:t>
      </w:r>
      <w:r>
        <w:rPr>
          <w:spacing w:val="-6"/>
          <w:sz w:val="20"/>
        </w:rPr>
        <w:t> </w:t>
      </w:r>
      <w:r>
        <w:rPr>
          <w:rFonts w:ascii="Calibri" w:hAnsi="Calibri"/>
          <w:w w:val="167"/>
          <w:sz w:val="16"/>
        </w:rPr>
        <w:t>c</w:t>
      </w:r>
      <w:r>
        <w:rPr>
          <w:rFonts w:ascii="Calibri" w:hAnsi="Calibri"/>
          <w:spacing w:val="5"/>
          <w:w w:val="281"/>
          <w:sz w:val="16"/>
        </w:rPr>
        <w:t>l</w:t>
      </w:r>
      <w:r>
        <w:rPr>
          <w:rFonts w:ascii="Calibri" w:hAnsi="Calibri"/>
          <w:w w:val="138"/>
          <w:sz w:val="16"/>
        </w:rPr>
        <w:t>a</w:t>
      </w:r>
      <w:r>
        <w:rPr>
          <w:rFonts w:ascii="Calibri" w:hAnsi="Calibri"/>
          <w:spacing w:val="4"/>
          <w:w w:val="167"/>
          <w:sz w:val="16"/>
        </w:rPr>
        <w:t>c</w:t>
      </w:r>
      <w:r>
        <w:rPr>
          <w:rFonts w:ascii="Calibri" w:hAnsi="Calibri"/>
          <w:w w:val="137"/>
          <w:sz w:val="16"/>
        </w:rPr>
        <w:t>s</w:t>
      </w:r>
      <w:r>
        <w:rPr>
          <w:rFonts w:ascii="Calibri" w:hAnsi="Calibri"/>
          <w:w w:val="155"/>
          <w:sz w:val="16"/>
        </w:rPr>
        <w:t>o</w:t>
      </w:r>
      <w:r>
        <w:rPr>
          <w:rFonts w:ascii="Calibri" w:hAnsi="Calibri"/>
          <w:sz w:val="16"/>
        </w:rPr>
        <w:t> </w:t>
      </w:r>
      <w:r>
        <w:rPr>
          <w:rFonts w:ascii="Calibri" w:hAnsi="Calibri"/>
          <w:spacing w:val="9"/>
          <w:sz w:val="16"/>
        </w:rPr>
        <w:t> </w:t>
      </w:r>
      <w:r>
        <w:rPr>
          <w:w w:val="55"/>
          <w:sz w:val="20"/>
        </w:rPr>
        <w:t>/</w:t>
      </w:r>
      <w:r>
        <w:rPr>
          <w:sz w:val="20"/>
        </w:rPr>
        <w:t> </w:t>
      </w:r>
      <w:r>
        <w:rPr>
          <w:spacing w:val="-6"/>
          <w:sz w:val="20"/>
        </w:rPr>
        <w:t> </w:t>
      </w:r>
      <w:r>
        <w:rPr>
          <w:w w:val="110"/>
          <w:sz w:val="20"/>
        </w:rPr>
        <w:t>m</w:t>
      </w:r>
      <w:r>
        <w:rPr>
          <w:w w:val="102"/>
          <w:sz w:val="20"/>
        </w:rPr>
        <w:t>uela</w:t>
      </w:r>
      <w:r>
        <w:rPr>
          <w:sz w:val="20"/>
        </w:rPr>
        <w:t> </w:t>
      </w:r>
      <w:r>
        <w:rPr>
          <w:spacing w:val="-7"/>
          <w:sz w:val="20"/>
        </w:rPr>
        <w:t> </w:t>
      </w:r>
      <w:r>
        <w:rPr>
          <w:spacing w:val="-1"/>
          <w:w w:val="104"/>
          <w:sz w:val="20"/>
        </w:rPr>
        <w:t>de</w:t>
      </w:r>
      <w:r>
        <w:rPr>
          <w:w w:val="104"/>
          <w:sz w:val="20"/>
        </w:rPr>
        <w:t>l</w:t>
      </w:r>
      <w:r>
        <w:rPr>
          <w:sz w:val="20"/>
        </w:rPr>
        <w:t> </w:t>
      </w:r>
      <w:r>
        <w:rPr>
          <w:spacing w:val="-6"/>
          <w:sz w:val="20"/>
        </w:rPr>
        <w:t> </w:t>
      </w:r>
      <w:r>
        <w:rPr>
          <w:w w:val="136"/>
          <w:sz w:val="20"/>
        </w:rPr>
        <w:t>d</w:t>
      </w:r>
      <w:r>
        <w:rPr>
          <w:spacing w:val="-1"/>
          <w:w w:val="102"/>
          <w:sz w:val="20"/>
        </w:rPr>
        <w:t>iablo </w:t>
      </w:r>
      <w:r>
        <w:rPr>
          <w:sz w:val="20"/>
        </w:rPr>
        <w:t>editores.</w:t>
      </w:r>
    </w:p>
    <w:p>
      <w:pPr>
        <w:spacing w:before="0"/>
        <w:ind w:left="1497" w:right="1332" w:firstLine="0"/>
        <w:jc w:val="left"/>
        <w:rPr>
          <w:sz w:val="20"/>
        </w:rPr>
      </w:pPr>
      <w:r>
        <w:rPr>
          <w:spacing w:val="-27"/>
          <w:w w:val="207"/>
          <w:sz w:val="20"/>
        </w:rPr>
        <w:t>t</w:t>
      </w:r>
      <w:r>
        <w:rPr>
          <w:spacing w:val="-1"/>
          <w:w w:val="106"/>
          <w:sz w:val="20"/>
        </w:rPr>
        <w:t>apia</w:t>
      </w:r>
      <w:r>
        <w:rPr>
          <w:w w:val="106"/>
          <w:sz w:val="20"/>
        </w:rPr>
        <w:t>,</w:t>
      </w:r>
      <w:r>
        <w:rPr>
          <w:spacing w:val="11"/>
          <w:sz w:val="20"/>
        </w:rPr>
        <w:t> </w:t>
      </w:r>
      <w:r>
        <w:rPr>
          <w:spacing w:val="-4"/>
          <w:w w:val="238"/>
          <w:sz w:val="20"/>
        </w:rPr>
        <w:t>l</w:t>
      </w:r>
      <w:r>
        <w:rPr>
          <w:w w:val="98"/>
          <w:sz w:val="20"/>
        </w:rPr>
        <w:t>uis</w:t>
      </w:r>
      <w:r>
        <w:rPr>
          <w:spacing w:val="11"/>
          <w:sz w:val="20"/>
        </w:rPr>
        <w:t> </w:t>
      </w:r>
      <w:r>
        <w:rPr>
          <w:spacing w:val="-1"/>
          <w:w w:val="98"/>
          <w:sz w:val="20"/>
        </w:rPr>
        <w:t>(2009)</w:t>
      </w:r>
      <w:r>
        <w:rPr>
          <w:w w:val="98"/>
          <w:sz w:val="20"/>
        </w:rPr>
        <w:t>.</w:t>
      </w:r>
      <w:r>
        <w:rPr>
          <w:spacing w:val="11"/>
          <w:sz w:val="20"/>
        </w:rPr>
        <w:t> </w:t>
      </w:r>
      <w:r>
        <w:rPr>
          <w:rFonts w:ascii="Times New Roman" w:hAnsi="Times New Roman"/>
          <w:i/>
          <w:spacing w:val="3"/>
          <w:w w:val="108"/>
          <w:sz w:val="20"/>
        </w:rPr>
        <w:t>L</w:t>
      </w:r>
      <w:r>
        <w:rPr>
          <w:rFonts w:ascii="Times New Roman" w:hAnsi="Times New Roman"/>
          <w:i/>
          <w:w w:val="98"/>
          <w:sz w:val="20"/>
        </w:rPr>
        <w:t>a</w:t>
      </w:r>
      <w:r>
        <w:rPr>
          <w:rFonts w:ascii="Times New Roman" w:hAnsi="Times New Roman"/>
          <w:i/>
          <w:spacing w:val="5"/>
          <w:sz w:val="20"/>
        </w:rPr>
        <w:t> </w:t>
      </w:r>
      <w:r>
        <w:rPr>
          <w:rFonts w:ascii="Times New Roman" w:hAnsi="Times New Roman"/>
          <w:i/>
          <w:w w:val="90"/>
          <w:sz w:val="20"/>
        </w:rPr>
        <w:t>coyuntt</w:t>
      </w:r>
      <w:r>
        <w:rPr>
          <w:rFonts w:ascii="Times New Roman" w:hAnsi="Times New Roman"/>
          <w:i/>
          <w:spacing w:val="-1"/>
          <w:w w:val="90"/>
          <w:sz w:val="20"/>
        </w:rPr>
        <w:t>u</w:t>
      </w:r>
      <w:r>
        <w:rPr>
          <w:rFonts w:ascii="Times New Roman" w:hAnsi="Times New Roman"/>
          <w:i/>
          <w:w w:val="98"/>
          <w:sz w:val="20"/>
        </w:rPr>
        <w:t>ra</w:t>
      </w:r>
      <w:r>
        <w:rPr>
          <w:rFonts w:ascii="Times New Roman" w:hAnsi="Times New Roman"/>
          <w:i/>
          <w:spacing w:val="4"/>
          <w:sz w:val="20"/>
        </w:rPr>
        <w:t> </w:t>
      </w:r>
      <w:r>
        <w:rPr>
          <w:rFonts w:ascii="Times New Roman" w:hAnsi="Times New Roman"/>
          <w:i/>
          <w:w w:val="92"/>
          <w:sz w:val="20"/>
        </w:rPr>
        <w:t>de</w:t>
      </w:r>
      <w:r>
        <w:rPr>
          <w:rFonts w:ascii="Times New Roman" w:hAnsi="Times New Roman"/>
          <w:i/>
          <w:spacing w:val="5"/>
          <w:sz w:val="20"/>
        </w:rPr>
        <w:t> </w:t>
      </w:r>
      <w:r>
        <w:rPr>
          <w:rFonts w:ascii="Times New Roman" w:hAnsi="Times New Roman"/>
          <w:i/>
          <w:w w:val="98"/>
          <w:sz w:val="20"/>
        </w:rPr>
        <w:t>la</w:t>
      </w:r>
      <w:r>
        <w:rPr>
          <w:rFonts w:ascii="Times New Roman" w:hAnsi="Times New Roman"/>
          <w:i/>
          <w:spacing w:val="5"/>
          <w:sz w:val="20"/>
        </w:rPr>
        <w:t> </w:t>
      </w:r>
      <w:r>
        <w:rPr>
          <w:rFonts w:ascii="Times New Roman" w:hAnsi="Times New Roman"/>
          <w:i/>
          <w:spacing w:val="-1"/>
          <w:w w:val="92"/>
          <w:sz w:val="20"/>
        </w:rPr>
        <w:t>auttonomí</w:t>
      </w:r>
      <w:r>
        <w:rPr>
          <w:rFonts w:ascii="Times New Roman" w:hAnsi="Times New Roman"/>
          <w:i/>
          <w:w w:val="92"/>
          <w:sz w:val="20"/>
        </w:rPr>
        <w:t>a</w:t>
      </w:r>
      <w:r>
        <w:rPr>
          <w:rFonts w:ascii="Times New Roman" w:hAnsi="Times New Roman"/>
          <w:i/>
          <w:spacing w:val="5"/>
          <w:sz w:val="20"/>
        </w:rPr>
        <w:t> </w:t>
      </w:r>
      <w:r>
        <w:rPr>
          <w:rFonts w:ascii="Times New Roman" w:hAnsi="Times New Roman"/>
          <w:i/>
          <w:spacing w:val="-9"/>
          <w:w w:val="98"/>
          <w:sz w:val="20"/>
        </w:rPr>
        <w:t>r</w:t>
      </w:r>
      <w:r>
        <w:rPr>
          <w:rFonts w:ascii="Times New Roman" w:hAnsi="Times New Roman"/>
          <w:i/>
          <w:w w:val="89"/>
          <w:sz w:val="20"/>
        </w:rPr>
        <w:t>elattiva</w:t>
      </w:r>
      <w:r>
        <w:rPr>
          <w:rFonts w:ascii="Times New Roman" w:hAnsi="Times New Roman"/>
          <w:i/>
          <w:spacing w:val="4"/>
          <w:sz w:val="20"/>
        </w:rPr>
        <w:t> </w:t>
      </w:r>
      <w:r>
        <w:rPr>
          <w:rFonts w:ascii="Times New Roman" w:hAnsi="Times New Roman"/>
          <w:i/>
          <w:w w:val="93"/>
          <w:sz w:val="20"/>
        </w:rPr>
        <w:t>del</w:t>
      </w:r>
      <w:r>
        <w:rPr>
          <w:rFonts w:ascii="Times New Roman" w:hAnsi="Times New Roman"/>
          <w:i/>
          <w:spacing w:val="4"/>
          <w:sz w:val="20"/>
        </w:rPr>
        <w:t> </w:t>
      </w:r>
      <w:r>
        <w:rPr>
          <w:rFonts w:ascii="Times New Roman" w:hAnsi="Times New Roman"/>
          <w:i/>
          <w:w w:val="83"/>
          <w:sz w:val="20"/>
        </w:rPr>
        <w:t>esttad</w:t>
      </w:r>
      <w:r>
        <w:rPr>
          <w:rFonts w:ascii="Times New Roman" w:hAnsi="Times New Roman"/>
          <w:i/>
          <w:spacing w:val="-1"/>
          <w:w w:val="83"/>
          <w:sz w:val="20"/>
        </w:rPr>
        <w:t>o</w:t>
      </w:r>
      <w:r>
        <w:rPr>
          <w:w w:val="133"/>
          <w:sz w:val="20"/>
        </w:rPr>
        <w:t>.</w:t>
      </w:r>
      <w:r>
        <w:rPr>
          <w:spacing w:val="10"/>
          <w:sz w:val="20"/>
        </w:rPr>
        <w:t> </w:t>
      </w:r>
      <w:r>
        <w:rPr>
          <w:w w:val="238"/>
          <w:sz w:val="20"/>
        </w:rPr>
        <w:t>l</w:t>
      </w:r>
      <w:r>
        <w:rPr>
          <w:w w:val="101"/>
          <w:sz w:val="20"/>
        </w:rPr>
        <w:t>a</w:t>
      </w:r>
      <w:r>
        <w:rPr>
          <w:spacing w:val="11"/>
          <w:sz w:val="20"/>
        </w:rPr>
        <w:t> </w:t>
      </w:r>
      <w:r>
        <w:rPr>
          <w:spacing w:val="-12"/>
          <w:w w:val="107"/>
          <w:sz w:val="20"/>
        </w:rPr>
        <w:t>p</w:t>
      </w:r>
      <w:r>
        <w:rPr>
          <w:spacing w:val="-1"/>
          <w:w w:val="102"/>
          <w:sz w:val="20"/>
        </w:rPr>
        <w:t>az:</w:t>
      </w:r>
    </w:p>
    <w:p>
      <w:pPr>
        <w:pStyle w:val="BodyText"/>
        <w:spacing w:before="65"/>
        <w:ind w:left="1894"/>
        <w:jc w:val="both"/>
      </w:pPr>
      <w:r>
        <w:rPr>
          <w:rFonts w:ascii="Calibri"/>
          <w:w w:val="167"/>
          <w:sz w:val="16"/>
        </w:rPr>
        <w:t>c</w:t>
      </w:r>
      <w:r>
        <w:rPr>
          <w:rFonts w:ascii="Calibri"/>
          <w:spacing w:val="5"/>
          <w:w w:val="281"/>
          <w:sz w:val="16"/>
        </w:rPr>
        <w:t>l</w:t>
      </w:r>
      <w:r>
        <w:rPr>
          <w:rFonts w:ascii="Calibri"/>
          <w:w w:val="138"/>
          <w:sz w:val="16"/>
        </w:rPr>
        <w:t>a</w:t>
      </w:r>
      <w:r>
        <w:rPr>
          <w:rFonts w:ascii="Calibri"/>
          <w:spacing w:val="4"/>
          <w:w w:val="167"/>
          <w:sz w:val="16"/>
        </w:rPr>
        <w:t>c</w:t>
      </w:r>
      <w:r>
        <w:rPr>
          <w:rFonts w:ascii="Calibri"/>
          <w:w w:val="137"/>
          <w:sz w:val="16"/>
        </w:rPr>
        <w:t>s</w:t>
      </w:r>
      <w:r>
        <w:rPr>
          <w:rFonts w:ascii="Calibri"/>
          <w:w w:val="155"/>
          <w:sz w:val="16"/>
        </w:rPr>
        <w:t>o</w:t>
      </w:r>
      <w:r>
        <w:rPr>
          <w:rFonts w:ascii="Calibri"/>
          <w:sz w:val="16"/>
        </w:rPr>
        <w:t> </w:t>
      </w:r>
      <w:r>
        <w:rPr>
          <w:rFonts w:ascii="Calibri"/>
          <w:spacing w:val="-18"/>
          <w:sz w:val="16"/>
        </w:rPr>
        <w:t> </w:t>
      </w:r>
      <w:r>
        <w:rPr>
          <w:w w:val="55"/>
        </w:rPr>
        <w:t>/</w:t>
      </w:r>
      <w:r>
        <w:rPr>
          <w:spacing w:val="10"/>
        </w:rPr>
        <w:t> </w:t>
      </w:r>
      <w:r>
        <w:rPr>
          <w:w w:val="110"/>
        </w:rPr>
        <w:t>m</w:t>
      </w:r>
      <w:r>
        <w:rPr>
          <w:w w:val="102"/>
        </w:rPr>
        <w:t>uela</w:t>
      </w:r>
      <w:r>
        <w:rPr>
          <w:spacing w:val="10"/>
        </w:rPr>
        <w:t> </w:t>
      </w:r>
      <w:r>
        <w:rPr>
          <w:spacing w:val="-1"/>
          <w:w w:val="104"/>
        </w:rPr>
        <w:t>de</w:t>
      </w:r>
      <w:r>
        <w:rPr>
          <w:w w:val="104"/>
        </w:rPr>
        <w:t>l</w:t>
      </w:r>
      <w:r>
        <w:rPr>
          <w:spacing w:val="10"/>
        </w:rPr>
        <w:t> </w:t>
      </w:r>
      <w:r>
        <w:rPr>
          <w:w w:val="136"/>
        </w:rPr>
        <w:t>d</w:t>
      </w:r>
      <w:r>
        <w:rPr>
          <w:spacing w:val="-1"/>
          <w:w w:val="102"/>
        </w:rPr>
        <w:t>iabl</w:t>
      </w:r>
      <w:r>
        <w:rPr>
          <w:w w:val="102"/>
        </w:rPr>
        <w:t>o</w:t>
      </w:r>
      <w:r>
        <w:rPr>
          <w:spacing w:val="10"/>
        </w:rPr>
        <w:t> </w:t>
      </w:r>
      <w:r>
        <w:rPr>
          <w:spacing w:val="-1"/>
          <w:w w:val="131"/>
        </w:rPr>
        <w:t>e</w:t>
      </w:r>
      <w:r>
        <w:rPr>
          <w:spacing w:val="-1"/>
          <w:w w:val="102"/>
        </w:rPr>
        <w:t>dito</w:t>
      </w:r>
      <w:r>
        <w:rPr>
          <w:spacing w:val="-7"/>
          <w:w w:val="102"/>
        </w:rPr>
        <w:t>r</w:t>
      </w:r>
      <w:r>
        <w:rPr>
          <w:spacing w:val="-1"/>
          <w:w w:val="102"/>
        </w:rPr>
        <w:t>es</w:t>
      </w:r>
      <w:r>
        <w:rPr>
          <w:w w:val="102"/>
        </w:rPr>
        <w:t>,</w:t>
      </w:r>
      <w:r>
        <w:rPr>
          <w:spacing w:val="10"/>
        </w:rPr>
        <w:t> </w:t>
      </w:r>
      <w:r>
        <w:rPr>
          <w:w w:val="160"/>
        </w:rPr>
        <w:t>c</w:t>
      </w:r>
      <w:r>
        <w:rPr>
          <w:w w:val="105"/>
        </w:rPr>
        <w:t>omuna.</w:t>
      </w:r>
    </w:p>
    <w:p>
      <w:pPr>
        <w:spacing w:before="65"/>
        <w:ind w:left="1497" w:right="1332" w:firstLine="0"/>
        <w:jc w:val="left"/>
        <w:rPr>
          <w:sz w:val="20"/>
        </w:rPr>
      </w:pPr>
      <w:r>
        <w:rPr>
          <w:sz w:val="20"/>
        </w:rPr>
        <w:t>zizek, slavoj (2010). </w:t>
      </w:r>
      <w:r>
        <w:rPr>
          <w:rFonts w:ascii="Times New Roman" w:hAnsi="Times New Roman"/>
          <w:i/>
          <w:sz w:val="20"/>
        </w:rPr>
        <w:t>En defensa de la inttolerancia</w:t>
      </w:r>
      <w:r>
        <w:rPr>
          <w:sz w:val="20"/>
        </w:rPr>
        <w:t>. españa: editorial sol   90.</w:t>
      </w:r>
    </w:p>
    <w:p>
      <w:pPr>
        <w:spacing w:after="0"/>
        <w:jc w:val="left"/>
        <w:rPr>
          <w:sz w:val="20"/>
        </w:rPr>
        <w:sectPr>
          <w:type w:val="continuous"/>
          <w:pgSz w:w="9350" w:h="13030"/>
          <w:pgMar w:top="0" w:bottom="0" w:left="0" w:right="0"/>
        </w:sectPr>
      </w:pPr>
    </w:p>
    <w:p>
      <w:pPr>
        <w:pStyle w:val="BodyText"/>
      </w:pPr>
      <w:r>
        <w:rPr/>
        <w:pict>
          <v:line style="position:absolute;mso-position-horizontal-relative:page;mso-position-vertical-relative:page;z-index:25576" from="15pt,21.000168pt" to="0pt,21.000168pt" stroked="true" strokeweight=".25pt" strokecolor="#000000">
            <w10:wrap type="none"/>
          </v:line>
        </w:pict>
      </w:r>
      <w:r>
        <w:rPr/>
        <w:pict>
          <v:line style="position:absolute;mso-position-horizontal-relative:page;mso-position-vertical-relative:page;z-index:25600" from="452.196991pt,21.000168pt" to="467.196991pt,21.000168pt" stroked="true" strokeweight=".25pt" strokecolor="#000000">
            <w10:wrap type="none"/>
          </v:line>
        </w:pict>
      </w:r>
      <w:r>
        <w:rPr/>
        <w:pict>
          <v:line style="position:absolute;mso-position-horizontal-relative:page;mso-position-vertical-relative:page;z-index:25624" from="21pt,15.000168pt" to="21pt,.000168pt" stroked="true" strokeweight=".25pt" strokecolor="#000000">
            <w10:wrap type="none"/>
          </v:line>
        </w:pict>
      </w:r>
      <w:r>
        <w:rPr/>
        <w:pict>
          <v:line style="position:absolute;mso-position-horizontal-relative:page;mso-position-vertical-relative:page;z-index:25648"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300" w:lineRule="exact" w:before="46"/>
        <w:ind w:left="1706" w:right="1704"/>
        <w:rPr>
          <w:rFonts w:ascii="Palatino Linotype" w:hAnsi="Palatino Linotype"/>
        </w:rPr>
      </w:pPr>
      <w:r>
        <w:rPr/>
        <w:pict>
          <v:shape style="position:absolute;margin-left:66.002998pt;margin-top:-72.770012pt;width:335.9pt;height:33.15pt;mso-position-horizontal-relative:page;mso-position-vertical-relative:paragraph;z-index:-317848" type="#_x0000_t202" filled="false" stroked="false">
            <v:textbox inset="0,0,0,0">
              <w:txbxContent>
                <w:p>
                  <w:pPr>
                    <w:tabs>
                      <w:tab w:pos="6164" w:val="left" w:leader="none"/>
                    </w:tabs>
                    <w:spacing w:line="289" w:lineRule="exact" w:before="0"/>
                    <w:ind w:left="3151" w:right="0" w:firstLine="0"/>
                    <w:jc w:val="left"/>
                    <w:rPr>
                      <w:rFonts w:ascii="Palatino Linotype"/>
                      <w:sz w:val="22"/>
                    </w:rPr>
                  </w:pPr>
                  <w:r>
                    <w:rPr>
                      <w:w w:val="140"/>
                      <w:sz w:val="14"/>
                    </w:rPr>
                    <w:t>L</w:t>
                  </w:r>
                  <w:r>
                    <w:rPr>
                      <w:w w:val="140"/>
                      <w:sz w:val="11"/>
                    </w:rPr>
                    <w:t>a narrativa comunitaria</w:t>
                  </w:r>
                  <w:r>
                    <w:rPr>
                      <w:spacing w:val="20"/>
                      <w:w w:val="140"/>
                      <w:sz w:val="11"/>
                    </w:rPr>
                    <w:t> </w:t>
                  </w:r>
                  <w:r>
                    <w:rPr>
                      <w:w w:val="140"/>
                      <w:sz w:val="11"/>
                    </w:rPr>
                    <w:t>de</w:t>
                  </w:r>
                  <w:r>
                    <w:rPr>
                      <w:spacing w:val="6"/>
                      <w:w w:val="140"/>
                      <w:sz w:val="11"/>
                    </w:rPr>
                    <w:t> </w:t>
                  </w:r>
                  <w:r>
                    <w:rPr>
                      <w:w w:val="140"/>
                      <w:sz w:val="14"/>
                    </w:rPr>
                    <w:t>m</w:t>
                  </w:r>
                  <w:r>
                    <w:rPr>
                      <w:w w:val="140"/>
                      <w:sz w:val="11"/>
                    </w:rPr>
                    <w:t>aLinaLco</w:t>
                  </w:r>
                  <w:r>
                    <w:rPr>
                      <w:w w:val="140"/>
                      <w:sz w:val="14"/>
                    </w:rPr>
                    <w:t>...</w:t>
                    <w:tab/>
                  </w:r>
                  <w:r>
                    <w:rPr>
                      <w:rFonts w:ascii="Palatino Linotype"/>
                      <w:w w:val="140"/>
                      <w:sz w:val="22"/>
                    </w:rPr>
                    <w:t>209</w:t>
                  </w:r>
                </w:p>
              </w:txbxContent>
            </v:textbox>
            <w10:wrap type="none"/>
          </v:shape>
        </w:pict>
      </w:r>
      <w:r>
        <w:rPr>
          <w:rFonts w:ascii="Palatino Linotype" w:hAnsi="Palatino Linotype"/>
          <w:spacing w:val="4"/>
          <w:w w:val="135"/>
        </w:rPr>
        <w:t>La </w:t>
      </w:r>
      <w:r>
        <w:rPr>
          <w:rFonts w:ascii="Palatino Linotype" w:hAnsi="Palatino Linotype"/>
          <w:spacing w:val="-5"/>
          <w:w w:val="135"/>
        </w:rPr>
        <w:t>narrativa </w:t>
      </w:r>
      <w:r>
        <w:rPr>
          <w:rFonts w:ascii="Palatino Linotype" w:hAnsi="Palatino Linotype"/>
          <w:w w:val="135"/>
        </w:rPr>
        <w:t>comunitaria de maLinaLco: </w:t>
      </w:r>
      <w:r>
        <w:rPr>
          <w:rFonts w:ascii="Palatino Linotype" w:hAnsi="Palatino Linotype"/>
          <w:spacing w:val="4"/>
          <w:w w:val="135"/>
        </w:rPr>
        <w:t>La</w:t>
      </w:r>
      <w:r>
        <w:rPr>
          <w:rFonts w:ascii="Palatino Linotype" w:hAnsi="Palatino Linotype"/>
          <w:spacing w:val="-42"/>
          <w:w w:val="135"/>
        </w:rPr>
        <w:t> </w:t>
      </w:r>
      <w:r>
        <w:rPr>
          <w:rFonts w:ascii="Palatino Linotype" w:hAnsi="Palatino Linotype"/>
          <w:w w:val="135"/>
        </w:rPr>
        <w:t>memoria</w:t>
      </w:r>
      <w:r>
        <w:rPr>
          <w:rFonts w:ascii="Palatino Linotype" w:hAnsi="Palatino Linotype"/>
          <w:spacing w:val="-42"/>
          <w:w w:val="135"/>
        </w:rPr>
        <w:t> </w:t>
      </w:r>
      <w:r>
        <w:rPr>
          <w:rFonts w:ascii="Palatino Linotype" w:hAnsi="Palatino Linotype"/>
          <w:w w:val="135"/>
        </w:rPr>
        <w:t>deL</w:t>
      </w:r>
      <w:r>
        <w:rPr>
          <w:rFonts w:ascii="Palatino Linotype" w:hAnsi="Palatino Linotype"/>
          <w:spacing w:val="-42"/>
          <w:w w:val="135"/>
        </w:rPr>
        <w:t> </w:t>
      </w:r>
      <w:r>
        <w:rPr>
          <w:rFonts w:ascii="Palatino Linotype" w:hAnsi="Palatino Linotype"/>
          <w:w w:val="135"/>
        </w:rPr>
        <w:t>infortunio</w:t>
      </w:r>
      <w:r>
        <w:rPr>
          <w:rFonts w:ascii="Palatino Linotype" w:hAnsi="Palatino Linotype"/>
          <w:spacing w:val="-42"/>
          <w:w w:val="135"/>
        </w:rPr>
        <w:t> </w:t>
      </w:r>
      <w:r>
        <w:rPr>
          <w:rFonts w:ascii="Palatino Linotype" w:hAnsi="Palatino Linotype"/>
          <w:w w:val="135"/>
        </w:rPr>
        <w:t>y</w:t>
      </w:r>
      <w:r>
        <w:rPr>
          <w:rFonts w:ascii="Palatino Linotype" w:hAnsi="Palatino Linotype"/>
          <w:spacing w:val="-42"/>
          <w:w w:val="135"/>
        </w:rPr>
        <w:t> </w:t>
      </w:r>
      <w:r>
        <w:rPr>
          <w:rFonts w:ascii="Palatino Linotype" w:hAnsi="Palatino Linotype"/>
          <w:spacing w:val="4"/>
          <w:w w:val="135"/>
        </w:rPr>
        <w:t>La</w:t>
      </w:r>
      <w:r>
        <w:rPr>
          <w:rFonts w:ascii="Palatino Linotype" w:hAnsi="Palatino Linotype"/>
          <w:spacing w:val="-42"/>
          <w:w w:val="135"/>
        </w:rPr>
        <w:t> </w:t>
      </w:r>
      <w:r>
        <w:rPr>
          <w:rFonts w:ascii="Palatino Linotype" w:hAnsi="Palatino Linotype"/>
          <w:w w:val="135"/>
        </w:rPr>
        <w:t>compensa reLigiosa  en  </w:t>
      </w:r>
      <w:r>
        <w:rPr>
          <w:rFonts w:ascii="Palatino Linotype" w:hAnsi="Palatino Linotype"/>
          <w:spacing w:val="4"/>
          <w:w w:val="135"/>
        </w:rPr>
        <w:t>La</w:t>
      </w:r>
      <w:r>
        <w:rPr>
          <w:rFonts w:ascii="Palatino Linotype" w:hAnsi="Palatino Linotype"/>
          <w:spacing w:val="-29"/>
          <w:w w:val="135"/>
        </w:rPr>
        <w:t> </w:t>
      </w:r>
      <w:r>
        <w:rPr>
          <w:rFonts w:ascii="Palatino Linotype" w:hAnsi="Palatino Linotype"/>
          <w:w w:val="135"/>
        </w:rPr>
        <w:t>construcción</w:t>
      </w:r>
    </w:p>
    <w:p>
      <w:pPr>
        <w:spacing w:line="312" w:lineRule="exact" w:before="0"/>
        <w:ind w:left="2234" w:right="2234" w:firstLine="0"/>
        <w:jc w:val="center"/>
        <w:rPr>
          <w:rFonts w:ascii="Palatino Linotype"/>
          <w:sz w:val="24"/>
        </w:rPr>
      </w:pPr>
      <w:r>
        <w:rPr>
          <w:rFonts w:ascii="Palatino Linotype"/>
          <w:w w:val="130"/>
          <w:sz w:val="24"/>
        </w:rPr>
        <w:t>deL imaginario sociaL*</w:t>
      </w:r>
    </w:p>
    <w:p>
      <w:pPr>
        <w:pStyle w:val="BodyText"/>
        <w:spacing w:before="11"/>
        <w:rPr>
          <w:rFonts w:ascii="Palatino Linotype"/>
          <w:sz w:val="18"/>
        </w:rPr>
      </w:pPr>
    </w:p>
    <w:p>
      <w:pPr>
        <w:spacing w:before="1"/>
        <w:ind w:left="1497" w:right="1332" w:firstLine="4445"/>
        <w:jc w:val="left"/>
        <w:rPr>
          <w:sz w:val="20"/>
        </w:rPr>
      </w:pPr>
      <w:r>
        <w:rPr>
          <w:w w:val="135"/>
          <w:sz w:val="20"/>
        </w:rPr>
        <w:t>i</w:t>
      </w:r>
      <w:r>
        <w:rPr>
          <w:w w:val="135"/>
          <w:sz w:val="16"/>
        </w:rPr>
        <w:t>smaeL </w:t>
      </w:r>
      <w:r>
        <w:rPr>
          <w:w w:val="135"/>
          <w:sz w:val="20"/>
        </w:rPr>
        <w:t>c</w:t>
      </w:r>
      <w:r>
        <w:rPr>
          <w:w w:val="135"/>
          <w:sz w:val="16"/>
        </w:rPr>
        <w:t>oLín </w:t>
      </w:r>
      <w:r>
        <w:rPr>
          <w:w w:val="135"/>
          <w:sz w:val="20"/>
        </w:rPr>
        <w:t>m</w:t>
      </w:r>
      <w:r>
        <w:rPr>
          <w:w w:val="135"/>
          <w:sz w:val="16"/>
        </w:rPr>
        <w:t>ar</w:t>
      </w:r>
      <w:r>
        <w:rPr>
          <w:w w:val="135"/>
          <w:sz w:val="20"/>
        </w:rPr>
        <w:t>**</w:t>
      </w:r>
    </w:p>
    <w:p>
      <w:pPr>
        <w:pStyle w:val="BodyText"/>
      </w:pPr>
    </w:p>
    <w:p>
      <w:pPr>
        <w:pStyle w:val="BodyText"/>
        <w:spacing w:before="4"/>
        <w:rPr>
          <w:sz w:val="22"/>
        </w:rPr>
      </w:pPr>
    </w:p>
    <w:p>
      <w:pPr>
        <w:pStyle w:val="BodyText"/>
        <w:spacing w:line="254" w:lineRule="auto"/>
        <w:ind w:left="1497" w:right="1495" w:hanging="1"/>
        <w:jc w:val="both"/>
        <w:rPr>
          <w:rFonts w:ascii="Palatino Linotype" w:hAnsi="Palatino Linotype"/>
        </w:rPr>
      </w:pPr>
      <w:r>
        <w:rPr>
          <w:rFonts w:ascii="Palatino Linotype" w:hAnsi="Palatino Linotype"/>
          <w:w w:val="133"/>
          <w:sz w:val="36"/>
        </w:rPr>
        <w:t>e</w:t>
      </w:r>
      <w:r>
        <w:rPr>
          <w:w w:val="120"/>
          <w:sz w:val="16"/>
        </w:rPr>
        <w:t>L</w:t>
      </w:r>
      <w:r>
        <w:rPr>
          <w:sz w:val="16"/>
        </w:rPr>
        <w:t> </w:t>
      </w:r>
      <w:r>
        <w:rPr>
          <w:spacing w:val="-15"/>
          <w:sz w:val="16"/>
        </w:rPr>
        <w:t> </w:t>
      </w:r>
      <w:r>
        <w:rPr>
          <w:spacing w:val="-1"/>
          <w:w w:val="107"/>
          <w:sz w:val="16"/>
        </w:rPr>
        <w:t>p</w:t>
      </w:r>
      <w:r>
        <w:rPr>
          <w:spacing w:val="-1"/>
          <w:w w:val="169"/>
          <w:sz w:val="16"/>
        </w:rPr>
        <w:t>r</w:t>
      </w:r>
      <w:r>
        <w:rPr>
          <w:spacing w:val="-1"/>
          <w:w w:val="131"/>
          <w:sz w:val="16"/>
        </w:rPr>
        <w:t>e</w:t>
      </w:r>
      <w:r>
        <w:rPr>
          <w:w w:val="125"/>
          <w:sz w:val="16"/>
        </w:rPr>
        <w:t>s</w:t>
      </w:r>
      <w:r>
        <w:rPr>
          <w:spacing w:val="-1"/>
          <w:w w:val="131"/>
          <w:sz w:val="16"/>
        </w:rPr>
        <w:t>e</w:t>
      </w:r>
      <w:r>
        <w:rPr>
          <w:w w:val="145"/>
          <w:sz w:val="16"/>
        </w:rPr>
        <w:t>n</w:t>
      </w:r>
      <w:r>
        <w:rPr>
          <w:spacing w:val="-1"/>
          <w:w w:val="207"/>
          <w:sz w:val="16"/>
        </w:rPr>
        <w:t>t</w:t>
      </w:r>
      <w:r>
        <w:rPr>
          <w:w w:val="131"/>
          <w:sz w:val="16"/>
        </w:rPr>
        <w:t>e</w:t>
      </w:r>
      <w:r>
        <w:rPr>
          <w:sz w:val="16"/>
        </w:rPr>
        <w:t> </w:t>
      </w:r>
      <w:r>
        <w:rPr>
          <w:spacing w:val="-14"/>
          <w:sz w:val="16"/>
        </w:rPr>
        <w:t> </w:t>
      </w:r>
      <w:r>
        <w:rPr>
          <w:spacing w:val="-1"/>
          <w:w w:val="207"/>
          <w:sz w:val="16"/>
        </w:rPr>
        <w:t>t</w:t>
      </w:r>
      <w:r>
        <w:rPr>
          <w:spacing w:val="-1"/>
          <w:w w:val="169"/>
          <w:sz w:val="16"/>
        </w:rPr>
        <w:t>r</w:t>
      </w:r>
      <w:r>
        <w:rPr>
          <w:w w:val="135"/>
          <w:sz w:val="16"/>
        </w:rPr>
        <w:t>a</w:t>
      </w:r>
      <w:r>
        <w:rPr>
          <w:spacing w:val="-1"/>
          <w:w w:val="124"/>
          <w:sz w:val="16"/>
        </w:rPr>
        <w:t>b</w:t>
      </w:r>
      <w:r>
        <w:rPr>
          <w:w w:val="135"/>
          <w:sz w:val="16"/>
        </w:rPr>
        <w:t>a</w:t>
      </w:r>
      <w:r>
        <w:rPr>
          <w:spacing w:val="-1"/>
          <w:w w:val="162"/>
          <w:sz w:val="16"/>
        </w:rPr>
        <w:t>j</w:t>
      </w:r>
      <w:r>
        <w:rPr>
          <w:w w:val="154"/>
          <w:sz w:val="16"/>
        </w:rPr>
        <w:t>o</w:t>
      </w:r>
      <w:r>
        <w:rPr>
          <w:sz w:val="16"/>
        </w:rPr>
        <w:t> </w:t>
      </w:r>
      <w:r>
        <w:rPr>
          <w:spacing w:val="-14"/>
          <w:sz w:val="16"/>
        </w:rPr>
        <w:t> </w:t>
      </w:r>
      <w:r>
        <w:rPr>
          <w:w w:val="154"/>
          <w:sz w:val="16"/>
        </w:rPr>
        <w:t>o</w:t>
      </w:r>
      <w:r>
        <w:rPr>
          <w:spacing w:val="-1"/>
          <w:w w:val="196"/>
          <w:sz w:val="16"/>
        </w:rPr>
        <w:t>f</w:t>
      </w:r>
      <w:r>
        <w:rPr>
          <w:spacing w:val="-1"/>
          <w:w w:val="169"/>
          <w:sz w:val="16"/>
        </w:rPr>
        <w:t>r</w:t>
      </w:r>
      <w:r>
        <w:rPr>
          <w:spacing w:val="-1"/>
          <w:w w:val="131"/>
          <w:sz w:val="16"/>
        </w:rPr>
        <w:t>e</w:t>
      </w:r>
      <w:r>
        <w:rPr>
          <w:w w:val="160"/>
          <w:sz w:val="16"/>
        </w:rPr>
        <w:t>c</w:t>
      </w:r>
      <w:r>
        <w:rPr>
          <w:w w:val="131"/>
          <w:sz w:val="16"/>
        </w:rPr>
        <w:t>e</w:t>
      </w:r>
      <w:r>
        <w:rPr>
          <w:sz w:val="16"/>
        </w:rPr>
        <w:t> </w:t>
      </w:r>
      <w:r>
        <w:rPr>
          <w:spacing w:val="-15"/>
          <w:sz w:val="16"/>
        </w:rPr>
        <w:t> </w:t>
      </w:r>
      <w:r>
        <w:rPr>
          <w:w w:val="146"/>
          <w:sz w:val="16"/>
        </w:rPr>
        <w:t>u</w:t>
      </w:r>
      <w:r>
        <w:rPr>
          <w:w w:val="145"/>
          <w:sz w:val="16"/>
        </w:rPr>
        <w:t>n</w:t>
      </w:r>
      <w:r>
        <w:rPr>
          <w:sz w:val="16"/>
        </w:rPr>
        <w:t> </w:t>
      </w:r>
      <w:r>
        <w:rPr>
          <w:spacing w:val="-15"/>
          <w:sz w:val="16"/>
        </w:rPr>
        <w:t> </w:t>
      </w:r>
      <w:r>
        <w:rPr>
          <w:w w:val="135"/>
          <w:sz w:val="16"/>
        </w:rPr>
        <w:t>a</w:t>
      </w:r>
      <w:r>
        <w:rPr>
          <w:w w:val="160"/>
          <w:sz w:val="16"/>
        </w:rPr>
        <w:t>c</w:t>
      </w:r>
      <w:r>
        <w:rPr>
          <w:spacing w:val="-1"/>
          <w:w w:val="131"/>
          <w:sz w:val="16"/>
        </w:rPr>
        <w:t>e</w:t>
      </w:r>
      <w:r>
        <w:rPr>
          <w:spacing w:val="-1"/>
          <w:w w:val="169"/>
          <w:sz w:val="16"/>
        </w:rPr>
        <w:t>r</w:t>
      </w:r>
      <w:r>
        <w:rPr>
          <w:w w:val="160"/>
          <w:sz w:val="16"/>
        </w:rPr>
        <w:t>c</w:t>
      </w:r>
      <w:r>
        <w:rPr>
          <w:w w:val="135"/>
          <w:sz w:val="16"/>
        </w:rPr>
        <w:t>a</w:t>
      </w:r>
      <w:r>
        <w:rPr>
          <w:w w:val="110"/>
          <w:sz w:val="16"/>
        </w:rPr>
        <w:t>m</w:t>
      </w:r>
      <w:r>
        <w:rPr>
          <w:w w:val="140"/>
          <w:sz w:val="16"/>
        </w:rPr>
        <w:t>i</w:t>
      </w:r>
      <w:r>
        <w:rPr>
          <w:spacing w:val="-1"/>
          <w:w w:val="131"/>
          <w:sz w:val="16"/>
        </w:rPr>
        <w:t>e</w:t>
      </w:r>
      <w:r>
        <w:rPr>
          <w:w w:val="145"/>
          <w:sz w:val="16"/>
        </w:rPr>
        <w:t>n</w:t>
      </w:r>
      <w:r>
        <w:rPr>
          <w:spacing w:val="-1"/>
          <w:w w:val="207"/>
          <w:sz w:val="16"/>
        </w:rPr>
        <w:t>t</w:t>
      </w:r>
      <w:r>
        <w:rPr>
          <w:w w:val="154"/>
          <w:sz w:val="16"/>
        </w:rPr>
        <w:t>o</w:t>
      </w:r>
      <w:r>
        <w:rPr>
          <w:sz w:val="16"/>
        </w:rPr>
        <w:t> </w:t>
      </w:r>
      <w:r>
        <w:rPr>
          <w:spacing w:val="-14"/>
          <w:sz w:val="16"/>
        </w:rPr>
        <w:t> </w:t>
      </w:r>
      <w:r>
        <w:rPr>
          <w:rFonts w:ascii="Palatino Linotype" w:hAnsi="Palatino Linotype"/>
          <w:spacing w:val="-8"/>
          <w:w w:val="103"/>
        </w:rPr>
        <w:t>e</w:t>
      </w:r>
      <w:r>
        <w:rPr>
          <w:rFonts w:ascii="Palatino Linotype" w:hAnsi="Palatino Linotype"/>
          <w:w w:val="98"/>
        </w:rPr>
        <w:t>xplicativo</w:t>
      </w:r>
      <w:r>
        <w:rPr>
          <w:rFonts w:ascii="Palatino Linotype" w:hAnsi="Palatino Linotype"/>
          <w:spacing w:val="5"/>
        </w:rPr>
        <w:t> </w:t>
      </w:r>
      <w:r>
        <w:rPr>
          <w:rFonts w:ascii="Palatino Linotype" w:hAnsi="Palatino Linotype"/>
          <w:w w:val="98"/>
        </w:rPr>
        <w:t>a</w:t>
      </w:r>
      <w:r>
        <w:rPr>
          <w:rFonts w:ascii="Palatino Linotype" w:hAnsi="Palatino Linotype"/>
          <w:spacing w:val="6"/>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6"/>
        </w:rPr>
        <w:t> </w:t>
      </w:r>
      <w:r>
        <w:rPr>
          <w:rFonts w:ascii="Palatino Linotype" w:hAnsi="Palatino Linotype"/>
          <w:spacing w:val="-1"/>
          <w:w w:val="99"/>
        </w:rPr>
        <w:t>din</w:t>
      </w:r>
      <w:r>
        <w:rPr>
          <w:rFonts w:ascii="Palatino Linotype" w:hAnsi="Palatino Linotype"/>
          <w:w w:val="99"/>
        </w:rPr>
        <w:t>á</w:t>
      </w:r>
      <w:r>
        <w:rPr>
          <w:rFonts w:ascii="Palatino Linotype" w:hAnsi="Palatino Linotype"/>
          <w:w w:val="99"/>
        </w:rPr>
        <w:t>- </w:t>
      </w:r>
      <w:r>
        <w:rPr>
          <w:rFonts w:ascii="Palatino Linotype" w:hAnsi="Palatino Linotype"/>
          <w:w w:val="105"/>
        </w:rPr>
        <w:t>mica</w:t>
      </w:r>
      <w:r>
        <w:rPr>
          <w:rFonts w:ascii="Palatino Linotype" w:hAnsi="Palatino Linotype"/>
          <w:spacing w:val="-12"/>
          <w:w w:val="105"/>
        </w:rPr>
        <w:t> </w:t>
      </w:r>
      <w:r>
        <w:rPr>
          <w:rFonts w:ascii="Palatino Linotype" w:hAnsi="Palatino Linotype"/>
          <w:w w:val="105"/>
        </w:rPr>
        <w:t>sociocultural</w:t>
      </w:r>
      <w:r>
        <w:rPr>
          <w:rFonts w:ascii="Palatino Linotype" w:hAnsi="Palatino Linotype"/>
          <w:spacing w:val="-13"/>
          <w:w w:val="105"/>
        </w:rPr>
        <w:t> </w:t>
      </w:r>
      <w:r>
        <w:rPr>
          <w:rFonts w:ascii="Palatino Linotype" w:hAnsi="Palatino Linotype"/>
          <w:w w:val="105"/>
        </w:rPr>
        <w:t>de</w:t>
      </w:r>
      <w:r>
        <w:rPr>
          <w:rFonts w:ascii="Palatino Linotype" w:hAnsi="Palatino Linotype"/>
          <w:spacing w:val="-12"/>
          <w:w w:val="105"/>
        </w:rPr>
        <w:t> </w:t>
      </w:r>
      <w:r>
        <w:rPr>
          <w:rFonts w:ascii="Palatino Linotype" w:hAnsi="Palatino Linotype"/>
          <w:w w:val="105"/>
        </w:rPr>
        <w:t>la</w:t>
      </w:r>
      <w:r>
        <w:rPr>
          <w:rFonts w:ascii="Palatino Linotype" w:hAnsi="Palatino Linotype"/>
          <w:spacing w:val="-12"/>
          <w:w w:val="105"/>
        </w:rPr>
        <w:t> </w:t>
      </w:r>
      <w:r>
        <w:rPr>
          <w:rFonts w:ascii="Palatino Linotype" w:hAnsi="Palatino Linotype"/>
          <w:w w:val="105"/>
        </w:rPr>
        <w:t>comunidad</w:t>
      </w:r>
      <w:r>
        <w:rPr>
          <w:rFonts w:ascii="Palatino Linotype" w:hAnsi="Palatino Linotype"/>
          <w:spacing w:val="-13"/>
          <w:w w:val="105"/>
        </w:rPr>
        <w:t> </w:t>
      </w:r>
      <w:r>
        <w:rPr>
          <w:rFonts w:ascii="Palatino Linotype" w:hAnsi="Palatino Linotype"/>
          <w:w w:val="105"/>
        </w:rPr>
        <w:t>de</w:t>
      </w:r>
      <w:r>
        <w:rPr>
          <w:rFonts w:ascii="Palatino Linotype" w:hAnsi="Palatino Linotype"/>
          <w:spacing w:val="-12"/>
          <w:w w:val="105"/>
        </w:rPr>
        <w:t> </w:t>
      </w:r>
      <w:r>
        <w:rPr>
          <w:rFonts w:ascii="Palatino Linotype" w:hAnsi="Palatino Linotype"/>
          <w:w w:val="105"/>
        </w:rPr>
        <w:t>malinalco,</w:t>
      </w:r>
      <w:r>
        <w:rPr>
          <w:rFonts w:ascii="Palatino Linotype" w:hAnsi="Palatino Linotype"/>
          <w:spacing w:val="-12"/>
          <w:w w:val="105"/>
        </w:rPr>
        <w:t> </w:t>
      </w:r>
      <w:r>
        <w:rPr>
          <w:rFonts w:ascii="Palatino Linotype" w:hAnsi="Palatino Linotype"/>
          <w:w w:val="105"/>
        </w:rPr>
        <w:t>particularmente</w:t>
      </w:r>
      <w:r>
        <w:rPr>
          <w:rFonts w:ascii="Palatino Linotype" w:hAnsi="Palatino Linotype"/>
          <w:spacing w:val="-12"/>
          <w:w w:val="105"/>
        </w:rPr>
        <w:t> </w:t>
      </w:r>
      <w:r>
        <w:rPr>
          <w:rFonts w:ascii="Palatino Linotype" w:hAnsi="Palatino Linotype"/>
          <w:w w:val="105"/>
        </w:rPr>
        <w:t>de aspectos</w:t>
      </w:r>
      <w:r>
        <w:rPr>
          <w:rFonts w:ascii="Palatino Linotype" w:hAnsi="Palatino Linotype"/>
          <w:spacing w:val="-26"/>
          <w:w w:val="105"/>
        </w:rPr>
        <w:t> </w:t>
      </w:r>
      <w:r>
        <w:rPr>
          <w:rFonts w:ascii="Palatino Linotype" w:hAnsi="Palatino Linotype"/>
          <w:w w:val="105"/>
        </w:rPr>
        <w:t>que</w:t>
      </w:r>
      <w:r>
        <w:rPr>
          <w:rFonts w:ascii="Palatino Linotype" w:hAnsi="Palatino Linotype"/>
          <w:spacing w:val="-26"/>
          <w:w w:val="105"/>
        </w:rPr>
        <w:t> </w:t>
      </w:r>
      <w:r>
        <w:rPr>
          <w:rFonts w:ascii="Palatino Linotype" w:hAnsi="Palatino Linotype"/>
          <w:w w:val="105"/>
        </w:rPr>
        <w:t>constituyen</w:t>
      </w:r>
      <w:r>
        <w:rPr>
          <w:rFonts w:ascii="Palatino Linotype" w:hAnsi="Palatino Linotype"/>
          <w:spacing w:val="-27"/>
          <w:w w:val="105"/>
        </w:rPr>
        <w:t> </w:t>
      </w:r>
      <w:r>
        <w:rPr>
          <w:rFonts w:ascii="Palatino Linotype" w:hAnsi="Palatino Linotype"/>
          <w:w w:val="105"/>
        </w:rPr>
        <w:t>un</w:t>
      </w:r>
      <w:r>
        <w:rPr>
          <w:rFonts w:ascii="Palatino Linotype" w:hAnsi="Palatino Linotype"/>
          <w:spacing w:val="-27"/>
          <w:w w:val="105"/>
        </w:rPr>
        <w:t> </w:t>
      </w:r>
      <w:r>
        <w:rPr>
          <w:rFonts w:ascii="Palatino Linotype" w:hAnsi="Palatino Linotype"/>
          <w:spacing w:val="-3"/>
          <w:w w:val="105"/>
        </w:rPr>
        <w:t>referente</w:t>
      </w:r>
      <w:r>
        <w:rPr>
          <w:rFonts w:ascii="Palatino Linotype" w:hAnsi="Palatino Linotype"/>
          <w:spacing w:val="-26"/>
          <w:w w:val="105"/>
        </w:rPr>
        <w:t> </w:t>
      </w:r>
      <w:r>
        <w:rPr>
          <w:rFonts w:ascii="Palatino Linotype" w:hAnsi="Palatino Linotype"/>
          <w:w w:val="105"/>
        </w:rPr>
        <w:t>vital</w:t>
      </w:r>
      <w:r>
        <w:rPr>
          <w:rFonts w:ascii="Palatino Linotype" w:hAnsi="Palatino Linotype"/>
          <w:spacing w:val="-27"/>
          <w:w w:val="105"/>
        </w:rPr>
        <w:t> </w:t>
      </w:r>
      <w:r>
        <w:rPr>
          <w:rFonts w:ascii="Palatino Linotype" w:hAnsi="Palatino Linotype"/>
          <w:w w:val="105"/>
        </w:rPr>
        <w:t>para</w:t>
      </w:r>
      <w:r>
        <w:rPr>
          <w:rFonts w:ascii="Palatino Linotype" w:hAnsi="Palatino Linotype"/>
          <w:spacing w:val="-26"/>
          <w:w w:val="105"/>
        </w:rPr>
        <w:t> </w:t>
      </w:r>
      <w:r>
        <w:rPr>
          <w:rFonts w:ascii="Palatino Linotype" w:hAnsi="Palatino Linotype"/>
          <w:w w:val="105"/>
        </w:rPr>
        <w:t>la</w:t>
      </w:r>
      <w:r>
        <w:rPr>
          <w:rFonts w:ascii="Palatino Linotype" w:hAnsi="Palatino Linotype"/>
          <w:spacing w:val="-26"/>
          <w:w w:val="105"/>
        </w:rPr>
        <w:t> </w:t>
      </w:r>
      <w:r>
        <w:rPr>
          <w:rFonts w:ascii="Palatino Linotype" w:hAnsi="Palatino Linotype"/>
          <w:w w:val="105"/>
        </w:rPr>
        <w:t>conformación</w:t>
      </w:r>
      <w:r>
        <w:rPr>
          <w:rFonts w:ascii="Palatino Linotype" w:hAnsi="Palatino Linotype"/>
          <w:spacing w:val="-27"/>
          <w:w w:val="105"/>
        </w:rPr>
        <w:t> </w:t>
      </w:r>
      <w:r>
        <w:rPr>
          <w:rFonts w:ascii="Palatino Linotype" w:hAnsi="Palatino Linotype"/>
          <w:w w:val="105"/>
        </w:rPr>
        <w:t>de</w:t>
      </w:r>
      <w:r>
        <w:rPr>
          <w:rFonts w:ascii="Palatino Linotype" w:hAnsi="Palatino Linotype"/>
          <w:spacing w:val="-26"/>
          <w:w w:val="105"/>
        </w:rPr>
        <w:t> </w:t>
      </w:r>
      <w:r>
        <w:rPr>
          <w:rFonts w:ascii="Palatino Linotype" w:hAnsi="Palatino Linotype"/>
          <w:w w:val="105"/>
        </w:rPr>
        <w:t>sus creencias,</w:t>
      </w:r>
      <w:r>
        <w:rPr>
          <w:rFonts w:ascii="Palatino Linotype" w:hAnsi="Palatino Linotype"/>
          <w:spacing w:val="-26"/>
          <w:w w:val="105"/>
        </w:rPr>
        <w:t> </w:t>
      </w:r>
      <w:r>
        <w:rPr>
          <w:rFonts w:ascii="Palatino Linotype" w:hAnsi="Palatino Linotype"/>
          <w:w w:val="105"/>
        </w:rPr>
        <w:t>deseos</w:t>
      </w:r>
      <w:r>
        <w:rPr>
          <w:rFonts w:ascii="Palatino Linotype" w:hAnsi="Palatino Linotype"/>
          <w:spacing w:val="-26"/>
          <w:w w:val="105"/>
        </w:rPr>
        <w:t> </w:t>
      </w:r>
      <w:r>
        <w:rPr>
          <w:rFonts w:ascii="Palatino Linotype" w:hAnsi="Palatino Linotype"/>
          <w:w w:val="105"/>
        </w:rPr>
        <w:t>y</w:t>
      </w:r>
      <w:r>
        <w:rPr>
          <w:rFonts w:ascii="Palatino Linotype" w:hAnsi="Palatino Linotype"/>
          <w:spacing w:val="-26"/>
          <w:w w:val="105"/>
        </w:rPr>
        <w:t> </w:t>
      </w:r>
      <w:r>
        <w:rPr>
          <w:rFonts w:ascii="Palatino Linotype" w:hAnsi="Palatino Linotype"/>
          <w:w w:val="105"/>
        </w:rPr>
        <w:t>manifestaciones</w:t>
      </w:r>
      <w:r>
        <w:rPr>
          <w:rFonts w:ascii="Palatino Linotype" w:hAnsi="Palatino Linotype"/>
          <w:spacing w:val="-26"/>
          <w:w w:val="105"/>
        </w:rPr>
        <w:t> </w:t>
      </w:r>
      <w:r>
        <w:rPr>
          <w:rFonts w:ascii="Palatino Linotype" w:hAnsi="Palatino Linotype"/>
          <w:w w:val="105"/>
        </w:rPr>
        <w:t>sociales</w:t>
      </w:r>
      <w:r>
        <w:rPr>
          <w:rFonts w:ascii="Palatino Linotype" w:hAnsi="Palatino Linotype"/>
          <w:spacing w:val="-26"/>
          <w:w w:val="105"/>
        </w:rPr>
        <w:t> </w:t>
      </w:r>
      <w:r>
        <w:rPr>
          <w:rFonts w:ascii="Palatino Linotype" w:hAnsi="Palatino Linotype"/>
          <w:w w:val="105"/>
        </w:rPr>
        <w:t>en</w:t>
      </w:r>
      <w:r>
        <w:rPr>
          <w:rFonts w:ascii="Palatino Linotype" w:hAnsi="Palatino Linotype"/>
          <w:spacing w:val="-26"/>
          <w:w w:val="105"/>
        </w:rPr>
        <w:t> </w:t>
      </w:r>
      <w:r>
        <w:rPr>
          <w:rFonts w:ascii="Palatino Linotype" w:hAnsi="Palatino Linotype"/>
          <w:w w:val="105"/>
        </w:rPr>
        <w:t>el</w:t>
      </w:r>
      <w:r>
        <w:rPr>
          <w:rFonts w:ascii="Palatino Linotype" w:hAnsi="Palatino Linotype"/>
          <w:spacing w:val="-26"/>
          <w:w w:val="105"/>
        </w:rPr>
        <w:t> </w:t>
      </w:r>
      <w:r>
        <w:rPr>
          <w:rFonts w:ascii="Palatino Linotype" w:hAnsi="Palatino Linotype"/>
          <w:w w:val="105"/>
        </w:rPr>
        <w:t>marco</w:t>
      </w:r>
      <w:r>
        <w:rPr>
          <w:rFonts w:ascii="Palatino Linotype" w:hAnsi="Palatino Linotype"/>
          <w:spacing w:val="-26"/>
          <w:w w:val="105"/>
        </w:rPr>
        <w:t> </w:t>
      </w:r>
      <w:r>
        <w:rPr>
          <w:rFonts w:ascii="Palatino Linotype" w:hAnsi="Palatino Linotype"/>
          <w:w w:val="105"/>
        </w:rPr>
        <w:t>del</w:t>
      </w:r>
      <w:r>
        <w:rPr>
          <w:rFonts w:ascii="Palatino Linotype" w:hAnsi="Palatino Linotype"/>
          <w:spacing w:val="-26"/>
          <w:w w:val="105"/>
        </w:rPr>
        <w:t> </w:t>
      </w:r>
      <w:r>
        <w:rPr>
          <w:rFonts w:ascii="Palatino Linotype" w:hAnsi="Palatino Linotype"/>
          <w:w w:val="105"/>
        </w:rPr>
        <w:t>espacio</w:t>
      </w:r>
      <w:r>
        <w:rPr>
          <w:rFonts w:ascii="Palatino Linotype" w:hAnsi="Palatino Linotype"/>
          <w:spacing w:val="-26"/>
          <w:w w:val="105"/>
        </w:rPr>
        <w:t> </w:t>
      </w:r>
      <w:r>
        <w:rPr>
          <w:rFonts w:ascii="Palatino Linotype" w:hAnsi="Palatino Linotype"/>
          <w:w w:val="105"/>
        </w:rPr>
        <w:t>co- munitario.</w:t>
      </w:r>
      <w:r>
        <w:rPr>
          <w:rFonts w:ascii="Palatino Linotype" w:hAnsi="Palatino Linotype"/>
          <w:spacing w:val="-19"/>
          <w:w w:val="105"/>
        </w:rPr>
        <w:t> </w:t>
      </w:r>
      <w:r>
        <w:rPr>
          <w:rFonts w:ascii="Palatino Linotype" w:hAnsi="Palatino Linotype"/>
          <w:w w:val="105"/>
        </w:rPr>
        <w:t>estos</w:t>
      </w:r>
      <w:r>
        <w:rPr>
          <w:rFonts w:ascii="Palatino Linotype" w:hAnsi="Palatino Linotype"/>
          <w:spacing w:val="-20"/>
          <w:w w:val="105"/>
        </w:rPr>
        <w:t> </w:t>
      </w:r>
      <w:r>
        <w:rPr>
          <w:rFonts w:ascii="Palatino Linotype" w:hAnsi="Palatino Linotype"/>
          <w:w w:val="105"/>
        </w:rPr>
        <w:t>factores</w:t>
      </w:r>
      <w:r>
        <w:rPr>
          <w:rFonts w:ascii="Palatino Linotype" w:hAnsi="Palatino Linotype"/>
          <w:spacing w:val="-20"/>
          <w:w w:val="105"/>
        </w:rPr>
        <w:t> </w:t>
      </w:r>
      <w:r>
        <w:rPr>
          <w:rFonts w:ascii="Palatino Linotype" w:hAnsi="Palatino Linotype"/>
          <w:w w:val="105"/>
        </w:rPr>
        <w:t>son</w:t>
      </w:r>
      <w:r>
        <w:rPr>
          <w:rFonts w:ascii="Palatino Linotype" w:hAnsi="Palatino Linotype"/>
          <w:spacing w:val="-20"/>
          <w:w w:val="105"/>
        </w:rPr>
        <w:t> </w:t>
      </w:r>
      <w:r>
        <w:rPr>
          <w:rFonts w:ascii="Palatino Linotype" w:hAnsi="Palatino Linotype"/>
          <w:w w:val="105"/>
        </w:rPr>
        <w:t>útiles</w:t>
      </w:r>
      <w:r>
        <w:rPr>
          <w:rFonts w:ascii="Palatino Linotype" w:hAnsi="Palatino Linotype"/>
          <w:spacing w:val="-20"/>
          <w:w w:val="105"/>
        </w:rPr>
        <w:t> </w:t>
      </w:r>
      <w:r>
        <w:rPr>
          <w:rFonts w:ascii="Palatino Linotype" w:hAnsi="Palatino Linotype"/>
          <w:w w:val="105"/>
        </w:rPr>
        <w:t>en</w:t>
      </w:r>
      <w:r>
        <w:rPr>
          <w:rFonts w:ascii="Palatino Linotype" w:hAnsi="Palatino Linotype"/>
          <w:spacing w:val="-20"/>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articulación</w:t>
      </w:r>
      <w:r>
        <w:rPr>
          <w:rFonts w:ascii="Palatino Linotype" w:hAnsi="Palatino Linotype"/>
          <w:spacing w:val="-19"/>
          <w:w w:val="105"/>
        </w:rPr>
        <w:t> </w:t>
      </w:r>
      <w:r>
        <w:rPr>
          <w:rFonts w:ascii="Palatino Linotype" w:hAnsi="Palatino Linotype"/>
          <w:w w:val="105"/>
        </w:rPr>
        <w:t>de</w:t>
      </w:r>
      <w:r>
        <w:rPr>
          <w:rFonts w:ascii="Palatino Linotype" w:hAnsi="Palatino Linotype"/>
          <w:spacing w:val="-19"/>
          <w:w w:val="105"/>
        </w:rPr>
        <w:t> </w:t>
      </w:r>
      <w:r>
        <w:rPr>
          <w:rFonts w:ascii="Palatino Linotype" w:hAnsi="Palatino Linotype"/>
          <w:w w:val="105"/>
        </w:rPr>
        <w:t>un</w:t>
      </w:r>
      <w:r>
        <w:rPr>
          <w:rFonts w:ascii="Palatino Linotype" w:hAnsi="Palatino Linotype"/>
          <w:spacing w:val="-20"/>
          <w:w w:val="105"/>
        </w:rPr>
        <w:t> </w:t>
      </w:r>
      <w:r>
        <w:rPr>
          <w:rFonts w:ascii="Palatino Linotype" w:hAnsi="Palatino Linotype"/>
          <w:w w:val="105"/>
        </w:rPr>
        <w:t>imaginario</w:t>
      </w:r>
    </w:p>
    <w:p>
      <w:pPr>
        <w:pStyle w:val="BodyText"/>
        <w:spacing w:line="266" w:lineRule="auto" w:before="14"/>
        <w:ind w:left="1497" w:right="1495"/>
        <w:jc w:val="both"/>
        <w:rPr>
          <w:rFonts w:ascii="Palatino Linotype" w:hAnsi="Palatino Linotype"/>
        </w:rPr>
      </w:pPr>
      <w:r>
        <w:rPr>
          <w:rFonts w:ascii="Palatino Linotype" w:hAnsi="Palatino Linotype"/>
        </w:rPr>
        <w:t>social, que aparece en las formas tradicionales de </w:t>
      </w:r>
      <w:r>
        <w:rPr>
          <w:rFonts w:ascii="Palatino Linotype" w:hAnsi="Palatino Linotype"/>
          <w:spacing w:val="-3"/>
        </w:rPr>
        <w:t>expresión </w:t>
      </w:r>
      <w:r>
        <w:rPr>
          <w:rFonts w:ascii="Palatino Linotype" w:hAnsi="Palatino Linotype"/>
        </w:rPr>
        <w:t>religiosa. es </w:t>
      </w:r>
      <w:r>
        <w:rPr>
          <w:rFonts w:ascii="Palatino Linotype" w:hAnsi="Palatino Linotype"/>
          <w:spacing w:val="-5"/>
        </w:rPr>
        <w:t>decir, </w:t>
      </w:r>
      <w:r>
        <w:rPr>
          <w:rFonts w:ascii="Palatino Linotype" w:hAnsi="Palatino Linotype"/>
        </w:rPr>
        <w:t>la práctica de sus tradiciones se aloja en una gama de </w:t>
      </w:r>
      <w:r>
        <w:rPr>
          <w:rFonts w:ascii="Palatino Linotype" w:hAnsi="Palatino Linotype"/>
          <w:spacing w:val="-3"/>
        </w:rPr>
        <w:t>referentes </w:t>
      </w:r>
      <w:r>
        <w:rPr>
          <w:rFonts w:ascii="Palatino Linotype" w:hAnsi="Palatino Linotype"/>
        </w:rPr>
        <w:t>discursivos</w:t>
      </w:r>
      <w:r>
        <w:rPr>
          <w:rFonts w:ascii="Palatino Linotype" w:hAnsi="Palatino Linotype"/>
          <w:spacing w:val="-11"/>
        </w:rPr>
        <w:t> </w:t>
      </w:r>
      <w:r>
        <w:rPr>
          <w:rFonts w:ascii="Palatino Linotype" w:hAnsi="Palatino Linotype"/>
        </w:rPr>
        <w:t>como</w:t>
      </w:r>
      <w:r>
        <w:rPr>
          <w:rFonts w:ascii="Palatino Linotype" w:hAnsi="Palatino Linotype"/>
          <w:spacing w:val="-12"/>
        </w:rPr>
        <w:t> </w:t>
      </w:r>
      <w:r>
        <w:rPr>
          <w:rFonts w:ascii="Palatino Linotype" w:hAnsi="Palatino Linotype"/>
        </w:rPr>
        <w:t>las</w:t>
      </w:r>
      <w:r>
        <w:rPr>
          <w:rFonts w:ascii="Palatino Linotype" w:hAnsi="Palatino Linotype"/>
          <w:spacing w:val="-12"/>
        </w:rPr>
        <w:t> </w:t>
      </w:r>
      <w:r>
        <w:rPr>
          <w:rFonts w:ascii="Palatino Linotype" w:hAnsi="Palatino Linotype"/>
        </w:rPr>
        <w:t>fiestas</w:t>
      </w:r>
      <w:r>
        <w:rPr>
          <w:rFonts w:ascii="Palatino Linotype" w:hAnsi="Palatino Linotype"/>
          <w:spacing w:val="-13"/>
        </w:rPr>
        <w:t> </w:t>
      </w:r>
      <w:r>
        <w:rPr>
          <w:rFonts w:ascii="Palatino Linotype" w:hAnsi="Palatino Linotype"/>
        </w:rPr>
        <w:t>tradicionales,</w:t>
      </w:r>
      <w:r>
        <w:rPr>
          <w:rFonts w:ascii="Palatino Linotype" w:hAnsi="Palatino Linotype"/>
          <w:spacing w:val="-11"/>
        </w:rPr>
        <w:t> </w:t>
      </w:r>
      <w:r>
        <w:rPr>
          <w:rFonts w:ascii="Palatino Linotype" w:hAnsi="Palatino Linotype"/>
        </w:rPr>
        <w:t>en</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idea</w:t>
      </w:r>
      <w:r>
        <w:rPr>
          <w:rFonts w:ascii="Palatino Linotype" w:hAnsi="Palatino Linotype"/>
          <w:spacing w:val="-12"/>
        </w:rPr>
        <w:t> </w:t>
      </w:r>
      <w:r>
        <w:rPr>
          <w:rFonts w:ascii="Palatino Linotype" w:hAnsi="Palatino Linotype"/>
        </w:rPr>
        <w:t>de</w:t>
      </w:r>
      <w:r>
        <w:rPr>
          <w:rFonts w:ascii="Palatino Linotype" w:hAnsi="Palatino Linotype"/>
          <w:spacing w:val="-12"/>
        </w:rPr>
        <w:t> </w:t>
      </w:r>
      <w:r>
        <w:rPr>
          <w:rFonts w:ascii="Palatino Linotype" w:hAnsi="Palatino Linotype"/>
        </w:rPr>
        <w:t>lo</w:t>
      </w:r>
      <w:r>
        <w:rPr>
          <w:rFonts w:ascii="Palatino Linotype" w:hAnsi="Palatino Linotype"/>
          <w:spacing w:val="-12"/>
        </w:rPr>
        <w:t> </w:t>
      </w:r>
      <w:r>
        <w:rPr>
          <w:rFonts w:ascii="Palatino Linotype" w:hAnsi="Palatino Linotype"/>
        </w:rPr>
        <w:t>extraño</w:t>
      </w:r>
      <w:r>
        <w:rPr>
          <w:rFonts w:ascii="Palatino Linotype" w:hAnsi="Palatino Linotype"/>
          <w:spacing w:val="-12"/>
        </w:rPr>
        <w:t> </w:t>
      </w:r>
      <w:r>
        <w:rPr>
          <w:rFonts w:ascii="Palatino Linotype" w:hAnsi="Palatino Linotype"/>
        </w:rPr>
        <w:t>o</w:t>
      </w:r>
      <w:r>
        <w:rPr>
          <w:rFonts w:ascii="Palatino Linotype" w:hAnsi="Palatino Linotype"/>
          <w:spacing w:val="-12"/>
        </w:rPr>
        <w:t> </w:t>
      </w:r>
      <w:r>
        <w:rPr>
          <w:rFonts w:ascii="Palatino Linotype" w:hAnsi="Palatino Linotype"/>
        </w:rPr>
        <w:t>ajeno y que, por supuesto, es diferente respecto a lo interno, a la idea de lo comunitario.</w:t>
      </w:r>
    </w:p>
    <w:p>
      <w:pPr>
        <w:pStyle w:val="BodyText"/>
        <w:spacing w:line="266" w:lineRule="auto"/>
        <w:ind w:left="1497" w:right="1495" w:firstLine="396"/>
        <w:jc w:val="both"/>
        <w:rPr>
          <w:rFonts w:ascii="Palatino Linotype" w:hAnsi="Palatino Linotype"/>
        </w:rPr>
      </w:pPr>
      <w:r>
        <w:rPr>
          <w:rFonts w:ascii="Palatino Linotype" w:hAnsi="Palatino Linotype"/>
        </w:rPr>
        <w:t>desde estos aspectos se va constituyendo una forma de narrar los acontecimientos, de conformar una historia oral basada en la enfer- medad epidémica y la sanación religiosa-virginal, a través del  acuerdo</w:t>
      </w:r>
    </w:p>
    <w:p>
      <w:pPr>
        <w:pStyle w:val="BodyText"/>
        <w:rPr>
          <w:rFonts w:ascii="Palatino Linotype"/>
        </w:rPr>
      </w:pPr>
    </w:p>
    <w:p>
      <w:pPr>
        <w:pStyle w:val="BodyText"/>
        <w:spacing w:before="9"/>
        <w:rPr>
          <w:rFonts w:ascii="Palatino Linotype"/>
          <w:sz w:val="15"/>
        </w:rPr>
      </w:pPr>
    </w:p>
    <w:p>
      <w:pPr>
        <w:spacing w:line="244" w:lineRule="auto" w:before="0"/>
        <w:ind w:left="1497" w:right="1495" w:firstLine="396"/>
        <w:jc w:val="both"/>
        <w:rPr>
          <w:rFonts w:ascii="Palatino Linotype" w:hAnsi="Palatino Linotype"/>
          <w:sz w:val="16"/>
        </w:rPr>
      </w:pPr>
      <w:r>
        <w:rPr>
          <w:rFonts w:ascii="Palatino Linotype" w:hAnsi="Palatino Linotype"/>
          <w:w w:val="110"/>
          <w:sz w:val="16"/>
        </w:rPr>
        <w:t>*</w:t>
      </w:r>
      <w:r>
        <w:rPr>
          <w:rFonts w:ascii="Palatino Linotype" w:hAnsi="Palatino Linotype"/>
          <w:spacing w:val="-19"/>
          <w:w w:val="110"/>
          <w:sz w:val="16"/>
        </w:rPr>
        <w:t> </w:t>
      </w:r>
      <w:r>
        <w:rPr>
          <w:rFonts w:ascii="Palatino Linotype" w:hAnsi="Palatino Linotype"/>
          <w:w w:val="105"/>
          <w:sz w:val="16"/>
        </w:rPr>
        <w:t>este</w:t>
      </w:r>
      <w:r>
        <w:rPr>
          <w:rFonts w:ascii="Palatino Linotype" w:hAnsi="Palatino Linotype"/>
          <w:spacing w:val="-17"/>
          <w:w w:val="105"/>
          <w:sz w:val="16"/>
        </w:rPr>
        <w:t> </w:t>
      </w:r>
      <w:r>
        <w:rPr>
          <w:rFonts w:ascii="Palatino Linotype" w:hAnsi="Palatino Linotype"/>
          <w:w w:val="105"/>
          <w:sz w:val="16"/>
        </w:rPr>
        <w:t>capítulo</w:t>
      </w:r>
      <w:r>
        <w:rPr>
          <w:rFonts w:ascii="Palatino Linotype" w:hAnsi="Palatino Linotype"/>
          <w:spacing w:val="-17"/>
          <w:w w:val="105"/>
          <w:sz w:val="16"/>
        </w:rPr>
        <w:t> </w:t>
      </w:r>
      <w:r>
        <w:rPr>
          <w:rFonts w:ascii="Palatino Linotype" w:hAnsi="Palatino Linotype"/>
          <w:w w:val="105"/>
          <w:sz w:val="16"/>
        </w:rPr>
        <w:t>forma</w:t>
      </w:r>
      <w:r>
        <w:rPr>
          <w:rFonts w:ascii="Palatino Linotype" w:hAnsi="Palatino Linotype"/>
          <w:spacing w:val="-17"/>
          <w:w w:val="105"/>
          <w:sz w:val="16"/>
        </w:rPr>
        <w:t> </w:t>
      </w:r>
      <w:r>
        <w:rPr>
          <w:rFonts w:ascii="Palatino Linotype" w:hAnsi="Palatino Linotype"/>
          <w:w w:val="105"/>
          <w:sz w:val="16"/>
        </w:rPr>
        <w:t>parte</w:t>
      </w:r>
      <w:r>
        <w:rPr>
          <w:rFonts w:ascii="Palatino Linotype" w:hAnsi="Palatino Linotype"/>
          <w:spacing w:val="-17"/>
          <w:w w:val="105"/>
          <w:sz w:val="16"/>
        </w:rPr>
        <w:t> </w:t>
      </w:r>
      <w:r>
        <w:rPr>
          <w:rFonts w:ascii="Palatino Linotype" w:hAnsi="Palatino Linotype"/>
          <w:w w:val="105"/>
          <w:sz w:val="16"/>
        </w:rPr>
        <w:t>de</w:t>
      </w:r>
      <w:r>
        <w:rPr>
          <w:rFonts w:ascii="Palatino Linotype" w:hAnsi="Palatino Linotype"/>
          <w:spacing w:val="-17"/>
          <w:w w:val="105"/>
          <w:sz w:val="16"/>
        </w:rPr>
        <w:t> </w:t>
      </w:r>
      <w:r>
        <w:rPr>
          <w:rFonts w:ascii="Palatino Linotype" w:hAnsi="Palatino Linotype"/>
          <w:w w:val="105"/>
          <w:sz w:val="16"/>
        </w:rPr>
        <w:t>la</w:t>
      </w:r>
      <w:r>
        <w:rPr>
          <w:rFonts w:ascii="Palatino Linotype" w:hAnsi="Palatino Linotype"/>
          <w:spacing w:val="-17"/>
          <w:w w:val="105"/>
          <w:sz w:val="16"/>
        </w:rPr>
        <w:t> </w:t>
      </w:r>
      <w:r>
        <w:rPr>
          <w:rFonts w:ascii="Palatino Linotype" w:hAnsi="Palatino Linotype"/>
          <w:w w:val="105"/>
          <w:sz w:val="16"/>
        </w:rPr>
        <w:t>investigación</w:t>
      </w:r>
      <w:r>
        <w:rPr>
          <w:rFonts w:ascii="Palatino Linotype" w:hAnsi="Palatino Linotype"/>
          <w:spacing w:val="-17"/>
          <w:w w:val="105"/>
          <w:sz w:val="16"/>
        </w:rPr>
        <w:t> </w:t>
      </w:r>
      <w:r>
        <w:rPr>
          <w:rFonts w:ascii="Palatino Linotype" w:hAnsi="Palatino Linotype"/>
          <w:w w:val="105"/>
          <w:sz w:val="16"/>
        </w:rPr>
        <w:t>de</w:t>
      </w:r>
      <w:r>
        <w:rPr>
          <w:rFonts w:ascii="Palatino Linotype" w:hAnsi="Palatino Linotype"/>
          <w:spacing w:val="-17"/>
          <w:w w:val="105"/>
          <w:sz w:val="16"/>
        </w:rPr>
        <w:t> </w:t>
      </w:r>
      <w:r>
        <w:rPr>
          <w:rFonts w:ascii="Palatino Linotype" w:hAnsi="Palatino Linotype"/>
          <w:w w:val="105"/>
          <w:sz w:val="16"/>
        </w:rPr>
        <w:t>ismael</w:t>
      </w:r>
      <w:r>
        <w:rPr>
          <w:rFonts w:ascii="Palatino Linotype" w:hAnsi="Palatino Linotype"/>
          <w:spacing w:val="-17"/>
          <w:w w:val="105"/>
          <w:sz w:val="16"/>
        </w:rPr>
        <w:t> </w:t>
      </w:r>
      <w:r>
        <w:rPr>
          <w:rFonts w:ascii="Palatino Linotype" w:hAnsi="Palatino Linotype"/>
          <w:w w:val="105"/>
          <w:sz w:val="16"/>
        </w:rPr>
        <w:t>colín</w:t>
      </w:r>
      <w:r>
        <w:rPr>
          <w:rFonts w:ascii="Palatino Linotype" w:hAnsi="Palatino Linotype"/>
          <w:spacing w:val="-17"/>
          <w:w w:val="105"/>
          <w:sz w:val="16"/>
        </w:rPr>
        <w:t> </w:t>
      </w:r>
      <w:r>
        <w:rPr>
          <w:rFonts w:ascii="Palatino Linotype" w:hAnsi="Palatino Linotype"/>
          <w:spacing w:val="-5"/>
          <w:w w:val="105"/>
          <w:sz w:val="16"/>
        </w:rPr>
        <w:t>mar,</w:t>
      </w:r>
      <w:r>
        <w:rPr>
          <w:rFonts w:ascii="Palatino Linotype" w:hAnsi="Palatino Linotype"/>
          <w:spacing w:val="-17"/>
          <w:w w:val="105"/>
          <w:sz w:val="16"/>
        </w:rPr>
        <w:t> </w:t>
      </w:r>
      <w:r>
        <w:rPr>
          <w:rFonts w:ascii="Palatino Linotype" w:hAnsi="Palatino Linotype"/>
          <w:w w:val="105"/>
          <w:sz w:val="16"/>
        </w:rPr>
        <w:t>mediante</w:t>
      </w:r>
      <w:r>
        <w:rPr>
          <w:rFonts w:ascii="Palatino Linotype" w:hAnsi="Palatino Linotype"/>
          <w:spacing w:val="-17"/>
          <w:w w:val="105"/>
          <w:sz w:val="16"/>
        </w:rPr>
        <w:t> </w:t>
      </w:r>
      <w:r>
        <w:rPr>
          <w:rFonts w:ascii="Palatino Linotype" w:hAnsi="Palatino Linotype"/>
          <w:w w:val="105"/>
          <w:sz w:val="16"/>
        </w:rPr>
        <w:t>la</w:t>
      </w:r>
      <w:r>
        <w:rPr>
          <w:rFonts w:ascii="Palatino Linotype" w:hAnsi="Palatino Linotype"/>
          <w:spacing w:val="-17"/>
          <w:w w:val="105"/>
          <w:sz w:val="16"/>
        </w:rPr>
        <w:t> </w:t>
      </w:r>
      <w:r>
        <w:rPr>
          <w:rFonts w:ascii="Palatino Linotype" w:hAnsi="Palatino Linotype"/>
          <w:w w:val="105"/>
          <w:sz w:val="16"/>
        </w:rPr>
        <w:t>cual obtuvo el grado de doctor en ciencias sociales por la </w:t>
      </w:r>
      <w:r>
        <w:rPr>
          <w:w w:val="110"/>
          <w:sz w:val="12"/>
        </w:rPr>
        <w:t>uaem </w:t>
      </w:r>
      <w:r>
        <w:rPr>
          <w:rFonts w:ascii="Palatino Linotype" w:hAnsi="Palatino Linotype"/>
          <w:w w:val="105"/>
          <w:sz w:val="16"/>
        </w:rPr>
        <w:t>en</w:t>
      </w:r>
      <w:r>
        <w:rPr>
          <w:rFonts w:ascii="Palatino Linotype" w:hAnsi="Palatino Linotype"/>
          <w:spacing w:val="-3"/>
          <w:w w:val="105"/>
          <w:sz w:val="16"/>
        </w:rPr>
        <w:t> </w:t>
      </w:r>
      <w:r>
        <w:rPr>
          <w:rFonts w:ascii="Palatino Linotype" w:hAnsi="Palatino Linotype"/>
          <w:w w:val="105"/>
          <w:sz w:val="16"/>
        </w:rPr>
        <w:t>2014.</w:t>
      </w:r>
    </w:p>
    <w:p>
      <w:pPr>
        <w:spacing w:line="244" w:lineRule="auto" w:before="0"/>
        <w:ind w:left="1496" w:right="1495" w:firstLine="396"/>
        <w:jc w:val="both"/>
        <w:rPr>
          <w:rFonts w:ascii="Palatino Linotype" w:hAnsi="Palatino Linotype"/>
          <w:sz w:val="16"/>
        </w:rPr>
      </w:pPr>
      <w:r>
        <w:rPr>
          <w:rFonts w:ascii="Palatino Linotype" w:hAnsi="Palatino Linotype"/>
          <w:w w:val="110"/>
          <w:sz w:val="16"/>
        </w:rPr>
        <w:t>**</w:t>
      </w:r>
      <w:r>
        <w:rPr>
          <w:rFonts w:ascii="Palatino Linotype" w:hAnsi="Palatino Linotype"/>
          <w:spacing w:val="-27"/>
          <w:w w:val="110"/>
          <w:sz w:val="16"/>
        </w:rPr>
        <w:t> </w:t>
      </w:r>
      <w:r>
        <w:rPr>
          <w:rFonts w:ascii="Palatino Linotype" w:hAnsi="Palatino Linotype"/>
          <w:w w:val="110"/>
          <w:sz w:val="16"/>
        </w:rPr>
        <w:t>actualmente</w:t>
      </w:r>
      <w:r>
        <w:rPr>
          <w:rFonts w:ascii="Palatino Linotype" w:hAnsi="Palatino Linotype"/>
          <w:spacing w:val="-27"/>
          <w:w w:val="110"/>
          <w:sz w:val="16"/>
        </w:rPr>
        <w:t> </w:t>
      </w:r>
      <w:r>
        <w:rPr>
          <w:rFonts w:ascii="Palatino Linotype" w:hAnsi="Palatino Linotype"/>
          <w:w w:val="110"/>
          <w:sz w:val="16"/>
        </w:rPr>
        <w:t>se</w:t>
      </w:r>
      <w:r>
        <w:rPr>
          <w:rFonts w:ascii="Palatino Linotype" w:hAnsi="Palatino Linotype"/>
          <w:spacing w:val="-27"/>
          <w:w w:val="110"/>
          <w:sz w:val="16"/>
        </w:rPr>
        <w:t> </w:t>
      </w:r>
      <w:r>
        <w:rPr>
          <w:rFonts w:ascii="Palatino Linotype" w:hAnsi="Palatino Linotype"/>
          <w:w w:val="110"/>
          <w:sz w:val="16"/>
        </w:rPr>
        <w:t>desempeña</w:t>
      </w:r>
      <w:r>
        <w:rPr>
          <w:rFonts w:ascii="Palatino Linotype" w:hAnsi="Palatino Linotype"/>
          <w:spacing w:val="-26"/>
          <w:w w:val="110"/>
          <w:sz w:val="16"/>
        </w:rPr>
        <w:t> </w:t>
      </w:r>
      <w:r>
        <w:rPr>
          <w:rFonts w:ascii="Palatino Linotype" w:hAnsi="Palatino Linotype"/>
          <w:w w:val="110"/>
          <w:sz w:val="16"/>
        </w:rPr>
        <w:t>como</w:t>
      </w:r>
      <w:r>
        <w:rPr>
          <w:rFonts w:ascii="Palatino Linotype" w:hAnsi="Palatino Linotype"/>
          <w:spacing w:val="-27"/>
          <w:w w:val="110"/>
          <w:sz w:val="16"/>
        </w:rPr>
        <w:t> </w:t>
      </w:r>
      <w:r>
        <w:rPr>
          <w:rFonts w:ascii="Palatino Linotype" w:hAnsi="Palatino Linotype"/>
          <w:w w:val="110"/>
          <w:sz w:val="16"/>
        </w:rPr>
        <w:t>profesor</w:t>
      </w:r>
      <w:r>
        <w:rPr>
          <w:rFonts w:ascii="Palatino Linotype" w:hAnsi="Palatino Linotype"/>
          <w:spacing w:val="-27"/>
          <w:w w:val="110"/>
          <w:sz w:val="16"/>
        </w:rPr>
        <w:t> </w:t>
      </w:r>
      <w:r>
        <w:rPr>
          <w:rFonts w:ascii="Palatino Linotype" w:hAnsi="Palatino Linotype"/>
          <w:w w:val="110"/>
          <w:sz w:val="16"/>
        </w:rPr>
        <w:t>de</w:t>
      </w:r>
      <w:r>
        <w:rPr>
          <w:rFonts w:ascii="Palatino Linotype" w:hAnsi="Palatino Linotype"/>
          <w:spacing w:val="-27"/>
          <w:w w:val="110"/>
          <w:sz w:val="16"/>
        </w:rPr>
        <w:t> </w:t>
      </w:r>
      <w:r>
        <w:rPr>
          <w:rFonts w:ascii="Palatino Linotype" w:hAnsi="Palatino Linotype"/>
          <w:w w:val="110"/>
          <w:sz w:val="16"/>
        </w:rPr>
        <w:t>asignatura</w:t>
      </w:r>
      <w:r>
        <w:rPr>
          <w:rFonts w:ascii="Palatino Linotype" w:hAnsi="Palatino Linotype"/>
          <w:spacing w:val="-27"/>
          <w:w w:val="110"/>
          <w:sz w:val="16"/>
        </w:rPr>
        <w:t> </w:t>
      </w:r>
      <w:r>
        <w:rPr>
          <w:rFonts w:ascii="Palatino Linotype" w:hAnsi="Palatino Linotype"/>
          <w:w w:val="110"/>
          <w:sz w:val="16"/>
        </w:rPr>
        <w:t>en</w:t>
      </w:r>
      <w:r>
        <w:rPr>
          <w:rFonts w:ascii="Palatino Linotype" w:hAnsi="Palatino Linotype"/>
          <w:spacing w:val="-27"/>
          <w:w w:val="110"/>
          <w:sz w:val="16"/>
        </w:rPr>
        <w:t> </w:t>
      </w:r>
      <w:r>
        <w:rPr>
          <w:rFonts w:ascii="Palatino Linotype" w:hAnsi="Palatino Linotype"/>
          <w:w w:val="110"/>
          <w:sz w:val="16"/>
        </w:rPr>
        <w:t>la</w:t>
      </w:r>
      <w:r>
        <w:rPr>
          <w:rFonts w:ascii="Palatino Linotype" w:hAnsi="Palatino Linotype"/>
          <w:spacing w:val="-27"/>
          <w:w w:val="110"/>
          <w:sz w:val="16"/>
        </w:rPr>
        <w:t> </w:t>
      </w:r>
      <w:r>
        <w:rPr>
          <w:rFonts w:ascii="Palatino Linotype" w:hAnsi="Palatino Linotype"/>
          <w:spacing w:val="-3"/>
          <w:w w:val="110"/>
          <w:sz w:val="16"/>
        </w:rPr>
        <w:t>facultad</w:t>
      </w:r>
      <w:r>
        <w:rPr>
          <w:rFonts w:ascii="Palatino Linotype" w:hAnsi="Palatino Linotype"/>
          <w:spacing w:val="-27"/>
          <w:w w:val="110"/>
          <w:sz w:val="16"/>
        </w:rPr>
        <w:t> </w:t>
      </w:r>
      <w:r>
        <w:rPr>
          <w:rFonts w:ascii="Palatino Linotype" w:hAnsi="Palatino Linotype"/>
          <w:w w:val="110"/>
          <w:sz w:val="16"/>
        </w:rPr>
        <w:t>de</w:t>
      </w:r>
      <w:r>
        <w:rPr>
          <w:rFonts w:ascii="Palatino Linotype" w:hAnsi="Palatino Linotype"/>
          <w:spacing w:val="-27"/>
          <w:w w:val="110"/>
          <w:sz w:val="16"/>
        </w:rPr>
        <w:t> </w:t>
      </w:r>
      <w:r>
        <w:rPr>
          <w:rFonts w:ascii="Palatino Linotype" w:hAnsi="Palatino Linotype"/>
          <w:w w:val="110"/>
          <w:sz w:val="16"/>
        </w:rPr>
        <w:t>cien- cias</w:t>
      </w:r>
      <w:r>
        <w:rPr>
          <w:rFonts w:ascii="Palatino Linotype" w:hAnsi="Palatino Linotype"/>
          <w:spacing w:val="-26"/>
          <w:w w:val="110"/>
          <w:sz w:val="16"/>
        </w:rPr>
        <w:t> </w:t>
      </w:r>
      <w:r>
        <w:rPr>
          <w:rFonts w:ascii="Palatino Linotype" w:hAnsi="Palatino Linotype"/>
          <w:w w:val="110"/>
          <w:sz w:val="16"/>
        </w:rPr>
        <w:t>políticas</w:t>
      </w:r>
      <w:r>
        <w:rPr>
          <w:rFonts w:ascii="Palatino Linotype" w:hAnsi="Palatino Linotype"/>
          <w:spacing w:val="-26"/>
          <w:w w:val="110"/>
          <w:sz w:val="16"/>
        </w:rPr>
        <w:t> </w:t>
      </w:r>
      <w:r>
        <w:rPr>
          <w:rFonts w:ascii="Palatino Linotype" w:hAnsi="Palatino Linotype"/>
          <w:w w:val="110"/>
          <w:sz w:val="16"/>
        </w:rPr>
        <w:t>y</w:t>
      </w:r>
      <w:r>
        <w:rPr>
          <w:rFonts w:ascii="Palatino Linotype" w:hAnsi="Palatino Linotype"/>
          <w:spacing w:val="-26"/>
          <w:w w:val="110"/>
          <w:sz w:val="16"/>
        </w:rPr>
        <w:t> </w:t>
      </w:r>
      <w:r>
        <w:rPr>
          <w:rFonts w:ascii="Palatino Linotype" w:hAnsi="Palatino Linotype"/>
          <w:w w:val="110"/>
          <w:sz w:val="16"/>
        </w:rPr>
        <w:t>sociales</w:t>
      </w:r>
      <w:r>
        <w:rPr>
          <w:rFonts w:ascii="Palatino Linotype" w:hAnsi="Palatino Linotype"/>
          <w:spacing w:val="-26"/>
          <w:w w:val="110"/>
          <w:sz w:val="16"/>
        </w:rPr>
        <w:t> </w:t>
      </w:r>
      <w:r>
        <w:rPr>
          <w:rFonts w:ascii="Palatino Linotype" w:hAnsi="Palatino Linotype"/>
          <w:w w:val="110"/>
          <w:sz w:val="16"/>
        </w:rPr>
        <w:t>de</w:t>
      </w:r>
      <w:r>
        <w:rPr>
          <w:rFonts w:ascii="Palatino Linotype" w:hAnsi="Palatino Linotype"/>
          <w:spacing w:val="-26"/>
          <w:w w:val="110"/>
          <w:sz w:val="16"/>
        </w:rPr>
        <w:t> </w:t>
      </w:r>
      <w:r>
        <w:rPr>
          <w:rFonts w:ascii="Palatino Linotype" w:hAnsi="Palatino Linotype"/>
          <w:w w:val="110"/>
          <w:sz w:val="16"/>
        </w:rPr>
        <w:t>la</w:t>
      </w:r>
      <w:r>
        <w:rPr>
          <w:rFonts w:ascii="Palatino Linotype" w:hAnsi="Palatino Linotype"/>
          <w:spacing w:val="-25"/>
          <w:w w:val="110"/>
          <w:sz w:val="16"/>
        </w:rPr>
        <w:t> </w:t>
      </w:r>
      <w:r>
        <w:rPr>
          <w:w w:val="110"/>
          <w:sz w:val="12"/>
        </w:rPr>
        <w:t>uaem</w:t>
      </w:r>
      <w:r>
        <w:rPr>
          <w:rFonts w:ascii="Palatino Linotype" w:hAnsi="Palatino Linotype"/>
          <w:w w:val="110"/>
          <w:sz w:val="16"/>
        </w:rPr>
        <w:t>.</w:t>
      </w:r>
    </w:p>
    <w:p>
      <w:pPr>
        <w:pStyle w:val="BodyText"/>
        <w:rPr>
          <w:rFonts w:ascii="Palatino Linotype"/>
        </w:rPr>
      </w:pPr>
    </w:p>
    <w:p>
      <w:pPr>
        <w:pStyle w:val="BodyText"/>
        <w:rPr>
          <w:rFonts w:ascii="Palatino Linotype"/>
        </w:rPr>
      </w:pPr>
    </w:p>
    <w:p>
      <w:pPr>
        <w:pStyle w:val="BodyText"/>
        <w:spacing w:before="12"/>
        <w:rPr>
          <w:rFonts w:ascii="Palatino Linotype"/>
          <w:sz w:val="15"/>
        </w:rPr>
      </w:pPr>
    </w:p>
    <w:p>
      <w:pPr>
        <w:pStyle w:val="BodyText"/>
        <w:ind w:left="2234" w:right="2234"/>
        <w:jc w:val="center"/>
        <w:rPr>
          <w:rFonts w:ascii="Palatino Linotype"/>
        </w:rPr>
      </w:pPr>
      <w:r>
        <w:rPr>
          <w:rFonts w:ascii="Palatino Linotype"/>
        </w:rPr>
        <w:t>[ 209 ]</w:t>
      </w:r>
    </w:p>
    <w:p>
      <w:pPr>
        <w:spacing w:after="0"/>
        <w:jc w:val="center"/>
        <w:rPr>
          <w:rFonts w:ascii="Palatino Linotype"/>
        </w:rPr>
        <w:sectPr>
          <w:footerReference w:type="default" r:id="rId230"/>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5672;mso-wrap-distance-left:0;mso-wrap-distance-right:0" from="74.8582pt,20.308456pt" to="392.33820pt,20.308456pt" stroked="true" strokeweight=".3pt" strokecolor="#000000">
            <w10:wrap type="topAndBottom"/>
          </v:line>
        </w:pict>
      </w:r>
      <w:r>
        <w:rPr/>
        <w:pict>
          <v:line style="position:absolute;mso-position-horizontal-relative:page;mso-position-vertical-relative:paragraph;z-index:25696" from="15pt,-39.880447pt" to="0pt,-39.880447pt" stroked="true" strokeweight=".25pt" strokecolor="#000000">
            <w10:wrap type="none"/>
          </v:line>
        </w:pict>
      </w:r>
      <w:r>
        <w:rPr/>
        <w:pict>
          <v:line style="position:absolute;mso-position-horizontal-relative:page;mso-position-vertical-relative:paragraph;z-index:25720" from="452.196991pt,-39.880447pt" to="467.196991pt,-39.880447pt" stroked="true" strokeweight=".25pt" strokecolor="#000000">
            <w10:wrap type="none"/>
          </v:line>
        </w:pict>
      </w:r>
      <w:r>
        <w:rPr/>
        <w:pict>
          <v:line style="position:absolute;mso-position-horizontal-relative:page;mso-position-vertical-relative:paragraph;z-index:25744" from="21pt,-45.880447pt" to="21pt,-60.880447pt" stroked="true" strokeweight=".25pt" strokecolor="#000000">
            <w10:wrap type="none"/>
          </v:line>
        </w:pict>
      </w:r>
      <w:r>
        <w:rPr/>
        <w:pict>
          <v:line style="position:absolute;mso-position-horizontal-relative:page;mso-position-vertical-relative:paragraph;z-index:25768" from="446.196991pt,-45.880447pt" to="446.196991pt,-60.880447pt" stroked="true" strokeweight=".25pt" strokecolor="#000000">
            <w10:wrap type="none"/>
          </v:line>
        </w:pict>
      </w:r>
      <w:r>
        <w:rPr>
          <w:rFonts w:ascii="Palatino Linotype" w:hAnsi="Palatino Linotype"/>
          <w:w w:val="130"/>
          <w:sz w:val="22"/>
        </w:rPr>
        <w:t>210</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4"/>
        <w:jc w:val="both"/>
        <w:rPr>
          <w:rFonts w:ascii="Palatino Linotype" w:hAnsi="Palatino Linotype"/>
        </w:rPr>
      </w:pPr>
      <w:r>
        <w:rPr>
          <w:rFonts w:ascii="Palatino Linotype" w:hAnsi="Palatino Linotype"/>
        </w:rPr>
        <w:t>comunitario por concebir un “encuentro” donde se funden entre sí y manifiestan</w:t>
      </w:r>
      <w:r>
        <w:rPr>
          <w:rFonts w:ascii="Palatino Linotype" w:hAnsi="Palatino Linotype"/>
          <w:spacing w:val="-10"/>
        </w:rPr>
        <w:t> </w:t>
      </w:r>
      <w:r>
        <w:rPr>
          <w:rFonts w:ascii="Palatino Linotype" w:hAnsi="Palatino Linotype"/>
        </w:rPr>
        <w:t>un</w:t>
      </w:r>
      <w:r>
        <w:rPr>
          <w:rFonts w:ascii="Palatino Linotype" w:hAnsi="Palatino Linotype"/>
          <w:spacing w:val="-10"/>
        </w:rPr>
        <w:t> </w:t>
      </w:r>
      <w:r>
        <w:rPr>
          <w:rFonts w:ascii="Palatino Linotype" w:hAnsi="Palatino Linotype"/>
        </w:rPr>
        <w:t>alivio</w:t>
      </w:r>
      <w:r>
        <w:rPr>
          <w:rFonts w:ascii="Palatino Linotype" w:hAnsi="Palatino Linotype"/>
          <w:spacing w:val="-9"/>
        </w:rPr>
        <w:t> </w:t>
      </w:r>
      <w:r>
        <w:rPr>
          <w:rFonts w:ascii="Palatino Linotype" w:hAnsi="Palatino Linotype"/>
        </w:rPr>
        <w:t>de</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enfermedad,</w:t>
      </w:r>
      <w:r>
        <w:rPr>
          <w:rFonts w:ascii="Palatino Linotype" w:hAnsi="Palatino Linotype"/>
          <w:spacing w:val="-9"/>
        </w:rPr>
        <w:t> </w:t>
      </w:r>
      <w:r>
        <w:rPr>
          <w:rFonts w:ascii="Palatino Linotype" w:hAnsi="Palatino Linotype"/>
        </w:rPr>
        <w:t>extendiéndose</w:t>
      </w:r>
      <w:r>
        <w:rPr>
          <w:rFonts w:ascii="Palatino Linotype" w:hAnsi="Palatino Linotype"/>
          <w:spacing w:val="-11"/>
        </w:rPr>
        <w:t> </w:t>
      </w:r>
      <w:r>
        <w:rPr>
          <w:rFonts w:ascii="Palatino Linotype" w:hAnsi="Palatino Linotype"/>
        </w:rPr>
        <w:t>al</w:t>
      </w:r>
      <w:r>
        <w:rPr>
          <w:rFonts w:ascii="Palatino Linotype" w:hAnsi="Palatino Linotype"/>
          <w:spacing w:val="-10"/>
        </w:rPr>
        <w:t> </w:t>
      </w:r>
      <w:r>
        <w:rPr>
          <w:rFonts w:ascii="Palatino Linotype" w:hAnsi="Palatino Linotype"/>
        </w:rPr>
        <w:t>entorno</w:t>
      </w:r>
      <w:r>
        <w:rPr>
          <w:rFonts w:ascii="Palatino Linotype" w:hAnsi="Palatino Linotype"/>
          <w:spacing w:val="-10"/>
        </w:rPr>
        <w:t> </w:t>
      </w:r>
      <w:r>
        <w:rPr>
          <w:rFonts w:ascii="Palatino Linotype" w:hAnsi="Palatino Linotype"/>
        </w:rPr>
        <w:t>social, cultural y religioso. así, la memoria del infortunio epidémico y la com- pensa</w:t>
      </w:r>
      <w:r>
        <w:rPr>
          <w:rFonts w:ascii="Palatino Linotype" w:hAnsi="Palatino Linotype"/>
          <w:spacing w:val="-9"/>
        </w:rPr>
        <w:t> </w:t>
      </w:r>
      <w:r>
        <w:rPr>
          <w:rFonts w:ascii="Palatino Linotype" w:hAnsi="Palatino Linotype"/>
        </w:rPr>
        <w:t>religiosa</w:t>
      </w:r>
      <w:r>
        <w:rPr>
          <w:rFonts w:ascii="Palatino Linotype" w:hAnsi="Palatino Linotype"/>
          <w:spacing w:val="-8"/>
        </w:rPr>
        <w:t> </w:t>
      </w:r>
      <w:r>
        <w:rPr>
          <w:rFonts w:ascii="Palatino Linotype" w:hAnsi="Palatino Linotype"/>
        </w:rPr>
        <w:t>mediante</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sanación,</w:t>
      </w:r>
      <w:r>
        <w:rPr>
          <w:rFonts w:ascii="Palatino Linotype" w:hAnsi="Palatino Linotype"/>
          <w:spacing w:val="-9"/>
        </w:rPr>
        <w:t> </w:t>
      </w:r>
      <w:r>
        <w:rPr>
          <w:rFonts w:ascii="Palatino Linotype" w:hAnsi="Palatino Linotype"/>
        </w:rPr>
        <w:t>acompañado</w:t>
      </w:r>
      <w:r>
        <w:rPr>
          <w:rFonts w:ascii="Palatino Linotype" w:hAnsi="Palatino Linotype"/>
          <w:spacing w:val="-8"/>
        </w:rPr>
        <w:t> </w:t>
      </w:r>
      <w:r>
        <w:rPr>
          <w:rFonts w:ascii="Palatino Linotype" w:hAnsi="Palatino Linotype"/>
        </w:rPr>
        <w:t>de</w:t>
      </w:r>
      <w:r>
        <w:rPr>
          <w:rFonts w:ascii="Palatino Linotype" w:hAnsi="Palatino Linotype"/>
          <w:spacing w:val="-9"/>
        </w:rPr>
        <w:t> </w:t>
      </w:r>
      <w:r>
        <w:rPr>
          <w:rFonts w:ascii="Palatino Linotype" w:hAnsi="Palatino Linotype"/>
        </w:rPr>
        <w:t>un</w:t>
      </w:r>
      <w:r>
        <w:rPr>
          <w:rFonts w:ascii="Palatino Linotype" w:hAnsi="Palatino Linotype"/>
          <w:spacing w:val="-9"/>
        </w:rPr>
        <w:t> </w:t>
      </w:r>
      <w:r>
        <w:rPr>
          <w:rFonts w:ascii="Palatino Linotype" w:hAnsi="Palatino Linotype"/>
        </w:rPr>
        <w:t>juego</w:t>
      </w:r>
      <w:r>
        <w:rPr>
          <w:rFonts w:ascii="Palatino Linotype" w:hAnsi="Palatino Linotype"/>
          <w:spacing w:val="-9"/>
        </w:rPr>
        <w:t> </w:t>
      </w:r>
      <w:r>
        <w:rPr>
          <w:rFonts w:ascii="Palatino Linotype" w:hAnsi="Palatino Linotype"/>
        </w:rPr>
        <w:t>de</w:t>
      </w:r>
      <w:r>
        <w:rPr>
          <w:rFonts w:ascii="Palatino Linotype" w:hAnsi="Palatino Linotype"/>
          <w:spacing w:val="-9"/>
        </w:rPr>
        <w:t> </w:t>
      </w:r>
      <w:r>
        <w:rPr>
          <w:rFonts w:ascii="Palatino Linotype" w:hAnsi="Palatino Linotype"/>
        </w:rPr>
        <w:t>sacra- lidad e hierofanía incrustado en los objetos, el espacio, el tiempo y las representaciones festivas, constituyen el eje central del discurso y la na- rrativa comunitaria para el quehacer sociocultural de esta</w:t>
      </w:r>
      <w:r>
        <w:rPr>
          <w:rFonts w:ascii="Palatino Linotype" w:hAnsi="Palatino Linotype"/>
          <w:spacing w:val="-32"/>
        </w:rPr>
        <w:t> </w:t>
      </w:r>
      <w:r>
        <w:rPr>
          <w:rFonts w:ascii="Palatino Linotype" w:hAnsi="Palatino Linotype"/>
        </w:rPr>
        <w:t>comunidad.</w:t>
      </w:r>
    </w:p>
    <w:p>
      <w:pPr>
        <w:pStyle w:val="BodyText"/>
        <w:spacing w:before="11"/>
        <w:rPr>
          <w:rFonts w:ascii="Palatino Linotype"/>
          <w:sz w:val="23"/>
        </w:rPr>
      </w:pPr>
    </w:p>
    <w:p>
      <w:pPr>
        <w:pStyle w:val="Heading3"/>
        <w:rPr>
          <w:rFonts w:ascii="Times New Roman" w:hAnsi="Times New Roman"/>
        </w:rPr>
      </w:pPr>
      <w:r>
        <w:rPr>
          <w:rFonts w:ascii="Times New Roman" w:hAnsi="Times New Roman"/>
          <w:w w:val="105"/>
        </w:rPr>
        <w:t>Las epidemias en Malinalco: características y  circunstancias</w:t>
      </w:r>
    </w:p>
    <w:p>
      <w:pPr>
        <w:pStyle w:val="BodyText"/>
        <w:spacing w:before="10"/>
        <w:rPr>
          <w:rFonts w:ascii="Times New Roman"/>
          <w:b/>
          <w:sz w:val="29"/>
        </w:rPr>
      </w:pPr>
    </w:p>
    <w:p>
      <w:pPr>
        <w:pStyle w:val="BodyText"/>
        <w:spacing w:line="266" w:lineRule="auto" w:before="1"/>
        <w:ind w:left="1496" w:right="1494"/>
        <w:jc w:val="both"/>
        <w:rPr>
          <w:rFonts w:ascii="Palatino Linotype" w:hAnsi="Palatino Linotype"/>
        </w:rPr>
      </w:pPr>
      <w:r>
        <w:rPr>
          <w:rFonts w:ascii="Palatino Linotype" w:hAnsi="Palatino Linotype"/>
        </w:rPr>
        <w:t>La información histórica sobre las epidemias en malinalco no es muy precisa y adolece de una correlación de hechos vitales en el desarrollo de la vida social y cultural de las comunidades que integran su cabece- ra municipal. Las recuperaciones obtenidas son vagas e imprecisas; por ejemplo, cuando se menciona que el convento de malinalco se comenzó a construir después de 1540, fecha donde se reconoce –por documentos históricos mencionados– que ocurrió la epidemia del gran cocoliztli,      y que por ello el desarrollo de la construcción se detuvo (de la </w:t>
      </w:r>
      <w:r>
        <w:rPr>
          <w:rFonts w:ascii="Palatino Linotype" w:hAnsi="Palatino Linotype"/>
          <w:spacing w:val="-5"/>
        </w:rPr>
        <w:t>peña, </w:t>
      </w:r>
      <w:r>
        <w:rPr>
          <w:rFonts w:ascii="Palatino Linotype" w:hAnsi="Palatino Linotype"/>
        </w:rPr>
        <w:t>2006).</w:t>
      </w:r>
    </w:p>
    <w:p>
      <w:pPr>
        <w:pStyle w:val="BodyText"/>
        <w:spacing w:line="266" w:lineRule="auto"/>
        <w:ind w:left="1496" w:right="1495" w:firstLine="396"/>
        <w:jc w:val="both"/>
        <w:rPr>
          <w:rFonts w:ascii="Palatino Linotype" w:hAnsi="Palatino Linotype"/>
        </w:rPr>
      </w:pPr>
      <w:r>
        <w:rPr>
          <w:rFonts w:ascii="Palatino Linotype" w:hAnsi="Palatino Linotype"/>
        </w:rPr>
        <w:t>respecto al caso de las capillas ocurre algo similar. cuando se revisa la forma como fueron construidas, así como los asentamientos pobla- cionales de la colonia, en la información se menciona que muy pro- bablemente algunos </w:t>
      </w:r>
      <w:r>
        <w:rPr>
          <w:i/>
        </w:rPr>
        <w:t>barrios </w:t>
      </w:r>
      <w:r>
        <w:rPr>
          <w:rFonts w:ascii="Palatino Linotype" w:hAnsi="Palatino Linotype"/>
        </w:rPr>
        <w:t>se despoblaron debido a las epidemias que asolaron la región; aunque después hubo un proceso de repoblamiento de indios migrantes de regiones cercanas a malinalco (garcía,  2006).</w:t>
      </w:r>
    </w:p>
    <w:p>
      <w:pPr>
        <w:pStyle w:val="BodyText"/>
        <w:spacing w:line="266" w:lineRule="auto"/>
        <w:ind w:left="1496" w:right="1495" w:firstLine="396"/>
        <w:jc w:val="both"/>
        <w:rPr>
          <w:rFonts w:ascii="Palatino Linotype" w:hAnsi="Palatino Linotype"/>
        </w:rPr>
      </w:pPr>
      <w:r>
        <w:rPr>
          <w:rFonts w:ascii="Palatino Linotype" w:hAnsi="Palatino Linotype"/>
        </w:rPr>
        <w:t>si</w:t>
      </w:r>
      <w:r>
        <w:rPr>
          <w:rFonts w:ascii="Palatino Linotype" w:hAnsi="Palatino Linotype"/>
          <w:spacing w:val="-10"/>
        </w:rPr>
        <w:t> </w:t>
      </w:r>
      <w:r>
        <w:rPr>
          <w:rFonts w:ascii="Palatino Linotype" w:hAnsi="Palatino Linotype"/>
        </w:rPr>
        <w:t>se</w:t>
      </w:r>
      <w:r>
        <w:rPr>
          <w:rFonts w:ascii="Palatino Linotype" w:hAnsi="Palatino Linotype"/>
          <w:spacing w:val="-10"/>
        </w:rPr>
        <w:t> </w:t>
      </w:r>
      <w:r>
        <w:rPr>
          <w:rFonts w:ascii="Palatino Linotype" w:hAnsi="Palatino Linotype"/>
        </w:rPr>
        <w:t>parte</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que</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mayoría</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las</w:t>
      </w:r>
      <w:r>
        <w:rPr>
          <w:rFonts w:ascii="Palatino Linotype" w:hAnsi="Palatino Linotype"/>
          <w:spacing w:val="-10"/>
        </w:rPr>
        <w:t> </w:t>
      </w:r>
      <w:r>
        <w:rPr>
          <w:rFonts w:ascii="Palatino Linotype" w:hAnsi="Palatino Linotype"/>
        </w:rPr>
        <w:t>capillas</w:t>
      </w:r>
      <w:r>
        <w:rPr>
          <w:rFonts w:ascii="Palatino Linotype" w:hAnsi="Palatino Linotype"/>
          <w:spacing w:val="-10"/>
        </w:rPr>
        <w:t> </w:t>
      </w:r>
      <w:r>
        <w:rPr>
          <w:rFonts w:ascii="Palatino Linotype" w:hAnsi="Palatino Linotype"/>
        </w:rPr>
        <w:t>fueron</w:t>
      </w:r>
      <w:r>
        <w:rPr>
          <w:rFonts w:ascii="Palatino Linotype" w:hAnsi="Palatino Linotype"/>
          <w:spacing w:val="-10"/>
        </w:rPr>
        <w:t> </w:t>
      </w:r>
      <w:r>
        <w:rPr>
          <w:rFonts w:ascii="Palatino Linotype" w:hAnsi="Palatino Linotype"/>
        </w:rPr>
        <w:t>edificadas</w:t>
      </w:r>
      <w:r>
        <w:rPr>
          <w:rFonts w:ascii="Palatino Linotype" w:hAnsi="Palatino Linotype"/>
          <w:spacing w:val="-10"/>
        </w:rPr>
        <w:t> </w:t>
      </w:r>
      <w:r>
        <w:rPr>
          <w:rFonts w:ascii="Palatino Linotype" w:hAnsi="Palatino Linotype"/>
        </w:rPr>
        <w:t>duran- te los siglos </w:t>
      </w:r>
      <w:r>
        <w:rPr>
          <w:w w:val="120"/>
          <w:sz w:val="16"/>
        </w:rPr>
        <w:t>xvi </w:t>
      </w:r>
      <w:r>
        <w:rPr>
          <w:rFonts w:ascii="Palatino Linotype" w:hAnsi="Palatino Linotype"/>
        </w:rPr>
        <w:t>y </w:t>
      </w:r>
      <w:r>
        <w:rPr>
          <w:w w:val="120"/>
          <w:sz w:val="16"/>
        </w:rPr>
        <w:t>xvii</w:t>
      </w:r>
      <w:r>
        <w:rPr>
          <w:rFonts w:ascii="Palatino Linotype" w:hAnsi="Palatino Linotype"/>
          <w:w w:val="120"/>
        </w:rPr>
        <w:t>, </w:t>
      </w:r>
      <w:r>
        <w:rPr>
          <w:rFonts w:ascii="Palatino Linotype" w:hAnsi="Palatino Linotype"/>
        </w:rPr>
        <w:t>entonces la aparición de las primeras epidemias registradas</w:t>
      </w:r>
      <w:r>
        <w:rPr>
          <w:rFonts w:ascii="Palatino Linotype" w:hAnsi="Palatino Linotype"/>
          <w:spacing w:val="-12"/>
        </w:rPr>
        <w:t> </w:t>
      </w:r>
      <w:r>
        <w:rPr>
          <w:rFonts w:ascii="Palatino Linotype" w:hAnsi="Palatino Linotype"/>
        </w:rPr>
        <w:t>encuentra</w:t>
      </w:r>
      <w:r>
        <w:rPr>
          <w:rFonts w:ascii="Palatino Linotype" w:hAnsi="Palatino Linotype"/>
          <w:spacing w:val="-12"/>
        </w:rPr>
        <w:t> </w:t>
      </w:r>
      <w:r>
        <w:rPr>
          <w:rFonts w:ascii="Palatino Linotype" w:hAnsi="Palatino Linotype"/>
        </w:rPr>
        <w:t>su</w:t>
      </w:r>
      <w:r>
        <w:rPr>
          <w:rFonts w:ascii="Palatino Linotype" w:hAnsi="Palatino Linotype"/>
          <w:spacing w:val="-12"/>
        </w:rPr>
        <w:t> </w:t>
      </w:r>
      <w:r>
        <w:rPr>
          <w:rFonts w:ascii="Palatino Linotype" w:hAnsi="Palatino Linotype"/>
        </w:rPr>
        <w:t>origen</w:t>
      </w:r>
      <w:r>
        <w:rPr>
          <w:rFonts w:ascii="Palatino Linotype" w:hAnsi="Palatino Linotype"/>
          <w:spacing w:val="-13"/>
        </w:rPr>
        <w:t> </w:t>
      </w:r>
      <w:r>
        <w:rPr>
          <w:rFonts w:ascii="Palatino Linotype" w:hAnsi="Palatino Linotype"/>
        </w:rPr>
        <w:t>en</w:t>
      </w:r>
      <w:r>
        <w:rPr>
          <w:rFonts w:ascii="Palatino Linotype" w:hAnsi="Palatino Linotype"/>
          <w:spacing w:val="-13"/>
        </w:rPr>
        <w:t> </w:t>
      </w:r>
      <w:r>
        <w:rPr>
          <w:rFonts w:ascii="Palatino Linotype" w:hAnsi="Palatino Linotype"/>
        </w:rPr>
        <w:t>estos</w:t>
      </w:r>
      <w:r>
        <w:rPr>
          <w:rFonts w:ascii="Palatino Linotype" w:hAnsi="Palatino Linotype"/>
          <w:spacing w:val="-12"/>
        </w:rPr>
        <w:t> </w:t>
      </w:r>
      <w:r>
        <w:rPr>
          <w:rFonts w:ascii="Palatino Linotype" w:hAnsi="Palatino Linotype"/>
        </w:rPr>
        <w:t>periodos.</w:t>
      </w:r>
      <w:r>
        <w:rPr>
          <w:rFonts w:ascii="Palatino Linotype" w:hAnsi="Palatino Linotype"/>
          <w:spacing w:val="-12"/>
        </w:rPr>
        <w:t> </w:t>
      </w:r>
      <w:r>
        <w:rPr>
          <w:rFonts w:ascii="Palatino Linotype" w:hAnsi="Palatino Linotype"/>
        </w:rPr>
        <w:t>sin</w:t>
      </w:r>
      <w:r>
        <w:rPr>
          <w:rFonts w:ascii="Palatino Linotype" w:hAnsi="Palatino Linotype"/>
          <w:spacing w:val="-13"/>
        </w:rPr>
        <w:t> </w:t>
      </w:r>
      <w:r>
        <w:rPr>
          <w:rFonts w:ascii="Palatino Linotype" w:hAnsi="Palatino Linotype"/>
        </w:rPr>
        <w:t>embargo,</w:t>
      </w:r>
      <w:r>
        <w:rPr>
          <w:rFonts w:ascii="Palatino Linotype" w:hAnsi="Palatino Linotype"/>
          <w:spacing w:val="-13"/>
        </w:rPr>
        <w:t> </w:t>
      </w:r>
      <w:r>
        <w:rPr>
          <w:rFonts w:ascii="Palatino Linotype" w:hAnsi="Palatino Linotype"/>
        </w:rPr>
        <w:t>así</w:t>
      </w:r>
      <w:r>
        <w:rPr>
          <w:rFonts w:ascii="Palatino Linotype" w:hAnsi="Palatino Linotype"/>
          <w:spacing w:val="-12"/>
        </w:rPr>
        <w:t> </w:t>
      </w:r>
      <w:r>
        <w:rPr>
          <w:rFonts w:ascii="Palatino Linotype" w:hAnsi="Palatino Linotype"/>
        </w:rPr>
        <w:t>como la pasada descripción de los sucesos epidémicos, también están aque- llos que impactaron a la población antes de la llegada de los </w:t>
      </w:r>
      <w:r>
        <w:rPr>
          <w:rFonts w:ascii="Palatino Linotype" w:hAnsi="Palatino Linotype"/>
          <w:spacing w:val="47"/>
        </w:rPr>
        <w:t> </w:t>
      </w:r>
      <w:r>
        <w:rPr>
          <w:rFonts w:ascii="Palatino Linotype" w:hAnsi="Palatino Linotype"/>
        </w:rPr>
        <w:t>españoles</w:t>
      </w:r>
    </w:p>
    <w:p>
      <w:pPr>
        <w:pStyle w:val="BodyText"/>
        <w:ind w:left="1497"/>
        <w:jc w:val="both"/>
        <w:rPr>
          <w:rFonts w:ascii="Palatino Linotype" w:hAnsi="Palatino Linotype"/>
        </w:rPr>
      </w:pPr>
      <w:r>
        <w:rPr>
          <w:rFonts w:ascii="Palatino Linotype" w:hAnsi="Palatino Linotype"/>
        </w:rPr>
        <w:t>–como se describe en líneas anteriores– y por supuesto a toda la  nueva</w:t>
      </w:r>
    </w:p>
    <w:p>
      <w:pPr>
        <w:spacing w:after="0"/>
        <w:jc w:val="both"/>
        <w:rPr>
          <w:rFonts w:ascii="Palatino Linotype" w:hAnsi="Palatino Linotype"/>
        </w:rPr>
        <w:sectPr>
          <w:footerReference w:type="default" r:id="rId231"/>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32"/>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5816" from="15pt,-46.629654pt" to="0pt,-46.629654pt" stroked="true" strokeweight=".25pt" strokecolor="#000000">
            <w10:wrap type="none"/>
          </v:line>
        </w:pict>
      </w:r>
      <w:r>
        <w:rPr/>
        <w:pict>
          <v:line style="position:absolute;mso-position-horizontal-relative:page;mso-position-vertical-relative:paragraph;z-index:25840" from="452.196991pt,-46.629654pt" to="467.196991pt,-46.629654pt" stroked="true" strokeweight=".25pt" strokecolor="#000000">
            <w10:wrap type="none"/>
          </v:line>
        </w:pict>
      </w:r>
      <w:r>
        <w:rPr/>
        <w:pict>
          <v:line style="position:absolute;mso-position-horizontal-relative:page;mso-position-vertical-relative:paragraph;z-index:25864" from="21pt,-52.629654pt" to="21pt,-67.629654pt" stroked="true" strokeweight=".25pt" strokecolor="#000000">
            <w10:wrap type="none"/>
          </v:line>
        </w:pict>
      </w:r>
      <w:r>
        <w:rPr/>
        <w:pict>
          <v:line style="position:absolute;mso-position-horizontal-relative:page;mso-position-vertical-relative:paragraph;z-index:25888" from="446.196991pt,-52.629654pt" to="446.196991pt,-67.629654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211</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5"/>
        <w:jc w:val="both"/>
        <w:rPr>
          <w:rFonts w:ascii="Palatino Linotype" w:hAnsi="Palatino Linotype"/>
        </w:rPr>
      </w:pPr>
      <w:r>
        <w:rPr>
          <w:rFonts w:ascii="Palatino Linotype" w:hAnsi="Palatino Linotype"/>
        </w:rPr>
        <w:t>españa,</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que</w:t>
      </w:r>
      <w:r>
        <w:rPr>
          <w:rFonts w:ascii="Palatino Linotype" w:hAnsi="Palatino Linotype"/>
          <w:spacing w:val="-5"/>
        </w:rPr>
        <w:t> </w:t>
      </w:r>
      <w:r>
        <w:rPr>
          <w:rFonts w:ascii="Palatino Linotype" w:hAnsi="Palatino Linotype"/>
        </w:rPr>
        <w:t>muy</w:t>
      </w:r>
      <w:r>
        <w:rPr>
          <w:rFonts w:ascii="Palatino Linotype" w:hAnsi="Palatino Linotype"/>
          <w:spacing w:val="-5"/>
        </w:rPr>
        <w:t> </w:t>
      </w:r>
      <w:r>
        <w:rPr>
          <w:rFonts w:ascii="Palatino Linotype" w:hAnsi="Palatino Linotype"/>
        </w:rPr>
        <w:t>probablemente</w:t>
      </w:r>
      <w:r>
        <w:rPr>
          <w:rFonts w:ascii="Palatino Linotype" w:hAnsi="Palatino Linotype"/>
          <w:spacing w:val="-6"/>
        </w:rPr>
        <w:t> </w:t>
      </w:r>
      <w:r>
        <w:rPr>
          <w:rFonts w:ascii="Palatino Linotype" w:hAnsi="Palatino Linotype"/>
        </w:rPr>
        <w:t>asolaron</w:t>
      </w:r>
      <w:r>
        <w:rPr>
          <w:rFonts w:ascii="Palatino Linotype" w:hAnsi="Palatino Linotype"/>
          <w:spacing w:val="-5"/>
        </w:rPr>
        <w:t> </w:t>
      </w:r>
      <w:r>
        <w:rPr>
          <w:rFonts w:ascii="Palatino Linotype" w:hAnsi="Palatino Linotype"/>
        </w:rPr>
        <w:t>a</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población</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malinalco. Los datos encontrados y recuperados aquí mismo en el cuerpo del texto reconocen</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cercanía</w:t>
      </w:r>
      <w:r>
        <w:rPr>
          <w:rFonts w:ascii="Palatino Linotype" w:hAnsi="Palatino Linotype"/>
          <w:spacing w:val="-13"/>
        </w:rPr>
        <w:t> </w:t>
      </w:r>
      <w:r>
        <w:rPr>
          <w:rFonts w:ascii="Palatino Linotype" w:hAnsi="Palatino Linotype"/>
        </w:rPr>
        <w:t>de</w:t>
      </w:r>
      <w:r>
        <w:rPr>
          <w:rFonts w:ascii="Palatino Linotype" w:hAnsi="Palatino Linotype"/>
          <w:spacing w:val="-12"/>
        </w:rPr>
        <w:t> </w:t>
      </w:r>
      <w:r>
        <w:rPr>
          <w:rFonts w:ascii="Palatino Linotype" w:hAnsi="Palatino Linotype"/>
        </w:rPr>
        <w:t>los</w:t>
      </w:r>
      <w:r>
        <w:rPr>
          <w:rFonts w:ascii="Palatino Linotype" w:hAnsi="Palatino Linotype"/>
          <w:spacing w:val="-13"/>
        </w:rPr>
        <w:t> </w:t>
      </w:r>
      <w:r>
        <w:rPr>
          <w:rFonts w:ascii="Palatino Linotype" w:hAnsi="Palatino Linotype"/>
        </w:rPr>
        <w:t>acontecimientos</w:t>
      </w:r>
      <w:r>
        <w:rPr>
          <w:rFonts w:ascii="Palatino Linotype" w:hAnsi="Palatino Linotype"/>
          <w:spacing w:val="-12"/>
        </w:rPr>
        <w:t> </w:t>
      </w:r>
      <w:r>
        <w:rPr>
          <w:rFonts w:ascii="Palatino Linotype" w:hAnsi="Palatino Linotype"/>
        </w:rPr>
        <w:t>epidémicos</w:t>
      </w:r>
      <w:r>
        <w:rPr>
          <w:rFonts w:ascii="Palatino Linotype" w:hAnsi="Palatino Linotype"/>
          <w:spacing w:val="-12"/>
        </w:rPr>
        <w:t> </w:t>
      </w:r>
      <w:r>
        <w:rPr>
          <w:rFonts w:ascii="Palatino Linotype" w:hAnsi="Palatino Linotype"/>
        </w:rPr>
        <w:t>y</w:t>
      </w:r>
      <w:r>
        <w:rPr>
          <w:rFonts w:ascii="Palatino Linotype" w:hAnsi="Palatino Linotype"/>
          <w:spacing w:val="-13"/>
        </w:rPr>
        <w:t> </w:t>
      </w:r>
      <w:r>
        <w:rPr>
          <w:rFonts w:ascii="Palatino Linotype" w:hAnsi="Palatino Linotype"/>
        </w:rPr>
        <w:t>lo</w:t>
      </w:r>
      <w:r>
        <w:rPr>
          <w:rFonts w:ascii="Palatino Linotype" w:hAnsi="Palatino Linotype"/>
          <w:spacing w:val="-13"/>
        </w:rPr>
        <w:t> </w:t>
      </w:r>
      <w:r>
        <w:rPr>
          <w:rFonts w:ascii="Palatino Linotype" w:hAnsi="Palatino Linotype"/>
        </w:rPr>
        <w:t>que</w:t>
      </w:r>
      <w:r>
        <w:rPr>
          <w:rFonts w:ascii="Palatino Linotype" w:hAnsi="Palatino Linotype"/>
          <w:spacing w:val="-12"/>
        </w:rPr>
        <w:t> </w:t>
      </w:r>
      <w:r>
        <w:rPr>
          <w:rFonts w:ascii="Palatino Linotype" w:hAnsi="Palatino Linotype"/>
        </w:rPr>
        <w:t>ocurría entre sus habitantes; no con tanta precisión pero con la tradición oral que incorpora la memoria colectiva, estos hechos son fundantes en el quehacer de las prácticas cotidianas del poblador de</w:t>
      </w:r>
      <w:r>
        <w:rPr>
          <w:rFonts w:ascii="Palatino Linotype" w:hAnsi="Palatino Linotype"/>
          <w:spacing w:val="-25"/>
        </w:rPr>
        <w:t> </w:t>
      </w:r>
      <w:r>
        <w:rPr>
          <w:rFonts w:ascii="Palatino Linotype" w:hAnsi="Palatino Linotype"/>
        </w:rPr>
        <w:t>malinalco.</w:t>
      </w:r>
    </w:p>
    <w:p>
      <w:pPr>
        <w:pStyle w:val="BodyText"/>
        <w:spacing w:line="266" w:lineRule="auto"/>
        <w:ind w:left="1497" w:right="1495" w:firstLine="396"/>
        <w:jc w:val="both"/>
        <w:rPr>
          <w:rFonts w:ascii="Palatino Linotype" w:hAnsi="Palatino Linotype"/>
        </w:rPr>
      </w:pPr>
      <w:r>
        <w:rPr>
          <w:rFonts w:ascii="Palatino Linotype" w:hAnsi="Palatino Linotype"/>
          <w:spacing w:val="-6"/>
        </w:rPr>
        <w:t>por </w:t>
      </w:r>
      <w:r>
        <w:rPr>
          <w:rFonts w:ascii="Palatino Linotype" w:hAnsi="Palatino Linotype"/>
        </w:rPr>
        <w:t>otro lado, se reconoce que las enfermedades endémicas que im- pactaron a la comunidad de malinalco se registraron en las últimas dé- cadas del siglo </w:t>
      </w:r>
      <w:r>
        <w:rPr>
          <w:w w:val="110"/>
          <w:sz w:val="16"/>
        </w:rPr>
        <w:t>xix</w:t>
      </w:r>
      <w:r>
        <w:rPr>
          <w:rFonts w:ascii="Palatino Linotype" w:hAnsi="Palatino Linotype"/>
          <w:w w:val="110"/>
        </w:rPr>
        <w:t>, </w:t>
      </w:r>
      <w:r>
        <w:rPr>
          <w:rFonts w:ascii="Palatino Linotype" w:hAnsi="Palatino Linotype"/>
        </w:rPr>
        <w:t>y se </w:t>
      </w:r>
      <w:r>
        <w:rPr>
          <w:rFonts w:ascii="Palatino Linotype" w:hAnsi="Palatino Linotype"/>
          <w:spacing w:val="-3"/>
        </w:rPr>
        <w:t>refiere </w:t>
      </w:r>
      <w:r>
        <w:rPr>
          <w:rFonts w:ascii="Palatino Linotype" w:hAnsi="Palatino Linotype"/>
        </w:rPr>
        <w:t>a la viruela y la pulmonía (salinas, 2006). ante</w:t>
      </w:r>
      <w:r>
        <w:rPr>
          <w:rFonts w:ascii="Palatino Linotype" w:hAnsi="Palatino Linotype"/>
          <w:spacing w:val="-7"/>
        </w:rPr>
        <w:t> </w:t>
      </w:r>
      <w:r>
        <w:rPr>
          <w:rFonts w:ascii="Palatino Linotype" w:hAnsi="Palatino Linotype"/>
        </w:rPr>
        <w:t>estos</w:t>
      </w:r>
      <w:r>
        <w:rPr>
          <w:rFonts w:ascii="Palatino Linotype" w:hAnsi="Palatino Linotype"/>
          <w:spacing w:val="-6"/>
        </w:rPr>
        <w:t> </w:t>
      </w:r>
      <w:r>
        <w:rPr>
          <w:rFonts w:ascii="Palatino Linotype" w:hAnsi="Palatino Linotype"/>
        </w:rPr>
        <w:t>datos,</w:t>
      </w:r>
      <w:r>
        <w:rPr>
          <w:rFonts w:ascii="Palatino Linotype" w:hAnsi="Palatino Linotype"/>
          <w:spacing w:val="-6"/>
        </w:rPr>
        <w:t> </w:t>
      </w:r>
      <w:r>
        <w:rPr>
          <w:rFonts w:ascii="Palatino Linotype" w:hAnsi="Palatino Linotype"/>
        </w:rPr>
        <w:t>resulta</w:t>
      </w:r>
      <w:r>
        <w:rPr>
          <w:rFonts w:ascii="Palatino Linotype" w:hAnsi="Palatino Linotype"/>
          <w:spacing w:val="-7"/>
        </w:rPr>
        <w:t> </w:t>
      </w:r>
      <w:r>
        <w:rPr>
          <w:rFonts w:ascii="Palatino Linotype" w:hAnsi="Palatino Linotype"/>
        </w:rPr>
        <w:t>importante</w:t>
      </w:r>
      <w:r>
        <w:rPr>
          <w:rFonts w:ascii="Palatino Linotype" w:hAnsi="Palatino Linotype"/>
          <w:spacing w:val="-6"/>
        </w:rPr>
        <w:t> </w:t>
      </w:r>
      <w:r>
        <w:rPr>
          <w:rFonts w:ascii="Palatino Linotype" w:hAnsi="Palatino Linotype"/>
        </w:rPr>
        <w:t>establecer</w:t>
      </w:r>
      <w:r>
        <w:rPr>
          <w:rFonts w:ascii="Palatino Linotype" w:hAnsi="Palatino Linotype"/>
          <w:spacing w:val="-6"/>
        </w:rPr>
        <w:t> </w:t>
      </w:r>
      <w:r>
        <w:rPr>
          <w:rFonts w:ascii="Palatino Linotype" w:hAnsi="Palatino Linotype"/>
        </w:rPr>
        <w:t>una</w:t>
      </w:r>
      <w:r>
        <w:rPr>
          <w:rFonts w:ascii="Palatino Linotype" w:hAnsi="Palatino Linotype"/>
          <w:spacing w:val="-7"/>
        </w:rPr>
        <w:t> </w:t>
      </w:r>
      <w:r>
        <w:rPr>
          <w:rFonts w:ascii="Palatino Linotype" w:hAnsi="Palatino Linotype"/>
        </w:rPr>
        <w:t>explicación</w:t>
      </w:r>
      <w:r>
        <w:rPr>
          <w:rFonts w:ascii="Palatino Linotype" w:hAnsi="Palatino Linotype"/>
          <w:spacing w:val="-7"/>
        </w:rPr>
        <w:t> </w:t>
      </w:r>
      <w:r>
        <w:rPr>
          <w:rFonts w:ascii="Palatino Linotype" w:hAnsi="Palatino Linotype"/>
        </w:rPr>
        <w:t>acerca</w:t>
      </w:r>
      <w:r>
        <w:rPr>
          <w:rFonts w:ascii="Palatino Linotype" w:hAnsi="Palatino Linotype"/>
          <w:spacing w:val="-7"/>
        </w:rPr>
        <w:t> </w:t>
      </w:r>
      <w:r>
        <w:rPr>
          <w:rFonts w:ascii="Palatino Linotype" w:hAnsi="Palatino Linotype"/>
        </w:rPr>
        <w:t>de la</w:t>
      </w:r>
      <w:r>
        <w:rPr>
          <w:rFonts w:ascii="Palatino Linotype" w:hAnsi="Palatino Linotype"/>
          <w:spacing w:val="-9"/>
        </w:rPr>
        <w:t> </w:t>
      </w:r>
      <w:r>
        <w:rPr>
          <w:rFonts w:ascii="Palatino Linotype" w:hAnsi="Palatino Linotype"/>
        </w:rPr>
        <w:t>constitución</w:t>
      </w:r>
      <w:r>
        <w:rPr>
          <w:rFonts w:ascii="Palatino Linotype" w:hAnsi="Palatino Linotype"/>
          <w:spacing w:val="-9"/>
        </w:rPr>
        <w:t> </w:t>
      </w:r>
      <w:r>
        <w:rPr>
          <w:rFonts w:ascii="Palatino Linotype" w:hAnsi="Palatino Linotype"/>
        </w:rPr>
        <w:t>del</w:t>
      </w:r>
      <w:r>
        <w:rPr>
          <w:rFonts w:ascii="Palatino Linotype" w:hAnsi="Palatino Linotype"/>
          <w:spacing w:val="-9"/>
        </w:rPr>
        <w:t> </w:t>
      </w:r>
      <w:r>
        <w:rPr>
          <w:rFonts w:ascii="Palatino Linotype" w:hAnsi="Palatino Linotype"/>
        </w:rPr>
        <w:t>imaginario</w:t>
      </w:r>
      <w:r>
        <w:rPr>
          <w:rFonts w:ascii="Palatino Linotype" w:hAnsi="Palatino Linotype"/>
          <w:spacing w:val="-9"/>
        </w:rPr>
        <w:t> </w:t>
      </w:r>
      <w:r>
        <w:rPr>
          <w:rFonts w:ascii="Palatino Linotype" w:hAnsi="Palatino Linotype"/>
        </w:rPr>
        <w:t>en</w:t>
      </w:r>
      <w:r>
        <w:rPr>
          <w:rFonts w:ascii="Palatino Linotype" w:hAnsi="Palatino Linotype"/>
          <w:spacing w:val="-9"/>
        </w:rPr>
        <w:t> </w:t>
      </w:r>
      <w:r>
        <w:rPr>
          <w:rFonts w:ascii="Palatino Linotype" w:hAnsi="Palatino Linotype"/>
        </w:rPr>
        <w:t>esta</w:t>
      </w:r>
      <w:r>
        <w:rPr>
          <w:rFonts w:ascii="Palatino Linotype" w:hAnsi="Palatino Linotype"/>
          <w:spacing w:val="-9"/>
        </w:rPr>
        <w:t> </w:t>
      </w:r>
      <w:r>
        <w:rPr>
          <w:rFonts w:ascii="Palatino Linotype" w:hAnsi="Palatino Linotype"/>
        </w:rPr>
        <w:t>población,</w:t>
      </w:r>
      <w:r>
        <w:rPr>
          <w:rFonts w:ascii="Palatino Linotype" w:hAnsi="Palatino Linotype"/>
          <w:spacing w:val="-9"/>
        </w:rPr>
        <w:t> </w:t>
      </w:r>
      <w:r>
        <w:rPr>
          <w:rFonts w:ascii="Palatino Linotype" w:hAnsi="Palatino Linotype"/>
        </w:rPr>
        <w:t>con</w:t>
      </w:r>
      <w:r>
        <w:rPr>
          <w:rFonts w:ascii="Palatino Linotype" w:hAnsi="Palatino Linotype"/>
          <w:spacing w:val="-9"/>
        </w:rPr>
        <w:t> </w:t>
      </w:r>
      <w:r>
        <w:rPr>
          <w:rFonts w:ascii="Palatino Linotype" w:hAnsi="Palatino Linotype"/>
        </w:rPr>
        <w:t>base</w:t>
      </w:r>
      <w:r>
        <w:rPr>
          <w:rFonts w:ascii="Palatino Linotype" w:hAnsi="Palatino Linotype"/>
          <w:spacing w:val="-9"/>
        </w:rPr>
        <w:t> </w:t>
      </w:r>
      <w:r>
        <w:rPr>
          <w:rFonts w:ascii="Palatino Linotype" w:hAnsi="Palatino Linotype"/>
        </w:rPr>
        <w:t>en</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radiogra- fía</w:t>
      </w:r>
      <w:r>
        <w:rPr>
          <w:rFonts w:ascii="Palatino Linotype" w:hAnsi="Palatino Linotype"/>
          <w:spacing w:val="-6"/>
        </w:rPr>
        <w:t> </w:t>
      </w:r>
      <w:r>
        <w:rPr>
          <w:rFonts w:ascii="Palatino Linotype" w:hAnsi="Palatino Linotype"/>
        </w:rPr>
        <w:t>epidémica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malinalco</w:t>
      </w:r>
      <w:r>
        <w:rPr>
          <w:rFonts w:ascii="Palatino Linotype" w:hAnsi="Palatino Linotype"/>
          <w:spacing w:val="-6"/>
        </w:rPr>
        <w:t> </w:t>
      </w:r>
      <w:r>
        <w:rPr>
          <w:rFonts w:ascii="Palatino Linotype" w:hAnsi="Palatino Linotype"/>
        </w:rPr>
        <w:t>y</w:t>
      </w:r>
      <w:r>
        <w:rPr>
          <w:rFonts w:ascii="Palatino Linotype" w:hAnsi="Palatino Linotype"/>
          <w:spacing w:val="-6"/>
        </w:rPr>
        <w:t> </w:t>
      </w:r>
      <w:r>
        <w:rPr>
          <w:rFonts w:ascii="Palatino Linotype" w:hAnsi="Palatino Linotype"/>
        </w:rPr>
        <w:t>cómo</w:t>
      </w:r>
      <w:r>
        <w:rPr>
          <w:rFonts w:ascii="Palatino Linotype" w:hAnsi="Palatino Linotype"/>
          <w:spacing w:val="-6"/>
        </w:rPr>
        <w:t> </w:t>
      </w:r>
      <w:r>
        <w:rPr>
          <w:rFonts w:ascii="Palatino Linotype" w:hAnsi="Palatino Linotype"/>
        </w:rPr>
        <w:t>dichos</w:t>
      </w:r>
      <w:r>
        <w:rPr>
          <w:rFonts w:ascii="Palatino Linotype" w:hAnsi="Palatino Linotype"/>
          <w:spacing w:val="-6"/>
        </w:rPr>
        <w:t> </w:t>
      </w:r>
      <w:r>
        <w:rPr>
          <w:rFonts w:ascii="Palatino Linotype" w:hAnsi="Palatino Linotype"/>
        </w:rPr>
        <w:t>acontecimientos</w:t>
      </w:r>
      <w:r>
        <w:rPr>
          <w:rFonts w:ascii="Palatino Linotype" w:hAnsi="Palatino Linotype"/>
          <w:spacing w:val="-5"/>
        </w:rPr>
        <w:t> </w:t>
      </w:r>
      <w:r>
        <w:rPr>
          <w:rFonts w:ascii="Palatino Linotype" w:hAnsi="Palatino Linotype"/>
        </w:rPr>
        <w:t>marcaron</w:t>
      </w:r>
      <w:r>
        <w:rPr>
          <w:rFonts w:ascii="Palatino Linotype" w:hAnsi="Palatino Linotype"/>
          <w:spacing w:val="-6"/>
        </w:rPr>
        <w:t> </w:t>
      </w:r>
      <w:r>
        <w:rPr>
          <w:rFonts w:ascii="Palatino Linotype" w:hAnsi="Palatino Linotype"/>
        </w:rPr>
        <w:t>un hito en la conformación de su comportamiento</w:t>
      </w:r>
      <w:r>
        <w:rPr>
          <w:rFonts w:ascii="Palatino Linotype" w:hAnsi="Palatino Linotype"/>
          <w:spacing w:val="6"/>
        </w:rPr>
        <w:t> </w:t>
      </w:r>
      <w:r>
        <w:rPr>
          <w:rFonts w:ascii="Palatino Linotype" w:hAnsi="Palatino Linotype"/>
        </w:rPr>
        <w:t>sociocultural.</w:t>
      </w:r>
    </w:p>
    <w:p>
      <w:pPr>
        <w:pStyle w:val="BodyText"/>
        <w:spacing w:line="266" w:lineRule="auto"/>
        <w:ind w:left="1496" w:right="1494" w:firstLine="397"/>
        <w:jc w:val="both"/>
        <w:rPr>
          <w:rFonts w:ascii="Palatino Linotype" w:hAnsi="Palatino Linotype"/>
        </w:rPr>
      </w:pPr>
      <w:r>
        <w:rPr>
          <w:rFonts w:ascii="Palatino Linotype" w:hAnsi="Palatino Linotype"/>
        </w:rPr>
        <w:t>La tradición oral de la población en diferentes voces </w:t>
      </w:r>
      <w:r>
        <w:rPr>
          <w:rFonts w:ascii="Palatino Linotype" w:hAnsi="Palatino Linotype"/>
          <w:spacing w:val="-3"/>
        </w:rPr>
        <w:t>recuerda </w:t>
      </w:r>
      <w:r>
        <w:rPr>
          <w:rFonts w:ascii="Palatino Linotype" w:hAnsi="Palatino Linotype"/>
        </w:rPr>
        <w:t>que hacia 1943 se presentó una epidemia de cólera-morbo caracterizada por vómitos, diarreas, calambres y enfriamientos, que asoló a la comunidad de malinalco. producto de este desastre de insalubridad, la veneración hacia la </w:t>
      </w:r>
      <w:r>
        <w:rPr>
          <w:rFonts w:ascii="Palatino Linotype" w:hAnsi="Palatino Linotype"/>
          <w:spacing w:val="-3"/>
        </w:rPr>
        <w:t>virgen </w:t>
      </w:r>
      <w:r>
        <w:rPr>
          <w:rFonts w:ascii="Palatino Linotype" w:hAnsi="Palatino Linotype"/>
        </w:rPr>
        <w:t>de la candelaria creció, y fue como la sanación de la epi- demia devino acompañada de todo un ritual religioso que se insertó en la concepción sociocultural de la población, como se cita en seguida: “el señor Bernardo Zelotzin narra… que en la calle del Huevito vivía una señora cuya única compañía era una imagen de la </w:t>
      </w:r>
      <w:r>
        <w:rPr>
          <w:rFonts w:ascii="Palatino Linotype" w:hAnsi="Palatino Linotype"/>
          <w:spacing w:val="-3"/>
        </w:rPr>
        <w:t>virgen </w:t>
      </w:r>
      <w:r>
        <w:rPr>
          <w:rFonts w:ascii="Palatino Linotype" w:hAnsi="Palatino Linotype"/>
        </w:rPr>
        <w:t>de la candela- ria. antes de </w:t>
      </w:r>
      <w:r>
        <w:rPr>
          <w:rFonts w:ascii="Palatino Linotype" w:hAnsi="Palatino Linotype"/>
          <w:spacing w:val="-4"/>
        </w:rPr>
        <w:t>morir, </w:t>
      </w:r>
      <w:r>
        <w:rPr>
          <w:rFonts w:ascii="Palatino Linotype" w:hAnsi="Palatino Linotype"/>
        </w:rPr>
        <w:t>la señora solicitó a los más cercamos que la imagen de la virgen se donara al santuario de chalma, lugar propio de oración, durante</w:t>
      </w:r>
      <w:r>
        <w:rPr>
          <w:rFonts w:ascii="Palatino Linotype" w:hAnsi="Palatino Linotype"/>
          <w:spacing w:val="-7"/>
        </w:rPr>
        <w:t> </w:t>
      </w:r>
      <w:r>
        <w:rPr>
          <w:rFonts w:ascii="Palatino Linotype" w:hAnsi="Palatino Linotype"/>
        </w:rPr>
        <w:t>varios</w:t>
      </w:r>
      <w:r>
        <w:rPr>
          <w:rFonts w:ascii="Palatino Linotype" w:hAnsi="Palatino Linotype"/>
          <w:spacing w:val="-8"/>
        </w:rPr>
        <w:t> </w:t>
      </w:r>
      <w:r>
        <w:rPr>
          <w:rFonts w:ascii="Palatino Linotype" w:hAnsi="Palatino Linotype"/>
        </w:rPr>
        <w:t>años</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amada</w:t>
      </w:r>
      <w:r>
        <w:rPr>
          <w:rFonts w:ascii="Palatino Linotype" w:hAnsi="Palatino Linotype"/>
          <w:spacing w:val="-7"/>
        </w:rPr>
        <w:t> </w:t>
      </w:r>
      <w:r>
        <w:rPr>
          <w:rFonts w:ascii="Palatino Linotype" w:hAnsi="Palatino Linotype"/>
        </w:rPr>
        <w:t>imagen</w:t>
      </w:r>
      <w:r>
        <w:rPr>
          <w:rFonts w:ascii="Palatino Linotype" w:hAnsi="Palatino Linotype"/>
          <w:spacing w:val="-7"/>
        </w:rPr>
        <w:t> </w:t>
      </w:r>
      <w:r>
        <w:rPr>
          <w:rFonts w:ascii="Palatino Linotype" w:hAnsi="Palatino Linotype"/>
        </w:rPr>
        <w:t>permaneció</w:t>
      </w:r>
      <w:r>
        <w:rPr>
          <w:rFonts w:ascii="Palatino Linotype" w:hAnsi="Palatino Linotype"/>
          <w:spacing w:val="-7"/>
        </w:rPr>
        <w:t> </w:t>
      </w:r>
      <w:r>
        <w:rPr>
          <w:rFonts w:ascii="Palatino Linotype" w:hAnsi="Palatino Linotype"/>
        </w:rPr>
        <w:t>sola</w:t>
      </w:r>
      <w:r>
        <w:rPr>
          <w:rFonts w:ascii="Palatino Linotype" w:hAnsi="Palatino Linotype"/>
          <w:spacing w:val="-8"/>
        </w:rPr>
        <w:t> </w:t>
      </w:r>
      <w:r>
        <w:rPr>
          <w:rFonts w:ascii="Palatino Linotype" w:hAnsi="Palatino Linotype"/>
        </w:rPr>
        <w:t>y</w:t>
      </w:r>
      <w:r>
        <w:rPr>
          <w:rFonts w:ascii="Palatino Linotype" w:hAnsi="Palatino Linotype"/>
          <w:spacing w:val="-7"/>
        </w:rPr>
        <w:t> </w:t>
      </w:r>
      <w:r>
        <w:rPr>
          <w:rFonts w:ascii="Palatino Linotype" w:hAnsi="Palatino Linotype"/>
        </w:rPr>
        <w:t>abandonada</w:t>
      </w:r>
      <w:r>
        <w:rPr>
          <w:rFonts w:ascii="Palatino Linotype" w:hAnsi="Palatino Linotype"/>
          <w:spacing w:val="-7"/>
        </w:rPr>
        <w:t> </w:t>
      </w:r>
      <w:r>
        <w:rPr>
          <w:rFonts w:ascii="Palatino Linotype" w:hAnsi="Palatino Linotype"/>
        </w:rPr>
        <w:t>en su nicho” (gómez, 2011:  </w:t>
      </w:r>
      <w:r>
        <w:rPr>
          <w:rFonts w:ascii="Palatino Linotype" w:hAnsi="Palatino Linotype"/>
          <w:spacing w:val="13"/>
        </w:rPr>
        <w:t> </w:t>
      </w:r>
      <w:r>
        <w:rPr>
          <w:rFonts w:ascii="Palatino Linotype" w:hAnsi="Palatino Linotype"/>
        </w:rPr>
        <w:t>58-59).</w:t>
      </w:r>
    </w:p>
    <w:p>
      <w:pPr>
        <w:pStyle w:val="BodyText"/>
        <w:spacing w:line="266" w:lineRule="auto"/>
        <w:ind w:left="1496" w:right="1495" w:firstLine="396"/>
        <w:jc w:val="both"/>
        <w:rPr>
          <w:rFonts w:ascii="Palatino Linotype" w:hAnsi="Palatino Linotype"/>
        </w:rPr>
      </w:pPr>
      <w:r>
        <w:rPr>
          <w:rFonts w:ascii="Palatino Linotype" w:hAnsi="Palatino Linotype"/>
        </w:rPr>
        <w:t>entre tanto, la enfermedad se expandía, según la información oral. La gente moría irremediablemente ante la falta de medicamentos, “las personas no sabían qué hacer, salían de sus casas sólo para morir en la calle” (gómez, 2011: 59). La desesperación del pueblo de malinalco hizo que se recurriera a la intermediación divina y fue como solicitaron el</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5912;mso-wrap-distance-left:0;mso-wrap-distance-right:0" from="74.8582pt,20.308578pt" to="392.33820pt,20.308578pt" stroked="true" strokeweight=".3pt" strokecolor="#000000">
            <w10:wrap type="topAndBottom"/>
          </v:line>
        </w:pict>
      </w:r>
      <w:r>
        <w:rPr/>
        <w:pict>
          <v:line style="position:absolute;mso-position-horizontal-relative:page;mso-position-vertical-relative:paragraph;z-index:25936" from="15pt,-39.880325pt" to="0pt,-39.880325pt" stroked="true" strokeweight=".25pt" strokecolor="#000000">
            <w10:wrap type="none"/>
          </v:line>
        </w:pict>
      </w:r>
      <w:r>
        <w:rPr/>
        <w:pict>
          <v:line style="position:absolute;mso-position-horizontal-relative:page;mso-position-vertical-relative:paragraph;z-index:25960" from="452.196991pt,-39.880325pt" to="467.196991pt,-39.880325pt" stroked="true" strokeweight=".25pt" strokecolor="#000000">
            <w10:wrap type="none"/>
          </v:line>
        </w:pict>
      </w:r>
      <w:r>
        <w:rPr/>
        <w:pict>
          <v:line style="position:absolute;mso-position-horizontal-relative:page;mso-position-vertical-relative:paragraph;z-index:25984" from="21pt,-45.880325pt" to="21pt,-60.880325pt" stroked="true" strokeweight=".25pt" strokecolor="#000000">
            <w10:wrap type="none"/>
          </v:line>
        </w:pict>
      </w:r>
      <w:r>
        <w:rPr/>
        <w:pict>
          <v:line style="position:absolute;mso-position-horizontal-relative:page;mso-position-vertical-relative:paragraph;z-index:26008" from="446.196991pt,-45.880325pt" to="446.196991pt,-60.880325pt" stroked="true" strokeweight=".25pt" strokecolor="#000000">
            <w10:wrap type="none"/>
          </v:line>
        </w:pict>
      </w:r>
      <w:r>
        <w:rPr>
          <w:rFonts w:ascii="Palatino Linotype" w:hAnsi="Palatino Linotype"/>
          <w:w w:val="130"/>
          <w:sz w:val="22"/>
        </w:rPr>
        <w:t>212</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559" w:hanging="1"/>
        <w:rPr>
          <w:rFonts w:ascii="Palatino Linotype" w:hAnsi="Palatino Linotype"/>
        </w:rPr>
      </w:pPr>
      <w:r>
        <w:rPr>
          <w:rFonts w:ascii="Palatino Linotype" w:hAnsi="Palatino Linotype"/>
        </w:rPr>
        <w:t>regreso de la virgen de la candelaria que se encontraba en el santuario de chalma, para esperar un “milagro”.</w:t>
      </w:r>
    </w:p>
    <w:p>
      <w:pPr>
        <w:pStyle w:val="BodyText"/>
        <w:spacing w:line="266" w:lineRule="auto"/>
        <w:ind w:left="1497" w:right="1494" w:firstLine="397"/>
        <w:jc w:val="both"/>
        <w:rPr>
          <w:rFonts w:ascii="Palatino Linotype" w:hAnsi="Palatino Linotype"/>
        </w:rPr>
      </w:pPr>
      <w:r>
        <w:rPr>
          <w:rFonts w:ascii="Palatino Linotype" w:hAnsi="Palatino Linotype"/>
        </w:rPr>
        <w:t>en este </w:t>
      </w:r>
      <w:r>
        <w:rPr>
          <w:rFonts w:ascii="Palatino Linotype" w:hAnsi="Palatino Linotype"/>
          <w:spacing w:val="-5"/>
        </w:rPr>
        <w:t>tenor, </w:t>
      </w:r>
      <w:r>
        <w:rPr>
          <w:rFonts w:ascii="Palatino Linotype" w:hAnsi="Palatino Linotype"/>
        </w:rPr>
        <w:t>los mayordomos de las capillas de los barrios, junto con sus imágenes, se organizaron para recibir a la virgen en las afue-  ras de la cabecera municipal; “arreglaron las imágenes y juntos salieron con ellas al encuentro de la  </w:t>
      </w:r>
      <w:r>
        <w:rPr>
          <w:rFonts w:ascii="Palatino Linotype" w:hAnsi="Palatino Linotype"/>
          <w:spacing w:val="-3"/>
        </w:rPr>
        <w:t>virgen  </w:t>
      </w:r>
      <w:r>
        <w:rPr>
          <w:rFonts w:ascii="Palatino Linotype" w:hAnsi="Palatino Linotype"/>
        </w:rPr>
        <w:t>de  la  candelaria”  (gómez,  2011: 59). La procesión recorrió las calles pasando por cada capilla </w:t>
      </w:r>
      <w:r>
        <w:rPr>
          <w:rFonts w:ascii="Palatino Linotype" w:hAnsi="Palatino Linotype"/>
          <w:spacing w:val="-11"/>
        </w:rPr>
        <w:t>y, </w:t>
      </w:r>
      <w:r>
        <w:rPr>
          <w:rFonts w:ascii="Palatino Linotype" w:hAnsi="Palatino Linotype"/>
        </w:rPr>
        <w:t>gradual- mente, según la memoria comunitaria, la población se alivió de la crisis epidémica.</w:t>
      </w:r>
    </w:p>
    <w:p>
      <w:pPr>
        <w:pStyle w:val="BodyText"/>
        <w:spacing w:line="266" w:lineRule="auto"/>
        <w:ind w:left="1497" w:right="1495" w:firstLine="396"/>
        <w:jc w:val="both"/>
        <w:rPr>
          <w:rFonts w:ascii="Palatino Linotype" w:hAnsi="Palatino Linotype"/>
        </w:rPr>
      </w:pPr>
      <w:r>
        <w:rPr>
          <w:rFonts w:ascii="Palatino Linotype" w:hAnsi="Palatino Linotype"/>
          <w:w w:val="105"/>
        </w:rPr>
        <w:t>a partir de este hecho histórico-religioso, se configura la celebra- ción</w:t>
      </w:r>
      <w:r>
        <w:rPr>
          <w:rFonts w:ascii="Palatino Linotype" w:hAnsi="Palatino Linotype"/>
          <w:spacing w:val="-25"/>
          <w:w w:val="105"/>
        </w:rPr>
        <w:t> </w:t>
      </w:r>
      <w:r>
        <w:rPr>
          <w:rFonts w:ascii="Palatino Linotype" w:hAnsi="Palatino Linotype"/>
          <w:w w:val="105"/>
        </w:rPr>
        <w:t>de</w:t>
      </w:r>
      <w:r>
        <w:rPr>
          <w:rFonts w:ascii="Palatino Linotype" w:hAnsi="Palatino Linotype"/>
          <w:spacing w:val="-25"/>
          <w:w w:val="105"/>
        </w:rPr>
        <w:t> </w:t>
      </w:r>
      <w:r>
        <w:rPr>
          <w:rFonts w:ascii="Palatino Linotype" w:hAnsi="Palatino Linotype"/>
          <w:w w:val="105"/>
        </w:rPr>
        <w:t>los</w:t>
      </w:r>
      <w:r>
        <w:rPr>
          <w:rFonts w:ascii="Palatino Linotype" w:hAnsi="Palatino Linotype"/>
          <w:spacing w:val="-25"/>
          <w:w w:val="105"/>
        </w:rPr>
        <w:t> </w:t>
      </w:r>
      <w:r>
        <w:rPr>
          <w:rFonts w:ascii="Palatino Linotype" w:hAnsi="Palatino Linotype"/>
          <w:w w:val="105"/>
        </w:rPr>
        <w:t>“encuentros”,</w:t>
      </w:r>
      <w:r>
        <w:rPr>
          <w:rFonts w:ascii="Palatino Linotype" w:hAnsi="Palatino Linotype"/>
          <w:spacing w:val="-25"/>
          <w:w w:val="105"/>
        </w:rPr>
        <w:t> </w:t>
      </w:r>
      <w:r>
        <w:rPr>
          <w:rFonts w:ascii="Palatino Linotype" w:hAnsi="Palatino Linotype"/>
          <w:w w:val="105"/>
        </w:rPr>
        <w:t>donde</w:t>
      </w:r>
      <w:r>
        <w:rPr>
          <w:rFonts w:ascii="Palatino Linotype" w:hAnsi="Palatino Linotype"/>
          <w:spacing w:val="-25"/>
          <w:w w:val="105"/>
        </w:rPr>
        <w:t> </w:t>
      </w:r>
      <w:r>
        <w:rPr>
          <w:rFonts w:ascii="Palatino Linotype" w:hAnsi="Palatino Linotype"/>
          <w:w w:val="105"/>
        </w:rPr>
        <w:t>año</w:t>
      </w:r>
      <w:r>
        <w:rPr>
          <w:rFonts w:ascii="Palatino Linotype" w:hAnsi="Palatino Linotype"/>
          <w:spacing w:val="-25"/>
          <w:w w:val="105"/>
        </w:rPr>
        <w:t> </w:t>
      </w:r>
      <w:r>
        <w:rPr>
          <w:rFonts w:ascii="Palatino Linotype" w:hAnsi="Palatino Linotype"/>
          <w:w w:val="105"/>
        </w:rPr>
        <w:t>con</w:t>
      </w:r>
      <w:r>
        <w:rPr>
          <w:rFonts w:ascii="Palatino Linotype" w:hAnsi="Palatino Linotype"/>
          <w:spacing w:val="-25"/>
          <w:w w:val="105"/>
        </w:rPr>
        <w:t> </w:t>
      </w:r>
      <w:r>
        <w:rPr>
          <w:rFonts w:ascii="Palatino Linotype" w:hAnsi="Palatino Linotype"/>
          <w:w w:val="105"/>
        </w:rPr>
        <w:t>año,</w:t>
      </w:r>
      <w:r>
        <w:rPr>
          <w:rFonts w:ascii="Palatino Linotype" w:hAnsi="Palatino Linotype"/>
          <w:spacing w:val="-25"/>
          <w:w w:val="105"/>
        </w:rPr>
        <w:t> </w:t>
      </w:r>
      <w:r>
        <w:rPr>
          <w:rFonts w:ascii="Palatino Linotype" w:hAnsi="Palatino Linotype"/>
          <w:w w:val="105"/>
        </w:rPr>
        <w:t>el</w:t>
      </w:r>
      <w:r>
        <w:rPr>
          <w:rFonts w:ascii="Palatino Linotype" w:hAnsi="Palatino Linotype"/>
          <w:spacing w:val="-25"/>
          <w:w w:val="105"/>
        </w:rPr>
        <w:t> </w:t>
      </w:r>
      <w:r>
        <w:rPr>
          <w:rFonts w:ascii="Palatino Linotype" w:hAnsi="Palatino Linotype"/>
          <w:w w:val="105"/>
        </w:rPr>
        <w:t>1</w:t>
      </w:r>
      <w:r>
        <w:rPr>
          <w:rFonts w:ascii="Palatino Linotype" w:hAnsi="Palatino Linotype"/>
          <w:spacing w:val="-25"/>
          <w:w w:val="105"/>
        </w:rPr>
        <w:t> </w:t>
      </w:r>
      <w:r>
        <w:rPr>
          <w:rFonts w:ascii="Palatino Linotype" w:hAnsi="Palatino Linotype"/>
          <w:w w:val="105"/>
        </w:rPr>
        <w:t>de</w:t>
      </w:r>
      <w:r>
        <w:rPr>
          <w:rFonts w:ascii="Palatino Linotype" w:hAnsi="Palatino Linotype"/>
          <w:spacing w:val="-25"/>
          <w:w w:val="105"/>
        </w:rPr>
        <w:t> </w:t>
      </w:r>
      <w:r>
        <w:rPr>
          <w:rFonts w:ascii="Palatino Linotype" w:hAnsi="Palatino Linotype"/>
          <w:w w:val="105"/>
        </w:rPr>
        <w:t>febrero,</w:t>
      </w:r>
      <w:r>
        <w:rPr>
          <w:rFonts w:ascii="Palatino Linotype" w:hAnsi="Palatino Linotype"/>
          <w:spacing w:val="-25"/>
          <w:w w:val="105"/>
        </w:rPr>
        <w:t> </w:t>
      </w:r>
      <w:r>
        <w:rPr>
          <w:rFonts w:ascii="Palatino Linotype" w:hAnsi="Palatino Linotype"/>
          <w:w w:val="105"/>
        </w:rPr>
        <w:t>se</w:t>
      </w:r>
      <w:r>
        <w:rPr>
          <w:rFonts w:ascii="Palatino Linotype" w:hAnsi="Palatino Linotype"/>
          <w:spacing w:val="-25"/>
          <w:w w:val="105"/>
        </w:rPr>
        <w:t> </w:t>
      </w:r>
      <w:r>
        <w:rPr>
          <w:rFonts w:ascii="Palatino Linotype" w:hAnsi="Palatino Linotype"/>
          <w:spacing w:val="-3"/>
          <w:w w:val="105"/>
        </w:rPr>
        <w:t>recrea</w:t>
      </w:r>
      <w:r>
        <w:rPr>
          <w:rFonts w:ascii="Palatino Linotype" w:hAnsi="Palatino Linotype"/>
          <w:spacing w:val="-25"/>
          <w:w w:val="105"/>
        </w:rPr>
        <w:t> </w:t>
      </w:r>
      <w:r>
        <w:rPr>
          <w:rFonts w:ascii="Palatino Linotype" w:hAnsi="Palatino Linotype"/>
          <w:w w:val="105"/>
        </w:rPr>
        <w:t>la historia</w:t>
      </w:r>
      <w:r>
        <w:rPr>
          <w:rFonts w:ascii="Palatino Linotype" w:hAnsi="Palatino Linotype"/>
          <w:spacing w:val="-29"/>
          <w:w w:val="105"/>
        </w:rPr>
        <w:t> </w:t>
      </w:r>
      <w:r>
        <w:rPr>
          <w:rFonts w:ascii="Palatino Linotype" w:hAnsi="Palatino Linotype"/>
          <w:w w:val="105"/>
        </w:rPr>
        <w:t>de</w:t>
      </w:r>
      <w:r>
        <w:rPr>
          <w:rFonts w:ascii="Palatino Linotype" w:hAnsi="Palatino Linotype"/>
          <w:spacing w:val="-29"/>
          <w:w w:val="105"/>
        </w:rPr>
        <w:t> </w:t>
      </w:r>
      <w:r>
        <w:rPr>
          <w:rFonts w:ascii="Palatino Linotype" w:hAnsi="Palatino Linotype"/>
          <w:w w:val="105"/>
        </w:rPr>
        <w:t>la</w:t>
      </w:r>
      <w:r>
        <w:rPr>
          <w:rFonts w:ascii="Palatino Linotype" w:hAnsi="Palatino Linotype"/>
          <w:spacing w:val="-29"/>
          <w:w w:val="105"/>
        </w:rPr>
        <w:t> </w:t>
      </w:r>
      <w:r>
        <w:rPr>
          <w:rFonts w:ascii="Palatino Linotype" w:hAnsi="Palatino Linotype"/>
          <w:w w:val="105"/>
        </w:rPr>
        <w:t>sanación</w:t>
      </w:r>
      <w:r>
        <w:rPr>
          <w:rFonts w:ascii="Palatino Linotype" w:hAnsi="Palatino Linotype"/>
          <w:spacing w:val="-29"/>
          <w:w w:val="105"/>
        </w:rPr>
        <w:t> </w:t>
      </w:r>
      <w:r>
        <w:rPr>
          <w:rFonts w:ascii="Palatino Linotype" w:hAnsi="Palatino Linotype"/>
          <w:w w:val="105"/>
        </w:rPr>
        <w:t>virginal</w:t>
      </w:r>
      <w:r>
        <w:rPr>
          <w:rFonts w:ascii="Palatino Linotype" w:hAnsi="Palatino Linotype"/>
          <w:spacing w:val="-29"/>
          <w:w w:val="105"/>
        </w:rPr>
        <w:t> </w:t>
      </w:r>
      <w:r>
        <w:rPr>
          <w:rFonts w:ascii="Palatino Linotype" w:hAnsi="Palatino Linotype"/>
          <w:w w:val="105"/>
        </w:rPr>
        <w:t>en</w:t>
      </w:r>
      <w:r>
        <w:rPr>
          <w:rFonts w:ascii="Palatino Linotype" w:hAnsi="Palatino Linotype"/>
          <w:spacing w:val="-29"/>
          <w:w w:val="105"/>
        </w:rPr>
        <w:t> </w:t>
      </w:r>
      <w:r>
        <w:rPr>
          <w:rFonts w:ascii="Palatino Linotype" w:hAnsi="Palatino Linotype"/>
          <w:w w:val="105"/>
        </w:rPr>
        <w:t>torno</w:t>
      </w:r>
      <w:r>
        <w:rPr>
          <w:rFonts w:ascii="Palatino Linotype" w:hAnsi="Palatino Linotype"/>
          <w:spacing w:val="-29"/>
          <w:w w:val="105"/>
        </w:rPr>
        <w:t> </w:t>
      </w:r>
      <w:r>
        <w:rPr>
          <w:rFonts w:ascii="Palatino Linotype" w:hAnsi="Palatino Linotype"/>
          <w:w w:val="105"/>
        </w:rPr>
        <w:t>a</w:t>
      </w:r>
      <w:r>
        <w:rPr>
          <w:rFonts w:ascii="Palatino Linotype" w:hAnsi="Palatino Linotype"/>
          <w:spacing w:val="-29"/>
          <w:w w:val="105"/>
        </w:rPr>
        <w:t> </w:t>
      </w:r>
      <w:r>
        <w:rPr>
          <w:rFonts w:ascii="Palatino Linotype" w:hAnsi="Palatino Linotype"/>
          <w:w w:val="105"/>
        </w:rPr>
        <w:t>una</w:t>
      </w:r>
      <w:r>
        <w:rPr>
          <w:rFonts w:ascii="Palatino Linotype" w:hAnsi="Palatino Linotype"/>
          <w:spacing w:val="-29"/>
          <w:w w:val="105"/>
        </w:rPr>
        <w:t> </w:t>
      </w:r>
      <w:r>
        <w:rPr>
          <w:rFonts w:ascii="Palatino Linotype" w:hAnsi="Palatino Linotype"/>
          <w:w w:val="105"/>
        </w:rPr>
        <w:t>celebración</w:t>
      </w:r>
      <w:r>
        <w:rPr>
          <w:rFonts w:ascii="Palatino Linotype" w:hAnsi="Palatino Linotype"/>
          <w:spacing w:val="-29"/>
          <w:w w:val="105"/>
        </w:rPr>
        <w:t> </w:t>
      </w:r>
      <w:r>
        <w:rPr>
          <w:rFonts w:ascii="Palatino Linotype" w:hAnsi="Palatino Linotype"/>
          <w:w w:val="105"/>
        </w:rPr>
        <w:t>festiva</w:t>
      </w:r>
      <w:r>
        <w:rPr>
          <w:rFonts w:ascii="Palatino Linotype" w:hAnsi="Palatino Linotype"/>
          <w:spacing w:val="-29"/>
          <w:w w:val="105"/>
        </w:rPr>
        <w:t> </w:t>
      </w:r>
      <w:r>
        <w:rPr>
          <w:rFonts w:ascii="Palatino Linotype" w:hAnsi="Palatino Linotype"/>
          <w:w w:val="105"/>
        </w:rPr>
        <w:t>y</w:t>
      </w:r>
      <w:r>
        <w:rPr>
          <w:rFonts w:ascii="Palatino Linotype" w:hAnsi="Palatino Linotype"/>
          <w:spacing w:val="-29"/>
          <w:w w:val="105"/>
        </w:rPr>
        <w:t> </w:t>
      </w:r>
      <w:r>
        <w:rPr>
          <w:rFonts w:ascii="Palatino Linotype" w:hAnsi="Palatino Linotype"/>
          <w:w w:val="105"/>
        </w:rPr>
        <w:t>llena de</w:t>
      </w:r>
      <w:r>
        <w:rPr>
          <w:rFonts w:ascii="Palatino Linotype" w:hAnsi="Palatino Linotype"/>
          <w:spacing w:val="-9"/>
          <w:w w:val="105"/>
        </w:rPr>
        <w:t> </w:t>
      </w:r>
      <w:r>
        <w:rPr>
          <w:rFonts w:ascii="Palatino Linotype" w:hAnsi="Palatino Linotype"/>
          <w:w w:val="105"/>
        </w:rPr>
        <w:t>jolgorio</w:t>
      </w:r>
      <w:r>
        <w:rPr>
          <w:rFonts w:ascii="Palatino Linotype" w:hAnsi="Palatino Linotype"/>
          <w:spacing w:val="-9"/>
          <w:w w:val="105"/>
        </w:rPr>
        <w:t> </w:t>
      </w:r>
      <w:r>
        <w:rPr>
          <w:rFonts w:ascii="Palatino Linotype" w:hAnsi="Palatino Linotype"/>
          <w:w w:val="105"/>
        </w:rPr>
        <w:t>que</w:t>
      </w:r>
      <w:r>
        <w:rPr>
          <w:rFonts w:ascii="Palatino Linotype" w:hAnsi="Palatino Linotype"/>
          <w:spacing w:val="-9"/>
          <w:w w:val="105"/>
        </w:rPr>
        <w:t> </w:t>
      </w:r>
      <w:r>
        <w:rPr>
          <w:rFonts w:ascii="Palatino Linotype" w:hAnsi="Palatino Linotype"/>
          <w:w w:val="105"/>
        </w:rPr>
        <w:t>recorre</w:t>
      </w:r>
      <w:r>
        <w:rPr>
          <w:rFonts w:ascii="Palatino Linotype" w:hAnsi="Palatino Linotype"/>
          <w:spacing w:val="-9"/>
          <w:w w:val="105"/>
        </w:rPr>
        <w:t> </w:t>
      </w:r>
      <w:r>
        <w:rPr>
          <w:rFonts w:ascii="Palatino Linotype" w:hAnsi="Palatino Linotype"/>
          <w:w w:val="105"/>
        </w:rPr>
        <w:t>el</w:t>
      </w:r>
      <w:r>
        <w:rPr>
          <w:rFonts w:ascii="Palatino Linotype" w:hAnsi="Palatino Linotype"/>
          <w:spacing w:val="-9"/>
          <w:w w:val="105"/>
        </w:rPr>
        <w:t> </w:t>
      </w:r>
      <w:r>
        <w:rPr>
          <w:rFonts w:ascii="Palatino Linotype" w:hAnsi="Palatino Linotype"/>
          <w:w w:val="105"/>
        </w:rPr>
        <w:t>pueblo</w:t>
      </w:r>
      <w:r>
        <w:rPr>
          <w:rFonts w:ascii="Palatino Linotype" w:hAnsi="Palatino Linotype"/>
          <w:spacing w:val="-9"/>
          <w:w w:val="105"/>
        </w:rPr>
        <w:t> </w:t>
      </w:r>
      <w:r>
        <w:rPr>
          <w:rFonts w:ascii="Palatino Linotype" w:hAnsi="Palatino Linotype"/>
          <w:w w:val="105"/>
        </w:rPr>
        <w:t>de</w:t>
      </w:r>
      <w:r>
        <w:rPr>
          <w:rFonts w:ascii="Palatino Linotype" w:hAnsi="Palatino Linotype"/>
          <w:spacing w:val="-9"/>
          <w:w w:val="105"/>
        </w:rPr>
        <w:t> </w:t>
      </w:r>
      <w:r>
        <w:rPr>
          <w:rFonts w:ascii="Palatino Linotype" w:hAnsi="Palatino Linotype"/>
          <w:w w:val="105"/>
        </w:rPr>
        <w:t>malinalco,</w:t>
      </w:r>
      <w:r>
        <w:rPr>
          <w:rFonts w:ascii="Palatino Linotype" w:hAnsi="Palatino Linotype"/>
          <w:spacing w:val="-9"/>
          <w:w w:val="105"/>
        </w:rPr>
        <w:t> </w:t>
      </w:r>
      <w:r>
        <w:rPr>
          <w:rFonts w:ascii="Palatino Linotype" w:hAnsi="Palatino Linotype"/>
          <w:w w:val="105"/>
        </w:rPr>
        <w:t>tal</w:t>
      </w:r>
      <w:r>
        <w:rPr>
          <w:rFonts w:ascii="Palatino Linotype" w:hAnsi="Palatino Linotype"/>
          <w:spacing w:val="-9"/>
          <w:w w:val="105"/>
        </w:rPr>
        <w:t> </w:t>
      </w:r>
      <w:r>
        <w:rPr>
          <w:rFonts w:ascii="Palatino Linotype" w:hAnsi="Palatino Linotype"/>
          <w:w w:val="105"/>
        </w:rPr>
        <w:t>y</w:t>
      </w:r>
      <w:r>
        <w:rPr>
          <w:rFonts w:ascii="Palatino Linotype" w:hAnsi="Palatino Linotype"/>
          <w:spacing w:val="-9"/>
          <w:w w:val="105"/>
        </w:rPr>
        <w:t> </w:t>
      </w:r>
      <w:r>
        <w:rPr>
          <w:rFonts w:ascii="Palatino Linotype" w:hAnsi="Palatino Linotype"/>
          <w:w w:val="105"/>
        </w:rPr>
        <w:t>como</w:t>
      </w:r>
      <w:r>
        <w:rPr>
          <w:rFonts w:ascii="Palatino Linotype" w:hAnsi="Palatino Linotype"/>
          <w:spacing w:val="-9"/>
          <w:w w:val="105"/>
        </w:rPr>
        <w:t> </w:t>
      </w:r>
      <w:r>
        <w:rPr>
          <w:rFonts w:ascii="Palatino Linotype" w:hAnsi="Palatino Linotype"/>
          <w:w w:val="105"/>
        </w:rPr>
        <w:t>lo</w:t>
      </w:r>
      <w:r>
        <w:rPr>
          <w:rFonts w:ascii="Palatino Linotype" w:hAnsi="Palatino Linotype"/>
          <w:spacing w:val="-9"/>
          <w:w w:val="105"/>
        </w:rPr>
        <w:t> </w:t>
      </w:r>
      <w:r>
        <w:rPr>
          <w:rFonts w:ascii="Palatino Linotype" w:hAnsi="Palatino Linotype"/>
          <w:w w:val="105"/>
        </w:rPr>
        <w:t>cuenta</w:t>
      </w:r>
      <w:r>
        <w:rPr>
          <w:rFonts w:ascii="Palatino Linotype" w:hAnsi="Palatino Linotype"/>
          <w:spacing w:val="-9"/>
          <w:w w:val="105"/>
        </w:rPr>
        <w:t> </w:t>
      </w:r>
      <w:r>
        <w:rPr>
          <w:rFonts w:ascii="Palatino Linotype" w:hAnsi="Palatino Linotype"/>
          <w:w w:val="105"/>
        </w:rPr>
        <w:t>la </w:t>
      </w:r>
      <w:r>
        <w:rPr>
          <w:rFonts w:ascii="Palatino Linotype" w:hAnsi="Palatino Linotype"/>
        </w:rPr>
        <w:t>tradición oral de la</w:t>
      </w:r>
      <w:r>
        <w:rPr>
          <w:rFonts w:ascii="Palatino Linotype" w:hAnsi="Palatino Linotype"/>
          <w:spacing w:val="-3"/>
        </w:rPr>
        <w:t> </w:t>
      </w:r>
      <w:r>
        <w:rPr>
          <w:rFonts w:ascii="Palatino Linotype" w:hAnsi="Palatino Linotype"/>
        </w:rPr>
        <w:t>comunidad.</w:t>
      </w:r>
    </w:p>
    <w:p>
      <w:pPr>
        <w:pStyle w:val="BodyText"/>
        <w:spacing w:line="266" w:lineRule="auto"/>
        <w:ind w:left="1497" w:right="1495" w:firstLine="396"/>
        <w:jc w:val="both"/>
        <w:rPr>
          <w:rFonts w:ascii="Palatino Linotype" w:hAnsi="Palatino Linotype"/>
        </w:rPr>
      </w:pPr>
      <w:r>
        <w:rPr>
          <w:rFonts w:ascii="Palatino Linotype" w:hAnsi="Palatino Linotype"/>
        </w:rPr>
        <w:t>un año después –dice la tradición oral– apareció otra epidemia en la comunidad de malinalco, que trajo consigo pesadumbre, hambruna y una</w:t>
      </w:r>
      <w:r>
        <w:rPr>
          <w:rFonts w:ascii="Palatino Linotype" w:hAnsi="Palatino Linotype"/>
          <w:spacing w:val="-10"/>
        </w:rPr>
        <w:t> </w:t>
      </w:r>
      <w:r>
        <w:rPr>
          <w:rFonts w:ascii="Palatino Linotype" w:hAnsi="Palatino Linotype"/>
        </w:rPr>
        <w:t>profunda</w:t>
      </w:r>
      <w:r>
        <w:rPr>
          <w:rFonts w:ascii="Palatino Linotype" w:hAnsi="Palatino Linotype"/>
          <w:spacing w:val="-11"/>
        </w:rPr>
        <w:t> </w:t>
      </w:r>
      <w:r>
        <w:rPr>
          <w:rFonts w:ascii="Palatino Linotype" w:hAnsi="Palatino Linotype"/>
        </w:rPr>
        <w:t>tragedia</w:t>
      </w:r>
      <w:r>
        <w:rPr>
          <w:rFonts w:ascii="Palatino Linotype" w:hAnsi="Palatino Linotype"/>
          <w:spacing w:val="-10"/>
        </w:rPr>
        <w:t> </w:t>
      </w:r>
      <w:r>
        <w:rPr>
          <w:rFonts w:ascii="Palatino Linotype" w:hAnsi="Palatino Linotype"/>
          <w:spacing w:val="-3"/>
        </w:rPr>
        <w:t>expresada</w:t>
      </w:r>
      <w:r>
        <w:rPr>
          <w:rFonts w:ascii="Palatino Linotype" w:hAnsi="Palatino Linotype"/>
          <w:spacing w:val="-10"/>
        </w:rPr>
        <w:t> </w:t>
      </w:r>
      <w:r>
        <w:rPr>
          <w:rFonts w:ascii="Palatino Linotype" w:hAnsi="Palatino Linotype"/>
        </w:rPr>
        <w:t>en</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insalubridad:</w:t>
      </w:r>
      <w:r>
        <w:rPr>
          <w:rFonts w:ascii="Palatino Linotype" w:hAnsi="Palatino Linotype"/>
          <w:spacing w:val="-10"/>
        </w:rPr>
        <w:t> </w:t>
      </w:r>
      <w:r>
        <w:rPr>
          <w:rFonts w:ascii="Palatino Linotype" w:hAnsi="Palatino Linotype"/>
        </w:rPr>
        <w:t>“una</w:t>
      </w:r>
      <w:r>
        <w:rPr>
          <w:rFonts w:ascii="Palatino Linotype" w:hAnsi="Palatino Linotype"/>
          <w:spacing w:val="-10"/>
        </w:rPr>
        <w:t> </w:t>
      </w:r>
      <w:r>
        <w:rPr>
          <w:rFonts w:ascii="Palatino Linotype" w:hAnsi="Palatino Linotype"/>
        </w:rPr>
        <w:t>plaga</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mos- cos</w:t>
      </w:r>
      <w:r>
        <w:rPr>
          <w:rFonts w:ascii="Palatino Linotype" w:hAnsi="Palatino Linotype"/>
          <w:spacing w:val="-5"/>
        </w:rPr>
        <w:t> </w:t>
      </w:r>
      <w:r>
        <w:rPr>
          <w:rFonts w:ascii="Palatino Linotype" w:hAnsi="Palatino Linotype"/>
        </w:rPr>
        <w:t>surcó</w:t>
      </w:r>
      <w:r>
        <w:rPr>
          <w:rFonts w:ascii="Palatino Linotype" w:hAnsi="Palatino Linotype"/>
          <w:spacing w:val="-5"/>
        </w:rPr>
        <w:t> </w:t>
      </w:r>
      <w:r>
        <w:rPr>
          <w:rFonts w:ascii="Palatino Linotype" w:hAnsi="Palatino Linotype"/>
        </w:rPr>
        <w:t>el</w:t>
      </w:r>
      <w:r>
        <w:rPr>
          <w:rFonts w:ascii="Palatino Linotype" w:hAnsi="Palatino Linotype"/>
          <w:spacing w:val="-5"/>
        </w:rPr>
        <w:t> </w:t>
      </w:r>
      <w:r>
        <w:rPr>
          <w:rFonts w:ascii="Palatino Linotype" w:hAnsi="Palatino Linotype"/>
        </w:rPr>
        <w:t>espacio;</w:t>
      </w:r>
      <w:r>
        <w:rPr>
          <w:rFonts w:ascii="Palatino Linotype" w:hAnsi="Palatino Linotype"/>
          <w:spacing w:val="-4"/>
        </w:rPr>
        <w:t> </w:t>
      </w:r>
      <w:r>
        <w:rPr>
          <w:rFonts w:ascii="Palatino Linotype" w:hAnsi="Palatino Linotype"/>
        </w:rPr>
        <w:t>surgido</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las</w:t>
      </w:r>
      <w:r>
        <w:rPr>
          <w:rFonts w:ascii="Palatino Linotype" w:hAnsi="Palatino Linotype"/>
          <w:spacing w:val="-5"/>
        </w:rPr>
        <w:t> </w:t>
      </w:r>
      <w:r>
        <w:rPr>
          <w:rFonts w:ascii="Palatino Linotype" w:hAnsi="Palatino Linotype"/>
        </w:rPr>
        <w:t>lagunas</w:t>
      </w:r>
      <w:r>
        <w:rPr>
          <w:rFonts w:ascii="Palatino Linotype" w:hAnsi="Palatino Linotype"/>
          <w:spacing w:val="-4"/>
        </w:rPr>
        <w:t> </w:t>
      </w:r>
      <w:r>
        <w:rPr>
          <w:rFonts w:ascii="Palatino Linotype" w:hAnsi="Palatino Linotype"/>
        </w:rPr>
        <w:t>y</w:t>
      </w:r>
      <w:r>
        <w:rPr>
          <w:rFonts w:ascii="Palatino Linotype" w:hAnsi="Palatino Linotype"/>
          <w:spacing w:val="-5"/>
        </w:rPr>
        <w:t> </w:t>
      </w:r>
      <w:r>
        <w:rPr>
          <w:rFonts w:ascii="Palatino Linotype" w:hAnsi="Palatino Linotype"/>
        </w:rPr>
        <w:t>amplios</w:t>
      </w:r>
      <w:r>
        <w:rPr>
          <w:rFonts w:ascii="Palatino Linotype" w:hAnsi="Palatino Linotype"/>
          <w:spacing w:val="-4"/>
        </w:rPr>
        <w:t> </w:t>
      </w:r>
      <w:r>
        <w:rPr>
          <w:rFonts w:ascii="Palatino Linotype" w:hAnsi="Palatino Linotype"/>
        </w:rPr>
        <w:t>pantanos,</w:t>
      </w:r>
      <w:r>
        <w:rPr>
          <w:rFonts w:ascii="Palatino Linotype" w:hAnsi="Palatino Linotype"/>
          <w:spacing w:val="-4"/>
        </w:rPr>
        <w:t> </w:t>
      </w:r>
      <w:r>
        <w:rPr>
          <w:rFonts w:ascii="Palatino Linotype" w:hAnsi="Palatino Linotype"/>
        </w:rPr>
        <w:t>brotó</w:t>
      </w:r>
      <w:r>
        <w:rPr>
          <w:rFonts w:ascii="Palatino Linotype" w:hAnsi="Palatino Linotype"/>
          <w:spacing w:val="-5"/>
        </w:rPr>
        <w:t> </w:t>
      </w:r>
      <w:r>
        <w:rPr>
          <w:rFonts w:ascii="Palatino Linotype" w:hAnsi="Palatino Linotype"/>
        </w:rPr>
        <w:t>el mosco anófeles; sí, el transmisor de las fiebres palúdicas, la enfermedad llegó y se narra que no hubo casa sin enfermo” (gómez, 2011:  </w:t>
      </w:r>
      <w:r>
        <w:rPr>
          <w:rFonts w:ascii="Palatino Linotype" w:hAnsi="Palatino Linotype"/>
          <w:spacing w:val="5"/>
        </w:rPr>
        <w:t> </w:t>
      </w:r>
      <w:r>
        <w:rPr>
          <w:rFonts w:ascii="Palatino Linotype" w:hAnsi="Palatino Linotype"/>
        </w:rPr>
        <w:t>61).</w:t>
      </w:r>
    </w:p>
    <w:p>
      <w:pPr>
        <w:pStyle w:val="BodyText"/>
        <w:spacing w:line="266" w:lineRule="auto"/>
        <w:ind w:left="1497" w:right="1494" w:firstLine="396"/>
        <w:jc w:val="both"/>
        <w:rPr>
          <w:rFonts w:ascii="Palatino Linotype" w:hAnsi="Palatino Linotype"/>
        </w:rPr>
      </w:pPr>
      <w:r>
        <w:rPr>
          <w:rFonts w:ascii="Palatino Linotype" w:hAnsi="Palatino Linotype"/>
        </w:rPr>
        <w:t>estos hechos configuraron el imaginario colectivo de la comunidad de malinalco, y al mismo tiempo construyeron los procesos identitarios que fundaron el quehacer cultural de la población. La recurrencia a estas</w:t>
      </w:r>
      <w:r>
        <w:rPr>
          <w:rFonts w:ascii="Palatino Linotype" w:hAnsi="Palatino Linotype"/>
          <w:spacing w:val="-11"/>
        </w:rPr>
        <w:t> </w:t>
      </w:r>
      <w:r>
        <w:rPr>
          <w:rFonts w:ascii="Palatino Linotype" w:hAnsi="Palatino Linotype"/>
        </w:rPr>
        <w:t>prácticas</w:t>
      </w:r>
      <w:r>
        <w:rPr>
          <w:rFonts w:ascii="Palatino Linotype" w:hAnsi="Palatino Linotype"/>
          <w:spacing w:val="-11"/>
        </w:rPr>
        <w:t> </w:t>
      </w:r>
      <w:r>
        <w:rPr>
          <w:rFonts w:ascii="Palatino Linotype" w:hAnsi="Palatino Linotype"/>
        </w:rPr>
        <w:t>socioculturales</w:t>
      </w:r>
      <w:r>
        <w:rPr>
          <w:rFonts w:ascii="Palatino Linotype" w:hAnsi="Palatino Linotype"/>
          <w:spacing w:val="-12"/>
        </w:rPr>
        <w:t> </w:t>
      </w:r>
      <w:r>
        <w:rPr>
          <w:rFonts w:ascii="Palatino Linotype" w:hAnsi="Palatino Linotype"/>
        </w:rPr>
        <w:t>revitaliza</w:t>
      </w:r>
      <w:r>
        <w:rPr>
          <w:rFonts w:ascii="Palatino Linotype" w:hAnsi="Palatino Linotype"/>
          <w:spacing w:val="-11"/>
        </w:rPr>
        <w:t> </w:t>
      </w:r>
      <w:r>
        <w:rPr>
          <w:rFonts w:ascii="Palatino Linotype" w:hAnsi="Palatino Linotype"/>
        </w:rPr>
        <w:t>una</w:t>
      </w:r>
      <w:r>
        <w:rPr>
          <w:rFonts w:ascii="Palatino Linotype" w:hAnsi="Palatino Linotype"/>
          <w:spacing w:val="-11"/>
        </w:rPr>
        <w:t> </w:t>
      </w:r>
      <w:r>
        <w:rPr>
          <w:rFonts w:ascii="Palatino Linotype" w:hAnsi="Palatino Linotype"/>
        </w:rPr>
        <w:t>y</w:t>
      </w:r>
      <w:r>
        <w:rPr>
          <w:rFonts w:ascii="Palatino Linotype" w:hAnsi="Palatino Linotype"/>
          <w:spacing w:val="-11"/>
        </w:rPr>
        <w:t> </w:t>
      </w:r>
      <w:r>
        <w:rPr>
          <w:rFonts w:ascii="Palatino Linotype" w:hAnsi="Palatino Linotype"/>
        </w:rPr>
        <w:t>otra</w:t>
      </w:r>
      <w:r>
        <w:rPr>
          <w:rFonts w:ascii="Palatino Linotype" w:hAnsi="Palatino Linotype"/>
          <w:spacing w:val="-12"/>
        </w:rPr>
        <w:t> </w:t>
      </w:r>
      <w:r>
        <w:rPr>
          <w:rFonts w:ascii="Palatino Linotype" w:hAnsi="Palatino Linotype"/>
        </w:rPr>
        <w:t>vez</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memoria</w:t>
      </w:r>
      <w:r>
        <w:rPr>
          <w:rFonts w:ascii="Palatino Linotype" w:hAnsi="Palatino Linotype"/>
          <w:spacing w:val="-11"/>
        </w:rPr>
        <w:t> </w:t>
      </w:r>
      <w:r>
        <w:rPr>
          <w:rFonts w:ascii="Palatino Linotype" w:hAnsi="Palatino Linotype"/>
        </w:rPr>
        <w:t>colec- tiva del habitante, incorporando detalles de generación en generación que le proveen de un dinamismo catalizador. es </w:t>
      </w:r>
      <w:r>
        <w:rPr>
          <w:rFonts w:ascii="Palatino Linotype" w:hAnsi="Palatino Linotype"/>
          <w:spacing w:val="-4"/>
        </w:rPr>
        <w:t>decir, </w:t>
      </w:r>
      <w:r>
        <w:rPr>
          <w:rFonts w:ascii="Palatino Linotype" w:hAnsi="Palatino Linotype"/>
        </w:rPr>
        <w:t>las expresiones religiosas, producto de un pasado milagroso otrora infortunado, finca- ron la naturaleza de la identidad del poblador de malinalco, amparado en una profunda compensa religiosa frente a un “destino” de fatalidad constante.</w:t>
      </w:r>
    </w:p>
    <w:p>
      <w:pPr>
        <w:spacing w:after="0" w:line="266" w:lineRule="auto"/>
        <w:jc w:val="both"/>
        <w:rPr>
          <w:rFonts w:ascii="Palatino Linotype" w:hAnsi="Palatino Linotype"/>
        </w:rPr>
        <w:sectPr>
          <w:footerReference w:type="default" r:id="rId233"/>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34"/>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6056" from="15pt,-46.629532pt" to="0pt,-46.629532pt" stroked="true" strokeweight=".25pt" strokecolor="#000000">
            <w10:wrap type="none"/>
          </v:line>
        </w:pict>
      </w:r>
      <w:r>
        <w:rPr/>
        <w:pict>
          <v:line style="position:absolute;mso-position-horizontal-relative:page;mso-position-vertical-relative:paragraph;z-index:26080" from="452.196991pt,-46.629532pt" to="467.196991pt,-46.629532pt" stroked="true" strokeweight=".25pt" strokecolor="#000000">
            <w10:wrap type="none"/>
          </v:line>
        </w:pict>
      </w:r>
      <w:r>
        <w:rPr/>
        <w:pict>
          <v:line style="position:absolute;mso-position-horizontal-relative:page;mso-position-vertical-relative:paragraph;z-index:26104" from="21pt,-52.629532pt" to="21pt,-67.629532pt" stroked="true" strokeweight=".25pt" strokecolor="#000000">
            <w10:wrap type="none"/>
          </v:line>
        </w:pict>
      </w:r>
      <w:r>
        <w:rPr/>
        <w:pict>
          <v:line style="position:absolute;mso-position-horizontal-relative:page;mso-position-vertical-relative:paragraph;z-index:26128" from="446.196991pt,-52.629532pt" to="446.196991pt,-67.629532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213</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3"/>
        <w:rPr>
          <w:rFonts w:ascii="Palatino Linotype"/>
          <w:sz w:val="14"/>
        </w:rPr>
      </w:pPr>
    </w:p>
    <w:p>
      <w:pPr>
        <w:pStyle w:val="Heading3"/>
        <w:spacing w:before="69"/>
        <w:rPr>
          <w:rFonts w:ascii="Times New Roman"/>
        </w:rPr>
      </w:pPr>
      <w:r>
        <w:rPr>
          <w:rFonts w:ascii="Times New Roman"/>
          <w:w w:val="110"/>
        </w:rPr>
        <w:t>Lo que viene de fuera y lo que sana</w:t>
      </w:r>
    </w:p>
    <w:p>
      <w:pPr>
        <w:pStyle w:val="BodyText"/>
        <w:spacing w:before="10"/>
        <w:rPr>
          <w:rFonts w:ascii="Times New Roman"/>
          <w:b/>
          <w:sz w:val="29"/>
        </w:rPr>
      </w:pPr>
    </w:p>
    <w:p>
      <w:pPr>
        <w:pStyle w:val="BodyText"/>
        <w:spacing w:line="266" w:lineRule="auto" w:before="1"/>
        <w:ind w:left="1497" w:right="1494"/>
        <w:jc w:val="both"/>
        <w:rPr>
          <w:rFonts w:ascii="Palatino Linotype" w:hAnsi="Palatino Linotype"/>
        </w:rPr>
      </w:pPr>
      <w:r>
        <w:rPr>
          <w:rFonts w:ascii="Palatino Linotype" w:hAnsi="Palatino Linotype"/>
        </w:rPr>
        <w:t>Hay una serie de </w:t>
      </w:r>
      <w:r>
        <w:rPr>
          <w:rFonts w:ascii="Palatino Linotype" w:hAnsi="Palatino Linotype"/>
          <w:spacing w:val="-2"/>
        </w:rPr>
        <w:t>reglas </w:t>
      </w:r>
      <w:r>
        <w:rPr>
          <w:rFonts w:ascii="Palatino Linotype" w:hAnsi="Palatino Linotype"/>
        </w:rPr>
        <w:t>que permiten la organización y distribución de actividades</w:t>
      </w:r>
      <w:r>
        <w:rPr>
          <w:rFonts w:ascii="Palatino Linotype" w:hAnsi="Palatino Linotype"/>
          <w:spacing w:val="-8"/>
        </w:rPr>
        <w:t> </w:t>
      </w:r>
      <w:r>
        <w:rPr>
          <w:rFonts w:ascii="Palatino Linotype" w:hAnsi="Palatino Linotype"/>
        </w:rPr>
        <w:t>para</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propia</w:t>
      </w:r>
      <w:r>
        <w:rPr>
          <w:rFonts w:ascii="Palatino Linotype" w:hAnsi="Palatino Linotype"/>
          <w:spacing w:val="-8"/>
        </w:rPr>
        <w:t> </w:t>
      </w:r>
      <w:r>
        <w:rPr>
          <w:rFonts w:ascii="Palatino Linotype" w:hAnsi="Palatino Linotype"/>
        </w:rPr>
        <w:t>vida</w:t>
      </w:r>
      <w:r>
        <w:rPr>
          <w:rFonts w:ascii="Palatino Linotype" w:hAnsi="Palatino Linotype"/>
          <w:spacing w:val="-8"/>
        </w:rPr>
        <w:t> </w:t>
      </w:r>
      <w:r>
        <w:rPr>
          <w:rFonts w:ascii="Palatino Linotype" w:hAnsi="Palatino Linotype"/>
        </w:rPr>
        <w:t>del</w:t>
      </w:r>
      <w:r>
        <w:rPr>
          <w:rFonts w:ascii="Palatino Linotype" w:hAnsi="Palatino Linotype"/>
          <w:spacing w:val="-8"/>
        </w:rPr>
        <w:t> </w:t>
      </w:r>
      <w:r>
        <w:rPr>
          <w:rFonts w:ascii="Palatino Linotype" w:hAnsi="Palatino Linotype"/>
        </w:rPr>
        <w:t>habitante</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malinalco;</w:t>
      </w:r>
      <w:r>
        <w:rPr>
          <w:rFonts w:ascii="Palatino Linotype" w:hAnsi="Palatino Linotype"/>
          <w:spacing w:val="-8"/>
        </w:rPr>
        <w:t> </w:t>
      </w:r>
      <w:r>
        <w:rPr>
          <w:rFonts w:ascii="Palatino Linotype" w:hAnsi="Palatino Linotype"/>
        </w:rPr>
        <w:t>aquéllas</w:t>
      </w:r>
      <w:r>
        <w:rPr>
          <w:rFonts w:ascii="Palatino Linotype" w:hAnsi="Palatino Linotype"/>
          <w:spacing w:val="-8"/>
        </w:rPr>
        <w:t> </w:t>
      </w:r>
      <w:r>
        <w:rPr>
          <w:rFonts w:ascii="Palatino Linotype" w:hAnsi="Palatino Linotype"/>
        </w:rPr>
        <w:t>sub- yacen en las ocupaciones que desarrollan a lo </w:t>
      </w:r>
      <w:r>
        <w:rPr>
          <w:rFonts w:ascii="Palatino Linotype" w:hAnsi="Palatino Linotype"/>
          <w:spacing w:val="-3"/>
        </w:rPr>
        <w:t>largo </w:t>
      </w:r>
      <w:r>
        <w:rPr>
          <w:rFonts w:ascii="Palatino Linotype" w:hAnsi="Palatino Linotype"/>
        </w:rPr>
        <w:t>del día: “desayuno  y le </w:t>
      </w:r>
      <w:r>
        <w:rPr>
          <w:rFonts w:ascii="Palatino Linotype" w:hAnsi="Palatino Linotype"/>
          <w:spacing w:val="-3"/>
        </w:rPr>
        <w:t>rezo </w:t>
      </w:r>
      <w:r>
        <w:rPr>
          <w:rFonts w:ascii="Palatino Linotype" w:hAnsi="Palatino Linotype"/>
        </w:rPr>
        <w:t>a mi santito… gracias a dios que aquí estoy todavía con vida… nada más y luego sigo con mis cosas que tengo que hacer” (entrevista sra. ofelia </w:t>
      </w:r>
      <w:r>
        <w:rPr>
          <w:rFonts w:ascii="Palatino Linotype" w:hAnsi="Palatino Linotype"/>
          <w:spacing w:val="-3"/>
        </w:rPr>
        <w:t>romero </w:t>
      </w:r>
      <w:r>
        <w:rPr>
          <w:rFonts w:ascii="Palatino Linotype" w:hAnsi="Palatino Linotype"/>
        </w:rPr>
        <w:t>gris). esto supone en cierto sentido que hay patrones de</w:t>
      </w:r>
      <w:r>
        <w:rPr>
          <w:rFonts w:ascii="Palatino Linotype" w:hAnsi="Palatino Linotype"/>
          <w:spacing w:val="-8"/>
        </w:rPr>
        <w:t> </w:t>
      </w:r>
      <w:r>
        <w:rPr>
          <w:rFonts w:ascii="Palatino Linotype" w:hAnsi="Palatino Linotype"/>
        </w:rPr>
        <w:t>comportamiento</w:t>
      </w:r>
      <w:r>
        <w:rPr>
          <w:rFonts w:ascii="Palatino Linotype" w:hAnsi="Palatino Linotype"/>
          <w:spacing w:val="-9"/>
        </w:rPr>
        <w:t> </w:t>
      </w:r>
      <w:r>
        <w:rPr>
          <w:rFonts w:ascii="Palatino Linotype" w:hAnsi="Palatino Linotype"/>
        </w:rPr>
        <w:t>asociados</w:t>
      </w:r>
      <w:r>
        <w:rPr>
          <w:rFonts w:ascii="Palatino Linotype" w:hAnsi="Palatino Linotype"/>
          <w:spacing w:val="-8"/>
        </w:rPr>
        <w:t> </w:t>
      </w:r>
      <w:r>
        <w:rPr>
          <w:rFonts w:ascii="Palatino Linotype" w:hAnsi="Palatino Linotype"/>
        </w:rPr>
        <w:t>a</w:t>
      </w:r>
      <w:r>
        <w:rPr>
          <w:rFonts w:ascii="Palatino Linotype" w:hAnsi="Palatino Linotype"/>
          <w:spacing w:val="-8"/>
        </w:rPr>
        <w:t> </w:t>
      </w:r>
      <w:r>
        <w:rPr>
          <w:rFonts w:ascii="Palatino Linotype" w:hAnsi="Palatino Linotype"/>
        </w:rPr>
        <w:t>varias</w:t>
      </w:r>
      <w:r>
        <w:rPr>
          <w:rFonts w:ascii="Palatino Linotype" w:hAnsi="Palatino Linotype"/>
          <w:spacing w:val="-9"/>
        </w:rPr>
        <w:t> </w:t>
      </w:r>
      <w:r>
        <w:rPr>
          <w:rFonts w:ascii="Palatino Linotype" w:hAnsi="Palatino Linotype"/>
        </w:rPr>
        <w:t>actividades,</w:t>
      </w:r>
      <w:r>
        <w:rPr>
          <w:rFonts w:ascii="Palatino Linotype" w:hAnsi="Palatino Linotype"/>
          <w:spacing w:val="-8"/>
        </w:rPr>
        <w:t> </w:t>
      </w:r>
      <w:r>
        <w:rPr>
          <w:rFonts w:ascii="Palatino Linotype" w:hAnsi="Palatino Linotype"/>
        </w:rPr>
        <w:t>todas</w:t>
      </w:r>
      <w:r>
        <w:rPr>
          <w:rFonts w:ascii="Palatino Linotype" w:hAnsi="Palatino Linotype"/>
          <w:spacing w:val="-8"/>
        </w:rPr>
        <w:t> </w:t>
      </w:r>
      <w:r>
        <w:rPr>
          <w:rFonts w:ascii="Palatino Linotype" w:hAnsi="Palatino Linotype"/>
        </w:rPr>
        <w:t>ellas</w:t>
      </w:r>
      <w:r>
        <w:rPr>
          <w:rFonts w:ascii="Palatino Linotype" w:hAnsi="Palatino Linotype"/>
          <w:spacing w:val="-8"/>
        </w:rPr>
        <w:t> </w:t>
      </w:r>
      <w:r>
        <w:rPr>
          <w:rFonts w:ascii="Palatino Linotype" w:hAnsi="Palatino Linotype"/>
        </w:rPr>
        <w:t>relaciona- das</w:t>
      </w:r>
      <w:r>
        <w:rPr>
          <w:rFonts w:ascii="Palatino Linotype" w:hAnsi="Palatino Linotype"/>
          <w:spacing w:val="-3"/>
        </w:rPr>
        <w:t> </w:t>
      </w:r>
      <w:r>
        <w:rPr>
          <w:rFonts w:ascii="Palatino Linotype" w:hAnsi="Palatino Linotype"/>
        </w:rPr>
        <w:t>de</w:t>
      </w:r>
      <w:r>
        <w:rPr>
          <w:rFonts w:ascii="Palatino Linotype" w:hAnsi="Palatino Linotype"/>
          <w:spacing w:val="-3"/>
        </w:rPr>
        <w:t> </w:t>
      </w:r>
      <w:r>
        <w:rPr>
          <w:rFonts w:ascii="Palatino Linotype" w:hAnsi="Palatino Linotype"/>
        </w:rPr>
        <w:t>una</w:t>
      </w:r>
      <w:r>
        <w:rPr>
          <w:rFonts w:ascii="Palatino Linotype" w:hAnsi="Palatino Linotype"/>
          <w:spacing w:val="-3"/>
        </w:rPr>
        <w:t> </w:t>
      </w:r>
      <w:r>
        <w:rPr>
          <w:rFonts w:ascii="Palatino Linotype" w:hAnsi="Palatino Linotype"/>
        </w:rPr>
        <w:t>u</w:t>
      </w:r>
      <w:r>
        <w:rPr>
          <w:rFonts w:ascii="Palatino Linotype" w:hAnsi="Palatino Linotype"/>
          <w:spacing w:val="-3"/>
        </w:rPr>
        <w:t> </w:t>
      </w:r>
      <w:r>
        <w:rPr>
          <w:rFonts w:ascii="Palatino Linotype" w:hAnsi="Palatino Linotype"/>
        </w:rPr>
        <w:t>otra</w:t>
      </w:r>
      <w:r>
        <w:rPr>
          <w:rFonts w:ascii="Palatino Linotype" w:hAnsi="Palatino Linotype"/>
          <w:spacing w:val="-3"/>
        </w:rPr>
        <w:t> </w:t>
      </w:r>
      <w:r>
        <w:rPr>
          <w:rFonts w:ascii="Palatino Linotype" w:hAnsi="Palatino Linotype"/>
        </w:rPr>
        <w:t>manera:</w:t>
      </w:r>
      <w:r>
        <w:rPr>
          <w:rFonts w:ascii="Palatino Linotype" w:hAnsi="Palatino Linotype"/>
          <w:spacing w:val="-3"/>
        </w:rPr>
        <w:t> </w:t>
      </w:r>
      <w:r>
        <w:rPr>
          <w:rFonts w:ascii="Palatino Linotype" w:hAnsi="Palatino Linotype"/>
        </w:rPr>
        <w:t>“si</w:t>
      </w:r>
      <w:r>
        <w:rPr>
          <w:rFonts w:ascii="Palatino Linotype" w:hAnsi="Palatino Linotype"/>
          <w:spacing w:val="-3"/>
        </w:rPr>
        <w:t> </w:t>
      </w:r>
      <w:r>
        <w:rPr>
          <w:rFonts w:ascii="Palatino Linotype" w:hAnsi="Palatino Linotype"/>
        </w:rPr>
        <w:t>llega</w:t>
      </w:r>
      <w:r>
        <w:rPr>
          <w:rFonts w:ascii="Palatino Linotype" w:hAnsi="Palatino Linotype"/>
          <w:spacing w:val="-3"/>
        </w:rPr>
        <w:t> </w:t>
      </w:r>
      <w:r>
        <w:rPr>
          <w:rFonts w:ascii="Palatino Linotype" w:hAnsi="Palatino Linotype"/>
        </w:rPr>
        <w:t>uno</w:t>
      </w:r>
      <w:r>
        <w:rPr>
          <w:rFonts w:ascii="Palatino Linotype" w:hAnsi="Palatino Linotype"/>
          <w:spacing w:val="-3"/>
        </w:rPr>
        <w:t> </w:t>
      </w:r>
      <w:r>
        <w:rPr>
          <w:rFonts w:ascii="Palatino Linotype" w:hAnsi="Palatino Linotype"/>
        </w:rPr>
        <w:t>a</w:t>
      </w:r>
      <w:r>
        <w:rPr>
          <w:rFonts w:ascii="Palatino Linotype" w:hAnsi="Palatino Linotype"/>
          <w:spacing w:val="-3"/>
        </w:rPr>
        <w:t> </w:t>
      </w:r>
      <w:r>
        <w:rPr>
          <w:rFonts w:ascii="Palatino Linotype" w:hAnsi="Palatino Linotype"/>
        </w:rPr>
        <w:t>buscar</w:t>
      </w:r>
      <w:r>
        <w:rPr>
          <w:rFonts w:ascii="Palatino Linotype" w:hAnsi="Palatino Linotype"/>
          <w:spacing w:val="-3"/>
        </w:rPr>
        <w:t> </w:t>
      </w:r>
      <w:r>
        <w:rPr>
          <w:rFonts w:ascii="Palatino Linotype" w:hAnsi="Palatino Linotype"/>
        </w:rPr>
        <w:t>una</w:t>
      </w:r>
      <w:r>
        <w:rPr>
          <w:rFonts w:ascii="Palatino Linotype" w:hAnsi="Palatino Linotype"/>
          <w:spacing w:val="-3"/>
        </w:rPr>
        <w:t> </w:t>
      </w:r>
      <w:r>
        <w:rPr>
          <w:rFonts w:ascii="Palatino Linotype" w:hAnsi="Palatino Linotype"/>
        </w:rPr>
        <w:t>persona</w:t>
      </w:r>
      <w:r>
        <w:rPr>
          <w:rFonts w:ascii="Palatino Linotype" w:hAnsi="Palatino Linotype"/>
          <w:spacing w:val="-3"/>
        </w:rPr>
        <w:t> </w:t>
      </w:r>
      <w:r>
        <w:rPr>
          <w:rFonts w:ascii="Palatino Linotype" w:hAnsi="Palatino Linotype"/>
        </w:rPr>
        <w:t>y</w:t>
      </w:r>
      <w:r>
        <w:rPr>
          <w:rFonts w:ascii="Palatino Linotype" w:hAnsi="Palatino Linotype"/>
          <w:spacing w:val="-3"/>
        </w:rPr>
        <w:t> </w:t>
      </w:r>
      <w:r>
        <w:rPr>
          <w:rFonts w:ascii="Palatino Linotype" w:hAnsi="Palatino Linotype"/>
        </w:rPr>
        <w:t>esta</w:t>
      </w:r>
      <w:r>
        <w:rPr>
          <w:rFonts w:ascii="Palatino Linotype" w:hAnsi="Palatino Linotype"/>
          <w:spacing w:val="-3"/>
        </w:rPr>
        <w:t> </w:t>
      </w:r>
      <w:r>
        <w:rPr>
          <w:rFonts w:ascii="Palatino Linotype" w:hAnsi="Palatino Linotype"/>
        </w:rPr>
        <w:t>per- sona fue al campo, para dar a entender que la persona se fue al campo su esposa, sus hijos simplemente dicen: ‘se fue para abajo’, ‘se fue para abajo’ o ‘se fue pa’bajo’, esto nos indica que fue a hacer labor en el cam- po… eso es parte de su vida” (entrevista </w:t>
      </w:r>
      <w:r>
        <w:rPr>
          <w:rFonts w:ascii="Palatino Linotype" w:hAnsi="Palatino Linotype"/>
          <w:spacing w:val="-8"/>
        </w:rPr>
        <w:t>sr. </w:t>
      </w:r>
      <w:r>
        <w:rPr>
          <w:rFonts w:ascii="Palatino Linotype" w:hAnsi="Palatino Linotype"/>
        </w:rPr>
        <w:t>félix sánchez </w:t>
      </w:r>
      <w:r>
        <w:rPr>
          <w:rFonts w:ascii="Palatino Linotype" w:hAnsi="Palatino Linotype"/>
          <w:spacing w:val="16"/>
        </w:rPr>
        <w:t> </w:t>
      </w:r>
      <w:r>
        <w:rPr>
          <w:rFonts w:ascii="Palatino Linotype" w:hAnsi="Palatino Linotype"/>
        </w:rPr>
        <w:t>Benítez).</w:t>
      </w:r>
    </w:p>
    <w:p>
      <w:pPr>
        <w:pStyle w:val="BodyText"/>
        <w:spacing w:line="266" w:lineRule="auto"/>
        <w:ind w:left="1497" w:right="1494" w:firstLine="396"/>
        <w:jc w:val="both"/>
        <w:rPr>
          <w:rFonts w:ascii="Palatino Linotype" w:hAnsi="Palatino Linotype"/>
        </w:rPr>
      </w:pPr>
      <w:r>
        <w:rPr>
          <w:rFonts w:ascii="Palatino Linotype" w:hAnsi="Palatino Linotype"/>
        </w:rPr>
        <w:t>Las</w:t>
      </w:r>
      <w:r>
        <w:rPr>
          <w:rFonts w:ascii="Palatino Linotype" w:hAnsi="Palatino Linotype"/>
          <w:spacing w:val="-7"/>
        </w:rPr>
        <w:t> </w:t>
      </w:r>
      <w:r>
        <w:rPr>
          <w:rFonts w:ascii="Palatino Linotype" w:hAnsi="Palatino Linotype"/>
        </w:rPr>
        <w:t>referencias</w:t>
      </w:r>
      <w:r>
        <w:rPr>
          <w:rFonts w:ascii="Palatino Linotype" w:hAnsi="Palatino Linotype"/>
          <w:spacing w:val="-7"/>
        </w:rPr>
        <w:t> </w:t>
      </w:r>
      <w:r>
        <w:rPr>
          <w:rFonts w:ascii="Palatino Linotype" w:hAnsi="Palatino Linotype"/>
        </w:rPr>
        <w:t>a</w:t>
      </w:r>
      <w:r>
        <w:rPr>
          <w:rFonts w:ascii="Palatino Linotype" w:hAnsi="Palatino Linotype"/>
          <w:spacing w:val="-7"/>
        </w:rPr>
        <w:t> </w:t>
      </w:r>
      <w:r>
        <w:rPr>
          <w:rFonts w:ascii="Palatino Linotype" w:hAnsi="Palatino Linotype"/>
        </w:rPr>
        <w:t>las</w:t>
      </w:r>
      <w:r>
        <w:rPr>
          <w:rFonts w:ascii="Palatino Linotype" w:hAnsi="Palatino Linotype"/>
          <w:spacing w:val="-7"/>
        </w:rPr>
        <w:t> </w:t>
      </w:r>
      <w:r>
        <w:rPr>
          <w:rFonts w:ascii="Palatino Linotype" w:hAnsi="Palatino Linotype"/>
        </w:rPr>
        <w:t>labores</w:t>
      </w:r>
      <w:r>
        <w:rPr>
          <w:rFonts w:ascii="Palatino Linotype" w:hAnsi="Palatino Linotype"/>
          <w:spacing w:val="-7"/>
        </w:rPr>
        <w:t> </w:t>
      </w:r>
      <w:r>
        <w:rPr>
          <w:rFonts w:ascii="Palatino Linotype" w:hAnsi="Palatino Linotype"/>
        </w:rPr>
        <w:t>se</w:t>
      </w:r>
      <w:r>
        <w:rPr>
          <w:rFonts w:ascii="Palatino Linotype" w:hAnsi="Palatino Linotype"/>
          <w:spacing w:val="-7"/>
        </w:rPr>
        <w:t> </w:t>
      </w:r>
      <w:r>
        <w:rPr>
          <w:rFonts w:ascii="Palatino Linotype" w:hAnsi="Palatino Linotype"/>
        </w:rPr>
        <w:t>enmarcan</w:t>
      </w:r>
      <w:r>
        <w:rPr>
          <w:rFonts w:ascii="Palatino Linotype" w:hAnsi="Palatino Linotype"/>
          <w:spacing w:val="-7"/>
        </w:rPr>
        <w:t> </w:t>
      </w:r>
      <w:r>
        <w:rPr>
          <w:rFonts w:ascii="Palatino Linotype" w:hAnsi="Palatino Linotype"/>
        </w:rPr>
        <w:t>en</w:t>
      </w:r>
      <w:r>
        <w:rPr>
          <w:rFonts w:ascii="Palatino Linotype" w:hAnsi="Palatino Linotype"/>
          <w:spacing w:val="-7"/>
        </w:rPr>
        <w:t> </w:t>
      </w:r>
      <w:r>
        <w:rPr>
          <w:rFonts w:ascii="Palatino Linotype" w:hAnsi="Palatino Linotype"/>
        </w:rPr>
        <w:t>un</w:t>
      </w:r>
      <w:r>
        <w:rPr>
          <w:rFonts w:ascii="Palatino Linotype" w:hAnsi="Palatino Linotype"/>
          <w:spacing w:val="-7"/>
        </w:rPr>
        <w:t> </w:t>
      </w:r>
      <w:r>
        <w:rPr>
          <w:rFonts w:ascii="Palatino Linotype" w:hAnsi="Palatino Linotype"/>
        </w:rPr>
        <w:t>significado</w:t>
      </w:r>
      <w:r>
        <w:rPr>
          <w:rFonts w:ascii="Palatino Linotype" w:hAnsi="Palatino Linotype"/>
          <w:spacing w:val="-7"/>
        </w:rPr>
        <w:t> </w:t>
      </w:r>
      <w:r>
        <w:rPr>
          <w:rFonts w:ascii="Palatino Linotype" w:hAnsi="Palatino Linotype"/>
        </w:rPr>
        <w:t>personal </w:t>
      </w:r>
      <w:r>
        <w:rPr>
          <w:rFonts w:ascii="Palatino Linotype" w:hAnsi="Palatino Linotype"/>
          <w:spacing w:val="-11"/>
        </w:rPr>
        <w:t>y, </w:t>
      </w:r>
      <w:r>
        <w:rPr>
          <w:rFonts w:ascii="Palatino Linotype" w:hAnsi="Palatino Linotype"/>
        </w:rPr>
        <w:t>a su vez, comunitario; es </w:t>
      </w:r>
      <w:r>
        <w:rPr>
          <w:rFonts w:ascii="Palatino Linotype" w:hAnsi="Palatino Linotype"/>
          <w:spacing w:val="-5"/>
        </w:rPr>
        <w:t>decir, </w:t>
      </w:r>
      <w:r>
        <w:rPr>
          <w:rFonts w:ascii="Palatino Linotype" w:hAnsi="Palatino Linotype"/>
        </w:rPr>
        <w:t>las actividades realizadas por los po- bladores están insertas en un universo de significación local que recurre constantemente</w:t>
      </w:r>
      <w:r>
        <w:rPr>
          <w:rFonts w:ascii="Palatino Linotype" w:hAnsi="Palatino Linotype"/>
          <w:spacing w:val="-13"/>
        </w:rPr>
        <w:t> </w:t>
      </w:r>
      <w:r>
        <w:rPr>
          <w:rFonts w:ascii="Palatino Linotype" w:hAnsi="Palatino Linotype"/>
        </w:rPr>
        <w:t>a</w:t>
      </w:r>
      <w:r>
        <w:rPr>
          <w:rFonts w:ascii="Palatino Linotype" w:hAnsi="Palatino Linotype"/>
          <w:spacing w:val="-13"/>
        </w:rPr>
        <w:t> </w:t>
      </w:r>
      <w:r>
        <w:rPr>
          <w:rFonts w:ascii="Palatino Linotype" w:hAnsi="Palatino Linotype"/>
        </w:rPr>
        <w:t>cuestiones</w:t>
      </w:r>
      <w:r>
        <w:rPr>
          <w:rFonts w:ascii="Palatino Linotype" w:hAnsi="Palatino Linotype"/>
          <w:spacing w:val="-13"/>
        </w:rPr>
        <w:t> </w:t>
      </w:r>
      <w:r>
        <w:rPr>
          <w:rFonts w:ascii="Palatino Linotype" w:hAnsi="Palatino Linotype"/>
        </w:rPr>
        <w:t>religiosas:</w:t>
      </w:r>
      <w:r>
        <w:rPr>
          <w:rFonts w:ascii="Palatino Linotype" w:hAnsi="Palatino Linotype"/>
          <w:spacing w:val="-13"/>
        </w:rPr>
        <w:t> </w:t>
      </w:r>
      <w:r>
        <w:rPr>
          <w:rFonts w:ascii="Palatino Linotype" w:hAnsi="Palatino Linotype"/>
        </w:rPr>
        <w:t>“[…]</w:t>
      </w:r>
      <w:r>
        <w:rPr>
          <w:rFonts w:ascii="Palatino Linotype" w:hAnsi="Palatino Linotype"/>
          <w:spacing w:val="-13"/>
        </w:rPr>
        <w:t> </w:t>
      </w:r>
      <w:r>
        <w:rPr>
          <w:rFonts w:ascii="Palatino Linotype" w:hAnsi="Palatino Linotype"/>
        </w:rPr>
        <w:t>para</w:t>
      </w:r>
      <w:r>
        <w:rPr>
          <w:rFonts w:ascii="Palatino Linotype" w:hAnsi="Palatino Linotype"/>
          <w:spacing w:val="-13"/>
        </w:rPr>
        <w:t> </w:t>
      </w:r>
      <w:r>
        <w:rPr>
          <w:rFonts w:ascii="Palatino Linotype" w:hAnsi="Palatino Linotype"/>
        </w:rPr>
        <w:t>el</w:t>
      </w:r>
      <w:r>
        <w:rPr>
          <w:rFonts w:ascii="Palatino Linotype" w:hAnsi="Palatino Linotype"/>
          <w:spacing w:val="-13"/>
        </w:rPr>
        <w:t> </w:t>
      </w:r>
      <w:r>
        <w:rPr>
          <w:rFonts w:ascii="Palatino Linotype" w:hAnsi="Palatino Linotype"/>
        </w:rPr>
        <w:t>mayordomo</w:t>
      </w:r>
      <w:r>
        <w:rPr>
          <w:rFonts w:ascii="Palatino Linotype" w:hAnsi="Palatino Linotype"/>
          <w:spacing w:val="-13"/>
        </w:rPr>
        <w:t> </w:t>
      </w:r>
      <w:r>
        <w:rPr>
          <w:rFonts w:ascii="Palatino Linotype" w:hAnsi="Palatino Linotype"/>
        </w:rPr>
        <w:t>es</w:t>
      </w:r>
      <w:r>
        <w:rPr>
          <w:rFonts w:ascii="Palatino Linotype" w:hAnsi="Palatino Linotype"/>
          <w:spacing w:val="-13"/>
        </w:rPr>
        <w:t> </w:t>
      </w:r>
      <w:r>
        <w:rPr>
          <w:rFonts w:ascii="Palatino Linotype" w:hAnsi="Palatino Linotype"/>
        </w:rPr>
        <w:t>abrir la capilla a las nueve de la mañana, para el campanero es a las doce del día con la campana, a las </w:t>
      </w:r>
      <w:r>
        <w:rPr>
          <w:rFonts w:ascii="Palatino Linotype" w:hAnsi="Palatino Linotype"/>
          <w:spacing w:val="-3"/>
        </w:rPr>
        <w:t>tres </w:t>
      </w:r>
      <w:r>
        <w:rPr>
          <w:rFonts w:ascii="Palatino Linotype" w:hAnsi="Palatino Linotype"/>
        </w:rPr>
        <w:t>de la tarde, dar el alba en la madrugada a veces</w:t>
      </w:r>
      <w:r>
        <w:rPr>
          <w:rFonts w:ascii="Palatino Linotype" w:hAnsi="Palatino Linotype"/>
          <w:spacing w:val="-13"/>
        </w:rPr>
        <w:t> </w:t>
      </w:r>
      <w:r>
        <w:rPr>
          <w:rFonts w:ascii="Palatino Linotype" w:hAnsi="Palatino Linotype"/>
        </w:rPr>
        <w:t>las</w:t>
      </w:r>
      <w:r>
        <w:rPr>
          <w:rFonts w:ascii="Palatino Linotype" w:hAnsi="Palatino Linotype"/>
          <w:spacing w:val="-12"/>
        </w:rPr>
        <w:t> </w:t>
      </w:r>
      <w:r>
        <w:rPr>
          <w:rFonts w:ascii="Palatino Linotype" w:hAnsi="Palatino Linotype"/>
        </w:rPr>
        <w:t>dan</w:t>
      </w:r>
      <w:r>
        <w:rPr>
          <w:rFonts w:ascii="Palatino Linotype" w:hAnsi="Palatino Linotype"/>
          <w:spacing w:val="-12"/>
        </w:rPr>
        <w:t> </w:t>
      </w:r>
      <w:r>
        <w:rPr>
          <w:rFonts w:ascii="Palatino Linotype" w:hAnsi="Palatino Linotype"/>
        </w:rPr>
        <w:t>a</w:t>
      </w:r>
      <w:r>
        <w:rPr>
          <w:rFonts w:ascii="Palatino Linotype" w:hAnsi="Palatino Linotype"/>
          <w:spacing w:val="-13"/>
        </w:rPr>
        <w:t> </w:t>
      </w:r>
      <w:r>
        <w:rPr>
          <w:rFonts w:ascii="Palatino Linotype" w:hAnsi="Palatino Linotype"/>
        </w:rPr>
        <w:t>las</w:t>
      </w:r>
      <w:r>
        <w:rPr>
          <w:rFonts w:ascii="Palatino Linotype" w:hAnsi="Palatino Linotype"/>
          <w:spacing w:val="-12"/>
        </w:rPr>
        <w:t> </w:t>
      </w:r>
      <w:r>
        <w:rPr>
          <w:rFonts w:ascii="Palatino Linotype" w:hAnsi="Palatino Linotype"/>
          <w:spacing w:val="-3"/>
        </w:rPr>
        <w:t>tres,</w:t>
      </w:r>
      <w:r>
        <w:rPr>
          <w:rFonts w:ascii="Palatino Linotype" w:hAnsi="Palatino Linotype"/>
          <w:spacing w:val="-12"/>
        </w:rPr>
        <w:t> </w:t>
      </w:r>
      <w:r>
        <w:rPr>
          <w:rFonts w:ascii="Palatino Linotype" w:hAnsi="Palatino Linotype"/>
        </w:rPr>
        <w:t>a</w:t>
      </w:r>
      <w:r>
        <w:rPr>
          <w:rFonts w:ascii="Palatino Linotype" w:hAnsi="Palatino Linotype"/>
          <w:spacing w:val="-13"/>
        </w:rPr>
        <w:t> </w:t>
      </w:r>
      <w:r>
        <w:rPr>
          <w:rFonts w:ascii="Palatino Linotype" w:hAnsi="Palatino Linotype"/>
        </w:rPr>
        <w:t>veces</w:t>
      </w:r>
      <w:r>
        <w:rPr>
          <w:rFonts w:ascii="Palatino Linotype" w:hAnsi="Palatino Linotype"/>
          <w:spacing w:val="-13"/>
        </w:rPr>
        <w:t> </w:t>
      </w:r>
      <w:r>
        <w:rPr>
          <w:rFonts w:ascii="Palatino Linotype" w:hAnsi="Palatino Linotype"/>
        </w:rPr>
        <w:t>las</w:t>
      </w:r>
      <w:r>
        <w:rPr>
          <w:rFonts w:ascii="Palatino Linotype" w:hAnsi="Palatino Linotype"/>
          <w:spacing w:val="-12"/>
        </w:rPr>
        <w:t> </w:t>
      </w:r>
      <w:r>
        <w:rPr>
          <w:rFonts w:ascii="Palatino Linotype" w:hAnsi="Palatino Linotype"/>
        </w:rPr>
        <w:t>dan</w:t>
      </w:r>
      <w:r>
        <w:rPr>
          <w:rFonts w:ascii="Palatino Linotype" w:hAnsi="Palatino Linotype"/>
          <w:spacing w:val="-12"/>
        </w:rPr>
        <w:t> </w:t>
      </w:r>
      <w:r>
        <w:rPr>
          <w:rFonts w:ascii="Palatino Linotype" w:hAnsi="Palatino Linotype"/>
        </w:rPr>
        <w:t>a</w:t>
      </w:r>
      <w:r>
        <w:rPr>
          <w:rFonts w:ascii="Palatino Linotype" w:hAnsi="Palatino Linotype"/>
          <w:spacing w:val="-12"/>
        </w:rPr>
        <w:t> </w:t>
      </w:r>
      <w:r>
        <w:rPr>
          <w:rFonts w:ascii="Palatino Linotype" w:hAnsi="Palatino Linotype"/>
        </w:rPr>
        <w:t>las</w:t>
      </w:r>
      <w:r>
        <w:rPr>
          <w:rFonts w:ascii="Palatino Linotype" w:hAnsi="Palatino Linotype"/>
          <w:spacing w:val="-12"/>
        </w:rPr>
        <w:t> </w:t>
      </w:r>
      <w:r>
        <w:rPr>
          <w:rFonts w:ascii="Palatino Linotype" w:hAnsi="Palatino Linotype"/>
        </w:rPr>
        <w:t>seis</w:t>
      </w:r>
      <w:r>
        <w:rPr>
          <w:rFonts w:ascii="Palatino Linotype" w:hAnsi="Palatino Linotype"/>
          <w:spacing w:val="-13"/>
        </w:rPr>
        <w:t> </w:t>
      </w:r>
      <w:r>
        <w:rPr>
          <w:rFonts w:ascii="Palatino Linotype" w:hAnsi="Palatino Linotype"/>
        </w:rPr>
        <w:t>de</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mañana”</w:t>
      </w:r>
      <w:r>
        <w:rPr>
          <w:rFonts w:ascii="Palatino Linotype" w:hAnsi="Palatino Linotype"/>
          <w:spacing w:val="-12"/>
        </w:rPr>
        <w:t> </w:t>
      </w:r>
      <w:r>
        <w:rPr>
          <w:rFonts w:ascii="Palatino Linotype" w:hAnsi="Palatino Linotype"/>
        </w:rPr>
        <w:t>(entrevista </w:t>
      </w:r>
      <w:r>
        <w:rPr>
          <w:rFonts w:ascii="Palatino Linotype" w:hAnsi="Palatino Linotype"/>
          <w:spacing w:val="-1"/>
          <w:w w:val="126"/>
        </w:rPr>
        <w:t>s</w:t>
      </w:r>
      <w:r>
        <w:rPr>
          <w:rFonts w:ascii="Palatino Linotype" w:hAnsi="Palatino Linotype"/>
          <w:spacing w:val="-22"/>
          <w:w w:val="105"/>
        </w:rPr>
        <w:t>r</w:t>
      </w:r>
      <w:r>
        <w:rPr>
          <w:rFonts w:ascii="Palatino Linotype" w:hAnsi="Palatino Linotype"/>
          <w:w w:val="109"/>
        </w:rPr>
        <w:t>.</w:t>
      </w:r>
      <w:r>
        <w:rPr>
          <w:rFonts w:ascii="Palatino Linotype" w:hAnsi="Palatino Linotype"/>
          <w:spacing w:val="4"/>
        </w:rPr>
        <w:t> </w:t>
      </w:r>
      <w:r>
        <w:rPr>
          <w:rFonts w:ascii="Palatino Linotype" w:hAnsi="Palatino Linotype"/>
          <w:spacing w:val="-1"/>
          <w:w w:val="133"/>
        </w:rPr>
        <w:t>e</w:t>
      </w:r>
      <w:r>
        <w:rPr>
          <w:rFonts w:ascii="Palatino Linotype" w:hAnsi="Palatino Linotype"/>
          <w:spacing w:val="-1"/>
          <w:w w:val="99"/>
        </w:rPr>
        <w:t>manue</w:t>
      </w:r>
      <w:r>
        <w:rPr>
          <w:rFonts w:ascii="Palatino Linotype" w:hAnsi="Palatino Linotype"/>
          <w:w w:val="99"/>
        </w:rPr>
        <w:t>l</w:t>
      </w:r>
      <w:r>
        <w:rPr>
          <w:rFonts w:ascii="Palatino Linotype" w:hAnsi="Palatino Linotype"/>
          <w:spacing w:val="4"/>
        </w:rPr>
        <w:t> </w:t>
      </w:r>
      <w:r>
        <w:rPr>
          <w:rFonts w:ascii="Palatino Linotype" w:hAnsi="Palatino Linotype"/>
          <w:spacing w:val="-1"/>
          <w:w w:val="137"/>
        </w:rPr>
        <w:t>g</w:t>
      </w:r>
      <w:r>
        <w:rPr>
          <w:rFonts w:ascii="Palatino Linotype" w:hAnsi="Palatino Linotype"/>
          <w:spacing w:val="-1"/>
          <w:w w:val="99"/>
        </w:rPr>
        <w:t>alla</w:t>
      </w:r>
      <w:r>
        <w:rPr>
          <w:rFonts w:ascii="Palatino Linotype" w:hAnsi="Palatino Linotype"/>
          <w:spacing w:val="-7"/>
          <w:w w:val="99"/>
        </w:rPr>
        <w:t>r</w:t>
      </w:r>
      <w:r>
        <w:rPr>
          <w:rFonts w:ascii="Palatino Linotype" w:hAnsi="Palatino Linotype"/>
          <w:spacing w:val="-1"/>
          <w:w w:val="98"/>
        </w:rPr>
        <w:t>d</w:t>
      </w:r>
      <w:r>
        <w:rPr>
          <w:rFonts w:ascii="Palatino Linotype" w:hAnsi="Palatino Linotype"/>
          <w:w w:val="98"/>
        </w:rPr>
        <w:t>o</w:t>
      </w:r>
      <w:r>
        <w:rPr>
          <w:rFonts w:ascii="Palatino Linotype" w:hAnsi="Palatino Linotype"/>
          <w:spacing w:val="4"/>
        </w:rPr>
        <w:t> </w:t>
      </w:r>
      <w:r>
        <w:rPr>
          <w:rFonts w:ascii="Palatino Linotype" w:hAnsi="Palatino Linotype"/>
          <w:spacing w:val="-24"/>
          <w:w w:val="215"/>
        </w:rPr>
        <w:t>t</w:t>
      </w:r>
      <w:r>
        <w:rPr>
          <w:rFonts w:ascii="Palatino Linotype" w:hAnsi="Palatino Linotype"/>
          <w:w w:val="104"/>
        </w:rPr>
        <w:t>e</w:t>
      </w:r>
      <w:r>
        <w:rPr>
          <w:rFonts w:ascii="Palatino Linotype" w:hAnsi="Palatino Linotype"/>
          <w:spacing w:val="3"/>
          <w:w w:val="104"/>
        </w:rPr>
        <w:t>r</w:t>
      </w:r>
      <w:r>
        <w:rPr>
          <w:rFonts w:ascii="Palatino Linotype" w:hAnsi="Palatino Linotype"/>
          <w:w w:val="102"/>
        </w:rPr>
        <w:t>rón).</w:t>
      </w:r>
    </w:p>
    <w:p>
      <w:pPr>
        <w:pStyle w:val="BodyText"/>
        <w:spacing w:line="266" w:lineRule="auto"/>
        <w:ind w:left="1497" w:right="1495" w:firstLine="396"/>
        <w:jc w:val="both"/>
        <w:rPr>
          <w:rFonts w:ascii="Palatino Linotype" w:hAnsi="Palatino Linotype"/>
        </w:rPr>
      </w:pPr>
      <w:r>
        <w:rPr>
          <w:rFonts w:ascii="Palatino Linotype" w:hAnsi="Palatino Linotype"/>
        </w:rPr>
        <w:t>el universo de </w:t>
      </w:r>
      <w:r>
        <w:rPr>
          <w:rFonts w:ascii="Palatino Linotype" w:hAnsi="Palatino Linotype"/>
          <w:spacing w:val="-2"/>
        </w:rPr>
        <w:t>reglas </w:t>
      </w:r>
      <w:r>
        <w:rPr>
          <w:rFonts w:ascii="Palatino Linotype" w:hAnsi="Palatino Linotype"/>
        </w:rPr>
        <w:t>constituidas para su propia organización</w:t>
      </w:r>
      <w:r>
        <w:rPr>
          <w:rFonts w:ascii="Palatino Linotype" w:hAnsi="Palatino Linotype"/>
          <w:spacing w:val="-27"/>
        </w:rPr>
        <w:t> </w:t>
      </w:r>
      <w:r>
        <w:rPr>
          <w:rFonts w:ascii="Palatino Linotype" w:hAnsi="Palatino Linotype"/>
        </w:rPr>
        <w:t>com- pone la dinámica sociocultural del pueblo de malinalco. estas </w:t>
      </w:r>
      <w:r>
        <w:rPr>
          <w:rFonts w:ascii="Palatino Linotype" w:hAnsi="Palatino Linotype"/>
          <w:spacing w:val="-2"/>
        </w:rPr>
        <w:t>reglas </w:t>
      </w:r>
      <w:r>
        <w:rPr>
          <w:rFonts w:ascii="Palatino Linotype" w:hAnsi="Palatino Linotype"/>
        </w:rPr>
        <w:t>tra- ducidas</w:t>
      </w:r>
      <w:r>
        <w:rPr>
          <w:rFonts w:ascii="Palatino Linotype" w:hAnsi="Palatino Linotype"/>
          <w:spacing w:val="-23"/>
        </w:rPr>
        <w:t> </w:t>
      </w:r>
      <w:r>
        <w:rPr>
          <w:rFonts w:ascii="Palatino Linotype" w:hAnsi="Palatino Linotype"/>
        </w:rPr>
        <w:t>en</w:t>
      </w:r>
      <w:r>
        <w:rPr>
          <w:rFonts w:ascii="Palatino Linotype" w:hAnsi="Palatino Linotype"/>
          <w:spacing w:val="-24"/>
        </w:rPr>
        <w:t> </w:t>
      </w:r>
      <w:r>
        <w:rPr>
          <w:i/>
        </w:rPr>
        <w:t>usos</w:t>
      </w:r>
      <w:r>
        <w:rPr>
          <w:i/>
          <w:spacing w:val="-18"/>
        </w:rPr>
        <w:t> </w:t>
      </w:r>
      <w:r>
        <w:rPr>
          <w:i/>
        </w:rPr>
        <w:t>y</w:t>
      </w:r>
      <w:r>
        <w:rPr>
          <w:i/>
          <w:spacing w:val="-18"/>
        </w:rPr>
        <w:t> </w:t>
      </w:r>
      <w:r>
        <w:rPr>
          <w:i/>
        </w:rPr>
        <w:t>costtumbres</w:t>
      </w:r>
      <w:r>
        <w:rPr>
          <w:i/>
          <w:spacing w:val="-18"/>
        </w:rPr>
        <w:t> </w:t>
      </w:r>
      <w:r>
        <w:rPr>
          <w:rFonts w:ascii="Palatino Linotype" w:hAnsi="Palatino Linotype"/>
        </w:rPr>
        <w:t>se</w:t>
      </w:r>
      <w:r>
        <w:rPr>
          <w:rFonts w:ascii="Palatino Linotype" w:hAnsi="Palatino Linotype"/>
          <w:spacing w:val="-24"/>
        </w:rPr>
        <w:t> </w:t>
      </w:r>
      <w:r>
        <w:rPr>
          <w:rFonts w:ascii="Palatino Linotype" w:hAnsi="Palatino Linotype"/>
        </w:rPr>
        <w:t>inscriben,</w:t>
      </w:r>
      <w:r>
        <w:rPr>
          <w:rFonts w:ascii="Palatino Linotype" w:hAnsi="Palatino Linotype"/>
          <w:spacing w:val="-24"/>
        </w:rPr>
        <w:t> </w:t>
      </w:r>
      <w:r>
        <w:rPr>
          <w:rFonts w:ascii="Palatino Linotype" w:hAnsi="Palatino Linotype"/>
        </w:rPr>
        <w:t>a</w:t>
      </w:r>
      <w:r>
        <w:rPr>
          <w:rFonts w:ascii="Palatino Linotype" w:hAnsi="Palatino Linotype"/>
          <w:spacing w:val="-24"/>
        </w:rPr>
        <w:t> </w:t>
      </w:r>
      <w:r>
        <w:rPr>
          <w:rFonts w:ascii="Palatino Linotype" w:hAnsi="Palatino Linotype"/>
        </w:rPr>
        <w:t>su</w:t>
      </w:r>
      <w:r>
        <w:rPr>
          <w:rFonts w:ascii="Palatino Linotype" w:hAnsi="Palatino Linotype"/>
          <w:spacing w:val="-24"/>
        </w:rPr>
        <w:t> </w:t>
      </w:r>
      <w:r>
        <w:rPr>
          <w:rFonts w:ascii="Palatino Linotype" w:hAnsi="Palatino Linotype"/>
        </w:rPr>
        <w:t>vez,</w:t>
      </w:r>
      <w:r>
        <w:rPr>
          <w:rFonts w:ascii="Palatino Linotype" w:hAnsi="Palatino Linotype"/>
          <w:spacing w:val="-24"/>
        </w:rPr>
        <w:t> </w:t>
      </w:r>
      <w:r>
        <w:rPr>
          <w:rFonts w:ascii="Palatino Linotype" w:hAnsi="Palatino Linotype"/>
        </w:rPr>
        <w:t>en</w:t>
      </w:r>
      <w:r>
        <w:rPr>
          <w:rFonts w:ascii="Palatino Linotype" w:hAnsi="Palatino Linotype"/>
          <w:spacing w:val="-24"/>
        </w:rPr>
        <w:t> </w:t>
      </w:r>
      <w:r>
        <w:rPr>
          <w:rFonts w:ascii="Palatino Linotype" w:hAnsi="Palatino Linotype"/>
        </w:rPr>
        <w:t>una</w:t>
      </w:r>
      <w:r>
        <w:rPr>
          <w:rFonts w:ascii="Palatino Linotype" w:hAnsi="Palatino Linotype"/>
          <w:spacing w:val="-24"/>
        </w:rPr>
        <w:t> </w:t>
      </w:r>
      <w:r>
        <w:rPr>
          <w:rFonts w:ascii="Palatino Linotype" w:hAnsi="Palatino Linotype"/>
        </w:rPr>
        <w:t>dimensión</w:t>
      </w:r>
      <w:r>
        <w:rPr>
          <w:rFonts w:ascii="Palatino Linotype" w:hAnsi="Palatino Linotype"/>
          <w:spacing w:val="-23"/>
        </w:rPr>
        <w:t> </w:t>
      </w:r>
      <w:r>
        <w:rPr>
          <w:rFonts w:ascii="Palatino Linotype" w:hAnsi="Palatino Linotype"/>
        </w:rPr>
        <w:t>de</w:t>
      </w:r>
      <w:r>
        <w:rPr>
          <w:rFonts w:ascii="Palatino Linotype" w:hAnsi="Palatino Linotype"/>
          <w:spacing w:val="-24"/>
        </w:rPr>
        <w:t> </w:t>
      </w:r>
      <w:r>
        <w:rPr>
          <w:rFonts w:ascii="Palatino Linotype" w:hAnsi="Palatino Linotype"/>
        </w:rPr>
        <w:t>lo local, de lo interno, de lo propio, opuesto a lo externo, a lo que viene de fuera. el razonamiento atribuido a esta forma de pensar es que tiende a separar las expresiones sociales de aquello ajeno a sus prácticas cultura- les, proveniente de otro</w:t>
      </w:r>
      <w:r>
        <w:rPr>
          <w:rFonts w:ascii="Palatino Linotype" w:hAnsi="Palatino Linotype"/>
          <w:spacing w:val="17"/>
        </w:rPr>
        <w:t> </w:t>
      </w:r>
      <w:r>
        <w:rPr>
          <w:rFonts w:ascii="Palatino Linotype" w:hAnsi="Palatino Linotype"/>
        </w:rPr>
        <w:t>contexto:</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6152;mso-wrap-distance-left:0;mso-wrap-distance-right:0" from="74.8582pt,20.308441pt" to="392.33820pt,20.308441pt" stroked="true" strokeweight=".3pt" strokecolor="#000000">
            <w10:wrap type="topAndBottom"/>
          </v:line>
        </w:pict>
      </w:r>
      <w:r>
        <w:rPr/>
        <w:pict>
          <v:line style="position:absolute;mso-position-horizontal-relative:page;mso-position-vertical-relative:paragraph;z-index:26176" from="15pt,-39.880569pt" to="0pt,-39.880569pt" stroked="true" strokeweight=".25pt" strokecolor="#000000">
            <w10:wrap type="none"/>
          </v:line>
        </w:pict>
      </w:r>
      <w:r>
        <w:rPr/>
        <w:pict>
          <v:line style="position:absolute;mso-position-horizontal-relative:page;mso-position-vertical-relative:paragraph;z-index:26200" from="452.196991pt,-39.880569pt" to="467.196991pt,-39.880569pt" stroked="true" strokeweight=".25pt" strokecolor="#000000">
            <w10:wrap type="none"/>
          </v:line>
        </w:pict>
      </w:r>
      <w:r>
        <w:rPr/>
        <w:pict>
          <v:line style="position:absolute;mso-position-horizontal-relative:page;mso-position-vertical-relative:paragraph;z-index:26224" from="21pt,-45.880569pt" to="21pt,-60.880569pt" stroked="true" strokeweight=".25pt" strokecolor="#000000">
            <w10:wrap type="none"/>
          </v:line>
        </w:pict>
      </w:r>
      <w:r>
        <w:rPr/>
        <w:pict>
          <v:line style="position:absolute;mso-position-horizontal-relative:page;mso-position-vertical-relative:paragraph;z-index:26248" from="446.196991pt,-45.880569pt" to="446.196991pt,-60.880569pt" stroked="true" strokeweight=".25pt" strokecolor="#000000">
            <w10:wrap type="none"/>
          </v:line>
        </w:pict>
      </w:r>
      <w:r>
        <w:rPr>
          <w:rFonts w:ascii="Palatino Linotype" w:hAnsi="Palatino Linotype"/>
          <w:w w:val="130"/>
          <w:sz w:val="22"/>
        </w:rPr>
        <w:t>214</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spacing w:line="240" w:lineRule="exact" w:before="47"/>
        <w:ind w:left="2177" w:right="1495" w:firstLine="0"/>
        <w:jc w:val="both"/>
        <w:rPr>
          <w:rFonts w:ascii="Palatino Linotype" w:hAnsi="Palatino Linotype"/>
          <w:sz w:val="18"/>
        </w:rPr>
      </w:pPr>
      <w:r>
        <w:rPr>
          <w:rFonts w:ascii="Palatino Linotype" w:hAnsi="Palatino Linotype"/>
          <w:sz w:val="18"/>
        </w:rPr>
        <w:t>pues, en sí, en sí lo que piensa uno de que en un futuro puede uno per- der toda la tradición que tenemos aquí en el pueblo de malinalco. </w:t>
      </w:r>
      <w:r>
        <w:rPr>
          <w:rFonts w:ascii="Palatino Linotype" w:hAnsi="Palatino Linotype"/>
          <w:spacing w:val="-3"/>
          <w:sz w:val="18"/>
        </w:rPr>
        <w:t>pre- </w:t>
      </w:r>
      <w:r>
        <w:rPr>
          <w:rFonts w:ascii="Palatino Linotype" w:hAnsi="Palatino Linotype"/>
          <w:sz w:val="18"/>
        </w:rPr>
        <w:t>cisamente</w:t>
      </w:r>
      <w:r>
        <w:rPr>
          <w:rFonts w:ascii="Palatino Linotype" w:hAnsi="Palatino Linotype"/>
          <w:spacing w:val="-6"/>
          <w:sz w:val="18"/>
        </w:rPr>
        <w:t> </w:t>
      </w:r>
      <w:r>
        <w:rPr>
          <w:rFonts w:ascii="Palatino Linotype" w:hAnsi="Palatino Linotype"/>
          <w:sz w:val="18"/>
        </w:rPr>
        <w:t>porque</w:t>
      </w:r>
      <w:r>
        <w:rPr>
          <w:rFonts w:ascii="Palatino Linotype" w:hAnsi="Palatino Linotype"/>
          <w:spacing w:val="-6"/>
          <w:sz w:val="18"/>
        </w:rPr>
        <w:t> </w:t>
      </w:r>
      <w:r>
        <w:rPr>
          <w:rFonts w:ascii="Palatino Linotype" w:hAnsi="Palatino Linotype"/>
          <w:sz w:val="18"/>
        </w:rPr>
        <w:t>estas</w:t>
      </w:r>
      <w:r>
        <w:rPr>
          <w:rFonts w:ascii="Palatino Linotype" w:hAnsi="Palatino Linotype"/>
          <w:spacing w:val="-6"/>
          <w:sz w:val="18"/>
        </w:rPr>
        <w:t> </w:t>
      </w:r>
      <w:r>
        <w:rPr>
          <w:rFonts w:ascii="Palatino Linotype" w:hAnsi="Palatino Linotype"/>
          <w:sz w:val="18"/>
        </w:rPr>
        <w:t>personas</w:t>
      </w:r>
      <w:r>
        <w:rPr>
          <w:rFonts w:ascii="Palatino Linotype" w:hAnsi="Palatino Linotype"/>
          <w:spacing w:val="-6"/>
          <w:sz w:val="18"/>
        </w:rPr>
        <w:t> </w:t>
      </w:r>
      <w:r>
        <w:rPr>
          <w:rFonts w:ascii="Palatino Linotype" w:hAnsi="Palatino Linotype"/>
          <w:sz w:val="18"/>
        </w:rPr>
        <w:t>pues</w:t>
      </w:r>
      <w:r>
        <w:rPr>
          <w:rFonts w:ascii="Palatino Linotype" w:hAnsi="Palatino Linotype"/>
          <w:spacing w:val="-6"/>
          <w:sz w:val="18"/>
        </w:rPr>
        <w:t> </w:t>
      </w:r>
      <w:r>
        <w:rPr>
          <w:rFonts w:ascii="Palatino Linotype" w:hAnsi="Palatino Linotype"/>
          <w:sz w:val="18"/>
        </w:rPr>
        <w:t>traen</w:t>
      </w:r>
      <w:r>
        <w:rPr>
          <w:rFonts w:ascii="Palatino Linotype" w:hAnsi="Palatino Linotype"/>
          <w:spacing w:val="-6"/>
          <w:sz w:val="18"/>
        </w:rPr>
        <w:t> </w:t>
      </w:r>
      <w:r>
        <w:rPr>
          <w:rFonts w:ascii="Palatino Linotype" w:hAnsi="Palatino Linotype"/>
          <w:sz w:val="18"/>
        </w:rPr>
        <w:t>otras</w:t>
      </w:r>
      <w:r>
        <w:rPr>
          <w:rFonts w:ascii="Palatino Linotype" w:hAnsi="Palatino Linotype"/>
          <w:spacing w:val="-7"/>
          <w:sz w:val="18"/>
        </w:rPr>
        <w:t> </w:t>
      </w:r>
      <w:r>
        <w:rPr>
          <w:rFonts w:ascii="Palatino Linotype" w:hAnsi="Palatino Linotype"/>
          <w:sz w:val="18"/>
        </w:rPr>
        <w:t>ideas</w:t>
      </w:r>
      <w:r>
        <w:rPr>
          <w:rFonts w:ascii="Palatino Linotype" w:hAnsi="Palatino Linotype"/>
          <w:spacing w:val="-6"/>
          <w:sz w:val="18"/>
        </w:rPr>
        <w:t> </w:t>
      </w:r>
      <w:r>
        <w:rPr>
          <w:rFonts w:ascii="Palatino Linotype" w:hAnsi="Palatino Linotype"/>
          <w:sz w:val="18"/>
        </w:rPr>
        <w:t>y</w:t>
      </w:r>
      <w:r>
        <w:rPr>
          <w:rFonts w:ascii="Palatino Linotype" w:hAnsi="Palatino Linotype"/>
          <w:spacing w:val="-6"/>
          <w:sz w:val="18"/>
        </w:rPr>
        <w:t> </w:t>
      </w:r>
      <w:r>
        <w:rPr>
          <w:rFonts w:ascii="Palatino Linotype" w:hAnsi="Palatino Linotype"/>
          <w:sz w:val="18"/>
        </w:rPr>
        <w:t>muchas</w:t>
      </w:r>
      <w:r>
        <w:rPr>
          <w:rFonts w:ascii="Palatino Linotype" w:hAnsi="Palatino Linotype"/>
          <w:spacing w:val="-6"/>
          <w:sz w:val="18"/>
        </w:rPr>
        <w:t> </w:t>
      </w:r>
      <w:r>
        <w:rPr>
          <w:rFonts w:ascii="Palatino Linotype" w:hAnsi="Palatino Linotype"/>
          <w:sz w:val="18"/>
        </w:rPr>
        <w:t>veces, no</w:t>
      </w:r>
      <w:r>
        <w:rPr>
          <w:rFonts w:ascii="Palatino Linotype" w:hAnsi="Palatino Linotype"/>
          <w:spacing w:val="-8"/>
          <w:sz w:val="18"/>
        </w:rPr>
        <w:t> </w:t>
      </w:r>
      <w:r>
        <w:rPr>
          <w:rFonts w:ascii="Palatino Linotype" w:hAnsi="Palatino Linotype"/>
          <w:sz w:val="18"/>
        </w:rPr>
        <w:t>digo</w:t>
      </w:r>
      <w:r>
        <w:rPr>
          <w:rFonts w:ascii="Palatino Linotype" w:hAnsi="Palatino Linotype"/>
          <w:spacing w:val="-8"/>
          <w:sz w:val="18"/>
        </w:rPr>
        <w:t> </w:t>
      </w:r>
      <w:r>
        <w:rPr>
          <w:rFonts w:ascii="Palatino Linotype" w:hAnsi="Palatino Linotype"/>
          <w:sz w:val="18"/>
        </w:rPr>
        <w:t>que</w:t>
      </w:r>
      <w:r>
        <w:rPr>
          <w:rFonts w:ascii="Palatino Linotype" w:hAnsi="Palatino Linotype"/>
          <w:spacing w:val="-8"/>
          <w:sz w:val="18"/>
        </w:rPr>
        <w:t> </w:t>
      </w:r>
      <w:r>
        <w:rPr>
          <w:rFonts w:ascii="Palatino Linotype" w:hAnsi="Palatino Linotype"/>
          <w:sz w:val="18"/>
        </w:rPr>
        <w:t>todas,</w:t>
      </w:r>
      <w:r>
        <w:rPr>
          <w:rFonts w:ascii="Palatino Linotype" w:hAnsi="Palatino Linotype"/>
          <w:spacing w:val="-8"/>
          <w:sz w:val="18"/>
        </w:rPr>
        <w:t> </w:t>
      </w:r>
      <w:r>
        <w:rPr>
          <w:rFonts w:ascii="Palatino Linotype" w:hAnsi="Palatino Linotype"/>
          <w:sz w:val="18"/>
        </w:rPr>
        <w:t>muchas</w:t>
      </w:r>
      <w:r>
        <w:rPr>
          <w:rFonts w:ascii="Palatino Linotype" w:hAnsi="Palatino Linotype"/>
          <w:spacing w:val="-8"/>
          <w:sz w:val="18"/>
        </w:rPr>
        <w:t> </w:t>
      </w:r>
      <w:r>
        <w:rPr>
          <w:rFonts w:ascii="Palatino Linotype" w:hAnsi="Palatino Linotype"/>
          <w:sz w:val="18"/>
        </w:rPr>
        <w:t>veces</w:t>
      </w:r>
      <w:r>
        <w:rPr>
          <w:rFonts w:ascii="Palatino Linotype" w:hAnsi="Palatino Linotype"/>
          <w:spacing w:val="-9"/>
          <w:sz w:val="18"/>
        </w:rPr>
        <w:t> </w:t>
      </w:r>
      <w:r>
        <w:rPr>
          <w:rFonts w:ascii="Palatino Linotype" w:hAnsi="Palatino Linotype"/>
          <w:sz w:val="18"/>
        </w:rPr>
        <w:t>lejos</w:t>
      </w:r>
      <w:r>
        <w:rPr>
          <w:rFonts w:ascii="Palatino Linotype" w:hAnsi="Palatino Linotype"/>
          <w:spacing w:val="-8"/>
          <w:sz w:val="18"/>
        </w:rPr>
        <w:t> </w:t>
      </w:r>
      <w:r>
        <w:rPr>
          <w:rFonts w:ascii="Palatino Linotype" w:hAnsi="Palatino Linotype"/>
          <w:sz w:val="18"/>
        </w:rPr>
        <w:t>de</w:t>
      </w:r>
      <w:r>
        <w:rPr>
          <w:rFonts w:ascii="Palatino Linotype" w:hAnsi="Palatino Linotype"/>
          <w:spacing w:val="-8"/>
          <w:sz w:val="18"/>
        </w:rPr>
        <w:t> </w:t>
      </w:r>
      <w:r>
        <w:rPr>
          <w:rFonts w:ascii="Palatino Linotype" w:hAnsi="Palatino Linotype"/>
          <w:sz w:val="18"/>
        </w:rPr>
        <w:t>apoyar</w:t>
      </w:r>
      <w:r>
        <w:rPr>
          <w:rFonts w:ascii="Palatino Linotype" w:hAnsi="Palatino Linotype"/>
          <w:spacing w:val="-8"/>
          <w:sz w:val="18"/>
        </w:rPr>
        <w:t> </w:t>
      </w:r>
      <w:r>
        <w:rPr>
          <w:rFonts w:ascii="Palatino Linotype" w:hAnsi="Palatino Linotype"/>
          <w:sz w:val="18"/>
        </w:rPr>
        <w:t>a</w:t>
      </w:r>
      <w:r>
        <w:rPr>
          <w:rFonts w:ascii="Palatino Linotype" w:hAnsi="Palatino Linotype"/>
          <w:spacing w:val="-8"/>
          <w:sz w:val="18"/>
        </w:rPr>
        <w:t> </w:t>
      </w:r>
      <w:r>
        <w:rPr>
          <w:rFonts w:ascii="Palatino Linotype" w:hAnsi="Palatino Linotype"/>
          <w:sz w:val="18"/>
        </w:rPr>
        <w:t>la</w:t>
      </w:r>
      <w:r>
        <w:rPr>
          <w:rFonts w:ascii="Palatino Linotype" w:hAnsi="Palatino Linotype"/>
          <w:spacing w:val="-8"/>
          <w:sz w:val="18"/>
        </w:rPr>
        <w:t> </w:t>
      </w:r>
      <w:r>
        <w:rPr>
          <w:rFonts w:ascii="Palatino Linotype" w:hAnsi="Palatino Linotype"/>
          <w:sz w:val="18"/>
        </w:rPr>
        <w:t>cultura,</w:t>
      </w:r>
      <w:r>
        <w:rPr>
          <w:rFonts w:ascii="Palatino Linotype" w:hAnsi="Palatino Linotype"/>
          <w:spacing w:val="-8"/>
          <w:sz w:val="18"/>
        </w:rPr>
        <w:t> </w:t>
      </w:r>
      <w:r>
        <w:rPr>
          <w:rFonts w:ascii="Palatino Linotype" w:hAnsi="Palatino Linotype"/>
          <w:sz w:val="18"/>
        </w:rPr>
        <w:t>la</w:t>
      </w:r>
      <w:r>
        <w:rPr>
          <w:rFonts w:ascii="Palatino Linotype" w:hAnsi="Palatino Linotype"/>
          <w:spacing w:val="-8"/>
          <w:sz w:val="18"/>
        </w:rPr>
        <w:t> </w:t>
      </w:r>
      <w:r>
        <w:rPr>
          <w:rFonts w:ascii="Palatino Linotype" w:hAnsi="Palatino Linotype"/>
          <w:sz w:val="18"/>
        </w:rPr>
        <w:t>religión, pues como que la van este… haciendo a un lado. </w:t>
      </w:r>
      <w:r>
        <w:rPr>
          <w:rFonts w:ascii="Palatino Linotype" w:hAnsi="Palatino Linotype"/>
          <w:spacing w:val="-4"/>
          <w:sz w:val="18"/>
        </w:rPr>
        <w:t>¿por </w:t>
      </w:r>
      <w:r>
        <w:rPr>
          <w:rFonts w:ascii="Palatino Linotype" w:hAnsi="Palatino Linotype"/>
          <w:sz w:val="18"/>
        </w:rPr>
        <w:t>qué? </w:t>
      </w:r>
      <w:r>
        <w:rPr>
          <w:rFonts w:ascii="Palatino Linotype" w:hAnsi="Palatino Linotype"/>
          <w:spacing w:val="-4"/>
          <w:sz w:val="18"/>
        </w:rPr>
        <w:t>porque </w:t>
      </w:r>
      <w:r>
        <w:rPr>
          <w:rFonts w:ascii="Palatino Linotype" w:hAnsi="Palatino Linotype"/>
          <w:sz w:val="18"/>
        </w:rPr>
        <w:t>son personas que en principio de cuentas llegan a… </w:t>
      </w:r>
      <w:r>
        <w:rPr>
          <w:rFonts w:ascii="Palatino Linotype" w:hAnsi="Palatino Linotype"/>
          <w:spacing w:val="-3"/>
          <w:sz w:val="18"/>
        </w:rPr>
        <w:t>descansar, </w:t>
      </w:r>
      <w:r>
        <w:rPr>
          <w:rFonts w:ascii="Palatino Linotype" w:hAnsi="Palatino Linotype"/>
          <w:sz w:val="18"/>
        </w:rPr>
        <w:t>o muchas veces a usar las famosas cuatrimotos que ahora </w:t>
      </w:r>
      <w:r>
        <w:rPr>
          <w:rFonts w:ascii="Palatino Linotype" w:hAnsi="Palatino Linotype"/>
          <w:spacing w:val="-6"/>
          <w:sz w:val="18"/>
        </w:rPr>
        <w:t>hay, </w:t>
      </w:r>
      <w:r>
        <w:rPr>
          <w:rFonts w:ascii="Palatino Linotype" w:hAnsi="Palatino Linotype"/>
          <w:sz w:val="18"/>
        </w:rPr>
        <w:t>pues eso hace que el pueblo de malinalco poco a poco vaya perdiendo identidad, poco a poco</w:t>
      </w:r>
      <w:r>
        <w:rPr>
          <w:rFonts w:ascii="Palatino Linotype" w:hAnsi="Palatino Linotype"/>
          <w:spacing w:val="-5"/>
          <w:sz w:val="18"/>
        </w:rPr>
        <w:t> </w:t>
      </w:r>
      <w:r>
        <w:rPr>
          <w:rFonts w:ascii="Palatino Linotype" w:hAnsi="Palatino Linotype"/>
          <w:sz w:val="18"/>
        </w:rPr>
        <w:t>vaya</w:t>
      </w:r>
      <w:r>
        <w:rPr>
          <w:rFonts w:ascii="Palatino Linotype" w:hAnsi="Palatino Linotype"/>
          <w:spacing w:val="-5"/>
          <w:sz w:val="18"/>
        </w:rPr>
        <w:t> </w:t>
      </w:r>
      <w:r>
        <w:rPr>
          <w:rFonts w:ascii="Palatino Linotype" w:hAnsi="Palatino Linotype"/>
          <w:sz w:val="18"/>
        </w:rPr>
        <w:t>perdiendo</w:t>
      </w:r>
      <w:r>
        <w:rPr>
          <w:rFonts w:ascii="Palatino Linotype" w:hAnsi="Palatino Linotype"/>
          <w:spacing w:val="-5"/>
          <w:sz w:val="18"/>
        </w:rPr>
        <w:t> </w:t>
      </w:r>
      <w:r>
        <w:rPr>
          <w:rFonts w:ascii="Palatino Linotype" w:hAnsi="Palatino Linotype"/>
          <w:sz w:val="18"/>
        </w:rPr>
        <w:t>el</w:t>
      </w:r>
      <w:r>
        <w:rPr>
          <w:rFonts w:ascii="Palatino Linotype" w:hAnsi="Palatino Linotype"/>
          <w:spacing w:val="-5"/>
          <w:sz w:val="18"/>
        </w:rPr>
        <w:t> </w:t>
      </w:r>
      <w:r>
        <w:rPr>
          <w:rFonts w:ascii="Palatino Linotype" w:hAnsi="Palatino Linotype"/>
          <w:sz w:val="18"/>
        </w:rPr>
        <w:t>amor</w:t>
      </w:r>
      <w:r>
        <w:rPr>
          <w:rFonts w:ascii="Palatino Linotype" w:hAnsi="Palatino Linotype"/>
          <w:spacing w:val="-5"/>
          <w:sz w:val="18"/>
        </w:rPr>
        <w:t> </w:t>
      </w:r>
      <w:r>
        <w:rPr>
          <w:rFonts w:ascii="Palatino Linotype" w:hAnsi="Palatino Linotype"/>
          <w:sz w:val="18"/>
        </w:rPr>
        <w:t>que</w:t>
      </w:r>
      <w:r>
        <w:rPr>
          <w:rFonts w:ascii="Palatino Linotype" w:hAnsi="Palatino Linotype"/>
          <w:spacing w:val="-5"/>
          <w:sz w:val="18"/>
        </w:rPr>
        <w:t> </w:t>
      </w:r>
      <w:r>
        <w:rPr>
          <w:rFonts w:ascii="Palatino Linotype" w:hAnsi="Palatino Linotype"/>
          <w:sz w:val="18"/>
        </w:rPr>
        <w:t>siente</w:t>
      </w:r>
      <w:r>
        <w:rPr>
          <w:rFonts w:ascii="Palatino Linotype" w:hAnsi="Palatino Linotype"/>
          <w:spacing w:val="-6"/>
          <w:sz w:val="18"/>
        </w:rPr>
        <w:t> </w:t>
      </w:r>
      <w:r>
        <w:rPr>
          <w:rFonts w:ascii="Palatino Linotype" w:hAnsi="Palatino Linotype"/>
          <w:spacing w:val="-5"/>
          <w:sz w:val="18"/>
        </w:rPr>
        <w:t>por, </w:t>
      </w:r>
      <w:r>
        <w:rPr>
          <w:rFonts w:ascii="Palatino Linotype" w:hAnsi="Palatino Linotype"/>
          <w:sz w:val="18"/>
        </w:rPr>
        <w:t>por</w:t>
      </w:r>
      <w:r>
        <w:rPr>
          <w:rFonts w:ascii="Palatino Linotype" w:hAnsi="Palatino Linotype"/>
          <w:spacing w:val="-5"/>
          <w:sz w:val="18"/>
        </w:rPr>
        <w:t> </w:t>
      </w:r>
      <w:r>
        <w:rPr>
          <w:rFonts w:ascii="Palatino Linotype" w:hAnsi="Palatino Linotype"/>
          <w:sz w:val="18"/>
        </w:rPr>
        <w:t>el</w:t>
      </w:r>
      <w:r>
        <w:rPr>
          <w:rFonts w:ascii="Palatino Linotype" w:hAnsi="Palatino Linotype"/>
          <w:spacing w:val="-5"/>
          <w:sz w:val="18"/>
        </w:rPr>
        <w:t> </w:t>
      </w:r>
      <w:r>
        <w:rPr>
          <w:rFonts w:ascii="Palatino Linotype" w:hAnsi="Palatino Linotype"/>
          <w:sz w:val="18"/>
        </w:rPr>
        <w:t>pueblo</w:t>
      </w:r>
      <w:r>
        <w:rPr>
          <w:rFonts w:ascii="Palatino Linotype" w:hAnsi="Palatino Linotype"/>
          <w:spacing w:val="-5"/>
          <w:sz w:val="18"/>
        </w:rPr>
        <w:t> </w:t>
      </w:r>
      <w:r>
        <w:rPr>
          <w:rFonts w:ascii="Palatino Linotype" w:hAnsi="Palatino Linotype"/>
          <w:sz w:val="18"/>
        </w:rPr>
        <w:t>de</w:t>
      </w:r>
      <w:r>
        <w:rPr>
          <w:rFonts w:ascii="Palatino Linotype" w:hAnsi="Palatino Linotype"/>
          <w:spacing w:val="-5"/>
          <w:sz w:val="18"/>
        </w:rPr>
        <w:t> </w:t>
      </w:r>
      <w:r>
        <w:rPr>
          <w:rFonts w:ascii="Palatino Linotype" w:hAnsi="Palatino Linotype"/>
          <w:sz w:val="18"/>
        </w:rPr>
        <w:t>malinalco (entrevista </w:t>
      </w:r>
      <w:r>
        <w:rPr>
          <w:rFonts w:ascii="Palatino Linotype" w:hAnsi="Palatino Linotype"/>
          <w:spacing w:val="-7"/>
          <w:sz w:val="18"/>
        </w:rPr>
        <w:t>sr.  </w:t>
      </w:r>
      <w:r>
        <w:rPr>
          <w:rFonts w:ascii="Palatino Linotype" w:hAnsi="Palatino Linotype"/>
          <w:sz w:val="18"/>
        </w:rPr>
        <w:t>félix sánchez </w:t>
      </w:r>
      <w:r>
        <w:rPr>
          <w:rFonts w:ascii="Palatino Linotype" w:hAnsi="Palatino Linotype"/>
          <w:spacing w:val="7"/>
          <w:sz w:val="18"/>
        </w:rPr>
        <w:t> </w:t>
      </w:r>
      <w:r>
        <w:rPr>
          <w:rFonts w:ascii="Palatino Linotype" w:hAnsi="Palatino Linotype"/>
          <w:sz w:val="18"/>
        </w:rPr>
        <w:t>Benítez).</w:t>
      </w:r>
    </w:p>
    <w:p>
      <w:pPr>
        <w:pStyle w:val="BodyText"/>
        <w:spacing w:before="2"/>
        <w:rPr>
          <w:rFonts w:ascii="Palatino Linotype"/>
          <w:sz w:val="25"/>
        </w:rPr>
      </w:pPr>
    </w:p>
    <w:p>
      <w:pPr>
        <w:pStyle w:val="BodyText"/>
        <w:spacing w:line="266" w:lineRule="auto" w:before="1"/>
        <w:ind w:left="1497" w:right="1495"/>
        <w:jc w:val="both"/>
        <w:rPr>
          <w:rFonts w:ascii="Palatino Linotype" w:hAnsi="Palatino Linotype"/>
        </w:rPr>
      </w:pPr>
      <w:r>
        <w:rPr>
          <w:rFonts w:ascii="Palatino Linotype" w:hAnsi="Palatino Linotype"/>
        </w:rPr>
        <w:t>Los que son de la comunidad </w:t>
      </w:r>
      <w:r>
        <w:rPr>
          <w:rFonts w:ascii="Palatino Linotype" w:hAnsi="Palatino Linotype"/>
          <w:spacing w:val="-3"/>
        </w:rPr>
        <w:t>refieren </w:t>
      </w:r>
      <w:r>
        <w:rPr>
          <w:rFonts w:ascii="Palatino Linotype" w:hAnsi="Palatino Linotype"/>
        </w:rPr>
        <w:t>y comparten valores y prácticas semejantes</w:t>
      </w:r>
      <w:r>
        <w:rPr>
          <w:rFonts w:ascii="Palatino Linotype" w:hAnsi="Palatino Linotype"/>
          <w:spacing w:val="-8"/>
        </w:rPr>
        <w:t> </w:t>
      </w:r>
      <w:r>
        <w:rPr>
          <w:rFonts w:ascii="Palatino Linotype" w:hAnsi="Palatino Linotype"/>
        </w:rPr>
        <w:t>como</w:t>
      </w:r>
      <w:r>
        <w:rPr>
          <w:rFonts w:ascii="Palatino Linotype" w:hAnsi="Palatino Linotype"/>
          <w:spacing w:val="-8"/>
        </w:rPr>
        <w:t> </w:t>
      </w:r>
      <w:r>
        <w:rPr>
          <w:rFonts w:ascii="Palatino Linotype" w:hAnsi="Palatino Linotype"/>
        </w:rPr>
        <w:t>se</w:t>
      </w:r>
      <w:r>
        <w:rPr>
          <w:rFonts w:ascii="Palatino Linotype" w:hAnsi="Palatino Linotype"/>
          <w:spacing w:val="-8"/>
        </w:rPr>
        <w:t> </w:t>
      </w:r>
      <w:r>
        <w:rPr>
          <w:rFonts w:ascii="Palatino Linotype" w:hAnsi="Palatino Linotype"/>
        </w:rPr>
        <w:t>planteó</w:t>
      </w:r>
      <w:r>
        <w:rPr>
          <w:rFonts w:ascii="Palatino Linotype" w:hAnsi="Palatino Linotype"/>
          <w:spacing w:val="-8"/>
        </w:rPr>
        <w:t> </w:t>
      </w:r>
      <w:r>
        <w:rPr>
          <w:rFonts w:ascii="Palatino Linotype" w:hAnsi="Palatino Linotype"/>
        </w:rPr>
        <w:t>anteriormente,</w:t>
      </w:r>
      <w:r>
        <w:rPr>
          <w:rFonts w:ascii="Palatino Linotype" w:hAnsi="Palatino Linotype"/>
          <w:spacing w:val="-7"/>
        </w:rPr>
        <w:t> </w:t>
      </w:r>
      <w:r>
        <w:rPr>
          <w:rFonts w:ascii="Palatino Linotype" w:hAnsi="Palatino Linotype"/>
        </w:rPr>
        <w:t>pero</w:t>
      </w:r>
      <w:r>
        <w:rPr>
          <w:rFonts w:ascii="Palatino Linotype" w:hAnsi="Palatino Linotype"/>
          <w:spacing w:val="-8"/>
        </w:rPr>
        <w:t> </w:t>
      </w:r>
      <w:r>
        <w:rPr>
          <w:rFonts w:ascii="Palatino Linotype" w:hAnsi="Palatino Linotype"/>
        </w:rPr>
        <w:t>también</w:t>
      </w:r>
      <w:r>
        <w:rPr>
          <w:rFonts w:ascii="Palatino Linotype" w:hAnsi="Palatino Linotype"/>
          <w:spacing w:val="-8"/>
        </w:rPr>
        <w:t> </w:t>
      </w:r>
      <w:r>
        <w:rPr>
          <w:rFonts w:ascii="Palatino Linotype" w:hAnsi="Palatino Linotype"/>
        </w:rPr>
        <w:t>establecen</w:t>
      </w:r>
      <w:r>
        <w:rPr>
          <w:rFonts w:ascii="Palatino Linotype" w:hAnsi="Palatino Linotype"/>
          <w:spacing w:val="-7"/>
        </w:rPr>
        <w:t> </w:t>
      </w:r>
      <w:r>
        <w:rPr>
          <w:rFonts w:ascii="Palatino Linotype" w:hAnsi="Palatino Linotype"/>
        </w:rPr>
        <w:t>una serie de mecanismos de integración comunitaria que sirve para cohesio- nar a la población en su conjunto y distinguirse de lo “ajeno” a la natu- raleza del espacio</w:t>
      </w:r>
      <w:r>
        <w:rPr>
          <w:rFonts w:ascii="Palatino Linotype" w:hAnsi="Palatino Linotype"/>
          <w:spacing w:val="-10"/>
        </w:rPr>
        <w:t> </w:t>
      </w:r>
      <w:r>
        <w:rPr>
          <w:rFonts w:ascii="Palatino Linotype" w:hAnsi="Palatino Linotype"/>
        </w:rPr>
        <w:t>comunitario.</w:t>
      </w:r>
    </w:p>
    <w:p>
      <w:pPr>
        <w:pStyle w:val="BodyText"/>
        <w:spacing w:line="266" w:lineRule="auto"/>
        <w:ind w:left="1497" w:right="1495" w:firstLine="396"/>
        <w:jc w:val="both"/>
        <w:rPr>
          <w:rFonts w:ascii="Palatino Linotype" w:hAnsi="Palatino Linotype"/>
        </w:rPr>
      </w:pPr>
      <w:r>
        <w:rPr>
          <w:rFonts w:ascii="Palatino Linotype" w:hAnsi="Palatino Linotype"/>
        </w:rPr>
        <w:t>Lo que hace común a las personas en un determinado momento se relaciona con el espacio territorial que detentan; es decir, parte de los procesos identitarios se constituye a partir de un asentamiento territo- rial, y de alguna manera se fundan las prácticas y los referentes socio- culturales que hacen que una localidad manifieste sus características de naturalidad y autenticidad, distinguiéndolas de otras prácticas comuni- tarias:</w:t>
      </w:r>
    </w:p>
    <w:p>
      <w:pPr>
        <w:pStyle w:val="BodyText"/>
        <w:spacing w:before="13"/>
        <w:rPr>
          <w:rFonts w:ascii="Palatino Linotype"/>
          <w:sz w:val="18"/>
        </w:rPr>
      </w:pPr>
    </w:p>
    <w:p>
      <w:pPr>
        <w:spacing w:line="240" w:lineRule="exact" w:before="0"/>
        <w:ind w:left="2177" w:right="1495" w:firstLine="0"/>
        <w:jc w:val="both"/>
        <w:rPr>
          <w:rFonts w:ascii="Palatino Linotype" w:hAnsi="Palatino Linotype"/>
          <w:sz w:val="18"/>
        </w:rPr>
      </w:pPr>
      <w:r>
        <w:rPr>
          <w:rFonts w:ascii="Palatino Linotype" w:hAnsi="Palatino Linotype"/>
          <w:sz w:val="18"/>
        </w:rPr>
        <w:t>[…] creo que mis raíces me han mantenido aquí, sí he tenido que salir alguna</w:t>
      </w:r>
      <w:r>
        <w:rPr>
          <w:rFonts w:ascii="Palatino Linotype" w:hAnsi="Palatino Linotype"/>
          <w:spacing w:val="-3"/>
          <w:sz w:val="18"/>
        </w:rPr>
        <w:t> </w:t>
      </w:r>
      <w:r>
        <w:rPr>
          <w:rFonts w:ascii="Palatino Linotype" w:hAnsi="Palatino Linotype"/>
          <w:sz w:val="18"/>
        </w:rPr>
        <w:t>vez</w:t>
      </w:r>
      <w:r>
        <w:rPr>
          <w:rFonts w:ascii="Palatino Linotype" w:hAnsi="Palatino Linotype"/>
          <w:spacing w:val="-4"/>
          <w:sz w:val="18"/>
        </w:rPr>
        <w:t> </w:t>
      </w:r>
      <w:r>
        <w:rPr>
          <w:rFonts w:ascii="Palatino Linotype" w:hAnsi="Palatino Linotype"/>
          <w:sz w:val="18"/>
        </w:rPr>
        <w:t>a</w:t>
      </w:r>
      <w:r>
        <w:rPr>
          <w:rFonts w:ascii="Palatino Linotype" w:hAnsi="Palatino Linotype"/>
          <w:spacing w:val="-3"/>
          <w:sz w:val="18"/>
        </w:rPr>
        <w:t> </w:t>
      </w:r>
      <w:r>
        <w:rPr>
          <w:rFonts w:ascii="Palatino Linotype" w:hAnsi="Palatino Linotype"/>
          <w:sz w:val="18"/>
        </w:rPr>
        <w:t>la</w:t>
      </w:r>
      <w:r>
        <w:rPr>
          <w:rFonts w:ascii="Palatino Linotype" w:hAnsi="Palatino Linotype"/>
          <w:spacing w:val="-3"/>
          <w:sz w:val="18"/>
        </w:rPr>
        <w:t> </w:t>
      </w:r>
      <w:r>
        <w:rPr>
          <w:rFonts w:ascii="Palatino Linotype" w:hAnsi="Palatino Linotype"/>
          <w:sz w:val="18"/>
        </w:rPr>
        <w:t>cuidad</w:t>
      </w:r>
      <w:r>
        <w:rPr>
          <w:rFonts w:ascii="Palatino Linotype" w:hAnsi="Palatino Linotype"/>
          <w:spacing w:val="-4"/>
          <w:sz w:val="18"/>
        </w:rPr>
        <w:t> </w:t>
      </w:r>
      <w:r>
        <w:rPr>
          <w:rFonts w:ascii="Palatino Linotype" w:hAnsi="Palatino Linotype"/>
          <w:sz w:val="18"/>
        </w:rPr>
        <w:t>por</w:t>
      </w:r>
      <w:r>
        <w:rPr>
          <w:rFonts w:ascii="Palatino Linotype" w:hAnsi="Palatino Linotype"/>
          <w:spacing w:val="-4"/>
          <w:sz w:val="18"/>
        </w:rPr>
        <w:t> </w:t>
      </w:r>
      <w:r>
        <w:rPr>
          <w:rFonts w:ascii="Palatino Linotype" w:hAnsi="Palatino Linotype"/>
          <w:sz w:val="18"/>
        </w:rPr>
        <w:t>allá,</w:t>
      </w:r>
      <w:r>
        <w:rPr>
          <w:rFonts w:ascii="Palatino Linotype" w:hAnsi="Palatino Linotype"/>
          <w:spacing w:val="-3"/>
          <w:sz w:val="18"/>
        </w:rPr>
        <w:t> </w:t>
      </w:r>
      <w:r>
        <w:rPr>
          <w:rFonts w:ascii="Palatino Linotype" w:hAnsi="Palatino Linotype"/>
          <w:sz w:val="18"/>
        </w:rPr>
        <w:t>pues</w:t>
      </w:r>
      <w:r>
        <w:rPr>
          <w:rFonts w:ascii="Palatino Linotype" w:hAnsi="Palatino Linotype"/>
          <w:spacing w:val="-4"/>
          <w:sz w:val="18"/>
        </w:rPr>
        <w:t> </w:t>
      </w:r>
      <w:r>
        <w:rPr>
          <w:rFonts w:ascii="Palatino Linotype" w:hAnsi="Palatino Linotype"/>
          <w:sz w:val="18"/>
        </w:rPr>
        <w:t>me</w:t>
      </w:r>
      <w:r>
        <w:rPr>
          <w:rFonts w:ascii="Palatino Linotype" w:hAnsi="Palatino Linotype"/>
          <w:spacing w:val="-3"/>
          <w:sz w:val="18"/>
        </w:rPr>
        <w:t> </w:t>
      </w:r>
      <w:r>
        <w:rPr>
          <w:rFonts w:ascii="Palatino Linotype" w:hAnsi="Palatino Linotype"/>
          <w:sz w:val="18"/>
        </w:rPr>
        <w:t>he</w:t>
      </w:r>
      <w:r>
        <w:rPr>
          <w:rFonts w:ascii="Palatino Linotype" w:hAnsi="Palatino Linotype"/>
          <w:spacing w:val="-3"/>
          <w:sz w:val="18"/>
        </w:rPr>
        <w:t> </w:t>
      </w:r>
      <w:r>
        <w:rPr>
          <w:rFonts w:ascii="Palatino Linotype" w:hAnsi="Palatino Linotype"/>
          <w:sz w:val="18"/>
        </w:rPr>
        <w:t>dado</w:t>
      </w:r>
      <w:r>
        <w:rPr>
          <w:rFonts w:ascii="Palatino Linotype" w:hAnsi="Palatino Linotype"/>
          <w:spacing w:val="-3"/>
          <w:sz w:val="18"/>
        </w:rPr>
        <w:t> </w:t>
      </w:r>
      <w:r>
        <w:rPr>
          <w:rFonts w:ascii="Palatino Linotype" w:hAnsi="Palatino Linotype"/>
          <w:sz w:val="18"/>
        </w:rPr>
        <w:t>cuenta</w:t>
      </w:r>
      <w:r>
        <w:rPr>
          <w:rFonts w:ascii="Palatino Linotype" w:hAnsi="Palatino Linotype"/>
          <w:spacing w:val="-4"/>
          <w:sz w:val="18"/>
        </w:rPr>
        <w:t> </w:t>
      </w:r>
      <w:r>
        <w:rPr>
          <w:rFonts w:ascii="Palatino Linotype" w:hAnsi="Palatino Linotype"/>
          <w:sz w:val="18"/>
        </w:rPr>
        <w:t>que</w:t>
      </w:r>
      <w:r>
        <w:rPr>
          <w:rFonts w:ascii="Palatino Linotype" w:hAnsi="Palatino Linotype"/>
          <w:spacing w:val="-3"/>
          <w:sz w:val="18"/>
        </w:rPr>
        <w:t> </w:t>
      </w:r>
      <w:r>
        <w:rPr>
          <w:rFonts w:ascii="Palatino Linotype" w:hAnsi="Palatino Linotype"/>
          <w:sz w:val="18"/>
        </w:rPr>
        <w:t>es</w:t>
      </w:r>
      <w:r>
        <w:rPr>
          <w:rFonts w:ascii="Palatino Linotype" w:hAnsi="Palatino Linotype"/>
          <w:spacing w:val="-4"/>
          <w:sz w:val="18"/>
        </w:rPr>
        <w:t> </w:t>
      </w:r>
      <w:r>
        <w:rPr>
          <w:rFonts w:ascii="Palatino Linotype" w:hAnsi="Palatino Linotype"/>
          <w:sz w:val="18"/>
        </w:rPr>
        <w:t>un</w:t>
      </w:r>
      <w:r>
        <w:rPr>
          <w:rFonts w:ascii="Palatino Linotype" w:hAnsi="Palatino Linotype"/>
          <w:spacing w:val="-3"/>
          <w:sz w:val="18"/>
        </w:rPr>
        <w:t> </w:t>
      </w:r>
      <w:r>
        <w:rPr>
          <w:rFonts w:ascii="Palatino Linotype" w:hAnsi="Palatino Linotype"/>
          <w:sz w:val="18"/>
        </w:rPr>
        <w:t>poco difícil</w:t>
      </w:r>
      <w:r>
        <w:rPr>
          <w:rFonts w:ascii="Palatino Linotype" w:hAnsi="Palatino Linotype"/>
          <w:spacing w:val="-12"/>
          <w:sz w:val="18"/>
        </w:rPr>
        <w:t> </w:t>
      </w:r>
      <w:r>
        <w:rPr>
          <w:rFonts w:ascii="Palatino Linotype" w:hAnsi="Palatino Linotype"/>
          <w:sz w:val="18"/>
        </w:rPr>
        <w:t>de</w:t>
      </w:r>
      <w:r>
        <w:rPr>
          <w:rFonts w:ascii="Palatino Linotype" w:hAnsi="Palatino Linotype"/>
          <w:spacing w:val="-12"/>
          <w:sz w:val="18"/>
        </w:rPr>
        <w:t> </w:t>
      </w:r>
      <w:r>
        <w:rPr>
          <w:rFonts w:ascii="Palatino Linotype" w:hAnsi="Palatino Linotype"/>
          <w:sz w:val="18"/>
        </w:rPr>
        <w:t>estar</w:t>
      </w:r>
      <w:r>
        <w:rPr>
          <w:rFonts w:ascii="Palatino Linotype" w:hAnsi="Palatino Linotype"/>
          <w:spacing w:val="-12"/>
          <w:sz w:val="18"/>
        </w:rPr>
        <w:t> </w:t>
      </w:r>
      <w:r>
        <w:rPr>
          <w:rFonts w:ascii="Palatino Linotype" w:hAnsi="Palatino Linotype"/>
          <w:sz w:val="18"/>
        </w:rPr>
        <w:t>y</w:t>
      </w:r>
      <w:r>
        <w:rPr>
          <w:rFonts w:ascii="Palatino Linotype" w:hAnsi="Palatino Linotype"/>
          <w:spacing w:val="-12"/>
          <w:sz w:val="18"/>
        </w:rPr>
        <w:t> </w:t>
      </w:r>
      <w:r>
        <w:rPr>
          <w:rFonts w:ascii="Palatino Linotype" w:hAnsi="Palatino Linotype"/>
          <w:sz w:val="18"/>
        </w:rPr>
        <w:t>este,</w:t>
      </w:r>
      <w:r>
        <w:rPr>
          <w:rFonts w:ascii="Palatino Linotype" w:hAnsi="Palatino Linotype"/>
          <w:spacing w:val="-12"/>
          <w:sz w:val="18"/>
        </w:rPr>
        <w:t> </w:t>
      </w:r>
      <w:r>
        <w:rPr>
          <w:rFonts w:ascii="Palatino Linotype" w:hAnsi="Palatino Linotype"/>
          <w:sz w:val="18"/>
        </w:rPr>
        <w:t>pues,</w:t>
      </w:r>
      <w:r>
        <w:rPr>
          <w:rFonts w:ascii="Palatino Linotype" w:hAnsi="Palatino Linotype"/>
          <w:spacing w:val="-12"/>
          <w:sz w:val="18"/>
        </w:rPr>
        <w:t> </w:t>
      </w:r>
      <w:r>
        <w:rPr>
          <w:rFonts w:ascii="Palatino Linotype" w:hAnsi="Palatino Linotype"/>
          <w:sz w:val="18"/>
        </w:rPr>
        <w:t>de</w:t>
      </w:r>
      <w:r>
        <w:rPr>
          <w:rFonts w:ascii="Palatino Linotype" w:hAnsi="Palatino Linotype"/>
          <w:spacing w:val="-12"/>
          <w:sz w:val="18"/>
        </w:rPr>
        <w:t> </w:t>
      </w:r>
      <w:r>
        <w:rPr>
          <w:rFonts w:ascii="Palatino Linotype" w:hAnsi="Palatino Linotype"/>
          <w:sz w:val="18"/>
        </w:rPr>
        <w:t>hecho</w:t>
      </w:r>
      <w:r>
        <w:rPr>
          <w:rFonts w:ascii="Palatino Linotype" w:hAnsi="Palatino Linotype"/>
          <w:spacing w:val="-12"/>
          <w:sz w:val="18"/>
        </w:rPr>
        <w:t> </w:t>
      </w:r>
      <w:r>
        <w:rPr>
          <w:rFonts w:ascii="Palatino Linotype" w:hAnsi="Palatino Linotype"/>
          <w:sz w:val="18"/>
        </w:rPr>
        <w:t>aquí</w:t>
      </w:r>
      <w:r>
        <w:rPr>
          <w:rFonts w:ascii="Palatino Linotype" w:hAnsi="Palatino Linotype"/>
          <w:spacing w:val="-12"/>
          <w:sz w:val="18"/>
        </w:rPr>
        <w:t> </w:t>
      </w:r>
      <w:r>
        <w:rPr>
          <w:rFonts w:ascii="Palatino Linotype" w:hAnsi="Palatino Linotype"/>
          <w:sz w:val="18"/>
        </w:rPr>
        <w:t>en</w:t>
      </w:r>
      <w:r>
        <w:rPr>
          <w:rFonts w:ascii="Palatino Linotype" w:hAnsi="Palatino Linotype"/>
          <w:spacing w:val="-12"/>
          <w:sz w:val="18"/>
        </w:rPr>
        <w:t> </w:t>
      </w:r>
      <w:r>
        <w:rPr>
          <w:rFonts w:ascii="Palatino Linotype" w:hAnsi="Palatino Linotype"/>
          <w:sz w:val="18"/>
        </w:rPr>
        <w:t>malinalco</w:t>
      </w:r>
      <w:r>
        <w:rPr>
          <w:rFonts w:ascii="Palatino Linotype" w:hAnsi="Palatino Linotype"/>
          <w:spacing w:val="-12"/>
          <w:sz w:val="18"/>
        </w:rPr>
        <w:t> </w:t>
      </w:r>
      <w:r>
        <w:rPr>
          <w:rFonts w:ascii="Palatino Linotype" w:hAnsi="Palatino Linotype"/>
          <w:sz w:val="18"/>
        </w:rPr>
        <w:t>estamos</w:t>
      </w:r>
      <w:r>
        <w:rPr>
          <w:rFonts w:ascii="Palatino Linotype" w:hAnsi="Palatino Linotype"/>
          <w:spacing w:val="-12"/>
          <w:sz w:val="18"/>
        </w:rPr>
        <w:t> </w:t>
      </w:r>
      <w:r>
        <w:rPr>
          <w:rFonts w:ascii="Palatino Linotype" w:hAnsi="Palatino Linotype"/>
          <w:sz w:val="18"/>
        </w:rPr>
        <w:t>perdien- do</w:t>
      </w:r>
      <w:r>
        <w:rPr>
          <w:rFonts w:ascii="Palatino Linotype" w:hAnsi="Palatino Linotype"/>
          <w:spacing w:val="-10"/>
          <w:sz w:val="18"/>
        </w:rPr>
        <w:t> </w:t>
      </w:r>
      <w:r>
        <w:rPr>
          <w:rFonts w:ascii="Palatino Linotype" w:hAnsi="Palatino Linotype"/>
          <w:sz w:val="18"/>
        </w:rPr>
        <w:t>identidad,</w:t>
      </w:r>
      <w:r>
        <w:rPr>
          <w:rFonts w:ascii="Palatino Linotype" w:hAnsi="Palatino Linotype"/>
          <w:spacing w:val="-9"/>
          <w:sz w:val="18"/>
        </w:rPr>
        <w:t> </w:t>
      </w:r>
      <w:r>
        <w:rPr>
          <w:rFonts w:ascii="Palatino Linotype" w:hAnsi="Palatino Linotype"/>
          <w:sz w:val="18"/>
        </w:rPr>
        <w:t>pues</w:t>
      </w:r>
      <w:r>
        <w:rPr>
          <w:rFonts w:ascii="Palatino Linotype" w:hAnsi="Palatino Linotype"/>
          <w:spacing w:val="-10"/>
          <w:sz w:val="18"/>
        </w:rPr>
        <w:t> </w:t>
      </w:r>
      <w:r>
        <w:rPr>
          <w:rFonts w:ascii="Palatino Linotype" w:hAnsi="Palatino Linotype"/>
          <w:sz w:val="18"/>
        </w:rPr>
        <w:t>está</w:t>
      </w:r>
      <w:r>
        <w:rPr>
          <w:rFonts w:ascii="Palatino Linotype" w:hAnsi="Palatino Linotype"/>
          <w:spacing w:val="-10"/>
          <w:sz w:val="18"/>
        </w:rPr>
        <w:t> </w:t>
      </w:r>
      <w:r>
        <w:rPr>
          <w:rFonts w:ascii="Palatino Linotype" w:hAnsi="Palatino Linotype"/>
          <w:sz w:val="18"/>
        </w:rPr>
        <w:t>llegando</w:t>
      </w:r>
      <w:r>
        <w:rPr>
          <w:rFonts w:ascii="Palatino Linotype" w:hAnsi="Palatino Linotype"/>
          <w:spacing w:val="-9"/>
          <w:sz w:val="18"/>
        </w:rPr>
        <w:t> </w:t>
      </w:r>
      <w:r>
        <w:rPr>
          <w:rFonts w:ascii="Palatino Linotype" w:hAnsi="Palatino Linotype"/>
          <w:sz w:val="18"/>
        </w:rPr>
        <w:t>gente</w:t>
      </w:r>
      <w:r>
        <w:rPr>
          <w:rFonts w:ascii="Palatino Linotype" w:hAnsi="Palatino Linotype"/>
          <w:spacing w:val="-10"/>
          <w:sz w:val="18"/>
        </w:rPr>
        <w:t> </w:t>
      </w:r>
      <w:r>
        <w:rPr>
          <w:rFonts w:ascii="Palatino Linotype" w:hAnsi="Palatino Linotype"/>
          <w:sz w:val="18"/>
        </w:rPr>
        <w:t>de</w:t>
      </w:r>
      <w:r>
        <w:rPr>
          <w:rFonts w:ascii="Palatino Linotype" w:hAnsi="Palatino Linotype"/>
          <w:spacing w:val="-10"/>
          <w:sz w:val="18"/>
        </w:rPr>
        <w:t> </w:t>
      </w:r>
      <w:r>
        <w:rPr>
          <w:rFonts w:ascii="Palatino Linotype" w:hAnsi="Palatino Linotype"/>
          <w:sz w:val="18"/>
        </w:rPr>
        <w:t>diferentes</w:t>
      </w:r>
      <w:r>
        <w:rPr>
          <w:rFonts w:ascii="Palatino Linotype" w:hAnsi="Palatino Linotype"/>
          <w:spacing w:val="-10"/>
          <w:sz w:val="18"/>
        </w:rPr>
        <w:t> </w:t>
      </w:r>
      <w:r>
        <w:rPr>
          <w:rFonts w:ascii="Palatino Linotype" w:hAnsi="Palatino Linotype"/>
          <w:sz w:val="18"/>
        </w:rPr>
        <w:t>partes</w:t>
      </w:r>
      <w:r>
        <w:rPr>
          <w:rFonts w:ascii="Palatino Linotype" w:hAnsi="Palatino Linotype"/>
          <w:spacing w:val="-10"/>
          <w:sz w:val="18"/>
        </w:rPr>
        <w:t> </w:t>
      </w:r>
      <w:r>
        <w:rPr>
          <w:rFonts w:ascii="Palatino Linotype" w:hAnsi="Palatino Linotype"/>
          <w:sz w:val="18"/>
        </w:rPr>
        <w:t>ahí</w:t>
      </w:r>
      <w:r>
        <w:rPr>
          <w:rFonts w:ascii="Palatino Linotype" w:hAnsi="Palatino Linotype"/>
          <w:spacing w:val="-10"/>
          <w:sz w:val="18"/>
        </w:rPr>
        <w:t> </w:t>
      </w:r>
      <w:r>
        <w:rPr>
          <w:rFonts w:ascii="Palatino Linotype" w:hAnsi="Palatino Linotype"/>
          <w:sz w:val="18"/>
        </w:rPr>
        <w:t>sí</w:t>
      </w:r>
      <w:r>
        <w:rPr>
          <w:rFonts w:ascii="Palatino Linotype" w:hAnsi="Palatino Linotype"/>
          <w:spacing w:val="-10"/>
          <w:sz w:val="18"/>
        </w:rPr>
        <w:t> </w:t>
      </w:r>
      <w:r>
        <w:rPr>
          <w:rFonts w:ascii="Palatino Linotype" w:hAnsi="Palatino Linotype"/>
          <w:sz w:val="18"/>
        </w:rPr>
        <w:t>con</w:t>
      </w:r>
      <w:r>
        <w:rPr>
          <w:rFonts w:ascii="Palatino Linotype" w:hAnsi="Palatino Linotype"/>
          <w:spacing w:val="-10"/>
          <w:sz w:val="18"/>
        </w:rPr>
        <w:t> </w:t>
      </w:r>
      <w:r>
        <w:rPr>
          <w:rFonts w:ascii="Palatino Linotype" w:hAnsi="Palatino Linotype"/>
          <w:sz w:val="18"/>
        </w:rPr>
        <w:t>di- ferentes</w:t>
      </w:r>
      <w:r>
        <w:rPr>
          <w:rFonts w:ascii="Palatino Linotype" w:hAnsi="Palatino Linotype"/>
          <w:spacing w:val="-11"/>
          <w:sz w:val="18"/>
        </w:rPr>
        <w:t> </w:t>
      </w:r>
      <w:r>
        <w:rPr>
          <w:rFonts w:ascii="Palatino Linotype" w:hAnsi="Palatino Linotype"/>
          <w:sz w:val="18"/>
        </w:rPr>
        <w:t>personas,</w:t>
      </w:r>
      <w:r>
        <w:rPr>
          <w:rFonts w:ascii="Palatino Linotype" w:hAnsi="Palatino Linotype"/>
          <w:spacing w:val="-11"/>
          <w:sz w:val="18"/>
        </w:rPr>
        <w:t> </w:t>
      </w:r>
      <w:r>
        <w:rPr>
          <w:rFonts w:ascii="Palatino Linotype" w:hAnsi="Palatino Linotype"/>
          <w:sz w:val="18"/>
        </w:rPr>
        <w:t>entonces</w:t>
      </w:r>
      <w:r>
        <w:rPr>
          <w:rFonts w:ascii="Palatino Linotype" w:hAnsi="Palatino Linotype"/>
          <w:spacing w:val="-11"/>
          <w:sz w:val="18"/>
        </w:rPr>
        <w:t> </w:t>
      </w:r>
      <w:r>
        <w:rPr>
          <w:rFonts w:ascii="Palatino Linotype" w:hAnsi="Palatino Linotype"/>
          <w:sz w:val="18"/>
        </w:rPr>
        <w:t>de</w:t>
      </w:r>
      <w:r>
        <w:rPr>
          <w:rFonts w:ascii="Palatino Linotype" w:hAnsi="Palatino Linotype"/>
          <w:spacing w:val="-11"/>
          <w:sz w:val="18"/>
        </w:rPr>
        <w:t> </w:t>
      </w:r>
      <w:r>
        <w:rPr>
          <w:rFonts w:ascii="Palatino Linotype" w:hAnsi="Palatino Linotype"/>
          <w:sz w:val="18"/>
        </w:rPr>
        <w:t>la</w:t>
      </w:r>
      <w:r>
        <w:rPr>
          <w:rFonts w:ascii="Palatino Linotype" w:hAnsi="Palatino Linotype"/>
          <w:spacing w:val="-11"/>
          <w:sz w:val="18"/>
        </w:rPr>
        <w:t> </w:t>
      </w:r>
      <w:r>
        <w:rPr>
          <w:rFonts w:ascii="Palatino Linotype" w:hAnsi="Palatino Linotype"/>
          <w:sz w:val="18"/>
        </w:rPr>
        <w:t>manera</w:t>
      </w:r>
      <w:r>
        <w:rPr>
          <w:rFonts w:ascii="Palatino Linotype" w:hAnsi="Palatino Linotype"/>
          <w:spacing w:val="-11"/>
          <w:sz w:val="18"/>
        </w:rPr>
        <w:t> </w:t>
      </w:r>
      <w:r>
        <w:rPr>
          <w:rFonts w:ascii="Palatino Linotype" w:hAnsi="Palatino Linotype"/>
          <w:sz w:val="18"/>
        </w:rPr>
        <w:t>directa</w:t>
      </w:r>
      <w:r>
        <w:rPr>
          <w:rFonts w:ascii="Palatino Linotype" w:hAnsi="Palatino Linotype"/>
          <w:spacing w:val="-11"/>
          <w:sz w:val="18"/>
        </w:rPr>
        <w:t> </w:t>
      </w:r>
      <w:r>
        <w:rPr>
          <w:rFonts w:ascii="Palatino Linotype" w:hAnsi="Palatino Linotype"/>
          <w:sz w:val="18"/>
        </w:rPr>
        <w:t>o</w:t>
      </w:r>
      <w:r>
        <w:rPr>
          <w:rFonts w:ascii="Palatino Linotype" w:hAnsi="Palatino Linotype"/>
          <w:spacing w:val="-11"/>
          <w:sz w:val="18"/>
        </w:rPr>
        <w:t> </w:t>
      </w:r>
      <w:r>
        <w:rPr>
          <w:rFonts w:ascii="Palatino Linotype" w:hAnsi="Palatino Linotype"/>
          <w:sz w:val="18"/>
        </w:rPr>
        <w:t>indirecta</w:t>
      </w:r>
      <w:r>
        <w:rPr>
          <w:rFonts w:ascii="Palatino Linotype" w:hAnsi="Palatino Linotype"/>
          <w:spacing w:val="-11"/>
          <w:sz w:val="18"/>
        </w:rPr>
        <w:t> </w:t>
      </w:r>
      <w:r>
        <w:rPr>
          <w:rFonts w:ascii="Palatino Linotype" w:hAnsi="Palatino Linotype"/>
          <w:sz w:val="18"/>
        </w:rPr>
        <w:t>empezamos a convivir con ellos y pues eso como que nos hace dudar ya un poco de nuestras raíces (entrevista sra. maura Lidia ceballos</w:t>
      </w:r>
      <w:r>
        <w:rPr>
          <w:rFonts w:ascii="Palatino Linotype" w:hAnsi="Palatino Linotype"/>
          <w:spacing w:val="28"/>
          <w:sz w:val="18"/>
        </w:rPr>
        <w:t> </w:t>
      </w:r>
      <w:r>
        <w:rPr>
          <w:rFonts w:ascii="Palatino Linotype" w:hAnsi="Palatino Linotype"/>
          <w:sz w:val="18"/>
        </w:rPr>
        <w:t>villanueva).</w:t>
      </w:r>
    </w:p>
    <w:p>
      <w:pPr>
        <w:pStyle w:val="BodyText"/>
        <w:spacing w:before="2"/>
        <w:rPr>
          <w:rFonts w:ascii="Palatino Linotype"/>
          <w:sz w:val="25"/>
        </w:rPr>
      </w:pPr>
    </w:p>
    <w:p>
      <w:pPr>
        <w:pStyle w:val="BodyText"/>
        <w:spacing w:line="266" w:lineRule="auto"/>
        <w:ind w:left="1497" w:right="1495"/>
        <w:jc w:val="both"/>
        <w:rPr>
          <w:rFonts w:ascii="Palatino Linotype" w:hAnsi="Palatino Linotype"/>
        </w:rPr>
      </w:pPr>
      <w:r>
        <w:rPr>
          <w:rFonts w:ascii="Palatino Linotype" w:hAnsi="Palatino Linotype"/>
        </w:rPr>
        <w:t>La constitución del imaginario social de la comunidad citada está referi- da a esa extensión de prácticas sociales conformadas por un sistema  de</w:t>
      </w:r>
    </w:p>
    <w:p>
      <w:pPr>
        <w:spacing w:after="0" w:line="266" w:lineRule="auto"/>
        <w:jc w:val="both"/>
        <w:rPr>
          <w:rFonts w:ascii="Palatino Linotype" w:hAnsi="Palatino Linotype"/>
        </w:rPr>
        <w:sectPr>
          <w:footerReference w:type="default" r:id="rId235"/>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36"/>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6296" from="15pt,-46.629654pt" to="0pt,-46.629654pt" stroked="true" strokeweight=".25pt" strokecolor="#000000">
            <w10:wrap type="none"/>
          </v:line>
        </w:pict>
      </w:r>
      <w:r>
        <w:rPr/>
        <w:pict>
          <v:line style="position:absolute;mso-position-horizontal-relative:page;mso-position-vertical-relative:paragraph;z-index:26320" from="452.196991pt,-46.629654pt" to="467.196991pt,-46.629654pt" stroked="true" strokeweight=".25pt" strokecolor="#000000">
            <w10:wrap type="none"/>
          </v:line>
        </w:pict>
      </w:r>
      <w:r>
        <w:rPr/>
        <w:pict>
          <v:line style="position:absolute;mso-position-horizontal-relative:page;mso-position-vertical-relative:paragraph;z-index:26344" from="21pt,-52.629654pt" to="21pt,-67.629654pt" stroked="true" strokeweight=".25pt" strokecolor="#000000">
            <w10:wrap type="none"/>
          </v:line>
        </w:pict>
      </w:r>
      <w:r>
        <w:rPr/>
        <w:pict>
          <v:line style="position:absolute;mso-position-horizontal-relative:page;mso-position-vertical-relative:paragraph;z-index:26368" from="446.196991pt,-52.629654pt" to="446.196991pt,-67.629654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215</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5"/>
        <w:jc w:val="both"/>
        <w:rPr>
          <w:rFonts w:ascii="Palatino Linotype" w:hAnsi="Palatino Linotype"/>
        </w:rPr>
      </w:pPr>
      <w:r>
        <w:rPr>
          <w:rFonts w:ascii="Palatino Linotype" w:hAnsi="Palatino Linotype"/>
        </w:rPr>
        <w:t>creencias y deseos de quienes habitan en un espacio y comparten lazos culturales,</w:t>
      </w:r>
      <w:r>
        <w:rPr>
          <w:rFonts w:ascii="Palatino Linotype" w:hAnsi="Palatino Linotype"/>
          <w:spacing w:val="-12"/>
        </w:rPr>
        <w:t> </w:t>
      </w:r>
      <w:r>
        <w:rPr>
          <w:rFonts w:ascii="Palatino Linotype" w:hAnsi="Palatino Linotype"/>
        </w:rPr>
        <w:t>que</w:t>
      </w:r>
      <w:r>
        <w:rPr>
          <w:rFonts w:ascii="Palatino Linotype" w:hAnsi="Palatino Linotype"/>
          <w:spacing w:val="-12"/>
        </w:rPr>
        <w:t> </w:t>
      </w:r>
      <w:r>
        <w:rPr>
          <w:rFonts w:ascii="Palatino Linotype" w:hAnsi="Palatino Linotype"/>
        </w:rPr>
        <w:t>permiten</w:t>
      </w:r>
      <w:r>
        <w:rPr>
          <w:rFonts w:ascii="Palatino Linotype" w:hAnsi="Palatino Linotype"/>
          <w:spacing w:val="-12"/>
        </w:rPr>
        <w:t> </w:t>
      </w:r>
      <w:r>
        <w:rPr>
          <w:rFonts w:ascii="Palatino Linotype" w:hAnsi="Palatino Linotype"/>
        </w:rPr>
        <w:t>dinamizar</w:t>
      </w:r>
      <w:r>
        <w:rPr>
          <w:rFonts w:ascii="Palatino Linotype" w:hAnsi="Palatino Linotype"/>
          <w:spacing w:val="-11"/>
        </w:rPr>
        <w:t> </w:t>
      </w:r>
      <w:r>
        <w:rPr>
          <w:rFonts w:ascii="Palatino Linotype" w:hAnsi="Palatino Linotype"/>
        </w:rPr>
        <w:t>su</w:t>
      </w:r>
      <w:r>
        <w:rPr>
          <w:rFonts w:ascii="Palatino Linotype" w:hAnsi="Palatino Linotype"/>
          <w:spacing w:val="-12"/>
        </w:rPr>
        <w:t> </w:t>
      </w:r>
      <w:r>
        <w:rPr>
          <w:rFonts w:ascii="Palatino Linotype" w:hAnsi="Palatino Linotype"/>
        </w:rPr>
        <w:t>actividad</w:t>
      </w:r>
      <w:r>
        <w:rPr>
          <w:rFonts w:ascii="Palatino Linotype" w:hAnsi="Palatino Linotype"/>
          <w:spacing w:val="-11"/>
        </w:rPr>
        <w:t> </w:t>
      </w:r>
      <w:r>
        <w:rPr>
          <w:rFonts w:ascii="Palatino Linotype" w:hAnsi="Palatino Linotype"/>
        </w:rPr>
        <w:t>cotidiana.</w:t>
      </w:r>
      <w:r>
        <w:rPr>
          <w:rFonts w:ascii="Palatino Linotype" w:hAnsi="Palatino Linotype"/>
          <w:spacing w:val="-12"/>
        </w:rPr>
        <w:t> </w:t>
      </w:r>
      <w:r>
        <w:rPr>
          <w:rFonts w:ascii="Palatino Linotype" w:hAnsi="Palatino Linotype"/>
          <w:spacing w:val="-6"/>
        </w:rPr>
        <w:t>por</w:t>
      </w:r>
      <w:r>
        <w:rPr>
          <w:rFonts w:ascii="Palatino Linotype" w:hAnsi="Palatino Linotype"/>
          <w:spacing w:val="-12"/>
        </w:rPr>
        <w:t> </w:t>
      </w:r>
      <w:r>
        <w:rPr>
          <w:rFonts w:ascii="Palatino Linotype" w:hAnsi="Palatino Linotype"/>
        </w:rPr>
        <w:t>ello,</w:t>
      </w:r>
      <w:r>
        <w:rPr>
          <w:rFonts w:ascii="Palatino Linotype" w:hAnsi="Palatino Linotype"/>
          <w:spacing w:val="-12"/>
        </w:rPr>
        <w:t> </w:t>
      </w:r>
      <w:r>
        <w:rPr>
          <w:rFonts w:ascii="Palatino Linotype" w:hAnsi="Palatino Linotype"/>
        </w:rPr>
        <w:t>el</w:t>
      </w:r>
      <w:r>
        <w:rPr>
          <w:rFonts w:ascii="Palatino Linotype" w:hAnsi="Palatino Linotype"/>
          <w:spacing w:val="-12"/>
        </w:rPr>
        <w:t> </w:t>
      </w:r>
      <w:r>
        <w:rPr>
          <w:rFonts w:ascii="Palatino Linotype" w:hAnsi="Palatino Linotype"/>
        </w:rPr>
        <w:t>es- pacio donde se desarrollan esas expresiones sociales es el vínculo con lo interno</w:t>
      </w:r>
      <w:r>
        <w:rPr>
          <w:rFonts w:ascii="Palatino Linotype" w:hAnsi="Palatino Linotype"/>
          <w:spacing w:val="-8"/>
        </w:rPr>
        <w:t> </w:t>
      </w:r>
      <w:r>
        <w:rPr>
          <w:rFonts w:ascii="Palatino Linotype" w:hAnsi="Palatino Linotype"/>
        </w:rPr>
        <w:t>y</w:t>
      </w:r>
      <w:r>
        <w:rPr>
          <w:rFonts w:ascii="Palatino Linotype" w:hAnsi="Palatino Linotype"/>
          <w:spacing w:val="-8"/>
        </w:rPr>
        <w:t> </w:t>
      </w:r>
      <w:r>
        <w:rPr>
          <w:rFonts w:ascii="Palatino Linotype" w:hAnsi="Palatino Linotype"/>
        </w:rPr>
        <w:t>reflejan</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algunos</w:t>
      </w:r>
      <w:r>
        <w:rPr>
          <w:rFonts w:ascii="Palatino Linotype" w:hAnsi="Palatino Linotype"/>
          <w:spacing w:val="-8"/>
        </w:rPr>
        <w:t> </w:t>
      </w:r>
      <w:r>
        <w:rPr>
          <w:rFonts w:ascii="Palatino Linotype" w:hAnsi="Palatino Linotype"/>
        </w:rPr>
        <w:t>momentos</w:t>
      </w:r>
      <w:r>
        <w:rPr>
          <w:rFonts w:ascii="Palatino Linotype" w:hAnsi="Palatino Linotype"/>
          <w:spacing w:val="-8"/>
        </w:rPr>
        <w:t> </w:t>
      </w:r>
      <w:r>
        <w:rPr>
          <w:rFonts w:ascii="Palatino Linotype" w:hAnsi="Palatino Linotype"/>
        </w:rPr>
        <w:t>su</w:t>
      </w:r>
      <w:r>
        <w:rPr>
          <w:rFonts w:ascii="Palatino Linotype" w:hAnsi="Palatino Linotype"/>
          <w:spacing w:val="-8"/>
        </w:rPr>
        <w:t> </w:t>
      </w:r>
      <w:r>
        <w:rPr>
          <w:rFonts w:ascii="Palatino Linotype" w:hAnsi="Palatino Linotype"/>
          <w:spacing w:val="-4"/>
        </w:rPr>
        <w:t>accionar,</w:t>
      </w:r>
      <w:r>
        <w:rPr>
          <w:rFonts w:ascii="Palatino Linotype" w:hAnsi="Palatino Linotype"/>
          <w:spacing w:val="-8"/>
        </w:rPr>
        <w:t> </w:t>
      </w:r>
      <w:r>
        <w:rPr>
          <w:rFonts w:ascii="Palatino Linotype" w:hAnsi="Palatino Linotype"/>
        </w:rPr>
        <w:t>procesos</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defensa contra lo que viene de fuera: “[…] estoy orgulloso de ser parte de mali- nalco y no cambio malinalco por nada, la verdad, me gusta el modo de vida de mi pueblo, y a pesar de que tiene uno la posibilidad de conocer varios</w:t>
      </w:r>
      <w:r>
        <w:rPr>
          <w:rFonts w:ascii="Palatino Linotype" w:hAnsi="Palatino Linotype"/>
          <w:spacing w:val="-11"/>
        </w:rPr>
        <w:t> </w:t>
      </w:r>
      <w:r>
        <w:rPr>
          <w:rFonts w:ascii="Palatino Linotype" w:hAnsi="Palatino Linotype"/>
        </w:rPr>
        <w:t>lugares,</w:t>
      </w:r>
      <w:r>
        <w:rPr>
          <w:rFonts w:ascii="Palatino Linotype" w:hAnsi="Palatino Linotype"/>
          <w:spacing w:val="-10"/>
        </w:rPr>
        <w:t> </w:t>
      </w:r>
      <w:r>
        <w:rPr>
          <w:rFonts w:ascii="Palatino Linotype" w:hAnsi="Palatino Linotype"/>
        </w:rPr>
        <w:t>me</w:t>
      </w:r>
      <w:r>
        <w:rPr>
          <w:rFonts w:ascii="Palatino Linotype" w:hAnsi="Palatino Linotype"/>
          <w:spacing w:val="-10"/>
        </w:rPr>
        <w:t> </w:t>
      </w:r>
      <w:r>
        <w:rPr>
          <w:rFonts w:ascii="Palatino Linotype" w:hAnsi="Palatino Linotype"/>
        </w:rPr>
        <w:t>sigo</w:t>
      </w:r>
      <w:r>
        <w:rPr>
          <w:rFonts w:ascii="Palatino Linotype" w:hAnsi="Palatino Linotype"/>
          <w:spacing w:val="-10"/>
        </w:rPr>
        <w:t> </w:t>
      </w:r>
      <w:r>
        <w:rPr>
          <w:rFonts w:ascii="Palatino Linotype" w:hAnsi="Palatino Linotype"/>
        </w:rPr>
        <w:t>quedando</w:t>
      </w:r>
      <w:r>
        <w:rPr>
          <w:rFonts w:ascii="Palatino Linotype" w:hAnsi="Palatino Linotype"/>
          <w:spacing w:val="-10"/>
        </w:rPr>
        <w:t> </w:t>
      </w:r>
      <w:r>
        <w:rPr>
          <w:rFonts w:ascii="Palatino Linotype" w:hAnsi="Palatino Linotype"/>
        </w:rPr>
        <w:t>con</w:t>
      </w:r>
      <w:r>
        <w:rPr>
          <w:rFonts w:ascii="Palatino Linotype" w:hAnsi="Palatino Linotype"/>
          <w:spacing w:val="-10"/>
        </w:rPr>
        <w:t> </w:t>
      </w:r>
      <w:r>
        <w:rPr>
          <w:rFonts w:ascii="Palatino Linotype" w:hAnsi="Palatino Linotype"/>
        </w:rPr>
        <w:t>malinalco”</w:t>
      </w:r>
      <w:r>
        <w:rPr>
          <w:rFonts w:ascii="Palatino Linotype" w:hAnsi="Palatino Linotype"/>
          <w:spacing w:val="-10"/>
        </w:rPr>
        <w:t> </w:t>
      </w:r>
      <w:r>
        <w:rPr>
          <w:rFonts w:ascii="Palatino Linotype" w:hAnsi="Palatino Linotype"/>
        </w:rPr>
        <w:t>(entrevista</w:t>
      </w:r>
      <w:r>
        <w:rPr>
          <w:rFonts w:ascii="Palatino Linotype" w:hAnsi="Palatino Linotype"/>
          <w:spacing w:val="-10"/>
        </w:rPr>
        <w:t> </w:t>
      </w:r>
      <w:r>
        <w:rPr>
          <w:rFonts w:ascii="Palatino Linotype" w:hAnsi="Palatino Linotype"/>
          <w:spacing w:val="-8"/>
        </w:rPr>
        <w:t>sr.</w:t>
      </w:r>
      <w:r>
        <w:rPr>
          <w:rFonts w:ascii="Palatino Linotype" w:hAnsi="Palatino Linotype"/>
          <w:spacing w:val="-10"/>
        </w:rPr>
        <w:t> </w:t>
      </w:r>
      <w:r>
        <w:rPr>
          <w:rFonts w:ascii="Palatino Linotype" w:hAnsi="Palatino Linotype"/>
        </w:rPr>
        <w:t>emanuel </w:t>
      </w:r>
      <w:r>
        <w:rPr>
          <w:rFonts w:ascii="Palatino Linotype" w:hAnsi="Palatino Linotype"/>
          <w:spacing w:val="-1"/>
          <w:w w:val="137"/>
        </w:rPr>
        <w:t>g</w:t>
      </w:r>
      <w:r>
        <w:rPr>
          <w:rFonts w:ascii="Palatino Linotype" w:hAnsi="Palatino Linotype"/>
          <w:spacing w:val="-1"/>
          <w:w w:val="99"/>
        </w:rPr>
        <w:t>alla</w:t>
      </w:r>
      <w:r>
        <w:rPr>
          <w:rFonts w:ascii="Palatino Linotype" w:hAnsi="Palatino Linotype"/>
          <w:spacing w:val="-7"/>
          <w:w w:val="99"/>
        </w:rPr>
        <w:t>r</w:t>
      </w:r>
      <w:r>
        <w:rPr>
          <w:rFonts w:ascii="Palatino Linotype" w:hAnsi="Palatino Linotype"/>
          <w:spacing w:val="-1"/>
          <w:w w:val="98"/>
        </w:rPr>
        <w:t>d</w:t>
      </w:r>
      <w:r>
        <w:rPr>
          <w:rFonts w:ascii="Palatino Linotype" w:hAnsi="Palatino Linotype"/>
          <w:w w:val="98"/>
        </w:rPr>
        <w:t>o</w:t>
      </w:r>
      <w:r>
        <w:rPr>
          <w:rFonts w:ascii="Palatino Linotype" w:hAnsi="Palatino Linotype"/>
          <w:spacing w:val="4"/>
        </w:rPr>
        <w:t> </w:t>
      </w:r>
      <w:r>
        <w:rPr>
          <w:rFonts w:ascii="Palatino Linotype" w:hAnsi="Palatino Linotype"/>
          <w:spacing w:val="-24"/>
          <w:w w:val="215"/>
        </w:rPr>
        <w:t>t</w:t>
      </w:r>
      <w:r>
        <w:rPr>
          <w:rFonts w:ascii="Palatino Linotype" w:hAnsi="Palatino Linotype"/>
          <w:w w:val="104"/>
        </w:rPr>
        <w:t>e</w:t>
      </w:r>
      <w:r>
        <w:rPr>
          <w:rFonts w:ascii="Palatino Linotype" w:hAnsi="Palatino Linotype"/>
          <w:spacing w:val="3"/>
          <w:w w:val="104"/>
        </w:rPr>
        <w:t>r</w:t>
      </w:r>
      <w:r>
        <w:rPr>
          <w:rFonts w:ascii="Palatino Linotype" w:hAnsi="Palatino Linotype"/>
          <w:w w:val="102"/>
        </w:rPr>
        <w:t>rón).</w:t>
      </w:r>
    </w:p>
    <w:p>
      <w:pPr>
        <w:pStyle w:val="BodyText"/>
        <w:spacing w:line="266" w:lineRule="auto"/>
        <w:ind w:left="1497" w:right="1493" w:firstLine="397"/>
        <w:jc w:val="both"/>
        <w:rPr>
          <w:rFonts w:ascii="Palatino Linotype" w:hAnsi="Palatino Linotype"/>
        </w:rPr>
      </w:pPr>
      <w:r>
        <w:rPr>
          <w:rFonts w:ascii="Palatino Linotype" w:hAnsi="Palatino Linotype"/>
        </w:rPr>
        <w:t>en este dinamismo propio de la localidad se manifiestan algunos cambios</w:t>
      </w:r>
      <w:r>
        <w:rPr>
          <w:rFonts w:ascii="Palatino Linotype" w:hAnsi="Palatino Linotype"/>
          <w:spacing w:val="-6"/>
        </w:rPr>
        <w:t> </w:t>
      </w:r>
      <w:r>
        <w:rPr>
          <w:rFonts w:ascii="Palatino Linotype" w:hAnsi="Palatino Linotype"/>
        </w:rPr>
        <w:t>en</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manera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percibir</w:t>
      </w:r>
      <w:r>
        <w:rPr>
          <w:rFonts w:ascii="Palatino Linotype" w:hAnsi="Palatino Linotype"/>
          <w:spacing w:val="-6"/>
        </w:rPr>
        <w:t> </w:t>
      </w:r>
      <w:r>
        <w:rPr>
          <w:rFonts w:ascii="Palatino Linotype" w:hAnsi="Palatino Linotype"/>
        </w:rPr>
        <w:t>los</w:t>
      </w:r>
      <w:r>
        <w:rPr>
          <w:rFonts w:ascii="Palatino Linotype" w:hAnsi="Palatino Linotype"/>
          <w:spacing w:val="-6"/>
        </w:rPr>
        <w:t> </w:t>
      </w:r>
      <w:r>
        <w:rPr>
          <w:rFonts w:ascii="Palatino Linotype" w:hAnsi="Palatino Linotype"/>
        </w:rPr>
        <w:t>usos</w:t>
      </w:r>
      <w:r>
        <w:rPr>
          <w:rFonts w:ascii="Palatino Linotype" w:hAnsi="Palatino Linotype"/>
          <w:spacing w:val="-6"/>
        </w:rPr>
        <w:t> </w:t>
      </w:r>
      <w:r>
        <w:rPr>
          <w:rFonts w:ascii="Palatino Linotype" w:hAnsi="Palatino Linotype"/>
        </w:rPr>
        <w:t>y</w:t>
      </w:r>
      <w:r>
        <w:rPr>
          <w:rFonts w:ascii="Palatino Linotype" w:hAnsi="Palatino Linotype"/>
          <w:spacing w:val="-6"/>
        </w:rPr>
        <w:t> </w:t>
      </w:r>
      <w:r>
        <w:rPr>
          <w:rFonts w:ascii="Palatino Linotype" w:hAnsi="Palatino Linotype"/>
        </w:rPr>
        <w:t>costumbres</w:t>
      </w:r>
      <w:r>
        <w:rPr>
          <w:rFonts w:ascii="Palatino Linotype" w:hAnsi="Palatino Linotype"/>
          <w:spacing w:val="-6"/>
        </w:rPr>
        <w:t> </w:t>
      </w:r>
      <w:r>
        <w:rPr>
          <w:rFonts w:ascii="Palatino Linotype" w:hAnsi="Palatino Linotype"/>
        </w:rPr>
        <w:t>que</w:t>
      </w:r>
      <w:r>
        <w:rPr>
          <w:rFonts w:ascii="Palatino Linotype" w:hAnsi="Palatino Linotype"/>
          <w:spacing w:val="-6"/>
        </w:rPr>
        <w:t> </w:t>
      </w:r>
      <w:r>
        <w:rPr>
          <w:rFonts w:ascii="Palatino Linotype" w:hAnsi="Palatino Linotype"/>
        </w:rPr>
        <w:t>forman</w:t>
      </w:r>
      <w:r>
        <w:rPr>
          <w:rFonts w:ascii="Palatino Linotype" w:hAnsi="Palatino Linotype"/>
          <w:spacing w:val="-6"/>
        </w:rPr>
        <w:t> </w:t>
      </w:r>
      <w:r>
        <w:rPr>
          <w:rFonts w:ascii="Palatino Linotype" w:hAnsi="Palatino Linotype"/>
        </w:rPr>
        <w:t>par- te de la cultura comunitaria, aunado al contacto con lo ajeno o extraño, lo que viene de fuera, que no pertenece a este </w:t>
      </w:r>
      <w:r>
        <w:rPr>
          <w:rFonts w:ascii="Palatino Linotype" w:hAnsi="Palatino Linotype"/>
          <w:spacing w:val="-4"/>
        </w:rPr>
        <w:t>lugar, </w:t>
      </w:r>
      <w:r>
        <w:rPr>
          <w:rFonts w:ascii="Palatino Linotype" w:hAnsi="Palatino Linotype"/>
        </w:rPr>
        <w:t>pues busca inser- tarse en la localidad pero sin tener relación con los pobladores: “[…]    tal vez haya un </w:t>
      </w:r>
      <w:r>
        <w:rPr>
          <w:rFonts w:ascii="Palatino Linotype" w:hAnsi="Palatino Linotype"/>
          <w:spacing w:val="-4"/>
        </w:rPr>
        <w:t>error, </w:t>
      </w:r>
      <w:r>
        <w:rPr>
          <w:rFonts w:ascii="Palatino Linotype" w:hAnsi="Palatino Linotype"/>
        </w:rPr>
        <w:t>que eso de que vienen de visita pero no es tanto  la visita que vienen a </w:t>
      </w:r>
      <w:r>
        <w:rPr>
          <w:rFonts w:ascii="Palatino Linotype" w:hAnsi="Palatino Linotype"/>
          <w:spacing w:val="-4"/>
        </w:rPr>
        <w:t>hacer. </w:t>
      </w:r>
      <w:r>
        <w:rPr>
          <w:rFonts w:ascii="Palatino Linotype" w:hAnsi="Palatino Linotype"/>
        </w:rPr>
        <w:t>vienen a ver si hay algún terreno, alguna casa, para comprarla y así se acaba malinalco. </w:t>
      </w:r>
      <w:r>
        <w:rPr>
          <w:rFonts w:ascii="Palatino Linotype" w:hAnsi="Palatino Linotype"/>
          <w:spacing w:val="-6"/>
        </w:rPr>
        <w:t>pero </w:t>
      </w:r>
      <w:r>
        <w:rPr>
          <w:rFonts w:ascii="Palatino Linotype" w:hAnsi="Palatino Linotype"/>
        </w:rPr>
        <w:t>muchos vienen no por vivir y estar en paz, sino que… yo pienso que son los que traen la droga porque no… acá no era este pueblo así…” (entrevista </w:t>
      </w:r>
      <w:r>
        <w:rPr>
          <w:rFonts w:ascii="Palatino Linotype" w:hAnsi="Palatino Linotype"/>
          <w:spacing w:val="-7"/>
        </w:rPr>
        <w:t>sr. </w:t>
      </w:r>
      <w:r>
        <w:rPr>
          <w:rFonts w:ascii="Palatino Linotype" w:hAnsi="Palatino Linotype"/>
        </w:rPr>
        <w:t>vicente parra </w:t>
      </w:r>
      <w:r>
        <w:rPr>
          <w:rFonts w:ascii="Palatino Linotype" w:hAnsi="Palatino Linotype"/>
          <w:spacing w:val="2"/>
        </w:rPr>
        <w:t> </w:t>
      </w:r>
      <w:r>
        <w:rPr>
          <w:rFonts w:ascii="Palatino Linotype" w:hAnsi="Palatino Linotype"/>
        </w:rPr>
        <w:t>reynoso).</w:t>
      </w:r>
    </w:p>
    <w:p>
      <w:pPr>
        <w:pStyle w:val="BodyText"/>
        <w:spacing w:line="266" w:lineRule="auto"/>
        <w:ind w:left="1496" w:right="1494" w:firstLine="397"/>
        <w:jc w:val="both"/>
        <w:rPr>
          <w:rFonts w:ascii="Palatino Linotype" w:hAnsi="Palatino Linotype"/>
        </w:rPr>
      </w:pPr>
      <w:r>
        <w:rPr>
          <w:rFonts w:ascii="Palatino Linotype" w:hAnsi="Palatino Linotype"/>
          <w:spacing w:val="-6"/>
          <w:w w:val="105"/>
        </w:rPr>
        <w:t>por</w:t>
      </w:r>
      <w:r>
        <w:rPr>
          <w:rFonts w:ascii="Palatino Linotype" w:hAnsi="Palatino Linotype"/>
          <w:spacing w:val="-28"/>
          <w:w w:val="105"/>
        </w:rPr>
        <w:t> </w:t>
      </w:r>
      <w:r>
        <w:rPr>
          <w:rFonts w:ascii="Palatino Linotype" w:hAnsi="Palatino Linotype"/>
          <w:w w:val="105"/>
        </w:rPr>
        <w:t>otro</w:t>
      </w:r>
      <w:r>
        <w:rPr>
          <w:rFonts w:ascii="Palatino Linotype" w:hAnsi="Palatino Linotype"/>
          <w:spacing w:val="-28"/>
          <w:w w:val="105"/>
        </w:rPr>
        <w:t> </w:t>
      </w:r>
      <w:r>
        <w:rPr>
          <w:rFonts w:ascii="Palatino Linotype" w:hAnsi="Palatino Linotype"/>
          <w:w w:val="105"/>
        </w:rPr>
        <w:t>lado,</w:t>
      </w:r>
      <w:r>
        <w:rPr>
          <w:rFonts w:ascii="Palatino Linotype" w:hAnsi="Palatino Linotype"/>
          <w:spacing w:val="-28"/>
          <w:w w:val="105"/>
        </w:rPr>
        <w:t> </w:t>
      </w:r>
      <w:r>
        <w:rPr>
          <w:rFonts w:ascii="Palatino Linotype" w:hAnsi="Palatino Linotype"/>
          <w:w w:val="105"/>
        </w:rPr>
        <w:t>la</w:t>
      </w:r>
      <w:r>
        <w:rPr>
          <w:rFonts w:ascii="Palatino Linotype" w:hAnsi="Palatino Linotype"/>
          <w:spacing w:val="-28"/>
          <w:w w:val="105"/>
        </w:rPr>
        <w:t> </w:t>
      </w:r>
      <w:r>
        <w:rPr>
          <w:rFonts w:ascii="Palatino Linotype" w:hAnsi="Palatino Linotype"/>
          <w:w w:val="105"/>
        </w:rPr>
        <w:t>comunidad</w:t>
      </w:r>
      <w:r>
        <w:rPr>
          <w:rFonts w:ascii="Palatino Linotype" w:hAnsi="Palatino Linotype"/>
          <w:spacing w:val="-28"/>
          <w:w w:val="105"/>
        </w:rPr>
        <w:t> </w:t>
      </w:r>
      <w:r>
        <w:rPr>
          <w:rFonts w:ascii="Palatino Linotype" w:hAnsi="Palatino Linotype"/>
          <w:w w:val="105"/>
        </w:rPr>
        <w:t>de</w:t>
      </w:r>
      <w:r>
        <w:rPr>
          <w:rFonts w:ascii="Palatino Linotype" w:hAnsi="Palatino Linotype"/>
          <w:spacing w:val="-28"/>
          <w:w w:val="105"/>
        </w:rPr>
        <w:t> </w:t>
      </w:r>
      <w:r>
        <w:rPr>
          <w:rFonts w:ascii="Palatino Linotype" w:hAnsi="Palatino Linotype"/>
          <w:w w:val="105"/>
        </w:rPr>
        <w:t>malinalco</w:t>
      </w:r>
      <w:r>
        <w:rPr>
          <w:rFonts w:ascii="Palatino Linotype" w:hAnsi="Palatino Linotype"/>
          <w:spacing w:val="-28"/>
          <w:w w:val="105"/>
        </w:rPr>
        <w:t> </w:t>
      </w:r>
      <w:r>
        <w:rPr>
          <w:rFonts w:ascii="Palatino Linotype" w:hAnsi="Palatino Linotype"/>
          <w:w w:val="105"/>
        </w:rPr>
        <w:t>se</w:t>
      </w:r>
      <w:r>
        <w:rPr>
          <w:rFonts w:ascii="Palatino Linotype" w:hAnsi="Palatino Linotype"/>
          <w:spacing w:val="-28"/>
          <w:w w:val="105"/>
        </w:rPr>
        <w:t> </w:t>
      </w:r>
      <w:r>
        <w:rPr>
          <w:rFonts w:ascii="Palatino Linotype" w:hAnsi="Palatino Linotype"/>
          <w:w w:val="105"/>
        </w:rPr>
        <w:t>distingue</w:t>
      </w:r>
      <w:r>
        <w:rPr>
          <w:rFonts w:ascii="Palatino Linotype" w:hAnsi="Palatino Linotype"/>
          <w:spacing w:val="-27"/>
          <w:w w:val="105"/>
        </w:rPr>
        <w:t> </w:t>
      </w:r>
      <w:r>
        <w:rPr>
          <w:rFonts w:ascii="Palatino Linotype" w:hAnsi="Palatino Linotype"/>
          <w:w w:val="105"/>
        </w:rPr>
        <w:t>de</w:t>
      </w:r>
      <w:r>
        <w:rPr>
          <w:rFonts w:ascii="Palatino Linotype" w:hAnsi="Palatino Linotype"/>
          <w:spacing w:val="-28"/>
          <w:w w:val="105"/>
        </w:rPr>
        <w:t> </w:t>
      </w:r>
      <w:r>
        <w:rPr>
          <w:rFonts w:ascii="Palatino Linotype" w:hAnsi="Palatino Linotype"/>
          <w:w w:val="105"/>
        </w:rPr>
        <w:t>entre</w:t>
      </w:r>
      <w:r>
        <w:rPr>
          <w:rFonts w:ascii="Palatino Linotype" w:hAnsi="Palatino Linotype"/>
          <w:spacing w:val="-28"/>
          <w:w w:val="105"/>
        </w:rPr>
        <w:t> </w:t>
      </w:r>
      <w:r>
        <w:rPr>
          <w:rFonts w:ascii="Palatino Linotype" w:hAnsi="Palatino Linotype"/>
          <w:w w:val="105"/>
        </w:rPr>
        <w:t>mu- chas otras localidades del estado de méxico por ser uno de los luga- </w:t>
      </w:r>
      <w:r>
        <w:rPr>
          <w:rFonts w:ascii="Palatino Linotype" w:hAnsi="Palatino Linotype"/>
          <w:spacing w:val="-3"/>
          <w:w w:val="105"/>
        </w:rPr>
        <w:t>res</w:t>
      </w:r>
      <w:r>
        <w:rPr>
          <w:rFonts w:ascii="Palatino Linotype" w:hAnsi="Palatino Linotype"/>
          <w:spacing w:val="-26"/>
          <w:w w:val="105"/>
        </w:rPr>
        <w:t> </w:t>
      </w:r>
      <w:r>
        <w:rPr>
          <w:rFonts w:ascii="Palatino Linotype" w:hAnsi="Palatino Linotype"/>
          <w:w w:val="105"/>
        </w:rPr>
        <w:t>con</w:t>
      </w:r>
      <w:r>
        <w:rPr>
          <w:rFonts w:ascii="Palatino Linotype" w:hAnsi="Palatino Linotype"/>
          <w:spacing w:val="-26"/>
          <w:w w:val="105"/>
        </w:rPr>
        <w:t> </w:t>
      </w:r>
      <w:r>
        <w:rPr>
          <w:rFonts w:ascii="Palatino Linotype" w:hAnsi="Palatino Linotype"/>
          <w:w w:val="105"/>
        </w:rPr>
        <w:t>mayor</w:t>
      </w:r>
      <w:r>
        <w:rPr>
          <w:rFonts w:ascii="Palatino Linotype" w:hAnsi="Palatino Linotype"/>
          <w:spacing w:val="-26"/>
          <w:w w:val="105"/>
        </w:rPr>
        <w:t> </w:t>
      </w:r>
      <w:r>
        <w:rPr>
          <w:rFonts w:ascii="Palatino Linotype" w:hAnsi="Palatino Linotype"/>
          <w:w w:val="105"/>
        </w:rPr>
        <w:t>cantidad</w:t>
      </w:r>
      <w:r>
        <w:rPr>
          <w:rFonts w:ascii="Palatino Linotype" w:hAnsi="Palatino Linotype"/>
          <w:spacing w:val="-26"/>
          <w:w w:val="105"/>
        </w:rPr>
        <w:t> </w:t>
      </w:r>
      <w:r>
        <w:rPr>
          <w:rFonts w:ascii="Palatino Linotype" w:hAnsi="Palatino Linotype"/>
          <w:w w:val="105"/>
        </w:rPr>
        <w:t>de</w:t>
      </w:r>
      <w:r>
        <w:rPr>
          <w:rFonts w:ascii="Palatino Linotype" w:hAnsi="Palatino Linotype"/>
          <w:spacing w:val="-26"/>
          <w:w w:val="105"/>
        </w:rPr>
        <w:t> </w:t>
      </w:r>
      <w:r>
        <w:rPr>
          <w:rFonts w:ascii="Palatino Linotype" w:hAnsi="Palatino Linotype"/>
          <w:w w:val="105"/>
        </w:rPr>
        <w:t>visitas.</w:t>
      </w:r>
      <w:r>
        <w:rPr>
          <w:rFonts w:ascii="Palatino Linotype" w:hAnsi="Palatino Linotype"/>
          <w:spacing w:val="-26"/>
          <w:w w:val="105"/>
        </w:rPr>
        <w:t> </w:t>
      </w:r>
      <w:r>
        <w:rPr>
          <w:rFonts w:ascii="Palatino Linotype" w:hAnsi="Palatino Linotype"/>
          <w:w w:val="105"/>
        </w:rPr>
        <w:t>se</w:t>
      </w:r>
      <w:r>
        <w:rPr>
          <w:rFonts w:ascii="Palatino Linotype" w:hAnsi="Palatino Linotype"/>
          <w:spacing w:val="-26"/>
          <w:w w:val="105"/>
        </w:rPr>
        <w:t> </w:t>
      </w:r>
      <w:r>
        <w:rPr>
          <w:rFonts w:ascii="Palatino Linotype" w:hAnsi="Palatino Linotype"/>
          <w:w w:val="105"/>
        </w:rPr>
        <w:t>le</w:t>
      </w:r>
      <w:r>
        <w:rPr>
          <w:rFonts w:ascii="Palatino Linotype" w:hAnsi="Palatino Linotype"/>
          <w:spacing w:val="-26"/>
          <w:w w:val="105"/>
        </w:rPr>
        <w:t> </w:t>
      </w:r>
      <w:r>
        <w:rPr>
          <w:rFonts w:ascii="Palatino Linotype" w:hAnsi="Palatino Linotype"/>
          <w:w w:val="105"/>
        </w:rPr>
        <w:t>reconoce</w:t>
      </w:r>
      <w:r>
        <w:rPr>
          <w:rFonts w:ascii="Palatino Linotype" w:hAnsi="Palatino Linotype"/>
          <w:spacing w:val="-26"/>
          <w:w w:val="105"/>
        </w:rPr>
        <w:t> </w:t>
      </w:r>
      <w:r>
        <w:rPr>
          <w:rFonts w:ascii="Palatino Linotype" w:hAnsi="Palatino Linotype"/>
          <w:w w:val="105"/>
        </w:rPr>
        <w:t>su</w:t>
      </w:r>
      <w:r>
        <w:rPr>
          <w:rFonts w:ascii="Palatino Linotype" w:hAnsi="Palatino Linotype"/>
          <w:spacing w:val="-26"/>
          <w:w w:val="105"/>
        </w:rPr>
        <w:t> </w:t>
      </w:r>
      <w:r>
        <w:rPr>
          <w:rFonts w:ascii="Palatino Linotype" w:hAnsi="Palatino Linotype"/>
          <w:w w:val="105"/>
        </w:rPr>
        <w:t>patrimonio</w:t>
      </w:r>
      <w:r>
        <w:rPr>
          <w:rFonts w:ascii="Palatino Linotype" w:hAnsi="Palatino Linotype"/>
          <w:spacing w:val="-26"/>
          <w:w w:val="105"/>
        </w:rPr>
        <w:t> </w:t>
      </w:r>
      <w:r>
        <w:rPr>
          <w:rFonts w:ascii="Palatino Linotype" w:hAnsi="Palatino Linotype"/>
          <w:w w:val="105"/>
        </w:rPr>
        <w:t>cultural tangible e intangible, que alienta y estimula el desarrollo turístico de la</w:t>
      </w:r>
      <w:r>
        <w:rPr>
          <w:rFonts w:ascii="Palatino Linotype" w:hAnsi="Palatino Linotype"/>
          <w:spacing w:val="-9"/>
          <w:w w:val="105"/>
        </w:rPr>
        <w:t> </w:t>
      </w:r>
      <w:r>
        <w:rPr>
          <w:rFonts w:ascii="Palatino Linotype" w:hAnsi="Palatino Linotype"/>
          <w:w w:val="105"/>
        </w:rPr>
        <w:t>región.</w:t>
      </w:r>
      <w:r>
        <w:rPr>
          <w:rFonts w:ascii="Palatino Linotype" w:hAnsi="Palatino Linotype"/>
          <w:spacing w:val="-9"/>
          <w:w w:val="105"/>
        </w:rPr>
        <w:t> </w:t>
      </w:r>
      <w:r>
        <w:rPr>
          <w:rFonts w:ascii="Palatino Linotype" w:hAnsi="Palatino Linotype"/>
          <w:spacing w:val="-6"/>
          <w:w w:val="105"/>
        </w:rPr>
        <w:t>por</w:t>
      </w:r>
      <w:r>
        <w:rPr>
          <w:rFonts w:ascii="Palatino Linotype" w:hAnsi="Palatino Linotype"/>
          <w:spacing w:val="-9"/>
          <w:w w:val="105"/>
        </w:rPr>
        <w:t> </w:t>
      </w:r>
      <w:r>
        <w:rPr>
          <w:rFonts w:ascii="Palatino Linotype" w:hAnsi="Palatino Linotype"/>
          <w:w w:val="105"/>
        </w:rPr>
        <w:t>ello</w:t>
      </w:r>
      <w:r>
        <w:rPr>
          <w:rFonts w:ascii="Palatino Linotype" w:hAnsi="Palatino Linotype"/>
          <w:spacing w:val="-9"/>
          <w:w w:val="105"/>
        </w:rPr>
        <w:t> </w:t>
      </w:r>
      <w:r>
        <w:rPr>
          <w:rFonts w:ascii="Palatino Linotype" w:hAnsi="Palatino Linotype"/>
          <w:w w:val="105"/>
        </w:rPr>
        <w:t>la</w:t>
      </w:r>
      <w:r>
        <w:rPr>
          <w:rFonts w:ascii="Palatino Linotype" w:hAnsi="Palatino Linotype"/>
          <w:spacing w:val="-9"/>
          <w:w w:val="105"/>
        </w:rPr>
        <w:t> </w:t>
      </w:r>
      <w:r>
        <w:rPr>
          <w:rFonts w:ascii="Palatino Linotype" w:hAnsi="Palatino Linotype"/>
          <w:w w:val="105"/>
        </w:rPr>
        <w:t>afluencia</w:t>
      </w:r>
      <w:r>
        <w:rPr>
          <w:rFonts w:ascii="Palatino Linotype" w:hAnsi="Palatino Linotype"/>
          <w:spacing w:val="-9"/>
          <w:w w:val="105"/>
        </w:rPr>
        <w:t> </w:t>
      </w:r>
      <w:r>
        <w:rPr>
          <w:rFonts w:ascii="Palatino Linotype" w:hAnsi="Palatino Linotype"/>
          <w:w w:val="105"/>
        </w:rPr>
        <w:t>de</w:t>
      </w:r>
      <w:r>
        <w:rPr>
          <w:rFonts w:ascii="Palatino Linotype" w:hAnsi="Palatino Linotype"/>
          <w:spacing w:val="-9"/>
          <w:w w:val="105"/>
        </w:rPr>
        <w:t> </w:t>
      </w:r>
      <w:r>
        <w:rPr>
          <w:rFonts w:ascii="Palatino Linotype" w:hAnsi="Palatino Linotype"/>
          <w:w w:val="105"/>
        </w:rPr>
        <w:t>visitantes</w:t>
      </w:r>
      <w:r>
        <w:rPr>
          <w:rFonts w:ascii="Palatino Linotype" w:hAnsi="Palatino Linotype"/>
          <w:spacing w:val="-10"/>
          <w:w w:val="105"/>
        </w:rPr>
        <w:t> </w:t>
      </w:r>
      <w:r>
        <w:rPr>
          <w:rFonts w:ascii="Palatino Linotype" w:hAnsi="Palatino Linotype"/>
          <w:w w:val="105"/>
        </w:rPr>
        <w:t>es</w:t>
      </w:r>
      <w:r>
        <w:rPr>
          <w:rFonts w:ascii="Palatino Linotype" w:hAnsi="Palatino Linotype"/>
          <w:spacing w:val="-9"/>
          <w:w w:val="105"/>
        </w:rPr>
        <w:t> </w:t>
      </w:r>
      <w:r>
        <w:rPr>
          <w:rFonts w:ascii="Palatino Linotype" w:hAnsi="Palatino Linotype"/>
          <w:w w:val="105"/>
        </w:rPr>
        <w:t>continua</w:t>
      </w:r>
      <w:r>
        <w:rPr>
          <w:rFonts w:ascii="Palatino Linotype" w:hAnsi="Palatino Linotype"/>
          <w:spacing w:val="-9"/>
          <w:w w:val="105"/>
        </w:rPr>
        <w:t> </w:t>
      </w:r>
      <w:r>
        <w:rPr>
          <w:rFonts w:ascii="Palatino Linotype" w:hAnsi="Palatino Linotype"/>
          <w:w w:val="105"/>
        </w:rPr>
        <w:t>y</w:t>
      </w:r>
      <w:r>
        <w:rPr>
          <w:rFonts w:ascii="Palatino Linotype" w:hAnsi="Palatino Linotype"/>
          <w:spacing w:val="-9"/>
          <w:w w:val="105"/>
        </w:rPr>
        <w:t> </w:t>
      </w:r>
      <w:r>
        <w:rPr>
          <w:rFonts w:ascii="Palatino Linotype" w:hAnsi="Palatino Linotype"/>
          <w:w w:val="105"/>
        </w:rPr>
        <w:t>acrecienta</w:t>
      </w:r>
      <w:r>
        <w:rPr>
          <w:rFonts w:ascii="Palatino Linotype" w:hAnsi="Palatino Linotype"/>
          <w:spacing w:val="-9"/>
          <w:w w:val="105"/>
        </w:rPr>
        <w:t> </w:t>
      </w:r>
      <w:r>
        <w:rPr>
          <w:rFonts w:ascii="Palatino Linotype" w:hAnsi="Palatino Linotype"/>
          <w:w w:val="105"/>
        </w:rPr>
        <w:t>la posibilidad</w:t>
      </w:r>
      <w:r>
        <w:rPr>
          <w:rFonts w:ascii="Palatino Linotype" w:hAnsi="Palatino Linotype"/>
          <w:spacing w:val="-22"/>
          <w:w w:val="105"/>
        </w:rPr>
        <w:t> </w:t>
      </w:r>
      <w:r>
        <w:rPr>
          <w:rFonts w:ascii="Palatino Linotype" w:hAnsi="Palatino Linotype"/>
          <w:w w:val="105"/>
        </w:rPr>
        <w:t>de</w:t>
      </w:r>
      <w:r>
        <w:rPr>
          <w:rFonts w:ascii="Palatino Linotype" w:hAnsi="Palatino Linotype"/>
          <w:spacing w:val="-22"/>
          <w:w w:val="105"/>
        </w:rPr>
        <w:t> </w:t>
      </w:r>
      <w:r>
        <w:rPr>
          <w:rFonts w:ascii="Palatino Linotype" w:hAnsi="Palatino Linotype"/>
          <w:w w:val="105"/>
        </w:rPr>
        <w:t>intercambios</w:t>
      </w:r>
      <w:r>
        <w:rPr>
          <w:rFonts w:ascii="Palatino Linotype" w:hAnsi="Palatino Linotype"/>
          <w:spacing w:val="-22"/>
          <w:w w:val="105"/>
        </w:rPr>
        <w:t> </w:t>
      </w:r>
      <w:r>
        <w:rPr>
          <w:rFonts w:ascii="Palatino Linotype" w:hAnsi="Palatino Linotype"/>
          <w:w w:val="105"/>
        </w:rPr>
        <w:t>no</w:t>
      </w:r>
      <w:r>
        <w:rPr>
          <w:rFonts w:ascii="Palatino Linotype" w:hAnsi="Palatino Linotype"/>
          <w:spacing w:val="-22"/>
          <w:w w:val="105"/>
        </w:rPr>
        <w:t> </w:t>
      </w:r>
      <w:r>
        <w:rPr>
          <w:rFonts w:ascii="Palatino Linotype" w:hAnsi="Palatino Linotype"/>
          <w:w w:val="105"/>
        </w:rPr>
        <w:t>sólo</w:t>
      </w:r>
      <w:r>
        <w:rPr>
          <w:rFonts w:ascii="Palatino Linotype" w:hAnsi="Palatino Linotype"/>
          <w:spacing w:val="-22"/>
          <w:w w:val="105"/>
        </w:rPr>
        <w:t> </w:t>
      </w:r>
      <w:r>
        <w:rPr>
          <w:rFonts w:ascii="Palatino Linotype" w:hAnsi="Palatino Linotype"/>
          <w:w w:val="105"/>
        </w:rPr>
        <w:t>de</w:t>
      </w:r>
      <w:r>
        <w:rPr>
          <w:rFonts w:ascii="Palatino Linotype" w:hAnsi="Palatino Linotype"/>
          <w:spacing w:val="-22"/>
          <w:w w:val="105"/>
        </w:rPr>
        <w:t> </w:t>
      </w:r>
      <w:r>
        <w:rPr>
          <w:rFonts w:ascii="Palatino Linotype" w:hAnsi="Palatino Linotype"/>
          <w:w w:val="105"/>
        </w:rPr>
        <w:t>tipo</w:t>
      </w:r>
      <w:r>
        <w:rPr>
          <w:rFonts w:ascii="Palatino Linotype" w:hAnsi="Palatino Linotype"/>
          <w:spacing w:val="-22"/>
          <w:w w:val="105"/>
        </w:rPr>
        <w:t> </w:t>
      </w:r>
      <w:r>
        <w:rPr>
          <w:rFonts w:ascii="Palatino Linotype" w:hAnsi="Palatino Linotype"/>
          <w:w w:val="105"/>
        </w:rPr>
        <w:t>económico,</w:t>
      </w:r>
      <w:r>
        <w:rPr>
          <w:rFonts w:ascii="Palatino Linotype" w:hAnsi="Palatino Linotype"/>
          <w:spacing w:val="-22"/>
          <w:w w:val="105"/>
        </w:rPr>
        <w:t> </w:t>
      </w:r>
      <w:r>
        <w:rPr>
          <w:rFonts w:ascii="Palatino Linotype" w:hAnsi="Palatino Linotype"/>
          <w:w w:val="105"/>
        </w:rPr>
        <w:t>sino</w:t>
      </w:r>
      <w:r>
        <w:rPr>
          <w:rFonts w:ascii="Palatino Linotype" w:hAnsi="Palatino Linotype"/>
          <w:spacing w:val="-22"/>
          <w:w w:val="105"/>
        </w:rPr>
        <w:t> </w:t>
      </w:r>
      <w:r>
        <w:rPr>
          <w:rFonts w:ascii="Palatino Linotype" w:hAnsi="Palatino Linotype"/>
          <w:w w:val="105"/>
        </w:rPr>
        <w:t>quizá</w:t>
      </w:r>
      <w:r>
        <w:rPr>
          <w:rFonts w:ascii="Palatino Linotype" w:hAnsi="Palatino Linotype"/>
          <w:spacing w:val="-22"/>
          <w:w w:val="105"/>
        </w:rPr>
        <w:t> </w:t>
      </w:r>
      <w:r>
        <w:rPr>
          <w:rFonts w:ascii="Palatino Linotype" w:hAnsi="Palatino Linotype"/>
          <w:w w:val="105"/>
        </w:rPr>
        <w:t>y</w:t>
      </w:r>
      <w:r>
        <w:rPr>
          <w:rFonts w:ascii="Palatino Linotype" w:hAnsi="Palatino Linotype"/>
          <w:spacing w:val="-22"/>
          <w:w w:val="105"/>
        </w:rPr>
        <w:t> </w:t>
      </w:r>
      <w:r>
        <w:rPr>
          <w:rFonts w:ascii="Palatino Linotype" w:hAnsi="Palatino Linotype"/>
          <w:w w:val="105"/>
        </w:rPr>
        <w:t>en mayor</w:t>
      </w:r>
      <w:r>
        <w:rPr>
          <w:rFonts w:ascii="Palatino Linotype" w:hAnsi="Palatino Linotype"/>
          <w:spacing w:val="-32"/>
          <w:w w:val="105"/>
        </w:rPr>
        <w:t> </w:t>
      </w:r>
      <w:r>
        <w:rPr>
          <w:rFonts w:ascii="Palatino Linotype" w:hAnsi="Palatino Linotype"/>
          <w:w w:val="105"/>
        </w:rPr>
        <w:t>medida</w:t>
      </w:r>
      <w:r>
        <w:rPr>
          <w:rFonts w:ascii="Palatino Linotype" w:hAnsi="Palatino Linotype"/>
          <w:spacing w:val="-32"/>
          <w:w w:val="105"/>
        </w:rPr>
        <w:t> </w:t>
      </w:r>
      <w:r>
        <w:rPr>
          <w:rFonts w:ascii="Palatino Linotype" w:hAnsi="Palatino Linotype"/>
          <w:w w:val="105"/>
        </w:rPr>
        <w:t>de</w:t>
      </w:r>
      <w:r>
        <w:rPr>
          <w:rFonts w:ascii="Palatino Linotype" w:hAnsi="Palatino Linotype"/>
          <w:spacing w:val="-32"/>
          <w:w w:val="105"/>
        </w:rPr>
        <w:t> </w:t>
      </w:r>
      <w:r>
        <w:rPr>
          <w:rFonts w:ascii="Palatino Linotype" w:hAnsi="Palatino Linotype"/>
          <w:w w:val="105"/>
        </w:rPr>
        <w:t>tipo</w:t>
      </w:r>
      <w:r>
        <w:rPr>
          <w:rFonts w:ascii="Palatino Linotype" w:hAnsi="Palatino Linotype"/>
          <w:spacing w:val="-32"/>
          <w:w w:val="105"/>
        </w:rPr>
        <w:t> </w:t>
      </w:r>
      <w:r>
        <w:rPr>
          <w:rFonts w:ascii="Palatino Linotype" w:hAnsi="Palatino Linotype"/>
          <w:w w:val="105"/>
        </w:rPr>
        <w:t>sociocultural:</w:t>
      </w:r>
      <w:r>
        <w:rPr>
          <w:rFonts w:ascii="Palatino Linotype" w:hAnsi="Palatino Linotype"/>
          <w:spacing w:val="-32"/>
          <w:w w:val="105"/>
        </w:rPr>
        <w:t> </w:t>
      </w:r>
      <w:r>
        <w:rPr>
          <w:rFonts w:ascii="Palatino Linotype" w:hAnsi="Palatino Linotype"/>
          <w:w w:val="105"/>
        </w:rPr>
        <w:t>“[…]</w:t>
      </w:r>
      <w:r>
        <w:rPr>
          <w:rFonts w:ascii="Palatino Linotype" w:hAnsi="Palatino Linotype"/>
          <w:spacing w:val="-32"/>
          <w:w w:val="105"/>
        </w:rPr>
        <w:t> </w:t>
      </w:r>
      <w:r>
        <w:rPr>
          <w:rFonts w:ascii="Palatino Linotype" w:hAnsi="Palatino Linotype"/>
          <w:w w:val="105"/>
        </w:rPr>
        <w:t>ha</w:t>
      </w:r>
      <w:r>
        <w:rPr>
          <w:rFonts w:ascii="Palatino Linotype" w:hAnsi="Palatino Linotype"/>
          <w:spacing w:val="-32"/>
          <w:w w:val="105"/>
        </w:rPr>
        <w:t> </w:t>
      </w:r>
      <w:r>
        <w:rPr>
          <w:rFonts w:ascii="Palatino Linotype" w:hAnsi="Palatino Linotype"/>
          <w:w w:val="105"/>
        </w:rPr>
        <w:t>venido</w:t>
      </w:r>
      <w:r>
        <w:rPr>
          <w:rFonts w:ascii="Palatino Linotype" w:hAnsi="Palatino Linotype"/>
          <w:spacing w:val="-32"/>
          <w:w w:val="105"/>
        </w:rPr>
        <w:t> </w:t>
      </w:r>
      <w:r>
        <w:rPr>
          <w:rFonts w:ascii="Palatino Linotype" w:hAnsi="Palatino Linotype"/>
          <w:w w:val="105"/>
        </w:rPr>
        <w:t>gente…</w:t>
      </w:r>
      <w:r>
        <w:rPr>
          <w:rFonts w:ascii="Palatino Linotype" w:hAnsi="Palatino Linotype"/>
          <w:spacing w:val="-32"/>
          <w:w w:val="105"/>
        </w:rPr>
        <w:t> </w:t>
      </w:r>
      <w:r>
        <w:rPr>
          <w:rFonts w:ascii="Palatino Linotype" w:hAnsi="Palatino Linotype"/>
          <w:w w:val="105"/>
        </w:rPr>
        <w:t>de</w:t>
      </w:r>
      <w:r>
        <w:rPr>
          <w:rFonts w:ascii="Palatino Linotype" w:hAnsi="Palatino Linotype"/>
          <w:spacing w:val="-32"/>
          <w:w w:val="105"/>
        </w:rPr>
        <w:t> </w:t>
      </w:r>
      <w:r>
        <w:rPr>
          <w:rFonts w:ascii="Palatino Linotype" w:hAnsi="Palatino Linotype"/>
          <w:w w:val="105"/>
        </w:rPr>
        <w:t>españa, de Japón, de estados unidos ha visitado malinalco por sus zonas que muestran. a la zona arqueológica viene gente muy importante… y la gente</w:t>
      </w:r>
      <w:r>
        <w:rPr>
          <w:rFonts w:ascii="Palatino Linotype" w:hAnsi="Palatino Linotype"/>
          <w:spacing w:val="-27"/>
          <w:w w:val="105"/>
        </w:rPr>
        <w:t> </w:t>
      </w:r>
      <w:r>
        <w:rPr>
          <w:rFonts w:ascii="Palatino Linotype" w:hAnsi="Palatino Linotype"/>
          <w:w w:val="105"/>
        </w:rPr>
        <w:t>que</w:t>
      </w:r>
      <w:r>
        <w:rPr>
          <w:rFonts w:ascii="Palatino Linotype" w:hAnsi="Palatino Linotype"/>
          <w:spacing w:val="-27"/>
          <w:w w:val="105"/>
        </w:rPr>
        <w:t> </w:t>
      </w:r>
      <w:r>
        <w:rPr>
          <w:rFonts w:ascii="Palatino Linotype" w:hAnsi="Palatino Linotype"/>
          <w:w w:val="105"/>
        </w:rPr>
        <w:t>visita</w:t>
      </w:r>
      <w:r>
        <w:rPr>
          <w:rFonts w:ascii="Palatino Linotype" w:hAnsi="Palatino Linotype"/>
          <w:spacing w:val="-27"/>
          <w:w w:val="105"/>
        </w:rPr>
        <w:t> </w:t>
      </w:r>
      <w:r>
        <w:rPr>
          <w:rFonts w:ascii="Palatino Linotype" w:hAnsi="Palatino Linotype"/>
          <w:w w:val="105"/>
        </w:rPr>
        <w:t>malinalco</w:t>
      </w:r>
      <w:r>
        <w:rPr>
          <w:rFonts w:ascii="Palatino Linotype" w:hAnsi="Palatino Linotype"/>
          <w:spacing w:val="-27"/>
          <w:w w:val="105"/>
        </w:rPr>
        <w:t> </w:t>
      </w:r>
      <w:r>
        <w:rPr>
          <w:rFonts w:ascii="Palatino Linotype" w:hAnsi="Palatino Linotype"/>
          <w:w w:val="105"/>
        </w:rPr>
        <w:t>es</w:t>
      </w:r>
      <w:r>
        <w:rPr>
          <w:rFonts w:ascii="Palatino Linotype" w:hAnsi="Palatino Linotype"/>
          <w:spacing w:val="-27"/>
          <w:w w:val="105"/>
        </w:rPr>
        <w:t> </w:t>
      </w:r>
      <w:r>
        <w:rPr>
          <w:rFonts w:ascii="Palatino Linotype" w:hAnsi="Palatino Linotype"/>
          <w:w w:val="105"/>
        </w:rPr>
        <w:t>la</w:t>
      </w:r>
      <w:r>
        <w:rPr>
          <w:rFonts w:ascii="Palatino Linotype" w:hAnsi="Palatino Linotype"/>
          <w:spacing w:val="-27"/>
          <w:w w:val="105"/>
        </w:rPr>
        <w:t> </w:t>
      </w:r>
      <w:r>
        <w:rPr>
          <w:rFonts w:ascii="Palatino Linotype" w:hAnsi="Palatino Linotype"/>
          <w:w w:val="105"/>
        </w:rPr>
        <w:t>de,</w:t>
      </w:r>
      <w:r>
        <w:rPr>
          <w:rFonts w:ascii="Palatino Linotype" w:hAnsi="Palatino Linotype"/>
          <w:spacing w:val="-27"/>
          <w:w w:val="105"/>
        </w:rPr>
        <w:t> </w:t>
      </w:r>
      <w:r>
        <w:rPr>
          <w:rFonts w:ascii="Palatino Linotype" w:hAnsi="Palatino Linotype"/>
          <w:w w:val="105"/>
        </w:rPr>
        <w:t>la</w:t>
      </w:r>
      <w:r>
        <w:rPr>
          <w:rFonts w:ascii="Palatino Linotype" w:hAnsi="Palatino Linotype"/>
          <w:spacing w:val="-27"/>
          <w:w w:val="105"/>
        </w:rPr>
        <w:t> </w:t>
      </w:r>
      <w:r>
        <w:rPr>
          <w:rFonts w:ascii="Palatino Linotype" w:hAnsi="Palatino Linotype"/>
          <w:w w:val="105"/>
        </w:rPr>
        <w:t>de</w:t>
      </w:r>
      <w:r>
        <w:rPr>
          <w:rFonts w:ascii="Palatino Linotype" w:hAnsi="Palatino Linotype"/>
          <w:spacing w:val="-27"/>
          <w:w w:val="105"/>
        </w:rPr>
        <w:t> </w:t>
      </w:r>
      <w:r>
        <w:rPr>
          <w:rFonts w:ascii="Palatino Linotype" w:hAnsi="Palatino Linotype"/>
          <w:w w:val="105"/>
        </w:rPr>
        <w:t>la</w:t>
      </w:r>
      <w:r>
        <w:rPr>
          <w:rFonts w:ascii="Palatino Linotype" w:hAnsi="Palatino Linotype"/>
          <w:spacing w:val="-27"/>
          <w:w w:val="105"/>
        </w:rPr>
        <w:t> </w:t>
      </w:r>
      <w:r>
        <w:rPr>
          <w:rFonts w:ascii="Palatino Linotype" w:hAnsi="Palatino Linotype"/>
          <w:spacing w:val="-2"/>
          <w:w w:val="105"/>
        </w:rPr>
        <w:t>región</w:t>
      </w:r>
      <w:r>
        <w:rPr>
          <w:rFonts w:ascii="Palatino Linotype" w:hAnsi="Palatino Linotype"/>
          <w:spacing w:val="-27"/>
          <w:w w:val="105"/>
        </w:rPr>
        <w:t> </w:t>
      </w:r>
      <w:r>
        <w:rPr>
          <w:rFonts w:ascii="Palatino Linotype" w:hAnsi="Palatino Linotype"/>
          <w:w w:val="105"/>
        </w:rPr>
        <w:t>o</w:t>
      </w:r>
      <w:r>
        <w:rPr>
          <w:rFonts w:ascii="Palatino Linotype" w:hAnsi="Palatino Linotype"/>
          <w:spacing w:val="-27"/>
          <w:w w:val="105"/>
        </w:rPr>
        <w:t> </w:t>
      </w:r>
      <w:r>
        <w:rPr>
          <w:rFonts w:ascii="Palatino Linotype" w:hAnsi="Palatino Linotype"/>
          <w:w w:val="105"/>
        </w:rPr>
        <w:t>sea</w:t>
      </w:r>
      <w:r>
        <w:rPr>
          <w:rFonts w:ascii="Palatino Linotype" w:hAnsi="Palatino Linotype"/>
          <w:spacing w:val="-27"/>
          <w:w w:val="105"/>
        </w:rPr>
        <w:t> </w:t>
      </w:r>
      <w:r>
        <w:rPr>
          <w:rFonts w:ascii="Palatino Linotype" w:hAnsi="Palatino Linotype"/>
          <w:w w:val="105"/>
        </w:rPr>
        <w:t>la</w:t>
      </w:r>
      <w:r>
        <w:rPr>
          <w:rFonts w:ascii="Palatino Linotype" w:hAnsi="Palatino Linotype"/>
          <w:spacing w:val="-27"/>
          <w:w w:val="105"/>
        </w:rPr>
        <w:t> </w:t>
      </w:r>
      <w:r>
        <w:rPr>
          <w:rFonts w:ascii="Palatino Linotype" w:hAnsi="Palatino Linotype"/>
          <w:w w:val="105"/>
        </w:rPr>
        <w:t>de</w:t>
      </w:r>
      <w:r>
        <w:rPr>
          <w:rFonts w:ascii="Palatino Linotype" w:hAnsi="Palatino Linotype"/>
          <w:spacing w:val="-27"/>
          <w:w w:val="105"/>
        </w:rPr>
        <w:t> </w:t>
      </w:r>
      <w:r>
        <w:rPr>
          <w:rFonts w:ascii="Palatino Linotype" w:hAnsi="Palatino Linotype"/>
          <w:w w:val="105"/>
        </w:rPr>
        <w:t>los</w:t>
      </w:r>
      <w:r>
        <w:rPr>
          <w:rFonts w:ascii="Palatino Linotype" w:hAnsi="Palatino Linotype"/>
          <w:spacing w:val="-27"/>
          <w:w w:val="105"/>
        </w:rPr>
        <w:t> </w:t>
      </w:r>
      <w:r>
        <w:rPr>
          <w:rFonts w:ascii="Palatino Linotype" w:hAnsi="Palatino Linotype"/>
          <w:w w:val="105"/>
        </w:rPr>
        <w:t>estados” (entrevista</w:t>
      </w:r>
      <w:r>
        <w:rPr>
          <w:rFonts w:ascii="Palatino Linotype" w:hAnsi="Palatino Linotype"/>
          <w:spacing w:val="-31"/>
          <w:w w:val="105"/>
        </w:rPr>
        <w:t> </w:t>
      </w:r>
      <w:r>
        <w:rPr>
          <w:rFonts w:ascii="Palatino Linotype" w:hAnsi="Palatino Linotype"/>
          <w:spacing w:val="-8"/>
          <w:w w:val="105"/>
        </w:rPr>
        <w:t>sr.</w:t>
      </w:r>
      <w:r>
        <w:rPr>
          <w:rFonts w:ascii="Palatino Linotype" w:hAnsi="Palatino Linotype"/>
          <w:spacing w:val="-31"/>
          <w:w w:val="105"/>
        </w:rPr>
        <w:t> </w:t>
      </w:r>
      <w:r>
        <w:rPr>
          <w:rFonts w:ascii="Palatino Linotype" w:hAnsi="Palatino Linotype"/>
          <w:w w:val="105"/>
        </w:rPr>
        <w:t>sadot</w:t>
      </w:r>
      <w:r>
        <w:rPr>
          <w:rFonts w:ascii="Palatino Linotype" w:hAnsi="Palatino Linotype"/>
          <w:spacing w:val="-31"/>
          <w:w w:val="105"/>
        </w:rPr>
        <w:t> </w:t>
      </w:r>
      <w:r>
        <w:rPr>
          <w:rFonts w:ascii="Palatino Linotype" w:hAnsi="Palatino Linotype"/>
          <w:w w:val="105"/>
        </w:rPr>
        <w:t>López</w:t>
      </w:r>
      <w:r>
        <w:rPr>
          <w:rFonts w:ascii="Palatino Linotype" w:hAnsi="Palatino Linotype"/>
          <w:spacing w:val="-31"/>
          <w:w w:val="105"/>
        </w:rPr>
        <w:t> </w:t>
      </w:r>
      <w:r>
        <w:rPr>
          <w:rFonts w:ascii="Palatino Linotype" w:hAnsi="Palatino Linotype"/>
          <w:w w:val="105"/>
        </w:rPr>
        <w:t>pliego).</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6392;mso-wrap-distance-left:0;mso-wrap-distance-right:0" from="74.8582pt,20.308441pt" to="392.33820pt,20.308441pt" stroked="true" strokeweight=".3pt" strokecolor="#000000">
            <w10:wrap type="topAndBottom"/>
          </v:line>
        </w:pict>
      </w:r>
      <w:r>
        <w:rPr/>
        <w:pict>
          <v:line style="position:absolute;mso-position-horizontal-relative:page;mso-position-vertical-relative:paragraph;z-index:26416" from="15pt,-39.880569pt" to="0pt,-39.880569pt" stroked="true" strokeweight=".25pt" strokecolor="#000000">
            <w10:wrap type="none"/>
          </v:line>
        </w:pict>
      </w:r>
      <w:r>
        <w:rPr/>
        <w:pict>
          <v:line style="position:absolute;mso-position-horizontal-relative:page;mso-position-vertical-relative:paragraph;z-index:26440" from="452.196991pt,-39.880569pt" to="467.196991pt,-39.880569pt" stroked="true" strokeweight=".25pt" strokecolor="#000000">
            <w10:wrap type="none"/>
          </v:line>
        </w:pict>
      </w:r>
      <w:r>
        <w:rPr/>
        <w:pict>
          <v:line style="position:absolute;mso-position-horizontal-relative:page;mso-position-vertical-relative:paragraph;z-index:26464" from="21pt,-45.880569pt" to="21pt,-60.880569pt" stroked="true" strokeweight=".25pt" strokecolor="#000000">
            <w10:wrap type="none"/>
          </v:line>
        </w:pict>
      </w:r>
      <w:r>
        <w:rPr/>
        <w:pict>
          <v:line style="position:absolute;mso-position-horizontal-relative:page;mso-position-vertical-relative:paragraph;z-index:26488" from="446.196991pt,-45.880569pt" to="446.196991pt,-60.880569pt" stroked="true" strokeweight=".25pt" strokecolor="#000000">
            <w10:wrap type="none"/>
          </v:line>
        </w:pict>
      </w:r>
      <w:r>
        <w:rPr>
          <w:rFonts w:ascii="Palatino Linotype" w:hAnsi="Palatino Linotype"/>
          <w:w w:val="130"/>
          <w:sz w:val="22"/>
        </w:rPr>
        <w:t>216</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5" w:firstLine="396"/>
        <w:jc w:val="both"/>
        <w:rPr>
          <w:rFonts w:ascii="Palatino Linotype" w:hAnsi="Palatino Linotype"/>
        </w:rPr>
      </w:pPr>
      <w:r>
        <w:rPr>
          <w:rFonts w:ascii="Palatino Linotype" w:hAnsi="Palatino Linotype"/>
        </w:rPr>
        <w:t>La afluencia de turistas es permanente, de tal modo que el dina- mismo social se conjuga con personas de la comunidad y quienes son ajenos a ella. el vínculo entre los que llegan y los que reciben suele ser superficial, dado el interés que los visitantes tienen por el lugar y su historia, o bien como una posibilidad de ocupar el tiempo y conocer sitios</w:t>
      </w:r>
      <w:r>
        <w:rPr>
          <w:rFonts w:ascii="Palatino Linotype" w:hAnsi="Palatino Linotype"/>
          <w:spacing w:val="-6"/>
        </w:rPr>
        <w:t> </w:t>
      </w:r>
      <w:r>
        <w:rPr>
          <w:rFonts w:ascii="Palatino Linotype" w:hAnsi="Palatino Linotype"/>
        </w:rPr>
        <w:t>alejados</w:t>
      </w:r>
      <w:r>
        <w:rPr>
          <w:rFonts w:ascii="Palatino Linotype" w:hAnsi="Palatino Linotype"/>
          <w:spacing w:val="-6"/>
        </w:rPr>
        <w:t> </w:t>
      </w:r>
      <w:r>
        <w:rPr>
          <w:rFonts w:ascii="Palatino Linotype" w:hAnsi="Palatino Linotype"/>
        </w:rPr>
        <w:t>del</w:t>
      </w:r>
      <w:r>
        <w:rPr>
          <w:rFonts w:ascii="Palatino Linotype" w:hAnsi="Palatino Linotype"/>
          <w:spacing w:val="-6"/>
        </w:rPr>
        <w:t> </w:t>
      </w:r>
      <w:r>
        <w:rPr>
          <w:rFonts w:ascii="Palatino Linotype" w:hAnsi="Palatino Linotype"/>
        </w:rPr>
        <w:t>bullicio</w:t>
      </w:r>
      <w:r>
        <w:rPr>
          <w:rFonts w:ascii="Palatino Linotype" w:hAnsi="Palatino Linotype"/>
          <w:spacing w:val="-6"/>
        </w:rPr>
        <w:t> </w:t>
      </w:r>
      <w:r>
        <w:rPr>
          <w:rFonts w:ascii="Palatino Linotype" w:hAnsi="Palatino Linotype"/>
        </w:rPr>
        <w:t>y</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dinámica</w:t>
      </w:r>
      <w:r>
        <w:rPr>
          <w:rFonts w:ascii="Palatino Linotype" w:hAnsi="Palatino Linotype"/>
          <w:spacing w:val="-6"/>
        </w:rPr>
        <w:t> </w:t>
      </w:r>
      <w:r>
        <w:rPr>
          <w:rFonts w:ascii="Palatino Linotype" w:hAnsi="Palatino Linotype"/>
        </w:rPr>
        <w:t>urbana:</w:t>
      </w:r>
      <w:r>
        <w:rPr>
          <w:rFonts w:ascii="Palatino Linotype" w:hAnsi="Palatino Linotype"/>
          <w:spacing w:val="-6"/>
        </w:rPr>
        <w:t> </w:t>
      </w:r>
      <w:r>
        <w:rPr>
          <w:rFonts w:ascii="Palatino Linotype" w:hAnsi="Palatino Linotype"/>
        </w:rPr>
        <w:t>“[…]</w:t>
      </w:r>
      <w:r>
        <w:rPr>
          <w:rFonts w:ascii="Palatino Linotype" w:hAnsi="Palatino Linotype"/>
          <w:spacing w:val="-6"/>
        </w:rPr>
        <w:t> </w:t>
      </w:r>
      <w:r>
        <w:rPr>
          <w:rFonts w:ascii="Palatino Linotype" w:hAnsi="Palatino Linotype"/>
        </w:rPr>
        <w:t>se</w:t>
      </w:r>
      <w:r>
        <w:rPr>
          <w:rFonts w:ascii="Palatino Linotype" w:hAnsi="Palatino Linotype"/>
          <w:spacing w:val="-6"/>
        </w:rPr>
        <w:t> </w:t>
      </w:r>
      <w:r>
        <w:rPr>
          <w:rFonts w:ascii="Palatino Linotype" w:hAnsi="Palatino Linotype"/>
        </w:rPr>
        <w:t>van</w:t>
      </w:r>
      <w:r>
        <w:rPr>
          <w:rFonts w:ascii="Palatino Linotype" w:hAnsi="Palatino Linotype"/>
          <w:spacing w:val="-6"/>
        </w:rPr>
        <w:t> </w:t>
      </w:r>
      <w:r>
        <w:rPr>
          <w:rFonts w:ascii="Palatino Linotype" w:hAnsi="Palatino Linotype"/>
        </w:rPr>
        <w:t>viendo</w:t>
      </w:r>
      <w:r>
        <w:rPr>
          <w:rFonts w:ascii="Palatino Linotype" w:hAnsi="Palatino Linotype"/>
          <w:spacing w:val="-6"/>
        </w:rPr>
        <w:t> </w:t>
      </w:r>
      <w:r>
        <w:rPr>
          <w:rFonts w:ascii="Palatino Linotype" w:hAnsi="Palatino Linotype"/>
        </w:rPr>
        <w:t>otro tipo de costumbres, sí, totalmente ajenas a lo que era la forma de vida interiormente</w:t>
      </w:r>
      <w:r>
        <w:rPr>
          <w:rFonts w:ascii="Palatino Linotype" w:hAnsi="Palatino Linotype"/>
          <w:spacing w:val="-8"/>
        </w:rPr>
        <w:t> </w:t>
      </w:r>
      <w:r>
        <w:rPr>
          <w:rFonts w:ascii="Palatino Linotype" w:hAnsi="Palatino Linotype"/>
        </w:rPr>
        <w:t>del</w:t>
      </w:r>
      <w:r>
        <w:rPr>
          <w:rFonts w:ascii="Palatino Linotype" w:hAnsi="Palatino Linotype"/>
          <w:spacing w:val="-8"/>
        </w:rPr>
        <w:t> </w:t>
      </w:r>
      <w:r>
        <w:rPr>
          <w:rFonts w:ascii="Palatino Linotype" w:hAnsi="Palatino Linotype"/>
        </w:rPr>
        <w:t>pueblo,</w:t>
      </w:r>
      <w:r>
        <w:rPr>
          <w:rFonts w:ascii="Palatino Linotype" w:hAnsi="Palatino Linotype"/>
          <w:spacing w:val="-8"/>
        </w:rPr>
        <w:t> </w:t>
      </w:r>
      <w:r>
        <w:rPr>
          <w:rFonts w:ascii="Palatino Linotype" w:hAnsi="Palatino Linotype"/>
        </w:rPr>
        <w:t>cuando</w:t>
      </w:r>
      <w:r>
        <w:rPr>
          <w:rFonts w:ascii="Palatino Linotype" w:hAnsi="Palatino Linotype"/>
          <w:spacing w:val="-9"/>
        </w:rPr>
        <w:t> </w:t>
      </w:r>
      <w:r>
        <w:rPr>
          <w:rFonts w:ascii="Palatino Linotype" w:hAnsi="Palatino Linotype"/>
        </w:rPr>
        <w:t>por</w:t>
      </w:r>
      <w:r>
        <w:rPr>
          <w:rFonts w:ascii="Palatino Linotype" w:hAnsi="Palatino Linotype"/>
          <w:spacing w:val="-8"/>
        </w:rPr>
        <w:t> </w:t>
      </w:r>
      <w:r>
        <w:rPr>
          <w:rFonts w:ascii="Palatino Linotype" w:hAnsi="Palatino Linotype"/>
        </w:rPr>
        <w:t>decir</w:t>
      </w:r>
      <w:r>
        <w:rPr>
          <w:rFonts w:ascii="Palatino Linotype" w:hAnsi="Palatino Linotype"/>
          <w:spacing w:val="-8"/>
        </w:rPr>
        <w:t> </w:t>
      </w:r>
      <w:r>
        <w:rPr>
          <w:rFonts w:ascii="Palatino Linotype" w:hAnsi="Palatino Linotype"/>
        </w:rPr>
        <w:t>era</w:t>
      </w:r>
      <w:r>
        <w:rPr>
          <w:rFonts w:ascii="Palatino Linotype" w:hAnsi="Palatino Linotype"/>
          <w:spacing w:val="-8"/>
        </w:rPr>
        <w:t> </w:t>
      </w:r>
      <w:r>
        <w:rPr>
          <w:rFonts w:ascii="Palatino Linotype" w:hAnsi="Palatino Linotype"/>
        </w:rPr>
        <w:t>menos</w:t>
      </w:r>
      <w:r>
        <w:rPr>
          <w:rFonts w:ascii="Palatino Linotype" w:hAnsi="Palatino Linotype"/>
          <w:spacing w:val="-8"/>
        </w:rPr>
        <w:t> </w:t>
      </w:r>
      <w:r>
        <w:rPr>
          <w:rFonts w:ascii="Palatino Linotype" w:hAnsi="Palatino Linotype"/>
        </w:rPr>
        <w:t>visitado,</w:t>
      </w:r>
      <w:r>
        <w:rPr>
          <w:rFonts w:ascii="Palatino Linotype" w:hAnsi="Palatino Linotype"/>
          <w:spacing w:val="-9"/>
        </w:rPr>
        <w:t> </w:t>
      </w:r>
      <w:r>
        <w:rPr>
          <w:rFonts w:ascii="Palatino Linotype" w:hAnsi="Palatino Linotype"/>
        </w:rPr>
        <w:t>y</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gran afluencia</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turismo</w:t>
      </w:r>
      <w:r>
        <w:rPr>
          <w:rFonts w:ascii="Palatino Linotype" w:hAnsi="Palatino Linotype"/>
          <w:spacing w:val="-11"/>
        </w:rPr>
        <w:t> </w:t>
      </w:r>
      <w:r>
        <w:rPr>
          <w:rFonts w:ascii="Palatino Linotype" w:hAnsi="Palatino Linotype"/>
        </w:rPr>
        <w:t>que</w:t>
      </w:r>
      <w:r>
        <w:rPr>
          <w:rFonts w:ascii="Palatino Linotype" w:hAnsi="Palatino Linotype"/>
          <w:spacing w:val="-11"/>
        </w:rPr>
        <w:t> </w:t>
      </w:r>
      <w:r>
        <w:rPr>
          <w:rFonts w:ascii="Palatino Linotype" w:hAnsi="Palatino Linotype"/>
        </w:rPr>
        <w:t>nos</w:t>
      </w:r>
      <w:r>
        <w:rPr>
          <w:rFonts w:ascii="Palatino Linotype" w:hAnsi="Palatino Linotype"/>
          <w:spacing w:val="-11"/>
        </w:rPr>
        <w:t> </w:t>
      </w:r>
      <w:r>
        <w:rPr>
          <w:rFonts w:ascii="Palatino Linotype" w:hAnsi="Palatino Linotype"/>
        </w:rPr>
        <w:t>visita</w:t>
      </w:r>
      <w:r>
        <w:rPr>
          <w:rFonts w:ascii="Palatino Linotype" w:hAnsi="Palatino Linotype"/>
          <w:spacing w:val="-12"/>
        </w:rPr>
        <w:t> </w:t>
      </w:r>
      <w:r>
        <w:rPr>
          <w:rFonts w:ascii="Palatino Linotype" w:hAnsi="Palatino Linotype"/>
        </w:rPr>
        <w:t>nos</w:t>
      </w:r>
      <w:r>
        <w:rPr>
          <w:rFonts w:ascii="Palatino Linotype" w:hAnsi="Palatino Linotype"/>
          <w:spacing w:val="-11"/>
        </w:rPr>
        <w:t> </w:t>
      </w:r>
      <w:r>
        <w:rPr>
          <w:rFonts w:ascii="Palatino Linotype" w:hAnsi="Palatino Linotype"/>
        </w:rPr>
        <w:t>transforma</w:t>
      </w:r>
      <w:r>
        <w:rPr>
          <w:rFonts w:ascii="Palatino Linotype" w:hAnsi="Palatino Linotype"/>
          <w:spacing w:val="-11"/>
        </w:rPr>
        <w:t> </w:t>
      </w:r>
      <w:r>
        <w:rPr>
          <w:rFonts w:ascii="Palatino Linotype" w:hAnsi="Palatino Linotype"/>
        </w:rPr>
        <w:t>totalmente,</w:t>
      </w:r>
      <w:r>
        <w:rPr>
          <w:rFonts w:ascii="Palatino Linotype" w:hAnsi="Palatino Linotype"/>
          <w:spacing w:val="-11"/>
        </w:rPr>
        <w:t> </w:t>
      </w:r>
      <w:r>
        <w:rPr>
          <w:rFonts w:ascii="Palatino Linotype" w:hAnsi="Palatino Linotype"/>
        </w:rPr>
        <w:t>por</w:t>
      </w:r>
      <w:r>
        <w:rPr>
          <w:rFonts w:ascii="Palatino Linotype" w:hAnsi="Palatino Linotype"/>
          <w:spacing w:val="-12"/>
        </w:rPr>
        <w:t> </w:t>
      </w:r>
      <w:r>
        <w:rPr>
          <w:rFonts w:ascii="Palatino Linotype" w:hAnsi="Palatino Linotype"/>
        </w:rPr>
        <w:t>decir; yo </w:t>
      </w:r>
      <w:r>
        <w:rPr>
          <w:rFonts w:ascii="Palatino Linotype" w:hAnsi="Palatino Linotype"/>
          <w:spacing w:val="-3"/>
        </w:rPr>
        <w:t>recuerdo </w:t>
      </w:r>
      <w:r>
        <w:rPr>
          <w:rFonts w:ascii="Palatino Linotype" w:hAnsi="Palatino Linotype"/>
        </w:rPr>
        <w:t>mi infancia aquí en el río, toda la ribera del río era un verse que jamás o sea que jamás volverá a ser igual nunca…” (entrevista </w:t>
      </w:r>
      <w:r>
        <w:rPr>
          <w:rFonts w:ascii="Palatino Linotype" w:hAnsi="Palatino Linotype"/>
          <w:spacing w:val="-8"/>
        </w:rPr>
        <w:t>sr. </w:t>
      </w:r>
      <w:r>
        <w:rPr>
          <w:rFonts w:ascii="Palatino Linotype" w:hAnsi="Palatino Linotype"/>
        </w:rPr>
        <w:t>Jesús López</w:t>
      </w:r>
      <w:r>
        <w:rPr>
          <w:rFonts w:ascii="Palatino Linotype" w:hAnsi="Palatino Linotype"/>
          <w:spacing w:val="39"/>
        </w:rPr>
        <w:t> </w:t>
      </w:r>
      <w:r>
        <w:rPr>
          <w:rFonts w:ascii="Palatino Linotype" w:hAnsi="Palatino Linotype"/>
        </w:rPr>
        <w:t>garcía).</w:t>
      </w:r>
    </w:p>
    <w:p>
      <w:pPr>
        <w:pStyle w:val="BodyText"/>
        <w:spacing w:line="266" w:lineRule="auto"/>
        <w:ind w:left="1497" w:right="1494" w:firstLine="396"/>
        <w:jc w:val="both"/>
        <w:rPr>
          <w:rFonts w:ascii="Palatino Linotype" w:hAnsi="Palatino Linotype"/>
        </w:rPr>
      </w:pPr>
      <w:r>
        <w:rPr>
          <w:rFonts w:ascii="Palatino Linotype" w:hAnsi="Palatino Linotype"/>
        </w:rPr>
        <w:t>Los</w:t>
      </w:r>
      <w:r>
        <w:rPr>
          <w:rFonts w:ascii="Palatino Linotype" w:hAnsi="Palatino Linotype"/>
          <w:spacing w:val="-5"/>
        </w:rPr>
        <w:t> </w:t>
      </w:r>
      <w:r>
        <w:rPr>
          <w:rFonts w:ascii="Palatino Linotype" w:hAnsi="Palatino Linotype"/>
        </w:rPr>
        <w:t>procesos</w:t>
      </w:r>
      <w:r>
        <w:rPr>
          <w:rFonts w:ascii="Palatino Linotype" w:hAnsi="Palatino Linotype"/>
          <w:spacing w:val="-6"/>
        </w:rPr>
        <w:t> </w:t>
      </w:r>
      <w:r>
        <w:rPr>
          <w:rFonts w:ascii="Palatino Linotype" w:hAnsi="Palatino Linotype"/>
        </w:rPr>
        <w:t>de</w:t>
      </w:r>
      <w:r>
        <w:rPr>
          <w:rFonts w:ascii="Palatino Linotype" w:hAnsi="Palatino Linotype"/>
          <w:spacing w:val="-5"/>
        </w:rPr>
        <w:t> </w:t>
      </w:r>
      <w:r>
        <w:rPr>
          <w:rFonts w:ascii="Palatino Linotype" w:hAnsi="Palatino Linotype"/>
        </w:rPr>
        <w:t>transformación</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algunas</w:t>
      </w:r>
      <w:r>
        <w:rPr>
          <w:rFonts w:ascii="Palatino Linotype" w:hAnsi="Palatino Linotype"/>
          <w:spacing w:val="-5"/>
        </w:rPr>
        <w:t> </w:t>
      </w:r>
      <w:r>
        <w:rPr>
          <w:rFonts w:ascii="Palatino Linotype" w:hAnsi="Palatino Linotype"/>
        </w:rPr>
        <w:t>prácticas</w:t>
      </w:r>
      <w:r>
        <w:rPr>
          <w:rFonts w:ascii="Palatino Linotype" w:hAnsi="Palatino Linotype"/>
          <w:spacing w:val="-5"/>
        </w:rPr>
        <w:t> </w:t>
      </w:r>
      <w:r>
        <w:rPr>
          <w:rFonts w:ascii="Palatino Linotype" w:hAnsi="Palatino Linotype"/>
        </w:rPr>
        <w:t>sociales</w:t>
      </w:r>
      <w:r>
        <w:rPr>
          <w:rFonts w:ascii="Palatino Linotype" w:hAnsi="Palatino Linotype"/>
          <w:spacing w:val="-6"/>
        </w:rPr>
        <w:t> </w:t>
      </w:r>
      <w:r>
        <w:rPr>
          <w:rFonts w:ascii="Palatino Linotype" w:hAnsi="Palatino Linotype"/>
        </w:rPr>
        <w:t>que</w:t>
      </w:r>
      <w:r>
        <w:rPr>
          <w:rFonts w:ascii="Palatino Linotype" w:hAnsi="Palatino Linotype"/>
          <w:spacing w:val="-5"/>
        </w:rPr>
        <w:t> </w:t>
      </w:r>
      <w:r>
        <w:rPr>
          <w:rFonts w:ascii="Palatino Linotype" w:hAnsi="Palatino Linotype"/>
        </w:rPr>
        <w:t>la comunidad manifiesta para su propio desarrollo social sufren un cierto impacto. como una respuesta a estos hechos, la población busca pro- teger su identidad a través de la ritualización de sus prácticas sociales cotidianas. ante la llegada de visitantes, los pobladores se dan a la ta- </w:t>
      </w:r>
      <w:r>
        <w:rPr>
          <w:rFonts w:ascii="Palatino Linotype" w:hAnsi="Palatino Linotype"/>
          <w:spacing w:val="-3"/>
        </w:rPr>
        <w:t>rea </w:t>
      </w:r>
      <w:r>
        <w:rPr>
          <w:rFonts w:ascii="Palatino Linotype" w:hAnsi="Palatino Linotype"/>
        </w:rPr>
        <w:t>de fortalecer sus tradiciones, generando una sinergia en torno a las festividades y otros eventos de tipo social, religioso y cultural, que ellos conciben como parte de su identidad</w:t>
      </w:r>
      <w:r>
        <w:rPr>
          <w:rFonts w:ascii="Palatino Linotype" w:hAnsi="Palatino Linotype"/>
          <w:spacing w:val="3"/>
        </w:rPr>
        <w:t> </w:t>
      </w:r>
      <w:r>
        <w:rPr>
          <w:rFonts w:ascii="Palatino Linotype" w:hAnsi="Palatino Linotype"/>
        </w:rPr>
        <w:t>comunitaria:</w:t>
      </w:r>
    </w:p>
    <w:p>
      <w:pPr>
        <w:pStyle w:val="BodyText"/>
        <w:spacing w:before="13"/>
        <w:rPr>
          <w:rFonts w:ascii="Palatino Linotype"/>
          <w:sz w:val="18"/>
        </w:rPr>
      </w:pPr>
    </w:p>
    <w:p>
      <w:pPr>
        <w:spacing w:line="240" w:lineRule="exact" w:before="0"/>
        <w:ind w:left="2177" w:right="1495" w:firstLine="0"/>
        <w:jc w:val="both"/>
        <w:rPr>
          <w:rFonts w:ascii="Palatino Linotype" w:hAnsi="Palatino Linotype"/>
          <w:sz w:val="18"/>
        </w:rPr>
      </w:pPr>
      <w:r>
        <w:rPr>
          <w:rFonts w:ascii="Palatino Linotype" w:hAnsi="Palatino Linotype"/>
          <w:sz w:val="18"/>
        </w:rPr>
        <w:t>[…] el río en la actualidad por falta de más respeto por las autoridades municipales lo han convertido en un drenaje público. un río el cual era visitado…</w:t>
      </w:r>
      <w:r>
        <w:rPr>
          <w:rFonts w:ascii="Palatino Linotype" w:hAnsi="Palatino Linotype"/>
          <w:spacing w:val="-17"/>
          <w:sz w:val="18"/>
        </w:rPr>
        <w:t> </w:t>
      </w:r>
      <w:r>
        <w:rPr>
          <w:rFonts w:ascii="Palatino Linotype" w:hAnsi="Palatino Linotype"/>
          <w:sz w:val="18"/>
        </w:rPr>
        <w:t>y</w:t>
      </w:r>
      <w:r>
        <w:rPr>
          <w:rFonts w:ascii="Palatino Linotype" w:hAnsi="Palatino Linotype"/>
          <w:spacing w:val="-17"/>
          <w:sz w:val="18"/>
        </w:rPr>
        <w:t> </w:t>
      </w:r>
      <w:r>
        <w:rPr>
          <w:rFonts w:ascii="Palatino Linotype" w:hAnsi="Palatino Linotype"/>
          <w:sz w:val="18"/>
        </w:rPr>
        <w:t>se</w:t>
      </w:r>
      <w:r>
        <w:rPr>
          <w:rFonts w:ascii="Palatino Linotype" w:hAnsi="Palatino Linotype"/>
          <w:spacing w:val="-17"/>
          <w:sz w:val="18"/>
        </w:rPr>
        <w:t> </w:t>
      </w:r>
      <w:r>
        <w:rPr>
          <w:rFonts w:ascii="Palatino Linotype" w:hAnsi="Palatino Linotype"/>
          <w:sz w:val="18"/>
        </w:rPr>
        <w:t>bañaba</w:t>
      </w:r>
      <w:r>
        <w:rPr>
          <w:rFonts w:ascii="Palatino Linotype" w:hAnsi="Palatino Linotype"/>
          <w:spacing w:val="-17"/>
          <w:sz w:val="18"/>
        </w:rPr>
        <w:t> </w:t>
      </w:r>
      <w:r>
        <w:rPr>
          <w:rFonts w:ascii="Palatino Linotype" w:hAnsi="Palatino Linotype"/>
          <w:sz w:val="18"/>
        </w:rPr>
        <w:t>muchísima</w:t>
      </w:r>
      <w:r>
        <w:rPr>
          <w:rFonts w:ascii="Palatino Linotype" w:hAnsi="Palatino Linotype"/>
          <w:spacing w:val="-17"/>
          <w:sz w:val="18"/>
        </w:rPr>
        <w:t> </w:t>
      </w:r>
      <w:r>
        <w:rPr>
          <w:rFonts w:ascii="Palatino Linotype" w:hAnsi="Palatino Linotype"/>
          <w:sz w:val="18"/>
        </w:rPr>
        <w:t>gente</w:t>
      </w:r>
      <w:r>
        <w:rPr>
          <w:rFonts w:ascii="Palatino Linotype" w:hAnsi="Palatino Linotype"/>
          <w:spacing w:val="-17"/>
          <w:sz w:val="18"/>
        </w:rPr>
        <w:t> </w:t>
      </w:r>
      <w:r>
        <w:rPr>
          <w:rFonts w:ascii="Palatino Linotype" w:hAnsi="Palatino Linotype"/>
          <w:sz w:val="18"/>
        </w:rPr>
        <w:t>con</w:t>
      </w:r>
      <w:r>
        <w:rPr>
          <w:rFonts w:ascii="Palatino Linotype" w:hAnsi="Palatino Linotype"/>
          <w:spacing w:val="-17"/>
          <w:sz w:val="18"/>
        </w:rPr>
        <w:t> </w:t>
      </w:r>
      <w:r>
        <w:rPr>
          <w:rFonts w:ascii="Palatino Linotype" w:hAnsi="Palatino Linotype"/>
          <w:sz w:val="18"/>
        </w:rPr>
        <w:t>sus</w:t>
      </w:r>
      <w:r>
        <w:rPr>
          <w:rFonts w:ascii="Palatino Linotype" w:hAnsi="Palatino Linotype"/>
          <w:spacing w:val="-17"/>
          <w:sz w:val="18"/>
        </w:rPr>
        <w:t> </w:t>
      </w:r>
      <w:r>
        <w:rPr>
          <w:rFonts w:ascii="Palatino Linotype" w:hAnsi="Palatino Linotype"/>
          <w:sz w:val="18"/>
        </w:rPr>
        <w:t>aguas</w:t>
      </w:r>
      <w:r>
        <w:rPr>
          <w:rFonts w:ascii="Palatino Linotype" w:hAnsi="Palatino Linotype"/>
          <w:spacing w:val="-17"/>
          <w:sz w:val="18"/>
        </w:rPr>
        <w:t> </w:t>
      </w:r>
      <w:r>
        <w:rPr>
          <w:rFonts w:ascii="Palatino Linotype" w:hAnsi="Palatino Linotype"/>
          <w:sz w:val="18"/>
        </w:rPr>
        <w:t>claras</w:t>
      </w:r>
      <w:r>
        <w:rPr>
          <w:rFonts w:ascii="Palatino Linotype" w:hAnsi="Palatino Linotype"/>
          <w:spacing w:val="-17"/>
          <w:sz w:val="18"/>
        </w:rPr>
        <w:t> </w:t>
      </w:r>
      <w:r>
        <w:rPr>
          <w:rFonts w:ascii="Palatino Linotype" w:hAnsi="Palatino Linotype"/>
          <w:sz w:val="18"/>
        </w:rPr>
        <w:t>y</w:t>
      </w:r>
      <w:r>
        <w:rPr>
          <w:rFonts w:ascii="Palatino Linotype" w:hAnsi="Palatino Linotype"/>
          <w:spacing w:val="-17"/>
          <w:sz w:val="18"/>
        </w:rPr>
        <w:t> </w:t>
      </w:r>
      <w:r>
        <w:rPr>
          <w:rFonts w:ascii="Palatino Linotype" w:hAnsi="Palatino Linotype"/>
          <w:sz w:val="18"/>
        </w:rPr>
        <w:t>cristalinas que</w:t>
      </w:r>
      <w:r>
        <w:rPr>
          <w:rFonts w:ascii="Palatino Linotype" w:hAnsi="Palatino Linotype"/>
          <w:spacing w:val="-4"/>
          <w:sz w:val="18"/>
        </w:rPr>
        <w:t> </w:t>
      </w:r>
      <w:r>
        <w:rPr>
          <w:rFonts w:ascii="Palatino Linotype" w:hAnsi="Palatino Linotype"/>
          <w:sz w:val="18"/>
        </w:rPr>
        <w:t>brotaban</w:t>
      </w:r>
      <w:r>
        <w:rPr>
          <w:rFonts w:ascii="Palatino Linotype" w:hAnsi="Palatino Linotype"/>
          <w:spacing w:val="-4"/>
          <w:sz w:val="18"/>
        </w:rPr>
        <w:t> </w:t>
      </w:r>
      <w:r>
        <w:rPr>
          <w:rFonts w:ascii="Palatino Linotype" w:hAnsi="Palatino Linotype"/>
          <w:sz w:val="18"/>
        </w:rPr>
        <w:t>de</w:t>
      </w:r>
      <w:r>
        <w:rPr>
          <w:rFonts w:ascii="Palatino Linotype" w:hAnsi="Palatino Linotype"/>
          <w:spacing w:val="-4"/>
          <w:sz w:val="18"/>
        </w:rPr>
        <w:t> </w:t>
      </w:r>
      <w:r>
        <w:rPr>
          <w:rFonts w:ascii="Palatino Linotype" w:hAnsi="Palatino Linotype"/>
          <w:sz w:val="18"/>
        </w:rPr>
        <w:t>sus</w:t>
      </w:r>
      <w:r>
        <w:rPr>
          <w:rFonts w:ascii="Palatino Linotype" w:hAnsi="Palatino Linotype"/>
          <w:spacing w:val="-4"/>
          <w:sz w:val="18"/>
        </w:rPr>
        <w:t> </w:t>
      </w:r>
      <w:r>
        <w:rPr>
          <w:rFonts w:ascii="Palatino Linotype" w:hAnsi="Palatino Linotype"/>
          <w:sz w:val="18"/>
        </w:rPr>
        <w:t>arroyos.</w:t>
      </w:r>
      <w:r>
        <w:rPr>
          <w:rFonts w:ascii="Palatino Linotype" w:hAnsi="Palatino Linotype"/>
          <w:spacing w:val="-4"/>
          <w:sz w:val="18"/>
        </w:rPr>
        <w:t> </w:t>
      </w:r>
      <w:r>
        <w:rPr>
          <w:rFonts w:ascii="Palatino Linotype" w:hAnsi="Palatino Linotype"/>
          <w:spacing w:val="-6"/>
          <w:sz w:val="18"/>
        </w:rPr>
        <w:t>pero</w:t>
      </w:r>
      <w:r>
        <w:rPr>
          <w:rFonts w:ascii="Palatino Linotype" w:hAnsi="Palatino Linotype"/>
          <w:spacing w:val="-4"/>
          <w:sz w:val="18"/>
        </w:rPr>
        <w:t> </w:t>
      </w:r>
      <w:r>
        <w:rPr>
          <w:rFonts w:ascii="Palatino Linotype" w:hAnsi="Palatino Linotype"/>
          <w:sz w:val="18"/>
        </w:rPr>
        <w:t>en</w:t>
      </w:r>
      <w:r>
        <w:rPr>
          <w:rFonts w:ascii="Palatino Linotype" w:hAnsi="Palatino Linotype"/>
          <w:spacing w:val="-4"/>
          <w:sz w:val="18"/>
        </w:rPr>
        <w:t> </w:t>
      </w:r>
      <w:r>
        <w:rPr>
          <w:rFonts w:ascii="Palatino Linotype" w:hAnsi="Palatino Linotype"/>
          <w:sz w:val="18"/>
        </w:rPr>
        <w:t>la</w:t>
      </w:r>
      <w:r>
        <w:rPr>
          <w:rFonts w:ascii="Palatino Linotype" w:hAnsi="Palatino Linotype"/>
          <w:spacing w:val="-4"/>
          <w:sz w:val="18"/>
        </w:rPr>
        <w:t> </w:t>
      </w:r>
      <w:r>
        <w:rPr>
          <w:rFonts w:ascii="Palatino Linotype" w:hAnsi="Palatino Linotype"/>
          <w:sz w:val="18"/>
        </w:rPr>
        <w:t>actualidad</w:t>
      </w:r>
      <w:r>
        <w:rPr>
          <w:rFonts w:ascii="Palatino Linotype" w:hAnsi="Palatino Linotype"/>
          <w:spacing w:val="-3"/>
          <w:sz w:val="18"/>
        </w:rPr>
        <w:t> </w:t>
      </w:r>
      <w:r>
        <w:rPr>
          <w:rFonts w:ascii="Palatino Linotype" w:hAnsi="Palatino Linotype"/>
          <w:sz w:val="18"/>
        </w:rPr>
        <w:t>está</w:t>
      </w:r>
      <w:r>
        <w:rPr>
          <w:rFonts w:ascii="Palatino Linotype" w:hAnsi="Palatino Linotype"/>
          <w:spacing w:val="-4"/>
          <w:sz w:val="18"/>
        </w:rPr>
        <w:t> </w:t>
      </w:r>
      <w:r>
        <w:rPr>
          <w:rFonts w:ascii="Palatino Linotype" w:hAnsi="Palatino Linotype"/>
          <w:sz w:val="18"/>
        </w:rPr>
        <w:t>echado</w:t>
      </w:r>
      <w:r>
        <w:rPr>
          <w:rFonts w:ascii="Palatino Linotype" w:hAnsi="Palatino Linotype"/>
          <w:spacing w:val="-4"/>
          <w:sz w:val="18"/>
        </w:rPr>
        <w:t> </w:t>
      </w:r>
      <w:r>
        <w:rPr>
          <w:rFonts w:ascii="Palatino Linotype" w:hAnsi="Palatino Linotype"/>
          <w:sz w:val="18"/>
        </w:rPr>
        <w:t>a</w:t>
      </w:r>
      <w:r>
        <w:rPr>
          <w:rFonts w:ascii="Palatino Linotype" w:hAnsi="Palatino Linotype"/>
          <w:spacing w:val="-4"/>
          <w:sz w:val="18"/>
        </w:rPr>
        <w:t> </w:t>
      </w:r>
      <w:r>
        <w:rPr>
          <w:rFonts w:ascii="Palatino Linotype" w:hAnsi="Palatino Linotype"/>
          <w:spacing w:val="-5"/>
          <w:sz w:val="18"/>
        </w:rPr>
        <w:t>perder, </w:t>
      </w:r>
      <w:r>
        <w:rPr>
          <w:rFonts w:ascii="Palatino Linotype" w:hAnsi="Palatino Linotype"/>
          <w:sz w:val="18"/>
        </w:rPr>
        <w:t>está</w:t>
      </w:r>
      <w:r>
        <w:rPr>
          <w:rFonts w:ascii="Palatino Linotype" w:hAnsi="Palatino Linotype"/>
          <w:spacing w:val="-9"/>
          <w:sz w:val="18"/>
        </w:rPr>
        <w:t> </w:t>
      </w:r>
      <w:r>
        <w:rPr>
          <w:rFonts w:ascii="Palatino Linotype" w:hAnsi="Palatino Linotype"/>
          <w:sz w:val="18"/>
        </w:rPr>
        <w:t>contaminado.</w:t>
      </w:r>
      <w:r>
        <w:rPr>
          <w:rFonts w:ascii="Palatino Linotype" w:hAnsi="Palatino Linotype"/>
          <w:spacing w:val="-9"/>
          <w:sz w:val="18"/>
        </w:rPr>
        <w:t> </w:t>
      </w:r>
      <w:r>
        <w:rPr>
          <w:rFonts w:ascii="Palatino Linotype" w:hAnsi="Palatino Linotype"/>
          <w:sz w:val="18"/>
        </w:rPr>
        <w:t>Hay</w:t>
      </w:r>
      <w:r>
        <w:rPr>
          <w:rFonts w:ascii="Palatino Linotype" w:hAnsi="Palatino Linotype"/>
          <w:spacing w:val="-9"/>
          <w:sz w:val="18"/>
        </w:rPr>
        <w:t> </w:t>
      </w:r>
      <w:r>
        <w:rPr>
          <w:rFonts w:ascii="Palatino Linotype" w:hAnsi="Palatino Linotype"/>
          <w:sz w:val="18"/>
        </w:rPr>
        <w:t>una</w:t>
      </w:r>
      <w:r>
        <w:rPr>
          <w:rFonts w:ascii="Palatino Linotype" w:hAnsi="Palatino Linotype"/>
          <w:spacing w:val="-9"/>
          <w:sz w:val="18"/>
        </w:rPr>
        <w:t> </w:t>
      </w:r>
      <w:r>
        <w:rPr>
          <w:rFonts w:ascii="Palatino Linotype" w:hAnsi="Palatino Linotype"/>
          <w:sz w:val="18"/>
        </w:rPr>
        <w:t>gran</w:t>
      </w:r>
      <w:r>
        <w:rPr>
          <w:rFonts w:ascii="Palatino Linotype" w:hAnsi="Palatino Linotype"/>
          <w:spacing w:val="-9"/>
          <w:sz w:val="18"/>
        </w:rPr>
        <w:t> </w:t>
      </w:r>
      <w:r>
        <w:rPr>
          <w:rFonts w:ascii="Palatino Linotype" w:hAnsi="Palatino Linotype"/>
          <w:sz w:val="18"/>
        </w:rPr>
        <w:t>cantidad</w:t>
      </w:r>
      <w:r>
        <w:rPr>
          <w:rFonts w:ascii="Palatino Linotype" w:hAnsi="Palatino Linotype"/>
          <w:spacing w:val="-9"/>
          <w:sz w:val="18"/>
        </w:rPr>
        <w:t> </w:t>
      </w:r>
      <w:r>
        <w:rPr>
          <w:rFonts w:ascii="Palatino Linotype" w:hAnsi="Palatino Linotype"/>
          <w:sz w:val="18"/>
        </w:rPr>
        <w:t>de</w:t>
      </w:r>
      <w:r>
        <w:rPr>
          <w:rFonts w:ascii="Palatino Linotype" w:hAnsi="Palatino Linotype"/>
          <w:spacing w:val="-9"/>
          <w:sz w:val="18"/>
        </w:rPr>
        <w:t> </w:t>
      </w:r>
      <w:r>
        <w:rPr>
          <w:rFonts w:ascii="Palatino Linotype" w:hAnsi="Palatino Linotype"/>
          <w:sz w:val="18"/>
        </w:rPr>
        <w:t>gente</w:t>
      </w:r>
      <w:r>
        <w:rPr>
          <w:rFonts w:ascii="Palatino Linotype" w:hAnsi="Palatino Linotype"/>
          <w:spacing w:val="-9"/>
          <w:sz w:val="18"/>
        </w:rPr>
        <w:t> </w:t>
      </w:r>
      <w:r>
        <w:rPr>
          <w:rFonts w:ascii="Palatino Linotype" w:hAnsi="Palatino Linotype"/>
          <w:sz w:val="18"/>
        </w:rPr>
        <w:t>que</w:t>
      </w:r>
      <w:r>
        <w:rPr>
          <w:rFonts w:ascii="Palatino Linotype" w:hAnsi="Palatino Linotype"/>
          <w:spacing w:val="-9"/>
          <w:sz w:val="18"/>
        </w:rPr>
        <w:t> </w:t>
      </w:r>
      <w:r>
        <w:rPr>
          <w:rFonts w:ascii="Palatino Linotype" w:hAnsi="Palatino Linotype"/>
          <w:sz w:val="18"/>
        </w:rPr>
        <w:t>ha</w:t>
      </w:r>
      <w:r>
        <w:rPr>
          <w:rFonts w:ascii="Palatino Linotype" w:hAnsi="Palatino Linotype"/>
          <w:spacing w:val="-9"/>
          <w:sz w:val="18"/>
        </w:rPr>
        <w:t> </w:t>
      </w:r>
      <w:r>
        <w:rPr>
          <w:rFonts w:ascii="Palatino Linotype" w:hAnsi="Palatino Linotype"/>
          <w:sz w:val="18"/>
        </w:rPr>
        <w:t>venido</w:t>
      </w:r>
      <w:r>
        <w:rPr>
          <w:rFonts w:ascii="Palatino Linotype" w:hAnsi="Palatino Linotype"/>
          <w:spacing w:val="-10"/>
          <w:sz w:val="18"/>
        </w:rPr>
        <w:t> </w:t>
      </w:r>
      <w:r>
        <w:rPr>
          <w:rFonts w:ascii="Palatino Linotype" w:hAnsi="Palatino Linotype"/>
          <w:sz w:val="18"/>
        </w:rPr>
        <w:t>a</w:t>
      </w:r>
      <w:r>
        <w:rPr>
          <w:rFonts w:ascii="Palatino Linotype" w:hAnsi="Palatino Linotype"/>
          <w:spacing w:val="-9"/>
          <w:sz w:val="18"/>
        </w:rPr>
        <w:t> </w:t>
      </w:r>
      <w:r>
        <w:rPr>
          <w:rFonts w:ascii="Palatino Linotype" w:hAnsi="Palatino Linotype"/>
          <w:sz w:val="18"/>
        </w:rPr>
        <w:t>resi- dir</w:t>
      </w:r>
      <w:r>
        <w:rPr>
          <w:rFonts w:ascii="Palatino Linotype" w:hAnsi="Palatino Linotype"/>
          <w:spacing w:val="-11"/>
          <w:sz w:val="18"/>
        </w:rPr>
        <w:t> </w:t>
      </w:r>
      <w:r>
        <w:rPr>
          <w:rFonts w:ascii="Palatino Linotype" w:hAnsi="Palatino Linotype"/>
          <w:sz w:val="18"/>
        </w:rPr>
        <w:t>a</w:t>
      </w:r>
      <w:r>
        <w:rPr>
          <w:rFonts w:ascii="Palatino Linotype" w:hAnsi="Palatino Linotype"/>
          <w:spacing w:val="-11"/>
          <w:sz w:val="18"/>
        </w:rPr>
        <w:t> </w:t>
      </w:r>
      <w:r>
        <w:rPr>
          <w:rFonts w:ascii="Palatino Linotype" w:hAnsi="Palatino Linotype"/>
          <w:sz w:val="18"/>
        </w:rPr>
        <w:t>estos</w:t>
      </w:r>
      <w:r>
        <w:rPr>
          <w:rFonts w:ascii="Palatino Linotype" w:hAnsi="Palatino Linotype"/>
          <w:spacing w:val="-11"/>
          <w:sz w:val="18"/>
        </w:rPr>
        <w:t> </w:t>
      </w:r>
      <w:r>
        <w:rPr>
          <w:rFonts w:ascii="Palatino Linotype" w:hAnsi="Palatino Linotype"/>
          <w:sz w:val="18"/>
        </w:rPr>
        <w:t>lugares</w:t>
      </w:r>
      <w:r>
        <w:rPr>
          <w:rFonts w:ascii="Palatino Linotype" w:hAnsi="Palatino Linotype"/>
          <w:spacing w:val="-11"/>
          <w:sz w:val="18"/>
        </w:rPr>
        <w:t> </w:t>
      </w:r>
      <w:r>
        <w:rPr>
          <w:rFonts w:ascii="Palatino Linotype" w:hAnsi="Palatino Linotype"/>
          <w:sz w:val="18"/>
        </w:rPr>
        <w:t>para</w:t>
      </w:r>
      <w:r>
        <w:rPr>
          <w:rFonts w:ascii="Palatino Linotype" w:hAnsi="Palatino Linotype"/>
          <w:spacing w:val="-11"/>
          <w:sz w:val="18"/>
        </w:rPr>
        <w:t> </w:t>
      </w:r>
      <w:r>
        <w:rPr>
          <w:rFonts w:ascii="Palatino Linotype" w:hAnsi="Palatino Linotype"/>
          <w:sz w:val="18"/>
        </w:rPr>
        <w:t>practicar</w:t>
      </w:r>
      <w:r>
        <w:rPr>
          <w:rFonts w:ascii="Palatino Linotype" w:hAnsi="Palatino Linotype"/>
          <w:spacing w:val="-11"/>
          <w:sz w:val="18"/>
        </w:rPr>
        <w:t> </w:t>
      </w:r>
      <w:r>
        <w:rPr>
          <w:rFonts w:ascii="Palatino Linotype" w:hAnsi="Palatino Linotype"/>
          <w:sz w:val="18"/>
        </w:rPr>
        <w:t>otras</w:t>
      </w:r>
      <w:r>
        <w:rPr>
          <w:rFonts w:ascii="Palatino Linotype" w:hAnsi="Palatino Linotype"/>
          <w:spacing w:val="-11"/>
          <w:sz w:val="18"/>
        </w:rPr>
        <w:t> </w:t>
      </w:r>
      <w:r>
        <w:rPr>
          <w:rFonts w:ascii="Palatino Linotype" w:hAnsi="Palatino Linotype"/>
          <w:sz w:val="18"/>
        </w:rPr>
        <w:t>costumbres,</w:t>
      </w:r>
      <w:r>
        <w:rPr>
          <w:rFonts w:ascii="Palatino Linotype" w:hAnsi="Palatino Linotype"/>
          <w:spacing w:val="-11"/>
          <w:sz w:val="18"/>
        </w:rPr>
        <w:t> </w:t>
      </w:r>
      <w:r>
        <w:rPr>
          <w:rFonts w:ascii="Palatino Linotype" w:hAnsi="Palatino Linotype"/>
          <w:sz w:val="18"/>
        </w:rPr>
        <w:t>y</w:t>
      </w:r>
      <w:r>
        <w:rPr>
          <w:rFonts w:ascii="Palatino Linotype" w:hAnsi="Palatino Linotype"/>
          <w:spacing w:val="-11"/>
          <w:sz w:val="18"/>
        </w:rPr>
        <w:t> </w:t>
      </w:r>
      <w:r>
        <w:rPr>
          <w:rFonts w:ascii="Palatino Linotype" w:hAnsi="Palatino Linotype"/>
          <w:sz w:val="18"/>
        </w:rPr>
        <w:t>se</w:t>
      </w:r>
      <w:r>
        <w:rPr>
          <w:rFonts w:ascii="Palatino Linotype" w:hAnsi="Palatino Linotype"/>
          <w:spacing w:val="-11"/>
          <w:sz w:val="18"/>
        </w:rPr>
        <w:t> </w:t>
      </w:r>
      <w:r>
        <w:rPr>
          <w:rFonts w:ascii="Palatino Linotype" w:hAnsi="Palatino Linotype"/>
          <w:sz w:val="18"/>
        </w:rPr>
        <w:t>ha</w:t>
      </w:r>
      <w:r>
        <w:rPr>
          <w:rFonts w:ascii="Palatino Linotype" w:hAnsi="Palatino Linotype"/>
          <w:spacing w:val="-11"/>
          <w:sz w:val="18"/>
        </w:rPr>
        <w:t> </w:t>
      </w:r>
      <w:r>
        <w:rPr>
          <w:rFonts w:ascii="Palatino Linotype" w:hAnsi="Palatino Linotype"/>
          <w:sz w:val="18"/>
        </w:rPr>
        <w:t>transformado (entrevista </w:t>
      </w:r>
      <w:r>
        <w:rPr>
          <w:rFonts w:ascii="Palatino Linotype" w:hAnsi="Palatino Linotype"/>
          <w:spacing w:val="-7"/>
          <w:sz w:val="18"/>
        </w:rPr>
        <w:t>sr. </w:t>
      </w:r>
      <w:r>
        <w:rPr>
          <w:rFonts w:ascii="Palatino Linotype" w:hAnsi="Palatino Linotype"/>
          <w:sz w:val="18"/>
        </w:rPr>
        <w:t>Jesús López </w:t>
      </w:r>
      <w:r>
        <w:rPr>
          <w:rFonts w:ascii="Palatino Linotype" w:hAnsi="Palatino Linotype"/>
          <w:spacing w:val="7"/>
          <w:sz w:val="18"/>
        </w:rPr>
        <w:t> </w:t>
      </w:r>
      <w:r>
        <w:rPr>
          <w:rFonts w:ascii="Palatino Linotype" w:hAnsi="Palatino Linotype"/>
          <w:sz w:val="18"/>
        </w:rPr>
        <w:t>garcía).</w:t>
      </w:r>
    </w:p>
    <w:p>
      <w:pPr>
        <w:pStyle w:val="BodyText"/>
        <w:spacing w:before="2"/>
        <w:rPr>
          <w:rFonts w:ascii="Palatino Linotype"/>
          <w:sz w:val="25"/>
        </w:rPr>
      </w:pPr>
    </w:p>
    <w:p>
      <w:pPr>
        <w:pStyle w:val="BodyText"/>
        <w:spacing w:line="266" w:lineRule="auto"/>
        <w:ind w:left="1497" w:right="1495"/>
        <w:jc w:val="both"/>
        <w:rPr>
          <w:rFonts w:ascii="Palatino Linotype" w:hAnsi="Palatino Linotype"/>
        </w:rPr>
      </w:pPr>
      <w:r>
        <w:rPr>
          <w:rFonts w:ascii="Palatino Linotype" w:hAnsi="Palatino Linotype"/>
        </w:rPr>
        <w:t>Lo que viene de fuera tiene diferentes representaciones y acepciones en el imaginario social de esta población. se puede entender también que las</w:t>
      </w:r>
      <w:r>
        <w:rPr>
          <w:rFonts w:ascii="Palatino Linotype" w:hAnsi="Palatino Linotype"/>
          <w:spacing w:val="-6"/>
        </w:rPr>
        <w:t> </w:t>
      </w:r>
      <w:r>
        <w:rPr>
          <w:rFonts w:ascii="Palatino Linotype" w:hAnsi="Palatino Linotype"/>
        </w:rPr>
        <w:t>enfermedades</w:t>
      </w:r>
      <w:r>
        <w:rPr>
          <w:rFonts w:ascii="Palatino Linotype" w:hAnsi="Palatino Linotype"/>
          <w:spacing w:val="-6"/>
        </w:rPr>
        <w:t> </w:t>
      </w:r>
      <w:r>
        <w:rPr>
          <w:rFonts w:ascii="Palatino Linotype" w:hAnsi="Palatino Linotype"/>
        </w:rPr>
        <w:t>que</w:t>
      </w:r>
      <w:r>
        <w:rPr>
          <w:rFonts w:ascii="Palatino Linotype" w:hAnsi="Palatino Linotype"/>
          <w:spacing w:val="-6"/>
        </w:rPr>
        <w:t> </w:t>
      </w:r>
      <w:r>
        <w:rPr>
          <w:rFonts w:ascii="Palatino Linotype" w:hAnsi="Palatino Linotype"/>
        </w:rPr>
        <w:t>asolaron</w:t>
      </w:r>
      <w:r>
        <w:rPr>
          <w:rFonts w:ascii="Palatino Linotype" w:hAnsi="Palatino Linotype"/>
          <w:spacing w:val="-6"/>
        </w:rPr>
        <w:t> </w:t>
      </w:r>
      <w:r>
        <w:rPr>
          <w:rFonts w:ascii="Palatino Linotype" w:hAnsi="Palatino Linotype"/>
        </w:rPr>
        <w:t>y</w:t>
      </w:r>
      <w:r>
        <w:rPr>
          <w:rFonts w:ascii="Palatino Linotype" w:hAnsi="Palatino Linotype"/>
          <w:spacing w:val="-6"/>
        </w:rPr>
        <w:t> </w:t>
      </w:r>
      <w:r>
        <w:rPr>
          <w:rFonts w:ascii="Palatino Linotype" w:hAnsi="Palatino Linotype"/>
        </w:rPr>
        <w:t>se</w:t>
      </w:r>
      <w:r>
        <w:rPr>
          <w:rFonts w:ascii="Palatino Linotype" w:hAnsi="Palatino Linotype"/>
          <w:spacing w:val="-7"/>
        </w:rPr>
        <w:t> </w:t>
      </w:r>
      <w:r>
        <w:rPr>
          <w:rFonts w:ascii="Palatino Linotype" w:hAnsi="Palatino Linotype"/>
        </w:rPr>
        <w:t>presentan</w:t>
      </w:r>
      <w:r>
        <w:rPr>
          <w:rFonts w:ascii="Palatino Linotype" w:hAnsi="Palatino Linotype"/>
          <w:spacing w:val="-6"/>
        </w:rPr>
        <w:t> </w:t>
      </w:r>
      <w:r>
        <w:rPr>
          <w:rFonts w:ascii="Palatino Linotype" w:hAnsi="Palatino Linotype"/>
        </w:rPr>
        <w:t>con</w:t>
      </w:r>
      <w:r>
        <w:rPr>
          <w:rFonts w:ascii="Palatino Linotype" w:hAnsi="Palatino Linotype"/>
          <w:spacing w:val="-7"/>
        </w:rPr>
        <w:t> </w:t>
      </w:r>
      <w:r>
        <w:rPr>
          <w:rFonts w:ascii="Palatino Linotype" w:hAnsi="Palatino Linotype"/>
        </w:rPr>
        <w:t>recurrencia</w:t>
      </w:r>
      <w:r>
        <w:rPr>
          <w:rFonts w:ascii="Palatino Linotype" w:hAnsi="Palatino Linotype"/>
          <w:spacing w:val="-6"/>
        </w:rPr>
        <w:t> </w:t>
      </w:r>
      <w:r>
        <w:rPr>
          <w:rFonts w:ascii="Palatino Linotype" w:hAnsi="Palatino Linotype"/>
        </w:rPr>
        <w:t>en</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vida</w:t>
      </w:r>
    </w:p>
    <w:p>
      <w:pPr>
        <w:spacing w:after="0" w:line="266" w:lineRule="auto"/>
        <w:jc w:val="both"/>
        <w:rPr>
          <w:rFonts w:ascii="Palatino Linotype" w:hAnsi="Palatino Linotype"/>
        </w:rPr>
        <w:sectPr>
          <w:footerReference w:type="default" r:id="rId237"/>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38"/>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6536" from="15pt,-46.629654pt" to="0pt,-46.629654pt" stroked="true" strokeweight=".25pt" strokecolor="#000000">
            <w10:wrap type="none"/>
          </v:line>
        </w:pict>
      </w:r>
      <w:r>
        <w:rPr/>
        <w:pict>
          <v:line style="position:absolute;mso-position-horizontal-relative:page;mso-position-vertical-relative:paragraph;z-index:26560" from="452.196991pt,-46.629654pt" to="467.196991pt,-46.629654pt" stroked="true" strokeweight=".25pt" strokecolor="#000000">
            <w10:wrap type="none"/>
          </v:line>
        </w:pict>
      </w:r>
      <w:r>
        <w:rPr/>
        <w:pict>
          <v:line style="position:absolute;mso-position-horizontal-relative:page;mso-position-vertical-relative:paragraph;z-index:26584" from="21pt,-52.629654pt" to="21pt,-67.629654pt" stroked="true" strokeweight=".25pt" strokecolor="#000000">
            <w10:wrap type="none"/>
          </v:line>
        </w:pict>
      </w:r>
      <w:r>
        <w:rPr/>
        <w:pict>
          <v:line style="position:absolute;mso-position-horizontal-relative:page;mso-position-vertical-relative:paragraph;z-index:26608" from="446.196991pt,-52.629654pt" to="446.196991pt,-67.629654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217</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jc w:val="both"/>
        <w:rPr>
          <w:rFonts w:ascii="Palatino Linotype" w:hAnsi="Palatino Linotype"/>
        </w:rPr>
      </w:pPr>
      <w:r>
        <w:rPr>
          <w:rFonts w:ascii="Palatino Linotype" w:hAnsi="Palatino Linotype"/>
        </w:rPr>
        <w:t>cotidiana del poblador son una </w:t>
      </w:r>
      <w:r>
        <w:rPr>
          <w:rFonts w:ascii="Palatino Linotype" w:hAnsi="Palatino Linotype"/>
          <w:spacing w:val="-3"/>
        </w:rPr>
        <w:t>expresión  </w:t>
      </w:r>
      <w:r>
        <w:rPr>
          <w:rFonts w:ascii="Palatino Linotype" w:hAnsi="Palatino Linotype"/>
        </w:rPr>
        <w:t>del mal, que atenta contra     la salud social de la comunidad. </w:t>
      </w:r>
      <w:r>
        <w:rPr>
          <w:rFonts w:ascii="Palatino Linotype" w:hAnsi="Palatino Linotype"/>
          <w:spacing w:val="-6"/>
        </w:rPr>
        <w:t>por </w:t>
      </w:r>
      <w:r>
        <w:rPr>
          <w:rFonts w:ascii="Palatino Linotype" w:hAnsi="Palatino Linotype"/>
        </w:rPr>
        <w:t>ello se buscan formas que le den la sanación</w:t>
      </w:r>
      <w:r>
        <w:rPr>
          <w:rFonts w:ascii="Palatino Linotype" w:hAnsi="Palatino Linotype"/>
          <w:spacing w:val="-20"/>
        </w:rPr>
        <w:t> </w:t>
      </w:r>
      <w:r>
        <w:rPr>
          <w:rFonts w:ascii="Palatino Linotype" w:hAnsi="Palatino Linotype"/>
        </w:rPr>
        <w:t>o</w:t>
      </w:r>
      <w:r>
        <w:rPr>
          <w:rFonts w:ascii="Palatino Linotype" w:hAnsi="Palatino Linotype"/>
          <w:spacing w:val="-20"/>
        </w:rPr>
        <w:t> </w:t>
      </w:r>
      <w:r>
        <w:rPr>
          <w:rFonts w:ascii="Palatino Linotype" w:hAnsi="Palatino Linotype"/>
        </w:rPr>
        <w:t>el</w:t>
      </w:r>
      <w:r>
        <w:rPr>
          <w:rFonts w:ascii="Palatino Linotype" w:hAnsi="Palatino Linotype"/>
          <w:spacing w:val="-20"/>
        </w:rPr>
        <w:t> </w:t>
      </w:r>
      <w:r>
        <w:rPr>
          <w:rFonts w:ascii="Palatino Linotype" w:hAnsi="Palatino Linotype"/>
        </w:rPr>
        <w:t>alivio</w:t>
      </w:r>
      <w:r>
        <w:rPr>
          <w:rFonts w:ascii="Palatino Linotype" w:hAnsi="Palatino Linotype"/>
          <w:spacing w:val="-20"/>
        </w:rPr>
        <w:t> </w:t>
      </w:r>
      <w:r>
        <w:rPr>
          <w:rFonts w:ascii="Palatino Linotype" w:hAnsi="Palatino Linotype"/>
        </w:rPr>
        <w:t>necesario</w:t>
      </w:r>
      <w:r>
        <w:rPr>
          <w:rFonts w:ascii="Palatino Linotype" w:hAnsi="Palatino Linotype"/>
          <w:spacing w:val="-20"/>
        </w:rPr>
        <w:t> </w:t>
      </w:r>
      <w:r>
        <w:rPr>
          <w:rFonts w:ascii="Palatino Linotype" w:hAnsi="Palatino Linotype"/>
        </w:rPr>
        <w:t>para</w:t>
      </w:r>
      <w:r>
        <w:rPr>
          <w:rFonts w:ascii="Palatino Linotype" w:hAnsi="Palatino Linotype"/>
          <w:spacing w:val="-20"/>
        </w:rPr>
        <w:t> </w:t>
      </w:r>
      <w:r>
        <w:rPr>
          <w:rFonts w:ascii="Palatino Linotype" w:hAnsi="Palatino Linotype"/>
        </w:rPr>
        <w:t>su</w:t>
      </w:r>
      <w:r>
        <w:rPr>
          <w:rFonts w:ascii="Palatino Linotype" w:hAnsi="Palatino Linotype"/>
          <w:spacing w:val="-20"/>
        </w:rPr>
        <w:t> </w:t>
      </w:r>
      <w:r>
        <w:rPr>
          <w:rFonts w:ascii="Palatino Linotype" w:hAnsi="Palatino Linotype"/>
        </w:rPr>
        <w:t>estabilidad</w:t>
      </w:r>
      <w:r>
        <w:rPr>
          <w:rFonts w:ascii="Palatino Linotype" w:hAnsi="Palatino Linotype"/>
          <w:spacing w:val="-20"/>
        </w:rPr>
        <w:t> </w:t>
      </w:r>
      <w:r>
        <w:rPr>
          <w:rFonts w:ascii="Palatino Linotype" w:hAnsi="Palatino Linotype"/>
        </w:rPr>
        <w:t>física,</w:t>
      </w:r>
      <w:r>
        <w:rPr>
          <w:rFonts w:ascii="Palatino Linotype" w:hAnsi="Palatino Linotype"/>
          <w:spacing w:val="-21"/>
        </w:rPr>
        <w:t> </w:t>
      </w:r>
      <w:r>
        <w:rPr>
          <w:rFonts w:ascii="Palatino Linotype" w:hAnsi="Palatino Linotype"/>
        </w:rPr>
        <w:t>muchas</w:t>
      </w:r>
      <w:r>
        <w:rPr>
          <w:rFonts w:ascii="Palatino Linotype" w:hAnsi="Palatino Linotype"/>
          <w:spacing w:val="-20"/>
        </w:rPr>
        <w:t> </w:t>
      </w:r>
      <w:r>
        <w:rPr>
          <w:rFonts w:ascii="Palatino Linotype" w:hAnsi="Palatino Linotype"/>
        </w:rPr>
        <w:t>veces</w:t>
      </w:r>
      <w:r>
        <w:rPr>
          <w:rFonts w:ascii="Palatino Linotype" w:hAnsi="Palatino Linotype"/>
          <w:spacing w:val="-20"/>
        </w:rPr>
        <w:t> </w:t>
      </w:r>
      <w:r>
        <w:rPr>
          <w:rFonts w:ascii="Palatino Linotype" w:hAnsi="Palatino Linotype"/>
        </w:rPr>
        <w:t>con- vertida en equilibrio social, como una extensión del bienestar social de la comunidad. el “mal de ojo”, el “mal del aire”, son creencias acerca   de las enfermedades recogidas de fuera y necesitan ser expulsadas del (interior) cuerpo o bien sacarlas del territorio comunitario: “[…] aquí se tiene la creencia del aire, no, del mal del aire, que si pasas por algún río, por</w:t>
      </w:r>
      <w:r>
        <w:rPr>
          <w:rFonts w:ascii="Palatino Linotype" w:hAnsi="Palatino Linotype"/>
          <w:spacing w:val="-8"/>
        </w:rPr>
        <w:t> </w:t>
      </w:r>
      <w:r>
        <w:rPr>
          <w:rFonts w:ascii="Palatino Linotype" w:hAnsi="Palatino Linotype"/>
        </w:rPr>
        <w:t>algún</w:t>
      </w:r>
      <w:r>
        <w:rPr>
          <w:rFonts w:ascii="Palatino Linotype" w:hAnsi="Palatino Linotype"/>
          <w:spacing w:val="-8"/>
        </w:rPr>
        <w:t> </w:t>
      </w:r>
      <w:r>
        <w:rPr>
          <w:rFonts w:ascii="Palatino Linotype" w:hAnsi="Palatino Linotype"/>
        </w:rPr>
        <w:t>lugar</w:t>
      </w:r>
      <w:r>
        <w:rPr>
          <w:rFonts w:ascii="Palatino Linotype" w:hAnsi="Palatino Linotype"/>
          <w:spacing w:val="-8"/>
        </w:rPr>
        <w:t> </w:t>
      </w:r>
      <w:r>
        <w:rPr>
          <w:rFonts w:ascii="Palatino Linotype" w:hAnsi="Palatino Linotype"/>
        </w:rPr>
        <w:t>seco,</w:t>
      </w:r>
      <w:r>
        <w:rPr>
          <w:rFonts w:ascii="Palatino Linotype" w:hAnsi="Palatino Linotype"/>
          <w:spacing w:val="-8"/>
        </w:rPr>
        <w:t> </w:t>
      </w:r>
      <w:r>
        <w:rPr>
          <w:rFonts w:ascii="Palatino Linotype" w:hAnsi="Palatino Linotype"/>
        </w:rPr>
        <w:t>te</w:t>
      </w:r>
      <w:r>
        <w:rPr>
          <w:rFonts w:ascii="Palatino Linotype" w:hAnsi="Palatino Linotype"/>
          <w:spacing w:val="-8"/>
        </w:rPr>
        <w:t> </w:t>
      </w:r>
      <w:r>
        <w:rPr>
          <w:rFonts w:ascii="Palatino Linotype" w:hAnsi="Palatino Linotype"/>
        </w:rPr>
        <w:t>agarra</w:t>
      </w:r>
      <w:r>
        <w:rPr>
          <w:rFonts w:ascii="Palatino Linotype" w:hAnsi="Palatino Linotype"/>
          <w:spacing w:val="-8"/>
        </w:rPr>
        <w:t> </w:t>
      </w:r>
      <w:r>
        <w:rPr>
          <w:rFonts w:ascii="Palatino Linotype" w:hAnsi="Palatino Linotype"/>
        </w:rPr>
        <w:t>el</w:t>
      </w:r>
      <w:r>
        <w:rPr>
          <w:rFonts w:ascii="Palatino Linotype" w:hAnsi="Palatino Linotype"/>
          <w:spacing w:val="-8"/>
        </w:rPr>
        <w:t> </w:t>
      </w:r>
      <w:r>
        <w:rPr>
          <w:rFonts w:ascii="Palatino Linotype" w:hAnsi="Palatino Linotype"/>
        </w:rPr>
        <w:t>aire,</w:t>
      </w:r>
      <w:r>
        <w:rPr>
          <w:rFonts w:ascii="Palatino Linotype" w:hAnsi="Palatino Linotype"/>
          <w:spacing w:val="-8"/>
        </w:rPr>
        <w:t> </w:t>
      </w:r>
      <w:r>
        <w:rPr>
          <w:rFonts w:ascii="Palatino Linotype" w:hAnsi="Palatino Linotype"/>
        </w:rPr>
        <w:t>pues</w:t>
      </w:r>
      <w:r>
        <w:rPr>
          <w:rFonts w:ascii="Palatino Linotype" w:hAnsi="Palatino Linotype"/>
          <w:spacing w:val="-8"/>
        </w:rPr>
        <w:t> </w:t>
      </w:r>
      <w:r>
        <w:rPr>
          <w:rFonts w:ascii="Palatino Linotype" w:hAnsi="Palatino Linotype"/>
        </w:rPr>
        <w:t>dicen</w:t>
      </w:r>
      <w:r>
        <w:rPr>
          <w:rFonts w:ascii="Palatino Linotype" w:hAnsi="Palatino Linotype"/>
          <w:spacing w:val="-8"/>
        </w:rPr>
        <w:t> </w:t>
      </w:r>
      <w:r>
        <w:rPr>
          <w:rFonts w:ascii="Palatino Linotype" w:hAnsi="Palatino Linotype"/>
        </w:rPr>
        <w:t>que</w:t>
      </w:r>
      <w:r>
        <w:rPr>
          <w:rFonts w:ascii="Palatino Linotype" w:hAnsi="Palatino Linotype"/>
          <w:spacing w:val="-8"/>
        </w:rPr>
        <w:t> </w:t>
      </w:r>
      <w:r>
        <w:rPr>
          <w:rFonts w:ascii="Palatino Linotype" w:hAnsi="Palatino Linotype"/>
        </w:rPr>
        <w:t>te</w:t>
      </w:r>
      <w:r>
        <w:rPr>
          <w:rFonts w:ascii="Palatino Linotype" w:hAnsi="Palatino Linotype"/>
          <w:spacing w:val="-8"/>
        </w:rPr>
        <w:t> </w:t>
      </w:r>
      <w:r>
        <w:rPr>
          <w:rFonts w:ascii="Palatino Linotype" w:hAnsi="Palatino Linotype"/>
        </w:rPr>
        <w:t>da</w:t>
      </w:r>
      <w:r>
        <w:rPr>
          <w:rFonts w:ascii="Palatino Linotype" w:hAnsi="Palatino Linotype"/>
          <w:spacing w:val="-8"/>
        </w:rPr>
        <w:t> </w:t>
      </w:r>
      <w:r>
        <w:rPr>
          <w:rFonts w:ascii="Palatino Linotype" w:hAnsi="Palatino Linotype"/>
        </w:rPr>
        <w:t>mareo,</w:t>
      </w:r>
      <w:r>
        <w:rPr>
          <w:rFonts w:ascii="Palatino Linotype" w:hAnsi="Palatino Linotype"/>
          <w:spacing w:val="-8"/>
        </w:rPr>
        <w:t> </w:t>
      </w:r>
      <w:r>
        <w:rPr>
          <w:rFonts w:ascii="Palatino Linotype" w:hAnsi="Palatino Linotype"/>
        </w:rPr>
        <w:t>ganas de</w:t>
      </w:r>
      <w:r>
        <w:rPr>
          <w:rFonts w:ascii="Palatino Linotype" w:hAnsi="Palatino Linotype"/>
          <w:spacing w:val="-4"/>
        </w:rPr>
        <w:t> </w:t>
      </w:r>
      <w:r>
        <w:rPr>
          <w:rFonts w:ascii="Palatino Linotype" w:hAnsi="Palatino Linotype"/>
          <w:spacing w:val="-3"/>
        </w:rPr>
        <w:t>vomitar,</w:t>
      </w:r>
      <w:r>
        <w:rPr>
          <w:rFonts w:ascii="Palatino Linotype" w:hAnsi="Palatino Linotype"/>
          <w:spacing w:val="-4"/>
        </w:rPr>
        <w:t> </w:t>
      </w:r>
      <w:r>
        <w:rPr>
          <w:rFonts w:ascii="Palatino Linotype" w:hAnsi="Palatino Linotype"/>
        </w:rPr>
        <w:t>y</w:t>
      </w:r>
      <w:r>
        <w:rPr>
          <w:rFonts w:ascii="Palatino Linotype" w:hAnsi="Palatino Linotype"/>
          <w:spacing w:val="-4"/>
        </w:rPr>
        <w:t> </w:t>
      </w:r>
      <w:r>
        <w:rPr>
          <w:rFonts w:ascii="Palatino Linotype" w:hAnsi="Palatino Linotype"/>
        </w:rPr>
        <w:t>que</w:t>
      </w:r>
      <w:r>
        <w:rPr>
          <w:rFonts w:ascii="Palatino Linotype" w:hAnsi="Palatino Linotype"/>
          <w:spacing w:val="-4"/>
        </w:rPr>
        <w:t> </w:t>
      </w:r>
      <w:r>
        <w:rPr>
          <w:rFonts w:ascii="Palatino Linotype" w:hAnsi="Palatino Linotype"/>
        </w:rPr>
        <w:t>si</w:t>
      </w:r>
      <w:r>
        <w:rPr>
          <w:rFonts w:ascii="Palatino Linotype" w:hAnsi="Palatino Linotype"/>
          <w:spacing w:val="-4"/>
        </w:rPr>
        <w:t> </w:t>
      </w:r>
      <w:r>
        <w:rPr>
          <w:rFonts w:ascii="Palatino Linotype" w:hAnsi="Palatino Linotype"/>
        </w:rPr>
        <w:t>te</w:t>
      </w:r>
      <w:r>
        <w:rPr>
          <w:rFonts w:ascii="Palatino Linotype" w:hAnsi="Palatino Linotype"/>
          <w:spacing w:val="-4"/>
        </w:rPr>
        <w:t> </w:t>
      </w:r>
      <w:r>
        <w:rPr>
          <w:rFonts w:ascii="Palatino Linotype" w:hAnsi="Palatino Linotype"/>
        </w:rPr>
        <w:t>tomas</w:t>
      </w:r>
      <w:r>
        <w:rPr>
          <w:rFonts w:ascii="Palatino Linotype" w:hAnsi="Palatino Linotype"/>
          <w:spacing w:val="-4"/>
        </w:rPr>
        <w:t> </w:t>
      </w:r>
      <w:r>
        <w:rPr>
          <w:rFonts w:ascii="Palatino Linotype" w:hAnsi="Palatino Linotype"/>
        </w:rPr>
        <w:t>alguna</w:t>
      </w:r>
      <w:r>
        <w:rPr>
          <w:rFonts w:ascii="Palatino Linotype" w:hAnsi="Palatino Linotype"/>
          <w:spacing w:val="-4"/>
        </w:rPr>
        <w:t> </w:t>
      </w:r>
      <w:r>
        <w:rPr>
          <w:rFonts w:ascii="Palatino Linotype" w:hAnsi="Palatino Linotype"/>
        </w:rPr>
        <w:t>pastilla,</w:t>
      </w:r>
      <w:r>
        <w:rPr>
          <w:rFonts w:ascii="Palatino Linotype" w:hAnsi="Palatino Linotype"/>
          <w:spacing w:val="-4"/>
        </w:rPr>
        <w:t> </w:t>
      </w:r>
      <w:r>
        <w:rPr>
          <w:rFonts w:ascii="Palatino Linotype" w:hAnsi="Palatino Linotype"/>
        </w:rPr>
        <w:t>no</w:t>
      </w:r>
      <w:r>
        <w:rPr>
          <w:rFonts w:ascii="Palatino Linotype" w:hAnsi="Palatino Linotype"/>
          <w:spacing w:val="-4"/>
        </w:rPr>
        <w:t> </w:t>
      </w:r>
      <w:r>
        <w:rPr>
          <w:rFonts w:ascii="Palatino Linotype" w:hAnsi="Palatino Linotype"/>
        </w:rPr>
        <w:t>se</w:t>
      </w:r>
      <w:r>
        <w:rPr>
          <w:rFonts w:ascii="Palatino Linotype" w:hAnsi="Palatino Linotype"/>
          <w:spacing w:val="-4"/>
        </w:rPr>
        <w:t> </w:t>
      </w:r>
      <w:r>
        <w:rPr>
          <w:rFonts w:ascii="Palatino Linotype" w:hAnsi="Palatino Linotype"/>
        </w:rPr>
        <w:t>te</w:t>
      </w:r>
      <w:r>
        <w:rPr>
          <w:rFonts w:ascii="Palatino Linotype" w:hAnsi="Palatino Linotype"/>
          <w:spacing w:val="-4"/>
        </w:rPr>
        <w:t> </w:t>
      </w:r>
      <w:r>
        <w:rPr>
          <w:rFonts w:ascii="Palatino Linotype" w:hAnsi="Palatino Linotype"/>
        </w:rPr>
        <w:t>quita,</w:t>
      </w:r>
      <w:r>
        <w:rPr>
          <w:rFonts w:ascii="Palatino Linotype" w:hAnsi="Palatino Linotype"/>
          <w:spacing w:val="-4"/>
        </w:rPr>
        <w:t> </w:t>
      </w:r>
      <w:r>
        <w:rPr>
          <w:rFonts w:ascii="Palatino Linotype" w:hAnsi="Palatino Linotype"/>
        </w:rPr>
        <w:t>y</w:t>
      </w:r>
      <w:r>
        <w:rPr>
          <w:rFonts w:ascii="Palatino Linotype" w:hAnsi="Palatino Linotype"/>
          <w:spacing w:val="-4"/>
        </w:rPr>
        <w:t> </w:t>
      </w:r>
      <w:r>
        <w:rPr>
          <w:rFonts w:ascii="Palatino Linotype" w:hAnsi="Palatino Linotype"/>
        </w:rPr>
        <w:t>pues</w:t>
      </w:r>
      <w:r>
        <w:rPr>
          <w:rFonts w:ascii="Palatino Linotype" w:hAnsi="Palatino Linotype"/>
          <w:spacing w:val="-4"/>
        </w:rPr>
        <w:t> </w:t>
      </w:r>
      <w:r>
        <w:rPr>
          <w:rFonts w:ascii="Palatino Linotype" w:hAnsi="Palatino Linotype"/>
        </w:rPr>
        <w:t>luego según la creencia es por la mala energía que tú recoges” (entrevista sra. ofelia   </w:t>
      </w:r>
      <w:r>
        <w:rPr>
          <w:rFonts w:ascii="Palatino Linotype" w:hAnsi="Palatino Linotype"/>
          <w:spacing w:val="-3"/>
        </w:rPr>
        <w:t>romero </w:t>
      </w:r>
      <w:r>
        <w:rPr>
          <w:rFonts w:ascii="Palatino Linotype" w:hAnsi="Palatino Linotype"/>
          <w:spacing w:val="23"/>
        </w:rPr>
        <w:t> </w:t>
      </w:r>
      <w:r>
        <w:rPr>
          <w:rFonts w:ascii="Palatino Linotype" w:hAnsi="Palatino Linotype"/>
        </w:rPr>
        <w:t>gris).</w:t>
      </w:r>
    </w:p>
    <w:p>
      <w:pPr>
        <w:pStyle w:val="BodyText"/>
        <w:spacing w:line="266" w:lineRule="auto"/>
        <w:ind w:left="1497" w:right="1494" w:firstLine="396"/>
        <w:jc w:val="both"/>
        <w:rPr>
          <w:rFonts w:ascii="Palatino Linotype" w:hAnsi="Palatino Linotype"/>
        </w:rPr>
      </w:pPr>
      <w:r>
        <w:rPr>
          <w:rFonts w:ascii="Palatino Linotype" w:hAnsi="Palatino Linotype"/>
        </w:rPr>
        <w:t>de manera análoga a las enfermedades, la llegada del extraño, de alguien ajeno a la comunidad, se percibe como algo que contamina las formas de vida comunitaria, y para ello se habrá de curar a la población con una serie de rituales ya mencionados. en este sentido, la constitu- ción imaginaria del habitante de malinalco hace referencia a una serie de</w:t>
      </w:r>
      <w:r>
        <w:rPr>
          <w:rFonts w:ascii="Palatino Linotype" w:hAnsi="Palatino Linotype"/>
          <w:spacing w:val="-11"/>
        </w:rPr>
        <w:t> </w:t>
      </w:r>
      <w:r>
        <w:rPr>
          <w:rFonts w:ascii="Palatino Linotype" w:hAnsi="Palatino Linotype"/>
        </w:rPr>
        <w:t>aspectos</w:t>
      </w:r>
      <w:r>
        <w:rPr>
          <w:rFonts w:ascii="Palatino Linotype" w:hAnsi="Palatino Linotype"/>
          <w:spacing w:val="-10"/>
        </w:rPr>
        <w:t> </w:t>
      </w:r>
      <w:r>
        <w:rPr>
          <w:rFonts w:ascii="Palatino Linotype" w:hAnsi="Palatino Linotype"/>
        </w:rPr>
        <w:t>religiosos</w:t>
      </w:r>
      <w:r>
        <w:rPr>
          <w:rFonts w:ascii="Palatino Linotype" w:hAnsi="Palatino Linotype"/>
          <w:spacing w:val="-10"/>
        </w:rPr>
        <w:t> </w:t>
      </w:r>
      <w:r>
        <w:rPr>
          <w:rFonts w:ascii="Palatino Linotype" w:hAnsi="Palatino Linotype"/>
        </w:rPr>
        <w:t>y</w:t>
      </w:r>
      <w:r>
        <w:rPr>
          <w:rFonts w:ascii="Palatino Linotype" w:hAnsi="Palatino Linotype"/>
          <w:spacing w:val="-11"/>
        </w:rPr>
        <w:t> </w:t>
      </w:r>
      <w:r>
        <w:rPr>
          <w:rFonts w:ascii="Palatino Linotype" w:hAnsi="Palatino Linotype"/>
        </w:rPr>
        <w:t>culturales</w:t>
      </w:r>
      <w:r>
        <w:rPr>
          <w:rFonts w:ascii="Palatino Linotype" w:hAnsi="Palatino Linotype"/>
          <w:spacing w:val="-11"/>
        </w:rPr>
        <w:t> </w:t>
      </w:r>
      <w:r>
        <w:rPr>
          <w:rFonts w:ascii="Palatino Linotype" w:hAnsi="Palatino Linotype"/>
        </w:rPr>
        <w:t>que</w:t>
      </w:r>
      <w:r>
        <w:rPr>
          <w:rFonts w:ascii="Palatino Linotype" w:hAnsi="Palatino Linotype"/>
          <w:spacing w:val="-11"/>
        </w:rPr>
        <w:t> </w:t>
      </w:r>
      <w:r>
        <w:rPr>
          <w:rFonts w:ascii="Palatino Linotype" w:hAnsi="Palatino Linotype"/>
        </w:rPr>
        <w:t>conjuga</w:t>
      </w:r>
      <w:r>
        <w:rPr>
          <w:rFonts w:ascii="Palatino Linotype" w:hAnsi="Palatino Linotype"/>
          <w:spacing w:val="-11"/>
        </w:rPr>
        <w:t> </w:t>
      </w:r>
      <w:r>
        <w:rPr>
          <w:rFonts w:ascii="Palatino Linotype" w:hAnsi="Palatino Linotype"/>
        </w:rPr>
        <w:t>el</w:t>
      </w:r>
      <w:r>
        <w:rPr>
          <w:rFonts w:ascii="Palatino Linotype" w:hAnsi="Palatino Linotype"/>
          <w:spacing w:val="-11"/>
        </w:rPr>
        <w:t> </w:t>
      </w:r>
      <w:r>
        <w:rPr>
          <w:rFonts w:ascii="Palatino Linotype" w:hAnsi="Palatino Linotype"/>
        </w:rPr>
        <w:t>infortunio,</w:t>
      </w:r>
      <w:r>
        <w:rPr>
          <w:rFonts w:ascii="Palatino Linotype" w:hAnsi="Palatino Linotype"/>
          <w:spacing w:val="-10"/>
        </w:rPr>
        <w:t> </w:t>
      </w:r>
      <w:r>
        <w:rPr>
          <w:rFonts w:ascii="Palatino Linotype" w:hAnsi="Palatino Linotype"/>
        </w:rPr>
        <w:t>la</w:t>
      </w:r>
      <w:r>
        <w:rPr>
          <w:rFonts w:ascii="Palatino Linotype" w:hAnsi="Palatino Linotype"/>
          <w:spacing w:val="-11"/>
        </w:rPr>
        <w:t> </w:t>
      </w:r>
      <w:r>
        <w:rPr>
          <w:rFonts w:ascii="Palatino Linotype" w:hAnsi="Palatino Linotype"/>
        </w:rPr>
        <w:t>desgracia y la sanación, como compensación de la relación del </w:t>
      </w:r>
      <w:r>
        <w:rPr>
          <w:rFonts w:ascii="Palatino Linotype" w:hAnsi="Palatino Linotype"/>
          <w:spacing w:val="-2"/>
        </w:rPr>
        <w:t>hombre </w:t>
      </w:r>
      <w:r>
        <w:rPr>
          <w:rFonts w:ascii="Palatino Linotype" w:hAnsi="Palatino Linotype"/>
        </w:rPr>
        <w:t>con dios. esta interpretación permite identificar mecanismos de religiosidad in- sertos en la mayor parte de las actividades diarias del habitante de esta comunidad.</w:t>
      </w:r>
    </w:p>
    <w:p>
      <w:pPr>
        <w:pStyle w:val="BodyText"/>
        <w:spacing w:before="11"/>
        <w:rPr>
          <w:rFonts w:ascii="Palatino Linotype"/>
          <w:sz w:val="23"/>
        </w:rPr>
      </w:pPr>
    </w:p>
    <w:p>
      <w:pPr>
        <w:pStyle w:val="Heading3"/>
        <w:rPr>
          <w:rFonts w:ascii="Times New Roman" w:hAnsi="Times New Roman"/>
        </w:rPr>
      </w:pPr>
      <w:r>
        <w:rPr>
          <w:rFonts w:ascii="Times New Roman" w:hAnsi="Times New Roman"/>
          <w:w w:val="105"/>
        </w:rPr>
        <w:t>La narrativa comunitaria desde la religión</w:t>
      </w:r>
    </w:p>
    <w:p>
      <w:pPr>
        <w:pStyle w:val="BodyText"/>
        <w:spacing w:before="10"/>
        <w:rPr>
          <w:rFonts w:ascii="Times New Roman"/>
          <w:b/>
          <w:sz w:val="29"/>
        </w:rPr>
      </w:pPr>
    </w:p>
    <w:p>
      <w:pPr>
        <w:pStyle w:val="BodyText"/>
        <w:spacing w:line="266" w:lineRule="auto" w:before="1"/>
        <w:ind w:left="1497" w:right="1494"/>
        <w:jc w:val="both"/>
        <w:rPr>
          <w:rFonts w:ascii="Palatino Linotype" w:hAnsi="Palatino Linotype"/>
        </w:rPr>
      </w:pPr>
      <w:r>
        <w:rPr>
          <w:rFonts w:ascii="Palatino Linotype" w:hAnsi="Palatino Linotype"/>
        </w:rPr>
        <w:t>Buena parte de las concepciones sociales del poblador de malinalco  está</w:t>
      </w:r>
      <w:r>
        <w:rPr>
          <w:rFonts w:ascii="Palatino Linotype" w:hAnsi="Palatino Linotype"/>
          <w:spacing w:val="-8"/>
        </w:rPr>
        <w:t> </w:t>
      </w:r>
      <w:r>
        <w:rPr>
          <w:rFonts w:ascii="Palatino Linotype" w:hAnsi="Palatino Linotype"/>
        </w:rPr>
        <w:t>inserta</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una</w:t>
      </w:r>
      <w:r>
        <w:rPr>
          <w:rFonts w:ascii="Palatino Linotype" w:hAnsi="Palatino Linotype"/>
          <w:spacing w:val="-8"/>
        </w:rPr>
        <w:t> </w:t>
      </w:r>
      <w:r>
        <w:rPr>
          <w:rFonts w:ascii="Palatino Linotype" w:hAnsi="Palatino Linotype"/>
        </w:rPr>
        <w:t>discursividad</w:t>
      </w:r>
      <w:r>
        <w:rPr>
          <w:rFonts w:ascii="Palatino Linotype" w:hAnsi="Palatino Linotype"/>
          <w:spacing w:val="-7"/>
        </w:rPr>
        <w:t> </w:t>
      </w:r>
      <w:r>
        <w:rPr>
          <w:rFonts w:ascii="Palatino Linotype" w:hAnsi="Palatino Linotype"/>
        </w:rPr>
        <w:t>que</w:t>
      </w:r>
      <w:r>
        <w:rPr>
          <w:rFonts w:ascii="Palatino Linotype" w:hAnsi="Palatino Linotype"/>
          <w:spacing w:val="-8"/>
        </w:rPr>
        <w:t> </w:t>
      </w:r>
      <w:r>
        <w:rPr>
          <w:rFonts w:ascii="Palatino Linotype" w:hAnsi="Palatino Linotype"/>
        </w:rPr>
        <w:t>transfiere</w:t>
      </w:r>
      <w:r>
        <w:rPr>
          <w:rFonts w:ascii="Palatino Linotype" w:hAnsi="Palatino Linotype"/>
          <w:spacing w:val="-8"/>
        </w:rPr>
        <w:t> </w:t>
      </w:r>
      <w:r>
        <w:rPr>
          <w:rFonts w:ascii="Palatino Linotype" w:hAnsi="Palatino Linotype"/>
        </w:rPr>
        <w:t>el</w:t>
      </w:r>
      <w:r>
        <w:rPr>
          <w:rFonts w:ascii="Palatino Linotype" w:hAnsi="Palatino Linotype"/>
          <w:spacing w:val="-8"/>
        </w:rPr>
        <w:t> </w:t>
      </w:r>
      <w:r>
        <w:rPr>
          <w:rFonts w:ascii="Palatino Linotype" w:hAnsi="Palatino Linotype"/>
        </w:rPr>
        <w:t>imaginario</w:t>
      </w:r>
      <w:r>
        <w:rPr>
          <w:rFonts w:ascii="Palatino Linotype" w:hAnsi="Palatino Linotype"/>
          <w:spacing w:val="-8"/>
        </w:rPr>
        <w:t> </w:t>
      </w:r>
      <w:r>
        <w:rPr>
          <w:rFonts w:ascii="Palatino Linotype" w:hAnsi="Palatino Linotype"/>
        </w:rPr>
        <w:t>a</w:t>
      </w:r>
      <w:r>
        <w:rPr>
          <w:rFonts w:ascii="Palatino Linotype" w:hAnsi="Palatino Linotype"/>
          <w:spacing w:val="-8"/>
        </w:rPr>
        <w:t> </w:t>
      </w:r>
      <w:r>
        <w:rPr>
          <w:rFonts w:ascii="Palatino Linotype" w:hAnsi="Palatino Linotype"/>
        </w:rPr>
        <w:t>prácticas comunitarias. esta forma de relatar y narrar el mundo lo convierte en mediador</w:t>
      </w:r>
      <w:r>
        <w:rPr>
          <w:rFonts w:ascii="Palatino Linotype" w:hAnsi="Palatino Linotype"/>
          <w:spacing w:val="-8"/>
        </w:rPr>
        <w:t> </w:t>
      </w:r>
      <w:r>
        <w:rPr>
          <w:rFonts w:ascii="Palatino Linotype" w:hAnsi="Palatino Linotype"/>
        </w:rPr>
        <w:t>e</w:t>
      </w:r>
      <w:r>
        <w:rPr>
          <w:rFonts w:ascii="Palatino Linotype" w:hAnsi="Palatino Linotype"/>
          <w:spacing w:val="-8"/>
        </w:rPr>
        <w:t> </w:t>
      </w:r>
      <w:r>
        <w:rPr>
          <w:rFonts w:ascii="Palatino Linotype" w:hAnsi="Palatino Linotype"/>
        </w:rPr>
        <w:t>interlocutor</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los</w:t>
      </w:r>
      <w:r>
        <w:rPr>
          <w:rFonts w:ascii="Palatino Linotype" w:hAnsi="Palatino Linotype"/>
          <w:spacing w:val="-8"/>
        </w:rPr>
        <w:t> </w:t>
      </w:r>
      <w:r>
        <w:rPr>
          <w:rFonts w:ascii="Palatino Linotype" w:hAnsi="Palatino Linotype"/>
        </w:rPr>
        <w:t>avatares</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vida</w:t>
      </w:r>
      <w:r>
        <w:rPr>
          <w:rFonts w:ascii="Palatino Linotype" w:hAnsi="Palatino Linotype"/>
          <w:spacing w:val="-9"/>
        </w:rPr>
        <w:t> </w:t>
      </w:r>
      <w:r>
        <w:rPr>
          <w:rFonts w:ascii="Palatino Linotype" w:hAnsi="Palatino Linotype"/>
        </w:rPr>
        <w:t>cotidiana</w:t>
      </w:r>
      <w:r>
        <w:rPr>
          <w:rFonts w:ascii="Palatino Linotype" w:hAnsi="Palatino Linotype"/>
          <w:spacing w:val="-9"/>
        </w:rPr>
        <w:t> </w:t>
      </w:r>
      <w:r>
        <w:rPr>
          <w:rFonts w:ascii="Palatino Linotype" w:hAnsi="Palatino Linotype"/>
        </w:rPr>
        <w:t>y</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transpo- sición de los aspectos religiosos de corte divino a la configuración social comunitaria. Lo que se dice y se cuenta está circunscrito a los </w:t>
      </w:r>
      <w:r>
        <w:rPr>
          <w:rFonts w:ascii="Palatino Linotype" w:hAnsi="Palatino Linotype"/>
          <w:spacing w:val="42"/>
        </w:rPr>
        <w:t> </w:t>
      </w:r>
      <w:r>
        <w:rPr>
          <w:rFonts w:ascii="Palatino Linotype" w:hAnsi="Palatino Linotype"/>
        </w:rPr>
        <w:t>aconteci-</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6632;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26656" from="15pt,-39.880264pt" to="0pt,-39.880264pt" stroked="true" strokeweight=".25pt" strokecolor="#000000">
            <w10:wrap type="none"/>
          </v:line>
        </w:pict>
      </w:r>
      <w:r>
        <w:rPr/>
        <w:pict>
          <v:line style="position:absolute;mso-position-horizontal-relative:page;mso-position-vertical-relative:paragraph;z-index:26680" from="452.196991pt,-39.880264pt" to="467.196991pt,-39.880264pt" stroked="true" strokeweight=".25pt" strokecolor="#000000">
            <w10:wrap type="none"/>
          </v:line>
        </w:pict>
      </w:r>
      <w:r>
        <w:rPr/>
        <w:pict>
          <v:line style="position:absolute;mso-position-horizontal-relative:page;mso-position-vertical-relative:paragraph;z-index:26704" from="21pt,-45.880264pt" to="21pt,-60.880264pt" stroked="true" strokeweight=".25pt" strokecolor="#000000">
            <w10:wrap type="none"/>
          </v:line>
        </w:pict>
      </w:r>
      <w:r>
        <w:rPr/>
        <w:pict>
          <v:line style="position:absolute;mso-position-horizontal-relative:page;mso-position-vertical-relative:paragraph;z-index:26728" from="446.196991pt,-45.880264pt" to="446.196991pt,-60.880264pt" stroked="true" strokeweight=".25pt" strokecolor="#000000">
            <w10:wrap type="none"/>
          </v:line>
        </w:pict>
      </w:r>
      <w:r>
        <w:rPr>
          <w:rFonts w:ascii="Palatino Linotype" w:hAnsi="Palatino Linotype"/>
          <w:w w:val="130"/>
          <w:sz w:val="22"/>
        </w:rPr>
        <w:t>218</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5"/>
        <w:jc w:val="both"/>
        <w:rPr>
          <w:rFonts w:ascii="Palatino Linotype" w:hAnsi="Palatino Linotype"/>
        </w:rPr>
      </w:pPr>
      <w:r>
        <w:rPr>
          <w:rFonts w:ascii="Palatino Linotype" w:hAnsi="Palatino Linotype"/>
        </w:rPr>
        <w:t>mientos</w:t>
      </w:r>
      <w:r>
        <w:rPr>
          <w:rFonts w:ascii="Palatino Linotype" w:hAnsi="Palatino Linotype"/>
          <w:spacing w:val="-5"/>
        </w:rPr>
        <w:t> </w:t>
      </w:r>
      <w:r>
        <w:rPr>
          <w:rFonts w:ascii="Palatino Linotype" w:hAnsi="Palatino Linotype"/>
        </w:rPr>
        <w:t>que</w:t>
      </w:r>
      <w:r>
        <w:rPr>
          <w:rFonts w:ascii="Palatino Linotype" w:hAnsi="Palatino Linotype"/>
          <w:spacing w:val="-5"/>
        </w:rPr>
        <w:t> </w:t>
      </w:r>
      <w:r>
        <w:rPr>
          <w:rFonts w:ascii="Palatino Linotype" w:hAnsi="Palatino Linotype"/>
        </w:rPr>
        <w:t>marcaron</w:t>
      </w:r>
      <w:r>
        <w:rPr>
          <w:rFonts w:ascii="Palatino Linotype" w:hAnsi="Palatino Linotype"/>
          <w:spacing w:val="-6"/>
        </w:rPr>
        <w:t> </w:t>
      </w:r>
      <w:r>
        <w:rPr>
          <w:rFonts w:ascii="Palatino Linotype" w:hAnsi="Palatino Linotype"/>
        </w:rPr>
        <w:t>a</w:t>
      </w:r>
      <w:r>
        <w:rPr>
          <w:rFonts w:ascii="Palatino Linotype" w:hAnsi="Palatino Linotype"/>
          <w:spacing w:val="-6"/>
        </w:rPr>
        <w:t> </w:t>
      </w:r>
      <w:r>
        <w:rPr>
          <w:rFonts w:ascii="Palatino Linotype" w:hAnsi="Palatino Linotype"/>
        </w:rPr>
        <w:t>la</w:t>
      </w:r>
      <w:r>
        <w:rPr>
          <w:rFonts w:ascii="Palatino Linotype" w:hAnsi="Palatino Linotype"/>
          <w:spacing w:val="-5"/>
        </w:rPr>
        <w:t> </w:t>
      </w:r>
      <w:r>
        <w:rPr>
          <w:rFonts w:ascii="Palatino Linotype" w:hAnsi="Palatino Linotype"/>
        </w:rPr>
        <w:t>población</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se</w:t>
      </w:r>
      <w:r>
        <w:rPr>
          <w:rFonts w:ascii="Palatino Linotype" w:hAnsi="Palatino Linotype"/>
          <w:spacing w:val="-6"/>
        </w:rPr>
        <w:t> </w:t>
      </w:r>
      <w:r>
        <w:rPr>
          <w:rFonts w:ascii="Palatino Linotype" w:hAnsi="Palatino Linotype"/>
        </w:rPr>
        <w:t>anidaron</w:t>
      </w:r>
      <w:r>
        <w:rPr>
          <w:rFonts w:ascii="Palatino Linotype" w:hAnsi="Palatino Linotype"/>
          <w:spacing w:val="-6"/>
        </w:rPr>
        <w:t> </w:t>
      </w:r>
      <w:r>
        <w:rPr>
          <w:rFonts w:ascii="Palatino Linotype" w:hAnsi="Palatino Linotype"/>
        </w:rPr>
        <w:t>en</w:t>
      </w:r>
      <w:r>
        <w:rPr>
          <w:rFonts w:ascii="Palatino Linotype" w:hAnsi="Palatino Linotype"/>
          <w:spacing w:val="-6"/>
        </w:rPr>
        <w:t> </w:t>
      </w:r>
      <w:r>
        <w:rPr>
          <w:rFonts w:ascii="Palatino Linotype" w:hAnsi="Palatino Linotype"/>
        </w:rPr>
        <w:t>la</w:t>
      </w:r>
      <w:r>
        <w:rPr>
          <w:rFonts w:ascii="Palatino Linotype" w:hAnsi="Palatino Linotype"/>
          <w:spacing w:val="-5"/>
        </w:rPr>
        <w:t> </w:t>
      </w:r>
      <w:r>
        <w:rPr>
          <w:rFonts w:ascii="Palatino Linotype" w:hAnsi="Palatino Linotype"/>
        </w:rPr>
        <w:t>memoria</w:t>
      </w:r>
      <w:r>
        <w:rPr>
          <w:rFonts w:ascii="Palatino Linotype" w:hAnsi="Palatino Linotype"/>
          <w:spacing w:val="-5"/>
        </w:rPr>
        <w:t> </w:t>
      </w:r>
      <w:r>
        <w:rPr>
          <w:rFonts w:ascii="Palatino Linotype" w:hAnsi="Palatino Linotype"/>
        </w:rPr>
        <w:t>colec- tiva, la cual </w:t>
      </w:r>
      <w:r>
        <w:rPr>
          <w:rFonts w:ascii="Palatino Linotype" w:hAnsi="Palatino Linotype"/>
          <w:spacing w:val="-3"/>
        </w:rPr>
        <w:t>representa </w:t>
      </w:r>
      <w:r>
        <w:rPr>
          <w:rFonts w:ascii="Palatino Linotype" w:hAnsi="Palatino Linotype"/>
        </w:rPr>
        <w:t>lo que la misma comunidad quiere </w:t>
      </w:r>
      <w:r>
        <w:rPr>
          <w:rFonts w:ascii="Palatino Linotype" w:hAnsi="Palatino Linotype"/>
          <w:spacing w:val="-3"/>
        </w:rPr>
        <w:t>recordar </w:t>
      </w:r>
      <w:r>
        <w:rPr>
          <w:rFonts w:ascii="Palatino Linotype" w:hAnsi="Palatino Linotype"/>
        </w:rPr>
        <w:t>para sí</w:t>
      </w:r>
      <w:r>
        <w:rPr>
          <w:rFonts w:ascii="Palatino Linotype" w:hAnsi="Palatino Linotype"/>
          <w:spacing w:val="-11"/>
        </w:rPr>
        <w:t> </w:t>
      </w:r>
      <w:r>
        <w:rPr>
          <w:rFonts w:ascii="Palatino Linotype" w:hAnsi="Palatino Linotype"/>
        </w:rPr>
        <w:t>y</w:t>
      </w:r>
      <w:r>
        <w:rPr>
          <w:rFonts w:ascii="Palatino Linotype" w:hAnsi="Palatino Linotype"/>
          <w:spacing w:val="-11"/>
        </w:rPr>
        <w:t> </w:t>
      </w:r>
      <w:r>
        <w:rPr>
          <w:rFonts w:ascii="Palatino Linotype" w:hAnsi="Palatino Linotype"/>
        </w:rPr>
        <w:t>para</w:t>
      </w:r>
      <w:r>
        <w:rPr>
          <w:rFonts w:ascii="Palatino Linotype" w:hAnsi="Palatino Linotype"/>
          <w:spacing w:val="-11"/>
        </w:rPr>
        <w:t> </w:t>
      </w:r>
      <w:r>
        <w:rPr>
          <w:rFonts w:ascii="Palatino Linotype" w:hAnsi="Palatino Linotype"/>
        </w:rPr>
        <w:t>su</w:t>
      </w:r>
      <w:r>
        <w:rPr>
          <w:rFonts w:ascii="Palatino Linotype" w:hAnsi="Palatino Linotype"/>
          <w:spacing w:val="-11"/>
        </w:rPr>
        <w:t> </w:t>
      </w:r>
      <w:r>
        <w:rPr>
          <w:rFonts w:ascii="Palatino Linotype" w:hAnsi="Palatino Linotype"/>
        </w:rPr>
        <w:t>identificación.</w:t>
      </w:r>
    </w:p>
    <w:p>
      <w:pPr>
        <w:pStyle w:val="BodyText"/>
        <w:spacing w:line="266" w:lineRule="auto"/>
        <w:ind w:left="1497" w:right="1496" w:firstLine="396"/>
        <w:jc w:val="both"/>
        <w:rPr>
          <w:rFonts w:ascii="Palatino Linotype" w:hAnsi="Palatino Linotype"/>
        </w:rPr>
      </w:pPr>
      <w:r>
        <w:rPr>
          <w:rFonts w:ascii="Palatino Linotype" w:hAnsi="Palatino Linotype"/>
        </w:rPr>
        <w:t>La memoria colectiva aparece entonces como un proceso </w:t>
      </w:r>
      <w:r>
        <w:rPr>
          <w:rFonts w:ascii="Palatino Linotype" w:hAnsi="Palatino Linotype"/>
          <w:spacing w:val="-3"/>
        </w:rPr>
        <w:t>liberador, </w:t>
      </w:r>
      <w:r>
        <w:rPr>
          <w:rFonts w:ascii="Palatino Linotype" w:hAnsi="Palatino Linotype"/>
        </w:rPr>
        <w:t>de emancipación de la memoria individual, que es a la vez colectiva y provee de un espíritu de comprensión fenomenológica (Jelin, 2002), la cual se distingue a su vez por una tensión ante el temor del olvido y     la presencia del pasado. según ricoeur (1999), el pasado ya pasó, es algo de-terminado que no puede ser cambiado. en todo caso, cambia el sen- tido de ese pasado al ser planteado o recuperado. esta idea se establece con referencia a la aprehensión del pasado con fines políticos, es </w:t>
      </w:r>
      <w:r>
        <w:rPr>
          <w:rFonts w:ascii="Palatino Linotype" w:hAnsi="Palatino Linotype"/>
          <w:spacing w:val="-5"/>
        </w:rPr>
        <w:t>decir, </w:t>
      </w:r>
      <w:r>
        <w:rPr>
          <w:rFonts w:ascii="Palatino Linotype" w:hAnsi="Palatino Linotype"/>
        </w:rPr>
        <w:t>como una lucha política por la</w:t>
      </w:r>
      <w:r>
        <w:rPr>
          <w:rFonts w:ascii="Palatino Linotype" w:hAnsi="Palatino Linotype"/>
          <w:spacing w:val="1"/>
        </w:rPr>
        <w:t> </w:t>
      </w:r>
      <w:r>
        <w:rPr>
          <w:rFonts w:ascii="Palatino Linotype" w:hAnsi="Palatino Linotype"/>
        </w:rPr>
        <w:t>memoria.</w:t>
      </w:r>
    </w:p>
    <w:p>
      <w:pPr>
        <w:pStyle w:val="BodyText"/>
        <w:spacing w:line="266" w:lineRule="auto"/>
        <w:ind w:left="1497" w:right="1494" w:firstLine="396"/>
        <w:jc w:val="both"/>
        <w:rPr>
          <w:rFonts w:ascii="Palatino Linotype" w:hAnsi="Palatino Linotype"/>
        </w:rPr>
      </w:pPr>
      <w:r>
        <w:rPr>
          <w:rFonts w:ascii="Palatino Linotype" w:hAnsi="Palatino Linotype"/>
        </w:rPr>
        <w:t>en este sentido, la mayoría de las naciones busca mantener la co- hesión social de una identidad nacional a través de una construcción de la memoria colectiva, con referentes de dominio, o bien bajo el control de una memoria histórica que dé forma a los procesos de identificación nacional. </w:t>
      </w:r>
      <w:r>
        <w:rPr>
          <w:rFonts w:ascii="Palatino Linotype" w:hAnsi="Palatino Linotype"/>
          <w:spacing w:val="-6"/>
        </w:rPr>
        <w:t>por </w:t>
      </w:r>
      <w:r>
        <w:rPr>
          <w:rFonts w:ascii="Palatino Linotype" w:hAnsi="Palatino Linotype"/>
        </w:rPr>
        <w:t>ello, la memoria colectiva inserta en la dinámica comuni- taria subvierte los procesos de resistencia, </w:t>
      </w:r>
      <w:r>
        <w:rPr>
          <w:rFonts w:ascii="Palatino Linotype" w:hAnsi="Palatino Linotype"/>
          <w:spacing w:val="-3"/>
        </w:rPr>
        <w:t>expresados </w:t>
      </w:r>
      <w:r>
        <w:rPr>
          <w:rFonts w:ascii="Palatino Linotype" w:hAnsi="Palatino Linotype"/>
        </w:rPr>
        <w:t>en una manera de narrar los hechos que acontecieron en ese </w:t>
      </w:r>
      <w:r>
        <w:rPr>
          <w:rFonts w:ascii="Palatino Linotype" w:hAnsi="Palatino Linotype"/>
          <w:spacing w:val="-5"/>
        </w:rPr>
        <w:t>lugar, </w:t>
      </w:r>
      <w:r>
        <w:rPr>
          <w:rFonts w:ascii="Palatino Linotype" w:hAnsi="Palatino Linotype"/>
        </w:rPr>
        <w:t>y la transmisión oral se convirtió en una práctica de resistencia al </w:t>
      </w:r>
      <w:r>
        <w:rPr>
          <w:rFonts w:ascii="Palatino Linotype" w:hAnsi="Palatino Linotype"/>
          <w:spacing w:val="-4"/>
        </w:rPr>
        <w:t>poder. </w:t>
      </w:r>
      <w:r>
        <w:rPr>
          <w:rFonts w:ascii="Palatino Linotype" w:hAnsi="Palatino Linotype"/>
          <w:spacing w:val="-6"/>
        </w:rPr>
        <w:t>por </w:t>
      </w:r>
      <w:r>
        <w:rPr>
          <w:rFonts w:ascii="Palatino Linotype" w:hAnsi="Palatino Linotype"/>
        </w:rPr>
        <w:t>tanto, la conme- moración, fechas y aniversarios revelan la potencialidad creadora de la memoria histórica en manos de la colectividad (Jelin, 2002).</w:t>
      </w:r>
    </w:p>
    <w:p>
      <w:pPr>
        <w:pStyle w:val="BodyText"/>
        <w:spacing w:line="266" w:lineRule="auto"/>
        <w:ind w:left="1497" w:right="1494" w:firstLine="396"/>
        <w:jc w:val="both"/>
        <w:rPr>
          <w:rFonts w:ascii="Palatino Linotype" w:hAnsi="Palatino Linotype"/>
        </w:rPr>
      </w:pPr>
      <w:r>
        <w:rPr>
          <w:rFonts w:ascii="Palatino Linotype" w:hAnsi="Palatino Linotype"/>
        </w:rPr>
        <w:t>en este escenario el modo de narrar es también un modo de conme- </w:t>
      </w:r>
      <w:r>
        <w:rPr>
          <w:rFonts w:ascii="Palatino Linotype" w:hAnsi="Palatino Linotype"/>
          <w:spacing w:val="-4"/>
        </w:rPr>
        <w:t>morar,</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recuperar</w:t>
      </w:r>
      <w:r>
        <w:rPr>
          <w:rFonts w:ascii="Palatino Linotype" w:hAnsi="Palatino Linotype"/>
          <w:spacing w:val="-6"/>
        </w:rPr>
        <w:t> </w:t>
      </w:r>
      <w:r>
        <w:rPr>
          <w:rFonts w:ascii="Palatino Linotype" w:hAnsi="Palatino Linotype"/>
        </w:rPr>
        <w:t>para</w:t>
      </w:r>
      <w:r>
        <w:rPr>
          <w:rFonts w:ascii="Palatino Linotype" w:hAnsi="Palatino Linotype"/>
          <w:spacing w:val="-7"/>
        </w:rPr>
        <w:t> </w:t>
      </w:r>
      <w:r>
        <w:rPr>
          <w:rFonts w:ascii="Palatino Linotype" w:hAnsi="Palatino Linotype"/>
        </w:rPr>
        <w:t>sí</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memoria</w:t>
      </w:r>
      <w:r>
        <w:rPr>
          <w:rFonts w:ascii="Palatino Linotype" w:hAnsi="Palatino Linotype"/>
          <w:spacing w:val="-7"/>
        </w:rPr>
        <w:t> </w:t>
      </w:r>
      <w:r>
        <w:rPr>
          <w:rFonts w:ascii="Palatino Linotype" w:hAnsi="Palatino Linotype"/>
        </w:rPr>
        <w:t>y</w:t>
      </w:r>
      <w:r>
        <w:rPr>
          <w:rFonts w:ascii="Palatino Linotype" w:hAnsi="Palatino Linotype"/>
          <w:spacing w:val="-7"/>
        </w:rPr>
        <w:t> </w:t>
      </w:r>
      <w:r>
        <w:rPr>
          <w:rFonts w:ascii="Palatino Linotype" w:hAnsi="Palatino Linotype"/>
        </w:rPr>
        <w:t>ahuyentar</w:t>
      </w:r>
      <w:r>
        <w:rPr>
          <w:rFonts w:ascii="Palatino Linotype" w:hAnsi="Palatino Linotype"/>
          <w:spacing w:val="-6"/>
        </w:rPr>
        <w:t> </w:t>
      </w:r>
      <w:r>
        <w:rPr>
          <w:rFonts w:ascii="Palatino Linotype" w:hAnsi="Palatino Linotype"/>
        </w:rPr>
        <w:t>el</w:t>
      </w:r>
      <w:r>
        <w:rPr>
          <w:rFonts w:ascii="Palatino Linotype" w:hAnsi="Palatino Linotype"/>
          <w:spacing w:val="-7"/>
        </w:rPr>
        <w:t> </w:t>
      </w:r>
      <w:r>
        <w:rPr>
          <w:rFonts w:ascii="Palatino Linotype" w:hAnsi="Palatino Linotype"/>
        </w:rPr>
        <w:t>olvido.</w:t>
      </w:r>
      <w:r>
        <w:rPr>
          <w:rFonts w:ascii="Palatino Linotype" w:hAnsi="Palatino Linotype"/>
          <w:spacing w:val="-7"/>
        </w:rPr>
        <w:t> </w:t>
      </w:r>
      <w:r>
        <w:rPr>
          <w:rFonts w:ascii="Palatino Linotype" w:hAnsi="Palatino Linotype"/>
        </w:rPr>
        <w:t>Las</w:t>
      </w:r>
      <w:r>
        <w:rPr>
          <w:rFonts w:ascii="Palatino Linotype" w:hAnsi="Palatino Linotype"/>
          <w:spacing w:val="-7"/>
        </w:rPr>
        <w:t> </w:t>
      </w:r>
      <w:r>
        <w:rPr>
          <w:rFonts w:ascii="Palatino Linotype" w:hAnsi="Palatino Linotype"/>
        </w:rPr>
        <w:t>fechas y aniversarios se convierten entonces en la posibilidad de la </w:t>
      </w:r>
      <w:r>
        <w:rPr>
          <w:rFonts w:ascii="Palatino Linotype" w:hAnsi="Palatino Linotype"/>
          <w:spacing w:val="-3"/>
        </w:rPr>
        <w:t>recreación </w:t>
      </w:r>
      <w:r>
        <w:rPr>
          <w:rFonts w:ascii="Palatino Linotype" w:hAnsi="Palatino Linotype"/>
        </w:rPr>
        <w:t>de la memoria, pues la repetición coincide con el tiempo mítico del acto cosmogónico (eliade, 2011), donde se produjo la fundación del mundo, y sirve de argumento para que el acto sea el fundamento de la memoria comunitaria.</w:t>
      </w:r>
    </w:p>
    <w:p>
      <w:pPr>
        <w:pStyle w:val="BodyText"/>
        <w:spacing w:line="266" w:lineRule="auto"/>
        <w:ind w:left="1497" w:right="1494" w:firstLine="396"/>
        <w:jc w:val="both"/>
        <w:rPr>
          <w:rFonts w:ascii="Palatino Linotype" w:hAnsi="Palatino Linotype"/>
        </w:rPr>
      </w:pPr>
      <w:r>
        <w:rPr>
          <w:rFonts w:ascii="Palatino Linotype" w:hAnsi="Palatino Linotype"/>
        </w:rPr>
        <w:t>en el caso de la comunidad de malinalco, las festividades plantean una serie de tiempos que abren y cierran simbólicamente las fiestas  pa-</w:t>
      </w:r>
    </w:p>
    <w:p>
      <w:pPr>
        <w:spacing w:after="0" w:line="266" w:lineRule="auto"/>
        <w:jc w:val="both"/>
        <w:rPr>
          <w:rFonts w:ascii="Palatino Linotype" w:hAnsi="Palatino Linotype"/>
        </w:rPr>
        <w:sectPr>
          <w:footerReference w:type="default" r:id="rId239"/>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40"/>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6776" from="15pt,-46.62941pt" to="0pt,-46.62941pt" stroked="true" strokeweight=".25pt" strokecolor="#000000">
            <w10:wrap type="none"/>
          </v:line>
        </w:pict>
      </w:r>
      <w:r>
        <w:rPr/>
        <w:pict>
          <v:line style="position:absolute;mso-position-horizontal-relative:page;mso-position-vertical-relative:paragraph;z-index:26800" from="452.196991pt,-46.62941pt" to="467.196991pt,-46.62941pt" stroked="true" strokeweight=".25pt" strokecolor="#000000">
            <w10:wrap type="none"/>
          </v:line>
        </w:pict>
      </w:r>
      <w:r>
        <w:rPr/>
        <w:pict>
          <v:line style="position:absolute;mso-position-horizontal-relative:page;mso-position-vertical-relative:paragraph;z-index:26824" from="21pt,-52.62941pt" to="21pt,-67.629410pt" stroked="true" strokeweight=".25pt" strokecolor="#000000">
            <w10:wrap type="none"/>
          </v:line>
        </w:pict>
      </w:r>
      <w:r>
        <w:rPr/>
        <w:pict>
          <v:line style="position:absolute;mso-position-horizontal-relative:page;mso-position-vertical-relative:paragraph;z-index:26848" from="446.196991pt,-52.62941pt" to="446.196991pt,-67.629410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219</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5"/>
        <w:jc w:val="both"/>
        <w:rPr>
          <w:rFonts w:ascii="Palatino Linotype" w:hAnsi="Palatino Linotype"/>
        </w:rPr>
      </w:pPr>
      <w:r>
        <w:rPr>
          <w:rFonts w:ascii="Palatino Linotype" w:hAnsi="Palatino Linotype"/>
        </w:rPr>
        <w:t>tronales. Los recursos de la tradición oral comunitaria le dan cauce a la participación</w:t>
      </w:r>
      <w:r>
        <w:rPr>
          <w:rFonts w:ascii="Palatino Linotype" w:hAnsi="Palatino Linotype"/>
          <w:spacing w:val="-13"/>
        </w:rPr>
        <w:t> </w:t>
      </w:r>
      <w:r>
        <w:rPr>
          <w:rFonts w:ascii="Palatino Linotype" w:hAnsi="Palatino Linotype"/>
        </w:rPr>
        <w:t>del</w:t>
      </w:r>
      <w:r>
        <w:rPr>
          <w:rFonts w:ascii="Palatino Linotype" w:hAnsi="Palatino Linotype"/>
          <w:spacing w:val="-13"/>
        </w:rPr>
        <w:t> </w:t>
      </w:r>
      <w:r>
        <w:rPr>
          <w:rFonts w:ascii="Palatino Linotype" w:hAnsi="Palatino Linotype"/>
        </w:rPr>
        <w:t>poblador</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esta</w:t>
      </w:r>
      <w:r>
        <w:rPr>
          <w:rFonts w:ascii="Palatino Linotype" w:hAnsi="Palatino Linotype"/>
          <w:spacing w:val="-13"/>
        </w:rPr>
        <w:t> </w:t>
      </w:r>
      <w:r>
        <w:rPr>
          <w:rFonts w:ascii="Palatino Linotype" w:hAnsi="Palatino Linotype"/>
        </w:rPr>
        <w:t>localidad,</w:t>
      </w:r>
      <w:r>
        <w:rPr>
          <w:rFonts w:ascii="Palatino Linotype" w:hAnsi="Palatino Linotype"/>
          <w:spacing w:val="-13"/>
        </w:rPr>
        <w:t> </w:t>
      </w:r>
      <w:r>
        <w:rPr>
          <w:rFonts w:ascii="Palatino Linotype" w:hAnsi="Palatino Linotype"/>
        </w:rPr>
        <w:t>y</w:t>
      </w:r>
      <w:r>
        <w:rPr>
          <w:rFonts w:ascii="Palatino Linotype" w:hAnsi="Palatino Linotype"/>
          <w:spacing w:val="-13"/>
        </w:rPr>
        <w:t> </w:t>
      </w:r>
      <w:r>
        <w:rPr>
          <w:rFonts w:ascii="Palatino Linotype" w:hAnsi="Palatino Linotype"/>
        </w:rPr>
        <w:t>fundan</w:t>
      </w:r>
      <w:r>
        <w:rPr>
          <w:rFonts w:ascii="Palatino Linotype" w:hAnsi="Palatino Linotype"/>
          <w:spacing w:val="-14"/>
        </w:rPr>
        <w:t> </w:t>
      </w:r>
      <w:r>
        <w:rPr>
          <w:rFonts w:ascii="Palatino Linotype" w:hAnsi="Palatino Linotype"/>
        </w:rPr>
        <w:t>dentro</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los</w:t>
      </w:r>
      <w:r>
        <w:rPr>
          <w:rFonts w:ascii="Palatino Linotype" w:hAnsi="Palatino Linotype"/>
          <w:spacing w:val="-13"/>
        </w:rPr>
        <w:t> </w:t>
      </w:r>
      <w:r>
        <w:rPr>
          <w:rFonts w:ascii="Palatino Linotype" w:hAnsi="Palatino Linotype"/>
        </w:rPr>
        <w:t>lími- tes</w:t>
      </w:r>
      <w:r>
        <w:rPr>
          <w:rFonts w:ascii="Palatino Linotype" w:hAnsi="Palatino Linotype"/>
          <w:spacing w:val="-16"/>
        </w:rPr>
        <w:t> </w:t>
      </w:r>
      <w:r>
        <w:rPr>
          <w:rFonts w:ascii="Palatino Linotype" w:hAnsi="Palatino Linotype"/>
        </w:rPr>
        <w:t>asequibles</w:t>
      </w:r>
      <w:r>
        <w:rPr>
          <w:rFonts w:ascii="Palatino Linotype" w:hAnsi="Palatino Linotype"/>
          <w:spacing w:val="-16"/>
        </w:rPr>
        <w:t> </w:t>
      </w:r>
      <w:r>
        <w:rPr>
          <w:rFonts w:ascii="Palatino Linotype" w:hAnsi="Palatino Linotype"/>
        </w:rPr>
        <w:t>de</w:t>
      </w:r>
      <w:r>
        <w:rPr>
          <w:rFonts w:ascii="Palatino Linotype" w:hAnsi="Palatino Linotype"/>
          <w:spacing w:val="-16"/>
        </w:rPr>
        <w:t> </w:t>
      </w:r>
      <w:r>
        <w:rPr>
          <w:rFonts w:ascii="Palatino Linotype" w:hAnsi="Palatino Linotype"/>
        </w:rPr>
        <w:t>la</w:t>
      </w:r>
      <w:r>
        <w:rPr>
          <w:rFonts w:ascii="Palatino Linotype" w:hAnsi="Palatino Linotype"/>
          <w:spacing w:val="-16"/>
        </w:rPr>
        <w:t> </w:t>
      </w:r>
      <w:r>
        <w:rPr>
          <w:rFonts w:ascii="Palatino Linotype" w:hAnsi="Palatino Linotype"/>
        </w:rPr>
        <w:t>religiosidad</w:t>
      </w:r>
      <w:r>
        <w:rPr>
          <w:rFonts w:ascii="Palatino Linotype" w:hAnsi="Palatino Linotype"/>
          <w:spacing w:val="-16"/>
        </w:rPr>
        <w:t> </w:t>
      </w:r>
      <w:r>
        <w:rPr>
          <w:rFonts w:ascii="Palatino Linotype" w:hAnsi="Palatino Linotype"/>
        </w:rPr>
        <w:t>y</w:t>
      </w:r>
      <w:r>
        <w:rPr>
          <w:rFonts w:ascii="Palatino Linotype" w:hAnsi="Palatino Linotype"/>
          <w:spacing w:val="-16"/>
        </w:rPr>
        <w:t> </w:t>
      </w:r>
      <w:r>
        <w:rPr>
          <w:rFonts w:ascii="Palatino Linotype" w:hAnsi="Palatino Linotype"/>
        </w:rPr>
        <w:t>el</w:t>
      </w:r>
      <w:r>
        <w:rPr>
          <w:rFonts w:ascii="Palatino Linotype" w:hAnsi="Palatino Linotype"/>
          <w:spacing w:val="-16"/>
        </w:rPr>
        <w:t> </w:t>
      </w:r>
      <w:r>
        <w:rPr>
          <w:rFonts w:ascii="Palatino Linotype" w:hAnsi="Palatino Linotype"/>
        </w:rPr>
        <w:t>tratamiento</w:t>
      </w:r>
      <w:r>
        <w:rPr>
          <w:rFonts w:ascii="Palatino Linotype" w:hAnsi="Palatino Linotype"/>
          <w:spacing w:val="-16"/>
        </w:rPr>
        <w:t> </w:t>
      </w:r>
      <w:r>
        <w:rPr>
          <w:rFonts w:ascii="Palatino Linotype" w:hAnsi="Palatino Linotype"/>
        </w:rPr>
        <w:t>del</w:t>
      </w:r>
      <w:r>
        <w:rPr>
          <w:rFonts w:ascii="Palatino Linotype" w:hAnsi="Palatino Linotype"/>
          <w:spacing w:val="-16"/>
        </w:rPr>
        <w:t> </w:t>
      </w:r>
      <w:r>
        <w:rPr>
          <w:rFonts w:ascii="Palatino Linotype" w:hAnsi="Palatino Linotype"/>
        </w:rPr>
        <w:t>pasado</w:t>
      </w:r>
      <w:r>
        <w:rPr>
          <w:rFonts w:ascii="Palatino Linotype" w:hAnsi="Palatino Linotype"/>
          <w:spacing w:val="-16"/>
        </w:rPr>
        <w:t> </w:t>
      </w:r>
      <w:r>
        <w:rPr>
          <w:rFonts w:ascii="Palatino Linotype" w:hAnsi="Palatino Linotype"/>
        </w:rPr>
        <w:t>una</w:t>
      </w:r>
      <w:r>
        <w:rPr>
          <w:rFonts w:ascii="Palatino Linotype" w:hAnsi="Palatino Linotype"/>
          <w:spacing w:val="-16"/>
        </w:rPr>
        <w:t> </w:t>
      </w:r>
      <w:r>
        <w:rPr>
          <w:rFonts w:ascii="Palatino Linotype" w:hAnsi="Palatino Linotype"/>
        </w:rPr>
        <w:t>forma</w:t>
      </w:r>
      <w:r>
        <w:rPr>
          <w:rFonts w:ascii="Palatino Linotype" w:hAnsi="Palatino Linotype"/>
          <w:spacing w:val="-16"/>
        </w:rPr>
        <w:t> </w:t>
      </w:r>
      <w:r>
        <w:rPr>
          <w:rFonts w:ascii="Palatino Linotype" w:hAnsi="Palatino Linotype"/>
        </w:rPr>
        <w:t>de narrar</w:t>
      </w:r>
      <w:r>
        <w:rPr>
          <w:rFonts w:ascii="Palatino Linotype" w:hAnsi="Palatino Linotype"/>
          <w:spacing w:val="-6"/>
        </w:rPr>
        <w:t> </w:t>
      </w:r>
      <w:r>
        <w:rPr>
          <w:rFonts w:ascii="Palatino Linotype" w:hAnsi="Palatino Linotype"/>
        </w:rPr>
        <w:t>su</w:t>
      </w:r>
      <w:r>
        <w:rPr>
          <w:rFonts w:ascii="Palatino Linotype" w:hAnsi="Palatino Linotype"/>
          <w:spacing w:val="-6"/>
        </w:rPr>
        <w:t> </w:t>
      </w:r>
      <w:r>
        <w:rPr>
          <w:rFonts w:ascii="Palatino Linotype" w:hAnsi="Palatino Linotype"/>
        </w:rPr>
        <w:t>propia</w:t>
      </w:r>
      <w:r>
        <w:rPr>
          <w:rFonts w:ascii="Palatino Linotype" w:hAnsi="Palatino Linotype"/>
          <w:spacing w:val="-6"/>
        </w:rPr>
        <w:t> </w:t>
      </w:r>
      <w:r>
        <w:rPr>
          <w:rFonts w:ascii="Palatino Linotype" w:hAnsi="Palatino Linotype"/>
        </w:rPr>
        <w:t>historia,</w:t>
      </w:r>
      <w:r>
        <w:rPr>
          <w:rFonts w:ascii="Palatino Linotype" w:hAnsi="Palatino Linotype"/>
          <w:spacing w:val="-5"/>
        </w:rPr>
        <w:t> </w:t>
      </w:r>
      <w:r>
        <w:rPr>
          <w:rFonts w:ascii="Palatino Linotype" w:hAnsi="Palatino Linotype"/>
        </w:rPr>
        <w:t>con</w:t>
      </w:r>
      <w:r>
        <w:rPr>
          <w:rFonts w:ascii="Palatino Linotype" w:hAnsi="Palatino Linotype"/>
          <w:spacing w:val="-6"/>
        </w:rPr>
        <w:t> </w:t>
      </w:r>
      <w:r>
        <w:rPr>
          <w:rFonts w:ascii="Palatino Linotype" w:hAnsi="Palatino Linotype"/>
        </w:rPr>
        <w:t>sus</w:t>
      </w:r>
      <w:r>
        <w:rPr>
          <w:rFonts w:ascii="Palatino Linotype" w:hAnsi="Palatino Linotype"/>
          <w:spacing w:val="-6"/>
        </w:rPr>
        <w:t> </w:t>
      </w:r>
      <w:r>
        <w:rPr>
          <w:rFonts w:ascii="Palatino Linotype" w:hAnsi="Palatino Linotype"/>
        </w:rPr>
        <w:t>argumentos</w:t>
      </w:r>
      <w:r>
        <w:rPr>
          <w:rFonts w:ascii="Palatino Linotype" w:hAnsi="Palatino Linotype"/>
          <w:spacing w:val="-6"/>
        </w:rPr>
        <w:t> </w:t>
      </w:r>
      <w:r>
        <w:rPr>
          <w:rFonts w:ascii="Palatino Linotype" w:hAnsi="Palatino Linotype"/>
        </w:rPr>
        <w:t>e</w:t>
      </w:r>
      <w:r>
        <w:rPr>
          <w:rFonts w:ascii="Palatino Linotype" w:hAnsi="Palatino Linotype"/>
          <w:spacing w:val="-6"/>
        </w:rPr>
        <w:t> </w:t>
      </w:r>
      <w:r>
        <w:rPr>
          <w:rFonts w:ascii="Palatino Linotype" w:hAnsi="Palatino Linotype"/>
        </w:rPr>
        <w:t>infortunios</w:t>
      </w:r>
      <w:r>
        <w:rPr>
          <w:rFonts w:ascii="Palatino Linotype" w:hAnsi="Palatino Linotype"/>
          <w:spacing w:val="-5"/>
        </w:rPr>
        <w:t> </w:t>
      </w:r>
      <w:r>
        <w:rPr>
          <w:rFonts w:ascii="Palatino Linotype" w:hAnsi="Palatino Linotype"/>
        </w:rPr>
        <w:t>acontecidos.</w:t>
      </w:r>
    </w:p>
    <w:p>
      <w:pPr>
        <w:pStyle w:val="BodyText"/>
        <w:spacing w:before="11"/>
        <w:rPr>
          <w:rFonts w:ascii="Palatino Linotype"/>
          <w:sz w:val="23"/>
        </w:rPr>
      </w:pPr>
    </w:p>
    <w:p>
      <w:pPr>
        <w:pStyle w:val="Heading3"/>
        <w:rPr>
          <w:rFonts w:ascii="Times New Roman"/>
        </w:rPr>
      </w:pPr>
      <w:r>
        <w:rPr>
          <w:rFonts w:ascii="Times New Roman"/>
          <w:w w:val="105"/>
        </w:rPr>
        <w:t>Portada como umbral: portales entre el cielo y la  tierra</w:t>
      </w:r>
    </w:p>
    <w:p>
      <w:pPr>
        <w:pStyle w:val="BodyText"/>
        <w:spacing w:before="10"/>
        <w:rPr>
          <w:rFonts w:ascii="Times New Roman"/>
          <w:b/>
          <w:sz w:val="29"/>
        </w:rPr>
      </w:pPr>
    </w:p>
    <w:p>
      <w:pPr>
        <w:pStyle w:val="BodyText"/>
        <w:spacing w:line="266" w:lineRule="auto" w:before="1"/>
        <w:ind w:left="1496" w:right="1494"/>
        <w:jc w:val="both"/>
        <w:rPr>
          <w:rFonts w:ascii="Palatino Linotype" w:hAnsi="Palatino Linotype"/>
        </w:rPr>
      </w:pPr>
      <w:r>
        <w:rPr>
          <w:rFonts w:ascii="Palatino Linotype" w:hAnsi="Palatino Linotype"/>
        </w:rPr>
        <w:t>La celebración patronal de cada capilla convoca a todo aquel que viva en el espacio del barrio –aunque en la comunidad de malinalco no se </w:t>
      </w:r>
      <w:r>
        <w:rPr>
          <w:rFonts w:ascii="Palatino Linotype" w:hAnsi="Palatino Linotype"/>
          <w:spacing w:val="-2"/>
        </w:rPr>
        <w:t>reduce </w:t>
      </w:r>
      <w:r>
        <w:rPr>
          <w:rFonts w:ascii="Palatino Linotype" w:hAnsi="Palatino Linotype"/>
        </w:rPr>
        <w:t>solamente a este espacio– a colaborar con las actividades que     se realizan en “honor” a su santo patrono. en todas las capillas se lleva  a cabo un programa; sin embargo, sólo en algunas se manda a hacer un cartel con la difusión de las actividades </w:t>
      </w:r>
      <w:r>
        <w:rPr>
          <w:rFonts w:ascii="Palatino Linotype" w:hAnsi="Palatino Linotype"/>
          <w:spacing w:val="-3"/>
        </w:rPr>
        <w:t>(figura </w:t>
      </w:r>
      <w:r>
        <w:rPr>
          <w:rFonts w:ascii="Palatino Linotype" w:hAnsi="Palatino Linotype"/>
        </w:rPr>
        <w:t>1. programa del Barrio de san Juan). en ellas se plantea el recorrido de los santos, conocido como “encuentro” hacia la capilla de celebración desde las “seis calles”, punto de reunión y referencia social de esta comunidad. La procesión denominada por los mismos pobladores como la “traída de la portada” es una comitiva que acompaña a quienes elaboraron este adorno </w:t>
      </w:r>
      <w:r>
        <w:rPr>
          <w:rFonts w:ascii="Palatino Linotype" w:hAnsi="Palatino Linotype"/>
          <w:spacing w:val="-2"/>
        </w:rPr>
        <w:t>previo </w:t>
      </w:r>
      <w:r>
        <w:rPr>
          <w:rFonts w:ascii="Palatino Linotype" w:hAnsi="Palatino Linotype"/>
        </w:rPr>
        <w:t>al día de la fiesta mayor –regularmente es sábado o domingo– y llevan consigo</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portada,</w:t>
      </w:r>
      <w:r>
        <w:rPr>
          <w:rFonts w:ascii="Palatino Linotype" w:hAnsi="Palatino Linotype"/>
          <w:spacing w:val="-7"/>
        </w:rPr>
        <w:t> </w:t>
      </w:r>
      <w:r>
        <w:rPr>
          <w:rFonts w:ascii="Palatino Linotype" w:hAnsi="Palatino Linotype"/>
        </w:rPr>
        <w:t>que</w:t>
      </w:r>
      <w:r>
        <w:rPr>
          <w:rFonts w:ascii="Palatino Linotype" w:hAnsi="Palatino Linotype"/>
          <w:spacing w:val="-7"/>
        </w:rPr>
        <w:t> </w:t>
      </w:r>
      <w:r>
        <w:rPr>
          <w:rFonts w:ascii="Palatino Linotype" w:hAnsi="Palatino Linotype"/>
        </w:rPr>
        <w:t>es</w:t>
      </w:r>
      <w:r>
        <w:rPr>
          <w:rFonts w:ascii="Palatino Linotype" w:hAnsi="Palatino Linotype"/>
          <w:spacing w:val="-7"/>
        </w:rPr>
        <w:t> </w:t>
      </w:r>
      <w:r>
        <w:rPr>
          <w:rFonts w:ascii="Palatino Linotype" w:hAnsi="Palatino Linotype"/>
        </w:rPr>
        <w:t>el</w:t>
      </w:r>
      <w:r>
        <w:rPr>
          <w:rFonts w:ascii="Palatino Linotype" w:hAnsi="Palatino Linotype"/>
          <w:spacing w:val="-7"/>
        </w:rPr>
        <w:t> </w:t>
      </w:r>
      <w:r>
        <w:rPr>
          <w:rFonts w:ascii="Palatino Linotype" w:hAnsi="Palatino Linotype"/>
        </w:rPr>
        <w:t>preámbulo</w:t>
      </w:r>
      <w:r>
        <w:rPr>
          <w:rFonts w:ascii="Palatino Linotype" w:hAnsi="Palatino Linotype"/>
          <w:spacing w:val="-7"/>
        </w:rPr>
        <w:t> </w:t>
      </w:r>
      <w:r>
        <w:rPr>
          <w:rFonts w:ascii="Palatino Linotype" w:hAnsi="Palatino Linotype"/>
        </w:rPr>
        <w:t>a</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fiesta</w:t>
      </w:r>
      <w:r>
        <w:rPr>
          <w:rFonts w:ascii="Palatino Linotype" w:hAnsi="Palatino Linotype"/>
          <w:spacing w:val="-8"/>
        </w:rPr>
        <w:t> </w:t>
      </w:r>
      <w:r>
        <w:rPr>
          <w:rFonts w:ascii="Palatino Linotype" w:hAnsi="Palatino Linotype"/>
        </w:rPr>
        <w:t>patronal,</w:t>
      </w:r>
      <w:r>
        <w:rPr>
          <w:rFonts w:ascii="Palatino Linotype" w:hAnsi="Palatino Linotype"/>
          <w:spacing w:val="-7"/>
        </w:rPr>
        <w:t> </w:t>
      </w:r>
      <w:r>
        <w:rPr>
          <w:rFonts w:ascii="Palatino Linotype" w:hAnsi="Palatino Linotype"/>
        </w:rPr>
        <w:t>pues</w:t>
      </w:r>
      <w:r>
        <w:rPr>
          <w:rFonts w:ascii="Palatino Linotype" w:hAnsi="Palatino Linotype"/>
          <w:spacing w:val="-7"/>
        </w:rPr>
        <w:t> </w:t>
      </w:r>
      <w:r>
        <w:rPr>
          <w:rFonts w:ascii="Palatino Linotype" w:hAnsi="Palatino Linotype"/>
        </w:rPr>
        <w:t>tras</w:t>
      </w:r>
      <w:r>
        <w:rPr>
          <w:rFonts w:ascii="Palatino Linotype" w:hAnsi="Palatino Linotype"/>
          <w:spacing w:val="-7"/>
        </w:rPr>
        <w:t> </w:t>
      </w:r>
      <w:r>
        <w:rPr>
          <w:rFonts w:ascii="Palatino Linotype" w:hAnsi="Palatino Linotype"/>
        </w:rPr>
        <w:t>co- locar este elemento en la parte frontal del templo comienzan los festejos patronales.</w:t>
      </w:r>
    </w:p>
    <w:p>
      <w:pPr>
        <w:pStyle w:val="BodyText"/>
        <w:spacing w:line="266" w:lineRule="auto"/>
        <w:ind w:left="1496" w:right="1495" w:firstLine="396"/>
        <w:jc w:val="both"/>
        <w:rPr>
          <w:rFonts w:ascii="Palatino Linotype" w:hAnsi="Palatino Linotype"/>
        </w:rPr>
      </w:pPr>
      <w:r>
        <w:rPr>
          <w:rFonts w:ascii="Palatino Linotype" w:hAnsi="Palatino Linotype"/>
        </w:rPr>
        <w:t>el acto litúrgico que </w:t>
      </w:r>
      <w:r>
        <w:rPr>
          <w:rFonts w:ascii="Palatino Linotype" w:hAnsi="Palatino Linotype"/>
          <w:spacing w:val="-3"/>
        </w:rPr>
        <w:t>representa </w:t>
      </w:r>
      <w:r>
        <w:rPr>
          <w:rFonts w:ascii="Palatino Linotype" w:hAnsi="Palatino Linotype"/>
        </w:rPr>
        <w:t>la colocación de la portada es, como menciona eliade (2012), una </w:t>
      </w:r>
      <w:r>
        <w:rPr>
          <w:i/>
        </w:rPr>
        <w:t>hierofanía</w:t>
      </w:r>
      <w:r>
        <w:rPr>
          <w:rFonts w:ascii="Palatino Linotype" w:hAnsi="Palatino Linotype"/>
        </w:rPr>
        <w:t>, es </w:t>
      </w:r>
      <w:r>
        <w:rPr>
          <w:rFonts w:ascii="Palatino Linotype" w:hAnsi="Palatino Linotype"/>
          <w:spacing w:val="-5"/>
        </w:rPr>
        <w:t>decir, </w:t>
      </w:r>
      <w:r>
        <w:rPr>
          <w:rFonts w:ascii="Palatino Linotype" w:hAnsi="Palatino Linotype"/>
        </w:rPr>
        <w:t>la “revelación de lo sa- grado”. al inaugurar el tiempo festivo, la portada se convierte en un elemento que </w:t>
      </w:r>
      <w:r>
        <w:rPr>
          <w:rFonts w:ascii="Palatino Linotype" w:hAnsi="Palatino Linotype"/>
          <w:spacing w:val="-2"/>
        </w:rPr>
        <w:t>recoge </w:t>
      </w:r>
      <w:r>
        <w:rPr>
          <w:rFonts w:ascii="Palatino Linotype" w:hAnsi="Palatino Linotype"/>
        </w:rPr>
        <w:t>la percepción del mundo –una hierofanía– en la creencia</w:t>
      </w:r>
      <w:r>
        <w:rPr>
          <w:rFonts w:ascii="Palatino Linotype" w:hAnsi="Palatino Linotype"/>
          <w:spacing w:val="-6"/>
        </w:rPr>
        <w:t> </w:t>
      </w:r>
      <w:r>
        <w:rPr>
          <w:rFonts w:ascii="Palatino Linotype" w:hAnsi="Palatino Linotype"/>
        </w:rPr>
        <w:t>religiosa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puerta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los</w:t>
      </w:r>
      <w:r>
        <w:rPr>
          <w:rFonts w:ascii="Palatino Linotype" w:hAnsi="Palatino Linotype"/>
          <w:spacing w:val="-6"/>
        </w:rPr>
        <w:t> </w:t>
      </w:r>
      <w:r>
        <w:rPr>
          <w:rFonts w:ascii="Palatino Linotype" w:hAnsi="Palatino Linotype"/>
        </w:rPr>
        <w:t>cielos.</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carga</w:t>
      </w:r>
      <w:r>
        <w:rPr>
          <w:rFonts w:ascii="Palatino Linotype" w:hAnsi="Palatino Linotype"/>
          <w:spacing w:val="-6"/>
        </w:rPr>
        <w:t> </w:t>
      </w:r>
      <w:r>
        <w:rPr>
          <w:rFonts w:ascii="Palatino Linotype" w:hAnsi="Palatino Linotype"/>
        </w:rPr>
        <w:t>simbólica</w:t>
      </w:r>
      <w:r>
        <w:rPr>
          <w:rFonts w:ascii="Palatino Linotype" w:hAnsi="Palatino Linotype"/>
          <w:spacing w:val="-7"/>
        </w:rPr>
        <w:t> </w:t>
      </w:r>
      <w:r>
        <w:rPr>
          <w:rFonts w:ascii="Palatino Linotype" w:hAnsi="Palatino Linotype"/>
        </w:rPr>
        <w:t>de</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por- tada </w:t>
      </w:r>
      <w:r>
        <w:rPr>
          <w:rFonts w:ascii="Palatino Linotype" w:hAnsi="Palatino Linotype"/>
          <w:spacing w:val="-2"/>
        </w:rPr>
        <w:t>revela </w:t>
      </w:r>
      <w:r>
        <w:rPr>
          <w:rFonts w:ascii="Palatino Linotype" w:hAnsi="Palatino Linotype"/>
        </w:rPr>
        <w:t>un significado sagrado en la construcción y presentación de la misma a las puertas del</w:t>
      </w:r>
      <w:r>
        <w:rPr>
          <w:rFonts w:ascii="Palatino Linotype" w:hAnsi="Palatino Linotype"/>
          <w:spacing w:val="-30"/>
        </w:rPr>
        <w:t> </w:t>
      </w:r>
      <w:r>
        <w:rPr>
          <w:rFonts w:ascii="Palatino Linotype" w:hAnsi="Palatino Linotype"/>
        </w:rPr>
        <w:t>templo.</w:t>
      </w:r>
    </w:p>
    <w:p>
      <w:pPr>
        <w:pStyle w:val="BodyText"/>
        <w:spacing w:line="266" w:lineRule="auto"/>
        <w:ind w:left="1496" w:right="1495" w:firstLine="397"/>
        <w:jc w:val="both"/>
        <w:rPr>
          <w:rFonts w:ascii="Palatino Linotype" w:hAnsi="Palatino Linotype"/>
        </w:rPr>
      </w:pPr>
      <w:r>
        <w:rPr>
          <w:rFonts w:ascii="Palatino Linotype" w:hAnsi="Palatino Linotype"/>
        </w:rPr>
        <w:t>para citar un caso, la colocación de la portada en el Barrio de san martín anuncia la realización de la fiesta a su santo patrono. desde tem-</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tabs>
          <w:tab w:pos="2064" w:val="left" w:leader="none"/>
        </w:tabs>
        <w:spacing w:before="39"/>
        <w:ind w:left="1497" w:right="2218" w:firstLine="0"/>
        <w:jc w:val="left"/>
        <w:rPr>
          <w:sz w:val="11"/>
        </w:rPr>
      </w:pPr>
      <w:r>
        <w:rPr/>
        <w:pict>
          <v:line style="position:absolute;mso-position-horizontal-relative:page;mso-position-vertical-relative:paragraph;z-index:26872;mso-wrap-distance-left:0;mso-wrap-distance-right:0" from="74.8582pt,20.258549pt" to="392.33820pt,20.258549pt" stroked="true" strokeweight=".3pt" strokecolor="#000000">
            <w10:wrap type="topAndBottom"/>
          </v:line>
        </w:pict>
      </w:r>
      <w:r>
        <w:rPr/>
        <w:pict>
          <v:line style="position:absolute;mso-position-horizontal-relative:page;mso-position-vertical-relative:paragraph;z-index:26896" from="15pt,-39.930752pt" to="0pt,-39.930752pt" stroked="true" strokeweight=".25pt" strokecolor="#000000">
            <w10:wrap type="none"/>
          </v:line>
        </w:pict>
      </w:r>
      <w:r>
        <w:rPr/>
        <w:pict>
          <v:line style="position:absolute;mso-position-horizontal-relative:page;mso-position-vertical-relative:paragraph;z-index:26920" from="452.196991pt,-39.930752pt" to="467.196991pt,-39.930752pt" stroked="true" strokeweight=".25pt" strokecolor="#000000">
            <w10:wrap type="none"/>
          </v:line>
        </w:pict>
      </w:r>
      <w:r>
        <w:rPr/>
        <w:pict>
          <v:line style="position:absolute;mso-position-horizontal-relative:page;mso-position-vertical-relative:paragraph;z-index:26944" from="21pt,-45.930752pt" to="21pt,-60.930752pt" stroked="true" strokeweight=".25pt" strokecolor="#000000">
            <w10:wrap type="none"/>
          </v:line>
        </w:pict>
      </w:r>
      <w:r>
        <w:rPr/>
        <w:pict>
          <v:line style="position:absolute;mso-position-horizontal-relative:page;mso-position-vertical-relative:paragraph;z-index:26968" from="446.196991pt,-45.930752pt" to="446.196991pt,-60.930752pt" stroked="true" strokeweight=".25pt" strokecolor="#000000">
            <w10:wrap type="none"/>
          </v:line>
        </w:pict>
      </w:r>
      <w:r>
        <w:rPr>
          <w:rFonts w:ascii="Palatino Linotype" w:hAnsi="Palatino Linotype"/>
          <w:w w:val="130"/>
          <w:sz w:val="22"/>
        </w:rPr>
        <w:t>220</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4"/>
        <w:jc w:val="both"/>
        <w:rPr>
          <w:rFonts w:ascii="Palatino Linotype" w:hAnsi="Palatino Linotype"/>
        </w:rPr>
      </w:pPr>
      <w:r>
        <w:rPr>
          <w:rFonts w:ascii="Palatino Linotype" w:hAnsi="Palatino Linotype"/>
        </w:rPr>
        <w:t>prana hora del domingo, el canto de las mañanitas es el primer acto de la fiesta </w:t>
      </w:r>
      <w:r>
        <w:rPr>
          <w:rFonts w:ascii="Palatino Linotype" w:hAnsi="Palatino Linotype"/>
          <w:spacing w:val="-4"/>
        </w:rPr>
        <w:t>mayor, </w:t>
      </w:r>
      <w:r>
        <w:rPr>
          <w:rFonts w:ascii="Palatino Linotype" w:hAnsi="Palatino Linotype"/>
        </w:rPr>
        <w:t>convocando a las personas de la comunidad a</w:t>
      </w:r>
      <w:r>
        <w:rPr>
          <w:rFonts w:ascii="Palatino Linotype" w:hAnsi="Palatino Linotype"/>
          <w:spacing w:val="-23"/>
        </w:rPr>
        <w:t> </w:t>
      </w:r>
      <w:r>
        <w:rPr>
          <w:rFonts w:ascii="Palatino Linotype" w:hAnsi="Palatino Linotype"/>
          <w:spacing w:val="-3"/>
        </w:rPr>
        <w:t>participar. </w:t>
      </w:r>
      <w:r>
        <w:rPr>
          <w:rFonts w:ascii="Palatino Linotype" w:hAnsi="Palatino Linotype"/>
        </w:rPr>
        <w:t>casi en el umbral de la entrada al templo, en el borde, se coloca un arre- glo preparado con semillas. ello inaugura la celebración de este barrio   y le precede en todos los rituales que inician a partir de este día: “[…] hicimos una junta y platicamos nueve personas, vimos cómo se le iba hacer y ya… de ahí planeamos cómo le íbamos a </w:t>
      </w:r>
      <w:r>
        <w:rPr>
          <w:rFonts w:ascii="Palatino Linotype" w:hAnsi="Palatino Linotype"/>
          <w:spacing w:val="-5"/>
        </w:rPr>
        <w:t>hacer, </w:t>
      </w:r>
      <w:r>
        <w:rPr>
          <w:rFonts w:ascii="Palatino Linotype" w:hAnsi="Palatino Linotype"/>
        </w:rPr>
        <w:t>hay muchísimas formas que ya las hicieron diferentes, y la idea era hacer algo que no se repita… según la portada… se expone en la puerta de la iglesia, porque también en una parte de la iglesia tiene una portadita pero es de cante- ra” (entrevista </w:t>
      </w:r>
      <w:r>
        <w:rPr>
          <w:rFonts w:ascii="Palatino Linotype" w:hAnsi="Palatino Linotype"/>
          <w:spacing w:val="-8"/>
        </w:rPr>
        <w:t>sr.  </w:t>
      </w:r>
      <w:r>
        <w:rPr>
          <w:rFonts w:ascii="Palatino Linotype" w:hAnsi="Palatino Linotype"/>
          <w:spacing w:val="-5"/>
        </w:rPr>
        <w:t>fermín  </w:t>
      </w:r>
      <w:r>
        <w:rPr>
          <w:rFonts w:ascii="Palatino Linotype" w:hAnsi="Palatino Linotype"/>
        </w:rPr>
        <w:t>Bello</w:t>
      </w:r>
      <w:r>
        <w:rPr>
          <w:rFonts w:ascii="Palatino Linotype" w:hAnsi="Palatino Linotype"/>
          <w:spacing w:val="29"/>
        </w:rPr>
        <w:t> </w:t>
      </w:r>
      <w:r>
        <w:rPr>
          <w:rFonts w:ascii="Palatino Linotype" w:hAnsi="Palatino Linotype"/>
        </w:rPr>
        <w:t>sánchez).</w:t>
      </w:r>
    </w:p>
    <w:p>
      <w:pPr>
        <w:pStyle w:val="BodyText"/>
        <w:spacing w:line="266" w:lineRule="auto"/>
        <w:ind w:left="1496" w:right="1495" w:firstLine="397"/>
        <w:jc w:val="both"/>
        <w:rPr>
          <w:rFonts w:ascii="Palatino Linotype" w:hAnsi="Palatino Linotype"/>
        </w:rPr>
      </w:pPr>
      <w:r>
        <w:rPr>
          <w:rFonts w:ascii="Palatino Linotype" w:hAnsi="Palatino Linotype"/>
          <w:spacing w:val="-4"/>
        </w:rPr>
        <w:t>para </w:t>
      </w:r>
      <w:r>
        <w:rPr>
          <w:rFonts w:ascii="Palatino Linotype" w:hAnsi="Palatino Linotype"/>
        </w:rPr>
        <w:t>el sábado, la comitiva convertida en procesión acompaña a quien </w:t>
      </w:r>
      <w:r>
        <w:rPr>
          <w:rFonts w:ascii="Palatino Linotype" w:hAnsi="Palatino Linotype"/>
          <w:spacing w:val="-2"/>
        </w:rPr>
        <w:t>regala </w:t>
      </w:r>
      <w:r>
        <w:rPr>
          <w:rFonts w:ascii="Palatino Linotype" w:hAnsi="Palatino Linotype"/>
        </w:rPr>
        <w:t>la portada. Junto con él recorren la parte central del pueblo hasta entrar por la puerta principal y llegar al atrio de su capilla. en el recorrido, los feligreses van cargando la portada –la cual está dividida en partes que luego se habrán de ensamblar– y son acompañados por medio centenar de lugareños, quienes al unísono llenan de vítores a su santo patrono. en la caravana va un grupo de niñas que representan a  la mojiganga; están ataviadas con máscaras y disfraces que revelan un sentido carnavalesco y ritualizan la festividad con una singular alegría desbordada en gritos y porras a la comunidad donde</w:t>
      </w:r>
      <w:r>
        <w:rPr>
          <w:rFonts w:ascii="Palatino Linotype" w:hAnsi="Palatino Linotype"/>
          <w:spacing w:val="-33"/>
        </w:rPr>
        <w:t> </w:t>
      </w:r>
      <w:r>
        <w:rPr>
          <w:rFonts w:ascii="Palatino Linotype" w:hAnsi="Palatino Linotype"/>
        </w:rPr>
        <w:t>habitan.</w:t>
      </w:r>
    </w:p>
    <w:p>
      <w:pPr>
        <w:pStyle w:val="BodyText"/>
        <w:spacing w:line="266" w:lineRule="auto"/>
        <w:ind w:left="1496" w:right="1495" w:firstLine="396"/>
        <w:jc w:val="both"/>
        <w:rPr>
          <w:rFonts w:ascii="Palatino Linotype" w:hAnsi="Palatino Linotype"/>
        </w:rPr>
      </w:pPr>
      <w:r>
        <w:rPr>
          <w:rFonts w:ascii="Palatino Linotype" w:hAnsi="Palatino Linotype"/>
          <w:w w:val="105"/>
        </w:rPr>
        <w:t>este</w:t>
      </w:r>
      <w:r>
        <w:rPr>
          <w:rFonts w:ascii="Palatino Linotype" w:hAnsi="Palatino Linotype"/>
          <w:spacing w:val="-19"/>
          <w:w w:val="105"/>
        </w:rPr>
        <w:t> </w:t>
      </w:r>
      <w:r>
        <w:rPr>
          <w:rFonts w:ascii="Palatino Linotype" w:hAnsi="Palatino Linotype"/>
          <w:w w:val="105"/>
        </w:rPr>
        <w:t>día,</w:t>
      </w:r>
      <w:r>
        <w:rPr>
          <w:rFonts w:ascii="Palatino Linotype" w:hAnsi="Palatino Linotype"/>
          <w:spacing w:val="-18"/>
          <w:w w:val="105"/>
        </w:rPr>
        <w:t> </w:t>
      </w:r>
      <w:r>
        <w:rPr>
          <w:rFonts w:ascii="Palatino Linotype" w:hAnsi="Palatino Linotype"/>
          <w:w w:val="105"/>
        </w:rPr>
        <w:t>previo</w:t>
      </w:r>
      <w:r>
        <w:rPr>
          <w:rFonts w:ascii="Palatino Linotype" w:hAnsi="Palatino Linotype"/>
          <w:spacing w:val="-19"/>
          <w:w w:val="105"/>
        </w:rPr>
        <w:t> </w:t>
      </w:r>
      <w:r>
        <w:rPr>
          <w:rFonts w:ascii="Palatino Linotype" w:hAnsi="Palatino Linotype"/>
          <w:w w:val="105"/>
        </w:rPr>
        <w:t>a</w:t>
      </w:r>
      <w:r>
        <w:rPr>
          <w:rFonts w:ascii="Palatino Linotype" w:hAnsi="Palatino Linotype"/>
          <w:spacing w:val="-19"/>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celebración</w:t>
      </w:r>
      <w:r>
        <w:rPr>
          <w:rFonts w:ascii="Palatino Linotype" w:hAnsi="Palatino Linotype"/>
          <w:spacing w:val="-19"/>
          <w:w w:val="105"/>
        </w:rPr>
        <w:t> </w:t>
      </w:r>
      <w:r>
        <w:rPr>
          <w:rFonts w:ascii="Palatino Linotype" w:hAnsi="Palatino Linotype"/>
          <w:w w:val="105"/>
        </w:rPr>
        <w:t>de</w:t>
      </w:r>
      <w:r>
        <w:rPr>
          <w:rFonts w:ascii="Palatino Linotype" w:hAnsi="Palatino Linotype"/>
          <w:spacing w:val="-19"/>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fiesta</w:t>
      </w:r>
      <w:r>
        <w:rPr>
          <w:rFonts w:ascii="Palatino Linotype" w:hAnsi="Palatino Linotype"/>
          <w:spacing w:val="-19"/>
          <w:w w:val="105"/>
        </w:rPr>
        <w:t> </w:t>
      </w:r>
      <w:r>
        <w:rPr>
          <w:rFonts w:ascii="Palatino Linotype" w:hAnsi="Palatino Linotype"/>
          <w:w w:val="105"/>
        </w:rPr>
        <w:t>patronal</w:t>
      </w:r>
      <w:r>
        <w:rPr>
          <w:rFonts w:ascii="Palatino Linotype" w:hAnsi="Palatino Linotype"/>
          <w:spacing w:val="-19"/>
          <w:w w:val="105"/>
        </w:rPr>
        <w:t> </w:t>
      </w:r>
      <w:r>
        <w:rPr>
          <w:rFonts w:ascii="Palatino Linotype" w:hAnsi="Palatino Linotype"/>
          <w:w w:val="105"/>
        </w:rPr>
        <w:t>de</w:t>
      </w:r>
      <w:r>
        <w:rPr>
          <w:rFonts w:ascii="Palatino Linotype" w:hAnsi="Palatino Linotype"/>
          <w:spacing w:val="-18"/>
          <w:w w:val="105"/>
        </w:rPr>
        <w:t> </w:t>
      </w:r>
      <w:r>
        <w:rPr>
          <w:rFonts w:ascii="Palatino Linotype" w:hAnsi="Palatino Linotype"/>
          <w:w w:val="105"/>
        </w:rPr>
        <w:t>san</w:t>
      </w:r>
      <w:r>
        <w:rPr>
          <w:rFonts w:ascii="Palatino Linotype" w:hAnsi="Palatino Linotype"/>
          <w:spacing w:val="-18"/>
          <w:w w:val="105"/>
        </w:rPr>
        <w:t> </w:t>
      </w:r>
      <w:r>
        <w:rPr>
          <w:rFonts w:ascii="Palatino Linotype" w:hAnsi="Palatino Linotype"/>
          <w:w w:val="105"/>
        </w:rPr>
        <w:t>martín, se</w:t>
      </w:r>
      <w:r>
        <w:rPr>
          <w:rFonts w:ascii="Palatino Linotype" w:hAnsi="Palatino Linotype"/>
          <w:spacing w:val="-7"/>
          <w:w w:val="105"/>
        </w:rPr>
        <w:t> </w:t>
      </w:r>
      <w:r>
        <w:rPr>
          <w:rFonts w:ascii="Palatino Linotype" w:hAnsi="Palatino Linotype"/>
          <w:w w:val="105"/>
        </w:rPr>
        <w:t>pone</w:t>
      </w:r>
      <w:r>
        <w:rPr>
          <w:rFonts w:ascii="Palatino Linotype" w:hAnsi="Palatino Linotype"/>
          <w:spacing w:val="-7"/>
          <w:w w:val="105"/>
        </w:rPr>
        <w:t> </w:t>
      </w:r>
      <w:r>
        <w:rPr>
          <w:rFonts w:ascii="Palatino Linotype" w:hAnsi="Palatino Linotype"/>
          <w:w w:val="105"/>
        </w:rPr>
        <w:t>la</w:t>
      </w:r>
      <w:r>
        <w:rPr>
          <w:rFonts w:ascii="Palatino Linotype" w:hAnsi="Palatino Linotype"/>
          <w:spacing w:val="-7"/>
          <w:w w:val="105"/>
        </w:rPr>
        <w:t> </w:t>
      </w:r>
      <w:r>
        <w:rPr>
          <w:rFonts w:ascii="Palatino Linotype" w:hAnsi="Palatino Linotype"/>
          <w:w w:val="105"/>
        </w:rPr>
        <w:t>portada.</w:t>
      </w:r>
      <w:r>
        <w:rPr>
          <w:rFonts w:ascii="Palatino Linotype" w:hAnsi="Palatino Linotype"/>
          <w:spacing w:val="-7"/>
          <w:w w:val="105"/>
        </w:rPr>
        <w:t> </w:t>
      </w:r>
      <w:r>
        <w:rPr>
          <w:rFonts w:ascii="Palatino Linotype" w:hAnsi="Palatino Linotype"/>
          <w:w w:val="105"/>
        </w:rPr>
        <w:t>en</w:t>
      </w:r>
      <w:r>
        <w:rPr>
          <w:rFonts w:ascii="Palatino Linotype" w:hAnsi="Palatino Linotype"/>
          <w:spacing w:val="-7"/>
          <w:w w:val="105"/>
        </w:rPr>
        <w:t> </w:t>
      </w:r>
      <w:r>
        <w:rPr>
          <w:rFonts w:ascii="Palatino Linotype" w:hAnsi="Palatino Linotype"/>
          <w:w w:val="105"/>
        </w:rPr>
        <w:t>el</w:t>
      </w:r>
      <w:r>
        <w:rPr>
          <w:rFonts w:ascii="Palatino Linotype" w:hAnsi="Palatino Linotype"/>
          <w:spacing w:val="-7"/>
          <w:w w:val="105"/>
        </w:rPr>
        <w:t> </w:t>
      </w:r>
      <w:r>
        <w:rPr>
          <w:rFonts w:ascii="Palatino Linotype" w:hAnsi="Palatino Linotype"/>
          <w:w w:val="105"/>
        </w:rPr>
        <w:t>umbral</w:t>
      </w:r>
      <w:r>
        <w:rPr>
          <w:rFonts w:ascii="Palatino Linotype" w:hAnsi="Palatino Linotype"/>
          <w:spacing w:val="-7"/>
          <w:w w:val="105"/>
        </w:rPr>
        <w:t> </w:t>
      </w:r>
      <w:r>
        <w:rPr>
          <w:rFonts w:ascii="Palatino Linotype" w:hAnsi="Palatino Linotype"/>
          <w:w w:val="105"/>
        </w:rPr>
        <w:t>del</w:t>
      </w:r>
      <w:r>
        <w:rPr>
          <w:rFonts w:ascii="Palatino Linotype" w:hAnsi="Palatino Linotype"/>
          <w:spacing w:val="-7"/>
          <w:w w:val="105"/>
        </w:rPr>
        <w:t> </w:t>
      </w:r>
      <w:r>
        <w:rPr>
          <w:rFonts w:ascii="Palatino Linotype" w:hAnsi="Palatino Linotype"/>
          <w:w w:val="105"/>
        </w:rPr>
        <w:t>atrio</w:t>
      </w:r>
      <w:r>
        <w:rPr>
          <w:rFonts w:ascii="Palatino Linotype" w:hAnsi="Palatino Linotype"/>
          <w:spacing w:val="-6"/>
          <w:w w:val="105"/>
        </w:rPr>
        <w:t> </w:t>
      </w:r>
      <w:r>
        <w:rPr>
          <w:rFonts w:ascii="Palatino Linotype" w:hAnsi="Palatino Linotype"/>
          <w:w w:val="105"/>
        </w:rPr>
        <w:t>de</w:t>
      </w:r>
      <w:r>
        <w:rPr>
          <w:rFonts w:ascii="Palatino Linotype" w:hAnsi="Palatino Linotype"/>
          <w:spacing w:val="-7"/>
          <w:w w:val="105"/>
        </w:rPr>
        <w:t> </w:t>
      </w:r>
      <w:r>
        <w:rPr>
          <w:rFonts w:ascii="Palatino Linotype" w:hAnsi="Palatino Linotype"/>
          <w:w w:val="105"/>
        </w:rPr>
        <w:t>la</w:t>
      </w:r>
      <w:r>
        <w:rPr>
          <w:rFonts w:ascii="Palatino Linotype" w:hAnsi="Palatino Linotype"/>
          <w:spacing w:val="-7"/>
          <w:w w:val="105"/>
        </w:rPr>
        <w:t> </w:t>
      </w:r>
      <w:r>
        <w:rPr>
          <w:rFonts w:ascii="Palatino Linotype" w:hAnsi="Palatino Linotype"/>
          <w:w w:val="105"/>
        </w:rPr>
        <w:t>iglesia</w:t>
      </w:r>
      <w:r>
        <w:rPr>
          <w:rFonts w:ascii="Palatino Linotype" w:hAnsi="Palatino Linotype"/>
          <w:spacing w:val="-6"/>
          <w:w w:val="105"/>
        </w:rPr>
        <w:t> </w:t>
      </w:r>
      <w:r>
        <w:rPr>
          <w:rFonts w:ascii="Palatino Linotype" w:hAnsi="Palatino Linotype"/>
          <w:w w:val="105"/>
        </w:rPr>
        <w:t>se</w:t>
      </w:r>
      <w:r>
        <w:rPr>
          <w:rFonts w:ascii="Palatino Linotype" w:hAnsi="Palatino Linotype"/>
          <w:spacing w:val="-7"/>
          <w:w w:val="105"/>
        </w:rPr>
        <w:t> </w:t>
      </w:r>
      <w:r>
        <w:rPr>
          <w:rFonts w:ascii="Palatino Linotype" w:hAnsi="Palatino Linotype"/>
          <w:w w:val="105"/>
        </w:rPr>
        <w:t>escuchan</w:t>
      </w:r>
      <w:r>
        <w:rPr>
          <w:rFonts w:ascii="Palatino Linotype" w:hAnsi="Palatino Linotype"/>
          <w:spacing w:val="-6"/>
          <w:w w:val="105"/>
        </w:rPr>
        <w:t> </w:t>
      </w:r>
      <w:r>
        <w:rPr>
          <w:rFonts w:ascii="Palatino Linotype" w:hAnsi="Palatino Linotype"/>
          <w:w w:val="105"/>
        </w:rPr>
        <w:t>las campanas</w:t>
      </w:r>
      <w:r>
        <w:rPr>
          <w:rFonts w:ascii="Palatino Linotype" w:hAnsi="Palatino Linotype"/>
          <w:spacing w:val="-15"/>
          <w:w w:val="105"/>
        </w:rPr>
        <w:t> </w:t>
      </w:r>
      <w:r>
        <w:rPr>
          <w:rFonts w:ascii="Palatino Linotype" w:hAnsi="Palatino Linotype"/>
          <w:w w:val="105"/>
        </w:rPr>
        <w:t>repicar</w:t>
      </w:r>
      <w:r>
        <w:rPr>
          <w:rFonts w:ascii="Palatino Linotype" w:hAnsi="Palatino Linotype"/>
          <w:spacing w:val="-15"/>
          <w:w w:val="105"/>
        </w:rPr>
        <w:t> </w:t>
      </w:r>
      <w:r>
        <w:rPr>
          <w:rFonts w:ascii="Palatino Linotype" w:hAnsi="Palatino Linotype"/>
          <w:w w:val="105"/>
        </w:rPr>
        <w:t>una</w:t>
      </w:r>
      <w:r>
        <w:rPr>
          <w:rFonts w:ascii="Palatino Linotype" w:hAnsi="Palatino Linotype"/>
          <w:spacing w:val="-15"/>
          <w:w w:val="105"/>
        </w:rPr>
        <w:t> </w:t>
      </w:r>
      <w:r>
        <w:rPr>
          <w:rFonts w:ascii="Palatino Linotype" w:hAnsi="Palatino Linotype"/>
          <w:w w:val="105"/>
        </w:rPr>
        <w:t>y</w:t>
      </w:r>
      <w:r>
        <w:rPr>
          <w:rFonts w:ascii="Palatino Linotype" w:hAnsi="Palatino Linotype"/>
          <w:spacing w:val="-15"/>
          <w:w w:val="105"/>
        </w:rPr>
        <w:t> </w:t>
      </w:r>
      <w:r>
        <w:rPr>
          <w:rFonts w:ascii="Palatino Linotype" w:hAnsi="Palatino Linotype"/>
          <w:w w:val="105"/>
        </w:rPr>
        <w:t>otra</w:t>
      </w:r>
      <w:r>
        <w:rPr>
          <w:rFonts w:ascii="Palatino Linotype" w:hAnsi="Palatino Linotype"/>
          <w:spacing w:val="-16"/>
          <w:w w:val="105"/>
        </w:rPr>
        <w:t> </w:t>
      </w:r>
      <w:r>
        <w:rPr>
          <w:rFonts w:ascii="Palatino Linotype" w:hAnsi="Palatino Linotype"/>
          <w:w w:val="105"/>
        </w:rPr>
        <w:t>vez,</w:t>
      </w:r>
      <w:r>
        <w:rPr>
          <w:rFonts w:ascii="Palatino Linotype" w:hAnsi="Palatino Linotype"/>
          <w:spacing w:val="-15"/>
          <w:w w:val="105"/>
        </w:rPr>
        <w:t> </w:t>
      </w:r>
      <w:r>
        <w:rPr>
          <w:rFonts w:ascii="Palatino Linotype" w:hAnsi="Palatino Linotype"/>
          <w:w w:val="105"/>
        </w:rPr>
        <w:t>anunciando</w:t>
      </w:r>
      <w:r>
        <w:rPr>
          <w:rFonts w:ascii="Palatino Linotype" w:hAnsi="Palatino Linotype"/>
          <w:spacing w:val="-15"/>
          <w:w w:val="105"/>
        </w:rPr>
        <w:t> </w:t>
      </w:r>
      <w:r>
        <w:rPr>
          <w:rFonts w:ascii="Palatino Linotype" w:hAnsi="Palatino Linotype"/>
          <w:w w:val="105"/>
        </w:rPr>
        <w:t>el</w:t>
      </w:r>
      <w:r>
        <w:rPr>
          <w:rFonts w:ascii="Palatino Linotype" w:hAnsi="Palatino Linotype"/>
          <w:spacing w:val="-15"/>
          <w:w w:val="105"/>
        </w:rPr>
        <w:t> </w:t>
      </w:r>
      <w:r>
        <w:rPr>
          <w:rFonts w:ascii="Palatino Linotype" w:hAnsi="Palatino Linotype"/>
          <w:w w:val="105"/>
        </w:rPr>
        <w:t>arribo</w:t>
      </w:r>
      <w:r>
        <w:rPr>
          <w:rFonts w:ascii="Palatino Linotype" w:hAnsi="Palatino Linotype"/>
          <w:spacing w:val="-15"/>
          <w:w w:val="105"/>
        </w:rPr>
        <w:t> </w:t>
      </w:r>
      <w:r>
        <w:rPr>
          <w:rFonts w:ascii="Palatino Linotype" w:hAnsi="Palatino Linotype"/>
          <w:w w:val="105"/>
        </w:rPr>
        <w:t>de</w:t>
      </w:r>
      <w:r>
        <w:rPr>
          <w:rFonts w:ascii="Palatino Linotype" w:hAnsi="Palatino Linotype"/>
          <w:spacing w:val="-15"/>
          <w:w w:val="105"/>
        </w:rPr>
        <w:t> </w:t>
      </w:r>
      <w:r>
        <w:rPr>
          <w:rFonts w:ascii="Palatino Linotype" w:hAnsi="Palatino Linotype"/>
          <w:w w:val="105"/>
        </w:rPr>
        <w:t>la</w:t>
      </w:r>
      <w:r>
        <w:rPr>
          <w:rFonts w:ascii="Palatino Linotype" w:hAnsi="Palatino Linotype"/>
          <w:spacing w:val="-15"/>
          <w:w w:val="105"/>
        </w:rPr>
        <w:t> </w:t>
      </w:r>
      <w:r>
        <w:rPr>
          <w:rFonts w:ascii="Palatino Linotype" w:hAnsi="Palatino Linotype"/>
          <w:w w:val="105"/>
        </w:rPr>
        <w:t>procesión que</w:t>
      </w:r>
      <w:r>
        <w:rPr>
          <w:rFonts w:ascii="Palatino Linotype" w:hAnsi="Palatino Linotype"/>
          <w:spacing w:val="-26"/>
          <w:w w:val="105"/>
        </w:rPr>
        <w:t> </w:t>
      </w:r>
      <w:r>
        <w:rPr>
          <w:rFonts w:ascii="Palatino Linotype" w:hAnsi="Palatino Linotype"/>
          <w:w w:val="105"/>
        </w:rPr>
        <w:t>carga</w:t>
      </w:r>
      <w:r>
        <w:rPr>
          <w:rFonts w:ascii="Palatino Linotype" w:hAnsi="Palatino Linotype"/>
          <w:spacing w:val="-26"/>
          <w:w w:val="105"/>
        </w:rPr>
        <w:t> </w:t>
      </w:r>
      <w:r>
        <w:rPr>
          <w:rFonts w:ascii="Palatino Linotype" w:hAnsi="Palatino Linotype"/>
          <w:w w:val="105"/>
        </w:rPr>
        <w:t>la</w:t>
      </w:r>
      <w:r>
        <w:rPr>
          <w:rFonts w:ascii="Palatino Linotype" w:hAnsi="Palatino Linotype"/>
          <w:spacing w:val="-26"/>
          <w:w w:val="105"/>
        </w:rPr>
        <w:t> </w:t>
      </w:r>
      <w:r>
        <w:rPr>
          <w:rFonts w:ascii="Palatino Linotype" w:hAnsi="Palatino Linotype"/>
          <w:w w:val="105"/>
        </w:rPr>
        <w:t>portada.</w:t>
      </w:r>
      <w:r>
        <w:rPr>
          <w:rFonts w:ascii="Palatino Linotype" w:hAnsi="Palatino Linotype"/>
          <w:spacing w:val="-26"/>
          <w:w w:val="105"/>
        </w:rPr>
        <w:t> </w:t>
      </w:r>
      <w:r>
        <w:rPr>
          <w:rFonts w:ascii="Palatino Linotype" w:hAnsi="Palatino Linotype"/>
          <w:w w:val="105"/>
        </w:rPr>
        <w:t>esta</w:t>
      </w:r>
      <w:r>
        <w:rPr>
          <w:rFonts w:ascii="Palatino Linotype" w:hAnsi="Palatino Linotype"/>
          <w:spacing w:val="-26"/>
          <w:w w:val="105"/>
        </w:rPr>
        <w:t> </w:t>
      </w:r>
      <w:r>
        <w:rPr>
          <w:rFonts w:ascii="Palatino Linotype" w:hAnsi="Palatino Linotype"/>
          <w:w w:val="105"/>
        </w:rPr>
        <w:t>estructura</w:t>
      </w:r>
      <w:r>
        <w:rPr>
          <w:rFonts w:ascii="Palatino Linotype" w:hAnsi="Palatino Linotype"/>
          <w:spacing w:val="-26"/>
          <w:w w:val="105"/>
        </w:rPr>
        <w:t> </w:t>
      </w:r>
      <w:r>
        <w:rPr>
          <w:rFonts w:ascii="Palatino Linotype" w:hAnsi="Palatino Linotype"/>
          <w:w w:val="105"/>
        </w:rPr>
        <w:t>adorna</w:t>
      </w:r>
      <w:r>
        <w:rPr>
          <w:rFonts w:ascii="Palatino Linotype" w:hAnsi="Palatino Linotype"/>
          <w:spacing w:val="-26"/>
          <w:w w:val="105"/>
        </w:rPr>
        <w:t> </w:t>
      </w:r>
      <w:r>
        <w:rPr>
          <w:rFonts w:ascii="Palatino Linotype" w:hAnsi="Palatino Linotype"/>
          <w:w w:val="105"/>
        </w:rPr>
        <w:t>la</w:t>
      </w:r>
      <w:r>
        <w:rPr>
          <w:rFonts w:ascii="Palatino Linotype" w:hAnsi="Palatino Linotype"/>
          <w:spacing w:val="-26"/>
          <w:w w:val="105"/>
        </w:rPr>
        <w:t> </w:t>
      </w:r>
      <w:r>
        <w:rPr>
          <w:rFonts w:ascii="Palatino Linotype" w:hAnsi="Palatino Linotype"/>
          <w:w w:val="105"/>
        </w:rPr>
        <w:t>entrada</w:t>
      </w:r>
      <w:r>
        <w:rPr>
          <w:rFonts w:ascii="Palatino Linotype" w:hAnsi="Palatino Linotype"/>
          <w:spacing w:val="-26"/>
          <w:w w:val="105"/>
        </w:rPr>
        <w:t> </w:t>
      </w:r>
      <w:r>
        <w:rPr>
          <w:rFonts w:ascii="Palatino Linotype" w:hAnsi="Palatino Linotype"/>
          <w:w w:val="105"/>
        </w:rPr>
        <w:t>del</w:t>
      </w:r>
      <w:r>
        <w:rPr>
          <w:rFonts w:ascii="Palatino Linotype" w:hAnsi="Palatino Linotype"/>
          <w:spacing w:val="-26"/>
          <w:w w:val="105"/>
        </w:rPr>
        <w:t> </w:t>
      </w:r>
      <w:r>
        <w:rPr>
          <w:rFonts w:ascii="Palatino Linotype" w:hAnsi="Palatino Linotype"/>
          <w:w w:val="105"/>
        </w:rPr>
        <w:t>templo</w:t>
      </w:r>
      <w:r>
        <w:rPr>
          <w:rFonts w:ascii="Palatino Linotype" w:hAnsi="Palatino Linotype"/>
          <w:spacing w:val="-26"/>
          <w:w w:val="105"/>
        </w:rPr>
        <w:t> </w:t>
      </w:r>
      <w:r>
        <w:rPr>
          <w:rFonts w:ascii="Palatino Linotype" w:hAnsi="Palatino Linotype"/>
          <w:w w:val="105"/>
        </w:rPr>
        <w:t>y</w:t>
      </w:r>
      <w:r>
        <w:rPr>
          <w:rFonts w:ascii="Palatino Linotype" w:hAnsi="Palatino Linotype"/>
          <w:spacing w:val="-26"/>
          <w:w w:val="105"/>
        </w:rPr>
        <w:t> </w:t>
      </w:r>
      <w:r>
        <w:rPr>
          <w:rFonts w:ascii="Palatino Linotype" w:hAnsi="Palatino Linotype"/>
          <w:w w:val="105"/>
        </w:rPr>
        <w:t>a</w:t>
      </w:r>
      <w:r>
        <w:rPr>
          <w:rFonts w:ascii="Palatino Linotype" w:hAnsi="Palatino Linotype"/>
          <w:spacing w:val="-26"/>
          <w:w w:val="105"/>
        </w:rPr>
        <w:t> </w:t>
      </w:r>
      <w:r>
        <w:rPr>
          <w:rFonts w:ascii="Palatino Linotype" w:hAnsi="Palatino Linotype"/>
          <w:w w:val="105"/>
        </w:rPr>
        <w:t>la vez</w:t>
      </w:r>
      <w:r>
        <w:rPr>
          <w:rFonts w:ascii="Palatino Linotype" w:hAnsi="Palatino Linotype"/>
          <w:spacing w:val="-19"/>
          <w:w w:val="105"/>
        </w:rPr>
        <w:t> </w:t>
      </w:r>
      <w:r>
        <w:rPr>
          <w:rFonts w:ascii="Palatino Linotype" w:hAnsi="Palatino Linotype"/>
          <w:w w:val="105"/>
        </w:rPr>
        <w:t>anuncia</w:t>
      </w:r>
      <w:r>
        <w:rPr>
          <w:rFonts w:ascii="Palatino Linotype" w:hAnsi="Palatino Linotype"/>
          <w:spacing w:val="-19"/>
          <w:w w:val="105"/>
        </w:rPr>
        <w:t> </w:t>
      </w:r>
      <w:r>
        <w:rPr>
          <w:rFonts w:ascii="Palatino Linotype" w:hAnsi="Palatino Linotype"/>
          <w:w w:val="105"/>
        </w:rPr>
        <w:t>el</w:t>
      </w:r>
      <w:r>
        <w:rPr>
          <w:rFonts w:ascii="Palatino Linotype" w:hAnsi="Palatino Linotype"/>
          <w:spacing w:val="-19"/>
          <w:w w:val="105"/>
        </w:rPr>
        <w:t> </w:t>
      </w:r>
      <w:r>
        <w:rPr>
          <w:rFonts w:ascii="Palatino Linotype" w:hAnsi="Palatino Linotype"/>
          <w:w w:val="105"/>
        </w:rPr>
        <w:t>festejo</w:t>
      </w:r>
      <w:r>
        <w:rPr>
          <w:rFonts w:ascii="Palatino Linotype" w:hAnsi="Palatino Linotype"/>
          <w:spacing w:val="-20"/>
          <w:w w:val="105"/>
        </w:rPr>
        <w:t> </w:t>
      </w:r>
      <w:r>
        <w:rPr>
          <w:rFonts w:ascii="Palatino Linotype" w:hAnsi="Palatino Linotype"/>
          <w:w w:val="105"/>
        </w:rPr>
        <w:t>en</w:t>
      </w:r>
      <w:r>
        <w:rPr>
          <w:rFonts w:ascii="Palatino Linotype" w:hAnsi="Palatino Linotype"/>
          <w:spacing w:val="-19"/>
          <w:w w:val="105"/>
        </w:rPr>
        <w:t> </w:t>
      </w:r>
      <w:r>
        <w:rPr>
          <w:rFonts w:ascii="Palatino Linotype" w:hAnsi="Palatino Linotype"/>
          <w:w w:val="105"/>
        </w:rPr>
        <w:t>las</w:t>
      </w:r>
      <w:r>
        <w:rPr>
          <w:rFonts w:ascii="Palatino Linotype" w:hAnsi="Palatino Linotype"/>
          <w:spacing w:val="-19"/>
          <w:w w:val="105"/>
        </w:rPr>
        <w:t> </w:t>
      </w:r>
      <w:r>
        <w:rPr>
          <w:rFonts w:ascii="Palatino Linotype" w:hAnsi="Palatino Linotype"/>
          <w:w w:val="105"/>
        </w:rPr>
        <w:t>vísperas;</w:t>
      </w:r>
      <w:r>
        <w:rPr>
          <w:rFonts w:ascii="Palatino Linotype" w:hAnsi="Palatino Linotype"/>
          <w:spacing w:val="-19"/>
          <w:w w:val="105"/>
        </w:rPr>
        <w:t> </w:t>
      </w:r>
      <w:r>
        <w:rPr>
          <w:rFonts w:ascii="Palatino Linotype" w:hAnsi="Palatino Linotype"/>
          <w:w w:val="105"/>
        </w:rPr>
        <w:t>calienta</w:t>
      </w:r>
      <w:r>
        <w:rPr>
          <w:rFonts w:ascii="Palatino Linotype" w:hAnsi="Palatino Linotype"/>
          <w:spacing w:val="-19"/>
          <w:w w:val="105"/>
        </w:rPr>
        <w:t> </w:t>
      </w:r>
      <w:r>
        <w:rPr>
          <w:rFonts w:ascii="Palatino Linotype" w:hAnsi="Palatino Linotype"/>
          <w:w w:val="105"/>
        </w:rPr>
        <w:t>el</w:t>
      </w:r>
      <w:r>
        <w:rPr>
          <w:rFonts w:ascii="Palatino Linotype" w:hAnsi="Palatino Linotype"/>
          <w:spacing w:val="-19"/>
          <w:w w:val="105"/>
        </w:rPr>
        <w:t> </w:t>
      </w:r>
      <w:r>
        <w:rPr>
          <w:rFonts w:ascii="Palatino Linotype" w:hAnsi="Palatino Linotype"/>
          <w:w w:val="105"/>
        </w:rPr>
        <w:t>ambiente</w:t>
      </w:r>
      <w:r>
        <w:rPr>
          <w:rFonts w:ascii="Palatino Linotype" w:hAnsi="Palatino Linotype"/>
          <w:spacing w:val="-19"/>
          <w:w w:val="105"/>
        </w:rPr>
        <w:t> </w:t>
      </w:r>
      <w:r>
        <w:rPr>
          <w:rFonts w:ascii="Palatino Linotype" w:hAnsi="Palatino Linotype"/>
          <w:w w:val="105"/>
        </w:rPr>
        <w:t>para</w:t>
      </w:r>
      <w:r>
        <w:rPr>
          <w:rFonts w:ascii="Palatino Linotype" w:hAnsi="Palatino Linotype"/>
          <w:spacing w:val="-19"/>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fiesta patronal.</w:t>
      </w:r>
      <w:r>
        <w:rPr>
          <w:rFonts w:ascii="Palatino Linotype" w:hAnsi="Palatino Linotype"/>
          <w:spacing w:val="-16"/>
          <w:w w:val="105"/>
        </w:rPr>
        <w:t> </w:t>
      </w:r>
      <w:r>
        <w:rPr>
          <w:rFonts w:ascii="Palatino Linotype" w:hAnsi="Palatino Linotype"/>
          <w:w w:val="105"/>
        </w:rPr>
        <w:t>a</w:t>
      </w:r>
      <w:r>
        <w:rPr>
          <w:rFonts w:ascii="Palatino Linotype" w:hAnsi="Palatino Linotype"/>
          <w:spacing w:val="-15"/>
          <w:w w:val="105"/>
        </w:rPr>
        <w:t> </w:t>
      </w:r>
      <w:r>
        <w:rPr>
          <w:rFonts w:ascii="Palatino Linotype" w:hAnsi="Palatino Linotype"/>
          <w:w w:val="105"/>
        </w:rPr>
        <w:t>un</w:t>
      </w:r>
      <w:r>
        <w:rPr>
          <w:rFonts w:ascii="Palatino Linotype" w:hAnsi="Palatino Linotype"/>
          <w:spacing w:val="-15"/>
          <w:w w:val="105"/>
        </w:rPr>
        <w:t> </w:t>
      </w:r>
      <w:r>
        <w:rPr>
          <w:rFonts w:ascii="Palatino Linotype" w:hAnsi="Palatino Linotype"/>
          <w:w w:val="105"/>
        </w:rPr>
        <w:t>costado</w:t>
      </w:r>
      <w:r>
        <w:rPr>
          <w:rFonts w:ascii="Palatino Linotype" w:hAnsi="Palatino Linotype"/>
          <w:spacing w:val="-15"/>
          <w:w w:val="105"/>
        </w:rPr>
        <w:t> </w:t>
      </w:r>
      <w:r>
        <w:rPr>
          <w:rFonts w:ascii="Palatino Linotype" w:hAnsi="Palatino Linotype"/>
          <w:w w:val="105"/>
        </w:rPr>
        <w:t>de</w:t>
      </w:r>
      <w:r>
        <w:rPr>
          <w:rFonts w:ascii="Palatino Linotype" w:hAnsi="Palatino Linotype"/>
          <w:spacing w:val="-15"/>
          <w:w w:val="105"/>
        </w:rPr>
        <w:t> </w:t>
      </w:r>
      <w:r>
        <w:rPr>
          <w:rFonts w:ascii="Palatino Linotype" w:hAnsi="Palatino Linotype"/>
          <w:w w:val="105"/>
        </w:rPr>
        <w:t>la</w:t>
      </w:r>
      <w:r>
        <w:rPr>
          <w:rFonts w:ascii="Palatino Linotype" w:hAnsi="Palatino Linotype"/>
          <w:spacing w:val="-15"/>
          <w:w w:val="105"/>
        </w:rPr>
        <w:t> </w:t>
      </w:r>
      <w:r>
        <w:rPr>
          <w:rFonts w:ascii="Palatino Linotype" w:hAnsi="Palatino Linotype"/>
          <w:w w:val="105"/>
        </w:rPr>
        <w:t>entrada</w:t>
      </w:r>
      <w:r>
        <w:rPr>
          <w:rFonts w:ascii="Palatino Linotype" w:hAnsi="Palatino Linotype"/>
          <w:spacing w:val="-15"/>
          <w:w w:val="105"/>
        </w:rPr>
        <w:t> </w:t>
      </w:r>
      <w:r>
        <w:rPr>
          <w:rFonts w:ascii="Palatino Linotype" w:hAnsi="Palatino Linotype"/>
          <w:w w:val="105"/>
        </w:rPr>
        <w:t>al</w:t>
      </w:r>
      <w:r>
        <w:rPr>
          <w:rFonts w:ascii="Palatino Linotype" w:hAnsi="Palatino Linotype"/>
          <w:spacing w:val="-15"/>
          <w:w w:val="105"/>
        </w:rPr>
        <w:t> </w:t>
      </w:r>
      <w:r>
        <w:rPr>
          <w:rFonts w:ascii="Palatino Linotype" w:hAnsi="Palatino Linotype"/>
          <w:w w:val="105"/>
        </w:rPr>
        <w:t>templo,</w:t>
      </w:r>
      <w:r>
        <w:rPr>
          <w:rFonts w:ascii="Palatino Linotype" w:hAnsi="Palatino Linotype"/>
          <w:spacing w:val="-15"/>
          <w:w w:val="105"/>
        </w:rPr>
        <w:t> </w:t>
      </w:r>
      <w:r>
        <w:rPr>
          <w:rFonts w:ascii="Palatino Linotype" w:hAnsi="Palatino Linotype"/>
          <w:w w:val="105"/>
        </w:rPr>
        <w:t>dentro</w:t>
      </w:r>
      <w:r>
        <w:rPr>
          <w:rFonts w:ascii="Palatino Linotype" w:hAnsi="Palatino Linotype"/>
          <w:spacing w:val="-15"/>
          <w:w w:val="105"/>
        </w:rPr>
        <w:t> </w:t>
      </w:r>
      <w:r>
        <w:rPr>
          <w:rFonts w:ascii="Palatino Linotype" w:hAnsi="Palatino Linotype"/>
          <w:w w:val="105"/>
        </w:rPr>
        <w:t>del</w:t>
      </w:r>
      <w:r>
        <w:rPr>
          <w:rFonts w:ascii="Palatino Linotype" w:hAnsi="Palatino Linotype"/>
          <w:spacing w:val="-15"/>
          <w:w w:val="105"/>
        </w:rPr>
        <w:t> </w:t>
      </w:r>
      <w:r>
        <w:rPr>
          <w:rFonts w:ascii="Palatino Linotype" w:hAnsi="Palatino Linotype"/>
          <w:w w:val="105"/>
        </w:rPr>
        <w:t>atrio</w:t>
      </w:r>
      <w:r>
        <w:rPr>
          <w:rFonts w:ascii="Palatino Linotype" w:hAnsi="Palatino Linotype"/>
          <w:spacing w:val="-15"/>
          <w:w w:val="105"/>
        </w:rPr>
        <w:t> </w:t>
      </w:r>
      <w:r>
        <w:rPr>
          <w:rFonts w:ascii="Palatino Linotype" w:hAnsi="Palatino Linotype"/>
          <w:w w:val="105"/>
        </w:rPr>
        <w:t>está</w:t>
      </w:r>
      <w:r>
        <w:rPr>
          <w:rFonts w:ascii="Palatino Linotype" w:hAnsi="Palatino Linotype"/>
          <w:spacing w:val="-15"/>
          <w:w w:val="105"/>
        </w:rPr>
        <w:t> </w:t>
      </w:r>
      <w:r>
        <w:rPr>
          <w:rFonts w:ascii="Palatino Linotype" w:hAnsi="Palatino Linotype"/>
          <w:w w:val="105"/>
        </w:rPr>
        <w:t>un grupo de personas elaborando el pie de flor que fue encargado para adornar</w:t>
      </w:r>
      <w:r>
        <w:rPr>
          <w:rFonts w:ascii="Palatino Linotype" w:hAnsi="Palatino Linotype"/>
          <w:spacing w:val="-13"/>
          <w:w w:val="105"/>
        </w:rPr>
        <w:t> </w:t>
      </w:r>
      <w:r>
        <w:rPr>
          <w:rFonts w:ascii="Palatino Linotype" w:hAnsi="Palatino Linotype"/>
          <w:w w:val="105"/>
        </w:rPr>
        <w:t>la</w:t>
      </w:r>
      <w:r>
        <w:rPr>
          <w:rFonts w:ascii="Palatino Linotype" w:hAnsi="Palatino Linotype"/>
          <w:spacing w:val="-13"/>
          <w:w w:val="105"/>
        </w:rPr>
        <w:t> </w:t>
      </w:r>
      <w:r>
        <w:rPr>
          <w:rFonts w:ascii="Palatino Linotype" w:hAnsi="Palatino Linotype"/>
          <w:w w:val="105"/>
        </w:rPr>
        <w:t>iglesia.</w:t>
      </w:r>
      <w:r>
        <w:rPr>
          <w:rFonts w:ascii="Palatino Linotype" w:hAnsi="Palatino Linotype"/>
          <w:spacing w:val="-13"/>
          <w:w w:val="105"/>
        </w:rPr>
        <w:t> </w:t>
      </w:r>
      <w:r>
        <w:rPr>
          <w:rFonts w:ascii="Palatino Linotype" w:hAnsi="Palatino Linotype"/>
          <w:w w:val="105"/>
        </w:rPr>
        <w:t>dichas</w:t>
      </w:r>
      <w:r>
        <w:rPr>
          <w:rFonts w:ascii="Palatino Linotype" w:hAnsi="Palatino Linotype"/>
          <w:spacing w:val="-13"/>
          <w:w w:val="105"/>
        </w:rPr>
        <w:t> </w:t>
      </w:r>
      <w:r>
        <w:rPr>
          <w:rFonts w:ascii="Palatino Linotype" w:hAnsi="Palatino Linotype"/>
          <w:w w:val="105"/>
        </w:rPr>
        <w:t>personas</w:t>
      </w:r>
      <w:r>
        <w:rPr>
          <w:rFonts w:ascii="Palatino Linotype" w:hAnsi="Palatino Linotype"/>
          <w:spacing w:val="-13"/>
          <w:w w:val="105"/>
        </w:rPr>
        <w:t> </w:t>
      </w:r>
      <w:r>
        <w:rPr>
          <w:rFonts w:ascii="Palatino Linotype" w:hAnsi="Palatino Linotype"/>
          <w:w w:val="105"/>
        </w:rPr>
        <w:t>fueron</w:t>
      </w:r>
      <w:r>
        <w:rPr>
          <w:rFonts w:ascii="Palatino Linotype" w:hAnsi="Palatino Linotype"/>
          <w:spacing w:val="-13"/>
          <w:w w:val="105"/>
        </w:rPr>
        <w:t> </w:t>
      </w:r>
      <w:r>
        <w:rPr>
          <w:rFonts w:ascii="Palatino Linotype" w:hAnsi="Palatino Linotype"/>
          <w:w w:val="105"/>
        </w:rPr>
        <w:t>contratadas</w:t>
      </w:r>
      <w:r>
        <w:rPr>
          <w:rFonts w:ascii="Palatino Linotype" w:hAnsi="Palatino Linotype"/>
          <w:spacing w:val="-13"/>
          <w:w w:val="105"/>
        </w:rPr>
        <w:t> </w:t>
      </w:r>
      <w:r>
        <w:rPr>
          <w:rFonts w:ascii="Palatino Linotype" w:hAnsi="Palatino Linotype"/>
          <w:w w:val="105"/>
        </w:rPr>
        <w:t>por</w:t>
      </w:r>
      <w:r>
        <w:rPr>
          <w:rFonts w:ascii="Palatino Linotype" w:hAnsi="Palatino Linotype"/>
          <w:spacing w:val="-13"/>
          <w:w w:val="105"/>
        </w:rPr>
        <w:t> </w:t>
      </w:r>
      <w:r>
        <w:rPr>
          <w:rFonts w:ascii="Palatino Linotype" w:hAnsi="Palatino Linotype"/>
          <w:w w:val="105"/>
        </w:rPr>
        <w:t>los</w:t>
      </w:r>
      <w:r>
        <w:rPr>
          <w:rFonts w:ascii="Palatino Linotype" w:hAnsi="Palatino Linotype"/>
          <w:spacing w:val="-13"/>
          <w:w w:val="105"/>
        </w:rPr>
        <w:t> </w:t>
      </w:r>
      <w:r>
        <w:rPr>
          <w:rFonts w:ascii="Palatino Linotype" w:hAnsi="Palatino Linotype"/>
          <w:w w:val="105"/>
        </w:rPr>
        <w:t>respon- sables</w:t>
      </w:r>
      <w:r>
        <w:rPr>
          <w:rFonts w:ascii="Palatino Linotype" w:hAnsi="Palatino Linotype"/>
          <w:spacing w:val="-14"/>
          <w:w w:val="105"/>
        </w:rPr>
        <w:t> </w:t>
      </w:r>
      <w:r>
        <w:rPr>
          <w:rFonts w:ascii="Palatino Linotype" w:hAnsi="Palatino Linotype"/>
          <w:w w:val="105"/>
        </w:rPr>
        <w:t>de</w:t>
      </w:r>
      <w:r>
        <w:rPr>
          <w:rFonts w:ascii="Palatino Linotype" w:hAnsi="Palatino Linotype"/>
          <w:spacing w:val="-14"/>
          <w:w w:val="105"/>
        </w:rPr>
        <w:t> </w:t>
      </w:r>
      <w:r>
        <w:rPr>
          <w:rFonts w:ascii="Palatino Linotype" w:hAnsi="Palatino Linotype"/>
          <w:w w:val="105"/>
        </w:rPr>
        <w:t>la</w:t>
      </w:r>
      <w:r>
        <w:rPr>
          <w:rFonts w:ascii="Palatino Linotype" w:hAnsi="Palatino Linotype"/>
          <w:spacing w:val="-14"/>
          <w:w w:val="105"/>
        </w:rPr>
        <w:t> </w:t>
      </w:r>
      <w:r>
        <w:rPr>
          <w:rFonts w:ascii="Palatino Linotype" w:hAnsi="Palatino Linotype"/>
          <w:w w:val="105"/>
        </w:rPr>
        <w:t>fiesta</w:t>
      </w:r>
      <w:r>
        <w:rPr>
          <w:rFonts w:ascii="Palatino Linotype" w:hAnsi="Palatino Linotype"/>
          <w:spacing w:val="-14"/>
          <w:w w:val="105"/>
        </w:rPr>
        <w:t> </w:t>
      </w:r>
      <w:r>
        <w:rPr>
          <w:rFonts w:ascii="Palatino Linotype" w:hAnsi="Palatino Linotype"/>
          <w:w w:val="105"/>
        </w:rPr>
        <w:t>patronal</w:t>
      </w:r>
      <w:r>
        <w:rPr>
          <w:rFonts w:ascii="Palatino Linotype" w:hAnsi="Palatino Linotype"/>
          <w:spacing w:val="-14"/>
          <w:w w:val="105"/>
        </w:rPr>
        <w:t> </w:t>
      </w:r>
      <w:r>
        <w:rPr>
          <w:rFonts w:ascii="Palatino Linotype" w:hAnsi="Palatino Linotype"/>
          <w:w w:val="105"/>
        </w:rPr>
        <w:t>para</w:t>
      </w:r>
      <w:r>
        <w:rPr>
          <w:rFonts w:ascii="Palatino Linotype" w:hAnsi="Palatino Linotype"/>
          <w:spacing w:val="-14"/>
          <w:w w:val="105"/>
        </w:rPr>
        <w:t> </w:t>
      </w:r>
      <w:r>
        <w:rPr>
          <w:rFonts w:ascii="Palatino Linotype" w:hAnsi="Palatino Linotype"/>
          <w:w w:val="105"/>
        </w:rPr>
        <w:t>participar</w:t>
      </w:r>
      <w:r>
        <w:rPr>
          <w:rFonts w:ascii="Palatino Linotype" w:hAnsi="Palatino Linotype"/>
          <w:spacing w:val="-14"/>
          <w:w w:val="105"/>
        </w:rPr>
        <w:t> </w:t>
      </w:r>
      <w:r>
        <w:rPr>
          <w:rFonts w:ascii="Palatino Linotype" w:hAnsi="Palatino Linotype"/>
          <w:w w:val="105"/>
        </w:rPr>
        <w:t>y</w:t>
      </w:r>
      <w:r>
        <w:rPr>
          <w:rFonts w:ascii="Palatino Linotype" w:hAnsi="Palatino Linotype"/>
          <w:spacing w:val="-14"/>
          <w:w w:val="105"/>
        </w:rPr>
        <w:t> </w:t>
      </w:r>
      <w:r>
        <w:rPr>
          <w:rFonts w:ascii="Palatino Linotype" w:hAnsi="Palatino Linotype"/>
          <w:w w:val="105"/>
        </w:rPr>
        <w:t>adornar</w:t>
      </w:r>
      <w:r>
        <w:rPr>
          <w:rFonts w:ascii="Palatino Linotype" w:hAnsi="Palatino Linotype"/>
          <w:spacing w:val="-13"/>
          <w:w w:val="105"/>
        </w:rPr>
        <w:t> </w:t>
      </w:r>
      <w:r>
        <w:rPr>
          <w:rFonts w:ascii="Palatino Linotype" w:hAnsi="Palatino Linotype"/>
          <w:w w:val="105"/>
        </w:rPr>
        <w:t>el</w:t>
      </w:r>
      <w:r>
        <w:rPr>
          <w:rFonts w:ascii="Palatino Linotype" w:hAnsi="Palatino Linotype"/>
          <w:spacing w:val="-14"/>
          <w:w w:val="105"/>
        </w:rPr>
        <w:t> </w:t>
      </w:r>
      <w:r>
        <w:rPr>
          <w:rFonts w:ascii="Palatino Linotype" w:hAnsi="Palatino Linotype"/>
          <w:w w:val="105"/>
        </w:rPr>
        <w:t>lugar</w:t>
      </w:r>
      <w:r>
        <w:rPr>
          <w:rFonts w:ascii="Palatino Linotype" w:hAnsi="Palatino Linotype"/>
          <w:spacing w:val="-14"/>
          <w:w w:val="105"/>
        </w:rPr>
        <w:t> </w:t>
      </w:r>
      <w:r>
        <w:rPr>
          <w:rFonts w:ascii="Palatino Linotype" w:hAnsi="Palatino Linotype"/>
          <w:w w:val="105"/>
        </w:rPr>
        <w:t>donde</w:t>
      </w:r>
      <w:r>
        <w:rPr>
          <w:rFonts w:ascii="Palatino Linotype" w:hAnsi="Palatino Linotype"/>
          <w:spacing w:val="-13"/>
          <w:w w:val="105"/>
        </w:rPr>
        <w:t> </w:t>
      </w:r>
      <w:r>
        <w:rPr>
          <w:rFonts w:ascii="Palatino Linotype" w:hAnsi="Palatino Linotype"/>
          <w:w w:val="105"/>
        </w:rPr>
        <w:t>se llevarán</w:t>
      </w:r>
      <w:r>
        <w:rPr>
          <w:rFonts w:ascii="Palatino Linotype" w:hAnsi="Palatino Linotype"/>
          <w:spacing w:val="-25"/>
          <w:w w:val="105"/>
        </w:rPr>
        <w:t> </w:t>
      </w:r>
      <w:r>
        <w:rPr>
          <w:rFonts w:ascii="Palatino Linotype" w:hAnsi="Palatino Linotype"/>
          <w:w w:val="105"/>
        </w:rPr>
        <w:t>a</w:t>
      </w:r>
      <w:r>
        <w:rPr>
          <w:rFonts w:ascii="Palatino Linotype" w:hAnsi="Palatino Linotype"/>
          <w:spacing w:val="-26"/>
          <w:w w:val="105"/>
        </w:rPr>
        <w:t> </w:t>
      </w:r>
      <w:r>
        <w:rPr>
          <w:rFonts w:ascii="Palatino Linotype" w:hAnsi="Palatino Linotype"/>
          <w:w w:val="105"/>
        </w:rPr>
        <w:t>cabo</w:t>
      </w:r>
      <w:r>
        <w:rPr>
          <w:rFonts w:ascii="Palatino Linotype" w:hAnsi="Palatino Linotype"/>
          <w:spacing w:val="-26"/>
          <w:w w:val="105"/>
        </w:rPr>
        <w:t> </w:t>
      </w:r>
      <w:r>
        <w:rPr>
          <w:rFonts w:ascii="Palatino Linotype" w:hAnsi="Palatino Linotype"/>
          <w:w w:val="105"/>
        </w:rPr>
        <w:t>los</w:t>
      </w:r>
      <w:r>
        <w:rPr>
          <w:rFonts w:ascii="Palatino Linotype" w:hAnsi="Palatino Linotype"/>
          <w:spacing w:val="-26"/>
          <w:w w:val="105"/>
        </w:rPr>
        <w:t> </w:t>
      </w:r>
      <w:r>
        <w:rPr>
          <w:rFonts w:ascii="Palatino Linotype" w:hAnsi="Palatino Linotype"/>
          <w:w w:val="105"/>
        </w:rPr>
        <w:t>festejos.</w:t>
      </w:r>
      <w:r>
        <w:rPr>
          <w:rFonts w:ascii="Palatino Linotype" w:hAnsi="Palatino Linotype"/>
          <w:spacing w:val="-26"/>
          <w:w w:val="105"/>
        </w:rPr>
        <w:t> </w:t>
      </w:r>
      <w:r>
        <w:rPr>
          <w:rFonts w:ascii="Palatino Linotype" w:hAnsi="Palatino Linotype"/>
          <w:w w:val="105"/>
        </w:rPr>
        <w:t>una</w:t>
      </w:r>
      <w:r>
        <w:rPr>
          <w:rFonts w:ascii="Palatino Linotype" w:hAnsi="Palatino Linotype"/>
          <w:spacing w:val="-26"/>
          <w:w w:val="105"/>
        </w:rPr>
        <w:t> </w:t>
      </w:r>
      <w:r>
        <w:rPr>
          <w:rFonts w:ascii="Palatino Linotype" w:hAnsi="Palatino Linotype"/>
          <w:w w:val="105"/>
        </w:rPr>
        <w:t>banda</w:t>
      </w:r>
      <w:r>
        <w:rPr>
          <w:rFonts w:ascii="Palatino Linotype" w:hAnsi="Palatino Linotype"/>
          <w:spacing w:val="-26"/>
          <w:w w:val="105"/>
        </w:rPr>
        <w:t> </w:t>
      </w:r>
      <w:r>
        <w:rPr>
          <w:rFonts w:ascii="Palatino Linotype" w:hAnsi="Palatino Linotype"/>
          <w:w w:val="105"/>
        </w:rPr>
        <w:t>acompaña</w:t>
      </w:r>
      <w:r>
        <w:rPr>
          <w:rFonts w:ascii="Palatino Linotype" w:hAnsi="Palatino Linotype"/>
          <w:spacing w:val="-25"/>
          <w:w w:val="105"/>
        </w:rPr>
        <w:t> </w:t>
      </w:r>
      <w:r>
        <w:rPr>
          <w:rFonts w:ascii="Palatino Linotype" w:hAnsi="Palatino Linotype"/>
          <w:w w:val="105"/>
        </w:rPr>
        <w:t>la</w:t>
      </w:r>
      <w:r>
        <w:rPr>
          <w:rFonts w:ascii="Palatino Linotype" w:hAnsi="Palatino Linotype"/>
          <w:spacing w:val="-26"/>
          <w:w w:val="105"/>
        </w:rPr>
        <w:t> </w:t>
      </w:r>
      <w:r>
        <w:rPr>
          <w:rFonts w:ascii="Palatino Linotype" w:hAnsi="Palatino Linotype"/>
          <w:w w:val="105"/>
        </w:rPr>
        <w:t>procesión</w:t>
      </w:r>
      <w:r>
        <w:rPr>
          <w:rFonts w:ascii="Palatino Linotype" w:hAnsi="Palatino Linotype"/>
          <w:spacing w:val="-26"/>
          <w:w w:val="105"/>
        </w:rPr>
        <w:t> </w:t>
      </w:r>
      <w:r>
        <w:rPr>
          <w:rFonts w:ascii="Palatino Linotype" w:hAnsi="Palatino Linotype"/>
          <w:w w:val="105"/>
        </w:rPr>
        <w:t>sin</w:t>
      </w:r>
      <w:r>
        <w:rPr>
          <w:rFonts w:ascii="Palatino Linotype" w:hAnsi="Palatino Linotype"/>
          <w:spacing w:val="-26"/>
          <w:w w:val="105"/>
        </w:rPr>
        <w:t> </w:t>
      </w:r>
      <w:r>
        <w:rPr>
          <w:rFonts w:ascii="Palatino Linotype" w:hAnsi="Palatino Linotype"/>
          <w:w w:val="105"/>
        </w:rPr>
        <w:t>parar</w:t>
      </w:r>
    </w:p>
    <w:p>
      <w:pPr>
        <w:spacing w:after="0" w:line="266" w:lineRule="auto"/>
        <w:jc w:val="both"/>
        <w:rPr>
          <w:rFonts w:ascii="Palatino Linotype" w:hAnsi="Palatino Linotype"/>
        </w:rPr>
        <w:sectPr>
          <w:footerReference w:type="default" r:id="rId241"/>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spacing w:after="0"/>
        <w:rPr>
          <w:rFonts w:ascii="Palatino Linotype"/>
          <w:sz w:val="29"/>
        </w:rPr>
        <w:sectPr>
          <w:footerReference w:type="default" r:id="rId242"/>
          <w:pgSz w:w="9350" w:h="13030"/>
          <w:pgMar w:footer="222" w:header="0" w:top="0" w:bottom="420" w:left="0" w:right="0"/>
        </w:sectPr>
      </w:pPr>
    </w:p>
    <w:p>
      <w:pPr>
        <w:pStyle w:val="BodyText"/>
        <w:spacing w:before="12"/>
        <w:rPr>
          <w:rFonts w:ascii="Palatino Linotype"/>
          <w:sz w:val="9"/>
        </w:rPr>
      </w:pPr>
    </w:p>
    <w:p>
      <w:pPr>
        <w:spacing w:before="0"/>
        <w:ind w:left="4471" w:right="-14" w:firstLine="0"/>
        <w:jc w:val="left"/>
        <w:rPr>
          <w:sz w:val="14"/>
        </w:rPr>
      </w:pPr>
      <w:r>
        <w:rPr/>
        <w:pict>
          <v:line style="position:absolute;mso-position-horizontal-relative:page;mso-position-vertical-relative:paragraph;z-index:27040" from="15pt,-46.629959pt" to="0pt,-46.629959pt" stroked="true" strokeweight=".25pt" strokecolor="#000000">
            <w10:wrap type="none"/>
          </v:line>
        </w:pict>
      </w:r>
      <w:r>
        <w:rPr/>
        <w:pict>
          <v:line style="position:absolute;mso-position-horizontal-relative:page;mso-position-vertical-relative:paragraph;z-index:27064" from="452.196991pt,-46.629959pt" to="467.196991pt,-46.629959pt" stroked="true" strokeweight=".25pt" strokecolor="#000000">
            <w10:wrap type="none"/>
          </v:line>
        </w:pict>
      </w:r>
      <w:r>
        <w:rPr/>
        <w:pict>
          <v:line style="position:absolute;mso-position-horizontal-relative:page;mso-position-vertical-relative:paragraph;z-index:27088" from="21pt,-52.629959pt" to="21pt,-67.629959pt" stroked="true" strokeweight=".25pt" strokecolor="#000000">
            <w10:wrap type="none"/>
          </v:line>
        </w:pict>
      </w:r>
      <w:r>
        <w:rPr/>
        <w:pict>
          <v:line style="position:absolute;mso-position-horizontal-relative:page;mso-position-vertical-relative:paragraph;z-index:27112" from="446.196991pt,-52.629959pt" to="446.196991pt,-67.629959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39"/>
        <w:ind w:left="164" w:right="0" w:firstLine="0"/>
        <w:jc w:val="left"/>
        <w:rPr>
          <w:rFonts w:ascii="Palatino Linotype"/>
          <w:sz w:val="22"/>
        </w:rPr>
      </w:pPr>
      <w:r>
        <w:rPr/>
        <w:br w:type="column"/>
      </w:r>
      <w:r>
        <w:rPr>
          <w:rFonts w:ascii="Palatino Linotype"/>
          <w:w w:val="110"/>
          <w:sz w:val="22"/>
        </w:rPr>
        <w:t>221</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3"/>
        <w:rPr>
          <w:rFonts w:ascii="Palatino Linotype"/>
          <w:sz w:val="14"/>
        </w:rPr>
      </w:pPr>
    </w:p>
    <w:p>
      <w:pPr>
        <w:pStyle w:val="Heading3"/>
        <w:spacing w:before="69"/>
        <w:ind w:left="2234" w:right="2234"/>
        <w:jc w:val="center"/>
        <w:rPr>
          <w:rFonts w:ascii="Times New Roman"/>
        </w:rPr>
      </w:pPr>
      <w:r>
        <w:rPr>
          <w:rFonts w:ascii="Times New Roman"/>
          <w:w w:val="110"/>
        </w:rPr>
        <w:t>Figura 1</w:t>
      </w:r>
    </w:p>
    <w:p>
      <w:pPr>
        <w:spacing w:before="70"/>
        <w:ind w:left="1424" w:right="1424" w:firstLine="0"/>
        <w:jc w:val="center"/>
        <w:rPr>
          <w:rFonts w:ascii="Times New Roman"/>
          <w:b/>
          <w:sz w:val="20"/>
        </w:rPr>
      </w:pPr>
      <w:r>
        <w:rPr>
          <w:rFonts w:ascii="Times New Roman"/>
          <w:b/>
          <w:w w:val="105"/>
          <w:sz w:val="20"/>
        </w:rPr>
        <w:t>Programa de la fiesta patronal del Barrio de San Juan</w:t>
      </w:r>
    </w:p>
    <w:p>
      <w:pPr>
        <w:pStyle w:val="BodyText"/>
        <w:spacing w:before="9"/>
        <w:rPr>
          <w:rFonts w:ascii="Times New Roman"/>
          <w:b/>
          <w:sz w:val="14"/>
        </w:rPr>
      </w:pPr>
      <w:r>
        <w:rPr/>
        <w:drawing>
          <wp:anchor distT="0" distB="0" distL="0" distR="0" allowOverlap="1" layoutInCell="1" locked="0" behindDoc="0" simplePos="0" relativeHeight="27016">
            <wp:simplePos x="0" y="0"/>
            <wp:positionH relativeFrom="page">
              <wp:posOffset>1052300</wp:posOffset>
            </wp:positionH>
            <wp:positionV relativeFrom="paragraph">
              <wp:posOffset>133130</wp:posOffset>
            </wp:positionV>
            <wp:extent cx="3784238" cy="5442680"/>
            <wp:effectExtent l="0" t="0" r="0" b="0"/>
            <wp:wrapTopAndBottom/>
            <wp:docPr id="7" name="image20.png" descr=""/>
            <wp:cNvGraphicFramePr>
              <a:graphicFrameLocks noChangeAspect="1"/>
            </wp:cNvGraphicFramePr>
            <a:graphic>
              <a:graphicData uri="http://schemas.openxmlformats.org/drawingml/2006/picture">
                <pic:pic>
                  <pic:nvPicPr>
                    <pic:cNvPr id="8" name="image20.png"/>
                    <pic:cNvPicPr/>
                  </pic:nvPicPr>
                  <pic:blipFill>
                    <a:blip r:embed="rId243" cstate="print"/>
                    <a:stretch>
                      <a:fillRect/>
                    </a:stretch>
                  </pic:blipFill>
                  <pic:spPr>
                    <a:xfrm>
                      <a:off x="0" y="0"/>
                      <a:ext cx="3784238" cy="5442680"/>
                    </a:xfrm>
                    <a:prstGeom prst="rect">
                      <a:avLst/>
                    </a:prstGeom>
                  </pic:spPr>
                </pic:pic>
              </a:graphicData>
            </a:graphic>
          </wp:anchor>
        </w:drawing>
      </w:r>
    </w:p>
    <w:p>
      <w:pPr>
        <w:spacing w:after="0"/>
        <w:rPr>
          <w:rFonts w:ascii="Times New Roman"/>
          <w:sz w:val="14"/>
        </w:rPr>
        <w:sectPr>
          <w:type w:val="continuous"/>
          <w:pgSz w:w="9350" w:h="13030"/>
          <w:pgMar w:top="0" w:bottom="0" w:left="0" w:right="0"/>
        </w:sect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2"/>
        <w:rPr>
          <w:rFonts w:ascii="Times New Roman"/>
          <w:b/>
          <w:sz w:val="25"/>
        </w:rPr>
      </w:pPr>
    </w:p>
    <w:p>
      <w:pPr>
        <w:tabs>
          <w:tab w:pos="2064" w:val="left" w:leader="none"/>
        </w:tabs>
        <w:spacing w:before="39"/>
        <w:ind w:left="1497" w:right="2218" w:firstLine="0"/>
        <w:jc w:val="left"/>
        <w:rPr>
          <w:sz w:val="11"/>
        </w:rPr>
      </w:pPr>
      <w:r>
        <w:rPr/>
        <w:pict>
          <v:line style="position:absolute;mso-position-horizontal-relative:page;mso-position-vertical-relative:paragraph;z-index:27136;mso-wrap-distance-left:0;mso-wrap-distance-right:0" from="74.8582pt,20.258549pt" to="392.33820pt,20.258549pt" stroked="true" strokeweight=".3pt" strokecolor="#000000">
            <w10:wrap type="topAndBottom"/>
          </v:line>
        </w:pict>
      </w:r>
      <w:r>
        <w:rPr/>
        <w:pict>
          <v:line style="position:absolute;mso-position-horizontal-relative:page;mso-position-vertical-relative:paragraph;z-index:27160" from="15pt,-39.930264pt" to="0pt,-39.930264pt" stroked="true" strokeweight=".25pt" strokecolor="#000000">
            <w10:wrap type="none"/>
          </v:line>
        </w:pict>
      </w:r>
      <w:r>
        <w:rPr/>
        <w:pict>
          <v:line style="position:absolute;mso-position-horizontal-relative:page;mso-position-vertical-relative:paragraph;z-index:27184" from="452.196991pt,-39.930264pt" to="467.196991pt,-39.930264pt" stroked="true" strokeweight=".25pt" strokecolor="#000000">
            <w10:wrap type="none"/>
          </v:line>
        </w:pict>
      </w:r>
      <w:r>
        <w:rPr/>
        <w:pict>
          <v:line style="position:absolute;mso-position-horizontal-relative:page;mso-position-vertical-relative:paragraph;z-index:27208" from="21pt,-45.930264pt" to="21pt,-60.930264pt" stroked="true" strokeweight=".25pt" strokecolor="#000000">
            <w10:wrap type="none"/>
          </v:line>
        </w:pict>
      </w:r>
      <w:r>
        <w:rPr/>
        <w:pict>
          <v:line style="position:absolute;mso-position-horizontal-relative:page;mso-position-vertical-relative:paragraph;z-index:27232" from="446.196991pt,-45.930264pt" to="446.196991pt,-60.930264pt" stroked="true" strokeweight=".25pt" strokecolor="#000000">
            <w10:wrap type="none"/>
          </v:line>
        </w:pict>
      </w:r>
      <w:r>
        <w:rPr>
          <w:rFonts w:ascii="Palatino Linotype" w:hAnsi="Palatino Linotype"/>
          <w:w w:val="130"/>
          <w:sz w:val="22"/>
        </w:rPr>
        <w:t>222</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02" w:right="1495"/>
        <w:jc w:val="right"/>
        <w:rPr>
          <w:rFonts w:ascii="Palatino Linotype" w:hAnsi="Palatino Linotype"/>
        </w:rPr>
      </w:pPr>
      <w:r>
        <w:rPr>
          <w:rFonts w:ascii="Palatino Linotype" w:hAnsi="Palatino Linotype"/>
        </w:rPr>
        <w:t>de tocar, y junto con los cohetes rompe el silencio ceremonioso de la co-</w:t>
      </w:r>
      <w:r>
        <w:rPr>
          <w:rFonts w:ascii="Palatino Linotype" w:hAnsi="Palatino Linotype"/>
          <w:w w:val="99"/>
        </w:rPr>
        <w:t> </w:t>
      </w:r>
      <w:r>
        <w:rPr>
          <w:rFonts w:ascii="Palatino Linotype" w:hAnsi="Palatino Linotype"/>
        </w:rPr>
        <w:t>mitiva que a veces calla. en el transcurso del recorrido se nota que algu-</w:t>
      </w:r>
      <w:r>
        <w:rPr>
          <w:rFonts w:ascii="Palatino Linotype" w:hAnsi="Palatino Linotype"/>
          <w:w w:val="97"/>
        </w:rPr>
        <w:t> </w:t>
      </w:r>
      <w:r>
        <w:rPr>
          <w:rFonts w:ascii="Palatino Linotype" w:hAnsi="Palatino Linotype"/>
        </w:rPr>
        <w:t>nos parroquianos llevan mezcal en botellas de refresco y van sirviendo a</w:t>
      </w:r>
      <w:r>
        <w:rPr>
          <w:rFonts w:ascii="Palatino Linotype" w:hAnsi="Palatino Linotype"/>
          <w:w w:val="98"/>
        </w:rPr>
        <w:t> </w:t>
      </w:r>
      <w:r>
        <w:rPr>
          <w:rFonts w:ascii="Palatino Linotype" w:hAnsi="Palatino Linotype"/>
        </w:rPr>
        <w:t>diestra y siniestra esta bebida que sirve de estimulante para los festejos.</w:t>
      </w:r>
      <w:r>
        <w:rPr>
          <w:rFonts w:ascii="Palatino Linotype" w:hAnsi="Palatino Linotype"/>
          <w:w w:val="100"/>
        </w:rPr>
        <w:t> </w:t>
      </w:r>
      <w:r>
        <w:rPr>
          <w:rFonts w:ascii="Palatino Linotype" w:hAnsi="Palatino Linotype"/>
        </w:rPr>
        <w:t>Las campanas del templo repican más fuerte y más seguido,  cuan-</w:t>
      </w:r>
    </w:p>
    <w:p>
      <w:pPr>
        <w:pStyle w:val="BodyText"/>
        <w:spacing w:line="266" w:lineRule="auto"/>
        <w:ind w:left="1497" w:right="1494"/>
        <w:jc w:val="both"/>
        <w:rPr>
          <w:rFonts w:ascii="Palatino Linotype" w:hAnsi="Palatino Linotype"/>
        </w:rPr>
      </w:pPr>
      <w:r>
        <w:rPr>
          <w:rFonts w:ascii="Palatino Linotype" w:hAnsi="Palatino Linotype"/>
          <w:w w:val="105"/>
        </w:rPr>
        <w:t>do casi en la entrada se ubica la procesión dispuesta a unir las</w:t>
      </w:r>
      <w:r>
        <w:rPr>
          <w:rFonts w:ascii="Palatino Linotype" w:hAnsi="Palatino Linotype"/>
          <w:spacing w:val="-27"/>
          <w:w w:val="105"/>
        </w:rPr>
        <w:t> </w:t>
      </w:r>
      <w:r>
        <w:rPr>
          <w:rFonts w:ascii="Palatino Linotype" w:hAnsi="Palatino Linotype"/>
          <w:w w:val="105"/>
        </w:rPr>
        <w:t>partes para</w:t>
      </w:r>
      <w:r>
        <w:rPr>
          <w:rFonts w:ascii="Palatino Linotype" w:hAnsi="Palatino Linotype"/>
          <w:spacing w:val="-9"/>
          <w:w w:val="105"/>
        </w:rPr>
        <w:t> </w:t>
      </w:r>
      <w:r>
        <w:rPr>
          <w:rFonts w:ascii="Palatino Linotype" w:hAnsi="Palatino Linotype"/>
          <w:w w:val="105"/>
        </w:rPr>
        <w:t>colocar</w:t>
      </w:r>
      <w:r>
        <w:rPr>
          <w:rFonts w:ascii="Palatino Linotype" w:hAnsi="Palatino Linotype"/>
          <w:spacing w:val="-10"/>
          <w:w w:val="105"/>
        </w:rPr>
        <w:t> </w:t>
      </w:r>
      <w:r>
        <w:rPr>
          <w:rFonts w:ascii="Palatino Linotype" w:hAnsi="Palatino Linotype"/>
          <w:w w:val="105"/>
        </w:rPr>
        <w:t>la</w:t>
      </w:r>
      <w:r>
        <w:rPr>
          <w:rFonts w:ascii="Palatino Linotype" w:hAnsi="Palatino Linotype"/>
          <w:spacing w:val="-10"/>
          <w:w w:val="105"/>
        </w:rPr>
        <w:t> </w:t>
      </w:r>
      <w:r>
        <w:rPr>
          <w:rFonts w:ascii="Palatino Linotype" w:hAnsi="Palatino Linotype"/>
          <w:w w:val="105"/>
        </w:rPr>
        <w:t>portada;</w:t>
      </w:r>
      <w:r>
        <w:rPr>
          <w:rFonts w:ascii="Palatino Linotype" w:hAnsi="Palatino Linotype"/>
          <w:spacing w:val="-10"/>
          <w:w w:val="105"/>
        </w:rPr>
        <w:t> </w:t>
      </w:r>
      <w:r>
        <w:rPr>
          <w:rFonts w:ascii="Palatino Linotype" w:hAnsi="Palatino Linotype"/>
          <w:w w:val="105"/>
        </w:rPr>
        <w:t>ésta</w:t>
      </w:r>
      <w:r>
        <w:rPr>
          <w:rFonts w:ascii="Palatino Linotype" w:hAnsi="Palatino Linotype"/>
          <w:spacing w:val="-10"/>
          <w:w w:val="105"/>
        </w:rPr>
        <w:t> </w:t>
      </w:r>
      <w:r>
        <w:rPr>
          <w:rFonts w:ascii="Palatino Linotype" w:hAnsi="Palatino Linotype"/>
          <w:w w:val="105"/>
        </w:rPr>
        <w:t>es</w:t>
      </w:r>
      <w:r>
        <w:rPr>
          <w:rFonts w:ascii="Palatino Linotype" w:hAnsi="Palatino Linotype"/>
          <w:spacing w:val="-10"/>
          <w:w w:val="105"/>
        </w:rPr>
        <w:t> </w:t>
      </w:r>
      <w:r>
        <w:rPr>
          <w:rFonts w:ascii="Palatino Linotype" w:hAnsi="Palatino Linotype"/>
          <w:w w:val="105"/>
        </w:rPr>
        <w:t>una</w:t>
      </w:r>
      <w:r>
        <w:rPr>
          <w:rFonts w:ascii="Palatino Linotype" w:hAnsi="Palatino Linotype"/>
          <w:spacing w:val="-10"/>
          <w:w w:val="105"/>
        </w:rPr>
        <w:t> </w:t>
      </w:r>
      <w:r>
        <w:rPr>
          <w:rFonts w:ascii="Palatino Linotype" w:hAnsi="Palatino Linotype"/>
          <w:w w:val="105"/>
        </w:rPr>
        <w:t>especie</w:t>
      </w:r>
      <w:r>
        <w:rPr>
          <w:rFonts w:ascii="Palatino Linotype" w:hAnsi="Palatino Linotype"/>
          <w:spacing w:val="-10"/>
          <w:w w:val="105"/>
        </w:rPr>
        <w:t> </w:t>
      </w:r>
      <w:r>
        <w:rPr>
          <w:rFonts w:ascii="Palatino Linotype" w:hAnsi="Palatino Linotype"/>
          <w:w w:val="105"/>
        </w:rPr>
        <w:t>de</w:t>
      </w:r>
      <w:r>
        <w:rPr>
          <w:rFonts w:ascii="Palatino Linotype" w:hAnsi="Palatino Linotype"/>
          <w:spacing w:val="-10"/>
          <w:w w:val="105"/>
        </w:rPr>
        <w:t> </w:t>
      </w:r>
      <w:r>
        <w:rPr>
          <w:rFonts w:ascii="Palatino Linotype" w:hAnsi="Palatino Linotype"/>
          <w:spacing w:val="-3"/>
          <w:w w:val="105"/>
        </w:rPr>
        <w:t>arco</w:t>
      </w:r>
      <w:r>
        <w:rPr>
          <w:rFonts w:ascii="Palatino Linotype" w:hAnsi="Palatino Linotype"/>
          <w:spacing w:val="-10"/>
          <w:w w:val="105"/>
        </w:rPr>
        <w:t> </w:t>
      </w:r>
      <w:r>
        <w:rPr>
          <w:rFonts w:ascii="Palatino Linotype" w:hAnsi="Palatino Linotype"/>
          <w:w w:val="105"/>
        </w:rPr>
        <w:t>que</w:t>
      </w:r>
      <w:r>
        <w:rPr>
          <w:rFonts w:ascii="Palatino Linotype" w:hAnsi="Palatino Linotype"/>
          <w:spacing w:val="-10"/>
          <w:w w:val="105"/>
        </w:rPr>
        <w:t> </w:t>
      </w:r>
      <w:r>
        <w:rPr>
          <w:rFonts w:ascii="Palatino Linotype" w:hAnsi="Palatino Linotype"/>
          <w:w w:val="105"/>
        </w:rPr>
        <w:t>se</w:t>
      </w:r>
      <w:r>
        <w:rPr>
          <w:rFonts w:ascii="Palatino Linotype" w:hAnsi="Palatino Linotype"/>
          <w:spacing w:val="-10"/>
          <w:w w:val="105"/>
        </w:rPr>
        <w:t> </w:t>
      </w:r>
      <w:r>
        <w:rPr>
          <w:rFonts w:ascii="Palatino Linotype" w:hAnsi="Palatino Linotype"/>
          <w:w w:val="105"/>
        </w:rPr>
        <w:t>empotra</w:t>
      </w:r>
      <w:r>
        <w:rPr>
          <w:rFonts w:ascii="Palatino Linotype" w:hAnsi="Palatino Linotype"/>
          <w:spacing w:val="-10"/>
          <w:w w:val="105"/>
        </w:rPr>
        <w:t> </w:t>
      </w:r>
      <w:r>
        <w:rPr>
          <w:rFonts w:ascii="Palatino Linotype" w:hAnsi="Palatino Linotype"/>
          <w:w w:val="105"/>
        </w:rPr>
        <w:t>en la entrada de la iglesia, a la medida, para no estorbar el acceso de los feligreses.</w:t>
      </w:r>
      <w:r>
        <w:rPr>
          <w:rFonts w:ascii="Palatino Linotype" w:hAnsi="Palatino Linotype"/>
          <w:spacing w:val="-5"/>
          <w:w w:val="105"/>
        </w:rPr>
        <w:t> </w:t>
      </w:r>
      <w:r>
        <w:rPr>
          <w:rFonts w:ascii="Palatino Linotype" w:hAnsi="Palatino Linotype"/>
          <w:w w:val="105"/>
        </w:rPr>
        <w:t>Quienes</w:t>
      </w:r>
      <w:r>
        <w:rPr>
          <w:rFonts w:ascii="Palatino Linotype" w:hAnsi="Palatino Linotype"/>
          <w:spacing w:val="-5"/>
          <w:w w:val="105"/>
        </w:rPr>
        <w:t> </w:t>
      </w:r>
      <w:r>
        <w:rPr>
          <w:rFonts w:ascii="Palatino Linotype" w:hAnsi="Palatino Linotype"/>
          <w:w w:val="105"/>
        </w:rPr>
        <w:t>han</w:t>
      </w:r>
      <w:r>
        <w:rPr>
          <w:rFonts w:ascii="Palatino Linotype" w:hAnsi="Palatino Linotype"/>
          <w:spacing w:val="-5"/>
          <w:w w:val="105"/>
        </w:rPr>
        <w:t> </w:t>
      </w:r>
      <w:r>
        <w:rPr>
          <w:rFonts w:ascii="Palatino Linotype" w:hAnsi="Palatino Linotype"/>
          <w:w w:val="105"/>
        </w:rPr>
        <w:t>cargado</w:t>
      </w:r>
      <w:r>
        <w:rPr>
          <w:rFonts w:ascii="Palatino Linotype" w:hAnsi="Palatino Linotype"/>
          <w:spacing w:val="-5"/>
          <w:w w:val="105"/>
        </w:rPr>
        <w:t> </w:t>
      </w:r>
      <w:r>
        <w:rPr>
          <w:rFonts w:ascii="Palatino Linotype" w:hAnsi="Palatino Linotype"/>
          <w:w w:val="105"/>
        </w:rPr>
        <w:t>la</w:t>
      </w:r>
      <w:r>
        <w:rPr>
          <w:rFonts w:ascii="Palatino Linotype" w:hAnsi="Palatino Linotype"/>
          <w:spacing w:val="-5"/>
          <w:w w:val="105"/>
        </w:rPr>
        <w:t> </w:t>
      </w:r>
      <w:r>
        <w:rPr>
          <w:rFonts w:ascii="Palatino Linotype" w:hAnsi="Palatino Linotype"/>
          <w:w w:val="105"/>
        </w:rPr>
        <w:t>portada</w:t>
      </w:r>
      <w:r>
        <w:rPr>
          <w:rFonts w:ascii="Palatino Linotype" w:hAnsi="Palatino Linotype"/>
          <w:spacing w:val="-5"/>
          <w:w w:val="105"/>
        </w:rPr>
        <w:t> </w:t>
      </w:r>
      <w:r>
        <w:rPr>
          <w:rFonts w:ascii="Palatino Linotype" w:hAnsi="Palatino Linotype"/>
          <w:w w:val="105"/>
        </w:rPr>
        <w:t>–como</w:t>
      </w:r>
      <w:r>
        <w:rPr>
          <w:rFonts w:ascii="Palatino Linotype" w:hAnsi="Palatino Linotype"/>
          <w:spacing w:val="-5"/>
          <w:w w:val="105"/>
        </w:rPr>
        <w:t> </w:t>
      </w:r>
      <w:r>
        <w:rPr>
          <w:rFonts w:ascii="Palatino Linotype" w:hAnsi="Palatino Linotype"/>
          <w:w w:val="105"/>
        </w:rPr>
        <w:t>12</w:t>
      </w:r>
      <w:r>
        <w:rPr>
          <w:rFonts w:ascii="Palatino Linotype" w:hAnsi="Palatino Linotype"/>
          <w:spacing w:val="-5"/>
          <w:w w:val="105"/>
        </w:rPr>
        <w:t> </w:t>
      </w:r>
      <w:r>
        <w:rPr>
          <w:rFonts w:ascii="Palatino Linotype" w:hAnsi="Palatino Linotype"/>
          <w:w w:val="105"/>
        </w:rPr>
        <w:t>personas,</w:t>
      </w:r>
      <w:r>
        <w:rPr>
          <w:rFonts w:ascii="Palatino Linotype" w:hAnsi="Palatino Linotype"/>
          <w:spacing w:val="-5"/>
          <w:w w:val="105"/>
        </w:rPr>
        <w:t> </w:t>
      </w:r>
      <w:r>
        <w:rPr>
          <w:rFonts w:ascii="Palatino Linotype" w:hAnsi="Palatino Linotype"/>
          <w:w w:val="105"/>
        </w:rPr>
        <w:t>todos varones–</w:t>
      </w:r>
      <w:r>
        <w:rPr>
          <w:rFonts w:ascii="Palatino Linotype" w:hAnsi="Palatino Linotype"/>
          <w:spacing w:val="-34"/>
          <w:w w:val="105"/>
        </w:rPr>
        <w:t> </w:t>
      </w:r>
      <w:r>
        <w:rPr>
          <w:rFonts w:ascii="Palatino Linotype" w:hAnsi="Palatino Linotype"/>
          <w:w w:val="105"/>
        </w:rPr>
        <w:t>se</w:t>
      </w:r>
      <w:r>
        <w:rPr>
          <w:rFonts w:ascii="Palatino Linotype" w:hAnsi="Palatino Linotype"/>
          <w:spacing w:val="-34"/>
          <w:w w:val="105"/>
        </w:rPr>
        <w:t> </w:t>
      </w:r>
      <w:r>
        <w:rPr>
          <w:rFonts w:ascii="Palatino Linotype" w:hAnsi="Palatino Linotype"/>
          <w:w w:val="105"/>
        </w:rPr>
        <w:t>preparan</w:t>
      </w:r>
      <w:r>
        <w:rPr>
          <w:rFonts w:ascii="Palatino Linotype" w:hAnsi="Palatino Linotype"/>
          <w:spacing w:val="-34"/>
          <w:w w:val="105"/>
        </w:rPr>
        <w:t> </w:t>
      </w:r>
      <w:r>
        <w:rPr>
          <w:rFonts w:ascii="Palatino Linotype" w:hAnsi="Palatino Linotype"/>
          <w:w w:val="105"/>
        </w:rPr>
        <w:t>ahora</w:t>
      </w:r>
      <w:r>
        <w:rPr>
          <w:rFonts w:ascii="Palatino Linotype" w:hAnsi="Palatino Linotype"/>
          <w:spacing w:val="-34"/>
          <w:w w:val="105"/>
        </w:rPr>
        <w:t> </w:t>
      </w:r>
      <w:r>
        <w:rPr>
          <w:rFonts w:ascii="Palatino Linotype" w:hAnsi="Palatino Linotype"/>
          <w:w w:val="105"/>
        </w:rPr>
        <w:t>para</w:t>
      </w:r>
      <w:r>
        <w:rPr>
          <w:rFonts w:ascii="Palatino Linotype" w:hAnsi="Palatino Linotype"/>
          <w:spacing w:val="-34"/>
          <w:w w:val="105"/>
        </w:rPr>
        <w:t> </w:t>
      </w:r>
      <w:r>
        <w:rPr>
          <w:rFonts w:ascii="Palatino Linotype" w:hAnsi="Palatino Linotype"/>
          <w:w w:val="105"/>
        </w:rPr>
        <w:t>unirla</w:t>
      </w:r>
      <w:r>
        <w:rPr>
          <w:rFonts w:ascii="Palatino Linotype" w:hAnsi="Palatino Linotype"/>
          <w:spacing w:val="-34"/>
          <w:w w:val="105"/>
        </w:rPr>
        <w:t> </w:t>
      </w:r>
      <w:r>
        <w:rPr>
          <w:rFonts w:ascii="Palatino Linotype" w:hAnsi="Palatino Linotype"/>
          <w:w w:val="105"/>
        </w:rPr>
        <w:t>y</w:t>
      </w:r>
      <w:r>
        <w:rPr>
          <w:rFonts w:ascii="Palatino Linotype" w:hAnsi="Palatino Linotype"/>
          <w:spacing w:val="-34"/>
          <w:w w:val="105"/>
        </w:rPr>
        <w:t> </w:t>
      </w:r>
      <w:r>
        <w:rPr>
          <w:rFonts w:ascii="Palatino Linotype" w:hAnsi="Palatino Linotype"/>
          <w:w w:val="105"/>
        </w:rPr>
        <w:t>emplazarla</w:t>
      </w:r>
      <w:r>
        <w:rPr>
          <w:rFonts w:ascii="Palatino Linotype" w:hAnsi="Palatino Linotype"/>
          <w:spacing w:val="-34"/>
          <w:w w:val="105"/>
        </w:rPr>
        <w:t> </w:t>
      </w:r>
      <w:r>
        <w:rPr>
          <w:rFonts w:ascii="Palatino Linotype" w:hAnsi="Palatino Linotype"/>
          <w:w w:val="105"/>
        </w:rPr>
        <w:t>como</w:t>
      </w:r>
      <w:r>
        <w:rPr>
          <w:rFonts w:ascii="Palatino Linotype" w:hAnsi="Palatino Linotype"/>
          <w:spacing w:val="-34"/>
          <w:w w:val="105"/>
        </w:rPr>
        <w:t> </w:t>
      </w:r>
      <w:r>
        <w:rPr>
          <w:rFonts w:ascii="Palatino Linotype" w:hAnsi="Palatino Linotype"/>
          <w:w w:val="105"/>
        </w:rPr>
        <w:t>se</w:t>
      </w:r>
      <w:r>
        <w:rPr>
          <w:rFonts w:ascii="Palatino Linotype" w:hAnsi="Palatino Linotype"/>
          <w:spacing w:val="-34"/>
          <w:w w:val="105"/>
        </w:rPr>
        <w:t> </w:t>
      </w:r>
      <w:r>
        <w:rPr>
          <w:rFonts w:ascii="Palatino Linotype" w:hAnsi="Palatino Linotype"/>
          <w:w w:val="105"/>
        </w:rPr>
        <w:t>mencionó anteriormente.</w:t>
      </w:r>
      <w:r>
        <w:rPr>
          <w:rFonts w:ascii="Palatino Linotype" w:hAnsi="Palatino Linotype"/>
          <w:spacing w:val="-29"/>
          <w:w w:val="105"/>
        </w:rPr>
        <w:t> </w:t>
      </w:r>
      <w:r>
        <w:rPr>
          <w:rFonts w:ascii="Palatino Linotype" w:hAnsi="Palatino Linotype"/>
          <w:w w:val="105"/>
        </w:rPr>
        <w:t>al</w:t>
      </w:r>
      <w:r>
        <w:rPr>
          <w:rFonts w:ascii="Palatino Linotype" w:hAnsi="Palatino Linotype"/>
          <w:spacing w:val="-29"/>
          <w:w w:val="105"/>
        </w:rPr>
        <w:t> </w:t>
      </w:r>
      <w:r>
        <w:rPr>
          <w:rFonts w:ascii="Palatino Linotype" w:hAnsi="Palatino Linotype"/>
          <w:w w:val="105"/>
        </w:rPr>
        <w:t>unirla</w:t>
      </w:r>
      <w:r>
        <w:rPr>
          <w:rFonts w:ascii="Palatino Linotype" w:hAnsi="Palatino Linotype"/>
          <w:spacing w:val="-29"/>
          <w:w w:val="105"/>
        </w:rPr>
        <w:t> </w:t>
      </w:r>
      <w:r>
        <w:rPr>
          <w:rFonts w:ascii="Palatino Linotype" w:hAnsi="Palatino Linotype"/>
          <w:w w:val="105"/>
        </w:rPr>
        <w:t>la</w:t>
      </w:r>
      <w:r>
        <w:rPr>
          <w:rFonts w:ascii="Palatino Linotype" w:hAnsi="Palatino Linotype"/>
          <w:spacing w:val="-29"/>
          <w:w w:val="105"/>
        </w:rPr>
        <w:t> </w:t>
      </w:r>
      <w:r>
        <w:rPr>
          <w:rFonts w:ascii="Palatino Linotype" w:hAnsi="Palatino Linotype"/>
          <w:w w:val="105"/>
        </w:rPr>
        <w:t>levantan,</w:t>
      </w:r>
      <w:r>
        <w:rPr>
          <w:rFonts w:ascii="Palatino Linotype" w:hAnsi="Palatino Linotype"/>
          <w:spacing w:val="-29"/>
          <w:w w:val="105"/>
        </w:rPr>
        <w:t> </w:t>
      </w:r>
      <w:r>
        <w:rPr>
          <w:rFonts w:ascii="Palatino Linotype" w:hAnsi="Palatino Linotype"/>
          <w:w w:val="105"/>
        </w:rPr>
        <w:t>ya</w:t>
      </w:r>
      <w:r>
        <w:rPr>
          <w:rFonts w:ascii="Palatino Linotype" w:hAnsi="Palatino Linotype"/>
          <w:spacing w:val="-29"/>
          <w:w w:val="105"/>
        </w:rPr>
        <w:t> </w:t>
      </w:r>
      <w:r>
        <w:rPr>
          <w:rFonts w:ascii="Palatino Linotype" w:hAnsi="Palatino Linotype"/>
          <w:w w:val="105"/>
        </w:rPr>
        <w:t>que</w:t>
      </w:r>
      <w:r>
        <w:rPr>
          <w:rFonts w:ascii="Palatino Linotype" w:hAnsi="Palatino Linotype"/>
          <w:spacing w:val="-29"/>
          <w:w w:val="105"/>
        </w:rPr>
        <w:t> </w:t>
      </w:r>
      <w:r>
        <w:rPr>
          <w:rFonts w:ascii="Palatino Linotype" w:hAnsi="Palatino Linotype"/>
          <w:w w:val="105"/>
        </w:rPr>
        <w:t>está</w:t>
      </w:r>
      <w:r>
        <w:rPr>
          <w:rFonts w:ascii="Palatino Linotype" w:hAnsi="Palatino Linotype"/>
          <w:spacing w:val="-29"/>
          <w:w w:val="105"/>
        </w:rPr>
        <w:t> </w:t>
      </w:r>
      <w:r>
        <w:rPr>
          <w:rFonts w:ascii="Palatino Linotype" w:hAnsi="Palatino Linotype"/>
          <w:w w:val="105"/>
        </w:rPr>
        <w:t>hecha</w:t>
      </w:r>
      <w:r>
        <w:rPr>
          <w:rFonts w:ascii="Palatino Linotype" w:hAnsi="Palatino Linotype"/>
          <w:spacing w:val="-29"/>
          <w:w w:val="105"/>
        </w:rPr>
        <w:t> </w:t>
      </w:r>
      <w:r>
        <w:rPr>
          <w:rFonts w:ascii="Palatino Linotype" w:hAnsi="Palatino Linotype"/>
          <w:w w:val="105"/>
        </w:rPr>
        <w:t>de</w:t>
      </w:r>
      <w:r>
        <w:rPr>
          <w:rFonts w:ascii="Palatino Linotype" w:hAnsi="Palatino Linotype"/>
          <w:spacing w:val="-29"/>
          <w:w w:val="105"/>
        </w:rPr>
        <w:t> </w:t>
      </w:r>
      <w:r>
        <w:rPr>
          <w:rFonts w:ascii="Palatino Linotype" w:hAnsi="Palatino Linotype"/>
          <w:w w:val="105"/>
        </w:rPr>
        <w:t>madera.</w:t>
      </w:r>
      <w:r>
        <w:rPr>
          <w:rFonts w:ascii="Palatino Linotype" w:hAnsi="Palatino Linotype"/>
          <w:spacing w:val="-29"/>
          <w:w w:val="105"/>
        </w:rPr>
        <w:t> </w:t>
      </w:r>
      <w:r>
        <w:rPr>
          <w:rFonts w:ascii="Palatino Linotype" w:hAnsi="Palatino Linotype"/>
          <w:spacing w:val="-6"/>
          <w:w w:val="105"/>
        </w:rPr>
        <w:t>por</w:t>
      </w:r>
      <w:r>
        <w:rPr>
          <w:rFonts w:ascii="Palatino Linotype" w:hAnsi="Palatino Linotype"/>
          <w:spacing w:val="-29"/>
          <w:w w:val="105"/>
        </w:rPr>
        <w:t> </w:t>
      </w:r>
      <w:r>
        <w:rPr>
          <w:rFonts w:ascii="Palatino Linotype" w:hAnsi="Palatino Linotype"/>
          <w:w w:val="105"/>
        </w:rPr>
        <w:t>el </w:t>
      </w:r>
      <w:r>
        <w:rPr>
          <w:rFonts w:ascii="Palatino Linotype" w:hAnsi="Palatino Linotype"/>
        </w:rPr>
        <w:t>tamaño</w:t>
      </w:r>
      <w:r>
        <w:rPr>
          <w:rFonts w:ascii="Palatino Linotype" w:hAnsi="Palatino Linotype"/>
          <w:spacing w:val="-15"/>
        </w:rPr>
        <w:t> </w:t>
      </w:r>
      <w:r>
        <w:rPr>
          <w:rFonts w:ascii="Palatino Linotype" w:hAnsi="Palatino Linotype"/>
        </w:rPr>
        <w:t>y</w:t>
      </w:r>
      <w:r>
        <w:rPr>
          <w:rFonts w:ascii="Palatino Linotype" w:hAnsi="Palatino Linotype"/>
          <w:spacing w:val="-15"/>
        </w:rPr>
        <w:t> </w:t>
      </w:r>
      <w:r>
        <w:rPr>
          <w:rFonts w:ascii="Palatino Linotype" w:hAnsi="Palatino Linotype"/>
        </w:rPr>
        <w:t>lo</w:t>
      </w:r>
      <w:r>
        <w:rPr>
          <w:rFonts w:ascii="Palatino Linotype" w:hAnsi="Palatino Linotype"/>
          <w:spacing w:val="-15"/>
        </w:rPr>
        <w:t> </w:t>
      </w:r>
      <w:r>
        <w:rPr>
          <w:rFonts w:ascii="Palatino Linotype" w:hAnsi="Palatino Linotype"/>
        </w:rPr>
        <w:t>aparatoso,</w:t>
      </w:r>
      <w:r>
        <w:rPr>
          <w:rFonts w:ascii="Palatino Linotype" w:hAnsi="Palatino Linotype"/>
          <w:spacing w:val="-14"/>
        </w:rPr>
        <w:t> </w:t>
      </w:r>
      <w:r>
        <w:rPr>
          <w:rFonts w:ascii="Palatino Linotype" w:hAnsi="Palatino Linotype"/>
        </w:rPr>
        <w:t>parece</w:t>
      </w:r>
      <w:r>
        <w:rPr>
          <w:rFonts w:ascii="Palatino Linotype" w:hAnsi="Palatino Linotype"/>
          <w:spacing w:val="-15"/>
        </w:rPr>
        <w:t> </w:t>
      </w:r>
      <w:r>
        <w:rPr>
          <w:rFonts w:ascii="Palatino Linotype" w:hAnsi="Palatino Linotype"/>
        </w:rPr>
        <w:t>pesada,</w:t>
      </w:r>
      <w:r>
        <w:rPr>
          <w:rFonts w:ascii="Palatino Linotype" w:hAnsi="Palatino Linotype"/>
          <w:spacing w:val="-15"/>
        </w:rPr>
        <w:t> </w:t>
      </w:r>
      <w:r>
        <w:rPr>
          <w:rFonts w:ascii="Palatino Linotype" w:hAnsi="Palatino Linotype"/>
        </w:rPr>
        <w:t>por</w:t>
      </w:r>
      <w:r>
        <w:rPr>
          <w:rFonts w:ascii="Palatino Linotype" w:hAnsi="Palatino Linotype"/>
          <w:spacing w:val="-15"/>
        </w:rPr>
        <w:t> </w:t>
      </w:r>
      <w:r>
        <w:rPr>
          <w:rFonts w:ascii="Palatino Linotype" w:hAnsi="Palatino Linotype"/>
        </w:rPr>
        <w:t>lo</w:t>
      </w:r>
      <w:r>
        <w:rPr>
          <w:rFonts w:ascii="Palatino Linotype" w:hAnsi="Palatino Linotype"/>
          <w:spacing w:val="-15"/>
        </w:rPr>
        <w:t> </w:t>
      </w:r>
      <w:r>
        <w:rPr>
          <w:rFonts w:ascii="Palatino Linotype" w:hAnsi="Palatino Linotype"/>
        </w:rPr>
        <w:t>cual</w:t>
      </w:r>
      <w:r>
        <w:rPr>
          <w:rFonts w:ascii="Palatino Linotype" w:hAnsi="Palatino Linotype"/>
          <w:spacing w:val="-15"/>
        </w:rPr>
        <w:t> </w:t>
      </w:r>
      <w:r>
        <w:rPr>
          <w:rFonts w:ascii="Palatino Linotype" w:hAnsi="Palatino Linotype"/>
        </w:rPr>
        <w:t>varios</w:t>
      </w:r>
      <w:r>
        <w:rPr>
          <w:rFonts w:ascii="Palatino Linotype" w:hAnsi="Palatino Linotype"/>
          <w:spacing w:val="-15"/>
        </w:rPr>
        <w:t> </w:t>
      </w:r>
      <w:r>
        <w:rPr>
          <w:rFonts w:ascii="Palatino Linotype" w:hAnsi="Palatino Linotype"/>
        </w:rPr>
        <w:t>hombres</w:t>
      </w:r>
      <w:r>
        <w:rPr>
          <w:rFonts w:ascii="Palatino Linotype" w:hAnsi="Palatino Linotype"/>
          <w:spacing w:val="-15"/>
        </w:rPr>
        <w:t> </w:t>
      </w:r>
      <w:r>
        <w:rPr>
          <w:rFonts w:ascii="Palatino Linotype" w:hAnsi="Palatino Linotype"/>
        </w:rPr>
        <w:t>se</w:t>
      </w:r>
      <w:r>
        <w:rPr>
          <w:rFonts w:ascii="Palatino Linotype" w:hAnsi="Palatino Linotype"/>
          <w:spacing w:val="-15"/>
        </w:rPr>
        <w:t> </w:t>
      </w:r>
      <w:r>
        <w:rPr>
          <w:rFonts w:ascii="Palatino Linotype" w:hAnsi="Palatino Linotype"/>
        </w:rPr>
        <w:t>acer- </w:t>
      </w:r>
      <w:r>
        <w:rPr>
          <w:rFonts w:ascii="Palatino Linotype" w:hAnsi="Palatino Linotype"/>
          <w:w w:val="105"/>
        </w:rPr>
        <w:t>can</w:t>
      </w:r>
      <w:r>
        <w:rPr>
          <w:rFonts w:ascii="Palatino Linotype" w:hAnsi="Palatino Linotype"/>
          <w:spacing w:val="-15"/>
          <w:w w:val="105"/>
        </w:rPr>
        <w:t> </w:t>
      </w:r>
      <w:r>
        <w:rPr>
          <w:rFonts w:ascii="Palatino Linotype" w:hAnsi="Palatino Linotype"/>
          <w:w w:val="105"/>
        </w:rPr>
        <w:t>para</w:t>
      </w:r>
      <w:r>
        <w:rPr>
          <w:rFonts w:ascii="Palatino Linotype" w:hAnsi="Palatino Linotype"/>
          <w:spacing w:val="-15"/>
          <w:w w:val="105"/>
        </w:rPr>
        <w:t> </w:t>
      </w:r>
      <w:r>
        <w:rPr>
          <w:rFonts w:ascii="Palatino Linotype" w:hAnsi="Palatino Linotype"/>
          <w:w w:val="105"/>
        </w:rPr>
        <w:t>alzarla</w:t>
      </w:r>
      <w:r>
        <w:rPr>
          <w:rFonts w:ascii="Palatino Linotype" w:hAnsi="Palatino Linotype"/>
          <w:spacing w:val="-15"/>
          <w:w w:val="105"/>
        </w:rPr>
        <w:t> </w:t>
      </w:r>
      <w:r>
        <w:rPr>
          <w:rFonts w:ascii="Palatino Linotype" w:hAnsi="Palatino Linotype"/>
          <w:w w:val="105"/>
        </w:rPr>
        <w:t>y</w:t>
      </w:r>
      <w:r>
        <w:rPr>
          <w:rFonts w:ascii="Palatino Linotype" w:hAnsi="Palatino Linotype"/>
          <w:spacing w:val="-15"/>
          <w:w w:val="105"/>
        </w:rPr>
        <w:t> </w:t>
      </w:r>
      <w:r>
        <w:rPr>
          <w:rFonts w:ascii="Palatino Linotype" w:hAnsi="Palatino Linotype"/>
          <w:w w:val="105"/>
        </w:rPr>
        <w:t>llevarla</w:t>
      </w:r>
      <w:r>
        <w:rPr>
          <w:rFonts w:ascii="Palatino Linotype" w:hAnsi="Palatino Linotype"/>
          <w:spacing w:val="-15"/>
          <w:w w:val="105"/>
        </w:rPr>
        <w:t> </w:t>
      </w:r>
      <w:r>
        <w:rPr>
          <w:rFonts w:ascii="Palatino Linotype" w:hAnsi="Palatino Linotype"/>
          <w:w w:val="105"/>
        </w:rPr>
        <w:t>a</w:t>
      </w:r>
      <w:r>
        <w:rPr>
          <w:rFonts w:ascii="Palatino Linotype" w:hAnsi="Palatino Linotype"/>
          <w:spacing w:val="-15"/>
          <w:w w:val="105"/>
        </w:rPr>
        <w:t> </w:t>
      </w:r>
      <w:r>
        <w:rPr>
          <w:rFonts w:ascii="Palatino Linotype" w:hAnsi="Palatino Linotype"/>
          <w:w w:val="105"/>
        </w:rPr>
        <w:t>la</w:t>
      </w:r>
      <w:r>
        <w:rPr>
          <w:rFonts w:ascii="Palatino Linotype" w:hAnsi="Palatino Linotype"/>
          <w:spacing w:val="-15"/>
          <w:w w:val="105"/>
        </w:rPr>
        <w:t> </w:t>
      </w:r>
      <w:r>
        <w:rPr>
          <w:rFonts w:ascii="Palatino Linotype" w:hAnsi="Palatino Linotype"/>
          <w:w w:val="105"/>
        </w:rPr>
        <w:t>entrada</w:t>
      </w:r>
      <w:r>
        <w:rPr>
          <w:rFonts w:ascii="Palatino Linotype" w:hAnsi="Palatino Linotype"/>
          <w:spacing w:val="-15"/>
          <w:w w:val="105"/>
        </w:rPr>
        <w:t> </w:t>
      </w:r>
      <w:r>
        <w:rPr>
          <w:rFonts w:ascii="Palatino Linotype" w:hAnsi="Palatino Linotype"/>
          <w:w w:val="105"/>
        </w:rPr>
        <w:t>del</w:t>
      </w:r>
      <w:r>
        <w:rPr>
          <w:rFonts w:ascii="Palatino Linotype" w:hAnsi="Palatino Linotype"/>
          <w:spacing w:val="-15"/>
          <w:w w:val="105"/>
        </w:rPr>
        <w:t> </w:t>
      </w:r>
      <w:r>
        <w:rPr>
          <w:rFonts w:ascii="Palatino Linotype" w:hAnsi="Palatino Linotype"/>
          <w:w w:val="105"/>
        </w:rPr>
        <w:t>templo.</w:t>
      </w:r>
      <w:r>
        <w:rPr>
          <w:rFonts w:ascii="Palatino Linotype" w:hAnsi="Palatino Linotype"/>
          <w:spacing w:val="-15"/>
          <w:w w:val="105"/>
        </w:rPr>
        <w:t> </w:t>
      </w:r>
      <w:r>
        <w:rPr>
          <w:rFonts w:ascii="Palatino Linotype" w:hAnsi="Palatino Linotype"/>
          <w:w w:val="105"/>
        </w:rPr>
        <w:t>a</w:t>
      </w:r>
      <w:r>
        <w:rPr>
          <w:rFonts w:ascii="Palatino Linotype" w:hAnsi="Palatino Linotype"/>
          <w:spacing w:val="-15"/>
          <w:w w:val="105"/>
        </w:rPr>
        <w:t> </w:t>
      </w:r>
      <w:r>
        <w:rPr>
          <w:rFonts w:ascii="Palatino Linotype" w:hAnsi="Palatino Linotype"/>
          <w:w w:val="105"/>
        </w:rPr>
        <w:t>los</w:t>
      </w:r>
      <w:r>
        <w:rPr>
          <w:rFonts w:ascii="Palatino Linotype" w:hAnsi="Palatino Linotype"/>
          <w:spacing w:val="-15"/>
          <w:w w:val="105"/>
        </w:rPr>
        <w:t> </w:t>
      </w:r>
      <w:r>
        <w:rPr>
          <w:rFonts w:ascii="Palatino Linotype" w:hAnsi="Palatino Linotype"/>
          <w:w w:val="105"/>
        </w:rPr>
        <w:t>costados</w:t>
      </w:r>
      <w:r>
        <w:rPr>
          <w:rFonts w:ascii="Palatino Linotype" w:hAnsi="Palatino Linotype"/>
          <w:spacing w:val="-15"/>
          <w:w w:val="105"/>
        </w:rPr>
        <w:t> </w:t>
      </w:r>
      <w:r>
        <w:rPr>
          <w:rFonts w:ascii="Palatino Linotype" w:hAnsi="Palatino Linotype"/>
          <w:w w:val="105"/>
        </w:rPr>
        <w:t>y</w:t>
      </w:r>
      <w:r>
        <w:rPr>
          <w:rFonts w:ascii="Palatino Linotype" w:hAnsi="Palatino Linotype"/>
          <w:spacing w:val="-15"/>
          <w:w w:val="105"/>
        </w:rPr>
        <w:t> </w:t>
      </w:r>
      <w:r>
        <w:rPr>
          <w:rFonts w:ascii="Palatino Linotype" w:hAnsi="Palatino Linotype"/>
          <w:w w:val="105"/>
        </w:rPr>
        <w:t>casi en</w:t>
      </w:r>
      <w:r>
        <w:rPr>
          <w:rFonts w:ascii="Palatino Linotype" w:hAnsi="Palatino Linotype"/>
          <w:spacing w:val="-19"/>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cresta</w:t>
      </w:r>
      <w:r>
        <w:rPr>
          <w:rFonts w:ascii="Palatino Linotype" w:hAnsi="Palatino Linotype"/>
          <w:spacing w:val="-19"/>
          <w:w w:val="105"/>
        </w:rPr>
        <w:t> </w:t>
      </w:r>
      <w:r>
        <w:rPr>
          <w:rFonts w:ascii="Palatino Linotype" w:hAnsi="Palatino Linotype"/>
          <w:w w:val="105"/>
        </w:rPr>
        <w:t>de</w:t>
      </w:r>
      <w:r>
        <w:rPr>
          <w:rFonts w:ascii="Palatino Linotype" w:hAnsi="Palatino Linotype"/>
          <w:spacing w:val="-19"/>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portada,</w:t>
      </w:r>
      <w:r>
        <w:rPr>
          <w:rFonts w:ascii="Palatino Linotype" w:hAnsi="Palatino Linotype"/>
          <w:spacing w:val="-19"/>
          <w:w w:val="105"/>
        </w:rPr>
        <w:t> </w:t>
      </w:r>
      <w:r>
        <w:rPr>
          <w:rFonts w:ascii="Palatino Linotype" w:hAnsi="Palatino Linotype"/>
          <w:w w:val="105"/>
        </w:rPr>
        <w:t>se</w:t>
      </w:r>
      <w:r>
        <w:rPr>
          <w:rFonts w:ascii="Palatino Linotype" w:hAnsi="Palatino Linotype"/>
          <w:spacing w:val="-19"/>
          <w:w w:val="105"/>
        </w:rPr>
        <w:t> </w:t>
      </w:r>
      <w:r>
        <w:rPr>
          <w:rFonts w:ascii="Palatino Linotype" w:hAnsi="Palatino Linotype"/>
          <w:w w:val="105"/>
        </w:rPr>
        <w:t>encuentran</w:t>
      </w:r>
      <w:r>
        <w:rPr>
          <w:rFonts w:ascii="Palatino Linotype" w:hAnsi="Palatino Linotype"/>
          <w:spacing w:val="-19"/>
          <w:w w:val="105"/>
        </w:rPr>
        <w:t> </w:t>
      </w:r>
      <w:r>
        <w:rPr>
          <w:rFonts w:ascii="Palatino Linotype" w:hAnsi="Palatino Linotype"/>
          <w:w w:val="105"/>
        </w:rPr>
        <w:t>dos</w:t>
      </w:r>
      <w:r>
        <w:rPr>
          <w:rFonts w:ascii="Palatino Linotype" w:hAnsi="Palatino Linotype"/>
          <w:spacing w:val="-19"/>
          <w:w w:val="105"/>
        </w:rPr>
        <w:t> </w:t>
      </w:r>
      <w:r>
        <w:rPr>
          <w:rFonts w:ascii="Palatino Linotype" w:hAnsi="Palatino Linotype"/>
          <w:w w:val="105"/>
        </w:rPr>
        <w:t>personas</w:t>
      </w:r>
      <w:r>
        <w:rPr>
          <w:rFonts w:ascii="Palatino Linotype" w:hAnsi="Palatino Linotype"/>
          <w:spacing w:val="-19"/>
          <w:w w:val="105"/>
        </w:rPr>
        <w:t> </w:t>
      </w:r>
      <w:r>
        <w:rPr>
          <w:rFonts w:ascii="Palatino Linotype" w:hAnsi="Palatino Linotype"/>
          <w:w w:val="105"/>
        </w:rPr>
        <w:t>que</w:t>
      </w:r>
      <w:r>
        <w:rPr>
          <w:rFonts w:ascii="Palatino Linotype" w:hAnsi="Palatino Linotype"/>
          <w:spacing w:val="-19"/>
          <w:w w:val="105"/>
        </w:rPr>
        <w:t> </w:t>
      </w:r>
      <w:r>
        <w:rPr>
          <w:rFonts w:ascii="Palatino Linotype" w:hAnsi="Palatino Linotype"/>
          <w:w w:val="105"/>
        </w:rPr>
        <w:t>la</w:t>
      </w:r>
      <w:r>
        <w:rPr>
          <w:rFonts w:ascii="Palatino Linotype" w:hAnsi="Palatino Linotype"/>
          <w:spacing w:val="-19"/>
          <w:w w:val="105"/>
        </w:rPr>
        <w:t> </w:t>
      </w:r>
      <w:r>
        <w:rPr>
          <w:rFonts w:ascii="Palatino Linotype" w:hAnsi="Palatino Linotype"/>
          <w:w w:val="105"/>
        </w:rPr>
        <w:t>empotran </w:t>
      </w:r>
      <w:r>
        <w:rPr>
          <w:rFonts w:ascii="Palatino Linotype" w:hAnsi="Palatino Linotype"/>
        </w:rPr>
        <w:t>clavándola</w:t>
      </w:r>
      <w:r>
        <w:rPr>
          <w:rFonts w:ascii="Palatino Linotype" w:hAnsi="Palatino Linotype"/>
          <w:spacing w:val="-8"/>
        </w:rPr>
        <w:t> </w:t>
      </w:r>
      <w:r>
        <w:rPr>
          <w:rFonts w:ascii="Palatino Linotype" w:hAnsi="Palatino Linotype"/>
        </w:rPr>
        <w:t>sobre</w:t>
      </w:r>
      <w:r>
        <w:rPr>
          <w:rFonts w:ascii="Palatino Linotype" w:hAnsi="Palatino Linotype"/>
          <w:spacing w:val="-8"/>
        </w:rPr>
        <w:t> </w:t>
      </w:r>
      <w:r>
        <w:rPr>
          <w:rFonts w:ascii="Palatino Linotype" w:hAnsi="Palatino Linotype"/>
        </w:rPr>
        <w:t>una</w:t>
      </w:r>
      <w:r>
        <w:rPr>
          <w:rFonts w:ascii="Palatino Linotype" w:hAnsi="Palatino Linotype"/>
          <w:spacing w:val="-8"/>
        </w:rPr>
        <w:t> </w:t>
      </w:r>
      <w:r>
        <w:rPr>
          <w:rFonts w:ascii="Palatino Linotype" w:hAnsi="Palatino Linotype"/>
        </w:rPr>
        <w:t>base,</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amarran</w:t>
      </w:r>
      <w:r>
        <w:rPr>
          <w:rFonts w:ascii="Palatino Linotype" w:hAnsi="Palatino Linotype"/>
          <w:spacing w:val="-8"/>
        </w:rPr>
        <w:t> </w:t>
      </w:r>
      <w:r>
        <w:rPr>
          <w:rFonts w:ascii="Palatino Linotype" w:hAnsi="Palatino Linotype"/>
        </w:rPr>
        <w:t>teniendo</w:t>
      </w:r>
      <w:r>
        <w:rPr>
          <w:rFonts w:ascii="Palatino Linotype" w:hAnsi="Palatino Linotype"/>
          <w:spacing w:val="-7"/>
        </w:rPr>
        <w:t> </w:t>
      </w:r>
      <w:r>
        <w:rPr>
          <w:rFonts w:ascii="Palatino Linotype" w:hAnsi="Palatino Linotype"/>
        </w:rPr>
        <w:t>cuidado</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no</w:t>
      </w:r>
      <w:r>
        <w:rPr>
          <w:rFonts w:ascii="Palatino Linotype" w:hAnsi="Palatino Linotype"/>
          <w:spacing w:val="-8"/>
        </w:rPr>
        <w:t> </w:t>
      </w:r>
      <w:r>
        <w:rPr>
          <w:rFonts w:ascii="Palatino Linotype" w:hAnsi="Palatino Linotype"/>
        </w:rPr>
        <w:t>maltratar </w:t>
      </w:r>
      <w:r>
        <w:rPr>
          <w:rFonts w:ascii="Palatino Linotype" w:hAnsi="Palatino Linotype"/>
          <w:w w:val="105"/>
        </w:rPr>
        <w:t>las</w:t>
      </w:r>
      <w:r>
        <w:rPr>
          <w:rFonts w:ascii="Palatino Linotype" w:hAnsi="Palatino Linotype"/>
          <w:spacing w:val="-23"/>
          <w:w w:val="105"/>
        </w:rPr>
        <w:t> </w:t>
      </w:r>
      <w:r>
        <w:rPr>
          <w:rFonts w:ascii="Palatino Linotype" w:hAnsi="Palatino Linotype"/>
          <w:w w:val="105"/>
        </w:rPr>
        <w:t>columnas</w:t>
      </w:r>
      <w:r>
        <w:rPr>
          <w:rFonts w:ascii="Palatino Linotype" w:hAnsi="Palatino Linotype"/>
          <w:spacing w:val="-23"/>
          <w:w w:val="105"/>
        </w:rPr>
        <w:t> </w:t>
      </w:r>
      <w:r>
        <w:rPr>
          <w:rFonts w:ascii="Palatino Linotype" w:hAnsi="Palatino Linotype"/>
          <w:w w:val="105"/>
        </w:rPr>
        <w:t>y</w:t>
      </w:r>
      <w:r>
        <w:rPr>
          <w:rFonts w:ascii="Palatino Linotype" w:hAnsi="Palatino Linotype"/>
          <w:spacing w:val="-23"/>
          <w:w w:val="105"/>
        </w:rPr>
        <w:t> </w:t>
      </w:r>
      <w:r>
        <w:rPr>
          <w:rFonts w:ascii="Palatino Linotype" w:hAnsi="Palatino Linotype"/>
          <w:w w:val="105"/>
        </w:rPr>
        <w:t>los</w:t>
      </w:r>
      <w:r>
        <w:rPr>
          <w:rFonts w:ascii="Palatino Linotype" w:hAnsi="Palatino Linotype"/>
          <w:spacing w:val="-23"/>
          <w:w w:val="105"/>
        </w:rPr>
        <w:t> </w:t>
      </w:r>
      <w:r>
        <w:rPr>
          <w:rFonts w:ascii="Palatino Linotype" w:hAnsi="Palatino Linotype"/>
          <w:w w:val="105"/>
        </w:rPr>
        <w:t>relieves</w:t>
      </w:r>
      <w:r>
        <w:rPr>
          <w:rFonts w:ascii="Palatino Linotype" w:hAnsi="Palatino Linotype"/>
          <w:spacing w:val="-23"/>
          <w:w w:val="105"/>
        </w:rPr>
        <w:t> </w:t>
      </w:r>
      <w:r>
        <w:rPr>
          <w:rFonts w:ascii="Palatino Linotype" w:hAnsi="Palatino Linotype"/>
          <w:w w:val="105"/>
        </w:rPr>
        <w:t>que</w:t>
      </w:r>
      <w:r>
        <w:rPr>
          <w:rFonts w:ascii="Palatino Linotype" w:hAnsi="Palatino Linotype"/>
          <w:spacing w:val="-23"/>
          <w:w w:val="105"/>
        </w:rPr>
        <w:t> </w:t>
      </w:r>
      <w:r>
        <w:rPr>
          <w:rFonts w:ascii="Palatino Linotype" w:hAnsi="Palatino Linotype"/>
          <w:w w:val="105"/>
        </w:rPr>
        <w:t>cubren</w:t>
      </w:r>
      <w:r>
        <w:rPr>
          <w:rFonts w:ascii="Palatino Linotype" w:hAnsi="Palatino Linotype"/>
          <w:spacing w:val="-23"/>
          <w:w w:val="105"/>
        </w:rPr>
        <w:t> </w:t>
      </w:r>
      <w:r>
        <w:rPr>
          <w:rFonts w:ascii="Palatino Linotype" w:hAnsi="Palatino Linotype"/>
          <w:w w:val="105"/>
        </w:rPr>
        <w:t>la</w:t>
      </w:r>
      <w:r>
        <w:rPr>
          <w:rFonts w:ascii="Palatino Linotype" w:hAnsi="Palatino Linotype"/>
          <w:spacing w:val="-23"/>
          <w:w w:val="105"/>
        </w:rPr>
        <w:t> </w:t>
      </w:r>
      <w:r>
        <w:rPr>
          <w:rFonts w:ascii="Palatino Linotype" w:hAnsi="Palatino Linotype"/>
          <w:w w:val="105"/>
        </w:rPr>
        <w:t>fachada</w:t>
      </w:r>
      <w:r>
        <w:rPr>
          <w:rFonts w:ascii="Palatino Linotype" w:hAnsi="Palatino Linotype"/>
          <w:spacing w:val="-23"/>
          <w:w w:val="105"/>
        </w:rPr>
        <w:t> </w:t>
      </w:r>
      <w:r>
        <w:rPr>
          <w:rFonts w:ascii="Palatino Linotype" w:hAnsi="Palatino Linotype"/>
          <w:w w:val="105"/>
        </w:rPr>
        <w:t>de</w:t>
      </w:r>
      <w:r>
        <w:rPr>
          <w:rFonts w:ascii="Palatino Linotype" w:hAnsi="Palatino Linotype"/>
          <w:spacing w:val="-23"/>
          <w:w w:val="105"/>
        </w:rPr>
        <w:t> </w:t>
      </w:r>
      <w:r>
        <w:rPr>
          <w:rFonts w:ascii="Palatino Linotype" w:hAnsi="Palatino Linotype"/>
          <w:w w:val="105"/>
        </w:rPr>
        <w:t>la</w:t>
      </w:r>
      <w:r>
        <w:rPr>
          <w:rFonts w:ascii="Palatino Linotype" w:hAnsi="Palatino Linotype"/>
          <w:spacing w:val="-23"/>
          <w:w w:val="105"/>
        </w:rPr>
        <w:t> </w:t>
      </w:r>
      <w:r>
        <w:rPr>
          <w:rFonts w:ascii="Palatino Linotype" w:hAnsi="Palatino Linotype"/>
          <w:w w:val="105"/>
        </w:rPr>
        <w:t>iglesia.</w:t>
      </w:r>
      <w:r>
        <w:rPr>
          <w:rFonts w:ascii="Palatino Linotype" w:hAnsi="Palatino Linotype"/>
          <w:spacing w:val="-23"/>
          <w:w w:val="105"/>
        </w:rPr>
        <w:t> </w:t>
      </w:r>
      <w:r>
        <w:rPr>
          <w:rFonts w:ascii="Palatino Linotype" w:hAnsi="Palatino Linotype"/>
          <w:w w:val="105"/>
        </w:rPr>
        <w:t>Las</w:t>
      </w:r>
      <w:r>
        <w:rPr>
          <w:rFonts w:ascii="Palatino Linotype" w:hAnsi="Palatino Linotype"/>
          <w:spacing w:val="-23"/>
          <w:w w:val="105"/>
        </w:rPr>
        <w:t> </w:t>
      </w:r>
      <w:r>
        <w:rPr>
          <w:rFonts w:ascii="Palatino Linotype" w:hAnsi="Palatino Linotype"/>
          <w:w w:val="105"/>
        </w:rPr>
        <w:t>cam- panas</w:t>
      </w:r>
      <w:r>
        <w:rPr>
          <w:rFonts w:ascii="Palatino Linotype" w:hAnsi="Palatino Linotype"/>
          <w:spacing w:val="-30"/>
          <w:w w:val="105"/>
        </w:rPr>
        <w:t> </w:t>
      </w:r>
      <w:r>
        <w:rPr>
          <w:rFonts w:ascii="Palatino Linotype" w:hAnsi="Palatino Linotype"/>
          <w:w w:val="105"/>
        </w:rPr>
        <w:t>acentúan</w:t>
      </w:r>
      <w:r>
        <w:rPr>
          <w:rFonts w:ascii="Palatino Linotype" w:hAnsi="Palatino Linotype"/>
          <w:spacing w:val="-30"/>
          <w:w w:val="105"/>
        </w:rPr>
        <w:t> </w:t>
      </w:r>
      <w:r>
        <w:rPr>
          <w:rFonts w:ascii="Palatino Linotype" w:hAnsi="Palatino Linotype"/>
          <w:w w:val="105"/>
        </w:rPr>
        <w:t>su</w:t>
      </w:r>
      <w:r>
        <w:rPr>
          <w:rFonts w:ascii="Palatino Linotype" w:hAnsi="Palatino Linotype"/>
          <w:spacing w:val="-30"/>
          <w:w w:val="105"/>
        </w:rPr>
        <w:t> </w:t>
      </w:r>
      <w:r>
        <w:rPr>
          <w:rFonts w:ascii="Palatino Linotype" w:hAnsi="Palatino Linotype"/>
          <w:w w:val="105"/>
        </w:rPr>
        <w:t>repicar</w:t>
      </w:r>
      <w:r>
        <w:rPr>
          <w:rFonts w:ascii="Palatino Linotype" w:hAnsi="Palatino Linotype"/>
          <w:spacing w:val="-30"/>
          <w:w w:val="105"/>
        </w:rPr>
        <w:t> </w:t>
      </w:r>
      <w:r>
        <w:rPr>
          <w:rFonts w:ascii="Palatino Linotype" w:hAnsi="Palatino Linotype"/>
          <w:w w:val="105"/>
        </w:rPr>
        <w:t>cuando</w:t>
      </w:r>
      <w:r>
        <w:rPr>
          <w:rFonts w:ascii="Palatino Linotype" w:hAnsi="Palatino Linotype"/>
          <w:spacing w:val="-30"/>
          <w:w w:val="105"/>
        </w:rPr>
        <w:t> </w:t>
      </w:r>
      <w:r>
        <w:rPr>
          <w:rFonts w:ascii="Palatino Linotype" w:hAnsi="Palatino Linotype"/>
          <w:w w:val="105"/>
        </w:rPr>
        <w:t>se</w:t>
      </w:r>
      <w:r>
        <w:rPr>
          <w:rFonts w:ascii="Palatino Linotype" w:hAnsi="Palatino Linotype"/>
          <w:spacing w:val="-30"/>
          <w:w w:val="105"/>
        </w:rPr>
        <w:t> </w:t>
      </w:r>
      <w:r>
        <w:rPr>
          <w:rFonts w:ascii="Palatino Linotype" w:hAnsi="Palatino Linotype"/>
          <w:w w:val="105"/>
        </w:rPr>
        <w:t>coloca</w:t>
      </w:r>
      <w:r>
        <w:rPr>
          <w:rFonts w:ascii="Palatino Linotype" w:hAnsi="Palatino Linotype"/>
          <w:spacing w:val="-30"/>
          <w:w w:val="105"/>
        </w:rPr>
        <w:t> </w:t>
      </w:r>
      <w:r>
        <w:rPr>
          <w:rFonts w:ascii="Palatino Linotype" w:hAnsi="Palatino Linotype"/>
          <w:w w:val="105"/>
        </w:rPr>
        <w:t>la</w:t>
      </w:r>
      <w:r>
        <w:rPr>
          <w:rFonts w:ascii="Palatino Linotype" w:hAnsi="Palatino Linotype"/>
          <w:spacing w:val="-30"/>
          <w:w w:val="105"/>
        </w:rPr>
        <w:t> </w:t>
      </w:r>
      <w:r>
        <w:rPr>
          <w:rFonts w:ascii="Palatino Linotype" w:hAnsi="Palatino Linotype"/>
          <w:w w:val="105"/>
        </w:rPr>
        <w:t>portada</w:t>
      </w:r>
      <w:r>
        <w:rPr>
          <w:rFonts w:ascii="Palatino Linotype" w:hAnsi="Palatino Linotype"/>
          <w:spacing w:val="-30"/>
          <w:w w:val="105"/>
        </w:rPr>
        <w:t> </w:t>
      </w:r>
      <w:r>
        <w:rPr>
          <w:rFonts w:ascii="Palatino Linotype" w:hAnsi="Palatino Linotype"/>
          <w:w w:val="105"/>
        </w:rPr>
        <w:t>para</w:t>
      </w:r>
      <w:r>
        <w:rPr>
          <w:rFonts w:ascii="Palatino Linotype" w:hAnsi="Palatino Linotype"/>
          <w:spacing w:val="-30"/>
          <w:w w:val="105"/>
        </w:rPr>
        <w:t> </w:t>
      </w:r>
      <w:r>
        <w:rPr>
          <w:rFonts w:ascii="Palatino Linotype" w:hAnsi="Palatino Linotype"/>
          <w:w w:val="105"/>
        </w:rPr>
        <w:t>anunciar</w:t>
      </w:r>
      <w:r>
        <w:rPr>
          <w:rFonts w:ascii="Palatino Linotype" w:hAnsi="Palatino Linotype"/>
          <w:spacing w:val="-30"/>
          <w:w w:val="105"/>
        </w:rPr>
        <w:t> </w:t>
      </w:r>
      <w:r>
        <w:rPr>
          <w:rFonts w:ascii="Palatino Linotype" w:hAnsi="Palatino Linotype"/>
          <w:w w:val="105"/>
        </w:rPr>
        <w:t>de manera</w:t>
      </w:r>
      <w:r>
        <w:rPr>
          <w:rFonts w:ascii="Palatino Linotype" w:hAnsi="Palatino Linotype"/>
          <w:spacing w:val="-17"/>
          <w:w w:val="105"/>
        </w:rPr>
        <w:t> </w:t>
      </w:r>
      <w:r>
        <w:rPr>
          <w:rFonts w:ascii="Palatino Linotype" w:hAnsi="Palatino Linotype"/>
          <w:w w:val="105"/>
        </w:rPr>
        <w:t>definitiva</w:t>
      </w:r>
      <w:r>
        <w:rPr>
          <w:rFonts w:ascii="Palatino Linotype" w:hAnsi="Palatino Linotype"/>
          <w:spacing w:val="-17"/>
          <w:w w:val="105"/>
        </w:rPr>
        <w:t> </w:t>
      </w:r>
      <w:r>
        <w:rPr>
          <w:rFonts w:ascii="Palatino Linotype" w:hAnsi="Palatino Linotype"/>
          <w:w w:val="105"/>
        </w:rPr>
        <w:t>que</w:t>
      </w:r>
      <w:r>
        <w:rPr>
          <w:rFonts w:ascii="Palatino Linotype" w:hAnsi="Palatino Linotype"/>
          <w:spacing w:val="-17"/>
          <w:w w:val="105"/>
        </w:rPr>
        <w:t> </w:t>
      </w:r>
      <w:r>
        <w:rPr>
          <w:rFonts w:ascii="Palatino Linotype" w:hAnsi="Palatino Linotype"/>
          <w:w w:val="105"/>
        </w:rPr>
        <w:t>los</w:t>
      </w:r>
      <w:r>
        <w:rPr>
          <w:rFonts w:ascii="Palatino Linotype" w:hAnsi="Palatino Linotype"/>
          <w:spacing w:val="-17"/>
          <w:w w:val="105"/>
        </w:rPr>
        <w:t> </w:t>
      </w:r>
      <w:r>
        <w:rPr>
          <w:rFonts w:ascii="Palatino Linotype" w:hAnsi="Palatino Linotype"/>
          <w:w w:val="105"/>
        </w:rPr>
        <w:t>festejos</w:t>
      </w:r>
      <w:r>
        <w:rPr>
          <w:rFonts w:ascii="Palatino Linotype" w:hAnsi="Palatino Linotype"/>
          <w:spacing w:val="-17"/>
          <w:w w:val="105"/>
        </w:rPr>
        <w:t> </w:t>
      </w:r>
      <w:r>
        <w:rPr>
          <w:rFonts w:ascii="Palatino Linotype" w:hAnsi="Palatino Linotype"/>
          <w:w w:val="105"/>
        </w:rPr>
        <w:t>del</w:t>
      </w:r>
      <w:r>
        <w:rPr>
          <w:rFonts w:ascii="Palatino Linotype" w:hAnsi="Palatino Linotype"/>
          <w:spacing w:val="-17"/>
          <w:w w:val="105"/>
        </w:rPr>
        <w:t> </w:t>
      </w:r>
      <w:r>
        <w:rPr>
          <w:rFonts w:ascii="Palatino Linotype" w:hAnsi="Palatino Linotype"/>
          <w:w w:val="105"/>
        </w:rPr>
        <w:t>santo</w:t>
      </w:r>
      <w:r>
        <w:rPr>
          <w:rFonts w:ascii="Palatino Linotype" w:hAnsi="Palatino Linotype"/>
          <w:spacing w:val="-17"/>
          <w:w w:val="105"/>
        </w:rPr>
        <w:t> </w:t>
      </w:r>
      <w:r>
        <w:rPr>
          <w:rFonts w:ascii="Palatino Linotype" w:hAnsi="Palatino Linotype"/>
          <w:w w:val="105"/>
        </w:rPr>
        <w:t>patrono</w:t>
      </w:r>
      <w:r>
        <w:rPr>
          <w:rFonts w:ascii="Palatino Linotype" w:hAnsi="Palatino Linotype"/>
          <w:spacing w:val="-17"/>
          <w:w w:val="105"/>
        </w:rPr>
        <w:t> </w:t>
      </w:r>
      <w:r>
        <w:rPr>
          <w:rFonts w:ascii="Palatino Linotype" w:hAnsi="Palatino Linotype"/>
          <w:w w:val="105"/>
        </w:rPr>
        <w:t>de</w:t>
      </w:r>
      <w:r>
        <w:rPr>
          <w:rFonts w:ascii="Palatino Linotype" w:hAnsi="Palatino Linotype"/>
          <w:spacing w:val="-17"/>
          <w:w w:val="105"/>
        </w:rPr>
        <w:t> </w:t>
      </w:r>
      <w:r>
        <w:rPr>
          <w:rFonts w:ascii="Palatino Linotype" w:hAnsi="Palatino Linotype"/>
          <w:w w:val="105"/>
        </w:rPr>
        <w:t>san</w:t>
      </w:r>
      <w:r>
        <w:rPr>
          <w:rFonts w:ascii="Palatino Linotype" w:hAnsi="Palatino Linotype"/>
          <w:spacing w:val="-17"/>
          <w:w w:val="105"/>
        </w:rPr>
        <w:t> </w:t>
      </w:r>
      <w:r>
        <w:rPr>
          <w:rFonts w:ascii="Palatino Linotype" w:hAnsi="Palatino Linotype"/>
          <w:w w:val="105"/>
        </w:rPr>
        <w:t>martín</w:t>
      </w:r>
      <w:r>
        <w:rPr>
          <w:rFonts w:ascii="Palatino Linotype" w:hAnsi="Palatino Linotype"/>
          <w:spacing w:val="-17"/>
          <w:w w:val="105"/>
        </w:rPr>
        <w:t> </w:t>
      </w:r>
      <w:r>
        <w:rPr>
          <w:rFonts w:ascii="Palatino Linotype" w:hAnsi="Palatino Linotype"/>
          <w:w w:val="105"/>
        </w:rPr>
        <w:t>han comenzado.</w:t>
      </w:r>
    </w:p>
    <w:p>
      <w:pPr>
        <w:pStyle w:val="BodyText"/>
        <w:spacing w:line="266" w:lineRule="auto"/>
        <w:ind w:left="1497" w:right="1494" w:firstLine="396"/>
        <w:jc w:val="both"/>
        <w:rPr>
          <w:rFonts w:ascii="Palatino Linotype" w:hAnsi="Palatino Linotype"/>
        </w:rPr>
      </w:pPr>
      <w:r>
        <w:rPr>
          <w:rFonts w:ascii="Palatino Linotype" w:hAnsi="Palatino Linotype"/>
          <w:w w:val="105"/>
        </w:rPr>
        <w:t>La</w:t>
      </w:r>
      <w:r>
        <w:rPr>
          <w:rFonts w:ascii="Palatino Linotype" w:hAnsi="Palatino Linotype"/>
          <w:spacing w:val="-29"/>
          <w:w w:val="105"/>
        </w:rPr>
        <w:t> </w:t>
      </w:r>
      <w:r>
        <w:rPr>
          <w:rFonts w:ascii="Palatino Linotype" w:hAnsi="Palatino Linotype"/>
          <w:w w:val="105"/>
        </w:rPr>
        <w:t>portada</w:t>
      </w:r>
      <w:r>
        <w:rPr>
          <w:rFonts w:ascii="Palatino Linotype" w:hAnsi="Palatino Linotype"/>
          <w:spacing w:val="-29"/>
          <w:w w:val="105"/>
        </w:rPr>
        <w:t> </w:t>
      </w:r>
      <w:r>
        <w:rPr>
          <w:rFonts w:ascii="Palatino Linotype" w:hAnsi="Palatino Linotype"/>
          <w:w w:val="105"/>
        </w:rPr>
        <w:t>está</w:t>
      </w:r>
      <w:r>
        <w:rPr>
          <w:rFonts w:ascii="Palatino Linotype" w:hAnsi="Palatino Linotype"/>
          <w:spacing w:val="-29"/>
          <w:w w:val="105"/>
        </w:rPr>
        <w:t> </w:t>
      </w:r>
      <w:r>
        <w:rPr>
          <w:rFonts w:ascii="Palatino Linotype" w:hAnsi="Palatino Linotype"/>
          <w:w w:val="105"/>
        </w:rPr>
        <w:t>decorada</w:t>
      </w:r>
      <w:r>
        <w:rPr>
          <w:rFonts w:ascii="Palatino Linotype" w:hAnsi="Palatino Linotype"/>
          <w:spacing w:val="-29"/>
          <w:w w:val="105"/>
        </w:rPr>
        <w:t> </w:t>
      </w:r>
      <w:r>
        <w:rPr>
          <w:rFonts w:ascii="Palatino Linotype" w:hAnsi="Palatino Linotype"/>
          <w:w w:val="105"/>
        </w:rPr>
        <w:t>con</w:t>
      </w:r>
      <w:r>
        <w:rPr>
          <w:rFonts w:ascii="Palatino Linotype" w:hAnsi="Palatino Linotype"/>
          <w:spacing w:val="-29"/>
          <w:w w:val="105"/>
        </w:rPr>
        <w:t> </w:t>
      </w:r>
      <w:r>
        <w:rPr>
          <w:rFonts w:ascii="Palatino Linotype" w:hAnsi="Palatino Linotype"/>
          <w:w w:val="105"/>
        </w:rPr>
        <w:t>semillas</w:t>
      </w:r>
      <w:r>
        <w:rPr>
          <w:rFonts w:ascii="Palatino Linotype" w:hAnsi="Palatino Linotype"/>
          <w:spacing w:val="-29"/>
          <w:w w:val="105"/>
        </w:rPr>
        <w:t> </w:t>
      </w:r>
      <w:r>
        <w:rPr>
          <w:rFonts w:ascii="Palatino Linotype" w:hAnsi="Palatino Linotype"/>
          <w:w w:val="105"/>
        </w:rPr>
        <w:t>que</w:t>
      </w:r>
      <w:r>
        <w:rPr>
          <w:rFonts w:ascii="Palatino Linotype" w:hAnsi="Palatino Linotype"/>
          <w:spacing w:val="-29"/>
          <w:w w:val="105"/>
        </w:rPr>
        <w:t> </w:t>
      </w:r>
      <w:r>
        <w:rPr>
          <w:rFonts w:ascii="Palatino Linotype" w:hAnsi="Palatino Linotype"/>
          <w:w w:val="105"/>
        </w:rPr>
        <w:t>cubren</w:t>
      </w:r>
      <w:r>
        <w:rPr>
          <w:rFonts w:ascii="Palatino Linotype" w:hAnsi="Palatino Linotype"/>
          <w:spacing w:val="-29"/>
          <w:w w:val="105"/>
        </w:rPr>
        <w:t> </w:t>
      </w:r>
      <w:r>
        <w:rPr>
          <w:rFonts w:ascii="Palatino Linotype" w:hAnsi="Palatino Linotype"/>
          <w:w w:val="105"/>
        </w:rPr>
        <w:t>toda</w:t>
      </w:r>
      <w:r>
        <w:rPr>
          <w:rFonts w:ascii="Palatino Linotype" w:hAnsi="Palatino Linotype"/>
          <w:spacing w:val="-29"/>
          <w:w w:val="105"/>
        </w:rPr>
        <w:t> </w:t>
      </w:r>
      <w:r>
        <w:rPr>
          <w:rFonts w:ascii="Palatino Linotype" w:hAnsi="Palatino Linotype"/>
          <w:w w:val="105"/>
        </w:rPr>
        <w:t>la</w:t>
      </w:r>
      <w:r>
        <w:rPr>
          <w:rFonts w:ascii="Palatino Linotype" w:hAnsi="Palatino Linotype"/>
          <w:spacing w:val="-29"/>
          <w:w w:val="105"/>
        </w:rPr>
        <w:t> </w:t>
      </w:r>
      <w:r>
        <w:rPr>
          <w:rFonts w:ascii="Palatino Linotype" w:hAnsi="Palatino Linotype"/>
          <w:w w:val="105"/>
        </w:rPr>
        <w:t>cara</w:t>
      </w:r>
      <w:r>
        <w:rPr>
          <w:rFonts w:ascii="Palatino Linotype" w:hAnsi="Palatino Linotype"/>
          <w:spacing w:val="-29"/>
          <w:w w:val="105"/>
        </w:rPr>
        <w:t> </w:t>
      </w:r>
      <w:r>
        <w:rPr>
          <w:rFonts w:ascii="Palatino Linotype" w:hAnsi="Palatino Linotype"/>
          <w:w w:val="105"/>
        </w:rPr>
        <w:t>fron- tal</w:t>
      </w:r>
      <w:r>
        <w:rPr>
          <w:rFonts w:ascii="Palatino Linotype" w:hAnsi="Palatino Linotype"/>
          <w:spacing w:val="-10"/>
          <w:w w:val="105"/>
        </w:rPr>
        <w:t> </w:t>
      </w:r>
      <w:r>
        <w:rPr>
          <w:rFonts w:ascii="Palatino Linotype" w:hAnsi="Palatino Linotype"/>
          <w:w w:val="105"/>
        </w:rPr>
        <w:t>de</w:t>
      </w:r>
      <w:r>
        <w:rPr>
          <w:rFonts w:ascii="Palatino Linotype" w:hAnsi="Palatino Linotype"/>
          <w:spacing w:val="-10"/>
          <w:w w:val="105"/>
        </w:rPr>
        <w:t> </w:t>
      </w:r>
      <w:r>
        <w:rPr>
          <w:rFonts w:ascii="Palatino Linotype" w:hAnsi="Palatino Linotype"/>
          <w:w w:val="105"/>
        </w:rPr>
        <w:t>madera.</w:t>
      </w:r>
      <w:r>
        <w:rPr>
          <w:rFonts w:ascii="Palatino Linotype" w:hAnsi="Palatino Linotype"/>
          <w:spacing w:val="-10"/>
          <w:w w:val="105"/>
        </w:rPr>
        <w:t> </w:t>
      </w:r>
      <w:r>
        <w:rPr>
          <w:rFonts w:ascii="Palatino Linotype" w:hAnsi="Palatino Linotype"/>
          <w:w w:val="105"/>
        </w:rPr>
        <w:t>con</w:t>
      </w:r>
      <w:r>
        <w:rPr>
          <w:rFonts w:ascii="Palatino Linotype" w:hAnsi="Palatino Linotype"/>
          <w:spacing w:val="-10"/>
          <w:w w:val="105"/>
        </w:rPr>
        <w:t> </w:t>
      </w:r>
      <w:r>
        <w:rPr>
          <w:rFonts w:ascii="Palatino Linotype" w:hAnsi="Palatino Linotype"/>
          <w:w w:val="105"/>
        </w:rPr>
        <w:t>colorín,</w:t>
      </w:r>
      <w:r>
        <w:rPr>
          <w:rFonts w:ascii="Palatino Linotype" w:hAnsi="Palatino Linotype"/>
          <w:spacing w:val="-10"/>
          <w:w w:val="105"/>
        </w:rPr>
        <w:t> </w:t>
      </w:r>
      <w:r>
        <w:rPr>
          <w:rFonts w:ascii="Palatino Linotype" w:hAnsi="Palatino Linotype"/>
          <w:w w:val="105"/>
        </w:rPr>
        <w:t>frijol,</w:t>
      </w:r>
      <w:r>
        <w:rPr>
          <w:rFonts w:ascii="Palatino Linotype" w:hAnsi="Palatino Linotype"/>
          <w:spacing w:val="-11"/>
          <w:w w:val="105"/>
        </w:rPr>
        <w:t> </w:t>
      </w:r>
      <w:r>
        <w:rPr>
          <w:rFonts w:ascii="Palatino Linotype" w:hAnsi="Palatino Linotype"/>
          <w:w w:val="105"/>
        </w:rPr>
        <w:t>arroz</w:t>
      </w:r>
      <w:r>
        <w:rPr>
          <w:rFonts w:ascii="Palatino Linotype" w:hAnsi="Palatino Linotype"/>
          <w:spacing w:val="-10"/>
          <w:w w:val="105"/>
        </w:rPr>
        <w:t> </w:t>
      </w:r>
      <w:r>
        <w:rPr>
          <w:rFonts w:ascii="Palatino Linotype" w:hAnsi="Palatino Linotype"/>
          <w:w w:val="105"/>
        </w:rPr>
        <w:t>y</w:t>
      </w:r>
      <w:r>
        <w:rPr>
          <w:rFonts w:ascii="Palatino Linotype" w:hAnsi="Palatino Linotype"/>
          <w:spacing w:val="-10"/>
          <w:w w:val="105"/>
        </w:rPr>
        <w:t> </w:t>
      </w:r>
      <w:r>
        <w:rPr>
          <w:rFonts w:ascii="Palatino Linotype" w:hAnsi="Palatino Linotype"/>
          <w:w w:val="105"/>
        </w:rPr>
        <w:t>maíz</w:t>
      </w:r>
      <w:r>
        <w:rPr>
          <w:rFonts w:ascii="Palatino Linotype" w:hAnsi="Palatino Linotype"/>
          <w:spacing w:val="-10"/>
          <w:w w:val="105"/>
        </w:rPr>
        <w:t> </w:t>
      </w:r>
      <w:r>
        <w:rPr>
          <w:rFonts w:ascii="Palatino Linotype" w:hAnsi="Palatino Linotype"/>
          <w:w w:val="105"/>
        </w:rPr>
        <w:t>se</w:t>
      </w:r>
      <w:r>
        <w:rPr>
          <w:rFonts w:ascii="Palatino Linotype" w:hAnsi="Palatino Linotype"/>
          <w:spacing w:val="-10"/>
          <w:w w:val="105"/>
        </w:rPr>
        <w:t> </w:t>
      </w:r>
      <w:r>
        <w:rPr>
          <w:rFonts w:ascii="Palatino Linotype" w:hAnsi="Palatino Linotype"/>
          <w:w w:val="105"/>
        </w:rPr>
        <w:t>dibujan</w:t>
      </w:r>
      <w:r>
        <w:rPr>
          <w:rFonts w:ascii="Palatino Linotype" w:hAnsi="Palatino Linotype"/>
          <w:spacing w:val="-9"/>
          <w:w w:val="105"/>
        </w:rPr>
        <w:t> </w:t>
      </w:r>
      <w:r>
        <w:rPr>
          <w:rFonts w:ascii="Palatino Linotype" w:hAnsi="Palatino Linotype"/>
          <w:w w:val="105"/>
        </w:rPr>
        <w:t>palomas,</w:t>
      </w:r>
      <w:r>
        <w:rPr>
          <w:rFonts w:ascii="Palatino Linotype" w:hAnsi="Palatino Linotype"/>
          <w:spacing w:val="-10"/>
          <w:w w:val="105"/>
        </w:rPr>
        <w:t> </w:t>
      </w:r>
      <w:r>
        <w:rPr>
          <w:rFonts w:ascii="Palatino Linotype" w:hAnsi="Palatino Linotype"/>
          <w:w w:val="105"/>
        </w:rPr>
        <w:t>ca- </w:t>
      </w:r>
      <w:r>
        <w:rPr>
          <w:rFonts w:ascii="Palatino Linotype" w:hAnsi="Palatino Linotype"/>
        </w:rPr>
        <w:t>racoles,</w:t>
      </w:r>
      <w:r>
        <w:rPr>
          <w:rFonts w:ascii="Palatino Linotype" w:hAnsi="Palatino Linotype"/>
          <w:spacing w:val="-5"/>
        </w:rPr>
        <w:t> </w:t>
      </w:r>
      <w:r>
        <w:rPr>
          <w:rFonts w:ascii="Palatino Linotype" w:hAnsi="Palatino Linotype"/>
        </w:rPr>
        <w:t>remolinos,</w:t>
      </w:r>
      <w:r>
        <w:rPr>
          <w:rFonts w:ascii="Palatino Linotype" w:hAnsi="Palatino Linotype"/>
          <w:spacing w:val="-4"/>
        </w:rPr>
        <w:t> </w:t>
      </w:r>
      <w:r>
        <w:rPr>
          <w:rFonts w:ascii="Palatino Linotype" w:hAnsi="Palatino Linotype"/>
        </w:rPr>
        <w:t>cruces</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otros</w:t>
      </w:r>
      <w:r>
        <w:rPr>
          <w:rFonts w:ascii="Palatino Linotype" w:hAnsi="Palatino Linotype"/>
          <w:spacing w:val="-5"/>
        </w:rPr>
        <w:t> </w:t>
      </w:r>
      <w:r>
        <w:rPr>
          <w:rFonts w:ascii="Palatino Linotype" w:hAnsi="Palatino Linotype"/>
        </w:rPr>
        <w:t>símbolos</w:t>
      </w:r>
      <w:r>
        <w:rPr>
          <w:rFonts w:ascii="Palatino Linotype" w:hAnsi="Palatino Linotype"/>
          <w:spacing w:val="-5"/>
        </w:rPr>
        <w:t> </w:t>
      </w:r>
      <w:r>
        <w:rPr>
          <w:rFonts w:ascii="Palatino Linotype" w:hAnsi="Palatino Linotype"/>
        </w:rPr>
        <w:t>distintivos</w:t>
      </w:r>
      <w:r>
        <w:rPr>
          <w:rFonts w:ascii="Palatino Linotype" w:hAnsi="Palatino Linotype"/>
          <w:spacing w:val="-4"/>
        </w:rPr>
        <w:t> </w:t>
      </w:r>
      <w:r>
        <w:rPr>
          <w:rFonts w:ascii="Palatino Linotype" w:hAnsi="Palatino Linotype"/>
        </w:rPr>
        <w:t>de</w:t>
      </w:r>
      <w:r>
        <w:rPr>
          <w:rFonts w:ascii="Palatino Linotype" w:hAnsi="Palatino Linotype"/>
          <w:spacing w:val="-5"/>
        </w:rPr>
        <w:t> </w:t>
      </w:r>
      <w:r>
        <w:rPr>
          <w:rFonts w:ascii="Palatino Linotype" w:hAnsi="Palatino Linotype"/>
        </w:rPr>
        <w:t>su</w:t>
      </w:r>
      <w:r>
        <w:rPr>
          <w:rFonts w:ascii="Palatino Linotype" w:hAnsi="Palatino Linotype"/>
          <w:spacing w:val="-5"/>
        </w:rPr>
        <w:t> </w:t>
      </w:r>
      <w:r>
        <w:rPr>
          <w:rFonts w:ascii="Palatino Linotype" w:hAnsi="Palatino Linotype"/>
        </w:rPr>
        <w:t>celebración. </w:t>
      </w:r>
      <w:r>
        <w:rPr>
          <w:rFonts w:ascii="Palatino Linotype" w:hAnsi="Palatino Linotype"/>
          <w:spacing w:val="-8"/>
          <w:w w:val="215"/>
        </w:rPr>
        <w:t>t</w:t>
      </w:r>
      <w:r>
        <w:rPr>
          <w:rFonts w:ascii="Palatino Linotype" w:hAnsi="Palatino Linotype"/>
          <w:spacing w:val="-1"/>
          <w:w w:val="102"/>
        </w:rPr>
        <w:t>ien</w:t>
      </w:r>
      <w:r>
        <w:rPr>
          <w:rFonts w:ascii="Palatino Linotype" w:hAnsi="Palatino Linotype"/>
          <w:w w:val="102"/>
        </w:rPr>
        <w:t>e</w:t>
      </w:r>
      <w:r>
        <w:rPr>
          <w:rFonts w:ascii="Palatino Linotype" w:hAnsi="Palatino Linotype"/>
          <w:spacing w:val="-1"/>
        </w:rPr>
        <w:t> </w:t>
      </w:r>
      <w:r>
        <w:rPr>
          <w:rFonts w:ascii="Palatino Linotype" w:hAnsi="Palatino Linotype"/>
          <w:spacing w:val="-1"/>
          <w:w w:val="96"/>
        </w:rPr>
        <w:t>do</w:t>
      </w:r>
      <w:r>
        <w:rPr>
          <w:rFonts w:ascii="Palatino Linotype" w:hAnsi="Palatino Linotype"/>
          <w:w w:val="96"/>
        </w:rPr>
        <w:t>s</w:t>
      </w:r>
      <w:r>
        <w:rPr>
          <w:rFonts w:ascii="Palatino Linotype" w:hAnsi="Palatino Linotype"/>
          <w:spacing w:val="-1"/>
        </w:rPr>
        <w:t> </w:t>
      </w:r>
      <w:r>
        <w:rPr>
          <w:rFonts w:ascii="Palatino Linotype" w:hAnsi="Palatino Linotype"/>
          <w:spacing w:val="-1"/>
          <w:w w:val="98"/>
        </w:rPr>
        <w:t>mariposa</w:t>
      </w:r>
      <w:r>
        <w:rPr>
          <w:rFonts w:ascii="Palatino Linotype" w:hAnsi="Palatino Linotype"/>
          <w:w w:val="98"/>
        </w:rPr>
        <w:t>s</w:t>
      </w:r>
      <w:r>
        <w:rPr>
          <w:rFonts w:ascii="Palatino Linotype" w:hAnsi="Palatino Linotype"/>
          <w:spacing w:val="-1"/>
        </w:rPr>
        <w:t> </w:t>
      </w:r>
      <w:r>
        <w:rPr>
          <w:rFonts w:ascii="Palatino Linotype" w:hAnsi="Palatino Linotype"/>
          <w:spacing w:val="-1"/>
          <w:w w:val="99"/>
        </w:rPr>
        <w:t>abiertas</w:t>
      </w:r>
      <w:r>
        <w:rPr>
          <w:rFonts w:ascii="Palatino Linotype" w:hAnsi="Palatino Linotype"/>
          <w:w w:val="99"/>
        </w:rPr>
        <w:t>,</w:t>
      </w:r>
      <w:r>
        <w:rPr>
          <w:rFonts w:ascii="Palatino Linotype" w:hAnsi="Palatino Linotype"/>
        </w:rPr>
        <w:t> </w:t>
      </w:r>
      <w:r>
        <w:rPr>
          <w:rFonts w:ascii="Palatino Linotype" w:hAnsi="Palatino Linotype"/>
          <w:w w:val="98"/>
        </w:rPr>
        <w:t>una</w:t>
      </w:r>
      <w:r>
        <w:rPr>
          <w:rFonts w:ascii="Palatino Linotype" w:hAnsi="Palatino Linotype"/>
          <w:spacing w:val="-1"/>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
        </w:rPr>
        <w:t> </w:t>
      </w:r>
      <w:r>
        <w:rPr>
          <w:rFonts w:ascii="Palatino Linotype" w:hAnsi="Palatino Linotype"/>
          <w:w w:val="98"/>
        </w:rPr>
        <w:t>cada</w:t>
      </w:r>
      <w:r>
        <w:rPr>
          <w:rFonts w:ascii="Palatino Linotype" w:hAnsi="Palatino Linotype"/>
          <w:spacing w:val="-1"/>
        </w:rPr>
        <w:t> </w:t>
      </w:r>
      <w:r>
        <w:rPr>
          <w:rFonts w:ascii="Palatino Linotype" w:hAnsi="Palatino Linotype"/>
          <w:spacing w:val="-1"/>
          <w:w w:val="100"/>
        </w:rPr>
        <w:t>lado</w:t>
      </w:r>
      <w:r>
        <w:rPr>
          <w:rFonts w:ascii="Palatino Linotype" w:hAnsi="Palatino Linotype"/>
          <w:w w:val="100"/>
        </w:rPr>
        <w:t>,</w:t>
      </w:r>
      <w:r>
        <w:rPr>
          <w:rFonts w:ascii="Palatino Linotype" w:hAnsi="Palatino Linotype"/>
          <w:spacing w:val="-1"/>
        </w:rPr>
        <w:t> </w:t>
      </w:r>
      <w:r>
        <w:rPr>
          <w:rFonts w:ascii="Palatino Linotype" w:hAnsi="Palatino Linotype"/>
          <w:spacing w:val="-1"/>
          <w:w w:val="99"/>
        </w:rPr>
        <w:t>iniciand</w:t>
      </w:r>
      <w:r>
        <w:rPr>
          <w:rFonts w:ascii="Palatino Linotype" w:hAnsi="Palatino Linotype"/>
          <w:w w:val="99"/>
        </w:rPr>
        <w:t>o</w:t>
      </w:r>
      <w:r>
        <w:rPr>
          <w:rFonts w:ascii="Palatino Linotype" w:hAnsi="Palatino Linotype"/>
          <w:spacing w:val="-1"/>
        </w:rPr>
        <w:t> </w:t>
      </w:r>
      <w:r>
        <w:rPr>
          <w:rFonts w:ascii="Palatino Linotype" w:hAnsi="Palatino Linotype"/>
          <w:spacing w:val="-1"/>
          <w:w w:val="101"/>
        </w:rPr>
        <w:t>e</w:t>
      </w:r>
      <w:r>
        <w:rPr>
          <w:rFonts w:ascii="Palatino Linotype" w:hAnsi="Palatino Linotype"/>
          <w:w w:val="101"/>
        </w:rPr>
        <w:t>l</w:t>
      </w:r>
      <w:r>
        <w:rPr>
          <w:rFonts w:ascii="Palatino Linotype" w:hAnsi="Palatino Linotype"/>
          <w:spacing w:val="-1"/>
        </w:rPr>
        <w:t> </w:t>
      </w:r>
      <w:r>
        <w:rPr>
          <w:rFonts w:ascii="Palatino Linotype" w:hAnsi="Palatino Linotype"/>
          <w:w w:val="96"/>
        </w:rPr>
        <w:t>vuelo,</w:t>
      </w:r>
      <w:r>
        <w:rPr>
          <w:rFonts w:ascii="Palatino Linotype" w:hAnsi="Palatino Linotype"/>
          <w:spacing w:val="-1"/>
        </w:rPr>
        <w:t> </w:t>
      </w:r>
      <w:r>
        <w:rPr>
          <w:rFonts w:ascii="Palatino Linotype" w:hAnsi="Palatino Linotype"/>
          <w:w w:val="83"/>
        </w:rPr>
        <w:t>y</w:t>
      </w:r>
      <w:r>
        <w:rPr>
          <w:rFonts w:ascii="Palatino Linotype" w:hAnsi="Palatino Linotype"/>
          <w:spacing w:val="-1"/>
        </w:rPr>
        <w:t> </w:t>
      </w:r>
      <w:r>
        <w:rPr>
          <w:rFonts w:ascii="Palatino Linotype" w:hAnsi="Palatino Linotype"/>
          <w:spacing w:val="-1"/>
          <w:w w:val="96"/>
        </w:rPr>
        <w:t>dos </w:t>
      </w:r>
      <w:r>
        <w:rPr>
          <w:rFonts w:ascii="Palatino Linotype" w:hAnsi="Palatino Linotype"/>
          <w:w w:val="105"/>
        </w:rPr>
        <w:t>flores</w:t>
      </w:r>
      <w:r>
        <w:rPr>
          <w:rFonts w:ascii="Palatino Linotype" w:hAnsi="Palatino Linotype"/>
          <w:spacing w:val="-28"/>
          <w:w w:val="105"/>
        </w:rPr>
        <w:t> </w:t>
      </w:r>
      <w:r>
        <w:rPr>
          <w:rFonts w:ascii="Palatino Linotype" w:hAnsi="Palatino Linotype"/>
          <w:w w:val="105"/>
        </w:rPr>
        <w:t>abiertas</w:t>
      </w:r>
      <w:r>
        <w:rPr>
          <w:rFonts w:ascii="Palatino Linotype" w:hAnsi="Palatino Linotype"/>
          <w:spacing w:val="-28"/>
          <w:w w:val="105"/>
        </w:rPr>
        <w:t> </w:t>
      </w:r>
      <w:r>
        <w:rPr>
          <w:rFonts w:ascii="Palatino Linotype" w:hAnsi="Palatino Linotype"/>
          <w:w w:val="105"/>
        </w:rPr>
        <w:t>en</w:t>
      </w:r>
      <w:r>
        <w:rPr>
          <w:rFonts w:ascii="Palatino Linotype" w:hAnsi="Palatino Linotype"/>
          <w:spacing w:val="-28"/>
          <w:w w:val="105"/>
        </w:rPr>
        <w:t> </w:t>
      </w:r>
      <w:r>
        <w:rPr>
          <w:rFonts w:ascii="Palatino Linotype" w:hAnsi="Palatino Linotype"/>
          <w:w w:val="105"/>
        </w:rPr>
        <w:t>los</w:t>
      </w:r>
      <w:r>
        <w:rPr>
          <w:rFonts w:ascii="Palatino Linotype" w:hAnsi="Palatino Linotype"/>
          <w:spacing w:val="-28"/>
          <w:w w:val="105"/>
        </w:rPr>
        <w:t> </w:t>
      </w:r>
      <w:r>
        <w:rPr>
          <w:rFonts w:ascii="Palatino Linotype" w:hAnsi="Palatino Linotype"/>
          <w:w w:val="105"/>
        </w:rPr>
        <w:t>postes.</w:t>
      </w:r>
      <w:r>
        <w:rPr>
          <w:rFonts w:ascii="Palatino Linotype" w:hAnsi="Palatino Linotype"/>
          <w:spacing w:val="-28"/>
          <w:w w:val="105"/>
        </w:rPr>
        <w:t> </w:t>
      </w:r>
      <w:r>
        <w:rPr>
          <w:rFonts w:ascii="Palatino Linotype" w:hAnsi="Palatino Linotype"/>
          <w:w w:val="105"/>
        </w:rPr>
        <w:t>Hay</w:t>
      </w:r>
      <w:r>
        <w:rPr>
          <w:rFonts w:ascii="Palatino Linotype" w:hAnsi="Palatino Linotype"/>
          <w:spacing w:val="-28"/>
          <w:w w:val="105"/>
        </w:rPr>
        <w:t> </w:t>
      </w:r>
      <w:r>
        <w:rPr>
          <w:rFonts w:ascii="Palatino Linotype" w:hAnsi="Palatino Linotype"/>
          <w:w w:val="105"/>
        </w:rPr>
        <w:t>dos</w:t>
      </w:r>
      <w:r>
        <w:rPr>
          <w:rFonts w:ascii="Palatino Linotype" w:hAnsi="Palatino Linotype"/>
          <w:spacing w:val="-28"/>
          <w:w w:val="105"/>
        </w:rPr>
        <w:t> </w:t>
      </w:r>
      <w:r>
        <w:rPr>
          <w:rFonts w:ascii="Palatino Linotype" w:hAnsi="Palatino Linotype"/>
          <w:w w:val="105"/>
        </w:rPr>
        <w:t>adornando</w:t>
      </w:r>
      <w:r>
        <w:rPr>
          <w:rFonts w:ascii="Palatino Linotype" w:hAnsi="Palatino Linotype"/>
          <w:spacing w:val="-28"/>
          <w:w w:val="105"/>
        </w:rPr>
        <w:t> </w:t>
      </w:r>
      <w:r>
        <w:rPr>
          <w:rFonts w:ascii="Palatino Linotype" w:hAnsi="Palatino Linotype"/>
          <w:w w:val="105"/>
        </w:rPr>
        <w:t>junto</w:t>
      </w:r>
      <w:r>
        <w:rPr>
          <w:rFonts w:ascii="Palatino Linotype" w:hAnsi="Palatino Linotype"/>
          <w:spacing w:val="-28"/>
          <w:w w:val="105"/>
        </w:rPr>
        <w:t> </w:t>
      </w:r>
      <w:r>
        <w:rPr>
          <w:rFonts w:ascii="Palatino Linotype" w:hAnsi="Palatino Linotype"/>
          <w:w w:val="105"/>
        </w:rPr>
        <w:t>con</w:t>
      </w:r>
      <w:r>
        <w:rPr>
          <w:rFonts w:ascii="Palatino Linotype" w:hAnsi="Palatino Linotype"/>
          <w:spacing w:val="-28"/>
          <w:w w:val="105"/>
        </w:rPr>
        <w:t> </w:t>
      </w:r>
      <w:r>
        <w:rPr>
          <w:rFonts w:ascii="Palatino Linotype" w:hAnsi="Palatino Linotype"/>
          <w:w w:val="105"/>
        </w:rPr>
        <w:t>un</w:t>
      </w:r>
      <w:r>
        <w:rPr>
          <w:rFonts w:ascii="Palatino Linotype" w:hAnsi="Palatino Linotype"/>
          <w:spacing w:val="-28"/>
          <w:w w:val="105"/>
        </w:rPr>
        <w:t> </w:t>
      </w:r>
      <w:r>
        <w:rPr>
          <w:rFonts w:ascii="Palatino Linotype" w:hAnsi="Palatino Linotype"/>
          <w:w w:val="105"/>
        </w:rPr>
        <w:t>corazón</w:t>
      </w:r>
      <w:r>
        <w:rPr>
          <w:rFonts w:ascii="Palatino Linotype" w:hAnsi="Palatino Linotype"/>
          <w:spacing w:val="-28"/>
          <w:w w:val="105"/>
        </w:rPr>
        <w:t> </w:t>
      </w:r>
      <w:r>
        <w:rPr>
          <w:rFonts w:ascii="Palatino Linotype" w:hAnsi="Palatino Linotype"/>
          <w:w w:val="105"/>
        </w:rPr>
        <w:t>y en</w:t>
      </w:r>
      <w:r>
        <w:rPr>
          <w:rFonts w:ascii="Palatino Linotype" w:hAnsi="Palatino Linotype"/>
          <w:spacing w:val="-15"/>
          <w:w w:val="105"/>
        </w:rPr>
        <w:t> </w:t>
      </w:r>
      <w:r>
        <w:rPr>
          <w:rFonts w:ascii="Palatino Linotype" w:hAnsi="Palatino Linotype"/>
          <w:w w:val="105"/>
        </w:rPr>
        <w:t>medio</w:t>
      </w:r>
      <w:r>
        <w:rPr>
          <w:rFonts w:ascii="Palatino Linotype" w:hAnsi="Palatino Linotype"/>
          <w:spacing w:val="-15"/>
          <w:w w:val="105"/>
        </w:rPr>
        <w:t> </w:t>
      </w:r>
      <w:r>
        <w:rPr>
          <w:rFonts w:ascii="Palatino Linotype" w:hAnsi="Palatino Linotype"/>
          <w:w w:val="105"/>
        </w:rPr>
        <w:t>una</w:t>
      </w:r>
      <w:r>
        <w:rPr>
          <w:rFonts w:ascii="Palatino Linotype" w:hAnsi="Palatino Linotype"/>
          <w:spacing w:val="-15"/>
          <w:w w:val="105"/>
        </w:rPr>
        <w:t> </w:t>
      </w:r>
      <w:r>
        <w:rPr>
          <w:rFonts w:ascii="Palatino Linotype" w:hAnsi="Palatino Linotype"/>
          <w:w w:val="105"/>
        </w:rPr>
        <w:t>cruz.</w:t>
      </w:r>
      <w:r>
        <w:rPr>
          <w:rFonts w:ascii="Palatino Linotype" w:hAnsi="Palatino Linotype"/>
          <w:spacing w:val="-15"/>
          <w:w w:val="105"/>
        </w:rPr>
        <w:t> </w:t>
      </w:r>
      <w:r>
        <w:rPr>
          <w:rFonts w:ascii="Palatino Linotype" w:hAnsi="Palatino Linotype"/>
          <w:w w:val="105"/>
        </w:rPr>
        <w:t>una</w:t>
      </w:r>
      <w:r>
        <w:rPr>
          <w:rFonts w:ascii="Palatino Linotype" w:hAnsi="Palatino Linotype"/>
          <w:spacing w:val="-15"/>
          <w:w w:val="105"/>
        </w:rPr>
        <w:t> </w:t>
      </w:r>
      <w:r>
        <w:rPr>
          <w:rFonts w:ascii="Palatino Linotype" w:hAnsi="Palatino Linotype"/>
          <w:w w:val="105"/>
        </w:rPr>
        <w:t>espiga</w:t>
      </w:r>
      <w:r>
        <w:rPr>
          <w:rFonts w:ascii="Palatino Linotype" w:hAnsi="Palatino Linotype"/>
          <w:spacing w:val="-15"/>
          <w:w w:val="105"/>
        </w:rPr>
        <w:t> </w:t>
      </w:r>
      <w:r>
        <w:rPr>
          <w:rFonts w:ascii="Palatino Linotype" w:hAnsi="Palatino Linotype"/>
          <w:w w:val="105"/>
        </w:rPr>
        <w:t>sale</w:t>
      </w:r>
      <w:r>
        <w:rPr>
          <w:rFonts w:ascii="Palatino Linotype" w:hAnsi="Palatino Linotype"/>
          <w:spacing w:val="-15"/>
          <w:w w:val="105"/>
        </w:rPr>
        <w:t> </w:t>
      </w:r>
      <w:r>
        <w:rPr>
          <w:rFonts w:ascii="Palatino Linotype" w:hAnsi="Palatino Linotype"/>
          <w:w w:val="105"/>
        </w:rPr>
        <w:t>del</w:t>
      </w:r>
      <w:r>
        <w:rPr>
          <w:rFonts w:ascii="Palatino Linotype" w:hAnsi="Palatino Linotype"/>
          <w:spacing w:val="-15"/>
          <w:w w:val="105"/>
        </w:rPr>
        <w:t> </w:t>
      </w:r>
      <w:r>
        <w:rPr>
          <w:rFonts w:ascii="Palatino Linotype" w:hAnsi="Palatino Linotype"/>
          <w:w w:val="105"/>
        </w:rPr>
        <w:t>corazón</w:t>
      </w:r>
      <w:r>
        <w:rPr>
          <w:rFonts w:ascii="Palatino Linotype" w:hAnsi="Palatino Linotype"/>
          <w:spacing w:val="-15"/>
          <w:w w:val="105"/>
        </w:rPr>
        <w:t> </w:t>
      </w:r>
      <w:r>
        <w:rPr>
          <w:rFonts w:ascii="Palatino Linotype" w:hAnsi="Palatino Linotype"/>
          <w:w w:val="105"/>
        </w:rPr>
        <w:t>que</w:t>
      </w:r>
      <w:r>
        <w:rPr>
          <w:rFonts w:ascii="Palatino Linotype" w:hAnsi="Palatino Linotype"/>
          <w:spacing w:val="-15"/>
          <w:w w:val="105"/>
        </w:rPr>
        <w:t> </w:t>
      </w:r>
      <w:r>
        <w:rPr>
          <w:rFonts w:ascii="Palatino Linotype" w:hAnsi="Palatino Linotype"/>
          <w:w w:val="105"/>
        </w:rPr>
        <w:t>está</w:t>
      </w:r>
      <w:r>
        <w:rPr>
          <w:rFonts w:ascii="Palatino Linotype" w:hAnsi="Palatino Linotype"/>
          <w:spacing w:val="-15"/>
          <w:w w:val="105"/>
        </w:rPr>
        <w:t> </w:t>
      </w:r>
      <w:r>
        <w:rPr>
          <w:rFonts w:ascii="Palatino Linotype" w:hAnsi="Palatino Linotype"/>
          <w:w w:val="105"/>
        </w:rPr>
        <w:t>ornamentado con</w:t>
      </w:r>
      <w:r>
        <w:rPr>
          <w:rFonts w:ascii="Palatino Linotype" w:hAnsi="Palatino Linotype"/>
          <w:spacing w:val="-17"/>
          <w:w w:val="105"/>
        </w:rPr>
        <w:t> </w:t>
      </w:r>
      <w:r>
        <w:rPr>
          <w:rFonts w:ascii="Palatino Linotype" w:hAnsi="Palatino Linotype"/>
          <w:w w:val="105"/>
        </w:rPr>
        <w:t>cucharas</w:t>
      </w:r>
      <w:r>
        <w:rPr>
          <w:rFonts w:ascii="Palatino Linotype" w:hAnsi="Palatino Linotype"/>
          <w:spacing w:val="-17"/>
          <w:w w:val="105"/>
        </w:rPr>
        <w:t> </w:t>
      </w:r>
      <w:r>
        <w:rPr>
          <w:rFonts w:ascii="Palatino Linotype" w:hAnsi="Palatino Linotype"/>
          <w:w w:val="105"/>
        </w:rPr>
        <w:t>que</w:t>
      </w:r>
      <w:r>
        <w:rPr>
          <w:rFonts w:ascii="Palatino Linotype" w:hAnsi="Palatino Linotype"/>
          <w:spacing w:val="-17"/>
          <w:w w:val="105"/>
        </w:rPr>
        <w:t> </w:t>
      </w:r>
      <w:r>
        <w:rPr>
          <w:rFonts w:ascii="Palatino Linotype" w:hAnsi="Palatino Linotype"/>
          <w:w w:val="105"/>
        </w:rPr>
        <w:t>simulan</w:t>
      </w:r>
      <w:r>
        <w:rPr>
          <w:rFonts w:ascii="Palatino Linotype" w:hAnsi="Palatino Linotype"/>
          <w:spacing w:val="-17"/>
          <w:w w:val="105"/>
        </w:rPr>
        <w:t> </w:t>
      </w:r>
      <w:r>
        <w:rPr>
          <w:rFonts w:ascii="Palatino Linotype" w:hAnsi="Palatino Linotype"/>
          <w:w w:val="105"/>
        </w:rPr>
        <w:t>ser</w:t>
      </w:r>
      <w:r>
        <w:rPr>
          <w:rFonts w:ascii="Palatino Linotype" w:hAnsi="Palatino Linotype"/>
          <w:spacing w:val="-17"/>
          <w:w w:val="105"/>
        </w:rPr>
        <w:t> </w:t>
      </w:r>
      <w:r>
        <w:rPr>
          <w:rFonts w:ascii="Palatino Linotype" w:hAnsi="Palatino Linotype"/>
          <w:w w:val="105"/>
        </w:rPr>
        <w:t>unos</w:t>
      </w:r>
      <w:r>
        <w:rPr>
          <w:rFonts w:ascii="Palatino Linotype" w:hAnsi="Palatino Linotype"/>
          <w:spacing w:val="-17"/>
          <w:w w:val="105"/>
        </w:rPr>
        <w:t> </w:t>
      </w:r>
      <w:r>
        <w:rPr>
          <w:rFonts w:ascii="Palatino Linotype" w:hAnsi="Palatino Linotype"/>
          <w:w w:val="105"/>
        </w:rPr>
        <w:t>rayos</w:t>
      </w:r>
      <w:r>
        <w:rPr>
          <w:rFonts w:ascii="Palatino Linotype" w:hAnsi="Palatino Linotype"/>
          <w:spacing w:val="-17"/>
          <w:w w:val="105"/>
        </w:rPr>
        <w:t> </w:t>
      </w:r>
      <w:r>
        <w:rPr>
          <w:rFonts w:ascii="Palatino Linotype" w:hAnsi="Palatino Linotype"/>
          <w:w w:val="105"/>
        </w:rPr>
        <w:t>por</w:t>
      </w:r>
      <w:r>
        <w:rPr>
          <w:rFonts w:ascii="Palatino Linotype" w:hAnsi="Palatino Linotype"/>
          <w:spacing w:val="-17"/>
          <w:w w:val="105"/>
        </w:rPr>
        <w:t> </w:t>
      </w:r>
      <w:r>
        <w:rPr>
          <w:rFonts w:ascii="Palatino Linotype" w:hAnsi="Palatino Linotype"/>
          <w:w w:val="105"/>
        </w:rPr>
        <w:t>lo</w:t>
      </w:r>
      <w:r>
        <w:rPr>
          <w:rFonts w:ascii="Palatino Linotype" w:hAnsi="Palatino Linotype"/>
          <w:spacing w:val="-17"/>
          <w:w w:val="105"/>
        </w:rPr>
        <w:t> </w:t>
      </w:r>
      <w:r>
        <w:rPr>
          <w:rFonts w:ascii="Palatino Linotype" w:hAnsi="Palatino Linotype"/>
          <w:w w:val="105"/>
        </w:rPr>
        <w:t>brillante</w:t>
      </w:r>
      <w:r>
        <w:rPr>
          <w:rFonts w:ascii="Palatino Linotype" w:hAnsi="Palatino Linotype"/>
          <w:spacing w:val="-17"/>
          <w:w w:val="105"/>
        </w:rPr>
        <w:t> </w:t>
      </w:r>
      <w:r>
        <w:rPr>
          <w:rFonts w:ascii="Palatino Linotype" w:hAnsi="Palatino Linotype"/>
          <w:w w:val="105"/>
        </w:rPr>
        <w:t>o</w:t>
      </w:r>
      <w:r>
        <w:rPr>
          <w:rFonts w:ascii="Palatino Linotype" w:hAnsi="Palatino Linotype"/>
          <w:spacing w:val="-17"/>
          <w:w w:val="105"/>
        </w:rPr>
        <w:t> </w:t>
      </w:r>
      <w:r>
        <w:rPr>
          <w:rFonts w:ascii="Palatino Linotype" w:hAnsi="Palatino Linotype"/>
          <w:w w:val="105"/>
        </w:rPr>
        <w:t>el</w:t>
      </w:r>
      <w:r>
        <w:rPr>
          <w:rFonts w:ascii="Palatino Linotype" w:hAnsi="Palatino Linotype"/>
          <w:spacing w:val="-17"/>
          <w:w w:val="105"/>
        </w:rPr>
        <w:t> </w:t>
      </w:r>
      <w:r>
        <w:rPr>
          <w:rFonts w:ascii="Palatino Linotype" w:hAnsi="Palatino Linotype"/>
          <w:w w:val="105"/>
        </w:rPr>
        <w:t>brillo</w:t>
      </w:r>
      <w:r>
        <w:rPr>
          <w:rFonts w:ascii="Palatino Linotype" w:hAnsi="Palatino Linotype"/>
          <w:spacing w:val="-17"/>
          <w:w w:val="105"/>
        </w:rPr>
        <w:t> </w:t>
      </w:r>
      <w:r>
        <w:rPr>
          <w:rFonts w:ascii="Palatino Linotype" w:hAnsi="Palatino Linotype"/>
          <w:w w:val="105"/>
        </w:rPr>
        <w:t>que reflejan.</w:t>
      </w:r>
      <w:r>
        <w:rPr>
          <w:rFonts w:ascii="Palatino Linotype" w:hAnsi="Palatino Linotype"/>
          <w:spacing w:val="-17"/>
          <w:w w:val="105"/>
        </w:rPr>
        <w:t> </w:t>
      </w:r>
      <w:r>
        <w:rPr>
          <w:rFonts w:ascii="Palatino Linotype" w:hAnsi="Palatino Linotype"/>
          <w:w w:val="105"/>
        </w:rPr>
        <w:t>al</w:t>
      </w:r>
      <w:r>
        <w:rPr>
          <w:rFonts w:ascii="Palatino Linotype" w:hAnsi="Palatino Linotype"/>
          <w:spacing w:val="-18"/>
          <w:w w:val="105"/>
        </w:rPr>
        <w:t> </w:t>
      </w:r>
      <w:r>
        <w:rPr>
          <w:rFonts w:ascii="Palatino Linotype" w:hAnsi="Palatino Linotype"/>
          <w:w w:val="105"/>
        </w:rPr>
        <w:t>centro,</w:t>
      </w:r>
      <w:r>
        <w:rPr>
          <w:rFonts w:ascii="Palatino Linotype" w:hAnsi="Palatino Linotype"/>
          <w:spacing w:val="-18"/>
          <w:w w:val="105"/>
        </w:rPr>
        <w:t> </w:t>
      </w:r>
      <w:r>
        <w:rPr>
          <w:rFonts w:ascii="Palatino Linotype" w:hAnsi="Palatino Linotype"/>
          <w:w w:val="105"/>
        </w:rPr>
        <w:t>en</w:t>
      </w:r>
      <w:r>
        <w:rPr>
          <w:rFonts w:ascii="Palatino Linotype" w:hAnsi="Palatino Linotype"/>
          <w:spacing w:val="-18"/>
          <w:w w:val="105"/>
        </w:rPr>
        <w:t> </w:t>
      </w:r>
      <w:r>
        <w:rPr>
          <w:rFonts w:ascii="Palatino Linotype" w:hAnsi="Palatino Linotype"/>
          <w:w w:val="105"/>
        </w:rPr>
        <w:t>la</w:t>
      </w:r>
      <w:r>
        <w:rPr>
          <w:rFonts w:ascii="Palatino Linotype" w:hAnsi="Palatino Linotype"/>
          <w:spacing w:val="-18"/>
          <w:w w:val="105"/>
        </w:rPr>
        <w:t> </w:t>
      </w:r>
      <w:r>
        <w:rPr>
          <w:rFonts w:ascii="Palatino Linotype" w:hAnsi="Palatino Linotype"/>
          <w:w w:val="105"/>
        </w:rPr>
        <w:t>parte</w:t>
      </w:r>
      <w:r>
        <w:rPr>
          <w:rFonts w:ascii="Palatino Linotype" w:hAnsi="Palatino Linotype"/>
          <w:spacing w:val="-18"/>
          <w:w w:val="105"/>
        </w:rPr>
        <w:t> </w:t>
      </w:r>
      <w:r>
        <w:rPr>
          <w:rFonts w:ascii="Palatino Linotype" w:hAnsi="Palatino Linotype"/>
          <w:w w:val="105"/>
        </w:rPr>
        <w:t>superior</w:t>
      </w:r>
      <w:r>
        <w:rPr>
          <w:rFonts w:ascii="Palatino Linotype" w:hAnsi="Palatino Linotype"/>
          <w:spacing w:val="-18"/>
          <w:w w:val="105"/>
        </w:rPr>
        <w:t> </w:t>
      </w:r>
      <w:r>
        <w:rPr>
          <w:rFonts w:ascii="Palatino Linotype" w:hAnsi="Palatino Linotype"/>
          <w:w w:val="105"/>
        </w:rPr>
        <w:t>frontal</w:t>
      </w:r>
      <w:r>
        <w:rPr>
          <w:rFonts w:ascii="Palatino Linotype" w:hAnsi="Palatino Linotype"/>
          <w:spacing w:val="-18"/>
          <w:w w:val="105"/>
        </w:rPr>
        <w:t> </w:t>
      </w:r>
      <w:r>
        <w:rPr>
          <w:rFonts w:ascii="Palatino Linotype" w:hAnsi="Palatino Linotype"/>
          <w:w w:val="105"/>
        </w:rPr>
        <w:t>se</w:t>
      </w:r>
      <w:r>
        <w:rPr>
          <w:rFonts w:ascii="Palatino Linotype" w:hAnsi="Palatino Linotype"/>
          <w:spacing w:val="-18"/>
          <w:w w:val="105"/>
        </w:rPr>
        <w:t> </w:t>
      </w:r>
      <w:r>
        <w:rPr>
          <w:rFonts w:ascii="Palatino Linotype" w:hAnsi="Palatino Linotype"/>
          <w:w w:val="105"/>
        </w:rPr>
        <w:t>halla</w:t>
      </w:r>
      <w:r>
        <w:rPr>
          <w:rFonts w:ascii="Palatino Linotype" w:hAnsi="Palatino Linotype"/>
          <w:spacing w:val="-17"/>
          <w:w w:val="105"/>
        </w:rPr>
        <w:t> </w:t>
      </w:r>
      <w:r>
        <w:rPr>
          <w:rFonts w:ascii="Palatino Linotype" w:hAnsi="Palatino Linotype"/>
          <w:w w:val="105"/>
        </w:rPr>
        <w:t>la</w:t>
      </w:r>
      <w:r>
        <w:rPr>
          <w:rFonts w:ascii="Palatino Linotype" w:hAnsi="Palatino Linotype"/>
          <w:spacing w:val="-18"/>
          <w:w w:val="105"/>
        </w:rPr>
        <w:t> </w:t>
      </w:r>
      <w:r>
        <w:rPr>
          <w:rFonts w:ascii="Palatino Linotype" w:hAnsi="Palatino Linotype"/>
          <w:w w:val="105"/>
        </w:rPr>
        <w:t>imagen</w:t>
      </w:r>
      <w:r>
        <w:rPr>
          <w:rFonts w:ascii="Palatino Linotype" w:hAnsi="Palatino Linotype"/>
          <w:spacing w:val="-18"/>
          <w:w w:val="105"/>
        </w:rPr>
        <w:t> </w:t>
      </w:r>
      <w:r>
        <w:rPr>
          <w:rFonts w:ascii="Palatino Linotype" w:hAnsi="Palatino Linotype"/>
          <w:w w:val="105"/>
        </w:rPr>
        <w:t>de</w:t>
      </w:r>
      <w:r>
        <w:rPr>
          <w:rFonts w:ascii="Palatino Linotype" w:hAnsi="Palatino Linotype"/>
          <w:spacing w:val="-17"/>
          <w:w w:val="105"/>
        </w:rPr>
        <w:t> </w:t>
      </w:r>
      <w:r>
        <w:rPr>
          <w:rFonts w:ascii="Palatino Linotype" w:hAnsi="Palatino Linotype"/>
          <w:w w:val="105"/>
        </w:rPr>
        <w:t>san martín,</w:t>
      </w:r>
      <w:r>
        <w:rPr>
          <w:rFonts w:ascii="Palatino Linotype" w:hAnsi="Palatino Linotype"/>
          <w:spacing w:val="-25"/>
          <w:w w:val="105"/>
        </w:rPr>
        <w:t> </w:t>
      </w:r>
      <w:r>
        <w:rPr>
          <w:rFonts w:ascii="Palatino Linotype" w:hAnsi="Palatino Linotype"/>
          <w:w w:val="105"/>
        </w:rPr>
        <w:t>entre</w:t>
      </w:r>
      <w:r>
        <w:rPr>
          <w:rFonts w:ascii="Palatino Linotype" w:hAnsi="Palatino Linotype"/>
          <w:spacing w:val="-25"/>
          <w:w w:val="105"/>
        </w:rPr>
        <w:t> </w:t>
      </w:r>
      <w:r>
        <w:rPr>
          <w:rFonts w:ascii="Palatino Linotype" w:hAnsi="Palatino Linotype"/>
          <w:w w:val="105"/>
        </w:rPr>
        <w:t>las</w:t>
      </w:r>
      <w:r>
        <w:rPr>
          <w:rFonts w:ascii="Palatino Linotype" w:hAnsi="Palatino Linotype"/>
          <w:spacing w:val="-25"/>
          <w:w w:val="105"/>
        </w:rPr>
        <w:t> </w:t>
      </w:r>
      <w:r>
        <w:rPr>
          <w:rFonts w:ascii="Palatino Linotype" w:hAnsi="Palatino Linotype"/>
          <w:w w:val="105"/>
        </w:rPr>
        <w:t>nubes,</w:t>
      </w:r>
      <w:r>
        <w:rPr>
          <w:rFonts w:ascii="Palatino Linotype" w:hAnsi="Palatino Linotype"/>
          <w:spacing w:val="-25"/>
          <w:w w:val="105"/>
        </w:rPr>
        <w:t> </w:t>
      </w:r>
      <w:r>
        <w:rPr>
          <w:rFonts w:ascii="Palatino Linotype" w:hAnsi="Palatino Linotype"/>
          <w:w w:val="105"/>
        </w:rPr>
        <w:t>en</w:t>
      </w:r>
      <w:r>
        <w:rPr>
          <w:rFonts w:ascii="Palatino Linotype" w:hAnsi="Palatino Linotype"/>
          <w:spacing w:val="-25"/>
          <w:w w:val="105"/>
        </w:rPr>
        <w:t> </w:t>
      </w:r>
      <w:r>
        <w:rPr>
          <w:rFonts w:ascii="Palatino Linotype" w:hAnsi="Palatino Linotype"/>
          <w:w w:val="105"/>
        </w:rPr>
        <w:t>un</w:t>
      </w:r>
      <w:r>
        <w:rPr>
          <w:rFonts w:ascii="Palatino Linotype" w:hAnsi="Palatino Linotype"/>
          <w:spacing w:val="-25"/>
          <w:w w:val="105"/>
        </w:rPr>
        <w:t> </w:t>
      </w:r>
      <w:r>
        <w:rPr>
          <w:rFonts w:ascii="Palatino Linotype" w:hAnsi="Palatino Linotype"/>
          <w:w w:val="105"/>
        </w:rPr>
        <w:t>cuadro</w:t>
      </w:r>
      <w:r>
        <w:rPr>
          <w:rFonts w:ascii="Palatino Linotype" w:hAnsi="Palatino Linotype"/>
          <w:spacing w:val="-25"/>
          <w:w w:val="105"/>
        </w:rPr>
        <w:t> </w:t>
      </w:r>
      <w:r>
        <w:rPr>
          <w:rFonts w:ascii="Palatino Linotype" w:hAnsi="Palatino Linotype"/>
          <w:w w:val="105"/>
        </w:rPr>
        <w:t>con</w:t>
      </w:r>
      <w:r>
        <w:rPr>
          <w:rFonts w:ascii="Palatino Linotype" w:hAnsi="Palatino Linotype"/>
          <w:spacing w:val="-25"/>
          <w:w w:val="105"/>
        </w:rPr>
        <w:t> </w:t>
      </w:r>
      <w:r>
        <w:rPr>
          <w:rFonts w:ascii="Palatino Linotype" w:hAnsi="Palatino Linotype"/>
          <w:w w:val="105"/>
        </w:rPr>
        <w:t>una</w:t>
      </w:r>
      <w:r>
        <w:rPr>
          <w:rFonts w:ascii="Palatino Linotype" w:hAnsi="Palatino Linotype"/>
          <w:spacing w:val="-25"/>
          <w:w w:val="105"/>
        </w:rPr>
        <w:t> </w:t>
      </w:r>
      <w:r>
        <w:rPr>
          <w:rFonts w:ascii="Palatino Linotype" w:hAnsi="Palatino Linotype"/>
          <w:w w:val="105"/>
        </w:rPr>
        <w:t>flor</w:t>
      </w:r>
      <w:r>
        <w:rPr>
          <w:rFonts w:ascii="Palatino Linotype" w:hAnsi="Palatino Linotype"/>
          <w:spacing w:val="-25"/>
          <w:w w:val="105"/>
        </w:rPr>
        <w:t> </w:t>
      </w:r>
      <w:r>
        <w:rPr>
          <w:rFonts w:ascii="Palatino Linotype" w:hAnsi="Palatino Linotype"/>
          <w:w w:val="105"/>
        </w:rPr>
        <w:t>llamada</w:t>
      </w:r>
      <w:r>
        <w:rPr>
          <w:rFonts w:ascii="Palatino Linotype" w:hAnsi="Palatino Linotype"/>
          <w:spacing w:val="-25"/>
          <w:w w:val="105"/>
        </w:rPr>
        <w:t> </w:t>
      </w:r>
      <w:r>
        <w:rPr>
          <w:rFonts w:ascii="Palatino Linotype" w:hAnsi="Palatino Linotype"/>
          <w:w w:val="105"/>
        </w:rPr>
        <w:t>jitolín</w:t>
      </w:r>
      <w:r>
        <w:rPr>
          <w:rFonts w:ascii="Palatino Linotype" w:hAnsi="Palatino Linotype"/>
          <w:spacing w:val="-25"/>
          <w:w w:val="105"/>
        </w:rPr>
        <w:t> </w:t>
      </w:r>
      <w:r>
        <w:rPr>
          <w:rFonts w:ascii="Palatino Linotype" w:hAnsi="Palatino Linotype"/>
          <w:w w:val="105"/>
        </w:rPr>
        <w:t>que</w:t>
      </w:r>
      <w:r>
        <w:rPr>
          <w:rFonts w:ascii="Palatino Linotype" w:hAnsi="Palatino Linotype"/>
          <w:spacing w:val="-25"/>
          <w:w w:val="105"/>
        </w:rPr>
        <w:t> </w:t>
      </w:r>
      <w:r>
        <w:rPr>
          <w:rFonts w:ascii="Palatino Linotype" w:hAnsi="Palatino Linotype"/>
          <w:w w:val="105"/>
        </w:rPr>
        <w:t>es blanca</w:t>
      </w:r>
      <w:r>
        <w:rPr>
          <w:rFonts w:ascii="Palatino Linotype" w:hAnsi="Palatino Linotype"/>
          <w:spacing w:val="-15"/>
          <w:w w:val="105"/>
        </w:rPr>
        <w:t> </w:t>
      </w:r>
      <w:r>
        <w:rPr>
          <w:rFonts w:ascii="Palatino Linotype" w:hAnsi="Palatino Linotype"/>
          <w:w w:val="105"/>
        </w:rPr>
        <w:t>y</w:t>
      </w:r>
      <w:r>
        <w:rPr>
          <w:rFonts w:ascii="Palatino Linotype" w:hAnsi="Palatino Linotype"/>
          <w:spacing w:val="-15"/>
          <w:w w:val="105"/>
        </w:rPr>
        <w:t> </w:t>
      </w:r>
      <w:r>
        <w:rPr>
          <w:rFonts w:ascii="Palatino Linotype" w:hAnsi="Palatino Linotype"/>
          <w:w w:val="105"/>
        </w:rPr>
        <w:t>silvestre.</w:t>
      </w:r>
      <w:r>
        <w:rPr>
          <w:rFonts w:ascii="Palatino Linotype" w:hAnsi="Palatino Linotype"/>
          <w:spacing w:val="-15"/>
          <w:w w:val="105"/>
        </w:rPr>
        <w:t> </w:t>
      </w:r>
      <w:r>
        <w:rPr>
          <w:rFonts w:ascii="Palatino Linotype" w:hAnsi="Palatino Linotype"/>
          <w:w w:val="105"/>
        </w:rPr>
        <w:t>según</w:t>
      </w:r>
      <w:r>
        <w:rPr>
          <w:rFonts w:ascii="Palatino Linotype" w:hAnsi="Palatino Linotype"/>
          <w:spacing w:val="-15"/>
          <w:w w:val="105"/>
        </w:rPr>
        <w:t> </w:t>
      </w:r>
      <w:r>
        <w:rPr>
          <w:rFonts w:ascii="Palatino Linotype" w:hAnsi="Palatino Linotype"/>
          <w:w w:val="105"/>
        </w:rPr>
        <w:t>los</w:t>
      </w:r>
      <w:r>
        <w:rPr>
          <w:rFonts w:ascii="Palatino Linotype" w:hAnsi="Palatino Linotype"/>
          <w:spacing w:val="-15"/>
          <w:w w:val="105"/>
        </w:rPr>
        <w:t> </w:t>
      </w:r>
      <w:r>
        <w:rPr>
          <w:rFonts w:ascii="Palatino Linotype" w:hAnsi="Palatino Linotype"/>
          <w:w w:val="105"/>
        </w:rPr>
        <w:t>comentarios</w:t>
      </w:r>
      <w:r>
        <w:rPr>
          <w:rFonts w:ascii="Palatino Linotype" w:hAnsi="Palatino Linotype"/>
          <w:spacing w:val="-15"/>
          <w:w w:val="105"/>
        </w:rPr>
        <w:t> </w:t>
      </w:r>
      <w:r>
        <w:rPr>
          <w:rFonts w:ascii="Palatino Linotype" w:hAnsi="Palatino Linotype"/>
          <w:w w:val="105"/>
        </w:rPr>
        <w:t>de</w:t>
      </w:r>
      <w:r>
        <w:rPr>
          <w:rFonts w:ascii="Palatino Linotype" w:hAnsi="Palatino Linotype"/>
          <w:spacing w:val="-15"/>
          <w:w w:val="105"/>
        </w:rPr>
        <w:t> </w:t>
      </w:r>
      <w:r>
        <w:rPr>
          <w:rFonts w:ascii="Palatino Linotype" w:hAnsi="Palatino Linotype"/>
          <w:w w:val="105"/>
        </w:rPr>
        <w:t>las</w:t>
      </w:r>
      <w:r>
        <w:rPr>
          <w:rFonts w:ascii="Palatino Linotype" w:hAnsi="Palatino Linotype"/>
          <w:spacing w:val="-15"/>
          <w:w w:val="105"/>
        </w:rPr>
        <w:t> </w:t>
      </w:r>
      <w:r>
        <w:rPr>
          <w:rFonts w:ascii="Palatino Linotype" w:hAnsi="Palatino Linotype"/>
          <w:w w:val="105"/>
        </w:rPr>
        <w:t>personas:</w:t>
      </w:r>
      <w:r>
        <w:rPr>
          <w:rFonts w:ascii="Palatino Linotype" w:hAnsi="Palatino Linotype"/>
          <w:spacing w:val="-15"/>
          <w:w w:val="105"/>
        </w:rPr>
        <w:t> </w:t>
      </w:r>
      <w:r>
        <w:rPr>
          <w:rFonts w:ascii="Palatino Linotype" w:hAnsi="Palatino Linotype"/>
          <w:w w:val="105"/>
        </w:rPr>
        <w:t>“La</w:t>
      </w:r>
      <w:r>
        <w:rPr>
          <w:rFonts w:ascii="Palatino Linotype" w:hAnsi="Palatino Linotype"/>
          <w:spacing w:val="-15"/>
          <w:w w:val="105"/>
        </w:rPr>
        <w:t> </w:t>
      </w:r>
      <w:r>
        <w:rPr>
          <w:rFonts w:ascii="Palatino Linotype" w:hAnsi="Palatino Linotype"/>
          <w:w w:val="105"/>
        </w:rPr>
        <w:t>vamos</w:t>
      </w:r>
      <w:r>
        <w:rPr>
          <w:rFonts w:ascii="Palatino Linotype" w:hAnsi="Palatino Linotype"/>
          <w:spacing w:val="-15"/>
          <w:w w:val="105"/>
        </w:rPr>
        <w:t> </w:t>
      </w:r>
      <w:r>
        <w:rPr>
          <w:rFonts w:ascii="Palatino Linotype" w:hAnsi="Palatino Linotype"/>
          <w:w w:val="105"/>
        </w:rPr>
        <w:t>a traer</w:t>
      </w:r>
      <w:r>
        <w:rPr>
          <w:rFonts w:ascii="Palatino Linotype" w:hAnsi="Palatino Linotype"/>
          <w:spacing w:val="-26"/>
          <w:w w:val="105"/>
        </w:rPr>
        <w:t> </w:t>
      </w:r>
      <w:r>
        <w:rPr>
          <w:rFonts w:ascii="Palatino Linotype" w:hAnsi="Palatino Linotype"/>
          <w:w w:val="105"/>
        </w:rPr>
        <w:t>al</w:t>
      </w:r>
      <w:r>
        <w:rPr>
          <w:rFonts w:ascii="Palatino Linotype" w:hAnsi="Palatino Linotype"/>
          <w:spacing w:val="-26"/>
          <w:w w:val="105"/>
        </w:rPr>
        <w:t> </w:t>
      </w:r>
      <w:r>
        <w:rPr>
          <w:rFonts w:ascii="Palatino Linotype" w:hAnsi="Palatino Linotype"/>
          <w:w w:val="105"/>
        </w:rPr>
        <w:t>monte,</w:t>
      </w:r>
      <w:r>
        <w:rPr>
          <w:rFonts w:ascii="Palatino Linotype" w:hAnsi="Palatino Linotype"/>
          <w:spacing w:val="-26"/>
          <w:w w:val="105"/>
        </w:rPr>
        <w:t> </w:t>
      </w:r>
      <w:r>
        <w:rPr>
          <w:rFonts w:ascii="Palatino Linotype" w:hAnsi="Palatino Linotype"/>
          <w:w w:val="105"/>
        </w:rPr>
        <w:t>y</w:t>
      </w:r>
      <w:r>
        <w:rPr>
          <w:rFonts w:ascii="Palatino Linotype" w:hAnsi="Palatino Linotype"/>
          <w:spacing w:val="-26"/>
          <w:w w:val="105"/>
        </w:rPr>
        <w:t> </w:t>
      </w:r>
      <w:r>
        <w:rPr>
          <w:rFonts w:ascii="Palatino Linotype" w:hAnsi="Palatino Linotype"/>
          <w:w w:val="105"/>
        </w:rPr>
        <w:t>es</w:t>
      </w:r>
      <w:r>
        <w:rPr>
          <w:rFonts w:ascii="Palatino Linotype" w:hAnsi="Palatino Linotype"/>
          <w:spacing w:val="-26"/>
          <w:w w:val="105"/>
        </w:rPr>
        <w:t> </w:t>
      </w:r>
      <w:r>
        <w:rPr>
          <w:rFonts w:ascii="Palatino Linotype" w:hAnsi="Palatino Linotype"/>
          <w:w w:val="105"/>
        </w:rPr>
        <w:t>muy</w:t>
      </w:r>
      <w:r>
        <w:rPr>
          <w:rFonts w:ascii="Palatino Linotype" w:hAnsi="Palatino Linotype"/>
          <w:spacing w:val="-26"/>
          <w:w w:val="105"/>
        </w:rPr>
        <w:t> </w:t>
      </w:r>
      <w:r>
        <w:rPr>
          <w:rFonts w:ascii="Palatino Linotype" w:hAnsi="Palatino Linotype"/>
          <w:w w:val="105"/>
        </w:rPr>
        <w:t>rara</w:t>
      </w:r>
      <w:r>
        <w:rPr>
          <w:rFonts w:ascii="Palatino Linotype" w:hAnsi="Palatino Linotype"/>
          <w:spacing w:val="-26"/>
          <w:w w:val="105"/>
        </w:rPr>
        <w:t> </w:t>
      </w:r>
      <w:r>
        <w:rPr>
          <w:rFonts w:ascii="Palatino Linotype" w:hAnsi="Palatino Linotype"/>
          <w:w w:val="105"/>
        </w:rPr>
        <w:t>pero</w:t>
      </w:r>
      <w:r>
        <w:rPr>
          <w:rFonts w:ascii="Palatino Linotype" w:hAnsi="Palatino Linotype"/>
          <w:spacing w:val="-26"/>
          <w:w w:val="105"/>
        </w:rPr>
        <w:t> </w:t>
      </w:r>
      <w:r>
        <w:rPr>
          <w:rFonts w:ascii="Palatino Linotype" w:hAnsi="Palatino Linotype"/>
          <w:w w:val="105"/>
        </w:rPr>
        <w:t>adorna</w:t>
      </w:r>
      <w:r>
        <w:rPr>
          <w:rFonts w:ascii="Palatino Linotype" w:hAnsi="Palatino Linotype"/>
          <w:spacing w:val="-26"/>
          <w:w w:val="105"/>
        </w:rPr>
        <w:t> </w:t>
      </w:r>
      <w:r>
        <w:rPr>
          <w:rFonts w:ascii="Palatino Linotype" w:hAnsi="Palatino Linotype"/>
          <w:w w:val="105"/>
        </w:rPr>
        <w:t>muy</w:t>
      </w:r>
      <w:r>
        <w:rPr>
          <w:rFonts w:ascii="Palatino Linotype" w:hAnsi="Palatino Linotype"/>
          <w:spacing w:val="-26"/>
          <w:w w:val="105"/>
        </w:rPr>
        <w:t> </w:t>
      </w:r>
      <w:r>
        <w:rPr>
          <w:rFonts w:ascii="Palatino Linotype" w:hAnsi="Palatino Linotype"/>
          <w:w w:val="105"/>
        </w:rPr>
        <w:t>bien</w:t>
      </w:r>
      <w:r>
        <w:rPr>
          <w:rFonts w:ascii="Palatino Linotype" w:hAnsi="Palatino Linotype"/>
          <w:spacing w:val="-26"/>
          <w:w w:val="105"/>
        </w:rPr>
        <w:t> </w:t>
      </w:r>
      <w:r>
        <w:rPr>
          <w:rFonts w:ascii="Palatino Linotype" w:hAnsi="Palatino Linotype"/>
          <w:w w:val="105"/>
        </w:rPr>
        <w:t>la</w:t>
      </w:r>
      <w:r>
        <w:rPr>
          <w:rFonts w:ascii="Palatino Linotype" w:hAnsi="Palatino Linotype"/>
          <w:spacing w:val="-26"/>
          <w:w w:val="105"/>
        </w:rPr>
        <w:t> </w:t>
      </w:r>
      <w:r>
        <w:rPr>
          <w:rFonts w:ascii="Palatino Linotype" w:hAnsi="Palatino Linotype"/>
          <w:w w:val="105"/>
        </w:rPr>
        <w:t>portada”.</w:t>
      </w:r>
    </w:p>
    <w:p>
      <w:pPr>
        <w:spacing w:after="0" w:line="266" w:lineRule="auto"/>
        <w:jc w:val="both"/>
        <w:rPr>
          <w:rFonts w:ascii="Palatino Linotype" w:hAnsi="Palatino Linotype"/>
        </w:rPr>
        <w:sectPr>
          <w:footerReference w:type="default" r:id="rId244"/>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45"/>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7280" from="15pt,-46.62941pt" to="0pt,-46.62941pt" stroked="true" strokeweight=".25pt" strokecolor="#000000">
            <w10:wrap type="none"/>
          </v:line>
        </w:pict>
      </w:r>
      <w:r>
        <w:rPr/>
        <w:pict>
          <v:line style="position:absolute;mso-position-horizontal-relative:page;mso-position-vertical-relative:paragraph;z-index:27304" from="452.196991pt,-46.62941pt" to="467.196991pt,-46.62941pt" stroked="true" strokeweight=".25pt" strokecolor="#000000">
            <w10:wrap type="none"/>
          </v:line>
        </w:pict>
      </w:r>
      <w:r>
        <w:rPr/>
        <w:pict>
          <v:line style="position:absolute;mso-position-horizontal-relative:page;mso-position-vertical-relative:paragraph;z-index:27328" from="21pt,-52.62941pt" to="21pt,-67.629410pt" stroked="true" strokeweight=".25pt" strokecolor="#000000">
            <w10:wrap type="none"/>
          </v:line>
        </w:pict>
      </w:r>
      <w:r>
        <w:rPr/>
        <w:pict>
          <v:line style="position:absolute;mso-position-horizontal-relative:page;mso-position-vertical-relative:paragraph;z-index:27352" from="446.196991pt,-52.62941pt" to="446.196991pt,-67.629410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223</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firstLine="396"/>
        <w:jc w:val="both"/>
        <w:rPr>
          <w:rFonts w:ascii="Palatino Linotype" w:hAnsi="Palatino Linotype"/>
        </w:rPr>
      </w:pPr>
      <w:r>
        <w:rPr>
          <w:rFonts w:ascii="Palatino Linotype" w:hAnsi="Palatino Linotype"/>
        </w:rPr>
        <w:t>se deben considerar dos aspectos mítico-religiosos cuando se habla de las festividades patronales: la portada y el templo. ambos elementos constituyen una parte de un espacio sagrado; es </w:t>
      </w:r>
      <w:r>
        <w:rPr>
          <w:rFonts w:ascii="Palatino Linotype" w:hAnsi="Palatino Linotype"/>
          <w:spacing w:val="-5"/>
        </w:rPr>
        <w:t>decir, </w:t>
      </w:r>
      <w:r>
        <w:rPr>
          <w:rFonts w:ascii="Palatino Linotype" w:hAnsi="Palatino Linotype"/>
        </w:rPr>
        <w:t>aparte de ser eso, se</w:t>
      </w:r>
      <w:r>
        <w:rPr>
          <w:rFonts w:ascii="Palatino Linotype" w:hAnsi="Palatino Linotype"/>
          <w:spacing w:val="-13"/>
        </w:rPr>
        <w:t> </w:t>
      </w:r>
      <w:r>
        <w:rPr>
          <w:rFonts w:ascii="Palatino Linotype" w:hAnsi="Palatino Linotype"/>
        </w:rPr>
        <w:t>trata</w:t>
      </w:r>
      <w:r>
        <w:rPr>
          <w:rFonts w:ascii="Palatino Linotype" w:hAnsi="Palatino Linotype"/>
          <w:spacing w:val="-13"/>
        </w:rPr>
        <w:t> </w:t>
      </w:r>
      <w:r>
        <w:rPr>
          <w:rFonts w:ascii="Palatino Linotype" w:hAnsi="Palatino Linotype"/>
        </w:rPr>
        <w:t>también</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un</w:t>
      </w:r>
      <w:r>
        <w:rPr>
          <w:rFonts w:ascii="Palatino Linotype" w:hAnsi="Palatino Linotype"/>
          <w:spacing w:val="-13"/>
        </w:rPr>
        <w:t> </w:t>
      </w:r>
      <w:r>
        <w:rPr>
          <w:i/>
        </w:rPr>
        <w:t>objetto</w:t>
      </w:r>
      <w:r>
        <w:rPr>
          <w:i/>
          <w:spacing w:val="-7"/>
        </w:rPr>
        <w:t> </w:t>
      </w:r>
      <w:r>
        <w:rPr>
          <w:i/>
        </w:rPr>
        <w:t>sacralizado</w:t>
      </w:r>
      <w:r>
        <w:rPr>
          <w:rFonts w:ascii="Palatino Linotype" w:hAnsi="Palatino Linotype"/>
        </w:rPr>
        <w:t>.</w:t>
      </w:r>
      <w:r>
        <w:rPr>
          <w:rFonts w:ascii="Palatino Linotype" w:hAnsi="Palatino Linotype"/>
          <w:spacing w:val="-13"/>
        </w:rPr>
        <w:t> </w:t>
      </w:r>
      <w:r>
        <w:rPr>
          <w:rFonts w:ascii="Palatino Linotype" w:hAnsi="Palatino Linotype"/>
        </w:rPr>
        <w:t>sobre</w:t>
      </w:r>
      <w:r>
        <w:rPr>
          <w:rFonts w:ascii="Palatino Linotype" w:hAnsi="Palatino Linotype"/>
          <w:spacing w:val="-13"/>
        </w:rPr>
        <w:t> </w:t>
      </w:r>
      <w:r>
        <w:rPr>
          <w:rFonts w:ascii="Palatino Linotype" w:hAnsi="Palatino Linotype"/>
        </w:rPr>
        <w:t>todo</w:t>
      </w:r>
      <w:r>
        <w:rPr>
          <w:rFonts w:ascii="Palatino Linotype" w:hAnsi="Palatino Linotype"/>
          <w:spacing w:val="-13"/>
        </w:rPr>
        <w:t> </w:t>
      </w:r>
      <w:r>
        <w:rPr>
          <w:rFonts w:ascii="Palatino Linotype" w:hAnsi="Palatino Linotype"/>
        </w:rPr>
        <w:t>porque</w:t>
      </w:r>
      <w:r>
        <w:rPr>
          <w:rFonts w:ascii="Palatino Linotype" w:hAnsi="Palatino Linotype"/>
          <w:spacing w:val="-13"/>
        </w:rPr>
        <w:t> </w:t>
      </w:r>
      <w:r>
        <w:rPr>
          <w:rFonts w:ascii="Palatino Linotype" w:hAnsi="Palatino Linotype"/>
        </w:rPr>
        <w:t>el</w:t>
      </w:r>
      <w:r>
        <w:rPr>
          <w:rFonts w:ascii="Palatino Linotype" w:hAnsi="Palatino Linotype"/>
          <w:spacing w:val="-13"/>
        </w:rPr>
        <w:t> </w:t>
      </w:r>
      <w:r>
        <w:rPr>
          <w:rFonts w:ascii="Palatino Linotype" w:hAnsi="Palatino Linotype"/>
        </w:rPr>
        <w:t>templo</w:t>
      </w:r>
      <w:r>
        <w:rPr>
          <w:rFonts w:ascii="Palatino Linotype" w:hAnsi="Palatino Linotype"/>
          <w:spacing w:val="-13"/>
        </w:rPr>
        <w:t> </w:t>
      </w:r>
      <w:r>
        <w:rPr>
          <w:rFonts w:ascii="Palatino Linotype" w:hAnsi="Palatino Linotype"/>
        </w:rPr>
        <w:t>en sí</w:t>
      </w:r>
      <w:r>
        <w:rPr>
          <w:rFonts w:ascii="Palatino Linotype" w:hAnsi="Palatino Linotype"/>
          <w:spacing w:val="-13"/>
        </w:rPr>
        <w:t> </w:t>
      </w:r>
      <w:r>
        <w:rPr>
          <w:rFonts w:ascii="Palatino Linotype" w:hAnsi="Palatino Linotype"/>
        </w:rPr>
        <w:t>se</w:t>
      </w:r>
      <w:r>
        <w:rPr>
          <w:rFonts w:ascii="Palatino Linotype" w:hAnsi="Palatino Linotype"/>
          <w:spacing w:val="-13"/>
        </w:rPr>
        <w:t> </w:t>
      </w:r>
      <w:r>
        <w:rPr>
          <w:rFonts w:ascii="Palatino Linotype" w:hAnsi="Palatino Linotype"/>
        </w:rPr>
        <w:t>vislumbra</w:t>
      </w:r>
      <w:r>
        <w:rPr>
          <w:rFonts w:ascii="Palatino Linotype" w:hAnsi="Palatino Linotype"/>
          <w:spacing w:val="-13"/>
        </w:rPr>
        <w:t> </w:t>
      </w:r>
      <w:r>
        <w:rPr>
          <w:rFonts w:ascii="Palatino Linotype" w:hAnsi="Palatino Linotype"/>
        </w:rPr>
        <w:t>como</w:t>
      </w:r>
      <w:r>
        <w:rPr>
          <w:rFonts w:ascii="Palatino Linotype" w:hAnsi="Palatino Linotype"/>
          <w:spacing w:val="-13"/>
        </w:rPr>
        <w:t> </w:t>
      </w:r>
      <w:r>
        <w:rPr>
          <w:rFonts w:ascii="Palatino Linotype" w:hAnsi="Palatino Linotype"/>
        </w:rPr>
        <w:t>un</w:t>
      </w:r>
      <w:r>
        <w:rPr>
          <w:rFonts w:ascii="Palatino Linotype" w:hAnsi="Palatino Linotype"/>
          <w:spacing w:val="-13"/>
        </w:rPr>
        <w:t> </w:t>
      </w:r>
      <w:r>
        <w:rPr>
          <w:rFonts w:ascii="Palatino Linotype" w:hAnsi="Palatino Linotype"/>
        </w:rPr>
        <w:t>espacio</w:t>
      </w:r>
      <w:r>
        <w:rPr>
          <w:rFonts w:ascii="Palatino Linotype" w:hAnsi="Palatino Linotype"/>
          <w:spacing w:val="-12"/>
        </w:rPr>
        <w:t> </w:t>
      </w:r>
      <w:r>
        <w:rPr>
          <w:rFonts w:ascii="Palatino Linotype" w:hAnsi="Palatino Linotype"/>
        </w:rPr>
        <w:t>sagrado</w:t>
      </w:r>
      <w:r>
        <w:rPr>
          <w:rFonts w:ascii="Palatino Linotype" w:hAnsi="Palatino Linotype"/>
          <w:spacing w:val="-13"/>
        </w:rPr>
        <w:t> </w:t>
      </w:r>
      <w:r>
        <w:rPr>
          <w:rFonts w:ascii="Palatino Linotype" w:hAnsi="Palatino Linotype"/>
        </w:rPr>
        <w:t>que</w:t>
      </w:r>
      <w:r>
        <w:rPr>
          <w:rFonts w:ascii="Palatino Linotype" w:hAnsi="Palatino Linotype"/>
          <w:spacing w:val="-13"/>
        </w:rPr>
        <w:t> </w:t>
      </w:r>
      <w:r>
        <w:rPr>
          <w:rFonts w:ascii="Palatino Linotype" w:hAnsi="Palatino Linotype"/>
        </w:rPr>
        <w:t>contiene</w:t>
      </w:r>
      <w:r>
        <w:rPr>
          <w:rFonts w:ascii="Palatino Linotype" w:hAnsi="Palatino Linotype"/>
          <w:spacing w:val="-13"/>
        </w:rPr>
        <w:t> </w:t>
      </w:r>
      <w:r>
        <w:rPr>
          <w:rFonts w:ascii="Palatino Linotype" w:hAnsi="Palatino Linotype"/>
        </w:rPr>
        <w:t>una</w:t>
      </w:r>
      <w:r>
        <w:rPr>
          <w:rFonts w:ascii="Palatino Linotype" w:hAnsi="Palatino Linotype"/>
          <w:spacing w:val="-13"/>
        </w:rPr>
        <w:t> </w:t>
      </w:r>
      <w:r>
        <w:rPr>
          <w:rFonts w:ascii="Palatino Linotype" w:hAnsi="Palatino Linotype"/>
        </w:rPr>
        <w:t>carga</w:t>
      </w:r>
      <w:r>
        <w:rPr>
          <w:rFonts w:ascii="Palatino Linotype" w:hAnsi="Palatino Linotype"/>
          <w:spacing w:val="-13"/>
        </w:rPr>
        <w:t> </w:t>
      </w:r>
      <w:r>
        <w:rPr>
          <w:rFonts w:ascii="Palatino Linotype" w:hAnsi="Palatino Linotype"/>
        </w:rPr>
        <w:t>simbóli- ca de representación cósmica y divina. en palabras de eliade (2012), “el templo</w:t>
      </w:r>
      <w:r>
        <w:rPr>
          <w:rFonts w:ascii="Palatino Linotype" w:hAnsi="Palatino Linotype"/>
          <w:spacing w:val="-16"/>
        </w:rPr>
        <w:t> </w:t>
      </w:r>
      <w:r>
        <w:rPr>
          <w:rFonts w:ascii="Palatino Linotype" w:hAnsi="Palatino Linotype"/>
        </w:rPr>
        <w:t>constituye…</w:t>
      </w:r>
      <w:r>
        <w:rPr>
          <w:rFonts w:ascii="Palatino Linotype" w:hAnsi="Palatino Linotype"/>
          <w:spacing w:val="-17"/>
        </w:rPr>
        <w:t> </w:t>
      </w:r>
      <w:r>
        <w:rPr>
          <w:rFonts w:ascii="Palatino Linotype" w:hAnsi="Palatino Linotype"/>
        </w:rPr>
        <w:t>una</w:t>
      </w:r>
      <w:r>
        <w:rPr>
          <w:rFonts w:ascii="Palatino Linotype" w:hAnsi="Palatino Linotype"/>
          <w:spacing w:val="-17"/>
        </w:rPr>
        <w:t> </w:t>
      </w:r>
      <w:r>
        <w:rPr>
          <w:rFonts w:ascii="Palatino Linotype" w:hAnsi="Palatino Linotype"/>
        </w:rPr>
        <w:t>abertura</w:t>
      </w:r>
      <w:r>
        <w:rPr>
          <w:rFonts w:ascii="Palatino Linotype" w:hAnsi="Palatino Linotype"/>
          <w:spacing w:val="-16"/>
        </w:rPr>
        <w:t> </w:t>
      </w:r>
      <w:r>
        <w:rPr>
          <w:rFonts w:ascii="Palatino Linotype" w:hAnsi="Palatino Linotype"/>
        </w:rPr>
        <w:t>hacia</w:t>
      </w:r>
      <w:r>
        <w:rPr>
          <w:rFonts w:ascii="Palatino Linotype" w:hAnsi="Palatino Linotype"/>
          <w:spacing w:val="-16"/>
        </w:rPr>
        <w:t> </w:t>
      </w:r>
      <w:r>
        <w:rPr>
          <w:rFonts w:ascii="Palatino Linotype" w:hAnsi="Palatino Linotype"/>
        </w:rPr>
        <w:t>lo</w:t>
      </w:r>
      <w:r>
        <w:rPr>
          <w:rFonts w:ascii="Palatino Linotype" w:hAnsi="Palatino Linotype"/>
          <w:spacing w:val="-16"/>
        </w:rPr>
        <w:t> </w:t>
      </w:r>
      <w:r>
        <w:rPr>
          <w:rFonts w:ascii="Palatino Linotype" w:hAnsi="Palatino Linotype"/>
        </w:rPr>
        <w:t>alto</w:t>
      </w:r>
      <w:r>
        <w:rPr>
          <w:rFonts w:ascii="Palatino Linotype" w:hAnsi="Palatino Linotype"/>
          <w:spacing w:val="-16"/>
        </w:rPr>
        <w:t> </w:t>
      </w:r>
      <w:r>
        <w:rPr>
          <w:rFonts w:ascii="Palatino Linotype" w:hAnsi="Palatino Linotype"/>
        </w:rPr>
        <w:t>y</w:t>
      </w:r>
      <w:r>
        <w:rPr>
          <w:rFonts w:ascii="Palatino Linotype" w:hAnsi="Palatino Linotype"/>
          <w:spacing w:val="-16"/>
        </w:rPr>
        <w:t> </w:t>
      </w:r>
      <w:r>
        <w:rPr>
          <w:rFonts w:ascii="Palatino Linotype" w:hAnsi="Palatino Linotype"/>
        </w:rPr>
        <w:t>asegura</w:t>
      </w:r>
      <w:r>
        <w:rPr>
          <w:rFonts w:ascii="Palatino Linotype" w:hAnsi="Palatino Linotype"/>
          <w:spacing w:val="-16"/>
        </w:rPr>
        <w:t> </w:t>
      </w:r>
      <w:r>
        <w:rPr>
          <w:rFonts w:ascii="Palatino Linotype" w:hAnsi="Palatino Linotype"/>
        </w:rPr>
        <w:t>la</w:t>
      </w:r>
      <w:r>
        <w:rPr>
          <w:rFonts w:ascii="Palatino Linotype" w:hAnsi="Palatino Linotype"/>
          <w:spacing w:val="-16"/>
        </w:rPr>
        <w:t> </w:t>
      </w:r>
      <w:r>
        <w:rPr>
          <w:rFonts w:ascii="Palatino Linotype" w:hAnsi="Palatino Linotype"/>
        </w:rPr>
        <w:t>comunicación con el mundo de los</w:t>
      </w:r>
      <w:r>
        <w:rPr>
          <w:rFonts w:ascii="Palatino Linotype" w:hAnsi="Palatino Linotype"/>
          <w:spacing w:val="-32"/>
        </w:rPr>
        <w:t> </w:t>
      </w:r>
      <w:r>
        <w:rPr>
          <w:rFonts w:ascii="Palatino Linotype" w:hAnsi="Palatino Linotype"/>
        </w:rPr>
        <w:t>dioses”.</w:t>
      </w:r>
    </w:p>
    <w:p>
      <w:pPr>
        <w:pStyle w:val="BodyText"/>
        <w:spacing w:line="266" w:lineRule="auto"/>
        <w:ind w:left="1497" w:right="1495" w:firstLine="396"/>
        <w:jc w:val="both"/>
        <w:rPr>
          <w:rFonts w:ascii="Palatino Linotype" w:hAnsi="Palatino Linotype"/>
        </w:rPr>
      </w:pPr>
      <w:r>
        <w:rPr>
          <w:rFonts w:ascii="Palatino Linotype" w:hAnsi="Palatino Linotype"/>
        </w:rPr>
        <w:t>en sentido estricto, el templo se convierte en una puerta, en un </w:t>
      </w:r>
      <w:r>
        <w:rPr>
          <w:i/>
        </w:rPr>
        <w:t>umbral </w:t>
      </w:r>
      <w:r>
        <w:rPr>
          <w:rFonts w:ascii="Palatino Linotype" w:hAnsi="Palatino Linotype"/>
        </w:rPr>
        <w:t>que divide dos mundos: el profano y el sagrado. el umbral, la puerta, muestran de  un  modo  inmediato  y  concreto  la  solución  de la continuidad del espacio; de ahí su gran importancia religiosa, pues son a la vez símbolos y vehículos de tránsito (eliade, 2012: 24). además, el</w:t>
      </w:r>
      <w:r>
        <w:rPr>
          <w:rFonts w:ascii="Palatino Linotype" w:hAnsi="Palatino Linotype"/>
          <w:spacing w:val="-7"/>
        </w:rPr>
        <w:t> </w:t>
      </w:r>
      <w:r>
        <w:rPr>
          <w:rFonts w:ascii="Palatino Linotype" w:hAnsi="Palatino Linotype"/>
        </w:rPr>
        <w:t>templo</w:t>
      </w:r>
      <w:r>
        <w:rPr>
          <w:rFonts w:ascii="Palatino Linotype" w:hAnsi="Palatino Linotype"/>
          <w:spacing w:val="-7"/>
        </w:rPr>
        <w:t> </w:t>
      </w:r>
      <w:r>
        <w:rPr>
          <w:rFonts w:ascii="Palatino Linotype" w:hAnsi="Palatino Linotype"/>
        </w:rPr>
        <w:t>es,</w:t>
      </w:r>
      <w:r>
        <w:rPr>
          <w:rFonts w:ascii="Palatino Linotype" w:hAnsi="Palatino Linotype"/>
          <w:spacing w:val="-7"/>
        </w:rPr>
        <w:t> </w:t>
      </w:r>
      <w:r>
        <w:rPr>
          <w:rFonts w:ascii="Palatino Linotype" w:hAnsi="Palatino Linotype"/>
        </w:rPr>
        <w:t>simultáneamente,</w:t>
      </w:r>
      <w:r>
        <w:rPr>
          <w:rFonts w:ascii="Palatino Linotype" w:hAnsi="Palatino Linotype"/>
          <w:spacing w:val="-7"/>
        </w:rPr>
        <w:t> </w:t>
      </w:r>
      <w:r>
        <w:rPr>
          <w:rFonts w:ascii="Palatino Linotype" w:hAnsi="Palatino Linotype"/>
        </w:rPr>
        <w:t>hierofanía,</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la</w:t>
      </w:r>
      <w:r>
        <w:rPr>
          <w:rFonts w:ascii="Palatino Linotype" w:hAnsi="Palatino Linotype"/>
          <w:spacing w:val="-7"/>
        </w:rPr>
        <w:t> </w:t>
      </w:r>
      <w:r>
        <w:rPr>
          <w:rFonts w:ascii="Palatino Linotype" w:hAnsi="Palatino Linotype"/>
        </w:rPr>
        <w:t>idea</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lo</w:t>
      </w:r>
      <w:r>
        <w:rPr>
          <w:rFonts w:ascii="Palatino Linotype" w:hAnsi="Palatino Linotype"/>
          <w:spacing w:val="-7"/>
        </w:rPr>
        <w:t> </w:t>
      </w:r>
      <w:r>
        <w:rPr>
          <w:rFonts w:ascii="Palatino Linotype" w:hAnsi="Palatino Linotype"/>
        </w:rPr>
        <w:t>revelado</w:t>
      </w:r>
      <w:r>
        <w:rPr>
          <w:rFonts w:ascii="Palatino Linotype" w:hAnsi="Palatino Linotype"/>
          <w:spacing w:val="-7"/>
        </w:rPr>
        <w:t> </w:t>
      </w:r>
      <w:r>
        <w:rPr>
          <w:rFonts w:ascii="Palatino Linotype" w:hAnsi="Palatino Linotype"/>
        </w:rPr>
        <w:t>y</w:t>
      </w:r>
      <w:r>
        <w:rPr>
          <w:rFonts w:ascii="Palatino Linotype" w:hAnsi="Palatino Linotype"/>
          <w:spacing w:val="-7"/>
        </w:rPr>
        <w:t> </w:t>
      </w:r>
      <w:r>
        <w:rPr>
          <w:rFonts w:ascii="Palatino Linotype" w:hAnsi="Palatino Linotype"/>
        </w:rPr>
        <w:t>sa- grado.</w:t>
      </w:r>
      <w:r>
        <w:rPr>
          <w:rFonts w:ascii="Palatino Linotype" w:hAnsi="Palatino Linotype"/>
          <w:spacing w:val="-5"/>
        </w:rPr>
        <w:t> </w:t>
      </w:r>
      <w:r>
        <w:rPr>
          <w:rFonts w:ascii="Palatino Linotype" w:hAnsi="Palatino Linotype"/>
          <w:spacing w:val="-6"/>
        </w:rPr>
        <w:t>por</w:t>
      </w:r>
      <w:r>
        <w:rPr>
          <w:rFonts w:ascii="Palatino Linotype" w:hAnsi="Palatino Linotype"/>
          <w:spacing w:val="-5"/>
        </w:rPr>
        <w:t> </w:t>
      </w:r>
      <w:r>
        <w:rPr>
          <w:rFonts w:ascii="Palatino Linotype" w:hAnsi="Palatino Linotype"/>
        </w:rPr>
        <w:t>ello</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festividad</w:t>
      </w:r>
      <w:r>
        <w:rPr>
          <w:rFonts w:ascii="Palatino Linotype" w:hAnsi="Palatino Linotype"/>
          <w:spacing w:val="-5"/>
        </w:rPr>
        <w:t> </w:t>
      </w:r>
      <w:r>
        <w:rPr>
          <w:rFonts w:ascii="Palatino Linotype" w:hAnsi="Palatino Linotype"/>
        </w:rPr>
        <w:t>adquiere</w:t>
      </w:r>
      <w:r>
        <w:rPr>
          <w:rFonts w:ascii="Palatino Linotype" w:hAnsi="Palatino Linotype"/>
          <w:spacing w:val="-5"/>
        </w:rPr>
        <w:t> </w:t>
      </w:r>
      <w:r>
        <w:rPr>
          <w:rFonts w:ascii="Palatino Linotype" w:hAnsi="Palatino Linotype"/>
        </w:rPr>
        <w:t>aspectos</w:t>
      </w:r>
      <w:r>
        <w:rPr>
          <w:rFonts w:ascii="Palatino Linotype" w:hAnsi="Palatino Linotype"/>
          <w:spacing w:val="-4"/>
        </w:rPr>
        <w:t> </w:t>
      </w:r>
      <w:r>
        <w:rPr>
          <w:rFonts w:ascii="Palatino Linotype" w:hAnsi="Palatino Linotype"/>
        </w:rPr>
        <w:t>de</w:t>
      </w:r>
      <w:r>
        <w:rPr>
          <w:rFonts w:ascii="Palatino Linotype" w:hAnsi="Palatino Linotype"/>
          <w:spacing w:val="-5"/>
        </w:rPr>
        <w:t> </w:t>
      </w:r>
      <w:r>
        <w:rPr>
          <w:rFonts w:ascii="Palatino Linotype" w:hAnsi="Palatino Linotype"/>
        </w:rPr>
        <w:t>una</w:t>
      </w:r>
      <w:r>
        <w:rPr>
          <w:rFonts w:ascii="Palatino Linotype" w:hAnsi="Palatino Linotype"/>
          <w:spacing w:val="-5"/>
        </w:rPr>
        <w:t> </w:t>
      </w:r>
      <w:r>
        <w:rPr>
          <w:rFonts w:ascii="Palatino Linotype" w:hAnsi="Palatino Linotype"/>
        </w:rPr>
        <w:t>singular</w:t>
      </w:r>
      <w:r>
        <w:rPr>
          <w:rFonts w:ascii="Palatino Linotype" w:hAnsi="Palatino Linotype"/>
          <w:spacing w:val="-5"/>
        </w:rPr>
        <w:t> </w:t>
      </w:r>
      <w:r>
        <w:rPr>
          <w:rFonts w:ascii="Palatino Linotype" w:hAnsi="Palatino Linotype"/>
        </w:rPr>
        <w:t>experien- cia religiosa, en la acepción del contacto con lo divino, en la esperanza imaginaria</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recompensa</w:t>
      </w:r>
      <w:r>
        <w:rPr>
          <w:rFonts w:ascii="Palatino Linotype" w:hAnsi="Palatino Linotype"/>
          <w:spacing w:val="-7"/>
        </w:rPr>
        <w:t> </w:t>
      </w:r>
      <w:r>
        <w:rPr>
          <w:rFonts w:ascii="Palatino Linotype" w:hAnsi="Palatino Linotype"/>
        </w:rPr>
        <w:t>y</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respuesta</w:t>
      </w:r>
      <w:r>
        <w:rPr>
          <w:rFonts w:ascii="Palatino Linotype" w:hAnsi="Palatino Linotype"/>
          <w:spacing w:val="-7"/>
        </w:rPr>
        <w:t> </w:t>
      </w:r>
      <w:r>
        <w:rPr>
          <w:rFonts w:ascii="Palatino Linotype" w:hAnsi="Palatino Linotype"/>
        </w:rPr>
        <w:t>del</w:t>
      </w:r>
      <w:r>
        <w:rPr>
          <w:rFonts w:ascii="Palatino Linotype" w:hAnsi="Palatino Linotype"/>
          <w:spacing w:val="-7"/>
        </w:rPr>
        <w:t> </w:t>
      </w:r>
      <w:r>
        <w:rPr>
          <w:rFonts w:ascii="Palatino Linotype" w:hAnsi="Palatino Linotype"/>
        </w:rPr>
        <w:t>mundo</w:t>
      </w:r>
      <w:r>
        <w:rPr>
          <w:rFonts w:ascii="Palatino Linotype" w:hAnsi="Palatino Linotype"/>
          <w:spacing w:val="-7"/>
        </w:rPr>
        <w:t> </w:t>
      </w:r>
      <w:r>
        <w:rPr>
          <w:rFonts w:ascii="Palatino Linotype" w:hAnsi="Palatino Linotype"/>
        </w:rPr>
        <w:t>profano</w:t>
      </w:r>
      <w:r>
        <w:rPr>
          <w:rFonts w:ascii="Palatino Linotype" w:hAnsi="Palatino Linotype"/>
          <w:spacing w:val="-7"/>
        </w:rPr>
        <w:t> </w:t>
      </w:r>
      <w:r>
        <w:rPr>
          <w:rFonts w:ascii="Palatino Linotype" w:hAnsi="Palatino Linotype"/>
        </w:rPr>
        <w:t>respecto al mundo</w:t>
      </w:r>
      <w:r>
        <w:rPr>
          <w:rFonts w:ascii="Palatino Linotype" w:hAnsi="Palatino Linotype"/>
          <w:spacing w:val="-14"/>
        </w:rPr>
        <w:t> </w:t>
      </w:r>
      <w:r>
        <w:rPr>
          <w:rFonts w:ascii="Palatino Linotype" w:hAnsi="Palatino Linotype"/>
        </w:rPr>
        <w:t>sagrado.</w:t>
      </w:r>
    </w:p>
    <w:p>
      <w:pPr>
        <w:pStyle w:val="BodyText"/>
        <w:spacing w:line="266" w:lineRule="auto"/>
        <w:ind w:left="1497" w:right="1494" w:firstLine="396"/>
        <w:jc w:val="both"/>
        <w:rPr>
          <w:rFonts w:ascii="Palatino Linotype" w:hAnsi="Palatino Linotype"/>
        </w:rPr>
      </w:pPr>
      <w:r>
        <w:rPr>
          <w:rFonts w:ascii="Palatino Linotype" w:hAnsi="Palatino Linotype"/>
        </w:rPr>
        <w:t>La portada de la festividad de san martín presenta, además de los aspectos</w:t>
      </w:r>
      <w:r>
        <w:rPr>
          <w:rFonts w:ascii="Palatino Linotype" w:hAnsi="Palatino Linotype"/>
          <w:spacing w:val="-9"/>
        </w:rPr>
        <w:t> </w:t>
      </w:r>
      <w:r>
        <w:rPr>
          <w:rFonts w:ascii="Palatino Linotype" w:hAnsi="Palatino Linotype"/>
        </w:rPr>
        <w:t>de</w:t>
      </w:r>
      <w:r>
        <w:rPr>
          <w:rFonts w:ascii="Palatino Linotype" w:hAnsi="Palatino Linotype"/>
          <w:spacing w:val="-10"/>
        </w:rPr>
        <w:t> </w:t>
      </w:r>
      <w:r>
        <w:rPr>
          <w:rFonts w:ascii="Palatino Linotype" w:hAnsi="Palatino Linotype"/>
        </w:rPr>
        <w:t>carga</w:t>
      </w:r>
      <w:r>
        <w:rPr>
          <w:rFonts w:ascii="Palatino Linotype" w:hAnsi="Palatino Linotype"/>
          <w:spacing w:val="-10"/>
        </w:rPr>
        <w:t> </w:t>
      </w:r>
      <w:r>
        <w:rPr>
          <w:rFonts w:ascii="Palatino Linotype" w:hAnsi="Palatino Linotype"/>
        </w:rPr>
        <w:t>simbólica</w:t>
      </w:r>
      <w:r>
        <w:rPr>
          <w:rFonts w:ascii="Palatino Linotype" w:hAnsi="Palatino Linotype"/>
          <w:spacing w:val="-10"/>
        </w:rPr>
        <w:t> </w:t>
      </w:r>
      <w:r>
        <w:rPr>
          <w:rFonts w:ascii="Palatino Linotype" w:hAnsi="Palatino Linotype"/>
        </w:rPr>
        <w:t>religiosa,</w:t>
      </w:r>
      <w:r>
        <w:rPr>
          <w:rFonts w:ascii="Palatino Linotype" w:hAnsi="Palatino Linotype"/>
          <w:spacing w:val="-10"/>
        </w:rPr>
        <w:t> </w:t>
      </w:r>
      <w:r>
        <w:rPr>
          <w:rFonts w:ascii="Palatino Linotype" w:hAnsi="Palatino Linotype"/>
        </w:rPr>
        <w:t>algunos</w:t>
      </w:r>
      <w:r>
        <w:rPr>
          <w:rFonts w:ascii="Palatino Linotype" w:hAnsi="Palatino Linotype"/>
          <w:spacing w:val="-10"/>
        </w:rPr>
        <w:t> </w:t>
      </w:r>
      <w:r>
        <w:rPr>
          <w:rFonts w:ascii="Palatino Linotype" w:hAnsi="Palatino Linotype"/>
        </w:rPr>
        <w:t>elementos</w:t>
      </w:r>
      <w:r>
        <w:rPr>
          <w:rFonts w:ascii="Palatino Linotype" w:hAnsi="Palatino Linotype"/>
          <w:spacing w:val="-10"/>
        </w:rPr>
        <w:t> </w:t>
      </w:r>
      <w:r>
        <w:rPr>
          <w:rFonts w:ascii="Palatino Linotype" w:hAnsi="Palatino Linotype"/>
        </w:rPr>
        <w:t>que</w:t>
      </w:r>
      <w:r>
        <w:rPr>
          <w:rFonts w:ascii="Palatino Linotype" w:hAnsi="Palatino Linotype"/>
          <w:spacing w:val="-10"/>
        </w:rPr>
        <w:t> </w:t>
      </w:r>
      <w:r>
        <w:rPr>
          <w:rFonts w:ascii="Palatino Linotype" w:hAnsi="Palatino Linotype"/>
        </w:rPr>
        <w:t>son</w:t>
      </w:r>
      <w:r>
        <w:rPr>
          <w:rFonts w:ascii="Palatino Linotype" w:hAnsi="Palatino Linotype"/>
          <w:spacing w:val="-10"/>
        </w:rPr>
        <w:t> </w:t>
      </w:r>
      <w:r>
        <w:rPr>
          <w:rFonts w:ascii="Palatino Linotype" w:hAnsi="Palatino Linotype"/>
        </w:rPr>
        <w:t>utiliza- dos en el acontecer diario del poblador de malinalco. el uso de semillas tiene una representación de vital importancia, ya que son parte de la dieta alimentaria de los habitantes, y algunas son cultivadas en el </w:t>
      </w:r>
      <w:r>
        <w:rPr>
          <w:rFonts w:ascii="Palatino Linotype" w:hAnsi="Palatino Linotype"/>
          <w:spacing w:val="-5"/>
        </w:rPr>
        <w:t>lugar. </w:t>
      </w:r>
      <w:r>
        <w:rPr>
          <w:rFonts w:ascii="Palatino Linotype" w:hAnsi="Palatino Linotype"/>
          <w:spacing w:val="-6"/>
        </w:rPr>
        <w:t>por</w:t>
      </w:r>
      <w:r>
        <w:rPr>
          <w:rFonts w:ascii="Palatino Linotype" w:hAnsi="Palatino Linotype"/>
          <w:spacing w:val="-5"/>
        </w:rPr>
        <w:t> </w:t>
      </w:r>
      <w:r>
        <w:rPr>
          <w:rFonts w:ascii="Palatino Linotype" w:hAnsi="Palatino Linotype"/>
        </w:rPr>
        <w:t>otra</w:t>
      </w:r>
      <w:r>
        <w:rPr>
          <w:rFonts w:ascii="Palatino Linotype" w:hAnsi="Palatino Linotype"/>
          <w:spacing w:val="-5"/>
        </w:rPr>
        <w:t> </w:t>
      </w:r>
      <w:r>
        <w:rPr>
          <w:rFonts w:ascii="Palatino Linotype" w:hAnsi="Palatino Linotype"/>
        </w:rPr>
        <w:t>parte,</w:t>
      </w:r>
      <w:r>
        <w:rPr>
          <w:rFonts w:ascii="Palatino Linotype" w:hAnsi="Palatino Linotype"/>
          <w:spacing w:val="-5"/>
        </w:rPr>
        <w:t> </w:t>
      </w:r>
      <w:r>
        <w:rPr>
          <w:rFonts w:ascii="Palatino Linotype" w:hAnsi="Palatino Linotype"/>
        </w:rPr>
        <w:t>se</w:t>
      </w:r>
      <w:r>
        <w:rPr>
          <w:rFonts w:ascii="Palatino Linotype" w:hAnsi="Palatino Linotype"/>
          <w:spacing w:val="-5"/>
        </w:rPr>
        <w:t> </w:t>
      </w:r>
      <w:r>
        <w:rPr>
          <w:rFonts w:ascii="Palatino Linotype" w:hAnsi="Palatino Linotype"/>
        </w:rPr>
        <w:t>elaboran</w:t>
      </w:r>
      <w:r>
        <w:rPr>
          <w:rFonts w:ascii="Palatino Linotype" w:hAnsi="Palatino Linotype"/>
          <w:spacing w:val="-5"/>
        </w:rPr>
        <w:t> </w:t>
      </w:r>
      <w:r>
        <w:rPr>
          <w:rFonts w:ascii="Palatino Linotype" w:hAnsi="Palatino Linotype"/>
        </w:rPr>
        <w:t>figuras</w:t>
      </w:r>
      <w:r>
        <w:rPr>
          <w:rFonts w:ascii="Palatino Linotype" w:hAnsi="Palatino Linotype"/>
          <w:spacing w:val="-6"/>
        </w:rPr>
        <w:t> </w:t>
      </w:r>
      <w:r>
        <w:rPr>
          <w:rFonts w:ascii="Palatino Linotype" w:hAnsi="Palatino Linotype"/>
        </w:rPr>
        <w:t>míticas</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animales</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objetos,</w:t>
      </w:r>
      <w:r>
        <w:rPr>
          <w:rFonts w:ascii="Palatino Linotype" w:hAnsi="Palatino Linotype"/>
          <w:spacing w:val="-6"/>
        </w:rPr>
        <w:t> </w:t>
      </w:r>
      <w:r>
        <w:rPr>
          <w:rFonts w:ascii="Palatino Linotype" w:hAnsi="Palatino Linotype"/>
        </w:rPr>
        <w:t>los</w:t>
      </w:r>
      <w:r>
        <w:rPr>
          <w:rFonts w:ascii="Palatino Linotype" w:hAnsi="Palatino Linotype"/>
          <w:spacing w:val="-5"/>
        </w:rPr>
        <w:t> </w:t>
      </w:r>
      <w:r>
        <w:rPr>
          <w:rFonts w:ascii="Palatino Linotype" w:hAnsi="Palatino Linotype"/>
        </w:rPr>
        <w:t>cua- les son fuertes referencias religiosas en la construcción imaginaria de la comunidad.</w:t>
      </w:r>
    </w:p>
    <w:p>
      <w:pPr>
        <w:pStyle w:val="BodyText"/>
        <w:spacing w:before="11"/>
        <w:rPr>
          <w:rFonts w:ascii="Palatino Linotype"/>
          <w:sz w:val="23"/>
        </w:rPr>
      </w:pPr>
    </w:p>
    <w:p>
      <w:pPr>
        <w:pStyle w:val="Heading3"/>
        <w:ind w:right="2218"/>
        <w:jc w:val="left"/>
        <w:rPr>
          <w:rFonts w:ascii="Times New Roman" w:hAnsi="Times New Roman"/>
        </w:rPr>
      </w:pPr>
      <w:r>
        <w:rPr>
          <w:rFonts w:ascii="Times New Roman" w:hAnsi="Times New Roman"/>
          <w:w w:val="110"/>
        </w:rPr>
        <w:t>Ciclos festivos: el tiempo mítico</w:t>
      </w:r>
    </w:p>
    <w:p>
      <w:pPr>
        <w:pStyle w:val="BodyText"/>
        <w:spacing w:before="10"/>
        <w:rPr>
          <w:rFonts w:ascii="Times New Roman"/>
          <w:b/>
          <w:sz w:val="29"/>
        </w:rPr>
      </w:pPr>
    </w:p>
    <w:p>
      <w:pPr>
        <w:pStyle w:val="BodyText"/>
        <w:spacing w:line="266" w:lineRule="auto" w:before="1"/>
        <w:ind w:left="1497" w:right="1332"/>
        <w:rPr>
          <w:rFonts w:ascii="Palatino Linotype" w:hAnsi="Palatino Linotype"/>
        </w:rPr>
      </w:pPr>
      <w:r>
        <w:rPr>
          <w:rFonts w:ascii="Palatino Linotype" w:hAnsi="Palatino Linotype"/>
          <w:w w:val="215"/>
        </w:rPr>
        <w:t>t</w:t>
      </w:r>
      <w:r>
        <w:rPr>
          <w:rFonts w:ascii="Palatino Linotype" w:hAnsi="Palatino Linotype"/>
          <w:w w:val="98"/>
        </w:rPr>
        <w:t>al</w:t>
      </w:r>
      <w:r>
        <w:rPr>
          <w:rFonts w:ascii="Palatino Linotype" w:hAnsi="Palatino Linotype"/>
        </w:rPr>
        <w:t> </w:t>
      </w:r>
      <w:r>
        <w:rPr>
          <w:rFonts w:ascii="Palatino Linotype" w:hAnsi="Palatino Linotype"/>
          <w:w w:val="83"/>
        </w:rPr>
        <w:t>y</w:t>
      </w:r>
      <w:r>
        <w:rPr>
          <w:rFonts w:ascii="Palatino Linotype" w:hAnsi="Palatino Linotype"/>
        </w:rPr>
        <w:t> </w:t>
      </w:r>
      <w:r>
        <w:rPr>
          <w:rFonts w:ascii="Palatino Linotype" w:hAnsi="Palatino Linotype"/>
          <w:w w:val="99"/>
        </w:rPr>
        <w:t>como</w:t>
      </w:r>
      <w:r>
        <w:rPr>
          <w:rFonts w:ascii="Palatino Linotype" w:hAnsi="Palatino Linotype"/>
        </w:rPr>
        <w:t> </w:t>
      </w:r>
      <w:r>
        <w:rPr>
          <w:rFonts w:ascii="Palatino Linotype" w:hAnsi="Palatino Linotype"/>
          <w:w w:val="97"/>
        </w:rPr>
        <w:t>se</w:t>
      </w:r>
      <w:r>
        <w:rPr>
          <w:rFonts w:ascii="Palatino Linotype" w:hAnsi="Palatino Linotype"/>
        </w:rPr>
        <w:t> </w:t>
      </w:r>
      <w:r>
        <w:rPr>
          <w:rFonts w:ascii="Palatino Linotype" w:hAnsi="Palatino Linotype"/>
          <w:w w:val="100"/>
        </w:rPr>
        <w:t>mencionaba</w:t>
      </w:r>
      <w:r>
        <w:rPr>
          <w:rFonts w:ascii="Palatino Linotype" w:hAnsi="Palatino Linotype"/>
        </w:rPr>
        <w:t> </w:t>
      </w:r>
      <w:r>
        <w:rPr>
          <w:rFonts w:ascii="Palatino Linotype" w:hAnsi="Palatino Linotype"/>
          <w:w w:val="102"/>
        </w:rPr>
        <w:t>en</w:t>
      </w:r>
      <w:r>
        <w:rPr>
          <w:rFonts w:ascii="Palatino Linotype" w:hAnsi="Palatino Linotype"/>
        </w:rPr>
        <w:t> </w:t>
      </w:r>
      <w:r>
        <w:rPr>
          <w:rFonts w:ascii="Palatino Linotype" w:hAnsi="Palatino Linotype"/>
          <w:w w:val="98"/>
        </w:rPr>
        <w:t>líneas</w:t>
      </w:r>
      <w:r>
        <w:rPr>
          <w:rFonts w:ascii="Palatino Linotype" w:hAnsi="Palatino Linotype"/>
        </w:rPr>
        <w:t> </w:t>
      </w:r>
      <w:r>
        <w:rPr>
          <w:rFonts w:ascii="Palatino Linotype" w:hAnsi="Palatino Linotype"/>
          <w:w w:val="101"/>
        </w:rPr>
        <w:t>anterior</w:t>
      </w:r>
      <w:r>
        <w:rPr>
          <w:rFonts w:ascii="Palatino Linotype" w:hAnsi="Palatino Linotype"/>
          <w:w w:val="99"/>
        </w:rPr>
        <w:t>es,</w:t>
      </w:r>
      <w:r>
        <w:rPr>
          <w:rFonts w:ascii="Palatino Linotype" w:hAnsi="Palatino Linotype"/>
        </w:rPr>
        <w:t> </w:t>
      </w:r>
      <w:r>
        <w:rPr>
          <w:rFonts w:ascii="Palatino Linotype" w:hAnsi="Palatino Linotype"/>
          <w:w w:val="98"/>
        </w:rPr>
        <w:t>la</w:t>
      </w:r>
      <w:r>
        <w:rPr>
          <w:rFonts w:ascii="Palatino Linotype" w:hAnsi="Palatino Linotype"/>
        </w:rPr>
        <w:t> </w:t>
      </w:r>
      <w:r>
        <w:rPr>
          <w:rFonts w:ascii="Palatino Linotype" w:hAnsi="Palatino Linotype"/>
          <w:w w:val="99"/>
        </w:rPr>
        <w:t>configuración</w:t>
      </w:r>
      <w:r>
        <w:rPr>
          <w:rFonts w:ascii="Palatino Linotype" w:hAnsi="Palatino Linotype"/>
        </w:rPr>
        <w:t> </w:t>
      </w:r>
      <w:r>
        <w:rPr>
          <w:rFonts w:ascii="Palatino Linotype" w:hAnsi="Palatino Linotype"/>
          <w:w w:val="100"/>
        </w:rPr>
        <w:t>de</w:t>
      </w:r>
      <w:r>
        <w:rPr>
          <w:rFonts w:ascii="Palatino Linotype" w:hAnsi="Palatino Linotype"/>
        </w:rPr>
        <w:t> </w:t>
      </w:r>
      <w:r>
        <w:rPr>
          <w:rFonts w:ascii="Palatino Linotype" w:hAnsi="Palatino Linotype"/>
          <w:w w:val="95"/>
        </w:rPr>
        <w:t>las </w:t>
      </w:r>
      <w:r>
        <w:rPr>
          <w:rFonts w:ascii="Palatino Linotype" w:hAnsi="Palatino Linotype"/>
        </w:rPr>
        <w:t>prácticas cotidianas de esta comunidad guarda  estrecha  relación    con</w:t>
      </w:r>
    </w:p>
    <w:p>
      <w:pPr>
        <w:spacing w:after="0" w:line="266" w:lineRule="auto"/>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7376;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27400" from="15pt,-39.880264pt" to="0pt,-39.880264pt" stroked="true" strokeweight=".25pt" strokecolor="#000000">
            <w10:wrap type="none"/>
          </v:line>
        </w:pict>
      </w:r>
      <w:r>
        <w:rPr/>
        <w:pict>
          <v:line style="position:absolute;mso-position-horizontal-relative:page;mso-position-vertical-relative:paragraph;z-index:27424" from="452.196991pt,-39.880264pt" to="467.196991pt,-39.880264pt" stroked="true" strokeweight=".25pt" strokecolor="#000000">
            <w10:wrap type="none"/>
          </v:line>
        </w:pict>
      </w:r>
      <w:r>
        <w:rPr/>
        <w:pict>
          <v:line style="position:absolute;mso-position-horizontal-relative:page;mso-position-vertical-relative:paragraph;z-index:27448" from="21pt,-45.880264pt" to="21pt,-60.880264pt" stroked="true" strokeweight=".25pt" strokecolor="#000000">
            <w10:wrap type="none"/>
          </v:line>
        </w:pict>
      </w:r>
      <w:r>
        <w:rPr/>
        <w:pict>
          <v:line style="position:absolute;mso-position-horizontal-relative:page;mso-position-vertical-relative:paragraph;z-index:27472" from="446.196991pt,-45.880264pt" to="446.196991pt,-60.880264pt" stroked="true" strokeweight=".25pt" strokecolor="#000000">
            <w10:wrap type="none"/>
          </v:line>
        </w:pict>
      </w:r>
      <w:r>
        <w:rPr>
          <w:rFonts w:ascii="Palatino Linotype" w:hAnsi="Palatino Linotype"/>
          <w:w w:val="130"/>
          <w:sz w:val="22"/>
        </w:rPr>
        <w:t>224</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6"/>
        <w:jc w:val="both"/>
        <w:rPr>
          <w:rFonts w:ascii="Palatino Linotype" w:hAnsi="Palatino Linotype"/>
        </w:rPr>
      </w:pPr>
      <w:r>
        <w:rPr>
          <w:rFonts w:ascii="Palatino Linotype" w:hAnsi="Palatino Linotype"/>
        </w:rPr>
        <w:t>el espacio y el tiempo. no sólo el espacio se convierte en un elemen-      to sagrado, el tiempo es una característica que se impone y marca los acontecimientos de esta población. existe, en términos temporales, una asociación de la vida comunitaria con los ciclos agrícolas y festivos; la relación que se teje entre ellos es razón y fundamento de sus prácticas </w:t>
      </w:r>
      <w:r>
        <w:rPr>
          <w:rFonts w:ascii="Palatino Linotype" w:hAnsi="Palatino Linotype"/>
          <w:w w:val="98"/>
        </w:rPr>
        <w:t>sociales.</w:t>
      </w:r>
      <w:r>
        <w:rPr>
          <w:rFonts w:ascii="Palatino Linotype" w:hAnsi="Palatino Linotype"/>
          <w:spacing w:val="16"/>
        </w:rPr>
        <w:t> </w:t>
      </w:r>
      <w:r>
        <w:rPr>
          <w:rFonts w:ascii="Palatino Linotype" w:hAnsi="Palatino Linotype"/>
          <w:spacing w:val="-27"/>
          <w:w w:val="215"/>
        </w:rPr>
        <w:t>t</w:t>
      </w:r>
      <w:r>
        <w:rPr>
          <w:rFonts w:ascii="Palatino Linotype" w:hAnsi="Palatino Linotype"/>
          <w:w w:val="97"/>
        </w:rPr>
        <w:t>odas</w:t>
      </w:r>
      <w:r>
        <w:rPr>
          <w:rFonts w:ascii="Palatino Linotype" w:hAnsi="Palatino Linotype"/>
          <w:spacing w:val="17"/>
        </w:rPr>
        <w:t> </w:t>
      </w:r>
      <w:r>
        <w:rPr>
          <w:rFonts w:ascii="Palatino Linotype" w:hAnsi="Palatino Linotype"/>
          <w:spacing w:val="-1"/>
          <w:w w:val="97"/>
        </w:rPr>
        <w:t>ella</w:t>
      </w:r>
      <w:r>
        <w:rPr>
          <w:rFonts w:ascii="Palatino Linotype" w:hAnsi="Palatino Linotype"/>
          <w:w w:val="97"/>
        </w:rPr>
        <w:t>s</w:t>
      </w:r>
      <w:r>
        <w:rPr>
          <w:rFonts w:ascii="Palatino Linotype" w:hAnsi="Palatino Linotype"/>
          <w:spacing w:val="17"/>
        </w:rPr>
        <w:t> </w:t>
      </w:r>
      <w:r>
        <w:rPr>
          <w:rFonts w:ascii="Palatino Linotype" w:hAnsi="Palatino Linotype"/>
          <w:spacing w:val="-1"/>
          <w:w w:val="99"/>
        </w:rPr>
        <w:t>está</w:t>
      </w:r>
      <w:r>
        <w:rPr>
          <w:rFonts w:ascii="Palatino Linotype" w:hAnsi="Palatino Linotype"/>
          <w:w w:val="99"/>
        </w:rPr>
        <w:t>n</w:t>
      </w:r>
      <w:r>
        <w:rPr>
          <w:rFonts w:ascii="Palatino Linotype" w:hAnsi="Palatino Linotype"/>
          <w:spacing w:val="17"/>
        </w:rPr>
        <w:t> </w:t>
      </w:r>
      <w:r>
        <w:rPr>
          <w:rFonts w:ascii="Palatino Linotype" w:hAnsi="Palatino Linotype"/>
          <w:w w:val="95"/>
        </w:rPr>
        <w:t>vinculadas</w:t>
      </w:r>
      <w:r>
        <w:rPr>
          <w:rFonts w:ascii="Palatino Linotype" w:hAnsi="Palatino Linotype"/>
          <w:spacing w:val="16"/>
        </w:rPr>
        <w:t> </w:t>
      </w:r>
      <w:r>
        <w:rPr>
          <w:rFonts w:ascii="Palatino Linotype" w:hAnsi="Palatino Linotype"/>
          <w:spacing w:val="-1"/>
          <w:w w:val="102"/>
        </w:rPr>
        <w:t>e</w:t>
      </w:r>
      <w:r>
        <w:rPr>
          <w:rFonts w:ascii="Palatino Linotype" w:hAnsi="Palatino Linotype"/>
          <w:w w:val="102"/>
        </w:rPr>
        <w:t>n</w:t>
      </w:r>
      <w:r>
        <w:rPr>
          <w:rFonts w:ascii="Palatino Linotype" w:hAnsi="Palatino Linotype"/>
          <w:spacing w:val="17"/>
        </w:rPr>
        <w:t> </w:t>
      </w:r>
      <w:r>
        <w:rPr>
          <w:rFonts w:ascii="Palatino Linotype" w:hAnsi="Palatino Linotype"/>
          <w:spacing w:val="-1"/>
          <w:w w:val="101"/>
        </w:rPr>
        <w:t>torn</w:t>
      </w:r>
      <w:r>
        <w:rPr>
          <w:rFonts w:ascii="Palatino Linotype" w:hAnsi="Palatino Linotype"/>
          <w:w w:val="101"/>
        </w:rPr>
        <w:t>o</w:t>
      </w:r>
      <w:r>
        <w:rPr>
          <w:rFonts w:ascii="Palatino Linotype" w:hAnsi="Palatino Linotype"/>
          <w:spacing w:val="17"/>
        </w:rPr>
        <w:t> </w:t>
      </w:r>
      <w:r>
        <w:rPr>
          <w:rFonts w:ascii="Palatino Linotype" w:hAnsi="Palatino Linotype"/>
          <w:w w:val="98"/>
        </w:rPr>
        <w:t>a</w:t>
      </w:r>
      <w:r>
        <w:rPr>
          <w:rFonts w:ascii="Palatino Linotype" w:hAnsi="Palatino Linotype"/>
          <w:spacing w:val="17"/>
        </w:rPr>
        <w:t> </w:t>
      </w:r>
      <w:r>
        <w:rPr>
          <w:rFonts w:ascii="Palatino Linotype" w:hAnsi="Palatino Linotype"/>
          <w:spacing w:val="-1"/>
          <w:w w:val="96"/>
        </w:rPr>
        <w:t>lo</w:t>
      </w:r>
      <w:r>
        <w:rPr>
          <w:rFonts w:ascii="Palatino Linotype" w:hAnsi="Palatino Linotype"/>
          <w:w w:val="96"/>
        </w:rPr>
        <w:t>s</w:t>
      </w:r>
      <w:r>
        <w:rPr>
          <w:rFonts w:ascii="Palatino Linotype" w:hAnsi="Palatino Linotype"/>
          <w:spacing w:val="17"/>
        </w:rPr>
        <w:t> </w:t>
      </w:r>
      <w:r>
        <w:rPr>
          <w:rFonts w:ascii="Palatino Linotype" w:hAnsi="Palatino Linotype"/>
          <w:w w:val="97"/>
        </w:rPr>
        <w:t>ciclos</w:t>
      </w:r>
      <w:r>
        <w:rPr>
          <w:rFonts w:ascii="Palatino Linotype" w:hAnsi="Palatino Linotype"/>
          <w:spacing w:val="17"/>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7"/>
        </w:rPr>
        <w:t> </w:t>
      </w:r>
      <w:r>
        <w:rPr>
          <w:rFonts w:ascii="Palatino Linotype" w:hAnsi="Palatino Linotype"/>
          <w:w w:val="99"/>
        </w:rPr>
        <w:t>siembra</w:t>
      </w:r>
      <w:r>
        <w:rPr>
          <w:rFonts w:ascii="Palatino Linotype" w:hAnsi="Palatino Linotype"/>
          <w:spacing w:val="16"/>
        </w:rPr>
        <w:t> </w:t>
      </w:r>
      <w:r>
        <w:rPr>
          <w:rFonts w:ascii="Palatino Linotype" w:hAnsi="Palatino Linotype"/>
          <w:w w:val="83"/>
        </w:rPr>
        <w:t>y </w:t>
      </w:r>
      <w:r>
        <w:rPr>
          <w:rFonts w:ascii="Palatino Linotype" w:hAnsi="Palatino Linotype"/>
        </w:rPr>
        <w:t>cosecha,</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trabajo</w:t>
      </w:r>
      <w:r>
        <w:rPr>
          <w:rFonts w:ascii="Palatino Linotype" w:hAnsi="Palatino Linotype"/>
          <w:spacing w:val="-8"/>
        </w:rPr>
        <w:t> </w:t>
      </w:r>
      <w:r>
        <w:rPr>
          <w:rFonts w:ascii="Palatino Linotype" w:hAnsi="Palatino Linotype"/>
        </w:rPr>
        <w:t>y</w:t>
      </w:r>
      <w:r>
        <w:rPr>
          <w:rFonts w:ascii="Palatino Linotype" w:hAnsi="Palatino Linotype"/>
          <w:spacing w:val="-8"/>
        </w:rPr>
        <w:t> </w:t>
      </w:r>
      <w:r>
        <w:rPr>
          <w:rFonts w:ascii="Palatino Linotype" w:hAnsi="Palatino Linotype"/>
        </w:rPr>
        <w:t>celebración;</w:t>
      </w:r>
      <w:r>
        <w:rPr>
          <w:rFonts w:ascii="Palatino Linotype" w:hAnsi="Palatino Linotype"/>
          <w:spacing w:val="-8"/>
        </w:rPr>
        <w:t> </w:t>
      </w:r>
      <w:r>
        <w:rPr>
          <w:rFonts w:ascii="Palatino Linotype" w:hAnsi="Palatino Linotype"/>
        </w:rPr>
        <w:t>por</w:t>
      </w:r>
      <w:r>
        <w:rPr>
          <w:rFonts w:ascii="Palatino Linotype" w:hAnsi="Palatino Linotype"/>
          <w:spacing w:val="-8"/>
        </w:rPr>
        <w:t> </w:t>
      </w:r>
      <w:r>
        <w:rPr>
          <w:rFonts w:ascii="Palatino Linotype" w:hAnsi="Palatino Linotype"/>
        </w:rPr>
        <w:t>eso</w:t>
      </w:r>
      <w:r>
        <w:rPr>
          <w:rFonts w:ascii="Palatino Linotype" w:hAnsi="Palatino Linotype"/>
          <w:spacing w:val="-8"/>
        </w:rPr>
        <w:t> </w:t>
      </w:r>
      <w:r>
        <w:rPr>
          <w:rFonts w:ascii="Palatino Linotype" w:hAnsi="Palatino Linotype"/>
        </w:rPr>
        <w:t>los</w:t>
      </w:r>
      <w:r>
        <w:rPr>
          <w:rFonts w:ascii="Palatino Linotype" w:hAnsi="Palatino Linotype"/>
          <w:spacing w:val="-8"/>
        </w:rPr>
        <w:t> </w:t>
      </w:r>
      <w:r>
        <w:rPr>
          <w:rFonts w:ascii="Palatino Linotype" w:hAnsi="Palatino Linotype"/>
        </w:rPr>
        <w:t>tiempos</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esta</w:t>
      </w:r>
      <w:r>
        <w:rPr>
          <w:rFonts w:ascii="Palatino Linotype" w:hAnsi="Palatino Linotype"/>
          <w:spacing w:val="-8"/>
        </w:rPr>
        <w:t> </w:t>
      </w:r>
      <w:r>
        <w:rPr>
          <w:rFonts w:ascii="Palatino Linotype" w:hAnsi="Palatino Linotype"/>
        </w:rPr>
        <w:t>comunidad se</w:t>
      </w:r>
      <w:r>
        <w:rPr>
          <w:rFonts w:ascii="Palatino Linotype" w:hAnsi="Palatino Linotype"/>
          <w:spacing w:val="-10"/>
        </w:rPr>
        <w:t> </w:t>
      </w:r>
      <w:r>
        <w:rPr>
          <w:rFonts w:ascii="Palatino Linotype" w:hAnsi="Palatino Linotype"/>
        </w:rPr>
        <w:t>pueden</w:t>
      </w:r>
      <w:r>
        <w:rPr>
          <w:rFonts w:ascii="Palatino Linotype" w:hAnsi="Palatino Linotype"/>
          <w:spacing w:val="-10"/>
        </w:rPr>
        <w:t> </w:t>
      </w:r>
      <w:r>
        <w:rPr>
          <w:rFonts w:ascii="Palatino Linotype" w:hAnsi="Palatino Linotype"/>
        </w:rPr>
        <w:t>distinguir</w:t>
      </w:r>
      <w:r>
        <w:rPr>
          <w:rFonts w:ascii="Palatino Linotype" w:hAnsi="Palatino Linotype"/>
          <w:spacing w:val="-9"/>
        </w:rPr>
        <w:t> </w:t>
      </w:r>
      <w:r>
        <w:rPr>
          <w:rFonts w:ascii="Palatino Linotype" w:hAnsi="Palatino Linotype"/>
        </w:rPr>
        <w:t>como</w:t>
      </w:r>
      <w:r>
        <w:rPr>
          <w:rFonts w:ascii="Palatino Linotype" w:hAnsi="Palatino Linotype"/>
          <w:spacing w:val="-10"/>
        </w:rPr>
        <w:t> </w:t>
      </w:r>
      <w:r>
        <w:rPr>
          <w:rFonts w:ascii="Palatino Linotype" w:hAnsi="Palatino Linotype"/>
        </w:rPr>
        <w:t>ciclos</w:t>
      </w:r>
      <w:r>
        <w:rPr>
          <w:rFonts w:ascii="Palatino Linotype" w:hAnsi="Palatino Linotype"/>
          <w:spacing w:val="-10"/>
        </w:rPr>
        <w:t> </w:t>
      </w:r>
      <w:r>
        <w:rPr>
          <w:rFonts w:ascii="Palatino Linotype" w:hAnsi="Palatino Linotype"/>
        </w:rPr>
        <w:t>festivos.</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siembra</w:t>
      </w:r>
      <w:r>
        <w:rPr>
          <w:rFonts w:ascii="Palatino Linotype" w:hAnsi="Palatino Linotype"/>
          <w:spacing w:val="-10"/>
        </w:rPr>
        <w:t> </w:t>
      </w:r>
      <w:r>
        <w:rPr>
          <w:rFonts w:ascii="Palatino Linotype" w:hAnsi="Palatino Linotype"/>
        </w:rPr>
        <w:t>y</w:t>
      </w:r>
      <w:r>
        <w:rPr>
          <w:rFonts w:ascii="Palatino Linotype" w:hAnsi="Palatino Linotype"/>
          <w:spacing w:val="-10"/>
        </w:rPr>
        <w:t> </w:t>
      </w:r>
      <w:r>
        <w:rPr>
          <w:rFonts w:ascii="Palatino Linotype" w:hAnsi="Palatino Linotype"/>
        </w:rPr>
        <w:t>la</w:t>
      </w:r>
      <w:r>
        <w:rPr>
          <w:rFonts w:ascii="Palatino Linotype" w:hAnsi="Palatino Linotype"/>
          <w:spacing w:val="-9"/>
        </w:rPr>
        <w:t> </w:t>
      </w:r>
      <w:r>
        <w:rPr>
          <w:rFonts w:ascii="Palatino Linotype" w:hAnsi="Palatino Linotype"/>
        </w:rPr>
        <w:t>cosecha</w:t>
      </w:r>
      <w:r>
        <w:rPr>
          <w:rFonts w:ascii="Palatino Linotype" w:hAnsi="Palatino Linotype"/>
          <w:spacing w:val="-10"/>
        </w:rPr>
        <w:t> </w:t>
      </w:r>
      <w:r>
        <w:rPr>
          <w:rFonts w:ascii="Palatino Linotype" w:hAnsi="Palatino Linotype"/>
        </w:rPr>
        <w:t>no</w:t>
      </w:r>
      <w:r>
        <w:rPr>
          <w:rFonts w:ascii="Palatino Linotype" w:hAnsi="Palatino Linotype"/>
          <w:spacing w:val="-9"/>
        </w:rPr>
        <w:t> </w:t>
      </w:r>
      <w:r>
        <w:rPr>
          <w:rFonts w:ascii="Palatino Linotype" w:hAnsi="Palatino Linotype"/>
        </w:rPr>
        <w:t>son únicamente</w:t>
      </w:r>
      <w:r>
        <w:rPr>
          <w:rFonts w:ascii="Palatino Linotype" w:hAnsi="Palatino Linotype"/>
          <w:spacing w:val="-7"/>
        </w:rPr>
        <w:t> </w:t>
      </w:r>
      <w:r>
        <w:rPr>
          <w:rFonts w:ascii="Palatino Linotype" w:hAnsi="Palatino Linotype"/>
        </w:rPr>
        <w:t>entendidas</w:t>
      </w:r>
      <w:r>
        <w:rPr>
          <w:rFonts w:ascii="Palatino Linotype" w:hAnsi="Palatino Linotype"/>
          <w:spacing w:val="-6"/>
        </w:rPr>
        <w:t> </w:t>
      </w:r>
      <w:r>
        <w:rPr>
          <w:rFonts w:ascii="Palatino Linotype" w:hAnsi="Palatino Linotype"/>
        </w:rPr>
        <w:t>como</w:t>
      </w:r>
      <w:r>
        <w:rPr>
          <w:rFonts w:ascii="Palatino Linotype" w:hAnsi="Palatino Linotype"/>
          <w:spacing w:val="-6"/>
        </w:rPr>
        <w:t> </w:t>
      </w:r>
      <w:r>
        <w:rPr>
          <w:rFonts w:ascii="Palatino Linotype" w:hAnsi="Palatino Linotype"/>
        </w:rPr>
        <w:t>trabajo,</w:t>
      </w:r>
      <w:r>
        <w:rPr>
          <w:rFonts w:ascii="Palatino Linotype" w:hAnsi="Palatino Linotype"/>
          <w:spacing w:val="-6"/>
        </w:rPr>
        <w:t> </w:t>
      </w:r>
      <w:r>
        <w:rPr>
          <w:rFonts w:ascii="Palatino Linotype" w:hAnsi="Palatino Linotype"/>
        </w:rPr>
        <w:t>sino</w:t>
      </w:r>
      <w:r>
        <w:rPr>
          <w:rFonts w:ascii="Palatino Linotype" w:hAnsi="Palatino Linotype"/>
          <w:spacing w:val="-7"/>
        </w:rPr>
        <w:t> </w:t>
      </w:r>
      <w:r>
        <w:rPr>
          <w:rFonts w:ascii="Palatino Linotype" w:hAnsi="Palatino Linotype"/>
        </w:rPr>
        <w:t>como</w:t>
      </w:r>
      <w:r>
        <w:rPr>
          <w:rFonts w:ascii="Palatino Linotype" w:hAnsi="Palatino Linotype"/>
          <w:spacing w:val="-6"/>
        </w:rPr>
        <w:t> </w:t>
      </w:r>
      <w:r>
        <w:rPr>
          <w:rFonts w:ascii="Palatino Linotype" w:hAnsi="Palatino Linotype"/>
        </w:rPr>
        <w:t>un</w:t>
      </w:r>
      <w:r>
        <w:rPr>
          <w:rFonts w:ascii="Palatino Linotype" w:hAnsi="Palatino Linotype"/>
          <w:spacing w:val="-7"/>
        </w:rPr>
        <w:t> </w:t>
      </w:r>
      <w:r>
        <w:rPr>
          <w:rFonts w:ascii="Palatino Linotype" w:hAnsi="Palatino Linotype"/>
        </w:rPr>
        <w:t>vínculo</w:t>
      </w:r>
      <w:r>
        <w:rPr>
          <w:rFonts w:ascii="Palatino Linotype" w:hAnsi="Palatino Linotype"/>
          <w:spacing w:val="-7"/>
        </w:rPr>
        <w:t> </w:t>
      </w:r>
      <w:r>
        <w:rPr>
          <w:rFonts w:ascii="Palatino Linotype" w:hAnsi="Palatino Linotype"/>
        </w:rPr>
        <w:t>permanente con</w:t>
      </w:r>
      <w:r>
        <w:rPr>
          <w:rFonts w:ascii="Palatino Linotype" w:hAnsi="Palatino Linotype"/>
          <w:spacing w:val="-11"/>
        </w:rPr>
        <w:t> </w:t>
      </w:r>
      <w:r>
        <w:rPr>
          <w:rFonts w:ascii="Palatino Linotype" w:hAnsi="Palatino Linotype"/>
        </w:rPr>
        <w:t>la</w:t>
      </w:r>
      <w:r>
        <w:rPr>
          <w:rFonts w:ascii="Palatino Linotype" w:hAnsi="Palatino Linotype"/>
          <w:spacing w:val="-10"/>
        </w:rPr>
        <w:t> </w:t>
      </w:r>
      <w:r>
        <w:rPr>
          <w:rFonts w:ascii="Palatino Linotype" w:hAnsi="Palatino Linotype"/>
        </w:rPr>
        <w:t>tierra</w:t>
      </w:r>
      <w:r>
        <w:rPr>
          <w:rFonts w:ascii="Palatino Linotype" w:hAnsi="Palatino Linotype"/>
          <w:spacing w:val="-11"/>
        </w:rPr>
        <w:t> </w:t>
      </w:r>
      <w:r>
        <w:rPr>
          <w:rFonts w:ascii="Palatino Linotype" w:hAnsi="Palatino Linotype"/>
        </w:rPr>
        <w:t>y</w:t>
      </w:r>
      <w:r>
        <w:rPr>
          <w:rFonts w:ascii="Palatino Linotype" w:hAnsi="Palatino Linotype"/>
          <w:spacing w:val="-10"/>
        </w:rPr>
        <w:t> </w:t>
      </w:r>
      <w:r>
        <w:rPr>
          <w:rFonts w:ascii="Palatino Linotype" w:hAnsi="Palatino Linotype"/>
        </w:rPr>
        <w:t>el</w:t>
      </w:r>
      <w:r>
        <w:rPr>
          <w:rFonts w:ascii="Palatino Linotype" w:hAnsi="Palatino Linotype"/>
          <w:spacing w:val="-10"/>
        </w:rPr>
        <w:t> </w:t>
      </w:r>
      <w:r>
        <w:rPr>
          <w:rFonts w:ascii="Palatino Linotype" w:hAnsi="Palatino Linotype"/>
        </w:rPr>
        <w:t>resultado</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gracia</w:t>
      </w:r>
      <w:r>
        <w:rPr>
          <w:rFonts w:ascii="Palatino Linotype" w:hAnsi="Palatino Linotype"/>
          <w:spacing w:val="-11"/>
        </w:rPr>
        <w:t> </w:t>
      </w:r>
      <w:r>
        <w:rPr>
          <w:rFonts w:ascii="Palatino Linotype" w:hAnsi="Palatino Linotype"/>
        </w:rPr>
        <w:t>que</w:t>
      </w:r>
      <w:r>
        <w:rPr>
          <w:rFonts w:ascii="Palatino Linotype" w:hAnsi="Palatino Linotype"/>
          <w:spacing w:val="-10"/>
        </w:rPr>
        <w:t> </w:t>
      </w:r>
      <w:r>
        <w:rPr>
          <w:rFonts w:ascii="Palatino Linotype" w:hAnsi="Palatino Linotype"/>
        </w:rPr>
        <w:t>ella</w:t>
      </w:r>
      <w:r>
        <w:rPr>
          <w:rFonts w:ascii="Palatino Linotype" w:hAnsi="Palatino Linotype"/>
          <w:spacing w:val="-10"/>
        </w:rPr>
        <w:t> </w:t>
      </w:r>
      <w:r>
        <w:rPr>
          <w:rFonts w:ascii="Palatino Linotype" w:hAnsi="Palatino Linotype"/>
        </w:rPr>
        <w:t>concede</w:t>
      </w:r>
      <w:r>
        <w:rPr>
          <w:rFonts w:ascii="Palatino Linotype" w:hAnsi="Palatino Linotype"/>
          <w:spacing w:val="-11"/>
        </w:rPr>
        <w:t> </w:t>
      </w:r>
      <w:r>
        <w:rPr>
          <w:rFonts w:ascii="Palatino Linotype" w:hAnsi="Palatino Linotype"/>
        </w:rPr>
        <w:t>a</w:t>
      </w:r>
      <w:r>
        <w:rPr>
          <w:rFonts w:ascii="Palatino Linotype" w:hAnsi="Palatino Linotype"/>
          <w:spacing w:val="-11"/>
        </w:rPr>
        <w:t> </w:t>
      </w:r>
      <w:r>
        <w:rPr>
          <w:rFonts w:ascii="Palatino Linotype" w:hAnsi="Palatino Linotype"/>
        </w:rPr>
        <w:t>los</w:t>
      </w:r>
      <w:r>
        <w:rPr>
          <w:rFonts w:ascii="Palatino Linotype" w:hAnsi="Palatino Linotype"/>
          <w:spacing w:val="-10"/>
        </w:rPr>
        <w:t> </w:t>
      </w:r>
      <w:r>
        <w:rPr>
          <w:rFonts w:ascii="Palatino Linotype" w:hAnsi="Palatino Linotype"/>
        </w:rPr>
        <w:t>campesinos: “casi todos los barrios tenían su propiedad para </w:t>
      </w:r>
      <w:r>
        <w:rPr>
          <w:rFonts w:ascii="Palatino Linotype" w:hAnsi="Palatino Linotype"/>
          <w:spacing w:val="-3"/>
        </w:rPr>
        <w:t>sembrar, </w:t>
      </w:r>
      <w:r>
        <w:rPr>
          <w:rFonts w:ascii="Palatino Linotype" w:hAnsi="Palatino Linotype"/>
        </w:rPr>
        <w:t>para huertas, para todo, para juntar dinero para la fiesta…” (entrevista </w:t>
      </w:r>
      <w:r>
        <w:rPr>
          <w:rFonts w:ascii="Palatino Linotype" w:hAnsi="Palatino Linotype"/>
          <w:spacing w:val="-8"/>
        </w:rPr>
        <w:t>sr. </w:t>
      </w:r>
      <w:r>
        <w:rPr>
          <w:rFonts w:ascii="Palatino Linotype" w:hAnsi="Palatino Linotype"/>
        </w:rPr>
        <w:t>sadot Ló- pez</w:t>
      </w:r>
      <w:r>
        <w:rPr>
          <w:rFonts w:ascii="Palatino Linotype" w:hAnsi="Palatino Linotype"/>
          <w:spacing w:val="-10"/>
        </w:rPr>
        <w:t> </w:t>
      </w:r>
      <w:r>
        <w:rPr>
          <w:rFonts w:ascii="Palatino Linotype" w:hAnsi="Palatino Linotype"/>
        </w:rPr>
        <w:t>pliego).</w:t>
      </w:r>
    </w:p>
    <w:p>
      <w:pPr>
        <w:pStyle w:val="BodyText"/>
        <w:spacing w:line="266" w:lineRule="auto"/>
        <w:ind w:left="1497" w:right="1495" w:firstLine="396"/>
        <w:jc w:val="both"/>
        <w:rPr>
          <w:rFonts w:ascii="Palatino Linotype" w:hAnsi="Palatino Linotype"/>
        </w:rPr>
      </w:pPr>
      <w:r>
        <w:rPr>
          <w:rFonts w:ascii="Palatino Linotype" w:hAnsi="Palatino Linotype"/>
        </w:rPr>
        <w:t>de</w:t>
      </w:r>
      <w:r>
        <w:rPr>
          <w:rFonts w:ascii="Palatino Linotype" w:hAnsi="Palatino Linotype"/>
          <w:spacing w:val="-7"/>
        </w:rPr>
        <w:t> </w:t>
      </w:r>
      <w:r>
        <w:rPr>
          <w:rFonts w:ascii="Palatino Linotype" w:hAnsi="Palatino Linotype"/>
        </w:rPr>
        <w:t>ahí</w:t>
      </w:r>
      <w:r>
        <w:rPr>
          <w:rFonts w:ascii="Palatino Linotype" w:hAnsi="Palatino Linotype"/>
          <w:spacing w:val="-7"/>
        </w:rPr>
        <w:t> </w:t>
      </w:r>
      <w:r>
        <w:rPr>
          <w:rFonts w:ascii="Palatino Linotype" w:hAnsi="Palatino Linotype"/>
        </w:rPr>
        <w:t>que</w:t>
      </w:r>
      <w:r>
        <w:rPr>
          <w:rFonts w:ascii="Palatino Linotype" w:hAnsi="Palatino Linotype"/>
          <w:spacing w:val="-7"/>
        </w:rPr>
        <w:t> </w:t>
      </w:r>
      <w:r>
        <w:rPr>
          <w:rFonts w:ascii="Palatino Linotype" w:hAnsi="Palatino Linotype"/>
        </w:rPr>
        <w:t>sembrar</w:t>
      </w:r>
      <w:r>
        <w:rPr>
          <w:rFonts w:ascii="Palatino Linotype" w:hAnsi="Palatino Linotype"/>
          <w:spacing w:val="-8"/>
        </w:rPr>
        <w:t> </w:t>
      </w:r>
      <w:r>
        <w:rPr>
          <w:rFonts w:ascii="Palatino Linotype" w:hAnsi="Palatino Linotype"/>
        </w:rPr>
        <w:t>y</w:t>
      </w:r>
      <w:r>
        <w:rPr>
          <w:rFonts w:ascii="Palatino Linotype" w:hAnsi="Palatino Linotype"/>
          <w:spacing w:val="-7"/>
        </w:rPr>
        <w:t> </w:t>
      </w:r>
      <w:r>
        <w:rPr>
          <w:rFonts w:ascii="Palatino Linotype" w:hAnsi="Palatino Linotype"/>
        </w:rPr>
        <w:t>cosechar</w:t>
      </w:r>
      <w:r>
        <w:rPr>
          <w:rFonts w:ascii="Palatino Linotype" w:hAnsi="Palatino Linotype"/>
          <w:spacing w:val="-8"/>
        </w:rPr>
        <w:t> </w:t>
      </w:r>
      <w:r>
        <w:rPr>
          <w:rFonts w:ascii="Palatino Linotype" w:hAnsi="Palatino Linotype"/>
        </w:rPr>
        <w:t>se</w:t>
      </w:r>
      <w:r>
        <w:rPr>
          <w:rFonts w:ascii="Palatino Linotype" w:hAnsi="Palatino Linotype"/>
          <w:spacing w:val="-8"/>
        </w:rPr>
        <w:t> </w:t>
      </w:r>
      <w:r>
        <w:rPr>
          <w:rFonts w:ascii="Palatino Linotype" w:hAnsi="Palatino Linotype"/>
        </w:rPr>
        <w:t>convierte</w:t>
      </w:r>
      <w:r>
        <w:rPr>
          <w:rFonts w:ascii="Palatino Linotype" w:hAnsi="Palatino Linotype"/>
          <w:spacing w:val="-7"/>
        </w:rPr>
        <w:t> </w:t>
      </w:r>
      <w:r>
        <w:rPr>
          <w:rFonts w:ascii="Palatino Linotype" w:hAnsi="Palatino Linotype"/>
        </w:rPr>
        <w:t>en</w:t>
      </w:r>
      <w:r>
        <w:rPr>
          <w:rFonts w:ascii="Palatino Linotype" w:hAnsi="Palatino Linotype"/>
          <w:spacing w:val="-7"/>
        </w:rPr>
        <w:t> </w:t>
      </w:r>
      <w:r>
        <w:rPr>
          <w:rFonts w:ascii="Palatino Linotype" w:hAnsi="Palatino Linotype"/>
        </w:rPr>
        <w:t>el</w:t>
      </w:r>
      <w:r>
        <w:rPr>
          <w:rFonts w:ascii="Palatino Linotype" w:hAnsi="Palatino Linotype"/>
          <w:spacing w:val="-7"/>
        </w:rPr>
        <w:t> </w:t>
      </w:r>
      <w:r>
        <w:rPr>
          <w:rFonts w:ascii="Palatino Linotype" w:hAnsi="Palatino Linotype"/>
        </w:rPr>
        <w:t>inicio</w:t>
      </w:r>
      <w:r>
        <w:rPr>
          <w:rFonts w:ascii="Palatino Linotype" w:hAnsi="Palatino Linotype"/>
          <w:spacing w:val="-7"/>
        </w:rPr>
        <w:t> </w:t>
      </w:r>
      <w:r>
        <w:rPr>
          <w:rFonts w:ascii="Palatino Linotype" w:hAnsi="Palatino Linotype"/>
        </w:rPr>
        <w:t>del</w:t>
      </w:r>
      <w:r>
        <w:rPr>
          <w:rFonts w:ascii="Palatino Linotype" w:hAnsi="Palatino Linotype"/>
          <w:spacing w:val="-7"/>
        </w:rPr>
        <w:t> </w:t>
      </w:r>
      <w:r>
        <w:rPr>
          <w:rFonts w:ascii="Palatino Linotype" w:hAnsi="Palatino Linotype"/>
        </w:rPr>
        <w:t>“ciclo</w:t>
      </w:r>
      <w:r>
        <w:rPr>
          <w:rFonts w:ascii="Palatino Linotype" w:hAnsi="Palatino Linotype"/>
          <w:spacing w:val="-8"/>
        </w:rPr>
        <w:t> </w:t>
      </w:r>
      <w:r>
        <w:rPr>
          <w:rFonts w:ascii="Palatino Linotype" w:hAnsi="Palatino Linotype"/>
        </w:rPr>
        <w:t>fes- tivo”,</w:t>
      </w:r>
      <w:r>
        <w:rPr>
          <w:rFonts w:ascii="Palatino Linotype" w:hAnsi="Palatino Linotype"/>
          <w:spacing w:val="-7"/>
        </w:rPr>
        <w:t> </w:t>
      </w:r>
      <w:r>
        <w:rPr>
          <w:rFonts w:ascii="Palatino Linotype" w:hAnsi="Palatino Linotype"/>
        </w:rPr>
        <w:t>es</w:t>
      </w:r>
      <w:r>
        <w:rPr>
          <w:rFonts w:ascii="Palatino Linotype" w:hAnsi="Palatino Linotype"/>
          <w:spacing w:val="-6"/>
        </w:rPr>
        <w:t> </w:t>
      </w:r>
      <w:r>
        <w:rPr>
          <w:rFonts w:ascii="Palatino Linotype" w:hAnsi="Palatino Linotype"/>
          <w:spacing w:val="-5"/>
        </w:rPr>
        <w:t>decir,</w:t>
      </w:r>
      <w:r>
        <w:rPr>
          <w:rFonts w:ascii="Palatino Linotype" w:hAnsi="Palatino Linotype"/>
          <w:spacing w:val="-6"/>
        </w:rPr>
        <w:t> </w:t>
      </w:r>
      <w:r>
        <w:rPr>
          <w:rFonts w:ascii="Palatino Linotype" w:hAnsi="Palatino Linotype"/>
        </w:rPr>
        <w:t>en</w:t>
      </w:r>
      <w:r>
        <w:rPr>
          <w:rFonts w:ascii="Palatino Linotype" w:hAnsi="Palatino Linotype"/>
          <w:spacing w:val="-7"/>
        </w:rPr>
        <w:t> </w:t>
      </w:r>
      <w:r>
        <w:rPr>
          <w:rFonts w:ascii="Palatino Linotype" w:hAnsi="Palatino Linotype"/>
        </w:rPr>
        <w:t>una</w:t>
      </w:r>
      <w:r>
        <w:rPr>
          <w:rFonts w:ascii="Palatino Linotype" w:hAnsi="Palatino Linotype"/>
          <w:spacing w:val="-7"/>
        </w:rPr>
        <w:t> </w:t>
      </w:r>
      <w:r>
        <w:rPr>
          <w:rFonts w:ascii="Palatino Linotype" w:hAnsi="Palatino Linotype"/>
        </w:rPr>
        <w:t>protocelebración,</w:t>
      </w:r>
      <w:r>
        <w:rPr>
          <w:rFonts w:ascii="Palatino Linotype" w:hAnsi="Palatino Linotype"/>
          <w:spacing w:val="-7"/>
        </w:rPr>
        <w:t> </w:t>
      </w:r>
      <w:r>
        <w:rPr>
          <w:rFonts w:ascii="Palatino Linotype" w:hAnsi="Palatino Linotype"/>
        </w:rPr>
        <w:t>la</w:t>
      </w:r>
      <w:r>
        <w:rPr>
          <w:rFonts w:ascii="Palatino Linotype" w:hAnsi="Palatino Linotype"/>
          <w:spacing w:val="-6"/>
        </w:rPr>
        <w:t> </w:t>
      </w:r>
      <w:r>
        <w:rPr>
          <w:rFonts w:ascii="Palatino Linotype" w:hAnsi="Palatino Linotype"/>
        </w:rPr>
        <w:t>cual</w:t>
      </w:r>
      <w:r>
        <w:rPr>
          <w:rFonts w:ascii="Palatino Linotype" w:hAnsi="Palatino Linotype"/>
          <w:spacing w:val="-7"/>
        </w:rPr>
        <w:t> </w:t>
      </w:r>
      <w:r>
        <w:rPr>
          <w:rFonts w:ascii="Palatino Linotype" w:hAnsi="Palatino Linotype"/>
        </w:rPr>
        <w:t>culminará</w:t>
      </w:r>
      <w:r>
        <w:rPr>
          <w:rFonts w:ascii="Palatino Linotype" w:hAnsi="Palatino Linotype"/>
          <w:spacing w:val="-7"/>
        </w:rPr>
        <w:t> </w:t>
      </w:r>
      <w:r>
        <w:rPr>
          <w:rFonts w:ascii="Palatino Linotype" w:hAnsi="Palatino Linotype"/>
        </w:rPr>
        <w:t>algunos</w:t>
      </w:r>
      <w:r>
        <w:rPr>
          <w:rFonts w:ascii="Palatino Linotype" w:hAnsi="Palatino Linotype"/>
          <w:spacing w:val="-6"/>
        </w:rPr>
        <w:t> </w:t>
      </w:r>
      <w:r>
        <w:rPr>
          <w:rFonts w:ascii="Palatino Linotype" w:hAnsi="Palatino Linotype"/>
        </w:rPr>
        <w:t>meses después</w:t>
      </w:r>
      <w:r>
        <w:rPr>
          <w:rFonts w:ascii="Palatino Linotype" w:hAnsi="Palatino Linotype"/>
          <w:spacing w:val="-7"/>
        </w:rPr>
        <w:t> </w:t>
      </w:r>
      <w:r>
        <w:rPr>
          <w:rFonts w:ascii="Palatino Linotype" w:hAnsi="Palatino Linotype"/>
        </w:rPr>
        <w:t>con</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organización</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las</w:t>
      </w:r>
      <w:r>
        <w:rPr>
          <w:rFonts w:ascii="Palatino Linotype" w:hAnsi="Palatino Linotype"/>
          <w:spacing w:val="-8"/>
        </w:rPr>
        <w:t> </w:t>
      </w:r>
      <w:r>
        <w:rPr>
          <w:rFonts w:ascii="Palatino Linotype" w:hAnsi="Palatino Linotype"/>
        </w:rPr>
        <w:t>fiestas</w:t>
      </w:r>
      <w:r>
        <w:rPr>
          <w:rFonts w:ascii="Palatino Linotype" w:hAnsi="Palatino Linotype"/>
          <w:spacing w:val="-8"/>
        </w:rPr>
        <w:t> </w:t>
      </w:r>
      <w:r>
        <w:rPr>
          <w:rFonts w:ascii="Palatino Linotype" w:hAnsi="Palatino Linotype"/>
        </w:rPr>
        <w:t>patronales.</w:t>
      </w:r>
    </w:p>
    <w:p>
      <w:pPr>
        <w:pStyle w:val="BodyText"/>
        <w:spacing w:before="13"/>
        <w:rPr>
          <w:rFonts w:ascii="Palatino Linotype"/>
          <w:sz w:val="18"/>
        </w:rPr>
      </w:pPr>
    </w:p>
    <w:p>
      <w:pPr>
        <w:spacing w:line="240" w:lineRule="exact" w:before="0"/>
        <w:ind w:left="2177" w:right="1495" w:firstLine="0"/>
        <w:jc w:val="both"/>
        <w:rPr>
          <w:rFonts w:ascii="Palatino Linotype" w:hAnsi="Palatino Linotype"/>
          <w:sz w:val="18"/>
        </w:rPr>
      </w:pPr>
      <w:r>
        <w:rPr>
          <w:rFonts w:ascii="Palatino Linotype" w:hAnsi="Palatino Linotype"/>
          <w:sz w:val="18"/>
        </w:rPr>
        <w:t>el 7 de noviembre bajan a sus santos; san martín, el actual en la loma del cóporo le hacen una misa y adornan la ermita con todo lo que pro- dujo el campo, para darle gracias a dios de la abundancia que hubo de frutas y semillas y todo al arroz que se sembraba, y todo eso para darle gracias a dios. Hacían de comer y tenían a su santo todo el día ahí, a las cinco de la tarde se lo traen y reparten todo, toda la fruta que adorna- ron, se la lleva la gente para esperar la festividad del 11 de noviembre, esa es la fiesta de la loma del cóporo, así le llama el paraje (entrevista  </w:t>
      </w:r>
      <w:r>
        <w:rPr>
          <w:rFonts w:ascii="Palatino Linotype" w:hAnsi="Palatino Linotype"/>
          <w:spacing w:val="-7"/>
          <w:sz w:val="18"/>
        </w:rPr>
        <w:t>sr.  </w:t>
      </w:r>
      <w:r>
        <w:rPr>
          <w:rFonts w:ascii="Palatino Linotype" w:hAnsi="Palatino Linotype"/>
          <w:sz w:val="18"/>
        </w:rPr>
        <w:t>sadot López</w:t>
      </w:r>
      <w:r>
        <w:rPr>
          <w:rFonts w:ascii="Palatino Linotype" w:hAnsi="Palatino Linotype"/>
          <w:spacing w:val="21"/>
          <w:sz w:val="18"/>
        </w:rPr>
        <w:t> </w:t>
      </w:r>
      <w:r>
        <w:rPr>
          <w:rFonts w:ascii="Palatino Linotype" w:hAnsi="Palatino Linotype"/>
          <w:sz w:val="18"/>
        </w:rPr>
        <w:t>pliego).</w:t>
      </w:r>
    </w:p>
    <w:p>
      <w:pPr>
        <w:pStyle w:val="BodyText"/>
        <w:spacing w:before="2"/>
        <w:rPr>
          <w:rFonts w:ascii="Palatino Linotype"/>
          <w:sz w:val="25"/>
        </w:rPr>
      </w:pPr>
    </w:p>
    <w:p>
      <w:pPr>
        <w:pStyle w:val="BodyText"/>
        <w:spacing w:line="266" w:lineRule="auto" w:before="1"/>
        <w:ind w:left="1497" w:right="1494" w:firstLine="396"/>
        <w:jc w:val="both"/>
        <w:rPr>
          <w:rFonts w:ascii="Palatino Linotype" w:hAnsi="Palatino Linotype"/>
        </w:rPr>
      </w:pPr>
      <w:r>
        <w:rPr>
          <w:rFonts w:ascii="Palatino Linotype" w:hAnsi="Palatino Linotype"/>
        </w:rPr>
        <w:t>en cierto sentido, la analogía </w:t>
      </w:r>
      <w:r>
        <w:rPr>
          <w:i/>
        </w:rPr>
        <w:t>vida y muertte </w:t>
      </w:r>
      <w:r>
        <w:rPr>
          <w:rFonts w:ascii="Palatino Linotype" w:hAnsi="Palatino Linotype"/>
        </w:rPr>
        <w:t>respecto a la siembra y cosecha se encuentra imbuida en el sistema de creencias comunitario. La religión campesina, como menciona </w:t>
      </w:r>
      <w:r>
        <w:rPr>
          <w:rFonts w:ascii="Palatino Linotype" w:hAnsi="Palatino Linotype"/>
          <w:spacing w:val="-4"/>
        </w:rPr>
        <w:t>Wolf </w:t>
      </w:r>
      <w:r>
        <w:rPr>
          <w:rFonts w:ascii="Palatino Linotype" w:hAnsi="Palatino Linotype"/>
        </w:rPr>
        <w:t>(1975: 33), alude al ciclo regenerador</w:t>
      </w:r>
      <w:r>
        <w:rPr>
          <w:rFonts w:ascii="Palatino Linotype" w:hAnsi="Palatino Linotype"/>
          <w:spacing w:val="-8"/>
        </w:rPr>
        <w:t> </w:t>
      </w:r>
      <w:r>
        <w:rPr>
          <w:rFonts w:ascii="Palatino Linotype" w:hAnsi="Palatino Linotype"/>
        </w:rPr>
        <w:t>del</w:t>
      </w:r>
      <w:r>
        <w:rPr>
          <w:rFonts w:ascii="Palatino Linotype" w:hAnsi="Palatino Linotype"/>
          <w:spacing w:val="-8"/>
        </w:rPr>
        <w:t> </w:t>
      </w:r>
      <w:r>
        <w:rPr>
          <w:rFonts w:ascii="Palatino Linotype" w:hAnsi="Palatino Linotype"/>
        </w:rPr>
        <w:t>cultivo</w:t>
      </w:r>
      <w:r>
        <w:rPr>
          <w:rFonts w:ascii="Palatino Linotype" w:hAnsi="Palatino Linotype"/>
          <w:spacing w:val="-9"/>
        </w:rPr>
        <w:t> </w:t>
      </w:r>
      <w:r>
        <w:rPr>
          <w:rFonts w:ascii="Palatino Linotype" w:hAnsi="Palatino Linotype"/>
        </w:rPr>
        <w:t>y</w:t>
      </w:r>
      <w:r>
        <w:rPr>
          <w:rFonts w:ascii="Palatino Linotype" w:hAnsi="Palatino Linotype"/>
          <w:spacing w:val="-9"/>
        </w:rPr>
        <w:t> </w:t>
      </w:r>
      <w:r>
        <w:rPr>
          <w:rFonts w:ascii="Palatino Linotype" w:hAnsi="Palatino Linotype"/>
        </w:rPr>
        <w:t>a</w:t>
      </w:r>
      <w:r>
        <w:rPr>
          <w:rFonts w:ascii="Palatino Linotype" w:hAnsi="Palatino Linotype"/>
          <w:spacing w:val="-9"/>
        </w:rPr>
        <w:t> </w:t>
      </w:r>
      <w:r>
        <w:rPr>
          <w:rFonts w:ascii="Palatino Linotype" w:hAnsi="Palatino Linotype"/>
        </w:rPr>
        <w:t>la</w:t>
      </w:r>
      <w:r>
        <w:rPr>
          <w:rFonts w:ascii="Palatino Linotype" w:hAnsi="Palatino Linotype"/>
          <w:spacing w:val="-8"/>
        </w:rPr>
        <w:t> </w:t>
      </w:r>
      <w:r>
        <w:rPr>
          <w:rFonts w:ascii="Palatino Linotype" w:hAnsi="Palatino Linotype"/>
        </w:rPr>
        <w:t>protección</w:t>
      </w:r>
      <w:r>
        <w:rPr>
          <w:rFonts w:ascii="Palatino Linotype" w:hAnsi="Palatino Linotype"/>
          <w:spacing w:val="-9"/>
        </w:rPr>
        <w:t> </w:t>
      </w:r>
      <w:r>
        <w:rPr>
          <w:rFonts w:ascii="Palatino Linotype" w:hAnsi="Palatino Linotype"/>
        </w:rPr>
        <w:t>de</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cosecha</w:t>
      </w:r>
      <w:r>
        <w:rPr>
          <w:rFonts w:ascii="Palatino Linotype" w:hAnsi="Palatino Linotype"/>
          <w:spacing w:val="-9"/>
        </w:rPr>
        <w:t> </w:t>
      </w:r>
      <w:r>
        <w:rPr>
          <w:rFonts w:ascii="Palatino Linotype" w:hAnsi="Palatino Linotype"/>
        </w:rPr>
        <w:t>contra</w:t>
      </w:r>
      <w:r>
        <w:rPr>
          <w:rFonts w:ascii="Palatino Linotype" w:hAnsi="Palatino Linotype"/>
          <w:spacing w:val="-9"/>
        </w:rPr>
        <w:t> </w:t>
      </w:r>
      <w:r>
        <w:rPr>
          <w:rFonts w:ascii="Palatino Linotype" w:hAnsi="Palatino Linotype"/>
        </w:rPr>
        <w:t>los</w:t>
      </w:r>
      <w:r>
        <w:rPr>
          <w:rFonts w:ascii="Palatino Linotype" w:hAnsi="Palatino Linotype"/>
          <w:spacing w:val="-9"/>
        </w:rPr>
        <w:t> </w:t>
      </w:r>
      <w:r>
        <w:rPr>
          <w:rFonts w:ascii="Palatino Linotype" w:hAnsi="Palatino Linotype"/>
        </w:rPr>
        <w:t>ataques de la naturaleza; en el nivel superior de la interpretación, el </w:t>
      </w:r>
      <w:r>
        <w:rPr>
          <w:rFonts w:ascii="Palatino Linotype" w:hAnsi="Palatino Linotype"/>
          <w:spacing w:val="19"/>
        </w:rPr>
        <w:t> </w:t>
      </w:r>
      <w:r>
        <w:rPr>
          <w:rFonts w:ascii="Palatino Linotype" w:hAnsi="Palatino Linotype"/>
        </w:rPr>
        <w:t>campesino</w:t>
      </w:r>
    </w:p>
    <w:p>
      <w:pPr>
        <w:spacing w:after="0" w:line="266" w:lineRule="auto"/>
        <w:jc w:val="both"/>
        <w:rPr>
          <w:rFonts w:ascii="Palatino Linotype" w:hAnsi="Palatino Linotype"/>
        </w:rPr>
        <w:sectPr>
          <w:footerReference w:type="default" r:id="rId246"/>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47"/>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7520" from="15pt,-46.62941pt" to="0pt,-46.62941pt" stroked="true" strokeweight=".25pt" strokecolor="#000000">
            <w10:wrap type="none"/>
          </v:line>
        </w:pict>
      </w:r>
      <w:r>
        <w:rPr/>
        <w:pict>
          <v:line style="position:absolute;mso-position-horizontal-relative:page;mso-position-vertical-relative:paragraph;z-index:27544" from="452.196991pt,-46.62941pt" to="467.196991pt,-46.62941pt" stroked="true" strokeweight=".25pt" strokecolor="#000000">
            <w10:wrap type="none"/>
          </v:line>
        </w:pict>
      </w:r>
      <w:r>
        <w:rPr/>
        <w:pict>
          <v:line style="position:absolute;mso-position-horizontal-relative:page;mso-position-vertical-relative:paragraph;z-index:27568" from="21pt,-52.62941pt" to="21pt,-67.629410pt" stroked="true" strokeweight=".25pt" strokecolor="#000000">
            <w10:wrap type="none"/>
          </v:line>
        </w:pict>
      </w:r>
      <w:r>
        <w:rPr/>
        <w:pict>
          <v:line style="position:absolute;mso-position-horizontal-relative:page;mso-position-vertical-relative:paragraph;z-index:27592" from="446.196991pt,-52.62941pt" to="446.196991pt,-67.629410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225</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jc w:val="both"/>
        <w:rPr>
          <w:rFonts w:ascii="Palatino Linotype" w:hAnsi="Palatino Linotype"/>
        </w:rPr>
      </w:pPr>
      <w:r>
        <w:rPr>
          <w:rFonts w:ascii="Palatino Linotype" w:hAnsi="Palatino Linotype"/>
        </w:rPr>
        <w:t>habla de ciclos de regeneración en general de la recurrencia de la vida   y la</w:t>
      </w:r>
      <w:r>
        <w:rPr>
          <w:rFonts w:ascii="Palatino Linotype" w:hAnsi="Palatino Linotype"/>
          <w:spacing w:val="-7"/>
        </w:rPr>
        <w:t> </w:t>
      </w:r>
      <w:r>
        <w:rPr>
          <w:rFonts w:ascii="Palatino Linotype" w:hAnsi="Palatino Linotype"/>
        </w:rPr>
        <w:t>muerte.</w:t>
      </w:r>
    </w:p>
    <w:p>
      <w:pPr>
        <w:pStyle w:val="BodyText"/>
        <w:spacing w:before="13"/>
        <w:rPr>
          <w:rFonts w:ascii="Palatino Linotype"/>
          <w:sz w:val="18"/>
        </w:rPr>
      </w:pPr>
    </w:p>
    <w:p>
      <w:pPr>
        <w:spacing w:line="240" w:lineRule="exact" w:before="0"/>
        <w:ind w:left="2177" w:right="1494" w:firstLine="0"/>
        <w:jc w:val="both"/>
        <w:rPr>
          <w:rFonts w:ascii="Palatino Linotype" w:hAnsi="Palatino Linotype"/>
          <w:sz w:val="18"/>
        </w:rPr>
      </w:pPr>
      <w:r>
        <w:rPr>
          <w:rFonts w:ascii="Palatino Linotype" w:hAnsi="Palatino Linotype"/>
          <w:sz w:val="18"/>
        </w:rPr>
        <w:t>[…] el 17 de junio le hacen una misa al señor de la salud dándole gra- cias también por lo que dio el campo y adornan con las cañas de maíz, racimos de frijol, de lo que se daba aquí: la calabaza, los chayotes, todo, todo.</w:t>
      </w:r>
      <w:r>
        <w:rPr>
          <w:rFonts w:ascii="Palatino Linotype" w:hAnsi="Palatino Linotype"/>
          <w:spacing w:val="-4"/>
          <w:sz w:val="18"/>
        </w:rPr>
        <w:t> </w:t>
      </w:r>
      <w:r>
        <w:rPr>
          <w:rFonts w:ascii="Palatino Linotype" w:hAnsi="Palatino Linotype"/>
          <w:sz w:val="18"/>
        </w:rPr>
        <w:t>y</w:t>
      </w:r>
      <w:r>
        <w:rPr>
          <w:rFonts w:ascii="Palatino Linotype" w:hAnsi="Palatino Linotype"/>
          <w:spacing w:val="-4"/>
          <w:sz w:val="18"/>
        </w:rPr>
        <w:t> </w:t>
      </w:r>
      <w:r>
        <w:rPr>
          <w:rFonts w:ascii="Palatino Linotype" w:hAnsi="Palatino Linotype"/>
          <w:sz w:val="18"/>
        </w:rPr>
        <w:t>la</w:t>
      </w:r>
      <w:r>
        <w:rPr>
          <w:rFonts w:ascii="Palatino Linotype" w:hAnsi="Palatino Linotype"/>
          <w:spacing w:val="-4"/>
          <w:sz w:val="18"/>
        </w:rPr>
        <w:t> </w:t>
      </w:r>
      <w:r>
        <w:rPr>
          <w:rFonts w:ascii="Palatino Linotype" w:hAnsi="Palatino Linotype"/>
          <w:sz w:val="18"/>
        </w:rPr>
        <w:t>gente</w:t>
      </w:r>
      <w:r>
        <w:rPr>
          <w:rFonts w:ascii="Palatino Linotype" w:hAnsi="Palatino Linotype"/>
          <w:spacing w:val="-5"/>
          <w:sz w:val="18"/>
        </w:rPr>
        <w:t> </w:t>
      </w:r>
      <w:r>
        <w:rPr>
          <w:rFonts w:ascii="Palatino Linotype" w:hAnsi="Palatino Linotype"/>
          <w:sz w:val="18"/>
        </w:rPr>
        <w:t>agarraba</w:t>
      </w:r>
      <w:r>
        <w:rPr>
          <w:rFonts w:ascii="Palatino Linotype" w:hAnsi="Palatino Linotype"/>
          <w:spacing w:val="-4"/>
          <w:sz w:val="18"/>
        </w:rPr>
        <w:t> </w:t>
      </w:r>
      <w:r>
        <w:rPr>
          <w:rFonts w:ascii="Palatino Linotype" w:hAnsi="Palatino Linotype"/>
          <w:sz w:val="18"/>
        </w:rPr>
        <w:t>una</w:t>
      </w:r>
      <w:r>
        <w:rPr>
          <w:rFonts w:ascii="Palatino Linotype" w:hAnsi="Palatino Linotype"/>
          <w:spacing w:val="-4"/>
          <w:sz w:val="18"/>
        </w:rPr>
        <w:t> </w:t>
      </w:r>
      <w:r>
        <w:rPr>
          <w:rFonts w:ascii="Palatino Linotype" w:hAnsi="Palatino Linotype"/>
          <w:sz w:val="18"/>
        </w:rPr>
        <w:t>caña</w:t>
      </w:r>
      <w:r>
        <w:rPr>
          <w:rFonts w:ascii="Palatino Linotype" w:hAnsi="Palatino Linotype"/>
          <w:spacing w:val="-4"/>
          <w:sz w:val="18"/>
        </w:rPr>
        <w:t> </w:t>
      </w:r>
      <w:r>
        <w:rPr>
          <w:rFonts w:ascii="Palatino Linotype" w:hAnsi="Palatino Linotype"/>
          <w:sz w:val="18"/>
        </w:rPr>
        <w:t>de</w:t>
      </w:r>
      <w:r>
        <w:rPr>
          <w:rFonts w:ascii="Palatino Linotype" w:hAnsi="Palatino Linotype"/>
          <w:spacing w:val="-4"/>
          <w:sz w:val="18"/>
        </w:rPr>
        <w:t> </w:t>
      </w:r>
      <w:r>
        <w:rPr>
          <w:rFonts w:ascii="Palatino Linotype" w:hAnsi="Palatino Linotype"/>
          <w:sz w:val="18"/>
        </w:rPr>
        <w:t>maíz,</w:t>
      </w:r>
      <w:r>
        <w:rPr>
          <w:rFonts w:ascii="Palatino Linotype" w:hAnsi="Palatino Linotype"/>
          <w:spacing w:val="-4"/>
          <w:sz w:val="18"/>
        </w:rPr>
        <w:t> </w:t>
      </w:r>
      <w:r>
        <w:rPr>
          <w:rFonts w:ascii="Palatino Linotype" w:hAnsi="Palatino Linotype"/>
          <w:sz w:val="18"/>
        </w:rPr>
        <w:t>para</w:t>
      </w:r>
      <w:r>
        <w:rPr>
          <w:rFonts w:ascii="Palatino Linotype" w:hAnsi="Palatino Linotype"/>
          <w:spacing w:val="-4"/>
          <w:sz w:val="18"/>
        </w:rPr>
        <w:t> </w:t>
      </w:r>
      <w:r>
        <w:rPr>
          <w:rFonts w:ascii="Palatino Linotype" w:hAnsi="Palatino Linotype"/>
          <w:sz w:val="18"/>
        </w:rPr>
        <w:t>andar</w:t>
      </w:r>
      <w:r>
        <w:rPr>
          <w:rFonts w:ascii="Palatino Linotype" w:hAnsi="Palatino Linotype"/>
          <w:spacing w:val="-4"/>
          <w:sz w:val="18"/>
        </w:rPr>
        <w:t> </w:t>
      </w:r>
      <w:r>
        <w:rPr>
          <w:rFonts w:ascii="Palatino Linotype" w:hAnsi="Palatino Linotype"/>
          <w:sz w:val="18"/>
        </w:rPr>
        <w:t>acompañando</w:t>
      </w:r>
      <w:r>
        <w:rPr>
          <w:rFonts w:ascii="Palatino Linotype" w:hAnsi="Palatino Linotype"/>
          <w:spacing w:val="-4"/>
          <w:sz w:val="18"/>
        </w:rPr>
        <w:t> </w:t>
      </w:r>
      <w:r>
        <w:rPr>
          <w:rFonts w:ascii="Palatino Linotype" w:hAnsi="Palatino Linotype"/>
          <w:sz w:val="18"/>
        </w:rPr>
        <w:t>a la</w:t>
      </w:r>
      <w:r>
        <w:rPr>
          <w:rFonts w:ascii="Palatino Linotype" w:hAnsi="Palatino Linotype"/>
          <w:spacing w:val="-14"/>
          <w:sz w:val="18"/>
        </w:rPr>
        <w:t> </w:t>
      </w:r>
      <w:r>
        <w:rPr>
          <w:rFonts w:ascii="Palatino Linotype" w:hAnsi="Palatino Linotype"/>
          <w:sz w:val="18"/>
        </w:rPr>
        <w:t>procesión</w:t>
      </w:r>
      <w:r>
        <w:rPr>
          <w:rFonts w:ascii="Palatino Linotype" w:hAnsi="Palatino Linotype"/>
          <w:spacing w:val="-14"/>
          <w:sz w:val="18"/>
        </w:rPr>
        <w:t> </w:t>
      </w:r>
      <w:r>
        <w:rPr>
          <w:rFonts w:ascii="Palatino Linotype" w:hAnsi="Palatino Linotype"/>
          <w:sz w:val="18"/>
        </w:rPr>
        <w:t>que</w:t>
      </w:r>
      <w:r>
        <w:rPr>
          <w:rFonts w:ascii="Palatino Linotype" w:hAnsi="Palatino Linotype"/>
          <w:spacing w:val="-14"/>
          <w:sz w:val="18"/>
        </w:rPr>
        <w:t> </w:t>
      </w:r>
      <w:r>
        <w:rPr>
          <w:rFonts w:ascii="Palatino Linotype" w:hAnsi="Palatino Linotype"/>
          <w:sz w:val="18"/>
        </w:rPr>
        <w:t>se</w:t>
      </w:r>
      <w:r>
        <w:rPr>
          <w:rFonts w:ascii="Palatino Linotype" w:hAnsi="Palatino Linotype"/>
          <w:spacing w:val="-14"/>
          <w:sz w:val="18"/>
        </w:rPr>
        <w:t> </w:t>
      </w:r>
      <w:r>
        <w:rPr>
          <w:rFonts w:ascii="Palatino Linotype" w:hAnsi="Palatino Linotype"/>
          <w:sz w:val="18"/>
        </w:rPr>
        <w:t>llama</w:t>
      </w:r>
      <w:r>
        <w:rPr>
          <w:rFonts w:ascii="Palatino Linotype" w:hAnsi="Palatino Linotype"/>
          <w:spacing w:val="-14"/>
          <w:sz w:val="18"/>
        </w:rPr>
        <w:t> </w:t>
      </w:r>
      <w:r>
        <w:rPr>
          <w:rFonts w:ascii="Palatino Linotype" w:hAnsi="Palatino Linotype"/>
          <w:sz w:val="18"/>
        </w:rPr>
        <w:t>la</w:t>
      </w:r>
      <w:r>
        <w:rPr>
          <w:rFonts w:ascii="Palatino Linotype" w:hAnsi="Palatino Linotype"/>
          <w:spacing w:val="-14"/>
          <w:sz w:val="18"/>
        </w:rPr>
        <w:t> </w:t>
      </w:r>
      <w:r>
        <w:rPr>
          <w:rFonts w:ascii="Palatino Linotype" w:hAnsi="Palatino Linotype"/>
          <w:sz w:val="18"/>
        </w:rPr>
        <w:t>misa</w:t>
      </w:r>
      <w:r>
        <w:rPr>
          <w:rFonts w:ascii="Palatino Linotype" w:hAnsi="Palatino Linotype"/>
          <w:spacing w:val="-14"/>
          <w:sz w:val="18"/>
        </w:rPr>
        <w:t> </w:t>
      </w:r>
      <w:r>
        <w:rPr>
          <w:rFonts w:ascii="Palatino Linotype" w:hAnsi="Palatino Linotype"/>
          <w:sz w:val="18"/>
        </w:rPr>
        <w:t>de</w:t>
      </w:r>
      <w:r>
        <w:rPr>
          <w:rFonts w:ascii="Palatino Linotype" w:hAnsi="Palatino Linotype"/>
          <w:spacing w:val="-14"/>
          <w:sz w:val="18"/>
        </w:rPr>
        <w:t> </w:t>
      </w:r>
      <w:r>
        <w:rPr>
          <w:rFonts w:ascii="Palatino Linotype" w:hAnsi="Palatino Linotype"/>
          <w:sz w:val="18"/>
        </w:rPr>
        <w:t>las</w:t>
      </w:r>
      <w:r>
        <w:rPr>
          <w:rFonts w:ascii="Palatino Linotype" w:hAnsi="Palatino Linotype"/>
          <w:spacing w:val="-14"/>
          <w:sz w:val="18"/>
        </w:rPr>
        <w:t> </w:t>
      </w:r>
      <w:r>
        <w:rPr>
          <w:rFonts w:ascii="Palatino Linotype" w:hAnsi="Palatino Linotype"/>
          <w:sz w:val="18"/>
        </w:rPr>
        <w:t>cañas,</w:t>
      </w:r>
      <w:r>
        <w:rPr>
          <w:rFonts w:ascii="Palatino Linotype" w:hAnsi="Palatino Linotype"/>
          <w:spacing w:val="-14"/>
          <w:sz w:val="18"/>
        </w:rPr>
        <w:t> </w:t>
      </w:r>
      <w:r>
        <w:rPr>
          <w:rFonts w:ascii="Palatino Linotype" w:hAnsi="Palatino Linotype"/>
          <w:sz w:val="18"/>
        </w:rPr>
        <w:t>porque</w:t>
      </w:r>
      <w:r>
        <w:rPr>
          <w:rFonts w:ascii="Palatino Linotype" w:hAnsi="Palatino Linotype"/>
          <w:spacing w:val="-14"/>
          <w:sz w:val="18"/>
        </w:rPr>
        <w:t> </w:t>
      </w:r>
      <w:r>
        <w:rPr>
          <w:rFonts w:ascii="Palatino Linotype" w:hAnsi="Palatino Linotype"/>
          <w:sz w:val="18"/>
        </w:rPr>
        <w:t>lleva</w:t>
      </w:r>
      <w:r>
        <w:rPr>
          <w:rFonts w:ascii="Palatino Linotype" w:hAnsi="Palatino Linotype"/>
          <w:spacing w:val="-14"/>
          <w:sz w:val="18"/>
        </w:rPr>
        <w:t> </w:t>
      </w:r>
      <w:r>
        <w:rPr>
          <w:rFonts w:ascii="Palatino Linotype" w:hAnsi="Palatino Linotype"/>
          <w:sz w:val="18"/>
        </w:rPr>
        <w:t>cada</w:t>
      </w:r>
      <w:r>
        <w:rPr>
          <w:rFonts w:ascii="Palatino Linotype" w:hAnsi="Palatino Linotype"/>
          <w:spacing w:val="-14"/>
          <w:sz w:val="18"/>
        </w:rPr>
        <w:t> </w:t>
      </w:r>
      <w:r>
        <w:rPr>
          <w:rFonts w:ascii="Palatino Linotype" w:hAnsi="Palatino Linotype"/>
          <w:sz w:val="18"/>
        </w:rPr>
        <w:t>quien</w:t>
      </w:r>
      <w:r>
        <w:rPr>
          <w:rFonts w:ascii="Palatino Linotype" w:hAnsi="Palatino Linotype"/>
          <w:spacing w:val="-14"/>
          <w:sz w:val="18"/>
        </w:rPr>
        <w:t> </w:t>
      </w:r>
      <w:r>
        <w:rPr>
          <w:rFonts w:ascii="Palatino Linotype" w:hAnsi="Palatino Linotype"/>
          <w:sz w:val="18"/>
        </w:rPr>
        <w:t>su caña de maíz con todo y su elote (entrevista </w:t>
      </w:r>
      <w:r>
        <w:rPr>
          <w:rFonts w:ascii="Palatino Linotype" w:hAnsi="Palatino Linotype"/>
          <w:spacing w:val="-7"/>
          <w:sz w:val="18"/>
        </w:rPr>
        <w:t>sr. </w:t>
      </w:r>
      <w:r>
        <w:rPr>
          <w:rFonts w:ascii="Palatino Linotype" w:hAnsi="Palatino Linotype"/>
          <w:sz w:val="18"/>
        </w:rPr>
        <w:t>sadot López</w:t>
      </w:r>
      <w:r>
        <w:rPr>
          <w:rFonts w:ascii="Palatino Linotype" w:hAnsi="Palatino Linotype"/>
          <w:spacing w:val="19"/>
          <w:sz w:val="18"/>
        </w:rPr>
        <w:t> </w:t>
      </w:r>
      <w:r>
        <w:rPr>
          <w:rFonts w:ascii="Palatino Linotype" w:hAnsi="Palatino Linotype"/>
          <w:sz w:val="18"/>
        </w:rPr>
        <w:t>pliego).</w:t>
      </w:r>
    </w:p>
    <w:p>
      <w:pPr>
        <w:pStyle w:val="BodyText"/>
        <w:spacing w:before="2"/>
        <w:rPr>
          <w:rFonts w:ascii="Palatino Linotype"/>
          <w:sz w:val="25"/>
        </w:rPr>
      </w:pPr>
    </w:p>
    <w:p>
      <w:pPr>
        <w:pStyle w:val="BodyText"/>
        <w:spacing w:line="266" w:lineRule="auto"/>
        <w:ind w:left="1496" w:right="1495"/>
        <w:jc w:val="both"/>
        <w:rPr>
          <w:rFonts w:ascii="Palatino Linotype" w:hAnsi="Palatino Linotype"/>
        </w:rPr>
      </w:pPr>
      <w:r>
        <w:rPr>
          <w:rFonts w:ascii="Palatino Linotype" w:hAnsi="Palatino Linotype"/>
        </w:rPr>
        <w:t>La asociación del término ciclo con los periodos de siembra y cosecha  es la </w:t>
      </w:r>
      <w:r>
        <w:rPr>
          <w:rFonts w:ascii="Palatino Linotype" w:hAnsi="Palatino Linotype"/>
          <w:spacing w:val="-3"/>
        </w:rPr>
        <w:t>expresión </w:t>
      </w:r>
      <w:r>
        <w:rPr>
          <w:rFonts w:ascii="Palatino Linotype" w:hAnsi="Palatino Linotype"/>
        </w:rPr>
        <w:t>del inicio y fin de un tiempo, además se manifiesta en la duración que presenta la producción agrícola y el momento de la reco- lección. Los plazos o periodos, insertos en la dinámica de la re-produc- ción</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prácticas</w:t>
      </w:r>
      <w:r>
        <w:rPr>
          <w:rFonts w:ascii="Palatino Linotype" w:hAnsi="Palatino Linotype"/>
          <w:spacing w:val="-7"/>
        </w:rPr>
        <w:t> </w:t>
      </w:r>
      <w:r>
        <w:rPr>
          <w:rFonts w:ascii="Palatino Linotype" w:hAnsi="Palatino Linotype"/>
        </w:rPr>
        <w:t>sociales,</w:t>
      </w:r>
      <w:r>
        <w:rPr>
          <w:rFonts w:ascii="Palatino Linotype" w:hAnsi="Palatino Linotype"/>
          <w:spacing w:val="-8"/>
        </w:rPr>
        <w:t> </w:t>
      </w:r>
      <w:r>
        <w:rPr>
          <w:rFonts w:ascii="Palatino Linotype" w:hAnsi="Palatino Linotype"/>
        </w:rPr>
        <w:t>son</w:t>
      </w:r>
      <w:r>
        <w:rPr>
          <w:rFonts w:ascii="Palatino Linotype" w:hAnsi="Palatino Linotype"/>
          <w:spacing w:val="-7"/>
        </w:rPr>
        <w:t> </w:t>
      </w:r>
      <w:r>
        <w:rPr>
          <w:rFonts w:ascii="Palatino Linotype" w:hAnsi="Palatino Linotype"/>
        </w:rPr>
        <w:t>procesos</w:t>
      </w:r>
      <w:r>
        <w:rPr>
          <w:rFonts w:ascii="Palatino Linotype" w:hAnsi="Palatino Linotype"/>
          <w:spacing w:val="-8"/>
        </w:rPr>
        <w:t> </w:t>
      </w:r>
      <w:r>
        <w:rPr>
          <w:rFonts w:ascii="Palatino Linotype" w:hAnsi="Palatino Linotype"/>
        </w:rPr>
        <w:t>de</w:t>
      </w:r>
      <w:r>
        <w:rPr>
          <w:rFonts w:ascii="Palatino Linotype" w:hAnsi="Palatino Linotype"/>
          <w:spacing w:val="-7"/>
        </w:rPr>
        <w:t> </w:t>
      </w:r>
      <w:r>
        <w:rPr>
          <w:i/>
        </w:rPr>
        <w:t>regeneración</w:t>
      </w:r>
      <w:r>
        <w:rPr>
          <w:rFonts w:ascii="Palatino Linotype" w:hAnsi="Palatino Linotype"/>
        </w:rPr>
        <w:t>,</w:t>
      </w:r>
      <w:r>
        <w:rPr>
          <w:rFonts w:ascii="Palatino Linotype" w:hAnsi="Palatino Linotype"/>
          <w:spacing w:val="-7"/>
        </w:rPr>
        <w:t> </w:t>
      </w:r>
      <w:r>
        <w:rPr>
          <w:rFonts w:ascii="Palatino Linotype" w:hAnsi="Palatino Linotype"/>
        </w:rPr>
        <w:t>donde</w:t>
      </w:r>
      <w:r>
        <w:rPr>
          <w:rFonts w:ascii="Palatino Linotype" w:hAnsi="Palatino Linotype"/>
          <w:spacing w:val="-7"/>
        </w:rPr>
        <w:t> </w:t>
      </w:r>
      <w:r>
        <w:rPr>
          <w:rFonts w:ascii="Palatino Linotype" w:hAnsi="Palatino Linotype"/>
        </w:rPr>
        <w:t>el</w:t>
      </w:r>
      <w:r>
        <w:rPr>
          <w:rFonts w:ascii="Palatino Linotype" w:hAnsi="Palatino Linotype"/>
          <w:spacing w:val="-7"/>
        </w:rPr>
        <w:t> </w:t>
      </w:r>
      <w:r>
        <w:rPr>
          <w:rFonts w:ascii="Palatino Linotype" w:hAnsi="Palatino Linotype"/>
        </w:rPr>
        <w:t>tiempo vuelve a concebirse como una renovación humana a través de un ritual. en la mayor parte de las sociedades primitivas, el “año nuevo” equivale al levantamiento del tabú de la nueva cosecha, que es comestible para toda la comunidad. Los cortes de tiempo cumplen, entonces, rituales de renovación de la reserva alimenticia, es </w:t>
      </w:r>
      <w:r>
        <w:rPr>
          <w:rFonts w:ascii="Palatino Linotype" w:hAnsi="Palatino Linotype"/>
          <w:spacing w:val="-5"/>
        </w:rPr>
        <w:t>decir, </w:t>
      </w:r>
      <w:r>
        <w:rPr>
          <w:rFonts w:ascii="Palatino Linotype" w:hAnsi="Palatino Linotype"/>
        </w:rPr>
        <w:t>estos rituales aseguran la continuidad de la vida comunitaria (eliade,</w:t>
      </w:r>
      <w:r>
        <w:rPr>
          <w:rFonts w:ascii="Palatino Linotype" w:hAnsi="Palatino Linotype"/>
          <w:spacing w:val="47"/>
        </w:rPr>
        <w:t> </w:t>
      </w:r>
      <w:r>
        <w:rPr>
          <w:rFonts w:ascii="Palatino Linotype" w:hAnsi="Palatino Linotype"/>
        </w:rPr>
        <w:t>2011).</w:t>
      </w:r>
    </w:p>
    <w:p>
      <w:pPr>
        <w:pStyle w:val="BodyText"/>
        <w:spacing w:line="266" w:lineRule="auto"/>
        <w:ind w:left="1496" w:right="1494" w:firstLine="396"/>
        <w:jc w:val="both"/>
        <w:rPr>
          <w:rFonts w:ascii="Palatino Linotype" w:hAnsi="Palatino Linotype"/>
        </w:rPr>
      </w:pPr>
      <w:r>
        <w:rPr>
          <w:rFonts w:ascii="Palatino Linotype" w:hAnsi="Palatino Linotype"/>
        </w:rPr>
        <w:t>La concepción del comienzo y del fin es un </w:t>
      </w:r>
      <w:r>
        <w:rPr>
          <w:rFonts w:ascii="Palatino Linotype" w:hAnsi="Palatino Linotype"/>
          <w:spacing w:val="-3"/>
        </w:rPr>
        <w:t>referente </w:t>
      </w:r>
      <w:r>
        <w:rPr>
          <w:rFonts w:ascii="Palatino Linotype" w:hAnsi="Palatino Linotype"/>
        </w:rPr>
        <w:t>temporal al cual se ciñen las prácticas de esta comunidad </w:t>
      </w:r>
      <w:r>
        <w:rPr>
          <w:rFonts w:ascii="Palatino Linotype" w:hAnsi="Palatino Linotype"/>
          <w:spacing w:val="-11"/>
        </w:rPr>
        <w:t>y, </w:t>
      </w:r>
      <w:r>
        <w:rPr>
          <w:rFonts w:ascii="Palatino Linotype" w:hAnsi="Palatino Linotype"/>
        </w:rPr>
        <w:t>a la vez, “una tentativa de restauración, aunque sea momentánea, del tiempo mítico y primor- dial, del tiempo puro, el del instante de la creación” (eliade, 2011: 69). La instauración del mito, mediante la celebración patronal del santo en devoción,</w:t>
      </w:r>
      <w:r>
        <w:rPr>
          <w:rFonts w:ascii="Palatino Linotype" w:hAnsi="Palatino Linotype"/>
          <w:spacing w:val="-8"/>
        </w:rPr>
        <w:t> </w:t>
      </w:r>
      <w:r>
        <w:rPr>
          <w:rFonts w:ascii="Palatino Linotype" w:hAnsi="Palatino Linotype"/>
        </w:rPr>
        <w:t>le</w:t>
      </w:r>
      <w:r>
        <w:rPr>
          <w:rFonts w:ascii="Palatino Linotype" w:hAnsi="Palatino Linotype"/>
          <w:spacing w:val="-9"/>
        </w:rPr>
        <w:t> </w:t>
      </w:r>
      <w:r>
        <w:rPr>
          <w:rFonts w:ascii="Palatino Linotype" w:hAnsi="Palatino Linotype"/>
        </w:rPr>
        <w:t>devuelve</w:t>
      </w:r>
      <w:r>
        <w:rPr>
          <w:rFonts w:ascii="Palatino Linotype" w:hAnsi="Palatino Linotype"/>
          <w:spacing w:val="-8"/>
        </w:rPr>
        <w:t> </w:t>
      </w:r>
      <w:r>
        <w:rPr>
          <w:rFonts w:ascii="Palatino Linotype" w:hAnsi="Palatino Linotype"/>
        </w:rPr>
        <w:t>a</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comunidad</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posibilidad</w:t>
      </w:r>
      <w:r>
        <w:rPr>
          <w:rFonts w:ascii="Palatino Linotype" w:hAnsi="Palatino Linotype"/>
          <w:spacing w:val="-8"/>
        </w:rPr>
        <w:t> </w:t>
      </w:r>
      <w:r>
        <w:rPr>
          <w:rFonts w:ascii="Palatino Linotype" w:hAnsi="Palatino Linotype"/>
        </w:rPr>
        <w:t>de</w:t>
      </w:r>
      <w:r>
        <w:rPr>
          <w:rFonts w:ascii="Palatino Linotype" w:hAnsi="Palatino Linotype"/>
          <w:spacing w:val="-9"/>
        </w:rPr>
        <w:t> </w:t>
      </w:r>
      <w:r>
        <w:rPr>
          <w:rFonts w:ascii="Palatino Linotype" w:hAnsi="Palatino Linotype"/>
        </w:rPr>
        <w:t>repetir</w:t>
      </w:r>
      <w:r>
        <w:rPr>
          <w:rFonts w:ascii="Palatino Linotype" w:hAnsi="Palatino Linotype"/>
          <w:spacing w:val="-8"/>
        </w:rPr>
        <w:t> </w:t>
      </w:r>
      <w:r>
        <w:rPr>
          <w:rFonts w:ascii="Palatino Linotype" w:hAnsi="Palatino Linotype"/>
        </w:rPr>
        <w:t>el</w:t>
      </w:r>
      <w:r>
        <w:rPr>
          <w:rFonts w:ascii="Palatino Linotype" w:hAnsi="Palatino Linotype"/>
          <w:spacing w:val="-9"/>
        </w:rPr>
        <w:t> </w:t>
      </w:r>
      <w:r>
        <w:rPr>
          <w:rFonts w:ascii="Palatino Linotype" w:hAnsi="Palatino Linotype"/>
        </w:rPr>
        <w:t>acto</w:t>
      </w:r>
      <w:r>
        <w:rPr>
          <w:rFonts w:ascii="Palatino Linotype" w:hAnsi="Palatino Linotype"/>
          <w:spacing w:val="-9"/>
        </w:rPr>
        <w:t> </w:t>
      </w:r>
      <w:r>
        <w:rPr>
          <w:rFonts w:ascii="Palatino Linotype" w:hAnsi="Palatino Linotype"/>
        </w:rPr>
        <w:t>de creación</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aquello</w:t>
      </w:r>
      <w:r>
        <w:rPr>
          <w:rFonts w:ascii="Palatino Linotype" w:hAnsi="Palatino Linotype"/>
          <w:spacing w:val="-4"/>
        </w:rPr>
        <w:t> </w:t>
      </w:r>
      <w:r>
        <w:rPr>
          <w:rFonts w:ascii="Palatino Linotype" w:hAnsi="Palatino Linotype"/>
        </w:rPr>
        <w:t>que</w:t>
      </w:r>
      <w:r>
        <w:rPr>
          <w:rFonts w:ascii="Palatino Linotype" w:hAnsi="Palatino Linotype"/>
          <w:spacing w:val="-5"/>
        </w:rPr>
        <w:t> </w:t>
      </w:r>
      <w:r>
        <w:rPr>
          <w:rFonts w:ascii="Palatino Linotype" w:hAnsi="Palatino Linotype"/>
        </w:rPr>
        <w:t>se</w:t>
      </w:r>
      <w:r>
        <w:rPr>
          <w:rFonts w:ascii="Palatino Linotype" w:hAnsi="Palatino Linotype"/>
          <w:spacing w:val="-5"/>
        </w:rPr>
        <w:t> </w:t>
      </w:r>
      <w:r>
        <w:rPr>
          <w:rFonts w:ascii="Palatino Linotype" w:hAnsi="Palatino Linotype"/>
        </w:rPr>
        <w:t>convierte</w:t>
      </w:r>
      <w:r>
        <w:rPr>
          <w:rFonts w:ascii="Palatino Linotype" w:hAnsi="Palatino Linotype"/>
          <w:spacing w:val="-5"/>
        </w:rPr>
        <w:t> </w:t>
      </w:r>
      <w:r>
        <w:rPr>
          <w:rFonts w:ascii="Palatino Linotype" w:hAnsi="Palatino Linotype"/>
        </w:rPr>
        <w:t>en</w:t>
      </w:r>
      <w:r>
        <w:rPr>
          <w:rFonts w:ascii="Palatino Linotype" w:hAnsi="Palatino Linotype"/>
          <w:spacing w:val="-5"/>
        </w:rPr>
        <w:t> </w:t>
      </w:r>
      <w:r>
        <w:rPr>
          <w:rFonts w:ascii="Palatino Linotype" w:hAnsi="Palatino Linotype"/>
        </w:rPr>
        <w:t>sagrado</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constituye</w:t>
      </w:r>
      <w:r>
        <w:rPr>
          <w:rFonts w:ascii="Palatino Linotype" w:hAnsi="Palatino Linotype"/>
          <w:spacing w:val="-5"/>
        </w:rPr>
        <w:t> </w:t>
      </w:r>
      <w:r>
        <w:rPr>
          <w:rFonts w:ascii="Palatino Linotype" w:hAnsi="Palatino Linotype"/>
        </w:rPr>
        <w:t>el</w:t>
      </w:r>
      <w:r>
        <w:rPr>
          <w:rFonts w:ascii="Palatino Linotype" w:hAnsi="Palatino Linotype"/>
          <w:spacing w:val="-5"/>
        </w:rPr>
        <w:t> </w:t>
      </w:r>
      <w:r>
        <w:rPr>
          <w:rFonts w:ascii="Palatino Linotype" w:hAnsi="Palatino Linotype"/>
        </w:rPr>
        <w:t>imagina- rio del origen comunitario, el ser de cada barrio, de cada población o comunidad.</w:t>
      </w:r>
    </w:p>
    <w:p>
      <w:pPr>
        <w:pStyle w:val="BodyText"/>
        <w:spacing w:line="266" w:lineRule="auto"/>
        <w:ind w:left="1496" w:right="1495" w:firstLine="396"/>
        <w:jc w:val="both"/>
        <w:rPr>
          <w:rFonts w:ascii="Palatino Linotype"/>
        </w:rPr>
      </w:pPr>
      <w:r>
        <w:rPr>
          <w:rFonts w:ascii="Palatino Linotype"/>
        </w:rPr>
        <w:t>en</w:t>
      </w:r>
      <w:r>
        <w:rPr>
          <w:rFonts w:ascii="Palatino Linotype"/>
          <w:spacing w:val="-6"/>
        </w:rPr>
        <w:t> </w:t>
      </w:r>
      <w:r>
        <w:rPr>
          <w:rFonts w:ascii="Palatino Linotype"/>
        </w:rPr>
        <w:t>algunas</w:t>
      </w:r>
      <w:r>
        <w:rPr>
          <w:rFonts w:ascii="Palatino Linotype"/>
          <w:spacing w:val="-6"/>
        </w:rPr>
        <w:t> </w:t>
      </w:r>
      <w:r>
        <w:rPr>
          <w:rFonts w:ascii="Palatino Linotype"/>
        </w:rPr>
        <w:t>festividades</w:t>
      </w:r>
      <w:r>
        <w:rPr>
          <w:rFonts w:ascii="Palatino Linotype"/>
          <w:spacing w:val="-7"/>
        </w:rPr>
        <w:t> </w:t>
      </w:r>
      <w:r>
        <w:rPr>
          <w:rFonts w:ascii="Palatino Linotype"/>
        </w:rPr>
        <w:t>los</w:t>
      </w:r>
      <w:r>
        <w:rPr>
          <w:rFonts w:ascii="Palatino Linotype"/>
          <w:spacing w:val="-6"/>
        </w:rPr>
        <w:t> </w:t>
      </w:r>
      <w:r>
        <w:rPr>
          <w:rFonts w:ascii="Palatino Linotype"/>
        </w:rPr>
        <w:t>campesinos</w:t>
      </w:r>
      <w:r>
        <w:rPr>
          <w:rFonts w:ascii="Palatino Linotype"/>
          <w:spacing w:val="-6"/>
        </w:rPr>
        <w:t> </w:t>
      </w:r>
      <w:r>
        <w:rPr>
          <w:rFonts w:ascii="Palatino Linotype"/>
        </w:rPr>
        <w:t>de</w:t>
      </w:r>
      <w:r>
        <w:rPr>
          <w:rFonts w:ascii="Palatino Linotype"/>
          <w:spacing w:val="-6"/>
        </w:rPr>
        <w:t> </w:t>
      </w:r>
      <w:r>
        <w:rPr>
          <w:rFonts w:ascii="Palatino Linotype"/>
        </w:rPr>
        <w:t>distintas</w:t>
      </w:r>
      <w:r>
        <w:rPr>
          <w:rFonts w:ascii="Palatino Linotype"/>
          <w:spacing w:val="-5"/>
        </w:rPr>
        <w:t> </w:t>
      </w:r>
      <w:r>
        <w:rPr>
          <w:rFonts w:ascii="Palatino Linotype"/>
        </w:rPr>
        <w:t>partes</w:t>
      </w:r>
      <w:r>
        <w:rPr>
          <w:rFonts w:ascii="Palatino Linotype"/>
          <w:spacing w:val="-6"/>
        </w:rPr>
        <w:t> </w:t>
      </w:r>
      <w:r>
        <w:rPr>
          <w:rFonts w:ascii="Palatino Linotype"/>
        </w:rPr>
        <w:t>del</w:t>
      </w:r>
      <w:r>
        <w:rPr>
          <w:rFonts w:ascii="Palatino Linotype"/>
          <w:spacing w:val="-6"/>
        </w:rPr>
        <w:t> </w:t>
      </w:r>
      <w:r>
        <w:rPr>
          <w:rFonts w:ascii="Palatino Linotype"/>
        </w:rPr>
        <w:t>mun- do celebran su sentido de interdependencia y afirman las </w:t>
      </w:r>
      <w:r>
        <w:rPr>
          <w:rFonts w:ascii="Palatino Linotype"/>
          <w:spacing w:val="-2"/>
        </w:rPr>
        <w:t>reglas </w:t>
      </w:r>
      <w:r>
        <w:rPr>
          <w:rFonts w:ascii="Palatino Linotype"/>
        </w:rPr>
        <w:t>que</w:t>
      </w:r>
      <w:r>
        <w:rPr>
          <w:rFonts w:ascii="Palatino Linotype"/>
          <w:spacing w:val="17"/>
        </w:rPr>
        <w:t> </w:t>
      </w:r>
      <w:r>
        <w:rPr>
          <w:rFonts w:ascii="Palatino Linotype"/>
        </w:rPr>
        <w:t>los</w:t>
      </w:r>
    </w:p>
    <w:p>
      <w:pPr>
        <w:spacing w:after="0" w:line="266" w:lineRule="auto"/>
        <w:jc w:val="both"/>
        <w:rPr>
          <w:rFonts w:asci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tabs>
          <w:tab w:pos="2064" w:val="left" w:leader="none"/>
        </w:tabs>
        <w:spacing w:before="39"/>
        <w:ind w:left="1497" w:right="2218" w:firstLine="0"/>
        <w:jc w:val="left"/>
        <w:rPr>
          <w:sz w:val="11"/>
        </w:rPr>
      </w:pPr>
      <w:r>
        <w:rPr/>
        <w:pict>
          <v:line style="position:absolute;mso-position-horizontal-relative:page;mso-position-vertical-relative:paragraph;z-index:27616;mso-wrap-distance-left:0;mso-wrap-distance-right:0" from="74.8582pt,20.258549pt" to="392.33820pt,20.258549pt" stroked="true" strokeweight=".3pt" strokecolor="#000000">
            <w10:wrap type="topAndBottom"/>
          </v:line>
        </w:pict>
      </w:r>
      <w:r>
        <w:rPr/>
        <w:pict>
          <v:line style="position:absolute;mso-position-horizontal-relative:page;mso-position-vertical-relative:paragraph;z-index:27640" from="15pt,-39.930752pt" to="0pt,-39.930752pt" stroked="true" strokeweight=".25pt" strokecolor="#000000">
            <w10:wrap type="none"/>
          </v:line>
        </w:pict>
      </w:r>
      <w:r>
        <w:rPr/>
        <w:pict>
          <v:line style="position:absolute;mso-position-horizontal-relative:page;mso-position-vertical-relative:paragraph;z-index:27664" from="452.196991pt,-39.930752pt" to="467.196991pt,-39.930752pt" stroked="true" strokeweight=".25pt" strokecolor="#000000">
            <w10:wrap type="none"/>
          </v:line>
        </w:pict>
      </w:r>
      <w:r>
        <w:rPr/>
        <w:pict>
          <v:line style="position:absolute;mso-position-horizontal-relative:page;mso-position-vertical-relative:paragraph;z-index:27688" from="21pt,-45.930752pt" to="21pt,-60.930752pt" stroked="true" strokeweight=".25pt" strokecolor="#000000">
            <w10:wrap type="none"/>
          </v:line>
        </w:pict>
      </w:r>
      <w:r>
        <w:rPr/>
        <w:pict>
          <v:line style="position:absolute;mso-position-horizontal-relative:page;mso-position-vertical-relative:paragraph;z-index:27712" from="446.196991pt,-45.930752pt" to="446.196991pt,-60.930752pt" stroked="true" strokeweight=".25pt" strokecolor="#000000">
            <w10:wrap type="none"/>
          </v:line>
        </w:pict>
      </w:r>
      <w:r>
        <w:rPr>
          <w:rFonts w:ascii="Palatino Linotype" w:hAnsi="Palatino Linotype"/>
          <w:w w:val="130"/>
          <w:sz w:val="22"/>
        </w:rPr>
        <w:t>226</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5"/>
        <w:jc w:val="both"/>
        <w:rPr>
          <w:rFonts w:ascii="Palatino Linotype" w:hAnsi="Palatino Linotype"/>
        </w:rPr>
      </w:pPr>
      <w:r>
        <w:rPr>
          <w:rFonts w:ascii="Palatino Linotype" w:hAnsi="Palatino Linotype"/>
        </w:rPr>
        <w:t>gobiernan. festividades de este orden están referidas a un santo patrón, como es el caso de españa o el de los fuegos artificiales a un dios tutelar en  china  (Wolf, 1975).</w:t>
      </w:r>
    </w:p>
    <w:p>
      <w:pPr>
        <w:pStyle w:val="BodyText"/>
        <w:spacing w:line="266" w:lineRule="auto"/>
        <w:ind w:left="1497" w:right="1496" w:firstLine="396"/>
        <w:jc w:val="both"/>
        <w:rPr>
          <w:rFonts w:ascii="Palatino Linotype" w:hAnsi="Palatino Linotype"/>
        </w:rPr>
      </w:pPr>
      <w:r>
        <w:rPr>
          <w:rFonts w:ascii="Palatino Linotype" w:hAnsi="Palatino Linotype"/>
        </w:rPr>
        <w:t>cabe hacer la acotación que así como en el espacio sagrado y profa- no, también la concepción del tiempo distingue variaciones relativas al tiempo</w:t>
      </w:r>
      <w:r>
        <w:rPr>
          <w:rFonts w:ascii="Palatino Linotype" w:hAnsi="Palatino Linotype"/>
          <w:spacing w:val="-18"/>
        </w:rPr>
        <w:t> </w:t>
      </w:r>
      <w:r>
        <w:rPr>
          <w:rFonts w:ascii="Palatino Linotype" w:hAnsi="Palatino Linotype"/>
        </w:rPr>
        <w:t>sagrado</w:t>
      </w:r>
      <w:r>
        <w:rPr>
          <w:rFonts w:ascii="Palatino Linotype" w:hAnsi="Palatino Linotype"/>
          <w:spacing w:val="-19"/>
        </w:rPr>
        <w:t> </w:t>
      </w:r>
      <w:r>
        <w:rPr>
          <w:rFonts w:ascii="Palatino Linotype" w:hAnsi="Palatino Linotype"/>
        </w:rPr>
        <w:t>y</w:t>
      </w:r>
      <w:r>
        <w:rPr>
          <w:rFonts w:ascii="Palatino Linotype" w:hAnsi="Palatino Linotype"/>
          <w:spacing w:val="-18"/>
        </w:rPr>
        <w:t> </w:t>
      </w:r>
      <w:r>
        <w:rPr>
          <w:rFonts w:ascii="Palatino Linotype" w:hAnsi="Palatino Linotype"/>
        </w:rPr>
        <w:t>el</w:t>
      </w:r>
      <w:r>
        <w:rPr>
          <w:rFonts w:ascii="Palatino Linotype" w:hAnsi="Palatino Linotype"/>
          <w:spacing w:val="-18"/>
        </w:rPr>
        <w:t> </w:t>
      </w:r>
      <w:r>
        <w:rPr>
          <w:rFonts w:ascii="Palatino Linotype" w:hAnsi="Palatino Linotype"/>
        </w:rPr>
        <w:t>tiempo</w:t>
      </w:r>
      <w:r>
        <w:rPr>
          <w:rFonts w:ascii="Palatino Linotype" w:hAnsi="Palatino Linotype"/>
          <w:spacing w:val="-18"/>
        </w:rPr>
        <w:t> </w:t>
      </w:r>
      <w:r>
        <w:rPr>
          <w:rFonts w:ascii="Palatino Linotype" w:hAnsi="Palatino Linotype"/>
        </w:rPr>
        <w:t>ordinario</w:t>
      </w:r>
      <w:r>
        <w:rPr>
          <w:rFonts w:ascii="Palatino Linotype" w:hAnsi="Palatino Linotype"/>
          <w:spacing w:val="-18"/>
        </w:rPr>
        <w:t> </w:t>
      </w:r>
      <w:r>
        <w:rPr>
          <w:rFonts w:ascii="Palatino Linotype" w:hAnsi="Palatino Linotype"/>
        </w:rPr>
        <w:t>de</w:t>
      </w:r>
      <w:r>
        <w:rPr>
          <w:rFonts w:ascii="Palatino Linotype" w:hAnsi="Palatino Linotype"/>
          <w:spacing w:val="-18"/>
        </w:rPr>
        <w:t> </w:t>
      </w:r>
      <w:r>
        <w:rPr>
          <w:rFonts w:ascii="Palatino Linotype" w:hAnsi="Palatino Linotype"/>
        </w:rPr>
        <w:t>actividades</w:t>
      </w:r>
      <w:r>
        <w:rPr>
          <w:rFonts w:ascii="Palatino Linotype" w:hAnsi="Palatino Linotype"/>
          <w:spacing w:val="-18"/>
        </w:rPr>
        <w:t> </w:t>
      </w:r>
      <w:r>
        <w:rPr>
          <w:rFonts w:ascii="Palatino Linotype" w:hAnsi="Palatino Linotype"/>
        </w:rPr>
        <w:t>y</w:t>
      </w:r>
      <w:r>
        <w:rPr>
          <w:rFonts w:ascii="Palatino Linotype" w:hAnsi="Palatino Linotype"/>
          <w:spacing w:val="-18"/>
        </w:rPr>
        <w:t> </w:t>
      </w:r>
      <w:r>
        <w:rPr>
          <w:rFonts w:ascii="Palatino Linotype" w:hAnsi="Palatino Linotype"/>
        </w:rPr>
        <w:t>prácticas</w:t>
      </w:r>
      <w:r>
        <w:rPr>
          <w:rFonts w:ascii="Palatino Linotype" w:hAnsi="Palatino Linotype"/>
          <w:spacing w:val="-18"/>
        </w:rPr>
        <w:t> </w:t>
      </w:r>
      <w:r>
        <w:rPr>
          <w:rFonts w:ascii="Palatino Linotype" w:hAnsi="Palatino Linotype"/>
        </w:rPr>
        <w:t>profanas. sin embargo, es perceptible que las actividades realizadas en el tiempo ordinario sean una preparación para los actos religiosos que vendrán  en la festividad patronal. </w:t>
      </w:r>
      <w:r>
        <w:rPr>
          <w:rFonts w:ascii="Palatino Linotype" w:hAnsi="Palatino Linotype"/>
          <w:spacing w:val="-6"/>
        </w:rPr>
        <w:t>por </w:t>
      </w:r>
      <w:r>
        <w:rPr>
          <w:rFonts w:ascii="Palatino Linotype" w:hAnsi="Palatino Linotype"/>
        </w:rPr>
        <w:t>ello, “el tiempo sagrado es por su propia naturaleza</w:t>
      </w:r>
      <w:r>
        <w:rPr>
          <w:rFonts w:ascii="Palatino Linotype" w:hAnsi="Palatino Linotype"/>
          <w:spacing w:val="-9"/>
        </w:rPr>
        <w:t> </w:t>
      </w:r>
      <w:r>
        <w:rPr>
          <w:rFonts w:ascii="Palatino Linotype" w:hAnsi="Palatino Linotype"/>
        </w:rPr>
        <w:t>reversible,</w:t>
      </w:r>
      <w:r>
        <w:rPr>
          <w:rFonts w:ascii="Palatino Linotype" w:hAnsi="Palatino Linotype"/>
          <w:spacing w:val="-9"/>
        </w:rPr>
        <w:t> </w:t>
      </w:r>
      <w:r>
        <w:rPr>
          <w:rFonts w:ascii="Palatino Linotype" w:hAnsi="Palatino Linotype"/>
        </w:rPr>
        <w:t>en</w:t>
      </w:r>
      <w:r>
        <w:rPr>
          <w:rFonts w:ascii="Palatino Linotype" w:hAnsi="Palatino Linotype"/>
          <w:spacing w:val="-9"/>
        </w:rPr>
        <w:t> </w:t>
      </w:r>
      <w:r>
        <w:rPr>
          <w:rFonts w:ascii="Palatino Linotype" w:hAnsi="Palatino Linotype"/>
        </w:rPr>
        <w:t>el</w:t>
      </w:r>
      <w:r>
        <w:rPr>
          <w:rFonts w:ascii="Palatino Linotype" w:hAnsi="Palatino Linotype"/>
          <w:spacing w:val="-9"/>
        </w:rPr>
        <w:t> </w:t>
      </w:r>
      <w:r>
        <w:rPr>
          <w:rFonts w:ascii="Palatino Linotype" w:hAnsi="Palatino Linotype"/>
        </w:rPr>
        <w:t>sentido</w:t>
      </w:r>
      <w:r>
        <w:rPr>
          <w:rFonts w:ascii="Palatino Linotype" w:hAnsi="Palatino Linotype"/>
          <w:spacing w:val="-10"/>
        </w:rPr>
        <w:t> </w:t>
      </w:r>
      <w:r>
        <w:rPr>
          <w:rFonts w:ascii="Palatino Linotype" w:hAnsi="Palatino Linotype"/>
        </w:rPr>
        <w:t>de</w:t>
      </w:r>
      <w:r>
        <w:rPr>
          <w:rFonts w:ascii="Palatino Linotype" w:hAnsi="Palatino Linotype"/>
          <w:spacing w:val="-9"/>
        </w:rPr>
        <w:t> </w:t>
      </w:r>
      <w:r>
        <w:rPr>
          <w:rFonts w:ascii="Palatino Linotype" w:hAnsi="Palatino Linotype"/>
        </w:rPr>
        <w:t>que</w:t>
      </w:r>
      <w:r>
        <w:rPr>
          <w:rFonts w:ascii="Palatino Linotype" w:hAnsi="Palatino Linotype"/>
          <w:spacing w:val="-9"/>
        </w:rPr>
        <w:t> </w:t>
      </w:r>
      <w:r>
        <w:rPr>
          <w:rFonts w:ascii="Palatino Linotype" w:hAnsi="Palatino Linotype"/>
        </w:rPr>
        <w:t>es,</w:t>
      </w:r>
      <w:r>
        <w:rPr>
          <w:rFonts w:ascii="Palatino Linotype" w:hAnsi="Palatino Linotype"/>
          <w:spacing w:val="-9"/>
        </w:rPr>
        <w:t> </w:t>
      </w:r>
      <w:r>
        <w:rPr>
          <w:rFonts w:ascii="Palatino Linotype" w:hAnsi="Palatino Linotype"/>
        </w:rPr>
        <w:t>propiamente</w:t>
      </w:r>
      <w:r>
        <w:rPr>
          <w:rFonts w:ascii="Palatino Linotype" w:hAnsi="Palatino Linotype"/>
          <w:spacing w:val="-10"/>
        </w:rPr>
        <w:t> </w:t>
      </w:r>
      <w:r>
        <w:rPr>
          <w:rFonts w:ascii="Palatino Linotype" w:hAnsi="Palatino Linotype"/>
        </w:rPr>
        <w:t>hablando,</w:t>
      </w:r>
      <w:r>
        <w:rPr>
          <w:rFonts w:ascii="Palatino Linotype" w:hAnsi="Palatino Linotype"/>
          <w:spacing w:val="-9"/>
        </w:rPr>
        <w:t> </w:t>
      </w:r>
      <w:r>
        <w:rPr>
          <w:rFonts w:ascii="Palatino Linotype" w:hAnsi="Palatino Linotype"/>
        </w:rPr>
        <w:t>un tiempo mítico primordial hecho presente” (eliade, 2012: </w:t>
      </w:r>
      <w:r>
        <w:rPr>
          <w:rFonts w:ascii="Palatino Linotype" w:hAnsi="Palatino Linotype"/>
          <w:spacing w:val="49"/>
        </w:rPr>
        <w:t> </w:t>
      </w:r>
      <w:r>
        <w:rPr>
          <w:rFonts w:ascii="Palatino Linotype" w:hAnsi="Palatino Linotype"/>
        </w:rPr>
        <w:t>53).</w:t>
      </w:r>
    </w:p>
    <w:p>
      <w:pPr>
        <w:pStyle w:val="BodyText"/>
        <w:spacing w:before="11"/>
        <w:rPr>
          <w:rFonts w:ascii="Palatino Linotype"/>
          <w:sz w:val="23"/>
        </w:rPr>
      </w:pPr>
    </w:p>
    <w:p>
      <w:pPr>
        <w:pStyle w:val="Heading3"/>
        <w:rPr>
          <w:rFonts w:ascii="Times New Roman"/>
        </w:rPr>
      </w:pPr>
      <w:r>
        <w:rPr>
          <w:rFonts w:ascii="Times New Roman"/>
          <w:w w:val="110"/>
        </w:rPr>
        <w:t>Sentido de permanencia: los asentamientos discursivos</w:t>
      </w:r>
    </w:p>
    <w:p>
      <w:pPr>
        <w:pStyle w:val="BodyText"/>
        <w:spacing w:before="10"/>
        <w:rPr>
          <w:rFonts w:ascii="Times New Roman"/>
          <w:b/>
          <w:sz w:val="29"/>
        </w:rPr>
      </w:pPr>
    </w:p>
    <w:p>
      <w:pPr>
        <w:pStyle w:val="BodyText"/>
        <w:spacing w:line="266" w:lineRule="auto" w:before="1"/>
        <w:ind w:left="1497" w:right="1495"/>
        <w:jc w:val="both"/>
        <w:rPr>
          <w:rFonts w:ascii="Palatino Linotype" w:hAnsi="Palatino Linotype"/>
        </w:rPr>
      </w:pPr>
      <w:r>
        <w:rPr>
          <w:rFonts w:ascii="Palatino Linotype" w:hAnsi="Palatino Linotype"/>
        </w:rPr>
        <w:t>este</w:t>
      </w:r>
      <w:r>
        <w:rPr>
          <w:rFonts w:ascii="Palatino Linotype" w:hAnsi="Palatino Linotype"/>
          <w:spacing w:val="-14"/>
        </w:rPr>
        <w:t> </w:t>
      </w:r>
      <w:r>
        <w:rPr>
          <w:rFonts w:ascii="Palatino Linotype" w:hAnsi="Palatino Linotype"/>
        </w:rPr>
        <w:t>apartado</w:t>
      </w:r>
      <w:r>
        <w:rPr>
          <w:rFonts w:ascii="Palatino Linotype" w:hAnsi="Palatino Linotype"/>
          <w:spacing w:val="-14"/>
        </w:rPr>
        <w:t> </w:t>
      </w:r>
      <w:r>
        <w:rPr>
          <w:rFonts w:ascii="Palatino Linotype" w:hAnsi="Palatino Linotype"/>
        </w:rPr>
        <w:t>denominado</w:t>
      </w:r>
      <w:r>
        <w:rPr>
          <w:rFonts w:ascii="Palatino Linotype" w:hAnsi="Palatino Linotype"/>
          <w:spacing w:val="-14"/>
        </w:rPr>
        <w:t> </w:t>
      </w:r>
      <w:r>
        <w:rPr>
          <w:rFonts w:ascii="Palatino Linotype" w:hAnsi="Palatino Linotype"/>
        </w:rPr>
        <w:t>así</w:t>
      </w:r>
      <w:r>
        <w:rPr>
          <w:rFonts w:ascii="Palatino Linotype" w:hAnsi="Palatino Linotype"/>
          <w:spacing w:val="-14"/>
        </w:rPr>
        <w:t> </w:t>
      </w:r>
      <w:r>
        <w:rPr>
          <w:rFonts w:ascii="Palatino Linotype" w:hAnsi="Palatino Linotype"/>
        </w:rPr>
        <w:t>como</w:t>
      </w:r>
      <w:r>
        <w:rPr>
          <w:rFonts w:ascii="Palatino Linotype" w:hAnsi="Palatino Linotype"/>
          <w:spacing w:val="-14"/>
        </w:rPr>
        <w:t> </w:t>
      </w:r>
      <w:r>
        <w:rPr>
          <w:rFonts w:ascii="Palatino Linotype" w:hAnsi="Palatino Linotype"/>
        </w:rPr>
        <w:t>el</w:t>
      </w:r>
      <w:r>
        <w:rPr>
          <w:rFonts w:ascii="Palatino Linotype" w:hAnsi="Palatino Linotype"/>
          <w:spacing w:val="-14"/>
        </w:rPr>
        <w:t> </w:t>
      </w:r>
      <w:r>
        <w:rPr>
          <w:i/>
        </w:rPr>
        <w:t>senttido</w:t>
      </w:r>
      <w:r>
        <w:rPr>
          <w:i/>
          <w:spacing w:val="-8"/>
        </w:rPr>
        <w:t> </w:t>
      </w:r>
      <w:r>
        <w:rPr>
          <w:i/>
        </w:rPr>
        <w:t>de</w:t>
      </w:r>
      <w:r>
        <w:rPr>
          <w:i/>
          <w:spacing w:val="-9"/>
        </w:rPr>
        <w:t> </w:t>
      </w:r>
      <w:r>
        <w:rPr>
          <w:i/>
        </w:rPr>
        <w:t>permanencia</w:t>
      </w:r>
      <w:r>
        <w:rPr>
          <w:i/>
          <w:spacing w:val="-8"/>
        </w:rPr>
        <w:t> </w:t>
      </w:r>
      <w:r>
        <w:rPr>
          <w:rFonts w:ascii="Palatino Linotype" w:hAnsi="Palatino Linotype"/>
          <w:spacing w:val="-2"/>
        </w:rPr>
        <w:t>resume</w:t>
      </w:r>
      <w:r>
        <w:rPr>
          <w:rFonts w:ascii="Palatino Linotype" w:hAnsi="Palatino Linotype"/>
          <w:spacing w:val="-14"/>
        </w:rPr>
        <w:t> </w:t>
      </w:r>
      <w:r>
        <w:rPr>
          <w:rFonts w:ascii="Palatino Linotype" w:hAnsi="Palatino Linotype"/>
        </w:rPr>
        <w:t>en cierta</w:t>
      </w:r>
      <w:r>
        <w:rPr>
          <w:rFonts w:ascii="Palatino Linotype" w:hAnsi="Palatino Linotype"/>
          <w:spacing w:val="-14"/>
        </w:rPr>
        <w:t> </w:t>
      </w:r>
      <w:r>
        <w:rPr>
          <w:rFonts w:ascii="Palatino Linotype" w:hAnsi="Palatino Linotype"/>
        </w:rPr>
        <w:t>forma</w:t>
      </w:r>
      <w:r>
        <w:rPr>
          <w:rFonts w:ascii="Palatino Linotype" w:hAnsi="Palatino Linotype"/>
          <w:spacing w:val="-14"/>
        </w:rPr>
        <w:t> </w:t>
      </w:r>
      <w:r>
        <w:rPr>
          <w:rFonts w:ascii="Palatino Linotype" w:hAnsi="Palatino Linotype"/>
        </w:rPr>
        <w:t>y</w:t>
      </w:r>
      <w:r>
        <w:rPr>
          <w:rFonts w:ascii="Palatino Linotype" w:hAnsi="Palatino Linotype"/>
          <w:spacing w:val="-14"/>
        </w:rPr>
        <w:t> </w:t>
      </w:r>
      <w:r>
        <w:rPr>
          <w:rFonts w:ascii="Palatino Linotype" w:hAnsi="Palatino Linotype"/>
        </w:rPr>
        <w:t>en</w:t>
      </w:r>
      <w:r>
        <w:rPr>
          <w:rFonts w:ascii="Palatino Linotype" w:hAnsi="Palatino Linotype"/>
          <w:spacing w:val="-14"/>
        </w:rPr>
        <w:t> </w:t>
      </w:r>
      <w:r>
        <w:rPr>
          <w:rFonts w:ascii="Palatino Linotype" w:hAnsi="Palatino Linotype"/>
        </w:rPr>
        <w:t>un</w:t>
      </w:r>
      <w:r>
        <w:rPr>
          <w:rFonts w:ascii="Palatino Linotype" w:hAnsi="Palatino Linotype"/>
          <w:spacing w:val="-14"/>
        </w:rPr>
        <w:t> </w:t>
      </w:r>
      <w:r>
        <w:rPr>
          <w:rFonts w:ascii="Palatino Linotype" w:hAnsi="Palatino Linotype"/>
        </w:rPr>
        <w:t>primer</w:t>
      </w:r>
      <w:r>
        <w:rPr>
          <w:rFonts w:ascii="Palatino Linotype" w:hAnsi="Palatino Linotype"/>
          <w:spacing w:val="-14"/>
        </w:rPr>
        <w:t> </w:t>
      </w:r>
      <w:r>
        <w:rPr>
          <w:rFonts w:ascii="Palatino Linotype" w:hAnsi="Palatino Linotype"/>
        </w:rPr>
        <w:t>momento</w:t>
      </w:r>
      <w:r>
        <w:rPr>
          <w:rFonts w:ascii="Palatino Linotype" w:hAnsi="Palatino Linotype"/>
          <w:spacing w:val="-14"/>
        </w:rPr>
        <w:t> </w:t>
      </w:r>
      <w:r>
        <w:rPr>
          <w:rFonts w:ascii="Palatino Linotype" w:hAnsi="Palatino Linotype"/>
        </w:rPr>
        <w:t>las</w:t>
      </w:r>
      <w:r>
        <w:rPr>
          <w:rFonts w:ascii="Palatino Linotype" w:hAnsi="Palatino Linotype"/>
          <w:spacing w:val="-14"/>
        </w:rPr>
        <w:t> </w:t>
      </w:r>
      <w:r>
        <w:rPr>
          <w:rFonts w:ascii="Palatino Linotype" w:hAnsi="Palatino Linotype"/>
        </w:rPr>
        <w:t>construcciones</w:t>
      </w:r>
      <w:r>
        <w:rPr>
          <w:rFonts w:ascii="Palatino Linotype" w:hAnsi="Palatino Linotype"/>
          <w:spacing w:val="-14"/>
        </w:rPr>
        <w:t> </w:t>
      </w:r>
      <w:r>
        <w:rPr>
          <w:rFonts w:ascii="Palatino Linotype" w:hAnsi="Palatino Linotype"/>
        </w:rPr>
        <w:t>imaginarias</w:t>
      </w:r>
      <w:r>
        <w:rPr>
          <w:rFonts w:ascii="Palatino Linotype" w:hAnsi="Palatino Linotype"/>
          <w:spacing w:val="-14"/>
        </w:rPr>
        <w:t> </w:t>
      </w:r>
      <w:r>
        <w:rPr>
          <w:rFonts w:ascii="Palatino Linotype" w:hAnsi="Palatino Linotype"/>
        </w:rPr>
        <w:t>que se describieron en los apartados anteriores, pues el sistema de creencias y deseos que la comunidad manifiesta cuando lleva a cabo los prepara- tivos</w:t>
      </w:r>
      <w:r>
        <w:rPr>
          <w:rFonts w:ascii="Palatino Linotype" w:hAnsi="Palatino Linotype"/>
          <w:spacing w:val="-6"/>
        </w:rPr>
        <w:t> </w:t>
      </w:r>
      <w:r>
        <w:rPr>
          <w:rFonts w:ascii="Palatino Linotype" w:hAnsi="Palatino Linotype"/>
        </w:rPr>
        <w:t>para</w:t>
      </w:r>
      <w:r>
        <w:rPr>
          <w:rFonts w:ascii="Palatino Linotype" w:hAnsi="Palatino Linotype"/>
          <w:spacing w:val="-6"/>
        </w:rPr>
        <w:t> </w:t>
      </w:r>
      <w:r>
        <w:rPr>
          <w:rFonts w:ascii="Palatino Linotype" w:hAnsi="Palatino Linotype"/>
        </w:rPr>
        <w:t>su</w:t>
      </w:r>
      <w:r>
        <w:rPr>
          <w:rFonts w:ascii="Palatino Linotype" w:hAnsi="Palatino Linotype"/>
          <w:spacing w:val="-6"/>
        </w:rPr>
        <w:t> </w:t>
      </w:r>
      <w:r>
        <w:rPr>
          <w:rFonts w:ascii="Palatino Linotype" w:hAnsi="Palatino Linotype"/>
        </w:rPr>
        <w:t>fiesta</w:t>
      </w:r>
      <w:r>
        <w:rPr>
          <w:rFonts w:ascii="Palatino Linotype" w:hAnsi="Palatino Linotype"/>
          <w:spacing w:val="-6"/>
        </w:rPr>
        <w:t> </w:t>
      </w:r>
      <w:r>
        <w:rPr>
          <w:rFonts w:ascii="Palatino Linotype" w:hAnsi="Palatino Linotype"/>
        </w:rPr>
        <w:t>patronal</w:t>
      </w:r>
      <w:r>
        <w:rPr>
          <w:rFonts w:ascii="Palatino Linotype" w:hAnsi="Palatino Linotype"/>
          <w:spacing w:val="-6"/>
        </w:rPr>
        <w:t> </w:t>
      </w:r>
      <w:r>
        <w:rPr>
          <w:rFonts w:ascii="Palatino Linotype" w:hAnsi="Palatino Linotype"/>
        </w:rPr>
        <w:t>distingue</w:t>
      </w:r>
      <w:r>
        <w:rPr>
          <w:rFonts w:ascii="Palatino Linotype" w:hAnsi="Palatino Linotype"/>
          <w:spacing w:val="-6"/>
        </w:rPr>
        <w:t> </w:t>
      </w:r>
      <w:r>
        <w:rPr>
          <w:rFonts w:ascii="Palatino Linotype" w:hAnsi="Palatino Linotype"/>
        </w:rPr>
        <w:t>que</w:t>
      </w:r>
      <w:r>
        <w:rPr>
          <w:rFonts w:ascii="Palatino Linotype" w:hAnsi="Palatino Linotype"/>
          <w:spacing w:val="-6"/>
        </w:rPr>
        <w:t> </w:t>
      </w:r>
      <w:r>
        <w:rPr>
          <w:rFonts w:ascii="Palatino Linotype" w:hAnsi="Palatino Linotype"/>
        </w:rPr>
        <w:t>hay</w:t>
      </w:r>
      <w:r>
        <w:rPr>
          <w:rFonts w:ascii="Palatino Linotype" w:hAnsi="Palatino Linotype"/>
          <w:spacing w:val="-6"/>
        </w:rPr>
        <w:t> </w:t>
      </w:r>
      <w:r>
        <w:rPr>
          <w:rFonts w:ascii="Palatino Linotype" w:hAnsi="Palatino Linotype"/>
        </w:rPr>
        <w:t>un</w:t>
      </w:r>
      <w:r>
        <w:rPr>
          <w:rFonts w:ascii="Palatino Linotype" w:hAnsi="Palatino Linotype"/>
          <w:spacing w:val="-6"/>
        </w:rPr>
        <w:t> </w:t>
      </w:r>
      <w:r>
        <w:rPr>
          <w:rFonts w:ascii="Palatino Linotype" w:hAnsi="Palatino Linotype"/>
        </w:rPr>
        <w:t>propósito</w:t>
      </w:r>
      <w:r>
        <w:rPr>
          <w:rFonts w:ascii="Palatino Linotype" w:hAnsi="Palatino Linotype"/>
          <w:spacing w:val="-6"/>
        </w:rPr>
        <w:t> </w:t>
      </w:r>
      <w:r>
        <w:rPr>
          <w:rFonts w:ascii="Palatino Linotype" w:hAnsi="Palatino Linotype"/>
        </w:rPr>
        <w:t>que</w:t>
      </w:r>
      <w:r>
        <w:rPr>
          <w:rFonts w:ascii="Palatino Linotype" w:hAnsi="Palatino Linotype"/>
          <w:spacing w:val="-6"/>
        </w:rPr>
        <w:t> </w:t>
      </w:r>
      <w:r>
        <w:rPr>
          <w:rFonts w:ascii="Palatino Linotype" w:hAnsi="Palatino Linotype"/>
        </w:rPr>
        <w:t>traduce los actos sociales con una carga de intencionalidad. esto es, no son sólo condiciones de espontaneidad, sino que trazan dentro de la cultura una serie de prácticas con un motivo de realización que trasciende los pro- pios</w:t>
      </w:r>
      <w:r>
        <w:rPr>
          <w:rFonts w:ascii="Palatino Linotype" w:hAnsi="Palatino Linotype"/>
          <w:spacing w:val="-7"/>
        </w:rPr>
        <w:t> </w:t>
      </w:r>
      <w:r>
        <w:rPr>
          <w:rFonts w:ascii="Palatino Linotype" w:hAnsi="Palatino Linotype"/>
        </w:rPr>
        <w:t>actos</w:t>
      </w:r>
      <w:r>
        <w:rPr>
          <w:rFonts w:ascii="Palatino Linotype" w:hAnsi="Palatino Linotype"/>
          <w:spacing w:val="-7"/>
        </w:rPr>
        <w:t> </w:t>
      </w:r>
      <w:r>
        <w:rPr>
          <w:rFonts w:ascii="Palatino Linotype" w:hAnsi="Palatino Linotype"/>
        </w:rPr>
        <w:t>en</w:t>
      </w:r>
      <w:r>
        <w:rPr>
          <w:rFonts w:ascii="Palatino Linotype" w:hAnsi="Palatino Linotype"/>
          <w:spacing w:val="-7"/>
        </w:rPr>
        <w:t> </w:t>
      </w:r>
      <w:r>
        <w:rPr>
          <w:rFonts w:ascii="Palatino Linotype" w:hAnsi="Palatino Linotype"/>
        </w:rPr>
        <w:t>procesos</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significación</w:t>
      </w:r>
      <w:r>
        <w:rPr>
          <w:rFonts w:ascii="Palatino Linotype" w:hAnsi="Palatino Linotype"/>
          <w:spacing w:val="-7"/>
        </w:rPr>
        <w:t> </w:t>
      </w:r>
      <w:r>
        <w:rPr>
          <w:rFonts w:ascii="Palatino Linotype" w:hAnsi="Palatino Linotype"/>
        </w:rPr>
        <w:t>sociocultural.</w:t>
      </w:r>
    </w:p>
    <w:p>
      <w:pPr>
        <w:pStyle w:val="BodyText"/>
        <w:spacing w:line="266" w:lineRule="auto"/>
        <w:ind w:left="1497" w:right="1494" w:firstLine="396"/>
        <w:jc w:val="both"/>
        <w:rPr>
          <w:rFonts w:ascii="Palatino Linotype" w:hAnsi="Palatino Linotype"/>
        </w:rPr>
      </w:pPr>
      <w:r>
        <w:rPr>
          <w:rFonts w:ascii="Palatino Linotype" w:hAnsi="Palatino Linotype"/>
        </w:rPr>
        <w:t>desde esta perspectiva del sentido, Weber (1964: 6) ayuda a fun- damentar esta idea cuando refiere “que una acción con sentido, es una acción comprensible”. adquiere entonces relevancia interpretativa, ya que la manifestación de la acción está orientada por una intención que se resume, en este caso, hacia la permanencia y hace comprensible la organización festiva de la comunidad de malinalco.</w:t>
      </w:r>
    </w:p>
    <w:p>
      <w:pPr>
        <w:pStyle w:val="BodyText"/>
        <w:spacing w:line="266" w:lineRule="auto"/>
        <w:ind w:left="1497" w:right="1495" w:firstLine="396"/>
        <w:jc w:val="both"/>
        <w:rPr>
          <w:rFonts w:ascii="Palatino Linotype" w:hAnsi="Palatino Linotype"/>
        </w:rPr>
      </w:pPr>
      <w:r>
        <w:rPr>
          <w:rFonts w:ascii="Palatino Linotype" w:hAnsi="Palatino Linotype"/>
        </w:rPr>
        <w:t>La temporalidad de las manifestaciones festivas exhibe una con- tinuación de la dinámica de la vida diaria del poblador de malinalco.</w:t>
      </w:r>
    </w:p>
    <w:p>
      <w:pPr>
        <w:spacing w:after="0" w:line="266" w:lineRule="auto"/>
        <w:jc w:val="both"/>
        <w:rPr>
          <w:rFonts w:ascii="Palatino Linotype" w:hAnsi="Palatino Linotype"/>
        </w:rPr>
        <w:sectPr>
          <w:footerReference w:type="default" r:id="rId248"/>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spacing w:after="0"/>
        <w:rPr>
          <w:rFonts w:ascii="Palatino Linotype"/>
          <w:sz w:val="29"/>
        </w:rPr>
        <w:sectPr>
          <w:footerReference w:type="default" r:id="rId249"/>
          <w:pgSz w:w="9350" w:h="13030"/>
          <w:pgMar w:footer="222" w:header="0" w:top="0" w:bottom="420" w:left="0" w:right="0"/>
        </w:sectPr>
      </w:pPr>
    </w:p>
    <w:p>
      <w:pPr>
        <w:pStyle w:val="BodyText"/>
        <w:spacing w:before="12"/>
        <w:rPr>
          <w:rFonts w:ascii="Palatino Linotype"/>
          <w:sz w:val="9"/>
        </w:rPr>
      </w:pPr>
    </w:p>
    <w:p>
      <w:pPr>
        <w:spacing w:before="0"/>
        <w:ind w:left="4471" w:right="-14" w:firstLine="0"/>
        <w:jc w:val="left"/>
        <w:rPr>
          <w:sz w:val="14"/>
        </w:rPr>
      </w:pPr>
      <w:r>
        <w:rPr/>
        <w:pict>
          <v:line style="position:absolute;mso-position-horizontal-relative:page;mso-position-vertical-relative:paragraph;z-index:27760" from="15pt,-46.629959pt" to="0pt,-46.629959pt" stroked="true" strokeweight=".25pt" strokecolor="#000000">
            <w10:wrap type="none"/>
          </v:line>
        </w:pict>
      </w:r>
      <w:r>
        <w:rPr/>
        <w:pict>
          <v:line style="position:absolute;mso-position-horizontal-relative:page;mso-position-vertical-relative:paragraph;z-index:27784" from="452.196991pt,-46.629959pt" to="467.196991pt,-46.629959pt" stroked="true" strokeweight=".25pt" strokecolor="#000000">
            <w10:wrap type="none"/>
          </v:line>
        </w:pict>
      </w:r>
      <w:r>
        <w:rPr/>
        <w:pict>
          <v:line style="position:absolute;mso-position-horizontal-relative:page;mso-position-vertical-relative:paragraph;z-index:27808" from="21pt,-52.629959pt" to="21pt,-67.629959pt" stroked="true" strokeweight=".25pt" strokecolor="#000000">
            <w10:wrap type="none"/>
          </v:line>
        </w:pict>
      </w:r>
      <w:r>
        <w:rPr/>
        <w:pict>
          <v:line style="position:absolute;mso-position-horizontal-relative:page;mso-position-vertical-relative:paragraph;z-index:27832" from="446.196991pt,-52.629959pt" to="446.196991pt,-67.629959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39"/>
        <w:ind w:left="164" w:right="0" w:firstLine="0"/>
        <w:jc w:val="left"/>
        <w:rPr>
          <w:rFonts w:ascii="Palatino Linotype"/>
          <w:sz w:val="22"/>
        </w:rPr>
      </w:pPr>
      <w:r>
        <w:rPr/>
        <w:br w:type="column"/>
      </w:r>
      <w:r>
        <w:rPr>
          <w:rFonts w:ascii="Palatino Linotype"/>
          <w:w w:val="110"/>
          <w:sz w:val="22"/>
        </w:rPr>
        <w:t>227</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jc w:val="both"/>
        <w:rPr>
          <w:rFonts w:ascii="Palatino Linotype" w:hAnsi="Palatino Linotype"/>
        </w:rPr>
      </w:pPr>
      <w:r>
        <w:rPr>
          <w:rFonts w:ascii="Palatino Linotype" w:hAnsi="Palatino Linotype"/>
        </w:rPr>
        <w:t>existe un tiempo de trabajo arduo y preparación festiva que atraviesa transversalmente</w:t>
      </w:r>
      <w:r>
        <w:rPr>
          <w:rFonts w:ascii="Palatino Linotype" w:hAnsi="Palatino Linotype"/>
          <w:spacing w:val="-11"/>
        </w:rPr>
        <w:t> </w:t>
      </w:r>
      <w:r>
        <w:rPr>
          <w:rFonts w:ascii="Palatino Linotype" w:hAnsi="Palatino Linotype"/>
        </w:rPr>
        <w:t>todas</w:t>
      </w:r>
      <w:r>
        <w:rPr>
          <w:rFonts w:ascii="Palatino Linotype" w:hAnsi="Palatino Linotype"/>
          <w:spacing w:val="-11"/>
        </w:rPr>
        <w:t> </w:t>
      </w:r>
      <w:r>
        <w:rPr>
          <w:rFonts w:ascii="Palatino Linotype" w:hAnsi="Palatino Linotype"/>
        </w:rPr>
        <w:t>las</w:t>
      </w:r>
      <w:r>
        <w:rPr>
          <w:rFonts w:ascii="Palatino Linotype" w:hAnsi="Palatino Linotype"/>
          <w:spacing w:val="-11"/>
        </w:rPr>
        <w:t> </w:t>
      </w:r>
      <w:r>
        <w:rPr>
          <w:rFonts w:ascii="Palatino Linotype" w:hAnsi="Palatino Linotype"/>
        </w:rPr>
        <w:t>actividades</w:t>
      </w:r>
      <w:r>
        <w:rPr>
          <w:rFonts w:ascii="Palatino Linotype" w:hAnsi="Palatino Linotype"/>
          <w:spacing w:val="-11"/>
        </w:rPr>
        <w:t> </w:t>
      </w:r>
      <w:r>
        <w:rPr>
          <w:rFonts w:ascii="Palatino Linotype" w:hAnsi="Palatino Linotype"/>
        </w:rPr>
        <w:t>que</w:t>
      </w:r>
      <w:r>
        <w:rPr>
          <w:rFonts w:ascii="Palatino Linotype" w:hAnsi="Palatino Linotype"/>
          <w:spacing w:val="-11"/>
        </w:rPr>
        <w:t> </w:t>
      </w:r>
      <w:r>
        <w:rPr>
          <w:rFonts w:ascii="Palatino Linotype" w:hAnsi="Palatino Linotype"/>
        </w:rPr>
        <w:t>desarrolla</w:t>
      </w:r>
      <w:r>
        <w:rPr>
          <w:rFonts w:ascii="Palatino Linotype" w:hAnsi="Palatino Linotype"/>
          <w:spacing w:val="-12"/>
        </w:rPr>
        <w:t> </w:t>
      </w:r>
      <w:r>
        <w:rPr>
          <w:rFonts w:ascii="Palatino Linotype" w:hAnsi="Palatino Linotype"/>
        </w:rPr>
        <w:t>la</w:t>
      </w:r>
      <w:r>
        <w:rPr>
          <w:rFonts w:ascii="Palatino Linotype" w:hAnsi="Palatino Linotype"/>
          <w:spacing w:val="-11"/>
        </w:rPr>
        <w:t> </w:t>
      </w:r>
      <w:r>
        <w:rPr>
          <w:rFonts w:ascii="Palatino Linotype" w:hAnsi="Palatino Linotype"/>
        </w:rPr>
        <w:t>comunidad.</w:t>
      </w:r>
      <w:r>
        <w:rPr>
          <w:rFonts w:ascii="Palatino Linotype" w:hAnsi="Palatino Linotype"/>
          <w:spacing w:val="-12"/>
        </w:rPr>
        <w:t> </w:t>
      </w:r>
      <w:r>
        <w:rPr>
          <w:rFonts w:ascii="Palatino Linotype" w:hAnsi="Palatino Linotype"/>
        </w:rPr>
        <w:t>Los actos</w:t>
      </w:r>
      <w:r>
        <w:rPr>
          <w:rFonts w:ascii="Palatino Linotype" w:hAnsi="Palatino Linotype"/>
          <w:spacing w:val="-14"/>
        </w:rPr>
        <w:t> </w:t>
      </w:r>
      <w:r>
        <w:rPr>
          <w:rFonts w:ascii="Palatino Linotype" w:hAnsi="Palatino Linotype"/>
        </w:rPr>
        <w:t>litúrgicos</w:t>
      </w:r>
      <w:r>
        <w:rPr>
          <w:rFonts w:ascii="Palatino Linotype" w:hAnsi="Palatino Linotype"/>
          <w:spacing w:val="-15"/>
        </w:rPr>
        <w:t> </w:t>
      </w:r>
      <w:r>
        <w:rPr>
          <w:rFonts w:ascii="Palatino Linotype" w:hAnsi="Palatino Linotype"/>
        </w:rPr>
        <w:t>que</w:t>
      </w:r>
      <w:r>
        <w:rPr>
          <w:rFonts w:ascii="Palatino Linotype" w:hAnsi="Palatino Linotype"/>
          <w:spacing w:val="-14"/>
        </w:rPr>
        <w:t> </w:t>
      </w:r>
      <w:r>
        <w:rPr>
          <w:rFonts w:ascii="Palatino Linotype" w:hAnsi="Palatino Linotype"/>
        </w:rPr>
        <w:t>organiza</w:t>
      </w:r>
      <w:r>
        <w:rPr>
          <w:rFonts w:ascii="Palatino Linotype" w:hAnsi="Palatino Linotype"/>
          <w:spacing w:val="-15"/>
        </w:rPr>
        <w:t> </w:t>
      </w:r>
      <w:r>
        <w:rPr>
          <w:rFonts w:ascii="Palatino Linotype" w:hAnsi="Palatino Linotype"/>
        </w:rPr>
        <w:t>e</w:t>
      </w:r>
      <w:r>
        <w:rPr>
          <w:rFonts w:ascii="Palatino Linotype" w:hAnsi="Palatino Linotype"/>
          <w:spacing w:val="-14"/>
        </w:rPr>
        <w:t> </w:t>
      </w:r>
      <w:r>
        <w:rPr>
          <w:rFonts w:ascii="Palatino Linotype" w:hAnsi="Palatino Linotype"/>
        </w:rPr>
        <w:t>incorpora</w:t>
      </w:r>
      <w:r>
        <w:rPr>
          <w:rFonts w:ascii="Palatino Linotype" w:hAnsi="Palatino Linotype"/>
          <w:spacing w:val="-14"/>
        </w:rPr>
        <w:t> </w:t>
      </w:r>
      <w:r>
        <w:rPr>
          <w:rFonts w:ascii="Palatino Linotype" w:hAnsi="Palatino Linotype"/>
        </w:rPr>
        <w:t>al</w:t>
      </w:r>
      <w:r>
        <w:rPr>
          <w:rFonts w:ascii="Palatino Linotype" w:hAnsi="Palatino Linotype"/>
          <w:spacing w:val="-14"/>
        </w:rPr>
        <w:t> </w:t>
      </w:r>
      <w:r>
        <w:rPr>
          <w:rFonts w:ascii="Palatino Linotype" w:hAnsi="Palatino Linotype"/>
        </w:rPr>
        <w:t>desarrollo</w:t>
      </w:r>
      <w:r>
        <w:rPr>
          <w:rFonts w:ascii="Palatino Linotype" w:hAnsi="Palatino Linotype"/>
          <w:spacing w:val="-15"/>
        </w:rPr>
        <w:t> </w:t>
      </w:r>
      <w:r>
        <w:rPr>
          <w:rFonts w:ascii="Palatino Linotype" w:hAnsi="Palatino Linotype"/>
        </w:rPr>
        <w:t>propio</w:t>
      </w:r>
      <w:r>
        <w:rPr>
          <w:rFonts w:ascii="Palatino Linotype" w:hAnsi="Palatino Linotype"/>
          <w:spacing w:val="-15"/>
        </w:rPr>
        <w:t> </w:t>
      </w:r>
      <w:r>
        <w:rPr>
          <w:rFonts w:ascii="Palatino Linotype" w:hAnsi="Palatino Linotype"/>
        </w:rPr>
        <w:t>de</w:t>
      </w:r>
      <w:r>
        <w:rPr>
          <w:rFonts w:ascii="Palatino Linotype" w:hAnsi="Palatino Linotype"/>
          <w:spacing w:val="-14"/>
        </w:rPr>
        <w:t> </w:t>
      </w:r>
      <w:r>
        <w:rPr>
          <w:rFonts w:ascii="Palatino Linotype" w:hAnsi="Palatino Linotype"/>
        </w:rPr>
        <w:t>la</w:t>
      </w:r>
      <w:r>
        <w:rPr>
          <w:rFonts w:ascii="Palatino Linotype" w:hAnsi="Palatino Linotype"/>
          <w:spacing w:val="-14"/>
        </w:rPr>
        <w:t> </w:t>
      </w:r>
      <w:r>
        <w:rPr>
          <w:rFonts w:ascii="Palatino Linotype" w:hAnsi="Palatino Linotype"/>
        </w:rPr>
        <w:t>comu- nidad</w:t>
      </w:r>
      <w:r>
        <w:rPr>
          <w:rFonts w:ascii="Palatino Linotype" w:hAnsi="Palatino Linotype"/>
          <w:spacing w:val="-13"/>
        </w:rPr>
        <w:t> </w:t>
      </w:r>
      <w:r>
        <w:rPr>
          <w:rFonts w:ascii="Palatino Linotype" w:hAnsi="Palatino Linotype"/>
        </w:rPr>
        <w:t>son</w:t>
      </w:r>
      <w:r>
        <w:rPr>
          <w:rFonts w:ascii="Palatino Linotype" w:hAnsi="Palatino Linotype"/>
          <w:spacing w:val="-13"/>
        </w:rPr>
        <w:t> </w:t>
      </w:r>
      <w:r>
        <w:rPr>
          <w:rFonts w:ascii="Palatino Linotype" w:hAnsi="Palatino Linotype"/>
        </w:rPr>
        <w:t>la</w:t>
      </w:r>
      <w:r>
        <w:rPr>
          <w:rFonts w:ascii="Palatino Linotype" w:hAnsi="Palatino Linotype"/>
          <w:spacing w:val="-13"/>
        </w:rPr>
        <w:t> </w:t>
      </w:r>
      <w:r>
        <w:rPr>
          <w:rFonts w:ascii="Palatino Linotype" w:hAnsi="Palatino Linotype"/>
          <w:spacing w:val="-3"/>
        </w:rPr>
        <w:t>expresión</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la</w:t>
      </w:r>
      <w:r>
        <w:rPr>
          <w:rFonts w:ascii="Palatino Linotype" w:hAnsi="Palatino Linotype"/>
          <w:spacing w:val="-13"/>
        </w:rPr>
        <w:t> </w:t>
      </w:r>
      <w:r>
        <w:rPr>
          <w:i/>
        </w:rPr>
        <w:t>permanencia</w:t>
      </w:r>
      <w:r>
        <w:rPr>
          <w:rFonts w:ascii="Palatino Linotype" w:hAnsi="Palatino Linotype"/>
        </w:rPr>
        <w:t>,</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la</w:t>
      </w:r>
      <w:r>
        <w:rPr>
          <w:rFonts w:ascii="Palatino Linotype" w:hAnsi="Palatino Linotype"/>
          <w:spacing w:val="-13"/>
        </w:rPr>
        <w:t> </w:t>
      </w:r>
      <w:r>
        <w:rPr>
          <w:rFonts w:ascii="Palatino Linotype" w:hAnsi="Palatino Linotype"/>
        </w:rPr>
        <w:t>posibilidad</w:t>
      </w:r>
      <w:r>
        <w:rPr>
          <w:rFonts w:ascii="Palatino Linotype" w:hAnsi="Palatino Linotype"/>
          <w:spacing w:val="-13"/>
        </w:rPr>
        <w:t> </w:t>
      </w:r>
      <w:r>
        <w:rPr>
          <w:rFonts w:ascii="Palatino Linotype" w:hAnsi="Palatino Linotype"/>
        </w:rPr>
        <w:t>latente</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que las</w:t>
      </w:r>
      <w:r>
        <w:rPr>
          <w:rFonts w:ascii="Palatino Linotype" w:hAnsi="Palatino Linotype"/>
          <w:spacing w:val="-5"/>
        </w:rPr>
        <w:t> </w:t>
      </w:r>
      <w:r>
        <w:rPr>
          <w:rFonts w:ascii="Palatino Linotype" w:hAnsi="Palatino Linotype"/>
        </w:rPr>
        <w:t>cosas,</w:t>
      </w:r>
      <w:r>
        <w:rPr>
          <w:rFonts w:ascii="Palatino Linotype" w:hAnsi="Palatino Linotype"/>
          <w:spacing w:val="-5"/>
        </w:rPr>
        <w:t> </w:t>
      </w:r>
      <w:r>
        <w:rPr>
          <w:rFonts w:ascii="Palatino Linotype" w:hAnsi="Palatino Linotype"/>
        </w:rPr>
        <w:t>aunque</w:t>
      </w:r>
      <w:r>
        <w:rPr>
          <w:rFonts w:ascii="Palatino Linotype" w:hAnsi="Palatino Linotype"/>
          <w:spacing w:val="-5"/>
        </w:rPr>
        <w:t> </w:t>
      </w:r>
      <w:r>
        <w:rPr>
          <w:rFonts w:ascii="Palatino Linotype" w:hAnsi="Palatino Linotype"/>
        </w:rPr>
        <w:t>sujetas</w:t>
      </w:r>
      <w:r>
        <w:rPr>
          <w:rFonts w:ascii="Palatino Linotype" w:hAnsi="Palatino Linotype"/>
          <w:spacing w:val="-5"/>
        </w:rPr>
        <w:t> </w:t>
      </w:r>
      <w:r>
        <w:rPr>
          <w:rFonts w:ascii="Palatino Linotype" w:hAnsi="Palatino Linotype"/>
        </w:rPr>
        <w:t>al</w:t>
      </w:r>
      <w:r>
        <w:rPr>
          <w:rFonts w:ascii="Palatino Linotype" w:hAnsi="Palatino Linotype"/>
          <w:spacing w:val="-5"/>
        </w:rPr>
        <w:t> </w:t>
      </w:r>
      <w:r>
        <w:rPr>
          <w:rFonts w:ascii="Palatino Linotype" w:hAnsi="Palatino Linotype"/>
        </w:rPr>
        <w:t>tiempo,</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a</w:t>
      </w:r>
      <w:r>
        <w:rPr>
          <w:rFonts w:ascii="Palatino Linotype" w:hAnsi="Palatino Linotype"/>
          <w:spacing w:val="-5"/>
        </w:rPr>
        <w:t> </w:t>
      </w:r>
      <w:r>
        <w:rPr>
          <w:rFonts w:ascii="Palatino Linotype" w:hAnsi="Palatino Linotype"/>
        </w:rPr>
        <w:t>través</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su</w:t>
      </w:r>
      <w:r>
        <w:rPr>
          <w:rFonts w:ascii="Palatino Linotype" w:hAnsi="Palatino Linotype"/>
          <w:spacing w:val="-5"/>
        </w:rPr>
        <w:t> </w:t>
      </w:r>
      <w:r>
        <w:rPr>
          <w:rFonts w:ascii="Palatino Linotype" w:hAnsi="Palatino Linotype"/>
        </w:rPr>
        <w:t>repetición,</w:t>
      </w:r>
      <w:r>
        <w:rPr>
          <w:rFonts w:ascii="Palatino Linotype" w:hAnsi="Palatino Linotype"/>
          <w:spacing w:val="-5"/>
        </w:rPr>
        <w:t> </w:t>
      </w:r>
      <w:r>
        <w:rPr>
          <w:rFonts w:ascii="Palatino Linotype" w:hAnsi="Palatino Linotype"/>
        </w:rPr>
        <w:t>permiten que se regeneren los procesos por los cuales fue creado. esta condición, según eliade (2011), se conoce como </w:t>
      </w:r>
      <w:r>
        <w:rPr>
          <w:i/>
        </w:rPr>
        <w:t>ab origine</w:t>
      </w:r>
      <w:r>
        <w:rPr>
          <w:rFonts w:ascii="Palatino Linotype" w:hAnsi="Palatino Linotype"/>
        </w:rPr>
        <w:t>, la regeneración como un nuevo</w:t>
      </w:r>
      <w:r>
        <w:rPr>
          <w:rFonts w:ascii="Palatino Linotype" w:hAnsi="Palatino Linotype"/>
          <w:spacing w:val="-7"/>
        </w:rPr>
        <w:t> </w:t>
      </w:r>
      <w:r>
        <w:rPr>
          <w:rFonts w:ascii="Palatino Linotype" w:hAnsi="Palatino Linotype"/>
        </w:rPr>
        <w:t>nacimiento,</w:t>
      </w:r>
      <w:r>
        <w:rPr>
          <w:rFonts w:ascii="Palatino Linotype" w:hAnsi="Palatino Linotype"/>
          <w:spacing w:val="-7"/>
        </w:rPr>
        <w:t> </w:t>
      </w:r>
      <w:r>
        <w:rPr>
          <w:rFonts w:ascii="Palatino Linotype" w:hAnsi="Palatino Linotype"/>
        </w:rPr>
        <w:t>donde</w:t>
      </w:r>
      <w:r>
        <w:rPr>
          <w:rFonts w:ascii="Palatino Linotype" w:hAnsi="Palatino Linotype"/>
          <w:spacing w:val="-7"/>
        </w:rPr>
        <w:t> </w:t>
      </w:r>
      <w:r>
        <w:rPr>
          <w:rFonts w:ascii="Palatino Linotype" w:hAnsi="Palatino Linotype"/>
        </w:rPr>
        <w:t>la</w:t>
      </w:r>
      <w:r>
        <w:rPr>
          <w:rFonts w:ascii="Palatino Linotype" w:hAnsi="Palatino Linotype"/>
          <w:spacing w:val="-8"/>
        </w:rPr>
        <w:t> </w:t>
      </w:r>
      <w:r>
        <w:rPr>
          <w:rFonts w:ascii="Palatino Linotype" w:hAnsi="Palatino Linotype"/>
        </w:rPr>
        <w:t>expulsión</w:t>
      </w:r>
      <w:r>
        <w:rPr>
          <w:rFonts w:ascii="Palatino Linotype" w:hAnsi="Palatino Linotype"/>
          <w:spacing w:val="-8"/>
        </w:rPr>
        <w:t> </w:t>
      </w:r>
      <w:r>
        <w:rPr>
          <w:rFonts w:ascii="Palatino Linotype" w:hAnsi="Palatino Linotype"/>
        </w:rPr>
        <w:t>anual</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los</w:t>
      </w:r>
      <w:r>
        <w:rPr>
          <w:rFonts w:ascii="Palatino Linotype" w:hAnsi="Palatino Linotype"/>
          <w:spacing w:val="-8"/>
        </w:rPr>
        <w:t> </w:t>
      </w:r>
      <w:r>
        <w:rPr>
          <w:rFonts w:ascii="Palatino Linotype" w:hAnsi="Palatino Linotype"/>
        </w:rPr>
        <w:t>pecados,</w:t>
      </w:r>
      <w:r>
        <w:rPr>
          <w:rFonts w:ascii="Palatino Linotype" w:hAnsi="Palatino Linotype"/>
          <w:spacing w:val="-8"/>
        </w:rPr>
        <w:t> </w:t>
      </w:r>
      <w:r>
        <w:rPr>
          <w:rFonts w:ascii="Palatino Linotype" w:hAnsi="Palatino Linotype"/>
        </w:rPr>
        <w:t>enfermeda- des y demonios es una posibilidad de restauración, del tiempo mítico, del instante de la</w:t>
      </w:r>
      <w:r>
        <w:rPr>
          <w:rFonts w:ascii="Palatino Linotype" w:hAnsi="Palatino Linotype"/>
          <w:spacing w:val="5"/>
        </w:rPr>
        <w:t> </w:t>
      </w:r>
      <w:r>
        <w:rPr>
          <w:rFonts w:ascii="Palatino Linotype" w:hAnsi="Palatino Linotype"/>
        </w:rPr>
        <w:t>creación.</w:t>
      </w:r>
    </w:p>
    <w:p>
      <w:pPr>
        <w:pStyle w:val="BodyText"/>
        <w:spacing w:line="266" w:lineRule="auto"/>
        <w:ind w:left="1497" w:right="1494" w:firstLine="396"/>
        <w:jc w:val="both"/>
        <w:rPr>
          <w:rFonts w:ascii="Palatino Linotype" w:hAnsi="Palatino Linotype"/>
        </w:rPr>
      </w:pPr>
      <w:r>
        <w:rPr>
          <w:rFonts w:ascii="Palatino Linotype" w:hAnsi="Palatino Linotype"/>
        </w:rPr>
        <w:t>el sentido de permanencia parte de esa posibilidad del acto cotidia- no y común que se convierte en fundamento de los discursos sociales, donde se asienta todo el sistema de creencias y opera en la ritualidad festiva.</w:t>
      </w:r>
      <w:r>
        <w:rPr>
          <w:rFonts w:ascii="Palatino Linotype" w:hAnsi="Palatino Linotype"/>
          <w:spacing w:val="-7"/>
        </w:rPr>
        <w:t> </w:t>
      </w:r>
      <w:r>
        <w:rPr>
          <w:rFonts w:ascii="Palatino Linotype" w:hAnsi="Palatino Linotype"/>
        </w:rPr>
        <w:t>así</w:t>
      </w:r>
      <w:r>
        <w:rPr>
          <w:rFonts w:ascii="Palatino Linotype" w:hAnsi="Palatino Linotype"/>
          <w:spacing w:val="-6"/>
        </w:rPr>
        <w:t> </w:t>
      </w:r>
      <w:r>
        <w:rPr>
          <w:rFonts w:ascii="Palatino Linotype" w:hAnsi="Palatino Linotype"/>
        </w:rPr>
        <w:t>como</w:t>
      </w:r>
      <w:r>
        <w:rPr>
          <w:rFonts w:ascii="Palatino Linotype" w:hAnsi="Palatino Linotype"/>
          <w:spacing w:val="-6"/>
        </w:rPr>
        <w:t> </w:t>
      </w:r>
      <w:r>
        <w:rPr>
          <w:rFonts w:ascii="Palatino Linotype" w:hAnsi="Palatino Linotype"/>
        </w:rPr>
        <w:t>en</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mayoría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las</w:t>
      </w:r>
      <w:r>
        <w:rPr>
          <w:rFonts w:ascii="Palatino Linotype" w:hAnsi="Palatino Linotype"/>
          <w:spacing w:val="-6"/>
        </w:rPr>
        <w:t> </w:t>
      </w:r>
      <w:r>
        <w:rPr>
          <w:rFonts w:ascii="Palatino Linotype" w:hAnsi="Palatino Linotype"/>
        </w:rPr>
        <w:t>actividades</w:t>
      </w:r>
      <w:r>
        <w:rPr>
          <w:rFonts w:ascii="Palatino Linotype" w:hAnsi="Palatino Linotype"/>
          <w:spacing w:val="-5"/>
        </w:rPr>
        <w:t> </w:t>
      </w:r>
      <w:r>
        <w:rPr>
          <w:rFonts w:ascii="Palatino Linotype" w:hAnsi="Palatino Linotype"/>
        </w:rPr>
        <w:t>que</w:t>
      </w:r>
      <w:r>
        <w:rPr>
          <w:rFonts w:ascii="Palatino Linotype" w:hAnsi="Palatino Linotype"/>
          <w:spacing w:val="-6"/>
        </w:rPr>
        <w:t> </w:t>
      </w:r>
      <w:r>
        <w:rPr>
          <w:rFonts w:ascii="Palatino Linotype" w:hAnsi="Palatino Linotype"/>
        </w:rPr>
        <w:t>refuerzan</w:t>
      </w:r>
      <w:r>
        <w:rPr>
          <w:rFonts w:ascii="Palatino Linotype" w:hAnsi="Palatino Linotype"/>
          <w:spacing w:val="-6"/>
        </w:rPr>
        <w:t> </w:t>
      </w:r>
      <w:r>
        <w:rPr>
          <w:rFonts w:ascii="Palatino Linotype" w:hAnsi="Palatino Linotype"/>
        </w:rPr>
        <w:t>el</w:t>
      </w:r>
      <w:r>
        <w:rPr>
          <w:rFonts w:ascii="Palatino Linotype" w:hAnsi="Palatino Linotype"/>
          <w:spacing w:val="-6"/>
        </w:rPr>
        <w:t> </w:t>
      </w:r>
      <w:r>
        <w:rPr>
          <w:rFonts w:ascii="Palatino Linotype" w:hAnsi="Palatino Linotype"/>
        </w:rPr>
        <w:t>carác- ter identitario de quienes integran la comunidad y participan de una u otra</w:t>
      </w:r>
      <w:r>
        <w:rPr>
          <w:rFonts w:ascii="Palatino Linotype" w:hAnsi="Palatino Linotype"/>
          <w:spacing w:val="-13"/>
        </w:rPr>
        <w:t> </w:t>
      </w:r>
      <w:r>
        <w:rPr>
          <w:rFonts w:ascii="Palatino Linotype" w:hAnsi="Palatino Linotype"/>
        </w:rPr>
        <w:t>manera</w:t>
      </w:r>
      <w:r>
        <w:rPr>
          <w:rFonts w:ascii="Palatino Linotype" w:hAnsi="Palatino Linotype"/>
          <w:spacing w:val="-13"/>
        </w:rPr>
        <w:t> </w:t>
      </w:r>
      <w:r>
        <w:rPr>
          <w:rFonts w:ascii="Palatino Linotype" w:hAnsi="Palatino Linotype"/>
        </w:rPr>
        <w:t>en</w:t>
      </w:r>
      <w:r>
        <w:rPr>
          <w:rFonts w:ascii="Palatino Linotype" w:hAnsi="Palatino Linotype"/>
          <w:spacing w:val="-13"/>
        </w:rPr>
        <w:t> </w:t>
      </w:r>
      <w:r>
        <w:rPr>
          <w:rFonts w:ascii="Palatino Linotype" w:hAnsi="Palatino Linotype"/>
        </w:rPr>
        <w:t>la</w:t>
      </w:r>
      <w:r>
        <w:rPr>
          <w:rFonts w:ascii="Palatino Linotype" w:hAnsi="Palatino Linotype"/>
          <w:spacing w:val="-13"/>
        </w:rPr>
        <w:t> </w:t>
      </w:r>
      <w:r>
        <w:rPr>
          <w:rFonts w:ascii="Palatino Linotype" w:hAnsi="Palatino Linotype"/>
        </w:rPr>
        <w:t>organización</w:t>
      </w:r>
      <w:r>
        <w:rPr>
          <w:rFonts w:ascii="Palatino Linotype" w:hAnsi="Palatino Linotype"/>
          <w:spacing w:val="-14"/>
        </w:rPr>
        <w:t> </w:t>
      </w:r>
      <w:r>
        <w:rPr>
          <w:rFonts w:ascii="Palatino Linotype" w:hAnsi="Palatino Linotype"/>
        </w:rPr>
        <w:t>social,</w:t>
      </w:r>
      <w:r>
        <w:rPr>
          <w:rFonts w:ascii="Palatino Linotype" w:hAnsi="Palatino Linotype"/>
          <w:spacing w:val="-13"/>
        </w:rPr>
        <w:t> </w:t>
      </w:r>
      <w:r>
        <w:rPr>
          <w:rFonts w:ascii="Palatino Linotype" w:hAnsi="Palatino Linotype"/>
        </w:rPr>
        <w:t>política,</w:t>
      </w:r>
      <w:r>
        <w:rPr>
          <w:rFonts w:ascii="Palatino Linotype" w:hAnsi="Palatino Linotype"/>
          <w:spacing w:val="-13"/>
        </w:rPr>
        <w:t> </w:t>
      </w:r>
      <w:r>
        <w:rPr>
          <w:rFonts w:ascii="Palatino Linotype" w:hAnsi="Palatino Linotype"/>
        </w:rPr>
        <w:t>religiosa</w:t>
      </w:r>
      <w:r>
        <w:rPr>
          <w:rFonts w:ascii="Palatino Linotype" w:hAnsi="Palatino Linotype"/>
          <w:spacing w:val="-13"/>
        </w:rPr>
        <w:t> </w:t>
      </w:r>
      <w:r>
        <w:rPr>
          <w:rFonts w:ascii="Palatino Linotype" w:hAnsi="Palatino Linotype"/>
        </w:rPr>
        <w:t>y</w:t>
      </w:r>
      <w:r>
        <w:rPr>
          <w:rFonts w:ascii="Palatino Linotype" w:hAnsi="Palatino Linotype"/>
          <w:spacing w:val="-13"/>
        </w:rPr>
        <w:t> </w:t>
      </w:r>
      <w:r>
        <w:rPr>
          <w:rFonts w:ascii="Palatino Linotype" w:hAnsi="Palatino Linotype"/>
        </w:rPr>
        <w:t>cultural</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este lugar hay expresiones comunitarias que persiguen la conservación de sus</w:t>
      </w:r>
      <w:r>
        <w:rPr>
          <w:rFonts w:ascii="Palatino Linotype" w:hAnsi="Palatino Linotype"/>
          <w:spacing w:val="-20"/>
        </w:rPr>
        <w:t> </w:t>
      </w:r>
      <w:r>
        <w:rPr>
          <w:rFonts w:ascii="Palatino Linotype" w:hAnsi="Palatino Linotype"/>
        </w:rPr>
        <w:t>prácticas</w:t>
      </w:r>
      <w:r>
        <w:rPr>
          <w:rFonts w:ascii="Palatino Linotype" w:hAnsi="Palatino Linotype"/>
          <w:spacing w:val="-20"/>
        </w:rPr>
        <w:t> </w:t>
      </w:r>
      <w:r>
        <w:rPr>
          <w:rFonts w:ascii="Palatino Linotype" w:hAnsi="Palatino Linotype"/>
        </w:rPr>
        <w:t>y</w:t>
      </w:r>
      <w:r>
        <w:rPr>
          <w:rFonts w:ascii="Palatino Linotype" w:hAnsi="Palatino Linotype"/>
          <w:spacing w:val="-20"/>
        </w:rPr>
        <w:t> </w:t>
      </w:r>
      <w:r>
        <w:rPr>
          <w:rFonts w:ascii="Palatino Linotype" w:hAnsi="Palatino Linotype"/>
        </w:rPr>
        <w:t>ritualidades</w:t>
      </w:r>
      <w:r>
        <w:rPr>
          <w:rFonts w:ascii="Palatino Linotype" w:hAnsi="Palatino Linotype"/>
          <w:spacing w:val="-20"/>
        </w:rPr>
        <w:t> </w:t>
      </w:r>
      <w:r>
        <w:rPr>
          <w:rFonts w:ascii="Palatino Linotype" w:hAnsi="Palatino Linotype"/>
        </w:rPr>
        <w:t>a</w:t>
      </w:r>
      <w:r>
        <w:rPr>
          <w:rFonts w:ascii="Palatino Linotype" w:hAnsi="Palatino Linotype"/>
          <w:spacing w:val="-20"/>
        </w:rPr>
        <w:t> </w:t>
      </w:r>
      <w:r>
        <w:rPr>
          <w:rFonts w:ascii="Palatino Linotype" w:hAnsi="Palatino Linotype"/>
        </w:rPr>
        <w:t>través</w:t>
      </w:r>
      <w:r>
        <w:rPr>
          <w:rFonts w:ascii="Palatino Linotype" w:hAnsi="Palatino Linotype"/>
          <w:spacing w:val="-20"/>
        </w:rPr>
        <w:t> </w:t>
      </w:r>
      <w:r>
        <w:rPr>
          <w:rFonts w:ascii="Palatino Linotype" w:hAnsi="Palatino Linotype"/>
        </w:rPr>
        <w:t>de</w:t>
      </w:r>
      <w:r>
        <w:rPr>
          <w:rFonts w:ascii="Palatino Linotype" w:hAnsi="Palatino Linotype"/>
          <w:spacing w:val="-20"/>
        </w:rPr>
        <w:t> </w:t>
      </w:r>
      <w:r>
        <w:rPr>
          <w:rFonts w:ascii="Palatino Linotype" w:hAnsi="Palatino Linotype"/>
        </w:rPr>
        <w:t>sus</w:t>
      </w:r>
      <w:r>
        <w:rPr>
          <w:rFonts w:ascii="Palatino Linotype" w:hAnsi="Palatino Linotype"/>
          <w:spacing w:val="-20"/>
        </w:rPr>
        <w:t> </w:t>
      </w:r>
      <w:r>
        <w:rPr>
          <w:rFonts w:ascii="Palatino Linotype" w:hAnsi="Palatino Linotype"/>
        </w:rPr>
        <w:t>propias</w:t>
      </w:r>
      <w:r>
        <w:rPr>
          <w:rFonts w:ascii="Palatino Linotype" w:hAnsi="Palatino Linotype"/>
          <w:spacing w:val="-20"/>
        </w:rPr>
        <w:t> </w:t>
      </w:r>
      <w:r>
        <w:rPr>
          <w:rFonts w:ascii="Palatino Linotype" w:hAnsi="Palatino Linotype"/>
        </w:rPr>
        <w:t>actividades</w:t>
      </w:r>
      <w:r>
        <w:rPr>
          <w:rFonts w:ascii="Palatino Linotype" w:hAnsi="Palatino Linotype"/>
          <w:spacing w:val="-20"/>
        </w:rPr>
        <w:t> </w:t>
      </w:r>
      <w:r>
        <w:rPr>
          <w:rFonts w:ascii="Palatino Linotype" w:hAnsi="Palatino Linotype"/>
        </w:rPr>
        <w:t>cotidianas, manifestadas</w:t>
      </w:r>
      <w:r>
        <w:rPr>
          <w:rFonts w:ascii="Palatino Linotype" w:hAnsi="Palatino Linotype"/>
          <w:spacing w:val="-10"/>
        </w:rPr>
        <w:t> </w:t>
      </w:r>
      <w:r>
        <w:rPr>
          <w:rFonts w:ascii="Palatino Linotype" w:hAnsi="Palatino Linotype"/>
        </w:rPr>
        <w:t>en</w:t>
      </w:r>
      <w:r>
        <w:rPr>
          <w:rFonts w:ascii="Palatino Linotype" w:hAnsi="Palatino Linotype"/>
          <w:spacing w:val="-10"/>
        </w:rPr>
        <w:t> </w:t>
      </w:r>
      <w:r>
        <w:rPr>
          <w:rFonts w:ascii="Palatino Linotype" w:hAnsi="Palatino Linotype"/>
        </w:rPr>
        <w:t>el</w:t>
      </w:r>
      <w:r>
        <w:rPr>
          <w:rFonts w:ascii="Palatino Linotype" w:hAnsi="Palatino Linotype"/>
          <w:spacing w:val="-10"/>
        </w:rPr>
        <w:t> </w:t>
      </w:r>
      <w:r>
        <w:rPr>
          <w:rFonts w:ascii="Palatino Linotype" w:hAnsi="Palatino Linotype"/>
        </w:rPr>
        <w:t>arte,</w:t>
      </w:r>
      <w:r>
        <w:rPr>
          <w:rFonts w:ascii="Palatino Linotype" w:hAnsi="Palatino Linotype"/>
          <w:spacing w:val="-10"/>
        </w:rPr>
        <w:t> </w:t>
      </w:r>
      <w:r>
        <w:rPr>
          <w:rFonts w:ascii="Palatino Linotype" w:hAnsi="Palatino Linotype"/>
        </w:rPr>
        <w:t>en</w:t>
      </w:r>
      <w:r>
        <w:rPr>
          <w:rFonts w:ascii="Palatino Linotype" w:hAnsi="Palatino Linotype"/>
          <w:spacing w:val="-10"/>
        </w:rPr>
        <w:t> </w:t>
      </w:r>
      <w:r>
        <w:rPr>
          <w:rFonts w:ascii="Palatino Linotype" w:hAnsi="Palatino Linotype"/>
        </w:rPr>
        <w:t>las</w:t>
      </w:r>
      <w:r>
        <w:rPr>
          <w:rFonts w:ascii="Palatino Linotype" w:hAnsi="Palatino Linotype"/>
          <w:spacing w:val="-10"/>
        </w:rPr>
        <w:t> </w:t>
      </w:r>
      <w:r>
        <w:rPr>
          <w:rFonts w:ascii="Palatino Linotype" w:hAnsi="Palatino Linotype"/>
        </w:rPr>
        <w:t>imágenes,</w:t>
      </w:r>
      <w:r>
        <w:rPr>
          <w:rFonts w:ascii="Palatino Linotype" w:hAnsi="Palatino Linotype"/>
          <w:spacing w:val="-9"/>
        </w:rPr>
        <w:t> </w:t>
      </w:r>
      <w:r>
        <w:rPr>
          <w:rFonts w:ascii="Palatino Linotype" w:hAnsi="Palatino Linotype"/>
        </w:rPr>
        <w:t>en</w:t>
      </w:r>
      <w:r>
        <w:rPr>
          <w:rFonts w:ascii="Palatino Linotype" w:hAnsi="Palatino Linotype"/>
          <w:spacing w:val="-10"/>
        </w:rPr>
        <w:t> </w:t>
      </w:r>
      <w:r>
        <w:rPr>
          <w:rFonts w:ascii="Palatino Linotype" w:hAnsi="Palatino Linotype"/>
        </w:rPr>
        <w:t>los</w:t>
      </w:r>
      <w:r>
        <w:rPr>
          <w:rFonts w:ascii="Palatino Linotype" w:hAnsi="Palatino Linotype"/>
          <w:spacing w:val="-10"/>
        </w:rPr>
        <w:t> </w:t>
      </w:r>
      <w:r>
        <w:rPr>
          <w:rFonts w:ascii="Palatino Linotype" w:hAnsi="Palatino Linotype"/>
        </w:rPr>
        <w:t>objetos</w:t>
      </w:r>
      <w:r>
        <w:rPr>
          <w:rFonts w:ascii="Palatino Linotype" w:hAnsi="Palatino Linotype"/>
          <w:spacing w:val="-10"/>
        </w:rPr>
        <w:t> </w:t>
      </w:r>
      <w:r>
        <w:rPr>
          <w:rFonts w:ascii="Palatino Linotype" w:hAnsi="Palatino Linotype"/>
        </w:rPr>
        <w:t>del</w:t>
      </w:r>
      <w:r>
        <w:rPr>
          <w:rFonts w:ascii="Palatino Linotype" w:hAnsi="Palatino Linotype"/>
          <w:spacing w:val="-10"/>
        </w:rPr>
        <w:t> </w:t>
      </w:r>
      <w:r>
        <w:rPr>
          <w:rFonts w:ascii="Palatino Linotype" w:hAnsi="Palatino Linotype"/>
          <w:spacing w:val="-3"/>
        </w:rPr>
        <w:t>recuerdo</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la memoria</w:t>
      </w:r>
      <w:r>
        <w:rPr>
          <w:rFonts w:ascii="Palatino Linotype" w:hAnsi="Palatino Linotype"/>
          <w:spacing w:val="-5"/>
        </w:rPr>
        <w:t> </w:t>
      </w:r>
      <w:r>
        <w:rPr>
          <w:rFonts w:ascii="Palatino Linotype" w:hAnsi="Palatino Linotype"/>
        </w:rPr>
        <w:t>colectiva</w:t>
      </w:r>
      <w:r>
        <w:rPr>
          <w:rFonts w:ascii="Palatino Linotype" w:hAnsi="Palatino Linotype"/>
          <w:spacing w:val="-5"/>
        </w:rPr>
        <w:t> </w:t>
      </w:r>
      <w:r>
        <w:rPr>
          <w:rFonts w:ascii="Palatino Linotype" w:hAnsi="Palatino Linotype"/>
        </w:rPr>
        <w:t>e</w:t>
      </w:r>
      <w:r>
        <w:rPr>
          <w:rFonts w:ascii="Palatino Linotype" w:hAnsi="Palatino Linotype"/>
          <w:spacing w:val="-5"/>
        </w:rPr>
        <w:t> </w:t>
      </w:r>
      <w:r>
        <w:rPr>
          <w:rFonts w:ascii="Palatino Linotype" w:hAnsi="Palatino Linotype"/>
        </w:rPr>
        <w:t>historia</w:t>
      </w:r>
      <w:r>
        <w:rPr>
          <w:rFonts w:ascii="Palatino Linotype" w:hAnsi="Palatino Linotype"/>
          <w:spacing w:val="-4"/>
        </w:rPr>
        <w:t> </w:t>
      </w:r>
      <w:r>
        <w:rPr>
          <w:rFonts w:ascii="Palatino Linotype" w:hAnsi="Palatino Linotype"/>
        </w:rPr>
        <w:t>como</w:t>
      </w:r>
      <w:r>
        <w:rPr>
          <w:rFonts w:ascii="Palatino Linotype" w:hAnsi="Palatino Linotype"/>
          <w:spacing w:val="-5"/>
        </w:rPr>
        <w:t> </w:t>
      </w:r>
      <w:r>
        <w:rPr>
          <w:rFonts w:ascii="Palatino Linotype" w:hAnsi="Palatino Linotype"/>
        </w:rPr>
        <w:t>interpretación</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su</w:t>
      </w:r>
      <w:r>
        <w:rPr>
          <w:rFonts w:ascii="Palatino Linotype" w:hAnsi="Palatino Linotype"/>
          <w:spacing w:val="-5"/>
        </w:rPr>
        <w:t> </w:t>
      </w:r>
      <w:r>
        <w:rPr>
          <w:rFonts w:ascii="Palatino Linotype" w:hAnsi="Palatino Linotype"/>
        </w:rPr>
        <w:t>vida</w:t>
      </w:r>
      <w:r>
        <w:rPr>
          <w:rFonts w:ascii="Palatino Linotype" w:hAnsi="Palatino Linotype"/>
          <w:spacing w:val="-5"/>
        </w:rPr>
        <w:t> </w:t>
      </w:r>
      <w:r>
        <w:rPr>
          <w:rFonts w:ascii="Palatino Linotype" w:hAnsi="Palatino Linotype"/>
        </w:rPr>
        <w:t>cotidiana.</w:t>
      </w:r>
    </w:p>
    <w:p>
      <w:pPr>
        <w:pStyle w:val="BodyText"/>
        <w:spacing w:before="11"/>
        <w:rPr>
          <w:rFonts w:ascii="Palatino Linotype"/>
          <w:sz w:val="23"/>
        </w:rPr>
      </w:pPr>
    </w:p>
    <w:p>
      <w:pPr>
        <w:pStyle w:val="Heading3"/>
        <w:rPr>
          <w:rFonts w:ascii="Times New Roman"/>
        </w:rPr>
      </w:pPr>
      <w:r>
        <w:rPr>
          <w:rFonts w:ascii="Times New Roman"/>
          <w:w w:val="110"/>
        </w:rPr>
        <w:t>A manera de conclusiones</w:t>
      </w:r>
    </w:p>
    <w:p>
      <w:pPr>
        <w:pStyle w:val="BodyText"/>
        <w:spacing w:before="10"/>
        <w:rPr>
          <w:rFonts w:ascii="Times New Roman"/>
          <w:b/>
          <w:sz w:val="29"/>
        </w:rPr>
      </w:pPr>
    </w:p>
    <w:p>
      <w:pPr>
        <w:pStyle w:val="BodyText"/>
        <w:spacing w:line="266" w:lineRule="auto" w:before="1"/>
        <w:ind w:left="1497" w:right="1494"/>
        <w:jc w:val="both"/>
        <w:rPr>
          <w:rFonts w:ascii="Palatino Linotype" w:hAnsi="Palatino Linotype"/>
        </w:rPr>
      </w:pPr>
      <w:r>
        <w:rPr>
          <w:rFonts w:ascii="Palatino Linotype" w:hAnsi="Palatino Linotype"/>
        </w:rPr>
        <w:t>sobre</w:t>
      </w:r>
      <w:r>
        <w:rPr>
          <w:rFonts w:ascii="Palatino Linotype" w:hAnsi="Palatino Linotype"/>
          <w:spacing w:val="-13"/>
        </w:rPr>
        <w:t> </w:t>
      </w:r>
      <w:r>
        <w:rPr>
          <w:rFonts w:ascii="Palatino Linotype" w:hAnsi="Palatino Linotype"/>
        </w:rPr>
        <w:t>la</w:t>
      </w:r>
      <w:r>
        <w:rPr>
          <w:rFonts w:ascii="Palatino Linotype" w:hAnsi="Palatino Linotype"/>
          <w:spacing w:val="-13"/>
        </w:rPr>
        <w:t> </w:t>
      </w:r>
      <w:r>
        <w:rPr>
          <w:rFonts w:ascii="Palatino Linotype" w:hAnsi="Palatino Linotype"/>
        </w:rPr>
        <w:t>base</w:t>
      </w:r>
      <w:r>
        <w:rPr>
          <w:rFonts w:ascii="Palatino Linotype" w:hAnsi="Palatino Linotype"/>
          <w:spacing w:val="-14"/>
        </w:rPr>
        <w:t> </w:t>
      </w:r>
      <w:r>
        <w:rPr>
          <w:rFonts w:ascii="Palatino Linotype" w:hAnsi="Palatino Linotype"/>
        </w:rPr>
        <w:t>de</w:t>
      </w:r>
      <w:r>
        <w:rPr>
          <w:rFonts w:ascii="Palatino Linotype" w:hAnsi="Palatino Linotype"/>
          <w:spacing w:val="-13"/>
        </w:rPr>
        <w:t> </w:t>
      </w:r>
      <w:r>
        <w:rPr>
          <w:rFonts w:ascii="Palatino Linotype" w:hAnsi="Palatino Linotype"/>
        </w:rPr>
        <w:t>esta</w:t>
      </w:r>
      <w:r>
        <w:rPr>
          <w:rFonts w:ascii="Palatino Linotype" w:hAnsi="Palatino Linotype"/>
          <w:spacing w:val="-13"/>
        </w:rPr>
        <w:t> </w:t>
      </w:r>
      <w:r>
        <w:rPr>
          <w:rFonts w:ascii="Palatino Linotype" w:hAnsi="Palatino Linotype"/>
        </w:rPr>
        <w:t>forma</w:t>
      </w:r>
      <w:r>
        <w:rPr>
          <w:rFonts w:ascii="Palatino Linotype" w:hAnsi="Palatino Linotype"/>
          <w:spacing w:val="-14"/>
        </w:rPr>
        <w:t> </w:t>
      </w:r>
      <w:r>
        <w:rPr>
          <w:rFonts w:ascii="Palatino Linotype" w:hAnsi="Palatino Linotype"/>
        </w:rPr>
        <w:t>de</w:t>
      </w:r>
      <w:r>
        <w:rPr>
          <w:rFonts w:ascii="Palatino Linotype" w:hAnsi="Palatino Linotype"/>
          <w:spacing w:val="-13"/>
        </w:rPr>
        <w:t> </w:t>
      </w:r>
      <w:r>
        <w:rPr>
          <w:rFonts w:ascii="Palatino Linotype" w:hAnsi="Palatino Linotype"/>
        </w:rPr>
        <w:t>organizarse</w:t>
      </w:r>
      <w:r>
        <w:rPr>
          <w:rFonts w:ascii="Palatino Linotype" w:hAnsi="Palatino Linotype"/>
          <w:spacing w:val="-14"/>
        </w:rPr>
        <w:t> </w:t>
      </w:r>
      <w:r>
        <w:rPr>
          <w:rFonts w:ascii="Palatino Linotype" w:hAnsi="Palatino Linotype"/>
        </w:rPr>
        <w:t>se</w:t>
      </w:r>
      <w:r>
        <w:rPr>
          <w:rFonts w:ascii="Palatino Linotype" w:hAnsi="Palatino Linotype"/>
          <w:spacing w:val="-14"/>
        </w:rPr>
        <w:t> </w:t>
      </w:r>
      <w:r>
        <w:rPr>
          <w:rFonts w:ascii="Palatino Linotype" w:hAnsi="Palatino Linotype"/>
        </w:rPr>
        <w:t>distingue</w:t>
      </w:r>
      <w:r>
        <w:rPr>
          <w:rFonts w:ascii="Palatino Linotype" w:hAnsi="Palatino Linotype"/>
          <w:spacing w:val="-13"/>
        </w:rPr>
        <w:t> </w:t>
      </w:r>
      <w:r>
        <w:rPr>
          <w:rFonts w:ascii="Palatino Linotype" w:hAnsi="Palatino Linotype"/>
        </w:rPr>
        <w:t>que</w:t>
      </w:r>
      <w:r>
        <w:rPr>
          <w:rFonts w:ascii="Palatino Linotype" w:hAnsi="Palatino Linotype"/>
          <w:spacing w:val="-13"/>
        </w:rPr>
        <w:t> </w:t>
      </w:r>
      <w:r>
        <w:rPr>
          <w:rFonts w:ascii="Palatino Linotype" w:hAnsi="Palatino Linotype"/>
        </w:rPr>
        <w:t>la</w:t>
      </w:r>
      <w:r>
        <w:rPr>
          <w:rFonts w:ascii="Palatino Linotype" w:hAnsi="Palatino Linotype"/>
          <w:spacing w:val="-13"/>
        </w:rPr>
        <w:t> </w:t>
      </w:r>
      <w:r>
        <w:rPr>
          <w:rFonts w:ascii="Palatino Linotype" w:hAnsi="Palatino Linotype"/>
        </w:rPr>
        <w:t>comunidad ha logrado configurar un imaginario social relacionado con un fuerte sistema de normas y rituales religiosos, donde manifiestan su identidad colectiva. La memoria colectiva reconoce el infortunio epidémico, y lo compensa con actos y rituales religiosos que se repiten cíclicamente con rigurosa</w:t>
      </w:r>
      <w:r>
        <w:rPr>
          <w:rFonts w:ascii="Palatino Linotype" w:hAnsi="Palatino Linotype"/>
          <w:spacing w:val="-11"/>
        </w:rPr>
        <w:t> </w:t>
      </w:r>
      <w:r>
        <w:rPr>
          <w:rFonts w:ascii="Palatino Linotype" w:hAnsi="Palatino Linotype"/>
        </w:rPr>
        <w:t>observancia</w:t>
      </w:r>
      <w:r>
        <w:rPr>
          <w:rFonts w:ascii="Palatino Linotype" w:hAnsi="Palatino Linotype"/>
          <w:spacing w:val="-12"/>
        </w:rPr>
        <w:t> </w:t>
      </w:r>
      <w:r>
        <w:rPr>
          <w:rFonts w:ascii="Palatino Linotype" w:hAnsi="Palatino Linotype"/>
        </w:rPr>
        <w:t>de</w:t>
      </w:r>
      <w:r>
        <w:rPr>
          <w:rFonts w:ascii="Palatino Linotype" w:hAnsi="Palatino Linotype"/>
          <w:spacing w:val="-11"/>
        </w:rPr>
        <w:t> </w:t>
      </w:r>
      <w:r>
        <w:rPr>
          <w:rFonts w:ascii="Palatino Linotype" w:hAnsi="Palatino Linotype"/>
        </w:rPr>
        <w:t>las</w:t>
      </w:r>
      <w:r>
        <w:rPr>
          <w:rFonts w:ascii="Palatino Linotype" w:hAnsi="Palatino Linotype"/>
          <w:spacing w:val="-11"/>
        </w:rPr>
        <w:t> </w:t>
      </w:r>
      <w:r>
        <w:rPr>
          <w:rFonts w:ascii="Palatino Linotype" w:hAnsi="Palatino Linotype"/>
        </w:rPr>
        <w:t>mayordomías</w:t>
      </w:r>
      <w:r>
        <w:rPr>
          <w:rFonts w:ascii="Palatino Linotype" w:hAnsi="Palatino Linotype"/>
          <w:spacing w:val="-10"/>
        </w:rPr>
        <w:t> </w:t>
      </w:r>
      <w:r>
        <w:rPr>
          <w:rFonts w:ascii="Palatino Linotype" w:hAnsi="Palatino Linotype"/>
        </w:rPr>
        <w:t>locales.</w:t>
      </w:r>
      <w:r>
        <w:rPr>
          <w:rFonts w:ascii="Palatino Linotype" w:hAnsi="Palatino Linotype"/>
          <w:spacing w:val="-11"/>
        </w:rPr>
        <w:t> </w:t>
      </w:r>
      <w:r>
        <w:rPr>
          <w:rFonts w:ascii="Palatino Linotype" w:hAnsi="Palatino Linotype"/>
        </w:rPr>
        <w:t>es</w:t>
      </w:r>
      <w:r>
        <w:rPr>
          <w:rFonts w:ascii="Palatino Linotype" w:hAnsi="Palatino Linotype"/>
          <w:spacing w:val="-11"/>
        </w:rPr>
        <w:t> </w:t>
      </w:r>
      <w:r>
        <w:rPr>
          <w:rFonts w:ascii="Palatino Linotype" w:hAnsi="Palatino Linotype"/>
        </w:rPr>
        <w:t>en</w:t>
      </w:r>
      <w:r>
        <w:rPr>
          <w:rFonts w:ascii="Palatino Linotype" w:hAnsi="Palatino Linotype"/>
          <w:spacing w:val="-11"/>
        </w:rPr>
        <w:t> </w:t>
      </w:r>
      <w:r>
        <w:rPr>
          <w:rFonts w:ascii="Palatino Linotype" w:hAnsi="Palatino Linotype"/>
        </w:rPr>
        <w:t>este</w:t>
      </w:r>
      <w:r>
        <w:rPr>
          <w:rFonts w:ascii="Palatino Linotype" w:hAnsi="Palatino Linotype"/>
          <w:spacing w:val="-11"/>
        </w:rPr>
        <w:t> </w:t>
      </w:r>
      <w:r>
        <w:rPr>
          <w:rFonts w:ascii="Palatino Linotype" w:hAnsi="Palatino Linotype"/>
        </w:rPr>
        <w:t>sentido</w:t>
      </w:r>
      <w:r>
        <w:rPr>
          <w:rFonts w:ascii="Palatino Linotype" w:hAnsi="Palatino Linotype"/>
          <w:spacing w:val="-11"/>
        </w:rPr>
        <w:t> </w:t>
      </w:r>
      <w:r>
        <w:rPr>
          <w:rFonts w:ascii="Palatino Linotype" w:hAnsi="Palatino Linotype"/>
        </w:rPr>
        <w:t>don- de</w:t>
      </w:r>
      <w:r>
        <w:rPr>
          <w:rFonts w:ascii="Palatino Linotype" w:hAnsi="Palatino Linotype"/>
          <w:spacing w:val="-12"/>
        </w:rPr>
        <w:t> </w:t>
      </w:r>
      <w:r>
        <w:rPr>
          <w:rFonts w:ascii="Palatino Linotype" w:hAnsi="Palatino Linotype"/>
        </w:rPr>
        <w:t>presentan</w:t>
      </w:r>
      <w:r>
        <w:rPr>
          <w:rFonts w:ascii="Palatino Linotype" w:hAnsi="Palatino Linotype"/>
          <w:spacing w:val="-12"/>
        </w:rPr>
        <w:t> </w:t>
      </w:r>
      <w:r>
        <w:rPr>
          <w:rFonts w:ascii="Palatino Linotype" w:hAnsi="Palatino Linotype"/>
        </w:rPr>
        <w:t>las</w:t>
      </w:r>
      <w:r>
        <w:rPr>
          <w:rFonts w:ascii="Palatino Linotype" w:hAnsi="Palatino Linotype"/>
          <w:spacing w:val="-12"/>
        </w:rPr>
        <w:t> </w:t>
      </w:r>
      <w:r>
        <w:rPr>
          <w:rFonts w:ascii="Palatino Linotype" w:hAnsi="Palatino Linotype"/>
        </w:rPr>
        <w:t>posibilidades</w:t>
      </w:r>
      <w:r>
        <w:rPr>
          <w:rFonts w:ascii="Palatino Linotype" w:hAnsi="Palatino Linotype"/>
          <w:spacing w:val="-12"/>
        </w:rPr>
        <w:t> </w:t>
      </w:r>
      <w:r>
        <w:rPr>
          <w:rFonts w:ascii="Palatino Linotype" w:hAnsi="Palatino Linotype"/>
        </w:rPr>
        <w:t>de</w:t>
      </w:r>
      <w:r>
        <w:rPr>
          <w:rFonts w:ascii="Palatino Linotype" w:hAnsi="Palatino Linotype"/>
          <w:spacing w:val="-12"/>
        </w:rPr>
        <w:t> </w:t>
      </w:r>
      <w:r>
        <w:rPr>
          <w:rFonts w:ascii="Palatino Linotype" w:hAnsi="Palatino Linotype"/>
        </w:rPr>
        <w:t>un</w:t>
      </w:r>
      <w:r>
        <w:rPr>
          <w:rFonts w:ascii="Palatino Linotype" w:hAnsi="Palatino Linotype"/>
          <w:spacing w:val="-12"/>
        </w:rPr>
        <w:t> </w:t>
      </w:r>
      <w:r>
        <w:rPr>
          <w:rFonts w:ascii="Palatino Linotype" w:hAnsi="Palatino Linotype"/>
        </w:rPr>
        <w:t>discurso</w:t>
      </w:r>
      <w:r>
        <w:rPr>
          <w:rFonts w:ascii="Palatino Linotype" w:hAnsi="Palatino Linotype"/>
          <w:spacing w:val="-12"/>
        </w:rPr>
        <w:t> </w:t>
      </w:r>
      <w:r>
        <w:rPr>
          <w:rFonts w:ascii="Palatino Linotype" w:hAnsi="Palatino Linotype"/>
        </w:rPr>
        <w:t>comunitario</w:t>
      </w:r>
      <w:r>
        <w:rPr>
          <w:rFonts w:ascii="Palatino Linotype" w:hAnsi="Palatino Linotype"/>
          <w:spacing w:val="-12"/>
        </w:rPr>
        <w:t> </w:t>
      </w:r>
      <w:r>
        <w:rPr>
          <w:rFonts w:ascii="Palatino Linotype" w:hAnsi="Palatino Linotype"/>
        </w:rPr>
        <w:t>que</w:t>
      </w:r>
      <w:r>
        <w:rPr>
          <w:rFonts w:ascii="Palatino Linotype" w:hAnsi="Palatino Linotype"/>
          <w:spacing w:val="-12"/>
        </w:rPr>
        <w:t> </w:t>
      </w:r>
      <w:r>
        <w:rPr>
          <w:rFonts w:ascii="Palatino Linotype" w:hAnsi="Palatino Linotype"/>
        </w:rPr>
        <w:t>se</w:t>
      </w:r>
      <w:r>
        <w:rPr>
          <w:rFonts w:ascii="Palatino Linotype" w:hAnsi="Palatino Linotype"/>
          <w:spacing w:val="-12"/>
        </w:rPr>
        <w:t> </w:t>
      </w:r>
      <w:r>
        <w:rPr>
          <w:rFonts w:ascii="Palatino Linotype" w:hAnsi="Palatino Linotype"/>
        </w:rPr>
        <w:t>asienta en la permanencia, es </w:t>
      </w:r>
      <w:r>
        <w:rPr>
          <w:rFonts w:ascii="Palatino Linotype" w:hAnsi="Palatino Linotype"/>
          <w:spacing w:val="-5"/>
        </w:rPr>
        <w:t>decir, </w:t>
      </w:r>
      <w:r>
        <w:rPr>
          <w:rFonts w:ascii="Palatino Linotype" w:hAnsi="Palatino Linotype"/>
        </w:rPr>
        <w:t>en una serie de actos que permiten</w:t>
      </w:r>
      <w:r>
        <w:rPr>
          <w:rFonts w:ascii="Palatino Linotype" w:hAnsi="Palatino Linotype"/>
          <w:spacing w:val="-4"/>
        </w:rPr>
        <w:t> </w:t>
      </w:r>
      <w:r>
        <w:rPr>
          <w:rFonts w:ascii="Palatino Linotype" w:hAnsi="Palatino Linotype"/>
        </w:rPr>
        <w:t>incorpo-</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27856;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27880" from="15pt,-39.880264pt" to="0pt,-39.880264pt" stroked="true" strokeweight=".25pt" strokecolor="#000000">
            <w10:wrap type="none"/>
          </v:line>
        </w:pict>
      </w:r>
      <w:r>
        <w:rPr/>
        <w:pict>
          <v:line style="position:absolute;mso-position-horizontal-relative:page;mso-position-vertical-relative:paragraph;z-index:27904" from="452.196991pt,-39.880264pt" to="467.196991pt,-39.880264pt" stroked="true" strokeweight=".25pt" strokecolor="#000000">
            <w10:wrap type="none"/>
          </v:line>
        </w:pict>
      </w:r>
      <w:r>
        <w:rPr/>
        <w:pict>
          <v:line style="position:absolute;mso-position-horizontal-relative:page;mso-position-vertical-relative:paragraph;z-index:27928" from="21pt,-45.880264pt" to="21pt,-60.880264pt" stroked="true" strokeweight=".25pt" strokecolor="#000000">
            <w10:wrap type="none"/>
          </v:line>
        </w:pict>
      </w:r>
      <w:r>
        <w:rPr/>
        <w:pict>
          <v:line style="position:absolute;mso-position-horizontal-relative:page;mso-position-vertical-relative:paragraph;z-index:27952" from="446.196991pt,-45.880264pt" to="446.196991pt,-60.880264pt" stroked="true" strokeweight=".25pt" strokecolor="#000000">
            <w10:wrap type="none"/>
          </v:line>
        </w:pict>
      </w:r>
      <w:r>
        <w:rPr>
          <w:rFonts w:ascii="Palatino Linotype" w:hAnsi="Palatino Linotype"/>
          <w:w w:val="130"/>
          <w:sz w:val="22"/>
        </w:rPr>
        <w:t>228</w:t>
        <w:tab/>
      </w:r>
      <w:r>
        <w:rPr>
          <w:w w:val="135"/>
          <w:sz w:val="14"/>
        </w:rPr>
        <w:t>i</w:t>
      </w:r>
      <w:r>
        <w:rPr>
          <w:w w:val="135"/>
          <w:sz w:val="11"/>
        </w:rPr>
        <w:t>smaeL </w:t>
      </w:r>
      <w:r>
        <w:rPr>
          <w:w w:val="135"/>
          <w:sz w:val="14"/>
        </w:rPr>
        <w:t>c</w:t>
      </w:r>
      <w:r>
        <w:rPr>
          <w:w w:val="135"/>
          <w:sz w:val="11"/>
        </w:rPr>
        <w:t>oLín</w:t>
      </w:r>
      <w:r>
        <w:rPr>
          <w:spacing w:val="3"/>
          <w:w w:val="135"/>
          <w:sz w:val="11"/>
        </w:rPr>
        <w:t> </w:t>
      </w:r>
      <w:r>
        <w:rPr>
          <w:w w:val="135"/>
          <w:sz w:val="14"/>
        </w:rPr>
        <w:t>m</w:t>
      </w:r>
      <w:r>
        <w:rPr>
          <w:w w:val="135"/>
          <w:sz w:val="11"/>
        </w:rPr>
        <w:t>ar</w:t>
      </w:r>
    </w:p>
    <w:p>
      <w:pPr>
        <w:pStyle w:val="BodyText"/>
      </w:pPr>
    </w:p>
    <w:p>
      <w:pPr>
        <w:pStyle w:val="BodyText"/>
        <w:spacing w:before="2"/>
        <w:rPr>
          <w:sz w:val="18"/>
        </w:rPr>
      </w:pPr>
    </w:p>
    <w:p>
      <w:pPr>
        <w:pStyle w:val="BodyText"/>
        <w:spacing w:line="266" w:lineRule="auto" w:before="44"/>
        <w:ind w:left="1497" w:right="1494"/>
        <w:jc w:val="both"/>
        <w:rPr>
          <w:rFonts w:ascii="Palatino Linotype" w:hAnsi="Palatino Linotype"/>
        </w:rPr>
      </w:pPr>
      <w:r>
        <w:rPr>
          <w:rFonts w:ascii="Palatino Linotype" w:hAnsi="Palatino Linotype"/>
        </w:rPr>
        <w:t>rar</w:t>
      </w:r>
      <w:r>
        <w:rPr>
          <w:rFonts w:ascii="Palatino Linotype" w:hAnsi="Palatino Linotype"/>
          <w:spacing w:val="-8"/>
        </w:rPr>
        <w:t> </w:t>
      </w:r>
      <w:r>
        <w:rPr>
          <w:rFonts w:ascii="Palatino Linotype" w:hAnsi="Palatino Linotype"/>
        </w:rPr>
        <w:t>a</w:t>
      </w:r>
      <w:r>
        <w:rPr>
          <w:rFonts w:ascii="Palatino Linotype" w:hAnsi="Palatino Linotype"/>
          <w:spacing w:val="-8"/>
        </w:rPr>
        <w:t> </w:t>
      </w:r>
      <w:r>
        <w:rPr>
          <w:rFonts w:ascii="Palatino Linotype" w:hAnsi="Palatino Linotype"/>
        </w:rPr>
        <w:t>sus</w:t>
      </w:r>
      <w:r>
        <w:rPr>
          <w:rFonts w:ascii="Palatino Linotype" w:hAnsi="Palatino Linotype"/>
          <w:spacing w:val="-8"/>
        </w:rPr>
        <w:t> </w:t>
      </w:r>
      <w:r>
        <w:rPr>
          <w:rFonts w:ascii="Palatino Linotype" w:hAnsi="Palatino Linotype"/>
        </w:rPr>
        <w:t>valores</w:t>
      </w:r>
      <w:r>
        <w:rPr>
          <w:rFonts w:ascii="Palatino Linotype" w:hAnsi="Palatino Linotype"/>
          <w:spacing w:val="-8"/>
        </w:rPr>
        <w:t> </w:t>
      </w:r>
      <w:r>
        <w:rPr>
          <w:rFonts w:ascii="Palatino Linotype" w:hAnsi="Palatino Linotype"/>
        </w:rPr>
        <w:t>comunitarios</w:t>
      </w:r>
      <w:r>
        <w:rPr>
          <w:rFonts w:ascii="Palatino Linotype" w:hAnsi="Palatino Linotype"/>
          <w:spacing w:val="-8"/>
        </w:rPr>
        <w:t> </w:t>
      </w:r>
      <w:r>
        <w:rPr>
          <w:rFonts w:ascii="Palatino Linotype" w:hAnsi="Palatino Linotype"/>
        </w:rPr>
        <w:t>factores</w:t>
      </w:r>
      <w:r>
        <w:rPr>
          <w:rFonts w:ascii="Palatino Linotype" w:hAnsi="Palatino Linotype"/>
          <w:spacing w:val="-8"/>
        </w:rPr>
        <w:t> </w:t>
      </w:r>
      <w:r>
        <w:rPr>
          <w:rFonts w:ascii="Palatino Linotype" w:hAnsi="Palatino Linotype"/>
        </w:rPr>
        <w:t>clave</w:t>
      </w:r>
      <w:r>
        <w:rPr>
          <w:rFonts w:ascii="Palatino Linotype" w:hAnsi="Palatino Linotype"/>
          <w:spacing w:val="-8"/>
        </w:rPr>
        <w:t> </w:t>
      </w:r>
      <w:r>
        <w:rPr>
          <w:rFonts w:ascii="Palatino Linotype" w:hAnsi="Palatino Linotype"/>
        </w:rPr>
        <w:t>como</w:t>
      </w:r>
      <w:r>
        <w:rPr>
          <w:rFonts w:ascii="Palatino Linotype" w:hAnsi="Palatino Linotype"/>
          <w:spacing w:val="-8"/>
        </w:rPr>
        <w:t> </w:t>
      </w:r>
      <w:r>
        <w:rPr>
          <w:rFonts w:ascii="Palatino Linotype" w:hAnsi="Palatino Linotype"/>
        </w:rPr>
        <w:t>el</w:t>
      </w:r>
      <w:r>
        <w:rPr>
          <w:rFonts w:ascii="Palatino Linotype" w:hAnsi="Palatino Linotype"/>
          <w:spacing w:val="-8"/>
        </w:rPr>
        <w:t> </w:t>
      </w:r>
      <w:r>
        <w:rPr>
          <w:rFonts w:ascii="Palatino Linotype" w:hAnsi="Palatino Linotype"/>
        </w:rPr>
        <w:t>arte,</w:t>
      </w:r>
      <w:r>
        <w:rPr>
          <w:rFonts w:ascii="Palatino Linotype" w:hAnsi="Palatino Linotype"/>
          <w:spacing w:val="-8"/>
        </w:rPr>
        <w:t> </w:t>
      </w:r>
      <w:r>
        <w:rPr>
          <w:rFonts w:ascii="Palatino Linotype" w:hAnsi="Palatino Linotype"/>
        </w:rPr>
        <w:t>las</w:t>
      </w:r>
      <w:r>
        <w:rPr>
          <w:rFonts w:ascii="Palatino Linotype" w:hAnsi="Palatino Linotype"/>
          <w:spacing w:val="-8"/>
        </w:rPr>
        <w:t> </w:t>
      </w:r>
      <w:r>
        <w:rPr>
          <w:rFonts w:ascii="Palatino Linotype" w:hAnsi="Palatino Linotype"/>
        </w:rPr>
        <w:t>imágenes</w:t>
      </w:r>
      <w:r>
        <w:rPr>
          <w:rFonts w:ascii="Palatino Linotype" w:hAnsi="Palatino Linotype"/>
          <w:spacing w:val="-8"/>
        </w:rPr>
        <w:t> </w:t>
      </w:r>
      <w:r>
        <w:rPr>
          <w:rFonts w:ascii="Palatino Linotype" w:hAnsi="Palatino Linotype"/>
        </w:rPr>
        <w:t>y los objetos cargados de hierofanía, de una sacralidad impuesta se forta- lece su proceso</w:t>
      </w:r>
      <w:r>
        <w:rPr>
          <w:rFonts w:ascii="Palatino Linotype" w:hAnsi="Palatino Linotype"/>
          <w:spacing w:val="-12"/>
        </w:rPr>
        <w:t> </w:t>
      </w:r>
      <w:r>
        <w:rPr>
          <w:rFonts w:ascii="Palatino Linotype" w:hAnsi="Palatino Linotype"/>
        </w:rPr>
        <w:t>identitario.</w:t>
      </w:r>
    </w:p>
    <w:p>
      <w:pPr>
        <w:pStyle w:val="BodyText"/>
        <w:spacing w:line="266" w:lineRule="auto"/>
        <w:ind w:left="1497" w:right="1494" w:firstLine="396"/>
        <w:jc w:val="both"/>
        <w:rPr>
          <w:rFonts w:ascii="Palatino Linotype" w:hAnsi="Palatino Linotype"/>
        </w:rPr>
      </w:pPr>
      <w:r>
        <w:rPr>
          <w:rFonts w:ascii="Palatino Linotype" w:hAnsi="Palatino Linotype"/>
        </w:rPr>
        <w:t>el cambio de los tiempos y espacios profanos a los tiempos y es- pacios sagrados son lapsos intermitentes por los cuales transita la vida social de esta comunidad. son, a su vez, categorías de organización so- cial porque permiten, entre otras cosas, aglutinar a grupos sociales con intereses</w:t>
      </w:r>
      <w:r>
        <w:rPr>
          <w:rFonts w:ascii="Palatino Linotype" w:hAnsi="Palatino Linotype"/>
          <w:spacing w:val="-5"/>
        </w:rPr>
        <w:t> </w:t>
      </w:r>
      <w:r>
        <w:rPr>
          <w:rFonts w:ascii="Palatino Linotype" w:hAnsi="Palatino Linotype"/>
        </w:rPr>
        <w:t>mutuos,</w:t>
      </w:r>
      <w:r>
        <w:rPr>
          <w:rFonts w:ascii="Palatino Linotype" w:hAnsi="Palatino Linotype"/>
          <w:spacing w:val="-5"/>
        </w:rPr>
        <w:t> </w:t>
      </w:r>
      <w:r>
        <w:rPr>
          <w:rFonts w:ascii="Palatino Linotype" w:hAnsi="Palatino Linotype"/>
        </w:rPr>
        <w:t>así</w:t>
      </w:r>
      <w:r>
        <w:rPr>
          <w:rFonts w:ascii="Palatino Linotype" w:hAnsi="Palatino Linotype"/>
          <w:spacing w:val="-5"/>
        </w:rPr>
        <w:t> </w:t>
      </w:r>
      <w:r>
        <w:rPr>
          <w:rFonts w:ascii="Palatino Linotype" w:hAnsi="Palatino Linotype"/>
        </w:rPr>
        <w:t>como</w:t>
      </w:r>
      <w:r>
        <w:rPr>
          <w:rFonts w:ascii="Palatino Linotype" w:hAnsi="Palatino Linotype"/>
          <w:spacing w:val="-5"/>
        </w:rPr>
        <w:t> </w:t>
      </w:r>
      <w:r>
        <w:rPr>
          <w:rFonts w:ascii="Palatino Linotype" w:hAnsi="Palatino Linotype"/>
        </w:rPr>
        <w:t>clasificar</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forma</w:t>
      </w:r>
      <w:r>
        <w:rPr>
          <w:rFonts w:ascii="Palatino Linotype" w:hAnsi="Palatino Linotype"/>
          <w:spacing w:val="-6"/>
        </w:rPr>
        <w:t> </w:t>
      </w:r>
      <w:r>
        <w:rPr>
          <w:rFonts w:ascii="Palatino Linotype" w:hAnsi="Palatino Linotype"/>
        </w:rPr>
        <w:t>de</w:t>
      </w:r>
      <w:r>
        <w:rPr>
          <w:rFonts w:ascii="Palatino Linotype" w:hAnsi="Palatino Linotype"/>
          <w:spacing w:val="-5"/>
        </w:rPr>
        <w:t> </w:t>
      </w:r>
      <w:r>
        <w:rPr>
          <w:rFonts w:ascii="Palatino Linotype" w:hAnsi="Palatino Linotype"/>
        </w:rPr>
        <w:t>esa</w:t>
      </w:r>
      <w:r>
        <w:rPr>
          <w:rFonts w:ascii="Palatino Linotype" w:hAnsi="Palatino Linotype"/>
          <w:spacing w:val="-5"/>
        </w:rPr>
        <w:t> </w:t>
      </w:r>
      <w:r>
        <w:rPr>
          <w:rFonts w:ascii="Palatino Linotype" w:hAnsi="Palatino Linotype"/>
        </w:rPr>
        <w:t>participación</w:t>
      </w:r>
      <w:r>
        <w:rPr>
          <w:rFonts w:ascii="Palatino Linotype" w:hAnsi="Palatino Linotype"/>
          <w:spacing w:val="-5"/>
        </w:rPr>
        <w:t> </w:t>
      </w:r>
      <w:r>
        <w:rPr>
          <w:rFonts w:ascii="Palatino Linotype" w:hAnsi="Palatino Linotype"/>
        </w:rPr>
        <w:t>en</w:t>
      </w:r>
      <w:r>
        <w:rPr>
          <w:rFonts w:ascii="Palatino Linotype" w:hAnsi="Palatino Linotype"/>
          <w:spacing w:val="-5"/>
        </w:rPr>
        <w:t> </w:t>
      </w:r>
      <w:r>
        <w:rPr>
          <w:rFonts w:ascii="Palatino Linotype" w:hAnsi="Palatino Linotype"/>
        </w:rPr>
        <w:t>las festividades y celebraciones que tienen en su agenda festiva. estos actos no son para nada marginales ni se circunscriben a una práctica aislada a un</w:t>
      </w:r>
      <w:r>
        <w:rPr>
          <w:rFonts w:ascii="Palatino Linotype" w:hAnsi="Palatino Linotype"/>
          <w:spacing w:val="-8"/>
        </w:rPr>
        <w:t> </w:t>
      </w:r>
      <w:r>
        <w:rPr>
          <w:rFonts w:ascii="Palatino Linotype" w:hAnsi="Palatino Linotype"/>
        </w:rPr>
        <w:t>grupo,</w:t>
      </w:r>
      <w:r>
        <w:rPr>
          <w:rFonts w:ascii="Palatino Linotype" w:hAnsi="Palatino Linotype"/>
          <w:spacing w:val="-8"/>
        </w:rPr>
        <w:t> </w:t>
      </w:r>
      <w:r>
        <w:rPr>
          <w:rFonts w:ascii="Palatino Linotype" w:hAnsi="Palatino Linotype"/>
        </w:rPr>
        <w:t>barrio</w:t>
      </w:r>
      <w:r>
        <w:rPr>
          <w:rFonts w:ascii="Palatino Linotype" w:hAnsi="Palatino Linotype"/>
          <w:spacing w:val="-7"/>
        </w:rPr>
        <w:t> </w:t>
      </w:r>
      <w:r>
        <w:rPr>
          <w:rFonts w:ascii="Palatino Linotype" w:hAnsi="Palatino Linotype"/>
        </w:rPr>
        <w:t>o</w:t>
      </w:r>
      <w:r>
        <w:rPr>
          <w:rFonts w:ascii="Palatino Linotype" w:hAnsi="Palatino Linotype"/>
          <w:spacing w:val="-7"/>
        </w:rPr>
        <w:t> </w:t>
      </w:r>
      <w:r>
        <w:rPr>
          <w:rFonts w:ascii="Palatino Linotype" w:hAnsi="Palatino Linotype"/>
        </w:rPr>
        <w:t>población,</w:t>
      </w:r>
      <w:r>
        <w:rPr>
          <w:rFonts w:ascii="Palatino Linotype" w:hAnsi="Palatino Linotype"/>
          <w:spacing w:val="-7"/>
        </w:rPr>
        <w:t> </w:t>
      </w:r>
      <w:r>
        <w:rPr>
          <w:rFonts w:ascii="Palatino Linotype" w:hAnsi="Palatino Linotype"/>
        </w:rPr>
        <w:t>sino</w:t>
      </w:r>
      <w:r>
        <w:rPr>
          <w:rFonts w:ascii="Palatino Linotype" w:hAnsi="Palatino Linotype"/>
          <w:spacing w:val="-8"/>
        </w:rPr>
        <w:t> </w:t>
      </w:r>
      <w:r>
        <w:rPr>
          <w:rFonts w:ascii="Palatino Linotype" w:hAnsi="Palatino Linotype"/>
        </w:rPr>
        <w:t>que</w:t>
      </w:r>
      <w:r>
        <w:rPr>
          <w:rFonts w:ascii="Palatino Linotype" w:hAnsi="Palatino Linotype"/>
          <w:spacing w:val="-7"/>
        </w:rPr>
        <w:t> </w:t>
      </w:r>
      <w:r>
        <w:rPr>
          <w:rFonts w:ascii="Palatino Linotype" w:hAnsi="Palatino Linotype"/>
        </w:rPr>
        <w:t>se</w:t>
      </w:r>
      <w:r>
        <w:rPr>
          <w:rFonts w:ascii="Palatino Linotype" w:hAnsi="Palatino Linotype"/>
          <w:spacing w:val="-8"/>
        </w:rPr>
        <w:t> </w:t>
      </w:r>
      <w:r>
        <w:rPr>
          <w:rFonts w:ascii="Palatino Linotype" w:hAnsi="Palatino Linotype"/>
        </w:rPr>
        <w:t>extienden</w:t>
      </w:r>
      <w:r>
        <w:rPr>
          <w:rFonts w:ascii="Palatino Linotype" w:hAnsi="Palatino Linotype"/>
          <w:spacing w:val="-8"/>
        </w:rPr>
        <w:t> </w:t>
      </w:r>
      <w:r>
        <w:rPr>
          <w:rFonts w:ascii="Palatino Linotype" w:hAnsi="Palatino Linotype"/>
        </w:rPr>
        <w:t>en</w:t>
      </w:r>
      <w:r>
        <w:rPr>
          <w:rFonts w:ascii="Palatino Linotype" w:hAnsi="Palatino Linotype"/>
          <w:spacing w:val="-7"/>
        </w:rPr>
        <w:t> </w:t>
      </w:r>
      <w:r>
        <w:rPr>
          <w:rFonts w:ascii="Palatino Linotype" w:hAnsi="Palatino Linotype"/>
        </w:rPr>
        <w:t>el</w:t>
      </w:r>
      <w:r>
        <w:rPr>
          <w:rFonts w:ascii="Palatino Linotype" w:hAnsi="Palatino Linotype"/>
          <w:spacing w:val="-7"/>
        </w:rPr>
        <w:t> </w:t>
      </w:r>
      <w:r>
        <w:rPr>
          <w:rFonts w:ascii="Palatino Linotype" w:hAnsi="Palatino Linotype"/>
        </w:rPr>
        <w:t>armazón</w:t>
      </w:r>
      <w:r>
        <w:rPr>
          <w:rFonts w:ascii="Palatino Linotype" w:hAnsi="Palatino Linotype"/>
          <w:spacing w:val="-7"/>
        </w:rPr>
        <w:t> </w:t>
      </w:r>
      <w:r>
        <w:rPr>
          <w:rFonts w:ascii="Palatino Linotype" w:hAnsi="Palatino Linotype"/>
        </w:rPr>
        <w:t>cultu- ral y religioso tanto de la cabecera municipal de malinalco, como en las comunidades cercanas que componen el</w:t>
      </w:r>
      <w:r>
        <w:rPr>
          <w:rFonts w:ascii="Palatino Linotype" w:hAnsi="Palatino Linotype"/>
          <w:spacing w:val="-14"/>
        </w:rPr>
        <w:t> </w:t>
      </w:r>
      <w:r>
        <w:rPr>
          <w:rFonts w:ascii="Palatino Linotype" w:hAnsi="Palatino Linotype"/>
        </w:rPr>
        <w:t>municipio.</w:t>
      </w:r>
    </w:p>
    <w:p>
      <w:pPr>
        <w:pStyle w:val="BodyText"/>
        <w:spacing w:line="266" w:lineRule="auto"/>
        <w:ind w:left="1497" w:right="1494" w:firstLine="396"/>
        <w:jc w:val="both"/>
        <w:rPr>
          <w:rFonts w:ascii="Palatino Linotype" w:hAnsi="Palatino Linotype"/>
        </w:rPr>
      </w:pPr>
      <w:r>
        <w:rPr>
          <w:rFonts w:ascii="Palatino Linotype" w:hAnsi="Palatino Linotype"/>
        </w:rPr>
        <w:t>La</w:t>
      </w:r>
      <w:r>
        <w:rPr>
          <w:rFonts w:ascii="Palatino Linotype" w:hAnsi="Palatino Linotype"/>
          <w:spacing w:val="-23"/>
        </w:rPr>
        <w:t> </w:t>
      </w:r>
      <w:r>
        <w:rPr>
          <w:rFonts w:ascii="Palatino Linotype" w:hAnsi="Palatino Linotype"/>
        </w:rPr>
        <w:t>síntesis</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rPr>
        <w:t>estos</w:t>
      </w:r>
      <w:r>
        <w:rPr>
          <w:rFonts w:ascii="Palatino Linotype" w:hAnsi="Palatino Linotype"/>
          <w:spacing w:val="-23"/>
        </w:rPr>
        <w:t> </w:t>
      </w:r>
      <w:r>
        <w:rPr>
          <w:rFonts w:ascii="Palatino Linotype" w:hAnsi="Palatino Linotype"/>
        </w:rPr>
        <w:t>procesos</w:t>
      </w:r>
      <w:r>
        <w:rPr>
          <w:rFonts w:ascii="Palatino Linotype" w:hAnsi="Palatino Linotype"/>
          <w:spacing w:val="-23"/>
        </w:rPr>
        <w:t> </w:t>
      </w:r>
      <w:r>
        <w:rPr>
          <w:rFonts w:ascii="Palatino Linotype" w:hAnsi="Palatino Linotype"/>
        </w:rPr>
        <w:t>festivos,</w:t>
      </w:r>
      <w:r>
        <w:rPr>
          <w:rFonts w:ascii="Palatino Linotype" w:hAnsi="Palatino Linotype"/>
          <w:spacing w:val="-23"/>
        </w:rPr>
        <w:t> </w:t>
      </w:r>
      <w:r>
        <w:rPr>
          <w:rFonts w:ascii="Palatino Linotype" w:hAnsi="Palatino Linotype"/>
        </w:rPr>
        <w:t>asociados</w:t>
      </w:r>
      <w:r>
        <w:rPr>
          <w:rFonts w:ascii="Palatino Linotype" w:hAnsi="Palatino Linotype"/>
          <w:spacing w:val="-22"/>
        </w:rPr>
        <w:t> </w:t>
      </w:r>
      <w:r>
        <w:rPr>
          <w:rFonts w:ascii="Palatino Linotype" w:hAnsi="Palatino Linotype"/>
        </w:rPr>
        <w:t>a</w:t>
      </w:r>
      <w:r>
        <w:rPr>
          <w:rFonts w:ascii="Palatino Linotype" w:hAnsi="Palatino Linotype"/>
          <w:spacing w:val="-23"/>
        </w:rPr>
        <w:t> </w:t>
      </w:r>
      <w:r>
        <w:rPr>
          <w:rFonts w:ascii="Palatino Linotype" w:hAnsi="Palatino Linotype"/>
        </w:rPr>
        <w:t>múltiples</w:t>
      </w:r>
      <w:r>
        <w:rPr>
          <w:rFonts w:ascii="Palatino Linotype" w:hAnsi="Palatino Linotype"/>
          <w:spacing w:val="-23"/>
        </w:rPr>
        <w:t> </w:t>
      </w:r>
      <w:r>
        <w:rPr>
          <w:rFonts w:ascii="Palatino Linotype" w:hAnsi="Palatino Linotype"/>
        </w:rPr>
        <w:t>formas</w:t>
      </w:r>
      <w:r>
        <w:rPr>
          <w:rFonts w:ascii="Palatino Linotype" w:hAnsi="Palatino Linotype"/>
          <w:spacing w:val="-23"/>
        </w:rPr>
        <w:t> </w:t>
      </w:r>
      <w:r>
        <w:rPr>
          <w:rFonts w:ascii="Palatino Linotype" w:hAnsi="Palatino Linotype"/>
        </w:rPr>
        <w:t>de organización</w:t>
      </w:r>
      <w:r>
        <w:rPr>
          <w:rFonts w:ascii="Palatino Linotype" w:hAnsi="Palatino Linotype"/>
          <w:spacing w:val="-11"/>
        </w:rPr>
        <w:t> </w:t>
      </w:r>
      <w:r>
        <w:rPr>
          <w:rFonts w:ascii="Palatino Linotype" w:hAnsi="Palatino Linotype"/>
        </w:rPr>
        <w:t>religiosa,</w:t>
      </w:r>
      <w:r>
        <w:rPr>
          <w:rFonts w:ascii="Palatino Linotype" w:hAnsi="Palatino Linotype"/>
          <w:spacing w:val="-11"/>
        </w:rPr>
        <w:t> </w:t>
      </w:r>
      <w:r>
        <w:rPr>
          <w:rFonts w:ascii="Palatino Linotype" w:hAnsi="Palatino Linotype"/>
          <w:spacing w:val="-2"/>
        </w:rPr>
        <w:t>revela</w:t>
      </w:r>
      <w:r>
        <w:rPr>
          <w:rFonts w:ascii="Palatino Linotype" w:hAnsi="Palatino Linotype"/>
          <w:spacing w:val="-11"/>
        </w:rPr>
        <w:t> </w:t>
      </w:r>
      <w:r>
        <w:rPr>
          <w:rFonts w:ascii="Palatino Linotype" w:hAnsi="Palatino Linotype"/>
        </w:rPr>
        <w:t>un</w:t>
      </w:r>
      <w:r>
        <w:rPr>
          <w:rFonts w:ascii="Palatino Linotype" w:hAnsi="Palatino Linotype"/>
          <w:spacing w:val="-11"/>
        </w:rPr>
        <w:t> </w:t>
      </w:r>
      <w:r>
        <w:rPr>
          <w:rFonts w:ascii="Palatino Linotype" w:hAnsi="Palatino Linotype"/>
        </w:rPr>
        <w:t>acomodo</w:t>
      </w:r>
      <w:r>
        <w:rPr>
          <w:rFonts w:ascii="Palatino Linotype" w:hAnsi="Palatino Linotype"/>
          <w:spacing w:val="-11"/>
        </w:rPr>
        <w:t> </w:t>
      </w:r>
      <w:r>
        <w:rPr>
          <w:rFonts w:ascii="Palatino Linotype" w:hAnsi="Palatino Linotype"/>
        </w:rPr>
        <w:t>sociocultural</w:t>
      </w:r>
      <w:r>
        <w:rPr>
          <w:rFonts w:ascii="Palatino Linotype" w:hAnsi="Palatino Linotype"/>
          <w:spacing w:val="-11"/>
        </w:rPr>
        <w:t> </w:t>
      </w:r>
      <w:r>
        <w:rPr>
          <w:rFonts w:ascii="Palatino Linotype" w:hAnsi="Palatino Linotype"/>
        </w:rPr>
        <w:t>que</w:t>
      </w:r>
      <w:r>
        <w:rPr>
          <w:rFonts w:ascii="Palatino Linotype" w:hAnsi="Palatino Linotype"/>
          <w:spacing w:val="-11"/>
        </w:rPr>
        <w:t> </w:t>
      </w:r>
      <w:r>
        <w:rPr>
          <w:rFonts w:ascii="Palatino Linotype" w:hAnsi="Palatino Linotype"/>
        </w:rPr>
        <w:t>trasciende</w:t>
      </w:r>
      <w:r>
        <w:rPr>
          <w:rFonts w:ascii="Palatino Linotype" w:hAnsi="Palatino Linotype"/>
          <w:spacing w:val="-11"/>
        </w:rPr>
        <w:t> </w:t>
      </w:r>
      <w:r>
        <w:rPr>
          <w:rFonts w:ascii="Palatino Linotype" w:hAnsi="Palatino Linotype"/>
        </w:rPr>
        <w:t>a una</w:t>
      </w:r>
      <w:r>
        <w:rPr>
          <w:rFonts w:ascii="Palatino Linotype" w:hAnsi="Palatino Linotype"/>
          <w:spacing w:val="-5"/>
        </w:rPr>
        <w:t> </w:t>
      </w:r>
      <w:r>
        <w:rPr>
          <w:rFonts w:ascii="Palatino Linotype" w:hAnsi="Palatino Linotype"/>
        </w:rPr>
        <w:t>simple</w:t>
      </w:r>
      <w:r>
        <w:rPr>
          <w:rFonts w:ascii="Palatino Linotype" w:hAnsi="Palatino Linotype"/>
          <w:spacing w:val="-5"/>
        </w:rPr>
        <w:t> </w:t>
      </w:r>
      <w:r>
        <w:rPr>
          <w:rFonts w:ascii="Palatino Linotype" w:hAnsi="Palatino Linotype"/>
        </w:rPr>
        <w:t>organización</w:t>
      </w:r>
      <w:r>
        <w:rPr>
          <w:rFonts w:ascii="Palatino Linotype" w:hAnsi="Palatino Linotype"/>
          <w:spacing w:val="-6"/>
        </w:rPr>
        <w:t> </w:t>
      </w:r>
      <w:r>
        <w:rPr>
          <w:rFonts w:ascii="Palatino Linotype" w:hAnsi="Palatino Linotype"/>
        </w:rPr>
        <w:t>social</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comunitaria.</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posibilidad</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generar estrategias que favorecen la repetición de la tradición es una manera de reactualizar el discurso comunitario, y a la vez de reinventarse sobre el mismo eje cultural que la población de este lugar precisa para identifi- carse</w:t>
      </w:r>
      <w:r>
        <w:rPr>
          <w:rFonts w:ascii="Palatino Linotype" w:hAnsi="Palatino Linotype"/>
          <w:spacing w:val="-13"/>
        </w:rPr>
        <w:t> </w:t>
      </w:r>
      <w:r>
        <w:rPr>
          <w:rFonts w:ascii="Palatino Linotype" w:hAnsi="Palatino Linotype"/>
        </w:rPr>
        <w:t>con</w:t>
      </w:r>
      <w:r>
        <w:rPr>
          <w:rFonts w:ascii="Palatino Linotype" w:hAnsi="Palatino Linotype"/>
          <w:spacing w:val="-13"/>
        </w:rPr>
        <w:t> </w:t>
      </w:r>
      <w:r>
        <w:rPr>
          <w:rFonts w:ascii="Palatino Linotype" w:hAnsi="Palatino Linotype"/>
        </w:rPr>
        <w:t>los</w:t>
      </w:r>
      <w:r>
        <w:rPr>
          <w:rFonts w:ascii="Palatino Linotype" w:hAnsi="Palatino Linotype"/>
          <w:spacing w:val="-13"/>
        </w:rPr>
        <w:t> </w:t>
      </w:r>
      <w:r>
        <w:rPr>
          <w:rFonts w:ascii="Palatino Linotype" w:hAnsi="Palatino Linotype"/>
        </w:rPr>
        <w:t>suyos</w:t>
      </w:r>
      <w:r>
        <w:rPr>
          <w:rFonts w:ascii="Palatino Linotype" w:hAnsi="Palatino Linotype"/>
          <w:spacing w:val="-13"/>
        </w:rPr>
        <w:t> </w:t>
      </w:r>
      <w:r>
        <w:rPr>
          <w:rFonts w:ascii="Palatino Linotype" w:hAnsi="Palatino Linotype"/>
        </w:rPr>
        <w:t>y</w:t>
      </w:r>
      <w:r>
        <w:rPr>
          <w:rFonts w:ascii="Palatino Linotype" w:hAnsi="Palatino Linotype"/>
          <w:spacing w:val="-13"/>
        </w:rPr>
        <w:t> </w:t>
      </w:r>
      <w:r>
        <w:rPr>
          <w:rFonts w:ascii="Palatino Linotype" w:hAnsi="Palatino Linotype"/>
        </w:rPr>
        <w:t>con</w:t>
      </w:r>
      <w:r>
        <w:rPr>
          <w:rFonts w:ascii="Palatino Linotype" w:hAnsi="Palatino Linotype"/>
          <w:spacing w:val="-13"/>
        </w:rPr>
        <w:t> </w:t>
      </w:r>
      <w:r>
        <w:rPr>
          <w:rFonts w:ascii="Palatino Linotype" w:hAnsi="Palatino Linotype"/>
        </w:rPr>
        <w:t>sus</w:t>
      </w:r>
      <w:r>
        <w:rPr>
          <w:rFonts w:ascii="Palatino Linotype" w:hAnsi="Palatino Linotype"/>
          <w:spacing w:val="-13"/>
        </w:rPr>
        <w:t> </w:t>
      </w:r>
      <w:r>
        <w:rPr>
          <w:rFonts w:ascii="Palatino Linotype" w:hAnsi="Palatino Linotype"/>
        </w:rPr>
        <w:t>propias</w:t>
      </w:r>
      <w:r>
        <w:rPr>
          <w:rFonts w:ascii="Palatino Linotype" w:hAnsi="Palatino Linotype"/>
          <w:spacing w:val="-13"/>
        </w:rPr>
        <w:t> </w:t>
      </w:r>
      <w:r>
        <w:rPr>
          <w:rFonts w:ascii="Palatino Linotype" w:hAnsi="Palatino Linotype"/>
        </w:rPr>
        <w:t>costumbres.</w:t>
      </w:r>
    </w:p>
    <w:p>
      <w:pPr>
        <w:pStyle w:val="BodyText"/>
        <w:spacing w:before="11"/>
        <w:rPr>
          <w:rFonts w:ascii="Palatino Linotype"/>
          <w:sz w:val="23"/>
        </w:rPr>
      </w:pPr>
    </w:p>
    <w:p>
      <w:pPr>
        <w:pStyle w:val="Heading3"/>
        <w:ind w:right="2218"/>
        <w:jc w:val="left"/>
        <w:rPr>
          <w:rFonts w:ascii="Times New Roman"/>
        </w:rPr>
      </w:pPr>
      <w:r>
        <w:rPr>
          <w:rFonts w:ascii="Times New Roman"/>
          <w:w w:val="110"/>
        </w:rPr>
        <w:t>Referencias</w:t>
      </w:r>
    </w:p>
    <w:p>
      <w:pPr>
        <w:pStyle w:val="BodyText"/>
        <w:spacing w:before="10"/>
        <w:rPr>
          <w:rFonts w:ascii="Times New Roman"/>
          <w:b/>
          <w:sz w:val="29"/>
        </w:rPr>
      </w:pPr>
    </w:p>
    <w:p>
      <w:pPr>
        <w:spacing w:line="266" w:lineRule="auto" w:before="1"/>
        <w:ind w:left="1893" w:right="1495" w:hanging="397"/>
        <w:jc w:val="both"/>
        <w:rPr>
          <w:rFonts w:ascii="Palatino Linotype" w:hAnsi="Palatino Linotype"/>
          <w:sz w:val="20"/>
        </w:rPr>
      </w:pPr>
      <w:r>
        <w:rPr>
          <w:rFonts w:ascii="Palatino Linotype" w:hAnsi="Palatino Linotype"/>
          <w:w w:val="115"/>
          <w:sz w:val="20"/>
        </w:rPr>
        <w:t>de </w:t>
      </w:r>
      <w:r>
        <w:rPr>
          <w:rFonts w:ascii="Palatino Linotype" w:hAnsi="Palatino Linotype"/>
          <w:sz w:val="20"/>
        </w:rPr>
        <w:t>la peña, </w:t>
      </w:r>
      <w:r>
        <w:rPr>
          <w:rFonts w:ascii="Palatino Linotype" w:hAnsi="Palatino Linotype"/>
          <w:w w:val="115"/>
          <w:sz w:val="20"/>
        </w:rPr>
        <w:t>r. </w:t>
      </w:r>
      <w:r>
        <w:rPr>
          <w:rFonts w:ascii="Palatino Linotype" w:hAnsi="Palatino Linotype"/>
          <w:sz w:val="20"/>
        </w:rPr>
        <w:t>(2006), “arte colonial en malinalco y su región”, en </w:t>
      </w:r>
      <w:r>
        <w:rPr>
          <w:i/>
          <w:sz w:val="20"/>
        </w:rPr>
        <w:t>Ma- </w:t>
      </w:r>
      <w:r>
        <w:rPr>
          <w:i/>
          <w:w w:val="95"/>
          <w:sz w:val="20"/>
        </w:rPr>
        <w:t>linalco</w:t>
      </w:r>
      <w:r>
        <w:rPr>
          <w:i/>
          <w:sz w:val="20"/>
        </w:rPr>
        <w:t> </w:t>
      </w:r>
      <w:r>
        <w:rPr>
          <w:i/>
          <w:w w:val="83"/>
          <w:sz w:val="20"/>
        </w:rPr>
        <w:t>y</w:t>
      </w:r>
      <w:r>
        <w:rPr>
          <w:i/>
          <w:sz w:val="20"/>
        </w:rPr>
        <w:t> </w:t>
      </w:r>
      <w:r>
        <w:rPr>
          <w:i/>
          <w:w w:val="93"/>
          <w:sz w:val="20"/>
        </w:rPr>
        <w:t>sus</w:t>
      </w:r>
      <w:r>
        <w:rPr>
          <w:i/>
          <w:sz w:val="20"/>
        </w:rPr>
        <w:t> </w:t>
      </w:r>
      <w:r>
        <w:rPr>
          <w:i/>
          <w:w w:val="83"/>
          <w:sz w:val="20"/>
        </w:rPr>
        <w:t>conttornos</w:t>
      </w:r>
      <w:r>
        <w:rPr>
          <w:i/>
          <w:sz w:val="20"/>
        </w:rPr>
        <w:t> </w:t>
      </w:r>
      <w:r>
        <w:rPr>
          <w:i/>
          <w:w w:val="93"/>
          <w:sz w:val="20"/>
        </w:rPr>
        <w:t>a</w:t>
      </w:r>
      <w:r>
        <w:rPr>
          <w:i/>
          <w:sz w:val="20"/>
        </w:rPr>
        <w:t> </w:t>
      </w:r>
      <w:r>
        <w:rPr>
          <w:i/>
          <w:w w:val="80"/>
          <w:sz w:val="20"/>
        </w:rPr>
        <w:t>ttravés</w:t>
      </w:r>
      <w:r>
        <w:rPr>
          <w:i/>
          <w:sz w:val="20"/>
        </w:rPr>
        <w:t> </w:t>
      </w:r>
      <w:r>
        <w:rPr>
          <w:i/>
          <w:w w:val="88"/>
          <w:sz w:val="20"/>
        </w:rPr>
        <w:t>de</w:t>
      </w:r>
      <w:r>
        <w:rPr>
          <w:i/>
          <w:sz w:val="20"/>
        </w:rPr>
        <w:t> </w:t>
      </w:r>
      <w:r>
        <w:rPr>
          <w:i/>
          <w:w w:val="90"/>
          <w:sz w:val="20"/>
        </w:rPr>
        <w:t>los</w:t>
      </w:r>
      <w:r>
        <w:rPr>
          <w:i/>
          <w:sz w:val="20"/>
        </w:rPr>
        <w:t> </w:t>
      </w:r>
      <w:r>
        <w:rPr>
          <w:i/>
          <w:w w:val="80"/>
          <w:sz w:val="20"/>
        </w:rPr>
        <w:t>ttiempos</w:t>
      </w:r>
      <w:r>
        <w:rPr>
          <w:rFonts w:ascii="Palatino Linotype" w:hAnsi="Palatino Linotype"/>
          <w:w w:val="109"/>
          <w:sz w:val="20"/>
        </w:rPr>
        <w:t>,</w:t>
      </w:r>
      <w:r>
        <w:rPr>
          <w:rFonts w:ascii="Palatino Linotype" w:hAnsi="Palatino Linotype"/>
          <w:sz w:val="20"/>
        </w:rPr>
        <w:t> </w:t>
      </w:r>
      <w:r>
        <w:rPr>
          <w:rFonts w:ascii="Palatino Linotype" w:hAnsi="Palatino Linotype"/>
          <w:w w:val="215"/>
          <w:sz w:val="20"/>
        </w:rPr>
        <w:t>t</w:t>
      </w:r>
      <w:r>
        <w:rPr>
          <w:rFonts w:ascii="Palatino Linotype" w:hAnsi="Palatino Linotype"/>
          <w:w w:val="99"/>
          <w:sz w:val="20"/>
        </w:rPr>
        <w:t>oluca,</w:t>
      </w:r>
      <w:r>
        <w:rPr>
          <w:rFonts w:ascii="Palatino Linotype" w:hAnsi="Palatino Linotype"/>
          <w:sz w:val="20"/>
        </w:rPr>
        <w:t> </w:t>
      </w:r>
      <w:r>
        <w:rPr>
          <w:rFonts w:ascii="Palatino Linotype" w:hAnsi="Palatino Linotype"/>
          <w:w w:val="104"/>
          <w:sz w:val="20"/>
        </w:rPr>
        <w:t>m</w:t>
      </w:r>
      <w:r>
        <w:rPr>
          <w:rFonts w:ascii="Palatino Linotype" w:hAnsi="Palatino Linotype"/>
          <w:w w:val="103"/>
          <w:sz w:val="20"/>
        </w:rPr>
        <w:t>éxico:</w:t>
      </w:r>
      <w:r>
        <w:rPr>
          <w:rFonts w:ascii="Palatino Linotype" w:hAnsi="Palatino Linotype"/>
          <w:sz w:val="20"/>
        </w:rPr>
        <w:t> </w:t>
      </w:r>
      <w:r>
        <w:rPr>
          <w:w w:val="146"/>
          <w:sz w:val="16"/>
        </w:rPr>
        <w:t>u</w:t>
      </w:r>
      <w:r>
        <w:rPr>
          <w:w w:val="135"/>
          <w:sz w:val="16"/>
        </w:rPr>
        <w:t>a</w:t>
      </w:r>
      <w:r>
        <w:rPr>
          <w:w w:val="131"/>
          <w:sz w:val="16"/>
        </w:rPr>
        <w:t>e</w:t>
      </w:r>
      <w:r>
        <w:rPr>
          <w:w w:val="110"/>
          <w:sz w:val="16"/>
        </w:rPr>
        <w:t>m</w:t>
      </w:r>
      <w:r>
        <w:rPr>
          <w:rFonts w:ascii="Palatino Linotype" w:hAnsi="Palatino Linotype"/>
          <w:w w:val="84"/>
          <w:sz w:val="20"/>
        </w:rPr>
        <w:t>/</w:t>
      </w:r>
      <w:r>
        <w:rPr>
          <w:rFonts w:ascii="Palatino Linotype" w:hAnsi="Palatino Linotype"/>
          <w:w w:val="133"/>
          <w:sz w:val="20"/>
        </w:rPr>
        <w:t>e</w:t>
      </w:r>
      <w:r>
        <w:rPr>
          <w:rFonts w:ascii="Palatino Linotype" w:hAnsi="Palatino Linotype"/>
          <w:w w:val="98"/>
          <w:sz w:val="20"/>
        </w:rPr>
        <w:t>l </w:t>
      </w:r>
      <w:r>
        <w:rPr>
          <w:rFonts w:ascii="Palatino Linotype" w:hAnsi="Palatino Linotype"/>
          <w:sz w:val="20"/>
        </w:rPr>
        <w:t>colegio  mexiquense.</w:t>
      </w:r>
    </w:p>
    <w:p>
      <w:pPr>
        <w:spacing w:line="266" w:lineRule="auto" w:before="0"/>
        <w:ind w:left="1497" w:right="1559" w:firstLine="0"/>
        <w:jc w:val="left"/>
        <w:rPr>
          <w:rFonts w:ascii="Palatino Linotype" w:hAnsi="Palatino Linotype"/>
          <w:sz w:val="20"/>
        </w:rPr>
      </w:pPr>
      <w:r>
        <w:rPr>
          <w:rFonts w:ascii="Palatino Linotype" w:hAnsi="Palatino Linotype"/>
          <w:sz w:val="20"/>
        </w:rPr>
        <w:t>eliade, m. (2011), </w:t>
      </w:r>
      <w:r>
        <w:rPr>
          <w:i/>
          <w:sz w:val="20"/>
        </w:rPr>
        <w:t>El mitto del etterno rettorno</w:t>
      </w:r>
      <w:r>
        <w:rPr>
          <w:rFonts w:ascii="Palatino Linotype" w:hAnsi="Palatino Linotype"/>
          <w:sz w:val="20"/>
        </w:rPr>
        <w:t>, madrid, españa: alianza. eliade, m. (2012), </w:t>
      </w:r>
      <w:r>
        <w:rPr>
          <w:i/>
          <w:sz w:val="20"/>
        </w:rPr>
        <w:t>Lo sagrado y lo profano</w:t>
      </w:r>
      <w:r>
        <w:rPr>
          <w:rFonts w:ascii="Palatino Linotype" w:hAnsi="Palatino Linotype"/>
          <w:sz w:val="20"/>
        </w:rPr>
        <w:t>, españa: paidós orientalia. garcía castro, </w:t>
      </w:r>
      <w:r>
        <w:rPr>
          <w:rFonts w:ascii="Palatino Linotype" w:hAnsi="Palatino Linotype"/>
          <w:w w:val="115"/>
          <w:sz w:val="20"/>
        </w:rPr>
        <w:t>r. </w:t>
      </w:r>
      <w:r>
        <w:rPr>
          <w:rFonts w:ascii="Palatino Linotype" w:hAnsi="Palatino Linotype"/>
          <w:sz w:val="20"/>
        </w:rPr>
        <w:t>(2006), “Las capillas de los barrios de malinalco”, en</w:t>
      </w:r>
    </w:p>
    <w:p>
      <w:pPr>
        <w:spacing w:line="266" w:lineRule="auto" w:before="0"/>
        <w:ind w:left="1893" w:right="1497" w:firstLine="0"/>
        <w:jc w:val="left"/>
        <w:rPr>
          <w:rFonts w:ascii="Palatino Linotype" w:hAnsi="Palatino Linotype"/>
          <w:sz w:val="20"/>
        </w:rPr>
      </w:pPr>
      <w:r>
        <w:rPr>
          <w:i/>
          <w:w w:val="98"/>
          <w:sz w:val="20"/>
        </w:rPr>
        <w:t>Malinalco</w:t>
      </w:r>
      <w:r>
        <w:rPr>
          <w:i/>
          <w:sz w:val="20"/>
        </w:rPr>
        <w:t> </w:t>
      </w:r>
      <w:r>
        <w:rPr>
          <w:i/>
          <w:w w:val="83"/>
          <w:sz w:val="20"/>
        </w:rPr>
        <w:t>y</w:t>
      </w:r>
      <w:r>
        <w:rPr>
          <w:i/>
          <w:sz w:val="20"/>
        </w:rPr>
        <w:t> </w:t>
      </w:r>
      <w:r>
        <w:rPr>
          <w:i/>
          <w:w w:val="93"/>
          <w:sz w:val="20"/>
        </w:rPr>
        <w:t>sus</w:t>
      </w:r>
      <w:r>
        <w:rPr>
          <w:i/>
          <w:sz w:val="20"/>
        </w:rPr>
        <w:t> </w:t>
      </w:r>
      <w:r>
        <w:rPr>
          <w:i/>
          <w:w w:val="83"/>
          <w:sz w:val="20"/>
        </w:rPr>
        <w:t>conttornos</w:t>
      </w:r>
      <w:r>
        <w:rPr>
          <w:i/>
          <w:sz w:val="20"/>
        </w:rPr>
        <w:t> </w:t>
      </w:r>
      <w:r>
        <w:rPr>
          <w:i/>
          <w:w w:val="93"/>
          <w:sz w:val="20"/>
        </w:rPr>
        <w:t>a</w:t>
      </w:r>
      <w:r>
        <w:rPr>
          <w:i/>
          <w:sz w:val="20"/>
        </w:rPr>
        <w:t> </w:t>
      </w:r>
      <w:r>
        <w:rPr>
          <w:i/>
          <w:w w:val="80"/>
          <w:sz w:val="20"/>
        </w:rPr>
        <w:t>ttravés</w:t>
      </w:r>
      <w:r>
        <w:rPr>
          <w:i/>
          <w:sz w:val="20"/>
        </w:rPr>
        <w:t> </w:t>
      </w:r>
      <w:r>
        <w:rPr>
          <w:i/>
          <w:w w:val="88"/>
          <w:sz w:val="20"/>
        </w:rPr>
        <w:t>de</w:t>
      </w:r>
      <w:r>
        <w:rPr>
          <w:i/>
          <w:sz w:val="20"/>
        </w:rPr>
        <w:t> </w:t>
      </w:r>
      <w:r>
        <w:rPr>
          <w:i/>
          <w:w w:val="90"/>
          <w:sz w:val="20"/>
        </w:rPr>
        <w:t>los</w:t>
      </w:r>
      <w:r>
        <w:rPr>
          <w:i/>
          <w:sz w:val="20"/>
        </w:rPr>
        <w:t> </w:t>
      </w:r>
      <w:r>
        <w:rPr>
          <w:i/>
          <w:w w:val="80"/>
          <w:sz w:val="20"/>
        </w:rPr>
        <w:t>ttiempos</w:t>
      </w:r>
      <w:r>
        <w:rPr>
          <w:rFonts w:ascii="Palatino Linotype" w:hAnsi="Palatino Linotype"/>
          <w:w w:val="109"/>
          <w:sz w:val="20"/>
        </w:rPr>
        <w:t>,</w:t>
      </w:r>
      <w:r>
        <w:rPr>
          <w:rFonts w:ascii="Palatino Linotype" w:hAnsi="Palatino Linotype"/>
          <w:sz w:val="20"/>
        </w:rPr>
        <w:t> </w:t>
      </w:r>
      <w:r>
        <w:rPr>
          <w:rFonts w:ascii="Palatino Linotype" w:hAnsi="Palatino Linotype"/>
          <w:w w:val="215"/>
          <w:sz w:val="20"/>
        </w:rPr>
        <w:t>t</w:t>
      </w:r>
      <w:r>
        <w:rPr>
          <w:rFonts w:ascii="Palatino Linotype" w:hAnsi="Palatino Linotype"/>
          <w:w w:val="99"/>
          <w:sz w:val="20"/>
        </w:rPr>
        <w:t>oluca,</w:t>
      </w:r>
      <w:r>
        <w:rPr>
          <w:rFonts w:ascii="Palatino Linotype" w:hAnsi="Palatino Linotype"/>
          <w:sz w:val="20"/>
        </w:rPr>
        <w:t> </w:t>
      </w:r>
      <w:r>
        <w:rPr>
          <w:rFonts w:ascii="Palatino Linotype" w:hAnsi="Palatino Linotype"/>
          <w:w w:val="104"/>
          <w:sz w:val="20"/>
        </w:rPr>
        <w:t>m</w:t>
      </w:r>
      <w:r>
        <w:rPr>
          <w:rFonts w:ascii="Palatino Linotype" w:hAnsi="Palatino Linotype"/>
          <w:w w:val="103"/>
          <w:sz w:val="20"/>
        </w:rPr>
        <w:t>éxico:</w:t>
      </w:r>
      <w:r>
        <w:rPr>
          <w:rFonts w:ascii="Palatino Linotype" w:hAnsi="Palatino Linotype"/>
          <w:sz w:val="20"/>
        </w:rPr>
        <w:t> </w:t>
      </w:r>
      <w:r>
        <w:rPr>
          <w:w w:val="146"/>
          <w:sz w:val="16"/>
        </w:rPr>
        <w:t>u</w:t>
      </w:r>
      <w:r>
        <w:rPr>
          <w:w w:val="135"/>
          <w:sz w:val="16"/>
        </w:rPr>
        <w:t>a</w:t>
      </w:r>
      <w:r>
        <w:rPr>
          <w:w w:val="131"/>
          <w:sz w:val="16"/>
        </w:rPr>
        <w:t>e</w:t>
      </w:r>
      <w:r>
        <w:rPr>
          <w:w w:val="110"/>
          <w:sz w:val="16"/>
        </w:rPr>
        <w:t>m</w:t>
      </w:r>
      <w:r>
        <w:rPr>
          <w:rFonts w:ascii="Palatino Linotype" w:hAnsi="Palatino Linotype"/>
          <w:w w:val="84"/>
          <w:sz w:val="20"/>
        </w:rPr>
        <w:t>/ </w:t>
      </w:r>
      <w:r>
        <w:rPr>
          <w:rFonts w:ascii="Palatino Linotype" w:hAnsi="Palatino Linotype"/>
          <w:sz w:val="20"/>
        </w:rPr>
        <w:t>el  colegio mexiquense.</w:t>
      </w:r>
    </w:p>
    <w:p>
      <w:pPr>
        <w:spacing w:after="0" w:line="266" w:lineRule="auto"/>
        <w:jc w:val="left"/>
        <w:rPr>
          <w:rFonts w:ascii="Palatino Linotype" w:hAnsi="Palatino Linotype"/>
          <w:sz w:val="20"/>
        </w:rPr>
        <w:sectPr>
          <w:footerReference w:type="default" r:id="rId250"/>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251"/>
          <w:pgSz w:w="9350" w:h="13030"/>
          <w:pgMar w:footer="222" w:header="0" w:top="0" w:bottom="420" w:left="0" w:right="0"/>
        </w:sectPr>
      </w:pPr>
    </w:p>
    <w:p>
      <w:pPr>
        <w:pStyle w:val="BodyText"/>
        <w:spacing w:before="13"/>
        <w:rPr>
          <w:rFonts w:ascii="Palatino Linotype"/>
          <w:sz w:val="9"/>
        </w:rPr>
      </w:pPr>
    </w:p>
    <w:p>
      <w:pPr>
        <w:spacing w:before="0"/>
        <w:ind w:left="4471" w:right="-14" w:firstLine="0"/>
        <w:jc w:val="left"/>
        <w:rPr>
          <w:sz w:val="14"/>
        </w:rPr>
      </w:pPr>
      <w:r>
        <w:rPr/>
        <w:pict>
          <v:line style="position:absolute;mso-position-horizontal-relative:page;mso-position-vertical-relative:paragraph;z-index:28000" from="15pt,-46.62941pt" to="0pt,-46.62941pt" stroked="true" strokeweight=".25pt" strokecolor="#000000">
            <w10:wrap type="none"/>
          </v:line>
        </w:pict>
      </w:r>
      <w:r>
        <w:rPr/>
        <w:pict>
          <v:line style="position:absolute;mso-position-horizontal-relative:page;mso-position-vertical-relative:paragraph;z-index:28024" from="452.196991pt,-46.62941pt" to="467.196991pt,-46.62941pt" stroked="true" strokeweight=".25pt" strokecolor="#000000">
            <w10:wrap type="none"/>
          </v:line>
        </w:pict>
      </w:r>
      <w:r>
        <w:rPr/>
        <w:pict>
          <v:line style="position:absolute;mso-position-horizontal-relative:page;mso-position-vertical-relative:paragraph;z-index:28048" from="21pt,-52.62941pt" to="21pt,-67.629410pt" stroked="true" strokeweight=".25pt" strokecolor="#000000">
            <w10:wrap type="none"/>
          </v:line>
        </w:pict>
      </w:r>
      <w:r>
        <w:rPr/>
        <w:pict>
          <v:line style="position:absolute;mso-position-horizontal-relative:page;mso-position-vertical-relative:paragraph;z-index:28072" from="446.196991pt,-52.62941pt" to="446.196991pt,-67.629410pt" stroked="true" strokeweight=".25pt" strokecolor="#000000">
            <w10:wrap type="none"/>
          </v:line>
        </w:pict>
      </w:r>
      <w:r>
        <w:rPr>
          <w:w w:val="145"/>
          <w:sz w:val="14"/>
        </w:rPr>
        <w:t>L</w:t>
      </w:r>
      <w:r>
        <w:rPr>
          <w:w w:val="145"/>
          <w:sz w:val="11"/>
        </w:rPr>
        <w:t>a</w:t>
      </w:r>
      <w:r>
        <w:rPr>
          <w:spacing w:val="-16"/>
          <w:w w:val="145"/>
          <w:sz w:val="11"/>
        </w:rPr>
        <w:t> </w:t>
      </w:r>
      <w:r>
        <w:rPr>
          <w:w w:val="145"/>
          <w:sz w:val="11"/>
        </w:rPr>
        <w:t>narrativa</w:t>
      </w:r>
      <w:r>
        <w:rPr>
          <w:spacing w:val="-15"/>
          <w:w w:val="145"/>
          <w:sz w:val="11"/>
        </w:rPr>
        <w:t> </w:t>
      </w:r>
      <w:r>
        <w:rPr>
          <w:w w:val="145"/>
          <w:sz w:val="11"/>
        </w:rPr>
        <w:t>comunitaria</w:t>
      </w:r>
      <w:r>
        <w:rPr>
          <w:spacing w:val="-16"/>
          <w:w w:val="145"/>
          <w:sz w:val="11"/>
        </w:rPr>
        <w:t> </w:t>
      </w:r>
      <w:r>
        <w:rPr>
          <w:w w:val="145"/>
          <w:sz w:val="11"/>
        </w:rPr>
        <w:t>de</w:t>
      </w:r>
      <w:r>
        <w:rPr>
          <w:spacing w:val="-16"/>
          <w:w w:val="145"/>
          <w:sz w:val="11"/>
        </w:rPr>
        <w:t> </w:t>
      </w:r>
      <w:r>
        <w:rPr>
          <w:w w:val="145"/>
          <w:sz w:val="14"/>
        </w:rPr>
        <w:t>m</w:t>
      </w:r>
      <w:r>
        <w:rPr>
          <w:w w:val="145"/>
          <w:sz w:val="11"/>
        </w:rPr>
        <w:t>aLinaLco</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229</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spacing w:line="266" w:lineRule="auto" w:before="44"/>
        <w:ind w:left="1893" w:right="1495" w:hanging="397"/>
        <w:jc w:val="both"/>
        <w:rPr>
          <w:rFonts w:ascii="Palatino Linotype" w:hAnsi="Palatino Linotype"/>
          <w:sz w:val="20"/>
        </w:rPr>
      </w:pPr>
      <w:r>
        <w:rPr>
          <w:rFonts w:ascii="Palatino Linotype" w:hAnsi="Palatino Linotype"/>
          <w:sz w:val="20"/>
        </w:rPr>
        <w:t>gómez</w:t>
      </w:r>
      <w:r>
        <w:rPr>
          <w:rFonts w:ascii="Palatino Linotype" w:hAnsi="Palatino Linotype"/>
          <w:spacing w:val="-7"/>
          <w:sz w:val="20"/>
        </w:rPr>
        <w:t> </w:t>
      </w:r>
      <w:r>
        <w:rPr>
          <w:rFonts w:ascii="Palatino Linotype" w:hAnsi="Palatino Linotype"/>
          <w:sz w:val="20"/>
        </w:rPr>
        <w:t>Brito,</w:t>
      </w:r>
      <w:r>
        <w:rPr>
          <w:rFonts w:ascii="Palatino Linotype" w:hAnsi="Palatino Linotype"/>
          <w:spacing w:val="-7"/>
          <w:sz w:val="20"/>
        </w:rPr>
        <w:t> </w:t>
      </w:r>
      <w:r>
        <w:rPr>
          <w:rFonts w:ascii="Palatino Linotype" w:hAnsi="Palatino Linotype"/>
          <w:sz w:val="20"/>
        </w:rPr>
        <w:t>s.</w:t>
      </w:r>
      <w:r>
        <w:rPr>
          <w:rFonts w:ascii="Palatino Linotype" w:hAnsi="Palatino Linotype"/>
          <w:spacing w:val="-7"/>
          <w:sz w:val="20"/>
        </w:rPr>
        <w:t> </w:t>
      </w:r>
      <w:r>
        <w:rPr>
          <w:rFonts w:ascii="Palatino Linotype" w:hAnsi="Palatino Linotype"/>
          <w:sz w:val="20"/>
        </w:rPr>
        <w:t>(2011),</w:t>
      </w:r>
      <w:r>
        <w:rPr>
          <w:rFonts w:ascii="Palatino Linotype" w:hAnsi="Palatino Linotype"/>
          <w:spacing w:val="-6"/>
          <w:sz w:val="20"/>
        </w:rPr>
        <w:t> </w:t>
      </w:r>
      <w:r>
        <w:rPr>
          <w:i/>
          <w:sz w:val="20"/>
        </w:rPr>
        <w:t>Malinalco: Rettrospecttiva</w:t>
      </w:r>
      <w:r>
        <w:rPr>
          <w:i/>
          <w:spacing w:val="-1"/>
          <w:sz w:val="20"/>
        </w:rPr>
        <w:t> </w:t>
      </w:r>
      <w:r>
        <w:rPr>
          <w:i/>
          <w:sz w:val="20"/>
        </w:rPr>
        <w:t>histtórica</w:t>
      </w:r>
      <w:r>
        <w:rPr>
          <w:rFonts w:ascii="Palatino Linotype" w:hAnsi="Palatino Linotype"/>
          <w:sz w:val="20"/>
        </w:rPr>
        <w:t>,</w:t>
      </w:r>
      <w:r>
        <w:rPr>
          <w:rFonts w:ascii="Palatino Linotype" w:hAnsi="Palatino Linotype"/>
          <w:spacing w:val="-7"/>
          <w:sz w:val="20"/>
        </w:rPr>
        <w:t> </w:t>
      </w:r>
      <w:r>
        <w:rPr>
          <w:rFonts w:ascii="Palatino Linotype" w:hAnsi="Palatino Linotype"/>
          <w:sz w:val="20"/>
        </w:rPr>
        <w:t>colección</w:t>
      </w:r>
      <w:r>
        <w:rPr>
          <w:rFonts w:ascii="Palatino Linotype" w:hAnsi="Palatino Linotype"/>
          <w:spacing w:val="-7"/>
          <w:sz w:val="20"/>
        </w:rPr>
        <w:t> </w:t>
      </w:r>
      <w:r>
        <w:rPr>
          <w:rFonts w:ascii="Palatino Linotype" w:hAnsi="Palatino Linotype"/>
          <w:sz w:val="20"/>
        </w:rPr>
        <w:t>par- </w:t>
      </w:r>
      <w:r>
        <w:rPr>
          <w:rFonts w:ascii="Palatino Linotype" w:hAnsi="Palatino Linotype"/>
          <w:spacing w:val="-4"/>
          <w:sz w:val="20"/>
        </w:rPr>
        <w:t>ticular.</w:t>
      </w:r>
    </w:p>
    <w:p>
      <w:pPr>
        <w:spacing w:line="266" w:lineRule="auto" w:before="0"/>
        <w:ind w:left="1894" w:right="1494" w:hanging="397"/>
        <w:jc w:val="both"/>
        <w:rPr>
          <w:rFonts w:ascii="Palatino Linotype" w:hAnsi="Palatino Linotype"/>
          <w:sz w:val="20"/>
        </w:rPr>
      </w:pPr>
      <w:r>
        <w:rPr>
          <w:rFonts w:ascii="Palatino Linotype" w:hAnsi="Palatino Linotype"/>
          <w:sz w:val="20"/>
        </w:rPr>
        <w:t>Jelin, e. (2002), </w:t>
      </w:r>
      <w:r>
        <w:rPr>
          <w:i/>
          <w:sz w:val="20"/>
        </w:rPr>
        <w:t>Los ttrabajos de la memoria</w:t>
      </w:r>
      <w:r>
        <w:rPr>
          <w:rFonts w:ascii="Palatino Linotype" w:hAnsi="Palatino Linotype"/>
          <w:sz w:val="20"/>
        </w:rPr>
        <w:t>, madrid, españa: siglo XXi editores.</w:t>
      </w:r>
    </w:p>
    <w:p>
      <w:pPr>
        <w:spacing w:line="266" w:lineRule="auto" w:before="0"/>
        <w:ind w:left="1894" w:right="1495" w:hanging="397"/>
        <w:jc w:val="both"/>
        <w:rPr>
          <w:rFonts w:ascii="Palatino Linotype" w:hAnsi="Palatino Linotype"/>
          <w:sz w:val="20"/>
        </w:rPr>
      </w:pPr>
      <w:r>
        <w:rPr>
          <w:rFonts w:ascii="Palatino Linotype" w:hAnsi="Palatino Linotype"/>
          <w:spacing w:val="-4"/>
          <w:sz w:val="20"/>
        </w:rPr>
        <w:t>ricoeur,</w:t>
      </w:r>
      <w:r>
        <w:rPr>
          <w:rFonts w:ascii="Palatino Linotype" w:hAnsi="Palatino Linotype"/>
          <w:spacing w:val="-11"/>
          <w:sz w:val="20"/>
        </w:rPr>
        <w:t> </w:t>
      </w:r>
      <w:r>
        <w:rPr>
          <w:rFonts w:ascii="Palatino Linotype" w:hAnsi="Palatino Linotype"/>
          <w:spacing w:val="-19"/>
          <w:sz w:val="20"/>
        </w:rPr>
        <w:t>p.</w:t>
      </w:r>
      <w:r>
        <w:rPr>
          <w:rFonts w:ascii="Palatino Linotype" w:hAnsi="Palatino Linotype"/>
          <w:spacing w:val="-11"/>
          <w:sz w:val="20"/>
        </w:rPr>
        <w:t> </w:t>
      </w:r>
      <w:r>
        <w:rPr>
          <w:rFonts w:ascii="Palatino Linotype" w:hAnsi="Palatino Linotype"/>
          <w:sz w:val="20"/>
        </w:rPr>
        <w:t>(1999),</w:t>
      </w:r>
      <w:r>
        <w:rPr>
          <w:rFonts w:ascii="Palatino Linotype" w:hAnsi="Palatino Linotype"/>
          <w:spacing w:val="-10"/>
          <w:sz w:val="20"/>
        </w:rPr>
        <w:t> </w:t>
      </w:r>
      <w:r>
        <w:rPr>
          <w:i/>
          <w:sz w:val="20"/>
        </w:rPr>
        <w:t>La</w:t>
      </w:r>
      <w:r>
        <w:rPr>
          <w:i/>
          <w:spacing w:val="-5"/>
          <w:sz w:val="20"/>
        </w:rPr>
        <w:t> </w:t>
      </w:r>
      <w:r>
        <w:rPr>
          <w:i/>
          <w:sz w:val="20"/>
        </w:rPr>
        <w:t>lecttura</w:t>
      </w:r>
      <w:r>
        <w:rPr>
          <w:i/>
          <w:spacing w:val="-5"/>
          <w:sz w:val="20"/>
        </w:rPr>
        <w:t> </w:t>
      </w:r>
      <w:r>
        <w:rPr>
          <w:i/>
          <w:sz w:val="20"/>
        </w:rPr>
        <w:t>del</w:t>
      </w:r>
      <w:r>
        <w:rPr>
          <w:i/>
          <w:spacing w:val="-5"/>
          <w:sz w:val="20"/>
        </w:rPr>
        <w:t> </w:t>
      </w:r>
      <w:r>
        <w:rPr>
          <w:i/>
          <w:sz w:val="20"/>
        </w:rPr>
        <w:t>ttiempo</w:t>
      </w:r>
      <w:r>
        <w:rPr>
          <w:i/>
          <w:spacing w:val="-5"/>
          <w:sz w:val="20"/>
        </w:rPr>
        <w:t> </w:t>
      </w:r>
      <w:r>
        <w:rPr>
          <w:i/>
          <w:sz w:val="20"/>
        </w:rPr>
        <w:t>pasado:</w:t>
      </w:r>
      <w:r>
        <w:rPr>
          <w:i/>
          <w:spacing w:val="-5"/>
          <w:sz w:val="20"/>
        </w:rPr>
        <w:t> </w:t>
      </w:r>
      <w:r>
        <w:rPr>
          <w:i/>
          <w:sz w:val="20"/>
        </w:rPr>
        <w:t>memoria</w:t>
      </w:r>
      <w:r>
        <w:rPr>
          <w:i/>
          <w:spacing w:val="-4"/>
          <w:sz w:val="20"/>
        </w:rPr>
        <w:t> </w:t>
      </w:r>
      <w:r>
        <w:rPr>
          <w:i/>
          <w:sz w:val="20"/>
        </w:rPr>
        <w:t>y</w:t>
      </w:r>
      <w:r>
        <w:rPr>
          <w:i/>
          <w:spacing w:val="-5"/>
          <w:sz w:val="20"/>
        </w:rPr>
        <w:t> </w:t>
      </w:r>
      <w:r>
        <w:rPr>
          <w:i/>
          <w:sz w:val="20"/>
        </w:rPr>
        <w:t>olvido</w:t>
      </w:r>
      <w:r>
        <w:rPr>
          <w:rFonts w:ascii="Palatino Linotype" w:hAnsi="Palatino Linotype"/>
          <w:sz w:val="20"/>
        </w:rPr>
        <w:t>,</w:t>
      </w:r>
      <w:r>
        <w:rPr>
          <w:rFonts w:ascii="Palatino Linotype" w:hAnsi="Palatino Linotype"/>
          <w:spacing w:val="-11"/>
          <w:sz w:val="20"/>
        </w:rPr>
        <w:t> </w:t>
      </w:r>
      <w:r>
        <w:rPr>
          <w:rFonts w:ascii="Palatino Linotype" w:hAnsi="Palatino Linotype"/>
          <w:sz w:val="20"/>
        </w:rPr>
        <w:t>madrid, españa: arrecife/universidad autónoma de  </w:t>
      </w:r>
      <w:r>
        <w:rPr>
          <w:rFonts w:ascii="Palatino Linotype" w:hAnsi="Palatino Linotype"/>
          <w:spacing w:val="9"/>
          <w:sz w:val="20"/>
        </w:rPr>
        <w:t> </w:t>
      </w:r>
      <w:r>
        <w:rPr>
          <w:rFonts w:ascii="Palatino Linotype" w:hAnsi="Palatino Linotype"/>
          <w:sz w:val="20"/>
        </w:rPr>
        <w:t>madrid.</w:t>
      </w:r>
    </w:p>
    <w:p>
      <w:pPr>
        <w:spacing w:line="266" w:lineRule="auto" w:before="0"/>
        <w:ind w:left="1894" w:right="1494" w:hanging="397"/>
        <w:jc w:val="both"/>
        <w:rPr>
          <w:rFonts w:ascii="Palatino Linotype" w:hAnsi="Palatino Linotype"/>
          <w:sz w:val="20"/>
        </w:rPr>
      </w:pPr>
      <w:r>
        <w:rPr>
          <w:rFonts w:ascii="Palatino Linotype" w:hAnsi="Palatino Linotype"/>
          <w:sz w:val="20"/>
        </w:rPr>
        <w:t>salinas sandoval, m. del </w:t>
      </w:r>
      <w:r>
        <w:rPr>
          <w:rFonts w:ascii="Palatino Linotype" w:hAnsi="Palatino Linotype"/>
          <w:w w:val="105"/>
          <w:sz w:val="20"/>
        </w:rPr>
        <w:t>c. </w:t>
      </w:r>
      <w:r>
        <w:rPr>
          <w:rFonts w:ascii="Palatino Linotype" w:hAnsi="Palatino Linotype"/>
          <w:sz w:val="20"/>
        </w:rPr>
        <w:t>(2006), “una mirada al malinalco decimo- </w:t>
      </w:r>
      <w:r>
        <w:rPr>
          <w:rFonts w:ascii="Palatino Linotype" w:hAnsi="Palatino Linotype"/>
          <w:spacing w:val="-1"/>
          <w:w w:val="100"/>
          <w:sz w:val="20"/>
        </w:rPr>
        <w:t>nónic</w:t>
      </w:r>
      <w:r>
        <w:rPr>
          <w:rFonts w:ascii="Palatino Linotype" w:hAnsi="Palatino Linotype"/>
          <w:spacing w:val="-4"/>
          <w:w w:val="100"/>
          <w:sz w:val="20"/>
        </w:rPr>
        <w:t>o</w:t>
      </w:r>
      <w:r>
        <w:rPr>
          <w:rFonts w:ascii="Palatino Linotype" w:hAnsi="Palatino Linotype"/>
          <w:w w:val="96"/>
          <w:sz w:val="20"/>
        </w:rPr>
        <w:t>”,</w:t>
      </w:r>
      <w:r>
        <w:rPr>
          <w:rFonts w:ascii="Palatino Linotype" w:hAnsi="Palatino Linotype"/>
          <w:sz w:val="20"/>
        </w:rPr>
        <w:t> </w:t>
      </w:r>
      <w:r>
        <w:rPr>
          <w:rFonts w:ascii="Palatino Linotype" w:hAnsi="Palatino Linotype"/>
          <w:spacing w:val="-20"/>
          <w:sz w:val="20"/>
        </w:rPr>
        <w:t> </w:t>
      </w:r>
      <w:r>
        <w:rPr>
          <w:rFonts w:ascii="Palatino Linotype" w:hAnsi="Palatino Linotype"/>
          <w:spacing w:val="-1"/>
          <w:w w:val="102"/>
          <w:sz w:val="20"/>
        </w:rPr>
        <w:t>e</w:t>
      </w:r>
      <w:r>
        <w:rPr>
          <w:rFonts w:ascii="Palatino Linotype" w:hAnsi="Palatino Linotype"/>
          <w:w w:val="102"/>
          <w:sz w:val="20"/>
        </w:rPr>
        <w:t>n</w:t>
      </w:r>
      <w:r>
        <w:rPr>
          <w:rFonts w:ascii="Palatino Linotype" w:hAnsi="Palatino Linotype"/>
          <w:sz w:val="20"/>
        </w:rPr>
        <w:t> </w:t>
      </w:r>
      <w:r>
        <w:rPr>
          <w:rFonts w:ascii="Palatino Linotype" w:hAnsi="Palatino Linotype"/>
          <w:spacing w:val="-20"/>
          <w:sz w:val="20"/>
        </w:rPr>
        <w:t> </w:t>
      </w:r>
      <w:r>
        <w:rPr>
          <w:i/>
          <w:spacing w:val="-1"/>
          <w:w w:val="98"/>
          <w:sz w:val="20"/>
        </w:rPr>
        <w:t>Malinalc</w:t>
      </w:r>
      <w:r>
        <w:rPr>
          <w:i/>
          <w:w w:val="98"/>
          <w:sz w:val="20"/>
        </w:rPr>
        <w:t>o</w:t>
      </w:r>
      <w:r>
        <w:rPr>
          <w:i/>
          <w:sz w:val="20"/>
        </w:rPr>
        <w:t> </w:t>
      </w:r>
      <w:r>
        <w:rPr>
          <w:i/>
          <w:spacing w:val="-8"/>
          <w:sz w:val="20"/>
        </w:rPr>
        <w:t> </w:t>
      </w:r>
      <w:r>
        <w:rPr>
          <w:i/>
          <w:w w:val="83"/>
          <w:sz w:val="20"/>
        </w:rPr>
        <w:t>y</w:t>
      </w:r>
      <w:r>
        <w:rPr>
          <w:i/>
          <w:sz w:val="20"/>
        </w:rPr>
        <w:t> </w:t>
      </w:r>
      <w:r>
        <w:rPr>
          <w:i/>
          <w:spacing w:val="-9"/>
          <w:sz w:val="20"/>
        </w:rPr>
        <w:t> </w:t>
      </w:r>
      <w:r>
        <w:rPr>
          <w:i/>
          <w:spacing w:val="-1"/>
          <w:w w:val="93"/>
          <w:sz w:val="20"/>
        </w:rPr>
        <w:t>su</w:t>
      </w:r>
      <w:r>
        <w:rPr>
          <w:i/>
          <w:w w:val="93"/>
          <w:sz w:val="20"/>
        </w:rPr>
        <w:t>s</w:t>
      </w:r>
      <w:r>
        <w:rPr>
          <w:i/>
          <w:sz w:val="20"/>
        </w:rPr>
        <w:t> </w:t>
      </w:r>
      <w:r>
        <w:rPr>
          <w:i/>
          <w:spacing w:val="-9"/>
          <w:sz w:val="20"/>
        </w:rPr>
        <w:t> </w:t>
      </w:r>
      <w:r>
        <w:rPr>
          <w:i/>
          <w:w w:val="83"/>
          <w:sz w:val="20"/>
        </w:rPr>
        <w:t>conttornos</w:t>
      </w:r>
      <w:r>
        <w:rPr>
          <w:i/>
          <w:sz w:val="20"/>
        </w:rPr>
        <w:t> </w:t>
      </w:r>
      <w:r>
        <w:rPr>
          <w:i/>
          <w:spacing w:val="-9"/>
          <w:sz w:val="20"/>
        </w:rPr>
        <w:t> </w:t>
      </w:r>
      <w:r>
        <w:rPr>
          <w:i/>
          <w:w w:val="93"/>
          <w:sz w:val="20"/>
        </w:rPr>
        <w:t>a</w:t>
      </w:r>
      <w:r>
        <w:rPr>
          <w:i/>
          <w:sz w:val="20"/>
        </w:rPr>
        <w:t> </w:t>
      </w:r>
      <w:r>
        <w:rPr>
          <w:i/>
          <w:spacing w:val="-9"/>
          <w:sz w:val="20"/>
        </w:rPr>
        <w:t> </w:t>
      </w:r>
      <w:r>
        <w:rPr>
          <w:i/>
          <w:w w:val="80"/>
          <w:sz w:val="20"/>
        </w:rPr>
        <w:t>ttravés</w:t>
      </w:r>
      <w:r>
        <w:rPr>
          <w:i/>
          <w:sz w:val="20"/>
        </w:rPr>
        <w:t> </w:t>
      </w:r>
      <w:r>
        <w:rPr>
          <w:i/>
          <w:spacing w:val="-9"/>
          <w:sz w:val="20"/>
        </w:rPr>
        <w:t> </w:t>
      </w:r>
      <w:r>
        <w:rPr>
          <w:i/>
          <w:w w:val="88"/>
          <w:sz w:val="20"/>
        </w:rPr>
        <w:t>de</w:t>
      </w:r>
      <w:r>
        <w:rPr>
          <w:i/>
          <w:sz w:val="20"/>
        </w:rPr>
        <w:t> </w:t>
      </w:r>
      <w:r>
        <w:rPr>
          <w:i/>
          <w:spacing w:val="-9"/>
          <w:sz w:val="20"/>
        </w:rPr>
        <w:t> </w:t>
      </w:r>
      <w:r>
        <w:rPr>
          <w:i/>
          <w:w w:val="90"/>
          <w:sz w:val="20"/>
        </w:rPr>
        <w:t>los</w:t>
      </w:r>
      <w:r>
        <w:rPr>
          <w:i/>
          <w:sz w:val="20"/>
        </w:rPr>
        <w:t> </w:t>
      </w:r>
      <w:r>
        <w:rPr>
          <w:i/>
          <w:spacing w:val="-9"/>
          <w:sz w:val="20"/>
        </w:rPr>
        <w:t> </w:t>
      </w:r>
      <w:r>
        <w:rPr>
          <w:i/>
          <w:w w:val="80"/>
          <w:sz w:val="20"/>
        </w:rPr>
        <w:t>ttiempo</w:t>
      </w:r>
      <w:r>
        <w:rPr>
          <w:i/>
          <w:spacing w:val="-1"/>
          <w:w w:val="80"/>
          <w:sz w:val="20"/>
        </w:rPr>
        <w:t>s</w:t>
      </w:r>
      <w:r>
        <w:rPr>
          <w:rFonts w:ascii="Palatino Linotype" w:hAnsi="Palatino Linotype"/>
          <w:w w:val="109"/>
          <w:sz w:val="20"/>
        </w:rPr>
        <w:t>,</w:t>
      </w:r>
      <w:r>
        <w:rPr>
          <w:rFonts w:ascii="Palatino Linotype" w:hAnsi="Palatino Linotype"/>
          <w:sz w:val="20"/>
        </w:rPr>
        <w:t> </w:t>
      </w:r>
      <w:r>
        <w:rPr>
          <w:rFonts w:ascii="Palatino Linotype" w:hAnsi="Palatino Linotype"/>
          <w:spacing w:val="-20"/>
          <w:sz w:val="20"/>
        </w:rPr>
        <w:t> </w:t>
      </w:r>
      <w:r>
        <w:rPr>
          <w:rFonts w:ascii="Palatino Linotype" w:hAnsi="Palatino Linotype"/>
          <w:spacing w:val="-27"/>
          <w:w w:val="215"/>
          <w:sz w:val="20"/>
        </w:rPr>
        <w:t>t</w:t>
      </w:r>
      <w:r>
        <w:rPr>
          <w:rFonts w:ascii="Palatino Linotype" w:hAnsi="Palatino Linotype"/>
          <w:w w:val="99"/>
          <w:sz w:val="20"/>
        </w:rPr>
        <w:t>oluca, </w:t>
      </w:r>
      <w:r>
        <w:rPr>
          <w:rFonts w:ascii="Palatino Linotype" w:hAnsi="Palatino Linotype"/>
          <w:sz w:val="20"/>
        </w:rPr>
        <w:t>méxico:  </w:t>
      </w:r>
      <w:r>
        <w:rPr>
          <w:w w:val="105"/>
          <w:sz w:val="16"/>
        </w:rPr>
        <w:t>uaem</w:t>
      </w:r>
      <w:r>
        <w:rPr>
          <w:rFonts w:ascii="Palatino Linotype" w:hAnsi="Palatino Linotype"/>
          <w:w w:val="105"/>
          <w:sz w:val="20"/>
        </w:rPr>
        <w:t>/el  </w:t>
      </w:r>
      <w:r>
        <w:rPr>
          <w:rFonts w:ascii="Palatino Linotype" w:hAnsi="Palatino Linotype"/>
          <w:sz w:val="20"/>
        </w:rPr>
        <w:t>colegio </w:t>
      </w:r>
      <w:r>
        <w:rPr>
          <w:rFonts w:ascii="Palatino Linotype" w:hAnsi="Palatino Linotype"/>
          <w:spacing w:val="31"/>
          <w:sz w:val="20"/>
        </w:rPr>
        <w:t> </w:t>
      </w:r>
      <w:r>
        <w:rPr>
          <w:rFonts w:ascii="Palatino Linotype" w:hAnsi="Palatino Linotype"/>
          <w:sz w:val="20"/>
        </w:rPr>
        <w:t>mexiquense.</w:t>
      </w:r>
    </w:p>
    <w:p>
      <w:pPr>
        <w:spacing w:before="0"/>
        <w:ind w:left="1497" w:right="2218" w:firstLine="0"/>
        <w:jc w:val="left"/>
        <w:rPr>
          <w:rFonts w:ascii="Palatino Linotype" w:hAnsi="Palatino Linotype"/>
          <w:sz w:val="20"/>
        </w:rPr>
      </w:pPr>
      <w:r>
        <w:rPr>
          <w:rFonts w:ascii="Palatino Linotype" w:hAnsi="Palatino Linotype"/>
          <w:w w:val="105"/>
          <w:sz w:val="20"/>
        </w:rPr>
        <w:t>Weber, m. (1964), </w:t>
      </w:r>
      <w:r>
        <w:rPr>
          <w:i/>
          <w:w w:val="105"/>
          <w:sz w:val="20"/>
        </w:rPr>
        <w:t>Economía y Sociedad</w:t>
      </w:r>
      <w:r>
        <w:rPr>
          <w:rFonts w:ascii="Palatino Linotype" w:hAnsi="Palatino Linotype"/>
          <w:w w:val="105"/>
          <w:sz w:val="20"/>
        </w:rPr>
        <w:t>, méxico: </w:t>
      </w:r>
      <w:r>
        <w:rPr>
          <w:w w:val="130"/>
          <w:sz w:val="16"/>
        </w:rPr>
        <w:t>fce</w:t>
      </w:r>
      <w:r>
        <w:rPr>
          <w:rFonts w:ascii="Palatino Linotype" w:hAnsi="Palatino Linotype"/>
          <w:w w:val="130"/>
          <w:sz w:val="20"/>
        </w:rPr>
        <w:t>.</w:t>
      </w:r>
    </w:p>
    <w:p>
      <w:pPr>
        <w:pStyle w:val="BodyText"/>
        <w:spacing w:line="266" w:lineRule="auto" w:before="30"/>
        <w:ind w:left="1894" w:right="1495" w:hanging="397"/>
        <w:jc w:val="both"/>
        <w:rPr>
          <w:rFonts w:ascii="Palatino Linotype" w:hAnsi="Palatino Linotype"/>
        </w:rPr>
      </w:pPr>
      <w:r>
        <w:rPr>
          <w:rFonts w:ascii="Palatino Linotype" w:hAnsi="Palatino Linotype"/>
          <w:spacing w:val="-3"/>
          <w:w w:val="105"/>
        </w:rPr>
        <w:t>Wolf,</w:t>
      </w:r>
      <w:r>
        <w:rPr>
          <w:rFonts w:ascii="Palatino Linotype" w:hAnsi="Palatino Linotype"/>
          <w:spacing w:val="-6"/>
          <w:w w:val="105"/>
        </w:rPr>
        <w:t> </w:t>
      </w:r>
      <w:r>
        <w:rPr>
          <w:rFonts w:ascii="Palatino Linotype" w:hAnsi="Palatino Linotype"/>
          <w:w w:val="105"/>
        </w:rPr>
        <w:t>e.</w:t>
      </w:r>
      <w:r>
        <w:rPr>
          <w:rFonts w:ascii="Palatino Linotype" w:hAnsi="Palatino Linotype"/>
          <w:spacing w:val="-5"/>
          <w:w w:val="105"/>
        </w:rPr>
        <w:t> </w:t>
      </w:r>
      <w:r>
        <w:rPr>
          <w:rFonts w:ascii="Palatino Linotype" w:hAnsi="Palatino Linotype"/>
          <w:w w:val="115"/>
        </w:rPr>
        <w:t>r.</w:t>
      </w:r>
      <w:r>
        <w:rPr>
          <w:rFonts w:ascii="Palatino Linotype" w:hAnsi="Palatino Linotype"/>
          <w:spacing w:val="-11"/>
          <w:w w:val="115"/>
        </w:rPr>
        <w:t> </w:t>
      </w:r>
      <w:r>
        <w:rPr>
          <w:rFonts w:ascii="Palatino Linotype" w:hAnsi="Palatino Linotype"/>
          <w:w w:val="105"/>
        </w:rPr>
        <w:t>(1975),</w:t>
      </w:r>
      <w:r>
        <w:rPr>
          <w:rFonts w:ascii="Palatino Linotype" w:hAnsi="Palatino Linotype"/>
          <w:spacing w:val="-5"/>
          <w:w w:val="105"/>
        </w:rPr>
        <w:t> </w:t>
      </w:r>
      <w:r>
        <w:rPr>
          <w:i/>
          <w:w w:val="105"/>
        </w:rPr>
        <w:t>Los</w:t>
      </w:r>
      <w:r>
        <w:rPr>
          <w:i/>
          <w:spacing w:val="1"/>
          <w:w w:val="105"/>
        </w:rPr>
        <w:t> </w:t>
      </w:r>
      <w:r>
        <w:rPr>
          <w:i/>
          <w:w w:val="105"/>
        </w:rPr>
        <w:t>campesinos</w:t>
      </w:r>
      <w:r>
        <w:rPr>
          <w:rFonts w:ascii="Palatino Linotype" w:hAnsi="Palatino Linotype"/>
          <w:w w:val="105"/>
        </w:rPr>
        <w:t>,</w:t>
      </w:r>
      <w:r>
        <w:rPr>
          <w:rFonts w:ascii="Palatino Linotype" w:hAnsi="Palatino Linotype"/>
          <w:spacing w:val="-6"/>
          <w:w w:val="105"/>
        </w:rPr>
        <w:t> </w:t>
      </w:r>
      <w:r>
        <w:rPr>
          <w:rFonts w:ascii="Palatino Linotype" w:hAnsi="Palatino Linotype"/>
          <w:w w:val="105"/>
        </w:rPr>
        <w:t>Barcelona,</w:t>
      </w:r>
      <w:r>
        <w:rPr>
          <w:rFonts w:ascii="Palatino Linotype" w:hAnsi="Palatino Linotype"/>
          <w:spacing w:val="-5"/>
          <w:w w:val="105"/>
        </w:rPr>
        <w:t> </w:t>
      </w:r>
      <w:r>
        <w:rPr>
          <w:rFonts w:ascii="Palatino Linotype" w:hAnsi="Palatino Linotype"/>
          <w:w w:val="105"/>
        </w:rPr>
        <w:t>españa:</w:t>
      </w:r>
      <w:r>
        <w:rPr>
          <w:rFonts w:ascii="Palatino Linotype" w:hAnsi="Palatino Linotype"/>
          <w:spacing w:val="-6"/>
          <w:w w:val="105"/>
        </w:rPr>
        <w:t> </w:t>
      </w:r>
      <w:r>
        <w:rPr>
          <w:rFonts w:ascii="Palatino Linotype" w:hAnsi="Palatino Linotype"/>
          <w:spacing w:val="-4"/>
          <w:w w:val="105"/>
        </w:rPr>
        <w:t>Labor,</w:t>
      </w:r>
      <w:r>
        <w:rPr>
          <w:rFonts w:ascii="Palatino Linotype" w:hAnsi="Palatino Linotype"/>
          <w:spacing w:val="-6"/>
          <w:w w:val="105"/>
        </w:rPr>
        <w:t> </w:t>
      </w:r>
      <w:r>
        <w:rPr>
          <w:rFonts w:ascii="Palatino Linotype" w:hAnsi="Palatino Linotype"/>
          <w:w w:val="105"/>
        </w:rPr>
        <w:t>nueva</w:t>
      </w:r>
      <w:r>
        <w:rPr>
          <w:rFonts w:ascii="Palatino Linotype" w:hAnsi="Palatino Linotype"/>
          <w:spacing w:val="-6"/>
          <w:w w:val="105"/>
        </w:rPr>
        <w:t> </w:t>
      </w:r>
      <w:r>
        <w:rPr>
          <w:rFonts w:ascii="Palatino Linotype" w:hAnsi="Palatino Linotype"/>
          <w:w w:val="105"/>
        </w:rPr>
        <w:t>co- </w:t>
      </w:r>
      <w:r>
        <w:rPr>
          <w:rFonts w:ascii="Palatino Linotype" w:hAnsi="Palatino Linotype"/>
        </w:rPr>
        <w:t>lección</w:t>
      </w:r>
      <w:r>
        <w:rPr>
          <w:rFonts w:ascii="Palatino Linotype" w:hAnsi="Palatino Linotype"/>
          <w:spacing w:val="1"/>
        </w:rPr>
        <w:t> </w:t>
      </w:r>
      <w:r>
        <w:rPr>
          <w:rFonts w:ascii="Palatino Linotype" w:hAnsi="Palatino Linotype"/>
          <w:spacing w:val="-5"/>
        </w:rPr>
        <w:t>popular.</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r>
        <w:rPr/>
        <w:pict>
          <v:line style="position:absolute;mso-position-horizontal-relative:page;mso-position-vertical-relative:page;z-index:28144" from="15pt,21.000168pt" to="0pt,21.000168pt" stroked="true" strokeweight=".25pt" strokecolor="#000000">
            <w10:wrap type="none"/>
          </v:line>
        </w:pict>
      </w:r>
      <w:r>
        <w:rPr/>
        <w:pict>
          <v:line style="position:absolute;mso-position-horizontal-relative:page;mso-position-vertical-relative:page;z-index:28168" from="452.196991pt,21.000168pt" to="467.196991pt,21.000168pt" stroked="true" strokeweight=".25pt" strokecolor="#000000">
            <w10:wrap type="none"/>
          </v:line>
        </w:pict>
      </w:r>
      <w:r>
        <w:rPr/>
        <w:pict>
          <v:line style="position:absolute;mso-position-horizontal-relative:page;mso-position-vertical-relative:page;z-index:28192" from="21pt,15.000168pt" to="21pt,.000168pt" stroked="true" strokeweight=".25pt" strokecolor="#000000">
            <w10:wrap type="none"/>
          </v:line>
        </w:pict>
      </w:r>
      <w:r>
        <w:rPr/>
        <w:pict>
          <v:line style="position:absolute;mso-position-horizontal-relative:page;mso-position-vertical-relative:page;z-index:28216" from="446.196991pt,15.000168pt" to="446.196991pt,.000168pt" stroked="true" strokeweight=".25pt" strokecolor="#000000">
            <w10:wrap type="none"/>
          </v:line>
        </w:pict>
      </w: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
        <w:rPr>
          <w:rFonts w:ascii="Palatino Linotype"/>
          <w:sz w:val="13"/>
        </w:rPr>
      </w:pPr>
    </w:p>
    <w:p>
      <w:pPr>
        <w:pStyle w:val="BodyText"/>
        <w:ind w:left="1320"/>
        <w:rPr>
          <w:rFonts w:ascii="Palatino Linotype"/>
        </w:rPr>
      </w:pPr>
      <w:r>
        <w:rPr>
          <w:rFonts w:ascii="Palatino Linotype"/>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Palatino Linotype"/>
        </w:rPr>
      </w:r>
    </w:p>
    <w:p>
      <w:pPr>
        <w:pStyle w:val="BodyText"/>
        <w:rPr>
          <w:rFonts w:ascii="Palatino Linotype"/>
        </w:rPr>
      </w:pPr>
    </w:p>
    <w:p>
      <w:pPr>
        <w:pStyle w:val="BodyText"/>
        <w:rPr>
          <w:rFonts w:ascii="Palatino Linotype"/>
        </w:rPr>
      </w:pPr>
    </w:p>
    <w:p>
      <w:pPr>
        <w:pStyle w:val="BodyText"/>
        <w:rPr>
          <w:rFonts w:ascii="Palatino Linotype"/>
          <w:sz w:val="16"/>
        </w:rPr>
      </w:pPr>
    </w:p>
    <w:p>
      <w:pPr>
        <w:pStyle w:val="Heading2"/>
        <w:spacing w:line="256" w:lineRule="auto"/>
        <w:ind w:left="1793" w:right="1791" w:hanging="1"/>
      </w:pPr>
      <w:r>
        <w:rPr/>
        <w:pict>
          <v:shape style="position:absolute;margin-left:66.002998pt;margin-top:-72.76767pt;width:335.9pt;height:33.15pt;mso-position-horizontal-relative:page;mso-position-vertical-relative:paragraph;z-index:-315280" type="#_x0000_t202" filled="false" stroked="false">
            <v:textbox inset="0,0,0,0">
              <w:txbxContent>
                <w:p>
                  <w:pPr>
                    <w:tabs>
                      <w:tab w:pos="6164" w:val="left" w:leader="none"/>
                    </w:tabs>
                    <w:spacing w:before="14"/>
                    <w:ind w:left="3367" w:right="0" w:firstLine="0"/>
                    <w:jc w:val="left"/>
                    <w:rPr>
                      <w:sz w:val="22"/>
                    </w:rPr>
                  </w:pP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r>
                    <w:rPr>
                      <w:sz w:val="14"/>
                    </w:rPr>
                    <w:tab/>
                  </w:r>
                  <w:r>
                    <w:rPr>
                      <w:w w:val="99"/>
                      <w:sz w:val="22"/>
                    </w:rPr>
                    <w:t>231</w:t>
                  </w:r>
                </w:p>
              </w:txbxContent>
            </v:textbox>
            <w10:wrap type="none"/>
          </v:shape>
        </w:pict>
      </w:r>
      <w:r>
        <w:rPr>
          <w:w w:val="145"/>
        </w:rPr>
        <w:t>Violencia simbólica en </w:t>
      </w:r>
      <w:r>
        <w:rPr>
          <w:spacing w:val="4"/>
          <w:w w:val="160"/>
        </w:rPr>
        <w:t>la </w:t>
      </w:r>
      <w:r>
        <w:rPr>
          <w:w w:val="145"/>
        </w:rPr>
        <w:t>educación: expresiones de </w:t>
      </w:r>
      <w:r>
        <w:rPr>
          <w:spacing w:val="-4"/>
          <w:w w:val="145"/>
        </w:rPr>
        <w:t>exclusión </w:t>
      </w:r>
      <w:r>
        <w:rPr>
          <w:w w:val="145"/>
        </w:rPr>
        <w:t>hacia los estudiantes</w:t>
      </w:r>
      <w:r>
        <w:rPr>
          <w:spacing w:val="-49"/>
          <w:w w:val="145"/>
        </w:rPr>
        <w:t> </w:t>
      </w:r>
      <w:r>
        <w:rPr>
          <w:w w:val="145"/>
        </w:rPr>
        <w:t>indígenas</w:t>
      </w:r>
      <w:r>
        <w:rPr>
          <w:spacing w:val="-50"/>
          <w:w w:val="145"/>
        </w:rPr>
        <w:t> </w:t>
      </w:r>
      <w:r>
        <w:rPr>
          <w:w w:val="145"/>
        </w:rPr>
        <w:t>en</w:t>
      </w:r>
      <w:r>
        <w:rPr>
          <w:spacing w:val="-50"/>
          <w:w w:val="145"/>
        </w:rPr>
        <w:t> </w:t>
      </w:r>
      <w:r>
        <w:rPr>
          <w:spacing w:val="4"/>
          <w:w w:val="160"/>
        </w:rPr>
        <w:t>la</w:t>
      </w:r>
      <w:r>
        <w:rPr>
          <w:spacing w:val="-58"/>
          <w:w w:val="160"/>
        </w:rPr>
        <w:t> </w:t>
      </w:r>
      <w:r>
        <w:rPr>
          <w:w w:val="145"/>
        </w:rPr>
        <w:t>uniVersidad autónoma</w:t>
      </w:r>
      <w:r>
        <w:rPr>
          <w:spacing w:val="-35"/>
          <w:w w:val="145"/>
        </w:rPr>
        <w:t> </w:t>
      </w:r>
      <w:r>
        <w:rPr>
          <w:w w:val="145"/>
        </w:rPr>
        <w:t>del</w:t>
      </w:r>
      <w:r>
        <w:rPr>
          <w:spacing w:val="-36"/>
          <w:w w:val="145"/>
        </w:rPr>
        <w:t> </w:t>
      </w:r>
      <w:r>
        <w:rPr>
          <w:spacing w:val="-4"/>
          <w:w w:val="145"/>
        </w:rPr>
        <w:t>estado</w:t>
      </w:r>
      <w:r>
        <w:rPr>
          <w:spacing w:val="-35"/>
          <w:w w:val="145"/>
        </w:rPr>
        <w:t> </w:t>
      </w:r>
      <w:r>
        <w:rPr>
          <w:w w:val="145"/>
        </w:rPr>
        <w:t>de</w:t>
      </w:r>
      <w:r>
        <w:rPr>
          <w:spacing w:val="-36"/>
          <w:w w:val="145"/>
        </w:rPr>
        <w:t> </w:t>
      </w:r>
      <w:r>
        <w:rPr>
          <w:w w:val="145"/>
        </w:rPr>
        <w:t>méxico*</w:t>
      </w:r>
    </w:p>
    <w:p>
      <w:pPr>
        <w:pStyle w:val="BodyText"/>
        <w:spacing w:before="5"/>
        <w:rPr>
          <w:sz w:val="28"/>
        </w:rPr>
      </w:pPr>
    </w:p>
    <w:p>
      <w:pPr>
        <w:spacing w:before="0"/>
        <w:ind w:left="1497" w:right="1332" w:firstLine="4041"/>
        <w:jc w:val="left"/>
        <w:rPr>
          <w:sz w:val="20"/>
        </w:rPr>
      </w:pPr>
      <w:r>
        <w:rPr>
          <w:w w:val="136"/>
          <w:sz w:val="20"/>
        </w:rPr>
        <w:t>d</w:t>
      </w:r>
      <w:r>
        <w:rPr>
          <w:w w:val="140"/>
          <w:sz w:val="16"/>
        </w:rPr>
        <w:t>i</w:t>
      </w:r>
      <w:r>
        <w:rPr>
          <w:w w:val="135"/>
          <w:sz w:val="16"/>
        </w:rPr>
        <w:t>a</w:t>
      </w:r>
      <w:r>
        <w:rPr>
          <w:w w:val="145"/>
          <w:sz w:val="16"/>
        </w:rPr>
        <w:t>n</w:t>
      </w:r>
      <w:r>
        <w:rPr>
          <w:w w:val="135"/>
          <w:sz w:val="16"/>
        </w:rPr>
        <w:t>a</w:t>
      </w:r>
      <w:r>
        <w:rPr>
          <w:sz w:val="16"/>
        </w:rPr>
        <w:t> </w:t>
      </w:r>
      <w:r>
        <w:rPr>
          <w:spacing w:val="-16"/>
          <w:sz w:val="16"/>
        </w:rPr>
        <w:t> </w:t>
      </w:r>
      <w:r>
        <w:rPr>
          <w:w w:val="160"/>
          <w:sz w:val="20"/>
        </w:rPr>
        <w:t>c</w:t>
      </w:r>
      <w:r>
        <w:rPr>
          <w:spacing w:val="4"/>
          <w:w w:val="135"/>
          <w:sz w:val="16"/>
        </w:rPr>
        <w:t>a</w:t>
      </w:r>
      <w:r>
        <w:rPr>
          <w:w w:val="125"/>
          <w:sz w:val="16"/>
        </w:rPr>
        <w:t>s</w:t>
      </w:r>
      <w:r>
        <w:rPr>
          <w:spacing w:val="-1"/>
          <w:w w:val="207"/>
          <w:sz w:val="16"/>
        </w:rPr>
        <w:t>t</w:t>
      </w:r>
      <w:r>
        <w:rPr>
          <w:spacing w:val="-1"/>
          <w:w w:val="169"/>
          <w:sz w:val="16"/>
        </w:rPr>
        <w:t>r</w:t>
      </w:r>
      <w:r>
        <w:rPr>
          <w:w w:val="154"/>
          <w:sz w:val="16"/>
        </w:rPr>
        <w:t>o</w:t>
      </w:r>
      <w:r>
        <w:rPr>
          <w:sz w:val="16"/>
        </w:rPr>
        <w:t> </w:t>
      </w:r>
      <w:r>
        <w:rPr>
          <w:spacing w:val="-16"/>
          <w:sz w:val="16"/>
        </w:rPr>
        <w:t> </w:t>
      </w:r>
      <w:r>
        <w:rPr>
          <w:w w:val="169"/>
          <w:sz w:val="20"/>
        </w:rPr>
        <w:t>r</w:t>
      </w:r>
      <w:r>
        <w:rPr>
          <w:w w:val="140"/>
          <w:sz w:val="16"/>
        </w:rPr>
        <w:t>i</w:t>
      </w:r>
      <w:r>
        <w:rPr>
          <w:w w:val="160"/>
          <w:sz w:val="16"/>
        </w:rPr>
        <w:t>c</w:t>
      </w:r>
      <w:r>
        <w:rPr>
          <w:w w:val="135"/>
          <w:sz w:val="16"/>
        </w:rPr>
        <w:t>a</w:t>
      </w:r>
      <w:r>
        <w:rPr>
          <w:w w:val="238"/>
          <w:sz w:val="16"/>
        </w:rPr>
        <w:t>l</w:t>
      </w:r>
      <w:r>
        <w:rPr>
          <w:w w:val="136"/>
          <w:sz w:val="16"/>
        </w:rPr>
        <w:t>d</w:t>
      </w:r>
      <w:r>
        <w:rPr>
          <w:w w:val="131"/>
          <w:sz w:val="16"/>
        </w:rPr>
        <w:t>e</w:t>
      </w:r>
      <w:r>
        <w:rPr>
          <w:w w:val="117"/>
          <w:sz w:val="20"/>
        </w:rPr>
        <w:t>**</w:t>
      </w:r>
    </w:p>
    <w:p>
      <w:pPr>
        <w:pStyle w:val="BodyText"/>
      </w:pPr>
    </w:p>
    <w:p>
      <w:pPr>
        <w:pStyle w:val="BodyText"/>
        <w:spacing w:before="7"/>
        <w:rPr>
          <w:sz w:val="18"/>
        </w:rPr>
      </w:pPr>
    </w:p>
    <w:p>
      <w:pPr>
        <w:spacing w:line="256" w:lineRule="auto" w:before="0"/>
        <w:ind w:left="1497" w:right="1495" w:firstLine="0"/>
        <w:jc w:val="both"/>
        <w:rPr>
          <w:sz w:val="20"/>
        </w:rPr>
      </w:pPr>
      <w:r>
        <w:rPr>
          <w:w w:val="131"/>
          <w:sz w:val="36"/>
        </w:rPr>
        <w:t>e</w:t>
      </w:r>
      <w:r>
        <w:rPr>
          <w:w w:val="125"/>
          <w:sz w:val="16"/>
        </w:rPr>
        <w:t>s</w:t>
      </w:r>
      <w:r>
        <w:rPr>
          <w:spacing w:val="16"/>
          <w:sz w:val="16"/>
        </w:rPr>
        <w:t> </w:t>
      </w:r>
      <w:r>
        <w:rPr>
          <w:w w:val="146"/>
          <w:sz w:val="16"/>
        </w:rPr>
        <w:t>u</w:t>
      </w:r>
      <w:r>
        <w:rPr>
          <w:w w:val="145"/>
          <w:sz w:val="16"/>
        </w:rPr>
        <w:t>n</w:t>
      </w:r>
      <w:r>
        <w:rPr>
          <w:spacing w:val="16"/>
          <w:sz w:val="16"/>
        </w:rPr>
        <w:t> </w:t>
      </w:r>
      <w:r>
        <w:rPr>
          <w:w w:val="154"/>
          <w:sz w:val="16"/>
        </w:rPr>
        <w:t>h</w:t>
      </w:r>
      <w:r>
        <w:rPr>
          <w:spacing w:val="-1"/>
          <w:w w:val="131"/>
          <w:sz w:val="16"/>
        </w:rPr>
        <w:t>e</w:t>
      </w:r>
      <w:r>
        <w:rPr>
          <w:w w:val="160"/>
          <w:sz w:val="16"/>
        </w:rPr>
        <w:t>c</w:t>
      </w:r>
      <w:r>
        <w:rPr>
          <w:w w:val="154"/>
          <w:sz w:val="16"/>
        </w:rPr>
        <w:t>h</w:t>
      </w:r>
      <w:r>
        <w:rPr>
          <w:w w:val="154"/>
          <w:sz w:val="16"/>
        </w:rPr>
        <w:t>o</w:t>
      </w:r>
      <w:r>
        <w:rPr>
          <w:spacing w:val="16"/>
          <w:sz w:val="16"/>
        </w:rPr>
        <w:t> </w:t>
      </w:r>
      <w:r>
        <w:rPr>
          <w:w w:val="149"/>
          <w:sz w:val="16"/>
        </w:rPr>
        <w:t>q</w:t>
      </w:r>
      <w:r>
        <w:rPr>
          <w:w w:val="146"/>
          <w:sz w:val="16"/>
        </w:rPr>
        <w:t>u</w:t>
      </w:r>
      <w:r>
        <w:rPr>
          <w:w w:val="131"/>
          <w:sz w:val="16"/>
        </w:rPr>
        <w:t>e</w:t>
      </w:r>
      <w:r>
        <w:rPr>
          <w:spacing w:val="16"/>
          <w:sz w:val="16"/>
        </w:rPr>
        <w:t> </w:t>
      </w:r>
      <w:r>
        <w:rPr>
          <w:spacing w:val="5"/>
          <w:w w:val="238"/>
          <w:sz w:val="16"/>
        </w:rPr>
        <w:t>l</w:t>
      </w:r>
      <w:r>
        <w:rPr>
          <w:w w:val="135"/>
          <w:sz w:val="16"/>
        </w:rPr>
        <w:t>a</w:t>
      </w:r>
      <w:r>
        <w:rPr>
          <w:spacing w:val="16"/>
          <w:sz w:val="16"/>
        </w:rPr>
        <w:t> </w:t>
      </w:r>
      <w:r>
        <w:rPr>
          <w:w w:val="154"/>
          <w:sz w:val="16"/>
        </w:rPr>
        <w:t>h</w:t>
      </w:r>
      <w:r>
        <w:rPr>
          <w:w w:val="140"/>
          <w:sz w:val="16"/>
        </w:rPr>
        <w:t>i</w:t>
      </w:r>
      <w:r>
        <w:rPr>
          <w:w w:val="125"/>
          <w:sz w:val="16"/>
        </w:rPr>
        <w:t>s</w:t>
      </w:r>
      <w:r>
        <w:rPr>
          <w:spacing w:val="-1"/>
          <w:w w:val="207"/>
          <w:sz w:val="16"/>
        </w:rPr>
        <w:t>t</w:t>
      </w:r>
      <w:r>
        <w:rPr>
          <w:w w:val="154"/>
          <w:sz w:val="16"/>
        </w:rPr>
        <w:t>o</w:t>
      </w:r>
      <w:r>
        <w:rPr>
          <w:spacing w:val="-1"/>
          <w:w w:val="169"/>
          <w:sz w:val="16"/>
        </w:rPr>
        <w:t>r</w:t>
      </w:r>
      <w:r>
        <w:rPr>
          <w:w w:val="140"/>
          <w:sz w:val="16"/>
        </w:rPr>
        <w:t>i</w:t>
      </w:r>
      <w:r>
        <w:rPr>
          <w:w w:val="135"/>
          <w:sz w:val="16"/>
        </w:rPr>
        <w:t>a</w:t>
      </w:r>
      <w:r>
        <w:rPr>
          <w:spacing w:val="16"/>
          <w:sz w:val="16"/>
        </w:rPr>
        <w:t> </w:t>
      </w:r>
      <w:r>
        <w:rPr>
          <w:w w:val="136"/>
          <w:sz w:val="16"/>
        </w:rPr>
        <w:t>d</w:t>
      </w:r>
      <w:r>
        <w:rPr>
          <w:w w:val="131"/>
          <w:sz w:val="16"/>
        </w:rPr>
        <w:t>e</w:t>
      </w:r>
      <w:r>
        <w:rPr>
          <w:spacing w:val="16"/>
          <w:sz w:val="16"/>
        </w:rPr>
        <w:t> </w:t>
      </w:r>
      <w:r>
        <w:rPr>
          <w:w w:val="145"/>
          <w:sz w:val="16"/>
        </w:rPr>
        <w:t>n</w:t>
      </w:r>
      <w:r>
        <w:rPr>
          <w:w w:val="146"/>
          <w:sz w:val="16"/>
        </w:rPr>
        <w:t>u</w:t>
      </w:r>
      <w:r>
        <w:rPr>
          <w:spacing w:val="-1"/>
          <w:w w:val="131"/>
          <w:sz w:val="16"/>
        </w:rPr>
        <w:t>e</w:t>
      </w:r>
      <w:r>
        <w:rPr>
          <w:w w:val="125"/>
          <w:sz w:val="16"/>
        </w:rPr>
        <w:t>s</w:t>
      </w:r>
      <w:r>
        <w:rPr>
          <w:spacing w:val="-1"/>
          <w:w w:val="207"/>
          <w:sz w:val="16"/>
        </w:rPr>
        <w:t>t</w:t>
      </w:r>
      <w:r>
        <w:rPr>
          <w:spacing w:val="-1"/>
          <w:w w:val="169"/>
          <w:sz w:val="16"/>
        </w:rPr>
        <w:t>r</w:t>
      </w:r>
      <w:r>
        <w:rPr>
          <w:w w:val="154"/>
          <w:sz w:val="16"/>
        </w:rPr>
        <w:t>o</w:t>
      </w:r>
      <w:r>
        <w:rPr>
          <w:spacing w:val="16"/>
          <w:sz w:val="16"/>
        </w:rPr>
        <w:t> </w:t>
      </w:r>
      <w:r>
        <w:rPr>
          <w:spacing w:val="-11"/>
          <w:w w:val="107"/>
          <w:sz w:val="16"/>
        </w:rPr>
        <w:t>p</w:t>
      </w:r>
      <w:r>
        <w:rPr>
          <w:w w:val="135"/>
          <w:sz w:val="16"/>
        </w:rPr>
        <w:t>a</w:t>
      </w:r>
      <w:r>
        <w:rPr>
          <w:w w:val="140"/>
          <w:sz w:val="16"/>
        </w:rPr>
        <w:t>í</w:t>
      </w:r>
      <w:r>
        <w:rPr>
          <w:w w:val="125"/>
          <w:sz w:val="16"/>
        </w:rPr>
        <w:t>s</w:t>
      </w:r>
      <w:r>
        <w:rPr>
          <w:spacing w:val="16"/>
          <w:sz w:val="16"/>
        </w:rPr>
        <w:t> </w:t>
      </w:r>
      <w:r>
        <w:rPr>
          <w:spacing w:val="-1"/>
          <w:w w:val="104"/>
          <w:sz w:val="20"/>
        </w:rPr>
        <w:t>h</w:t>
      </w:r>
      <w:r>
        <w:rPr>
          <w:w w:val="104"/>
          <w:sz w:val="20"/>
        </w:rPr>
        <w:t>a</w:t>
      </w:r>
      <w:r>
        <w:rPr>
          <w:spacing w:val="7"/>
          <w:sz w:val="20"/>
        </w:rPr>
        <w:t> </w:t>
      </w:r>
      <w:r>
        <w:rPr>
          <w:spacing w:val="-1"/>
          <w:w w:val="100"/>
          <w:sz w:val="20"/>
        </w:rPr>
        <w:t>estad</w:t>
      </w:r>
      <w:r>
        <w:rPr>
          <w:w w:val="100"/>
          <w:sz w:val="20"/>
        </w:rPr>
        <w:t>o</w:t>
      </w:r>
      <w:r>
        <w:rPr>
          <w:spacing w:val="7"/>
          <w:sz w:val="20"/>
        </w:rPr>
        <w:t> </w:t>
      </w:r>
      <w:r>
        <w:rPr>
          <w:w w:val="103"/>
          <w:sz w:val="20"/>
        </w:rPr>
        <w:t>signada</w:t>
      </w:r>
      <w:r>
        <w:rPr>
          <w:spacing w:val="7"/>
          <w:sz w:val="20"/>
        </w:rPr>
        <w:t> </w:t>
      </w:r>
      <w:r>
        <w:rPr>
          <w:spacing w:val="-1"/>
          <w:w w:val="104"/>
          <w:sz w:val="20"/>
        </w:rPr>
        <w:t>por </w:t>
      </w:r>
      <w:r>
        <w:rPr>
          <w:w w:val="105"/>
          <w:sz w:val="20"/>
        </w:rPr>
        <w:t>una</w:t>
      </w:r>
      <w:r>
        <w:rPr>
          <w:spacing w:val="-4"/>
          <w:w w:val="105"/>
          <w:sz w:val="20"/>
        </w:rPr>
        <w:t> </w:t>
      </w:r>
      <w:r>
        <w:rPr>
          <w:w w:val="105"/>
          <w:sz w:val="20"/>
        </w:rPr>
        <w:t>lucha</w:t>
      </w:r>
      <w:r>
        <w:rPr>
          <w:spacing w:val="-4"/>
          <w:w w:val="105"/>
          <w:sz w:val="20"/>
        </w:rPr>
        <w:t> </w:t>
      </w:r>
      <w:r>
        <w:rPr>
          <w:w w:val="105"/>
          <w:sz w:val="20"/>
        </w:rPr>
        <w:t>constante;</w:t>
      </w:r>
      <w:r>
        <w:rPr>
          <w:spacing w:val="-4"/>
          <w:w w:val="105"/>
          <w:sz w:val="20"/>
        </w:rPr>
        <w:t> </w:t>
      </w:r>
      <w:r>
        <w:rPr>
          <w:w w:val="105"/>
          <w:sz w:val="20"/>
        </w:rPr>
        <w:t>unas</w:t>
      </w:r>
      <w:r>
        <w:rPr>
          <w:spacing w:val="-4"/>
          <w:w w:val="105"/>
          <w:sz w:val="20"/>
        </w:rPr>
        <w:t> </w:t>
      </w:r>
      <w:r>
        <w:rPr>
          <w:w w:val="105"/>
          <w:sz w:val="20"/>
        </w:rPr>
        <w:t>veces</w:t>
      </w:r>
      <w:r>
        <w:rPr>
          <w:spacing w:val="-4"/>
          <w:w w:val="105"/>
          <w:sz w:val="20"/>
        </w:rPr>
        <w:t> </w:t>
      </w:r>
      <w:r>
        <w:rPr>
          <w:w w:val="105"/>
          <w:sz w:val="20"/>
        </w:rPr>
        <w:t>por</w:t>
      </w:r>
      <w:r>
        <w:rPr>
          <w:spacing w:val="-4"/>
          <w:w w:val="105"/>
          <w:sz w:val="20"/>
        </w:rPr>
        <w:t> </w:t>
      </w:r>
      <w:r>
        <w:rPr>
          <w:w w:val="105"/>
          <w:sz w:val="20"/>
        </w:rPr>
        <w:t>el</w:t>
      </w:r>
      <w:r>
        <w:rPr>
          <w:spacing w:val="-4"/>
          <w:w w:val="105"/>
          <w:sz w:val="20"/>
        </w:rPr>
        <w:t> </w:t>
      </w:r>
      <w:r>
        <w:rPr>
          <w:w w:val="105"/>
          <w:sz w:val="20"/>
        </w:rPr>
        <w:t>territorio,</w:t>
      </w:r>
      <w:r>
        <w:rPr>
          <w:spacing w:val="-4"/>
          <w:w w:val="105"/>
          <w:sz w:val="20"/>
        </w:rPr>
        <w:t> </w:t>
      </w:r>
      <w:r>
        <w:rPr>
          <w:w w:val="105"/>
          <w:sz w:val="20"/>
        </w:rPr>
        <w:t>otras</w:t>
      </w:r>
      <w:r>
        <w:rPr>
          <w:spacing w:val="-4"/>
          <w:w w:val="105"/>
          <w:sz w:val="20"/>
        </w:rPr>
        <w:t> </w:t>
      </w:r>
      <w:r>
        <w:rPr>
          <w:w w:val="105"/>
          <w:sz w:val="20"/>
        </w:rPr>
        <w:t>por</w:t>
      </w:r>
      <w:r>
        <w:rPr>
          <w:spacing w:val="-4"/>
          <w:w w:val="105"/>
          <w:sz w:val="20"/>
        </w:rPr>
        <w:t> </w:t>
      </w:r>
      <w:r>
        <w:rPr>
          <w:w w:val="105"/>
          <w:sz w:val="20"/>
        </w:rPr>
        <w:t>la</w:t>
      </w:r>
      <w:r>
        <w:rPr>
          <w:spacing w:val="-4"/>
          <w:w w:val="105"/>
          <w:sz w:val="20"/>
        </w:rPr>
        <w:t> </w:t>
      </w:r>
      <w:r>
        <w:rPr>
          <w:w w:val="105"/>
          <w:sz w:val="20"/>
        </w:rPr>
        <w:t>autoridad</w:t>
      </w:r>
    </w:p>
    <w:p>
      <w:pPr>
        <w:pStyle w:val="BodyText"/>
        <w:spacing w:line="307" w:lineRule="auto" w:before="49"/>
        <w:ind w:left="1497" w:right="1495"/>
        <w:jc w:val="both"/>
      </w:pPr>
      <w:r>
        <w:rPr/>
        <w:t>o jerarquía, otras más por el estatus. Y los fines y medios utilizados para imponerse en la contienda y conservar el poder han sido y continúan siendo diversos, pero en todos subyacen prácticas y relaciones culturales excluyentes, que se traducen y expresan  en la violencia    simbólica.</w:t>
      </w:r>
    </w:p>
    <w:p>
      <w:pPr>
        <w:pStyle w:val="BodyText"/>
        <w:spacing w:line="307" w:lineRule="auto"/>
        <w:ind w:left="1497" w:right="1495" w:firstLine="396"/>
        <w:jc w:val="both"/>
      </w:pPr>
      <w:r>
        <w:rPr/>
        <w:t>el propósito de este trabajo es hacer visibles algunas de estas mani- festaciones de exclusión, con base en los postulados de uno de los teóri- cos sociales más relevantes del siglo </w:t>
      </w:r>
      <w:r>
        <w:rPr>
          <w:w w:val="120"/>
          <w:sz w:val="16"/>
        </w:rPr>
        <w:t>xx</w:t>
      </w:r>
      <w:r>
        <w:rPr>
          <w:w w:val="120"/>
        </w:rPr>
        <w:t>, </w:t>
      </w:r>
      <w:r>
        <w:rPr/>
        <w:t>pierre bourdieu, los cuales son contrastados con las opiniones, testimonios y discursos identificados y recopilados en el </w:t>
      </w:r>
      <w:r>
        <w:rPr>
          <w:i/>
        </w:rPr>
        <w:t>campo educattivo</w:t>
      </w:r>
      <w:r>
        <w:rPr/>
        <w:t>, que dan cuenta de su </w:t>
      </w:r>
      <w:r>
        <w:rPr>
          <w:i/>
        </w:rPr>
        <w:t>habittus </w:t>
      </w:r>
      <w:r>
        <w:rPr/>
        <w:t>y de la </w:t>
      </w:r>
      <w:r>
        <w:rPr>
          <w:i/>
        </w:rPr>
        <w:t>violencia simbólica </w:t>
      </w:r>
      <w:r>
        <w:rPr/>
        <w:t>que se ejerce en algunas instituciones educativas de nivel superior.</w:t>
      </w:r>
    </w:p>
    <w:p>
      <w:pPr>
        <w:pStyle w:val="BodyText"/>
      </w:pPr>
    </w:p>
    <w:p>
      <w:pPr>
        <w:pStyle w:val="BodyText"/>
      </w:pPr>
    </w:p>
    <w:p>
      <w:pPr>
        <w:pStyle w:val="BodyText"/>
        <w:spacing w:before="5"/>
        <w:rPr>
          <w:sz w:val="19"/>
        </w:rPr>
      </w:pPr>
    </w:p>
    <w:p>
      <w:pPr>
        <w:spacing w:line="280" w:lineRule="auto" w:before="0"/>
        <w:ind w:left="1497" w:right="1495" w:firstLine="396"/>
        <w:jc w:val="both"/>
        <w:rPr>
          <w:sz w:val="16"/>
        </w:rPr>
      </w:pPr>
      <w:r>
        <w:rPr>
          <w:w w:val="105"/>
          <w:sz w:val="16"/>
        </w:rPr>
        <w:t>* este capítulo forma parte de la investigación de diana castro ricalde, mediante la cual obtuvo el grado de doctora en ciencias sociales por la </w:t>
      </w:r>
      <w:r>
        <w:rPr>
          <w:w w:val="110"/>
          <w:sz w:val="12"/>
        </w:rPr>
        <w:t>uaem  </w:t>
      </w:r>
      <w:r>
        <w:rPr>
          <w:w w:val="105"/>
          <w:sz w:val="16"/>
        </w:rPr>
        <w:t>en   2012.</w:t>
      </w:r>
    </w:p>
    <w:p>
      <w:pPr>
        <w:spacing w:line="280" w:lineRule="auto" w:before="0"/>
        <w:ind w:left="1497" w:right="1495" w:firstLine="396"/>
        <w:jc w:val="both"/>
        <w:rPr>
          <w:sz w:val="16"/>
        </w:rPr>
      </w:pPr>
      <w:r>
        <w:rPr>
          <w:w w:val="105"/>
          <w:sz w:val="16"/>
        </w:rPr>
        <w:t>** actualmente se desempeña como profesora de tiempo completo en la</w:t>
      </w:r>
      <w:r>
        <w:rPr>
          <w:spacing w:val="-3"/>
          <w:w w:val="105"/>
          <w:sz w:val="16"/>
        </w:rPr>
        <w:t> Facultad </w:t>
      </w:r>
      <w:r>
        <w:rPr>
          <w:w w:val="105"/>
          <w:sz w:val="16"/>
        </w:rPr>
        <w:t>de </w:t>
      </w:r>
      <w:r>
        <w:rPr>
          <w:spacing w:val="-17"/>
          <w:w w:val="207"/>
          <w:sz w:val="16"/>
        </w:rPr>
        <w:t>t</w:t>
      </w:r>
      <w:r>
        <w:rPr>
          <w:w w:val="101"/>
          <w:sz w:val="16"/>
        </w:rPr>
        <w:t>urismo</w:t>
      </w:r>
      <w:r>
        <w:rPr>
          <w:sz w:val="16"/>
        </w:rPr>
        <w:t> </w:t>
      </w:r>
      <w:r>
        <w:rPr>
          <w:spacing w:val="-1"/>
          <w:w w:val="104"/>
          <w:sz w:val="16"/>
        </w:rPr>
        <w:t>d</w:t>
      </w:r>
      <w:r>
        <w:rPr>
          <w:w w:val="104"/>
          <w:sz w:val="16"/>
        </w:rPr>
        <w:t>e</w:t>
      </w:r>
      <w:r>
        <w:rPr>
          <w:sz w:val="16"/>
        </w:rPr>
        <w:t> </w:t>
      </w:r>
      <w:r>
        <w:rPr>
          <w:spacing w:val="-1"/>
          <w:w w:val="102"/>
          <w:sz w:val="16"/>
        </w:rPr>
        <w:t>l</w:t>
      </w:r>
      <w:r>
        <w:rPr>
          <w:w w:val="102"/>
          <w:sz w:val="16"/>
        </w:rPr>
        <w:t>a</w:t>
      </w:r>
      <w:r>
        <w:rPr>
          <w:sz w:val="16"/>
        </w:rPr>
        <w:t> </w:t>
      </w:r>
      <w:r>
        <w:rPr>
          <w:spacing w:val="-6"/>
          <w:w w:val="156"/>
          <w:sz w:val="12"/>
        </w:rPr>
        <w:t>u</w:t>
      </w:r>
      <w:r>
        <w:rPr>
          <w:w w:val="144"/>
          <w:sz w:val="12"/>
        </w:rPr>
        <w:t>a</w:t>
      </w:r>
      <w:r>
        <w:rPr>
          <w:w w:val="139"/>
          <w:sz w:val="12"/>
        </w:rPr>
        <w:t>e</w:t>
      </w:r>
      <w:r>
        <w:rPr>
          <w:w w:val="118"/>
          <w:sz w:val="12"/>
        </w:rPr>
        <w:t>m</w:t>
      </w:r>
      <w:r>
        <w:rPr>
          <w:w w:val="133"/>
          <w:sz w:val="16"/>
        </w:rPr>
        <w:t>.</w:t>
      </w:r>
    </w:p>
    <w:p>
      <w:pPr>
        <w:pStyle w:val="BodyText"/>
      </w:pPr>
    </w:p>
    <w:p>
      <w:pPr>
        <w:pStyle w:val="BodyText"/>
        <w:spacing w:before="6"/>
      </w:pPr>
    </w:p>
    <w:p>
      <w:pPr>
        <w:pStyle w:val="BodyText"/>
        <w:spacing w:before="64"/>
        <w:ind w:left="2234" w:right="2234"/>
        <w:jc w:val="center"/>
      </w:pPr>
      <w:r>
        <w:rPr/>
        <w:t>[ 231 ]</w:t>
      </w:r>
    </w:p>
    <w:p>
      <w:pPr>
        <w:spacing w:after="0"/>
        <w:jc w:val="center"/>
        <w:sectPr>
          <w:footerReference w:type="default" r:id="rId25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8240;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28264" from="15pt,-39.926151pt" to="0pt,-39.926151pt" stroked="true" strokeweight=".25pt" strokecolor="#000000">
            <w10:wrap type="none"/>
          </v:line>
        </w:pict>
      </w:r>
      <w:r>
        <w:rPr/>
        <w:pict>
          <v:line style="position:absolute;mso-position-horizontal-relative:page;mso-position-vertical-relative:paragraph;z-index:28288" from="452.196991pt,-39.926151pt" to="467.196991pt,-39.926151pt" stroked="true" strokeweight=".25pt" strokecolor="#000000">
            <w10:wrap type="none"/>
          </v:line>
        </w:pict>
      </w:r>
      <w:r>
        <w:rPr/>
        <w:pict>
          <v:line style="position:absolute;mso-position-horizontal-relative:page;mso-position-vertical-relative:paragraph;z-index:28312" from="21pt,-45.926151pt" to="21pt,-60.926151pt" stroked="true" strokeweight=".25pt" strokecolor="#000000">
            <w10:wrap type="none"/>
          </v:line>
        </w:pict>
      </w:r>
      <w:r>
        <w:rPr/>
        <w:pict>
          <v:line style="position:absolute;mso-position-horizontal-relative:page;mso-position-vertical-relative:paragraph;z-index:28336" from="446.196991pt,-45.926151pt" to="446.196991pt,-60.926151pt" stroked="true" strokeweight=".25pt" strokecolor="#000000">
            <w10:wrap type="none"/>
          </v:line>
        </w:pict>
      </w:r>
      <w:r>
        <w:rPr>
          <w:w w:val="120"/>
          <w:sz w:val="22"/>
        </w:rPr>
        <w:t>232</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5" w:firstLine="396"/>
        <w:jc w:val="both"/>
      </w:pPr>
      <w:r>
        <w:rPr>
          <w:w w:val="105"/>
        </w:rPr>
        <w:t>algunas interrogantes, como qué ocurre en un espacio social como una institución educativa, donde convergen y se relacionan diversos grupos culturales y cuáles son las expresiones de exclusión en una uni- versidad que etimológicamente lleva implícita la noción de unidad, de integralidad,</w:t>
      </w:r>
      <w:r>
        <w:rPr>
          <w:spacing w:val="-18"/>
          <w:w w:val="105"/>
        </w:rPr>
        <w:t> </w:t>
      </w:r>
      <w:r>
        <w:rPr>
          <w:w w:val="105"/>
        </w:rPr>
        <w:t>se</w:t>
      </w:r>
      <w:r>
        <w:rPr>
          <w:spacing w:val="-18"/>
          <w:w w:val="105"/>
        </w:rPr>
        <w:t> </w:t>
      </w:r>
      <w:r>
        <w:rPr>
          <w:w w:val="105"/>
        </w:rPr>
        <w:t>plantean</w:t>
      </w:r>
      <w:r>
        <w:rPr>
          <w:spacing w:val="-18"/>
          <w:w w:val="105"/>
        </w:rPr>
        <w:t> </w:t>
      </w:r>
      <w:r>
        <w:rPr>
          <w:w w:val="105"/>
        </w:rPr>
        <w:t>en</w:t>
      </w:r>
      <w:r>
        <w:rPr>
          <w:spacing w:val="-18"/>
          <w:w w:val="105"/>
        </w:rPr>
        <w:t> </w:t>
      </w:r>
      <w:r>
        <w:rPr>
          <w:w w:val="105"/>
        </w:rPr>
        <w:t>este</w:t>
      </w:r>
      <w:r>
        <w:rPr>
          <w:spacing w:val="-18"/>
          <w:w w:val="105"/>
        </w:rPr>
        <w:t> </w:t>
      </w:r>
      <w:r>
        <w:rPr>
          <w:w w:val="105"/>
        </w:rPr>
        <w:t>texto</w:t>
      </w:r>
      <w:r>
        <w:rPr>
          <w:spacing w:val="-18"/>
          <w:w w:val="105"/>
        </w:rPr>
        <w:t> </w:t>
      </w:r>
      <w:r>
        <w:rPr>
          <w:w w:val="105"/>
        </w:rPr>
        <w:t>y</w:t>
      </w:r>
      <w:r>
        <w:rPr>
          <w:spacing w:val="-18"/>
          <w:w w:val="105"/>
        </w:rPr>
        <w:t> </w:t>
      </w:r>
      <w:r>
        <w:rPr>
          <w:w w:val="105"/>
        </w:rPr>
        <w:t>sus</w:t>
      </w:r>
      <w:r>
        <w:rPr>
          <w:spacing w:val="-18"/>
          <w:w w:val="105"/>
        </w:rPr>
        <w:t> </w:t>
      </w:r>
      <w:r>
        <w:rPr>
          <w:w w:val="105"/>
        </w:rPr>
        <w:t>respuestas</w:t>
      </w:r>
      <w:r>
        <w:rPr>
          <w:spacing w:val="-18"/>
          <w:w w:val="105"/>
        </w:rPr>
        <w:t> </w:t>
      </w:r>
      <w:r>
        <w:rPr>
          <w:w w:val="105"/>
        </w:rPr>
        <w:t>se</w:t>
      </w:r>
      <w:r>
        <w:rPr>
          <w:spacing w:val="-18"/>
          <w:w w:val="105"/>
        </w:rPr>
        <w:t> </w:t>
      </w:r>
      <w:r>
        <w:rPr>
          <w:w w:val="105"/>
        </w:rPr>
        <w:t>discuten</w:t>
      </w:r>
      <w:r>
        <w:rPr>
          <w:spacing w:val="-18"/>
          <w:w w:val="105"/>
        </w:rPr>
        <w:t> </w:t>
      </w:r>
      <w:r>
        <w:rPr>
          <w:w w:val="105"/>
        </w:rPr>
        <w:t>e</w:t>
      </w:r>
      <w:r>
        <w:rPr>
          <w:spacing w:val="-18"/>
          <w:w w:val="105"/>
        </w:rPr>
        <w:t> </w:t>
      </w:r>
      <w:r>
        <w:rPr>
          <w:w w:val="105"/>
        </w:rPr>
        <w:t>ilus- tran</w:t>
      </w:r>
      <w:r>
        <w:rPr>
          <w:spacing w:val="-10"/>
          <w:w w:val="105"/>
        </w:rPr>
        <w:t> </w:t>
      </w:r>
      <w:r>
        <w:rPr>
          <w:w w:val="105"/>
        </w:rPr>
        <w:t>en</w:t>
      </w:r>
      <w:r>
        <w:rPr>
          <w:spacing w:val="-11"/>
          <w:w w:val="105"/>
        </w:rPr>
        <w:t> </w:t>
      </w:r>
      <w:r>
        <w:rPr>
          <w:spacing w:val="-3"/>
          <w:w w:val="105"/>
        </w:rPr>
        <w:t>tres</w:t>
      </w:r>
      <w:r>
        <w:rPr>
          <w:spacing w:val="-10"/>
          <w:w w:val="105"/>
        </w:rPr>
        <w:t> </w:t>
      </w:r>
      <w:r>
        <w:rPr>
          <w:w w:val="105"/>
        </w:rPr>
        <w:t>apartados.</w:t>
      </w:r>
      <w:r>
        <w:rPr>
          <w:spacing w:val="-10"/>
          <w:w w:val="105"/>
        </w:rPr>
        <w:t> </w:t>
      </w:r>
      <w:r>
        <w:rPr>
          <w:w w:val="105"/>
        </w:rPr>
        <w:t>en</w:t>
      </w:r>
      <w:r>
        <w:rPr>
          <w:spacing w:val="-11"/>
          <w:w w:val="105"/>
        </w:rPr>
        <w:t> </w:t>
      </w:r>
      <w:r>
        <w:rPr>
          <w:w w:val="105"/>
        </w:rPr>
        <w:t>el</w:t>
      </w:r>
      <w:r>
        <w:rPr>
          <w:spacing w:val="-11"/>
          <w:w w:val="105"/>
        </w:rPr>
        <w:t> </w:t>
      </w:r>
      <w:r>
        <w:rPr>
          <w:w w:val="105"/>
        </w:rPr>
        <w:t>primero</w:t>
      </w:r>
      <w:r>
        <w:rPr>
          <w:spacing w:val="-10"/>
          <w:w w:val="105"/>
        </w:rPr>
        <w:t> </w:t>
      </w:r>
      <w:r>
        <w:rPr>
          <w:w w:val="105"/>
        </w:rPr>
        <w:t>se</w:t>
      </w:r>
      <w:r>
        <w:rPr>
          <w:spacing w:val="-11"/>
          <w:w w:val="105"/>
        </w:rPr>
        <w:t> </w:t>
      </w:r>
      <w:r>
        <w:rPr>
          <w:w w:val="105"/>
        </w:rPr>
        <w:t>describe</w:t>
      </w:r>
      <w:r>
        <w:rPr>
          <w:spacing w:val="-10"/>
          <w:w w:val="105"/>
        </w:rPr>
        <w:t> </w:t>
      </w:r>
      <w:r>
        <w:rPr>
          <w:w w:val="105"/>
        </w:rPr>
        <w:t>el</w:t>
      </w:r>
      <w:r>
        <w:rPr>
          <w:spacing w:val="-11"/>
          <w:w w:val="105"/>
        </w:rPr>
        <w:t> </w:t>
      </w:r>
      <w:r>
        <w:rPr>
          <w:w w:val="105"/>
        </w:rPr>
        <w:t>campo</w:t>
      </w:r>
      <w:r>
        <w:rPr>
          <w:spacing w:val="-11"/>
          <w:w w:val="105"/>
        </w:rPr>
        <w:t> </w:t>
      </w:r>
      <w:r>
        <w:rPr>
          <w:w w:val="105"/>
        </w:rPr>
        <w:t>educativo</w:t>
      </w:r>
      <w:r>
        <w:rPr>
          <w:spacing w:val="-10"/>
          <w:w w:val="105"/>
        </w:rPr>
        <w:t> </w:t>
      </w:r>
      <w:r>
        <w:rPr>
          <w:w w:val="105"/>
        </w:rPr>
        <w:t>y</w:t>
      </w:r>
      <w:r>
        <w:rPr>
          <w:spacing w:val="-10"/>
          <w:w w:val="105"/>
        </w:rPr>
        <w:t> </w:t>
      </w:r>
      <w:r>
        <w:rPr>
          <w:w w:val="105"/>
        </w:rPr>
        <w:t>el </w:t>
      </w:r>
      <w:r>
        <w:rPr>
          <w:i/>
        </w:rPr>
        <w:t>habittus </w:t>
      </w:r>
      <w:r>
        <w:rPr/>
        <w:t>universitario, tomando como punto de partida algunos conceptos </w:t>
      </w:r>
      <w:r>
        <w:rPr>
          <w:w w:val="105"/>
        </w:rPr>
        <w:t>formulados por el sociólogo</w:t>
      </w:r>
      <w:r>
        <w:rPr>
          <w:spacing w:val="-34"/>
          <w:w w:val="105"/>
        </w:rPr>
        <w:t> </w:t>
      </w:r>
      <w:r>
        <w:rPr>
          <w:w w:val="105"/>
        </w:rPr>
        <w:t>francés.</w:t>
      </w:r>
    </w:p>
    <w:p>
      <w:pPr>
        <w:pStyle w:val="BodyText"/>
        <w:spacing w:line="307" w:lineRule="auto"/>
        <w:ind w:left="1497" w:right="1495" w:firstLine="396"/>
        <w:jc w:val="both"/>
      </w:pPr>
      <w:r>
        <w:rPr/>
        <w:t>en un segundo apartado se describen los métodos de análisis y de trabajo utilizados para la identificación de la exclusión educativa en la institución; y en el </w:t>
      </w:r>
      <w:r>
        <w:rPr>
          <w:spacing w:val="-3"/>
        </w:rPr>
        <w:t>tercero  </w:t>
      </w:r>
      <w:r>
        <w:rPr/>
        <w:t>se explican y presentan diversos ejemplos de   la violencia simbólica identificada en la universidad, a través de opiniones, testimonios e imágenes que dan cuenta de la intolerancia, el </w:t>
      </w:r>
      <w:r>
        <w:rPr>
          <w:spacing w:val="-3"/>
        </w:rPr>
        <w:t>prejuicio, </w:t>
      </w:r>
      <w:r>
        <w:rPr/>
        <w:t>el </w:t>
      </w:r>
      <w:r>
        <w:rPr>
          <w:spacing w:val="-3"/>
        </w:rPr>
        <w:t>estereotipo </w:t>
      </w:r>
      <w:r>
        <w:rPr/>
        <w:t>y la discriminación que se manifiestan hacia un colectivo cul- tural específico, </w:t>
      </w:r>
      <w:r>
        <w:rPr>
          <w:spacing w:val="-3"/>
        </w:rPr>
        <w:t>representado </w:t>
      </w:r>
      <w:r>
        <w:rPr/>
        <w:t>aquí por los estudiantes indígenas. se con- sidera que exponer dichas </w:t>
      </w:r>
      <w:r>
        <w:rPr>
          <w:spacing w:val="-3"/>
        </w:rPr>
        <w:t>expresiones </w:t>
      </w:r>
      <w:r>
        <w:rPr/>
        <w:t>permitirá visualizar la estructura </w:t>
      </w:r>
      <w:r>
        <w:rPr>
          <w:spacing w:val="-3"/>
        </w:rPr>
        <w:t>excluyente </w:t>
      </w:r>
      <w:r>
        <w:rPr/>
        <w:t>de un espacio social en el cual deberían erradicarse, mitigarse  e incluso diseñarse estrategias de protección para este tipo de grupos </w:t>
      </w:r>
      <w:r>
        <w:rPr>
          <w:spacing w:val="-2"/>
        </w:rPr>
        <w:t>que </w:t>
      </w:r>
      <w:r>
        <w:rPr/>
        <w:t>ancestralmente se han encontrado en desventaja </w:t>
      </w:r>
      <w:r>
        <w:rPr>
          <w:spacing w:val="15"/>
        </w:rPr>
        <w:t> </w:t>
      </w:r>
      <w:r>
        <w:rPr/>
        <w:t>social.</w:t>
      </w:r>
    </w:p>
    <w:p>
      <w:pPr>
        <w:pStyle w:val="BodyText"/>
        <w:spacing w:before="7"/>
        <w:rPr>
          <w:sz w:val="23"/>
        </w:rPr>
      </w:pPr>
    </w:p>
    <w:p>
      <w:pPr>
        <w:pStyle w:val="Heading3"/>
        <w:spacing w:before="1"/>
        <w:rPr>
          <w:rFonts w:ascii="Palatino Linotype"/>
        </w:rPr>
      </w:pPr>
      <w:r>
        <w:rPr>
          <w:rFonts w:ascii="Palatino Linotype"/>
        </w:rPr>
        <w:t>El campo educativo y el </w:t>
      </w:r>
      <w:r>
        <w:rPr>
          <w:i/>
        </w:rPr>
        <w:t>habitus </w:t>
      </w:r>
      <w:r>
        <w:rPr>
          <w:rFonts w:ascii="Palatino Linotype"/>
        </w:rPr>
        <w:t>universitario</w:t>
      </w:r>
    </w:p>
    <w:p>
      <w:pPr>
        <w:pStyle w:val="BodyText"/>
        <w:spacing w:before="10"/>
        <w:rPr>
          <w:rFonts w:ascii="Palatino Linotype"/>
          <w:b/>
          <w:sz w:val="25"/>
        </w:rPr>
      </w:pPr>
    </w:p>
    <w:p>
      <w:pPr>
        <w:pStyle w:val="BodyText"/>
        <w:spacing w:line="307" w:lineRule="auto"/>
        <w:ind w:left="1497" w:right="1495"/>
        <w:jc w:val="both"/>
      </w:pPr>
      <w:r>
        <w:rPr/>
        <w:t>el teórico francés </w:t>
      </w:r>
      <w:r>
        <w:rPr>
          <w:spacing w:val="-3"/>
        </w:rPr>
        <w:t>pierre </w:t>
      </w:r>
      <w:r>
        <w:rPr/>
        <w:t>bourdieu, considerado uno de los intelectuales más influyentes de la segunda mitad del siglo </w:t>
      </w:r>
      <w:r>
        <w:rPr>
          <w:w w:val="125"/>
          <w:sz w:val="16"/>
        </w:rPr>
        <w:t>xx </w:t>
      </w:r>
      <w:r>
        <w:rPr/>
        <w:t>en el terreno de la so- ciología, postula que todas las relaciones sociales que se entablan entre  los grupos confluyen y tienen su razón de ser en un campo determinado, es </w:t>
      </w:r>
      <w:r>
        <w:rPr>
          <w:spacing w:val="-5"/>
        </w:rPr>
        <w:t>decir, </w:t>
      </w:r>
      <w:r>
        <w:rPr/>
        <w:t>en un ámbito con características especiales  y distintas  a las de  los demás</w:t>
      </w:r>
      <w:r>
        <w:rPr>
          <w:spacing w:val="33"/>
        </w:rPr>
        <w:t> </w:t>
      </w:r>
      <w:r>
        <w:rPr/>
        <w:t>espacios.</w:t>
      </w:r>
    </w:p>
    <w:p>
      <w:pPr>
        <w:pStyle w:val="BodyText"/>
        <w:spacing w:line="307" w:lineRule="auto"/>
        <w:ind w:left="1497" w:right="1495" w:firstLine="396"/>
        <w:jc w:val="both"/>
      </w:pPr>
      <w:r>
        <w:rPr/>
        <w:t>en este caso, al tratarse del campo educativo, el sociólogo propone que las prácticas cotidianas de la  escuela,  las  costumbres,  las  posicio- nes  que  ocupan  los  individuos  en  la  institución  educativa  se  van</w:t>
      </w:r>
      <w:r>
        <w:rPr>
          <w:spacing w:val="6"/>
        </w:rPr>
        <w:t> </w:t>
      </w:r>
      <w:r>
        <w:rPr/>
        <w:t>mol-</w:t>
      </w:r>
    </w:p>
    <w:p>
      <w:pPr>
        <w:spacing w:after="0" w:line="307" w:lineRule="auto"/>
        <w:jc w:val="both"/>
        <w:sectPr>
          <w:footerReference w:type="default" r:id="rId25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54"/>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8384" from="15pt,-46.629654pt" to="0pt,-46.629654pt" stroked="true" strokeweight=".25pt" strokecolor="#000000">
            <w10:wrap type="none"/>
          </v:line>
        </w:pict>
      </w:r>
      <w:r>
        <w:rPr/>
        <w:pict>
          <v:line style="position:absolute;mso-position-horizontal-relative:page;mso-position-vertical-relative:paragraph;z-index:28408" from="452.196991pt,-46.629654pt" to="467.196991pt,-46.629654pt" stroked="true" strokeweight=".25pt" strokecolor="#000000">
            <w10:wrap type="none"/>
          </v:line>
        </w:pict>
      </w:r>
      <w:r>
        <w:rPr/>
        <w:pict>
          <v:line style="position:absolute;mso-position-horizontal-relative:page;mso-position-vertical-relative:paragraph;z-index:28432" from="21pt,-52.629654pt" to="21pt,-67.629654pt" stroked="true" strokeweight=".25pt" strokecolor="#000000">
            <w10:wrap type="none"/>
          </v:line>
        </w:pict>
      </w:r>
      <w:r>
        <w:rPr/>
        <w:pict>
          <v:line style="position:absolute;mso-position-horizontal-relative:page;mso-position-vertical-relative:paragraph;z-index:28456" from="446.196991pt,-52.629654pt" to="446.196991pt,-67.629654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233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deando con base en las normas, en las estructuras que el propio colectivo que se encuentra en dicho campo va estableciendo. estas prácticas y nor- mas son muchas veces simbólicas, pero usualmente conocidas tanto de forma tácita como </w:t>
      </w:r>
      <w:r>
        <w:rPr>
          <w:spacing w:val="-3"/>
        </w:rPr>
        <w:t>expresa </w:t>
      </w:r>
      <w:r>
        <w:rPr/>
        <w:t>y compartidas por los sujetos que convergen  en dicho ámbito, o sea, por alumnos, profesores y autoridades, princi- palmente.</w:t>
      </w:r>
    </w:p>
    <w:p>
      <w:pPr>
        <w:pStyle w:val="BodyText"/>
        <w:spacing w:line="307" w:lineRule="auto"/>
        <w:ind w:left="1496" w:right="1495" w:firstLine="397"/>
        <w:jc w:val="both"/>
      </w:pPr>
      <w:r>
        <w:rPr/>
        <w:t>de acuerdo con bourdieu (1997: 84), la característica principal de     un campo es su autonomía e incluso lo define como un “universo social relativamente autónomo”, pues considera que cada espacio va estable- ciendo</w:t>
      </w:r>
      <w:r>
        <w:rPr>
          <w:spacing w:val="17"/>
        </w:rPr>
        <w:t> </w:t>
      </w:r>
      <w:r>
        <w:rPr/>
        <w:t>leyes</w:t>
      </w:r>
      <w:r>
        <w:rPr>
          <w:spacing w:val="17"/>
        </w:rPr>
        <w:t> </w:t>
      </w:r>
      <w:r>
        <w:rPr/>
        <w:t>propias</w:t>
      </w:r>
      <w:r>
        <w:rPr>
          <w:spacing w:val="17"/>
        </w:rPr>
        <w:t> </w:t>
      </w:r>
      <w:r>
        <w:rPr>
          <w:spacing w:val="-11"/>
        </w:rPr>
        <w:t>y,</w:t>
      </w:r>
      <w:r>
        <w:rPr>
          <w:spacing w:val="17"/>
        </w:rPr>
        <w:t> </w:t>
      </w:r>
      <w:r>
        <w:rPr/>
        <w:t>aun</w:t>
      </w:r>
      <w:r>
        <w:rPr>
          <w:spacing w:val="17"/>
        </w:rPr>
        <w:t> </w:t>
      </w:r>
      <w:r>
        <w:rPr/>
        <w:t>cuando</w:t>
      </w:r>
      <w:r>
        <w:rPr>
          <w:spacing w:val="17"/>
        </w:rPr>
        <w:t> </w:t>
      </w:r>
      <w:r>
        <w:rPr/>
        <w:t>se</w:t>
      </w:r>
      <w:r>
        <w:rPr>
          <w:spacing w:val="17"/>
        </w:rPr>
        <w:t> </w:t>
      </w:r>
      <w:r>
        <w:rPr/>
        <w:t>ve</w:t>
      </w:r>
      <w:r>
        <w:rPr>
          <w:spacing w:val="17"/>
        </w:rPr>
        <w:t> </w:t>
      </w:r>
      <w:r>
        <w:rPr/>
        <w:t>influido</w:t>
      </w:r>
      <w:r>
        <w:rPr>
          <w:spacing w:val="17"/>
        </w:rPr>
        <w:t> </w:t>
      </w:r>
      <w:r>
        <w:rPr/>
        <w:t>por</w:t>
      </w:r>
      <w:r>
        <w:rPr>
          <w:spacing w:val="17"/>
        </w:rPr>
        <w:t> </w:t>
      </w:r>
      <w:r>
        <w:rPr/>
        <w:t>presiones</w:t>
      </w:r>
      <w:r>
        <w:rPr>
          <w:spacing w:val="17"/>
        </w:rPr>
        <w:t> </w:t>
      </w:r>
      <w:r>
        <w:rPr/>
        <w:t>externas</w:t>
      </w:r>
    </w:p>
    <w:p>
      <w:pPr>
        <w:pStyle w:val="BodyText"/>
        <w:spacing w:line="307" w:lineRule="auto"/>
        <w:ind w:left="1496" w:right="1494"/>
        <w:jc w:val="both"/>
      </w:pPr>
      <w:r>
        <w:rPr/>
        <w:t>–procedentes de otros campos–, las normas generalizadas con base en el uso y la costumbre se van imponiendo inercialmente, pero con la apro- bación intrínseca de los  integrantes.</w:t>
      </w:r>
    </w:p>
    <w:p>
      <w:pPr>
        <w:pStyle w:val="BodyText"/>
        <w:spacing w:line="304" w:lineRule="auto"/>
        <w:ind w:left="1496" w:right="1495" w:firstLine="396"/>
        <w:jc w:val="both"/>
      </w:pPr>
      <w:r>
        <w:rPr/>
        <w:t>¿cuáles son estos usos y costumbres de quienes “pueblan” el campo </w:t>
      </w:r>
      <w:r>
        <w:rPr>
          <w:spacing w:val="-1"/>
          <w:w w:val="101"/>
        </w:rPr>
        <w:t>educativ</w:t>
      </w:r>
      <w:r>
        <w:rPr>
          <w:w w:val="101"/>
        </w:rPr>
        <w:t>o</w:t>
      </w:r>
      <w:r>
        <w:rPr>
          <w:spacing w:val="11"/>
        </w:rPr>
        <w:t> </w:t>
      </w:r>
      <w:r>
        <w:rPr>
          <w:spacing w:val="-1"/>
          <w:w w:val="104"/>
        </w:rPr>
        <w:t>d</w:t>
      </w:r>
      <w:r>
        <w:rPr>
          <w:w w:val="104"/>
        </w:rPr>
        <w:t>e</w:t>
      </w:r>
      <w:r>
        <w:rPr>
          <w:spacing w:val="11"/>
        </w:rPr>
        <w:t> </w:t>
      </w:r>
      <w:r>
        <w:rPr>
          <w:spacing w:val="-1"/>
          <w:w w:val="102"/>
        </w:rPr>
        <w:t>l</w:t>
      </w:r>
      <w:r>
        <w:rPr>
          <w:w w:val="102"/>
        </w:rPr>
        <w:t>a</w:t>
      </w:r>
      <w:r>
        <w:rPr>
          <w:spacing w:val="11"/>
        </w:rPr>
        <w:t> </w:t>
      </w:r>
      <w:r>
        <w:rPr>
          <w:w w:val="101"/>
        </w:rPr>
        <w:t>universidad?</w:t>
      </w:r>
      <w:r>
        <w:rPr>
          <w:spacing w:val="10"/>
        </w:rPr>
        <w:t> </w:t>
      </w:r>
      <w:r>
        <w:rPr>
          <w:w w:val="238"/>
        </w:rPr>
        <w:t>l</w:t>
      </w:r>
      <w:r>
        <w:rPr>
          <w:w w:val="101"/>
        </w:rPr>
        <w:t>a</w:t>
      </w:r>
      <w:r>
        <w:rPr>
          <w:spacing w:val="11"/>
        </w:rPr>
        <w:t> </w:t>
      </w:r>
      <w:r>
        <w:rPr>
          <w:spacing w:val="-1"/>
          <w:w w:val="100"/>
        </w:rPr>
        <w:t>esenci</w:t>
      </w:r>
      <w:r>
        <w:rPr>
          <w:w w:val="100"/>
        </w:rPr>
        <w:t>a</w:t>
      </w:r>
      <w:r>
        <w:rPr>
          <w:spacing w:val="11"/>
        </w:rPr>
        <w:t> </w:t>
      </w:r>
      <w:r>
        <w:rPr>
          <w:spacing w:val="-1"/>
          <w:w w:val="104"/>
        </w:rPr>
        <w:t>d</w:t>
      </w:r>
      <w:r>
        <w:rPr>
          <w:w w:val="104"/>
        </w:rPr>
        <w:t>e</w:t>
      </w:r>
      <w:r>
        <w:rPr>
          <w:spacing w:val="11"/>
        </w:rPr>
        <w:t> </w:t>
      </w:r>
      <w:r>
        <w:rPr>
          <w:spacing w:val="-1"/>
          <w:w w:val="97"/>
        </w:rPr>
        <w:t>est</w:t>
      </w:r>
      <w:r>
        <w:rPr>
          <w:w w:val="97"/>
        </w:rPr>
        <w:t>e</w:t>
      </w:r>
      <w:r>
        <w:rPr>
          <w:spacing w:val="11"/>
        </w:rPr>
        <w:t> </w:t>
      </w:r>
      <w:r>
        <w:rPr>
          <w:spacing w:val="-1"/>
          <w:w w:val="102"/>
        </w:rPr>
        <w:t>ámbit</w:t>
      </w:r>
      <w:r>
        <w:rPr>
          <w:w w:val="102"/>
        </w:rPr>
        <w:t>o</w:t>
      </w:r>
      <w:r>
        <w:rPr>
          <w:spacing w:val="11"/>
        </w:rPr>
        <w:t> </w:t>
      </w:r>
      <w:r>
        <w:rPr>
          <w:w w:val="95"/>
        </w:rPr>
        <w:t>se</w:t>
      </w:r>
      <w:r>
        <w:rPr>
          <w:spacing w:val="11"/>
        </w:rPr>
        <w:t> </w:t>
      </w:r>
      <w:r>
        <w:rPr>
          <w:spacing w:val="-1"/>
          <w:w w:val="102"/>
        </w:rPr>
        <w:t>encuentr</w:t>
      </w:r>
      <w:r>
        <w:rPr>
          <w:w w:val="102"/>
        </w:rPr>
        <w:t>a</w:t>
      </w:r>
      <w:r>
        <w:rPr>
          <w:spacing w:val="11"/>
        </w:rPr>
        <w:t> </w:t>
      </w:r>
      <w:r>
        <w:rPr>
          <w:spacing w:val="-1"/>
          <w:w w:val="103"/>
        </w:rPr>
        <w:t>im- </w:t>
      </w:r>
      <w:r>
        <w:rPr/>
        <w:t>plícita en la propia etimología del término, el cual da idea de unidad, de integralidad, de totalidad;</w:t>
      </w:r>
      <w:r>
        <w:rPr>
          <w:position w:val="7"/>
          <w:sz w:val="14"/>
        </w:rPr>
        <w:t>1  </w:t>
      </w:r>
      <w:r>
        <w:rPr/>
        <w:t>por  tanto,  se  esperaría  que  las  relaciones  de convivencia entre los actores que convergen en dicho espacio estuvie- ran basadas en el conocimiento y respeto del “otro”, en el consenso y la conciliación,</w:t>
      </w:r>
      <w:r>
        <w:rPr>
          <w:spacing w:val="22"/>
        </w:rPr>
        <w:t> </w:t>
      </w:r>
      <w:r>
        <w:rPr/>
        <w:t>en</w:t>
      </w:r>
      <w:r>
        <w:rPr>
          <w:spacing w:val="22"/>
        </w:rPr>
        <w:t> </w:t>
      </w:r>
      <w:r>
        <w:rPr/>
        <w:t>la</w:t>
      </w:r>
      <w:r>
        <w:rPr>
          <w:spacing w:val="22"/>
        </w:rPr>
        <w:t> </w:t>
      </w:r>
      <w:r>
        <w:rPr/>
        <w:t>libre</w:t>
      </w:r>
      <w:r>
        <w:rPr>
          <w:spacing w:val="22"/>
        </w:rPr>
        <w:t> </w:t>
      </w:r>
      <w:r>
        <w:rPr/>
        <w:t>manifestación</w:t>
      </w:r>
      <w:r>
        <w:rPr>
          <w:spacing w:val="22"/>
        </w:rPr>
        <w:t> </w:t>
      </w:r>
      <w:r>
        <w:rPr/>
        <w:t>de</w:t>
      </w:r>
      <w:r>
        <w:rPr>
          <w:spacing w:val="22"/>
        </w:rPr>
        <w:t> </w:t>
      </w:r>
      <w:r>
        <w:rPr/>
        <w:t>ideas</w:t>
      </w:r>
      <w:r>
        <w:rPr>
          <w:spacing w:val="22"/>
        </w:rPr>
        <w:t> </w:t>
      </w:r>
      <w:r>
        <w:rPr/>
        <w:t>y</w:t>
      </w:r>
      <w:r>
        <w:rPr>
          <w:spacing w:val="22"/>
        </w:rPr>
        <w:t> </w:t>
      </w:r>
      <w:r>
        <w:rPr>
          <w:spacing w:val="-3"/>
        </w:rPr>
        <w:t>expresión</w:t>
      </w:r>
      <w:r>
        <w:rPr>
          <w:spacing w:val="22"/>
        </w:rPr>
        <w:t> </w:t>
      </w:r>
      <w:r>
        <w:rPr/>
        <w:t>de</w:t>
      </w:r>
      <w:r>
        <w:rPr>
          <w:spacing w:val="22"/>
        </w:rPr>
        <w:t> </w:t>
      </w:r>
      <w:r>
        <w:rPr/>
        <w:t>culturas.</w:t>
      </w:r>
    </w:p>
    <w:p>
      <w:pPr>
        <w:pStyle w:val="BodyText"/>
        <w:spacing w:line="307" w:lineRule="auto" w:before="2"/>
        <w:ind w:left="1497" w:right="1494" w:firstLine="396"/>
        <w:jc w:val="both"/>
      </w:pPr>
      <w:r>
        <w:rPr/>
        <w:t>sin embargo, aquí se plantea que el sistema de normas que orientan  la conducta de estudiantes, profesores, tutores e incluso autoridades tan- to administrativas como académicas está plagado de manifestaciones de exclusión, que si bien no se </w:t>
      </w:r>
      <w:r>
        <w:rPr>
          <w:spacing w:val="-3"/>
        </w:rPr>
        <w:t>expresan </w:t>
      </w:r>
      <w:r>
        <w:rPr/>
        <w:t>abiertamente, aparecen de manera cotidiana en el lenguaje, en las actitudes, en las formas de comunicación    e</w:t>
      </w:r>
      <w:r>
        <w:rPr>
          <w:spacing w:val="35"/>
        </w:rPr>
        <w:t> </w:t>
      </w:r>
      <w:r>
        <w:rPr/>
        <w:t>interacción.</w:t>
      </w:r>
    </w:p>
    <w:p>
      <w:pPr>
        <w:pStyle w:val="BodyText"/>
      </w:pPr>
    </w:p>
    <w:p>
      <w:pPr>
        <w:spacing w:line="280" w:lineRule="auto" w:before="127"/>
        <w:ind w:left="1497" w:right="1494" w:firstLine="396"/>
        <w:jc w:val="both"/>
        <w:rPr>
          <w:sz w:val="16"/>
        </w:rPr>
      </w:pPr>
      <w:r>
        <w:rPr>
          <w:w w:val="100"/>
          <w:position w:val="5"/>
          <w:sz w:val="11"/>
        </w:rPr>
        <w:t>1</w:t>
      </w:r>
      <w:r>
        <w:rPr>
          <w:position w:val="5"/>
          <w:sz w:val="11"/>
        </w:rPr>
        <w:t> </w:t>
      </w:r>
      <w:r>
        <w:rPr>
          <w:spacing w:val="8"/>
          <w:position w:val="5"/>
          <w:sz w:val="11"/>
        </w:rPr>
        <w:t> </w:t>
      </w:r>
      <w:r>
        <w:rPr>
          <w:w w:val="238"/>
          <w:sz w:val="16"/>
        </w:rPr>
        <w:t>l</w:t>
      </w:r>
      <w:r>
        <w:rPr>
          <w:w w:val="101"/>
          <w:sz w:val="16"/>
        </w:rPr>
        <w:t>a</w:t>
      </w:r>
      <w:r>
        <w:rPr>
          <w:sz w:val="16"/>
        </w:rPr>
        <w:t> </w:t>
      </w:r>
      <w:r>
        <w:rPr>
          <w:spacing w:val="-14"/>
          <w:sz w:val="16"/>
        </w:rPr>
        <w:t> </w:t>
      </w:r>
      <w:r>
        <w:rPr>
          <w:w w:val="102"/>
          <w:sz w:val="16"/>
        </w:rPr>
        <w:t>palabra</w:t>
      </w:r>
      <w:r>
        <w:rPr>
          <w:sz w:val="16"/>
        </w:rPr>
        <w:t> </w:t>
      </w:r>
      <w:r>
        <w:rPr>
          <w:spacing w:val="-14"/>
          <w:sz w:val="16"/>
        </w:rPr>
        <w:t> </w:t>
      </w:r>
      <w:r>
        <w:rPr>
          <w:w w:val="103"/>
          <w:sz w:val="16"/>
        </w:rPr>
        <w:t>“universidad”</w:t>
      </w:r>
      <w:r>
        <w:rPr>
          <w:sz w:val="16"/>
        </w:rPr>
        <w:t> </w:t>
      </w:r>
      <w:r>
        <w:rPr>
          <w:spacing w:val="-15"/>
          <w:sz w:val="16"/>
        </w:rPr>
        <w:t> </w:t>
      </w:r>
      <w:r>
        <w:rPr>
          <w:w w:val="103"/>
          <w:sz w:val="16"/>
        </w:rPr>
        <w:t>como</w:t>
      </w:r>
      <w:r>
        <w:rPr>
          <w:sz w:val="16"/>
        </w:rPr>
        <w:t> </w:t>
      </w:r>
      <w:r>
        <w:rPr>
          <w:spacing w:val="-14"/>
          <w:sz w:val="16"/>
        </w:rPr>
        <w:t> </w:t>
      </w:r>
      <w:r>
        <w:rPr>
          <w:spacing w:val="-1"/>
          <w:w w:val="100"/>
          <w:sz w:val="16"/>
        </w:rPr>
        <w:t>ta</w:t>
      </w:r>
      <w:r>
        <w:rPr>
          <w:w w:val="100"/>
          <w:sz w:val="16"/>
        </w:rPr>
        <w:t>l</w:t>
      </w:r>
      <w:r>
        <w:rPr>
          <w:sz w:val="16"/>
        </w:rPr>
        <w:t> </w:t>
      </w:r>
      <w:r>
        <w:rPr>
          <w:spacing w:val="-14"/>
          <w:sz w:val="16"/>
        </w:rPr>
        <w:t> </w:t>
      </w:r>
      <w:r>
        <w:rPr>
          <w:w w:val="104"/>
          <w:sz w:val="16"/>
        </w:rPr>
        <w:t>significa,</w:t>
      </w:r>
      <w:r>
        <w:rPr>
          <w:sz w:val="16"/>
        </w:rPr>
        <w:t> </w:t>
      </w:r>
      <w:r>
        <w:rPr>
          <w:spacing w:val="-14"/>
          <w:sz w:val="16"/>
        </w:rPr>
        <w:t> </w:t>
      </w:r>
      <w:r>
        <w:rPr>
          <w:spacing w:val="-1"/>
          <w:w w:val="103"/>
          <w:sz w:val="16"/>
        </w:rPr>
        <w:t>etimológicament</w:t>
      </w:r>
      <w:r>
        <w:rPr>
          <w:w w:val="103"/>
          <w:sz w:val="16"/>
        </w:rPr>
        <w:t>e</w:t>
      </w:r>
      <w:r>
        <w:rPr>
          <w:sz w:val="16"/>
        </w:rPr>
        <w:t> </w:t>
      </w:r>
      <w:r>
        <w:rPr>
          <w:spacing w:val="-13"/>
          <w:sz w:val="16"/>
        </w:rPr>
        <w:t> </w:t>
      </w:r>
      <w:r>
        <w:rPr>
          <w:spacing w:val="-1"/>
          <w:w w:val="103"/>
          <w:sz w:val="16"/>
        </w:rPr>
        <w:t>habla</w:t>
      </w:r>
      <w:r>
        <w:rPr>
          <w:w w:val="103"/>
          <w:sz w:val="16"/>
        </w:rPr>
        <w:t>n</w:t>
      </w:r>
      <w:r>
        <w:rPr>
          <w:spacing w:val="-1"/>
          <w:w w:val="109"/>
          <w:sz w:val="16"/>
        </w:rPr>
        <w:t>do</w:t>
      </w:r>
      <w:r>
        <w:rPr>
          <w:w w:val="109"/>
          <w:sz w:val="16"/>
        </w:rPr>
        <w:t>,</w:t>
      </w:r>
      <w:r>
        <w:rPr>
          <w:sz w:val="16"/>
        </w:rPr>
        <w:t> </w:t>
      </w:r>
      <w:r>
        <w:rPr>
          <w:spacing w:val="-14"/>
          <w:sz w:val="16"/>
        </w:rPr>
        <w:t> </w:t>
      </w:r>
      <w:r>
        <w:rPr>
          <w:w w:val="108"/>
          <w:sz w:val="16"/>
        </w:rPr>
        <w:t>“lo</w:t>
      </w:r>
      <w:r>
        <w:rPr>
          <w:sz w:val="16"/>
        </w:rPr>
        <w:t> </w:t>
      </w:r>
      <w:r>
        <w:rPr>
          <w:spacing w:val="-14"/>
          <w:sz w:val="16"/>
        </w:rPr>
        <w:t> </w:t>
      </w:r>
      <w:r>
        <w:rPr>
          <w:spacing w:val="-1"/>
          <w:w w:val="101"/>
          <w:sz w:val="16"/>
        </w:rPr>
        <w:t>que </w:t>
      </w:r>
      <w:r>
        <w:rPr>
          <w:sz w:val="16"/>
        </w:rPr>
        <w:t>está vuelto hacia lo uno”, es </w:t>
      </w:r>
      <w:r>
        <w:rPr>
          <w:spacing w:val="-4"/>
          <w:sz w:val="16"/>
        </w:rPr>
        <w:t>decir, </w:t>
      </w:r>
      <w:r>
        <w:rPr>
          <w:sz w:val="16"/>
        </w:rPr>
        <w:t>aquello que debe estudiar “lo uno”, sabiendo que es el  todo, el todo entero que nada excluye. proviene de </w:t>
      </w:r>
      <w:r>
        <w:rPr>
          <w:i/>
          <w:sz w:val="16"/>
        </w:rPr>
        <w:t>uni, unus-a-um</w:t>
      </w:r>
      <w:r>
        <w:rPr>
          <w:sz w:val="16"/>
        </w:rPr>
        <w:t>, adjetivo que significa   uno, uno solo; de </w:t>
      </w:r>
      <w:r>
        <w:rPr>
          <w:i/>
          <w:sz w:val="16"/>
        </w:rPr>
        <w:t>versi</w:t>
      </w:r>
      <w:r>
        <w:rPr>
          <w:sz w:val="16"/>
        </w:rPr>
        <w:t>, </w:t>
      </w:r>
      <w:r>
        <w:rPr>
          <w:i/>
          <w:sz w:val="16"/>
        </w:rPr>
        <w:t>versus-a-um</w:t>
      </w:r>
      <w:r>
        <w:rPr>
          <w:sz w:val="16"/>
        </w:rPr>
        <w:t>, participio proveniente de </w:t>
      </w:r>
      <w:r>
        <w:rPr>
          <w:i/>
          <w:sz w:val="16"/>
        </w:rPr>
        <w:t>vertto, tti, sum, ere, </w:t>
      </w:r>
      <w:r>
        <w:rPr>
          <w:sz w:val="16"/>
        </w:rPr>
        <w:t>verbo tran- sitivo</w:t>
      </w:r>
      <w:r>
        <w:rPr>
          <w:spacing w:val="20"/>
          <w:sz w:val="16"/>
        </w:rPr>
        <w:t> </w:t>
      </w:r>
      <w:r>
        <w:rPr>
          <w:sz w:val="16"/>
        </w:rPr>
        <w:t>que</w:t>
      </w:r>
      <w:r>
        <w:rPr>
          <w:spacing w:val="20"/>
          <w:sz w:val="16"/>
        </w:rPr>
        <w:t> </w:t>
      </w:r>
      <w:r>
        <w:rPr>
          <w:sz w:val="16"/>
        </w:rPr>
        <w:t>significa</w:t>
      </w:r>
      <w:r>
        <w:rPr>
          <w:spacing w:val="20"/>
          <w:sz w:val="16"/>
        </w:rPr>
        <w:t> </w:t>
      </w:r>
      <w:r>
        <w:rPr>
          <w:sz w:val="16"/>
        </w:rPr>
        <w:t>volver</w:t>
      </w:r>
      <w:r>
        <w:rPr>
          <w:spacing w:val="20"/>
          <w:sz w:val="16"/>
        </w:rPr>
        <w:t> </w:t>
      </w:r>
      <w:r>
        <w:rPr>
          <w:sz w:val="16"/>
        </w:rPr>
        <w:t>(pimentel,</w:t>
      </w:r>
      <w:r>
        <w:rPr>
          <w:spacing w:val="20"/>
          <w:sz w:val="16"/>
        </w:rPr>
        <w:t> </w:t>
      </w:r>
      <w:r>
        <w:rPr>
          <w:sz w:val="16"/>
        </w:rPr>
        <w:t>citado</w:t>
      </w:r>
      <w:r>
        <w:rPr>
          <w:spacing w:val="20"/>
          <w:sz w:val="16"/>
        </w:rPr>
        <w:t> </w:t>
      </w:r>
      <w:r>
        <w:rPr>
          <w:sz w:val="16"/>
        </w:rPr>
        <w:t>en</w:t>
      </w:r>
      <w:r>
        <w:rPr>
          <w:spacing w:val="20"/>
          <w:sz w:val="16"/>
        </w:rPr>
        <w:t> </w:t>
      </w:r>
      <w:r>
        <w:rPr>
          <w:sz w:val="16"/>
        </w:rPr>
        <w:t>galindo,</w:t>
      </w:r>
      <w:r>
        <w:rPr>
          <w:spacing w:val="20"/>
          <w:sz w:val="16"/>
        </w:rPr>
        <w:t> </w:t>
      </w:r>
      <w:r>
        <w:rPr>
          <w:sz w:val="16"/>
        </w:rPr>
        <w:t>2009).</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8480;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28504" from="15pt,-39.926029pt" to="0pt,-39.926029pt" stroked="true" strokeweight=".25pt" strokecolor="#000000">
            <w10:wrap type="none"/>
          </v:line>
        </w:pict>
      </w:r>
      <w:r>
        <w:rPr/>
        <w:pict>
          <v:line style="position:absolute;mso-position-horizontal-relative:page;mso-position-vertical-relative:paragraph;z-index:28528" from="452.196991pt,-39.926029pt" to="467.196991pt,-39.926029pt" stroked="true" strokeweight=".25pt" strokecolor="#000000">
            <w10:wrap type="none"/>
          </v:line>
        </w:pict>
      </w:r>
      <w:r>
        <w:rPr/>
        <w:pict>
          <v:line style="position:absolute;mso-position-horizontal-relative:page;mso-position-vertical-relative:paragraph;z-index:28552" from="21pt,-45.926029pt" to="21pt,-60.926029pt" stroked="true" strokeweight=".25pt" strokecolor="#000000">
            <w10:wrap type="none"/>
          </v:line>
        </w:pict>
      </w:r>
      <w:r>
        <w:rPr/>
        <w:pict>
          <v:line style="position:absolute;mso-position-horizontal-relative:page;mso-position-vertical-relative:paragraph;z-index:28576" from="446.196991pt,-45.926029pt" to="446.196991pt,-60.926029pt" stroked="true" strokeweight=".25pt" strokecolor="#000000">
            <w10:wrap type="none"/>
          </v:line>
        </w:pict>
      </w:r>
      <w:r>
        <w:rPr>
          <w:w w:val="120"/>
          <w:sz w:val="22"/>
        </w:rPr>
        <w:t>234</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5" w:firstLine="396"/>
        <w:jc w:val="both"/>
      </w:pPr>
      <w:r>
        <w:rPr/>
        <w:t>Y dicho sistema va permeando  y  extendiéndose  por  todo  el  cam- po, inspirado y sugerido por aquellos  grupos  que  detentan  el  poder  o por quien(es) ejerce(n) el mando en la institución, entendidos como la autoridad, alguna persona que goza de prestigio, de crédito o posee un derecho legitimado por el propio colectivo universitario (aquí podría pensarse en los mismos alumnos que fungen, por ejemplo, como “jefes de grupo”; en los docentes que dirigen los procesos de enseñanza y aprendi- zaje; en los responsables de los departamentos administrativos y/o áreas académicas, e inclusive en quienes dirigen las facultades o    carreras).</w:t>
      </w:r>
    </w:p>
    <w:p>
      <w:pPr>
        <w:pStyle w:val="BodyText"/>
        <w:spacing w:line="307" w:lineRule="auto"/>
        <w:ind w:left="1497" w:right="1494" w:firstLine="396"/>
        <w:jc w:val="both"/>
      </w:pPr>
      <w:r>
        <w:rPr>
          <w:w w:val="105"/>
        </w:rPr>
        <w:t>Y</w:t>
      </w:r>
      <w:r>
        <w:rPr>
          <w:spacing w:val="-12"/>
          <w:w w:val="105"/>
        </w:rPr>
        <w:t> </w:t>
      </w:r>
      <w:r>
        <w:rPr>
          <w:w w:val="105"/>
        </w:rPr>
        <w:t>el</w:t>
      </w:r>
      <w:r>
        <w:rPr>
          <w:spacing w:val="-12"/>
          <w:w w:val="105"/>
        </w:rPr>
        <w:t> </w:t>
      </w:r>
      <w:r>
        <w:rPr>
          <w:w w:val="105"/>
        </w:rPr>
        <w:t>poder</w:t>
      </w:r>
      <w:r>
        <w:rPr>
          <w:spacing w:val="-11"/>
          <w:w w:val="105"/>
        </w:rPr>
        <w:t> </w:t>
      </w:r>
      <w:r>
        <w:rPr>
          <w:w w:val="105"/>
        </w:rPr>
        <w:t>al</w:t>
      </w:r>
      <w:r>
        <w:rPr>
          <w:spacing w:val="-12"/>
          <w:w w:val="105"/>
        </w:rPr>
        <w:t> </w:t>
      </w:r>
      <w:r>
        <w:rPr>
          <w:w w:val="105"/>
        </w:rPr>
        <w:t>cual</w:t>
      </w:r>
      <w:r>
        <w:rPr>
          <w:spacing w:val="-12"/>
          <w:w w:val="105"/>
        </w:rPr>
        <w:t> </w:t>
      </w:r>
      <w:r>
        <w:rPr>
          <w:w w:val="105"/>
        </w:rPr>
        <w:t>se</w:t>
      </w:r>
      <w:r>
        <w:rPr>
          <w:spacing w:val="-12"/>
          <w:w w:val="105"/>
        </w:rPr>
        <w:t> </w:t>
      </w:r>
      <w:r>
        <w:rPr>
          <w:w w:val="105"/>
        </w:rPr>
        <w:t>hace</w:t>
      </w:r>
      <w:r>
        <w:rPr>
          <w:spacing w:val="-11"/>
          <w:w w:val="105"/>
        </w:rPr>
        <w:t> </w:t>
      </w:r>
      <w:r>
        <w:rPr>
          <w:w w:val="105"/>
        </w:rPr>
        <w:t>mención,</w:t>
      </w:r>
      <w:r>
        <w:rPr>
          <w:spacing w:val="-11"/>
          <w:w w:val="105"/>
        </w:rPr>
        <w:t> </w:t>
      </w:r>
      <w:r>
        <w:rPr>
          <w:w w:val="105"/>
        </w:rPr>
        <w:t>la</w:t>
      </w:r>
      <w:r>
        <w:rPr>
          <w:spacing w:val="-12"/>
          <w:w w:val="105"/>
        </w:rPr>
        <w:t> </w:t>
      </w:r>
      <w:r>
        <w:rPr>
          <w:w w:val="105"/>
        </w:rPr>
        <w:t>facultad</w:t>
      </w:r>
      <w:r>
        <w:rPr>
          <w:spacing w:val="-12"/>
          <w:w w:val="105"/>
        </w:rPr>
        <w:t> </w:t>
      </w:r>
      <w:r>
        <w:rPr>
          <w:w w:val="105"/>
        </w:rPr>
        <w:t>de</w:t>
      </w:r>
      <w:r>
        <w:rPr>
          <w:spacing w:val="-11"/>
          <w:w w:val="105"/>
        </w:rPr>
        <w:t> </w:t>
      </w:r>
      <w:r>
        <w:rPr>
          <w:w w:val="105"/>
        </w:rPr>
        <w:t>actuar</w:t>
      </w:r>
      <w:r>
        <w:rPr>
          <w:spacing w:val="-11"/>
          <w:w w:val="105"/>
        </w:rPr>
        <w:t> </w:t>
      </w:r>
      <w:r>
        <w:rPr>
          <w:w w:val="105"/>
        </w:rPr>
        <w:t>y</w:t>
      </w:r>
      <w:r>
        <w:rPr>
          <w:spacing w:val="-11"/>
          <w:w w:val="105"/>
        </w:rPr>
        <w:t> </w:t>
      </w:r>
      <w:r>
        <w:rPr>
          <w:w w:val="105"/>
        </w:rPr>
        <w:t>establecer directrices, también puede estar en manos de algún colectivo mayori- tario, ya sea en términos de número o de autoridad. </w:t>
      </w:r>
      <w:r>
        <w:rPr>
          <w:spacing w:val="-7"/>
          <w:w w:val="105"/>
        </w:rPr>
        <w:t>pero </w:t>
      </w:r>
      <w:r>
        <w:rPr>
          <w:w w:val="105"/>
        </w:rPr>
        <w:t>se considera que el principal problema del campo educativo no radica en esta obvia afirmación acerca de la presencia de una persona o grupo dominante que suele “dictar” las </w:t>
      </w:r>
      <w:r>
        <w:rPr>
          <w:spacing w:val="-2"/>
          <w:w w:val="105"/>
        </w:rPr>
        <w:t>reglas </w:t>
      </w:r>
      <w:r>
        <w:rPr>
          <w:w w:val="105"/>
        </w:rPr>
        <w:t>en determinado terreno, sino en el hecho de que las formas de comunicación, relación y convivencia, aparente- mente restringidas a los confines de las instituciones educativas, están rebasando</w:t>
      </w:r>
      <w:r>
        <w:rPr>
          <w:spacing w:val="-9"/>
          <w:w w:val="105"/>
        </w:rPr>
        <w:t> </w:t>
      </w:r>
      <w:r>
        <w:rPr>
          <w:w w:val="105"/>
        </w:rPr>
        <w:t>el</w:t>
      </w:r>
      <w:r>
        <w:rPr>
          <w:spacing w:val="-9"/>
          <w:w w:val="105"/>
        </w:rPr>
        <w:t> </w:t>
      </w:r>
      <w:r>
        <w:rPr>
          <w:w w:val="105"/>
        </w:rPr>
        <w:t>perímetro,</w:t>
      </w:r>
      <w:r>
        <w:rPr>
          <w:spacing w:val="-9"/>
          <w:w w:val="105"/>
        </w:rPr>
        <w:t> </w:t>
      </w:r>
      <w:r>
        <w:rPr>
          <w:w w:val="105"/>
        </w:rPr>
        <w:t>se</w:t>
      </w:r>
      <w:r>
        <w:rPr>
          <w:spacing w:val="-9"/>
          <w:w w:val="105"/>
        </w:rPr>
        <w:t> </w:t>
      </w:r>
      <w:r>
        <w:rPr>
          <w:w w:val="105"/>
        </w:rPr>
        <w:t>están</w:t>
      </w:r>
      <w:r>
        <w:rPr>
          <w:spacing w:val="-9"/>
          <w:w w:val="105"/>
        </w:rPr>
        <w:t> </w:t>
      </w:r>
      <w:r>
        <w:rPr>
          <w:w w:val="105"/>
        </w:rPr>
        <w:t>extendiendo</w:t>
      </w:r>
      <w:r>
        <w:rPr>
          <w:spacing w:val="-10"/>
          <w:w w:val="105"/>
        </w:rPr>
        <w:t> </w:t>
      </w:r>
      <w:r>
        <w:rPr>
          <w:w w:val="105"/>
        </w:rPr>
        <w:t>y</w:t>
      </w:r>
      <w:r>
        <w:rPr>
          <w:spacing w:val="-9"/>
          <w:w w:val="105"/>
        </w:rPr>
        <w:t> </w:t>
      </w:r>
      <w:r>
        <w:rPr>
          <w:w w:val="105"/>
        </w:rPr>
        <w:t>diseminando</w:t>
      </w:r>
      <w:r>
        <w:rPr>
          <w:spacing w:val="-9"/>
          <w:w w:val="105"/>
        </w:rPr>
        <w:t> </w:t>
      </w:r>
      <w:r>
        <w:rPr>
          <w:w w:val="105"/>
        </w:rPr>
        <w:t>a</w:t>
      </w:r>
      <w:r>
        <w:rPr>
          <w:spacing w:val="-9"/>
          <w:w w:val="105"/>
        </w:rPr>
        <w:t> </w:t>
      </w:r>
      <w:r>
        <w:rPr>
          <w:w w:val="105"/>
        </w:rPr>
        <w:t>otros</w:t>
      </w:r>
      <w:r>
        <w:rPr>
          <w:spacing w:val="-9"/>
          <w:w w:val="105"/>
        </w:rPr>
        <w:t> </w:t>
      </w:r>
      <w:r>
        <w:rPr>
          <w:w w:val="105"/>
        </w:rPr>
        <w:t>es- pacios</w:t>
      </w:r>
      <w:r>
        <w:rPr>
          <w:spacing w:val="-10"/>
          <w:w w:val="105"/>
        </w:rPr>
        <w:t> </w:t>
      </w:r>
      <w:r>
        <w:rPr>
          <w:w w:val="105"/>
        </w:rPr>
        <w:t>y</w:t>
      </w:r>
      <w:r>
        <w:rPr>
          <w:spacing w:val="-10"/>
          <w:w w:val="105"/>
        </w:rPr>
        <w:t> </w:t>
      </w:r>
      <w:r>
        <w:rPr>
          <w:w w:val="105"/>
        </w:rPr>
        <w:t>están</w:t>
      </w:r>
      <w:r>
        <w:rPr>
          <w:spacing w:val="-10"/>
          <w:w w:val="105"/>
        </w:rPr>
        <w:t> </w:t>
      </w:r>
      <w:r>
        <w:rPr>
          <w:w w:val="105"/>
        </w:rPr>
        <w:t>influyendo</w:t>
      </w:r>
      <w:r>
        <w:rPr>
          <w:spacing w:val="-9"/>
          <w:w w:val="105"/>
        </w:rPr>
        <w:t> </w:t>
      </w:r>
      <w:r>
        <w:rPr>
          <w:w w:val="105"/>
        </w:rPr>
        <w:t>de</w:t>
      </w:r>
      <w:r>
        <w:rPr>
          <w:spacing w:val="-10"/>
          <w:w w:val="105"/>
        </w:rPr>
        <w:t> </w:t>
      </w:r>
      <w:r>
        <w:rPr>
          <w:w w:val="105"/>
        </w:rPr>
        <w:t>manera</w:t>
      </w:r>
      <w:r>
        <w:rPr>
          <w:spacing w:val="-10"/>
          <w:w w:val="105"/>
        </w:rPr>
        <w:t> </w:t>
      </w:r>
      <w:r>
        <w:rPr>
          <w:w w:val="105"/>
        </w:rPr>
        <w:t>poderosa</w:t>
      </w:r>
      <w:r>
        <w:rPr>
          <w:spacing w:val="-10"/>
          <w:w w:val="105"/>
        </w:rPr>
        <w:t> </w:t>
      </w:r>
      <w:r>
        <w:rPr>
          <w:w w:val="105"/>
        </w:rPr>
        <w:t>en</w:t>
      </w:r>
      <w:r>
        <w:rPr>
          <w:spacing w:val="-10"/>
          <w:w w:val="105"/>
        </w:rPr>
        <w:t> </w:t>
      </w:r>
      <w:r>
        <w:rPr>
          <w:w w:val="105"/>
        </w:rPr>
        <w:t>la</w:t>
      </w:r>
      <w:r>
        <w:rPr>
          <w:spacing w:val="-10"/>
          <w:w w:val="105"/>
        </w:rPr>
        <w:t> </w:t>
      </w:r>
      <w:r>
        <w:rPr>
          <w:w w:val="105"/>
        </w:rPr>
        <w:t>dinámica</w:t>
      </w:r>
      <w:r>
        <w:rPr>
          <w:spacing w:val="-9"/>
          <w:w w:val="105"/>
        </w:rPr>
        <w:t> </w:t>
      </w:r>
      <w:r>
        <w:rPr>
          <w:w w:val="105"/>
        </w:rPr>
        <w:t>social.</w:t>
      </w:r>
    </w:p>
    <w:p>
      <w:pPr>
        <w:pStyle w:val="BodyText"/>
        <w:spacing w:line="307" w:lineRule="auto"/>
        <w:ind w:left="1497" w:right="1496" w:firstLine="396"/>
        <w:jc w:val="both"/>
      </w:pPr>
      <w:r>
        <w:rPr>
          <w:w w:val="125"/>
        </w:rPr>
        <w:t>o </w:t>
      </w:r>
      <w:r>
        <w:rPr/>
        <w:t>tal vez se está gestando una dinámica opuesta: el sistema de </w:t>
      </w:r>
      <w:r>
        <w:rPr>
          <w:spacing w:val="-3"/>
        </w:rPr>
        <w:t>re- </w:t>
      </w:r>
      <w:r>
        <w:rPr/>
        <w:t>laciones excluyente, originado en otro </w:t>
      </w:r>
      <w:r>
        <w:rPr>
          <w:spacing w:val="-5"/>
        </w:rPr>
        <w:t>lugar, </w:t>
      </w:r>
      <w:r>
        <w:rPr/>
        <w:t>se está desplegando en el interior de este “territorio” aparentemente estable, diverso e incluyente como es la universidad, y está propiciando su alteración. Y aunque  es cierto que ningún sistema humano es inmune a las influencias externas     y difícilmente puede permanecer aislado y continuar desarrollándose si tiende a la endogamia, también lo es que, con base en su autonomía y probidad, el campo educativo tendría que estar rechazando, mitigando e incluso protegiendo las condiciones y características de quienes residen  en su</w:t>
      </w:r>
      <w:r>
        <w:rPr>
          <w:spacing w:val="42"/>
        </w:rPr>
        <w:t> </w:t>
      </w:r>
      <w:r>
        <w:rPr/>
        <w:t>espacio.</w:t>
      </w:r>
    </w:p>
    <w:p>
      <w:pPr>
        <w:pStyle w:val="BodyText"/>
        <w:spacing w:line="307" w:lineRule="auto"/>
        <w:ind w:left="1497" w:right="1494" w:firstLine="396"/>
        <w:jc w:val="both"/>
      </w:pPr>
      <w:r>
        <w:rPr/>
        <w:t>en realidad se considera irrelevante determinar el campo donde se crearon o se están gestando los mecanismos o “leyes” que están propi-</w:t>
      </w:r>
    </w:p>
    <w:p>
      <w:pPr>
        <w:spacing w:after="0" w:line="307" w:lineRule="auto"/>
        <w:jc w:val="both"/>
        <w:sectPr>
          <w:footerReference w:type="default" r:id="rId25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56"/>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8624" from="15pt,-46.629532pt" to="0pt,-46.629532pt" stroked="true" strokeweight=".25pt" strokecolor="#000000">
            <w10:wrap type="none"/>
          </v:line>
        </w:pict>
      </w:r>
      <w:r>
        <w:rPr/>
        <w:pict>
          <v:line style="position:absolute;mso-position-horizontal-relative:page;mso-position-vertical-relative:paragraph;z-index:28648" from="452.196991pt,-46.629532pt" to="467.196991pt,-46.629532pt" stroked="true" strokeweight=".25pt" strokecolor="#000000">
            <w10:wrap type="none"/>
          </v:line>
        </w:pict>
      </w:r>
      <w:r>
        <w:rPr/>
        <w:pict>
          <v:line style="position:absolute;mso-position-horizontal-relative:page;mso-position-vertical-relative:paragraph;z-index:28672" from="21pt,-52.629532pt" to="21pt,-67.629532pt" stroked="true" strokeweight=".25pt" strokecolor="#000000">
            <w10:wrap type="none"/>
          </v:line>
        </w:pict>
      </w:r>
      <w:r>
        <w:rPr/>
        <w:pict>
          <v:line style="position:absolute;mso-position-horizontal-relative:page;mso-position-vertical-relative:paragraph;z-index:28696" from="446.196991pt,-52.629532pt" to="446.196991pt,-67.629532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235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ciando una distinción desfavorable entre unos grupos y otros; no resulta importante establecer si las relaciones jerárquicas surgieron en la socie- dad y se trasladaron al ámbito educativo o viceversa. probablemente se trate de un proceso simultáneo y   paralelo.</w:t>
      </w:r>
    </w:p>
    <w:p>
      <w:pPr>
        <w:pStyle w:val="BodyText"/>
        <w:spacing w:line="307" w:lineRule="auto"/>
        <w:ind w:left="1497" w:right="1494" w:firstLine="396"/>
        <w:jc w:val="both"/>
      </w:pPr>
      <w:r>
        <w:rPr>
          <w:w w:val="238"/>
        </w:rPr>
        <w:t>l</w:t>
      </w:r>
      <w:r>
        <w:rPr>
          <w:w w:val="103"/>
        </w:rPr>
        <w:t>o</w:t>
      </w:r>
      <w:r>
        <w:rPr/>
        <w:t> </w:t>
      </w:r>
      <w:r>
        <w:rPr>
          <w:spacing w:val="-20"/>
        </w:rPr>
        <w:t> </w:t>
      </w:r>
      <w:r>
        <w:rPr>
          <w:spacing w:val="-1"/>
          <w:w w:val="101"/>
        </w:rPr>
        <w:t>qu</w:t>
      </w:r>
      <w:r>
        <w:rPr>
          <w:w w:val="101"/>
        </w:rPr>
        <w:t>e</w:t>
      </w:r>
      <w:r>
        <w:rPr/>
        <w:t> </w:t>
      </w:r>
      <w:r>
        <w:rPr>
          <w:spacing w:val="-19"/>
        </w:rPr>
        <w:t> </w:t>
      </w:r>
      <w:r>
        <w:rPr>
          <w:w w:val="95"/>
        </w:rPr>
        <w:t>se</w:t>
      </w:r>
      <w:r>
        <w:rPr/>
        <w:t> </w:t>
      </w:r>
      <w:r>
        <w:rPr>
          <w:spacing w:val="-20"/>
        </w:rPr>
        <w:t> </w:t>
      </w:r>
      <w:r>
        <w:rPr>
          <w:w w:val="99"/>
        </w:rPr>
        <w:t>c</w:t>
      </w:r>
      <w:r>
        <w:rPr>
          <w:spacing w:val="-8"/>
          <w:w w:val="99"/>
        </w:rPr>
        <w:t>r</w:t>
      </w:r>
      <w:r>
        <w:rPr>
          <w:spacing w:val="-1"/>
          <w:w w:val="101"/>
        </w:rPr>
        <w:t>e</w:t>
      </w:r>
      <w:r>
        <w:rPr>
          <w:w w:val="101"/>
        </w:rPr>
        <w:t>e</w:t>
      </w:r>
      <w:r>
        <w:rPr/>
        <w:t> </w:t>
      </w:r>
      <w:r>
        <w:rPr>
          <w:spacing w:val="-19"/>
        </w:rPr>
        <w:t> </w:t>
      </w:r>
      <w:r>
        <w:rPr>
          <w:w w:val="102"/>
        </w:rPr>
        <w:t>significativo,</w:t>
      </w:r>
      <w:r>
        <w:rPr/>
        <w:t> </w:t>
      </w:r>
      <w:r>
        <w:rPr>
          <w:spacing w:val="-20"/>
        </w:rPr>
        <w:t> </w:t>
      </w:r>
      <w:r>
        <w:rPr>
          <w:spacing w:val="-1"/>
          <w:w w:val="104"/>
        </w:rPr>
        <w:t>independientement</w:t>
      </w:r>
      <w:r>
        <w:rPr>
          <w:w w:val="104"/>
        </w:rPr>
        <w:t>e</w:t>
      </w:r>
      <w:r>
        <w:rPr/>
        <w:t> </w:t>
      </w:r>
      <w:r>
        <w:rPr>
          <w:spacing w:val="-19"/>
        </w:rPr>
        <w:t> </w:t>
      </w:r>
      <w:r>
        <w:rPr>
          <w:spacing w:val="-1"/>
          <w:w w:val="104"/>
        </w:rPr>
        <w:t>de</w:t>
      </w:r>
      <w:r>
        <w:rPr>
          <w:w w:val="104"/>
        </w:rPr>
        <w:t>l</w:t>
      </w:r>
      <w:r>
        <w:rPr/>
        <w:t> </w:t>
      </w:r>
      <w:r>
        <w:rPr>
          <w:spacing w:val="-19"/>
        </w:rPr>
        <w:t> </w:t>
      </w:r>
      <w:r>
        <w:rPr>
          <w:spacing w:val="-1"/>
          <w:w w:val="103"/>
        </w:rPr>
        <w:t>tiemp</w:t>
      </w:r>
      <w:r>
        <w:rPr>
          <w:w w:val="103"/>
        </w:rPr>
        <w:t>o</w:t>
      </w:r>
      <w:r>
        <w:rPr/>
        <w:t> </w:t>
      </w:r>
      <w:r>
        <w:rPr>
          <w:spacing w:val="-19"/>
        </w:rPr>
        <w:t> </w:t>
      </w:r>
      <w:r>
        <w:rPr>
          <w:w w:val="92"/>
        </w:rPr>
        <w:t>y</w:t>
      </w:r>
      <w:r>
        <w:rPr/>
        <w:t> </w:t>
      </w:r>
      <w:r>
        <w:rPr>
          <w:spacing w:val="-20"/>
        </w:rPr>
        <w:t> </w:t>
      </w:r>
      <w:r>
        <w:rPr>
          <w:spacing w:val="-1"/>
          <w:w w:val="104"/>
        </w:rPr>
        <w:t>del </w:t>
      </w:r>
      <w:r>
        <w:rPr>
          <w:w w:val="105"/>
        </w:rPr>
        <w:t>orden</w:t>
      </w:r>
      <w:r>
        <w:rPr>
          <w:spacing w:val="-20"/>
          <w:w w:val="105"/>
        </w:rPr>
        <w:t> </w:t>
      </w:r>
      <w:r>
        <w:rPr>
          <w:w w:val="105"/>
        </w:rPr>
        <w:t>en</w:t>
      </w:r>
      <w:r>
        <w:rPr>
          <w:spacing w:val="-20"/>
          <w:w w:val="105"/>
        </w:rPr>
        <w:t> </w:t>
      </w:r>
      <w:r>
        <w:rPr>
          <w:w w:val="105"/>
        </w:rPr>
        <w:t>los</w:t>
      </w:r>
      <w:r>
        <w:rPr>
          <w:spacing w:val="-20"/>
          <w:w w:val="105"/>
        </w:rPr>
        <w:t> </w:t>
      </w:r>
      <w:r>
        <w:rPr>
          <w:w w:val="105"/>
        </w:rPr>
        <w:t>cuales</w:t>
      </w:r>
      <w:r>
        <w:rPr>
          <w:spacing w:val="-20"/>
          <w:w w:val="105"/>
        </w:rPr>
        <w:t> </w:t>
      </w:r>
      <w:r>
        <w:rPr>
          <w:w w:val="105"/>
        </w:rPr>
        <w:t>están</w:t>
      </w:r>
      <w:r>
        <w:rPr>
          <w:spacing w:val="-20"/>
          <w:w w:val="105"/>
        </w:rPr>
        <w:t> </w:t>
      </w:r>
      <w:r>
        <w:rPr>
          <w:w w:val="105"/>
        </w:rPr>
        <w:t>ocurriendo</w:t>
      </w:r>
      <w:r>
        <w:rPr>
          <w:spacing w:val="-20"/>
          <w:w w:val="105"/>
        </w:rPr>
        <w:t> </w:t>
      </w:r>
      <w:r>
        <w:rPr>
          <w:w w:val="105"/>
        </w:rPr>
        <w:t>las</w:t>
      </w:r>
      <w:r>
        <w:rPr>
          <w:spacing w:val="-20"/>
          <w:w w:val="105"/>
        </w:rPr>
        <w:t> </w:t>
      </w:r>
      <w:r>
        <w:rPr>
          <w:w w:val="105"/>
        </w:rPr>
        <w:t>prácticas</w:t>
      </w:r>
      <w:r>
        <w:rPr>
          <w:spacing w:val="-20"/>
          <w:w w:val="105"/>
        </w:rPr>
        <w:t> </w:t>
      </w:r>
      <w:r>
        <w:rPr>
          <w:w w:val="105"/>
        </w:rPr>
        <w:t>excluyentes</w:t>
      </w:r>
      <w:r>
        <w:rPr>
          <w:spacing w:val="-20"/>
          <w:w w:val="105"/>
        </w:rPr>
        <w:t> </w:t>
      </w:r>
      <w:r>
        <w:rPr>
          <w:w w:val="105"/>
        </w:rPr>
        <w:t>que</w:t>
      </w:r>
      <w:r>
        <w:rPr>
          <w:spacing w:val="-20"/>
          <w:w w:val="105"/>
        </w:rPr>
        <w:t> </w:t>
      </w:r>
      <w:r>
        <w:rPr>
          <w:w w:val="105"/>
        </w:rPr>
        <w:t>se</w:t>
      </w:r>
      <w:r>
        <w:rPr>
          <w:spacing w:val="-20"/>
          <w:w w:val="105"/>
        </w:rPr>
        <w:t> </w:t>
      </w:r>
      <w:r>
        <w:rPr>
          <w:w w:val="105"/>
        </w:rPr>
        <w:t>han observado,</w:t>
      </w:r>
      <w:r>
        <w:rPr>
          <w:spacing w:val="-14"/>
          <w:w w:val="105"/>
        </w:rPr>
        <w:t> </w:t>
      </w:r>
      <w:r>
        <w:rPr>
          <w:w w:val="105"/>
        </w:rPr>
        <w:t>es</w:t>
      </w:r>
      <w:r>
        <w:rPr>
          <w:spacing w:val="-14"/>
          <w:w w:val="105"/>
        </w:rPr>
        <w:t> </w:t>
      </w:r>
      <w:r>
        <w:rPr>
          <w:w w:val="105"/>
        </w:rPr>
        <w:t>la</w:t>
      </w:r>
      <w:r>
        <w:rPr>
          <w:spacing w:val="-14"/>
          <w:w w:val="105"/>
        </w:rPr>
        <w:t> </w:t>
      </w:r>
      <w:r>
        <w:rPr>
          <w:w w:val="105"/>
        </w:rPr>
        <w:t>identificación</w:t>
      </w:r>
      <w:r>
        <w:rPr>
          <w:spacing w:val="-13"/>
          <w:w w:val="105"/>
        </w:rPr>
        <w:t> </w:t>
      </w:r>
      <w:r>
        <w:rPr>
          <w:w w:val="105"/>
        </w:rPr>
        <w:t>de</w:t>
      </w:r>
      <w:r>
        <w:rPr>
          <w:spacing w:val="-13"/>
          <w:w w:val="105"/>
        </w:rPr>
        <w:t> </w:t>
      </w:r>
      <w:r>
        <w:rPr>
          <w:w w:val="105"/>
        </w:rPr>
        <w:t>la</w:t>
      </w:r>
      <w:r>
        <w:rPr>
          <w:spacing w:val="-14"/>
          <w:w w:val="105"/>
        </w:rPr>
        <w:t> </w:t>
      </w:r>
      <w:r>
        <w:rPr>
          <w:w w:val="105"/>
        </w:rPr>
        <w:t>posición</w:t>
      </w:r>
      <w:r>
        <w:rPr>
          <w:spacing w:val="-14"/>
          <w:w w:val="105"/>
        </w:rPr>
        <w:t> </w:t>
      </w:r>
      <w:r>
        <w:rPr>
          <w:w w:val="105"/>
        </w:rPr>
        <w:t>y</w:t>
      </w:r>
      <w:r>
        <w:rPr>
          <w:spacing w:val="-14"/>
          <w:w w:val="105"/>
        </w:rPr>
        <w:t> </w:t>
      </w:r>
      <w:r>
        <w:rPr>
          <w:w w:val="105"/>
        </w:rPr>
        <w:t>de</w:t>
      </w:r>
      <w:r>
        <w:rPr>
          <w:spacing w:val="-13"/>
          <w:w w:val="105"/>
        </w:rPr>
        <w:t> </w:t>
      </w:r>
      <w:r>
        <w:rPr>
          <w:w w:val="105"/>
        </w:rPr>
        <w:t>las</w:t>
      </w:r>
      <w:r>
        <w:rPr>
          <w:spacing w:val="-13"/>
          <w:w w:val="105"/>
        </w:rPr>
        <w:t> </w:t>
      </w:r>
      <w:r>
        <w:rPr>
          <w:w w:val="105"/>
        </w:rPr>
        <w:t>acciones</w:t>
      </w:r>
      <w:r>
        <w:rPr>
          <w:spacing w:val="-13"/>
          <w:w w:val="105"/>
        </w:rPr>
        <w:t> </w:t>
      </w:r>
      <w:r>
        <w:rPr>
          <w:w w:val="105"/>
        </w:rPr>
        <w:t>que</w:t>
      </w:r>
      <w:r>
        <w:rPr>
          <w:spacing w:val="-13"/>
          <w:w w:val="105"/>
        </w:rPr>
        <w:t> </w:t>
      </w:r>
      <w:r>
        <w:rPr>
          <w:w w:val="105"/>
        </w:rPr>
        <w:t>la</w:t>
      </w:r>
      <w:r>
        <w:rPr>
          <w:spacing w:val="-14"/>
          <w:w w:val="105"/>
        </w:rPr>
        <w:t> </w:t>
      </w:r>
      <w:r>
        <w:rPr>
          <w:w w:val="105"/>
        </w:rPr>
        <w:t>uni- versidad está tomando para erradicar, aplacar y defender a los grupos más desprotegidos de las ancestrales luchas por el </w:t>
      </w:r>
      <w:r>
        <w:rPr>
          <w:spacing w:val="-4"/>
          <w:w w:val="105"/>
        </w:rPr>
        <w:t>poder. </w:t>
      </w:r>
      <w:r>
        <w:rPr>
          <w:spacing w:val="-5"/>
          <w:w w:val="105"/>
        </w:rPr>
        <w:t>porque </w:t>
      </w:r>
      <w:r>
        <w:rPr>
          <w:w w:val="105"/>
        </w:rPr>
        <w:t>este campo</w:t>
      </w:r>
      <w:r>
        <w:rPr>
          <w:spacing w:val="-15"/>
          <w:w w:val="105"/>
        </w:rPr>
        <w:t> </w:t>
      </w:r>
      <w:r>
        <w:rPr>
          <w:w w:val="105"/>
        </w:rPr>
        <w:t>debiera</w:t>
      </w:r>
      <w:r>
        <w:rPr>
          <w:spacing w:val="-14"/>
          <w:w w:val="105"/>
        </w:rPr>
        <w:t> </w:t>
      </w:r>
      <w:r>
        <w:rPr>
          <w:w w:val="105"/>
        </w:rPr>
        <w:t>ser</w:t>
      </w:r>
      <w:r>
        <w:rPr>
          <w:spacing w:val="-15"/>
          <w:w w:val="105"/>
        </w:rPr>
        <w:t> </w:t>
      </w:r>
      <w:r>
        <w:rPr>
          <w:w w:val="105"/>
        </w:rPr>
        <w:t>el</w:t>
      </w:r>
      <w:r>
        <w:rPr>
          <w:spacing w:val="-15"/>
          <w:w w:val="105"/>
        </w:rPr>
        <w:t> </w:t>
      </w:r>
      <w:r>
        <w:rPr>
          <w:w w:val="105"/>
        </w:rPr>
        <w:t>espacio</w:t>
      </w:r>
      <w:r>
        <w:rPr>
          <w:spacing w:val="-15"/>
          <w:w w:val="105"/>
        </w:rPr>
        <w:t> </w:t>
      </w:r>
      <w:r>
        <w:rPr>
          <w:w w:val="105"/>
        </w:rPr>
        <w:t>donde</w:t>
      </w:r>
      <w:r>
        <w:rPr>
          <w:spacing w:val="-14"/>
          <w:w w:val="105"/>
        </w:rPr>
        <w:t> </w:t>
      </w:r>
      <w:r>
        <w:rPr>
          <w:w w:val="105"/>
        </w:rPr>
        <w:t>se</w:t>
      </w:r>
      <w:r>
        <w:rPr>
          <w:spacing w:val="-15"/>
          <w:w w:val="105"/>
        </w:rPr>
        <w:t> </w:t>
      </w:r>
      <w:r>
        <w:rPr>
          <w:w w:val="105"/>
        </w:rPr>
        <w:t>revirtieran</w:t>
      </w:r>
      <w:r>
        <w:rPr>
          <w:spacing w:val="-15"/>
          <w:w w:val="105"/>
        </w:rPr>
        <w:t> </w:t>
      </w:r>
      <w:r>
        <w:rPr>
          <w:w w:val="105"/>
        </w:rPr>
        <w:t>las</w:t>
      </w:r>
      <w:r>
        <w:rPr>
          <w:spacing w:val="-15"/>
          <w:w w:val="105"/>
        </w:rPr>
        <w:t> </w:t>
      </w:r>
      <w:r>
        <w:rPr>
          <w:w w:val="105"/>
        </w:rPr>
        <w:t>relaciones</w:t>
      </w:r>
      <w:r>
        <w:rPr>
          <w:spacing w:val="-15"/>
          <w:w w:val="105"/>
        </w:rPr>
        <w:t> </w:t>
      </w:r>
      <w:r>
        <w:rPr>
          <w:w w:val="105"/>
        </w:rPr>
        <w:t>sociales violentas</w:t>
      </w:r>
      <w:r>
        <w:rPr>
          <w:spacing w:val="-8"/>
          <w:w w:val="105"/>
        </w:rPr>
        <w:t> </w:t>
      </w:r>
      <w:r>
        <w:rPr>
          <w:w w:val="105"/>
        </w:rPr>
        <w:t>(en</w:t>
      </w:r>
      <w:r>
        <w:rPr>
          <w:spacing w:val="-8"/>
          <w:w w:val="105"/>
        </w:rPr>
        <w:t> </w:t>
      </w:r>
      <w:r>
        <w:rPr>
          <w:w w:val="105"/>
        </w:rPr>
        <w:t>términos</w:t>
      </w:r>
      <w:r>
        <w:rPr>
          <w:spacing w:val="-8"/>
          <w:w w:val="105"/>
        </w:rPr>
        <w:t> </w:t>
      </w:r>
      <w:r>
        <w:rPr>
          <w:w w:val="105"/>
        </w:rPr>
        <w:t>simbólicos),</w:t>
      </w:r>
      <w:r>
        <w:rPr>
          <w:spacing w:val="-8"/>
          <w:w w:val="105"/>
        </w:rPr>
        <w:t> </w:t>
      </w:r>
      <w:r>
        <w:rPr>
          <w:w w:val="105"/>
        </w:rPr>
        <w:t>donde</w:t>
      </w:r>
      <w:r>
        <w:rPr>
          <w:spacing w:val="-8"/>
          <w:w w:val="105"/>
        </w:rPr>
        <w:t> </w:t>
      </w:r>
      <w:r>
        <w:rPr>
          <w:w w:val="105"/>
        </w:rPr>
        <w:t>se</w:t>
      </w:r>
      <w:r>
        <w:rPr>
          <w:spacing w:val="-8"/>
          <w:w w:val="105"/>
        </w:rPr>
        <w:t> </w:t>
      </w:r>
      <w:r>
        <w:rPr>
          <w:w w:val="105"/>
        </w:rPr>
        <w:t>estuvieran</w:t>
      </w:r>
      <w:r>
        <w:rPr>
          <w:spacing w:val="-8"/>
          <w:w w:val="105"/>
        </w:rPr>
        <w:t> </w:t>
      </w:r>
      <w:r>
        <w:rPr>
          <w:w w:val="105"/>
        </w:rPr>
        <w:t>generando</w:t>
      </w:r>
      <w:r>
        <w:rPr>
          <w:spacing w:val="-8"/>
          <w:w w:val="105"/>
        </w:rPr>
        <w:t> </w:t>
      </w:r>
      <w:r>
        <w:rPr>
          <w:w w:val="105"/>
        </w:rPr>
        <w:t>me- canismos</w:t>
      </w:r>
      <w:r>
        <w:rPr>
          <w:spacing w:val="-10"/>
          <w:w w:val="105"/>
        </w:rPr>
        <w:t> </w:t>
      </w:r>
      <w:r>
        <w:rPr>
          <w:w w:val="105"/>
        </w:rPr>
        <w:t>y</w:t>
      </w:r>
      <w:r>
        <w:rPr>
          <w:spacing w:val="-10"/>
          <w:w w:val="105"/>
        </w:rPr>
        <w:t> </w:t>
      </w:r>
      <w:r>
        <w:rPr>
          <w:w w:val="105"/>
        </w:rPr>
        <w:t>estrategias</w:t>
      </w:r>
      <w:r>
        <w:rPr>
          <w:spacing w:val="-9"/>
          <w:w w:val="105"/>
        </w:rPr>
        <w:t> </w:t>
      </w:r>
      <w:r>
        <w:rPr>
          <w:w w:val="105"/>
        </w:rPr>
        <w:t>de</w:t>
      </w:r>
      <w:r>
        <w:rPr>
          <w:spacing w:val="-10"/>
          <w:w w:val="105"/>
        </w:rPr>
        <w:t> </w:t>
      </w:r>
      <w:r>
        <w:rPr>
          <w:w w:val="105"/>
        </w:rPr>
        <w:t>convivencia</w:t>
      </w:r>
      <w:r>
        <w:rPr>
          <w:spacing w:val="-10"/>
          <w:w w:val="105"/>
        </w:rPr>
        <w:t> </w:t>
      </w:r>
      <w:r>
        <w:rPr>
          <w:w w:val="105"/>
        </w:rPr>
        <w:t>favorables</w:t>
      </w:r>
      <w:r>
        <w:rPr>
          <w:spacing w:val="-11"/>
          <w:w w:val="105"/>
        </w:rPr>
        <w:t> </w:t>
      </w:r>
      <w:r>
        <w:rPr>
          <w:w w:val="105"/>
        </w:rPr>
        <w:t>para</w:t>
      </w:r>
      <w:r>
        <w:rPr>
          <w:spacing w:val="-10"/>
          <w:w w:val="105"/>
        </w:rPr>
        <w:t> </w:t>
      </w:r>
      <w:r>
        <w:rPr>
          <w:w w:val="105"/>
        </w:rPr>
        <w:t>ciertos</w:t>
      </w:r>
      <w:r>
        <w:rPr>
          <w:spacing w:val="-10"/>
          <w:w w:val="105"/>
        </w:rPr>
        <w:t> </w:t>
      </w:r>
      <w:r>
        <w:rPr>
          <w:w w:val="105"/>
        </w:rPr>
        <w:t>conjuntos minoritarios, no sólo en relación con su número, sino, sobre todo, con la</w:t>
      </w:r>
      <w:r>
        <w:rPr>
          <w:spacing w:val="-15"/>
          <w:w w:val="105"/>
        </w:rPr>
        <w:t> </w:t>
      </w:r>
      <w:r>
        <w:rPr>
          <w:w w:val="105"/>
        </w:rPr>
        <w:t>posición</w:t>
      </w:r>
      <w:r>
        <w:rPr>
          <w:spacing w:val="-15"/>
          <w:w w:val="105"/>
        </w:rPr>
        <w:t> </w:t>
      </w:r>
      <w:r>
        <w:rPr>
          <w:w w:val="105"/>
        </w:rPr>
        <w:t>adversa</w:t>
      </w:r>
      <w:r>
        <w:rPr>
          <w:spacing w:val="-15"/>
          <w:w w:val="105"/>
        </w:rPr>
        <w:t> </w:t>
      </w:r>
      <w:r>
        <w:rPr>
          <w:w w:val="105"/>
        </w:rPr>
        <w:t>que</w:t>
      </w:r>
      <w:r>
        <w:rPr>
          <w:spacing w:val="-15"/>
          <w:w w:val="105"/>
        </w:rPr>
        <w:t> </w:t>
      </w:r>
      <w:r>
        <w:rPr>
          <w:w w:val="105"/>
        </w:rPr>
        <w:t>ocupan</w:t>
      </w:r>
      <w:r>
        <w:rPr>
          <w:spacing w:val="-15"/>
          <w:w w:val="105"/>
        </w:rPr>
        <w:t> </w:t>
      </w:r>
      <w:r>
        <w:rPr>
          <w:w w:val="105"/>
        </w:rPr>
        <w:t>en</w:t>
      </w:r>
      <w:r>
        <w:rPr>
          <w:spacing w:val="-15"/>
          <w:w w:val="105"/>
        </w:rPr>
        <w:t> </w:t>
      </w:r>
      <w:r>
        <w:rPr>
          <w:w w:val="105"/>
        </w:rPr>
        <w:t>el</w:t>
      </w:r>
      <w:r>
        <w:rPr>
          <w:spacing w:val="-15"/>
          <w:w w:val="105"/>
        </w:rPr>
        <w:t> </w:t>
      </w:r>
      <w:r>
        <w:rPr>
          <w:w w:val="105"/>
        </w:rPr>
        <w:t>entramado</w:t>
      </w:r>
      <w:r>
        <w:rPr>
          <w:spacing w:val="-15"/>
          <w:w w:val="105"/>
        </w:rPr>
        <w:t> </w:t>
      </w:r>
      <w:r>
        <w:rPr>
          <w:w w:val="105"/>
        </w:rPr>
        <w:t>institucional</w:t>
      </w:r>
      <w:r>
        <w:rPr>
          <w:spacing w:val="-15"/>
          <w:w w:val="105"/>
        </w:rPr>
        <w:t> </w:t>
      </w:r>
      <w:r>
        <w:rPr>
          <w:w w:val="105"/>
        </w:rPr>
        <w:t>(en</w:t>
      </w:r>
      <w:r>
        <w:rPr>
          <w:spacing w:val="-15"/>
          <w:w w:val="105"/>
        </w:rPr>
        <w:t> </w:t>
      </w:r>
      <w:r>
        <w:rPr>
          <w:w w:val="105"/>
        </w:rPr>
        <w:t>cuanto a</w:t>
      </w:r>
      <w:r>
        <w:rPr>
          <w:spacing w:val="-14"/>
          <w:w w:val="105"/>
        </w:rPr>
        <w:t> </w:t>
      </w:r>
      <w:r>
        <w:rPr>
          <w:w w:val="105"/>
        </w:rPr>
        <w:t>posición</w:t>
      </w:r>
      <w:r>
        <w:rPr>
          <w:spacing w:val="-14"/>
          <w:w w:val="105"/>
        </w:rPr>
        <w:t> </w:t>
      </w:r>
      <w:r>
        <w:rPr>
          <w:w w:val="105"/>
        </w:rPr>
        <w:t>social,</w:t>
      </w:r>
      <w:r>
        <w:rPr>
          <w:spacing w:val="-14"/>
          <w:w w:val="105"/>
        </w:rPr>
        <w:t> </w:t>
      </w:r>
      <w:r>
        <w:rPr>
          <w:w w:val="105"/>
        </w:rPr>
        <w:t>económica</w:t>
      </w:r>
      <w:r>
        <w:rPr>
          <w:spacing w:val="-13"/>
          <w:w w:val="105"/>
        </w:rPr>
        <w:t> </w:t>
      </w:r>
      <w:r>
        <w:rPr>
          <w:w w:val="105"/>
        </w:rPr>
        <w:t>y</w:t>
      </w:r>
      <w:r>
        <w:rPr>
          <w:spacing w:val="-14"/>
          <w:w w:val="105"/>
        </w:rPr>
        <w:t> </w:t>
      </w:r>
      <w:r>
        <w:rPr>
          <w:w w:val="105"/>
        </w:rPr>
        <w:t>cultural).</w:t>
      </w:r>
    </w:p>
    <w:p>
      <w:pPr>
        <w:pStyle w:val="BodyText"/>
        <w:spacing w:line="304" w:lineRule="auto"/>
        <w:ind w:left="1497" w:right="1495" w:firstLine="397"/>
        <w:jc w:val="both"/>
      </w:pPr>
      <w:r>
        <w:rPr/>
        <w:t>entonces, realmente no importa cuándo y cómo las “reglas” de </w:t>
      </w:r>
      <w:r>
        <w:rPr>
          <w:spacing w:val="-3"/>
        </w:rPr>
        <w:t>ex- </w:t>
      </w:r>
      <w:r>
        <w:rPr/>
        <w:t>clusión comenzaron a gestarse en el interior o si fueron importadas del exterior o incluso si se trata de circunstancias simultáneas; lo que se con- sidera relevante es que un campo como el educativo, por lo menos en        el nivel de educación </w:t>
      </w:r>
      <w:r>
        <w:rPr>
          <w:spacing w:val="-3"/>
        </w:rPr>
        <w:t>superior,</w:t>
      </w:r>
      <w:r>
        <w:rPr>
          <w:spacing w:val="-3"/>
          <w:position w:val="7"/>
          <w:sz w:val="14"/>
        </w:rPr>
        <w:t>2 </w:t>
      </w:r>
      <w:r>
        <w:rPr/>
        <w:t>tiene una función histórica y conceptual como espacio de diálogo y reflexión    </w:t>
      </w:r>
      <w:r>
        <w:rPr>
          <w:spacing w:val="1"/>
        </w:rPr>
        <w:t> </w:t>
      </w:r>
      <w:r>
        <w:rPr/>
        <w:t>permanente.</w:t>
      </w:r>
    </w:p>
    <w:p>
      <w:pPr>
        <w:pStyle w:val="BodyText"/>
      </w:pPr>
    </w:p>
    <w:p>
      <w:pPr>
        <w:pStyle w:val="BodyText"/>
      </w:pPr>
    </w:p>
    <w:p>
      <w:pPr>
        <w:pStyle w:val="BodyText"/>
      </w:pPr>
    </w:p>
    <w:p>
      <w:pPr>
        <w:pStyle w:val="BodyText"/>
        <w:spacing w:before="11"/>
        <w:rPr>
          <w:sz w:val="24"/>
        </w:rPr>
      </w:pPr>
    </w:p>
    <w:p>
      <w:pPr>
        <w:spacing w:line="280" w:lineRule="auto" w:before="0"/>
        <w:ind w:left="1497" w:right="1495" w:firstLine="396"/>
        <w:jc w:val="both"/>
        <w:rPr>
          <w:sz w:val="16"/>
        </w:rPr>
      </w:pPr>
      <w:r>
        <w:rPr>
          <w:position w:val="5"/>
          <w:sz w:val="11"/>
        </w:rPr>
        <w:t>2  </w:t>
      </w:r>
      <w:r>
        <w:rPr>
          <w:sz w:val="16"/>
        </w:rPr>
        <w:t>de acuerdo con diversos autores (newman, 1947; orozco silva, 2007; </w:t>
      </w:r>
      <w:r>
        <w:rPr>
          <w:spacing w:val="-5"/>
          <w:sz w:val="16"/>
        </w:rPr>
        <w:t>Vargas,  </w:t>
      </w:r>
      <w:r>
        <w:rPr>
          <w:sz w:val="16"/>
        </w:rPr>
        <w:t>2010),   la institución universitaria se ha dedicado ancestralmente, por lo menos desde los tiempos  de la antigua grecia y a través de filósofos como sócrates, aristóteles  y  platón  (y  de  la propia academia fundada por éste), a la búsqueda de la verdad y de aquellas razones que permiten explicar la realidad, lo cual le ha otorgado a dicha  institución  cierta legitimidad    en su entorno. </w:t>
      </w:r>
      <w:r>
        <w:rPr>
          <w:spacing w:val="-5"/>
          <w:sz w:val="16"/>
        </w:rPr>
        <w:t>por </w:t>
      </w:r>
      <w:r>
        <w:rPr>
          <w:sz w:val="16"/>
        </w:rPr>
        <w:t>siglos se ha distinguido por ser sede de la discusión racional, de la legiti- mación del saber y del servicio a la sociedad, destacando en todos los tiempos como una fi- gura ideológica que ha orientado a la colectividad o época y que, por su carácter probo, ha influido</w:t>
      </w:r>
      <w:r>
        <w:rPr>
          <w:spacing w:val="16"/>
          <w:sz w:val="16"/>
        </w:rPr>
        <w:t> </w:t>
      </w:r>
      <w:r>
        <w:rPr>
          <w:sz w:val="16"/>
        </w:rPr>
        <w:t>poderosamente</w:t>
      </w:r>
      <w:r>
        <w:rPr>
          <w:spacing w:val="16"/>
          <w:sz w:val="16"/>
        </w:rPr>
        <w:t> </w:t>
      </w:r>
      <w:r>
        <w:rPr>
          <w:sz w:val="16"/>
        </w:rPr>
        <w:t>en</w:t>
      </w:r>
      <w:r>
        <w:rPr>
          <w:spacing w:val="16"/>
          <w:sz w:val="16"/>
        </w:rPr>
        <w:t> </w:t>
      </w:r>
      <w:r>
        <w:rPr>
          <w:sz w:val="16"/>
        </w:rPr>
        <w:t>diversos</w:t>
      </w:r>
      <w:r>
        <w:rPr>
          <w:spacing w:val="17"/>
          <w:sz w:val="16"/>
        </w:rPr>
        <w:t> </w:t>
      </w:r>
      <w:r>
        <w:rPr>
          <w:sz w:val="16"/>
        </w:rPr>
        <w:t>movimientos</w:t>
      </w:r>
      <w:r>
        <w:rPr>
          <w:spacing w:val="16"/>
          <w:sz w:val="16"/>
        </w:rPr>
        <w:t> </w:t>
      </w:r>
      <w:r>
        <w:rPr>
          <w:sz w:val="16"/>
        </w:rPr>
        <w:t>culturales,</w:t>
      </w:r>
      <w:r>
        <w:rPr>
          <w:spacing w:val="16"/>
          <w:sz w:val="16"/>
        </w:rPr>
        <w:t> </w:t>
      </w:r>
      <w:r>
        <w:rPr>
          <w:sz w:val="16"/>
        </w:rPr>
        <w:t>políticos</w:t>
      </w:r>
      <w:r>
        <w:rPr>
          <w:spacing w:val="16"/>
          <w:sz w:val="16"/>
        </w:rPr>
        <w:t> </w:t>
      </w:r>
      <w:r>
        <w:rPr>
          <w:sz w:val="16"/>
        </w:rPr>
        <w:t>e</w:t>
      </w:r>
      <w:r>
        <w:rPr>
          <w:spacing w:val="16"/>
          <w:sz w:val="16"/>
        </w:rPr>
        <w:t> </w:t>
      </w:r>
      <w:r>
        <w:rPr>
          <w:sz w:val="16"/>
        </w:rPr>
        <w:t>incluso</w:t>
      </w:r>
      <w:r>
        <w:rPr>
          <w:spacing w:val="16"/>
          <w:sz w:val="16"/>
        </w:rPr>
        <w:t> </w:t>
      </w:r>
      <w:r>
        <w:rPr>
          <w:sz w:val="16"/>
        </w:rPr>
        <w:t>religiosos.</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872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8744" from="15pt,-39.926273pt" to="0pt,-39.926273pt" stroked="true" strokeweight=".25pt" strokecolor="#000000">
            <w10:wrap type="none"/>
          </v:line>
        </w:pict>
      </w:r>
      <w:r>
        <w:rPr/>
        <w:pict>
          <v:line style="position:absolute;mso-position-horizontal-relative:page;mso-position-vertical-relative:paragraph;z-index:28768" from="452.196991pt,-39.926273pt" to="467.196991pt,-39.926273pt" stroked="true" strokeweight=".25pt" strokecolor="#000000">
            <w10:wrap type="none"/>
          </v:line>
        </w:pict>
      </w:r>
      <w:r>
        <w:rPr/>
        <w:pict>
          <v:line style="position:absolute;mso-position-horizontal-relative:page;mso-position-vertical-relative:paragraph;z-index:28792" from="21pt,-45.926273pt" to="21pt,-60.926273pt" stroked="true" strokeweight=".25pt" strokecolor="#000000">
            <w10:wrap type="none"/>
          </v:line>
        </w:pict>
      </w:r>
      <w:r>
        <w:rPr/>
        <w:pict>
          <v:line style="position:absolute;mso-position-horizontal-relative:page;mso-position-vertical-relative:paragraph;z-index:28816" from="446.196991pt,-45.926273pt" to="446.196991pt,-60.926273pt" stroked="true" strokeweight=".25pt" strokecolor="#000000">
            <w10:wrap type="none"/>
          </v:line>
        </w:pict>
      </w:r>
      <w:r>
        <w:rPr>
          <w:w w:val="120"/>
          <w:sz w:val="22"/>
        </w:rPr>
        <w:t>236</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4" w:firstLine="396"/>
        <w:jc w:val="both"/>
      </w:pPr>
      <w:r>
        <w:rPr/>
        <w:t>dicho espacio de acción posee la autoridad moral para ser la “voz”  que emita juicios de inclusión; está dotado de los elementos y actores necesarios para asumir la defensa y representación de los intereses colec- tivos, para buscar el consenso y la razón. </w:t>
      </w:r>
      <w:r>
        <w:rPr>
          <w:spacing w:val="-15"/>
        </w:rPr>
        <w:t>Y, </w:t>
      </w:r>
      <w:r>
        <w:rPr/>
        <w:t>sin embargo, lo que se está manifestando, produciendo o incluso  perpetuando  en  las  instituciones de enseñanza superior son relaciones sociales desiguales entre sus miem- bros, especialmente entre estudiantes y profesores, que se consideran sus pilares y</w:t>
      </w:r>
      <w:r>
        <w:rPr>
          <w:spacing w:val="9"/>
        </w:rPr>
        <w:t> </w:t>
      </w:r>
      <w:r>
        <w:rPr/>
        <w:t>voceros.</w:t>
      </w:r>
    </w:p>
    <w:p>
      <w:pPr>
        <w:pStyle w:val="BodyText"/>
        <w:spacing w:line="307" w:lineRule="auto"/>
        <w:ind w:left="1497" w:right="1495" w:firstLine="397"/>
        <w:jc w:val="both"/>
      </w:pPr>
      <w:r>
        <w:rPr>
          <w:w w:val="105"/>
        </w:rPr>
        <w:t>en</w:t>
      </w:r>
      <w:r>
        <w:rPr>
          <w:spacing w:val="-10"/>
          <w:w w:val="105"/>
        </w:rPr>
        <w:t> </w:t>
      </w:r>
      <w:r>
        <w:rPr>
          <w:w w:val="105"/>
        </w:rPr>
        <w:t>palabras</w:t>
      </w:r>
      <w:r>
        <w:rPr>
          <w:spacing w:val="-9"/>
          <w:w w:val="105"/>
        </w:rPr>
        <w:t> </w:t>
      </w:r>
      <w:r>
        <w:rPr>
          <w:w w:val="105"/>
        </w:rPr>
        <w:t>de</w:t>
      </w:r>
      <w:r>
        <w:rPr>
          <w:spacing w:val="-10"/>
          <w:w w:val="105"/>
        </w:rPr>
        <w:t> </w:t>
      </w:r>
      <w:r>
        <w:rPr>
          <w:w w:val="105"/>
        </w:rPr>
        <w:t>bourdieu</w:t>
      </w:r>
      <w:r>
        <w:rPr>
          <w:spacing w:val="-9"/>
          <w:w w:val="105"/>
        </w:rPr>
        <w:t> </w:t>
      </w:r>
      <w:r>
        <w:rPr>
          <w:w w:val="105"/>
        </w:rPr>
        <w:t>y</w:t>
      </w:r>
      <w:r>
        <w:rPr>
          <w:spacing w:val="-10"/>
          <w:w w:val="105"/>
        </w:rPr>
        <w:t> </w:t>
      </w:r>
      <w:r>
        <w:rPr>
          <w:spacing w:val="-3"/>
          <w:w w:val="105"/>
        </w:rPr>
        <w:t>passeron</w:t>
      </w:r>
      <w:r>
        <w:rPr>
          <w:spacing w:val="-10"/>
          <w:w w:val="105"/>
        </w:rPr>
        <w:t> </w:t>
      </w:r>
      <w:r>
        <w:rPr>
          <w:w w:val="105"/>
        </w:rPr>
        <w:t>(2008:</w:t>
      </w:r>
      <w:r>
        <w:rPr>
          <w:spacing w:val="-10"/>
          <w:w w:val="105"/>
        </w:rPr>
        <w:t> </w:t>
      </w:r>
      <w:r>
        <w:rPr>
          <w:w w:val="105"/>
        </w:rPr>
        <w:t>11),</w:t>
      </w:r>
      <w:r>
        <w:rPr>
          <w:spacing w:val="-10"/>
          <w:w w:val="105"/>
        </w:rPr>
        <w:t> </w:t>
      </w:r>
      <w:r>
        <w:rPr>
          <w:w w:val="105"/>
        </w:rPr>
        <w:t>otro</w:t>
      </w:r>
      <w:r>
        <w:rPr>
          <w:spacing w:val="-10"/>
          <w:w w:val="105"/>
        </w:rPr>
        <w:t> </w:t>
      </w:r>
      <w:r>
        <w:rPr>
          <w:w w:val="105"/>
        </w:rPr>
        <w:t>distinguido</w:t>
      </w:r>
      <w:r>
        <w:rPr>
          <w:spacing w:val="-10"/>
          <w:w w:val="105"/>
        </w:rPr>
        <w:t> </w:t>
      </w:r>
      <w:r>
        <w:rPr>
          <w:w w:val="105"/>
        </w:rPr>
        <w:t>so- ciólogo</w:t>
      </w:r>
      <w:r>
        <w:rPr>
          <w:spacing w:val="-7"/>
          <w:w w:val="105"/>
        </w:rPr>
        <w:t> </w:t>
      </w:r>
      <w:r>
        <w:rPr>
          <w:w w:val="105"/>
        </w:rPr>
        <w:t>y</w:t>
      </w:r>
      <w:r>
        <w:rPr>
          <w:spacing w:val="-7"/>
          <w:w w:val="105"/>
        </w:rPr>
        <w:t> </w:t>
      </w:r>
      <w:r>
        <w:rPr>
          <w:w w:val="105"/>
        </w:rPr>
        <w:t>epistemólogo</w:t>
      </w:r>
      <w:r>
        <w:rPr>
          <w:spacing w:val="-6"/>
          <w:w w:val="105"/>
        </w:rPr>
        <w:t> </w:t>
      </w:r>
      <w:r>
        <w:rPr>
          <w:w w:val="105"/>
        </w:rPr>
        <w:t>francés,</w:t>
      </w:r>
      <w:r>
        <w:rPr>
          <w:spacing w:val="-7"/>
          <w:w w:val="105"/>
        </w:rPr>
        <w:t> </w:t>
      </w:r>
      <w:r>
        <w:rPr>
          <w:w w:val="105"/>
        </w:rPr>
        <w:t>colaborador</w:t>
      </w:r>
      <w:r>
        <w:rPr>
          <w:spacing w:val="-7"/>
          <w:w w:val="105"/>
        </w:rPr>
        <w:t> </w:t>
      </w:r>
      <w:r>
        <w:rPr>
          <w:w w:val="105"/>
        </w:rPr>
        <w:t>del</w:t>
      </w:r>
      <w:r>
        <w:rPr>
          <w:spacing w:val="-6"/>
          <w:w w:val="105"/>
        </w:rPr>
        <w:t> </w:t>
      </w:r>
      <w:r>
        <w:rPr>
          <w:w w:val="105"/>
        </w:rPr>
        <w:t>primero,</w:t>
      </w:r>
      <w:r>
        <w:rPr>
          <w:spacing w:val="-7"/>
          <w:w w:val="105"/>
        </w:rPr>
        <w:t> </w:t>
      </w:r>
      <w:r>
        <w:rPr>
          <w:w w:val="105"/>
        </w:rPr>
        <w:t>“la</w:t>
      </w:r>
      <w:r>
        <w:rPr>
          <w:spacing w:val="-7"/>
          <w:w w:val="105"/>
        </w:rPr>
        <w:t> </w:t>
      </w:r>
      <w:r>
        <w:rPr>
          <w:w w:val="105"/>
        </w:rPr>
        <w:t>institución educativa produce sus formas de elección de los elegidos”, a través de prácticas</w:t>
      </w:r>
      <w:r>
        <w:rPr>
          <w:spacing w:val="-10"/>
          <w:w w:val="105"/>
        </w:rPr>
        <w:t> </w:t>
      </w:r>
      <w:r>
        <w:rPr>
          <w:w w:val="105"/>
        </w:rPr>
        <w:t>intelectuales</w:t>
      </w:r>
      <w:r>
        <w:rPr>
          <w:spacing w:val="-10"/>
          <w:w w:val="105"/>
        </w:rPr>
        <w:t> </w:t>
      </w:r>
      <w:r>
        <w:rPr>
          <w:w w:val="105"/>
        </w:rPr>
        <w:t>o</w:t>
      </w:r>
      <w:r>
        <w:rPr>
          <w:spacing w:val="-10"/>
          <w:w w:val="105"/>
        </w:rPr>
        <w:t> </w:t>
      </w:r>
      <w:r>
        <w:rPr>
          <w:w w:val="105"/>
        </w:rPr>
        <w:t>culturales</w:t>
      </w:r>
      <w:r>
        <w:rPr>
          <w:spacing w:val="-10"/>
          <w:w w:val="105"/>
        </w:rPr>
        <w:t> </w:t>
      </w:r>
      <w:r>
        <w:rPr>
          <w:w w:val="105"/>
        </w:rPr>
        <w:t>que</w:t>
      </w:r>
      <w:r>
        <w:rPr>
          <w:spacing w:val="-10"/>
          <w:w w:val="105"/>
        </w:rPr>
        <w:t> </w:t>
      </w:r>
      <w:r>
        <w:rPr>
          <w:w w:val="105"/>
        </w:rPr>
        <w:t>están</w:t>
      </w:r>
      <w:r>
        <w:rPr>
          <w:spacing w:val="-10"/>
          <w:w w:val="105"/>
        </w:rPr>
        <w:t> </w:t>
      </w:r>
      <w:r>
        <w:rPr>
          <w:w w:val="105"/>
        </w:rPr>
        <w:t>desvirtuando</w:t>
      </w:r>
      <w:r>
        <w:rPr>
          <w:spacing w:val="-10"/>
          <w:w w:val="105"/>
        </w:rPr>
        <w:t> </w:t>
      </w:r>
      <w:r>
        <w:rPr>
          <w:w w:val="105"/>
        </w:rPr>
        <w:t>sus</w:t>
      </w:r>
      <w:r>
        <w:rPr>
          <w:spacing w:val="-10"/>
          <w:w w:val="105"/>
        </w:rPr>
        <w:t> </w:t>
      </w:r>
      <w:r>
        <w:rPr>
          <w:w w:val="105"/>
        </w:rPr>
        <w:t>fines;</w:t>
      </w:r>
      <w:r>
        <w:rPr>
          <w:spacing w:val="-10"/>
          <w:w w:val="105"/>
        </w:rPr>
        <w:t> </w:t>
      </w:r>
      <w:r>
        <w:rPr>
          <w:w w:val="105"/>
        </w:rPr>
        <w:t>in- cluso</w:t>
      </w:r>
      <w:r>
        <w:rPr>
          <w:spacing w:val="-16"/>
          <w:w w:val="105"/>
        </w:rPr>
        <w:t> </w:t>
      </w:r>
      <w:r>
        <w:rPr>
          <w:w w:val="105"/>
        </w:rPr>
        <w:t>se</w:t>
      </w:r>
      <w:r>
        <w:rPr>
          <w:spacing w:val="-16"/>
          <w:w w:val="105"/>
        </w:rPr>
        <w:t> </w:t>
      </w:r>
      <w:r>
        <w:rPr>
          <w:w w:val="105"/>
        </w:rPr>
        <w:t>puede</w:t>
      </w:r>
      <w:r>
        <w:rPr>
          <w:spacing w:val="-16"/>
          <w:w w:val="105"/>
        </w:rPr>
        <w:t> </w:t>
      </w:r>
      <w:r>
        <w:rPr>
          <w:w w:val="105"/>
        </w:rPr>
        <w:t>identificar</w:t>
      </w:r>
      <w:r>
        <w:rPr>
          <w:spacing w:val="-15"/>
          <w:w w:val="105"/>
        </w:rPr>
        <w:t> </w:t>
      </w:r>
      <w:r>
        <w:rPr>
          <w:w w:val="105"/>
        </w:rPr>
        <w:t>que</w:t>
      </w:r>
      <w:r>
        <w:rPr>
          <w:spacing w:val="-15"/>
          <w:w w:val="105"/>
        </w:rPr>
        <w:t> </w:t>
      </w:r>
      <w:r>
        <w:rPr>
          <w:w w:val="105"/>
        </w:rPr>
        <w:t>se</w:t>
      </w:r>
      <w:r>
        <w:rPr>
          <w:spacing w:val="-16"/>
          <w:w w:val="105"/>
        </w:rPr>
        <w:t> </w:t>
      </w:r>
      <w:r>
        <w:rPr>
          <w:w w:val="105"/>
        </w:rPr>
        <w:t>trata</w:t>
      </w:r>
      <w:r>
        <w:rPr>
          <w:spacing w:val="-15"/>
          <w:w w:val="105"/>
        </w:rPr>
        <w:t> </w:t>
      </w:r>
      <w:r>
        <w:rPr>
          <w:w w:val="105"/>
        </w:rPr>
        <w:t>de</w:t>
      </w:r>
      <w:r>
        <w:rPr>
          <w:spacing w:val="-15"/>
          <w:w w:val="105"/>
        </w:rPr>
        <w:t> </w:t>
      </w:r>
      <w:r>
        <w:rPr>
          <w:w w:val="105"/>
        </w:rPr>
        <w:t>medios</w:t>
      </w:r>
      <w:r>
        <w:rPr>
          <w:spacing w:val="-15"/>
          <w:w w:val="105"/>
        </w:rPr>
        <w:t> </w:t>
      </w:r>
      <w:r>
        <w:rPr>
          <w:w w:val="105"/>
        </w:rPr>
        <w:t>que</w:t>
      </w:r>
      <w:r>
        <w:rPr>
          <w:spacing w:val="-15"/>
          <w:w w:val="105"/>
        </w:rPr>
        <w:t> </w:t>
      </w:r>
      <w:r>
        <w:rPr>
          <w:w w:val="105"/>
        </w:rPr>
        <w:t>están</w:t>
      </w:r>
      <w:r>
        <w:rPr>
          <w:spacing w:val="-15"/>
          <w:w w:val="105"/>
        </w:rPr>
        <w:t> </w:t>
      </w:r>
      <w:r>
        <w:rPr>
          <w:w w:val="105"/>
        </w:rPr>
        <w:t>siendo</w:t>
      </w:r>
      <w:r>
        <w:rPr>
          <w:spacing w:val="-16"/>
          <w:w w:val="105"/>
        </w:rPr>
        <w:t> </w:t>
      </w:r>
      <w:r>
        <w:rPr>
          <w:w w:val="105"/>
        </w:rPr>
        <w:t>tácita- mente</w:t>
      </w:r>
      <w:r>
        <w:rPr>
          <w:spacing w:val="-8"/>
          <w:w w:val="105"/>
        </w:rPr>
        <w:t> </w:t>
      </w:r>
      <w:r>
        <w:rPr>
          <w:w w:val="105"/>
        </w:rPr>
        <w:t>aceptados</w:t>
      </w:r>
      <w:r>
        <w:rPr>
          <w:spacing w:val="-8"/>
          <w:w w:val="105"/>
        </w:rPr>
        <w:t> </w:t>
      </w:r>
      <w:r>
        <w:rPr>
          <w:w w:val="105"/>
        </w:rPr>
        <w:t>por</w:t>
      </w:r>
      <w:r>
        <w:rPr>
          <w:spacing w:val="-8"/>
          <w:w w:val="105"/>
        </w:rPr>
        <w:t> </w:t>
      </w:r>
      <w:r>
        <w:rPr>
          <w:w w:val="105"/>
        </w:rPr>
        <w:t>los</w:t>
      </w:r>
      <w:r>
        <w:rPr>
          <w:spacing w:val="-8"/>
          <w:w w:val="105"/>
        </w:rPr>
        <w:t> </w:t>
      </w:r>
      <w:r>
        <w:rPr>
          <w:w w:val="105"/>
        </w:rPr>
        <w:t>no</w:t>
      </w:r>
      <w:r>
        <w:rPr>
          <w:spacing w:val="-8"/>
          <w:w w:val="105"/>
        </w:rPr>
        <w:t> </w:t>
      </w:r>
      <w:r>
        <w:rPr>
          <w:w w:val="105"/>
        </w:rPr>
        <w:t>“seleccionados”,</w:t>
      </w:r>
      <w:r>
        <w:rPr>
          <w:spacing w:val="-9"/>
          <w:w w:val="105"/>
        </w:rPr>
        <w:t> </w:t>
      </w:r>
      <w:r>
        <w:rPr>
          <w:w w:val="105"/>
        </w:rPr>
        <w:t>por</w:t>
      </w:r>
      <w:r>
        <w:rPr>
          <w:spacing w:val="-8"/>
          <w:w w:val="105"/>
        </w:rPr>
        <w:t> </w:t>
      </w:r>
      <w:r>
        <w:rPr>
          <w:w w:val="105"/>
        </w:rPr>
        <w:t>los</w:t>
      </w:r>
      <w:r>
        <w:rPr>
          <w:spacing w:val="-8"/>
          <w:w w:val="105"/>
        </w:rPr>
        <w:t> </w:t>
      </w:r>
      <w:r>
        <w:rPr>
          <w:w w:val="105"/>
        </w:rPr>
        <w:t>excluidos.</w:t>
      </w:r>
    </w:p>
    <w:p>
      <w:pPr>
        <w:pStyle w:val="BodyText"/>
        <w:spacing w:line="307" w:lineRule="auto"/>
        <w:ind w:left="1497" w:right="1495" w:firstLine="396"/>
        <w:jc w:val="both"/>
      </w:pPr>
      <w:r>
        <w:rPr>
          <w:w w:val="105"/>
        </w:rPr>
        <w:t>en este punto cabría hacer énfasis en que las relaciones que se en- tablan en determinado campo no se </w:t>
      </w:r>
      <w:r>
        <w:rPr>
          <w:spacing w:val="-3"/>
          <w:w w:val="105"/>
        </w:rPr>
        <w:t>refieren </w:t>
      </w:r>
      <w:r>
        <w:rPr>
          <w:w w:val="105"/>
        </w:rPr>
        <w:t>únicamente a las de dos grandes</w:t>
      </w:r>
      <w:r>
        <w:rPr>
          <w:spacing w:val="-22"/>
          <w:w w:val="105"/>
        </w:rPr>
        <w:t> </w:t>
      </w:r>
      <w:r>
        <w:rPr>
          <w:w w:val="105"/>
        </w:rPr>
        <w:t>colectivos</w:t>
      </w:r>
      <w:r>
        <w:rPr>
          <w:spacing w:val="-21"/>
          <w:w w:val="105"/>
        </w:rPr>
        <w:t> </w:t>
      </w:r>
      <w:r>
        <w:rPr>
          <w:w w:val="105"/>
        </w:rPr>
        <w:t>situados</w:t>
      </w:r>
      <w:r>
        <w:rPr>
          <w:spacing w:val="-22"/>
          <w:w w:val="105"/>
        </w:rPr>
        <w:t> </w:t>
      </w:r>
      <w:r>
        <w:rPr>
          <w:w w:val="105"/>
        </w:rPr>
        <w:t>en</w:t>
      </w:r>
      <w:r>
        <w:rPr>
          <w:spacing w:val="-21"/>
          <w:w w:val="105"/>
        </w:rPr>
        <w:t> </w:t>
      </w:r>
      <w:r>
        <w:rPr>
          <w:w w:val="105"/>
        </w:rPr>
        <w:t>los</w:t>
      </w:r>
      <w:r>
        <w:rPr>
          <w:spacing w:val="-21"/>
          <w:w w:val="105"/>
        </w:rPr>
        <w:t> </w:t>
      </w:r>
      <w:r>
        <w:rPr>
          <w:spacing w:val="-3"/>
          <w:w w:val="105"/>
        </w:rPr>
        <w:t>extremos</w:t>
      </w:r>
      <w:r>
        <w:rPr>
          <w:spacing w:val="-21"/>
          <w:w w:val="105"/>
        </w:rPr>
        <w:t> </w:t>
      </w:r>
      <w:r>
        <w:rPr>
          <w:w w:val="105"/>
        </w:rPr>
        <w:t>(potentados</w:t>
      </w:r>
      <w:r>
        <w:rPr>
          <w:spacing w:val="-21"/>
          <w:w w:val="105"/>
        </w:rPr>
        <w:t> </w:t>
      </w:r>
      <w:r>
        <w:rPr>
          <w:w w:val="105"/>
        </w:rPr>
        <w:t>y</w:t>
      </w:r>
      <w:r>
        <w:rPr>
          <w:spacing w:val="-21"/>
          <w:w w:val="105"/>
        </w:rPr>
        <w:t> </w:t>
      </w:r>
      <w:r>
        <w:rPr>
          <w:w w:val="105"/>
        </w:rPr>
        <w:t>subordinados, dominadores y dominados, pueblo y estado), sino que se extienden a diversos conjuntos culturales, distintos unos de otros, los cuales se en- frentan en un mismo</w:t>
      </w:r>
      <w:r>
        <w:rPr>
          <w:spacing w:val="-4"/>
          <w:w w:val="105"/>
        </w:rPr>
        <w:t> </w:t>
      </w:r>
      <w:r>
        <w:rPr>
          <w:spacing w:val="-5"/>
          <w:w w:val="105"/>
        </w:rPr>
        <w:t>lugar.</w:t>
      </w:r>
    </w:p>
    <w:p>
      <w:pPr>
        <w:pStyle w:val="BodyText"/>
        <w:spacing w:line="307" w:lineRule="auto"/>
        <w:ind w:left="1497" w:right="1494" w:firstLine="396"/>
        <w:jc w:val="both"/>
      </w:pPr>
      <w:r>
        <w:rPr/>
        <w:t>de hecho, son varios los grupos que suelen “luchar” por la suprema- cía, por la posibilidad de la representatividad y del reconocimiento en su campo. Y como los motivos para ello pueden ser múltiples, los conflictos también; de ahí que quienes coexisten en el mismo terreno normalmen-   te encaren problemas de convivencia y se enfrenten a luchas cotidianas  de  resistencia;  aunque  ello  depende  mucho  de  cómo  los   “dominados”</w:t>
      </w:r>
    </w:p>
    <w:p>
      <w:pPr>
        <w:pStyle w:val="BodyText"/>
        <w:spacing w:line="307" w:lineRule="auto"/>
        <w:ind w:left="1497" w:right="1495"/>
        <w:jc w:val="both"/>
      </w:pPr>
      <w:r>
        <w:rPr>
          <w:w w:val="105"/>
        </w:rPr>
        <w:t>–sobre quienes se ejerce el poder– van adoptando acuerdos (tácitos o expresos), aceptando sumisamente las normas, o bien, “rebelándose” contra el dominio.</w:t>
      </w:r>
    </w:p>
    <w:p>
      <w:pPr>
        <w:pStyle w:val="BodyText"/>
        <w:spacing w:line="307" w:lineRule="auto"/>
        <w:ind w:left="1497" w:right="1495" w:firstLine="396"/>
        <w:jc w:val="both"/>
      </w:pPr>
      <w:r>
        <w:rPr/>
        <w:t>estas relaciones sociales a las cuales se hace referencia y que se es- tablecen entre los individuos que convergen en un mismo espacio son</w:t>
      </w:r>
    </w:p>
    <w:p>
      <w:pPr>
        <w:spacing w:after="0" w:line="307" w:lineRule="auto"/>
        <w:jc w:val="both"/>
        <w:sectPr>
          <w:footerReference w:type="default" r:id="rId25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58"/>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8864" from="15pt,-46.629654pt" to="0pt,-46.629654pt" stroked="true" strokeweight=".25pt" strokecolor="#000000">
            <w10:wrap type="none"/>
          </v:line>
        </w:pict>
      </w:r>
      <w:r>
        <w:rPr/>
        <w:pict>
          <v:line style="position:absolute;mso-position-horizontal-relative:page;mso-position-vertical-relative:paragraph;z-index:28888" from="452.196991pt,-46.629654pt" to="467.196991pt,-46.629654pt" stroked="true" strokeweight=".25pt" strokecolor="#000000">
            <w10:wrap type="none"/>
          </v:line>
        </w:pict>
      </w:r>
      <w:r>
        <w:rPr/>
        <w:pict>
          <v:line style="position:absolute;mso-position-horizontal-relative:page;mso-position-vertical-relative:paragraph;z-index:28912" from="21pt,-52.629654pt" to="21pt,-67.629654pt" stroked="true" strokeweight=".25pt" strokecolor="#000000">
            <w10:wrap type="none"/>
          </v:line>
        </w:pict>
      </w:r>
      <w:r>
        <w:rPr/>
        <w:pict>
          <v:line style="position:absolute;mso-position-horizontal-relative:page;mso-position-vertical-relative:paragraph;z-index:28936" from="446.196991pt,-52.629654pt" to="446.196991pt,-67.629654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237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w w:val="105"/>
        </w:rPr>
        <w:t>también</w:t>
      </w:r>
      <w:r>
        <w:rPr>
          <w:spacing w:val="-18"/>
          <w:w w:val="105"/>
        </w:rPr>
        <w:t> </w:t>
      </w:r>
      <w:r>
        <w:rPr>
          <w:w w:val="105"/>
        </w:rPr>
        <w:t>explicadas</w:t>
      </w:r>
      <w:r>
        <w:rPr>
          <w:spacing w:val="-19"/>
          <w:w w:val="105"/>
        </w:rPr>
        <w:t> </w:t>
      </w:r>
      <w:r>
        <w:rPr>
          <w:w w:val="105"/>
        </w:rPr>
        <w:t>y</w:t>
      </w:r>
      <w:r>
        <w:rPr>
          <w:spacing w:val="-19"/>
          <w:w w:val="105"/>
        </w:rPr>
        <w:t> </w:t>
      </w:r>
      <w:r>
        <w:rPr>
          <w:w w:val="105"/>
        </w:rPr>
        <w:t>comprendidas</w:t>
      </w:r>
      <w:r>
        <w:rPr>
          <w:spacing w:val="-18"/>
          <w:w w:val="105"/>
        </w:rPr>
        <w:t> </w:t>
      </w:r>
      <w:r>
        <w:rPr>
          <w:w w:val="105"/>
        </w:rPr>
        <w:t>a</w:t>
      </w:r>
      <w:r>
        <w:rPr>
          <w:spacing w:val="-19"/>
          <w:w w:val="105"/>
        </w:rPr>
        <w:t> </w:t>
      </w:r>
      <w:r>
        <w:rPr>
          <w:w w:val="105"/>
        </w:rPr>
        <w:t>través</w:t>
      </w:r>
      <w:r>
        <w:rPr>
          <w:spacing w:val="-18"/>
          <w:w w:val="105"/>
        </w:rPr>
        <w:t> </w:t>
      </w:r>
      <w:r>
        <w:rPr>
          <w:w w:val="105"/>
        </w:rPr>
        <w:t>del</w:t>
      </w:r>
      <w:r>
        <w:rPr>
          <w:spacing w:val="-18"/>
          <w:w w:val="105"/>
        </w:rPr>
        <w:t> </w:t>
      </w:r>
      <w:r>
        <w:rPr>
          <w:i/>
          <w:w w:val="105"/>
        </w:rPr>
        <w:t>habittus</w:t>
      </w:r>
      <w:r>
        <w:rPr>
          <w:w w:val="105"/>
        </w:rPr>
        <w:t>,</w:t>
      </w:r>
      <w:r>
        <w:rPr>
          <w:spacing w:val="-19"/>
          <w:w w:val="105"/>
        </w:rPr>
        <w:t> </w:t>
      </w:r>
      <w:r>
        <w:rPr>
          <w:w w:val="105"/>
        </w:rPr>
        <w:t>otro</w:t>
      </w:r>
      <w:r>
        <w:rPr>
          <w:spacing w:val="-19"/>
          <w:w w:val="105"/>
        </w:rPr>
        <w:t> </w:t>
      </w:r>
      <w:r>
        <w:rPr>
          <w:w w:val="105"/>
        </w:rPr>
        <w:t>de</w:t>
      </w:r>
      <w:r>
        <w:rPr>
          <w:spacing w:val="-18"/>
          <w:w w:val="105"/>
        </w:rPr>
        <w:t> </w:t>
      </w:r>
      <w:r>
        <w:rPr>
          <w:w w:val="105"/>
        </w:rPr>
        <w:t>los</w:t>
      </w:r>
      <w:r>
        <w:rPr>
          <w:spacing w:val="-19"/>
          <w:w w:val="105"/>
        </w:rPr>
        <w:t> </w:t>
      </w:r>
      <w:r>
        <w:rPr>
          <w:w w:val="105"/>
        </w:rPr>
        <w:t>con- ceptos centrales de la teoría sociológica de bourdieu. este término hace referencia a un esquema asociado a una posición social, al modo como las personas conviven y se comunican cotidianamente, lo cual, a su vez, da</w:t>
      </w:r>
      <w:r>
        <w:rPr>
          <w:spacing w:val="-8"/>
          <w:w w:val="105"/>
        </w:rPr>
        <w:t> </w:t>
      </w:r>
      <w:r>
        <w:rPr>
          <w:w w:val="105"/>
        </w:rPr>
        <w:t>lugar</w:t>
      </w:r>
      <w:r>
        <w:rPr>
          <w:spacing w:val="-8"/>
          <w:w w:val="105"/>
        </w:rPr>
        <w:t> </w:t>
      </w:r>
      <w:r>
        <w:rPr>
          <w:w w:val="105"/>
        </w:rPr>
        <w:t>a</w:t>
      </w:r>
      <w:r>
        <w:rPr>
          <w:spacing w:val="-8"/>
          <w:w w:val="105"/>
        </w:rPr>
        <w:t> </w:t>
      </w:r>
      <w:r>
        <w:rPr>
          <w:w w:val="105"/>
        </w:rPr>
        <w:t>la</w:t>
      </w:r>
      <w:r>
        <w:rPr>
          <w:spacing w:val="-8"/>
          <w:w w:val="105"/>
        </w:rPr>
        <w:t> </w:t>
      </w:r>
      <w:r>
        <w:rPr>
          <w:w w:val="105"/>
        </w:rPr>
        <w:t>creación</w:t>
      </w:r>
      <w:r>
        <w:rPr>
          <w:spacing w:val="-8"/>
          <w:w w:val="105"/>
        </w:rPr>
        <w:t> </w:t>
      </w:r>
      <w:r>
        <w:rPr>
          <w:w w:val="105"/>
        </w:rPr>
        <w:t>de</w:t>
      </w:r>
      <w:r>
        <w:rPr>
          <w:spacing w:val="-8"/>
          <w:w w:val="105"/>
        </w:rPr>
        <w:t> </w:t>
      </w:r>
      <w:r>
        <w:rPr>
          <w:w w:val="105"/>
        </w:rPr>
        <w:t>estructuras</w:t>
      </w:r>
      <w:r>
        <w:rPr>
          <w:spacing w:val="-8"/>
          <w:w w:val="105"/>
        </w:rPr>
        <w:t> </w:t>
      </w:r>
      <w:r>
        <w:rPr>
          <w:w w:val="105"/>
        </w:rPr>
        <w:t>internas</w:t>
      </w:r>
      <w:r>
        <w:rPr>
          <w:spacing w:val="-8"/>
          <w:w w:val="105"/>
        </w:rPr>
        <w:t> </w:t>
      </w:r>
      <w:r>
        <w:rPr>
          <w:w w:val="105"/>
        </w:rPr>
        <w:t>que</w:t>
      </w:r>
      <w:r>
        <w:rPr>
          <w:spacing w:val="-8"/>
          <w:w w:val="105"/>
        </w:rPr>
        <w:t> </w:t>
      </w:r>
      <w:r>
        <w:rPr>
          <w:w w:val="105"/>
        </w:rPr>
        <w:t>determinan</w:t>
      </w:r>
      <w:r>
        <w:rPr>
          <w:spacing w:val="-8"/>
          <w:w w:val="105"/>
        </w:rPr>
        <w:t> </w:t>
      </w:r>
      <w:r>
        <w:rPr>
          <w:w w:val="105"/>
        </w:rPr>
        <w:t>la</w:t>
      </w:r>
      <w:r>
        <w:rPr>
          <w:spacing w:val="-8"/>
          <w:w w:val="105"/>
        </w:rPr>
        <w:t> </w:t>
      </w:r>
      <w:r>
        <w:rPr>
          <w:w w:val="105"/>
        </w:rPr>
        <w:t>confor- mación</w:t>
      </w:r>
      <w:r>
        <w:rPr>
          <w:spacing w:val="-18"/>
          <w:w w:val="105"/>
        </w:rPr>
        <w:t> </w:t>
      </w:r>
      <w:r>
        <w:rPr>
          <w:w w:val="105"/>
        </w:rPr>
        <w:t>del</w:t>
      </w:r>
      <w:r>
        <w:rPr>
          <w:spacing w:val="-18"/>
          <w:w w:val="105"/>
        </w:rPr>
        <w:t> </w:t>
      </w:r>
      <w:r>
        <w:rPr>
          <w:w w:val="105"/>
        </w:rPr>
        <w:t>entramado</w:t>
      </w:r>
      <w:r>
        <w:rPr>
          <w:spacing w:val="-18"/>
          <w:w w:val="105"/>
        </w:rPr>
        <w:t> </w:t>
      </w:r>
      <w:r>
        <w:rPr>
          <w:w w:val="105"/>
        </w:rPr>
        <w:t>social</w:t>
      </w:r>
      <w:r>
        <w:rPr>
          <w:spacing w:val="-18"/>
          <w:w w:val="105"/>
        </w:rPr>
        <w:t> </w:t>
      </w:r>
      <w:r>
        <w:rPr>
          <w:w w:val="105"/>
        </w:rPr>
        <w:t>y</w:t>
      </w:r>
      <w:r>
        <w:rPr>
          <w:spacing w:val="-18"/>
          <w:w w:val="105"/>
        </w:rPr>
        <w:t> </w:t>
      </w:r>
      <w:r>
        <w:rPr>
          <w:w w:val="105"/>
        </w:rPr>
        <w:t>viceversa.</w:t>
      </w:r>
    </w:p>
    <w:p>
      <w:pPr>
        <w:pStyle w:val="BodyText"/>
        <w:spacing w:line="307" w:lineRule="auto"/>
        <w:ind w:left="1497" w:right="1495" w:firstLine="396"/>
        <w:jc w:val="both"/>
      </w:pPr>
      <w:r>
        <w:rPr>
          <w:w w:val="105"/>
        </w:rPr>
        <w:t>es</w:t>
      </w:r>
      <w:r>
        <w:rPr>
          <w:spacing w:val="-21"/>
          <w:w w:val="105"/>
        </w:rPr>
        <w:t> </w:t>
      </w:r>
      <w:r>
        <w:rPr>
          <w:spacing w:val="-5"/>
          <w:w w:val="105"/>
        </w:rPr>
        <w:t>decir,</w:t>
      </w:r>
      <w:r>
        <w:rPr>
          <w:spacing w:val="-21"/>
          <w:w w:val="105"/>
        </w:rPr>
        <w:t> </w:t>
      </w:r>
      <w:r>
        <w:rPr>
          <w:w w:val="105"/>
        </w:rPr>
        <w:t>el</w:t>
      </w:r>
      <w:r>
        <w:rPr>
          <w:spacing w:val="-21"/>
          <w:w w:val="105"/>
        </w:rPr>
        <w:t> </w:t>
      </w:r>
      <w:r>
        <w:rPr>
          <w:w w:val="105"/>
        </w:rPr>
        <w:t>sociólogo</w:t>
      </w:r>
      <w:r>
        <w:rPr>
          <w:spacing w:val="-21"/>
          <w:w w:val="105"/>
        </w:rPr>
        <w:t> </w:t>
      </w:r>
      <w:r>
        <w:rPr>
          <w:w w:val="105"/>
        </w:rPr>
        <w:t>establece</w:t>
      </w:r>
      <w:r>
        <w:rPr>
          <w:spacing w:val="-21"/>
          <w:w w:val="105"/>
        </w:rPr>
        <w:t> </w:t>
      </w:r>
      <w:r>
        <w:rPr>
          <w:w w:val="105"/>
        </w:rPr>
        <w:t>que</w:t>
      </w:r>
      <w:r>
        <w:rPr>
          <w:spacing w:val="-21"/>
          <w:w w:val="105"/>
        </w:rPr>
        <w:t> </w:t>
      </w:r>
      <w:r>
        <w:rPr>
          <w:w w:val="105"/>
        </w:rPr>
        <w:t>a</w:t>
      </w:r>
      <w:r>
        <w:rPr>
          <w:spacing w:val="-21"/>
          <w:w w:val="105"/>
        </w:rPr>
        <w:t> </w:t>
      </w:r>
      <w:r>
        <w:rPr>
          <w:w w:val="105"/>
        </w:rPr>
        <w:t>través</w:t>
      </w:r>
      <w:r>
        <w:rPr>
          <w:spacing w:val="-21"/>
          <w:w w:val="105"/>
        </w:rPr>
        <w:t> </w:t>
      </w:r>
      <w:r>
        <w:rPr>
          <w:w w:val="105"/>
        </w:rPr>
        <w:t>del</w:t>
      </w:r>
      <w:r>
        <w:rPr>
          <w:spacing w:val="-21"/>
          <w:w w:val="105"/>
        </w:rPr>
        <w:t> </w:t>
      </w:r>
      <w:r>
        <w:rPr>
          <w:i/>
          <w:w w:val="105"/>
        </w:rPr>
        <w:t>habittus</w:t>
      </w:r>
      <w:r>
        <w:rPr>
          <w:i/>
          <w:spacing w:val="-21"/>
          <w:w w:val="105"/>
        </w:rPr>
        <w:t> </w:t>
      </w:r>
      <w:r>
        <w:rPr>
          <w:w w:val="105"/>
        </w:rPr>
        <w:t>se</w:t>
      </w:r>
      <w:r>
        <w:rPr>
          <w:spacing w:val="-21"/>
          <w:w w:val="105"/>
        </w:rPr>
        <w:t> </w:t>
      </w:r>
      <w:r>
        <w:rPr>
          <w:w w:val="105"/>
        </w:rPr>
        <w:t>hace</w:t>
      </w:r>
      <w:r>
        <w:rPr>
          <w:spacing w:val="-21"/>
          <w:w w:val="105"/>
        </w:rPr>
        <w:t> </w:t>
      </w:r>
      <w:r>
        <w:rPr>
          <w:w w:val="105"/>
        </w:rPr>
        <w:t>mani- fiesta</w:t>
      </w:r>
      <w:r>
        <w:rPr>
          <w:spacing w:val="-18"/>
          <w:w w:val="105"/>
        </w:rPr>
        <w:t> </w:t>
      </w:r>
      <w:r>
        <w:rPr>
          <w:w w:val="105"/>
        </w:rPr>
        <w:t>la</w:t>
      </w:r>
      <w:r>
        <w:rPr>
          <w:spacing w:val="-18"/>
          <w:w w:val="105"/>
        </w:rPr>
        <w:t> </w:t>
      </w:r>
      <w:r>
        <w:rPr>
          <w:w w:val="105"/>
        </w:rPr>
        <w:t>forma</w:t>
      </w:r>
      <w:r>
        <w:rPr>
          <w:spacing w:val="-18"/>
          <w:w w:val="105"/>
        </w:rPr>
        <w:t> </w:t>
      </w:r>
      <w:r>
        <w:rPr>
          <w:w w:val="105"/>
        </w:rPr>
        <w:t>en</w:t>
      </w:r>
      <w:r>
        <w:rPr>
          <w:spacing w:val="-18"/>
          <w:w w:val="105"/>
        </w:rPr>
        <w:t> </w:t>
      </w:r>
      <w:r>
        <w:rPr>
          <w:w w:val="105"/>
        </w:rPr>
        <w:t>que</w:t>
      </w:r>
      <w:r>
        <w:rPr>
          <w:spacing w:val="-18"/>
          <w:w w:val="105"/>
        </w:rPr>
        <w:t> </w:t>
      </w:r>
      <w:r>
        <w:rPr>
          <w:w w:val="105"/>
        </w:rPr>
        <w:t>ciertos</w:t>
      </w:r>
      <w:r>
        <w:rPr>
          <w:spacing w:val="-18"/>
          <w:w w:val="105"/>
        </w:rPr>
        <w:t> </w:t>
      </w:r>
      <w:r>
        <w:rPr>
          <w:w w:val="105"/>
        </w:rPr>
        <w:t>mecanismos</w:t>
      </w:r>
      <w:r>
        <w:rPr>
          <w:spacing w:val="-17"/>
          <w:w w:val="105"/>
        </w:rPr>
        <w:t> </w:t>
      </w:r>
      <w:r>
        <w:rPr>
          <w:w w:val="105"/>
        </w:rPr>
        <w:t>de</w:t>
      </w:r>
      <w:r>
        <w:rPr>
          <w:spacing w:val="-17"/>
          <w:w w:val="105"/>
        </w:rPr>
        <w:t> </w:t>
      </w:r>
      <w:r>
        <w:rPr>
          <w:w w:val="105"/>
        </w:rPr>
        <w:t>dominio</w:t>
      </w:r>
      <w:r>
        <w:rPr>
          <w:spacing w:val="-17"/>
          <w:w w:val="105"/>
        </w:rPr>
        <w:t> </w:t>
      </w:r>
      <w:r>
        <w:rPr>
          <w:w w:val="105"/>
        </w:rPr>
        <w:t>van</w:t>
      </w:r>
      <w:r>
        <w:rPr>
          <w:spacing w:val="-18"/>
          <w:w w:val="105"/>
        </w:rPr>
        <w:t> </w:t>
      </w:r>
      <w:r>
        <w:rPr>
          <w:w w:val="105"/>
        </w:rPr>
        <w:t>imponiéndose inercialmente</w:t>
      </w:r>
      <w:r>
        <w:rPr>
          <w:spacing w:val="-18"/>
          <w:w w:val="105"/>
        </w:rPr>
        <w:t> </w:t>
      </w:r>
      <w:r>
        <w:rPr>
          <w:w w:val="105"/>
        </w:rPr>
        <w:t>para</w:t>
      </w:r>
      <w:r>
        <w:rPr>
          <w:spacing w:val="-18"/>
          <w:w w:val="105"/>
        </w:rPr>
        <w:t> </w:t>
      </w:r>
      <w:r>
        <w:rPr>
          <w:w w:val="105"/>
        </w:rPr>
        <w:t>originar</w:t>
      </w:r>
      <w:r>
        <w:rPr>
          <w:spacing w:val="-18"/>
          <w:w w:val="105"/>
        </w:rPr>
        <w:t> </w:t>
      </w:r>
      <w:r>
        <w:rPr>
          <w:w w:val="105"/>
        </w:rPr>
        <w:t>o</w:t>
      </w:r>
      <w:r>
        <w:rPr>
          <w:spacing w:val="-17"/>
          <w:w w:val="105"/>
        </w:rPr>
        <w:t> </w:t>
      </w:r>
      <w:r>
        <w:rPr>
          <w:w w:val="105"/>
        </w:rPr>
        <w:t>mantener</w:t>
      </w:r>
      <w:r>
        <w:rPr>
          <w:spacing w:val="-17"/>
          <w:w w:val="105"/>
        </w:rPr>
        <w:t> </w:t>
      </w:r>
      <w:r>
        <w:rPr>
          <w:w w:val="105"/>
        </w:rPr>
        <w:t>las</w:t>
      </w:r>
      <w:r>
        <w:rPr>
          <w:spacing w:val="-17"/>
          <w:w w:val="105"/>
        </w:rPr>
        <w:t> </w:t>
      </w:r>
      <w:r>
        <w:rPr>
          <w:w w:val="105"/>
        </w:rPr>
        <w:t>relaciones</w:t>
      </w:r>
      <w:r>
        <w:rPr>
          <w:spacing w:val="-17"/>
          <w:w w:val="105"/>
        </w:rPr>
        <w:t> </w:t>
      </w:r>
      <w:r>
        <w:rPr>
          <w:w w:val="105"/>
        </w:rPr>
        <w:t>que,</w:t>
      </w:r>
      <w:r>
        <w:rPr>
          <w:spacing w:val="-17"/>
          <w:w w:val="105"/>
        </w:rPr>
        <w:t> </w:t>
      </w:r>
      <w:r>
        <w:rPr>
          <w:w w:val="105"/>
        </w:rPr>
        <w:t>en</w:t>
      </w:r>
      <w:r>
        <w:rPr>
          <w:spacing w:val="-18"/>
          <w:w w:val="105"/>
        </w:rPr>
        <w:t> </w:t>
      </w:r>
      <w:r>
        <w:rPr>
          <w:w w:val="105"/>
        </w:rPr>
        <w:t>la</w:t>
      </w:r>
      <w:r>
        <w:rPr>
          <w:spacing w:val="-18"/>
          <w:w w:val="105"/>
        </w:rPr>
        <w:t> </w:t>
      </w:r>
      <w:r>
        <w:rPr>
          <w:w w:val="105"/>
        </w:rPr>
        <w:t>mayoría de los casos, suelen ser desiguales y excluyentes. en términos de bour- </w:t>
      </w:r>
      <w:r>
        <w:rPr/>
        <w:t>dieu</w:t>
      </w:r>
      <w:r>
        <w:rPr>
          <w:spacing w:val="-15"/>
        </w:rPr>
        <w:t> </w:t>
      </w:r>
      <w:r>
        <w:rPr/>
        <w:t>(1991:</w:t>
      </w:r>
      <w:r>
        <w:rPr>
          <w:spacing w:val="-15"/>
        </w:rPr>
        <w:t> </w:t>
      </w:r>
      <w:r>
        <w:rPr/>
        <w:t>92),</w:t>
      </w:r>
      <w:r>
        <w:rPr>
          <w:spacing w:val="-15"/>
        </w:rPr>
        <w:t> </w:t>
      </w:r>
      <w:r>
        <w:rPr/>
        <w:t>el</w:t>
      </w:r>
      <w:r>
        <w:rPr>
          <w:spacing w:val="-15"/>
        </w:rPr>
        <w:t> </w:t>
      </w:r>
      <w:r>
        <w:rPr>
          <w:i/>
        </w:rPr>
        <w:t>habittus</w:t>
      </w:r>
      <w:r>
        <w:rPr>
          <w:i/>
          <w:spacing w:val="-15"/>
        </w:rPr>
        <w:t> </w:t>
      </w:r>
      <w:r>
        <w:rPr/>
        <w:t>es</w:t>
      </w:r>
    </w:p>
    <w:p>
      <w:pPr>
        <w:pStyle w:val="BodyText"/>
        <w:spacing w:before="10"/>
        <w:rPr>
          <w:sz w:val="21"/>
        </w:rPr>
      </w:pPr>
    </w:p>
    <w:p>
      <w:pPr>
        <w:spacing w:line="273" w:lineRule="auto" w:before="0"/>
        <w:ind w:left="2177" w:right="1495" w:firstLine="0"/>
        <w:jc w:val="both"/>
        <w:rPr>
          <w:sz w:val="18"/>
        </w:rPr>
      </w:pPr>
      <w:r>
        <w:rPr>
          <w:sz w:val="18"/>
        </w:rPr>
        <w:t>sistema de disposiciones duraderas y transferibles, estructuras estruc- turadas predispuestas para funcionar como estructuras  estructurantes,  es </w:t>
      </w:r>
      <w:r>
        <w:rPr>
          <w:spacing w:val="-4"/>
          <w:sz w:val="18"/>
        </w:rPr>
        <w:t>decir, </w:t>
      </w:r>
      <w:r>
        <w:rPr>
          <w:sz w:val="18"/>
        </w:rPr>
        <w:t>como principios generadores y organizadores de prácticas y representaciones que pueden estar objetivamente adaptadas a su fin sin suponer la búsqueda consciente de fines y el dominio </w:t>
      </w:r>
      <w:r>
        <w:rPr>
          <w:spacing w:val="-3"/>
          <w:sz w:val="18"/>
        </w:rPr>
        <w:t>expreso </w:t>
      </w:r>
      <w:r>
        <w:rPr>
          <w:sz w:val="18"/>
        </w:rPr>
        <w:t>de las operaciones necesarias para </w:t>
      </w:r>
      <w:r>
        <w:rPr>
          <w:spacing w:val="11"/>
          <w:sz w:val="18"/>
        </w:rPr>
        <w:t> </w:t>
      </w:r>
      <w:r>
        <w:rPr>
          <w:sz w:val="18"/>
        </w:rPr>
        <w:t>alcanzarlos.</w:t>
      </w:r>
    </w:p>
    <w:p>
      <w:pPr>
        <w:pStyle w:val="BodyText"/>
        <w:rPr>
          <w:sz w:val="18"/>
        </w:rPr>
      </w:pPr>
    </w:p>
    <w:p>
      <w:pPr>
        <w:pStyle w:val="BodyText"/>
        <w:spacing w:line="307" w:lineRule="auto" w:before="127"/>
        <w:ind w:left="1497" w:right="1495"/>
        <w:jc w:val="both"/>
      </w:pPr>
      <w:r>
        <w:rPr/>
        <w:t>de esta  acepción  pueden  resaltarse  dos  ideas:  la  primera,  relaciona-  da con el término disposiciones, que designa una manera de </w:t>
      </w:r>
      <w:r>
        <w:rPr>
          <w:spacing w:val="-6"/>
        </w:rPr>
        <w:t>ser, </w:t>
      </w:r>
      <w:r>
        <w:rPr/>
        <w:t>una propensión o una inclinación; en este caso se traduce en esquemas de pensamiento, en actitudes y valores del colectivo. se trata de sistemas in- teriorizados que guían el pensar y el actuar de las personas y caracterizan a los grupos, a las culturas que convergen en un espacio determinado, como el caso del ámbito  </w:t>
      </w:r>
      <w:r>
        <w:rPr>
          <w:spacing w:val="19"/>
        </w:rPr>
        <w:t> </w:t>
      </w:r>
      <w:r>
        <w:rPr/>
        <w:t>educativo.</w:t>
      </w:r>
    </w:p>
    <w:p>
      <w:pPr>
        <w:pStyle w:val="BodyText"/>
        <w:spacing w:line="307" w:lineRule="auto"/>
        <w:ind w:left="1497" w:right="1494" w:firstLine="396"/>
        <w:jc w:val="both"/>
      </w:pPr>
      <w:r>
        <w:rPr>
          <w:w w:val="238"/>
        </w:rPr>
        <w:t>l</w:t>
      </w:r>
      <w:r>
        <w:rPr>
          <w:w w:val="101"/>
        </w:rPr>
        <w:t>a</w:t>
      </w:r>
      <w:r>
        <w:rPr>
          <w:spacing w:val="17"/>
        </w:rPr>
        <w:t> </w:t>
      </w:r>
      <w:r>
        <w:rPr>
          <w:w w:val="103"/>
        </w:rPr>
        <w:t>segunda</w:t>
      </w:r>
      <w:r>
        <w:rPr>
          <w:spacing w:val="17"/>
        </w:rPr>
        <w:t> </w:t>
      </w:r>
      <w:r>
        <w:rPr>
          <w:spacing w:val="-1"/>
          <w:w w:val="106"/>
        </w:rPr>
        <w:t>idea</w:t>
      </w:r>
      <w:r>
        <w:rPr>
          <w:w w:val="106"/>
        </w:rPr>
        <w:t>,</w:t>
      </w:r>
      <w:r>
        <w:rPr>
          <w:spacing w:val="17"/>
        </w:rPr>
        <w:t> </w:t>
      </w:r>
      <w:r>
        <w:rPr>
          <w:spacing w:val="-1"/>
          <w:w w:val="102"/>
        </w:rPr>
        <w:t>l</w:t>
      </w:r>
      <w:r>
        <w:rPr>
          <w:w w:val="102"/>
        </w:rPr>
        <w:t>a</w:t>
      </w:r>
      <w:r>
        <w:rPr>
          <w:spacing w:val="17"/>
        </w:rPr>
        <w:t> </w:t>
      </w:r>
      <w:r>
        <w:rPr>
          <w:spacing w:val="-8"/>
          <w:w w:val="100"/>
        </w:rPr>
        <w:t>r</w:t>
      </w:r>
      <w:r>
        <w:rPr>
          <w:w w:val="102"/>
        </w:rPr>
        <w:t>elaciona</w:t>
      </w:r>
      <w:r>
        <w:rPr>
          <w:spacing w:val="-1"/>
          <w:w w:val="104"/>
        </w:rPr>
        <w:t>d</w:t>
      </w:r>
      <w:r>
        <w:rPr>
          <w:w w:val="104"/>
        </w:rPr>
        <w:t>a</w:t>
      </w:r>
      <w:r>
        <w:rPr>
          <w:spacing w:val="17"/>
        </w:rPr>
        <w:t> </w:t>
      </w:r>
      <w:r>
        <w:rPr>
          <w:w w:val="103"/>
        </w:rPr>
        <w:t>con</w:t>
      </w:r>
      <w:r>
        <w:rPr>
          <w:spacing w:val="17"/>
        </w:rPr>
        <w:t> </w:t>
      </w:r>
      <w:r>
        <w:rPr>
          <w:spacing w:val="-1"/>
          <w:w w:val="99"/>
        </w:rPr>
        <w:t>estructuras</w:t>
      </w:r>
      <w:r>
        <w:rPr>
          <w:w w:val="99"/>
        </w:rPr>
        <w:t>,</w:t>
      </w:r>
      <w:r>
        <w:rPr>
          <w:spacing w:val="18"/>
        </w:rPr>
        <w:t> </w:t>
      </w:r>
      <w:r>
        <w:rPr>
          <w:spacing w:val="-1"/>
          <w:w w:val="101"/>
        </w:rPr>
        <w:t>involucr</w:t>
      </w:r>
      <w:r>
        <w:rPr>
          <w:w w:val="101"/>
        </w:rPr>
        <w:t>a</w:t>
      </w:r>
      <w:r>
        <w:rPr>
          <w:spacing w:val="17"/>
        </w:rPr>
        <w:t> </w:t>
      </w:r>
      <w:r>
        <w:rPr>
          <w:w w:val="104"/>
        </w:rPr>
        <w:t>un</w:t>
      </w:r>
      <w:r>
        <w:rPr>
          <w:spacing w:val="17"/>
        </w:rPr>
        <w:t> </w:t>
      </w:r>
      <w:r>
        <w:rPr>
          <w:w w:val="96"/>
        </w:rPr>
        <w:t>siste- </w:t>
      </w:r>
      <w:r>
        <w:rPr>
          <w:w w:val="105"/>
        </w:rPr>
        <w:t>ma de organización, de distribución de tareas y roles; por ende, dicho entramado</w:t>
      </w:r>
      <w:r>
        <w:rPr>
          <w:spacing w:val="-12"/>
          <w:w w:val="105"/>
        </w:rPr>
        <w:t> </w:t>
      </w:r>
      <w:r>
        <w:rPr>
          <w:w w:val="105"/>
        </w:rPr>
        <w:t>es,</w:t>
      </w:r>
      <w:r>
        <w:rPr>
          <w:spacing w:val="-12"/>
          <w:w w:val="105"/>
        </w:rPr>
        <w:t> </w:t>
      </w:r>
      <w:r>
        <w:rPr>
          <w:w w:val="105"/>
        </w:rPr>
        <w:t>hasta</w:t>
      </w:r>
      <w:r>
        <w:rPr>
          <w:spacing w:val="-12"/>
          <w:w w:val="105"/>
        </w:rPr>
        <w:t> </w:t>
      </w:r>
      <w:r>
        <w:rPr>
          <w:w w:val="105"/>
        </w:rPr>
        <w:t>cierto</w:t>
      </w:r>
      <w:r>
        <w:rPr>
          <w:spacing w:val="-12"/>
          <w:w w:val="105"/>
        </w:rPr>
        <w:t> </w:t>
      </w:r>
      <w:r>
        <w:rPr>
          <w:w w:val="105"/>
        </w:rPr>
        <w:t>punto,</w:t>
      </w:r>
      <w:r>
        <w:rPr>
          <w:spacing w:val="-12"/>
          <w:w w:val="105"/>
        </w:rPr>
        <w:t> </w:t>
      </w:r>
      <w:r>
        <w:rPr>
          <w:w w:val="105"/>
        </w:rPr>
        <w:t>predecible</w:t>
      </w:r>
      <w:r>
        <w:rPr>
          <w:spacing w:val="-12"/>
          <w:w w:val="105"/>
        </w:rPr>
        <w:t> </w:t>
      </w:r>
      <w:r>
        <w:rPr>
          <w:w w:val="105"/>
        </w:rPr>
        <w:t>–se</w:t>
      </w:r>
      <w:r>
        <w:rPr>
          <w:spacing w:val="-12"/>
          <w:w w:val="105"/>
        </w:rPr>
        <w:t> </w:t>
      </w:r>
      <w:r>
        <w:rPr>
          <w:w w:val="105"/>
        </w:rPr>
        <w:t>sabe</w:t>
      </w:r>
      <w:r>
        <w:rPr>
          <w:spacing w:val="-13"/>
          <w:w w:val="105"/>
        </w:rPr>
        <w:t> </w:t>
      </w:r>
      <w:r>
        <w:rPr>
          <w:w w:val="105"/>
        </w:rPr>
        <w:t>cómo</w:t>
      </w:r>
      <w:r>
        <w:rPr>
          <w:spacing w:val="-12"/>
          <w:w w:val="105"/>
        </w:rPr>
        <w:t> </w:t>
      </w:r>
      <w:r>
        <w:rPr>
          <w:w w:val="105"/>
        </w:rPr>
        <w:t>se</w:t>
      </w:r>
      <w:r>
        <w:rPr>
          <w:spacing w:val="-12"/>
          <w:w w:val="105"/>
        </w:rPr>
        <w:t> </w:t>
      </w:r>
      <w:r>
        <w:rPr>
          <w:w w:val="105"/>
        </w:rPr>
        <w:t>organiza- rá</w:t>
      </w:r>
      <w:r>
        <w:rPr>
          <w:spacing w:val="-9"/>
          <w:w w:val="105"/>
        </w:rPr>
        <w:t> </w:t>
      </w:r>
      <w:r>
        <w:rPr>
          <w:w w:val="105"/>
        </w:rPr>
        <w:t>y</w:t>
      </w:r>
      <w:r>
        <w:rPr>
          <w:spacing w:val="-9"/>
          <w:w w:val="105"/>
        </w:rPr>
        <w:t> </w:t>
      </w:r>
      <w:r>
        <w:rPr>
          <w:w w:val="105"/>
        </w:rPr>
        <w:t>cuál</w:t>
      </w:r>
      <w:r>
        <w:rPr>
          <w:spacing w:val="-9"/>
          <w:w w:val="105"/>
        </w:rPr>
        <w:t> </w:t>
      </w:r>
      <w:r>
        <w:rPr>
          <w:w w:val="105"/>
        </w:rPr>
        <w:t>será</w:t>
      </w:r>
      <w:r>
        <w:rPr>
          <w:spacing w:val="-10"/>
          <w:w w:val="105"/>
        </w:rPr>
        <w:t> </w:t>
      </w:r>
      <w:r>
        <w:rPr>
          <w:w w:val="105"/>
        </w:rPr>
        <w:t>su</w:t>
      </w:r>
      <w:r>
        <w:rPr>
          <w:spacing w:val="-9"/>
          <w:w w:val="105"/>
        </w:rPr>
        <w:t> </w:t>
      </w:r>
      <w:r>
        <w:rPr>
          <w:w w:val="105"/>
        </w:rPr>
        <w:t>actuación</w:t>
      </w:r>
      <w:r>
        <w:rPr>
          <w:spacing w:val="-9"/>
          <w:w w:val="105"/>
        </w:rPr>
        <w:t> </w:t>
      </w:r>
      <w:r>
        <w:rPr>
          <w:w w:val="105"/>
        </w:rPr>
        <w:t>en</w:t>
      </w:r>
      <w:r>
        <w:rPr>
          <w:spacing w:val="-9"/>
          <w:w w:val="105"/>
        </w:rPr>
        <w:t> </w:t>
      </w:r>
      <w:r>
        <w:rPr>
          <w:w w:val="105"/>
        </w:rPr>
        <w:t>un</w:t>
      </w:r>
      <w:r>
        <w:rPr>
          <w:spacing w:val="-9"/>
          <w:w w:val="105"/>
        </w:rPr>
        <w:t> </w:t>
      </w:r>
      <w:r>
        <w:rPr>
          <w:w w:val="105"/>
        </w:rPr>
        <w:t>momento</w:t>
      </w:r>
      <w:r>
        <w:rPr>
          <w:spacing w:val="-9"/>
          <w:w w:val="105"/>
        </w:rPr>
        <w:t> </w:t>
      </w:r>
      <w:r>
        <w:rPr>
          <w:w w:val="105"/>
        </w:rPr>
        <w:t>determinado–</w:t>
      </w:r>
      <w:r>
        <w:rPr>
          <w:spacing w:val="-8"/>
          <w:w w:val="105"/>
        </w:rPr>
        <w:t> </w:t>
      </w:r>
      <w:r>
        <w:rPr>
          <w:w w:val="105"/>
        </w:rPr>
        <w:t>y</w:t>
      </w:r>
      <w:r>
        <w:rPr>
          <w:spacing w:val="-9"/>
          <w:w w:val="105"/>
        </w:rPr>
        <w:t> </w:t>
      </w:r>
      <w:r>
        <w:rPr>
          <w:w w:val="105"/>
        </w:rPr>
        <w:t>transferible; es</w:t>
      </w:r>
      <w:r>
        <w:rPr>
          <w:spacing w:val="21"/>
          <w:w w:val="105"/>
        </w:rPr>
        <w:t> </w:t>
      </w:r>
      <w:r>
        <w:rPr>
          <w:spacing w:val="-5"/>
          <w:w w:val="105"/>
        </w:rPr>
        <w:t>decir,</w:t>
      </w:r>
      <w:r>
        <w:rPr>
          <w:spacing w:val="21"/>
          <w:w w:val="105"/>
        </w:rPr>
        <w:t> </w:t>
      </w:r>
      <w:r>
        <w:rPr>
          <w:w w:val="105"/>
        </w:rPr>
        <w:t>así</w:t>
      </w:r>
      <w:r>
        <w:rPr>
          <w:spacing w:val="21"/>
          <w:w w:val="105"/>
        </w:rPr>
        <w:t> </w:t>
      </w:r>
      <w:r>
        <w:rPr>
          <w:w w:val="105"/>
        </w:rPr>
        <w:t>como</w:t>
      </w:r>
      <w:r>
        <w:rPr>
          <w:spacing w:val="21"/>
          <w:w w:val="105"/>
        </w:rPr>
        <w:t> </w:t>
      </w:r>
      <w:r>
        <w:rPr>
          <w:w w:val="105"/>
        </w:rPr>
        <w:t>se</w:t>
      </w:r>
      <w:r>
        <w:rPr>
          <w:spacing w:val="21"/>
          <w:w w:val="105"/>
        </w:rPr>
        <w:t> </w:t>
      </w:r>
      <w:r>
        <w:rPr>
          <w:w w:val="105"/>
        </w:rPr>
        <w:t>dispone</w:t>
      </w:r>
      <w:r>
        <w:rPr>
          <w:spacing w:val="22"/>
          <w:w w:val="105"/>
        </w:rPr>
        <w:t> </w:t>
      </w:r>
      <w:r>
        <w:rPr>
          <w:w w:val="105"/>
        </w:rPr>
        <w:t>en</w:t>
      </w:r>
      <w:r>
        <w:rPr>
          <w:spacing w:val="21"/>
          <w:w w:val="105"/>
        </w:rPr>
        <w:t> </w:t>
      </w:r>
      <w:r>
        <w:rPr>
          <w:w w:val="105"/>
        </w:rPr>
        <w:t>un</w:t>
      </w:r>
      <w:r>
        <w:rPr>
          <w:spacing w:val="21"/>
          <w:w w:val="105"/>
        </w:rPr>
        <w:t> </w:t>
      </w:r>
      <w:r>
        <w:rPr>
          <w:w w:val="105"/>
        </w:rPr>
        <w:t>campo,</w:t>
      </w:r>
      <w:r>
        <w:rPr>
          <w:spacing w:val="21"/>
          <w:w w:val="105"/>
        </w:rPr>
        <w:t> </w:t>
      </w:r>
      <w:r>
        <w:rPr>
          <w:w w:val="105"/>
        </w:rPr>
        <w:t>lo</w:t>
      </w:r>
      <w:r>
        <w:rPr>
          <w:spacing w:val="21"/>
          <w:w w:val="105"/>
        </w:rPr>
        <w:t> </w:t>
      </w:r>
      <w:r>
        <w:rPr>
          <w:w w:val="105"/>
        </w:rPr>
        <w:t>más</w:t>
      </w:r>
      <w:r>
        <w:rPr>
          <w:spacing w:val="21"/>
          <w:w w:val="105"/>
        </w:rPr>
        <w:t> </w:t>
      </w:r>
      <w:r>
        <w:rPr>
          <w:w w:val="105"/>
        </w:rPr>
        <w:t>seguro</w:t>
      </w:r>
      <w:r>
        <w:rPr>
          <w:spacing w:val="21"/>
          <w:w w:val="105"/>
        </w:rPr>
        <w:t> </w:t>
      </w:r>
      <w:r>
        <w:rPr>
          <w:w w:val="105"/>
        </w:rPr>
        <w:t>es</w:t>
      </w:r>
      <w:r>
        <w:rPr>
          <w:spacing w:val="21"/>
          <w:w w:val="105"/>
        </w:rPr>
        <w:t> </w:t>
      </w:r>
      <w:r>
        <w:rPr>
          <w:w w:val="105"/>
        </w:rPr>
        <w:t>que</w:t>
      </w:r>
      <w:r>
        <w:rPr>
          <w:spacing w:val="21"/>
          <w:w w:val="105"/>
        </w:rPr>
        <w:t> </w:t>
      </w:r>
      <w:r>
        <w:rPr>
          <w:w w:val="105"/>
        </w:rPr>
        <w:t>sea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8960;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28984" from="15pt,-39.926273pt" to="0pt,-39.926273pt" stroked="true" strokeweight=".25pt" strokecolor="#000000">
            <w10:wrap type="none"/>
          </v:line>
        </w:pict>
      </w:r>
      <w:r>
        <w:rPr/>
        <w:pict>
          <v:line style="position:absolute;mso-position-horizontal-relative:page;mso-position-vertical-relative:paragraph;z-index:29008" from="452.196991pt,-39.926273pt" to="467.196991pt,-39.926273pt" stroked="true" strokeweight=".25pt" strokecolor="#000000">
            <w10:wrap type="none"/>
          </v:line>
        </w:pict>
      </w:r>
      <w:r>
        <w:rPr/>
        <w:pict>
          <v:line style="position:absolute;mso-position-horizontal-relative:page;mso-position-vertical-relative:paragraph;z-index:29032" from="21pt,-45.926273pt" to="21pt,-60.926273pt" stroked="true" strokeweight=".25pt" strokecolor="#000000">
            <w10:wrap type="none"/>
          </v:line>
        </w:pict>
      </w:r>
      <w:r>
        <w:rPr/>
        <w:pict>
          <v:line style="position:absolute;mso-position-horizontal-relative:page;mso-position-vertical-relative:paragraph;z-index:29056" from="446.196991pt,-45.926273pt" to="446.196991pt,-60.926273pt" stroked="true" strokeweight=".25pt" strokecolor="#000000">
            <w10:wrap type="none"/>
          </v:line>
        </w:pict>
      </w:r>
      <w:r>
        <w:rPr>
          <w:w w:val="120"/>
          <w:sz w:val="22"/>
        </w:rPr>
        <w:t>238</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332"/>
      </w:pPr>
      <w:r>
        <w:rPr>
          <w:w w:val="105"/>
        </w:rPr>
        <w:t>idéntico en otro campo. de ahí que se afirme que lo que está ocurriendo en lo social se está manifestando en lo educativo, y viceversa.</w:t>
      </w:r>
    </w:p>
    <w:p>
      <w:pPr>
        <w:pStyle w:val="BodyText"/>
        <w:spacing w:line="304" w:lineRule="auto"/>
        <w:ind w:left="1497" w:right="1495" w:firstLine="396"/>
        <w:jc w:val="both"/>
      </w:pPr>
      <w:r>
        <w:rPr>
          <w:w w:val="105"/>
        </w:rPr>
        <w:t>el </w:t>
      </w:r>
      <w:r>
        <w:rPr>
          <w:i/>
          <w:w w:val="105"/>
        </w:rPr>
        <w:t>habittus </w:t>
      </w:r>
      <w:r>
        <w:rPr>
          <w:w w:val="105"/>
        </w:rPr>
        <w:t>se puede explicar desde lo objetivo y lo subjetivo: en la realidad, las prácticas sociales ya están establecidas y lo que hacen los sujetos</w:t>
      </w:r>
      <w:r>
        <w:rPr>
          <w:spacing w:val="-27"/>
          <w:w w:val="105"/>
        </w:rPr>
        <w:t> </w:t>
      </w:r>
      <w:r>
        <w:rPr>
          <w:w w:val="105"/>
        </w:rPr>
        <w:t>es</w:t>
      </w:r>
      <w:r>
        <w:rPr>
          <w:spacing w:val="-27"/>
          <w:w w:val="105"/>
        </w:rPr>
        <w:t> </w:t>
      </w:r>
      <w:r>
        <w:rPr>
          <w:w w:val="105"/>
        </w:rPr>
        <w:t>simplemente</w:t>
      </w:r>
      <w:r>
        <w:rPr>
          <w:spacing w:val="-27"/>
          <w:w w:val="105"/>
        </w:rPr>
        <w:t> </w:t>
      </w:r>
      <w:r>
        <w:rPr>
          <w:w w:val="105"/>
        </w:rPr>
        <w:t>reproducirlas</w:t>
      </w:r>
      <w:r>
        <w:rPr>
          <w:spacing w:val="-27"/>
          <w:w w:val="105"/>
        </w:rPr>
        <w:t> </w:t>
      </w:r>
      <w:r>
        <w:rPr>
          <w:w w:val="105"/>
        </w:rPr>
        <w:t>de</w:t>
      </w:r>
      <w:r>
        <w:rPr>
          <w:spacing w:val="-27"/>
          <w:w w:val="105"/>
        </w:rPr>
        <w:t> </w:t>
      </w:r>
      <w:r>
        <w:rPr>
          <w:w w:val="105"/>
        </w:rPr>
        <w:t>forma</w:t>
      </w:r>
      <w:r>
        <w:rPr>
          <w:spacing w:val="-27"/>
          <w:w w:val="105"/>
        </w:rPr>
        <w:t> </w:t>
      </w:r>
      <w:r>
        <w:rPr>
          <w:w w:val="105"/>
        </w:rPr>
        <w:t>automática,</w:t>
      </w:r>
      <w:r>
        <w:rPr>
          <w:spacing w:val="-26"/>
          <w:w w:val="105"/>
        </w:rPr>
        <w:t> </w:t>
      </w:r>
      <w:r>
        <w:rPr>
          <w:w w:val="105"/>
        </w:rPr>
        <w:t>inconsciente. realizan lo que se les enseña, repiten lo que se les dice, actúan como    se espera que lo hagan. </w:t>
      </w:r>
      <w:r>
        <w:rPr>
          <w:spacing w:val="-15"/>
          <w:w w:val="105"/>
        </w:rPr>
        <w:t>Y, </w:t>
      </w:r>
      <w:r>
        <w:rPr>
          <w:w w:val="105"/>
        </w:rPr>
        <w:t>tal vez, así como los españoles o los hombres blancos maltrataban y subyugaban a los indios durante la época de la conquista</w:t>
      </w:r>
      <w:r>
        <w:rPr>
          <w:spacing w:val="-9"/>
          <w:w w:val="105"/>
        </w:rPr>
        <w:t> </w:t>
      </w:r>
      <w:r>
        <w:rPr>
          <w:w w:val="105"/>
        </w:rPr>
        <w:t>y</w:t>
      </w:r>
      <w:r>
        <w:rPr>
          <w:spacing w:val="-9"/>
          <w:w w:val="105"/>
        </w:rPr>
        <w:t> </w:t>
      </w:r>
      <w:r>
        <w:rPr>
          <w:w w:val="105"/>
        </w:rPr>
        <w:t>la</w:t>
      </w:r>
      <w:r>
        <w:rPr>
          <w:spacing w:val="-9"/>
          <w:w w:val="105"/>
        </w:rPr>
        <w:t> </w:t>
      </w:r>
      <w:r>
        <w:rPr>
          <w:w w:val="105"/>
        </w:rPr>
        <w:t>consiguiente</w:t>
      </w:r>
      <w:r>
        <w:rPr>
          <w:spacing w:val="-9"/>
          <w:w w:val="105"/>
        </w:rPr>
        <w:t> </w:t>
      </w:r>
      <w:r>
        <w:rPr>
          <w:w w:val="105"/>
        </w:rPr>
        <w:t>colonización,</w:t>
      </w:r>
      <w:r>
        <w:rPr>
          <w:spacing w:val="-9"/>
          <w:w w:val="105"/>
        </w:rPr>
        <w:t> </w:t>
      </w:r>
      <w:r>
        <w:rPr>
          <w:w w:val="105"/>
        </w:rPr>
        <w:t>quizá</w:t>
      </w:r>
      <w:r>
        <w:rPr>
          <w:spacing w:val="-8"/>
          <w:w w:val="105"/>
        </w:rPr>
        <w:t> </w:t>
      </w:r>
      <w:r>
        <w:rPr>
          <w:w w:val="105"/>
        </w:rPr>
        <w:t>los</w:t>
      </w:r>
      <w:r>
        <w:rPr>
          <w:spacing w:val="-9"/>
          <w:w w:val="105"/>
        </w:rPr>
        <w:t> </w:t>
      </w:r>
      <w:r>
        <w:rPr>
          <w:w w:val="105"/>
        </w:rPr>
        <w:t>“occidentales”</w:t>
      </w:r>
      <w:r>
        <w:rPr>
          <w:w w:val="105"/>
          <w:position w:val="7"/>
          <w:sz w:val="14"/>
        </w:rPr>
        <w:t>3</w:t>
      </w:r>
      <w:r>
        <w:rPr>
          <w:spacing w:val="6"/>
          <w:w w:val="105"/>
          <w:position w:val="7"/>
          <w:sz w:val="14"/>
        </w:rPr>
        <w:t> </w:t>
      </w:r>
      <w:r>
        <w:rPr>
          <w:w w:val="105"/>
        </w:rPr>
        <w:t>están reproduciendo el patrón de dominio hacia un grupo cultural específico como el de los</w:t>
      </w:r>
      <w:r>
        <w:rPr>
          <w:spacing w:val="-9"/>
          <w:w w:val="105"/>
        </w:rPr>
        <w:t> </w:t>
      </w:r>
      <w:r>
        <w:rPr>
          <w:w w:val="105"/>
        </w:rPr>
        <w:t>indígenas.</w:t>
      </w:r>
    </w:p>
    <w:p>
      <w:pPr>
        <w:pStyle w:val="BodyText"/>
        <w:spacing w:line="307" w:lineRule="auto" w:before="2"/>
        <w:ind w:left="1497" w:right="1494" w:firstLine="396"/>
        <w:jc w:val="both"/>
      </w:pPr>
      <w:r>
        <w:rPr/>
        <w:t>sin embargo, bourdieu también establece que en lo consciente, en      el plano individual, las personas piensan y pueden percibir las normas     de diferente manera </w:t>
      </w:r>
      <w:r>
        <w:rPr>
          <w:spacing w:val="-11"/>
        </w:rPr>
        <w:t>y, </w:t>
      </w:r>
      <w:r>
        <w:rPr/>
        <w:t>por ende, en una posición idéntica, producir ac- ciones distintas. Y aunque suele predominar la dinámica colectiva y el </w:t>
      </w:r>
      <w:r>
        <w:rPr>
          <w:i/>
        </w:rPr>
        <w:t>habittus </w:t>
      </w:r>
      <w:r>
        <w:rPr/>
        <w:t>internalizado de forma inconsciente –aquél condicionado por los esquemas de acción dictados por la “autoridad”–, se postula que existe la posibilidad de revertir la inercia histórica y comenzar a pensar y actuar   de manera diferente, especialmente en un espacio como el de las univer- sidades. en palabras del  </w:t>
      </w:r>
      <w:r>
        <w:rPr>
          <w:spacing w:val="22"/>
        </w:rPr>
        <w:t> </w:t>
      </w:r>
      <w:r>
        <w:rPr/>
        <w:t>teórico:</w:t>
      </w:r>
    </w:p>
    <w:p>
      <w:pPr>
        <w:pStyle w:val="BodyText"/>
        <w:spacing w:before="10"/>
        <w:rPr>
          <w:sz w:val="21"/>
        </w:rPr>
      </w:pPr>
    </w:p>
    <w:p>
      <w:pPr>
        <w:spacing w:line="273" w:lineRule="auto" w:before="0"/>
        <w:ind w:left="2177" w:right="1497" w:firstLine="0"/>
        <w:jc w:val="left"/>
        <w:rPr>
          <w:sz w:val="18"/>
        </w:rPr>
      </w:pPr>
      <w:r>
        <w:rPr>
          <w:sz w:val="18"/>
        </w:rPr>
        <w:t>el </w:t>
      </w:r>
      <w:r>
        <w:rPr>
          <w:i/>
          <w:sz w:val="18"/>
        </w:rPr>
        <w:t>habittus </w:t>
      </w:r>
      <w:r>
        <w:rPr>
          <w:sz w:val="18"/>
        </w:rPr>
        <w:t>no es el destino, como se le interpreta a veces. siendo produc- to de la historia, es un sistema abierto de disposiciones que se   confronta</w:t>
      </w:r>
    </w:p>
    <w:p>
      <w:pPr>
        <w:pStyle w:val="BodyText"/>
        <w:rPr>
          <w:sz w:val="18"/>
        </w:rPr>
      </w:pPr>
    </w:p>
    <w:p>
      <w:pPr>
        <w:pStyle w:val="BodyText"/>
        <w:rPr>
          <w:sz w:val="18"/>
        </w:rPr>
      </w:pPr>
    </w:p>
    <w:p>
      <w:pPr>
        <w:spacing w:line="280" w:lineRule="auto" w:before="111"/>
        <w:ind w:left="1497" w:right="1494" w:firstLine="396"/>
        <w:jc w:val="both"/>
        <w:rPr>
          <w:sz w:val="16"/>
        </w:rPr>
      </w:pPr>
      <w:r>
        <w:rPr>
          <w:w w:val="105"/>
          <w:position w:val="5"/>
          <w:sz w:val="11"/>
        </w:rPr>
        <w:t>3 </w:t>
      </w:r>
      <w:r>
        <w:rPr>
          <w:w w:val="105"/>
          <w:sz w:val="16"/>
        </w:rPr>
        <w:t>de acuerdo con samuel huntington (1996), politólogo de la universidad de har- vard, el término “occidente” hace referencia a un conjunto de culturas que, hasta el siglo </w:t>
      </w:r>
      <w:r>
        <w:rPr>
          <w:w w:val="105"/>
          <w:sz w:val="13"/>
        </w:rPr>
        <w:t>xVii</w:t>
      </w:r>
      <w:r>
        <w:rPr>
          <w:w w:val="105"/>
          <w:sz w:val="16"/>
        </w:rPr>
        <w:t>,</w:t>
      </w:r>
      <w:r>
        <w:rPr>
          <w:spacing w:val="-6"/>
          <w:w w:val="105"/>
          <w:sz w:val="16"/>
        </w:rPr>
        <w:t> </w:t>
      </w:r>
      <w:r>
        <w:rPr>
          <w:w w:val="105"/>
          <w:sz w:val="16"/>
        </w:rPr>
        <w:t>eran</w:t>
      </w:r>
      <w:r>
        <w:rPr>
          <w:spacing w:val="-6"/>
          <w:w w:val="105"/>
          <w:sz w:val="16"/>
        </w:rPr>
        <w:t> </w:t>
      </w:r>
      <w:r>
        <w:rPr>
          <w:w w:val="105"/>
          <w:sz w:val="16"/>
        </w:rPr>
        <w:t>procedentes</w:t>
      </w:r>
      <w:r>
        <w:rPr>
          <w:spacing w:val="-7"/>
          <w:w w:val="105"/>
          <w:sz w:val="16"/>
        </w:rPr>
        <w:t> </w:t>
      </w:r>
      <w:r>
        <w:rPr>
          <w:w w:val="105"/>
          <w:sz w:val="16"/>
        </w:rPr>
        <w:t>de</w:t>
      </w:r>
      <w:r>
        <w:rPr>
          <w:spacing w:val="-6"/>
          <w:w w:val="105"/>
          <w:sz w:val="16"/>
        </w:rPr>
        <w:t> </w:t>
      </w:r>
      <w:r>
        <w:rPr>
          <w:w w:val="105"/>
          <w:sz w:val="16"/>
        </w:rPr>
        <w:t>europa;</w:t>
      </w:r>
      <w:r>
        <w:rPr>
          <w:spacing w:val="-7"/>
          <w:w w:val="105"/>
          <w:sz w:val="16"/>
        </w:rPr>
        <w:t> </w:t>
      </w:r>
      <w:r>
        <w:rPr>
          <w:w w:val="105"/>
          <w:sz w:val="16"/>
        </w:rPr>
        <w:t>por</w:t>
      </w:r>
      <w:r>
        <w:rPr>
          <w:spacing w:val="-6"/>
          <w:w w:val="105"/>
          <w:sz w:val="16"/>
        </w:rPr>
        <w:t> </w:t>
      </w:r>
      <w:r>
        <w:rPr>
          <w:w w:val="105"/>
          <w:sz w:val="16"/>
        </w:rPr>
        <w:t>extensión,</w:t>
      </w:r>
      <w:r>
        <w:rPr>
          <w:spacing w:val="-7"/>
          <w:w w:val="105"/>
          <w:sz w:val="16"/>
        </w:rPr>
        <w:t> </w:t>
      </w:r>
      <w:r>
        <w:rPr>
          <w:w w:val="105"/>
          <w:sz w:val="16"/>
        </w:rPr>
        <w:t>la</w:t>
      </w:r>
      <w:r>
        <w:rPr>
          <w:spacing w:val="-6"/>
          <w:w w:val="105"/>
          <w:sz w:val="16"/>
        </w:rPr>
        <w:t> </w:t>
      </w:r>
      <w:r>
        <w:rPr>
          <w:w w:val="105"/>
          <w:sz w:val="16"/>
        </w:rPr>
        <w:t>palabra</w:t>
      </w:r>
      <w:r>
        <w:rPr>
          <w:spacing w:val="-6"/>
          <w:w w:val="105"/>
          <w:sz w:val="16"/>
        </w:rPr>
        <w:t> </w:t>
      </w:r>
      <w:r>
        <w:rPr>
          <w:w w:val="105"/>
          <w:sz w:val="16"/>
        </w:rPr>
        <w:t>se</w:t>
      </w:r>
      <w:r>
        <w:rPr>
          <w:spacing w:val="-6"/>
          <w:w w:val="105"/>
          <w:sz w:val="16"/>
        </w:rPr>
        <w:t> </w:t>
      </w:r>
      <w:r>
        <w:rPr>
          <w:w w:val="105"/>
          <w:sz w:val="16"/>
        </w:rPr>
        <w:t>usaba</w:t>
      </w:r>
      <w:r>
        <w:rPr>
          <w:spacing w:val="-7"/>
          <w:w w:val="105"/>
          <w:sz w:val="16"/>
        </w:rPr>
        <w:t> </w:t>
      </w:r>
      <w:r>
        <w:rPr>
          <w:w w:val="105"/>
          <w:sz w:val="16"/>
        </w:rPr>
        <w:t>para</w:t>
      </w:r>
      <w:r>
        <w:rPr>
          <w:spacing w:val="-6"/>
          <w:w w:val="105"/>
          <w:sz w:val="16"/>
        </w:rPr>
        <w:t> </w:t>
      </w:r>
      <w:r>
        <w:rPr>
          <w:w w:val="105"/>
          <w:sz w:val="16"/>
        </w:rPr>
        <w:t>distinguir</w:t>
      </w:r>
      <w:r>
        <w:rPr>
          <w:spacing w:val="-6"/>
          <w:w w:val="105"/>
          <w:sz w:val="16"/>
        </w:rPr>
        <w:t> </w:t>
      </w:r>
      <w:r>
        <w:rPr>
          <w:w w:val="105"/>
          <w:sz w:val="16"/>
        </w:rPr>
        <w:t>dichas culturas</w:t>
      </w:r>
      <w:r>
        <w:rPr>
          <w:spacing w:val="-11"/>
          <w:w w:val="105"/>
          <w:sz w:val="16"/>
        </w:rPr>
        <w:t> </w:t>
      </w:r>
      <w:r>
        <w:rPr>
          <w:w w:val="105"/>
          <w:sz w:val="16"/>
        </w:rPr>
        <w:t>europeas</w:t>
      </w:r>
      <w:r>
        <w:rPr>
          <w:spacing w:val="-11"/>
          <w:w w:val="105"/>
          <w:sz w:val="16"/>
        </w:rPr>
        <w:t> </w:t>
      </w:r>
      <w:r>
        <w:rPr>
          <w:w w:val="105"/>
          <w:sz w:val="16"/>
        </w:rPr>
        <w:t>de</w:t>
      </w:r>
      <w:r>
        <w:rPr>
          <w:spacing w:val="-11"/>
          <w:w w:val="105"/>
          <w:sz w:val="16"/>
        </w:rPr>
        <w:t> </w:t>
      </w:r>
      <w:r>
        <w:rPr>
          <w:w w:val="105"/>
          <w:sz w:val="16"/>
        </w:rPr>
        <w:t>las</w:t>
      </w:r>
      <w:r>
        <w:rPr>
          <w:spacing w:val="-11"/>
          <w:w w:val="105"/>
          <w:sz w:val="16"/>
        </w:rPr>
        <w:t> </w:t>
      </w:r>
      <w:r>
        <w:rPr>
          <w:w w:val="105"/>
          <w:sz w:val="16"/>
        </w:rPr>
        <w:t>orientales</w:t>
      </w:r>
      <w:r>
        <w:rPr>
          <w:spacing w:val="-11"/>
          <w:w w:val="105"/>
          <w:sz w:val="16"/>
        </w:rPr>
        <w:t> </w:t>
      </w:r>
      <w:r>
        <w:rPr>
          <w:w w:val="105"/>
          <w:sz w:val="16"/>
        </w:rPr>
        <w:t>–procedentes</w:t>
      </w:r>
      <w:r>
        <w:rPr>
          <w:spacing w:val="-11"/>
          <w:w w:val="105"/>
          <w:sz w:val="16"/>
        </w:rPr>
        <w:t> </w:t>
      </w:r>
      <w:r>
        <w:rPr>
          <w:w w:val="105"/>
          <w:sz w:val="16"/>
        </w:rPr>
        <w:t>de</w:t>
      </w:r>
      <w:r>
        <w:rPr>
          <w:spacing w:val="-10"/>
          <w:w w:val="105"/>
          <w:sz w:val="16"/>
        </w:rPr>
        <w:t> </w:t>
      </w:r>
      <w:r>
        <w:rPr>
          <w:w w:val="105"/>
          <w:sz w:val="16"/>
        </w:rPr>
        <w:t>asia</w:t>
      </w:r>
      <w:r>
        <w:rPr>
          <w:spacing w:val="-11"/>
          <w:w w:val="105"/>
          <w:sz w:val="16"/>
        </w:rPr>
        <w:t> </w:t>
      </w:r>
      <w:r>
        <w:rPr>
          <w:w w:val="105"/>
          <w:sz w:val="16"/>
        </w:rPr>
        <w:t>o</w:t>
      </w:r>
      <w:r>
        <w:rPr>
          <w:spacing w:val="-11"/>
          <w:w w:val="105"/>
          <w:sz w:val="16"/>
        </w:rPr>
        <w:t> </w:t>
      </w:r>
      <w:r>
        <w:rPr>
          <w:w w:val="105"/>
          <w:sz w:val="16"/>
        </w:rPr>
        <w:t>incluso</w:t>
      </w:r>
      <w:r>
        <w:rPr>
          <w:spacing w:val="-10"/>
          <w:w w:val="105"/>
          <w:sz w:val="16"/>
        </w:rPr>
        <w:t> </w:t>
      </w:r>
      <w:r>
        <w:rPr>
          <w:w w:val="105"/>
          <w:sz w:val="16"/>
        </w:rPr>
        <w:t>de</w:t>
      </w:r>
      <w:r>
        <w:rPr>
          <w:spacing w:val="-11"/>
          <w:w w:val="105"/>
          <w:sz w:val="16"/>
        </w:rPr>
        <w:t> </w:t>
      </w:r>
      <w:r>
        <w:rPr>
          <w:w w:val="105"/>
          <w:sz w:val="16"/>
        </w:rPr>
        <w:t>África–.</w:t>
      </w:r>
      <w:r>
        <w:rPr>
          <w:spacing w:val="-10"/>
          <w:w w:val="105"/>
          <w:sz w:val="16"/>
        </w:rPr>
        <w:t> </w:t>
      </w:r>
      <w:r>
        <w:rPr>
          <w:w w:val="105"/>
          <w:sz w:val="16"/>
        </w:rPr>
        <w:t>sin</w:t>
      </w:r>
      <w:r>
        <w:rPr>
          <w:spacing w:val="-11"/>
          <w:w w:val="105"/>
          <w:sz w:val="16"/>
        </w:rPr>
        <w:t> </w:t>
      </w:r>
      <w:r>
        <w:rPr>
          <w:w w:val="105"/>
          <w:sz w:val="16"/>
        </w:rPr>
        <w:t>embargo, a partir de que estados unidos comenzó a cobrar fuerza como una potencia mundial des- pués de la segunda guerra, y al reconocerse que los países latinoamericanos habían sido colonizados en su mayoría por potencias europeas, comenzó a llamárseles</w:t>
      </w:r>
      <w:r>
        <w:rPr>
          <w:spacing w:val="-26"/>
          <w:w w:val="105"/>
          <w:sz w:val="16"/>
        </w:rPr>
        <w:t> </w:t>
      </w:r>
      <w:r>
        <w:rPr>
          <w:w w:val="105"/>
          <w:sz w:val="16"/>
        </w:rPr>
        <w:t>“civilizaciones occidentales” a todas aquellas influidas por el cristianismo, el renacimiento y la ilustra- ción.</w:t>
      </w:r>
    </w:p>
    <w:p>
      <w:pPr>
        <w:spacing w:after="0" w:line="280" w:lineRule="auto"/>
        <w:jc w:val="both"/>
        <w:rPr>
          <w:sz w:val="16"/>
        </w:rPr>
        <w:sectPr>
          <w:footerReference w:type="default" r:id="rId25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60"/>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9104" from="15pt,-46.629654pt" to="0pt,-46.629654pt" stroked="true" strokeweight=".25pt" strokecolor="#000000">
            <w10:wrap type="none"/>
          </v:line>
        </w:pict>
      </w:r>
      <w:r>
        <w:rPr/>
        <w:pict>
          <v:line style="position:absolute;mso-position-horizontal-relative:page;mso-position-vertical-relative:paragraph;z-index:29128" from="452.196991pt,-46.629654pt" to="467.196991pt,-46.629654pt" stroked="true" strokeweight=".25pt" strokecolor="#000000">
            <w10:wrap type="none"/>
          </v:line>
        </w:pict>
      </w:r>
      <w:r>
        <w:rPr/>
        <w:pict>
          <v:line style="position:absolute;mso-position-horizontal-relative:page;mso-position-vertical-relative:paragraph;z-index:29152" from="21pt,-52.629654pt" to="21pt,-67.629654pt" stroked="true" strokeweight=".25pt" strokecolor="#000000">
            <w10:wrap type="none"/>
          </v:line>
        </w:pict>
      </w:r>
      <w:r>
        <w:rPr/>
        <w:pict>
          <v:line style="position:absolute;mso-position-horizontal-relative:page;mso-position-vertical-relative:paragraph;z-index:29176" from="446.196991pt,-52.629654pt" to="446.196991pt,-67.629654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239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273" w:lineRule="auto" w:before="69"/>
        <w:ind w:left="2177" w:right="1495" w:firstLine="0"/>
        <w:jc w:val="both"/>
        <w:rPr>
          <w:sz w:val="18"/>
        </w:rPr>
      </w:pPr>
      <w:r>
        <w:rPr>
          <w:w w:val="105"/>
          <w:sz w:val="18"/>
        </w:rPr>
        <w:t>permanentemente</w:t>
      </w:r>
      <w:r>
        <w:rPr>
          <w:spacing w:val="-11"/>
          <w:w w:val="105"/>
          <w:sz w:val="18"/>
        </w:rPr>
        <w:t> </w:t>
      </w:r>
      <w:r>
        <w:rPr>
          <w:w w:val="105"/>
          <w:sz w:val="18"/>
        </w:rPr>
        <w:t>con</w:t>
      </w:r>
      <w:r>
        <w:rPr>
          <w:spacing w:val="-11"/>
          <w:w w:val="105"/>
          <w:sz w:val="18"/>
        </w:rPr>
        <w:t> </w:t>
      </w:r>
      <w:r>
        <w:rPr>
          <w:w w:val="105"/>
          <w:sz w:val="18"/>
        </w:rPr>
        <w:t>experiencias</w:t>
      </w:r>
      <w:r>
        <w:rPr>
          <w:spacing w:val="-11"/>
          <w:w w:val="105"/>
          <w:sz w:val="18"/>
        </w:rPr>
        <w:t> </w:t>
      </w:r>
      <w:r>
        <w:rPr>
          <w:w w:val="105"/>
          <w:sz w:val="18"/>
        </w:rPr>
        <w:t>nuevas</w:t>
      </w:r>
      <w:r>
        <w:rPr>
          <w:spacing w:val="-11"/>
          <w:w w:val="105"/>
          <w:sz w:val="18"/>
        </w:rPr>
        <w:t> </w:t>
      </w:r>
      <w:r>
        <w:rPr>
          <w:spacing w:val="-10"/>
          <w:w w:val="105"/>
          <w:sz w:val="18"/>
        </w:rPr>
        <w:t>y,</w:t>
      </w:r>
      <w:r>
        <w:rPr>
          <w:spacing w:val="-11"/>
          <w:w w:val="105"/>
          <w:sz w:val="18"/>
        </w:rPr>
        <w:t> </w:t>
      </w:r>
      <w:r>
        <w:rPr>
          <w:w w:val="105"/>
          <w:sz w:val="18"/>
        </w:rPr>
        <w:t>por</w:t>
      </w:r>
      <w:r>
        <w:rPr>
          <w:spacing w:val="-11"/>
          <w:w w:val="105"/>
          <w:sz w:val="18"/>
        </w:rPr>
        <w:t> </w:t>
      </w:r>
      <w:r>
        <w:rPr>
          <w:w w:val="105"/>
          <w:sz w:val="18"/>
        </w:rPr>
        <w:t>lo</w:t>
      </w:r>
      <w:r>
        <w:rPr>
          <w:spacing w:val="-11"/>
          <w:w w:val="105"/>
          <w:sz w:val="18"/>
        </w:rPr>
        <w:t> </w:t>
      </w:r>
      <w:r>
        <w:rPr>
          <w:w w:val="105"/>
          <w:sz w:val="18"/>
        </w:rPr>
        <w:t>mismo,</w:t>
      </w:r>
      <w:r>
        <w:rPr>
          <w:spacing w:val="-11"/>
          <w:w w:val="105"/>
          <w:sz w:val="18"/>
        </w:rPr>
        <w:t> </w:t>
      </w:r>
      <w:r>
        <w:rPr>
          <w:w w:val="105"/>
          <w:sz w:val="18"/>
        </w:rPr>
        <w:t>es</w:t>
      </w:r>
      <w:r>
        <w:rPr>
          <w:spacing w:val="-11"/>
          <w:w w:val="105"/>
          <w:sz w:val="18"/>
        </w:rPr>
        <w:t> </w:t>
      </w:r>
      <w:r>
        <w:rPr>
          <w:w w:val="105"/>
          <w:sz w:val="18"/>
        </w:rPr>
        <w:t>afectado también permanentemente por ellas. es duradera, pero no inmutable (bourdieu, 1992:</w:t>
      </w:r>
      <w:r>
        <w:rPr>
          <w:spacing w:val="-32"/>
          <w:w w:val="105"/>
          <w:sz w:val="18"/>
        </w:rPr>
        <w:t> </w:t>
      </w:r>
      <w:r>
        <w:rPr>
          <w:w w:val="105"/>
          <w:sz w:val="18"/>
        </w:rPr>
        <w:t>109).</w:t>
      </w:r>
    </w:p>
    <w:p>
      <w:pPr>
        <w:pStyle w:val="BodyText"/>
        <w:rPr>
          <w:sz w:val="18"/>
        </w:rPr>
      </w:pPr>
    </w:p>
    <w:p>
      <w:pPr>
        <w:pStyle w:val="BodyText"/>
        <w:spacing w:line="307" w:lineRule="auto" w:before="127"/>
        <w:ind w:left="1497" w:right="1494"/>
        <w:jc w:val="both"/>
      </w:pPr>
      <w:r>
        <w:rPr>
          <w:spacing w:val="-6"/>
        </w:rPr>
        <w:t>pese </w:t>
      </w:r>
      <w:r>
        <w:rPr/>
        <w:t>a que, ciertamente, la estructura de dominación social ha permane- cido durante siglos, existe la posibilidad de transformarla </w:t>
      </w:r>
      <w:r>
        <w:rPr>
          <w:spacing w:val="-11"/>
        </w:rPr>
        <w:t>y, </w:t>
      </w:r>
      <w:r>
        <w:rPr/>
        <w:t>por mínima que sea, se debe </w:t>
      </w:r>
      <w:r>
        <w:rPr>
          <w:spacing w:val="-3"/>
        </w:rPr>
        <w:t>aprovechar,  </w:t>
      </w:r>
      <w:r>
        <w:rPr/>
        <w:t>especialmente si involucra a la educación        y si ésta se visualiza como un agente de cambio. </w:t>
      </w:r>
      <w:r>
        <w:rPr>
          <w:spacing w:val="-5"/>
        </w:rPr>
        <w:t>porque </w:t>
      </w:r>
      <w:r>
        <w:rPr/>
        <w:t>es en las insti- tuciones de enseñanza e investigación donde se forman profesionales reflexivos, críticos y autónomos, preparados para promover los cambios sociales necesarios, para incidir en la solución de los problemas más apremiantes y en la satisfacción de las necesidades más urgentes, como    la que se plantea, relacionada con la   </w:t>
      </w:r>
      <w:r>
        <w:rPr>
          <w:spacing w:val="18"/>
        </w:rPr>
        <w:t> </w:t>
      </w:r>
      <w:r>
        <w:rPr/>
        <w:t>exclusión.</w:t>
      </w:r>
    </w:p>
    <w:p>
      <w:pPr>
        <w:pStyle w:val="BodyText"/>
        <w:spacing w:before="7"/>
        <w:rPr>
          <w:sz w:val="23"/>
        </w:rPr>
      </w:pPr>
    </w:p>
    <w:p>
      <w:pPr>
        <w:pStyle w:val="Heading3"/>
        <w:spacing w:line="266" w:lineRule="auto" w:before="1"/>
        <w:ind w:right="2455"/>
        <w:jc w:val="left"/>
        <w:rPr>
          <w:rFonts w:ascii="Palatino Linotype" w:hAnsi="Palatino Linotype"/>
        </w:rPr>
      </w:pPr>
      <w:r>
        <w:rPr>
          <w:rFonts w:ascii="Palatino Linotype" w:hAnsi="Palatino Linotype"/>
        </w:rPr>
        <w:t>Los métodos de análisis y de trabajo para la identificación de la exclusión educativa</w:t>
      </w:r>
    </w:p>
    <w:p>
      <w:pPr>
        <w:pStyle w:val="BodyText"/>
        <w:spacing w:before="7"/>
        <w:rPr>
          <w:rFonts w:ascii="Palatino Linotype"/>
          <w:b/>
          <w:sz w:val="23"/>
        </w:rPr>
      </w:pPr>
    </w:p>
    <w:p>
      <w:pPr>
        <w:pStyle w:val="BodyText"/>
        <w:spacing w:line="307" w:lineRule="auto"/>
        <w:ind w:left="1496" w:right="1495"/>
        <w:jc w:val="both"/>
      </w:pPr>
      <w:r>
        <w:rPr/>
        <w:t>en este marco se ejemplifica la exclusión a través de la voz de un colectivo que en el </w:t>
      </w:r>
      <w:r>
        <w:rPr>
          <w:i/>
        </w:rPr>
        <w:t>habittus </w:t>
      </w:r>
      <w:r>
        <w:rPr/>
        <w:t>del campo educativo de la universidad autónoma del estado de méxico ha sido sistemáticamente señalado, vituperado y trata- do de forma desigual: el de los estudiantes indígenas. cabe destacar que  en este texto se incluye únicamente un capítulo de una investigación más amplia vertida en la tesis “el </w:t>
      </w:r>
      <w:r>
        <w:rPr>
          <w:i/>
        </w:rPr>
        <w:t>habittus </w:t>
      </w:r>
      <w:r>
        <w:rPr/>
        <w:t>del campo educativo: </w:t>
      </w:r>
      <w:r>
        <w:rPr>
          <w:spacing w:val="-3"/>
        </w:rPr>
        <w:t>expresiones     </w:t>
      </w:r>
      <w:r>
        <w:rPr/>
        <w:t>de inclusión y exclusión de los estudiantes indígenas en la universidad autónoma del estado de méxico”, que es la fuente de información prin- cipal a la cual podrá remitirse el lector para mayor información (castro, 2012).</w:t>
      </w:r>
    </w:p>
    <w:p>
      <w:pPr>
        <w:pStyle w:val="BodyText"/>
        <w:spacing w:line="307" w:lineRule="auto"/>
        <w:ind w:left="1496" w:right="1495" w:firstLine="396"/>
        <w:jc w:val="both"/>
      </w:pPr>
      <w:r>
        <w:rPr>
          <w:w w:val="105"/>
        </w:rPr>
        <w:t>se aplicó una metodología cualitativa que permite entender y </w:t>
      </w:r>
      <w:r>
        <w:rPr>
          <w:spacing w:val="-3"/>
          <w:w w:val="105"/>
        </w:rPr>
        <w:t>ex- </w:t>
      </w:r>
      <w:r>
        <w:rPr>
          <w:w w:val="105"/>
        </w:rPr>
        <w:t>plicar un problema de manera más amplia y completa, por medio de su descripción, análisis e interpretación. dicha forma de abordaje aporta información</w:t>
      </w:r>
      <w:r>
        <w:rPr>
          <w:spacing w:val="-10"/>
          <w:w w:val="105"/>
        </w:rPr>
        <w:t> </w:t>
      </w:r>
      <w:r>
        <w:rPr>
          <w:w w:val="105"/>
        </w:rPr>
        <w:t>concreta</w:t>
      </w:r>
      <w:r>
        <w:rPr>
          <w:spacing w:val="-10"/>
          <w:w w:val="105"/>
        </w:rPr>
        <w:t> </w:t>
      </w:r>
      <w:r>
        <w:rPr>
          <w:w w:val="105"/>
        </w:rPr>
        <w:t>relacionada</w:t>
      </w:r>
      <w:r>
        <w:rPr>
          <w:spacing w:val="-10"/>
          <w:w w:val="105"/>
        </w:rPr>
        <w:t> </w:t>
      </w:r>
      <w:r>
        <w:rPr>
          <w:w w:val="105"/>
        </w:rPr>
        <w:t>con</w:t>
      </w:r>
      <w:r>
        <w:rPr>
          <w:spacing w:val="-11"/>
          <w:w w:val="105"/>
        </w:rPr>
        <w:t> </w:t>
      </w:r>
      <w:r>
        <w:rPr>
          <w:w w:val="105"/>
        </w:rPr>
        <w:t>un</w:t>
      </w:r>
      <w:r>
        <w:rPr>
          <w:spacing w:val="-11"/>
          <w:w w:val="105"/>
        </w:rPr>
        <w:t> </w:t>
      </w:r>
      <w:r>
        <w:rPr>
          <w:w w:val="105"/>
        </w:rPr>
        <w:t>caso</w:t>
      </w:r>
      <w:r>
        <w:rPr>
          <w:spacing w:val="-11"/>
          <w:w w:val="105"/>
        </w:rPr>
        <w:t> </w:t>
      </w:r>
      <w:r>
        <w:rPr>
          <w:w w:val="105"/>
        </w:rPr>
        <w:t>en</w:t>
      </w:r>
      <w:r>
        <w:rPr>
          <w:spacing w:val="-10"/>
          <w:w w:val="105"/>
        </w:rPr>
        <w:t> </w:t>
      </w:r>
      <w:r>
        <w:rPr>
          <w:w w:val="105"/>
        </w:rPr>
        <w:t>particular,</w:t>
      </w:r>
      <w:r>
        <w:rPr>
          <w:spacing w:val="-11"/>
          <w:w w:val="105"/>
        </w:rPr>
        <w:t> </w:t>
      </w:r>
      <w:r>
        <w:rPr>
          <w:w w:val="105"/>
        </w:rPr>
        <w:t>el</w:t>
      </w:r>
      <w:r>
        <w:rPr>
          <w:spacing w:val="-10"/>
          <w:w w:val="105"/>
        </w:rPr>
        <w:t> </w:t>
      </w:r>
      <w:r>
        <w:rPr>
          <w:w w:val="105"/>
        </w:rPr>
        <w:t>cual</w:t>
      </w:r>
      <w:r>
        <w:rPr>
          <w:spacing w:val="-11"/>
          <w:w w:val="105"/>
        </w:rPr>
        <w:t> </w:t>
      </w:r>
      <w:r>
        <w:rPr>
          <w:w w:val="105"/>
        </w:rPr>
        <w:t>pue-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9200;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9224" from="15pt,-39.925968pt" to="0pt,-39.925968pt" stroked="true" strokeweight=".25pt" strokecolor="#000000">
            <w10:wrap type="none"/>
          </v:line>
        </w:pict>
      </w:r>
      <w:r>
        <w:rPr/>
        <w:pict>
          <v:line style="position:absolute;mso-position-horizontal-relative:page;mso-position-vertical-relative:paragraph;z-index:29248" from="452.196991pt,-39.925968pt" to="467.196991pt,-39.925968pt" stroked="true" strokeweight=".25pt" strokecolor="#000000">
            <w10:wrap type="none"/>
          </v:line>
        </w:pict>
      </w:r>
      <w:r>
        <w:rPr/>
        <w:pict>
          <v:line style="position:absolute;mso-position-horizontal-relative:page;mso-position-vertical-relative:paragraph;z-index:29272" from="21pt,-45.925968pt" to="21pt,-60.925968pt" stroked="true" strokeweight=".25pt" strokecolor="#000000">
            <w10:wrap type="none"/>
          </v:line>
        </w:pict>
      </w:r>
      <w:r>
        <w:rPr/>
        <w:pict>
          <v:line style="position:absolute;mso-position-horizontal-relative:page;mso-position-vertical-relative:paragraph;z-index:29296" from="446.196991pt,-45.925968pt" to="446.196991pt,-60.925968pt" stroked="true" strokeweight=".25pt" strokecolor="#000000">
            <w10:wrap type="none"/>
          </v:line>
        </w:pict>
      </w:r>
      <w:r>
        <w:rPr>
          <w:w w:val="120"/>
          <w:sz w:val="22"/>
        </w:rPr>
        <w:t>240</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4"/>
        <w:jc w:val="both"/>
      </w:pPr>
      <w:r>
        <w:rPr/>
        <w:t>de ser presentado y estudiado a profundidad. como método de análisis     se eligió la etnografía educativa, la cual hace posible comprender la di- námica escolar y explorar perspectivas, estrategias y culturas de maestros y</w:t>
      </w:r>
      <w:r>
        <w:rPr>
          <w:spacing w:val="24"/>
        </w:rPr>
        <w:t> </w:t>
      </w:r>
      <w:r>
        <w:rPr/>
        <w:t>alumnos.</w:t>
      </w:r>
    </w:p>
    <w:p>
      <w:pPr>
        <w:pStyle w:val="BodyText"/>
        <w:spacing w:line="307" w:lineRule="auto"/>
        <w:ind w:left="1497" w:right="1494" w:firstLine="396"/>
        <w:jc w:val="both"/>
      </w:pPr>
      <w:r>
        <w:rPr/>
        <w:t>un estudio etnográfico en una institución involucra “trabajo de  campo, el cual debe seguir las características propias de la antropología, con una salvedad, que es el estudio en el contexto de una escuela” (Ál- varez, 2008). asimismo, dicho método conlleva un proceso de reflexión personal por parte del </w:t>
      </w:r>
      <w:r>
        <w:rPr>
          <w:spacing w:val="-3"/>
        </w:rPr>
        <w:t>investigador, </w:t>
      </w:r>
      <w:r>
        <w:rPr/>
        <w:t>en relación con la cultura de la po- blación estudiada que, en este caso, corresponde a la indígena, pero que   se encuentra en un espacio específico,   </w:t>
      </w:r>
      <w:r>
        <w:rPr>
          <w:spacing w:val="34"/>
        </w:rPr>
        <w:t> </w:t>
      </w:r>
      <w:r>
        <w:rPr/>
        <w:t>como es el educativo.</w:t>
      </w:r>
    </w:p>
    <w:p>
      <w:pPr>
        <w:pStyle w:val="BodyText"/>
        <w:spacing w:line="307" w:lineRule="auto"/>
        <w:ind w:left="1497" w:right="1494" w:firstLine="396"/>
        <w:jc w:val="both"/>
      </w:pPr>
      <w:r>
        <w:rPr/>
        <w:t>respecto al método de trabajo, la etnografía educativa o escolar uti- liza diversas técnicas de recolección de información: observación par- ticipante, entrevistas, cuestionarios, historias de vida o el análisis del discurso de documentos como noticias, informes de la institución, etc. (serra, 2003: 167). así, para la fase teórica se recurrió a la investigación documental, usando para la búsqueda selección y análisis de textos, al- gunas palabras clave como exclusión educativa, estudiantes indígenas de nivel superior, </w:t>
      </w:r>
      <w:r>
        <w:rPr>
          <w:i/>
        </w:rPr>
        <w:t>habittus </w:t>
      </w:r>
      <w:r>
        <w:rPr/>
        <w:t>del campo educativo y violencia simbólica, entre otras, que se ocuparon como descriptores de forma individual, así como combinada durante un trabajo continuo y permanente de revisión de materiales en bibliotecas –tanto físicas como virtuales– y en diversos re- positorios de información accesibles a través de   internet.</w:t>
      </w:r>
    </w:p>
    <w:p>
      <w:pPr>
        <w:pStyle w:val="BodyText"/>
        <w:spacing w:line="304" w:lineRule="auto"/>
        <w:ind w:left="1496" w:right="1495" w:firstLine="397"/>
        <w:jc w:val="both"/>
      </w:pPr>
      <w:r>
        <w:rPr>
          <w:spacing w:val="-4"/>
          <w:w w:val="105"/>
        </w:rPr>
        <w:t>para </w:t>
      </w:r>
      <w:r>
        <w:rPr>
          <w:w w:val="105"/>
        </w:rPr>
        <w:t>la fase del trabajo de campo se realizaron ocho entrevistas a profundidad</w:t>
      </w:r>
      <w:r>
        <w:rPr>
          <w:spacing w:val="-20"/>
          <w:w w:val="105"/>
        </w:rPr>
        <w:t> </w:t>
      </w:r>
      <w:r>
        <w:rPr>
          <w:w w:val="105"/>
        </w:rPr>
        <w:t>a</w:t>
      </w:r>
      <w:r>
        <w:rPr>
          <w:spacing w:val="-20"/>
          <w:w w:val="105"/>
        </w:rPr>
        <w:t> </w:t>
      </w:r>
      <w:r>
        <w:rPr>
          <w:w w:val="105"/>
        </w:rPr>
        <w:t>docentes</w:t>
      </w:r>
      <w:r>
        <w:rPr>
          <w:spacing w:val="-19"/>
          <w:w w:val="105"/>
        </w:rPr>
        <w:t> </w:t>
      </w:r>
      <w:r>
        <w:rPr>
          <w:w w:val="105"/>
        </w:rPr>
        <w:t>y</w:t>
      </w:r>
      <w:r>
        <w:rPr>
          <w:spacing w:val="-20"/>
          <w:w w:val="105"/>
        </w:rPr>
        <w:t> </w:t>
      </w:r>
      <w:r>
        <w:rPr>
          <w:w w:val="105"/>
        </w:rPr>
        <w:t>tutores</w:t>
      </w:r>
      <w:r>
        <w:rPr>
          <w:spacing w:val="-20"/>
          <w:w w:val="105"/>
        </w:rPr>
        <w:t> </w:t>
      </w:r>
      <w:r>
        <w:rPr>
          <w:w w:val="105"/>
        </w:rPr>
        <w:t>académicos</w:t>
      </w:r>
      <w:r>
        <w:rPr>
          <w:spacing w:val="-19"/>
          <w:w w:val="105"/>
        </w:rPr>
        <w:t> </w:t>
      </w:r>
      <w:r>
        <w:rPr>
          <w:w w:val="105"/>
        </w:rPr>
        <w:t>de</w:t>
      </w:r>
      <w:r>
        <w:rPr>
          <w:spacing w:val="-19"/>
          <w:w w:val="105"/>
        </w:rPr>
        <w:t> </w:t>
      </w:r>
      <w:r>
        <w:rPr>
          <w:w w:val="105"/>
        </w:rPr>
        <w:t>diferentes</w:t>
      </w:r>
      <w:r>
        <w:rPr>
          <w:spacing w:val="-19"/>
          <w:w w:val="105"/>
        </w:rPr>
        <w:t> </w:t>
      </w:r>
      <w:r>
        <w:rPr>
          <w:w w:val="105"/>
        </w:rPr>
        <w:t>facultades</w:t>
      </w:r>
      <w:r>
        <w:rPr>
          <w:spacing w:val="-20"/>
          <w:w w:val="105"/>
        </w:rPr>
        <w:t> </w:t>
      </w:r>
      <w:r>
        <w:rPr>
          <w:w w:val="105"/>
        </w:rPr>
        <w:t>de la </w:t>
      </w:r>
      <w:r>
        <w:rPr>
          <w:w w:val="105"/>
          <w:sz w:val="16"/>
        </w:rPr>
        <w:t>uaem</w:t>
      </w:r>
      <w:r>
        <w:rPr>
          <w:w w:val="105"/>
        </w:rPr>
        <w:t>; se aplicaron 59 cuestionarios (por correo electrónico) a estu- diantes indígenas registrados en el departamento de apoyo académico a estudiantes indígenas</w:t>
      </w:r>
      <w:r>
        <w:rPr>
          <w:w w:val="105"/>
          <w:position w:val="7"/>
          <w:sz w:val="14"/>
        </w:rPr>
        <w:t>4 </w:t>
      </w:r>
      <w:r>
        <w:rPr>
          <w:w w:val="105"/>
        </w:rPr>
        <w:t>de la propia universidad y se utilizó la</w:t>
      </w:r>
      <w:r>
        <w:rPr>
          <w:spacing w:val="34"/>
          <w:w w:val="105"/>
        </w:rPr>
        <w:t> </w:t>
      </w:r>
      <w:r>
        <w:rPr>
          <w:w w:val="105"/>
        </w:rPr>
        <w:t>técnica</w:t>
      </w:r>
    </w:p>
    <w:p>
      <w:pPr>
        <w:pStyle w:val="BodyText"/>
        <w:rPr>
          <w:sz w:val="22"/>
        </w:rPr>
      </w:pPr>
    </w:p>
    <w:p>
      <w:pPr>
        <w:spacing w:line="280" w:lineRule="auto" w:before="173"/>
        <w:ind w:left="1496" w:right="1495" w:firstLine="397"/>
        <w:jc w:val="both"/>
        <w:rPr>
          <w:sz w:val="16"/>
        </w:rPr>
      </w:pPr>
      <w:r>
        <w:rPr>
          <w:w w:val="110"/>
          <w:position w:val="5"/>
          <w:sz w:val="11"/>
        </w:rPr>
        <w:t>4 </w:t>
      </w:r>
      <w:r>
        <w:rPr>
          <w:w w:val="110"/>
          <w:sz w:val="16"/>
        </w:rPr>
        <w:t>a través de un concurso nacional convocado por la asociación nacional de uni- versidades e instituciones de educación superior (</w:t>
      </w:r>
      <w:r>
        <w:rPr>
          <w:w w:val="110"/>
          <w:sz w:val="12"/>
        </w:rPr>
        <w:t>anuies</w:t>
      </w:r>
      <w:r>
        <w:rPr>
          <w:w w:val="110"/>
          <w:sz w:val="16"/>
        </w:rPr>
        <w:t>), y con financiamiento de   la</w:t>
      </w:r>
    </w:p>
    <w:p>
      <w:pPr>
        <w:spacing w:after="0" w:line="280" w:lineRule="auto"/>
        <w:jc w:val="both"/>
        <w:rPr>
          <w:sz w:val="16"/>
        </w:rPr>
        <w:sectPr>
          <w:footerReference w:type="default" r:id="rId26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62"/>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9368" from="15pt,-46.62941pt" to="0pt,-46.62941pt" stroked="true" strokeweight=".25pt" strokecolor="#000000">
            <w10:wrap type="none"/>
          </v:line>
        </w:pict>
      </w:r>
      <w:r>
        <w:rPr/>
        <w:pict>
          <v:line style="position:absolute;mso-position-horizontal-relative:page;mso-position-vertical-relative:paragraph;z-index:29392" from="452.196991pt,-46.62941pt" to="467.196991pt,-46.62941pt" stroked="true" strokeweight=".25pt" strokecolor="#000000">
            <w10:wrap type="none"/>
          </v:line>
        </w:pict>
      </w:r>
      <w:r>
        <w:rPr/>
        <w:pict>
          <v:line style="position:absolute;mso-position-horizontal-relative:page;mso-position-vertical-relative:paragraph;z-index:29416" from="21pt,-52.62941pt" to="21pt,-67.629410pt" stroked="true" strokeweight=".25pt" strokecolor="#000000">
            <w10:wrap type="none"/>
          </v:line>
        </w:pict>
      </w:r>
      <w:r>
        <w:rPr/>
        <w:pict>
          <v:line style="position:absolute;mso-position-horizontal-relative:page;mso-position-vertical-relative:paragraph;z-index:29440"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241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del grupo </w:t>
      </w:r>
      <w:r>
        <w:rPr>
          <w:spacing w:val="-4"/>
          <w:w w:val="105"/>
        </w:rPr>
        <w:t>Focal, </w:t>
      </w:r>
      <w:r>
        <w:rPr>
          <w:w w:val="105"/>
        </w:rPr>
        <w:t>que consistió en convocar a ocho alumnos indígenas, procedentes</w:t>
      </w:r>
      <w:r>
        <w:rPr>
          <w:spacing w:val="-18"/>
          <w:w w:val="105"/>
        </w:rPr>
        <w:t> </w:t>
      </w:r>
      <w:r>
        <w:rPr>
          <w:w w:val="105"/>
        </w:rPr>
        <w:t>de</w:t>
      </w:r>
      <w:r>
        <w:rPr>
          <w:spacing w:val="-17"/>
          <w:w w:val="105"/>
        </w:rPr>
        <w:t> </w:t>
      </w:r>
      <w:r>
        <w:rPr>
          <w:w w:val="105"/>
        </w:rPr>
        <w:t>cuatro</w:t>
      </w:r>
      <w:r>
        <w:rPr>
          <w:spacing w:val="-17"/>
          <w:w w:val="105"/>
        </w:rPr>
        <w:t> </w:t>
      </w:r>
      <w:r>
        <w:rPr>
          <w:w w:val="105"/>
        </w:rPr>
        <w:t>licenciaturas</w:t>
      </w:r>
      <w:r>
        <w:rPr>
          <w:spacing w:val="-17"/>
          <w:w w:val="105"/>
        </w:rPr>
        <w:t> </w:t>
      </w:r>
      <w:r>
        <w:rPr>
          <w:w w:val="105"/>
        </w:rPr>
        <w:t>distintas,</w:t>
      </w:r>
      <w:r>
        <w:rPr>
          <w:spacing w:val="-17"/>
          <w:w w:val="105"/>
        </w:rPr>
        <w:t> </w:t>
      </w:r>
      <w:r>
        <w:rPr>
          <w:w w:val="105"/>
        </w:rPr>
        <w:t>para</w:t>
      </w:r>
      <w:r>
        <w:rPr>
          <w:spacing w:val="-17"/>
          <w:w w:val="105"/>
        </w:rPr>
        <w:t> </w:t>
      </w:r>
      <w:r>
        <w:rPr>
          <w:w w:val="105"/>
        </w:rPr>
        <w:t>discutir</w:t>
      </w:r>
      <w:r>
        <w:rPr>
          <w:spacing w:val="-17"/>
          <w:w w:val="105"/>
        </w:rPr>
        <w:t> </w:t>
      </w:r>
      <w:r>
        <w:rPr>
          <w:w w:val="105"/>
        </w:rPr>
        <w:t>acerca</w:t>
      </w:r>
      <w:r>
        <w:rPr>
          <w:spacing w:val="-17"/>
          <w:w w:val="105"/>
        </w:rPr>
        <w:t> </w:t>
      </w:r>
      <w:r>
        <w:rPr>
          <w:w w:val="105"/>
        </w:rPr>
        <w:t>de</w:t>
      </w:r>
      <w:r>
        <w:rPr>
          <w:spacing w:val="-17"/>
          <w:w w:val="105"/>
        </w:rPr>
        <w:t> </w:t>
      </w:r>
      <w:r>
        <w:rPr>
          <w:w w:val="105"/>
        </w:rPr>
        <w:t>sus percepciones,</w:t>
      </w:r>
      <w:r>
        <w:rPr>
          <w:spacing w:val="-6"/>
          <w:w w:val="105"/>
        </w:rPr>
        <w:t> </w:t>
      </w:r>
      <w:r>
        <w:rPr>
          <w:w w:val="105"/>
        </w:rPr>
        <w:t>opiniones</w:t>
      </w:r>
      <w:r>
        <w:rPr>
          <w:spacing w:val="-6"/>
          <w:w w:val="105"/>
        </w:rPr>
        <w:t> </w:t>
      </w:r>
      <w:r>
        <w:rPr>
          <w:w w:val="105"/>
        </w:rPr>
        <w:t>y</w:t>
      </w:r>
      <w:r>
        <w:rPr>
          <w:spacing w:val="-6"/>
          <w:w w:val="105"/>
        </w:rPr>
        <w:t> </w:t>
      </w:r>
      <w:r>
        <w:rPr>
          <w:w w:val="105"/>
        </w:rPr>
        <w:t>creencias</w:t>
      </w:r>
      <w:r>
        <w:rPr>
          <w:spacing w:val="-5"/>
          <w:w w:val="105"/>
        </w:rPr>
        <w:t> </w:t>
      </w:r>
      <w:r>
        <w:rPr>
          <w:w w:val="105"/>
        </w:rPr>
        <w:t>en</w:t>
      </w:r>
      <w:r>
        <w:rPr>
          <w:spacing w:val="-6"/>
          <w:w w:val="105"/>
        </w:rPr>
        <w:t> </w:t>
      </w:r>
      <w:r>
        <w:rPr>
          <w:w w:val="105"/>
        </w:rPr>
        <w:t>torno</w:t>
      </w:r>
      <w:r>
        <w:rPr>
          <w:spacing w:val="-6"/>
          <w:w w:val="105"/>
        </w:rPr>
        <w:t> </w:t>
      </w:r>
      <w:r>
        <w:rPr>
          <w:w w:val="105"/>
        </w:rPr>
        <w:t>a</w:t>
      </w:r>
      <w:r>
        <w:rPr>
          <w:spacing w:val="-6"/>
          <w:w w:val="105"/>
        </w:rPr>
        <w:t> </w:t>
      </w:r>
      <w:r>
        <w:rPr>
          <w:w w:val="105"/>
        </w:rPr>
        <w:t>temas</w:t>
      </w:r>
      <w:r>
        <w:rPr>
          <w:spacing w:val="-5"/>
          <w:w w:val="105"/>
        </w:rPr>
        <w:t> </w:t>
      </w:r>
      <w:r>
        <w:rPr>
          <w:w w:val="105"/>
        </w:rPr>
        <w:t>como</w:t>
      </w:r>
      <w:r>
        <w:rPr>
          <w:spacing w:val="-6"/>
          <w:w w:val="105"/>
        </w:rPr>
        <w:t> </w:t>
      </w:r>
      <w:r>
        <w:rPr>
          <w:w w:val="105"/>
        </w:rPr>
        <w:t>el</w:t>
      </w:r>
      <w:r>
        <w:rPr>
          <w:spacing w:val="-6"/>
          <w:w w:val="105"/>
        </w:rPr>
        <w:t> </w:t>
      </w:r>
      <w:r>
        <w:rPr>
          <w:w w:val="105"/>
        </w:rPr>
        <w:t>prejuicio, la intolerancia, la discriminación, etc., sobre los cuales hablaron </w:t>
      </w:r>
      <w:r>
        <w:rPr>
          <w:spacing w:val="-3"/>
          <w:w w:val="105"/>
        </w:rPr>
        <w:t>libre </w:t>
      </w:r>
      <w:r>
        <w:rPr>
          <w:w w:val="105"/>
        </w:rPr>
        <w:t>y espontáneamente.</w:t>
      </w:r>
    </w:p>
    <w:p>
      <w:pPr>
        <w:pStyle w:val="BodyText"/>
        <w:spacing w:line="307" w:lineRule="auto"/>
        <w:ind w:left="1497" w:right="1495" w:firstLine="396"/>
        <w:jc w:val="both"/>
      </w:pPr>
      <w:r>
        <w:rPr>
          <w:w w:val="105"/>
        </w:rPr>
        <w:t>igualmente, se aplicó la técnica del análisis del discurso (</w:t>
      </w:r>
      <w:r>
        <w:rPr>
          <w:w w:val="105"/>
          <w:sz w:val="16"/>
        </w:rPr>
        <w:t>ad</w:t>
      </w:r>
      <w:r>
        <w:rPr>
          <w:w w:val="105"/>
        </w:rPr>
        <w:t>) de manera</w:t>
      </w:r>
      <w:r>
        <w:rPr>
          <w:spacing w:val="-14"/>
          <w:w w:val="105"/>
        </w:rPr>
        <w:t> </w:t>
      </w:r>
      <w:r>
        <w:rPr>
          <w:w w:val="105"/>
        </w:rPr>
        <w:t>transversal</w:t>
      </w:r>
      <w:r>
        <w:rPr>
          <w:spacing w:val="-14"/>
          <w:w w:val="105"/>
        </w:rPr>
        <w:t> </w:t>
      </w:r>
      <w:r>
        <w:rPr>
          <w:w w:val="105"/>
        </w:rPr>
        <w:t>durante</w:t>
      </w:r>
      <w:r>
        <w:rPr>
          <w:spacing w:val="-14"/>
          <w:w w:val="105"/>
        </w:rPr>
        <w:t> </w:t>
      </w:r>
      <w:r>
        <w:rPr>
          <w:w w:val="105"/>
        </w:rPr>
        <w:t>toda</w:t>
      </w:r>
      <w:r>
        <w:rPr>
          <w:spacing w:val="-14"/>
          <w:w w:val="105"/>
        </w:rPr>
        <w:t> </w:t>
      </w:r>
      <w:r>
        <w:rPr>
          <w:w w:val="105"/>
        </w:rPr>
        <w:t>la</w:t>
      </w:r>
      <w:r>
        <w:rPr>
          <w:spacing w:val="-15"/>
          <w:w w:val="105"/>
        </w:rPr>
        <w:t> </w:t>
      </w:r>
      <w:r>
        <w:rPr>
          <w:w w:val="105"/>
        </w:rPr>
        <w:t>investigación,</w:t>
      </w:r>
      <w:r>
        <w:rPr>
          <w:spacing w:val="-14"/>
          <w:w w:val="105"/>
        </w:rPr>
        <w:t> </w:t>
      </w:r>
      <w:r>
        <w:rPr>
          <w:w w:val="105"/>
        </w:rPr>
        <w:t>ya</w:t>
      </w:r>
      <w:r>
        <w:rPr>
          <w:spacing w:val="-15"/>
          <w:w w:val="105"/>
        </w:rPr>
        <w:t> </w:t>
      </w:r>
      <w:r>
        <w:rPr>
          <w:w w:val="105"/>
        </w:rPr>
        <w:t>que</w:t>
      </w:r>
      <w:r>
        <w:rPr>
          <w:spacing w:val="-14"/>
          <w:w w:val="105"/>
        </w:rPr>
        <w:t> </w:t>
      </w:r>
      <w:r>
        <w:rPr>
          <w:w w:val="105"/>
        </w:rPr>
        <w:t>permite</w:t>
      </w:r>
      <w:r>
        <w:rPr>
          <w:spacing w:val="-14"/>
          <w:w w:val="105"/>
        </w:rPr>
        <w:t> </w:t>
      </w:r>
      <w:r>
        <w:rPr>
          <w:w w:val="105"/>
        </w:rPr>
        <w:t>obser- var e interpretar el “texto” o “discurso” en el que se evidencia la forma de pensar de un colectivo que tiene influencia en su actuar (entendien- do como texto o discurso todo enunciado o </w:t>
      </w:r>
      <w:r>
        <w:rPr>
          <w:spacing w:val="-3"/>
          <w:w w:val="105"/>
        </w:rPr>
        <w:t>expresión </w:t>
      </w:r>
      <w:r>
        <w:rPr>
          <w:w w:val="105"/>
        </w:rPr>
        <w:t>que se manifiesta tanto de forma oral como escrita, e incluso gráfica). </w:t>
      </w:r>
      <w:r>
        <w:rPr>
          <w:spacing w:val="-6"/>
          <w:w w:val="105"/>
        </w:rPr>
        <w:t>por </w:t>
      </w:r>
      <w:r>
        <w:rPr>
          <w:w w:val="105"/>
        </w:rPr>
        <w:t>ello, más ade- lante</w:t>
      </w:r>
      <w:r>
        <w:rPr>
          <w:spacing w:val="-17"/>
          <w:w w:val="105"/>
        </w:rPr>
        <w:t> </w:t>
      </w:r>
      <w:r>
        <w:rPr>
          <w:w w:val="105"/>
        </w:rPr>
        <w:t>se</w:t>
      </w:r>
      <w:r>
        <w:rPr>
          <w:spacing w:val="-17"/>
          <w:w w:val="105"/>
        </w:rPr>
        <w:t> </w:t>
      </w:r>
      <w:r>
        <w:rPr>
          <w:w w:val="105"/>
        </w:rPr>
        <w:t>ofrecen</w:t>
      </w:r>
      <w:r>
        <w:rPr>
          <w:spacing w:val="-17"/>
          <w:w w:val="105"/>
        </w:rPr>
        <w:t> </w:t>
      </w:r>
      <w:r>
        <w:rPr>
          <w:w w:val="105"/>
        </w:rPr>
        <w:t>algunas</w:t>
      </w:r>
      <w:r>
        <w:rPr>
          <w:spacing w:val="-17"/>
          <w:w w:val="105"/>
        </w:rPr>
        <w:t> </w:t>
      </w:r>
      <w:r>
        <w:rPr>
          <w:w w:val="105"/>
        </w:rPr>
        <w:t>imágenes</w:t>
      </w:r>
      <w:r>
        <w:rPr>
          <w:spacing w:val="-17"/>
          <w:w w:val="105"/>
        </w:rPr>
        <w:t> </w:t>
      </w:r>
      <w:r>
        <w:rPr>
          <w:w w:val="105"/>
        </w:rPr>
        <w:t>difundidas</w:t>
      </w:r>
      <w:r>
        <w:rPr>
          <w:spacing w:val="-16"/>
          <w:w w:val="105"/>
        </w:rPr>
        <w:t> </w:t>
      </w:r>
      <w:r>
        <w:rPr>
          <w:w w:val="105"/>
        </w:rPr>
        <w:t>en</w:t>
      </w:r>
      <w:r>
        <w:rPr>
          <w:spacing w:val="-17"/>
          <w:w w:val="105"/>
        </w:rPr>
        <w:t> </w:t>
      </w:r>
      <w:r>
        <w:rPr>
          <w:w w:val="105"/>
        </w:rPr>
        <w:t>la</w:t>
      </w:r>
      <w:r>
        <w:rPr>
          <w:spacing w:val="-17"/>
          <w:w w:val="105"/>
        </w:rPr>
        <w:t> </w:t>
      </w:r>
      <w:r>
        <w:rPr>
          <w:w w:val="105"/>
        </w:rPr>
        <w:t>institución</w:t>
      </w:r>
      <w:r>
        <w:rPr>
          <w:spacing w:val="-17"/>
          <w:w w:val="105"/>
        </w:rPr>
        <w:t> </w:t>
      </w:r>
      <w:r>
        <w:rPr>
          <w:w w:val="105"/>
        </w:rPr>
        <w:t>educativa</w:t>
      </w:r>
    </w:p>
    <w:p>
      <w:pPr>
        <w:pStyle w:val="BodyText"/>
        <w:spacing w:line="307" w:lineRule="auto"/>
        <w:ind w:left="1497" w:right="1495"/>
        <w:jc w:val="both"/>
      </w:pPr>
      <w:r>
        <w:rPr/>
        <w:t>–carteles, revistas–, opiniones y testimonios de los actores involucrados (que, igualmente se señala, no siempre se acompañan de la referencia correspondiente [castro, 2012], para evitar su    reiteración).</w:t>
      </w:r>
    </w:p>
    <w:p>
      <w:pPr>
        <w:pStyle w:val="BodyText"/>
        <w:spacing w:line="307" w:lineRule="auto"/>
        <w:ind w:left="1497" w:right="1495" w:firstLine="396"/>
        <w:jc w:val="both"/>
      </w:pPr>
      <w:r>
        <w:rPr/>
        <w:t>se considera que, en conjunto, todos los datos recopilados dan a conocer un mensaje, manifiestan una serie de expresiones  que  conlle- van, implícitas o explícitas, las diferencias de roles, de percepción y de</w:t>
      </w:r>
    </w:p>
    <w:p>
      <w:pPr>
        <w:pStyle w:val="BodyText"/>
      </w:pPr>
    </w:p>
    <w:p>
      <w:pPr>
        <w:pStyle w:val="BodyText"/>
      </w:pPr>
    </w:p>
    <w:p>
      <w:pPr>
        <w:pStyle w:val="BodyText"/>
        <w:spacing w:before="3"/>
        <w:rPr>
          <w:sz w:val="12"/>
        </w:rPr>
      </w:pPr>
      <w:r>
        <w:rPr/>
        <w:pict>
          <v:line style="position:absolute;mso-position-horizontal-relative:page;mso-position-vertical-relative:paragraph;z-index:29344;mso-wrap-distance-left:0;mso-wrap-distance-right:0" from="74.858307pt,9.305822pt" to="159.897307pt,9.305822pt" stroked="true" strokeweight=".3pt" strokecolor="#000000">
            <w10:wrap type="topAndBottom"/>
          </v:line>
        </w:pict>
      </w:r>
    </w:p>
    <w:p>
      <w:pPr>
        <w:spacing w:line="280" w:lineRule="auto" w:before="86"/>
        <w:ind w:left="1497" w:right="1494" w:hanging="1"/>
        <w:jc w:val="both"/>
        <w:rPr>
          <w:sz w:val="16"/>
        </w:rPr>
      </w:pPr>
      <w:r>
        <w:rPr>
          <w:sz w:val="16"/>
        </w:rPr>
        <w:t>Fundación </w:t>
      </w:r>
      <w:r>
        <w:rPr>
          <w:spacing w:val="-5"/>
          <w:sz w:val="16"/>
        </w:rPr>
        <w:t>Ford,  </w:t>
      </w:r>
      <w:r>
        <w:rPr>
          <w:sz w:val="16"/>
        </w:rPr>
        <w:t>en 2002, la universidad autónoma del estado de méxico puso en marcha     un programa de apoyo académico a estudiantes indígenas, que posteriormente  se  con-  virtió en unidad, y luego en departamento. en aquel año se aplicaron por primera vez en        la institución más de 16 mil cédulas entre los alumnos de nivel superior, para identificar a quienes fueran indígenas, con base en tres criterios: a) lugar de procedencia (que los estu- diantes</w:t>
      </w:r>
      <w:r>
        <w:rPr>
          <w:spacing w:val="13"/>
          <w:sz w:val="16"/>
        </w:rPr>
        <w:t> </w:t>
      </w:r>
      <w:r>
        <w:rPr>
          <w:sz w:val="16"/>
        </w:rPr>
        <w:t>provinieran</w:t>
      </w:r>
      <w:r>
        <w:rPr>
          <w:spacing w:val="12"/>
          <w:sz w:val="16"/>
        </w:rPr>
        <w:t> </w:t>
      </w:r>
      <w:r>
        <w:rPr>
          <w:sz w:val="16"/>
        </w:rPr>
        <w:t>de</w:t>
      </w:r>
      <w:r>
        <w:rPr>
          <w:spacing w:val="13"/>
          <w:sz w:val="16"/>
        </w:rPr>
        <w:t> </w:t>
      </w:r>
      <w:r>
        <w:rPr>
          <w:sz w:val="16"/>
        </w:rPr>
        <w:t>poblaciones</w:t>
      </w:r>
      <w:r>
        <w:rPr>
          <w:spacing w:val="13"/>
          <w:sz w:val="16"/>
        </w:rPr>
        <w:t> </w:t>
      </w:r>
      <w:r>
        <w:rPr>
          <w:sz w:val="16"/>
        </w:rPr>
        <w:t>con</w:t>
      </w:r>
      <w:r>
        <w:rPr>
          <w:spacing w:val="12"/>
          <w:sz w:val="16"/>
        </w:rPr>
        <w:t> </w:t>
      </w:r>
      <w:r>
        <w:rPr>
          <w:sz w:val="16"/>
        </w:rPr>
        <w:t>70%</w:t>
      </w:r>
      <w:r>
        <w:rPr>
          <w:spacing w:val="12"/>
          <w:sz w:val="16"/>
        </w:rPr>
        <w:t> </w:t>
      </w:r>
      <w:r>
        <w:rPr>
          <w:sz w:val="16"/>
        </w:rPr>
        <w:t>o</w:t>
      </w:r>
      <w:r>
        <w:rPr>
          <w:spacing w:val="12"/>
          <w:sz w:val="16"/>
        </w:rPr>
        <w:t> </w:t>
      </w:r>
      <w:r>
        <w:rPr>
          <w:sz w:val="16"/>
        </w:rPr>
        <w:t>más</w:t>
      </w:r>
      <w:r>
        <w:rPr>
          <w:spacing w:val="12"/>
          <w:sz w:val="16"/>
        </w:rPr>
        <w:t> </w:t>
      </w:r>
      <w:r>
        <w:rPr>
          <w:sz w:val="16"/>
        </w:rPr>
        <w:t>de</w:t>
      </w:r>
      <w:r>
        <w:rPr>
          <w:spacing w:val="13"/>
          <w:sz w:val="16"/>
        </w:rPr>
        <w:t> </w:t>
      </w:r>
      <w:r>
        <w:rPr>
          <w:sz w:val="16"/>
        </w:rPr>
        <w:t>población</w:t>
      </w:r>
      <w:r>
        <w:rPr>
          <w:spacing w:val="13"/>
          <w:sz w:val="16"/>
        </w:rPr>
        <w:t> </w:t>
      </w:r>
      <w:r>
        <w:rPr>
          <w:sz w:val="16"/>
        </w:rPr>
        <w:t>con</w:t>
      </w:r>
      <w:r>
        <w:rPr>
          <w:spacing w:val="12"/>
          <w:sz w:val="16"/>
        </w:rPr>
        <w:t> </w:t>
      </w:r>
      <w:r>
        <w:rPr>
          <w:sz w:val="16"/>
        </w:rPr>
        <w:t>estas</w:t>
      </w:r>
      <w:r>
        <w:rPr>
          <w:spacing w:val="13"/>
          <w:sz w:val="16"/>
        </w:rPr>
        <w:t> </w:t>
      </w:r>
      <w:r>
        <w:rPr>
          <w:sz w:val="16"/>
        </w:rPr>
        <w:t>características);</w:t>
      </w:r>
    </w:p>
    <w:p>
      <w:pPr>
        <w:spacing w:line="280" w:lineRule="auto" w:before="0"/>
        <w:ind w:left="1497" w:right="1494" w:firstLine="0"/>
        <w:jc w:val="both"/>
        <w:rPr>
          <w:sz w:val="16"/>
        </w:rPr>
      </w:pPr>
      <w:r>
        <w:rPr>
          <w:sz w:val="16"/>
        </w:rPr>
        <w:t>b) dominio de lengua indígena (se consideró cualquiera de las 62 lenguas habladas en nuestro país); c) ascendientes directos (que padre o madre dominaran la lengua o provi- nieran de). en 2009 se actualizó la información y los alumnos procedentes de alguna etnia fueron registrados en una base de datos junto con estudiantes discapacitados, madres o padres solteros, alumnos con alguna adicción; diversidad sexual, alumnos mayores de 35 años y con problemas de violencia. así, se cuenta con el registro de 1,494 alumnos, cifra    que, hasta </w:t>
      </w:r>
      <w:r>
        <w:rPr>
          <w:spacing w:val="-5"/>
          <w:sz w:val="16"/>
        </w:rPr>
        <w:t>hoy, </w:t>
      </w:r>
      <w:r>
        <w:rPr>
          <w:sz w:val="16"/>
        </w:rPr>
        <w:t>2014, se considera oficial en la institución,  aun cuando no se ha llevado a  cabo una actualización  de la información </w:t>
      </w:r>
      <w:r>
        <w:rPr>
          <w:w w:val="115"/>
          <w:sz w:val="16"/>
        </w:rPr>
        <w:t>(</w:t>
      </w:r>
      <w:r>
        <w:rPr>
          <w:w w:val="115"/>
          <w:sz w:val="12"/>
        </w:rPr>
        <w:t>daaei</w:t>
      </w:r>
      <w:r>
        <w:rPr>
          <w:w w:val="115"/>
          <w:sz w:val="16"/>
        </w:rPr>
        <w:t>,   </w:t>
      </w:r>
      <w:r>
        <w:rPr>
          <w:spacing w:val="10"/>
          <w:w w:val="115"/>
          <w:sz w:val="16"/>
        </w:rPr>
        <w:t> </w:t>
      </w:r>
      <w:r>
        <w:rPr>
          <w:sz w:val="16"/>
        </w:rPr>
        <w:t>2009).</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946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9488" from="15pt,-39.926456pt" to="0pt,-39.926456pt" stroked="true" strokeweight=".25pt" strokecolor="#000000">
            <w10:wrap type="none"/>
          </v:line>
        </w:pict>
      </w:r>
      <w:r>
        <w:rPr/>
        <w:pict>
          <v:line style="position:absolute;mso-position-horizontal-relative:page;mso-position-vertical-relative:paragraph;z-index:29512" from="452.196991pt,-39.926456pt" to="467.196991pt,-39.926456pt" stroked="true" strokeweight=".25pt" strokecolor="#000000">
            <w10:wrap type="none"/>
          </v:line>
        </w:pict>
      </w:r>
      <w:r>
        <w:rPr/>
        <w:pict>
          <v:line style="position:absolute;mso-position-horizontal-relative:page;mso-position-vertical-relative:paragraph;z-index:29536" from="21pt,-45.926456pt" to="21pt,-60.926456pt" stroked="true" strokeweight=".25pt" strokecolor="#000000">
            <w10:wrap type="none"/>
          </v:line>
        </w:pict>
      </w:r>
      <w:r>
        <w:rPr/>
        <w:pict>
          <v:line style="position:absolute;mso-position-horizontal-relative:page;mso-position-vertical-relative:paragraph;z-index:29560" from="446.196991pt,-45.926456pt" to="446.196991pt,-60.926456pt" stroked="true" strokeweight=".25pt" strokecolor="#000000">
            <w10:wrap type="none"/>
          </v:line>
        </w:pict>
      </w:r>
      <w:r>
        <w:rPr>
          <w:w w:val="120"/>
          <w:sz w:val="22"/>
        </w:rPr>
        <w:t>242</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5"/>
        <w:jc w:val="both"/>
      </w:pPr>
      <w:r>
        <w:rPr/>
        <w:t>actitudes respecto al </w:t>
      </w:r>
      <w:r>
        <w:rPr>
          <w:i/>
        </w:rPr>
        <w:t>habittus</w:t>
      </w:r>
      <w:r>
        <w:rPr/>
        <w:t>, la exclusión y la violencia simbólica en este campo  educativo.</w:t>
      </w:r>
    </w:p>
    <w:p>
      <w:pPr>
        <w:pStyle w:val="BodyText"/>
        <w:ind w:left="1137" w:right="1495"/>
        <w:jc w:val="right"/>
      </w:pPr>
      <w:r>
        <w:rPr/>
        <w:t>en este  punto  resulta  necesario  conceptualizar el término exclusión</w:t>
      </w:r>
    </w:p>
    <w:p>
      <w:pPr>
        <w:pStyle w:val="BodyText"/>
        <w:spacing w:line="307" w:lineRule="auto" w:before="65"/>
        <w:ind w:left="1497" w:right="1495"/>
        <w:jc w:val="both"/>
      </w:pPr>
      <w:r>
        <w:rPr>
          <w:w w:val="105"/>
        </w:rPr>
        <w:t>–tanto social como educativa–, la cual puede entenderse en relación con</w:t>
      </w:r>
      <w:r>
        <w:rPr>
          <w:spacing w:val="-9"/>
          <w:w w:val="105"/>
        </w:rPr>
        <w:t> </w:t>
      </w:r>
      <w:r>
        <w:rPr>
          <w:w w:val="105"/>
        </w:rPr>
        <w:t>“los</w:t>
      </w:r>
      <w:r>
        <w:rPr>
          <w:spacing w:val="-9"/>
          <w:w w:val="105"/>
        </w:rPr>
        <w:t> </w:t>
      </w:r>
      <w:r>
        <w:rPr>
          <w:w w:val="105"/>
        </w:rPr>
        <w:t>sujetos</w:t>
      </w:r>
      <w:r>
        <w:rPr>
          <w:spacing w:val="-9"/>
          <w:w w:val="105"/>
        </w:rPr>
        <w:t> </w:t>
      </w:r>
      <w:r>
        <w:rPr>
          <w:w w:val="105"/>
        </w:rPr>
        <w:t>y</w:t>
      </w:r>
      <w:r>
        <w:rPr>
          <w:spacing w:val="-9"/>
          <w:w w:val="105"/>
        </w:rPr>
        <w:t> </w:t>
      </w:r>
      <w:r>
        <w:rPr>
          <w:w w:val="105"/>
        </w:rPr>
        <w:t>colectivos</w:t>
      </w:r>
      <w:r>
        <w:rPr>
          <w:spacing w:val="-9"/>
          <w:w w:val="105"/>
        </w:rPr>
        <w:t> </w:t>
      </w:r>
      <w:r>
        <w:rPr>
          <w:w w:val="105"/>
        </w:rPr>
        <w:t>que</w:t>
      </w:r>
      <w:r>
        <w:rPr>
          <w:spacing w:val="-9"/>
          <w:w w:val="105"/>
        </w:rPr>
        <w:t> </w:t>
      </w:r>
      <w:r>
        <w:rPr>
          <w:w w:val="105"/>
        </w:rPr>
        <w:t>son</w:t>
      </w:r>
      <w:r>
        <w:rPr>
          <w:spacing w:val="-9"/>
          <w:w w:val="105"/>
        </w:rPr>
        <w:t> </w:t>
      </w:r>
      <w:r>
        <w:rPr>
          <w:w w:val="105"/>
        </w:rPr>
        <w:t>privados</w:t>
      </w:r>
      <w:r>
        <w:rPr>
          <w:spacing w:val="-9"/>
          <w:w w:val="105"/>
        </w:rPr>
        <w:t> </w:t>
      </w:r>
      <w:r>
        <w:rPr>
          <w:w w:val="105"/>
        </w:rPr>
        <w:t>o</w:t>
      </w:r>
      <w:r>
        <w:rPr>
          <w:spacing w:val="-9"/>
          <w:w w:val="105"/>
        </w:rPr>
        <w:t> </w:t>
      </w:r>
      <w:r>
        <w:rPr>
          <w:w w:val="105"/>
        </w:rPr>
        <w:t>marginados</w:t>
      </w:r>
      <w:r>
        <w:rPr>
          <w:spacing w:val="-10"/>
          <w:w w:val="105"/>
        </w:rPr>
        <w:t> </w:t>
      </w:r>
      <w:r>
        <w:rPr>
          <w:w w:val="105"/>
        </w:rPr>
        <w:t>del</w:t>
      </w:r>
      <w:r>
        <w:rPr>
          <w:spacing w:val="-9"/>
          <w:w w:val="105"/>
        </w:rPr>
        <w:t> </w:t>
      </w:r>
      <w:r>
        <w:rPr>
          <w:w w:val="105"/>
        </w:rPr>
        <w:t>acceso</w:t>
      </w:r>
      <w:r>
        <w:rPr>
          <w:spacing w:val="-9"/>
          <w:w w:val="105"/>
        </w:rPr>
        <w:t> </w:t>
      </w:r>
      <w:r>
        <w:rPr>
          <w:w w:val="105"/>
        </w:rPr>
        <w:t>y disfrute de bienes y recursos esenciales para vivir con dignidad y auto- nomía, la exclusión los separa de la pertenencia efectiva a la sociedad” (escudero, 2006: 2). existe cierta polémica en torno a si la exclusión se hace</w:t>
      </w:r>
      <w:r>
        <w:rPr>
          <w:spacing w:val="-8"/>
          <w:w w:val="105"/>
        </w:rPr>
        <w:t> </w:t>
      </w:r>
      <w:r>
        <w:rPr>
          <w:w w:val="105"/>
        </w:rPr>
        <w:t>o</w:t>
      </w:r>
      <w:r>
        <w:rPr>
          <w:spacing w:val="-8"/>
          <w:w w:val="105"/>
        </w:rPr>
        <w:t> </w:t>
      </w:r>
      <w:r>
        <w:rPr>
          <w:w w:val="105"/>
        </w:rPr>
        <w:t>se</w:t>
      </w:r>
      <w:r>
        <w:rPr>
          <w:spacing w:val="-8"/>
          <w:w w:val="105"/>
        </w:rPr>
        <w:t> </w:t>
      </w:r>
      <w:r>
        <w:rPr>
          <w:w w:val="105"/>
        </w:rPr>
        <w:t>nace</w:t>
      </w:r>
      <w:r>
        <w:rPr>
          <w:spacing w:val="-8"/>
          <w:w w:val="105"/>
        </w:rPr>
        <w:t> </w:t>
      </w:r>
      <w:r>
        <w:rPr>
          <w:w w:val="105"/>
        </w:rPr>
        <w:t>con</w:t>
      </w:r>
      <w:r>
        <w:rPr>
          <w:spacing w:val="-8"/>
          <w:w w:val="105"/>
        </w:rPr>
        <w:t> </w:t>
      </w:r>
      <w:r>
        <w:rPr>
          <w:w w:val="105"/>
        </w:rPr>
        <w:t>ella</w:t>
      </w:r>
      <w:r>
        <w:rPr>
          <w:spacing w:val="-8"/>
          <w:w w:val="105"/>
        </w:rPr>
        <w:t> </w:t>
      </w:r>
      <w:r>
        <w:rPr>
          <w:w w:val="105"/>
        </w:rPr>
        <w:t>(castel,</w:t>
      </w:r>
      <w:r>
        <w:rPr>
          <w:spacing w:val="-7"/>
          <w:w w:val="105"/>
        </w:rPr>
        <w:t> </w:t>
      </w:r>
      <w:r>
        <w:rPr>
          <w:w w:val="105"/>
        </w:rPr>
        <w:t>2003;</w:t>
      </w:r>
      <w:r>
        <w:rPr>
          <w:spacing w:val="-8"/>
          <w:w w:val="105"/>
        </w:rPr>
        <w:t> </w:t>
      </w:r>
      <w:r>
        <w:rPr>
          <w:w w:val="105"/>
        </w:rPr>
        <w:t>Jiménez</w:t>
      </w:r>
      <w:r>
        <w:rPr>
          <w:spacing w:val="-8"/>
          <w:w w:val="105"/>
        </w:rPr>
        <w:t> </w:t>
      </w:r>
      <w:r>
        <w:rPr>
          <w:i/>
          <w:w w:val="95"/>
        </w:rPr>
        <w:t>ett</w:t>
      </w:r>
      <w:r>
        <w:rPr>
          <w:i/>
          <w:spacing w:val="-3"/>
          <w:w w:val="95"/>
        </w:rPr>
        <w:t> </w:t>
      </w:r>
      <w:r>
        <w:rPr>
          <w:i/>
          <w:w w:val="105"/>
        </w:rPr>
        <w:t>al</w:t>
      </w:r>
      <w:r>
        <w:rPr>
          <w:w w:val="105"/>
        </w:rPr>
        <w:t>.,</w:t>
      </w:r>
      <w:r>
        <w:rPr>
          <w:spacing w:val="-8"/>
          <w:w w:val="105"/>
        </w:rPr>
        <w:t> </w:t>
      </w:r>
      <w:r>
        <w:rPr>
          <w:w w:val="105"/>
        </w:rPr>
        <w:t>2009).</w:t>
      </w:r>
    </w:p>
    <w:p>
      <w:pPr>
        <w:pStyle w:val="BodyText"/>
        <w:spacing w:line="307" w:lineRule="auto"/>
        <w:ind w:left="1497" w:right="1494" w:firstLine="396"/>
        <w:jc w:val="both"/>
      </w:pPr>
      <w:r>
        <w:rPr>
          <w:w w:val="105"/>
        </w:rPr>
        <w:t>se</w:t>
      </w:r>
      <w:r>
        <w:rPr>
          <w:spacing w:val="-15"/>
          <w:w w:val="105"/>
        </w:rPr>
        <w:t> </w:t>
      </w:r>
      <w:r>
        <w:rPr>
          <w:w w:val="105"/>
        </w:rPr>
        <w:t>considera,</w:t>
      </w:r>
      <w:r>
        <w:rPr>
          <w:spacing w:val="-16"/>
          <w:w w:val="105"/>
        </w:rPr>
        <w:t> </w:t>
      </w:r>
      <w:r>
        <w:rPr>
          <w:w w:val="105"/>
        </w:rPr>
        <w:t>con</w:t>
      </w:r>
      <w:r>
        <w:rPr>
          <w:spacing w:val="-15"/>
          <w:w w:val="105"/>
        </w:rPr>
        <w:t> </w:t>
      </w:r>
      <w:r>
        <w:rPr>
          <w:w w:val="105"/>
        </w:rPr>
        <w:t>base</w:t>
      </w:r>
      <w:r>
        <w:rPr>
          <w:spacing w:val="-15"/>
          <w:w w:val="105"/>
        </w:rPr>
        <w:t> </w:t>
      </w:r>
      <w:r>
        <w:rPr>
          <w:w w:val="105"/>
        </w:rPr>
        <w:t>en</w:t>
      </w:r>
      <w:r>
        <w:rPr>
          <w:spacing w:val="-15"/>
          <w:w w:val="105"/>
        </w:rPr>
        <w:t> </w:t>
      </w:r>
      <w:r>
        <w:rPr>
          <w:w w:val="105"/>
        </w:rPr>
        <w:t>los</w:t>
      </w:r>
      <w:r>
        <w:rPr>
          <w:spacing w:val="-15"/>
          <w:w w:val="105"/>
        </w:rPr>
        <w:t> </w:t>
      </w:r>
      <w:r>
        <w:rPr>
          <w:w w:val="105"/>
        </w:rPr>
        <w:t>planteamientos</w:t>
      </w:r>
      <w:r>
        <w:rPr>
          <w:spacing w:val="-15"/>
          <w:w w:val="105"/>
        </w:rPr>
        <w:t> </w:t>
      </w:r>
      <w:r>
        <w:rPr>
          <w:w w:val="105"/>
        </w:rPr>
        <w:t>vertidos,</w:t>
      </w:r>
      <w:r>
        <w:rPr>
          <w:spacing w:val="-16"/>
          <w:w w:val="105"/>
        </w:rPr>
        <w:t> </w:t>
      </w:r>
      <w:r>
        <w:rPr>
          <w:w w:val="105"/>
        </w:rPr>
        <w:t>que</w:t>
      </w:r>
      <w:r>
        <w:rPr>
          <w:spacing w:val="-15"/>
          <w:w w:val="105"/>
        </w:rPr>
        <w:t> </w:t>
      </w:r>
      <w:r>
        <w:rPr>
          <w:w w:val="105"/>
        </w:rPr>
        <w:t>tiene</w:t>
      </w:r>
      <w:r>
        <w:rPr>
          <w:spacing w:val="-15"/>
          <w:w w:val="105"/>
        </w:rPr>
        <w:t> </w:t>
      </w:r>
      <w:r>
        <w:rPr>
          <w:w w:val="105"/>
        </w:rPr>
        <w:t>que ver con ambas posturas: forma parte de mecanismos deliberadamente diseñados</w:t>
      </w:r>
      <w:r>
        <w:rPr>
          <w:spacing w:val="-7"/>
          <w:w w:val="105"/>
        </w:rPr>
        <w:t> </w:t>
      </w:r>
      <w:r>
        <w:rPr>
          <w:w w:val="105"/>
        </w:rPr>
        <w:t>para</w:t>
      </w:r>
      <w:r>
        <w:rPr>
          <w:spacing w:val="-8"/>
          <w:w w:val="105"/>
        </w:rPr>
        <w:t> </w:t>
      </w:r>
      <w:r>
        <w:rPr>
          <w:w w:val="105"/>
        </w:rPr>
        <w:t>ello</w:t>
      </w:r>
      <w:r>
        <w:rPr>
          <w:spacing w:val="-8"/>
          <w:w w:val="105"/>
        </w:rPr>
        <w:t> </w:t>
      </w:r>
      <w:r>
        <w:rPr>
          <w:w w:val="105"/>
        </w:rPr>
        <w:t>(para</w:t>
      </w:r>
      <w:r>
        <w:rPr>
          <w:spacing w:val="-8"/>
          <w:w w:val="105"/>
        </w:rPr>
        <w:t> </w:t>
      </w:r>
      <w:r>
        <w:rPr>
          <w:w w:val="105"/>
        </w:rPr>
        <w:t>tener</w:t>
      </w:r>
      <w:r>
        <w:rPr>
          <w:spacing w:val="-8"/>
          <w:w w:val="105"/>
        </w:rPr>
        <w:t> </w:t>
      </w:r>
      <w:r>
        <w:rPr>
          <w:w w:val="105"/>
        </w:rPr>
        <w:t>acceso</w:t>
      </w:r>
      <w:r>
        <w:rPr>
          <w:spacing w:val="-8"/>
          <w:w w:val="105"/>
        </w:rPr>
        <w:t> </w:t>
      </w:r>
      <w:r>
        <w:rPr>
          <w:w w:val="105"/>
        </w:rPr>
        <w:t>a</w:t>
      </w:r>
      <w:r>
        <w:rPr>
          <w:spacing w:val="-8"/>
          <w:w w:val="105"/>
        </w:rPr>
        <w:t> </w:t>
      </w:r>
      <w:r>
        <w:rPr>
          <w:w w:val="105"/>
        </w:rPr>
        <w:t>un</w:t>
      </w:r>
      <w:r>
        <w:rPr>
          <w:spacing w:val="-8"/>
          <w:w w:val="105"/>
        </w:rPr>
        <w:t> </w:t>
      </w:r>
      <w:r>
        <w:rPr>
          <w:w w:val="105"/>
        </w:rPr>
        <w:t>empleo</w:t>
      </w:r>
      <w:r>
        <w:rPr>
          <w:spacing w:val="-8"/>
          <w:w w:val="105"/>
        </w:rPr>
        <w:t> </w:t>
      </w:r>
      <w:r>
        <w:rPr>
          <w:w w:val="105"/>
        </w:rPr>
        <w:t>se</w:t>
      </w:r>
      <w:r>
        <w:rPr>
          <w:spacing w:val="-8"/>
          <w:w w:val="105"/>
        </w:rPr>
        <w:t> </w:t>
      </w:r>
      <w:r>
        <w:rPr>
          <w:w w:val="105"/>
        </w:rPr>
        <w:t>debe</w:t>
      </w:r>
      <w:r>
        <w:rPr>
          <w:spacing w:val="-8"/>
          <w:w w:val="105"/>
        </w:rPr>
        <w:t> </w:t>
      </w:r>
      <w:r>
        <w:rPr>
          <w:w w:val="105"/>
        </w:rPr>
        <w:t>cumplir</w:t>
      </w:r>
      <w:r>
        <w:rPr>
          <w:spacing w:val="-8"/>
          <w:w w:val="105"/>
        </w:rPr>
        <w:t> </w:t>
      </w:r>
      <w:r>
        <w:rPr>
          <w:w w:val="105"/>
        </w:rPr>
        <w:t>con determinados</w:t>
      </w:r>
      <w:r>
        <w:rPr>
          <w:spacing w:val="-6"/>
          <w:w w:val="105"/>
        </w:rPr>
        <w:t> </w:t>
      </w:r>
      <w:r>
        <w:rPr>
          <w:w w:val="105"/>
        </w:rPr>
        <w:t>requisitos</w:t>
      </w:r>
      <w:r>
        <w:rPr>
          <w:spacing w:val="-7"/>
          <w:w w:val="105"/>
        </w:rPr>
        <w:t> </w:t>
      </w:r>
      <w:r>
        <w:rPr>
          <w:w w:val="105"/>
        </w:rPr>
        <w:t>–como</w:t>
      </w:r>
      <w:r>
        <w:rPr>
          <w:spacing w:val="-7"/>
          <w:w w:val="105"/>
        </w:rPr>
        <w:t> </w:t>
      </w:r>
      <w:r>
        <w:rPr>
          <w:w w:val="105"/>
        </w:rPr>
        <w:t>nivel</w:t>
      </w:r>
      <w:r>
        <w:rPr>
          <w:spacing w:val="-7"/>
          <w:w w:val="105"/>
        </w:rPr>
        <w:t> </w:t>
      </w:r>
      <w:r>
        <w:rPr>
          <w:w w:val="105"/>
        </w:rPr>
        <w:t>educativo,</w:t>
      </w:r>
      <w:r>
        <w:rPr>
          <w:spacing w:val="-7"/>
          <w:w w:val="105"/>
        </w:rPr>
        <w:t> </w:t>
      </w:r>
      <w:r>
        <w:rPr>
          <w:w w:val="105"/>
        </w:rPr>
        <w:t>apariencia</w:t>
      </w:r>
      <w:r>
        <w:rPr>
          <w:spacing w:val="-7"/>
          <w:w w:val="105"/>
        </w:rPr>
        <w:t> </w:t>
      </w:r>
      <w:r>
        <w:rPr>
          <w:w w:val="105"/>
        </w:rPr>
        <w:t>física,</w:t>
      </w:r>
      <w:r>
        <w:rPr>
          <w:spacing w:val="-7"/>
          <w:w w:val="105"/>
        </w:rPr>
        <w:t> </w:t>
      </w:r>
      <w:r>
        <w:rPr>
          <w:w w:val="105"/>
        </w:rPr>
        <w:t>expe- riencia previa–; para obtener un título universitario, se debe pasar por distintas</w:t>
      </w:r>
      <w:r>
        <w:rPr>
          <w:spacing w:val="-5"/>
          <w:w w:val="105"/>
        </w:rPr>
        <w:t> </w:t>
      </w:r>
      <w:r>
        <w:rPr>
          <w:w w:val="105"/>
        </w:rPr>
        <w:t>etapas</w:t>
      </w:r>
      <w:r>
        <w:rPr>
          <w:spacing w:val="-5"/>
          <w:w w:val="105"/>
        </w:rPr>
        <w:t> </w:t>
      </w:r>
      <w:r>
        <w:rPr>
          <w:w w:val="105"/>
        </w:rPr>
        <w:t>–concluir</w:t>
      </w:r>
      <w:r>
        <w:rPr>
          <w:spacing w:val="-5"/>
          <w:w w:val="105"/>
        </w:rPr>
        <w:t> </w:t>
      </w:r>
      <w:r>
        <w:rPr>
          <w:w w:val="105"/>
        </w:rPr>
        <w:t>la</w:t>
      </w:r>
      <w:r>
        <w:rPr>
          <w:spacing w:val="-5"/>
          <w:w w:val="105"/>
        </w:rPr>
        <w:t> </w:t>
      </w:r>
      <w:r>
        <w:rPr>
          <w:w w:val="105"/>
        </w:rPr>
        <w:t>educación</w:t>
      </w:r>
      <w:r>
        <w:rPr>
          <w:spacing w:val="-5"/>
          <w:w w:val="105"/>
        </w:rPr>
        <w:t> </w:t>
      </w:r>
      <w:r>
        <w:rPr>
          <w:w w:val="105"/>
        </w:rPr>
        <w:t>básica,</w:t>
      </w:r>
      <w:r>
        <w:rPr>
          <w:spacing w:val="-6"/>
          <w:w w:val="105"/>
        </w:rPr>
        <w:t> </w:t>
      </w:r>
      <w:r>
        <w:rPr>
          <w:w w:val="105"/>
        </w:rPr>
        <w:t>contar</w:t>
      </w:r>
      <w:r>
        <w:rPr>
          <w:spacing w:val="-5"/>
          <w:w w:val="105"/>
        </w:rPr>
        <w:t> </w:t>
      </w:r>
      <w:r>
        <w:rPr>
          <w:w w:val="105"/>
        </w:rPr>
        <w:t>con</w:t>
      </w:r>
      <w:r>
        <w:rPr>
          <w:spacing w:val="-5"/>
          <w:w w:val="105"/>
        </w:rPr>
        <w:t> </w:t>
      </w:r>
      <w:r>
        <w:rPr>
          <w:w w:val="105"/>
        </w:rPr>
        <w:t>competencias genéricas, presentar un examen de admisión homologado para todos los aspirantes–, etc.) </w:t>
      </w:r>
      <w:r>
        <w:rPr>
          <w:spacing w:val="-11"/>
          <w:w w:val="105"/>
        </w:rPr>
        <w:t>y, </w:t>
      </w:r>
      <w:r>
        <w:rPr>
          <w:w w:val="105"/>
        </w:rPr>
        <w:t>a un mismo tiempo, se trata de prácticas y cir- cunstancias</w:t>
      </w:r>
      <w:r>
        <w:rPr>
          <w:spacing w:val="-16"/>
          <w:w w:val="105"/>
        </w:rPr>
        <w:t> </w:t>
      </w:r>
      <w:r>
        <w:rPr>
          <w:w w:val="105"/>
        </w:rPr>
        <w:t>inerciales</w:t>
      </w:r>
      <w:r>
        <w:rPr>
          <w:spacing w:val="-16"/>
          <w:w w:val="105"/>
        </w:rPr>
        <w:t> </w:t>
      </w:r>
      <w:r>
        <w:rPr>
          <w:w w:val="105"/>
        </w:rPr>
        <w:t>e</w:t>
      </w:r>
      <w:r>
        <w:rPr>
          <w:spacing w:val="-16"/>
          <w:w w:val="105"/>
        </w:rPr>
        <w:t> </w:t>
      </w:r>
      <w:r>
        <w:rPr>
          <w:w w:val="105"/>
        </w:rPr>
        <w:t>incluso</w:t>
      </w:r>
      <w:r>
        <w:rPr>
          <w:spacing w:val="-16"/>
          <w:w w:val="105"/>
        </w:rPr>
        <w:t> </w:t>
      </w:r>
      <w:r>
        <w:rPr>
          <w:w w:val="105"/>
        </w:rPr>
        <w:t>ancestrales,</w:t>
      </w:r>
      <w:r>
        <w:rPr>
          <w:spacing w:val="-16"/>
          <w:w w:val="105"/>
        </w:rPr>
        <w:t> </w:t>
      </w:r>
      <w:r>
        <w:rPr>
          <w:w w:val="105"/>
        </w:rPr>
        <w:t>dentro</w:t>
      </w:r>
      <w:r>
        <w:rPr>
          <w:spacing w:val="-16"/>
          <w:w w:val="105"/>
        </w:rPr>
        <w:t> </w:t>
      </w:r>
      <w:r>
        <w:rPr>
          <w:w w:val="105"/>
        </w:rPr>
        <w:t>de</w:t>
      </w:r>
      <w:r>
        <w:rPr>
          <w:spacing w:val="-16"/>
          <w:w w:val="105"/>
        </w:rPr>
        <w:t> </w:t>
      </w:r>
      <w:r>
        <w:rPr>
          <w:w w:val="105"/>
        </w:rPr>
        <w:t>las</w:t>
      </w:r>
      <w:r>
        <w:rPr>
          <w:spacing w:val="-16"/>
          <w:w w:val="105"/>
        </w:rPr>
        <w:t> </w:t>
      </w:r>
      <w:r>
        <w:rPr>
          <w:w w:val="105"/>
        </w:rPr>
        <w:t>cuales</w:t>
      </w:r>
      <w:r>
        <w:rPr>
          <w:spacing w:val="-16"/>
          <w:w w:val="105"/>
        </w:rPr>
        <w:t> </w:t>
      </w:r>
      <w:r>
        <w:rPr>
          <w:w w:val="105"/>
        </w:rPr>
        <w:t>muchos </w:t>
      </w:r>
      <w:r>
        <w:rPr/>
        <w:t>individuos </w:t>
      </w:r>
      <w:r>
        <w:rPr>
          <w:spacing w:val="1"/>
        </w:rPr>
        <w:t> </w:t>
      </w:r>
      <w:r>
        <w:rPr/>
        <w:t>nacen.</w:t>
      </w:r>
    </w:p>
    <w:p>
      <w:pPr>
        <w:pStyle w:val="BodyText"/>
        <w:spacing w:line="234" w:lineRule="exact"/>
        <w:ind w:left="1497" w:firstLine="396"/>
        <w:jc w:val="both"/>
      </w:pPr>
      <w:r>
        <w:rPr/>
        <w:t>ningún  estudiante  pide  nacer  en  un  hogar  pobre;</w:t>
      </w:r>
      <w:r>
        <w:rPr>
          <w:position w:val="7"/>
          <w:sz w:val="14"/>
        </w:rPr>
        <w:t>5   </w:t>
      </w:r>
      <w:r>
        <w:rPr/>
        <w:t>algunos desea-</w:t>
      </w:r>
    </w:p>
    <w:p>
      <w:pPr>
        <w:pStyle w:val="BodyText"/>
        <w:spacing w:line="292" w:lineRule="auto" w:before="65"/>
        <w:ind w:left="1402" w:right="1495"/>
        <w:jc w:val="right"/>
      </w:pPr>
      <w:r>
        <w:rPr>
          <w:w w:val="105"/>
        </w:rPr>
        <w:t>rían que la comunidad de donde provienen no presentara altos índices</w:t>
      </w:r>
      <w:r>
        <w:rPr>
          <w:w w:val="101"/>
        </w:rPr>
        <w:t> </w:t>
      </w:r>
      <w:r>
        <w:rPr>
          <w:w w:val="105"/>
        </w:rPr>
        <w:t>de marginación</w:t>
      </w:r>
      <w:r>
        <w:rPr>
          <w:w w:val="105"/>
          <w:position w:val="7"/>
          <w:sz w:val="14"/>
        </w:rPr>
        <w:t>6  </w:t>
      </w:r>
      <w:r>
        <w:rPr>
          <w:w w:val="105"/>
        </w:rPr>
        <w:t>o que sus padres alcanzaran determinado nivel de al-</w:t>
      </w:r>
    </w:p>
    <w:p>
      <w:pPr>
        <w:pStyle w:val="BodyText"/>
        <w:rPr>
          <w:sz w:val="22"/>
        </w:rPr>
      </w:pPr>
    </w:p>
    <w:p>
      <w:pPr>
        <w:pStyle w:val="BodyText"/>
        <w:rPr>
          <w:sz w:val="22"/>
        </w:rPr>
      </w:pPr>
    </w:p>
    <w:p>
      <w:pPr>
        <w:pStyle w:val="BodyText"/>
        <w:spacing w:before="9"/>
      </w:pPr>
    </w:p>
    <w:p>
      <w:pPr>
        <w:spacing w:line="280" w:lineRule="auto" w:before="1"/>
        <w:ind w:left="1497" w:right="1495" w:firstLine="396"/>
        <w:jc w:val="both"/>
        <w:rPr>
          <w:sz w:val="16"/>
        </w:rPr>
      </w:pPr>
      <w:r>
        <w:rPr>
          <w:w w:val="105"/>
          <w:position w:val="5"/>
          <w:sz w:val="11"/>
        </w:rPr>
        <w:t>5 </w:t>
      </w:r>
      <w:r>
        <w:rPr>
          <w:w w:val="105"/>
          <w:sz w:val="16"/>
        </w:rPr>
        <w:t>una persona se encuentra en situación de pobreza cuando tiene al menos una ca- rencia</w:t>
      </w:r>
      <w:r>
        <w:rPr>
          <w:spacing w:val="-6"/>
          <w:w w:val="105"/>
          <w:sz w:val="16"/>
        </w:rPr>
        <w:t> </w:t>
      </w:r>
      <w:r>
        <w:rPr>
          <w:w w:val="105"/>
          <w:sz w:val="16"/>
        </w:rPr>
        <w:t>social</w:t>
      </w:r>
      <w:r>
        <w:rPr>
          <w:spacing w:val="-6"/>
          <w:w w:val="105"/>
          <w:sz w:val="16"/>
        </w:rPr>
        <w:t> </w:t>
      </w:r>
      <w:r>
        <w:rPr>
          <w:w w:val="105"/>
          <w:sz w:val="16"/>
        </w:rPr>
        <w:t>de</w:t>
      </w:r>
      <w:r>
        <w:rPr>
          <w:spacing w:val="-6"/>
          <w:w w:val="105"/>
          <w:sz w:val="16"/>
        </w:rPr>
        <w:t> </w:t>
      </w:r>
      <w:r>
        <w:rPr>
          <w:w w:val="105"/>
          <w:sz w:val="16"/>
        </w:rPr>
        <w:t>seis</w:t>
      </w:r>
      <w:r>
        <w:rPr>
          <w:spacing w:val="-6"/>
          <w:w w:val="105"/>
          <w:sz w:val="16"/>
        </w:rPr>
        <w:t> </w:t>
      </w:r>
      <w:r>
        <w:rPr>
          <w:w w:val="105"/>
          <w:sz w:val="16"/>
        </w:rPr>
        <w:t>indicadores:</w:t>
      </w:r>
      <w:r>
        <w:rPr>
          <w:spacing w:val="-6"/>
          <w:w w:val="105"/>
          <w:sz w:val="16"/>
        </w:rPr>
        <w:t> </w:t>
      </w:r>
      <w:r>
        <w:rPr>
          <w:w w:val="105"/>
          <w:sz w:val="16"/>
        </w:rPr>
        <w:t>rezago</w:t>
      </w:r>
      <w:r>
        <w:rPr>
          <w:spacing w:val="-6"/>
          <w:w w:val="105"/>
          <w:sz w:val="16"/>
        </w:rPr>
        <w:t> </w:t>
      </w:r>
      <w:r>
        <w:rPr>
          <w:w w:val="105"/>
          <w:sz w:val="16"/>
        </w:rPr>
        <w:t>educativo,</w:t>
      </w:r>
      <w:r>
        <w:rPr>
          <w:spacing w:val="-6"/>
          <w:w w:val="105"/>
          <w:sz w:val="16"/>
        </w:rPr>
        <w:t> </w:t>
      </w:r>
      <w:r>
        <w:rPr>
          <w:w w:val="105"/>
          <w:sz w:val="16"/>
        </w:rPr>
        <w:t>acceso</w:t>
      </w:r>
      <w:r>
        <w:rPr>
          <w:spacing w:val="-6"/>
          <w:w w:val="105"/>
          <w:sz w:val="16"/>
        </w:rPr>
        <w:t> </w:t>
      </w:r>
      <w:r>
        <w:rPr>
          <w:w w:val="105"/>
          <w:sz w:val="16"/>
        </w:rPr>
        <w:t>a</w:t>
      </w:r>
      <w:r>
        <w:rPr>
          <w:spacing w:val="-6"/>
          <w:w w:val="105"/>
          <w:sz w:val="16"/>
        </w:rPr>
        <w:t> </w:t>
      </w:r>
      <w:r>
        <w:rPr>
          <w:w w:val="105"/>
          <w:sz w:val="16"/>
        </w:rPr>
        <w:t>servicios</w:t>
      </w:r>
      <w:r>
        <w:rPr>
          <w:spacing w:val="-6"/>
          <w:w w:val="105"/>
          <w:sz w:val="16"/>
        </w:rPr>
        <w:t> </w:t>
      </w:r>
      <w:r>
        <w:rPr>
          <w:w w:val="105"/>
          <w:sz w:val="16"/>
        </w:rPr>
        <w:t>de</w:t>
      </w:r>
      <w:r>
        <w:rPr>
          <w:spacing w:val="-6"/>
          <w:w w:val="105"/>
          <w:sz w:val="16"/>
        </w:rPr>
        <w:t> </w:t>
      </w:r>
      <w:r>
        <w:rPr>
          <w:w w:val="105"/>
          <w:sz w:val="16"/>
        </w:rPr>
        <w:t>salud,</w:t>
      </w:r>
      <w:r>
        <w:rPr>
          <w:spacing w:val="-6"/>
          <w:w w:val="105"/>
          <w:sz w:val="16"/>
        </w:rPr>
        <w:t> </w:t>
      </w:r>
      <w:r>
        <w:rPr>
          <w:w w:val="105"/>
          <w:sz w:val="16"/>
        </w:rPr>
        <w:t>acceso</w:t>
      </w:r>
      <w:r>
        <w:rPr>
          <w:spacing w:val="-6"/>
          <w:w w:val="105"/>
          <w:sz w:val="16"/>
        </w:rPr>
        <w:t> </w:t>
      </w:r>
      <w:r>
        <w:rPr>
          <w:w w:val="105"/>
          <w:sz w:val="16"/>
        </w:rPr>
        <w:t>a</w:t>
      </w:r>
      <w:r>
        <w:rPr>
          <w:spacing w:val="-6"/>
          <w:w w:val="105"/>
          <w:sz w:val="16"/>
        </w:rPr>
        <w:t> </w:t>
      </w:r>
      <w:r>
        <w:rPr>
          <w:w w:val="105"/>
          <w:sz w:val="16"/>
        </w:rPr>
        <w:t>la seguridad</w:t>
      </w:r>
      <w:r>
        <w:rPr>
          <w:spacing w:val="-11"/>
          <w:w w:val="105"/>
          <w:sz w:val="16"/>
        </w:rPr>
        <w:t> </w:t>
      </w:r>
      <w:r>
        <w:rPr>
          <w:w w:val="105"/>
          <w:sz w:val="16"/>
        </w:rPr>
        <w:t>social,</w:t>
      </w:r>
      <w:r>
        <w:rPr>
          <w:spacing w:val="-11"/>
          <w:w w:val="105"/>
          <w:sz w:val="16"/>
        </w:rPr>
        <w:t> </w:t>
      </w:r>
      <w:r>
        <w:rPr>
          <w:w w:val="105"/>
          <w:sz w:val="16"/>
        </w:rPr>
        <w:t>calidad</w:t>
      </w:r>
      <w:r>
        <w:rPr>
          <w:spacing w:val="-11"/>
          <w:w w:val="105"/>
          <w:sz w:val="16"/>
        </w:rPr>
        <w:t> </w:t>
      </w:r>
      <w:r>
        <w:rPr>
          <w:w w:val="105"/>
          <w:sz w:val="16"/>
        </w:rPr>
        <w:t>y</w:t>
      </w:r>
      <w:r>
        <w:rPr>
          <w:spacing w:val="-11"/>
          <w:w w:val="105"/>
          <w:sz w:val="16"/>
        </w:rPr>
        <w:t> </w:t>
      </w:r>
      <w:r>
        <w:rPr>
          <w:w w:val="105"/>
          <w:sz w:val="16"/>
        </w:rPr>
        <w:t>espacios</w:t>
      </w:r>
      <w:r>
        <w:rPr>
          <w:spacing w:val="-10"/>
          <w:w w:val="105"/>
          <w:sz w:val="16"/>
        </w:rPr>
        <w:t> </w:t>
      </w:r>
      <w:r>
        <w:rPr>
          <w:w w:val="105"/>
          <w:sz w:val="16"/>
        </w:rPr>
        <w:t>de</w:t>
      </w:r>
      <w:r>
        <w:rPr>
          <w:spacing w:val="-11"/>
          <w:w w:val="105"/>
          <w:sz w:val="16"/>
        </w:rPr>
        <w:t> </w:t>
      </w:r>
      <w:r>
        <w:rPr>
          <w:w w:val="105"/>
          <w:sz w:val="16"/>
        </w:rPr>
        <w:t>la</w:t>
      </w:r>
      <w:r>
        <w:rPr>
          <w:spacing w:val="-11"/>
          <w:w w:val="105"/>
          <w:sz w:val="16"/>
        </w:rPr>
        <w:t> </w:t>
      </w:r>
      <w:r>
        <w:rPr>
          <w:w w:val="105"/>
          <w:sz w:val="16"/>
        </w:rPr>
        <w:t>vivienda,</w:t>
      </w:r>
      <w:r>
        <w:rPr>
          <w:spacing w:val="-11"/>
          <w:w w:val="105"/>
          <w:sz w:val="16"/>
        </w:rPr>
        <w:t> </w:t>
      </w:r>
      <w:r>
        <w:rPr>
          <w:w w:val="105"/>
          <w:sz w:val="16"/>
        </w:rPr>
        <w:t>servicios</w:t>
      </w:r>
      <w:r>
        <w:rPr>
          <w:spacing w:val="-11"/>
          <w:w w:val="105"/>
          <w:sz w:val="16"/>
        </w:rPr>
        <w:t> </w:t>
      </w:r>
      <w:r>
        <w:rPr>
          <w:w w:val="105"/>
          <w:sz w:val="16"/>
        </w:rPr>
        <w:t>básicos</w:t>
      </w:r>
      <w:r>
        <w:rPr>
          <w:spacing w:val="-11"/>
          <w:w w:val="105"/>
          <w:sz w:val="16"/>
        </w:rPr>
        <w:t> </w:t>
      </w:r>
      <w:r>
        <w:rPr>
          <w:w w:val="105"/>
          <w:sz w:val="16"/>
        </w:rPr>
        <w:t>en</w:t>
      </w:r>
      <w:r>
        <w:rPr>
          <w:spacing w:val="-11"/>
          <w:w w:val="105"/>
          <w:sz w:val="16"/>
        </w:rPr>
        <w:t> </w:t>
      </w:r>
      <w:r>
        <w:rPr>
          <w:w w:val="105"/>
          <w:sz w:val="16"/>
        </w:rPr>
        <w:t>la</w:t>
      </w:r>
      <w:r>
        <w:rPr>
          <w:spacing w:val="-11"/>
          <w:w w:val="105"/>
          <w:sz w:val="16"/>
        </w:rPr>
        <w:t> </w:t>
      </w:r>
      <w:r>
        <w:rPr>
          <w:w w:val="105"/>
          <w:sz w:val="16"/>
        </w:rPr>
        <w:t>vivienda</w:t>
      </w:r>
      <w:r>
        <w:rPr>
          <w:spacing w:val="-11"/>
          <w:w w:val="105"/>
          <w:sz w:val="16"/>
        </w:rPr>
        <w:t> </w:t>
      </w:r>
      <w:r>
        <w:rPr>
          <w:w w:val="105"/>
          <w:sz w:val="16"/>
        </w:rPr>
        <w:t>y</w:t>
      </w:r>
      <w:r>
        <w:rPr>
          <w:spacing w:val="-11"/>
          <w:w w:val="105"/>
          <w:sz w:val="16"/>
        </w:rPr>
        <w:t> </w:t>
      </w:r>
      <w:r>
        <w:rPr>
          <w:w w:val="105"/>
          <w:sz w:val="16"/>
        </w:rPr>
        <w:t>acceso a la alimentación (coneval,</w:t>
      </w:r>
      <w:r>
        <w:rPr>
          <w:spacing w:val="-11"/>
          <w:w w:val="105"/>
          <w:sz w:val="16"/>
        </w:rPr>
        <w:t> </w:t>
      </w:r>
      <w:r>
        <w:rPr>
          <w:w w:val="105"/>
          <w:sz w:val="16"/>
        </w:rPr>
        <w:t>2011).</w:t>
      </w:r>
    </w:p>
    <w:p>
      <w:pPr>
        <w:spacing w:line="280" w:lineRule="auto" w:before="0"/>
        <w:ind w:left="1497" w:right="1494" w:firstLine="396"/>
        <w:jc w:val="both"/>
        <w:rPr>
          <w:sz w:val="16"/>
        </w:rPr>
      </w:pPr>
      <w:r>
        <w:rPr>
          <w:position w:val="5"/>
          <w:sz w:val="11"/>
        </w:rPr>
        <w:t>6  </w:t>
      </w:r>
      <w:r>
        <w:rPr>
          <w:sz w:val="16"/>
        </w:rPr>
        <w:t>de acuerdo con el consejo nacional de población (conapo, citado en bustos, 2011),      la marginación es un fenómeno múltiple que considera formas e intensidades de exclusión  en</w:t>
      </w:r>
      <w:r>
        <w:rPr>
          <w:spacing w:val="11"/>
          <w:sz w:val="16"/>
        </w:rPr>
        <w:t> </w:t>
      </w:r>
      <w:r>
        <w:rPr>
          <w:sz w:val="16"/>
        </w:rPr>
        <w:t>el</w:t>
      </w:r>
      <w:r>
        <w:rPr>
          <w:spacing w:val="11"/>
          <w:sz w:val="16"/>
        </w:rPr>
        <w:t> </w:t>
      </w:r>
      <w:r>
        <w:rPr>
          <w:sz w:val="16"/>
        </w:rPr>
        <w:t>proceso</w:t>
      </w:r>
      <w:r>
        <w:rPr>
          <w:spacing w:val="11"/>
          <w:sz w:val="16"/>
        </w:rPr>
        <w:t> </w:t>
      </w:r>
      <w:r>
        <w:rPr>
          <w:sz w:val="16"/>
        </w:rPr>
        <w:t>de</w:t>
      </w:r>
      <w:r>
        <w:rPr>
          <w:spacing w:val="11"/>
          <w:sz w:val="16"/>
        </w:rPr>
        <w:t> </w:t>
      </w:r>
      <w:r>
        <w:rPr>
          <w:sz w:val="16"/>
        </w:rPr>
        <w:t>desarrollo</w:t>
      </w:r>
      <w:r>
        <w:rPr>
          <w:spacing w:val="11"/>
          <w:sz w:val="16"/>
        </w:rPr>
        <w:t> </w:t>
      </w:r>
      <w:r>
        <w:rPr>
          <w:sz w:val="16"/>
        </w:rPr>
        <w:t>social</w:t>
      </w:r>
      <w:r>
        <w:rPr>
          <w:spacing w:val="11"/>
          <w:sz w:val="16"/>
        </w:rPr>
        <w:t> </w:t>
      </w:r>
      <w:r>
        <w:rPr>
          <w:sz w:val="16"/>
        </w:rPr>
        <w:t>y</w:t>
      </w:r>
      <w:r>
        <w:rPr>
          <w:spacing w:val="11"/>
          <w:sz w:val="16"/>
        </w:rPr>
        <w:t> </w:t>
      </w:r>
      <w:r>
        <w:rPr>
          <w:sz w:val="16"/>
        </w:rPr>
        <w:t>en</w:t>
      </w:r>
      <w:r>
        <w:rPr>
          <w:spacing w:val="11"/>
          <w:sz w:val="16"/>
        </w:rPr>
        <w:t> </w:t>
      </w:r>
      <w:r>
        <w:rPr>
          <w:sz w:val="16"/>
        </w:rPr>
        <w:t>el</w:t>
      </w:r>
      <w:r>
        <w:rPr>
          <w:spacing w:val="11"/>
          <w:sz w:val="16"/>
        </w:rPr>
        <w:t> </w:t>
      </w:r>
      <w:r>
        <w:rPr>
          <w:sz w:val="16"/>
        </w:rPr>
        <w:t>disfrute</w:t>
      </w:r>
      <w:r>
        <w:rPr>
          <w:spacing w:val="12"/>
          <w:sz w:val="16"/>
        </w:rPr>
        <w:t> </w:t>
      </w:r>
      <w:r>
        <w:rPr>
          <w:sz w:val="16"/>
        </w:rPr>
        <w:t>de</w:t>
      </w:r>
      <w:r>
        <w:rPr>
          <w:spacing w:val="11"/>
          <w:sz w:val="16"/>
        </w:rPr>
        <w:t> </w:t>
      </w:r>
      <w:r>
        <w:rPr>
          <w:sz w:val="16"/>
        </w:rPr>
        <w:t>sus</w:t>
      </w:r>
      <w:r>
        <w:rPr>
          <w:spacing w:val="11"/>
          <w:sz w:val="16"/>
        </w:rPr>
        <w:t> </w:t>
      </w:r>
      <w:r>
        <w:rPr>
          <w:sz w:val="16"/>
        </w:rPr>
        <w:t>beneficios.</w:t>
      </w:r>
    </w:p>
    <w:p>
      <w:pPr>
        <w:spacing w:after="0" w:line="280" w:lineRule="auto"/>
        <w:jc w:val="both"/>
        <w:rPr>
          <w:sz w:val="16"/>
        </w:rPr>
        <w:sectPr>
          <w:footerReference w:type="default" r:id="rId26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64"/>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9608" from="15pt,-46.629959pt" to="0pt,-46.629959pt" stroked="true" strokeweight=".25pt" strokecolor="#000000">
            <w10:wrap type="none"/>
          </v:line>
        </w:pict>
      </w:r>
      <w:r>
        <w:rPr/>
        <w:pict>
          <v:line style="position:absolute;mso-position-horizontal-relative:page;mso-position-vertical-relative:paragraph;z-index:29632" from="452.196991pt,-46.629959pt" to="467.196991pt,-46.629959pt" stroked="true" strokeweight=".25pt" strokecolor="#000000">
            <w10:wrap type="none"/>
          </v:line>
        </w:pict>
      </w:r>
      <w:r>
        <w:rPr/>
        <w:pict>
          <v:line style="position:absolute;mso-position-horizontal-relative:page;mso-position-vertical-relative:paragraph;z-index:29656" from="21pt,-52.629959pt" to="21pt,-67.629959pt" stroked="true" strokeweight=".25pt" strokecolor="#000000">
            <w10:wrap type="none"/>
          </v:line>
        </w:pict>
      </w:r>
      <w:r>
        <w:rPr/>
        <w:pict>
          <v:line style="position:absolute;mso-position-horizontal-relative:page;mso-position-vertical-relative:paragraph;z-index:29680" from="446.196991pt,-52.629959pt" to="446.196991pt,-67.629959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243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8"/>
        <w:rPr>
          <w:sz w:val="17"/>
        </w:rPr>
      </w:pPr>
    </w:p>
    <w:p>
      <w:pPr>
        <w:pStyle w:val="BodyText"/>
        <w:spacing w:line="307" w:lineRule="auto" w:before="72"/>
        <w:ind w:left="1497" w:right="1494" w:hanging="1"/>
        <w:jc w:val="both"/>
      </w:pPr>
      <w:r>
        <w:rPr/>
        <w:t>fabetización.</w:t>
      </w:r>
      <w:r>
        <w:rPr>
          <w:position w:val="7"/>
          <w:sz w:val="14"/>
        </w:rPr>
        <w:t>7 </w:t>
      </w:r>
      <w:r>
        <w:rPr/>
        <w:t>Y dicha pérdida o negación de estas condiciones funda- mentales para el desenvolvimiento de una persona, como los recursos económicos, niveles básicos de bienestar, acceso gratuito a la educación, etc., puede tener su origen en una estructura social histórica que se ob- serva como legítima y, por tanto, no se cuestiona, o bien, puede seguir apoyándose en distintos medios y recursos diseñados intencionalmente para perpetuar el estatus de ciertos  colectivos.</w:t>
      </w:r>
    </w:p>
    <w:p>
      <w:pPr>
        <w:pStyle w:val="BodyText"/>
        <w:spacing w:line="307" w:lineRule="auto"/>
        <w:ind w:left="1497" w:right="1494" w:firstLine="396"/>
        <w:jc w:val="both"/>
      </w:pPr>
      <w:r>
        <w:rPr>
          <w:w w:val="105"/>
        </w:rPr>
        <w:t>de cualquier modo, se van mermando las posibilidades e incluso capacidades</w:t>
      </w:r>
      <w:r>
        <w:rPr>
          <w:spacing w:val="-16"/>
          <w:w w:val="105"/>
        </w:rPr>
        <w:t> </w:t>
      </w:r>
      <w:r>
        <w:rPr>
          <w:w w:val="105"/>
        </w:rPr>
        <w:t>de</w:t>
      </w:r>
      <w:r>
        <w:rPr>
          <w:spacing w:val="-15"/>
          <w:w w:val="105"/>
        </w:rPr>
        <w:t> </w:t>
      </w:r>
      <w:r>
        <w:rPr>
          <w:w w:val="105"/>
        </w:rPr>
        <w:t>los</w:t>
      </w:r>
      <w:r>
        <w:rPr>
          <w:spacing w:val="-15"/>
          <w:w w:val="105"/>
        </w:rPr>
        <w:t> </w:t>
      </w:r>
      <w:r>
        <w:rPr>
          <w:w w:val="105"/>
        </w:rPr>
        <w:t>individuos</w:t>
      </w:r>
      <w:r>
        <w:rPr>
          <w:spacing w:val="-15"/>
          <w:w w:val="105"/>
        </w:rPr>
        <w:t> </w:t>
      </w:r>
      <w:r>
        <w:rPr>
          <w:w w:val="105"/>
        </w:rPr>
        <w:t>excluidos</w:t>
      </w:r>
      <w:r>
        <w:rPr>
          <w:spacing w:val="-16"/>
          <w:w w:val="105"/>
        </w:rPr>
        <w:t> </w:t>
      </w:r>
      <w:r>
        <w:rPr>
          <w:w w:val="105"/>
        </w:rPr>
        <w:t>–en</w:t>
      </w:r>
      <w:r>
        <w:rPr>
          <w:spacing w:val="-16"/>
          <w:w w:val="105"/>
        </w:rPr>
        <w:t> </w:t>
      </w:r>
      <w:r>
        <w:rPr>
          <w:w w:val="105"/>
        </w:rPr>
        <w:t>campos</w:t>
      </w:r>
      <w:r>
        <w:rPr>
          <w:spacing w:val="-16"/>
          <w:w w:val="105"/>
        </w:rPr>
        <w:t> </w:t>
      </w:r>
      <w:r>
        <w:rPr>
          <w:w w:val="105"/>
        </w:rPr>
        <w:t>como</w:t>
      </w:r>
      <w:r>
        <w:rPr>
          <w:spacing w:val="-15"/>
          <w:w w:val="105"/>
        </w:rPr>
        <w:t> </w:t>
      </w:r>
      <w:r>
        <w:rPr>
          <w:w w:val="105"/>
        </w:rPr>
        <w:t>el</w:t>
      </w:r>
      <w:r>
        <w:rPr>
          <w:spacing w:val="-16"/>
          <w:w w:val="105"/>
        </w:rPr>
        <w:t> </w:t>
      </w:r>
      <w:r>
        <w:rPr>
          <w:w w:val="105"/>
        </w:rPr>
        <w:t>educativo–, para desenvolverse en el grupo social en el que nacen o para transitar hacia</w:t>
      </w:r>
      <w:r>
        <w:rPr>
          <w:spacing w:val="-11"/>
          <w:w w:val="105"/>
        </w:rPr>
        <w:t> </w:t>
      </w:r>
      <w:r>
        <w:rPr>
          <w:w w:val="105"/>
        </w:rPr>
        <w:t>otro</w:t>
      </w:r>
      <w:r>
        <w:rPr>
          <w:spacing w:val="-12"/>
          <w:w w:val="105"/>
        </w:rPr>
        <w:t> </w:t>
      </w:r>
      <w:r>
        <w:rPr>
          <w:w w:val="105"/>
        </w:rPr>
        <w:t>e</w:t>
      </w:r>
      <w:r>
        <w:rPr>
          <w:spacing w:val="-12"/>
          <w:w w:val="105"/>
        </w:rPr>
        <w:t> </w:t>
      </w:r>
      <w:r>
        <w:rPr>
          <w:w w:val="105"/>
        </w:rPr>
        <w:t>incursionar</w:t>
      </w:r>
      <w:r>
        <w:rPr>
          <w:spacing w:val="-11"/>
          <w:w w:val="105"/>
        </w:rPr>
        <w:t> </w:t>
      </w:r>
      <w:r>
        <w:rPr>
          <w:w w:val="105"/>
        </w:rPr>
        <w:t>en</w:t>
      </w:r>
      <w:r>
        <w:rPr>
          <w:spacing w:val="-12"/>
          <w:w w:val="105"/>
        </w:rPr>
        <w:t> </w:t>
      </w:r>
      <w:r>
        <w:rPr>
          <w:w w:val="105"/>
        </w:rPr>
        <w:t>nuevos</w:t>
      </w:r>
      <w:r>
        <w:rPr>
          <w:spacing w:val="-11"/>
          <w:w w:val="105"/>
        </w:rPr>
        <w:t> </w:t>
      </w:r>
      <w:r>
        <w:rPr>
          <w:w w:val="105"/>
        </w:rPr>
        <w:t>campos</w:t>
      </w:r>
      <w:r>
        <w:rPr>
          <w:spacing w:val="-12"/>
          <w:w w:val="105"/>
        </w:rPr>
        <w:t> </w:t>
      </w:r>
      <w:r>
        <w:rPr>
          <w:w w:val="105"/>
        </w:rPr>
        <w:t>y</w:t>
      </w:r>
      <w:r>
        <w:rPr>
          <w:spacing w:val="-12"/>
          <w:w w:val="105"/>
        </w:rPr>
        <w:t> </w:t>
      </w:r>
      <w:r>
        <w:rPr>
          <w:w w:val="105"/>
        </w:rPr>
        <w:t>crecer</w:t>
      </w:r>
      <w:r>
        <w:rPr>
          <w:spacing w:val="-12"/>
          <w:w w:val="105"/>
        </w:rPr>
        <w:t> </w:t>
      </w:r>
      <w:r>
        <w:rPr>
          <w:w w:val="105"/>
        </w:rPr>
        <w:t>en</w:t>
      </w:r>
      <w:r>
        <w:rPr>
          <w:spacing w:val="-12"/>
          <w:w w:val="105"/>
        </w:rPr>
        <w:t> </w:t>
      </w:r>
      <w:r>
        <w:rPr>
          <w:w w:val="105"/>
        </w:rPr>
        <w:t>ellos,</w:t>
      </w:r>
      <w:r>
        <w:rPr>
          <w:spacing w:val="-12"/>
          <w:w w:val="105"/>
        </w:rPr>
        <w:t> </w:t>
      </w:r>
      <w:r>
        <w:rPr>
          <w:w w:val="105"/>
        </w:rPr>
        <w:t>utilizando</w:t>
      </w:r>
      <w:r>
        <w:rPr>
          <w:spacing w:val="-12"/>
          <w:w w:val="105"/>
        </w:rPr>
        <w:t> </w:t>
      </w:r>
      <w:r>
        <w:rPr>
          <w:w w:val="105"/>
        </w:rPr>
        <w:t>y aprovechando</w:t>
      </w:r>
      <w:r>
        <w:rPr>
          <w:spacing w:val="-19"/>
          <w:w w:val="105"/>
        </w:rPr>
        <w:t> </w:t>
      </w:r>
      <w:r>
        <w:rPr>
          <w:w w:val="105"/>
        </w:rPr>
        <w:t>otros</w:t>
      </w:r>
      <w:r>
        <w:rPr>
          <w:spacing w:val="-19"/>
          <w:w w:val="105"/>
        </w:rPr>
        <w:t> </w:t>
      </w:r>
      <w:r>
        <w:rPr>
          <w:w w:val="105"/>
        </w:rPr>
        <w:t>mecanismos</w:t>
      </w:r>
      <w:r>
        <w:rPr>
          <w:spacing w:val="-18"/>
          <w:w w:val="105"/>
        </w:rPr>
        <w:t> </w:t>
      </w:r>
      <w:r>
        <w:rPr>
          <w:w w:val="105"/>
        </w:rPr>
        <w:t>prácticos</w:t>
      </w:r>
      <w:r>
        <w:rPr>
          <w:spacing w:val="-19"/>
          <w:w w:val="105"/>
        </w:rPr>
        <w:t> </w:t>
      </w:r>
      <w:r>
        <w:rPr>
          <w:w w:val="105"/>
        </w:rPr>
        <w:t>en</w:t>
      </w:r>
      <w:r>
        <w:rPr>
          <w:spacing w:val="-19"/>
          <w:w w:val="105"/>
        </w:rPr>
        <w:t> </w:t>
      </w:r>
      <w:r>
        <w:rPr>
          <w:w w:val="105"/>
        </w:rPr>
        <w:t>su</w:t>
      </w:r>
      <w:r>
        <w:rPr>
          <w:spacing w:val="-19"/>
          <w:w w:val="105"/>
        </w:rPr>
        <w:t> </w:t>
      </w:r>
      <w:r>
        <w:rPr>
          <w:spacing w:val="-4"/>
          <w:w w:val="105"/>
        </w:rPr>
        <w:t>favor.</w:t>
      </w:r>
      <w:r>
        <w:rPr>
          <w:spacing w:val="-19"/>
          <w:w w:val="105"/>
        </w:rPr>
        <w:t> </w:t>
      </w:r>
      <w:r>
        <w:rPr>
          <w:w w:val="105"/>
        </w:rPr>
        <w:t>en</w:t>
      </w:r>
      <w:r>
        <w:rPr>
          <w:spacing w:val="-19"/>
          <w:w w:val="105"/>
        </w:rPr>
        <w:t> </w:t>
      </w:r>
      <w:r>
        <w:rPr>
          <w:w w:val="105"/>
        </w:rPr>
        <w:t>palabras</w:t>
      </w:r>
      <w:r>
        <w:rPr>
          <w:spacing w:val="-18"/>
          <w:w w:val="105"/>
        </w:rPr>
        <w:t> </w:t>
      </w:r>
      <w:r>
        <w:rPr>
          <w:w w:val="105"/>
        </w:rPr>
        <w:t>de</w:t>
      </w:r>
      <w:r>
        <w:rPr>
          <w:spacing w:val="-18"/>
          <w:w w:val="105"/>
        </w:rPr>
        <w:t> </w:t>
      </w:r>
      <w:r>
        <w:rPr>
          <w:w w:val="105"/>
        </w:rPr>
        <w:t>un investigador de la universidad </w:t>
      </w:r>
      <w:r>
        <w:rPr>
          <w:spacing w:val="-3"/>
          <w:w w:val="105"/>
        </w:rPr>
        <w:t>pedagógica</w:t>
      </w:r>
      <w:r>
        <w:rPr>
          <w:spacing w:val="26"/>
          <w:w w:val="105"/>
        </w:rPr>
        <w:t> </w:t>
      </w:r>
      <w:r>
        <w:rPr>
          <w:w w:val="105"/>
        </w:rPr>
        <w:t>nacional:</w:t>
      </w:r>
    </w:p>
    <w:p>
      <w:pPr>
        <w:pStyle w:val="BodyText"/>
        <w:spacing w:before="10"/>
        <w:rPr>
          <w:sz w:val="21"/>
        </w:rPr>
      </w:pPr>
    </w:p>
    <w:p>
      <w:pPr>
        <w:spacing w:line="273" w:lineRule="auto" w:before="0"/>
        <w:ind w:left="2177" w:right="1495" w:firstLine="0"/>
        <w:jc w:val="both"/>
        <w:rPr>
          <w:sz w:val="18"/>
        </w:rPr>
      </w:pPr>
      <w:r>
        <w:rPr>
          <w:w w:val="238"/>
          <w:sz w:val="18"/>
        </w:rPr>
        <w:t>l</w:t>
      </w:r>
      <w:r>
        <w:rPr>
          <w:w w:val="101"/>
          <w:sz w:val="18"/>
        </w:rPr>
        <w:t>a</w:t>
      </w:r>
      <w:r>
        <w:rPr>
          <w:sz w:val="18"/>
        </w:rPr>
        <w:t>  </w:t>
      </w:r>
      <w:r>
        <w:rPr>
          <w:spacing w:val="-7"/>
          <w:w w:val="101"/>
          <w:sz w:val="18"/>
        </w:rPr>
        <w:t>e</w:t>
      </w:r>
      <w:r>
        <w:rPr>
          <w:spacing w:val="-4"/>
          <w:w w:val="113"/>
          <w:sz w:val="18"/>
        </w:rPr>
        <w:t>x</w:t>
      </w:r>
      <w:r>
        <w:rPr>
          <w:w w:val="101"/>
          <w:sz w:val="18"/>
        </w:rPr>
        <w:t>clusión</w:t>
      </w:r>
      <w:r>
        <w:rPr>
          <w:sz w:val="18"/>
        </w:rPr>
        <w:t>  </w:t>
      </w:r>
      <w:r>
        <w:rPr>
          <w:w w:val="100"/>
          <w:sz w:val="18"/>
        </w:rPr>
        <w:t>educativa</w:t>
      </w:r>
      <w:r>
        <w:rPr>
          <w:sz w:val="18"/>
        </w:rPr>
        <w:t>  </w:t>
      </w:r>
      <w:r>
        <w:rPr>
          <w:w w:val="95"/>
          <w:sz w:val="18"/>
        </w:rPr>
        <w:t>es</w:t>
      </w:r>
      <w:r>
        <w:rPr>
          <w:sz w:val="18"/>
        </w:rPr>
        <w:t>  </w:t>
      </w:r>
      <w:r>
        <w:rPr>
          <w:w w:val="104"/>
          <w:sz w:val="18"/>
        </w:rPr>
        <w:t>un</w:t>
      </w:r>
      <w:r>
        <w:rPr>
          <w:sz w:val="18"/>
        </w:rPr>
        <w:t>  </w:t>
      </w:r>
      <w:r>
        <w:rPr>
          <w:w w:val="104"/>
          <w:sz w:val="18"/>
        </w:rPr>
        <w:t>fenómeno</w:t>
      </w:r>
      <w:r>
        <w:rPr>
          <w:sz w:val="18"/>
        </w:rPr>
        <w:t>  </w:t>
      </w:r>
      <w:r>
        <w:rPr>
          <w:w w:val="101"/>
          <w:sz w:val="18"/>
        </w:rPr>
        <w:t>que</w:t>
      </w:r>
      <w:r>
        <w:rPr>
          <w:sz w:val="18"/>
        </w:rPr>
        <w:t>  </w:t>
      </w:r>
      <w:r>
        <w:rPr>
          <w:w w:val="103"/>
          <w:sz w:val="18"/>
        </w:rPr>
        <w:t>tiende</w:t>
      </w:r>
      <w:r>
        <w:rPr>
          <w:sz w:val="18"/>
        </w:rPr>
        <w:t>  </w:t>
      </w:r>
      <w:r>
        <w:rPr>
          <w:w w:val="101"/>
          <w:sz w:val="18"/>
        </w:rPr>
        <w:t>a</w:t>
      </w:r>
      <w:r>
        <w:rPr>
          <w:sz w:val="18"/>
        </w:rPr>
        <w:t>  </w:t>
      </w:r>
      <w:r>
        <w:rPr>
          <w:w w:val="101"/>
          <w:sz w:val="18"/>
        </w:rPr>
        <w:t>normalizarse</w:t>
      </w:r>
      <w:r>
        <w:rPr>
          <w:sz w:val="18"/>
        </w:rPr>
        <w:t>  </w:t>
      </w:r>
      <w:r>
        <w:rPr>
          <w:w w:val="103"/>
          <w:sz w:val="18"/>
        </w:rPr>
        <w:t>o </w:t>
      </w:r>
      <w:r>
        <w:rPr>
          <w:sz w:val="18"/>
        </w:rPr>
        <w:t>generalizarse de manera invisible ante los ojos y las actitudes de los sujetos, tanto al interior de los espacios escolares como fuera de ellos. excluir de alguna manera se puede entender como sinónimo de invisi- </w:t>
      </w:r>
      <w:r>
        <w:rPr>
          <w:spacing w:val="-3"/>
          <w:sz w:val="18"/>
        </w:rPr>
        <w:t>bilizar, </w:t>
      </w:r>
      <w:r>
        <w:rPr>
          <w:sz w:val="18"/>
        </w:rPr>
        <w:t>de tal manera que las voces y las propuestas de algunos sectores sociales no se escuchan o no son tomadas en cuenta en el recuento de acciones o en las decisiones que se toman en un grupo determinado (pérez  reynoso,  2009: 4).</w:t>
      </w:r>
    </w:p>
    <w:p>
      <w:pPr>
        <w:pStyle w:val="BodyText"/>
        <w:rPr>
          <w:sz w:val="18"/>
        </w:rPr>
      </w:pPr>
    </w:p>
    <w:p>
      <w:pPr>
        <w:pStyle w:val="BodyText"/>
        <w:spacing w:line="307" w:lineRule="auto" w:before="127"/>
        <w:ind w:left="1402" w:right="1495"/>
        <w:jc w:val="right"/>
      </w:pPr>
      <w:r>
        <w:rPr/>
        <w:t>con base en estos argumentos pretende enfatizarse el hecho de que la</w:t>
      </w:r>
      <w:r>
        <w:rPr>
          <w:w w:val="102"/>
        </w:rPr>
        <w:t> </w:t>
      </w:r>
      <w:r>
        <w:rPr/>
        <w:t>exclusión social y educativa está siendo propiciada tanto al interior como</w:t>
      </w:r>
      <w:r>
        <w:rPr>
          <w:w w:val="103"/>
        </w:rPr>
        <w:t> </w:t>
      </w:r>
      <w:r>
        <w:rPr>
          <w:i/>
        </w:rPr>
        <w:t>exttra muros </w:t>
      </w:r>
      <w:r>
        <w:rPr/>
        <w:t>de las universidades, porque aquellos jóvenes excluidos de las</w:t>
      </w:r>
      <w:r>
        <w:rPr>
          <w:w w:val="97"/>
        </w:rPr>
        <w:t> </w:t>
      </w:r>
      <w:r>
        <w:rPr/>
        <w:t>posibilidades  de  participación  social  suelen  serlo  también  de  la educa-</w:t>
      </w:r>
    </w:p>
    <w:p>
      <w:pPr>
        <w:pStyle w:val="BodyText"/>
      </w:pPr>
    </w:p>
    <w:p>
      <w:pPr>
        <w:pStyle w:val="BodyText"/>
        <w:spacing w:before="7"/>
        <w:rPr>
          <w:sz w:val="21"/>
        </w:rPr>
      </w:pPr>
    </w:p>
    <w:p>
      <w:pPr>
        <w:spacing w:line="280" w:lineRule="auto" w:before="0"/>
        <w:ind w:left="1497" w:right="1494" w:firstLine="396"/>
        <w:jc w:val="both"/>
        <w:rPr>
          <w:sz w:val="16"/>
        </w:rPr>
      </w:pPr>
      <w:r>
        <w:rPr>
          <w:position w:val="5"/>
          <w:sz w:val="11"/>
        </w:rPr>
        <w:t>7  </w:t>
      </w:r>
      <w:r>
        <w:rPr>
          <w:sz w:val="16"/>
        </w:rPr>
        <w:t>en méxico se considera como analfabetos “a los que han pasado de la edad escolar       y no saben leer ni escribir”, pero se infiere que esta definición tiene múltiples implicacio-    nes relacionadas con obstáculos para la comunicación, la integración social, la búsqueda y obtención de un empleo, etc., consecuencias todas del analfabetismo (narro y moctezuma, 2012).</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970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9728" from="15pt,-39.925968pt" to="0pt,-39.925968pt" stroked="true" strokeweight=".25pt" strokecolor="#000000">
            <w10:wrap type="none"/>
          </v:line>
        </w:pict>
      </w:r>
      <w:r>
        <w:rPr/>
        <w:pict>
          <v:line style="position:absolute;mso-position-horizontal-relative:page;mso-position-vertical-relative:paragraph;z-index:29752" from="452.196991pt,-39.925968pt" to="467.196991pt,-39.925968pt" stroked="true" strokeweight=".25pt" strokecolor="#000000">
            <w10:wrap type="none"/>
          </v:line>
        </w:pict>
      </w:r>
      <w:r>
        <w:rPr/>
        <w:pict>
          <v:line style="position:absolute;mso-position-horizontal-relative:page;mso-position-vertical-relative:paragraph;z-index:29776" from="21pt,-45.925968pt" to="21pt,-60.925968pt" stroked="true" strokeweight=".25pt" strokecolor="#000000">
            <w10:wrap type="none"/>
          </v:line>
        </w:pict>
      </w:r>
      <w:r>
        <w:rPr/>
        <w:pict>
          <v:line style="position:absolute;mso-position-horizontal-relative:page;mso-position-vertical-relative:paragraph;z-index:29800" from="446.196991pt,-45.925968pt" to="446.196991pt,-60.925968pt" stroked="true" strokeweight=".25pt" strokecolor="#000000">
            <w10:wrap type="none"/>
          </v:line>
        </w:pict>
      </w:r>
      <w:r>
        <w:rPr>
          <w:w w:val="120"/>
          <w:sz w:val="22"/>
        </w:rPr>
        <w:t>244</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4"/>
        <w:jc w:val="both"/>
      </w:pPr>
      <w:r>
        <w:rPr>
          <w:w w:val="105"/>
        </w:rPr>
        <w:t>ción; y aun cuando logran tener acceso a ella, enfrentan problemas de deserción, rezago, pérdida de identidad, discriminación, etc., conflictos que, a su vez, se revierten de nuevo a la sociedad, convirtiéndose en un “círculo vicioso”. aun cuando esta situación no es privativa de una so- ciedad como la mexicana, y tampoco se trata de una coyuntura, nadie puede</w:t>
      </w:r>
      <w:r>
        <w:rPr>
          <w:spacing w:val="-5"/>
          <w:w w:val="105"/>
        </w:rPr>
        <w:t> </w:t>
      </w:r>
      <w:r>
        <w:rPr>
          <w:w w:val="105"/>
        </w:rPr>
        <w:t>negar</w:t>
      </w:r>
      <w:r>
        <w:rPr>
          <w:spacing w:val="-5"/>
          <w:w w:val="105"/>
        </w:rPr>
        <w:t> </w:t>
      </w:r>
      <w:r>
        <w:rPr>
          <w:w w:val="105"/>
        </w:rPr>
        <w:t>su</w:t>
      </w:r>
      <w:r>
        <w:rPr>
          <w:spacing w:val="-5"/>
          <w:w w:val="105"/>
        </w:rPr>
        <w:t> </w:t>
      </w:r>
      <w:r>
        <w:rPr>
          <w:w w:val="105"/>
        </w:rPr>
        <w:t>existencia</w:t>
      </w:r>
      <w:r>
        <w:rPr>
          <w:spacing w:val="-5"/>
          <w:w w:val="105"/>
        </w:rPr>
        <w:t> </w:t>
      </w:r>
      <w:r>
        <w:rPr>
          <w:w w:val="105"/>
        </w:rPr>
        <w:t>ni</w:t>
      </w:r>
      <w:r>
        <w:rPr>
          <w:spacing w:val="-5"/>
          <w:w w:val="105"/>
        </w:rPr>
        <w:t> </w:t>
      </w:r>
      <w:r>
        <w:rPr>
          <w:w w:val="105"/>
        </w:rPr>
        <w:t>el</w:t>
      </w:r>
      <w:r>
        <w:rPr>
          <w:spacing w:val="-5"/>
          <w:w w:val="105"/>
        </w:rPr>
        <w:t> </w:t>
      </w:r>
      <w:r>
        <w:rPr>
          <w:w w:val="105"/>
        </w:rPr>
        <w:t>papel</w:t>
      </w:r>
      <w:r>
        <w:rPr>
          <w:spacing w:val="-5"/>
          <w:w w:val="105"/>
        </w:rPr>
        <w:t> </w:t>
      </w:r>
      <w:r>
        <w:rPr>
          <w:w w:val="105"/>
        </w:rPr>
        <w:t>que</w:t>
      </w:r>
      <w:r>
        <w:rPr>
          <w:spacing w:val="-5"/>
          <w:w w:val="105"/>
        </w:rPr>
        <w:t> </w:t>
      </w:r>
      <w:r>
        <w:rPr>
          <w:w w:val="105"/>
        </w:rPr>
        <w:t>la</w:t>
      </w:r>
      <w:r>
        <w:rPr>
          <w:spacing w:val="-5"/>
          <w:w w:val="105"/>
        </w:rPr>
        <w:t> </w:t>
      </w:r>
      <w:r>
        <w:rPr>
          <w:w w:val="105"/>
        </w:rPr>
        <w:t>universidad</w:t>
      </w:r>
      <w:r>
        <w:rPr>
          <w:spacing w:val="-5"/>
          <w:w w:val="105"/>
        </w:rPr>
        <w:t> </w:t>
      </w:r>
      <w:r>
        <w:rPr>
          <w:w w:val="105"/>
        </w:rPr>
        <w:t>debería</w:t>
      </w:r>
      <w:r>
        <w:rPr>
          <w:spacing w:val="-5"/>
          <w:w w:val="105"/>
        </w:rPr>
        <w:t> </w:t>
      </w:r>
      <w:r>
        <w:rPr>
          <w:w w:val="105"/>
        </w:rPr>
        <w:t>ocupar en</w:t>
      </w:r>
      <w:r>
        <w:rPr>
          <w:spacing w:val="-9"/>
          <w:w w:val="105"/>
        </w:rPr>
        <w:t> </w:t>
      </w:r>
      <w:r>
        <w:rPr>
          <w:w w:val="105"/>
        </w:rPr>
        <w:t>términos</w:t>
      </w:r>
      <w:r>
        <w:rPr>
          <w:spacing w:val="-9"/>
          <w:w w:val="105"/>
        </w:rPr>
        <w:t> </w:t>
      </w:r>
      <w:r>
        <w:rPr>
          <w:w w:val="105"/>
        </w:rPr>
        <w:t>de</w:t>
      </w:r>
      <w:r>
        <w:rPr>
          <w:spacing w:val="-9"/>
          <w:w w:val="105"/>
        </w:rPr>
        <w:t> </w:t>
      </w:r>
      <w:r>
        <w:rPr>
          <w:w w:val="105"/>
        </w:rPr>
        <w:t>su</w:t>
      </w:r>
      <w:r>
        <w:rPr>
          <w:spacing w:val="-9"/>
          <w:w w:val="105"/>
        </w:rPr>
        <w:t> </w:t>
      </w:r>
      <w:r>
        <w:rPr>
          <w:w w:val="105"/>
        </w:rPr>
        <w:t>erradicación.</w:t>
      </w:r>
    </w:p>
    <w:p>
      <w:pPr>
        <w:pStyle w:val="BodyText"/>
        <w:spacing w:line="307" w:lineRule="auto"/>
        <w:ind w:left="1497" w:right="1495" w:firstLine="396"/>
        <w:jc w:val="both"/>
      </w:pPr>
      <w:r>
        <w:rPr>
          <w:w w:val="238"/>
        </w:rPr>
        <w:t>l</w:t>
      </w:r>
      <w:r>
        <w:rPr>
          <w:w w:val="97"/>
        </w:rPr>
        <w:t>os</w:t>
      </w:r>
      <w:r>
        <w:rPr>
          <w:spacing w:val="19"/>
        </w:rPr>
        <w:t> </w:t>
      </w:r>
      <w:r>
        <w:rPr>
          <w:w w:val="101"/>
        </w:rPr>
        <w:t>conflictos</w:t>
      </w:r>
      <w:r>
        <w:rPr>
          <w:spacing w:val="19"/>
        </w:rPr>
        <w:t> </w:t>
      </w:r>
      <w:r>
        <w:rPr>
          <w:spacing w:val="-1"/>
          <w:w w:val="104"/>
        </w:rPr>
        <w:t>d</w:t>
      </w:r>
      <w:r>
        <w:rPr>
          <w:w w:val="104"/>
        </w:rPr>
        <w:t>e</w:t>
      </w:r>
      <w:r>
        <w:rPr>
          <w:spacing w:val="19"/>
        </w:rPr>
        <w:t> </w:t>
      </w:r>
      <w:r>
        <w:rPr>
          <w:w w:val="102"/>
        </w:rPr>
        <w:t>o</w:t>
      </w:r>
      <w:r>
        <w:rPr>
          <w:spacing w:val="-8"/>
          <w:w w:val="102"/>
        </w:rPr>
        <w:t>r</w:t>
      </w:r>
      <w:r>
        <w:rPr>
          <w:spacing w:val="-1"/>
          <w:w w:val="105"/>
        </w:rPr>
        <w:t>de</w:t>
      </w:r>
      <w:r>
        <w:rPr>
          <w:w w:val="105"/>
        </w:rPr>
        <w:t>n</w:t>
      </w:r>
      <w:r>
        <w:rPr>
          <w:spacing w:val="19"/>
        </w:rPr>
        <w:t> </w:t>
      </w:r>
      <w:r>
        <w:rPr/>
        <w:t>social</w:t>
      </w:r>
      <w:r>
        <w:rPr>
          <w:spacing w:val="19"/>
        </w:rPr>
        <w:t> </w:t>
      </w:r>
      <w:r>
        <w:rPr>
          <w:spacing w:val="-1"/>
          <w:w w:val="101"/>
        </w:rPr>
        <w:t>qu</w:t>
      </w:r>
      <w:r>
        <w:rPr>
          <w:w w:val="101"/>
        </w:rPr>
        <w:t>e</w:t>
      </w:r>
      <w:r>
        <w:rPr>
          <w:spacing w:val="19"/>
        </w:rPr>
        <w:t> </w:t>
      </w:r>
      <w:r>
        <w:rPr>
          <w:spacing w:val="-1"/>
          <w:w w:val="103"/>
        </w:rPr>
        <w:t>tiene</w:t>
      </w:r>
      <w:r>
        <w:rPr>
          <w:w w:val="103"/>
        </w:rPr>
        <w:t>n</w:t>
      </w:r>
      <w:r>
        <w:rPr>
          <w:spacing w:val="19"/>
        </w:rPr>
        <w:t> </w:t>
      </w:r>
      <w:r>
        <w:rPr>
          <w:spacing w:val="-1"/>
          <w:w w:val="104"/>
        </w:rPr>
        <w:t>luga</w:t>
      </w:r>
      <w:r>
        <w:rPr>
          <w:w w:val="104"/>
        </w:rPr>
        <w:t>r</w:t>
      </w:r>
      <w:r>
        <w:rPr>
          <w:spacing w:val="19"/>
        </w:rPr>
        <w:t> </w:t>
      </w:r>
      <w:r>
        <w:rPr>
          <w:w w:val="107"/>
        </w:rPr>
        <w:t>“ahí</w:t>
      </w:r>
      <w:r>
        <w:rPr>
          <w:spacing w:val="19"/>
        </w:rPr>
        <w:t> </w:t>
      </w:r>
      <w:r>
        <w:rPr>
          <w:spacing w:val="-1"/>
          <w:w w:val="104"/>
        </w:rPr>
        <w:t>afuera</w:t>
      </w:r>
      <w:r>
        <w:rPr>
          <w:w w:val="104"/>
        </w:rPr>
        <w:t>”</w:t>
      </w:r>
      <w:r>
        <w:rPr>
          <w:spacing w:val="19"/>
        </w:rPr>
        <w:t> </w:t>
      </w:r>
      <w:r>
        <w:rPr>
          <w:w w:val="95"/>
        </w:rPr>
        <w:t>se</w:t>
      </w:r>
      <w:r>
        <w:rPr>
          <w:spacing w:val="19"/>
        </w:rPr>
        <w:t> </w:t>
      </w:r>
      <w:r>
        <w:rPr>
          <w:w w:val="102"/>
        </w:rPr>
        <w:t>ma- </w:t>
      </w:r>
      <w:r>
        <w:rPr/>
        <w:t>nifiestan en el campo educativo; y si en este </w:t>
      </w:r>
      <w:r>
        <w:rPr>
          <w:i/>
        </w:rPr>
        <w:t>habittus </w:t>
      </w:r>
      <w:r>
        <w:rPr/>
        <w:t>se continúa su </w:t>
      </w:r>
      <w:r>
        <w:rPr>
          <w:spacing w:val="-3"/>
        </w:rPr>
        <w:t>re- </w:t>
      </w:r>
      <w:r>
        <w:rPr/>
        <w:t>producción, entonces trasciende al contexto en el cual se desenvuelve el individuo: quienes carecen de una formación educativa no obtienen una preparación profesional útil para la vida en común </w:t>
      </w:r>
      <w:r>
        <w:rPr>
          <w:spacing w:val="-11"/>
        </w:rPr>
        <w:t>y, </w:t>
      </w:r>
      <w:r>
        <w:rPr/>
        <w:t>en consecuencia, difícilmente logran su inserción al mercado laboral; satisfacen pobre- mente las necesidades sociales y/o con mucho trabajo pueden alcanzar  sus aspiraciones personales. esta pobre calidad de vida individual </w:t>
      </w:r>
      <w:r>
        <w:rPr>
          <w:spacing w:val="-3"/>
        </w:rPr>
        <w:t>repre- </w:t>
      </w:r>
      <w:r>
        <w:rPr/>
        <w:t>senta el grado de avance y desarrollo de cada colectivo. de acuerdo con   un alumno indígena (recuérdese que todas las opiniones y testimonios se encuentran registrados en castro,  </w:t>
      </w:r>
      <w:r>
        <w:rPr>
          <w:spacing w:val="20"/>
        </w:rPr>
        <w:t> </w:t>
      </w:r>
      <w:r>
        <w:rPr/>
        <w:t>2012),</w:t>
      </w:r>
    </w:p>
    <w:p>
      <w:pPr>
        <w:pStyle w:val="BodyText"/>
        <w:spacing w:before="10"/>
        <w:rPr>
          <w:sz w:val="21"/>
        </w:rPr>
      </w:pPr>
    </w:p>
    <w:p>
      <w:pPr>
        <w:spacing w:line="273" w:lineRule="auto" w:before="0"/>
        <w:ind w:left="2177" w:right="1495" w:firstLine="0"/>
        <w:jc w:val="both"/>
        <w:rPr>
          <w:sz w:val="18"/>
        </w:rPr>
      </w:pPr>
      <w:r>
        <w:rPr>
          <w:spacing w:val="-6"/>
          <w:w w:val="105"/>
          <w:sz w:val="18"/>
        </w:rPr>
        <w:t>Vengo </w:t>
      </w:r>
      <w:r>
        <w:rPr>
          <w:w w:val="105"/>
          <w:sz w:val="18"/>
        </w:rPr>
        <w:t>de</w:t>
      </w:r>
      <w:r>
        <w:rPr>
          <w:spacing w:val="-6"/>
          <w:w w:val="105"/>
          <w:sz w:val="18"/>
        </w:rPr>
        <w:t> </w:t>
      </w:r>
      <w:r>
        <w:rPr>
          <w:w w:val="105"/>
          <w:sz w:val="18"/>
        </w:rPr>
        <w:t>una</w:t>
      </w:r>
      <w:r>
        <w:rPr>
          <w:spacing w:val="-6"/>
          <w:w w:val="105"/>
          <w:sz w:val="18"/>
        </w:rPr>
        <w:t> </w:t>
      </w:r>
      <w:r>
        <w:rPr>
          <w:w w:val="105"/>
          <w:sz w:val="18"/>
        </w:rPr>
        <w:t>comunidad</w:t>
      </w:r>
      <w:r>
        <w:rPr>
          <w:spacing w:val="-6"/>
          <w:w w:val="105"/>
          <w:sz w:val="18"/>
        </w:rPr>
        <w:t> </w:t>
      </w:r>
      <w:r>
        <w:rPr>
          <w:w w:val="105"/>
          <w:sz w:val="18"/>
        </w:rPr>
        <w:t>rural,</w:t>
      </w:r>
      <w:r>
        <w:rPr>
          <w:spacing w:val="-6"/>
          <w:w w:val="105"/>
          <w:sz w:val="18"/>
        </w:rPr>
        <w:t> </w:t>
      </w:r>
      <w:r>
        <w:rPr>
          <w:w w:val="105"/>
          <w:sz w:val="18"/>
        </w:rPr>
        <w:t>pequeña;</w:t>
      </w:r>
      <w:r>
        <w:rPr>
          <w:spacing w:val="-6"/>
          <w:w w:val="105"/>
          <w:sz w:val="18"/>
        </w:rPr>
        <w:t> </w:t>
      </w:r>
      <w:r>
        <w:rPr>
          <w:w w:val="105"/>
          <w:sz w:val="18"/>
        </w:rPr>
        <w:t>los</w:t>
      </w:r>
      <w:r>
        <w:rPr>
          <w:spacing w:val="-6"/>
          <w:w w:val="105"/>
          <w:sz w:val="18"/>
        </w:rPr>
        <w:t> </w:t>
      </w:r>
      <w:r>
        <w:rPr>
          <w:w w:val="105"/>
          <w:sz w:val="18"/>
        </w:rPr>
        <w:t>que</w:t>
      </w:r>
      <w:r>
        <w:rPr>
          <w:spacing w:val="-6"/>
          <w:w w:val="105"/>
          <w:sz w:val="18"/>
        </w:rPr>
        <w:t> </w:t>
      </w:r>
      <w:r>
        <w:rPr>
          <w:w w:val="105"/>
          <w:sz w:val="18"/>
        </w:rPr>
        <w:t>son</w:t>
      </w:r>
      <w:r>
        <w:rPr>
          <w:spacing w:val="-6"/>
          <w:w w:val="105"/>
          <w:sz w:val="18"/>
        </w:rPr>
        <w:t> </w:t>
      </w:r>
      <w:r>
        <w:rPr>
          <w:w w:val="105"/>
          <w:sz w:val="18"/>
        </w:rPr>
        <w:t>profesionales,</w:t>
      </w:r>
      <w:r>
        <w:rPr>
          <w:spacing w:val="-7"/>
          <w:w w:val="105"/>
          <w:sz w:val="18"/>
        </w:rPr>
        <w:t> </w:t>
      </w:r>
      <w:r>
        <w:rPr>
          <w:w w:val="105"/>
          <w:sz w:val="18"/>
        </w:rPr>
        <w:t>son profesores normalistas. en este tipo de lugares las posibilidades para estudiar</w:t>
      </w:r>
      <w:r>
        <w:rPr>
          <w:spacing w:val="-11"/>
          <w:w w:val="105"/>
          <w:sz w:val="18"/>
        </w:rPr>
        <w:t> </w:t>
      </w:r>
      <w:r>
        <w:rPr>
          <w:w w:val="105"/>
          <w:sz w:val="18"/>
        </w:rPr>
        <w:t>son</w:t>
      </w:r>
      <w:r>
        <w:rPr>
          <w:spacing w:val="-11"/>
          <w:w w:val="105"/>
          <w:sz w:val="18"/>
        </w:rPr>
        <w:t> </w:t>
      </w:r>
      <w:r>
        <w:rPr>
          <w:w w:val="105"/>
          <w:sz w:val="18"/>
        </w:rPr>
        <w:t>cerradas,</w:t>
      </w:r>
      <w:r>
        <w:rPr>
          <w:spacing w:val="-11"/>
          <w:w w:val="105"/>
          <w:sz w:val="18"/>
        </w:rPr>
        <w:t> </w:t>
      </w:r>
      <w:r>
        <w:rPr>
          <w:w w:val="105"/>
          <w:sz w:val="18"/>
        </w:rPr>
        <w:t>o</w:t>
      </w:r>
      <w:r>
        <w:rPr>
          <w:spacing w:val="-11"/>
          <w:w w:val="105"/>
          <w:sz w:val="18"/>
        </w:rPr>
        <w:t> </w:t>
      </w:r>
      <w:r>
        <w:rPr>
          <w:w w:val="105"/>
          <w:sz w:val="18"/>
        </w:rPr>
        <w:t>te</w:t>
      </w:r>
      <w:r>
        <w:rPr>
          <w:spacing w:val="-11"/>
          <w:w w:val="105"/>
          <w:sz w:val="18"/>
        </w:rPr>
        <w:t> </w:t>
      </w:r>
      <w:r>
        <w:rPr>
          <w:w w:val="105"/>
          <w:sz w:val="18"/>
        </w:rPr>
        <w:t>dedicas</w:t>
      </w:r>
      <w:r>
        <w:rPr>
          <w:spacing w:val="-10"/>
          <w:w w:val="105"/>
          <w:sz w:val="18"/>
        </w:rPr>
        <w:t> </w:t>
      </w:r>
      <w:r>
        <w:rPr>
          <w:w w:val="105"/>
          <w:sz w:val="18"/>
        </w:rPr>
        <w:t>a</w:t>
      </w:r>
      <w:r>
        <w:rPr>
          <w:spacing w:val="-11"/>
          <w:w w:val="105"/>
          <w:sz w:val="18"/>
        </w:rPr>
        <w:t> </w:t>
      </w:r>
      <w:r>
        <w:rPr>
          <w:w w:val="105"/>
          <w:sz w:val="18"/>
        </w:rPr>
        <w:t>ser</w:t>
      </w:r>
      <w:r>
        <w:rPr>
          <w:spacing w:val="-11"/>
          <w:w w:val="105"/>
          <w:sz w:val="18"/>
        </w:rPr>
        <w:t> </w:t>
      </w:r>
      <w:r>
        <w:rPr>
          <w:w w:val="105"/>
          <w:sz w:val="18"/>
        </w:rPr>
        <w:t>profesor</w:t>
      </w:r>
      <w:r>
        <w:rPr>
          <w:spacing w:val="-11"/>
          <w:w w:val="105"/>
          <w:sz w:val="18"/>
        </w:rPr>
        <w:t> </w:t>
      </w:r>
      <w:r>
        <w:rPr>
          <w:w w:val="105"/>
          <w:sz w:val="18"/>
        </w:rPr>
        <w:t>normalista</w:t>
      </w:r>
      <w:r>
        <w:rPr>
          <w:spacing w:val="-10"/>
          <w:w w:val="105"/>
          <w:sz w:val="18"/>
        </w:rPr>
        <w:t> </w:t>
      </w:r>
      <w:r>
        <w:rPr>
          <w:w w:val="105"/>
          <w:sz w:val="18"/>
        </w:rPr>
        <w:t>o</w:t>
      </w:r>
      <w:r>
        <w:rPr>
          <w:spacing w:val="-11"/>
          <w:w w:val="105"/>
          <w:sz w:val="18"/>
        </w:rPr>
        <w:t> </w:t>
      </w:r>
      <w:r>
        <w:rPr>
          <w:w w:val="105"/>
          <w:sz w:val="18"/>
        </w:rPr>
        <w:t>a</w:t>
      </w:r>
      <w:r>
        <w:rPr>
          <w:spacing w:val="-11"/>
          <w:w w:val="105"/>
          <w:sz w:val="18"/>
        </w:rPr>
        <w:t> </w:t>
      </w:r>
      <w:r>
        <w:rPr>
          <w:w w:val="105"/>
          <w:sz w:val="18"/>
        </w:rPr>
        <w:t>la</w:t>
      </w:r>
      <w:r>
        <w:rPr>
          <w:spacing w:val="-11"/>
          <w:w w:val="105"/>
          <w:sz w:val="18"/>
        </w:rPr>
        <w:t> </w:t>
      </w:r>
      <w:r>
        <w:rPr>
          <w:w w:val="105"/>
          <w:sz w:val="18"/>
        </w:rPr>
        <w:t>cons- trucción</w:t>
      </w:r>
      <w:r>
        <w:rPr>
          <w:spacing w:val="-5"/>
          <w:w w:val="105"/>
          <w:sz w:val="18"/>
        </w:rPr>
        <w:t> </w:t>
      </w:r>
      <w:r>
        <w:rPr>
          <w:w w:val="105"/>
          <w:sz w:val="18"/>
        </w:rPr>
        <w:t>como</w:t>
      </w:r>
      <w:r>
        <w:rPr>
          <w:spacing w:val="-5"/>
          <w:w w:val="105"/>
          <w:sz w:val="18"/>
        </w:rPr>
        <w:t> </w:t>
      </w:r>
      <w:r>
        <w:rPr>
          <w:w w:val="105"/>
          <w:sz w:val="18"/>
        </w:rPr>
        <w:t>albañil</w:t>
      </w:r>
      <w:r>
        <w:rPr>
          <w:spacing w:val="-5"/>
          <w:w w:val="105"/>
          <w:sz w:val="18"/>
        </w:rPr>
        <w:t> </w:t>
      </w:r>
      <w:r>
        <w:rPr>
          <w:w w:val="105"/>
          <w:sz w:val="18"/>
        </w:rPr>
        <w:t>o</w:t>
      </w:r>
      <w:r>
        <w:rPr>
          <w:spacing w:val="-5"/>
          <w:w w:val="105"/>
          <w:sz w:val="18"/>
        </w:rPr>
        <w:t> </w:t>
      </w:r>
      <w:r>
        <w:rPr>
          <w:w w:val="105"/>
          <w:sz w:val="18"/>
        </w:rPr>
        <w:t>a</w:t>
      </w:r>
      <w:r>
        <w:rPr>
          <w:spacing w:val="-5"/>
          <w:w w:val="105"/>
          <w:sz w:val="18"/>
        </w:rPr>
        <w:t> </w:t>
      </w:r>
      <w:r>
        <w:rPr>
          <w:w w:val="105"/>
          <w:sz w:val="18"/>
        </w:rPr>
        <w:t>la</w:t>
      </w:r>
      <w:r>
        <w:rPr>
          <w:spacing w:val="-5"/>
          <w:w w:val="105"/>
          <w:sz w:val="18"/>
        </w:rPr>
        <w:t> </w:t>
      </w:r>
      <w:r>
        <w:rPr>
          <w:w w:val="105"/>
          <w:sz w:val="18"/>
        </w:rPr>
        <w:t>agronomía</w:t>
      </w:r>
      <w:r>
        <w:rPr>
          <w:spacing w:val="-5"/>
          <w:w w:val="105"/>
          <w:sz w:val="18"/>
        </w:rPr>
        <w:t> </w:t>
      </w:r>
      <w:r>
        <w:rPr>
          <w:w w:val="105"/>
          <w:sz w:val="18"/>
        </w:rPr>
        <w:t>(como</w:t>
      </w:r>
      <w:r>
        <w:rPr>
          <w:spacing w:val="-5"/>
          <w:w w:val="105"/>
          <w:sz w:val="18"/>
        </w:rPr>
        <w:t> </w:t>
      </w:r>
      <w:r>
        <w:rPr>
          <w:w w:val="105"/>
          <w:sz w:val="18"/>
        </w:rPr>
        <w:t>campesino).</w:t>
      </w:r>
      <w:r>
        <w:rPr>
          <w:spacing w:val="-5"/>
          <w:w w:val="105"/>
          <w:sz w:val="18"/>
        </w:rPr>
        <w:t> </w:t>
      </w:r>
      <w:r>
        <w:rPr>
          <w:w w:val="105"/>
          <w:sz w:val="18"/>
        </w:rPr>
        <w:t>entonces,</w:t>
      </w:r>
      <w:r>
        <w:rPr>
          <w:spacing w:val="-4"/>
          <w:w w:val="105"/>
          <w:sz w:val="18"/>
        </w:rPr>
        <w:t> </w:t>
      </w:r>
      <w:r>
        <w:rPr>
          <w:w w:val="105"/>
          <w:sz w:val="18"/>
        </w:rPr>
        <w:t>la forma de ver el mundo también es cerrada </w:t>
      </w:r>
      <w:r>
        <w:rPr>
          <w:spacing w:val="-3"/>
          <w:w w:val="105"/>
          <w:sz w:val="18"/>
        </w:rPr>
        <w:t>(Facultad </w:t>
      </w:r>
      <w:r>
        <w:rPr>
          <w:w w:val="105"/>
          <w:sz w:val="18"/>
        </w:rPr>
        <w:t>de ciencias de la conducta).</w:t>
      </w:r>
    </w:p>
    <w:p>
      <w:pPr>
        <w:pStyle w:val="BodyText"/>
        <w:rPr>
          <w:sz w:val="18"/>
        </w:rPr>
      </w:pPr>
    </w:p>
    <w:p>
      <w:pPr>
        <w:pStyle w:val="BodyText"/>
        <w:spacing w:line="307" w:lineRule="auto" w:before="127"/>
        <w:ind w:left="1497" w:right="1495"/>
        <w:jc w:val="both"/>
      </w:pPr>
      <w:r>
        <w:rPr>
          <w:w w:val="105"/>
        </w:rPr>
        <w:t>esta</w:t>
      </w:r>
      <w:r>
        <w:rPr>
          <w:spacing w:val="-6"/>
          <w:w w:val="105"/>
        </w:rPr>
        <w:t> </w:t>
      </w:r>
      <w:r>
        <w:rPr>
          <w:w w:val="105"/>
        </w:rPr>
        <w:t>imposibilidad</w:t>
      </w:r>
      <w:r>
        <w:rPr>
          <w:spacing w:val="-6"/>
          <w:w w:val="105"/>
        </w:rPr>
        <w:t> </w:t>
      </w:r>
      <w:r>
        <w:rPr>
          <w:w w:val="105"/>
        </w:rPr>
        <w:t>y/o</w:t>
      </w:r>
      <w:r>
        <w:rPr>
          <w:spacing w:val="-7"/>
          <w:w w:val="105"/>
        </w:rPr>
        <w:t> </w:t>
      </w:r>
      <w:r>
        <w:rPr>
          <w:w w:val="105"/>
        </w:rPr>
        <w:t>dificultad</w:t>
      </w:r>
      <w:r>
        <w:rPr>
          <w:spacing w:val="-6"/>
          <w:w w:val="105"/>
        </w:rPr>
        <w:t> </w:t>
      </w:r>
      <w:r>
        <w:rPr>
          <w:w w:val="105"/>
        </w:rPr>
        <w:t>que</w:t>
      </w:r>
      <w:r>
        <w:rPr>
          <w:spacing w:val="-6"/>
          <w:w w:val="105"/>
        </w:rPr>
        <w:t> </w:t>
      </w:r>
      <w:r>
        <w:rPr>
          <w:w w:val="105"/>
        </w:rPr>
        <w:t>enfrentan</w:t>
      </w:r>
      <w:r>
        <w:rPr>
          <w:spacing w:val="-6"/>
          <w:w w:val="105"/>
        </w:rPr>
        <w:t> </w:t>
      </w:r>
      <w:r>
        <w:rPr>
          <w:w w:val="105"/>
        </w:rPr>
        <w:t>algunas</w:t>
      </w:r>
      <w:r>
        <w:rPr>
          <w:spacing w:val="-6"/>
          <w:w w:val="105"/>
        </w:rPr>
        <w:t> </w:t>
      </w:r>
      <w:r>
        <w:rPr>
          <w:w w:val="105"/>
        </w:rPr>
        <w:t>personas</w:t>
      </w:r>
      <w:r>
        <w:rPr>
          <w:spacing w:val="-6"/>
          <w:w w:val="105"/>
        </w:rPr>
        <w:t> </w:t>
      </w:r>
      <w:r>
        <w:rPr>
          <w:w w:val="105"/>
        </w:rPr>
        <w:t>de</w:t>
      </w:r>
      <w:r>
        <w:rPr>
          <w:spacing w:val="-6"/>
          <w:w w:val="105"/>
        </w:rPr>
        <w:t> </w:t>
      </w:r>
      <w:r>
        <w:rPr>
          <w:w w:val="105"/>
        </w:rPr>
        <w:t>in- tegrarse a la sociedad y de participar en la vida comunitaria constituye un </w:t>
      </w:r>
      <w:r>
        <w:rPr>
          <w:spacing w:val="-3"/>
          <w:w w:val="105"/>
        </w:rPr>
        <w:t>verdadero </w:t>
      </w:r>
      <w:r>
        <w:rPr>
          <w:w w:val="105"/>
        </w:rPr>
        <w:t>obstáculo para lograr el desarrollo humano. sen (citado en</w:t>
      </w:r>
      <w:r>
        <w:rPr>
          <w:spacing w:val="-12"/>
          <w:w w:val="105"/>
        </w:rPr>
        <w:t> </w:t>
      </w:r>
      <w:r>
        <w:rPr>
          <w:w w:val="105"/>
        </w:rPr>
        <w:t>escudero,</w:t>
      </w:r>
      <w:r>
        <w:rPr>
          <w:spacing w:val="-12"/>
          <w:w w:val="105"/>
        </w:rPr>
        <w:t> </w:t>
      </w:r>
      <w:r>
        <w:rPr>
          <w:w w:val="105"/>
        </w:rPr>
        <w:t>2006)</w:t>
      </w:r>
      <w:r>
        <w:rPr>
          <w:spacing w:val="-12"/>
          <w:w w:val="105"/>
        </w:rPr>
        <w:t> </w:t>
      </w:r>
      <w:r>
        <w:rPr>
          <w:w w:val="105"/>
        </w:rPr>
        <w:t>establece</w:t>
      </w:r>
      <w:r>
        <w:rPr>
          <w:spacing w:val="-11"/>
          <w:w w:val="105"/>
        </w:rPr>
        <w:t> </w:t>
      </w:r>
      <w:r>
        <w:rPr>
          <w:w w:val="105"/>
        </w:rPr>
        <w:t>que</w:t>
      </w:r>
      <w:r>
        <w:rPr>
          <w:spacing w:val="-11"/>
          <w:w w:val="105"/>
        </w:rPr>
        <w:t> </w:t>
      </w:r>
      <w:r>
        <w:rPr>
          <w:w w:val="105"/>
        </w:rPr>
        <w:t>“una</w:t>
      </w:r>
      <w:r>
        <w:rPr>
          <w:spacing w:val="-12"/>
          <w:w w:val="105"/>
        </w:rPr>
        <w:t> </w:t>
      </w:r>
      <w:r>
        <w:rPr>
          <w:w w:val="105"/>
        </w:rPr>
        <w:t>persona</w:t>
      </w:r>
      <w:r>
        <w:rPr>
          <w:spacing w:val="-11"/>
          <w:w w:val="105"/>
        </w:rPr>
        <w:t> </w:t>
      </w:r>
      <w:r>
        <w:rPr>
          <w:w w:val="105"/>
        </w:rPr>
        <w:t>excluida</w:t>
      </w:r>
      <w:r>
        <w:rPr>
          <w:spacing w:val="-12"/>
          <w:w w:val="105"/>
        </w:rPr>
        <w:t> </w:t>
      </w:r>
      <w:r>
        <w:rPr>
          <w:w w:val="105"/>
        </w:rPr>
        <w:t>sería,</w:t>
      </w:r>
      <w:r>
        <w:rPr>
          <w:spacing w:val="-12"/>
          <w:w w:val="105"/>
        </w:rPr>
        <w:t> </w:t>
      </w:r>
      <w:r>
        <w:rPr>
          <w:w w:val="105"/>
        </w:rPr>
        <w:t>entonces, la que no es </w:t>
      </w:r>
      <w:r>
        <w:rPr>
          <w:spacing w:val="-3"/>
          <w:w w:val="105"/>
        </w:rPr>
        <w:t>libre </w:t>
      </w:r>
      <w:r>
        <w:rPr>
          <w:w w:val="105"/>
        </w:rPr>
        <w:t>para acometer aquellas actividades importantes que cualquier</w:t>
      </w:r>
      <w:r>
        <w:rPr>
          <w:spacing w:val="-14"/>
          <w:w w:val="105"/>
        </w:rPr>
        <w:t> </w:t>
      </w:r>
      <w:r>
        <w:rPr>
          <w:w w:val="105"/>
        </w:rPr>
        <w:t>persona</w:t>
      </w:r>
      <w:r>
        <w:rPr>
          <w:spacing w:val="-13"/>
          <w:w w:val="105"/>
        </w:rPr>
        <w:t> </w:t>
      </w:r>
      <w:r>
        <w:rPr>
          <w:w w:val="105"/>
        </w:rPr>
        <w:t>desearía</w:t>
      </w:r>
      <w:r>
        <w:rPr>
          <w:spacing w:val="-13"/>
          <w:w w:val="105"/>
        </w:rPr>
        <w:t> </w:t>
      </w:r>
      <w:r>
        <w:rPr>
          <w:w w:val="105"/>
        </w:rPr>
        <w:t>elegir”</w:t>
      </w:r>
      <w:r>
        <w:rPr>
          <w:spacing w:val="-13"/>
          <w:w w:val="105"/>
        </w:rPr>
        <w:t> </w:t>
      </w:r>
      <w:r>
        <w:rPr>
          <w:w w:val="105"/>
        </w:rPr>
        <w:t>y</w:t>
      </w:r>
      <w:r>
        <w:rPr>
          <w:spacing w:val="-13"/>
          <w:w w:val="105"/>
        </w:rPr>
        <w:t> </w:t>
      </w:r>
      <w:r>
        <w:rPr>
          <w:w w:val="105"/>
        </w:rPr>
        <w:t>se</w:t>
      </w:r>
      <w:r>
        <w:rPr>
          <w:spacing w:val="-13"/>
          <w:w w:val="105"/>
        </w:rPr>
        <w:t> </w:t>
      </w:r>
      <w:r>
        <w:rPr>
          <w:w w:val="105"/>
        </w:rPr>
        <w:t>considera</w:t>
      </w:r>
      <w:r>
        <w:rPr>
          <w:spacing w:val="-14"/>
          <w:w w:val="105"/>
        </w:rPr>
        <w:t> </w:t>
      </w:r>
      <w:r>
        <w:rPr>
          <w:w w:val="105"/>
        </w:rPr>
        <w:t>que</w:t>
      </w:r>
      <w:r>
        <w:rPr>
          <w:spacing w:val="-13"/>
          <w:w w:val="105"/>
        </w:rPr>
        <w:t> </w:t>
      </w:r>
      <w:r>
        <w:rPr>
          <w:w w:val="105"/>
        </w:rPr>
        <w:t>la</w:t>
      </w:r>
      <w:r>
        <w:rPr>
          <w:spacing w:val="-13"/>
          <w:w w:val="105"/>
        </w:rPr>
        <w:t> </w:t>
      </w:r>
      <w:r>
        <w:rPr>
          <w:w w:val="105"/>
        </w:rPr>
        <w:t>vía</w:t>
      </w:r>
      <w:r>
        <w:rPr>
          <w:spacing w:val="-13"/>
          <w:w w:val="105"/>
        </w:rPr>
        <w:t> </w:t>
      </w:r>
      <w:r>
        <w:rPr>
          <w:w w:val="105"/>
        </w:rPr>
        <w:t>más</w:t>
      </w:r>
      <w:r>
        <w:rPr>
          <w:spacing w:val="-13"/>
          <w:w w:val="105"/>
        </w:rPr>
        <w:t> </w:t>
      </w:r>
      <w:r>
        <w:rPr>
          <w:w w:val="105"/>
        </w:rPr>
        <w:t>rápida</w:t>
      </w:r>
      <w:r>
        <w:rPr>
          <w:spacing w:val="-13"/>
          <w:w w:val="105"/>
        </w:rPr>
        <w:t> </w:t>
      </w:r>
      <w:r>
        <w:rPr>
          <w:w w:val="105"/>
        </w:rPr>
        <w:t>y</w:t>
      </w:r>
    </w:p>
    <w:p>
      <w:pPr>
        <w:spacing w:after="0" w:line="307" w:lineRule="auto"/>
        <w:jc w:val="both"/>
        <w:sectPr>
          <w:footerReference w:type="default" r:id="rId265"/>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66"/>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29848" from="15pt,-46.62941pt" to="0pt,-46.62941pt" stroked="true" strokeweight=".25pt" strokecolor="#000000">
            <w10:wrap type="none"/>
          </v:line>
        </w:pict>
      </w:r>
      <w:r>
        <w:rPr/>
        <w:pict>
          <v:line style="position:absolute;mso-position-horizontal-relative:page;mso-position-vertical-relative:paragraph;z-index:29872" from="452.196991pt,-46.62941pt" to="467.196991pt,-46.62941pt" stroked="true" strokeweight=".25pt" strokecolor="#000000">
            <w10:wrap type="none"/>
          </v:line>
        </w:pict>
      </w:r>
      <w:r>
        <w:rPr/>
        <w:pict>
          <v:line style="position:absolute;mso-position-horizontal-relative:page;mso-position-vertical-relative:paragraph;z-index:29896" from="21pt,-52.62941pt" to="21pt,-67.629410pt" stroked="true" strokeweight=".25pt" strokecolor="#000000">
            <w10:wrap type="none"/>
          </v:line>
        </w:pict>
      </w:r>
      <w:r>
        <w:rPr/>
        <w:pict>
          <v:line style="position:absolute;mso-position-horizontal-relative:page;mso-position-vertical-relative:paragraph;z-index:29920"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245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efectiva para obtener dichos logros esenciales en la vida –y para la vida–  es  la</w:t>
      </w:r>
      <w:r>
        <w:rPr>
          <w:spacing w:val="9"/>
        </w:rPr>
        <w:t> </w:t>
      </w:r>
      <w:r>
        <w:rPr/>
        <w:t>educación.</w:t>
      </w:r>
    </w:p>
    <w:p>
      <w:pPr>
        <w:pStyle w:val="BodyText"/>
        <w:spacing w:line="307" w:lineRule="auto"/>
        <w:ind w:left="1497" w:right="1494" w:firstLine="396"/>
        <w:jc w:val="both"/>
      </w:pPr>
      <w:r>
        <w:rPr>
          <w:spacing w:val="-6"/>
          <w:w w:val="105"/>
        </w:rPr>
        <w:t>por </w:t>
      </w:r>
      <w:r>
        <w:rPr>
          <w:w w:val="105"/>
        </w:rPr>
        <w:t>ello, en años recientes el tema de la exclusión educativa ha ad- quirido</w:t>
      </w:r>
      <w:r>
        <w:rPr>
          <w:spacing w:val="-11"/>
          <w:w w:val="105"/>
        </w:rPr>
        <w:t> </w:t>
      </w:r>
      <w:r>
        <w:rPr>
          <w:w w:val="105"/>
        </w:rPr>
        <w:t>especial</w:t>
      </w:r>
      <w:r>
        <w:rPr>
          <w:spacing w:val="-11"/>
          <w:w w:val="105"/>
        </w:rPr>
        <w:t> </w:t>
      </w:r>
      <w:r>
        <w:rPr>
          <w:w w:val="105"/>
        </w:rPr>
        <w:t>relevancia</w:t>
      </w:r>
      <w:r>
        <w:rPr>
          <w:spacing w:val="-11"/>
          <w:w w:val="105"/>
        </w:rPr>
        <w:t> </w:t>
      </w:r>
      <w:r>
        <w:rPr>
          <w:w w:val="105"/>
        </w:rPr>
        <w:t>toda</w:t>
      </w:r>
      <w:r>
        <w:rPr>
          <w:spacing w:val="-11"/>
          <w:w w:val="105"/>
        </w:rPr>
        <w:t> </w:t>
      </w:r>
      <w:r>
        <w:rPr>
          <w:w w:val="105"/>
        </w:rPr>
        <w:t>vez</w:t>
      </w:r>
      <w:r>
        <w:rPr>
          <w:spacing w:val="-11"/>
          <w:w w:val="105"/>
        </w:rPr>
        <w:t> </w:t>
      </w:r>
      <w:r>
        <w:rPr>
          <w:w w:val="105"/>
        </w:rPr>
        <w:t>que</w:t>
      </w:r>
      <w:r>
        <w:rPr>
          <w:spacing w:val="-11"/>
          <w:w w:val="105"/>
        </w:rPr>
        <w:t> </w:t>
      </w:r>
      <w:r>
        <w:rPr>
          <w:w w:val="105"/>
        </w:rPr>
        <w:t>se</w:t>
      </w:r>
      <w:r>
        <w:rPr>
          <w:spacing w:val="-11"/>
          <w:w w:val="105"/>
        </w:rPr>
        <w:t> </w:t>
      </w:r>
      <w:r>
        <w:rPr>
          <w:w w:val="105"/>
        </w:rPr>
        <w:t>ha</w:t>
      </w:r>
      <w:r>
        <w:rPr>
          <w:spacing w:val="-11"/>
          <w:w w:val="105"/>
        </w:rPr>
        <w:t> </w:t>
      </w:r>
      <w:r>
        <w:rPr>
          <w:w w:val="105"/>
        </w:rPr>
        <w:t>identificado</w:t>
      </w:r>
      <w:r>
        <w:rPr>
          <w:spacing w:val="-11"/>
          <w:w w:val="105"/>
        </w:rPr>
        <w:t> </w:t>
      </w:r>
      <w:r>
        <w:rPr>
          <w:w w:val="105"/>
        </w:rPr>
        <w:t>que</w:t>
      </w:r>
      <w:r>
        <w:rPr>
          <w:spacing w:val="-11"/>
          <w:w w:val="105"/>
        </w:rPr>
        <w:t> </w:t>
      </w:r>
      <w:r>
        <w:rPr>
          <w:w w:val="105"/>
        </w:rPr>
        <w:t>no</w:t>
      </w:r>
      <w:r>
        <w:rPr>
          <w:spacing w:val="-11"/>
          <w:w w:val="105"/>
        </w:rPr>
        <w:t> </w:t>
      </w:r>
      <w:r>
        <w:rPr>
          <w:w w:val="105"/>
        </w:rPr>
        <w:t>se</w:t>
      </w:r>
      <w:r>
        <w:rPr>
          <w:spacing w:val="-11"/>
          <w:w w:val="105"/>
        </w:rPr>
        <w:t> </w:t>
      </w:r>
      <w:r>
        <w:rPr>
          <w:w w:val="105"/>
        </w:rPr>
        <w:t>cir- </w:t>
      </w:r>
      <w:r>
        <w:rPr/>
        <w:t>cunscribe</w:t>
      </w:r>
      <w:r>
        <w:rPr>
          <w:spacing w:val="-7"/>
        </w:rPr>
        <w:t> </w:t>
      </w:r>
      <w:r>
        <w:rPr/>
        <w:t>a</w:t>
      </w:r>
      <w:r>
        <w:rPr>
          <w:spacing w:val="-7"/>
        </w:rPr>
        <w:t> </w:t>
      </w:r>
      <w:r>
        <w:rPr/>
        <w:t>casos</w:t>
      </w:r>
      <w:r>
        <w:rPr>
          <w:spacing w:val="-7"/>
        </w:rPr>
        <w:t> </w:t>
      </w:r>
      <w:r>
        <w:rPr/>
        <w:t>individuales</w:t>
      </w:r>
      <w:r>
        <w:rPr>
          <w:spacing w:val="-7"/>
        </w:rPr>
        <w:t> </w:t>
      </w:r>
      <w:r>
        <w:rPr/>
        <w:t>o</w:t>
      </w:r>
      <w:r>
        <w:rPr>
          <w:spacing w:val="-7"/>
        </w:rPr>
        <w:t> </w:t>
      </w:r>
      <w:r>
        <w:rPr/>
        <w:t>aislados,</w:t>
      </w:r>
      <w:r>
        <w:rPr>
          <w:spacing w:val="-7"/>
        </w:rPr>
        <w:t> </w:t>
      </w:r>
      <w:r>
        <w:rPr/>
        <w:t>sino</w:t>
      </w:r>
      <w:r>
        <w:rPr>
          <w:spacing w:val="-7"/>
        </w:rPr>
        <w:t> </w:t>
      </w:r>
      <w:r>
        <w:rPr/>
        <w:t>que</w:t>
      </w:r>
      <w:r>
        <w:rPr>
          <w:spacing w:val="-7"/>
        </w:rPr>
        <w:t> </w:t>
      </w:r>
      <w:r>
        <w:rPr/>
        <w:t>es</w:t>
      </w:r>
      <w:r>
        <w:rPr>
          <w:spacing w:val="-7"/>
        </w:rPr>
        <w:t> </w:t>
      </w:r>
      <w:r>
        <w:rPr/>
        <w:t>resultado</w:t>
      </w:r>
      <w:r>
        <w:rPr>
          <w:spacing w:val="-7"/>
        </w:rPr>
        <w:t> </w:t>
      </w:r>
      <w:r>
        <w:rPr/>
        <w:t>del</w:t>
      </w:r>
      <w:r>
        <w:rPr>
          <w:spacing w:val="-7"/>
        </w:rPr>
        <w:t> </w:t>
      </w:r>
      <w:r>
        <w:rPr>
          <w:i/>
        </w:rPr>
        <w:t>habittus </w:t>
      </w:r>
      <w:r>
        <w:rPr>
          <w:w w:val="105"/>
        </w:rPr>
        <w:t>de un campo determinado y del conjunto de códigos y valores que se gestan en ella –y toman la forma de la violencia simbólica–, para conti- nuar</w:t>
      </w:r>
      <w:r>
        <w:rPr>
          <w:spacing w:val="-10"/>
          <w:w w:val="105"/>
        </w:rPr>
        <w:t> </w:t>
      </w:r>
      <w:r>
        <w:rPr>
          <w:w w:val="105"/>
        </w:rPr>
        <w:t>diferenciando</w:t>
      </w:r>
      <w:r>
        <w:rPr>
          <w:spacing w:val="-10"/>
          <w:w w:val="105"/>
        </w:rPr>
        <w:t> </w:t>
      </w:r>
      <w:r>
        <w:rPr>
          <w:w w:val="105"/>
        </w:rPr>
        <w:t>negativamente</w:t>
      </w:r>
      <w:r>
        <w:rPr>
          <w:spacing w:val="-10"/>
          <w:w w:val="105"/>
        </w:rPr>
        <w:t> </w:t>
      </w:r>
      <w:r>
        <w:rPr>
          <w:w w:val="105"/>
        </w:rPr>
        <w:t>a</w:t>
      </w:r>
      <w:r>
        <w:rPr>
          <w:spacing w:val="-10"/>
          <w:w w:val="105"/>
        </w:rPr>
        <w:t> </w:t>
      </w:r>
      <w:r>
        <w:rPr>
          <w:w w:val="105"/>
        </w:rPr>
        <w:t>unos</w:t>
      </w:r>
      <w:r>
        <w:rPr>
          <w:spacing w:val="-11"/>
          <w:w w:val="105"/>
        </w:rPr>
        <w:t> </w:t>
      </w:r>
      <w:r>
        <w:rPr>
          <w:w w:val="105"/>
        </w:rPr>
        <w:t>grupos</w:t>
      </w:r>
      <w:r>
        <w:rPr>
          <w:spacing w:val="-11"/>
          <w:w w:val="105"/>
        </w:rPr>
        <w:t> </w:t>
      </w:r>
      <w:r>
        <w:rPr>
          <w:w w:val="105"/>
        </w:rPr>
        <w:t>de</w:t>
      </w:r>
      <w:r>
        <w:rPr>
          <w:spacing w:val="-10"/>
          <w:w w:val="105"/>
        </w:rPr>
        <w:t> </w:t>
      </w:r>
      <w:r>
        <w:rPr>
          <w:w w:val="105"/>
        </w:rPr>
        <w:t>otros</w:t>
      </w:r>
      <w:r>
        <w:rPr>
          <w:spacing w:val="-11"/>
          <w:w w:val="105"/>
        </w:rPr>
        <w:t> </w:t>
      </w:r>
      <w:r>
        <w:rPr>
          <w:w w:val="105"/>
        </w:rPr>
        <w:t>y</w:t>
      </w:r>
      <w:r>
        <w:rPr>
          <w:spacing w:val="-10"/>
          <w:w w:val="105"/>
        </w:rPr>
        <w:t> </w:t>
      </w:r>
      <w:r>
        <w:rPr>
          <w:w w:val="105"/>
        </w:rPr>
        <w:t>rechazando a</w:t>
      </w:r>
      <w:r>
        <w:rPr>
          <w:spacing w:val="-26"/>
          <w:w w:val="105"/>
        </w:rPr>
        <w:t> </w:t>
      </w:r>
      <w:r>
        <w:rPr>
          <w:w w:val="105"/>
        </w:rPr>
        <w:t>unos</w:t>
      </w:r>
      <w:r>
        <w:rPr>
          <w:spacing w:val="-26"/>
          <w:w w:val="105"/>
        </w:rPr>
        <w:t> </w:t>
      </w:r>
      <w:r>
        <w:rPr>
          <w:w w:val="105"/>
        </w:rPr>
        <w:t>individuos</w:t>
      </w:r>
      <w:r>
        <w:rPr>
          <w:spacing w:val="-25"/>
          <w:w w:val="105"/>
        </w:rPr>
        <w:t> </w:t>
      </w:r>
      <w:r>
        <w:rPr>
          <w:w w:val="105"/>
        </w:rPr>
        <w:t>por</w:t>
      </w:r>
      <w:r>
        <w:rPr>
          <w:spacing w:val="-26"/>
          <w:w w:val="105"/>
        </w:rPr>
        <w:t> </w:t>
      </w:r>
      <w:r>
        <w:rPr>
          <w:w w:val="105"/>
        </w:rPr>
        <w:t>sus</w:t>
      </w:r>
      <w:r>
        <w:rPr>
          <w:spacing w:val="-26"/>
          <w:w w:val="105"/>
        </w:rPr>
        <w:t> </w:t>
      </w:r>
      <w:r>
        <w:rPr>
          <w:w w:val="105"/>
        </w:rPr>
        <w:t>características</w:t>
      </w:r>
      <w:r>
        <w:rPr>
          <w:spacing w:val="-26"/>
          <w:w w:val="105"/>
        </w:rPr>
        <w:t> </w:t>
      </w:r>
      <w:r>
        <w:rPr>
          <w:w w:val="105"/>
        </w:rPr>
        <w:t>específicas.</w:t>
      </w:r>
    </w:p>
    <w:p>
      <w:pPr>
        <w:pStyle w:val="BodyText"/>
        <w:spacing w:before="7"/>
        <w:rPr>
          <w:sz w:val="23"/>
        </w:rPr>
      </w:pPr>
    </w:p>
    <w:p>
      <w:pPr>
        <w:pStyle w:val="Heading3"/>
        <w:spacing w:before="1"/>
        <w:rPr>
          <w:rFonts w:ascii="Palatino Linotype" w:hAnsi="Palatino Linotype"/>
        </w:rPr>
      </w:pPr>
      <w:r>
        <w:rPr>
          <w:rFonts w:ascii="Palatino Linotype" w:hAnsi="Palatino Linotype"/>
        </w:rPr>
        <w:t>Las expresiones excluyentes de la violencia simbólica</w:t>
      </w:r>
    </w:p>
    <w:p>
      <w:pPr>
        <w:pStyle w:val="BodyText"/>
        <w:spacing w:before="10"/>
        <w:rPr>
          <w:rFonts w:ascii="Palatino Linotype"/>
          <w:b/>
          <w:sz w:val="25"/>
        </w:rPr>
      </w:pPr>
    </w:p>
    <w:p>
      <w:pPr>
        <w:pStyle w:val="BodyText"/>
        <w:spacing w:line="307" w:lineRule="auto"/>
        <w:ind w:left="1497" w:right="1495"/>
        <w:jc w:val="both"/>
      </w:pPr>
      <w:r>
        <w:rPr>
          <w:w w:val="238"/>
        </w:rPr>
        <w:t>l</w:t>
      </w:r>
      <w:r>
        <w:rPr>
          <w:spacing w:val="-1"/>
          <w:w w:val="95"/>
        </w:rPr>
        <w:t>a</w:t>
      </w:r>
      <w:r>
        <w:rPr>
          <w:w w:val="95"/>
        </w:rPr>
        <w:t>s</w:t>
      </w:r>
      <w:r>
        <w:rPr/>
        <w:t> </w:t>
      </w:r>
      <w:r>
        <w:rPr>
          <w:spacing w:val="-13"/>
        </w:rPr>
        <w:t> </w:t>
      </w:r>
      <w:r>
        <w:rPr>
          <w:w w:val="101"/>
        </w:rPr>
        <w:t>formas</w:t>
      </w:r>
      <w:r>
        <w:rPr/>
        <w:t> </w:t>
      </w:r>
      <w:r>
        <w:rPr>
          <w:spacing w:val="-13"/>
        </w:rPr>
        <w:t> </w:t>
      </w:r>
      <w:r>
        <w:rPr>
          <w:spacing w:val="-1"/>
          <w:w w:val="99"/>
        </w:rPr>
        <w:t>ancestrale</w:t>
      </w:r>
      <w:r>
        <w:rPr>
          <w:w w:val="99"/>
        </w:rPr>
        <w:t>s</w:t>
      </w:r>
      <w:r>
        <w:rPr/>
        <w:t> </w:t>
      </w:r>
      <w:r>
        <w:rPr>
          <w:spacing w:val="-12"/>
        </w:rPr>
        <w:t> </w:t>
      </w:r>
      <w:r>
        <w:rPr>
          <w:spacing w:val="-1"/>
          <w:w w:val="104"/>
        </w:rPr>
        <w:t>d</w:t>
      </w:r>
      <w:r>
        <w:rPr>
          <w:w w:val="104"/>
        </w:rPr>
        <w:t>e</w:t>
      </w:r>
      <w:r>
        <w:rPr/>
        <w:t> </w:t>
      </w:r>
      <w:r>
        <w:rPr>
          <w:spacing w:val="-13"/>
        </w:rPr>
        <w:t> </w:t>
      </w:r>
      <w:r>
        <w:rPr>
          <w:spacing w:val="-8"/>
          <w:w w:val="101"/>
        </w:rPr>
        <w:t>e</w:t>
      </w:r>
      <w:r>
        <w:rPr>
          <w:spacing w:val="-4"/>
          <w:w w:val="113"/>
        </w:rPr>
        <w:t>x</w:t>
      </w:r>
      <w:r>
        <w:rPr>
          <w:w w:val="101"/>
        </w:rPr>
        <w:t>clusión</w:t>
      </w:r>
      <w:r>
        <w:rPr/>
        <w:t> </w:t>
      </w:r>
      <w:r>
        <w:rPr>
          <w:spacing w:val="-13"/>
        </w:rPr>
        <w:t> </w:t>
      </w:r>
      <w:r>
        <w:rPr>
          <w:w w:val="95"/>
        </w:rPr>
        <w:t>se</w:t>
      </w:r>
      <w:r>
        <w:rPr/>
        <w:t> </w:t>
      </w:r>
      <w:r>
        <w:rPr>
          <w:spacing w:val="-13"/>
        </w:rPr>
        <w:t> </w:t>
      </w:r>
      <w:r>
        <w:rPr>
          <w:spacing w:val="-1"/>
          <w:w w:val="105"/>
        </w:rPr>
        <w:t>ha</w:t>
      </w:r>
      <w:r>
        <w:rPr>
          <w:w w:val="105"/>
        </w:rPr>
        <w:t>n</w:t>
      </w:r>
      <w:r>
        <w:rPr/>
        <w:t> </w:t>
      </w:r>
      <w:r>
        <w:rPr>
          <w:spacing w:val="-12"/>
        </w:rPr>
        <w:t> </w:t>
      </w:r>
      <w:r>
        <w:rPr>
          <w:spacing w:val="-1"/>
          <w:w w:val="105"/>
        </w:rPr>
        <w:t>id</w:t>
      </w:r>
      <w:r>
        <w:rPr>
          <w:w w:val="105"/>
        </w:rPr>
        <w:t>o</w:t>
      </w:r>
      <w:r>
        <w:rPr/>
        <w:t> </w:t>
      </w:r>
      <w:r>
        <w:rPr>
          <w:spacing w:val="-13"/>
        </w:rPr>
        <w:t> </w:t>
      </w:r>
      <w:r>
        <w:rPr>
          <w:spacing w:val="-1"/>
          <w:w w:val="103"/>
        </w:rPr>
        <w:t>traduciend</w:t>
      </w:r>
      <w:r>
        <w:rPr>
          <w:w w:val="103"/>
        </w:rPr>
        <w:t>o</w:t>
      </w:r>
      <w:r>
        <w:rPr/>
        <w:t> </w:t>
      </w:r>
      <w:r>
        <w:rPr>
          <w:spacing w:val="-12"/>
        </w:rPr>
        <w:t> </w:t>
      </w:r>
      <w:r>
        <w:rPr>
          <w:spacing w:val="-1"/>
          <w:w w:val="104"/>
        </w:rPr>
        <w:t>e</w:t>
      </w:r>
      <w:r>
        <w:rPr>
          <w:w w:val="104"/>
        </w:rPr>
        <w:t>n</w:t>
      </w:r>
      <w:r>
        <w:rPr/>
        <w:t> </w:t>
      </w:r>
      <w:r>
        <w:rPr>
          <w:spacing w:val="-13"/>
        </w:rPr>
        <w:t> </w:t>
      </w:r>
      <w:r>
        <w:rPr>
          <w:spacing w:val="-1"/>
          <w:w w:val="102"/>
        </w:rPr>
        <w:t>modos </w:t>
      </w:r>
      <w:r>
        <w:rPr/>
        <w:t>de diferenciación social negativa en el campo educativo  y  que  ya  for- man parte de su </w:t>
      </w:r>
      <w:r>
        <w:rPr>
          <w:i/>
        </w:rPr>
        <w:t>habittus</w:t>
      </w:r>
      <w:r>
        <w:rPr/>
        <w:t>; con base en la observación participante, en la realización de entrevistas y en la aplicación de cuestionarios, así como     en el análisis del discurso de diversos textos o imágenes, se han podido identificar distintas expresiones de violencia simbólica al interior de la institución educativa. en este sentido, </w:t>
      </w:r>
      <w:r>
        <w:rPr>
          <w:spacing w:val="-3"/>
        </w:rPr>
        <w:t>pierre </w:t>
      </w:r>
      <w:r>
        <w:rPr/>
        <w:t>bourdieu (1999: 224) esta- blece que la “violencia simbólica” es uno de los medios que utilizan de- terminados grupos para asegurar la continuidad de una estructura que   les favorezca en su </w:t>
      </w:r>
      <w:r>
        <w:rPr>
          <w:i/>
        </w:rPr>
        <w:t>habittus </w:t>
      </w:r>
      <w:r>
        <w:rPr/>
        <w:t>y que pueden traducirse en imposiciones por parte del grupo que posee el   </w:t>
      </w:r>
      <w:r>
        <w:rPr>
          <w:spacing w:val="13"/>
        </w:rPr>
        <w:t> </w:t>
      </w:r>
      <w:r>
        <w:rPr/>
        <w:t>poder:</w:t>
      </w:r>
    </w:p>
    <w:p>
      <w:pPr>
        <w:pStyle w:val="BodyText"/>
        <w:spacing w:before="10"/>
        <w:rPr>
          <w:sz w:val="21"/>
        </w:rPr>
      </w:pPr>
    </w:p>
    <w:p>
      <w:pPr>
        <w:spacing w:line="273" w:lineRule="auto" w:before="0"/>
        <w:ind w:left="2177" w:right="1494" w:firstLine="0"/>
        <w:jc w:val="both"/>
        <w:rPr>
          <w:sz w:val="18"/>
        </w:rPr>
      </w:pPr>
      <w:r>
        <w:rPr>
          <w:w w:val="238"/>
          <w:sz w:val="18"/>
        </w:rPr>
        <w:t>l</w:t>
      </w:r>
      <w:r>
        <w:rPr>
          <w:w w:val="101"/>
          <w:sz w:val="18"/>
        </w:rPr>
        <w:t>a</w:t>
      </w:r>
      <w:r>
        <w:rPr>
          <w:spacing w:val="6"/>
          <w:sz w:val="18"/>
        </w:rPr>
        <w:t> </w:t>
      </w:r>
      <w:r>
        <w:rPr>
          <w:w w:val="101"/>
          <w:sz w:val="18"/>
        </w:rPr>
        <w:t>violencia</w:t>
      </w:r>
      <w:r>
        <w:rPr>
          <w:spacing w:val="6"/>
          <w:sz w:val="18"/>
        </w:rPr>
        <w:t> </w:t>
      </w:r>
      <w:r>
        <w:rPr>
          <w:w w:val="101"/>
          <w:sz w:val="18"/>
        </w:rPr>
        <w:t>simbólica</w:t>
      </w:r>
      <w:r>
        <w:rPr>
          <w:spacing w:val="5"/>
          <w:sz w:val="18"/>
        </w:rPr>
        <w:t> </w:t>
      </w:r>
      <w:r>
        <w:rPr>
          <w:spacing w:val="-1"/>
          <w:w w:val="95"/>
          <w:sz w:val="18"/>
        </w:rPr>
        <w:t>e</w:t>
      </w:r>
      <w:r>
        <w:rPr>
          <w:w w:val="95"/>
          <w:sz w:val="18"/>
        </w:rPr>
        <w:t>s</w:t>
      </w:r>
      <w:r>
        <w:rPr>
          <w:spacing w:val="6"/>
          <w:sz w:val="18"/>
        </w:rPr>
        <w:t> </w:t>
      </w:r>
      <w:r>
        <w:rPr>
          <w:spacing w:val="-1"/>
          <w:w w:val="97"/>
          <w:sz w:val="18"/>
        </w:rPr>
        <w:t>es</w:t>
      </w:r>
      <w:r>
        <w:rPr>
          <w:w w:val="97"/>
          <w:sz w:val="18"/>
        </w:rPr>
        <w:t>a</w:t>
      </w:r>
      <w:r>
        <w:rPr>
          <w:spacing w:val="6"/>
          <w:sz w:val="18"/>
        </w:rPr>
        <w:t> </w:t>
      </w:r>
      <w:r>
        <w:rPr>
          <w:w w:val="101"/>
          <w:sz w:val="18"/>
        </w:rPr>
        <w:t>coe</w:t>
      </w:r>
      <w:r>
        <w:rPr>
          <w:spacing w:val="-7"/>
          <w:w w:val="101"/>
          <w:sz w:val="18"/>
        </w:rPr>
        <w:t>r</w:t>
      </w:r>
      <w:r>
        <w:rPr>
          <w:w w:val="103"/>
          <w:sz w:val="18"/>
        </w:rPr>
        <w:t>ción</w:t>
      </w:r>
      <w:r>
        <w:rPr>
          <w:spacing w:val="6"/>
          <w:sz w:val="18"/>
        </w:rPr>
        <w:t> </w:t>
      </w:r>
      <w:r>
        <w:rPr>
          <w:spacing w:val="-1"/>
          <w:w w:val="101"/>
          <w:sz w:val="18"/>
        </w:rPr>
        <w:t>qu</w:t>
      </w:r>
      <w:r>
        <w:rPr>
          <w:w w:val="101"/>
          <w:sz w:val="18"/>
        </w:rPr>
        <w:t>e</w:t>
      </w:r>
      <w:r>
        <w:rPr>
          <w:spacing w:val="6"/>
          <w:sz w:val="18"/>
        </w:rPr>
        <w:t> </w:t>
      </w:r>
      <w:r>
        <w:rPr>
          <w:w w:val="95"/>
          <w:sz w:val="18"/>
        </w:rPr>
        <w:t>se</w:t>
      </w:r>
      <w:r>
        <w:rPr>
          <w:spacing w:val="6"/>
          <w:sz w:val="18"/>
        </w:rPr>
        <w:t> </w:t>
      </w:r>
      <w:r>
        <w:rPr>
          <w:spacing w:val="-1"/>
          <w:w w:val="99"/>
          <w:sz w:val="18"/>
        </w:rPr>
        <w:t>instituy</w:t>
      </w:r>
      <w:r>
        <w:rPr>
          <w:w w:val="99"/>
          <w:sz w:val="18"/>
        </w:rPr>
        <w:t>e</w:t>
      </w:r>
      <w:r>
        <w:rPr>
          <w:spacing w:val="6"/>
          <w:sz w:val="18"/>
        </w:rPr>
        <w:t> </w:t>
      </w:r>
      <w:r>
        <w:rPr>
          <w:w w:val="104"/>
          <w:sz w:val="18"/>
        </w:rPr>
        <w:t>por</w:t>
      </w:r>
      <w:r>
        <w:rPr>
          <w:spacing w:val="6"/>
          <w:sz w:val="18"/>
        </w:rPr>
        <w:t> </w:t>
      </w:r>
      <w:r>
        <w:rPr>
          <w:spacing w:val="-1"/>
          <w:w w:val="103"/>
          <w:sz w:val="18"/>
        </w:rPr>
        <w:t>mediació</w:t>
      </w:r>
      <w:r>
        <w:rPr>
          <w:w w:val="103"/>
          <w:sz w:val="18"/>
        </w:rPr>
        <w:t>n</w:t>
      </w:r>
      <w:r>
        <w:rPr>
          <w:spacing w:val="6"/>
          <w:sz w:val="18"/>
        </w:rPr>
        <w:t> </w:t>
      </w:r>
      <w:r>
        <w:rPr>
          <w:spacing w:val="-1"/>
          <w:w w:val="104"/>
          <w:sz w:val="18"/>
        </w:rPr>
        <w:t>de </w:t>
      </w:r>
      <w:r>
        <w:rPr>
          <w:w w:val="105"/>
          <w:sz w:val="18"/>
        </w:rPr>
        <w:t>una</w:t>
      </w:r>
      <w:r>
        <w:rPr>
          <w:spacing w:val="-10"/>
          <w:w w:val="105"/>
          <w:sz w:val="18"/>
        </w:rPr>
        <w:t> </w:t>
      </w:r>
      <w:r>
        <w:rPr>
          <w:w w:val="105"/>
          <w:sz w:val="18"/>
        </w:rPr>
        <w:t>adhesión</w:t>
      </w:r>
      <w:r>
        <w:rPr>
          <w:spacing w:val="-10"/>
          <w:w w:val="105"/>
          <w:sz w:val="18"/>
        </w:rPr>
        <w:t> </w:t>
      </w:r>
      <w:r>
        <w:rPr>
          <w:w w:val="105"/>
          <w:sz w:val="18"/>
        </w:rPr>
        <w:t>que</w:t>
      </w:r>
      <w:r>
        <w:rPr>
          <w:spacing w:val="-10"/>
          <w:w w:val="105"/>
          <w:sz w:val="18"/>
        </w:rPr>
        <w:t> </w:t>
      </w:r>
      <w:r>
        <w:rPr>
          <w:w w:val="105"/>
          <w:sz w:val="18"/>
        </w:rPr>
        <w:t>el</w:t>
      </w:r>
      <w:r>
        <w:rPr>
          <w:spacing w:val="-10"/>
          <w:w w:val="105"/>
          <w:sz w:val="18"/>
        </w:rPr>
        <w:t> </w:t>
      </w:r>
      <w:r>
        <w:rPr>
          <w:w w:val="105"/>
          <w:sz w:val="18"/>
        </w:rPr>
        <w:t>dominado</w:t>
      </w:r>
      <w:r>
        <w:rPr>
          <w:spacing w:val="-9"/>
          <w:w w:val="105"/>
          <w:sz w:val="18"/>
        </w:rPr>
        <w:t> </w:t>
      </w:r>
      <w:r>
        <w:rPr>
          <w:w w:val="105"/>
          <w:sz w:val="18"/>
        </w:rPr>
        <w:t>no</w:t>
      </w:r>
      <w:r>
        <w:rPr>
          <w:spacing w:val="-10"/>
          <w:w w:val="105"/>
          <w:sz w:val="18"/>
        </w:rPr>
        <w:t> </w:t>
      </w:r>
      <w:r>
        <w:rPr>
          <w:w w:val="105"/>
          <w:sz w:val="18"/>
        </w:rPr>
        <w:t>puede</w:t>
      </w:r>
      <w:r>
        <w:rPr>
          <w:spacing w:val="-10"/>
          <w:w w:val="105"/>
          <w:sz w:val="18"/>
        </w:rPr>
        <w:t> </w:t>
      </w:r>
      <w:r>
        <w:rPr>
          <w:w w:val="105"/>
          <w:sz w:val="18"/>
        </w:rPr>
        <w:t>evitar</w:t>
      </w:r>
      <w:r>
        <w:rPr>
          <w:spacing w:val="-10"/>
          <w:w w:val="105"/>
          <w:sz w:val="18"/>
        </w:rPr>
        <w:t> </w:t>
      </w:r>
      <w:r>
        <w:rPr>
          <w:w w:val="105"/>
          <w:sz w:val="18"/>
        </w:rPr>
        <w:t>otorgar</w:t>
      </w:r>
      <w:r>
        <w:rPr>
          <w:spacing w:val="-10"/>
          <w:w w:val="105"/>
          <w:sz w:val="18"/>
        </w:rPr>
        <w:t> </w:t>
      </w:r>
      <w:r>
        <w:rPr>
          <w:w w:val="105"/>
          <w:sz w:val="18"/>
        </w:rPr>
        <w:t>al</w:t>
      </w:r>
      <w:r>
        <w:rPr>
          <w:spacing w:val="-10"/>
          <w:w w:val="105"/>
          <w:sz w:val="18"/>
        </w:rPr>
        <w:t> </w:t>
      </w:r>
      <w:r>
        <w:rPr>
          <w:w w:val="105"/>
          <w:sz w:val="18"/>
        </w:rPr>
        <w:t>dominante</w:t>
      </w:r>
      <w:r>
        <w:rPr>
          <w:spacing w:val="-10"/>
          <w:w w:val="105"/>
          <w:sz w:val="18"/>
        </w:rPr>
        <w:t> </w:t>
      </w:r>
      <w:r>
        <w:rPr>
          <w:spacing w:val="-7"/>
          <w:w w:val="105"/>
          <w:sz w:val="18"/>
        </w:rPr>
        <w:t>(y, </w:t>
      </w:r>
      <w:r>
        <w:rPr>
          <w:w w:val="105"/>
          <w:sz w:val="18"/>
        </w:rPr>
        <w:t>por tanto, a la dominación) cuando sólo dispone para pensarlo y pen- sarse</w:t>
      </w:r>
      <w:r>
        <w:rPr>
          <w:spacing w:val="-8"/>
          <w:w w:val="105"/>
          <w:sz w:val="18"/>
        </w:rPr>
        <w:t> </w:t>
      </w:r>
      <w:r>
        <w:rPr>
          <w:w w:val="105"/>
          <w:sz w:val="18"/>
        </w:rPr>
        <w:t>o,</w:t>
      </w:r>
      <w:r>
        <w:rPr>
          <w:spacing w:val="-8"/>
          <w:w w:val="105"/>
          <w:sz w:val="18"/>
        </w:rPr>
        <w:t> </w:t>
      </w:r>
      <w:r>
        <w:rPr>
          <w:w w:val="105"/>
          <w:sz w:val="18"/>
        </w:rPr>
        <w:t>mejor</w:t>
      </w:r>
      <w:r>
        <w:rPr>
          <w:spacing w:val="-8"/>
          <w:w w:val="105"/>
          <w:sz w:val="18"/>
        </w:rPr>
        <w:t> </w:t>
      </w:r>
      <w:r>
        <w:rPr>
          <w:w w:val="105"/>
          <w:sz w:val="18"/>
        </w:rPr>
        <w:t>aun</w:t>
      </w:r>
      <w:r>
        <w:rPr>
          <w:spacing w:val="-8"/>
          <w:w w:val="105"/>
          <w:sz w:val="18"/>
        </w:rPr>
        <w:t> </w:t>
      </w:r>
      <w:r>
        <w:rPr>
          <w:w w:val="105"/>
          <w:sz w:val="18"/>
        </w:rPr>
        <w:t>[</w:t>
      </w:r>
      <w:r>
        <w:rPr>
          <w:i/>
          <w:w w:val="105"/>
          <w:sz w:val="18"/>
        </w:rPr>
        <w:t>sic</w:t>
      </w:r>
      <w:r>
        <w:rPr>
          <w:w w:val="105"/>
          <w:sz w:val="18"/>
        </w:rPr>
        <w:t>],</w:t>
      </w:r>
      <w:r>
        <w:rPr>
          <w:spacing w:val="-8"/>
          <w:w w:val="105"/>
          <w:sz w:val="18"/>
        </w:rPr>
        <w:t> </w:t>
      </w:r>
      <w:r>
        <w:rPr>
          <w:w w:val="105"/>
          <w:sz w:val="18"/>
        </w:rPr>
        <w:t>para</w:t>
      </w:r>
      <w:r>
        <w:rPr>
          <w:spacing w:val="-8"/>
          <w:w w:val="105"/>
          <w:sz w:val="18"/>
        </w:rPr>
        <w:t> </w:t>
      </w:r>
      <w:r>
        <w:rPr>
          <w:w w:val="105"/>
          <w:sz w:val="18"/>
        </w:rPr>
        <w:t>pensar</w:t>
      </w:r>
      <w:r>
        <w:rPr>
          <w:spacing w:val="-8"/>
          <w:w w:val="105"/>
          <w:sz w:val="18"/>
        </w:rPr>
        <w:t> </w:t>
      </w:r>
      <w:r>
        <w:rPr>
          <w:w w:val="105"/>
          <w:sz w:val="18"/>
        </w:rPr>
        <w:t>su</w:t>
      </w:r>
      <w:r>
        <w:rPr>
          <w:spacing w:val="-8"/>
          <w:w w:val="105"/>
          <w:sz w:val="18"/>
        </w:rPr>
        <w:t> </w:t>
      </w:r>
      <w:r>
        <w:rPr>
          <w:w w:val="105"/>
          <w:sz w:val="18"/>
        </w:rPr>
        <w:t>relación</w:t>
      </w:r>
      <w:r>
        <w:rPr>
          <w:spacing w:val="-8"/>
          <w:w w:val="105"/>
          <w:sz w:val="18"/>
        </w:rPr>
        <w:t> </w:t>
      </w:r>
      <w:r>
        <w:rPr>
          <w:w w:val="105"/>
          <w:sz w:val="18"/>
        </w:rPr>
        <w:t>con</w:t>
      </w:r>
      <w:r>
        <w:rPr>
          <w:spacing w:val="-8"/>
          <w:w w:val="105"/>
          <w:sz w:val="18"/>
        </w:rPr>
        <w:t> </w:t>
      </w:r>
      <w:r>
        <w:rPr>
          <w:w w:val="105"/>
          <w:sz w:val="18"/>
        </w:rPr>
        <w:t>él,</w:t>
      </w:r>
      <w:r>
        <w:rPr>
          <w:spacing w:val="-8"/>
          <w:w w:val="105"/>
          <w:sz w:val="18"/>
        </w:rPr>
        <w:t> </w:t>
      </w:r>
      <w:r>
        <w:rPr>
          <w:w w:val="105"/>
          <w:sz w:val="18"/>
        </w:rPr>
        <w:t>de</w:t>
      </w:r>
      <w:r>
        <w:rPr>
          <w:spacing w:val="-8"/>
          <w:w w:val="105"/>
          <w:sz w:val="18"/>
        </w:rPr>
        <w:t> </w:t>
      </w:r>
      <w:r>
        <w:rPr>
          <w:w w:val="105"/>
          <w:sz w:val="18"/>
        </w:rPr>
        <w:t>instrumentos de conocimiento que comparte con él y que, al no ser más que la forma incorporada de la estructura de la relación de dominación, hacen que ésta</w:t>
      </w:r>
      <w:r>
        <w:rPr>
          <w:spacing w:val="-18"/>
          <w:w w:val="105"/>
          <w:sz w:val="18"/>
        </w:rPr>
        <w:t> </w:t>
      </w:r>
      <w:r>
        <w:rPr>
          <w:w w:val="105"/>
          <w:sz w:val="18"/>
        </w:rPr>
        <w:t>se</w:t>
      </w:r>
      <w:r>
        <w:rPr>
          <w:spacing w:val="-18"/>
          <w:w w:val="105"/>
          <w:sz w:val="18"/>
        </w:rPr>
        <w:t> </w:t>
      </w:r>
      <w:r>
        <w:rPr>
          <w:w w:val="105"/>
          <w:sz w:val="18"/>
        </w:rPr>
        <w:t>presente</w:t>
      </w:r>
      <w:r>
        <w:rPr>
          <w:spacing w:val="-18"/>
          <w:w w:val="105"/>
          <w:sz w:val="18"/>
        </w:rPr>
        <w:t> </w:t>
      </w:r>
      <w:r>
        <w:rPr>
          <w:w w:val="105"/>
          <w:sz w:val="18"/>
        </w:rPr>
        <w:t>como</w:t>
      </w:r>
      <w:r>
        <w:rPr>
          <w:spacing w:val="-18"/>
          <w:w w:val="105"/>
          <w:sz w:val="18"/>
        </w:rPr>
        <w:t> </w:t>
      </w:r>
      <w:r>
        <w:rPr>
          <w:w w:val="105"/>
          <w:sz w:val="18"/>
        </w:rPr>
        <w:t>natural.</w:t>
      </w:r>
    </w:p>
    <w:p>
      <w:pPr>
        <w:spacing w:after="0" w:line="273" w:lineRule="auto"/>
        <w:jc w:val="both"/>
        <w:rPr>
          <w:sz w:val="18"/>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2994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29968" from="15pt,-39.925968pt" to="0pt,-39.925968pt" stroked="true" strokeweight=".25pt" strokecolor="#000000">
            <w10:wrap type="none"/>
          </v:line>
        </w:pict>
      </w:r>
      <w:r>
        <w:rPr/>
        <w:pict>
          <v:line style="position:absolute;mso-position-horizontal-relative:page;mso-position-vertical-relative:paragraph;z-index:29992" from="452.196991pt,-39.925968pt" to="467.196991pt,-39.925968pt" stroked="true" strokeweight=".25pt" strokecolor="#000000">
            <w10:wrap type="none"/>
          </v:line>
        </w:pict>
      </w:r>
      <w:r>
        <w:rPr/>
        <w:pict>
          <v:line style="position:absolute;mso-position-horizontal-relative:page;mso-position-vertical-relative:paragraph;z-index:30016" from="21pt,-45.925968pt" to="21pt,-60.925968pt" stroked="true" strokeweight=".25pt" strokecolor="#000000">
            <w10:wrap type="none"/>
          </v:line>
        </w:pict>
      </w:r>
      <w:r>
        <w:rPr/>
        <w:pict>
          <v:line style="position:absolute;mso-position-horizontal-relative:page;mso-position-vertical-relative:paragraph;z-index:30040" from="446.196991pt,-45.925968pt" to="446.196991pt,-60.925968pt" stroked="true" strokeweight=".25pt" strokecolor="#000000">
            <w10:wrap type="none"/>
          </v:line>
        </w:pict>
      </w:r>
      <w:r>
        <w:rPr>
          <w:w w:val="120"/>
          <w:sz w:val="22"/>
        </w:rPr>
        <w:t>246</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4"/>
        <w:jc w:val="both"/>
      </w:pPr>
      <w:r>
        <w:rPr/>
        <w:t>esta forma de violencia postulada por el teórico es </w:t>
      </w:r>
      <w:r>
        <w:rPr>
          <w:spacing w:val="-3"/>
        </w:rPr>
        <w:t>expresada  </w:t>
      </w:r>
      <w:r>
        <w:rPr/>
        <w:t>por me-    dio de todo tipo de acciones que van en contra de la justicia natural e incluso de la razón, pero como el concepto subyace en el sentido de la percepción y valoración de los sujetos involucrados, no se consideran como tales, porque depende del modo como los sujetos las conocen, las conciben y las comprenden –o no–. así, estas prácticas se materializan      en todo: en el cómo se actúa, se mira, se habla con y de los demás. Y            es en estos “códigos” de comunicación, en las combinaciones de signos       y significados implícitos en todas las relaciones sociales, donde se hace patente la dominación, la desigualdad, la    </w:t>
      </w:r>
      <w:r>
        <w:rPr>
          <w:spacing w:val="19"/>
        </w:rPr>
        <w:t> </w:t>
      </w:r>
      <w:r>
        <w:rPr/>
        <w:t>exclusión.</w:t>
      </w:r>
    </w:p>
    <w:p>
      <w:pPr>
        <w:pStyle w:val="BodyText"/>
        <w:spacing w:line="307" w:lineRule="auto"/>
        <w:ind w:left="1497" w:right="1494" w:firstLine="396"/>
        <w:jc w:val="both"/>
      </w:pPr>
      <w:r>
        <w:rPr/>
        <w:t>el sociólogo francés enfatiza que en esta relación desigual siempre  hay dos grupos o dos individuos: el que ejerce la acción y quien la recibe; pero no siempre se trata de una actuación razonada, voluntaria ni explí- cita. unas veces puede serlo, otras no; lo que sí resulta evidente es que     las “fuerzas” que intervienen lo hacen para diferenciarse unas de otras, para distribuir las “cargas” que le corresponden a cada quien, según la percepción</w:t>
      </w:r>
      <w:r>
        <w:rPr>
          <w:spacing w:val="22"/>
        </w:rPr>
        <w:t> </w:t>
      </w:r>
      <w:r>
        <w:rPr/>
        <w:t>de</w:t>
      </w:r>
      <w:r>
        <w:rPr>
          <w:spacing w:val="22"/>
        </w:rPr>
        <w:t> </w:t>
      </w:r>
      <w:r>
        <w:rPr/>
        <w:t>quien</w:t>
      </w:r>
      <w:r>
        <w:rPr>
          <w:spacing w:val="22"/>
        </w:rPr>
        <w:t> </w:t>
      </w:r>
      <w:r>
        <w:rPr/>
        <w:t>pone</w:t>
      </w:r>
      <w:r>
        <w:rPr>
          <w:spacing w:val="22"/>
        </w:rPr>
        <w:t> </w:t>
      </w:r>
      <w:r>
        <w:rPr/>
        <w:t>en</w:t>
      </w:r>
      <w:r>
        <w:rPr>
          <w:spacing w:val="22"/>
        </w:rPr>
        <w:t> </w:t>
      </w:r>
      <w:r>
        <w:rPr/>
        <w:t>práctica</w:t>
      </w:r>
      <w:r>
        <w:rPr>
          <w:spacing w:val="22"/>
        </w:rPr>
        <w:t> </w:t>
      </w:r>
      <w:r>
        <w:rPr/>
        <w:t>este</w:t>
      </w:r>
      <w:r>
        <w:rPr>
          <w:spacing w:val="22"/>
        </w:rPr>
        <w:t> </w:t>
      </w:r>
      <w:r>
        <w:rPr/>
        <w:t>tipo</w:t>
      </w:r>
      <w:r>
        <w:rPr>
          <w:spacing w:val="22"/>
        </w:rPr>
        <w:t> </w:t>
      </w:r>
      <w:r>
        <w:rPr/>
        <w:t>de</w:t>
      </w:r>
      <w:r>
        <w:rPr>
          <w:spacing w:val="22"/>
        </w:rPr>
        <w:t> </w:t>
      </w:r>
      <w:r>
        <w:rPr/>
        <w:t>violencia.</w:t>
      </w:r>
    </w:p>
    <w:p>
      <w:pPr>
        <w:pStyle w:val="BodyText"/>
        <w:spacing w:line="307" w:lineRule="auto"/>
        <w:ind w:left="1497" w:right="1496" w:firstLine="396"/>
        <w:jc w:val="both"/>
      </w:pPr>
      <w:r>
        <w:rPr>
          <w:w w:val="105"/>
        </w:rPr>
        <w:t>en esta lucha emblemática por conservar la hegemonía, el estatus, por</w:t>
      </w:r>
      <w:r>
        <w:rPr>
          <w:spacing w:val="-13"/>
          <w:w w:val="105"/>
        </w:rPr>
        <w:t> </w:t>
      </w:r>
      <w:r>
        <w:rPr>
          <w:w w:val="105"/>
        </w:rPr>
        <w:t>alcanzar</w:t>
      </w:r>
      <w:r>
        <w:rPr>
          <w:spacing w:val="-13"/>
          <w:w w:val="105"/>
        </w:rPr>
        <w:t> </w:t>
      </w:r>
      <w:r>
        <w:rPr>
          <w:w w:val="105"/>
        </w:rPr>
        <w:t>sus</w:t>
      </w:r>
      <w:r>
        <w:rPr>
          <w:spacing w:val="-13"/>
          <w:w w:val="105"/>
        </w:rPr>
        <w:t> </w:t>
      </w:r>
      <w:r>
        <w:rPr>
          <w:w w:val="105"/>
        </w:rPr>
        <w:t>fines,</w:t>
      </w:r>
      <w:r>
        <w:rPr>
          <w:spacing w:val="-13"/>
          <w:w w:val="105"/>
        </w:rPr>
        <w:t> </w:t>
      </w:r>
      <w:r>
        <w:rPr>
          <w:w w:val="105"/>
        </w:rPr>
        <w:t>satisfacer</w:t>
      </w:r>
      <w:r>
        <w:rPr>
          <w:spacing w:val="-13"/>
          <w:w w:val="105"/>
        </w:rPr>
        <w:t> </w:t>
      </w:r>
      <w:r>
        <w:rPr>
          <w:w w:val="105"/>
        </w:rPr>
        <w:t>sus</w:t>
      </w:r>
      <w:r>
        <w:rPr>
          <w:spacing w:val="-13"/>
          <w:w w:val="105"/>
        </w:rPr>
        <w:t> </w:t>
      </w:r>
      <w:r>
        <w:rPr>
          <w:w w:val="105"/>
        </w:rPr>
        <w:t>intereses,</w:t>
      </w:r>
      <w:r>
        <w:rPr>
          <w:spacing w:val="-13"/>
          <w:w w:val="105"/>
        </w:rPr>
        <w:t> </w:t>
      </w:r>
      <w:r>
        <w:rPr>
          <w:w w:val="105"/>
        </w:rPr>
        <w:t>el</w:t>
      </w:r>
      <w:r>
        <w:rPr>
          <w:spacing w:val="-13"/>
          <w:w w:val="105"/>
        </w:rPr>
        <w:t> </w:t>
      </w:r>
      <w:r>
        <w:rPr>
          <w:w w:val="105"/>
        </w:rPr>
        <w:t>grupo</w:t>
      </w:r>
      <w:r>
        <w:rPr>
          <w:spacing w:val="-13"/>
          <w:w w:val="105"/>
        </w:rPr>
        <w:t> </w:t>
      </w:r>
      <w:r>
        <w:rPr>
          <w:w w:val="105"/>
        </w:rPr>
        <w:t>más</w:t>
      </w:r>
      <w:r>
        <w:rPr>
          <w:spacing w:val="-13"/>
          <w:w w:val="105"/>
        </w:rPr>
        <w:t> </w:t>
      </w:r>
      <w:r>
        <w:rPr>
          <w:w w:val="105"/>
        </w:rPr>
        <w:t>fuerte</w:t>
      </w:r>
      <w:r>
        <w:rPr>
          <w:spacing w:val="-13"/>
          <w:w w:val="105"/>
        </w:rPr>
        <w:t> </w:t>
      </w:r>
      <w:r>
        <w:rPr>
          <w:w w:val="105"/>
        </w:rPr>
        <w:t>siem- </w:t>
      </w:r>
      <w:r>
        <w:rPr>
          <w:spacing w:val="-3"/>
          <w:w w:val="105"/>
        </w:rPr>
        <w:t>pre </w:t>
      </w:r>
      <w:r>
        <w:rPr>
          <w:w w:val="105"/>
        </w:rPr>
        <w:t>tratará de legitimar y justificar su ser y </w:t>
      </w:r>
      <w:r>
        <w:rPr>
          <w:spacing w:val="-4"/>
          <w:w w:val="105"/>
        </w:rPr>
        <w:t>quehacer. </w:t>
      </w:r>
      <w:r>
        <w:rPr>
          <w:w w:val="105"/>
        </w:rPr>
        <w:t>en relación con el campo</w:t>
      </w:r>
      <w:r>
        <w:rPr>
          <w:spacing w:val="-30"/>
          <w:w w:val="105"/>
        </w:rPr>
        <w:t> </w:t>
      </w:r>
      <w:r>
        <w:rPr>
          <w:w w:val="105"/>
        </w:rPr>
        <w:t>educativo</w:t>
      </w:r>
      <w:r>
        <w:rPr>
          <w:spacing w:val="-29"/>
          <w:w w:val="105"/>
        </w:rPr>
        <w:t> </w:t>
      </w:r>
      <w:r>
        <w:rPr>
          <w:w w:val="105"/>
        </w:rPr>
        <w:t>y</w:t>
      </w:r>
      <w:r>
        <w:rPr>
          <w:spacing w:val="-29"/>
          <w:w w:val="105"/>
        </w:rPr>
        <w:t> </w:t>
      </w:r>
      <w:r>
        <w:rPr>
          <w:w w:val="105"/>
        </w:rPr>
        <w:t>con</w:t>
      </w:r>
      <w:r>
        <w:rPr>
          <w:spacing w:val="-30"/>
          <w:w w:val="105"/>
        </w:rPr>
        <w:t> </w:t>
      </w:r>
      <w:r>
        <w:rPr>
          <w:w w:val="105"/>
        </w:rPr>
        <w:t>el</w:t>
      </w:r>
      <w:r>
        <w:rPr>
          <w:spacing w:val="-29"/>
          <w:w w:val="105"/>
        </w:rPr>
        <w:t> </w:t>
      </w:r>
      <w:r>
        <w:rPr>
          <w:i/>
          <w:w w:val="105"/>
        </w:rPr>
        <w:t>habittus</w:t>
      </w:r>
      <w:r>
        <w:rPr>
          <w:i/>
          <w:spacing w:val="-30"/>
          <w:w w:val="105"/>
        </w:rPr>
        <w:t> </w:t>
      </w:r>
      <w:r>
        <w:rPr>
          <w:w w:val="105"/>
        </w:rPr>
        <w:t>universitario,</w:t>
      </w:r>
      <w:r>
        <w:rPr>
          <w:spacing w:val="-30"/>
          <w:w w:val="105"/>
        </w:rPr>
        <w:t> </w:t>
      </w:r>
      <w:r>
        <w:rPr>
          <w:w w:val="105"/>
        </w:rPr>
        <w:t>se</w:t>
      </w:r>
      <w:r>
        <w:rPr>
          <w:spacing w:val="-30"/>
          <w:w w:val="105"/>
        </w:rPr>
        <w:t> </w:t>
      </w:r>
      <w:r>
        <w:rPr>
          <w:w w:val="105"/>
        </w:rPr>
        <w:t>han</w:t>
      </w:r>
      <w:r>
        <w:rPr>
          <w:spacing w:val="-29"/>
          <w:w w:val="105"/>
        </w:rPr>
        <w:t> </w:t>
      </w:r>
      <w:r>
        <w:rPr>
          <w:w w:val="105"/>
        </w:rPr>
        <w:t>identificado</w:t>
      </w:r>
      <w:r>
        <w:rPr>
          <w:spacing w:val="-29"/>
          <w:w w:val="105"/>
        </w:rPr>
        <w:t> </w:t>
      </w:r>
      <w:r>
        <w:rPr>
          <w:w w:val="105"/>
        </w:rPr>
        <w:t>cuatro formas predominantes de violencia simbólica: la intolerancia, el prejui- cio, el estereotipo y la discriminación, que se explican y ejemplifican a continuación.</w:t>
      </w:r>
    </w:p>
    <w:p>
      <w:pPr>
        <w:pStyle w:val="BodyText"/>
        <w:spacing w:before="7"/>
        <w:rPr>
          <w:sz w:val="23"/>
        </w:rPr>
      </w:pPr>
    </w:p>
    <w:p>
      <w:pPr>
        <w:pStyle w:val="Heading3"/>
        <w:spacing w:before="1"/>
        <w:rPr>
          <w:rFonts w:ascii="Palatino Linotype"/>
        </w:rPr>
      </w:pPr>
      <w:r>
        <w:rPr>
          <w:rFonts w:ascii="Palatino Linotype"/>
        </w:rPr>
        <w:t>La intolerancia</w:t>
      </w:r>
    </w:p>
    <w:p>
      <w:pPr>
        <w:pStyle w:val="BodyText"/>
        <w:spacing w:before="10"/>
        <w:rPr>
          <w:rFonts w:ascii="Palatino Linotype"/>
          <w:b/>
          <w:sz w:val="25"/>
        </w:rPr>
      </w:pPr>
    </w:p>
    <w:p>
      <w:pPr>
        <w:pStyle w:val="BodyText"/>
        <w:spacing w:line="307" w:lineRule="auto"/>
        <w:ind w:left="1497" w:right="1494"/>
        <w:jc w:val="both"/>
      </w:pPr>
      <w:r>
        <w:rPr>
          <w:w w:val="105"/>
        </w:rPr>
        <w:t>es</w:t>
      </w:r>
      <w:r>
        <w:rPr>
          <w:spacing w:val="-19"/>
          <w:w w:val="105"/>
        </w:rPr>
        <w:t> </w:t>
      </w:r>
      <w:r>
        <w:rPr>
          <w:w w:val="105"/>
        </w:rPr>
        <w:t>un</w:t>
      </w:r>
      <w:r>
        <w:rPr>
          <w:spacing w:val="-19"/>
          <w:w w:val="105"/>
        </w:rPr>
        <w:t> </w:t>
      </w:r>
      <w:r>
        <w:rPr>
          <w:w w:val="105"/>
        </w:rPr>
        <w:t>hecho</w:t>
      </w:r>
      <w:r>
        <w:rPr>
          <w:spacing w:val="-19"/>
          <w:w w:val="105"/>
        </w:rPr>
        <w:t> </w:t>
      </w:r>
      <w:r>
        <w:rPr>
          <w:w w:val="105"/>
        </w:rPr>
        <w:t>que</w:t>
      </w:r>
      <w:r>
        <w:rPr>
          <w:spacing w:val="-19"/>
          <w:w w:val="105"/>
        </w:rPr>
        <w:t> </w:t>
      </w:r>
      <w:r>
        <w:rPr>
          <w:w w:val="105"/>
        </w:rPr>
        <w:t>en</w:t>
      </w:r>
      <w:r>
        <w:rPr>
          <w:spacing w:val="-19"/>
          <w:w w:val="105"/>
        </w:rPr>
        <w:t> </w:t>
      </w:r>
      <w:r>
        <w:rPr>
          <w:w w:val="105"/>
        </w:rPr>
        <w:t>las</w:t>
      </w:r>
      <w:r>
        <w:rPr>
          <w:spacing w:val="-19"/>
          <w:w w:val="105"/>
        </w:rPr>
        <w:t> </w:t>
      </w:r>
      <w:r>
        <w:rPr>
          <w:w w:val="105"/>
        </w:rPr>
        <w:t>instituciones</w:t>
      </w:r>
      <w:r>
        <w:rPr>
          <w:spacing w:val="-18"/>
          <w:w w:val="105"/>
        </w:rPr>
        <w:t> </w:t>
      </w:r>
      <w:r>
        <w:rPr>
          <w:w w:val="105"/>
        </w:rPr>
        <w:t>educativas</w:t>
      </w:r>
      <w:r>
        <w:rPr>
          <w:spacing w:val="-19"/>
          <w:w w:val="105"/>
        </w:rPr>
        <w:t> </w:t>
      </w:r>
      <w:r>
        <w:rPr>
          <w:w w:val="105"/>
        </w:rPr>
        <w:t>suele</w:t>
      </w:r>
      <w:r>
        <w:rPr>
          <w:spacing w:val="-19"/>
          <w:w w:val="105"/>
        </w:rPr>
        <w:t> </w:t>
      </w:r>
      <w:r>
        <w:rPr>
          <w:w w:val="105"/>
        </w:rPr>
        <w:t>predominar</w:t>
      </w:r>
      <w:r>
        <w:rPr>
          <w:spacing w:val="-19"/>
          <w:w w:val="105"/>
        </w:rPr>
        <w:t> </w:t>
      </w:r>
      <w:r>
        <w:rPr>
          <w:w w:val="105"/>
        </w:rPr>
        <w:t>el</w:t>
      </w:r>
      <w:r>
        <w:rPr>
          <w:spacing w:val="-19"/>
          <w:w w:val="105"/>
        </w:rPr>
        <w:t> </w:t>
      </w:r>
      <w:r>
        <w:rPr>
          <w:w w:val="105"/>
        </w:rPr>
        <w:t>“mo- nólogo”</w:t>
      </w:r>
      <w:r>
        <w:rPr>
          <w:spacing w:val="-5"/>
          <w:w w:val="105"/>
        </w:rPr>
        <w:t> </w:t>
      </w:r>
      <w:r>
        <w:rPr>
          <w:w w:val="105"/>
        </w:rPr>
        <w:t>del</w:t>
      </w:r>
      <w:r>
        <w:rPr>
          <w:spacing w:val="-5"/>
          <w:w w:val="105"/>
        </w:rPr>
        <w:t> </w:t>
      </w:r>
      <w:r>
        <w:rPr>
          <w:w w:val="105"/>
        </w:rPr>
        <w:t>grupo</w:t>
      </w:r>
      <w:r>
        <w:rPr>
          <w:spacing w:val="-5"/>
          <w:w w:val="105"/>
        </w:rPr>
        <w:t> </w:t>
      </w:r>
      <w:r>
        <w:rPr>
          <w:w w:val="105"/>
        </w:rPr>
        <w:t>mayoritario,</w:t>
      </w:r>
      <w:r>
        <w:rPr>
          <w:spacing w:val="-5"/>
          <w:w w:val="105"/>
        </w:rPr>
        <w:t> </w:t>
      </w:r>
      <w:r>
        <w:rPr>
          <w:w w:val="105"/>
        </w:rPr>
        <w:t>imperar</w:t>
      </w:r>
      <w:r>
        <w:rPr>
          <w:spacing w:val="-5"/>
          <w:w w:val="105"/>
        </w:rPr>
        <w:t> </w:t>
      </w:r>
      <w:r>
        <w:rPr>
          <w:w w:val="105"/>
        </w:rPr>
        <w:t>la</w:t>
      </w:r>
      <w:r>
        <w:rPr>
          <w:spacing w:val="-5"/>
          <w:w w:val="105"/>
        </w:rPr>
        <w:t> </w:t>
      </w:r>
      <w:r>
        <w:rPr>
          <w:w w:val="105"/>
        </w:rPr>
        <w:t>verdad</w:t>
      </w:r>
      <w:r>
        <w:rPr>
          <w:spacing w:val="-5"/>
          <w:w w:val="105"/>
        </w:rPr>
        <w:t> </w:t>
      </w:r>
      <w:r>
        <w:rPr>
          <w:w w:val="105"/>
        </w:rPr>
        <w:t>absoluta</w:t>
      </w:r>
      <w:r>
        <w:rPr>
          <w:spacing w:val="-5"/>
          <w:w w:val="105"/>
        </w:rPr>
        <w:t> </w:t>
      </w:r>
      <w:r>
        <w:rPr>
          <w:w w:val="105"/>
        </w:rPr>
        <w:t>del</w:t>
      </w:r>
      <w:r>
        <w:rPr>
          <w:spacing w:val="-5"/>
          <w:w w:val="105"/>
        </w:rPr>
        <w:t> </w:t>
      </w:r>
      <w:r>
        <w:rPr>
          <w:w w:val="105"/>
        </w:rPr>
        <w:t>profesor o la razón del alumno “más fuerte”. </w:t>
      </w:r>
      <w:r>
        <w:rPr>
          <w:spacing w:val="-3"/>
          <w:w w:val="105"/>
        </w:rPr>
        <w:t>Frecuentemente, </w:t>
      </w:r>
      <w:r>
        <w:rPr>
          <w:w w:val="105"/>
        </w:rPr>
        <w:t>se “aguanta” o se “soporta”</w:t>
      </w:r>
      <w:r>
        <w:rPr>
          <w:spacing w:val="-18"/>
          <w:w w:val="105"/>
        </w:rPr>
        <w:t> </w:t>
      </w:r>
      <w:r>
        <w:rPr>
          <w:w w:val="105"/>
        </w:rPr>
        <w:t>al</w:t>
      </w:r>
      <w:r>
        <w:rPr>
          <w:spacing w:val="-17"/>
          <w:w w:val="105"/>
        </w:rPr>
        <w:t> </w:t>
      </w:r>
      <w:r>
        <w:rPr>
          <w:w w:val="105"/>
        </w:rPr>
        <w:t>otro,</w:t>
      </w:r>
      <w:r>
        <w:rPr>
          <w:spacing w:val="-18"/>
          <w:w w:val="105"/>
        </w:rPr>
        <w:t> </w:t>
      </w:r>
      <w:r>
        <w:rPr>
          <w:w w:val="105"/>
        </w:rPr>
        <w:t>pero</w:t>
      </w:r>
      <w:r>
        <w:rPr>
          <w:spacing w:val="-17"/>
          <w:w w:val="105"/>
        </w:rPr>
        <w:t> </w:t>
      </w:r>
      <w:r>
        <w:rPr>
          <w:w w:val="105"/>
        </w:rPr>
        <w:t>difícilmente</w:t>
      </w:r>
      <w:r>
        <w:rPr>
          <w:spacing w:val="-17"/>
          <w:w w:val="105"/>
        </w:rPr>
        <w:t> </w:t>
      </w:r>
      <w:r>
        <w:rPr>
          <w:w w:val="105"/>
        </w:rPr>
        <w:t>se</w:t>
      </w:r>
      <w:r>
        <w:rPr>
          <w:spacing w:val="-17"/>
          <w:w w:val="105"/>
        </w:rPr>
        <w:t> </w:t>
      </w:r>
      <w:r>
        <w:rPr>
          <w:w w:val="105"/>
        </w:rPr>
        <w:t>le</w:t>
      </w:r>
      <w:r>
        <w:rPr>
          <w:spacing w:val="-17"/>
          <w:w w:val="105"/>
        </w:rPr>
        <w:t> </w:t>
      </w:r>
      <w:r>
        <w:rPr>
          <w:w w:val="105"/>
        </w:rPr>
        <w:t>escucha,</w:t>
      </w:r>
      <w:r>
        <w:rPr>
          <w:spacing w:val="-17"/>
          <w:w w:val="105"/>
        </w:rPr>
        <w:t> </w:t>
      </w:r>
      <w:r>
        <w:rPr>
          <w:w w:val="105"/>
        </w:rPr>
        <w:t>se</w:t>
      </w:r>
      <w:r>
        <w:rPr>
          <w:spacing w:val="-17"/>
          <w:w w:val="105"/>
        </w:rPr>
        <w:t> </w:t>
      </w:r>
      <w:r>
        <w:rPr>
          <w:w w:val="105"/>
        </w:rPr>
        <w:t>le</w:t>
      </w:r>
      <w:r>
        <w:rPr>
          <w:spacing w:val="-17"/>
          <w:w w:val="105"/>
        </w:rPr>
        <w:t> </w:t>
      </w:r>
      <w:r>
        <w:rPr>
          <w:w w:val="105"/>
        </w:rPr>
        <w:t>respeta,</w:t>
      </w:r>
      <w:r>
        <w:rPr>
          <w:spacing w:val="-17"/>
          <w:w w:val="105"/>
        </w:rPr>
        <w:t> </w:t>
      </w:r>
      <w:r>
        <w:rPr>
          <w:w w:val="105"/>
        </w:rPr>
        <w:t>se</w:t>
      </w:r>
      <w:r>
        <w:rPr>
          <w:spacing w:val="-17"/>
          <w:w w:val="105"/>
        </w:rPr>
        <w:t> </w:t>
      </w:r>
      <w:r>
        <w:rPr>
          <w:w w:val="105"/>
        </w:rPr>
        <w:t>le</w:t>
      </w:r>
      <w:r>
        <w:rPr>
          <w:spacing w:val="-17"/>
          <w:w w:val="105"/>
        </w:rPr>
        <w:t> </w:t>
      </w:r>
      <w:r>
        <w:rPr>
          <w:w w:val="105"/>
        </w:rPr>
        <w:t>acep-</w:t>
      </w:r>
    </w:p>
    <w:p>
      <w:pPr>
        <w:spacing w:after="0" w:line="307" w:lineRule="auto"/>
        <w:jc w:val="both"/>
        <w:sectPr>
          <w:footerReference w:type="default" r:id="rId26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68"/>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0088" from="15pt,-46.62941pt" to="0pt,-46.62941pt" stroked="true" strokeweight=".25pt" strokecolor="#000000">
            <w10:wrap type="none"/>
          </v:line>
        </w:pict>
      </w:r>
      <w:r>
        <w:rPr/>
        <w:pict>
          <v:line style="position:absolute;mso-position-horizontal-relative:page;mso-position-vertical-relative:paragraph;z-index:30112" from="452.196991pt,-46.62941pt" to="467.196991pt,-46.62941pt" stroked="true" strokeweight=".25pt" strokecolor="#000000">
            <w10:wrap type="none"/>
          </v:line>
        </w:pict>
      </w:r>
      <w:r>
        <w:rPr/>
        <w:pict>
          <v:line style="position:absolute;mso-position-horizontal-relative:page;mso-position-vertical-relative:paragraph;z-index:30136" from="21pt,-52.62941pt" to="21pt,-67.629410pt" stroked="true" strokeweight=".25pt" strokecolor="#000000">
            <w10:wrap type="none"/>
          </v:line>
        </w:pict>
      </w:r>
      <w:r>
        <w:rPr/>
        <w:pict>
          <v:line style="position:absolute;mso-position-horizontal-relative:page;mso-position-vertical-relative:paragraph;z-index:30160"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247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ta. Y en vez de que en la universidad, en el salón de clases, en espacios comunes</w:t>
      </w:r>
      <w:r>
        <w:rPr>
          <w:spacing w:val="-8"/>
          <w:w w:val="105"/>
        </w:rPr>
        <w:t> </w:t>
      </w:r>
      <w:r>
        <w:rPr>
          <w:w w:val="105"/>
        </w:rPr>
        <w:t>se</w:t>
      </w:r>
      <w:r>
        <w:rPr>
          <w:spacing w:val="-8"/>
          <w:w w:val="105"/>
        </w:rPr>
        <w:t> </w:t>
      </w:r>
      <w:r>
        <w:rPr>
          <w:w w:val="105"/>
        </w:rPr>
        <w:t>propicie</w:t>
      </w:r>
      <w:r>
        <w:rPr>
          <w:spacing w:val="-8"/>
          <w:w w:val="105"/>
        </w:rPr>
        <w:t> </w:t>
      </w:r>
      <w:r>
        <w:rPr>
          <w:w w:val="105"/>
        </w:rPr>
        <w:t>la</w:t>
      </w:r>
      <w:r>
        <w:rPr>
          <w:spacing w:val="-8"/>
          <w:w w:val="105"/>
        </w:rPr>
        <w:t> </w:t>
      </w:r>
      <w:r>
        <w:rPr>
          <w:w w:val="105"/>
        </w:rPr>
        <w:t>participación,</w:t>
      </w:r>
      <w:r>
        <w:rPr>
          <w:spacing w:val="-8"/>
          <w:w w:val="105"/>
        </w:rPr>
        <w:t> </w:t>
      </w:r>
      <w:r>
        <w:rPr>
          <w:w w:val="105"/>
        </w:rPr>
        <w:t>el</w:t>
      </w:r>
      <w:r>
        <w:rPr>
          <w:spacing w:val="-8"/>
          <w:w w:val="105"/>
        </w:rPr>
        <w:t> </w:t>
      </w:r>
      <w:r>
        <w:rPr>
          <w:w w:val="105"/>
        </w:rPr>
        <w:t>intercambio</w:t>
      </w:r>
      <w:r>
        <w:rPr>
          <w:spacing w:val="-8"/>
          <w:w w:val="105"/>
        </w:rPr>
        <w:t> </w:t>
      </w:r>
      <w:r>
        <w:rPr>
          <w:w w:val="105"/>
        </w:rPr>
        <w:t>de</w:t>
      </w:r>
      <w:r>
        <w:rPr>
          <w:spacing w:val="-8"/>
          <w:w w:val="105"/>
        </w:rPr>
        <w:t> </w:t>
      </w:r>
      <w:r>
        <w:rPr>
          <w:w w:val="105"/>
        </w:rPr>
        <w:t>ideas,</w:t>
      </w:r>
      <w:r>
        <w:rPr>
          <w:spacing w:val="-8"/>
          <w:w w:val="105"/>
        </w:rPr>
        <w:t> </w:t>
      </w:r>
      <w:r>
        <w:rPr>
          <w:w w:val="105"/>
        </w:rPr>
        <w:t>el</w:t>
      </w:r>
      <w:r>
        <w:rPr>
          <w:spacing w:val="-8"/>
          <w:w w:val="105"/>
        </w:rPr>
        <w:t> </w:t>
      </w:r>
      <w:r>
        <w:rPr>
          <w:w w:val="105"/>
        </w:rPr>
        <w:t>diálogo entre</w:t>
      </w:r>
      <w:r>
        <w:rPr>
          <w:spacing w:val="-21"/>
          <w:w w:val="105"/>
        </w:rPr>
        <w:t> </w:t>
      </w:r>
      <w:r>
        <w:rPr>
          <w:w w:val="105"/>
        </w:rPr>
        <w:t>“iguales”</w:t>
      </w:r>
      <w:r>
        <w:rPr>
          <w:spacing w:val="-21"/>
          <w:w w:val="105"/>
        </w:rPr>
        <w:t> </w:t>
      </w:r>
      <w:r>
        <w:rPr>
          <w:w w:val="105"/>
        </w:rPr>
        <w:t>(aun</w:t>
      </w:r>
      <w:r>
        <w:rPr>
          <w:spacing w:val="-21"/>
          <w:w w:val="105"/>
        </w:rPr>
        <w:t> </w:t>
      </w:r>
      <w:r>
        <w:rPr>
          <w:w w:val="105"/>
        </w:rPr>
        <w:t>cuando</w:t>
      </w:r>
      <w:r>
        <w:rPr>
          <w:spacing w:val="-21"/>
          <w:w w:val="105"/>
        </w:rPr>
        <w:t> </w:t>
      </w:r>
      <w:r>
        <w:rPr>
          <w:w w:val="105"/>
        </w:rPr>
        <w:t>se</w:t>
      </w:r>
      <w:r>
        <w:rPr>
          <w:spacing w:val="-21"/>
          <w:w w:val="105"/>
        </w:rPr>
        <w:t> </w:t>
      </w:r>
      <w:r>
        <w:rPr>
          <w:w w:val="105"/>
        </w:rPr>
        <w:t>trate</w:t>
      </w:r>
      <w:r>
        <w:rPr>
          <w:spacing w:val="-21"/>
          <w:w w:val="105"/>
        </w:rPr>
        <w:t> </w:t>
      </w:r>
      <w:r>
        <w:rPr>
          <w:w w:val="105"/>
        </w:rPr>
        <w:t>de</w:t>
      </w:r>
      <w:r>
        <w:rPr>
          <w:spacing w:val="-21"/>
          <w:w w:val="105"/>
        </w:rPr>
        <w:t> </w:t>
      </w:r>
      <w:r>
        <w:rPr>
          <w:w w:val="105"/>
        </w:rPr>
        <w:t>individuos</w:t>
      </w:r>
      <w:r>
        <w:rPr>
          <w:spacing w:val="-21"/>
          <w:w w:val="105"/>
        </w:rPr>
        <w:t> </w:t>
      </w:r>
      <w:r>
        <w:rPr>
          <w:w w:val="105"/>
        </w:rPr>
        <w:t>distintos),</w:t>
      </w:r>
      <w:r>
        <w:rPr>
          <w:spacing w:val="-20"/>
          <w:w w:val="105"/>
        </w:rPr>
        <w:t> </w:t>
      </w:r>
      <w:r>
        <w:rPr>
          <w:w w:val="105"/>
        </w:rPr>
        <w:t>prevalece</w:t>
      </w:r>
      <w:r>
        <w:rPr>
          <w:spacing w:val="-21"/>
          <w:w w:val="105"/>
        </w:rPr>
        <w:t> </w:t>
      </w:r>
      <w:r>
        <w:rPr>
          <w:w w:val="105"/>
        </w:rPr>
        <w:t>la indiferencia,</w:t>
      </w:r>
      <w:r>
        <w:rPr>
          <w:spacing w:val="-7"/>
          <w:w w:val="105"/>
        </w:rPr>
        <w:t> </w:t>
      </w:r>
      <w:r>
        <w:rPr>
          <w:w w:val="105"/>
        </w:rPr>
        <w:t>el</w:t>
      </w:r>
      <w:r>
        <w:rPr>
          <w:spacing w:val="-7"/>
          <w:w w:val="105"/>
        </w:rPr>
        <w:t> </w:t>
      </w:r>
      <w:r>
        <w:rPr>
          <w:w w:val="105"/>
        </w:rPr>
        <w:t>desconocimiento</w:t>
      </w:r>
      <w:r>
        <w:rPr>
          <w:spacing w:val="-6"/>
          <w:w w:val="105"/>
        </w:rPr>
        <w:t> </w:t>
      </w:r>
      <w:r>
        <w:rPr>
          <w:w w:val="105"/>
        </w:rPr>
        <w:t>y</w:t>
      </w:r>
      <w:r>
        <w:rPr>
          <w:spacing w:val="-7"/>
          <w:w w:val="105"/>
        </w:rPr>
        <w:t> </w:t>
      </w:r>
      <w:r>
        <w:rPr>
          <w:w w:val="105"/>
        </w:rPr>
        <w:t>rechazo</w:t>
      </w:r>
      <w:r>
        <w:rPr>
          <w:spacing w:val="-7"/>
          <w:w w:val="105"/>
        </w:rPr>
        <w:t> </w:t>
      </w:r>
      <w:r>
        <w:rPr>
          <w:w w:val="105"/>
        </w:rPr>
        <w:t>hacia</w:t>
      </w:r>
      <w:r>
        <w:rPr>
          <w:spacing w:val="-7"/>
          <w:w w:val="105"/>
        </w:rPr>
        <w:t> </w:t>
      </w:r>
      <w:r>
        <w:rPr>
          <w:w w:val="105"/>
        </w:rPr>
        <w:t>los</w:t>
      </w:r>
      <w:r>
        <w:rPr>
          <w:spacing w:val="-7"/>
          <w:w w:val="105"/>
        </w:rPr>
        <w:t> </w:t>
      </w:r>
      <w:r>
        <w:rPr>
          <w:w w:val="105"/>
        </w:rPr>
        <w:t>“diferentes”;</w:t>
      </w:r>
      <w:r>
        <w:rPr>
          <w:spacing w:val="-7"/>
          <w:w w:val="105"/>
        </w:rPr>
        <w:t> </w:t>
      </w:r>
      <w:r>
        <w:rPr>
          <w:w w:val="105"/>
        </w:rPr>
        <w:t>existe escasa</w:t>
      </w:r>
      <w:r>
        <w:rPr>
          <w:spacing w:val="-11"/>
          <w:w w:val="105"/>
        </w:rPr>
        <w:t> </w:t>
      </w:r>
      <w:r>
        <w:rPr>
          <w:w w:val="105"/>
        </w:rPr>
        <w:t>apertura</w:t>
      </w:r>
      <w:r>
        <w:rPr>
          <w:spacing w:val="-11"/>
          <w:w w:val="105"/>
        </w:rPr>
        <w:t> </w:t>
      </w:r>
      <w:r>
        <w:rPr>
          <w:w w:val="105"/>
        </w:rPr>
        <w:t>hacia</w:t>
      </w:r>
      <w:r>
        <w:rPr>
          <w:spacing w:val="-11"/>
          <w:w w:val="105"/>
        </w:rPr>
        <w:t> </w:t>
      </w:r>
      <w:r>
        <w:rPr>
          <w:w w:val="105"/>
        </w:rPr>
        <w:t>la</w:t>
      </w:r>
      <w:r>
        <w:rPr>
          <w:spacing w:val="-11"/>
          <w:w w:val="105"/>
        </w:rPr>
        <w:t> </w:t>
      </w:r>
      <w:r>
        <w:rPr>
          <w:w w:val="105"/>
        </w:rPr>
        <w:t>pluralidad</w:t>
      </w:r>
      <w:r>
        <w:rPr>
          <w:spacing w:val="-11"/>
          <w:w w:val="105"/>
        </w:rPr>
        <w:t> </w:t>
      </w:r>
      <w:r>
        <w:rPr>
          <w:w w:val="105"/>
        </w:rPr>
        <w:t>y</w:t>
      </w:r>
      <w:r>
        <w:rPr>
          <w:spacing w:val="-11"/>
          <w:w w:val="105"/>
        </w:rPr>
        <w:t> </w:t>
      </w:r>
      <w:r>
        <w:rPr>
          <w:w w:val="105"/>
        </w:rPr>
        <w:t>reconocimiento</w:t>
      </w:r>
      <w:r>
        <w:rPr>
          <w:spacing w:val="-11"/>
          <w:w w:val="105"/>
        </w:rPr>
        <w:t> </w:t>
      </w:r>
      <w:r>
        <w:rPr>
          <w:w w:val="105"/>
        </w:rPr>
        <w:t>de</w:t>
      </w:r>
      <w:r>
        <w:rPr>
          <w:spacing w:val="-11"/>
          <w:w w:val="105"/>
        </w:rPr>
        <w:t> </w:t>
      </w:r>
      <w:r>
        <w:rPr>
          <w:w w:val="105"/>
        </w:rPr>
        <w:t>la</w:t>
      </w:r>
      <w:r>
        <w:rPr>
          <w:spacing w:val="-11"/>
          <w:w w:val="105"/>
        </w:rPr>
        <w:t> </w:t>
      </w:r>
      <w:r>
        <w:rPr>
          <w:w w:val="105"/>
        </w:rPr>
        <w:t>diferencia.</w:t>
      </w:r>
      <w:r>
        <w:rPr>
          <w:spacing w:val="-11"/>
          <w:w w:val="105"/>
        </w:rPr>
        <w:t> </w:t>
      </w:r>
      <w:r>
        <w:rPr>
          <w:w w:val="105"/>
        </w:rPr>
        <w:t>es ahí</w:t>
      </w:r>
      <w:r>
        <w:rPr>
          <w:spacing w:val="-9"/>
          <w:w w:val="105"/>
        </w:rPr>
        <w:t> </w:t>
      </w:r>
      <w:r>
        <w:rPr>
          <w:w w:val="105"/>
        </w:rPr>
        <w:t>donde</w:t>
      </w:r>
      <w:r>
        <w:rPr>
          <w:spacing w:val="-8"/>
          <w:w w:val="105"/>
        </w:rPr>
        <w:t> </w:t>
      </w:r>
      <w:r>
        <w:rPr>
          <w:w w:val="105"/>
        </w:rPr>
        <w:t>se</w:t>
      </w:r>
      <w:r>
        <w:rPr>
          <w:spacing w:val="-9"/>
          <w:w w:val="105"/>
        </w:rPr>
        <w:t> </w:t>
      </w:r>
      <w:r>
        <w:rPr>
          <w:w w:val="105"/>
        </w:rPr>
        <w:t>manifiesta</w:t>
      </w:r>
      <w:r>
        <w:rPr>
          <w:spacing w:val="-9"/>
          <w:w w:val="105"/>
        </w:rPr>
        <w:t> </w:t>
      </w:r>
      <w:r>
        <w:rPr>
          <w:w w:val="105"/>
        </w:rPr>
        <w:t>de</w:t>
      </w:r>
      <w:r>
        <w:rPr>
          <w:spacing w:val="-9"/>
          <w:w w:val="105"/>
        </w:rPr>
        <w:t> </w:t>
      </w:r>
      <w:r>
        <w:rPr>
          <w:w w:val="105"/>
        </w:rPr>
        <w:t>manera</w:t>
      </w:r>
      <w:r>
        <w:rPr>
          <w:spacing w:val="-9"/>
          <w:w w:val="105"/>
        </w:rPr>
        <w:t> </w:t>
      </w:r>
      <w:r>
        <w:rPr>
          <w:w w:val="105"/>
        </w:rPr>
        <w:t>cotidiana</w:t>
      </w:r>
      <w:r>
        <w:rPr>
          <w:spacing w:val="-9"/>
          <w:w w:val="105"/>
        </w:rPr>
        <w:t> </w:t>
      </w:r>
      <w:r>
        <w:rPr>
          <w:w w:val="105"/>
        </w:rPr>
        <w:t>la</w:t>
      </w:r>
      <w:r>
        <w:rPr>
          <w:spacing w:val="-9"/>
          <w:w w:val="105"/>
        </w:rPr>
        <w:t> </w:t>
      </w:r>
      <w:r>
        <w:rPr>
          <w:w w:val="105"/>
        </w:rPr>
        <w:t>intolerancia.</w:t>
      </w:r>
    </w:p>
    <w:p>
      <w:pPr>
        <w:pStyle w:val="BodyText"/>
        <w:spacing w:line="307" w:lineRule="auto"/>
        <w:ind w:left="1497" w:right="1495" w:firstLine="396"/>
        <w:jc w:val="both"/>
      </w:pPr>
      <w:r>
        <w:rPr>
          <w:w w:val="105"/>
        </w:rPr>
        <w:t>de</w:t>
      </w:r>
      <w:r>
        <w:rPr>
          <w:spacing w:val="-11"/>
          <w:w w:val="105"/>
        </w:rPr>
        <w:t> </w:t>
      </w:r>
      <w:r>
        <w:rPr>
          <w:w w:val="105"/>
        </w:rPr>
        <w:t>acuerdo</w:t>
      </w:r>
      <w:r>
        <w:rPr>
          <w:spacing w:val="-11"/>
          <w:w w:val="105"/>
        </w:rPr>
        <w:t> </w:t>
      </w:r>
      <w:r>
        <w:rPr>
          <w:w w:val="105"/>
        </w:rPr>
        <w:t>con</w:t>
      </w:r>
      <w:r>
        <w:rPr>
          <w:spacing w:val="-11"/>
          <w:w w:val="105"/>
        </w:rPr>
        <w:t> </w:t>
      </w:r>
      <w:r>
        <w:rPr>
          <w:w w:val="105"/>
        </w:rPr>
        <w:t>varios</w:t>
      </w:r>
      <w:r>
        <w:rPr>
          <w:spacing w:val="-11"/>
          <w:w w:val="105"/>
        </w:rPr>
        <w:t> </w:t>
      </w:r>
      <w:r>
        <w:rPr>
          <w:w w:val="105"/>
        </w:rPr>
        <w:t>testimonios</w:t>
      </w:r>
      <w:r>
        <w:rPr>
          <w:spacing w:val="-10"/>
          <w:w w:val="105"/>
        </w:rPr>
        <w:t> </w:t>
      </w:r>
      <w:r>
        <w:rPr>
          <w:w w:val="105"/>
        </w:rPr>
        <w:t>recogidos</w:t>
      </w:r>
      <w:r>
        <w:rPr>
          <w:spacing w:val="-11"/>
          <w:w w:val="105"/>
        </w:rPr>
        <w:t> </w:t>
      </w:r>
      <w:r>
        <w:rPr>
          <w:w w:val="105"/>
        </w:rPr>
        <w:t>en</w:t>
      </w:r>
      <w:r>
        <w:rPr>
          <w:spacing w:val="-11"/>
          <w:w w:val="105"/>
        </w:rPr>
        <w:t> </w:t>
      </w:r>
      <w:r>
        <w:rPr>
          <w:w w:val="105"/>
        </w:rPr>
        <w:t>la</w:t>
      </w:r>
      <w:r>
        <w:rPr>
          <w:spacing w:val="-11"/>
          <w:w w:val="105"/>
        </w:rPr>
        <w:t> </w:t>
      </w:r>
      <w:r>
        <w:rPr>
          <w:w w:val="105"/>
        </w:rPr>
        <w:t>universidad:</w:t>
      </w:r>
      <w:r>
        <w:rPr>
          <w:spacing w:val="-11"/>
          <w:w w:val="105"/>
        </w:rPr>
        <w:t> </w:t>
      </w:r>
      <w:r>
        <w:rPr>
          <w:w w:val="105"/>
        </w:rPr>
        <w:t>“no, desafortunadamente no se dan las expresiones culturales, porque los alumnos no se acercan, no lo piden; no se dan esas prácticas” (docente, </w:t>
      </w:r>
      <w:r>
        <w:rPr>
          <w:spacing w:val="-4"/>
          <w:w w:val="105"/>
        </w:rPr>
        <w:t>Facultad </w:t>
      </w:r>
      <w:r>
        <w:rPr>
          <w:w w:val="105"/>
        </w:rPr>
        <w:t>de arquitectura). “no se hace nada, porque no se habla del tema</w:t>
      </w:r>
      <w:r>
        <w:rPr>
          <w:spacing w:val="-18"/>
          <w:w w:val="105"/>
        </w:rPr>
        <w:t> </w:t>
      </w:r>
      <w:r>
        <w:rPr>
          <w:w w:val="105"/>
        </w:rPr>
        <w:t>y</w:t>
      </w:r>
      <w:r>
        <w:rPr>
          <w:spacing w:val="-18"/>
          <w:w w:val="105"/>
        </w:rPr>
        <w:t> </w:t>
      </w:r>
      <w:r>
        <w:rPr>
          <w:w w:val="105"/>
        </w:rPr>
        <w:t>no</w:t>
      </w:r>
      <w:r>
        <w:rPr>
          <w:spacing w:val="-18"/>
          <w:w w:val="105"/>
        </w:rPr>
        <w:t> </w:t>
      </w:r>
      <w:r>
        <w:rPr>
          <w:w w:val="105"/>
        </w:rPr>
        <w:t>se</w:t>
      </w:r>
      <w:r>
        <w:rPr>
          <w:spacing w:val="-18"/>
          <w:w w:val="105"/>
        </w:rPr>
        <w:t> </w:t>
      </w:r>
      <w:r>
        <w:rPr>
          <w:w w:val="105"/>
        </w:rPr>
        <w:t>exortan</w:t>
      </w:r>
      <w:r>
        <w:rPr>
          <w:spacing w:val="-18"/>
          <w:w w:val="105"/>
        </w:rPr>
        <w:t> </w:t>
      </w:r>
      <w:r>
        <w:rPr>
          <w:w w:val="105"/>
        </w:rPr>
        <w:t>[</w:t>
      </w:r>
      <w:r>
        <w:rPr>
          <w:i/>
          <w:w w:val="105"/>
        </w:rPr>
        <w:t>sic</w:t>
      </w:r>
      <w:r>
        <w:rPr>
          <w:w w:val="105"/>
        </w:rPr>
        <w:t>]</w:t>
      </w:r>
      <w:r>
        <w:rPr>
          <w:spacing w:val="-18"/>
          <w:w w:val="105"/>
        </w:rPr>
        <w:t> </w:t>
      </w:r>
      <w:r>
        <w:rPr>
          <w:w w:val="105"/>
        </w:rPr>
        <w:t>a</w:t>
      </w:r>
      <w:r>
        <w:rPr>
          <w:spacing w:val="-18"/>
          <w:w w:val="105"/>
        </w:rPr>
        <w:t> </w:t>
      </w:r>
      <w:r>
        <w:rPr>
          <w:w w:val="105"/>
        </w:rPr>
        <w:t>actividades</w:t>
      </w:r>
      <w:r>
        <w:rPr>
          <w:spacing w:val="-17"/>
          <w:w w:val="105"/>
        </w:rPr>
        <w:t> </w:t>
      </w:r>
      <w:r>
        <w:rPr>
          <w:w w:val="105"/>
        </w:rPr>
        <w:t>relacionadas”</w:t>
      </w:r>
      <w:r>
        <w:rPr>
          <w:spacing w:val="-18"/>
          <w:w w:val="105"/>
        </w:rPr>
        <w:t> </w:t>
      </w:r>
      <w:r>
        <w:rPr>
          <w:w w:val="105"/>
        </w:rPr>
        <w:t>(estudiante</w:t>
      </w:r>
      <w:r>
        <w:rPr>
          <w:spacing w:val="-18"/>
          <w:w w:val="105"/>
        </w:rPr>
        <w:t> </w:t>
      </w:r>
      <w:r>
        <w:rPr>
          <w:w w:val="105"/>
        </w:rPr>
        <w:t>indíge- na, </w:t>
      </w:r>
      <w:r>
        <w:rPr>
          <w:spacing w:val="-4"/>
          <w:w w:val="105"/>
        </w:rPr>
        <w:t>Facultad </w:t>
      </w:r>
      <w:r>
        <w:rPr>
          <w:w w:val="105"/>
        </w:rPr>
        <w:t>de</w:t>
      </w:r>
      <w:r>
        <w:rPr>
          <w:spacing w:val="37"/>
          <w:w w:val="105"/>
        </w:rPr>
        <w:t> </w:t>
      </w:r>
      <w:r>
        <w:rPr>
          <w:w w:val="105"/>
        </w:rPr>
        <w:t>economía).</w:t>
      </w:r>
    </w:p>
    <w:p>
      <w:pPr>
        <w:pStyle w:val="BodyText"/>
        <w:spacing w:line="307" w:lineRule="auto"/>
        <w:ind w:left="1496" w:right="1494" w:firstLine="397"/>
        <w:jc w:val="both"/>
      </w:pPr>
      <w:r>
        <w:rPr/>
        <w:t>pero, ¿qué significa, en realidad, tolerar?, ¿se conocen sus diversas acepciones y, por ende, implicaciones? cualquier  diccionario,  en  térmi- nos generales, establece que tolerar significa “resistir, soportar”; ¿pero es éste el sentido humano que se desea desarrollar en las universidades?,</w:t>
      </w:r>
    </w:p>
    <w:p>
      <w:pPr>
        <w:pStyle w:val="BodyText"/>
        <w:spacing w:line="307" w:lineRule="auto"/>
        <w:ind w:left="1496" w:right="1495"/>
        <w:jc w:val="both"/>
      </w:pPr>
      <w:r>
        <w:rPr>
          <w:w w:val="105"/>
        </w:rPr>
        <w:t>¿es</w:t>
      </w:r>
      <w:r>
        <w:rPr>
          <w:spacing w:val="-8"/>
          <w:w w:val="105"/>
        </w:rPr>
        <w:t> </w:t>
      </w:r>
      <w:r>
        <w:rPr>
          <w:w w:val="105"/>
        </w:rPr>
        <w:t>ésta</w:t>
      </w:r>
      <w:r>
        <w:rPr>
          <w:spacing w:val="-8"/>
          <w:w w:val="105"/>
        </w:rPr>
        <w:t> </w:t>
      </w:r>
      <w:r>
        <w:rPr>
          <w:w w:val="105"/>
        </w:rPr>
        <w:t>la</w:t>
      </w:r>
      <w:r>
        <w:rPr>
          <w:spacing w:val="-8"/>
          <w:w w:val="105"/>
        </w:rPr>
        <w:t> </w:t>
      </w:r>
      <w:r>
        <w:rPr>
          <w:w w:val="105"/>
        </w:rPr>
        <w:t>definición</w:t>
      </w:r>
      <w:r>
        <w:rPr>
          <w:spacing w:val="-7"/>
          <w:w w:val="105"/>
        </w:rPr>
        <w:t> </w:t>
      </w:r>
      <w:r>
        <w:rPr>
          <w:w w:val="105"/>
        </w:rPr>
        <w:t>que</w:t>
      </w:r>
      <w:r>
        <w:rPr>
          <w:spacing w:val="-8"/>
          <w:w w:val="105"/>
        </w:rPr>
        <w:t> </w:t>
      </w:r>
      <w:r>
        <w:rPr>
          <w:w w:val="105"/>
        </w:rPr>
        <w:t>se</w:t>
      </w:r>
      <w:r>
        <w:rPr>
          <w:spacing w:val="-8"/>
          <w:w w:val="105"/>
        </w:rPr>
        <w:t> </w:t>
      </w:r>
      <w:r>
        <w:rPr>
          <w:w w:val="105"/>
        </w:rPr>
        <w:t>está</w:t>
      </w:r>
      <w:r>
        <w:rPr>
          <w:spacing w:val="-8"/>
          <w:w w:val="105"/>
        </w:rPr>
        <w:t> </w:t>
      </w:r>
      <w:r>
        <w:rPr>
          <w:w w:val="105"/>
        </w:rPr>
        <w:t>discutiendo</w:t>
      </w:r>
      <w:r>
        <w:rPr>
          <w:spacing w:val="-7"/>
          <w:w w:val="105"/>
        </w:rPr>
        <w:t> </w:t>
      </w:r>
      <w:r>
        <w:rPr>
          <w:w w:val="105"/>
        </w:rPr>
        <w:t>en</w:t>
      </w:r>
      <w:r>
        <w:rPr>
          <w:spacing w:val="-8"/>
          <w:w w:val="105"/>
        </w:rPr>
        <w:t> </w:t>
      </w:r>
      <w:r>
        <w:rPr>
          <w:w w:val="105"/>
        </w:rPr>
        <w:t>la</w:t>
      </w:r>
      <w:r>
        <w:rPr>
          <w:spacing w:val="-8"/>
          <w:w w:val="105"/>
        </w:rPr>
        <w:t> </w:t>
      </w:r>
      <w:r>
        <w:rPr>
          <w:w w:val="105"/>
        </w:rPr>
        <w:t>academia,</w:t>
      </w:r>
      <w:r>
        <w:rPr>
          <w:spacing w:val="-8"/>
          <w:w w:val="105"/>
        </w:rPr>
        <w:t> </w:t>
      </w:r>
      <w:r>
        <w:rPr>
          <w:w w:val="105"/>
        </w:rPr>
        <w:t>que</w:t>
      </w:r>
      <w:r>
        <w:rPr>
          <w:spacing w:val="-8"/>
          <w:w w:val="105"/>
        </w:rPr>
        <w:t> </w:t>
      </w:r>
      <w:r>
        <w:rPr>
          <w:w w:val="105"/>
        </w:rPr>
        <w:t>se</w:t>
      </w:r>
      <w:r>
        <w:rPr>
          <w:spacing w:val="-8"/>
          <w:w w:val="105"/>
        </w:rPr>
        <w:t> </w:t>
      </w:r>
      <w:r>
        <w:rPr>
          <w:w w:val="105"/>
        </w:rPr>
        <w:t>está practicando</w:t>
      </w:r>
      <w:r>
        <w:rPr>
          <w:spacing w:val="-14"/>
          <w:w w:val="105"/>
        </w:rPr>
        <w:t> </w:t>
      </w:r>
      <w:r>
        <w:rPr>
          <w:w w:val="105"/>
        </w:rPr>
        <w:t>con</w:t>
      </w:r>
      <w:r>
        <w:rPr>
          <w:spacing w:val="-14"/>
          <w:w w:val="105"/>
        </w:rPr>
        <w:t> </w:t>
      </w:r>
      <w:r>
        <w:rPr>
          <w:w w:val="105"/>
        </w:rPr>
        <w:t>los</w:t>
      </w:r>
      <w:r>
        <w:rPr>
          <w:spacing w:val="-14"/>
          <w:w w:val="105"/>
        </w:rPr>
        <w:t> </w:t>
      </w:r>
      <w:r>
        <w:rPr>
          <w:w w:val="105"/>
        </w:rPr>
        <w:t>demás</w:t>
      </w:r>
      <w:r>
        <w:rPr>
          <w:spacing w:val="-14"/>
          <w:w w:val="105"/>
        </w:rPr>
        <w:t> </w:t>
      </w:r>
      <w:r>
        <w:rPr>
          <w:w w:val="105"/>
        </w:rPr>
        <w:t>y</w:t>
      </w:r>
      <w:r>
        <w:rPr>
          <w:spacing w:val="-14"/>
          <w:w w:val="105"/>
        </w:rPr>
        <w:t> </w:t>
      </w:r>
      <w:r>
        <w:rPr>
          <w:w w:val="105"/>
        </w:rPr>
        <w:t>hacia</w:t>
      </w:r>
      <w:r>
        <w:rPr>
          <w:spacing w:val="-14"/>
          <w:w w:val="105"/>
        </w:rPr>
        <w:t> </w:t>
      </w:r>
      <w:r>
        <w:rPr>
          <w:w w:val="105"/>
        </w:rPr>
        <w:t>los</w:t>
      </w:r>
      <w:r>
        <w:rPr>
          <w:spacing w:val="-14"/>
          <w:w w:val="105"/>
        </w:rPr>
        <w:t> </w:t>
      </w:r>
      <w:r>
        <w:rPr>
          <w:w w:val="105"/>
        </w:rPr>
        <w:t>demás?</w:t>
      </w:r>
      <w:r>
        <w:rPr>
          <w:spacing w:val="-14"/>
          <w:w w:val="105"/>
        </w:rPr>
        <w:t> </w:t>
      </w:r>
      <w:r>
        <w:rPr>
          <w:w w:val="105"/>
        </w:rPr>
        <w:t>en</w:t>
      </w:r>
      <w:r>
        <w:rPr>
          <w:spacing w:val="-14"/>
          <w:w w:val="105"/>
        </w:rPr>
        <w:t> </w:t>
      </w:r>
      <w:r>
        <w:rPr>
          <w:w w:val="105"/>
        </w:rPr>
        <w:t>la</w:t>
      </w:r>
      <w:r>
        <w:rPr>
          <w:spacing w:val="-14"/>
          <w:w w:val="105"/>
        </w:rPr>
        <w:t> </w:t>
      </w:r>
      <w:r>
        <w:rPr>
          <w:w w:val="105"/>
        </w:rPr>
        <w:t>institución</w:t>
      </w:r>
      <w:r>
        <w:rPr>
          <w:spacing w:val="-14"/>
          <w:w w:val="105"/>
        </w:rPr>
        <w:t> </w:t>
      </w:r>
      <w:r>
        <w:rPr>
          <w:w w:val="105"/>
        </w:rPr>
        <w:t>educativa es</w:t>
      </w:r>
      <w:r>
        <w:rPr>
          <w:spacing w:val="-8"/>
          <w:w w:val="105"/>
        </w:rPr>
        <w:t> </w:t>
      </w:r>
      <w:r>
        <w:rPr>
          <w:w w:val="105"/>
        </w:rPr>
        <w:t>común</w:t>
      </w:r>
      <w:r>
        <w:rPr>
          <w:spacing w:val="-8"/>
          <w:w w:val="105"/>
        </w:rPr>
        <w:t> </w:t>
      </w:r>
      <w:r>
        <w:rPr>
          <w:w w:val="105"/>
        </w:rPr>
        <w:t>dotar</w:t>
      </w:r>
      <w:r>
        <w:rPr>
          <w:spacing w:val="-8"/>
          <w:w w:val="105"/>
        </w:rPr>
        <w:t> </w:t>
      </w:r>
      <w:r>
        <w:rPr>
          <w:w w:val="105"/>
        </w:rPr>
        <w:t>de</w:t>
      </w:r>
      <w:r>
        <w:rPr>
          <w:spacing w:val="-8"/>
          <w:w w:val="105"/>
        </w:rPr>
        <w:t> </w:t>
      </w:r>
      <w:r>
        <w:rPr>
          <w:w w:val="105"/>
        </w:rPr>
        <w:t>una</w:t>
      </w:r>
      <w:r>
        <w:rPr>
          <w:spacing w:val="-8"/>
          <w:w w:val="105"/>
        </w:rPr>
        <w:t> </w:t>
      </w:r>
      <w:r>
        <w:rPr>
          <w:w w:val="105"/>
        </w:rPr>
        <w:t>connotación</w:t>
      </w:r>
      <w:r>
        <w:rPr>
          <w:spacing w:val="-8"/>
          <w:w w:val="105"/>
        </w:rPr>
        <w:t> </w:t>
      </w:r>
      <w:r>
        <w:rPr>
          <w:w w:val="105"/>
        </w:rPr>
        <w:t>despectiva</w:t>
      </w:r>
      <w:r>
        <w:rPr>
          <w:spacing w:val="-7"/>
          <w:w w:val="105"/>
        </w:rPr>
        <w:t> </w:t>
      </w:r>
      <w:r>
        <w:rPr>
          <w:w w:val="105"/>
        </w:rPr>
        <w:t>vocablos</w:t>
      </w:r>
      <w:r>
        <w:rPr>
          <w:spacing w:val="-8"/>
          <w:w w:val="105"/>
        </w:rPr>
        <w:t> </w:t>
      </w:r>
      <w:r>
        <w:rPr>
          <w:w w:val="105"/>
        </w:rPr>
        <w:t>comunes</w:t>
      </w:r>
      <w:r>
        <w:rPr>
          <w:spacing w:val="-8"/>
          <w:w w:val="105"/>
        </w:rPr>
        <w:t> </w:t>
      </w:r>
      <w:r>
        <w:rPr>
          <w:w w:val="105"/>
        </w:rPr>
        <w:t>como “indio” o “rural”; o bien, es parte de la plática cotidiana decir que tal o cual persona es “morena y chaparrita”, y seguramente, “proviene del campo”.</w:t>
      </w:r>
    </w:p>
    <w:p>
      <w:pPr>
        <w:pStyle w:val="BodyText"/>
        <w:spacing w:line="307" w:lineRule="auto"/>
        <w:ind w:left="1496" w:right="1494" w:firstLine="397"/>
        <w:jc w:val="both"/>
      </w:pPr>
      <w:r>
        <w:rPr>
          <w:w w:val="105"/>
        </w:rPr>
        <w:t>de acuerdo con dos tutores académicos de la </w:t>
      </w:r>
      <w:r>
        <w:rPr>
          <w:spacing w:val="-4"/>
          <w:w w:val="105"/>
        </w:rPr>
        <w:t>Facultad </w:t>
      </w:r>
      <w:r>
        <w:rPr>
          <w:w w:val="105"/>
        </w:rPr>
        <w:t>de contadu- ría</w:t>
      </w:r>
      <w:r>
        <w:rPr>
          <w:spacing w:val="-12"/>
          <w:w w:val="105"/>
        </w:rPr>
        <w:t> </w:t>
      </w:r>
      <w:r>
        <w:rPr>
          <w:w w:val="105"/>
        </w:rPr>
        <w:t>y</w:t>
      </w:r>
      <w:r>
        <w:rPr>
          <w:spacing w:val="-12"/>
          <w:w w:val="105"/>
        </w:rPr>
        <w:t> </w:t>
      </w:r>
      <w:r>
        <w:rPr>
          <w:w w:val="105"/>
        </w:rPr>
        <w:t>administración</w:t>
      </w:r>
      <w:r>
        <w:rPr>
          <w:spacing w:val="-12"/>
          <w:w w:val="105"/>
        </w:rPr>
        <w:t> </w:t>
      </w:r>
      <w:r>
        <w:rPr>
          <w:w w:val="105"/>
        </w:rPr>
        <w:t>y</w:t>
      </w:r>
      <w:r>
        <w:rPr>
          <w:spacing w:val="-12"/>
          <w:w w:val="105"/>
        </w:rPr>
        <w:t> </w:t>
      </w:r>
      <w:r>
        <w:rPr>
          <w:w w:val="105"/>
        </w:rPr>
        <w:t>de</w:t>
      </w:r>
      <w:r>
        <w:rPr>
          <w:spacing w:val="-12"/>
          <w:w w:val="105"/>
        </w:rPr>
        <w:t> </w:t>
      </w:r>
      <w:r>
        <w:rPr>
          <w:w w:val="105"/>
        </w:rPr>
        <w:t>la</w:t>
      </w:r>
      <w:r>
        <w:rPr>
          <w:spacing w:val="-12"/>
          <w:w w:val="105"/>
        </w:rPr>
        <w:t> </w:t>
      </w:r>
      <w:r>
        <w:rPr>
          <w:spacing w:val="-4"/>
          <w:w w:val="105"/>
        </w:rPr>
        <w:t>Facultad</w:t>
      </w:r>
      <w:r>
        <w:rPr>
          <w:spacing w:val="-12"/>
          <w:w w:val="105"/>
        </w:rPr>
        <w:t> </w:t>
      </w:r>
      <w:r>
        <w:rPr>
          <w:w w:val="105"/>
        </w:rPr>
        <w:t>de</w:t>
      </w:r>
      <w:r>
        <w:rPr>
          <w:spacing w:val="-12"/>
          <w:w w:val="105"/>
        </w:rPr>
        <w:t> </w:t>
      </w:r>
      <w:r>
        <w:rPr>
          <w:w w:val="105"/>
        </w:rPr>
        <w:t>medicina</w:t>
      </w:r>
      <w:r>
        <w:rPr>
          <w:spacing w:val="-12"/>
          <w:w w:val="105"/>
        </w:rPr>
        <w:t> </w:t>
      </w:r>
      <w:r>
        <w:rPr>
          <w:spacing w:val="-3"/>
          <w:w w:val="105"/>
        </w:rPr>
        <w:t>Veterinaria</w:t>
      </w:r>
      <w:r>
        <w:rPr>
          <w:spacing w:val="-12"/>
          <w:w w:val="105"/>
        </w:rPr>
        <w:t> </w:t>
      </w:r>
      <w:r>
        <w:rPr>
          <w:w w:val="105"/>
        </w:rPr>
        <w:t>y</w:t>
      </w:r>
      <w:r>
        <w:rPr>
          <w:spacing w:val="-12"/>
          <w:w w:val="105"/>
        </w:rPr>
        <w:t> </w:t>
      </w:r>
      <w:r>
        <w:rPr>
          <w:w w:val="105"/>
        </w:rPr>
        <w:t>Zootecnia de la </w:t>
      </w:r>
      <w:r>
        <w:rPr>
          <w:w w:val="105"/>
          <w:sz w:val="16"/>
        </w:rPr>
        <w:t>uaem</w:t>
      </w:r>
      <w:r>
        <w:rPr>
          <w:w w:val="105"/>
        </w:rPr>
        <w:t>: </w:t>
      </w:r>
      <w:r>
        <w:rPr>
          <w:spacing w:val="-9"/>
          <w:w w:val="105"/>
        </w:rPr>
        <w:t>“Yo </w:t>
      </w:r>
      <w:r>
        <w:rPr>
          <w:w w:val="105"/>
        </w:rPr>
        <w:t>no les llamo indígenas, porque se ofenden; de hecho, a mis</w:t>
      </w:r>
      <w:r>
        <w:rPr>
          <w:spacing w:val="-10"/>
          <w:w w:val="105"/>
        </w:rPr>
        <w:t> </w:t>
      </w:r>
      <w:r>
        <w:rPr>
          <w:w w:val="105"/>
        </w:rPr>
        <w:t>alumnos</w:t>
      </w:r>
      <w:r>
        <w:rPr>
          <w:spacing w:val="-10"/>
          <w:w w:val="105"/>
        </w:rPr>
        <w:t> </w:t>
      </w:r>
      <w:r>
        <w:rPr>
          <w:w w:val="105"/>
        </w:rPr>
        <w:t>tutorados</w:t>
      </w:r>
      <w:r>
        <w:rPr>
          <w:spacing w:val="-10"/>
          <w:w w:val="105"/>
        </w:rPr>
        <w:t> </w:t>
      </w:r>
      <w:r>
        <w:rPr>
          <w:w w:val="105"/>
        </w:rPr>
        <w:t>les</w:t>
      </w:r>
      <w:r>
        <w:rPr>
          <w:spacing w:val="-10"/>
          <w:w w:val="105"/>
        </w:rPr>
        <w:t> </w:t>
      </w:r>
      <w:r>
        <w:rPr>
          <w:w w:val="105"/>
        </w:rPr>
        <w:t>digo</w:t>
      </w:r>
      <w:r>
        <w:rPr>
          <w:spacing w:val="-10"/>
          <w:w w:val="105"/>
        </w:rPr>
        <w:t> </w:t>
      </w:r>
      <w:r>
        <w:rPr>
          <w:w w:val="105"/>
        </w:rPr>
        <w:t>que</w:t>
      </w:r>
      <w:r>
        <w:rPr>
          <w:spacing w:val="-10"/>
          <w:w w:val="105"/>
        </w:rPr>
        <w:t> </w:t>
      </w:r>
      <w:r>
        <w:rPr>
          <w:w w:val="105"/>
        </w:rPr>
        <w:t>a</w:t>
      </w:r>
      <w:r>
        <w:rPr>
          <w:spacing w:val="-10"/>
          <w:w w:val="105"/>
        </w:rPr>
        <w:t> </w:t>
      </w:r>
      <w:r>
        <w:rPr>
          <w:w w:val="105"/>
        </w:rPr>
        <w:t>ellos</w:t>
      </w:r>
      <w:r>
        <w:rPr>
          <w:spacing w:val="-10"/>
          <w:w w:val="105"/>
        </w:rPr>
        <w:t> </w:t>
      </w:r>
      <w:r>
        <w:rPr>
          <w:w w:val="105"/>
        </w:rPr>
        <w:t>se</w:t>
      </w:r>
      <w:r>
        <w:rPr>
          <w:spacing w:val="-10"/>
          <w:w w:val="105"/>
        </w:rPr>
        <w:t> </w:t>
      </w:r>
      <w:r>
        <w:rPr>
          <w:w w:val="105"/>
        </w:rPr>
        <w:t>les</w:t>
      </w:r>
      <w:r>
        <w:rPr>
          <w:spacing w:val="-10"/>
          <w:w w:val="105"/>
        </w:rPr>
        <w:t> </w:t>
      </w:r>
      <w:r>
        <w:rPr>
          <w:w w:val="105"/>
        </w:rPr>
        <w:t>otorga</w:t>
      </w:r>
      <w:r>
        <w:rPr>
          <w:spacing w:val="-10"/>
          <w:w w:val="105"/>
        </w:rPr>
        <w:t> </w:t>
      </w:r>
      <w:r>
        <w:rPr>
          <w:w w:val="105"/>
        </w:rPr>
        <w:t>tutoría</w:t>
      </w:r>
      <w:r>
        <w:rPr>
          <w:spacing w:val="-10"/>
          <w:w w:val="105"/>
        </w:rPr>
        <w:t> </w:t>
      </w:r>
      <w:r>
        <w:rPr>
          <w:w w:val="105"/>
        </w:rPr>
        <w:t>especial. no tutoría para estudiantes indígenas, sino tutoría especial”. </w:t>
      </w:r>
      <w:r>
        <w:rPr>
          <w:spacing w:val="-4"/>
          <w:w w:val="105"/>
        </w:rPr>
        <w:t>“¿por </w:t>
      </w:r>
      <w:r>
        <w:rPr>
          <w:w w:val="105"/>
        </w:rPr>
        <w:t>qué no les cambiamos el nombre y los llamamos de otra manera? </w:t>
      </w:r>
      <w:r>
        <w:rPr>
          <w:spacing w:val="-5"/>
          <w:w w:val="105"/>
        </w:rPr>
        <w:t>porque </w:t>
      </w:r>
      <w:r>
        <w:rPr>
          <w:w w:val="105"/>
        </w:rPr>
        <w:t>si así</w:t>
      </w:r>
      <w:r>
        <w:rPr>
          <w:spacing w:val="-11"/>
          <w:w w:val="105"/>
        </w:rPr>
        <w:t> </w:t>
      </w:r>
      <w:r>
        <w:rPr>
          <w:w w:val="105"/>
        </w:rPr>
        <w:t>no</w:t>
      </w:r>
      <w:r>
        <w:rPr>
          <w:spacing w:val="-11"/>
          <w:w w:val="105"/>
        </w:rPr>
        <w:t> </w:t>
      </w:r>
      <w:r>
        <w:rPr>
          <w:w w:val="105"/>
        </w:rPr>
        <w:t>se</w:t>
      </w:r>
      <w:r>
        <w:rPr>
          <w:spacing w:val="-12"/>
          <w:w w:val="105"/>
        </w:rPr>
        <w:t> </w:t>
      </w:r>
      <w:r>
        <w:rPr>
          <w:w w:val="105"/>
        </w:rPr>
        <w:t>acercan</w:t>
      </w:r>
      <w:r>
        <w:rPr>
          <w:spacing w:val="-12"/>
          <w:w w:val="105"/>
        </w:rPr>
        <w:t> </w:t>
      </w:r>
      <w:r>
        <w:rPr>
          <w:w w:val="105"/>
        </w:rPr>
        <w:t>a</w:t>
      </w:r>
      <w:r>
        <w:rPr>
          <w:spacing w:val="-12"/>
          <w:w w:val="105"/>
        </w:rPr>
        <w:t> </w:t>
      </w:r>
      <w:r>
        <w:rPr>
          <w:w w:val="105"/>
        </w:rPr>
        <w:t>nosotros,</w:t>
      </w:r>
      <w:r>
        <w:rPr>
          <w:spacing w:val="-12"/>
          <w:w w:val="105"/>
        </w:rPr>
        <w:t> </w:t>
      </w:r>
      <w:r>
        <w:rPr>
          <w:w w:val="105"/>
        </w:rPr>
        <w:t>si</w:t>
      </w:r>
      <w:r>
        <w:rPr>
          <w:spacing w:val="-12"/>
          <w:w w:val="105"/>
        </w:rPr>
        <w:t> </w:t>
      </w:r>
      <w:r>
        <w:rPr>
          <w:w w:val="105"/>
        </w:rPr>
        <w:t>seguimos</w:t>
      </w:r>
      <w:r>
        <w:rPr>
          <w:spacing w:val="-12"/>
          <w:w w:val="105"/>
        </w:rPr>
        <w:t> </w:t>
      </w:r>
      <w:r>
        <w:rPr>
          <w:w w:val="105"/>
        </w:rPr>
        <w:t>llamándoles</w:t>
      </w:r>
      <w:r>
        <w:rPr>
          <w:spacing w:val="-11"/>
          <w:w w:val="105"/>
        </w:rPr>
        <w:t> </w:t>
      </w:r>
      <w:r>
        <w:rPr>
          <w:w w:val="105"/>
        </w:rPr>
        <w:t>indígenas,</w:t>
      </w:r>
      <w:r>
        <w:rPr>
          <w:spacing w:val="-11"/>
          <w:w w:val="105"/>
        </w:rPr>
        <w:t> </w:t>
      </w:r>
      <w:r>
        <w:rPr>
          <w:w w:val="105"/>
        </w:rPr>
        <w:t>menos” (castro,</w:t>
      </w:r>
      <w:r>
        <w:rPr>
          <w:spacing w:val="-13"/>
          <w:w w:val="105"/>
        </w:rPr>
        <w:t> </w:t>
      </w:r>
      <w:r>
        <w:rPr>
          <w:w w:val="105"/>
        </w:rPr>
        <w:t>2012).</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018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0208" from="15pt,-39.926456pt" to="0pt,-39.926456pt" stroked="true" strokeweight=".25pt" strokecolor="#000000">
            <w10:wrap type="none"/>
          </v:line>
        </w:pict>
      </w:r>
      <w:r>
        <w:rPr/>
        <w:pict>
          <v:line style="position:absolute;mso-position-horizontal-relative:page;mso-position-vertical-relative:paragraph;z-index:30232" from="452.196991pt,-39.926456pt" to="467.196991pt,-39.926456pt" stroked="true" strokeweight=".25pt" strokecolor="#000000">
            <w10:wrap type="none"/>
          </v:line>
        </w:pict>
      </w:r>
      <w:r>
        <w:rPr/>
        <w:pict>
          <v:line style="position:absolute;mso-position-horizontal-relative:page;mso-position-vertical-relative:paragraph;z-index:30256" from="21pt,-45.926456pt" to="21pt,-60.926456pt" stroked="true" strokeweight=".25pt" strokecolor="#000000">
            <w10:wrap type="none"/>
          </v:line>
        </w:pict>
      </w:r>
      <w:r>
        <w:rPr/>
        <w:pict>
          <v:line style="position:absolute;mso-position-horizontal-relative:page;mso-position-vertical-relative:paragraph;z-index:30280" from="446.196991pt,-45.926456pt" to="446.196991pt,-60.926456pt" stroked="true" strokeweight=".25pt" strokecolor="#000000">
            <w10:wrap type="none"/>
          </v:line>
        </w:pict>
      </w:r>
      <w:r>
        <w:rPr>
          <w:w w:val="120"/>
          <w:sz w:val="22"/>
        </w:rPr>
        <w:t>248</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5" w:firstLine="397"/>
        <w:jc w:val="both"/>
      </w:pPr>
      <w:r>
        <w:rPr>
          <w:w w:val="105"/>
        </w:rPr>
        <w:t>en el primer caso, la docente considera que el término indígena es ofensivo; tomando en cuenta la segunda opinión, resulta evidente que son</w:t>
      </w:r>
      <w:r>
        <w:rPr>
          <w:spacing w:val="-23"/>
          <w:w w:val="105"/>
        </w:rPr>
        <w:t> </w:t>
      </w:r>
      <w:r>
        <w:rPr>
          <w:w w:val="105"/>
        </w:rPr>
        <w:t>los</w:t>
      </w:r>
      <w:r>
        <w:rPr>
          <w:spacing w:val="-23"/>
          <w:w w:val="105"/>
        </w:rPr>
        <w:t> </w:t>
      </w:r>
      <w:r>
        <w:rPr>
          <w:w w:val="105"/>
        </w:rPr>
        <w:t>profesores</w:t>
      </w:r>
      <w:r>
        <w:rPr>
          <w:spacing w:val="-22"/>
          <w:w w:val="105"/>
        </w:rPr>
        <w:t> </w:t>
      </w:r>
      <w:r>
        <w:rPr>
          <w:w w:val="105"/>
        </w:rPr>
        <w:t>quienes</w:t>
      </w:r>
      <w:r>
        <w:rPr>
          <w:spacing w:val="-22"/>
          <w:w w:val="105"/>
        </w:rPr>
        <w:t> </w:t>
      </w:r>
      <w:r>
        <w:rPr>
          <w:w w:val="105"/>
        </w:rPr>
        <w:t>promueven</w:t>
      </w:r>
      <w:r>
        <w:rPr>
          <w:spacing w:val="-23"/>
          <w:w w:val="105"/>
        </w:rPr>
        <w:t> </w:t>
      </w:r>
      <w:r>
        <w:rPr>
          <w:w w:val="105"/>
        </w:rPr>
        <w:t>la</w:t>
      </w:r>
      <w:r>
        <w:rPr>
          <w:spacing w:val="-23"/>
          <w:w w:val="105"/>
        </w:rPr>
        <w:t> </w:t>
      </w:r>
      <w:r>
        <w:rPr>
          <w:w w:val="105"/>
        </w:rPr>
        <w:t>intolerancia</w:t>
      </w:r>
      <w:r>
        <w:rPr>
          <w:spacing w:val="-22"/>
          <w:w w:val="105"/>
        </w:rPr>
        <w:t> </w:t>
      </w:r>
      <w:r>
        <w:rPr>
          <w:w w:val="105"/>
        </w:rPr>
        <w:t>de</w:t>
      </w:r>
      <w:r>
        <w:rPr>
          <w:spacing w:val="-22"/>
          <w:w w:val="105"/>
        </w:rPr>
        <w:t> </w:t>
      </w:r>
      <w:r>
        <w:rPr>
          <w:w w:val="105"/>
        </w:rPr>
        <w:t>forma</w:t>
      </w:r>
      <w:r>
        <w:rPr>
          <w:spacing w:val="-23"/>
          <w:w w:val="105"/>
        </w:rPr>
        <w:t> </w:t>
      </w:r>
      <w:r>
        <w:rPr>
          <w:w w:val="105"/>
        </w:rPr>
        <w:t>conscien- te</w:t>
      </w:r>
      <w:r>
        <w:rPr>
          <w:spacing w:val="-5"/>
          <w:w w:val="105"/>
        </w:rPr>
        <w:t> </w:t>
      </w:r>
      <w:r>
        <w:rPr>
          <w:w w:val="105"/>
        </w:rPr>
        <w:t>y</w:t>
      </w:r>
      <w:r>
        <w:rPr>
          <w:spacing w:val="-5"/>
          <w:w w:val="105"/>
        </w:rPr>
        <w:t> </w:t>
      </w:r>
      <w:r>
        <w:rPr>
          <w:w w:val="105"/>
        </w:rPr>
        <w:t>prefieren</w:t>
      </w:r>
      <w:r>
        <w:rPr>
          <w:spacing w:val="-5"/>
          <w:w w:val="105"/>
        </w:rPr>
        <w:t> </w:t>
      </w:r>
      <w:r>
        <w:rPr>
          <w:w w:val="105"/>
        </w:rPr>
        <w:t>eliminar</w:t>
      </w:r>
      <w:r>
        <w:rPr>
          <w:spacing w:val="-5"/>
          <w:w w:val="105"/>
        </w:rPr>
        <w:t> </w:t>
      </w:r>
      <w:r>
        <w:rPr>
          <w:w w:val="105"/>
        </w:rPr>
        <w:t>o</w:t>
      </w:r>
      <w:r>
        <w:rPr>
          <w:spacing w:val="-5"/>
          <w:w w:val="105"/>
        </w:rPr>
        <w:t> </w:t>
      </w:r>
      <w:r>
        <w:rPr>
          <w:w w:val="105"/>
        </w:rPr>
        <w:t>erradicar</w:t>
      </w:r>
      <w:r>
        <w:rPr>
          <w:spacing w:val="-5"/>
          <w:w w:val="105"/>
        </w:rPr>
        <w:t> </w:t>
      </w:r>
      <w:r>
        <w:rPr>
          <w:w w:val="105"/>
        </w:rPr>
        <w:t>el</w:t>
      </w:r>
      <w:r>
        <w:rPr>
          <w:spacing w:val="-5"/>
          <w:w w:val="105"/>
        </w:rPr>
        <w:t> </w:t>
      </w:r>
      <w:r>
        <w:rPr>
          <w:w w:val="105"/>
        </w:rPr>
        <w:t>término</w:t>
      </w:r>
      <w:r>
        <w:rPr>
          <w:spacing w:val="-5"/>
          <w:w w:val="105"/>
        </w:rPr>
        <w:t> </w:t>
      </w:r>
      <w:r>
        <w:rPr>
          <w:spacing w:val="-11"/>
          <w:w w:val="105"/>
        </w:rPr>
        <w:t>y,</w:t>
      </w:r>
      <w:r>
        <w:rPr>
          <w:spacing w:val="-5"/>
          <w:w w:val="105"/>
        </w:rPr>
        <w:t> </w:t>
      </w:r>
      <w:r>
        <w:rPr>
          <w:w w:val="105"/>
        </w:rPr>
        <w:t>por</w:t>
      </w:r>
      <w:r>
        <w:rPr>
          <w:spacing w:val="-5"/>
          <w:w w:val="105"/>
        </w:rPr>
        <w:t> </w:t>
      </w:r>
      <w:r>
        <w:rPr>
          <w:w w:val="105"/>
        </w:rPr>
        <w:t>consiguiente,</w:t>
      </w:r>
      <w:r>
        <w:rPr>
          <w:spacing w:val="-5"/>
          <w:w w:val="105"/>
        </w:rPr>
        <w:t> </w:t>
      </w:r>
      <w:r>
        <w:rPr>
          <w:w w:val="105"/>
        </w:rPr>
        <w:t>lo</w:t>
      </w:r>
      <w:r>
        <w:rPr>
          <w:spacing w:val="-5"/>
          <w:w w:val="105"/>
        </w:rPr>
        <w:t> </w:t>
      </w:r>
      <w:r>
        <w:rPr>
          <w:w w:val="105"/>
        </w:rPr>
        <w:t>que </w:t>
      </w:r>
      <w:r>
        <w:rPr>
          <w:w w:val="103"/>
        </w:rPr>
        <w:t>conlleva.</w:t>
      </w:r>
      <w:r>
        <w:rPr>
          <w:spacing w:val="10"/>
        </w:rPr>
        <w:t> </w:t>
      </w:r>
      <w:r>
        <w:rPr>
          <w:spacing w:val="-19"/>
          <w:w w:val="107"/>
        </w:rPr>
        <w:t>p</w:t>
      </w:r>
      <w:r>
        <w:rPr>
          <w:w w:val="101"/>
        </w:rPr>
        <w:t>e</w:t>
      </w:r>
      <w:r>
        <w:rPr>
          <w:spacing w:val="-8"/>
          <w:w w:val="101"/>
        </w:rPr>
        <w:t>r</w:t>
      </w:r>
      <w:r>
        <w:rPr>
          <w:w w:val="112"/>
        </w:rPr>
        <w:t>o,</w:t>
      </w:r>
      <w:r>
        <w:rPr>
          <w:spacing w:val="10"/>
        </w:rPr>
        <w:t> </w:t>
      </w:r>
      <w:r>
        <w:rPr>
          <w:w w:val="102"/>
        </w:rPr>
        <w:t>¿qué</w:t>
      </w:r>
      <w:r>
        <w:rPr>
          <w:spacing w:val="10"/>
        </w:rPr>
        <w:t> </w:t>
      </w:r>
      <w:r>
        <w:rPr>
          <w:spacing w:val="-1"/>
          <w:w w:val="95"/>
        </w:rPr>
        <w:t>e</w:t>
      </w:r>
      <w:r>
        <w:rPr>
          <w:w w:val="95"/>
        </w:rPr>
        <w:t>s</w:t>
      </w:r>
      <w:r>
        <w:rPr>
          <w:spacing w:val="10"/>
        </w:rPr>
        <w:t> </w:t>
      </w:r>
      <w:r>
        <w:rPr>
          <w:spacing w:val="-1"/>
          <w:w w:val="104"/>
        </w:rPr>
        <w:t>e</w:t>
      </w:r>
      <w:r>
        <w:rPr>
          <w:w w:val="104"/>
        </w:rPr>
        <w:t>n</w:t>
      </w:r>
      <w:r>
        <w:rPr>
          <w:spacing w:val="10"/>
        </w:rPr>
        <w:t> </w:t>
      </w:r>
      <w:r>
        <w:rPr>
          <w:spacing w:val="-8"/>
          <w:w w:val="100"/>
        </w:rPr>
        <w:t>r</w:t>
      </w:r>
      <w:r>
        <w:rPr>
          <w:spacing w:val="-1"/>
          <w:w w:val="103"/>
        </w:rPr>
        <w:t>ealida</w:t>
      </w:r>
      <w:r>
        <w:rPr>
          <w:w w:val="103"/>
        </w:rPr>
        <w:t>d</w:t>
      </w:r>
      <w:r>
        <w:rPr>
          <w:spacing w:val="10"/>
        </w:rPr>
        <w:t> </w:t>
      </w:r>
      <w:r>
        <w:rPr>
          <w:spacing w:val="-1"/>
          <w:w w:val="102"/>
        </w:rPr>
        <w:t>l</w:t>
      </w:r>
      <w:r>
        <w:rPr>
          <w:w w:val="102"/>
        </w:rPr>
        <w:t>a</w:t>
      </w:r>
      <w:r>
        <w:rPr>
          <w:spacing w:val="10"/>
        </w:rPr>
        <w:t> </w:t>
      </w:r>
      <w:r>
        <w:rPr>
          <w:spacing w:val="-1"/>
          <w:w w:val="102"/>
        </w:rPr>
        <w:t>tolerancia</w:t>
      </w:r>
      <w:r>
        <w:rPr>
          <w:w w:val="102"/>
        </w:rPr>
        <w:t>?</w:t>
      </w:r>
      <w:r>
        <w:rPr>
          <w:spacing w:val="11"/>
        </w:rPr>
        <w:t> </w:t>
      </w:r>
      <w:r>
        <w:rPr>
          <w:w w:val="238"/>
        </w:rPr>
        <w:t>l</w:t>
      </w:r>
      <w:r>
        <w:rPr>
          <w:w w:val="101"/>
        </w:rPr>
        <w:t>a</w:t>
      </w:r>
      <w:r>
        <w:rPr>
          <w:spacing w:val="10"/>
        </w:rPr>
        <w:t> </w:t>
      </w:r>
      <w:r>
        <w:rPr>
          <w:spacing w:val="-1"/>
          <w:w w:val="102"/>
        </w:rPr>
        <w:t>palabr</w:t>
      </w:r>
      <w:r>
        <w:rPr>
          <w:w w:val="102"/>
        </w:rPr>
        <w:t>a</w:t>
      </w:r>
      <w:r>
        <w:rPr>
          <w:spacing w:val="10"/>
        </w:rPr>
        <w:t> </w:t>
      </w:r>
      <w:r>
        <w:rPr>
          <w:w w:val="104"/>
        </w:rPr>
        <w:t>p</w:t>
      </w:r>
      <w:r>
        <w:rPr>
          <w:spacing w:val="-8"/>
          <w:w w:val="104"/>
        </w:rPr>
        <w:t>r</w:t>
      </w:r>
      <w:r>
        <w:rPr>
          <w:w w:val="102"/>
        </w:rPr>
        <w:t>ocede</w:t>
      </w:r>
      <w:r>
        <w:rPr>
          <w:spacing w:val="9"/>
        </w:rPr>
        <w:t> </w:t>
      </w:r>
      <w:r>
        <w:rPr>
          <w:spacing w:val="-1"/>
          <w:w w:val="104"/>
        </w:rPr>
        <w:t>del </w:t>
      </w:r>
      <w:r>
        <w:rPr>
          <w:w w:val="105"/>
        </w:rPr>
        <w:t>verbo</w:t>
      </w:r>
      <w:r>
        <w:rPr>
          <w:spacing w:val="-12"/>
          <w:w w:val="105"/>
        </w:rPr>
        <w:t> </w:t>
      </w:r>
      <w:r>
        <w:rPr>
          <w:w w:val="105"/>
        </w:rPr>
        <w:t>latino</w:t>
      </w:r>
      <w:r>
        <w:rPr>
          <w:spacing w:val="-12"/>
          <w:w w:val="105"/>
        </w:rPr>
        <w:t> </w:t>
      </w:r>
      <w:r>
        <w:rPr>
          <w:i/>
          <w:w w:val="105"/>
        </w:rPr>
        <w:t>ttolerare</w:t>
      </w:r>
      <w:r>
        <w:rPr>
          <w:w w:val="105"/>
        </w:rPr>
        <w:t>,</w:t>
      </w:r>
      <w:r>
        <w:rPr>
          <w:spacing w:val="-12"/>
          <w:w w:val="105"/>
        </w:rPr>
        <w:t> </w:t>
      </w:r>
      <w:r>
        <w:rPr>
          <w:w w:val="105"/>
        </w:rPr>
        <w:t>del</w:t>
      </w:r>
      <w:r>
        <w:rPr>
          <w:spacing w:val="-12"/>
          <w:w w:val="105"/>
        </w:rPr>
        <w:t> </w:t>
      </w:r>
      <w:r>
        <w:rPr>
          <w:w w:val="105"/>
        </w:rPr>
        <w:t>término</w:t>
      </w:r>
      <w:r>
        <w:rPr>
          <w:spacing w:val="-12"/>
          <w:w w:val="105"/>
        </w:rPr>
        <w:t> </w:t>
      </w:r>
      <w:r>
        <w:rPr>
          <w:w w:val="105"/>
        </w:rPr>
        <w:t>“tollo”,</w:t>
      </w:r>
      <w:r>
        <w:rPr>
          <w:spacing w:val="-12"/>
          <w:w w:val="105"/>
        </w:rPr>
        <w:t> </w:t>
      </w:r>
      <w:r>
        <w:rPr>
          <w:w w:val="105"/>
        </w:rPr>
        <w:t>que</w:t>
      </w:r>
      <w:r>
        <w:rPr>
          <w:spacing w:val="-12"/>
          <w:w w:val="105"/>
        </w:rPr>
        <w:t> </w:t>
      </w:r>
      <w:r>
        <w:rPr>
          <w:w w:val="105"/>
        </w:rPr>
        <w:t>significa</w:t>
      </w:r>
      <w:r>
        <w:rPr>
          <w:spacing w:val="-12"/>
          <w:w w:val="105"/>
        </w:rPr>
        <w:t> </w:t>
      </w:r>
      <w:r>
        <w:rPr>
          <w:spacing w:val="-3"/>
          <w:w w:val="105"/>
        </w:rPr>
        <w:t>“aguantar,</w:t>
      </w:r>
      <w:r>
        <w:rPr>
          <w:spacing w:val="-12"/>
          <w:w w:val="105"/>
        </w:rPr>
        <w:t> </w:t>
      </w:r>
      <w:r>
        <w:rPr>
          <w:w w:val="105"/>
        </w:rPr>
        <w:t>sopor- </w:t>
      </w:r>
      <w:r>
        <w:rPr>
          <w:spacing w:val="-6"/>
          <w:w w:val="105"/>
        </w:rPr>
        <w:t>tar,</w:t>
      </w:r>
      <w:r>
        <w:rPr>
          <w:spacing w:val="-9"/>
          <w:w w:val="105"/>
        </w:rPr>
        <w:t> </w:t>
      </w:r>
      <w:r>
        <w:rPr>
          <w:spacing w:val="-4"/>
          <w:w w:val="105"/>
        </w:rPr>
        <w:t>resistir,</w:t>
      </w:r>
      <w:r>
        <w:rPr>
          <w:spacing w:val="-9"/>
          <w:w w:val="105"/>
        </w:rPr>
        <w:t> </w:t>
      </w:r>
      <w:r>
        <w:rPr>
          <w:spacing w:val="-4"/>
          <w:w w:val="105"/>
        </w:rPr>
        <w:t>sufrir,</w:t>
      </w:r>
      <w:r>
        <w:rPr>
          <w:spacing w:val="-9"/>
          <w:w w:val="105"/>
        </w:rPr>
        <w:t> </w:t>
      </w:r>
      <w:r>
        <w:rPr>
          <w:spacing w:val="-3"/>
          <w:w w:val="105"/>
        </w:rPr>
        <w:t>consentir,</w:t>
      </w:r>
      <w:r>
        <w:rPr>
          <w:spacing w:val="-9"/>
          <w:w w:val="105"/>
        </w:rPr>
        <w:t> </w:t>
      </w:r>
      <w:r>
        <w:rPr>
          <w:spacing w:val="-3"/>
          <w:w w:val="105"/>
        </w:rPr>
        <w:t>permitir,</w:t>
      </w:r>
      <w:r>
        <w:rPr>
          <w:spacing w:val="-9"/>
          <w:w w:val="105"/>
        </w:rPr>
        <w:t> </w:t>
      </w:r>
      <w:r>
        <w:rPr>
          <w:w w:val="105"/>
        </w:rPr>
        <w:t>etcétera”</w:t>
      </w:r>
      <w:r>
        <w:rPr>
          <w:spacing w:val="-9"/>
          <w:w w:val="105"/>
        </w:rPr>
        <w:t> </w:t>
      </w:r>
      <w:r>
        <w:rPr>
          <w:w w:val="105"/>
        </w:rPr>
        <w:t>(sádaba,</w:t>
      </w:r>
      <w:r>
        <w:rPr>
          <w:spacing w:val="-9"/>
          <w:w w:val="105"/>
        </w:rPr>
        <w:t> </w:t>
      </w:r>
      <w:r>
        <w:rPr>
          <w:w w:val="105"/>
        </w:rPr>
        <w:t>1997:</w:t>
      </w:r>
      <w:r>
        <w:rPr>
          <w:spacing w:val="-9"/>
          <w:w w:val="105"/>
        </w:rPr>
        <w:t> </w:t>
      </w:r>
      <w:r>
        <w:rPr>
          <w:w w:val="105"/>
        </w:rPr>
        <w:t>251).</w:t>
      </w:r>
    </w:p>
    <w:p>
      <w:pPr>
        <w:pStyle w:val="BodyText"/>
        <w:spacing w:line="307" w:lineRule="auto"/>
        <w:ind w:left="1497" w:right="1495" w:firstLine="396"/>
        <w:jc w:val="both"/>
      </w:pPr>
      <w:r>
        <w:rPr>
          <w:w w:val="105"/>
        </w:rPr>
        <w:t>puesta así, esta definición tiene una connotación negativa, ya que presenta un mínimo de dos implicaciones: en un primer momento, se hace</w:t>
      </w:r>
      <w:r>
        <w:rPr>
          <w:spacing w:val="-8"/>
          <w:w w:val="105"/>
        </w:rPr>
        <w:t> </w:t>
      </w:r>
      <w:r>
        <w:rPr>
          <w:w w:val="105"/>
        </w:rPr>
        <w:t>referencia</w:t>
      </w:r>
      <w:r>
        <w:rPr>
          <w:spacing w:val="-8"/>
          <w:w w:val="105"/>
        </w:rPr>
        <w:t> </w:t>
      </w:r>
      <w:r>
        <w:rPr>
          <w:w w:val="105"/>
        </w:rPr>
        <w:t>a</w:t>
      </w:r>
      <w:r>
        <w:rPr>
          <w:spacing w:val="-8"/>
          <w:w w:val="105"/>
        </w:rPr>
        <w:t> </w:t>
      </w:r>
      <w:r>
        <w:rPr>
          <w:w w:val="105"/>
        </w:rPr>
        <w:t>una</w:t>
      </w:r>
      <w:r>
        <w:rPr>
          <w:spacing w:val="-8"/>
          <w:w w:val="105"/>
        </w:rPr>
        <w:t> </w:t>
      </w:r>
      <w:r>
        <w:rPr>
          <w:w w:val="105"/>
        </w:rPr>
        <w:t>tensión</w:t>
      </w:r>
      <w:r>
        <w:rPr>
          <w:spacing w:val="-8"/>
          <w:w w:val="105"/>
        </w:rPr>
        <w:t> </w:t>
      </w:r>
      <w:r>
        <w:rPr>
          <w:w w:val="105"/>
        </w:rPr>
        <w:t>entre</w:t>
      </w:r>
      <w:r>
        <w:rPr>
          <w:spacing w:val="-8"/>
          <w:w w:val="105"/>
        </w:rPr>
        <w:t> </w:t>
      </w:r>
      <w:r>
        <w:rPr>
          <w:w w:val="105"/>
        </w:rPr>
        <w:t>dos</w:t>
      </w:r>
      <w:r>
        <w:rPr>
          <w:spacing w:val="-8"/>
          <w:w w:val="105"/>
        </w:rPr>
        <w:t> </w:t>
      </w:r>
      <w:r>
        <w:rPr>
          <w:w w:val="105"/>
        </w:rPr>
        <w:t>partes,</w:t>
      </w:r>
      <w:r>
        <w:rPr>
          <w:spacing w:val="-8"/>
          <w:w w:val="105"/>
        </w:rPr>
        <w:t> </w:t>
      </w:r>
      <w:r>
        <w:rPr>
          <w:w w:val="105"/>
        </w:rPr>
        <w:t>a</w:t>
      </w:r>
      <w:r>
        <w:rPr>
          <w:spacing w:val="-8"/>
          <w:w w:val="105"/>
        </w:rPr>
        <w:t> </w:t>
      </w:r>
      <w:r>
        <w:rPr>
          <w:w w:val="105"/>
        </w:rPr>
        <w:t>la</w:t>
      </w:r>
      <w:r>
        <w:rPr>
          <w:spacing w:val="-8"/>
          <w:w w:val="105"/>
        </w:rPr>
        <w:t> </w:t>
      </w:r>
      <w:r>
        <w:rPr>
          <w:w w:val="105"/>
        </w:rPr>
        <w:t>presencia</w:t>
      </w:r>
      <w:r>
        <w:rPr>
          <w:spacing w:val="-8"/>
          <w:w w:val="105"/>
        </w:rPr>
        <w:t> </w:t>
      </w:r>
      <w:r>
        <w:rPr>
          <w:w w:val="105"/>
        </w:rPr>
        <w:t>de</w:t>
      </w:r>
      <w:r>
        <w:rPr>
          <w:spacing w:val="-8"/>
          <w:w w:val="105"/>
        </w:rPr>
        <w:t> </w:t>
      </w:r>
      <w:r>
        <w:rPr>
          <w:w w:val="105"/>
        </w:rPr>
        <w:t>un</w:t>
      </w:r>
      <w:r>
        <w:rPr>
          <w:spacing w:val="-8"/>
          <w:w w:val="105"/>
        </w:rPr>
        <w:t> </w:t>
      </w:r>
      <w:r>
        <w:rPr>
          <w:w w:val="105"/>
        </w:rPr>
        <w:t>con- flicto intrínseco entre los involucrados. </w:t>
      </w:r>
      <w:r>
        <w:rPr>
          <w:spacing w:val="-5"/>
          <w:w w:val="105"/>
        </w:rPr>
        <w:t>porque </w:t>
      </w:r>
      <w:r>
        <w:rPr>
          <w:w w:val="105"/>
        </w:rPr>
        <w:t>se habla de soportar o </w:t>
      </w:r>
      <w:r>
        <w:rPr>
          <w:spacing w:val="-4"/>
          <w:w w:val="105"/>
        </w:rPr>
        <w:t>aguantar, </w:t>
      </w:r>
      <w:r>
        <w:rPr>
          <w:w w:val="105"/>
        </w:rPr>
        <w:t>es </w:t>
      </w:r>
      <w:r>
        <w:rPr>
          <w:spacing w:val="-5"/>
          <w:w w:val="105"/>
        </w:rPr>
        <w:t>decir, </w:t>
      </w:r>
      <w:r>
        <w:rPr>
          <w:w w:val="105"/>
        </w:rPr>
        <w:t>de resistir algo que pesa, que se considera una carga molesta</w:t>
      </w:r>
      <w:r>
        <w:rPr>
          <w:spacing w:val="-22"/>
          <w:w w:val="105"/>
        </w:rPr>
        <w:t> </w:t>
      </w:r>
      <w:r>
        <w:rPr>
          <w:w w:val="105"/>
        </w:rPr>
        <w:t>o</w:t>
      </w:r>
      <w:r>
        <w:rPr>
          <w:spacing w:val="-22"/>
          <w:w w:val="105"/>
        </w:rPr>
        <w:t> </w:t>
      </w:r>
      <w:r>
        <w:rPr>
          <w:w w:val="105"/>
        </w:rPr>
        <w:t>desagradable;</w:t>
      </w:r>
      <w:r>
        <w:rPr>
          <w:spacing w:val="-22"/>
          <w:w w:val="105"/>
        </w:rPr>
        <w:t> </w:t>
      </w:r>
      <w:r>
        <w:rPr>
          <w:w w:val="105"/>
        </w:rPr>
        <w:t>también</w:t>
      </w:r>
      <w:r>
        <w:rPr>
          <w:spacing w:val="-22"/>
          <w:w w:val="105"/>
        </w:rPr>
        <w:t> </w:t>
      </w:r>
      <w:r>
        <w:rPr>
          <w:w w:val="105"/>
        </w:rPr>
        <w:t>se</w:t>
      </w:r>
      <w:r>
        <w:rPr>
          <w:spacing w:val="-22"/>
          <w:w w:val="105"/>
        </w:rPr>
        <w:t> </w:t>
      </w:r>
      <w:r>
        <w:rPr>
          <w:w w:val="105"/>
        </w:rPr>
        <w:t>menciona</w:t>
      </w:r>
      <w:r>
        <w:rPr>
          <w:spacing w:val="-22"/>
          <w:w w:val="105"/>
        </w:rPr>
        <w:t> </w:t>
      </w:r>
      <w:r>
        <w:rPr>
          <w:w w:val="105"/>
        </w:rPr>
        <w:t>el</w:t>
      </w:r>
      <w:r>
        <w:rPr>
          <w:spacing w:val="-22"/>
          <w:w w:val="105"/>
        </w:rPr>
        <w:t> </w:t>
      </w:r>
      <w:r>
        <w:rPr>
          <w:w w:val="105"/>
        </w:rPr>
        <w:t>sufrimiento:</w:t>
      </w:r>
      <w:r>
        <w:rPr>
          <w:spacing w:val="-23"/>
          <w:w w:val="105"/>
        </w:rPr>
        <w:t> </w:t>
      </w:r>
      <w:r>
        <w:rPr>
          <w:w w:val="105"/>
        </w:rPr>
        <w:t>se</w:t>
      </w:r>
      <w:r>
        <w:rPr>
          <w:spacing w:val="-22"/>
          <w:w w:val="105"/>
        </w:rPr>
        <w:t> </w:t>
      </w:r>
      <w:r>
        <w:rPr>
          <w:w w:val="105"/>
        </w:rPr>
        <w:t>sabe</w:t>
      </w:r>
      <w:r>
        <w:rPr>
          <w:spacing w:val="-22"/>
          <w:w w:val="105"/>
        </w:rPr>
        <w:t> </w:t>
      </w:r>
      <w:r>
        <w:rPr>
          <w:w w:val="105"/>
        </w:rPr>
        <w:t>que se recibirá un daño, dolor físico o castigo. igualmente, se hace alusión   a la resistencia, lo que implica un rechazo, una oposición a otra fuerza; todas estas palabras encierran la idea de realización de algo que se </w:t>
      </w:r>
      <w:r>
        <w:rPr>
          <w:spacing w:val="-3"/>
          <w:w w:val="105"/>
        </w:rPr>
        <w:t>re- </w:t>
      </w:r>
      <w:r>
        <w:rPr>
          <w:w w:val="105"/>
        </w:rPr>
        <w:t>prueba, que entraña un disgusto para otra persona, lo cual, de entrada, le</w:t>
      </w:r>
      <w:r>
        <w:rPr>
          <w:spacing w:val="-16"/>
          <w:w w:val="105"/>
        </w:rPr>
        <w:t> </w:t>
      </w:r>
      <w:r>
        <w:rPr>
          <w:w w:val="105"/>
        </w:rPr>
        <w:t>otorga</w:t>
      </w:r>
      <w:r>
        <w:rPr>
          <w:spacing w:val="-16"/>
          <w:w w:val="105"/>
        </w:rPr>
        <w:t> </w:t>
      </w:r>
      <w:r>
        <w:rPr>
          <w:w w:val="105"/>
        </w:rPr>
        <w:t>este</w:t>
      </w:r>
      <w:r>
        <w:rPr>
          <w:spacing w:val="-16"/>
          <w:w w:val="105"/>
        </w:rPr>
        <w:t> </w:t>
      </w:r>
      <w:r>
        <w:rPr>
          <w:w w:val="105"/>
        </w:rPr>
        <w:t>significado</w:t>
      </w:r>
      <w:r>
        <w:rPr>
          <w:spacing w:val="-16"/>
          <w:w w:val="105"/>
        </w:rPr>
        <w:t> </w:t>
      </w:r>
      <w:r>
        <w:rPr>
          <w:w w:val="105"/>
        </w:rPr>
        <w:t>desfavorable</w:t>
      </w:r>
      <w:r>
        <w:rPr>
          <w:spacing w:val="-15"/>
          <w:w w:val="105"/>
        </w:rPr>
        <w:t> </w:t>
      </w:r>
      <w:r>
        <w:rPr>
          <w:w w:val="105"/>
        </w:rPr>
        <w:t>al</w:t>
      </w:r>
      <w:r>
        <w:rPr>
          <w:spacing w:val="-16"/>
          <w:w w:val="105"/>
        </w:rPr>
        <w:t> </w:t>
      </w:r>
      <w:r>
        <w:rPr>
          <w:w w:val="105"/>
        </w:rPr>
        <w:t>término.</w:t>
      </w:r>
    </w:p>
    <w:p>
      <w:pPr>
        <w:pStyle w:val="BodyText"/>
        <w:spacing w:line="307" w:lineRule="auto"/>
        <w:ind w:left="1497" w:right="1495" w:firstLine="396"/>
        <w:jc w:val="both"/>
      </w:pPr>
      <w:r>
        <w:rPr>
          <w:w w:val="238"/>
        </w:rPr>
        <w:t>l</w:t>
      </w:r>
      <w:r>
        <w:rPr>
          <w:w w:val="101"/>
        </w:rPr>
        <w:t>a</w:t>
      </w:r>
      <w:r>
        <w:rPr/>
        <w:t> </w:t>
      </w:r>
      <w:r>
        <w:rPr>
          <w:spacing w:val="-5"/>
        </w:rPr>
        <w:t> </w:t>
      </w:r>
      <w:r>
        <w:rPr>
          <w:w w:val="103"/>
        </w:rPr>
        <w:t>segunda</w:t>
      </w:r>
      <w:r>
        <w:rPr/>
        <w:t> </w:t>
      </w:r>
      <w:r>
        <w:rPr>
          <w:spacing w:val="-5"/>
        </w:rPr>
        <w:t> </w:t>
      </w:r>
      <w:r>
        <w:rPr>
          <w:spacing w:val="-1"/>
          <w:w w:val="104"/>
        </w:rPr>
        <w:t>implicación</w:t>
      </w:r>
      <w:r>
        <w:rPr>
          <w:w w:val="104"/>
        </w:rPr>
        <w:t>,</w:t>
      </w:r>
      <w:r>
        <w:rPr/>
        <w:t> </w:t>
      </w:r>
      <w:r>
        <w:rPr>
          <w:spacing w:val="-5"/>
        </w:rPr>
        <w:t> </w:t>
      </w:r>
      <w:r>
        <w:rPr>
          <w:spacing w:val="-1"/>
          <w:w w:val="102"/>
        </w:rPr>
        <w:t>l</w:t>
      </w:r>
      <w:r>
        <w:rPr>
          <w:w w:val="102"/>
        </w:rPr>
        <w:t>a</w:t>
      </w:r>
      <w:r>
        <w:rPr/>
        <w:t> </w:t>
      </w:r>
      <w:r>
        <w:rPr>
          <w:spacing w:val="-5"/>
        </w:rPr>
        <w:t> </w:t>
      </w:r>
      <w:r>
        <w:rPr>
          <w:spacing w:val="-1"/>
          <w:w w:val="101"/>
        </w:rPr>
        <w:t>qu</w:t>
      </w:r>
      <w:r>
        <w:rPr>
          <w:w w:val="101"/>
        </w:rPr>
        <w:t>e</w:t>
      </w:r>
      <w:r>
        <w:rPr/>
        <w:t> </w:t>
      </w:r>
      <w:r>
        <w:rPr>
          <w:spacing w:val="-5"/>
        </w:rPr>
        <w:t> </w:t>
      </w:r>
      <w:r>
        <w:rPr>
          <w:spacing w:val="-1"/>
          <w:w w:val="102"/>
        </w:rPr>
        <w:t>hac</w:t>
      </w:r>
      <w:r>
        <w:rPr>
          <w:w w:val="102"/>
        </w:rPr>
        <w:t>e</w:t>
      </w:r>
      <w:r>
        <w:rPr/>
        <w:t> </w:t>
      </w:r>
      <w:r>
        <w:rPr>
          <w:spacing w:val="-5"/>
        </w:rPr>
        <w:t> </w:t>
      </w:r>
      <w:r>
        <w:rPr>
          <w:spacing w:val="-8"/>
          <w:w w:val="100"/>
        </w:rPr>
        <w:t>r</w:t>
      </w:r>
      <w:r>
        <w:rPr>
          <w:w w:val="102"/>
        </w:rPr>
        <w:t>efe</w:t>
      </w:r>
      <w:r>
        <w:rPr>
          <w:spacing w:val="-8"/>
          <w:w w:val="102"/>
        </w:rPr>
        <w:t>r</w:t>
      </w:r>
      <w:r>
        <w:rPr>
          <w:spacing w:val="-1"/>
          <w:w w:val="102"/>
        </w:rPr>
        <w:t>enci</w:t>
      </w:r>
      <w:r>
        <w:rPr>
          <w:w w:val="102"/>
        </w:rPr>
        <w:t>a</w:t>
      </w:r>
      <w:r>
        <w:rPr/>
        <w:t> </w:t>
      </w:r>
      <w:r>
        <w:rPr>
          <w:spacing w:val="-5"/>
        </w:rPr>
        <w:t> </w:t>
      </w:r>
      <w:r>
        <w:rPr>
          <w:w w:val="101"/>
        </w:rPr>
        <w:t>a</w:t>
      </w:r>
      <w:r>
        <w:rPr/>
        <w:t> </w:t>
      </w:r>
      <w:r>
        <w:rPr>
          <w:spacing w:val="-5"/>
        </w:rPr>
        <w:t> </w:t>
      </w:r>
      <w:r>
        <w:rPr>
          <w:spacing w:val="-1"/>
          <w:w w:val="102"/>
        </w:rPr>
        <w:t>l</w:t>
      </w:r>
      <w:r>
        <w:rPr>
          <w:w w:val="102"/>
        </w:rPr>
        <w:t>a</w:t>
      </w:r>
      <w:r>
        <w:rPr/>
        <w:t> </w:t>
      </w:r>
      <w:r>
        <w:rPr>
          <w:spacing w:val="-5"/>
        </w:rPr>
        <w:t> </w:t>
      </w:r>
      <w:r>
        <w:rPr>
          <w:spacing w:val="-1"/>
          <w:w w:val="102"/>
        </w:rPr>
        <w:t>aceptació</w:t>
      </w:r>
      <w:r>
        <w:rPr>
          <w:w w:val="102"/>
        </w:rPr>
        <w:t>n</w:t>
      </w:r>
      <w:r>
        <w:rPr/>
        <w:t> </w:t>
      </w:r>
      <w:r>
        <w:rPr>
          <w:spacing w:val="-5"/>
        </w:rPr>
        <w:t> </w:t>
      </w:r>
      <w:r>
        <w:rPr>
          <w:w w:val="103"/>
        </w:rPr>
        <w:t>o </w:t>
      </w:r>
      <w:r>
        <w:rPr>
          <w:w w:val="105"/>
        </w:rPr>
        <w:t>permisiva,</w:t>
      </w:r>
      <w:r>
        <w:rPr>
          <w:spacing w:val="-13"/>
          <w:w w:val="105"/>
        </w:rPr>
        <w:t> </w:t>
      </w:r>
      <w:r>
        <w:rPr>
          <w:w w:val="105"/>
        </w:rPr>
        <w:t>implica</w:t>
      </w:r>
      <w:r>
        <w:rPr>
          <w:spacing w:val="-13"/>
          <w:w w:val="105"/>
        </w:rPr>
        <w:t> </w:t>
      </w:r>
      <w:r>
        <w:rPr>
          <w:w w:val="105"/>
        </w:rPr>
        <w:t>también</w:t>
      </w:r>
      <w:r>
        <w:rPr>
          <w:spacing w:val="-13"/>
          <w:w w:val="105"/>
        </w:rPr>
        <w:t> </w:t>
      </w:r>
      <w:r>
        <w:rPr>
          <w:w w:val="105"/>
        </w:rPr>
        <w:t>una</w:t>
      </w:r>
      <w:r>
        <w:rPr>
          <w:spacing w:val="-13"/>
          <w:w w:val="105"/>
        </w:rPr>
        <w:t> </w:t>
      </w:r>
      <w:r>
        <w:rPr>
          <w:w w:val="105"/>
        </w:rPr>
        <w:t>noción</w:t>
      </w:r>
      <w:r>
        <w:rPr>
          <w:spacing w:val="-13"/>
          <w:w w:val="105"/>
        </w:rPr>
        <w:t> </w:t>
      </w:r>
      <w:r>
        <w:rPr>
          <w:w w:val="105"/>
        </w:rPr>
        <w:t>negativa,</w:t>
      </w:r>
      <w:r>
        <w:rPr>
          <w:spacing w:val="-12"/>
          <w:w w:val="105"/>
        </w:rPr>
        <w:t> </w:t>
      </w:r>
      <w:r>
        <w:rPr>
          <w:w w:val="105"/>
        </w:rPr>
        <w:t>pues</w:t>
      </w:r>
      <w:r>
        <w:rPr>
          <w:spacing w:val="-13"/>
          <w:w w:val="105"/>
        </w:rPr>
        <w:t> </w:t>
      </w:r>
      <w:r>
        <w:rPr>
          <w:w w:val="105"/>
        </w:rPr>
        <w:t>significa</w:t>
      </w:r>
      <w:r>
        <w:rPr>
          <w:spacing w:val="-14"/>
          <w:w w:val="105"/>
        </w:rPr>
        <w:t> </w:t>
      </w:r>
      <w:r>
        <w:rPr>
          <w:w w:val="105"/>
        </w:rPr>
        <w:t>la</w:t>
      </w:r>
      <w:r>
        <w:rPr>
          <w:spacing w:val="-13"/>
          <w:w w:val="105"/>
        </w:rPr>
        <w:t> </w:t>
      </w:r>
      <w:r>
        <w:rPr>
          <w:w w:val="105"/>
        </w:rPr>
        <w:t>inexis- tencia de oposición, se acepta de forma sumisa dicha conducta o idea reprochable.</w:t>
      </w:r>
      <w:r>
        <w:rPr>
          <w:spacing w:val="-7"/>
          <w:w w:val="105"/>
        </w:rPr>
        <w:t> </w:t>
      </w:r>
      <w:r>
        <w:rPr>
          <w:w w:val="105"/>
        </w:rPr>
        <w:t>es</w:t>
      </w:r>
      <w:r>
        <w:rPr>
          <w:spacing w:val="-6"/>
          <w:w w:val="105"/>
        </w:rPr>
        <w:t> </w:t>
      </w:r>
      <w:r>
        <w:rPr>
          <w:spacing w:val="-5"/>
          <w:w w:val="105"/>
        </w:rPr>
        <w:t>decir,</w:t>
      </w:r>
      <w:r>
        <w:rPr>
          <w:spacing w:val="-6"/>
          <w:w w:val="105"/>
        </w:rPr>
        <w:t> </w:t>
      </w:r>
      <w:r>
        <w:rPr>
          <w:w w:val="105"/>
        </w:rPr>
        <w:t>no</w:t>
      </w:r>
      <w:r>
        <w:rPr>
          <w:spacing w:val="-6"/>
          <w:w w:val="105"/>
        </w:rPr>
        <w:t> </w:t>
      </w:r>
      <w:r>
        <w:rPr>
          <w:w w:val="105"/>
        </w:rPr>
        <w:t>se</w:t>
      </w:r>
      <w:r>
        <w:rPr>
          <w:spacing w:val="-6"/>
          <w:w w:val="105"/>
        </w:rPr>
        <w:t> </w:t>
      </w:r>
      <w:r>
        <w:rPr>
          <w:w w:val="105"/>
        </w:rPr>
        <w:t>evita</w:t>
      </w:r>
      <w:r>
        <w:rPr>
          <w:spacing w:val="-6"/>
          <w:w w:val="105"/>
        </w:rPr>
        <w:t> </w:t>
      </w:r>
      <w:r>
        <w:rPr>
          <w:w w:val="105"/>
        </w:rPr>
        <w:t>lo</w:t>
      </w:r>
      <w:r>
        <w:rPr>
          <w:spacing w:val="-6"/>
          <w:w w:val="105"/>
        </w:rPr>
        <w:t> </w:t>
      </w:r>
      <w:r>
        <w:rPr>
          <w:w w:val="105"/>
        </w:rPr>
        <w:t>que</w:t>
      </w:r>
      <w:r>
        <w:rPr>
          <w:spacing w:val="-6"/>
          <w:w w:val="105"/>
        </w:rPr>
        <w:t> </w:t>
      </w:r>
      <w:r>
        <w:rPr>
          <w:w w:val="105"/>
        </w:rPr>
        <w:t>se</w:t>
      </w:r>
      <w:r>
        <w:rPr>
          <w:spacing w:val="-6"/>
          <w:w w:val="105"/>
        </w:rPr>
        <w:t> </w:t>
      </w:r>
      <w:r>
        <w:rPr>
          <w:w w:val="105"/>
        </w:rPr>
        <w:t>pudiera</w:t>
      </w:r>
      <w:r>
        <w:rPr>
          <w:spacing w:val="-6"/>
          <w:w w:val="105"/>
        </w:rPr>
        <w:t> </w:t>
      </w:r>
      <w:r>
        <w:rPr>
          <w:w w:val="105"/>
        </w:rPr>
        <w:t>o</w:t>
      </w:r>
      <w:r>
        <w:rPr>
          <w:spacing w:val="-6"/>
          <w:w w:val="105"/>
        </w:rPr>
        <w:t> </w:t>
      </w:r>
      <w:r>
        <w:rPr>
          <w:w w:val="105"/>
        </w:rPr>
        <w:t>debiera</w:t>
      </w:r>
      <w:r>
        <w:rPr>
          <w:spacing w:val="-6"/>
          <w:w w:val="105"/>
        </w:rPr>
        <w:t> </w:t>
      </w:r>
      <w:r>
        <w:rPr>
          <w:spacing w:val="-4"/>
          <w:w w:val="105"/>
        </w:rPr>
        <w:t>impedir.</w:t>
      </w:r>
      <w:r>
        <w:rPr>
          <w:spacing w:val="-7"/>
          <w:w w:val="105"/>
        </w:rPr>
        <w:t> </w:t>
      </w:r>
      <w:r>
        <w:rPr>
          <w:w w:val="105"/>
        </w:rPr>
        <w:t>en cualquiera</w:t>
      </w:r>
      <w:r>
        <w:rPr>
          <w:spacing w:val="-5"/>
          <w:w w:val="105"/>
        </w:rPr>
        <w:t> </w:t>
      </w:r>
      <w:r>
        <w:rPr>
          <w:w w:val="105"/>
        </w:rPr>
        <w:t>de</w:t>
      </w:r>
      <w:r>
        <w:rPr>
          <w:spacing w:val="-5"/>
          <w:w w:val="105"/>
        </w:rPr>
        <w:t> </w:t>
      </w:r>
      <w:r>
        <w:rPr>
          <w:w w:val="105"/>
        </w:rPr>
        <w:t>los</w:t>
      </w:r>
      <w:r>
        <w:rPr>
          <w:spacing w:val="-5"/>
          <w:w w:val="105"/>
        </w:rPr>
        <w:t> </w:t>
      </w:r>
      <w:r>
        <w:rPr>
          <w:w w:val="105"/>
        </w:rPr>
        <w:t>casos,</w:t>
      </w:r>
      <w:r>
        <w:rPr>
          <w:spacing w:val="-5"/>
          <w:w w:val="105"/>
        </w:rPr>
        <w:t> </w:t>
      </w:r>
      <w:r>
        <w:rPr>
          <w:w w:val="105"/>
        </w:rPr>
        <w:t>la</w:t>
      </w:r>
      <w:r>
        <w:rPr>
          <w:spacing w:val="-5"/>
          <w:w w:val="105"/>
        </w:rPr>
        <w:t> </w:t>
      </w:r>
      <w:r>
        <w:rPr>
          <w:spacing w:val="-3"/>
          <w:w w:val="105"/>
        </w:rPr>
        <w:t>expresión</w:t>
      </w:r>
      <w:r>
        <w:rPr>
          <w:spacing w:val="-5"/>
          <w:w w:val="105"/>
        </w:rPr>
        <w:t> </w:t>
      </w:r>
      <w:r>
        <w:rPr>
          <w:w w:val="105"/>
        </w:rPr>
        <w:t>tiene</w:t>
      </w:r>
      <w:r>
        <w:rPr>
          <w:spacing w:val="-5"/>
          <w:w w:val="105"/>
        </w:rPr>
        <w:t> </w:t>
      </w:r>
      <w:r>
        <w:rPr>
          <w:w w:val="105"/>
        </w:rPr>
        <w:t>una</w:t>
      </w:r>
      <w:r>
        <w:rPr>
          <w:spacing w:val="-5"/>
          <w:w w:val="105"/>
        </w:rPr>
        <w:t> </w:t>
      </w:r>
      <w:r>
        <w:rPr>
          <w:w w:val="105"/>
        </w:rPr>
        <w:t>“carga”</w:t>
      </w:r>
      <w:r>
        <w:rPr>
          <w:spacing w:val="-5"/>
          <w:w w:val="105"/>
        </w:rPr>
        <w:t> </w:t>
      </w:r>
      <w:r>
        <w:rPr>
          <w:w w:val="105"/>
        </w:rPr>
        <w:t>de</w:t>
      </w:r>
      <w:r>
        <w:rPr>
          <w:spacing w:val="-5"/>
          <w:w w:val="105"/>
        </w:rPr>
        <w:t> </w:t>
      </w:r>
      <w:r>
        <w:rPr>
          <w:w w:val="105"/>
        </w:rPr>
        <w:t>agravio.</w:t>
      </w:r>
    </w:p>
    <w:p>
      <w:pPr>
        <w:pStyle w:val="BodyText"/>
        <w:spacing w:line="307" w:lineRule="auto"/>
        <w:ind w:left="1497" w:right="1495" w:firstLine="396"/>
        <w:jc w:val="both"/>
      </w:pPr>
      <w:r>
        <w:rPr>
          <w:w w:val="105"/>
        </w:rPr>
        <w:t>se</w:t>
      </w:r>
      <w:r>
        <w:rPr>
          <w:spacing w:val="-9"/>
          <w:w w:val="105"/>
        </w:rPr>
        <w:t> </w:t>
      </w:r>
      <w:r>
        <w:rPr>
          <w:w w:val="105"/>
        </w:rPr>
        <w:t>trata</w:t>
      </w:r>
      <w:r>
        <w:rPr>
          <w:spacing w:val="-9"/>
          <w:w w:val="105"/>
        </w:rPr>
        <w:t> </w:t>
      </w:r>
      <w:r>
        <w:rPr>
          <w:w w:val="105"/>
        </w:rPr>
        <w:t>de</w:t>
      </w:r>
      <w:r>
        <w:rPr>
          <w:spacing w:val="-9"/>
          <w:w w:val="105"/>
        </w:rPr>
        <w:t> </w:t>
      </w:r>
      <w:r>
        <w:rPr>
          <w:w w:val="105"/>
        </w:rPr>
        <w:t>términos</w:t>
      </w:r>
      <w:r>
        <w:rPr>
          <w:spacing w:val="-9"/>
          <w:w w:val="105"/>
        </w:rPr>
        <w:t> </w:t>
      </w:r>
      <w:r>
        <w:rPr>
          <w:w w:val="105"/>
        </w:rPr>
        <w:t>que</w:t>
      </w:r>
      <w:r>
        <w:rPr>
          <w:spacing w:val="-9"/>
          <w:w w:val="105"/>
        </w:rPr>
        <w:t> </w:t>
      </w:r>
      <w:r>
        <w:rPr>
          <w:w w:val="105"/>
        </w:rPr>
        <w:t>se</w:t>
      </w:r>
      <w:r>
        <w:rPr>
          <w:spacing w:val="-9"/>
          <w:w w:val="105"/>
        </w:rPr>
        <w:t> </w:t>
      </w:r>
      <w:r>
        <w:rPr>
          <w:w w:val="105"/>
        </w:rPr>
        <w:t>utilizan</w:t>
      </w:r>
      <w:r>
        <w:rPr>
          <w:spacing w:val="-10"/>
          <w:w w:val="105"/>
        </w:rPr>
        <w:t> </w:t>
      </w:r>
      <w:r>
        <w:rPr>
          <w:w w:val="105"/>
        </w:rPr>
        <w:t>comúnmente,</w:t>
      </w:r>
      <w:r>
        <w:rPr>
          <w:spacing w:val="-10"/>
          <w:w w:val="105"/>
        </w:rPr>
        <w:t> </w:t>
      </w:r>
      <w:r>
        <w:rPr>
          <w:w w:val="105"/>
        </w:rPr>
        <w:t>de</w:t>
      </w:r>
      <w:r>
        <w:rPr>
          <w:spacing w:val="-9"/>
          <w:w w:val="105"/>
        </w:rPr>
        <w:t> </w:t>
      </w:r>
      <w:r>
        <w:rPr>
          <w:w w:val="105"/>
        </w:rPr>
        <w:t>manera</w:t>
      </w:r>
      <w:r>
        <w:rPr>
          <w:spacing w:val="-9"/>
          <w:w w:val="105"/>
        </w:rPr>
        <w:t> </w:t>
      </w:r>
      <w:r>
        <w:rPr>
          <w:w w:val="105"/>
        </w:rPr>
        <w:t>perso- nal,</w:t>
      </w:r>
      <w:r>
        <w:rPr>
          <w:spacing w:val="-24"/>
          <w:w w:val="105"/>
        </w:rPr>
        <w:t> </w:t>
      </w:r>
      <w:r>
        <w:rPr>
          <w:w w:val="105"/>
        </w:rPr>
        <w:t>como</w:t>
      </w:r>
      <w:r>
        <w:rPr>
          <w:spacing w:val="-24"/>
          <w:w w:val="105"/>
        </w:rPr>
        <w:t> </w:t>
      </w:r>
      <w:r>
        <w:rPr>
          <w:w w:val="105"/>
        </w:rPr>
        <w:t>parte</w:t>
      </w:r>
      <w:r>
        <w:rPr>
          <w:spacing w:val="-24"/>
          <w:w w:val="105"/>
        </w:rPr>
        <w:t> </w:t>
      </w:r>
      <w:r>
        <w:rPr>
          <w:w w:val="105"/>
        </w:rPr>
        <w:t>de</w:t>
      </w:r>
      <w:r>
        <w:rPr>
          <w:spacing w:val="-24"/>
          <w:w w:val="105"/>
        </w:rPr>
        <w:t> </w:t>
      </w:r>
      <w:r>
        <w:rPr>
          <w:w w:val="105"/>
        </w:rPr>
        <w:t>las</w:t>
      </w:r>
      <w:r>
        <w:rPr>
          <w:spacing w:val="-24"/>
          <w:w w:val="105"/>
        </w:rPr>
        <w:t> </w:t>
      </w:r>
      <w:r>
        <w:rPr>
          <w:w w:val="105"/>
        </w:rPr>
        <w:t>relaciones</w:t>
      </w:r>
      <w:r>
        <w:rPr>
          <w:spacing w:val="-24"/>
          <w:w w:val="105"/>
        </w:rPr>
        <w:t> </w:t>
      </w:r>
      <w:r>
        <w:rPr>
          <w:w w:val="105"/>
        </w:rPr>
        <w:t>humanas,</w:t>
      </w:r>
      <w:r>
        <w:rPr>
          <w:spacing w:val="-24"/>
          <w:w w:val="105"/>
        </w:rPr>
        <w:t> </w:t>
      </w:r>
      <w:r>
        <w:rPr>
          <w:w w:val="105"/>
        </w:rPr>
        <w:t>aunque</w:t>
      </w:r>
      <w:r>
        <w:rPr>
          <w:spacing w:val="-24"/>
          <w:w w:val="105"/>
        </w:rPr>
        <w:t> </w:t>
      </w:r>
      <w:r>
        <w:rPr>
          <w:w w:val="105"/>
        </w:rPr>
        <w:t>casi</w:t>
      </w:r>
      <w:r>
        <w:rPr>
          <w:spacing w:val="-24"/>
          <w:w w:val="105"/>
        </w:rPr>
        <w:t> </w:t>
      </w:r>
      <w:r>
        <w:rPr>
          <w:w w:val="105"/>
        </w:rPr>
        <w:t>siempre</w:t>
      </w:r>
      <w:r>
        <w:rPr>
          <w:spacing w:val="-24"/>
          <w:w w:val="105"/>
        </w:rPr>
        <w:t> </w:t>
      </w:r>
      <w:r>
        <w:rPr>
          <w:w w:val="105"/>
        </w:rPr>
        <w:t>haciendo referencia</w:t>
      </w:r>
      <w:r>
        <w:rPr>
          <w:spacing w:val="-13"/>
          <w:w w:val="105"/>
        </w:rPr>
        <w:t> </w:t>
      </w:r>
      <w:r>
        <w:rPr>
          <w:w w:val="105"/>
        </w:rPr>
        <w:t>a</w:t>
      </w:r>
      <w:r>
        <w:rPr>
          <w:spacing w:val="-13"/>
          <w:w w:val="105"/>
        </w:rPr>
        <w:t> </w:t>
      </w:r>
      <w:r>
        <w:rPr>
          <w:w w:val="105"/>
        </w:rPr>
        <w:t>otra</w:t>
      </w:r>
      <w:r>
        <w:rPr>
          <w:spacing w:val="-14"/>
          <w:w w:val="105"/>
        </w:rPr>
        <w:t> </w:t>
      </w:r>
      <w:r>
        <w:rPr>
          <w:w w:val="105"/>
        </w:rPr>
        <w:t>persona</w:t>
      </w:r>
      <w:r>
        <w:rPr>
          <w:spacing w:val="-13"/>
          <w:w w:val="105"/>
        </w:rPr>
        <w:t> </w:t>
      </w:r>
      <w:r>
        <w:rPr>
          <w:w w:val="105"/>
        </w:rPr>
        <w:t>o</w:t>
      </w:r>
      <w:r>
        <w:rPr>
          <w:spacing w:val="-13"/>
          <w:w w:val="105"/>
        </w:rPr>
        <w:t> </w:t>
      </w:r>
      <w:r>
        <w:rPr>
          <w:w w:val="105"/>
        </w:rPr>
        <w:t>situación,</w:t>
      </w:r>
      <w:r>
        <w:rPr>
          <w:spacing w:val="-14"/>
          <w:w w:val="105"/>
        </w:rPr>
        <w:t> </w:t>
      </w:r>
      <w:r>
        <w:rPr>
          <w:w w:val="105"/>
        </w:rPr>
        <w:t>lo</w:t>
      </w:r>
      <w:r>
        <w:rPr>
          <w:spacing w:val="-13"/>
          <w:w w:val="105"/>
        </w:rPr>
        <w:t> </w:t>
      </w:r>
      <w:r>
        <w:rPr>
          <w:w w:val="105"/>
        </w:rPr>
        <w:t>cual</w:t>
      </w:r>
      <w:r>
        <w:rPr>
          <w:spacing w:val="-13"/>
          <w:w w:val="105"/>
        </w:rPr>
        <w:t> </w:t>
      </w:r>
      <w:r>
        <w:rPr>
          <w:w w:val="105"/>
        </w:rPr>
        <w:t>pone</w:t>
      </w:r>
      <w:r>
        <w:rPr>
          <w:spacing w:val="-13"/>
          <w:w w:val="105"/>
        </w:rPr>
        <w:t> </w:t>
      </w:r>
      <w:r>
        <w:rPr>
          <w:w w:val="105"/>
        </w:rPr>
        <w:t>en</w:t>
      </w:r>
      <w:r>
        <w:rPr>
          <w:spacing w:val="-13"/>
          <w:w w:val="105"/>
        </w:rPr>
        <w:t> </w:t>
      </w:r>
      <w:r>
        <w:rPr>
          <w:w w:val="105"/>
        </w:rPr>
        <w:t>evidencia</w:t>
      </w:r>
      <w:r>
        <w:rPr>
          <w:spacing w:val="-13"/>
          <w:w w:val="105"/>
        </w:rPr>
        <w:t> </w:t>
      </w:r>
      <w:r>
        <w:rPr>
          <w:w w:val="105"/>
        </w:rPr>
        <w:t>la</w:t>
      </w:r>
      <w:r>
        <w:rPr>
          <w:spacing w:val="-13"/>
          <w:w w:val="105"/>
        </w:rPr>
        <w:t> </w:t>
      </w:r>
      <w:r>
        <w:rPr>
          <w:w w:val="105"/>
        </w:rPr>
        <w:t>violen- cia simbólica implícita en el lenguaje cotidiano: </w:t>
      </w:r>
      <w:r>
        <w:rPr>
          <w:spacing w:val="-11"/>
          <w:w w:val="105"/>
        </w:rPr>
        <w:t>“Ya </w:t>
      </w:r>
      <w:r>
        <w:rPr>
          <w:w w:val="105"/>
        </w:rPr>
        <w:t>no te aguanto”, </w:t>
      </w:r>
      <w:r>
        <w:rPr>
          <w:spacing w:val="-11"/>
          <w:w w:val="105"/>
        </w:rPr>
        <w:t>“Ya </w:t>
      </w:r>
      <w:r>
        <w:rPr>
          <w:spacing w:val="-1"/>
          <w:w w:val="105"/>
        </w:rPr>
        <w:t>n</w:t>
      </w:r>
      <w:r>
        <w:rPr>
          <w:w w:val="105"/>
        </w:rPr>
        <w:t>o</w:t>
      </w:r>
      <w:r>
        <w:rPr>
          <w:spacing w:val="19"/>
        </w:rPr>
        <w:t> </w:t>
      </w:r>
      <w:r>
        <w:rPr>
          <w:spacing w:val="-8"/>
          <w:w w:val="100"/>
        </w:rPr>
        <w:t>r</w:t>
      </w:r>
      <w:r>
        <w:rPr>
          <w:spacing w:val="-1"/>
          <w:w w:val="97"/>
        </w:rPr>
        <w:t>esist</w:t>
      </w:r>
      <w:r>
        <w:rPr>
          <w:w w:val="97"/>
        </w:rPr>
        <w:t>o</w:t>
      </w:r>
      <w:r>
        <w:rPr>
          <w:spacing w:val="19"/>
        </w:rPr>
        <w:t> </w:t>
      </w:r>
      <w:r>
        <w:rPr>
          <w:spacing w:val="-1"/>
          <w:w w:val="105"/>
        </w:rPr>
        <w:t>más”</w:t>
      </w:r>
      <w:r>
        <w:rPr>
          <w:w w:val="105"/>
        </w:rPr>
        <w:t>,</w:t>
      </w:r>
      <w:r>
        <w:rPr>
          <w:spacing w:val="19"/>
        </w:rPr>
        <w:t> </w:t>
      </w:r>
      <w:r>
        <w:rPr>
          <w:spacing w:val="3"/>
          <w:w w:val="118"/>
        </w:rPr>
        <w:t>“</w:t>
      </w:r>
      <w:r>
        <w:rPr>
          <w:spacing w:val="-1"/>
          <w:w w:val="207"/>
        </w:rPr>
        <w:t>t</w:t>
      </w:r>
      <w:r>
        <w:rPr>
          <w:w w:val="102"/>
        </w:rPr>
        <w:t>ú</w:t>
      </w:r>
      <w:r>
        <w:rPr>
          <w:spacing w:val="19"/>
        </w:rPr>
        <w:t> </w:t>
      </w:r>
      <w:r>
        <w:rPr>
          <w:spacing w:val="-1"/>
          <w:w w:val="105"/>
        </w:rPr>
        <w:t>n</w:t>
      </w:r>
      <w:r>
        <w:rPr>
          <w:w w:val="105"/>
        </w:rPr>
        <w:t>o</w:t>
      </w:r>
      <w:r>
        <w:rPr>
          <w:spacing w:val="19"/>
        </w:rPr>
        <w:t> </w:t>
      </w:r>
      <w:r>
        <w:rPr>
          <w:spacing w:val="-1"/>
          <w:w w:val="100"/>
        </w:rPr>
        <w:t>tiene</w:t>
      </w:r>
      <w:r>
        <w:rPr>
          <w:w w:val="100"/>
        </w:rPr>
        <w:t>s</w:t>
      </w:r>
      <w:r>
        <w:rPr>
          <w:spacing w:val="19"/>
        </w:rPr>
        <w:t> </w:t>
      </w:r>
      <w:r>
        <w:rPr>
          <w:spacing w:val="-1"/>
          <w:w w:val="101"/>
        </w:rPr>
        <w:t>qu</w:t>
      </w:r>
      <w:r>
        <w:rPr>
          <w:w w:val="101"/>
        </w:rPr>
        <w:t>e</w:t>
      </w:r>
      <w:r>
        <w:rPr>
          <w:spacing w:val="19"/>
        </w:rPr>
        <w:t> </w:t>
      </w:r>
      <w:r>
        <w:rPr>
          <w:w w:val="101"/>
        </w:rPr>
        <w:t>soportarl</w:t>
      </w:r>
      <w:r>
        <w:rPr>
          <w:spacing w:val="-4"/>
          <w:w w:val="101"/>
        </w:rPr>
        <w:t>o</w:t>
      </w:r>
      <w:r>
        <w:rPr>
          <w:w w:val="124"/>
        </w:rPr>
        <w:t>”,</w:t>
      </w:r>
      <w:r>
        <w:rPr>
          <w:spacing w:val="19"/>
        </w:rPr>
        <w:t> </w:t>
      </w:r>
      <w:r>
        <w:rPr>
          <w:w w:val="118"/>
        </w:rPr>
        <w:t>“</w:t>
      </w:r>
      <w:r>
        <w:rPr>
          <w:w w:val="238"/>
        </w:rPr>
        <w:t>l</w:t>
      </w:r>
      <w:r>
        <w:rPr>
          <w:w w:val="103"/>
        </w:rPr>
        <w:t>o</w:t>
      </w:r>
      <w:r>
        <w:rPr>
          <w:spacing w:val="19"/>
        </w:rPr>
        <w:t> </w:t>
      </w:r>
      <w:r>
        <w:rPr>
          <w:spacing w:val="-1"/>
          <w:w w:val="103"/>
        </w:rPr>
        <w:t>permit</w:t>
      </w:r>
      <w:r>
        <w:rPr>
          <w:w w:val="103"/>
        </w:rPr>
        <w:t>o</w:t>
      </w:r>
      <w:r>
        <w:rPr>
          <w:spacing w:val="19"/>
        </w:rPr>
        <w:t> </w:t>
      </w:r>
      <w:r>
        <w:rPr>
          <w:w w:val="104"/>
        </w:rPr>
        <w:t>po</w:t>
      </w:r>
      <w:r>
        <w:rPr>
          <w:spacing w:val="-8"/>
          <w:w w:val="104"/>
        </w:rPr>
        <w:t>r</w:t>
      </w:r>
      <w:r>
        <w:rPr>
          <w:spacing w:val="-1"/>
          <w:w w:val="101"/>
        </w:rPr>
        <w:t>qu</w:t>
      </w:r>
      <w:r>
        <w:rPr>
          <w:w w:val="101"/>
        </w:rPr>
        <w:t>e</w:t>
      </w:r>
      <w:r>
        <w:rPr>
          <w:spacing w:val="19"/>
        </w:rPr>
        <w:t> </w:t>
      </w:r>
      <w:r>
        <w:rPr>
          <w:spacing w:val="-1"/>
          <w:w w:val="105"/>
        </w:rPr>
        <w:t>no </w:t>
      </w:r>
      <w:r>
        <w:rPr>
          <w:w w:val="105"/>
        </w:rPr>
        <w:t>me queda ‘de otra’”, </w:t>
      </w:r>
      <w:r>
        <w:rPr>
          <w:spacing w:val="-4"/>
          <w:w w:val="105"/>
        </w:rPr>
        <w:t>“tengo </w:t>
      </w:r>
      <w:r>
        <w:rPr>
          <w:w w:val="105"/>
        </w:rPr>
        <w:t>poca tolerancia”; o bien, “es una persona intolerante”. cuando se habla de intolerancia se hace referencia,</w:t>
      </w:r>
      <w:r>
        <w:rPr>
          <w:spacing w:val="-19"/>
          <w:w w:val="105"/>
        </w:rPr>
        <w:t> </w:t>
      </w:r>
      <w:r>
        <w:rPr>
          <w:w w:val="105"/>
        </w:rPr>
        <w:t>enton-</w:t>
      </w:r>
    </w:p>
    <w:p>
      <w:pPr>
        <w:spacing w:after="0" w:line="307" w:lineRule="auto"/>
        <w:jc w:val="both"/>
        <w:sectPr>
          <w:footerReference w:type="default" r:id="rId26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70"/>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0328" from="15pt,-46.629959pt" to="0pt,-46.629959pt" stroked="true" strokeweight=".25pt" strokecolor="#000000">
            <w10:wrap type="none"/>
          </v:line>
        </w:pict>
      </w:r>
      <w:r>
        <w:rPr/>
        <w:pict>
          <v:line style="position:absolute;mso-position-horizontal-relative:page;mso-position-vertical-relative:paragraph;z-index:30352" from="452.196991pt,-46.629959pt" to="467.196991pt,-46.629959pt" stroked="true" strokeweight=".25pt" strokecolor="#000000">
            <w10:wrap type="none"/>
          </v:line>
        </w:pict>
      </w:r>
      <w:r>
        <w:rPr/>
        <w:pict>
          <v:line style="position:absolute;mso-position-horizontal-relative:page;mso-position-vertical-relative:paragraph;z-index:30376" from="21pt,-52.629959pt" to="21pt,-67.629959pt" stroked="true" strokeweight=".25pt" strokecolor="#000000">
            <w10:wrap type="none"/>
          </v:line>
        </w:pict>
      </w:r>
      <w:r>
        <w:rPr/>
        <w:pict>
          <v:line style="position:absolute;mso-position-horizontal-relative:page;mso-position-vertical-relative:paragraph;z-index:30400" from="446.196991pt,-52.629959pt" to="446.196991pt,-67.629959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249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ces, a lo inaguantable, insufrible, insoportable, que no tiene por qué ser soportado o permitido. en palabras de un alumno indígena:</w:t>
      </w:r>
    </w:p>
    <w:p>
      <w:pPr>
        <w:pStyle w:val="BodyText"/>
        <w:spacing w:before="10"/>
        <w:rPr>
          <w:sz w:val="21"/>
        </w:rPr>
      </w:pPr>
    </w:p>
    <w:p>
      <w:pPr>
        <w:spacing w:line="273" w:lineRule="auto" w:before="0"/>
        <w:ind w:left="2177" w:right="1495" w:firstLine="0"/>
        <w:jc w:val="both"/>
        <w:rPr>
          <w:sz w:val="18"/>
        </w:rPr>
      </w:pPr>
      <w:r>
        <w:rPr>
          <w:spacing w:val="-5"/>
          <w:w w:val="105"/>
          <w:sz w:val="18"/>
        </w:rPr>
        <w:t>tengo</w:t>
      </w:r>
      <w:r>
        <w:rPr>
          <w:spacing w:val="-9"/>
          <w:w w:val="105"/>
          <w:sz w:val="18"/>
        </w:rPr>
        <w:t> </w:t>
      </w:r>
      <w:r>
        <w:rPr>
          <w:w w:val="105"/>
          <w:sz w:val="18"/>
        </w:rPr>
        <w:t>un</w:t>
      </w:r>
      <w:r>
        <w:rPr>
          <w:spacing w:val="-9"/>
          <w:w w:val="105"/>
          <w:sz w:val="18"/>
        </w:rPr>
        <w:t> </w:t>
      </w:r>
      <w:r>
        <w:rPr>
          <w:w w:val="105"/>
          <w:sz w:val="18"/>
        </w:rPr>
        <w:t>profesor</w:t>
      </w:r>
      <w:r>
        <w:rPr>
          <w:spacing w:val="-9"/>
          <w:w w:val="105"/>
          <w:sz w:val="18"/>
        </w:rPr>
        <w:t> </w:t>
      </w:r>
      <w:r>
        <w:rPr>
          <w:w w:val="105"/>
          <w:sz w:val="18"/>
        </w:rPr>
        <w:t>que</w:t>
      </w:r>
      <w:r>
        <w:rPr>
          <w:spacing w:val="-9"/>
          <w:w w:val="105"/>
          <w:sz w:val="18"/>
        </w:rPr>
        <w:t> </w:t>
      </w:r>
      <w:r>
        <w:rPr>
          <w:w w:val="105"/>
          <w:sz w:val="18"/>
        </w:rPr>
        <w:t>sencillamente</w:t>
      </w:r>
      <w:r>
        <w:rPr>
          <w:spacing w:val="-9"/>
          <w:w w:val="105"/>
          <w:sz w:val="18"/>
        </w:rPr>
        <w:t> </w:t>
      </w:r>
      <w:r>
        <w:rPr>
          <w:w w:val="105"/>
          <w:sz w:val="18"/>
        </w:rPr>
        <w:t>no</w:t>
      </w:r>
      <w:r>
        <w:rPr>
          <w:spacing w:val="-9"/>
          <w:w w:val="105"/>
          <w:sz w:val="18"/>
        </w:rPr>
        <w:t> </w:t>
      </w:r>
      <w:r>
        <w:rPr>
          <w:w w:val="105"/>
          <w:sz w:val="18"/>
        </w:rPr>
        <w:t>se</w:t>
      </w:r>
      <w:r>
        <w:rPr>
          <w:spacing w:val="-9"/>
          <w:w w:val="105"/>
          <w:sz w:val="18"/>
        </w:rPr>
        <w:t> </w:t>
      </w:r>
      <w:r>
        <w:rPr>
          <w:w w:val="105"/>
          <w:sz w:val="18"/>
        </w:rPr>
        <w:t>dirige</w:t>
      </w:r>
      <w:r>
        <w:rPr>
          <w:spacing w:val="-9"/>
          <w:w w:val="105"/>
          <w:sz w:val="18"/>
        </w:rPr>
        <w:t> </w:t>
      </w:r>
      <w:r>
        <w:rPr>
          <w:w w:val="105"/>
          <w:sz w:val="18"/>
        </w:rPr>
        <w:t>a</w:t>
      </w:r>
      <w:r>
        <w:rPr>
          <w:spacing w:val="-9"/>
          <w:w w:val="105"/>
          <w:sz w:val="18"/>
        </w:rPr>
        <w:t> </w:t>
      </w:r>
      <w:r>
        <w:rPr>
          <w:w w:val="105"/>
          <w:sz w:val="18"/>
        </w:rPr>
        <w:t>mí</w:t>
      </w:r>
      <w:r>
        <w:rPr>
          <w:spacing w:val="-9"/>
          <w:w w:val="105"/>
          <w:sz w:val="18"/>
        </w:rPr>
        <w:t> </w:t>
      </w:r>
      <w:r>
        <w:rPr>
          <w:w w:val="105"/>
          <w:sz w:val="18"/>
        </w:rPr>
        <w:t>durante</w:t>
      </w:r>
      <w:r>
        <w:rPr>
          <w:spacing w:val="-9"/>
          <w:w w:val="105"/>
          <w:sz w:val="18"/>
        </w:rPr>
        <w:t> </w:t>
      </w:r>
      <w:r>
        <w:rPr>
          <w:w w:val="105"/>
          <w:sz w:val="18"/>
        </w:rPr>
        <w:t>las</w:t>
      </w:r>
      <w:r>
        <w:rPr>
          <w:spacing w:val="-9"/>
          <w:w w:val="105"/>
          <w:sz w:val="18"/>
        </w:rPr>
        <w:t> </w:t>
      </w:r>
      <w:r>
        <w:rPr>
          <w:w w:val="105"/>
          <w:sz w:val="18"/>
        </w:rPr>
        <w:t>clases </w:t>
      </w:r>
      <w:r>
        <w:rPr>
          <w:spacing w:val="-10"/>
          <w:w w:val="105"/>
          <w:sz w:val="18"/>
        </w:rPr>
        <w:t>y, </w:t>
      </w:r>
      <w:r>
        <w:rPr>
          <w:w w:val="105"/>
          <w:sz w:val="18"/>
        </w:rPr>
        <w:t>cuando no le queda de otra, invariablemente hace mención a mi con- dición</w:t>
      </w:r>
      <w:r>
        <w:rPr>
          <w:spacing w:val="-9"/>
          <w:w w:val="105"/>
          <w:sz w:val="18"/>
        </w:rPr>
        <w:t> </w:t>
      </w:r>
      <w:r>
        <w:rPr>
          <w:w w:val="105"/>
          <w:sz w:val="18"/>
        </w:rPr>
        <w:t>de</w:t>
      </w:r>
      <w:r>
        <w:rPr>
          <w:spacing w:val="-10"/>
          <w:w w:val="105"/>
          <w:sz w:val="18"/>
        </w:rPr>
        <w:t> </w:t>
      </w:r>
      <w:r>
        <w:rPr>
          <w:w w:val="105"/>
          <w:sz w:val="18"/>
        </w:rPr>
        <w:t>estudiante</w:t>
      </w:r>
      <w:r>
        <w:rPr>
          <w:spacing w:val="-10"/>
          <w:w w:val="105"/>
          <w:sz w:val="18"/>
        </w:rPr>
        <w:t> </w:t>
      </w:r>
      <w:r>
        <w:rPr>
          <w:w w:val="105"/>
          <w:sz w:val="18"/>
        </w:rPr>
        <w:t>“fuereño”.</w:t>
      </w:r>
      <w:r>
        <w:rPr>
          <w:spacing w:val="-10"/>
          <w:w w:val="105"/>
          <w:sz w:val="18"/>
        </w:rPr>
        <w:t> </w:t>
      </w:r>
      <w:r>
        <w:rPr>
          <w:w w:val="105"/>
          <w:sz w:val="18"/>
        </w:rPr>
        <w:t>Y</w:t>
      </w:r>
      <w:r>
        <w:rPr>
          <w:spacing w:val="-10"/>
          <w:w w:val="105"/>
          <w:sz w:val="18"/>
        </w:rPr>
        <w:t> </w:t>
      </w:r>
      <w:r>
        <w:rPr>
          <w:w w:val="105"/>
          <w:sz w:val="18"/>
        </w:rPr>
        <w:t>si</w:t>
      </w:r>
      <w:r>
        <w:rPr>
          <w:spacing w:val="-10"/>
          <w:w w:val="105"/>
          <w:sz w:val="18"/>
        </w:rPr>
        <w:t> </w:t>
      </w:r>
      <w:r>
        <w:rPr>
          <w:w w:val="105"/>
          <w:sz w:val="18"/>
        </w:rPr>
        <w:t>llego</w:t>
      </w:r>
      <w:r>
        <w:rPr>
          <w:spacing w:val="-10"/>
          <w:w w:val="105"/>
          <w:sz w:val="18"/>
        </w:rPr>
        <w:t> </w:t>
      </w:r>
      <w:r>
        <w:rPr>
          <w:w w:val="105"/>
          <w:sz w:val="18"/>
        </w:rPr>
        <w:t>tarde</w:t>
      </w:r>
      <w:r>
        <w:rPr>
          <w:spacing w:val="-10"/>
          <w:w w:val="105"/>
          <w:sz w:val="18"/>
        </w:rPr>
        <w:t> </w:t>
      </w:r>
      <w:r>
        <w:rPr>
          <w:w w:val="105"/>
          <w:sz w:val="18"/>
        </w:rPr>
        <w:t>a</w:t>
      </w:r>
      <w:r>
        <w:rPr>
          <w:spacing w:val="-10"/>
          <w:w w:val="105"/>
          <w:sz w:val="18"/>
        </w:rPr>
        <w:t> </w:t>
      </w:r>
      <w:r>
        <w:rPr>
          <w:w w:val="105"/>
          <w:sz w:val="18"/>
        </w:rPr>
        <w:t>su</w:t>
      </w:r>
      <w:r>
        <w:rPr>
          <w:spacing w:val="-10"/>
          <w:w w:val="105"/>
          <w:sz w:val="18"/>
        </w:rPr>
        <w:t> </w:t>
      </w:r>
      <w:r>
        <w:rPr>
          <w:w w:val="105"/>
          <w:sz w:val="18"/>
        </w:rPr>
        <w:t>clase</w:t>
      </w:r>
      <w:r>
        <w:rPr>
          <w:spacing w:val="-10"/>
          <w:w w:val="105"/>
          <w:sz w:val="18"/>
        </w:rPr>
        <w:t> </w:t>
      </w:r>
      <w:r>
        <w:rPr>
          <w:w w:val="105"/>
          <w:sz w:val="18"/>
        </w:rPr>
        <w:t>–para</w:t>
      </w:r>
      <w:r>
        <w:rPr>
          <w:spacing w:val="-10"/>
          <w:w w:val="105"/>
          <w:sz w:val="18"/>
        </w:rPr>
        <w:t> </w:t>
      </w:r>
      <w:r>
        <w:rPr>
          <w:w w:val="105"/>
          <w:sz w:val="18"/>
        </w:rPr>
        <w:t>colmo</w:t>
      </w:r>
      <w:r>
        <w:rPr>
          <w:spacing w:val="-10"/>
          <w:w w:val="105"/>
          <w:sz w:val="18"/>
        </w:rPr>
        <w:t> </w:t>
      </w:r>
      <w:r>
        <w:rPr>
          <w:w w:val="105"/>
          <w:sz w:val="18"/>
        </w:rPr>
        <w:t>es la</w:t>
      </w:r>
      <w:r>
        <w:rPr>
          <w:spacing w:val="-9"/>
          <w:w w:val="105"/>
          <w:sz w:val="18"/>
        </w:rPr>
        <w:t> </w:t>
      </w:r>
      <w:r>
        <w:rPr>
          <w:w w:val="105"/>
          <w:sz w:val="18"/>
        </w:rPr>
        <w:t>primera</w:t>
      </w:r>
      <w:r>
        <w:rPr>
          <w:spacing w:val="-9"/>
          <w:w w:val="105"/>
          <w:sz w:val="18"/>
        </w:rPr>
        <w:t> </w:t>
      </w:r>
      <w:r>
        <w:rPr>
          <w:w w:val="105"/>
          <w:sz w:val="18"/>
        </w:rPr>
        <w:t>del</w:t>
      </w:r>
      <w:r>
        <w:rPr>
          <w:spacing w:val="-9"/>
          <w:w w:val="105"/>
          <w:sz w:val="18"/>
        </w:rPr>
        <w:t> </w:t>
      </w:r>
      <w:r>
        <w:rPr>
          <w:w w:val="105"/>
          <w:sz w:val="18"/>
        </w:rPr>
        <w:t>día,</w:t>
      </w:r>
      <w:r>
        <w:rPr>
          <w:spacing w:val="-9"/>
          <w:w w:val="105"/>
          <w:sz w:val="18"/>
        </w:rPr>
        <w:t> </w:t>
      </w:r>
      <w:r>
        <w:rPr>
          <w:w w:val="105"/>
          <w:sz w:val="18"/>
        </w:rPr>
        <w:t>a</w:t>
      </w:r>
      <w:r>
        <w:rPr>
          <w:spacing w:val="-9"/>
          <w:w w:val="105"/>
          <w:sz w:val="18"/>
        </w:rPr>
        <w:t> </w:t>
      </w:r>
      <w:r>
        <w:rPr>
          <w:w w:val="105"/>
          <w:sz w:val="18"/>
        </w:rPr>
        <w:t>las</w:t>
      </w:r>
      <w:r>
        <w:rPr>
          <w:spacing w:val="-9"/>
          <w:w w:val="105"/>
          <w:sz w:val="18"/>
        </w:rPr>
        <w:t> </w:t>
      </w:r>
      <w:r>
        <w:rPr>
          <w:w w:val="105"/>
          <w:sz w:val="18"/>
        </w:rPr>
        <w:t>siete</w:t>
      </w:r>
      <w:r>
        <w:rPr>
          <w:spacing w:val="-10"/>
          <w:w w:val="105"/>
          <w:sz w:val="18"/>
        </w:rPr>
        <w:t> </w:t>
      </w:r>
      <w:r>
        <w:rPr>
          <w:w w:val="105"/>
          <w:sz w:val="18"/>
        </w:rPr>
        <w:t>de</w:t>
      </w:r>
      <w:r>
        <w:rPr>
          <w:spacing w:val="-9"/>
          <w:w w:val="105"/>
          <w:sz w:val="18"/>
        </w:rPr>
        <w:t> </w:t>
      </w:r>
      <w:r>
        <w:rPr>
          <w:w w:val="105"/>
          <w:sz w:val="18"/>
        </w:rPr>
        <w:t>la</w:t>
      </w:r>
      <w:r>
        <w:rPr>
          <w:spacing w:val="-9"/>
          <w:w w:val="105"/>
          <w:sz w:val="18"/>
        </w:rPr>
        <w:t> </w:t>
      </w:r>
      <w:r>
        <w:rPr>
          <w:w w:val="105"/>
          <w:sz w:val="18"/>
        </w:rPr>
        <w:t>mañana,</w:t>
      </w:r>
      <w:r>
        <w:rPr>
          <w:spacing w:val="-9"/>
          <w:w w:val="105"/>
          <w:sz w:val="18"/>
        </w:rPr>
        <w:t> </w:t>
      </w:r>
      <w:r>
        <w:rPr>
          <w:w w:val="105"/>
          <w:sz w:val="18"/>
        </w:rPr>
        <w:t>pero</w:t>
      </w:r>
      <w:r>
        <w:rPr>
          <w:spacing w:val="-9"/>
          <w:w w:val="105"/>
          <w:sz w:val="18"/>
        </w:rPr>
        <w:t> </w:t>
      </w:r>
      <w:r>
        <w:rPr>
          <w:w w:val="105"/>
          <w:sz w:val="18"/>
        </w:rPr>
        <w:t>precisamente</w:t>
      </w:r>
      <w:r>
        <w:rPr>
          <w:spacing w:val="-9"/>
          <w:w w:val="105"/>
          <w:sz w:val="18"/>
        </w:rPr>
        <w:t> </w:t>
      </w:r>
      <w:r>
        <w:rPr>
          <w:w w:val="105"/>
          <w:sz w:val="18"/>
        </w:rPr>
        <w:t>esos</w:t>
      </w:r>
      <w:r>
        <w:rPr>
          <w:spacing w:val="-9"/>
          <w:w w:val="105"/>
          <w:sz w:val="18"/>
        </w:rPr>
        <w:t> </w:t>
      </w:r>
      <w:r>
        <w:rPr>
          <w:w w:val="105"/>
          <w:sz w:val="18"/>
        </w:rPr>
        <w:t>días realmente me esfuerzo por llegar temprano–, comenta algo irónico al respecto, como el día que dijo que “se me durmió mi gallo”, u otra vez que</w:t>
      </w:r>
      <w:r>
        <w:rPr>
          <w:spacing w:val="-9"/>
          <w:w w:val="105"/>
          <w:sz w:val="18"/>
        </w:rPr>
        <w:t> </w:t>
      </w:r>
      <w:r>
        <w:rPr>
          <w:w w:val="105"/>
          <w:sz w:val="18"/>
        </w:rPr>
        <w:t>preguntó</w:t>
      </w:r>
      <w:r>
        <w:rPr>
          <w:spacing w:val="-9"/>
          <w:w w:val="105"/>
          <w:sz w:val="18"/>
        </w:rPr>
        <w:t> </w:t>
      </w:r>
      <w:r>
        <w:rPr>
          <w:w w:val="105"/>
          <w:sz w:val="18"/>
        </w:rPr>
        <w:t>si</w:t>
      </w:r>
      <w:r>
        <w:rPr>
          <w:spacing w:val="-9"/>
          <w:w w:val="105"/>
          <w:sz w:val="18"/>
        </w:rPr>
        <w:t> </w:t>
      </w:r>
      <w:r>
        <w:rPr>
          <w:w w:val="105"/>
          <w:sz w:val="18"/>
        </w:rPr>
        <w:t>“no</w:t>
      </w:r>
      <w:r>
        <w:rPr>
          <w:spacing w:val="-9"/>
          <w:w w:val="105"/>
          <w:sz w:val="18"/>
        </w:rPr>
        <w:t> </w:t>
      </w:r>
      <w:r>
        <w:rPr>
          <w:w w:val="105"/>
          <w:sz w:val="18"/>
        </w:rPr>
        <w:t>alcancé</w:t>
      </w:r>
      <w:r>
        <w:rPr>
          <w:spacing w:val="-9"/>
          <w:w w:val="105"/>
          <w:sz w:val="18"/>
        </w:rPr>
        <w:t> </w:t>
      </w:r>
      <w:r>
        <w:rPr>
          <w:w w:val="105"/>
          <w:sz w:val="18"/>
        </w:rPr>
        <w:t>el</w:t>
      </w:r>
      <w:r>
        <w:rPr>
          <w:spacing w:val="-9"/>
          <w:w w:val="105"/>
          <w:sz w:val="18"/>
        </w:rPr>
        <w:t> </w:t>
      </w:r>
      <w:r>
        <w:rPr>
          <w:w w:val="105"/>
          <w:sz w:val="18"/>
        </w:rPr>
        <w:t>burro</w:t>
      </w:r>
      <w:r>
        <w:rPr>
          <w:spacing w:val="-9"/>
          <w:w w:val="105"/>
          <w:sz w:val="18"/>
        </w:rPr>
        <w:t> </w:t>
      </w:r>
      <w:r>
        <w:rPr>
          <w:w w:val="105"/>
          <w:sz w:val="18"/>
        </w:rPr>
        <w:t>de</w:t>
      </w:r>
      <w:r>
        <w:rPr>
          <w:spacing w:val="-9"/>
          <w:w w:val="105"/>
          <w:sz w:val="18"/>
        </w:rPr>
        <w:t> </w:t>
      </w:r>
      <w:r>
        <w:rPr>
          <w:w w:val="105"/>
          <w:sz w:val="18"/>
        </w:rPr>
        <w:t>las</w:t>
      </w:r>
      <w:r>
        <w:rPr>
          <w:spacing w:val="-9"/>
          <w:w w:val="105"/>
          <w:sz w:val="18"/>
        </w:rPr>
        <w:t> </w:t>
      </w:r>
      <w:r>
        <w:rPr>
          <w:w w:val="105"/>
          <w:sz w:val="18"/>
        </w:rPr>
        <w:t>seis”…;</w:t>
      </w:r>
      <w:r>
        <w:rPr>
          <w:spacing w:val="-9"/>
          <w:w w:val="105"/>
          <w:sz w:val="18"/>
        </w:rPr>
        <w:t> </w:t>
      </w:r>
      <w:r>
        <w:rPr>
          <w:w w:val="105"/>
          <w:sz w:val="18"/>
        </w:rPr>
        <w:t>claro,</w:t>
      </w:r>
      <w:r>
        <w:rPr>
          <w:spacing w:val="-9"/>
          <w:w w:val="105"/>
          <w:sz w:val="18"/>
        </w:rPr>
        <w:t> </w:t>
      </w:r>
      <w:r>
        <w:rPr>
          <w:w w:val="105"/>
          <w:sz w:val="18"/>
        </w:rPr>
        <w:t>a</w:t>
      </w:r>
      <w:r>
        <w:rPr>
          <w:spacing w:val="-9"/>
          <w:w w:val="105"/>
          <w:sz w:val="18"/>
        </w:rPr>
        <w:t> </w:t>
      </w:r>
      <w:r>
        <w:rPr>
          <w:w w:val="105"/>
          <w:sz w:val="18"/>
        </w:rPr>
        <w:t>los</w:t>
      </w:r>
      <w:r>
        <w:rPr>
          <w:spacing w:val="-9"/>
          <w:w w:val="105"/>
          <w:sz w:val="18"/>
        </w:rPr>
        <w:t> </w:t>
      </w:r>
      <w:r>
        <w:rPr>
          <w:w w:val="105"/>
          <w:sz w:val="18"/>
        </w:rPr>
        <w:t>demás</w:t>
      </w:r>
      <w:r>
        <w:rPr>
          <w:spacing w:val="-9"/>
          <w:w w:val="105"/>
          <w:sz w:val="18"/>
        </w:rPr>
        <w:t> </w:t>
      </w:r>
      <w:r>
        <w:rPr>
          <w:w w:val="105"/>
          <w:sz w:val="18"/>
        </w:rPr>
        <w:t>les </w:t>
      </w:r>
      <w:r>
        <w:rPr>
          <w:spacing w:val="-1"/>
          <w:w w:val="104"/>
          <w:sz w:val="18"/>
        </w:rPr>
        <w:t>d</w:t>
      </w:r>
      <w:r>
        <w:rPr>
          <w:w w:val="104"/>
          <w:sz w:val="18"/>
        </w:rPr>
        <w:t>a</w:t>
      </w:r>
      <w:r>
        <w:rPr>
          <w:spacing w:val="9"/>
          <w:sz w:val="18"/>
        </w:rPr>
        <w:t> </w:t>
      </w:r>
      <w:r>
        <w:rPr>
          <w:w w:val="102"/>
          <w:sz w:val="18"/>
        </w:rPr>
        <w:t>risa,</w:t>
      </w:r>
      <w:r>
        <w:rPr>
          <w:spacing w:val="9"/>
          <w:sz w:val="18"/>
        </w:rPr>
        <w:t> </w:t>
      </w:r>
      <w:r>
        <w:rPr>
          <w:w w:val="103"/>
          <w:sz w:val="18"/>
        </w:rPr>
        <w:t>pe</w:t>
      </w:r>
      <w:r>
        <w:rPr>
          <w:spacing w:val="-7"/>
          <w:w w:val="103"/>
          <w:sz w:val="18"/>
        </w:rPr>
        <w:t>r</w:t>
      </w:r>
      <w:r>
        <w:rPr>
          <w:w w:val="103"/>
          <w:sz w:val="18"/>
        </w:rPr>
        <w:t>o</w:t>
      </w:r>
      <w:r>
        <w:rPr>
          <w:spacing w:val="9"/>
          <w:sz w:val="18"/>
        </w:rPr>
        <w:t> </w:t>
      </w:r>
      <w:r>
        <w:rPr>
          <w:w w:val="101"/>
          <w:sz w:val="18"/>
        </w:rPr>
        <w:t>a</w:t>
      </w:r>
      <w:r>
        <w:rPr>
          <w:spacing w:val="9"/>
          <w:sz w:val="18"/>
        </w:rPr>
        <w:t> </w:t>
      </w:r>
      <w:r>
        <w:rPr>
          <w:spacing w:val="-1"/>
          <w:w w:val="104"/>
          <w:sz w:val="18"/>
        </w:rPr>
        <w:t>m</w:t>
      </w:r>
      <w:r>
        <w:rPr>
          <w:w w:val="104"/>
          <w:sz w:val="18"/>
        </w:rPr>
        <w:t>í</w:t>
      </w:r>
      <w:r>
        <w:rPr>
          <w:spacing w:val="9"/>
          <w:sz w:val="18"/>
        </w:rPr>
        <w:t> </w:t>
      </w:r>
      <w:r>
        <w:rPr>
          <w:spacing w:val="-1"/>
          <w:w w:val="105"/>
          <w:sz w:val="18"/>
        </w:rPr>
        <w:t>n</w:t>
      </w:r>
      <w:r>
        <w:rPr>
          <w:w w:val="105"/>
          <w:sz w:val="18"/>
        </w:rPr>
        <w:t>o</w:t>
      </w:r>
      <w:r>
        <w:rPr>
          <w:spacing w:val="9"/>
          <w:sz w:val="18"/>
        </w:rPr>
        <w:t> </w:t>
      </w:r>
      <w:r>
        <w:rPr>
          <w:w w:val="100"/>
          <w:sz w:val="18"/>
        </w:rPr>
        <w:t>(</w:t>
      </w:r>
      <w:r>
        <w:rPr>
          <w:spacing w:val="-19"/>
          <w:w w:val="100"/>
          <w:sz w:val="18"/>
        </w:rPr>
        <w:t>F</w:t>
      </w:r>
      <w:r>
        <w:rPr>
          <w:spacing w:val="-1"/>
          <w:w w:val="102"/>
          <w:sz w:val="18"/>
        </w:rPr>
        <w:t>aculta</w:t>
      </w:r>
      <w:r>
        <w:rPr>
          <w:w w:val="102"/>
          <w:sz w:val="18"/>
        </w:rPr>
        <w:t>d</w:t>
      </w:r>
      <w:r>
        <w:rPr>
          <w:spacing w:val="9"/>
          <w:sz w:val="18"/>
        </w:rPr>
        <w:t> </w:t>
      </w:r>
      <w:r>
        <w:rPr>
          <w:spacing w:val="-1"/>
          <w:w w:val="104"/>
          <w:sz w:val="18"/>
        </w:rPr>
        <w:t>d</w:t>
      </w:r>
      <w:r>
        <w:rPr>
          <w:w w:val="104"/>
          <w:sz w:val="18"/>
        </w:rPr>
        <w:t>e</w:t>
      </w:r>
      <w:r>
        <w:rPr>
          <w:spacing w:val="9"/>
          <w:sz w:val="18"/>
        </w:rPr>
        <w:t> </w:t>
      </w:r>
      <w:r>
        <w:rPr>
          <w:spacing w:val="-19"/>
          <w:w w:val="207"/>
          <w:sz w:val="18"/>
        </w:rPr>
        <w:t>t</w:t>
      </w:r>
      <w:r>
        <w:rPr>
          <w:w w:val="101"/>
          <w:sz w:val="18"/>
        </w:rPr>
        <w:t>urismo</w:t>
      </w:r>
      <w:r>
        <w:rPr>
          <w:spacing w:val="9"/>
          <w:sz w:val="18"/>
        </w:rPr>
        <w:t> </w:t>
      </w:r>
      <w:r>
        <w:rPr>
          <w:w w:val="92"/>
          <w:sz w:val="18"/>
        </w:rPr>
        <w:t>y</w:t>
      </w:r>
      <w:r>
        <w:rPr>
          <w:spacing w:val="9"/>
          <w:sz w:val="18"/>
        </w:rPr>
        <w:t> </w:t>
      </w:r>
      <w:r>
        <w:rPr>
          <w:spacing w:val="-1"/>
          <w:w w:val="154"/>
          <w:sz w:val="18"/>
        </w:rPr>
        <w:t>g</w:t>
      </w:r>
      <w:r>
        <w:rPr>
          <w:spacing w:val="-1"/>
          <w:w w:val="96"/>
          <w:sz w:val="18"/>
        </w:rPr>
        <w:t>ast</w:t>
      </w:r>
      <w:r>
        <w:rPr>
          <w:spacing w:val="-7"/>
          <w:w w:val="96"/>
          <w:sz w:val="18"/>
        </w:rPr>
        <w:t>r</w:t>
      </w:r>
      <w:r>
        <w:rPr>
          <w:w w:val="104"/>
          <w:sz w:val="18"/>
        </w:rPr>
        <w:t>onomía</w:t>
      </w:r>
      <w:r>
        <w:rPr>
          <w:spacing w:val="9"/>
          <w:sz w:val="18"/>
        </w:rPr>
        <w:t> </w:t>
      </w:r>
      <w:r>
        <w:rPr>
          <w:spacing w:val="-1"/>
          <w:w w:val="104"/>
          <w:sz w:val="18"/>
        </w:rPr>
        <w:t>d</w:t>
      </w:r>
      <w:r>
        <w:rPr>
          <w:w w:val="104"/>
          <w:sz w:val="18"/>
        </w:rPr>
        <w:t>e</w:t>
      </w:r>
      <w:r>
        <w:rPr>
          <w:spacing w:val="9"/>
          <w:sz w:val="18"/>
        </w:rPr>
        <w:t> </w:t>
      </w:r>
      <w:r>
        <w:rPr>
          <w:spacing w:val="-1"/>
          <w:w w:val="102"/>
          <w:sz w:val="18"/>
        </w:rPr>
        <w:t>l</w:t>
      </w:r>
      <w:r>
        <w:rPr>
          <w:w w:val="102"/>
          <w:sz w:val="18"/>
        </w:rPr>
        <w:t>a</w:t>
      </w:r>
      <w:r>
        <w:rPr>
          <w:spacing w:val="9"/>
          <w:sz w:val="18"/>
        </w:rPr>
        <w:t> </w:t>
      </w:r>
      <w:r>
        <w:rPr>
          <w:spacing w:val="-6"/>
          <w:w w:val="150"/>
          <w:sz w:val="14"/>
        </w:rPr>
        <w:t>u</w:t>
      </w:r>
      <w:r>
        <w:rPr>
          <w:w w:val="139"/>
          <w:sz w:val="14"/>
        </w:rPr>
        <w:t>a</w:t>
      </w:r>
      <w:r>
        <w:rPr>
          <w:w w:val="134"/>
          <w:sz w:val="14"/>
        </w:rPr>
        <w:t>e</w:t>
      </w:r>
      <w:r>
        <w:rPr>
          <w:w w:val="113"/>
          <w:sz w:val="14"/>
        </w:rPr>
        <w:t>m</w:t>
      </w:r>
      <w:r>
        <w:rPr>
          <w:spacing w:val="-1"/>
          <w:w w:val="102"/>
          <w:sz w:val="18"/>
        </w:rPr>
        <w:t>).</w:t>
      </w:r>
    </w:p>
    <w:p>
      <w:pPr>
        <w:pStyle w:val="BodyText"/>
        <w:rPr>
          <w:sz w:val="18"/>
        </w:rPr>
      </w:pPr>
    </w:p>
    <w:p>
      <w:pPr>
        <w:pStyle w:val="BodyText"/>
        <w:spacing w:line="307" w:lineRule="auto" w:before="127"/>
        <w:ind w:left="1497" w:right="1495"/>
        <w:jc w:val="both"/>
      </w:pPr>
      <w:r>
        <w:rPr/>
        <w:t>se debe reflexionar en torno a este tipo de expresiones que no sólo me- noscaban la dignidad del estudiante, sino que, a un mismo tiempo, “dan     el tono”, ante las demás personas, de cómo deben o pueden ser tratados los alumnos “diferentes”, quienes presentan condiciones distintas al co- lectivo, ya sean extranjeros, discapacitados, indígenas, etc. este tipo de manifestaciones violentas contribuye a la reproducción del </w:t>
      </w:r>
      <w:r>
        <w:rPr>
          <w:i/>
        </w:rPr>
        <w:t>habittus </w:t>
      </w:r>
      <w:r>
        <w:rPr/>
        <w:t>del campo  educativo</w:t>
      </w:r>
      <w:r>
        <w:rPr>
          <w:spacing w:val="18"/>
        </w:rPr>
        <w:t> </w:t>
      </w:r>
      <w:r>
        <w:rPr/>
        <w:t>universitario.</w:t>
      </w:r>
    </w:p>
    <w:p>
      <w:pPr>
        <w:pStyle w:val="BodyText"/>
        <w:spacing w:line="307" w:lineRule="auto"/>
        <w:ind w:left="1496" w:right="1495" w:firstLine="397"/>
        <w:jc w:val="both"/>
      </w:pPr>
      <w:r>
        <w:rPr>
          <w:spacing w:val="-7"/>
          <w:w w:val="105"/>
        </w:rPr>
        <w:t>pero </w:t>
      </w:r>
      <w:r>
        <w:rPr>
          <w:w w:val="105"/>
        </w:rPr>
        <w:t>existe otra idea de la tolerancia, una definición positiva que establece</w:t>
      </w:r>
      <w:r>
        <w:rPr>
          <w:spacing w:val="-14"/>
          <w:w w:val="105"/>
        </w:rPr>
        <w:t> </w:t>
      </w:r>
      <w:r>
        <w:rPr>
          <w:w w:val="105"/>
        </w:rPr>
        <w:t>que</w:t>
      </w:r>
      <w:r>
        <w:rPr>
          <w:spacing w:val="-14"/>
          <w:w w:val="105"/>
        </w:rPr>
        <w:t> </w:t>
      </w:r>
      <w:r>
        <w:rPr>
          <w:w w:val="105"/>
        </w:rPr>
        <w:t>“es</w:t>
      </w:r>
      <w:r>
        <w:rPr>
          <w:spacing w:val="-14"/>
          <w:w w:val="105"/>
        </w:rPr>
        <w:t> </w:t>
      </w:r>
      <w:r>
        <w:rPr>
          <w:w w:val="105"/>
        </w:rPr>
        <w:t>una</w:t>
      </w:r>
      <w:r>
        <w:rPr>
          <w:spacing w:val="-14"/>
          <w:w w:val="105"/>
        </w:rPr>
        <w:t> </w:t>
      </w:r>
      <w:r>
        <w:rPr>
          <w:w w:val="105"/>
        </w:rPr>
        <w:t>actitud</w:t>
      </w:r>
      <w:r>
        <w:rPr>
          <w:spacing w:val="-14"/>
          <w:w w:val="105"/>
        </w:rPr>
        <w:t> </w:t>
      </w:r>
      <w:r>
        <w:rPr>
          <w:w w:val="105"/>
        </w:rPr>
        <w:t>de</w:t>
      </w:r>
      <w:r>
        <w:rPr>
          <w:spacing w:val="-14"/>
          <w:w w:val="105"/>
        </w:rPr>
        <w:t> </w:t>
      </w:r>
      <w:r>
        <w:rPr>
          <w:w w:val="105"/>
        </w:rPr>
        <w:t>comprensión</w:t>
      </w:r>
      <w:r>
        <w:rPr>
          <w:spacing w:val="-14"/>
          <w:w w:val="105"/>
        </w:rPr>
        <w:t> </w:t>
      </w:r>
      <w:r>
        <w:rPr>
          <w:w w:val="105"/>
        </w:rPr>
        <w:t>frente</w:t>
      </w:r>
      <w:r>
        <w:rPr>
          <w:spacing w:val="-14"/>
          <w:w w:val="105"/>
        </w:rPr>
        <w:t> </w:t>
      </w:r>
      <w:r>
        <w:rPr>
          <w:w w:val="105"/>
        </w:rPr>
        <w:t>a</w:t>
      </w:r>
      <w:r>
        <w:rPr>
          <w:spacing w:val="-14"/>
          <w:w w:val="105"/>
        </w:rPr>
        <w:t> </w:t>
      </w:r>
      <w:r>
        <w:rPr>
          <w:w w:val="105"/>
        </w:rPr>
        <w:t>las</w:t>
      </w:r>
      <w:r>
        <w:rPr>
          <w:spacing w:val="-14"/>
          <w:w w:val="105"/>
        </w:rPr>
        <w:t> </w:t>
      </w:r>
      <w:r>
        <w:rPr>
          <w:w w:val="105"/>
        </w:rPr>
        <w:t>opiniones</w:t>
      </w:r>
      <w:r>
        <w:rPr>
          <w:spacing w:val="-15"/>
          <w:w w:val="105"/>
        </w:rPr>
        <w:t> </w:t>
      </w:r>
      <w:r>
        <w:rPr>
          <w:w w:val="105"/>
        </w:rPr>
        <w:t>con- trarias</w:t>
      </w:r>
      <w:r>
        <w:rPr>
          <w:spacing w:val="-5"/>
          <w:w w:val="105"/>
        </w:rPr>
        <w:t> </w:t>
      </w:r>
      <w:r>
        <w:rPr>
          <w:w w:val="105"/>
        </w:rPr>
        <w:t>en</w:t>
      </w:r>
      <w:r>
        <w:rPr>
          <w:spacing w:val="-5"/>
          <w:w w:val="105"/>
        </w:rPr>
        <w:t> </w:t>
      </w:r>
      <w:r>
        <w:rPr>
          <w:w w:val="105"/>
        </w:rPr>
        <w:t>las</w:t>
      </w:r>
      <w:r>
        <w:rPr>
          <w:spacing w:val="-5"/>
          <w:w w:val="105"/>
        </w:rPr>
        <w:t> </w:t>
      </w:r>
      <w:r>
        <w:rPr>
          <w:w w:val="105"/>
        </w:rPr>
        <w:t>relaciones</w:t>
      </w:r>
      <w:r>
        <w:rPr>
          <w:spacing w:val="-5"/>
          <w:w w:val="105"/>
        </w:rPr>
        <w:t> </w:t>
      </w:r>
      <w:r>
        <w:rPr>
          <w:w w:val="105"/>
        </w:rPr>
        <w:t>interindividuales,</w:t>
      </w:r>
      <w:r>
        <w:rPr>
          <w:spacing w:val="-5"/>
          <w:w w:val="105"/>
        </w:rPr>
        <w:t> </w:t>
      </w:r>
      <w:r>
        <w:rPr>
          <w:w w:val="105"/>
        </w:rPr>
        <w:t>sin</w:t>
      </w:r>
      <w:r>
        <w:rPr>
          <w:spacing w:val="-5"/>
          <w:w w:val="105"/>
        </w:rPr>
        <w:t> </w:t>
      </w:r>
      <w:r>
        <w:rPr>
          <w:w w:val="105"/>
        </w:rPr>
        <w:t>cuya</w:t>
      </w:r>
      <w:r>
        <w:rPr>
          <w:spacing w:val="-5"/>
          <w:w w:val="105"/>
        </w:rPr>
        <w:t> </w:t>
      </w:r>
      <w:r>
        <w:rPr>
          <w:w w:val="105"/>
        </w:rPr>
        <w:t>actitud</w:t>
      </w:r>
      <w:r>
        <w:rPr>
          <w:spacing w:val="-5"/>
          <w:w w:val="105"/>
        </w:rPr>
        <w:t> </w:t>
      </w:r>
      <w:r>
        <w:rPr>
          <w:w w:val="105"/>
        </w:rPr>
        <w:t>se</w:t>
      </w:r>
      <w:r>
        <w:rPr>
          <w:spacing w:val="-5"/>
          <w:w w:val="105"/>
        </w:rPr>
        <w:t> </w:t>
      </w:r>
      <w:r>
        <w:rPr>
          <w:w w:val="105"/>
        </w:rPr>
        <w:t>hacen</w:t>
      </w:r>
      <w:r>
        <w:rPr>
          <w:spacing w:val="-5"/>
          <w:w w:val="105"/>
        </w:rPr>
        <w:t> </w:t>
      </w:r>
      <w:r>
        <w:rPr>
          <w:w w:val="105"/>
        </w:rPr>
        <w:t>im- posibles dichas relaciones” (alcalá, 2000). en esta noción se encuentra implícito el reconocimiento de dos partes, del “otro”, con quien se debe convivir y relacionarse; y para que siga habiendo dicho trato social, se debe primero escuchar y conocer a los demás, para luego tratar de en- tenderlos y aceptarlos –lo cual implica una relación o convivencia con los</w:t>
      </w:r>
      <w:r>
        <w:rPr>
          <w:spacing w:val="-29"/>
          <w:w w:val="105"/>
        </w:rPr>
        <w:t> </w:t>
      </w:r>
      <w:r>
        <w:rPr>
          <w:w w:val="105"/>
        </w:rPr>
        <w:t>demás–.</w:t>
      </w:r>
    </w:p>
    <w:p>
      <w:pPr>
        <w:pStyle w:val="BodyText"/>
        <w:spacing w:line="307" w:lineRule="auto"/>
        <w:ind w:left="1496" w:right="1495" w:firstLine="396"/>
        <w:jc w:val="both"/>
      </w:pPr>
      <w:r>
        <w:rPr>
          <w:w w:val="105"/>
        </w:rPr>
        <w:t>sin embargo, en el campo educativo, los docentes, ¿en qué</w:t>
      </w:r>
      <w:r>
        <w:rPr>
          <w:spacing w:val="-32"/>
          <w:w w:val="105"/>
        </w:rPr>
        <w:t> </w:t>
      </w:r>
      <w:r>
        <w:rPr>
          <w:w w:val="105"/>
        </w:rPr>
        <w:t>momen- tos</w:t>
      </w:r>
      <w:r>
        <w:rPr>
          <w:spacing w:val="-17"/>
          <w:w w:val="105"/>
        </w:rPr>
        <w:t> </w:t>
      </w:r>
      <w:r>
        <w:rPr>
          <w:w w:val="105"/>
        </w:rPr>
        <w:t>favorecen</w:t>
      </w:r>
      <w:r>
        <w:rPr>
          <w:spacing w:val="-17"/>
          <w:w w:val="105"/>
        </w:rPr>
        <w:t> </w:t>
      </w:r>
      <w:r>
        <w:rPr>
          <w:w w:val="105"/>
        </w:rPr>
        <w:t>la</w:t>
      </w:r>
      <w:r>
        <w:rPr>
          <w:spacing w:val="-17"/>
          <w:w w:val="105"/>
        </w:rPr>
        <w:t> </w:t>
      </w:r>
      <w:r>
        <w:rPr>
          <w:spacing w:val="-3"/>
          <w:w w:val="105"/>
        </w:rPr>
        <w:t>expresión</w:t>
      </w:r>
      <w:r>
        <w:rPr>
          <w:spacing w:val="-17"/>
          <w:w w:val="105"/>
        </w:rPr>
        <w:t> </w:t>
      </w:r>
      <w:r>
        <w:rPr>
          <w:w w:val="105"/>
        </w:rPr>
        <w:t>del</w:t>
      </w:r>
      <w:r>
        <w:rPr>
          <w:spacing w:val="-17"/>
          <w:w w:val="105"/>
        </w:rPr>
        <w:t> </w:t>
      </w:r>
      <w:r>
        <w:rPr>
          <w:w w:val="105"/>
        </w:rPr>
        <w:t>“otro”?,</w:t>
      </w:r>
      <w:r>
        <w:rPr>
          <w:spacing w:val="-17"/>
          <w:w w:val="105"/>
        </w:rPr>
        <w:t> </w:t>
      </w:r>
      <w:r>
        <w:rPr>
          <w:w w:val="105"/>
        </w:rPr>
        <w:t>¿qué</w:t>
      </w:r>
      <w:r>
        <w:rPr>
          <w:spacing w:val="-17"/>
          <w:w w:val="105"/>
        </w:rPr>
        <w:t> </w:t>
      </w:r>
      <w:r>
        <w:rPr>
          <w:w w:val="105"/>
        </w:rPr>
        <w:t>tipo</w:t>
      </w:r>
      <w:r>
        <w:rPr>
          <w:spacing w:val="-17"/>
          <w:w w:val="105"/>
        </w:rPr>
        <w:t> </w:t>
      </w:r>
      <w:r>
        <w:rPr>
          <w:w w:val="105"/>
        </w:rPr>
        <w:t>de</w:t>
      </w:r>
      <w:r>
        <w:rPr>
          <w:spacing w:val="-17"/>
          <w:w w:val="105"/>
        </w:rPr>
        <w:t> </w:t>
      </w:r>
      <w:r>
        <w:rPr>
          <w:w w:val="105"/>
        </w:rPr>
        <w:t>actividades</w:t>
      </w:r>
      <w:r>
        <w:rPr>
          <w:spacing w:val="-17"/>
          <w:w w:val="105"/>
        </w:rPr>
        <w:t> </w:t>
      </w:r>
      <w:r>
        <w:rPr>
          <w:w w:val="105"/>
        </w:rPr>
        <w:t>organizan para</w:t>
      </w:r>
      <w:r>
        <w:rPr>
          <w:spacing w:val="-6"/>
          <w:w w:val="105"/>
        </w:rPr>
        <w:t> </w:t>
      </w:r>
      <w:r>
        <w:rPr>
          <w:w w:val="105"/>
        </w:rPr>
        <w:t>propiciar</w:t>
      </w:r>
      <w:r>
        <w:rPr>
          <w:spacing w:val="-6"/>
          <w:w w:val="105"/>
        </w:rPr>
        <w:t> </w:t>
      </w:r>
      <w:r>
        <w:rPr>
          <w:w w:val="105"/>
        </w:rPr>
        <w:t>dicho</w:t>
      </w:r>
      <w:r>
        <w:rPr>
          <w:spacing w:val="-6"/>
          <w:w w:val="105"/>
        </w:rPr>
        <w:t> </w:t>
      </w:r>
      <w:r>
        <w:rPr>
          <w:w w:val="105"/>
        </w:rPr>
        <w:t>conocimiento</w:t>
      </w:r>
      <w:r>
        <w:rPr>
          <w:spacing w:val="-6"/>
          <w:w w:val="105"/>
        </w:rPr>
        <w:t> </w:t>
      </w:r>
      <w:r>
        <w:rPr>
          <w:w w:val="105"/>
        </w:rPr>
        <w:t>y</w:t>
      </w:r>
      <w:r>
        <w:rPr>
          <w:spacing w:val="-6"/>
          <w:w w:val="105"/>
        </w:rPr>
        <w:t> </w:t>
      </w:r>
      <w:r>
        <w:rPr>
          <w:w w:val="105"/>
        </w:rPr>
        <w:t>valoración</w:t>
      </w:r>
      <w:r>
        <w:rPr>
          <w:spacing w:val="-6"/>
          <w:w w:val="105"/>
        </w:rPr>
        <w:t> </w:t>
      </w:r>
      <w:r>
        <w:rPr>
          <w:w w:val="105"/>
        </w:rPr>
        <w:t>de</w:t>
      </w:r>
      <w:r>
        <w:rPr>
          <w:spacing w:val="-6"/>
          <w:w w:val="105"/>
        </w:rPr>
        <w:t> </w:t>
      </w:r>
      <w:r>
        <w:rPr>
          <w:w w:val="105"/>
        </w:rPr>
        <w:t>las</w:t>
      </w:r>
      <w:r>
        <w:rPr>
          <w:spacing w:val="-6"/>
          <w:w w:val="105"/>
        </w:rPr>
        <w:t> </w:t>
      </w:r>
      <w:r>
        <w:rPr>
          <w:w w:val="105"/>
        </w:rPr>
        <w:t>culturas</w:t>
      </w:r>
      <w:r>
        <w:rPr>
          <w:spacing w:val="-6"/>
          <w:w w:val="105"/>
        </w:rPr>
        <w:t> </w:t>
      </w:r>
      <w:r>
        <w:rPr>
          <w:w w:val="105"/>
        </w:rPr>
        <w:t>que</w:t>
      </w:r>
      <w:r>
        <w:rPr>
          <w:spacing w:val="-6"/>
          <w:w w:val="105"/>
        </w:rPr>
        <w:t> </w:t>
      </w:r>
      <w:r>
        <w:rPr>
          <w:w w:val="105"/>
        </w:rPr>
        <w:t>con- vergen</w:t>
      </w:r>
      <w:r>
        <w:rPr>
          <w:spacing w:val="-20"/>
          <w:w w:val="105"/>
        </w:rPr>
        <w:t> </w:t>
      </w:r>
      <w:r>
        <w:rPr>
          <w:w w:val="105"/>
        </w:rPr>
        <w:t>en</w:t>
      </w:r>
      <w:r>
        <w:rPr>
          <w:spacing w:val="-20"/>
          <w:w w:val="105"/>
        </w:rPr>
        <w:t> </w:t>
      </w:r>
      <w:r>
        <w:rPr>
          <w:w w:val="105"/>
        </w:rPr>
        <w:t>las</w:t>
      </w:r>
      <w:r>
        <w:rPr>
          <w:spacing w:val="-20"/>
          <w:w w:val="105"/>
        </w:rPr>
        <w:t> </w:t>
      </w:r>
      <w:r>
        <w:rPr>
          <w:w w:val="105"/>
        </w:rPr>
        <w:t>aulas?</w:t>
      </w:r>
      <w:r>
        <w:rPr>
          <w:spacing w:val="-20"/>
          <w:w w:val="105"/>
        </w:rPr>
        <w:t> </w:t>
      </w:r>
      <w:r>
        <w:rPr>
          <w:w w:val="105"/>
        </w:rPr>
        <w:t>Y</w:t>
      </w:r>
      <w:r>
        <w:rPr>
          <w:spacing w:val="-20"/>
          <w:w w:val="105"/>
        </w:rPr>
        <w:t> </w:t>
      </w:r>
      <w:r>
        <w:rPr>
          <w:w w:val="105"/>
        </w:rPr>
        <w:t>los</w:t>
      </w:r>
      <w:r>
        <w:rPr>
          <w:spacing w:val="-20"/>
          <w:w w:val="105"/>
        </w:rPr>
        <w:t> </w:t>
      </w:r>
      <w:r>
        <w:rPr>
          <w:w w:val="105"/>
        </w:rPr>
        <w:t>alumnos,</w:t>
      </w:r>
      <w:r>
        <w:rPr>
          <w:spacing w:val="-20"/>
          <w:w w:val="105"/>
        </w:rPr>
        <w:t> </w:t>
      </w:r>
      <w:r>
        <w:rPr>
          <w:w w:val="105"/>
        </w:rPr>
        <w:t>¿conocen</w:t>
      </w:r>
      <w:r>
        <w:rPr>
          <w:spacing w:val="-20"/>
          <w:w w:val="105"/>
        </w:rPr>
        <w:t> </w:t>
      </w:r>
      <w:r>
        <w:rPr>
          <w:w w:val="105"/>
        </w:rPr>
        <w:t>y</w:t>
      </w:r>
      <w:r>
        <w:rPr>
          <w:spacing w:val="-20"/>
          <w:w w:val="105"/>
        </w:rPr>
        <w:t> </w:t>
      </w:r>
      <w:r>
        <w:rPr>
          <w:w w:val="105"/>
        </w:rPr>
        <w:t>reconocen</w:t>
      </w:r>
      <w:r>
        <w:rPr>
          <w:spacing w:val="-20"/>
          <w:w w:val="105"/>
        </w:rPr>
        <w:t> </w:t>
      </w:r>
      <w:r>
        <w:rPr>
          <w:w w:val="105"/>
        </w:rPr>
        <w:t>a</w:t>
      </w:r>
      <w:r>
        <w:rPr>
          <w:spacing w:val="-20"/>
          <w:w w:val="105"/>
        </w:rPr>
        <w:t> </w:t>
      </w:r>
      <w:r>
        <w:rPr>
          <w:w w:val="105"/>
        </w:rPr>
        <w:t>sus</w:t>
      </w:r>
      <w:r>
        <w:rPr>
          <w:spacing w:val="-20"/>
          <w:w w:val="105"/>
        </w:rPr>
        <w:t> </w:t>
      </w:r>
      <w:r>
        <w:rPr>
          <w:w w:val="105"/>
        </w:rPr>
        <w:t>compañe-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042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0448" from="15pt,-39.925968pt" to="0pt,-39.925968pt" stroked="true" strokeweight=".25pt" strokecolor="#000000">
            <w10:wrap type="none"/>
          </v:line>
        </w:pict>
      </w:r>
      <w:r>
        <w:rPr/>
        <w:pict>
          <v:line style="position:absolute;mso-position-horizontal-relative:page;mso-position-vertical-relative:paragraph;z-index:30472" from="452.196991pt,-39.925968pt" to="467.196991pt,-39.925968pt" stroked="true" strokeweight=".25pt" strokecolor="#000000">
            <w10:wrap type="none"/>
          </v:line>
        </w:pict>
      </w:r>
      <w:r>
        <w:rPr/>
        <w:pict>
          <v:line style="position:absolute;mso-position-horizontal-relative:page;mso-position-vertical-relative:paragraph;z-index:30496" from="21pt,-45.925968pt" to="21pt,-60.925968pt" stroked="true" strokeweight=".25pt" strokecolor="#000000">
            <w10:wrap type="none"/>
          </v:line>
        </w:pict>
      </w:r>
      <w:r>
        <w:rPr/>
        <w:pict>
          <v:line style="position:absolute;mso-position-horizontal-relative:page;mso-position-vertical-relative:paragraph;z-index:30520" from="446.196991pt,-45.925968pt" to="446.196991pt,-60.925968pt" stroked="true" strokeweight=".25pt" strokecolor="#000000">
            <w10:wrap type="none"/>
          </v:line>
        </w:pict>
      </w:r>
      <w:r>
        <w:rPr>
          <w:w w:val="120"/>
          <w:sz w:val="22"/>
        </w:rPr>
        <w:t>250</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5"/>
        <w:jc w:val="both"/>
      </w:pPr>
      <w:r>
        <w:rPr>
          <w:spacing w:val="-3"/>
        </w:rPr>
        <w:t>ros  </w:t>
      </w:r>
      <w:r>
        <w:rPr/>
        <w:t>como individuos, pero también como personas que forman parte de  un conjunto cultural, aunque posiblemente distinto al suyo?, ¿incluyen, respetan y aceptan las diferencias de los   “otros”?</w:t>
      </w:r>
    </w:p>
    <w:p>
      <w:pPr>
        <w:pStyle w:val="BodyText"/>
        <w:spacing w:before="7"/>
        <w:rPr>
          <w:sz w:val="23"/>
        </w:rPr>
      </w:pPr>
    </w:p>
    <w:p>
      <w:pPr>
        <w:pStyle w:val="Heading3"/>
        <w:spacing w:before="1"/>
        <w:rPr>
          <w:rFonts w:ascii="Palatino Linotype"/>
        </w:rPr>
      </w:pPr>
      <w:r>
        <w:rPr>
          <w:rFonts w:ascii="Palatino Linotype"/>
        </w:rPr>
        <w:t>El prejuicio y el estereotipo</w:t>
      </w:r>
    </w:p>
    <w:p>
      <w:pPr>
        <w:pStyle w:val="BodyText"/>
        <w:spacing w:before="10"/>
        <w:rPr>
          <w:rFonts w:ascii="Palatino Linotype"/>
          <w:b/>
          <w:sz w:val="25"/>
        </w:rPr>
      </w:pPr>
    </w:p>
    <w:p>
      <w:pPr>
        <w:pStyle w:val="BodyText"/>
        <w:spacing w:line="307" w:lineRule="auto"/>
        <w:ind w:left="1497" w:right="1494"/>
        <w:jc w:val="both"/>
      </w:pPr>
      <w:r>
        <w:rPr/>
        <w:t>el prejuicio es una actitud negativa injustificada hacia un individuo ba- sada únicamente en su pertenencia a un grupo </w:t>
      </w:r>
      <w:r>
        <w:rPr>
          <w:spacing w:val="-3"/>
        </w:rPr>
        <w:t>(Worchel </w:t>
      </w:r>
      <w:r>
        <w:rPr>
          <w:i/>
          <w:w w:val="95"/>
        </w:rPr>
        <w:t>ett </w:t>
      </w:r>
      <w:r>
        <w:rPr>
          <w:i/>
        </w:rPr>
        <w:t>al</w:t>
      </w:r>
      <w:r>
        <w:rPr/>
        <w:t>., en rodrí- guez y retortillo, 2006: 5). se emite una opinión de forma previa, por </w:t>
      </w:r>
      <w:r>
        <w:rPr>
          <w:spacing w:val="-1"/>
          <w:w w:val="104"/>
        </w:rPr>
        <w:t>l</w:t>
      </w:r>
      <w:r>
        <w:rPr>
          <w:w w:val="104"/>
        </w:rPr>
        <w:t>o</w:t>
      </w:r>
      <w:r>
        <w:rPr/>
        <w:t> </w:t>
      </w:r>
      <w:r>
        <w:rPr>
          <w:spacing w:val="-8"/>
        </w:rPr>
        <w:t> </w:t>
      </w:r>
      <w:r>
        <w:rPr>
          <w:w w:val="104"/>
        </w:rPr>
        <w:t>general</w:t>
      </w:r>
      <w:r>
        <w:rPr/>
        <w:t> </w:t>
      </w:r>
      <w:r>
        <w:rPr>
          <w:spacing w:val="-8"/>
        </w:rPr>
        <w:t> </w:t>
      </w:r>
      <w:r>
        <w:rPr>
          <w:spacing w:val="-1"/>
          <w:w w:val="101"/>
        </w:rPr>
        <w:t>desfavorable</w:t>
      </w:r>
      <w:r>
        <w:rPr>
          <w:w w:val="101"/>
        </w:rPr>
        <w:t>,</w:t>
      </w:r>
      <w:r>
        <w:rPr/>
        <w:t> </w:t>
      </w:r>
      <w:r>
        <w:rPr>
          <w:spacing w:val="-7"/>
        </w:rPr>
        <w:t> </w:t>
      </w:r>
      <w:r>
        <w:rPr>
          <w:spacing w:val="-1"/>
          <w:w w:val="102"/>
        </w:rPr>
        <w:t>haci</w:t>
      </w:r>
      <w:r>
        <w:rPr>
          <w:w w:val="102"/>
        </w:rPr>
        <w:t>a</w:t>
      </w:r>
      <w:r>
        <w:rPr/>
        <w:t> </w:t>
      </w:r>
      <w:r>
        <w:rPr>
          <w:spacing w:val="-8"/>
        </w:rPr>
        <w:t> </w:t>
      </w:r>
      <w:r>
        <w:rPr>
          <w:spacing w:val="-1"/>
          <w:w w:val="103"/>
        </w:rPr>
        <w:t>e</w:t>
      </w:r>
      <w:r>
        <w:rPr>
          <w:w w:val="103"/>
        </w:rPr>
        <w:t>l</w:t>
      </w:r>
      <w:r>
        <w:rPr/>
        <w:t> </w:t>
      </w:r>
      <w:r>
        <w:rPr>
          <w:spacing w:val="-8"/>
        </w:rPr>
        <w:t> </w:t>
      </w:r>
      <w:r>
        <w:rPr>
          <w:w w:val="100"/>
        </w:rPr>
        <w:t>ot</w:t>
      </w:r>
      <w:r>
        <w:rPr>
          <w:spacing w:val="-8"/>
          <w:w w:val="100"/>
        </w:rPr>
        <w:t>r</w:t>
      </w:r>
      <w:r>
        <w:rPr>
          <w:w w:val="103"/>
        </w:rPr>
        <w:t>o</w:t>
      </w:r>
      <w:r>
        <w:rPr/>
        <w:t> </w:t>
      </w:r>
      <w:r>
        <w:rPr>
          <w:spacing w:val="-8"/>
        </w:rPr>
        <w:t> </w:t>
      </w:r>
      <w:r>
        <w:rPr>
          <w:spacing w:val="-1"/>
          <w:w w:val="101"/>
        </w:rPr>
        <w:t>qu</w:t>
      </w:r>
      <w:r>
        <w:rPr>
          <w:w w:val="101"/>
        </w:rPr>
        <w:t>e</w:t>
      </w:r>
      <w:r>
        <w:rPr/>
        <w:t> </w:t>
      </w:r>
      <w:r>
        <w:rPr>
          <w:spacing w:val="-8"/>
        </w:rPr>
        <w:t> </w:t>
      </w:r>
      <w:r>
        <w:rPr>
          <w:w w:val="95"/>
        </w:rPr>
        <w:t>se</w:t>
      </w:r>
      <w:r>
        <w:rPr/>
        <w:t> </w:t>
      </w:r>
      <w:r>
        <w:rPr>
          <w:spacing w:val="-8"/>
        </w:rPr>
        <w:t> </w:t>
      </w:r>
      <w:r>
        <w:rPr>
          <w:spacing w:val="-1"/>
          <w:w w:val="103"/>
        </w:rPr>
        <w:t>desconoce</w:t>
      </w:r>
      <w:r>
        <w:rPr>
          <w:w w:val="103"/>
        </w:rPr>
        <w:t>.</w:t>
      </w:r>
      <w:r>
        <w:rPr/>
        <w:t> </w:t>
      </w:r>
      <w:r>
        <w:rPr>
          <w:spacing w:val="-7"/>
        </w:rPr>
        <w:t> </w:t>
      </w:r>
      <w:r>
        <w:rPr>
          <w:spacing w:val="-27"/>
          <w:w w:val="207"/>
        </w:rPr>
        <w:t>t</w:t>
      </w:r>
      <w:r>
        <w:rPr>
          <w:spacing w:val="-1"/>
          <w:w w:val="103"/>
        </w:rPr>
        <w:t>ambié</w:t>
      </w:r>
      <w:r>
        <w:rPr>
          <w:w w:val="103"/>
        </w:rPr>
        <w:t>n</w:t>
      </w:r>
      <w:r>
        <w:rPr/>
        <w:t> </w:t>
      </w:r>
      <w:r>
        <w:rPr>
          <w:spacing w:val="-8"/>
        </w:rPr>
        <w:t> </w:t>
      </w:r>
      <w:r>
        <w:rPr>
          <w:w w:val="103"/>
        </w:rPr>
        <w:t>una </w:t>
      </w:r>
      <w:r>
        <w:rPr/>
        <w:t>reacción común es la del estereotipo, tener una imagen o una idea de       los demás que suele ser injusta o no corresponder a la realidad, pues se trata de una noción del colectivo que se hereda o pasa de generación en generación.</w:t>
      </w:r>
    </w:p>
    <w:p>
      <w:pPr>
        <w:pStyle w:val="BodyText"/>
        <w:spacing w:line="307" w:lineRule="auto"/>
        <w:ind w:left="1497" w:right="1494" w:firstLine="396"/>
        <w:jc w:val="both"/>
      </w:pPr>
      <w:r>
        <w:rPr/>
        <w:t>esta idea preconcebida acerca de los rasgos culturales de un grupo determinado impide considerar a la persona como individuo; sólo se le percibe como parte de un grupo, y se establece que debe tener ciertas características previamente definidas. estos prejuicios (previos al conoci- miento de una persona) provocados por la sociedad, y que predominan   en la cultura dominante, son alimentados por los estereotipos, es </w:t>
      </w:r>
      <w:r>
        <w:rPr>
          <w:spacing w:val="-5"/>
        </w:rPr>
        <w:t>decir, </w:t>
      </w:r>
      <w:r>
        <w:rPr/>
        <w:t>aquellas imágenes mentales con las cuales se clasifica a los demás, con base en sus rasgos físicos, ya sea individuales o de   </w:t>
      </w:r>
      <w:r>
        <w:rPr>
          <w:spacing w:val="7"/>
        </w:rPr>
        <w:t> </w:t>
      </w:r>
      <w:r>
        <w:rPr/>
        <w:t>grupo.</w:t>
      </w:r>
    </w:p>
    <w:p>
      <w:pPr>
        <w:pStyle w:val="BodyText"/>
        <w:spacing w:line="307" w:lineRule="auto"/>
        <w:ind w:left="1497" w:right="1494" w:firstLine="396"/>
        <w:jc w:val="both"/>
      </w:pPr>
      <w:r>
        <w:rPr>
          <w:spacing w:val="-3"/>
          <w:w w:val="105"/>
        </w:rPr>
        <w:t>Frecuentemente, </w:t>
      </w:r>
      <w:r>
        <w:rPr>
          <w:w w:val="105"/>
        </w:rPr>
        <w:t>dichos rasgos son asignados y se particularizan  de acuerdo con cada entidad cultural, grupo étnico o comunidad. “no puedo</w:t>
      </w:r>
      <w:r>
        <w:rPr>
          <w:spacing w:val="-12"/>
          <w:w w:val="105"/>
        </w:rPr>
        <w:t> </w:t>
      </w:r>
      <w:r>
        <w:rPr>
          <w:w w:val="105"/>
        </w:rPr>
        <w:t>evitar</w:t>
      </w:r>
      <w:r>
        <w:rPr>
          <w:spacing w:val="-12"/>
          <w:w w:val="105"/>
        </w:rPr>
        <w:t> </w:t>
      </w:r>
      <w:r>
        <w:rPr>
          <w:w w:val="105"/>
        </w:rPr>
        <w:t>notar</w:t>
      </w:r>
      <w:r>
        <w:rPr>
          <w:spacing w:val="-12"/>
          <w:w w:val="105"/>
        </w:rPr>
        <w:t> </w:t>
      </w:r>
      <w:r>
        <w:rPr>
          <w:w w:val="105"/>
        </w:rPr>
        <w:t>que</w:t>
      </w:r>
      <w:r>
        <w:rPr>
          <w:spacing w:val="-12"/>
          <w:w w:val="105"/>
        </w:rPr>
        <w:t> </w:t>
      </w:r>
      <w:r>
        <w:rPr>
          <w:w w:val="105"/>
        </w:rPr>
        <w:t>son</w:t>
      </w:r>
      <w:r>
        <w:rPr>
          <w:spacing w:val="-12"/>
          <w:w w:val="105"/>
        </w:rPr>
        <w:t> </w:t>
      </w:r>
      <w:r>
        <w:rPr>
          <w:w w:val="105"/>
        </w:rPr>
        <w:t>indígenas:</w:t>
      </w:r>
      <w:r>
        <w:rPr>
          <w:spacing w:val="-12"/>
          <w:w w:val="105"/>
        </w:rPr>
        <w:t> </w:t>
      </w:r>
      <w:r>
        <w:rPr>
          <w:w w:val="105"/>
        </w:rPr>
        <w:t>normalmente</w:t>
      </w:r>
      <w:r>
        <w:rPr>
          <w:spacing w:val="-11"/>
          <w:w w:val="105"/>
        </w:rPr>
        <w:t> </w:t>
      </w:r>
      <w:r>
        <w:rPr>
          <w:w w:val="105"/>
        </w:rPr>
        <w:t>son</w:t>
      </w:r>
      <w:r>
        <w:rPr>
          <w:spacing w:val="-12"/>
          <w:w w:val="105"/>
        </w:rPr>
        <w:t> </w:t>
      </w:r>
      <w:r>
        <w:rPr>
          <w:w w:val="105"/>
        </w:rPr>
        <w:t>morenos,</w:t>
      </w:r>
      <w:r>
        <w:rPr>
          <w:spacing w:val="-12"/>
          <w:w w:val="105"/>
        </w:rPr>
        <w:t> </w:t>
      </w:r>
      <w:r>
        <w:rPr>
          <w:w w:val="105"/>
        </w:rPr>
        <w:t>traen ropa muy humilde y también son tímidos; se quedan atrás, en segundo plano, esperando que tú les hables o les des la palabra; incluso bajan la cabeza</w:t>
      </w:r>
      <w:r>
        <w:rPr>
          <w:spacing w:val="-3"/>
          <w:w w:val="105"/>
        </w:rPr>
        <w:t> </w:t>
      </w:r>
      <w:r>
        <w:rPr>
          <w:w w:val="105"/>
        </w:rPr>
        <w:t>y</w:t>
      </w:r>
      <w:r>
        <w:rPr>
          <w:spacing w:val="-3"/>
          <w:w w:val="105"/>
        </w:rPr>
        <w:t> </w:t>
      </w:r>
      <w:r>
        <w:rPr>
          <w:w w:val="105"/>
        </w:rPr>
        <w:t>no</w:t>
      </w:r>
      <w:r>
        <w:rPr>
          <w:spacing w:val="-3"/>
          <w:w w:val="105"/>
        </w:rPr>
        <w:t> </w:t>
      </w:r>
      <w:r>
        <w:rPr>
          <w:w w:val="105"/>
        </w:rPr>
        <w:t>te</w:t>
      </w:r>
      <w:r>
        <w:rPr>
          <w:spacing w:val="-3"/>
          <w:w w:val="105"/>
        </w:rPr>
        <w:t> </w:t>
      </w:r>
      <w:r>
        <w:rPr>
          <w:w w:val="105"/>
        </w:rPr>
        <w:t>miran</w:t>
      </w:r>
      <w:r>
        <w:rPr>
          <w:spacing w:val="-3"/>
          <w:w w:val="105"/>
        </w:rPr>
        <w:t> </w:t>
      </w:r>
      <w:r>
        <w:rPr>
          <w:w w:val="105"/>
        </w:rPr>
        <w:t>a</w:t>
      </w:r>
      <w:r>
        <w:rPr>
          <w:spacing w:val="-3"/>
          <w:w w:val="105"/>
        </w:rPr>
        <w:t> </w:t>
      </w:r>
      <w:r>
        <w:rPr>
          <w:w w:val="105"/>
        </w:rPr>
        <w:t>los</w:t>
      </w:r>
      <w:r>
        <w:rPr>
          <w:spacing w:val="-3"/>
          <w:w w:val="105"/>
        </w:rPr>
        <w:t> </w:t>
      </w:r>
      <w:r>
        <w:rPr>
          <w:w w:val="105"/>
        </w:rPr>
        <w:t>ojos</w:t>
      </w:r>
      <w:r>
        <w:rPr>
          <w:spacing w:val="-3"/>
          <w:w w:val="105"/>
        </w:rPr>
        <w:t> </w:t>
      </w:r>
      <w:r>
        <w:rPr>
          <w:w w:val="105"/>
        </w:rPr>
        <w:t>porque</w:t>
      </w:r>
      <w:r>
        <w:rPr>
          <w:spacing w:val="-3"/>
          <w:w w:val="105"/>
        </w:rPr>
        <w:t> </w:t>
      </w:r>
      <w:r>
        <w:rPr>
          <w:w w:val="105"/>
        </w:rPr>
        <w:t>les</w:t>
      </w:r>
      <w:r>
        <w:rPr>
          <w:spacing w:val="-3"/>
          <w:w w:val="105"/>
        </w:rPr>
        <w:t> </w:t>
      </w:r>
      <w:r>
        <w:rPr>
          <w:w w:val="105"/>
        </w:rPr>
        <w:t>da</w:t>
      </w:r>
      <w:r>
        <w:rPr>
          <w:spacing w:val="-3"/>
          <w:w w:val="105"/>
        </w:rPr>
        <w:t> </w:t>
      </w:r>
      <w:r>
        <w:rPr>
          <w:w w:val="105"/>
        </w:rPr>
        <w:t>pena”</w:t>
      </w:r>
      <w:r>
        <w:rPr>
          <w:spacing w:val="-3"/>
          <w:w w:val="105"/>
        </w:rPr>
        <w:t> </w:t>
      </w:r>
      <w:r>
        <w:rPr>
          <w:w w:val="105"/>
        </w:rPr>
        <w:t>(profesora,</w:t>
      </w:r>
      <w:r>
        <w:rPr>
          <w:spacing w:val="-4"/>
          <w:w w:val="105"/>
        </w:rPr>
        <w:t> Facultad </w:t>
      </w:r>
      <w:r>
        <w:rPr>
          <w:w w:val="105"/>
        </w:rPr>
        <w:t>de contaduría y</w:t>
      </w:r>
      <w:r>
        <w:rPr>
          <w:spacing w:val="20"/>
          <w:w w:val="105"/>
        </w:rPr>
        <w:t> </w:t>
      </w:r>
      <w:r>
        <w:rPr>
          <w:w w:val="105"/>
        </w:rPr>
        <w:t>administración).</w:t>
      </w:r>
    </w:p>
    <w:p>
      <w:pPr>
        <w:pStyle w:val="BodyText"/>
        <w:spacing w:line="307" w:lineRule="auto"/>
        <w:ind w:left="1497" w:right="1494" w:firstLine="396"/>
        <w:jc w:val="both"/>
      </w:pPr>
      <w:r>
        <w:rPr>
          <w:w w:val="105"/>
        </w:rPr>
        <w:t>a medida que dichos estereotipos son generalizados y más acepta- dos, se va produciendo una homogeneización y uniformidad  paulatina</w:t>
      </w:r>
    </w:p>
    <w:p>
      <w:pPr>
        <w:spacing w:after="0" w:line="307" w:lineRule="auto"/>
        <w:jc w:val="both"/>
        <w:sectPr>
          <w:footerReference w:type="default" r:id="rId271"/>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72"/>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0568" from="15pt,-46.62941pt" to="0pt,-46.62941pt" stroked="true" strokeweight=".25pt" strokecolor="#000000">
            <w10:wrap type="none"/>
          </v:line>
        </w:pict>
      </w:r>
      <w:r>
        <w:rPr/>
        <w:pict>
          <v:line style="position:absolute;mso-position-horizontal-relative:page;mso-position-vertical-relative:paragraph;z-index:30592" from="452.196991pt,-46.62941pt" to="467.196991pt,-46.62941pt" stroked="true" strokeweight=".25pt" strokecolor="#000000">
            <w10:wrap type="none"/>
          </v:line>
        </w:pict>
      </w:r>
      <w:r>
        <w:rPr/>
        <w:pict>
          <v:line style="position:absolute;mso-position-horizontal-relative:page;mso-position-vertical-relative:paragraph;z-index:30616" from="21pt,-52.62941pt" to="21pt,-67.629410pt" stroked="true" strokeweight=".25pt" strokecolor="#000000">
            <w10:wrap type="none"/>
          </v:line>
        </w:pict>
      </w:r>
      <w:r>
        <w:rPr/>
        <w:pict>
          <v:line style="position:absolute;mso-position-horizontal-relative:page;mso-position-vertical-relative:paragraph;z-index:30640"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251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que</w:t>
      </w:r>
      <w:r>
        <w:rPr>
          <w:spacing w:val="-6"/>
          <w:w w:val="105"/>
        </w:rPr>
        <w:t> </w:t>
      </w:r>
      <w:r>
        <w:rPr>
          <w:w w:val="105"/>
        </w:rPr>
        <w:t>dictan</w:t>
      </w:r>
      <w:r>
        <w:rPr>
          <w:spacing w:val="-5"/>
          <w:w w:val="105"/>
        </w:rPr>
        <w:t> </w:t>
      </w:r>
      <w:r>
        <w:rPr>
          <w:w w:val="105"/>
        </w:rPr>
        <w:t>el</w:t>
      </w:r>
      <w:r>
        <w:rPr>
          <w:spacing w:val="-6"/>
          <w:w w:val="105"/>
        </w:rPr>
        <w:t> </w:t>
      </w:r>
      <w:r>
        <w:rPr>
          <w:w w:val="105"/>
        </w:rPr>
        <w:t>“deber</w:t>
      </w:r>
      <w:r>
        <w:rPr>
          <w:spacing w:val="-6"/>
          <w:w w:val="105"/>
        </w:rPr>
        <w:t> </w:t>
      </w:r>
      <w:r>
        <w:rPr>
          <w:w w:val="105"/>
        </w:rPr>
        <w:t>ser”</w:t>
      </w:r>
      <w:r>
        <w:rPr>
          <w:spacing w:val="-6"/>
          <w:w w:val="105"/>
        </w:rPr>
        <w:t> </w:t>
      </w:r>
      <w:r>
        <w:rPr>
          <w:w w:val="105"/>
        </w:rPr>
        <w:t>social,</w:t>
      </w:r>
      <w:r>
        <w:rPr>
          <w:spacing w:val="-6"/>
          <w:w w:val="105"/>
        </w:rPr>
        <w:t> </w:t>
      </w:r>
      <w:r>
        <w:rPr>
          <w:w w:val="105"/>
        </w:rPr>
        <w:t>y</w:t>
      </w:r>
      <w:r>
        <w:rPr>
          <w:spacing w:val="-6"/>
          <w:w w:val="105"/>
        </w:rPr>
        <w:t> </w:t>
      </w:r>
      <w:r>
        <w:rPr>
          <w:w w:val="105"/>
        </w:rPr>
        <w:t>provoca</w:t>
      </w:r>
      <w:r>
        <w:rPr>
          <w:spacing w:val="-6"/>
          <w:w w:val="105"/>
        </w:rPr>
        <w:t> </w:t>
      </w:r>
      <w:r>
        <w:rPr>
          <w:w w:val="105"/>
        </w:rPr>
        <w:t>que</w:t>
      </w:r>
      <w:r>
        <w:rPr>
          <w:spacing w:val="-6"/>
          <w:w w:val="105"/>
        </w:rPr>
        <w:t> </w:t>
      </w:r>
      <w:r>
        <w:rPr>
          <w:w w:val="105"/>
        </w:rPr>
        <w:t>se</w:t>
      </w:r>
      <w:r>
        <w:rPr>
          <w:spacing w:val="-6"/>
          <w:w w:val="105"/>
        </w:rPr>
        <w:t> </w:t>
      </w:r>
      <w:r>
        <w:rPr>
          <w:w w:val="105"/>
        </w:rPr>
        <w:t>conviertan</w:t>
      </w:r>
      <w:r>
        <w:rPr>
          <w:spacing w:val="-6"/>
          <w:w w:val="105"/>
        </w:rPr>
        <w:t> </w:t>
      </w:r>
      <w:r>
        <w:rPr>
          <w:w w:val="105"/>
        </w:rPr>
        <w:t>en</w:t>
      </w:r>
      <w:r>
        <w:rPr>
          <w:spacing w:val="-6"/>
          <w:w w:val="105"/>
        </w:rPr>
        <w:t> </w:t>
      </w:r>
      <w:r>
        <w:rPr>
          <w:w w:val="105"/>
        </w:rPr>
        <w:t>referen- cia obligada para el futuro y las nuevas generaciones, ya sea de mane- ra positiva o negativa. </w:t>
      </w:r>
      <w:r>
        <w:rPr>
          <w:spacing w:val="-6"/>
          <w:w w:val="105"/>
        </w:rPr>
        <w:t>por </w:t>
      </w:r>
      <w:r>
        <w:rPr>
          <w:w w:val="105"/>
        </w:rPr>
        <w:t>supuesto, la mayor parte de los estereotipos sociales son negativos y responden también a parámetros de racismo y discriminación. de acuerdo con el siguiente testimonio, se puede apre- ciar lo</w:t>
      </w:r>
      <w:r>
        <w:rPr>
          <w:spacing w:val="-35"/>
          <w:w w:val="105"/>
        </w:rPr>
        <w:t> </w:t>
      </w:r>
      <w:r>
        <w:rPr>
          <w:w w:val="105"/>
        </w:rPr>
        <w:t>descrito:</w:t>
      </w:r>
    </w:p>
    <w:p>
      <w:pPr>
        <w:pStyle w:val="BodyText"/>
        <w:spacing w:before="10"/>
        <w:rPr>
          <w:sz w:val="21"/>
        </w:rPr>
      </w:pPr>
    </w:p>
    <w:p>
      <w:pPr>
        <w:spacing w:line="273" w:lineRule="auto" w:before="0"/>
        <w:ind w:left="2177" w:right="1495" w:firstLine="0"/>
        <w:jc w:val="both"/>
        <w:rPr>
          <w:sz w:val="18"/>
        </w:rPr>
      </w:pPr>
      <w:r>
        <w:rPr>
          <w:w w:val="105"/>
          <w:sz w:val="18"/>
        </w:rPr>
        <w:t>pues uno ya no sabe si son indígenas o no. de hecho, si tú los ves en el salón, ni te imaginas que son indígenas: llegan con el pelo pintado de rubio</w:t>
      </w:r>
      <w:r>
        <w:rPr>
          <w:spacing w:val="-3"/>
          <w:w w:val="105"/>
          <w:sz w:val="18"/>
        </w:rPr>
        <w:t> </w:t>
      </w:r>
      <w:r>
        <w:rPr>
          <w:w w:val="105"/>
          <w:sz w:val="18"/>
        </w:rPr>
        <w:t>o</w:t>
      </w:r>
      <w:r>
        <w:rPr>
          <w:spacing w:val="-3"/>
          <w:w w:val="105"/>
          <w:sz w:val="18"/>
        </w:rPr>
        <w:t> </w:t>
      </w:r>
      <w:r>
        <w:rPr>
          <w:w w:val="105"/>
          <w:sz w:val="18"/>
        </w:rPr>
        <w:t>con</w:t>
      </w:r>
      <w:r>
        <w:rPr>
          <w:spacing w:val="-3"/>
          <w:w w:val="105"/>
          <w:sz w:val="18"/>
        </w:rPr>
        <w:t> </w:t>
      </w:r>
      <w:r>
        <w:rPr>
          <w:w w:val="105"/>
          <w:sz w:val="18"/>
        </w:rPr>
        <w:t>mechones</w:t>
      </w:r>
      <w:r>
        <w:rPr>
          <w:spacing w:val="-3"/>
          <w:w w:val="105"/>
          <w:sz w:val="18"/>
        </w:rPr>
        <w:t> </w:t>
      </w:r>
      <w:r>
        <w:rPr>
          <w:w w:val="105"/>
          <w:sz w:val="18"/>
        </w:rPr>
        <w:t>de</w:t>
      </w:r>
      <w:r>
        <w:rPr>
          <w:spacing w:val="-3"/>
          <w:w w:val="105"/>
          <w:sz w:val="18"/>
        </w:rPr>
        <w:t> </w:t>
      </w:r>
      <w:r>
        <w:rPr>
          <w:w w:val="105"/>
          <w:sz w:val="18"/>
        </w:rPr>
        <w:t>otro</w:t>
      </w:r>
      <w:r>
        <w:rPr>
          <w:spacing w:val="-3"/>
          <w:w w:val="105"/>
          <w:sz w:val="18"/>
        </w:rPr>
        <w:t> </w:t>
      </w:r>
      <w:r>
        <w:rPr>
          <w:w w:val="105"/>
          <w:sz w:val="18"/>
        </w:rPr>
        <w:t>color;</w:t>
      </w:r>
      <w:r>
        <w:rPr>
          <w:spacing w:val="-4"/>
          <w:w w:val="105"/>
          <w:sz w:val="18"/>
        </w:rPr>
        <w:t> </w:t>
      </w:r>
      <w:r>
        <w:rPr>
          <w:w w:val="105"/>
          <w:sz w:val="18"/>
        </w:rPr>
        <w:t>visten</w:t>
      </w:r>
      <w:r>
        <w:rPr>
          <w:spacing w:val="-4"/>
          <w:w w:val="105"/>
          <w:sz w:val="18"/>
        </w:rPr>
        <w:t> </w:t>
      </w:r>
      <w:r>
        <w:rPr>
          <w:w w:val="105"/>
          <w:sz w:val="18"/>
        </w:rPr>
        <w:t>con</w:t>
      </w:r>
      <w:r>
        <w:rPr>
          <w:spacing w:val="-3"/>
          <w:w w:val="105"/>
          <w:sz w:val="18"/>
        </w:rPr>
        <w:t> </w:t>
      </w:r>
      <w:r>
        <w:rPr>
          <w:w w:val="105"/>
          <w:sz w:val="18"/>
        </w:rPr>
        <w:t>mezclilla</w:t>
      </w:r>
      <w:r>
        <w:rPr>
          <w:spacing w:val="-3"/>
          <w:w w:val="105"/>
          <w:sz w:val="18"/>
        </w:rPr>
        <w:t> </w:t>
      </w:r>
      <w:r>
        <w:rPr>
          <w:w w:val="105"/>
          <w:sz w:val="18"/>
        </w:rPr>
        <w:t>o</w:t>
      </w:r>
      <w:r>
        <w:rPr>
          <w:spacing w:val="-3"/>
          <w:w w:val="105"/>
          <w:sz w:val="18"/>
        </w:rPr>
        <w:t> </w:t>
      </w:r>
      <w:r>
        <w:rPr>
          <w:w w:val="105"/>
          <w:sz w:val="18"/>
        </w:rPr>
        <w:t>minifaldas</w:t>
      </w:r>
      <w:r>
        <w:rPr>
          <w:spacing w:val="-3"/>
          <w:w w:val="105"/>
          <w:sz w:val="18"/>
        </w:rPr>
        <w:t> </w:t>
      </w:r>
      <w:r>
        <w:rPr>
          <w:w w:val="105"/>
          <w:sz w:val="18"/>
        </w:rPr>
        <w:t>e incluso</w:t>
      </w:r>
      <w:r>
        <w:rPr>
          <w:spacing w:val="-15"/>
          <w:w w:val="105"/>
          <w:sz w:val="18"/>
        </w:rPr>
        <w:t> </w:t>
      </w:r>
      <w:r>
        <w:rPr>
          <w:w w:val="105"/>
          <w:sz w:val="18"/>
        </w:rPr>
        <w:t>algunos</w:t>
      </w:r>
      <w:r>
        <w:rPr>
          <w:spacing w:val="-15"/>
          <w:w w:val="105"/>
          <w:sz w:val="18"/>
        </w:rPr>
        <w:t> </w:t>
      </w:r>
      <w:r>
        <w:rPr>
          <w:w w:val="105"/>
          <w:sz w:val="18"/>
        </w:rPr>
        <w:t>usan</w:t>
      </w:r>
      <w:r>
        <w:rPr>
          <w:spacing w:val="-15"/>
          <w:w w:val="105"/>
          <w:sz w:val="18"/>
        </w:rPr>
        <w:t> </w:t>
      </w:r>
      <w:r>
        <w:rPr>
          <w:w w:val="105"/>
          <w:sz w:val="18"/>
        </w:rPr>
        <w:t>“braquetts”</w:t>
      </w:r>
      <w:r>
        <w:rPr>
          <w:spacing w:val="-16"/>
          <w:w w:val="105"/>
          <w:sz w:val="18"/>
        </w:rPr>
        <w:t> </w:t>
      </w:r>
      <w:r>
        <w:rPr>
          <w:w w:val="105"/>
          <w:sz w:val="18"/>
        </w:rPr>
        <w:t>(frenillos),</w:t>
      </w:r>
      <w:r>
        <w:rPr>
          <w:spacing w:val="-15"/>
          <w:w w:val="105"/>
          <w:sz w:val="18"/>
        </w:rPr>
        <w:t> </w:t>
      </w:r>
      <w:r>
        <w:rPr>
          <w:w w:val="105"/>
          <w:sz w:val="18"/>
        </w:rPr>
        <w:t>ya</w:t>
      </w:r>
      <w:r>
        <w:rPr>
          <w:spacing w:val="-15"/>
          <w:w w:val="105"/>
          <w:sz w:val="18"/>
        </w:rPr>
        <w:t> </w:t>
      </w:r>
      <w:r>
        <w:rPr>
          <w:w w:val="105"/>
          <w:sz w:val="18"/>
        </w:rPr>
        <w:t>dejaron</w:t>
      </w:r>
      <w:r>
        <w:rPr>
          <w:spacing w:val="-15"/>
          <w:w w:val="105"/>
          <w:sz w:val="18"/>
        </w:rPr>
        <w:t> </w:t>
      </w:r>
      <w:r>
        <w:rPr>
          <w:w w:val="105"/>
          <w:sz w:val="18"/>
        </w:rPr>
        <w:t>de</w:t>
      </w:r>
      <w:r>
        <w:rPr>
          <w:spacing w:val="-15"/>
          <w:w w:val="105"/>
          <w:sz w:val="18"/>
        </w:rPr>
        <w:t> </w:t>
      </w:r>
      <w:r>
        <w:rPr>
          <w:w w:val="105"/>
          <w:sz w:val="18"/>
        </w:rPr>
        <w:t>ser</w:t>
      </w:r>
      <w:r>
        <w:rPr>
          <w:spacing w:val="-15"/>
          <w:w w:val="105"/>
          <w:sz w:val="18"/>
        </w:rPr>
        <w:t> </w:t>
      </w:r>
      <w:r>
        <w:rPr>
          <w:w w:val="105"/>
          <w:sz w:val="18"/>
        </w:rPr>
        <w:t>indígenas </w:t>
      </w:r>
      <w:r>
        <w:rPr>
          <w:w w:val="99"/>
          <w:sz w:val="18"/>
        </w:rPr>
        <w:t>(p</w:t>
      </w:r>
      <w:r>
        <w:rPr>
          <w:spacing w:val="-7"/>
          <w:w w:val="99"/>
          <w:sz w:val="18"/>
        </w:rPr>
        <w:t>r</w:t>
      </w:r>
      <w:r>
        <w:rPr>
          <w:w w:val="100"/>
          <w:sz w:val="18"/>
        </w:rPr>
        <w:t>ofesor</w:t>
      </w:r>
      <w:r>
        <w:rPr>
          <w:spacing w:val="9"/>
          <w:sz w:val="18"/>
        </w:rPr>
        <w:t> </w:t>
      </w:r>
      <w:r>
        <w:rPr>
          <w:spacing w:val="-1"/>
          <w:w w:val="104"/>
          <w:sz w:val="18"/>
        </w:rPr>
        <w:t>d</w:t>
      </w:r>
      <w:r>
        <w:rPr>
          <w:w w:val="104"/>
          <w:sz w:val="18"/>
        </w:rPr>
        <w:t>e</w:t>
      </w:r>
      <w:r>
        <w:rPr>
          <w:spacing w:val="9"/>
          <w:sz w:val="18"/>
        </w:rPr>
        <w:t> </w:t>
      </w:r>
      <w:r>
        <w:rPr>
          <w:spacing w:val="-1"/>
          <w:w w:val="102"/>
          <w:sz w:val="18"/>
        </w:rPr>
        <w:t>l</w:t>
      </w:r>
      <w:r>
        <w:rPr>
          <w:w w:val="102"/>
          <w:sz w:val="18"/>
        </w:rPr>
        <w:t>a</w:t>
      </w:r>
      <w:r>
        <w:rPr>
          <w:spacing w:val="9"/>
          <w:sz w:val="18"/>
        </w:rPr>
        <w:t> </w:t>
      </w:r>
      <w:r>
        <w:rPr>
          <w:spacing w:val="-19"/>
          <w:w w:val="110"/>
          <w:sz w:val="18"/>
        </w:rPr>
        <w:t>F</w:t>
      </w:r>
      <w:r>
        <w:rPr>
          <w:spacing w:val="-1"/>
          <w:w w:val="102"/>
          <w:sz w:val="18"/>
        </w:rPr>
        <w:t>aculta</w:t>
      </w:r>
      <w:r>
        <w:rPr>
          <w:w w:val="102"/>
          <w:sz w:val="18"/>
        </w:rPr>
        <w:t>d</w:t>
      </w:r>
      <w:r>
        <w:rPr>
          <w:spacing w:val="9"/>
          <w:sz w:val="18"/>
        </w:rPr>
        <w:t> </w:t>
      </w:r>
      <w:r>
        <w:rPr>
          <w:spacing w:val="-1"/>
          <w:w w:val="104"/>
          <w:sz w:val="18"/>
        </w:rPr>
        <w:t>d</w:t>
      </w:r>
      <w:r>
        <w:rPr>
          <w:w w:val="104"/>
          <w:sz w:val="18"/>
        </w:rPr>
        <w:t>e</w:t>
      </w:r>
      <w:r>
        <w:rPr>
          <w:spacing w:val="9"/>
          <w:sz w:val="18"/>
        </w:rPr>
        <w:t> </w:t>
      </w:r>
      <w:r>
        <w:rPr>
          <w:spacing w:val="-19"/>
          <w:w w:val="207"/>
          <w:sz w:val="18"/>
        </w:rPr>
        <w:t>t</w:t>
      </w:r>
      <w:r>
        <w:rPr>
          <w:w w:val="101"/>
          <w:sz w:val="18"/>
        </w:rPr>
        <w:t>urismo</w:t>
      </w:r>
      <w:r>
        <w:rPr>
          <w:spacing w:val="9"/>
          <w:sz w:val="18"/>
        </w:rPr>
        <w:t> </w:t>
      </w:r>
      <w:r>
        <w:rPr>
          <w:w w:val="92"/>
          <w:sz w:val="18"/>
        </w:rPr>
        <w:t>y</w:t>
      </w:r>
      <w:r>
        <w:rPr>
          <w:spacing w:val="9"/>
          <w:sz w:val="18"/>
        </w:rPr>
        <w:t> </w:t>
      </w:r>
      <w:r>
        <w:rPr>
          <w:spacing w:val="-1"/>
          <w:w w:val="154"/>
          <w:sz w:val="18"/>
        </w:rPr>
        <w:t>g</w:t>
      </w:r>
      <w:r>
        <w:rPr>
          <w:spacing w:val="-1"/>
          <w:w w:val="96"/>
          <w:sz w:val="18"/>
        </w:rPr>
        <w:t>ast</w:t>
      </w:r>
      <w:r>
        <w:rPr>
          <w:spacing w:val="-7"/>
          <w:w w:val="96"/>
          <w:sz w:val="18"/>
        </w:rPr>
        <w:t>r</w:t>
      </w:r>
      <w:r>
        <w:rPr>
          <w:w w:val="103"/>
          <w:sz w:val="18"/>
        </w:rPr>
        <w:t>onomía).</w:t>
      </w:r>
    </w:p>
    <w:p>
      <w:pPr>
        <w:pStyle w:val="BodyText"/>
        <w:rPr>
          <w:sz w:val="18"/>
        </w:rPr>
      </w:pPr>
    </w:p>
    <w:p>
      <w:pPr>
        <w:pStyle w:val="BodyText"/>
        <w:spacing w:line="307" w:lineRule="auto" w:before="127"/>
        <w:ind w:left="1497" w:right="1496"/>
        <w:jc w:val="both"/>
      </w:pPr>
      <w:r>
        <w:rPr>
          <w:w w:val="105"/>
        </w:rPr>
        <w:t>en ambos casos, se asume que los alumnos indígenas deben ser de de- terminada</w:t>
      </w:r>
      <w:r>
        <w:rPr>
          <w:spacing w:val="-15"/>
          <w:w w:val="105"/>
        </w:rPr>
        <w:t> </w:t>
      </w:r>
      <w:r>
        <w:rPr>
          <w:w w:val="105"/>
        </w:rPr>
        <w:t>forma,</w:t>
      </w:r>
      <w:r>
        <w:rPr>
          <w:spacing w:val="-16"/>
          <w:w w:val="105"/>
        </w:rPr>
        <w:t> </w:t>
      </w:r>
      <w:r>
        <w:rPr>
          <w:w w:val="105"/>
        </w:rPr>
        <w:t>responder</w:t>
      </w:r>
      <w:r>
        <w:rPr>
          <w:spacing w:val="-15"/>
          <w:w w:val="105"/>
        </w:rPr>
        <w:t> </w:t>
      </w:r>
      <w:r>
        <w:rPr>
          <w:w w:val="105"/>
        </w:rPr>
        <w:t>a</w:t>
      </w:r>
      <w:r>
        <w:rPr>
          <w:spacing w:val="-15"/>
          <w:w w:val="105"/>
        </w:rPr>
        <w:t> </w:t>
      </w:r>
      <w:r>
        <w:rPr>
          <w:w w:val="105"/>
        </w:rPr>
        <w:t>la</w:t>
      </w:r>
      <w:r>
        <w:rPr>
          <w:spacing w:val="-15"/>
          <w:w w:val="105"/>
        </w:rPr>
        <w:t> </w:t>
      </w:r>
      <w:r>
        <w:rPr>
          <w:w w:val="105"/>
        </w:rPr>
        <w:t>imagen</w:t>
      </w:r>
      <w:r>
        <w:rPr>
          <w:spacing w:val="-15"/>
          <w:w w:val="105"/>
        </w:rPr>
        <w:t> </w:t>
      </w:r>
      <w:r>
        <w:rPr>
          <w:w w:val="105"/>
        </w:rPr>
        <w:t>predeterminada</w:t>
      </w:r>
      <w:r>
        <w:rPr>
          <w:spacing w:val="-15"/>
          <w:w w:val="105"/>
        </w:rPr>
        <w:t> </w:t>
      </w:r>
      <w:r>
        <w:rPr>
          <w:w w:val="105"/>
        </w:rPr>
        <w:t>que</w:t>
      </w:r>
      <w:r>
        <w:rPr>
          <w:spacing w:val="-15"/>
          <w:w w:val="105"/>
        </w:rPr>
        <w:t> </w:t>
      </w:r>
      <w:r>
        <w:rPr>
          <w:w w:val="105"/>
        </w:rPr>
        <w:t>ya</w:t>
      </w:r>
      <w:r>
        <w:rPr>
          <w:spacing w:val="-15"/>
          <w:w w:val="105"/>
        </w:rPr>
        <w:t> </w:t>
      </w:r>
      <w:r>
        <w:rPr>
          <w:w w:val="105"/>
        </w:rPr>
        <w:t>se</w:t>
      </w:r>
      <w:r>
        <w:rPr>
          <w:spacing w:val="-15"/>
          <w:w w:val="105"/>
        </w:rPr>
        <w:t> </w:t>
      </w:r>
      <w:r>
        <w:rPr>
          <w:w w:val="105"/>
        </w:rPr>
        <w:t>tiene de ellos. Y cuando no corresponden a dicha representación se duda, se cuestiona</w:t>
      </w:r>
      <w:r>
        <w:rPr>
          <w:spacing w:val="-8"/>
          <w:w w:val="105"/>
        </w:rPr>
        <w:t> </w:t>
      </w:r>
      <w:r>
        <w:rPr>
          <w:w w:val="105"/>
        </w:rPr>
        <w:t>su</w:t>
      </w:r>
      <w:r>
        <w:rPr>
          <w:spacing w:val="-8"/>
          <w:w w:val="105"/>
        </w:rPr>
        <w:t> </w:t>
      </w:r>
      <w:r>
        <w:rPr>
          <w:w w:val="105"/>
        </w:rPr>
        <w:t>origen.</w:t>
      </w:r>
      <w:r>
        <w:rPr>
          <w:spacing w:val="-8"/>
          <w:w w:val="105"/>
        </w:rPr>
        <w:t> </w:t>
      </w:r>
      <w:r>
        <w:rPr>
          <w:spacing w:val="-7"/>
          <w:w w:val="105"/>
        </w:rPr>
        <w:t>pero</w:t>
      </w:r>
      <w:r>
        <w:rPr>
          <w:spacing w:val="-8"/>
          <w:w w:val="105"/>
        </w:rPr>
        <w:t> </w:t>
      </w:r>
      <w:r>
        <w:rPr>
          <w:w w:val="105"/>
        </w:rPr>
        <w:t>ya</w:t>
      </w:r>
      <w:r>
        <w:rPr>
          <w:spacing w:val="-8"/>
          <w:w w:val="105"/>
        </w:rPr>
        <w:t> </w:t>
      </w:r>
      <w:r>
        <w:rPr>
          <w:w w:val="105"/>
        </w:rPr>
        <w:t>sea</w:t>
      </w:r>
      <w:r>
        <w:rPr>
          <w:spacing w:val="-8"/>
          <w:w w:val="105"/>
        </w:rPr>
        <w:t> </w:t>
      </w:r>
      <w:r>
        <w:rPr>
          <w:w w:val="105"/>
        </w:rPr>
        <w:t>en</w:t>
      </w:r>
      <w:r>
        <w:rPr>
          <w:spacing w:val="-8"/>
          <w:w w:val="105"/>
        </w:rPr>
        <w:t> </w:t>
      </w:r>
      <w:r>
        <w:rPr>
          <w:w w:val="105"/>
        </w:rPr>
        <w:t>forma</w:t>
      </w:r>
      <w:r>
        <w:rPr>
          <w:spacing w:val="-8"/>
          <w:w w:val="105"/>
        </w:rPr>
        <w:t> </w:t>
      </w:r>
      <w:r>
        <w:rPr>
          <w:w w:val="105"/>
        </w:rPr>
        <w:t>de</w:t>
      </w:r>
      <w:r>
        <w:rPr>
          <w:spacing w:val="-8"/>
          <w:w w:val="105"/>
        </w:rPr>
        <w:t> </w:t>
      </w:r>
      <w:r>
        <w:rPr>
          <w:w w:val="105"/>
        </w:rPr>
        <w:t>prejuicio</w:t>
      </w:r>
      <w:r>
        <w:rPr>
          <w:spacing w:val="-8"/>
          <w:w w:val="105"/>
        </w:rPr>
        <w:t> </w:t>
      </w:r>
      <w:r>
        <w:rPr>
          <w:w w:val="105"/>
        </w:rPr>
        <w:t>o</w:t>
      </w:r>
      <w:r>
        <w:rPr>
          <w:spacing w:val="-8"/>
          <w:w w:val="105"/>
        </w:rPr>
        <w:t> </w:t>
      </w:r>
      <w:r>
        <w:rPr>
          <w:w w:val="105"/>
        </w:rPr>
        <w:t>de</w:t>
      </w:r>
      <w:r>
        <w:rPr>
          <w:spacing w:val="-8"/>
          <w:w w:val="105"/>
        </w:rPr>
        <w:t> </w:t>
      </w:r>
      <w:r>
        <w:rPr>
          <w:w w:val="105"/>
        </w:rPr>
        <w:t>estereotipo</w:t>
      </w:r>
      <w:r>
        <w:rPr>
          <w:spacing w:val="-8"/>
          <w:w w:val="105"/>
        </w:rPr>
        <w:t> </w:t>
      </w:r>
      <w:r>
        <w:rPr>
          <w:w w:val="105"/>
        </w:rPr>
        <w:t>o de</w:t>
      </w:r>
      <w:r>
        <w:rPr>
          <w:spacing w:val="-10"/>
          <w:w w:val="105"/>
        </w:rPr>
        <w:t> </w:t>
      </w:r>
      <w:r>
        <w:rPr>
          <w:w w:val="105"/>
        </w:rPr>
        <w:t>racismo</w:t>
      </w:r>
      <w:r>
        <w:rPr>
          <w:spacing w:val="-10"/>
          <w:w w:val="105"/>
        </w:rPr>
        <w:t> </w:t>
      </w:r>
      <w:r>
        <w:rPr>
          <w:w w:val="105"/>
        </w:rPr>
        <w:t>manifiesto,</w:t>
      </w:r>
      <w:r>
        <w:rPr>
          <w:spacing w:val="-9"/>
          <w:w w:val="105"/>
        </w:rPr>
        <w:t> </w:t>
      </w:r>
      <w:r>
        <w:rPr>
          <w:w w:val="105"/>
        </w:rPr>
        <w:t>se</w:t>
      </w:r>
      <w:r>
        <w:rPr>
          <w:spacing w:val="-10"/>
          <w:w w:val="105"/>
        </w:rPr>
        <w:t> </w:t>
      </w:r>
      <w:r>
        <w:rPr>
          <w:w w:val="105"/>
        </w:rPr>
        <w:t>va</w:t>
      </w:r>
      <w:r>
        <w:rPr>
          <w:spacing w:val="-10"/>
          <w:w w:val="105"/>
        </w:rPr>
        <w:t> </w:t>
      </w:r>
      <w:r>
        <w:rPr>
          <w:w w:val="105"/>
        </w:rPr>
        <w:t>evitando</w:t>
      </w:r>
      <w:r>
        <w:rPr>
          <w:spacing w:val="-10"/>
          <w:w w:val="105"/>
        </w:rPr>
        <w:t> </w:t>
      </w:r>
      <w:r>
        <w:rPr>
          <w:w w:val="105"/>
        </w:rPr>
        <w:t>el</w:t>
      </w:r>
      <w:r>
        <w:rPr>
          <w:spacing w:val="-10"/>
          <w:w w:val="105"/>
        </w:rPr>
        <w:t> </w:t>
      </w:r>
      <w:r>
        <w:rPr>
          <w:w w:val="105"/>
        </w:rPr>
        <w:t>contacto</w:t>
      </w:r>
      <w:r>
        <w:rPr>
          <w:spacing w:val="-10"/>
          <w:w w:val="105"/>
        </w:rPr>
        <w:t> </w:t>
      </w:r>
      <w:r>
        <w:rPr>
          <w:w w:val="105"/>
        </w:rPr>
        <w:t>u</w:t>
      </w:r>
      <w:r>
        <w:rPr>
          <w:spacing w:val="-10"/>
          <w:w w:val="105"/>
        </w:rPr>
        <w:t> </w:t>
      </w:r>
      <w:r>
        <w:rPr>
          <w:w w:val="105"/>
        </w:rPr>
        <w:t>obstaculizando</w:t>
      </w:r>
      <w:r>
        <w:rPr>
          <w:spacing w:val="-11"/>
          <w:w w:val="105"/>
        </w:rPr>
        <w:t> </w:t>
      </w:r>
      <w:r>
        <w:rPr>
          <w:w w:val="105"/>
        </w:rPr>
        <w:t>la</w:t>
      </w:r>
      <w:r>
        <w:rPr>
          <w:spacing w:val="-10"/>
          <w:w w:val="105"/>
        </w:rPr>
        <w:t> </w:t>
      </w:r>
      <w:r>
        <w:rPr>
          <w:spacing w:val="-3"/>
          <w:w w:val="105"/>
        </w:rPr>
        <w:t>re- </w:t>
      </w:r>
      <w:r>
        <w:rPr>
          <w:w w:val="105"/>
        </w:rPr>
        <w:t>lación con los demás, ya sea por temor al encuentro con </w:t>
      </w:r>
      <w:r>
        <w:rPr>
          <w:spacing w:val="-2"/>
          <w:w w:val="105"/>
        </w:rPr>
        <w:t>“otro” </w:t>
      </w:r>
      <w:r>
        <w:rPr>
          <w:w w:val="105"/>
        </w:rPr>
        <w:t>distinto, por</w:t>
      </w:r>
      <w:r>
        <w:rPr>
          <w:spacing w:val="-10"/>
          <w:w w:val="105"/>
        </w:rPr>
        <w:t> </w:t>
      </w:r>
      <w:r>
        <w:rPr>
          <w:w w:val="105"/>
        </w:rPr>
        <w:t>desconocimiento</w:t>
      </w:r>
      <w:r>
        <w:rPr>
          <w:spacing w:val="-8"/>
          <w:w w:val="105"/>
        </w:rPr>
        <w:t> </w:t>
      </w:r>
      <w:r>
        <w:rPr>
          <w:w w:val="105"/>
        </w:rPr>
        <w:t>o,</w:t>
      </w:r>
      <w:r>
        <w:rPr>
          <w:spacing w:val="-10"/>
          <w:w w:val="105"/>
        </w:rPr>
        <w:t> </w:t>
      </w:r>
      <w:r>
        <w:rPr>
          <w:w w:val="105"/>
        </w:rPr>
        <w:t>en</w:t>
      </w:r>
      <w:r>
        <w:rPr>
          <w:spacing w:val="-10"/>
          <w:w w:val="105"/>
        </w:rPr>
        <w:t> </w:t>
      </w:r>
      <w:r>
        <w:rPr>
          <w:w w:val="105"/>
        </w:rPr>
        <w:t>muchos</w:t>
      </w:r>
      <w:r>
        <w:rPr>
          <w:spacing w:val="-10"/>
          <w:w w:val="105"/>
        </w:rPr>
        <w:t> </w:t>
      </w:r>
      <w:r>
        <w:rPr>
          <w:w w:val="105"/>
        </w:rPr>
        <w:t>casos,</w:t>
      </w:r>
      <w:r>
        <w:rPr>
          <w:spacing w:val="-10"/>
          <w:w w:val="105"/>
        </w:rPr>
        <w:t> </w:t>
      </w:r>
      <w:r>
        <w:rPr>
          <w:w w:val="105"/>
        </w:rPr>
        <w:t>por</w:t>
      </w:r>
      <w:r>
        <w:rPr>
          <w:spacing w:val="-10"/>
          <w:w w:val="105"/>
        </w:rPr>
        <w:t> </w:t>
      </w:r>
      <w:r>
        <w:rPr>
          <w:w w:val="105"/>
        </w:rPr>
        <w:t>simple</w:t>
      </w:r>
      <w:r>
        <w:rPr>
          <w:spacing w:val="-10"/>
          <w:w w:val="105"/>
        </w:rPr>
        <w:t> </w:t>
      </w:r>
      <w:r>
        <w:rPr>
          <w:w w:val="105"/>
        </w:rPr>
        <w:t>indiferencia.</w:t>
      </w:r>
    </w:p>
    <w:p>
      <w:pPr>
        <w:pStyle w:val="BodyText"/>
        <w:spacing w:line="307" w:lineRule="auto"/>
        <w:ind w:left="1497" w:right="1494" w:firstLine="396"/>
        <w:jc w:val="both"/>
      </w:pPr>
      <w:r>
        <w:rPr/>
        <w:t>en la imagen 1 que se incluye a continuación, utilizada para ilustrar  un artículo publicado en la revista </w:t>
      </w:r>
      <w:r>
        <w:rPr>
          <w:i/>
          <w:spacing w:val="-7"/>
        </w:rPr>
        <w:t>Valor  </w:t>
      </w:r>
      <w:r>
        <w:rPr>
          <w:i/>
        </w:rPr>
        <w:t>Universittario </w:t>
      </w:r>
      <w:r>
        <w:rPr/>
        <w:t>(</w:t>
      </w:r>
      <w:r>
        <w:rPr>
          <w:sz w:val="16"/>
        </w:rPr>
        <w:t>uaem</w:t>
      </w:r>
      <w:r>
        <w:rPr/>
        <w:t>, 2011a), en    la cual se habla de estudiantes indígenas, se presenta a una mujer india ataviada con una indumentaria propia de un grupo étnico, en vez de mostrar a un alumno de la institución. Y esta representación gráfica se difundió mediante 20 mil ejemplares de la publicación periódica dirigi-   da a jóvenes </w:t>
      </w:r>
      <w:r>
        <w:rPr>
          <w:spacing w:val="2"/>
        </w:rPr>
        <w:t> </w:t>
      </w:r>
      <w:r>
        <w:rPr/>
        <w:t>universitarios.</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066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30712" from="15pt,-39.924931pt" to="0pt,-39.924931pt" stroked="true" strokeweight=".25pt" strokecolor="#000000">
            <w10:wrap type="none"/>
          </v:line>
        </w:pict>
      </w:r>
      <w:r>
        <w:rPr/>
        <w:pict>
          <v:line style="position:absolute;mso-position-horizontal-relative:page;mso-position-vertical-relative:paragraph;z-index:30736" from="452.196991pt,-39.924931pt" to="467.196991pt,-39.924931pt" stroked="true" strokeweight=".25pt" strokecolor="#000000">
            <w10:wrap type="none"/>
          </v:line>
        </w:pict>
      </w:r>
      <w:r>
        <w:rPr/>
        <w:pict>
          <v:line style="position:absolute;mso-position-horizontal-relative:page;mso-position-vertical-relative:paragraph;z-index:30760" from="21pt,-45.924931pt" to="21pt,-60.924931pt" stroked="true" strokeweight=".25pt" strokecolor="#000000">
            <w10:wrap type="none"/>
          </v:line>
        </w:pict>
      </w:r>
      <w:r>
        <w:rPr/>
        <w:pict>
          <v:line style="position:absolute;mso-position-horizontal-relative:page;mso-position-vertical-relative:paragraph;z-index:30784" from="446.196991pt,-45.924931pt" to="446.196991pt,-60.924931pt" stroked="true" strokeweight=".25pt" strokecolor="#000000">
            <w10:wrap type="none"/>
          </v:line>
        </w:pict>
      </w:r>
      <w:r>
        <w:rPr>
          <w:w w:val="120"/>
          <w:sz w:val="22"/>
        </w:rPr>
        <w:t>252</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1"/>
        <w:rPr>
          <w:sz w:val="18"/>
        </w:rPr>
      </w:pPr>
    </w:p>
    <w:p>
      <w:pPr>
        <w:pStyle w:val="Heading3"/>
        <w:spacing w:before="45"/>
        <w:ind w:left="2234" w:right="2234"/>
        <w:jc w:val="center"/>
        <w:rPr>
          <w:rFonts w:ascii="Palatino Linotype"/>
        </w:rPr>
      </w:pPr>
      <w:r>
        <w:rPr>
          <w:rFonts w:ascii="Palatino Linotype"/>
          <w:w w:val="105"/>
        </w:rPr>
        <w:t>Imagen 1</w:t>
      </w:r>
    </w:p>
    <w:p>
      <w:pPr>
        <w:spacing w:line="266" w:lineRule="auto" w:before="30"/>
        <w:ind w:left="2649" w:right="2647" w:firstLine="0"/>
        <w:jc w:val="center"/>
        <w:rPr>
          <w:rFonts w:ascii="Palatino Linotype" w:hAnsi="Palatino Linotype"/>
          <w:b/>
          <w:sz w:val="20"/>
        </w:rPr>
      </w:pPr>
      <w:r>
        <w:rPr>
          <w:rFonts w:ascii="Palatino Linotype" w:hAnsi="Palatino Linotype"/>
          <w:b/>
          <w:sz w:val="20"/>
        </w:rPr>
        <w:t>Representación de un estudiante indígena, con base en la visión institucional</w:t>
      </w:r>
    </w:p>
    <w:p>
      <w:pPr>
        <w:pStyle w:val="BodyText"/>
        <w:spacing w:before="5"/>
        <w:rPr>
          <w:rFonts w:ascii="Palatino Linotype"/>
          <w:b/>
          <w:sz w:val="10"/>
        </w:rPr>
      </w:pPr>
      <w:r>
        <w:rPr/>
        <w:drawing>
          <wp:anchor distT="0" distB="0" distL="0" distR="0" allowOverlap="1" layoutInCell="1" locked="0" behindDoc="0" simplePos="0" relativeHeight="30688">
            <wp:simplePos x="0" y="0"/>
            <wp:positionH relativeFrom="page">
              <wp:posOffset>1413147</wp:posOffset>
            </wp:positionH>
            <wp:positionV relativeFrom="paragraph">
              <wp:posOffset>114094</wp:posOffset>
            </wp:positionV>
            <wp:extent cx="3084271" cy="2877312"/>
            <wp:effectExtent l="0" t="0" r="0" b="0"/>
            <wp:wrapTopAndBottom/>
            <wp:docPr id="9" name="image21.png" descr=""/>
            <wp:cNvGraphicFramePr>
              <a:graphicFrameLocks noChangeAspect="1"/>
            </wp:cNvGraphicFramePr>
            <a:graphic>
              <a:graphicData uri="http://schemas.openxmlformats.org/drawingml/2006/picture">
                <pic:pic>
                  <pic:nvPicPr>
                    <pic:cNvPr id="10" name="image21.png"/>
                    <pic:cNvPicPr/>
                  </pic:nvPicPr>
                  <pic:blipFill>
                    <a:blip r:embed="rId274" cstate="print"/>
                    <a:stretch>
                      <a:fillRect/>
                    </a:stretch>
                  </pic:blipFill>
                  <pic:spPr>
                    <a:xfrm>
                      <a:off x="0" y="0"/>
                      <a:ext cx="3084271" cy="2877312"/>
                    </a:xfrm>
                    <a:prstGeom prst="rect">
                      <a:avLst/>
                    </a:prstGeom>
                  </pic:spPr>
                </pic:pic>
              </a:graphicData>
            </a:graphic>
          </wp:anchor>
        </w:drawing>
      </w:r>
    </w:p>
    <w:p>
      <w:pPr>
        <w:spacing w:before="86"/>
        <w:ind w:left="2234" w:right="2218" w:firstLine="0"/>
        <w:jc w:val="left"/>
        <w:rPr>
          <w:sz w:val="16"/>
        </w:rPr>
      </w:pPr>
      <w:r>
        <w:rPr>
          <w:w w:val="110"/>
          <w:sz w:val="16"/>
        </w:rPr>
        <w:t>Fuente: </w:t>
      </w:r>
      <w:r>
        <w:rPr>
          <w:w w:val="115"/>
          <w:sz w:val="12"/>
        </w:rPr>
        <w:t>uaem </w:t>
      </w:r>
      <w:r>
        <w:rPr>
          <w:w w:val="110"/>
          <w:sz w:val="16"/>
        </w:rPr>
        <w:t>(2011a).</w:t>
      </w:r>
    </w:p>
    <w:p>
      <w:pPr>
        <w:pStyle w:val="BodyText"/>
        <w:spacing w:before="9"/>
        <w:rPr>
          <w:sz w:val="29"/>
        </w:rPr>
      </w:pPr>
    </w:p>
    <w:p>
      <w:pPr>
        <w:pStyle w:val="BodyText"/>
        <w:spacing w:line="307" w:lineRule="auto" w:before="64"/>
        <w:ind w:left="1497" w:right="1494" w:firstLine="396"/>
        <w:jc w:val="both"/>
      </w:pPr>
      <w:r>
        <w:rPr/>
        <w:t>en la imagen 2 puede apreciarse otro ejemplo claro del estereotipo.   se considera que estos gráficos permiten colegir que cuando en la insti- tución educativa se habla de lo indígena o de algún aspecto relacionado con las culturas autóctonas, la imagen asociada al término es la de perso- nas ataviadas con indumentaria representativa de alguna etnia –porque tampoco se puede observar claramente cuál–, con una </w:t>
      </w:r>
      <w:r>
        <w:rPr>
          <w:spacing w:val="-3"/>
        </w:rPr>
        <w:t>expresión  </w:t>
      </w:r>
      <w:r>
        <w:rPr/>
        <w:t>adusta,   o bien, dando la espalda, para que los rasgos físicos que se puedan aso- ciar al individuo representado se dejen a la imaginación. </w:t>
      </w:r>
      <w:r>
        <w:rPr>
          <w:spacing w:val="-6"/>
        </w:rPr>
        <w:t>por </w:t>
      </w:r>
      <w:r>
        <w:rPr/>
        <w:t>ello casi siempre se recurre al estereotipo, a lo que  se conoce o </w:t>
      </w:r>
      <w:r>
        <w:rPr>
          <w:spacing w:val="-3"/>
        </w:rPr>
        <w:t>cree  </w:t>
      </w:r>
      <w:r>
        <w:rPr/>
        <w:t>que  se sabe  de  esa</w:t>
      </w:r>
      <w:r>
        <w:rPr>
          <w:spacing w:val="3"/>
        </w:rPr>
        <w:t> </w:t>
      </w:r>
      <w:r>
        <w:rPr/>
        <w:t>persona.</w:t>
      </w:r>
    </w:p>
    <w:p>
      <w:pPr>
        <w:spacing w:after="0" w:line="307" w:lineRule="auto"/>
        <w:jc w:val="both"/>
        <w:sectPr>
          <w:footerReference w:type="default" r:id="rId273"/>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75"/>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0856" from="15pt,-46.628433pt" to="0pt,-46.628433pt" stroked="true" strokeweight=".25pt" strokecolor="#000000">
            <w10:wrap type="none"/>
          </v:line>
        </w:pict>
      </w:r>
      <w:r>
        <w:rPr/>
        <w:pict>
          <v:line style="position:absolute;mso-position-horizontal-relative:page;mso-position-vertical-relative:paragraph;z-index:30880" from="452.196991pt,-46.628433pt" to="467.196991pt,-46.628433pt" stroked="true" strokeweight=".25pt" strokecolor="#000000">
            <w10:wrap type="none"/>
          </v:line>
        </w:pict>
      </w:r>
      <w:r>
        <w:rPr/>
        <w:pict>
          <v:line style="position:absolute;mso-position-horizontal-relative:page;mso-position-vertical-relative:paragraph;z-index:30904" from="21pt,-52.628433pt" to="21pt,-67.628433pt" stroked="true" strokeweight=".25pt" strokecolor="#000000">
            <w10:wrap type="none"/>
          </v:line>
        </w:pict>
      </w:r>
      <w:r>
        <w:rPr/>
        <w:pict>
          <v:line style="position:absolute;mso-position-horizontal-relative:page;mso-position-vertical-relative:paragraph;z-index:30928" from="446.196991pt,-52.628433pt" to="446.196991pt,-67.628433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253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Heading3"/>
        <w:spacing w:before="45"/>
        <w:ind w:left="2234" w:right="2234"/>
        <w:jc w:val="center"/>
        <w:rPr>
          <w:rFonts w:ascii="Palatino Linotype"/>
        </w:rPr>
      </w:pPr>
      <w:r>
        <w:rPr>
          <w:rFonts w:ascii="Palatino Linotype"/>
          <w:w w:val="105"/>
        </w:rPr>
        <w:t>Imagen 2</w:t>
      </w:r>
    </w:p>
    <w:p>
      <w:pPr>
        <w:spacing w:line="266" w:lineRule="auto" w:before="30"/>
        <w:ind w:left="1886" w:right="1884" w:firstLine="0"/>
        <w:jc w:val="center"/>
        <w:rPr>
          <w:rFonts w:ascii="Palatino Linotype" w:hAnsi="Palatino Linotype"/>
          <w:b/>
          <w:sz w:val="20"/>
        </w:rPr>
      </w:pPr>
      <w:r>
        <w:rPr/>
        <w:drawing>
          <wp:anchor distT="0" distB="0" distL="0" distR="0" allowOverlap="1" layoutInCell="1" locked="0" behindDoc="0" simplePos="0" relativeHeight="30832">
            <wp:simplePos x="0" y="0"/>
            <wp:positionH relativeFrom="page">
              <wp:posOffset>1626700</wp:posOffset>
            </wp:positionH>
            <wp:positionV relativeFrom="paragraph">
              <wp:posOffset>486677</wp:posOffset>
            </wp:positionV>
            <wp:extent cx="2674056" cy="3209925"/>
            <wp:effectExtent l="0" t="0" r="0" b="0"/>
            <wp:wrapTopAndBottom/>
            <wp:docPr id="11" name="image22.png" descr=""/>
            <wp:cNvGraphicFramePr>
              <a:graphicFrameLocks noChangeAspect="1"/>
            </wp:cNvGraphicFramePr>
            <a:graphic>
              <a:graphicData uri="http://schemas.openxmlformats.org/drawingml/2006/picture">
                <pic:pic>
                  <pic:nvPicPr>
                    <pic:cNvPr id="12" name="image22.png"/>
                    <pic:cNvPicPr/>
                  </pic:nvPicPr>
                  <pic:blipFill>
                    <a:blip r:embed="rId276" cstate="print"/>
                    <a:stretch>
                      <a:fillRect/>
                    </a:stretch>
                  </pic:blipFill>
                  <pic:spPr>
                    <a:xfrm>
                      <a:off x="0" y="0"/>
                      <a:ext cx="2674056" cy="3209925"/>
                    </a:xfrm>
                    <a:prstGeom prst="rect">
                      <a:avLst/>
                    </a:prstGeom>
                  </pic:spPr>
                </pic:pic>
              </a:graphicData>
            </a:graphic>
          </wp:anchor>
        </w:drawing>
      </w:r>
      <w:r>
        <w:rPr>
          <w:rFonts w:ascii="Palatino Linotype" w:hAnsi="Palatino Linotype"/>
          <w:b/>
          <w:sz w:val="20"/>
        </w:rPr>
        <w:t>Representación de un hablante de lengua indígena náhuatl, en relación con una institución educativa</w:t>
      </w:r>
    </w:p>
    <w:p>
      <w:pPr>
        <w:spacing w:before="42"/>
        <w:ind w:left="2574" w:right="2218" w:firstLine="0"/>
        <w:jc w:val="left"/>
        <w:rPr>
          <w:sz w:val="16"/>
        </w:rPr>
      </w:pPr>
      <w:r>
        <w:rPr>
          <w:w w:val="110"/>
          <w:sz w:val="16"/>
        </w:rPr>
        <w:t>Fuente: </w:t>
      </w:r>
      <w:r>
        <w:rPr>
          <w:w w:val="115"/>
          <w:sz w:val="12"/>
        </w:rPr>
        <w:t>uaem </w:t>
      </w:r>
      <w:r>
        <w:rPr>
          <w:w w:val="110"/>
          <w:sz w:val="16"/>
        </w:rPr>
        <w:t>(2011b).</w:t>
      </w:r>
    </w:p>
    <w:p>
      <w:pPr>
        <w:pStyle w:val="BodyText"/>
      </w:pPr>
    </w:p>
    <w:p>
      <w:pPr>
        <w:pStyle w:val="BodyText"/>
        <w:spacing w:before="11"/>
        <w:rPr>
          <w:sz w:val="21"/>
        </w:rPr>
      </w:pPr>
    </w:p>
    <w:p>
      <w:pPr>
        <w:pStyle w:val="BodyText"/>
        <w:spacing w:line="307" w:lineRule="auto" w:before="65"/>
        <w:ind w:left="1497" w:right="1495" w:firstLine="396"/>
        <w:jc w:val="both"/>
      </w:pPr>
      <w:r>
        <w:rPr>
          <w:w w:val="104"/>
        </w:rPr>
        <w:t>¿</w:t>
      </w:r>
      <w:r>
        <w:rPr>
          <w:w w:val="238"/>
        </w:rPr>
        <w:t>l</w:t>
      </w:r>
      <w:r>
        <w:rPr>
          <w:w w:val="97"/>
        </w:rPr>
        <w:t>os</w:t>
      </w:r>
      <w:r>
        <w:rPr>
          <w:spacing w:val="3"/>
        </w:rPr>
        <w:t> </w:t>
      </w:r>
      <w:r>
        <w:rPr>
          <w:spacing w:val="-1"/>
          <w:w w:val="102"/>
        </w:rPr>
        <w:t>anterio</w:t>
      </w:r>
      <w:r>
        <w:rPr>
          <w:spacing w:val="-7"/>
          <w:w w:val="102"/>
        </w:rPr>
        <w:t>r</w:t>
      </w:r>
      <w:r>
        <w:rPr>
          <w:spacing w:val="-1"/>
          <w:w w:val="95"/>
        </w:rPr>
        <w:t>e</w:t>
      </w:r>
      <w:r>
        <w:rPr>
          <w:w w:val="95"/>
        </w:rPr>
        <w:t>s</w:t>
      </w:r>
      <w:r>
        <w:rPr>
          <w:spacing w:val="3"/>
        </w:rPr>
        <w:t> </w:t>
      </w:r>
      <w:r>
        <w:rPr>
          <w:w w:val="101"/>
        </w:rPr>
        <w:t>gráficos</w:t>
      </w:r>
      <w:r>
        <w:rPr>
          <w:spacing w:val="2"/>
        </w:rPr>
        <w:t> </w:t>
      </w:r>
      <w:r>
        <w:rPr>
          <w:spacing w:val="-8"/>
          <w:w w:val="100"/>
        </w:rPr>
        <w:t>r</w:t>
      </w:r>
      <w:r>
        <w:rPr>
          <w:w w:val="103"/>
        </w:rPr>
        <w:t>ep</w:t>
      </w:r>
      <w:r>
        <w:rPr>
          <w:spacing w:val="-8"/>
          <w:w w:val="103"/>
        </w:rPr>
        <w:t>r</w:t>
      </w:r>
      <w:r>
        <w:rPr>
          <w:spacing w:val="-1"/>
          <w:w w:val="101"/>
        </w:rPr>
        <w:t>esenta</w:t>
      </w:r>
      <w:r>
        <w:rPr>
          <w:w w:val="101"/>
        </w:rPr>
        <w:t>n</w:t>
      </w:r>
      <w:r>
        <w:rPr>
          <w:spacing w:val="3"/>
        </w:rPr>
        <w:t> </w:t>
      </w:r>
      <w:r>
        <w:rPr>
          <w:w w:val="102"/>
        </w:rPr>
        <w:t>claramente</w:t>
      </w:r>
      <w:r>
        <w:rPr>
          <w:spacing w:val="3"/>
        </w:rPr>
        <w:t> </w:t>
      </w:r>
      <w:r>
        <w:rPr>
          <w:spacing w:val="-1"/>
          <w:w w:val="103"/>
        </w:rPr>
        <w:t>e</w:t>
      </w:r>
      <w:r>
        <w:rPr>
          <w:w w:val="103"/>
        </w:rPr>
        <w:t>l</w:t>
      </w:r>
      <w:r>
        <w:rPr>
          <w:spacing w:val="3"/>
        </w:rPr>
        <w:t> </w:t>
      </w:r>
      <w:r>
        <w:rPr>
          <w:w w:val="103"/>
        </w:rPr>
        <w:t>contenid</w:t>
      </w:r>
      <w:r>
        <w:rPr>
          <w:w w:val="103"/>
        </w:rPr>
        <w:t>o</w:t>
      </w:r>
      <w:r>
        <w:rPr>
          <w:spacing w:val="3"/>
        </w:rPr>
        <w:t> </w:t>
      </w:r>
      <w:r>
        <w:rPr>
          <w:spacing w:val="-1"/>
          <w:w w:val="104"/>
        </w:rPr>
        <w:t>de</w:t>
      </w:r>
      <w:r>
        <w:rPr>
          <w:w w:val="104"/>
        </w:rPr>
        <w:t>l</w:t>
      </w:r>
      <w:r>
        <w:rPr>
          <w:spacing w:val="3"/>
        </w:rPr>
        <w:t> </w:t>
      </w:r>
      <w:r>
        <w:rPr>
          <w:spacing w:val="-1"/>
          <w:w w:val="100"/>
        </w:rPr>
        <w:t>ar- </w:t>
      </w:r>
      <w:r>
        <w:rPr>
          <w:w w:val="105"/>
        </w:rPr>
        <w:t>tículo?;</w:t>
      </w:r>
      <w:r>
        <w:rPr>
          <w:spacing w:val="-16"/>
          <w:w w:val="105"/>
        </w:rPr>
        <w:t> </w:t>
      </w:r>
      <w:r>
        <w:rPr>
          <w:w w:val="105"/>
        </w:rPr>
        <w:t>en</w:t>
      </w:r>
      <w:r>
        <w:rPr>
          <w:spacing w:val="-16"/>
          <w:w w:val="105"/>
        </w:rPr>
        <w:t> </w:t>
      </w:r>
      <w:r>
        <w:rPr>
          <w:w w:val="105"/>
        </w:rPr>
        <w:t>la</w:t>
      </w:r>
      <w:r>
        <w:rPr>
          <w:spacing w:val="-16"/>
          <w:w w:val="105"/>
        </w:rPr>
        <w:t> </w:t>
      </w:r>
      <w:r>
        <w:rPr>
          <w:w w:val="105"/>
        </w:rPr>
        <w:t>institución</w:t>
      </w:r>
      <w:r>
        <w:rPr>
          <w:spacing w:val="-16"/>
          <w:w w:val="105"/>
        </w:rPr>
        <w:t> </w:t>
      </w:r>
      <w:r>
        <w:rPr>
          <w:w w:val="105"/>
        </w:rPr>
        <w:t>educativa,</w:t>
      </w:r>
      <w:r>
        <w:rPr>
          <w:spacing w:val="-16"/>
          <w:w w:val="105"/>
        </w:rPr>
        <w:t> </w:t>
      </w:r>
      <w:r>
        <w:rPr>
          <w:w w:val="105"/>
        </w:rPr>
        <w:t>¿los</w:t>
      </w:r>
      <w:r>
        <w:rPr>
          <w:spacing w:val="-17"/>
          <w:w w:val="105"/>
        </w:rPr>
        <w:t> </w:t>
      </w:r>
      <w:r>
        <w:rPr>
          <w:w w:val="105"/>
        </w:rPr>
        <w:t>estudiantes</w:t>
      </w:r>
      <w:r>
        <w:rPr>
          <w:spacing w:val="-16"/>
          <w:w w:val="105"/>
        </w:rPr>
        <w:t> </w:t>
      </w:r>
      <w:r>
        <w:rPr>
          <w:w w:val="105"/>
        </w:rPr>
        <w:t>indígenas</w:t>
      </w:r>
      <w:r>
        <w:rPr>
          <w:spacing w:val="-16"/>
          <w:w w:val="105"/>
        </w:rPr>
        <w:t> </w:t>
      </w:r>
      <w:r>
        <w:rPr>
          <w:w w:val="105"/>
        </w:rPr>
        <w:t>lucen</w:t>
      </w:r>
      <w:r>
        <w:rPr>
          <w:spacing w:val="-16"/>
          <w:w w:val="105"/>
        </w:rPr>
        <w:t> </w:t>
      </w:r>
      <w:r>
        <w:rPr>
          <w:w w:val="105"/>
        </w:rPr>
        <w:t>de</w:t>
      </w:r>
      <w:r>
        <w:rPr>
          <w:spacing w:val="-16"/>
          <w:w w:val="105"/>
        </w:rPr>
        <w:t> </w:t>
      </w:r>
      <w:r>
        <w:rPr>
          <w:w w:val="105"/>
        </w:rPr>
        <w:t>la forma</w:t>
      </w:r>
      <w:r>
        <w:rPr>
          <w:spacing w:val="-16"/>
          <w:w w:val="105"/>
        </w:rPr>
        <w:t> </w:t>
      </w:r>
      <w:r>
        <w:rPr>
          <w:w w:val="105"/>
        </w:rPr>
        <w:t>como</w:t>
      </w:r>
      <w:r>
        <w:rPr>
          <w:spacing w:val="-16"/>
          <w:w w:val="105"/>
        </w:rPr>
        <w:t> </w:t>
      </w:r>
      <w:r>
        <w:rPr>
          <w:w w:val="105"/>
        </w:rPr>
        <w:t>se</w:t>
      </w:r>
      <w:r>
        <w:rPr>
          <w:spacing w:val="-16"/>
          <w:w w:val="105"/>
        </w:rPr>
        <w:t> </w:t>
      </w:r>
      <w:r>
        <w:rPr>
          <w:w w:val="105"/>
        </w:rPr>
        <w:t>ilustra?</w:t>
      </w:r>
      <w:r>
        <w:rPr>
          <w:spacing w:val="-16"/>
          <w:w w:val="105"/>
        </w:rPr>
        <w:t> </w:t>
      </w:r>
      <w:r>
        <w:rPr>
          <w:spacing w:val="-5"/>
          <w:w w:val="105"/>
        </w:rPr>
        <w:t>¿por</w:t>
      </w:r>
      <w:r>
        <w:rPr>
          <w:spacing w:val="-16"/>
          <w:w w:val="105"/>
        </w:rPr>
        <w:t> </w:t>
      </w:r>
      <w:r>
        <w:rPr>
          <w:w w:val="105"/>
        </w:rPr>
        <w:t>qué</w:t>
      </w:r>
      <w:r>
        <w:rPr>
          <w:spacing w:val="-16"/>
          <w:w w:val="105"/>
        </w:rPr>
        <w:t> </w:t>
      </w:r>
      <w:r>
        <w:rPr>
          <w:w w:val="105"/>
        </w:rPr>
        <w:t>no</w:t>
      </w:r>
      <w:r>
        <w:rPr>
          <w:spacing w:val="-16"/>
          <w:w w:val="105"/>
        </w:rPr>
        <w:t> </w:t>
      </w:r>
      <w:r>
        <w:rPr>
          <w:w w:val="105"/>
        </w:rPr>
        <w:t>se</w:t>
      </w:r>
      <w:r>
        <w:rPr>
          <w:spacing w:val="-16"/>
          <w:w w:val="105"/>
        </w:rPr>
        <w:t> </w:t>
      </w:r>
      <w:r>
        <w:rPr>
          <w:w w:val="105"/>
        </w:rPr>
        <w:t>presentan</w:t>
      </w:r>
      <w:r>
        <w:rPr>
          <w:spacing w:val="-16"/>
          <w:w w:val="105"/>
        </w:rPr>
        <w:t> </w:t>
      </w:r>
      <w:r>
        <w:rPr>
          <w:w w:val="105"/>
        </w:rPr>
        <w:t>fotos</w:t>
      </w:r>
      <w:r>
        <w:rPr>
          <w:spacing w:val="-16"/>
          <w:w w:val="105"/>
        </w:rPr>
        <w:t> </w:t>
      </w:r>
      <w:r>
        <w:rPr>
          <w:w w:val="105"/>
        </w:rPr>
        <w:t>reales,</w:t>
      </w:r>
      <w:r>
        <w:rPr>
          <w:spacing w:val="-16"/>
          <w:w w:val="105"/>
        </w:rPr>
        <w:t> </w:t>
      </w:r>
      <w:r>
        <w:rPr>
          <w:w w:val="105"/>
        </w:rPr>
        <w:t>de</w:t>
      </w:r>
      <w:r>
        <w:rPr>
          <w:spacing w:val="-16"/>
          <w:w w:val="105"/>
        </w:rPr>
        <w:t> </w:t>
      </w:r>
      <w:r>
        <w:rPr>
          <w:w w:val="105"/>
        </w:rPr>
        <w:t>alumnos verdaderos?</w:t>
      </w:r>
      <w:r>
        <w:rPr>
          <w:spacing w:val="-12"/>
          <w:w w:val="105"/>
        </w:rPr>
        <w:t> </w:t>
      </w:r>
      <w:r>
        <w:rPr>
          <w:w w:val="105"/>
        </w:rPr>
        <w:t>un</w:t>
      </w:r>
      <w:r>
        <w:rPr>
          <w:spacing w:val="-13"/>
          <w:w w:val="105"/>
        </w:rPr>
        <w:t> </w:t>
      </w:r>
      <w:r>
        <w:rPr>
          <w:w w:val="105"/>
        </w:rPr>
        <w:t>ejemplo</w:t>
      </w:r>
      <w:r>
        <w:rPr>
          <w:spacing w:val="-13"/>
          <w:w w:val="105"/>
        </w:rPr>
        <w:t> </w:t>
      </w:r>
      <w:r>
        <w:rPr>
          <w:w w:val="105"/>
        </w:rPr>
        <w:t>más</w:t>
      </w:r>
      <w:r>
        <w:rPr>
          <w:spacing w:val="-13"/>
          <w:w w:val="105"/>
        </w:rPr>
        <w:t> </w:t>
      </w:r>
      <w:r>
        <w:rPr>
          <w:w w:val="105"/>
        </w:rPr>
        <w:t>de</w:t>
      </w:r>
      <w:r>
        <w:rPr>
          <w:spacing w:val="-13"/>
          <w:w w:val="105"/>
        </w:rPr>
        <w:t> </w:t>
      </w:r>
      <w:r>
        <w:rPr>
          <w:w w:val="105"/>
        </w:rPr>
        <w:t>la</w:t>
      </w:r>
      <w:r>
        <w:rPr>
          <w:spacing w:val="-13"/>
          <w:w w:val="105"/>
        </w:rPr>
        <w:t> </w:t>
      </w:r>
      <w:r>
        <w:rPr>
          <w:w w:val="105"/>
        </w:rPr>
        <w:t>reproducción</w:t>
      </w:r>
      <w:r>
        <w:rPr>
          <w:spacing w:val="-13"/>
          <w:w w:val="105"/>
        </w:rPr>
        <w:t> </w:t>
      </w:r>
      <w:r>
        <w:rPr>
          <w:w w:val="105"/>
        </w:rPr>
        <w:t>de</w:t>
      </w:r>
      <w:r>
        <w:rPr>
          <w:spacing w:val="-13"/>
          <w:w w:val="105"/>
        </w:rPr>
        <w:t> </w:t>
      </w:r>
      <w:r>
        <w:rPr>
          <w:w w:val="105"/>
        </w:rPr>
        <w:t>las</w:t>
      </w:r>
      <w:r>
        <w:rPr>
          <w:spacing w:val="-13"/>
          <w:w w:val="105"/>
        </w:rPr>
        <w:t> </w:t>
      </w:r>
      <w:r>
        <w:rPr>
          <w:w w:val="105"/>
        </w:rPr>
        <w:t>estructuras</w:t>
      </w:r>
      <w:r>
        <w:rPr>
          <w:spacing w:val="-13"/>
          <w:w w:val="105"/>
        </w:rPr>
        <w:t> </w:t>
      </w:r>
      <w:r>
        <w:rPr>
          <w:w w:val="105"/>
        </w:rPr>
        <w:t>tanto en términos materiales como simbólicos y que muestran el prejuicio y estereotipo</w:t>
      </w:r>
      <w:r>
        <w:rPr>
          <w:spacing w:val="-17"/>
          <w:w w:val="105"/>
        </w:rPr>
        <w:t> </w:t>
      </w:r>
      <w:r>
        <w:rPr>
          <w:w w:val="105"/>
        </w:rPr>
        <w:t>reinantes</w:t>
      </w:r>
      <w:r>
        <w:rPr>
          <w:spacing w:val="-17"/>
          <w:w w:val="105"/>
        </w:rPr>
        <w:t> </w:t>
      </w:r>
      <w:r>
        <w:rPr>
          <w:w w:val="105"/>
        </w:rPr>
        <w:t>en</w:t>
      </w:r>
      <w:r>
        <w:rPr>
          <w:spacing w:val="-17"/>
          <w:w w:val="105"/>
        </w:rPr>
        <w:t> </w:t>
      </w:r>
      <w:r>
        <w:rPr>
          <w:w w:val="105"/>
        </w:rPr>
        <w:t>la</w:t>
      </w:r>
      <w:r>
        <w:rPr>
          <w:spacing w:val="-17"/>
          <w:w w:val="105"/>
        </w:rPr>
        <w:t> </w:t>
      </w:r>
      <w:r>
        <w:rPr>
          <w:w w:val="105"/>
        </w:rPr>
        <w:t>institución</w:t>
      </w:r>
      <w:r>
        <w:rPr>
          <w:spacing w:val="-17"/>
          <w:w w:val="105"/>
        </w:rPr>
        <w:t> </w:t>
      </w:r>
      <w:r>
        <w:rPr>
          <w:w w:val="105"/>
        </w:rPr>
        <w:t>es</w:t>
      </w:r>
      <w:r>
        <w:rPr>
          <w:spacing w:val="-17"/>
          <w:w w:val="105"/>
        </w:rPr>
        <w:t> </w:t>
      </w:r>
      <w:r>
        <w:rPr>
          <w:w w:val="105"/>
        </w:rPr>
        <w:t>el</w:t>
      </w:r>
      <w:r>
        <w:rPr>
          <w:spacing w:val="-17"/>
          <w:w w:val="105"/>
        </w:rPr>
        <w:t> </w:t>
      </w:r>
      <w:r>
        <w:rPr>
          <w:w w:val="105"/>
        </w:rPr>
        <w:t>siguiente</w:t>
      </w:r>
      <w:r>
        <w:rPr>
          <w:spacing w:val="-18"/>
          <w:w w:val="105"/>
        </w:rPr>
        <w:t> </w:t>
      </w:r>
      <w:r>
        <w:rPr>
          <w:w w:val="105"/>
        </w:rPr>
        <w:t>cartel,</w:t>
      </w:r>
      <w:r>
        <w:rPr>
          <w:spacing w:val="-17"/>
          <w:w w:val="105"/>
        </w:rPr>
        <w:t> </w:t>
      </w:r>
      <w:r>
        <w:rPr>
          <w:w w:val="105"/>
        </w:rPr>
        <w:t>producto</w:t>
      </w:r>
      <w:r>
        <w:rPr>
          <w:spacing w:val="-18"/>
          <w:w w:val="105"/>
        </w:rPr>
        <w:t> </w:t>
      </w:r>
      <w:r>
        <w:rPr>
          <w:w w:val="105"/>
        </w:rPr>
        <w:t>del primer concurso universitario de carteles organizado por el ahora </w:t>
      </w:r>
      <w:r>
        <w:rPr>
          <w:spacing w:val="35"/>
          <w:w w:val="105"/>
        </w:rPr>
        <w:t> </w:t>
      </w:r>
      <w:r>
        <w:rPr>
          <w:w w:val="105"/>
        </w:rPr>
        <w:t>de-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095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1000" from="15pt,-39.925968pt" to="0pt,-39.925968pt" stroked="true" strokeweight=".25pt" strokecolor="#000000">
            <w10:wrap type="none"/>
          </v:line>
        </w:pict>
      </w:r>
      <w:r>
        <w:rPr/>
        <w:pict>
          <v:line style="position:absolute;mso-position-horizontal-relative:page;mso-position-vertical-relative:paragraph;z-index:31024" from="452.196991pt,-39.925968pt" to="467.196991pt,-39.925968pt" stroked="true" strokeweight=".25pt" strokecolor="#000000">
            <w10:wrap type="none"/>
          </v:line>
        </w:pict>
      </w:r>
      <w:r>
        <w:rPr/>
        <w:pict>
          <v:line style="position:absolute;mso-position-horizontal-relative:page;mso-position-vertical-relative:paragraph;z-index:31048" from="21pt,-45.925968pt" to="21pt,-60.925968pt" stroked="true" strokeweight=".25pt" strokecolor="#000000">
            <w10:wrap type="none"/>
          </v:line>
        </w:pict>
      </w:r>
      <w:r>
        <w:rPr/>
        <w:pict>
          <v:line style="position:absolute;mso-position-horizontal-relative:page;mso-position-vertical-relative:paragraph;z-index:31072" from="446.196991pt,-45.925968pt" to="446.196991pt,-60.925968pt" stroked="true" strokeweight=".25pt" strokecolor="#000000">
            <w10:wrap type="none"/>
          </v:line>
        </w:pict>
      </w:r>
      <w:r>
        <w:rPr>
          <w:w w:val="120"/>
          <w:sz w:val="22"/>
        </w:rPr>
        <w:t>254</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332" w:hanging="1"/>
      </w:pPr>
      <w:r>
        <w:rPr>
          <w:w w:val="110"/>
        </w:rPr>
        <w:t>partamento</w:t>
      </w:r>
      <w:r>
        <w:rPr>
          <w:spacing w:val="-15"/>
          <w:w w:val="110"/>
        </w:rPr>
        <w:t> </w:t>
      </w:r>
      <w:r>
        <w:rPr>
          <w:w w:val="110"/>
        </w:rPr>
        <w:t>de</w:t>
      </w:r>
      <w:r>
        <w:rPr>
          <w:spacing w:val="-15"/>
          <w:w w:val="110"/>
        </w:rPr>
        <w:t> </w:t>
      </w:r>
      <w:r>
        <w:rPr>
          <w:w w:val="110"/>
        </w:rPr>
        <w:t>apoyo</w:t>
      </w:r>
      <w:r>
        <w:rPr>
          <w:spacing w:val="-15"/>
          <w:w w:val="110"/>
        </w:rPr>
        <w:t> </w:t>
      </w:r>
      <w:r>
        <w:rPr>
          <w:w w:val="110"/>
        </w:rPr>
        <w:t>académico</w:t>
      </w:r>
      <w:r>
        <w:rPr>
          <w:spacing w:val="-15"/>
          <w:w w:val="110"/>
        </w:rPr>
        <w:t> </w:t>
      </w:r>
      <w:r>
        <w:rPr>
          <w:w w:val="110"/>
        </w:rPr>
        <w:t>a</w:t>
      </w:r>
      <w:r>
        <w:rPr>
          <w:spacing w:val="-15"/>
          <w:w w:val="110"/>
        </w:rPr>
        <w:t> </w:t>
      </w:r>
      <w:r>
        <w:rPr>
          <w:w w:val="110"/>
        </w:rPr>
        <w:t>estudiantes</w:t>
      </w:r>
      <w:r>
        <w:rPr>
          <w:spacing w:val="-15"/>
          <w:w w:val="110"/>
        </w:rPr>
        <w:t> </w:t>
      </w:r>
      <w:r>
        <w:rPr>
          <w:w w:val="110"/>
        </w:rPr>
        <w:t>indígenas,</w:t>
      </w:r>
      <w:r>
        <w:rPr>
          <w:spacing w:val="-15"/>
          <w:w w:val="110"/>
        </w:rPr>
        <w:t> </w:t>
      </w:r>
      <w:r>
        <w:rPr>
          <w:w w:val="110"/>
        </w:rPr>
        <w:t>con</w:t>
      </w:r>
      <w:r>
        <w:rPr>
          <w:spacing w:val="-15"/>
          <w:w w:val="110"/>
        </w:rPr>
        <w:t> </w:t>
      </w:r>
      <w:r>
        <w:rPr>
          <w:w w:val="110"/>
        </w:rPr>
        <w:t>el</w:t>
      </w:r>
      <w:r>
        <w:rPr>
          <w:spacing w:val="-15"/>
          <w:w w:val="110"/>
        </w:rPr>
        <w:t> </w:t>
      </w:r>
      <w:r>
        <w:rPr>
          <w:w w:val="110"/>
        </w:rPr>
        <w:t>tema “presencia indígena en la</w:t>
      </w:r>
      <w:r>
        <w:rPr>
          <w:spacing w:val="-25"/>
          <w:w w:val="110"/>
        </w:rPr>
        <w:t> </w:t>
      </w:r>
      <w:r>
        <w:rPr>
          <w:w w:val="110"/>
          <w:sz w:val="16"/>
        </w:rPr>
        <w:t>uaem</w:t>
      </w:r>
      <w:r>
        <w:rPr>
          <w:w w:val="110"/>
        </w:rPr>
        <w:t>”.</w:t>
      </w:r>
    </w:p>
    <w:p>
      <w:pPr>
        <w:pStyle w:val="BodyText"/>
        <w:spacing w:line="307" w:lineRule="auto"/>
        <w:ind w:left="1497" w:right="1495" w:firstLine="397"/>
        <w:jc w:val="both"/>
      </w:pPr>
      <w:r>
        <w:rPr>
          <w:w w:val="105"/>
        </w:rPr>
        <w:t>en</w:t>
      </w:r>
      <w:r>
        <w:rPr>
          <w:spacing w:val="-7"/>
          <w:w w:val="105"/>
        </w:rPr>
        <w:t> </w:t>
      </w:r>
      <w:r>
        <w:rPr>
          <w:w w:val="105"/>
        </w:rPr>
        <w:t>la</w:t>
      </w:r>
      <w:r>
        <w:rPr>
          <w:spacing w:val="-7"/>
          <w:w w:val="105"/>
        </w:rPr>
        <w:t> </w:t>
      </w:r>
      <w:r>
        <w:rPr>
          <w:w w:val="105"/>
        </w:rPr>
        <w:t>imagen</w:t>
      </w:r>
      <w:r>
        <w:rPr>
          <w:spacing w:val="-7"/>
          <w:w w:val="105"/>
        </w:rPr>
        <w:t> </w:t>
      </w:r>
      <w:r>
        <w:rPr>
          <w:w w:val="105"/>
        </w:rPr>
        <w:t>3</w:t>
      </w:r>
      <w:r>
        <w:rPr>
          <w:spacing w:val="-7"/>
          <w:w w:val="105"/>
        </w:rPr>
        <w:t> </w:t>
      </w:r>
      <w:r>
        <w:rPr>
          <w:w w:val="105"/>
        </w:rPr>
        <w:t>puede</w:t>
      </w:r>
      <w:r>
        <w:rPr>
          <w:spacing w:val="-7"/>
          <w:w w:val="105"/>
        </w:rPr>
        <w:t> </w:t>
      </w:r>
      <w:r>
        <w:rPr>
          <w:w w:val="105"/>
        </w:rPr>
        <w:t>observarse,</w:t>
      </w:r>
      <w:r>
        <w:rPr>
          <w:spacing w:val="-8"/>
          <w:w w:val="105"/>
        </w:rPr>
        <w:t> </w:t>
      </w:r>
      <w:r>
        <w:rPr>
          <w:w w:val="105"/>
        </w:rPr>
        <w:t>en</w:t>
      </w:r>
      <w:r>
        <w:rPr>
          <w:spacing w:val="-7"/>
          <w:w w:val="105"/>
        </w:rPr>
        <w:t> </w:t>
      </w:r>
      <w:r>
        <w:rPr>
          <w:w w:val="105"/>
        </w:rPr>
        <w:t>principio,</w:t>
      </w:r>
      <w:r>
        <w:rPr>
          <w:spacing w:val="-7"/>
          <w:w w:val="105"/>
        </w:rPr>
        <w:t> </w:t>
      </w:r>
      <w:r>
        <w:rPr>
          <w:w w:val="105"/>
        </w:rPr>
        <w:t>que</w:t>
      </w:r>
      <w:r>
        <w:rPr>
          <w:spacing w:val="-7"/>
          <w:w w:val="105"/>
        </w:rPr>
        <w:t> </w:t>
      </w:r>
      <w:r>
        <w:rPr>
          <w:w w:val="105"/>
        </w:rPr>
        <w:t>el</w:t>
      </w:r>
      <w:r>
        <w:rPr>
          <w:spacing w:val="-7"/>
          <w:w w:val="105"/>
        </w:rPr>
        <w:t> </w:t>
      </w:r>
      <w:r>
        <w:rPr>
          <w:spacing w:val="-3"/>
          <w:w w:val="105"/>
        </w:rPr>
        <w:t>marco</w:t>
      </w:r>
      <w:r>
        <w:rPr>
          <w:spacing w:val="-7"/>
          <w:w w:val="105"/>
        </w:rPr>
        <w:t> </w:t>
      </w:r>
      <w:r>
        <w:rPr>
          <w:w w:val="105"/>
        </w:rPr>
        <w:t>o</w:t>
      </w:r>
      <w:r>
        <w:rPr>
          <w:spacing w:val="-7"/>
          <w:w w:val="105"/>
        </w:rPr>
        <w:t> </w:t>
      </w:r>
      <w:r>
        <w:rPr>
          <w:w w:val="105"/>
        </w:rPr>
        <w:t>cinti- llo</w:t>
      </w:r>
      <w:r>
        <w:rPr>
          <w:spacing w:val="-10"/>
          <w:w w:val="105"/>
        </w:rPr>
        <w:t> </w:t>
      </w:r>
      <w:r>
        <w:rPr>
          <w:w w:val="105"/>
        </w:rPr>
        <w:t>del</w:t>
      </w:r>
      <w:r>
        <w:rPr>
          <w:spacing w:val="-10"/>
          <w:w w:val="105"/>
        </w:rPr>
        <w:t> </w:t>
      </w:r>
      <w:r>
        <w:rPr>
          <w:w w:val="105"/>
        </w:rPr>
        <w:t>cartel</w:t>
      </w:r>
      <w:r>
        <w:rPr>
          <w:spacing w:val="-10"/>
          <w:w w:val="105"/>
        </w:rPr>
        <w:t> </w:t>
      </w:r>
      <w:r>
        <w:rPr>
          <w:w w:val="105"/>
        </w:rPr>
        <w:t>es</w:t>
      </w:r>
      <w:r>
        <w:rPr>
          <w:spacing w:val="-10"/>
          <w:w w:val="105"/>
        </w:rPr>
        <w:t> </w:t>
      </w:r>
      <w:r>
        <w:rPr>
          <w:w w:val="105"/>
        </w:rPr>
        <w:t>de</w:t>
      </w:r>
      <w:r>
        <w:rPr>
          <w:spacing w:val="-10"/>
          <w:w w:val="105"/>
        </w:rPr>
        <w:t> </w:t>
      </w:r>
      <w:r>
        <w:rPr>
          <w:w w:val="105"/>
        </w:rPr>
        <w:t>palma,</w:t>
      </w:r>
      <w:r>
        <w:rPr>
          <w:spacing w:val="-10"/>
          <w:w w:val="105"/>
        </w:rPr>
        <w:t> </w:t>
      </w:r>
      <w:r>
        <w:rPr>
          <w:w w:val="105"/>
        </w:rPr>
        <w:t>materia</w:t>
      </w:r>
      <w:r>
        <w:rPr>
          <w:spacing w:val="-10"/>
          <w:w w:val="105"/>
        </w:rPr>
        <w:t> </w:t>
      </w:r>
      <w:r>
        <w:rPr>
          <w:w w:val="105"/>
        </w:rPr>
        <w:t>prima</w:t>
      </w:r>
      <w:r>
        <w:rPr>
          <w:spacing w:val="-10"/>
          <w:w w:val="105"/>
        </w:rPr>
        <w:t> </w:t>
      </w:r>
      <w:r>
        <w:rPr>
          <w:w w:val="105"/>
        </w:rPr>
        <w:t>con</w:t>
      </w:r>
      <w:r>
        <w:rPr>
          <w:spacing w:val="-10"/>
          <w:w w:val="105"/>
        </w:rPr>
        <w:t> </w:t>
      </w:r>
      <w:r>
        <w:rPr>
          <w:w w:val="105"/>
        </w:rPr>
        <w:t>la</w:t>
      </w:r>
      <w:r>
        <w:rPr>
          <w:spacing w:val="-10"/>
          <w:w w:val="105"/>
        </w:rPr>
        <w:t> </w:t>
      </w:r>
      <w:r>
        <w:rPr>
          <w:w w:val="105"/>
        </w:rPr>
        <w:t>cual</w:t>
      </w:r>
      <w:r>
        <w:rPr>
          <w:spacing w:val="-10"/>
          <w:w w:val="105"/>
        </w:rPr>
        <w:t> </w:t>
      </w:r>
      <w:r>
        <w:rPr>
          <w:w w:val="105"/>
        </w:rPr>
        <w:t>se</w:t>
      </w:r>
      <w:r>
        <w:rPr>
          <w:spacing w:val="-10"/>
          <w:w w:val="105"/>
        </w:rPr>
        <w:t> </w:t>
      </w:r>
      <w:r>
        <w:rPr>
          <w:w w:val="105"/>
        </w:rPr>
        <w:t>elaboran</w:t>
      </w:r>
      <w:r>
        <w:rPr>
          <w:spacing w:val="-10"/>
          <w:w w:val="105"/>
        </w:rPr>
        <w:t> </w:t>
      </w:r>
      <w:r>
        <w:rPr>
          <w:w w:val="105"/>
        </w:rPr>
        <w:t>diversas artesanías;</w:t>
      </w:r>
      <w:r>
        <w:rPr>
          <w:spacing w:val="-22"/>
          <w:w w:val="105"/>
        </w:rPr>
        <w:t> </w:t>
      </w:r>
      <w:r>
        <w:rPr>
          <w:w w:val="105"/>
        </w:rPr>
        <w:t>por</w:t>
      </w:r>
      <w:r>
        <w:rPr>
          <w:spacing w:val="-22"/>
          <w:w w:val="105"/>
        </w:rPr>
        <w:t> </w:t>
      </w:r>
      <w:r>
        <w:rPr>
          <w:w w:val="105"/>
        </w:rPr>
        <w:t>tanto,</w:t>
      </w:r>
      <w:r>
        <w:rPr>
          <w:spacing w:val="-22"/>
          <w:w w:val="105"/>
        </w:rPr>
        <w:t> </w:t>
      </w:r>
      <w:r>
        <w:rPr>
          <w:w w:val="105"/>
        </w:rPr>
        <w:t>se</w:t>
      </w:r>
      <w:r>
        <w:rPr>
          <w:spacing w:val="-22"/>
          <w:w w:val="105"/>
        </w:rPr>
        <w:t> </w:t>
      </w:r>
      <w:r>
        <w:rPr>
          <w:w w:val="105"/>
        </w:rPr>
        <w:t>considera</w:t>
      </w:r>
      <w:r>
        <w:rPr>
          <w:spacing w:val="-22"/>
          <w:w w:val="105"/>
        </w:rPr>
        <w:t> </w:t>
      </w:r>
      <w:r>
        <w:rPr>
          <w:w w:val="105"/>
        </w:rPr>
        <w:t>que</w:t>
      </w:r>
      <w:r>
        <w:rPr>
          <w:spacing w:val="-22"/>
          <w:w w:val="105"/>
        </w:rPr>
        <w:t> </w:t>
      </w:r>
      <w:r>
        <w:rPr>
          <w:w w:val="105"/>
        </w:rPr>
        <w:t>se</w:t>
      </w:r>
      <w:r>
        <w:rPr>
          <w:spacing w:val="-22"/>
          <w:w w:val="105"/>
        </w:rPr>
        <w:t> </w:t>
      </w:r>
      <w:r>
        <w:rPr>
          <w:w w:val="105"/>
        </w:rPr>
        <w:t>estaría</w:t>
      </w:r>
      <w:r>
        <w:rPr>
          <w:spacing w:val="-22"/>
          <w:w w:val="105"/>
        </w:rPr>
        <w:t> </w:t>
      </w:r>
      <w:r>
        <w:rPr>
          <w:w w:val="105"/>
        </w:rPr>
        <w:t>aludiendo</w:t>
      </w:r>
      <w:r>
        <w:rPr>
          <w:spacing w:val="-22"/>
          <w:w w:val="105"/>
        </w:rPr>
        <w:t> </w:t>
      </w:r>
      <w:r>
        <w:rPr>
          <w:w w:val="105"/>
        </w:rPr>
        <w:t>al</w:t>
      </w:r>
      <w:r>
        <w:rPr>
          <w:spacing w:val="-22"/>
          <w:w w:val="105"/>
        </w:rPr>
        <w:t> </w:t>
      </w:r>
      <w:r>
        <w:rPr>
          <w:w w:val="105"/>
        </w:rPr>
        <w:t>tipo</w:t>
      </w:r>
      <w:r>
        <w:rPr>
          <w:spacing w:val="-22"/>
          <w:w w:val="105"/>
        </w:rPr>
        <w:t> </w:t>
      </w:r>
      <w:r>
        <w:rPr>
          <w:w w:val="105"/>
        </w:rPr>
        <w:t>de</w:t>
      </w:r>
      <w:r>
        <w:rPr>
          <w:spacing w:val="-22"/>
          <w:w w:val="105"/>
        </w:rPr>
        <w:t> </w:t>
      </w:r>
      <w:r>
        <w:rPr>
          <w:spacing w:val="-3"/>
          <w:w w:val="105"/>
        </w:rPr>
        <w:t>pro- </w:t>
      </w:r>
      <w:r>
        <w:rPr>
          <w:w w:val="105"/>
        </w:rPr>
        <w:t>ductos</w:t>
      </w:r>
      <w:r>
        <w:rPr>
          <w:spacing w:val="-27"/>
          <w:w w:val="105"/>
        </w:rPr>
        <w:t> </w:t>
      </w:r>
      <w:r>
        <w:rPr>
          <w:w w:val="105"/>
        </w:rPr>
        <w:t>elaborados</w:t>
      </w:r>
      <w:r>
        <w:rPr>
          <w:spacing w:val="-27"/>
          <w:w w:val="105"/>
        </w:rPr>
        <w:t> </w:t>
      </w:r>
      <w:r>
        <w:rPr>
          <w:w w:val="105"/>
        </w:rPr>
        <w:t>manualmente</w:t>
      </w:r>
      <w:r>
        <w:rPr>
          <w:spacing w:val="-27"/>
          <w:w w:val="105"/>
        </w:rPr>
        <w:t> </w:t>
      </w:r>
      <w:r>
        <w:rPr>
          <w:w w:val="105"/>
        </w:rPr>
        <w:t>en</w:t>
      </w:r>
      <w:r>
        <w:rPr>
          <w:spacing w:val="-27"/>
          <w:w w:val="105"/>
        </w:rPr>
        <w:t> </w:t>
      </w:r>
      <w:r>
        <w:rPr>
          <w:w w:val="105"/>
        </w:rPr>
        <w:t>algunas</w:t>
      </w:r>
      <w:r>
        <w:rPr>
          <w:spacing w:val="-27"/>
          <w:w w:val="105"/>
        </w:rPr>
        <w:t> </w:t>
      </w:r>
      <w:r>
        <w:rPr>
          <w:w w:val="105"/>
        </w:rPr>
        <w:t>comunidades</w:t>
      </w:r>
      <w:r>
        <w:rPr>
          <w:spacing w:val="-27"/>
          <w:w w:val="105"/>
        </w:rPr>
        <w:t> </w:t>
      </w:r>
      <w:r>
        <w:rPr>
          <w:w w:val="105"/>
        </w:rPr>
        <w:t>indígenas.</w:t>
      </w:r>
    </w:p>
    <w:p>
      <w:pPr>
        <w:pStyle w:val="BodyText"/>
      </w:pPr>
    </w:p>
    <w:p>
      <w:pPr>
        <w:pStyle w:val="BodyText"/>
      </w:pPr>
    </w:p>
    <w:p>
      <w:pPr>
        <w:pStyle w:val="BodyText"/>
        <w:spacing w:before="9"/>
      </w:pPr>
    </w:p>
    <w:p>
      <w:pPr>
        <w:pStyle w:val="Heading3"/>
        <w:ind w:left="2234" w:right="2234"/>
        <w:jc w:val="center"/>
        <w:rPr>
          <w:rFonts w:ascii="Palatino Linotype"/>
        </w:rPr>
      </w:pPr>
      <w:r>
        <w:rPr>
          <w:rFonts w:ascii="Palatino Linotype"/>
          <w:w w:val="105"/>
        </w:rPr>
        <w:t>Imagen 3</w:t>
      </w:r>
    </w:p>
    <w:p>
      <w:pPr>
        <w:spacing w:line="266" w:lineRule="auto" w:before="30"/>
        <w:ind w:left="1424" w:right="1423" w:firstLine="0"/>
        <w:jc w:val="center"/>
        <w:rPr>
          <w:rFonts w:ascii="Palatino Linotype" w:hAnsi="Palatino Linotype"/>
          <w:b/>
          <w:sz w:val="20"/>
        </w:rPr>
      </w:pPr>
      <w:r>
        <w:rPr>
          <w:rFonts w:ascii="Palatino Linotype" w:hAnsi="Palatino Linotype"/>
          <w:b/>
          <w:sz w:val="20"/>
        </w:rPr>
        <w:t>Cartel ganador del “Primer Concurso Universitario de Carteles: Presencia  Indígena  en  la </w:t>
      </w:r>
      <w:r>
        <w:rPr>
          <w:b/>
          <w:sz w:val="16"/>
        </w:rPr>
        <w:t>uaem</w:t>
      </w:r>
      <w:r>
        <w:rPr>
          <w:rFonts w:ascii="Palatino Linotype" w:hAnsi="Palatino Linotype"/>
          <w:b/>
          <w:sz w:val="20"/>
        </w:rPr>
        <w:t>”</w:t>
      </w:r>
    </w:p>
    <w:p>
      <w:pPr>
        <w:pStyle w:val="BodyText"/>
        <w:spacing w:before="3"/>
        <w:rPr>
          <w:rFonts w:ascii="Palatino Linotype"/>
          <w:b/>
          <w:sz w:val="11"/>
        </w:rPr>
      </w:pPr>
      <w:r>
        <w:rPr/>
        <w:drawing>
          <wp:anchor distT="0" distB="0" distL="0" distR="0" allowOverlap="1" layoutInCell="1" locked="0" behindDoc="0" simplePos="0" relativeHeight="30976">
            <wp:simplePos x="0" y="0"/>
            <wp:positionH relativeFrom="page">
              <wp:posOffset>1079899</wp:posOffset>
            </wp:positionH>
            <wp:positionV relativeFrom="paragraph">
              <wp:posOffset>121408</wp:posOffset>
            </wp:positionV>
            <wp:extent cx="3772357" cy="2359152"/>
            <wp:effectExtent l="0" t="0" r="0" b="0"/>
            <wp:wrapTopAndBottom/>
            <wp:docPr id="13" name="image23.png" descr=""/>
            <wp:cNvGraphicFramePr>
              <a:graphicFrameLocks noChangeAspect="1"/>
            </wp:cNvGraphicFramePr>
            <a:graphic>
              <a:graphicData uri="http://schemas.openxmlformats.org/drawingml/2006/picture">
                <pic:pic>
                  <pic:nvPicPr>
                    <pic:cNvPr id="14" name="image23.png"/>
                    <pic:cNvPicPr/>
                  </pic:nvPicPr>
                  <pic:blipFill>
                    <a:blip r:embed="rId278" cstate="print"/>
                    <a:stretch>
                      <a:fillRect/>
                    </a:stretch>
                  </pic:blipFill>
                  <pic:spPr>
                    <a:xfrm>
                      <a:off x="0" y="0"/>
                      <a:ext cx="3772357" cy="2359152"/>
                    </a:xfrm>
                    <a:prstGeom prst="rect">
                      <a:avLst/>
                    </a:prstGeom>
                  </pic:spPr>
                </pic:pic>
              </a:graphicData>
            </a:graphic>
          </wp:anchor>
        </w:drawing>
      </w:r>
    </w:p>
    <w:p>
      <w:pPr>
        <w:spacing w:before="36"/>
        <w:ind w:left="1707" w:right="2218" w:firstLine="0"/>
        <w:jc w:val="left"/>
        <w:rPr>
          <w:sz w:val="16"/>
        </w:rPr>
      </w:pPr>
      <w:r>
        <w:rPr>
          <w:w w:val="110"/>
          <w:sz w:val="16"/>
        </w:rPr>
        <w:t>Fuente: </w:t>
      </w:r>
      <w:r>
        <w:rPr>
          <w:w w:val="120"/>
          <w:sz w:val="12"/>
        </w:rPr>
        <w:t>uaem </w:t>
      </w:r>
      <w:r>
        <w:rPr>
          <w:w w:val="110"/>
          <w:sz w:val="16"/>
        </w:rPr>
        <w:t>(2004).</w:t>
      </w:r>
    </w:p>
    <w:p>
      <w:pPr>
        <w:pStyle w:val="BodyText"/>
      </w:pPr>
    </w:p>
    <w:p>
      <w:pPr>
        <w:pStyle w:val="BodyText"/>
      </w:pPr>
    </w:p>
    <w:p>
      <w:pPr>
        <w:pStyle w:val="BodyText"/>
        <w:spacing w:before="6"/>
        <w:rPr>
          <w:sz w:val="25"/>
        </w:rPr>
      </w:pPr>
    </w:p>
    <w:p>
      <w:pPr>
        <w:pStyle w:val="BodyText"/>
        <w:spacing w:line="307" w:lineRule="auto" w:before="64"/>
        <w:ind w:left="1497" w:right="1495" w:firstLine="396"/>
        <w:jc w:val="both"/>
      </w:pPr>
      <w:r>
        <w:rPr/>
        <w:t>por otro lado, la representación de un alumno procedente de algún grupo étnico es percibida –por otros universitarios participantes en el concurso– con sombrero de palma, el cual se infiere que es una prenda</w:t>
      </w:r>
    </w:p>
    <w:p>
      <w:pPr>
        <w:spacing w:after="0" w:line="307" w:lineRule="auto"/>
        <w:jc w:val="both"/>
        <w:sectPr>
          <w:footerReference w:type="default" r:id="rId27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79"/>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1120" from="15pt,-46.62941pt" to="0pt,-46.62941pt" stroked="true" strokeweight=".25pt" strokecolor="#000000">
            <w10:wrap type="none"/>
          </v:line>
        </w:pict>
      </w:r>
      <w:r>
        <w:rPr/>
        <w:pict>
          <v:line style="position:absolute;mso-position-horizontal-relative:page;mso-position-vertical-relative:paragraph;z-index:31144" from="452.196991pt,-46.62941pt" to="467.196991pt,-46.62941pt" stroked="true" strokeweight=".25pt" strokecolor="#000000">
            <w10:wrap type="none"/>
          </v:line>
        </w:pict>
      </w:r>
      <w:r>
        <w:rPr/>
        <w:pict>
          <v:line style="position:absolute;mso-position-horizontal-relative:page;mso-position-vertical-relative:paragraph;z-index:31168" from="21pt,-52.62941pt" to="21pt,-67.629410pt" stroked="true" strokeweight=".25pt" strokecolor="#000000">
            <w10:wrap type="none"/>
          </v:line>
        </w:pict>
      </w:r>
      <w:r>
        <w:rPr/>
        <w:pict>
          <v:line style="position:absolute;mso-position-horizontal-relative:page;mso-position-vertical-relative:paragraph;z-index:31192"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255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representativa de las culturas indígenas, o bien, de los campesinos, de personas que viven o trabajan en el campo, en clara alusión a la condi- ción rural de los estudiantes.  ésta también se ve reflejada en el </w:t>
      </w:r>
      <w:r>
        <w:rPr>
          <w:spacing w:val="-3"/>
        </w:rPr>
        <w:t>resto  </w:t>
      </w:r>
      <w:r>
        <w:rPr/>
        <w:t>de   la indumentaria, como el morral y la camisa blanca, la cual parece ser pequeña o demasiado estrecha para quien la porta, denotando, tal vez,   una condición de pobreza, pues el sombrero también se nota desgastado   o</w:t>
      </w:r>
      <w:r>
        <w:rPr>
          <w:spacing w:val="26"/>
        </w:rPr>
        <w:t> </w:t>
      </w:r>
      <w:r>
        <w:rPr/>
        <w:t>roto.</w:t>
      </w:r>
    </w:p>
    <w:p>
      <w:pPr>
        <w:pStyle w:val="BodyText"/>
        <w:spacing w:line="307" w:lineRule="auto"/>
        <w:ind w:left="1496" w:right="1495" w:firstLine="397"/>
        <w:jc w:val="both"/>
      </w:pPr>
      <w:r>
        <w:rPr/>
        <w:t>pero lo que sin duda llama la atención en la imagen es la actitud del individuo representado: la cabeza gacha, los ojos puestos en el suelo. ¿se estará representando una posición sumisa, de sometimiento o subordi- nación existente en los alumnos indígenas presentes en la institución o será que así se quiere que ellos actúen? </w:t>
      </w:r>
      <w:r>
        <w:rPr>
          <w:w w:val="110"/>
        </w:rPr>
        <w:t>el </w:t>
      </w:r>
      <w:r>
        <w:rPr>
          <w:i/>
        </w:rPr>
        <w:t>habittus </w:t>
      </w:r>
      <w:r>
        <w:rPr/>
        <w:t>que plantea bourdieu resulta muy claro entonces en este campo de la </w:t>
      </w:r>
      <w:r>
        <w:rPr>
          <w:w w:val="110"/>
          <w:sz w:val="16"/>
        </w:rPr>
        <w:t>uaem</w:t>
      </w:r>
      <w:r>
        <w:rPr>
          <w:w w:val="110"/>
        </w:rPr>
        <w:t>, </w:t>
      </w:r>
      <w:r>
        <w:rPr/>
        <w:t>porque en él co- existen diversos grupos culturales (varios grupos indígenas, estudiantes extranjeros procedentes de otras culturas y alumnos tanto mestizos como occidentales, por citar algunos), que establecen normas implícitas entre ellos, cuya intención a veces es concertada o planeada, y otras no.</w:t>
      </w:r>
    </w:p>
    <w:p>
      <w:pPr>
        <w:pStyle w:val="BodyText"/>
        <w:spacing w:line="307" w:lineRule="auto"/>
        <w:ind w:left="1497" w:right="1495" w:firstLine="396"/>
        <w:jc w:val="both"/>
      </w:pPr>
      <w:r>
        <w:rPr/>
        <w:t>en ocasiones, la convivencia propicia la violencia simbólica, a la cual se viene haciendo referencia y que se apoya por medio de los diversos testimonios  (castro, 2012):</w:t>
      </w:r>
    </w:p>
    <w:p>
      <w:pPr>
        <w:pStyle w:val="BodyText"/>
        <w:spacing w:before="10"/>
        <w:rPr>
          <w:sz w:val="21"/>
        </w:rPr>
      </w:pPr>
    </w:p>
    <w:p>
      <w:pPr>
        <w:spacing w:line="273" w:lineRule="auto" w:before="0"/>
        <w:ind w:left="2177" w:right="1495" w:firstLine="0"/>
        <w:jc w:val="both"/>
        <w:rPr>
          <w:sz w:val="18"/>
        </w:rPr>
      </w:pPr>
      <w:r>
        <w:rPr>
          <w:spacing w:val="-12"/>
          <w:w w:val="105"/>
          <w:sz w:val="18"/>
        </w:rPr>
        <w:t>Yo </w:t>
      </w:r>
      <w:r>
        <w:rPr>
          <w:w w:val="105"/>
          <w:sz w:val="18"/>
        </w:rPr>
        <w:t>he visto cómo la gente se queda mirando a un indígena como di- </w:t>
      </w:r>
      <w:r>
        <w:rPr>
          <w:w w:val="103"/>
          <w:sz w:val="18"/>
        </w:rPr>
        <w:t>ciéndole</w:t>
      </w:r>
      <w:r>
        <w:rPr>
          <w:sz w:val="18"/>
        </w:rPr>
        <w:t> </w:t>
      </w:r>
      <w:r>
        <w:rPr>
          <w:spacing w:val="-16"/>
          <w:sz w:val="18"/>
        </w:rPr>
        <w:t> </w:t>
      </w:r>
      <w:r>
        <w:rPr>
          <w:w w:val="103"/>
          <w:sz w:val="18"/>
        </w:rPr>
        <w:t>con</w:t>
      </w:r>
      <w:r>
        <w:rPr>
          <w:sz w:val="18"/>
        </w:rPr>
        <w:t> </w:t>
      </w:r>
      <w:r>
        <w:rPr>
          <w:spacing w:val="-16"/>
          <w:sz w:val="18"/>
        </w:rPr>
        <w:t> </w:t>
      </w:r>
      <w:r>
        <w:rPr>
          <w:spacing w:val="-1"/>
          <w:w w:val="98"/>
          <w:sz w:val="18"/>
        </w:rPr>
        <w:t>lo</w:t>
      </w:r>
      <w:r>
        <w:rPr>
          <w:w w:val="98"/>
          <w:sz w:val="18"/>
        </w:rPr>
        <w:t>s</w:t>
      </w:r>
      <w:r>
        <w:rPr>
          <w:sz w:val="18"/>
        </w:rPr>
        <w:t> </w:t>
      </w:r>
      <w:r>
        <w:rPr>
          <w:spacing w:val="-15"/>
          <w:sz w:val="18"/>
        </w:rPr>
        <w:t> </w:t>
      </w:r>
      <w:r>
        <w:rPr>
          <w:w w:val="101"/>
          <w:sz w:val="18"/>
        </w:rPr>
        <w:t>ojos:</w:t>
      </w:r>
      <w:r>
        <w:rPr>
          <w:sz w:val="18"/>
        </w:rPr>
        <w:t> </w:t>
      </w:r>
      <w:r>
        <w:rPr>
          <w:spacing w:val="-16"/>
          <w:sz w:val="18"/>
        </w:rPr>
        <w:t> </w:t>
      </w:r>
      <w:r>
        <w:rPr>
          <w:w w:val="111"/>
          <w:sz w:val="18"/>
        </w:rPr>
        <w:t>“¿</w:t>
      </w:r>
      <w:r>
        <w:rPr>
          <w:spacing w:val="-1"/>
          <w:w w:val="207"/>
          <w:sz w:val="18"/>
        </w:rPr>
        <w:t>t</w:t>
      </w:r>
      <w:r>
        <w:rPr>
          <w:w w:val="102"/>
          <w:sz w:val="18"/>
        </w:rPr>
        <w:t>ú</w:t>
      </w:r>
      <w:r>
        <w:rPr>
          <w:sz w:val="18"/>
        </w:rPr>
        <w:t> </w:t>
      </w:r>
      <w:r>
        <w:rPr>
          <w:spacing w:val="-15"/>
          <w:sz w:val="18"/>
        </w:rPr>
        <w:t> </w:t>
      </w:r>
      <w:r>
        <w:rPr>
          <w:spacing w:val="-1"/>
          <w:w w:val="101"/>
          <w:sz w:val="18"/>
        </w:rPr>
        <w:t>qu</w:t>
      </w:r>
      <w:r>
        <w:rPr>
          <w:w w:val="101"/>
          <w:sz w:val="18"/>
        </w:rPr>
        <w:t>é</w:t>
      </w:r>
      <w:r>
        <w:rPr>
          <w:sz w:val="18"/>
        </w:rPr>
        <w:t> </w:t>
      </w:r>
      <w:r>
        <w:rPr>
          <w:spacing w:val="-15"/>
          <w:sz w:val="18"/>
        </w:rPr>
        <w:t> </w:t>
      </w:r>
      <w:r>
        <w:rPr>
          <w:spacing w:val="-1"/>
          <w:w w:val="100"/>
          <w:sz w:val="18"/>
        </w:rPr>
        <w:t>hace</w:t>
      </w:r>
      <w:r>
        <w:rPr>
          <w:w w:val="100"/>
          <w:sz w:val="18"/>
        </w:rPr>
        <w:t>s</w:t>
      </w:r>
      <w:r>
        <w:rPr>
          <w:sz w:val="18"/>
        </w:rPr>
        <w:t> </w:t>
      </w:r>
      <w:r>
        <w:rPr>
          <w:spacing w:val="-15"/>
          <w:sz w:val="18"/>
        </w:rPr>
        <w:t> </w:t>
      </w:r>
      <w:r>
        <w:rPr>
          <w:spacing w:val="-1"/>
          <w:w w:val="104"/>
          <w:sz w:val="18"/>
        </w:rPr>
        <w:t>aquí?</w:t>
      </w:r>
      <w:r>
        <w:rPr>
          <w:w w:val="104"/>
          <w:sz w:val="18"/>
        </w:rPr>
        <w:t>”</w:t>
      </w:r>
      <w:r>
        <w:rPr>
          <w:sz w:val="18"/>
        </w:rPr>
        <w:t> </w:t>
      </w:r>
      <w:r>
        <w:rPr>
          <w:spacing w:val="-15"/>
          <w:sz w:val="18"/>
        </w:rPr>
        <w:t> </w:t>
      </w:r>
      <w:r>
        <w:rPr>
          <w:spacing w:val="-10"/>
          <w:w w:val="107"/>
          <w:sz w:val="18"/>
        </w:rPr>
        <w:t>p</w:t>
      </w:r>
      <w:r>
        <w:rPr>
          <w:spacing w:val="-1"/>
          <w:w w:val="100"/>
          <w:sz w:val="18"/>
        </w:rPr>
        <w:t>ar</w:t>
      </w:r>
      <w:r>
        <w:rPr>
          <w:w w:val="100"/>
          <w:sz w:val="18"/>
        </w:rPr>
        <w:t>a</w:t>
      </w:r>
      <w:r>
        <w:rPr>
          <w:sz w:val="18"/>
        </w:rPr>
        <w:t> </w:t>
      </w:r>
      <w:r>
        <w:rPr>
          <w:spacing w:val="-15"/>
          <w:sz w:val="18"/>
        </w:rPr>
        <w:t> </w:t>
      </w:r>
      <w:r>
        <w:rPr>
          <w:spacing w:val="-1"/>
          <w:w w:val="98"/>
          <w:sz w:val="18"/>
        </w:rPr>
        <w:t>lo</w:t>
      </w:r>
      <w:r>
        <w:rPr>
          <w:w w:val="98"/>
          <w:sz w:val="18"/>
        </w:rPr>
        <w:t>s</w:t>
      </w:r>
      <w:r>
        <w:rPr>
          <w:sz w:val="18"/>
        </w:rPr>
        <w:t> </w:t>
      </w:r>
      <w:r>
        <w:rPr>
          <w:spacing w:val="-15"/>
          <w:sz w:val="18"/>
        </w:rPr>
        <w:t> </w:t>
      </w:r>
      <w:r>
        <w:rPr>
          <w:spacing w:val="-1"/>
          <w:w w:val="103"/>
          <w:sz w:val="18"/>
        </w:rPr>
        <w:t>demás</w:t>
      </w:r>
      <w:r>
        <w:rPr>
          <w:w w:val="103"/>
          <w:sz w:val="18"/>
        </w:rPr>
        <w:t>,</w:t>
      </w:r>
      <w:r>
        <w:rPr>
          <w:sz w:val="18"/>
        </w:rPr>
        <w:t> </w:t>
      </w:r>
      <w:r>
        <w:rPr>
          <w:spacing w:val="-15"/>
          <w:sz w:val="18"/>
        </w:rPr>
        <w:t> </w:t>
      </w:r>
      <w:r>
        <w:rPr>
          <w:spacing w:val="-1"/>
          <w:w w:val="100"/>
          <w:sz w:val="18"/>
        </w:rPr>
        <w:t>nosot</w:t>
      </w:r>
      <w:r>
        <w:rPr>
          <w:spacing w:val="-7"/>
          <w:w w:val="100"/>
          <w:sz w:val="18"/>
        </w:rPr>
        <w:t>r</w:t>
      </w:r>
      <w:r>
        <w:rPr>
          <w:w w:val="97"/>
          <w:sz w:val="18"/>
        </w:rPr>
        <w:t>os </w:t>
      </w:r>
      <w:r>
        <w:rPr>
          <w:w w:val="105"/>
          <w:sz w:val="18"/>
        </w:rPr>
        <w:t>no practicamos cultura, sino “folclore”, no practicamos religión, sino supersticiones.</w:t>
      </w:r>
      <w:r>
        <w:rPr>
          <w:spacing w:val="-11"/>
          <w:w w:val="105"/>
          <w:sz w:val="18"/>
        </w:rPr>
        <w:t> </w:t>
      </w:r>
      <w:r>
        <w:rPr>
          <w:w w:val="105"/>
          <w:sz w:val="18"/>
        </w:rPr>
        <w:t>sólo</w:t>
      </w:r>
      <w:r>
        <w:rPr>
          <w:spacing w:val="-11"/>
          <w:w w:val="105"/>
          <w:sz w:val="18"/>
        </w:rPr>
        <w:t> </w:t>
      </w:r>
      <w:r>
        <w:rPr>
          <w:w w:val="105"/>
          <w:sz w:val="18"/>
        </w:rPr>
        <w:t>en</w:t>
      </w:r>
      <w:r>
        <w:rPr>
          <w:spacing w:val="-11"/>
          <w:w w:val="105"/>
          <w:sz w:val="18"/>
        </w:rPr>
        <w:t> </w:t>
      </w:r>
      <w:r>
        <w:rPr>
          <w:w w:val="105"/>
          <w:sz w:val="18"/>
        </w:rPr>
        <w:t>casos</w:t>
      </w:r>
      <w:r>
        <w:rPr>
          <w:spacing w:val="-11"/>
          <w:w w:val="105"/>
          <w:sz w:val="18"/>
        </w:rPr>
        <w:t> </w:t>
      </w:r>
      <w:r>
        <w:rPr>
          <w:w w:val="105"/>
          <w:sz w:val="18"/>
        </w:rPr>
        <w:t>de</w:t>
      </w:r>
      <w:r>
        <w:rPr>
          <w:spacing w:val="-11"/>
          <w:w w:val="105"/>
          <w:sz w:val="18"/>
        </w:rPr>
        <w:t> </w:t>
      </w:r>
      <w:r>
        <w:rPr>
          <w:w w:val="105"/>
          <w:sz w:val="18"/>
        </w:rPr>
        <w:t>conveniencia</w:t>
      </w:r>
      <w:r>
        <w:rPr>
          <w:spacing w:val="-11"/>
          <w:w w:val="105"/>
          <w:sz w:val="18"/>
        </w:rPr>
        <w:t> </w:t>
      </w:r>
      <w:r>
        <w:rPr>
          <w:w w:val="105"/>
          <w:sz w:val="18"/>
        </w:rPr>
        <w:t>nos</w:t>
      </w:r>
      <w:r>
        <w:rPr>
          <w:spacing w:val="-11"/>
          <w:w w:val="105"/>
          <w:sz w:val="18"/>
        </w:rPr>
        <w:t> </w:t>
      </w:r>
      <w:r>
        <w:rPr>
          <w:w w:val="105"/>
          <w:sz w:val="18"/>
        </w:rPr>
        <w:t>tratan</w:t>
      </w:r>
      <w:r>
        <w:rPr>
          <w:spacing w:val="-11"/>
          <w:w w:val="105"/>
          <w:sz w:val="18"/>
        </w:rPr>
        <w:t> </w:t>
      </w:r>
      <w:r>
        <w:rPr>
          <w:w w:val="105"/>
          <w:sz w:val="18"/>
        </w:rPr>
        <w:t>muy</w:t>
      </w:r>
      <w:r>
        <w:rPr>
          <w:spacing w:val="-11"/>
          <w:w w:val="105"/>
          <w:sz w:val="18"/>
        </w:rPr>
        <w:t> </w:t>
      </w:r>
      <w:r>
        <w:rPr>
          <w:w w:val="105"/>
          <w:sz w:val="18"/>
        </w:rPr>
        <w:t>bien,</w:t>
      </w:r>
      <w:r>
        <w:rPr>
          <w:spacing w:val="-11"/>
          <w:w w:val="105"/>
          <w:sz w:val="18"/>
        </w:rPr>
        <w:t> </w:t>
      </w:r>
      <w:r>
        <w:rPr>
          <w:w w:val="105"/>
          <w:sz w:val="18"/>
        </w:rPr>
        <w:t>pero una</w:t>
      </w:r>
      <w:r>
        <w:rPr>
          <w:spacing w:val="-17"/>
          <w:w w:val="105"/>
          <w:sz w:val="18"/>
        </w:rPr>
        <w:t> </w:t>
      </w:r>
      <w:r>
        <w:rPr>
          <w:w w:val="105"/>
          <w:sz w:val="18"/>
        </w:rPr>
        <w:t>vez</w:t>
      </w:r>
      <w:r>
        <w:rPr>
          <w:spacing w:val="-17"/>
          <w:w w:val="105"/>
          <w:sz w:val="18"/>
        </w:rPr>
        <w:t> </w:t>
      </w:r>
      <w:r>
        <w:rPr>
          <w:w w:val="105"/>
          <w:sz w:val="18"/>
        </w:rPr>
        <w:t>obtenido</w:t>
      </w:r>
      <w:r>
        <w:rPr>
          <w:spacing w:val="-18"/>
          <w:w w:val="105"/>
          <w:sz w:val="18"/>
        </w:rPr>
        <w:t> </w:t>
      </w:r>
      <w:r>
        <w:rPr>
          <w:w w:val="105"/>
          <w:sz w:val="18"/>
        </w:rPr>
        <w:t>su</w:t>
      </w:r>
      <w:r>
        <w:rPr>
          <w:spacing w:val="-17"/>
          <w:w w:val="105"/>
          <w:sz w:val="18"/>
        </w:rPr>
        <w:t> </w:t>
      </w:r>
      <w:r>
        <w:rPr>
          <w:w w:val="105"/>
          <w:sz w:val="18"/>
        </w:rPr>
        <w:t>objetivo</w:t>
      </w:r>
      <w:r>
        <w:rPr>
          <w:spacing w:val="-18"/>
          <w:w w:val="105"/>
          <w:sz w:val="18"/>
        </w:rPr>
        <w:t> </w:t>
      </w:r>
      <w:r>
        <w:rPr>
          <w:w w:val="105"/>
          <w:sz w:val="18"/>
        </w:rPr>
        <w:t>nos</w:t>
      </w:r>
      <w:r>
        <w:rPr>
          <w:spacing w:val="-17"/>
          <w:w w:val="105"/>
          <w:sz w:val="18"/>
        </w:rPr>
        <w:t> </w:t>
      </w:r>
      <w:r>
        <w:rPr>
          <w:w w:val="105"/>
          <w:sz w:val="18"/>
        </w:rPr>
        <w:t>dejan</w:t>
      </w:r>
      <w:r>
        <w:rPr>
          <w:spacing w:val="-17"/>
          <w:w w:val="105"/>
          <w:sz w:val="18"/>
        </w:rPr>
        <w:t> </w:t>
      </w:r>
      <w:r>
        <w:rPr>
          <w:w w:val="105"/>
          <w:sz w:val="18"/>
        </w:rPr>
        <w:t>en</w:t>
      </w:r>
      <w:r>
        <w:rPr>
          <w:spacing w:val="-17"/>
          <w:w w:val="105"/>
          <w:sz w:val="18"/>
        </w:rPr>
        <w:t> </w:t>
      </w:r>
      <w:r>
        <w:rPr>
          <w:w w:val="105"/>
          <w:sz w:val="18"/>
        </w:rPr>
        <w:t>las</w:t>
      </w:r>
      <w:r>
        <w:rPr>
          <w:spacing w:val="-17"/>
          <w:w w:val="105"/>
          <w:sz w:val="18"/>
        </w:rPr>
        <w:t> </w:t>
      </w:r>
      <w:r>
        <w:rPr>
          <w:w w:val="105"/>
          <w:sz w:val="18"/>
        </w:rPr>
        <w:t>mismas</w:t>
      </w:r>
      <w:r>
        <w:rPr>
          <w:spacing w:val="-17"/>
          <w:w w:val="105"/>
          <w:sz w:val="18"/>
        </w:rPr>
        <w:t> </w:t>
      </w:r>
      <w:r>
        <w:rPr>
          <w:w w:val="105"/>
          <w:sz w:val="18"/>
        </w:rPr>
        <w:t>o</w:t>
      </w:r>
      <w:r>
        <w:rPr>
          <w:spacing w:val="-17"/>
          <w:w w:val="105"/>
          <w:sz w:val="18"/>
        </w:rPr>
        <w:t> </w:t>
      </w:r>
      <w:r>
        <w:rPr>
          <w:w w:val="105"/>
          <w:sz w:val="18"/>
        </w:rPr>
        <w:t>peor</w:t>
      </w:r>
      <w:r>
        <w:rPr>
          <w:spacing w:val="-17"/>
          <w:w w:val="105"/>
          <w:sz w:val="18"/>
        </w:rPr>
        <w:t> </w:t>
      </w:r>
      <w:r>
        <w:rPr>
          <w:w w:val="105"/>
          <w:sz w:val="18"/>
        </w:rPr>
        <w:t>(estudiante, </w:t>
      </w:r>
      <w:r>
        <w:rPr>
          <w:spacing w:val="-4"/>
          <w:w w:val="105"/>
          <w:sz w:val="18"/>
        </w:rPr>
        <w:t>Facultad </w:t>
      </w:r>
      <w:r>
        <w:rPr>
          <w:w w:val="105"/>
          <w:sz w:val="18"/>
        </w:rPr>
        <w:t>de</w:t>
      </w:r>
      <w:r>
        <w:rPr>
          <w:spacing w:val="-18"/>
          <w:w w:val="105"/>
          <w:sz w:val="18"/>
        </w:rPr>
        <w:t> </w:t>
      </w:r>
      <w:r>
        <w:rPr>
          <w:w w:val="105"/>
          <w:sz w:val="18"/>
        </w:rPr>
        <w:t>arquitectura).</w:t>
      </w:r>
    </w:p>
    <w:p>
      <w:pPr>
        <w:spacing w:line="273" w:lineRule="auto" w:before="0"/>
        <w:ind w:left="2177" w:right="1495" w:firstLine="270"/>
        <w:jc w:val="both"/>
        <w:rPr>
          <w:sz w:val="18"/>
        </w:rPr>
      </w:pPr>
      <w:r>
        <w:rPr>
          <w:sz w:val="18"/>
        </w:rPr>
        <w:t>entre las actitudes que adoptan los demás estudiantes hacia mí están: discriminación, sobre-admiración –más bien es una actitud sorpresiva, como si fueses un fenómeno o algo así– e indiferencia, que es la actitud que la mayoría de los estudiantes indígenas ya esperamos de nuestros compañeros estudiantes (Facultad de ciencias políticas y administración pública).</w:t>
      </w:r>
    </w:p>
    <w:p>
      <w:pPr>
        <w:spacing w:after="0" w:line="273" w:lineRule="auto"/>
        <w:jc w:val="both"/>
        <w:rPr>
          <w:sz w:val="18"/>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121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1240" from="15pt,-39.925968pt" to="0pt,-39.925968pt" stroked="true" strokeweight=".25pt" strokecolor="#000000">
            <w10:wrap type="none"/>
          </v:line>
        </w:pict>
      </w:r>
      <w:r>
        <w:rPr/>
        <w:pict>
          <v:line style="position:absolute;mso-position-horizontal-relative:page;mso-position-vertical-relative:paragraph;z-index:31264" from="452.196991pt,-39.925968pt" to="467.196991pt,-39.925968pt" stroked="true" strokeweight=".25pt" strokecolor="#000000">
            <w10:wrap type="none"/>
          </v:line>
        </w:pict>
      </w:r>
      <w:r>
        <w:rPr/>
        <w:pict>
          <v:line style="position:absolute;mso-position-horizontal-relative:page;mso-position-vertical-relative:paragraph;z-index:31288" from="21pt,-45.925968pt" to="21pt,-60.925968pt" stroked="true" strokeweight=".25pt" strokecolor="#000000">
            <w10:wrap type="none"/>
          </v:line>
        </w:pict>
      </w:r>
      <w:r>
        <w:rPr/>
        <w:pict>
          <v:line style="position:absolute;mso-position-horizontal-relative:page;mso-position-vertical-relative:paragraph;z-index:31312" from="446.196991pt,-45.925968pt" to="446.196991pt,-60.925968pt" stroked="true" strokeweight=".25pt" strokecolor="#000000">
            <w10:wrap type="none"/>
          </v:line>
        </w:pict>
      </w:r>
      <w:r>
        <w:rPr>
          <w:w w:val="120"/>
          <w:sz w:val="22"/>
        </w:rPr>
        <w:t>256</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spacing w:line="273" w:lineRule="auto" w:before="68"/>
        <w:ind w:left="2177" w:right="1495" w:firstLine="270"/>
        <w:jc w:val="both"/>
        <w:rPr>
          <w:sz w:val="18"/>
        </w:rPr>
      </w:pPr>
      <w:r>
        <w:rPr>
          <w:w w:val="238"/>
          <w:sz w:val="18"/>
        </w:rPr>
        <w:t>l</w:t>
      </w:r>
      <w:r>
        <w:rPr>
          <w:w w:val="101"/>
          <w:sz w:val="18"/>
        </w:rPr>
        <w:t>a</w:t>
      </w:r>
      <w:r>
        <w:rPr>
          <w:sz w:val="18"/>
        </w:rPr>
        <w:t> </w:t>
      </w:r>
      <w:r>
        <w:rPr>
          <w:spacing w:val="-11"/>
          <w:sz w:val="18"/>
        </w:rPr>
        <w:t> </w:t>
      </w:r>
      <w:r>
        <w:rPr>
          <w:spacing w:val="-1"/>
          <w:w w:val="101"/>
          <w:sz w:val="18"/>
        </w:rPr>
        <w:t>actitu</w:t>
      </w:r>
      <w:r>
        <w:rPr>
          <w:w w:val="101"/>
          <w:sz w:val="18"/>
        </w:rPr>
        <w:t>d</w:t>
      </w:r>
      <w:r>
        <w:rPr>
          <w:sz w:val="18"/>
        </w:rPr>
        <w:t> </w:t>
      </w:r>
      <w:r>
        <w:rPr>
          <w:spacing w:val="-10"/>
          <w:sz w:val="18"/>
        </w:rPr>
        <w:t> </w:t>
      </w:r>
      <w:r>
        <w:rPr>
          <w:w w:val="104"/>
          <w:sz w:val="18"/>
        </w:rPr>
        <w:t>principal</w:t>
      </w:r>
      <w:r>
        <w:rPr>
          <w:sz w:val="18"/>
        </w:rPr>
        <w:t> </w:t>
      </w:r>
      <w:r>
        <w:rPr>
          <w:spacing w:val="-10"/>
          <w:sz w:val="18"/>
        </w:rPr>
        <w:t> </w:t>
      </w:r>
      <w:r>
        <w:rPr>
          <w:spacing w:val="-1"/>
          <w:w w:val="101"/>
          <w:sz w:val="18"/>
        </w:rPr>
        <w:t>qu</w:t>
      </w:r>
      <w:r>
        <w:rPr>
          <w:w w:val="101"/>
          <w:sz w:val="18"/>
        </w:rPr>
        <w:t>e</w:t>
      </w:r>
      <w:r>
        <w:rPr>
          <w:sz w:val="18"/>
        </w:rPr>
        <w:t> </w:t>
      </w:r>
      <w:r>
        <w:rPr>
          <w:spacing w:val="-11"/>
          <w:sz w:val="18"/>
        </w:rPr>
        <w:t> </w:t>
      </w:r>
      <w:r>
        <w:rPr>
          <w:spacing w:val="-7"/>
          <w:w w:val="100"/>
          <w:sz w:val="18"/>
        </w:rPr>
        <w:t>r</w:t>
      </w:r>
      <w:r>
        <w:rPr>
          <w:spacing w:val="-1"/>
          <w:w w:val="101"/>
          <w:sz w:val="18"/>
        </w:rPr>
        <w:t>ecib</w:t>
      </w:r>
      <w:r>
        <w:rPr>
          <w:w w:val="101"/>
          <w:sz w:val="18"/>
        </w:rPr>
        <w:t>o</w:t>
      </w:r>
      <w:r>
        <w:rPr>
          <w:sz w:val="18"/>
        </w:rPr>
        <w:t> </w:t>
      </w:r>
      <w:r>
        <w:rPr>
          <w:spacing w:val="-10"/>
          <w:sz w:val="18"/>
        </w:rPr>
        <w:t> </w:t>
      </w:r>
      <w:r>
        <w:rPr>
          <w:spacing w:val="-1"/>
          <w:w w:val="104"/>
          <w:sz w:val="18"/>
        </w:rPr>
        <w:t>d</w:t>
      </w:r>
      <w:r>
        <w:rPr>
          <w:w w:val="104"/>
          <w:sz w:val="18"/>
        </w:rPr>
        <w:t>e</w:t>
      </w:r>
      <w:r>
        <w:rPr>
          <w:sz w:val="18"/>
        </w:rPr>
        <w:t> </w:t>
      </w:r>
      <w:r>
        <w:rPr>
          <w:spacing w:val="-11"/>
          <w:sz w:val="18"/>
        </w:rPr>
        <w:t> </w:t>
      </w:r>
      <w:r>
        <w:rPr>
          <w:spacing w:val="-1"/>
          <w:w w:val="98"/>
          <w:sz w:val="18"/>
        </w:rPr>
        <w:t>lo</w:t>
      </w:r>
      <w:r>
        <w:rPr>
          <w:w w:val="98"/>
          <w:sz w:val="18"/>
        </w:rPr>
        <w:t>s</w:t>
      </w:r>
      <w:r>
        <w:rPr>
          <w:sz w:val="18"/>
        </w:rPr>
        <w:t> </w:t>
      </w:r>
      <w:r>
        <w:rPr>
          <w:spacing w:val="-11"/>
          <w:sz w:val="18"/>
        </w:rPr>
        <w:t> </w:t>
      </w:r>
      <w:r>
        <w:rPr>
          <w:spacing w:val="-1"/>
          <w:w w:val="101"/>
          <w:sz w:val="18"/>
        </w:rPr>
        <w:t>demá</w:t>
      </w:r>
      <w:r>
        <w:rPr>
          <w:w w:val="101"/>
          <w:sz w:val="18"/>
        </w:rPr>
        <w:t>s</w:t>
      </w:r>
      <w:r>
        <w:rPr>
          <w:sz w:val="18"/>
        </w:rPr>
        <w:t> </w:t>
      </w:r>
      <w:r>
        <w:rPr>
          <w:spacing w:val="-10"/>
          <w:sz w:val="18"/>
        </w:rPr>
        <w:t> </w:t>
      </w:r>
      <w:r>
        <w:rPr>
          <w:spacing w:val="-1"/>
          <w:w w:val="100"/>
          <w:sz w:val="18"/>
        </w:rPr>
        <w:t>estudiante</w:t>
      </w:r>
      <w:r>
        <w:rPr>
          <w:w w:val="100"/>
          <w:sz w:val="18"/>
        </w:rPr>
        <w:t>s</w:t>
      </w:r>
      <w:r>
        <w:rPr>
          <w:sz w:val="18"/>
        </w:rPr>
        <w:t> </w:t>
      </w:r>
      <w:r>
        <w:rPr>
          <w:spacing w:val="-10"/>
          <w:sz w:val="18"/>
        </w:rPr>
        <w:t> </w:t>
      </w:r>
      <w:r>
        <w:rPr>
          <w:spacing w:val="-1"/>
          <w:w w:val="95"/>
          <w:sz w:val="18"/>
        </w:rPr>
        <w:t>e</w:t>
      </w:r>
      <w:r>
        <w:rPr>
          <w:w w:val="95"/>
          <w:sz w:val="18"/>
        </w:rPr>
        <w:t>s</w:t>
      </w:r>
      <w:r>
        <w:rPr>
          <w:sz w:val="18"/>
        </w:rPr>
        <w:t> </w:t>
      </w:r>
      <w:r>
        <w:rPr>
          <w:spacing w:val="-11"/>
          <w:sz w:val="18"/>
        </w:rPr>
        <w:t> </w:t>
      </w:r>
      <w:r>
        <w:rPr>
          <w:spacing w:val="-1"/>
          <w:w w:val="104"/>
          <w:sz w:val="18"/>
        </w:rPr>
        <w:t>d</w:t>
      </w:r>
      <w:r>
        <w:rPr>
          <w:w w:val="104"/>
          <w:sz w:val="18"/>
        </w:rPr>
        <w:t>e</w:t>
      </w:r>
      <w:r>
        <w:rPr>
          <w:sz w:val="18"/>
        </w:rPr>
        <w:t> </w:t>
      </w:r>
      <w:r>
        <w:rPr>
          <w:spacing w:val="-11"/>
          <w:sz w:val="18"/>
        </w:rPr>
        <w:t> </w:t>
      </w:r>
      <w:r>
        <w:rPr>
          <w:spacing w:val="-7"/>
          <w:w w:val="100"/>
          <w:sz w:val="18"/>
        </w:rPr>
        <w:t>r</w:t>
      </w:r>
      <w:r>
        <w:rPr>
          <w:w w:val="101"/>
          <w:sz w:val="18"/>
        </w:rPr>
        <w:t>e- </w:t>
      </w:r>
      <w:r>
        <w:rPr>
          <w:w w:val="104"/>
          <w:sz w:val="18"/>
        </w:rPr>
        <w:t>chazo,</w:t>
      </w:r>
      <w:r>
        <w:rPr>
          <w:spacing w:val="11"/>
          <w:sz w:val="18"/>
        </w:rPr>
        <w:t> </w:t>
      </w:r>
      <w:r>
        <w:rPr>
          <w:w w:val="103"/>
          <w:sz w:val="18"/>
        </w:rPr>
        <w:t>como</w:t>
      </w:r>
      <w:r>
        <w:rPr>
          <w:spacing w:val="11"/>
          <w:sz w:val="18"/>
        </w:rPr>
        <w:t> </w:t>
      </w:r>
      <w:r>
        <w:rPr>
          <w:w w:val="94"/>
          <w:sz w:val="18"/>
        </w:rPr>
        <w:t>si</w:t>
      </w:r>
      <w:r>
        <w:rPr>
          <w:spacing w:val="11"/>
          <w:sz w:val="18"/>
        </w:rPr>
        <w:t> </w:t>
      </w:r>
      <w:r>
        <w:rPr>
          <w:spacing w:val="-1"/>
          <w:w w:val="105"/>
          <w:sz w:val="18"/>
        </w:rPr>
        <w:t>n</w:t>
      </w:r>
      <w:r>
        <w:rPr>
          <w:w w:val="105"/>
          <w:sz w:val="18"/>
        </w:rPr>
        <w:t>o</w:t>
      </w:r>
      <w:r>
        <w:rPr>
          <w:spacing w:val="12"/>
          <w:sz w:val="18"/>
        </w:rPr>
        <w:t> </w:t>
      </w:r>
      <w:r>
        <w:rPr>
          <w:w w:val="101"/>
          <w:sz w:val="18"/>
        </w:rPr>
        <w:t>formaras</w:t>
      </w:r>
      <w:r>
        <w:rPr>
          <w:spacing w:val="11"/>
          <w:sz w:val="18"/>
        </w:rPr>
        <w:t> </w:t>
      </w:r>
      <w:r>
        <w:rPr>
          <w:w w:val="102"/>
          <w:sz w:val="18"/>
        </w:rPr>
        <w:t>parte</w:t>
      </w:r>
      <w:r>
        <w:rPr>
          <w:spacing w:val="12"/>
          <w:sz w:val="18"/>
        </w:rPr>
        <w:t> </w:t>
      </w:r>
      <w:r>
        <w:rPr>
          <w:spacing w:val="-1"/>
          <w:w w:val="104"/>
          <w:sz w:val="18"/>
        </w:rPr>
        <w:t>de</w:t>
      </w:r>
      <w:r>
        <w:rPr>
          <w:w w:val="104"/>
          <w:sz w:val="18"/>
        </w:rPr>
        <w:t>l</w:t>
      </w:r>
      <w:r>
        <w:rPr>
          <w:spacing w:val="12"/>
          <w:sz w:val="18"/>
        </w:rPr>
        <w:t> </w:t>
      </w:r>
      <w:r>
        <w:rPr>
          <w:w w:val="106"/>
          <w:sz w:val="18"/>
        </w:rPr>
        <w:t>grupo;</w:t>
      </w:r>
      <w:r>
        <w:rPr>
          <w:spacing w:val="11"/>
          <w:sz w:val="18"/>
        </w:rPr>
        <w:t> </w:t>
      </w:r>
      <w:r>
        <w:rPr>
          <w:spacing w:val="-1"/>
          <w:w w:val="100"/>
          <w:sz w:val="18"/>
        </w:rPr>
        <w:t>todo</w:t>
      </w:r>
      <w:r>
        <w:rPr>
          <w:w w:val="100"/>
          <w:sz w:val="18"/>
        </w:rPr>
        <w:t>s</w:t>
      </w:r>
      <w:r>
        <w:rPr>
          <w:spacing w:val="12"/>
          <w:sz w:val="18"/>
        </w:rPr>
        <w:t> </w:t>
      </w:r>
      <w:r>
        <w:rPr>
          <w:spacing w:val="-1"/>
          <w:w w:val="98"/>
          <w:sz w:val="18"/>
        </w:rPr>
        <w:t>lo</w:t>
      </w:r>
      <w:r>
        <w:rPr>
          <w:w w:val="98"/>
          <w:sz w:val="18"/>
        </w:rPr>
        <w:t>s</w:t>
      </w:r>
      <w:r>
        <w:rPr>
          <w:spacing w:val="12"/>
          <w:sz w:val="18"/>
        </w:rPr>
        <w:t> </w:t>
      </w:r>
      <w:r>
        <w:rPr>
          <w:spacing w:val="-1"/>
          <w:w w:val="104"/>
          <w:sz w:val="18"/>
        </w:rPr>
        <w:t>d</w:t>
      </w:r>
      <w:r>
        <w:rPr>
          <w:w w:val="104"/>
          <w:sz w:val="18"/>
        </w:rPr>
        <w:t>e</w:t>
      </w:r>
      <w:r>
        <w:rPr>
          <w:spacing w:val="12"/>
          <w:sz w:val="18"/>
        </w:rPr>
        <w:t> </w:t>
      </w:r>
      <w:r>
        <w:rPr>
          <w:spacing w:val="-24"/>
          <w:w w:val="207"/>
          <w:sz w:val="18"/>
        </w:rPr>
        <w:t>t</w:t>
      </w:r>
      <w:r>
        <w:rPr>
          <w:w w:val="102"/>
          <w:sz w:val="18"/>
        </w:rPr>
        <w:t>oluca</w:t>
      </w:r>
      <w:r>
        <w:rPr>
          <w:spacing w:val="11"/>
          <w:sz w:val="18"/>
        </w:rPr>
        <w:t> </w:t>
      </w:r>
      <w:r>
        <w:rPr>
          <w:spacing w:val="-1"/>
          <w:w w:val="104"/>
          <w:sz w:val="18"/>
        </w:rPr>
        <w:t>andan </w:t>
      </w:r>
      <w:r>
        <w:rPr>
          <w:w w:val="103"/>
          <w:sz w:val="18"/>
        </w:rPr>
        <w:t>con</w:t>
      </w:r>
      <w:r>
        <w:rPr>
          <w:spacing w:val="2"/>
          <w:sz w:val="18"/>
        </w:rPr>
        <w:t> </w:t>
      </w:r>
      <w:r>
        <w:rPr>
          <w:w w:val="103"/>
          <w:sz w:val="18"/>
        </w:rPr>
        <w:t>compañe</w:t>
      </w:r>
      <w:r>
        <w:rPr>
          <w:spacing w:val="-7"/>
          <w:w w:val="103"/>
          <w:sz w:val="18"/>
        </w:rPr>
        <w:t>r</w:t>
      </w:r>
      <w:r>
        <w:rPr>
          <w:w w:val="97"/>
          <w:sz w:val="18"/>
        </w:rPr>
        <w:t>os</w:t>
      </w:r>
      <w:r>
        <w:rPr>
          <w:spacing w:val="2"/>
          <w:sz w:val="18"/>
        </w:rPr>
        <w:t> </w:t>
      </w:r>
      <w:r>
        <w:rPr>
          <w:spacing w:val="-1"/>
          <w:w w:val="104"/>
          <w:sz w:val="18"/>
        </w:rPr>
        <w:t>d</w:t>
      </w:r>
      <w:r>
        <w:rPr>
          <w:w w:val="104"/>
          <w:sz w:val="18"/>
        </w:rPr>
        <w:t>e</w:t>
      </w:r>
      <w:r>
        <w:rPr>
          <w:spacing w:val="2"/>
          <w:sz w:val="18"/>
        </w:rPr>
        <w:t> </w:t>
      </w:r>
      <w:r>
        <w:rPr>
          <w:spacing w:val="-24"/>
          <w:w w:val="207"/>
          <w:sz w:val="18"/>
        </w:rPr>
        <w:t>t</w:t>
      </w:r>
      <w:r>
        <w:rPr>
          <w:w w:val="102"/>
          <w:sz w:val="18"/>
        </w:rPr>
        <w:t>oluca</w:t>
      </w:r>
      <w:r>
        <w:rPr>
          <w:spacing w:val="2"/>
          <w:sz w:val="18"/>
        </w:rPr>
        <w:t> </w:t>
      </w:r>
      <w:r>
        <w:rPr>
          <w:w w:val="92"/>
          <w:sz w:val="18"/>
        </w:rPr>
        <w:t>y</w:t>
      </w:r>
      <w:r>
        <w:rPr>
          <w:spacing w:val="2"/>
          <w:sz w:val="18"/>
        </w:rPr>
        <w:t> </w:t>
      </w:r>
      <w:r>
        <w:rPr>
          <w:spacing w:val="-1"/>
          <w:w w:val="105"/>
          <w:sz w:val="18"/>
        </w:rPr>
        <w:t>n</w:t>
      </w:r>
      <w:r>
        <w:rPr>
          <w:w w:val="105"/>
          <w:sz w:val="18"/>
        </w:rPr>
        <w:t>o</w:t>
      </w:r>
      <w:r>
        <w:rPr>
          <w:spacing w:val="2"/>
          <w:sz w:val="18"/>
        </w:rPr>
        <w:t> </w:t>
      </w:r>
      <w:r>
        <w:rPr>
          <w:spacing w:val="-1"/>
          <w:w w:val="99"/>
          <w:sz w:val="18"/>
        </w:rPr>
        <w:t>t</w:t>
      </w:r>
      <w:r>
        <w:rPr>
          <w:w w:val="99"/>
          <w:sz w:val="18"/>
        </w:rPr>
        <w:t>e</w:t>
      </w:r>
      <w:r>
        <w:rPr>
          <w:spacing w:val="2"/>
          <w:sz w:val="18"/>
        </w:rPr>
        <w:t> </w:t>
      </w:r>
      <w:r>
        <w:rPr>
          <w:spacing w:val="-1"/>
          <w:w w:val="104"/>
          <w:sz w:val="18"/>
        </w:rPr>
        <w:t>deja</w:t>
      </w:r>
      <w:r>
        <w:rPr>
          <w:w w:val="104"/>
          <w:sz w:val="18"/>
        </w:rPr>
        <w:t>n</w:t>
      </w:r>
      <w:r>
        <w:rPr>
          <w:spacing w:val="2"/>
          <w:sz w:val="18"/>
        </w:rPr>
        <w:t> </w:t>
      </w:r>
      <w:r>
        <w:rPr>
          <w:spacing w:val="-7"/>
          <w:w w:val="101"/>
          <w:sz w:val="18"/>
        </w:rPr>
        <w:t>e</w:t>
      </w:r>
      <w:r>
        <w:rPr>
          <w:w w:val="107"/>
          <w:sz w:val="18"/>
        </w:rPr>
        <w:t>xp</w:t>
      </w:r>
      <w:r>
        <w:rPr>
          <w:spacing w:val="-7"/>
          <w:w w:val="107"/>
          <w:sz w:val="18"/>
        </w:rPr>
        <w:t>r</w:t>
      </w:r>
      <w:r>
        <w:rPr>
          <w:spacing w:val="-1"/>
          <w:w w:val="98"/>
          <w:sz w:val="18"/>
        </w:rPr>
        <w:t>esart</w:t>
      </w:r>
      <w:r>
        <w:rPr>
          <w:w w:val="98"/>
          <w:sz w:val="18"/>
        </w:rPr>
        <w:t>e</w:t>
      </w:r>
      <w:r>
        <w:rPr>
          <w:spacing w:val="2"/>
          <w:sz w:val="18"/>
        </w:rPr>
        <w:t> </w:t>
      </w:r>
      <w:r>
        <w:rPr>
          <w:spacing w:val="-1"/>
          <w:w w:val="101"/>
          <w:sz w:val="18"/>
        </w:rPr>
        <w:t>lib</w:t>
      </w:r>
      <w:r>
        <w:rPr>
          <w:spacing w:val="-7"/>
          <w:w w:val="101"/>
          <w:sz w:val="18"/>
        </w:rPr>
        <w:t>r</w:t>
      </w:r>
      <w:r>
        <w:rPr>
          <w:spacing w:val="-1"/>
          <w:w w:val="104"/>
          <w:sz w:val="18"/>
        </w:rPr>
        <w:t>emente</w:t>
      </w:r>
      <w:r>
        <w:rPr>
          <w:w w:val="104"/>
          <w:sz w:val="18"/>
        </w:rPr>
        <w:t>.</w:t>
      </w:r>
      <w:r>
        <w:rPr>
          <w:spacing w:val="2"/>
          <w:sz w:val="18"/>
        </w:rPr>
        <w:t> </w:t>
      </w:r>
      <w:r>
        <w:rPr>
          <w:w w:val="125"/>
          <w:sz w:val="18"/>
        </w:rPr>
        <w:t>s</w:t>
      </w:r>
      <w:r>
        <w:rPr>
          <w:w w:val="104"/>
          <w:sz w:val="18"/>
        </w:rPr>
        <w:t>iemp</w:t>
      </w:r>
      <w:r>
        <w:rPr>
          <w:spacing w:val="-7"/>
          <w:w w:val="104"/>
          <w:sz w:val="18"/>
        </w:rPr>
        <w:t>r</w:t>
      </w:r>
      <w:r>
        <w:rPr>
          <w:w w:val="101"/>
          <w:sz w:val="18"/>
        </w:rPr>
        <w:t>e </w:t>
      </w:r>
      <w:r>
        <w:rPr>
          <w:w w:val="105"/>
          <w:sz w:val="18"/>
        </w:rPr>
        <w:t>existe</w:t>
      </w:r>
      <w:r>
        <w:rPr>
          <w:spacing w:val="-13"/>
          <w:w w:val="105"/>
          <w:sz w:val="18"/>
        </w:rPr>
        <w:t> </w:t>
      </w:r>
      <w:r>
        <w:rPr>
          <w:w w:val="105"/>
          <w:sz w:val="18"/>
        </w:rPr>
        <w:t>alguien</w:t>
      </w:r>
      <w:r>
        <w:rPr>
          <w:spacing w:val="-13"/>
          <w:w w:val="105"/>
          <w:sz w:val="18"/>
        </w:rPr>
        <w:t> </w:t>
      </w:r>
      <w:r>
        <w:rPr>
          <w:w w:val="105"/>
          <w:sz w:val="18"/>
        </w:rPr>
        <w:t>que</w:t>
      </w:r>
      <w:r>
        <w:rPr>
          <w:spacing w:val="-13"/>
          <w:w w:val="105"/>
          <w:sz w:val="18"/>
        </w:rPr>
        <w:t> </w:t>
      </w:r>
      <w:r>
        <w:rPr>
          <w:w w:val="105"/>
          <w:sz w:val="18"/>
        </w:rPr>
        <w:t>considera</w:t>
      </w:r>
      <w:r>
        <w:rPr>
          <w:spacing w:val="-13"/>
          <w:w w:val="105"/>
          <w:sz w:val="18"/>
        </w:rPr>
        <w:t> </w:t>
      </w:r>
      <w:r>
        <w:rPr>
          <w:w w:val="105"/>
          <w:sz w:val="18"/>
        </w:rPr>
        <w:t>que</w:t>
      </w:r>
      <w:r>
        <w:rPr>
          <w:spacing w:val="-13"/>
          <w:w w:val="105"/>
          <w:sz w:val="18"/>
        </w:rPr>
        <w:t> </w:t>
      </w:r>
      <w:r>
        <w:rPr>
          <w:w w:val="105"/>
          <w:sz w:val="18"/>
        </w:rPr>
        <w:t>su</w:t>
      </w:r>
      <w:r>
        <w:rPr>
          <w:spacing w:val="-13"/>
          <w:w w:val="105"/>
          <w:sz w:val="18"/>
        </w:rPr>
        <w:t> </w:t>
      </w:r>
      <w:r>
        <w:rPr>
          <w:w w:val="105"/>
          <w:sz w:val="18"/>
        </w:rPr>
        <w:t>forma</w:t>
      </w:r>
      <w:r>
        <w:rPr>
          <w:spacing w:val="-13"/>
          <w:w w:val="105"/>
          <w:sz w:val="18"/>
        </w:rPr>
        <w:t> </w:t>
      </w:r>
      <w:r>
        <w:rPr>
          <w:w w:val="105"/>
          <w:sz w:val="18"/>
        </w:rPr>
        <w:t>de</w:t>
      </w:r>
      <w:r>
        <w:rPr>
          <w:spacing w:val="-13"/>
          <w:w w:val="105"/>
          <w:sz w:val="18"/>
        </w:rPr>
        <w:t> </w:t>
      </w:r>
      <w:r>
        <w:rPr>
          <w:w w:val="105"/>
          <w:sz w:val="18"/>
        </w:rPr>
        <w:t>pensar</w:t>
      </w:r>
      <w:r>
        <w:rPr>
          <w:spacing w:val="-13"/>
          <w:w w:val="105"/>
          <w:sz w:val="18"/>
        </w:rPr>
        <w:t> </w:t>
      </w:r>
      <w:r>
        <w:rPr>
          <w:w w:val="105"/>
          <w:sz w:val="18"/>
        </w:rPr>
        <w:t>y</w:t>
      </w:r>
      <w:r>
        <w:rPr>
          <w:spacing w:val="-13"/>
          <w:w w:val="105"/>
          <w:sz w:val="18"/>
        </w:rPr>
        <w:t> </w:t>
      </w:r>
      <w:r>
        <w:rPr>
          <w:w w:val="105"/>
          <w:sz w:val="18"/>
        </w:rPr>
        <w:t>de</w:t>
      </w:r>
      <w:r>
        <w:rPr>
          <w:spacing w:val="-13"/>
          <w:w w:val="105"/>
          <w:sz w:val="18"/>
        </w:rPr>
        <w:t> </w:t>
      </w:r>
      <w:r>
        <w:rPr>
          <w:w w:val="105"/>
          <w:sz w:val="18"/>
        </w:rPr>
        <w:t>ser</w:t>
      </w:r>
      <w:r>
        <w:rPr>
          <w:spacing w:val="-13"/>
          <w:w w:val="105"/>
          <w:sz w:val="18"/>
        </w:rPr>
        <w:t> </w:t>
      </w:r>
      <w:r>
        <w:rPr>
          <w:w w:val="105"/>
          <w:sz w:val="18"/>
        </w:rPr>
        <w:t>es</w:t>
      </w:r>
      <w:r>
        <w:rPr>
          <w:spacing w:val="-13"/>
          <w:w w:val="105"/>
          <w:sz w:val="18"/>
        </w:rPr>
        <w:t> </w:t>
      </w:r>
      <w:r>
        <w:rPr>
          <w:w w:val="105"/>
          <w:sz w:val="18"/>
        </w:rPr>
        <w:t>superior a la tuya […] </w:t>
      </w:r>
      <w:r>
        <w:rPr>
          <w:w w:val="140"/>
          <w:sz w:val="18"/>
        </w:rPr>
        <w:t>a </w:t>
      </w:r>
      <w:r>
        <w:rPr>
          <w:w w:val="105"/>
          <w:sz w:val="18"/>
        </w:rPr>
        <w:t>veces es mejor que ellos no sepan que tú eres indígena, cuando dices que eres indígena es como cerrar una puerta, es como cerrar</w:t>
      </w:r>
      <w:r>
        <w:rPr>
          <w:spacing w:val="-10"/>
          <w:w w:val="105"/>
          <w:sz w:val="18"/>
        </w:rPr>
        <w:t> </w:t>
      </w:r>
      <w:r>
        <w:rPr>
          <w:w w:val="105"/>
          <w:sz w:val="18"/>
        </w:rPr>
        <w:t>tú</w:t>
      </w:r>
      <w:r>
        <w:rPr>
          <w:spacing w:val="-10"/>
          <w:w w:val="105"/>
          <w:sz w:val="18"/>
        </w:rPr>
        <w:t> </w:t>
      </w:r>
      <w:r>
        <w:rPr>
          <w:w w:val="105"/>
          <w:sz w:val="18"/>
        </w:rPr>
        <w:t>mismo</w:t>
      </w:r>
      <w:r>
        <w:rPr>
          <w:spacing w:val="-10"/>
          <w:w w:val="105"/>
          <w:sz w:val="18"/>
        </w:rPr>
        <w:t> </w:t>
      </w:r>
      <w:r>
        <w:rPr>
          <w:w w:val="105"/>
          <w:sz w:val="18"/>
        </w:rPr>
        <w:t>todas</w:t>
      </w:r>
      <w:r>
        <w:rPr>
          <w:spacing w:val="-10"/>
          <w:w w:val="105"/>
          <w:sz w:val="18"/>
        </w:rPr>
        <w:t> </w:t>
      </w:r>
      <w:r>
        <w:rPr>
          <w:w w:val="105"/>
          <w:sz w:val="18"/>
        </w:rPr>
        <w:t>las</w:t>
      </w:r>
      <w:r>
        <w:rPr>
          <w:spacing w:val="-10"/>
          <w:w w:val="105"/>
          <w:sz w:val="18"/>
        </w:rPr>
        <w:t> </w:t>
      </w:r>
      <w:r>
        <w:rPr>
          <w:w w:val="105"/>
          <w:sz w:val="18"/>
        </w:rPr>
        <w:t>oportunidades</w:t>
      </w:r>
      <w:r>
        <w:rPr>
          <w:spacing w:val="-11"/>
          <w:w w:val="105"/>
          <w:sz w:val="18"/>
        </w:rPr>
        <w:t> </w:t>
      </w:r>
      <w:r>
        <w:rPr>
          <w:w w:val="105"/>
          <w:sz w:val="18"/>
        </w:rPr>
        <w:t>(estudiante,</w:t>
      </w:r>
      <w:r>
        <w:rPr>
          <w:spacing w:val="-10"/>
          <w:w w:val="105"/>
          <w:sz w:val="18"/>
        </w:rPr>
        <w:t> </w:t>
      </w:r>
      <w:r>
        <w:rPr>
          <w:spacing w:val="-4"/>
          <w:w w:val="105"/>
          <w:sz w:val="18"/>
        </w:rPr>
        <w:t>Facultad</w:t>
      </w:r>
      <w:r>
        <w:rPr>
          <w:spacing w:val="-10"/>
          <w:w w:val="105"/>
          <w:sz w:val="18"/>
        </w:rPr>
        <w:t> </w:t>
      </w:r>
      <w:r>
        <w:rPr>
          <w:w w:val="105"/>
          <w:sz w:val="18"/>
        </w:rPr>
        <w:t>de</w:t>
      </w:r>
      <w:r>
        <w:rPr>
          <w:spacing w:val="-10"/>
          <w:w w:val="105"/>
          <w:sz w:val="18"/>
        </w:rPr>
        <w:t> </w:t>
      </w:r>
      <w:r>
        <w:rPr>
          <w:w w:val="105"/>
          <w:sz w:val="18"/>
        </w:rPr>
        <w:t>medi- cina </w:t>
      </w:r>
      <w:r>
        <w:rPr>
          <w:spacing w:val="-3"/>
          <w:w w:val="105"/>
          <w:sz w:val="18"/>
        </w:rPr>
        <w:t>Veterinaria </w:t>
      </w:r>
      <w:r>
        <w:rPr>
          <w:w w:val="105"/>
          <w:sz w:val="18"/>
        </w:rPr>
        <w:t>y</w:t>
      </w:r>
      <w:r>
        <w:rPr>
          <w:spacing w:val="-30"/>
          <w:w w:val="105"/>
          <w:sz w:val="18"/>
        </w:rPr>
        <w:t> </w:t>
      </w:r>
      <w:r>
        <w:rPr>
          <w:w w:val="105"/>
          <w:sz w:val="18"/>
        </w:rPr>
        <w:t>Zootecnia).</w:t>
      </w:r>
    </w:p>
    <w:p>
      <w:pPr>
        <w:pStyle w:val="BodyText"/>
        <w:rPr>
          <w:sz w:val="18"/>
        </w:rPr>
      </w:pPr>
    </w:p>
    <w:p>
      <w:pPr>
        <w:pStyle w:val="BodyText"/>
        <w:spacing w:line="307" w:lineRule="auto" w:before="127"/>
        <w:ind w:left="1497" w:right="1495"/>
        <w:jc w:val="both"/>
      </w:pPr>
      <w:r>
        <w:rPr/>
        <w:t>con base en estas aseveraciones se evidencia una separación, una línea divisoria tanto manifiesta como percibida subjetivamente entre los alum- nos mestizos u occidentales y los estudiantes indígenas y que va configu- rando el </w:t>
      </w:r>
      <w:r>
        <w:rPr>
          <w:i/>
        </w:rPr>
        <w:t>habittus </w:t>
      </w:r>
      <w:r>
        <w:rPr/>
        <w:t>de la institución educativa. expresa la forma en la que   los propios indígenas perciben a los demás –ya sea verdad o no, ellos piensan que los demás los consideran de tal o cual forma– </w:t>
      </w:r>
      <w:r>
        <w:rPr>
          <w:spacing w:val="-11"/>
        </w:rPr>
        <w:t>y, </w:t>
      </w:r>
      <w:r>
        <w:rPr/>
        <w:t>al mismo tiempo, cómo se sienten ellos y actúan en   </w:t>
      </w:r>
      <w:r>
        <w:rPr>
          <w:spacing w:val="29"/>
        </w:rPr>
        <w:t> </w:t>
      </w:r>
      <w:r>
        <w:rPr/>
        <w:t>consecuencia.</w:t>
      </w:r>
    </w:p>
    <w:p>
      <w:pPr>
        <w:pStyle w:val="BodyText"/>
        <w:spacing w:before="7"/>
        <w:rPr>
          <w:sz w:val="23"/>
        </w:rPr>
      </w:pPr>
    </w:p>
    <w:p>
      <w:pPr>
        <w:pStyle w:val="Heading3"/>
        <w:spacing w:before="1"/>
        <w:rPr>
          <w:rFonts w:ascii="Palatino Linotype" w:hAnsi="Palatino Linotype"/>
        </w:rPr>
      </w:pPr>
      <w:r>
        <w:rPr>
          <w:rFonts w:ascii="Palatino Linotype" w:hAnsi="Palatino Linotype"/>
        </w:rPr>
        <w:t>La discriminación</w:t>
      </w:r>
    </w:p>
    <w:p>
      <w:pPr>
        <w:pStyle w:val="BodyText"/>
        <w:spacing w:before="10"/>
        <w:rPr>
          <w:rFonts w:ascii="Palatino Linotype"/>
          <w:b/>
          <w:sz w:val="25"/>
        </w:rPr>
      </w:pPr>
    </w:p>
    <w:p>
      <w:pPr>
        <w:pStyle w:val="BodyText"/>
        <w:spacing w:line="307" w:lineRule="auto"/>
        <w:ind w:left="1497" w:right="1494" w:hanging="1"/>
        <w:jc w:val="both"/>
      </w:pPr>
      <w:r>
        <w:rPr>
          <w:w w:val="105"/>
        </w:rPr>
        <w:t>de acuerdo con el consejo nacional para </w:t>
      </w:r>
      <w:r>
        <w:rPr>
          <w:spacing w:val="-3"/>
          <w:w w:val="105"/>
        </w:rPr>
        <w:t>prevenir </w:t>
      </w:r>
      <w:r>
        <w:rPr>
          <w:w w:val="105"/>
        </w:rPr>
        <w:t>la discriminación (conapred,</w:t>
      </w:r>
      <w:r>
        <w:rPr>
          <w:spacing w:val="-13"/>
          <w:w w:val="105"/>
        </w:rPr>
        <w:t> </w:t>
      </w:r>
      <w:r>
        <w:rPr>
          <w:w w:val="105"/>
        </w:rPr>
        <w:t>2011),</w:t>
      </w:r>
      <w:r>
        <w:rPr>
          <w:spacing w:val="-13"/>
          <w:w w:val="105"/>
        </w:rPr>
        <w:t> </w:t>
      </w:r>
      <w:r>
        <w:rPr>
          <w:w w:val="105"/>
        </w:rPr>
        <w:t>se</w:t>
      </w:r>
      <w:r>
        <w:rPr>
          <w:spacing w:val="-13"/>
          <w:w w:val="105"/>
        </w:rPr>
        <w:t> </w:t>
      </w:r>
      <w:r>
        <w:rPr>
          <w:w w:val="105"/>
        </w:rPr>
        <w:t>trata</w:t>
      </w:r>
      <w:r>
        <w:rPr>
          <w:spacing w:val="-13"/>
          <w:w w:val="105"/>
        </w:rPr>
        <w:t> </w:t>
      </w:r>
      <w:r>
        <w:rPr>
          <w:w w:val="105"/>
        </w:rPr>
        <w:t>de</w:t>
      </w:r>
      <w:r>
        <w:rPr>
          <w:spacing w:val="-13"/>
          <w:w w:val="105"/>
        </w:rPr>
        <w:t> </w:t>
      </w:r>
      <w:r>
        <w:rPr>
          <w:w w:val="105"/>
        </w:rPr>
        <w:t>una</w:t>
      </w:r>
      <w:r>
        <w:rPr>
          <w:spacing w:val="-13"/>
          <w:w w:val="105"/>
        </w:rPr>
        <w:t> </w:t>
      </w:r>
      <w:r>
        <w:rPr>
          <w:w w:val="105"/>
        </w:rPr>
        <w:t>práctica</w:t>
      </w:r>
      <w:r>
        <w:rPr>
          <w:spacing w:val="-13"/>
          <w:w w:val="105"/>
        </w:rPr>
        <w:t> </w:t>
      </w:r>
      <w:r>
        <w:rPr>
          <w:w w:val="105"/>
        </w:rPr>
        <w:t>cotidiana</w:t>
      </w:r>
      <w:r>
        <w:rPr>
          <w:spacing w:val="-13"/>
          <w:w w:val="105"/>
        </w:rPr>
        <w:t> </w:t>
      </w:r>
      <w:r>
        <w:rPr>
          <w:w w:val="105"/>
        </w:rPr>
        <w:t>que</w:t>
      </w:r>
      <w:r>
        <w:rPr>
          <w:spacing w:val="-13"/>
          <w:w w:val="105"/>
        </w:rPr>
        <w:t> </w:t>
      </w:r>
      <w:r>
        <w:rPr>
          <w:w w:val="105"/>
        </w:rPr>
        <w:t>consiste</w:t>
      </w:r>
      <w:r>
        <w:rPr>
          <w:spacing w:val="-13"/>
          <w:w w:val="105"/>
        </w:rPr>
        <w:t> </w:t>
      </w:r>
      <w:r>
        <w:rPr>
          <w:w w:val="105"/>
        </w:rPr>
        <w:t>en</w:t>
      </w:r>
      <w:r>
        <w:rPr>
          <w:spacing w:val="-13"/>
          <w:w w:val="105"/>
        </w:rPr>
        <w:t> </w:t>
      </w:r>
      <w:r>
        <w:rPr>
          <w:w w:val="105"/>
        </w:rPr>
        <w:t>“dar un</w:t>
      </w:r>
      <w:r>
        <w:rPr>
          <w:spacing w:val="-16"/>
          <w:w w:val="105"/>
        </w:rPr>
        <w:t> </w:t>
      </w:r>
      <w:r>
        <w:rPr>
          <w:w w:val="105"/>
        </w:rPr>
        <w:t>trato</w:t>
      </w:r>
      <w:r>
        <w:rPr>
          <w:spacing w:val="-16"/>
          <w:w w:val="105"/>
        </w:rPr>
        <w:t> </w:t>
      </w:r>
      <w:r>
        <w:rPr>
          <w:w w:val="105"/>
        </w:rPr>
        <w:t>desfavorable</w:t>
      </w:r>
      <w:r>
        <w:rPr>
          <w:spacing w:val="-15"/>
          <w:w w:val="105"/>
        </w:rPr>
        <w:t> </w:t>
      </w:r>
      <w:r>
        <w:rPr>
          <w:w w:val="105"/>
        </w:rPr>
        <w:t>o</w:t>
      </w:r>
      <w:r>
        <w:rPr>
          <w:spacing w:val="-16"/>
          <w:w w:val="105"/>
        </w:rPr>
        <w:t> </w:t>
      </w:r>
      <w:r>
        <w:rPr>
          <w:w w:val="105"/>
        </w:rPr>
        <w:t>de</w:t>
      </w:r>
      <w:r>
        <w:rPr>
          <w:spacing w:val="-16"/>
          <w:w w:val="105"/>
        </w:rPr>
        <w:t> </w:t>
      </w:r>
      <w:r>
        <w:rPr>
          <w:w w:val="105"/>
        </w:rPr>
        <w:t>desprecio</w:t>
      </w:r>
      <w:r>
        <w:rPr>
          <w:spacing w:val="-16"/>
          <w:w w:val="105"/>
        </w:rPr>
        <w:t> </w:t>
      </w:r>
      <w:r>
        <w:rPr>
          <w:w w:val="105"/>
        </w:rPr>
        <w:t>inmerecido</w:t>
      </w:r>
      <w:r>
        <w:rPr>
          <w:spacing w:val="-16"/>
          <w:w w:val="105"/>
        </w:rPr>
        <w:t> </w:t>
      </w:r>
      <w:r>
        <w:rPr>
          <w:w w:val="105"/>
        </w:rPr>
        <w:t>a</w:t>
      </w:r>
      <w:r>
        <w:rPr>
          <w:spacing w:val="-16"/>
          <w:w w:val="105"/>
        </w:rPr>
        <w:t> </w:t>
      </w:r>
      <w:r>
        <w:rPr>
          <w:w w:val="105"/>
        </w:rPr>
        <w:t>determinada</w:t>
      </w:r>
      <w:r>
        <w:rPr>
          <w:spacing w:val="-15"/>
          <w:w w:val="105"/>
        </w:rPr>
        <w:t> </w:t>
      </w:r>
      <w:r>
        <w:rPr>
          <w:w w:val="105"/>
        </w:rPr>
        <w:t>persona o grupo, que a veces no percibimos, pero que en algún momento la he- </w:t>
      </w:r>
      <w:r>
        <w:rPr>
          <w:spacing w:val="-1"/>
          <w:w w:val="100"/>
        </w:rPr>
        <w:t>mo</w:t>
      </w:r>
      <w:r>
        <w:rPr>
          <w:w w:val="100"/>
        </w:rPr>
        <w:t>s</w:t>
      </w:r>
      <w:r>
        <w:rPr/>
        <w:t> </w:t>
      </w:r>
      <w:r>
        <w:rPr>
          <w:w w:val="101"/>
        </w:rPr>
        <w:t>causado</w:t>
      </w:r>
      <w:r>
        <w:rPr/>
        <w:t> </w:t>
      </w:r>
      <w:r>
        <w:rPr>
          <w:w w:val="103"/>
        </w:rPr>
        <w:t>o</w:t>
      </w:r>
      <w:r>
        <w:rPr/>
        <w:t> </w:t>
      </w:r>
      <w:r>
        <w:rPr>
          <w:spacing w:val="-8"/>
          <w:w w:val="100"/>
        </w:rPr>
        <w:t>r</w:t>
      </w:r>
      <w:r>
        <w:rPr>
          <w:w w:val="102"/>
        </w:rPr>
        <w:t>ecibid</w:t>
      </w:r>
      <w:r>
        <w:rPr>
          <w:spacing w:val="-4"/>
          <w:w w:val="102"/>
        </w:rPr>
        <w:t>o</w:t>
      </w:r>
      <w:r>
        <w:rPr>
          <w:w w:val="124"/>
        </w:rPr>
        <w:t>”.</w:t>
      </w:r>
      <w:r>
        <w:rPr/>
        <w:t> </w:t>
      </w:r>
      <w:r>
        <w:rPr>
          <w:w w:val="238"/>
        </w:rPr>
        <w:t>l</w:t>
      </w:r>
      <w:r>
        <w:rPr>
          <w:w w:val="101"/>
        </w:rPr>
        <w:t>a</w:t>
      </w:r>
      <w:r>
        <w:rPr/>
        <w:t> </w:t>
      </w:r>
      <w:r>
        <w:rPr>
          <w:spacing w:val="-1"/>
          <w:w w:val="102"/>
        </w:rPr>
        <w:t>discriminació</w:t>
      </w:r>
      <w:r>
        <w:rPr>
          <w:w w:val="102"/>
        </w:rPr>
        <w:t>n</w:t>
      </w:r>
      <w:r>
        <w:rPr>
          <w:spacing w:val="2"/>
        </w:rPr>
        <w:t> </w:t>
      </w:r>
      <w:r>
        <w:rPr>
          <w:w w:val="95"/>
        </w:rPr>
        <w:t>se</w:t>
      </w:r>
      <w:r>
        <w:rPr/>
        <w:t> </w:t>
      </w:r>
      <w:r>
        <w:rPr>
          <w:w w:val="102"/>
        </w:rPr>
        <w:t>concibe</w:t>
      </w:r>
      <w:r>
        <w:rPr/>
        <w:t> </w:t>
      </w:r>
      <w:r>
        <w:rPr>
          <w:w w:val="103"/>
        </w:rPr>
        <w:t>como</w:t>
      </w:r>
      <w:r>
        <w:rPr/>
        <w:t> </w:t>
      </w:r>
      <w:r>
        <w:rPr>
          <w:w w:val="104"/>
        </w:rPr>
        <w:t>un</w:t>
      </w:r>
      <w:r>
        <w:rPr/>
        <w:t> </w:t>
      </w:r>
      <w:r>
        <w:rPr>
          <w:spacing w:val="-1"/>
          <w:w w:val="102"/>
        </w:rPr>
        <w:t>atentado </w:t>
      </w:r>
      <w:r>
        <w:rPr>
          <w:w w:val="105"/>
        </w:rPr>
        <w:t>contra</w:t>
      </w:r>
      <w:r>
        <w:rPr>
          <w:spacing w:val="-11"/>
          <w:w w:val="105"/>
        </w:rPr>
        <w:t> </w:t>
      </w:r>
      <w:r>
        <w:rPr>
          <w:w w:val="105"/>
        </w:rPr>
        <w:t>la</w:t>
      </w:r>
      <w:r>
        <w:rPr>
          <w:spacing w:val="-11"/>
          <w:w w:val="105"/>
        </w:rPr>
        <w:t> </w:t>
      </w:r>
      <w:r>
        <w:rPr>
          <w:w w:val="105"/>
        </w:rPr>
        <w:t>dignidad</w:t>
      </w:r>
      <w:r>
        <w:rPr>
          <w:spacing w:val="-11"/>
          <w:w w:val="105"/>
        </w:rPr>
        <w:t> </w:t>
      </w:r>
      <w:r>
        <w:rPr>
          <w:w w:val="105"/>
        </w:rPr>
        <w:t>humana</w:t>
      </w:r>
      <w:r>
        <w:rPr>
          <w:spacing w:val="-11"/>
          <w:w w:val="105"/>
        </w:rPr>
        <w:t> </w:t>
      </w:r>
      <w:r>
        <w:rPr>
          <w:w w:val="105"/>
        </w:rPr>
        <w:t>y</w:t>
      </w:r>
      <w:r>
        <w:rPr>
          <w:spacing w:val="-11"/>
          <w:w w:val="105"/>
        </w:rPr>
        <w:t> </w:t>
      </w:r>
      <w:r>
        <w:rPr>
          <w:w w:val="105"/>
        </w:rPr>
        <w:t>un</w:t>
      </w:r>
      <w:r>
        <w:rPr>
          <w:spacing w:val="-11"/>
          <w:w w:val="105"/>
        </w:rPr>
        <w:t> </w:t>
      </w:r>
      <w:r>
        <w:rPr>
          <w:w w:val="105"/>
        </w:rPr>
        <w:t>obstáculo</w:t>
      </w:r>
      <w:r>
        <w:rPr>
          <w:spacing w:val="-12"/>
          <w:w w:val="105"/>
        </w:rPr>
        <w:t> </w:t>
      </w:r>
      <w:r>
        <w:rPr>
          <w:w w:val="105"/>
        </w:rPr>
        <w:t>para</w:t>
      </w:r>
      <w:r>
        <w:rPr>
          <w:spacing w:val="-11"/>
          <w:w w:val="105"/>
        </w:rPr>
        <w:t> </w:t>
      </w:r>
      <w:r>
        <w:rPr>
          <w:w w:val="105"/>
        </w:rPr>
        <w:t>la</w:t>
      </w:r>
      <w:r>
        <w:rPr>
          <w:spacing w:val="-11"/>
          <w:w w:val="105"/>
        </w:rPr>
        <w:t> </w:t>
      </w:r>
      <w:r>
        <w:rPr>
          <w:w w:val="105"/>
        </w:rPr>
        <w:t>convivencia</w:t>
      </w:r>
      <w:r>
        <w:rPr>
          <w:spacing w:val="-12"/>
          <w:w w:val="105"/>
        </w:rPr>
        <w:t> </w:t>
      </w:r>
      <w:r>
        <w:rPr>
          <w:w w:val="105"/>
        </w:rPr>
        <w:t>de</w:t>
      </w:r>
      <w:r>
        <w:rPr>
          <w:spacing w:val="-11"/>
          <w:w w:val="105"/>
        </w:rPr>
        <w:t> </w:t>
      </w:r>
      <w:r>
        <w:rPr>
          <w:w w:val="105"/>
        </w:rPr>
        <w:t>grupos y personas, pues si alguien es maltratado sin ninguna razón aparente, suele</w:t>
      </w:r>
      <w:r>
        <w:rPr>
          <w:spacing w:val="-17"/>
          <w:w w:val="105"/>
        </w:rPr>
        <w:t> </w:t>
      </w:r>
      <w:r>
        <w:rPr>
          <w:w w:val="105"/>
        </w:rPr>
        <w:t>despertarse</w:t>
      </w:r>
      <w:r>
        <w:rPr>
          <w:spacing w:val="-17"/>
          <w:w w:val="105"/>
        </w:rPr>
        <w:t> </w:t>
      </w:r>
      <w:r>
        <w:rPr>
          <w:w w:val="105"/>
        </w:rPr>
        <w:t>un</w:t>
      </w:r>
      <w:r>
        <w:rPr>
          <w:spacing w:val="-17"/>
          <w:w w:val="105"/>
        </w:rPr>
        <w:t> </w:t>
      </w:r>
      <w:r>
        <w:rPr>
          <w:w w:val="105"/>
        </w:rPr>
        <w:t>sentimiento</w:t>
      </w:r>
      <w:r>
        <w:rPr>
          <w:spacing w:val="-18"/>
          <w:w w:val="105"/>
        </w:rPr>
        <w:t> </w:t>
      </w:r>
      <w:r>
        <w:rPr>
          <w:w w:val="105"/>
        </w:rPr>
        <w:t>de</w:t>
      </w:r>
      <w:r>
        <w:rPr>
          <w:spacing w:val="-17"/>
          <w:w w:val="105"/>
        </w:rPr>
        <w:t> </w:t>
      </w:r>
      <w:r>
        <w:rPr>
          <w:w w:val="105"/>
        </w:rPr>
        <w:t>injusticia</w:t>
      </w:r>
      <w:r>
        <w:rPr>
          <w:spacing w:val="-17"/>
          <w:w w:val="105"/>
        </w:rPr>
        <w:t> </w:t>
      </w:r>
      <w:r>
        <w:rPr>
          <w:w w:val="105"/>
        </w:rPr>
        <w:t>e</w:t>
      </w:r>
      <w:r>
        <w:rPr>
          <w:spacing w:val="-17"/>
          <w:w w:val="105"/>
        </w:rPr>
        <w:t> </w:t>
      </w:r>
      <w:r>
        <w:rPr>
          <w:w w:val="105"/>
        </w:rPr>
        <w:t>impotencia.</w:t>
      </w:r>
    </w:p>
    <w:p>
      <w:pPr>
        <w:pStyle w:val="BodyText"/>
        <w:spacing w:line="307" w:lineRule="auto"/>
        <w:ind w:left="1497" w:right="1495" w:firstLine="396"/>
        <w:jc w:val="both"/>
      </w:pPr>
      <w:r>
        <w:rPr>
          <w:w w:val="105"/>
        </w:rPr>
        <w:t>sin</w:t>
      </w:r>
      <w:r>
        <w:rPr>
          <w:spacing w:val="-6"/>
          <w:w w:val="105"/>
        </w:rPr>
        <w:t> </w:t>
      </w:r>
      <w:r>
        <w:rPr>
          <w:w w:val="105"/>
        </w:rPr>
        <w:t>embargo,</w:t>
      </w:r>
      <w:r>
        <w:rPr>
          <w:spacing w:val="-7"/>
          <w:w w:val="105"/>
        </w:rPr>
        <w:t> </w:t>
      </w:r>
      <w:r>
        <w:rPr>
          <w:w w:val="105"/>
        </w:rPr>
        <w:t>no</w:t>
      </w:r>
      <w:r>
        <w:rPr>
          <w:spacing w:val="-6"/>
          <w:w w:val="105"/>
        </w:rPr>
        <w:t> </w:t>
      </w:r>
      <w:r>
        <w:rPr>
          <w:w w:val="105"/>
        </w:rPr>
        <w:t>todo</w:t>
      </w:r>
      <w:r>
        <w:rPr>
          <w:spacing w:val="-6"/>
          <w:w w:val="105"/>
        </w:rPr>
        <w:t> </w:t>
      </w:r>
      <w:r>
        <w:rPr>
          <w:w w:val="105"/>
        </w:rPr>
        <w:t>trato</w:t>
      </w:r>
      <w:r>
        <w:rPr>
          <w:spacing w:val="-6"/>
          <w:w w:val="105"/>
        </w:rPr>
        <w:t> </w:t>
      </w:r>
      <w:r>
        <w:rPr>
          <w:w w:val="105"/>
        </w:rPr>
        <w:t>negativo</w:t>
      </w:r>
      <w:r>
        <w:rPr>
          <w:spacing w:val="-6"/>
          <w:w w:val="105"/>
        </w:rPr>
        <w:t> </w:t>
      </w:r>
      <w:r>
        <w:rPr>
          <w:w w:val="105"/>
        </w:rPr>
        <w:t>constituye</w:t>
      </w:r>
      <w:r>
        <w:rPr>
          <w:spacing w:val="-7"/>
          <w:w w:val="105"/>
        </w:rPr>
        <w:t> </w:t>
      </w:r>
      <w:r>
        <w:rPr>
          <w:w w:val="105"/>
        </w:rPr>
        <w:t>una</w:t>
      </w:r>
      <w:r>
        <w:rPr>
          <w:spacing w:val="-6"/>
          <w:w w:val="105"/>
        </w:rPr>
        <w:t> </w:t>
      </w:r>
      <w:r>
        <w:rPr>
          <w:w w:val="105"/>
        </w:rPr>
        <w:t>muestra</w:t>
      </w:r>
      <w:r>
        <w:rPr>
          <w:spacing w:val="-6"/>
          <w:w w:val="105"/>
        </w:rPr>
        <w:t> </w:t>
      </w:r>
      <w:r>
        <w:rPr>
          <w:w w:val="105"/>
        </w:rPr>
        <w:t>de</w:t>
      </w:r>
      <w:r>
        <w:rPr>
          <w:spacing w:val="-6"/>
          <w:w w:val="105"/>
        </w:rPr>
        <w:t> </w:t>
      </w:r>
      <w:r>
        <w:rPr>
          <w:w w:val="105"/>
        </w:rPr>
        <w:t>dis- criminación, únicamente cuando implica una distinción o exclusión por causa del origen, el género o la edad. </w:t>
      </w:r>
      <w:r>
        <w:rPr>
          <w:w w:val="125"/>
        </w:rPr>
        <w:t>o </w:t>
      </w:r>
      <w:r>
        <w:rPr>
          <w:w w:val="105"/>
        </w:rPr>
        <w:t>bien, por alguna discapacidad, condición</w:t>
      </w:r>
      <w:r>
        <w:rPr>
          <w:spacing w:val="26"/>
          <w:w w:val="105"/>
        </w:rPr>
        <w:t> </w:t>
      </w:r>
      <w:r>
        <w:rPr>
          <w:w w:val="105"/>
        </w:rPr>
        <w:t>social</w:t>
      </w:r>
      <w:r>
        <w:rPr>
          <w:spacing w:val="26"/>
          <w:w w:val="105"/>
        </w:rPr>
        <w:t> </w:t>
      </w:r>
      <w:r>
        <w:rPr>
          <w:w w:val="105"/>
        </w:rPr>
        <w:t>o</w:t>
      </w:r>
      <w:r>
        <w:rPr>
          <w:spacing w:val="26"/>
          <w:w w:val="105"/>
        </w:rPr>
        <w:t> </w:t>
      </w:r>
      <w:r>
        <w:rPr>
          <w:w w:val="105"/>
        </w:rPr>
        <w:t>económica,</w:t>
      </w:r>
      <w:r>
        <w:rPr>
          <w:spacing w:val="27"/>
          <w:w w:val="105"/>
        </w:rPr>
        <w:t> </w:t>
      </w:r>
      <w:r>
        <w:rPr>
          <w:w w:val="105"/>
        </w:rPr>
        <w:t>de</w:t>
      </w:r>
      <w:r>
        <w:rPr>
          <w:spacing w:val="26"/>
          <w:w w:val="105"/>
        </w:rPr>
        <w:t> </w:t>
      </w:r>
      <w:r>
        <w:rPr>
          <w:w w:val="105"/>
        </w:rPr>
        <w:t>salud,</w:t>
      </w:r>
      <w:r>
        <w:rPr>
          <w:spacing w:val="26"/>
          <w:w w:val="105"/>
        </w:rPr>
        <w:t> </w:t>
      </w:r>
      <w:r>
        <w:rPr>
          <w:w w:val="105"/>
        </w:rPr>
        <w:t>lengua</w:t>
      </w:r>
      <w:r>
        <w:rPr>
          <w:spacing w:val="26"/>
          <w:w w:val="105"/>
        </w:rPr>
        <w:t> </w:t>
      </w:r>
      <w:r>
        <w:rPr>
          <w:w w:val="105"/>
        </w:rPr>
        <w:t>o</w:t>
      </w:r>
      <w:r>
        <w:rPr>
          <w:spacing w:val="26"/>
          <w:w w:val="105"/>
        </w:rPr>
        <w:t> </w:t>
      </w:r>
      <w:r>
        <w:rPr>
          <w:w w:val="105"/>
        </w:rPr>
        <w:t>religión.</w:t>
      </w:r>
      <w:r>
        <w:rPr>
          <w:spacing w:val="27"/>
          <w:w w:val="105"/>
        </w:rPr>
        <w:t> </w:t>
      </w:r>
      <w:r>
        <w:rPr>
          <w:spacing w:val="-4"/>
          <w:w w:val="105"/>
        </w:rPr>
        <w:t>para</w:t>
      </w:r>
      <w:r>
        <w:rPr>
          <w:spacing w:val="26"/>
          <w:w w:val="105"/>
        </w:rPr>
        <w:t> </w:t>
      </w:r>
      <w:r>
        <w:rPr>
          <w:w w:val="105"/>
        </w:rPr>
        <w:t>el</w:t>
      </w:r>
      <w:r>
        <w:rPr>
          <w:spacing w:val="26"/>
          <w:w w:val="105"/>
        </w:rPr>
        <w:t> </w:t>
      </w:r>
      <w:r>
        <w:rPr>
          <w:w w:val="105"/>
        </w:rPr>
        <w:t>es-</w:t>
      </w:r>
    </w:p>
    <w:p>
      <w:pPr>
        <w:spacing w:after="0" w:line="307" w:lineRule="auto"/>
        <w:jc w:val="both"/>
        <w:sectPr>
          <w:footerReference w:type="default" r:id="rId28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81"/>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1360" from="15pt,-46.62941pt" to="0pt,-46.62941pt" stroked="true" strokeweight=".25pt" strokecolor="#000000">
            <w10:wrap type="none"/>
          </v:line>
        </w:pict>
      </w:r>
      <w:r>
        <w:rPr/>
        <w:pict>
          <v:line style="position:absolute;mso-position-horizontal-relative:page;mso-position-vertical-relative:paragraph;z-index:31384" from="452.196991pt,-46.62941pt" to="467.196991pt,-46.62941pt" stroked="true" strokeweight=".25pt" strokecolor="#000000">
            <w10:wrap type="none"/>
          </v:line>
        </w:pict>
      </w:r>
      <w:r>
        <w:rPr/>
        <w:pict>
          <v:line style="position:absolute;mso-position-horizontal-relative:page;mso-position-vertical-relative:paragraph;z-index:31408" from="21pt,-52.62941pt" to="21pt,-67.629410pt" stroked="true" strokeweight=".25pt" strokecolor="#000000">
            <w10:wrap type="none"/>
          </v:line>
        </w:pict>
      </w:r>
      <w:r>
        <w:rPr/>
        <w:pict>
          <v:line style="position:absolute;mso-position-horizontal-relative:page;mso-position-vertical-relative:paragraph;z-index:31432"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257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tudioso Jesús rodríguez (2006), la discriminación puede ser entendida como</w:t>
      </w:r>
    </w:p>
    <w:p>
      <w:pPr>
        <w:pStyle w:val="BodyText"/>
        <w:spacing w:before="10"/>
        <w:rPr>
          <w:sz w:val="21"/>
        </w:rPr>
      </w:pPr>
    </w:p>
    <w:p>
      <w:pPr>
        <w:spacing w:line="273" w:lineRule="auto" w:before="0"/>
        <w:ind w:left="2177" w:right="1494" w:firstLine="0"/>
        <w:jc w:val="both"/>
        <w:rPr>
          <w:sz w:val="18"/>
        </w:rPr>
      </w:pPr>
      <w:r>
        <w:rPr>
          <w:w w:val="105"/>
          <w:sz w:val="18"/>
        </w:rPr>
        <w:t>una conducta, culturalmente fundada y sistemática y socialmente </w:t>
      </w:r>
      <w:r>
        <w:rPr>
          <w:spacing w:val="-3"/>
          <w:w w:val="105"/>
          <w:sz w:val="18"/>
        </w:rPr>
        <w:t>ex- </w:t>
      </w:r>
      <w:r>
        <w:rPr>
          <w:w w:val="105"/>
          <w:sz w:val="18"/>
        </w:rPr>
        <w:t>tendida, de desprecio contra una persona o grupo de personas sobre</w:t>
      </w:r>
      <w:r>
        <w:rPr>
          <w:spacing w:val="41"/>
          <w:w w:val="105"/>
          <w:sz w:val="18"/>
        </w:rPr>
        <w:t> </w:t>
      </w:r>
      <w:r>
        <w:rPr>
          <w:w w:val="105"/>
          <w:sz w:val="18"/>
        </w:rPr>
        <w:t>la base de un prejuicio negativo o un estigma relacionado con una des- ventaja inmerecida y que tiene por efecto (intencional o no) dañar sus </w:t>
      </w:r>
      <w:r>
        <w:rPr>
          <w:sz w:val="18"/>
        </w:rPr>
        <w:t>derechos y libertades </w:t>
      </w:r>
      <w:r>
        <w:rPr>
          <w:spacing w:val="20"/>
          <w:sz w:val="18"/>
        </w:rPr>
        <w:t> </w:t>
      </w:r>
      <w:r>
        <w:rPr>
          <w:sz w:val="18"/>
        </w:rPr>
        <w:t>fundamentales.</w:t>
      </w:r>
    </w:p>
    <w:p>
      <w:pPr>
        <w:pStyle w:val="BodyText"/>
        <w:rPr>
          <w:sz w:val="18"/>
        </w:rPr>
      </w:pPr>
    </w:p>
    <w:p>
      <w:pPr>
        <w:pStyle w:val="BodyText"/>
        <w:spacing w:line="307" w:lineRule="auto" w:before="127"/>
        <w:ind w:left="1497" w:right="1494"/>
        <w:jc w:val="both"/>
      </w:pPr>
      <w:r>
        <w:rPr/>
        <w:t>en el ámbito educativo se considera que la discriminación procede real- mente de la ignorancia, del desconocimiento de lo que se juzga; y tam- bién procede de la falta de capacidad y disposición  de algunas personas    a propiciar el conocimiento y el intercambio de experiencias con los de- más. Y esta incapacidad para convivir conlleva, en sí, no únicamente un </w:t>
      </w:r>
      <w:r>
        <w:rPr>
          <w:spacing w:val="-3"/>
        </w:rPr>
        <w:t>reto </w:t>
      </w:r>
      <w:r>
        <w:rPr/>
        <w:t>personal que es necesario rebasar con miras a la superación tanto personal como profesional, sino que también constituye uno de los ma- yores desafíos de la sociedad </w:t>
      </w:r>
      <w:r>
        <w:rPr>
          <w:spacing w:val="19"/>
        </w:rPr>
        <w:t> </w:t>
      </w:r>
      <w:r>
        <w:rPr/>
        <w:t>actual.</w:t>
      </w:r>
    </w:p>
    <w:p>
      <w:pPr>
        <w:pStyle w:val="BodyText"/>
        <w:spacing w:line="307" w:lineRule="auto"/>
        <w:ind w:left="1497" w:right="1332" w:firstLine="396"/>
      </w:pPr>
      <w:r>
        <w:rPr/>
        <w:t>expresiones de discriminación se evidencian en los siguientes testi- monios:</w:t>
      </w:r>
    </w:p>
    <w:p>
      <w:pPr>
        <w:pStyle w:val="BodyText"/>
        <w:spacing w:before="10"/>
        <w:rPr>
          <w:sz w:val="21"/>
        </w:rPr>
      </w:pPr>
    </w:p>
    <w:p>
      <w:pPr>
        <w:spacing w:line="273" w:lineRule="auto" w:before="0"/>
        <w:ind w:left="2177" w:right="1495" w:firstLine="0"/>
        <w:jc w:val="both"/>
        <w:rPr>
          <w:sz w:val="18"/>
        </w:rPr>
      </w:pPr>
      <w:r>
        <w:rPr>
          <w:w w:val="105"/>
          <w:sz w:val="18"/>
        </w:rPr>
        <w:t>a mi hermana y a mí nos decía: “ustedes son raras, visten raro, hablan raro” (estudiante indígena, Facultad de antropología).</w:t>
      </w:r>
    </w:p>
    <w:p>
      <w:pPr>
        <w:spacing w:line="273" w:lineRule="auto" w:before="0"/>
        <w:ind w:left="2177" w:right="1494" w:firstLine="270"/>
        <w:jc w:val="both"/>
        <w:rPr>
          <w:sz w:val="18"/>
        </w:rPr>
      </w:pPr>
      <w:r>
        <w:rPr>
          <w:w w:val="105"/>
          <w:sz w:val="18"/>
        </w:rPr>
        <w:t>de</w:t>
      </w:r>
      <w:r>
        <w:rPr>
          <w:spacing w:val="-5"/>
          <w:w w:val="105"/>
          <w:sz w:val="18"/>
        </w:rPr>
        <w:t> </w:t>
      </w:r>
      <w:r>
        <w:rPr>
          <w:w w:val="105"/>
          <w:sz w:val="18"/>
        </w:rPr>
        <w:t>frente</w:t>
      </w:r>
      <w:r>
        <w:rPr>
          <w:spacing w:val="-5"/>
          <w:w w:val="105"/>
          <w:sz w:val="18"/>
        </w:rPr>
        <w:t> </w:t>
      </w:r>
      <w:r>
        <w:rPr>
          <w:w w:val="105"/>
          <w:sz w:val="18"/>
        </w:rPr>
        <w:t>no</w:t>
      </w:r>
      <w:r>
        <w:rPr>
          <w:spacing w:val="-5"/>
          <w:w w:val="105"/>
          <w:sz w:val="18"/>
        </w:rPr>
        <w:t> </w:t>
      </w:r>
      <w:r>
        <w:rPr>
          <w:w w:val="105"/>
          <w:sz w:val="18"/>
        </w:rPr>
        <w:t>me</w:t>
      </w:r>
      <w:r>
        <w:rPr>
          <w:spacing w:val="-5"/>
          <w:w w:val="105"/>
          <w:sz w:val="18"/>
        </w:rPr>
        <w:t> </w:t>
      </w:r>
      <w:r>
        <w:rPr>
          <w:w w:val="105"/>
          <w:sz w:val="18"/>
        </w:rPr>
        <w:t>han</w:t>
      </w:r>
      <w:r>
        <w:rPr>
          <w:spacing w:val="-5"/>
          <w:w w:val="105"/>
          <w:sz w:val="18"/>
        </w:rPr>
        <w:t> </w:t>
      </w:r>
      <w:r>
        <w:rPr>
          <w:w w:val="105"/>
          <w:sz w:val="18"/>
        </w:rPr>
        <w:t>dicho</w:t>
      </w:r>
      <w:r>
        <w:rPr>
          <w:spacing w:val="-5"/>
          <w:w w:val="105"/>
          <w:sz w:val="18"/>
        </w:rPr>
        <w:t> </w:t>
      </w:r>
      <w:r>
        <w:rPr>
          <w:w w:val="105"/>
          <w:sz w:val="18"/>
        </w:rPr>
        <w:t>nada</w:t>
      </w:r>
      <w:r>
        <w:rPr>
          <w:spacing w:val="-5"/>
          <w:w w:val="105"/>
          <w:sz w:val="18"/>
        </w:rPr>
        <w:t> </w:t>
      </w:r>
      <w:r>
        <w:rPr>
          <w:w w:val="105"/>
          <w:sz w:val="18"/>
        </w:rPr>
        <w:t>discriminatorio.</w:t>
      </w:r>
      <w:r>
        <w:rPr>
          <w:spacing w:val="-4"/>
          <w:w w:val="105"/>
          <w:sz w:val="18"/>
        </w:rPr>
        <w:t> </w:t>
      </w:r>
      <w:r>
        <w:rPr>
          <w:spacing w:val="-6"/>
          <w:w w:val="105"/>
          <w:sz w:val="18"/>
        </w:rPr>
        <w:t>pero</w:t>
      </w:r>
      <w:r>
        <w:rPr>
          <w:spacing w:val="-5"/>
          <w:w w:val="105"/>
          <w:sz w:val="18"/>
        </w:rPr>
        <w:t> </w:t>
      </w:r>
      <w:r>
        <w:rPr>
          <w:w w:val="105"/>
          <w:sz w:val="18"/>
        </w:rPr>
        <w:t>sí</w:t>
      </w:r>
      <w:r>
        <w:rPr>
          <w:spacing w:val="-5"/>
          <w:w w:val="105"/>
          <w:sz w:val="18"/>
        </w:rPr>
        <w:t> </w:t>
      </w:r>
      <w:r>
        <w:rPr>
          <w:w w:val="105"/>
          <w:sz w:val="18"/>
        </w:rPr>
        <w:t>he</w:t>
      </w:r>
      <w:r>
        <w:rPr>
          <w:spacing w:val="-5"/>
          <w:w w:val="105"/>
          <w:sz w:val="18"/>
        </w:rPr>
        <w:t> </w:t>
      </w:r>
      <w:r>
        <w:rPr>
          <w:w w:val="105"/>
          <w:sz w:val="18"/>
        </w:rPr>
        <w:t>escucha- do que dicen de otros compañeros indígenas: “hablas mal, pronuncias mal…” (estudiante indígena, </w:t>
      </w:r>
      <w:r>
        <w:rPr>
          <w:spacing w:val="-4"/>
          <w:w w:val="105"/>
          <w:sz w:val="18"/>
        </w:rPr>
        <w:t>Facultad </w:t>
      </w:r>
      <w:r>
        <w:rPr>
          <w:w w:val="105"/>
          <w:sz w:val="18"/>
        </w:rPr>
        <w:t>de </w:t>
      </w:r>
      <w:r>
        <w:rPr>
          <w:spacing w:val="11"/>
          <w:w w:val="105"/>
          <w:sz w:val="18"/>
        </w:rPr>
        <w:t> </w:t>
      </w:r>
      <w:r>
        <w:rPr>
          <w:w w:val="105"/>
          <w:sz w:val="18"/>
        </w:rPr>
        <w:t>humanidades).</w:t>
      </w:r>
    </w:p>
    <w:p>
      <w:pPr>
        <w:spacing w:line="273" w:lineRule="auto" w:before="0"/>
        <w:ind w:left="2177" w:right="1495" w:firstLine="270"/>
        <w:jc w:val="both"/>
        <w:rPr>
          <w:sz w:val="18"/>
        </w:rPr>
      </w:pPr>
      <w:r>
        <w:rPr>
          <w:w w:val="105"/>
          <w:sz w:val="18"/>
        </w:rPr>
        <w:t>somos</w:t>
      </w:r>
      <w:r>
        <w:rPr>
          <w:spacing w:val="-7"/>
          <w:w w:val="105"/>
          <w:sz w:val="18"/>
        </w:rPr>
        <w:t> </w:t>
      </w:r>
      <w:r>
        <w:rPr>
          <w:w w:val="105"/>
          <w:sz w:val="18"/>
        </w:rPr>
        <w:t>personas</w:t>
      </w:r>
      <w:r>
        <w:rPr>
          <w:spacing w:val="-7"/>
          <w:w w:val="105"/>
          <w:sz w:val="18"/>
        </w:rPr>
        <w:t> </w:t>
      </w:r>
      <w:r>
        <w:rPr>
          <w:w w:val="105"/>
          <w:sz w:val="18"/>
        </w:rPr>
        <w:t>que</w:t>
      </w:r>
      <w:r>
        <w:rPr>
          <w:spacing w:val="-7"/>
          <w:w w:val="105"/>
          <w:sz w:val="18"/>
        </w:rPr>
        <w:t> </w:t>
      </w:r>
      <w:r>
        <w:rPr>
          <w:w w:val="105"/>
          <w:sz w:val="18"/>
        </w:rPr>
        <w:t>hemos</w:t>
      </w:r>
      <w:r>
        <w:rPr>
          <w:spacing w:val="-7"/>
          <w:w w:val="105"/>
          <w:sz w:val="18"/>
        </w:rPr>
        <w:t> </w:t>
      </w:r>
      <w:r>
        <w:rPr>
          <w:w w:val="105"/>
          <w:sz w:val="18"/>
        </w:rPr>
        <w:t>aprendido</w:t>
      </w:r>
      <w:r>
        <w:rPr>
          <w:spacing w:val="-7"/>
          <w:w w:val="105"/>
          <w:sz w:val="18"/>
        </w:rPr>
        <w:t> </w:t>
      </w:r>
      <w:r>
        <w:rPr>
          <w:w w:val="105"/>
          <w:sz w:val="18"/>
        </w:rPr>
        <w:t>a</w:t>
      </w:r>
      <w:r>
        <w:rPr>
          <w:spacing w:val="-7"/>
          <w:w w:val="105"/>
          <w:sz w:val="18"/>
        </w:rPr>
        <w:t> </w:t>
      </w:r>
      <w:r>
        <w:rPr>
          <w:w w:val="105"/>
          <w:sz w:val="18"/>
        </w:rPr>
        <w:t>vivir</w:t>
      </w:r>
      <w:r>
        <w:rPr>
          <w:spacing w:val="-7"/>
          <w:w w:val="105"/>
          <w:sz w:val="18"/>
        </w:rPr>
        <w:t> </w:t>
      </w:r>
      <w:r>
        <w:rPr>
          <w:w w:val="105"/>
          <w:sz w:val="18"/>
        </w:rPr>
        <w:t>con</w:t>
      </w:r>
      <w:r>
        <w:rPr>
          <w:spacing w:val="-7"/>
          <w:w w:val="105"/>
          <w:sz w:val="18"/>
        </w:rPr>
        <w:t> </w:t>
      </w:r>
      <w:r>
        <w:rPr>
          <w:w w:val="105"/>
          <w:sz w:val="18"/>
        </w:rPr>
        <w:t>la</w:t>
      </w:r>
      <w:r>
        <w:rPr>
          <w:spacing w:val="-7"/>
          <w:w w:val="105"/>
          <w:sz w:val="18"/>
        </w:rPr>
        <w:t> </w:t>
      </w:r>
      <w:r>
        <w:rPr>
          <w:w w:val="105"/>
          <w:sz w:val="18"/>
        </w:rPr>
        <w:t>discriminación, por hablar distinto, por vivir distinto (estudiante indígena, </w:t>
      </w:r>
      <w:r>
        <w:rPr>
          <w:spacing w:val="-4"/>
          <w:w w:val="105"/>
          <w:sz w:val="18"/>
        </w:rPr>
        <w:t>Facultad </w:t>
      </w:r>
      <w:r>
        <w:rPr>
          <w:w w:val="105"/>
          <w:sz w:val="18"/>
        </w:rPr>
        <w:t>de ciencias de la </w:t>
      </w:r>
      <w:r>
        <w:rPr>
          <w:spacing w:val="18"/>
          <w:w w:val="105"/>
          <w:sz w:val="18"/>
        </w:rPr>
        <w:t> </w:t>
      </w:r>
      <w:r>
        <w:rPr>
          <w:w w:val="105"/>
          <w:sz w:val="18"/>
        </w:rPr>
        <w:t>conducta).</w:t>
      </w:r>
    </w:p>
    <w:p>
      <w:pPr>
        <w:pStyle w:val="BodyText"/>
        <w:rPr>
          <w:sz w:val="18"/>
        </w:rPr>
      </w:pPr>
    </w:p>
    <w:p>
      <w:pPr>
        <w:pStyle w:val="BodyText"/>
        <w:spacing w:line="307" w:lineRule="auto" w:before="127"/>
        <w:ind w:left="1497" w:right="1495"/>
        <w:jc w:val="both"/>
      </w:pPr>
      <w:r>
        <w:rPr/>
        <w:t>pareciera que la diferencia es lo que llama la atención pero, en términos negativos, es el desconocimiento del “otro” la razón de la violencia sim- bólica que se ejerce a través del lenguaje y del aparente diálogo con los demás.  si se tuviera  cierta apertura  y sensibilidad hacia  la presencia   de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145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1480" from="15pt,-39.925968pt" to="0pt,-39.925968pt" stroked="true" strokeweight=".25pt" strokecolor="#000000">
            <w10:wrap type="none"/>
          </v:line>
        </w:pict>
      </w:r>
      <w:r>
        <w:rPr/>
        <w:pict>
          <v:line style="position:absolute;mso-position-horizontal-relative:page;mso-position-vertical-relative:paragraph;z-index:31504" from="452.196991pt,-39.925968pt" to="467.196991pt,-39.925968pt" stroked="true" strokeweight=".25pt" strokecolor="#000000">
            <w10:wrap type="none"/>
          </v:line>
        </w:pict>
      </w:r>
      <w:r>
        <w:rPr/>
        <w:pict>
          <v:line style="position:absolute;mso-position-horizontal-relative:page;mso-position-vertical-relative:paragraph;z-index:31528" from="21pt,-45.925968pt" to="21pt,-60.925968pt" stroked="true" strokeweight=".25pt" strokecolor="#000000">
            <w10:wrap type="none"/>
          </v:line>
        </w:pict>
      </w:r>
      <w:r>
        <w:rPr/>
        <w:pict>
          <v:line style="position:absolute;mso-position-horizontal-relative:page;mso-position-vertical-relative:paragraph;z-index:31552" from="446.196991pt,-45.925968pt" to="446.196991pt,-60.925968pt" stroked="true" strokeweight=".25pt" strokecolor="#000000">
            <w10:wrap type="none"/>
          </v:line>
        </w:pict>
      </w:r>
      <w:r>
        <w:rPr>
          <w:w w:val="120"/>
          <w:sz w:val="22"/>
        </w:rPr>
        <w:t>258</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497" w:right="1495"/>
        <w:jc w:val="both"/>
      </w:pPr>
      <w:r>
        <w:rPr>
          <w:w w:val="105"/>
        </w:rPr>
        <w:t>otras</w:t>
      </w:r>
      <w:r>
        <w:rPr>
          <w:spacing w:val="-7"/>
          <w:w w:val="105"/>
        </w:rPr>
        <w:t> </w:t>
      </w:r>
      <w:r>
        <w:rPr>
          <w:w w:val="105"/>
        </w:rPr>
        <w:t>culturas</w:t>
      </w:r>
      <w:r>
        <w:rPr>
          <w:spacing w:val="-7"/>
          <w:w w:val="105"/>
        </w:rPr>
        <w:t> </w:t>
      </w:r>
      <w:r>
        <w:rPr>
          <w:w w:val="105"/>
        </w:rPr>
        <w:t>en</w:t>
      </w:r>
      <w:r>
        <w:rPr>
          <w:spacing w:val="-7"/>
          <w:w w:val="105"/>
        </w:rPr>
        <w:t> </w:t>
      </w:r>
      <w:r>
        <w:rPr>
          <w:w w:val="105"/>
        </w:rPr>
        <w:t>la</w:t>
      </w:r>
      <w:r>
        <w:rPr>
          <w:spacing w:val="-7"/>
          <w:w w:val="105"/>
        </w:rPr>
        <w:t> </w:t>
      </w:r>
      <w:r>
        <w:rPr>
          <w:w w:val="105"/>
        </w:rPr>
        <w:t>institución</w:t>
      </w:r>
      <w:r>
        <w:rPr>
          <w:spacing w:val="-6"/>
          <w:w w:val="105"/>
        </w:rPr>
        <w:t> </w:t>
      </w:r>
      <w:r>
        <w:rPr>
          <w:w w:val="105"/>
        </w:rPr>
        <w:t>educativa,</w:t>
      </w:r>
      <w:r>
        <w:rPr>
          <w:spacing w:val="-6"/>
          <w:w w:val="105"/>
        </w:rPr>
        <w:t> </w:t>
      </w:r>
      <w:r>
        <w:rPr>
          <w:w w:val="105"/>
        </w:rPr>
        <w:t>tal</w:t>
      </w:r>
      <w:r>
        <w:rPr>
          <w:spacing w:val="-7"/>
          <w:w w:val="105"/>
        </w:rPr>
        <w:t> </w:t>
      </w:r>
      <w:r>
        <w:rPr>
          <w:w w:val="105"/>
        </w:rPr>
        <w:t>vez</w:t>
      </w:r>
      <w:r>
        <w:rPr>
          <w:spacing w:val="-7"/>
          <w:w w:val="105"/>
        </w:rPr>
        <w:t> </w:t>
      </w:r>
      <w:r>
        <w:rPr>
          <w:w w:val="105"/>
        </w:rPr>
        <w:t>se</w:t>
      </w:r>
      <w:r>
        <w:rPr>
          <w:spacing w:val="-7"/>
          <w:w w:val="105"/>
        </w:rPr>
        <w:t> </w:t>
      </w:r>
      <w:r>
        <w:rPr>
          <w:w w:val="105"/>
        </w:rPr>
        <w:t>estaría</w:t>
      </w:r>
      <w:r>
        <w:rPr>
          <w:spacing w:val="-6"/>
          <w:w w:val="105"/>
        </w:rPr>
        <w:t> </w:t>
      </w:r>
      <w:r>
        <w:rPr>
          <w:w w:val="105"/>
        </w:rPr>
        <w:t>pensando</w:t>
      </w:r>
      <w:r>
        <w:rPr>
          <w:spacing w:val="-7"/>
          <w:w w:val="105"/>
        </w:rPr>
        <w:t> </w:t>
      </w:r>
      <w:r>
        <w:rPr>
          <w:w w:val="105"/>
        </w:rPr>
        <w:t>en términos</w:t>
      </w:r>
      <w:r>
        <w:rPr>
          <w:spacing w:val="-6"/>
          <w:w w:val="105"/>
        </w:rPr>
        <w:t> </w:t>
      </w:r>
      <w:r>
        <w:rPr>
          <w:w w:val="105"/>
        </w:rPr>
        <w:t>de:</w:t>
      </w:r>
      <w:r>
        <w:rPr>
          <w:spacing w:val="-6"/>
          <w:w w:val="105"/>
        </w:rPr>
        <w:t> </w:t>
      </w:r>
      <w:r>
        <w:rPr>
          <w:w w:val="105"/>
        </w:rPr>
        <w:t>¿por</w:t>
      </w:r>
      <w:r>
        <w:rPr>
          <w:spacing w:val="-6"/>
          <w:w w:val="105"/>
        </w:rPr>
        <w:t> </w:t>
      </w:r>
      <w:r>
        <w:rPr>
          <w:w w:val="105"/>
        </w:rPr>
        <w:t>qué</w:t>
      </w:r>
      <w:r>
        <w:rPr>
          <w:spacing w:val="-6"/>
          <w:w w:val="105"/>
        </w:rPr>
        <w:t> </w:t>
      </w:r>
      <w:r>
        <w:rPr>
          <w:w w:val="105"/>
        </w:rPr>
        <w:t>hablará</w:t>
      </w:r>
      <w:r>
        <w:rPr>
          <w:spacing w:val="-6"/>
          <w:w w:val="105"/>
        </w:rPr>
        <w:t> </w:t>
      </w:r>
      <w:r>
        <w:rPr>
          <w:w w:val="105"/>
        </w:rPr>
        <w:t>distinto?,</w:t>
      </w:r>
      <w:r>
        <w:rPr>
          <w:spacing w:val="-6"/>
          <w:w w:val="105"/>
        </w:rPr>
        <w:t> </w:t>
      </w:r>
      <w:r>
        <w:rPr>
          <w:w w:val="105"/>
        </w:rPr>
        <w:t>¿será</w:t>
      </w:r>
      <w:r>
        <w:rPr>
          <w:spacing w:val="-6"/>
          <w:w w:val="105"/>
        </w:rPr>
        <w:t> </w:t>
      </w:r>
      <w:r>
        <w:rPr>
          <w:w w:val="105"/>
        </w:rPr>
        <w:t>de</w:t>
      </w:r>
      <w:r>
        <w:rPr>
          <w:spacing w:val="-6"/>
          <w:w w:val="105"/>
        </w:rPr>
        <w:t> </w:t>
      </w:r>
      <w:r>
        <w:rPr>
          <w:w w:val="105"/>
        </w:rPr>
        <w:t>otro</w:t>
      </w:r>
      <w:r>
        <w:rPr>
          <w:spacing w:val="-6"/>
          <w:w w:val="105"/>
        </w:rPr>
        <w:t> </w:t>
      </w:r>
      <w:r>
        <w:rPr>
          <w:w w:val="105"/>
        </w:rPr>
        <w:t>lugar?,</w:t>
      </w:r>
      <w:r>
        <w:rPr>
          <w:spacing w:val="-6"/>
          <w:w w:val="105"/>
        </w:rPr>
        <w:t> </w:t>
      </w:r>
      <w:r>
        <w:rPr>
          <w:w w:val="105"/>
        </w:rPr>
        <w:t>¿de</w:t>
      </w:r>
      <w:r>
        <w:rPr>
          <w:spacing w:val="-6"/>
          <w:w w:val="105"/>
        </w:rPr>
        <w:t> </w:t>
      </w:r>
      <w:r>
        <w:rPr>
          <w:w w:val="105"/>
        </w:rPr>
        <w:t>dónde procederá?</w:t>
      </w:r>
      <w:r>
        <w:rPr>
          <w:spacing w:val="-12"/>
          <w:w w:val="105"/>
        </w:rPr>
        <w:t> </w:t>
      </w:r>
      <w:r>
        <w:rPr>
          <w:w w:val="105"/>
        </w:rPr>
        <w:t>curiosidad</w:t>
      </w:r>
      <w:r>
        <w:rPr>
          <w:spacing w:val="-11"/>
          <w:w w:val="105"/>
        </w:rPr>
        <w:t> </w:t>
      </w:r>
      <w:r>
        <w:rPr>
          <w:w w:val="105"/>
        </w:rPr>
        <w:t>natural</w:t>
      </w:r>
      <w:r>
        <w:rPr>
          <w:spacing w:val="-11"/>
          <w:w w:val="105"/>
        </w:rPr>
        <w:t> </w:t>
      </w:r>
      <w:r>
        <w:rPr>
          <w:w w:val="105"/>
        </w:rPr>
        <w:t>que</w:t>
      </w:r>
      <w:r>
        <w:rPr>
          <w:spacing w:val="-11"/>
          <w:w w:val="105"/>
        </w:rPr>
        <w:t> </w:t>
      </w:r>
      <w:r>
        <w:rPr>
          <w:w w:val="105"/>
        </w:rPr>
        <w:t>podría</w:t>
      </w:r>
      <w:r>
        <w:rPr>
          <w:spacing w:val="-11"/>
          <w:w w:val="105"/>
        </w:rPr>
        <w:t> </w:t>
      </w:r>
      <w:r>
        <w:rPr>
          <w:w w:val="105"/>
        </w:rPr>
        <w:t>conducir</w:t>
      </w:r>
      <w:r>
        <w:rPr>
          <w:spacing w:val="-11"/>
          <w:w w:val="105"/>
        </w:rPr>
        <w:t> </w:t>
      </w:r>
      <w:r>
        <w:rPr>
          <w:w w:val="105"/>
        </w:rPr>
        <w:t>a</w:t>
      </w:r>
      <w:r>
        <w:rPr>
          <w:spacing w:val="-11"/>
          <w:w w:val="105"/>
        </w:rPr>
        <w:t> </w:t>
      </w:r>
      <w:r>
        <w:rPr>
          <w:w w:val="105"/>
        </w:rPr>
        <w:t>entablar</w:t>
      </w:r>
      <w:r>
        <w:rPr>
          <w:spacing w:val="-11"/>
          <w:w w:val="105"/>
        </w:rPr>
        <w:t> </w:t>
      </w:r>
      <w:r>
        <w:rPr>
          <w:w w:val="105"/>
        </w:rPr>
        <w:t>el</w:t>
      </w:r>
      <w:r>
        <w:rPr>
          <w:spacing w:val="-11"/>
          <w:w w:val="105"/>
        </w:rPr>
        <w:t> </w:t>
      </w:r>
      <w:r>
        <w:rPr>
          <w:w w:val="105"/>
        </w:rPr>
        <w:t>diálogo con</w:t>
      </w:r>
      <w:r>
        <w:rPr>
          <w:spacing w:val="-7"/>
          <w:w w:val="105"/>
        </w:rPr>
        <w:t> </w:t>
      </w:r>
      <w:r>
        <w:rPr>
          <w:w w:val="105"/>
        </w:rPr>
        <w:t>el</w:t>
      </w:r>
      <w:r>
        <w:rPr>
          <w:spacing w:val="-7"/>
          <w:w w:val="105"/>
        </w:rPr>
        <w:t> </w:t>
      </w:r>
      <w:r>
        <w:rPr>
          <w:w w:val="105"/>
        </w:rPr>
        <w:t>“diferente”</w:t>
      </w:r>
      <w:r>
        <w:rPr>
          <w:spacing w:val="-7"/>
          <w:w w:val="105"/>
        </w:rPr>
        <w:t> </w:t>
      </w:r>
      <w:r>
        <w:rPr>
          <w:w w:val="105"/>
        </w:rPr>
        <w:t>para</w:t>
      </w:r>
      <w:r>
        <w:rPr>
          <w:spacing w:val="-7"/>
          <w:w w:val="105"/>
        </w:rPr>
        <w:t> </w:t>
      </w:r>
      <w:r>
        <w:rPr>
          <w:w w:val="105"/>
        </w:rPr>
        <w:t>llegar</w:t>
      </w:r>
      <w:r>
        <w:rPr>
          <w:spacing w:val="-7"/>
          <w:w w:val="105"/>
        </w:rPr>
        <w:t> </w:t>
      </w:r>
      <w:r>
        <w:rPr>
          <w:w w:val="105"/>
        </w:rPr>
        <w:t>a</w:t>
      </w:r>
      <w:r>
        <w:rPr>
          <w:spacing w:val="-7"/>
          <w:w w:val="105"/>
        </w:rPr>
        <w:t> </w:t>
      </w:r>
      <w:r>
        <w:rPr>
          <w:w w:val="105"/>
        </w:rPr>
        <w:t>su</w:t>
      </w:r>
      <w:r>
        <w:rPr>
          <w:spacing w:val="-7"/>
          <w:w w:val="105"/>
        </w:rPr>
        <w:t> </w:t>
      </w:r>
      <w:r>
        <w:rPr>
          <w:w w:val="105"/>
        </w:rPr>
        <w:t>conocimiento</w:t>
      </w:r>
      <w:r>
        <w:rPr>
          <w:spacing w:val="-7"/>
          <w:w w:val="105"/>
        </w:rPr>
        <w:t> </w:t>
      </w:r>
      <w:r>
        <w:rPr>
          <w:w w:val="105"/>
        </w:rPr>
        <w:t>y</w:t>
      </w:r>
      <w:r>
        <w:rPr>
          <w:spacing w:val="-7"/>
          <w:w w:val="105"/>
        </w:rPr>
        <w:t> </w:t>
      </w:r>
      <w:r>
        <w:rPr>
          <w:w w:val="105"/>
        </w:rPr>
        <w:t>posterior</w:t>
      </w:r>
      <w:r>
        <w:rPr>
          <w:spacing w:val="-7"/>
          <w:w w:val="105"/>
        </w:rPr>
        <w:t> </w:t>
      </w:r>
      <w:r>
        <w:rPr>
          <w:w w:val="105"/>
        </w:rPr>
        <w:t>aceptación.</w:t>
      </w:r>
    </w:p>
    <w:p>
      <w:pPr>
        <w:pStyle w:val="BodyText"/>
        <w:spacing w:line="307" w:lineRule="auto"/>
        <w:ind w:left="1497" w:right="1494" w:firstLine="396"/>
        <w:jc w:val="both"/>
      </w:pPr>
      <w:r>
        <w:rPr>
          <w:w w:val="238"/>
        </w:rPr>
        <w:t>l</w:t>
      </w:r>
      <w:r>
        <w:rPr>
          <w:w w:val="101"/>
        </w:rPr>
        <w:t>a</w:t>
      </w:r>
      <w:r>
        <w:rPr/>
        <w:t> </w:t>
      </w:r>
      <w:r>
        <w:rPr>
          <w:spacing w:val="-6"/>
        </w:rPr>
        <w:t> </w:t>
      </w:r>
      <w:r>
        <w:rPr>
          <w:spacing w:val="-1"/>
          <w:w w:val="101"/>
        </w:rPr>
        <w:t>internaliza</w:t>
      </w:r>
      <w:r>
        <w:rPr>
          <w:w w:val="101"/>
        </w:rPr>
        <w:t>c</w:t>
      </w:r>
      <w:r>
        <w:rPr>
          <w:spacing w:val="-1"/>
          <w:w w:val="104"/>
        </w:rPr>
        <w:t>ió</w:t>
      </w:r>
      <w:r>
        <w:rPr>
          <w:w w:val="104"/>
        </w:rPr>
        <w:t>n</w:t>
      </w:r>
      <w:r>
        <w:rPr/>
        <w:t> </w:t>
      </w:r>
      <w:r>
        <w:rPr>
          <w:spacing w:val="-6"/>
        </w:rPr>
        <w:t> </w:t>
      </w:r>
      <w:r>
        <w:rPr>
          <w:spacing w:val="-1"/>
          <w:w w:val="104"/>
        </w:rPr>
        <w:t>d</w:t>
      </w:r>
      <w:r>
        <w:rPr>
          <w:w w:val="104"/>
        </w:rPr>
        <w:t>e</w:t>
      </w:r>
      <w:r>
        <w:rPr/>
        <w:t> </w:t>
      </w:r>
      <w:r>
        <w:rPr>
          <w:spacing w:val="-6"/>
        </w:rPr>
        <w:t> </w:t>
      </w:r>
      <w:r>
        <w:rPr>
          <w:w w:val="98"/>
        </w:rPr>
        <w:t>este</w:t>
      </w:r>
      <w:r>
        <w:rPr>
          <w:spacing w:val="-8"/>
          <w:w w:val="98"/>
        </w:rPr>
        <w:t>r</w:t>
      </w:r>
      <w:r>
        <w:rPr>
          <w:spacing w:val="-1"/>
          <w:w w:val="101"/>
        </w:rPr>
        <w:t>eotipo</w:t>
      </w:r>
      <w:r>
        <w:rPr>
          <w:w w:val="101"/>
        </w:rPr>
        <w:t>s</w:t>
      </w:r>
      <w:r>
        <w:rPr/>
        <w:t> </w:t>
      </w:r>
      <w:r>
        <w:rPr>
          <w:spacing w:val="-6"/>
        </w:rPr>
        <w:t> </w:t>
      </w:r>
      <w:r>
        <w:rPr>
          <w:w w:val="92"/>
        </w:rPr>
        <w:t>y</w:t>
      </w:r>
      <w:r>
        <w:rPr/>
        <w:t> </w:t>
      </w:r>
      <w:r>
        <w:rPr>
          <w:spacing w:val="-6"/>
        </w:rPr>
        <w:t> </w:t>
      </w:r>
      <w:r>
        <w:rPr>
          <w:w w:val="104"/>
        </w:rPr>
        <w:t>p</w:t>
      </w:r>
      <w:r>
        <w:rPr>
          <w:spacing w:val="-8"/>
          <w:w w:val="104"/>
        </w:rPr>
        <w:t>r</w:t>
      </w:r>
      <w:r>
        <w:rPr>
          <w:spacing w:val="-1"/>
          <w:w w:val="102"/>
        </w:rPr>
        <w:t>ejuicios</w:t>
      </w:r>
      <w:r>
        <w:rPr>
          <w:w w:val="102"/>
        </w:rPr>
        <w:t>,</w:t>
      </w:r>
      <w:r>
        <w:rPr/>
        <w:t> </w:t>
      </w:r>
      <w:r>
        <w:rPr>
          <w:spacing w:val="-6"/>
        </w:rPr>
        <w:t> </w:t>
      </w:r>
      <w:r>
        <w:rPr>
          <w:spacing w:val="-1"/>
          <w:w w:val="104"/>
        </w:rPr>
        <w:t>d</w:t>
      </w:r>
      <w:r>
        <w:rPr>
          <w:w w:val="104"/>
        </w:rPr>
        <w:t>e</w:t>
      </w:r>
      <w:r>
        <w:rPr/>
        <w:t> </w:t>
      </w:r>
      <w:r>
        <w:rPr>
          <w:spacing w:val="-6"/>
        </w:rPr>
        <w:t> </w:t>
      </w:r>
      <w:r>
        <w:rPr>
          <w:spacing w:val="-8"/>
          <w:w w:val="101"/>
        </w:rPr>
        <w:t>e</w:t>
      </w:r>
      <w:r>
        <w:rPr>
          <w:w w:val="107"/>
        </w:rPr>
        <w:t>xp</w:t>
      </w:r>
      <w:r>
        <w:rPr>
          <w:spacing w:val="-8"/>
          <w:w w:val="107"/>
        </w:rPr>
        <w:t>r</w:t>
      </w:r>
      <w:r>
        <w:rPr>
          <w:spacing w:val="-1"/>
          <w:w w:val="99"/>
        </w:rPr>
        <w:t>esione</w:t>
      </w:r>
      <w:r>
        <w:rPr>
          <w:w w:val="99"/>
        </w:rPr>
        <w:t>s</w:t>
      </w:r>
      <w:r>
        <w:rPr/>
        <w:t> </w:t>
      </w:r>
      <w:r>
        <w:rPr>
          <w:spacing w:val="-6"/>
        </w:rPr>
        <w:t> </w:t>
      </w:r>
      <w:r>
        <w:rPr>
          <w:spacing w:val="-1"/>
          <w:w w:val="104"/>
        </w:rPr>
        <w:t>de </w:t>
      </w:r>
      <w:r>
        <w:rPr/>
        <w:t>discriminación, supone un </w:t>
      </w:r>
      <w:r>
        <w:rPr>
          <w:spacing w:val="-3"/>
        </w:rPr>
        <w:t>reto </w:t>
      </w:r>
      <w:r>
        <w:rPr/>
        <w:t>para las universidades, con vistas a desa- rrollar una cultura de empatía e identificación con el otro, pues implica  una ruptura con valores y actitudes heredados de los antepasados, con paradigmas culturales arraigados. Y aunque lleve años o generaciones completas, se considera que se debe reestructurar el </w:t>
      </w:r>
      <w:r>
        <w:rPr>
          <w:i/>
        </w:rPr>
        <w:t>habittus </w:t>
      </w:r>
      <w:r>
        <w:rPr/>
        <w:t>del campo educativo y empezar a reconocer que la cultura “occidental” no  es  la  única ni la mejor y que existen otras razas y culturas con las cuales nor- malmente se establece contacto y que se deben empezar a conocer y </w:t>
      </w:r>
      <w:r>
        <w:rPr>
          <w:spacing w:val="-4"/>
        </w:rPr>
        <w:t>respetar.</w:t>
      </w:r>
    </w:p>
    <w:p>
      <w:pPr>
        <w:pStyle w:val="BodyText"/>
        <w:spacing w:before="7"/>
        <w:rPr>
          <w:sz w:val="23"/>
        </w:rPr>
      </w:pPr>
    </w:p>
    <w:p>
      <w:pPr>
        <w:pStyle w:val="Heading3"/>
        <w:spacing w:before="1"/>
        <w:rPr>
          <w:rFonts w:ascii="Palatino Linotype"/>
        </w:rPr>
      </w:pPr>
      <w:r>
        <w:rPr>
          <w:rFonts w:ascii="Palatino Linotype"/>
        </w:rPr>
        <w:t>A manera de cierre</w:t>
      </w:r>
    </w:p>
    <w:p>
      <w:pPr>
        <w:pStyle w:val="BodyText"/>
        <w:spacing w:before="10"/>
        <w:rPr>
          <w:rFonts w:ascii="Palatino Linotype"/>
          <w:b/>
          <w:sz w:val="25"/>
        </w:rPr>
      </w:pPr>
    </w:p>
    <w:p>
      <w:pPr>
        <w:pStyle w:val="BodyText"/>
        <w:spacing w:line="307" w:lineRule="auto"/>
        <w:ind w:left="1496" w:right="1494"/>
        <w:jc w:val="both"/>
      </w:pPr>
      <w:r>
        <w:rPr>
          <w:w w:val="238"/>
        </w:rPr>
        <w:t>l</w:t>
      </w:r>
      <w:r>
        <w:rPr>
          <w:w w:val="97"/>
        </w:rPr>
        <w:t>os</w:t>
      </w:r>
      <w:r>
        <w:rPr/>
        <w:t> </w:t>
      </w:r>
      <w:r>
        <w:rPr>
          <w:spacing w:val="-22"/>
        </w:rPr>
        <w:t> </w:t>
      </w:r>
      <w:r>
        <w:rPr>
          <w:spacing w:val="-1"/>
          <w:w w:val="99"/>
        </w:rPr>
        <w:t>t</w:t>
      </w:r>
      <w:r>
        <w:rPr>
          <w:spacing w:val="-7"/>
          <w:w w:val="99"/>
        </w:rPr>
        <w:t>e</w:t>
      </w:r>
      <w:r>
        <w:rPr>
          <w:w w:val="101"/>
        </w:rPr>
        <w:t>xtos</w:t>
      </w:r>
      <w:r>
        <w:rPr/>
        <w:t> </w:t>
      </w:r>
      <w:r>
        <w:rPr>
          <w:spacing w:val="-22"/>
        </w:rPr>
        <w:t> </w:t>
      </w:r>
      <w:r>
        <w:rPr>
          <w:w w:val="92"/>
        </w:rPr>
        <w:t>y</w:t>
      </w:r>
      <w:r>
        <w:rPr/>
        <w:t> </w:t>
      </w:r>
      <w:r>
        <w:rPr>
          <w:spacing w:val="-22"/>
        </w:rPr>
        <w:t> </w:t>
      </w:r>
      <w:r>
        <w:rPr>
          <w:spacing w:val="-1"/>
          <w:w w:val="100"/>
        </w:rPr>
        <w:t>mensaje</w:t>
      </w:r>
      <w:r>
        <w:rPr>
          <w:w w:val="100"/>
        </w:rPr>
        <w:t>s</w:t>
      </w:r>
      <w:r>
        <w:rPr/>
        <w:t> </w:t>
      </w:r>
      <w:r>
        <w:rPr>
          <w:spacing w:val="-22"/>
        </w:rPr>
        <w:t> </w:t>
      </w:r>
      <w:r>
        <w:rPr>
          <w:spacing w:val="-1"/>
          <w:w w:val="101"/>
        </w:rPr>
        <w:t>aqu</w:t>
      </w:r>
      <w:r>
        <w:rPr>
          <w:w w:val="101"/>
        </w:rPr>
        <w:t>í</w:t>
      </w:r>
      <w:r>
        <w:rPr/>
        <w:t> </w:t>
      </w:r>
      <w:r>
        <w:rPr>
          <w:spacing w:val="-22"/>
        </w:rPr>
        <w:t> </w:t>
      </w:r>
      <w:r>
        <w:rPr>
          <w:spacing w:val="-1"/>
          <w:w w:val="102"/>
        </w:rPr>
        <w:t>incluido</w:t>
      </w:r>
      <w:r>
        <w:rPr>
          <w:w w:val="102"/>
        </w:rPr>
        <w:t>s</w:t>
      </w:r>
      <w:r>
        <w:rPr/>
        <w:t> </w:t>
      </w:r>
      <w:r>
        <w:rPr>
          <w:spacing w:val="-22"/>
        </w:rPr>
        <w:t> </w:t>
      </w:r>
      <w:r>
        <w:rPr>
          <w:w w:val="92"/>
        </w:rPr>
        <w:t>y</w:t>
      </w:r>
      <w:r>
        <w:rPr/>
        <w:t> </w:t>
      </w:r>
      <w:r>
        <w:rPr>
          <w:spacing w:val="-22"/>
        </w:rPr>
        <w:t> </w:t>
      </w:r>
      <w:r>
        <w:rPr>
          <w:spacing w:val="-1"/>
          <w:w w:val="101"/>
        </w:rPr>
        <w:t>qu</w:t>
      </w:r>
      <w:r>
        <w:rPr>
          <w:w w:val="101"/>
        </w:rPr>
        <w:t>e</w:t>
      </w:r>
      <w:r>
        <w:rPr/>
        <w:t> </w:t>
      </w:r>
      <w:r>
        <w:rPr>
          <w:spacing w:val="-22"/>
        </w:rPr>
        <w:t> </w:t>
      </w:r>
      <w:r>
        <w:rPr>
          <w:w w:val="95"/>
        </w:rPr>
        <w:t>se</w:t>
      </w:r>
      <w:r>
        <w:rPr/>
        <w:t> </w:t>
      </w:r>
      <w:r>
        <w:rPr>
          <w:spacing w:val="-22"/>
        </w:rPr>
        <w:t> </w:t>
      </w:r>
      <w:r>
        <w:rPr>
          <w:spacing w:val="-1"/>
          <w:w w:val="99"/>
        </w:rPr>
        <w:t>está</w:t>
      </w:r>
      <w:r>
        <w:rPr>
          <w:w w:val="99"/>
        </w:rPr>
        <w:t>n</w:t>
      </w:r>
      <w:r>
        <w:rPr/>
        <w:t> </w:t>
      </w:r>
      <w:r>
        <w:rPr>
          <w:spacing w:val="-22"/>
        </w:rPr>
        <w:t> </w:t>
      </w:r>
      <w:r>
        <w:rPr>
          <w:w w:val="103"/>
        </w:rPr>
        <w:t>comunicando</w:t>
      </w:r>
      <w:r>
        <w:rPr/>
        <w:t> </w:t>
      </w:r>
      <w:r>
        <w:rPr>
          <w:spacing w:val="-22"/>
        </w:rPr>
        <w:t> </w:t>
      </w:r>
      <w:r>
        <w:rPr>
          <w:spacing w:val="-1"/>
          <w:w w:val="102"/>
        </w:rPr>
        <w:t>a</w:t>
      </w:r>
      <w:r>
        <w:rPr>
          <w:w w:val="102"/>
        </w:rPr>
        <w:t>l</w:t>
      </w:r>
      <w:r>
        <w:rPr/>
        <w:t> </w:t>
      </w:r>
      <w:r>
        <w:rPr>
          <w:spacing w:val="-22"/>
        </w:rPr>
        <w:t> </w:t>
      </w:r>
      <w:r>
        <w:rPr>
          <w:spacing w:val="-1"/>
          <w:w w:val="103"/>
        </w:rPr>
        <w:t>in- </w:t>
      </w:r>
      <w:r>
        <w:rPr/>
        <w:t>terior del campo educativo conllevan un significado o  carga  de  </w:t>
      </w:r>
      <w:r>
        <w:rPr>
          <w:spacing w:val="-2"/>
        </w:rPr>
        <w:t>exclu- </w:t>
      </w:r>
      <w:r>
        <w:rPr/>
        <w:t>sión que, a un mismo tiempo, cumplen la función de integración de la estructura institucional, de soporte que le otorga sentido al entramado social. en el </w:t>
      </w:r>
      <w:r>
        <w:rPr>
          <w:i/>
        </w:rPr>
        <w:t>habittus </w:t>
      </w:r>
      <w:r>
        <w:rPr/>
        <w:t>de la universidad, los estudiantes indígenas se ven y sienten señalados, rechazados y atacados; los demás los perciben como inferiores, o bien, los ignoran como si no existieran o no fueran impor- </w:t>
      </w:r>
      <w:r>
        <w:rPr>
          <w:spacing w:val="-1"/>
          <w:w w:val="101"/>
        </w:rPr>
        <w:t>tantes</w:t>
      </w:r>
      <w:r>
        <w:rPr>
          <w:w w:val="101"/>
        </w:rPr>
        <w:t>.</w:t>
      </w:r>
      <w:r>
        <w:rPr/>
        <w:t>  </w:t>
      </w:r>
      <w:r>
        <w:rPr>
          <w:spacing w:val="-27"/>
          <w:w w:val="207"/>
        </w:rPr>
        <w:t>t</w:t>
      </w:r>
      <w:r>
        <w:rPr>
          <w:w w:val="100"/>
        </w:rPr>
        <w:t>odas</w:t>
      </w:r>
      <w:r>
        <w:rPr/>
        <w:t>  </w:t>
      </w:r>
      <w:r>
        <w:rPr>
          <w:spacing w:val="-1"/>
          <w:w w:val="95"/>
        </w:rPr>
        <w:t>esta</w:t>
      </w:r>
      <w:r>
        <w:rPr>
          <w:w w:val="95"/>
        </w:rPr>
        <w:t>s</w:t>
      </w:r>
      <w:r>
        <w:rPr/>
        <w:t>  </w:t>
      </w:r>
      <w:r>
        <w:rPr>
          <w:w w:val="101"/>
        </w:rPr>
        <w:t>manifesta</w:t>
      </w:r>
      <w:r>
        <w:rPr>
          <w:w w:val="100"/>
        </w:rPr>
        <w:t>ciones</w:t>
      </w:r>
      <w:r>
        <w:rPr/>
        <w:t>  </w:t>
      </w:r>
      <w:r>
        <w:rPr>
          <w:spacing w:val="-8"/>
          <w:w w:val="100"/>
        </w:rPr>
        <w:t>r</w:t>
      </w:r>
      <w:r>
        <w:rPr>
          <w:w w:val="103"/>
        </w:rPr>
        <w:t>ep</w:t>
      </w:r>
      <w:r>
        <w:rPr>
          <w:spacing w:val="-7"/>
          <w:w w:val="103"/>
        </w:rPr>
        <w:t>r</w:t>
      </w:r>
      <w:r>
        <w:rPr>
          <w:spacing w:val="-1"/>
          <w:w w:val="101"/>
        </w:rPr>
        <w:t>esenta</w:t>
      </w:r>
      <w:r>
        <w:rPr>
          <w:w w:val="101"/>
        </w:rPr>
        <w:t>n</w:t>
      </w:r>
      <w:r>
        <w:rPr/>
        <w:t>  </w:t>
      </w:r>
      <w:r>
        <w:rPr>
          <w:spacing w:val="-1"/>
          <w:w w:val="102"/>
        </w:rPr>
        <w:t>l</w:t>
      </w:r>
      <w:r>
        <w:rPr>
          <w:w w:val="102"/>
        </w:rPr>
        <w:t>a</w:t>
      </w:r>
      <w:r>
        <w:rPr/>
        <w:t>  </w:t>
      </w:r>
      <w:r>
        <w:rPr>
          <w:w w:val="101"/>
        </w:rPr>
        <w:t>violencia</w:t>
      </w:r>
      <w:r>
        <w:rPr/>
        <w:t> </w:t>
      </w:r>
      <w:r>
        <w:rPr>
          <w:spacing w:val="-1"/>
        </w:rPr>
        <w:t> </w:t>
      </w:r>
      <w:r>
        <w:rPr>
          <w:w w:val="101"/>
        </w:rPr>
        <w:t>simbólica </w:t>
      </w:r>
      <w:r>
        <w:rPr/>
        <w:t>que el sociólogo </w:t>
      </w:r>
      <w:r>
        <w:rPr>
          <w:spacing w:val="-3"/>
        </w:rPr>
        <w:t>pierre </w:t>
      </w:r>
      <w:r>
        <w:rPr/>
        <w:t>bourdieu ha identificado también mediante otras investigaciones aplicadas en distintos </w:t>
      </w:r>
      <w:r>
        <w:rPr>
          <w:spacing w:val="28"/>
        </w:rPr>
        <w:t> </w:t>
      </w:r>
      <w:r>
        <w:rPr/>
        <w:t>campos.</w:t>
      </w:r>
    </w:p>
    <w:p>
      <w:pPr>
        <w:pStyle w:val="BodyText"/>
        <w:spacing w:line="307" w:lineRule="auto"/>
        <w:ind w:left="1496" w:right="1495" w:firstLine="396"/>
        <w:jc w:val="both"/>
      </w:pPr>
      <w:r>
        <w:rPr/>
        <w:t>de aquí la necesidad de identificar y de hacer visibles las expresio-  nes de exclusión educativa, con  el  propósito  de  eliminarlas  y  mitigar- las  en  y  desde  la  universidad;  porque  aun  cuando  en  las</w:t>
      </w:r>
      <w:r>
        <w:rPr>
          <w:spacing w:val="3"/>
        </w:rPr>
        <w:t> </w:t>
      </w:r>
      <w:r>
        <w:rPr/>
        <w:t>instituciones</w:t>
      </w:r>
    </w:p>
    <w:p>
      <w:pPr>
        <w:spacing w:after="0" w:line="307" w:lineRule="auto"/>
        <w:jc w:val="both"/>
        <w:sectPr>
          <w:footerReference w:type="default" r:id="rId28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83"/>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1600" from="15pt,-46.62941pt" to="0pt,-46.62941pt" stroked="true" strokeweight=".25pt" strokecolor="#000000">
            <w10:wrap type="none"/>
          </v:line>
        </w:pict>
      </w:r>
      <w:r>
        <w:rPr/>
        <w:pict>
          <v:line style="position:absolute;mso-position-horizontal-relative:page;mso-position-vertical-relative:paragraph;z-index:31624" from="452.196991pt,-46.62941pt" to="467.196991pt,-46.62941pt" stroked="true" strokeweight=".25pt" strokecolor="#000000">
            <w10:wrap type="none"/>
          </v:line>
        </w:pict>
      </w:r>
      <w:r>
        <w:rPr/>
        <w:pict>
          <v:line style="position:absolute;mso-position-horizontal-relative:page;mso-position-vertical-relative:paragraph;z-index:31648" from="21pt,-52.62941pt" to="21pt,-67.629410pt" stroked="true" strokeweight=".25pt" strokecolor="#000000">
            <w10:wrap type="none"/>
          </v:line>
        </w:pict>
      </w:r>
      <w:r>
        <w:rPr/>
        <w:pict>
          <v:line style="position:absolute;mso-position-horizontal-relative:page;mso-position-vertical-relative:paragraph;z-index:31672"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259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educativas ya se ha empezado a hablar de multiculturalidad e incluso  se han empezado a modificar los planes de estudio de algunas escuelas para</w:t>
      </w:r>
      <w:r>
        <w:rPr>
          <w:spacing w:val="-22"/>
          <w:w w:val="105"/>
        </w:rPr>
        <w:t> </w:t>
      </w:r>
      <w:r>
        <w:rPr>
          <w:w w:val="105"/>
        </w:rPr>
        <w:t>incluir</w:t>
      </w:r>
      <w:r>
        <w:rPr>
          <w:spacing w:val="-22"/>
          <w:w w:val="105"/>
        </w:rPr>
        <w:t> </w:t>
      </w:r>
      <w:r>
        <w:rPr>
          <w:w w:val="105"/>
        </w:rPr>
        <w:t>dentro</w:t>
      </w:r>
      <w:r>
        <w:rPr>
          <w:spacing w:val="-22"/>
          <w:w w:val="105"/>
        </w:rPr>
        <w:t> </w:t>
      </w:r>
      <w:r>
        <w:rPr>
          <w:w w:val="105"/>
        </w:rPr>
        <w:t>del</w:t>
      </w:r>
      <w:r>
        <w:rPr>
          <w:spacing w:val="-22"/>
          <w:w w:val="105"/>
        </w:rPr>
        <w:t> </w:t>
      </w:r>
      <w:r>
        <w:rPr>
          <w:w w:val="105"/>
        </w:rPr>
        <w:t>currículum</w:t>
      </w:r>
      <w:r>
        <w:rPr>
          <w:spacing w:val="-22"/>
          <w:w w:val="105"/>
        </w:rPr>
        <w:t> </w:t>
      </w:r>
      <w:r>
        <w:rPr>
          <w:w w:val="105"/>
        </w:rPr>
        <w:t>temas</w:t>
      </w:r>
      <w:r>
        <w:rPr>
          <w:spacing w:val="-22"/>
          <w:w w:val="105"/>
        </w:rPr>
        <w:t> </w:t>
      </w:r>
      <w:r>
        <w:rPr>
          <w:w w:val="105"/>
        </w:rPr>
        <w:t>relacionados</w:t>
      </w:r>
      <w:r>
        <w:rPr>
          <w:spacing w:val="-22"/>
          <w:w w:val="105"/>
        </w:rPr>
        <w:t> </w:t>
      </w:r>
      <w:r>
        <w:rPr>
          <w:w w:val="105"/>
        </w:rPr>
        <w:t>con</w:t>
      </w:r>
      <w:r>
        <w:rPr>
          <w:spacing w:val="-22"/>
          <w:w w:val="105"/>
        </w:rPr>
        <w:t> </w:t>
      </w:r>
      <w:r>
        <w:rPr>
          <w:w w:val="105"/>
        </w:rPr>
        <w:t>la</w:t>
      </w:r>
      <w:r>
        <w:rPr>
          <w:spacing w:val="-22"/>
          <w:w w:val="105"/>
        </w:rPr>
        <w:t> </w:t>
      </w:r>
      <w:r>
        <w:rPr>
          <w:w w:val="105"/>
        </w:rPr>
        <w:t>convivencia entre</w:t>
      </w:r>
      <w:r>
        <w:rPr>
          <w:spacing w:val="-14"/>
          <w:w w:val="105"/>
        </w:rPr>
        <w:t> </w:t>
      </w:r>
      <w:r>
        <w:rPr>
          <w:w w:val="105"/>
        </w:rPr>
        <w:t>culturas</w:t>
      </w:r>
      <w:r>
        <w:rPr>
          <w:spacing w:val="-14"/>
          <w:w w:val="105"/>
        </w:rPr>
        <w:t> </w:t>
      </w:r>
      <w:r>
        <w:rPr>
          <w:w w:val="105"/>
        </w:rPr>
        <w:t>diversas</w:t>
      </w:r>
      <w:r>
        <w:rPr>
          <w:spacing w:val="-14"/>
          <w:w w:val="105"/>
        </w:rPr>
        <w:t> </w:t>
      </w:r>
      <w:r>
        <w:rPr>
          <w:w w:val="105"/>
        </w:rPr>
        <w:t>y</w:t>
      </w:r>
      <w:r>
        <w:rPr>
          <w:spacing w:val="-14"/>
          <w:w w:val="105"/>
        </w:rPr>
        <w:t> </w:t>
      </w:r>
      <w:r>
        <w:rPr>
          <w:w w:val="105"/>
        </w:rPr>
        <w:t>la</w:t>
      </w:r>
      <w:r>
        <w:rPr>
          <w:spacing w:val="-14"/>
          <w:w w:val="105"/>
        </w:rPr>
        <w:t> </w:t>
      </w:r>
      <w:r>
        <w:rPr>
          <w:w w:val="105"/>
        </w:rPr>
        <w:t>interculturalidad,</w:t>
      </w:r>
      <w:r>
        <w:rPr>
          <w:spacing w:val="-14"/>
          <w:w w:val="105"/>
        </w:rPr>
        <w:t> </w:t>
      </w:r>
      <w:r>
        <w:rPr>
          <w:w w:val="105"/>
        </w:rPr>
        <w:t>dichas</w:t>
      </w:r>
      <w:r>
        <w:rPr>
          <w:spacing w:val="-14"/>
          <w:w w:val="105"/>
        </w:rPr>
        <w:t> </w:t>
      </w:r>
      <w:r>
        <w:rPr>
          <w:w w:val="105"/>
        </w:rPr>
        <w:t>acciones</w:t>
      </w:r>
      <w:r>
        <w:rPr>
          <w:spacing w:val="-14"/>
          <w:w w:val="105"/>
        </w:rPr>
        <w:t> </w:t>
      </w:r>
      <w:r>
        <w:rPr>
          <w:w w:val="105"/>
        </w:rPr>
        <w:t>todavía</w:t>
      </w:r>
      <w:r>
        <w:rPr>
          <w:spacing w:val="-14"/>
          <w:w w:val="105"/>
        </w:rPr>
        <w:t> </w:t>
      </w:r>
      <w:r>
        <w:rPr>
          <w:w w:val="105"/>
        </w:rPr>
        <w:t>no se</w:t>
      </w:r>
      <w:r>
        <w:rPr>
          <w:spacing w:val="-14"/>
          <w:w w:val="105"/>
        </w:rPr>
        <w:t> </w:t>
      </w:r>
      <w:r>
        <w:rPr>
          <w:w w:val="105"/>
        </w:rPr>
        <w:t>han</w:t>
      </w:r>
      <w:r>
        <w:rPr>
          <w:spacing w:val="-14"/>
          <w:w w:val="105"/>
        </w:rPr>
        <w:t> </w:t>
      </w:r>
      <w:r>
        <w:rPr>
          <w:w w:val="105"/>
        </w:rPr>
        <w:t>comprendido</w:t>
      </w:r>
      <w:r>
        <w:rPr>
          <w:spacing w:val="-14"/>
          <w:w w:val="105"/>
        </w:rPr>
        <w:t> </w:t>
      </w:r>
      <w:r>
        <w:rPr>
          <w:w w:val="105"/>
        </w:rPr>
        <w:t>y</w:t>
      </w:r>
      <w:r>
        <w:rPr>
          <w:spacing w:val="-14"/>
          <w:w w:val="105"/>
        </w:rPr>
        <w:t> </w:t>
      </w:r>
      <w:r>
        <w:rPr>
          <w:w w:val="105"/>
        </w:rPr>
        <w:t>menos</w:t>
      </w:r>
      <w:r>
        <w:rPr>
          <w:spacing w:val="-14"/>
          <w:w w:val="105"/>
        </w:rPr>
        <w:t> </w:t>
      </w:r>
      <w:r>
        <w:rPr>
          <w:w w:val="105"/>
        </w:rPr>
        <w:t>arraigado</w:t>
      </w:r>
      <w:r>
        <w:rPr>
          <w:spacing w:val="-14"/>
          <w:w w:val="105"/>
        </w:rPr>
        <w:t> </w:t>
      </w:r>
      <w:r>
        <w:rPr>
          <w:w w:val="105"/>
        </w:rPr>
        <w:t>en</w:t>
      </w:r>
      <w:r>
        <w:rPr>
          <w:spacing w:val="-14"/>
          <w:w w:val="105"/>
        </w:rPr>
        <w:t> </w:t>
      </w:r>
      <w:r>
        <w:rPr>
          <w:w w:val="105"/>
        </w:rPr>
        <w:t>el</w:t>
      </w:r>
      <w:r>
        <w:rPr>
          <w:spacing w:val="-14"/>
          <w:w w:val="105"/>
        </w:rPr>
        <w:t> </w:t>
      </w:r>
      <w:r>
        <w:rPr>
          <w:i/>
          <w:w w:val="105"/>
        </w:rPr>
        <w:t>habittus</w:t>
      </w:r>
      <w:r>
        <w:rPr>
          <w:i/>
          <w:spacing w:val="-14"/>
          <w:w w:val="105"/>
        </w:rPr>
        <w:t> </w:t>
      </w:r>
      <w:r>
        <w:rPr>
          <w:w w:val="105"/>
        </w:rPr>
        <w:t>tanto</w:t>
      </w:r>
      <w:r>
        <w:rPr>
          <w:spacing w:val="-14"/>
          <w:w w:val="105"/>
        </w:rPr>
        <w:t> </w:t>
      </w:r>
      <w:r>
        <w:rPr>
          <w:w w:val="105"/>
        </w:rPr>
        <w:t>institucional como</w:t>
      </w:r>
      <w:r>
        <w:rPr>
          <w:spacing w:val="-13"/>
          <w:w w:val="105"/>
        </w:rPr>
        <w:t> </w:t>
      </w:r>
      <w:r>
        <w:rPr>
          <w:w w:val="105"/>
        </w:rPr>
        <w:t>social.</w:t>
      </w:r>
    </w:p>
    <w:p>
      <w:pPr>
        <w:pStyle w:val="BodyText"/>
        <w:spacing w:line="307" w:lineRule="auto"/>
        <w:ind w:left="1497" w:right="1494" w:firstLine="396"/>
        <w:jc w:val="both"/>
      </w:pPr>
      <w:r>
        <w:rPr/>
        <w:t>aún no se entiende ni se fomenta el valor de la inclusión: del cono- cimiento primero, de la aceptación </w:t>
      </w:r>
      <w:r>
        <w:rPr>
          <w:spacing w:val="-11"/>
        </w:rPr>
        <w:t>y, </w:t>
      </w:r>
      <w:r>
        <w:rPr/>
        <w:t>después, de la valoración y respeto  de la diferencia y de los diferentes. estos principios y virtudes deben ser incorporados a las relaciones cotidianas de convivencia y a la estructura educativa, la cual debería estar propiciando la transformación del entra- mado social, en favor de los colectivos   </w:t>
      </w:r>
      <w:r>
        <w:rPr>
          <w:spacing w:val="3"/>
        </w:rPr>
        <w:t> </w:t>
      </w:r>
      <w:r>
        <w:rPr/>
        <w:t>excluidos.</w:t>
      </w:r>
    </w:p>
    <w:p>
      <w:pPr>
        <w:pStyle w:val="BodyText"/>
        <w:spacing w:before="7"/>
        <w:rPr>
          <w:sz w:val="23"/>
        </w:rPr>
      </w:pPr>
    </w:p>
    <w:p>
      <w:pPr>
        <w:pStyle w:val="Heading3"/>
        <w:spacing w:before="1"/>
        <w:ind w:right="2218"/>
        <w:jc w:val="left"/>
        <w:rPr>
          <w:rFonts w:ascii="Palatino Linotype"/>
        </w:rPr>
      </w:pPr>
      <w:r>
        <w:rPr>
          <w:rFonts w:ascii="Palatino Linotype"/>
        </w:rPr>
        <w:t>Referencias</w:t>
      </w:r>
    </w:p>
    <w:p>
      <w:pPr>
        <w:pStyle w:val="BodyText"/>
        <w:spacing w:before="10"/>
        <w:rPr>
          <w:rFonts w:ascii="Palatino Linotype"/>
          <w:b/>
          <w:sz w:val="25"/>
        </w:rPr>
      </w:pPr>
    </w:p>
    <w:p>
      <w:pPr>
        <w:spacing w:line="307" w:lineRule="auto" w:before="0"/>
        <w:ind w:left="1894" w:right="1332" w:hanging="397"/>
        <w:jc w:val="left"/>
        <w:rPr>
          <w:sz w:val="20"/>
        </w:rPr>
      </w:pPr>
      <w:r>
        <w:rPr>
          <w:sz w:val="20"/>
        </w:rPr>
        <w:t>bourdieu, pierre (1991), </w:t>
      </w:r>
      <w:r>
        <w:rPr>
          <w:i/>
          <w:sz w:val="20"/>
        </w:rPr>
        <w:t>La disttinción. Critterios y bases del gustto</w:t>
      </w:r>
      <w:r>
        <w:rPr>
          <w:sz w:val="20"/>
        </w:rPr>
        <w:t>, madrid: </w:t>
      </w:r>
      <w:r>
        <w:rPr>
          <w:w w:val="207"/>
          <w:sz w:val="20"/>
        </w:rPr>
        <w:t>t</w:t>
      </w:r>
      <w:r>
        <w:rPr>
          <w:w w:val="102"/>
          <w:sz w:val="20"/>
        </w:rPr>
        <w:t>aurus.</w:t>
      </w:r>
    </w:p>
    <w:p>
      <w:pPr>
        <w:spacing w:before="0"/>
        <w:ind w:left="1497" w:right="2218" w:firstLine="0"/>
        <w:jc w:val="left"/>
        <w:rPr>
          <w:sz w:val="20"/>
        </w:rPr>
      </w:pPr>
      <w:r>
        <w:rPr>
          <w:spacing w:val="-1"/>
          <w:w w:val="124"/>
          <w:sz w:val="20"/>
        </w:rPr>
        <w:t>b</w:t>
      </w:r>
      <w:r>
        <w:rPr>
          <w:w w:val="102"/>
          <w:sz w:val="20"/>
        </w:rPr>
        <w:t>ou</w:t>
      </w:r>
      <w:r>
        <w:rPr>
          <w:spacing w:val="-8"/>
          <w:w w:val="102"/>
          <w:sz w:val="20"/>
        </w:rPr>
        <w:t>r</w:t>
      </w:r>
      <w:r>
        <w:rPr>
          <w:spacing w:val="-1"/>
          <w:w w:val="106"/>
          <w:sz w:val="20"/>
        </w:rPr>
        <w:t>dieu</w:t>
      </w:r>
      <w:r>
        <w:rPr>
          <w:w w:val="106"/>
          <w:sz w:val="20"/>
        </w:rPr>
        <w:t>,</w:t>
      </w:r>
      <w:r>
        <w:rPr>
          <w:spacing w:val="11"/>
          <w:sz w:val="20"/>
        </w:rPr>
        <w:t> </w:t>
      </w:r>
      <w:r>
        <w:rPr>
          <w:spacing w:val="-6"/>
          <w:w w:val="107"/>
          <w:sz w:val="20"/>
        </w:rPr>
        <w:t>p</w:t>
      </w:r>
      <w:r>
        <w:rPr>
          <w:spacing w:val="-1"/>
          <w:w w:val="101"/>
          <w:sz w:val="20"/>
        </w:rPr>
        <w:t>ie</w:t>
      </w:r>
      <w:r>
        <w:rPr>
          <w:spacing w:val="3"/>
          <w:w w:val="101"/>
          <w:sz w:val="20"/>
        </w:rPr>
        <w:t>r</w:t>
      </w:r>
      <w:r>
        <w:rPr>
          <w:spacing w:val="-8"/>
          <w:w w:val="100"/>
          <w:sz w:val="20"/>
        </w:rPr>
        <w:t>r</w:t>
      </w:r>
      <w:r>
        <w:rPr>
          <w:w w:val="101"/>
          <w:sz w:val="20"/>
        </w:rPr>
        <w:t>e</w:t>
      </w:r>
      <w:r>
        <w:rPr>
          <w:spacing w:val="10"/>
          <w:sz w:val="20"/>
        </w:rPr>
        <w:t> </w:t>
      </w:r>
      <w:r>
        <w:rPr>
          <w:spacing w:val="-1"/>
          <w:w w:val="98"/>
          <w:sz w:val="20"/>
        </w:rPr>
        <w:t>(1992)</w:t>
      </w:r>
      <w:r>
        <w:rPr>
          <w:w w:val="98"/>
          <w:sz w:val="20"/>
        </w:rPr>
        <w:t>,</w:t>
      </w:r>
      <w:r>
        <w:rPr>
          <w:spacing w:val="11"/>
          <w:sz w:val="20"/>
        </w:rPr>
        <w:t> </w:t>
      </w:r>
      <w:r>
        <w:rPr>
          <w:i/>
          <w:w w:val="108"/>
          <w:sz w:val="20"/>
        </w:rPr>
        <w:t>El</w:t>
      </w:r>
      <w:r>
        <w:rPr>
          <w:i/>
          <w:spacing w:val="10"/>
          <w:sz w:val="20"/>
        </w:rPr>
        <w:t> </w:t>
      </w:r>
      <w:r>
        <w:rPr>
          <w:i/>
          <w:spacing w:val="-1"/>
          <w:w w:val="81"/>
          <w:sz w:val="20"/>
        </w:rPr>
        <w:t>senttid</w:t>
      </w:r>
      <w:r>
        <w:rPr>
          <w:i/>
          <w:w w:val="81"/>
          <w:sz w:val="20"/>
        </w:rPr>
        <w:t>o</w:t>
      </w:r>
      <w:r>
        <w:rPr>
          <w:i/>
          <w:spacing w:val="10"/>
          <w:sz w:val="20"/>
        </w:rPr>
        <w:t> </w:t>
      </w:r>
      <w:r>
        <w:rPr>
          <w:i/>
          <w:spacing w:val="-1"/>
          <w:w w:val="81"/>
          <w:sz w:val="20"/>
        </w:rPr>
        <w:t>prácttic</w:t>
      </w:r>
      <w:r>
        <w:rPr>
          <w:i/>
          <w:w w:val="81"/>
          <w:sz w:val="20"/>
        </w:rPr>
        <w:t>o</w:t>
      </w:r>
      <w:r>
        <w:rPr>
          <w:w w:val="133"/>
          <w:sz w:val="20"/>
        </w:rPr>
        <w:t>,</w:t>
      </w:r>
      <w:r>
        <w:rPr>
          <w:spacing w:val="10"/>
          <w:sz w:val="20"/>
        </w:rPr>
        <w:t> </w:t>
      </w:r>
      <w:r>
        <w:rPr>
          <w:w w:val="110"/>
          <w:sz w:val="20"/>
        </w:rPr>
        <w:t>m</w:t>
      </w:r>
      <w:r>
        <w:rPr>
          <w:spacing w:val="-1"/>
          <w:w w:val="105"/>
          <w:sz w:val="20"/>
        </w:rPr>
        <w:t>adrid</w:t>
      </w:r>
      <w:r>
        <w:rPr>
          <w:w w:val="105"/>
          <w:sz w:val="20"/>
        </w:rPr>
        <w:t>:</w:t>
      </w:r>
      <w:r>
        <w:rPr>
          <w:spacing w:val="10"/>
          <w:sz w:val="20"/>
        </w:rPr>
        <w:t> </w:t>
      </w:r>
      <w:r>
        <w:rPr>
          <w:spacing w:val="-27"/>
          <w:w w:val="207"/>
          <w:sz w:val="20"/>
        </w:rPr>
        <w:t>t</w:t>
      </w:r>
      <w:r>
        <w:rPr>
          <w:spacing w:val="-1"/>
          <w:w w:val="102"/>
          <w:sz w:val="20"/>
        </w:rPr>
        <w:t>aurus.</w:t>
      </w:r>
    </w:p>
    <w:p>
      <w:pPr>
        <w:spacing w:line="307" w:lineRule="auto" w:before="65"/>
        <w:ind w:left="1894" w:right="1332" w:hanging="397"/>
        <w:jc w:val="left"/>
        <w:rPr>
          <w:sz w:val="20"/>
        </w:rPr>
      </w:pPr>
      <w:r>
        <w:rPr>
          <w:sz w:val="20"/>
        </w:rPr>
        <w:t>bourdieu, pierre (1997), </w:t>
      </w:r>
      <w:r>
        <w:rPr>
          <w:i/>
          <w:sz w:val="20"/>
        </w:rPr>
        <w:t>Capittal culttural, escuela y espacio social</w:t>
      </w:r>
      <w:r>
        <w:rPr>
          <w:sz w:val="20"/>
        </w:rPr>
        <w:t>, méxico: siglo   </w:t>
      </w:r>
      <w:r>
        <w:rPr>
          <w:w w:val="125"/>
          <w:sz w:val="20"/>
        </w:rPr>
        <w:t>xxi  </w:t>
      </w:r>
      <w:r>
        <w:rPr>
          <w:sz w:val="20"/>
        </w:rPr>
        <w:t>editores.</w:t>
      </w:r>
    </w:p>
    <w:p>
      <w:pPr>
        <w:pStyle w:val="BodyText"/>
        <w:spacing w:line="307" w:lineRule="auto"/>
        <w:ind w:left="1497" w:right="1494" w:hanging="1"/>
        <w:jc w:val="both"/>
      </w:pPr>
      <w:r>
        <w:rPr/>
        <w:t>bourdieu, </w:t>
      </w:r>
      <w:r>
        <w:rPr>
          <w:spacing w:val="-3"/>
        </w:rPr>
        <w:t>pierre </w:t>
      </w:r>
      <w:r>
        <w:rPr/>
        <w:t>(1999), </w:t>
      </w:r>
      <w:r>
        <w:rPr>
          <w:i/>
        </w:rPr>
        <w:t>Medittaciones pascalianas</w:t>
      </w:r>
      <w:r>
        <w:rPr/>
        <w:t>, argentina: anagrama. </w:t>
      </w:r>
      <w:r>
        <w:rPr>
          <w:spacing w:val="-1"/>
          <w:w w:val="124"/>
        </w:rPr>
        <w:t>b</w:t>
      </w:r>
      <w:r>
        <w:rPr>
          <w:w w:val="102"/>
        </w:rPr>
        <w:t>ou</w:t>
      </w:r>
      <w:r>
        <w:rPr>
          <w:spacing w:val="-8"/>
          <w:w w:val="102"/>
        </w:rPr>
        <w:t>r</w:t>
      </w:r>
      <w:r>
        <w:rPr>
          <w:spacing w:val="-1"/>
          <w:w w:val="106"/>
        </w:rPr>
        <w:t>dieu</w:t>
      </w:r>
      <w:r>
        <w:rPr>
          <w:w w:val="106"/>
        </w:rPr>
        <w:t>,</w:t>
      </w:r>
      <w:r>
        <w:rPr/>
        <w:t>  </w:t>
      </w:r>
      <w:r>
        <w:rPr>
          <w:spacing w:val="-6"/>
          <w:w w:val="107"/>
        </w:rPr>
        <w:t>p</w:t>
      </w:r>
      <w:r>
        <w:rPr>
          <w:spacing w:val="-1"/>
          <w:w w:val="101"/>
        </w:rPr>
        <w:t>ie</w:t>
      </w:r>
      <w:r>
        <w:rPr>
          <w:spacing w:val="3"/>
          <w:w w:val="101"/>
        </w:rPr>
        <w:t>r</w:t>
      </w:r>
      <w:r>
        <w:rPr>
          <w:spacing w:val="-8"/>
          <w:w w:val="100"/>
        </w:rPr>
        <w:t>r</w:t>
      </w:r>
      <w:r>
        <w:rPr>
          <w:w w:val="101"/>
        </w:rPr>
        <w:t>e</w:t>
      </w:r>
      <w:r>
        <w:rPr/>
        <w:t>  </w:t>
      </w:r>
      <w:r>
        <w:rPr>
          <w:w w:val="92"/>
        </w:rPr>
        <w:t>y</w:t>
      </w:r>
      <w:r>
        <w:rPr/>
        <w:t>  </w:t>
      </w:r>
      <w:r>
        <w:rPr>
          <w:spacing w:val="-1"/>
          <w:w w:val="108"/>
        </w:rPr>
        <w:t>Jean-</w:t>
      </w:r>
      <w:r>
        <w:rPr>
          <w:w w:val="160"/>
        </w:rPr>
        <w:t>c</w:t>
      </w:r>
      <w:r>
        <w:rPr>
          <w:spacing w:val="-1"/>
          <w:w w:val="103"/>
        </w:rPr>
        <w:t>laud</w:t>
      </w:r>
      <w:r>
        <w:rPr>
          <w:w w:val="103"/>
        </w:rPr>
        <w:t>e</w:t>
      </w:r>
      <w:r>
        <w:rPr/>
        <w:t>  </w:t>
      </w:r>
      <w:r>
        <w:rPr>
          <w:spacing w:val="-12"/>
          <w:w w:val="107"/>
        </w:rPr>
        <w:t>p</w:t>
      </w:r>
      <w:r>
        <w:rPr>
          <w:spacing w:val="-1"/>
          <w:w w:val="96"/>
        </w:rPr>
        <w:t>asse</w:t>
      </w:r>
      <w:r>
        <w:rPr>
          <w:spacing w:val="-8"/>
          <w:w w:val="96"/>
        </w:rPr>
        <w:t>r</w:t>
      </w:r>
      <w:r>
        <w:rPr>
          <w:w w:val="105"/>
        </w:rPr>
        <w:t>on</w:t>
      </w:r>
      <w:r>
        <w:rPr/>
        <w:t>  </w:t>
      </w:r>
      <w:r>
        <w:rPr>
          <w:spacing w:val="-1"/>
          <w:w w:val="98"/>
        </w:rPr>
        <w:t>(2008)</w:t>
      </w:r>
      <w:r>
        <w:rPr>
          <w:w w:val="98"/>
        </w:rPr>
        <w:t>,</w:t>
      </w:r>
      <w:r>
        <w:rPr/>
        <w:t>  </w:t>
      </w:r>
      <w:r>
        <w:rPr>
          <w:w w:val="118"/>
        </w:rPr>
        <w:t>“</w:t>
      </w:r>
      <w:r>
        <w:rPr>
          <w:w w:val="238"/>
        </w:rPr>
        <w:t>l</w:t>
      </w:r>
      <w:r>
        <w:rPr>
          <w:w w:val="97"/>
        </w:rPr>
        <w:t>os</w:t>
      </w:r>
      <w:r>
        <w:rPr/>
        <w:t>  </w:t>
      </w:r>
      <w:r>
        <w:rPr>
          <w:spacing w:val="-1"/>
          <w:w w:val="103"/>
        </w:rPr>
        <w:t>he</w:t>
      </w:r>
      <w:r>
        <w:rPr>
          <w:spacing w:val="-8"/>
          <w:w w:val="103"/>
        </w:rPr>
        <w:t>r</w:t>
      </w:r>
      <w:r>
        <w:rPr>
          <w:w w:val="102"/>
        </w:rPr>
        <w:t>ede</w:t>
      </w:r>
      <w:r>
        <w:rPr>
          <w:spacing w:val="-8"/>
          <w:w w:val="102"/>
        </w:rPr>
        <w:t>r</w:t>
      </w:r>
      <w:r>
        <w:rPr>
          <w:w w:val="103"/>
        </w:rPr>
        <w:t>os.</w:t>
      </w:r>
      <w:r>
        <w:rPr/>
        <w:t>  </w:t>
      </w:r>
      <w:r>
        <w:rPr>
          <w:w w:val="238"/>
        </w:rPr>
        <w:t>l</w:t>
      </w:r>
      <w:r>
        <w:rPr>
          <w:w w:val="97"/>
        </w:rPr>
        <w:t>os</w:t>
      </w:r>
    </w:p>
    <w:p>
      <w:pPr>
        <w:spacing w:line="307" w:lineRule="auto" w:before="0"/>
        <w:ind w:left="1894" w:right="1494" w:firstLine="0"/>
        <w:jc w:val="both"/>
        <w:rPr>
          <w:sz w:val="20"/>
        </w:rPr>
      </w:pPr>
      <w:r>
        <w:rPr>
          <w:w w:val="105"/>
          <w:sz w:val="20"/>
        </w:rPr>
        <w:t>estudiantes y la cultura”, en </w:t>
      </w:r>
      <w:r>
        <w:rPr>
          <w:i/>
          <w:w w:val="105"/>
          <w:sz w:val="20"/>
        </w:rPr>
        <w:t>Sociología y políttica</w:t>
      </w:r>
      <w:r>
        <w:rPr>
          <w:w w:val="105"/>
          <w:sz w:val="20"/>
        </w:rPr>
        <w:t>, méxico: siglo </w:t>
      </w:r>
      <w:r>
        <w:rPr>
          <w:w w:val="125"/>
          <w:sz w:val="20"/>
        </w:rPr>
        <w:t>xxi </w:t>
      </w:r>
      <w:r>
        <w:rPr>
          <w:w w:val="105"/>
          <w:sz w:val="20"/>
        </w:rPr>
        <w:t>editores.</w:t>
      </w:r>
    </w:p>
    <w:p>
      <w:pPr>
        <w:pStyle w:val="BodyText"/>
        <w:spacing w:line="307" w:lineRule="auto"/>
        <w:ind w:left="1497" w:right="1496"/>
        <w:jc w:val="both"/>
      </w:pPr>
      <w:r>
        <w:rPr>
          <w:w w:val="105"/>
        </w:rPr>
        <w:t>castel, robert (2003), </w:t>
      </w:r>
      <w:r>
        <w:rPr>
          <w:i/>
          <w:w w:val="105"/>
        </w:rPr>
        <w:t>Las ttrampas de la exclusión</w:t>
      </w:r>
      <w:r>
        <w:rPr>
          <w:w w:val="105"/>
        </w:rPr>
        <w:t>. buenos aires: topia. castro ricalde, diana (2012), “el habitus del campo educativo: expre-</w:t>
      </w:r>
    </w:p>
    <w:p>
      <w:pPr>
        <w:pStyle w:val="BodyText"/>
        <w:spacing w:line="307" w:lineRule="auto"/>
        <w:ind w:left="1894" w:right="1494"/>
        <w:jc w:val="both"/>
      </w:pPr>
      <w:r>
        <w:rPr>
          <w:w w:val="110"/>
        </w:rPr>
        <w:t>siones</w:t>
      </w:r>
      <w:r>
        <w:rPr>
          <w:spacing w:val="-12"/>
          <w:w w:val="110"/>
        </w:rPr>
        <w:t> </w:t>
      </w:r>
      <w:r>
        <w:rPr>
          <w:w w:val="110"/>
        </w:rPr>
        <w:t>de</w:t>
      </w:r>
      <w:r>
        <w:rPr>
          <w:spacing w:val="-12"/>
          <w:w w:val="110"/>
        </w:rPr>
        <w:t> </w:t>
      </w:r>
      <w:r>
        <w:rPr>
          <w:w w:val="110"/>
        </w:rPr>
        <w:t>inclusión</w:t>
      </w:r>
      <w:r>
        <w:rPr>
          <w:spacing w:val="-12"/>
          <w:w w:val="110"/>
        </w:rPr>
        <w:t> </w:t>
      </w:r>
      <w:r>
        <w:rPr>
          <w:w w:val="110"/>
        </w:rPr>
        <w:t>y</w:t>
      </w:r>
      <w:r>
        <w:rPr>
          <w:spacing w:val="-12"/>
          <w:w w:val="110"/>
        </w:rPr>
        <w:t> </w:t>
      </w:r>
      <w:r>
        <w:rPr>
          <w:w w:val="110"/>
        </w:rPr>
        <w:t>exclusión</w:t>
      </w:r>
      <w:r>
        <w:rPr>
          <w:spacing w:val="-12"/>
          <w:w w:val="110"/>
        </w:rPr>
        <w:t> </w:t>
      </w:r>
      <w:r>
        <w:rPr>
          <w:w w:val="110"/>
        </w:rPr>
        <w:t>de</w:t>
      </w:r>
      <w:r>
        <w:rPr>
          <w:spacing w:val="-12"/>
          <w:w w:val="110"/>
        </w:rPr>
        <w:t> </w:t>
      </w:r>
      <w:r>
        <w:rPr>
          <w:w w:val="110"/>
        </w:rPr>
        <w:t>los</w:t>
      </w:r>
      <w:r>
        <w:rPr>
          <w:spacing w:val="-12"/>
          <w:w w:val="110"/>
        </w:rPr>
        <w:t> </w:t>
      </w:r>
      <w:r>
        <w:rPr>
          <w:w w:val="110"/>
        </w:rPr>
        <w:t>estudiantes</w:t>
      </w:r>
      <w:r>
        <w:rPr>
          <w:spacing w:val="-12"/>
          <w:w w:val="110"/>
        </w:rPr>
        <w:t> </w:t>
      </w:r>
      <w:r>
        <w:rPr>
          <w:w w:val="110"/>
        </w:rPr>
        <w:t>indígenas</w:t>
      </w:r>
      <w:r>
        <w:rPr>
          <w:spacing w:val="-12"/>
          <w:w w:val="110"/>
        </w:rPr>
        <w:t> </w:t>
      </w:r>
      <w:r>
        <w:rPr>
          <w:w w:val="110"/>
        </w:rPr>
        <w:t>en</w:t>
      </w:r>
      <w:r>
        <w:rPr>
          <w:spacing w:val="-12"/>
          <w:w w:val="110"/>
        </w:rPr>
        <w:t> </w:t>
      </w:r>
      <w:r>
        <w:rPr>
          <w:w w:val="110"/>
        </w:rPr>
        <w:t>la </w:t>
      </w:r>
      <w:r>
        <w:rPr>
          <w:w w:val="146"/>
        </w:rPr>
        <w:t>u</w:t>
      </w:r>
      <w:r>
        <w:rPr>
          <w:spacing w:val="-1"/>
          <w:w w:val="101"/>
        </w:rPr>
        <w:t>niversida</w:t>
      </w:r>
      <w:r>
        <w:rPr>
          <w:w w:val="101"/>
        </w:rPr>
        <w:t>d</w:t>
      </w:r>
      <w:r>
        <w:rPr>
          <w:spacing w:val="18"/>
        </w:rPr>
        <w:t> </w:t>
      </w:r>
      <w:r>
        <w:rPr>
          <w:spacing w:val="-1"/>
          <w:w w:val="135"/>
        </w:rPr>
        <w:t>a</w:t>
      </w:r>
      <w:r>
        <w:rPr>
          <w:w w:val="103"/>
        </w:rPr>
        <w:t>utónoma</w:t>
      </w:r>
      <w:r>
        <w:rPr>
          <w:spacing w:val="17"/>
        </w:rPr>
        <w:t> </w:t>
      </w:r>
      <w:r>
        <w:rPr>
          <w:spacing w:val="-1"/>
          <w:w w:val="104"/>
        </w:rPr>
        <w:t>de</w:t>
      </w:r>
      <w:r>
        <w:rPr>
          <w:w w:val="104"/>
        </w:rPr>
        <w:t>l</w:t>
      </w:r>
      <w:r>
        <w:rPr>
          <w:spacing w:val="17"/>
        </w:rPr>
        <w:t> </w:t>
      </w:r>
      <w:r>
        <w:rPr>
          <w:spacing w:val="-1"/>
          <w:w w:val="131"/>
        </w:rPr>
        <w:t>e</w:t>
      </w:r>
      <w:r>
        <w:rPr>
          <w:w w:val="100"/>
        </w:rPr>
        <w:t>stado</w:t>
      </w:r>
      <w:r>
        <w:rPr>
          <w:spacing w:val="17"/>
        </w:rPr>
        <w:t> </w:t>
      </w:r>
      <w:r>
        <w:rPr>
          <w:spacing w:val="-1"/>
          <w:w w:val="104"/>
        </w:rPr>
        <w:t>d</w:t>
      </w:r>
      <w:r>
        <w:rPr>
          <w:w w:val="104"/>
        </w:rPr>
        <w:t>e</w:t>
      </w:r>
      <w:r>
        <w:rPr>
          <w:spacing w:val="17"/>
        </w:rPr>
        <w:t> </w:t>
      </w:r>
      <w:r>
        <w:rPr>
          <w:w w:val="110"/>
        </w:rPr>
        <w:t>m</w:t>
      </w:r>
      <w:r>
        <w:rPr>
          <w:w w:val="104"/>
        </w:rPr>
        <w:t>éxic</w:t>
      </w:r>
      <w:r>
        <w:rPr>
          <w:spacing w:val="-4"/>
          <w:w w:val="104"/>
        </w:rPr>
        <w:t>o</w:t>
      </w:r>
      <w:r>
        <w:rPr>
          <w:w w:val="124"/>
        </w:rPr>
        <w:t>”.</w:t>
      </w:r>
      <w:r>
        <w:rPr>
          <w:spacing w:val="17"/>
        </w:rPr>
        <w:t> </w:t>
      </w:r>
      <w:r>
        <w:rPr>
          <w:spacing w:val="-24"/>
          <w:w w:val="207"/>
        </w:rPr>
        <w:t>t</w:t>
      </w:r>
      <w:r>
        <w:rPr>
          <w:spacing w:val="-1"/>
          <w:w w:val="95"/>
        </w:rPr>
        <w:t>esi</w:t>
      </w:r>
      <w:r>
        <w:rPr>
          <w:w w:val="95"/>
        </w:rPr>
        <w:t>s</w:t>
      </w:r>
      <w:r>
        <w:rPr>
          <w:spacing w:val="17"/>
        </w:rPr>
        <w:t> </w:t>
      </w:r>
      <w:r>
        <w:rPr>
          <w:spacing w:val="-1"/>
          <w:w w:val="104"/>
        </w:rPr>
        <w:t>de</w:t>
      </w:r>
      <w:r>
        <w:rPr>
          <w:w w:val="104"/>
        </w:rPr>
        <w:t>l</w:t>
      </w:r>
      <w:r>
        <w:rPr>
          <w:spacing w:val="17"/>
        </w:rPr>
        <w:t> </w:t>
      </w:r>
      <w:r>
        <w:rPr>
          <w:w w:val="104"/>
        </w:rPr>
        <w:t>p</w:t>
      </w:r>
      <w:r>
        <w:rPr>
          <w:spacing w:val="-8"/>
          <w:w w:val="104"/>
        </w:rPr>
        <w:t>r</w:t>
      </w:r>
      <w:r>
        <w:rPr>
          <w:w w:val="104"/>
        </w:rPr>
        <w:t>ograma </w:t>
      </w:r>
      <w:r>
        <w:rPr>
          <w:spacing w:val="-1"/>
          <w:w w:val="104"/>
        </w:rPr>
        <w:t>d</w:t>
      </w:r>
      <w:r>
        <w:rPr>
          <w:w w:val="104"/>
        </w:rPr>
        <w:t>e</w:t>
      </w:r>
      <w:r>
        <w:rPr>
          <w:spacing w:val="8"/>
        </w:rPr>
        <w:t> </w:t>
      </w:r>
      <w:r>
        <w:rPr>
          <w:w w:val="136"/>
        </w:rPr>
        <w:t>d</w:t>
      </w:r>
      <w:r>
        <w:rPr>
          <w:w w:val="102"/>
        </w:rPr>
        <w:t>octorado</w:t>
      </w:r>
      <w:r>
        <w:rPr>
          <w:spacing w:val="8"/>
        </w:rPr>
        <w:t> </w:t>
      </w:r>
      <w:r>
        <w:rPr>
          <w:spacing w:val="-1"/>
          <w:w w:val="104"/>
        </w:rPr>
        <w:t>e</w:t>
      </w:r>
      <w:r>
        <w:rPr>
          <w:w w:val="104"/>
        </w:rPr>
        <w:t>n</w:t>
      </w:r>
      <w:r>
        <w:rPr>
          <w:spacing w:val="8"/>
        </w:rPr>
        <w:t> </w:t>
      </w:r>
      <w:r>
        <w:rPr>
          <w:w w:val="160"/>
        </w:rPr>
        <w:t>c</w:t>
      </w:r>
      <w:r>
        <w:rPr>
          <w:spacing w:val="-1"/>
          <w:w w:val="100"/>
        </w:rPr>
        <w:t>iencia</w:t>
      </w:r>
      <w:r>
        <w:rPr>
          <w:w w:val="100"/>
        </w:rPr>
        <w:t>s</w:t>
      </w:r>
      <w:r>
        <w:rPr>
          <w:spacing w:val="8"/>
        </w:rPr>
        <w:t> </w:t>
      </w:r>
      <w:r>
        <w:rPr>
          <w:spacing w:val="-1"/>
          <w:w w:val="125"/>
        </w:rPr>
        <w:t>s</w:t>
      </w:r>
      <w:r>
        <w:rPr>
          <w:w w:val="102"/>
        </w:rPr>
        <w:t>ociales,</w:t>
      </w:r>
      <w:r>
        <w:rPr>
          <w:spacing w:val="8"/>
        </w:rPr>
        <w:t> </w:t>
      </w:r>
      <w:r>
        <w:rPr>
          <w:w w:val="238"/>
        </w:rPr>
        <w:t>l</w:t>
      </w:r>
      <w:r>
        <w:rPr>
          <w:spacing w:val="-1"/>
          <w:w w:val="103"/>
        </w:rPr>
        <w:t>íne</w:t>
      </w:r>
      <w:r>
        <w:rPr>
          <w:w w:val="103"/>
        </w:rPr>
        <w:t>a</w:t>
      </w:r>
      <w:r>
        <w:rPr>
          <w:spacing w:val="8"/>
        </w:rPr>
        <w:t> </w:t>
      </w:r>
      <w:r>
        <w:rPr>
          <w:spacing w:val="-1"/>
          <w:w w:val="131"/>
        </w:rPr>
        <w:t>e</w:t>
      </w:r>
      <w:r>
        <w:rPr>
          <w:spacing w:val="-1"/>
          <w:w w:val="103"/>
        </w:rPr>
        <w:t>ducació</w:t>
      </w:r>
      <w:r>
        <w:rPr>
          <w:w w:val="103"/>
        </w:rPr>
        <w:t>n</w:t>
      </w:r>
      <w:r>
        <w:rPr>
          <w:spacing w:val="9"/>
        </w:rPr>
        <w:t> </w:t>
      </w:r>
      <w:r>
        <w:rPr>
          <w:w w:val="92"/>
        </w:rPr>
        <w:t>y</w:t>
      </w:r>
      <w:r>
        <w:rPr>
          <w:spacing w:val="8"/>
        </w:rPr>
        <w:t> </w:t>
      </w:r>
      <w:r>
        <w:rPr>
          <w:w w:val="160"/>
        </w:rPr>
        <w:t>c</w:t>
      </w:r>
      <w:r>
        <w:rPr>
          <w:w w:val="103"/>
        </w:rPr>
        <w:t>ultura,</w:t>
      </w:r>
      <w:r>
        <w:rPr>
          <w:spacing w:val="8"/>
        </w:rPr>
        <w:t> </w:t>
      </w:r>
      <w:r>
        <w:rPr>
          <w:w w:val="104"/>
        </w:rPr>
        <w:t>p</w:t>
      </w:r>
      <w:r>
        <w:rPr>
          <w:spacing w:val="-8"/>
          <w:w w:val="104"/>
        </w:rPr>
        <w:t>r</w:t>
      </w:r>
      <w:r>
        <w:rPr>
          <w:w w:val="102"/>
        </w:rPr>
        <w:t>o-</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169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1720" from="15pt,-39.925968pt" to="0pt,-39.925968pt" stroked="true" strokeweight=".25pt" strokecolor="#000000">
            <w10:wrap type="none"/>
          </v:line>
        </w:pict>
      </w:r>
      <w:r>
        <w:rPr/>
        <w:pict>
          <v:line style="position:absolute;mso-position-horizontal-relative:page;mso-position-vertical-relative:paragraph;z-index:31744" from="452.196991pt,-39.925968pt" to="467.196991pt,-39.925968pt" stroked="true" strokeweight=".25pt" strokecolor="#000000">
            <w10:wrap type="none"/>
          </v:line>
        </w:pict>
      </w:r>
      <w:r>
        <w:rPr/>
        <w:pict>
          <v:line style="position:absolute;mso-position-horizontal-relative:page;mso-position-vertical-relative:paragraph;z-index:31768" from="21pt,-45.925968pt" to="21pt,-60.925968pt" stroked="true" strokeweight=".25pt" strokecolor="#000000">
            <w10:wrap type="none"/>
          </v:line>
        </w:pict>
      </w:r>
      <w:r>
        <w:rPr/>
        <w:pict>
          <v:line style="position:absolute;mso-position-horizontal-relative:page;mso-position-vertical-relative:paragraph;z-index:31792" from="446.196991pt,-45.925968pt" to="446.196991pt,-60.925968pt" stroked="true" strokeweight=".25pt" strokecolor="#000000">
            <w10:wrap type="none"/>
          </v:line>
        </w:pict>
      </w:r>
      <w:r>
        <w:rPr>
          <w:w w:val="120"/>
          <w:sz w:val="22"/>
        </w:rPr>
        <w:t>260</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894" w:right="1477"/>
      </w:pPr>
      <w:r>
        <w:rPr>
          <w:w w:val="105"/>
        </w:rPr>
        <w:t>moción 2008-2011, Facultad de ciencias políticas y administración </w:t>
      </w:r>
      <w:r>
        <w:rPr>
          <w:w w:val="110"/>
        </w:rPr>
        <w:t>de la </w:t>
      </w:r>
      <w:r>
        <w:rPr>
          <w:w w:val="110"/>
          <w:sz w:val="16"/>
        </w:rPr>
        <w:t>uaem</w:t>
      </w:r>
      <w:r>
        <w:rPr>
          <w:w w:val="110"/>
        </w:rPr>
        <w:t>, estado de méxico.</w:t>
      </w:r>
    </w:p>
    <w:p>
      <w:pPr>
        <w:spacing w:line="307" w:lineRule="auto" w:before="0"/>
        <w:ind w:left="1894" w:right="1495" w:hanging="397"/>
        <w:jc w:val="both"/>
        <w:rPr>
          <w:sz w:val="20"/>
        </w:rPr>
      </w:pPr>
      <w:r>
        <w:rPr>
          <w:w w:val="115"/>
          <w:sz w:val="16"/>
        </w:rPr>
        <w:t>daaei </w:t>
      </w:r>
      <w:r>
        <w:rPr>
          <w:sz w:val="20"/>
        </w:rPr>
        <w:t>(2009), </w:t>
      </w:r>
      <w:r>
        <w:rPr>
          <w:i/>
          <w:sz w:val="20"/>
        </w:rPr>
        <w:t>Base de dattos Grupos Vulnerables</w:t>
      </w:r>
      <w:r>
        <w:rPr>
          <w:sz w:val="20"/>
        </w:rPr>
        <w:t>, departamento de apoyo </w:t>
      </w:r>
      <w:r>
        <w:rPr>
          <w:w w:val="135"/>
          <w:sz w:val="20"/>
        </w:rPr>
        <w:t>a</w:t>
      </w:r>
      <w:r>
        <w:rPr>
          <w:w w:val="102"/>
          <w:sz w:val="20"/>
        </w:rPr>
        <w:t>cadémico</w:t>
      </w:r>
      <w:r>
        <w:rPr>
          <w:sz w:val="20"/>
        </w:rPr>
        <w:t> </w:t>
      </w:r>
      <w:r>
        <w:rPr>
          <w:w w:val="101"/>
          <w:sz w:val="20"/>
        </w:rPr>
        <w:t>a</w:t>
      </w:r>
      <w:r>
        <w:rPr>
          <w:sz w:val="20"/>
        </w:rPr>
        <w:t> </w:t>
      </w:r>
      <w:r>
        <w:rPr>
          <w:w w:val="131"/>
          <w:sz w:val="20"/>
        </w:rPr>
        <w:t>e</w:t>
      </w:r>
      <w:r>
        <w:rPr>
          <w:w w:val="99"/>
          <w:sz w:val="20"/>
        </w:rPr>
        <w:t>studiantes</w:t>
      </w:r>
      <w:r>
        <w:rPr>
          <w:sz w:val="20"/>
        </w:rPr>
        <w:t> </w:t>
      </w:r>
      <w:r>
        <w:rPr>
          <w:w w:val="140"/>
          <w:sz w:val="20"/>
        </w:rPr>
        <w:t>i</w:t>
      </w:r>
      <w:r>
        <w:rPr>
          <w:w w:val="105"/>
          <w:sz w:val="20"/>
        </w:rPr>
        <w:t>ndígenas,</w:t>
      </w:r>
      <w:r>
        <w:rPr>
          <w:sz w:val="20"/>
        </w:rPr>
        <w:t> </w:t>
      </w:r>
      <w:r>
        <w:rPr>
          <w:w w:val="207"/>
          <w:sz w:val="20"/>
        </w:rPr>
        <w:t>t</w:t>
      </w:r>
      <w:r>
        <w:rPr>
          <w:w w:val="103"/>
          <w:sz w:val="20"/>
        </w:rPr>
        <w:t>oluca:</w:t>
      </w:r>
      <w:r>
        <w:rPr>
          <w:sz w:val="20"/>
        </w:rPr>
        <w:t> </w:t>
      </w:r>
      <w:r>
        <w:rPr>
          <w:w w:val="146"/>
          <w:sz w:val="16"/>
        </w:rPr>
        <w:t>u</w:t>
      </w:r>
      <w:r>
        <w:rPr>
          <w:w w:val="135"/>
          <w:sz w:val="16"/>
        </w:rPr>
        <w:t>a</w:t>
      </w:r>
      <w:r>
        <w:rPr>
          <w:w w:val="131"/>
          <w:sz w:val="16"/>
        </w:rPr>
        <w:t>e</w:t>
      </w:r>
      <w:r>
        <w:rPr>
          <w:w w:val="110"/>
          <w:sz w:val="16"/>
        </w:rPr>
        <w:t>m</w:t>
      </w:r>
      <w:r>
        <w:rPr>
          <w:w w:val="133"/>
          <w:sz w:val="20"/>
        </w:rPr>
        <w:t>.</w:t>
      </w:r>
    </w:p>
    <w:p>
      <w:pPr>
        <w:pStyle w:val="BodyText"/>
        <w:spacing w:line="307" w:lineRule="auto"/>
        <w:ind w:left="1497" w:right="1494"/>
        <w:jc w:val="right"/>
      </w:pPr>
      <w:r>
        <w:rPr>
          <w:w w:val="105"/>
        </w:rPr>
        <w:t>huntington,</w:t>
      </w:r>
      <w:r>
        <w:rPr>
          <w:spacing w:val="-26"/>
          <w:w w:val="105"/>
        </w:rPr>
        <w:t> </w:t>
      </w:r>
      <w:r>
        <w:rPr>
          <w:w w:val="105"/>
        </w:rPr>
        <w:t>samuel</w:t>
      </w:r>
      <w:r>
        <w:rPr>
          <w:spacing w:val="-26"/>
          <w:w w:val="105"/>
        </w:rPr>
        <w:t> </w:t>
      </w:r>
      <w:r>
        <w:rPr>
          <w:w w:val="105"/>
        </w:rPr>
        <w:t>(1996),</w:t>
      </w:r>
      <w:r>
        <w:rPr>
          <w:spacing w:val="-26"/>
          <w:w w:val="105"/>
        </w:rPr>
        <w:t> </w:t>
      </w:r>
      <w:r>
        <w:rPr>
          <w:i/>
          <w:w w:val="105"/>
        </w:rPr>
        <w:t>El</w:t>
      </w:r>
      <w:r>
        <w:rPr>
          <w:i/>
          <w:spacing w:val="-26"/>
          <w:w w:val="105"/>
        </w:rPr>
        <w:t> </w:t>
      </w:r>
      <w:r>
        <w:rPr>
          <w:i/>
          <w:w w:val="105"/>
        </w:rPr>
        <w:t>choque</w:t>
      </w:r>
      <w:r>
        <w:rPr>
          <w:i/>
          <w:spacing w:val="-26"/>
          <w:w w:val="105"/>
        </w:rPr>
        <w:t> </w:t>
      </w:r>
      <w:r>
        <w:rPr>
          <w:i/>
          <w:w w:val="105"/>
        </w:rPr>
        <w:t>de</w:t>
      </w:r>
      <w:r>
        <w:rPr>
          <w:i/>
          <w:spacing w:val="-26"/>
          <w:w w:val="105"/>
        </w:rPr>
        <w:t> </w:t>
      </w:r>
      <w:r>
        <w:rPr>
          <w:i/>
          <w:w w:val="105"/>
        </w:rPr>
        <w:t>las</w:t>
      </w:r>
      <w:r>
        <w:rPr>
          <w:i/>
          <w:spacing w:val="-26"/>
          <w:w w:val="105"/>
        </w:rPr>
        <w:t> </w:t>
      </w:r>
      <w:r>
        <w:rPr>
          <w:i/>
          <w:w w:val="105"/>
        </w:rPr>
        <w:t>civilizaciones</w:t>
      </w:r>
      <w:r>
        <w:rPr>
          <w:i/>
          <w:spacing w:val="-26"/>
          <w:w w:val="105"/>
        </w:rPr>
        <w:t> </w:t>
      </w:r>
      <w:r>
        <w:rPr>
          <w:i/>
          <w:w w:val="105"/>
        </w:rPr>
        <w:t>y</w:t>
      </w:r>
      <w:r>
        <w:rPr>
          <w:i/>
          <w:spacing w:val="-26"/>
          <w:w w:val="105"/>
        </w:rPr>
        <w:t> </w:t>
      </w:r>
      <w:r>
        <w:rPr>
          <w:i/>
          <w:w w:val="105"/>
        </w:rPr>
        <w:t>la</w:t>
      </w:r>
      <w:r>
        <w:rPr>
          <w:i/>
          <w:spacing w:val="-26"/>
          <w:w w:val="105"/>
        </w:rPr>
        <w:t> </w:t>
      </w:r>
      <w:r>
        <w:rPr>
          <w:i/>
          <w:w w:val="105"/>
        </w:rPr>
        <w:t>reconfigura-</w:t>
      </w:r>
      <w:r>
        <w:rPr>
          <w:i/>
          <w:w w:val="103"/>
        </w:rPr>
        <w:t> </w:t>
      </w:r>
      <w:r>
        <w:rPr>
          <w:i/>
          <w:w w:val="105"/>
        </w:rPr>
        <w:t>ción</w:t>
      </w:r>
      <w:r>
        <w:rPr>
          <w:i/>
          <w:spacing w:val="-16"/>
          <w:w w:val="105"/>
        </w:rPr>
        <w:t> </w:t>
      </w:r>
      <w:r>
        <w:rPr>
          <w:i/>
          <w:w w:val="105"/>
        </w:rPr>
        <w:t>del</w:t>
      </w:r>
      <w:r>
        <w:rPr>
          <w:i/>
          <w:spacing w:val="-16"/>
          <w:w w:val="105"/>
        </w:rPr>
        <w:t> </w:t>
      </w:r>
      <w:r>
        <w:rPr>
          <w:i/>
          <w:w w:val="105"/>
        </w:rPr>
        <w:t>orden</w:t>
      </w:r>
      <w:r>
        <w:rPr>
          <w:i/>
          <w:spacing w:val="-16"/>
          <w:w w:val="105"/>
        </w:rPr>
        <w:t> </w:t>
      </w:r>
      <w:r>
        <w:rPr>
          <w:i/>
          <w:w w:val="105"/>
        </w:rPr>
        <w:t>mundial</w:t>
      </w:r>
      <w:r>
        <w:rPr>
          <w:w w:val="105"/>
        </w:rPr>
        <w:t>,</w:t>
      </w:r>
      <w:r>
        <w:rPr>
          <w:spacing w:val="-16"/>
          <w:w w:val="105"/>
        </w:rPr>
        <w:t> </w:t>
      </w:r>
      <w:r>
        <w:rPr>
          <w:w w:val="105"/>
        </w:rPr>
        <w:t>nueva</w:t>
      </w:r>
      <w:r>
        <w:rPr>
          <w:spacing w:val="-16"/>
          <w:w w:val="105"/>
        </w:rPr>
        <w:t> </w:t>
      </w:r>
      <w:r>
        <w:rPr>
          <w:spacing w:val="-6"/>
          <w:w w:val="105"/>
        </w:rPr>
        <w:t>York:</w:t>
      </w:r>
      <w:r>
        <w:rPr>
          <w:spacing w:val="-16"/>
          <w:w w:val="105"/>
        </w:rPr>
        <w:t> </w:t>
      </w:r>
      <w:r>
        <w:rPr>
          <w:w w:val="105"/>
        </w:rPr>
        <w:t>simon</w:t>
      </w:r>
      <w:r>
        <w:rPr>
          <w:spacing w:val="-16"/>
          <w:w w:val="105"/>
        </w:rPr>
        <w:t> </w:t>
      </w:r>
      <w:r>
        <w:rPr>
          <w:w w:val="105"/>
        </w:rPr>
        <w:t>and</w:t>
      </w:r>
      <w:r>
        <w:rPr>
          <w:spacing w:val="-16"/>
          <w:w w:val="105"/>
        </w:rPr>
        <w:t> </w:t>
      </w:r>
      <w:r>
        <w:rPr>
          <w:w w:val="105"/>
        </w:rPr>
        <w:t>schuster</w:t>
      </w:r>
      <w:r>
        <w:rPr>
          <w:spacing w:val="-16"/>
          <w:w w:val="105"/>
        </w:rPr>
        <w:t> </w:t>
      </w:r>
      <w:r>
        <w:rPr>
          <w:w w:val="105"/>
        </w:rPr>
        <w:t>paperbacks.</w:t>
      </w:r>
      <w:r>
        <w:rPr>
          <w:spacing w:val="-1"/>
          <w:w w:val="102"/>
        </w:rPr>
        <w:t> </w:t>
      </w:r>
      <w:r>
        <w:rPr>
          <w:w w:val="105"/>
        </w:rPr>
        <w:t>pérez reynoso, miguel Ángel (2009), “el concepto de</w:t>
      </w:r>
      <w:r>
        <w:rPr>
          <w:spacing w:val="11"/>
          <w:w w:val="105"/>
        </w:rPr>
        <w:t> </w:t>
      </w:r>
      <w:r>
        <w:rPr>
          <w:w w:val="105"/>
        </w:rPr>
        <w:t>exclusión</w:t>
      </w:r>
      <w:r>
        <w:rPr>
          <w:spacing w:val="13"/>
          <w:w w:val="105"/>
        </w:rPr>
        <w:t> </w:t>
      </w:r>
      <w:r>
        <w:rPr>
          <w:w w:val="105"/>
        </w:rPr>
        <w:t>educa-</w:t>
      </w:r>
      <w:r>
        <w:rPr>
          <w:w w:val="102"/>
        </w:rPr>
        <w:t> </w:t>
      </w:r>
      <w:r>
        <w:rPr>
          <w:w w:val="105"/>
        </w:rPr>
        <w:t>tiva a partir de los dispositivos de definición de</w:t>
      </w:r>
      <w:r>
        <w:rPr>
          <w:spacing w:val="3"/>
          <w:w w:val="105"/>
        </w:rPr>
        <w:t> </w:t>
      </w:r>
      <w:r>
        <w:rPr>
          <w:w w:val="105"/>
        </w:rPr>
        <w:t>sujetos</w:t>
      </w:r>
      <w:r>
        <w:rPr>
          <w:spacing w:val="10"/>
          <w:w w:val="105"/>
        </w:rPr>
        <w:t> </w:t>
      </w:r>
      <w:r>
        <w:rPr>
          <w:w w:val="105"/>
        </w:rPr>
        <w:t>formados</w:t>
      </w:r>
      <w:r>
        <w:rPr>
          <w:w w:val="102"/>
        </w:rPr>
        <w:t> </w:t>
      </w:r>
      <w:r>
        <w:rPr>
          <w:w w:val="105"/>
        </w:rPr>
        <w:t>para atender las diversidades socio-educativas”, memorias</w:t>
      </w:r>
      <w:r>
        <w:rPr>
          <w:spacing w:val="3"/>
          <w:w w:val="105"/>
        </w:rPr>
        <w:t> </w:t>
      </w:r>
      <w:r>
        <w:rPr>
          <w:w w:val="105"/>
        </w:rPr>
        <w:t>del</w:t>
      </w:r>
      <w:r>
        <w:rPr>
          <w:spacing w:val="16"/>
          <w:w w:val="105"/>
        </w:rPr>
        <w:t> </w:t>
      </w:r>
      <w:r>
        <w:rPr>
          <w:w w:val="110"/>
        </w:rPr>
        <w:t>“x</w:t>
      </w:r>
      <w:r>
        <w:rPr>
          <w:w w:val="155"/>
        </w:rPr>
        <w:t> </w:t>
      </w:r>
      <w:r>
        <w:rPr>
          <w:w w:val="105"/>
        </w:rPr>
        <w:t>congreso nacional de investigación educativa”, </w:t>
      </w:r>
      <w:r>
        <w:rPr>
          <w:spacing w:val="-3"/>
          <w:w w:val="105"/>
        </w:rPr>
        <w:t>área</w:t>
      </w:r>
      <w:r>
        <w:rPr>
          <w:spacing w:val="34"/>
          <w:w w:val="105"/>
        </w:rPr>
        <w:t> </w:t>
      </w:r>
      <w:r>
        <w:rPr>
          <w:w w:val="105"/>
        </w:rPr>
        <w:t>10:</w:t>
      </w:r>
      <w:r>
        <w:rPr>
          <w:spacing w:val="12"/>
          <w:w w:val="105"/>
        </w:rPr>
        <w:t> </w:t>
      </w:r>
      <w:r>
        <w:rPr>
          <w:w w:val="105"/>
        </w:rPr>
        <w:t>interrela-</w:t>
      </w:r>
      <w:r>
        <w:rPr>
          <w:w w:val="101"/>
        </w:rPr>
        <w:t> </w:t>
      </w:r>
      <w:r>
        <w:rPr>
          <w:w w:val="105"/>
        </w:rPr>
        <w:t>ciones educación-sociedad”, organizado por el consejo   </w:t>
      </w:r>
      <w:r>
        <w:rPr>
          <w:spacing w:val="23"/>
          <w:w w:val="105"/>
        </w:rPr>
        <w:t> </w:t>
      </w:r>
      <w:r>
        <w:rPr>
          <w:w w:val="105"/>
        </w:rPr>
        <w:t>mexicano</w:t>
      </w:r>
    </w:p>
    <w:p>
      <w:pPr>
        <w:pStyle w:val="BodyText"/>
        <w:spacing w:line="307" w:lineRule="auto"/>
        <w:ind w:left="1893" w:right="1332"/>
      </w:pPr>
      <w:r>
        <w:rPr>
          <w:w w:val="105"/>
        </w:rPr>
        <w:t>de investigación educativa (comie), méxico: universidad pedagó- gica nacional.</w:t>
      </w:r>
    </w:p>
    <w:p>
      <w:pPr>
        <w:pStyle w:val="BodyText"/>
        <w:spacing w:line="307" w:lineRule="auto"/>
        <w:ind w:left="1894" w:right="1494" w:hanging="397"/>
        <w:jc w:val="both"/>
      </w:pPr>
      <w:r>
        <w:rPr/>
        <w:t>rodríguez, Jesús (2004), </w:t>
      </w:r>
      <w:r>
        <w:rPr>
          <w:i/>
        </w:rPr>
        <w:t>Un marco tteórico para la discriminación</w:t>
      </w:r>
      <w:r>
        <w:rPr/>
        <w:t>, méxi- co: consejo nacional para </w:t>
      </w:r>
      <w:r>
        <w:rPr>
          <w:spacing w:val="-3"/>
        </w:rPr>
        <w:t>prevenir </w:t>
      </w:r>
      <w:r>
        <w:rPr/>
        <w:t>la discriminación, dirección </w:t>
      </w:r>
      <w:r>
        <w:rPr>
          <w:spacing w:val="-1"/>
          <w:w w:val="154"/>
        </w:rPr>
        <w:t>g</w:t>
      </w:r>
      <w:r>
        <w:rPr>
          <w:spacing w:val="-1"/>
          <w:w w:val="102"/>
        </w:rPr>
        <w:t>enera</w:t>
      </w:r>
      <w:r>
        <w:rPr>
          <w:w w:val="102"/>
        </w:rPr>
        <w:t>l</w:t>
      </w:r>
      <w:r>
        <w:rPr>
          <w:spacing w:val="15"/>
        </w:rPr>
        <w:t> </w:t>
      </w:r>
      <w:r>
        <w:rPr>
          <w:spacing w:val="-1"/>
          <w:w w:val="135"/>
        </w:rPr>
        <w:t>a</w:t>
      </w:r>
      <w:r>
        <w:rPr>
          <w:spacing w:val="-1"/>
          <w:w w:val="103"/>
        </w:rPr>
        <w:t>djunt</w:t>
      </w:r>
      <w:r>
        <w:rPr>
          <w:w w:val="103"/>
        </w:rPr>
        <w:t>a</w:t>
      </w:r>
      <w:r>
        <w:rPr>
          <w:spacing w:val="15"/>
        </w:rPr>
        <w:t> </w:t>
      </w:r>
      <w:r>
        <w:rPr>
          <w:spacing w:val="-1"/>
          <w:w w:val="104"/>
        </w:rPr>
        <w:t>d</w:t>
      </w:r>
      <w:r>
        <w:rPr>
          <w:w w:val="104"/>
        </w:rPr>
        <w:t>e</w:t>
      </w:r>
      <w:r>
        <w:rPr>
          <w:spacing w:val="15"/>
        </w:rPr>
        <w:t> </w:t>
      </w:r>
      <w:r>
        <w:rPr>
          <w:spacing w:val="-1"/>
          <w:w w:val="131"/>
        </w:rPr>
        <w:t>e</w:t>
      </w:r>
      <w:r>
        <w:rPr>
          <w:w w:val="101"/>
        </w:rPr>
        <w:t>studios,</w:t>
      </w:r>
      <w:r>
        <w:rPr>
          <w:spacing w:val="14"/>
        </w:rPr>
        <w:t> </w:t>
      </w:r>
      <w:r>
        <w:rPr>
          <w:w w:val="238"/>
        </w:rPr>
        <w:t>l</w:t>
      </w:r>
      <w:r>
        <w:rPr>
          <w:spacing w:val="-1"/>
          <w:w w:val="102"/>
        </w:rPr>
        <w:t>egislació</w:t>
      </w:r>
      <w:r>
        <w:rPr>
          <w:w w:val="102"/>
        </w:rPr>
        <w:t>n</w:t>
      </w:r>
      <w:r>
        <w:rPr>
          <w:spacing w:val="15"/>
        </w:rPr>
        <w:t> </w:t>
      </w:r>
      <w:r>
        <w:rPr>
          <w:w w:val="92"/>
        </w:rPr>
        <w:t>y</w:t>
      </w:r>
      <w:r>
        <w:rPr>
          <w:spacing w:val="15"/>
        </w:rPr>
        <w:t> </w:t>
      </w:r>
      <w:r>
        <w:rPr>
          <w:spacing w:val="-17"/>
          <w:w w:val="107"/>
        </w:rPr>
        <w:t>p</w:t>
      </w:r>
      <w:r>
        <w:rPr>
          <w:w w:val="99"/>
        </w:rPr>
        <w:t>olíticas</w:t>
      </w:r>
      <w:r>
        <w:rPr>
          <w:spacing w:val="14"/>
        </w:rPr>
        <w:t> </w:t>
      </w:r>
      <w:r>
        <w:rPr>
          <w:spacing w:val="-1"/>
          <w:w w:val="107"/>
        </w:rPr>
        <w:t>p</w:t>
      </w:r>
      <w:r>
        <w:rPr>
          <w:w w:val="99"/>
        </w:rPr>
        <w:t>úblicas</w:t>
      </w:r>
      <w:r>
        <w:rPr>
          <w:spacing w:val="15"/>
        </w:rPr>
        <w:t> </w:t>
      </w:r>
      <w:r>
        <w:rPr>
          <w:w w:val="86"/>
        </w:rPr>
        <w:t>(</w:t>
      </w:r>
      <w:r>
        <w:rPr>
          <w:spacing w:val="-1"/>
          <w:w w:val="131"/>
        </w:rPr>
        <w:t>e</w:t>
      </w:r>
      <w:r>
        <w:rPr>
          <w:w w:val="97"/>
        </w:rPr>
        <w:t>stu- </w:t>
      </w:r>
      <w:r>
        <w:rPr/>
        <w:t>dios</w:t>
      </w:r>
      <w:r>
        <w:rPr>
          <w:spacing w:val="14"/>
        </w:rPr>
        <w:t> </w:t>
      </w:r>
      <w:r>
        <w:rPr/>
        <w:t>2).</w:t>
      </w:r>
    </w:p>
    <w:p>
      <w:pPr>
        <w:spacing w:before="0"/>
        <w:ind w:left="1497" w:right="2218" w:firstLine="0"/>
        <w:jc w:val="left"/>
        <w:rPr>
          <w:sz w:val="20"/>
        </w:rPr>
      </w:pPr>
      <w:r>
        <w:rPr>
          <w:sz w:val="20"/>
        </w:rPr>
        <w:t>sádaba, J. (1997), </w:t>
      </w:r>
      <w:r>
        <w:rPr>
          <w:i/>
          <w:sz w:val="20"/>
        </w:rPr>
        <w:t>Diccionario de Éttica</w:t>
      </w:r>
      <w:r>
        <w:rPr>
          <w:sz w:val="20"/>
        </w:rPr>
        <w:t>, barcelona:  planeta.</w:t>
      </w:r>
    </w:p>
    <w:p>
      <w:pPr>
        <w:spacing w:line="307" w:lineRule="auto" w:before="65"/>
        <w:ind w:left="1893" w:right="1494" w:hanging="397"/>
        <w:jc w:val="both"/>
        <w:rPr>
          <w:sz w:val="20"/>
        </w:rPr>
      </w:pPr>
      <w:r>
        <w:rPr>
          <w:sz w:val="16"/>
        </w:rPr>
        <w:t>uaem</w:t>
      </w:r>
      <w:r>
        <w:rPr>
          <w:spacing w:val="-1"/>
          <w:sz w:val="16"/>
        </w:rPr>
        <w:t> </w:t>
      </w:r>
      <w:r>
        <w:rPr>
          <w:sz w:val="20"/>
        </w:rPr>
        <w:t>(2004),</w:t>
      </w:r>
      <w:r>
        <w:rPr>
          <w:spacing w:val="-10"/>
          <w:sz w:val="20"/>
        </w:rPr>
        <w:t> </w:t>
      </w:r>
      <w:r>
        <w:rPr>
          <w:i/>
          <w:sz w:val="20"/>
        </w:rPr>
        <w:t>Primer</w:t>
      </w:r>
      <w:r>
        <w:rPr>
          <w:i/>
          <w:spacing w:val="-10"/>
          <w:sz w:val="20"/>
        </w:rPr>
        <w:t> </w:t>
      </w:r>
      <w:r>
        <w:rPr>
          <w:i/>
          <w:sz w:val="20"/>
        </w:rPr>
        <w:t>Concurso</w:t>
      </w:r>
      <w:r>
        <w:rPr>
          <w:i/>
          <w:spacing w:val="-10"/>
          <w:sz w:val="20"/>
        </w:rPr>
        <w:t> </w:t>
      </w:r>
      <w:r>
        <w:rPr>
          <w:i/>
          <w:sz w:val="20"/>
        </w:rPr>
        <w:t>Universittario</w:t>
      </w:r>
      <w:r>
        <w:rPr>
          <w:i/>
          <w:spacing w:val="-10"/>
          <w:sz w:val="20"/>
        </w:rPr>
        <w:t> </w:t>
      </w:r>
      <w:r>
        <w:rPr>
          <w:i/>
          <w:sz w:val="20"/>
        </w:rPr>
        <w:t>de</w:t>
      </w:r>
      <w:r>
        <w:rPr>
          <w:i/>
          <w:spacing w:val="-10"/>
          <w:sz w:val="20"/>
        </w:rPr>
        <w:t> </w:t>
      </w:r>
      <w:r>
        <w:rPr>
          <w:i/>
          <w:sz w:val="20"/>
        </w:rPr>
        <w:t>Cartteles:</w:t>
      </w:r>
      <w:r>
        <w:rPr>
          <w:i/>
          <w:spacing w:val="-10"/>
          <w:sz w:val="20"/>
        </w:rPr>
        <w:t> </w:t>
      </w:r>
      <w:r>
        <w:rPr>
          <w:i/>
          <w:sz w:val="20"/>
        </w:rPr>
        <w:t>Presencia</w:t>
      </w:r>
      <w:r>
        <w:rPr>
          <w:i/>
          <w:spacing w:val="-10"/>
          <w:sz w:val="20"/>
        </w:rPr>
        <w:t> </w:t>
      </w:r>
      <w:r>
        <w:rPr>
          <w:i/>
          <w:sz w:val="20"/>
        </w:rPr>
        <w:t>Indígena </w:t>
      </w:r>
      <w:r>
        <w:rPr>
          <w:i/>
          <w:w w:val="105"/>
          <w:sz w:val="20"/>
        </w:rPr>
        <w:t>en la </w:t>
      </w:r>
      <w:r>
        <w:rPr>
          <w:i/>
          <w:spacing w:val="-3"/>
          <w:w w:val="105"/>
          <w:sz w:val="16"/>
        </w:rPr>
        <w:t>uaem</w:t>
      </w:r>
      <w:r>
        <w:rPr>
          <w:spacing w:val="-3"/>
          <w:w w:val="105"/>
          <w:sz w:val="20"/>
        </w:rPr>
        <w:t>, </w:t>
      </w:r>
      <w:r>
        <w:rPr>
          <w:w w:val="105"/>
          <w:sz w:val="20"/>
        </w:rPr>
        <w:t>julio-septiembre, organizado por la unidad de apoyo académico a estudiantes indígenas,  estado de méxico:  </w:t>
      </w:r>
      <w:r>
        <w:rPr>
          <w:spacing w:val="19"/>
          <w:w w:val="105"/>
          <w:sz w:val="20"/>
        </w:rPr>
        <w:t> </w:t>
      </w:r>
      <w:r>
        <w:rPr>
          <w:w w:val="105"/>
          <w:sz w:val="16"/>
        </w:rPr>
        <w:t>uaem</w:t>
      </w:r>
      <w:r>
        <w:rPr>
          <w:w w:val="105"/>
          <w:sz w:val="20"/>
        </w:rPr>
        <w:t>.</w:t>
      </w:r>
    </w:p>
    <w:p>
      <w:pPr>
        <w:spacing w:line="307" w:lineRule="auto" w:before="0"/>
        <w:ind w:left="1893" w:right="1495" w:hanging="397"/>
        <w:jc w:val="both"/>
        <w:rPr>
          <w:sz w:val="20"/>
        </w:rPr>
      </w:pPr>
      <w:r>
        <w:rPr>
          <w:w w:val="110"/>
          <w:sz w:val="16"/>
        </w:rPr>
        <w:t>uaem </w:t>
      </w:r>
      <w:r>
        <w:rPr>
          <w:sz w:val="20"/>
        </w:rPr>
        <w:t>(2011a), “becas para estudiantes indígenas”, </w:t>
      </w:r>
      <w:r>
        <w:rPr>
          <w:i/>
          <w:sz w:val="20"/>
        </w:rPr>
        <w:t>Revistta Valor Universi- </w:t>
      </w:r>
      <w:r>
        <w:rPr>
          <w:i/>
          <w:sz w:val="20"/>
        </w:rPr>
        <w:t>ttario</w:t>
      </w:r>
      <w:r>
        <w:rPr>
          <w:sz w:val="20"/>
        </w:rPr>
        <w:t>, año 2, núm. 18, abril.</w:t>
      </w:r>
    </w:p>
    <w:p>
      <w:pPr>
        <w:spacing w:line="307" w:lineRule="auto" w:before="0"/>
        <w:ind w:left="1893" w:right="1495" w:hanging="397"/>
        <w:jc w:val="both"/>
        <w:rPr>
          <w:sz w:val="20"/>
        </w:rPr>
      </w:pPr>
      <w:r>
        <w:rPr>
          <w:w w:val="110"/>
          <w:sz w:val="16"/>
        </w:rPr>
        <w:t>uaem </w:t>
      </w:r>
      <w:r>
        <w:rPr>
          <w:sz w:val="20"/>
        </w:rPr>
        <w:t>(2011b), “normas lingüísticas para el náhuatl”, </w:t>
      </w:r>
      <w:r>
        <w:rPr>
          <w:i/>
          <w:sz w:val="20"/>
        </w:rPr>
        <w:t>Revistta Valor Uni- </w:t>
      </w:r>
      <w:r>
        <w:rPr>
          <w:i/>
          <w:sz w:val="20"/>
        </w:rPr>
        <w:t>versittario</w:t>
      </w:r>
      <w:r>
        <w:rPr>
          <w:sz w:val="20"/>
        </w:rPr>
        <w:t>, año 3, núm. 23, octubre.</w:t>
      </w:r>
    </w:p>
    <w:p>
      <w:pPr>
        <w:pStyle w:val="BodyText"/>
        <w:spacing w:line="307" w:lineRule="auto"/>
        <w:ind w:left="1893" w:right="1495" w:hanging="397"/>
        <w:jc w:val="both"/>
      </w:pPr>
      <w:r>
        <w:rPr/>
        <w:t>Vargas, Julio césar (2010), “misión de la universidad, ethos y política universitaria”, en </w:t>
      </w:r>
      <w:r>
        <w:rPr>
          <w:i/>
        </w:rPr>
        <w:t>Ideas y valores</w:t>
      </w:r>
      <w:r>
        <w:rPr/>
        <w:t>, bogotá: universidad nacional de colombia.</w:t>
      </w:r>
    </w:p>
    <w:p>
      <w:pPr>
        <w:spacing w:after="0" w:line="307" w:lineRule="auto"/>
        <w:jc w:val="both"/>
        <w:sectPr>
          <w:footerReference w:type="default" r:id="rId28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85"/>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1840" from="15pt,-46.62941pt" to="0pt,-46.62941pt" stroked="true" strokeweight=".25pt" strokecolor="#000000">
            <w10:wrap type="none"/>
          </v:line>
        </w:pict>
      </w:r>
      <w:r>
        <w:rPr/>
        <w:pict>
          <v:line style="position:absolute;mso-position-horizontal-relative:page;mso-position-vertical-relative:paragraph;z-index:31864" from="452.196991pt,-46.62941pt" to="467.196991pt,-46.62941pt" stroked="true" strokeweight=".25pt" strokecolor="#000000">
            <w10:wrap type="none"/>
          </v:line>
        </w:pict>
      </w:r>
      <w:r>
        <w:rPr/>
        <w:pict>
          <v:line style="position:absolute;mso-position-horizontal-relative:page;mso-position-vertical-relative:paragraph;z-index:31888" from="21pt,-52.62941pt" to="21pt,-67.629410pt" stroked="true" strokeweight=".25pt" strokecolor="#000000">
            <w10:wrap type="none"/>
          </v:line>
        </w:pict>
      </w:r>
      <w:r>
        <w:rPr/>
        <w:pict>
          <v:line style="position:absolute;mso-position-horizontal-relative:page;mso-position-vertical-relative:paragraph;z-index:31912" from="446.196991pt,-52.62941pt" to="446.196991pt,-67.629410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261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6"/>
        <w:rPr>
          <w:sz w:val="19"/>
        </w:rPr>
      </w:pPr>
    </w:p>
    <w:p>
      <w:pPr>
        <w:pStyle w:val="Heading4"/>
        <w:spacing w:before="64"/>
        <w:ind w:right="2218"/>
        <w:jc w:val="left"/>
        <w:rPr>
          <w:i/>
        </w:rPr>
      </w:pPr>
      <w:r>
        <w:rPr>
          <w:i/>
          <w:w w:val="95"/>
        </w:rPr>
        <w:t>Recursos electrónicos</w:t>
      </w:r>
    </w:p>
    <w:p>
      <w:pPr>
        <w:pStyle w:val="BodyText"/>
        <w:rPr>
          <w:b/>
          <w:i/>
        </w:rPr>
      </w:pPr>
    </w:p>
    <w:p>
      <w:pPr>
        <w:pStyle w:val="BodyText"/>
        <w:spacing w:line="307" w:lineRule="auto" w:before="128"/>
        <w:ind w:left="1893" w:right="1495" w:hanging="397"/>
        <w:jc w:val="both"/>
      </w:pPr>
      <w:r>
        <w:rPr>
          <w:spacing w:val="-1"/>
          <w:w w:val="135"/>
        </w:rPr>
        <w:t>a</w:t>
      </w:r>
      <w:r>
        <w:rPr>
          <w:spacing w:val="-1"/>
          <w:w w:val="101"/>
        </w:rPr>
        <w:t>lcal</w:t>
      </w:r>
      <w:r>
        <w:rPr>
          <w:w w:val="101"/>
        </w:rPr>
        <w:t>á</w:t>
      </w:r>
      <w:r>
        <w:rPr/>
        <w:t> </w:t>
      </w:r>
      <w:r>
        <w:rPr>
          <w:spacing w:val="-8"/>
        </w:rPr>
        <w:t> </w:t>
      </w:r>
      <w:r>
        <w:rPr>
          <w:w w:val="160"/>
        </w:rPr>
        <w:t>c</w:t>
      </w:r>
      <w:r>
        <w:rPr>
          <w:spacing w:val="-1"/>
          <w:w w:val="104"/>
        </w:rPr>
        <w:t>ampos</w:t>
      </w:r>
      <w:r>
        <w:rPr>
          <w:w w:val="104"/>
        </w:rPr>
        <w:t>,</w:t>
      </w:r>
      <w:r>
        <w:rPr/>
        <w:t> </w:t>
      </w:r>
      <w:r>
        <w:rPr>
          <w:spacing w:val="-8"/>
        </w:rPr>
        <w:t> </w:t>
      </w:r>
      <w:r>
        <w:rPr>
          <w:spacing w:val="-1"/>
          <w:w w:val="169"/>
        </w:rPr>
        <w:t>r</w:t>
      </w:r>
      <w:r>
        <w:rPr>
          <w:spacing w:val="-1"/>
          <w:w w:val="102"/>
        </w:rPr>
        <w:t>aú</w:t>
      </w:r>
      <w:r>
        <w:rPr>
          <w:w w:val="102"/>
        </w:rPr>
        <w:t>l</w:t>
      </w:r>
      <w:r>
        <w:rPr/>
        <w:t> </w:t>
      </w:r>
      <w:r>
        <w:rPr>
          <w:spacing w:val="-8"/>
        </w:rPr>
        <w:t> </w:t>
      </w:r>
      <w:r>
        <w:rPr>
          <w:spacing w:val="-1"/>
          <w:w w:val="98"/>
        </w:rPr>
        <w:t>(2000)</w:t>
      </w:r>
      <w:r>
        <w:rPr>
          <w:w w:val="98"/>
        </w:rPr>
        <w:t>,</w:t>
      </w:r>
      <w:r>
        <w:rPr/>
        <w:t> </w:t>
      </w:r>
      <w:r>
        <w:rPr>
          <w:spacing w:val="-8"/>
        </w:rPr>
        <w:t> </w:t>
      </w:r>
      <w:r>
        <w:rPr>
          <w:w w:val="118"/>
        </w:rPr>
        <w:t>“</w:t>
      </w:r>
      <w:r>
        <w:rPr>
          <w:w w:val="238"/>
        </w:rPr>
        <w:t>l</w:t>
      </w:r>
      <w:r>
        <w:rPr>
          <w:spacing w:val="-1"/>
          <w:w w:val="95"/>
        </w:rPr>
        <w:t>a</w:t>
      </w:r>
      <w:r>
        <w:rPr>
          <w:w w:val="95"/>
        </w:rPr>
        <w:t>s</w:t>
      </w:r>
      <w:r>
        <w:rPr/>
        <w:t> </w:t>
      </w:r>
      <w:r>
        <w:rPr>
          <w:spacing w:val="-8"/>
        </w:rPr>
        <w:t> </w:t>
      </w:r>
      <w:r>
        <w:rPr>
          <w:w w:val="99"/>
        </w:rPr>
        <w:t>facetas</w:t>
      </w:r>
      <w:r>
        <w:rPr/>
        <w:t> </w:t>
      </w:r>
      <w:r>
        <w:rPr>
          <w:spacing w:val="-9"/>
        </w:rPr>
        <w:t> </w:t>
      </w:r>
      <w:r>
        <w:rPr>
          <w:spacing w:val="-1"/>
          <w:w w:val="104"/>
        </w:rPr>
        <w:t>d</w:t>
      </w:r>
      <w:r>
        <w:rPr>
          <w:w w:val="104"/>
        </w:rPr>
        <w:t>e</w:t>
      </w:r>
      <w:r>
        <w:rPr/>
        <w:t> </w:t>
      </w:r>
      <w:r>
        <w:rPr>
          <w:spacing w:val="-8"/>
        </w:rPr>
        <w:t> </w:t>
      </w:r>
      <w:r>
        <w:rPr>
          <w:spacing w:val="-1"/>
          <w:w w:val="102"/>
        </w:rPr>
        <w:t>l</w:t>
      </w:r>
      <w:r>
        <w:rPr>
          <w:w w:val="102"/>
        </w:rPr>
        <w:t>a</w:t>
      </w:r>
      <w:r>
        <w:rPr/>
        <w:t> </w:t>
      </w:r>
      <w:r>
        <w:rPr>
          <w:spacing w:val="-8"/>
        </w:rPr>
        <w:t> </w:t>
      </w:r>
      <w:r>
        <w:rPr>
          <w:spacing w:val="-1"/>
          <w:w w:val="104"/>
        </w:rPr>
        <w:t>noció</w:t>
      </w:r>
      <w:r>
        <w:rPr>
          <w:w w:val="104"/>
        </w:rPr>
        <w:t>n</w:t>
      </w:r>
      <w:r>
        <w:rPr/>
        <w:t> </w:t>
      </w:r>
      <w:r>
        <w:rPr>
          <w:spacing w:val="-8"/>
        </w:rPr>
        <w:t> </w:t>
      </w:r>
      <w:r>
        <w:rPr>
          <w:spacing w:val="-1"/>
          <w:w w:val="104"/>
        </w:rPr>
        <w:t>d</w:t>
      </w:r>
      <w:r>
        <w:rPr>
          <w:w w:val="104"/>
        </w:rPr>
        <w:t>e</w:t>
      </w:r>
      <w:r>
        <w:rPr/>
        <w:t> </w:t>
      </w:r>
      <w:r>
        <w:rPr>
          <w:spacing w:val="-8"/>
        </w:rPr>
        <w:t> </w:t>
      </w:r>
      <w:r>
        <w:rPr>
          <w:spacing w:val="-1"/>
          <w:w w:val="104"/>
        </w:rPr>
        <w:t>tolerancia”, </w:t>
      </w:r>
      <w:r>
        <w:rPr>
          <w:w w:val="110"/>
        </w:rPr>
        <w:t>en</w:t>
      </w:r>
      <w:r>
        <w:rPr>
          <w:spacing w:val="-12"/>
          <w:w w:val="110"/>
        </w:rPr>
        <w:t> </w:t>
      </w:r>
      <w:r>
        <w:rPr>
          <w:w w:val="110"/>
        </w:rPr>
        <w:t>“primeras</w:t>
      </w:r>
      <w:r>
        <w:rPr>
          <w:spacing w:val="-12"/>
          <w:w w:val="110"/>
        </w:rPr>
        <w:t> </w:t>
      </w:r>
      <w:r>
        <w:rPr>
          <w:w w:val="110"/>
        </w:rPr>
        <w:t>Jornadas</w:t>
      </w:r>
      <w:r>
        <w:rPr>
          <w:spacing w:val="-11"/>
          <w:w w:val="110"/>
        </w:rPr>
        <w:t> </w:t>
      </w:r>
      <w:r>
        <w:rPr>
          <w:w w:val="110"/>
        </w:rPr>
        <w:t>internacionales</w:t>
      </w:r>
      <w:r>
        <w:rPr>
          <w:spacing w:val="-11"/>
          <w:w w:val="110"/>
        </w:rPr>
        <w:t> </w:t>
      </w:r>
      <w:r>
        <w:rPr>
          <w:w w:val="110"/>
        </w:rPr>
        <w:t>de</w:t>
      </w:r>
      <w:r>
        <w:rPr>
          <w:spacing w:val="-12"/>
          <w:w w:val="110"/>
        </w:rPr>
        <w:t> </w:t>
      </w:r>
      <w:r>
        <w:rPr>
          <w:w w:val="110"/>
        </w:rPr>
        <w:t>ética</w:t>
      </w:r>
      <w:r>
        <w:rPr>
          <w:spacing w:val="-11"/>
          <w:w w:val="110"/>
        </w:rPr>
        <w:t> </w:t>
      </w:r>
      <w:r>
        <w:rPr>
          <w:w w:val="110"/>
        </w:rPr>
        <w:t>‘no</w:t>
      </w:r>
      <w:r>
        <w:rPr>
          <w:spacing w:val="-12"/>
          <w:w w:val="110"/>
        </w:rPr>
        <w:t> </w:t>
      </w:r>
      <w:r>
        <w:rPr>
          <w:w w:val="110"/>
        </w:rPr>
        <w:t>matarás’”,</w:t>
      </w:r>
      <w:r>
        <w:rPr>
          <w:spacing w:val="-12"/>
          <w:w w:val="110"/>
        </w:rPr>
        <w:t> </w:t>
      </w:r>
      <w:r>
        <w:rPr>
          <w:spacing w:val="-8"/>
          <w:w w:val="110"/>
        </w:rPr>
        <w:t>Fa- </w:t>
      </w:r>
      <w:r>
        <w:rPr>
          <w:w w:val="102"/>
        </w:rPr>
        <w:t>cultad</w:t>
      </w:r>
      <w:r>
        <w:rPr>
          <w:spacing w:val="15"/>
        </w:rPr>
        <w:t> </w:t>
      </w:r>
      <w:r>
        <w:rPr>
          <w:spacing w:val="-1"/>
          <w:w w:val="104"/>
        </w:rPr>
        <w:t>d</w:t>
      </w:r>
      <w:r>
        <w:rPr>
          <w:w w:val="104"/>
        </w:rPr>
        <w:t>e</w:t>
      </w:r>
      <w:r>
        <w:rPr>
          <w:spacing w:val="15"/>
        </w:rPr>
        <w:t> </w:t>
      </w:r>
      <w:r>
        <w:rPr>
          <w:spacing w:val="-15"/>
          <w:w w:val="110"/>
        </w:rPr>
        <w:t>F</w:t>
      </w:r>
      <w:r>
        <w:rPr>
          <w:spacing w:val="-1"/>
          <w:w w:val="103"/>
        </w:rPr>
        <w:t>ilosofía</w:t>
      </w:r>
      <w:r>
        <w:rPr>
          <w:w w:val="103"/>
        </w:rPr>
        <w:t>,</w:t>
      </w:r>
      <w:r>
        <w:rPr>
          <w:spacing w:val="16"/>
        </w:rPr>
        <w:t> </w:t>
      </w:r>
      <w:r>
        <w:rPr>
          <w:w w:val="154"/>
        </w:rPr>
        <w:t>h</w:t>
      </w:r>
      <w:r>
        <w:rPr>
          <w:spacing w:val="-1"/>
          <w:w w:val="99"/>
        </w:rPr>
        <w:t>istori</w:t>
      </w:r>
      <w:r>
        <w:rPr>
          <w:w w:val="99"/>
        </w:rPr>
        <w:t>a</w:t>
      </w:r>
      <w:r>
        <w:rPr>
          <w:spacing w:val="15"/>
        </w:rPr>
        <w:t> </w:t>
      </w:r>
      <w:r>
        <w:rPr>
          <w:w w:val="92"/>
        </w:rPr>
        <w:t>y</w:t>
      </w:r>
      <w:r>
        <w:rPr>
          <w:spacing w:val="15"/>
        </w:rPr>
        <w:t> </w:t>
      </w:r>
      <w:r>
        <w:rPr>
          <w:w w:val="238"/>
        </w:rPr>
        <w:t>l</w:t>
      </w:r>
      <w:r>
        <w:rPr>
          <w:spacing w:val="-1"/>
          <w:w w:val="101"/>
        </w:rPr>
        <w:t>etras</w:t>
      </w:r>
      <w:r>
        <w:rPr>
          <w:w w:val="101"/>
        </w:rPr>
        <w:t>,</w:t>
      </w:r>
      <w:r>
        <w:rPr>
          <w:spacing w:val="15"/>
        </w:rPr>
        <w:t> </w:t>
      </w:r>
      <w:r>
        <w:rPr>
          <w:w w:val="99"/>
        </w:rPr>
        <w:t>17-19</w:t>
      </w:r>
      <w:r>
        <w:rPr>
          <w:spacing w:val="15"/>
        </w:rPr>
        <w:t> </w:t>
      </w:r>
      <w:r>
        <w:rPr>
          <w:spacing w:val="-1"/>
          <w:w w:val="104"/>
        </w:rPr>
        <w:t>d</w:t>
      </w:r>
      <w:r>
        <w:rPr>
          <w:w w:val="104"/>
        </w:rPr>
        <w:t>e</w:t>
      </w:r>
      <w:r>
        <w:rPr>
          <w:spacing w:val="15"/>
        </w:rPr>
        <w:t> </w:t>
      </w:r>
      <w:r>
        <w:rPr>
          <w:spacing w:val="-1"/>
          <w:w w:val="101"/>
        </w:rPr>
        <w:t>may</w:t>
      </w:r>
      <w:r>
        <w:rPr>
          <w:w w:val="101"/>
        </w:rPr>
        <w:t>o</w:t>
      </w:r>
      <w:r>
        <w:rPr>
          <w:spacing w:val="15"/>
        </w:rPr>
        <w:t> </w:t>
      </w:r>
      <w:r>
        <w:rPr>
          <w:spacing w:val="-1"/>
          <w:w w:val="104"/>
        </w:rPr>
        <w:t>d</w:t>
      </w:r>
      <w:r>
        <w:rPr>
          <w:w w:val="104"/>
        </w:rPr>
        <w:t>e</w:t>
      </w:r>
      <w:r>
        <w:rPr>
          <w:spacing w:val="15"/>
        </w:rPr>
        <w:t> </w:t>
      </w:r>
      <w:r>
        <w:rPr>
          <w:w w:val="102"/>
        </w:rPr>
        <w:t>2000,</w:t>
      </w:r>
      <w:r>
        <w:rPr>
          <w:spacing w:val="15"/>
        </w:rPr>
        <w:t> </w:t>
      </w:r>
      <w:r>
        <w:rPr>
          <w:spacing w:val="-1"/>
          <w:w w:val="124"/>
        </w:rPr>
        <w:t>b</w:t>
      </w:r>
      <w:r>
        <w:rPr>
          <w:w w:val="101"/>
        </w:rPr>
        <w:t>ue- </w:t>
      </w:r>
      <w:r>
        <w:rPr>
          <w:w w:val="110"/>
        </w:rPr>
        <w:t>nos</w:t>
      </w:r>
      <w:r>
        <w:rPr>
          <w:spacing w:val="-14"/>
          <w:w w:val="110"/>
        </w:rPr>
        <w:t> </w:t>
      </w:r>
      <w:r>
        <w:rPr>
          <w:w w:val="110"/>
        </w:rPr>
        <w:t>aires:</w:t>
      </w:r>
      <w:r>
        <w:rPr>
          <w:spacing w:val="-14"/>
          <w:w w:val="110"/>
        </w:rPr>
        <w:t> </w:t>
      </w:r>
      <w:r>
        <w:rPr>
          <w:w w:val="110"/>
        </w:rPr>
        <w:t>universidad</w:t>
      </w:r>
      <w:r>
        <w:rPr>
          <w:spacing w:val="-14"/>
          <w:w w:val="110"/>
        </w:rPr>
        <w:t> </w:t>
      </w:r>
      <w:r>
        <w:rPr>
          <w:w w:val="110"/>
        </w:rPr>
        <w:t>del</w:t>
      </w:r>
      <w:r>
        <w:rPr>
          <w:spacing w:val="-14"/>
          <w:w w:val="110"/>
        </w:rPr>
        <w:t> </w:t>
      </w:r>
      <w:r>
        <w:rPr>
          <w:spacing w:val="-4"/>
          <w:w w:val="110"/>
        </w:rPr>
        <w:t>salvador.</w:t>
      </w:r>
      <w:r>
        <w:rPr>
          <w:spacing w:val="-14"/>
          <w:w w:val="110"/>
        </w:rPr>
        <w:t> </w:t>
      </w:r>
      <w:r>
        <w:rPr>
          <w:w w:val="110"/>
        </w:rPr>
        <w:t>disponible</w:t>
      </w:r>
      <w:r>
        <w:rPr>
          <w:spacing w:val="-14"/>
          <w:w w:val="110"/>
        </w:rPr>
        <w:t> </w:t>
      </w:r>
      <w:r>
        <w:rPr>
          <w:w w:val="110"/>
        </w:rPr>
        <w:t>en:</w:t>
      </w:r>
      <w:r>
        <w:rPr>
          <w:spacing w:val="-15"/>
          <w:w w:val="110"/>
        </w:rPr>
        <w:t> </w:t>
      </w:r>
      <w:hyperlink r:id="rId198">
        <w:r>
          <w:rPr>
            <w:w w:val="110"/>
          </w:rPr>
          <w:t>&lt;http://www</w:t>
        </w:r>
      </w:hyperlink>
      <w:r>
        <w:rPr>
          <w:w w:val="110"/>
        </w:rPr>
        <w:t>. </w:t>
      </w:r>
      <w:r>
        <w:rPr>
          <w:w w:val="95"/>
        </w:rPr>
        <w:t>salvador.edu.ar/vrid/publicaciones/revista/acampos.htm&gt;   (consulta- </w:t>
      </w:r>
      <w:r>
        <w:rPr>
          <w:w w:val="110"/>
        </w:rPr>
        <w:t>do</w:t>
      </w:r>
      <w:r>
        <w:rPr>
          <w:spacing w:val="-30"/>
          <w:w w:val="110"/>
        </w:rPr>
        <w:t> </w:t>
      </w:r>
      <w:r>
        <w:rPr>
          <w:w w:val="110"/>
        </w:rPr>
        <w:t>en</w:t>
      </w:r>
      <w:r>
        <w:rPr>
          <w:spacing w:val="-30"/>
          <w:w w:val="110"/>
        </w:rPr>
        <w:t> </w:t>
      </w:r>
      <w:r>
        <w:rPr>
          <w:spacing w:val="-3"/>
          <w:w w:val="110"/>
        </w:rPr>
        <w:t>febrero</w:t>
      </w:r>
      <w:r>
        <w:rPr>
          <w:spacing w:val="-30"/>
          <w:w w:val="110"/>
        </w:rPr>
        <w:t> </w:t>
      </w:r>
      <w:r>
        <w:rPr>
          <w:w w:val="110"/>
        </w:rPr>
        <w:t>de</w:t>
      </w:r>
      <w:r>
        <w:rPr>
          <w:spacing w:val="-30"/>
          <w:w w:val="110"/>
        </w:rPr>
        <w:t> </w:t>
      </w:r>
      <w:r>
        <w:rPr>
          <w:w w:val="110"/>
        </w:rPr>
        <w:t>2012).</w:t>
      </w:r>
    </w:p>
    <w:p>
      <w:pPr>
        <w:pStyle w:val="BodyText"/>
        <w:spacing w:line="307" w:lineRule="auto"/>
        <w:ind w:left="1893" w:right="1495" w:hanging="397"/>
        <w:jc w:val="both"/>
      </w:pPr>
      <w:r>
        <w:rPr>
          <w:w w:val="100"/>
        </w:rPr>
        <w:t>Álvar</w:t>
      </w:r>
      <w:r>
        <w:rPr>
          <w:w w:val="99"/>
        </w:rPr>
        <w:t>ez</w:t>
      </w:r>
      <w:r>
        <w:rPr/>
        <w:t> </w:t>
      </w:r>
      <w:r>
        <w:rPr>
          <w:w w:val="100"/>
        </w:rPr>
        <w:t>Álvar</w:t>
      </w:r>
      <w:r>
        <w:rPr>
          <w:w w:val="105"/>
        </w:rPr>
        <w:t>ez,</w:t>
      </w:r>
      <w:r>
        <w:rPr/>
        <w:t> </w:t>
      </w:r>
      <w:r>
        <w:rPr>
          <w:w w:val="160"/>
        </w:rPr>
        <w:t>c</w:t>
      </w:r>
      <w:r>
        <w:rPr>
          <w:w w:val="103"/>
        </w:rPr>
        <w:t>armen</w:t>
      </w:r>
      <w:r>
        <w:rPr/>
        <w:t> </w:t>
      </w:r>
      <w:r>
        <w:rPr>
          <w:w w:val="96"/>
        </w:rPr>
        <w:t>(200</w:t>
      </w:r>
      <w:r>
        <w:rPr>
          <w:w w:val="101"/>
        </w:rPr>
        <w:t>8),</w:t>
      </w:r>
      <w:r>
        <w:rPr/>
        <w:t> </w:t>
      </w:r>
      <w:r>
        <w:rPr>
          <w:w w:val="118"/>
        </w:rPr>
        <w:t>“</w:t>
      </w:r>
      <w:r>
        <w:rPr>
          <w:w w:val="238"/>
        </w:rPr>
        <w:t>l</w:t>
      </w:r>
      <w:r>
        <w:rPr>
          <w:w w:val="101"/>
        </w:rPr>
        <w:t>a</w:t>
      </w:r>
      <w:r>
        <w:rPr/>
        <w:t> </w:t>
      </w:r>
      <w:r>
        <w:rPr>
          <w:w w:val="103"/>
        </w:rPr>
        <w:t>etnografía</w:t>
      </w:r>
      <w:r>
        <w:rPr/>
        <w:t> </w:t>
      </w:r>
      <w:r>
        <w:rPr>
          <w:w w:val="103"/>
        </w:rPr>
        <w:t>como</w:t>
      </w:r>
      <w:r>
        <w:rPr/>
        <w:t> </w:t>
      </w:r>
      <w:r>
        <w:rPr>
          <w:w w:val="104"/>
        </w:rPr>
        <w:t>modelo</w:t>
      </w:r>
      <w:r>
        <w:rPr/>
        <w:t> </w:t>
      </w:r>
      <w:r>
        <w:rPr>
          <w:w w:val="104"/>
        </w:rPr>
        <w:t>de</w:t>
      </w:r>
      <w:r>
        <w:rPr/>
        <w:t> </w:t>
      </w:r>
      <w:r>
        <w:rPr>
          <w:w w:val="98"/>
        </w:rPr>
        <w:t>inves- </w:t>
      </w:r>
      <w:r>
        <w:rPr/>
        <w:t>tigación en educación”, </w:t>
      </w:r>
      <w:r>
        <w:rPr>
          <w:i/>
        </w:rPr>
        <w:t>Gazetta de Anttropología</w:t>
      </w:r>
      <w:r>
        <w:rPr/>
        <w:t>, 24 (1), artículo 10. disponible en: </w:t>
      </w:r>
      <w:hyperlink r:id="rId286">
        <w:r>
          <w:rPr/>
          <w:t>&lt;http://www.ug</w:t>
        </w:r>
      </w:hyperlink>
      <w:r>
        <w:rPr/>
        <w:t>r</w:t>
      </w:r>
      <w:hyperlink r:id="rId286">
        <w:r>
          <w:rPr/>
          <w:t>.es/~pwlac/g24_10carmen_alva-</w:t>
        </w:r>
      </w:hyperlink>
      <w:r>
        <w:rPr/>
        <w:t> rez_alvarez.html&gt;  (consultado  en  febrero  de 2012).</w:t>
      </w:r>
    </w:p>
    <w:p>
      <w:pPr>
        <w:pStyle w:val="BodyText"/>
        <w:spacing w:line="307" w:lineRule="auto"/>
        <w:ind w:left="1893" w:right="1493" w:hanging="397"/>
        <w:jc w:val="both"/>
      </w:pPr>
      <w:r>
        <w:rPr/>
        <w:t>bustos, alfredo (2011), “niveles de marginación. una estrategia multi- variada</w:t>
      </w:r>
      <w:r>
        <w:rPr>
          <w:spacing w:val="-18"/>
        </w:rPr>
        <w:t> </w:t>
      </w:r>
      <w:r>
        <w:rPr/>
        <w:t>de</w:t>
      </w:r>
      <w:r>
        <w:rPr>
          <w:spacing w:val="-18"/>
        </w:rPr>
        <w:t> </w:t>
      </w:r>
      <w:r>
        <w:rPr/>
        <w:t>clasificación”,</w:t>
      </w:r>
      <w:r>
        <w:rPr>
          <w:spacing w:val="-18"/>
        </w:rPr>
        <w:t> </w:t>
      </w:r>
      <w:r>
        <w:rPr>
          <w:i/>
        </w:rPr>
        <w:t>Realidad,</w:t>
      </w:r>
      <w:r>
        <w:rPr>
          <w:i/>
          <w:spacing w:val="-18"/>
        </w:rPr>
        <w:t> </w:t>
      </w:r>
      <w:r>
        <w:rPr>
          <w:i/>
        </w:rPr>
        <w:t>dattos</w:t>
      </w:r>
      <w:r>
        <w:rPr>
          <w:i/>
          <w:spacing w:val="-18"/>
        </w:rPr>
        <w:t> </w:t>
      </w:r>
      <w:r>
        <w:rPr>
          <w:i/>
        </w:rPr>
        <w:t>y</w:t>
      </w:r>
      <w:r>
        <w:rPr>
          <w:i/>
          <w:spacing w:val="-18"/>
        </w:rPr>
        <w:t> </w:t>
      </w:r>
      <w:r>
        <w:rPr>
          <w:i/>
        </w:rPr>
        <w:t>espacio,</w:t>
      </w:r>
      <w:r>
        <w:rPr>
          <w:i/>
          <w:spacing w:val="-18"/>
        </w:rPr>
        <w:t> </w:t>
      </w:r>
      <w:r>
        <w:rPr>
          <w:i/>
        </w:rPr>
        <w:t>Revistta</w:t>
      </w:r>
      <w:r>
        <w:rPr>
          <w:i/>
          <w:spacing w:val="-18"/>
        </w:rPr>
        <w:t> </w:t>
      </w:r>
      <w:r>
        <w:rPr>
          <w:i/>
        </w:rPr>
        <w:t>Intternacio- </w:t>
      </w:r>
      <w:r>
        <w:rPr>
          <w:i/>
        </w:rPr>
        <w:t>nal de Esttadísttica y Geografía</w:t>
      </w:r>
      <w:r>
        <w:rPr/>
        <w:t>, vol. 2, núm. 1, enero-abril. disponible en: </w:t>
      </w:r>
      <w:hyperlink r:id="rId287">
        <w:r>
          <w:rPr/>
          <w:t>&lt;http://www.inegi.org.mx/prod_serv/contenidos/espanol/bvi-</w:t>
        </w:r>
      </w:hyperlink>
      <w:r>
        <w:rPr/>
        <w:t> </w:t>
      </w:r>
      <w:r>
        <w:rPr>
          <w:w w:val="95"/>
        </w:rPr>
        <w:t>negi/productos/integracion/especiales/revista-inter/revistadigital2/ </w:t>
      </w:r>
      <w:r>
        <w:rPr/>
        <w:t>doctos/rde_02_art10.pdf&gt;   (consultado   en   septiembre   de</w:t>
      </w:r>
      <w:r>
        <w:rPr>
          <w:spacing w:val="4"/>
        </w:rPr>
        <w:t> </w:t>
      </w:r>
      <w:r>
        <w:rPr/>
        <w:t>2014).</w:t>
      </w:r>
    </w:p>
    <w:p>
      <w:pPr>
        <w:pStyle w:val="BodyText"/>
        <w:spacing w:line="307" w:lineRule="auto"/>
        <w:ind w:left="1894" w:right="1494" w:hanging="397"/>
        <w:jc w:val="both"/>
      </w:pPr>
      <w:r>
        <w:rPr/>
        <w:t>consejo nacional de evaluación de la </w:t>
      </w:r>
      <w:r>
        <w:rPr>
          <w:spacing w:val="-3"/>
        </w:rPr>
        <w:t>política </w:t>
      </w:r>
      <w:r>
        <w:rPr/>
        <w:t>de desarrollo social (co- neval) (2011), </w:t>
      </w:r>
      <w:r>
        <w:rPr>
          <w:i/>
        </w:rPr>
        <w:t>Medición de la pobreza</w:t>
      </w:r>
      <w:r>
        <w:rPr/>
        <w:t>, méxico: coneval. disponible   en: </w:t>
      </w:r>
      <w:hyperlink r:id="rId288">
        <w:r>
          <w:rPr/>
          <w:t>&lt;http://www.coneval.gob.mx/</w:t>
        </w:r>
      </w:hyperlink>
      <w:r>
        <w:rPr/>
        <w:t>m</w:t>
      </w:r>
      <w:hyperlink r:id="rId288">
        <w:r>
          <w:rPr/>
          <w:t>edicion/paginas/glosario.aspx&gt;</w:t>
        </w:r>
      </w:hyperlink>
      <w:r>
        <w:rPr/>
        <w:t> (consultado en septiembre de </w:t>
      </w:r>
      <w:r>
        <w:rPr>
          <w:spacing w:val="15"/>
        </w:rPr>
        <w:t> </w:t>
      </w:r>
      <w:r>
        <w:rPr/>
        <w:t>2014).</w:t>
      </w:r>
    </w:p>
    <w:p>
      <w:pPr>
        <w:pStyle w:val="BodyText"/>
        <w:spacing w:line="307" w:lineRule="auto"/>
        <w:ind w:left="1894" w:right="1494" w:hanging="397"/>
        <w:jc w:val="both"/>
      </w:pPr>
      <w:r>
        <w:rPr/>
        <w:t>consejo nacional para prevenir la discriminación (conapred) (2011), </w:t>
      </w:r>
      <w:r>
        <w:rPr>
          <w:i/>
        </w:rPr>
        <w:t>Discriminación e igualdad</w:t>
      </w:r>
      <w:r>
        <w:rPr/>
        <w:t>, méxico: secretaría de gobernación/ conapred. disponible en: </w:t>
      </w:r>
      <w:hyperlink r:id="rId289">
        <w:r>
          <w:rPr/>
          <w:t>&lt;http://www.conapred.org.mx/&gt;</w:t>
        </w:r>
      </w:hyperlink>
      <w:r>
        <w:rPr/>
        <w:t> (consul- tado en noviembre de  2011).</w:t>
      </w:r>
    </w:p>
    <w:p>
      <w:pPr>
        <w:spacing w:line="307" w:lineRule="auto" w:before="0"/>
        <w:ind w:left="1894" w:right="1494" w:hanging="397"/>
        <w:jc w:val="both"/>
        <w:rPr>
          <w:sz w:val="20"/>
        </w:rPr>
      </w:pPr>
      <w:r>
        <w:rPr>
          <w:sz w:val="20"/>
        </w:rPr>
        <w:t>escudero</w:t>
      </w:r>
      <w:r>
        <w:rPr>
          <w:spacing w:val="-15"/>
          <w:sz w:val="20"/>
        </w:rPr>
        <w:t> </w:t>
      </w:r>
      <w:r>
        <w:rPr>
          <w:sz w:val="20"/>
        </w:rPr>
        <w:t>muñoz,</w:t>
      </w:r>
      <w:r>
        <w:rPr>
          <w:spacing w:val="-15"/>
          <w:sz w:val="20"/>
        </w:rPr>
        <w:t> </w:t>
      </w:r>
      <w:r>
        <w:rPr>
          <w:sz w:val="20"/>
        </w:rPr>
        <w:t>Juan</w:t>
      </w:r>
      <w:r>
        <w:rPr>
          <w:spacing w:val="-15"/>
          <w:sz w:val="20"/>
        </w:rPr>
        <w:t> </w:t>
      </w:r>
      <w:r>
        <w:rPr>
          <w:sz w:val="20"/>
        </w:rPr>
        <w:t>manuel</w:t>
      </w:r>
      <w:r>
        <w:rPr>
          <w:spacing w:val="-14"/>
          <w:sz w:val="20"/>
        </w:rPr>
        <w:t> </w:t>
      </w:r>
      <w:r>
        <w:rPr>
          <w:sz w:val="20"/>
        </w:rPr>
        <w:t>(2006),</w:t>
      </w:r>
      <w:r>
        <w:rPr>
          <w:spacing w:val="-14"/>
          <w:sz w:val="20"/>
        </w:rPr>
        <w:t> </w:t>
      </w:r>
      <w:r>
        <w:rPr>
          <w:i/>
          <w:sz w:val="20"/>
        </w:rPr>
        <w:t>Realidades</w:t>
      </w:r>
      <w:r>
        <w:rPr>
          <w:i/>
          <w:spacing w:val="-15"/>
          <w:sz w:val="20"/>
        </w:rPr>
        <w:t> </w:t>
      </w:r>
      <w:r>
        <w:rPr>
          <w:i/>
          <w:sz w:val="20"/>
        </w:rPr>
        <w:t>y</w:t>
      </w:r>
      <w:r>
        <w:rPr>
          <w:i/>
          <w:spacing w:val="-15"/>
          <w:sz w:val="20"/>
        </w:rPr>
        <w:t> </w:t>
      </w:r>
      <w:r>
        <w:rPr>
          <w:i/>
          <w:sz w:val="20"/>
        </w:rPr>
        <w:t>respuesttas</w:t>
      </w:r>
      <w:r>
        <w:rPr>
          <w:i/>
          <w:spacing w:val="-15"/>
          <w:sz w:val="20"/>
        </w:rPr>
        <w:t> </w:t>
      </w:r>
      <w:r>
        <w:rPr>
          <w:i/>
          <w:sz w:val="20"/>
        </w:rPr>
        <w:t>a</w:t>
      </w:r>
      <w:r>
        <w:rPr>
          <w:i/>
          <w:spacing w:val="-15"/>
          <w:sz w:val="20"/>
        </w:rPr>
        <w:t> </w:t>
      </w:r>
      <w:r>
        <w:rPr>
          <w:i/>
          <w:sz w:val="20"/>
        </w:rPr>
        <w:t>la</w:t>
      </w:r>
      <w:r>
        <w:rPr>
          <w:i/>
          <w:spacing w:val="-15"/>
          <w:sz w:val="20"/>
        </w:rPr>
        <w:t> </w:t>
      </w:r>
      <w:r>
        <w:rPr>
          <w:i/>
          <w:sz w:val="20"/>
        </w:rPr>
        <w:t>exclusión </w:t>
      </w:r>
      <w:r>
        <w:rPr>
          <w:i/>
          <w:sz w:val="20"/>
        </w:rPr>
        <w:t>educattiva</w:t>
      </w:r>
      <w:r>
        <w:rPr>
          <w:sz w:val="20"/>
        </w:rPr>
        <w:t>,  españa:  universidad  de  murcia.  disponible  en:</w:t>
      </w:r>
      <w:r>
        <w:rPr>
          <w:spacing w:val="27"/>
          <w:sz w:val="20"/>
        </w:rPr>
        <w:t> </w:t>
      </w:r>
      <w:r>
        <w:rPr>
          <w:sz w:val="20"/>
        </w:rPr>
        <w:t>&lt;http://</w:t>
      </w:r>
    </w:p>
    <w:p>
      <w:pPr>
        <w:spacing w:after="0" w:line="307" w:lineRule="auto"/>
        <w:jc w:val="both"/>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1936;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31960" from="15pt,-39.924931pt" to="0pt,-39.924931pt" stroked="true" strokeweight=".25pt" strokecolor="#000000">
            <w10:wrap type="none"/>
          </v:line>
        </w:pict>
      </w:r>
      <w:r>
        <w:rPr/>
        <w:pict>
          <v:line style="position:absolute;mso-position-horizontal-relative:page;mso-position-vertical-relative:paragraph;z-index:31984" from="452.196991pt,-39.924931pt" to="467.196991pt,-39.924931pt" stroked="true" strokeweight=".25pt" strokecolor="#000000">
            <w10:wrap type="none"/>
          </v:line>
        </w:pict>
      </w:r>
      <w:r>
        <w:rPr/>
        <w:pict>
          <v:line style="position:absolute;mso-position-horizontal-relative:page;mso-position-vertical-relative:paragraph;z-index:32008" from="21pt,-45.924931pt" to="21pt,-60.924931pt" stroked="true" strokeweight=".25pt" strokecolor="#000000">
            <w10:wrap type="none"/>
          </v:line>
        </w:pict>
      </w:r>
      <w:r>
        <w:rPr/>
        <w:pict>
          <v:line style="position:absolute;mso-position-horizontal-relative:page;mso-position-vertical-relative:paragraph;z-index:32032" from="446.196991pt,-45.924931pt" to="446.196991pt,-60.924931pt" stroked="true" strokeweight=".25pt" strokecolor="#000000">
            <w10:wrap type="none"/>
          </v:line>
        </w:pict>
      </w:r>
      <w:r>
        <w:rPr>
          <w:w w:val="120"/>
          <w:sz w:val="22"/>
        </w:rPr>
        <w:t>262</w:t>
        <w:tab/>
      </w:r>
      <w:r>
        <w:rPr>
          <w:w w:val="150"/>
          <w:sz w:val="14"/>
        </w:rPr>
        <w:t>d</w:t>
      </w:r>
      <w:r>
        <w:rPr>
          <w:w w:val="150"/>
          <w:sz w:val="11"/>
        </w:rPr>
        <w:t>iana </w:t>
      </w:r>
      <w:r>
        <w:rPr>
          <w:w w:val="150"/>
          <w:sz w:val="14"/>
        </w:rPr>
        <w:t>c</w:t>
      </w:r>
      <w:r>
        <w:rPr>
          <w:w w:val="150"/>
          <w:sz w:val="11"/>
        </w:rPr>
        <w:t>astro</w:t>
      </w:r>
      <w:r>
        <w:rPr>
          <w:spacing w:val="26"/>
          <w:w w:val="150"/>
          <w:sz w:val="11"/>
        </w:rPr>
        <w:t> </w:t>
      </w:r>
      <w:r>
        <w:rPr>
          <w:w w:val="150"/>
          <w:sz w:val="14"/>
        </w:rPr>
        <w:t>r</w:t>
      </w:r>
      <w:r>
        <w:rPr>
          <w:w w:val="150"/>
          <w:sz w:val="11"/>
        </w:rPr>
        <w:t>icalde</w:t>
      </w:r>
    </w:p>
    <w:p>
      <w:pPr>
        <w:pStyle w:val="BodyText"/>
      </w:pPr>
    </w:p>
    <w:p>
      <w:pPr>
        <w:pStyle w:val="BodyText"/>
        <w:spacing w:before="2"/>
        <w:rPr>
          <w:sz w:val="18"/>
        </w:rPr>
      </w:pPr>
    </w:p>
    <w:p>
      <w:pPr>
        <w:pStyle w:val="BodyText"/>
        <w:spacing w:line="307" w:lineRule="auto" w:before="64"/>
        <w:ind w:left="1894" w:right="1559"/>
      </w:pPr>
      <w:hyperlink r:id="rId291">
        <w:r>
          <w:rPr/>
          <w:t>www.ciedhumano.org/files/escudero/ex_educativa.pdf&gt;</w:t>
        </w:r>
      </w:hyperlink>
      <w:r>
        <w:rPr/>
        <w:t> (consulta- </w:t>
      </w:r>
      <w:r>
        <w:rPr>
          <w:w w:val="105"/>
        </w:rPr>
        <w:t>do en marzo de 2009).</w:t>
      </w:r>
    </w:p>
    <w:p>
      <w:pPr>
        <w:pStyle w:val="BodyText"/>
        <w:spacing w:line="307" w:lineRule="auto"/>
        <w:ind w:left="1894" w:right="1494" w:hanging="397"/>
        <w:jc w:val="both"/>
      </w:pPr>
      <w:r>
        <w:rPr/>
        <w:t>galindo guerra, heliodoro (2009), “palabreando”, </w:t>
      </w:r>
      <w:r>
        <w:rPr>
          <w:i/>
        </w:rPr>
        <w:t>educ upn.mx</w:t>
      </w:r>
      <w:r>
        <w:rPr/>
        <w:t>, revista universitaria, sección cultura, martes 25 de agosto de 2009. dispo- nible en:</w:t>
      </w:r>
      <w:r>
        <w:rPr>
          <w:spacing w:val="-13"/>
        </w:rPr>
        <w:t> </w:t>
      </w:r>
      <w:hyperlink r:id="rId292">
        <w:r>
          <w:rPr/>
          <w:t>&lt;http://www.educa.upn.mx/hemeroteca/business-mainme</w:t>
        </w:r>
      </w:hyperlink>
      <w:r>
        <w:rPr/>
        <w:t>- nu-29/163-num-01/182-palabreando&gt; (consultado en septiembre  de</w:t>
      </w:r>
      <w:r>
        <w:rPr>
          <w:spacing w:val="18"/>
        </w:rPr>
        <w:t> </w:t>
      </w:r>
      <w:r>
        <w:rPr/>
        <w:t>2014).</w:t>
      </w:r>
    </w:p>
    <w:p>
      <w:pPr>
        <w:spacing w:line="307" w:lineRule="auto" w:before="0"/>
        <w:ind w:left="1894" w:right="1494" w:hanging="397"/>
        <w:jc w:val="both"/>
        <w:rPr>
          <w:sz w:val="20"/>
        </w:rPr>
      </w:pPr>
      <w:r>
        <w:rPr>
          <w:sz w:val="20"/>
        </w:rPr>
        <w:t>Jiménez, magdalena </w:t>
      </w:r>
      <w:r>
        <w:rPr>
          <w:i/>
          <w:w w:val="95"/>
          <w:sz w:val="20"/>
        </w:rPr>
        <w:t>ett </w:t>
      </w:r>
      <w:r>
        <w:rPr>
          <w:i/>
          <w:sz w:val="20"/>
        </w:rPr>
        <w:t>al. </w:t>
      </w:r>
      <w:r>
        <w:rPr>
          <w:sz w:val="20"/>
        </w:rPr>
        <w:t>(2009), “exclusión social y exclusión educati-   va como fracasos. conceptos y líneas para su comprensión e inves- tigación”, </w:t>
      </w:r>
      <w:r>
        <w:rPr>
          <w:i/>
          <w:sz w:val="20"/>
        </w:rPr>
        <w:t>Profesorado, Revistta de Currículum y Formación del Profeso- </w:t>
      </w:r>
      <w:r>
        <w:rPr>
          <w:i/>
          <w:sz w:val="20"/>
        </w:rPr>
        <w:t>rado</w:t>
      </w:r>
      <w:r>
        <w:rPr>
          <w:sz w:val="20"/>
        </w:rPr>
        <w:t>, vol. 13, núm. 3. disponible en: </w:t>
      </w:r>
      <w:hyperlink r:id="rId293">
        <w:r>
          <w:rPr>
            <w:sz w:val="20"/>
          </w:rPr>
          <w:t>&lt;http://www.ug</w:t>
        </w:r>
      </w:hyperlink>
      <w:r>
        <w:rPr>
          <w:sz w:val="20"/>
        </w:rPr>
        <w:t>r</w:t>
      </w:r>
      <w:hyperlink r:id="rId293">
        <w:r>
          <w:rPr>
            <w:sz w:val="20"/>
          </w:rPr>
          <w:t>.es/~recfpro/</w:t>
        </w:r>
      </w:hyperlink>
      <w:r>
        <w:rPr>
          <w:sz w:val="20"/>
        </w:rPr>
        <w:t> </w:t>
      </w:r>
      <w:r>
        <w:rPr>
          <w:spacing w:val="-8"/>
          <w:w w:val="100"/>
          <w:sz w:val="20"/>
        </w:rPr>
        <w:t>r</w:t>
      </w:r>
      <w:r>
        <w:rPr>
          <w:w w:val="98"/>
          <w:sz w:val="20"/>
        </w:rPr>
        <w:t>ev133</w:t>
      </w:r>
      <w:r>
        <w:rPr>
          <w:spacing w:val="-1"/>
          <w:w w:val="151"/>
          <w:sz w:val="20"/>
        </w:rPr>
        <w:t>a</w:t>
      </w:r>
      <w:r>
        <w:rPr>
          <w:spacing w:val="-4"/>
          <w:w w:val="151"/>
          <w:sz w:val="20"/>
        </w:rPr>
        <w:t>r</w:t>
      </w:r>
      <w:r>
        <w:rPr>
          <w:spacing w:val="-1"/>
          <w:w w:val="207"/>
          <w:sz w:val="20"/>
        </w:rPr>
        <w:t>t</w:t>
      </w:r>
      <w:r>
        <w:rPr>
          <w:w w:val="107"/>
          <w:sz w:val="20"/>
        </w:rPr>
        <w:t>1.pd</w:t>
      </w:r>
      <w:r>
        <w:rPr>
          <w:spacing w:val="-1"/>
          <w:w w:val="107"/>
          <w:sz w:val="20"/>
        </w:rPr>
        <w:t>f</w:t>
      </w:r>
      <w:r>
        <w:rPr>
          <w:i/>
          <w:w w:val="157"/>
          <w:sz w:val="20"/>
        </w:rPr>
        <w:t>&gt;</w:t>
      </w:r>
      <w:r>
        <w:rPr>
          <w:i/>
          <w:spacing w:val="10"/>
          <w:sz w:val="20"/>
        </w:rPr>
        <w:t> </w:t>
      </w:r>
      <w:r>
        <w:rPr>
          <w:spacing w:val="-1"/>
          <w:w w:val="100"/>
          <w:sz w:val="20"/>
        </w:rPr>
        <w:t>(consultad</w:t>
      </w:r>
      <w:r>
        <w:rPr>
          <w:w w:val="100"/>
          <w:sz w:val="20"/>
        </w:rPr>
        <w:t>o</w:t>
      </w:r>
      <w:r>
        <w:rPr>
          <w:spacing w:val="11"/>
          <w:sz w:val="20"/>
        </w:rPr>
        <w:t> </w:t>
      </w:r>
      <w:r>
        <w:rPr>
          <w:spacing w:val="-1"/>
          <w:w w:val="104"/>
          <w:sz w:val="20"/>
        </w:rPr>
        <w:t>e</w:t>
      </w:r>
      <w:r>
        <w:rPr>
          <w:w w:val="104"/>
          <w:sz w:val="20"/>
        </w:rPr>
        <w:t>n</w:t>
      </w:r>
      <w:r>
        <w:rPr>
          <w:spacing w:val="10"/>
          <w:sz w:val="20"/>
        </w:rPr>
        <w:t> </w:t>
      </w:r>
      <w:r>
        <w:rPr>
          <w:w w:val="101"/>
          <w:sz w:val="20"/>
        </w:rPr>
        <w:t>septiemb</w:t>
      </w:r>
      <w:r>
        <w:rPr>
          <w:spacing w:val="-8"/>
          <w:w w:val="101"/>
          <w:sz w:val="20"/>
        </w:rPr>
        <w:t>r</w:t>
      </w:r>
      <w:r>
        <w:rPr>
          <w:w w:val="101"/>
          <w:sz w:val="20"/>
        </w:rPr>
        <w:t>e</w:t>
      </w:r>
      <w:r>
        <w:rPr>
          <w:spacing w:val="10"/>
          <w:sz w:val="20"/>
        </w:rPr>
        <w:t> </w:t>
      </w:r>
      <w:r>
        <w:rPr>
          <w:spacing w:val="-1"/>
          <w:w w:val="104"/>
          <w:sz w:val="20"/>
        </w:rPr>
        <w:t>d</w:t>
      </w:r>
      <w:r>
        <w:rPr>
          <w:w w:val="104"/>
          <w:sz w:val="20"/>
        </w:rPr>
        <w:t>e</w:t>
      </w:r>
      <w:r>
        <w:rPr>
          <w:spacing w:val="10"/>
          <w:sz w:val="20"/>
        </w:rPr>
        <w:t> </w:t>
      </w:r>
      <w:r>
        <w:rPr>
          <w:w w:val="99"/>
          <w:sz w:val="20"/>
        </w:rPr>
        <w:t>2014).</w:t>
      </w:r>
    </w:p>
    <w:p>
      <w:pPr>
        <w:spacing w:line="307" w:lineRule="auto" w:before="0"/>
        <w:ind w:left="1894" w:right="1494" w:hanging="397"/>
        <w:jc w:val="both"/>
        <w:rPr>
          <w:sz w:val="20"/>
        </w:rPr>
      </w:pPr>
      <w:r>
        <w:rPr>
          <w:sz w:val="20"/>
        </w:rPr>
        <w:t>narro  robles,  José  y  david  moctezuma  navarro  (2012),  </w:t>
      </w:r>
      <w:r>
        <w:rPr>
          <w:spacing w:val="-3"/>
          <w:sz w:val="20"/>
        </w:rPr>
        <w:t>“analfabetis-  </w:t>
      </w:r>
      <w:r>
        <w:rPr>
          <w:sz w:val="20"/>
        </w:rPr>
        <w:t>mo</w:t>
      </w:r>
      <w:r>
        <w:rPr>
          <w:spacing w:val="-5"/>
          <w:sz w:val="20"/>
        </w:rPr>
        <w:t> </w:t>
      </w:r>
      <w:r>
        <w:rPr>
          <w:sz w:val="20"/>
        </w:rPr>
        <w:t>en</w:t>
      </w:r>
      <w:r>
        <w:rPr>
          <w:spacing w:val="-5"/>
          <w:sz w:val="20"/>
        </w:rPr>
        <w:t> </w:t>
      </w:r>
      <w:r>
        <w:rPr>
          <w:sz w:val="20"/>
        </w:rPr>
        <w:t>méxico:</w:t>
      </w:r>
      <w:r>
        <w:rPr>
          <w:spacing w:val="-5"/>
          <w:sz w:val="20"/>
        </w:rPr>
        <w:t> </w:t>
      </w:r>
      <w:r>
        <w:rPr>
          <w:sz w:val="20"/>
        </w:rPr>
        <w:t>una</w:t>
      </w:r>
      <w:r>
        <w:rPr>
          <w:spacing w:val="-5"/>
          <w:sz w:val="20"/>
        </w:rPr>
        <w:t> </w:t>
      </w:r>
      <w:r>
        <w:rPr>
          <w:sz w:val="20"/>
        </w:rPr>
        <w:t>deuda</w:t>
      </w:r>
      <w:r>
        <w:rPr>
          <w:spacing w:val="-5"/>
          <w:sz w:val="20"/>
        </w:rPr>
        <w:t> </w:t>
      </w:r>
      <w:r>
        <w:rPr>
          <w:sz w:val="20"/>
        </w:rPr>
        <w:t>social”,</w:t>
      </w:r>
      <w:r>
        <w:rPr>
          <w:spacing w:val="-5"/>
          <w:sz w:val="20"/>
        </w:rPr>
        <w:t> </w:t>
      </w:r>
      <w:r>
        <w:rPr>
          <w:i/>
          <w:sz w:val="20"/>
        </w:rPr>
        <w:t>Revistta</w:t>
      </w:r>
      <w:r>
        <w:rPr>
          <w:i/>
          <w:spacing w:val="-5"/>
          <w:sz w:val="20"/>
        </w:rPr>
        <w:t> </w:t>
      </w:r>
      <w:r>
        <w:rPr>
          <w:i/>
          <w:sz w:val="20"/>
        </w:rPr>
        <w:t>Intternacional</w:t>
      </w:r>
      <w:r>
        <w:rPr>
          <w:i/>
          <w:spacing w:val="-6"/>
          <w:sz w:val="20"/>
        </w:rPr>
        <w:t> </w:t>
      </w:r>
      <w:r>
        <w:rPr>
          <w:i/>
          <w:sz w:val="20"/>
        </w:rPr>
        <w:t>de</w:t>
      </w:r>
      <w:r>
        <w:rPr>
          <w:i/>
          <w:spacing w:val="-5"/>
          <w:sz w:val="20"/>
        </w:rPr>
        <w:t> </w:t>
      </w:r>
      <w:r>
        <w:rPr>
          <w:i/>
          <w:sz w:val="20"/>
        </w:rPr>
        <w:t>Esttadístti- </w:t>
      </w:r>
      <w:r>
        <w:rPr>
          <w:i/>
          <w:sz w:val="20"/>
        </w:rPr>
        <w:t>ca</w:t>
      </w:r>
      <w:r>
        <w:rPr>
          <w:i/>
          <w:spacing w:val="27"/>
          <w:sz w:val="20"/>
        </w:rPr>
        <w:t> </w:t>
      </w:r>
      <w:r>
        <w:rPr>
          <w:i/>
          <w:sz w:val="20"/>
        </w:rPr>
        <w:t>y</w:t>
      </w:r>
      <w:r>
        <w:rPr>
          <w:i/>
          <w:spacing w:val="27"/>
          <w:sz w:val="20"/>
        </w:rPr>
        <w:t> </w:t>
      </w:r>
      <w:r>
        <w:rPr>
          <w:i/>
          <w:sz w:val="20"/>
        </w:rPr>
        <w:t>Geografía</w:t>
      </w:r>
      <w:r>
        <w:rPr>
          <w:sz w:val="20"/>
        </w:rPr>
        <w:t>,</w:t>
      </w:r>
      <w:r>
        <w:rPr>
          <w:spacing w:val="27"/>
          <w:sz w:val="20"/>
        </w:rPr>
        <w:t> </w:t>
      </w:r>
      <w:r>
        <w:rPr>
          <w:sz w:val="20"/>
        </w:rPr>
        <w:t>vol.</w:t>
      </w:r>
      <w:r>
        <w:rPr>
          <w:spacing w:val="27"/>
          <w:sz w:val="20"/>
        </w:rPr>
        <w:t> </w:t>
      </w:r>
      <w:r>
        <w:rPr>
          <w:sz w:val="20"/>
        </w:rPr>
        <w:t>3,</w:t>
      </w:r>
      <w:r>
        <w:rPr>
          <w:spacing w:val="27"/>
          <w:sz w:val="20"/>
        </w:rPr>
        <w:t> </w:t>
      </w:r>
      <w:r>
        <w:rPr>
          <w:sz w:val="20"/>
        </w:rPr>
        <w:t>núm.</w:t>
      </w:r>
      <w:r>
        <w:rPr>
          <w:spacing w:val="28"/>
          <w:sz w:val="20"/>
        </w:rPr>
        <w:t> </w:t>
      </w:r>
      <w:r>
        <w:rPr>
          <w:sz w:val="20"/>
        </w:rPr>
        <w:t>3,</w:t>
      </w:r>
      <w:r>
        <w:rPr>
          <w:spacing w:val="27"/>
          <w:sz w:val="20"/>
        </w:rPr>
        <w:t> </w:t>
      </w:r>
      <w:r>
        <w:rPr>
          <w:sz w:val="20"/>
        </w:rPr>
        <w:t>septiembre-diciembre.</w:t>
      </w:r>
      <w:r>
        <w:rPr>
          <w:spacing w:val="28"/>
          <w:sz w:val="20"/>
        </w:rPr>
        <w:t> </w:t>
      </w:r>
      <w:r>
        <w:rPr>
          <w:sz w:val="20"/>
        </w:rPr>
        <w:t>disponible</w:t>
      </w:r>
      <w:r>
        <w:rPr>
          <w:spacing w:val="28"/>
          <w:sz w:val="20"/>
        </w:rPr>
        <w:t> </w:t>
      </w:r>
      <w:r>
        <w:rPr>
          <w:sz w:val="20"/>
        </w:rPr>
        <w:t>en:</w:t>
      </w:r>
    </w:p>
    <w:p>
      <w:pPr>
        <w:pStyle w:val="BodyText"/>
        <w:spacing w:line="307" w:lineRule="auto"/>
        <w:ind w:left="1894" w:right="1332"/>
      </w:pPr>
      <w:hyperlink r:id="rId294">
        <w:r>
          <w:rPr>
            <w:w w:val="114"/>
          </w:rPr>
          <w:t>&lt;http:</w:t>
        </w:r>
        <w:r>
          <w:rPr>
            <w:w w:val="67"/>
          </w:rPr>
          <w:t>//w</w:t>
        </w:r>
        <w:r>
          <w:rPr>
            <w:w w:val="83"/>
          </w:rPr>
          <w:t>ww</w:t>
        </w:r>
      </w:hyperlink>
      <w:r>
        <w:rPr>
          <w:w w:val="133"/>
        </w:rPr>
        <w:t>.</w:t>
      </w:r>
      <w:hyperlink r:id="rId294">
        <w:r>
          <w:rPr>
            <w:w w:val="106"/>
          </w:rPr>
          <w:t>ineg</w:t>
        </w:r>
        <w:r>
          <w:rPr>
            <w:w w:val="116"/>
          </w:rPr>
          <w:t>i.</w:t>
        </w:r>
        <w:r>
          <w:rPr>
            <w:w w:val="103"/>
          </w:rPr>
          <w:t>o</w:t>
        </w:r>
        <w:r>
          <w:rPr>
            <w:w w:val="100"/>
          </w:rPr>
          <w:t>r</w:t>
        </w:r>
        <w:r>
          <w:rPr>
            <w:w w:val="111"/>
          </w:rPr>
          <w:t>g.mx</w:t>
        </w:r>
        <w:r>
          <w:rPr>
            <w:w w:val="83"/>
          </w:rPr>
          <w:t>/ev</w:t>
        </w:r>
        <w:r>
          <w:rPr>
            <w:w w:val="102"/>
          </w:rPr>
          <w:t>ento</w:t>
        </w:r>
        <w:r>
          <w:rPr>
            <w:w w:val="88"/>
          </w:rPr>
          <w:t>s</w:t>
        </w:r>
        <w:r>
          <w:rPr>
            <w:w w:val="78"/>
          </w:rPr>
          <w:t>/2</w:t>
        </w:r>
        <w:r>
          <w:rPr>
            <w:w w:val="99"/>
          </w:rPr>
          <w:t>013</w:t>
        </w:r>
        <w:r>
          <w:rPr>
            <w:w w:val="55"/>
          </w:rPr>
          <w:t>/</w:t>
        </w:r>
        <w:r>
          <w:rPr>
            <w:w w:val="150"/>
          </w:rPr>
          <w:t>rd</w:t>
        </w:r>
        <w:r>
          <w:rPr>
            <w:w w:val="131"/>
          </w:rPr>
          <w:t>e</w:t>
        </w:r>
        <w:r>
          <w:rPr>
            <w:w w:val="113"/>
          </w:rPr>
          <w:t>_0</w:t>
        </w:r>
        <w:r>
          <w:rPr>
            <w:w w:val="99"/>
          </w:rPr>
          <w:t>7</w:t>
        </w:r>
        <w:r>
          <w:rPr>
            <w:w w:val="55"/>
          </w:rPr>
          <w:t>/</w:t>
        </w:r>
        <w:r>
          <w:rPr>
            <w:w w:val="136"/>
          </w:rPr>
          <w:t>d</w:t>
        </w:r>
        <w:r>
          <w:rPr>
            <w:w w:val="103"/>
          </w:rPr>
          <w:t>o</w:t>
        </w:r>
        <w:r>
          <w:rPr>
            <w:w w:val="100"/>
          </w:rPr>
          <w:t>cto</w:t>
        </w:r>
        <w:r>
          <w:rPr>
            <w:w w:val="88"/>
          </w:rPr>
          <w:t>s</w:t>
        </w:r>
        <w:r>
          <w:rPr>
            <w:w w:val="55"/>
          </w:rPr>
          <w:t>/</w:t>
        </w:r>
        <w:r>
          <w:rPr>
            <w:w w:val="150"/>
          </w:rPr>
          <w:t>rd</w:t>
        </w:r>
        <w:r>
          <w:rPr>
            <w:w w:val="131"/>
          </w:rPr>
          <w:t>e</w:t>
        </w:r>
        <w:r>
          <w:rPr>
            <w:w w:val="113"/>
          </w:rPr>
          <w:t>_0</w:t>
        </w:r>
        <w:r>
          <w:rPr>
            <w:w w:val="99"/>
          </w:rPr>
          <w:t>7</w:t>
        </w:r>
        <w:r>
          <w:rPr>
            <w:w w:val="134"/>
          </w:rPr>
          <w:t>_</w:t>
        </w:r>
      </w:hyperlink>
      <w:r>
        <w:rPr>
          <w:w w:val="134"/>
        </w:rPr>
        <w:t> </w:t>
      </w:r>
      <w:r>
        <w:rPr>
          <w:w w:val="105"/>
        </w:rPr>
        <w:t>art1.pdf&gt; (consultado en septiembre de 2014).</w:t>
      </w:r>
    </w:p>
    <w:p>
      <w:pPr>
        <w:pStyle w:val="BodyText"/>
        <w:spacing w:line="307" w:lineRule="auto"/>
        <w:ind w:left="1894" w:right="1494" w:hanging="397"/>
        <w:jc w:val="both"/>
      </w:pPr>
      <w:r>
        <w:rPr>
          <w:w w:val="105"/>
        </w:rPr>
        <w:t>newman, John henry (1947), </w:t>
      </w:r>
      <w:r>
        <w:rPr>
          <w:i/>
          <w:w w:val="105"/>
        </w:rPr>
        <w:t>The Idea of a Universitty</w:t>
      </w:r>
      <w:r>
        <w:rPr>
          <w:w w:val="105"/>
        </w:rPr>
        <w:t>, </w:t>
      </w:r>
      <w:r>
        <w:rPr>
          <w:w w:val="110"/>
        </w:rPr>
        <w:t>the </w:t>
      </w:r>
      <w:r>
        <w:rPr>
          <w:w w:val="105"/>
        </w:rPr>
        <w:t>national </w:t>
      </w:r>
      <w:r>
        <w:rPr>
          <w:spacing w:val="-1"/>
          <w:w w:val="140"/>
        </w:rPr>
        <w:t>i</w:t>
      </w:r>
      <w:r>
        <w:rPr>
          <w:spacing w:val="-1"/>
          <w:w w:val="99"/>
        </w:rPr>
        <w:t>nstitut</w:t>
      </w:r>
      <w:r>
        <w:rPr>
          <w:w w:val="99"/>
        </w:rPr>
        <w:t>e</w:t>
      </w:r>
      <w:r>
        <w:rPr/>
        <w:t>   </w:t>
      </w:r>
      <w:r>
        <w:rPr>
          <w:w w:val="103"/>
        </w:rPr>
        <w:t>for</w:t>
      </w:r>
      <w:r>
        <w:rPr/>
        <w:t>   </w:t>
      </w:r>
      <w:r>
        <w:rPr>
          <w:w w:val="145"/>
        </w:rPr>
        <w:t>n</w:t>
      </w:r>
      <w:r>
        <w:rPr>
          <w:spacing w:val="-1"/>
          <w:w w:val="98"/>
        </w:rPr>
        <w:t>ewma</w:t>
      </w:r>
      <w:r>
        <w:rPr>
          <w:w w:val="98"/>
        </w:rPr>
        <w:t>n</w:t>
      </w:r>
      <w:r>
        <w:rPr/>
        <w:t>   </w:t>
      </w:r>
      <w:r>
        <w:rPr>
          <w:spacing w:val="-1"/>
          <w:w w:val="125"/>
        </w:rPr>
        <w:t>s</w:t>
      </w:r>
      <w:r>
        <w:rPr>
          <w:spacing w:val="-1"/>
          <w:w w:val="102"/>
        </w:rPr>
        <w:t>tudies</w:t>
      </w:r>
      <w:r>
        <w:rPr>
          <w:w w:val="102"/>
        </w:rPr>
        <w:t>,</w:t>
      </w:r>
      <w:r>
        <w:rPr/>
        <w:t>   </w:t>
      </w:r>
      <w:r>
        <w:rPr>
          <w:w w:val="145"/>
        </w:rPr>
        <w:t>n</w:t>
      </w:r>
      <w:r>
        <w:rPr>
          <w:w w:val="99"/>
        </w:rPr>
        <w:t>ueva</w:t>
      </w:r>
      <w:r>
        <w:rPr/>
        <w:t>   </w:t>
      </w:r>
      <w:r>
        <w:rPr>
          <w:spacing w:val="-27"/>
          <w:w w:val="113"/>
        </w:rPr>
        <w:t>Y</w:t>
      </w:r>
      <w:r>
        <w:rPr>
          <w:w w:val="104"/>
        </w:rPr>
        <w:t>ork:</w:t>
      </w:r>
      <w:r>
        <w:rPr/>
        <w:t>   </w:t>
      </w:r>
      <w:r>
        <w:rPr>
          <w:w w:val="238"/>
        </w:rPr>
        <w:t>l</w:t>
      </w:r>
      <w:r>
        <w:rPr>
          <w:w w:val="105"/>
        </w:rPr>
        <w:t>ongmans,</w:t>
      </w:r>
      <w:r>
        <w:rPr/>
        <w:t>   </w:t>
      </w:r>
      <w:r>
        <w:rPr>
          <w:spacing w:val="-1"/>
          <w:w w:val="154"/>
        </w:rPr>
        <w:t>g</w:t>
      </w:r>
      <w:r>
        <w:rPr>
          <w:spacing w:val="-7"/>
          <w:w w:val="100"/>
        </w:rPr>
        <w:t>r</w:t>
      </w:r>
      <w:r>
        <w:rPr>
          <w:spacing w:val="-1"/>
          <w:w w:val="103"/>
        </w:rPr>
        <w:t>een </w:t>
      </w:r>
      <w:r>
        <w:rPr>
          <w:w w:val="105"/>
        </w:rPr>
        <w:t>and co. disponible en: </w:t>
      </w:r>
      <w:hyperlink r:id="rId295">
        <w:r>
          <w:rPr>
            <w:w w:val="105"/>
          </w:rPr>
          <w:t>&lt;http://www.newmanreade</w:t>
        </w:r>
      </w:hyperlink>
      <w:r>
        <w:rPr>
          <w:w w:val="105"/>
        </w:rPr>
        <w:t>r</w:t>
      </w:r>
      <w:hyperlink r:id="rId295">
        <w:r>
          <w:rPr>
            <w:w w:val="105"/>
          </w:rPr>
          <w:t>.org/works/</w:t>
        </w:r>
      </w:hyperlink>
      <w:r>
        <w:rPr>
          <w:w w:val="105"/>
        </w:rPr>
        <w:t> idea/#return&gt; (consultado en septiembre de 2014).</w:t>
      </w:r>
    </w:p>
    <w:p>
      <w:pPr>
        <w:spacing w:line="307" w:lineRule="auto" w:before="0"/>
        <w:ind w:left="1894" w:right="1493" w:hanging="397"/>
        <w:jc w:val="both"/>
        <w:rPr>
          <w:sz w:val="20"/>
        </w:rPr>
      </w:pPr>
      <w:r>
        <w:rPr>
          <w:w w:val="154"/>
          <w:sz w:val="20"/>
        </w:rPr>
        <w:t>o</w:t>
      </w:r>
      <w:r>
        <w:rPr>
          <w:spacing w:val="-8"/>
          <w:w w:val="100"/>
          <w:sz w:val="20"/>
        </w:rPr>
        <w:t>r</w:t>
      </w:r>
      <w:r>
        <w:rPr>
          <w:w w:val="101"/>
          <w:sz w:val="20"/>
        </w:rPr>
        <w:t>ozco</w:t>
      </w:r>
      <w:r>
        <w:rPr>
          <w:sz w:val="20"/>
        </w:rPr>
        <w:t> </w:t>
      </w:r>
      <w:r>
        <w:rPr>
          <w:spacing w:val="-13"/>
          <w:sz w:val="20"/>
        </w:rPr>
        <w:t> </w:t>
      </w:r>
      <w:r>
        <w:rPr>
          <w:spacing w:val="-1"/>
          <w:w w:val="125"/>
          <w:sz w:val="20"/>
        </w:rPr>
        <w:t>s</w:t>
      </w:r>
      <w:r>
        <w:rPr>
          <w:spacing w:val="-1"/>
          <w:w w:val="103"/>
          <w:sz w:val="20"/>
        </w:rPr>
        <w:t>ilva</w:t>
      </w:r>
      <w:r>
        <w:rPr>
          <w:w w:val="103"/>
          <w:sz w:val="20"/>
        </w:rPr>
        <w:t>,</w:t>
      </w:r>
      <w:r>
        <w:rPr>
          <w:sz w:val="20"/>
        </w:rPr>
        <w:t> </w:t>
      </w:r>
      <w:r>
        <w:rPr>
          <w:spacing w:val="-13"/>
          <w:sz w:val="20"/>
        </w:rPr>
        <w:t> </w:t>
      </w:r>
      <w:r>
        <w:rPr>
          <w:spacing w:val="-4"/>
          <w:w w:val="238"/>
          <w:sz w:val="20"/>
        </w:rPr>
        <w:t>l</w:t>
      </w:r>
      <w:r>
        <w:rPr>
          <w:w w:val="98"/>
          <w:sz w:val="20"/>
        </w:rPr>
        <w:t>uis</w:t>
      </w:r>
      <w:r>
        <w:rPr>
          <w:sz w:val="20"/>
        </w:rPr>
        <w:t> </w:t>
      </w:r>
      <w:r>
        <w:rPr>
          <w:spacing w:val="-13"/>
          <w:sz w:val="20"/>
        </w:rPr>
        <w:t> </w:t>
      </w:r>
      <w:r>
        <w:rPr>
          <w:spacing w:val="-1"/>
          <w:w w:val="131"/>
          <w:sz w:val="20"/>
        </w:rPr>
        <w:t>e</w:t>
      </w:r>
      <w:r>
        <w:rPr>
          <w:spacing w:val="-1"/>
          <w:w w:val="102"/>
          <w:sz w:val="20"/>
        </w:rPr>
        <w:t>nriqu</w:t>
      </w:r>
      <w:r>
        <w:rPr>
          <w:w w:val="102"/>
          <w:sz w:val="20"/>
        </w:rPr>
        <w:t>e</w:t>
      </w:r>
      <w:r>
        <w:rPr>
          <w:sz w:val="20"/>
        </w:rPr>
        <w:t> </w:t>
      </w:r>
      <w:r>
        <w:rPr>
          <w:spacing w:val="-13"/>
          <w:sz w:val="20"/>
        </w:rPr>
        <w:t> </w:t>
      </w:r>
      <w:r>
        <w:rPr>
          <w:spacing w:val="-1"/>
          <w:w w:val="98"/>
          <w:sz w:val="20"/>
        </w:rPr>
        <w:t>(2007)</w:t>
      </w:r>
      <w:r>
        <w:rPr>
          <w:w w:val="98"/>
          <w:sz w:val="20"/>
        </w:rPr>
        <w:t>,</w:t>
      </w:r>
      <w:r>
        <w:rPr>
          <w:sz w:val="20"/>
        </w:rPr>
        <w:t> </w:t>
      </w:r>
      <w:r>
        <w:rPr>
          <w:spacing w:val="-13"/>
          <w:sz w:val="20"/>
        </w:rPr>
        <w:t> </w:t>
      </w:r>
      <w:r>
        <w:rPr>
          <w:i/>
          <w:w w:val="93"/>
          <w:sz w:val="20"/>
        </w:rPr>
        <w:t>Escenarios</w:t>
      </w:r>
      <w:r>
        <w:rPr>
          <w:i/>
          <w:sz w:val="20"/>
        </w:rPr>
        <w:t> </w:t>
      </w:r>
      <w:r>
        <w:rPr>
          <w:i/>
          <w:spacing w:val="-14"/>
          <w:sz w:val="20"/>
        </w:rPr>
        <w:t> </w:t>
      </w:r>
      <w:r>
        <w:rPr>
          <w:i/>
          <w:w w:val="83"/>
          <w:sz w:val="20"/>
        </w:rPr>
        <w:t>y</w:t>
      </w:r>
      <w:r>
        <w:rPr>
          <w:i/>
          <w:sz w:val="20"/>
        </w:rPr>
        <w:t> </w:t>
      </w:r>
      <w:r>
        <w:rPr>
          <w:i/>
          <w:spacing w:val="-13"/>
          <w:sz w:val="20"/>
        </w:rPr>
        <w:t> </w:t>
      </w:r>
      <w:r>
        <w:rPr>
          <w:i/>
          <w:w w:val="96"/>
          <w:sz w:val="20"/>
        </w:rPr>
        <w:t>función</w:t>
      </w:r>
      <w:r>
        <w:rPr>
          <w:i/>
          <w:sz w:val="20"/>
        </w:rPr>
        <w:t> </w:t>
      </w:r>
      <w:r>
        <w:rPr>
          <w:i/>
          <w:spacing w:val="-14"/>
          <w:sz w:val="20"/>
        </w:rPr>
        <w:t> </w:t>
      </w:r>
      <w:r>
        <w:rPr>
          <w:i/>
          <w:w w:val="88"/>
          <w:sz w:val="20"/>
        </w:rPr>
        <w:t>de</w:t>
      </w:r>
      <w:r>
        <w:rPr>
          <w:i/>
          <w:sz w:val="20"/>
        </w:rPr>
        <w:t> </w:t>
      </w:r>
      <w:r>
        <w:rPr>
          <w:i/>
          <w:spacing w:val="-13"/>
          <w:sz w:val="20"/>
        </w:rPr>
        <w:t> </w:t>
      </w:r>
      <w:r>
        <w:rPr>
          <w:i/>
          <w:w w:val="96"/>
          <w:sz w:val="20"/>
        </w:rPr>
        <w:t>la</w:t>
      </w:r>
      <w:r>
        <w:rPr>
          <w:i/>
          <w:sz w:val="20"/>
        </w:rPr>
        <w:t> </w:t>
      </w:r>
      <w:r>
        <w:rPr>
          <w:i/>
          <w:spacing w:val="-13"/>
          <w:sz w:val="20"/>
        </w:rPr>
        <w:t> </w:t>
      </w:r>
      <w:r>
        <w:rPr>
          <w:i/>
          <w:w w:val="96"/>
          <w:sz w:val="20"/>
        </w:rPr>
        <w:t>universidad</w:t>
      </w:r>
      <w:r>
        <w:rPr>
          <w:i/>
          <w:w w:val="96"/>
          <w:sz w:val="20"/>
        </w:rPr>
        <w:t> </w:t>
      </w:r>
      <w:r>
        <w:rPr>
          <w:i/>
          <w:sz w:val="20"/>
        </w:rPr>
        <w:t>pública.</w:t>
      </w:r>
      <w:r>
        <w:rPr>
          <w:i/>
          <w:spacing w:val="-18"/>
          <w:sz w:val="20"/>
        </w:rPr>
        <w:t> </w:t>
      </w:r>
      <w:r>
        <w:rPr>
          <w:i/>
          <w:sz w:val="20"/>
        </w:rPr>
        <w:t>Aspecttos</w:t>
      </w:r>
      <w:r>
        <w:rPr>
          <w:i/>
          <w:spacing w:val="-18"/>
          <w:sz w:val="20"/>
        </w:rPr>
        <w:t> </w:t>
      </w:r>
      <w:r>
        <w:rPr>
          <w:i/>
          <w:sz w:val="20"/>
        </w:rPr>
        <w:t>éttico-polítticos,</w:t>
      </w:r>
      <w:r>
        <w:rPr>
          <w:i/>
          <w:spacing w:val="-18"/>
          <w:sz w:val="20"/>
        </w:rPr>
        <w:t> </w:t>
      </w:r>
      <w:r>
        <w:rPr>
          <w:sz w:val="20"/>
        </w:rPr>
        <w:t>escuela</w:t>
      </w:r>
      <w:r>
        <w:rPr>
          <w:spacing w:val="-18"/>
          <w:sz w:val="20"/>
        </w:rPr>
        <w:t> </w:t>
      </w:r>
      <w:r>
        <w:rPr>
          <w:sz w:val="20"/>
        </w:rPr>
        <w:t>de</w:t>
      </w:r>
      <w:r>
        <w:rPr>
          <w:spacing w:val="-17"/>
          <w:sz w:val="20"/>
        </w:rPr>
        <w:t> </w:t>
      </w:r>
      <w:r>
        <w:rPr>
          <w:sz w:val="20"/>
        </w:rPr>
        <w:t>gobierno</w:t>
      </w:r>
      <w:r>
        <w:rPr>
          <w:spacing w:val="-18"/>
          <w:sz w:val="20"/>
        </w:rPr>
        <w:t> </w:t>
      </w:r>
      <w:r>
        <w:rPr>
          <w:sz w:val="20"/>
        </w:rPr>
        <w:t>y</w:t>
      </w:r>
      <w:r>
        <w:rPr>
          <w:spacing w:val="-18"/>
          <w:sz w:val="20"/>
        </w:rPr>
        <w:t> </w:t>
      </w:r>
      <w:r>
        <w:rPr>
          <w:sz w:val="20"/>
        </w:rPr>
        <w:t>políticas</w:t>
      </w:r>
      <w:r>
        <w:rPr>
          <w:spacing w:val="-18"/>
          <w:sz w:val="20"/>
        </w:rPr>
        <w:t> </w:t>
      </w:r>
      <w:r>
        <w:rPr>
          <w:sz w:val="20"/>
        </w:rPr>
        <w:t>públi- </w:t>
      </w:r>
      <w:r>
        <w:rPr>
          <w:w w:val="105"/>
          <w:sz w:val="20"/>
        </w:rPr>
        <w:t>cas de antioquía, colombia: universidad de antioquía. disponible </w:t>
      </w:r>
      <w:r>
        <w:rPr>
          <w:sz w:val="20"/>
        </w:rPr>
        <w:t>en: </w:t>
      </w:r>
      <w:hyperlink r:id="rId296">
        <w:r>
          <w:rPr>
            <w:sz w:val="20"/>
          </w:rPr>
          <w:t>&lt;http://www.udea.edu.co/portal/page/portal/</w:t>
        </w:r>
      </w:hyperlink>
      <w:r>
        <w:rPr>
          <w:sz w:val="20"/>
        </w:rPr>
        <w:t>b</w:t>
      </w:r>
      <w:hyperlink r:id="rId296">
        <w:r>
          <w:rPr>
            <w:sz w:val="20"/>
          </w:rPr>
          <w:t>ibliotecaportal/</w:t>
        </w:r>
      </w:hyperlink>
      <w:r>
        <w:rPr>
          <w:sz w:val="20"/>
        </w:rPr>
        <w:t> </w:t>
      </w:r>
      <w:r>
        <w:rPr>
          <w:w w:val="108"/>
          <w:sz w:val="20"/>
        </w:rPr>
        <w:t>p</w:t>
      </w:r>
      <w:r>
        <w:rPr>
          <w:w w:val="102"/>
          <w:sz w:val="20"/>
        </w:rPr>
        <w:t>u</w:t>
      </w:r>
      <w:r>
        <w:rPr>
          <w:w w:val="99"/>
          <w:sz w:val="20"/>
        </w:rPr>
        <w:t>b</w:t>
      </w:r>
      <w:r>
        <w:rPr>
          <w:w w:val="105"/>
          <w:sz w:val="20"/>
        </w:rPr>
        <w:t>l</w:t>
      </w:r>
      <w:r>
        <w:rPr>
          <w:w w:val="101"/>
          <w:sz w:val="20"/>
        </w:rPr>
        <w:t>ic</w:t>
      </w:r>
      <w:r>
        <w:rPr>
          <w:w w:val="101"/>
          <w:sz w:val="20"/>
        </w:rPr>
        <w:t>a</w:t>
      </w:r>
      <w:r>
        <w:rPr>
          <w:w w:val="99"/>
          <w:sz w:val="20"/>
        </w:rPr>
        <w:t>c</w:t>
      </w:r>
      <w:r>
        <w:rPr>
          <w:w w:val="103"/>
          <w:sz w:val="20"/>
        </w:rPr>
        <w:t>i</w:t>
      </w:r>
      <w:r>
        <w:rPr>
          <w:w w:val="103"/>
          <w:sz w:val="20"/>
        </w:rPr>
        <w:t>o</w:t>
      </w:r>
      <w:r>
        <w:rPr>
          <w:w w:val="104"/>
          <w:sz w:val="20"/>
        </w:rPr>
        <w:t>ne</w:t>
      </w:r>
      <w:r>
        <w:rPr>
          <w:w w:val="88"/>
          <w:sz w:val="20"/>
        </w:rPr>
        <w:t>s</w:t>
      </w:r>
      <w:r>
        <w:rPr>
          <w:spacing w:val="1"/>
          <w:w w:val="92"/>
          <w:sz w:val="20"/>
        </w:rPr>
        <w:t>y</w:t>
      </w:r>
      <w:r>
        <w:rPr>
          <w:w w:val="110"/>
          <w:sz w:val="20"/>
        </w:rPr>
        <w:t>m</w:t>
      </w:r>
      <w:r>
        <w:rPr>
          <w:w w:val="101"/>
          <w:sz w:val="20"/>
        </w:rPr>
        <w:t>e</w:t>
      </w:r>
      <w:r>
        <w:rPr>
          <w:w w:val="105"/>
          <w:sz w:val="20"/>
        </w:rPr>
        <w:t>di</w:t>
      </w:r>
      <w:r>
        <w:rPr>
          <w:w w:val="103"/>
          <w:sz w:val="20"/>
        </w:rPr>
        <w:t>o</w:t>
      </w:r>
      <w:r>
        <w:rPr>
          <w:w w:val="88"/>
          <w:sz w:val="20"/>
        </w:rPr>
        <w:t>s</w:t>
      </w:r>
      <w:r>
        <w:rPr>
          <w:w w:val="55"/>
          <w:sz w:val="20"/>
        </w:rPr>
        <w:t>/</w:t>
      </w:r>
      <w:r>
        <w:rPr>
          <w:w w:val="110"/>
          <w:sz w:val="20"/>
        </w:rPr>
        <w:t>m</w:t>
      </w:r>
      <w:r>
        <w:rPr>
          <w:w w:val="101"/>
          <w:sz w:val="20"/>
        </w:rPr>
        <w:t>e</w:t>
      </w:r>
      <w:r>
        <w:rPr>
          <w:w w:val="104"/>
          <w:sz w:val="20"/>
        </w:rPr>
        <w:t>m</w:t>
      </w:r>
      <w:r>
        <w:rPr>
          <w:w w:val="103"/>
          <w:sz w:val="20"/>
        </w:rPr>
        <w:t>o</w:t>
      </w:r>
      <w:r>
        <w:rPr>
          <w:w w:val="100"/>
          <w:sz w:val="20"/>
        </w:rPr>
        <w:t>r</w:t>
      </w:r>
      <w:r>
        <w:rPr>
          <w:w w:val="103"/>
          <w:sz w:val="20"/>
        </w:rPr>
        <w:t>i</w:t>
      </w:r>
      <w:r>
        <w:rPr>
          <w:w w:val="95"/>
          <w:sz w:val="20"/>
        </w:rPr>
        <w:t>as</w:t>
      </w:r>
      <w:r>
        <w:rPr>
          <w:w w:val="55"/>
          <w:sz w:val="20"/>
        </w:rPr>
        <w:t>/</w:t>
      </w:r>
      <w:r>
        <w:rPr>
          <w:w w:val="111"/>
          <w:sz w:val="20"/>
        </w:rPr>
        <w:t>g</w:t>
      </w:r>
      <w:r>
        <w:rPr>
          <w:w w:val="101"/>
          <w:sz w:val="20"/>
        </w:rPr>
        <w:t>e</w:t>
      </w:r>
      <w:r>
        <w:rPr>
          <w:w w:val="88"/>
          <w:sz w:val="20"/>
        </w:rPr>
        <w:t>s</w:t>
      </w:r>
      <w:r>
        <w:rPr>
          <w:w w:val="96"/>
          <w:sz w:val="20"/>
        </w:rPr>
        <w:t>t</w:t>
      </w:r>
      <w:r>
        <w:rPr>
          <w:w w:val="103"/>
          <w:sz w:val="20"/>
        </w:rPr>
        <w:t>i</w:t>
      </w:r>
      <w:r>
        <w:rPr>
          <w:w w:val="103"/>
          <w:sz w:val="20"/>
        </w:rPr>
        <w:t>o</w:t>
      </w:r>
      <w:r>
        <w:rPr>
          <w:w w:val="106"/>
          <w:sz w:val="20"/>
        </w:rPr>
        <w:t>n</w:t>
      </w:r>
      <w:r>
        <w:rPr>
          <w:w w:val="140"/>
          <w:sz w:val="20"/>
        </w:rPr>
        <w:t>i</w:t>
      </w:r>
      <w:r>
        <w:rPr>
          <w:w w:val="128"/>
          <w:sz w:val="20"/>
        </w:rPr>
        <w:t>es</w:t>
      </w:r>
      <w:r>
        <w:rPr>
          <w:w w:val="107"/>
          <w:sz w:val="20"/>
        </w:rPr>
        <w:t>p</w:t>
      </w:r>
      <w:r>
        <w:rPr>
          <w:w w:val="102"/>
          <w:sz w:val="20"/>
        </w:rPr>
        <w:t>u</w:t>
      </w:r>
      <w:r>
        <w:rPr>
          <w:w w:val="99"/>
          <w:sz w:val="20"/>
        </w:rPr>
        <w:t>b</w:t>
      </w:r>
      <w:r>
        <w:rPr>
          <w:w w:val="104"/>
          <w:sz w:val="20"/>
        </w:rPr>
        <w:t>li</w:t>
      </w:r>
      <w:r>
        <w:rPr>
          <w:w w:val="99"/>
          <w:sz w:val="20"/>
        </w:rPr>
        <w:t>c</w:t>
      </w:r>
      <w:r>
        <w:rPr>
          <w:w w:val="95"/>
          <w:sz w:val="20"/>
        </w:rPr>
        <w:t>as</w:t>
      </w:r>
      <w:r>
        <w:rPr>
          <w:spacing w:val="1"/>
          <w:w w:val="55"/>
          <w:sz w:val="20"/>
        </w:rPr>
        <w:t>/</w:t>
      </w:r>
      <w:r>
        <w:rPr>
          <w:spacing w:val="-4"/>
          <w:w w:val="238"/>
          <w:sz w:val="20"/>
        </w:rPr>
        <w:t>l</w:t>
      </w:r>
      <w:r>
        <w:rPr>
          <w:w w:val="102"/>
          <w:sz w:val="20"/>
        </w:rPr>
        <w:t>u</w:t>
      </w:r>
      <w:r>
        <w:rPr>
          <w:w w:val="103"/>
          <w:sz w:val="20"/>
        </w:rPr>
        <w:t>i</w:t>
      </w:r>
      <w:r>
        <w:rPr>
          <w:w w:val="88"/>
          <w:sz w:val="20"/>
        </w:rPr>
        <w:t>s</w:t>
      </w:r>
      <w:r>
        <w:rPr>
          <w:w w:val="134"/>
          <w:sz w:val="20"/>
        </w:rPr>
        <w:t>_</w:t>
      </w:r>
      <w:r>
        <w:rPr>
          <w:w w:val="131"/>
          <w:sz w:val="20"/>
        </w:rPr>
        <w:t>e</w:t>
      </w:r>
      <w:r>
        <w:rPr>
          <w:w w:val="103"/>
          <w:sz w:val="20"/>
        </w:rPr>
        <w:t>nr</w:t>
      </w:r>
      <w:r>
        <w:rPr>
          <w:w w:val="103"/>
          <w:sz w:val="20"/>
        </w:rPr>
        <w:t>i</w:t>
      </w:r>
      <w:r>
        <w:rPr>
          <w:w w:val="101"/>
          <w:sz w:val="20"/>
        </w:rPr>
        <w:t>qu</w:t>
      </w:r>
      <w:r>
        <w:rPr>
          <w:w w:val="101"/>
          <w:sz w:val="20"/>
        </w:rPr>
        <w:t>e</w:t>
      </w:r>
      <w:r>
        <w:rPr>
          <w:w w:val="134"/>
          <w:sz w:val="20"/>
        </w:rPr>
        <w:t>_ </w:t>
      </w:r>
      <w:r>
        <w:rPr>
          <w:w w:val="105"/>
          <w:sz w:val="20"/>
        </w:rPr>
        <w:t>orozco_silva.pdf&gt; (consultado en septiembre de</w:t>
      </w:r>
      <w:r>
        <w:rPr>
          <w:spacing w:val="17"/>
          <w:w w:val="105"/>
          <w:sz w:val="20"/>
        </w:rPr>
        <w:t> </w:t>
      </w:r>
      <w:r>
        <w:rPr>
          <w:w w:val="105"/>
          <w:sz w:val="20"/>
        </w:rPr>
        <w:t>2014).</w:t>
      </w:r>
    </w:p>
    <w:p>
      <w:pPr>
        <w:pStyle w:val="BodyText"/>
        <w:spacing w:line="307" w:lineRule="auto"/>
        <w:ind w:left="1894" w:right="1494" w:hanging="398"/>
        <w:jc w:val="both"/>
      </w:pPr>
      <w:r>
        <w:rPr>
          <w:w w:val="105"/>
        </w:rPr>
        <w:t>rodríguez navarro, henar y Álvaro retortillo osuna (2006), “el prejui- cio en la escuela. un estudio sobre el componente conductual del</w:t>
      </w:r>
    </w:p>
    <w:p>
      <w:pPr>
        <w:spacing w:after="0" w:line="307" w:lineRule="auto"/>
        <w:jc w:val="both"/>
        <w:sectPr>
          <w:footerReference w:type="default" r:id="rId29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297"/>
          <w:pgSz w:w="9350" w:h="13030"/>
          <w:pgMar w:footer="222" w:header="0" w:top="0" w:bottom="420" w:left="0" w:right="0"/>
        </w:sectPr>
      </w:pPr>
    </w:p>
    <w:p>
      <w:pPr>
        <w:pStyle w:val="BodyText"/>
        <w:spacing w:before="5"/>
        <w:rPr>
          <w:sz w:val="11"/>
        </w:rPr>
      </w:pPr>
    </w:p>
    <w:p>
      <w:pPr>
        <w:spacing w:before="0"/>
        <w:ind w:left="4687" w:right="-15" w:firstLine="0"/>
        <w:jc w:val="left"/>
        <w:rPr>
          <w:sz w:val="14"/>
        </w:rPr>
      </w:pPr>
      <w:r>
        <w:rPr/>
        <w:pict>
          <v:line style="position:absolute;mso-position-horizontal-relative:page;mso-position-vertical-relative:paragraph;z-index:32080" from="15pt,-46.628433pt" to="0pt,-46.628433pt" stroked="true" strokeweight=".25pt" strokecolor="#000000">
            <w10:wrap type="none"/>
          </v:line>
        </w:pict>
      </w:r>
      <w:r>
        <w:rPr/>
        <w:pict>
          <v:line style="position:absolute;mso-position-horizontal-relative:page;mso-position-vertical-relative:paragraph;z-index:32104" from="452.196991pt,-46.628433pt" to="467.196991pt,-46.628433pt" stroked="true" strokeweight=".25pt" strokecolor="#000000">
            <w10:wrap type="none"/>
          </v:line>
        </w:pict>
      </w:r>
      <w:r>
        <w:rPr/>
        <w:pict>
          <v:line style="position:absolute;mso-position-horizontal-relative:page;mso-position-vertical-relative:paragraph;z-index:32128" from="21pt,-52.628433pt" to="21pt,-67.628433pt" stroked="true" strokeweight=".25pt" strokecolor="#000000">
            <w10:wrap type="none"/>
          </v:line>
        </w:pict>
      </w:r>
      <w:r>
        <w:rPr/>
        <w:pict>
          <v:line style="position:absolute;mso-position-horizontal-relative:page;mso-position-vertical-relative:paragraph;z-index:32152" from="446.196991pt,-52.628433pt" to="446.196991pt,-67.628433pt" stroked="true" strokeweight=".25pt" strokecolor="#000000">
            <w10:wrap type="none"/>
          </v:line>
        </w:pict>
      </w:r>
      <w:r>
        <w:rPr>
          <w:w w:val="108"/>
          <w:sz w:val="14"/>
        </w:rPr>
        <w:t>V</w:t>
      </w:r>
      <w:r>
        <w:rPr>
          <w:w w:val="143"/>
          <w:sz w:val="11"/>
        </w:rPr>
        <w:t>i</w:t>
      </w:r>
      <w:r>
        <w:rPr>
          <w:w w:val="156"/>
          <w:sz w:val="11"/>
        </w:rPr>
        <w:t>o</w:t>
      </w:r>
      <w:r>
        <w:rPr>
          <w:w w:val="242"/>
          <w:sz w:val="11"/>
        </w:rPr>
        <w:t>l</w:t>
      </w:r>
      <w:r>
        <w:rPr>
          <w:w w:val="133"/>
          <w:sz w:val="11"/>
        </w:rPr>
        <w:t>e</w:t>
      </w:r>
      <w:r>
        <w:rPr>
          <w:w w:val="148"/>
          <w:sz w:val="11"/>
        </w:rPr>
        <w:t>n</w:t>
      </w:r>
      <w:r>
        <w:rPr>
          <w:w w:val="163"/>
          <w:sz w:val="11"/>
        </w:rPr>
        <w:t>c</w:t>
      </w:r>
      <w:r>
        <w:rPr>
          <w:w w:val="143"/>
          <w:sz w:val="11"/>
        </w:rPr>
        <w:t>i</w:t>
      </w:r>
      <w:r>
        <w:rPr>
          <w:w w:val="138"/>
          <w:sz w:val="11"/>
        </w:rPr>
        <w:t>a</w:t>
      </w:r>
      <w:r>
        <w:rPr>
          <w:sz w:val="11"/>
        </w:rPr>
        <w:t> </w:t>
      </w:r>
      <w:r>
        <w:rPr>
          <w:spacing w:val="-11"/>
          <w:sz w:val="11"/>
        </w:rPr>
        <w:t> </w:t>
      </w:r>
      <w:r>
        <w:rPr>
          <w:w w:val="127"/>
          <w:sz w:val="11"/>
        </w:rPr>
        <w:t>s</w:t>
      </w:r>
      <w:r>
        <w:rPr>
          <w:w w:val="143"/>
          <w:sz w:val="11"/>
        </w:rPr>
        <w:t>i</w:t>
      </w:r>
      <w:r>
        <w:rPr>
          <w:w w:val="112"/>
          <w:sz w:val="11"/>
        </w:rPr>
        <w:t>m</w:t>
      </w:r>
      <w:r>
        <w:rPr>
          <w:spacing w:val="-1"/>
          <w:w w:val="126"/>
          <w:sz w:val="11"/>
        </w:rPr>
        <w:t>b</w:t>
      </w:r>
      <w:r>
        <w:rPr>
          <w:w w:val="156"/>
          <w:sz w:val="11"/>
        </w:rPr>
        <w:t>ó</w:t>
      </w:r>
      <w:r>
        <w:rPr>
          <w:w w:val="242"/>
          <w:sz w:val="11"/>
        </w:rPr>
        <w:t>l</w:t>
      </w:r>
      <w:r>
        <w:rPr>
          <w:w w:val="143"/>
          <w:sz w:val="11"/>
        </w:rPr>
        <w:t>i</w:t>
      </w:r>
      <w:r>
        <w:rPr>
          <w:w w:val="163"/>
          <w:sz w:val="11"/>
        </w:rPr>
        <w:t>c</w:t>
      </w:r>
      <w:r>
        <w:rPr>
          <w:w w:val="138"/>
          <w:sz w:val="11"/>
        </w:rPr>
        <w:t>a</w:t>
      </w:r>
      <w:r>
        <w:rPr>
          <w:sz w:val="11"/>
        </w:rPr>
        <w:t> </w:t>
      </w:r>
      <w:r>
        <w:rPr>
          <w:spacing w:val="-11"/>
          <w:sz w:val="11"/>
        </w:rPr>
        <w:t> </w:t>
      </w:r>
      <w:r>
        <w:rPr>
          <w:w w:val="133"/>
          <w:sz w:val="11"/>
        </w:rPr>
        <w:t>e</w:t>
      </w:r>
      <w:r>
        <w:rPr>
          <w:w w:val="148"/>
          <w:sz w:val="11"/>
        </w:rPr>
        <w:t>n</w:t>
      </w:r>
      <w:r>
        <w:rPr>
          <w:sz w:val="11"/>
        </w:rPr>
        <w:t> </w:t>
      </w:r>
      <w:r>
        <w:rPr>
          <w:spacing w:val="-11"/>
          <w:sz w:val="11"/>
        </w:rPr>
        <w:t> </w:t>
      </w:r>
      <w:r>
        <w:rPr>
          <w:spacing w:val="4"/>
          <w:w w:val="242"/>
          <w:sz w:val="11"/>
        </w:rPr>
        <w:t>l</w:t>
      </w:r>
      <w:r>
        <w:rPr>
          <w:w w:val="138"/>
          <w:sz w:val="11"/>
        </w:rPr>
        <w:t>a</w:t>
      </w:r>
      <w:r>
        <w:rPr>
          <w:sz w:val="11"/>
        </w:rPr>
        <w:t> </w:t>
      </w:r>
      <w:r>
        <w:rPr>
          <w:spacing w:val="-11"/>
          <w:sz w:val="11"/>
        </w:rPr>
        <w:t> </w:t>
      </w:r>
      <w:r>
        <w:rPr>
          <w:w w:val="133"/>
          <w:sz w:val="11"/>
        </w:rPr>
        <w:t>e</w:t>
      </w:r>
      <w:r>
        <w:rPr>
          <w:w w:val="138"/>
          <w:sz w:val="11"/>
        </w:rPr>
        <w:t>d</w:t>
      </w:r>
      <w:r>
        <w:rPr>
          <w:w w:val="149"/>
          <w:sz w:val="11"/>
        </w:rPr>
        <w:t>u</w:t>
      </w:r>
      <w:r>
        <w:rPr>
          <w:w w:val="163"/>
          <w:sz w:val="11"/>
        </w:rPr>
        <w:t>c</w:t>
      </w:r>
      <w:r>
        <w:rPr>
          <w:w w:val="138"/>
          <w:sz w:val="11"/>
        </w:rPr>
        <w:t>a</w:t>
      </w:r>
      <w:r>
        <w:rPr>
          <w:w w:val="163"/>
          <w:sz w:val="11"/>
        </w:rPr>
        <w:t>c</w:t>
      </w:r>
      <w:r>
        <w:rPr>
          <w:w w:val="143"/>
          <w:sz w:val="11"/>
        </w:rPr>
        <w:t>i</w:t>
      </w:r>
      <w:r>
        <w:rPr>
          <w:w w:val="156"/>
          <w:sz w:val="11"/>
        </w:rPr>
        <w:t>ó</w:t>
      </w:r>
      <w:r>
        <w:rPr>
          <w:w w:val="148"/>
          <w:sz w:val="11"/>
        </w:rPr>
        <w:t>n</w:t>
      </w:r>
      <w:r>
        <w:rPr>
          <w:w w:val="133"/>
          <w:sz w:val="14"/>
        </w:rPr>
        <w:t>...</w:t>
      </w:r>
    </w:p>
    <w:p>
      <w:pPr>
        <w:spacing w:before="61"/>
        <w:ind w:left="164" w:right="0" w:firstLine="0"/>
        <w:jc w:val="left"/>
        <w:rPr>
          <w:sz w:val="22"/>
        </w:rPr>
      </w:pPr>
      <w:r>
        <w:rPr/>
        <w:br w:type="column"/>
      </w:r>
      <w:r>
        <w:rPr>
          <w:sz w:val="22"/>
        </w:rPr>
        <w:t>263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307" w:lineRule="auto" w:before="65"/>
        <w:ind w:left="1893" w:right="1332" w:firstLine="0"/>
        <w:jc w:val="left"/>
        <w:rPr>
          <w:sz w:val="20"/>
        </w:rPr>
      </w:pPr>
      <w:r>
        <w:rPr>
          <w:sz w:val="20"/>
        </w:rPr>
        <w:t>prejuicio étnico en alumnos de quinto de primaria”, </w:t>
      </w:r>
      <w:r>
        <w:rPr>
          <w:i/>
          <w:sz w:val="20"/>
        </w:rPr>
        <w:t>Revistta Intteruni- </w:t>
      </w:r>
      <w:r>
        <w:rPr>
          <w:i/>
          <w:sz w:val="20"/>
        </w:rPr>
        <w:t>versittaria de Formación de Profesorado</w:t>
      </w:r>
      <w:r>
        <w:rPr>
          <w:sz w:val="20"/>
        </w:rPr>
        <w:t>, vol. 20, núm. 2. disponible en:</w:t>
      </w:r>
    </w:p>
    <w:p>
      <w:pPr>
        <w:pStyle w:val="BodyText"/>
        <w:ind w:left="1893" w:right="2218"/>
      </w:pPr>
      <w:hyperlink r:id="rId298">
        <w:r>
          <w:rPr/>
          <w:t>&lt;http://redalyc.uaemex.mx/pdf/274/27411341009.pdf</w:t>
        </w:r>
      </w:hyperlink>
      <w:r>
        <w:rPr/>
        <w:t>&gt;.</w:t>
      </w:r>
    </w:p>
    <w:p>
      <w:pPr>
        <w:pStyle w:val="BodyText"/>
        <w:spacing w:line="307" w:lineRule="auto" w:before="65"/>
        <w:ind w:left="1893" w:right="1495" w:hanging="397"/>
        <w:jc w:val="both"/>
      </w:pPr>
      <w:r>
        <w:rPr/>
        <w:t>serra, carles (2003), “etnografía </w:t>
      </w:r>
      <w:r>
        <w:rPr>
          <w:spacing w:val="-3"/>
        </w:rPr>
        <w:t>escolar, </w:t>
      </w:r>
      <w:r>
        <w:rPr/>
        <w:t>etnografía de la educación”, en </w:t>
      </w:r>
      <w:r>
        <w:rPr>
          <w:i/>
        </w:rPr>
        <w:t>Revistta</w:t>
      </w:r>
      <w:r>
        <w:rPr>
          <w:i/>
          <w:spacing w:val="-13"/>
        </w:rPr>
        <w:t> </w:t>
      </w:r>
      <w:r>
        <w:rPr>
          <w:i/>
        </w:rPr>
        <w:t>de</w:t>
      </w:r>
      <w:r>
        <w:rPr>
          <w:i/>
          <w:spacing w:val="-13"/>
        </w:rPr>
        <w:t> </w:t>
      </w:r>
      <w:r>
        <w:rPr>
          <w:i/>
        </w:rPr>
        <w:t>Educación</w:t>
      </w:r>
      <w:r>
        <w:rPr/>
        <w:t>,</w:t>
      </w:r>
      <w:r>
        <w:rPr>
          <w:spacing w:val="-12"/>
        </w:rPr>
        <w:t> </w:t>
      </w:r>
      <w:r>
        <w:rPr/>
        <w:t>núm.</w:t>
      </w:r>
      <w:r>
        <w:rPr>
          <w:spacing w:val="-12"/>
        </w:rPr>
        <w:t> </w:t>
      </w:r>
      <w:r>
        <w:rPr/>
        <w:t>334.</w:t>
      </w:r>
      <w:r>
        <w:rPr>
          <w:spacing w:val="-12"/>
        </w:rPr>
        <w:t> </w:t>
      </w:r>
      <w:r>
        <w:rPr/>
        <w:t>disponible</w:t>
      </w:r>
      <w:r>
        <w:rPr>
          <w:spacing w:val="-12"/>
        </w:rPr>
        <w:t> </w:t>
      </w:r>
      <w:r>
        <w:rPr/>
        <w:t>en:</w:t>
      </w:r>
      <w:r>
        <w:rPr>
          <w:spacing w:val="-12"/>
        </w:rPr>
        <w:t> </w:t>
      </w:r>
      <w:r>
        <w:rPr/>
        <w:t>&lt;http://www.revistae- ducacion.mec.es/re334/re334_11.pdf&gt; (consultado en diciembre de 2011).</w:t>
      </w:r>
    </w:p>
    <w:p>
      <w:pPr>
        <w:spacing w:after="0" w:line="307" w:lineRule="auto"/>
        <w:jc w:val="both"/>
        <w:sectPr>
          <w:type w:val="continuous"/>
          <w:pgSz w:w="9350" w:h="13030"/>
          <w:pgMar w:top="0" w:bottom="0" w:left="0" w:right="0"/>
        </w:sectPr>
      </w:pPr>
    </w:p>
    <w:p>
      <w:pPr>
        <w:pStyle w:val="BodyText"/>
      </w:pPr>
      <w:r>
        <w:rPr/>
        <w:pict>
          <v:line style="position:absolute;mso-position-horizontal-relative:page;mso-position-vertical-relative:page;z-index:32224" from="15pt,21.000168pt" to="0pt,21.000168pt" stroked="true" strokeweight=".25pt" strokecolor="#000000">
            <w10:wrap type="none"/>
          </v:line>
        </w:pict>
      </w:r>
      <w:r>
        <w:rPr/>
        <w:pict>
          <v:line style="position:absolute;mso-position-horizontal-relative:page;mso-position-vertical-relative:page;z-index:32248" from="452.196991pt,21.000168pt" to="467.196991pt,21.000168pt" stroked="true" strokeweight=".25pt" strokecolor="#000000">
            <w10:wrap type="none"/>
          </v:line>
        </w:pict>
      </w:r>
      <w:r>
        <w:rPr/>
        <w:pict>
          <v:line style="position:absolute;mso-position-horizontal-relative:page;mso-position-vertical-relative:page;z-index:32272" from="21pt,15.000168pt" to="21pt,.000168pt" stroked="true" strokeweight=".25pt" strokecolor="#000000">
            <w10:wrap type="none"/>
          </v:line>
        </w:pict>
      </w:r>
      <w:r>
        <w:rPr/>
        <w:pict>
          <v:line style="position:absolute;mso-position-horizontal-relative:page;mso-position-vertical-relative:page;z-index:32296"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256" w:lineRule="auto"/>
        <w:ind w:left="2441" w:right="2439"/>
      </w:pPr>
      <w:r>
        <w:rPr/>
        <w:pict>
          <v:shape style="position:absolute;margin-left:66.002998pt;margin-top:-72.76767pt;width:335.9pt;height:33.15pt;mso-position-horizontal-relative:page;mso-position-vertical-relative:paragraph;z-index:-311200" type="#_x0000_t202" filled="false" stroked="false">
            <v:textbox inset="0,0,0,0">
              <w:txbxContent>
                <w:p>
                  <w:pPr>
                    <w:tabs>
                      <w:tab w:pos="6164" w:val="left" w:leader="none"/>
                    </w:tabs>
                    <w:spacing w:before="14"/>
                    <w:ind w:left="4200" w:right="0" w:firstLine="0"/>
                    <w:jc w:val="left"/>
                    <w:rPr>
                      <w:sz w:val="22"/>
                    </w:rPr>
                  </w:pPr>
                  <w:r>
                    <w:rPr>
                      <w:w w:val="130"/>
                      <w:sz w:val="14"/>
                    </w:rPr>
                    <w:t>L</w:t>
                  </w:r>
                  <w:r>
                    <w:rPr>
                      <w:w w:val="130"/>
                      <w:sz w:val="11"/>
                    </w:rPr>
                    <w:t>a</w:t>
                  </w:r>
                  <w:r>
                    <w:rPr>
                      <w:spacing w:val="22"/>
                      <w:w w:val="130"/>
                      <w:sz w:val="11"/>
                    </w:rPr>
                    <w:t> </w:t>
                  </w:r>
                  <w:r>
                    <w:rPr>
                      <w:w w:val="130"/>
                      <w:sz w:val="11"/>
                    </w:rPr>
                    <w:t>invisibiLidad</w:t>
                  </w:r>
                  <w:r>
                    <w:rPr>
                      <w:spacing w:val="22"/>
                      <w:w w:val="130"/>
                      <w:sz w:val="11"/>
                    </w:rPr>
                    <w:t> </w:t>
                  </w:r>
                  <w:r>
                    <w:rPr>
                      <w:w w:val="130"/>
                      <w:sz w:val="11"/>
                    </w:rPr>
                    <w:t>cLonada</w:t>
                  </w:r>
                  <w:r>
                    <w:rPr>
                      <w:w w:val="130"/>
                      <w:sz w:val="14"/>
                    </w:rPr>
                    <w:t>...</w:t>
                    <w:tab/>
                  </w:r>
                  <w:r>
                    <w:rPr>
                      <w:w w:val="125"/>
                      <w:sz w:val="22"/>
                    </w:rPr>
                    <w:t>265</w:t>
                  </w:r>
                </w:p>
              </w:txbxContent>
            </v:textbox>
            <w10:wrap type="none"/>
          </v:shape>
        </w:pict>
      </w:r>
      <w:r>
        <w:rPr>
          <w:w w:val="135"/>
        </w:rPr>
        <w:t>La invisibiLidad cLonada: experiencias de La discapacidad en La educación  superior*</w:t>
      </w:r>
    </w:p>
    <w:p>
      <w:pPr>
        <w:pStyle w:val="BodyText"/>
        <w:rPr>
          <w:sz w:val="24"/>
        </w:rPr>
      </w:pPr>
    </w:p>
    <w:p>
      <w:pPr>
        <w:pStyle w:val="BodyText"/>
        <w:rPr>
          <w:sz w:val="30"/>
        </w:rPr>
      </w:pPr>
    </w:p>
    <w:p>
      <w:pPr>
        <w:spacing w:before="0"/>
        <w:ind w:left="5573" w:right="1332" w:firstLine="0"/>
        <w:jc w:val="left"/>
        <w:rPr>
          <w:sz w:val="20"/>
        </w:rPr>
      </w:pPr>
      <w:r>
        <w:rPr>
          <w:w w:val="135"/>
          <w:sz w:val="20"/>
        </w:rPr>
        <w:t>M</w:t>
      </w:r>
      <w:r>
        <w:rPr>
          <w:w w:val="135"/>
          <w:sz w:val="16"/>
        </w:rPr>
        <w:t>arisa </w:t>
      </w:r>
      <w:r>
        <w:rPr>
          <w:w w:val="135"/>
          <w:sz w:val="20"/>
        </w:rPr>
        <w:t>F</w:t>
      </w:r>
      <w:r>
        <w:rPr>
          <w:w w:val="135"/>
          <w:sz w:val="16"/>
        </w:rPr>
        <w:t>átiMa </w:t>
      </w:r>
      <w:r>
        <w:rPr>
          <w:w w:val="135"/>
          <w:sz w:val="20"/>
        </w:rPr>
        <w:t>r</w:t>
      </w:r>
      <w:r>
        <w:rPr>
          <w:w w:val="135"/>
          <w:sz w:val="16"/>
        </w:rPr>
        <w:t>oMán</w:t>
      </w:r>
      <w:r>
        <w:rPr>
          <w:w w:val="135"/>
          <w:sz w:val="20"/>
        </w:rPr>
        <w:t>**</w:t>
      </w:r>
    </w:p>
    <w:p>
      <w:pPr>
        <w:pStyle w:val="BodyText"/>
      </w:pPr>
    </w:p>
    <w:p>
      <w:pPr>
        <w:pStyle w:val="BodyText"/>
        <w:spacing w:before="5"/>
        <w:rPr>
          <w:sz w:val="21"/>
        </w:rPr>
      </w:pPr>
    </w:p>
    <w:p>
      <w:pPr>
        <w:pStyle w:val="Heading3"/>
        <w:rPr>
          <w:rFonts w:ascii="Times New Roman" w:hAnsi="Times New Roman"/>
        </w:rPr>
      </w:pPr>
      <w:r>
        <w:rPr>
          <w:rFonts w:ascii="Times New Roman" w:hAnsi="Times New Roman"/>
          <w:w w:val="110"/>
        </w:rPr>
        <w:t>Introducción</w:t>
      </w:r>
    </w:p>
    <w:p>
      <w:pPr>
        <w:pStyle w:val="BodyText"/>
        <w:spacing w:before="5"/>
        <w:rPr>
          <w:rFonts w:ascii="Times New Roman"/>
          <w:b/>
          <w:sz w:val="18"/>
        </w:rPr>
      </w:pPr>
    </w:p>
    <w:p>
      <w:pPr>
        <w:spacing w:line="256" w:lineRule="auto" w:before="0"/>
        <w:ind w:left="1497" w:right="1495" w:firstLine="0"/>
        <w:jc w:val="both"/>
        <w:rPr>
          <w:sz w:val="20"/>
        </w:rPr>
      </w:pPr>
      <w:r>
        <w:rPr>
          <w:w w:val="131"/>
          <w:sz w:val="36"/>
        </w:rPr>
        <w:t>e</w:t>
      </w:r>
      <w:r>
        <w:rPr>
          <w:spacing w:val="-1"/>
          <w:w w:val="162"/>
          <w:sz w:val="16"/>
        </w:rPr>
        <w:t>j</w:t>
      </w:r>
      <w:r>
        <w:rPr>
          <w:spacing w:val="-1"/>
          <w:w w:val="131"/>
          <w:sz w:val="16"/>
        </w:rPr>
        <w:t>e</w:t>
      </w:r>
      <w:r>
        <w:rPr>
          <w:spacing w:val="-1"/>
          <w:w w:val="169"/>
          <w:sz w:val="16"/>
        </w:rPr>
        <w:t>r</w:t>
      </w:r>
      <w:r>
        <w:rPr>
          <w:w w:val="160"/>
          <w:sz w:val="16"/>
        </w:rPr>
        <w:t>c</w:t>
      </w:r>
      <w:r>
        <w:rPr>
          <w:spacing w:val="-1"/>
          <w:w w:val="131"/>
          <w:sz w:val="16"/>
        </w:rPr>
        <w:t>e</w:t>
      </w:r>
      <w:r>
        <w:rPr>
          <w:w w:val="169"/>
          <w:sz w:val="16"/>
        </w:rPr>
        <w:t>r</w:t>
      </w:r>
      <w:r>
        <w:rPr>
          <w:sz w:val="16"/>
        </w:rPr>
        <w:t> </w:t>
      </w:r>
      <w:r>
        <w:rPr>
          <w:spacing w:val="-18"/>
          <w:sz w:val="16"/>
        </w:rPr>
        <w:t> </w:t>
      </w:r>
      <w:r>
        <w:rPr>
          <w:spacing w:val="-1"/>
          <w:w w:val="131"/>
          <w:sz w:val="16"/>
        </w:rPr>
        <w:t>e</w:t>
      </w:r>
      <w:r>
        <w:rPr>
          <w:w w:val="120"/>
          <w:sz w:val="16"/>
        </w:rPr>
        <w:t>L</w:t>
      </w:r>
      <w:r>
        <w:rPr>
          <w:spacing w:val="17"/>
          <w:sz w:val="16"/>
        </w:rPr>
        <w:t> </w:t>
      </w:r>
      <w:r>
        <w:rPr>
          <w:w w:val="136"/>
          <w:sz w:val="16"/>
        </w:rPr>
        <w:t>d</w:t>
      </w:r>
      <w:r>
        <w:rPr>
          <w:spacing w:val="-1"/>
          <w:w w:val="131"/>
          <w:sz w:val="16"/>
        </w:rPr>
        <w:t>e</w:t>
      </w:r>
      <w:r>
        <w:rPr>
          <w:spacing w:val="-1"/>
          <w:w w:val="169"/>
          <w:sz w:val="16"/>
        </w:rPr>
        <w:t>r</w:t>
      </w:r>
      <w:r>
        <w:rPr>
          <w:spacing w:val="-1"/>
          <w:w w:val="131"/>
          <w:sz w:val="16"/>
        </w:rPr>
        <w:t>e</w:t>
      </w:r>
      <w:r>
        <w:rPr>
          <w:w w:val="160"/>
          <w:sz w:val="16"/>
        </w:rPr>
        <w:t>c</w:t>
      </w:r>
      <w:r>
        <w:rPr>
          <w:w w:val="154"/>
          <w:sz w:val="16"/>
        </w:rPr>
        <w:t>h</w:t>
      </w:r>
      <w:r>
        <w:rPr>
          <w:w w:val="154"/>
          <w:sz w:val="16"/>
        </w:rPr>
        <w:t>o</w:t>
      </w:r>
      <w:r>
        <w:rPr>
          <w:spacing w:val="17"/>
          <w:sz w:val="16"/>
        </w:rPr>
        <w:t> </w:t>
      </w:r>
      <w:r>
        <w:rPr>
          <w:w w:val="135"/>
          <w:sz w:val="16"/>
        </w:rPr>
        <w:t>a</w:t>
      </w:r>
      <w:r>
        <w:rPr>
          <w:spacing w:val="17"/>
          <w:sz w:val="16"/>
        </w:rPr>
        <w:t> </w:t>
      </w:r>
      <w:r>
        <w:rPr>
          <w:spacing w:val="5"/>
          <w:w w:val="120"/>
          <w:sz w:val="16"/>
        </w:rPr>
        <w:t>L</w:t>
      </w:r>
      <w:r>
        <w:rPr>
          <w:w w:val="135"/>
          <w:sz w:val="16"/>
        </w:rPr>
        <w:t>a</w:t>
      </w:r>
      <w:r>
        <w:rPr>
          <w:spacing w:val="17"/>
          <w:sz w:val="16"/>
        </w:rPr>
        <w:t> </w:t>
      </w:r>
      <w:r>
        <w:rPr>
          <w:spacing w:val="-1"/>
          <w:w w:val="131"/>
          <w:sz w:val="16"/>
        </w:rPr>
        <w:t>e</w:t>
      </w:r>
      <w:r>
        <w:rPr>
          <w:w w:val="136"/>
          <w:sz w:val="16"/>
        </w:rPr>
        <w:t>d</w:t>
      </w:r>
      <w:r>
        <w:rPr>
          <w:w w:val="146"/>
          <w:sz w:val="16"/>
        </w:rPr>
        <w:t>u</w:t>
      </w:r>
      <w:r>
        <w:rPr>
          <w:w w:val="160"/>
          <w:sz w:val="16"/>
        </w:rPr>
        <w:t>c</w:t>
      </w:r>
      <w:r>
        <w:rPr>
          <w:w w:val="135"/>
          <w:sz w:val="16"/>
        </w:rPr>
        <w:t>a</w:t>
      </w:r>
      <w:r>
        <w:rPr>
          <w:w w:val="160"/>
          <w:sz w:val="16"/>
        </w:rPr>
        <w:t>c</w:t>
      </w:r>
      <w:r>
        <w:rPr>
          <w:w w:val="140"/>
          <w:sz w:val="16"/>
        </w:rPr>
        <w:t>i</w:t>
      </w:r>
      <w:r>
        <w:rPr>
          <w:w w:val="154"/>
          <w:sz w:val="16"/>
        </w:rPr>
        <w:t>ó</w:t>
      </w:r>
      <w:r>
        <w:rPr>
          <w:w w:val="145"/>
          <w:sz w:val="16"/>
        </w:rPr>
        <w:t>n</w:t>
      </w:r>
      <w:r>
        <w:rPr>
          <w:spacing w:val="17"/>
          <w:sz w:val="16"/>
        </w:rPr>
        <w:t> </w:t>
      </w:r>
      <w:r>
        <w:rPr>
          <w:spacing w:val="-8"/>
          <w:w w:val="100"/>
          <w:sz w:val="20"/>
        </w:rPr>
        <w:t>r</w:t>
      </w:r>
      <w:r>
        <w:rPr>
          <w:w w:val="103"/>
          <w:sz w:val="20"/>
        </w:rPr>
        <w:t>ep</w:t>
      </w:r>
      <w:r>
        <w:rPr>
          <w:spacing w:val="-7"/>
          <w:w w:val="103"/>
          <w:sz w:val="20"/>
        </w:rPr>
        <w:t>r</w:t>
      </w:r>
      <w:r>
        <w:rPr>
          <w:spacing w:val="-1"/>
          <w:w w:val="100"/>
          <w:sz w:val="20"/>
        </w:rPr>
        <w:t>esent</w:t>
      </w:r>
      <w:r>
        <w:rPr>
          <w:w w:val="100"/>
          <w:sz w:val="20"/>
        </w:rPr>
        <w:t>a</w:t>
      </w:r>
      <w:r>
        <w:rPr>
          <w:spacing w:val="8"/>
          <w:sz w:val="20"/>
        </w:rPr>
        <w:t> </w:t>
      </w:r>
      <w:r>
        <w:rPr>
          <w:w w:val="104"/>
          <w:sz w:val="20"/>
        </w:rPr>
        <w:t>un</w:t>
      </w:r>
      <w:r>
        <w:rPr>
          <w:spacing w:val="8"/>
          <w:sz w:val="20"/>
        </w:rPr>
        <w:t> </w:t>
      </w:r>
      <w:r>
        <w:rPr>
          <w:w w:val="97"/>
          <w:sz w:val="20"/>
        </w:rPr>
        <w:t>ve</w:t>
      </w:r>
      <w:r>
        <w:rPr>
          <w:spacing w:val="-8"/>
          <w:w w:val="97"/>
          <w:sz w:val="20"/>
        </w:rPr>
        <w:t>r</w:t>
      </w:r>
      <w:r>
        <w:rPr>
          <w:spacing w:val="-1"/>
          <w:w w:val="103"/>
          <w:sz w:val="20"/>
        </w:rPr>
        <w:t>dade</w:t>
      </w:r>
      <w:r>
        <w:rPr>
          <w:spacing w:val="-7"/>
          <w:w w:val="103"/>
          <w:sz w:val="20"/>
        </w:rPr>
        <w:t>r</w:t>
      </w:r>
      <w:r>
        <w:rPr>
          <w:w w:val="103"/>
          <w:sz w:val="20"/>
        </w:rPr>
        <w:t>o</w:t>
      </w:r>
      <w:r>
        <w:rPr>
          <w:spacing w:val="8"/>
          <w:sz w:val="20"/>
        </w:rPr>
        <w:t> </w:t>
      </w:r>
      <w:r>
        <w:rPr>
          <w:spacing w:val="-1"/>
          <w:w w:val="101"/>
          <w:sz w:val="20"/>
        </w:rPr>
        <w:t>desafío </w:t>
      </w:r>
      <w:r>
        <w:rPr>
          <w:w w:val="110"/>
          <w:sz w:val="20"/>
        </w:rPr>
        <w:t>para</w:t>
      </w:r>
      <w:r>
        <w:rPr>
          <w:spacing w:val="-17"/>
          <w:w w:val="110"/>
          <w:sz w:val="20"/>
        </w:rPr>
        <w:t> </w:t>
      </w:r>
      <w:r>
        <w:rPr>
          <w:w w:val="110"/>
          <w:sz w:val="20"/>
        </w:rPr>
        <w:t>aquellas</w:t>
      </w:r>
      <w:r>
        <w:rPr>
          <w:spacing w:val="-17"/>
          <w:w w:val="110"/>
          <w:sz w:val="20"/>
        </w:rPr>
        <w:t> </w:t>
      </w:r>
      <w:r>
        <w:rPr>
          <w:w w:val="110"/>
          <w:sz w:val="20"/>
        </w:rPr>
        <w:t>personas</w:t>
      </w:r>
      <w:r>
        <w:rPr>
          <w:spacing w:val="-17"/>
          <w:w w:val="110"/>
          <w:sz w:val="20"/>
        </w:rPr>
        <w:t> </w:t>
      </w:r>
      <w:r>
        <w:rPr>
          <w:w w:val="110"/>
          <w:sz w:val="20"/>
        </w:rPr>
        <w:t>que</w:t>
      </w:r>
      <w:r>
        <w:rPr>
          <w:spacing w:val="-17"/>
          <w:w w:val="110"/>
          <w:sz w:val="20"/>
        </w:rPr>
        <w:t> </w:t>
      </w:r>
      <w:r>
        <w:rPr>
          <w:w w:val="110"/>
          <w:sz w:val="20"/>
        </w:rPr>
        <w:t>son</w:t>
      </w:r>
      <w:r>
        <w:rPr>
          <w:spacing w:val="-17"/>
          <w:w w:val="110"/>
          <w:sz w:val="20"/>
        </w:rPr>
        <w:t> </w:t>
      </w:r>
      <w:r>
        <w:rPr>
          <w:w w:val="110"/>
          <w:sz w:val="20"/>
        </w:rPr>
        <w:t>diferentes.</w:t>
      </w:r>
      <w:r>
        <w:rPr>
          <w:spacing w:val="-17"/>
          <w:w w:val="110"/>
          <w:sz w:val="20"/>
        </w:rPr>
        <w:t> </w:t>
      </w:r>
      <w:r>
        <w:rPr>
          <w:w w:val="110"/>
          <w:sz w:val="20"/>
        </w:rPr>
        <w:t>en</w:t>
      </w:r>
      <w:r>
        <w:rPr>
          <w:spacing w:val="-17"/>
          <w:w w:val="110"/>
          <w:sz w:val="20"/>
        </w:rPr>
        <w:t> </w:t>
      </w:r>
      <w:r>
        <w:rPr>
          <w:w w:val="110"/>
          <w:sz w:val="20"/>
        </w:rPr>
        <w:t>un</w:t>
      </w:r>
      <w:r>
        <w:rPr>
          <w:spacing w:val="-17"/>
          <w:w w:val="110"/>
          <w:sz w:val="20"/>
        </w:rPr>
        <w:t> </w:t>
      </w:r>
      <w:r>
        <w:rPr>
          <w:w w:val="110"/>
          <w:sz w:val="20"/>
        </w:rPr>
        <w:t>mundo</w:t>
      </w:r>
      <w:r>
        <w:rPr>
          <w:spacing w:val="-17"/>
          <w:w w:val="110"/>
          <w:sz w:val="20"/>
        </w:rPr>
        <w:t> </w:t>
      </w:r>
      <w:r>
        <w:rPr>
          <w:w w:val="110"/>
          <w:sz w:val="20"/>
        </w:rPr>
        <w:t>matizado</w:t>
      </w:r>
      <w:r>
        <w:rPr>
          <w:spacing w:val="-17"/>
          <w:w w:val="110"/>
          <w:sz w:val="20"/>
        </w:rPr>
        <w:t> </w:t>
      </w:r>
      <w:r>
        <w:rPr>
          <w:w w:val="110"/>
          <w:sz w:val="20"/>
        </w:rPr>
        <w:t>de</w:t>
      </w:r>
    </w:p>
    <w:p>
      <w:pPr>
        <w:pStyle w:val="BodyText"/>
        <w:spacing w:line="304" w:lineRule="auto" w:before="49"/>
        <w:ind w:left="1497" w:right="1494"/>
        <w:jc w:val="both"/>
      </w:pPr>
      <w:r>
        <w:rPr/>
        <w:t>estereotipos, quienes viven estigmatizados por su color de tez o por su tipo de pelo, la forma de los ojos, nariz o estatura o cualquier rasgo de raridad o “anormalidad”, como por ejemplo las personas con discapaci- dad,</w:t>
      </w:r>
      <w:r>
        <w:rPr>
          <w:position w:val="7"/>
          <w:sz w:val="14"/>
        </w:rPr>
        <w:t>1 </w:t>
      </w:r>
      <w:r>
        <w:rPr/>
        <w:t>son el objeto de este estudio, con la intención de volver más visible esta</w:t>
      </w:r>
      <w:r>
        <w:rPr>
          <w:spacing w:val="28"/>
        </w:rPr>
        <w:t> </w:t>
      </w:r>
      <w:r>
        <w:rPr/>
        <w:t>realidad.</w:t>
      </w:r>
    </w:p>
    <w:p>
      <w:pPr>
        <w:pStyle w:val="BodyText"/>
      </w:pPr>
    </w:p>
    <w:p>
      <w:pPr>
        <w:spacing w:line="280" w:lineRule="auto" w:before="121"/>
        <w:ind w:left="1497" w:right="1495" w:firstLine="396"/>
        <w:jc w:val="both"/>
        <w:rPr>
          <w:sz w:val="16"/>
        </w:rPr>
      </w:pPr>
      <w:r>
        <w:rPr>
          <w:w w:val="105"/>
          <w:sz w:val="16"/>
        </w:rPr>
        <w:t>*</w:t>
      </w:r>
      <w:r>
        <w:rPr>
          <w:spacing w:val="-4"/>
          <w:w w:val="105"/>
          <w:sz w:val="16"/>
        </w:rPr>
        <w:t> </w:t>
      </w:r>
      <w:r>
        <w:rPr>
          <w:w w:val="105"/>
          <w:sz w:val="16"/>
        </w:rPr>
        <w:t>este</w:t>
      </w:r>
      <w:r>
        <w:rPr>
          <w:spacing w:val="-4"/>
          <w:w w:val="105"/>
          <w:sz w:val="16"/>
        </w:rPr>
        <w:t> </w:t>
      </w:r>
      <w:r>
        <w:rPr>
          <w:w w:val="105"/>
          <w:sz w:val="16"/>
        </w:rPr>
        <w:t>capítulo</w:t>
      </w:r>
      <w:r>
        <w:rPr>
          <w:spacing w:val="-4"/>
          <w:w w:val="105"/>
          <w:sz w:val="16"/>
        </w:rPr>
        <w:t> </w:t>
      </w:r>
      <w:r>
        <w:rPr>
          <w:w w:val="105"/>
          <w:sz w:val="16"/>
        </w:rPr>
        <w:t>forma</w:t>
      </w:r>
      <w:r>
        <w:rPr>
          <w:spacing w:val="-4"/>
          <w:w w:val="105"/>
          <w:sz w:val="16"/>
        </w:rPr>
        <w:t> </w:t>
      </w:r>
      <w:r>
        <w:rPr>
          <w:w w:val="105"/>
          <w:sz w:val="16"/>
        </w:rPr>
        <w:t>parte</w:t>
      </w:r>
      <w:r>
        <w:rPr>
          <w:spacing w:val="-4"/>
          <w:w w:val="105"/>
          <w:sz w:val="16"/>
        </w:rPr>
        <w:t> </w:t>
      </w:r>
      <w:r>
        <w:rPr>
          <w:w w:val="105"/>
          <w:sz w:val="16"/>
        </w:rPr>
        <w:t>de</w:t>
      </w:r>
      <w:r>
        <w:rPr>
          <w:spacing w:val="-4"/>
          <w:w w:val="105"/>
          <w:sz w:val="16"/>
        </w:rPr>
        <w:t> </w:t>
      </w:r>
      <w:r>
        <w:rPr>
          <w:w w:val="105"/>
          <w:sz w:val="16"/>
        </w:rPr>
        <w:t>la</w:t>
      </w:r>
      <w:r>
        <w:rPr>
          <w:spacing w:val="-4"/>
          <w:w w:val="105"/>
          <w:sz w:val="16"/>
        </w:rPr>
        <w:t> </w:t>
      </w:r>
      <w:r>
        <w:rPr>
          <w:w w:val="105"/>
          <w:sz w:val="16"/>
        </w:rPr>
        <w:t>investigación</w:t>
      </w:r>
      <w:r>
        <w:rPr>
          <w:spacing w:val="-4"/>
          <w:w w:val="105"/>
          <w:sz w:val="16"/>
        </w:rPr>
        <w:t> </w:t>
      </w:r>
      <w:r>
        <w:rPr>
          <w:w w:val="105"/>
          <w:sz w:val="16"/>
        </w:rPr>
        <w:t>de</w:t>
      </w:r>
      <w:r>
        <w:rPr>
          <w:spacing w:val="-4"/>
          <w:w w:val="105"/>
          <w:sz w:val="16"/>
        </w:rPr>
        <w:t> </w:t>
      </w:r>
      <w:r>
        <w:rPr>
          <w:w w:val="105"/>
          <w:sz w:val="16"/>
        </w:rPr>
        <w:t>Marisa</w:t>
      </w:r>
      <w:r>
        <w:rPr>
          <w:spacing w:val="-4"/>
          <w:w w:val="105"/>
          <w:sz w:val="16"/>
        </w:rPr>
        <w:t> </w:t>
      </w:r>
      <w:r>
        <w:rPr>
          <w:w w:val="105"/>
          <w:sz w:val="16"/>
        </w:rPr>
        <w:t>Fátima</w:t>
      </w:r>
      <w:r>
        <w:rPr>
          <w:spacing w:val="-4"/>
          <w:w w:val="105"/>
          <w:sz w:val="16"/>
        </w:rPr>
        <w:t> </w:t>
      </w:r>
      <w:r>
        <w:rPr>
          <w:w w:val="105"/>
          <w:sz w:val="16"/>
        </w:rPr>
        <w:t>roman,</w:t>
      </w:r>
      <w:r>
        <w:rPr>
          <w:spacing w:val="-4"/>
          <w:w w:val="105"/>
          <w:sz w:val="16"/>
        </w:rPr>
        <w:t> </w:t>
      </w:r>
      <w:r>
        <w:rPr>
          <w:w w:val="105"/>
          <w:sz w:val="16"/>
        </w:rPr>
        <w:t>mediante</w:t>
      </w:r>
      <w:r>
        <w:rPr>
          <w:spacing w:val="-4"/>
          <w:w w:val="105"/>
          <w:sz w:val="16"/>
        </w:rPr>
        <w:t> </w:t>
      </w:r>
      <w:r>
        <w:rPr>
          <w:w w:val="105"/>
          <w:sz w:val="16"/>
        </w:rPr>
        <w:t>la cual obtuvo el grado de doctora en ciencias sociales por la </w:t>
      </w:r>
      <w:r>
        <w:rPr>
          <w:w w:val="115"/>
          <w:sz w:val="12"/>
        </w:rPr>
        <w:t>uaeM </w:t>
      </w:r>
      <w:r>
        <w:rPr>
          <w:w w:val="105"/>
          <w:sz w:val="16"/>
        </w:rPr>
        <w:t>en  </w:t>
      </w:r>
      <w:r>
        <w:rPr>
          <w:spacing w:val="29"/>
          <w:w w:val="105"/>
          <w:sz w:val="16"/>
        </w:rPr>
        <w:t> </w:t>
      </w:r>
      <w:r>
        <w:rPr>
          <w:w w:val="105"/>
          <w:sz w:val="16"/>
        </w:rPr>
        <w:t>2012.</w:t>
      </w:r>
    </w:p>
    <w:p>
      <w:pPr>
        <w:spacing w:line="280" w:lineRule="auto" w:before="0"/>
        <w:ind w:left="1497" w:right="1495" w:firstLine="396"/>
        <w:jc w:val="both"/>
        <w:rPr>
          <w:sz w:val="16"/>
        </w:rPr>
      </w:pPr>
      <w:r>
        <w:rPr>
          <w:w w:val="105"/>
          <w:sz w:val="16"/>
        </w:rPr>
        <w:t>** actualmente se desempeña como coordinadora académica de la universidad </w:t>
      </w:r>
      <w:r>
        <w:rPr>
          <w:spacing w:val="-7"/>
          <w:w w:val="105"/>
          <w:sz w:val="16"/>
        </w:rPr>
        <w:t>Tres </w:t>
      </w:r>
      <w:r>
        <w:rPr>
          <w:w w:val="160"/>
          <w:sz w:val="16"/>
        </w:rPr>
        <w:t>c</w:t>
      </w:r>
      <w:r>
        <w:rPr>
          <w:w w:val="99"/>
          <w:sz w:val="16"/>
        </w:rPr>
        <w:t>ulturas</w:t>
      </w:r>
      <w:r>
        <w:rPr>
          <w:sz w:val="16"/>
        </w:rPr>
        <w:t> </w:t>
      </w:r>
      <w:r>
        <w:rPr>
          <w:w w:val="86"/>
          <w:sz w:val="16"/>
        </w:rPr>
        <w:t>(</w:t>
      </w:r>
      <w:r>
        <w:rPr>
          <w:w w:val="156"/>
          <w:sz w:val="12"/>
        </w:rPr>
        <w:t>u</w:t>
      </w:r>
      <w:r>
        <w:rPr>
          <w:w w:val="221"/>
          <w:sz w:val="12"/>
        </w:rPr>
        <w:t>t</w:t>
      </w:r>
      <w:r>
        <w:rPr>
          <w:w w:val="171"/>
          <w:sz w:val="12"/>
        </w:rPr>
        <w:t>c</w:t>
      </w:r>
      <w:r>
        <w:rPr>
          <w:spacing w:val="-1"/>
          <w:w w:val="102"/>
          <w:sz w:val="16"/>
        </w:rPr>
        <w:t>)</w:t>
      </w:r>
      <w:r>
        <w:rPr>
          <w:w w:val="102"/>
          <w:sz w:val="16"/>
        </w:rPr>
        <w:t>,</w:t>
      </w:r>
      <w:r>
        <w:rPr>
          <w:sz w:val="16"/>
        </w:rPr>
        <w:t> </w:t>
      </w:r>
      <w:r>
        <w:rPr>
          <w:spacing w:val="-1"/>
          <w:w w:val="107"/>
          <w:sz w:val="16"/>
        </w:rPr>
        <w:t>p</w:t>
      </w:r>
      <w:r>
        <w:rPr>
          <w:spacing w:val="-1"/>
          <w:w w:val="102"/>
          <w:sz w:val="16"/>
        </w:rPr>
        <w:t>lante</w:t>
      </w:r>
      <w:r>
        <w:rPr>
          <w:w w:val="102"/>
          <w:sz w:val="16"/>
        </w:rPr>
        <w:t>l</w:t>
      </w:r>
      <w:r>
        <w:rPr>
          <w:sz w:val="16"/>
        </w:rPr>
        <w:t> </w:t>
      </w:r>
      <w:r>
        <w:rPr>
          <w:spacing w:val="-22"/>
          <w:w w:val="118"/>
          <w:sz w:val="16"/>
        </w:rPr>
        <w:t>T</w:t>
      </w:r>
      <w:r>
        <w:rPr>
          <w:w w:val="104"/>
          <w:sz w:val="16"/>
        </w:rPr>
        <w:t>oluca.</w:t>
      </w:r>
    </w:p>
    <w:p>
      <w:pPr>
        <w:spacing w:line="280" w:lineRule="auto" w:before="0"/>
        <w:ind w:left="1497" w:right="1495" w:firstLine="396"/>
        <w:jc w:val="both"/>
        <w:rPr>
          <w:sz w:val="16"/>
        </w:rPr>
      </w:pPr>
      <w:r>
        <w:rPr>
          <w:w w:val="105"/>
          <w:position w:val="5"/>
          <w:sz w:val="11"/>
        </w:rPr>
        <w:t>1 </w:t>
      </w:r>
      <w:r>
        <w:rPr>
          <w:w w:val="105"/>
          <w:sz w:val="16"/>
        </w:rPr>
        <w:t>Muchas personas, por falta de conocimiento o incluso de familiaridad con el tema, o</w:t>
      </w:r>
      <w:r>
        <w:rPr>
          <w:spacing w:val="-13"/>
          <w:w w:val="105"/>
          <w:sz w:val="16"/>
        </w:rPr>
        <w:t> </w:t>
      </w:r>
      <w:r>
        <w:rPr>
          <w:w w:val="105"/>
          <w:sz w:val="16"/>
        </w:rPr>
        <w:t>hasta</w:t>
      </w:r>
      <w:r>
        <w:rPr>
          <w:spacing w:val="-13"/>
          <w:w w:val="105"/>
          <w:sz w:val="16"/>
        </w:rPr>
        <w:t> </w:t>
      </w:r>
      <w:r>
        <w:rPr>
          <w:w w:val="105"/>
          <w:sz w:val="16"/>
        </w:rPr>
        <w:t>para</w:t>
      </w:r>
      <w:r>
        <w:rPr>
          <w:spacing w:val="-13"/>
          <w:w w:val="105"/>
          <w:sz w:val="16"/>
        </w:rPr>
        <w:t> </w:t>
      </w:r>
      <w:r>
        <w:rPr>
          <w:w w:val="105"/>
          <w:sz w:val="16"/>
        </w:rPr>
        <w:t>ser</w:t>
      </w:r>
      <w:r>
        <w:rPr>
          <w:spacing w:val="-14"/>
          <w:w w:val="105"/>
          <w:sz w:val="16"/>
        </w:rPr>
        <w:t> </w:t>
      </w:r>
      <w:r>
        <w:rPr>
          <w:w w:val="105"/>
          <w:sz w:val="16"/>
        </w:rPr>
        <w:t>reconocidas</w:t>
      </w:r>
      <w:r>
        <w:rPr>
          <w:spacing w:val="-13"/>
          <w:w w:val="105"/>
          <w:sz w:val="16"/>
        </w:rPr>
        <w:t> </w:t>
      </w:r>
      <w:r>
        <w:rPr>
          <w:w w:val="105"/>
          <w:sz w:val="16"/>
        </w:rPr>
        <w:t>como</w:t>
      </w:r>
      <w:r>
        <w:rPr>
          <w:spacing w:val="-13"/>
          <w:w w:val="105"/>
          <w:sz w:val="16"/>
        </w:rPr>
        <w:t> </w:t>
      </w:r>
      <w:r>
        <w:rPr>
          <w:w w:val="105"/>
          <w:sz w:val="16"/>
        </w:rPr>
        <w:t>actualizadas</w:t>
      </w:r>
      <w:r>
        <w:rPr>
          <w:spacing w:val="-13"/>
          <w:w w:val="105"/>
          <w:sz w:val="16"/>
        </w:rPr>
        <w:t> </w:t>
      </w:r>
      <w:r>
        <w:rPr>
          <w:w w:val="105"/>
          <w:sz w:val="16"/>
        </w:rPr>
        <w:t>o</w:t>
      </w:r>
      <w:r>
        <w:rPr>
          <w:spacing w:val="-13"/>
          <w:w w:val="105"/>
          <w:sz w:val="16"/>
        </w:rPr>
        <w:t> </w:t>
      </w:r>
      <w:r>
        <w:rPr>
          <w:w w:val="105"/>
          <w:sz w:val="16"/>
        </w:rPr>
        <w:t>como</w:t>
      </w:r>
      <w:r>
        <w:rPr>
          <w:spacing w:val="-13"/>
          <w:w w:val="105"/>
          <w:sz w:val="16"/>
        </w:rPr>
        <w:t> </w:t>
      </w:r>
      <w:r>
        <w:rPr>
          <w:w w:val="105"/>
          <w:sz w:val="16"/>
        </w:rPr>
        <w:t>activistas</w:t>
      </w:r>
      <w:r>
        <w:rPr>
          <w:spacing w:val="-13"/>
          <w:w w:val="105"/>
          <w:sz w:val="16"/>
        </w:rPr>
        <w:t> </w:t>
      </w:r>
      <w:r>
        <w:rPr>
          <w:w w:val="105"/>
          <w:sz w:val="16"/>
        </w:rPr>
        <w:t>defensoras</w:t>
      </w:r>
      <w:r>
        <w:rPr>
          <w:spacing w:val="-13"/>
          <w:w w:val="105"/>
          <w:sz w:val="16"/>
        </w:rPr>
        <w:t> </w:t>
      </w:r>
      <w:r>
        <w:rPr>
          <w:w w:val="105"/>
          <w:sz w:val="16"/>
        </w:rPr>
        <w:t>de</w:t>
      </w:r>
      <w:r>
        <w:rPr>
          <w:spacing w:val="-13"/>
          <w:w w:val="105"/>
          <w:sz w:val="16"/>
        </w:rPr>
        <w:t> </w:t>
      </w:r>
      <w:r>
        <w:rPr>
          <w:w w:val="105"/>
          <w:sz w:val="16"/>
        </w:rPr>
        <w:t>causas</w:t>
      </w:r>
      <w:r>
        <w:rPr>
          <w:spacing w:val="-13"/>
          <w:w w:val="105"/>
          <w:sz w:val="16"/>
        </w:rPr>
        <w:t> </w:t>
      </w:r>
      <w:r>
        <w:rPr>
          <w:w w:val="105"/>
          <w:sz w:val="16"/>
        </w:rPr>
        <w:t>uti- lizan</w:t>
      </w:r>
      <w:r>
        <w:rPr>
          <w:spacing w:val="-13"/>
          <w:w w:val="105"/>
          <w:sz w:val="16"/>
        </w:rPr>
        <w:t> </w:t>
      </w:r>
      <w:r>
        <w:rPr>
          <w:w w:val="105"/>
          <w:sz w:val="16"/>
        </w:rPr>
        <w:t>o</w:t>
      </w:r>
      <w:r>
        <w:rPr>
          <w:spacing w:val="-13"/>
          <w:w w:val="105"/>
          <w:sz w:val="16"/>
        </w:rPr>
        <w:t> </w:t>
      </w:r>
      <w:r>
        <w:rPr>
          <w:w w:val="105"/>
          <w:sz w:val="16"/>
        </w:rPr>
        <w:t>adoptan</w:t>
      </w:r>
      <w:r>
        <w:rPr>
          <w:spacing w:val="-13"/>
          <w:w w:val="105"/>
          <w:sz w:val="16"/>
        </w:rPr>
        <w:t> </w:t>
      </w:r>
      <w:r>
        <w:rPr>
          <w:w w:val="105"/>
          <w:sz w:val="16"/>
        </w:rPr>
        <w:t>otros</w:t>
      </w:r>
      <w:r>
        <w:rPr>
          <w:spacing w:val="-13"/>
          <w:w w:val="105"/>
          <w:sz w:val="16"/>
        </w:rPr>
        <w:t> </w:t>
      </w:r>
      <w:r>
        <w:rPr>
          <w:w w:val="105"/>
          <w:sz w:val="16"/>
        </w:rPr>
        <w:t>términos,</w:t>
      </w:r>
      <w:r>
        <w:rPr>
          <w:spacing w:val="-13"/>
          <w:w w:val="105"/>
          <w:sz w:val="16"/>
        </w:rPr>
        <w:t> </w:t>
      </w:r>
      <w:r>
        <w:rPr>
          <w:w w:val="105"/>
          <w:sz w:val="16"/>
        </w:rPr>
        <w:t>como</w:t>
      </w:r>
      <w:r>
        <w:rPr>
          <w:spacing w:val="-13"/>
          <w:w w:val="105"/>
          <w:sz w:val="16"/>
        </w:rPr>
        <w:t> </w:t>
      </w:r>
      <w:r>
        <w:rPr>
          <w:w w:val="105"/>
          <w:sz w:val="16"/>
        </w:rPr>
        <w:t>por</w:t>
      </w:r>
      <w:r>
        <w:rPr>
          <w:spacing w:val="-13"/>
          <w:w w:val="105"/>
          <w:sz w:val="16"/>
        </w:rPr>
        <w:t> </w:t>
      </w:r>
      <w:r>
        <w:rPr>
          <w:w w:val="105"/>
          <w:sz w:val="16"/>
        </w:rPr>
        <w:t>ejemplo:</w:t>
      </w:r>
      <w:r>
        <w:rPr>
          <w:spacing w:val="-13"/>
          <w:w w:val="105"/>
          <w:sz w:val="16"/>
        </w:rPr>
        <w:t> </w:t>
      </w:r>
      <w:r>
        <w:rPr>
          <w:w w:val="105"/>
          <w:sz w:val="16"/>
        </w:rPr>
        <w:t>“portadores</w:t>
      </w:r>
      <w:r>
        <w:rPr>
          <w:spacing w:val="-13"/>
          <w:w w:val="105"/>
          <w:sz w:val="16"/>
        </w:rPr>
        <w:t> </w:t>
      </w:r>
      <w:r>
        <w:rPr>
          <w:w w:val="105"/>
          <w:sz w:val="16"/>
        </w:rPr>
        <w:t>de</w:t>
      </w:r>
      <w:r>
        <w:rPr>
          <w:spacing w:val="-13"/>
          <w:w w:val="105"/>
          <w:sz w:val="16"/>
        </w:rPr>
        <w:t> </w:t>
      </w:r>
      <w:r>
        <w:rPr>
          <w:w w:val="105"/>
          <w:sz w:val="16"/>
        </w:rPr>
        <w:t>necesidades</w:t>
      </w:r>
      <w:r>
        <w:rPr>
          <w:spacing w:val="-13"/>
          <w:w w:val="105"/>
          <w:sz w:val="16"/>
        </w:rPr>
        <w:t> </w:t>
      </w:r>
      <w:r>
        <w:rPr>
          <w:w w:val="105"/>
          <w:sz w:val="16"/>
        </w:rPr>
        <w:t>especiales” o</w:t>
      </w:r>
      <w:r>
        <w:rPr>
          <w:spacing w:val="-6"/>
          <w:w w:val="105"/>
          <w:sz w:val="16"/>
        </w:rPr>
        <w:t> </w:t>
      </w:r>
      <w:r>
        <w:rPr>
          <w:w w:val="105"/>
          <w:sz w:val="16"/>
        </w:rPr>
        <w:t>“portadores</w:t>
      </w:r>
      <w:r>
        <w:rPr>
          <w:spacing w:val="-6"/>
          <w:w w:val="105"/>
          <w:sz w:val="16"/>
        </w:rPr>
        <w:t> </w:t>
      </w:r>
      <w:r>
        <w:rPr>
          <w:w w:val="105"/>
          <w:sz w:val="16"/>
        </w:rPr>
        <w:t>de</w:t>
      </w:r>
      <w:r>
        <w:rPr>
          <w:spacing w:val="-6"/>
          <w:w w:val="105"/>
          <w:sz w:val="16"/>
        </w:rPr>
        <w:t> </w:t>
      </w:r>
      <w:r>
        <w:rPr>
          <w:w w:val="105"/>
          <w:sz w:val="16"/>
        </w:rPr>
        <w:t>deficiencia”,</w:t>
      </w:r>
      <w:r>
        <w:rPr>
          <w:spacing w:val="-6"/>
          <w:w w:val="105"/>
          <w:sz w:val="16"/>
        </w:rPr>
        <w:t> </w:t>
      </w:r>
      <w:r>
        <w:rPr>
          <w:w w:val="105"/>
          <w:sz w:val="16"/>
        </w:rPr>
        <w:t>para</w:t>
      </w:r>
      <w:r>
        <w:rPr>
          <w:spacing w:val="-6"/>
          <w:w w:val="105"/>
          <w:sz w:val="16"/>
        </w:rPr>
        <w:t> </w:t>
      </w:r>
      <w:r>
        <w:rPr>
          <w:w w:val="105"/>
          <w:sz w:val="16"/>
        </w:rPr>
        <w:t>designar</w:t>
      </w:r>
      <w:r>
        <w:rPr>
          <w:spacing w:val="-6"/>
          <w:w w:val="105"/>
          <w:sz w:val="16"/>
        </w:rPr>
        <w:t> </w:t>
      </w:r>
      <w:r>
        <w:rPr>
          <w:w w:val="105"/>
          <w:sz w:val="16"/>
        </w:rPr>
        <w:t>a</w:t>
      </w:r>
      <w:r>
        <w:rPr>
          <w:spacing w:val="-6"/>
          <w:w w:val="105"/>
          <w:sz w:val="16"/>
        </w:rPr>
        <w:t> </w:t>
      </w:r>
      <w:r>
        <w:rPr>
          <w:w w:val="105"/>
          <w:sz w:val="16"/>
        </w:rPr>
        <w:t>la</w:t>
      </w:r>
      <w:r>
        <w:rPr>
          <w:spacing w:val="-6"/>
          <w:w w:val="105"/>
          <w:sz w:val="16"/>
        </w:rPr>
        <w:t> </w:t>
      </w:r>
      <w:r>
        <w:rPr>
          <w:w w:val="105"/>
          <w:sz w:val="16"/>
        </w:rPr>
        <w:t>persona</w:t>
      </w:r>
      <w:r>
        <w:rPr>
          <w:spacing w:val="-6"/>
          <w:w w:val="105"/>
          <w:sz w:val="16"/>
        </w:rPr>
        <w:t> </w:t>
      </w:r>
      <w:r>
        <w:rPr>
          <w:w w:val="105"/>
          <w:sz w:val="16"/>
        </w:rPr>
        <w:t>con</w:t>
      </w:r>
      <w:r>
        <w:rPr>
          <w:spacing w:val="-6"/>
          <w:w w:val="105"/>
          <w:sz w:val="16"/>
        </w:rPr>
        <w:t> </w:t>
      </w:r>
      <w:r>
        <w:rPr>
          <w:w w:val="105"/>
          <w:sz w:val="16"/>
        </w:rPr>
        <w:t>esta</w:t>
      </w:r>
      <w:r>
        <w:rPr>
          <w:spacing w:val="-6"/>
          <w:w w:val="105"/>
          <w:sz w:val="16"/>
        </w:rPr>
        <w:t> </w:t>
      </w:r>
      <w:r>
        <w:rPr>
          <w:w w:val="105"/>
          <w:sz w:val="16"/>
        </w:rPr>
        <w:t>condición;</w:t>
      </w:r>
      <w:r>
        <w:rPr>
          <w:spacing w:val="-6"/>
          <w:w w:val="105"/>
          <w:sz w:val="16"/>
        </w:rPr>
        <w:t> </w:t>
      </w:r>
      <w:r>
        <w:rPr>
          <w:w w:val="105"/>
          <w:sz w:val="16"/>
        </w:rPr>
        <w:t>lo</w:t>
      </w:r>
      <w:r>
        <w:rPr>
          <w:spacing w:val="-6"/>
          <w:w w:val="105"/>
          <w:sz w:val="16"/>
        </w:rPr>
        <w:t> </w:t>
      </w:r>
      <w:r>
        <w:rPr>
          <w:w w:val="105"/>
          <w:sz w:val="16"/>
        </w:rPr>
        <w:t>que</w:t>
      </w:r>
      <w:r>
        <w:rPr>
          <w:spacing w:val="-6"/>
          <w:w w:val="105"/>
          <w:sz w:val="16"/>
        </w:rPr>
        <w:t> </w:t>
      </w:r>
      <w:r>
        <w:rPr>
          <w:w w:val="105"/>
          <w:sz w:val="16"/>
        </w:rPr>
        <w:t>acaba, sin</w:t>
      </w:r>
      <w:r>
        <w:rPr>
          <w:spacing w:val="-8"/>
          <w:w w:val="105"/>
          <w:sz w:val="16"/>
        </w:rPr>
        <w:t> </w:t>
      </w:r>
      <w:r>
        <w:rPr>
          <w:w w:val="105"/>
          <w:sz w:val="16"/>
        </w:rPr>
        <w:t>intención,</w:t>
      </w:r>
      <w:r>
        <w:rPr>
          <w:spacing w:val="-8"/>
          <w:w w:val="105"/>
          <w:sz w:val="16"/>
        </w:rPr>
        <w:t> </w:t>
      </w:r>
      <w:r>
        <w:rPr>
          <w:w w:val="105"/>
          <w:sz w:val="16"/>
        </w:rPr>
        <w:t>por</w:t>
      </w:r>
      <w:r>
        <w:rPr>
          <w:spacing w:val="-8"/>
          <w:w w:val="105"/>
          <w:sz w:val="16"/>
        </w:rPr>
        <w:t> </w:t>
      </w:r>
      <w:r>
        <w:rPr>
          <w:w w:val="105"/>
          <w:sz w:val="16"/>
        </w:rPr>
        <w:t>reforzar</w:t>
      </w:r>
      <w:r>
        <w:rPr>
          <w:spacing w:val="-8"/>
          <w:w w:val="105"/>
          <w:sz w:val="16"/>
        </w:rPr>
        <w:t> </w:t>
      </w:r>
      <w:r>
        <w:rPr>
          <w:w w:val="105"/>
          <w:sz w:val="16"/>
        </w:rPr>
        <w:t>el</w:t>
      </w:r>
      <w:r>
        <w:rPr>
          <w:spacing w:val="-8"/>
          <w:w w:val="105"/>
          <w:sz w:val="16"/>
        </w:rPr>
        <w:t> </w:t>
      </w:r>
      <w:r>
        <w:rPr>
          <w:w w:val="105"/>
          <w:sz w:val="16"/>
        </w:rPr>
        <w:t>estereotipo,</w:t>
      </w:r>
      <w:r>
        <w:rPr>
          <w:spacing w:val="-8"/>
          <w:w w:val="105"/>
          <w:sz w:val="16"/>
        </w:rPr>
        <w:t> </w:t>
      </w:r>
      <w:r>
        <w:rPr>
          <w:w w:val="105"/>
          <w:sz w:val="16"/>
        </w:rPr>
        <w:t>una</w:t>
      </w:r>
      <w:r>
        <w:rPr>
          <w:spacing w:val="-8"/>
          <w:w w:val="105"/>
          <w:sz w:val="16"/>
        </w:rPr>
        <w:t> </w:t>
      </w:r>
      <w:r>
        <w:rPr>
          <w:w w:val="105"/>
          <w:sz w:val="16"/>
        </w:rPr>
        <w:t>vez</w:t>
      </w:r>
      <w:r>
        <w:rPr>
          <w:spacing w:val="-8"/>
          <w:w w:val="105"/>
          <w:sz w:val="16"/>
        </w:rPr>
        <w:t> </w:t>
      </w:r>
      <w:r>
        <w:rPr>
          <w:w w:val="105"/>
          <w:sz w:val="16"/>
        </w:rPr>
        <w:t>que</w:t>
      </w:r>
      <w:r>
        <w:rPr>
          <w:spacing w:val="-8"/>
          <w:w w:val="105"/>
          <w:sz w:val="16"/>
        </w:rPr>
        <w:t> </w:t>
      </w:r>
      <w:r>
        <w:rPr>
          <w:w w:val="105"/>
          <w:sz w:val="16"/>
        </w:rPr>
        <w:t>se</w:t>
      </w:r>
      <w:r>
        <w:rPr>
          <w:spacing w:val="-8"/>
          <w:w w:val="105"/>
          <w:sz w:val="16"/>
        </w:rPr>
        <w:t> </w:t>
      </w:r>
      <w:r>
        <w:rPr>
          <w:w w:val="105"/>
          <w:sz w:val="16"/>
        </w:rPr>
        <w:t>camuflean</w:t>
      </w:r>
      <w:r>
        <w:rPr>
          <w:spacing w:val="-8"/>
          <w:w w:val="105"/>
          <w:sz w:val="16"/>
        </w:rPr>
        <w:t> </w:t>
      </w:r>
      <w:r>
        <w:rPr>
          <w:w w:val="105"/>
          <w:sz w:val="16"/>
        </w:rPr>
        <w:t>las</w:t>
      </w:r>
      <w:r>
        <w:rPr>
          <w:spacing w:val="-8"/>
          <w:w w:val="105"/>
          <w:sz w:val="16"/>
        </w:rPr>
        <w:t> </w:t>
      </w:r>
      <w:r>
        <w:rPr>
          <w:w w:val="105"/>
          <w:sz w:val="16"/>
        </w:rPr>
        <w:t>palabras</w:t>
      </w:r>
      <w:r>
        <w:rPr>
          <w:spacing w:val="-8"/>
          <w:w w:val="105"/>
          <w:sz w:val="16"/>
        </w:rPr>
        <w:t> </w:t>
      </w:r>
      <w:r>
        <w:rPr>
          <w:w w:val="105"/>
          <w:sz w:val="16"/>
        </w:rPr>
        <w:t>deficiente y</w:t>
      </w:r>
      <w:r>
        <w:rPr>
          <w:spacing w:val="-7"/>
          <w:w w:val="105"/>
          <w:sz w:val="16"/>
        </w:rPr>
        <w:t> </w:t>
      </w:r>
      <w:r>
        <w:rPr>
          <w:w w:val="105"/>
          <w:sz w:val="16"/>
        </w:rPr>
        <w:t>discapacidad</w:t>
      </w:r>
      <w:r>
        <w:rPr>
          <w:spacing w:val="-7"/>
          <w:w w:val="105"/>
          <w:sz w:val="16"/>
        </w:rPr>
        <w:t> </w:t>
      </w:r>
      <w:r>
        <w:rPr>
          <w:w w:val="105"/>
          <w:sz w:val="16"/>
        </w:rPr>
        <w:t>o</w:t>
      </w:r>
      <w:r>
        <w:rPr>
          <w:spacing w:val="-7"/>
          <w:w w:val="105"/>
          <w:sz w:val="16"/>
        </w:rPr>
        <w:t> </w:t>
      </w:r>
      <w:r>
        <w:rPr>
          <w:w w:val="105"/>
          <w:sz w:val="16"/>
        </w:rPr>
        <w:t>se</w:t>
      </w:r>
      <w:r>
        <w:rPr>
          <w:spacing w:val="-7"/>
          <w:w w:val="105"/>
          <w:sz w:val="16"/>
        </w:rPr>
        <w:t> </w:t>
      </w:r>
      <w:r>
        <w:rPr>
          <w:w w:val="105"/>
          <w:sz w:val="16"/>
        </w:rPr>
        <w:t>olvidan</w:t>
      </w:r>
      <w:r>
        <w:rPr>
          <w:spacing w:val="-7"/>
          <w:w w:val="105"/>
          <w:sz w:val="16"/>
        </w:rPr>
        <w:t> </w:t>
      </w:r>
      <w:r>
        <w:rPr>
          <w:w w:val="105"/>
          <w:sz w:val="16"/>
        </w:rPr>
        <w:t>del</w:t>
      </w:r>
      <w:r>
        <w:rPr>
          <w:spacing w:val="-7"/>
          <w:w w:val="105"/>
          <w:sz w:val="16"/>
        </w:rPr>
        <w:t> </w:t>
      </w:r>
      <w:r>
        <w:rPr>
          <w:w w:val="105"/>
          <w:sz w:val="16"/>
        </w:rPr>
        <w:t>término</w:t>
      </w:r>
      <w:r>
        <w:rPr>
          <w:spacing w:val="-7"/>
          <w:w w:val="105"/>
          <w:sz w:val="16"/>
        </w:rPr>
        <w:t> </w:t>
      </w:r>
      <w:r>
        <w:rPr>
          <w:w w:val="105"/>
          <w:sz w:val="16"/>
        </w:rPr>
        <w:t>“persona”.</w:t>
      </w:r>
      <w:r>
        <w:rPr>
          <w:spacing w:val="-7"/>
          <w:w w:val="105"/>
          <w:sz w:val="16"/>
        </w:rPr>
        <w:t> </w:t>
      </w:r>
      <w:r>
        <w:rPr>
          <w:spacing w:val="-5"/>
          <w:w w:val="105"/>
          <w:sz w:val="16"/>
        </w:rPr>
        <w:t>por</w:t>
      </w:r>
      <w:r>
        <w:rPr>
          <w:spacing w:val="-7"/>
          <w:w w:val="105"/>
          <w:sz w:val="16"/>
        </w:rPr>
        <w:t> </w:t>
      </w:r>
      <w:r>
        <w:rPr>
          <w:w w:val="105"/>
          <w:sz w:val="16"/>
        </w:rPr>
        <w:t>ello,</w:t>
      </w:r>
      <w:r>
        <w:rPr>
          <w:spacing w:val="-7"/>
          <w:w w:val="105"/>
          <w:sz w:val="16"/>
        </w:rPr>
        <w:t> </w:t>
      </w:r>
      <w:r>
        <w:rPr>
          <w:w w:val="105"/>
          <w:sz w:val="16"/>
        </w:rPr>
        <w:t>desde</w:t>
      </w:r>
      <w:r>
        <w:rPr>
          <w:spacing w:val="-7"/>
          <w:w w:val="105"/>
          <w:sz w:val="16"/>
        </w:rPr>
        <w:t> </w:t>
      </w:r>
      <w:r>
        <w:rPr>
          <w:w w:val="105"/>
          <w:sz w:val="16"/>
        </w:rPr>
        <w:t>la</w:t>
      </w:r>
      <w:r>
        <w:rPr>
          <w:spacing w:val="-7"/>
          <w:w w:val="105"/>
          <w:sz w:val="16"/>
        </w:rPr>
        <w:t> </w:t>
      </w:r>
      <w:r>
        <w:rPr>
          <w:w w:val="105"/>
          <w:sz w:val="16"/>
        </w:rPr>
        <w:t>mitad</w:t>
      </w:r>
      <w:r>
        <w:rPr>
          <w:spacing w:val="-7"/>
          <w:w w:val="105"/>
          <w:sz w:val="16"/>
        </w:rPr>
        <w:t> </w:t>
      </w:r>
      <w:r>
        <w:rPr>
          <w:w w:val="105"/>
          <w:sz w:val="16"/>
        </w:rPr>
        <w:t>de</w:t>
      </w:r>
      <w:r>
        <w:rPr>
          <w:spacing w:val="-7"/>
          <w:w w:val="105"/>
          <w:sz w:val="16"/>
        </w:rPr>
        <w:t> </w:t>
      </w:r>
      <w:r>
        <w:rPr>
          <w:w w:val="105"/>
          <w:sz w:val="16"/>
        </w:rPr>
        <w:t>la</w:t>
      </w:r>
      <w:r>
        <w:rPr>
          <w:spacing w:val="-7"/>
          <w:w w:val="105"/>
          <w:sz w:val="16"/>
        </w:rPr>
        <w:t> </w:t>
      </w:r>
      <w:r>
        <w:rPr>
          <w:w w:val="105"/>
          <w:sz w:val="16"/>
        </w:rPr>
        <w:t>década</w:t>
      </w:r>
      <w:r>
        <w:rPr>
          <w:spacing w:val="-7"/>
          <w:w w:val="105"/>
          <w:sz w:val="16"/>
        </w:rPr>
        <w:t> </w:t>
      </w:r>
      <w:r>
        <w:rPr>
          <w:w w:val="105"/>
          <w:sz w:val="16"/>
        </w:rPr>
        <w:t>de los</w:t>
      </w:r>
      <w:r>
        <w:rPr>
          <w:spacing w:val="-13"/>
          <w:w w:val="105"/>
          <w:sz w:val="16"/>
        </w:rPr>
        <w:t> </w:t>
      </w:r>
      <w:r>
        <w:rPr>
          <w:w w:val="105"/>
          <w:sz w:val="16"/>
        </w:rPr>
        <w:t>noventa</w:t>
      </w:r>
      <w:r>
        <w:rPr>
          <w:spacing w:val="-13"/>
          <w:w w:val="105"/>
          <w:sz w:val="16"/>
        </w:rPr>
        <w:t> </w:t>
      </w:r>
      <w:r>
        <w:rPr>
          <w:w w:val="105"/>
          <w:sz w:val="16"/>
        </w:rPr>
        <w:t>el</w:t>
      </w:r>
      <w:r>
        <w:rPr>
          <w:spacing w:val="-13"/>
          <w:w w:val="105"/>
          <w:sz w:val="16"/>
        </w:rPr>
        <w:t> </w:t>
      </w:r>
      <w:r>
        <w:rPr>
          <w:w w:val="105"/>
          <w:sz w:val="16"/>
        </w:rPr>
        <w:t>término</w:t>
      </w:r>
      <w:r>
        <w:rPr>
          <w:spacing w:val="-13"/>
          <w:w w:val="105"/>
          <w:sz w:val="16"/>
        </w:rPr>
        <w:t> </w:t>
      </w:r>
      <w:r>
        <w:rPr>
          <w:w w:val="105"/>
          <w:sz w:val="16"/>
        </w:rPr>
        <w:t>correcto</w:t>
      </w:r>
      <w:r>
        <w:rPr>
          <w:spacing w:val="-13"/>
          <w:w w:val="105"/>
          <w:sz w:val="16"/>
        </w:rPr>
        <w:t> </w:t>
      </w:r>
      <w:r>
        <w:rPr>
          <w:w w:val="105"/>
          <w:sz w:val="16"/>
        </w:rPr>
        <w:t>adoptado</w:t>
      </w:r>
      <w:r>
        <w:rPr>
          <w:spacing w:val="-13"/>
          <w:w w:val="105"/>
          <w:sz w:val="16"/>
        </w:rPr>
        <w:t> </w:t>
      </w:r>
      <w:r>
        <w:rPr>
          <w:w w:val="105"/>
          <w:sz w:val="16"/>
        </w:rPr>
        <w:t>internacionalmente</w:t>
      </w:r>
      <w:r>
        <w:rPr>
          <w:spacing w:val="-13"/>
          <w:w w:val="105"/>
          <w:sz w:val="16"/>
        </w:rPr>
        <w:t> </w:t>
      </w:r>
      <w:r>
        <w:rPr>
          <w:w w:val="105"/>
          <w:sz w:val="16"/>
        </w:rPr>
        <w:t>es</w:t>
      </w:r>
      <w:r>
        <w:rPr>
          <w:spacing w:val="-13"/>
          <w:w w:val="105"/>
          <w:sz w:val="16"/>
        </w:rPr>
        <w:t> </w:t>
      </w:r>
      <w:r>
        <w:rPr>
          <w:w w:val="105"/>
          <w:sz w:val="16"/>
        </w:rPr>
        <w:t>“persona</w:t>
      </w:r>
      <w:r>
        <w:rPr>
          <w:spacing w:val="-14"/>
          <w:w w:val="105"/>
          <w:sz w:val="16"/>
        </w:rPr>
        <w:t> </w:t>
      </w:r>
      <w:r>
        <w:rPr>
          <w:w w:val="105"/>
          <w:sz w:val="16"/>
        </w:rPr>
        <w:t>con</w:t>
      </w:r>
      <w:r>
        <w:rPr>
          <w:spacing w:val="-13"/>
          <w:w w:val="105"/>
          <w:sz w:val="16"/>
        </w:rPr>
        <w:t> </w:t>
      </w:r>
      <w:r>
        <w:rPr>
          <w:w w:val="105"/>
          <w:sz w:val="16"/>
        </w:rPr>
        <w:t>deficiencia” o</w:t>
      </w:r>
      <w:r>
        <w:rPr>
          <w:spacing w:val="-6"/>
          <w:w w:val="105"/>
          <w:sz w:val="16"/>
        </w:rPr>
        <w:t> </w:t>
      </w:r>
      <w:r>
        <w:rPr>
          <w:w w:val="105"/>
          <w:sz w:val="16"/>
        </w:rPr>
        <w:t>“persona</w:t>
      </w:r>
      <w:r>
        <w:rPr>
          <w:spacing w:val="-6"/>
          <w:w w:val="105"/>
          <w:sz w:val="16"/>
        </w:rPr>
        <w:t> </w:t>
      </w:r>
      <w:r>
        <w:rPr>
          <w:w w:val="105"/>
          <w:sz w:val="16"/>
        </w:rPr>
        <w:t>con</w:t>
      </w:r>
      <w:r>
        <w:rPr>
          <w:spacing w:val="-6"/>
          <w:w w:val="105"/>
          <w:sz w:val="16"/>
        </w:rPr>
        <w:t> </w:t>
      </w:r>
      <w:r>
        <w:rPr>
          <w:w w:val="105"/>
          <w:sz w:val="16"/>
        </w:rPr>
        <w:t>discapacidad”,</w:t>
      </w:r>
      <w:r>
        <w:rPr>
          <w:spacing w:val="-5"/>
          <w:w w:val="105"/>
          <w:sz w:val="16"/>
        </w:rPr>
        <w:t> </w:t>
      </w:r>
      <w:r>
        <w:rPr>
          <w:w w:val="105"/>
          <w:sz w:val="16"/>
        </w:rPr>
        <w:t>términos</w:t>
      </w:r>
      <w:r>
        <w:rPr>
          <w:spacing w:val="-6"/>
          <w:w w:val="105"/>
          <w:sz w:val="16"/>
        </w:rPr>
        <w:t> </w:t>
      </w:r>
      <w:r>
        <w:rPr>
          <w:w w:val="105"/>
          <w:sz w:val="16"/>
        </w:rPr>
        <w:t>usados</w:t>
      </w:r>
      <w:r>
        <w:rPr>
          <w:spacing w:val="-6"/>
          <w:w w:val="105"/>
          <w:sz w:val="16"/>
        </w:rPr>
        <w:t> </w:t>
      </w:r>
      <w:r>
        <w:rPr>
          <w:w w:val="105"/>
          <w:sz w:val="16"/>
        </w:rPr>
        <w:t>en</w:t>
      </w:r>
      <w:r>
        <w:rPr>
          <w:spacing w:val="-6"/>
          <w:w w:val="105"/>
          <w:sz w:val="16"/>
        </w:rPr>
        <w:t> </w:t>
      </w:r>
      <w:r>
        <w:rPr>
          <w:w w:val="105"/>
          <w:sz w:val="16"/>
        </w:rPr>
        <w:t>la</w:t>
      </w:r>
      <w:r>
        <w:rPr>
          <w:spacing w:val="-6"/>
          <w:w w:val="105"/>
          <w:sz w:val="16"/>
        </w:rPr>
        <w:t> </w:t>
      </w:r>
      <w:r>
        <w:rPr>
          <w:w w:val="105"/>
          <w:sz w:val="16"/>
        </w:rPr>
        <w:t>convención</w:t>
      </w:r>
      <w:r>
        <w:rPr>
          <w:spacing w:val="-6"/>
          <w:w w:val="105"/>
          <w:sz w:val="16"/>
        </w:rPr>
        <w:t> </w:t>
      </w:r>
      <w:r>
        <w:rPr>
          <w:w w:val="105"/>
          <w:sz w:val="16"/>
        </w:rPr>
        <w:t>de</w:t>
      </w:r>
      <w:r>
        <w:rPr>
          <w:spacing w:val="-6"/>
          <w:w w:val="105"/>
          <w:sz w:val="16"/>
        </w:rPr>
        <w:t> </w:t>
      </w:r>
      <w:r>
        <w:rPr>
          <w:w w:val="105"/>
          <w:sz w:val="16"/>
        </w:rPr>
        <w:t>la</w:t>
      </w:r>
      <w:r>
        <w:rPr>
          <w:spacing w:val="-6"/>
          <w:w w:val="105"/>
          <w:sz w:val="16"/>
        </w:rPr>
        <w:t> </w:t>
      </w:r>
      <w:r>
        <w:rPr>
          <w:w w:val="105"/>
          <w:sz w:val="16"/>
        </w:rPr>
        <w:t>organización</w:t>
      </w:r>
      <w:r>
        <w:rPr>
          <w:spacing w:val="-6"/>
          <w:w w:val="105"/>
          <w:sz w:val="16"/>
        </w:rPr>
        <w:t> </w:t>
      </w:r>
      <w:r>
        <w:rPr>
          <w:w w:val="105"/>
          <w:sz w:val="16"/>
        </w:rPr>
        <w:t>de</w:t>
      </w:r>
      <w:r>
        <w:rPr>
          <w:spacing w:val="-6"/>
          <w:w w:val="105"/>
          <w:sz w:val="16"/>
        </w:rPr>
        <w:t> </w:t>
      </w:r>
      <w:r>
        <w:rPr>
          <w:w w:val="105"/>
          <w:sz w:val="16"/>
        </w:rPr>
        <w:t>las</w:t>
      </w:r>
    </w:p>
    <w:p>
      <w:pPr>
        <w:pStyle w:val="BodyText"/>
      </w:pPr>
    </w:p>
    <w:p>
      <w:pPr>
        <w:pStyle w:val="BodyText"/>
        <w:spacing w:before="1"/>
        <w:rPr>
          <w:sz w:val="18"/>
        </w:rPr>
      </w:pPr>
    </w:p>
    <w:p>
      <w:pPr>
        <w:pStyle w:val="BodyText"/>
        <w:ind w:left="2234" w:right="2234"/>
        <w:jc w:val="center"/>
      </w:pPr>
      <w:r>
        <w:rPr/>
        <w:t>[ 265 ]</w:t>
      </w:r>
    </w:p>
    <w:p>
      <w:pPr>
        <w:spacing w:after="0"/>
        <w:jc w:val="center"/>
        <w:sectPr>
          <w:footerReference w:type="default" r:id="rId299"/>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2320;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32368" from="15pt,-39.926151pt" to="0pt,-39.926151pt" stroked="true" strokeweight=".25pt" strokecolor="#000000">
            <w10:wrap type="none"/>
          </v:line>
        </w:pict>
      </w:r>
      <w:r>
        <w:rPr/>
        <w:pict>
          <v:line style="position:absolute;mso-position-horizontal-relative:page;mso-position-vertical-relative:paragraph;z-index:32392" from="452.196991pt,-39.926151pt" to="467.196991pt,-39.926151pt" stroked="true" strokeweight=".25pt" strokecolor="#000000">
            <w10:wrap type="none"/>
          </v:line>
        </w:pict>
      </w:r>
      <w:r>
        <w:rPr/>
        <w:pict>
          <v:line style="position:absolute;mso-position-horizontal-relative:page;mso-position-vertical-relative:paragraph;z-index:32416" from="21pt,-45.926151pt" to="21pt,-60.926151pt" stroked="true" strokeweight=".25pt" strokecolor="#000000">
            <w10:wrap type="none"/>
          </v:line>
        </w:pict>
      </w:r>
      <w:r>
        <w:rPr/>
        <w:pict>
          <v:line style="position:absolute;mso-position-horizontal-relative:page;mso-position-vertical-relative:paragraph;z-index:32440" from="446.196991pt,-45.926151pt" to="446.196991pt,-60.926151pt" stroked="true" strokeweight=".25pt" strokecolor="#000000">
            <w10:wrap type="none"/>
          </v:line>
        </w:pict>
      </w:r>
      <w:r>
        <w:rPr>
          <w:w w:val="120"/>
          <w:sz w:val="22"/>
        </w:rPr>
        <w:t>266</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4" w:firstLine="396"/>
        <w:jc w:val="both"/>
      </w:pPr>
      <w:r>
        <w:rPr/>
        <w:t>en la  mayoría  de  los  casos,  a  estos  ciudadanos  se  les  condiciona  y restringe la participación social a través de las “barreras” sociales, culturales y físicas que les imposibilitan ejercer muchas actividades. además, esta  exclusión  social  (barton,  1998,  2008;  Gaspar  García  2011; Luengo, 2005; Mazzoni, 2003; santos, 2009; </w:t>
      </w:r>
      <w:r>
        <w:rPr>
          <w:spacing w:val="-5"/>
        </w:rPr>
        <w:t>Torres, </w:t>
      </w:r>
      <w:r>
        <w:rPr/>
        <w:t>2002) se  ratifica con los problemas estructurales que los han condicionado his- tóricamente. esto se suma a los estereotipos, a los atributos que los es- tigmatizan y enfatizan las diferencias  como  un  elemento  negativo  que los coloca en una </w:t>
      </w:r>
      <w:r>
        <w:rPr>
          <w:rFonts w:ascii="Times New Roman" w:hAnsi="Times New Roman"/>
          <w:i/>
        </w:rPr>
        <w:t>posición </w:t>
      </w:r>
      <w:r>
        <w:rPr/>
        <w:t>de inferioridad; en la mayoría de los casos, ello les impide desarrollarse, conquistar su autonomía  y   </w:t>
      </w:r>
      <w:r>
        <w:rPr>
          <w:spacing w:val="36"/>
        </w:rPr>
        <w:t> </w:t>
      </w:r>
      <w:r>
        <w:rPr/>
        <w:t>potencializarse.</w:t>
      </w:r>
    </w:p>
    <w:p>
      <w:pPr>
        <w:pStyle w:val="BodyText"/>
        <w:spacing w:line="307" w:lineRule="auto"/>
        <w:ind w:left="1497" w:right="1495" w:firstLine="397"/>
        <w:jc w:val="both"/>
      </w:pPr>
      <w:r>
        <w:rPr>
          <w:w w:val="105"/>
        </w:rPr>
        <w:t>el acceso a la educación superior –que es el caso de esta investi- gación–, tanto para quienes poseen alguna discapacidad como para los estudiantes</w:t>
      </w:r>
      <w:r>
        <w:rPr>
          <w:spacing w:val="-13"/>
          <w:w w:val="105"/>
        </w:rPr>
        <w:t> </w:t>
      </w:r>
      <w:r>
        <w:rPr>
          <w:w w:val="105"/>
        </w:rPr>
        <w:t>convencionales,</w:t>
      </w:r>
      <w:r>
        <w:rPr>
          <w:spacing w:val="-14"/>
          <w:w w:val="105"/>
        </w:rPr>
        <w:t> </w:t>
      </w:r>
      <w:r>
        <w:rPr>
          <w:w w:val="105"/>
        </w:rPr>
        <w:t>aún</w:t>
      </w:r>
      <w:r>
        <w:rPr>
          <w:spacing w:val="-13"/>
          <w:w w:val="105"/>
        </w:rPr>
        <w:t> </w:t>
      </w:r>
      <w:r>
        <w:rPr>
          <w:w w:val="105"/>
        </w:rPr>
        <w:t>está</w:t>
      </w:r>
      <w:r>
        <w:rPr>
          <w:spacing w:val="-13"/>
          <w:w w:val="105"/>
        </w:rPr>
        <w:t> </w:t>
      </w:r>
      <w:r>
        <w:rPr>
          <w:w w:val="105"/>
        </w:rPr>
        <w:t>limitado.</w:t>
      </w:r>
      <w:r>
        <w:rPr>
          <w:spacing w:val="-13"/>
          <w:w w:val="105"/>
        </w:rPr>
        <w:t> </w:t>
      </w:r>
      <w:r>
        <w:rPr>
          <w:w w:val="105"/>
        </w:rPr>
        <w:t>Las</w:t>
      </w:r>
      <w:r>
        <w:rPr>
          <w:spacing w:val="-14"/>
          <w:w w:val="105"/>
        </w:rPr>
        <w:t> </w:t>
      </w:r>
      <w:r>
        <w:rPr>
          <w:w w:val="105"/>
        </w:rPr>
        <w:t>condiciones</w:t>
      </w:r>
      <w:r>
        <w:rPr>
          <w:spacing w:val="-14"/>
          <w:w w:val="105"/>
        </w:rPr>
        <w:t> </w:t>
      </w:r>
      <w:r>
        <w:rPr>
          <w:w w:val="105"/>
        </w:rPr>
        <w:t>de</w:t>
      </w:r>
      <w:r>
        <w:rPr>
          <w:spacing w:val="-13"/>
          <w:w w:val="105"/>
        </w:rPr>
        <w:t> </w:t>
      </w:r>
      <w:r>
        <w:rPr>
          <w:w w:val="105"/>
        </w:rPr>
        <w:t>refor- mas</w:t>
      </w:r>
      <w:r>
        <w:rPr>
          <w:spacing w:val="-25"/>
          <w:w w:val="105"/>
        </w:rPr>
        <w:t> </w:t>
      </w:r>
      <w:r>
        <w:rPr>
          <w:w w:val="105"/>
        </w:rPr>
        <w:t>educativas</w:t>
      </w:r>
      <w:r>
        <w:rPr>
          <w:spacing w:val="-25"/>
          <w:w w:val="105"/>
        </w:rPr>
        <w:t> </w:t>
      </w:r>
      <w:r>
        <w:rPr>
          <w:w w:val="105"/>
        </w:rPr>
        <w:t>también</w:t>
      </w:r>
      <w:r>
        <w:rPr>
          <w:spacing w:val="-25"/>
          <w:w w:val="105"/>
        </w:rPr>
        <w:t> </w:t>
      </w:r>
      <w:r>
        <w:rPr>
          <w:w w:val="105"/>
        </w:rPr>
        <w:t>favorecen</w:t>
      </w:r>
      <w:r>
        <w:rPr>
          <w:spacing w:val="-25"/>
          <w:w w:val="105"/>
        </w:rPr>
        <w:t> </w:t>
      </w:r>
      <w:r>
        <w:rPr>
          <w:w w:val="105"/>
        </w:rPr>
        <w:t>la</w:t>
      </w:r>
      <w:r>
        <w:rPr>
          <w:spacing w:val="-25"/>
          <w:w w:val="105"/>
        </w:rPr>
        <w:t> </w:t>
      </w:r>
      <w:r>
        <w:rPr>
          <w:w w:val="105"/>
        </w:rPr>
        <w:t>construcción</w:t>
      </w:r>
      <w:r>
        <w:rPr>
          <w:spacing w:val="-25"/>
          <w:w w:val="105"/>
        </w:rPr>
        <w:t> </w:t>
      </w:r>
      <w:r>
        <w:rPr>
          <w:w w:val="105"/>
        </w:rPr>
        <w:t>de</w:t>
      </w:r>
      <w:r>
        <w:rPr>
          <w:spacing w:val="-25"/>
          <w:w w:val="105"/>
        </w:rPr>
        <w:t> </w:t>
      </w:r>
      <w:r>
        <w:rPr>
          <w:w w:val="105"/>
        </w:rPr>
        <w:t>estos</w:t>
      </w:r>
      <w:r>
        <w:rPr>
          <w:spacing w:val="-25"/>
          <w:w w:val="105"/>
        </w:rPr>
        <w:t> </w:t>
      </w:r>
      <w:r>
        <w:rPr>
          <w:w w:val="105"/>
        </w:rPr>
        <w:t>climas:</w:t>
      </w:r>
      <w:r>
        <w:rPr>
          <w:spacing w:val="-25"/>
          <w:w w:val="105"/>
        </w:rPr>
        <w:t> </w:t>
      </w:r>
      <w:r>
        <w:rPr>
          <w:w w:val="105"/>
        </w:rPr>
        <w:t>la</w:t>
      </w:r>
      <w:r>
        <w:rPr>
          <w:spacing w:val="-25"/>
          <w:w w:val="105"/>
        </w:rPr>
        <w:t> </w:t>
      </w:r>
      <w:r>
        <w:rPr>
          <w:w w:val="105"/>
        </w:rPr>
        <w:t>idea de</w:t>
      </w:r>
      <w:r>
        <w:rPr>
          <w:spacing w:val="-13"/>
          <w:w w:val="105"/>
        </w:rPr>
        <w:t> </w:t>
      </w:r>
      <w:r>
        <w:rPr>
          <w:w w:val="105"/>
        </w:rPr>
        <w:t>eficiencia</w:t>
      </w:r>
      <w:r>
        <w:rPr>
          <w:spacing w:val="-13"/>
          <w:w w:val="105"/>
        </w:rPr>
        <w:t> </w:t>
      </w:r>
      <w:r>
        <w:rPr>
          <w:w w:val="105"/>
        </w:rPr>
        <w:t>terminal,</w:t>
      </w:r>
      <w:r>
        <w:rPr>
          <w:spacing w:val="-13"/>
          <w:w w:val="105"/>
        </w:rPr>
        <w:t> </w:t>
      </w:r>
      <w:r>
        <w:rPr>
          <w:w w:val="105"/>
        </w:rPr>
        <w:t>la</w:t>
      </w:r>
      <w:r>
        <w:rPr>
          <w:spacing w:val="-13"/>
          <w:w w:val="105"/>
        </w:rPr>
        <w:t> </w:t>
      </w:r>
      <w:r>
        <w:rPr>
          <w:w w:val="105"/>
        </w:rPr>
        <w:t>no</w:t>
      </w:r>
      <w:r>
        <w:rPr>
          <w:spacing w:val="-13"/>
          <w:w w:val="105"/>
        </w:rPr>
        <w:t> </w:t>
      </w:r>
      <w:r>
        <w:rPr>
          <w:w w:val="105"/>
        </w:rPr>
        <w:t>reprobación</w:t>
      </w:r>
      <w:r>
        <w:rPr>
          <w:spacing w:val="-13"/>
          <w:w w:val="105"/>
        </w:rPr>
        <w:t> </w:t>
      </w:r>
      <w:r>
        <w:rPr>
          <w:w w:val="105"/>
        </w:rPr>
        <w:t>y</w:t>
      </w:r>
      <w:r>
        <w:rPr>
          <w:spacing w:val="-13"/>
          <w:w w:val="105"/>
        </w:rPr>
        <w:t> </w:t>
      </w:r>
      <w:r>
        <w:rPr>
          <w:w w:val="105"/>
        </w:rPr>
        <w:t>las</w:t>
      </w:r>
      <w:r>
        <w:rPr>
          <w:spacing w:val="-13"/>
          <w:w w:val="105"/>
        </w:rPr>
        <w:t> </w:t>
      </w:r>
      <w:r>
        <w:rPr>
          <w:w w:val="105"/>
        </w:rPr>
        <w:t>políticas</w:t>
      </w:r>
      <w:r>
        <w:rPr>
          <w:spacing w:val="-13"/>
          <w:w w:val="105"/>
        </w:rPr>
        <w:t> </w:t>
      </w:r>
      <w:r>
        <w:rPr>
          <w:w w:val="105"/>
        </w:rPr>
        <w:t>afirmativas</w:t>
      </w:r>
      <w:r>
        <w:rPr>
          <w:spacing w:val="-13"/>
          <w:w w:val="105"/>
        </w:rPr>
        <w:t> </w:t>
      </w:r>
      <w:r>
        <w:rPr>
          <w:w w:val="105"/>
        </w:rPr>
        <w:t>en</w:t>
      </w:r>
      <w:r>
        <w:rPr>
          <w:spacing w:val="-13"/>
          <w:w w:val="105"/>
        </w:rPr>
        <w:t> </w:t>
      </w:r>
      <w:r>
        <w:rPr>
          <w:w w:val="105"/>
        </w:rPr>
        <w:t>al- gunos</w:t>
      </w:r>
      <w:r>
        <w:rPr>
          <w:spacing w:val="-11"/>
          <w:w w:val="105"/>
        </w:rPr>
        <w:t> </w:t>
      </w:r>
      <w:r>
        <w:rPr>
          <w:w w:val="105"/>
        </w:rPr>
        <w:t>casos</w:t>
      </w:r>
      <w:r>
        <w:rPr>
          <w:spacing w:val="-11"/>
          <w:w w:val="105"/>
        </w:rPr>
        <w:t> </w:t>
      </w:r>
      <w:r>
        <w:rPr>
          <w:w w:val="105"/>
        </w:rPr>
        <w:t>también</w:t>
      </w:r>
      <w:r>
        <w:rPr>
          <w:spacing w:val="-11"/>
          <w:w w:val="105"/>
        </w:rPr>
        <w:t> </w:t>
      </w:r>
      <w:r>
        <w:rPr>
          <w:w w:val="105"/>
        </w:rPr>
        <w:t>camuflean</w:t>
      </w:r>
      <w:r>
        <w:rPr>
          <w:spacing w:val="-11"/>
          <w:w w:val="105"/>
        </w:rPr>
        <w:t> </w:t>
      </w:r>
      <w:r>
        <w:rPr>
          <w:w w:val="105"/>
        </w:rPr>
        <w:t>la</w:t>
      </w:r>
      <w:r>
        <w:rPr>
          <w:spacing w:val="-11"/>
          <w:w w:val="105"/>
        </w:rPr>
        <w:t> </w:t>
      </w:r>
      <w:r>
        <w:rPr>
          <w:w w:val="105"/>
        </w:rPr>
        <w:t>problemática,</w:t>
      </w:r>
      <w:r>
        <w:rPr>
          <w:spacing w:val="-12"/>
          <w:w w:val="105"/>
        </w:rPr>
        <w:t> </w:t>
      </w:r>
      <w:r>
        <w:rPr>
          <w:w w:val="105"/>
        </w:rPr>
        <w:t>ya</w:t>
      </w:r>
      <w:r>
        <w:rPr>
          <w:spacing w:val="-11"/>
          <w:w w:val="105"/>
        </w:rPr>
        <w:t> </w:t>
      </w:r>
      <w:r>
        <w:rPr>
          <w:w w:val="105"/>
        </w:rPr>
        <w:t>que</w:t>
      </w:r>
      <w:r>
        <w:rPr>
          <w:spacing w:val="-11"/>
          <w:w w:val="105"/>
        </w:rPr>
        <w:t> </w:t>
      </w:r>
      <w:r>
        <w:rPr>
          <w:w w:val="105"/>
        </w:rPr>
        <w:t>amparados</w:t>
      </w:r>
      <w:r>
        <w:rPr>
          <w:spacing w:val="-11"/>
          <w:w w:val="105"/>
        </w:rPr>
        <w:t> </w:t>
      </w:r>
      <w:r>
        <w:rPr>
          <w:w w:val="105"/>
        </w:rPr>
        <w:t>bajo estos ejes los estudiantes van atravesando los filtros. si en estudiantes convencionales</w:t>
      </w:r>
      <w:r>
        <w:rPr>
          <w:spacing w:val="-24"/>
          <w:w w:val="105"/>
        </w:rPr>
        <w:t> </w:t>
      </w:r>
      <w:r>
        <w:rPr>
          <w:w w:val="105"/>
        </w:rPr>
        <w:t>se</w:t>
      </w:r>
      <w:r>
        <w:rPr>
          <w:spacing w:val="-24"/>
          <w:w w:val="105"/>
        </w:rPr>
        <w:t> </w:t>
      </w:r>
      <w:r>
        <w:rPr>
          <w:w w:val="105"/>
        </w:rPr>
        <w:t>reflejan</w:t>
      </w:r>
      <w:r>
        <w:rPr>
          <w:spacing w:val="-24"/>
          <w:w w:val="105"/>
        </w:rPr>
        <w:t> </w:t>
      </w:r>
      <w:r>
        <w:rPr>
          <w:w w:val="105"/>
        </w:rPr>
        <w:t>problemas,</w:t>
      </w:r>
      <w:r>
        <w:rPr>
          <w:spacing w:val="-24"/>
          <w:w w:val="105"/>
        </w:rPr>
        <w:t> </w:t>
      </w:r>
      <w:r>
        <w:rPr>
          <w:w w:val="105"/>
        </w:rPr>
        <w:t>en</w:t>
      </w:r>
      <w:r>
        <w:rPr>
          <w:spacing w:val="-24"/>
          <w:w w:val="105"/>
        </w:rPr>
        <w:t> </w:t>
      </w:r>
      <w:r>
        <w:rPr>
          <w:w w:val="105"/>
        </w:rPr>
        <w:t>los</w:t>
      </w:r>
      <w:r>
        <w:rPr>
          <w:spacing w:val="-24"/>
          <w:w w:val="105"/>
        </w:rPr>
        <w:t> </w:t>
      </w:r>
      <w:r>
        <w:rPr>
          <w:w w:val="105"/>
        </w:rPr>
        <w:t>otros</w:t>
      </w:r>
      <w:r>
        <w:rPr>
          <w:spacing w:val="-24"/>
          <w:w w:val="105"/>
        </w:rPr>
        <w:t> </w:t>
      </w:r>
      <w:r>
        <w:rPr>
          <w:w w:val="105"/>
        </w:rPr>
        <w:t>éstos</w:t>
      </w:r>
      <w:r>
        <w:rPr>
          <w:spacing w:val="-24"/>
          <w:w w:val="105"/>
        </w:rPr>
        <w:t> </w:t>
      </w:r>
      <w:r>
        <w:rPr>
          <w:w w:val="105"/>
        </w:rPr>
        <w:t>se</w:t>
      </w:r>
      <w:r>
        <w:rPr>
          <w:spacing w:val="-24"/>
          <w:w w:val="105"/>
        </w:rPr>
        <w:t> </w:t>
      </w:r>
      <w:r>
        <w:rPr>
          <w:w w:val="105"/>
        </w:rPr>
        <w:t>suman</w:t>
      </w:r>
      <w:r>
        <w:rPr>
          <w:spacing w:val="-24"/>
          <w:w w:val="105"/>
        </w:rPr>
        <w:t> </w:t>
      </w:r>
      <w:r>
        <w:rPr>
          <w:w w:val="105"/>
        </w:rPr>
        <w:t>a</w:t>
      </w:r>
      <w:r>
        <w:rPr>
          <w:spacing w:val="-24"/>
          <w:w w:val="105"/>
        </w:rPr>
        <w:t> </w:t>
      </w:r>
      <w:r>
        <w:rPr>
          <w:w w:val="105"/>
        </w:rPr>
        <w:t>la</w:t>
      </w:r>
      <w:r>
        <w:rPr>
          <w:spacing w:val="-24"/>
          <w:w w:val="105"/>
        </w:rPr>
        <w:t> </w:t>
      </w:r>
      <w:r>
        <w:rPr>
          <w:w w:val="105"/>
        </w:rPr>
        <w:t>dis- capacidad. américa Latina y el caribe constituyen regiones que todavía no poseen una gran cobertura para la enseñanza </w:t>
      </w:r>
      <w:r>
        <w:rPr>
          <w:spacing w:val="-3"/>
          <w:w w:val="105"/>
        </w:rPr>
        <w:t>superior. </w:t>
      </w:r>
      <w:r>
        <w:rPr>
          <w:w w:val="105"/>
        </w:rPr>
        <w:t>a gran parte de</w:t>
      </w:r>
      <w:r>
        <w:rPr>
          <w:spacing w:val="-9"/>
          <w:w w:val="105"/>
        </w:rPr>
        <w:t> </w:t>
      </w:r>
      <w:r>
        <w:rPr>
          <w:w w:val="105"/>
        </w:rPr>
        <w:t>la</w:t>
      </w:r>
      <w:r>
        <w:rPr>
          <w:spacing w:val="-9"/>
          <w:w w:val="105"/>
        </w:rPr>
        <w:t> </w:t>
      </w:r>
      <w:r>
        <w:rPr>
          <w:w w:val="105"/>
        </w:rPr>
        <w:t>población</w:t>
      </w:r>
      <w:r>
        <w:rPr>
          <w:spacing w:val="-9"/>
          <w:w w:val="105"/>
        </w:rPr>
        <w:t> </w:t>
      </w:r>
      <w:r>
        <w:rPr>
          <w:w w:val="105"/>
        </w:rPr>
        <w:t>estudiantil,</w:t>
      </w:r>
      <w:r>
        <w:rPr>
          <w:spacing w:val="-9"/>
          <w:w w:val="105"/>
        </w:rPr>
        <w:t> </w:t>
      </w:r>
      <w:r>
        <w:rPr>
          <w:w w:val="105"/>
        </w:rPr>
        <w:t>en</w:t>
      </w:r>
      <w:r>
        <w:rPr>
          <w:spacing w:val="-9"/>
          <w:w w:val="105"/>
        </w:rPr>
        <w:t> </w:t>
      </w:r>
      <w:r>
        <w:rPr>
          <w:w w:val="105"/>
        </w:rPr>
        <w:t>la</w:t>
      </w:r>
      <w:r>
        <w:rPr>
          <w:spacing w:val="-9"/>
          <w:w w:val="105"/>
        </w:rPr>
        <w:t> </w:t>
      </w:r>
      <w:r>
        <w:rPr>
          <w:w w:val="105"/>
        </w:rPr>
        <w:t>franja</w:t>
      </w:r>
      <w:r>
        <w:rPr>
          <w:spacing w:val="-10"/>
          <w:w w:val="105"/>
        </w:rPr>
        <w:t> </w:t>
      </w:r>
      <w:r>
        <w:rPr>
          <w:w w:val="105"/>
        </w:rPr>
        <w:t>de</w:t>
      </w:r>
      <w:r>
        <w:rPr>
          <w:spacing w:val="-9"/>
          <w:w w:val="105"/>
        </w:rPr>
        <w:t> </w:t>
      </w:r>
      <w:r>
        <w:rPr>
          <w:w w:val="105"/>
        </w:rPr>
        <w:t>entre</w:t>
      </w:r>
      <w:r>
        <w:rPr>
          <w:spacing w:val="-9"/>
          <w:w w:val="105"/>
        </w:rPr>
        <w:t> </w:t>
      </w:r>
      <w:r>
        <w:rPr>
          <w:w w:val="105"/>
        </w:rPr>
        <w:t>los</w:t>
      </w:r>
      <w:r>
        <w:rPr>
          <w:spacing w:val="-9"/>
          <w:w w:val="105"/>
        </w:rPr>
        <w:t> </w:t>
      </w:r>
      <w:r>
        <w:rPr>
          <w:w w:val="105"/>
        </w:rPr>
        <w:t>18</w:t>
      </w:r>
      <w:r>
        <w:rPr>
          <w:spacing w:val="-9"/>
          <w:w w:val="105"/>
        </w:rPr>
        <w:t> </w:t>
      </w:r>
      <w:r>
        <w:rPr>
          <w:w w:val="105"/>
        </w:rPr>
        <w:t>y</w:t>
      </w:r>
      <w:r>
        <w:rPr>
          <w:spacing w:val="-9"/>
          <w:w w:val="105"/>
        </w:rPr>
        <w:t> </w:t>
      </w:r>
      <w:r>
        <w:rPr>
          <w:w w:val="105"/>
        </w:rPr>
        <w:t>los</w:t>
      </w:r>
      <w:r>
        <w:rPr>
          <w:spacing w:val="-9"/>
          <w:w w:val="105"/>
        </w:rPr>
        <w:t> </w:t>
      </w:r>
      <w:r>
        <w:rPr>
          <w:w w:val="105"/>
        </w:rPr>
        <w:t>25</w:t>
      </w:r>
      <w:r>
        <w:rPr>
          <w:spacing w:val="-9"/>
          <w:w w:val="105"/>
        </w:rPr>
        <w:t> </w:t>
      </w:r>
      <w:r>
        <w:rPr>
          <w:w w:val="105"/>
        </w:rPr>
        <w:t>años,</w:t>
      </w:r>
      <w:r>
        <w:rPr>
          <w:spacing w:val="-9"/>
          <w:w w:val="105"/>
        </w:rPr>
        <w:t> </w:t>
      </w:r>
      <w:r>
        <w:rPr>
          <w:w w:val="105"/>
        </w:rPr>
        <w:t>aún no</w:t>
      </w:r>
      <w:r>
        <w:rPr>
          <w:spacing w:val="-9"/>
          <w:w w:val="105"/>
        </w:rPr>
        <w:t> </w:t>
      </w:r>
      <w:r>
        <w:rPr>
          <w:w w:val="105"/>
        </w:rPr>
        <w:t>se</w:t>
      </w:r>
      <w:r>
        <w:rPr>
          <w:spacing w:val="-9"/>
          <w:w w:val="105"/>
        </w:rPr>
        <w:t> </w:t>
      </w:r>
      <w:r>
        <w:rPr>
          <w:w w:val="105"/>
        </w:rPr>
        <w:t>le</w:t>
      </w:r>
      <w:r>
        <w:rPr>
          <w:spacing w:val="-9"/>
          <w:w w:val="105"/>
        </w:rPr>
        <w:t> </w:t>
      </w:r>
      <w:r>
        <w:rPr>
          <w:w w:val="105"/>
        </w:rPr>
        <w:t>atiende</w:t>
      </w:r>
      <w:r>
        <w:rPr>
          <w:spacing w:val="-9"/>
          <w:w w:val="105"/>
        </w:rPr>
        <w:t> </w:t>
      </w:r>
      <w:r>
        <w:rPr>
          <w:w w:val="105"/>
        </w:rPr>
        <w:t>esta</w:t>
      </w:r>
      <w:r>
        <w:rPr>
          <w:spacing w:val="-9"/>
          <w:w w:val="105"/>
        </w:rPr>
        <w:t> </w:t>
      </w:r>
      <w:r>
        <w:rPr>
          <w:w w:val="105"/>
        </w:rPr>
        <w:t>demanda,</w:t>
      </w:r>
      <w:r>
        <w:rPr>
          <w:spacing w:val="-9"/>
          <w:w w:val="105"/>
        </w:rPr>
        <w:t> </w:t>
      </w:r>
      <w:r>
        <w:rPr>
          <w:w w:val="105"/>
        </w:rPr>
        <w:t>sea</w:t>
      </w:r>
      <w:r>
        <w:rPr>
          <w:spacing w:val="-9"/>
          <w:w w:val="105"/>
        </w:rPr>
        <w:t> </w:t>
      </w:r>
      <w:r>
        <w:rPr>
          <w:w w:val="105"/>
        </w:rPr>
        <w:t>en</w:t>
      </w:r>
      <w:r>
        <w:rPr>
          <w:spacing w:val="-9"/>
          <w:w w:val="105"/>
        </w:rPr>
        <w:t> </w:t>
      </w:r>
      <w:r>
        <w:rPr>
          <w:w w:val="105"/>
        </w:rPr>
        <w:t>escuelas</w:t>
      </w:r>
      <w:r>
        <w:rPr>
          <w:spacing w:val="-9"/>
          <w:w w:val="105"/>
        </w:rPr>
        <w:t> </w:t>
      </w:r>
      <w:r>
        <w:rPr>
          <w:w w:val="105"/>
        </w:rPr>
        <w:t>públicas</w:t>
      </w:r>
      <w:r>
        <w:rPr>
          <w:spacing w:val="-9"/>
          <w:w w:val="105"/>
        </w:rPr>
        <w:t> </w:t>
      </w:r>
      <w:r>
        <w:rPr>
          <w:w w:val="105"/>
        </w:rPr>
        <w:t>o</w:t>
      </w:r>
      <w:r>
        <w:rPr>
          <w:spacing w:val="-9"/>
          <w:w w:val="105"/>
        </w:rPr>
        <w:t> </w:t>
      </w:r>
      <w:r>
        <w:rPr>
          <w:w w:val="105"/>
        </w:rPr>
        <w:t>privadas.</w:t>
      </w:r>
      <w:r>
        <w:rPr>
          <w:spacing w:val="-9"/>
          <w:w w:val="105"/>
        </w:rPr>
        <w:t> </w:t>
      </w:r>
      <w:r>
        <w:rPr>
          <w:w w:val="105"/>
        </w:rPr>
        <w:t>exis- ten</w:t>
      </w:r>
      <w:r>
        <w:rPr>
          <w:spacing w:val="-25"/>
          <w:w w:val="105"/>
        </w:rPr>
        <w:t> </w:t>
      </w:r>
      <w:r>
        <w:rPr>
          <w:w w:val="105"/>
        </w:rPr>
        <w:t>programas</w:t>
      </w:r>
      <w:r>
        <w:rPr>
          <w:spacing w:val="-25"/>
          <w:w w:val="105"/>
        </w:rPr>
        <w:t> </w:t>
      </w:r>
      <w:r>
        <w:rPr>
          <w:w w:val="105"/>
        </w:rPr>
        <w:t>de</w:t>
      </w:r>
      <w:r>
        <w:rPr>
          <w:spacing w:val="-25"/>
          <w:w w:val="105"/>
        </w:rPr>
        <w:t> </w:t>
      </w:r>
      <w:r>
        <w:rPr>
          <w:w w:val="105"/>
        </w:rPr>
        <w:t>atención</w:t>
      </w:r>
      <w:r>
        <w:rPr>
          <w:spacing w:val="-25"/>
          <w:w w:val="105"/>
        </w:rPr>
        <w:t> </w:t>
      </w:r>
      <w:r>
        <w:rPr>
          <w:w w:val="105"/>
        </w:rPr>
        <w:t>derivados</w:t>
      </w:r>
      <w:r>
        <w:rPr>
          <w:spacing w:val="-25"/>
          <w:w w:val="105"/>
        </w:rPr>
        <w:t> </w:t>
      </w:r>
      <w:r>
        <w:rPr>
          <w:w w:val="105"/>
        </w:rPr>
        <w:t>de</w:t>
      </w:r>
      <w:r>
        <w:rPr>
          <w:spacing w:val="-25"/>
          <w:w w:val="105"/>
        </w:rPr>
        <w:t> </w:t>
      </w:r>
      <w:r>
        <w:rPr>
          <w:w w:val="105"/>
        </w:rPr>
        <w:t>las</w:t>
      </w:r>
      <w:r>
        <w:rPr>
          <w:spacing w:val="-25"/>
          <w:w w:val="105"/>
        </w:rPr>
        <w:t> </w:t>
      </w:r>
      <w:r>
        <w:rPr>
          <w:w w:val="105"/>
        </w:rPr>
        <w:t>políticas</w:t>
      </w:r>
      <w:r>
        <w:rPr>
          <w:spacing w:val="-25"/>
          <w:w w:val="105"/>
        </w:rPr>
        <w:t> </w:t>
      </w:r>
      <w:r>
        <w:rPr>
          <w:w w:val="105"/>
        </w:rPr>
        <w:t>compensatorias;</w:t>
      </w:r>
      <w:r>
        <w:rPr>
          <w:spacing w:val="-26"/>
          <w:w w:val="105"/>
        </w:rPr>
        <w:t> </w:t>
      </w:r>
      <w:r>
        <w:rPr>
          <w:w w:val="105"/>
        </w:rPr>
        <w:t>sin</w:t>
      </w:r>
    </w:p>
    <w:p>
      <w:pPr>
        <w:pStyle w:val="BodyText"/>
        <w:spacing w:before="2"/>
        <w:rPr>
          <w:sz w:val="21"/>
        </w:rPr>
      </w:pPr>
      <w:r>
        <w:rPr/>
        <w:pict>
          <v:line style="position:absolute;mso-position-horizontal-relative:page;mso-position-vertical-relative:paragraph;z-index:32344;mso-wrap-distance-left:0;mso-wrap-distance-right:0" from="74.8582pt,14.5483pt" to="159.8972pt,14.5483pt" stroked="true" strokeweight=".3pt" strokecolor="#000000">
            <w10:wrap type="topAndBottom"/>
          </v:line>
        </w:pict>
      </w:r>
    </w:p>
    <w:p>
      <w:pPr>
        <w:spacing w:line="280" w:lineRule="auto" w:before="67"/>
        <w:ind w:left="1497" w:right="1494" w:firstLine="0"/>
        <w:jc w:val="both"/>
        <w:rPr>
          <w:sz w:val="16"/>
        </w:rPr>
      </w:pPr>
      <w:r>
        <w:rPr>
          <w:w w:val="105"/>
          <w:sz w:val="16"/>
        </w:rPr>
        <w:t>naciones unidas (</w:t>
      </w:r>
      <w:r>
        <w:rPr>
          <w:w w:val="105"/>
          <w:sz w:val="12"/>
        </w:rPr>
        <w:t>onu</w:t>
      </w:r>
      <w:r>
        <w:rPr>
          <w:w w:val="105"/>
          <w:sz w:val="16"/>
        </w:rPr>
        <w:t>) sobre el tema, en la cual participaron cerca de 200 países. además, en 2001 se concretó la clasificación internacional de Funcionamiento (</w:t>
      </w:r>
      <w:r>
        <w:rPr>
          <w:w w:val="105"/>
          <w:sz w:val="12"/>
        </w:rPr>
        <w:t>ciF</w:t>
      </w:r>
      <w:r>
        <w:rPr>
          <w:w w:val="105"/>
          <w:sz w:val="16"/>
        </w:rPr>
        <w:t>), documento que busca generar una uniformidad internacional de los términos y conceptos como de- ficiencia, capacidad, discapacidad, minusvalía, entre otros constructos, con el objetivo de que en el área de la salud, ambiente social, medio científico, investigaciones, políticas pú- blicas,</w:t>
      </w:r>
      <w:r>
        <w:rPr>
          <w:spacing w:val="-10"/>
          <w:w w:val="105"/>
          <w:sz w:val="16"/>
        </w:rPr>
        <w:t> </w:t>
      </w:r>
      <w:r>
        <w:rPr>
          <w:w w:val="105"/>
          <w:sz w:val="16"/>
        </w:rPr>
        <w:t>entre</w:t>
      </w:r>
      <w:r>
        <w:rPr>
          <w:spacing w:val="-10"/>
          <w:w w:val="105"/>
          <w:sz w:val="16"/>
        </w:rPr>
        <w:t> </w:t>
      </w:r>
      <w:r>
        <w:rPr>
          <w:w w:val="105"/>
          <w:sz w:val="16"/>
        </w:rPr>
        <w:t>otros,</w:t>
      </w:r>
      <w:r>
        <w:rPr>
          <w:spacing w:val="-10"/>
          <w:w w:val="105"/>
          <w:sz w:val="16"/>
        </w:rPr>
        <w:t> </w:t>
      </w:r>
      <w:r>
        <w:rPr>
          <w:w w:val="105"/>
          <w:sz w:val="16"/>
        </w:rPr>
        <w:t>se</w:t>
      </w:r>
      <w:r>
        <w:rPr>
          <w:spacing w:val="-10"/>
          <w:w w:val="105"/>
          <w:sz w:val="16"/>
        </w:rPr>
        <w:t> </w:t>
      </w:r>
      <w:r>
        <w:rPr>
          <w:w w:val="105"/>
          <w:sz w:val="16"/>
        </w:rPr>
        <w:t>maneje</w:t>
      </w:r>
      <w:r>
        <w:rPr>
          <w:spacing w:val="-10"/>
          <w:w w:val="105"/>
          <w:sz w:val="16"/>
        </w:rPr>
        <w:t> </w:t>
      </w:r>
      <w:r>
        <w:rPr>
          <w:w w:val="105"/>
          <w:sz w:val="16"/>
        </w:rPr>
        <w:t>un</w:t>
      </w:r>
      <w:r>
        <w:rPr>
          <w:spacing w:val="-10"/>
          <w:w w:val="105"/>
          <w:sz w:val="16"/>
        </w:rPr>
        <w:t> </w:t>
      </w:r>
      <w:r>
        <w:rPr>
          <w:w w:val="105"/>
          <w:sz w:val="16"/>
        </w:rPr>
        <w:t>mismo</w:t>
      </w:r>
      <w:r>
        <w:rPr>
          <w:spacing w:val="-10"/>
          <w:w w:val="105"/>
          <w:sz w:val="16"/>
        </w:rPr>
        <w:t> </w:t>
      </w:r>
      <w:r>
        <w:rPr>
          <w:w w:val="105"/>
          <w:sz w:val="16"/>
        </w:rPr>
        <w:t>lenguaje.</w:t>
      </w:r>
      <w:r>
        <w:rPr>
          <w:spacing w:val="-10"/>
          <w:w w:val="105"/>
          <w:sz w:val="16"/>
        </w:rPr>
        <w:t> </w:t>
      </w:r>
      <w:r>
        <w:rPr>
          <w:w w:val="105"/>
          <w:sz w:val="16"/>
        </w:rPr>
        <w:t>siendo</w:t>
      </w:r>
      <w:r>
        <w:rPr>
          <w:spacing w:val="-10"/>
          <w:w w:val="105"/>
          <w:sz w:val="16"/>
        </w:rPr>
        <w:t> </w:t>
      </w:r>
      <w:r>
        <w:rPr>
          <w:w w:val="105"/>
          <w:sz w:val="16"/>
        </w:rPr>
        <w:t>así,</w:t>
      </w:r>
      <w:r>
        <w:rPr>
          <w:spacing w:val="-10"/>
          <w:w w:val="105"/>
          <w:sz w:val="16"/>
        </w:rPr>
        <w:t> </w:t>
      </w:r>
      <w:r>
        <w:rPr>
          <w:w w:val="105"/>
          <w:sz w:val="16"/>
        </w:rPr>
        <w:t>la</w:t>
      </w:r>
      <w:r>
        <w:rPr>
          <w:spacing w:val="-10"/>
          <w:w w:val="105"/>
          <w:sz w:val="16"/>
        </w:rPr>
        <w:t> </w:t>
      </w:r>
      <w:r>
        <w:rPr>
          <w:w w:val="105"/>
          <w:sz w:val="16"/>
        </w:rPr>
        <w:t>discapacidad</w:t>
      </w:r>
      <w:r>
        <w:rPr>
          <w:spacing w:val="-10"/>
          <w:w w:val="105"/>
          <w:sz w:val="16"/>
        </w:rPr>
        <w:t> </w:t>
      </w:r>
      <w:r>
        <w:rPr>
          <w:w w:val="105"/>
          <w:sz w:val="16"/>
        </w:rPr>
        <w:t>es</w:t>
      </w:r>
      <w:r>
        <w:rPr>
          <w:spacing w:val="-10"/>
          <w:w w:val="105"/>
          <w:sz w:val="16"/>
        </w:rPr>
        <w:t> </w:t>
      </w:r>
      <w:r>
        <w:rPr>
          <w:w w:val="105"/>
          <w:sz w:val="16"/>
        </w:rPr>
        <w:t>un</w:t>
      </w:r>
      <w:r>
        <w:rPr>
          <w:spacing w:val="-10"/>
          <w:w w:val="105"/>
          <w:sz w:val="16"/>
        </w:rPr>
        <w:t> </w:t>
      </w:r>
      <w:r>
        <w:rPr>
          <w:w w:val="105"/>
          <w:sz w:val="16"/>
        </w:rPr>
        <w:t>término genérico</w:t>
      </w:r>
      <w:r>
        <w:rPr>
          <w:spacing w:val="-19"/>
          <w:w w:val="105"/>
          <w:sz w:val="16"/>
        </w:rPr>
        <w:t> </w:t>
      </w:r>
      <w:r>
        <w:rPr>
          <w:w w:val="105"/>
          <w:sz w:val="16"/>
        </w:rPr>
        <w:t>que</w:t>
      </w:r>
      <w:r>
        <w:rPr>
          <w:spacing w:val="-19"/>
          <w:w w:val="105"/>
          <w:sz w:val="16"/>
        </w:rPr>
        <w:t> </w:t>
      </w:r>
      <w:r>
        <w:rPr>
          <w:w w:val="105"/>
          <w:sz w:val="16"/>
        </w:rPr>
        <w:t>incluye</w:t>
      </w:r>
      <w:r>
        <w:rPr>
          <w:spacing w:val="-19"/>
          <w:w w:val="105"/>
          <w:sz w:val="16"/>
        </w:rPr>
        <w:t> </w:t>
      </w:r>
      <w:r>
        <w:rPr>
          <w:w w:val="105"/>
          <w:sz w:val="16"/>
        </w:rPr>
        <w:t>déficits,</w:t>
      </w:r>
      <w:r>
        <w:rPr>
          <w:spacing w:val="-18"/>
          <w:w w:val="105"/>
          <w:sz w:val="16"/>
        </w:rPr>
        <w:t> </w:t>
      </w:r>
      <w:r>
        <w:rPr>
          <w:w w:val="105"/>
          <w:sz w:val="16"/>
        </w:rPr>
        <w:t>limitaciones</w:t>
      </w:r>
      <w:r>
        <w:rPr>
          <w:spacing w:val="-19"/>
          <w:w w:val="105"/>
          <w:sz w:val="16"/>
        </w:rPr>
        <w:t> </w:t>
      </w:r>
      <w:r>
        <w:rPr>
          <w:w w:val="105"/>
          <w:sz w:val="16"/>
        </w:rPr>
        <w:t>en</w:t>
      </w:r>
      <w:r>
        <w:rPr>
          <w:spacing w:val="-19"/>
          <w:w w:val="105"/>
          <w:sz w:val="16"/>
        </w:rPr>
        <w:t> </w:t>
      </w:r>
      <w:r>
        <w:rPr>
          <w:w w:val="105"/>
          <w:sz w:val="16"/>
        </w:rPr>
        <w:t>la</w:t>
      </w:r>
      <w:r>
        <w:rPr>
          <w:spacing w:val="-19"/>
          <w:w w:val="105"/>
          <w:sz w:val="16"/>
        </w:rPr>
        <w:t> </w:t>
      </w:r>
      <w:r>
        <w:rPr>
          <w:w w:val="105"/>
          <w:sz w:val="16"/>
        </w:rPr>
        <w:t>actividad</w:t>
      </w:r>
      <w:r>
        <w:rPr>
          <w:spacing w:val="-18"/>
          <w:w w:val="105"/>
          <w:sz w:val="16"/>
        </w:rPr>
        <w:t> </w:t>
      </w:r>
      <w:r>
        <w:rPr>
          <w:w w:val="105"/>
          <w:sz w:val="16"/>
        </w:rPr>
        <w:t>y</w:t>
      </w:r>
      <w:r>
        <w:rPr>
          <w:spacing w:val="-19"/>
          <w:w w:val="105"/>
          <w:sz w:val="16"/>
        </w:rPr>
        <w:t> </w:t>
      </w:r>
      <w:r>
        <w:rPr>
          <w:w w:val="105"/>
          <w:sz w:val="16"/>
        </w:rPr>
        <w:t>restricciones</w:t>
      </w:r>
      <w:r>
        <w:rPr>
          <w:spacing w:val="-18"/>
          <w:w w:val="105"/>
          <w:sz w:val="16"/>
        </w:rPr>
        <w:t> </w:t>
      </w:r>
      <w:r>
        <w:rPr>
          <w:w w:val="105"/>
          <w:sz w:val="16"/>
        </w:rPr>
        <w:t>en</w:t>
      </w:r>
      <w:r>
        <w:rPr>
          <w:spacing w:val="-19"/>
          <w:w w:val="105"/>
          <w:sz w:val="16"/>
        </w:rPr>
        <w:t> </w:t>
      </w:r>
      <w:r>
        <w:rPr>
          <w:w w:val="105"/>
          <w:sz w:val="16"/>
        </w:rPr>
        <w:t>la</w:t>
      </w:r>
      <w:r>
        <w:rPr>
          <w:spacing w:val="-19"/>
          <w:w w:val="105"/>
          <w:sz w:val="16"/>
        </w:rPr>
        <w:t> </w:t>
      </w:r>
      <w:r>
        <w:rPr>
          <w:w w:val="105"/>
          <w:sz w:val="16"/>
        </w:rPr>
        <w:t>participación. indica los aspectos negativos de la interacción entre un individuo (con una “condición de salud”)</w:t>
      </w:r>
      <w:r>
        <w:rPr>
          <w:spacing w:val="-17"/>
          <w:w w:val="105"/>
          <w:sz w:val="16"/>
        </w:rPr>
        <w:t> </w:t>
      </w:r>
      <w:r>
        <w:rPr>
          <w:w w:val="105"/>
          <w:sz w:val="16"/>
        </w:rPr>
        <w:t>y</w:t>
      </w:r>
      <w:r>
        <w:rPr>
          <w:spacing w:val="-17"/>
          <w:w w:val="105"/>
          <w:sz w:val="16"/>
        </w:rPr>
        <w:t> </w:t>
      </w:r>
      <w:r>
        <w:rPr>
          <w:w w:val="105"/>
          <w:sz w:val="16"/>
        </w:rPr>
        <w:t>sus</w:t>
      </w:r>
      <w:r>
        <w:rPr>
          <w:spacing w:val="-17"/>
          <w:w w:val="105"/>
          <w:sz w:val="16"/>
        </w:rPr>
        <w:t> </w:t>
      </w:r>
      <w:r>
        <w:rPr>
          <w:w w:val="105"/>
          <w:sz w:val="16"/>
        </w:rPr>
        <w:t>factores</w:t>
      </w:r>
      <w:r>
        <w:rPr>
          <w:spacing w:val="-17"/>
          <w:w w:val="105"/>
          <w:sz w:val="16"/>
        </w:rPr>
        <w:t> </w:t>
      </w:r>
      <w:r>
        <w:rPr>
          <w:w w:val="105"/>
          <w:sz w:val="16"/>
        </w:rPr>
        <w:t>contextuales</w:t>
      </w:r>
      <w:r>
        <w:rPr>
          <w:spacing w:val="-17"/>
          <w:w w:val="105"/>
          <w:sz w:val="16"/>
        </w:rPr>
        <w:t> </w:t>
      </w:r>
      <w:r>
        <w:rPr>
          <w:w w:val="105"/>
          <w:sz w:val="16"/>
        </w:rPr>
        <w:t>(factores</w:t>
      </w:r>
      <w:r>
        <w:rPr>
          <w:spacing w:val="-17"/>
          <w:w w:val="105"/>
          <w:sz w:val="16"/>
        </w:rPr>
        <w:t> </w:t>
      </w:r>
      <w:r>
        <w:rPr>
          <w:w w:val="105"/>
          <w:sz w:val="16"/>
        </w:rPr>
        <w:t>ambientales</w:t>
      </w:r>
      <w:r>
        <w:rPr>
          <w:spacing w:val="-17"/>
          <w:w w:val="105"/>
          <w:sz w:val="16"/>
        </w:rPr>
        <w:t> </w:t>
      </w:r>
      <w:r>
        <w:rPr>
          <w:w w:val="105"/>
          <w:sz w:val="16"/>
        </w:rPr>
        <w:t>y</w:t>
      </w:r>
      <w:r>
        <w:rPr>
          <w:spacing w:val="-17"/>
          <w:w w:val="105"/>
          <w:sz w:val="16"/>
        </w:rPr>
        <w:t> </w:t>
      </w:r>
      <w:r>
        <w:rPr>
          <w:w w:val="105"/>
          <w:sz w:val="16"/>
        </w:rPr>
        <w:t>personales)</w:t>
      </w:r>
      <w:r>
        <w:rPr>
          <w:spacing w:val="-17"/>
          <w:w w:val="105"/>
          <w:sz w:val="16"/>
        </w:rPr>
        <w:t> </w:t>
      </w:r>
      <w:r>
        <w:rPr>
          <w:w w:val="105"/>
          <w:sz w:val="16"/>
        </w:rPr>
        <w:t>(</w:t>
      </w:r>
      <w:r>
        <w:rPr>
          <w:w w:val="105"/>
          <w:sz w:val="13"/>
        </w:rPr>
        <w:t>ciF</w:t>
      </w:r>
      <w:r>
        <w:rPr>
          <w:w w:val="105"/>
          <w:sz w:val="16"/>
        </w:rPr>
        <w:t>,</w:t>
      </w:r>
      <w:r>
        <w:rPr>
          <w:spacing w:val="-17"/>
          <w:w w:val="105"/>
          <w:sz w:val="16"/>
        </w:rPr>
        <w:t> </w:t>
      </w:r>
      <w:r>
        <w:rPr>
          <w:w w:val="105"/>
          <w:sz w:val="16"/>
        </w:rPr>
        <w:t>2001:</w:t>
      </w:r>
      <w:r>
        <w:rPr>
          <w:spacing w:val="-17"/>
          <w:w w:val="105"/>
          <w:sz w:val="16"/>
        </w:rPr>
        <w:t> </w:t>
      </w:r>
      <w:r>
        <w:rPr>
          <w:w w:val="105"/>
          <w:sz w:val="16"/>
        </w:rPr>
        <w:t>231).</w:t>
      </w:r>
    </w:p>
    <w:p>
      <w:pPr>
        <w:spacing w:after="0" w:line="280" w:lineRule="auto"/>
        <w:jc w:val="both"/>
        <w:rPr>
          <w:sz w:val="16"/>
        </w:rPr>
        <w:sectPr>
          <w:footerReference w:type="default" r:id="rId30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01"/>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2488" from="15pt,-46.629654pt" to="0pt,-46.629654pt" stroked="true" strokeweight=".25pt" strokecolor="#000000">
            <w10:wrap type="none"/>
          </v:line>
        </w:pict>
      </w:r>
      <w:r>
        <w:rPr/>
        <w:pict>
          <v:line style="position:absolute;mso-position-horizontal-relative:page;mso-position-vertical-relative:paragraph;z-index:32512" from="452.196991pt,-46.629654pt" to="467.196991pt,-46.629654pt" stroked="true" strokeweight=".25pt" strokecolor="#000000">
            <w10:wrap type="none"/>
          </v:line>
        </w:pict>
      </w:r>
      <w:r>
        <w:rPr/>
        <w:pict>
          <v:line style="position:absolute;mso-position-horizontal-relative:page;mso-position-vertical-relative:paragraph;z-index:32536" from="21pt,-52.629654pt" to="21pt,-67.629654pt" stroked="true" strokeweight=".25pt" strokecolor="#000000">
            <w10:wrap type="none"/>
          </v:line>
        </w:pict>
      </w:r>
      <w:r>
        <w:rPr/>
        <w:pict>
          <v:line style="position:absolute;mso-position-horizontal-relative:page;mso-position-vertical-relative:paragraph;z-index:32560" from="446.196991pt,-52.629654pt" to="446.196991pt,-67.629654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267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559"/>
      </w:pPr>
      <w:r>
        <w:rPr/>
        <w:t>embargo, la atención todavía está en la fase asistencial y poco se sabe de los impactos que  posee.</w:t>
      </w:r>
    </w:p>
    <w:p>
      <w:pPr>
        <w:pStyle w:val="BodyText"/>
        <w:spacing w:line="307" w:lineRule="auto"/>
        <w:ind w:left="1497" w:right="1494" w:firstLine="396"/>
        <w:jc w:val="both"/>
      </w:pPr>
      <w:r>
        <w:rPr>
          <w:w w:val="105"/>
        </w:rPr>
        <w:t>así, el hecho de permitir el acceso a la educación de las personas con</w:t>
      </w:r>
      <w:r>
        <w:rPr>
          <w:spacing w:val="-16"/>
          <w:w w:val="105"/>
        </w:rPr>
        <w:t> </w:t>
      </w:r>
      <w:r>
        <w:rPr>
          <w:w w:val="105"/>
        </w:rPr>
        <w:t>discapacidad</w:t>
      </w:r>
      <w:r>
        <w:rPr>
          <w:spacing w:val="-16"/>
          <w:w w:val="105"/>
        </w:rPr>
        <w:t> </w:t>
      </w:r>
      <w:r>
        <w:rPr>
          <w:w w:val="105"/>
        </w:rPr>
        <w:t>no</w:t>
      </w:r>
      <w:r>
        <w:rPr>
          <w:spacing w:val="-16"/>
          <w:w w:val="105"/>
        </w:rPr>
        <w:t> </w:t>
      </w:r>
      <w:r>
        <w:rPr>
          <w:w w:val="105"/>
        </w:rPr>
        <w:t>significa</w:t>
      </w:r>
      <w:r>
        <w:rPr>
          <w:spacing w:val="-17"/>
          <w:w w:val="105"/>
        </w:rPr>
        <w:t> </w:t>
      </w:r>
      <w:r>
        <w:rPr>
          <w:w w:val="105"/>
        </w:rPr>
        <w:t>que</w:t>
      </w:r>
      <w:r>
        <w:rPr>
          <w:spacing w:val="-16"/>
          <w:w w:val="105"/>
        </w:rPr>
        <w:t> </w:t>
      </w:r>
      <w:r>
        <w:rPr>
          <w:w w:val="105"/>
        </w:rPr>
        <w:t>se</w:t>
      </w:r>
      <w:r>
        <w:rPr>
          <w:spacing w:val="-16"/>
          <w:w w:val="105"/>
        </w:rPr>
        <w:t> </w:t>
      </w:r>
      <w:r>
        <w:rPr>
          <w:w w:val="105"/>
        </w:rPr>
        <w:t>esté</w:t>
      </w:r>
      <w:r>
        <w:rPr>
          <w:spacing w:val="-16"/>
          <w:w w:val="105"/>
        </w:rPr>
        <w:t> </w:t>
      </w:r>
      <w:r>
        <w:rPr>
          <w:w w:val="105"/>
        </w:rPr>
        <w:t>modificando</w:t>
      </w:r>
      <w:r>
        <w:rPr>
          <w:spacing w:val="-16"/>
          <w:w w:val="105"/>
        </w:rPr>
        <w:t> </w:t>
      </w:r>
      <w:r>
        <w:rPr>
          <w:w w:val="105"/>
        </w:rPr>
        <w:t>el</w:t>
      </w:r>
      <w:r>
        <w:rPr>
          <w:spacing w:val="-16"/>
          <w:w w:val="105"/>
        </w:rPr>
        <w:t> </w:t>
      </w:r>
      <w:r>
        <w:rPr>
          <w:w w:val="105"/>
        </w:rPr>
        <w:t>panorama,</w:t>
      </w:r>
      <w:r>
        <w:rPr>
          <w:spacing w:val="-16"/>
          <w:w w:val="105"/>
        </w:rPr>
        <w:t> </w:t>
      </w:r>
      <w:r>
        <w:rPr>
          <w:w w:val="105"/>
        </w:rPr>
        <w:t>pues ello implica mucho más que juntar a estos alumnos en un salón. siendo así,</w:t>
      </w:r>
      <w:r>
        <w:rPr>
          <w:spacing w:val="-13"/>
          <w:w w:val="105"/>
        </w:rPr>
        <w:t> </w:t>
      </w:r>
      <w:r>
        <w:rPr>
          <w:w w:val="105"/>
        </w:rPr>
        <w:t>abordar</w:t>
      </w:r>
      <w:r>
        <w:rPr>
          <w:spacing w:val="-12"/>
          <w:w w:val="105"/>
        </w:rPr>
        <w:t> </w:t>
      </w:r>
      <w:r>
        <w:rPr>
          <w:w w:val="105"/>
        </w:rPr>
        <w:t>el</w:t>
      </w:r>
      <w:r>
        <w:rPr>
          <w:spacing w:val="-13"/>
          <w:w w:val="105"/>
        </w:rPr>
        <w:t> </w:t>
      </w:r>
      <w:r>
        <w:rPr>
          <w:w w:val="105"/>
        </w:rPr>
        <w:t>tema</w:t>
      </w:r>
      <w:r>
        <w:rPr>
          <w:spacing w:val="-12"/>
          <w:w w:val="105"/>
        </w:rPr>
        <w:t> </w:t>
      </w:r>
      <w:r>
        <w:rPr>
          <w:w w:val="105"/>
        </w:rPr>
        <w:t>de</w:t>
      </w:r>
      <w:r>
        <w:rPr>
          <w:spacing w:val="-13"/>
          <w:w w:val="105"/>
        </w:rPr>
        <w:t> </w:t>
      </w:r>
      <w:r>
        <w:rPr>
          <w:w w:val="105"/>
        </w:rPr>
        <w:t>la</w:t>
      </w:r>
      <w:r>
        <w:rPr>
          <w:spacing w:val="-13"/>
          <w:w w:val="105"/>
        </w:rPr>
        <w:t> </w:t>
      </w:r>
      <w:r>
        <w:rPr>
          <w:w w:val="105"/>
        </w:rPr>
        <w:t>inclusión</w:t>
      </w:r>
      <w:r>
        <w:rPr>
          <w:spacing w:val="-12"/>
          <w:w w:val="105"/>
        </w:rPr>
        <w:t> </w:t>
      </w:r>
      <w:r>
        <w:rPr>
          <w:w w:val="105"/>
        </w:rPr>
        <w:t>en</w:t>
      </w:r>
      <w:r>
        <w:rPr>
          <w:spacing w:val="-13"/>
          <w:w w:val="105"/>
        </w:rPr>
        <w:t> </w:t>
      </w:r>
      <w:r>
        <w:rPr>
          <w:w w:val="105"/>
        </w:rPr>
        <w:t>educación</w:t>
      </w:r>
      <w:r>
        <w:rPr>
          <w:spacing w:val="-13"/>
          <w:w w:val="105"/>
        </w:rPr>
        <w:t> </w:t>
      </w:r>
      <w:r>
        <w:rPr>
          <w:w w:val="105"/>
        </w:rPr>
        <w:t>es</w:t>
      </w:r>
      <w:r>
        <w:rPr>
          <w:spacing w:val="-13"/>
          <w:w w:val="105"/>
        </w:rPr>
        <w:t> </w:t>
      </w:r>
      <w:r>
        <w:rPr>
          <w:w w:val="105"/>
        </w:rPr>
        <w:t>uno</w:t>
      </w:r>
      <w:r>
        <w:rPr>
          <w:spacing w:val="-13"/>
          <w:w w:val="105"/>
        </w:rPr>
        <w:t> </w:t>
      </w:r>
      <w:r>
        <w:rPr>
          <w:w w:val="105"/>
        </w:rPr>
        <w:t>de</w:t>
      </w:r>
      <w:r>
        <w:rPr>
          <w:spacing w:val="-13"/>
          <w:w w:val="105"/>
        </w:rPr>
        <w:t> </w:t>
      </w:r>
      <w:r>
        <w:rPr>
          <w:w w:val="105"/>
        </w:rPr>
        <w:t>los</w:t>
      </w:r>
      <w:r>
        <w:rPr>
          <w:spacing w:val="-13"/>
          <w:w w:val="105"/>
        </w:rPr>
        <w:t> </w:t>
      </w:r>
      <w:r>
        <w:rPr>
          <w:w w:val="105"/>
        </w:rPr>
        <w:t>principios educativos</w:t>
      </w:r>
      <w:r>
        <w:rPr>
          <w:spacing w:val="-7"/>
          <w:w w:val="105"/>
        </w:rPr>
        <w:t> </w:t>
      </w:r>
      <w:r>
        <w:rPr>
          <w:w w:val="105"/>
        </w:rPr>
        <w:t>que</w:t>
      </w:r>
      <w:r>
        <w:rPr>
          <w:spacing w:val="-7"/>
          <w:w w:val="105"/>
        </w:rPr>
        <w:t> </w:t>
      </w:r>
      <w:r>
        <w:rPr>
          <w:w w:val="105"/>
        </w:rPr>
        <w:t>garantizan</w:t>
      </w:r>
      <w:r>
        <w:rPr>
          <w:spacing w:val="-8"/>
          <w:w w:val="105"/>
        </w:rPr>
        <w:t> </w:t>
      </w:r>
      <w:r>
        <w:rPr>
          <w:w w:val="105"/>
        </w:rPr>
        <w:t>a</w:t>
      </w:r>
      <w:r>
        <w:rPr>
          <w:spacing w:val="-7"/>
          <w:w w:val="105"/>
        </w:rPr>
        <w:t> </w:t>
      </w:r>
      <w:r>
        <w:rPr>
          <w:w w:val="105"/>
        </w:rPr>
        <w:t>todos</w:t>
      </w:r>
      <w:r>
        <w:rPr>
          <w:spacing w:val="-7"/>
          <w:w w:val="105"/>
        </w:rPr>
        <w:t> </w:t>
      </w:r>
      <w:r>
        <w:rPr>
          <w:w w:val="105"/>
        </w:rPr>
        <w:t>los</w:t>
      </w:r>
      <w:r>
        <w:rPr>
          <w:spacing w:val="-7"/>
          <w:w w:val="105"/>
        </w:rPr>
        <w:t> </w:t>
      </w:r>
      <w:r>
        <w:rPr>
          <w:w w:val="105"/>
        </w:rPr>
        <w:t>individuos</w:t>
      </w:r>
      <w:r>
        <w:rPr>
          <w:spacing w:val="-7"/>
          <w:w w:val="105"/>
        </w:rPr>
        <w:t> </w:t>
      </w:r>
      <w:r>
        <w:rPr>
          <w:w w:val="105"/>
        </w:rPr>
        <w:t>iguales</w:t>
      </w:r>
      <w:r>
        <w:rPr>
          <w:spacing w:val="-7"/>
          <w:w w:val="105"/>
        </w:rPr>
        <w:t> </w:t>
      </w:r>
      <w:r>
        <w:rPr>
          <w:w w:val="105"/>
        </w:rPr>
        <w:t>oportunidades de</w:t>
      </w:r>
      <w:r>
        <w:rPr>
          <w:spacing w:val="-9"/>
          <w:w w:val="105"/>
        </w:rPr>
        <w:t> </w:t>
      </w:r>
      <w:r>
        <w:rPr>
          <w:w w:val="105"/>
        </w:rPr>
        <w:t>acceso,</w:t>
      </w:r>
      <w:r>
        <w:rPr>
          <w:spacing w:val="-9"/>
          <w:w w:val="105"/>
        </w:rPr>
        <w:t> </w:t>
      </w:r>
      <w:r>
        <w:rPr>
          <w:w w:val="105"/>
        </w:rPr>
        <w:t>permanencia,</w:t>
      </w:r>
      <w:r>
        <w:rPr>
          <w:spacing w:val="-9"/>
          <w:w w:val="105"/>
        </w:rPr>
        <w:t> </w:t>
      </w:r>
      <w:r>
        <w:rPr>
          <w:w w:val="105"/>
        </w:rPr>
        <w:t>egreso</w:t>
      </w:r>
      <w:r>
        <w:rPr>
          <w:spacing w:val="-9"/>
          <w:w w:val="105"/>
        </w:rPr>
        <w:t> </w:t>
      </w:r>
      <w:r>
        <w:rPr>
          <w:w w:val="105"/>
        </w:rPr>
        <w:t>y</w:t>
      </w:r>
      <w:r>
        <w:rPr>
          <w:spacing w:val="-9"/>
          <w:w w:val="105"/>
        </w:rPr>
        <w:t> </w:t>
      </w:r>
      <w:r>
        <w:rPr>
          <w:w w:val="105"/>
        </w:rPr>
        <w:t>el</w:t>
      </w:r>
      <w:r>
        <w:rPr>
          <w:spacing w:val="-9"/>
          <w:w w:val="105"/>
        </w:rPr>
        <w:t> </w:t>
      </w:r>
      <w:r>
        <w:rPr>
          <w:w w:val="105"/>
        </w:rPr>
        <w:t>acceso</w:t>
      </w:r>
      <w:r>
        <w:rPr>
          <w:spacing w:val="-9"/>
          <w:w w:val="105"/>
        </w:rPr>
        <w:t> </w:t>
      </w:r>
      <w:r>
        <w:rPr>
          <w:w w:val="105"/>
        </w:rPr>
        <w:t>al</w:t>
      </w:r>
      <w:r>
        <w:rPr>
          <w:spacing w:val="-9"/>
          <w:w w:val="105"/>
        </w:rPr>
        <w:t> </w:t>
      </w:r>
      <w:r>
        <w:rPr>
          <w:w w:val="105"/>
        </w:rPr>
        <w:t>trabajo</w:t>
      </w:r>
      <w:r>
        <w:rPr>
          <w:spacing w:val="-9"/>
          <w:w w:val="105"/>
        </w:rPr>
        <w:t> </w:t>
      </w:r>
      <w:r>
        <w:rPr>
          <w:w w:val="105"/>
        </w:rPr>
        <w:t>en</w:t>
      </w:r>
      <w:r>
        <w:rPr>
          <w:spacing w:val="-9"/>
          <w:w w:val="105"/>
        </w:rPr>
        <w:t> </w:t>
      </w:r>
      <w:r>
        <w:rPr>
          <w:w w:val="105"/>
        </w:rPr>
        <w:t>un</w:t>
      </w:r>
      <w:r>
        <w:rPr>
          <w:spacing w:val="-9"/>
          <w:w w:val="105"/>
        </w:rPr>
        <w:t> </w:t>
      </w:r>
      <w:r>
        <w:rPr>
          <w:w w:val="105"/>
        </w:rPr>
        <w:t>sistema</w:t>
      </w:r>
      <w:r>
        <w:rPr>
          <w:spacing w:val="-10"/>
          <w:w w:val="105"/>
        </w:rPr>
        <w:t> </w:t>
      </w:r>
      <w:r>
        <w:rPr>
          <w:w w:val="105"/>
        </w:rPr>
        <w:t>edu- cativo de</w:t>
      </w:r>
      <w:r>
        <w:rPr>
          <w:spacing w:val="-12"/>
          <w:w w:val="105"/>
        </w:rPr>
        <w:t> </w:t>
      </w:r>
      <w:r>
        <w:rPr>
          <w:w w:val="105"/>
        </w:rPr>
        <w:t>calidad.</w:t>
      </w:r>
    </w:p>
    <w:p>
      <w:pPr>
        <w:pStyle w:val="BodyText"/>
        <w:spacing w:line="307" w:lineRule="auto"/>
        <w:ind w:left="1497" w:right="1494" w:firstLine="396"/>
        <w:jc w:val="both"/>
      </w:pPr>
      <w:r>
        <w:rPr>
          <w:w w:val="105"/>
        </w:rPr>
        <w:t>en este orden de ideas, la calidad en educación aún no consigue dibujar</w:t>
      </w:r>
      <w:r>
        <w:rPr>
          <w:spacing w:val="-13"/>
          <w:w w:val="105"/>
        </w:rPr>
        <w:t> </w:t>
      </w:r>
      <w:r>
        <w:rPr>
          <w:w w:val="105"/>
        </w:rPr>
        <w:t>un</w:t>
      </w:r>
      <w:r>
        <w:rPr>
          <w:spacing w:val="-13"/>
          <w:w w:val="105"/>
        </w:rPr>
        <w:t> </w:t>
      </w:r>
      <w:r>
        <w:rPr>
          <w:w w:val="105"/>
        </w:rPr>
        <w:t>aula</w:t>
      </w:r>
      <w:r>
        <w:rPr>
          <w:spacing w:val="-13"/>
          <w:w w:val="105"/>
        </w:rPr>
        <w:t> </w:t>
      </w:r>
      <w:r>
        <w:rPr>
          <w:w w:val="105"/>
        </w:rPr>
        <w:t>inclusiva.</w:t>
      </w:r>
      <w:r>
        <w:rPr>
          <w:spacing w:val="-13"/>
          <w:w w:val="105"/>
        </w:rPr>
        <w:t> </w:t>
      </w:r>
      <w:r>
        <w:rPr>
          <w:w w:val="105"/>
        </w:rPr>
        <w:t>La</w:t>
      </w:r>
      <w:r>
        <w:rPr>
          <w:spacing w:val="-13"/>
          <w:w w:val="105"/>
        </w:rPr>
        <w:t> </w:t>
      </w:r>
      <w:r>
        <w:rPr>
          <w:w w:val="105"/>
        </w:rPr>
        <w:t>formación</w:t>
      </w:r>
      <w:r>
        <w:rPr>
          <w:spacing w:val="-13"/>
          <w:w w:val="105"/>
        </w:rPr>
        <w:t> </w:t>
      </w:r>
      <w:r>
        <w:rPr>
          <w:w w:val="105"/>
        </w:rPr>
        <w:t>docente</w:t>
      </w:r>
      <w:r>
        <w:rPr>
          <w:spacing w:val="-13"/>
          <w:w w:val="105"/>
        </w:rPr>
        <w:t> </w:t>
      </w:r>
      <w:r>
        <w:rPr>
          <w:w w:val="105"/>
        </w:rPr>
        <w:t>careció</w:t>
      </w:r>
      <w:r>
        <w:rPr>
          <w:spacing w:val="-13"/>
          <w:w w:val="105"/>
        </w:rPr>
        <w:t> </w:t>
      </w:r>
      <w:r>
        <w:rPr>
          <w:w w:val="105"/>
        </w:rPr>
        <w:t>de</w:t>
      </w:r>
      <w:r>
        <w:rPr>
          <w:spacing w:val="-13"/>
          <w:w w:val="105"/>
        </w:rPr>
        <w:t> </w:t>
      </w:r>
      <w:r>
        <w:rPr>
          <w:w w:val="105"/>
        </w:rPr>
        <w:t>ello</w:t>
      </w:r>
      <w:r>
        <w:rPr>
          <w:spacing w:val="-13"/>
          <w:w w:val="105"/>
        </w:rPr>
        <w:t> </w:t>
      </w:r>
      <w:r>
        <w:rPr>
          <w:w w:val="105"/>
        </w:rPr>
        <w:t>y</w:t>
      </w:r>
      <w:r>
        <w:rPr>
          <w:spacing w:val="-13"/>
          <w:w w:val="105"/>
        </w:rPr>
        <w:t> </w:t>
      </w:r>
      <w:r>
        <w:rPr>
          <w:w w:val="105"/>
        </w:rPr>
        <w:t>quienes ocupan</w:t>
      </w:r>
      <w:r>
        <w:rPr>
          <w:spacing w:val="-20"/>
          <w:w w:val="105"/>
        </w:rPr>
        <w:t> </w:t>
      </w:r>
      <w:r>
        <w:rPr>
          <w:w w:val="105"/>
        </w:rPr>
        <w:t>las</w:t>
      </w:r>
      <w:r>
        <w:rPr>
          <w:spacing w:val="-19"/>
          <w:w w:val="105"/>
        </w:rPr>
        <w:t> </w:t>
      </w:r>
      <w:r>
        <w:rPr>
          <w:w w:val="105"/>
        </w:rPr>
        <w:t>plazas</w:t>
      </w:r>
      <w:r>
        <w:rPr>
          <w:spacing w:val="-19"/>
          <w:w w:val="105"/>
        </w:rPr>
        <w:t> </w:t>
      </w:r>
      <w:r>
        <w:rPr>
          <w:w w:val="105"/>
        </w:rPr>
        <w:t>como</w:t>
      </w:r>
      <w:r>
        <w:rPr>
          <w:spacing w:val="-19"/>
          <w:w w:val="105"/>
        </w:rPr>
        <w:t> </w:t>
      </w:r>
      <w:r>
        <w:rPr>
          <w:w w:val="105"/>
        </w:rPr>
        <w:t>profesores</w:t>
      </w:r>
      <w:r>
        <w:rPr>
          <w:spacing w:val="-19"/>
          <w:w w:val="105"/>
        </w:rPr>
        <w:t> </w:t>
      </w:r>
      <w:r>
        <w:rPr>
          <w:w w:val="105"/>
        </w:rPr>
        <w:t>intentan,</w:t>
      </w:r>
      <w:r>
        <w:rPr>
          <w:spacing w:val="-19"/>
          <w:w w:val="105"/>
        </w:rPr>
        <w:t> </w:t>
      </w:r>
      <w:r>
        <w:rPr>
          <w:w w:val="105"/>
        </w:rPr>
        <w:t>en</w:t>
      </w:r>
      <w:r>
        <w:rPr>
          <w:spacing w:val="-19"/>
          <w:w w:val="105"/>
        </w:rPr>
        <w:t> </w:t>
      </w:r>
      <w:r>
        <w:rPr>
          <w:w w:val="105"/>
        </w:rPr>
        <w:t>la</w:t>
      </w:r>
      <w:r>
        <w:rPr>
          <w:spacing w:val="-19"/>
          <w:w w:val="105"/>
        </w:rPr>
        <w:t> </w:t>
      </w:r>
      <w:r>
        <w:rPr>
          <w:w w:val="105"/>
        </w:rPr>
        <w:t>intuición,</w:t>
      </w:r>
      <w:r>
        <w:rPr>
          <w:spacing w:val="-19"/>
          <w:w w:val="105"/>
        </w:rPr>
        <w:t> </w:t>
      </w:r>
      <w:r>
        <w:rPr>
          <w:w w:val="105"/>
        </w:rPr>
        <w:t>querer</w:t>
      </w:r>
      <w:r>
        <w:rPr>
          <w:spacing w:val="-19"/>
          <w:w w:val="105"/>
        </w:rPr>
        <w:t> </w:t>
      </w:r>
      <w:r>
        <w:rPr>
          <w:w w:val="105"/>
        </w:rPr>
        <w:t>hacer las cosas de la mejor manera, pero la preparación obedece a una lógica de la fragmentación social y disciplinaria; por tanto, la visión humana a la diversidad está llena de estereotipos llenos de discriminación, oculta en la biografía</w:t>
      </w:r>
      <w:r>
        <w:rPr>
          <w:spacing w:val="-10"/>
          <w:w w:val="105"/>
        </w:rPr>
        <w:t> </w:t>
      </w:r>
      <w:r>
        <w:rPr>
          <w:w w:val="105"/>
        </w:rPr>
        <w:t>social.</w:t>
      </w:r>
    </w:p>
    <w:p>
      <w:pPr>
        <w:pStyle w:val="BodyText"/>
        <w:spacing w:line="307" w:lineRule="auto"/>
        <w:ind w:left="1497" w:right="1495" w:firstLine="396"/>
        <w:jc w:val="both"/>
      </w:pPr>
      <w:r>
        <w:rPr>
          <w:w w:val="105"/>
        </w:rPr>
        <w:t>desde esta óptica, la justicia social no está presente en el mundo; se tiene más información, se sabe dónde existe y quiénes son los que   la viven, se tiene claro que la desigualdad es compartida y cubre todos los escenarios, como la salud, el tiempo </w:t>
      </w:r>
      <w:r>
        <w:rPr>
          <w:spacing w:val="-3"/>
          <w:w w:val="105"/>
        </w:rPr>
        <w:t>libre </w:t>
      </w:r>
      <w:r>
        <w:rPr>
          <w:w w:val="105"/>
        </w:rPr>
        <w:t>y el ocio, y sobre todo la educación,</w:t>
      </w:r>
      <w:r>
        <w:rPr>
          <w:spacing w:val="-6"/>
          <w:w w:val="105"/>
        </w:rPr>
        <w:t> </w:t>
      </w:r>
      <w:r>
        <w:rPr>
          <w:w w:val="105"/>
        </w:rPr>
        <w:t>que</w:t>
      </w:r>
      <w:r>
        <w:rPr>
          <w:spacing w:val="-6"/>
          <w:w w:val="105"/>
        </w:rPr>
        <w:t> </w:t>
      </w:r>
      <w:r>
        <w:rPr>
          <w:w w:val="105"/>
        </w:rPr>
        <w:t>mantiene</w:t>
      </w:r>
      <w:r>
        <w:rPr>
          <w:spacing w:val="-6"/>
          <w:w w:val="105"/>
        </w:rPr>
        <w:t> </w:t>
      </w:r>
      <w:r>
        <w:rPr>
          <w:w w:val="105"/>
        </w:rPr>
        <w:t>una</w:t>
      </w:r>
      <w:r>
        <w:rPr>
          <w:spacing w:val="-6"/>
          <w:w w:val="105"/>
        </w:rPr>
        <w:t> </w:t>
      </w:r>
      <w:r>
        <w:rPr>
          <w:w w:val="105"/>
        </w:rPr>
        <w:t>presencia</w:t>
      </w:r>
      <w:r>
        <w:rPr>
          <w:spacing w:val="-6"/>
          <w:w w:val="105"/>
        </w:rPr>
        <w:t> </w:t>
      </w:r>
      <w:r>
        <w:rPr>
          <w:spacing w:val="-3"/>
          <w:w w:val="105"/>
        </w:rPr>
        <w:t>real</w:t>
      </w:r>
      <w:r>
        <w:rPr>
          <w:spacing w:val="-6"/>
          <w:w w:val="105"/>
        </w:rPr>
        <w:t> </w:t>
      </w:r>
      <w:r>
        <w:rPr>
          <w:w w:val="105"/>
        </w:rPr>
        <w:t>en</w:t>
      </w:r>
      <w:r>
        <w:rPr>
          <w:spacing w:val="-6"/>
          <w:w w:val="105"/>
        </w:rPr>
        <w:t> </w:t>
      </w:r>
      <w:r>
        <w:rPr>
          <w:w w:val="105"/>
        </w:rPr>
        <w:t>gran</w:t>
      </w:r>
      <w:r>
        <w:rPr>
          <w:spacing w:val="-6"/>
          <w:w w:val="105"/>
        </w:rPr>
        <w:t> </w:t>
      </w:r>
      <w:r>
        <w:rPr>
          <w:w w:val="105"/>
        </w:rPr>
        <w:t>parte</w:t>
      </w:r>
      <w:r>
        <w:rPr>
          <w:spacing w:val="-6"/>
          <w:w w:val="105"/>
        </w:rPr>
        <w:t> </w:t>
      </w:r>
      <w:r>
        <w:rPr>
          <w:w w:val="105"/>
        </w:rPr>
        <w:t>de</w:t>
      </w:r>
      <w:r>
        <w:rPr>
          <w:spacing w:val="-6"/>
          <w:w w:val="105"/>
        </w:rPr>
        <w:t> </w:t>
      </w:r>
      <w:r>
        <w:rPr>
          <w:w w:val="105"/>
        </w:rPr>
        <w:t>los</w:t>
      </w:r>
      <w:r>
        <w:rPr>
          <w:spacing w:val="-6"/>
          <w:w w:val="105"/>
        </w:rPr>
        <w:t> </w:t>
      </w:r>
      <w:r>
        <w:rPr>
          <w:w w:val="105"/>
        </w:rPr>
        <w:t>países. La</w:t>
      </w:r>
      <w:r>
        <w:rPr>
          <w:spacing w:val="-14"/>
          <w:w w:val="105"/>
        </w:rPr>
        <w:t> </w:t>
      </w:r>
      <w:r>
        <w:rPr>
          <w:w w:val="105"/>
        </w:rPr>
        <w:t>desigualdad</w:t>
      </w:r>
      <w:r>
        <w:rPr>
          <w:spacing w:val="-13"/>
          <w:w w:val="105"/>
        </w:rPr>
        <w:t> </w:t>
      </w:r>
      <w:r>
        <w:rPr>
          <w:w w:val="105"/>
        </w:rPr>
        <w:t>se</w:t>
      </w:r>
      <w:r>
        <w:rPr>
          <w:spacing w:val="-14"/>
          <w:w w:val="105"/>
        </w:rPr>
        <w:t> </w:t>
      </w:r>
      <w:r>
        <w:rPr>
          <w:w w:val="105"/>
        </w:rPr>
        <w:t>acentúa</w:t>
      </w:r>
      <w:r>
        <w:rPr>
          <w:spacing w:val="-14"/>
          <w:w w:val="105"/>
        </w:rPr>
        <w:t> </w:t>
      </w:r>
      <w:r>
        <w:rPr>
          <w:w w:val="105"/>
        </w:rPr>
        <w:t>principalmente</w:t>
      </w:r>
      <w:r>
        <w:rPr>
          <w:spacing w:val="-14"/>
          <w:w w:val="105"/>
        </w:rPr>
        <w:t> </w:t>
      </w:r>
      <w:r>
        <w:rPr>
          <w:w w:val="105"/>
        </w:rPr>
        <w:t>en</w:t>
      </w:r>
      <w:r>
        <w:rPr>
          <w:spacing w:val="-14"/>
          <w:w w:val="105"/>
        </w:rPr>
        <w:t> </w:t>
      </w:r>
      <w:r>
        <w:rPr>
          <w:w w:val="105"/>
        </w:rPr>
        <w:t>los</w:t>
      </w:r>
      <w:r>
        <w:rPr>
          <w:spacing w:val="-14"/>
          <w:w w:val="105"/>
        </w:rPr>
        <w:t> </w:t>
      </w:r>
      <w:r>
        <w:rPr>
          <w:w w:val="105"/>
        </w:rPr>
        <w:t>pobres,</w:t>
      </w:r>
      <w:r>
        <w:rPr>
          <w:spacing w:val="-14"/>
          <w:w w:val="105"/>
        </w:rPr>
        <w:t> </w:t>
      </w:r>
      <w:r>
        <w:rPr>
          <w:w w:val="105"/>
        </w:rPr>
        <w:t>las</w:t>
      </w:r>
      <w:r>
        <w:rPr>
          <w:spacing w:val="-14"/>
          <w:w w:val="105"/>
        </w:rPr>
        <w:t> </w:t>
      </w:r>
      <w:r>
        <w:rPr>
          <w:w w:val="105"/>
        </w:rPr>
        <w:t>mujeres,</w:t>
      </w:r>
      <w:r>
        <w:rPr>
          <w:spacing w:val="-14"/>
          <w:w w:val="105"/>
        </w:rPr>
        <w:t> </w:t>
      </w:r>
      <w:r>
        <w:rPr>
          <w:w w:val="105"/>
        </w:rPr>
        <w:t>los niños,</w:t>
      </w:r>
      <w:r>
        <w:rPr>
          <w:spacing w:val="-11"/>
          <w:w w:val="105"/>
        </w:rPr>
        <w:t> </w:t>
      </w:r>
      <w:r>
        <w:rPr>
          <w:w w:val="105"/>
        </w:rPr>
        <w:t>en</w:t>
      </w:r>
      <w:r>
        <w:rPr>
          <w:spacing w:val="-11"/>
          <w:w w:val="105"/>
        </w:rPr>
        <w:t> </w:t>
      </w:r>
      <w:r>
        <w:rPr>
          <w:w w:val="105"/>
        </w:rPr>
        <w:t>las</w:t>
      </w:r>
      <w:r>
        <w:rPr>
          <w:spacing w:val="-11"/>
          <w:w w:val="105"/>
        </w:rPr>
        <w:t> </w:t>
      </w:r>
      <w:r>
        <w:rPr>
          <w:w w:val="105"/>
        </w:rPr>
        <w:t>personas</w:t>
      </w:r>
      <w:r>
        <w:rPr>
          <w:spacing w:val="-11"/>
          <w:w w:val="105"/>
        </w:rPr>
        <w:t> </w:t>
      </w:r>
      <w:r>
        <w:rPr>
          <w:w w:val="105"/>
        </w:rPr>
        <w:t>de</w:t>
      </w:r>
      <w:r>
        <w:rPr>
          <w:spacing w:val="-11"/>
          <w:w w:val="105"/>
        </w:rPr>
        <w:t> </w:t>
      </w:r>
      <w:r>
        <w:rPr>
          <w:w w:val="105"/>
        </w:rPr>
        <w:t>edad</w:t>
      </w:r>
      <w:r>
        <w:rPr>
          <w:spacing w:val="-11"/>
          <w:w w:val="105"/>
        </w:rPr>
        <w:t> </w:t>
      </w:r>
      <w:r>
        <w:rPr>
          <w:w w:val="105"/>
        </w:rPr>
        <w:t>avanzada</w:t>
      </w:r>
      <w:r>
        <w:rPr>
          <w:spacing w:val="-11"/>
          <w:w w:val="105"/>
        </w:rPr>
        <w:t> </w:t>
      </w:r>
      <w:r>
        <w:rPr>
          <w:w w:val="105"/>
        </w:rPr>
        <w:t>y</w:t>
      </w:r>
      <w:r>
        <w:rPr>
          <w:spacing w:val="-11"/>
          <w:w w:val="105"/>
        </w:rPr>
        <w:t> </w:t>
      </w:r>
      <w:r>
        <w:rPr>
          <w:w w:val="105"/>
        </w:rPr>
        <w:t>en</w:t>
      </w:r>
      <w:r>
        <w:rPr>
          <w:spacing w:val="-11"/>
          <w:w w:val="105"/>
        </w:rPr>
        <w:t> </w:t>
      </w:r>
      <w:r>
        <w:rPr>
          <w:w w:val="105"/>
        </w:rPr>
        <w:t>aquellas</w:t>
      </w:r>
      <w:r>
        <w:rPr>
          <w:spacing w:val="-11"/>
          <w:w w:val="105"/>
        </w:rPr>
        <w:t> </w:t>
      </w:r>
      <w:r>
        <w:rPr>
          <w:w w:val="105"/>
        </w:rPr>
        <w:t>con</w:t>
      </w:r>
      <w:r>
        <w:rPr>
          <w:spacing w:val="-11"/>
          <w:w w:val="105"/>
        </w:rPr>
        <w:t> </w:t>
      </w:r>
      <w:r>
        <w:rPr>
          <w:w w:val="105"/>
        </w:rPr>
        <w:t>discapacidad, quienes</w:t>
      </w:r>
      <w:r>
        <w:rPr>
          <w:spacing w:val="-21"/>
          <w:w w:val="105"/>
        </w:rPr>
        <w:t> </w:t>
      </w:r>
      <w:r>
        <w:rPr>
          <w:w w:val="105"/>
        </w:rPr>
        <w:t>al</w:t>
      </w:r>
      <w:r>
        <w:rPr>
          <w:spacing w:val="-21"/>
          <w:w w:val="105"/>
        </w:rPr>
        <w:t> </w:t>
      </w:r>
      <w:r>
        <w:rPr>
          <w:w w:val="105"/>
        </w:rPr>
        <w:t>sumarse</w:t>
      </w:r>
      <w:r>
        <w:rPr>
          <w:spacing w:val="-22"/>
          <w:w w:val="105"/>
        </w:rPr>
        <w:t> </w:t>
      </w:r>
      <w:r>
        <w:rPr>
          <w:w w:val="105"/>
        </w:rPr>
        <w:t>y</w:t>
      </w:r>
      <w:r>
        <w:rPr>
          <w:spacing w:val="-21"/>
          <w:w w:val="105"/>
        </w:rPr>
        <w:t> </w:t>
      </w:r>
      <w:r>
        <w:rPr>
          <w:w w:val="105"/>
        </w:rPr>
        <w:t>multiplicarse</w:t>
      </w:r>
      <w:r>
        <w:rPr>
          <w:spacing w:val="-21"/>
          <w:w w:val="105"/>
        </w:rPr>
        <w:t> </w:t>
      </w:r>
      <w:r>
        <w:rPr>
          <w:w w:val="105"/>
        </w:rPr>
        <w:t>hacen</w:t>
      </w:r>
      <w:r>
        <w:rPr>
          <w:spacing w:val="-21"/>
          <w:w w:val="105"/>
        </w:rPr>
        <w:t> </w:t>
      </w:r>
      <w:r>
        <w:rPr>
          <w:w w:val="105"/>
        </w:rPr>
        <w:t>ver</w:t>
      </w:r>
      <w:r>
        <w:rPr>
          <w:spacing w:val="-21"/>
          <w:w w:val="105"/>
        </w:rPr>
        <w:t> </w:t>
      </w:r>
      <w:r>
        <w:rPr>
          <w:w w:val="105"/>
        </w:rPr>
        <w:t>que</w:t>
      </w:r>
      <w:r>
        <w:rPr>
          <w:spacing w:val="-21"/>
          <w:w w:val="105"/>
        </w:rPr>
        <w:t> </w:t>
      </w:r>
      <w:r>
        <w:rPr>
          <w:w w:val="105"/>
        </w:rPr>
        <w:t>la</w:t>
      </w:r>
      <w:r>
        <w:rPr>
          <w:spacing w:val="-21"/>
          <w:w w:val="105"/>
        </w:rPr>
        <w:t> </w:t>
      </w:r>
      <w:r>
        <w:rPr>
          <w:w w:val="105"/>
        </w:rPr>
        <w:t>desigualdad</w:t>
      </w:r>
      <w:r>
        <w:rPr>
          <w:spacing w:val="-21"/>
          <w:w w:val="105"/>
        </w:rPr>
        <w:t> </w:t>
      </w:r>
      <w:r>
        <w:rPr>
          <w:w w:val="105"/>
        </w:rPr>
        <w:t>e</w:t>
      </w:r>
      <w:r>
        <w:rPr>
          <w:spacing w:val="-21"/>
          <w:w w:val="105"/>
        </w:rPr>
        <w:t> </w:t>
      </w:r>
      <w:r>
        <w:rPr>
          <w:w w:val="105"/>
        </w:rPr>
        <w:t>inequi- dad</w:t>
      </w:r>
      <w:r>
        <w:rPr>
          <w:spacing w:val="-16"/>
          <w:w w:val="105"/>
        </w:rPr>
        <w:t> </w:t>
      </w:r>
      <w:r>
        <w:rPr>
          <w:w w:val="105"/>
        </w:rPr>
        <w:t>está</w:t>
      </w:r>
      <w:r>
        <w:rPr>
          <w:spacing w:val="-16"/>
          <w:w w:val="105"/>
        </w:rPr>
        <w:t> </w:t>
      </w:r>
      <w:r>
        <w:rPr>
          <w:w w:val="105"/>
        </w:rPr>
        <w:t>presente</w:t>
      </w:r>
      <w:r>
        <w:rPr>
          <w:spacing w:val="-16"/>
          <w:w w:val="105"/>
        </w:rPr>
        <w:t> </w:t>
      </w:r>
      <w:r>
        <w:rPr>
          <w:w w:val="105"/>
        </w:rPr>
        <w:t>en</w:t>
      </w:r>
      <w:r>
        <w:rPr>
          <w:spacing w:val="-16"/>
          <w:w w:val="105"/>
        </w:rPr>
        <w:t> </w:t>
      </w:r>
      <w:r>
        <w:rPr>
          <w:w w:val="105"/>
        </w:rPr>
        <w:t>los</w:t>
      </w:r>
      <w:r>
        <w:rPr>
          <w:spacing w:val="-16"/>
          <w:w w:val="105"/>
        </w:rPr>
        <w:t> </w:t>
      </w:r>
      <w:r>
        <w:rPr>
          <w:w w:val="105"/>
        </w:rPr>
        <w:t>más</w:t>
      </w:r>
      <w:r>
        <w:rPr>
          <w:spacing w:val="-16"/>
          <w:w w:val="105"/>
        </w:rPr>
        <w:t> </w:t>
      </w:r>
      <w:r>
        <w:rPr>
          <w:w w:val="105"/>
        </w:rPr>
        <w:t>desprotegidos.</w:t>
      </w:r>
    </w:p>
    <w:p>
      <w:pPr>
        <w:pStyle w:val="BodyText"/>
        <w:spacing w:line="307" w:lineRule="auto"/>
        <w:ind w:left="1497" w:right="1495" w:firstLine="396"/>
        <w:jc w:val="both"/>
      </w:pPr>
      <w:r>
        <w:rPr/>
        <w:t>Todo ello condujo a reflexionar acerca de la problemática que in- volucra esta investigación: muchos de los discursos sobre el acceso a la educación son incluyentes; sin embargo, las vivencias y las prácticas de- muestran la existencia de una invisibilidad a la inclusión de muchos sec- tores, entre ellos la educación. en este caso, el acceso de las personas con discapacidad se hace presente en la evidencia de su visibilidad y el  acceso</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258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32608" from="15pt,-39.926029pt" to="0pt,-39.926029pt" stroked="true" strokeweight=".25pt" strokecolor="#000000">
            <w10:wrap type="none"/>
          </v:line>
        </w:pict>
      </w:r>
      <w:r>
        <w:rPr/>
        <w:pict>
          <v:line style="position:absolute;mso-position-horizontal-relative:page;mso-position-vertical-relative:paragraph;z-index:32632" from="452.196991pt,-39.926029pt" to="467.196991pt,-39.926029pt" stroked="true" strokeweight=".25pt" strokecolor="#000000">
            <w10:wrap type="none"/>
          </v:line>
        </w:pict>
      </w:r>
      <w:r>
        <w:rPr/>
        <w:pict>
          <v:line style="position:absolute;mso-position-horizontal-relative:page;mso-position-vertical-relative:paragraph;z-index:32656" from="21pt,-45.926029pt" to="21pt,-60.926029pt" stroked="true" strokeweight=".25pt" strokecolor="#000000">
            <w10:wrap type="none"/>
          </v:line>
        </w:pict>
      </w:r>
      <w:r>
        <w:rPr/>
        <w:pict>
          <v:line style="position:absolute;mso-position-horizontal-relative:page;mso-position-vertical-relative:paragraph;z-index:32680" from="446.196991pt,-45.926029pt" to="446.196991pt,-60.926029pt" stroked="true" strokeweight=".25pt" strokecolor="#000000">
            <w10:wrap type="none"/>
          </v:line>
        </w:pict>
      </w:r>
      <w:r>
        <w:rPr>
          <w:w w:val="120"/>
          <w:sz w:val="22"/>
        </w:rPr>
        <w:t>268</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5"/>
        <w:jc w:val="both"/>
      </w:pPr>
      <w:r>
        <w:rPr>
          <w:w w:val="105"/>
        </w:rPr>
        <w:t>desesperado</w:t>
      </w:r>
      <w:r>
        <w:rPr>
          <w:spacing w:val="-21"/>
          <w:w w:val="105"/>
        </w:rPr>
        <w:t> </w:t>
      </w:r>
      <w:r>
        <w:rPr>
          <w:w w:val="105"/>
        </w:rPr>
        <w:t>a</w:t>
      </w:r>
      <w:r>
        <w:rPr>
          <w:spacing w:val="-21"/>
          <w:w w:val="105"/>
        </w:rPr>
        <w:t> </w:t>
      </w:r>
      <w:r>
        <w:rPr>
          <w:w w:val="105"/>
        </w:rPr>
        <w:t>los</w:t>
      </w:r>
      <w:r>
        <w:rPr>
          <w:spacing w:val="-21"/>
          <w:w w:val="105"/>
        </w:rPr>
        <w:t> </w:t>
      </w:r>
      <w:r>
        <w:rPr>
          <w:w w:val="105"/>
        </w:rPr>
        <w:t>centros</w:t>
      </w:r>
      <w:r>
        <w:rPr>
          <w:spacing w:val="-21"/>
          <w:w w:val="105"/>
        </w:rPr>
        <w:t> </w:t>
      </w:r>
      <w:r>
        <w:rPr>
          <w:w w:val="105"/>
        </w:rPr>
        <w:t>de</w:t>
      </w:r>
      <w:r>
        <w:rPr>
          <w:spacing w:val="-21"/>
          <w:w w:val="105"/>
        </w:rPr>
        <w:t> </w:t>
      </w:r>
      <w:r>
        <w:rPr>
          <w:w w:val="105"/>
        </w:rPr>
        <w:t>atención</w:t>
      </w:r>
      <w:r>
        <w:rPr>
          <w:spacing w:val="-21"/>
          <w:w w:val="105"/>
        </w:rPr>
        <w:t> </w:t>
      </w:r>
      <w:r>
        <w:rPr>
          <w:w w:val="105"/>
        </w:rPr>
        <w:t>y</w:t>
      </w:r>
      <w:r>
        <w:rPr>
          <w:spacing w:val="-21"/>
          <w:w w:val="105"/>
        </w:rPr>
        <w:t> </w:t>
      </w:r>
      <w:r>
        <w:rPr>
          <w:w w:val="105"/>
        </w:rPr>
        <w:t>rehabilitación;</w:t>
      </w:r>
      <w:r>
        <w:rPr>
          <w:spacing w:val="-21"/>
          <w:w w:val="105"/>
        </w:rPr>
        <w:t> </w:t>
      </w:r>
      <w:r>
        <w:rPr>
          <w:w w:val="105"/>
        </w:rPr>
        <w:t>pero</w:t>
      </w:r>
      <w:r>
        <w:rPr>
          <w:spacing w:val="-21"/>
          <w:w w:val="105"/>
        </w:rPr>
        <w:t> </w:t>
      </w:r>
      <w:r>
        <w:rPr>
          <w:w w:val="105"/>
        </w:rPr>
        <w:t>en</w:t>
      </w:r>
      <w:r>
        <w:rPr>
          <w:spacing w:val="-21"/>
          <w:w w:val="105"/>
        </w:rPr>
        <w:t> </w:t>
      </w:r>
      <w:r>
        <w:rPr>
          <w:w w:val="105"/>
        </w:rPr>
        <w:t>la</w:t>
      </w:r>
      <w:r>
        <w:rPr>
          <w:spacing w:val="-21"/>
          <w:w w:val="105"/>
        </w:rPr>
        <w:t> </w:t>
      </w:r>
      <w:r>
        <w:rPr>
          <w:w w:val="105"/>
        </w:rPr>
        <w:t>medida en</w:t>
      </w:r>
      <w:r>
        <w:rPr>
          <w:spacing w:val="-12"/>
          <w:w w:val="105"/>
        </w:rPr>
        <w:t> </w:t>
      </w:r>
      <w:r>
        <w:rPr>
          <w:w w:val="105"/>
        </w:rPr>
        <w:t>que</w:t>
      </w:r>
      <w:r>
        <w:rPr>
          <w:spacing w:val="-12"/>
          <w:w w:val="105"/>
        </w:rPr>
        <w:t> </w:t>
      </w:r>
      <w:r>
        <w:rPr>
          <w:w w:val="105"/>
        </w:rPr>
        <w:t>el</w:t>
      </w:r>
      <w:r>
        <w:rPr>
          <w:spacing w:val="-12"/>
          <w:w w:val="105"/>
        </w:rPr>
        <w:t> </w:t>
      </w:r>
      <w:r>
        <w:rPr>
          <w:w w:val="105"/>
        </w:rPr>
        <w:t>tránsito</w:t>
      </w:r>
      <w:r>
        <w:rPr>
          <w:spacing w:val="-12"/>
          <w:w w:val="105"/>
        </w:rPr>
        <w:t> </w:t>
      </w:r>
      <w:r>
        <w:rPr>
          <w:w w:val="105"/>
        </w:rPr>
        <w:t>educativo</w:t>
      </w:r>
      <w:r>
        <w:rPr>
          <w:spacing w:val="-12"/>
          <w:w w:val="105"/>
        </w:rPr>
        <w:t> </w:t>
      </w:r>
      <w:r>
        <w:rPr>
          <w:w w:val="105"/>
        </w:rPr>
        <w:t>avanza</w:t>
      </w:r>
      <w:r>
        <w:rPr>
          <w:spacing w:val="-12"/>
          <w:w w:val="105"/>
        </w:rPr>
        <w:t> </w:t>
      </w:r>
      <w:r>
        <w:rPr>
          <w:w w:val="105"/>
        </w:rPr>
        <w:t>pareciera</w:t>
      </w:r>
      <w:r>
        <w:rPr>
          <w:spacing w:val="-12"/>
          <w:w w:val="105"/>
        </w:rPr>
        <w:t> </w:t>
      </w:r>
      <w:r>
        <w:rPr>
          <w:w w:val="105"/>
        </w:rPr>
        <w:t>ser</w:t>
      </w:r>
      <w:r>
        <w:rPr>
          <w:spacing w:val="-12"/>
          <w:w w:val="105"/>
        </w:rPr>
        <w:t> </w:t>
      </w:r>
      <w:r>
        <w:rPr>
          <w:w w:val="105"/>
        </w:rPr>
        <w:t>que</w:t>
      </w:r>
      <w:r>
        <w:rPr>
          <w:spacing w:val="-12"/>
          <w:w w:val="105"/>
        </w:rPr>
        <w:t> </w:t>
      </w:r>
      <w:r>
        <w:rPr>
          <w:w w:val="105"/>
        </w:rPr>
        <w:t>se</w:t>
      </w:r>
      <w:r>
        <w:rPr>
          <w:spacing w:val="-12"/>
          <w:w w:val="105"/>
        </w:rPr>
        <w:t> </w:t>
      </w:r>
      <w:r>
        <w:rPr>
          <w:w w:val="105"/>
        </w:rPr>
        <w:t>hace</w:t>
      </w:r>
      <w:r>
        <w:rPr>
          <w:spacing w:val="-12"/>
          <w:w w:val="105"/>
        </w:rPr>
        <w:t> </w:t>
      </w:r>
      <w:r>
        <w:rPr>
          <w:w w:val="105"/>
        </w:rPr>
        <w:t>etéreo</w:t>
      </w:r>
      <w:r>
        <w:rPr>
          <w:spacing w:val="-12"/>
          <w:w w:val="105"/>
        </w:rPr>
        <w:t> </w:t>
      </w:r>
      <w:r>
        <w:rPr>
          <w:w w:val="105"/>
        </w:rPr>
        <w:t>o</w:t>
      </w:r>
      <w:r>
        <w:rPr>
          <w:spacing w:val="-12"/>
          <w:w w:val="105"/>
        </w:rPr>
        <w:t> </w:t>
      </w:r>
      <w:r>
        <w:rPr>
          <w:w w:val="105"/>
        </w:rPr>
        <w:t>se va difuminando, en especial en la educación </w:t>
      </w:r>
      <w:r>
        <w:rPr>
          <w:spacing w:val="-3"/>
          <w:w w:val="105"/>
        </w:rPr>
        <w:t>superior, </w:t>
      </w:r>
      <w:r>
        <w:rPr>
          <w:w w:val="105"/>
        </w:rPr>
        <w:t>como espacio de formación</w:t>
      </w:r>
      <w:r>
        <w:rPr>
          <w:spacing w:val="-5"/>
          <w:w w:val="105"/>
        </w:rPr>
        <w:t> </w:t>
      </w:r>
      <w:r>
        <w:rPr>
          <w:w w:val="105"/>
        </w:rPr>
        <w:t>integral</w:t>
      </w:r>
      <w:r>
        <w:rPr>
          <w:spacing w:val="-5"/>
          <w:w w:val="105"/>
        </w:rPr>
        <w:t> </w:t>
      </w:r>
      <w:r>
        <w:rPr>
          <w:w w:val="105"/>
        </w:rPr>
        <w:t>de</w:t>
      </w:r>
      <w:r>
        <w:rPr>
          <w:spacing w:val="-5"/>
          <w:w w:val="105"/>
        </w:rPr>
        <w:t> </w:t>
      </w:r>
      <w:r>
        <w:rPr>
          <w:w w:val="105"/>
        </w:rPr>
        <w:t>la</w:t>
      </w:r>
      <w:r>
        <w:rPr>
          <w:spacing w:val="-5"/>
          <w:w w:val="105"/>
        </w:rPr>
        <w:t> </w:t>
      </w:r>
      <w:r>
        <w:rPr>
          <w:w w:val="105"/>
        </w:rPr>
        <w:t>persona</w:t>
      </w:r>
      <w:r>
        <w:rPr>
          <w:spacing w:val="-5"/>
          <w:w w:val="105"/>
        </w:rPr>
        <w:t> </w:t>
      </w:r>
      <w:r>
        <w:rPr>
          <w:w w:val="105"/>
        </w:rPr>
        <w:t>para</w:t>
      </w:r>
      <w:r>
        <w:rPr>
          <w:spacing w:val="-5"/>
          <w:w w:val="105"/>
        </w:rPr>
        <w:t> </w:t>
      </w:r>
      <w:r>
        <w:rPr>
          <w:w w:val="105"/>
        </w:rPr>
        <w:t>el</w:t>
      </w:r>
      <w:r>
        <w:rPr>
          <w:spacing w:val="-5"/>
          <w:w w:val="105"/>
        </w:rPr>
        <w:t> </w:t>
      </w:r>
      <w:r>
        <w:rPr>
          <w:w w:val="105"/>
        </w:rPr>
        <w:t>trabajo</w:t>
      </w:r>
      <w:r>
        <w:rPr>
          <w:spacing w:val="-4"/>
          <w:w w:val="105"/>
        </w:rPr>
        <w:t> </w:t>
      </w:r>
      <w:r>
        <w:rPr>
          <w:w w:val="105"/>
        </w:rPr>
        <w:t>y</w:t>
      </w:r>
      <w:r>
        <w:rPr>
          <w:spacing w:val="-5"/>
          <w:w w:val="105"/>
        </w:rPr>
        <w:t> </w:t>
      </w:r>
      <w:r>
        <w:rPr>
          <w:w w:val="105"/>
        </w:rPr>
        <w:t>para</w:t>
      </w:r>
      <w:r>
        <w:rPr>
          <w:spacing w:val="-5"/>
          <w:w w:val="105"/>
        </w:rPr>
        <w:t> </w:t>
      </w:r>
      <w:r>
        <w:rPr>
          <w:w w:val="105"/>
        </w:rPr>
        <w:t>la</w:t>
      </w:r>
      <w:r>
        <w:rPr>
          <w:spacing w:val="-5"/>
          <w:w w:val="105"/>
        </w:rPr>
        <w:t> </w:t>
      </w:r>
      <w:r>
        <w:rPr>
          <w:w w:val="105"/>
        </w:rPr>
        <w:t>vida.</w:t>
      </w:r>
    </w:p>
    <w:p>
      <w:pPr>
        <w:pStyle w:val="BodyText"/>
        <w:spacing w:line="307" w:lineRule="auto"/>
        <w:ind w:left="1497" w:right="1494" w:firstLine="396"/>
        <w:jc w:val="both"/>
      </w:pPr>
      <w:r>
        <w:rPr>
          <w:spacing w:val="-6"/>
        </w:rPr>
        <w:t>por  </w:t>
      </w:r>
      <w:r>
        <w:rPr/>
        <w:t>otra parte, entre las instituciones educativas, la sociedad espera   y reclama de la universidad pública una función eminentemente social, vinculada con las necesidades de los más desfavorecidos, orientada por valores sociales, más democráticos y con apertura </w:t>
      </w:r>
      <w:r>
        <w:rPr>
          <w:spacing w:val="-3"/>
        </w:rPr>
        <w:t>real </w:t>
      </w:r>
      <w:r>
        <w:rPr/>
        <w:t>a todos los miem- bros de la sociedad. en ella los derechos y la posibilidad de cambio social entran en comunión, los valores se exaltan hacia un mundo en armonía  con la naturaleza y el propio  </w:t>
      </w:r>
      <w:r>
        <w:rPr>
          <w:spacing w:val="33"/>
        </w:rPr>
        <w:t> </w:t>
      </w:r>
      <w:r>
        <w:rPr/>
        <w:t>hombre.</w:t>
      </w:r>
    </w:p>
    <w:p>
      <w:pPr>
        <w:pStyle w:val="BodyText"/>
        <w:spacing w:line="307" w:lineRule="auto"/>
        <w:ind w:left="1497" w:right="1495" w:firstLine="396"/>
        <w:jc w:val="both"/>
      </w:pPr>
      <w:r>
        <w:rPr>
          <w:spacing w:val="-6"/>
        </w:rPr>
        <w:t>por </w:t>
      </w:r>
      <w:r>
        <w:rPr/>
        <w:t>tanto, estas funciones adquieren una  importancia  extraordina- ria, ya que además de ampliar los efectos de su capacidad formativa al- canzan una gran cantidad de individuos; es la vía para que la comunidad universitaria actúe como sujeto que transforma la realidad, en la medida en que opera directamente en la construcción cultural, dándole vida al imaginario social. así, en relación con las  personas  con  discapacidad,  esas funciones estarían vinculadas en cómo incluirlas en la educación </w:t>
      </w:r>
      <w:r>
        <w:rPr>
          <w:spacing w:val="-3"/>
        </w:rPr>
        <w:t>superior, </w:t>
      </w:r>
      <w:r>
        <w:rPr/>
        <w:t>cómo recibirlas, cómo hacer para que el clima académico coti- diano esté permeado por la convivencia y no por la mera “adaptación y/o aceptación”, para que pudiesen alimentar sus sueños de tener un </w:t>
      </w:r>
      <w:r>
        <w:rPr>
          <w:spacing w:val="-5"/>
        </w:rPr>
        <w:t>lugar,    </w:t>
      </w:r>
      <w:r>
        <w:rPr/>
        <w:t>un espacio para </w:t>
      </w:r>
      <w:r>
        <w:rPr>
          <w:spacing w:val="-4"/>
        </w:rPr>
        <w:t>actuar, </w:t>
      </w:r>
      <w:r>
        <w:rPr/>
        <w:t>para ejercer su ciudadanía, para garantizar su supervivencia.</w:t>
      </w:r>
    </w:p>
    <w:p>
      <w:pPr>
        <w:pStyle w:val="BodyText"/>
        <w:spacing w:before="7"/>
        <w:rPr>
          <w:sz w:val="25"/>
        </w:rPr>
      </w:pPr>
    </w:p>
    <w:p>
      <w:pPr>
        <w:pStyle w:val="Heading3"/>
        <w:rPr>
          <w:rFonts w:ascii="Times New Roman" w:hAnsi="Times New Roman"/>
        </w:rPr>
      </w:pPr>
      <w:r>
        <w:rPr>
          <w:rFonts w:ascii="Times New Roman" w:hAnsi="Times New Roman"/>
          <w:w w:val="110"/>
        </w:rPr>
        <w:t>El tejido del camino: cómo fue su construcción</w:t>
      </w:r>
    </w:p>
    <w:p>
      <w:pPr>
        <w:pStyle w:val="BodyText"/>
        <w:rPr>
          <w:rFonts w:ascii="Times New Roman"/>
          <w:b/>
        </w:rPr>
      </w:pPr>
    </w:p>
    <w:p>
      <w:pPr>
        <w:pStyle w:val="BodyText"/>
        <w:spacing w:line="307" w:lineRule="auto" w:before="134"/>
        <w:ind w:left="1497" w:right="1495"/>
        <w:jc w:val="both"/>
      </w:pPr>
      <w:r>
        <w:rPr/>
        <w:t>La universidad autónoma del estado de México (</w:t>
      </w:r>
      <w:r>
        <w:rPr>
          <w:sz w:val="16"/>
        </w:rPr>
        <w:t>uaeM</w:t>
      </w:r>
      <w:r>
        <w:rPr/>
        <w:t>) fue el  espacio  donde se realizó la investigación del proceso de inclusión de los alumnos con</w:t>
      </w:r>
      <w:r>
        <w:rPr>
          <w:spacing w:val="22"/>
        </w:rPr>
        <w:t> </w:t>
      </w:r>
      <w:r>
        <w:rPr/>
        <w:t>discapacidad</w:t>
      </w:r>
      <w:r>
        <w:rPr>
          <w:spacing w:val="23"/>
        </w:rPr>
        <w:t> </w:t>
      </w:r>
      <w:r>
        <w:rPr/>
        <w:t>en</w:t>
      </w:r>
      <w:r>
        <w:rPr>
          <w:spacing w:val="22"/>
        </w:rPr>
        <w:t> </w:t>
      </w:r>
      <w:r>
        <w:rPr/>
        <w:t>la</w:t>
      </w:r>
      <w:r>
        <w:rPr>
          <w:spacing w:val="22"/>
        </w:rPr>
        <w:t> </w:t>
      </w:r>
      <w:r>
        <w:rPr/>
        <w:t>universidad</w:t>
      </w:r>
      <w:r>
        <w:rPr>
          <w:spacing w:val="22"/>
        </w:rPr>
        <w:t> </w:t>
      </w:r>
      <w:r>
        <w:rPr/>
        <w:t>pública.</w:t>
      </w:r>
      <w:r>
        <w:rPr>
          <w:spacing w:val="22"/>
        </w:rPr>
        <w:t> </w:t>
      </w:r>
      <w:r>
        <w:rPr/>
        <w:t>La</w:t>
      </w:r>
      <w:r>
        <w:rPr>
          <w:spacing w:val="22"/>
        </w:rPr>
        <w:t> </w:t>
      </w:r>
      <w:r>
        <w:rPr/>
        <w:t>pregunta</w:t>
      </w:r>
      <w:r>
        <w:rPr>
          <w:spacing w:val="22"/>
        </w:rPr>
        <w:t> </w:t>
      </w:r>
      <w:r>
        <w:rPr/>
        <w:t>de</w:t>
      </w:r>
      <w:r>
        <w:rPr>
          <w:spacing w:val="22"/>
        </w:rPr>
        <w:t> </w:t>
      </w:r>
      <w:r>
        <w:rPr/>
        <w:t>la</w:t>
      </w:r>
      <w:r>
        <w:rPr>
          <w:spacing w:val="22"/>
        </w:rPr>
        <w:t> </w:t>
      </w:r>
      <w:r>
        <w:rPr/>
        <w:t>investiga-</w:t>
      </w:r>
    </w:p>
    <w:p>
      <w:pPr>
        <w:spacing w:after="0" w:line="307" w:lineRule="auto"/>
        <w:jc w:val="both"/>
        <w:sectPr>
          <w:footerReference w:type="default" r:id="rId30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03"/>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2728" from="15pt,-46.629532pt" to="0pt,-46.629532pt" stroked="true" strokeweight=".25pt" strokecolor="#000000">
            <w10:wrap type="none"/>
          </v:line>
        </w:pict>
      </w:r>
      <w:r>
        <w:rPr/>
        <w:pict>
          <v:line style="position:absolute;mso-position-horizontal-relative:page;mso-position-vertical-relative:paragraph;z-index:32752" from="452.196991pt,-46.629532pt" to="467.196991pt,-46.629532pt" stroked="true" strokeweight=".25pt" strokecolor="#000000">
            <w10:wrap type="none"/>
          </v:line>
        </w:pict>
      </w:r>
      <w:r>
        <w:rPr/>
        <w:pict>
          <v:line style="position:absolute;mso-position-horizontal-relative:page;mso-position-vertical-relative:paragraph;z-index:32776" from="21pt,-52.629532pt" to="21pt,-67.629532pt" stroked="true" strokeweight=".25pt" strokecolor="#000000">
            <w10:wrap type="none"/>
          </v:line>
        </w:pict>
      </w:r>
      <w:r>
        <w:rPr/>
        <w:pict>
          <v:line style="position:absolute;mso-position-horizontal-relative:page;mso-position-vertical-relative:paragraph;z-index:32800" from="446.196991pt,-52.629532pt" to="446.196991pt,-67.629532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269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8"/>
        <w:rPr>
          <w:sz w:val="17"/>
        </w:rPr>
      </w:pPr>
    </w:p>
    <w:p>
      <w:pPr>
        <w:spacing w:line="307" w:lineRule="auto" w:before="72"/>
        <w:ind w:left="1497" w:right="1495" w:firstLine="0"/>
        <w:jc w:val="both"/>
        <w:rPr>
          <w:sz w:val="20"/>
        </w:rPr>
      </w:pPr>
      <w:r>
        <w:rPr>
          <w:sz w:val="20"/>
        </w:rPr>
        <w:t>ción</w:t>
      </w:r>
      <w:r>
        <w:rPr>
          <w:spacing w:val="-21"/>
          <w:sz w:val="20"/>
        </w:rPr>
        <w:t> </w:t>
      </w:r>
      <w:r>
        <w:rPr>
          <w:sz w:val="20"/>
        </w:rPr>
        <w:t>fue:</w:t>
      </w:r>
      <w:r>
        <w:rPr>
          <w:spacing w:val="-21"/>
          <w:sz w:val="20"/>
        </w:rPr>
        <w:t> </w:t>
      </w:r>
      <w:r>
        <w:rPr>
          <w:rFonts w:ascii="Times New Roman" w:hAnsi="Times New Roman"/>
          <w:i/>
          <w:sz w:val="20"/>
        </w:rPr>
        <w:t>¿Cómo</w:t>
      </w:r>
      <w:r>
        <w:rPr>
          <w:rFonts w:ascii="Times New Roman" w:hAnsi="Times New Roman"/>
          <w:i/>
          <w:spacing w:val="-27"/>
          <w:sz w:val="20"/>
        </w:rPr>
        <w:t> </w:t>
      </w:r>
      <w:r>
        <w:rPr>
          <w:rFonts w:ascii="Times New Roman" w:hAnsi="Times New Roman"/>
          <w:i/>
          <w:sz w:val="20"/>
        </w:rPr>
        <w:t>se</w:t>
      </w:r>
      <w:r>
        <w:rPr>
          <w:rFonts w:ascii="Times New Roman" w:hAnsi="Times New Roman"/>
          <w:i/>
          <w:spacing w:val="-27"/>
          <w:sz w:val="20"/>
        </w:rPr>
        <w:t> </w:t>
      </w:r>
      <w:r>
        <w:rPr>
          <w:rFonts w:ascii="Times New Roman" w:hAnsi="Times New Roman"/>
          <w:i/>
          <w:sz w:val="20"/>
        </w:rPr>
        <w:t>ha</w:t>
      </w:r>
      <w:r>
        <w:rPr>
          <w:rFonts w:ascii="Times New Roman" w:hAnsi="Times New Roman"/>
          <w:i/>
          <w:spacing w:val="-27"/>
          <w:sz w:val="20"/>
        </w:rPr>
        <w:t> </w:t>
      </w:r>
      <w:r>
        <w:rPr>
          <w:rFonts w:ascii="Times New Roman" w:hAnsi="Times New Roman"/>
          <w:i/>
          <w:sz w:val="20"/>
        </w:rPr>
        <w:t>consttruido</w:t>
      </w:r>
      <w:r>
        <w:rPr>
          <w:rFonts w:ascii="Times New Roman" w:hAnsi="Times New Roman"/>
          <w:i/>
          <w:spacing w:val="-27"/>
          <w:sz w:val="20"/>
        </w:rPr>
        <w:t> </w:t>
      </w:r>
      <w:r>
        <w:rPr>
          <w:rFonts w:ascii="Times New Roman" w:hAnsi="Times New Roman"/>
          <w:i/>
          <w:sz w:val="20"/>
        </w:rPr>
        <w:t>y</w:t>
      </w:r>
      <w:r>
        <w:rPr>
          <w:rFonts w:ascii="Times New Roman" w:hAnsi="Times New Roman"/>
          <w:i/>
          <w:spacing w:val="-27"/>
          <w:sz w:val="20"/>
        </w:rPr>
        <w:t> </w:t>
      </w:r>
      <w:r>
        <w:rPr>
          <w:rFonts w:ascii="Times New Roman" w:hAnsi="Times New Roman"/>
          <w:i/>
          <w:sz w:val="20"/>
        </w:rPr>
        <w:t>cómo</w:t>
      </w:r>
      <w:r>
        <w:rPr>
          <w:rFonts w:ascii="Times New Roman" w:hAnsi="Times New Roman"/>
          <w:i/>
          <w:spacing w:val="-27"/>
          <w:sz w:val="20"/>
        </w:rPr>
        <w:t> </w:t>
      </w:r>
      <w:r>
        <w:rPr>
          <w:rFonts w:ascii="Times New Roman" w:hAnsi="Times New Roman"/>
          <w:i/>
          <w:sz w:val="20"/>
        </w:rPr>
        <w:t>opera</w:t>
      </w:r>
      <w:r>
        <w:rPr>
          <w:rFonts w:ascii="Times New Roman" w:hAnsi="Times New Roman"/>
          <w:i/>
          <w:spacing w:val="-27"/>
          <w:sz w:val="20"/>
        </w:rPr>
        <w:t> </w:t>
      </w:r>
      <w:r>
        <w:rPr>
          <w:rFonts w:ascii="Times New Roman" w:hAnsi="Times New Roman"/>
          <w:i/>
          <w:sz w:val="20"/>
        </w:rPr>
        <w:t>el</w:t>
      </w:r>
      <w:r>
        <w:rPr>
          <w:rFonts w:ascii="Times New Roman" w:hAnsi="Times New Roman"/>
          <w:i/>
          <w:spacing w:val="-27"/>
          <w:sz w:val="20"/>
        </w:rPr>
        <w:t> </w:t>
      </w:r>
      <w:r>
        <w:rPr>
          <w:rFonts w:ascii="Times New Roman" w:hAnsi="Times New Roman"/>
          <w:i/>
          <w:sz w:val="20"/>
        </w:rPr>
        <w:t>disposittivo</w:t>
      </w:r>
      <w:r>
        <w:rPr>
          <w:position w:val="7"/>
          <w:sz w:val="14"/>
        </w:rPr>
        <w:t>2</w:t>
      </w:r>
      <w:r>
        <w:rPr>
          <w:spacing w:val="-8"/>
          <w:position w:val="7"/>
          <w:sz w:val="14"/>
        </w:rPr>
        <w:t> </w:t>
      </w:r>
      <w:r>
        <w:rPr>
          <w:rFonts w:ascii="Times New Roman" w:hAnsi="Times New Roman"/>
          <w:i/>
          <w:sz w:val="20"/>
        </w:rPr>
        <w:t>de</w:t>
      </w:r>
      <w:r>
        <w:rPr>
          <w:rFonts w:ascii="Times New Roman" w:hAnsi="Times New Roman"/>
          <w:i/>
          <w:spacing w:val="-27"/>
          <w:sz w:val="20"/>
        </w:rPr>
        <w:t> </w:t>
      </w:r>
      <w:r>
        <w:rPr>
          <w:rFonts w:ascii="Times New Roman" w:hAnsi="Times New Roman"/>
          <w:i/>
          <w:sz w:val="20"/>
        </w:rPr>
        <w:t>inclusión</w:t>
      </w:r>
      <w:r>
        <w:rPr>
          <w:rFonts w:ascii="Times New Roman" w:hAnsi="Times New Roman"/>
          <w:i/>
          <w:spacing w:val="-27"/>
          <w:sz w:val="20"/>
        </w:rPr>
        <w:t> </w:t>
      </w:r>
      <w:r>
        <w:rPr>
          <w:rFonts w:ascii="Times New Roman" w:hAnsi="Times New Roman"/>
          <w:i/>
          <w:sz w:val="20"/>
        </w:rPr>
        <w:t>de</w:t>
      </w:r>
      <w:r>
        <w:rPr>
          <w:rFonts w:ascii="Times New Roman" w:hAnsi="Times New Roman"/>
          <w:i/>
          <w:spacing w:val="-27"/>
          <w:sz w:val="20"/>
        </w:rPr>
        <w:t> </w:t>
      </w:r>
      <w:r>
        <w:rPr>
          <w:rFonts w:ascii="Times New Roman" w:hAnsi="Times New Roman"/>
          <w:i/>
          <w:sz w:val="20"/>
        </w:rPr>
        <w:t>las </w:t>
      </w:r>
      <w:r>
        <w:rPr>
          <w:rFonts w:ascii="Times New Roman" w:hAnsi="Times New Roman"/>
          <w:i/>
          <w:sz w:val="20"/>
        </w:rPr>
        <w:t>personas con discapacidad en la universidad pública? </w:t>
      </w:r>
      <w:r>
        <w:rPr>
          <w:sz w:val="20"/>
        </w:rPr>
        <w:t>en el caso de estudio, en  la </w:t>
      </w:r>
      <w:r>
        <w:rPr>
          <w:spacing w:val="17"/>
          <w:sz w:val="20"/>
        </w:rPr>
        <w:t> </w:t>
      </w:r>
      <w:r>
        <w:rPr>
          <w:w w:val="110"/>
          <w:sz w:val="16"/>
        </w:rPr>
        <w:t>uaeM</w:t>
      </w:r>
      <w:r>
        <w:rPr>
          <w:w w:val="110"/>
          <w:sz w:val="20"/>
        </w:rPr>
        <w:t>.</w:t>
      </w:r>
    </w:p>
    <w:p>
      <w:pPr>
        <w:pStyle w:val="BodyText"/>
        <w:spacing w:line="307" w:lineRule="auto"/>
        <w:ind w:left="1497" w:right="1495" w:firstLine="396"/>
        <w:jc w:val="both"/>
      </w:pPr>
      <w:r>
        <w:rPr>
          <w:w w:val="110"/>
        </w:rPr>
        <w:t>el</w:t>
      </w:r>
      <w:r>
        <w:rPr>
          <w:spacing w:val="-10"/>
          <w:w w:val="110"/>
        </w:rPr>
        <w:t> </w:t>
      </w:r>
      <w:r>
        <w:rPr>
          <w:w w:val="110"/>
        </w:rPr>
        <w:t>objetivo</w:t>
      </w:r>
      <w:r>
        <w:rPr>
          <w:spacing w:val="-10"/>
          <w:w w:val="110"/>
        </w:rPr>
        <w:t> </w:t>
      </w:r>
      <w:r>
        <w:rPr>
          <w:w w:val="110"/>
        </w:rPr>
        <w:t>principal</w:t>
      </w:r>
      <w:r>
        <w:rPr>
          <w:spacing w:val="-10"/>
          <w:w w:val="110"/>
        </w:rPr>
        <w:t> </w:t>
      </w:r>
      <w:r>
        <w:rPr>
          <w:w w:val="110"/>
        </w:rPr>
        <w:t>fue</w:t>
      </w:r>
      <w:r>
        <w:rPr>
          <w:spacing w:val="-10"/>
          <w:w w:val="110"/>
        </w:rPr>
        <w:t> </w:t>
      </w:r>
      <w:r>
        <w:rPr>
          <w:w w:val="110"/>
        </w:rPr>
        <w:t>conocer</w:t>
      </w:r>
      <w:r>
        <w:rPr>
          <w:spacing w:val="-10"/>
          <w:w w:val="110"/>
        </w:rPr>
        <w:t> </w:t>
      </w:r>
      <w:r>
        <w:rPr>
          <w:w w:val="110"/>
        </w:rPr>
        <w:t>los</w:t>
      </w:r>
      <w:r>
        <w:rPr>
          <w:spacing w:val="-10"/>
          <w:w w:val="110"/>
        </w:rPr>
        <w:t> </w:t>
      </w:r>
      <w:r>
        <w:rPr>
          <w:w w:val="110"/>
        </w:rPr>
        <w:t>discursos</w:t>
      </w:r>
      <w:r>
        <w:rPr>
          <w:spacing w:val="-9"/>
          <w:w w:val="110"/>
        </w:rPr>
        <w:t> </w:t>
      </w:r>
      <w:r>
        <w:rPr>
          <w:w w:val="110"/>
        </w:rPr>
        <w:t>de</w:t>
      </w:r>
      <w:r>
        <w:rPr>
          <w:spacing w:val="-10"/>
          <w:w w:val="110"/>
        </w:rPr>
        <w:t> </w:t>
      </w:r>
      <w:r>
        <w:rPr>
          <w:w w:val="110"/>
        </w:rPr>
        <w:t>la</w:t>
      </w:r>
      <w:r>
        <w:rPr>
          <w:spacing w:val="-10"/>
          <w:w w:val="110"/>
        </w:rPr>
        <w:t> </w:t>
      </w:r>
      <w:r>
        <w:rPr>
          <w:w w:val="110"/>
          <w:sz w:val="16"/>
        </w:rPr>
        <w:t>uaeM </w:t>
      </w:r>
      <w:r>
        <w:rPr>
          <w:w w:val="110"/>
        </w:rPr>
        <w:t>y</w:t>
      </w:r>
      <w:r>
        <w:rPr>
          <w:spacing w:val="-10"/>
          <w:w w:val="110"/>
        </w:rPr>
        <w:t> </w:t>
      </w:r>
      <w:r>
        <w:rPr>
          <w:w w:val="110"/>
        </w:rPr>
        <w:t>las</w:t>
      </w:r>
      <w:r>
        <w:rPr>
          <w:spacing w:val="-10"/>
          <w:w w:val="110"/>
        </w:rPr>
        <w:t> </w:t>
      </w:r>
      <w:r>
        <w:rPr>
          <w:w w:val="110"/>
        </w:rPr>
        <w:t>vo- ces</w:t>
      </w:r>
      <w:r>
        <w:rPr>
          <w:spacing w:val="-13"/>
          <w:w w:val="110"/>
        </w:rPr>
        <w:t> </w:t>
      </w:r>
      <w:r>
        <w:rPr>
          <w:w w:val="110"/>
        </w:rPr>
        <w:t>de</w:t>
      </w:r>
      <w:r>
        <w:rPr>
          <w:spacing w:val="-13"/>
          <w:w w:val="110"/>
        </w:rPr>
        <w:t> </w:t>
      </w:r>
      <w:r>
        <w:rPr>
          <w:w w:val="110"/>
        </w:rPr>
        <w:t>los</w:t>
      </w:r>
      <w:r>
        <w:rPr>
          <w:spacing w:val="-13"/>
          <w:w w:val="110"/>
        </w:rPr>
        <w:t> </w:t>
      </w:r>
      <w:r>
        <w:rPr>
          <w:w w:val="110"/>
        </w:rPr>
        <w:t>sujetos</w:t>
      </w:r>
      <w:r>
        <w:rPr>
          <w:spacing w:val="-13"/>
          <w:w w:val="110"/>
        </w:rPr>
        <w:t> </w:t>
      </w:r>
      <w:r>
        <w:rPr>
          <w:w w:val="110"/>
        </w:rPr>
        <w:t>con</w:t>
      </w:r>
      <w:r>
        <w:rPr>
          <w:spacing w:val="-13"/>
          <w:w w:val="110"/>
        </w:rPr>
        <w:t> </w:t>
      </w:r>
      <w:r>
        <w:rPr>
          <w:w w:val="110"/>
        </w:rPr>
        <w:t>discapacidad</w:t>
      </w:r>
      <w:r>
        <w:rPr>
          <w:spacing w:val="-13"/>
          <w:w w:val="110"/>
        </w:rPr>
        <w:t> </w:t>
      </w:r>
      <w:r>
        <w:rPr>
          <w:w w:val="110"/>
        </w:rPr>
        <w:t>acerca</w:t>
      </w:r>
      <w:r>
        <w:rPr>
          <w:spacing w:val="-13"/>
          <w:w w:val="110"/>
        </w:rPr>
        <w:t> </w:t>
      </w:r>
      <w:r>
        <w:rPr>
          <w:w w:val="110"/>
        </w:rPr>
        <w:t>de</w:t>
      </w:r>
      <w:r>
        <w:rPr>
          <w:spacing w:val="-13"/>
          <w:w w:val="110"/>
        </w:rPr>
        <w:t> </w:t>
      </w:r>
      <w:r>
        <w:rPr>
          <w:w w:val="110"/>
        </w:rPr>
        <w:t>sus</w:t>
      </w:r>
      <w:r>
        <w:rPr>
          <w:spacing w:val="-13"/>
          <w:w w:val="110"/>
        </w:rPr>
        <w:t> </w:t>
      </w:r>
      <w:r>
        <w:rPr>
          <w:w w:val="110"/>
        </w:rPr>
        <w:t>necesidades,</w:t>
      </w:r>
      <w:r>
        <w:rPr>
          <w:spacing w:val="-13"/>
          <w:w w:val="110"/>
        </w:rPr>
        <w:t> </w:t>
      </w:r>
      <w:r>
        <w:rPr>
          <w:w w:val="110"/>
        </w:rPr>
        <w:t>sus</w:t>
      </w:r>
      <w:r>
        <w:rPr>
          <w:spacing w:val="-13"/>
          <w:w w:val="110"/>
        </w:rPr>
        <w:t> </w:t>
      </w:r>
      <w:r>
        <w:rPr>
          <w:spacing w:val="-3"/>
          <w:w w:val="110"/>
        </w:rPr>
        <w:t>ex- </w:t>
      </w:r>
      <w:r>
        <w:rPr>
          <w:w w:val="105"/>
        </w:rPr>
        <w:t>pectativas y opiniones, para desvendar los elementos y las </w:t>
      </w:r>
      <w:r>
        <w:rPr>
          <w:spacing w:val="-3"/>
          <w:w w:val="105"/>
        </w:rPr>
        <w:t>redes </w:t>
      </w:r>
      <w:r>
        <w:rPr>
          <w:w w:val="105"/>
        </w:rPr>
        <w:t>que se establecen</w:t>
      </w:r>
      <w:r>
        <w:rPr>
          <w:spacing w:val="-8"/>
          <w:w w:val="105"/>
        </w:rPr>
        <w:t> </w:t>
      </w:r>
      <w:r>
        <w:rPr>
          <w:w w:val="105"/>
        </w:rPr>
        <w:t>en</w:t>
      </w:r>
      <w:r>
        <w:rPr>
          <w:spacing w:val="-8"/>
          <w:w w:val="105"/>
        </w:rPr>
        <w:t> </w:t>
      </w:r>
      <w:r>
        <w:rPr>
          <w:w w:val="105"/>
        </w:rPr>
        <w:t>los</w:t>
      </w:r>
      <w:r>
        <w:rPr>
          <w:spacing w:val="-8"/>
          <w:w w:val="105"/>
        </w:rPr>
        <w:t> </w:t>
      </w:r>
      <w:r>
        <w:rPr>
          <w:w w:val="105"/>
        </w:rPr>
        <w:t>hilos</w:t>
      </w:r>
      <w:r>
        <w:rPr>
          <w:spacing w:val="-8"/>
          <w:w w:val="105"/>
        </w:rPr>
        <w:t> </w:t>
      </w:r>
      <w:r>
        <w:rPr>
          <w:w w:val="105"/>
        </w:rPr>
        <w:t>del</w:t>
      </w:r>
      <w:r>
        <w:rPr>
          <w:spacing w:val="-8"/>
          <w:w w:val="105"/>
        </w:rPr>
        <w:t> </w:t>
      </w:r>
      <w:r>
        <w:rPr>
          <w:w w:val="105"/>
        </w:rPr>
        <w:t>dispositivo:</w:t>
      </w:r>
      <w:r>
        <w:rPr>
          <w:spacing w:val="-8"/>
          <w:w w:val="105"/>
        </w:rPr>
        <w:t> </w:t>
      </w:r>
      <w:r>
        <w:rPr>
          <w:w w:val="105"/>
        </w:rPr>
        <w:t>el</w:t>
      </w:r>
      <w:r>
        <w:rPr>
          <w:spacing w:val="-8"/>
          <w:w w:val="105"/>
        </w:rPr>
        <w:t> </w:t>
      </w:r>
      <w:r>
        <w:rPr>
          <w:w w:val="105"/>
        </w:rPr>
        <w:t>ingreso,</w:t>
      </w:r>
      <w:r>
        <w:rPr>
          <w:spacing w:val="-8"/>
          <w:w w:val="105"/>
        </w:rPr>
        <w:t> </w:t>
      </w:r>
      <w:r>
        <w:rPr>
          <w:w w:val="105"/>
        </w:rPr>
        <w:t>permanencia</w:t>
      </w:r>
      <w:r>
        <w:rPr>
          <w:spacing w:val="-8"/>
          <w:w w:val="105"/>
        </w:rPr>
        <w:t> </w:t>
      </w:r>
      <w:r>
        <w:rPr>
          <w:w w:val="105"/>
        </w:rPr>
        <w:t>y</w:t>
      </w:r>
      <w:r>
        <w:rPr>
          <w:spacing w:val="-8"/>
          <w:w w:val="105"/>
        </w:rPr>
        <w:t> </w:t>
      </w:r>
      <w:r>
        <w:rPr>
          <w:w w:val="105"/>
        </w:rPr>
        <w:t>egreso de</w:t>
      </w:r>
      <w:r>
        <w:rPr>
          <w:spacing w:val="-5"/>
          <w:w w:val="105"/>
        </w:rPr>
        <w:t> </w:t>
      </w:r>
      <w:r>
        <w:rPr>
          <w:w w:val="105"/>
        </w:rPr>
        <w:t>estos</w:t>
      </w:r>
      <w:r>
        <w:rPr>
          <w:spacing w:val="-5"/>
          <w:w w:val="105"/>
        </w:rPr>
        <w:t> </w:t>
      </w:r>
      <w:r>
        <w:rPr>
          <w:w w:val="105"/>
        </w:rPr>
        <w:t>sujetos</w:t>
      </w:r>
      <w:r>
        <w:rPr>
          <w:spacing w:val="-6"/>
          <w:w w:val="105"/>
        </w:rPr>
        <w:t> </w:t>
      </w:r>
      <w:r>
        <w:rPr>
          <w:w w:val="105"/>
        </w:rPr>
        <w:t>en</w:t>
      </w:r>
      <w:r>
        <w:rPr>
          <w:spacing w:val="-5"/>
          <w:w w:val="105"/>
        </w:rPr>
        <w:t> </w:t>
      </w:r>
      <w:r>
        <w:rPr>
          <w:w w:val="105"/>
        </w:rPr>
        <w:t>la</w:t>
      </w:r>
      <w:r>
        <w:rPr>
          <w:spacing w:val="-5"/>
          <w:w w:val="105"/>
        </w:rPr>
        <w:t> </w:t>
      </w:r>
      <w:r>
        <w:rPr>
          <w:w w:val="105"/>
        </w:rPr>
        <w:t>universidad.</w:t>
      </w:r>
      <w:r>
        <w:rPr>
          <w:spacing w:val="-6"/>
          <w:w w:val="105"/>
        </w:rPr>
        <w:t> </w:t>
      </w:r>
      <w:r>
        <w:rPr>
          <w:w w:val="105"/>
        </w:rPr>
        <w:t>asimismo,</w:t>
      </w:r>
      <w:r>
        <w:rPr>
          <w:spacing w:val="-6"/>
          <w:w w:val="105"/>
        </w:rPr>
        <w:t> </w:t>
      </w:r>
      <w:r>
        <w:rPr>
          <w:w w:val="105"/>
        </w:rPr>
        <w:t>explicar</w:t>
      </w:r>
      <w:r>
        <w:rPr>
          <w:spacing w:val="-6"/>
          <w:w w:val="105"/>
        </w:rPr>
        <w:t> </w:t>
      </w:r>
      <w:r>
        <w:rPr>
          <w:w w:val="105"/>
        </w:rPr>
        <w:t>cómo</w:t>
      </w:r>
      <w:r>
        <w:rPr>
          <w:spacing w:val="-5"/>
          <w:w w:val="105"/>
        </w:rPr>
        <w:t> </w:t>
      </w:r>
      <w:r>
        <w:rPr>
          <w:w w:val="105"/>
        </w:rPr>
        <w:t>se</w:t>
      </w:r>
      <w:r>
        <w:rPr>
          <w:spacing w:val="-5"/>
          <w:w w:val="105"/>
        </w:rPr>
        <w:t> </w:t>
      </w:r>
      <w:r>
        <w:rPr>
          <w:w w:val="105"/>
        </w:rPr>
        <w:t>articulan dichos</w:t>
      </w:r>
      <w:r>
        <w:rPr>
          <w:spacing w:val="-19"/>
          <w:w w:val="105"/>
        </w:rPr>
        <w:t> </w:t>
      </w:r>
      <w:r>
        <w:rPr>
          <w:w w:val="105"/>
        </w:rPr>
        <w:t>hilos</w:t>
      </w:r>
      <w:r>
        <w:rPr>
          <w:spacing w:val="-20"/>
          <w:w w:val="105"/>
        </w:rPr>
        <w:t> </w:t>
      </w:r>
      <w:r>
        <w:rPr>
          <w:w w:val="105"/>
        </w:rPr>
        <w:t>del</w:t>
      </w:r>
      <w:r>
        <w:rPr>
          <w:spacing w:val="-20"/>
          <w:w w:val="105"/>
        </w:rPr>
        <w:t> </w:t>
      </w:r>
      <w:r>
        <w:rPr>
          <w:w w:val="105"/>
        </w:rPr>
        <w:t>dispositivo</w:t>
      </w:r>
      <w:r>
        <w:rPr>
          <w:spacing w:val="-19"/>
          <w:w w:val="105"/>
        </w:rPr>
        <w:t> </w:t>
      </w:r>
      <w:r>
        <w:rPr>
          <w:w w:val="105"/>
        </w:rPr>
        <w:t>de</w:t>
      </w:r>
      <w:r>
        <w:rPr>
          <w:spacing w:val="-20"/>
          <w:w w:val="105"/>
        </w:rPr>
        <w:t> </w:t>
      </w:r>
      <w:r>
        <w:rPr>
          <w:w w:val="105"/>
        </w:rPr>
        <w:t>inclusión</w:t>
      </w:r>
      <w:r>
        <w:rPr>
          <w:spacing w:val="-19"/>
          <w:w w:val="105"/>
        </w:rPr>
        <w:t> </w:t>
      </w:r>
      <w:r>
        <w:rPr>
          <w:w w:val="105"/>
        </w:rPr>
        <w:t>en</w:t>
      </w:r>
      <w:r>
        <w:rPr>
          <w:spacing w:val="-20"/>
          <w:w w:val="105"/>
        </w:rPr>
        <w:t> </w:t>
      </w:r>
      <w:r>
        <w:rPr>
          <w:w w:val="105"/>
        </w:rPr>
        <w:t>los</w:t>
      </w:r>
      <w:r>
        <w:rPr>
          <w:spacing w:val="-20"/>
          <w:w w:val="105"/>
        </w:rPr>
        <w:t> </w:t>
      </w:r>
      <w:r>
        <w:rPr>
          <w:w w:val="105"/>
        </w:rPr>
        <w:t>discursos</w:t>
      </w:r>
      <w:r>
        <w:rPr>
          <w:spacing w:val="-19"/>
          <w:w w:val="105"/>
        </w:rPr>
        <w:t> </w:t>
      </w:r>
      <w:r>
        <w:rPr>
          <w:w w:val="105"/>
        </w:rPr>
        <w:t>y</w:t>
      </w:r>
      <w:r>
        <w:rPr>
          <w:spacing w:val="-20"/>
          <w:w w:val="105"/>
        </w:rPr>
        <w:t> </w:t>
      </w:r>
      <w:r>
        <w:rPr>
          <w:w w:val="105"/>
        </w:rPr>
        <w:t>en</w:t>
      </w:r>
      <w:r>
        <w:rPr>
          <w:spacing w:val="-20"/>
          <w:w w:val="105"/>
        </w:rPr>
        <w:t> </w:t>
      </w:r>
      <w:r>
        <w:rPr>
          <w:w w:val="105"/>
        </w:rPr>
        <w:t>las</w:t>
      </w:r>
      <w:r>
        <w:rPr>
          <w:spacing w:val="-20"/>
          <w:w w:val="105"/>
        </w:rPr>
        <w:t> </w:t>
      </w:r>
      <w:r>
        <w:rPr>
          <w:w w:val="105"/>
        </w:rPr>
        <w:t>acciones </w:t>
      </w:r>
      <w:r>
        <w:rPr>
          <w:w w:val="110"/>
        </w:rPr>
        <w:t>implementadas</w:t>
      </w:r>
      <w:r>
        <w:rPr>
          <w:spacing w:val="-12"/>
          <w:w w:val="110"/>
        </w:rPr>
        <w:t> </w:t>
      </w:r>
      <w:r>
        <w:rPr>
          <w:w w:val="110"/>
        </w:rPr>
        <w:t>en</w:t>
      </w:r>
      <w:r>
        <w:rPr>
          <w:spacing w:val="-13"/>
          <w:w w:val="110"/>
        </w:rPr>
        <w:t> </w:t>
      </w:r>
      <w:r>
        <w:rPr>
          <w:w w:val="110"/>
        </w:rPr>
        <w:t>la</w:t>
      </w:r>
      <w:r>
        <w:rPr>
          <w:spacing w:val="-12"/>
          <w:w w:val="110"/>
        </w:rPr>
        <w:t> </w:t>
      </w:r>
      <w:r>
        <w:rPr>
          <w:w w:val="110"/>
          <w:sz w:val="16"/>
        </w:rPr>
        <w:t>uaeM</w:t>
      </w:r>
      <w:r>
        <w:rPr>
          <w:w w:val="110"/>
        </w:rPr>
        <w:t>.</w:t>
      </w:r>
    </w:p>
    <w:p>
      <w:pPr>
        <w:pStyle w:val="BodyText"/>
        <w:spacing w:line="307" w:lineRule="auto"/>
        <w:ind w:left="1497" w:right="1495" w:firstLine="396"/>
        <w:jc w:val="right"/>
      </w:pPr>
      <w:r>
        <w:rPr/>
        <w:t>en el presente estudio se consideraron los siguientes tipos de dis-</w:t>
      </w:r>
      <w:r>
        <w:rPr>
          <w:w w:val="100"/>
        </w:rPr>
        <w:t> </w:t>
      </w:r>
      <w:r>
        <w:rPr/>
        <w:t>capacidad: déficit visual, auditivo y motriz. el criterio se basó, prácti-</w:t>
      </w:r>
      <w:r>
        <w:rPr>
          <w:w w:val="101"/>
        </w:rPr>
        <w:t> </w:t>
      </w:r>
      <w:r>
        <w:rPr/>
        <w:t>camente, en la mayor visibilidad de estas discapacidades, en la mayor</w:t>
      </w:r>
      <w:r>
        <w:rPr>
          <w:w w:val="101"/>
        </w:rPr>
        <w:t> </w:t>
      </w:r>
      <w:r>
        <w:rPr/>
        <w:t>necesidad de infraestructura para sus accesos y permanencias en los es-</w:t>
      </w:r>
      <w:r>
        <w:rPr>
          <w:w w:val="96"/>
        </w:rPr>
        <w:t> </w:t>
      </w:r>
      <w:r>
        <w:rPr/>
        <w:t>pacios educativos, en todas las innovaciones en los programas, en la pe-</w:t>
      </w:r>
      <w:r>
        <w:rPr>
          <w:w w:val="103"/>
        </w:rPr>
        <w:t> </w:t>
      </w:r>
      <w:r>
        <w:rPr/>
        <w:t>dagogía, didáctica a ser empleada, así como en toda la formación de los</w:t>
      </w:r>
      <w:r>
        <w:rPr>
          <w:w w:val="98"/>
        </w:rPr>
        <w:t> </w:t>
      </w:r>
      <w:r>
        <w:rPr/>
        <w:t>profesores para trabajar con estos alumnos y posibilitar sus inclusiones, y</w:t>
      </w:r>
      <w:r>
        <w:rPr>
          <w:w w:val="92"/>
        </w:rPr>
        <w:t> </w:t>
      </w:r>
      <w:r>
        <w:rPr/>
        <w:t>sobre todo en la convivencia en la comunidad educativa. es importante</w:t>
      </w:r>
      <w:r>
        <w:rPr>
          <w:w w:val="103"/>
        </w:rPr>
        <w:t> </w:t>
      </w:r>
      <w:r>
        <w:rPr/>
        <w:t>aclarar que todos los demás déficits existentes no son menos   relevantes.</w:t>
      </w:r>
    </w:p>
    <w:p>
      <w:pPr>
        <w:pStyle w:val="BodyText"/>
      </w:pPr>
    </w:p>
    <w:p>
      <w:pPr>
        <w:pStyle w:val="BodyText"/>
        <w:spacing w:before="11"/>
        <w:rPr>
          <w:sz w:val="26"/>
        </w:rPr>
      </w:pPr>
    </w:p>
    <w:p>
      <w:pPr>
        <w:spacing w:line="280" w:lineRule="auto" w:before="0"/>
        <w:ind w:left="1497" w:right="1494" w:firstLine="396"/>
        <w:jc w:val="both"/>
        <w:rPr>
          <w:sz w:val="16"/>
        </w:rPr>
      </w:pPr>
      <w:r>
        <w:rPr>
          <w:w w:val="105"/>
          <w:position w:val="5"/>
          <w:sz w:val="11"/>
        </w:rPr>
        <w:t>2</w:t>
      </w:r>
      <w:r>
        <w:rPr>
          <w:spacing w:val="4"/>
          <w:w w:val="105"/>
          <w:position w:val="5"/>
          <w:sz w:val="11"/>
        </w:rPr>
        <w:t> </w:t>
      </w:r>
      <w:r>
        <w:rPr>
          <w:w w:val="105"/>
          <w:sz w:val="16"/>
        </w:rPr>
        <w:t>en</w:t>
      </w:r>
      <w:r>
        <w:rPr>
          <w:spacing w:val="-7"/>
          <w:w w:val="105"/>
          <w:sz w:val="16"/>
        </w:rPr>
        <w:t> </w:t>
      </w:r>
      <w:r>
        <w:rPr>
          <w:w w:val="105"/>
          <w:sz w:val="16"/>
        </w:rPr>
        <w:t>este</w:t>
      </w:r>
      <w:r>
        <w:rPr>
          <w:spacing w:val="-7"/>
          <w:w w:val="105"/>
          <w:sz w:val="16"/>
        </w:rPr>
        <w:t> </w:t>
      </w:r>
      <w:r>
        <w:rPr>
          <w:w w:val="105"/>
          <w:sz w:val="16"/>
        </w:rPr>
        <w:t>estudio</w:t>
      </w:r>
      <w:r>
        <w:rPr>
          <w:spacing w:val="-7"/>
          <w:w w:val="105"/>
          <w:sz w:val="16"/>
        </w:rPr>
        <w:t> </w:t>
      </w:r>
      <w:r>
        <w:rPr>
          <w:w w:val="105"/>
          <w:sz w:val="16"/>
        </w:rPr>
        <w:t>se</w:t>
      </w:r>
      <w:r>
        <w:rPr>
          <w:spacing w:val="-7"/>
          <w:w w:val="105"/>
          <w:sz w:val="16"/>
        </w:rPr>
        <w:t> </w:t>
      </w:r>
      <w:r>
        <w:rPr>
          <w:w w:val="105"/>
          <w:sz w:val="16"/>
        </w:rPr>
        <w:t>ocupa</w:t>
      </w:r>
      <w:r>
        <w:rPr>
          <w:spacing w:val="-7"/>
          <w:w w:val="105"/>
          <w:sz w:val="16"/>
        </w:rPr>
        <w:t> </w:t>
      </w:r>
      <w:r>
        <w:rPr>
          <w:w w:val="105"/>
          <w:sz w:val="16"/>
        </w:rPr>
        <w:t>el</w:t>
      </w:r>
      <w:r>
        <w:rPr>
          <w:spacing w:val="-7"/>
          <w:w w:val="105"/>
          <w:sz w:val="16"/>
        </w:rPr>
        <w:t> </w:t>
      </w:r>
      <w:r>
        <w:rPr>
          <w:w w:val="105"/>
          <w:sz w:val="16"/>
        </w:rPr>
        <w:t>término</w:t>
      </w:r>
      <w:r>
        <w:rPr>
          <w:spacing w:val="-7"/>
          <w:w w:val="105"/>
          <w:sz w:val="16"/>
        </w:rPr>
        <w:t> </w:t>
      </w:r>
      <w:r>
        <w:rPr>
          <w:w w:val="105"/>
          <w:sz w:val="16"/>
        </w:rPr>
        <w:t>y</w:t>
      </w:r>
      <w:r>
        <w:rPr>
          <w:spacing w:val="-7"/>
          <w:w w:val="105"/>
          <w:sz w:val="16"/>
        </w:rPr>
        <w:t> </w:t>
      </w:r>
      <w:r>
        <w:rPr>
          <w:w w:val="105"/>
          <w:sz w:val="16"/>
        </w:rPr>
        <w:t>el</w:t>
      </w:r>
      <w:r>
        <w:rPr>
          <w:spacing w:val="-7"/>
          <w:w w:val="105"/>
          <w:sz w:val="16"/>
        </w:rPr>
        <w:t> </w:t>
      </w:r>
      <w:r>
        <w:rPr>
          <w:w w:val="105"/>
          <w:sz w:val="16"/>
        </w:rPr>
        <w:t>concepto</w:t>
      </w:r>
      <w:r>
        <w:rPr>
          <w:spacing w:val="-7"/>
          <w:w w:val="105"/>
          <w:sz w:val="16"/>
        </w:rPr>
        <w:t> </w:t>
      </w:r>
      <w:r>
        <w:rPr>
          <w:w w:val="105"/>
          <w:sz w:val="16"/>
        </w:rPr>
        <w:t>de</w:t>
      </w:r>
      <w:r>
        <w:rPr>
          <w:spacing w:val="-7"/>
          <w:w w:val="105"/>
          <w:sz w:val="16"/>
        </w:rPr>
        <w:t> </w:t>
      </w:r>
      <w:r>
        <w:rPr>
          <w:w w:val="105"/>
          <w:sz w:val="16"/>
        </w:rPr>
        <w:t>dispositivo,</w:t>
      </w:r>
      <w:r>
        <w:rPr>
          <w:spacing w:val="-7"/>
          <w:w w:val="105"/>
          <w:sz w:val="16"/>
        </w:rPr>
        <w:t> </w:t>
      </w:r>
      <w:r>
        <w:rPr>
          <w:w w:val="105"/>
          <w:sz w:val="16"/>
        </w:rPr>
        <w:t>porque</w:t>
      </w:r>
      <w:r>
        <w:rPr>
          <w:spacing w:val="-7"/>
          <w:w w:val="105"/>
          <w:sz w:val="16"/>
        </w:rPr>
        <w:t> </w:t>
      </w:r>
      <w:r>
        <w:rPr>
          <w:w w:val="105"/>
          <w:sz w:val="16"/>
        </w:rPr>
        <w:t>es</w:t>
      </w:r>
      <w:r>
        <w:rPr>
          <w:spacing w:val="-7"/>
          <w:w w:val="105"/>
          <w:sz w:val="16"/>
        </w:rPr>
        <w:t> </w:t>
      </w:r>
      <w:r>
        <w:rPr>
          <w:w w:val="105"/>
          <w:sz w:val="16"/>
        </w:rPr>
        <w:t>precisa- mente lo que permite acercarnos a los variados hilos que comprenden la construcción de los</w:t>
      </w:r>
      <w:r>
        <w:rPr>
          <w:spacing w:val="-15"/>
          <w:w w:val="105"/>
          <w:sz w:val="16"/>
        </w:rPr>
        <w:t> </w:t>
      </w:r>
      <w:r>
        <w:rPr>
          <w:w w:val="105"/>
          <w:sz w:val="16"/>
        </w:rPr>
        <w:t>discursos</w:t>
      </w:r>
      <w:r>
        <w:rPr>
          <w:spacing w:val="-14"/>
          <w:w w:val="105"/>
          <w:sz w:val="16"/>
        </w:rPr>
        <w:t> </w:t>
      </w:r>
      <w:r>
        <w:rPr>
          <w:w w:val="105"/>
          <w:sz w:val="16"/>
        </w:rPr>
        <w:t>y</w:t>
      </w:r>
      <w:r>
        <w:rPr>
          <w:spacing w:val="-15"/>
          <w:w w:val="105"/>
          <w:sz w:val="16"/>
        </w:rPr>
        <w:t> </w:t>
      </w:r>
      <w:r>
        <w:rPr>
          <w:w w:val="105"/>
          <w:sz w:val="16"/>
        </w:rPr>
        <w:t>de</w:t>
      </w:r>
      <w:r>
        <w:rPr>
          <w:spacing w:val="-15"/>
          <w:w w:val="105"/>
          <w:sz w:val="16"/>
        </w:rPr>
        <w:t> </w:t>
      </w:r>
      <w:r>
        <w:rPr>
          <w:w w:val="105"/>
          <w:sz w:val="16"/>
        </w:rPr>
        <w:t>las</w:t>
      </w:r>
      <w:r>
        <w:rPr>
          <w:spacing w:val="-15"/>
          <w:w w:val="105"/>
          <w:sz w:val="16"/>
        </w:rPr>
        <w:t> </w:t>
      </w:r>
      <w:r>
        <w:rPr>
          <w:w w:val="105"/>
          <w:sz w:val="16"/>
        </w:rPr>
        <w:t>prácticas</w:t>
      </w:r>
      <w:r>
        <w:rPr>
          <w:spacing w:val="-15"/>
          <w:w w:val="105"/>
          <w:sz w:val="16"/>
        </w:rPr>
        <w:t> </w:t>
      </w:r>
      <w:r>
        <w:rPr>
          <w:w w:val="105"/>
          <w:sz w:val="16"/>
        </w:rPr>
        <w:t>vivenciales.</w:t>
      </w:r>
      <w:r>
        <w:rPr>
          <w:spacing w:val="-16"/>
          <w:w w:val="105"/>
          <w:sz w:val="16"/>
        </w:rPr>
        <w:t> </w:t>
      </w:r>
      <w:r>
        <w:rPr>
          <w:w w:val="105"/>
          <w:sz w:val="16"/>
        </w:rPr>
        <w:t>un</w:t>
      </w:r>
      <w:r>
        <w:rPr>
          <w:spacing w:val="-15"/>
          <w:w w:val="105"/>
          <w:sz w:val="16"/>
        </w:rPr>
        <w:t> </w:t>
      </w:r>
      <w:r>
        <w:rPr>
          <w:w w:val="105"/>
          <w:sz w:val="16"/>
        </w:rPr>
        <w:t>dispositivo,</w:t>
      </w:r>
      <w:r>
        <w:rPr>
          <w:spacing w:val="-14"/>
          <w:w w:val="105"/>
          <w:sz w:val="16"/>
        </w:rPr>
        <w:t> </w:t>
      </w:r>
      <w:r>
        <w:rPr>
          <w:w w:val="105"/>
          <w:sz w:val="16"/>
        </w:rPr>
        <w:t>según</w:t>
      </w:r>
      <w:r>
        <w:rPr>
          <w:spacing w:val="-15"/>
          <w:w w:val="105"/>
          <w:sz w:val="16"/>
        </w:rPr>
        <w:t> </w:t>
      </w:r>
      <w:r>
        <w:rPr>
          <w:w w:val="105"/>
          <w:sz w:val="16"/>
        </w:rPr>
        <w:t>deleuze</w:t>
      </w:r>
      <w:r>
        <w:rPr>
          <w:spacing w:val="-15"/>
          <w:w w:val="105"/>
          <w:sz w:val="16"/>
        </w:rPr>
        <w:t> </w:t>
      </w:r>
      <w:r>
        <w:rPr>
          <w:w w:val="105"/>
          <w:sz w:val="16"/>
        </w:rPr>
        <w:t>y</w:t>
      </w:r>
      <w:r>
        <w:rPr>
          <w:spacing w:val="-15"/>
          <w:w w:val="105"/>
          <w:sz w:val="16"/>
        </w:rPr>
        <w:t> </w:t>
      </w:r>
      <w:r>
        <w:rPr>
          <w:spacing w:val="-3"/>
          <w:w w:val="105"/>
          <w:sz w:val="16"/>
        </w:rPr>
        <w:t>Foucault</w:t>
      </w:r>
      <w:r>
        <w:rPr>
          <w:spacing w:val="-16"/>
          <w:w w:val="105"/>
          <w:sz w:val="16"/>
        </w:rPr>
        <w:t> </w:t>
      </w:r>
      <w:r>
        <w:rPr>
          <w:w w:val="105"/>
          <w:sz w:val="16"/>
        </w:rPr>
        <w:t>(1995), por estar formado por un conjunto de hilos, elementos, factores diferentes, divergentes, algunos homogéneos, con jerarquías también distintas, es lo que posibilita interpretar la complejidad</w:t>
      </w:r>
      <w:r>
        <w:rPr>
          <w:spacing w:val="-12"/>
          <w:w w:val="105"/>
          <w:sz w:val="16"/>
        </w:rPr>
        <w:t> </w:t>
      </w:r>
      <w:r>
        <w:rPr>
          <w:w w:val="105"/>
          <w:sz w:val="16"/>
        </w:rPr>
        <w:t>de</w:t>
      </w:r>
      <w:r>
        <w:rPr>
          <w:spacing w:val="-12"/>
          <w:w w:val="105"/>
          <w:sz w:val="16"/>
        </w:rPr>
        <w:t> </w:t>
      </w:r>
      <w:r>
        <w:rPr>
          <w:w w:val="105"/>
          <w:sz w:val="16"/>
        </w:rPr>
        <w:t>cómo</w:t>
      </w:r>
      <w:r>
        <w:rPr>
          <w:spacing w:val="-12"/>
          <w:w w:val="105"/>
          <w:sz w:val="16"/>
        </w:rPr>
        <w:t> </w:t>
      </w:r>
      <w:r>
        <w:rPr>
          <w:w w:val="105"/>
          <w:sz w:val="16"/>
        </w:rPr>
        <w:t>se</w:t>
      </w:r>
      <w:r>
        <w:rPr>
          <w:spacing w:val="-12"/>
          <w:w w:val="105"/>
          <w:sz w:val="16"/>
        </w:rPr>
        <w:t> </w:t>
      </w:r>
      <w:r>
        <w:rPr>
          <w:w w:val="105"/>
          <w:sz w:val="16"/>
        </w:rPr>
        <w:t>dan</w:t>
      </w:r>
      <w:r>
        <w:rPr>
          <w:spacing w:val="-12"/>
          <w:w w:val="105"/>
          <w:sz w:val="16"/>
        </w:rPr>
        <w:t> </w:t>
      </w:r>
      <w:r>
        <w:rPr>
          <w:w w:val="105"/>
          <w:sz w:val="16"/>
        </w:rPr>
        <w:t>las</w:t>
      </w:r>
      <w:r>
        <w:rPr>
          <w:spacing w:val="-12"/>
          <w:w w:val="105"/>
          <w:sz w:val="16"/>
        </w:rPr>
        <w:t> </w:t>
      </w:r>
      <w:r>
        <w:rPr>
          <w:w w:val="105"/>
          <w:sz w:val="16"/>
        </w:rPr>
        <w:t>acciones,</w:t>
      </w:r>
      <w:r>
        <w:rPr>
          <w:spacing w:val="-12"/>
          <w:w w:val="105"/>
          <w:sz w:val="16"/>
        </w:rPr>
        <w:t> </w:t>
      </w:r>
      <w:r>
        <w:rPr>
          <w:w w:val="105"/>
          <w:sz w:val="16"/>
        </w:rPr>
        <w:t>pensamientos,</w:t>
      </w:r>
      <w:r>
        <w:rPr>
          <w:spacing w:val="-12"/>
          <w:w w:val="105"/>
          <w:sz w:val="16"/>
        </w:rPr>
        <w:t> </w:t>
      </w:r>
      <w:r>
        <w:rPr>
          <w:w w:val="105"/>
          <w:sz w:val="16"/>
        </w:rPr>
        <w:t>actitudes,</w:t>
      </w:r>
      <w:r>
        <w:rPr>
          <w:spacing w:val="-11"/>
          <w:w w:val="105"/>
          <w:sz w:val="16"/>
        </w:rPr>
        <w:t> </w:t>
      </w:r>
      <w:r>
        <w:rPr>
          <w:w w:val="105"/>
          <w:sz w:val="16"/>
        </w:rPr>
        <w:t>silencios,</w:t>
      </w:r>
      <w:r>
        <w:rPr>
          <w:spacing w:val="-12"/>
          <w:w w:val="105"/>
          <w:sz w:val="16"/>
        </w:rPr>
        <w:t> </w:t>
      </w:r>
      <w:r>
        <w:rPr>
          <w:w w:val="105"/>
          <w:sz w:val="16"/>
        </w:rPr>
        <w:t>manifestacio- nes, relaciones, en fin: la vida y la cultura. además, el dispositivo constituye un enmara- ñado de hilos en conflicto, por tanto, propicia un análisis que considera la existencia de  lo aporético, de lo incierto, de lo impensable; permite la crítica y la reflexión abierta. de igual manera, se puede analizar lo que existe entre un polo y el otro, entre la inclusión/ convivencia</w:t>
      </w:r>
      <w:r>
        <w:rPr>
          <w:spacing w:val="-12"/>
          <w:w w:val="105"/>
          <w:sz w:val="16"/>
        </w:rPr>
        <w:t> </w:t>
      </w:r>
      <w:r>
        <w:rPr>
          <w:w w:val="105"/>
          <w:sz w:val="16"/>
        </w:rPr>
        <w:t>y</w:t>
      </w:r>
      <w:r>
        <w:rPr>
          <w:spacing w:val="-12"/>
          <w:w w:val="105"/>
          <w:sz w:val="16"/>
        </w:rPr>
        <w:t> </w:t>
      </w:r>
      <w:r>
        <w:rPr>
          <w:w w:val="105"/>
          <w:sz w:val="16"/>
        </w:rPr>
        <w:t>la</w:t>
      </w:r>
      <w:r>
        <w:rPr>
          <w:spacing w:val="-12"/>
          <w:w w:val="105"/>
          <w:sz w:val="16"/>
        </w:rPr>
        <w:t> </w:t>
      </w:r>
      <w:r>
        <w:rPr>
          <w:w w:val="105"/>
          <w:sz w:val="16"/>
        </w:rPr>
        <w:t>exclusión,</w:t>
      </w:r>
      <w:r>
        <w:rPr>
          <w:spacing w:val="-12"/>
          <w:w w:val="105"/>
          <w:sz w:val="16"/>
        </w:rPr>
        <w:t> </w:t>
      </w:r>
      <w:r>
        <w:rPr>
          <w:w w:val="105"/>
          <w:sz w:val="16"/>
        </w:rPr>
        <w:t>todas</w:t>
      </w:r>
      <w:r>
        <w:rPr>
          <w:spacing w:val="-12"/>
          <w:w w:val="105"/>
          <w:sz w:val="16"/>
        </w:rPr>
        <w:t> </w:t>
      </w:r>
      <w:r>
        <w:rPr>
          <w:w w:val="105"/>
          <w:sz w:val="16"/>
        </w:rPr>
        <w:t>las</w:t>
      </w:r>
      <w:r>
        <w:rPr>
          <w:spacing w:val="-12"/>
          <w:w w:val="105"/>
          <w:sz w:val="16"/>
        </w:rPr>
        <w:t> </w:t>
      </w:r>
      <w:r>
        <w:rPr>
          <w:w w:val="105"/>
          <w:sz w:val="16"/>
        </w:rPr>
        <w:t>tendencias</w:t>
      </w:r>
      <w:r>
        <w:rPr>
          <w:spacing w:val="-12"/>
          <w:w w:val="105"/>
          <w:sz w:val="16"/>
        </w:rPr>
        <w:t> </w:t>
      </w:r>
      <w:r>
        <w:rPr>
          <w:w w:val="105"/>
          <w:sz w:val="16"/>
        </w:rPr>
        <w:t>que</w:t>
      </w:r>
      <w:r>
        <w:rPr>
          <w:spacing w:val="-12"/>
          <w:w w:val="105"/>
          <w:sz w:val="16"/>
        </w:rPr>
        <w:t> </w:t>
      </w:r>
      <w:r>
        <w:rPr>
          <w:w w:val="105"/>
          <w:sz w:val="16"/>
        </w:rPr>
        <w:t>puedan</w:t>
      </w:r>
      <w:r>
        <w:rPr>
          <w:spacing w:val="-12"/>
          <w:w w:val="105"/>
          <w:sz w:val="16"/>
        </w:rPr>
        <w:t> </w:t>
      </w:r>
      <w:r>
        <w:rPr>
          <w:w w:val="105"/>
          <w:sz w:val="16"/>
        </w:rPr>
        <w:t>manifestarse</w:t>
      </w:r>
      <w:r>
        <w:rPr>
          <w:spacing w:val="-12"/>
          <w:w w:val="105"/>
          <w:sz w:val="16"/>
        </w:rPr>
        <w:t> </w:t>
      </w:r>
      <w:r>
        <w:rPr>
          <w:w w:val="105"/>
          <w:sz w:val="16"/>
        </w:rPr>
        <w:t>entre</w:t>
      </w:r>
      <w:r>
        <w:rPr>
          <w:spacing w:val="-12"/>
          <w:w w:val="105"/>
          <w:sz w:val="16"/>
        </w:rPr>
        <w:t> </w:t>
      </w:r>
      <w:r>
        <w:rPr>
          <w:w w:val="105"/>
          <w:sz w:val="16"/>
        </w:rPr>
        <w:t>el</w:t>
      </w:r>
      <w:r>
        <w:rPr>
          <w:spacing w:val="-12"/>
          <w:w w:val="105"/>
          <w:sz w:val="16"/>
        </w:rPr>
        <w:t> </w:t>
      </w:r>
      <w:r>
        <w:rPr>
          <w:w w:val="105"/>
          <w:sz w:val="16"/>
        </w:rPr>
        <w:t>transitar por los</w:t>
      </w:r>
      <w:r>
        <w:rPr>
          <w:spacing w:val="-12"/>
          <w:w w:val="105"/>
          <w:sz w:val="16"/>
        </w:rPr>
        <w:t> </w:t>
      </w:r>
      <w:r>
        <w:rPr>
          <w:w w:val="105"/>
          <w:sz w:val="16"/>
        </w:rPr>
        <w:t>binomios.</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282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32848" from="15pt,-39.926273pt" to="0pt,-39.926273pt" stroked="true" strokeweight=".25pt" strokecolor="#000000">
            <w10:wrap type="none"/>
          </v:line>
        </w:pict>
      </w:r>
      <w:r>
        <w:rPr/>
        <w:pict>
          <v:line style="position:absolute;mso-position-horizontal-relative:page;mso-position-vertical-relative:paragraph;z-index:32872" from="452.196991pt,-39.926273pt" to="467.196991pt,-39.926273pt" stroked="true" strokeweight=".25pt" strokecolor="#000000">
            <w10:wrap type="none"/>
          </v:line>
        </w:pict>
      </w:r>
      <w:r>
        <w:rPr/>
        <w:pict>
          <v:line style="position:absolute;mso-position-horizontal-relative:page;mso-position-vertical-relative:paragraph;z-index:32896" from="21pt,-45.926273pt" to="21pt,-60.926273pt" stroked="true" strokeweight=".25pt" strokecolor="#000000">
            <w10:wrap type="none"/>
          </v:line>
        </w:pict>
      </w:r>
      <w:r>
        <w:rPr/>
        <w:pict>
          <v:line style="position:absolute;mso-position-horizontal-relative:page;mso-position-vertical-relative:paragraph;z-index:32920" from="446.196991pt,-45.926273pt" to="446.196991pt,-60.926273pt" stroked="true" strokeweight=".25pt" strokecolor="#000000">
            <w10:wrap type="none"/>
          </v:line>
        </w:pict>
      </w:r>
      <w:r>
        <w:rPr>
          <w:w w:val="120"/>
          <w:sz w:val="22"/>
        </w:rPr>
        <w:t>270</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6" w:right="1494" w:firstLine="397"/>
        <w:jc w:val="both"/>
      </w:pPr>
      <w:r>
        <w:rPr>
          <w:spacing w:val="-4"/>
          <w:w w:val="110"/>
        </w:rPr>
        <w:t>para</w:t>
      </w:r>
      <w:r>
        <w:rPr>
          <w:spacing w:val="-30"/>
          <w:w w:val="110"/>
        </w:rPr>
        <w:t> </w:t>
      </w:r>
      <w:r>
        <w:rPr>
          <w:w w:val="110"/>
        </w:rPr>
        <w:t>lograr</w:t>
      </w:r>
      <w:r>
        <w:rPr>
          <w:spacing w:val="-30"/>
          <w:w w:val="110"/>
        </w:rPr>
        <w:t> </w:t>
      </w:r>
      <w:r>
        <w:rPr>
          <w:w w:val="110"/>
        </w:rPr>
        <w:t>este</w:t>
      </w:r>
      <w:r>
        <w:rPr>
          <w:spacing w:val="-30"/>
          <w:w w:val="110"/>
        </w:rPr>
        <w:t> </w:t>
      </w:r>
      <w:r>
        <w:rPr>
          <w:w w:val="110"/>
        </w:rPr>
        <w:t>próposito,</w:t>
      </w:r>
      <w:r>
        <w:rPr>
          <w:spacing w:val="-30"/>
          <w:w w:val="110"/>
        </w:rPr>
        <w:t> </w:t>
      </w:r>
      <w:r>
        <w:rPr>
          <w:w w:val="110"/>
        </w:rPr>
        <w:t>se</w:t>
      </w:r>
      <w:r>
        <w:rPr>
          <w:spacing w:val="-30"/>
          <w:w w:val="110"/>
        </w:rPr>
        <w:t> </w:t>
      </w:r>
      <w:r>
        <w:rPr>
          <w:w w:val="110"/>
        </w:rPr>
        <w:t>analizaron</w:t>
      </w:r>
      <w:r>
        <w:rPr>
          <w:spacing w:val="-30"/>
          <w:w w:val="110"/>
        </w:rPr>
        <w:t> </w:t>
      </w:r>
      <w:r>
        <w:rPr>
          <w:w w:val="110"/>
        </w:rPr>
        <w:t>los</w:t>
      </w:r>
      <w:r>
        <w:rPr>
          <w:spacing w:val="-30"/>
          <w:w w:val="110"/>
        </w:rPr>
        <w:t> </w:t>
      </w:r>
      <w:r>
        <w:rPr>
          <w:w w:val="110"/>
        </w:rPr>
        <w:t>discursos</w:t>
      </w:r>
      <w:r>
        <w:rPr>
          <w:spacing w:val="-30"/>
          <w:w w:val="110"/>
        </w:rPr>
        <w:t> </w:t>
      </w:r>
      <w:r>
        <w:rPr>
          <w:w w:val="110"/>
        </w:rPr>
        <w:t>de</w:t>
      </w:r>
      <w:r>
        <w:rPr>
          <w:spacing w:val="-30"/>
          <w:w w:val="110"/>
        </w:rPr>
        <w:t> </w:t>
      </w:r>
      <w:r>
        <w:rPr>
          <w:w w:val="110"/>
        </w:rPr>
        <w:t>la</w:t>
      </w:r>
      <w:r>
        <w:rPr>
          <w:spacing w:val="-30"/>
          <w:w w:val="110"/>
        </w:rPr>
        <w:t> </w:t>
      </w:r>
      <w:r>
        <w:rPr>
          <w:w w:val="110"/>
          <w:sz w:val="16"/>
        </w:rPr>
        <w:t>uaeM</w:t>
      </w:r>
      <w:r>
        <w:rPr>
          <w:spacing w:val="-20"/>
          <w:w w:val="110"/>
          <w:sz w:val="16"/>
        </w:rPr>
        <w:t> </w:t>
      </w:r>
      <w:r>
        <w:rPr>
          <w:w w:val="110"/>
        </w:rPr>
        <w:t>en </w:t>
      </w:r>
      <w:r>
        <w:rPr>
          <w:w w:val="105"/>
        </w:rPr>
        <w:t>los planes </w:t>
      </w:r>
      <w:r>
        <w:rPr>
          <w:spacing w:val="-3"/>
          <w:w w:val="105"/>
        </w:rPr>
        <w:t>rectores </w:t>
      </w:r>
      <w:r>
        <w:rPr>
          <w:w w:val="105"/>
        </w:rPr>
        <w:t>de desarrollo institucional 2001-2005, 2005-2009 y 2009-2013,</w:t>
      </w:r>
      <w:r>
        <w:rPr>
          <w:spacing w:val="-13"/>
          <w:w w:val="105"/>
        </w:rPr>
        <w:t> </w:t>
      </w:r>
      <w:r>
        <w:rPr>
          <w:w w:val="105"/>
        </w:rPr>
        <w:t>y</w:t>
      </w:r>
      <w:r>
        <w:rPr>
          <w:spacing w:val="-12"/>
          <w:w w:val="105"/>
        </w:rPr>
        <w:t> </w:t>
      </w:r>
      <w:r>
        <w:rPr>
          <w:w w:val="105"/>
        </w:rPr>
        <w:t>en</w:t>
      </w:r>
      <w:r>
        <w:rPr>
          <w:spacing w:val="-13"/>
          <w:w w:val="105"/>
        </w:rPr>
        <w:t> </w:t>
      </w:r>
      <w:r>
        <w:rPr>
          <w:w w:val="105"/>
        </w:rPr>
        <w:t>el</w:t>
      </w:r>
      <w:r>
        <w:rPr>
          <w:spacing w:val="-13"/>
          <w:w w:val="105"/>
        </w:rPr>
        <w:t> </w:t>
      </w:r>
      <w:r>
        <w:rPr>
          <w:w w:val="105"/>
        </w:rPr>
        <w:t>plan</w:t>
      </w:r>
      <w:r>
        <w:rPr>
          <w:spacing w:val="-12"/>
          <w:w w:val="105"/>
        </w:rPr>
        <w:t> </w:t>
      </w:r>
      <w:r>
        <w:rPr>
          <w:w w:val="105"/>
        </w:rPr>
        <w:t>General</w:t>
      </w:r>
      <w:r>
        <w:rPr>
          <w:spacing w:val="-13"/>
          <w:w w:val="105"/>
        </w:rPr>
        <w:t> </w:t>
      </w:r>
      <w:r>
        <w:rPr>
          <w:w w:val="105"/>
        </w:rPr>
        <w:t>de</w:t>
      </w:r>
      <w:r>
        <w:rPr>
          <w:spacing w:val="-12"/>
          <w:w w:val="105"/>
        </w:rPr>
        <w:t> </w:t>
      </w:r>
      <w:r>
        <w:rPr>
          <w:w w:val="105"/>
        </w:rPr>
        <w:t>desarrollo</w:t>
      </w:r>
      <w:r>
        <w:rPr>
          <w:spacing w:val="-13"/>
          <w:w w:val="105"/>
        </w:rPr>
        <w:t> </w:t>
      </w:r>
      <w:r>
        <w:rPr>
          <w:w w:val="105"/>
        </w:rPr>
        <w:t>2009-2011.</w:t>
      </w:r>
      <w:r>
        <w:rPr>
          <w:spacing w:val="-12"/>
          <w:w w:val="105"/>
        </w:rPr>
        <w:t> </w:t>
      </w:r>
      <w:r>
        <w:rPr>
          <w:w w:val="105"/>
        </w:rPr>
        <w:t>el</w:t>
      </w:r>
      <w:r>
        <w:rPr>
          <w:spacing w:val="-13"/>
          <w:w w:val="105"/>
        </w:rPr>
        <w:t> </w:t>
      </w:r>
      <w:r>
        <w:rPr>
          <w:w w:val="105"/>
        </w:rPr>
        <w:t>enfoque</w:t>
      </w:r>
      <w:r>
        <w:rPr>
          <w:spacing w:val="-12"/>
          <w:w w:val="105"/>
        </w:rPr>
        <w:t> </w:t>
      </w:r>
      <w:r>
        <w:rPr>
          <w:w w:val="105"/>
        </w:rPr>
        <w:t>es- tuvo</w:t>
      </w:r>
      <w:r>
        <w:rPr>
          <w:spacing w:val="-12"/>
          <w:w w:val="105"/>
        </w:rPr>
        <w:t> </w:t>
      </w:r>
      <w:r>
        <w:rPr>
          <w:w w:val="105"/>
        </w:rPr>
        <w:t>en</w:t>
      </w:r>
      <w:r>
        <w:rPr>
          <w:spacing w:val="-12"/>
          <w:w w:val="105"/>
        </w:rPr>
        <w:t> </w:t>
      </w:r>
      <w:r>
        <w:rPr>
          <w:w w:val="105"/>
        </w:rPr>
        <w:t>relación</w:t>
      </w:r>
      <w:r>
        <w:rPr>
          <w:spacing w:val="-12"/>
          <w:w w:val="105"/>
        </w:rPr>
        <w:t> </w:t>
      </w:r>
      <w:r>
        <w:rPr>
          <w:w w:val="105"/>
        </w:rPr>
        <w:t>con</w:t>
      </w:r>
      <w:r>
        <w:rPr>
          <w:spacing w:val="-12"/>
          <w:w w:val="105"/>
        </w:rPr>
        <w:t> </w:t>
      </w:r>
      <w:r>
        <w:rPr>
          <w:w w:val="105"/>
        </w:rPr>
        <w:t>las</w:t>
      </w:r>
      <w:r>
        <w:rPr>
          <w:spacing w:val="-12"/>
          <w:w w:val="105"/>
        </w:rPr>
        <w:t> </w:t>
      </w:r>
      <w:r>
        <w:rPr>
          <w:w w:val="105"/>
        </w:rPr>
        <w:t>acciones</w:t>
      </w:r>
      <w:r>
        <w:rPr>
          <w:spacing w:val="-12"/>
          <w:w w:val="105"/>
        </w:rPr>
        <w:t> </w:t>
      </w:r>
      <w:r>
        <w:rPr>
          <w:w w:val="105"/>
        </w:rPr>
        <w:t>orientadas</w:t>
      </w:r>
      <w:r>
        <w:rPr>
          <w:spacing w:val="-12"/>
          <w:w w:val="105"/>
        </w:rPr>
        <w:t> </w:t>
      </w:r>
      <w:r>
        <w:rPr>
          <w:w w:val="105"/>
        </w:rPr>
        <w:t>a</w:t>
      </w:r>
      <w:r>
        <w:rPr>
          <w:spacing w:val="-12"/>
          <w:w w:val="105"/>
        </w:rPr>
        <w:t> </w:t>
      </w:r>
      <w:r>
        <w:rPr>
          <w:w w:val="105"/>
        </w:rPr>
        <w:t>este</w:t>
      </w:r>
      <w:r>
        <w:rPr>
          <w:spacing w:val="-12"/>
          <w:w w:val="105"/>
        </w:rPr>
        <w:t> </w:t>
      </w:r>
      <w:r>
        <w:rPr>
          <w:spacing w:val="-4"/>
          <w:w w:val="105"/>
        </w:rPr>
        <w:t>sector,</w:t>
      </w:r>
      <w:r>
        <w:rPr>
          <w:spacing w:val="-12"/>
          <w:w w:val="105"/>
        </w:rPr>
        <w:t> </w:t>
      </w:r>
      <w:r>
        <w:rPr>
          <w:w w:val="105"/>
        </w:rPr>
        <w:t>de</w:t>
      </w:r>
      <w:r>
        <w:rPr>
          <w:spacing w:val="-12"/>
          <w:w w:val="105"/>
        </w:rPr>
        <w:t> </w:t>
      </w:r>
      <w:r>
        <w:rPr>
          <w:w w:val="105"/>
        </w:rPr>
        <w:t>igual</w:t>
      </w:r>
      <w:r>
        <w:rPr>
          <w:spacing w:val="-12"/>
          <w:w w:val="105"/>
        </w:rPr>
        <w:t> </w:t>
      </w:r>
      <w:r>
        <w:rPr>
          <w:w w:val="105"/>
        </w:rPr>
        <w:t>mane- </w:t>
      </w:r>
      <w:r>
        <w:rPr>
          <w:w w:val="110"/>
        </w:rPr>
        <w:t>ra</w:t>
      </w:r>
      <w:r>
        <w:rPr>
          <w:spacing w:val="-29"/>
          <w:w w:val="110"/>
        </w:rPr>
        <w:t> </w:t>
      </w:r>
      <w:r>
        <w:rPr>
          <w:w w:val="110"/>
        </w:rPr>
        <w:t>en</w:t>
      </w:r>
      <w:r>
        <w:rPr>
          <w:spacing w:val="-29"/>
          <w:w w:val="110"/>
        </w:rPr>
        <w:t> </w:t>
      </w:r>
      <w:r>
        <w:rPr>
          <w:w w:val="110"/>
        </w:rPr>
        <w:t>que</w:t>
      </w:r>
      <w:r>
        <w:rPr>
          <w:spacing w:val="-29"/>
          <w:w w:val="110"/>
        </w:rPr>
        <w:t> </w:t>
      </w:r>
      <w:r>
        <w:rPr>
          <w:w w:val="110"/>
        </w:rPr>
        <w:t>se</w:t>
      </w:r>
      <w:r>
        <w:rPr>
          <w:spacing w:val="-29"/>
          <w:w w:val="110"/>
        </w:rPr>
        <w:t> </w:t>
      </w:r>
      <w:r>
        <w:rPr>
          <w:w w:val="110"/>
        </w:rPr>
        <w:t>fueron</w:t>
      </w:r>
      <w:r>
        <w:rPr>
          <w:spacing w:val="-29"/>
          <w:w w:val="110"/>
        </w:rPr>
        <w:t> </w:t>
      </w:r>
      <w:r>
        <w:rPr>
          <w:w w:val="110"/>
        </w:rPr>
        <w:t>dando</w:t>
      </w:r>
      <w:r>
        <w:rPr>
          <w:spacing w:val="-29"/>
          <w:w w:val="110"/>
        </w:rPr>
        <w:t> </w:t>
      </w:r>
      <w:r>
        <w:rPr>
          <w:w w:val="110"/>
        </w:rPr>
        <w:t>las</w:t>
      </w:r>
      <w:r>
        <w:rPr>
          <w:spacing w:val="-29"/>
          <w:w w:val="110"/>
        </w:rPr>
        <w:t> </w:t>
      </w:r>
      <w:r>
        <w:rPr>
          <w:w w:val="110"/>
        </w:rPr>
        <w:t>políticas</w:t>
      </w:r>
      <w:r>
        <w:rPr>
          <w:spacing w:val="-29"/>
          <w:w w:val="110"/>
        </w:rPr>
        <w:t> </w:t>
      </w:r>
      <w:r>
        <w:rPr>
          <w:w w:val="110"/>
        </w:rPr>
        <w:t>hacia</w:t>
      </w:r>
      <w:r>
        <w:rPr>
          <w:spacing w:val="-29"/>
          <w:w w:val="110"/>
        </w:rPr>
        <w:t> </w:t>
      </w:r>
      <w:r>
        <w:rPr>
          <w:w w:val="110"/>
        </w:rPr>
        <w:t>la</w:t>
      </w:r>
      <w:r>
        <w:rPr>
          <w:spacing w:val="-29"/>
          <w:w w:val="110"/>
        </w:rPr>
        <w:t> </w:t>
      </w:r>
      <w:r>
        <w:rPr>
          <w:w w:val="110"/>
        </w:rPr>
        <w:t>inclusión</w:t>
      </w:r>
      <w:r>
        <w:rPr>
          <w:spacing w:val="-29"/>
          <w:w w:val="110"/>
        </w:rPr>
        <w:t> </w:t>
      </w:r>
      <w:r>
        <w:rPr>
          <w:w w:val="110"/>
        </w:rPr>
        <w:t>de</w:t>
      </w:r>
      <w:r>
        <w:rPr>
          <w:spacing w:val="-29"/>
          <w:w w:val="110"/>
        </w:rPr>
        <w:t> </w:t>
      </w:r>
      <w:r>
        <w:rPr>
          <w:w w:val="110"/>
        </w:rPr>
        <w:t>los</w:t>
      </w:r>
      <w:r>
        <w:rPr>
          <w:spacing w:val="-29"/>
          <w:w w:val="110"/>
        </w:rPr>
        <w:t> </w:t>
      </w:r>
      <w:r>
        <w:rPr>
          <w:w w:val="110"/>
        </w:rPr>
        <w:t>alumnos con</w:t>
      </w:r>
      <w:r>
        <w:rPr>
          <w:spacing w:val="-28"/>
          <w:w w:val="110"/>
        </w:rPr>
        <w:t> </w:t>
      </w:r>
      <w:r>
        <w:rPr>
          <w:w w:val="110"/>
        </w:rPr>
        <w:t>discapacidad</w:t>
      </w:r>
      <w:r>
        <w:rPr>
          <w:spacing w:val="-28"/>
          <w:w w:val="110"/>
        </w:rPr>
        <w:t> </w:t>
      </w:r>
      <w:r>
        <w:rPr>
          <w:w w:val="110"/>
        </w:rPr>
        <w:t>en</w:t>
      </w:r>
      <w:r>
        <w:rPr>
          <w:spacing w:val="-28"/>
          <w:w w:val="110"/>
        </w:rPr>
        <w:t> </w:t>
      </w:r>
      <w:r>
        <w:rPr>
          <w:w w:val="110"/>
        </w:rPr>
        <w:t>la</w:t>
      </w:r>
      <w:r>
        <w:rPr>
          <w:spacing w:val="-28"/>
          <w:w w:val="110"/>
        </w:rPr>
        <w:t> </w:t>
      </w:r>
      <w:r>
        <w:rPr>
          <w:w w:val="110"/>
          <w:sz w:val="16"/>
        </w:rPr>
        <w:t>uaeM</w:t>
      </w:r>
      <w:r>
        <w:rPr>
          <w:w w:val="110"/>
        </w:rPr>
        <w:t>.</w:t>
      </w:r>
      <w:r>
        <w:rPr>
          <w:spacing w:val="-28"/>
          <w:w w:val="110"/>
        </w:rPr>
        <w:t> </w:t>
      </w:r>
      <w:r>
        <w:rPr>
          <w:spacing w:val="-4"/>
          <w:w w:val="110"/>
        </w:rPr>
        <w:t>para</w:t>
      </w:r>
      <w:r>
        <w:rPr>
          <w:spacing w:val="-28"/>
          <w:w w:val="110"/>
        </w:rPr>
        <w:t> </w:t>
      </w:r>
      <w:r>
        <w:rPr>
          <w:w w:val="110"/>
        </w:rPr>
        <w:t>el</w:t>
      </w:r>
      <w:r>
        <w:rPr>
          <w:spacing w:val="-28"/>
          <w:w w:val="110"/>
        </w:rPr>
        <w:t> </w:t>
      </w:r>
      <w:r>
        <w:rPr>
          <w:w w:val="110"/>
        </w:rPr>
        <w:t>análisis</w:t>
      </w:r>
      <w:r>
        <w:rPr>
          <w:spacing w:val="-28"/>
          <w:w w:val="110"/>
        </w:rPr>
        <w:t> </w:t>
      </w:r>
      <w:r>
        <w:rPr>
          <w:w w:val="110"/>
        </w:rPr>
        <w:t>de</w:t>
      </w:r>
      <w:r>
        <w:rPr>
          <w:spacing w:val="-28"/>
          <w:w w:val="110"/>
        </w:rPr>
        <w:t> </w:t>
      </w:r>
      <w:r>
        <w:rPr>
          <w:w w:val="110"/>
        </w:rPr>
        <w:t>las</w:t>
      </w:r>
      <w:r>
        <w:rPr>
          <w:spacing w:val="-28"/>
          <w:w w:val="110"/>
        </w:rPr>
        <w:t> </w:t>
      </w:r>
      <w:r>
        <w:rPr>
          <w:w w:val="110"/>
        </w:rPr>
        <w:t>vivencias,</w:t>
      </w:r>
      <w:r>
        <w:rPr>
          <w:spacing w:val="-28"/>
          <w:w w:val="110"/>
        </w:rPr>
        <w:t> </w:t>
      </w:r>
      <w:r>
        <w:rPr>
          <w:w w:val="110"/>
        </w:rPr>
        <w:t>se</w:t>
      </w:r>
      <w:r>
        <w:rPr>
          <w:spacing w:val="-28"/>
          <w:w w:val="110"/>
        </w:rPr>
        <w:t> </w:t>
      </w:r>
      <w:r>
        <w:rPr>
          <w:w w:val="110"/>
        </w:rPr>
        <w:t>llevaron </w:t>
      </w:r>
      <w:r>
        <w:rPr>
          <w:w w:val="105"/>
        </w:rPr>
        <w:t>a</w:t>
      </w:r>
      <w:r>
        <w:rPr>
          <w:spacing w:val="-8"/>
          <w:w w:val="105"/>
        </w:rPr>
        <w:t> </w:t>
      </w:r>
      <w:r>
        <w:rPr>
          <w:w w:val="105"/>
        </w:rPr>
        <w:t>cabo</w:t>
      </w:r>
      <w:r>
        <w:rPr>
          <w:spacing w:val="-8"/>
          <w:w w:val="105"/>
        </w:rPr>
        <w:t> </w:t>
      </w:r>
      <w:r>
        <w:rPr>
          <w:w w:val="105"/>
        </w:rPr>
        <w:t>entrevistas</w:t>
      </w:r>
      <w:r>
        <w:rPr>
          <w:spacing w:val="-7"/>
          <w:w w:val="105"/>
        </w:rPr>
        <w:t> </w:t>
      </w:r>
      <w:r>
        <w:rPr>
          <w:w w:val="105"/>
        </w:rPr>
        <w:t>a</w:t>
      </w:r>
      <w:r>
        <w:rPr>
          <w:spacing w:val="-8"/>
          <w:w w:val="105"/>
        </w:rPr>
        <w:t> </w:t>
      </w:r>
      <w:r>
        <w:rPr>
          <w:w w:val="105"/>
        </w:rPr>
        <w:t>los</w:t>
      </w:r>
      <w:r>
        <w:rPr>
          <w:spacing w:val="-8"/>
          <w:w w:val="105"/>
        </w:rPr>
        <w:t> </w:t>
      </w:r>
      <w:r>
        <w:rPr>
          <w:w w:val="105"/>
        </w:rPr>
        <w:t>alumnos</w:t>
      </w:r>
      <w:r>
        <w:rPr>
          <w:spacing w:val="-7"/>
          <w:w w:val="105"/>
        </w:rPr>
        <w:t> </w:t>
      </w:r>
      <w:r>
        <w:rPr>
          <w:w w:val="105"/>
        </w:rPr>
        <w:t>con</w:t>
      </w:r>
      <w:r>
        <w:rPr>
          <w:spacing w:val="-8"/>
          <w:w w:val="105"/>
        </w:rPr>
        <w:t> </w:t>
      </w:r>
      <w:r>
        <w:rPr>
          <w:w w:val="105"/>
        </w:rPr>
        <w:t>discapacidad</w:t>
      </w:r>
      <w:r>
        <w:rPr>
          <w:spacing w:val="-7"/>
          <w:w w:val="105"/>
        </w:rPr>
        <w:t> </w:t>
      </w:r>
      <w:r>
        <w:rPr>
          <w:w w:val="105"/>
        </w:rPr>
        <w:t>en</w:t>
      </w:r>
      <w:r>
        <w:rPr>
          <w:spacing w:val="-8"/>
          <w:w w:val="105"/>
        </w:rPr>
        <w:t> </w:t>
      </w:r>
      <w:r>
        <w:rPr>
          <w:w w:val="105"/>
        </w:rPr>
        <w:t>los</w:t>
      </w:r>
      <w:r>
        <w:rPr>
          <w:spacing w:val="-8"/>
          <w:w w:val="105"/>
        </w:rPr>
        <w:t> </w:t>
      </w:r>
      <w:r>
        <w:rPr>
          <w:w w:val="105"/>
        </w:rPr>
        <w:t>21</w:t>
      </w:r>
      <w:r>
        <w:rPr>
          <w:spacing w:val="-8"/>
          <w:w w:val="105"/>
        </w:rPr>
        <w:t> </w:t>
      </w:r>
      <w:r>
        <w:rPr>
          <w:w w:val="105"/>
        </w:rPr>
        <w:t>organismos académicos</w:t>
      </w:r>
      <w:r>
        <w:rPr>
          <w:spacing w:val="-14"/>
          <w:w w:val="105"/>
        </w:rPr>
        <w:t> </w:t>
      </w:r>
      <w:r>
        <w:rPr>
          <w:w w:val="105"/>
        </w:rPr>
        <w:t>de</w:t>
      </w:r>
      <w:r>
        <w:rPr>
          <w:spacing w:val="-14"/>
          <w:w w:val="105"/>
        </w:rPr>
        <w:t> </w:t>
      </w:r>
      <w:r>
        <w:rPr>
          <w:w w:val="105"/>
        </w:rPr>
        <w:t>dicha</w:t>
      </w:r>
      <w:r>
        <w:rPr>
          <w:spacing w:val="-14"/>
          <w:w w:val="105"/>
        </w:rPr>
        <w:t> </w:t>
      </w:r>
      <w:r>
        <w:rPr>
          <w:w w:val="105"/>
        </w:rPr>
        <w:t>casa</w:t>
      </w:r>
      <w:r>
        <w:rPr>
          <w:spacing w:val="-14"/>
          <w:w w:val="105"/>
        </w:rPr>
        <w:t> </w:t>
      </w:r>
      <w:r>
        <w:rPr>
          <w:w w:val="105"/>
        </w:rPr>
        <w:t>de</w:t>
      </w:r>
      <w:r>
        <w:rPr>
          <w:spacing w:val="-14"/>
          <w:w w:val="105"/>
        </w:rPr>
        <w:t> </w:t>
      </w:r>
      <w:r>
        <w:rPr>
          <w:w w:val="105"/>
        </w:rPr>
        <w:t>estudios.</w:t>
      </w:r>
    </w:p>
    <w:p>
      <w:pPr>
        <w:pStyle w:val="BodyText"/>
        <w:spacing w:line="307" w:lineRule="auto"/>
        <w:ind w:left="1496" w:right="1494" w:firstLine="396"/>
        <w:jc w:val="both"/>
      </w:pPr>
      <w:r>
        <w:rPr>
          <w:w w:val="105"/>
        </w:rPr>
        <w:t>Las</w:t>
      </w:r>
      <w:r>
        <w:rPr>
          <w:spacing w:val="-13"/>
          <w:w w:val="105"/>
        </w:rPr>
        <w:t> </w:t>
      </w:r>
      <w:r>
        <w:rPr>
          <w:w w:val="105"/>
        </w:rPr>
        <w:t>entrevistas</w:t>
      </w:r>
      <w:r>
        <w:rPr>
          <w:spacing w:val="-13"/>
          <w:w w:val="105"/>
        </w:rPr>
        <w:t> </w:t>
      </w:r>
      <w:r>
        <w:rPr>
          <w:w w:val="105"/>
        </w:rPr>
        <w:t>y</w:t>
      </w:r>
      <w:r>
        <w:rPr>
          <w:spacing w:val="-13"/>
          <w:w w:val="105"/>
        </w:rPr>
        <w:t> </w:t>
      </w:r>
      <w:r>
        <w:rPr>
          <w:w w:val="105"/>
        </w:rPr>
        <w:t>la</w:t>
      </w:r>
      <w:r>
        <w:rPr>
          <w:spacing w:val="-13"/>
          <w:w w:val="105"/>
        </w:rPr>
        <w:t> </w:t>
      </w:r>
      <w:r>
        <w:rPr>
          <w:w w:val="105"/>
        </w:rPr>
        <w:t>recopilación</w:t>
      </w:r>
      <w:r>
        <w:rPr>
          <w:spacing w:val="-13"/>
          <w:w w:val="105"/>
        </w:rPr>
        <w:t> </w:t>
      </w:r>
      <w:r>
        <w:rPr>
          <w:w w:val="105"/>
        </w:rPr>
        <w:t>de</w:t>
      </w:r>
      <w:r>
        <w:rPr>
          <w:spacing w:val="-13"/>
          <w:w w:val="105"/>
        </w:rPr>
        <w:t> </w:t>
      </w:r>
      <w:r>
        <w:rPr>
          <w:w w:val="105"/>
        </w:rPr>
        <w:t>la</w:t>
      </w:r>
      <w:r>
        <w:rPr>
          <w:spacing w:val="-13"/>
          <w:w w:val="105"/>
        </w:rPr>
        <w:t> </w:t>
      </w:r>
      <w:r>
        <w:rPr>
          <w:w w:val="105"/>
        </w:rPr>
        <w:t>información</w:t>
      </w:r>
      <w:r>
        <w:rPr>
          <w:spacing w:val="-13"/>
          <w:w w:val="105"/>
        </w:rPr>
        <w:t> </w:t>
      </w:r>
      <w:r>
        <w:rPr>
          <w:w w:val="105"/>
        </w:rPr>
        <w:t>se</w:t>
      </w:r>
      <w:r>
        <w:rPr>
          <w:spacing w:val="-13"/>
          <w:w w:val="105"/>
        </w:rPr>
        <w:t> </w:t>
      </w:r>
      <w:r>
        <w:rPr>
          <w:w w:val="105"/>
        </w:rPr>
        <w:t>hicieron</w:t>
      </w:r>
      <w:r>
        <w:rPr>
          <w:spacing w:val="-13"/>
          <w:w w:val="105"/>
        </w:rPr>
        <w:t> </w:t>
      </w:r>
      <w:r>
        <w:rPr>
          <w:w w:val="105"/>
        </w:rPr>
        <w:t>a</w:t>
      </w:r>
      <w:r>
        <w:rPr>
          <w:spacing w:val="-13"/>
          <w:w w:val="105"/>
        </w:rPr>
        <w:t> </w:t>
      </w:r>
      <w:r>
        <w:rPr>
          <w:w w:val="105"/>
        </w:rPr>
        <w:t>par- tir de la consulta a la dirección General de los grupos vulnerables de    la </w:t>
      </w:r>
      <w:r>
        <w:rPr>
          <w:w w:val="110"/>
          <w:sz w:val="16"/>
        </w:rPr>
        <w:t>uaeM</w:t>
      </w:r>
      <w:r>
        <w:rPr>
          <w:w w:val="110"/>
        </w:rPr>
        <w:t>, </w:t>
      </w:r>
      <w:r>
        <w:rPr>
          <w:w w:val="105"/>
        </w:rPr>
        <w:t>a través del servicio de </w:t>
      </w:r>
      <w:r>
        <w:rPr>
          <w:spacing w:val="-4"/>
          <w:w w:val="105"/>
        </w:rPr>
        <w:t>Tutoría </w:t>
      </w:r>
      <w:r>
        <w:rPr>
          <w:w w:val="105"/>
        </w:rPr>
        <w:t>académica, el cual desarrolló </w:t>
      </w:r>
      <w:r>
        <w:rPr>
          <w:w w:val="104"/>
        </w:rPr>
        <w:t>un</w:t>
      </w:r>
      <w:r>
        <w:rPr/>
        <w:t> </w:t>
      </w:r>
      <w:r>
        <w:rPr>
          <w:spacing w:val="-12"/>
        </w:rPr>
        <w:t> </w:t>
      </w:r>
      <w:r>
        <w:rPr>
          <w:rFonts w:ascii="Times New Roman" w:hAnsi="Times New Roman"/>
          <w:i/>
          <w:w w:val="89"/>
        </w:rPr>
        <w:t>Sisttema</w:t>
      </w:r>
      <w:r>
        <w:rPr>
          <w:rFonts w:ascii="Times New Roman" w:hAnsi="Times New Roman"/>
          <w:i/>
        </w:rPr>
        <w:t> </w:t>
      </w:r>
      <w:r>
        <w:rPr>
          <w:rFonts w:ascii="Times New Roman" w:hAnsi="Times New Roman"/>
          <w:i/>
          <w:spacing w:val="-24"/>
        </w:rPr>
        <w:t> </w:t>
      </w:r>
      <w:r>
        <w:rPr>
          <w:rFonts w:ascii="Times New Roman" w:hAnsi="Times New Roman"/>
          <w:i/>
          <w:w w:val="87"/>
        </w:rPr>
        <w:t>Intt</w:t>
      </w:r>
      <w:r>
        <w:rPr>
          <w:rFonts w:ascii="Times New Roman" w:hAnsi="Times New Roman"/>
          <w:i/>
          <w:spacing w:val="-1"/>
          <w:w w:val="87"/>
        </w:rPr>
        <w:t>e</w:t>
      </w:r>
      <w:r>
        <w:rPr>
          <w:rFonts w:ascii="Times New Roman" w:hAnsi="Times New Roman"/>
          <w:i/>
          <w:w w:val="87"/>
        </w:rPr>
        <w:t>ligentte</w:t>
      </w:r>
      <w:r>
        <w:rPr>
          <w:rFonts w:ascii="Times New Roman" w:hAnsi="Times New Roman"/>
          <w:i/>
        </w:rPr>
        <w:t> </w:t>
      </w:r>
      <w:r>
        <w:rPr>
          <w:rFonts w:ascii="Times New Roman" w:hAnsi="Times New Roman"/>
          <w:i/>
          <w:spacing w:val="-24"/>
        </w:rPr>
        <w:t> </w:t>
      </w:r>
      <w:r>
        <w:rPr>
          <w:rFonts w:ascii="Times New Roman" w:hAnsi="Times New Roman"/>
          <w:i/>
          <w:w w:val="92"/>
        </w:rPr>
        <w:t>de</w:t>
      </w:r>
      <w:r>
        <w:rPr>
          <w:rFonts w:ascii="Times New Roman" w:hAnsi="Times New Roman"/>
          <w:i/>
        </w:rPr>
        <w:t> </w:t>
      </w:r>
      <w:r>
        <w:rPr>
          <w:rFonts w:ascii="Times New Roman" w:hAnsi="Times New Roman"/>
          <w:i/>
          <w:spacing w:val="-24"/>
        </w:rPr>
        <w:t> </w:t>
      </w:r>
      <w:r>
        <w:rPr>
          <w:rFonts w:ascii="Times New Roman" w:hAnsi="Times New Roman"/>
          <w:i/>
          <w:spacing w:val="-30"/>
          <w:w w:val="117"/>
        </w:rPr>
        <w:t>T</w:t>
      </w:r>
      <w:r>
        <w:rPr>
          <w:rFonts w:ascii="Times New Roman" w:hAnsi="Times New Roman"/>
          <w:i/>
          <w:w w:val="88"/>
        </w:rPr>
        <w:t>uttoría</w:t>
      </w:r>
      <w:r>
        <w:rPr>
          <w:rFonts w:ascii="Times New Roman" w:hAnsi="Times New Roman"/>
          <w:i/>
        </w:rPr>
        <w:t> </w:t>
      </w:r>
      <w:r>
        <w:rPr>
          <w:rFonts w:ascii="Times New Roman" w:hAnsi="Times New Roman"/>
          <w:i/>
          <w:spacing w:val="-24"/>
        </w:rPr>
        <w:t> </w:t>
      </w:r>
      <w:r>
        <w:rPr>
          <w:rFonts w:ascii="Times New Roman" w:hAnsi="Times New Roman"/>
          <w:i/>
          <w:spacing w:val="-4"/>
          <w:w w:val="98"/>
        </w:rPr>
        <w:t>A</w:t>
      </w:r>
      <w:r>
        <w:rPr>
          <w:rFonts w:ascii="Times New Roman" w:hAnsi="Times New Roman"/>
          <w:i/>
          <w:w w:val="93"/>
        </w:rPr>
        <w:t>cadémica</w:t>
      </w:r>
      <w:r>
        <w:rPr>
          <w:rFonts w:ascii="Times New Roman" w:hAnsi="Times New Roman"/>
          <w:i/>
        </w:rPr>
        <w:t> </w:t>
      </w:r>
      <w:r>
        <w:rPr>
          <w:rFonts w:ascii="Times New Roman" w:hAnsi="Times New Roman"/>
          <w:i/>
          <w:spacing w:val="-24"/>
        </w:rPr>
        <w:t> </w:t>
      </w:r>
      <w:r>
        <w:rPr>
          <w:w w:val="86"/>
        </w:rPr>
        <w:t>(</w:t>
      </w:r>
      <w:r>
        <w:rPr>
          <w:w w:val="125"/>
          <w:sz w:val="16"/>
        </w:rPr>
        <w:t>s</w:t>
      </w:r>
      <w:r>
        <w:rPr>
          <w:w w:val="140"/>
          <w:sz w:val="16"/>
        </w:rPr>
        <w:t>i</w:t>
      </w:r>
      <w:r>
        <w:rPr>
          <w:spacing w:val="-11"/>
          <w:w w:val="207"/>
          <w:sz w:val="16"/>
        </w:rPr>
        <w:t>t</w:t>
      </w:r>
      <w:r>
        <w:rPr>
          <w:w w:val="135"/>
          <w:sz w:val="16"/>
        </w:rPr>
        <w:t>a</w:t>
      </w:r>
      <w:r>
        <w:rPr>
          <w:spacing w:val="-1"/>
          <w:w w:val="102"/>
        </w:rPr>
        <w:t>)</w:t>
      </w:r>
      <w:r>
        <w:rPr>
          <w:w w:val="102"/>
        </w:rPr>
        <w:t>,</w:t>
      </w:r>
      <w:r>
        <w:rPr/>
        <w:t> </w:t>
      </w:r>
      <w:r>
        <w:rPr>
          <w:spacing w:val="-12"/>
        </w:rPr>
        <w:t> </w:t>
      </w:r>
      <w:r>
        <w:rPr>
          <w:w w:val="98"/>
        </w:rPr>
        <w:t>sector</w:t>
      </w:r>
      <w:r>
        <w:rPr/>
        <w:t> </w:t>
      </w:r>
      <w:r>
        <w:rPr>
          <w:spacing w:val="-12"/>
        </w:rPr>
        <w:t> </w:t>
      </w:r>
      <w:r>
        <w:rPr>
          <w:spacing w:val="-8"/>
          <w:w w:val="100"/>
        </w:rPr>
        <w:t>r</w:t>
      </w:r>
      <w:r>
        <w:rPr>
          <w:spacing w:val="-1"/>
          <w:w w:val="100"/>
        </w:rPr>
        <w:t>esponsabl</w:t>
      </w:r>
      <w:r>
        <w:rPr>
          <w:w w:val="100"/>
        </w:rPr>
        <w:t>e</w:t>
      </w:r>
      <w:r>
        <w:rPr/>
        <w:t> </w:t>
      </w:r>
      <w:r>
        <w:rPr>
          <w:spacing w:val="-11"/>
        </w:rPr>
        <w:t> </w:t>
      </w:r>
      <w:r>
        <w:rPr>
          <w:spacing w:val="-1"/>
          <w:w w:val="104"/>
        </w:rPr>
        <w:t>del </w:t>
      </w:r>
      <w:r>
        <w:rPr>
          <w:w w:val="105"/>
        </w:rPr>
        <w:t>control y seguimiento del servicio de tutoría que se desarrolla en cada espacio</w:t>
      </w:r>
      <w:r>
        <w:rPr>
          <w:spacing w:val="-14"/>
          <w:w w:val="105"/>
        </w:rPr>
        <w:t> </w:t>
      </w:r>
      <w:r>
        <w:rPr>
          <w:w w:val="105"/>
        </w:rPr>
        <w:t>académico.</w:t>
      </w:r>
      <w:r>
        <w:rPr>
          <w:spacing w:val="-14"/>
          <w:w w:val="105"/>
        </w:rPr>
        <w:t> </w:t>
      </w:r>
      <w:r>
        <w:rPr>
          <w:spacing w:val="-4"/>
          <w:w w:val="105"/>
        </w:rPr>
        <w:t>para</w:t>
      </w:r>
      <w:r>
        <w:rPr>
          <w:spacing w:val="-15"/>
          <w:w w:val="105"/>
        </w:rPr>
        <w:t> </w:t>
      </w:r>
      <w:r>
        <w:rPr>
          <w:w w:val="105"/>
        </w:rPr>
        <w:t>la</w:t>
      </w:r>
      <w:r>
        <w:rPr>
          <w:spacing w:val="-15"/>
          <w:w w:val="105"/>
        </w:rPr>
        <w:t> </w:t>
      </w:r>
      <w:r>
        <w:rPr>
          <w:w w:val="105"/>
        </w:rPr>
        <w:t>interpretación</w:t>
      </w:r>
      <w:r>
        <w:rPr>
          <w:spacing w:val="-15"/>
          <w:w w:val="105"/>
        </w:rPr>
        <w:t> </w:t>
      </w:r>
      <w:r>
        <w:rPr>
          <w:w w:val="105"/>
        </w:rPr>
        <w:t>de</w:t>
      </w:r>
      <w:r>
        <w:rPr>
          <w:spacing w:val="-15"/>
          <w:w w:val="105"/>
        </w:rPr>
        <w:t> </w:t>
      </w:r>
      <w:r>
        <w:rPr>
          <w:w w:val="105"/>
        </w:rPr>
        <w:t>las</w:t>
      </w:r>
      <w:r>
        <w:rPr>
          <w:spacing w:val="-15"/>
          <w:w w:val="105"/>
        </w:rPr>
        <w:t> </w:t>
      </w:r>
      <w:r>
        <w:rPr>
          <w:w w:val="105"/>
        </w:rPr>
        <w:t>entrevistas</w:t>
      </w:r>
      <w:r>
        <w:rPr>
          <w:spacing w:val="-14"/>
          <w:w w:val="105"/>
        </w:rPr>
        <w:t> </w:t>
      </w:r>
      <w:r>
        <w:rPr>
          <w:w w:val="105"/>
        </w:rPr>
        <w:t>se</w:t>
      </w:r>
      <w:r>
        <w:rPr>
          <w:spacing w:val="-15"/>
          <w:w w:val="105"/>
        </w:rPr>
        <w:t> </w:t>
      </w:r>
      <w:r>
        <w:rPr>
          <w:w w:val="105"/>
        </w:rPr>
        <w:t>empleó</w:t>
      </w:r>
      <w:r>
        <w:rPr>
          <w:spacing w:val="-15"/>
          <w:w w:val="105"/>
        </w:rPr>
        <w:t> </w:t>
      </w:r>
      <w:r>
        <w:rPr>
          <w:w w:val="105"/>
        </w:rPr>
        <w:t>el análisis</w:t>
      </w:r>
      <w:r>
        <w:rPr>
          <w:spacing w:val="-15"/>
          <w:w w:val="105"/>
        </w:rPr>
        <w:t> </w:t>
      </w:r>
      <w:r>
        <w:rPr>
          <w:w w:val="105"/>
        </w:rPr>
        <w:t>estructural</w:t>
      </w:r>
      <w:r>
        <w:rPr>
          <w:spacing w:val="-15"/>
          <w:w w:val="105"/>
        </w:rPr>
        <w:t> </w:t>
      </w:r>
      <w:r>
        <w:rPr>
          <w:w w:val="105"/>
        </w:rPr>
        <w:t>del</w:t>
      </w:r>
      <w:r>
        <w:rPr>
          <w:spacing w:val="-16"/>
          <w:w w:val="105"/>
        </w:rPr>
        <w:t> </w:t>
      </w:r>
      <w:r>
        <w:rPr>
          <w:w w:val="105"/>
        </w:rPr>
        <w:t>discurso</w:t>
      </w:r>
      <w:r>
        <w:rPr>
          <w:spacing w:val="-15"/>
          <w:w w:val="105"/>
        </w:rPr>
        <w:t> </w:t>
      </w:r>
      <w:r>
        <w:rPr>
          <w:w w:val="105"/>
        </w:rPr>
        <w:t>(dijk,</w:t>
      </w:r>
      <w:r>
        <w:rPr>
          <w:spacing w:val="-16"/>
          <w:w w:val="105"/>
        </w:rPr>
        <w:t> </w:t>
      </w:r>
      <w:r>
        <w:rPr>
          <w:w w:val="105"/>
        </w:rPr>
        <w:t>1985,</w:t>
      </w:r>
      <w:r>
        <w:rPr>
          <w:spacing w:val="-16"/>
          <w:w w:val="105"/>
        </w:rPr>
        <w:t> </w:t>
      </w:r>
      <w:r>
        <w:rPr>
          <w:w w:val="105"/>
        </w:rPr>
        <w:t>2000;</w:t>
      </w:r>
      <w:r>
        <w:rPr>
          <w:spacing w:val="-16"/>
          <w:w w:val="105"/>
        </w:rPr>
        <w:t> </w:t>
      </w:r>
      <w:r>
        <w:rPr>
          <w:spacing w:val="-3"/>
          <w:w w:val="105"/>
        </w:rPr>
        <w:t>piret,</w:t>
      </w:r>
      <w:r>
        <w:rPr>
          <w:spacing w:val="-16"/>
          <w:w w:val="105"/>
        </w:rPr>
        <w:t> </w:t>
      </w:r>
      <w:r>
        <w:rPr>
          <w:w w:val="105"/>
        </w:rPr>
        <w:t>1996).</w:t>
      </w:r>
    </w:p>
    <w:p>
      <w:pPr>
        <w:pStyle w:val="BodyText"/>
        <w:spacing w:line="307" w:lineRule="auto"/>
        <w:ind w:left="1496" w:right="1495" w:firstLine="396"/>
        <w:jc w:val="both"/>
      </w:pPr>
      <w:r>
        <w:rPr>
          <w:w w:val="105"/>
        </w:rPr>
        <w:t>sin embargo, la planeación en la investigación social no es predeci- ble,</w:t>
      </w:r>
      <w:r>
        <w:rPr>
          <w:spacing w:val="-10"/>
          <w:w w:val="105"/>
        </w:rPr>
        <w:t> </w:t>
      </w:r>
      <w:r>
        <w:rPr>
          <w:w w:val="105"/>
        </w:rPr>
        <w:t>transita</w:t>
      </w:r>
      <w:r>
        <w:rPr>
          <w:spacing w:val="-10"/>
          <w:w w:val="105"/>
        </w:rPr>
        <w:t> </w:t>
      </w:r>
      <w:r>
        <w:rPr>
          <w:w w:val="105"/>
        </w:rPr>
        <w:t>desde</w:t>
      </w:r>
      <w:r>
        <w:rPr>
          <w:spacing w:val="-10"/>
          <w:w w:val="105"/>
        </w:rPr>
        <w:t> </w:t>
      </w:r>
      <w:r>
        <w:rPr>
          <w:w w:val="105"/>
        </w:rPr>
        <w:t>ritmos</w:t>
      </w:r>
      <w:r>
        <w:rPr>
          <w:spacing w:val="-10"/>
          <w:w w:val="105"/>
        </w:rPr>
        <w:t> </w:t>
      </w:r>
      <w:r>
        <w:rPr>
          <w:w w:val="105"/>
        </w:rPr>
        <w:t>y</w:t>
      </w:r>
      <w:r>
        <w:rPr>
          <w:spacing w:val="-10"/>
          <w:w w:val="105"/>
        </w:rPr>
        <w:t> </w:t>
      </w:r>
      <w:r>
        <w:rPr>
          <w:w w:val="105"/>
        </w:rPr>
        <w:t>tiempos</w:t>
      </w:r>
      <w:r>
        <w:rPr>
          <w:spacing w:val="-10"/>
          <w:w w:val="105"/>
        </w:rPr>
        <w:t> </w:t>
      </w:r>
      <w:r>
        <w:rPr>
          <w:w w:val="105"/>
        </w:rPr>
        <w:t>propios</w:t>
      </w:r>
      <w:r>
        <w:rPr>
          <w:spacing w:val="-10"/>
          <w:w w:val="105"/>
        </w:rPr>
        <w:t> </w:t>
      </w:r>
      <w:r>
        <w:rPr>
          <w:w w:val="105"/>
        </w:rPr>
        <w:t>hasta</w:t>
      </w:r>
      <w:r>
        <w:rPr>
          <w:spacing w:val="-10"/>
          <w:w w:val="105"/>
        </w:rPr>
        <w:t> </w:t>
      </w:r>
      <w:r>
        <w:rPr>
          <w:w w:val="105"/>
        </w:rPr>
        <w:t>hábitos</w:t>
      </w:r>
      <w:r>
        <w:rPr>
          <w:spacing w:val="-10"/>
          <w:w w:val="105"/>
        </w:rPr>
        <w:t> </w:t>
      </w:r>
      <w:r>
        <w:rPr>
          <w:w w:val="105"/>
        </w:rPr>
        <w:t>y</w:t>
      </w:r>
      <w:r>
        <w:rPr>
          <w:spacing w:val="-10"/>
          <w:w w:val="105"/>
        </w:rPr>
        <w:t> </w:t>
      </w:r>
      <w:r>
        <w:rPr>
          <w:w w:val="105"/>
        </w:rPr>
        <w:t>costumbres establecidos. en virtud de que la información no estaba completa, se realizaron</w:t>
      </w:r>
      <w:r>
        <w:rPr>
          <w:spacing w:val="-18"/>
          <w:w w:val="105"/>
        </w:rPr>
        <w:t> </w:t>
      </w:r>
      <w:r>
        <w:rPr>
          <w:w w:val="105"/>
        </w:rPr>
        <w:t>visitas,</w:t>
      </w:r>
      <w:r>
        <w:rPr>
          <w:spacing w:val="-18"/>
          <w:w w:val="105"/>
        </w:rPr>
        <w:t> </w:t>
      </w:r>
      <w:r>
        <w:rPr>
          <w:w w:val="105"/>
        </w:rPr>
        <w:t>en</w:t>
      </w:r>
      <w:r>
        <w:rPr>
          <w:spacing w:val="-17"/>
          <w:w w:val="105"/>
        </w:rPr>
        <w:t> </w:t>
      </w:r>
      <w:r>
        <w:rPr>
          <w:w w:val="105"/>
        </w:rPr>
        <w:t>distintos</w:t>
      </w:r>
      <w:r>
        <w:rPr>
          <w:spacing w:val="-17"/>
          <w:w w:val="105"/>
        </w:rPr>
        <w:t> </w:t>
      </w:r>
      <w:r>
        <w:rPr>
          <w:w w:val="105"/>
        </w:rPr>
        <w:t>horarios,</w:t>
      </w:r>
      <w:r>
        <w:rPr>
          <w:spacing w:val="-17"/>
          <w:w w:val="105"/>
        </w:rPr>
        <w:t> </w:t>
      </w:r>
      <w:r>
        <w:rPr>
          <w:w w:val="105"/>
        </w:rPr>
        <w:t>a</w:t>
      </w:r>
      <w:r>
        <w:rPr>
          <w:spacing w:val="-18"/>
          <w:w w:val="105"/>
        </w:rPr>
        <w:t> </w:t>
      </w:r>
      <w:r>
        <w:rPr>
          <w:w w:val="105"/>
        </w:rPr>
        <w:t>cada</w:t>
      </w:r>
      <w:r>
        <w:rPr>
          <w:spacing w:val="-17"/>
          <w:w w:val="105"/>
        </w:rPr>
        <w:t> </w:t>
      </w:r>
      <w:r>
        <w:rPr>
          <w:w w:val="105"/>
        </w:rPr>
        <w:t>organismo</w:t>
      </w:r>
      <w:r>
        <w:rPr>
          <w:spacing w:val="-18"/>
          <w:w w:val="105"/>
        </w:rPr>
        <w:t> </w:t>
      </w:r>
      <w:r>
        <w:rPr>
          <w:w w:val="105"/>
        </w:rPr>
        <w:t>académico,</w:t>
      </w:r>
      <w:r>
        <w:rPr>
          <w:spacing w:val="-17"/>
          <w:w w:val="105"/>
        </w:rPr>
        <w:t> </w:t>
      </w:r>
      <w:r>
        <w:rPr>
          <w:w w:val="105"/>
        </w:rPr>
        <w:t>las oficinas</w:t>
      </w:r>
      <w:r>
        <w:rPr>
          <w:spacing w:val="-8"/>
          <w:w w:val="105"/>
        </w:rPr>
        <w:t> </w:t>
      </w:r>
      <w:r>
        <w:rPr>
          <w:w w:val="105"/>
        </w:rPr>
        <w:t>de</w:t>
      </w:r>
      <w:r>
        <w:rPr>
          <w:spacing w:val="-8"/>
          <w:w w:val="105"/>
        </w:rPr>
        <w:t> </w:t>
      </w:r>
      <w:r>
        <w:rPr>
          <w:w w:val="105"/>
        </w:rPr>
        <w:t>control</w:t>
      </w:r>
      <w:r>
        <w:rPr>
          <w:spacing w:val="-8"/>
          <w:w w:val="105"/>
        </w:rPr>
        <w:t> </w:t>
      </w:r>
      <w:r>
        <w:rPr>
          <w:spacing w:val="-3"/>
          <w:w w:val="105"/>
        </w:rPr>
        <w:t>escolar,</w:t>
      </w:r>
      <w:r>
        <w:rPr>
          <w:spacing w:val="-8"/>
          <w:w w:val="105"/>
        </w:rPr>
        <w:t> </w:t>
      </w:r>
      <w:r>
        <w:rPr>
          <w:w w:val="105"/>
        </w:rPr>
        <w:t>servicio</w:t>
      </w:r>
      <w:r>
        <w:rPr>
          <w:spacing w:val="-8"/>
          <w:w w:val="105"/>
        </w:rPr>
        <w:t> </w:t>
      </w:r>
      <w:r>
        <w:rPr>
          <w:w w:val="105"/>
        </w:rPr>
        <w:t>social,</w:t>
      </w:r>
      <w:r>
        <w:rPr>
          <w:spacing w:val="-8"/>
          <w:w w:val="105"/>
        </w:rPr>
        <w:t> </w:t>
      </w:r>
      <w:r>
        <w:rPr>
          <w:w w:val="105"/>
        </w:rPr>
        <w:t>prácticas</w:t>
      </w:r>
      <w:r>
        <w:rPr>
          <w:spacing w:val="-8"/>
          <w:w w:val="105"/>
        </w:rPr>
        <w:t> </w:t>
      </w:r>
      <w:r>
        <w:rPr>
          <w:w w:val="105"/>
        </w:rPr>
        <w:t>profesionales,</w:t>
      </w:r>
      <w:r>
        <w:rPr>
          <w:spacing w:val="-8"/>
          <w:w w:val="105"/>
        </w:rPr>
        <w:t> </w:t>
      </w:r>
      <w:r>
        <w:rPr>
          <w:w w:val="105"/>
        </w:rPr>
        <w:t>entre otros</w:t>
      </w:r>
      <w:r>
        <w:rPr>
          <w:spacing w:val="-21"/>
          <w:w w:val="105"/>
        </w:rPr>
        <w:t> </w:t>
      </w:r>
      <w:r>
        <w:rPr>
          <w:w w:val="105"/>
        </w:rPr>
        <w:t>espacios</w:t>
      </w:r>
      <w:r>
        <w:rPr>
          <w:spacing w:val="-20"/>
          <w:w w:val="105"/>
        </w:rPr>
        <w:t> </w:t>
      </w:r>
      <w:r>
        <w:rPr>
          <w:w w:val="105"/>
        </w:rPr>
        <w:t>delimitados</w:t>
      </w:r>
      <w:r>
        <w:rPr>
          <w:spacing w:val="-20"/>
          <w:w w:val="105"/>
        </w:rPr>
        <w:t> </w:t>
      </w:r>
      <w:r>
        <w:rPr>
          <w:w w:val="105"/>
        </w:rPr>
        <w:t>para</w:t>
      </w:r>
      <w:r>
        <w:rPr>
          <w:spacing w:val="-21"/>
          <w:w w:val="105"/>
        </w:rPr>
        <w:t> </w:t>
      </w:r>
      <w:r>
        <w:rPr>
          <w:w w:val="105"/>
        </w:rPr>
        <w:t>esta</w:t>
      </w:r>
      <w:r>
        <w:rPr>
          <w:spacing w:val="-21"/>
          <w:w w:val="105"/>
        </w:rPr>
        <w:t> </w:t>
      </w:r>
      <w:r>
        <w:rPr>
          <w:w w:val="105"/>
        </w:rPr>
        <w:t>investigación,</w:t>
      </w:r>
      <w:r>
        <w:rPr>
          <w:spacing w:val="-20"/>
          <w:w w:val="105"/>
        </w:rPr>
        <w:t> </w:t>
      </w:r>
      <w:r>
        <w:rPr>
          <w:w w:val="105"/>
        </w:rPr>
        <w:t>con</w:t>
      </w:r>
      <w:r>
        <w:rPr>
          <w:spacing w:val="-21"/>
          <w:w w:val="105"/>
        </w:rPr>
        <w:t> </w:t>
      </w:r>
      <w:r>
        <w:rPr>
          <w:w w:val="105"/>
        </w:rPr>
        <w:t>la</w:t>
      </w:r>
      <w:r>
        <w:rPr>
          <w:spacing w:val="-21"/>
          <w:w w:val="105"/>
        </w:rPr>
        <w:t> </w:t>
      </w:r>
      <w:r>
        <w:rPr>
          <w:w w:val="105"/>
        </w:rPr>
        <w:t>finalidad</w:t>
      </w:r>
      <w:r>
        <w:rPr>
          <w:spacing w:val="-21"/>
          <w:w w:val="105"/>
        </w:rPr>
        <w:t> </w:t>
      </w:r>
      <w:r>
        <w:rPr>
          <w:w w:val="105"/>
        </w:rPr>
        <w:t>de</w:t>
      </w:r>
      <w:r>
        <w:rPr>
          <w:spacing w:val="-21"/>
          <w:w w:val="105"/>
        </w:rPr>
        <w:t> </w:t>
      </w:r>
      <w:r>
        <w:rPr>
          <w:w w:val="105"/>
        </w:rPr>
        <w:t>co- rroborar</w:t>
      </w:r>
      <w:r>
        <w:rPr>
          <w:spacing w:val="-5"/>
          <w:w w:val="105"/>
        </w:rPr>
        <w:t> </w:t>
      </w:r>
      <w:r>
        <w:rPr>
          <w:w w:val="105"/>
        </w:rPr>
        <w:t>el</w:t>
      </w:r>
      <w:r>
        <w:rPr>
          <w:spacing w:val="-5"/>
          <w:w w:val="105"/>
        </w:rPr>
        <w:t> </w:t>
      </w:r>
      <w:r>
        <w:rPr>
          <w:w w:val="105"/>
        </w:rPr>
        <w:t>número</w:t>
      </w:r>
      <w:r>
        <w:rPr>
          <w:spacing w:val="-5"/>
          <w:w w:val="105"/>
        </w:rPr>
        <w:t> </w:t>
      </w:r>
      <w:r>
        <w:rPr>
          <w:w w:val="105"/>
        </w:rPr>
        <w:t>de</w:t>
      </w:r>
      <w:r>
        <w:rPr>
          <w:spacing w:val="-5"/>
          <w:w w:val="105"/>
        </w:rPr>
        <w:t> </w:t>
      </w:r>
      <w:r>
        <w:rPr>
          <w:w w:val="105"/>
        </w:rPr>
        <w:t>alumnos</w:t>
      </w:r>
      <w:r>
        <w:rPr>
          <w:spacing w:val="-5"/>
          <w:w w:val="105"/>
        </w:rPr>
        <w:t> </w:t>
      </w:r>
      <w:r>
        <w:rPr>
          <w:w w:val="105"/>
        </w:rPr>
        <w:t>con</w:t>
      </w:r>
      <w:r>
        <w:rPr>
          <w:spacing w:val="-5"/>
          <w:w w:val="105"/>
        </w:rPr>
        <w:t> </w:t>
      </w:r>
      <w:r>
        <w:rPr>
          <w:w w:val="105"/>
        </w:rPr>
        <w:t>discapacidad,</w:t>
      </w:r>
      <w:r>
        <w:rPr>
          <w:spacing w:val="-4"/>
          <w:w w:val="105"/>
        </w:rPr>
        <w:t> </w:t>
      </w:r>
      <w:r>
        <w:rPr>
          <w:w w:val="105"/>
        </w:rPr>
        <w:t>además</w:t>
      </w:r>
      <w:r>
        <w:rPr>
          <w:spacing w:val="-5"/>
          <w:w w:val="105"/>
        </w:rPr>
        <w:t> </w:t>
      </w:r>
      <w:r>
        <w:rPr>
          <w:w w:val="105"/>
        </w:rPr>
        <w:t>de</w:t>
      </w:r>
      <w:r>
        <w:rPr>
          <w:spacing w:val="-5"/>
          <w:w w:val="105"/>
        </w:rPr>
        <w:t> </w:t>
      </w:r>
      <w:r>
        <w:rPr>
          <w:w w:val="105"/>
        </w:rPr>
        <w:t>la</w:t>
      </w:r>
      <w:r>
        <w:rPr>
          <w:spacing w:val="-5"/>
          <w:w w:val="105"/>
        </w:rPr>
        <w:t> </w:t>
      </w:r>
      <w:r>
        <w:rPr>
          <w:w w:val="105"/>
        </w:rPr>
        <w:t>carrera que</w:t>
      </w:r>
      <w:r>
        <w:rPr>
          <w:spacing w:val="-6"/>
          <w:w w:val="105"/>
        </w:rPr>
        <w:t> </w:t>
      </w:r>
      <w:r>
        <w:rPr>
          <w:w w:val="105"/>
        </w:rPr>
        <w:t>cursan</w:t>
      </w:r>
      <w:r>
        <w:rPr>
          <w:spacing w:val="-6"/>
          <w:w w:val="105"/>
        </w:rPr>
        <w:t> </w:t>
      </w:r>
      <w:r>
        <w:rPr>
          <w:w w:val="105"/>
        </w:rPr>
        <w:t>y</w:t>
      </w:r>
      <w:r>
        <w:rPr>
          <w:spacing w:val="-6"/>
          <w:w w:val="105"/>
        </w:rPr>
        <w:t> </w:t>
      </w:r>
      <w:r>
        <w:rPr>
          <w:w w:val="105"/>
        </w:rPr>
        <w:t>el</w:t>
      </w:r>
      <w:r>
        <w:rPr>
          <w:spacing w:val="-6"/>
          <w:w w:val="105"/>
        </w:rPr>
        <w:t> </w:t>
      </w:r>
      <w:r>
        <w:rPr>
          <w:w w:val="105"/>
        </w:rPr>
        <w:t>tipo</w:t>
      </w:r>
      <w:r>
        <w:rPr>
          <w:spacing w:val="-6"/>
          <w:w w:val="105"/>
        </w:rPr>
        <w:t> </w:t>
      </w:r>
      <w:r>
        <w:rPr>
          <w:w w:val="105"/>
        </w:rPr>
        <w:t>de</w:t>
      </w:r>
      <w:r>
        <w:rPr>
          <w:spacing w:val="-6"/>
          <w:w w:val="105"/>
        </w:rPr>
        <w:t> </w:t>
      </w:r>
      <w:r>
        <w:rPr>
          <w:w w:val="105"/>
        </w:rPr>
        <w:t>discapacidad</w:t>
      </w:r>
      <w:r>
        <w:rPr>
          <w:spacing w:val="-5"/>
          <w:w w:val="105"/>
        </w:rPr>
        <w:t> </w:t>
      </w:r>
      <w:r>
        <w:rPr>
          <w:w w:val="105"/>
        </w:rPr>
        <w:t>que</w:t>
      </w:r>
      <w:r>
        <w:rPr>
          <w:spacing w:val="-6"/>
          <w:w w:val="105"/>
        </w:rPr>
        <w:t> </w:t>
      </w:r>
      <w:r>
        <w:rPr>
          <w:w w:val="105"/>
        </w:rPr>
        <w:t>padecen.</w:t>
      </w:r>
    </w:p>
    <w:p>
      <w:pPr>
        <w:pStyle w:val="BodyText"/>
        <w:spacing w:line="307" w:lineRule="auto"/>
        <w:ind w:left="1496" w:right="1495" w:firstLine="396"/>
        <w:jc w:val="both"/>
      </w:pPr>
      <w:r>
        <w:rPr/>
        <w:t>debido a ello, en varias ocasiones se tuvo que </w:t>
      </w:r>
      <w:r>
        <w:rPr>
          <w:spacing w:val="-3"/>
        </w:rPr>
        <w:t>regresar </w:t>
      </w:r>
      <w:r>
        <w:rPr/>
        <w:t>a cada or- ganismo académico, para, conjuntamente con  los  profesores  de  tuto-  ría, investigar y emprender una búsqueda de los posibles alumnos con discapacidades; este recorrido duró meses,  en  diversos  horarios.  una  vez ubicado el(la) alumno(a), se establecía el contacto para invitarlo(a) a participar en la investigación, concediendo una entrevista. al final, fue-  </w:t>
      </w:r>
      <w:r>
        <w:rPr>
          <w:spacing w:val="-3"/>
        </w:rPr>
        <w:t>ron </w:t>
      </w:r>
      <w:r>
        <w:rPr/>
        <w:t>ubicados 14 estudiantes; sin embargo, sólo nueve accedieron a la entrevista  a</w:t>
      </w:r>
      <w:r>
        <w:rPr>
          <w:spacing w:val="17"/>
        </w:rPr>
        <w:t> </w:t>
      </w:r>
      <w:r>
        <w:rPr/>
        <w:t>profundidad.</w:t>
      </w:r>
    </w:p>
    <w:p>
      <w:pPr>
        <w:spacing w:after="0" w:line="307" w:lineRule="auto"/>
        <w:jc w:val="both"/>
        <w:sectPr>
          <w:footerReference w:type="default" r:id="rId30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05"/>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2968" from="15pt,-46.629654pt" to="0pt,-46.629654pt" stroked="true" strokeweight=".25pt" strokecolor="#000000">
            <w10:wrap type="none"/>
          </v:line>
        </w:pict>
      </w:r>
      <w:r>
        <w:rPr/>
        <w:pict>
          <v:line style="position:absolute;mso-position-horizontal-relative:page;mso-position-vertical-relative:paragraph;z-index:32992" from="452.196991pt,-46.629654pt" to="467.196991pt,-46.629654pt" stroked="true" strokeweight=".25pt" strokecolor="#000000">
            <w10:wrap type="none"/>
          </v:line>
        </w:pict>
      </w:r>
      <w:r>
        <w:rPr/>
        <w:pict>
          <v:line style="position:absolute;mso-position-horizontal-relative:page;mso-position-vertical-relative:paragraph;z-index:33016" from="21pt,-52.629654pt" to="21pt,-67.629654pt" stroked="true" strokeweight=".25pt" strokecolor="#000000">
            <w10:wrap type="none"/>
          </v:line>
        </w:pict>
      </w:r>
      <w:r>
        <w:rPr/>
        <w:pict>
          <v:line style="position:absolute;mso-position-horizontal-relative:page;mso-position-vertical-relative:paragraph;z-index:33040" from="446.196991pt,-52.629654pt" to="446.196991pt,-67.629654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271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firstLine="396"/>
        <w:jc w:val="both"/>
      </w:pPr>
      <w:r>
        <w:rPr>
          <w:spacing w:val="-3"/>
        </w:rPr>
        <w:t>Finalmente,  </w:t>
      </w:r>
      <w:r>
        <w:rPr/>
        <w:t>entre las reflexiones obtenidas durante la investigación  se puede decir que dentro de  un  análisis  de  los  contextos  internacio- nal, nacional y estatal, a través de las prácticas discursivas, se vienen construyendo dictámenes, decretos, leyes, políticas públicas, hacia una sensibilización para el tema de la diversidad humana </w:t>
      </w:r>
      <w:r>
        <w:rPr>
          <w:spacing w:val="-11"/>
        </w:rPr>
        <w:t>y,  </w:t>
      </w:r>
      <w:r>
        <w:rPr/>
        <w:t>por consiguien-   te, hacia la existencia de las personas con discapacidad. de esta forma        se constata una preocupación global por implementar el dispositivo de inclusión de las mismas en la  </w:t>
      </w:r>
      <w:r>
        <w:rPr>
          <w:spacing w:val="18"/>
        </w:rPr>
        <w:t> </w:t>
      </w:r>
      <w:r>
        <w:rPr/>
        <w:t>sociedad.</w:t>
      </w:r>
    </w:p>
    <w:p>
      <w:pPr>
        <w:pStyle w:val="BodyText"/>
        <w:spacing w:line="307" w:lineRule="auto"/>
        <w:ind w:left="1497" w:right="1495" w:firstLine="396"/>
        <w:jc w:val="both"/>
      </w:pPr>
      <w:r>
        <w:rPr>
          <w:w w:val="105"/>
        </w:rPr>
        <w:t>no</w:t>
      </w:r>
      <w:r>
        <w:rPr>
          <w:spacing w:val="-6"/>
          <w:w w:val="105"/>
        </w:rPr>
        <w:t> </w:t>
      </w:r>
      <w:r>
        <w:rPr>
          <w:w w:val="105"/>
        </w:rPr>
        <w:t>obstante,</w:t>
      </w:r>
      <w:r>
        <w:rPr>
          <w:spacing w:val="-6"/>
          <w:w w:val="105"/>
        </w:rPr>
        <w:t> </w:t>
      </w:r>
      <w:r>
        <w:rPr>
          <w:w w:val="105"/>
        </w:rPr>
        <w:t>aún</w:t>
      </w:r>
      <w:r>
        <w:rPr>
          <w:spacing w:val="-6"/>
          <w:w w:val="105"/>
        </w:rPr>
        <w:t> </w:t>
      </w:r>
      <w:r>
        <w:rPr>
          <w:w w:val="105"/>
        </w:rPr>
        <w:t>se</w:t>
      </w:r>
      <w:r>
        <w:rPr>
          <w:spacing w:val="-6"/>
          <w:w w:val="105"/>
        </w:rPr>
        <w:t> </w:t>
      </w:r>
      <w:r>
        <w:rPr>
          <w:w w:val="105"/>
        </w:rPr>
        <w:t>tiene</w:t>
      </w:r>
      <w:r>
        <w:rPr>
          <w:spacing w:val="-6"/>
          <w:w w:val="105"/>
        </w:rPr>
        <w:t> </w:t>
      </w:r>
      <w:r>
        <w:rPr>
          <w:w w:val="105"/>
        </w:rPr>
        <w:t>que</w:t>
      </w:r>
      <w:r>
        <w:rPr>
          <w:spacing w:val="-6"/>
          <w:w w:val="105"/>
        </w:rPr>
        <w:t> </w:t>
      </w:r>
      <w:r>
        <w:rPr>
          <w:w w:val="105"/>
        </w:rPr>
        <w:t>trabajar</w:t>
      </w:r>
      <w:r>
        <w:rPr>
          <w:spacing w:val="-6"/>
          <w:w w:val="105"/>
        </w:rPr>
        <w:t> </w:t>
      </w:r>
      <w:r>
        <w:rPr>
          <w:w w:val="105"/>
        </w:rPr>
        <w:t>mucho</w:t>
      </w:r>
      <w:r>
        <w:rPr>
          <w:spacing w:val="-6"/>
          <w:w w:val="105"/>
        </w:rPr>
        <w:t> </w:t>
      </w:r>
      <w:r>
        <w:rPr>
          <w:w w:val="105"/>
        </w:rPr>
        <w:t>acerca</w:t>
      </w:r>
      <w:r>
        <w:rPr>
          <w:spacing w:val="-6"/>
          <w:w w:val="105"/>
        </w:rPr>
        <w:t> </w:t>
      </w:r>
      <w:r>
        <w:rPr>
          <w:w w:val="105"/>
        </w:rPr>
        <w:t>del</w:t>
      </w:r>
      <w:r>
        <w:rPr>
          <w:spacing w:val="-6"/>
          <w:w w:val="105"/>
        </w:rPr>
        <w:t> </w:t>
      </w:r>
      <w:r>
        <w:rPr>
          <w:w w:val="105"/>
        </w:rPr>
        <w:t>tema,</w:t>
      </w:r>
      <w:r>
        <w:rPr>
          <w:spacing w:val="-6"/>
          <w:w w:val="105"/>
        </w:rPr>
        <w:t> </w:t>
      </w:r>
      <w:r>
        <w:rPr>
          <w:w w:val="105"/>
        </w:rPr>
        <w:t>pues el pleno derecho de las personas con discapacidad para </w:t>
      </w:r>
      <w:r>
        <w:rPr>
          <w:spacing w:val="-4"/>
          <w:w w:val="105"/>
        </w:rPr>
        <w:t>acceder, </w:t>
      </w:r>
      <w:r>
        <w:rPr>
          <w:w w:val="105"/>
        </w:rPr>
        <w:t>inte- grarse</w:t>
      </w:r>
      <w:r>
        <w:rPr>
          <w:spacing w:val="-21"/>
          <w:w w:val="105"/>
        </w:rPr>
        <w:t> </w:t>
      </w:r>
      <w:r>
        <w:rPr>
          <w:w w:val="105"/>
        </w:rPr>
        <w:t>y</w:t>
      </w:r>
      <w:r>
        <w:rPr>
          <w:spacing w:val="-21"/>
          <w:w w:val="105"/>
        </w:rPr>
        <w:t> </w:t>
      </w:r>
      <w:r>
        <w:rPr>
          <w:w w:val="105"/>
        </w:rPr>
        <w:t>transitar</w:t>
      </w:r>
      <w:r>
        <w:rPr>
          <w:spacing w:val="-20"/>
          <w:w w:val="105"/>
        </w:rPr>
        <w:t> </w:t>
      </w:r>
      <w:r>
        <w:rPr>
          <w:w w:val="105"/>
        </w:rPr>
        <w:t>en</w:t>
      </w:r>
      <w:r>
        <w:rPr>
          <w:spacing w:val="-21"/>
          <w:w w:val="105"/>
        </w:rPr>
        <w:t> </w:t>
      </w:r>
      <w:r>
        <w:rPr>
          <w:w w:val="105"/>
        </w:rPr>
        <w:t>todos</w:t>
      </w:r>
      <w:r>
        <w:rPr>
          <w:spacing w:val="-21"/>
          <w:w w:val="105"/>
        </w:rPr>
        <w:t> </w:t>
      </w:r>
      <w:r>
        <w:rPr>
          <w:w w:val="105"/>
        </w:rPr>
        <w:t>los</w:t>
      </w:r>
      <w:r>
        <w:rPr>
          <w:spacing w:val="-21"/>
          <w:w w:val="105"/>
        </w:rPr>
        <w:t> </w:t>
      </w:r>
      <w:r>
        <w:rPr>
          <w:w w:val="105"/>
        </w:rPr>
        <w:t>espacios</w:t>
      </w:r>
      <w:r>
        <w:rPr>
          <w:spacing w:val="-21"/>
          <w:w w:val="105"/>
        </w:rPr>
        <w:t> </w:t>
      </w:r>
      <w:r>
        <w:rPr>
          <w:w w:val="105"/>
        </w:rPr>
        <w:t>de</w:t>
      </w:r>
      <w:r>
        <w:rPr>
          <w:spacing w:val="-21"/>
          <w:w w:val="105"/>
        </w:rPr>
        <w:t> </w:t>
      </w:r>
      <w:r>
        <w:rPr>
          <w:w w:val="105"/>
        </w:rPr>
        <w:t>la</w:t>
      </w:r>
      <w:r>
        <w:rPr>
          <w:spacing w:val="-21"/>
          <w:w w:val="105"/>
        </w:rPr>
        <w:t> </w:t>
      </w:r>
      <w:r>
        <w:rPr>
          <w:w w:val="105"/>
        </w:rPr>
        <w:t>sociedad</w:t>
      </w:r>
      <w:r>
        <w:rPr>
          <w:spacing w:val="-21"/>
          <w:w w:val="105"/>
        </w:rPr>
        <w:t> </w:t>
      </w:r>
      <w:r>
        <w:rPr>
          <w:w w:val="105"/>
        </w:rPr>
        <w:t>es</w:t>
      </w:r>
      <w:r>
        <w:rPr>
          <w:spacing w:val="-21"/>
          <w:w w:val="105"/>
        </w:rPr>
        <w:t> </w:t>
      </w:r>
      <w:r>
        <w:rPr>
          <w:w w:val="105"/>
        </w:rPr>
        <w:t>bastante</w:t>
      </w:r>
      <w:r>
        <w:rPr>
          <w:spacing w:val="-21"/>
          <w:w w:val="105"/>
        </w:rPr>
        <w:t> </w:t>
      </w:r>
      <w:r>
        <w:rPr>
          <w:w w:val="105"/>
        </w:rPr>
        <w:t>restrin- gido, limitado, discriminado, y todavía predomina la falta de equidad en las aplicaciones de las políticas públicas que se han construido para apoyar</w:t>
      </w:r>
      <w:r>
        <w:rPr>
          <w:spacing w:val="-14"/>
          <w:w w:val="105"/>
        </w:rPr>
        <w:t> </w:t>
      </w:r>
      <w:r>
        <w:rPr>
          <w:w w:val="105"/>
        </w:rPr>
        <w:t>a</w:t>
      </w:r>
      <w:r>
        <w:rPr>
          <w:spacing w:val="-14"/>
          <w:w w:val="105"/>
        </w:rPr>
        <w:t> </w:t>
      </w:r>
      <w:r>
        <w:rPr>
          <w:w w:val="105"/>
        </w:rPr>
        <w:t>este</w:t>
      </w:r>
      <w:r>
        <w:rPr>
          <w:spacing w:val="-14"/>
          <w:w w:val="105"/>
        </w:rPr>
        <w:t> </w:t>
      </w:r>
      <w:r>
        <w:rPr>
          <w:w w:val="105"/>
        </w:rPr>
        <w:t>grupo.</w:t>
      </w:r>
      <w:r>
        <w:rPr>
          <w:spacing w:val="-15"/>
          <w:w w:val="105"/>
        </w:rPr>
        <w:t> </w:t>
      </w:r>
      <w:r>
        <w:rPr>
          <w:spacing w:val="-6"/>
          <w:w w:val="105"/>
        </w:rPr>
        <w:t>por</w:t>
      </w:r>
      <w:r>
        <w:rPr>
          <w:spacing w:val="-15"/>
          <w:w w:val="105"/>
        </w:rPr>
        <w:t> </w:t>
      </w:r>
      <w:r>
        <w:rPr>
          <w:w w:val="105"/>
        </w:rPr>
        <w:t>tanto,</w:t>
      </w:r>
      <w:r>
        <w:rPr>
          <w:spacing w:val="-14"/>
          <w:w w:val="105"/>
        </w:rPr>
        <w:t> </w:t>
      </w:r>
      <w:r>
        <w:rPr>
          <w:w w:val="105"/>
        </w:rPr>
        <w:t>no</w:t>
      </w:r>
      <w:r>
        <w:rPr>
          <w:spacing w:val="-14"/>
          <w:w w:val="105"/>
        </w:rPr>
        <w:t> </w:t>
      </w:r>
      <w:r>
        <w:rPr>
          <w:w w:val="105"/>
        </w:rPr>
        <w:t>se</w:t>
      </w:r>
      <w:r>
        <w:rPr>
          <w:spacing w:val="-14"/>
          <w:w w:val="105"/>
        </w:rPr>
        <w:t> </w:t>
      </w:r>
      <w:r>
        <w:rPr>
          <w:w w:val="105"/>
        </w:rPr>
        <w:t>puede</w:t>
      </w:r>
      <w:r>
        <w:rPr>
          <w:spacing w:val="-14"/>
          <w:w w:val="105"/>
        </w:rPr>
        <w:t> </w:t>
      </w:r>
      <w:r>
        <w:rPr>
          <w:w w:val="105"/>
        </w:rPr>
        <w:t>decir</w:t>
      </w:r>
      <w:r>
        <w:rPr>
          <w:spacing w:val="-14"/>
          <w:w w:val="105"/>
        </w:rPr>
        <w:t> </w:t>
      </w:r>
      <w:r>
        <w:rPr>
          <w:w w:val="105"/>
        </w:rPr>
        <w:t>que</w:t>
      </w:r>
      <w:r>
        <w:rPr>
          <w:spacing w:val="-14"/>
          <w:w w:val="105"/>
        </w:rPr>
        <w:t> </w:t>
      </w:r>
      <w:r>
        <w:rPr>
          <w:w w:val="105"/>
        </w:rPr>
        <w:t>el</w:t>
      </w:r>
      <w:r>
        <w:rPr>
          <w:spacing w:val="-14"/>
          <w:w w:val="105"/>
        </w:rPr>
        <w:t> </w:t>
      </w:r>
      <w:r>
        <w:rPr>
          <w:w w:val="105"/>
        </w:rPr>
        <w:t>dispositivo</w:t>
      </w:r>
      <w:r>
        <w:rPr>
          <w:spacing w:val="-14"/>
          <w:w w:val="105"/>
        </w:rPr>
        <w:t> </w:t>
      </w:r>
      <w:r>
        <w:rPr>
          <w:w w:val="105"/>
        </w:rPr>
        <w:t>de</w:t>
      </w:r>
      <w:r>
        <w:rPr>
          <w:spacing w:val="-14"/>
          <w:w w:val="105"/>
        </w:rPr>
        <w:t> </w:t>
      </w:r>
      <w:r>
        <w:rPr>
          <w:w w:val="105"/>
        </w:rPr>
        <w:t>in- clusión</w:t>
      </w:r>
      <w:r>
        <w:rPr>
          <w:spacing w:val="-17"/>
          <w:w w:val="105"/>
        </w:rPr>
        <w:t> </w:t>
      </w:r>
      <w:r>
        <w:rPr>
          <w:w w:val="105"/>
        </w:rPr>
        <w:t>se</w:t>
      </w:r>
      <w:r>
        <w:rPr>
          <w:spacing w:val="-17"/>
          <w:w w:val="105"/>
        </w:rPr>
        <w:t> </w:t>
      </w:r>
      <w:r>
        <w:rPr>
          <w:w w:val="105"/>
        </w:rPr>
        <w:t>ha</w:t>
      </w:r>
      <w:r>
        <w:rPr>
          <w:spacing w:val="-17"/>
          <w:w w:val="105"/>
        </w:rPr>
        <w:t> </w:t>
      </w:r>
      <w:r>
        <w:rPr>
          <w:w w:val="105"/>
        </w:rPr>
        <w:t>vuelto</w:t>
      </w:r>
      <w:r>
        <w:rPr>
          <w:spacing w:val="-18"/>
          <w:w w:val="105"/>
        </w:rPr>
        <w:t> </w:t>
      </w:r>
      <w:r>
        <w:rPr>
          <w:w w:val="105"/>
        </w:rPr>
        <w:t>visible.</w:t>
      </w:r>
      <w:r>
        <w:rPr>
          <w:spacing w:val="-18"/>
          <w:w w:val="105"/>
        </w:rPr>
        <w:t> </w:t>
      </w:r>
      <w:r>
        <w:rPr>
          <w:w w:val="105"/>
        </w:rPr>
        <w:t>son</w:t>
      </w:r>
      <w:r>
        <w:rPr>
          <w:spacing w:val="-17"/>
          <w:w w:val="105"/>
        </w:rPr>
        <w:t> </w:t>
      </w:r>
      <w:r>
        <w:rPr>
          <w:w w:val="105"/>
        </w:rPr>
        <w:t>muchas</w:t>
      </w:r>
      <w:r>
        <w:rPr>
          <w:spacing w:val="-17"/>
          <w:w w:val="105"/>
        </w:rPr>
        <w:t> </w:t>
      </w:r>
      <w:r>
        <w:rPr>
          <w:w w:val="105"/>
        </w:rPr>
        <w:t>las</w:t>
      </w:r>
      <w:r>
        <w:rPr>
          <w:spacing w:val="-17"/>
          <w:w w:val="105"/>
        </w:rPr>
        <w:t> </w:t>
      </w:r>
      <w:r>
        <w:rPr>
          <w:w w:val="105"/>
        </w:rPr>
        <w:t>acciones</w:t>
      </w:r>
      <w:r>
        <w:rPr>
          <w:spacing w:val="-17"/>
          <w:w w:val="105"/>
        </w:rPr>
        <w:t> </w:t>
      </w:r>
      <w:r>
        <w:rPr>
          <w:w w:val="105"/>
        </w:rPr>
        <w:t>que,</w:t>
      </w:r>
      <w:r>
        <w:rPr>
          <w:spacing w:val="-17"/>
          <w:w w:val="105"/>
        </w:rPr>
        <w:t> </w:t>
      </w:r>
      <w:r>
        <w:rPr>
          <w:w w:val="105"/>
        </w:rPr>
        <w:t>concretamente, necesitan ser implementadas para enunciar este proceso. en el estudio se</w:t>
      </w:r>
      <w:r>
        <w:rPr>
          <w:spacing w:val="-17"/>
          <w:w w:val="105"/>
        </w:rPr>
        <w:t> </w:t>
      </w:r>
      <w:r>
        <w:rPr>
          <w:w w:val="105"/>
        </w:rPr>
        <w:t>alerta</w:t>
      </w:r>
      <w:r>
        <w:rPr>
          <w:spacing w:val="-16"/>
          <w:w w:val="105"/>
        </w:rPr>
        <w:t> </w:t>
      </w:r>
      <w:r>
        <w:rPr>
          <w:w w:val="105"/>
        </w:rPr>
        <w:t>sobre</w:t>
      </w:r>
      <w:r>
        <w:rPr>
          <w:spacing w:val="-17"/>
          <w:w w:val="105"/>
        </w:rPr>
        <w:t> </w:t>
      </w:r>
      <w:r>
        <w:rPr>
          <w:w w:val="105"/>
        </w:rPr>
        <w:t>los</w:t>
      </w:r>
      <w:r>
        <w:rPr>
          <w:spacing w:val="-16"/>
          <w:w w:val="105"/>
        </w:rPr>
        <w:t> </w:t>
      </w:r>
      <w:r>
        <w:rPr>
          <w:w w:val="105"/>
        </w:rPr>
        <w:t>falsos</w:t>
      </w:r>
      <w:r>
        <w:rPr>
          <w:spacing w:val="-17"/>
          <w:w w:val="105"/>
        </w:rPr>
        <w:t> </w:t>
      </w:r>
      <w:r>
        <w:rPr>
          <w:w w:val="105"/>
        </w:rPr>
        <w:t>pasos</w:t>
      </w:r>
      <w:r>
        <w:rPr>
          <w:spacing w:val="-16"/>
          <w:w w:val="105"/>
        </w:rPr>
        <w:t> </w:t>
      </w:r>
      <w:r>
        <w:rPr>
          <w:w w:val="105"/>
        </w:rPr>
        <w:t>camuflados</w:t>
      </w:r>
      <w:r>
        <w:rPr>
          <w:spacing w:val="-17"/>
          <w:w w:val="105"/>
        </w:rPr>
        <w:t> </w:t>
      </w:r>
      <w:r>
        <w:rPr>
          <w:w w:val="105"/>
        </w:rPr>
        <w:t>por</w:t>
      </w:r>
      <w:r>
        <w:rPr>
          <w:spacing w:val="-16"/>
          <w:w w:val="105"/>
        </w:rPr>
        <w:t> </w:t>
      </w:r>
      <w:r>
        <w:rPr>
          <w:w w:val="105"/>
        </w:rPr>
        <w:t>la</w:t>
      </w:r>
      <w:r>
        <w:rPr>
          <w:spacing w:val="-17"/>
          <w:w w:val="105"/>
        </w:rPr>
        <w:t> </w:t>
      </w:r>
      <w:r>
        <w:rPr>
          <w:w w:val="105"/>
        </w:rPr>
        <w:t>conspiración</w:t>
      </w:r>
      <w:r>
        <w:rPr>
          <w:spacing w:val="-17"/>
          <w:w w:val="105"/>
        </w:rPr>
        <w:t> </w:t>
      </w:r>
      <w:r>
        <w:rPr>
          <w:w w:val="105"/>
        </w:rPr>
        <w:t>social</w:t>
      </w:r>
      <w:r>
        <w:rPr>
          <w:spacing w:val="-17"/>
          <w:w w:val="105"/>
        </w:rPr>
        <w:t> </w:t>
      </w:r>
      <w:r>
        <w:rPr>
          <w:w w:val="105"/>
        </w:rPr>
        <w:t>que todavía</w:t>
      </w:r>
      <w:r>
        <w:rPr>
          <w:spacing w:val="-11"/>
          <w:w w:val="105"/>
        </w:rPr>
        <w:t> </w:t>
      </w:r>
      <w:r>
        <w:rPr>
          <w:w w:val="105"/>
        </w:rPr>
        <w:t>no</w:t>
      </w:r>
      <w:r>
        <w:rPr>
          <w:spacing w:val="-11"/>
          <w:w w:val="105"/>
        </w:rPr>
        <w:t> </w:t>
      </w:r>
      <w:r>
        <w:rPr>
          <w:w w:val="105"/>
        </w:rPr>
        <w:t>está</w:t>
      </w:r>
      <w:r>
        <w:rPr>
          <w:spacing w:val="-11"/>
          <w:w w:val="105"/>
        </w:rPr>
        <w:t> </w:t>
      </w:r>
      <w:r>
        <w:rPr>
          <w:w w:val="105"/>
        </w:rPr>
        <w:t>preparada</w:t>
      </w:r>
      <w:r>
        <w:rPr>
          <w:spacing w:val="-11"/>
          <w:w w:val="105"/>
        </w:rPr>
        <w:t> </w:t>
      </w:r>
      <w:r>
        <w:rPr>
          <w:w w:val="105"/>
        </w:rPr>
        <w:t>para</w:t>
      </w:r>
      <w:r>
        <w:rPr>
          <w:spacing w:val="-11"/>
          <w:w w:val="105"/>
        </w:rPr>
        <w:t> </w:t>
      </w:r>
      <w:r>
        <w:rPr>
          <w:w w:val="105"/>
        </w:rPr>
        <w:t>hacer</w:t>
      </w:r>
      <w:r>
        <w:rPr>
          <w:spacing w:val="-11"/>
          <w:w w:val="105"/>
        </w:rPr>
        <w:t> </w:t>
      </w:r>
      <w:r>
        <w:rPr>
          <w:w w:val="105"/>
        </w:rPr>
        <w:t>visible</w:t>
      </w:r>
      <w:r>
        <w:rPr>
          <w:spacing w:val="-11"/>
          <w:w w:val="105"/>
        </w:rPr>
        <w:t> </w:t>
      </w:r>
      <w:r>
        <w:rPr>
          <w:w w:val="105"/>
        </w:rPr>
        <w:t>a</w:t>
      </w:r>
      <w:r>
        <w:rPr>
          <w:spacing w:val="-11"/>
          <w:w w:val="105"/>
        </w:rPr>
        <w:t> </w:t>
      </w:r>
      <w:r>
        <w:rPr>
          <w:w w:val="105"/>
        </w:rPr>
        <w:t>este</w:t>
      </w:r>
      <w:r>
        <w:rPr>
          <w:spacing w:val="-11"/>
          <w:w w:val="105"/>
        </w:rPr>
        <w:t> </w:t>
      </w:r>
      <w:r>
        <w:rPr>
          <w:w w:val="105"/>
        </w:rPr>
        <w:t>grupo.</w:t>
      </w:r>
    </w:p>
    <w:p>
      <w:pPr>
        <w:pStyle w:val="BodyText"/>
        <w:spacing w:before="7"/>
        <w:rPr>
          <w:sz w:val="25"/>
        </w:rPr>
      </w:pPr>
    </w:p>
    <w:p>
      <w:pPr>
        <w:pStyle w:val="Heading3"/>
        <w:rPr>
          <w:rFonts w:ascii="Times New Roman"/>
        </w:rPr>
      </w:pPr>
      <w:r>
        <w:rPr>
          <w:rFonts w:ascii="Times New Roman"/>
        </w:rPr>
        <w:t>La trama</w:t>
      </w:r>
    </w:p>
    <w:p>
      <w:pPr>
        <w:pStyle w:val="BodyText"/>
        <w:rPr>
          <w:rFonts w:ascii="Times New Roman"/>
          <w:b/>
        </w:rPr>
      </w:pPr>
    </w:p>
    <w:p>
      <w:pPr>
        <w:pStyle w:val="BodyText"/>
        <w:spacing w:line="307" w:lineRule="auto" w:before="134"/>
        <w:ind w:left="1497" w:right="1496"/>
        <w:jc w:val="both"/>
      </w:pPr>
      <w:r>
        <w:rPr>
          <w:w w:val="105"/>
        </w:rPr>
        <w:t>en relación con los discursos institucionales de la </w:t>
      </w:r>
      <w:r>
        <w:rPr>
          <w:w w:val="105"/>
          <w:sz w:val="16"/>
        </w:rPr>
        <w:t>uaeM</w:t>
      </w:r>
      <w:r>
        <w:rPr>
          <w:w w:val="105"/>
        </w:rPr>
        <w:t>, a través de los planes </w:t>
      </w:r>
      <w:r>
        <w:rPr>
          <w:spacing w:val="-3"/>
          <w:w w:val="105"/>
        </w:rPr>
        <w:t>rectores </w:t>
      </w:r>
      <w:r>
        <w:rPr>
          <w:w w:val="105"/>
        </w:rPr>
        <w:t>de desarrollo institucional y el plan General de desa- rrollo 2009-2011, éstos no especifican medidas, metas y estrategias</w:t>
      </w:r>
      <w:r>
        <w:rPr>
          <w:spacing w:val="-28"/>
          <w:w w:val="105"/>
        </w:rPr>
        <w:t> </w:t>
      </w:r>
      <w:r>
        <w:rPr>
          <w:w w:val="105"/>
        </w:rPr>
        <w:t>es- peciales para fomentar el dispositivo de inclusión de las personas con discapacidad. sin embargo, se menciona la atención a los “grupos vul- nerables”, por ende, queda implícito que quizás en este grupo estarían incluidas</w:t>
      </w:r>
      <w:r>
        <w:rPr>
          <w:spacing w:val="-22"/>
          <w:w w:val="105"/>
        </w:rPr>
        <w:t> </w:t>
      </w:r>
      <w:r>
        <w:rPr>
          <w:w w:val="105"/>
        </w:rPr>
        <w:t>dichas</w:t>
      </w:r>
      <w:r>
        <w:rPr>
          <w:spacing w:val="-22"/>
          <w:w w:val="105"/>
        </w:rPr>
        <w:t> </w:t>
      </w:r>
      <w:r>
        <w:rPr>
          <w:w w:val="105"/>
        </w:rPr>
        <w:t>personas.</w:t>
      </w:r>
      <w:r>
        <w:rPr>
          <w:spacing w:val="-22"/>
          <w:w w:val="105"/>
        </w:rPr>
        <w:t> </w:t>
      </w:r>
      <w:r>
        <w:rPr>
          <w:w w:val="105"/>
        </w:rPr>
        <w:t>ello</w:t>
      </w:r>
      <w:r>
        <w:rPr>
          <w:spacing w:val="-22"/>
          <w:w w:val="105"/>
        </w:rPr>
        <w:t> </w:t>
      </w:r>
      <w:r>
        <w:rPr>
          <w:w w:val="105"/>
        </w:rPr>
        <w:t>se</w:t>
      </w:r>
      <w:r>
        <w:rPr>
          <w:spacing w:val="-22"/>
          <w:w w:val="105"/>
        </w:rPr>
        <w:t> </w:t>
      </w:r>
      <w:r>
        <w:rPr>
          <w:w w:val="105"/>
        </w:rPr>
        <w:t>refleja</w:t>
      </w:r>
      <w:r>
        <w:rPr>
          <w:spacing w:val="-22"/>
          <w:w w:val="105"/>
        </w:rPr>
        <w:t> </w:t>
      </w:r>
      <w:r>
        <w:rPr>
          <w:w w:val="105"/>
        </w:rPr>
        <w:t>en</w:t>
      </w:r>
      <w:r>
        <w:rPr>
          <w:spacing w:val="-22"/>
          <w:w w:val="105"/>
        </w:rPr>
        <w:t> </w:t>
      </w:r>
      <w:r>
        <w:rPr>
          <w:w w:val="105"/>
        </w:rPr>
        <w:t>las</w:t>
      </w:r>
      <w:r>
        <w:rPr>
          <w:spacing w:val="-22"/>
          <w:w w:val="105"/>
        </w:rPr>
        <w:t> </w:t>
      </w:r>
      <w:r>
        <w:rPr>
          <w:w w:val="105"/>
        </w:rPr>
        <w:t>prácticas</w:t>
      </w:r>
      <w:r>
        <w:rPr>
          <w:spacing w:val="-22"/>
          <w:w w:val="105"/>
        </w:rPr>
        <w:t> </w:t>
      </w:r>
      <w:r>
        <w:rPr>
          <w:w w:val="105"/>
        </w:rPr>
        <w:t>vivenciales,</w:t>
      </w:r>
      <w:r>
        <w:rPr>
          <w:spacing w:val="-22"/>
          <w:w w:val="105"/>
        </w:rPr>
        <w:t> </w:t>
      </w:r>
      <w:r>
        <w:rPr>
          <w:w w:val="105"/>
        </w:rPr>
        <w:t>pues fuera</w:t>
      </w:r>
      <w:r>
        <w:rPr>
          <w:spacing w:val="-11"/>
          <w:w w:val="105"/>
        </w:rPr>
        <w:t> </w:t>
      </w:r>
      <w:r>
        <w:rPr>
          <w:w w:val="105"/>
        </w:rPr>
        <w:t>del</w:t>
      </w:r>
      <w:r>
        <w:rPr>
          <w:spacing w:val="-11"/>
          <w:w w:val="105"/>
        </w:rPr>
        <w:t> </w:t>
      </w:r>
      <w:r>
        <w:rPr>
          <w:w w:val="105"/>
        </w:rPr>
        <w:t>hilo</w:t>
      </w:r>
      <w:r>
        <w:rPr>
          <w:spacing w:val="-11"/>
          <w:w w:val="105"/>
        </w:rPr>
        <w:t> </w:t>
      </w:r>
      <w:r>
        <w:rPr>
          <w:w w:val="105"/>
        </w:rPr>
        <w:t>arquitectónico,</w:t>
      </w:r>
      <w:r>
        <w:rPr>
          <w:spacing w:val="-11"/>
          <w:w w:val="105"/>
        </w:rPr>
        <w:t> </w:t>
      </w:r>
      <w:r>
        <w:rPr>
          <w:w w:val="105"/>
        </w:rPr>
        <w:t>de</w:t>
      </w:r>
      <w:r>
        <w:rPr>
          <w:spacing w:val="-11"/>
          <w:w w:val="105"/>
        </w:rPr>
        <w:t> </w:t>
      </w:r>
      <w:r>
        <w:rPr>
          <w:w w:val="105"/>
        </w:rPr>
        <w:t>volver</w:t>
      </w:r>
      <w:r>
        <w:rPr>
          <w:spacing w:val="-11"/>
          <w:w w:val="105"/>
        </w:rPr>
        <w:t> </w:t>
      </w:r>
      <w:r>
        <w:rPr>
          <w:w w:val="105"/>
        </w:rPr>
        <w:t>visible</w:t>
      </w:r>
      <w:r>
        <w:rPr>
          <w:spacing w:val="-11"/>
          <w:w w:val="105"/>
        </w:rPr>
        <w:t> </w:t>
      </w:r>
      <w:r>
        <w:rPr>
          <w:w w:val="105"/>
        </w:rPr>
        <w:t>la</w:t>
      </w:r>
      <w:r>
        <w:rPr>
          <w:spacing w:val="-11"/>
          <w:w w:val="105"/>
        </w:rPr>
        <w:t> </w:t>
      </w:r>
      <w:r>
        <w:rPr>
          <w:w w:val="105"/>
        </w:rPr>
        <w:t>preocupación</w:t>
      </w:r>
      <w:r>
        <w:rPr>
          <w:spacing w:val="-11"/>
          <w:w w:val="105"/>
        </w:rPr>
        <w:t> </w:t>
      </w:r>
      <w:r>
        <w:rPr>
          <w:w w:val="105"/>
        </w:rPr>
        <w:t>por</w:t>
      </w:r>
      <w:r>
        <w:rPr>
          <w:spacing w:val="-11"/>
          <w:w w:val="105"/>
        </w:rPr>
        <w:t> </w:t>
      </w:r>
      <w:r>
        <w:rPr>
          <w:w w:val="105"/>
        </w:rPr>
        <w:t>estas personas</w:t>
      </w:r>
      <w:r>
        <w:rPr>
          <w:spacing w:val="-6"/>
          <w:w w:val="105"/>
        </w:rPr>
        <w:t> </w:t>
      </w:r>
      <w:r>
        <w:rPr>
          <w:w w:val="105"/>
        </w:rPr>
        <w:t>a</w:t>
      </w:r>
      <w:r>
        <w:rPr>
          <w:spacing w:val="-6"/>
          <w:w w:val="105"/>
        </w:rPr>
        <w:t> </w:t>
      </w:r>
      <w:r>
        <w:rPr>
          <w:w w:val="105"/>
        </w:rPr>
        <w:t>partir</w:t>
      </w:r>
      <w:r>
        <w:rPr>
          <w:spacing w:val="-6"/>
          <w:w w:val="105"/>
        </w:rPr>
        <w:t> </w:t>
      </w:r>
      <w:r>
        <w:rPr>
          <w:w w:val="105"/>
        </w:rPr>
        <w:t>de</w:t>
      </w:r>
      <w:r>
        <w:rPr>
          <w:spacing w:val="-6"/>
          <w:w w:val="105"/>
        </w:rPr>
        <w:t> </w:t>
      </w:r>
      <w:r>
        <w:rPr>
          <w:w w:val="105"/>
        </w:rPr>
        <w:t>la</w:t>
      </w:r>
      <w:r>
        <w:rPr>
          <w:spacing w:val="-6"/>
          <w:w w:val="105"/>
        </w:rPr>
        <w:t> </w:t>
      </w:r>
      <w:r>
        <w:rPr>
          <w:w w:val="105"/>
        </w:rPr>
        <w:t>construcción</w:t>
      </w:r>
      <w:r>
        <w:rPr>
          <w:spacing w:val="-6"/>
          <w:w w:val="105"/>
        </w:rPr>
        <w:t> </w:t>
      </w:r>
      <w:r>
        <w:rPr>
          <w:w w:val="105"/>
        </w:rPr>
        <w:t>de</w:t>
      </w:r>
      <w:r>
        <w:rPr>
          <w:spacing w:val="-6"/>
          <w:w w:val="105"/>
        </w:rPr>
        <w:t> </w:t>
      </w:r>
      <w:r>
        <w:rPr>
          <w:w w:val="105"/>
        </w:rPr>
        <w:t>algunas</w:t>
      </w:r>
      <w:r>
        <w:rPr>
          <w:spacing w:val="-6"/>
          <w:w w:val="105"/>
        </w:rPr>
        <w:t> </w:t>
      </w:r>
      <w:r>
        <w:rPr>
          <w:w w:val="105"/>
        </w:rPr>
        <w:t>rampas,</w:t>
      </w:r>
      <w:r>
        <w:rPr>
          <w:spacing w:val="-6"/>
          <w:w w:val="105"/>
        </w:rPr>
        <w:t> </w:t>
      </w:r>
      <w:r>
        <w:rPr>
          <w:w w:val="105"/>
        </w:rPr>
        <w:t>del</w:t>
      </w:r>
      <w:r>
        <w:rPr>
          <w:spacing w:val="-6"/>
          <w:w w:val="105"/>
        </w:rPr>
        <w:t> </w:t>
      </w:r>
      <w:r>
        <w:rPr>
          <w:w w:val="105"/>
        </w:rPr>
        <w:t>cajón</w:t>
      </w:r>
      <w:r>
        <w:rPr>
          <w:spacing w:val="-6"/>
          <w:w w:val="105"/>
        </w:rPr>
        <w:t> </w:t>
      </w:r>
      <w:r>
        <w:rPr>
          <w:w w:val="105"/>
        </w:rPr>
        <w:t>en</w:t>
      </w:r>
      <w:r>
        <w:rPr>
          <w:spacing w:val="-6"/>
          <w:w w:val="105"/>
        </w:rPr>
        <w:t> </w:t>
      </w:r>
      <w:r>
        <w:rPr>
          <w:w w:val="105"/>
        </w:rPr>
        <w:t>los estacionamientos reservados para ellos, de alguno que otro baño</w:t>
      </w:r>
      <w:r>
        <w:rPr>
          <w:spacing w:val="41"/>
          <w:w w:val="105"/>
        </w:rPr>
        <w:t> </w:t>
      </w:r>
      <w:r>
        <w:rPr>
          <w:w w:val="105"/>
        </w:rPr>
        <w:t>tam-</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3064;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33088" from="15pt,-39.926273pt" to="0pt,-39.926273pt" stroked="true" strokeweight=".25pt" strokecolor="#000000">
            <w10:wrap type="none"/>
          </v:line>
        </w:pict>
      </w:r>
      <w:r>
        <w:rPr/>
        <w:pict>
          <v:line style="position:absolute;mso-position-horizontal-relative:page;mso-position-vertical-relative:paragraph;z-index:33112" from="452.196991pt,-39.926273pt" to="467.196991pt,-39.926273pt" stroked="true" strokeweight=".25pt" strokecolor="#000000">
            <w10:wrap type="none"/>
          </v:line>
        </w:pict>
      </w:r>
      <w:r>
        <w:rPr/>
        <w:pict>
          <v:line style="position:absolute;mso-position-horizontal-relative:page;mso-position-vertical-relative:paragraph;z-index:33136" from="21pt,-45.926273pt" to="21pt,-60.926273pt" stroked="true" strokeweight=".25pt" strokecolor="#000000">
            <w10:wrap type="none"/>
          </v:line>
        </w:pict>
      </w:r>
      <w:r>
        <w:rPr/>
        <w:pict>
          <v:line style="position:absolute;mso-position-horizontal-relative:page;mso-position-vertical-relative:paragraph;z-index:33160" from="446.196991pt,-45.926273pt" to="446.196991pt,-60.926273pt" stroked="true" strokeweight=".25pt" strokecolor="#000000">
            <w10:wrap type="none"/>
          </v:line>
        </w:pict>
      </w:r>
      <w:r>
        <w:rPr>
          <w:w w:val="120"/>
          <w:sz w:val="22"/>
        </w:rPr>
        <w:t>272</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559"/>
      </w:pPr>
      <w:r>
        <w:rPr/>
        <w:t>bién señalado para su uso, pocos se han visto,  en  términos  concretos, hilos  que conduzcan a la formación del dispositivo  de   inclusión.</w:t>
      </w:r>
    </w:p>
    <w:p>
      <w:pPr>
        <w:spacing w:line="307" w:lineRule="auto" w:before="0"/>
        <w:ind w:left="1496" w:right="1495" w:firstLine="397"/>
        <w:jc w:val="both"/>
        <w:rPr>
          <w:sz w:val="20"/>
        </w:rPr>
      </w:pPr>
      <w:r>
        <w:rPr>
          <w:sz w:val="20"/>
        </w:rPr>
        <w:t>Los hilos de </w:t>
      </w:r>
      <w:r>
        <w:rPr>
          <w:rFonts w:ascii="Times New Roman" w:hAnsi="Times New Roman"/>
          <w:i/>
          <w:sz w:val="20"/>
        </w:rPr>
        <w:t>acceso, permanencia, egreso </w:t>
      </w:r>
      <w:r>
        <w:rPr>
          <w:sz w:val="20"/>
        </w:rPr>
        <w:t>y </w:t>
      </w:r>
      <w:r>
        <w:rPr>
          <w:rFonts w:ascii="Times New Roman" w:hAnsi="Times New Roman"/>
          <w:i/>
          <w:sz w:val="20"/>
        </w:rPr>
        <w:t>sujetto </w:t>
      </w:r>
      <w:r>
        <w:rPr>
          <w:sz w:val="20"/>
        </w:rPr>
        <w:t>analizados a lo </w:t>
      </w:r>
      <w:r>
        <w:rPr>
          <w:spacing w:val="-3"/>
          <w:sz w:val="20"/>
        </w:rPr>
        <w:t>largo </w:t>
      </w:r>
      <w:r>
        <w:rPr>
          <w:sz w:val="20"/>
        </w:rPr>
        <w:t>del estudio dejan la visibilidad y enunciación de un proceso permeado   por hilos </w:t>
      </w:r>
      <w:r>
        <w:rPr>
          <w:rFonts w:ascii="Times New Roman" w:hAnsi="Times New Roman"/>
          <w:i/>
          <w:sz w:val="20"/>
        </w:rPr>
        <w:t>de adapttación </w:t>
      </w:r>
      <w:r>
        <w:rPr>
          <w:sz w:val="20"/>
        </w:rPr>
        <w:t>a la comunidad, y no de un dispositivo de inclu- sión.</w:t>
      </w:r>
    </w:p>
    <w:p>
      <w:pPr>
        <w:pStyle w:val="BodyText"/>
        <w:spacing w:line="307" w:lineRule="auto"/>
        <w:ind w:left="1496" w:right="1495" w:firstLine="396"/>
        <w:jc w:val="both"/>
      </w:pPr>
      <w:r>
        <w:rPr>
          <w:w w:val="105"/>
        </w:rPr>
        <w:t>en el </w:t>
      </w:r>
      <w:r>
        <w:rPr>
          <w:rFonts w:ascii="Times New Roman" w:hAnsi="Times New Roman"/>
          <w:i/>
          <w:w w:val="105"/>
        </w:rPr>
        <w:t>hilo de acceso</w:t>
      </w:r>
      <w:r>
        <w:rPr>
          <w:w w:val="105"/>
        </w:rPr>
        <w:t>, la población </w:t>
      </w:r>
      <w:r>
        <w:rPr>
          <w:spacing w:val="-3"/>
          <w:w w:val="105"/>
        </w:rPr>
        <w:t>real </w:t>
      </w:r>
      <w:r>
        <w:rPr>
          <w:w w:val="105"/>
        </w:rPr>
        <w:t>de los alumnos con discapaci- dad</w:t>
      </w:r>
      <w:r>
        <w:rPr>
          <w:spacing w:val="-6"/>
          <w:w w:val="105"/>
        </w:rPr>
        <w:t> </w:t>
      </w:r>
      <w:r>
        <w:rPr>
          <w:w w:val="105"/>
        </w:rPr>
        <w:t>ni</w:t>
      </w:r>
      <w:r>
        <w:rPr>
          <w:spacing w:val="-6"/>
          <w:w w:val="105"/>
        </w:rPr>
        <w:t> </w:t>
      </w:r>
      <w:r>
        <w:rPr>
          <w:w w:val="105"/>
        </w:rPr>
        <w:t>siquiera</w:t>
      </w:r>
      <w:r>
        <w:rPr>
          <w:spacing w:val="-6"/>
          <w:w w:val="105"/>
        </w:rPr>
        <w:t> </w:t>
      </w:r>
      <w:r>
        <w:rPr>
          <w:w w:val="105"/>
        </w:rPr>
        <w:t>es</w:t>
      </w:r>
      <w:r>
        <w:rPr>
          <w:spacing w:val="-6"/>
          <w:w w:val="105"/>
        </w:rPr>
        <w:t> </w:t>
      </w:r>
      <w:r>
        <w:rPr>
          <w:w w:val="105"/>
        </w:rPr>
        <w:t>conocida</w:t>
      </w:r>
      <w:r>
        <w:rPr>
          <w:spacing w:val="-6"/>
          <w:w w:val="105"/>
        </w:rPr>
        <w:t> </w:t>
      </w:r>
      <w:r>
        <w:rPr>
          <w:w w:val="105"/>
        </w:rPr>
        <w:t>por</w:t>
      </w:r>
      <w:r>
        <w:rPr>
          <w:spacing w:val="-6"/>
          <w:w w:val="105"/>
        </w:rPr>
        <w:t> </w:t>
      </w:r>
      <w:r>
        <w:rPr>
          <w:w w:val="105"/>
        </w:rPr>
        <w:t>la</w:t>
      </w:r>
      <w:r>
        <w:rPr>
          <w:spacing w:val="-6"/>
          <w:w w:val="105"/>
        </w:rPr>
        <w:t> </w:t>
      </w:r>
      <w:r>
        <w:rPr>
          <w:w w:val="105"/>
        </w:rPr>
        <w:t>propia</w:t>
      </w:r>
      <w:r>
        <w:rPr>
          <w:spacing w:val="-6"/>
          <w:w w:val="105"/>
        </w:rPr>
        <w:t> </w:t>
      </w:r>
      <w:r>
        <w:rPr>
          <w:w w:val="105"/>
        </w:rPr>
        <w:t>institución.</w:t>
      </w:r>
      <w:r>
        <w:rPr>
          <w:spacing w:val="-5"/>
          <w:w w:val="105"/>
        </w:rPr>
        <w:t> </w:t>
      </w:r>
      <w:r>
        <w:rPr>
          <w:w w:val="105"/>
        </w:rPr>
        <w:t>no</w:t>
      </w:r>
      <w:r>
        <w:rPr>
          <w:spacing w:val="-6"/>
          <w:w w:val="105"/>
        </w:rPr>
        <w:t> </w:t>
      </w:r>
      <w:r>
        <w:rPr>
          <w:w w:val="105"/>
        </w:rPr>
        <w:t>existe</w:t>
      </w:r>
      <w:r>
        <w:rPr>
          <w:spacing w:val="-6"/>
          <w:w w:val="105"/>
        </w:rPr>
        <w:t> </w:t>
      </w:r>
      <w:r>
        <w:rPr>
          <w:w w:val="105"/>
        </w:rPr>
        <w:t>un</w:t>
      </w:r>
      <w:r>
        <w:rPr>
          <w:spacing w:val="-6"/>
          <w:w w:val="105"/>
        </w:rPr>
        <w:t> </w:t>
      </w:r>
      <w:r>
        <w:rPr>
          <w:w w:val="105"/>
        </w:rPr>
        <w:t>banco de datos o un control para identificarlos, que sea completo y confiable, pues el propio </w:t>
      </w:r>
      <w:r>
        <w:rPr>
          <w:spacing w:val="-3"/>
          <w:w w:val="125"/>
          <w:sz w:val="16"/>
        </w:rPr>
        <w:t>sita </w:t>
      </w:r>
      <w:r>
        <w:rPr>
          <w:w w:val="105"/>
        </w:rPr>
        <w:t>presenta una información incompleta; en muchos casos,</w:t>
      </w:r>
      <w:r>
        <w:rPr>
          <w:spacing w:val="-16"/>
          <w:w w:val="105"/>
        </w:rPr>
        <w:t> </w:t>
      </w:r>
      <w:r>
        <w:rPr>
          <w:w w:val="105"/>
        </w:rPr>
        <w:t>conforme</w:t>
      </w:r>
      <w:r>
        <w:rPr>
          <w:spacing w:val="-16"/>
          <w:w w:val="105"/>
        </w:rPr>
        <w:t> </w:t>
      </w:r>
      <w:r>
        <w:rPr>
          <w:w w:val="105"/>
        </w:rPr>
        <w:t>se</w:t>
      </w:r>
      <w:r>
        <w:rPr>
          <w:spacing w:val="-16"/>
          <w:w w:val="105"/>
        </w:rPr>
        <w:t> </w:t>
      </w:r>
      <w:r>
        <w:rPr>
          <w:w w:val="105"/>
        </w:rPr>
        <w:t>ha</w:t>
      </w:r>
      <w:r>
        <w:rPr>
          <w:spacing w:val="-16"/>
          <w:w w:val="105"/>
        </w:rPr>
        <w:t> </w:t>
      </w:r>
      <w:r>
        <w:rPr>
          <w:w w:val="105"/>
        </w:rPr>
        <w:t>verificado,</w:t>
      </w:r>
      <w:r>
        <w:rPr>
          <w:spacing w:val="-17"/>
          <w:w w:val="105"/>
        </w:rPr>
        <w:t> </w:t>
      </w:r>
      <w:r>
        <w:rPr>
          <w:w w:val="105"/>
        </w:rPr>
        <w:t>con</w:t>
      </w:r>
      <w:r>
        <w:rPr>
          <w:spacing w:val="-16"/>
          <w:w w:val="105"/>
        </w:rPr>
        <w:t> </w:t>
      </w:r>
      <w:r>
        <w:rPr>
          <w:w w:val="105"/>
        </w:rPr>
        <w:t>datos</w:t>
      </w:r>
      <w:r>
        <w:rPr>
          <w:spacing w:val="-16"/>
          <w:w w:val="105"/>
        </w:rPr>
        <w:t> </w:t>
      </w:r>
      <w:r>
        <w:rPr>
          <w:w w:val="105"/>
        </w:rPr>
        <w:t>erróneos.</w:t>
      </w:r>
      <w:r>
        <w:rPr>
          <w:spacing w:val="-16"/>
          <w:w w:val="105"/>
        </w:rPr>
        <w:t> </w:t>
      </w:r>
      <w:r>
        <w:rPr>
          <w:w w:val="105"/>
        </w:rPr>
        <w:t>en</w:t>
      </w:r>
      <w:r>
        <w:rPr>
          <w:spacing w:val="-16"/>
          <w:w w:val="105"/>
        </w:rPr>
        <w:t> </w:t>
      </w:r>
      <w:r>
        <w:rPr>
          <w:w w:val="105"/>
        </w:rPr>
        <w:t>algunos</w:t>
      </w:r>
      <w:r>
        <w:rPr>
          <w:spacing w:val="-16"/>
          <w:w w:val="105"/>
        </w:rPr>
        <w:t> </w:t>
      </w:r>
      <w:r>
        <w:rPr>
          <w:w w:val="105"/>
        </w:rPr>
        <w:t>casos</w:t>
      </w:r>
      <w:r>
        <w:rPr>
          <w:spacing w:val="-16"/>
          <w:w w:val="105"/>
        </w:rPr>
        <w:t> </w:t>
      </w:r>
      <w:r>
        <w:rPr>
          <w:w w:val="105"/>
        </w:rPr>
        <w:t>se pudo</w:t>
      </w:r>
      <w:r>
        <w:rPr>
          <w:spacing w:val="-11"/>
          <w:w w:val="105"/>
        </w:rPr>
        <w:t> </w:t>
      </w:r>
      <w:r>
        <w:rPr>
          <w:w w:val="105"/>
        </w:rPr>
        <w:t>“descubrir”</w:t>
      </w:r>
      <w:r>
        <w:rPr>
          <w:spacing w:val="-12"/>
          <w:w w:val="105"/>
        </w:rPr>
        <w:t> </w:t>
      </w:r>
      <w:r>
        <w:rPr>
          <w:w w:val="105"/>
        </w:rPr>
        <w:t>esto</w:t>
      </w:r>
      <w:r>
        <w:rPr>
          <w:spacing w:val="-11"/>
          <w:w w:val="105"/>
        </w:rPr>
        <w:t> </w:t>
      </w:r>
      <w:r>
        <w:rPr>
          <w:w w:val="105"/>
        </w:rPr>
        <w:t>a</w:t>
      </w:r>
      <w:r>
        <w:rPr>
          <w:spacing w:val="-11"/>
          <w:w w:val="105"/>
        </w:rPr>
        <w:t> </w:t>
      </w:r>
      <w:r>
        <w:rPr>
          <w:w w:val="105"/>
        </w:rPr>
        <w:t>través</w:t>
      </w:r>
      <w:r>
        <w:rPr>
          <w:spacing w:val="-10"/>
          <w:w w:val="105"/>
        </w:rPr>
        <w:t> </w:t>
      </w:r>
      <w:r>
        <w:rPr>
          <w:w w:val="105"/>
        </w:rPr>
        <w:t>de</w:t>
      </w:r>
      <w:r>
        <w:rPr>
          <w:spacing w:val="-11"/>
          <w:w w:val="105"/>
        </w:rPr>
        <w:t> </w:t>
      </w:r>
      <w:r>
        <w:rPr>
          <w:w w:val="105"/>
        </w:rPr>
        <w:t>tutoría</w:t>
      </w:r>
      <w:r>
        <w:rPr>
          <w:spacing w:val="-10"/>
          <w:w w:val="105"/>
        </w:rPr>
        <w:t> </w:t>
      </w:r>
      <w:r>
        <w:rPr>
          <w:w w:val="105"/>
        </w:rPr>
        <w:t>o</w:t>
      </w:r>
      <w:r>
        <w:rPr>
          <w:spacing w:val="-11"/>
          <w:w w:val="105"/>
        </w:rPr>
        <w:t> </w:t>
      </w:r>
      <w:r>
        <w:rPr>
          <w:w w:val="105"/>
        </w:rPr>
        <w:t>del</w:t>
      </w:r>
      <w:r>
        <w:rPr>
          <w:spacing w:val="-11"/>
          <w:w w:val="105"/>
        </w:rPr>
        <w:t> </w:t>
      </w:r>
      <w:r>
        <w:rPr>
          <w:w w:val="105"/>
        </w:rPr>
        <w:t>servicio</w:t>
      </w:r>
      <w:r>
        <w:rPr>
          <w:spacing w:val="-11"/>
          <w:w w:val="105"/>
        </w:rPr>
        <w:t> </w:t>
      </w:r>
      <w:r>
        <w:rPr>
          <w:w w:val="105"/>
        </w:rPr>
        <w:t>social.</w:t>
      </w:r>
    </w:p>
    <w:p>
      <w:pPr>
        <w:pStyle w:val="BodyText"/>
        <w:spacing w:line="307" w:lineRule="auto"/>
        <w:ind w:left="1497" w:right="1495" w:firstLine="396"/>
        <w:jc w:val="both"/>
      </w:pPr>
      <w:r>
        <w:rPr>
          <w:w w:val="105"/>
        </w:rPr>
        <w:t>el</w:t>
      </w:r>
      <w:r>
        <w:rPr>
          <w:spacing w:val="-4"/>
          <w:w w:val="105"/>
        </w:rPr>
        <w:t> </w:t>
      </w:r>
      <w:r>
        <w:rPr>
          <w:rFonts w:ascii="Times New Roman" w:hAnsi="Times New Roman"/>
          <w:i/>
          <w:w w:val="105"/>
        </w:rPr>
        <w:t>hilo</w:t>
      </w:r>
      <w:r>
        <w:rPr>
          <w:rFonts w:ascii="Times New Roman" w:hAnsi="Times New Roman"/>
          <w:i/>
          <w:spacing w:val="-10"/>
          <w:w w:val="105"/>
        </w:rPr>
        <w:t> </w:t>
      </w:r>
      <w:r>
        <w:rPr>
          <w:rFonts w:ascii="Times New Roman" w:hAnsi="Times New Roman"/>
          <w:i/>
          <w:w w:val="105"/>
        </w:rPr>
        <w:t>de</w:t>
      </w:r>
      <w:r>
        <w:rPr>
          <w:rFonts w:ascii="Times New Roman" w:hAnsi="Times New Roman"/>
          <w:i/>
          <w:spacing w:val="-10"/>
          <w:w w:val="105"/>
        </w:rPr>
        <w:t> </w:t>
      </w:r>
      <w:r>
        <w:rPr>
          <w:rFonts w:ascii="Times New Roman" w:hAnsi="Times New Roman"/>
          <w:i/>
          <w:w w:val="105"/>
        </w:rPr>
        <w:t>permanencia</w:t>
      </w:r>
      <w:r>
        <w:rPr>
          <w:rFonts w:ascii="Times New Roman" w:hAnsi="Times New Roman"/>
          <w:i/>
          <w:spacing w:val="-9"/>
          <w:w w:val="105"/>
        </w:rPr>
        <w:t> </w:t>
      </w:r>
      <w:r>
        <w:rPr>
          <w:w w:val="105"/>
        </w:rPr>
        <w:t>tampoco</w:t>
      </w:r>
      <w:r>
        <w:rPr>
          <w:spacing w:val="-3"/>
          <w:w w:val="105"/>
        </w:rPr>
        <w:t> </w:t>
      </w:r>
      <w:r>
        <w:rPr>
          <w:w w:val="105"/>
        </w:rPr>
        <w:t>difiere</w:t>
      </w:r>
      <w:r>
        <w:rPr>
          <w:spacing w:val="-4"/>
          <w:w w:val="105"/>
        </w:rPr>
        <w:t> </w:t>
      </w:r>
      <w:r>
        <w:rPr>
          <w:w w:val="105"/>
        </w:rPr>
        <w:t>de</w:t>
      </w:r>
      <w:r>
        <w:rPr>
          <w:spacing w:val="-3"/>
          <w:w w:val="105"/>
        </w:rPr>
        <w:t> </w:t>
      </w:r>
      <w:r>
        <w:rPr>
          <w:w w:val="105"/>
        </w:rPr>
        <w:t>un</w:t>
      </w:r>
      <w:r>
        <w:rPr>
          <w:spacing w:val="-4"/>
          <w:w w:val="105"/>
        </w:rPr>
        <w:t> </w:t>
      </w:r>
      <w:r>
        <w:rPr>
          <w:w w:val="105"/>
        </w:rPr>
        <w:t>dispositivo</w:t>
      </w:r>
      <w:r>
        <w:rPr>
          <w:spacing w:val="-3"/>
          <w:w w:val="105"/>
        </w:rPr>
        <w:t> </w:t>
      </w:r>
      <w:r>
        <w:rPr>
          <w:w w:val="105"/>
        </w:rPr>
        <w:t>de</w:t>
      </w:r>
      <w:r>
        <w:rPr>
          <w:spacing w:val="-3"/>
          <w:w w:val="105"/>
        </w:rPr>
        <w:t> </w:t>
      </w:r>
      <w:r>
        <w:rPr>
          <w:w w:val="105"/>
        </w:rPr>
        <w:t>adapta- ción</w:t>
      </w:r>
      <w:r>
        <w:rPr>
          <w:spacing w:val="-7"/>
          <w:w w:val="105"/>
        </w:rPr>
        <w:t> </w:t>
      </w:r>
      <w:r>
        <w:rPr>
          <w:w w:val="105"/>
        </w:rPr>
        <w:t>del</w:t>
      </w:r>
      <w:r>
        <w:rPr>
          <w:spacing w:val="-7"/>
          <w:w w:val="105"/>
        </w:rPr>
        <w:t> </w:t>
      </w:r>
      <w:r>
        <w:rPr>
          <w:w w:val="105"/>
        </w:rPr>
        <w:t>alumno</w:t>
      </w:r>
      <w:r>
        <w:rPr>
          <w:spacing w:val="-7"/>
          <w:w w:val="105"/>
        </w:rPr>
        <w:t> </w:t>
      </w:r>
      <w:r>
        <w:rPr>
          <w:w w:val="105"/>
        </w:rPr>
        <w:t>al</w:t>
      </w:r>
      <w:r>
        <w:rPr>
          <w:spacing w:val="-7"/>
          <w:w w:val="105"/>
        </w:rPr>
        <w:t> </w:t>
      </w:r>
      <w:r>
        <w:rPr>
          <w:w w:val="105"/>
        </w:rPr>
        <w:t>currículo,</w:t>
      </w:r>
      <w:r>
        <w:rPr>
          <w:spacing w:val="-7"/>
          <w:w w:val="105"/>
        </w:rPr>
        <w:t> </w:t>
      </w:r>
      <w:r>
        <w:rPr>
          <w:w w:val="105"/>
        </w:rPr>
        <w:t>al</w:t>
      </w:r>
      <w:r>
        <w:rPr>
          <w:spacing w:val="-7"/>
          <w:w w:val="105"/>
        </w:rPr>
        <w:t> </w:t>
      </w:r>
      <w:r>
        <w:rPr>
          <w:spacing w:val="-4"/>
          <w:w w:val="105"/>
        </w:rPr>
        <w:t>profesor,</w:t>
      </w:r>
      <w:r>
        <w:rPr>
          <w:spacing w:val="-7"/>
          <w:w w:val="105"/>
        </w:rPr>
        <w:t> </w:t>
      </w:r>
      <w:r>
        <w:rPr>
          <w:w w:val="105"/>
        </w:rPr>
        <w:t>a</w:t>
      </w:r>
      <w:r>
        <w:rPr>
          <w:spacing w:val="-7"/>
          <w:w w:val="105"/>
        </w:rPr>
        <w:t> </w:t>
      </w:r>
      <w:r>
        <w:rPr>
          <w:w w:val="105"/>
        </w:rPr>
        <w:t>los</w:t>
      </w:r>
      <w:r>
        <w:rPr>
          <w:spacing w:val="-7"/>
          <w:w w:val="105"/>
        </w:rPr>
        <w:t> </w:t>
      </w:r>
      <w:r>
        <w:rPr>
          <w:w w:val="105"/>
        </w:rPr>
        <w:t>espacios</w:t>
      </w:r>
      <w:r>
        <w:rPr>
          <w:spacing w:val="-7"/>
          <w:w w:val="105"/>
        </w:rPr>
        <w:t> </w:t>
      </w:r>
      <w:r>
        <w:rPr>
          <w:w w:val="105"/>
        </w:rPr>
        <w:t>del</w:t>
      </w:r>
      <w:r>
        <w:rPr>
          <w:spacing w:val="-7"/>
          <w:w w:val="105"/>
        </w:rPr>
        <w:t> </w:t>
      </w:r>
      <w:r>
        <w:rPr>
          <w:w w:val="105"/>
        </w:rPr>
        <w:t>organismo,</w:t>
      </w:r>
      <w:r>
        <w:rPr>
          <w:spacing w:val="-8"/>
          <w:w w:val="105"/>
        </w:rPr>
        <w:t> </w:t>
      </w:r>
      <w:r>
        <w:rPr>
          <w:w w:val="105"/>
        </w:rPr>
        <w:t>al proceso</w:t>
      </w:r>
      <w:r>
        <w:rPr>
          <w:spacing w:val="-7"/>
          <w:w w:val="105"/>
        </w:rPr>
        <w:t> </w:t>
      </w:r>
      <w:r>
        <w:rPr>
          <w:w w:val="105"/>
        </w:rPr>
        <w:t>pedagógico,</w:t>
      </w:r>
      <w:r>
        <w:rPr>
          <w:spacing w:val="-7"/>
          <w:w w:val="105"/>
        </w:rPr>
        <w:t> </w:t>
      </w:r>
      <w:r>
        <w:rPr>
          <w:w w:val="105"/>
        </w:rPr>
        <w:t>al</w:t>
      </w:r>
      <w:r>
        <w:rPr>
          <w:spacing w:val="-7"/>
          <w:w w:val="105"/>
        </w:rPr>
        <w:t> </w:t>
      </w:r>
      <w:r>
        <w:rPr>
          <w:w w:val="105"/>
        </w:rPr>
        <w:t>material</w:t>
      </w:r>
      <w:r>
        <w:rPr>
          <w:spacing w:val="-7"/>
          <w:w w:val="105"/>
        </w:rPr>
        <w:t> </w:t>
      </w:r>
      <w:r>
        <w:rPr>
          <w:w w:val="105"/>
        </w:rPr>
        <w:t>didáctico</w:t>
      </w:r>
      <w:r>
        <w:rPr>
          <w:spacing w:val="-7"/>
          <w:w w:val="105"/>
        </w:rPr>
        <w:t> </w:t>
      </w:r>
      <w:r>
        <w:rPr>
          <w:w w:val="105"/>
        </w:rPr>
        <w:t>convencional;</w:t>
      </w:r>
      <w:r>
        <w:rPr>
          <w:spacing w:val="-7"/>
          <w:w w:val="105"/>
        </w:rPr>
        <w:t> </w:t>
      </w:r>
      <w:r>
        <w:rPr>
          <w:w w:val="105"/>
        </w:rPr>
        <w:t>quizá</w:t>
      </w:r>
      <w:r>
        <w:rPr>
          <w:spacing w:val="-7"/>
          <w:w w:val="105"/>
        </w:rPr>
        <w:t> </w:t>
      </w:r>
      <w:r>
        <w:rPr>
          <w:w w:val="105"/>
        </w:rPr>
        <w:t>sus</w:t>
      </w:r>
      <w:r>
        <w:rPr>
          <w:spacing w:val="-7"/>
          <w:w w:val="105"/>
        </w:rPr>
        <w:t> </w:t>
      </w:r>
      <w:r>
        <w:rPr>
          <w:w w:val="105"/>
        </w:rPr>
        <w:t>dere- chos</w:t>
      </w:r>
      <w:r>
        <w:rPr>
          <w:spacing w:val="-12"/>
          <w:w w:val="105"/>
        </w:rPr>
        <w:t> </w:t>
      </w:r>
      <w:r>
        <w:rPr>
          <w:w w:val="105"/>
        </w:rPr>
        <w:t>asumen</w:t>
      </w:r>
      <w:r>
        <w:rPr>
          <w:spacing w:val="-12"/>
          <w:w w:val="105"/>
        </w:rPr>
        <w:t> </w:t>
      </w:r>
      <w:r>
        <w:rPr>
          <w:w w:val="105"/>
        </w:rPr>
        <w:t>cierta</w:t>
      </w:r>
      <w:r>
        <w:rPr>
          <w:spacing w:val="-12"/>
          <w:w w:val="105"/>
        </w:rPr>
        <w:t> </w:t>
      </w:r>
      <w:r>
        <w:rPr>
          <w:w w:val="105"/>
        </w:rPr>
        <w:t>fortaleza</w:t>
      </w:r>
      <w:r>
        <w:rPr>
          <w:spacing w:val="-12"/>
          <w:w w:val="105"/>
        </w:rPr>
        <w:t> </w:t>
      </w:r>
      <w:r>
        <w:rPr>
          <w:w w:val="105"/>
        </w:rPr>
        <w:t>en</w:t>
      </w:r>
      <w:r>
        <w:rPr>
          <w:spacing w:val="-12"/>
          <w:w w:val="105"/>
        </w:rPr>
        <w:t> </w:t>
      </w:r>
      <w:r>
        <w:rPr>
          <w:w w:val="105"/>
        </w:rPr>
        <w:t>la</w:t>
      </w:r>
      <w:r>
        <w:rPr>
          <w:spacing w:val="-12"/>
          <w:w w:val="105"/>
        </w:rPr>
        <w:t> </w:t>
      </w:r>
      <w:r>
        <w:rPr>
          <w:w w:val="105"/>
        </w:rPr>
        <w:t>eventual</w:t>
      </w:r>
      <w:r>
        <w:rPr>
          <w:spacing w:val="-12"/>
          <w:w w:val="105"/>
        </w:rPr>
        <w:t> </w:t>
      </w:r>
      <w:r>
        <w:rPr>
          <w:w w:val="105"/>
        </w:rPr>
        <w:t>petición</w:t>
      </w:r>
      <w:r>
        <w:rPr>
          <w:spacing w:val="-12"/>
          <w:w w:val="105"/>
        </w:rPr>
        <w:t> </w:t>
      </w:r>
      <w:r>
        <w:rPr>
          <w:w w:val="105"/>
        </w:rPr>
        <w:t>de</w:t>
      </w:r>
      <w:r>
        <w:rPr>
          <w:spacing w:val="-12"/>
          <w:w w:val="105"/>
        </w:rPr>
        <w:t> </w:t>
      </w:r>
      <w:r>
        <w:rPr>
          <w:w w:val="105"/>
        </w:rPr>
        <w:t>cambiar</w:t>
      </w:r>
      <w:r>
        <w:rPr>
          <w:spacing w:val="-12"/>
          <w:w w:val="105"/>
        </w:rPr>
        <w:t> </w:t>
      </w:r>
      <w:r>
        <w:rPr>
          <w:w w:val="105"/>
        </w:rPr>
        <w:t>de</w:t>
      </w:r>
      <w:r>
        <w:rPr>
          <w:spacing w:val="-12"/>
          <w:w w:val="105"/>
        </w:rPr>
        <w:t> </w:t>
      </w:r>
      <w:r>
        <w:rPr>
          <w:w w:val="105"/>
        </w:rPr>
        <w:t>salón de</w:t>
      </w:r>
      <w:r>
        <w:rPr>
          <w:spacing w:val="-9"/>
          <w:w w:val="105"/>
        </w:rPr>
        <w:t> </w:t>
      </w:r>
      <w:r>
        <w:rPr>
          <w:w w:val="105"/>
        </w:rPr>
        <w:t>clases,</w:t>
      </w:r>
      <w:r>
        <w:rPr>
          <w:spacing w:val="-9"/>
          <w:w w:val="105"/>
        </w:rPr>
        <w:t> </w:t>
      </w:r>
      <w:r>
        <w:rPr>
          <w:w w:val="105"/>
        </w:rPr>
        <w:t>cuando</w:t>
      </w:r>
      <w:r>
        <w:rPr>
          <w:spacing w:val="-9"/>
          <w:w w:val="105"/>
        </w:rPr>
        <w:t> </w:t>
      </w:r>
      <w:r>
        <w:rPr>
          <w:w w:val="105"/>
        </w:rPr>
        <w:t>en</w:t>
      </w:r>
      <w:r>
        <w:rPr>
          <w:spacing w:val="-9"/>
          <w:w w:val="105"/>
        </w:rPr>
        <w:t> </w:t>
      </w:r>
      <w:r>
        <w:rPr>
          <w:w w:val="105"/>
        </w:rPr>
        <w:t>el</w:t>
      </w:r>
      <w:r>
        <w:rPr>
          <w:spacing w:val="-9"/>
          <w:w w:val="105"/>
        </w:rPr>
        <w:t> </w:t>
      </w:r>
      <w:r>
        <w:rPr>
          <w:w w:val="105"/>
        </w:rPr>
        <w:t>caso</w:t>
      </w:r>
      <w:r>
        <w:rPr>
          <w:spacing w:val="-9"/>
          <w:w w:val="105"/>
        </w:rPr>
        <w:t> </w:t>
      </w:r>
      <w:r>
        <w:rPr>
          <w:w w:val="105"/>
        </w:rPr>
        <w:t>de</w:t>
      </w:r>
      <w:r>
        <w:rPr>
          <w:spacing w:val="-9"/>
          <w:w w:val="105"/>
        </w:rPr>
        <w:t> </w:t>
      </w:r>
      <w:r>
        <w:rPr>
          <w:w w:val="105"/>
        </w:rPr>
        <w:t>la</w:t>
      </w:r>
      <w:r>
        <w:rPr>
          <w:spacing w:val="-9"/>
          <w:w w:val="105"/>
        </w:rPr>
        <w:t> </w:t>
      </w:r>
      <w:r>
        <w:rPr>
          <w:w w:val="105"/>
        </w:rPr>
        <w:t>discapacidad</w:t>
      </w:r>
      <w:r>
        <w:rPr>
          <w:spacing w:val="-9"/>
          <w:w w:val="105"/>
        </w:rPr>
        <w:t> </w:t>
      </w:r>
      <w:r>
        <w:rPr>
          <w:w w:val="105"/>
        </w:rPr>
        <w:t>motora</w:t>
      </w:r>
      <w:r>
        <w:rPr>
          <w:spacing w:val="-9"/>
          <w:w w:val="105"/>
        </w:rPr>
        <w:t> </w:t>
      </w:r>
      <w:r>
        <w:rPr>
          <w:w w:val="105"/>
        </w:rPr>
        <w:t>no</w:t>
      </w:r>
      <w:r>
        <w:rPr>
          <w:spacing w:val="-9"/>
          <w:w w:val="105"/>
        </w:rPr>
        <w:t> </w:t>
      </w:r>
      <w:r>
        <w:rPr>
          <w:w w:val="105"/>
        </w:rPr>
        <w:t>es</w:t>
      </w:r>
      <w:r>
        <w:rPr>
          <w:spacing w:val="-9"/>
          <w:w w:val="105"/>
        </w:rPr>
        <w:t> </w:t>
      </w:r>
      <w:r>
        <w:rPr>
          <w:w w:val="105"/>
        </w:rPr>
        <w:t>posible</w:t>
      </w:r>
      <w:r>
        <w:rPr>
          <w:spacing w:val="-9"/>
          <w:w w:val="105"/>
        </w:rPr>
        <w:t> </w:t>
      </w:r>
      <w:r>
        <w:rPr>
          <w:w w:val="105"/>
        </w:rPr>
        <w:t>que el</w:t>
      </w:r>
      <w:r>
        <w:rPr>
          <w:spacing w:val="-17"/>
          <w:w w:val="105"/>
        </w:rPr>
        <w:t> </w:t>
      </w:r>
      <w:r>
        <w:rPr>
          <w:w w:val="105"/>
        </w:rPr>
        <w:t>alumno</w:t>
      </w:r>
      <w:r>
        <w:rPr>
          <w:spacing w:val="-17"/>
          <w:w w:val="105"/>
        </w:rPr>
        <w:t> </w:t>
      </w:r>
      <w:r>
        <w:rPr>
          <w:w w:val="105"/>
        </w:rPr>
        <w:t>suba</w:t>
      </w:r>
      <w:r>
        <w:rPr>
          <w:spacing w:val="-17"/>
          <w:w w:val="105"/>
        </w:rPr>
        <w:t> </w:t>
      </w:r>
      <w:r>
        <w:rPr>
          <w:w w:val="105"/>
        </w:rPr>
        <w:t>las</w:t>
      </w:r>
      <w:r>
        <w:rPr>
          <w:spacing w:val="-17"/>
          <w:w w:val="105"/>
        </w:rPr>
        <w:t> </w:t>
      </w:r>
      <w:r>
        <w:rPr>
          <w:w w:val="105"/>
        </w:rPr>
        <w:t>escaleras.</w:t>
      </w:r>
    </w:p>
    <w:p>
      <w:pPr>
        <w:pStyle w:val="BodyText"/>
        <w:spacing w:line="307" w:lineRule="auto"/>
        <w:ind w:left="1496" w:right="1494" w:firstLine="397"/>
        <w:jc w:val="both"/>
      </w:pPr>
      <w:r>
        <w:rPr/>
        <w:t>un elemento importante para  el  </w:t>
      </w:r>
      <w:r>
        <w:rPr>
          <w:rFonts w:ascii="Times New Roman" w:hAnsi="Times New Roman"/>
          <w:i/>
        </w:rPr>
        <w:t>hilo de permanencia </w:t>
      </w:r>
      <w:r>
        <w:rPr/>
        <w:t>es  el  servicio  de tutoría, porque  fue  pensado  e  idealizado  precisamente  para  apoyar al alumno en su permanencia y evitar las deserciones. </w:t>
      </w:r>
      <w:r>
        <w:rPr>
          <w:spacing w:val="-7"/>
        </w:rPr>
        <w:t>pero </w:t>
      </w:r>
      <w:r>
        <w:rPr/>
        <w:t>tampoco los profesores tutores tienen claras sus funciones. incluso por sus propios procesos de biografía de formación poseen limitantes y debilidades acer- ca</w:t>
      </w:r>
      <w:r>
        <w:rPr>
          <w:spacing w:val="17"/>
        </w:rPr>
        <w:t> </w:t>
      </w:r>
      <w:r>
        <w:rPr/>
        <w:t>de</w:t>
      </w:r>
      <w:r>
        <w:rPr>
          <w:spacing w:val="17"/>
        </w:rPr>
        <w:t> </w:t>
      </w:r>
      <w:r>
        <w:rPr/>
        <w:t>cómo</w:t>
      </w:r>
      <w:r>
        <w:rPr>
          <w:spacing w:val="17"/>
        </w:rPr>
        <w:t> </w:t>
      </w:r>
      <w:r>
        <w:rPr/>
        <w:t>ayudar</w:t>
      </w:r>
      <w:r>
        <w:rPr>
          <w:spacing w:val="19"/>
        </w:rPr>
        <w:t> </w:t>
      </w:r>
      <w:r>
        <w:rPr/>
        <w:t>a</w:t>
      </w:r>
      <w:r>
        <w:rPr>
          <w:spacing w:val="17"/>
        </w:rPr>
        <w:t> </w:t>
      </w:r>
      <w:r>
        <w:rPr/>
        <w:t>estos</w:t>
      </w:r>
      <w:r>
        <w:rPr>
          <w:spacing w:val="17"/>
        </w:rPr>
        <w:t> </w:t>
      </w:r>
      <w:r>
        <w:rPr/>
        <w:t>alumnos,</w:t>
      </w:r>
      <w:r>
        <w:rPr>
          <w:spacing w:val="19"/>
        </w:rPr>
        <w:t> </w:t>
      </w:r>
      <w:r>
        <w:rPr/>
        <w:t>cómo</w:t>
      </w:r>
      <w:r>
        <w:rPr>
          <w:spacing w:val="17"/>
        </w:rPr>
        <w:t> </w:t>
      </w:r>
      <w:r>
        <w:rPr/>
        <w:t>lidiar</w:t>
      </w:r>
      <w:r>
        <w:rPr>
          <w:spacing w:val="17"/>
        </w:rPr>
        <w:t> </w:t>
      </w:r>
      <w:r>
        <w:rPr/>
        <w:t>con</w:t>
      </w:r>
      <w:r>
        <w:rPr>
          <w:spacing w:val="17"/>
        </w:rPr>
        <w:t> </w:t>
      </w:r>
      <w:r>
        <w:rPr/>
        <w:t>esta</w:t>
      </w:r>
      <w:r>
        <w:rPr>
          <w:spacing w:val="17"/>
        </w:rPr>
        <w:t> </w:t>
      </w:r>
      <w:r>
        <w:rPr/>
        <w:t>realidad.</w:t>
      </w:r>
    </w:p>
    <w:p>
      <w:pPr>
        <w:pStyle w:val="BodyText"/>
        <w:spacing w:line="307" w:lineRule="auto"/>
        <w:ind w:left="1496" w:right="1495" w:firstLine="396"/>
        <w:jc w:val="both"/>
      </w:pPr>
      <w:r>
        <w:rPr/>
        <w:t>aun</w:t>
      </w:r>
      <w:r>
        <w:rPr>
          <w:spacing w:val="-4"/>
        </w:rPr>
        <w:t> </w:t>
      </w:r>
      <w:r>
        <w:rPr/>
        <w:t>en</w:t>
      </w:r>
      <w:r>
        <w:rPr>
          <w:spacing w:val="-4"/>
        </w:rPr>
        <w:t> </w:t>
      </w:r>
      <w:r>
        <w:rPr/>
        <w:t>relación</w:t>
      </w:r>
      <w:r>
        <w:rPr>
          <w:spacing w:val="-3"/>
        </w:rPr>
        <w:t> </w:t>
      </w:r>
      <w:r>
        <w:rPr/>
        <w:t>con</w:t>
      </w:r>
      <w:r>
        <w:rPr>
          <w:spacing w:val="-4"/>
        </w:rPr>
        <w:t> </w:t>
      </w:r>
      <w:r>
        <w:rPr/>
        <w:t>el</w:t>
      </w:r>
      <w:r>
        <w:rPr>
          <w:spacing w:val="-4"/>
        </w:rPr>
        <w:t> </w:t>
      </w:r>
      <w:r>
        <w:rPr>
          <w:rFonts w:ascii="Times New Roman" w:hAnsi="Times New Roman"/>
          <w:i/>
        </w:rPr>
        <w:t>hilo</w:t>
      </w:r>
      <w:r>
        <w:rPr>
          <w:rFonts w:ascii="Times New Roman" w:hAnsi="Times New Roman"/>
          <w:i/>
          <w:spacing w:val="-10"/>
        </w:rPr>
        <w:t> </w:t>
      </w:r>
      <w:r>
        <w:rPr>
          <w:rFonts w:ascii="Times New Roman" w:hAnsi="Times New Roman"/>
          <w:i/>
        </w:rPr>
        <w:t>de</w:t>
      </w:r>
      <w:r>
        <w:rPr>
          <w:rFonts w:ascii="Times New Roman" w:hAnsi="Times New Roman"/>
          <w:i/>
          <w:spacing w:val="-10"/>
        </w:rPr>
        <w:t> </w:t>
      </w:r>
      <w:r>
        <w:rPr>
          <w:rFonts w:ascii="Times New Roman" w:hAnsi="Times New Roman"/>
          <w:i/>
        </w:rPr>
        <w:t>permanencia</w:t>
      </w:r>
      <w:r>
        <w:rPr>
          <w:rFonts w:ascii="Times New Roman" w:hAnsi="Times New Roman"/>
          <w:i/>
          <w:spacing w:val="-9"/>
        </w:rPr>
        <w:t> </w:t>
      </w:r>
      <w:r>
        <w:rPr/>
        <w:t>y</w:t>
      </w:r>
      <w:r>
        <w:rPr>
          <w:spacing w:val="-4"/>
        </w:rPr>
        <w:t> </w:t>
      </w:r>
      <w:r>
        <w:rPr/>
        <w:t>el</w:t>
      </w:r>
      <w:r>
        <w:rPr>
          <w:spacing w:val="-4"/>
        </w:rPr>
        <w:t> </w:t>
      </w:r>
      <w:r>
        <w:rPr>
          <w:rFonts w:ascii="Times New Roman" w:hAnsi="Times New Roman"/>
          <w:i/>
        </w:rPr>
        <w:t>hilo</w:t>
      </w:r>
      <w:r>
        <w:rPr>
          <w:rFonts w:ascii="Times New Roman" w:hAnsi="Times New Roman"/>
          <w:i/>
          <w:spacing w:val="-10"/>
        </w:rPr>
        <w:t> </w:t>
      </w:r>
      <w:r>
        <w:rPr>
          <w:rFonts w:ascii="Times New Roman" w:hAnsi="Times New Roman"/>
          <w:i/>
        </w:rPr>
        <w:t>sujetto</w:t>
      </w:r>
      <w:r>
        <w:rPr/>
        <w:t>,</w:t>
      </w:r>
      <w:r>
        <w:rPr>
          <w:spacing w:val="-4"/>
        </w:rPr>
        <w:t> </w:t>
      </w:r>
      <w:r>
        <w:rPr/>
        <w:t>se</w:t>
      </w:r>
      <w:r>
        <w:rPr>
          <w:spacing w:val="-4"/>
        </w:rPr>
        <w:t> </w:t>
      </w:r>
      <w:r>
        <w:rPr/>
        <w:t>puede</w:t>
      </w:r>
      <w:r>
        <w:rPr>
          <w:spacing w:val="-4"/>
        </w:rPr>
        <w:t> </w:t>
      </w:r>
      <w:r>
        <w:rPr/>
        <w:t>de- cir que los alumnos entrevistados, en las relaciones exogrupales dentro  del ambiente universitario, guardan silencio acerca de sus deseos o ne- cesidades. no </w:t>
      </w:r>
      <w:r>
        <w:rPr>
          <w:spacing w:val="-3"/>
        </w:rPr>
        <w:t>expresan </w:t>
      </w:r>
      <w:r>
        <w:rPr/>
        <w:t>sentirse discriminados. al contrario,  comentan  que tienen el apoyo de todos, que todo está bien. “Gracias a la vida y a la universidad que están adentro”. el único aspecto evidente para ellos es     la falta de infraestructura arquitectónica; los demás aspectos que  </w:t>
      </w:r>
      <w:r>
        <w:rPr>
          <w:spacing w:val="7"/>
        </w:rPr>
        <w:t> </w:t>
      </w:r>
      <w:r>
        <w:rPr/>
        <w:t>confor-</w:t>
      </w:r>
    </w:p>
    <w:p>
      <w:pPr>
        <w:spacing w:after="0" w:line="307" w:lineRule="auto"/>
        <w:jc w:val="both"/>
        <w:sectPr>
          <w:footerReference w:type="default" r:id="rId30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07"/>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3208" from="15pt,-46.629654pt" to="0pt,-46.629654pt" stroked="true" strokeweight=".25pt" strokecolor="#000000">
            <w10:wrap type="none"/>
          </v:line>
        </w:pict>
      </w:r>
      <w:r>
        <w:rPr/>
        <w:pict>
          <v:line style="position:absolute;mso-position-horizontal-relative:page;mso-position-vertical-relative:paragraph;z-index:33232" from="452.196991pt,-46.629654pt" to="467.196991pt,-46.629654pt" stroked="true" strokeweight=".25pt" strokecolor="#000000">
            <w10:wrap type="none"/>
          </v:line>
        </w:pict>
      </w:r>
      <w:r>
        <w:rPr/>
        <w:pict>
          <v:line style="position:absolute;mso-position-horizontal-relative:page;mso-position-vertical-relative:paragraph;z-index:33256" from="21pt,-52.629654pt" to="21pt,-67.629654pt" stroked="true" strokeweight=".25pt" strokecolor="#000000">
            <w10:wrap type="none"/>
          </v:line>
        </w:pict>
      </w:r>
      <w:r>
        <w:rPr/>
        <w:pict>
          <v:line style="position:absolute;mso-position-horizontal-relative:page;mso-position-vertical-relative:paragraph;z-index:33280" from="446.196991pt,-52.629654pt" to="446.196991pt,-67.629654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273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rPr>
          <w:rFonts w:ascii="Times New Roman" w:hAnsi="Times New Roman"/>
          <w:i/>
        </w:rPr>
      </w:pPr>
      <w:r>
        <w:rPr/>
        <w:t>man todo el proceso del dispositivo de inclusión y de formación de estos alumnos no son cuestionados por ellos. por tanto, con sus conductas y discursos fomentan un ambiente de enunciaciones  de  adaptación  más que promover el </w:t>
      </w:r>
      <w:r>
        <w:rPr>
          <w:rFonts w:ascii="Times New Roman" w:hAnsi="Times New Roman"/>
          <w:i/>
        </w:rPr>
        <w:t>disposittivo de inclusión.</w:t>
      </w:r>
    </w:p>
    <w:p>
      <w:pPr>
        <w:pStyle w:val="BodyText"/>
        <w:spacing w:line="307" w:lineRule="auto"/>
        <w:ind w:left="1497" w:right="1494" w:firstLine="396"/>
        <w:jc w:val="both"/>
      </w:pPr>
      <w:r>
        <w:rPr>
          <w:w w:val="105"/>
        </w:rPr>
        <w:t>con</w:t>
      </w:r>
      <w:r>
        <w:rPr>
          <w:spacing w:val="-12"/>
          <w:w w:val="105"/>
        </w:rPr>
        <w:t> </w:t>
      </w:r>
      <w:r>
        <w:rPr>
          <w:w w:val="105"/>
        </w:rPr>
        <w:t>esta</w:t>
      </w:r>
      <w:r>
        <w:rPr>
          <w:spacing w:val="-12"/>
          <w:w w:val="105"/>
        </w:rPr>
        <w:t> </w:t>
      </w:r>
      <w:r>
        <w:rPr>
          <w:w w:val="105"/>
        </w:rPr>
        <w:t>forma</w:t>
      </w:r>
      <w:r>
        <w:rPr>
          <w:spacing w:val="-12"/>
          <w:w w:val="105"/>
        </w:rPr>
        <w:t> </w:t>
      </w:r>
      <w:r>
        <w:rPr>
          <w:w w:val="105"/>
        </w:rPr>
        <w:t>de</w:t>
      </w:r>
      <w:r>
        <w:rPr>
          <w:spacing w:val="-12"/>
          <w:w w:val="105"/>
        </w:rPr>
        <w:t> </w:t>
      </w:r>
      <w:r>
        <w:rPr>
          <w:w w:val="105"/>
        </w:rPr>
        <w:t>asumir</w:t>
      </w:r>
      <w:r>
        <w:rPr>
          <w:spacing w:val="-12"/>
          <w:w w:val="105"/>
        </w:rPr>
        <w:t> </w:t>
      </w:r>
      <w:r>
        <w:rPr>
          <w:w w:val="105"/>
        </w:rPr>
        <w:t>sus</w:t>
      </w:r>
      <w:r>
        <w:rPr>
          <w:spacing w:val="-12"/>
          <w:w w:val="105"/>
        </w:rPr>
        <w:t> </w:t>
      </w:r>
      <w:r>
        <w:rPr>
          <w:w w:val="105"/>
        </w:rPr>
        <w:t>vidas</w:t>
      </w:r>
      <w:r>
        <w:rPr>
          <w:spacing w:val="-12"/>
          <w:w w:val="105"/>
        </w:rPr>
        <w:t> </w:t>
      </w:r>
      <w:r>
        <w:rPr>
          <w:w w:val="105"/>
        </w:rPr>
        <w:t>sin</w:t>
      </w:r>
      <w:r>
        <w:rPr>
          <w:spacing w:val="-12"/>
          <w:w w:val="105"/>
        </w:rPr>
        <w:t> </w:t>
      </w:r>
      <w:r>
        <w:rPr>
          <w:w w:val="105"/>
        </w:rPr>
        <w:t>muchos</w:t>
      </w:r>
      <w:r>
        <w:rPr>
          <w:spacing w:val="-12"/>
          <w:w w:val="105"/>
        </w:rPr>
        <w:t> </w:t>
      </w:r>
      <w:r>
        <w:rPr>
          <w:w w:val="105"/>
        </w:rPr>
        <w:t>reclamos</w:t>
      </w:r>
      <w:r>
        <w:rPr>
          <w:spacing w:val="-12"/>
          <w:w w:val="105"/>
        </w:rPr>
        <w:t> </w:t>
      </w:r>
      <w:r>
        <w:rPr>
          <w:w w:val="105"/>
        </w:rPr>
        <w:t>en</w:t>
      </w:r>
      <w:r>
        <w:rPr>
          <w:spacing w:val="-12"/>
          <w:w w:val="105"/>
        </w:rPr>
        <w:t> </w:t>
      </w:r>
      <w:r>
        <w:rPr>
          <w:w w:val="105"/>
        </w:rPr>
        <w:t>los</w:t>
      </w:r>
      <w:r>
        <w:rPr>
          <w:spacing w:val="-12"/>
          <w:w w:val="105"/>
        </w:rPr>
        <w:t> </w:t>
      </w:r>
      <w:r>
        <w:rPr>
          <w:rFonts w:ascii="Times New Roman" w:hAnsi="Times New Roman"/>
          <w:i/>
          <w:w w:val="105"/>
        </w:rPr>
        <w:t>hilos </w:t>
      </w:r>
      <w:r>
        <w:rPr>
          <w:rFonts w:ascii="Times New Roman" w:hAnsi="Times New Roman"/>
          <w:i/>
          <w:w w:val="105"/>
        </w:rPr>
        <w:t>de</w:t>
      </w:r>
      <w:r>
        <w:rPr>
          <w:rFonts w:ascii="Times New Roman" w:hAnsi="Times New Roman"/>
          <w:i/>
          <w:spacing w:val="-31"/>
          <w:w w:val="105"/>
        </w:rPr>
        <w:t> </w:t>
      </w:r>
      <w:r>
        <w:rPr>
          <w:rFonts w:ascii="Times New Roman" w:hAnsi="Times New Roman"/>
          <w:i/>
          <w:w w:val="105"/>
        </w:rPr>
        <w:t>permanencia</w:t>
      </w:r>
      <w:r>
        <w:rPr>
          <w:rFonts w:ascii="Times New Roman" w:hAnsi="Times New Roman"/>
          <w:i/>
          <w:spacing w:val="-31"/>
          <w:w w:val="105"/>
        </w:rPr>
        <w:t> </w:t>
      </w:r>
      <w:r>
        <w:rPr>
          <w:rFonts w:ascii="Times New Roman" w:hAnsi="Times New Roman"/>
          <w:i/>
          <w:w w:val="105"/>
        </w:rPr>
        <w:t>y</w:t>
      </w:r>
      <w:r>
        <w:rPr>
          <w:rFonts w:ascii="Times New Roman" w:hAnsi="Times New Roman"/>
          <w:i/>
          <w:spacing w:val="-31"/>
          <w:w w:val="105"/>
        </w:rPr>
        <w:t> </w:t>
      </w:r>
      <w:r>
        <w:rPr>
          <w:rFonts w:ascii="Times New Roman" w:hAnsi="Times New Roman"/>
          <w:i/>
          <w:w w:val="105"/>
        </w:rPr>
        <w:t>de</w:t>
      </w:r>
      <w:r>
        <w:rPr>
          <w:rFonts w:ascii="Times New Roman" w:hAnsi="Times New Roman"/>
          <w:i/>
          <w:spacing w:val="-31"/>
          <w:w w:val="105"/>
        </w:rPr>
        <w:t> </w:t>
      </w:r>
      <w:r>
        <w:rPr>
          <w:rFonts w:ascii="Times New Roman" w:hAnsi="Times New Roman"/>
          <w:i/>
          <w:w w:val="105"/>
        </w:rPr>
        <w:t>sujetto</w:t>
      </w:r>
      <w:r>
        <w:rPr>
          <w:w w:val="105"/>
        </w:rPr>
        <w:t>,</w:t>
      </w:r>
      <w:r>
        <w:rPr>
          <w:spacing w:val="-25"/>
          <w:w w:val="105"/>
        </w:rPr>
        <w:t> </w:t>
      </w:r>
      <w:r>
        <w:rPr>
          <w:w w:val="105"/>
        </w:rPr>
        <w:t>se</w:t>
      </w:r>
      <w:r>
        <w:rPr>
          <w:spacing w:val="-25"/>
          <w:w w:val="105"/>
        </w:rPr>
        <w:t> </w:t>
      </w:r>
      <w:r>
        <w:rPr>
          <w:w w:val="105"/>
        </w:rPr>
        <w:t>extiende</w:t>
      </w:r>
      <w:r>
        <w:rPr>
          <w:spacing w:val="-25"/>
          <w:w w:val="105"/>
        </w:rPr>
        <w:t> </w:t>
      </w:r>
      <w:r>
        <w:rPr>
          <w:w w:val="105"/>
        </w:rPr>
        <w:t>la</w:t>
      </w:r>
      <w:r>
        <w:rPr>
          <w:spacing w:val="-25"/>
          <w:w w:val="105"/>
        </w:rPr>
        <w:t> </w:t>
      </w:r>
      <w:r>
        <w:rPr>
          <w:w w:val="105"/>
        </w:rPr>
        <w:t>conducta</w:t>
      </w:r>
      <w:r>
        <w:rPr>
          <w:spacing w:val="-25"/>
          <w:w w:val="105"/>
        </w:rPr>
        <w:t> </w:t>
      </w:r>
      <w:r>
        <w:rPr>
          <w:w w:val="105"/>
        </w:rPr>
        <w:t>hacia</w:t>
      </w:r>
      <w:r>
        <w:rPr>
          <w:spacing w:val="-24"/>
          <w:w w:val="105"/>
        </w:rPr>
        <w:t> </w:t>
      </w:r>
      <w:r>
        <w:rPr>
          <w:w w:val="105"/>
        </w:rPr>
        <w:t>el</w:t>
      </w:r>
      <w:r>
        <w:rPr>
          <w:spacing w:val="-25"/>
          <w:w w:val="105"/>
        </w:rPr>
        <w:t> </w:t>
      </w:r>
      <w:r>
        <w:rPr>
          <w:w w:val="105"/>
        </w:rPr>
        <w:t>mundo</w:t>
      </w:r>
      <w:r>
        <w:rPr>
          <w:spacing w:val="-25"/>
          <w:w w:val="105"/>
        </w:rPr>
        <w:t> </w:t>
      </w:r>
      <w:r>
        <w:rPr>
          <w:w w:val="105"/>
        </w:rPr>
        <w:t>laboral, en</w:t>
      </w:r>
      <w:r>
        <w:rPr>
          <w:spacing w:val="-19"/>
          <w:w w:val="105"/>
        </w:rPr>
        <w:t> </w:t>
      </w:r>
      <w:r>
        <w:rPr>
          <w:w w:val="105"/>
        </w:rPr>
        <w:t>el</w:t>
      </w:r>
      <w:r>
        <w:rPr>
          <w:spacing w:val="-18"/>
          <w:w w:val="105"/>
        </w:rPr>
        <w:t> </w:t>
      </w:r>
      <w:r>
        <w:rPr>
          <w:rFonts w:ascii="Times New Roman" w:hAnsi="Times New Roman"/>
          <w:i/>
          <w:w w:val="105"/>
        </w:rPr>
        <w:t>hilo</w:t>
      </w:r>
      <w:r>
        <w:rPr>
          <w:rFonts w:ascii="Times New Roman" w:hAnsi="Times New Roman"/>
          <w:i/>
          <w:spacing w:val="-25"/>
          <w:w w:val="105"/>
        </w:rPr>
        <w:t> </w:t>
      </w:r>
      <w:r>
        <w:rPr>
          <w:rFonts w:ascii="Times New Roman" w:hAnsi="Times New Roman"/>
          <w:i/>
          <w:w w:val="105"/>
        </w:rPr>
        <w:t>de</w:t>
      </w:r>
      <w:r>
        <w:rPr>
          <w:rFonts w:ascii="Times New Roman" w:hAnsi="Times New Roman"/>
          <w:i/>
          <w:spacing w:val="-25"/>
          <w:w w:val="105"/>
        </w:rPr>
        <w:t> </w:t>
      </w:r>
      <w:r>
        <w:rPr>
          <w:rFonts w:ascii="Times New Roman" w:hAnsi="Times New Roman"/>
          <w:i/>
          <w:w w:val="105"/>
        </w:rPr>
        <w:t>egreso</w:t>
      </w:r>
      <w:r>
        <w:rPr>
          <w:rFonts w:ascii="Times New Roman" w:hAnsi="Times New Roman"/>
          <w:i/>
          <w:spacing w:val="-25"/>
          <w:w w:val="105"/>
        </w:rPr>
        <w:t> </w:t>
      </w:r>
      <w:r>
        <w:rPr>
          <w:w w:val="105"/>
        </w:rPr>
        <w:t>donde</w:t>
      </w:r>
      <w:r>
        <w:rPr>
          <w:spacing w:val="-18"/>
          <w:w w:val="105"/>
        </w:rPr>
        <w:t> </w:t>
      </w:r>
      <w:r>
        <w:rPr>
          <w:w w:val="105"/>
        </w:rPr>
        <w:t>ellos</w:t>
      </w:r>
      <w:r>
        <w:rPr>
          <w:spacing w:val="-18"/>
          <w:w w:val="105"/>
        </w:rPr>
        <w:t> </w:t>
      </w:r>
      <w:r>
        <w:rPr>
          <w:w w:val="105"/>
        </w:rPr>
        <w:t>tienen</w:t>
      </w:r>
      <w:r>
        <w:rPr>
          <w:spacing w:val="-18"/>
          <w:w w:val="105"/>
        </w:rPr>
        <w:t> </w:t>
      </w:r>
      <w:r>
        <w:rPr>
          <w:w w:val="105"/>
        </w:rPr>
        <w:t>el</w:t>
      </w:r>
      <w:r>
        <w:rPr>
          <w:spacing w:val="-19"/>
          <w:w w:val="105"/>
        </w:rPr>
        <w:t> </w:t>
      </w:r>
      <w:r>
        <w:rPr>
          <w:w w:val="105"/>
        </w:rPr>
        <w:t>sueño</w:t>
      </w:r>
      <w:r>
        <w:rPr>
          <w:spacing w:val="-19"/>
          <w:w w:val="105"/>
        </w:rPr>
        <w:t> </w:t>
      </w:r>
      <w:r>
        <w:rPr>
          <w:w w:val="105"/>
        </w:rPr>
        <w:t>de</w:t>
      </w:r>
      <w:r>
        <w:rPr>
          <w:spacing w:val="-18"/>
          <w:w w:val="105"/>
        </w:rPr>
        <w:t> </w:t>
      </w:r>
      <w:r>
        <w:rPr>
          <w:w w:val="105"/>
        </w:rPr>
        <w:t>concretar</w:t>
      </w:r>
      <w:r>
        <w:rPr>
          <w:spacing w:val="-18"/>
          <w:w w:val="105"/>
        </w:rPr>
        <w:t> </w:t>
      </w:r>
      <w:r>
        <w:rPr>
          <w:w w:val="105"/>
        </w:rPr>
        <w:t>su</w:t>
      </w:r>
      <w:r>
        <w:rPr>
          <w:spacing w:val="-19"/>
          <w:w w:val="105"/>
        </w:rPr>
        <w:t> </w:t>
      </w:r>
      <w:r>
        <w:rPr>
          <w:w w:val="105"/>
        </w:rPr>
        <w:t>autonomía e</w:t>
      </w:r>
      <w:r>
        <w:rPr>
          <w:spacing w:val="-9"/>
          <w:w w:val="105"/>
        </w:rPr>
        <w:t> </w:t>
      </w:r>
      <w:r>
        <w:rPr>
          <w:w w:val="105"/>
        </w:rPr>
        <w:t>independencia</w:t>
      </w:r>
      <w:r>
        <w:rPr>
          <w:spacing w:val="-9"/>
          <w:w w:val="105"/>
        </w:rPr>
        <w:t> </w:t>
      </w:r>
      <w:r>
        <w:rPr>
          <w:w w:val="105"/>
        </w:rPr>
        <w:t>individual,</w:t>
      </w:r>
      <w:r>
        <w:rPr>
          <w:spacing w:val="-8"/>
          <w:w w:val="105"/>
        </w:rPr>
        <w:t> </w:t>
      </w:r>
      <w:r>
        <w:rPr>
          <w:w w:val="105"/>
        </w:rPr>
        <w:t>incluyendo</w:t>
      </w:r>
      <w:r>
        <w:rPr>
          <w:spacing w:val="-8"/>
          <w:w w:val="105"/>
        </w:rPr>
        <w:t> </w:t>
      </w:r>
      <w:r>
        <w:rPr>
          <w:w w:val="105"/>
        </w:rPr>
        <w:t>la</w:t>
      </w:r>
      <w:r>
        <w:rPr>
          <w:spacing w:val="-9"/>
          <w:w w:val="105"/>
        </w:rPr>
        <w:t> </w:t>
      </w:r>
      <w:r>
        <w:rPr>
          <w:w w:val="105"/>
        </w:rPr>
        <w:t>libertad</w:t>
      </w:r>
      <w:r>
        <w:rPr>
          <w:spacing w:val="-8"/>
          <w:w w:val="105"/>
        </w:rPr>
        <w:t> </w:t>
      </w:r>
      <w:r>
        <w:rPr>
          <w:w w:val="105"/>
        </w:rPr>
        <w:t>de</w:t>
      </w:r>
      <w:r>
        <w:rPr>
          <w:spacing w:val="-8"/>
          <w:w w:val="105"/>
        </w:rPr>
        <w:t> </w:t>
      </w:r>
      <w:r>
        <w:rPr>
          <w:w w:val="105"/>
        </w:rPr>
        <w:t>tomar</w:t>
      </w:r>
      <w:r>
        <w:rPr>
          <w:spacing w:val="-8"/>
          <w:w w:val="105"/>
        </w:rPr>
        <w:t> </w:t>
      </w:r>
      <w:r>
        <w:rPr>
          <w:w w:val="105"/>
        </w:rPr>
        <w:t>sus</w:t>
      </w:r>
      <w:r>
        <w:rPr>
          <w:spacing w:val="-9"/>
          <w:w w:val="105"/>
        </w:rPr>
        <w:t> </w:t>
      </w:r>
      <w:r>
        <w:rPr>
          <w:w w:val="105"/>
        </w:rPr>
        <w:t>propias decisiones,</w:t>
      </w:r>
      <w:r>
        <w:rPr>
          <w:spacing w:val="-7"/>
          <w:w w:val="105"/>
        </w:rPr>
        <w:t> </w:t>
      </w:r>
      <w:r>
        <w:rPr>
          <w:w w:val="105"/>
        </w:rPr>
        <w:t>así</w:t>
      </w:r>
      <w:r>
        <w:rPr>
          <w:spacing w:val="-7"/>
          <w:w w:val="105"/>
        </w:rPr>
        <w:t> </w:t>
      </w:r>
      <w:r>
        <w:rPr>
          <w:w w:val="105"/>
        </w:rPr>
        <w:t>como</w:t>
      </w:r>
      <w:r>
        <w:rPr>
          <w:spacing w:val="-8"/>
          <w:w w:val="105"/>
        </w:rPr>
        <w:t> </w:t>
      </w:r>
      <w:r>
        <w:rPr>
          <w:w w:val="105"/>
        </w:rPr>
        <w:t>de</w:t>
      </w:r>
      <w:r>
        <w:rPr>
          <w:spacing w:val="-7"/>
          <w:w w:val="105"/>
        </w:rPr>
        <w:t> </w:t>
      </w:r>
      <w:r>
        <w:rPr>
          <w:w w:val="105"/>
        </w:rPr>
        <w:t>una</w:t>
      </w:r>
      <w:r>
        <w:rPr>
          <w:spacing w:val="-8"/>
          <w:w w:val="105"/>
        </w:rPr>
        <w:t> </w:t>
      </w:r>
      <w:r>
        <w:rPr>
          <w:w w:val="105"/>
        </w:rPr>
        <w:t>plena</w:t>
      </w:r>
      <w:r>
        <w:rPr>
          <w:spacing w:val="-8"/>
          <w:w w:val="105"/>
        </w:rPr>
        <w:t> </w:t>
      </w:r>
      <w:r>
        <w:rPr>
          <w:w w:val="105"/>
        </w:rPr>
        <w:t>participación</w:t>
      </w:r>
      <w:r>
        <w:rPr>
          <w:spacing w:val="-7"/>
          <w:w w:val="105"/>
        </w:rPr>
        <w:t> </w:t>
      </w:r>
      <w:r>
        <w:rPr>
          <w:w w:val="105"/>
        </w:rPr>
        <w:t>en</w:t>
      </w:r>
      <w:r>
        <w:rPr>
          <w:spacing w:val="-8"/>
          <w:w w:val="105"/>
        </w:rPr>
        <w:t> </w:t>
      </w:r>
      <w:r>
        <w:rPr>
          <w:w w:val="105"/>
        </w:rPr>
        <w:t>sus</w:t>
      </w:r>
      <w:r>
        <w:rPr>
          <w:spacing w:val="-8"/>
          <w:w w:val="105"/>
        </w:rPr>
        <w:t> </w:t>
      </w:r>
      <w:r>
        <w:rPr>
          <w:w w:val="105"/>
        </w:rPr>
        <w:t>comunidades,</w:t>
      </w:r>
      <w:r>
        <w:rPr>
          <w:spacing w:val="-8"/>
          <w:w w:val="105"/>
        </w:rPr>
        <w:t> </w:t>
      </w:r>
      <w:r>
        <w:rPr>
          <w:w w:val="105"/>
        </w:rPr>
        <w:t>en su</w:t>
      </w:r>
      <w:r>
        <w:rPr>
          <w:spacing w:val="-13"/>
          <w:w w:val="105"/>
        </w:rPr>
        <w:t> </w:t>
      </w:r>
      <w:r>
        <w:rPr>
          <w:w w:val="105"/>
        </w:rPr>
        <w:t>entorno,</w:t>
      </w:r>
      <w:r>
        <w:rPr>
          <w:spacing w:val="-13"/>
          <w:w w:val="105"/>
        </w:rPr>
        <w:t> </w:t>
      </w:r>
      <w:r>
        <w:rPr>
          <w:w w:val="105"/>
        </w:rPr>
        <w:t>para</w:t>
      </w:r>
      <w:r>
        <w:rPr>
          <w:spacing w:val="-13"/>
          <w:w w:val="105"/>
        </w:rPr>
        <w:t> </w:t>
      </w:r>
      <w:r>
        <w:rPr>
          <w:w w:val="105"/>
        </w:rPr>
        <w:t>fortalecer</w:t>
      </w:r>
      <w:r>
        <w:rPr>
          <w:spacing w:val="-13"/>
          <w:w w:val="105"/>
        </w:rPr>
        <w:t> </w:t>
      </w:r>
      <w:r>
        <w:rPr>
          <w:w w:val="105"/>
        </w:rPr>
        <w:t>sus</w:t>
      </w:r>
      <w:r>
        <w:rPr>
          <w:spacing w:val="-13"/>
          <w:w w:val="105"/>
        </w:rPr>
        <w:t> </w:t>
      </w:r>
      <w:r>
        <w:rPr>
          <w:w w:val="105"/>
        </w:rPr>
        <w:t>sentidos</w:t>
      </w:r>
      <w:r>
        <w:rPr>
          <w:spacing w:val="-13"/>
          <w:w w:val="105"/>
        </w:rPr>
        <w:t> </w:t>
      </w:r>
      <w:r>
        <w:rPr>
          <w:w w:val="105"/>
        </w:rPr>
        <w:t>de</w:t>
      </w:r>
      <w:r>
        <w:rPr>
          <w:spacing w:val="-13"/>
          <w:w w:val="105"/>
        </w:rPr>
        <w:t> </w:t>
      </w:r>
      <w:r>
        <w:rPr>
          <w:w w:val="105"/>
        </w:rPr>
        <w:t>pertenencia.</w:t>
      </w:r>
    </w:p>
    <w:p>
      <w:pPr>
        <w:pStyle w:val="BodyText"/>
        <w:spacing w:line="307" w:lineRule="auto"/>
        <w:ind w:left="1497" w:right="1494" w:firstLine="396"/>
        <w:jc w:val="both"/>
      </w:pPr>
      <w:r>
        <w:rPr>
          <w:w w:val="105"/>
        </w:rPr>
        <w:t>en relación con el </w:t>
      </w:r>
      <w:r>
        <w:rPr>
          <w:rFonts w:ascii="Times New Roman" w:hAnsi="Times New Roman"/>
          <w:i/>
          <w:w w:val="105"/>
        </w:rPr>
        <w:t>hilo de egreso</w:t>
      </w:r>
      <w:r>
        <w:rPr>
          <w:w w:val="105"/>
        </w:rPr>
        <w:t>, la </w:t>
      </w:r>
      <w:r>
        <w:rPr>
          <w:w w:val="105"/>
          <w:sz w:val="16"/>
        </w:rPr>
        <w:t>uaeM </w:t>
      </w:r>
      <w:r>
        <w:rPr>
          <w:w w:val="105"/>
        </w:rPr>
        <w:t>menciona en sus discursos (documentos,</w:t>
      </w:r>
      <w:r>
        <w:rPr>
          <w:spacing w:val="-29"/>
          <w:w w:val="105"/>
        </w:rPr>
        <w:t> </w:t>
      </w:r>
      <w:r>
        <w:rPr>
          <w:w w:val="105"/>
        </w:rPr>
        <w:t>planes</w:t>
      </w:r>
      <w:r>
        <w:rPr>
          <w:spacing w:val="-30"/>
          <w:w w:val="105"/>
        </w:rPr>
        <w:t> </w:t>
      </w:r>
      <w:r>
        <w:rPr>
          <w:w w:val="105"/>
        </w:rPr>
        <w:t>rectores,</w:t>
      </w:r>
      <w:r>
        <w:rPr>
          <w:spacing w:val="-30"/>
          <w:w w:val="105"/>
        </w:rPr>
        <w:t> </w:t>
      </w:r>
      <w:r>
        <w:rPr>
          <w:w w:val="105"/>
        </w:rPr>
        <w:t>en</w:t>
      </w:r>
      <w:r>
        <w:rPr>
          <w:spacing w:val="-30"/>
          <w:w w:val="105"/>
        </w:rPr>
        <w:t> </w:t>
      </w:r>
      <w:r>
        <w:rPr>
          <w:w w:val="105"/>
        </w:rPr>
        <w:t>el</w:t>
      </w:r>
      <w:r>
        <w:rPr>
          <w:spacing w:val="-30"/>
          <w:w w:val="105"/>
        </w:rPr>
        <w:t> </w:t>
      </w:r>
      <w:r>
        <w:rPr>
          <w:w w:val="105"/>
        </w:rPr>
        <w:t>lenguaje</w:t>
      </w:r>
      <w:r>
        <w:rPr>
          <w:spacing w:val="-29"/>
          <w:w w:val="105"/>
        </w:rPr>
        <w:t> </w:t>
      </w:r>
      <w:r>
        <w:rPr>
          <w:w w:val="105"/>
        </w:rPr>
        <w:t>escrito</w:t>
      </w:r>
      <w:r>
        <w:rPr>
          <w:spacing w:val="-29"/>
          <w:w w:val="105"/>
        </w:rPr>
        <w:t> </w:t>
      </w:r>
      <w:r>
        <w:rPr>
          <w:w w:val="105"/>
        </w:rPr>
        <w:t>y</w:t>
      </w:r>
      <w:r>
        <w:rPr>
          <w:spacing w:val="-30"/>
          <w:w w:val="105"/>
        </w:rPr>
        <w:t> </w:t>
      </w:r>
      <w:r>
        <w:rPr>
          <w:w w:val="105"/>
        </w:rPr>
        <w:t>hablado)</w:t>
      </w:r>
      <w:r>
        <w:rPr>
          <w:spacing w:val="-29"/>
          <w:w w:val="105"/>
        </w:rPr>
        <w:t> </w:t>
      </w:r>
      <w:r>
        <w:rPr>
          <w:w w:val="105"/>
        </w:rPr>
        <w:t>establecer </w:t>
      </w:r>
      <w:r>
        <w:rPr>
          <w:spacing w:val="-3"/>
          <w:w w:val="105"/>
        </w:rPr>
        <w:t>redes </w:t>
      </w:r>
      <w:r>
        <w:rPr>
          <w:w w:val="105"/>
        </w:rPr>
        <w:t>con el sector productivo para fortalecer el acceso de sus alumnos al</w:t>
      </w:r>
      <w:r>
        <w:rPr>
          <w:spacing w:val="-13"/>
          <w:w w:val="105"/>
        </w:rPr>
        <w:t> </w:t>
      </w:r>
      <w:r>
        <w:rPr>
          <w:w w:val="105"/>
        </w:rPr>
        <w:t>mundo</w:t>
      </w:r>
      <w:r>
        <w:rPr>
          <w:spacing w:val="-13"/>
          <w:w w:val="105"/>
        </w:rPr>
        <w:t> </w:t>
      </w:r>
      <w:r>
        <w:rPr>
          <w:w w:val="105"/>
        </w:rPr>
        <w:t>laboral,</w:t>
      </w:r>
      <w:r>
        <w:rPr>
          <w:spacing w:val="-12"/>
          <w:w w:val="105"/>
        </w:rPr>
        <w:t> </w:t>
      </w:r>
      <w:r>
        <w:rPr>
          <w:w w:val="105"/>
        </w:rPr>
        <w:t>pero</w:t>
      </w:r>
      <w:r>
        <w:rPr>
          <w:spacing w:val="-13"/>
          <w:w w:val="105"/>
        </w:rPr>
        <w:t> </w:t>
      </w:r>
      <w:r>
        <w:rPr>
          <w:w w:val="105"/>
        </w:rPr>
        <w:t>no</w:t>
      </w:r>
      <w:r>
        <w:rPr>
          <w:spacing w:val="-13"/>
          <w:w w:val="105"/>
        </w:rPr>
        <w:t> </w:t>
      </w:r>
      <w:r>
        <w:rPr>
          <w:w w:val="105"/>
        </w:rPr>
        <w:t>hay</w:t>
      </w:r>
      <w:r>
        <w:rPr>
          <w:spacing w:val="-13"/>
          <w:w w:val="105"/>
        </w:rPr>
        <w:t> </w:t>
      </w:r>
      <w:r>
        <w:rPr>
          <w:w w:val="105"/>
        </w:rPr>
        <w:t>nada</w:t>
      </w:r>
      <w:r>
        <w:rPr>
          <w:spacing w:val="-13"/>
          <w:w w:val="105"/>
        </w:rPr>
        <w:t> </w:t>
      </w:r>
      <w:r>
        <w:rPr>
          <w:w w:val="105"/>
        </w:rPr>
        <w:t>específico</w:t>
      </w:r>
      <w:r>
        <w:rPr>
          <w:spacing w:val="-12"/>
          <w:w w:val="105"/>
        </w:rPr>
        <w:t> </w:t>
      </w:r>
      <w:r>
        <w:rPr>
          <w:w w:val="105"/>
        </w:rPr>
        <w:t>respecto</w:t>
      </w:r>
      <w:r>
        <w:rPr>
          <w:spacing w:val="-12"/>
          <w:w w:val="105"/>
        </w:rPr>
        <w:t> </w:t>
      </w:r>
      <w:r>
        <w:rPr>
          <w:w w:val="105"/>
        </w:rPr>
        <w:t>a</w:t>
      </w:r>
      <w:r>
        <w:rPr>
          <w:spacing w:val="-13"/>
          <w:w w:val="105"/>
        </w:rPr>
        <w:t> </w:t>
      </w:r>
      <w:r>
        <w:rPr>
          <w:w w:val="105"/>
        </w:rPr>
        <w:t>los</w:t>
      </w:r>
      <w:r>
        <w:rPr>
          <w:spacing w:val="-13"/>
          <w:w w:val="105"/>
        </w:rPr>
        <w:t> </w:t>
      </w:r>
      <w:r>
        <w:rPr>
          <w:w w:val="105"/>
        </w:rPr>
        <w:t>estudiantes con discapacidad, tal vez porque las decisiones verdaderamente inclu- yentes necesitan de un trabajo serio en conjunto con las personas con discapacidad,</w:t>
      </w:r>
      <w:r>
        <w:rPr>
          <w:spacing w:val="-15"/>
          <w:w w:val="105"/>
        </w:rPr>
        <w:t> </w:t>
      </w:r>
      <w:r>
        <w:rPr>
          <w:w w:val="105"/>
        </w:rPr>
        <w:t>con</w:t>
      </w:r>
      <w:r>
        <w:rPr>
          <w:spacing w:val="-16"/>
          <w:w w:val="105"/>
        </w:rPr>
        <w:t> </w:t>
      </w:r>
      <w:r>
        <w:rPr>
          <w:w w:val="105"/>
        </w:rPr>
        <w:t>los</w:t>
      </w:r>
      <w:r>
        <w:rPr>
          <w:spacing w:val="-16"/>
          <w:w w:val="105"/>
        </w:rPr>
        <w:t> </w:t>
      </w:r>
      <w:r>
        <w:rPr>
          <w:w w:val="105"/>
        </w:rPr>
        <w:t>gobiernos,</w:t>
      </w:r>
      <w:r>
        <w:rPr>
          <w:spacing w:val="-17"/>
          <w:w w:val="105"/>
        </w:rPr>
        <w:t> </w:t>
      </w:r>
      <w:r>
        <w:rPr>
          <w:w w:val="105"/>
        </w:rPr>
        <w:t>con</w:t>
      </w:r>
      <w:r>
        <w:rPr>
          <w:spacing w:val="-16"/>
          <w:w w:val="105"/>
        </w:rPr>
        <w:t> </w:t>
      </w:r>
      <w:r>
        <w:rPr>
          <w:w w:val="105"/>
        </w:rPr>
        <w:t>los</w:t>
      </w:r>
      <w:r>
        <w:rPr>
          <w:spacing w:val="-16"/>
          <w:w w:val="105"/>
        </w:rPr>
        <w:t> </w:t>
      </w:r>
      <w:r>
        <w:rPr>
          <w:w w:val="105"/>
        </w:rPr>
        <w:t>legisladores,</w:t>
      </w:r>
      <w:r>
        <w:rPr>
          <w:spacing w:val="-16"/>
          <w:w w:val="105"/>
        </w:rPr>
        <w:t> </w:t>
      </w:r>
      <w:r>
        <w:rPr>
          <w:w w:val="105"/>
        </w:rPr>
        <w:t>con</w:t>
      </w:r>
      <w:r>
        <w:rPr>
          <w:spacing w:val="-16"/>
          <w:w w:val="105"/>
        </w:rPr>
        <w:t> </w:t>
      </w:r>
      <w:r>
        <w:rPr>
          <w:w w:val="105"/>
        </w:rPr>
        <w:t>los</w:t>
      </w:r>
      <w:r>
        <w:rPr>
          <w:spacing w:val="-16"/>
          <w:w w:val="105"/>
        </w:rPr>
        <w:t> </w:t>
      </w:r>
      <w:r>
        <w:rPr>
          <w:w w:val="105"/>
        </w:rPr>
        <w:t>organismos y organizaciones, para que de forma participativa y emancipadora for- mulen</w:t>
      </w:r>
      <w:r>
        <w:rPr>
          <w:spacing w:val="-25"/>
          <w:w w:val="105"/>
        </w:rPr>
        <w:t> </w:t>
      </w:r>
      <w:r>
        <w:rPr>
          <w:w w:val="105"/>
        </w:rPr>
        <w:t>las</w:t>
      </w:r>
      <w:r>
        <w:rPr>
          <w:spacing w:val="-25"/>
          <w:w w:val="105"/>
        </w:rPr>
        <w:t> </w:t>
      </w:r>
      <w:r>
        <w:rPr>
          <w:w w:val="105"/>
        </w:rPr>
        <w:t>políticas</w:t>
      </w:r>
      <w:r>
        <w:rPr>
          <w:spacing w:val="-25"/>
          <w:w w:val="105"/>
        </w:rPr>
        <w:t> </w:t>
      </w:r>
      <w:r>
        <w:rPr>
          <w:w w:val="105"/>
        </w:rPr>
        <w:t>públicas,</w:t>
      </w:r>
      <w:r>
        <w:rPr>
          <w:spacing w:val="-25"/>
          <w:w w:val="105"/>
        </w:rPr>
        <w:t> </w:t>
      </w:r>
      <w:r>
        <w:rPr>
          <w:w w:val="105"/>
        </w:rPr>
        <w:t>las</w:t>
      </w:r>
      <w:r>
        <w:rPr>
          <w:spacing w:val="-25"/>
          <w:w w:val="105"/>
        </w:rPr>
        <w:t> </w:t>
      </w:r>
      <w:r>
        <w:rPr>
          <w:w w:val="105"/>
        </w:rPr>
        <w:t>acciones</w:t>
      </w:r>
      <w:r>
        <w:rPr>
          <w:spacing w:val="-25"/>
          <w:w w:val="105"/>
        </w:rPr>
        <w:t> </w:t>
      </w:r>
      <w:r>
        <w:rPr>
          <w:w w:val="105"/>
        </w:rPr>
        <w:t>y</w:t>
      </w:r>
      <w:r>
        <w:rPr>
          <w:spacing w:val="-25"/>
          <w:w w:val="105"/>
        </w:rPr>
        <w:t> </w:t>
      </w:r>
      <w:r>
        <w:rPr>
          <w:w w:val="105"/>
        </w:rPr>
        <w:t>las</w:t>
      </w:r>
      <w:r>
        <w:rPr>
          <w:spacing w:val="-25"/>
          <w:w w:val="105"/>
        </w:rPr>
        <w:t> </w:t>
      </w:r>
      <w:r>
        <w:rPr>
          <w:w w:val="105"/>
        </w:rPr>
        <w:t>estrategias</w:t>
      </w:r>
      <w:r>
        <w:rPr>
          <w:spacing w:val="-25"/>
          <w:w w:val="105"/>
        </w:rPr>
        <w:t> </w:t>
      </w:r>
      <w:r>
        <w:rPr>
          <w:w w:val="105"/>
        </w:rPr>
        <w:t>adecuadas</w:t>
      </w:r>
      <w:r>
        <w:rPr>
          <w:spacing w:val="-25"/>
          <w:w w:val="105"/>
        </w:rPr>
        <w:t> </w:t>
      </w:r>
      <w:r>
        <w:rPr>
          <w:w w:val="105"/>
        </w:rPr>
        <w:t>rum- bo a su aplicación. realidad que aún está por ser dibujada. ante esto, en dicho hilo aún se teje el proceso del dispositivo de exclusión, así como de toda una identidad laboral fragmentada y con pocas enunciaciones significativas</w:t>
      </w:r>
      <w:r>
        <w:rPr>
          <w:spacing w:val="-28"/>
          <w:w w:val="105"/>
        </w:rPr>
        <w:t> </w:t>
      </w:r>
      <w:r>
        <w:rPr>
          <w:w w:val="105"/>
        </w:rPr>
        <w:t>para</w:t>
      </w:r>
      <w:r>
        <w:rPr>
          <w:spacing w:val="-28"/>
          <w:w w:val="105"/>
        </w:rPr>
        <w:t> </w:t>
      </w:r>
      <w:r>
        <w:rPr>
          <w:w w:val="105"/>
        </w:rPr>
        <w:t>ser</w:t>
      </w:r>
      <w:r>
        <w:rPr>
          <w:spacing w:val="-28"/>
          <w:w w:val="105"/>
        </w:rPr>
        <w:t> </w:t>
      </w:r>
      <w:r>
        <w:rPr>
          <w:w w:val="105"/>
        </w:rPr>
        <w:t>construida.</w:t>
      </w:r>
    </w:p>
    <w:p>
      <w:pPr>
        <w:pStyle w:val="BodyText"/>
        <w:spacing w:line="307" w:lineRule="auto"/>
        <w:ind w:left="1497" w:right="1495" w:firstLine="396"/>
        <w:jc w:val="both"/>
      </w:pPr>
      <w:r>
        <w:rPr>
          <w:w w:val="105"/>
        </w:rPr>
        <w:t>al preguntarles acerca del conocimiento de las </w:t>
      </w:r>
      <w:r>
        <w:rPr>
          <w:spacing w:val="-3"/>
          <w:w w:val="105"/>
        </w:rPr>
        <w:t>redes  </w:t>
      </w:r>
      <w:r>
        <w:rPr>
          <w:w w:val="105"/>
        </w:rPr>
        <w:t>que la </w:t>
      </w:r>
      <w:r>
        <w:rPr>
          <w:w w:val="105"/>
          <w:sz w:val="16"/>
        </w:rPr>
        <w:t>uaeM  </w:t>
      </w:r>
      <w:r>
        <w:rPr>
          <w:w w:val="105"/>
        </w:rPr>
        <w:t>ha</w:t>
      </w:r>
      <w:r>
        <w:rPr>
          <w:spacing w:val="-4"/>
          <w:w w:val="105"/>
        </w:rPr>
        <w:t> </w:t>
      </w:r>
      <w:r>
        <w:rPr>
          <w:w w:val="105"/>
        </w:rPr>
        <w:t>establecido</w:t>
      </w:r>
      <w:r>
        <w:rPr>
          <w:spacing w:val="-3"/>
          <w:w w:val="105"/>
        </w:rPr>
        <w:t> </w:t>
      </w:r>
      <w:r>
        <w:rPr>
          <w:w w:val="105"/>
        </w:rPr>
        <w:t>con</w:t>
      </w:r>
      <w:r>
        <w:rPr>
          <w:spacing w:val="-4"/>
          <w:w w:val="105"/>
        </w:rPr>
        <w:t> </w:t>
      </w:r>
      <w:r>
        <w:rPr>
          <w:w w:val="105"/>
        </w:rPr>
        <w:t>el</w:t>
      </w:r>
      <w:r>
        <w:rPr>
          <w:spacing w:val="-4"/>
          <w:w w:val="105"/>
        </w:rPr>
        <w:t> </w:t>
      </w:r>
      <w:r>
        <w:rPr>
          <w:w w:val="105"/>
        </w:rPr>
        <w:t>sector</w:t>
      </w:r>
      <w:r>
        <w:rPr>
          <w:spacing w:val="-4"/>
          <w:w w:val="105"/>
        </w:rPr>
        <w:t> </w:t>
      </w:r>
      <w:r>
        <w:rPr>
          <w:w w:val="105"/>
        </w:rPr>
        <w:t>productivo</w:t>
      </w:r>
      <w:r>
        <w:rPr>
          <w:spacing w:val="-4"/>
          <w:w w:val="105"/>
        </w:rPr>
        <w:t> </w:t>
      </w:r>
      <w:r>
        <w:rPr>
          <w:w w:val="105"/>
        </w:rPr>
        <w:t>para</w:t>
      </w:r>
      <w:r>
        <w:rPr>
          <w:spacing w:val="-4"/>
          <w:w w:val="105"/>
        </w:rPr>
        <w:t> </w:t>
      </w:r>
      <w:r>
        <w:rPr>
          <w:w w:val="105"/>
        </w:rPr>
        <w:t>facilitar</w:t>
      </w:r>
      <w:r>
        <w:rPr>
          <w:spacing w:val="-4"/>
          <w:w w:val="105"/>
        </w:rPr>
        <w:t> </w:t>
      </w:r>
      <w:r>
        <w:rPr>
          <w:w w:val="105"/>
        </w:rPr>
        <w:t>sus</w:t>
      </w:r>
      <w:r>
        <w:rPr>
          <w:spacing w:val="-4"/>
          <w:w w:val="105"/>
        </w:rPr>
        <w:t> </w:t>
      </w:r>
      <w:r>
        <w:rPr>
          <w:w w:val="105"/>
        </w:rPr>
        <w:t>inserciones</w:t>
      </w:r>
      <w:r>
        <w:rPr>
          <w:spacing w:val="-4"/>
          <w:w w:val="105"/>
        </w:rPr>
        <w:t> </w:t>
      </w:r>
      <w:r>
        <w:rPr>
          <w:w w:val="105"/>
        </w:rPr>
        <w:t>en el</w:t>
      </w:r>
      <w:r>
        <w:rPr>
          <w:spacing w:val="-16"/>
          <w:w w:val="105"/>
        </w:rPr>
        <w:t> </w:t>
      </w:r>
      <w:r>
        <w:rPr>
          <w:w w:val="105"/>
        </w:rPr>
        <w:t>ámbito</w:t>
      </w:r>
      <w:r>
        <w:rPr>
          <w:spacing w:val="-16"/>
          <w:w w:val="105"/>
        </w:rPr>
        <w:t> </w:t>
      </w:r>
      <w:r>
        <w:rPr>
          <w:w w:val="105"/>
        </w:rPr>
        <w:t>laboral,</w:t>
      </w:r>
      <w:r>
        <w:rPr>
          <w:spacing w:val="-16"/>
          <w:w w:val="105"/>
        </w:rPr>
        <w:t> </w:t>
      </w:r>
      <w:r>
        <w:rPr>
          <w:w w:val="105"/>
        </w:rPr>
        <w:t>todos</w:t>
      </w:r>
      <w:r>
        <w:rPr>
          <w:spacing w:val="-16"/>
          <w:w w:val="105"/>
        </w:rPr>
        <w:t> </w:t>
      </w:r>
      <w:r>
        <w:rPr>
          <w:w w:val="105"/>
        </w:rPr>
        <w:t>dicen</w:t>
      </w:r>
      <w:r>
        <w:rPr>
          <w:spacing w:val="-16"/>
          <w:w w:val="105"/>
        </w:rPr>
        <w:t> </w:t>
      </w:r>
      <w:r>
        <w:rPr>
          <w:w w:val="105"/>
        </w:rPr>
        <w:t>desconocer</w:t>
      </w:r>
      <w:r>
        <w:rPr>
          <w:spacing w:val="-15"/>
          <w:w w:val="105"/>
        </w:rPr>
        <w:t> </w:t>
      </w:r>
      <w:r>
        <w:rPr>
          <w:w w:val="105"/>
        </w:rPr>
        <w:t>la</w:t>
      </w:r>
      <w:r>
        <w:rPr>
          <w:spacing w:val="-16"/>
          <w:w w:val="105"/>
        </w:rPr>
        <w:t> </w:t>
      </w:r>
      <w:r>
        <w:rPr>
          <w:w w:val="105"/>
        </w:rPr>
        <w:t>existencia</w:t>
      </w:r>
      <w:r>
        <w:rPr>
          <w:spacing w:val="-16"/>
          <w:w w:val="105"/>
        </w:rPr>
        <w:t> </w:t>
      </w:r>
      <w:r>
        <w:rPr>
          <w:w w:val="105"/>
        </w:rPr>
        <w:t>de</w:t>
      </w:r>
      <w:r>
        <w:rPr>
          <w:spacing w:val="-16"/>
          <w:w w:val="105"/>
        </w:rPr>
        <w:t> </w:t>
      </w:r>
      <w:r>
        <w:rPr>
          <w:w w:val="105"/>
        </w:rPr>
        <w:t>convenios</w:t>
      </w:r>
      <w:r>
        <w:rPr>
          <w:spacing w:val="-16"/>
          <w:w w:val="105"/>
        </w:rPr>
        <w:t> </w:t>
      </w:r>
      <w:r>
        <w:rPr>
          <w:w w:val="105"/>
        </w:rPr>
        <w:t>y</w:t>
      </w:r>
      <w:r>
        <w:rPr>
          <w:spacing w:val="-16"/>
          <w:w w:val="105"/>
        </w:rPr>
        <w:t> </w:t>
      </w:r>
      <w:r>
        <w:rPr>
          <w:w w:val="105"/>
        </w:rPr>
        <w:t>de las becas de trabajo. sólo una de las entrevistadas respondió conocer el convenio con el </w:t>
      </w:r>
      <w:r>
        <w:rPr>
          <w:spacing w:val="-5"/>
          <w:w w:val="105"/>
        </w:rPr>
        <w:t>Teletón</w:t>
      </w:r>
      <w:r>
        <w:rPr>
          <w:spacing w:val="14"/>
          <w:w w:val="105"/>
        </w:rPr>
        <w:t> </w:t>
      </w:r>
      <w:r>
        <w:rPr>
          <w:w w:val="105"/>
        </w:rPr>
        <w:t>(e7).</w:t>
      </w:r>
    </w:p>
    <w:p>
      <w:pPr>
        <w:pStyle w:val="BodyText"/>
        <w:spacing w:line="307" w:lineRule="auto"/>
        <w:ind w:left="1497" w:right="1495" w:firstLine="396"/>
        <w:jc w:val="both"/>
      </w:pPr>
      <w:r>
        <w:rPr>
          <w:w w:val="105"/>
        </w:rPr>
        <w:t>al revisar el plan General de desarrollo (</w:t>
      </w:r>
      <w:r>
        <w:rPr>
          <w:w w:val="105"/>
          <w:sz w:val="16"/>
        </w:rPr>
        <w:t>pgd</w:t>
      </w:r>
      <w:r>
        <w:rPr>
          <w:w w:val="105"/>
        </w:rPr>
        <w:t>) 2009-2021 y el plan rector de desarrollo institucional (</w:t>
      </w:r>
      <w:r>
        <w:rPr>
          <w:w w:val="105"/>
          <w:sz w:val="16"/>
        </w:rPr>
        <w:t>prdi</w:t>
      </w:r>
      <w:r>
        <w:rPr>
          <w:w w:val="105"/>
        </w:rPr>
        <w:t>) 2009-2013, se encontró lo si- guiente respecto a los mecanismos del dispositivo de inclusión de    los</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330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3328" from="15pt,-39.925968pt" to="0pt,-39.925968pt" stroked="true" strokeweight=".25pt" strokecolor="#000000">
            <w10:wrap type="none"/>
          </v:line>
        </w:pict>
      </w:r>
      <w:r>
        <w:rPr/>
        <w:pict>
          <v:line style="position:absolute;mso-position-horizontal-relative:page;mso-position-vertical-relative:paragraph;z-index:33352" from="452.196991pt,-39.925968pt" to="467.196991pt,-39.925968pt" stroked="true" strokeweight=".25pt" strokecolor="#000000">
            <w10:wrap type="none"/>
          </v:line>
        </w:pict>
      </w:r>
      <w:r>
        <w:rPr/>
        <w:pict>
          <v:line style="position:absolute;mso-position-horizontal-relative:page;mso-position-vertical-relative:paragraph;z-index:33376" from="21pt,-45.925968pt" to="21pt,-60.925968pt" stroked="true" strokeweight=".25pt" strokecolor="#000000">
            <w10:wrap type="none"/>
          </v:line>
        </w:pict>
      </w:r>
      <w:r>
        <w:rPr/>
        <w:pict>
          <v:line style="position:absolute;mso-position-horizontal-relative:page;mso-position-vertical-relative:paragraph;z-index:33400" from="446.196991pt,-45.925968pt" to="446.196991pt,-60.925968pt" stroked="true" strokeweight=".25pt" strokecolor="#000000">
            <w10:wrap type="none"/>
          </v:line>
        </w:pict>
      </w:r>
      <w:r>
        <w:rPr>
          <w:w w:val="120"/>
          <w:sz w:val="22"/>
        </w:rPr>
        <w:t>274</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4"/>
        <w:jc w:val="both"/>
      </w:pPr>
      <w:r>
        <w:rPr>
          <w:w w:val="105"/>
        </w:rPr>
        <w:t>alumnos</w:t>
      </w:r>
      <w:r>
        <w:rPr>
          <w:spacing w:val="-6"/>
          <w:w w:val="105"/>
        </w:rPr>
        <w:t> </w:t>
      </w:r>
      <w:r>
        <w:rPr>
          <w:w w:val="105"/>
        </w:rPr>
        <w:t>en</w:t>
      </w:r>
      <w:r>
        <w:rPr>
          <w:spacing w:val="-7"/>
          <w:w w:val="105"/>
        </w:rPr>
        <w:t> </w:t>
      </w:r>
      <w:r>
        <w:rPr>
          <w:w w:val="105"/>
        </w:rPr>
        <w:t>el</w:t>
      </w:r>
      <w:r>
        <w:rPr>
          <w:spacing w:val="-7"/>
          <w:w w:val="105"/>
        </w:rPr>
        <w:t> </w:t>
      </w:r>
      <w:r>
        <w:rPr>
          <w:w w:val="105"/>
        </w:rPr>
        <w:t>mundo</w:t>
      </w:r>
      <w:r>
        <w:rPr>
          <w:spacing w:val="-7"/>
          <w:w w:val="105"/>
        </w:rPr>
        <w:t> </w:t>
      </w:r>
      <w:r>
        <w:rPr>
          <w:w w:val="105"/>
        </w:rPr>
        <w:t>laboral:</w:t>
      </w:r>
      <w:r>
        <w:rPr>
          <w:spacing w:val="-6"/>
          <w:w w:val="105"/>
        </w:rPr>
        <w:t> </w:t>
      </w:r>
      <w:r>
        <w:rPr>
          <w:w w:val="105"/>
        </w:rPr>
        <w:t>“con</w:t>
      </w:r>
      <w:r>
        <w:rPr>
          <w:spacing w:val="-7"/>
          <w:w w:val="105"/>
        </w:rPr>
        <w:t> </w:t>
      </w:r>
      <w:r>
        <w:rPr>
          <w:w w:val="105"/>
        </w:rPr>
        <w:t>sentido</w:t>
      </w:r>
      <w:r>
        <w:rPr>
          <w:spacing w:val="-7"/>
          <w:w w:val="105"/>
        </w:rPr>
        <w:t> </w:t>
      </w:r>
      <w:r>
        <w:rPr>
          <w:w w:val="105"/>
        </w:rPr>
        <w:t>de</w:t>
      </w:r>
      <w:r>
        <w:rPr>
          <w:spacing w:val="-7"/>
          <w:w w:val="105"/>
        </w:rPr>
        <w:t> </w:t>
      </w:r>
      <w:r>
        <w:rPr>
          <w:w w:val="105"/>
        </w:rPr>
        <w:t>la</w:t>
      </w:r>
      <w:r>
        <w:rPr>
          <w:spacing w:val="-7"/>
          <w:w w:val="105"/>
        </w:rPr>
        <w:t> </w:t>
      </w:r>
      <w:r>
        <w:rPr>
          <w:w w:val="105"/>
        </w:rPr>
        <w:t>responsabilidad</w:t>
      </w:r>
      <w:r>
        <w:rPr>
          <w:spacing w:val="-6"/>
          <w:w w:val="105"/>
        </w:rPr>
        <w:t> </w:t>
      </w:r>
      <w:r>
        <w:rPr>
          <w:w w:val="105"/>
        </w:rPr>
        <w:t>social, habremos</w:t>
      </w:r>
      <w:r>
        <w:rPr>
          <w:spacing w:val="-6"/>
          <w:w w:val="105"/>
        </w:rPr>
        <w:t> </w:t>
      </w:r>
      <w:r>
        <w:rPr>
          <w:w w:val="105"/>
        </w:rPr>
        <w:t>consolidado</w:t>
      </w:r>
      <w:r>
        <w:rPr>
          <w:spacing w:val="-6"/>
          <w:w w:val="105"/>
        </w:rPr>
        <w:t> </w:t>
      </w:r>
      <w:r>
        <w:rPr>
          <w:w w:val="105"/>
        </w:rPr>
        <w:t>nuestro</w:t>
      </w:r>
      <w:r>
        <w:rPr>
          <w:spacing w:val="-6"/>
          <w:w w:val="105"/>
        </w:rPr>
        <w:t> </w:t>
      </w:r>
      <w:r>
        <w:rPr>
          <w:w w:val="105"/>
        </w:rPr>
        <w:t>apoyo</w:t>
      </w:r>
      <w:r>
        <w:rPr>
          <w:spacing w:val="-6"/>
          <w:w w:val="105"/>
        </w:rPr>
        <w:t> </w:t>
      </w:r>
      <w:r>
        <w:rPr>
          <w:w w:val="105"/>
        </w:rPr>
        <w:t>a</w:t>
      </w:r>
      <w:r>
        <w:rPr>
          <w:spacing w:val="-6"/>
          <w:w w:val="105"/>
        </w:rPr>
        <w:t> </w:t>
      </w:r>
      <w:r>
        <w:rPr>
          <w:w w:val="105"/>
        </w:rPr>
        <w:t>las</w:t>
      </w:r>
      <w:r>
        <w:rPr>
          <w:spacing w:val="-6"/>
          <w:w w:val="105"/>
        </w:rPr>
        <w:t> </w:t>
      </w:r>
      <w:r>
        <w:rPr>
          <w:w w:val="105"/>
        </w:rPr>
        <w:t>comunidades</w:t>
      </w:r>
      <w:r>
        <w:rPr>
          <w:spacing w:val="-6"/>
          <w:w w:val="105"/>
        </w:rPr>
        <w:t> </w:t>
      </w:r>
      <w:r>
        <w:rPr>
          <w:w w:val="105"/>
        </w:rPr>
        <w:t>más</w:t>
      </w:r>
      <w:r>
        <w:rPr>
          <w:spacing w:val="-6"/>
          <w:w w:val="105"/>
        </w:rPr>
        <w:t> </w:t>
      </w:r>
      <w:r>
        <w:rPr>
          <w:w w:val="105"/>
        </w:rPr>
        <w:t>desprote- gidas</w:t>
      </w:r>
      <w:r>
        <w:rPr>
          <w:spacing w:val="-21"/>
          <w:w w:val="105"/>
        </w:rPr>
        <w:t> </w:t>
      </w:r>
      <w:r>
        <w:rPr>
          <w:w w:val="105"/>
        </w:rPr>
        <w:t>y</w:t>
      </w:r>
      <w:r>
        <w:rPr>
          <w:spacing w:val="-20"/>
          <w:w w:val="105"/>
        </w:rPr>
        <w:t> </w:t>
      </w:r>
      <w:r>
        <w:rPr>
          <w:w w:val="105"/>
        </w:rPr>
        <w:t>estaremos</w:t>
      </w:r>
      <w:r>
        <w:rPr>
          <w:spacing w:val="-20"/>
          <w:w w:val="105"/>
        </w:rPr>
        <w:t> </w:t>
      </w:r>
      <w:r>
        <w:rPr>
          <w:w w:val="105"/>
        </w:rPr>
        <w:t>contribuyendo</w:t>
      </w:r>
      <w:r>
        <w:rPr>
          <w:spacing w:val="-21"/>
          <w:w w:val="105"/>
        </w:rPr>
        <w:t> </w:t>
      </w:r>
      <w:r>
        <w:rPr>
          <w:w w:val="105"/>
        </w:rPr>
        <w:t>–a</w:t>
      </w:r>
      <w:r>
        <w:rPr>
          <w:spacing w:val="-20"/>
          <w:w w:val="105"/>
        </w:rPr>
        <w:t> </w:t>
      </w:r>
      <w:r>
        <w:rPr>
          <w:w w:val="105"/>
        </w:rPr>
        <w:t>partir</w:t>
      </w:r>
      <w:r>
        <w:rPr>
          <w:spacing w:val="-20"/>
          <w:w w:val="105"/>
        </w:rPr>
        <w:t> </w:t>
      </w:r>
      <w:r>
        <w:rPr>
          <w:w w:val="105"/>
        </w:rPr>
        <w:t>de</w:t>
      </w:r>
      <w:r>
        <w:rPr>
          <w:spacing w:val="-20"/>
          <w:w w:val="105"/>
        </w:rPr>
        <w:t> </w:t>
      </w:r>
      <w:r>
        <w:rPr>
          <w:w w:val="105"/>
        </w:rPr>
        <w:t>proyectos</w:t>
      </w:r>
      <w:r>
        <w:rPr>
          <w:spacing w:val="-21"/>
          <w:w w:val="105"/>
        </w:rPr>
        <w:t> </w:t>
      </w:r>
      <w:r>
        <w:rPr>
          <w:w w:val="105"/>
        </w:rPr>
        <w:t>coordinados</w:t>
      </w:r>
      <w:r>
        <w:rPr>
          <w:spacing w:val="-20"/>
          <w:w w:val="105"/>
        </w:rPr>
        <w:t> </w:t>
      </w:r>
      <w:r>
        <w:rPr>
          <w:w w:val="105"/>
        </w:rPr>
        <w:t>con dependencias</w:t>
      </w:r>
      <w:r>
        <w:rPr>
          <w:spacing w:val="-20"/>
          <w:w w:val="105"/>
        </w:rPr>
        <w:t> </w:t>
      </w:r>
      <w:r>
        <w:rPr>
          <w:w w:val="105"/>
        </w:rPr>
        <w:t>gubernamentales</w:t>
      </w:r>
      <w:r>
        <w:rPr>
          <w:spacing w:val="-20"/>
          <w:w w:val="105"/>
        </w:rPr>
        <w:t> </w:t>
      </w:r>
      <w:r>
        <w:rPr>
          <w:w w:val="105"/>
        </w:rPr>
        <w:t>y</w:t>
      </w:r>
      <w:r>
        <w:rPr>
          <w:spacing w:val="-20"/>
          <w:w w:val="105"/>
        </w:rPr>
        <w:t> </w:t>
      </w:r>
      <w:r>
        <w:rPr>
          <w:w w:val="105"/>
        </w:rPr>
        <w:t>del</w:t>
      </w:r>
      <w:r>
        <w:rPr>
          <w:spacing w:val="-20"/>
          <w:w w:val="105"/>
        </w:rPr>
        <w:t> </w:t>
      </w:r>
      <w:r>
        <w:rPr>
          <w:w w:val="105"/>
        </w:rPr>
        <w:t>sector</w:t>
      </w:r>
      <w:r>
        <w:rPr>
          <w:spacing w:val="-20"/>
          <w:w w:val="105"/>
        </w:rPr>
        <w:t> </w:t>
      </w:r>
      <w:r>
        <w:rPr>
          <w:w w:val="105"/>
        </w:rPr>
        <w:t>productivo–</w:t>
      </w:r>
      <w:r>
        <w:rPr>
          <w:spacing w:val="-21"/>
          <w:w w:val="105"/>
        </w:rPr>
        <w:t> </w:t>
      </w:r>
      <w:r>
        <w:rPr>
          <w:w w:val="105"/>
        </w:rPr>
        <w:t>en</w:t>
      </w:r>
      <w:r>
        <w:rPr>
          <w:spacing w:val="-20"/>
          <w:w w:val="105"/>
        </w:rPr>
        <w:t> </w:t>
      </w:r>
      <w:r>
        <w:rPr>
          <w:w w:val="105"/>
        </w:rPr>
        <w:t>el</w:t>
      </w:r>
      <w:r>
        <w:rPr>
          <w:spacing w:val="-20"/>
          <w:w w:val="105"/>
        </w:rPr>
        <w:t> </w:t>
      </w:r>
      <w:r>
        <w:rPr>
          <w:w w:val="105"/>
        </w:rPr>
        <w:t>desarrollo de</w:t>
      </w:r>
      <w:r>
        <w:rPr>
          <w:spacing w:val="-6"/>
          <w:w w:val="105"/>
        </w:rPr>
        <w:t> </w:t>
      </w:r>
      <w:r>
        <w:rPr>
          <w:w w:val="105"/>
        </w:rPr>
        <w:t>micro,</w:t>
      </w:r>
      <w:r>
        <w:rPr>
          <w:spacing w:val="-6"/>
          <w:w w:val="105"/>
        </w:rPr>
        <w:t> </w:t>
      </w:r>
      <w:r>
        <w:rPr>
          <w:w w:val="105"/>
        </w:rPr>
        <w:t>pequeñas</w:t>
      </w:r>
      <w:r>
        <w:rPr>
          <w:spacing w:val="-6"/>
          <w:w w:val="105"/>
        </w:rPr>
        <w:t> </w:t>
      </w:r>
      <w:r>
        <w:rPr>
          <w:w w:val="105"/>
        </w:rPr>
        <w:t>y</w:t>
      </w:r>
      <w:r>
        <w:rPr>
          <w:spacing w:val="-6"/>
          <w:w w:val="105"/>
        </w:rPr>
        <w:t> </w:t>
      </w:r>
      <w:r>
        <w:rPr>
          <w:w w:val="105"/>
        </w:rPr>
        <w:t>medianas</w:t>
      </w:r>
      <w:r>
        <w:rPr>
          <w:spacing w:val="-6"/>
          <w:w w:val="105"/>
        </w:rPr>
        <w:t> </w:t>
      </w:r>
      <w:r>
        <w:rPr>
          <w:w w:val="105"/>
        </w:rPr>
        <w:t>empresas”</w:t>
      </w:r>
      <w:r>
        <w:rPr>
          <w:spacing w:val="-6"/>
          <w:w w:val="105"/>
        </w:rPr>
        <w:t> </w:t>
      </w:r>
      <w:r>
        <w:rPr>
          <w:w w:val="105"/>
        </w:rPr>
        <w:t>(</w:t>
      </w:r>
      <w:r>
        <w:rPr>
          <w:w w:val="105"/>
          <w:sz w:val="16"/>
        </w:rPr>
        <w:t>prdi</w:t>
      </w:r>
      <w:r>
        <w:rPr>
          <w:w w:val="105"/>
        </w:rPr>
        <w:t>,</w:t>
      </w:r>
      <w:r>
        <w:rPr>
          <w:spacing w:val="-6"/>
          <w:w w:val="105"/>
        </w:rPr>
        <w:t> </w:t>
      </w:r>
      <w:r>
        <w:rPr>
          <w:w w:val="105"/>
        </w:rPr>
        <w:t>2009-2013:</w:t>
      </w:r>
      <w:r>
        <w:rPr>
          <w:spacing w:val="-6"/>
          <w:w w:val="105"/>
        </w:rPr>
        <w:t> </w:t>
      </w:r>
      <w:r>
        <w:rPr>
          <w:w w:val="105"/>
        </w:rPr>
        <w:t>37).</w:t>
      </w:r>
    </w:p>
    <w:p>
      <w:pPr>
        <w:pStyle w:val="BodyText"/>
        <w:spacing w:line="307" w:lineRule="auto"/>
        <w:ind w:left="1497" w:right="1494" w:firstLine="396"/>
        <w:jc w:val="both"/>
      </w:pPr>
      <w:r>
        <w:rPr>
          <w:spacing w:val="-6"/>
          <w:w w:val="105"/>
        </w:rPr>
        <w:t>por</w:t>
      </w:r>
      <w:r>
        <w:rPr>
          <w:spacing w:val="-8"/>
          <w:w w:val="105"/>
        </w:rPr>
        <w:t> </w:t>
      </w:r>
      <w:r>
        <w:rPr>
          <w:w w:val="105"/>
        </w:rPr>
        <w:t>otra</w:t>
      </w:r>
      <w:r>
        <w:rPr>
          <w:spacing w:val="-8"/>
          <w:w w:val="105"/>
        </w:rPr>
        <w:t> </w:t>
      </w:r>
      <w:r>
        <w:rPr>
          <w:w w:val="105"/>
        </w:rPr>
        <w:t>parte,</w:t>
      </w:r>
      <w:r>
        <w:rPr>
          <w:spacing w:val="-8"/>
          <w:w w:val="105"/>
        </w:rPr>
        <w:t> </w:t>
      </w:r>
      <w:r>
        <w:rPr>
          <w:w w:val="105"/>
        </w:rPr>
        <w:t>bajo</w:t>
      </w:r>
      <w:r>
        <w:rPr>
          <w:spacing w:val="-8"/>
          <w:w w:val="105"/>
        </w:rPr>
        <w:t> </w:t>
      </w:r>
      <w:r>
        <w:rPr>
          <w:w w:val="105"/>
        </w:rPr>
        <w:t>la</w:t>
      </w:r>
      <w:r>
        <w:rPr>
          <w:spacing w:val="-8"/>
          <w:w w:val="105"/>
        </w:rPr>
        <w:t> </w:t>
      </w:r>
      <w:r>
        <w:rPr>
          <w:w w:val="105"/>
        </w:rPr>
        <w:t>responsabilidad</w:t>
      </w:r>
      <w:r>
        <w:rPr>
          <w:spacing w:val="-8"/>
          <w:w w:val="105"/>
        </w:rPr>
        <w:t> </w:t>
      </w:r>
      <w:r>
        <w:rPr>
          <w:w w:val="105"/>
        </w:rPr>
        <w:t>de</w:t>
      </w:r>
      <w:r>
        <w:rPr>
          <w:spacing w:val="-8"/>
          <w:w w:val="105"/>
        </w:rPr>
        <w:t> </w:t>
      </w:r>
      <w:r>
        <w:rPr>
          <w:w w:val="105"/>
        </w:rPr>
        <w:t>la</w:t>
      </w:r>
      <w:r>
        <w:rPr>
          <w:spacing w:val="-8"/>
          <w:w w:val="105"/>
        </w:rPr>
        <w:t> </w:t>
      </w:r>
      <w:r>
        <w:rPr>
          <w:w w:val="105"/>
        </w:rPr>
        <w:t>secretaría</w:t>
      </w:r>
      <w:r>
        <w:rPr>
          <w:spacing w:val="-8"/>
          <w:w w:val="105"/>
        </w:rPr>
        <w:t> </w:t>
      </w:r>
      <w:r>
        <w:rPr>
          <w:w w:val="105"/>
        </w:rPr>
        <w:t>de</w:t>
      </w:r>
      <w:r>
        <w:rPr>
          <w:spacing w:val="-8"/>
          <w:w w:val="105"/>
        </w:rPr>
        <w:t> </w:t>
      </w:r>
      <w:r>
        <w:rPr>
          <w:w w:val="105"/>
        </w:rPr>
        <w:t>extensión y vinculación se consideran las siguientes estrategias para las prácticas profesionales, así como para integrar a los alumnos en el trabajo (</w:t>
      </w:r>
      <w:r>
        <w:rPr>
          <w:w w:val="105"/>
          <w:sz w:val="16"/>
        </w:rPr>
        <w:t>prdi</w:t>
      </w:r>
      <w:r>
        <w:rPr>
          <w:w w:val="105"/>
        </w:rPr>
        <w:t>, </w:t>
      </w:r>
      <w:r>
        <w:rPr/>
        <w:t>2009-2013:</w:t>
      </w:r>
      <w:r>
        <w:rPr>
          <w:spacing w:val="11"/>
        </w:rPr>
        <w:t> </w:t>
      </w:r>
      <w:r>
        <w:rPr/>
        <w:t>34).</w:t>
      </w:r>
    </w:p>
    <w:p>
      <w:pPr>
        <w:pStyle w:val="BodyText"/>
        <w:spacing w:before="10"/>
        <w:rPr>
          <w:sz w:val="21"/>
        </w:rPr>
      </w:pPr>
    </w:p>
    <w:p>
      <w:pPr>
        <w:spacing w:line="273" w:lineRule="auto" w:before="0"/>
        <w:ind w:left="2177" w:right="1332" w:firstLine="0"/>
        <w:jc w:val="left"/>
        <w:rPr>
          <w:sz w:val="18"/>
        </w:rPr>
      </w:pPr>
      <w:r>
        <w:rPr>
          <w:rFonts w:ascii="Times New Roman" w:hAnsi="Times New Roman"/>
          <w:i/>
          <w:sz w:val="18"/>
        </w:rPr>
        <w:t>Esttrattegias</w:t>
      </w:r>
      <w:r>
        <w:rPr>
          <w:sz w:val="18"/>
        </w:rPr>
        <w:t>: “coordinar los procesos de servicio social y prácticas profe- sionales en los espacios  académicos”.</w:t>
      </w:r>
    </w:p>
    <w:p>
      <w:pPr>
        <w:spacing w:line="273" w:lineRule="auto" w:before="0"/>
        <w:ind w:left="2177" w:right="1495" w:firstLine="270"/>
        <w:jc w:val="both"/>
        <w:rPr>
          <w:sz w:val="18"/>
        </w:rPr>
      </w:pPr>
      <w:r>
        <w:rPr>
          <w:rFonts w:ascii="Times New Roman" w:hAnsi="Times New Roman"/>
          <w:i/>
          <w:sz w:val="18"/>
        </w:rPr>
        <w:t>Mettas: </w:t>
      </w:r>
      <w:r>
        <w:rPr>
          <w:sz w:val="18"/>
        </w:rPr>
        <w:t>“registrar 100 instituciones con las que se opere el servicio social y prácticas profesionales; lograr que 3,425 alumnos realicen prác- ticas profesionales; registrar 1,100 alumnos en servicios comunitarios; colocar a 950 universitarios en el mercado   laboral”.</w:t>
      </w:r>
    </w:p>
    <w:p>
      <w:pPr>
        <w:pStyle w:val="BodyText"/>
        <w:rPr>
          <w:sz w:val="18"/>
        </w:rPr>
      </w:pPr>
    </w:p>
    <w:p>
      <w:pPr>
        <w:pStyle w:val="BodyText"/>
        <w:spacing w:line="307" w:lineRule="auto" w:before="127"/>
        <w:ind w:left="1497" w:right="1494"/>
        <w:jc w:val="both"/>
      </w:pPr>
      <w:r>
        <w:rPr>
          <w:w w:val="105"/>
        </w:rPr>
        <w:t>en</w:t>
      </w:r>
      <w:r>
        <w:rPr>
          <w:spacing w:val="-18"/>
          <w:w w:val="105"/>
        </w:rPr>
        <w:t> </w:t>
      </w:r>
      <w:r>
        <w:rPr>
          <w:w w:val="105"/>
        </w:rPr>
        <w:t>el</w:t>
      </w:r>
      <w:r>
        <w:rPr>
          <w:spacing w:val="-18"/>
          <w:w w:val="105"/>
        </w:rPr>
        <w:t> </w:t>
      </w:r>
      <w:r>
        <w:rPr>
          <w:w w:val="105"/>
        </w:rPr>
        <w:t>documento</w:t>
      </w:r>
      <w:r>
        <w:rPr>
          <w:spacing w:val="-17"/>
          <w:w w:val="105"/>
        </w:rPr>
        <w:t> </w:t>
      </w:r>
      <w:r>
        <w:rPr>
          <w:w w:val="105"/>
        </w:rPr>
        <w:t>se</w:t>
      </w:r>
      <w:r>
        <w:rPr>
          <w:spacing w:val="-18"/>
          <w:w w:val="105"/>
        </w:rPr>
        <w:t> </w:t>
      </w:r>
      <w:r>
        <w:rPr>
          <w:w w:val="105"/>
        </w:rPr>
        <w:t>hace</w:t>
      </w:r>
      <w:r>
        <w:rPr>
          <w:spacing w:val="-17"/>
          <w:w w:val="105"/>
        </w:rPr>
        <w:t> </w:t>
      </w:r>
      <w:r>
        <w:rPr>
          <w:w w:val="105"/>
        </w:rPr>
        <w:t>alusión</w:t>
      </w:r>
      <w:r>
        <w:rPr>
          <w:spacing w:val="-17"/>
          <w:w w:val="105"/>
        </w:rPr>
        <w:t> </w:t>
      </w:r>
      <w:r>
        <w:rPr>
          <w:w w:val="105"/>
        </w:rPr>
        <w:t>a</w:t>
      </w:r>
      <w:r>
        <w:rPr>
          <w:spacing w:val="-18"/>
          <w:w w:val="105"/>
        </w:rPr>
        <w:t> </w:t>
      </w:r>
      <w:r>
        <w:rPr>
          <w:w w:val="105"/>
        </w:rPr>
        <w:t>“las</w:t>
      </w:r>
      <w:r>
        <w:rPr>
          <w:spacing w:val="-18"/>
          <w:w w:val="105"/>
        </w:rPr>
        <w:t> </w:t>
      </w:r>
      <w:r>
        <w:rPr>
          <w:w w:val="105"/>
        </w:rPr>
        <w:t>comunidades</w:t>
      </w:r>
      <w:r>
        <w:rPr>
          <w:spacing w:val="-18"/>
          <w:w w:val="105"/>
        </w:rPr>
        <w:t> </w:t>
      </w:r>
      <w:r>
        <w:rPr>
          <w:w w:val="105"/>
        </w:rPr>
        <w:t>más</w:t>
      </w:r>
      <w:r>
        <w:rPr>
          <w:spacing w:val="-17"/>
          <w:w w:val="105"/>
        </w:rPr>
        <w:t> </w:t>
      </w:r>
      <w:r>
        <w:rPr>
          <w:w w:val="105"/>
        </w:rPr>
        <w:t>desprotegidas”, por tanto, se podría pensar que está incluido el grupo de las personas con discapacidad; pero en ninguna parte se encuentran las estrategias y metas más específicas hacia este grupo. Lo que se plasmó en el docu- mento fue pensado para todos, sin discernimiento de las acciones para incluir</w:t>
      </w:r>
      <w:r>
        <w:rPr>
          <w:spacing w:val="-13"/>
          <w:w w:val="105"/>
        </w:rPr>
        <w:t> </w:t>
      </w:r>
      <w:r>
        <w:rPr>
          <w:w w:val="105"/>
        </w:rPr>
        <w:t>en</w:t>
      </w:r>
      <w:r>
        <w:rPr>
          <w:spacing w:val="-13"/>
          <w:w w:val="105"/>
        </w:rPr>
        <w:t> </w:t>
      </w:r>
      <w:r>
        <w:rPr>
          <w:w w:val="105"/>
        </w:rPr>
        <w:t>el</w:t>
      </w:r>
      <w:r>
        <w:rPr>
          <w:spacing w:val="-13"/>
          <w:w w:val="105"/>
        </w:rPr>
        <w:t> </w:t>
      </w:r>
      <w:r>
        <w:rPr>
          <w:w w:val="105"/>
        </w:rPr>
        <w:t>mundo</w:t>
      </w:r>
      <w:r>
        <w:rPr>
          <w:spacing w:val="-13"/>
          <w:w w:val="105"/>
        </w:rPr>
        <w:t> </w:t>
      </w:r>
      <w:r>
        <w:rPr>
          <w:w w:val="105"/>
        </w:rPr>
        <w:t>laboral</w:t>
      </w:r>
      <w:r>
        <w:rPr>
          <w:spacing w:val="-13"/>
          <w:w w:val="105"/>
        </w:rPr>
        <w:t> </w:t>
      </w:r>
      <w:r>
        <w:rPr>
          <w:w w:val="105"/>
        </w:rPr>
        <w:t>a</w:t>
      </w:r>
      <w:r>
        <w:rPr>
          <w:spacing w:val="-13"/>
          <w:w w:val="105"/>
        </w:rPr>
        <w:t> </w:t>
      </w:r>
      <w:r>
        <w:rPr>
          <w:w w:val="105"/>
        </w:rPr>
        <w:t>los</w:t>
      </w:r>
      <w:r>
        <w:rPr>
          <w:spacing w:val="-13"/>
          <w:w w:val="105"/>
        </w:rPr>
        <w:t> </w:t>
      </w:r>
      <w:r>
        <w:rPr>
          <w:w w:val="105"/>
        </w:rPr>
        <w:t>alumnos</w:t>
      </w:r>
      <w:r>
        <w:rPr>
          <w:spacing w:val="-13"/>
          <w:w w:val="105"/>
        </w:rPr>
        <w:t> </w:t>
      </w:r>
      <w:r>
        <w:rPr>
          <w:w w:val="105"/>
        </w:rPr>
        <w:t>con</w:t>
      </w:r>
      <w:r>
        <w:rPr>
          <w:spacing w:val="-13"/>
          <w:w w:val="105"/>
        </w:rPr>
        <w:t> </w:t>
      </w:r>
      <w:r>
        <w:rPr>
          <w:w w:val="105"/>
        </w:rPr>
        <w:t>discapacidad,</w:t>
      </w:r>
      <w:r>
        <w:rPr>
          <w:spacing w:val="-12"/>
          <w:w w:val="105"/>
        </w:rPr>
        <w:t> </w:t>
      </w:r>
      <w:r>
        <w:rPr>
          <w:w w:val="105"/>
        </w:rPr>
        <w:t>lo</w:t>
      </w:r>
      <w:r>
        <w:rPr>
          <w:spacing w:val="-13"/>
          <w:w w:val="105"/>
        </w:rPr>
        <w:t> </w:t>
      </w:r>
      <w:r>
        <w:rPr>
          <w:w w:val="105"/>
        </w:rPr>
        <w:t>cual</w:t>
      </w:r>
      <w:r>
        <w:rPr>
          <w:spacing w:val="-13"/>
          <w:w w:val="105"/>
        </w:rPr>
        <w:t> </w:t>
      </w:r>
      <w:r>
        <w:rPr>
          <w:w w:val="105"/>
        </w:rPr>
        <w:t>segu- ramente</w:t>
      </w:r>
      <w:r>
        <w:rPr>
          <w:spacing w:val="-7"/>
          <w:w w:val="105"/>
        </w:rPr>
        <w:t> </w:t>
      </w:r>
      <w:r>
        <w:rPr>
          <w:w w:val="105"/>
        </w:rPr>
        <w:t>será</w:t>
      </w:r>
      <w:r>
        <w:rPr>
          <w:spacing w:val="-7"/>
          <w:w w:val="105"/>
        </w:rPr>
        <w:t> </w:t>
      </w:r>
      <w:r>
        <w:rPr>
          <w:w w:val="105"/>
        </w:rPr>
        <w:t>un</w:t>
      </w:r>
      <w:r>
        <w:rPr>
          <w:spacing w:val="-7"/>
          <w:w w:val="105"/>
        </w:rPr>
        <w:t> </w:t>
      </w:r>
      <w:r>
        <w:rPr>
          <w:w w:val="105"/>
        </w:rPr>
        <w:t>enorme</w:t>
      </w:r>
      <w:r>
        <w:rPr>
          <w:spacing w:val="-7"/>
          <w:w w:val="105"/>
        </w:rPr>
        <w:t> </w:t>
      </w:r>
      <w:r>
        <w:rPr>
          <w:w w:val="105"/>
        </w:rPr>
        <w:t>desafío</w:t>
      </w:r>
      <w:r>
        <w:rPr>
          <w:spacing w:val="-7"/>
          <w:w w:val="105"/>
        </w:rPr>
        <w:t> </w:t>
      </w:r>
      <w:r>
        <w:rPr>
          <w:w w:val="105"/>
        </w:rPr>
        <w:t>personal,</w:t>
      </w:r>
      <w:r>
        <w:rPr>
          <w:spacing w:val="-7"/>
          <w:w w:val="105"/>
        </w:rPr>
        <w:t> </w:t>
      </w:r>
      <w:r>
        <w:rPr>
          <w:w w:val="105"/>
        </w:rPr>
        <w:t>pues</w:t>
      </w:r>
      <w:r>
        <w:rPr>
          <w:spacing w:val="-7"/>
          <w:w w:val="105"/>
        </w:rPr>
        <w:t> </w:t>
      </w:r>
      <w:r>
        <w:rPr>
          <w:w w:val="105"/>
        </w:rPr>
        <w:t>actualmente</w:t>
      </w:r>
      <w:r>
        <w:rPr>
          <w:spacing w:val="-7"/>
          <w:w w:val="105"/>
        </w:rPr>
        <w:t> </w:t>
      </w:r>
      <w:r>
        <w:rPr>
          <w:w w:val="105"/>
        </w:rPr>
        <w:t>los</w:t>
      </w:r>
      <w:r>
        <w:rPr>
          <w:spacing w:val="-7"/>
          <w:w w:val="105"/>
        </w:rPr>
        <w:t> </w:t>
      </w:r>
      <w:r>
        <w:rPr>
          <w:w w:val="105"/>
        </w:rPr>
        <w:t>índices de desempleo son muy altos para todos, en general; ahora imaginemos lo que significa para quienes son considerados “anormales”. aparte de una excelente formación académica, de un buen currículo, así como   de un aceptable histórico personal, el mundo laboral prefiere contratar </w:t>
      </w:r>
      <w:r>
        <w:rPr/>
        <w:t>personas  sin</w:t>
      </w:r>
      <w:r>
        <w:rPr>
          <w:spacing w:val="3"/>
        </w:rPr>
        <w:t> </w:t>
      </w:r>
      <w:r>
        <w:rPr/>
        <w:t>discapacidad.</w:t>
      </w:r>
    </w:p>
    <w:p>
      <w:pPr>
        <w:pStyle w:val="BodyText"/>
        <w:spacing w:line="307" w:lineRule="auto"/>
        <w:ind w:left="1497" w:right="1494" w:firstLine="396"/>
        <w:jc w:val="both"/>
      </w:pPr>
      <w:r>
        <w:rPr/>
        <w:t>esta transformación en el mundo del trabajo viene ocurriendo en todas partes aunque en diferentes grados y con distintas consecuencias.  La  revolución  tecnológica  genera  una  nueva  y  rígida  segmentación </w:t>
      </w:r>
      <w:r>
        <w:rPr>
          <w:spacing w:val="19"/>
        </w:rPr>
        <w:t> </w:t>
      </w:r>
      <w:r>
        <w:rPr/>
        <w:t>de</w:t>
      </w:r>
    </w:p>
    <w:p>
      <w:pPr>
        <w:spacing w:after="0" w:line="307" w:lineRule="auto"/>
        <w:jc w:val="both"/>
        <w:sectPr>
          <w:footerReference w:type="default" r:id="rId30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09"/>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3448" from="15pt,-46.62941pt" to="0pt,-46.62941pt" stroked="true" strokeweight=".25pt" strokecolor="#000000">
            <w10:wrap type="none"/>
          </v:line>
        </w:pict>
      </w:r>
      <w:r>
        <w:rPr/>
        <w:pict>
          <v:line style="position:absolute;mso-position-horizontal-relative:page;mso-position-vertical-relative:paragraph;z-index:33472" from="452.196991pt,-46.62941pt" to="467.196991pt,-46.62941pt" stroked="true" strokeweight=".25pt" strokecolor="#000000">
            <w10:wrap type="none"/>
          </v:line>
        </w:pict>
      </w:r>
      <w:r>
        <w:rPr/>
        <w:pict>
          <v:line style="position:absolute;mso-position-horizontal-relative:page;mso-position-vertical-relative:paragraph;z-index:33496" from="21pt,-52.62941pt" to="21pt,-67.629410pt" stroked="true" strokeweight=".25pt" strokecolor="#000000">
            <w10:wrap type="none"/>
          </v:line>
        </w:pict>
      </w:r>
      <w:r>
        <w:rPr/>
        <w:pict>
          <v:line style="position:absolute;mso-position-horizontal-relative:page;mso-position-vertical-relative:paragraph;z-index:33520" from="446.196991pt,-52.62941pt" to="446.196991pt,-67.629410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275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los mercados de trabajo a nivel mundial, entre una pequeña fracción de empleos altamente calificados, bien remunerados y con alguna  seguri- dad, y la mayoría de empleos pocos calificados, mal remunerados y sin ninguna seguridad o derechos. en este proceso, muchas competencias, calificaciones y casi todas las carreras desaparecen, y con ellas son lan- zados a la inutilidad social grupos significativos de trabajadores, junto   con sus saberes. incapaces de integrarse al mercado del trabajo, salen de un </w:t>
      </w:r>
      <w:r>
        <w:rPr>
          <w:spacing w:val="-3"/>
        </w:rPr>
        <w:t>duro </w:t>
      </w:r>
      <w:r>
        <w:rPr/>
        <w:t>sistema de desigualdad para entrar en el sistema de exclusión, quizás aún más crudo (santos, 2008:  </w:t>
      </w:r>
      <w:r>
        <w:rPr>
          <w:spacing w:val="9"/>
        </w:rPr>
        <w:t> </w:t>
      </w:r>
      <w:r>
        <w:rPr/>
        <w:t>297).</w:t>
      </w:r>
    </w:p>
    <w:p>
      <w:pPr>
        <w:pStyle w:val="BodyText"/>
        <w:spacing w:line="304" w:lineRule="auto"/>
        <w:ind w:left="1497" w:right="1494" w:firstLine="396"/>
        <w:jc w:val="both"/>
      </w:pPr>
      <w:r>
        <w:rPr/>
        <w:t>de acuerdo con muchos estudios realizados acerca de la inclusión de personas con discapacidad en el mercado laboral </w:t>
      </w:r>
      <w:r>
        <w:rPr>
          <w:spacing w:val="-3"/>
        </w:rPr>
        <w:t>(Gaspar, </w:t>
      </w:r>
      <w:r>
        <w:rPr/>
        <w:t>2011), a pesar de que muchos países han implementado políticas compensatorias para   la inclusión, como en brasil, a través de la “ley de cuotas”,</w:t>
      </w:r>
      <w:r>
        <w:rPr>
          <w:position w:val="7"/>
          <w:sz w:val="14"/>
        </w:rPr>
        <w:t>3 </w:t>
      </w:r>
      <w:r>
        <w:rPr/>
        <w:t>existe ac- tualmente un </w:t>
      </w:r>
      <w:r>
        <w:rPr>
          <w:spacing w:val="-2"/>
        </w:rPr>
        <w:t>número </w:t>
      </w:r>
      <w:r>
        <w:rPr/>
        <w:t>muy elevado de personas con limitaciones físicas, sensoriales y cognitivas que continúa ejerciendo actividades informales     y precarias, muchas veces sin continuidad, o simplemente no poseen ocupación, viviendo con la jubilación, con el soporte del asistencialismo público  o</w:t>
      </w:r>
      <w:r>
        <w:rPr>
          <w:spacing w:val="32"/>
        </w:rPr>
        <w:t> </w:t>
      </w:r>
      <w:r>
        <w:rPr>
          <w:spacing w:val="-3"/>
        </w:rPr>
        <w:t>familiar.</w:t>
      </w:r>
    </w:p>
    <w:p>
      <w:pPr>
        <w:pStyle w:val="BodyText"/>
        <w:spacing w:line="307" w:lineRule="auto" w:before="2"/>
        <w:ind w:left="1496" w:right="1495" w:firstLine="397"/>
        <w:jc w:val="both"/>
      </w:pPr>
      <w:r>
        <w:rPr/>
        <w:t>Las acciones afirmativas que están siendo implementadas en brasil, para la inclusión de las personas con discapacidad en el mundo laboral, obedecen a una agenda nacional de políticas compensatorias, donde de     3 a 5% de las vacantes en las industrias deben ser ocupadas por perso-  nas  con  discapacidad;  no  obstante,  aún  hay  seis  millones  de</w:t>
      </w:r>
      <w:r>
        <w:rPr>
          <w:spacing w:val="33"/>
        </w:rPr>
        <w:t> </w:t>
      </w:r>
      <w:r>
        <w:rPr/>
        <w:t>personas</w:t>
      </w:r>
    </w:p>
    <w:p>
      <w:pPr>
        <w:pStyle w:val="BodyText"/>
      </w:pPr>
    </w:p>
    <w:p>
      <w:pPr>
        <w:pStyle w:val="BodyText"/>
      </w:pPr>
    </w:p>
    <w:p>
      <w:pPr>
        <w:pStyle w:val="BodyText"/>
        <w:spacing w:before="6"/>
        <w:rPr>
          <w:sz w:val="26"/>
        </w:rPr>
      </w:pPr>
    </w:p>
    <w:p>
      <w:pPr>
        <w:spacing w:line="280" w:lineRule="auto" w:before="0"/>
        <w:ind w:left="1497" w:right="1495" w:firstLine="396"/>
        <w:jc w:val="both"/>
        <w:rPr>
          <w:sz w:val="16"/>
        </w:rPr>
      </w:pPr>
      <w:r>
        <w:rPr>
          <w:w w:val="105"/>
          <w:position w:val="5"/>
          <w:sz w:val="11"/>
        </w:rPr>
        <w:t>3</w:t>
      </w:r>
      <w:r>
        <w:rPr>
          <w:spacing w:val="4"/>
          <w:w w:val="105"/>
          <w:position w:val="5"/>
          <w:sz w:val="11"/>
        </w:rPr>
        <w:t> </w:t>
      </w:r>
      <w:r>
        <w:rPr>
          <w:w w:val="105"/>
          <w:sz w:val="16"/>
        </w:rPr>
        <w:t>en</w:t>
      </w:r>
      <w:r>
        <w:rPr>
          <w:spacing w:val="-7"/>
          <w:w w:val="105"/>
          <w:sz w:val="16"/>
        </w:rPr>
        <w:t> </w:t>
      </w:r>
      <w:r>
        <w:rPr>
          <w:w w:val="105"/>
          <w:sz w:val="16"/>
        </w:rPr>
        <w:t>estados</w:t>
      </w:r>
      <w:r>
        <w:rPr>
          <w:spacing w:val="-7"/>
          <w:w w:val="105"/>
          <w:sz w:val="16"/>
        </w:rPr>
        <w:t> </w:t>
      </w:r>
      <w:r>
        <w:rPr>
          <w:w w:val="105"/>
          <w:sz w:val="16"/>
        </w:rPr>
        <w:t>unidos</w:t>
      </w:r>
      <w:r>
        <w:rPr>
          <w:spacing w:val="-7"/>
          <w:w w:val="105"/>
          <w:sz w:val="16"/>
        </w:rPr>
        <w:t> </w:t>
      </w:r>
      <w:r>
        <w:rPr>
          <w:w w:val="105"/>
          <w:sz w:val="16"/>
        </w:rPr>
        <w:t>esta</w:t>
      </w:r>
      <w:r>
        <w:rPr>
          <w:spacing w:val="-7"/>
          <w:w w:val="105"/>
          <w:sz w:val="16"/>
        </w:rPr>
        <w:t> </w:t>
      </w:r>
      <w:r>
        <w:rPr>
          <w:w w:val="105"/>
          <w:sz w:val="16"/>
        </w:rPr>
        <w:t>“ley</w:t>
      </w:r>
      <w:r>
        <w:rPr>
          <w:spacing w:val="-7"/>
          <w:w w:val="105"/>
          <w:sz w:val="16"/>
        </w:rPr>
        <w:t> </w:t>
      </w:r>
      <w:r>
        <w:rPr>
          <w:w w:val="105"/>
          <w:sz w:val="16"/>
        </w:rPr>
        <w:t>de</w:t>
      </w:r>
      <w:r>
        <w:rPr>
          <w:spacing w:val="-7"/>
          <w:w w:val="105"/>
          <w:sz w:val="16"/>
        </w:rPr>
        <w:t> </w:t>
      </w:r>
      <w:r>
        <w:rPr>
          <w:w w:val="105"/>
          <w:sz w:val="16"/>
        </w:rPr>
        <w:t>cuotas”</w:t>
      </w:r>
      <w:r>
        <w:rPr>
          <w:spacing w:val="-7"/>
          <w:w w:val="105"/>
          <w:sz w:val="16"/>
        </w:rPr>
        <w:t> </w:t>
      </w:r>
      <w:r>
        <w:rPr>
          <w:w w:val="105"/>
          <w:sz w:val="16"/>
        </w:rPr>
        <w:t>empezó</w:t>
      </w:r>
      <w:r>
        <w:rPr>
          <w:spacing w:val="-7"/>
          <w:w w:val="105"/>
          <w:sz w:val="16"/>
        </w:rPr>
        <w:t> </w:t>
      </w:r>
      <w:r>
        <w:rPr>
          <w:w w:val="105"/>
          <w:sz w:val="16"/>
        </w:rPr>
        <w:t>a</w:t>
      </w:r>
      <w:r>
        <w:rPr>
          <w:spacing w:val="-7"/>
          <w:w w:val="105"/>
          <w:sz w:val="16"/>
        </w:rPr>
        <w:t> </w:t>
      </w:r>
      <w:r>
        <w:rPr>
          <w:w w:val="105"/>
          <w:sz w:val="16"/>
        </w:rPr>
        <w:t>ser</w:t>
      </w:r>
      <w:r>
        <w:rPr>
          <w:spacing w:val="-7"/>
          <w:w w:val="105"/>
          <w:sz w:val="16"/>
        </w:rPr>
        <w:t> </w:t>
      </w:r>
      <w:r>
        <w:rPr>
          <w:w w:val="105"/>
          <w:sz w:val="16"/>
        </w:rPr>
        <w:t>cumplida</w:t>
      </w:r>
      <w:r>
        <w:rPr>
          <w:spacing w:val="-7"/>
          <w:w w:val="105"/>
          <w:sz w:val="16"/>
        </w:rPr>
        <w:t> </w:t>
      </w:r>
      <w:r>
        <w:rPr>
          <w:w w:val="105"/>
          <w:sz w:val="16"/>
        </w:rPr>
        <w:t>y</w:t>
      </w:r>
      <w:r>
        <w:rPr>
          <w:spacing w:val="-7"/>
          <w:w w:val="105"/>
          <w:sz w:val="16"/>
        </w:rPr>
        <w:t> </w:t>
      </w:r>
      <w:r>
        <w:rPr>
          <w:w w:val="105"/>
          <w:sz w:val="16"/>
        </w:rPr>
        <w:t>fiscalizada</w:t>
      </w:r>
      <w:r>
        <w:rPr>
          <w:spacing w:val="-7"/>
          <w:w w:val="105"/>
          <w:sz w:val="16"/>
        </w:rPr>
        <w:t> </w:t>
      </w:r>
      <w:r>
        <w:rPr>
          <w:w w:val="105"/>
          <w:sz w:val="16"/>
        </w:rPr>
        <w:t>después de</w:t>
      </w:r>
      <w:r>
        <w:rPr>
          <w:spacing w:val="-5"/>
          <w:w w:val="105"/>
          <w:sz w:val="16"/>
        </w:rPr>
        <w:t> </w:t>
      </w:r>
      <w:r>
        <w:rPr>
          <w:w w:val="105"/>
          <w:sz w:val="16"/>
        </w:rPr>
        <w:t>la</w:t>
      </w:r>
      <w:r>
        <w:rPr>
          <w:spacing w:val="-5"/>
          <w:w w:val="105"/>
          <w:sz w:val="16"/>
        </w:rPr>
        <w:t> </w:t>
      </w:r>
      <w:r>
        <w:rPr>
          <w:w w:val="105"/>
          <w:sz w:val="16"/>
        </w:rPr>
        <w:t>segunda</w:t>
      </w:r>
      <w:r>
        <w:rPr>
          <w:spacing w:val="-5"/>
          <w:w w:val="105"/>
          <w:sz w:val="16"/>
        </w:rPr>
        <w:t> </w:t>
      </w:r>
      <w:r>
        <w:rPr>
          <w:w w:val="105"/>
          <w:sz w:val="16"/>
        </w:rPr>
        <w:t>Guerra</w:t>
      </w:r>
      <w:r>
        <w:rPr>
          <w:spacing w:val="-5"/>
          <w:w w:val="105"/>
          <w:sz w:val="16"/>
        </w:rPr>
        <w:t> </w:t>
      </w:r>
      <w:r>
        <w:rPr>
          <w:w w:val="105"/>
          <w:sz w:val="16"/>
        </w:rPr>
        <w:t>Mundial,</w:t>
      </w:r>
      <w:r>
        <w:rPr>
          <w:spacing w:val="-5"/>
          <w:w w:val="105"/>
          <w:sz w:val="16"/>
        </w:rPr>
        <w:t> </w:t>
      </w:r>
      <w:r>
        <w:rPr>
          <w:w w:val="105"/>
          <w:sz w:val="16"/>
        </w:rPr>
        <w:t>porque</w:t>
      </w:r>
      <w:r>
        <w:rPr>
          <w:spacing w:val="-5"/>
          <w:w w:val="105"/>
          <w:sz w:val="16"/>
        </w:rPr>
        <w:t> </w:t>
      </w:r>
      <w:r>
        <w:rPr>
          <w:w w:val="105"/>
          <w:sz w:val="16"/>
        </w:rPr>
        <w:t>muchos</w:t>
      </w:r>
      <w:r>
        <w:rPr>
          <w:spacing w:val="-5"/>
          <w:w w:val="105"/>
          <w:sz w:val="16"/>
        </w:rPr>
        <w:t> </w:t>
      </w:r>
      <w:r>
        <w:rPr>
          <w:w w:val="105"/>
          <w:sz w:val="16"/>
        </w:rPr>
        <w:t>soldados</w:t>
      </w:r>
      <w:r>
        <w:rPr>
          <w:spacing w:val="-6"/>
          <w:w w:val="105"/>
          <w:sz w:val="16"/>
        </w:rPr>
        <w:t> </w:t>
      </w:r>
      <w:r>
        <w:rPr>
          <w:w w:val="105"/>
          <w:sz w:val="16"/>
        </w:rPr>
        <w:t>regresaban</w:t>
      </w:r>
      <w:r>
        <w:rPr>
          <w:spacing w:val="-5"/>
          <w:w w:val="105"/>
          <w:sz w:val="16"/>
        </w:rPr>
        <w:t> </w:t>
      </w:r>
      <w:r>
        <w:rPr>
          <w:w w:val="105"/>
          <w:sz w:val="16"/>
        </w:rPr>
        <w:t>con</w:t>
      </w:r>
      <w:r>
        <w:rPr>
          <w:spacing w:val="-5"/>
          <w:w w:val="105"/>
          <w:sz w:val="16"/>
        </w:rPr>
        <w:t> </w:t>
      </w:r>
      <w:r>
        <w:rPr>
          <w:w w:val="105"/>
          <w:sz w:val="16"/>
        </w:rPr>
        <w:t>discapacidad</w:t>
      </w:r>
      <w:r>
        <w:rPr>
          <w:spacing w:val="-4"/>
          <w:w w:val="105"/>
          <w:sz w:val="16"/>
        </w:rPr>
        <w:t> </w:t>
      </w:r>
      <w:r>
        <w:rPr>
          <w:w w:val="105"/>
          <w:sz w:val="16"/>
        </w:rPr>
        <w:t>del campo</w:t>
      </w:r>
      <w:r>
        <w:rPr>
          <w:spacing w:val="-6"/>
          <w:w w:val="105"/>
          <w:sz w:val="16"/>
        </w:rPr>
        <w:t> </w:t>
      </w:r>
      <w:r>
        <w:rPr>
          <w:w w:val="105"/>
          <w:sz w:val="16"/>
        </w:rPr>
        <w:t>de</w:t>
      </w:r>
      <w:r>
        <w:rPr>
          <w:spacing w:val="-6"/>
          <w:w w:val="105"/>
          <w:sz w:val="16"/>
        </w:rPr>
        <w:t> </w:t>
      </w:r>
      <w:r>
        <w:rPr>
          <w:w w:val="105"/>
          <w:sz w:val="16"/>
        </w:rPr>
        <w:t>batalla.</w:t>
      </w:r>
      <w:r>
        <w:rPr>
          <w:spacing w:val="-6"/>
          <w:w w:val="105"/>
          <w:sz w:val="16"/>
        </w:rPr>
        <w:t> </w:t>
      </w:r>
      <w:r>
        <w:rPr>
          <w:w w:val="105"/>
          <w:sz w:val="16"/>
        </w:rPr>
        <w:t>esta</w:t>
      </w:r>
      <w:r>
        <w:rPr>
          <w:spacing w:val="-6"/>
          <w:w w:val="105"/>
          <w:sz w:val="16"/>
        </w:rPr>
        <w:t> </w:t>
      </w:r>
      <w:r>
        <w:rPr>
          <w:w w:val="105"/>
          <w:sz w:val="16"/>
        </w:rPr>
        <w:t>ley</w:t>
      </w:r>
      <w:r>
        <w:rPr>
          <w:spacing w:val="-6"/>
          <w:w w:val="105"/>
          <w:sz w:val="16"/>
        </w:rPr>
        <w:t> </w:t>
      </w:r>
      <w:r>
        <w:rPr>
          <w:w w:val="105"/>
          <w:sz w:val="16"/>
        </w:rPr>
        <w:t>tuvo</w:t>
      </w:r>
      <w:r>
        <w:rPr>
          <w:spacing w:val="-6"/>
          <w:w w:val="105"/>
          <w:sz w:val="16"/>
        </w:rPr>
        <w:t> </w:t>
      </w:r>
      <w:r>
        <w:rPr>
          <w:w w:val="105"/>
          <w:sz w:val="16"/>
        </w:rPr>
        <w:t>vigor</w:t>
      </w:r>
      <w:r>
        <w:rPr>
          <w:spacing w:val="-6"/>
          <w:w w:val="105"/>
          <w:sz w:val="16"/>
        </w:rPr>
        <w:t> </w:t>
      </w:r>
      <w:r>
        <w:rPr>
          <w:w w:val="105"/>
          <w:sz w:val="16"/>
        </w:rPr>
        <w:t>de</w:t>
      </w:r>
      <w:r>
        <w:rPr>
          <w:spacing w:val="-6"/>
          <w:w w:val="105"/>
          <w:sz w:val="16"/>
        </w:rPr>
        <w:t> </w:t>
      </w:r>
      <w:r>
        <w:rPr>
          <w:w w:val="105"/>
          <w:sz w:val="16"/>
        </w:rPr>
        <w:t>1950</w:t>
      </w:r>
      <w:r>
        <w:rPr>
          <w:spacing w:val="-6"/>
          <w:w w:val="105"/>
          <w:sz w:val="16"/>
        </w:rPr>
        <w:t> </w:t>
      </w:r>
      <w:r>
        <w:rPr>
          <w:w w:val="105"/>
          <w:sz w:val="16"/>
        </w:rPr>
        <w:t>a</w:t>
      </w:r>
      <w:r>
        <w:rPr>
          <w:spacing w:val="-6"/>
          <w:w w:val="105"/>
          <w:sz w:val="16"/>
        </w:rPr>
        <w:t> </w:t>
      </w:r>
      <w:r>
        <w:rPr>
          <w:w w:val="105"/>
          <w:sz w:val="16"/>
        </w:rPr>
        <w:t>1990,</w:t>
      </w:r>
      <w:r>
        <w:rPr>
          <w:spacing w:val="-6"/>
          <w:w w:val="105"/>
          <w:sz w:val="16"/>
        </w:rPr>
        <w:t> </w:t>
      </w:r>
      <w:r>
        <w:rPr>
          <w:w w:val="105"/>
          <w:sz w:val="16"/>
        </w:rPr>
        <w:t>y</w:t>
      </w:r>
      <w:r>
        <w:rPr>
          <w:spacing w:val="-6"/>
          <w:w w:val="105"/>
          <w:sz w:val="16"/>
        </w:rPr>
        <w:t> </w:t>
      </w:r>
      <w:r>
        <w:rPr>
          <w:w w:val="105"/>
          <w:sz w:val="16"/>
        </w:rPr>
        <w:t>dejó</w:t>
      </w:r>
      <w:r>
        <w:rPr>
          <w:spacing w:val="-6"/>
          <w:w w:val="105"/>
          <w:sz w:val="16"/>
        </w:rPr>
        <w:t> </w:t>
      </w:r>
      <w:r>
        <w:rPr>
          <w:w w:val="105"/>
          <w:sz w:val="16"/>
        </w:rPr>
        <w:t>de</w:t>
      </w:r>
      <w:r>
        <w:rPr>
          <w:spacing w:val="-6"/>
          <w:w w:val="105"/>
          <w:sz w:val="16"/>
        </w:rPr>
        <w:t> </w:t>
      </w:r>
      <w:r>
        <w:rPr>
          <w:w w:val="105"/>
          <w:sz w:val="16"/>
        </w:rPr>
        <w:t>existir</w:t>
      </w:r>
      <w:r>
        <w:rPr>
          <w:spacing w:val="-6"/>
          <w:w w:val="105"/>
          <w:sz w:val="16"/>
        </w:rPr>
        <w:t> </w:t>
      </w:r>
      <w:r>
        <w:rPr>
          <w:w w:val="105"/>
          <w:sz w:val="16"/>
        </w:rPr>
        <w:t>por</w:t>
      </w:r>
      <w:r>
        <w:rPr>
          <w:spacing w:val="-6"/>
          <w:w w:val="105"/>
          <w:sz w:val="16"/>
        </w:rPr>
        <w:t> </w:t>
      </w:r>
      <w:r>
        <w:rPr>
          <w:w w:val="105"/>
          <w:sz w:val="16"/>
        </w:rPr>
        <w:t>las</w:t>
      </w:r>
      <w:r>
        <w:rPr>
          <w:spacing w:val="-6"/>
          <w:w w:val="105"/>
          <w:sz w:val="16"/>
        </w:rPr>
        <w:t> </w:t>
      </w:r>
      <w:r>
        <w:rPr>
          <w:w w:val="105"/>
          <w:sz w:val="16"/>
        </w:rPr>
        <w:t>presiones</w:t>
      </w:r>
      <w:r>
        <w:rPr>
          <w:spacing w:val="-6"/>
          <w:w w:val="105"/>
          <w:sz w:val="16"/>
        </w:rPr>
        <w:t> </w:t>
      </w:r>
      <w:r>
        <w:rPr>
          <w:w w:val="105"/>
          <w:sz w:val="16"/>
        </w:rPr>
        <w:t>de las</w:t>
      </w:r>
      <w:r>
        <w:rPr>
          <w:spacing w:val="-10"/>
          <w:w w:val="105"/>
          <w:sz w:val="16"/>
        </w:rPr>
        <w:t> </w:t>
      </w:r>
      <w:r>
        <w:rPr>
          <w:w w:val="105"/>
          <w:sz w:val="16"/>
        </w:rPr>
        <w:t>propias</w:t>
      </w:r>
      <w:r>
        <w:rPr>
          <w:spacing w:val="-11"/>
          <w:w w:val="105"/>
          <w:sz w:val="16"/>
        </w:rPr>
        <w:t> </w:t>
      </w:r>
      <w:r>
        <w:rPr>
          <w:w w:val="105"/>
          <w:sz w:val="16"/>
        </w:rPr>
        <w:t>personas</w:t>
      </w:r>
      <w:r>
        <w:rPr>
          <w:spacing w:val="-10"/>
          <w:w w:val="105"/>
          <w:sz w:val="16"/>
        </w:rPr>
        <w:t> </w:t>
      </w:r>
      <w:r>
        <w:rPr>
          <w:w w:val="105"/>
          <w:sz w:val="16"/>
        </w:rPr>
        <w:t>con</w:t>
      </w:r>
      <w:r>
        <w:rPr>
          <w:spacing w:val="-10"/>
          <w:w w:val="105"/>
          <w:sz w:val="16"/>
        </w:rPr>
        <w:t> </w:t>
      </w:r>
      <w:r>
        <w:rPr>
          <w:w w:val="105"/>
          <w:sz w:val="16"/>
        </w:rPr>
        <w:t>discapacidad,</w:t>
      </w:r>
      <w:r>
        <w:rPr>
          <w:spacing w:val="-10"/>
          <w:w w:val="105"/>
          <w:sz w:val="16"/>
        </w:rPr>
        <w:t> </w:t>
      </w:r>
      <w:r>
        <w:rPr>
          <w:w w:val="105"/>
          <w:sz w:val="16"/>
        </w:rPr>
        <w:t>pues</w:t>
      </w:r>
      <w:r>
        <w:rPr>
          <w:spacing w:val="-10"/>
          <w:w w:val="105"/>
          <w:sz w:val="16"/>
        </w:rPr>
        <w:t> </w:t>
      </w:r>
      <w:r>
        <w:rPr>
          <w:w w:val="105"/>
          <w:sz w:val="16"/>
        </w:rPr>
        <w:t>ellas</w:t>
      </w:r>
      <w:r>
        <w:rPr>
          <w:spacing w:val="-10"/>
          <w:w w:val="105"/>
          <w:sz w:val="16"/>
        </w:rPr>
        <w:t> </w:t>
      </w:r>
      <w:r>
        <w:rPr>
          <w:w w:val="105"/>
          <w:sz w:val="16"/>
        </w:rPr>
        <w:t>ya</w:t>
      </w:r>
      <w:r>
        <w:rPr>
          <w:spacing w:val="-10"/>
          <w:w w:val="105"/>
          <w:sz w:val="16"/>
        </w:rPr>
        <w:t> </w:t>
      </w:r>
      <w:r>
        <w:rPr>
          <w:w w:val="105"/>
          <w:sz w:val="16"/>
        </w:rPr>
        <w:t>no</w:t>
      </w:r>
      <w:r>
        <w:rPr>
          <w:spacing w:val="-10"/>
          <w:w w:val="105"/>
          <w:sz w:val="16"/>
        </w:rPr>
        <w:t> </w:t>
      </w:r>
      <w:r>
        <w:rPr>
          <w:w w:val="105"/>
          <w:sz w:val="16"/>
        </w:rPr>
        <w:t>necesitan</w:t>
      </w:r>
      <w:r>
        <w:rPr>
          <w:spacing w:val="-10"/>
          <w:w w:val="105"/>
          <w:sz w:val="16"/>
        </w:rPr>
        <w:t> </w:t>
      </w:r>
      <w:r>
        <w:rPr>
          <w:w w:val="105"/>
          <w:sz w:val="16"/>
        </w:rPr>
        <w:t>este</w:t>
      </w:r>
      <w:r>
        <w:rPr>
          <w:spacing w:val="-10"/>
          <w:w w:val="105"/>
          <w:sz w:val="16"/>
        </w:rPr>
        <w:t> </w:t>
      </w:r>
      <w:r>
        <w:rPr>
          <w:w w:val="105"/>
          <w:sz w:val="16"/>
        </w:rPr>
        <w:t>tipo</w:t>
      </w:r>
      <w:r>
        <w:rPr>
          <w:spacing w:val="-10"/>
          <w:w w:val="105"/>
          <w:sz w:val="16"/>
        </w:rPr>
        <w:t> </w:t>
      </w:r>
      <w:r>
        <w:rPr>
          <w:w w:val="105"/>
          <w:sz w:val="16"/>
        </w:rPr>
        <w:t>de</w:t>
      </w:r>
      <w:r>
        <w:rPr>
          <w:spacing w:val="-10"/>
          <w:w w:val="105"/>
          <w:sz w:val="16"/>
        </w:rPr>
        <w:t> </w:t>
      </w:r>
      <w:r>
        <w:rPr>
          <w:w w:val="105"/>
          <w:sz w:val="16"/>
        </w:rPr>
        <w:t>mecanismos de acción afirmativa, porque están plenamente integradas en el mercado laboral. en bra- sil, esta ley empezó a funcionar desde 1991 y pasó a ser fiscalizada con rigor a partir de 2001.</w:t>
      </w:r>
      <w:r>
        <w:rPr>
          <w:spacing w:val="-11"/>
          <w:w w:val="105"/>
          <w:sz w:val="16"/>
        </w:rPr>
        <w:t> </w:t>
      </w:r>
      <w:r>
        <w:rPr>
          <w:spacing w:val="-3"/>
          <w:w w:val="105"/>
          <w:sz w:val="16"/>
        </w:rPr>
        <w:t>para</w:t>
      </w:r>
      <w:r>
        <w:rPr>
          <w:spacing w:val="-11"/>
          <w:w w:val="105"/>
          <w:sz w:val="16"/>
        </w:rPr>
        <w:t> </w:t>
      </w:r>
      <w:r>
        <w:rPr>
          <w:w w:val="105"/>
          <w:sz w:val="16"/>
        </w:rPr>
        <w:t>profundizar</w:t>
      </w:r>
      <w:r>
        <w:rPr>
          <w:spacing w:val="-11"/>
          <w:w w:val="105"/>
          <w:sz w:val="16"/>
        </w:rPr>
        <w:t> </w:t>
      </w:r>
      <w:r>
        <w:rPr>
          <w:w w:val="105"/>
          <w:sz w:val="16"/>
        </w:rPr>
        <w:t>en</w:t>
      </w:r>
      <w:r>
        <w:rPr>
          <w:spacing w:val="-11"/>
          <w:w w:val="105"/>
          <w:sz w:val="16"/>
        </w:rPr>
        <w:t> </w:t>
      </w:r>
      <w:r>
        <w:rPr>
          <w:w w:val="105"/>
          <w:sz w:val="16"/>
        </w:rPr>
        <w:t>las</w:t>
      </w:r>
      <w:r>
        <w:rPr>
          <w:spacing w:val="-11"/>
          <w:w w:val="105"/>
          <w:sz w:val="16"/>
        </w:rPr>
        <w:t> </w:t>
      </w:r>
      <w:r>
        <w:rPr>
          <w:w w:val="105"/>
          <w:sz w:val="16"/>
        </w:rPr>
        <w:t>informaciones,</w:t>
      </w:r>
      <w:r>
        <w:rPr>
          <w:spacing w:val="-10"/>
          <w:w w:val="105"/>
          <w:sz w:val="16"/>
        </w:rPr>
        <w:t> </w:t>
      </w:r>
      <w:r>
        <w:rPr>
          <w:w w:val="105"/>
          <w:sz w:val="16"/>
        </w:rPr>
        <w:t>se</w:t>
      </w:r>
      <w:r>
        <w:rPr>
          <w:spacing w:val="-11"/>
          <w:w w:val="105"/>
          <w:sz w:val="16"/>
        </w:rPr>
        <w:t> </w:t>
      </w:r>
      <w:r>
        <w:rPr>
          <w:w w:val="105"/>
          <w:sz w:val="16"/>
        </w:rPr>
        <w:t>sugiere</w:t>
      </w:r>
      <w:r>
        <w:rPr>
          <w:spacing w:val="-11"/>
          <w:w w:val="105"/>
          <w:sz w:val="16"/>
        </w:rPr>
        <w:t> </w:t>
      </w:r>
      <w:r>
        <w:rPr>
          <w:w w:val="105"/>
          <w:sz w:val="16"/>
        </w:rPr>
        <w:t>consultar</w:t>
      </w:r>
      <w:r>
        <w:rPr>
          <w:spacing w:val="-11"/>
          <w:w w:val="105"/>
          <w:sz w:val="16"/>
        </w:rPr>
        <w:t> </w:t>
      </w:r>
      <w:r>
        <w:rPr>
          <w:w w:val="105"/>
          <w:sz w:val="16"/>
        </w:rPr>
        <w:t>a</w:t>
      </w:r>
      <w:r>
        <w:rPr>
          <w:spacing w:val="-11"/>
          <w:w w:val="105"/>
          <w:sz w:val="16"/>
        </w:rPr>
        <w:t> </w:t>
      </w:r>
      <w:r>
        <w:rPr>
          <w:w w:val="105"/>
          <w:sz w:val="16"/>
        </w:rPr>
        <w:t>Gaspar</w:t>
      </w:r>
      <w:r>
        <w:rPr>
          <w:spacing w:val="-11"/>
          <w:w w:val="105"/>
          <w:sz w:val="16"/>
        </w:rPr>
        <w:t> </w:t>
      </w:r>
      <w:r>
        <w:rPr>
          <w:w w:val="105"/>
          <w:sz w:val="16"/>
        </w:rPr>
        <w:t>(2011).</w:t>
      </w:r>
    </w:p>
    <w:p>
      <w:pPr>
        <w:spacing w:after="0" w:line="280" w:lineRule="auto"/>
        <w:jc w:val="both"/>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354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3568" from="15pt,-39.926456pt" to="0pt,-39.926456pt" stroked="true" strokeweight=".25pt" strokecolor="#000000">
            <w10:wrap type="none"/>
          </v:line>
        </w:pict>
      </w:r>
      <w:r>
        <w:rPr/>
        <w:pict>
          <v:line style="position:absolute;mso-position-horizontal-relative:page;mso-position-vertical-relative:paragraph;z-index:33592" from="452.196991pt,-39.926456pt" to="467.196991pt,-39.926456pt" stroked="true" strokeweight=".25pt" strokecolor="#000000">
            <w10:wrap type="none"/>
          </v:line>
        </w:pict>
      </w:r>
      <w:r>
        <w:rPr/>
        <w:pict>
          <v:line style="position:absolute;mso-position-horizontal-relative:page;mso-position-vertical-relative:paragraph;z-index:33616" from="21pt,-45.926456pt" to="21pt,-60.926456pt" stroked="true" strokeweight=".25pt" strokecolor="#000000">
            <w10:wrap type="none"/>
          </v:line>
        </w:pict>
      </w:r>
      <w:r>
        <w:rPr/>
        <w:pict>
          <v:line style="position:absolute;mso-position-horizontal-relative:page;mso-position-vertical-relative:paragraph;z-index:33640" from="446.196991pt,-45.926456pt" to="446.196991pt,-60.926456pt" stroked="true" strokeweight=".25pt" strokecolor="#000000">
            <w10:wrap type="none"/>
          </v:line>
        </w:pict>
      </w:r>
      <w:r>
        <w:rPr>
          <w:w w:val="120"/>
          <w:sz w:val="22"/>
        </w:rPr>
        <w:t>276</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332"/>
      </w:pPr>
      <w:r>
        <w:rPr>
          <w:w w:val="105"/>
        </w:rPr>
        <w:t>excluidas</w:t>
      </w:r>
      <w:r>
        <w:rPr>
          <w:spacing w:val="-17"/>
          <w:w w:val="105"/>
        </w:rPr>
        <w:t> </w:t>
      </w:r>
      <w:r>
        <w:rPr>
          <w:w w:val="105"/>
        </w:rPr>
        <w:t>del</w:t>
      </w:r>
      <w:r>
        <w:rPr>
          <w:spacing w:val="-17"/>
          <w:w w:val="105"/>
        </w:rPr>
        <w:t> </w:t>
      </w:r>
      <w:r>
        <w:rPr>
          <w:w w:val="105"/>
        </w:rPr>
        <w:t>trabajo</w:t>
      </w:r>
      <w:r>
        <w:rPr>
          <w:spacing w:val="-17"/>
          <w:w w:val="105"/>
        </w:rPr>
        <w:t> </w:t>
      </w:r>
      <w:r>
        <w:rPr>
          <w:spacing w:val="-3"/>
          <w:w w:val="105"/>
        </w:rPr>
        <w:t>(Gaspar,</w:t>
      </w:r>
      <w:r>
        <w:rPr>
          <w:spacing w:val="-17"/>
          <w:w w:val="105"/>
        </w:rPr>
        <w:t> </w:t>
      </w:r>
      <w:r>
        <w:rPr>
          <w:w w:val="105"/>
        </w:rPr>
        <w:t>2011).</w:t>
      </w:r>
      <w:r>
        <w:rPr>
          <w:spacing w:val="-17"/>
          <w:w w:val="105"/>
        </w:rPr>
        <w:t> </w:t>
      </w:r>
      <w:r>
        <w:rPr>
          <w:w w:val="105"/>
        </w:rPr>
        <w:t>el</w:t>
      </w:r>
      <w:r>
        <w:rPr>
          <w:spacing w:val="-17"/>
          <w:w w:val="105"/>
        </w:rPr>
        <w:t> </w:t>
      </w:r>
      <w:r>
        <w:rPr>
          <w:w w:val="105"/>
        </w:rPr>
        <w:t>sector</w:t>
      </w:r>
      <w:r>
        <w:rPr>
          <w:spacing w:val="-17"/>
          <w:w w:val="105"/>
        </w:rPr>
        <w:t> </w:t>
      </w:r>
      <w:r>
        <w:rPr>
          <w:w w:val="105"/>
        </w:rPr>
        <w:t>productivo</w:t>
      </w:r>
      <w:r>
        <w:rPr>
          <w:spacing w:val="-17"/>
          <w:w w:val="105"/>
        </w:rPr>
        <w:t> </w:t>
      </w:r>
      <w:r>
        <w:rPr>
          <w:w w:val="105"/>
        </w:rPr>
        <w:t>que</w:t>
      </w:r>
      <w:r>
        <w:rPr>
          <w:spacing w:val="-17"/>
          <w:w w:val="105"/>
        </w:rPr>
        <w:t> </w:t>
      </w:r>
      <w:r>
        <w:rPr>
          <w:w w:val="105"/>
        </w:rPr>
        <w:t>más</w:t>
      </w:r>
      <w:r>
        <w:rPr>
          <w:spacing w:val="-17"/>
          <w:w w:val="105"/>
        </w:rPr>
        <w:t> </w:t>
      </w:r>
      <w:r>
        <w:rPr>
          <w:w w:val="105"/>
        </w:rPr>
        <w:t>ofrece posibilidades</w:t>
      </w:r>
      <w:r>
        <w:rPr>
          <w:spacing w:val="-20"/>
          <w:w w:val="105"/>
        </w:rPr>
        <w:t> </w:t>
      </w:r>
      <w:r>
        <w:rPr>
          <w:w w:val="105"/>
        </w:rPr>
        <w:t>del</w:t>
      </w:r>
      <w:r>
        <w:rPr>
          <w:spacing w:val="-20"/>
          <w:w w:val="105"/>
        </w:rPr>
        <w:t> </w:t>
      </w:r>
      <w:r>
        <w:rPr>
          <w:w w:val="105"/>
        </w:rPr>
        <w:t>dispositivo</w:t>
      </w:r>
      <w:r>
        <w:rPr>
          <w:spacing w:val="-19"/>
          <w:w w:val="105"/>
        </w:rPr>
        <w:t> </w:t>
      </w:r>
      <w:r>
        <w:rPr>
          <w:w w:val="105"/>
        </w:rPr>
        <w:t>de</w:t>
      </w:r>
      <w:r>
        <w:rPr>
          <w:spacing w:val="-20"/>
          <w:w w:val="105"/>
        </w:rPr>
        <w:t> </w:t>
      </w:r>
      <w:r>
        <w:rPr>
          <w:w w:val="105"/>
        </w:rPr>
        <w:t>inclusión</w:t>
      </w:r>
      <w:r>
        <w:rPr>
          <w:spacing w:val="-19"/>
          <w:w w:val="105"/>
        </w:rPr>
        <w:t> </w:t>
      </w:r>
      <w:r>
        <w:rPr>
          <w:w w:val="105"/>
        </w:rPr>
        <w:t>es</w:t>
      </w:r>
      <w:r>
        <w:rPr>
          <w:spacing w:val="-20"/>
          <w:w w:val="105"/>
        </w:rPr>
        <w:t> </w:t>
      </w:r>
      <w:r>
        <w:rPr>
          <w:w w:val="105"/>
        </w:rPr>
        <w:t>la</w:t>
      </w:r>
      <w:r>
        <w:rPr>
          <w:spacing w:val="-20"/>
          <w:w w:val="105"/>
        </w:rPr>
        <w:t> </w:t>
      </w:r>
      <w:r>
        <w:rPr>
          <w:w w:val="105"/>
        </w:rPr>
        <w:t>industria</w:t>
      </w:r>
      <w:r>
        <w:rPr>
          <w:spacing w:val="-20"/>
          <w:w w:val="105"/>
        </w:rPr>
        <w:t> </w:t>
      </w:r>
      <w:r>
        <w:rPr>
          <w:w w:val="105"/>
        </w:rPr>
        <w:t>farmacéutica.</w:t>
      </w:r>
    </w:p>
    <w:p>
      <w:pPr>
        <w:pStyle w:val="BodyText"/>
        <w:spacing w:line="307" w:lineRule="auto"/>
        <w:ind w:left="1497" w:right="1495" w:firstLine="396"/>
        <w:jc w:val="both"/>
      </w:pPr>
      <w:r>
        <w:rPr>
          <w:w w:val="105"/>
        </w:rPr>
        <w:t>La</w:t>
      </w:r>
      <w:r>
        <w:rPr>
          <w:spacing w:val="-10"/>
          <w:w w:val="105"/>
        </w:rPr>
        <w:t> </w:t>
      </w:r>
      <w:r>
        <w:rPr>
          <w:w w:val="105"/>
        </w:rPr>
        <w:t>ley</w:t>
      </w:r>
      <w:r>
        <w:rPr>
          <w:spacing w:val="-10"/>
          <w:w w:val="105"/>
        </w:rPr>
        <w:t> </w:t>
      </w:r>
      <w:r>
        <w:rPr>
          <w:w w:val="105"/>
        </w:rPr>
        <w:t>de</w:t>
      </w:r>
      <w:r>
        <w:rPr>
          <w:spacing w:val="-10"/>
          <w:w w:val="105"/>
        </w:rPr>
        <w:t> </w:t>
      </w:r>
      <w:r>
        <w:rPr>
          <w:w w:val="105"/>
        </w:rPr>
        <w:t>cuotas</w:t>
      </w:r>
      <w:r>
        <w:rPr>
          <w:spacing w:val="-10"/>
          <w:w w:val="105"/>
        </w:rPr>
        <w:t> </w:t>
      </w:r>
      <w:r>
        <w:rPr>
          <w:w w:val="105"/>
        </w:rPr>
        <w:t>establece</w:t>
      </w:r>
      <w:r>
        <w:rPr>
          <w:spacing w:val="-10"/>
          <w:w w:val="105"/>
        </w:rPr>
        <w:t> </w:t>
      </w:r>
      <w:r>
        <w:rPr>
          <w:w w:val="105"/>
        </w:rPr>
        <w:t>un</w:t>
      </w:r>
      <w:r>
        <w:rPr>
          <w:spacing w:val="-10"/>
          <w:w w:val="105"/>
        </w:rPr>
        <w:t> </w:t>
      </w:r>
      <w:r>
        <w:rPr>
          <w:w w:val="105"/>
        </w:rPr>
        <w:t>equivalente</w:t>
      </w:r>
      <w:r>
        <w:rPr>
          <w:spacing w:val="-10"/>
          <w:w w:val="105"/>
        </w:rPr>
        <w:t> </w:t>
      </w:r>
      <w:r>
        <w:rPr>
          <w:w w:val="105"/>
        </w:rPr>
        <w:t>a</w:t>
      </w:r>
      <w:r>
        <w:rPr>
          <w:spacing w:val="-10"/>
          <w:w w:val="105"/>
        </w:rPr>
        <w:t> </w:t>
      </w:r>
      <w:r>
        <w:rPr>
          <w:w w:val="105"/>
        </w:rPr>
        <w:t>800</w:t>
      </w:r>
      <w:r>
        <w:rPr>
          <w:spacing w:val="-10"/>
          <w:w w:val="105"/>
        </w:rPr>
        <w:t> </w:t>
      </w:r>
      <w:r>
        <w:rPr>
          <w:w w:val="105"/>
        </w:rPr>
        <w:t>mil</w:t>
      </w:r>
      <w:r>
        <w:rPr>
          <w:spacing w:val="-10"/>
          <w:w w:val="105"/>
        </w:rPr>
        <w:t> </w:t>
      </w:r>
      <w:r>
        <w:rPr>
          <w:w w:val="105"/>
        </w:rPr>
        <w:t>vacantes</w:t>
      </w:r>
      <w:r>
        <w:rPr>
          <w:spacing w:val="-11"/>
          <w:w w:val="105"/>
        </w:rPr>
        <w:t> </w:t>
      </w:r>
      <w:r>
        <w:rPr>
          <w:w w:val="105"/>
        </w:rPr>
        <w:t>de</w:t>
      </w:r>
      <w:r>
        <w:rPr>
          <w:spacing w:val="-10"/>
          <w:w w:val="105"/>
        </w:rPr>
        <w:t> </w:t>
      </w:r>
      <w:r>
        <w:rPr>
          <w:w w:val="105"/>
        </w:rPr>
        <w:t>em- pleos para las personas con discapacidad; sin embargo, cinco millones de estas personas se quedan fuera del mundo laboral. esto hace pensar que la ley representa un gran avance en la búsqueda de la equidad de oportunidades</w:t>
      </w:r>
      <w:r>
        <w:rPr>
          <w:spacing w:val="-8"/>
          <w:w w:val="105"/>
        </w:rPr>
        <w:t> </w:t>
      </w:r>
      <w:r>
        <w:rPr>
          <w:w w:val="105"/>
        </w:rPr>
        <w:t>de</w:t>
      </w:r>
      <w:r>
        <w:rPr>
          <w:spacing w:val="-7"/>
          <w:w w:val="105"/>
        </w:rPr>
        <w:t> </w:t>
      </w:r>
      <w:r>
        <w:rPr>
          <w:w w:val="105"/>
        </w:rPr>
        <w:t>acceso</w:t>
      </w:r>
      <w:r>
        <w:rPr>
          <w:spacing w:val="-7"/>
          <w:w w:val="105"/>
        </w:rPr>
        <w:t> </w:t>
      </w:r>
      <w:r>
        <w:rPr>
          <w:w w:val="105"/>
        </w:rPr>
        <w:t>al</w:t>
      </w:r>
      <w:r>
        <w:rPr>
          <w:spacing w:val="-7"/>
          <w:w w:val="105"/>
        </w:rPr>
        <w:t> </w:t>
      </w:r>
      <w:r>
        <w:rPr>
          <w:w w:val="105"/>
        </w:rPr>
        <w:t>trabajo,</w:t>
      </w:r>
      <w:r>
        <w:rPr>
          <w:spacing w:val="-7"/>
          <w:w w:val="105"/>
        </w:rPr>
        <w:t> </w:t>
      </w:r>
      <w:r>
        <w:rPr>
          <w:w w:val="105"/>
        </w:rPr>
        <w:t>pero</w:t>
      </w:r>
      <w:r>
        <w:rPr>
          <w:spacing w:val="-7"/>
          <w:w w:val="105"/>
        </w:rPr>
        <w:t> </w:t>
      </w:r>
      <w:r>
        <w:rPr>
          <w:w w:val="105"/>
        </w:rPr>
        <w:t>no</w:t>
      </w:r>
      <w:r>
        <w:rPr>
          <w:spacing w:val="-7"/>
          <w:w w:val="105"/>
        </w:rPr>
        <w:t> </w:t>
      </w:r>
      <w:r>
        <w:rPr>
          <w:w w:val="105"/>
        </w:rPr>
        <w:t>es</w:t>
      </w:r>
      <w:r>
        <w:rPr>
          <w:spacing w:val="-7"/>
          <w:w w:val="105"/>
        </w:rPr>
        <w:t> </w:t>
      </w:r>
      <w:r>
        <w:rPr>
          <w:w w:val="105"/>
        </w:rPr>
        <w:t>suficiente</w:t>
      </w:r>
      <w:r>
        <w:rPr>
          <w:spacing w:val="-8"/>
          <w:w w:val="105"/>
        </w:rPr>
        <w:t> </w:t>
      </w:r>
      <w:r>
        <w:rPr>
          <w:w w:val="105"/>
        </w:rPr>
        <w:t>para</w:t>
      </w:r>
      <w:r>
        <w:rPr>
          <w:spacing w:val="-7"/>
          <w:w w:val="105"/>
        </w:rPr>
        <w:t> </w:t>
      </w:r>
      <w:r>
        <w:rPr>
          <w:w w:val="105"/>
        </w:rPr>
        <w:t>aminorar el</w:t>
      </w:r>
      <w:r>
        <w:rPr>
          <w:spacing w:val="-28"/>
          <w:w w:val="105"/>
        </w:rPr>
        <w:t> </w:t>
      </w:r>
      <w:r>
        <w:rPr>
          <w:w w:val="105"/>
        </w:rPr>
        <w:t>desfase.</w:t>
      </w:r>
    </w:p>
    <w:p>
      <w:pPr>
        <w:pStyle w:val="BodyText"/>
        <w:spacing w:line="307" w:lineRule="auto"/>
        <w:ind w:left="1497" w:right="1495" w:firstLine="396"/>
        <w:jc w:val="both"/>
      </w:pPr>
      <w:r>
        <w:rPr/>
        <w:t>en el caso de México, primero se necesita implementar estas accio- nes afirmativas, pues dentro de las leyes aprobadas no se encuentran es- pecificaciones de cuotas acerca de la inserción laboral. aun con debates   en contra o a favor de leyes para las personas con discapacidad, lo cierto  es que si dichas leyes no existieran, la realidad sería más grave. </w:t>
      </w:r>
      <w:r>
        <w:rPr>
          <w:spacing w:val="-6"/>
        </w:rPr>
        <w:t>por </w:t>
      </w:r>
      <w:r>
        <w:rPr/>
        <w:t>lo menos con una cuota obligatoria de contratación de estas personas en el sector productivo, se suaviza un poco el número de desempleadas y les posibilita luchar por la vida con   </w:t>
      </w:r>
      <w:r>
        <w:rPr>
          <w:spacing w:val="21"/>
        </w:rPr>
        <w:t> </w:t>
      </w:r>
      <w:r>
        <w:rPr/>
        <w:t>dignidad.</w:t>
      </w:r>
    </w:p>
    <w:p>
      <w:pPr>
        <w:pStyle w:val="BodyText"/>
        <w:spacing w:line="307" w:lineRule="auto"/>
        <w:ind w:left="1497" w:right="1494" w:firstLine="396"/>
        <w:jc w:val="both"/>
      </w:pPr>
      <w:r>
        <w:rPr>
          <w:w w:val="105"/>
        </w:rPr>
        <w:t>además de la ley de cuotas, se pueden sugerir algunas reflexiones que tal vez conduzcan a la absorción de una mayor participación en el mercado laboral de las personas con discapacidad. La ley de cuotas es una de las acciones; sin embargo, en el censo de 2010 falta precisión acerca del número y características de las personas con discapacidad. con</w:t>
      </w:r>
      <w:r>
        <w:rPr>
          <w:spacing w:val="-8"/>
          <w:w w:val="105"/>
        </w:rPr>
        <w:t> </w:t>
      </w:r>
      <w:r>
        <w:rPr>
          <w:w w:val="105"/>
        </w:rPr>
        <w:t>esto</w:t>
      </w:r>
      <w:r>
        <w:rPr>
          <w:spacing w:val="-8"/>
          <w:w w:val="105"/>
        </w:rPr>
        <w:t> </w:t>
      </w:r>
      <w:r>
        <w:rPr>
          <w:w w:val="105"/>
        </w:rPr>
        <w:t>no</w:t>
      </w:r>
      <w:r>
        <w:rPr>
          <w:spacing w:val="-8"/>
          <w:w w:val="105"/>
        </w:rPr>
        <w:t> </w:t>
      </w:r>
      <w:r>
        <w:rPr>
          <w:w w:val="105"/>
        </w:rPr>
        <w:t>se</w:t>
      </w:r>
      <w:r>
        <w:rPr>
          <w:spacing w:val="-8"/>
          <w:w w:val="105"/>
        </w:rPr>
        <w:t> </w:t>
      </w:r>
      <w:r>
        <w:rPr>
          <w:w w:val="105"/>
        </w:rPr>
        <w:t>puede</w:t>
      </w:r>
      <w:r>
        <w:rPr>
          <w:spacing w:val="-8"/>
          <w:w w:val="105"/>
        </w:rPr>
        <w:t> </w:t>
      </w:r>
      <w:r>
        <w:rPr>
          <w:w w:val="105"/>
        </w:rPr>
        <w:t>crear</w:t>
      </w:r>
      <w:r>
        <w:rPr>
          <w:spacing w:val="-8"/>
          <w:w w:val="105"/>
        </w:rPr>
        <w:t> </w:t>
      </w:r>
      <w:r>
        <w:rPr>
          <w:w w:val="105"/>
        </w:rPr>
        <w:t>una</w:t>
      </w:r>
      <w:r>
        <w:rPr>
          <w:spacing w:val="-8"/>
          <w:w w:val="105"/>
        </w:rPr>
        <w:t> </w:t>
      </w:r>
      <w:r>
        <w:rPr>
          <w:w w:val="105"/>
        </w:rPr>
        <w:t>ley</w:t>
      </w:r>
      <w:r>
        <w:rPr>
          <w:spacing w:val="-8"/>
          <w:w w:val="105"/>
        </w:rPr>
        <w:t> </w:t>
      </w:r>
      <w:r>
        <w:rPr>
          <w:w w:val="105"/>
        </w:rPr>
        <w:t>y</w:t>
      </w:r>
      <w:r>
        <w:rPr>
          <w:spacing w:val="-8"/>
          <w:w w:val="105"/>
        </w:rPr>
        <w:t> </w:t>
      </w:r>
      <w:r>
        <w:rPr>
          <w:w w:val="105"/>
        </w:rPr>
        <w:t>tampoco</w:t>
      </w:r>
      <w:r>
        <w:rPr>
          <w:spacing w:val="-8"/>
          <w:w w:val="105"/>
        </w:rPr>
        <w:t> </w:t>
      </w:r>
      <w:r>
        <w:rPr>
          <w:w w:val="105"/>
        </w:rPr>
        <w:t>establecer</w:t>
      </w:r>
      <w:r>
        <w:rPr>
          <w:spacing w:val="-8"/>
          <w:w w:val="105"/>
        </w:rPr>
        <w:t> </w:t>
      </w:r>
      <w:r>
        <w:rPr>
          <w:w w:val="105"/>
        </w:rPr>
        <w:t>porcentajes</w:t>
      </w:r>
      <w:r>
        <w:rPr>
          <w:spacing w:val="-8"/>
          <w:w w:val="105"/>
        </w:rPr>
        <w:t> </w:t>
      </w:r>
      <w:r>
        <w:rPr>
          <w:w w:val="105"/>
        </w:rPr>
        <w:t>sin conocer previamente no sólo la cantidad sino los diferentes niveles de dificultades funcionales de estas personas. asociado a ello, es necesario conocer detalladamente la situación económica de éstas a través de un banco</w:t>
      </w:r>
      <w:r>
        <w:rPr>
          <w:spacing w:val="-12"/>
          <w:w w:val="105"/>
        </w:rPr>
        <w:t> </w:t>
      </w:r>
      <w:r>
        <w:rPr>
          <w:w w:val="105"/>
        </w:rPr>
        <w:t>de</w:t>
      </w:r>
      <w:r>
        <w:rPr>
          <w:spacing w:val="-12"/>
          <w:w w:val="105"/>
        </w:rPr>
        <w:t> </w:t>
      </w:r>
      <w:r>
        <w:rPr>
          <w:w w:val="105"/>
        </w:rPr>
        <w:t>datos</w:t>
      </w:r>
      <w:r>
        <w:rPr>
          <w:spacing w:val="-12"/>
          <w:w w:val="105"/>
        </w:rPr>
        <w:t> </w:t>
      </w:r>
      <w:r>
        <w:rPr>
          <w:w w:val="105"/>
        </w:rPr>
        <w:t>acerca</w:t>
      </w:r>
      <w:r>
        <w:rPr>
          <w:spacing w:val="-12"/>
          <w:w w:val="105"/>
        </w:rPr>
        <w:t> </w:t>
      </w:r>
      <w:r>
        <w:rPr>
          <w:w w:val="105"/>
        </w:rPr>
        <w:t>del</w:t>
      </w:r>
      <w:r>
        <w:rPr>
          <w:spacing w:val="-12"/>
          <w:w w:val="105"/>
        </w:rPr>
        <w:t> </w:t>
      </w:r>
      <w:r>
        <w:rPr>
          <w:w w:val="105"/>
        </w:rPr>
        <w:t>trabajo.</w:t>
      </w:r>
    </w:p>
    <w:p>
      <w:pPr>
        <w:pStyle w:val="BodyText"/>
        <w:spacing w:line="307" w:lineRule="auto"/>
        <w:ind w:left="1497" w:right="1495" w:firstLine="396"/>
        <w:jc w:val="both"/>
      </w:pPr>
      <w:r>
        <w:rPr/>
        <w:t>aparte de la cuestión  cultural  mencionada  en  la  reflexión  acerca  del censo 2010, donde es evidente la falta de información, por los actos discriminatorios, por los prejuicios, se tiene que revisar la cuestión de la jubilación por invalidez, así como los beneficios otorgados a las  </w:t>
      </w:r>
      <w:r>
        <w:rPr>
          <w:spacing w:val="32"/>
        </w:rPr>
        <w:t> </w:t>
      </w:r>
      <w:r>
        <w:rPr/>
        <w:t>personas</w:t>
      </w:r>
    </w:p>
    <w:p>
      <w:pPr>
        <w:spacing w:after="0" w:line="307" w:lineRule="auto"/>
        <w:jc w:val="both"/>
        <w:sectPr>
          <w:footerReference w:type="default" r:id="rId31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11"/>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3688" from="15pt,-46.629959pt" to="0pt,-46.629959pt" stroked="true" strokeweight=".25pt" strokecolor="#000000">
            <w10:wrap type="none"/>
          </v:line>
        </w:pict>
      </w:r>
      <w:r>
        <w:rPr/>
        <w:pict>
          <v:line style="position:absolute;mso-position-horizontal-relative:page;mso-position-vertical-relative:paragraph;z-index:33712" from="452.196991pt,-46.629959pt" to="467.196991pt,-46.629959pt" stroked="true" strokeweight=".25pt" strokecolor="#000000">
            <w10:wrap type="none"/>
          </v:line>
        </w:pict>
      </w:r>
      <w:r>
        <w:rPr/>
        <w:pict>
          <v:line style="position:absolute;mso-position-horizontal-relative:page;mso-position-vertical-relative:paragraph;z-index:33736" from="21pt,-52.629959pt" to="21pt,-67.629959pt" stroked="true" strokeweight=".25pt" strokecolor="#000000">
            <w10:wrap type="none"/>
          </v:line>
        </w:pict>
      </w:r>
      <w:r>
        <w:rPr/>
        <w:pict>
          <v:line style="position:absolute;mso-position-horizontal-relative:page;mso-position-vertical-relative:paragraph;z-index:33760" from="446.196991pt,-52.629959pt" to="446.196991pt,-67.629959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277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que comprueban la discapacidad, pues lo mejor sería que independien- temente de los derechos adquiridos pudiesen ser incorporadas al mundo laboral.</w:t>
      </w:r>
    </w:p>
    <w:p>
      <w:pPr>
        <w:pStyle w:val="BodyText"/>
        <w:spacing w:line="307" w:lineRule="auto"/>
        <w:ind w:left="1497" w:right="1495" w:firstLine="396"/>
        <w:jc w:val="both"/>
      </w:pPr>
      <w:r>
        <w:rPr/>
        <w:t>La tercera reflexión, directamente vinculada con este estudio, se re- laciona con el  fortalecimiento del  dispositivo  de  inclusión  escolar  y  de la calificación profesional, que incluye también el compromiso de las empresas –no sólo de los espacios educativos– en capacitar a estas per- sonas.</w:t>
      </w:r>
    </w:p>
    <w:p>
      <w:pPr>
        <w:pStyle w:val="BodyText"/>
        <w:spacing w:line="307" w:lineRule="auto"/>
        <w:ind w:left="1497" w:right="1495" w:firstLine="396"/>
        <w:jc w:val="both"/>
      </w:pPr>
      <w:r>
        <w:rPr/>
        <w:t>promover su acceso a todos los espacios es otro requisito. como ya    se mencionó, eso ultrapasa la cuestión de rampas, pues involucra utili-   zar los productos, los servicios y las informaciones como cualquier otro ciudadano. en abril de 2011, en são </w:t>
      </w:r>
      <w:r>
        <w:rPr>
          <w:spacing w:val="-3"/>
        </w:rPr>
        <w:t>paulo, </w:t>
      </w:r>
      <w:r>
        <w:rPr/>
        <w:t>brasil, hubo una gran expo- sición de todos los productos y servicios desarrollados para las personas con discapacidad, enseñando a la sociedad que los recursos existen  y están disponibles,  pero no se encuentran </w:t>
      </w:r>
      <w:r>
        <w:rPr>
          <w:spacing w:val="40"/>
        </w:rPr>
        <w:t> </w:t>
      </w:r>
      <w:r>
        <w:rPr/>
        <w:t>masificados.</w:t>
      </w:r>
    </w:p>
    <w:p>
      <w:pPr>
        <w:pStyle w:val="BodyText"/>
        <w:spacing w:line="307" w:lineRule="auto"/>
        <w:ind w:left="1497" w:right="1494" w:firstLine="396"/>
        <w:jc w:val="both"/>
      </w:pPr>
      <w:r>
        <w:rPr>
          <w:spacing w:val="-3"/>
        </w:rPr>
        <w:t>Finalmente, urge </w:t>
      </w:r>
      <w:r>
        <w:rPr/>
        <w:t>romper los paradigmas discriminatorios acerca de  la temática de los discapacitados, tanto por parte de ellos mismos, quie- nes acaban generando un  dispositivo  de  discapofobia,  como  de  parte  de los empresarios o gestores públicos. </w:t>
      </w:r>
      <w:r>
        <w:rPr>
          <w:spacing w:val="-15"/>
        </w:rPr>
        <w:t>Y, </w:t>
      </w:r>
      <w:r>
        <w:rPr/>
        <w:t>por supuesto, lo que sería un beneficio para todos: es necesario que las condiciones económicas y so- ciales del país evolucionen  </w:t>
      </w:r>
      <w:r>
        <w:rPr>
          <w:spacing w:val="5"/>
        </w:rPr>
        <w:t> </w:t>
      </w:r>
      <w:r>
        <w:rPr/>
        <w:t>positivamente.</w:t>
      </w:r>
    </w:p>
    <w:p>
      <w:pPr>
        <w:pStyle w:val="BodyText"/>
        <w:spacing w:line="307" w:lineRule="auto"/>
        <w:ind w:left="1497" w:right="1494" w:firstLine="396"/>
        <w:jc w:val="both"/>
      </w:pPr>
      <w:r>
        <w:rPr>
          <w:w w:val="105"/>
        </w:rPr>
        <w:t>el crecimiento económico acompañado de una buena distribución salarial,</w:t>
      </w:r>
      <w:r>
        <w:rPr>
          <w:spacing w:val="-6"/>
          <w:w w:val="105"/>
        </w:rPr>
        <w:t> </w:t>
      </w:r>
      <w:r>
        <w:rPr>
          <w:w w:val="105"/>
        </w:rPr>
        <w:t>con</w:t>
      </w:r>
      <w:r>
        <w:rPr>
          <w:spacing w:val="-6"/>
          <w:w w:val="105"/>
        </w:rPr>
        <w:t> </w:t>
      </w:r>
      <w:r>
        <w:rPr>
          <w:w w:val="105"/>
        </w:rPr>
        <w:t>servicios</w:t>
      </w:r>
      <w:r>
        <w:rPr>
          <w:spacing w:val="-6"/>
          <w:w w:val="105"/>
        </w:rPr>
        <w:t> </w:t>
      </w:r>
      <w:r>
        <w:rPr>
          <w:w w:val="105"/>
        </w:rPr>
        <w:t>públicos</w:t>
      </w:r>
      <w:r>
        <w:rPr>
          <w:spacing w:val="-6"/>
          <w:w w:val="105"/>
        </w:rPr>
        <w:t> </w:t>
      </w:r>
      <w:r>
        <w:rPr>
          <w:w w:val="105"/>
        </w:rPr>
        <w:t>de</w:t>
      </w:r>
      <w:r>
        <w:rPr>
          <w:spacing w:val="-6"/>
          <w:w w:val="105"/>
        </w:rPr>
        <w:t> </w:t>
      </w:r>
      <w:r>
        <w:rPr>
          <w:w w:val="105"/>
        </w:rPr>
        <w:t>calidad</w:t>
      </w:r>
      <w:r>
        <w:rPr>
          <w:spacing w:val="-6"/>
          <w:w w:val="105"/>
        </w:rPr>
        <w:t> </w:t>
      </w:r>
      <w:r>
        <w:rPr>
          <w:w w:val="105"/>
        </w:rPr>
        <w:t>y</w:t>
      </w:r>
      <w:r>
        <w:rPr>
          <w:spacing w:val="-6"/>
          <w:w w:val="105"/>
        </w:rPr>
        <w:t> </w:t>
      </w:r>
      <w:r>
        <w:rPr>
          <w:w w:val="105"/>
        </w:rPr>
        <w:t>eficaces</w:t>
      </w:r>
      <w:r>
        <w:rPr>
          <w:spacing w:val="-6"/>
          <w:w w:val="105"/>
        </w:rPr>
        <w:t> </w:t>
      </w:r>
      <w:r>
        <w:rPr>
          <w:w w:val="105"/>
        </w:rPr>
        <w:t>programas</w:t>
      </w:r>
      <w:r>
        <w:rPr>
          <w:spacing w:val="-6"/>
          <w:w w:val="105"/>
        </w:rPr>
        <w:t> </w:t>
      </w:r>
      <w:r>
        <w:rPr>
          <w:w w:val="105"/>
        </w:rPr>
        <w:t>sociales, sería la alternativa ideal para todos, pues no existe un</w:t>
      </w:r>
      <w:r>
        <w:rPr>
          <w:spacing w:val="-32"/>
          <w:w w:val="105"/>
        </w:rPr>
        <w:t> </w:t>
      </w:r>
      <w:r>
        <w:rPr>
          <w:w w:val="105"/>
        </w:rPr>
        <w:t>mundo “específi- co”</w:t>
      </w:r>
      <w:r>
        <w:rPr>
          <w:spacing w:val="-9"/>
          <w:w w:val="105"/>
        </w:rPr>
        <w:t> </w:t>
      </w:r>
      <w:r>
        <w:rPr>
          <w:w w:val="105"/>
        </w:rPr>
        <w:t>de</w:t>
      </w:r>
      <w:r>
        <w:rPr>
          <w:spacing w:val="-9"/>
          <w:w w:val="105"/>
        </w:rPr>
        <w:t> </w:t>
      </w:r>
      <w:r>
        <w:rPr>
          <w:w w:val="105"/>
        </w:rPr>
        <w:t>las</w:t>
      </w:r>
      <w:r>
        <w:rPr>
          <w:spacing w:val="-9"/>
          <w:w w:val="105"/>
        </w:rPr>
        <w:t> </w:t>
      </w:r>
      <w:r>
        <w:rPr>
          <w:w w:val="105"/>
        </w:rPr>
        <w:t>personas</w:t>
      </w:r>
      <w:r>
        <w:rPr>
          <w:spacing w:val="-9"/>
          <w:w w:val="105"/>
        </w:rPr>
        <w:t> </w:t>
      </w:r>
      <w:r>
        <w:rPr>
          <w:w w:val="105"/>
        </w:rPr>
        <w:t>con</w:t>
      </w:r>
      <w:r>
        <w:rPr>
          <w:spacing w:val="-9"/>
          <w:w w:val="105"/>
        </w:rPr>
        <w:t> </w:t>
      </w:r>
      <w:r>
        <w:rPr>
          <w:w w:val="105"/>
        </w:rPr>
        <w:t>discapacidad.</w:t>
      </w:r>
      <w:r>
        <w:rPr>
          <w:spacing w:val="-8"/>
          <w:w w:val="105"/>
        </w:rPr>
        <w:t> </w:t>
      </w:r>
      <w:r>
        <w:rPr>
          <w:w w:val="105"/>
        </w:rPr>
        <w:t>ellas</w:t>
      </w:r>
      <w:r>
        <w:rPr>
          <w:spacing w:val="-9"/>
          <w:w w:val="105"/>
        </w:rPr>
        <w:t> </w:t>
      </w:r>
      <w:r>
        <w:rPr>
          <w:w w:val="105"/>
        </w:rPr>
        <w:t>también</w:t>
      </w:r>
      <w:r>
        <w:rPr>
          <w:spacing w:val="-9"/>
          <w:w w:val="105"/>
        </w:rPr>
        <w:t> </w:t>
      </w:r>
      <w:r>
        <w:rPr>
          <w:w w:val="105"/>
        </w:rPr>
        <w:t>sentirían</w:t>
      </w:r>
      <w:r>
        <w:rPr>
          <w:spacing w:val="-9"/>
          <w:w w:val="105"/>
        </w:rPr>
        <w:t> </w:t>
      </w:r>
      <w:r>
        <w:rPr>
          <w:w w:val="105"/>
        </w:rPr>
        <w:t>los</w:t>
      </w:r>
      <w:r>
        <w:rPr>
          <w:spacing w:val="-9"/>
          <w:w w:val="105"/>
        </w:rPr>
        <w:t> </w:t>
      </w:r>
      <w:r>
        <w:rPr>
          <w:w w:val="105"/>
        </w:rPr>
        <w:t>efectos de</w:t>
      </w:r>
      <w:r>
        <w:rPr>
          <w:spacing w:val="-11"/>
          <w:w w:val="105"/>
        </w:rPr>
        <w:t> </w:t>
      </w:r>
      <w:r>
        <w:rPr>
          <w:w w:val="105"/>
        </w:rPr>
        <w:t>mejoría</w:t>
      </w:r>
      <w:r>
        <w:rPr>
          <w:spacing w:val="-11"/>
          <w:w w:val="105"/>
        </w:rPr>
        <w:t> </w:t>
      </w:r>
      <w:r>
        <w:rPr>
          <w:w w:val="105"/>
        </w:rPr>
        <w:t>social</w:t>
      </w:r>
      <w:r>
        <w:rPr>
          <w:spacing w:val="-12"/>
          <w:w w:val="105"/>
        </w:rPr>
        <w:t> </w:t>
      </w:r>
      <w:r>
        <w:rPr>
          <w:w w:val="105"/>
        </w:rPr>
        <w:t>de</w:t>
      </w:r>
      <w:r>
        <w:rPr>
          <w:spacing w:val="-11"/>
          <w:w w:val="105"/>
        </w:rPr>
        <w:t> </w:t>
      </w:r>
      <w:r>
        <w:rPr>
          <w:w w:val="105"/>
        </w:rPr>
        <w:t>forma</w:t>
      </w:r>
      <w:r>
        <w:rPr>
          <w:spacing w:val="-12"/>
          <w:w w:val="105"/>
        </w:rPr>
        <w:t> </w:t>
      </w:r>
      <w:r>
        <w:rPr>
          <w:w w:val="105"/>
        </w:rPr>
        <w:t>general.</w:t>
      </w:r>
      <w:r>
        <w:rPr>
          <w:spacing w:val="-12"/>
          <w:w w:val="105"/>
        </w:rPr>
        <w:t> </w:t>
      </w:r>
      <w:r>
        <w:rPr>
          <w:w w:val="105"/>
        </w:rPr>
        <w:t>Las</w:t>
      </w:r>
      <w:r>
        <w:rPr>
          <w:spacing w:val="-12"/>
          <w:w w:val="105"/>
        </w:rPr>
        <w:t> </w:t>
      </w:r>
      <w:r>
        <w:rPr>
          <w:w w:val="105"/>
        </w:rPr>
        <w:t>políticas</w:t>
      </w:r>
      <w:r>
        <w:rPr>
          <w:spacing w:val="-11"/>
          <w:w w:val="105"/>
        </w:rPr>
        <w:t> </w:t>
      </w:r>
      <w:r>
        <w:rPr>
          <w:w w:val="105"/>
        </w:rPr>
        <w:t>específicas,</w:t>
      </w:r>
      <w:r>
        <w:rPr>
          <w:spacing w:val="-11"/>
          <w:w w:val="105"/>
        </w:rPr>
        <w:t> </w:t>
      </w:r>
      <w:r>
        <w:rPr>
          <w:w w:val="105"/>
        </w:rPr>
        <w:t>las</w:t>
      </w:r>
      <w:r>
        <w:rPr>
          <w:spacing w:val="-11"/>
          <w:w w:val="105"/>
        </w:rPr>
        <w:t> </w:t>
      </w:r>
      <w:r>
        <w:rPr>
          <w:w w:val="105"/>
        </w:rPr>
        <w:t>exencio- nes de pagos, las cuotas, etc., no pueden ser un fin en sí mismo, apenas son una estrategia de equidad en la aplicación de las políticas públicas. </w:t>
      </w:r>
      <w:r>
        <w:rPr>
          <w:spacing w:val="-3"/>
          <w:w w:val="105"/>
        </w:rPr>
        <w:t>permanece </w:t>
      </w:r>
      <w:r>
        <w:rPr>
          <w:w w:val="105"/>
        </w:rPr>
        <w:t>nuevamente el desafío propuesto: incluir en la totalidad a </w:t>
      </w:r>
      <w:r>
        <w:rPr/>
        <w:t>estas</w:t>
      </w:r>
      <w:r>
        <w:rPr>
          <w:spacing w:val="5"/>
        </w:rPr>
        <w:t> </w:t>
      </w:r>
      <w:r>
        <w:rPr/>
        <w:t>personas.</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378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3808" from="15pt,-39.925968pt" to="0pt,-39.925968pt" stroked="true" strokeweight=".25pt" strokecolor="#000000">
            <w10:wrap type="none"/>
          </v:line>
        </w:pict>
      </w:r>
      <w:r>
        <w:rPr/>
        <w:pict>
          <v:line style="position:absolute;mso-position-horizontal-relative:page;mso-position-vertical-relative:paragraph;z-index:33832" from="452.196991pt,-39.925968pt" to="467.196991pt,-39.925968pt" stroked="true" strokeweight=".25pt" strokecolor="#000000">
            <w10:wrap type="none"/>
          </v:line>
        </w:pict>
      </w:r>
      <w:r>
        <w:rPr/>
        <w:pict>
          <v:line style="position:absolute;mso-position-horizontal-relative:page;mso-position-vertical-relative:paragraph;z-index:33856" from="21pt,-45.925968pt" to="21pt,-60.925968pt" stroked="true" strokeweight=".25pt" strokecolor="#000000">
            <w10:wrap type="none"/>
          </v:line>
        </w:pict>
      </w:r>
      <w:r>
        <w:rPr/>
        <w:pict>
          <v:line style="position:absolute;mso-position-horizontal-relative:page;mso-position-vertical-relative:paragraph;z-index:33880" from="446.196991pt,-45.925968pt" to="446.196991pt,-60.925968pt" stroked="true" strokeweight=".25pt" strokecolor="#000000">
            <w10:wrap type="none"/>
          </v:line>
        </w:pict>
      </w:r>
      <w:r>
        <w:rPr>
          <w:w w:val="120"/>
          <w:sz w:val="22"/>
        </w:rPr>
        <w:t>278</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1"/>
        <w:rPr>
          <w:sz w:val="18"/>
        </w:rPr>
      </w:pPr>
    </w:p>
    <w:p>
      <w:pPr>
        <w:pStyle w:val="Heading3"/>
        <w:spacing w:before="68"/>
        <w:rPr>
          <w:rFonts w:ascii="Times New Roman"/>
        </w:rPr>
      </w:pPr>
      <w:r>
        <w:rPr>
          <w:rFonts w:ascii="Times New Roman"/>
          <w:w w:val="105"/>
        </w:rPr>
        <w:t>Remate</w:t>
      </w:r>
    </w:p>
    <w:p>
      <w:pPr>
        <w:pStyle w:val="BodyText"/>
        <w:rPr>
          <w:rFonts w:ascii="Times New Roman"/>
          <w:b/>
        </w:rPr>
      </w:pPr>
    </w:p>
    <w:p>
      <w:pPr>
        <w:pStyle w:val="BodyText"/>
        <w:spacing w:line="307" w:lineRule="auto" w:before="134"/>
        <w:ind w:left="1497" w:right="1494"/>
        <w:jc w:val="both"/>
      </w:pPr>
      <w:r>
        <w:rPr>
          <w:w w:val="105"/>
        </w:rPr>
        <w:t>en</w:t>
      </w:r>
      <w:r>
        <w:rPr>
          <w:spacing w:val="-16"/>
          <w:w w:val="105"/>
        </w:rPr>
        <w:t> </w:t>
      </w:r>
      <w:r>
        <w:rPr>
          <w:w w:val="105"/>
        </w:rPr>
        <w:t>el</w:t>
      </w:r>
      <w:r>
        <w:rPr>
          <w:spacing w:val="-16"/>
          <w:w w:val="105"/>
        </w:rPr>
        <w:t> </w:t>
      </w:r>
      <w:r>
        <w:rPr>
          <w:w w:val="105"/>
        </w:rPr>
        <w:t>inicio</w:t>
      </w:r>
      <w:r>
        <w:rPr>
          <w:spacing w:val="-16"/>
          <w:w w:val="105"/>
        </w:rPr>
        <w:t> </w:t>
      </w:r>
      <w:r>
        <w:rPr>
          <w:w w:val="105"/>
        </w:rPr>
        <w:t>del</w:t>
      </w:r>
      <w:r>
        <w:rPr>
          <w:spacing w:val="-16"/>
          <w:w w:val="105"/>
        </w:rPr>
        <w:t> </w:t>
      </w:r>
      <w:r>
        <w:rPr>
          <w:w w:val="105"/>
        </w:rPr>
        <w:t>presente</w:t>
      </w:r>
      <w:r>
        <w:rPr>
          <w:spacing w:val="-15"/>
          <w:w w:val="105"/>
        </w:rPr>
        <w:t> </w:t>
      </w:r>
      <w:r>
        <w:rPr>
          <w:w w:val="105"/>
        </w:rPr>
        <w:t>trabajo</w:t>
      </w:r>
      <w:r>
        <w:rPr>
          <w:spacing w:val="-15"/>
          <w:w w:val="105"/>
        </w:rPr>
        <w:t> </w:t>
      </w:r>
      <w:r>
        <w:rPr>
          <w:w w:val="105"/>
        </w:rPr>
        <w:t>se</w:t>
      </w:r>
      <w:r>
        <w:rPr>
          <w:spacing w:val="-16"/>
          <w:w w:val="105"/>
        </w:rPr>
        <w:t> </w:t>
      </w:r>
      <w:r>
        <w:rPr>
          <w:w w:val="105"/>
        </w:rPr>
        <w:t>mencionó</w:t>
      </w:r>
      <w:r>
        <w:rPr>
          <w:spacing w:val="-15"/>
          <w:w w:val="105"/>
        </w:rPr>
        <w:t> </w:t>
      </w:r>
      <w:r>
        <w:rPr>
          <w:w w:val="105"/>
        </w:rPr>
        <w:t>que</w:t>
      </w:r>
      <w:r>
        <w:rPr>
          <w:spacing w:val="-15"/>
          <w:w w:val="105"/>
        </w:rPr>
        <w:t> </w:t>
      </w:r>
      <w:r>
        <w:rPr>
          <w:w w:val="105"/>
        </w:rPr>
        <w:t>se</w:t>
      </w:r>
      <w:r>
        <w:rPr>
          <w:spacing w:val="-16"/>
          <w:w w:val="105"/>
        </w:rPr>
        <w:t> </w:t>
      </w:r>
      <w:r>
        <w:rPr>
          <w:w w:val="105"/>
        </w:rPr>
        <w:t>emplearía</w:t>
      </w:r>
      <w:r>
        <w:rPr>
          <w:spacing w:val="-16"/>
          <w:w w:val="105"/>
        </w:rPr>
        <w:t> </w:t>
      </w:r>
      <w:r>
        <w:rPr>
          <w:w w:val="105"/>
        </w:rPr>
        <w:t>en</w:t>
      </w:r>
      <w:r>
        <w:rPr>
          <w:spacing w:val="-16"/>
          <w:w w:val="105"/>
        </w:rPr>
        <w:t> </w:t>
      </w:r>
      <w:r>
        <w:rPr>
          <w:w w:val="105"/>
        </w:rPr>
        <w:t>el</w:t>
      </w:r>
      <w:r>
        <w:rPr>
          <w:spacing w:val="-16"/>
          <w:w w:val="105"/>
        </w:rPr>
        <w:t> </w:t>
      </w:r>
      <w:r>
        <w:rPr>
          <w:w w:val="105"/>
        </w:rPr>
        <w:t>estu- dio el término “personas con discapacidad” en vez de otras </w:t>
      </w:r>
      <w:r>
        <w:rPr>
          <w:spacing w:val="-3"/>
          <w:w w:val="105"/>
        </w:rPr>
        <w:t>expresiones </w:t>
      </w:r>
      <w:r>
        <w:rPr>
          <w:w w:val="105"/>
        </w:rPr>
        <w:t>como, por ejemplo, “personas con capacidades diferentes”. La opción se fundamenta en dos argumentos: primero, a partir de la clasificación internacional de Funcionamiento y de salud (2001), donde se consensa la terminología y conceptos; y segundo, lo que se pretendió fue disvin- cularse</w:t>
      </w:r>
      <w:r>
        <w:rPr>
          <w:spacing w:val="-13"/>
          <w:w w:val="105"/>
        </w:rPr>
        <w:t> </w:t>
      </w:r>
      <w:r>
        <w:rPr>
          <w:w w:val="105"/>
        </w:rPr>
        <w:t>de</w:t>
      </w:r>
      <w:r>
        <w:rPr>
          <w:spacing w:val="-13"/>
          <w:w w:val="105"/>
        </w:rPr>
        <w:t> </w:t>
      </w:r>
      <w:r>
        <w:rPr>
          <w:w w:val="105"/>
        </w:rPr>
        <w:t>los</w:t>
      </w:r>
      <w:r>
        <w:rPr>
          <w:spacing w:val="-13"/>
          <w:w w:val="105"/>
        </w:rPr>
        <w:t> </w:t>
      </w:r>
      <w:r>
        <w:rPr>
          <w:w w:val="105"/>
        </w:rPr>
        <w:t>eufemismos</w:t>
      </w:r>
      <w:r>
        <w:rPr>
          <w:spacing w:val="-13"/>
          <w:w w:val="105"/>
        </w:rPr>
        <w:t> </w:t>
      </w:r>
      <w:r>
        <w:rPr>
          <w:w w:val="105"/>
        </w:rPr>
        <w:t>usados</w:t>
      </w:r>
      <w:r>
        <w:rPr>
          <w:spacing w:val="-13"/>
          <w:w w:val="105"/>
        </w:rPr>
        <w:t> </w:t>
      </w:r>
      <w:r>
        <w:rPr>
          <w:w w:val="105"/>
        </w:rPr>
        <w:t>hacia</w:t>
      </w:r>
      <w:r>
        <w:rPr>
          <w:spacing w:val="-13"/>
          <w:w w:val="105"/>
        </w:rPr>
        <w:t> </w:t>
      </w:r>
      <w:r>
        <w:rPr>
          <w:w w:val="105"/>
        </w:rPr>
        <w:t>este</w:t>
      </w:r>
      <w:r>
        <w:rPr>
          <w:spacing w:val="-13"/>
          <w:w w:val="105"/>
        </w:rPr>
        <w:t> </w:t>
      </w:r>
      <w:r>
        <w:rPr>
          <w:w w:val="105"/>
        </w:rPr>
        <w:t>grupo</w:t>
      </w:r>
      <w:r>
        <w:rPr>
          <w:spacing w:val="-13"/>
          <w:w w:val="105"/>
        </w:rPr>
        <w:t> </w:t>
      </w:r>
      <w:r>
        <w:rPr>
          <w:w w:val="105"/>
        </w:rPr>
        <w:t>de</w:t>
      </w:r>
      <w:r>
        <w:rPr>
          <w:spacing w:val="-13"/>
          <w:w w:val="105"/>
        </w:rPr>
        <w:t> </w:t>
      </w:r>
      <w:r>
        <w:rPr>
          <w:w w:val="105"/>
        </w:rPr>
        <w:t>personas,</w:t>
      </w:r>
      <w:r>
        <w:rPr>
          <w:spacing w:val="-13"/>
          <w:w w:val="105"/>
        </w:rPr>
        <w:t> </w:t>
      </w:r>
      <w:r>
        <w:rPr>
          <w:w w:val="105"/>
        </w:rPr>
        <w:t>quienes finalmente</w:t>
      </w:r>
      <w:r>
        <w:rPr>
          <w:spacing w:val="-17"/>
          <w:w w:val="105"/>
        </w:rPr>
        <w:t> </w:t>
      </w:r>
      <w:r>
        <w:rPr>
          <w:w w:val="105"/>
        </w:rPr>
        <w:t>son</w:t>
      </w:r>
      <w:r>
        <w:rPr>
          <w:spacing w:val="-16"/>
          <w:w w:val="105"/>
        </w:rPr>
        <w:t> </w:t>
      </w:r>
      <w:r>
        <w:rPr>
          <w:w w:val="105"/>
        </w:rPr>
        <w:t>sujetos</w:t>
      </w:r>
      <w:r>
        <w:rPr>
          <w:spacing w:val="-16"/>
          <w:w w:val="105"/>
        </w:rPr>
        <w:t> </w:t>
      </w:r>
      <w:r>
        <w:rPr>
          <w:w w:val="105"/>
        </w:rPr>
        <w:t>o</w:t>
      </w:r>
      <w:r>
        <w:rPr>
          <w:spacing w:val="-16"/>
          <w:w w:val="105"/>
        </w:rPr>
        <w:t> </w:t>
      </w:r>
      <w:r>
        <w:rPr>
          <w:w w:val="105"/>
        </w:rPr>
        <w:t>actores,</w:t>
      </w:r>
      <w:r>
        <w:rPr>
          <w:spacing w:val="-16"/>
          <w:w w:val="105"/>
        </w:rPr>
        <w:t> </w:t>
      </w:r>
      <w:r>
        <w:rPr>
          <w:w w:val="105"/>
        </w:rPr>
        <w:t>individuos,</w:t>
      </w:r>
      <w:r>
        <w:rPr>
          <w:spacing w:val="-16"/>
          <w:w w:val="105"/>
        </w:rPr>
        <w:t> </w:t>
      </w:r>
      <w:r>
        <w:rPr>
          <w:w w:val="105"/>
        </w:rPr>
        <w:t>entidades</w:t>
      </w:r>
      <w:r>
        <w:rPr>
          <w:spacing w:val="-16"/>
          <w:w w:val="105"/>
        </w:rPr>
        <w:t> </w:t>
      </w:r>
      <w:r>
        <w:rPr>
          <w:w w:val="105"/>
        </w:rPr>
        <w:t>o</w:t>
      </w:r>
      <w:r>
        <w:rPr>
          <w:spacing w:val="-16"/>
          <w:w w:val="105"/>
        </w:rPr>
        <w:t> </w:t>
      </w:r>
      <w:r>
        <w:rPr>
          <w:w w:val="105"/>
        </w:rPr>
        <w:t>seres</w:t>
      </w:r>
      <w:r>
        <w:rPr>
          <w:spacing w:val="-16"/>
          <w:w w:val="105"/>
        </w:rPr>
        <w:t> </w:t>
      </w:r>
      <w:r>
        <w:rPr>
          <w:w w:val="105"/>
        </w:rPr>
        <w:t>humanos, que</w:t>
      </w:r>
      <w:r>
        <w:rPr>
          <w:spacing w:val="-14"/>
          <w:w w:val="105"/>
        </w:rPr>
        <w:t> </w:t>
      </w:r>
      <w:r>
        <w:rPr>
          <w:w w:val="105"/>
        </w:rPr>
        <w:t>más</w:t>
      </w:r>
      <w:r>
        <w:rPr>
          <w:spacing w:val="-14"/>
          <w:w w:val="105"/>
        </w:rPr>
        <w:t> </w:t>
      </w:r>
      <w:r>
        <w:rPr>
          <w:w w:val="105"/>
        </w:rPr>
        <w:t>allá</w:t>
      </w:r>
      <w:r>
        <w:rPr>
          <w:spacing w:val="-14"/>
          <w:w w:val="105"/>
        </w:rPr>
        <w:t> </w:t>
      </w:r>
      <w:r>
        <w:rPr>
          <w:w w:val="105"/>
        </w:rPr>
        <w:t>del</w:t>
      </w:r>
      <w:r>
        <w:rPr>
          <w:spacing w:val="-14"/>
          <w:w w:val="105"/>
        </w:rPr>
        <w:t> </w:t>
      </w:r>
      <w:r>
        <w:rPr>
          <w:w w:val="105"/>
        </w:rPr>
        <w:t>término</w:t>
      </w:r>
      <w:r>
        <w:rPr>
          <w:spacing w:val="-14"/>
          <w:w w:val="105"/>
        </w:rPr>
        <w:t> </w:t>
      </w:r>
      <w:r>
        <w:rPr>
          <w:w w:val="105"/>
        </w:rPr>
        <w:t>conveniente</w:t>
      </w:r>
      <w:r>
        <w:rPr>
          <w:spacing w:val="-14"/>
          <w:w w:val="105"/>
        </w:rPr>
        <w:t> </w:t>
      </w:r>
      <w:r>
        <w:rPr>
          <w:w w:val="105"/>
        </w:rPr>
        <w:t>o</w:t>
      </w:r>
      <w:r>
        <w:rPr>
          <w:spacing w:val="-14"/>
          <w:w w:val="105"/>
        </w:rPr>
        <w:t> </w:t>
      </w:r>
      <w:r>
        <w:rPr>
          <w:w w:val="105"/>
        </w:rPr>
        <w:t>palabras,</w:t>
      </w:r>
      <w:r>
        <w:rPr>
          <w:spacing w:val="-14"/>
          <w:w w:val="105"/>
        </w:rPr>
        <w:t> </w:t>
      </w:r>
      <w:r>
        <w:rPr>
          <w:w w:val="105"/>
        </w:rPr>
        <w:t>cuestiones</w:t>
      </w:r>
      <w:r>
        <w:rPr>
          <w:spacing w:val="-14"/>
          <w:w w:val="105"/>
        </w:rPr>
        <w:t> </w:t>
      </w:r>
      <w:r>
        <w:rPr>
          <w:w w:val="105"/>
        </w:rPr>
        <w:t>semánticas, etimológicas o discusiones lingüísticas, aún no se hacen visibles en las </w:t>
      </w:r>
      <w:r>
        <w:rPr/>
        <w:t>diversas</w:t>
      </w:r>
      <w:r>
        <w:rPr>
          <w:spacing w:val="10"/>
        </w:rPr>
        <w:t> </w:t>
      </w:r>
      <w:r>
        <w:rPr/>
        <w:t>sociedades.</w:t>
      </w:r>
    </w:p>
    <w:p>
      <w:pPr>
        <w:pStyle w:val="BodyText"/>
        <w:spacing w:line="307" w:lineRule="auto"/>
        <w:ind w:left="1497" w:right="1494" w:firstLine="396"/>
        <w:jc w:val="both"/>
      </w:pPr>
      <w:r>
        <w:rPr>
          <w:w w:val="105"/>
        </w:rPr>
        <w:t>Muchos grupos, organizaciones no gubernamentales, secretarías y asociaciones</w:t>
      </w:r>
      <w:r>
        <w:rPr>
          <w:spacing w:val="-21"/>
          <w:w w:val="105"/>
        </w:rPr>
        <w:t> </w:t>
      </w:r>
      <w:r>
        <w:rPr>
          <w:w w:val="105"/>
        </w:rPr>
        <w:t>buscan</w:t>
      </w:r>
      <w:r>
        <w:rPr>
          <w:spacing w:val="-22"/>
          <w:w w:val="105"/>
        </w:rPr>
        <w:t> </w:t>
      </w:r>
      <w:r>
        <w:rPr>
          <w:w w:val="105"/>
        </w:rPr>
        <w:t>innovar</w:t>
      </w:r>
      <w:r>
        <w:rPr>
          <w:spacing w:val="-22"/>
          <w:w w:val="105"/>
        </w:rPr>
        <w:t> </w:t>
      </w:r>
      <w:r>
        <w:rPr>
          <w:w w:val="105"/>
        </w:rPr>
        <w:t>a</w:t>
      </w:r>
      <w:r>
        <w:rPr>
          <w:spacing w:val="-22"/>
          <w:w w:val="105"/>
        </w:rPr>
        <w:t> </w:t>
      </w:r>
      <w:r>
        <w:rPr>
          <w:w w:val="105"/>
        </w:rPr>
        <w:t>través</w:t>
      </w:r>
      <w:r>
        <w:rPr>
          <w:spacing w:val="-22"/>
          <w:w w:val="105"/>
        </w:rPr>
        <w:t> </w:t>
      </w:r>
      <w:r>
        <w:rPr>
          <w:w w:val="105"/>
        </w:rPr>
        <w:t>del</w:t>
      </w:r>
      <w:r>
        <w:rPr>
          <w:spacing w:val="-22"/>
          <w:w w:val="105"/>
        </w:rPr>
        <w:t> </w:t>
      </w:r>
      <w:r>
        <w:rPr>
          <w:w w:val="105"/>
        </w:rPr>
        <w:t>uso</w:t>
      </w:r>
      <w:r>
        <w:rPr>
          <w:spacing w:val="-22"/>
          <w:w w:val="105"/>
        </w:rPr>
        <w:t> </w:t>
      </w:r>
      <w:r>
        <w:rPr>
          <w:w w:val="105"/>
        </w:rPr>
        <w:t>de</w:t>
      </w:r>
      <w:r>
        <w:rPr>
          <w:spacing w:val="-22"/>
          <w:w w:val="105"/>
        </w:rPr>
        <w:t> </w:t>
      </w:r>
      <w:r>
        <w:rPr>
          <w:w w:val="105"/>
        </w:rPr>
        <w:t>eufemismos</w:t>
      </w:r>
      <w:r>
        <w:rPr>
          <w:spacing w:val="-21"/>
          <w:w w:val="105"/>
        </w:rPr>
        <w:t> </w:t>
      </w:r>
      <w:r>
        <w:rPr>
          <w:w w:val="105"/>
        </w:rPr>
        <w:t>en</w:t>
      </w:r>
      <w:r>
        <w:rPr>
          <w:spacing w:val="-22"/>
          <w:w w:val="105"/>
        </w:rPr>
        <w:t> </w:t>
      </w:r>
      <w:r>
        <w:rPr>
          <w:w w:val="105"/>
        </w:rPr>
        <w:t>las</w:t>
      </w:r>
      <w:r>
        <w:rPr>
          <w:spacing w:val="-22"/>
          <w:w w:val="105"/>
        </w:rPr>
        <w:t> </w:t>
      </w:r>
      <w:r>
        <w:rPr>
          <w:w w:val="105"/>
        </w:rPr>
        <w:t>termi- nologías</w:t>
      </w:r>
      <w:r>
        <w:rPr>
          <w:spacing w:val="-9"/>
          <w:w w:val="105"/>
        </w:rPr>
        <w:t> </w:t>
      </w:r>
      <w:r>
        <w:rPr>
          <w:w w:val="105"/>
        </w:rPr>
        <w:t>hacia</w:t>
      </w:r>
      <w:r>
        <w:rPr>
          <w:spacing w:val="-9"/>
          <w:w w:val="105"/>
        </w:rPr>
        <w:t> </w:t>
      </w:r>
      <w:r>
        <w:rPr>
          <w:w w:val="105"/>
        </w:rPr>
        <w:t>este</w:t>
      </w:r>
      <w:r>
        <w:rPr>
          <w:spacing w:val="-9"/>
          <w:w w:val="105"/>
        </w:rPr>
        <w:t> </w:t>
      </w:r>
      <w:r>
        <w:rPr>
          <w:w w:val="105"/>
        </w:rPr>
        <w:t>grupo</w:t>
      </w:r>
      <w:r>
        <w:rPr>
          <w:spacing w:val="-9"/>
          <w:w w:val="105"/>
        </w:rPr>
        <w:t> </w:t>
      </w:r>
      <w:r>
        <w:rPr>
          <w:w w:val="105"/>
        </w:rPr>
        <w:t>de</w:t>
      </w:r>
      <w:r>
        <w:rPr>
          <w:spacing w:val="-9"/>
          <w:w w:val="105"/>
        </w:rPr>
        <w:t> </w:t>
      </w:r>
      <w:r>
        <w:rPr>
          <w:w w:val="105"/>
        </w:rPr>
        <w:t>personas.</w:t>
      </w:r>
      <w:r>
        <w:rPr>
          <w:spacing w:val="-9"/>
          <w:w w:val="105"/>
        </w:rPr>
        <w:t> </w:t>
      </w:r>
      <w:r>
        <w:rPr>
          <w:w w:val="105"/>
        </w:rPr>
        <w:t>con</w:t>
      </w:r>
      <w:r>
        <w:rPr>
          <w:spacing w:val="-9"/>
          <w:w w:val="105"/>
        </w:rPr>
        <w:t> </w:t>
      </w:r>
      <w:r>
        <w:rPr>
          <w:w w:val="105"/>
        </w:rPr>
        <w:t>el</w:t>
      </w:r>
      <w:r>
        <w:rPr>
          <w:spacing w:val="-9"/>
          <w:w w:val="105"/>
        </w:rPr>
        <w:t> </w:t>
      </w:r>
      <w:r>
        <w:rPr>
          <w:w w:val="105"/>
        </w:rPr>
        <w:t>uso</w:t>
      </w:r>
      <w:r>
        <w:rPr>
          <w:spacing w:val="-9"/>
          <w:w w:val="105"/>
        </w:rPr>
        <w:t> </w:t>
      </w:r>
      <w:r>
        <w:rPr>
          <w:w w:val="105"/>
        </w:rPr>
        <w:t>del</w:t>
      </w:r>
      <w:r>
        <w:rPr>
          <w:spacing w:val="-9"/>
          <w:w w:val="105"/>
        </w:rPr>
        <w:t> </w:t>
      </w:r>
      <w:r>
        <w:rPr>
          <w:w w:val="105"/>
        </w:rPr>
        <w:t>eufemismo</w:t>
      </w:r>
      <w:r>
        <w:rPr>
          <w:spacing w:val="-9"/>
          <w:w w:val="105"/>
        </w:rPr>
        <w:t> </w:t>
      </w:r>
      <w:r>
        <w:rPr>
          <w:w w:val="105"/>
        </w:rPr>
        <w:t>buscan llamar la atención sobre la existencia de estas personas en la sociedad; sin</w:t>
      </w:r>
      <w:r>
        <w:rPr>
          <w:spacing w:val="-12"/>
          <w:w w:val="105"/>
        </w:rPr>
        <w:t> </w:t>
      </w:r>
      <w:r>
        <w:rPr>
          <w:w w:val="105"/>
        </w:rPr>
        <w:t>embargo,</w:t>
      </w:r>
      <w:r>
        <w:rPr>
          <w:spacing w:val="-12"/>
          <w:w w:val="105"/>
        </w:rPr>
        <w:t> </w:t>
      </w:r>
      <w:r>
        <w:rPr>
          <w:w w:val="105"/>
        </w:rPr>
        <w:t>lo</w:t>
      </w:r>
      <w:r>
        <w:rPr>
          <w:spacing w:val="-12"/>
          <w:w w:val="105"/>
        </w:rPr>
        <w:t> </w:t>
      </w:r>
      <w:r>
        <w:rPr>
          <w:w w:val="105"/>
        </w:rPr>
        <w:t>que</w:t>
      </w:r>
      <w:r>
        <w:rPr>
          <w:spacing w:val="-12"/>
          <w:w w:val="105"/>
        </w:rPr>
        <w:t> </w:t>
      </w:r>
      <w:r>
        <w:rPr>
          <w:w w:val="105"/>
        </w:rPr>
        <w:t>ocurre</w:t>
      </w:r>
      <w:r>
        <w:rPr>
          <w:spacing w:val="-12"/>
          <w:w w:val="105"/>
        </w:rPr>
        <w:t> </w:t>
      </w:r>
      <w:r>
        <w:rPr>
          <w:w w:val="105"/>
        </w:rPr>
        <w:t>a</w:t>
      </w:r>
      <w:r>
        <w:rPr>
          <w:spacing w:val="-12"/>
          <w:w w:val="105"/>
        </w:rPr>
        <w:t> </w:t>
      </w:r>
      <w:r>
        <w:rPr>
          <w:w w:val="105"/>
        </w:rPr>
        <w:t>través</w:t>
      </w:r>
      <w:r>
        <w:rPr>
          <w:spacing w:val="-12"/>
          <w:w w:val="105"/>
        </w:rPr>
        <w:t> </w:t>
      </w:r>
      <w:r>
        <w:rPr>
          <w:w w:val="105"/>
        </w:rPr>
        <w:t>del</w:t>
      </w:r>
      <w:r>
        <w:rPr>
          <w:spacing w:val="-12"/>
          <w:w w:val="105"/>
        </w:rPr>
        <w:t> </w:t>
      </w:r>
      <w:r>
        <w:rPr>
          <w:w w:val="105"/>
        </w:rPr>
        <w:t>empleo</w:t>
      </w:r>
      <w:r>
        <w:rPr>
          <w:spacing w:val="-12"/>
          <w:w w:val="105"/>
        </w:rPr>
        <w:t> </w:t>
      </w:r>
      <w:r>
        <w:rPr>
          <w:w w:val="105"/>
        </w:rPr>
        <w:t>del</w:t>
      </w:r>
      <w:r>
        <w:rPr>
          <w:spacing w:val="-12"/>
          <w:w w:val="105"/>
        </w:rPr>
        <w:t> </w:t>
      </w:r>
      <w:r>
        <w:rPr>
          <w:w w:val="105"/>
        </w:rPr>
        <w:t>lenguaje</w:t>
      </w:r>
      <w:r>
        <w:rPr>
          <w:spacing w:val="-12"/>
          <w:w w:val="105"/>
        </w:rPr>
        <w:t> </w:t>
      </w:r>
      <w:r>
        <w:rPr>
          <w:w w:val="105"/>
        </w:rPr>
        <w:t>figurativo</w:t>
      </w:r>
      <w:r>
        <w:rPr>
          <w:spacing w:val="-13"/>
          <w:w w:val="105"/>
        </w:rPr>
        <w:t> </w:t>
      </w:r>
      <w:r>
        <w:rPr>
          <w:w w:val="105"/>
        </w:rPr>
        <w:t>es la</w:t>
      </w:r>
      <w:r>
        <w:rPr>
          <w:spacing w:val="-9"/>
          <w:w w:val="105"/>
        </w:rPr>
        <w:t> </w:t>
      </w:r>
      <w:r>
        <w:rPr>
          <w:w w:val="105"/>
        </w:rPr>
        <w:t>acentuación</w:t>
      </w:r>
      <w:r>
        <w:rPr>
          <w:spacing w:val="-9"/>
          <w:w w:val="105"/>
        </w:rPr>
        <w:t> </w:t>
      </w:r>
      <w:r>
        <w:rPr>
          <w:w w:val="105"/>
        </w:rPr>
        <w:t>de</w:t>
      </w:r>
      <w:r>
        <w:rPr>
          <w:spacing w:val="-9"/>
          <w:w w:val="105"/>
        </w:rPr>
        <w:t> </w:t>
      </w:r>
      <w:r>
        <w:rPr>
          <w:w w:val="105"/>
        </w:rPr>
        <w:t>la</w:t>
      </w:r>
      <w:r>
        <w:rPr>
          <w:spacing w:val="-9"/>
          <w:w w:val="105"/>
        </w:rPr>
        <w:t> </w:t>
      </w:r>
      <w:r>
        <w:rPr>
          <w:w w:val="105"/>
        </w:rPr>
        <w:t>diferencia</w:t>
      </w:r>
      <w:r>
        <w:rPr>
          <w:spacing w:val="-9"/>
          <w:w w:val="105"/>
        </w:rPr>
        <w:t> </w:t>
      </w:r>
      <w:r>
        <w:rPr>
          <w:w w:val="105"/>
        </w:rPr>
        <w:t>en</w:t>
      </w:r>
      <w:r>
        <w:rPr>
          <w:spacing w:val="-9"/>
          <w:w w:val="105"/>
        </w:rPr>
        <w:t> </w:t>
      </w:r>
      <w:r>
        <w:rPr>
          <w:w w:val="105"/>
        </w:rPr>
        <w:t>los</w:t>
      </w:r>
      <w:r>
        <w:rPr>
          <w:spacing w:val="-9"/>
          <w:w w:val="105"/>
        </w:rPr>
        <w:t> </w:t>
      </w:r>
      <w:r>
        <w:rPr>
          <w:w w:val="105"/>
        </w:rPr>
        <w:t>discursos;</w:t>
      </w:r>
      <w:r>
        <w:rPr>
          <w:spacing w:val="-8"/>
          <w:w w:val="105"/>
        </w:rPr>
        <w:t> </w:t>
      </w:r>
      <w:r>
        <w:rPr>
          <w:w w:val="105"/>
        </w:rPr>
        <w:t>en</w:t>
      </w:r>
      <w:r>
        <w:rPr>
          <w:spacing w:val="-9"/>
          <w:w w:val="105"/>
        </w:rPr>
        <w:t> </w:t>
      </w:r>
      <w:r>
        <w:rPr>
          <w:w w:val="105"/>
        </w:rPr>
        <w:t>las</w:t>
      </w:r>
      <w:r>
        <w:rPr>
          <w:spacing w:val="-9"/>
          <w:w w:val="105"/>
        </w:rPr>
        <w:t> </w:t>
      </w:r>
      <w:r>
        <w:rPr>
          <w:w w:val="105"/>
        </w:rPr>
        <w:t>prácticas,</w:t>
      </w:r>
      <w:r>
        <w:rPr>
          <w:spacing w:val="-9"/>
          <w:w w:val="105"/>
        </w:rPr>
        <w:t> </w:t>
      </w:r>
      <w:r>
        <w:rPr>
          <w:w w:val="105"/>
        </w:rPr>
        <w:t>poco</w:t>
      </w:r>
      <w:r>
        <w:rPr>
          <w:spacing w:val="-9"/>
          <w:w w:val="105"/>
        </w:rPr>
        <w:t> </w:t>
      </w:r>
      <w:r>
        <w:rPr>
          <w:w w:val="105"/>
        </w:rPr>
        <w:t>se ha</w:t>
      </w:r>
      <w:r>
        <w:rPr>
          <w:spacing w:val="-10"/>
          <w:w w:val="105"/>
        </w:rPr>
        <w:t> </w:t>
      </w:r>
      <w:r>
        <w:rPr>
          <w:w w:val="105"/>
        </w:rPr>
        <w:t>visto</w:t>
      </w:r>
      <w:r>
        <w:rPr>
          <w:spacing w:val="-11"/>
          <w:w w:val="105"/>
        </w:rPr>
        <w:t> </w:t>
      </w:r>
      <w:r>
        <w:rPr>
          <w:w w:val="105"/>
        </w:rPr>
        <w:t>reflejado</w:t>
      </w:r>
      <w:r>
        <w:rPr>
          <w:spacing w:val="-10"/>
          <w:w w:val="105"/>
        </w:rPr>
        <w:t> </w:t>
      </w:r>
      <w:r>
        <w:rPr>
          <w:w w:val="105"/>
        </w:rPr>
        <w:t>en</w:t>
      </w:r>
      <w:r>
        <w:rPr>
          <w:spacing w:val="-10"/>
          <w:w w:val="105"/>
        </w:rPr>
        <w:t> </w:t>
      </w:r>
      <w:r>
        <w:rPr>
          <w:w w:val="105"/>
        </w:rPr>
        <w:t>acciones</w:t>
      </w:r>
      <w:r>
        <w:rPr>
          <w:spacing w:val="-10"/>
          <w:w w:val="105"/>
        </w:rPr>
        <w:t> </w:t>
      </w:r>
      <w:r>
        <w:rPr>
          <w:w w:val="105"/>
        </w:rPr>
        <w:t>concretas,</w:t>
      </w:r>
      <w:r>
        <w:rPr>
          <w:spacing w:val="-10"/>
          <w:w w:val="105"/>
        </w:rPr>
        <w:t> </w:t>
      </w:r>
      <w:r>
        <w:rPr>
          <w:w w:val="105"/>
        </w:rPr>
        <w:t>duraderas</w:t>
      </w:r>
      <w:r>
        <w:rPr>
          <w:spacing w:val="-10"/>
          <w:w w:val="105"/>
        </w:rPr>
        <w:t> </w:t>
      </w:r>
      <w:r>
        <w:rPr>
          <w:w w:val="105"/>
        </w:rPr>
        <w:t>y</w:t>
      </w:r>
      <w:r>
        <w:rPr>
          <w:spacing w:val="-10"/>
          <w:w w:val="105"/>
        </w:rPr>
        <w:t> </w:t>
      </w:r>
      <w:r>
        <w:rPr>
          <w:w w:val="105"/>
        </w:rPr>
        <w:t>que</w:t>
      </w:r>
      <w:r>
        <w:rPr>
          <w:spacing w:val="-10"/>
          <w:w w:val="105"/>
        </w:rPr>
        <w:t> </w:t>
      </w:r>
      <w:r>
        <w:rPr>
          <w:w w:val="105"/>
        </w:rPr>
        <w:t>impacten</w:t>
      </w:r>
      <w:r>
        <w:rPr>
          <w:spacing w:val="-10"/>
          <w:w w:val="105"/>
        </w:rPr>
        <w:t> </w:t>
      </w:r>
      <w:r>
        <w:rPr>
          <w:w w:val="105"/>
        </w:rPr>
        <w:t>en</w:t>
      </w:r>
      <w:r>
        <w:rPr>
          <w:spacing w:val="-10"/>
          <w:w w:val="105"/>
        </w:rPr>
        <w:t> </w:t>
      </w:r>
      <w:r>
        <w:rPr>
          <w:w w:val="105"/>
        </w:rPr>
        <w:t>la construcción de un cotidiano permeado por la visibilidad de este grupo y principalmente por el respeto a sus derechos como seres humanos y ciudadanos.</w:t>
      </w:r>
    </w:p>
    <w:p>
      <w:pPr>
        <w:pStyle w:val="BodyText"/>
        <w:spacing w:line="307" w:lineRule="auto"/>
        <w:ind w:left="1497" w:right="1494" w:firstLine="396"/>
        <w:jc w:val="both"/>
      </w:pPr>
      <w:r>
        <w:rPr/>
        <w:t>Lo que se pudo constatar es que sus visibilidades son efectivas para   el uso en campañas políticas, para la promoción de nombres, por com- portamientos vinculados con las tendencias de moda, de lo que es ser   </w:t>
      </w:r>
      <w:r>
        <w:rPr>
          <w:rFonts w:ascii="Times New Roman" w:hAnsi="Times New Roman"/>
          <w:i/>
        </w:rPr>
        <w:t>cool</w:t>
      </w:r>
      <w:r>
        <w:rPr/>
        <w:t>, por empresas que necesitan de reconocimientos por su labor social, en fin, por ser vitrinas favorables a la imagen de alguien o de algún in- terés.</w:t>
      </w:r>
    </w:p>
    <w:p>
      <w:pPr>
        <w:pStyle w:val="BodyText"/>
        <w:spacing w:line="307" w:lineRule="auto"/>
        <w:ind w:left="1497" w:right="1495" w:firstLine="396"/>
        <w:jc w:val="both"/>
      </w:pPr>
      <w:r>
        <w:rPr>
          <w:w w:val="105"/>
        </w:rPr>
        <w:t>es importante destacar este punto porque en el recorrido de la in- vestigación</w:t>
      </w:r>
      <w:r>
        <w:rPr>
          <w:spacing w:val="-9"/>
          <w:w w:val="105"/>
        </w:rPr>
        <w:t> </w:t>
      </w:r>
      <w:r>
        <w:rPr>
          <w:w w:val="105"/>
        </w:rPr>
        <w:t>llamó</w:t>
      </w:r>
      <w:r>
        <w:rPr>
          <w:spacing w:val="-9"/>
          <w:w w:val="105"/>
        </w:rPr>
        <w:t> </w:t>
      </w:r>
      <w:r>
        <w:rPr>
          <w:w w:val="105"/>
        </w:rPr>
        <w:t>la</w:t>
      </w:r>
      <w:r>
        <w:rPr>
          <w:spacing w:val="-9"/>
          <w:w w:val="105"/>
        </w:rPr>
        <w:t> </w:t>
      </w:r>
      <w:r>
        <w:rPr>
          <w:w w:val="105"/>
        </w:rPr>
        <w:t>atención</w:t>
      </w:r>
      <w:r>
        <w:rPr>
          <w:spacing w:val="-9"/>
          <w:w w:val="105"/>
        </w:rPr>
        <w:t> </w:t>
      </w:r>
      <w:r>
        <w:rPr>
          <w:w w:val="105"/>
        </w:rPr>
        <w:t>cómo</w:t>
      </w:r>
      <w:r>
        <w:rPr>
          <w:spacing w:val="-9"/>
          <w:w w:val="105"/>
        </w:rPr>
        <w:t> </w:t>
      </w:r>
      <w:r>
        <w:rPr>
          <w:w w:val="105"/>
        </w:rPr>
        <w:t>integrantes</w:t>
      </w:r>
      <w:r>
        <w:rPr>
          <w:spacing w:val="-9"/>
          <w:w w:val="105"/>
        </w:rPr>
        <w:t> </w:t>
      </w:r>
      <w:r>
        <w:rPr>
          <w:w w:val="105"/>
        </w:rPr>
        <w:t>de</w:t>
      </w:r>
      <w:r>
        <w:rPr>
          <w:spacing w:val="-9"/>
          <w:w w:val="105"/>
        </w:rPr>
        <w:t> </w:t>
      </w:r>
      <w:r>
        <w:rPr>
          <w:w w:val="105"/>
        </w:rPr>
        <w:t>la</w:t>
      </w:r>
      <w:r>
        <w:rPr>
          <w:spacing w:val="-9"/>
          <w:w w:val="105"/>
        </w:rPr>
        <w:t> </w:t>
      </w:r>
      <w:r>
        <w:rPr>
          <w:w w:val="105"/>
        </w:rPr>
        <w:t>sociedad,</w:t>
      </w:r>
      <w:r>
        <w:rPr>
          <w:spacing w:val="-9"/>
          <w:w w:val="105"/>
        </w:rPr>
        <w:t> </w:t>
      </w:r>
      <w:r>
        <w:rPr>
          <w:w w:val="105"/>
        </w:rPr>
        <w:t>inclusive</w:t>
      </w:r>
    </w:p>
    <w:p>
      <w:pPr>
        <w:spacing w:after="0" w:line="307" w:lineRule="auto"/>
        <w:jc w:val="both"/>
        <w:sectPr>
          <w:footerReference w:type="default" r:id="rId31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13"/>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3928" from="15pt,-46.62941pt" to="0pt,-46.62941pt" stroked="true" strokeweight=".25pt" strokecolor="#000000">
            <w10:wrap type="none"/>
          </v:line>
        </w:pict>
      </w:r>
      <w:r>
        <w:rPr/>
        <w:pict>
          <v:line style="position:absolute;mso-position-horizontal-relative:page;mso-position-vertical-relative:paragraph;z-index:33952" from="452.196991pt,-46.62941pt" to="467.196991pt,-46.62941pt" stroked="true" strokeweight=".25pt" strokecolor="#000000">
            <w10:wrap type="none"/>
          </v:line>
        </w:pict>
      </w:r>
      <w:r>
        <w:rPr/>
        <w:pict>
          <v:line style="position:absolute;mso-position-horizontal-relative:page;mso-position-vertical-relative:paragraph;z-index:33976" from="21pt,-52.62941pt" to="21pt,-67.629410pt" stroked="true" strokeweight=".25pt" strokecolor="#000000">
            <w10:wrap type="none"/>
          </v:line>
        </w:pict>
      </w:r>
      <w:r>
        <w:rPr/>
        <w:pict>
          <v:line style="position:absolute;mso-position-horizontal-relative:page;mso-position-vertical-relative:paragraph;z-index:34000" from="446.196991pt,-52.62941pt" to="446.196991pt,-67.629410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279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de departamentos  estatales y vinculados directamente con la atención a  la discapacidad, se apropian acríticamente de los términos y corrigen sin conocer el fenómeno. con este estudio se percibió que la sociedad nece- sita deshacerse de las máscaras en relación con este grupo de personas      y afrontar la realidad como verdaderamente es, y después de asumirla, pensar en cómo convivir con la  </w:t>
      </w:r>
      <w:r>
        <w:rPr>
          <w:spacing w:val="30"/>
        </w:rPr>
        <w:t> </w:t>
      </w:r>
      <w:r>
        <w:rPr/>
        <w:t>diversidad.</w:t>
      </w:r>
    </w:p>
    <w:p>
      <w:pPr>
        <w:pStyle w:val="BodyText"/>
        <w:spacing w:line="307" w:lineRule="auto"/>
        <w:ind w:left="1497" w:right="1495" w:firstLine="396"/>
        <w:jc w:val="both"/>
      </w:pPr>
      <w:r>
        <w:rPr>
          <w:w w:val="105"/>
        </w:rPr>
        <w:t>Gracias al rescate histórico se pudo reflexionar cómo las personas con discapacidad siempre pertenecieron a culturas que fueron amalga- madas</w:t>
      </w:r>
      <w:r>
        <w:rPr>
          <w:spacing w:val="-11"/>
          <w:w w:val="105"/>
        </w:rPr>
        <w:t> </w:t>
      </w:r>
      <w:r>
        <w:rPr>
          <w:w w:val="105"/>
        </w:rPr>
        <w:t>bajo</w:t>
      </w:r>
      <w:r>
        <w:rPr>
          <w:spacing w:val="-11"/>
          <w:w w:val="105"/>
        </w:rPr>
        <w:t> </w:t>
      </w:r>
      <w:r>
        <w:rPr>
          <w:w w:val="105"/>
        </w:rPr>
        <w:t>dos</w:t>
      </w:r>
      <w:r>
        <w:rPr>
          <w:spacing w:val="-11"/>
          <w:w w:val="105"/>
        </w:rPr>
        <w:t> </w:t>
      </w:r>
      <w:r>
        <w:rPr>
          <w:w w:val="105"/>
        </w:rPr>
        <w:t>ejes</w:t>
      </w:r>
      <w:r>
        <w:rPr>
          <w:spacing w:val="-11"/>
          <w:w w:val="105"/>
        </w:rPr>
        <w:t> </w:t>
      </w:r>
      <w:r>
        <w:rPr>
          <w:w w:val="105"/>
        </w:rPr>
        <w:t>que</w:t>
      </w:r>
      <w:r>
        <w:rPr>
          <w:spacing w:val="-11"/>
          <w:w w:val="105"/>
        </w:rPr>
        <w:t> </w:t>
      </w:r>
      <w:r>
        <w:rPr>
          <w:w w:val="105"/>
        </w:rPr>
        <w:t>orientaron</w:t>
      </w:r>
      <w:r>
        <w:rPr>
          <w:spacing w:val="-11"/>
          <w:w w:val="105"/>
        </w:rPr>
        <w:t> </w:t>
      </w:r>
      <w:r>
        <w:rPr>
          <w:w w:val="105"/>
        </w:rPr>
        <w:t>la</w:t>
      </w:r>
      <w:r>
        <w:rPr>
          <w:spacing w:val="-11"/>
          <w:w w:val="105"/>
        </w:rPr>
        <w:t> </w:t>
      </w:r>
      <w:r>
        <w:rPr>
          <w:w w:val="105"/>
        </w:rPr>
        <w:t>historia</w:t>
      </w:r>
      <w:r>
        <w:rPr>
          <w:spacing w:val="-11"/>
          <w:w w:val="105"/>
        </w:rPr>
        <w:t> </w:t>
      </w:r>
      <w:r>
        <w:rPr>
          <w:w w:val="105"/>
        </w:rPr>
        <w:t>del</w:t>
      </w:r>
      <w:r>
        <w:rPr>
          <w:spacing w:val="-11"/>
          <w:w w:val="105"/>
        </w:rPr>
        <w:t> </w:t>
      </w:r>
      <w:r>
        <w:rPr>
          <w:w w:val="105"/>
        </w:rPr>
        <w:t>hombre:</w:t>
      </w:r>
      <w:r>
        <w:rPr>
          <w:spacing w:val="-11"/>
          <w:w w:val="105"/>
        </w:rPr>
        <w:t> </w:t>
      </w:r>
      <w:r>
        <w:rPr>
          <w:w w:val="105"/>
        </w:rPr>
        <w:t>el</w:t>
      </w:r>
      <w:r>
        <w:rPr>
          <w:spacing w:val="-11"/>
          <w:w w:val="105"/>
        </w:rPr>
        <w:t> </w:t>
      </w:r>
      <w:r>
        <w:rPr>
          <w:w w:val="105"/>
        </w:rPr>
        <w:t>religioso</w:t>
      </w:r>
      <w:r>
        <w:rPr>
          <w:spacing w:val="-11"/>
          <w:w w:val="105"/>
        </w:rPr>
        <w:t> y, </w:t>
      </w:r>
      <w:r>
        <w:rPr>
          <w:w w:val="105"/>
        </w:rPr>
        <w:t>en la modernidad, la ciencia. en el primer eje el ser humano aceptable era el producto de la “perfección” divina; en el segundo, del ambiciona- do</w:t>
      </w:r>
      <w:r>
        <w:rPr>
          <w:spacing w:val="-8"/>
          <w:w w:val="105"/>
        </w:rPr>
        <w:t> </w:t>
      </w:r>
      <w:r>
        <w:rPr>
          <w:w w:val="105"/>
        </w:rPr>
        <w:t>por</w:t>
      </w:r>
      <w:r>
        <w:rPr>
          <w:spacing w:val="-8"/>
          <w:w w:val="105"/>
        </w:rPr>
        <w:t> </w:t>
      </w:r>
      <w:r>
        <w:rPr>
          <w:w w:val="105"/>
        </w:rPr>
        <w:t>la</w:t>
      </w:r>
      <w:r>
        <w:rPr>
          <w:spacing w:val="-8"/>
          <w:w w:val="105"/>
        </w:rPr>
        <w:t> </w:t>
      </w:r>
      <w:r>
        <w:rPr>
          <w:w w:val="105"/>
        </w:rPr>
        <w:t>ciencia.</w:t>
      </w:r>
      <w:r>
        <w:rPr>
          <w:spacing w:val="-8"/>
          <w:w w:val="105"/>
        </w:rPr>
        <w:t> </w:t>
      </w:r>
      <w:r>
        <w:rPr>
          <w:w w:val="105"/>
        </w:rPr>
        <w:t>el</w:t>
      </w:r>
      <w:r>
        <w:rPr>
          <w:spacing w:val="-8"/>
          <w:w w:val="105"/>
        </w:rPr>
        <w:t> </w:t>
      </w:r>
      <w:r>
        <w:rPr>
          <w:w w:val="105"/>
        </w:rPr>
        <w:t>declive</w:t>
      </w:r>
      <w:r>
        <w:rPr>
          <w:spacing w:val="-8"/>
          <w:w w:val="105"/>
        </w:rPr>
        <w:t> </w:t>
      </w:r>
      <w:r>
        <w:rPr>
          <w:w w:val="105"/>
        </w:rPr>
        <w:t>del</w:t>
      </w:r>
      <w:r>
        <w:rPr>
          <w:spacing w:val="-8"/>
          <w:w w:val="105"/>
        </w:rPr>
        <w:t> </w:t>
      </w:r>
      <w:r>
        <w:rPr>
          <w:w w:val="105"/>
        </w:rPr>
        <w:t>religioso</w:t>
      </w:r>
      <w:r>
        <w:rPr>
          <w:spacing w:val="-8"/>
          <w:w w:val="105"/>
        </w:rPr>
        <w:t> </w:t>
      </w:r>
      <w:r>
        <w:rPr>
          <w:w w:val="105"/>
        </w:rPr>
        <w:t>con</w:t>
      </w:r>
      <w:r>
        <w:rPr>
          <w:spacing w:val="-8"/>
          <w:w w:val="105"/>
        </w:rPr>
        <w:t> </w:t>
      </w:r>
      <w:r>
        <w:rPr>
          <w:w w:val="105"/>
        </w:rPr>
        <w:t>la</w:t>
      </w:r>
      <w:r>
        <w:rPr>
          <w:spacing w:val="-8"/>
          <w:w w:val="105"/>
        </w:rPr>
        <w:t> </w:t>
      </w:r>
      <w:r>
        <w:rPr>
          <w:w w:val="105"/>
        </w:rPr>
        <w:t>modernidad</w:t>
      </w:r>
      <w:r>
        <w:rPr>
          <w:spacing w:val="-8"/>
          <w:w w:val="105"/>
        </w:rPr>
        <w:t> </w:t>
      </w:r>
      <w:r>
        <w:rPr>
          <w:w w:val="105"/>
        </w:rPr>
        <w:t>daba</w:t>
      </w:r>
      <w:r>
        <w:rPr>
          <w:spacing w:val="-8"/>
          <w:w w:val="105"/>
        </w:rPr>
        <w:t> </w:t>
      </w:r>
      <w:r>
        <w:rPr>
          <w:w w:val="105"/>
        </w:rPr>
        <w:t>paso</w:t>
      </w:r>
      <w:r>
        <w:rPr>
          <w:spacing w:val="-8"/>
          <w:w w:val="105"/>
        </w:rPr>
        <w:t> </w:t>
      </w:r>
      <w:r>
        <w:rPr>
          <w:w w:val="105"/>
        </w:rPr>
        <w:t>al auge</w:t>
      </w:r>
      <w:r>
        <w:rPr>
          <w:spacing w:val="-10"/>
          <w:w w:val="105"/>
        </w:rPr>
        <w:t> </w:t>
      </w:r>
      <w:r>
        <w:rPr>
          <w:w w:val="105"/>
        </w:rPr>
        <w:t>de</w:t>
      </w:r>
      <w:r>
        <w:rPr>
          <w:spacing w:val="-10"/>
          <w:w w:val="105"/>
        </w:rPr>
        <w:t> </w:t>
      </w:r>
      <w:r>
        <w:rPr>
          <w:w w:val="105"/>
        </w:rPr>
        <w:t>lo</w:t>
      </w:r>
      <w:r>
        <w:rPr>
          <w:spacing w:val="-10"/>
          <w:w w:val="105"/>
        </w:rPr>
        <w:t> </w:t>
      </w:r>
      <w:r>
        <w:rPr>
          <w:w w:val="105"/>
        </w:rPr>
        <w:t>científico;</w:t>
      </w:r>
      <w:r>
        <w:rPr>
          <w:spacing w:val="-10"/>
          <w:w w:val="105"/>
        </w:rPr>
        <w:t> </w:t>
      </w:r>
      <w:r>
        <w:rPr>
          <w:w w:val="105"/>
        </w:rPr>
        <w:t>ahora</w:t>
      </w:r>
      <w:r>
        <w:rPr>
          <w:spacing w:val="-10"/>
          <w:w w:val="105"/>
        </w:rPr>
        <w:t> </w:t>
      </w:r>
      <w:r>
        <w:rPr>
          <w:w w:val="105"/>
        </w:rPr>
        <w:t>al</w:t>
      </w:r>
      <w:r>
        <w:rPr>
          <w:spacing w:val="-10"/>
          <w:w w:val="105"/>
        </w:rPr>
        <w:t> </w:t>
      </w:r>
      <w:r>
        <w:rPr>
          <w:w w:val="105"/>
        </w:rPr>
        <w:t>productivo</w:t>
      </w:r>
      <w:r>
        <w:rPr>
          <w:spacing w:val="-10"/>
          <w:w w:val="105"/>
        </w:rPr>
        <w:t> </w:t>
      </w:r>
      <w:r>
        <w:rPr>
          <w:w w:val="105"/>
        </w:rPr>
        <w:t>y</w:t>
      </w:r>
      <w:r>
        <w:rPr>
          <w:spacing w:val="-10"/>
          <w:w w:val="105"/>
        </w:rPr>
        <w:t> </w:t>
      </w:r>
      <w:r>
        <w:rPr>
          <w:w w:val="105"/>
        </w:rPr>
        <w:t>al</w:t>
      </w:r>
      <w:r>
        <w:rPr>
          <w:spacing w:val="-10"/>
          <w:w w:val="105"/>
        </w:rPr>
        <w:t> </w:t>
      </w:r>
      <w:r>
        <w:rPr>
          <w:w w:val="105"/>
        </w:rPr>
        <w:t>consumo.</w:t>
      </w:r>
      <w:r>
        <w:rPr>
          <w:spacing w:val="-10"/>
          <w:w w:val="105"/>
        </w:rPr>
        <w:t> </w:t>
      </w:r>
      <w:r>
        <w:rPr>
          <w:w w:val="105"/>
        </w:rPr>
        <w:t>en</w:t>
      </w:r>
      <w:r>
        <w:rPr>
          <w:spacing w:val="-10"/>
          <w:w w:val="105"/>
        </w:rPr>
        <w:t> </w:t>
      </w:r>
      <w:r>
        <w:rPr>
          <w:w w:val="105"/>
        </w:rPr>
        <w:t>este</w:t>
      </w:r>
      <w:r>
        <w:rPr>
          <w:spacing w:val="-10"/>
          <w:w w:val="105"/>
        </w:rPr>
        <w:t> </w:t>
      </w:r>
      <w:r>
        <w:rPr>
          <w:w w:val="105"/>
        </w:rPr>
        <w:t>consumo</w:t>
      </w:r>
    </w:p>
    <w:p>
      <w:pPr>
        <w:pStyle w:val="BodyText"/>
        <w:spacing w:line="307" w:lineRule="auto"/>
        <w:ind w:left="1497" w:right="1495"/>
        <w:jc w:val="both"/>
      </w:pPr>
      <w:r>
        <w:rPr>
          <w:w w:val="105"/>
        </w:rPr>
        <w:t>–como extensión del proceso dialéctico de modernización– no sólo se encuentra</w:t>
      </w:r>
      <w:r>
        <w:rPr>
          <w:spacing w:val="-10"/>
          <w:w w:val="105"/>
        </w:rPr>
        <w:t> </w:t>
      </w:r>
      <w:r>
        <w:rPr>
          <w:w w:val="105"/>
        </w:rPr>
        <w:t>el</w:t>
      </w:r>
      <w:r>
        <w:rPr>
          <w:spacing w:val="-10"/>
          <w:w w:val="105"/>
        </w:rPr>
        <w:t> </w:t>
      </w:r>
      <w:r>
        <w:rPr>
          <w:w w:val="105"/>
        </w:rPr>
        <w:t>orientado</w:t>
      </w:r>
      <w:r>
        <w:rPr>
          <w:spacing w:val="-10"/>
          <w:w w:val="105"/>
        </w:rPr>
        <w:t> </w:t>
      </w:r>
      <w:r>
        <w:rPr>
          <w:w w:val="105"/>
        </w:rPr>
        <w:t>hacia</w:t>
      </w:r>
      <w:r>
        <w:rPr>
          <w:spacing w:val="-10"/>
          <w:w w:val="105"/>
        </w:rPr>
        <w:t> </w:t>
      </w:r>
      <w:r>
        <w:rPr>
          <w:w w:val="105"/>
        </w:rPr>
        <w:t>lo</w:t>
      </w:r>
      <w:r>
        <w:rPr>
          <w:spacing w:val="-10"/>
          <w:w w:val="105"/>
        </w:rPr>
        <w:t> </w:t>
      </w:r>
      <w:r>
        <w:rPr>
          <w:w w:val="105"/>
        </w:rPr>
        <w:t>material,</w:t>
      </w:r>
      <w:r>
        <w:rPr>
          <w:spacing w:val="-10"/>
          <w:w w:val="105"/>
        </w:rPr>
        <w:t> </w:t>
      </w:r>
      <w:r>
        <w:rPr>
          <w:w w:val="105"/>
        </w:rPr>
        <w:t>sino</w:t>
      </w:r>
      <w:r>
        <w:rPr>
          <w:spacing w:val="-10"/>
          <w:w w:val="105"/>
        </w:rPr>
        <w:t> </w:t>
      </w:r>
      <w:r>
        <w:rPr>
          <w:w w:val="105"/>
        </w:rPr>
        <w:t>también</w:t>
      </w:r>
      <w:r>
        <w:rPr>
          <w:spacing w:val="-10"/>
          <w:w w:val="105"/>
        </w:rPr>
        <w:t> </w:t>
      </w:r>
      <w:r>
        <w:rPr>
          <w:w w:val="105"/>
        </w:rPr>
        <w:t>el</w:t>
      </w:r>
      <w:r>
        <w:rPr>
          <w:spacing w:val="-10"/>
          <w:w w:val="105"/>
        </w:rPr>
        <w:t> </w:t>
      </w:r>
      <w:r>
        <w:rPr>
          <w:w w:val="105"/>
        </w:rPr>
        <w:t>de</w:t>
      </w:r>
      <w:r>
        <w:rPr>
          <w:spacing w:val="-10"/>
          <w:w w:val="105"/>
        </w:rPr>
        <w:t> </w:t>
      </w:r>
      <w:r>
        <w:rPr>
          <w:w w:val="105"/>
        </w:rPr>
        <w:t>la</w:t>
      </w:r>
      <w:r>
        <w:rPr>
          <w:spacing w:val="-10"/>
          <w:w w:val="105"/>
        </w:rPr>
        <w:t> </w:t>
      </w:r>
      <w:r>
        <w:rPr>
          <w:w w:val="105"/>
        </w:rPr>
        <w:t>salud</w:t>
      </w:r>
      <w:r>
        <w:rPr>
          <w:spacing w:val="-10"/>
          <w:w w:val="105"/>
        </w:rPr>
        <w:t> </w:t>
      </w:r>
      <w:r>
        <w:rPr>
          <w:w w:val="105"/>
        </w:rPr>
        <w:t>y</w:t>
      </w:r>
      <w:r>
        <w:rPr>
          <w:spacing w:val="-10"/>
          <w:w w:val="105"/>
        </w:rPr>
        <w:t> </w:t>
      </w:r>
      <w:r>
        <w:rPr>
          <w:w w:val="105"/>
        </w:rPr>
        <w:t>de la</w:t>
      </w:r>
      <w:r>
        <w:rPr>
          <w:spacing w:val="-10"/>
          <w:w w:val="105"/>
        </w:rPr>
        <w:t> </w:t>
      </w:r>
      <w:r>
        <w:rPr>
          <w:w w:val="105"/>
        </w:rPr>
        <w:t>estética,</w:t>
      </w:r>
      <w:r>
        <w:rPr>
          <w:spacing w:val="-10"/>
          <w:w w:val="105"/>
        </w:rPr>
        <w:t> </w:t>
      </w:r>
      <w:r>
        <w:rPr>
          <w:w w:val="105"/>
        </w:rPr>
        <w:t>escenario</w:t>
      </w:r>
      <w:r>
        <w:rPr>
          <w:spacing w:val="-10"/>
          <w:w w:val="105"/>
        </w:rPr>
        <w:t> </w:t>
      </w:r>
      <w:r>
        <w:rPr>
          <w:w w:val="105"/>
        </w:rPr>
        <w:t>donde</w:t>
      </w:r>
      <w:r>
        <w:rPr>
          <w:spacing w:val="-10"/>
          <w:w w:val="105"/>
        </w:rPr>
        <w:t> </w:t>
      </w:r>
      <w:r>
        <w:rPr>
          <w:w w:val="105"/>
        </w:rPr>
        <w:t>no</w:t>
      </w:r>
      <w:r>
        <w:rPr>
          <w:spacing w:val="-10"/>
          <w:w w:val="105"/>
        </w:rPr>
        <w:t> </w:t>
      </w:r>
      <w:r>
        <w:rPr>
          <w:w w:val="105"/>
        </w:rPr>
        <w:t>forman</w:t>
      </w:r>
      <w:r>
        <w:rPr>
          <w:spacing w:val="-10"/>
          <w:w w:val="105"/>
        </w:rPr>
        <w:t> </w:t>
      </w:r>
      <w:r>
        <w:rPr>
          <w:w w:val="105"/>
        </w:rPr>
        <w:t>parte</w:t>
      </w:r>
      <w:r>
        <w:rPr>
          <w:spacing w:val="-10"/>
          <w:w w:val="105"/>
        </w:rPr>
        <w:t> </w:t>
      </w:r>
      <w:r>
        <w:rPr>
          <w:w w:val="105"/>
        </w:rPr>
        <w:t>los</w:t>
      </w:r>
      <w:r>
        <w:rPr>
          <w:spacing w:val="-10"/>
          <w:w w:val="105"/>
        </w:rPr>
        <w:t> </w:t>
      </w:r>
      <w:r>
        <w:rPr>
          <w:w w:val="105"/>
        </w:rPr>
        <w:t>déficits,</w:t>
      </w:r>
      <w:r>
        <w:rPr>
          <w:spacing w:val="-9"/>
          <w:w w:val="105"/>
        </w:rPr>
        <w:t> </w:t>
      </w:r>
      <w:r>
        <w:rPr>
          <w:w w:val="105"/>
        </w:rPr>
        <w:t>las</w:t>
      </w:r>
      <w:r>
        <w:rPr>
          <w:spacing w:val="-10"/>
          <w:w w:val="105"/>
        </w:rPr>
        <w:t> </w:t>
      </w:r>
      <w:r>
        <w:rPr>
          <w:w w:val="105"/>
        </w:rPr>
        <w:t>deficiencias </w:t>
      </w:r>
      <w:r>
        <w:rPr>
          <w:spacing w:val="-11"/>
          <w:w w:val="105"/>
        </w:rPr>
        <w:t>y, </w:t>
      </w:r>
      <w:r>
        <w:rPr>
          <w:w w:val="105"/>
        </w:rPr>
        <w:t>por ende, la</w:t>
      </w:r>
      <w:r>
        <w:rPr>
          <w:spacing w:val="12"/>
          <w:w w:val="105"/>
        </w:rPr>
        <w:t> </w:t>
      </w:r>
      <w:r>
        <w:rPr>
          <w:w w:val="105"/>
        </w:rPr>
        <w:t>discapacidad.</w:t>
      </w:r>
    </w:p>
    <w:p>
      <w:pPr>
        <w:pStyle w:val="BodyText"/>
        <w:spacing w:line="307" w:lineRule="auto"/>
        <w:ind w:left="1497" w:right="1495" w:firstLine="396"/>
        <w:jc w:val="both"/>
      </w:pPr>
      <w:r>
        <w:rPr>
          <w:spacing w:val="-6"/>
        </w:rPr>
        <w:t>por </w:t>
      </w:r>
      <w:r>
        <w:rPr/>
        <w:t>otra parte, a pesar de todos los procesos de modernización, aún  en la actualidad se pueden encontrar culturas, como por ejemplo en </w:t>
      </w:r>
      <w:r>
        <w:rPr>
          <w:spacing w:val="-5"/>
        </w:rPr>
        <w:t>Turquía, </w:t>
      </w:r>
      <w:r>
        <w:rPr/>
        <w:t>donde la deficiencia y la discapacidad son percibidas como un castigo divino, como un pecado, a las personas se les mantiene encerra- das por verguenza. incluso, los padres </w:t>
      </w:r>
      <w:r>
        <w:rPr>
          <w:spacing w:val="-3"/>
        </w:rPr>
        <w:t>rezan </w:t>
      </w:r>
      <w:r>
        <w:rPr/>
        <w:t>para que estos hijos mueran antes que ellos. así, ratificamos que la historia de cada cultura y nación     es construida de forma diferente </w:t>
      </w:r>
      <w:r>
        <w:rPr>
          <w:spacing w:val="-11"/>
        </w:rPr>
        <w:t>y,</w:t>
      </w:r>
      <w:r>
        <w:rPr>
          <w:spacing w:val="22"/>
        </w:rPr>
        <w:t> </w:t>
      </w:r>
      <w:r>
        <w:rPr/>
        <w:t>principalmente,  en  tiempos  distin- tos; está permeada por la cosmovisión de mundo que impera en cada cultura, la cual teje el </w:t>
      </w:r>
      <w:r>
        <w:rPr>
          <w:rFonts w:ascii="Times New Roman" w:hAnsi="Times New Roman"/>
          <w:i/>
        </w:rPr>
        <w:t>habittus</w:t>
      </w:r>
      <w:r>
        <w:rPr/>
        <w:t>, la subjetividad de los individuos de cada comunidad. de esta manera,  el  énfasis  nuevamente  radica  en  el  poder de la construcción cultural sobre nuestras interpretaciones del mundo y del </w:t>
      </w:r>
      <w:r>
        <w:rPr>
          <w:spacing w:val="41"/>
        </w:rPr>
        <w:t> </w:t>
      </w:r>
      <w:r>
        <w:rPr/>
        <w:t>otro.</w:t>
      </w:r>
    </w:p>
    <w:p>
      <w:pPr>
        <w:pStyle w:val="BodyText"/>
        <w:spacing w:line="307" w:lineRule="auto"/>
        <w:ind w:left="1497" w:right="1494" w:firstLine="396"/>
        <w:jc w:val="both"/>
      </w:pPr>
      <w:r>
        <w:rPr>
          <w:w w:val="105"/>
        </w:rPr>
        <w:t>dentro del paradigma de modernidad, por siglos se construyeron las</w:t>
      </w:r>
      <w:r>
        <w:rPr>
          <w:spacing w:val="-9"/>
          <w:w w:val="105"/>
        </w:rPr>
        <w:t> </w:t>
      </w:r>
      <w:r>
        <w:rPr>
          <w:w w:val="105"/>
        </w:rPr>
        <w:t>culturas</w:t>
      </w:r>
      <w:r>
        <w:rPr>
          <w:spacing w:val="-9"/>
          <w:w w:val="105"/>
        </w:rPr>
        <w:t> </w:t>
      </w:r>
      <w:r>
        <w:rPr>
          <w:w w:val="105"/>
        </w:rPr>
        <w:t>e</w:t>
      </w:r>
      <w:r>
        <w:rPr>
          <w:spacing w:val="-9"/>
          <w:w w:val="105"/>
        </w:rPr>
        <w:t> </w:t>
      </w:r>
      <w:r>
        <w:rPr>
          <w:w w:val="105"/>
        </w:rPr>
        <w:t>identidades</w:t>
      </w:r>
      <w:r>
        <w:rPr>
          <w:spacing w:val="-9"/>
          <w:w w:val="105"/>
        </w:rPr>
        <w:t> </w:t>
      </w:r>
      <w:r>
        <w:rPr>
          <w:w w:val="105"/>
        </w:rPr>
        <w:t>bajo</w:t>
      </w:r>
      <w:r>
        <w:rPr>
          <w:spacing w:val="-9"/>
          <w:w w:val="105"/>
        </w:rPr>
        <w:t> </w:t>
      </w:r>
      <w:r>
        <w:rPr>
          <w:w w:val="105"/>
        </w:rPr>
        <w:t>disyuntivas,</w:t>
      </w:r>
      <w:r>
        <w:rPr>
          <w:spacing w:val="-8"/>
          <w:w w:val="105"/>
        </w:rPr>
        <w:t> </w:t>
      </w:r>
      <w:r>
        <w:rPr>
          <w:w w:val="105"/>
        </w:rPr>
        <w:t>binomios,</w:t>
      </w:r>
      <w:r>
        <w:rPr>
          <w:spacing w:val="-9"/>
          <w:w w:val="105"/>
        </w:rPr>
        <w:t> </w:t>
      </w:r>
      <w:r>
        <w:rPr>
          <w:w w:val="105"/>
        </w:rPr>
        <w:t>bipolaridades,</w:t>
      </w:r>
      <w:r>
        <w:rPr>
          <w:spacing w:val="-9"/>
          <w:w w:val="105"/>
        </w:rPr>
        <w:t> </w:t>
      </w:r>
      <w:r>
        <w:rPr>
          <w:w w:val="105"/>
        </w:rPr>
        <w:t>sin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402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4048" from="15pt,-39.925968pt" to="0pt,-39.925968pt" stroked="true" strokeweight=".25pt" strokecolor="#000000">
            <w10:wrap type="none"/>
          </v:line>
        </w:pict>
      </w:r>
      <w:r>
        <w:rPr/>
        <w:pict>
          <v:line style="position:absolute;mso-position-horizontal-relative:page;mso-position-vertical-relative:paragraph;z-index:34072" from="452.196991pt,-39.925968pt" to="467.196991pt,-39.925968pt" stroked="true" strokeweight=".25pt" strokecolor="#000000">
            <w10:wrap type="none"/>
          </v:line>
        </w:pict>
      </w:r>
      <w:r>
        <w:rPr/>
        <w:pict>
          <v:line style="position:absolute;mso-position-horizontal-relative:page;mso-position-vertical-relative:paragraph;z-index:34096" from="21pt,-45.925968pt" to="21pt,-60.925968pt" stroked="true" strokeweight=".25pt" strokecolor="#000000">
            <w10:wrap type="none"/>
          </v:line>
        </w:pict>
      </w:r>
      <w:r>
        <w:rPr/>
        <w:pict>
          <v:line style="position:absolute;mso-position-horizontal-relative:page;mso-position-vertical-relative:paragraph;z-index:34120" from="446.196991pt,-45.925968pt" to="446.196991pt,-60.925968pt" stroked="true" strokeweight=".25pt" strokecolor="#000000">
            <w10:wrap type="none"/>
          </v:line>
        </w:pict>
      </w:r>
      <w:r>
        <w:rPr>
          <w:w w:val="120"/>
          <w:sz w:val="22"/>
        </w:rPr>
        <w:t>280</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5"/>
        <w:jc w:val="both"/>
      </w:pPr>
      <w:r>
        <w:rPr/>
        <w:t>la posibilidad de incursionar por un mundo plagado de conflictos, de hechos sin una respuesta acabada, sin que tuvierámos la sensibilidad y el cuidado de percibir los efectos y las consecuencias de nuestras acciones para el mundo en un   futuro.</w:t>
      </w:r>
    </w:p>
    <w:p>
      <w:pPr>
        <w:pStyle w:val="BodyText"/>
        <w:spacing w:line="307" w:lineRule="auto"/>
        <w:ind w:left="1497" w:right="1495" w:firstLine="396"/>
        <w:jc w:val="both"/>
      </w:pPr>
      <w:r>
        <w:rPr>
          <w:w w:val="105"/>
        </w:rPr>
        <w:t>surge</w:t>
      </w:r>
      <w:r>
        <w:rPr>
          <w:spacing w:val="-19"/>
          <w:w w:val="105"/>
        </w:rPr>
        <w:t> </w:t>
      </w:r>
      <w:r>
        <w:rPr>
          <w:w w:val="105"/>
        </w:rPr>
        <w:t>así</w:t>
      </w:r>
      <w:r>
        <w:rPr>
          <w:spacing w:val="-19"/>
          <w:w w:val="105"/>
        </w:rPr>
        <w:t> </w:t>
      </w:r>
      <w:r>
        <w:rPr>
          <w:w w:val="105"/>
        </w:rPr>
        <w:t>la</w:t>
      </w:r>
      <w:r>
        <w:rPr>
          <w:spacing w:val="-19"/>
          <w:w w:val="105"/>
        </w:rPr>
        <w:t> </w:t>
      </w:r>
      <w:r>
        <w:rPr>
          <w:w w:val="105"/>
        </w:rPr>
        <w:t>crítica</w:t>
      </w:r>
      <w:r>
        <w:rPr>
          <w:spacing w:val="-19"/>
          <w:w w:val="105"/>
        </w:rPr>
        <w:t> </w:t>
      </w:r>
      <w:r>
        <w:rPr>
          <w:w w:val="105"/>
        </w:rPr>
        <w:t>hacia</w:t>
      </w:r>
      <w:r>
        <w:rPr>
          <w:spacing w:val="-18"/>
          <w:w w:val="105"/>
        </w:rPr>
        <w:t> </w:t>
      </w:r>
      <w:r>
        <w:rPr>
          <w:w w:val="105"/>
        </w:rPr>
        <w:t>dicha</w:t>
      </w:r>
      <w:r>
        <w:rPr>
          <w:spacing w:val="-18"/>
          <w:w w:val="105"/>
        </w:rPr>
        <w:t> </w:t>
      </w:r>
      <w:r>
        <w:rPr>
          <w:w w:val="105"/>
        </w:rPr>
        <w:t>modernidad.</w:t>
      </w:r>
      <w:r>
        <w:rPr>
          <w:spacing w:val="-18"/>
          <w:w w:val="105"/>
        </w:rPr>
        <w:t> </w:t>
      </w:r>
      <w:r>
        <w:rPr>
          <w:w w:val="105"/>
        </w:rPr>
        <w:t>Ésta</w:t>
      </w:r>
      <w:r>
        <w:rPr>
          <w:spacing w:val="-19"/>
          <w:w w:val="105"/>
        </w:rPr>
        <w:t> </w:t>
      </w:r>
      <w:r>
        <w:rPr>
          <w:w w:val="105"/>
        </w:rPr>
        <w:t>radica</w:t>
      </w:r>
      <w:r>
        <w:rPr>
          <w:spacing w:val="-19"/>
          <w:w w:val="105"/>
        </w:rPr>
        <w:t> </w:t>
      </w:r>
      <w:r>
        <w:rPr>
          <w:w w:val="105"/>
        </w:rPr>
        <w:t>en</w:t>
      </w:r>
      <w:r>
        <w:rPr>
          <w:spacing w:val="-19"/>
          <w:w w:val="105"/>
        </w:rPr>
        <w:t> </w:t>
      </w:r>
      <w:r>
        <w:rPr>
          <w:w w:val="105"/>
        </w:rPr>
        <w:t>la</w:t>
      </w:r>
      <w:r>
        <w:rPr>
          <w:spacing w:val="-19"/>
          <w:w w:val="105"/>
        </w:rPr>
        <w:t> </w:t>
      </w:r>
      <w:r>
        <w:rPr>
          <w:w w:val="105"/>
        </w:rPr>
        <w:t>búsque- da</w:t>
      </w:r>
      <w:r>
        <w:rPr>
          <w:spacing w:val="-22"/>
          <w:w w:val="105"/>
        </w:rPr>
        <w:t> </w:t>
      </w:r>
      <w:r>
        <w:rPr>
          <w:w w:val="105"/>
        </w:rPr>
        <w:t>de</w:t>
      </w:r>
      <w:r>
        <w:rPr>
          <w:spacing w:val="-22"/>
          <w:w w:val="105"/>
        </w:rPr>
        <w:t> </w:t>
      </w:r>
      <w:r>
        <w:rPr>
          <w:w w:val="105"/>
        </w:rPr>
        <w:t>una</w:t>
      </w:r>
      <w:r>
        <w:rPr>
          <w:spacing w:val="-22"/>
          <w:w w:val="105"/>
        </w:rPr>
        <w:t> </w:t>
      </w:r>
      <w:r>
        <w:rPr>
          <w:w w:val="105"/>
        </w:rPr>
        <w:t>reinvención</w:t>
      </w:r>
      <w:r>
        <w:rPr>
          <w:spacing w:val="-22"/>
          <w:w w:val="105"/>
        </w:rPr>
        <w:t> </w:t>
      </w:r>
      <w:r>
        <w:rPr>
          <w:w w:val="105"/>
        </w:rPr>
        <w:t>de</w:t>
      </w:r>
      <w:r>
        <w:rPr>
          <w:spacing w:val="-22"/>
          <w:w w:val="105"/>
        </w:rPr>
        <w:t> </w:t>
      </w:r>
      <w:r>
        <w:rPr>
          <w:w w:val="105"/>
        </w:rPr>
        <w:t>la</w:t>
      </w:r>
      <w:r>
        <w:rPr>
          <w:spacing w:val="-22"/>
          <w:w w:val="105"/>
        </w:rPr>
        <w:t> </w:t>
      </w:r>
      <w:r>
        <w:rPr>
          <w:w w:val="105"/>
        </w:rPr>
        <w:t>emancipación</w:t>
      </w:r>
      <w:r>
        <w:rPr>
          <w:spacing w:val="-22"/>
          <w:w w:val="105"/>
        </w:rPr>
        <w:t> </w:t>
      </w:r>
      <w:r>
        <w:rPr>
          <w:w w:val="105"/>
        </w:rPr>
        <w:t>social</w:t>
      </w:r>
      <w:r>
        <w:rPr>
          <w:spacing w:val="-22"/>
          <w:w w:val="105"/>
        </w:rPr>
        <w:t> </w:t>
      </w:r>
      <w:r>
        <w:rPr>
          <w:w w:val="105"/>
        </w:rPr>
        <w:t>a</w:t>
      </w:r>
      <w:r>
        <w:rPr>
          <w:spacing w:val="-22"/>
          <w:w w:val="105"/>
        </w:rPr>
        <w:t> </w:t>
      </w:r>
      <w:r>
        <w:rPr>
          <w:w w:val="105"/>
        </w:rPr>
        <w:t>través</w:t>
      </w:r>
      <w:r>
        <w:rPr>
          <w:spacing w:val="-22"/>
          <w:w w:val="105"/>
        </w:rPr>
        <w:t> </w:t>
      </w:r>
      <w:r>
        <w:rPr>
          <w:w w:val="105"/>
        </w:rPr>
        <w:t>de</w:t>
      </w:r>
      <w:r>
        <w:rPr>
          <w:spacing w:val="-22"/>
          <w:w w:val="105"/>
        </w:rPr>
        <w:t> </w:t>
      </w:r>
      <w:r>
        <w:rPr>
          <w:w w:val="105"/>
        </w:rPr>
        <w:t>la</w:t>
      </w:r>
      <w:r>
        <w:rPr>
          <w:spacing w:val="-22"/>
          <w:w w:val="105"/>
        </w:rPr>
        <w:t> </w:t>
      </w:r>
      <w:r>
        <w:rPr>
          <w:w w:val="105"/>
        </w:rPr>
        <w:t>posibilidad de</w:t>
      </w:r>
      <w:r>
        <w:rPr>
          <w:spacing w:val="-9"/>
          <w:w w:val="105"/>
        </w:rPr>
        <w:t> </w:t>
      </w:r>
      <w:r>
        <w:rPr>
          <w:w w:val="105"/>
        </w:rPr>
        <w:t>pensar</w:t>
      </w:r>
      <w:r>
        <w:rPr>
          <w:spacing w:val="-9"/>
          <w:w w:val="105"/>
        </w:rPr>
        <w:t> </w:t>
      </w:r>
      <w:r>
        <w:rPr>
          <w:w w:val="105"/>
        </w:rPr>
        <w:t>en</w:t>
      </w:r>
      <w:r>
        <w:rPr>
          <w:spacing w:val="-9"/>
          <w:w w:val="105"/>
        </w:rPr>
        <w:t> </w:t>
      </w:r>
      <w:r>
        <w:rPr>
          <w:w w:val="105"/>
        </w:rPr>
        <w:t>lo</w:t>
      </w:r>
      <w:r>
        <w:rPr>
          <w:spacing w:val="-9"/>
          <w:w w:val="105"/>
        </w:rPr>
        <w:t> </w:t>
      </w:r>
      <w:r>
        <w:rPr>
          <w:w w:val="105"/>
        </w:rPr>
        <w:t>que</w:t>
      </w:r>
      <w:r>
        <w:rPr>
          <w:spacing w:val="-9"/>
          <w:w w:val="105"/>
        </w:rPr>
        <w:t> </w:t>
      </w:r>
      <w:r>
        <w:rPr>
          <w:w w:val="105"/>
        </w:rPr>
        <w:t>existe</w:t>
      </w:r>
      <w:r>
        <w:rPr>
          <w:spacing w:val="-9"/>
          <w:w w:val="105"/>
        </w:rPr>
        <w:t> </w:t>
      </w:r>
      <w:r>
        <w:rPr>
          <w:w w:val="105"/>
        </w:rPr>
        <w:t>entre</w:t>
      </w:r>
      <w:r>
        <w:rPr>
          <w:spacing w:val="-9"/>
          <w:w w:val="105"/>
        </w:rPr>
        <w:t> </w:t>
      </w:r>
      <w:r>
        <w:rPr>
          <w:w w:val="105"/>
        </w:rPr>
        <w:t>las</w:t>
      </w:r>
      <w:r>
        <w:rPr>
          <w:spacing w:val="-9"/>
          <w:w w:val="105"/>
        </w:rPr>
        <w:t> </w:t>
      </w:r>
      <w:r>
        <w:rPr>
          <w:w w:val="105"/>
        </w:rPr>
        <w:t>disyuntivas,</w:t>
      </w:r>
      <w:r>
        <w:rPr>
          <w:spacing w:val="-8"/>
          <w:w w:val="105"/>
        </w:rPr>
        <w:t> </w:t>
      </w:r>
      <w:r>
        <w:rPr>
          <w:w w:val="105"/>
        </w:rPr>
        <w:t>entre</w:t>
      </w:r>
      <w:r>
        <w:rPr>
          <w:spacing w:val="-9"/>
          <w:w w:val="105"/>
        </w:rPr>
        <w:t> </w:t>
      </w:r>
      <w:r>
        <w:rPr>
          <w:w w:val="105"/>
        </w:rPr>
        <w:t>lo</w:t>
      </w:r>
      <w:r>
        <w:rPr>
          <w:spacing w:val="-9"/>
          <w:w w:val="105"/>
        </w:rPr>
        <w:t> </w:t>
      </w:r>
      <w:r>
        <w:rPr>
          <w:w w:val="105"/>
        </w:rPr>
        <w:t>preestablecido, entre lo dado como cierto o errado; consiste en la construcción, como propone santos (2004, 2008), de una “sociología de las ausencias”; co- nocer lo que no estamos problematizando, pero que puede convertirse en</w:t>
      </w:r>
      <w:r>
        <w:rPr>
          <w:spacing w:val="-4"/>
          <w:w w:val="105"/>
        </w:rPr>
        <w:t> </w:t>
      </w:r>
      <w:r>
        <w:rPr>
          <w:w w:val="105"/>
        </w:rPr>
        <w:t>conflictos,</w:t>
      </w:r>
      <w:r>
        <w:rPr>
          <w:spacing w:val="-4"/>
          <w:w w:val="105"/>
        </w:rPr>
        <w:t> </w:t>
      </w:r>
      <w:r>
        <w:rPr>
          <w:w w:val="105"/>
        </w:rPr>
        <w:t>pues</w:t>
      </w:r>
      <w:r>
        <w:rPr>
          <w:spacing w:val="-4"/>
          <w:w w:val="105"/>
        </w:rPr>
        <w:t> </w:t>
      </w:r>
      <w:r>
        <w:rPr>
          <w:w w:val="105"/>
        </w:rPr>
        <w:t>los</w:t>
      </w:r>
      <w:r>
        <w:rPr>
          <w:spacing w:val="-4"/>
          <w:w w:val="105"/>
        </w:rPr>
        <w:t> </w:t>
      </w:r>
      <w:r>
        <w:rPr>
          <w:w w:val="105"/>
        </w:rPr>
        <w:t>problemas</w:t>
      </w:r>
      <w:r>
        <w:rPr>
          <w:spacing w:val="-4"/>
          <w:w w:val="105"/>
        </w:rPr>
        <w:t> </w:t>
      </w:r>
      <w:r>
        <w:rPr>
          <w:w w:val="105"/>
        </w:rPr>
        <w:t>se</w:t>
      </w:r>
      <w:r>
        <w:rPr>
          <w:spacing w:val="-4"/>
          <w:w w:val="105"/>
        </w:rPr>
        <w:t> </w:t>
      </w:r>
      <w:r>
        <w:rPr>
          <w:w w:val="105"/>
        </w:rPr>
        <w:t>vuelven</w:t>
      </w:r>
      <w:r>
        <w:rPr>
          <w:spacing w:val="-4"/>
          <w:w w:val="105"/>
        </w:rPr>
        <w:t> </w:t>
      </w:r>
      <w:r>
        <w:rPr>
          <w:w w:val="105"/>
        </w:rPr>
        <w:t>problemas</w:t>
      </w:r>
      <w:r>
        <w:rPr>
          <w:spacing w:val="-4"/>
          <w:w w:val="105"/>
        </w:rPr>
        <w:t> </w:t>
      </w:r>
      <w:r>
        <w:rPr>
          <w:w w:val="105"/>
        </w:rPr>
        <w:t>sólo</w:t>
      </w:r>
      <w:r>
        <w:rPr>
          <w:spacing w:val="-4"/>
          <w:w w:val="105"/>
        </w:rPr>
        <w:t> </w:t>
      </w:r>
      <w:r>
        <w:rPr>
          <w:w w:val="105"/>
        </w:rPr>
        <w:t>cuando</w:t>
      </w:r>
      <w:r>
        <w:rPr>
          <w:spacing w:val="-4"/>
          <w:w w:val="105"/>
        </w:rPr>
        <w:t> </w:t>
      </w:r>
      <w:r>
        <w:rPr>
          <w:w w:val="105"/>
        </w:rPr>
        <w:t>los </w:t>
      </w:r>
      <w:r>
        <w:rPr/>
        <w:t>movimientos sociales se vuelven </w:t>
      </w:r>
      <w:r>
        <w:rPr>
          <w:spacing w:val="13"/>
        </w:rPr>
        <w:t> </w:t>
      </w:r>
      <w:r>
        <w:rPr/>
        <w:t>problemas.</w:t>
      </w:r>
    </w:p>
    <w:p>
      <w:pPr>
        <w:pStyle w:val="BodyText"/>
        <w:spacing w:line="307" w:lineRule="auto"/>
        <w:ind w:left="1497" w:right="1494" w:firstLine="396"/>
        <w:jc w:val="both"/>
      </w:pPr>
      <w:r>
        <w:rPr>
          <w:w w:val="105"/>
        </w:rPr>
        <w:t>en</w:t>
      </w:r>
      <w:r>
        <w:rPr>
          <w:spacing w:val="-6"/>
          <w:w w:val="105"/>
        </w:rPr>
        <w:t> </w:t>
      </w:r>
      <w:r>
        <w:rPr>
          <w:w w:val="105"/>
        </w:rPr>
        <w:t>esta</w:t>
      </w:r>
      <w:r>
        <w:rPr>
          <w:spacing w:val="-6"/>
          <w:w w:val="105"/>
        </w:rPr>
        <w:t> </w:t>
      </w:r>
      <w:r>
        <w:rPr>
          <w:w w:val="105"/>
        </w:rPr>
        <w:t>idea</w:t>
      </w:r>
      <w:r>
        <w:rPr>
          <w:spacing w:val="-6"/>
          <w:w w:val="105"/>
        </w:rPr>
        <w:t> </w:t>
      </w:r>
      <w:r>
        <w:rPr>
          <w:w w:val="105"/>
        </w:rPr>
        <w:t>se</w:t>
      </w:r>
      <w:r>
        <w:rPr>
          <w:spacing w:val="-6"/>
          <w:w w:val="105"/>
        </w:rPr>
        <w:t> </w:t>
      </w:r>
      <w:r>
        <w:rPr>
          <w:w w:val="105"/>
        </w:rPr>
        <w:t>rescata</w:t>
      </w:r>
      <w:r>
        <w:rPr>
          <w:spacing w:val="-6"/>
          <w:w w:val="105"/>
        </w:rPr>
        <w:t> </w:t>
      </w:r>
      <w:r>
        <w:rPr>
          <w:w w:val="105"/>
        </w:rPr>
        <w:t>la</w:t>
      </w:r>
      <w:r>
        <w:rPr>
          <w:spacing w:val="-6"/>
          <w:w w:val="105"/>
        </w:rPr>
        <w:t> </w:t>
      </w:r>
      <w:r>
        <w:rPr>
          <w:w w:val="105"/>
        </w:rPr>
        <w:t>exclusión</w:t>
      </w:r>
      <w:r>
        <w:rPr>
          <w:spacing w:val="-6"/>
          <w:w w:val="105"/>
        </w:rPr>
        <w:t> </w:t>
      </w:r>
      <w:r>
        <w:rPr>
          <w:w w:val="105"/>
        </w:rPr>
        <w:t>como</w:t>
      </w:r>
      <w:r>
        <w:rPr>
          <w:spacing w:val="-6"/>
          <w:w w:val="105"/>
        </w:rPr>
        <w:t> </w:t>
      </w:r>
      <w:r>
        <w:rPr>
          <w:w w:val="105"/>
        </w:rPr>
        <w:t>monopolio,</w:t>
      </w:r>
      <w:r>
        <w:rPr>
          <w:spacing w:val="-5"/>
          <w:w w:val="105"/>
        </w:rPr>
        <w:t> </w:t>
      </w:r>
      <w:r>
        <w:rPr>
          <w:w w:val="105"/>
        </w:rPr>
        <w:t>donde</w:t>
      </w:r>
      <w:r>
        <w:rPr>
          <w:spacing w:val="-5"/>
          <w:w w:val="105"/>
        </w:rPr>
        <w:t> </w:t>
      </w:r>
      <w:r>
        <w:rPr>
          <w:w w:val="105"/>
        </w:rPr>
        <w:t>los</w:t>
      </w:r>
      <w:r>
        <w:rPr>
          <w:spacing w:val="-6"/>
          <w:w w:val="105"/>
        </w:rPr>
        <w:t> </w:t>
      </w:r>
      <w:r>
        <w:rPr>
          <w:w w:val="105"/>
        </w:rPr>
        <w:t>dis- capacitados no figuran, pues su encierro es tan acentuado que ni una “clase”</w:t>
      </w:r>
      <w:r>
        <w:rPr>
          <w:spacing w:val="-15"/>
          <w:w w:val="105"/>
        </w:rPr>
        <w:t> </w:t>
      </w:r>
      <w:r>
        <w:rPr>
          <w:w w:val="105"/>
        </w:rPr>
        <w:t>conforman</w:t>
      </w:r>
      <w:r>
        <w:rPr>
          <w:spacing w:val="-15"/>
          <w:w w:val="105"/>
        </w:rPr>
        <w:t> </w:t>
      </w:r>
      <w:r>
        <w:rPr>
          <w:w w:val="105"/>
        </w:rPr>
        <w:t>y</w:t>
      </w:r>
      <w:r>
        <w:rPr>
          <w:spacing w:val="-15"/>
          <w:w w:val="105"/>
        </w:rPr>
        <w:t> </w:t>
      </w:r>
      <w:r>
        <w:rPr>
          <w:w w:val="105"/>
        </w:rPr>
        <w:t>mucho</w:t>
      </w:r>
      <w:r>
        <w:rPr>
          <w:spacing w:val="-15"/>
          <w:w w:val="105"/>
        </w:rPr>
        <w:t> </w:t>
      </w:r>
      <w:r>
        <w:rPr>
          <w:w w:val="105"/>
        </w:rPr>
        <w:t>menos</w:t>
      </w:r>
      <w:r>
        <w:rPr>
          <w:spacing w:val="-15"/>
          <w:w w:val="105"/>
        </w:rPr>
        <w:t> </w:t>
      </w:r>
      <w:r>
        <w:rPr>
          <w:w w:val="105"/>
        </w:rPr>
        <w:t>despiertan</w:t>
      </w:r>
      <w:r>
        <w:rPr>
          <w:spacing w:val="-14"/>
          <w:w w:val="105"/>
        </w:rPr>
        <w:t> </w:t>
      </w:r>
      <w:r>
        <w:rPr>
          <w:w w:val="105"/>
        </w:rPr>
        <w:t>movimientos</w:t>
      </w:r>
      <w:r>
        <w:rPr>
          <w:spacing w:val="-15"/>
          <w:w w:val="105"/>
        </w:rPr>
        <w:t> </w:t>
      </w:r>
      <w:r>
        <w:rPr>
          <w:w w:val="105"/>
        </w:rPr>
        <w:t>sociales.</w:t>
      </w:r>
      <w:r>
        <w:rPr>
          <w:spacing w:val="-15"/>
          <w:w w:val="105"/>
        </w:rPr>
        <w:t> </w:t>
      </w:r>
      <w:r>
        <w:rPr>
          <w:spacing w:val="-6"/>
          <w:w w:val="105"/>
        </w:rPr>
        <w:t>por </w:t>
      </w:r>
      <w:r>
        <w:rPr>
          <w:w w:val="105"/>
        </w:rPr>
        <w:t>tanto, la experiencia de la tradición científica y filosófica del paradigma de la modernidad occidental no da cuenta de toda la riqueza social que es desperdiciada. La diversidad, las diferencias, están presentes en la ausencia</w:t>
      </w:r>
      <w:r>
        <w:rPr>
          <w:spacing w:val="-7"/>
          <w:w w:val="105"/>
        </w:rPr>
        <w:t> </w:t>
      </w:r>
      <w:r>
        <w:rPr>
          <w:w w:val="105"/>
        </w:rPr>
        <w:t>de</w:t>
      </w:r>
      <w:r>
        <w:rPr>
          <w:spacing w:val="-8"/>
          <w:w w:val="105"/>
        </w:rPr>
        <w:t> </w:t>
      </w:r>
      <w:r>
        <w:rPr>
          <w:w w:val="105"/>
        </w:rPr>
        <w:t>lo</w:t>
      </w:r>
      <w:r>
        <w:rPr>
          <w:spacing w:val="-8"/>
          <w:w w:val="105"/>
        </w:rPr>
        <w:t> </w:t>
      </w:r>
      <w:r>
        <w:rPr>
          <w:w w:val="105"/>
        </w:rPr>
        <w:t>que</w:t>
      </w:r>
      <w:r>
        <w:rPr>
          <w:spacing w:val="-8"/>
          <w:w w:val="105"/>
        </w:rPr>
        <w:t> </w:t>
      </w:r>
      <w:r>
        <w:rPr>
          <w:w w:val="105"/>
        </w:rPr>
        <w:t>el</w:t>
      </w:r>
      <w:r>
        <w:rPr>
          <w:spacing w:val="-8"/>
          <w:w w:val="105"/>
        </w:rPr>
        <w:t> </w:t>
      </w:r>
      <w:r>
        <w:rPr>
          <w:w w:val="105"/>
        </w:rPr>
        <w:t>pensamiento</w:t>
      </w:r>
      <w:r>
        <w:rPr>
          <w:spacing w:val="-8"/>
          <w:w w:val="105"/>
        </w:rPr>
        <w:t> </w:t>
      </w:r>
      <w:r>
        <w:rPr>
          <w:w w:val="105"/>
        </w:rPr>
        <w:t>moderno</w:t>
      </w:r>
      <w:r>
        <w:rPr>
          <w:spacing w:val="-8"/>
          <w:w w:val="105"/>
        </w:rPr>
        <w:t> </w:t>
      </w:r>
      <w:r>
        <w:rPr>
          <w:w w:val="105"/>
        </w:rPr>
        <w:t>no</w:t>
      </w:r>
      <w:r>
        <w:rPr>
          <w:spacing w:val="-8"/>
          <w:w w:val="105"/>
        </w:rPr>
        <w:t> </w:t>
      </w:r>
      <w:r>
        <w:rPr>
          <w:w w:val="105"/>
        </w:rPr>
        <w:t>consideró.</w:t>
      </w:r>
    </w:p>
    <w:p>
      <w:pPr>
        <w:pStyle w:val="BodyText"/>
        <w:spacing w:line="307" w:lineRule="auto"/>
        <w:ind w:left="1497" w:right="1495" w:firstLine="397"/>
        <w:jc w:val="both"/>
      </w:pPr>
      <w:r>
        <w:rPr>
          <w:w w:val="105"/>
        </w:rPr>
        <w:t>además de la necesidad de pensar en lo impensable, en las ausen- cias, en vislumbrar un </w:t>
      </w:r>
      <w:r>
        <w:rPr>
          <w:spacing w:val="-3"/>
          <w:w w:val="105"/>
        </w:rPr>
        <w:t>progreso </w:t>
      </w:r>
      <w:r>
        <w:rPr>
          <w:w w:val="105"/>
        </w:rPr>
        <w:t>en un presente contraído, en entender mejor el presente, acerca de lo que puede ser hecho </w:t>
      </w:r>
      <w:r>
        <w:rPr>
          <w:spacing w:val="-11"/>
          <w:w w:val="105"/>
        </w:rPr>
        <w:t>y, </w:t>
      </w:r>
      <w:r>
        <w:rPr>
          <w:w w:val="105"/>
        </w:rPr>
        <w:t>en un futuro expandido, en cuanto a la idea de impactos posteriores a nuestros ac- tos, se debe romper la visión hacia la vida de forma extremista, radical, acartonada,</w:t>
      </w:r>
      <w:r>
        <w:rPr>
          <w:spacing w:val="-5"/>
          <w:w w:val="105"/>
        </w:rPr>
        <w:t> </w:t>
      </w:r>
      <w:r>
        <w:rPr>
          <w:w w:val="105"/>
        </w:rPr>
        <w:t>pues</w:t>
      </w:r>
      <w:r>
        <w:rPr>
          <w:spacing w:val="-6"/>
          <w:w w:val="105"/>
        </w:rPr>
        <w:t> </w:t>
      </w:r>
      <w:r>
        <w:rPr>
          <w:w w:val="105"/>
        </w:rPr>
        <w:t>siempre,</w:t>
      </w:r>
      <w:r>
        <w:rPr>
          <w:spacing w:val="-6"/>
          <w:w w:val="105"/>
        </w:rPr>
        <w:t> </w:t>
      </w:r>
      <w:r>
        <w:rPr>
          <w:w w:val="105"/>
        </w:rPr>
        <w:t>entre</w:t>
      </w:r>
      <w:r>
        <w:rPr>
          <w:spacing w:val="-6"/>
          <w:w w:val="105"/>
        </w:rPr>
        <w:t> </w:t>
      </w:r>
      <w:r>
        <w:rPr>
          <w:w w:val="105"/>
        </w:rPr>
        <w:t>dos</w:t>
      </w:r>
      <w:r>
        <w:rPr>
          <w:spacing w:val="-6"/>
          <w:w w:val="105"/>
        </w:rPr>
        <w:t> </w:t>
      </w:r>
      <w:r>
        <w:rPr>
          <w:w w:val="105"/>
        </w:rPr>
        <w:t>ejes,</w:t>
      </w:r>
      <w:r>
        <w:rPr>
          <w:spacing w:val="-6"/>
          <w:w w:val="105"/>
        </w:rPr>
        <w:t> </w:t>
      </w:r>
      <w:r>
        <w:rPr>
          <w:w w:val="105"/>
        </w:rPr>
        <w:t>existen</w:t>
      </w:r>
      <w:r>
        <w:rPr>
          <w:spacing w:val="-6"/>
          <w:w w:val="105"/>
        </w:rPr>
        <w:t> </w:t>
      </w:r>
      <w:r>
        <w:rPr>
          <w:w w:val="105"/>
        </w:rPr>
        <w:t>hilos</w:t>
      </w:r>
      <w:r>
        <w:rPr>
          <w:spacing w:val="-5"/>
          <w:w w:val="105"/>
        </w:rPr>
        <w:t> </w:t>
      </w:r>
      <w:r>
        <w:rPr>
          <w:w w:val="105"/>
        </w:rPr>
        <w:t>que</w:t>
      </w:r>
      <w:r>
        <w:rPr>
          <w:spacing w:val="-6"/>
          <w:w w:val="105"/>
        </w:rPr>
        <w:t> </w:t>
      </w:r>
      <w:r>
        <w:rPr>
          <w:w w:val="105"/>
        </w:rPr>
        <w:t>los</w:t>
      </w:r>
      <w:r>
        <w:rPr>
          <w:spacing w:val="-6"/>
          <w:w w:val="105"/>
        </w:rPr>
        <w:t> </w:t>
      </w:r>
      <w:r>
        <w:rPr>
          <w:w w:val="105"/>
        </w:rPr>
        <w:t>permean marcando tendencias. en el caso de los alumnos con discapacidad de la </w:t>
      </w:r>
      <w:r>
        <w:rPr>
          <w:w w:val="105"/>
          <w:sz w:val="16"/>
        </w:rPr>
        <w:t>uaeM</w:t>
      </w:r>
      <w:r>
        <w:rPr>
          <w:w w:val="105"/>
        </w:rPr>
        <w:t>, a partir del contraste entre las prácticas de enunciación discursi- vas y vivenciales, se puede interpretar que no existe un dispositivo evi- dente</w:t>
      </w:r>
      <w:r>
        <w:rPr>
          <w:spacing w:val="-6"/>
          <w:w w:val="105"/>
        </w:rPr>
        <w:t> </w:t>
      </w:r>
      <w:r>
        <w:rPr>
          <w:w w:val="105"/>
        </w:rPr>
        <w:t>de</w:t>
      </w:r>
      <w:r>
        <w:rPr>
          <w:spacing w:val="-6"/>
          <w:w w:val="105"/>
        </w:rPr>
        <w:t> </w:t>
      </w:r>
      <w:r>
        <w:rPr>
          <w:w w:val="105"/>
        </w:rPr>
        <w:t>inclusión/convivencia</w:t>
      </w:r>
      <w:r>
        <w:rPr>
          <w:spacing w:val="-6"/>
          <w:w w:val="105"/>
        </w:rPr>
        <w:t> </w:t>
      </w:r>
      <w:r>
        <w:rPr>
          <w:w w:val="105"/>
        </w:rPr>
        <w:t>o</w:t>
      </w:r>
      <w:r>
        <w:rPr>
          <w:spacing w:val="-6"/>
          <w:w w:val="105"/>
        </w:rPr>
        <w:t> </w:t>
      </w:r>
      <w:r>
        <w:rPr>
          <w:w w:val="105"/>
        </w:rPr>
        <w:t>de</w:t>
      </w:r>
      <w:r>
        <w:rPr>
          <w:spacing w:val="-6"/>
          <w:w w:val="105"/>
        </w:rPr>
        <w:t> </w:t>
      </w:r>
      <w:r>
        <w:rPr>
          <w:w w:val="105"/>
        </w:rPr>
        <w:t>exclusión,</w:t>
      </w:r>
      <w:r>
        <w:rPr>
          <w:spacing w:val="-6"/>
          <w:w w:val="105"/>
        </w:rPr>
        <w:t> </w:t>
      </w:r>
      <w:r>
        <w:rPr>
          <w:w w:val="105"/>
        </w:rPr>
        <w:t>el</w:t>
      </w:r>
      <w:r>
        <w:rPr>
          <w:spacing w:val="-6"/>
          <w:w w:val="105"/>
        </w:rPr>
        <w:t> </w:t>
      </w:r>
      <w:r>
        <w:rPr>
          <w:w w:val="105"/>
        </w:rPr>
        <w:t>transitar</w:t>
      </w:r>
      <w:r>
        <w:rPr>
          <w:spacing w:val="-6"/>
          <w:w w:val="105"/>
        </w:rPr>
        <w:t> </w:t>
      </w:r>
      <w:r>
        <w:rPr>
          <w:w w:val="105"/>
        </w:rPr>
        <w:t>entre</w:t>
      </w:r>
      <w:r>
        <w:rPr>
          <w:spacing w:val="-6"/>
          <w:w w:val="105"/>
        </w:rPr>
        <w:t> </w:t>
      </w:r>
      <w:r>
        <w:rPr>
          <w:w w:val="105"/>
        </w:rPr>
        <w:t>el</w:t>
      </w:r>
      <w:r>
        <w:rPr>
          <w:spacing w:val="-6"/>
          <w:w w:val="105"/>
        </w:rPr>
        <w:t> </w:t>
      </w:r>
      <w:r>
        <w:rPr>
          <w:w w:val="105"/>
        </w:rPr>
        <w:t>polo de la inclusión y el de la exclusión. este </w:t>
      </w:r>
      <w:r>
        <w:rPr>
          <w:spacing w:val="-3"/>
          <w:w w:val="105"/>
        </w:rPr>
        <w:t>transitar, </w:t>
      </w:r>
      <w:r>
        <w:rPr>
          <w:w w:val="105"/>
        </w:rPr>
        <w:t>este espacio</w:t>
      </w:r>
      <w:r>
        <w:rPr>
          <w:spacing w:val="-29"/>
          <w:w w:val="105"/>
        </w:rPr>
        <w:t> </w:t>
      </w:r>
      <w:r>
        <w:rPr>
          <w:w w:val="105"/>
        </w:rPr>
        <w:t>recorrido</w:t>
      </w:r>
    </w:p>
    <w:p>
      <w:pPr>
        <w:spacing w:after="0" w:line="307" w:lineRule="auto"/>
        <w:jc w:val="both"/>
        <w:sectPr>
          <w:footerReference w:type="default" r:id="rId31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15"/>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4168" from="15pt,-46.62941pt" to="0pt,-46.62941pt" stroked="true" strokeweight=".25pt" strokecolor="#000000">
            <w10:wrap type="none"/>
          </v:line>
        </w:pict>
      </w:r>
      <w:r>
        <w:rPr/>
        <w:pict>
          <v:line style="position:absolute;mso-position-horizontal-relative:page;mso-position-vertical-relative:paragraph;z-index:34192" from="452.196991pt,-46.62941pt" to="467.196991pt,-46.62941pt" stroked="true" strokeweight=".25pt" strokecolor="#000000">
            <w10:wrap type="none"/>
          </v:line>
        </w:pict>
      </w:r>
      <w:r>
        <w:rPr/>
        <w:pict>
          <v:line style="position:absolute;mso-position-horizontal-relative:page;mso-position-vertical-relative:paragraph;z-index:34216" from="21pt,-52.62941pt" to="21pt,-67.629410pt" stroked="true" strokeweight=".25pt" strokecolor="#000000">
            <w10:wrap type="none"/>
          </v:line>
        </w:pict>
      </w:r>
      <w:r>
        <w:rPr/>
        <w:pict>
          <v:line style="position:absolute;mso-position-horizontal-relative:page;mso-position-vertical-relative:paragraph;z-index:34240" from="446.196991pt,-52.62941pt" to="446.196991pt,-67.629410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281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332"/>
      </w:pPr>
      <w:r>
        <w:rPr>
          <w:w w:val="105"/>
        </w:rPr>
        <w:t>entre un polo y el otro, es lo que marca la tendencia hacia la posibilidad de aceptación y de adaptación.</w:t>
      </w:r>
    </w:p>
    <w:p>
      <w:pPr>
        <w:pStyle w:val="BodyText"/>
        <w:spacing w:line="307" w:lineRule="auto"/>
        <w:ind w:left="1497" w:right="1494" w:firstLine="396"/>
        <w:jc w:val="both"/>
      </w:pPr>
      <w:r>
        <w:rPr/>
        <w:t>se han  observado  políticas  que  cumplen  una  función  más  técnica, a través de la implementación de infraestructura arquitectónica, la cual también difiere en cada organismo académico, pues en algunos espacios son más visibles que en otros. de esta forma, entre los varios hilos que componen este caminar entre un dispositivo y el otro, la jerarquía  de poder se queda con las reformas arquitectónicas. sin embargo, la ausen- cia de una equidad de jerarquías de los demás hilos que fueron analiza- dos en las prácticas discursivas y vivenciales no significa una tendencia explícita del dispositivo de exclusión, pues mediante el reconocimiento   de la existencia de personas dentro de los “grupos vulnerables” y de im- plementación de estas reformas que posibilitan moverse y acceder a los espacios, se indica la voluntad de dar los primeros pasos hacia la cons- trucción de un dispositivo </w:t>
      </w:r>
      <w:r>
        <w:rPr>
          <w:spacing w:val="33"/>
        </w:rPr>
        <w:t> </w:t>
      </w:r>
      <w:r>
        <w:rPr/>
        <w:t>incluyente.</w:t>
      </w:r>
    </w:p>
    <w:p>
      <w:pPr>
        <w:pStyle w:val="BodyText"/>
        <w:spacing w:line="307" w:lineRule="auto"/>
        <w:ind w:left="1496" w:right="1494" w:firstLine="397"/>
        <w:jc w:val="both"/>
      </w:pPr>
      <w:r>
        <w:rPr>
          <w:spacing w:val="-6"/>
        </w:rPr>
        <w:t>por </w:t>
      </w:r>
      <w:r>
        <w:rPr/>
        <w:t>supuesto, hay un </w:t>
      </w:r>
      <w:r>
        <w:rPr>
          <w:spacing w:val="-3"/>
        </w:rPr>
        <w:t>largo </w:t>
      </w:r>
      <w:r>
        <w:rPr/>
        <w:t>recorrido por varios hilos de orden pe- dagógico, didáctico, tecnológico, de  formación,  capacitación,  de  trabajo en la conformación de un </w:t>
      </w:r>
      <w:r>
        <w:rPr>
          <w:rFonts w:ascii="Times New Roman" w:hAnsi="Times New Roman"/>
          <w:i/>
        </w:rPr>
        <w:t>etthos </w:t>
      </w:r>
      <w:r>
        <w:rPr/>
        <w:t>para movilizar al conjunto disposicional  de la comunidad de la </w:t>
      </w:r>
      <w:r>
        <w:rPr>
          <w:w w:val="105"/>
          <w:sz w:val="16"/>
        </w:rPr>
        <w:t>uaeM </w:t>
      </w:r>
      <w:r>
        <w:rPr/>
        <w:t>y accionar el dispositivo de inclusión, sobre todo para un </w:t>
      </w:r>
      <w:r>
        <w:rPr>
          <w:spacing w:val="-3"/>
        </w:rPr>
        <w:t>reto </w:t>
      </w:r>
      <w:r>
        <w:rPr/>
        <w:t>mayor que es la convivencia.  </w:t>
      </w:r>
      <w:r>
        <w:rPr>
          <w:spacing w:val="-6"/>
        </w:rPr>
        <w:t>pero,  </w:t>
      </w:r>
      <w:r>
        <w:rPr/>
        <w:t>precisamente  la toma de conciencia, pensar en cómo bajar de los discursos a las vivencias, es parte de estos conflictos que permean los procesos de concretar los dispositivos y las políticas</w:t>
      </w:r>
      <w:r>
        <w:rPr>
          <w:spacing w:val="20"/>
        </w:rPr>
        <w:t> </w:t>
      </w:r>
      <w:r>
        <w:rPr/>
        <w:t>humanísticas.</w:t>
      </w:r>
    </w:p>
    <w:p>
      <w:pPr>
        <w:pStyle w:val="BodyText"/>
        <w:spacing w:line="307" w:lineRule="auto"/>
        <w:ind w:left="1496" w:right="1495" w:firstLine="396"/>
        <w:jc w:val="both"/>
      </w:pPr>
      <w:r>
        <w:rPr/>
        <w:t>ante la construcción de la crítica, afrontar la problemática de con- vivir con la diversidad y las diferencias, como espacio de formación, la educación superior y/o las universidades contribuyen de manera directa con la producción de la cultura y con la construcción de la identidad. si todos los discursos y acciones son estigmatizantes, será muy difícil pro- piciar un ambiente de identidades sanas, donde alumnos, profesores y toda la comunidad universitaria pueda tejer sus subjetivaciones, así como reconocerse</w:t>
      </w:r>
      <w:r>
        <w:rPr>
          <w:spacing w:val="25"/>
        </w:rPr>
        <w:t> </w:t>
      </w:r>
      <w:r>
        <w:rPr/>
        <w:t>de</w:t>
      </w:r>
      <w:r>
        <w:rPr>
          <w:spacing w:val="24"/>
        </w:rPr>
        <w:t> </w:t>
      </w:r>
      <w:r>
        <w:rPr/>
        <w:t>forma</w:t>
      </w:r>
      <w:r>
        <w:rPr>
          <w:spacing w:val="24"/>
        </w:rPr>
        <w:t> </w:t>
      </w:r>
      <w:r>
        <w:rPr/>
        <w:t>plena</w:t>
      </w:r>
      <w:r>
        <w:rPr>
          <w:spacing w:val="24"/>
        </w:rPr>
        <w:t> </w:t>
      </w:r>
      <w:r>
        <w:rPr/>
        <w:t>que</w:t>
      </w:r>
      <w:r>
        <w:rPr>
          <w:spacing w:val="24"/>
        </w:rPr>
        <w:t> </w:t>
      </w:r>
      <w:r>
        <w:rPr/>
        <w:t>pertenece</w:t>
      </w:r>
      <w:r>
        <w:rPr>
          <w:spacing w:val="24"/>
        </w:rPr>
        <w:t> </w:t>
      </w:r>
      <w:r>
        <w:rPr/>
        <w:t>a</w:t>
      </w:r>
      <w:r>
        <w:rPr>
          <w:spacing w:val="24"/>
        </w:rPr>
        <w:t> </w:t>
      </w:r>
      <w:r>
        <w:rPr/>
        <w:t>la</w:t>
      </w:r>
      <w:r>
        <w:rPr>
          <w:spacing w:val="24"/>
        </w:rPr>
        <w:t> </w:t>
      </w:r>
      <w:r>
        <w:rPr/>
        <w:t>comunidad.</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426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4288" from="15pt,-39.926456pt" to="0pt,-39.926456pt" stroked="true" strokeweight=".25pt" strokecolor="#000000">
            <w10:wrap type="none"/>
          </v:line>
        </w:pict>
      </w:r>
      <w:r>
        <w:rPr/>
        <w:pict>
          <v:line style="position:absolute;mso-position-horizontal-relative:page;mso-position-vertical-relative:paragraph;z-index:34312" from="452.196991pt,-39.926456pt" to="467.196991pt,-39.926456pt" stroked="true" strokeweight=".25pt" strokecolor="#000000">
            <w10:wrap type="none"/>
          </v:line>
        </w:pict>
      </w:r>
      <w:r>
        <w:rPr/>
        <w:pict>
          <v:line style="position:absolute;mso-position-horizontal-relative:page;mso-position-vertical-relative:paragraph;z-index:34336" from="21pt,-45.926456pt" to="21pt,-60.926456pt" stroked="true" strokeweight=".25pt" strokecolor="#000000">
            <w10:wrap type="none"/>
          </v:line>
        </w:pict>
      </w:r>
      <w:r>
        <w:rPr/>
        <w:pict>
          <v:line style="position:absolute;mso-position-horizontal-relative:page;mso-position-vertical-relative:paragraph;z-index:34360" from="446.196991pt,-45.926456pt" to="446.196991pt,-60.926456pt" stroked="true" strokeweight=".25pt" strokecolor="#000000">
            <w10:wrap type="none"/>
          </v:line>
        </w:pict>
      </w:r>
      <w:r>
        <w:rPr>
          <w:w w:val="120"/>
          <w:sz w:val="22"/>
        </w:rPr>
        <w:t>282</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5" w:firstLine="396"/>
        <w:jc w:val="both"/>
      </w:pPr>
      <w:r>
        <w:rPr/>
        <w:t>del mismo modo, tanto los considerados “normales” como los “anormales” se forjarán bajo desvíos enfermos de identidad, propician-    do no sólo las injusticias, la falta del ejercicio de la ciudadanía, como el fomento de una ética relativa, los valores hedonistas y egoístas, </w:t>
      </w:r>
      <w:r>
        <w:rPr>
          <w:spacing w:val="-11"/>
        </w:rPr>
        <w:t>y, </w:t>
      </w:r>
      <w:r>
        <w:rPr/>
        <w:t>princi- palmente, mentes esquizofrénicas, narcisistas, neuróticas y </w:t>
      </w:r>
      <w:r>
        <w:rPr>
          <w:spacing w:val="41"/>
        </w:rPr>
        <w:t> </w:t>
      </w:r>
      <w:r>
        <w:rPr/>
        <w:t>soberbias.</w:t>
      </w:r>
    </w:p>
    <w:p>
      <w:pPr>
        <w:pStyle w:val="BodyText"/>
        <w:spacing w:line="307" w:lineRule="auto"/>
        <w:ind w:left="1497" w:right="1495" w:firstLine="397"/>
        <w:jc w:val="both"/>
      </w:pPr>
      <w:r>
        <w:rPr>
          <w:spacing w:val="-7"/>
          <w:w w:val="105"/>
        </w:rPr>
        <w:t>pero </w:t>
      </w:r>
      <w:r>
        <w:rPr>
          <w:w w:val="105"/>
        </w:rPr>
        <w:t>la reflexión también considera que la identidad es construi- da, amalgamada, con la identidad social e individual. en relación con    la</w:t>
      </w:r>
      <w:r>
        <w:rPr>
          <w:spacing w:val="-8"/>
          <w:w w:val="105"/>
        </w:rPr>
        <w:t> </w:t>
      </w:r>
      <w:r>
        <w:rPr>
          <w:w w:val="105"/>
        </w:rPr>
        <w:t>identidad</w:t>
      </w:r>
      <w:r>
        <w:rPr>
          <w:spacing w:val="-8"/>
          <w:w w:val="105"/>
        </w:rPr>
        <w:t> </w:t>
      </w:r>
      <w:r>
        <w:rPr>
          <w:w w:val="105"/>
        </w:rPr>
        <w:t>social,</w:t>
      </w:r>
      <w:r>
        <w:rPr>
          <w:spacing w:val="-8"/>
          <w:w w:val="105"/>
        </w:rPr>
        <w:t> </w:t>
      </w:r>
      <w:r>
        <w:rPr>
          <w:w w:val="105"/>
        </w:rPr>
        <w:t>la</w:t>
      </w:r>
      <w:r>
        <w:rPr>
          <w:spacing w:val="-8"/>
          <w:w w:val="105"/>
        </w:rPr>
        <w:t> </w:t>
      </w:r>
      <w:r>
        <w:rPr>
          <w:w w:val="105"/>
        </w:rPr>
        <w:t>universidad</w:t>
      </w:r>
      <w:r>
        <w:rPr>
          <w:spacing w:val="-8"/>
          <w:w w:val="105"/>
        </w:rPr>
        <w:t> </w:t>
      </w:r>
      <w:r>
        <w:rPr>
          <w:w w:val="105"/>
        </w:rPr>
        <w:t>tiene</w:t>
      </w:r>
      <w:r>
        <w:rPr>
          <w:spacing w:val="-8"/>
          <w:w w:val="105"/>
        </w:rPr>
        <w:t> </w:t>
      </w:r>
      <w:r>
        <w:rPr>
          <w:w w:val="105"/>
        </w:rPr>
        <w:t>la</w:t>
      </w:r>
      <w:r>
        <w:rPr>
          <w:spacing w:val="-8"/>
          <w:w w:val="105"/>
        </w:rPr>
        <w:t> </w:t>
      </w:r>
      <w:r>
        <w:rPr>
          <w:w w:val="105"/>
        </w:rPr>
        <w:t>responsabilidad</w:t>
      </w:r>
      <w:r>
        <w:rPr>
          <w:spacing w:val="-8"/>
          <w:w w:val="105"/>
        </w:rPr>
        <w:t> </w:t>
      </w:r>
      <w:r>
        <w:rPr>
          <w:w w:val="105"/>
        </w:rPr>
        <w:t>de</w:t>
      </w:r>
      <w:r>
        <w:rPr>
          <w:spacing w:val="-8"/>
          <w:w w:val="105"/>
        </w:rPr>
        <w:t> </w:t>
      </w:r>
      <w:r>
        <w:rPr>
          <w:w w:val="105"/>
        </w:rPr>
        <w:t>contribuir con la construcción de una cultura que promueva el bienestar de</w:t>
      </w:r>
      <w:r>
        <w:rPr>
          <w:spacing w:val="-24"/>
          <w:w w:val="105"/>
        </w:rPr>
        <w:t> </w:t>
      </w:r>
      <w:r>
        <w:rPr>
          <w:w w:val="105"/>
        </w:rPr>
        <w:t>todos, la sensibilidad, la mirada hacia la naturaleza, hacia el prójimo, la diver- sidad,</w:t>
      </w:r>
      <w:r>
        <w:rPr>
          <w:spacing w:val="-18"/>
          <w:w w:val="105"/>
        </w:rPr>
        <w:t> </w:t>
      </w:r>
      <w:r>
        <w:rPr>
          <w:w w:val="105"/>
        </w:rPr>
        <w:t>para</w:t>
      </w:r>
      <w:r>
        <w:rPr>
          <w:spacing w:val="-18"/>
          <w:w w:val="105"/>
        </w:rPr>
        <w:t> </w:t>
      </w:r>
      <w:r>
        <w:rPr>
          <w:w w:val="105"/>
        </w:rPr>
        <w:t>la</w:t>
      </w:r>
      <w:r>
        <w:rPr>
          <w:spacing w:val="-18"/>
          <w:w w:val="105"/>
        </w:rPr>
        <w:t> </w:t>
      </w:r>
      <w:r>
        <w:rPr>
          <w:w w:val="105"/>
        </w:rPr>
        <w:t>convivencia,</w:t>
      </w:r>
      <w:r>
        <w:rPr>
          <w:spacing w:val="-18"/>
          <w:w w:val="105"/>
        </w:rPr>
        <w:t> </w:t>
      </w:r>
      <w:r>
        <w:rPr>
          <w:w w:val="105"/>
        </w:rPr>
        <w:t>suavizando</w:t>
      </w:r>
      <w:r>
        <w:rPr>
          <w:spacing w:val="-18"/>
          <w:w w:val="105"/>
        </w:rPr>
        <w:t> </w:t>
      </w:r>
      <w:r>
        <w:rPr>
          <w:w w:val="105"/>
        </w:rPr>
        <w:t>las</w:t>
      </w:r>
      <w:r>
        <w:rPr>
          <w:spacing w:val="-18"/>
          <w:w w:val="105"/>
        </w:rPr>
        <w:t> </w:t>
      </w:r>
      <w:r>
        <w:rPr>
          <w:w w:val="105"/>
        </w:rPr>
        <w:t>discriminaciones,</w:t>
      </w:r>
      <w:r>
        <w:rPr>
          <w:spacing w:val="-17"/>
          <w:w w:val="105"/>
        </w:rPr>
        <w:t> </w:t>
      </w:r>
      <w:r>
        <w:rPr>
          <w:w w:val="105"/>
        </w:rPr>
        <w:t>las</w:t>
      </w:r>
      <w:r>
        <w:rPr>
          <w:spacing w:val="-18"/>
          <w:w w:val="105"/>
        </w:rPr>
        <w:t> </w:t>
      </w:r>
      <w:r>
        <w:rPr>
          <w:w w:val="105"/>
        </w:rPr>
        <w:t>identida- des</w:t>
      </w:r>
      <w:r>
        <w:rPr>
          <w:spacing w:val="-7"/>
          <w:w w:val="105"/>
        </w:rPr>
        <w:t> </w:t>
      </w:r>
      <w:r>
        <w:rPr>
          <w:w w:val="105"/>
        </w:rPr>
        <w:t>estigmatizadas,</w:t>
      </w:r>
      <w:r>
        <w:rPr>
          <w:spacing w:val="-7"/>
          <w:w w:val="105"/>
        </w:rPr>
        <w:t> </w:t>
      </w:r>
      <w:r>
        <w:rPr>
          <w:w w:val="105"/>
        </w:rPr>
        <w:t>fragmentadas</w:t>
      </w:r>
      <w:r>
        <w:rPr>
          <w:spacing w:val="-7"/>
          <w:w w:val="105"/>
        </w:rPr>
        <w:t> </w:t>
      </w:r>
      <w:r>
        <w:rPr>
          <w:w w:val="105"/>
        </w:rPr>
        <w:t>o</w:t>
      </w:r>
      <w:r>
        <w:rPr>
          <w:spacing w:val="-7"/>
          <w:w w:val="105"/>
        </w:rPr>
        <w:t> </w:t>
      </w:r>
      <w:r>
        <w:rPr>
          <w:w w:val="105"/>
        </w:rPr>
        <w:t>deterioradas,</w:t>
      </w:r>
      <w:r>
        <w:rPr>
          <w:spacing w:val="-6"/>
          <w:w w:val="105"/>
        </w:rPr>
        <w:t> </w:t>
      </w:r>
      <w:r>
        <w:rPr>
          <w:w w:val="105"/>
        </w:rPr>
        <w:t>entre</w:t>
      </w:r>
      <w:r>
        <w:rPr>
          <w:spacing w:val="-7"/>
          <w:w w:val="105"/>
        </w:rPr>
        <w:t> </w:t>
      </w:r>
      <w:r>
        <w:rPr>
          <w:w w:val="105"/>
        </w:rPr>
        <w:t>otros</w:t>
      </w:r>
      <w:r>
        <w:rPr>
          <w:spacing w:val="-7"/>
          <w:w w:val="105"/>
        </w:rPr>
        <w:t> </w:t>
      </w:r>
      <w:r>
        <w:rPr>
          <w:w w:val="105"/>
        </w:rPr>
        <w:t>temas</w:t>
      </w:r>
      <w:r>
        <w:rPr>
          <w:spacing w:val="-7"/>
          <w:w w:val="105"/>
        </w:rPr>
        <w:t> </w:t>
      </w:r>
      <w:r>
        <w:rPr>
          <w:w w:val="105"/>
        </w:rPr>
        <w:t>tan importantes</w:t>
      </w:r>
      <w:r>
        <w:rPr>
          <w:spacing w:val="-5"/>
          <w:w w:val="105"/>
        </w:rPr>
        <w:t> </w:t>
      </w:r>
      <w:r>
        <w:rPr>
          <w:w w:val="105"/>
        </w:rPr>
        <w:t>dentro</w:t>
      </w:r>
      <w:r>
        <w:rPr>
          <w:spacing w:val="-6"/>
          <w:w w:val="105"/>
        </w:rPr>
        <w:t> </w:t>
      </w:r>
      <w:r>
        <w:rPr>
          <w:w w:val="105"/>
        </w:rPr>
        <w:t>de</w:t>
      </w:r>
      <w:r>
        <w:rPr>
          <w:spacing w:val="-6"/>
          <w:w w:val="105"/>
        </w:rPr>
        <w:t> </w:t>
      </w:r>
      <w:r>
        <w:rPr>
          <w:w w:val="105"/>
        </w:rPr>
        <w:t>la</w:t>
      </w:r>
      <w:r>
        <w:rPr>
          <w:spacing w:val="-6"/>
          <w:w w:val="105"/>
        </w:rPr>
        <w:t> </w:t>
      </w:r>
      <w:r>
        <w:rPr>
          <w:w w:val="105"/>
        </w:rPr>
        <w:t>calidad</w:t>
      </w:r>
      <w:r>
        <w:rPr>
          <w:spacing w:val="-6"/>
          <w:w w:val="105"/>
        </w:rPr>
        <w:t> </w:t>
      </w:r>
      <w:r>
        <w:rPr>
          <w:w w:val="105"/>
        </w:rPr>
        <w:t>de</w:t>
      </w:r>
      <w:r>
        <w:rPr>
          <w:spacing w:val="-6"/>
          <w:w w:val="105"/>
        </w:rPr>
        <w:t> </w:t>
      </w:r>
      <w:r>
        <w:rPr>
          <w:w w:val="105"/>
        </w:rPr>
        <w:t>vida</w:t>
      </w:r>
      <w:r>
        <w:rPr>
          <w:spacing w:val="-6"/>
          <w:w w:val="105"/>
        </w:rPr>
        <w:t> </w:t>
      </w:r>
      <w:r>
        <w:rPr>
          <w:w w:val="105"/>
        </w:rPr>
        <w:t>del</w:t>
      </w:r>
      <w:r>
        <w:rPr>
          <w:spacing w:val="-6"/>
          <w:w w:val="105"/>
        </w:rPr>
        <w:t> </w:t>
      </w:r>
      <w:r>
        <w:rPr>
          <w:w w:val="105"/>
        </w:rPr>
        <w:t>ser</w:t>
      </w:r>
      <w:r>
        <w:rPr>
          <w:spacing w:val="-6"/>
          <w:w w:val="105"/>
        </w:rPr>
        <w:t> </w:t>
      </w:r>
      <w:r>
        <w:rPr>
          <w:w w:val="105"/>
        </w:rPr>
        <w:t>humano.</w:t>
      </w:r>
    </w:p>
    <w:p>
      <w:pPr>
        <w:pStyle w:val="BodyText"/>
        <w:spacing w:line="307" w:lineRule="auto"/>
        <w:ind w:left="1497" w:right="1495" w:firstLine="396"/>
        <w:jc w:val="both"/>
      </w:pPr>
      <w:r>
        <w:rPr/>
        <w:t>sin embargo, los movimientos  y  acciones  que  son  gestados dentro de la universidad también están vinculados con lo que se decodifica a partir de un proyecto de nación. es un proceso dialéctico tejido por seres humanos en macro y microespacios, donde se evidencian los reflejos de cómo cada país interpreta el desarrollo    humano.</w:t>
      </w:r>
    </w:p>
    <w:p>
      <w:pPr>
        <w:pStyle w:val="BodyText"/>
        <w:spacing w:line="307" w:lineRule="auto"/>
        <w:ind w:left="1497" w:right="1495" w:firstLine="396"/>
        <w:jc w:val="both"/>
      </w:pPr>
      <w:r>
        <w:rPr>
          <w:spacing w:val="-6"/>
          <w:w w:val="105"/>
        </w:rPr>
        <w:t>por </w:t>
      </w:r>
      <w:r>
        <w:rPr>
          <w:w w:val="105"/>
        </w:rPr>
        <w:t>otra parte, dentro de la formación de la identidad individual,  de acuerdo con lo analizado en la categoría “sujetos”, también se debe reconocer que en este proceso de formación de la identidad uno tiene la obligación de despertar para el cuidado de sí, para el pensamiento crítico,</w:t>
      </w:r>
      <w:r>
        <w:rPr>
          <w:spacing w:val="-13"/>
          <w:w w:val="105"/>
        </w:rPr>
        <w:t> </w:t>
      </w:r>
      <w:r>
        <w:rPr>
          <w:w w:val="105"/>
        </w:rPr>
        <w:t>para</w:t>
      </w:r>
      <w:r>
        <w:rPr>
          <w:spacing w:val="-13"/>
          <w:w w:val="105"/>
        </w:rPr>
        <w:t> </w:t>
      </w:r>
      <w:r>
        <w:rPr>
          <w:w w:val="105"/>
        </w:rPr>
        <w:t>el</w:t>
      </w:r>
      <w:r>
        <w:rPr>
          <w:spacing w:val="-13"/>
          <w:w w:val="105"/>
        </w:rPr>
        <w:t> </w:t>
      </w:r>
      <w:r>
        <w:rPr>
          <w:w w:val="105"/>
        </w:rPr>
        <w:t>fomento</w:t>
      </w:r>
      <w:r>
        <w:rPr>
          <w:spacing w:val="-14"/>
          <w:w w:val="105"/>
        </w:rPr>
        <w:t> </w:t>
      </w:r>
      <w:r>
        <w:rPr>
          <w:w w:val="105"/>
        </w:rPr>
        <w:t>del</w:t>
      </w:r>
      <w:r>
        <w:rPr>
          <w:spacing w:val="-13"/>
          <w:w w:val="105"/>
        </w:rPr>
        <w:t> </w:t>
      </w:r>
      <w:r>
        <w:rPr>
          <w:w w:val="105"/>
        </w:rPr>
        <w:t>liderazgo,</w:t>
      </w:r>
      <w:r>
        <w:rPr>
          <w:spacing w:val="-13"/>
          <w:w w:val="105"/>
        </w:rPr>
        <w:t> </w:t>
      </w:r>
      <w:r>
        <w:rPr>
          <w:w w:val="105"/>
        </w:rPr>
        <w:t>del</w:t>
      </w:r>
      <w:r>
        <w:rPr>
          <w:spacing w:val="-13"/>
          <w:w w:val="105"/>
        </w:rPr>
        <w:t> </w:t>
      </w:r>
      <w:r>
        <w:rPr>
          <w:w w:val="105"/>
        </w:rPr>
        <w:t>compromiso</w:t>
      </w:r>
      <w:r>
        <w:rPr>
          <w:spacing w:val="-14"/>
          <w:w w:val="105"/>
        </w:rPr>
        <w:t> </w:t>
      </w:r>
      <w:r>
        <w:rPr>
          <w:w w:val="105"/>
        </w:rPr>
        <w:t>por</w:t>
      </w:r>
      <w:r>
        <w:rPr>
          <w:spacing w:val="-13"/>
          <w:w w:val="105"/>
        </w:rPr>
        <w:t> </w:t>
      </w:r>
      <w:r>
        <w:rPr>
          <w:w w:val="105"/>
        </w:rPr>
        <w:t>buscar</w:t>
      </w:r>
      <w:r>
        <w:rPr>
          <w:spacing w:val="-14"/>
          <w:w w:val="105"/>
        </w:rPr>
        <w:t> </w:t>
      </w:r>
      <w:r>
        <w:rPr>
          <w:w w:val="105"/>
        </w:rPr>
        <w:t>la</w:t>
      </w:r>
      <w:r>
        <w:rPr>
          <w:spacing w:val="-13"/>
          <w:w w:val="105"/>
        </w:rPr>
        <w:t> </w:t>
      </w:r>
      <w:r>
        <w:rPr>
          <w:w w:val="105"/>
        </w:rPr>
        <w:t>cura para</w:t>
      </w:r>
      <w:r>
        <w:rPr>
          <w:spacing w:val="-21"/>
          <w:w w:val="105"/>
        </w:rPr>
        <w:t> </w:t>
      </w:r>
      <w:r>
        <w:rPr>
          <w:w w:val="105"/>
        </w:rPr>
        <w:t>sus</w:t>
      </w:r>
      <w:r>
        <w:rPr>
          <w:spacing w:val="-21"/>
          <w:w w:val="105"/>
        </w:rPr>
        <w:t> </w:t>
      </w:r>
      <w:r>
        <w:rPr>
          <w:w w:val="105"/>
        </w:rPr>
        <w:t>debilidades,</w:t>
      </w:r>
      <w:r>
        <w:rPr>
          <w:spacing w:val="-20"/>
          <w:w w:val="105"/>
        </w:rPr>
        <w:t> </w:t>
      </w:r>
      <w:r>
        <w:rPr>
          <w:w w:val="105"/>
        </w:rPr>
        <w:t>para</w:t>
      </w:r>
      <w:r>
        <w:rPr>
          <w:spacing w:val="-21"/>
          <w:w w:val="105"/>
        </w:rPr>
        <w:t> </w:t>
      </w:r>
      <w:r>
        <w:rPr>
          <w:w w:val="105"/>
        </w:rPr>
        <w:t>el</w:t>
      </w:r>
      <w:r>
        <w:rPr>
          <w:spacing w:val="-21"/>
          <w:w w:val="105"/>
        </w:rPr>
        <w:t> </w:t>
      </w:r>
      <w:r>
        <w:rPr>
          <w:w w:val="105"/>
        </w:rPr>
        <w:t>reconocimento</w:t>
      </w:r>
      <w:r>
        <w:rPr>
          <w:spacing w:val="-20"/>
          <w:w w:val="105"/>
        </w:rPr>
        <w:t> </w:t>
      </w:r>
      <w:r>
        <w:rPr>
          <w:w w:val="105"/>
        </w:rPr>
        <w:t>de</w:t>
      </w:r>
      <w:r>
        <w:rPr>
          <w:spacing w:val="-21"/>
          <w:w w:val="105"/>
        </w:rPr>
        <w:t> </w:t>
      </w:r>
      <w:r>
        <w:rPr>
          <w:w w:val="105"/>
        </w:rPr>
        <w:t>sus</w:t>
      </w:r>
      <w:r>
        <w:rPr>
          <w:spacing w:val="-21"/>
          <w:w w:val="105"/>
        </w:rPr>
        <w:t> </w:t>
      </w:r>
      <w:r>
        <w:rPr>
          <w:w w:val="105"/>
        </w:rPr>
        <w:t>capacidades</w:t>
      </w:r>
      <w:r>
        <w:rPr>
          <w:spacing w:val="-21"/>
          <w:w w:val="105"/>
        </w:rPr>
        <w:t> </w:t>
      </w:r>
      <w:r>
        <w:rPr>
          <w:w w:val="105"/>
        </w:rPr>
        <w:t>de</w:t>
      </w:r>
      <w:r>
        <w:rPr>
          <w:spacing w:val="-21"/>
          <w:w w:val="105"/>
        </w:rPr>
        <w:t> </w:t>
      </w:r>
      <w:r>
        <w:rPr>
          <w:w w:val="105"/>
        </w:rPr>
        <w:t>trans- formarse</w:t>
      </w:r>
      <w:r>
        <w:rPr>
          <w:spacing w:val="-14"/>
          <w:w w:val="105"/>
        </w:rPr>
        <w:t> </w:t>
      </w:r>
      <w:r>
        <w:rPr>
          <w:spacing w:val="-11"/>
          <w:w w:val="105"/>
        </w:rPr>
        <w:t>y,</w:t>
      </w:r>
      <w:r>
        <w:rPr>
          <w:spacing w:val="-14"/>
          <w:w w:val="105"/>
        </w:rPr>
        <w:t> </w:t>
      </w:r>
      <w:r>
        <w:rPr>
          <w:w w:val="105"/>
        </w:rPr>
        <w:t>posteriormente,</w:t>
      </w:r>
      <w:r>
        <w:rPr>
          <w:spacing w:val="-14"/>
          <w:w w:val="105"/>
        </w:rPr>
        <w:t> </w:t>
      </w:r>
      <w:r>
        <w:rPr>
          <w:w w:val="105"/>
        </w:rPr>
        <w:t>contribuir</w:t>
      </w:r>
      <w:r>
        <w:rPr>
          <w:spacing w:val="-14"/>
          <w:w w:val="105"/>
        </w:rPr>
        <w:t> </w:t>
      </w:r>
      <w:r>
        <w:rPr>
          <w:w w:val="105"/>
        </w:rPr>
        <w:t>para</w:t>
      </w:r>
      <w:r>
        <w:rPr>
          <w:spacing w:val="-14"/>
          <w:w w:val="105"/>
        </w:rPr>
        <w:t> </w:t>
      </w:r>
      <w:r>
        <w:rPr>
          <w:w w:val="105"/>
        </w:rPr>
        <w:t>un</w:t>
      </w:r>
      <w:r>
        <w:rPr>
          <w:spacing w:val="-14"/>
          <w:w w:val="105"/>
        </w:rPr>
        <w:t> </w:t>
      </w:r>
      <w:r>
        <w:rPr>
          <w:w w:val="105"/>
        </w:rPr>
        <w:t>cambio</w:t>
      </w:r>
      <w:r>
        <w:rPr>
          <w:spacing w:val="-14"/>
          <w:w w:val="105"/>
        </w:rPr>
        <w:t> </w:t>
      </w:r>
      <w:r>
        <w:rPr>
          <w:w w:val="105"/>
        </w:rPr>
        <w:t>colectivo.</w:t>
      </w:r>
    </w:p>
    <w:p>
      <w:pPr>
        <w:pStyle w:val="BodyText"/>
        <w:spacing w:line="307" w:lineRule="auto"/>
        <w:ind w:left="1497" w:right="1495" w:firstLine="396"/>
        <w:jc w:val="both"/>
      </w:pPr>
      <w:r>
        <w:rPr>
          <w:w w:val="105"/>
        </w:rPr>
        <w:t>es</w:t>
      </w:r>
      <w:r>
        <w:rPr>
          <w:spacing w:val="-8"/>
          <w:w w:val="105"/>
        </w:rPr>
        <w:t> </w:t>
      </w:r>
      <w:r>
        <w:rPr>
          <w:w w:val="105"/>
        </w:rPr>
        <w:t>necesario</w:t>
      </w:r>
      <w:r>
        <w:rPr>
          <w:spacing w:val="-8"/>
          <w:w w:val="105"/>
        </w:rPr>
        <w:t> </w:t>
      </w:r>
      <w:r>
        <w:rPr>
          <w:w w:val="105"/>
        </w:rPr>
        <w:t>que</w:t>
      </w:r>
      <w:r>
        <w:rPr>
          <w:spacing w:val="-8"/>
          <w:w w:val="105"/>
        </w:rPr>
        <w:t> </w:t>
      </w:r>
      <w:r>
        <w:rPr>
          <w:w w:val="105"/>
        </w:rPr>
        <w:t>a</w:t>
      </w:r>
      <w:r>
        <w:rPr>
          <w:spacing w:val="-8"/>
          <w:w w:val="105"/>
        </w:rPr>
        <w:t> </w:t>
      </w:r>
      <w:r>
        <w:rPr>
          <w:w w:val="105"/>
        </w:rPr>
        <w:t>través</w:t>
      </w:r>
      <w:r>
        <w:rPr>
          <w:spacing w:val="-8"/>
          <w:w w:val="105"/>
        </w:rPr>
        <w:t> </w:t>
      </w:r>
      <w:r>
        <w:rPr>
          <w:w w:val="105"/>
        </w:rPr>
        <w:t>de</w:t>
      </w:r>
      <w:r>
        <w:rPr>
          <w:spacing w:val="-8"/>
          <w:w w:val="105"/>
        </w:rPr>
        <w:t> </w:t>
      </w:r>
      <w:r>
        <w:rPr>
          <w:w w:val="105"/>
        </w:rPr>
        <w:t>la</w:t>
      </w:r>
      <w:r>
        <w:rPr>
          <w:spacing w:val="-8"/>
          <w:w w:val="105"/>
        </w:rPr>
        <w:t> </w:t>
      </w:r>
      <w:r>
        <w:rPr>
          <w:w w:val="105"/>
        </w:rPr>
        <w:t>dimensión</w:t>
      </w:r>
      <w:r>
        <w:rPr>
          <w:spacing w:val="-8"/>
          <w:w w:val="105"/>
        </w:rPr>
        <w:t> </w:t>
      </w:r>
      <w:r>
        <w:rPr>
          <w:w w:val="105"/>
        </w:rPr>
        <w:t>relacional</w:t>
      </w:r>
      <w:r>
        <w:rPr>
          <w:spacing w:val="-8"/>
          <w:w w:val="105"/>
        </w:rPr>
        <w:t> </w:t>
      </w:r>
      <w:r>
        <w:rPr>
          <w:w w:val="105"/>
        </w:rPr>
        <w:t>se</w:t>
      </w:r>
      <w:r>
        <w:rPr>
          <w:spacing w:val="-8"/>
          <w:w w:val="105"/>
        </w:rPr>
        <w:t> </w:t>
      </w:r>
      <w:r>
        <w:rPr>
          <w:w w:val="105"/>
        </w:rPr>
        <w:t>busque</w:t>
      </w:r>
      <w:r>
        <w:rPr>
          <w:spacing w:val="-9"/>
          <w:w w:val="105"/>
        </w:rPr>
        <w:t> </w:t>
      </w:r>
      <w:r>
        <w:rPr>
          <w:w w:val="105"/>
        </w:rPr>
        <w:t>salir de la inercia, del esfuerzo que conlleva la adaptación para asumir una dimensión posicional que no sea de vitimización, de lástima o de </w:t>
      </w:r>
      <w:r>
        <w:rPr>
          <w:spacing w:val="-3"/>
          <w:w w:val="105"/>
        </w:rPr>
        <w:t>re- </w:t>
      </w:r>
      <w:r>
        <w:rPr>
          <w:w w:val="105"/>
        </w:rPr>
        <w:t>signación; sino de un sujeto que atrapa su propia responsabilidad, con sus voluntades, aspiraciones, deseos, y no la deposita en una razón</w:t>
      </w:r>
      <w:r>
        <w:rPr>
          <w:spacing w:val="-22"/>
          <w:w w:val="105"/>
        </w:rPr>
        <w:t> </w:t>
      </w:r>
      <w:r>
        <w:rPr>
          <w:w w:val="105"/>
        </w:rPr>
        <w:t>ins-</w:t>
      </w:r>
    </w:p>
    <w:p>
      <w:pPr>
        <w:spacing w:after="0" w:line="307" w:lineRule="auto"/>
        <w:jc w:val="both"/>
        <w:sectPr>
          <w:footerReference w:type="default" r:id="rId31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17"/>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4408" from="15pt,-46.629959pt" to="0pt,-46.629959pt" stroked="true" strokeweight=".25pt" strokecolor="#000000">
            <w10:wrap type="none"/>
          </v:line>
        </w:pict>
      </w:r>
      <w:r>
        <w:rPr/>
        <w:pict>
          <v:line style="position:absolute;mso-position-horizontal-relative:page;mso-position-vertical-relative:paragraph;z-index:34432" from="452.196991pt,-46.629959pt" to="467.196991pt,-46.629959pt" stroked="true" strokeweight=".25pt" strokecolor="#000000">
            <w10:wrap type="none"/>
          </v:line>
        </w:pict>
      </w:r>
      <w:r>
        <w:rPr/>
        <w:pict>
          <v:line style="position:absolute;mso-position-horizontal-relative:page;mso-position-vertical-relative:paragraph;z-index:34456" from="21pt,-52.629959pt" to="21pt,-67.629959pt" stroked="true" strokeweight=".25pt" strokecolor="#000000">
            <w10:wrap type="none"/>
          </v:line>
        </w:pict>
      </w:r>
      <w:r>
        <w:rPr/>
        <w:pict>
          <v:line style="position:absolute;mso-position-horizontal-relative:page;mso-position-vertical-relative:paragraph;z-index:34480" from="446.196991pt,-52.629959pt" to="446.196991pt,-67.629959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283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332"/>
      </w:pPr>
      <w:r>
        <w:rPr>
          <w:w w:val="105"/>
        </w:rPr>
        <w:t>trumental que nos hace creer que inexorablemente el sistema define, enmarca y controla el mundo de la vida.</w:t>
      </w:r>
    </w:p>
    <w:p>
      <w:pPr>
        <w:pStyle w:val="BodyText"/>
        <w:spacing w:line="307" w:lineRule="auto"/>
        <w:ind w:left="1497" w:right="1495" w:firstLine="396"/>
        <w:jc w:val="both"/>
      </w:pPr>
      <w:r>
        <w:rPr>
          <w:w w:val="105"/>
        </w:rPr>
        <w:t>La cuestión de reconocer la “otredad” no sólo permite un creci- miento intelectual, un desarrollo de la vida cotidiana, una mejoría en las</w:t>
      </w:r>
      <w:r>
        <w:rPr>
          <w:spacing w:val="-6"/>
          <w:w w:val="105"/>
        </w:rPr>
        <w:t> </w:t>
      </w:r>
      <w:r>
        <w:rPr>
          <w:w w:val="105"/>
        </w:rPr>
        <w:t>interrelaciones,</w:t>
      </w:r>
      <w:r>
        <w:rPr>
          <w:spacing w:val="-6"/>
          <w:w w:val="105"/>
        </w:rPr>
        <w:t> </w:t>
      </w:r>
      <w:r>
        <w:rPr>
          <w:w w:val="105"/>
        </w:rPr>
        <w:t>apertura</w:t>
      </w:r>
      <w:r>
        <w:rPr>
          <w:spacing w:val="-6"/>
          <w:w w:val="105"/>
        </w:rPr>
        <w:t> </w:t>
      </w:r>
      <w:r>
        <w:rPr>
          <w:w w:val="105"/>
        </w:rPr>
        <w:t>en</w:t>
      </w:r>
      <w:r>
        <w:rPr>
          <w:spacing w:val="-6"/>
          <w:w w:val="105"/>
        </w:rPr>
        <w:t> </w:t>
      </w:r>
      <w:r>
        <w:rPr>
          <w:w w:val="105"/>
        </w:rPr>
        <w:t>el</w:t>
      </w:r>
      <w:r>
        <w:rPr>
          <w:spacing w:val="-6"/>
          <w:w w:val="105"/>
        </w:rPr>
        <w:t> </w:t>
      </w:r>
      <w:r>
        <w:rPr>
          <w:w w:val="105"/>
        </w:rPr>
        <w:t>proceso</w:t>
      </w:r>
      <w:r>
        <w:rPr>
          <w:spacing w:val="-6"/>
          <w:w w:val="105"/>
        </w:rPr>
        <w:t> </w:t>
      </w:r>
      <w:r>
        <w:rPr>
          <w:w w:val="105"/>
        </w:rPr>
        <w:t>de</w:t>
      </w:r>
      <w:r>
        <w:rPr>
          <w:spacing w:val="-6"/>
          <w:w w:val="105"/>
        </w:rPr>
        <w:t> </w:t>
      </w:r>
      <w:r>
        <w:rPr>
          <w:w w:val="105"/>
        </w:rPr>
        <w:t>comunicación</w:t>
      </w:r>
      <w:r>
        <w:rPr>
          <w:spacing w:val="-6"/>
          <w:w w:val="105"/>
        </w:rPr>
        <w:t> </w:t>
      </w:r>
      <w:r>
        <w:rPr>
          <w:spacing w:val="-11"/>
          <w:w w:val="105"/>
        </w:rPr>
        <w:t>y,</w:t>
      </w:r>
      <w:r>
        <w:rPr>
          <w:spacing w:val="-6"/>
          <w:w w:val="105"/>
        </w:rPr>
        <w:t> </w:t>
      </w:r>
      <w:r>
        <w:rPr>
          <w:w w:val="105"/>
        </w:rPr>
        <w:t>por</w:t>
      </w:r>
      <w:r>
        <w:rPr>
          <w:spacing w:val="-6"/>
          <w:w w:val="105"/>
        </w:rPr>
        <w:t> </w:t>
      </w:r>
      <w:r>
        <w:rPr>
          <w:w w:val="105"/>
        </w:rPr>
        <w:t>ende, del canal para enseñar quiénes somos, lo que queremos, lo que desea- mos para nosotros mismos; también permite una evolución espiritual que traspasa la cuestión de la adaptación, de ser tolerante, de la “acep- tación” de la diversidad humana. sólo que para llegar a ello se requiere además</w:t>
      </w:r>
      <w:r>
        <w:rPr>
          <w:spacing w:val="-6"/>
          <w:w w:val="105"/>
        </w:rPr>
        <w:t> </w:t>
      </w:r>
      <w:r>
        <w:rPr>
          <w:w w:val="105"/>
        </w:rPr>
        <w:t>reconocer</w:t>
      </w:r>
      <w:r>
        <w:rPr>
          <w:spacing w:val="-6"/>
          <w:w w:val="105"/>
        </w:rPr>
        <w:t> </w:t>
      </w:r>
      <w:r>
        <w:rPr>
          <w:w w:val="105"/>
        </w:rPr>
        <w:t>la</w:t>
      </w:r>
      <w:r>
        <w:rPr>
          <w:spacing w:val="-6"/>
          <w:w w:val="105"/>
        </w:rPr>
        <w:t> </w:t>
      </w:r>
      <w:r>
        <w:rPr>
          <w:w w:val="105"/>
        </w:rPr>
        <w:t>alteridad,</w:t>
      </w:r>
      <w:r>
        <w:rPr>
          <w:spacing w:val="-6"/>
          <w:w w:val="105"/>
        </w:rPr>
        <w:t> </w:t>
      </w:r>
      <w:r>
        <w:rPr>
          <w:w w:val="105"/>
        </w:rPr>
        <w:t>conocerse,</w:t>
      </w:r>
      <w:r>
        <w:rPr>
          <w:spacing w:val="-6"/>
          <w:w w:val="105"/>
        </w:rPr>
        <w:t> </w:t>
      </w:r>
      <w:r>
        <w:rPr>
          <w:w w:val="105"/>
        </w:rPr>
        <w:t>ejercer</w:t>
      </w:r>
      <w:r>
        <w:rPr>
          <w:spacing w:val="-6"/>
          <w:w w:val="105"/>
        </w:rPr>
        <w:t> </w:t>
      </w:r>
      <w:r>
        <w:rPr>
          <w:w w:val="105"/>
        </w:rPr>
        <w:t>la</w:t>
      </w:r>
      <w:r>
        <w:rPr>
          <w:spacing w:val="-6"/>
          <w:w w:val="105"/>
        </w:rPr>
        <w:t> </w:t>
      </w:r>
      <w:r>
        <w:rPr>
          <w:w w:val="105"/>
        </w:rPr>
        <w:t>introspección,</w:t>
      </w:r>
      <w:r>
        <w:rPr>
          <w:spacing w:val="-7"/>
          <w:w w:val="105"/>
        </w:rPr>
        <w:t> </w:t>
      </w:r>
      <w:r>
        <w:rPr>
          <w:spacing w:val="-11"/>
          <w:w w:val="105"/>
        </w:rPr>
        <w:t>y,</w:t>
      </w:r>
      <w:r>
        <w:rPr>
          <w:spacing w:val="-6"/>
          <w:w w:val="105"/>
        </w:rPr>
        <w:t> </w:t>
      </w:r>
      <w:r>
        <w:rPr>
          <w:w w:val="105"/>
        </w:rPr>
        <w:t>en una sociedad individualista, el eje del universo es uno mismo. </w:t>
      </w:r>
      <w:r>
        <w:rPr>
          <w:spacing w:val="-5"/>
          <w:w w:val="105"/>
        </w:rPr>
        <w:t>Falta </w:t>
      </w:r>
      <w:r>
        <w:rPr>
          <w:w w:val="105"/>
        </w:rPr>
        <w:t>un recorrido por la vida entre lo que permea lo racional y útil, lo</w:t>
      </w:r>
      <w:r>
        <w:rPr>
          <w:spacing w:val="-30"/>
          <w:w w:val="105"/>
        </w:rPr>
        <w:t> </w:t>
      </w:r>
      <w:r>
        <w:rPr>
          <w:w w:val="105"/>
        </w:rPr>
        <w:t>espiritual y</w:t>
      </w:r>
      <w:r>
        <w:rPr>
          <w:spacing w:val="-9"/>
          <w:w w:val="105"/>
        </w:rPr>
        <w:t> </w:t>
      </w:r>
      <w:r>
        <w:rPr>
          <w:w w:val="105"/>
        </w:rPr>
        <w:t>religioso,</w:t>
      </w:r>
      <w:r>
        <w:rPr>
          <w:spacing w:val="-9"/>
          <w:w w:val="105"/>
        </w:rPr>
        <w:t> </w:t>
      </w:r>
      <w:r>
        <w:rPr>
          <w:w w:val="105"/>
        </w:rPr>
        <w:t>y</w:t>
      </w:r>
      <w:r>
        <w:rPr>
          <w:spacing w:val="-9"/>
          <w:w w:val="105"/>
        </w:rPr>
        <w:t> </w:t>
      </w:r>
      <w:r>
        <w:rPr>
          <w:w w:val="105"/>
        </w:rPr>
        <w:t>lo</w:t>
      </w:r>
      <w:r>
        <w:rPr>
          <w:spacing w:val="-9"/>
          <w:w w:val="105"/>
        </w:rPr>
        <w:t> </w:t>
      </w:r>
      <w:r>
        <w:rPr>
          <w:w w:val="105"/>
        </w:rPr>
        <w:t>intelectual</w:t>
      </w:r>
      <w:r>
        <w:rPr>
          <w:spacing w:val="-9"/>
          <w:w w:val="105"/>
        </w:rPr>
        <w:t> </w:t>
      </w:r>
      <w:r>
        <w:rPr>
          <w:w w:val="105"/>
        </w:rPr>
        <w:t>y</w:t>
      </w:r>
      <w:r>
        <w:rPr>
          <w:spacing w:val="-9"/>
          <w:w w:val="105"/>
        </w:rPr>
        <w:t> </w:t>
      </w:r>
      <w:r>
        <w:rPr>
          <w:w w:val="105"/>
        </w:rPr>
        <w:t>empírico.</w:t>
      </w:r>
    </w:p>
    <w:p>
      <w:pPr>
        <w:pStyle w:val="BodyText"/>
        <w:spacing w:line="307" w:lineRule="auto"/>
        <w:ind w:left="1497" w:right="1494" w:firstLine="396"/>
        <w:jc w:val="both"/>
      </w:pPr>
      <w:r>
        <w:rPr/>
        <w:t>estar alerta a las problemáticas del ser humano, a la visibilidad de      la diversidad humana,  a  las  diferentes  historias  y  trayectorias  de  vida es una tarea elemental no solamente de la universidad que nace para generar conocimientos, para forjar las mentes hacia la construcción de  una sociedad más próspera y de una cultura menos discriminatoria, sino de nosotros como ciudadanos con actitudes positivas hacia el prójimo y    la percepción de la vida, en la cosmovisión de ésta, así como hacia cues- tionamientos acerca del porqué aquí nos tocó </w:t>
      </w:r>
      <w:r>
        <w:rPr>
          <w:spacing w:val="-4"/>
        </w:rPr>
        <w:t>vivir.  </w:t>
      </w:r>
      <w:r>
        <w:rPr>
          <w:spacing w:val="-6"/>
        </w:rPr>
        <w:t>por  </w:t>
      </w:r>
      <w:r>
        <w:rPr/>
        <w:t>tanto, también     se halla la responsabilidad de la sociedad de detectar qué tipo de ser humano se está formando,  cómo  están  siendo  tejidas  sus  identidades, en qué condiciones, en cuáles contextos, bajo qué valores y procesos de relaciones estos seres humanos se encuentran interpretando la  </w:t>
      </w:r>
      <w:r>
        <w:rPr>
          <w:spacing w:val="10"/>
        </w:rPr>
        <w:t> </w:t>
      </w:r>
      <w:r>
        <w:rPr/>
        <w:t>vida.</w:t>
      </w:r>
    </w:p>
    <w:p>
      <w:pPr>
        <w:pStyle w:val="BodyText"/>
        <w:spacing w:line="307" w:lineRule="auto"/>
        <w:ind w:left="1497" w:right="1494" w:firstLine="396"/>
        <w:jc w:val="both"/>
      </w:pPr>
      <w:r>
        <w:rPr>
          <w:spacing w:val="-7"/>
        </w:rPr>
        <w:t>Todo  </w:t>
      </w:r>
      <w:r>
        <w:rPr/>
        <w:t>ello posibilita que las instituciones educativas, la universidad,   la educación superior realmente se vuelvan espacios humanísticos capa- ces de reflexionar acerca de sí mismas en toda su </w:t>
      </w:r>
      <w:r>
        <w:rPr>
          <w:spacing w:val="-5"/>
        </w:rPr>
        <w:t>labor, </w:t>
      </w:r>
      <w:r>
        <w:rPr/>
        <w:t>y conducir a su comunidad a recurrir a este proceso de constante cuestionamiento. Ésta sería una de las rutas que la brújula de la universidad, en la docencia, investigación,</w:t>
      </w:r>
      <w:r>
        <w:rPr>
          <w:spacing w:val="28"/>
        </w:rPr>
        <w:t> </w:t>
      </w:r>
      <w:r>
        <w:rPr/>
        <w:t>extensión</w:t>
      </w:r>
      <w:r>
        <w:rPr>
          <w:spacing w:val="27"/>
        </w:rPr>
        <w:t> </w:t>
      </w:r>
      <w:r>
        <w:rPr/>
        <w:t>y</w:t>
      </w:r>
      <w:r>
        <w:rPr>
          <w:spacing w:val="28"/>
        </w:rPr>
        <w:t> </w:t>
      </w:r>
      <w:r>
        <w:rPr/>
        <w:t>en</w:t>
      </w:r>
      <w:r>
        <w:rPr>
          <w:spacing w:val="28"/>
        </w:rPr>
        <w:t> </w:t>
      </w:r>
      <w:r>
        <w:rPr/>
        <w:t>difusión</w:t>
      </w:r>
      <w:r>
        <w:rPr>
          <w:spacing w:val="29"/>
        </w:rPr>
        <w:t> </w:t>
      </w:r>
      <w:r>
        <w:rPr/>
        <w:t>cultural,</w:t>
      </w:r>
      <w:r>
        <w:rPr>
          <w:spacing w:val="28"/>
        </w:rPr>
        <w:t> </w:t>
      </w:r>
      <w:r>
        <w:rPr/>
        <w:t>señalaría</w:t>
      </w:r>
      <w:r>
        <w:rPr>
          <w:spacing w:val="27"/>
        </w:rPr>
        <w:t> </w:t>
      </w:r>
      <w:r>
        <w:rPr/>
        <w:t>para</w:t>
      </w:r>
      <w:r>
        <w:rPr>
          <w:spacing w:val="28"/>
        </w:rPr>
        <w:t> </w:t>
      </w:r>
      <w:r>
        <w:rPr/>
        <w:t>su</w:t>
      </w:r>
      <w:r>
        <w:rPr>
          <w:spacing w:val="28"/>
        </w:rPr>
        <w:t> </w:t>
      </w:r>
      <w:r>
        <w:rPr/>
        <w:t>misión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450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4528" from="15pt,-39.925968pt" to="0pt,-39.925968pt" stroked="true" strokeweight=".25pt" strokecolor="#000000">
            <w10:wrap type="none"/>
          </v:line>
        </w:pict>
      </w:r>
      <w:r>
        <w:rPr/>
        <w:pict>
          <v:line style="position:absolute;mso-position-horizontal-relative:page;mso-position-vertical-relative:paragraph;z-index:34552" from="452.196991pt,-39.925968pt" to="467.196991pt,-39.925968pt" stroked="true" strokeweight=".25pt" strokecolor="#000000">
            <w10:wrap type="none"/>
          </v:line>
        </w:pict>
      </w:r>
      <w:r>
        <w:rPr/>
        <w:pict>
          <v:line style="position:absolute;mso-position-horizontal-relative:page;mso-position-vertical-relative:paragraph;z-index:34576" from="21pt,-45.925968pt" to="21pt,-60.925968pt" stroked="true" strokeweight=".25pt" strokecolor="#000000">
            <w10:wrap type="none"/>
          </v:line>
        </w:pict>
      </w:r>
      <w:r>
        <w:rPr/>
        <w:pict>
          <v:line style="position:absolute;mso-position-horizontal-relative:page;mso-position-vertical-relative:paragraph;z-index:34600" from="446.196991pt,-45.925968pt" to="446.196991pt,-60.925968pt" stroked="true" strokeweight=".25pt" strokecolor="#000000">
            <w10:wrap type="none"/>
          </v:line>
        </w:pict>
      </w:r>
      <w:r>
        <w:rPr>
          <w:w w:val="120"/>
          <w:sz w:val="22"/>
        </w:rPr>
        <w:t>284</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5"/>
        <w:jc w:val="both"/>
      </w:pPr>
      <w:r>
        <w:rPr>
          <w:w w:val="105"/>
        </w:rPr>
        <w:t>humanística,</w:t>
      </w:r>
      <w:r>
        <w:rPr>
          <w:spacing w:val="-18"/>
          <w:w w:val="105"/>
        </w:rPr>
        <w:t> </w:t>
      </w:r>
      <w:r>
        <w:rPr>
          <w:w w:val="105"/>
        </w:rPr>
        <w:t>donde</w:t>
      </w:r>
      <w:r>
        <w:rPr>
          <w:spacing w:val="-18"/>
          <w:w w:val="105"/>
        </w:rPr>
        <w:t> </w:t>
      </w:r>
      <w:r>
        <w:rPr>
          <w:w w:val="105"/>
        </w:rPr>
        <w:t>el</w:t>
      </w:r>
      <w:r>
        <w:rPr>
          <w:spacing w:val="-18"/>
          <w:w w:val="105"/>
        </w:rPr>
        <w:t> </w:t>
      </w:r>
      <w:r>
        <w:rPr>
          <w:w w:val="105"/>
        </w:rPr>
        <w:t>listado</w:t>
      </w:r>
      <w:r>
        <w:rPr>
          <w:spacing w:val="-18"/>
          <w:w w:val="105"/>
        </w:rPr>
        <w:t> </w:t>
      </w:r>
      <w:r>
        <w:rPr>
          <w:w w:val="105"/>
        </w:rPr>
        <w:t>de</w:t>
      </w:r>
      <w:r>
        <w:rPr>
          <w:spacing w:val="-18"/>
          <w:w w:val="105"/>
        </w:rPr>
        <w:t> </w:t>
      </w:r>
      <w:r>
        <w:rPr>
          <w:w w:val="105"/>
        </w:rPr>
        <w:t>valores</w:t>
      </w:r>
      <w:r>
        <w:rPr>
          <w:spacing w:val="-18"/>
          <w:w w:val="105"/>
        </w:rPr>
        <w:t> </w:t>
      </w:r>
      <w:r>
        <w:rPr>
          <w:w w:val="105"/>
        </w:rPr>
        <w:t>ya</w:t>
      </w:r>
      <w:r>
        <w:rPr>
          <w:spacing w:val="-18"/>
          <w:w w:val="105"/>
        </w:rPr>
        <w:t> </w:t>
      </w:r>
      <w:r>
        <w:rPr>
          <w:w w:val="105"/>
        </w:rPr>
        <w:t>estaría</w:t>
      </w:r>
      <w:r>
        <w:rPr>
          <w:spacing w:val="-18"/>
          <w:w w:val="105"/>
        </w:rPr>
        <w:t> </w:t>
      </w:r>
      <w:r>
        <w:rPr>
          <w:w w:val="105"/>
        </w:rPr>
        <w:t>implícito</w:t>
      </w:r>
      <w:r>
        <w:rPr>
          <w:spacing w:val="-18"/>
          <w:w w:val="105"/>
        </w:rPr>
        <w:t> </w:t>
      </w:r>
      <w:r>
        <w:rPr>
          <w:w w:val="105"/>
        </w:rPr>
        <w:t>o</w:t>
      </w:r>
      <w:r>
        <w:rPr>
          <w:spacing w:val="-18"/>
          <w:w w:val="105"/>
        </w:rPr>
        <w:t> </w:t>
      </w:r>
      <w:r>
        <w:rPr>
          <w:w w:val="105"/>
        </w:rPr>
        <w:t>incorpora- do</w:t>
      </w:r>
      <w:r>
        <w:rPr>
          <w:spacing w:val="-7"/>
          <w:w w:val="105"/>
        </w:rPr>
        <w:t> </w:t>
      </w:r>
      <w:r>
        <w:rPr>
          <w:w w:val="105"/>
        </w:rPr>
        <w:t>a</w:t>
      </w:r>
      <w:r>
        <w:rPr>
          <w:spacing w:val="-8"/>
          <w:w w:val="105"/>
        </w:rPr>
        <w:t> </w:t>
      </w:r>
      <w:r>
        <w:rPr>
          <w:w w:val="105"/>
        </w:rPr>
        <w:t>través</w:t>
      </w:r>
      <w:r>
        <w:rPr>
          <w:spacing w:val="-7"/>
          <w:w w:val="105"/>
        </w:rPr>
        <w:t> </w:t>
      </w:r>
      <w:r>
        <w:rPr>
          <w:w w:val="105"/>
        </w:rPr>
        <w:t>de</w:t>
      </w:r>
      <w:r>
        <w:rPr>
          <w:spacing w:val="-7"/>
          <w:w w:val="105"/>
        </w:rPr>
        <w:t> </w:t>
      </w:r>
      <w:r>
        <w:rPr>
          <w:w w:val="105"/>
        </w:rPr>
        <w:t>sus</w:t>
      </w:r>
      <w:r>
        <w:rPr>
          <w:spacing w:val="-8"/>
          <w:w w:val="105"/>
        </w:rPr>
        <w:t> </w:t>
      </w:r>
      <w:r>
        <w:rPr>
          <w:w w:val="105"/>
        </w:rPr>
        <w:t>acciones;</w:t>
      </w:r>
      <w:r>
        <w:rPr>
          <w:spacing w:val="-7"/>
          <w:w w:val="105"/>
        </w:rPr>
        <w:t> </w:t>
      </w:r>
      <w:r>
        <w:rPr>
          <w:w w:val="105"/>
        </w:rPr>
        <w:t>no</w:t>
      </w:r>
      <w:r>
        <w:rPr>
          <w:spacing w:val="-7"/>
          <w:w w:val="105"/>
        </w:rPr>
        <w:t> </w:t>
      </w:r>
      <w:r>
        <w:rPr>
          <w:w w:val="105"/>
        </w:rPr>
        <w:t>se</w:t>
      </w:r>
      <w:r>
        <w:rPr>
          <w:spacing w:val="-8"/>
          <w:w w:val="105"/>
        </w:rPr>
        <w:t> </w:t>
      </w:r>
      <w:r>
        <w:rPr>
          <w:w w:val="105"/>
        </w:rPr>
        <w:t>necesitaría</w:t>
      </w:r>
      <w:r>
        <w:rPr>
          <w:spacing w:val="-7"/>
          <w:w w:val="105"/>
        </w:rPr>
        <w:t> </w:t>
      </w:r>
      <w:r>
        <w:rPr>
          <w:w w:val="105"/>
        </w:rPr>
        <w:t>nombrarlos,</w:t>
      </w:r>
      <w:r>
        <w:rPr>
          <w:spacing w:val="-7"/>
          <w:w w:val="105"/>
        </w:rPr>
        <w:t> </w:t>
      </w:r>
      <w:r>
        <w:rPr>
          <w:w w:val="105"/>
        </w:rPr>
        <w:t>pues</w:t>
      </w:r>
      <w:r>
        <w:rPr>
          <w:spacing w:val="-7"/>
          <w:w w:val="105"/>
        </w:rPr>
        <w:t> </w:t>
      </w:r>
      <w:r>
        <w:rPr>
          <w:w w:val="105"/>
        </w:rPr>
        <w:t>estarían permeando los hilos del cotidiano en los discursos, en las acciones </w:t>
      </w:r>
      <w:r>
        <w:rPr>
          <w:spacing w:val="-11"/>
          <w:w w:val="105"/>
        </w:rPr>
        <w:t>y, </w:t>
      </w:r>
      <w:r>
        <w:rPr>
          <w:w w:val="105"/>
        </w:rPr>
        <w:t>sobre</w:t>
      </w:r>
      <w:r>
        <w:rPr>
          <w:spacing w:val="-17"/>
          <w:w w:val="105"/>
        </w:rPr>
        <w:t> </w:t>
      </w:r>
      <w:r>
        <w:rPr>
          <w:w w:val="105"/>
        </w:rPr>
        <w:t>todo,</w:t>
      </w:r>
      <w:r>
        <w:rPr>
          <w:spacing w:val="-17"/>
          <w:w w:val="105"/>
        </w:rPr>
        <w:t> </w:t>
      </w:r>
      <w:r>
        <w:rPr>
          <w:w w:val="105"/>
        </w:rPr>
        <w:t>en</w:t>
      </w:r>
      <w:r>
        <w:rPr>
          <w:spacing w:val="-17"/>
          <w:w w:val="105"/>
        </w:rPr>
        <w:t> </w:t>
      </w:r>
      <w:r>
        <w:rPr>
          <w:w w:val="105"/>
        </w:rPr>
        <w:t>resultados,</w:t>
      </w:r>
      <w:r>
        <w:rPr>
          <w:spacing w:val="-17"/>
          <w:w w:val="105"/>
        </w:rPr>
        <w:t> </w:t>
      </w:r>
      <w:r>
        <w:rPr>
          <w:w w:val="105"/>
        </w:rPr>
        <w:t>en</w:t>
      </w:r>
      <w:r>
        <w:rPr>
          <w:spacing w:val="-17"/>
          <w:w w:val="105"/>
        </w:rPr>
        <w:t> </w:t>
      </w:r>
      <w:r>
        <w:rPr>
          <w:w w:val="105"/>
        </w:rPr>
        <w:t>la</w:t>
      </w:r>
      <w:r>
        <w:rPr>
          <w:spacing w:val="-17"/>
          <w:w w:val="105"/>
        </w:rPr>
        <w:t> </w:t>
      </w:r>
      <w:r>
        <w:rPr>
          <w:w w:val="105"/>
        </w:rPr>
        <w:t>visibilidad</w:t>
      </w:r>
      <w:r>
        <w:rPr>
          <w:spacing w:val="-18"/>
          <w:w w:val="105"/>
        </w:rPr>
        <w:t> </w:t>
      </w:r>
      <w:r>
        <w:rPr>
          <w:w w:val="105"/>
        </w:rPr>
        <w:t>de</w:t>
      </w:r>
      <w:r>
        <w:rPr>
          <w:spacing w:val="-17"/>
          <w:w w:val="105"/>
        </w:rPr>
        <w:t> </w:t>
      </w:r>
      <w:r>
        <w:rPr>
          <w:w w:val="105"/>
        </w:rPr>
        <w:t>que</w:t>
      </w:r>
      <w:r>
        <w:rPr>
          <w:spacing w:val="-17"/>
          <w:w w:val="105"/>
        </w:rPr>
        <w:t> </w:t>
      </w:r>
      <w:r>
        <w:rPr>
          <w:w w:val="105"/>
        </w:rPr>
        <w:t>no</w:t>
      </w:r>
      <w:r>
        <w:rPr>
          <w:spacing w:val="-17"/>
          <w:w w:val="105"/>
        </w:rPr>
        <w:t> </w:t>
      </w:r>
      <w:r>
        <w:rPr>
          <w:w w:val="105"/>
        </w:rPr>
        <w:t>existe</w:t>
      </w:r>
      <w:r>
        <w:rPr>
          <w:spacing w:val="-18"/>
          <w:w w:val="105"/>
        </w:rPr>
        <w:t> </w:t>
      </w:r>
      <w:r>
        <w:rPr>
          <w:w w:val="105"/>
        </w:rPr>
        <w:t>conocimiento sin</w:t>
      </w:r>
      <w:r>
        <w:rPr>
          <w:spacing w:val="-14"/>
          <w:w w:val="105"/>
        </w:rPr>
        <w:t> </w:t>
      </w:r>
      <w:r>
        <w:rPr>
          <w:spacing w:val="-4"/>
          <w:w w:val="105"/>
        </w:rPr>
        <w:t>valor.</w:t>
      </w:r>
    </w:p>
    <w:p>
      <w:pPr>
        <w:pStyle w:val="BodyText"/>
        <w:spacing w:line="307" w:lineRule="auto"/>
        <w:ind w:left="1497" w:right="1494" w:firstLine="396"/>
        <w:jc w:val="both"/>
      </w:pPr>
      <w:r>
        <w:rPr>
          <w:w w:val="110"/>
        </w:rPr>
        <w:t>sin</w:t>
      </w:r>
      <w:r>
        <w:rPr>
          <w:spacing w:val="-8"/>
          <w:w w:val="110"/>
        </w:rPr>
        <w:t> </w:t>
      </w:r>
      <w:r>
        <w:rPr>
          <w:w w:val="110"/>
        </w:rPr>
        <w:t>embargo,</w:t>
      </w:r>
      <w:r>
        <w:rPr>
          <w:spacing w:val="-8"/>
          <w:w w:val="110"/>
        </w:rPr>
        <w:t> </w:t>
      </w:r>
      <w:r>
        <w:rPr>
          <w:w w:val="110"/>
        </w:rPr>
        <w:t>las</w:t>
      </w:r>
      <w:r>
        <w:rPr>
          <w:spacing w:val="-8"/>
          <w:w w:val="110"/>
        </w:rPr>
        <w:t> </w:t>
      </w:r>
      <w:r>
        <w:rPr>
          <w:w w:val="110"/>
        </w:rPr>
        <w:t>prácticas</w:t>
      </w:r>
      <w:r>
        <w:rPr>
          <w:spacing w:val="-8"/>
          <w:w w:val="110"/>
        </w:rPr>
        <w:t> </w:t>
      </w:r>
      <w:r>
        <w:rPr>
          <w:w w:val="110"/>
        </w:rPr>
        <w:t>vivenciales,</w:t>
      </w:r>
      <w:r>
        <w:rPr>
          <w:spacing w:val="-9"/>
          <w:w w:val="110"/>
        </w:rPr>
        <w:t> </w:t>
      </w:r>
      <w:r>
        <w:rPr>
          <w:w w:val="110"/>
        </w:rPr>
        <w:t>en</w:t>
      </w:r>
      <w:r>
        <w:rPr>
          <w:spacing w:val="-8"/>
          <w:w w:val="110"/>
        </w:rPr>
        <w:t> </w:t>
      </w:r>
      <w:r>
        <w:rPr>
          <w:w w:val="110"/>
        </w:rPr>
        <w:t>el</w:t>
      </w:r>
      <w:r>
        <w:rPr>
          <w:spacing w:val="-8"/>
          <w:w w:val="110"/>
        </w:rPr>
        <w:t> </w:t>
      </w:r>
      <w:r>
        <w:rPr>
          <w:w w:val="110"/>
        </w:rPr>
        <w:t>caso</w:t>
      </w:r>
      <w:r>
        <w:rPr>
          <w:spacing w:val="-8"/>
          <w:w w:val="110"/>
        </w:rPr>
        <w:t> </w:t>
      </w:r>
      <w:r>
        <w:rPr>
          <w:w w:val="110"/>
        </w:rPr>
        <w:t>de</w:t>
      </w:r>
      <w:r>
        <w:rPr>
          <w:spacing w:val="-8"/>
          <w:w w:val="110"/>
        </w:rPr>
        <w:t> </w:t>
      </w:r>
      <w:r>
        <w:rPr>
          <w:w w:val="110"/>
        </w:rPr>
        <w:t>estudio</w:t>
      </w:r>
      <w:r>
        <w:rPr>
          <w:spacing w:val="-8"/>
          <w:w w:val="110"/>
        </w:rPr>
        <w:t> </w:t>
      </w:r>
      <w:r>
        <w:rPr>
          <w:w w:val="110"/>
        </w:rPr>
        <w:t>de</w:t>
      </w:r>
      <w:r>
        <w:rPr>
          <w:spacing w:val="-8"/>
          <w:w w:val="110"/>
        </w:rPr>
        <w:t> </w:t>
      </w:r>
      <w:r>
        <w:rPr>
          <w:w w:val="110"/>
        </w:rPr>
        <w:t>la </w:t>
      </w:r>
      <w:r>
        <w:rPr>
          <w:w w:val="110"/>
          <w:sz w:val="16"/>
        </w:rPr>
        <w:t>uaeM</w:t>
      </w:r>
      <w:r>
        <w:rPr>
          <w:w w:val="110"/>
        </w:rPr>
        <w:t>,</w:t>
      </w:r>
      <w:r>
        <w:rPr>
          <w:spacing w:val="-8"/>
          <w:w w:val="110"/>
        </w:rPr>
        <w:t> </w:t>
      </w:r>
      <w:r>
        <w:rPr>
          <w:w w:val="110"/>
        </w:rPr>
        <w:t>como</w:t>
      </w:r>
      <w:r>
        <w:rPr>
          <w:spacing w:val="-8"/>
          <w:w w:val="110"/>
        </w:rPr>
        <w:t> </w:t>
      </w:r>
      <w:r>
        <w:rPr>
          <w:w w:val="110"/>
        </w:rPr>
        <w:t>la</w:t>
      </w:r>
      <w:r>
        <w:rPr>
          <w:spacing w:val="-8"/>
          <w:w w:val="110"/>
        </w:rPr>
        <w:t> </w:t>
      </w:r>
      <w:r>
        <w:rPr>
          <w:w w:val="110"/>
        </w:rPr>
        <w:t>experiencia</w:t>
      </w:r>
      <w:r>
        <w:rPr>
          <w:spacing w:val="-8"/>
          <w:w w:val="110"/>
        </w:rPr>
        <w:t> </w:t>
      </w:r>
      <w:r>
        <w:rPr>
          <w:w w:val="110"/>
        </w:rPr>
        <w:t>resultante</w:t>
      </w:r>
      <w:r>
        <w:rPr>
          <w:spacing w:val="-8"/>
          <w:w w:val="110"/>
        </w:rPr>
        <w:t> </w:t>
      </w:r>
      <w:r>
        <w:rPr>
          <w:w w:val="110"/>
        </w:rPr>
        <w:t>del</w:t>
      </w:r>
      <w:r>
        <w:rPr>
          <w:spacing w:val="-8"/>
          <w:w w:val="110"/>
        </w:rPr>
        <w:t> </w:t>
      </w:r>
      <w:r>
        <w:rPr>
          <w:w w:val="110"/>
        </w:rPr>
        <w:t>intercambio</w:t>
      </w:r>
      <w:r>
        <w:rPr>
          <w:spacing w:val="-8"/>
          <w:w w:val="110"/>
        </w:rPr>
        <w:t> </w:t>
      </w:r>
      <w:r>
        <w:rPr>
          <w:w w:val="110"/>
        </w:rPr>
        <w:t>con</w:t>
      </w:r>
      <w:r>
        <w:rPr>
          <w:spacing w:val="-8"/>
          <w:w w:val="110"/>
        </w:rPr>
        <w:t> </w:t>
      </w:r>
      <w:r>
        <w:rPr>
          <w:w w:val="110"/>
        </w:rPr>
        <w:t>la</w:t>
      </w:r>
      <w:r>
        <w:rPr>
          <w:spacing w:val="-8"/>
          <w:w w:val="110"/>
        </w:rPr>
        <w:t> </w:t>
      </w:r>
      <w:r>
        <w:rPr>
          <w:w w:val="110"/>
        </w:rPr>
        <w:t>universi- </w:t>
      </w:r>
      <w:r>
        <w:rPr>
          <w:w w:val="105"/>
        </w:rPr>
        <w:t>dad</w:t>
      </w:r>
      <w:r>
        <w:rPr>
          <w:spacing w:val="-10"/>
          <w:w w:val="105"/>
        </w:rPr>
        <w:t> </w:t>
      </w:r>
      <w:r>
        <w:rPr>
          <w:w w:val="105"/>
        </w:rPr>
        <w:t>de</w:t>
      </w:r>
      <w:r>
        <w:rPr>
          <w:spacing w:val="-10"/>
          <w:w w:val="105"/>
        </w:rPr>
        <w:t> </w:t>
      </w:r>
      <w:r>
        <w:rPr>
          <w:spacing w:val="-3"/>
          <w:w w:val="105"/>
        </w:rPr>
        <w:t>passo</w:t>
      </w:r>
      <w:r>
        <w:rPr>
          <w:spacing w:val="-10"/>
          <w:w w:val="105"/>
        </w:rPr>
        <w:t> </w:t>
      </w:r>
      <w:r>
        <w:rPr>
          <w:spacing w:val="-3"/>
          <w:w w:val="105"/>
        </w:rPr>
        <w:t>Fundo,</w:t>
      </w:r>
      <w:r>
        <w:rPr>
          <w:spacing w:val="-10"/>
          <w:w w:val="105"/>
        </w:rPr>
        <w:t> </w:t>
      </w:r>
      <w:r>
        <w:rPr>
          <w:w w:val="105"/>
        </w:rPr>
        <w:t>brasil,</w:t>
      </w:r>
      <w:r>
        <w:rPr>
          <w:spacing w:val="-10"/>
          <w:w w:val="105"/>
        </w:rPr>
        <w:t> </w:t>
      </w:r>
      <w:r>
        <w:rPr>
          <w:w w:val="105"/>
        </w:rPr>
        <w:t>delatan</w:t>
      </w:r>
      <w:r>
        <w:rPr>
          <w:spacing w:val="-9"/>
          <w:w w:val="105"/>
        </w:rPr>
        <w:t> </w:t>
      </w:r>
      <w:r>
        <w:rPr>
          <w:w w:val="105"/>
        </w:rPr>
        <w:t>que</w:t>
      </w:r>
      <w:r>
        <w:rPr>
          <w:spacing w:val="-10"/>
          <w:w w:val="105"/>
        </w:rPr>
        <w:t> </w:t>
      </w:r>
      <w:r>
        <w:rPr>
          <w:w w:val="105"/>
        </w:rPr>
        <w:t>el</w:t>
      </w:r>
      <w:r>
        <w:rPr>
          <w:spacing w:val="-10"/>
          <w:w w:val="105"/>
        </w:rPr>
        <w:t> </w:t>
      </w:r>
      <w:r>
        <w:rPr>
          <w:w w:val="105"/>
        </w:rPr>
        <w:t>dispositivo</w:t>
      </w:r>
      <w:r>
        <w:rPr>
          <w:spacing w:val="-9"/>
          <w:w w:val="105"/>
        </w:rPr>
        <w:t> </w:t>
      </w:r>
      <w:r>
        <w:rPr>
          <w:w w:val="105"/>
        </w:rPr>
        <w:t>de</w:t>
      </w:r>
      <w:r>
        <w:rPr>
          <w:spacing w:val="-10"/>
          <w:w w:val="105"/>
        </w:rPr>
        <w:t> </w:t>
      </w:r>
      <w:r>
        <w:rPr>
          <w:w w:val="105"/>
        </w:rPr>
        <w:t>inclusión</w:t>
      </w:r>
      <w:r>
        <w:rPr>
          <w:spacing w:val="-9"/>
          <w:w w:val="105"/>
        </w:rPr>
        <w:t> </w:t>
      </w:r>
      <w:r>
        <w:rPr>
          <w:w w:val="105"/>
        </w:rPr>
        <w:t>de</w:t>
      </w:r>
      <w:r>
        <w:rPr>
          <w:spacing w:val="-10"/>
          <w:w w:val="105"/>
        </w:rPr>
        <w:t> </w:t>
      </w:r>
      <w:r>
        <w:rPr>
          <w:w w:val="105"/>
        </w:rPr>
        <w:t>los alumnos</w:t>
      </w:r>
      <w:r>
        <w:rPr>
          <w:spacing w:val="-4"/>
          <w:w w:val="105"/>
        </w:rPr>
        <w:t> </w:t>
      </w:r>
      <w:r>
        <w:rPr>
          <w:w w:val="105"/>
        </w:rPr>
        <w:t>con</w:t>
      </w:r>
      <w:r>
        <w:rPr>
          <w:spacing w:val="-4"/>
          <w:w w:val="105"/>
        </w:rPr>
        <w:t> </w:t>
      </w:r>
      <w:r>
        <w:rPr>
          <w:w w:val="105"/>
        </w:rPr>
        <w:t>discapacidad</w:t>
      </w:r>
      <w:r>
        <w:rPr>
          <w:spacing w:val="-3"/>
          <w:w w:val="105"/>
        </w:rPr>
        <w:t> </w:t>
      </w:r>
      <w:r>
        <w:rPr>
          <w:w w:val="105"/>
        </w:rPr>
        <w:t>aún</w:t>
      </w:r>
      <w:r>
        <w:rPr>
          <w:spacing w:val="-4"/>
          <w:w w:val="105"/>
        </w:rPr>
        <w:t> </w:t>
      </w:r>
      <w:r>
        <w:rPr>
          <w:w w:val="105"/>
        </w:rPr>
        <w:t>está</w:t>
      </w:r>
      <w:r>
        <w:rPr>
          <w:spacing w:val="-4"/>
          <w:w w:val="105"/>
        </w:rPr>
        <w:t> </w:t>
      </w:r>
      <w:r>
        <w:rPr>
          <w:w w:val="105"/>
        </w:rPr>
        <w:t>en</w:t>
      </w:r>
      <w:r>
        <w:rPr>
          <w:spacing w:val="-4"/>
          <w:w w:val="105"/>
        </w:rPr>
        <w:t> </w:t>
      </w:r>
      <w:r>
        <w:rPr>
          <w:w w:val="105"/>
        </w:rPr>
        <w:t>la</w:t>
      </w:r>
      <w:r>
        <w:rPr>
          <w:spacing w:val="-4"/>
          <w:w w:val="105"/>
        </w:rPr>
        <w:t> </w:t>
      </w:r>
      <w:r>
        <w:rPr>
          <w:w w:val="105"/>
        </w:rPr>
        <w:t>etapa</w:t>
      </w:r>
      <w:r>
        <w:rPr>
          <w:spacing w:val="-4"/>
          <w:w w:val="105"/>
        </w:rPr>
        <w:t> </w:t>
      </w:r>
      <w:r>
        <w:rPr>
          <w:w w:val="105"/>
        </w:rPr>
        <w:t>del</w:t>
      </w:r>
      <w:r>
        <w:rPr>
          <w:spacing w:val="-4"/>
          <w:w w:val="105"/>
        </w:rPr>
        <w:t> </w:t>
      </w:r>
      <w:r>
        <w:rPr>
          <w:w w:val="105"/>
        </w:rPr>
        <w:t>proceso</w:t>
      </w:r>
      <w:r>
        <w:rPr>
          <w:spacing w:val="-4"/>
          <w:w w:val="105"/>
        </w:rPr>
        <w:t> </w:t>
      </w:r>
      <w:r>
        <w:rPr>
          <w:w w:val="105"/>
        </w:rPr>
        <w:t>de</w:t>
      </w:r>
      <w:r>
        <w:rPr>
          <w:spacing w:val="-4"/>
          <w:w w:val="105"/>
        </w:rPr>
        <w:t> </w:t>
      </w:r>
      <w:r>
        <w:rPr>
          <w:w w:val="105"/>
        </w:rPr>
        <w:t>sensibili- zación</w:t>
      </w:r>
      <w:r>
        <w:rPr>
          <w:spacing w:val="-12"/>
          <w:w w:val="105"/>
        </w:rPr>
        <w:t> </w:t>
      </w:r>
      <w:r>
        <w:rPr>
          <w:w w:val="105"/>
        </w:rPr>
        <w:t>y</w:t>
      </w:r>
      <w:r>
        <w:rPr>
          <w:spacing w:val="-12"/>
          <w:w w:val="105"/>
        </w:rPr>
        <w:t> </w:t>
      </w:r>
      <w:r>
        <w:rPr>
          <w:w w:val="105"/>
        </w:rPr>
        <w:t>visibilidad</w:t>
      </w:r>
      <w:r>
        <w:rPr>
          <w:spacing w:val="-13"/>
          <w:w w:val="105"/>
        </w:rPr>
        <w:t> </w:t>
      </w:r>
      <w:r>
        <w:rPr>
          <w:w w:val="105"/>
        </w:rPr>
        <w:t>de</w:t>
      </w:r>
      <w:r>
        <w:rPr>
          <w:spacing w:val="-12"/>
          <w:w w:val="105"/>
        </w:rPr>
        <w:t> </w:t>
      </w:r>
      <w:r>
        <w:rPr>
          <w:w w:val="105"/>
        </w:rPr>
        <w:t>una</w:t>
      </w:r>
      <w:r>
        <w:rPr>
          <w:spacing w:val="-12"/>
          <w:w w:val="105"/>
        </w:rPr>
        <w:t> </w:t>
      </w:r>
      <w:r>
        <w:rPr>
          <w:w w:val="105"/>
        </w:rPr>
        <w:t>cierta</w:t>
      </w:r>
      <w:r>
        <w:rPr>
          <w:spacing w:val="-12"/>
          <w:w w:val="105"/>
        </w:rPr>
        <w:t> </w:t>
      </w:r>
      <w:r>
        <w:rPr>
          <w:w w:val="105"/>
        </w:rPr>
        <w:t>adaptación</w:t>
      </w:r>
      <w:r>
        <w:rPr>
          <w:spacing w:val="-12"/>
          <w:w w:val="105"/>
        </w:rPr>
        <w:t> </w:t>
      </w:r>
      <w:r>
        <w:rPr>
          <w:w w:val="105"/>
        </w:rPr>
        <w:t>de</w:t>
      </w:r>
      <w:r>
        <w:rPr>
          <w:spacing w:val="-12"/>
          <w:w w:val="105"/>
        </w:rPr>
        <w:t> </w:t>
      </w:r>
      <w:r>
        <w:rPr>
          <w:w w:val="105"/>
        </w:rPr>
        <w:t>este</w:t>
      </w:r>
      <w:r>
        <w:rPr>
          <w:spacing w:val="-12"/>
          <w:w w:val="105"/>
        </w:rPr>
        <w:t> </w:t>
      </w:r>
      <w:r>
        <w:rPr>
          <w:w w:val="105"/>
        </w:rPr>
        <w:t>segmento</w:t>
      </w:r>
      <w:r>
        <w:rPr>
          <w:spacing w:val="-13"/>
          <w:w w:val="105"/>
        </w:rPr>
        <w:t> </w:t>
      </w:r>
      <w:r>
        <w:rPr>
          <w:spacing w:val="-11"/>
          <w:w w:val="105"/>
        </w:rPr>
        <w:t>y,</w:t>
      </w:r>
      <w:r>
        <w:rPr>
          <w:spacing w:val="-12"/>
          <w:w w:val="105"/>
        </w:rPr>
        <w:t> </w:t>
      </w:r>
      <w:r>
        <w:rPr>
          <w:w w:val="105"/>
        </w:rPr>
        <w:t>de</w:t>
      </w:r>
      <w:r>
        <w:rPr>
          <w:spacing w:val="-12"/>
          <w:w w:val="105"/>
        </w:rPr>
        <w:t> </w:t>
      </w:r>
      <w:r>
        <w:rPr>
          <w:w w:val="105"/>
        </w:rPr>
        <w:t>igual forma,</w:t>
      </w:r>
      <w:r>
        <w:rPr>
          <w:spacing w:val="-10"/>
          <w:w w:val="105"/>
        </w:rPr>
        <w:t> </w:t>
      </w:r>
      <w:r>
        <w:rPr>
          <w:w w:val="105"/>
        </w:rPr>
        <w:t>de</w:t>
      </w:r>
      <w:r>
        <w:rPr>
          <w:spacing w:val="-10"/>
          <w:w w:val="105"/>
        </w:rPr>
        <w:t> </w:t>
      </w:r>
      <w:r>
        <w:rPr>
          <w:w w:val="105"/>
        </w:rPr>
        <w:t>la</w:t>
      </w:r>
      <w:r>
        <w:rPr>
          <w:spacing w:val="-10"/>
          <w:w w:val="105"/>
        </w:rPr>
        <w:t> </w:t>
      </w:r>
      <w:r>
        <w:rPr>
          <w:w w:val="105"/>
        </w:rPr>
        <w:t>sociedad</w:t>
      </w:r>
      <w:r>
        <w:rPr>
          <w:spacing w:val="-10"/>
          <w:w w:val="105"/>
        </w:rPr>
        <w:t> </w:t>
      </w:r>
      <w:r>
        <w:rPr>
          <w:w w:val="105"/>
        </w:rPr>
        <w:t>hacia</w:t>
      </w:r>
      <w:r>
        <w:rPr>
          <w:spacing w:val="-10"/>
          <w:w w:val="105"/>
        </w:rPr>
        <w:t> </w:t>
      </w:r>
      <w:r>
        <w:rPr>
          <w:w w:val="105"/>
        </w:rPr>
        <w:t>estas</w:t>
      </w:r>
      <w:r>
        <w:rPr>
          <w:spacing w:val="-10"/>
          <w:w w:val="105"/>
        </w:rPr>
        <w:t> </w:t>
      </w:r>
      <w:r>
        <w:rPr>
          <w:w w:val="105"/>
        </w:rPr>
        <w:t>personas.</w:t>
      </w:r>
    </w:p>
    <w:p>
      <w:pPr>
        <w:pStyle w:val="BodyText"/>
        <w:spacing w:line="307" w:lineRule="auto"/>
        <w:ind w:left="1496" w:right="1495" w:firstLine="397"/>
        <w:jc w:val="both"/>
      </w:pPr>
      <w:r>
        <w:rPr>
          <w:spacing w:val="-4"/>
          <w:w w:val="105"/>
        </w:rPr>
        <w:t>para</w:t>
      </w:r>
      <w:r>
        <w:rPr>
          <w:spacing w:val="-7"/>
          <w:w w:val="105"/>
        </w:rPr>
        <w:t> </w:t>
      </w:r>
      <w:r>
        <w:rPr>
          <w:w w:val="105"/>
        </w:rPr>
        <w:t>que</w:t>
      </w:r>
      <w:r>
        <w:rPr>
          <w:spacing w:val="-7"/>
          <w:w w:val="105"/>
        </w:rPr>
        <w:t> </w:t>
      </w:r>
      <w:r>
        <w:rPr>
          <w:w w:val="105"/>
        </w:rPr>
        <w:t>el</w:t>
      </w:r>
      <w:r>
        <w:rPr>
          <w:spacing w:val="-7"/>
          <w:w w:val="105"/>
        </w:rPr>
        <w:t> </w:t>
      </w:r>
      <w:r>
        <w:rPr>
          <w:w w:val="105"/>
        </w:rPr>
        <w:t>dispositivo</w:t>
      </w:r>
      <w:r>
        <w:rPr>
          <w:spacing w:val="-7"/>
          <w:w w:val="105"/>
        </w:rPr>
        <w:t> </w:t>
      </w:r>
      <w:r>
        <w:rPr>
          <w:w w:val="105"/>
        </w:rPr>
        <w:t>avance</w:t>
      </w:r>
      <w:r>
        <w:rPr>
          <w:spacing w:val="-7"/>
          <w:w w:val="105"/>
        </w:rPr>
        <w:t> </w:t>
      </w:r>
      <w:r>
        <w:rPr>
          <w:w w:val="105"/>
        </w:rPr>
        <w:t>en</w:t>
      </w:r>
      <w:r>
        <w:rPr>
          <w:spacing w:val="-7"/>
          <w:w w:val="105"/>
        </w:rPr>
        <w:t> </w:t>
      </w:r>
      <w:r>
        <w:rPr>
          <w:w w:val="105"/>
        </w:rPr>
        <w:t>su</w:t>
      </w:r>
      <w:r>
        <w:rPr>
          <w:spacing w:val="-7"/>
          <w:w w:val="105"/>
        </w:rPr>
        <w:t> </w:t>
      </w:r>
      <w:r>
        <w:rPr>
          <w:w w:val="105"/>
        </w:rPr>
        <w:t>proceso</w:t>
      </w:r>
      <w:r>
        <w:rPr>
          <w:spacing w:val="-8"/>
          <w:w w:val="105"/>
        </w:rPr>
        <w:t> </w:t>
      </w:r>
      <w:r>
        <w:rPr>
          <w:w w:val="105"/>
        </w:rPr>
        <w:t>de</w:t>
      </w:r>
      <w:r>
        <w:rPr>
          <w:spacing w:val="-7"/>
          <w:w w:val="105"/>
        </w:rPr>
        <w:t> </w:t>
      </w:r>
      <w:r>
        <w:rPr>
          <w:w w:val="105"/>
        </w:rPr>
        <w:t>activación</w:t>
      </w:r>
      <w:r>
        <w:rPr>
          <w:spacing w:val="-7"/>
          <w:w w:val="105"/>
        </w:rPr>
        <w:t> </w:t>
      </w:r>
      <w:r>
        <w:rPr>
          <w:spacing w:val="-3"/>
          <w:w w:val="105"/>
        </w:rPr>
        <w:t>urge</w:t>
      </w:r>
      <w:r>
        <w:rPr>
          <w:spacing w:val="-7"/>
          <w:w w:val="105"/>
        </w:rPr>
        <w:t> </w:t>
      </w:r>
      <w:r>
        <w:rPr>
          <w:w w:val="105"/>
        </w:rPr>
        <w:t>que la universidad busque primero la cura para sus propias debilidades y carencias, porque finalmente ella se compone de seres humanos, quie- nes no pueden dar lo que no tienen. después, podrá resignificar sus propósitos y funciones, para generar un ambiente más adecuado para la construcción de identidades menos deterioradas, al fomento de una cultura</w:t>
      </w:r>
      <w:r>
        <w:rPr>
          <w:spacing w:val="-21"/>
          <w:w w:val="105"/>
        </w:rPr>
        <w:t> </w:t>
      </w:r>
      <w:r>
        <w:rPr>
          <w:w w:val="105"/>
        </w:rPr>
        <w:t>no</w:t>
      </w:r>
      <w:r>
        <w:rPr>
          <w:spacing w:val="-21"/>
          <w:w w:val="105"/>
        </w:rPr>
        <w:t> </w:t>
      </w:r>
      <w:r>
        <w:rPr>
          <w:w w:val="105"/>
        </w:rPr>
        <w:t>segregacionista</w:t>
      </w:r>
      <w:r>
        <w:rPr>
          <w:spacing w:val="-21"/>
          <w:w w:val="105"/>
        </w:rPr>
        <w:t> </w:t>
      </w:r>
      <w:r>
        <w:rPr>
          <w:w w:val="105"/>
        </w:rPr>
        <w:t>y</w:t>
      </w:r>
      <w:r>
        <w:rPr>
          <w:spacing w:val="-21"/>
          <w:w w:val="105"/>
        </w:rPr>
        <w:t> </w:t>
      </w:r>
      <w:r>
        <w:rPr>
          <w:w w:val="105"/>
        </w:rPr>
        <w:t>no</w:t>
      </w:r>
      <w:r>
        <w:rPr>
          <w:spacing w:val="-21"/>
          <w:w w:val="105"/>
        </w:rPr>
        <w:t> </w:t>
      </w:r>
      <w:r>
        <w:rPr>
          <w:w w:val="105"/>
        </w:rPr>
        <w:t>discriminatoria.</w:t>
      </w:r>
    </w:p>
    <w:p>
      <w:pPr>
        <w:pStyle w:val="BodyText"/>
        <w:spacing w:line="307" w:lineRule="auto"/>
        <w:ind w:left="1496" w:right="1495" w:firstLine="397"/>
        <w:jc w:val="both"/>
      </w:pPr>
      <w:r>
        <w:rPr>
          <w:w w:val="110"/>
        </w:rPr>
        <w:t>el</w:t>
      </w:r>
      <w:r>
        <w:rPr>
          <w:spacing w:val="-27"/>
          <w:w w:val="110"/>
        </w:rPr>
        <w:t> </w:t>
      </w:r>
      <w:r>
        <w:rPr>
          <w:w w:val="110"/>
        </w:rPr>
        <w:t>dispositivo</w:t>
      </w:r>
      <w:r>
        <w:rPr>
          <w:spacing w:val="-27"/>
          <w:w w:val="110"/>
        </w:rPr>
        <w:t> </w:t>
      </w:r>
      <w:r>
        <w:rPr>
          <w:w w:val="110"/>
        </w:rPr>
        <w:t>de</w:t>
      </w:r>
      <w:r>
        <w:rPr>
          <w:spacing w:val="-27"/>
          <w:w w:val="110"/>
        </w:rPr>
        <w:t> </w:t>
      </w:r>
      <w:r>
        <w:rPr>
          <w:w w:val="110"/>
        </w:rPr>
        <w:t>inclusión</w:t>
      </w:r>
      <w:r>
        <w:rPr>
          <w:spacing w:val="-27"/>
          <w:w w:val="110"/>
        </w:rPr>
        <w:t> </w:t>
      </w:r>
      <w:r>
        <w:rPr>
          <w:w w:val="110"/>
        </w:rPr>
        <w:t>y</w:t>
      </w:r>
      <w:r>
        <w:rPr>
          <w:spacing w:val="-27"/>
          <w:w w:val="110"/>
        </w:rPr>
        <w:t> </w:t>
      </w:r>
      <w:r>
        <w:rPr>
          <w:w w:val="110"/>
        </w:rPr>
        <w:t>el</w:t>
      </w:r>
      <w:r>
        <w:rPr>
          <w:spacing w:val="-27"/>
          <w:w w:val="110"/>
        </w:rPr>
        <w:t> </w:t>
      </w:r>
      <w:r>
        <w:rPr>
          <w:w w:val="110"/>
        </w:rPr>
        <w:t>de</w:t>
      </w:r>
      <w:r>
        <w:rPr>
          <w:spacing w:val="-27"/>
          <w:w w:val="110"/>
        </w:rPr>
        <w:t> </w:t>
      </w:r>
      <w:r>
        <w:rPr>
          <w:w w:val="110"/>
        </w:rPr>
        <w:t>exclusión</w:t>
      </w:r>
      <w:r>
        <w:rPr>
          <w:spacing w:val="-27"/>
          <w:w w:val="110"/>
        </w:rPr>
        <w:t> </w:t>
      </w:r>
      <w:r>
        <w:rPr>
          <w:w w:val="110"/>
        </w:rPr>
        <w:t>están</w:t>
      </w:r>
      <w:r>
        <w:rPr>
          <w:spacing w:val="-27"/>
          <w:w w:val="110"/>
        </w:rPr>
        <w:t> </w:t>
      </w:r>
      <w:r>
        <w:rPr>
          <w:w w:val="110"/>
        </w:rPr>
        <w:t>vinculados</w:t>
      </w:r>
      <w:r>
        <w:rPr>
          <w:spacing w:val="-27"/>
          <w:w w:val="110"/>
        </w:rPr>
        <w:t> </w:t>
      </w:r>
      <w:r>
        <w:rPr>
          <w:w w:val="110"/>
        </w:rPr>
        <w:t>con</w:t>
      </w:r>
      <w:r>
        <w:rPr>
          <w:spacing w:val="-27"/>
          <w:w w:val="110"/>
        </w:rPr>
        <w:t> </w:t>
      </w:r>
      <w:r>
        <w:rPr>
          <w:w w:val="110"/>
        </w:rPr>
        <w:t>la cultura.</w:t>
      </w:r>
      <w:r>
        <w:rPr>
          <w:spacing w:val="-11"/>
          <w:w w:val="110"/>
        </w:rPr>
        <w:t> </w:t>
      </w:r>
      <w:r>
        <w:rPr>
          <w:w w:val="110"/>
        </w:rPr>
        <w:t>se</w:t>
      </w:r>
      <w:r>
        <w:rPr>
          <w:spacing w:val="-11"/>
          <w:w w:val="110"/>
        </w:rPr>
        <w:t> </w:t>
      </w:r>
      <w:r>
        <w:rPr>
          <w:w w:val="110"/>
        </w:rPr>
        <w:t>puede</w:t>
      </w:r>
      <w:r>
        <w:rPr>
          <w:spacing w:val="-11"/>
          <w:w w:val="110"/>
        </w:rPr>
        <w:t> </w:t>
      </w:r>
      <w:r>
        <w:rPr>
          <w:w w:val="110"/>
        </w:rPr>
        <w:t>decir</w:t>
      </w:r>
      <w:r>
        <w:rPr>
          <w:spacing w:val="-10"/>
          <w:w w:val="110"/>
        </w:rPr>
        <w:t> </w:t>
      </w:r>
      <w:r>
        <w:rPr>
          <w:w w:val="110"/>
        </w:rPr>
        <w:t>que</w:t>
      </w:r>
      <w:r>
        <w:rPr>
          <w:spacing w:val="-11"/>
          <w:w w:val="110"/>
        </w:rPr>
        <w:t> </w:t>
      </w:r>
      <w:r>
        <w:rPr>
          <w:w w:val="110"/>
        </w:rPr>
        <w:t>la</w:t>
      </w:r>
      <w:r>
        <w:rPr>
          <w:spacing w:val="-11"/>
          <w:w w:val="110"/>
        </w:rPr>
        <w:t> </w:t>
      </w:r>
      <w:r>
        <w:rPr>
          <w:w w:val="110"/>
        </w:rPr>
        <w:t>experiencia</w:t>
      </w:r>
      <w:r>
        <w:rPr>
          <w:spacing w:val="-11"/>
          <w:w w:val="110"/>
        </w:rPr>
        <w:t> </w:t>
      </w:r>
      <w:r>
        <w:rPr>
          <w:w w:val="110"/>
        </w:rPr>
        <w:t>transcultural</w:t>
      </w:r>
      <w:r>
        <w:rPr>
          <w:spacing w:val="-10"/>
          <w:w w:val="110"/>
        </w:rPr>
        <w:t> </w:t>
      </w:r>
      <w:r>
        <w:rPr>
          <w:w w:val="110"/>
        </w:rPr>
        <w:t>entre</w:t>
      </w:r>
      <w:r>
        <w:rPr>
          <w:spacing w:val="-11"/>
          <w:w w:val="110"/>
        </w:rPr>
        <w:t> </w:t>
      </w:r>
      <w:r>
        <w:rPr>
          <w:w w:val="110"/>
        </w:rPr>
        <w:t>brasil</w:t>
      </w:r>
      <w:r>
        <w:rPr>
          <w:spacing w:val="-11"/>
          <w:w w:val="110"/>
        </w:rPr>
        <w:t> </w:t>
      </w:r>
      <w:r>
        <w:rPr>
          <w:w w:val="110"/>
        </w:rPr>
        <w:t>y México,</w:t>
      </w:r>
      <w:r>
        <w:rPr>
          <w:spacing w:val="-17"/>
          <w:w w:val="110"/>
        </w:rPr>
        <w:t> </w:t>
      </w:r>
      <w:r>
        <w:rPr>
          <w:w w:val="110"/>
        </w:rPr>
        <w:t>en</w:t>
      </w:r>
      <w:r>
        <w:rPr>
          <w:spacing w:val="-17"/>
          <w:w w:val="110"/>
        </w:rPr>
        <w:t> </w:t>
      </w:r>
      <w:r>
        <w:rPr>
          <w:w w:val="110"/>
        </w:rPr>
        <w:t>relación</w:t>
      </w:r>
      <w:r>
        <w:rPr>
          <w:spacing w:val="-17"/>
          <w:w w:val="110"/>
        </w:rPr>
        <w:t> </w:t>
      </w:r>
      <w:r>
        <w:rPr>
          <w:w w:val="110"/>
        </w:rPr>
        <w:t>con</w:t>
      </w:r>
      <w:r>
        <w:rPr>
          <w:spacing w:val="-17"/>
          <w:w w:val="110"/>
        </w:rPr>
        <w:t> </w:t>
      </w:r>
      <w:r>
        <w:rPr>
          <w:w w:val="110"/>
        </w:rPr>
        <w:t>la</w:t>
      </w:r>
      <w:r>
        <w:rPr>
          <w:spacing w:val="-17"/>
          <w:w w:val="110"/>
        </w:rPr>
        <w:t> </w:t>
      </w:r>
      <w:r>
        <w:rPr>
          <w:w w:val="110"/>
        </w:rPr>
        <w:t>universidad</w:t>
      </w:r>
      <w:r>
        <w:rPr>
          <w:spacing w:val="-17"/>
          <w:w w:val="110"/>
        </w:rPr>
        <w:t> </w:t>
      </w:r>
      <w:r>
        <w:rPr>
          <w:w w:val="110"/>
        </w:rPr>
        <w:t>de</w:t>
      </w:r>
      <w:r>
        <w:rPr>
          <w:spacing w:val="-17"/>
          <w:w w:val="110"/>
        </w:rPr>
        <w:t> </w:t>
      </w:r>
      <w:r>
        <w:rPr>
          <w:spacing w:val="-3"/>
          <w:w w:val="110"/>
        </w:rPr>
        <w:t>passo</w:t>
      </w:r>
      <w:r>
        <w:rPr>
          <w:spacing w:val="-17"/>
          <w:w w:val="110"/>
        </w:rPr>
        <w:t> </w:t>
      </w:r>
      <w:r>
        <w:rPr>
          <w:spacing w:val="-4"/>
          <w:w w:val="110"/>
        </w:rPr>
        <w:t>Fundo</w:t>
      </w:r>
      <w:r>
        <w:rPr>
          <w:spacing w:val="-17"/>
          <w:w w:val="110"/>
        </w:rPr>
        <w:t> </w:t>
      </w:r>
      <w:r>
        <w:rPr>
          <w:w w:val="110"/>
        </w:rPr>
        <w:t>y</w:t>
      </w:r>
      <w:r>
        <w:rPr>
          <w:spacing w:val="-17"/>
          <w:w w:val="110"/>
        </w:rPr>
        <w:t> </w:t>
      </w:r>
      <w:r>
        <w:rPr>
          <w:w w:val="110"/>
        </w:rPr>
        <w:t>la</w:t>
      </w:r>
      <w:r>
        <w:rPr>
          <w:spacing w:val="-17"/>
          <w:w w:val="110"/>
        </w:rPr>
        <w:t> </w:t>
      </w:r>
      <w:r>
        <w:rPr>
          <w:w w:val="110"/>
          <w:sz w:val="16"/>
        </w:rPr>
        <w:t>uaeM</w:t>
      </w:r>
      <w:r>
        <w:rPr>
          <w:w w:val="110"/>
        </w:rPr>
        <w:t>,</w:t>
      </w:r>
      <w:r>
        <w:rPr>
          <w:spacing w:val="-17"/>
          <w:w w:val="110"/>
        </w:rPr>
        <w:t> </w:t>
      </w:r>
      <w:r>
        <w:rPr>
          <w:w w:val="110"/>
        </w:rPr>
        <w:t>posee </w:t>
      </w:r>
      <w:r>
        <w:rPr>
          <w:w w:val="105"/>
        </w:rPr>
        <w:t>matices</w:t>
      </w:r>
      <w:r>
        <w:rPr>
          <w:spacing w:val="-18"/>
          <w:w w:val="105"/>
        </w:rPr>
        <w:t> </w:t>
      </w:r>
      <w:r>
        <w:rPr>
          <w:w w:val="105"/>
        </w:rPr>
        <w:t>distintos</w:t>
      </w:r>
      <w:r>
        <w:rPr>
          <w:spacing w:val="-18"/>
          <w:w w:val="105"/>
        </w:rPr>
        <w:t> </w:t>
      </w:r>
      <w:r>
        <w:rPr>
          <w:w w:val="105"/>
        </w:rPr>
        <w:t>entre</w:t>
      </w:r>
      <w:r>
        <w:rPr>
          <w:spacing w:val="-18"/>
          <w:w w:val="105"/>
        </w:rPr>
        <w:t> </w:t>
      </w:r>
      <w:r>
        <w:rPr>
          <w:w w:val="105"/>
        </w:rPr>
        <w:t>la</w:t>
      </w:r>
      <w:r>
        <w:rPr>
          <w:spacing w:val="-18"/>
          <w:w w:val="105"/>
        </w:rPr>
        <w:t> </w:t>
      </w:r>
      <w:r>
        <w:rPr>
          <w:w w:val="105"/>
        </w:rPr>
        <w:t>tendencia</w:t>
      </w:r>
      <w:r>
        <w:rPr>
          <w:spacing w:val="-18"/>
          <w:w w:val="105"/>
        </w:rPr>
        <w:t> </w:t>
      </w:r>
      <w:r>
        <w:rPr>
          <w:w w:val="105"/>
        </w:rPr>
        <w:t>de</w:t>
      </w:r>
      <w:r>
        <w:rPr>
          <w:spacing w:val="-18"/>
          <w:w w:val="105"/>
        </w:rPr>
        <w:t> </w:t>
      </w:r>
      <w:r>
        <w:rPr>
          <w:w w:val="105"/>
        </w:rPr>
        <w:t>adaptación</w:t>
      </w:r>
      <w:r>
        <w:rPr>
          <w:spacing w:val="-18"/>
          <w:w w:val="105"/>
        </w:rPr>
        <w:t> </w:t>
      </w:r>
      <w:r>
        <w:rPr>
          <w:w w:val="105"/>
        </w:rPr>
        <w:t>de</w:t>
      </w:r>
      <w:r>
        <w:rPr>
          <w:spacing w:val="-18"/>
          <w:w w:val="105"/>
        </w:rPr>
        <w:t> </w:t>
      </w:r>
      <w:r>
        <w:rPr>
          <w:w w:val="105"/>
        </w:rPr>
        <w:t>dichas</w:t>
      </w:r>
      <w:r>
        <w:rPr>
          <w:spacing w:val="-18"/>
          <w:w w:val="105"/>
        </w:rPr>
        <w:t> </w:t>
      </w:r>
      <w:r>
        <w:rPr>
          <w:w w:val="105"/>
        </w:rPr>
        <w:t>personas</w:t>
      </w:r>
      <w:r>
        <w:rPr>
          <w:spacing w:val="-18"/>
          <w:w w:val="105"/>
        </w:rPr>
        <w:t> </w:t>
      </w:r>
      <w:r>
        <w:rPr>
          <w:w w:val="105"/>
        </w:rPr>
        <w:t>en </w:t>
      </w:r>
      <w:r>
        <w:rPr>
          <w:w w:val="110"/>
        </w:rPr>
        <w:t>la</w:t>
      </w:r>
      <w:r>
        <w:rPr>
          <w:spacing w:val="-21"/>
          <w:w w:val="110"/>
        </w:rPr>
        <w:t> </w:t>
      </w:r>
      <w:r>
        <w:rPr>
          <w:w w:val="110"/>
        </w:rPr>
        <w:t>sociedad,</w:t>
      </w:r>
      <w:r>
        <w:rPr>
          <w:spacing w:val="-22"/>
          <w:w w:val="110"/>
        </w:rPr>
        <w:t> </w:t>
      </w:r>
      <w:r>
        <w:rPr>
          <w:w w:val="110"/>
        </w:rPr>
        <w:t>en</w:t>
      </w:r>
      <w:r>
        <w:rPr>
          <w:spacing w:val="-21"/>
          <w:w w:val="110"/>
        </w:rPr>
        <w:t> </w:t>
      </w:r>
      <w:r>
        <w:rPr>
          <w:w w:val="110"/>
        </w:rPr>
        <w:t>las</w:t>
      </w:r>
      <w:r>
        <w:rPr>
          <w:spacing w:val="-21"/>
          <w:w w:val="110"/>
        </w:rPr>
        <w:t> </w:t>
      </w:r>
      <w:r>
        <w:rPr>
          <w:w w:val="110"/>
        </w:rPr>
        <w:t>universidades,</w:t>
      </w:r>
      <w:r>
        <w:rPr>
          <w:spacing w:val="-22"/>
          <w:w w:val="110"/>
        </w:rPr>
        <w:t> </w:t>
      </w:r>
      <w:r>
        <w:rPr>
          <w:w w:val="110"/>
        </w:rPr>
        <w:t>y</w:t>
      </w:r>
      <w:r>
        <w:rPr>
          <w:spacing w:val="-21"/>
          <w:w w:val="110"/>
        </w:rPr>
        <w:t> </w:t>
      </w:r>
      <w:r>
        <w:rPr>
          <w:w w:val="110"/>
        </w:rPr>
        <w:t>de</w:t>
      </w:r>
      <w:r>
        <w:rPr>
          <w:spacing w:val="-21"/>
          <w:w w:val="110"/>
        </w:rPr>
        <w:t> </w:t>
      </w:r>
      <w:r>
        <w:rPr>
          <w:w w:val="110"/>
        </w:rPr>
        <w:t>la</w:t>
      </w:r>
      <w:r>
        <w:rPr>
          <w:spacing w:val="-21"/>
          <w:w w:val="110"/>
        </w:rPr>
        <w:t> </w:t>
      </w:r>
      <w:r>
        <w:rPr>
          <w:w w:val="110"/>
        </w:rPr>
        <w:t>comunidad</w:t>
      </w:r>
      <w:r>
        <w:rPr>
          <w:spacing w:val="-22"/>
          <w:w w:val="110"/>
        </w:rPr>
        <w:t> </w:t>
      </w:r>
      <w:r>
        <w:rPr>
          <w:w w:val="110"/>
        </w:rPr>
        <w:t>hacia</w:t>
      </w:r>
      <w:r>
        <w:rPr>
          <w:spacing w:val="-21"/>
          <w:w w:val="110"/>
        </w:rPr>
        <w:t> </w:t>
      </w:r>
      <w:r>
        <w:rPr>
          <w:w w:val="110"/>
        </w:rPr>
        <w:t>ellas.</w:t>
      </w:r>
      <w:r>
        <w:rPr>
          <w:spacing w:val="-21"/>
          <w:w w:val="110"/>
        </w:rPr>
        <w:t> </w:t>
      </w:r>
      <w:r>
        <w:rPr>
          <w:w w:val="110"/>
        </w:rPr>
        <w:t>una</w:t>
      </w:r>
      <w:r>
        <w:rPr>
          <w:spacing w:val="-21"/>
          <w:w w:val="110"/>
        </w:rPr>
        <w:t> </w:t>
      </w:r>
      <w:r>
        <w:rPr>
          <w:w w:val="110"/>
        </w:rPr>
        <w:t>de </w:t>
      </w:r>
      <w:r>
        <w:rPr>
          <w:w w:val="105"/>
        </w:rPr>
        <w:t>las</w:t>
      </w:r>
      <w:r>
        <w:rPr>
          <w:spacing w:val="-10"/>
          <w:w w:val="105"/>
        </w:rPr>
        <w:t> </w:t>
      </w:r>
      <w:r>
        <w:rPr>
          <w:w w:val="105"/>
        </w:rPr>
        <w:t>explicaciones</w:t>
      </w:r>
      <w:r>
        <w:rPr>
          <w:spacing w:val="-10"/>
          <w:w w:val="105"/>
        </w:rPr>
        <w:t> </w:t>
      </w:r>
      <w:r>
        <w:rPr>
          <w:w w:val="105"/>
        </w:rPr>
        <w:t>para</w:t>
      </w:r>
      <w:r>
        <w:rPr>
          <w:spacing w:val="-10"/>
          <w:w w:val="105"/>
        </w:rPr>
        <w:t> </w:t>
      </w:r>
      <w:r>
        <w:rPr>
          <w:w w:val="105"/>
        </w:rPr>
        <w:t>estas</w:t>
      </w:r>
      <w:r>
        <w:rPr>
          <w:spacing w:val="-10"/>
          <w:w w:val="105"/>
        </w:rPr>
        <w:t> </w:t>
      </w:r>
      <w:r>
        <w:rPr>
          <w:w w:val="105"/>
        </w:rPr>
        <w:t>diferencias</w:t>
      </w:r>
      <w:r>
        <w:rPr>
          <w:spacing w:val="-10"/>
          <w:w w:val="105"/>
        </w:rPr>
        <w:t> </w:t>
      </w:r>
      <w:r>
        <w:rPr>
          <w:w w:val="105"/>
        </w:rPr>
        <w:t>que</w:t>
      </w:r>
      <w:r>
        <w:rPr>
          <w:spacing w:val="-10"/>
          <w:w w:val="105"/>
        </w:rPr>
        <w:t> </w:t>
      </w:r>
      <w:r>
        <w:rPr>
          <w:w w:val="105"/>
        </w:rPr>
        <w:t>ejercen</w:t>
      </w:r>
      <w:r>
        <w:rPr>
          <w:spacing w:val="-10"/>
          <w:w w:val="105"/>
        </w:rPr>
        <w:t> </w:t>
      </w:r>
      <w:r>
        <w:rPr>
          <w:w w:val="105"/>
        </w:rPr>
        <w:t>un</w:t>
      </w:r>
      <w:r>
        <w:rPr>
          <w:spacing w:val="-10"/>
          <w:w w:val="105"/>
        </w:rPr>
        <w:t> </w:t>
      </w:r>
      <w:r>
        <w:rPr>
          <w:w w:val="105"/>
        </w:rPr>
        <w:t>poder</w:t>
      </w:r>
      <w:r>
        <w:rPr>
          <w:spacing w:val="-10"/>
          <w:w w:val="105"/>
        </w:rPr>
        <w:t> </w:t>
      </w:r>
      <w:r>
        <w:rPr>
          <w:w w:val="105"/>
        </w:rPr>
        <w:t>cultural</w:t>
      </w:r>
      <w:r>
        <w:rPr>
          <w:spacing w:val="-10"/>
          <w:w w:val="105"/>
        </w:rPr>
        <w:t> </w:t>
      </w:r>
      <w:r>
        <w:rPr>
          <w:w w:val="105"/>
        </w:rPr>
        <w:t>es el proceso de democracia participativa que permea el proceso político </w:t>
      </w:r>
      <w:r>
        <w:rPr>
          <w:w w:val="110"/>
        </w:rPr>
        <w:t>de</w:t>
      </w:r>
      <w:r>
        <w:rPr>
          <w:spacing w:val="-24"/>
          <w:w w:val="110"/>
        </w:rPr>
        <w:t> </w:t>
      </w:r>
      <w:r>
        <w:rPr>
          <w:w w:val="110"/>
        </w:rPr>
        <w:t>brasil.</w:t>
      </w:r>
    </w:p>
    <w:p>
      <w:pPr>
        <w:pStyle w:val="BodyText"/>
        <w:spacing w:line="307" w:lineRule="auto"/>
        <w:ind w:left="1497" w:right="1494" w:firstLine="396"/>
        <w:jc w:val="both"/>
      </w:pPr>
      <w:r>
        <w:rPr>
          <w:w w:val="105"/>
        </w:rPr>
        <w:t>a</w:t>
      </w:r>
      <w:r>
        <w:rPr>
          <w:spacing w:val="-4"/>
          <w:w w:val="105"/>
        </w:rPr>
        <w:t> </w:t>
      </w:r>
      <w:r>
        <w:rPr>
          <w:w w:val="105"/>
        </w:rPr>
        <w:t>finales</w:t>
      </w:r>
      <w:r>
        <w:rPr>
          <w:spacing w:val="-4"/>
          <w:w w:val="105"/>
        </w:rPr>
        <w:t> </w:t>
      </w:r>
      <w:r>
        <w:rPr>
          <w:w w:val="105"/>
        </w:rPr>
        <w:t>de</w:t>
      </w:r>
      <w:r>
        <w:rPr>
          <w:spacing w:val="-4"/>
          <w:w w:val="105"/>
        </w:rPr>
        <w:t> </w:t>
      </w:r>
      <w:r>
        <w:rPr>
          <w:w w:val="105"/>
        </w:rPr>
        <w:t>los</w:t>
      </w:r>
      <w:r>
        <w:rPr>
          <w:spacing w:val="-4"/>
          <w:w w:val="105"/>
        </w:rPr>
        <w:t> </w:t>
      </w:r>
      <w:r>
        <w:rPr>
          <w:w w:val="105"/>
        </w:rPr>
        <w:t>años</w:t>
      </w:r>
      <w:r>
        <w:rPr>
          <w:spacing w:val="-4"/>
          <w:w w:val="105"/>
        </w:rPr>
        <w:t> </w:t>
      </w:r>
      <w:r>
        <w:rPr>
          <w:w w:val="105"/>
        </w:rPr>
        <w:t>setenta</w:t>
      </w:r>
      <w:r>
        <w:rPr>
          <w:spacing w:val="-4"/>
          <w:w w:val="105"/>
        </w:rPr>
        <w:t> </w:t>
      </w:r>
      <w:r>
        <w:rPr>
          <w:w w:val="105"/>
        </w:rPr>
        <w:t>surgieron</w:t>
      </w:r>
      <w:r>
        <w:rPr>
          <w:spacing w:val="-4"/>
          <w:w w:val="105"/>
        </w:rPr>
        <w:t> </w:t>
      </w:r>
      <w:r>
        <w:rPr>
          <w:w w:val="105"/>
        </w:rPr>
        <w:t>varios</w:t>
      </w:r>
      <w:r>
        <w:rPr>
          <w:spacing w:val="-4"/>
          <w:w w:val="105"/>
        </w:rPr>
        <w:t> </w:t>
      </w:r>
      <w:r>
        <w:rPr>
          <w:w w:val="105"/>
        </w:rPr>
        <w:t>movimientos</w:t>
      </w:r>
      <w:r>
        <w:rPr>
          <w:spacing w:val="-4"/>
          <w:w w:val="105"/>
        </w:rPr>
        <w:t> </w:t>
      </w:r>
      <w:r>
        <w:rPr>
          <w:w w:val="105"/>
        </w:rPr>
        <w:t>sociales que culminaron con muchas reformas en la constitución de este país, así como en la construcción de diversas leyes aterrizadas en políticas públicas</w:t>
      </w:r>
      <w:r>
        <w:rPr>
          <w:spacing w:val="-7"/>
          <w:w w:val="105"/>
        </w:rPr>
        <w:t> </w:t>
      </w:r>
      <w:r>
        <w:rPr>
          <w:w w:val="105"/>
        </w:rPr>
        <w:t>que</w:t>
      </w:r>
      <w:r>
        <w:rPr>
          <w:spacing w:val="-7"/>
          <w:w w:val="105"/>
        </w:rPr>
        <w:t> </w:t>
      </w:r>
      <w:r>
        <w:rPr>
          <w:w w:val="105"/>
        </w:rPr>
        <w:t>cubren</w:t>
      </w:r>
      <w:r>
        <w:rPr>
          <w:spacing w:val="-7"/>
          <w:w w:val="105"/>
        </w:rPr>
        <w:t> </w:t>
      </w:r>
      <w:r>
        <w:rPr>
          <w:w w:val="105"/>
        </w:rPr>
        <w:t>los</w:t>
      </w:r>
      <w:r>
        <w:rPr>
          <w:spacing w:val="-7"/>
          <w:w w:val="105"/>
        </w:rPr>
        <w:t> </w:t>
      </w:r>
      <w:r>
        <w:rPr>
          <w:w w:val="105"/>
        </w:rPr>
        <w:t>derechos</w:t>
      </w:r>
      <w:r>
        <w:rPr>
          <w:spacing w:val="-7"/>
          <w:w w:val="105"/>
        </w:rPr>
        <w:t> </w:t>
      </w:r>
      <w:r>
        <w:rPr>
          <w:w w:val="105"/>
        </w:rPr>
        <w:t>humanos</w:t>
      </w:r>
      <w:r>
        <w:rPr>
          <w:spacing w:val="-7"/>
          <w:w w:val="105"/>
        </w:rPr>
        <w:t> </w:t>
      </w:r>
      <w:r>
        <w:rPr>
          <w:w w:val="105"/>
        </w:rPr>
        <w:t>en</w:t>
      </w:r>
      <w:r>
        <w:rPr>
          <w:spacing w:val="-7"/>
          <w:w w:val="105"/>
        </w:rPr>
        <w:t> </w:t>
      </w:r>
      <w:r>
        <w:rPr>
          <w:w w:val="105"/>
        </w:rPr>
        <w:t>múltiples</w:t>
      </w:r>
      <w:r>
        <w:rPr>
          <w:spacing w:val="-7"/>
          <w:w w:val="105"/>
        </w:rPr>
        <w:t> </w:t>
      </w:r>
      <w:r>
        <w:rPr>
          <w:w w:val="105"/>
        </w:rPr>
        <w:t>rubros.</w:t>
      </w:r>
      <w:r>
        <w:rPr>
          <w:spacing w:val="-7"/>
          <w:w w:val="105"/>
        </w:rPr>
        <w:t> </w:t>
      </w:r>
      <w:r>
        <w:rPr>
          <w:w w:val="105"/>
        </w:rPr>
        <w:t>no</w:t>
      </w:r>
      <w:r>
        <w:rPr>
          <w:spacing w:val="-7"/>
          <w:w w:val="105"/>
        </w:rPr>
        <w:t> </w:t>
      </w:r>
      <w:r>
        <w:rPr>
          <w:w w:val="105"/>
        </w:rPr>
        <w:t>sólo se</w:t>
      </w:r>
      <w:r>
        <w:rPr>
          <w:spacing w:val="-4"/>
          <w:w w:val="105"/>
        </w:rPr>
        <w:t> </w:t>
      </w:r>
      <w:r>
        <w:rPr>
          <w:w w:val="105"/>
        </w:rPr>
        <w:t>dieron</w:t>
      </w:r>
      <w:r>
        <w:rPr>
          <w:spacing w:val="-4"/>
          <w:w w:val="105"/>
        </w:rPr>
        <w:t> </w:t>
      </w:r>
      <w:r>
        <w:rPr>
          <w:w w:val="105"/>
        </w:rPr>
        <w:t>avances</w:t>
      </w:r>
      <w:r>
        <w:rPr>
          <w:spacing w:val="-4"/>
          <w:w w:val="105"/>
        </w:rPr>
        <w:t> </w:t>
      </w:r>
      <w:r>
        <w:rPr>
          <w:w w:val="105"/>
        </w:rPr>
        <w:t>en</w:t>
      </w:r>
      <w:r>
        <w:rPr>
          <w:spacing w:val="-4"/>
          <w:w w:val="105"/>
        </w:rPr>
        <w:t> </w:t>
      </w:r>
      <w:r>
        <w:rPr>
          <w:w w:val="105"/>
        </w:rPr>
        <w:t>la</w:t>
      </w:r>
      <w:r>
        <w:rPr>
          <w:spacing w:val="-4"/>
          <w:w w:val="105"/>
        </w:rPr>
        <w:t> </w:t>
      </w:r>
      <w:r>
        <w:rPr>
          <w:w w:val="105"/>
        </w:rPr>
        <w:t>legislación</w:t>
      </w:r>
      <w:r>
        <w:rPr>
          <w:spacing w:val="-4"/>
          <w:w w:val="105"/>
        </w:rPr>
        <w:t> </w:t>
      </w:r>
      <w:r>
        <w:rPr>
          <w:w w:val="105"/>
        </w:rPr>
        <w:t>nacional</w:t>
      </w:r>
      <w:r>
        <w:rPr>
          <w:spacing w:val="-4"/>
          <w:w w:val="105"/>
        </w:rPr>
        <w:t> </w:t>
      </w:r>
      <w:r>
        <w:rPr>
          <w:w w:val="105"/>
        </w:rPr>
        <w:t>en</w:t>
      </w:r>
      <w:r>
        <w:rPr>
          <w:spacing w:val="-4"/>
          <w:w w:val="105"/>
        </w:rPr>
        <w:t> </w:t>
      </w:r>
      <w:r>
        <w:rPr>
          <w:w w:val="105"/>
        </w:rPr>
        <w:t>el</w:t>
      </w:r>
      <w:r>
        <w:rPr>
          <w:spacing w:val="-4"/>
          <w:w w:val="105"/>
        </w:rPr>
        <w:t> </w:t>
      </w:r>
      <w:r>
        <w:rPr>
          <w:w w:val="105"/>
        </w:rPr>
        <w:t>ámbito</w:t>
      </w:r>
      <w:r>
        <w:rPr>
          <w:spacing w:val="-4"/>
          <w:w w:val="105"/>
        </w:rPr>
        <w:t> </w:t>
      </w:r>
      <w:r>
        <w:rPr>
          <w:w w:val="105"/>
        </w:rPr>
        <w:t>de</w:t>
      </w:r>
      <w:r>
        <w:rPr>
          <w:spacing w:val="-4"/>
          <w:w w:val="105"/>
        </w:rPr>
        <w:t> </w:t>
      </w:r>
      <w:r>
        <w:rPr>
          <w:w w:val="105"/>
        </w:rPr>
        <w:t>la</w:t>
      </w:r>
      <w:r>
        <w:rPr>
          <w:spacing w:val="-4"/>
          <w:w w:val="105"/>
        </w:rPr>
        <w:t> </w:t>
      </w:r>
      <w:r>
        <w:rPr>
          <w:w w:val="105"/>
        </w:rPr>
        <w:t>vida</w:t>
      </w:r>
      <w:r>
        <w:rPr>
          <w:spacing w:val="-4"/>
          <w:w w:val="105"/>
        </w:rPr>
        <w:t> </w:t>
      </w:r>
      <w:r>
        <w:rPr>
          <w:w w:val="105"/>
        </w:rPr>
        <w:t>con-</w:t>
      </w:r>
    </w:p>
    <w:p>
      <w:pPr>
        <w:spacing w:after="0" w:line="307" w:lineRule="auto"/>
        <w:jc w:val="both"/>
        <w:sectPr>
          <w:footerReference w:type="default" r:id="rId31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19"/>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4648" from="15pt,-46.62941pt" to="0pt,-46.62941pt" stroked="true" strokeweight=".25pt" strokecolor="#000000">
            <w10:wrap type="none"/>
          </v:line>
        </w:pict>
      </w:r>
      <w:r>
        <w:rPr/>
        <w:pict>
          <v:line style="position:absolute;mso-position-horizontal-relative:page;mso-position-vertical-relative:paragraph;z-index:34672" from="452.196991pt,-46.62941pt" to="467.196991pt,-46.62941pt" stroked="true" strokeweight=".25pt" strokecolor="#000000">
            <w10:wrap type="none"/>
          </v:line>
        </w:pict>
      </w:r>
      <w:r>
        <w:rPr/>
        <w:pict>
          <v:line style="position:absolute;mso-position-horizontal-relative:page;mso-position-vertical-relative:paragraph;z-index:34696" from="21pt,-52.62941pt" to="21pt,-67.629410pt" stroked="true" strokeweight=".25pt" strokecolor="#000000">
            <w10:wrap type="none"/>
          </v:line>
        </w:pict>
      </w:r>
      <w:r>
        <w:rPr/>
        <w:pict>
          <v:line style="position:absolute;mso-position-horizontal-relative:page;mso-position-vertical-relative:paragraph;z-index:34720" from="446.196991pt,-52.62941pt" to="446.196991pt,-67.629410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285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creta, sino también una permanente vigilancia de la sociedad y de los organismos en la aplicabilidad y funcionalidad de estas leyes. ello fa- voreció la construcción de una cultura más  abierta,  más  participativa, más ciudadana, donde las voces de los sujetos se escuchan y poseen un respaldo legal.</w:t>
      </w:r>
    </w:p>
    <w:p>
      <w:pPr>
        <w:pStyle w:val="BodyText"/>
        <w:spacing w:line="307" w:lineRule="auto"/>
        <w:ind w:left="1497" w:right="1496" w:firstLine="396"/>
        <w:jc w:val="both"/>
      </w:pPr>
      <w:r>
        <w:rPr>
          <w:w w:val="105"/>
        </w:rPr>
        <w:t>con ello, la cultura se teje bajo una democracia liberal, la cual, por más</w:t>
      </w:r>
      <w:r>
        <w:rPr>
          <w:spacing w:val="-6"/>
          <w:w w:val="105"/>
        </w:rPr>
        <w:t> </w:t>
      </w:r>
      <w:r>
        <w:rPr>
          <w:w w:val="105"/>
        </w:rPr>
        <w:t>defectos</w:t>
      </w:r>
      <w:r>
        <w:rPr>
          <w:spacing w:val="-5"/>
          <w:w w:val="105"/>
        </w:rPr>
        <w:t> </w:t>
      </w:r>
      <w:r>
        <w:rPr>
          <w:w w:val="105"/>
        </w:rPr>
        <w:t>que</w:t>
      </w:r>
      <w:r>
        <w:rPr>
          <w:spacing w:val="-6"/>
          <w:w w:val="105"/>
        </w:rPr>
        <w:t> </w:t>
      </w:r>
      <w:r>
        <w:rPr>
          <w:w w:val="105"/>
        </w:rPr>
        <w:t>pueda</w:t>
      </w:r>
      <w:r>
        <w:rPr>
          <w:spacing w:val="-6"/>
          <w:w w:val="105"/>
        </w:rPr>
        <w:t> </w:t>
      </w:r>
      <w:r>
        <w:rPr>
          <w:spacing w:val="-5"/>
          <w:w w:val="105"/>
        </w:rPr>
        <w:t>tener,</w:t>
      </w:r>
      <w:r>
        <w:rPr>
          <w:spacing w:val="-6"/>
          <w:w w:val="105"/>
        </w:rPr>
        <w:t> </w:t>
      </w:r>
      <w:r>
        <w:rPr>
          <w:w w:val="105"/>
        </w:rPr>
        <w:t>es</w:t>
      </w:r>
      <w:r>
        <w:rPr>
          <w:spacing w:val="-6"/>
          <w:w w:val="105"/>
        </w:rPr>
        <w:t> </w:t>
      </w:r>
      <w:r>
        <w:rPr>
          <w:w w:val="105"/>
        </w:rPr>
        <w:t>un</w:t>
      </w:r>
      <w:r>
        <w:rPr>
          <w:spacing w:val="-6"/>
          <w:w w:val="105"/>
        </w:rPr>
        <w:t> </w:t>
      </w:r>
      <w:r>
        <w:rPr>
          <w:w w:val="105"/>
        </w:rPr>
        <w:t>sistema</w:t>
      </w:r>
      <w:r>
        <w:rPr>
          <w:spacing w:val="-6"/>
          <w:w w:val="105"/>
        </w:rPr>
        <w:t> </w:t>
      </w:r>
      <w:r>
        <w:rPr>
          <w:w w:val="105"/>
        </w:rPr>
        <w:t>que,</w:t>
      </w:r>
      <w:r>
        <w:rPr>
          <w:spacing w:val="-6"/>
          <w:w w:val="105"/>
        </w:rPr>
        <w:t> </w:t>
      </w:r>
      <w:r>
        <w:rPr>
          <w:w w:val="105"/>
        </w:rPr>
        <w:t>por</w:t>
      </w:r>
      <w:r>
        <w:rPr>
          <w:spacing w:val="-6"/>
          <w:w w:val="105"/>
        </w:rPr>
        <w:t> </w:t>
      </w:r>
      <w:r>
        <w:rPr>
          <w:w w:val="105"/>
        </w:rPr>
        <w:t>lo</w:t>
      </w:r>
      <w:r>
        <w:rPr>
          <w:spacing w:val="-6"/>
          <w:w w:val="105"/>
        </w:rPr>
        <w:t> </w:t>
      </w:r>
      <w:r>
        <w:rPr>
          <w:w w:val="105"/>
        </w:rPr>
        <w:t>menos,</w:t>
      </w:r>
      <w:r>
        <w:rPr>
          <w:spacing w:val="-6"/>
          <w:w w:val="105"/>
        </w:rPr>
        <w:t> </w:t>
      </w:r>
      <w:r>
        <w:rPr>
          <w:w w:val="105"/>
        </w:rPr>
        <w:t>permite la</w:t>
      </w:r>
      <w:r>
        <w:rPr>
          <w:spacing w:val="-19"/>
          <w:w w:val="105"/>
        </w:rPr>
        <w:t> </w:t>
      </w:r>
      <w:r>
        <w:rPr>
          <w:spacing w:val="-3"/>
          <w:w w:val="105"/>
        </w:rPr>
        <w:t>expresión,</w:t>
      </w:r>
      <w:r>
        <w:rPr>
          <w:spacing w:val="-19"/>
          <w:w w:val="105"/>
        </w:rPr>
        <w:t> </w:t>
      </w:r>
      <w:r>
        <w:rPr>
          <w:w w:val="105"/>
        </w:rPr>
        <w:t>discusión,</w:t>
      </w:r>
      <w:r>
        <w:rPr>
          <w:spacing w:val="-18"/>
          <w:w w:val="105"/>
        </w:rPr>
        <w:t> </w:t>
      </w:r>
      <w:r>
        <w:rPr>
          <w:w w:val="105"/>
        </w:rPr>
        <w:t>argumentación,</w:t>
      </w:r>
      <w:r>
        <w:rPr>
          <w:spacing w:val="-20"/>
          <w:w w:val="105"/>
        </w:rPr>
        <w:t> </w:t>
      </w:r>
      <w:r>
        <w:rPr>
          <w:w w:val="105"/>
        </w:rPr>
        <w:t>negación</w:t>
      </w:r>
      <w:r>
        <w:rPr>
          <w:spacing w:val="-18"/>
          <w:w w:val="105"/>
        </w:rPr>
        <w:t> </w:t>
      </w:r>
      <w:r>
        <w:rPr>
          <w:w w:val="105"/>
        </w:rPr>
        <w:t>y</w:t>
      </w:r>
      <w:r>
        <w:rPr>
          <w:spacing w:val="-19"/>
          <w:w w:val="105"/>
        </w:rPr>
        <w:t> </w:t>
      </w:r>
      <w:r>
        <w:rPr>
          <w:w w:val="105"/>
        </w:rPr>
        <w:t>elecciones</w:t>
      </w:r>
      <w:r>
        <w:rPr>
          <w:spacing w:val="-18"/>
          <w:w w:val="105"/>
        </w:rPr>
        <w:t> </w:t>
      </w:r>
      <w:r>
        <w:rPr>
          <w:w w:val="105"/>
        </w:rPr>
        <w:t>a</w:t>
      </w:r>
      <w:r>
        <w:rPr>
          <w:spacing w:val="-19"/>
          <w:w w:val="105"/>
        </w:rPr>
        <w:t> </w:t>
      </w:r>
      <w:r>
        <w:rPr>
          <w:w w:val="105"/>
        </w:rPr>
        <w:t>través</w:t>
      </w:r>
      <w:r>
        <w:rPr>
          <w:spacing w:val="-18"/>
          <w:w w:val="105"/>
        </w:rPr>
        <w:t> </w:t>
      </w:r>
      <w:r>
        <w:rPr>
          <w:w w:val="105"/>
        </w:rPr>
        <w:t>de consensos.</w:t>
      </w:r>
      <w:r>
        <w:rPr>
          <w:spacing w:val="-6"/>
          <w:w w:val="105"/>
        </w:rPr>
        <w:t> </w:t>
      </w:r>
      <w:r>
        <w:rPr>
          <w:w w:val="105"/>
        </w:rPr>
        <w:t>de</w:t>
      </w:r>
      <w:r>
        <w:rPr>
          <w:spacing w:val="-6"/>
          <w:w w:val="105"/>
        </w:rPr>
        <w:t> </w:t>
      </w:r>
      <w:r>
        <w:rPr>
          <w:w w:val="105"/>
        </w:rPr>
        <w:t>manera</w:t>
      </w:r>
      <w:r>
        <w:rPr>
          <w:spacing w:val="-6"/>
          <w:w w:val="105"/>
        </w:rPr>
        <w:t> </w:t>
      </w:r>
      <w:r>
        <w:rPr>
          <w:w w:val="105"/>
        </w:rPr>
        <w:t>general,</w:t>
      </w:r>
      <w:r>
        <w:rPr>
          <w:spacing w:val="-6"/>
          <w:w w:val="105"/>
        </w:rPr>
        <w:t> </w:t>
      </w:r>
      <w:r>
        <w:rPr>
          <w:w w:val="105"/>
        </w:rPr>
        <w:t>se</w:t>
      </w:r>
      <w:r>
        <w:rPr>
          <w:spacing w:val="-6"/>
          <w:w w:val="105"/>
        </w:rPr>
        <w:t> </w:t>
      </w:r>
      <w:r>
        <w:rPr>
          <w:w w:val="105"/>
        </w:rPr>
        <w:t>percibe</w:t>
      </w:r>
      <w:r>
        <w:rPr>
          <w:spacing w:val="-6"/>
          <w:w w:val="105"/>
        </w:rPr>
        <w:t> </w:t>
      </w:r>
      <w:r>
        <w:rPr>
          <w:w w:val="105"/>
        </w:rPr>
        <w:t>una</w:t>
      </w:r>
      <w:r>
        <w:rPr>
          <w:spacing w:val="-6"/>
          <w:w w:val="105"/>
        </w:rPr>
        <w:t> </w:t>
      </w:r>
      <w:r>
        <w:rPr>
          <w:w w:val="105"/>
        </w:rPr>
        <w:t>mayor</w:t>
      </w:r>
      <w:r>
        <w:rPr>
          <w:spacing w:val="-6"/>
          <w:w w:val="105"/>
        </w:rPr>
        <w:t> </w:t>
      </w:r>
      <w:r>
        <w:rPr>
          <w:w w:val="105"/>
        </w:rPr>
        <w:t>visibilidad</w:t>
      </w:r>
      <w:r>
        <w:rPr>
          <w:spacing w:val="-6"/>
          <w:w w:val="105"/>
        </w:rPr>
        <w:t> </w:t>
      </w:r>
      <w:r>
        <w:rPr>
          <w:w w:val="105"/>
        </w:rPr>
        <w:t>y</w:t>
      </w:r>
      <w:r>
        <w:rPr>
          <w:spacing w:val="-6"/>
          <w:w w:val="105"/>
        </w:rPr>
        <w:t> </w:t>
      </w:r>
      <w:r>
        <w:rPr>
          <w:w w:val="105"/>
        </w:rPr>
        <w:t>enun- ciación</w:t>
      </w:r>
      <w:r>
        <w:rPr>
          <w:spacing w:val="-17"/>
          <w:w w:val="105"/>
        </w:rPr>
        <w:t> </w:t>
      </w:r>
      <w:r>
        <w:rPr>
          <w:w w:val="105"/>
        </w:rPr>
        <w:t>del</w:t>
      </w:r>
      <w:r>
        <w:rPr>
          <w:spacing w:val="-17"/>
          <w:w w:val="105"/>
        </w:rPr>
        <w:t> </w:t>
      </w:r>
      <w:r>
        <w:rPr>
          <w:w w:val="105"/>
        </w:rPr>
        <w:t>dispositivo</w:t>
      </w:r>
      <w:r>
        <w:rPr>
          <w:spacing w:val="-17"/>
          <w:w w:val="105"/>
        </w:rPr>
        <w:t> </w:t>
      </w:r>
      <w:r>
        <w:rPr>
          <w:w w:val="105"/>
        </w:rPr>
        <w:t>de</w:t>
      </w:r>
      <w:r>
        <w:rPr>
          <w:spacing w:val="-17"/>
          <w:w w:val="105"/>
        </w:rPr>
        <w:t> </w:t>
      </w:r>
      <w:r>
        <w:rPr>
          <w:w w:val="105"/>
        </w:rPr>
        <w:t>inclusión</w:t>
      </w:r>
      <w:r>
        <w:rPr>
          <w:spacing w:val="-17"/>
          <w:w w:val="105"/>
        </w:rPr>
        <w:t> </w:t>
      </w:r>
      <w:r>
        <w:rPr>
          <w:w w:val="105"/>
        </w:rPr>
        <w:t>de</w:t>
      </w:r>
      <w:r>
        <w:rPr>
          <w:spacing w:val="-17"/>
          <w:w w:val="105"/>
        </w:rPr>
        <w:t> </w:t>
      </w:r>
      <w:r>
        <w:rPr>
          <w:w w:val="105"/>
        </w:rPr>
        <w:t>estas</w:t>
      </w:r>
      <w:r>
        <w:rPr>
          <w:spacing w:val="-17"/>
          <w:w w:val="105"/>
        </w:rPr>
        <w:t> </w:t>
      </w:r>
      <w:r>
        <w:rPr>
          <w:w w:val="105"/>
        </w:rPr>
        <w:t>personas</w:t>
      </w:r>
      <w:r>
        <w:rPr>
          <w:spacing w:val="-17"/>
          <w:w w:val="105"/>
        </w:rPr>
        <w:t> </w:t>
      </w:r>
      <w:r>
        <w:rPr>
          <w:w w:val="105"/>
        </w:rPr>
        <w:t>en</w:t>
      </w:r>
      <w:r>
        <w:rPr>
          <w:spacing w:val="-17"/>
          <w:w w:val="105"/>
        </w:rPr>
        <w:t> </w:t>
      </w:r>
      <w:r>
        <w:rPr>
          <w:w w:val="105"/>
        </w:rPr>
        <w:t>el</w:t>
      </w:r>
      <w:r>
        <w:rPr>
          <w:spacing w:val="-17"/>
          <w:w w:val="105"/>
        </w:rPr>
        <w:t> </w:t>
      </w:r>
      <w:r>
        <w:rPr>
          <w:w w:val="105"/>
        </w:rPr>
        <w:t>cotidiano.</w:t>
      </w:r>
      <w:r>
        <w:rPr>
          <w:spacing w:val="-17"/>
          <w:w w:val="105"/>
        </w:rPr>
        <w:t> </w:t>
      </w:r>
      <w:r>
        <w:rPr>
          <w:w w:val="105"/>
        </w:rPr>
        <w:t>Los alumnos</w:t>
      </w:r>
      <w:r>
        <w:rPr>
          <w:spacing w:val="-3"/>
          <w:w w:val="105"/>
        </w:rPr>
        <w:t> </w:t>
      </w:r>
      <w:r>
        <w:rPr>
          <w:w w:val="105"/>
        </w:rPr>
        <w:t>poseen</w:t>
      </w:r>
      <w:r>
        <w:rPr>
          <w:spacing w:val="-3"/>
          <w:w w:val="105"/>
        </w:rPr>
        <w:t> </w:t>
      </w:r>
      <w:r>
        <w:rPr>
          <w:w w:val="105"/>
        </w:rPr>
        <w:t>voz,</w:t>
      </w:r>
      <w:r>
        <w:rPr>
          <w:spacing w:val="-4"/>
          <w:w w:val="105"/>
        </w:rPr>
        <w:t> </w:t>
      </w:r>
      <w:r>
        <w:rPr>
          <w:w w:val="105"/>
        </w:rPr>
        <w:t>son</w:t>
      </w:r>
      <w:r>
        <w:rPr>
          <w:spacing w:val="-4"/>
          <w:w w:val="105"/>
        </w:rPr>
        <w:t> </w:t>
      </w:r>
      <w:r>
        <w:rPr>
          <w:w w:val="105"/>
        </w:rPr>
        <w:t>escuchados,</w:t>
      </w:r>
      <w:r>
        <w:rPr>
          <w:spacing w:val="-3"/>
          <w:w w:val="105"/>
        </w:rPr>
        <w:t> </w:t>
      </w:r>
      <w:r>
        <w:rPr>
          <w:w w:val="105"/>
        </w:rPr>
        <w:t>son</w:t>
      </w:r>
      <w:r>
        <w:rPr>
          <w:spacing w:val="-4"/>
          <w:w w:val="105"/>
        </w:rPr>
        <w:t> </w:t>
      </w:r>
      <w:r>
        <w:rPr>
          <w:w w:val="105"/>
        </w:rPr>
        <w:t>atendidos</w:t>
      </w:r>
      <w:r>
        <w:rPr>
          <w:spacing w:val="-3"/>
          <w:w w:val="105"/>
        </w:rPr>
        <w:t> </w:t>
      </w:r>
      <w:r>
        <w:rPr>
          <w:w w:val="105"/>
        </w:rPr>
        <w:t>dentro</w:t>
      </w:r>
      <w:r>
        <w:rPr>
          <w:spacing w:val="-4"/>
          <w:w w:val="105"/>
        </w:rPr>
        <w:t> </w:t>
      </w:r>
      <w:r>
        <w:rPr>
          <w:w w:val="105"/>
        </w:rPr>
        <w:t>de</w:t>
      </w:r>
      <w:r>
        <w:rPr>
          <w:spacing w:val="-3"/>
          <w:w w:val="105"/>
        </w:rPr>
        <w:t> </w:t>
      </w:r>
      <w:r>
        <w:rPr>
          <w:w w:val="105"/>
        </w:rPr>
        <w:t>lo</w:t>
      </w:r>
      <w:r>
        <w:rPr>
          <w:spacing w:val="-4"/>
          <w:w w:val="105"/>
        </w:rPr>
        <w:t> </w:t>
      </w:r>
      <w:r>
        <w:rPr>
          <w:w w:val="105"/>
        </w:rPr>
        <w:t>que</w:t>
      </w:r>
      <w:r>
        <w:rPr>
          <w:spacing w:val="-3"/>
          <w:w w:val="105"/>
        </w:rPr>
        <w:t> </w:t>
      </w:r>
      <w:r>
        <w:rPr>
          <w:w w:val="105"/>
        </w:rPr>
        <w:t>la universidad de </w:t>
      </w:r>
      <w:r>
        <w:rPr>
          <w:spacing w:val="-3"/>
          <w:w w:val="105"/>
        </w:rPr>
        <w:t>passo </w:t>
      </w:r>
      <w:r>
        <w:rPr>
          <w:spacing w:val="-4"/>
          <w:w w:val="105"/>
        </w:rPr>
        <w:t>Fundo </w:t>
      </w:r>
      <w:r>
        <w:rPr>
          <w:w w:val="105"/>
        </w:rPr>
        <w:t>(</w:t>
      </w:r>
      <w:r>
        <w:rPr>
          <w:w w:val="105"/>
          <w:sz w:val="16"/>
        </w:rPr>
        <w:t>upF</w:t>
      </w:r>
      <w:r>
        <w:rPr>
          <w:w w:val="105"/>
        </w:rPr>
        <w:t>) ofrece en estos momentos. además, dichos alumnos están siendo incluidos en las discusiones de lo que la institución</w:t>
      </w:r>
      <w:r>
        <w:rPr>
          <w:spacing w:val="-25"/>
          <w:w w:val="105"/>
        </w:rPr>
        <w:t> </w:t>
      </w:r>
      <w:r>
        <w:rPr>
          <w:w w:val="105"/>
        </w:rPr>
        <w:t>puede</w:t>
      </w:r>
      <w:r>
        <w:rPr>
          <w:spacing w:val="-26"/>
          <w:w w:val="105"/>
        </w:rPr>
        <w:t> </w:t>
      </w:r>
      <w:r>
        <w:rPr>
          <w:w w:val="105"/>
        </w:rPr>
        <w:t>desarrollar</w:t>
      </w:r>
      <w:r>
        <w:rPr>
          <w:spacing w:val="-26"/>
          <w:w w:val="105"/>
        </w:rPr>
        <w:t> </w:t>
      </w:r>
      <w:r>
        <w:rPr>
          <w:w w:val="105"/>
        </w:rPr>
        <w:t>para</w:t>
      </w:r>
      <w:r>
        <w:rPr>
          <w:spacing w:val="-26"/>
          <w:w w:val="105"/>
        </w:rPr>
        <w:t> </w:t>
      </w:r>
      <w:r>
        <w:rPr>
          <w:w w:val="105"/>
        </w:rPr>
        <w:t>atenderlos.</w:t>
      </w:r>
    </w:p>
    <w:p>
      <w:pPr>
        <w:pStyle w:val="BodyText"/>
        <w:spacing w:line="307" w:lineRule="auto"/>
        <w:ind w:left="1497" w:right="1495" w:firstLine="396"/>
        <w:jc w:val="both"/>
      </w:pPr>
      <w:r>
        <w:rPr>
          <w:w w:val="110"/>
        </w:rPr>
        <w:t>en relación con la </w:t>
      </w:r>
      <w:r>
        <w:rPr>
          <w:w w:val="110"/>
          <w:sz w:val="16"/>
        </w:rPr>
        <w:t>uaeM</w:t>
      </w:r>
      <w:r>
        <w:rPr>
          <w:w w:val="110"/>
        </w:rPr>
        <w:t>, el proceso de activación del dispositivo de</w:t>
      </w:r>
      <w:r>
        <w:rPr>
          <w:spacing w:val="-21"/>
          <w:w w:val="110"/>
        </w:rPr>
        <w:t> </w:t>
      </w:r>
      <w:r>
        <w:rPr>
          <w:w w:val="110"/>
        </w:rPr>
        <w:t>inclusión</w:t>
      </w:r>
      <w:r>
        <w:rPr>
          <w:spacing w:val="-21"/>
          <w:w w:val="110"/>
        </w:rPr>
        <w:t> </w:t>
      </w:r>
      <w:r>
        <w:rPr>
          <w:w w:val="110"/>
        </w:rPr>
        <w:t>se</w:t>
      </w:r>
      <w:r>
        <w:rPr>
          <w:spacing w:val="-21"/>
          <w:w w:val="110"/>
        </w:rPr>
        <w:t> </w:t>
      </w:r>
      <w:r>
        <w:rPr>
          <w:w w:val="110"/>
        </w:rPr>
        <w:t>encuentra</w:t>
      </w:r>
      <w:r>
        <w:rPr>
          <w:spacing w:val="-21"/>
          <w:w w:val="110"/>
        </w:rPr>
        <w:t> </w:t>
      </w:r>
      <w:r>
        <w:rPr>
          <w:w w:val="110"/>
        </w:rPr>
        <w:t>menos</w:t>
      </w:r>
      <w:r>
        <w:rPr>
          <w:spacing w:val="-21"/>
          <w:w w:val="110"/>
        </w:rPr>
        <w:t> </w:t>
      </w:r>
      <w:r>
        <w:rPr>
          <w:w w:val="110"/>
        </w:rPr>
        <w:t>enunciado,</w:t>
      </w:r>
      <w:r>
        <w:rPr>
          <w:spacing w:val="-21"/>
          <w:w w:val="110"/>
        </w:rPr>
        <w:t> </w:t>
      </w:r>
      <w:r>
        <w:rPr>
          <w:w w:val="110"/>
        </w:rPr>
        <w:t>pues</w:t>
      </w:r>
      <w:r>
        <w:rPr>
          <w:spacing w:val="-21"/>
          <w:w w:val="110"/>
        </w:rPr>
        <w:t> </w:t>
      </w:r>
      <w:r>
        <w:rPr>
          <w:w w:val="110"/>
        </w:rPr>
        <w:t>aún</w:t>
      </w:r>
      <w:r>
        <w:rPr>
          <w:spacing w:val="-21"/>
          <w:w w:val="110"/>
        </w:rPr>
        <w:t> </w:t>
      </w:r>
      <w:r>
        <w:rPr>
          <w:w w:val="110"/>
        </w:rPr>
        <w:t>no</w:t>
      </w:r>
      <w:r>
        <w:rPr>
          <w:spacing w:val="-21"/>
          <w:w w:val="110"/>
        </w:rPr>
        <w:t> </w:t>
      </w:r>
      <w:r>
        <w:rPr>
          <w:w w:val="110"/>
        </w:rPr>
        <w:t>se</w:t>
      </w:r>
      <w:r>
        <w:rPr>
          <w:spacing w:val="-21"/>
          <w:w w:val="110"/>
        </w:rPr>
        <w:t> </w:t>
      </w:r>
      <w:r>
        <w:rPr>
          <w:w w:val="110"/>
        </w:rPr>
        <w:t>ha</w:t>
      </w:r>
      <w:r>
        <w:rPr>
          <w:spacing w:val="-21"/>
          <w:w w:val="110"/>
        </w:rPr>
        <w:t> </w:t>
      </w:r>
      <w:r>
        <w:rPr>
          <w:w w:val="110"/>
        </w:rPr>
        <w:t>dado</w:t>
      </w:r>
      <w:r>
        <w:rPr>
          <w:spacing w:val="-21"/>
          <w:w w:val="110"/>
        </w:rPr>
        <w:t> </w:t>
      </w:r>
      <w:r>
        <w:rPr>
          <w:w w:val="110"/>
        </w:rPr>
        <w:t>la visibilidad</w:t>
      </w:r>
      <w:r>
        <w:rPr>
          <w:spacing w:val="-6"/>
          <w:w w:val="110"/>
        </w:rPr>
        <w:t> </w:t>
      </w:r>
      <w:r>
        <w:rPr>
          <w:w w:val="110"/>
        </w:rPr>
        <w:t>de</w:t>
      </w:r>
      <w:r>
        <w:rPr>
          <w:spacing w:val="-6"/>
          <w:w w:val="110"/>
        </w:rPr>
        <w:t> </w:t>
      </w:r>
      <w:r>
        <w:rPr>
          <w:w w:val="110"/>
        </w:rPr>
        <w:t>estos</w:t>
      </w:r>
      <w:r>
        <w:rPr>
          <w:spacing w:val="-6"/>
          <w:w w:val="110"/>
        </w:rPr>
        <w:t> </w:t>
      </w:r>
      <w:r>
        <w:rPr>
          <w:w w:val="110"/>
        </w:rPr>
        <w:t>alumnos</w:t>
      </w:r>
      <w:r>
        <w:rPr>
          <w:spacing w:val="-5"/>
          <w:w w:val="110"/>
        </w:rPr>
        <w:t> </w:t>
      </w:r>
      <w:r>
        <w:rPr>
          <w:w w:val="110"/>
        </w:rPr>
        <w:t>en</w:t>
      </w:r>
      <w:r>
        <w:rPr>
          <w:spacing w:val="-6"/>
          <w:w w:val="110"/>
        </w:rPr>
        <w:t> </w:t>
      </w:r>
      <w:r>
        <w:rPr>
          <w:w w:val="110"/>
        </w:rPr>
        <w:t>la</w:t>
      </w:r>
      <w:r>
        <w:rPr>
          <w:spacing w:val="-6"/>
          <w:w w:val="110"/>
        </w:rPr>
        <w:t> </w:t>
      </w:r>
      <w:r>
        <w:rPr>
          <w:w w:val="110"/>
        </w:rPr>
        <w:t>mayoría</w:t>
      </w:r>
      <w:r>
        <w:rPr>
          <w:spacing w:val="-6"/>
          <w:w w:val="110"/>
        </w:rPr>
        <w:t> </w:t>
      </w:r>
      <w:r>
        <w:rPr>
          <w:w w:val="110"/>
        </w:rPr>
        <w:t>de</w:t>
      </w:r>
      <w:r>
        <w:rPr>
          <w:spacing w:val="-6"/>
          <w:w w:val="110"/>
        </w:rPr>
        <w:t> </w:t>
      </w:r>
      <w:r>
        <w:rPr>
          <w:w w:val="110"/>
        </w:rPr>
        <w:t>las</w:t>
      </w:r>
      <w:r>
        <w:rPr>
          <w:spacing w:val="-6"/>
          <w:w w:val="110"/>
        </w:rPr>
        <w:t> </w:t>
      </w:r>
      <w:r>
        <w:rPr>
          <w:w w:val="110"/>
        </w:rPr>
        <w:t>facultades.</w:t>
      </w:r>
      <w:r>
        <w:rPr>
          <w:spacing w:val="-6"/>
          <w:w w:val="110"/>
        </w:rPr>
        <w:t> </w:t>
      </w:r>
      <w:r>
        <w:rPr>
          <w:w w:val="110"/>
        </w:rPr>
        <w:t>de</w:t>
      </w:r>
      <w:r>
        <w:rPr>
          <w:spacing w:val="-6"/>
          <w:w w:val="110"/>
        </w:rPr>
        <w:t> </w:t>
      </w:r>
      <w:r>
        <w:rPr>
          <w:w w:val="110"/>
        </w:rPr>
        <w:t>igual </w:t>
      </w:r>
      <w:r>
        <w:rPr>
          <w:w w:val="105"/>
        </w:rPr>
        <w:t>forma,</w:t>
      </w:r>
      <w:r>
        <w:rPr>
          <w:spacing w:val="-7"/>
          <w:w w:val="105"/>
        </w:rPr>
        <w:t> </w:t>
      </w:r>
      <w:r>
        <w:rPr>
          <w:w w:val="105"/>
        </w:rPr>
        <w:t>todavía</w:t>
      </w:r>
      <w:r>
        <w:rPr>
          <w:spacing w:val="-6"/>
          <w:w w:val="105"/>
        </w:rPr>
        <w:t> </w:t>
      </w:r>
      <w:r>
        <w:rPr>
          <w:w w:val="105"/>
        </w:rPr>
        <w:t>no</w:t>
      </w:r>
      <w:r>
        <w:rPr>
          <w:spacing w:val="-6"/>
          <w:w w:val="105"/>
        </w:rPr>
        <w:t> </w:t>
      </w:r>
      <w:r>
        <w:rPr>
          <w:w w:val="105"/>
        </w:rPr>
        <w:t>se</w:t>
      </w:r>
      <w:r>
        <w:rPr>
          <w:spacing w:val="-6"/>
          <w:w w:val="105"/>
        </w:rPr>
        <w:t> </w:t>
      </w:r>
      <w:r>
        <w:rPr>
          <w:w w:val="105"/>
        </w:rPr>
        <w:t>ha</w:t>
      </w:r>
      <w:r>
        <w:rPr>
          <w:spacing w:val="-6"/>
          <w:w w:val="105"/>
        </w:rPr>
        <w:t> </w:t>
      </w:r>
      <w:r>
        <w:rPr>
          <w:w w:val="105"/>
        </w:rPr>
        <w:t>pensado</w:t>
      </w:r>
      <w:r>
        <w:rPr>
          <w:spacing w:val="-6"/>
          <w:w w:val="105"/>
        </w:rPr>
        <w:t> </w:t>
      </w:r>
      <w:r>
        <w:rPr>
          <w:w w:val="105"/>
        </w:rPr>
        <w:t>de</w:t>
      </w:r>
      <w:r>
        <w:rPr>
          <w:spacing w:val="-6"/>
          <w:w w:val="105"/>
        </w:rPr>
        <w:t> </w:t>
      </w:r>
      <w:r>
        <w:rPr>
          <w:w w:val="105"/>
        </w:rPr>
        <w:t>forma</w:t>
      </w:r>
      <w:r>
        <w:rPr>
          <w:spacing w:val="-6"/>
          <w:w w:val="105"/>
        </w:rPr>
        <w:t> </w:t>
      </w:r>
      <w:r>
        <w:rPr>
          <w:w w:val="105"/>
        </w:rPr>
        <w:t>contundente</w:t>
      </w:r>
      <w:r>
        <w:rPr>
          <w:spacing w:val="-6"/>
          <w:w w:val="105"/>
        </w:rPr>
        <w:t> </w:t>
      </w:r>
      <w:r>
        <w:rPr>
          <w:w w:val="105"/>
        </w:rPr>
        <w:t>en</w:t>
      </w:r>
      <w:r>
        <w:rPr>
          <w:spacing w:val="-6"/>
          <w:w w:val="105"/>
        </w:rPr>
        <w:t> </w:t>
      </w:r>
      <w:r>
        <w:rPr>
          <w:w w:val="105"/>
        </w:rPr>
        <w:t>este</w:t>
      </w:r>
      <w:r>
        <w:rPr>
          <w:spacing w:val="-6"/>
          <w:w w:val="105"/>
        </w:rPr>
        <w:t> </w:t>
      </w:r>
      <w:r>
        <w:rPr>
          <w:w w:val="105"/>
        </w:rPr>
        <w:t>segmen- to, solamente respecto a cuestiones arquitectónicas en algunas faculta- </w:t>
      </w:r>
      <w:r>
        <w:rPr>
          <w:w w:val="110"/>
        </w:rPr>
        <w:t>des.</w:t>
      </w:r>
      <w:r>
        <w:rPr>
          <w:spacing w:val="-20"/>
          <w:w w:val="110"/>
        </w:rPr>
        <w:t> </w:t>
      </w:r>
      <w:r>
        <w:rPr>
          <w:w w:val="110"/>
        </w:rPr>
        <w:t>además</w:t>
      </w:r>
      <w:r>
        <w:rPr>
          <w:spacing w:val="-20"/>
          <w:w w:val="110"/>
        </w:rPr>
        <w:t> </w:t>
      </w:r>
      <w:r>
        <w:rPr>
          <w:w w:val="110"/>
        </w:rPr>
        <w:t>de</w:t>
      </w:r>
      <w:r>
        <w:rPr>
          <w:spacing w:val="-20"/>
          <w:w w:val="110"/>
        </w:rPr>
        <w:t> </w:t>
      </w:r>
      <w:r>
        <w:rPr>
          <w:w w:val="110"/>
        </w:rPr>
        <w:t>considerar</w:t>
      </w:r>
      <w:r>
        <w:rPr>
          <w:spacing w:val="-21"/>
          <w:w w:val="110"/>
        </w:rPr>
        <w:t> </w:t>
      </w:r>
      <w:r>
        <w:rPr>
          <w:w w:val="110"/>
        </w:rPr>
        <w:t>la</w:t>
      </w:r>
      <w:r>
        <w:rPr>
          <w:spacing w:val="-21"/>
          <w:w w:val="110"/>
        </w:rPr>
        <w:t> </w:t>
      </w:r>
      <w:r>
        <w:rPr>
          <w:w w:val="110"/>
        </w:rPr>
        <w:t>necesidad</w:t>
      </w:r>
      <w:r>
        <w:rPr>
          <w:spacing w:val="-20"/>
          <w:w w:val="110"/>
        </w:rPr>
        <w:t> </w:t>
      </w:r>
      <w:r>
        <w:rPr>
          <w:w w:val="110"/>
        </w:rPr>
        <w:t>de</w:t>
      </w:r>
      <w:r>
        <w:rPr>
          <w:spacing w:val="-20"/>
          <w:w w:val="110"/>
        </w:rPr>
        <w:t> </w:t>
      </w:r>
      <w:r>
        <w:rPr>
          <w:w w:val="110"/>
        </w:rPr>
        <w:t>elaborar</w:t>
      </w:r>
      <w:r>
        <w:rPr>
          <w:spacing w:val="-20"/>
          <w:w w:val="110"/>
        </w:rPr>
        <w:t> </w:t>
      </w:r>
      <w:r>
        <w:rPr>
          <w:w w:val="110"/>
        </w:rPr>
        <w:t>un</w:t>
      </w:r>
      <w:r>
        <w:rPr>
          <w:spacing w:val="-21"/>
          <w:w w:val="110"/>
        </w:rPr>
        <w:t> </w:t>
      </w:r>
      <w:r>
        <w:rPr>
          <w:w w:val="110"/>
        </w:rPr>
        <w:t>banco</w:t>
      </w:r>
      <w:r>
        <w:rPr>
          <w:spacing w:val="-21"/>
          <w:w w:val="110"/>
        </w:rPr>
        <w:t> </w:t>
      </w:r>
      <w:r>
        <w:rPr>
          <w:w w:val="110"/>
        </w:rPr>
        <w:t>de</w:t>
      </w:r>
      <w:r>
        <w:rPr>
          <w:spacing w:val="-20"/>
          <w:w w:val="110"/>
        </w:rPr>
        <w:t> </w:t>
      </w:r>
      <w:r>
        <w:rPr>
          <w:w w:val="110"/>
        </w:rPr>
        <w:t>datos </w:t>
      </w:r>
      <w:r>
        <w:rPr>
          <w:w w:val="105"/>
        </w:rPr>
        <w:t>con</w:t>
      </w:r>
      <w:r>
        <w:rPr>
          <w:spacing w:val="-12"/>
          <w:w w:val="105"/>
        </w:rPr>
        <w:t> </w:t>
      </w:r>
      <w:r>
        <w:rPr>
          <w:w w:val="105"/>
        </w:rPr>
        <w:t>información</w:t>
      </w:r>
      <w:r>
        <w:rPr>
          <w:spacing w:val="-11"/>
          <w:w w:val="105"/>
        </w:rPr>
        <w:t> </w:t>
      </w:r>
      <w:r>
        <w:rPr>
          <w:w w:val="105"/>
        </w:rPr>
        <w:t>precisa</w:t>
      </w:r>
      <w:r>
        <w:rPr>
          <w:spacing w:val="-11"/>
          <w:w w:val="105"/>
        </w:rPr>
        <w:t> </w:t>
      </w:r>
      <w:r>
        <w:rPr>
          <w:w w:val="105"/>
        </w:rPr>
        <w:t>para</w:t>
      </w:r>
      <w:r>
        <w:rPr>
          <w:spacing w:val="-11"/>
          <w:w w:val="105"/>
        </w:rPr>
        <w:t> </w:t>
      </w:r>
      <w:r>
        <w:rPr>
          <w:w w:val="105"/>
        </w:rPr>
        <w:t>saber</w:t>
      </w:r>
      <w:r>
        <w:rPr>
          <w:spacing w:val="-12"/>
          <w:w w:val="105"/>
        </w:rPr>
        <w:t> </w:t>
      </w:r>
      <w:r>
        <w:rPr>
          <w:w w:val="105"/>
        </w:rPr>
        <w:t>dónde</w:t>
      </w:r>
      <w:r>
        <w:rPr>
          <w:spacing w:val="-11"/>
          <w:w w:val="105"/>
        </w:rPr>
        <w:t> </w:t>
      </w:r>
      <w:r>
        <w:rPr>
          <w:w w:val="105"/>
        </w:rPr>
        <w:t>están</w:t>
      </w:r>
      <w:r>
        <w:rPr>
          <w:spacing w:val="-11"/>
          <w:w w:val="105"/>
        </w:rPr>
        <w:t> </w:t>
      </w:r>
      <w:r>
        <w:rPr>
          <w:w w:val="105"/>
        </w:rPr>
        <w:t>ubicados,</w:t>
      </w:r>
      <w:r>
        <w:rPr>
          <w:spacing w:val="-12"/>
          <w:w w:val="105"/>
        </w:rPr>
        <w:t> </w:t>
      </w:r>
      <w:r>
        <w:rPr>
          <w:w w:val="105"/>
        </w:rPr>
        <w:t>cuál</w:t>
      </w:r>
      <w:r>
        <w:rPr>
          <w:spacing w:val="-11"/>
          <w:w w:val="105"/>
        </w:rPr>
        <w:t> </w:t>
      </w:r>
      <w:r>
        <w:rPr>
          <w:w w:val="105"/>
        </w:rPr>
        <w:t>es</w:t>
      </w:r>
      <w:r>
        <w:rPr>
          <w:spacing w:val="-11"/>
          <w:w w:val="105"/>
        </w:rPr>
        <w:t> </w:t>
      </w:r>
      <w:r>
        <w:rPr>
          <w:w w:val="105"/>
        </w:rPr>
        <w:t>el</w:t>
      </w:r>
      <w:r>
        <w:rPr>
          <w:spacing w:val="-11"/>
          <w:w w:val="105"/>
        </w:rPr>
        <w:t> </w:t>
      </w:r>
      <w:r>
        <w:rPr>
          <w:w w:val="105"/>
        </w:rPr>
        <w:t>tipo </w:t>
      </w:r>
      <w:r>
        <w:rPr>
          <w:w w:val="110"/>
        </w:rPr>
        <w:t>de</w:t>
      </w:r>
      <w:r>
        <w:rPr>
          <w:spacing w:val="-16"/>
          <w:w w:val="110"/>
        </w:rPr>
        <w:t> </w:t>
      </w:r>
      <w:r>
        <w:rPr>
          <w:w w:val="110"/>
        </w:rPr>
        <w:t>discapacidad</w:t>
      </w:r>
      <w:r>
        <w:rPr>
          <w:spacing w:val="-16"/>
          <w:w w:val="110"/>
        </w:rPr>
        <w:t> </w:t>
      </w:r>
      <w:r>
        <w:rPr>
          <w:w w:val="110"/>
        </w:rPr>
        <w:t>que</w:t>
      </w:r>
      <w:r>
        <w:rPr>
          <w:spacing w:val="-16"/>
          <w:w w:val="110"/>
        </w:rPr>
        <w:t> </w:t>
      </w:r>
      <w:r>
        <w:rPr>
          <w:w w:val="110"/>
        </w:rPr>
        <w:t>padecen,</w:t>
      </w:r>
      <w:r>
        <w:rPr>
          <w:spacing w:val="-16"/>
          <w:w w:val="110"/>
        </w:rPr>
        <w:t> </w:t>
      </w:r>
      <w:r>
        <w:rPr>
          <w:w w:val="110"/>
        </w:rPr>
        <w:t>hay</w:t>
      </w:r>
      <w:r>
        <w:rPr>
          <w:spacing w:val="-16"/>
          <w:w w:val="110"/>
        </w:rPr>
        <w:t> </w:t>
      </w:r>
      <w:r>
        <w:rPr>
          <w:w w:val="110"/>
        </w:rPr>
        <w:t>la</w:t>
      </w:r>
      <w:r>
        <w:rPr>
          <w:spacing w:val="-16"/>
          <w:w w:val="110"/>
        </w:rPr>
        <w:t> </w:t>
      </w:r>
      <w:r>
        <w:rPr>
          <w:w w:val="110"/>
        </w:rPr>
        <w:t>sugerencia</w:t>
      </w:r>
      <w:r>
        <w:rPr>
          <w:spacing w:val="-16"/>
          <w:w w:val="110"/>
        </w:rPr>
        <w:t> </w:t>
      </w:r>
      <w:r>
        <w:rPr>
          <w:w w:val="110"/>
        </w:rPr>
        <w:t>para</w:t>
      </w:r>
      <w:r>
        <w:rPr>
          <w:spacing w:val="-16"/>
          <w:w w:val="110"/>
        </w:rPr>
        <w:t> </w:t>
      </w:r>
      <w:r>
        <w:rPr>
          <w:spacing w:val="-3"/>
          <w:w w:val="110"/>
        </w:rPr>
        <w:t>investigar,</w:t>
      </w:r>
      <w:r>
        <w:rPr>
          <w:spacing w:val="-16"/>
          <w:w w:val="110"/>
        </w:rPr>
        <w:t> </w:t>
      </w:r>
      <w:r>
        <w:rPr>
          <w:w w:val="110"/>
        </w:rPr>
        <w:t>en</w:t>
      </w:r>
      <w:r>
        <w:rPr>
          <w:spacing w:val="-16"/>
          <w:w w:val="110"/>
        </w:rPr>
        <w:t> </w:t>
      </w:r>
      <w:r>
        <w:rPr>
          <w:w w:val="110"/>
        </w:rPr>
        <w:t>un </w:t>
      </w:r>
      <w:r>
        <w:rPr>
          <w:w w:val="105"/>
        </w:rPr>
        <w:t>próximo</w:t>
      </w:r>
      <w:r>
        <w:rPr>
          <w:spacing w:val="-15"/>
          <w:w w:val="105"/>
        </w:rPr>
        <w:t> </w:t>
      </w:r>
      <w:r>
        <w:rPr>
          <w:w w:val="105"/>
        </w:rPr>
        <w:t>estudio,</w:t>
      </w:r>
      <w:r>
        <w:rPr>
          <w:spacing w:val="-15"/>
          <w:w w:val="105"/>
        </w:rPr>
        <w:t> </w:t>
      </w:r>
      <w:r>
        <w:rPr>
          <w:w w:val="105"/>
        </w:rPr>
        <w:t>lo</w:t>
      </w:r>
      <w:r>
        <w:rPr>
          <w:spacing w:val="-15"/>
          <w:w w:val="105"/>
        </w:rPr>
        <w:t> </w:t>
      </w:r>
      <w:r>
        <w:rPr>
          <w:w w:val="105"/>
        </w:rPr>
        <w:t>que</w:t>
      </w:r>
      <w:r>
        <w:rPr>
          <w:spacing w:val="-15"/>
          <w:w w:val="105"/>
        </w:rPr>
        <w:t> </w:t>
      </w:r>
      <w:r>
        <w:rPr>
          <w:w w:val="105"/>
        </w:rPr>
        <w:t>está</w:t>
      </w:r>
      <w:r>
        <w:rPr>
          <w:spacing w:val="-15"/>
          <w:w w:val="105"/>
        </w:rPr>
        <w:t> </w:t>
      </w:r>
      <w:r>
        <w:rPr>
          <w:w w:val="105"/>
        </w:rPr>
        <w:t>realizando</w:t>
      </w:r>
      <w:r>
        <w:rPr>
          <w:spacing w:val="-15"/>
          <w:w w:val="105"/>
        </w:rPr>
        <w:t> </w:t>
      </w:r>
      <w:r>
        <w:rPr>
          <w:w w:val="105"/>
        </w:rPr>
        <w:t>cada</w:t>
      </w:r>
      <w:r>
        <w:rPr>
          <w:spacing w:val="-15"/>
          <w:w w:val="105"/>
        </w:rPr>
        <w:t> </w:t>
      </w:r>
      <w:r>
        <w:rPr>
          <w:w w:val="105"/>
        </w:rPr>
        <w:t>una</w:t>
      </w:r>
      <w:r>
        <w:rPr>
          <w:spacing w:val="-15"/>
          <w:w w:val="105"/>
        </w:rPr>
        <w:t> </w:t>
      </w:r>
      <w:r>
        <w:rPr>
          <w:w w:val="105"/>
        </w:rPr>
        <w:t>de</w:t>
      </w:r>
      <w:r>
        <w:rPr>
          <w:spacing w:val="-15"/>
          <w:w w:val="105"/>
        </w:rPr>
        <w:t> </w:t>
      </w:r>
      <w:r>
        <w:rPr>
          <w:w w:val="105"/>
        </w:rPr>
        <w:t>las</w:t>
      </w:r>
      <w:r>
        <w:rPr>
          <w:spacing w:val="-15"/>
          <w:w w:val="105"/>
        </w:rPr>
        <w:t> </w:t>
      </w:r>
      <w:r>
        <w:rPr>
          <w:w w:val="105"/>
        </w:rPr>
        <w:t>facultades</w:t>
      </w:r>
      <w:r>
        <w:rPr>
          <w:spacing w:val="-16"/>
          <w:w w:val="105"/>
        </w:rPr>
        <w:t> </w:t>
      </w:r>
      <w:r>
        <w:rPr>
          <w:w w:val="105"/>
        </w:rPr>
        <w:t>en</w:t>
      </w:r>
      <w:r>
        <w:rPr>
          <w:spacing w:val="-15"/>
          <w:w w:val="105"/>
        </w:rPr>
        <w:t> </w:t>
      </w:r>
      <w:r>
        <w:rPr>
          <w:spacing w:val="-3"/>
          <w:w w:val="105"/>
        </w:rPr>
        <w:t>pro </w:t>
      </w:r>
      <w:r>
        <w:rPr>
          <w:w w:val="105"/>
        </w:rPr>
        <w:t>de</w:t>
      </w:r>
      <w:r>
        <w:rPr>
          <w:spacing w:val="-15"/>
          <w:w w:val="105"/>
        </w:rPr>
        <w:t> </w:t>
      </w:r>
      <w:r>
        <w:rPr>
          <w:w w:val="105"/>
        </w:rPr>
        <w:t>estos</w:t>
      </w:r>
      <w:r>
        <w:rPr>
          <w:spacing w:val="-15"/>
          <w:w w:val="105"/>
        </w:rPr>
        <w:t> </w:t>
      </w:r>
      <w:r>
        <w:rPr>
          <w:w w:val="105"/>
        </w:rPr>
        <w:t>alumnos,</w:t>
      </w:r>
      <w:r>
        <w:rPr>
          <w:spacing w:val="-15"/>
          <w:w w:val="105"/>
        </w:rPr>
        <w:t> </w:t>
      </w:r>
      <w:r>
        <w:rPr>
          <w:w w:val="105"/>
        </w:rPr>
        <w:t>en</w:t>
      </w:r>
      <w:r>
        <w:rPr>
          <w:spacing w:val="-15"/>
          <w:w w:val="105"/>
        </w:rPr>
        <w:t> </w:t>
      </w:r>
      <w:r>
        <w:rPr>
          <w:w w:val="105"/>
        </w:rPr>
        <w:t>términos</w:t>
      </w:r>
      <w:r>
        <w:rPr>
          <w:spacing w:val="-15"/>
          <w:w w:val="105"/>
        </w:rPr>
        <w:t> </w:t>
      </w:r>
      <w:r>
        <w:rPr>
          <w:w w:val="105"/>
        </w:rPr>
        <w:t>didácticos,</w:t>
      </w:r>
      <w:r>
        <w:rPr>
          <w:spacing w:val="-14"/>
          <w:w w:val="105"/>
        </w:rPr>
        <w:t> </w:t>
      </w:r>
      <w:r>
        <w:rPr>
          <w:w w:val="105"/>
        </w:rPr>
        <w:t>pedagógicos,</w:t>
      </w:r>
      <w:r>
        <w:rPr>
          <w:spacing w:val="-15"/>
          <w:w w:val="105"/>
        </w:rPr>
        <w:t> </w:t>
      </w:r>
      <w:r>
        <w:rPr>
          <w:w w:val="105"/>
        </w:rPr>
        <w:t>y</w:t>
      </w:r>
      <w:r>
        <w:rPr>
          <w:spacing w:val="-15"/>
          <w:w w:val="105"/>
        </w:rPr>
        <w:t> </w:t>
      </w:r>
      <w:r>
        <w:rPr>
          <w:w w:val="105"/>
        </w:rPr>
        <w:t>de</w:t>
      </w:r>
      <w:r>
        <w:rPr>
          <w:spacing w:val="-15"/>
          <w:w w:val="105"/>
        </w:rPr>
        <w:t> </w:t>
      </w:r>
      <w:r>
        <w:rPr>
          <w:w w:val="105"/>
        </w:rPr>
        <w:t>su</w:t>
      </w:r>
      <w:r>
        <w:rPr>
          <w:spacing w:val="-15"/>
          <w:w w:val="105"/>
        </w:rPr>
        <w:t> </w:t>
      </w:r>
      <w:r>
        <w:rPr>
          <w:w w:val="105"/>
        </w:rPr>
        <w:t>inserción en</w:t>
      </w:r>
      <w:r>
        <w:rPr>
          <w:spacing w:val="-10"/>
          <w:w w:val="105"/>
        </w:rPr>
        <w:t> </w:t>
      </w:r>
      <w:r>
        <w:rPr>
          <w:w w:val="105"/>
        </w:rPr>
        <w:t>el</w:t>
      </w:r>
      <w:r>
        <w:rPr>
          <w:spacing w:val="-10"/>
          <w:w w:val="105"/>
        </w:rPr>
        <w:t> </w:t>
      </w:r>
      <w:r>
        <w:rPr>
          <w:w w:val="105"/>
        </w:rPr>
        <w:t>mundo</w:t>
      </w:r>
      <w:r>
        <w:rPr>
          <w:spacing w:val="-10"/>
          <w:w w:val="105"/>
        </w:rPr>
        <w:t> </w:t>
      </w:r>
      <w:r>
        <w:rPr>
          <w:w w:val="105"/>
        </w:rPr>
        <w:t>laboral,</w:t>
      </w:r>
      <w:r>
        <w:rPr>
          <w:spacing w:val="-9"/>
          <w:w w:val="105"/>
        </w:rPr>
        <w:t> </w:t>
      </w:r>
      <w:r>
        <w:rPr>
          <w:w w:val="105"/>
        </w:rPr>
        <w:t>pues</w:t>
      </w:r>
      <w:r>
        <w:rPr>
          <w:spacing w:val="-10"/>
          <w:w w:val="105"/>
        </w:rPr>
        <w:t> </w:t>
      </w:r>
      <w:r>
        <w:rPr>
          <w:w w:val="105"/>
        </w:rPr>
        <w:t>quizá</w:t>
      </w:r>
      <w:r>
        <w:rPr>
          <w:spacing w:val="-9"/>
          <w:w w:val="105"/>
        </w:rPr>
        <w:t> </w:t>
      </w:r>
      <w:r>
        <w:rPr>
          <w:w w:val="105"/>
        </w:rPr>
        <w:t>se</w:t>
      </w:r>
      <w:r>
        <w:rPr>
          <w:spacing w:val="-10"/>
          <w:w w:val="105"/>
        </w:rPr>
        <w:t> </w:t>
      </w:r>
      <w:r>
        <w:rPr>
          <w:w w:val="105"/>
        </w:rPr>
        <w:t>quedó</w:t>
      </w:r>
      <w:r>
        <w:rPr>
          <w:spacing w:val="-9"/>
          <w:w w:val="105"/>
        </w:rPr>
        <w:t> </w:t>
      </w:r>
      <w:r>
        <w:rPr>
          <w:w w:val="105"/>
        </w:rPr>
        <w:t>esta</w:t>
      </w:r>
      <w:r>
        <w:rPr>
          <w:spacing w:val="-10"/>
          <w:w w:val="105"/>
        </w:rPr>
        <w:t> </w:t>
      </w:r>
      <w:r>
        <w:rPr>
          <w:w w:val="105"/>
        </w:rPr>
        <w:t>ausencia.</w:t>
      </w:r>
    </w:p>
    <w:p>
      <w:pPr>
        <w:pStyle w:val="BodyText"/>
        <w:spacing w:line="307" w:lineRule="auto"/>
        <w:ind w:left="1497" w:right="1495" w:firstLine="396"/>
        <w:jc w:val="both"/>
      </w:pPr>
      <w:r>
        <w:rPr/>
        <w:t>como sugerencia, algunos caminos que pueden conducir a la cons- trucción del dispositivo de inclusión/convivencia  se  hallarían  a  través del fortalecimiento del </w:t>
      </w:r>
      <w:r>
        <w:rPr>
          <w:w w:val="125"/>
          <w:sz w:val="16"/>
        </w:rPr>
        <w:t>sita </w:t>
      </w:r>
      <w:r>
        <w:rPr/>
        <w:t>y del servicio de Tutoría de cada espacio académico; diseñar un formato adecuado para que los alumnos, al in- gresar, proporcionaran y alimentaran suficientes bancos de datos para conocerles mejor; invertir en la formación de profesores para lidiar con</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4744;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34768" from="15pt,-39.924931pt" to="0pt,-39.924931pt" stroked="true" strokeweight=".25pt" strokecolor="#000000">
            <w10:wrap type="none"/>
          </v:line>
        </w:pict>
      </w:r>
      <w:r>
        <w:rPr/>
        <w:pict>
          <v:line style="position:absolute;mso-position-horizontal-relative:page;mso-position-vertical-relative:paragraph;z-index:34792" from="452.196991pt,-39.924931pt" to="467.196991pt,-39.924931pt" stroked="true" strokeweight=".25pt" strokecolor="#000000">
            <w10:wrap type="none"/>
          </v:line>
        </w:pict>
      </w:r>
      <w:r>
        <w:rPr/>
        <w:pict>
          <v:line style="position:absolute;mso-position-horizontal-relative:page;mso-position-vertical-relative:paragraph;z-index:34816" from="21pt,-45.924931pt" to="21pt,-60.924931pt" stroked="true" strokeweight=".25pt" strokecolor="#000000">
            <w10:wrap type="none"/>
          </v:line>
        </w:pict>
      </w:r>
      <w:r>
        <w:rPr/>
        <w:pict>
          <v:line style="position:absolute;mso-position-horizontal-relative:page;mso-position-vertical-relative:paragraph;z-index:34840" from="446.196991pt,-45.924931pt" to="446.196991pt,-60.924931pt" stroked="true" strokeweight=".25pt" strokecolor="#000000">
            <w10:wrap type="none"/>
          </v:line>
        </w:pict>
      </w:r>
      <w:r>
        <w:rPr>
          <w:w w:val="120"/>
          <w:sz w:val="22"/>
        </w:rPr>
        <w:t>286</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pStyle w:val="BodyText"/>
        <w:spacing w:line="307" w:lineRule="auto" w:before="64"/>
        <w:ind w:left="1497" w:right="1495"/>
        <w:jc w:val="both"/>
      </w:pPr>
      <w:r>
        <w:rPr>
          <w:w w:val="105"/>
        </w:rPr>
        <w:t>la discapacidad; repensar los planes y programas de estudios; realizar campañas</w:t>
      </w:r>
      <w:r>
        <w:rPr>
          <w:spacing w:val="-8"/>
          <w:w w:val="105"/>
        </w:rPr>
        <w:t> </w:t>
      </w:r>
      <w:r>
        <w:rPr>
          <w:w w:val="105"/>
        </w:rPr>
        <w:t>de</w:t>
      </w:r>
      <w:r>
        <w:rPr>
          <w:spacing w:val="-8"/>
          <w:w w:val="105"/>
        </w:rPr>
        <w:t> </w:t>
      </w:r>
      <w:r>
        <w:rPr>
          <w:w w:val="105"/>
        </w:rPr>
        <w:t>sensibilización</w:t>
      </w:r>
      <w:r>
        <w:rPr>
          <w:spacing w:val="-9"/>
          <w:w w:val="105"/>
        </w:rPr>
        <w:t> </w:t>
      </w:r>
      <w:r>
        <w:rPr>
          <w:w w:val="105"/>
        </w:rPr>
        <w:t>entre</w:t>
      </w:r>
      <w:r>
        <w:rPr>
          <w:spacing w:val="-8"/>
          <w:w w:val="105"/>
        </w:rPr>
        <w:t> </w:t>
      </w:r>
      <w:r>
        <w:rPr>
          <w:w w:val="105"/>
        </w:rPr>
        <w:t>la</w:t>
      </w:r>
      <w:r>
        <w:rPr>
          <w:spacing w:val="-8"/>
          <w:w w:val="105"/>
        </w:rPr>
        <w:t> </w:t>
      </w:r>
      <w:r>
        <w:rPr>
          <w:w w:val="105"/>
        </w:rPr>
        <w:t>sociedad</w:t>
      </w:r>
      <w:r>
        <w:rPr>
          <w:spacing w:val="-8"/>
          <w:w w:val="105"/>
        </w:rPr>
        <w:t> </w:t>
      </w:r>
      <w:r>
        <w:rPr>
          <w:w w:val="105"/>
        </w:rPr>
        <w:t>hacia</w:t>
      </w:r>
      <w:r>
        <w:rPr>
          <w:spacing w:val="-8"/>
          <w:w w:val="105"/>
        </w:rPr>
        <w:t> </w:t>
      </w:r>
      <w:r>
        <w:rPr>
          <w:w w:val="105"/>
        </w:rPr>
        <w:t>este</w:t>
      </w:r>
      <w:r>
        <w:rPr>
          <w:spacing w:val="-8"/>
          <w:w w:val="105"/>
        </w:rPr>
        <w:t> </w:t>
      </w:r>
      <w:r>
        <w:rPr>
          <w:w w:val="105"/>
        </w:rPr>
        <w:t>grupo,</w:t>
      </w:r>
      <w:r>
        <w:rPr>
          <w:spacing w:val="-8"/>
          <w:w w:val="105"/>
        </w:rPr>
        <w:t> </w:t>
      </w:r>
      <w:r>
        <w:rPr>
          <w:w w:val="105"/>
        </w:rPr>
        <w:t>a</w:t>
      </w:r>
      <w:r>
        <w:rPr>
          <w:spacing w:val="-8"/>
          <w:w w:val="105"/>
        </w:rPr>
        <w:t> </w:t>
      </w:r>
      <w:r>
        <w:rPr>
          <w:w w:val="105"/>
        </w:rPr>
        <w:t>través </w:t>
      </w:r>
      <w:r>
        <w:rPr>
          <w:w w:val="110"/>
        </w:rPr>
        <w:t>de</w:t>
      </w:r>
      <w:r>
        <w:rPr>
          <w:spacing w:val="-12"/>
          <w:w w:val="110"/>
        </w:rPr>
        <w:t> </w:t>
      </w:r>
      <w:r>
        <w:rPr>
          <w:w w:val="110"/>
        </w:rPr>
        <w:t>los</w:t>
      </w:r>
      <w:r>
        <w:rPr>
          <w:spacing w:val="-12"/>
          <w:w w:val="110"/>
        </w:rPr>
        <w:t> </w:t>
      </w:r>
      <w:r>
        <w:rPr>
          <w:w w:val="110"/>
        </w:rPr>
        <w:t>medios</w:t>
      </w:r>
      <w:r>
        <w:rPr>
          <w:spacing w:val="-12"/>
          <w:w w:val="110"/>
        </w:rPr>
        <w:t> </w:t>
      </w:r>
      <w:r>
        <w:rPr>
          <w:w w:val="110"/>
        </w:rPr>
        <w:t>de</w:t>
      </w:r>
      <w:r>
        <w:rPr>
          <w:spacing w:val="-12"/>
          <w:w w:val="110"/>
        </w:rPr>
        <w:t> </w:t>
      </w:r>
      <w:r>
        <w:rPr>
          <w:w w:val="110"/>
        </w:rPr>
        <w:t>comunicación</w:t>
      </w:r>
      <w:r>
        <w:rPr>
          <w:spacing w:val="-12"/>
          <w:w w:val="110"/>
        </w:rPr>
        <w:t> </w:t>
      </w:r>
      <w:r>
        <w:rPr>
          <w:w w:val="110"/>
        </w:rPr>
        <w:t>que</w:t>
      </w:r>
      <w:r>
        <w:rPr>
          <w:spacing w:val="-12"/>
          <w:w w:val="110"/>
        </w:rPr>
        <w:t> </w:t>
      </w:r>
      <w:r>
        <w:rPr>
          <w:w w:val="110"/>
        </w:rPr>
        <w:t>posee</w:t>
      </w:r>
      <w:r>
        <w:rPr>
          <w:spacing w:val="-12"/>
          <w:w w:val="110"/>
        </w:rPr>
        <w:t> </w:t>
      </w:r>
      <w:r>
        <w:rPr>
          <w:w w:val="110"/>
        </w:rPr>
        <w:t>la</w:t>
      </w:r>
      <w:r>
        <w:rPr>
          <w:spacing w:val="-12"/>
          <w:w w:val="110"/>
        </w:rPr>
        <w:t> </w:t>
      </w:r>
      <w:r>
        <w:rPr>
          <w:w w:val="110"/>
          <w:sz w:val="16"/>
        </w:rPr>
        <w:t>uaeM</w:t>
      </w:r>
      <w:r>
        <w:rPr>
          <w:w w:val="110"/>
        </w:rPr>
        <w:t>,</w:t>
      </w:r>
      <w:r>
        <w:rPr>
          <w:spacing w:val="-12"/>
          <w:w w:val="110"/>
        </w:rPr>
        <w:t> </w:t>
      </w:r>
      <w:r>
        <w:rPr>
          <w:w w:val="110"/>
        </w:rPr>
        <w:t>como:</w:t>
      </w:r>
      <w:r>
        <w:rPr>
          <w:spacing w:val="-12"/>
          <w:w w:val="110"/>
        </w:rPr>
        <w:t> </w:t>
      </w:r>
      <w:r>
        <w:rPr>
          <w:w w:val="110"/>
        </w:rPr>
        <w:t>uniradio,</w:t>
      </w:r>
      <w:r>
        <w:rPr>
          <w:spacing w:val="-11"/>
          <w:w w:val="110"/>
        </w:rPr>
        <w:t> </w:t>
      </w:r>
      <w:r>
        <w:rPr>
          <w:spacing w:val="-3"/>
          <w:w w:val="110"/>
        </w:rPr>
        <w:t>re- </w:t>
      </w:r>
      <w:r>
        <w:rPr>
          <w:w w:val="105"/>
        </w:rPr>
        <w:t>vistas,</w:t>
      </w:r>
      <w:r>
        <w:rPr>
          <w:spacing w:val="-7"/>
          <w:w w:val="105"/>
        </w:rPr>
        <w:t> </w:t>
      </w:r>
      <w:r>
        <w:rPr>
          <w:w w:val="105"/>
        </w:rPr>
        <w:t>pancartas,</w:t>
      </w:r>
      <w:r>
        <w:rPr>
          <w:spacing w:val="-6"/>
          <w:w w:val="105"/>
        </w:rPr>
        <w:t> </w:t>
      </w:r>
      <w:r>
        <w:rPr>
          <w:w w:val="105"/>
        </w:rPr>
        <w:t>etcétera;</w:t>
      </w:r>
      <w:r>
        <w:rPr>
          <w:spacing w:val="-6"/>
          <w:w w:val="105"/>
        </w:rPr>
        <w:t> </w:t>
      </w:r>
      <w:r>
        <w:rPr>
          <w:w w:val="105"/>
        </w:rPr>
        <w:t>posibilitar</w:t>
      </w:r>
      <w:r>
        <w:rPr>
          <w:spacing w:val="-6"/>
          <w:w w:val="105"/>
        </w:rPr>
        <w:t> </w:t>
      </w:r>
      <w:r>
        <w:rPr>
          <w:w w:val="105"/>
        </w:rPr>
        <w:t>la</w:t>
      </w:r>
      <w:r>
        <w:rPr>
          <w:spacing w:val="-7"/>
          <w:w w:val="105"/>
        </w:rPr>
        <w:t> </w:t>
      </w:r>
      <w:r>
        <w:rPr>
          <w:w w:val="105"/>
        </w:rPr>
        <w:t>educación</w:t>
      </w:r>
      <w:r>
        <w:rPr>
          <w:spacing w:val="-6"/>
          <w:w w:val="105"/>
        </w:rPr>
        <w:t> </w:t>
      </w:r>
      <w:r>
        <w:rPr>
          <w:w w:val="105"/>
        </w:rPr>
        <w:t>a</w:t>
      </w:r>
      <w:r>
        <w:rPr>
          <w:spacing w:val="-7"/>
          <w:w w:val="105"/>
        </w:rPr>
        <w:t> </w:t>
      </w:r>
      <w:r>
        <w:rPr>
          <w:w w:val="105"/>
        </w:rPr>
        <w:t>distancia</w:t>
      </w:r>
      <w:r>
        <w:rPr>
          <w:spacing w:val="-6"/>
          <w:w w:val="105"/>
        </w:rPr>
        <w:t> </w:t>
      </w:r>
      <w:r>
        <w:rPr>
          <w:w w:val="105"/>
        </w:rPr>
        <w:t>para</w:t>
      </w:r>
      <w:r>
        <w:rPr>
          <w:spacing w:val="-7"/>
          <w:w w:val="105"/>
        </w:rPr>
        <w:t> </w:t>
      </w:r>
      <w:r>
        <w:rPr>
          <w:w w:val="105"/>
        </w:rPr>
        <w:t>este sector; crear ambientes facilitadores de interacciones; establecer </w:t>
      </w:r>
      <w:r>
        <w:rPr>
          <w:spacing w:val="-3"/>
          <w:w w:val="105"/>
        </w:rPr>
        <w:t>redes </w:t>
      </w:r>
      <w:r>
        <w:rPr>
          <w:w w:val="110"/>
        </w:rPr>
        <w:t>con</w:t>
      </w:r>
      <w:r>
        <w:rPr>
          <w:spacing w:val="-27"/>
          <w:w w:val="110"/>
        </w:rPr>
        <w:t> </w:t>
      </w:r>
      <w:r>
        <w:rPr>
          <w:w w:val="110"/>
        </w:rPr>
        <w:t>el</w:t>
      </w:r>
      <w:r>
        <w:rPr>
          <w:spacing w:val="-26"/>
          <w:w w:val="110"/>
        </w:rPr>
        <w:t> </w:t>
      </w:r>
      <w:r>
        <w:rPr>
          <w:w w:val="110"/>
        </w:rPr>
        <w:t>sector</w:t>
      </w:r>
      <w:r>
        <w:rPr>
          <w:spacing w:val="-27"/>
          <w:w w:val="110"/>
        </w:rPr>
        <w:t> </w:t>
      </w:r>
      <w:r>
        <w:rPr>
          <w:w w:val="110"/>
        </w:rPr>
        <w:t>productivo</w:t>
      </w:r>
      <w:r>
        <w:rPr>
          <w:spacing w:val="-27"/>
          <w:w w:val="110"/>
        </w:rPr>
        <w:t> </w:t>
      </w:r>
      <w:r>
        <w:rPr>
          <w:w w:val="110"/>
        </w:rPr>
        <w:t>para</w:t>
      </w:r>
      <w:r>
        <w:rPr>
          <w:spacing w:val="-26"/>
          <w:w w:val="110"/>
        </w:rPr>
        <w:t> </w:t>
      </w:r>
      <w:r>
        <w:rPr>
          <w:w w:val="110"/>
        </w:rPr>
        <w:t>la</w:t>
      </w:r>
      <w:r>
        <w:rPr>
          <w:spacing w:val="-26"/>
          <w:w w:val="110"/>
        </w:rPr>
        <w:t> </w:t>
      </w:r>
      <w:r>
        <w:rPr>
          <w:w w:val="110"/>
        </w:rPr>
        <w:t>colocación</w:t>
      </w:r>
      <w:r>
        <w:rPr>
          <w:spacing w:val="-27"/>
          <w:w w:val="110"/>
        </w:rPr>
        <w:t> </w:t>
      </w:r>
      <w:r>
        <w:rPr>
          <w:w w:val="110"/>
        </w:rPr>
        <w:t>de</w:t>
      </w:r>
      <w:r>
        <w:rPr>
          <w:spacing w:val="-26"/>
          <w:w w:val="110"/>
        </w:rPr>
        <w:t> </w:t>
      </w:r>
      <w:r>
        <w:rPr>
          <w:w w:val="110"/>
        </w:rPr>
        <w:t>los</w:t>
      </w:r>
      <w:r>
        <w:rPr>
          <w:spacing w:val="-26"/>
          <w:w w:val="110"/>
        </w:rPr>
        <w:t> </w:t>
      </w:r>
      <w:r>
        <w:rPr>
          <w:w w:val="110"/>
        </w:rPr>
        <w:t>alumnos</w:t>
      </w:r>
      <w:r>
        <w:rPr>
          <w:spacing w:val="-26"/>
          <w:w w:val="110"/>
        </w:rPr>
        <w:t> </w:t>
      </w:r>
      <w:r>
        <w:rPr>
          <w:w w:val="110"/>
        </w:rPr>
        <w:t>en</w:t>
      </w:r>
      <w:r>
        <w:rPr>
          <w:spacing w:val="-26"/>
          <w:w w:val="110"/>
        </w:rPr>
        <w:t> </w:t>
      </w:r>
      <w:r>
        <w:rPr>
          <w:w w:val="110"/>
        </w:rPr>
        <w:t>el</w:t>
      </w:r>
      <w:r>
        <w:rPr>
          <w:spacing w:val="-26"/>
          <w:w w:val="110"/>
        </w:rPr>
        <w:t> </w:t>
      </w:r>
      <w:r>
        <w:rPr>
          <w:w w:val="110"/>
        </w:rPr>
        <w:t>mundo </w:t>
      </w:r>
      <w:r>
        <w:rPr>
          <w:w w:val="105"/>
        </w:rPr>
        <w:t>laboral,</w:t>
      </w:r>
      <w:r>
        <w:rPr>
          <w:spacing w:val="-14"/>
          <w:w w:val="105"/>
        </w:rPr>
        <w:t> </w:t>
      </w:r>
      <w:r>
        <w:rPr>
          <w:w w:val="105"/>
        </w:rPr>
        <w:t>entre</w:t>
      </w:r>
      <w:r>
        <w:rPr>
          <w:spacing w:val="-15"/>
          <w:w w:val="105"/>
        </w:rPr>
        <w:t> </w:t>
      </w:r>
      <w:r>
        <w:rPr>
          <w:w w:val="105"/>
        </w:rPr>
        <w:t>otros</w:t>
      </w:r>
      <w:r>
        <w:rPr>
          <w:spacing w:val="-15"/>
          <w:w w:val="105"/>
        </w:rPr>
        <w:t> </w:t>
      </w:r>
      <w:r>
        <w:rPr>
          <w:w w:val="105"/>
        </w:rPr>
        <w:t>puntos</w:t>
      </w:r>
      <w:r>
        <w:rPr>
          <w:spacing w:val="-15"/>
          <w:w w:val="105"/>
        </w:rPr>
        <w:t> </w:t>
      </w:r>
      <w:r>
        <w:rPr>
          <w:w w:val="105"/>
        </w:rPr>
        <w:t>abordados</w:t>
      </w:r>
      <w:r>
        <w:rPr>
          <w:spacing w:val="-14"/>
          <w:w w:val="105"/>
        </w:rPr>
        <w:t> </w:t>
      </w:r>
      <w:r>
        <w:rPr>
          <w:w w:val="105"/>
        </w:rPr>
        <w:t>en</w:t>
      </w:r>
      <w:r>
        <w:rPr>
          <w:spacing w:val="-15"/>
          <w:w w:val="105"/>
        </w:rPr>
        <w:t> </w:t>
      </w:r>
      <w:r>
        <w:rPr>
          <w:w w:val="105"/>
        </w:rPr>
        <w:t>el</w:t>
      </w:r>
      <w:r>
        <w:rPr>
          <w:spacing w:val="-15"/>
          <w:w w:val="105"/>
        </w:rPr>
        <w:t> </w:t>
      </w:r>
      <w:r>
        <w:rPr>
          <w:w w:val="105"/>
        </w:rPr>
        <w:t>estudio.</w:t>
      </w:r>
    </w:p>
    <w:p>
      <w:pPr>
        <w:pStyle w:val="BodyText"/>
        <w:spacing w:line="307" w:lineRule="auto"/>
        <w:ind w:left="1497" w:right="1494" w:firstLine="396"/>
        <w:jc w:val="both"/>
      </w:pPr>
      <w:r>
        <w:rPr>
          <w:spacing w:val="-3"/>
        </w:rPr>
        <w:t>Finalmente, </w:t>
      </w:r>
      <w:r>
        <w:rPr/>
        <w:t>en cuanto universidad pública, mediante su compro-  miso y responsabilidad social, debe promover y participar en proyectos que sensibilicen e informen a la sociedad sobre las personas con disca- pacidad: sus derechos de acceso al trabajo, a la vida pública, al ejercicio   de una verdadera ciudadanía; pues el dispositivo de inclusión de estas personas en la universidad también se extiende hacia las fronteras  de dicho espacio educativo, ya que las instituciones educativas no están for- jadas y mucho menos funcionan alejadas de un todo que compone la sociedad. La universidad, como instrumento de formación, se conforma por un constante proceso dialéctico entre el mundo de la vida y su propio mundo.</w:t>
      </w:r>
    </w:p>
    <w:p>
      <w:pPr>
        <w:pStyle w:val="BodyText"/>
        <w:spacing w:line="307" w:lineRule="auto"/>
        <w:ind w:left="1497" w:right="1494" w:firstLine="396"/>
        <w:jc w:val="both"/>
      </w:pPr>
      <w:r>
        <w:rPr/>
        <w:t>debido a ello, dentro de un sistema democrático participativo, la universidad tampoco puede quedarse al margen de todas las tomas de decisiones en relación con las políticas públicas de carácter “afirmativo”    o más conocidas como “políticas compensatorias” </w:t>
      </w:r>
      <w:r>
        <w:rPr>
          <w:spacing w:val="-11"/>
        </w:rPr>
        <w:t>y, </w:t>
      </w:r>
      <w:r>
        <w:rPr/>
        <w:t>principalmente polí- ticas más humanísticas, menos técnicas, que suelen obedecer a una razón instrumental. una vez  que  se  menciona  el  término  “políticas  públicas” ya está implícita una cierta descentralización del poder para que la co- munidad participe, ejercite su ciudadanía en las decisiones para buscar soluciones a las demandas de la   </w:t>
      </w:r>
      <w:r>
        <w:rPr>
          <w:spacing w:val="12"/>
        </w:rPr>
        <w:t> </w:t>
      </w:r>
      <w:r>
        <w:rPr/>
        <w:t>comunidad.</w:t>
      </w:r>
    </w:p>
    <w:p>
      <w:pPr>
        <w:pStyle w:val="BodyText"/>
        <w:spacing w:line="307" w:lineRule="auto"/>
        <w:ind w:left="1497" w:right="1495" w:firstLine="396"/>
        <w:jc w:val="both"/>
      </w:pPr>
      <w:r>
        <w:rPr>
          <w:w w:val="105"/>
        </w:rPr>
        <w:t>es importante que la universidad esté involucrada en las priorida- des</w:t>
      </w:r>
      <w:r>
        <w:rPr>
          <w:spacing w:val="-7"/>
          <w:w w:val="105"/>
        </w:rPr>
        <w:t> </w:t>
      </w:r>
      <w:r>
        <w:rPr>
          <w:w w:val="105"/>
        </w:rPr>
        <w:t>de</w:t>
      </w:r>
      <w:r>
        <w:rPr>
          <w:spacing w:val="-7"/>
          <w:w w:val="105"/>
        </w:rPr>
        <w:t> </w:t>
      </w:r>
      <w:r>
        <w:rPr>
          <w:w w:val="105"/>
        </w:rPr>
        <w:t>índole</w:t>
      </w:r>
      <w:r>
        <w:rPr>
          <w:spacing w:val="-7"/>
          <w:w w:val="105"/>
        </w:rPr>
        <w:t> </w:t>
      </w:r>
      <w:r>
        <w:rPr>
          <w:w w:val="105"/>
        </w:rPr>
        <w:t>social,</w:t>
      </w:r>
      <w:r>
        <w:rPr>
          <w:spacing w:val="-8"/>
          <w:w w:val="105"/>
        </w:rPr>
        <w:t> </w:t>
      </w:r>
      <w:r>
        <w:rPr>
          <w:w w:val="105"/>
        </w:rPr>
        <w:t>determinadas</w:t>
      </w:r>
      <w:r>
        <w:rPr>
          <w:spacing w:val="-7"/>
          <w:w w:val="105"/>
        </w:rPr>
        <w:t> </w:t>
      </w:r>
      <w:r>
        <w:rPr>
          <w:w w:val="105"/>
        </w:rPr>
        <w:t>por</w:t>
      </w:r>
      <w:r>
        <w:rPr>
          <w:spacing w:val="-7"/>
          <w:w w:val="105"/>
        </w:rPr>
        <w:t> </w:t>
      </w:r>
      <w:r>
        <w:rPr>
          <w:w w:val="105"/>
        </w:rPr>
        <w:t>las</w:t>
      </w:r>
      <w:r>
        <w:rPr>
          <w:spacing w:val="-7"/>
          <w:w w:val="105"/>
        </w:rPr>
        <w:t> </w:t>
      </w:r>
      <w:r>
        <w:rPr>
          <w:w w:val="105"/>
        </w:rPr>
        <w:t>agendas</w:t>
      </w:r>
      <w:r>
        <w:rPr>
          <w:spacing w:val="-7"/>
          <w:w w:val="105"/>
        </w:rPr>
        <w:t> </w:t>
      </w:r>
      <w:r>
        <w:rPr>
          <w:w w:val="105"/>
        </w:rPr>
        <w:t>de</w:t>
      </w:r>
      <w:r>
        <w:rPr>
          <w:spacing w:val="-7"/>
          <w:w w:val="105"/>
        </w:rPr>
        <w:t> </w:t>
      </w:r>
      <w:r>
        <w:rPr>
          <w:w w:val="105"/>
        </w:rPr>
        <w:t>orden</w:t>
      </w:r>
      <w:r>
        <w:rPr>
          <w:spacing w:val="-7"/>
          <w:w w:val="105"/>
        </w:rPr>
        <w:t> </w:t>
      </w:r>
      <w:r>
        <w:rPr>
          <w:w w:val="105"/>
        </w:rPr>
        <w:t>internacio- nal,</w:t>
      </w:r>
      <w:r>
        <w:rPr>
          <w:spacing w:val="-7"/>
          <w:w w:val="105"/>
        </w:rPr>
        <w:t> </w:t>
      </w:r>
      <w:r>
        <w:rPr>
          <w:w w:val="105"/>
        </w:rPr>
        <w:t>nacional</w:t>
      </w:r>
      <w:r>
        <w:rPr>
          <w:spacing w:val="-6"/>
          <w:w w:val="105"/>
        </w:rPr>
        <w:t> </w:t>
      </w:r>
      <w:r>
        <w:rPr>
          <w:w w:val="105"/>
        </w:rPr>
        <w:t>y</w:t>
      </w:r>
      <w:r>
        <w:rPr>
          <w:spacing w:val="-7"/>
          <w:w w:val="105"/>
        </w:rPr>
        <w:t> </w:t>
      </w:r>
      <w:r>
        <w:rPr>
          <w:w w:val="105"/>
        </w:rPr>
        <w:t>principalmente</w:t>
      </w:r>
      <w:r>
        <w:rPr>
          <w:spacing w:val="-7"/>
          <w:w w:val="105"/>
        </w:rPr>
        <w:t> </w:t>
      </w:r>
      <w:r>
        <w:rPr>
          <w:w w:val="105"/>
        </w:rPr>
        <w:t>local.</w:t>
      </w:r>
      <w:r>
        <w:rPr>
          <w:spacing w:val="-7"/>
          <w:w w:val="105"/>
        </w:rPr>
        <w:t> </w:t>
      </w:r>
      <w:r>
        <w:rPr>
          <w:w w:val="105"/>
        </w:rPr>
        <w:t>La</w:t>
      </w:r>
      <w:r>
        <w:rPr>
          <w:spacing w:val="-7"/>
          <w:w w:val="105"/>
        </w:rPr>
        <w:t> </w:t>
      </w:r>
      <w:r>
        <w:rPr>
          <w:w w:val="105"/>
        </w:rPr>
        <w:t>universidad</w:t>
      </w:r>
      <w:r>
        <w:rPr>
          <w:spacing w:val="-7"/>
          <w:w w:val="105"/>
        </w:rPr>
        <w:t> </w:t>
      </w:r>
      <w:r>
        <w:rPr>
          <w:w w:val="105"/>
        </w:rPr>
        <w:t>no</w:t>
      </w:r>
      <w:r>
        <w:rPr>
          <w:spacing w:val="-7"/>
          <w:w w:val="105"/>
        </w:rPr>
        <w:t> </w:t>
      </w:r>
      <w:r>
        <w:rPr>
          <w:w w:val="105"/>
        </w:rPr>
        <w:t>puede</w:t>
      </w:r>
      <w:r>
        <w:rPr>
          <w:spacing w:val="-7"/>
          <w:w w:val="105"/>
        </w:rPr>
        <w:t> </w:t>
      </w:r>
      <w:r>
        <w:rPr>
          <w:w w:val="105"/>
        </w:rPr>
        <w:t>soñar</w:t>
      </w:r>
      <w:r>
        <w:rPr>
          <w:spacing w:val="-7"/>
          <w:w w:val="105"/>
        </w:rPr>
        <w:t> </w:t>
      </w:r>
      <w:r>
        <w:rPr>
          <w:w w:val="105"/>
        </w:rPr>
        <w:t>con integrarse a una agenda internacional y nacional si primero no ayuda</w:t>
      </w:r>
      <w:r>
        <w:rPr>
          <w:spacing w:val="-25"/>
          <w:w w:val="105"/>
        </w:rPr>
        <w:t> </w:t>
      </w:r>
      <w:r>
        <w:rPr>
          <w:w w:val="105"/>
        </w:rPr>
        <w:t>a</w:t>
      </w:r>
    </w:p>
    <w:p>
      <w:pPr>
        <w:spacing w:after="0" w:line="307" w:lineRule="auto"/>
        <w:jc w:val="both"/>
        <w:sectPr>
          <w:footerReference w:type="default" r:id="rId32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21"/>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4888" from="15pt,-46.628433pt" to="0pt,-46.628433pt" stroked="true" strokeweight=".25pt" strokecolor="#000000">
            <w10:wrap type="none"/>
          </v:line>
        </w:pict>
      </w:r>
      <w:r>
        <w:rPr/>
        <w:pict>
          <v:line style="position:absolute;mso-position-horizontal-relative:page;mso-position-vertical-relative:paragraph;z-index:34912" from="452.196991pt,-46.628433pt" to="467.196991pt,-46.628433pt" stroked="true" strokeweight=".25pt" strokecolor="#000000">
            <w10:wrap type="none"/>
          </v:line>
        </w:pict>
      </w:r>
      <w:r>
        <w:rPr/>
        <w:pict>
          <v:line style="position:absolute;mso-position-horizontal-relative:page;mso-position-vertical-relative:paragraph;z-index:34936" from="21pt,-52.628433pt" to="21pt,-67.628433pt" stroked="true" strokeweight=".25pt" strokecolor="#000000">
            <w10:wrap type="none"/>
          </v:line>
        </w:pict>
      </w:r>
      <w:r>
        <w:rPr/>
        <w:pict>
          <v:line style="position:absolute;mso-position-horizontal-relative:page;mso-position-vertical-relative:paragraph;z-index:34960" from="446.196991pt,-52.628433pt" to="446.196991pt,-67.628433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287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dar respuestas a las demandas sociales locales. </w:t>
      </w:r>
      <w:r>
        <w:rPr>
          <w:spacing w:val="-5"/>
        </w:rPr>
        <w:t>Tampoco  </w:t>
      </w:r>
      <w:r>
        <w:rPr/>
        <w:t>se trata de que   la universidad se vuelva un espacio político, pero sí un espacio que haga valer el saber como posibilidad  de  poder:  generar  esperanzas,  utopía, ser transformadora y contribuir en la construcción de una sociedad más equitativa y</w:t>
      </w:r>
      <w:r>
        <w:rPr>
          <w:spacing w:val="12"/>
        </w:rPr>
        <w:t> </w:t>
      </w:r>
      <w:r>
        <w:rPr/>
        <w:t>justa.</w:t>
      </w:r>
    </w:p>
    <w:p>
      <w:pPr>
        <w:pStyle w:val="BodyText"/>
        <w:spacing w:line="307" w:lineRule="auto"/>
        <w:ind w:left="1497" w:right="1494" w:firstLine="396"/>
        <w:jc w:val="both"/>
      </w:pPr>
      <w:r>
        <w:rPr/>
        <w:t>dentro de este contexto, también es elemental que la universidad no sea interpretada como propiedad de un grupo de personas que obedece    y reproduce hilos de intereses, de regulación y de control de dictámenes forjados en una razón instrumental, sino que  se  autorreconozca  como una institución construida por la fortaleza, conocimiento, capacidades y saberes de todos los segmentos: académico, alumno, </w:t>
      </w:r>
      <w:r>
        <w:rPr>
          <w:spacing w:val="-3"/>
        </w:rPr>
        <w:t>trabajador, </w:t>
      </w:r>
      <w:r>
        <w:rPr/>
        <w:t>directi-  vo, quienes pueden interactuar con el colectivo a través de un dispositivo emancipador. </w:t>
      </w:r>
      <w:r>
        <w:rPr>
          <w:spacing w:val="-6"/>
        </w:rPr>
        <w:t>por </w:t>
      </w:r>
      <w:r>
        <w:rPr/>
        <w:t>tanto, urgen  discursos  </w:t>
      </w:r>
      <w:r>
        <w:rPr>
          <w:spacing w:val="-11"/>
        </w:rPr>
        <w:t>y,  </w:t>
      </w:r>
      <w:r>
        <w:rPr/>
        <w:t>sobre  todo,  acciones  dentro de un marco de totalidad: ideas, proyectos, investigaciones, docencia, extensión de sus servicios, entre otros elementos fundamentales. en el proceso de educación y formación, éstos no pueden ser asumidos de ma- nera fragmentada u orientados hacia demandas particulares o modas rutinarias.</w:t>
      </w:r>
    </w:p>
    <w:p>
      <w:pPr>
        <w:pStyle w:val="BodyText"/>
        <w:spacing w:before="7"/>
        <w:rPr>
          <w:sz w:val="25"/>
        </w:rPr>
      </w:pPr>
    </w:p>
    <w:p>
      <w:pPr>
        <w:pStyle w:val="Heading3"/>
        <w:rPr>
          <w:rFonts w:ascii="Times New Roman"/>
        </w:rPr>
      </w:pPr>
      <w:r>
        <w:rPr>
          <w:rFonts w:ascii="Times New Roman"/>
          <w:w w:val="110"/>
        </w:rPr>
        <w:t>Referencias</w:t>
      </w:r>
    </w:p>
    <w:p>
      <w:pPr>
        <w:pStyle w:val="BodyText"/>
        <w:rPr>
          <w:rFonts w:ascii="Times New Roman"/>
          <w:b/>
        </w:rPr>
      </w:pPr>
    </w:p>
    <w:p>
      <w:pPr>
        <w:spacing w:line="307" w:lineRule="auto" w:before="134"/>
        <w:ind w:left="1497" w:right="1494" w:firstLine="0"/>
        <w:jc w:val="both"/>
        <w:rPr>
          <w:sz w:val="20"/>
        </w:rPr>
      </w:pPr>
      <w:r>
        <w:rPr>
          <w:sz w:val="20"/>
        </w:rPr>
        <w:t>barton, Len (1998), </w:t>
      </w:r>
      <w:r>
        <w:rPr>
          <w:rFonts w:ascii="Times New Roman" w:hAnsi="Times New Roman"/>
          <w:i/>
          <w:sz w:val="20"/>
        </w:rPr>
        <w:t>Discapacidad y sociedad</w:t>
      </w:r>
      <w:r>
        <w:rPr>
          <w:sz w:val="20"/>
        </w:rPr>
        <w:t>, Madrid, españa: Morata. barton,  Len  (2008),  </w:t>
      </w:r>
      <w:r>
        <w:rPr>
          <w:rFonts w:ascii="Times New Roman" w:hAnsi="Times New Roman"/>
          <w:i/>
          <w:sz w:val="20"/>
        </w:rPr>
        <w:t>Superar las barreras de la discapacidad</w:t>
      </w:r>
      <w:r>
        <w:rPr>
          <w:sz w:val="20"/>
        </w:rPr>
        <w:t>,  Madrid,    es-</w:t>
      </w:r>
    </w:p>
    <w:p>
      <w:pPr>
        <w:pStyle w:val="BodyText"/>
        <w:ind w:left="1894" w:right="2218"/>
      </w:pPr>
      <w:r>
        <w:rPr>
          <w:w w:val="105"/>
        </w:rPr>
        <w:t>paña: Morata.</w:t>
      </w:r>
    </w:p>
    <w:p>
      <w:pPr>
        <w:spacing w:line="307" w:lineRule="auto" w:before="65"/>
        <w:ind w:left="1894" w:right="1496" w:hanging="397"/>
        <w:jc w:val="both"/>
        <w:rPr>
          <w:sz w:val="20"/>
        </w:rPr>
      </w:pPr>
      <w:r>
        <w:rPr>
          <w:sz w:val="20"/>
        </w:rPr>
        <w:t>bauman,</w:t>
      </w:r>
      <w:r>
        <w:rPr>
          <w:spacing w:val="-11"/>
          <w:sz w:val="20"/>
        </w:rPr>
        <w:t> </w:t>
      </w:r>
      <w:r>
        <w:rPr>
          <w:sz w:val="20"/>
        </w:rPr>
        <w:t>Zygmunt</w:t>
      </w:r>
      <w:r>
        <w:rPr>
          <w:spacing w:val="-12"/>
          <w:sz w:val="20"/>
        </w:rPr>
        <w:t> </w:t>
      </w:r>
      <w:r>
        <w:rPr>
          <w:sz w:val="20"/>
        </w:rPr>
        <w:t>(2007),</w:t>
      </w:r>
      <w:r>
        <w:rPr>
          <w:spacing w:val="-11"/>
          <w:sz w:val="20"/>
        </w:rPr>
        <w:t> </w:t>
      </w:r>
      <w:r>
        <w:rPr>
          <w:rFonts w:ascii="Times New Roman" w:hAnsi="Times New Roman"/>
          <w:i/>
          <w:sz w:val="20"/>
        </w:rPr>
        <w:t>Los</w:t>
      </w:r>
      <w:r>
        <w:rPr>
          <w:rFonts w:ascii="Times New Roman" w:hAnsi="Times New Roman"/>
          <w:i/>
          <w:spacing w:val="-17"/>
          <w:sz w:val="20"/>
        </w:rPr>
        <w:t> </w:t>
      </w:r>
      <w:r>
        <w:rPr>
          <w:rFonts w:ascii="Times New Roman" w:hAnsi="Times New Roman"/>
          <w:i/>
          <w:sz w:val="20"/>
        </w:rPr>
        <w:t>rettos</w:t>
      </w:r>
      <w:r>
        <w:rPr>
          <w:rFonts w:ascii="Times New Roman" w:hAnsi="Times New Roman"/>
          <w:i/>
          <w:spacing w:val="-18"/>
          <w:sz w:val="20"/>
        </w:rPr>
        <w:t> </w:t>
      </w:r>
      <w:r>
        <w:rPr>
          <w:rFonts w:ascii="Times New Roman" w:hAnsi="Times New Roman"/>
          <w:i/>
          <w:sz w:val="20"/>
        </w:rPr>
        <w:t>de</w:t>
      </w:r>
      <w:r>
        <w:rPr>
          <w:rFonts w:ascii="Times New Roman" w:hAnsi="Times New Roman"/>
          <w:i/>
          <w:spacing w:val="-17"/>
          <w:sz w:val="20"/>
        </w:rPr>
        <w:t> </w:t>
      </w:r>
      <w:r>
        <w:rPr>
          <w:rFonts w:ascii="Times New Roman" w:hAnsi="Times New Roman"/>
          <w:i/>
          <w:sz w:val="20"/>
        </w:rPr>
        <w:t>la</w:t>
      </w:r>
      <w:r>
        <w:rPr>
          <w:rFonts w:ascii="Times New Roman" w:hAnsi="Times New Roman"/>
          <w:i/>
          <w:spacing w:val="-18"/>
          <w:sz w:val="20"/>
        </w:rPr>
        <w:t> </w:t>
      </w:r>
      <w:r>
        <w:rPr>
          <w:rFonts w:ascii="Times New Roman" w:hAnsi="Times New Roman"/>
          <w:i/>
          <w:sz w:val="20"/>
        </w:rPr>
        <w:t>educación</w:t>
      </w:r>
      <w:r>
        <w:rPr>
          <w:rFonts w:ascii="Times New Roman" w:hAnsi="Times New Roman"/>
          <w:i/>
          <w:spacing w:val="-18"/>
          <w:sz w:val="20"/>
        </w:rPr>
        <w:t> </w:t>
      </w:r>
      <w:r>
        <w:rPr>
          <w:rFonts w:ascii="Times New Roman" w:hAnsi="Times New Roman"/>
          <w:i/>
          <w:sz w:val="20"/>
        </w:rPr>
        <w:t>en</w:t>
      </w:r>
      <w:r>
        <w:rPr>
          <w:rFonts w:ascii="Times New Roman" w:hAnsi="Times New Roman"/>
          <w:i/>
          <w:spacing w:val="-17"/>
          <w:sz w:val="20"/>
        </w:rPr>
        <w:t> </w:t>
      </w:r>
      <w:r>
        <w:rPr>
          <w:rFonts w:ascii="Times New Roman" w:hAnsi="Times New Roman"/>
          <w:i/>
          <w:sz w:val="20"/>
        </w:rPr>
        <w:t>la</w:t>
      </w:r>
      <w:r>
        <w:rPr>
          <w:rFonts w:ascii="Times New Roman" w:hAnsi="Times New Roman"/>
          <w:i/>
          <w:spacing w:val="-18"/>
          <w:sz w:val="20"/>
        </w:rPr>
        <w:t> </w:t>
      </w:r>
      <w:r>
        <w:rPr>
          <w:rFonts w:ascii="Times New Roman" w:hAnsi="Times New Roman"/>
          <w:i/>
          <w:sz w:val="20"/>
        </w:rPr>
        <w:t>modernidad</w:t>
      </w:r>
      <w:r>
        <w:rPr>
          <w:rFonts w:ascii="Times New Roman" w:hAnsi="Times New Roman"/>
          <w:i/>
          <w:spacing w:val="-17"/>
          <w:sz w:val="20"/>
        </w:rPr>
        <w:t> </w:t>
      </w:r>
      <w:r>
        <w:rPr>
          <w:rFonts w:ascii="Times New Roman" w:hAnsi="Times New Roman"/>
          <w:i/>
          <w:sz w:val="20"/>
        </w:rPr>
        <w:t>líquida</w:t>
      </w:r>
      <w:r>
        <w:rPr>
          <w:sz w:val="20"/>
        </w:rPr>
        <w:t>, barcelona,   españa: </w:t>
      </w:r>
      <w:r>
        <w:rPr>
          <w:spacing w:val="23"/>
          <w:sz w:val="20"/>
        </w:rPr>
        <w:t> </w:t>
      </w:r>
      <w:r>
        <w:rPr>
          <w:sz w:val="20"/>
        </w:rPr>
        <w:t>Gedisa.</w:t>
      </w:r>
    </w:p>
    <w:p>
      <w:pPr>
        <w:spacing w:line="307" w:lineRule="auto" w:before="0"/>
        <w:ind w:left="1894" w:right="1494" w:hanging="397"/>
        <w:jc w:val="both"/>
        <w:rPr>
          <w:sz w:val="20"/>
        </w:rPr>
      </w:pPr>
      <w:r>
        <w:rPr>
          <w:sz w:val="20"/>
        </w:rPr>
        <w:t>egea García y sarabia sánchez (2001), </w:t>
      </w:r>
      <w:r>
        <w:rPr>
          <w:rFonts w:ascii="Times New Roman" w:hAnsi="Times New Roman"/>
          <w:i/>
          <w:sz w:val="20"/>
        </w:rPr>
        <w:t>Clasificaciones de la </w:t>
      </w:r>
      <w:r>
        <w:rPr>
          <w:i/>
          <w:w w:val="110"/>
          <w:sz w:val="16"/>
        </w:rPr>
        <w:t>oms </w:t>
      </w:r>
      <w:r>
        <w:rPr>
          <w:rFonts w:ascii="Times New Roman" w:hAnsi="Times New Roman"/>
          <w:i/>
          <w:sz w:val="20"/>
        </w:rPr>
        <w:t>sobre disca- </w:t>
      </w:r>
      <w:r>
        <w:rPr>
          <w:rFonts w:ascii="Times New Roman" w:hAnsi="Times New Roman"/>
          <w:i/>
          <w:sz w:val="20"/>
        </w:rPr>
        <w:t>pacidad.</w:t>
      </w:r>
      <w:r>
        <w:rPr>
          <w:rFonts w:ascii="Times New Roman" w:hAnsi="Times New Roman"/>
          <w:i/>
          <w:spacing w:val="-32"/>
          <w:sz w:val="20"/>
        </w:rPr>
        <w:t> </w:t>
      </w:r>
      <w:r>
        <w:rPr>
          <w:rFonts w:ascii="Times New Roman" w:hAnsi="Times New Roman"/>
          <w:i/>
          <w:sz w:val="20"/>
        </w:rPr>
        <w:t>Bolettín</w:t>
      </w:r>
      <w:r>
        <w:rPr>
          <w:rFonts w:ascii="Times New Roman" w:hAnsi="Times New Roman"/>
          <w:i/>
          <w:spacing w:val="-32"/>
          <w:sz w:val="20"/>
        </w:rPr>
        <w:t> </w:t>
      </w:r>
      <w:r>
        <w:rPr>
          <w:rFonts w:ascii="Times New Roman" w:hAnsi="Times New Roman"/>
          <w:i/>
          <w:sz w:val="20"/>
        </w:rPr>
        <w:t>del</w:t>
      </w:r>
      <w:r>
        <w:rPr>
          <w:rFonts w:ascii="Times New Roman" w:hAnsi="Times New Roman"/>
          <w:i/>
          <w:spacing w:val="-32"/>
          <w:sz w:val="20"/>
        </w:rPr>
        <w:t> </w:t>
      </w:r>
      <w:r>
        <w:rPr>
          <w:rFonts w:ascii="Times New Roman" w:hAnsi="Times New Roman"/>
          <w:i/>
          <w:sz w:val="20"/>
        </w:rPr>
        <w:t>Real</w:t>
      </w:r>
      <w:r>
        <w:rPr>
          <w:rFonts w:ascii="Times New Roman" w:hAnsi="Times New Roman"/>
          <w:i/>
          <w:spacing w:val="-32"/>
          <w:sz w:val="20"/>
        </w:rPr>
        <w:t> </w:t>
      </w:r>
      <w:r>
        <w:rPr>
          <w:rFonts w:ascii="Times New Roman" w:hAnsi="Times New Roman"/>
          <w:i/>
          <w:spacing w:val="-3"/>
          <w:sz w:val="20"/>
        </w:rPr>
        <w:t>Pattronatto</w:t>
      </w:r>
      <w:r>
        <w:rPr>
          <w:rFonts w:ascii="Times New Roman" w:hAnsi="Times New Roman"/>
          <w:i/>
          <w:spacing w:val="-32"/>
          <w:sz w:val="20"/>
        </w:rPr>
        <w:t> </w:t>
      </w:r>
      <w:r>
        <w:rPr>
          <w:rFonts w:ascii="Times New Roman" w:hAnsi="Times New Roman"/>
          <w:i/>
          <w:sz w:val="20"/>
        </w:rPr>
        <w:t>sobre</w:t>
      </w:r>
      <w:r>
        <w:rPr>
          <w:rFonts w:ascii="Times New Roman" w:hAnsi="Times New Roman"/>
          <w:i/>
          <w:spacing w:val="-32"/>
          <w:sz w:val="20"/>
        </w:rPr>
        <w:t> </w:t>
      </w:r>
      <w:r>
        <w:rPr>
          <w:rFonts w:ascii="Times New Roman" w:hAnsi="Times New Roman"/>
          <w:i/>
          <w:sz w:val="20"/>
        </w:rPr>
        <w:t>Discapacidad</w:t>
      </w:r>
      <w:r>
        <w:rPr>
          <w:sz w:val="20"/>
        </w:rPr>
        <w:t>,</w:t>
      </w:r>
      <w:r>
        <w:rPr>
          <w:spacing w:val="-26"/>
          <w:sz w:val="20"/>
        </w:rPr>
        <w:t> </w:t>
      </w:r>
      <w:r>
        <w:rPr>
          <w:sz w:val="20"/>
        </w:rPr>
        <w:t>núm.</w:t>
      </w:r>
      <w:r>
        <w:rPr>
          <w:spacing w:val="-26"/>
          <w:sz w:val="20"/>
        </w:rPr>
        <w:t> </w:t>
      </w:r>
      <w:r>
        <w:rPr>
          <w:sz w:val="20"/>
        </w:rPr>
        <w:t>50,</w:t>
      </w:r>
      <w:r>
        <w:rPr>
          <w:spacing w:val="-26"/>
          <w:sz w:val="20"/>
        </w:rPr>
        <w:t> </w:t>
      </w:r>
      <w:r>
        <w:rPr>
          <w:sz w:val="20"/>
        </w:rPr>
        <w:t>Madrid, españa: </w:t>
      </w:r>
      <w:r>
        <w:rPr>
          <w:spacing w:val="-3"/>
          <w:w w:val="110"/>
          <w:sz w:val="20"/>
        </w:rPr>
        <w:t>real </w:t>
      </w:r>
      <w:r>
        <w:rPr>
          <w:spacing w:val="-3"/>
          <w:sz w:val="20"/>
        </w:rPr>
        <w:t>patronato </w:t>
      </w:r>
      <w:r>
        <w:rPr>
          <w:sz w:val="20"/>
        </w:rPr>
        <w:t>de prevención y de atención a </w:t>
      </w:r>
      <w:r>
        <w:rPr>
          <w:spacing w:val="-4"/>
          <w:sz w:val="20"/>
        </w:rPr>
        <w:t>personas </w:t>
      </w:r>
      <w:r>
        <w:rPr>
          <w:sz w:val="20"/>
        </w:rPr>
        <w:t>con Minusvalías.</w:t>
      </w:r>
    </w:p>
    <w:p>
      <w:pPr>
        <w:spacing w:after="0" w:line="307" w:lineRule="auto"/>
        <w:jc w:val="both"/>
        <w:rPr>
          <w:sz w:val="20"/>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4984;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5008" from="15pt,-39.925968pt" to="0pt,-39.925968pt" stroked="true" strokeweight=".25pt" strokecolor="#000000">
            <w10:wrap type="none"/>
          </v:line>
        </w:pict>
      </w:r>
      <w:r>
        <w:rPr/>
        <w:pict>
          <v:line style="position:absolute;mso-position-horizontal-relative:page;mso-position-vertical-relative:paragraph;z-index:35032" from="452.196991pt,-39.925968pt" to="467.196991pt,-39.925968pt" stroked="true" strokeweight=".25pt" strokecolor="#000000">
            <w10:wrap type="none"/>
          </v:line>
        </w:pict>
      </w:r>
      <w:r>
        <w:rPr/>
        <w:pict>
          <v:line style="position:absolute;mso-position-horizontal-relative:page;mso-position-vertical-relative:paragraph;z-index:35056" from="21pt,-45.925968pt" to="21pt,-60.925968pt" stroked="true" strokeweight=".25pt" strokecolor="#000000">
            <w10:wrap type="none"/>
          </v:line>
        </w:pict>
      </w:r>
      <w:r>
        <w:rPr/>
        <w:pict>
          <v:line style="position:absolute;mso-position-horizontal-relative:page;mso-position-vertical-relative:paragraph;z-index:35080" from="446.196991pt,-45.925968pt" to="446.196991pt,-60.925968pt" stroked="true" strokeweight=".25pt" strokecolor="#000000">
            <w10:wrap type="none"/>
          </v:line>
        </w:pict>
      </w:r>
      <w:r>
        <w:rPr>
          <w:w w:val="120"/>
          <w:sz w:val="22"/>
        </w:rPr>
        <w:t>288</w:t>
        <w:tab/>
      </w:r>
      <w:r>
        <w:rPr>
          <w:spacing w:val="-1"/>
          <w:w w:val="135"/>
          <w:sz w:val="14"/>
        </w:rPr>
        <w:t>M</w:t>
      </w:r>
      <w:r>
        <w:rPr>
          <w:spacing w:val="-1"/>
          <w:w w:val="135"/>
          <w:sz w:val="11"/>
        </w:rPr>
        <w:t>arisa  </w:t>
      </w:r>
      <w:r>
        <w:rPr>
          <w:spacing w:val="-1"/>
          <w:w w:val="135"/>
          <w:sz w:val="14"/>
        </w:rPr>
        <w:t>F</w:t>
      </w:r>
      <w:r>
        <w:rPr>
          <w:spacing w:val="-1"/>
          <w:w w:val="135"/>
          <w:sz w:val="11"/>
        </w:rPr>
        <w:t>átiMa</w:t>
      </w:r>
      <w:r>
        <w:rPr>
          <w:spacing w:val="7"/>
          <w:w w:val="135"/>
          <w:sz w:val="11"/>
        </w:rPr>
        <w:t> </w:t>
      </w:r>
      <w:r>
        <w:rPr>
          <w:w w:val="135"/>
          <w:sz w:val="14"/>
        </w:rPr>
        <w:t>r</w:t>
      </w:r>
      <w:r>
        <w:rPr>
          <w:w w:val="135"/>
          <w:sz w:val="11"/>
        </w:rPr>
        <w:t>oMán</w:t>
      </w:r>
    </w:p>
    <w:p>
      <w:pPr>
        <w:pStyle w:val="BodyText"/>
      </w:pPr>
    </w:p>
    <w:p>
      <w:pPr>
        <w:pStyle w:val="BodyText"/>
        <w:spacing w:before="2"/>
        <w:rPr>
          <w:sz w:val="18"/>
        </w:rPr>
      </w:pPr>
    </w:p>
    <w:p>
      <w:pPr>
        <w:spacing w:line="307" w:lineRule="auto" w:before="64"/>
        <w:ind w:left="1894" w:right="1494" w:hanging="397"/>
        <w:jc w:val="both"/>
        <w:rPr>
          <w:sz w:val="20"/>
        </w:rPr>
      </w:pPr>
      <w:r>
        <w:rPr>
          <w:w w:val="105"/>
          <w:sz w:val="20"/>
        </w:rPr>
        <w:t>deleuze,</w:t>
      </w:r>
      <w:r>
        <w:rPr>
          <w:spacing w:val="-20"/>
          <w:w w:val="105"/>
          <w:sz w:val="20"/>
        </w:rPr>
        <w:t> </w:t>
      </w:r>
      <w:r>
        <w:rPr>
          <w:w w:val="105"/>
          <w:sz w:val="20"/>
        </w:rPr>
        <w:t>Gilles</w:t>
      </w:r>
      <w:r>
        <w:rPr>
          <w:spacing w:val="-20"/>
          <w:w w:val="105"/>
          <w:sz w:val="20"/>
        </w:rPr>
        <w:t> </w:t>
      </w:r>
      <w:r>
        <w:rPr>
          <w:w w:val="105"/>
          <w:sz w:val="20"/>
        </w:rPr>
        <w:t>(1995),</w:t>
      </w:r>
      <w:r>
        <w:rPr>
          <w:spacing w:val="-20"/>
          <w:w w:val="105"/>
          <w:sz w:val="20"/>
        </w:rPr>
        <w:t> </w:t>
      </w:r>
      <w:r>
        <w:rPr>
          <w:w w:val="105"/>
          <w:sz w:val="20"/>
        </w:rPr>
        <w:t>“¿Qué</w:t>
      </w:r>
      <w:r>
        <w:rPr>
          <w:spacing w:val="-20"/>
          <w:w w:val="105"/>
          <w:sz w:val="20"/>
        </w:rPr>
        <w:t> </w:t>
      </w:r>
      <w:r>
        <w:rPr>
          <w:w w:val="105"/>
          <w:sz w:val="20"/>
        </w:rPr>
        <w:t>es</w:t>
      </w:r>
      <w:r>
        <w:rPr>
          <w:spacing w:val="-20"/>
          <w:w w:val="105"/>
          <w:sz w:val="20"/>
        </w:rPr>
        <w:t> </w:t>
      </w:r>
      <w:r>
        <w:rPr>
          <w:w w:val="105"/>
          <w:sz w:val="20"/>
        </w:rPr>
        <w:t>un</w:t>
      </w:r>
      <w:r>
        <w:rPr>
          <w:spacing w:val="-20"/>
          <w:w w:val="105"/>
          <w:sz w:val="20"/>
        </w:rPr>
        <w:t> </w:t>
      </w:r>
      <w:r>
        <w:rPr>
          <w:w w:val="105"/>
          <w:sz w:val="20"/>
        </w:rPr>
        <w:t>dispositivo?”,</w:t>
      </w:r>
      <w:r>
        <w:rPr>
          <w:spacing w:val="-20"/>
          <w:w w:val="105"/>
          <w:sz w:val="20"/>
        </w:rPr>
        <w:t> </w:t>
      </w:r>
      <w:r>
        <w:rPr>
          <w:w w:val="105"/>
          <w:sz w:val="20"/>
        </w:rPr>
        <w:t>en</w:t>
      </w:r>
      <w:r>
        <w:rPr>
          <w:spacing w:val="-20"/>
          <w:w w:val="105"/>
          <w:sz w:val="20"/>
        </w:rPr>
        <w:t> </w:t>
      </w:r>
      <w:r>
        <w:rPr>
          <w:rFonts w:ascii="Times New Roman" w:hAnsi="Times New Roman"/>
          <w:i/>
          <w:w w:val="105"/>
          <w:sz w:val="20"/>
        </w:rPr>
        <w:t>Michel</w:t>
      </w:r>
      <w:r>
        <w:rPr>
          <w:rFonts w:ascii="Times New Roman" w:hAnsi="Times New Roman"/>
          <w:i/>
          <w:spacing w:val="-26"/>
          <w:w w:val="105"/>
          <w:sz w:val="20"/>
        </w:rPr>
        <w:t> </w:t>
      </w:r>
      <w:r>
        <w:rPr>
          <w:rFonts w:ascii="Times New Roman" w:hAnsi="Times New Roman"/>
          <w:i/>
          <w:w w:val="105"/>
          <w:sz w:val="20"/>
        </w:rPr>
        <w:t>Foucaultt,</w:t>
      </w:r>
      <w:r>
        <w:rPr>
          <w:rFonts w:ascii="Times New Roman" w:hAnsi="Times New Roman"/>
          <w:i/>
          <w:spacing w:val="-26"/>
          <w:w w:val="105"/>
          <w:sz w:val="20"/>
        </w:rPr>
        <w:t> </w:t>
      </w:r>
      <w:r>
        <w:rPr>
          <w:rFonts w:ascii="Times New Roman" w:hAnsi="Times New Roman"/>
          <w:i/>
          <w:w w:val="105"/>
          <w:sz w:val="20"/>
        </w:rPr>
        <w:t>filó- </w:t>
      </w:r>
      <w:r>
        <w:rPr>
          <w:rFonts w:ascii="Times New Roman" w:hAnsi="Times New Roman"/>
          <w:i/>
          <w:w w:val="105"/>
          <w:sz w:val="20"/>
        </w:rPr>
        <w:t>sofo</w:t>
      </w:r>
      <w:r>
        <w:rPr>
          <w:w w:val="105"/>
          <w:sz w:val="20"/>
        </w:rPr>
        <w:t>, barcelona:</w:t>
      </w:r>
      <w:r>
        <w:rPr>
          <w:spacing w:val="-20"/>
          <w:w w:val="105"/>
          <w:sz w:val="20"/>
        </w:rPr>
        <w:t> </w:t>
      </w:r>
      <w:r>
        <w:rPr>
          <w:w w:val="105"/>
          <w:sz w:val="20"/>
        </w:rPr>
        <w:t>Gedisa.</w:t>
      </w:r>
    </w:p>
    <w:p>
      <w:pPr>
        <w:pStyle w:val="BodyText"/>
        <w:spacing w:line="307" w:lineRule="auto"/>
        <w:ind w:left="1893" w:right="1494" w:hanging="397"/>
        <w:jc w:val="both"/>
      </w:pPr>
      <w:r>
        <w:rPr>
          <w:w w:val="105"/>
        </w:rPr>
        <w:t>dijk, </w:t>
      </w:r>
      <w:r>
        <w:rPr>
          <w:spacing w:val="-15"/>
          <w:w w:val="105"/>
        </w:rPr>
        <w:t>T. </w:t>
      </w:r>
      <w:r>
        <w:rPr>
          <w:w w:val="105"/>
        </w:rPr>
        <w:t>a. </w:t>
      </w:r>
      <w:r>
        <w:rPr>
          <w:spacing w:val="-9"/>
          <w:w w:val="105"/>
        </w:rPr>
        <w:t>van </w:t>
      </w:r>
      <w:r>
        <w:rPr>
          <w:w w:val="105"/>
        </w:rPr>
        <w:t>(1985), “introduction: Levels and dimensions of discour- se analysis”, en </w:t>
      </w:r>
      <w:r>
        <w:rPr>
          <w:rFonts w:ascii="Times New Roman" w:hAnsi="Times New Roman"/>
          <w:i/>
          <w:w w:val="105"/>
        </w:rPr>
        <w:t>Handhook of Discourse Analysis</w:t>
      </w:r>
      <w:r>
        <w:rPr>
          <w:w w:val="105"/>
        </w:rPr>
        <w:t>, vol. 4, vol. 2,</w:t>
      </w:r>
      <w:r>
        <w:rPr>
          <w:spacing w:val="-30"/>
          <w:w w:val="105"/>
        </w:rPr>
        <w:t> </w:t>
      </w:r>
      <w:r>
        <w:rPr>
          <w:w w:val="105"/>
        </w:rPr>
        <w:t>acade- mic</w:t>
      </w:r>
      <w:r>
        <w:rPr>
          <w:spacing w:val="-21"/>
          <w:w w:val="105"/>
        </w:rPr>
        <w:t> </w:t>
      </w:r>
      <w:r>
        <w:rPr>
          <w:spacing w:val="-2"/>
          <w:w w:val="105"/>
        </w:rPr>
        <w:t>press.</w:t>
      </w:r>
    </w:p>
    <w:p>
      <w:pPr>
        <w:spacing w:line="307" w:lineRule="auto" w:before="0"/>
        <w:ind w:left="1894" w:right="1494" w:hanging="397"/>
        <w:jc w:val="both"/>
        <w:rPr>
          <w:sz w:val="20"/>
        </w:rPr>
      </w:pPr>
      <w:r>
        <w:rPr>
          <w:sz w:val="20"/>
        </w:rPr>
        <w:t>dijk,</w:t>
      </w:r>
      <w:r>
        <w:rPr>
          <w:spacing w:val="-13"/>
          <w:sz w:val="20"/>
        </w:rPr>
        <w:t> </w:t>
      </w:r>
      <w:r>
        <w:rPr>
          <w:spacing w:val="-15"/>
          <w:w w:val="105"/>
          <w:sz w:val="20"/>
        </w:rPr>
        <w:t>T. </w:t>
      </w:r>
      <w:r>
        <w:rPr>
          <w:w w:val="105"/>
          <w:sz w:val="20"/>
        </w:rPr>
        <w:t>a.</w:t>
      </w:r>
      <w:r>
        <w:rPr>
          <w:spacing w:val="-15"/>
          <w:w w:val="105"/>
          <w:sz w:val="20"/>
        </w:rPr>
        <w:t> </w:t>
      </w:r>
      <w:r>
        <w:rPr>
          <w:spacing w:val="-9"/>
          <w:sz w:val="20"/>
        </w:rPr>
        <w:t>van</w:t>
      </w:r>
      <w:r>
        <w:rPr>
          <w:spacing w:val="-13"/>
          <w:sz w:val="20"/>
        </w:rPr>
        <w:t> </w:t>
      </w:r>
      <w:r>
        <w:rPr>
          <w:sz w:val="20"/>
        </w:rPr>
        <w:t>[comp.]</w:t>
      </w:r>
      <w:r>
        <w:rPr>
          <w:spacing w:val="-13"/>
          <w:sz w:val="20"/>
        </w:rPr>
        <w:t> </w:t>
      </w:r>
      <w:r>
        <w:rPr>
          <w:sz w:val="20"/>
        </w:rPr>
        <w:t>(2000),</w:t>
      </w:r>
      <w:r>
        <w:rPr>
          <w:spacing w:val="-13"/>
          <w:sz w:val="20"/>
        </w:rPr>
        <w:t> </w:t>
      </w:r>
      <w:r>
        <w:rPr>
          <w:rFonts w:ascii="Times New Roman"/>
          <w:i/>
          <w:sz w:val="20"/>
        </w:rPr>
        <w:t>El</w:t>
      </w:r>
      <w:r>
        <w:rPr>
          <w:rFonts w:ascii="Times New Roman"/>
          <w:i/>
          <w:spacing w:val="-19"/>
          <w:sz w:val="20"/>
        </w:rPr>
        <w:t> </w:t>
      </w:r>
      <w:r>
        <w:rPr>
          <w:rFonts w:ascii="Times New Roman"/>
          <w:i/>
          <w:sz w:val="20"/>
        </w:rPr>
        <w:t>discurso</w:t>
      </w:r>
      <w:r>
        <w:rPr>
          <w:rFonts w:ascii="Times New Roman"/>
          <w:i/>
          <w:spacing w:val="-20"/>
          <w:sz w:val="20"/>
        </w:rPr>
        <w:t> </w:t>
      </w:r>
      <w:r>
        <w:rPr>
          <w:rFonts w:ascii="Times New Roman"/>
          <w:i/>
          <w:sz w:val="20"/>
        </w:rPr>
        <w:t>como</w:t>
      </w:r>
      <w:r>
        <w:rPr>
          <w:rFonts w:ascii="Times New Roman"/>
          <w:i/>
          <w:spacing w:val="-19"/>
          <w:sz w:val="20"/>
        </w:rPr>
        <w:t> </w:t>
      </w:r>
      <w:r>
        <w:rPr>
          <w:rFonts w:ascii="Times New Roman"/>
          <w:i/>
          <w:sz w:val="20"/>
        </w:rPr>
        <w:t>esttructtura</w:t>
      </w:r>
      <w:r>
        <w:rPr>
          <w:rFonts w:ascii="Times New Roman"/>
          <w:i/>
          <w:spacing w:val="-20"/>
          <w:sz w:val="20"/>
        </w:rPr>
        <w:t> </w:t>
      </w:r>
      <w:r>
        <w:rPr>
          <w:rFonts w:ascii="Times New Roman"/>
          <w:i/>
          <w:sz w:val="20"/>
        </w:rPr>
        <w:t>y</w:t>
      </w:r>
      <w:r>
        <w:rPr>
          <w:rFonts w:ascii="Times New Roman"/>
          <w:i/>
          <w:spacing w:val="-19"/>
          <w:sz w:val="20"/>
        </w:rPr>
        <w:t> </w:t>
      </w:r>
      <w:r>
        <w:rPr>
          <w:rFonts w:ascii="Times New Roman"/>
          <w:i/>
          <w:sz w:val="20"/>
        </w:rPr>
        <w:t>proceso.</w:t>
      </w:r>
      <w:r>
        <w:rPr>
          <w:rFonts w:ascii="Times New Roman"/>
          <w:i/>
          <w:spacing w:val="-19"/>
          <w:sz w:val="20"/>
        </w:rPr>
        <w:t> </w:t>
      </w:r>
      <w:r>
        <w:rPr>
          <w:rFonts w:ascii="Times New Roman"/>
          <w:i/>
          <w:sz w:val="20"/>
        </w:rPr>
        <w:t>Esttudios </w:t>
      </w:r>
      <w:r>
        <w:rPr>
          <w:rFonts w:ascii="Times New Roman"/>
          <w:i/>
          <w:sz w:val="20"/>
        </w:rPr>
        <w:t>del discurso</w:t>
      </w:r>
      <w:r>
        <w:rPr>
          <w:sz w:val="20"/>
        </w:rPr>
        <w:t>,  Madrid:</w:t>
      </w:r>
      <w:r>
        <w:rPr>
          <w:spacing w:val="19"/>
          <w:sz w:val="20"/>
        </w:rPr>
        <w:t> </w:t>
      </w:r>
      <w:r>
        <w:rPr>
          <w:sz w:val="20"/>
        </w:rPr>
        <w:t>Gedisa.</w:t>
      </w:r>
    </w:p>
    <w:p>
      <w:pPr>
        <w:spacing w:line="307" w:lineRule="auto" w:before="0"/>
        <w:ind w:left="1893" w:right="1495" w:hanging="397"/>
        <w:jc w:val="both"/>
        <w:rPr>
          <w:sz w:val="20"/>
        </w:rPr>
      </w:pPr>
      <w:r>
        <w:rPr>
          <w:spacing w:val="-4"/>
          <w:sz w:val="20"/>
        </w:rPr>
        <w:t>Gaspar, </w:t>
      </w:r>
      <w:r>
        <w:rPr>
          <w:sz w:val="20"/>
        </w:rPr>
        <w:t>vinicius Garcia (2011), </w:t>
      </w:r>
      <w:r>
        <w:rPr>
          <w:rFonts w:ascii="Times New Roman" w:hAnsi="Times New Roman"/>
          <w:i/>
          <w:spacing w:val="-3"/>
          <w:sz w:val="20"/>
        </w:rPr>
        <w:t>Pessoas </w:t>
      </w:r>
      <w:r>
        <w:rPr>
          <w:rFonts w:ascii="Times New Roman" w:hAnsi="Times New Roman"/>
          <w:i/>
          <w:sz w:val="20"/>
        </w:rPr>
        <w:t>com deficiência e Mercado de </w:t>
      </w:r>
      <w:r>
        <w:rPr>
          <w:rFonts w:ascii="Times New Roman" w:hAnsi="Times New Roman"/>
          <w:i/>
          <w:spacing w:val="-4"/>
          <w:sz w:val="20"/>
        </w:rPr>
        <w:t>Traba- </w:t>
      </w:r>
      <w:r>
        <w:rPr>
          <w:rFonts w:ascii="Times New Roman" w:hAnsi="Times New Roman"/>
          <w:i/>
          <w:sz w:val="20"/>
        </w:rPr>
        <w:t>lho</w:t>
      </w:r>
      <w:r>
        <w:rPr>
          <w:sz w:val="20"/>
        </w:rPr>
        <w:t>. </w:t>
      </w:r>
      <w:r>
        <w:rPr>
          <w:spacing w:val="-6"/>
          <w:sz w:val="20"/>
        </w:rPr>
        <w:t>Teses </w:t>
      </w:r>
      <w:r>
        <w:rPr>
          <w:sz w:val="20"/>
        </w:rPr>
        <w:t>de doutorado, sao </w:t>
      </w:r>
      <w:r>
        <w:rPr>
          <w:spacing w:val="-3"/>
          <w:sz w:val="20"/>
        </w:rPr>
        <w:t>paulo, </w:t>
      </w:r>
      <w:r>
        <w:rPr>
          <w:sz w:val="20"/>
        </w:rPr>
        <w:t>brasil:  universidade  de  campi- nas,  instituto  de  economia.</w:t>
      </w:r>
    </w:p>
    <w:p>
      <w:pPr>
        <w:spacing w:line="309" w:lineRule="auto" w:before="0"/>
        <w:ind w:left="1894" w:right="1494" w:hanging="344"/>
        <w:jc w:val="both"/>
        <w:rPr>
          <w:sz w:val="20"/>
        </w:rPr>
      </w:pPr>
      <w:r>
        <w:rPr>
          <w:sz w:val="20"/>
        </w:rPr>
        <w:t>Luengo,</w:t>
      </w:r>
      <w:r>
        <w:rPr>
          <w:spacing w:val="-3"/>
          <w:sz w:val="20"/>
        </w:rPr>
        <w:t> </w:t>
      </w:r>
      <w:r>
        <w:rPr>
          <w:sz w:val="20"/>
        </w:rPr>
        <w:t>Julián</w:t>
      </w:r>
      <w:r>
        <w:rPr>
          <w:spacing w:val="-2"/>
          <w:sz w:val="20"/>
        </w:rPr>
        <w:t> </w:t>
      </w:r>
      <w:r>
        <w:rPr>
          <w:sz w:val="20"/>
        </w:rPr>
        <w:t>(2005),</w:t>
      </w:r>
      <w:r>
        <w:rPr>
          <w:spacing w:val="-2"/>
          <w:sz w:val="20"/>
        </w:rPr>
        <w:t> </w:t>
      </w:r>
      <w:r>
        <w:rPr>
          <w:rFonts w:ascii="Times New Roman" w:hAnsi="Times New Roman"/>
          <w:i/>
          <w:spacing w:val="-3"/>
          <w:sz w:val="20"/>
        </w:rPr>
        <w:t>Paradigmas</w:t>
      </w:r>
      <w:r>
        <w:rPr>
          <w:rFonts w:ascii="Times New Roman" w:hAnsi="Times New Roman"/>
          <w:i/>
          <w:spacing w:val="-8"/>
          <w:sz w:val="20"/>
        </w:rPr>
        <w:t> </w:t>
      </w:r>
      <w:r>
        <w:rPr>
          <w:rFonts w:ascii="Times New Roman" w:hAnsi="Times New Roman"/>
          <w:i/>
          <w:sz w:val="20"/>
        </w:rPr>
        <w:t>de</w:t>
      </w:r>
      <w:r>
        <w:rPr>
          <w:rFonts w:ascii="Times New Roman" w:hAnsi="Times New Roman"/>
          <w:i/>
          <w:spacing w:val="-9"/>
          <w:sz w:val="20"/>
        </w:rPr>
        <w:t> </w:t>
      </w:r>
      <w:r>
        <w:rPr>
          <w:rFonts w:ascii="Times New Roman" w:hAnsi="Times New Roman"/>
          <w:i/>
          <w:sz w:val="20"/>
        </w:rPr>
        <w:t>gobernación</w:t>
      </w:r>
      <w:r>
        <w:rPr>
          <w:rFonts w:ascii="Times New Roman" w:hAnsi="Times New Roman"/>
          <w:i/>
          <w:spacing w:val="-8"/>
          <w:sz w:val="20"/>
        </w:rPr>
        <w:t> </w:t>
      </w:r>
      <w:r>
        <w:rPr>
          <w:rFonts w:ascii="Times New Roman" w:hAnsi="Times New Roman"/>
          <w:i/>
          <w:sz w:val="20"/>
        </w:rPr>
        <w:t>y</w:t>
      </w:r>
      <w:r>
        <w:rPr>
          <w:rFonts w:ascii="Times New Roman" w:hAnsi="Times New Roman"/>
          <w:i/>
          <w:spacing w:val="-9"/>
          <w:sz w:val="20"/>
        </w:rPr>
        <w:t> </w:t>
      </w:r>
      <w:r>
        <w:rPr>
          <w:rFonts w:ascii="Times New Roman" w:hAnsi="Times New Roman"/>
          <w:i/>
          <w:sz w:val="20"/>
        </w:rPr>
        <w:t>de</w:t>
      </w:r>
      <w:r>
        <w:rPr>
          <w:rFonts w:ascii="Times New Roman" w:hAnsi="Times New Roman"/>
          <w:i/>
          <w:spacing w:val="-9"/>
          <w:sz w:val="20"/>
        </w:rPr>
        <w:t> </w:t>
      </w:r>
      <w:r>
        <w:rPr>
          <w:rFonts w:ascii="Times New Roman" w:hAnsi="Times New Roman"/>
          <w:i/>
          <w:sz w:val="20"/>
        </w:rPr>
        <w:t>exclusión</w:t>
      </w:r>
      <w:r>
        <w:rPr>
          <w:rFonts w:ascii="Times New Roman" w:hAnsi="Times New Roman"/>
          <w:i/>
          <w:spacing w:val="-9"/>
          <w:sz w:val="20"/>
        </w:rPr>
        <w:t> </w:t>
      </w:r>
      <w:r>
        <w:rPr>
          <w:rFonts w:ascii="Times New Roman" w:hAnsi="Times New Roman"/>
          <w:i/>
          <w:sz w:val="20"/>
        </w:rPr>
        <w:t>social</w:t>
      </w:r>
      <w:r>
        <w:rPr>
          <w:rFonts w:ascii="Times New Roman" w:hAnsi="Times New Roman"/>
          <w:i/>
          <w:spacing w:val="-9"/>
          <w:sz w:val="20"/>
        </w:rPr>
        <w:t> </w:t>
      </w:r>
      <w:r>
        <w:rPr>
          <w:rFonts w:ascii="Times New Roman" w:hAnsi="Times New Roman"/>
          <w:i/>
          <w:sz w:val="20"/>
        </w:rPr>
        <w:t>en</w:t>
      </w:r>
      <w:r>
        <w:rPr>
          <w:rFonts w:ascii="Times New Roman" w:hAnsi="Times New Roman"/>
          <w:i/>
          <w:spacing w:val="-9"/>
          <w:sz w:val="20"/>
        </w:rPr>
        <w:t> </w:t>
      </w:r>
      <w:r>
        <w:rPr>
          <w:rFonts w:ascii="Times New Roman" w:hAnsi="Times New Roman"/>
          <w:i/>
          <w:sz w:val="20"/>
        </w:rPr>
        <w:t>la </w:t>
      </w:r>
      <w:r>
        <w:rPr>
          <w:rFonts w:ascii="Times New Roman" w:hAnsi="Times New Roman"/>
          <w:i/>
          <w:sz w:val="20"/>
        </w:rPr>
        <w:t>educación.</w:t>
      </w:r>
      <w:r>
        <w:rPr>
          <w:rFonts w:ascii="Times New Roman" w:hAnsi="Times New Roman"/>
          <w:i/>
          <w:spacing w:val="-18"/>
          <w:sz w:val="20"/>
        </w:rPr>
        <w:t> </w:t>
      </w:r>
      <w:r>
        <w:rPr>
          <w:rFonts w:ascii="Times New Roman" w:hAnsi="Times New Roman"/>
          <w:i/>
          <w:sz w:val="20"/>
        </w:rPr>
        <w:t>Fundamenttos</w:t>
      </w:r>
      <w:r>
        <w:rPr>
          <w:rFonts w:ascii="Times New Roman" w:hAnsi="Times New Roman"/>
          <w:i/>
          <w:spacing w:val="-17"/>
          <w:sz w:val="20"/>
        </w:rPr>
        <w:t> </w:t>
      </w:r>
      <w:r>
        <w:rPr>
          <w:rFonts w:ascii="Times New Roman" w:hAnsi="Times New Roman"/>
          <w:i/>
          <w:sz w:val="20"/>
        </w:rPr>
        <w:t>para</w:t>
      </w:r>
      <w:r>
        <w:rPr>
          <w:rFonts w:ascii="Times New Roman" w:hAnsi="Times New Roman"/>
          <w:i/>
          <w:spacing w:val="-17"/>
          <w:sz w:val="20"/>
        </w:rPr>
        <w:t> </w:t>
      </w:r>
      <w:r>
        <w:rPr>
          <w:rFonts w:ascii="Times New Roman" w:hAnsi="Times New Roman"/>
          <w:i/>
          <w:sz w:val="20"/>
        </w:rPr>
        <w:t>el</w:t>
      </w:r>
      <w:r>
        <w:rPr>
          <w:rFonts w:ascii="Times New Roman" w:hAnsi="Times New Roman"/>
          <w:i/>
          <w:spacing w:val="-18"/>
          <w:sz w:val="20"/>
        </w:rPr>
        <w:t> </w:t>
      </w:r>
      <w:r>
        <w:rPr>
          <w:rFonts w:ascii="Times New Roman" w:hAnsi="Times New Roman"/>
          <w:i/>
          <w:sz w:val="20"/>
        </w:rPr>
        <w:t>análisis</w:t>
      </w:r>
      <w:r>
        <w:rPr>
          <w:rFonts w:ascii="Times New Roman" w:hAnsi="Times New Roman"/>
          <w:i/>
          <w:spacing w:val="-17"/>
          <w:sz w:val="20"/>
        </w:rPr>
        <w:t> </w:t>
      </w:r>
      <w:r>
        <w:rPr>
          <w:rFonts w:ascii="Times New Roman" w:hAnsi="Times New Roman"/>
          <w:i/>
          <w:sz w:val="20"/>
        </w:rPr>
        <w:t>de</w:t>
      </w:r>
      <w:r>
        <w:rPr>
          <w:rFonts w:ascii="Times New Roman" w:hAnsi="Times New Roman"/>
          <w:i/>
          <w:spacing w:val="-18"/>
          <w:sz w:val="20"/>
        </w:rPr>
        <w:t> </w:t>
      </w:r>
      <w:r>
        <w:rPr>
          <w:rFonts w:ascii="Times New Roman" w:hAnsi="Times New Roman"/>
          <w:i/>
          <w:sz w:val="20"/>
        </w:rPr>
        <w:t>la</w:t>
      </w:r>
      <w:r>
        <w:rPr>
          <w:rFonts w:ascii="Times New Roman" w:hAnsi="Times New Roman"/>
          <w:i/>
          <w:spacing w:val="-18"/>
          <w:sz w:val="20"/>
        </w:rPr>
        <w:t> </w:t>
      </w:r>
      <w:r>
        <w:rPr>
          <w:rFonts w:ascii="Times New Roman" w:hAnsi="Times New Roman"/>
          <w:i/>
          <w:sz w:val="20"/>
        </w:rPr>
        <w:t>discriminación</w:t>
      </w:r>
      <w:r>
        <w:rPr>
          <w:rFonts w:ascii="Times New Roman" w:hAnsi="Times New Roman"/>
          <w:i/>
          <w:spacing w:val="-18"/>
          <w:sz w:val="20"/>
        </w:rPr>
        <w:t> </w:t>
      </w:r>
      <w:r>
        <w:rPr>
          <w:rFonts w:ascii="Times New Roman" w:hAnsi="Times New Roman"/>
          <w:i/>
          <w:sz w:val="20"/>
        </w:rPr>
        <w:t>escolar</w:t>
      </w:r>
      <w:r>
        <w:rPr>
          <w:rFonts w:ascii="Times New Roman" w:hAnsi="Times New Roman"/>
          <w:i/>
          <w:spacing w:val="-18"/>
          <w:sz w:val="20"/>
        </w:rPr>
        <w:t> </w:t>
      </w:r>
      <w:r>
        <w:rPr>
          <w:rFonts w:ascii="Times New Roman" w:hAnsi="Times New Roman"/>
          <w:i/>
          <w:sz w:val="20"/>
        </w:rPr>
        <w:t>con- ttemporánea</w:t>
      </w:r>
      <w:r>
        <w:rPr>
          <w:sz w:val="20"/>
        </w:rPr>
        <w:t>, barcelona:</w:t>
      </w:r>
      <w:r>
        <w:rPr>
          <w:spacing w:val="16"/>
          <w:sz w:val="20"/>
        </w:rPr>
        <w:t> </w:t>
      </w:r>
      <w:r>
        <w:rPr>
          <w:spacing w:val="-4"/>
          <w:sz w:val="20"/>
        </w:rPr>
        <w:t>pomares.</w:t>
      </w:r>
    </w:p>
    <w:p>
      <w:pPr>
        <w:spacing w:line="307" w:lineRule="auto" w:before="0"/>
        <w:ind w:left="1894" w:right="1494" w:hanging="397"/>
        <w:jc w:val="both"/>
        <w:rPr>
          <w:sz w:val="20"/>
        </w:rPr>
      </w:pPr>
      <w:r>
        <w:rPr>
          <w:w w:val="105"/>
          <w:sz w:val="20"/>
        </w:rPr>
        <w:t>Mazzoni,</w:t>
      </w:r>
      <w:r>
        <w:rPr>
          <w:spacing w:val="-22"/>
          <w:w w:val="105"/>
          <w:sz w:val="20"/>
        </w:rPr>
        <w:t> </w:t>
      </w:r>
      <w:r>
        <w:rPr>
          <w:w w:val="105"/>
          <w:sz w:val="20"/>
        </w:rPr>
        <w:t>alberto</w:t>
      </w:r>
      <w:r>
        <w:rPr>
          <w:spacing w:val="-22"/>
          <w:w w:val="105"/>
          <w:sz w:val="20"/>
        </w:rPr>
        <w:t> </w:t>
      </w:r>
      <w:r>
        <w:rPr>
          <w:w w:val="105"/>
          <w:sz w:val="20"/>
        </w:rPr>
        <w:t>angel</w:t>
      </w:r>
      <w:r>
        <w:rPr>
          <w:spacing w:val="-22"/>
          <w:w w:val="105"/>
          <w:sz w:val="20"/>
        </w:rPr>
        <w:t> </w:t>
      </w:r>
      <w:r>
        <w:rPr>
          <w:w w:val="105"/>
          <w:sz w:val="20"/>
        </w:rPr>
        <w:t>(2003),</w:t>
      </w:r>
      <w:r>
        <w:rPr>
          <w:spacing w:val="-22"/>
          <w:w w:val="105"/>
          <w:sz w:val="20"/>
        </w:rPr>
        <w:t> </w:t>
      </w:r>
      <w:r>
        <w:rPr>
          <w:rFonts w:ascii="Times New Roman" w:hAnsi="Times New Roman"/>
          <w:i/>
          <w:w w:val="105"/>
          <w:sz w:val="20"/>
        </w:rPr>
        <w:t>Deficiência</w:t>
      </w:r>
      <w:r>
        <w:rPr>
          <w:rFonts w:ascii="Times New Roman" w:hAnsi="Times New Roman"/>
          <w:i/>
          <w:spacing w:val="-28"/>
          <w:w w:val="105"/>
          <w:sz w:val="20"/>
        </w:rPr>
        <w:t> </w:t>
      </w:r>
      <w:r>
        <w:rPr>
          <w:rFonts w:ascii="Times New Roman" w:hAnsi="Times New Roman"/>
          <w:i/>
          <w:w w:val="105"/>
          <w:sz w:val="20"/>
        </w:rPr>
        <w:t>x</w:t>
      </w:r>
      <w:r>
        <w:rPr>
          <w:rFonts w:ascii="Times New Roman" w:hAnsi="Times New Roman"/>
          <w:i/>
          <w:spacing w:val="-28"/>
          <w:w w:val="105"/>
          <w:sz w:val="20"/>
        </w:rPr>
        <w:t> </w:t>
      </w:r>
      <w:r>
        <w:rPr>
          <w:rFonts w:ascii="Times New Roman" w:hAnsi="Times New Roman"/>
          <w:i/>
          <w:w w:val="105"/>
          <w:sz w:val="20"/>
        </w:rPr>
        <w:t>partticipação:</w:t>
      </w:r>
      <w:r>
        <w:rPr>
          <w:rFonts w:ascii="Times New Roman" w:hAnsi="Times New Roman"/>
          <w:i/>
          <w:spacing w:val="-28"/>
          <w:w w:val="105"/>
          <w:sz w:val="20"/>
        </w:rPr>
        <w:t> </w:t>
      </w:r>
      <w:r>
        <w:rPr>
          <w:rFonts w:ascii="Times New Roman" w:hAnsi="Times New Roman"/>
          <w:i/>
          <w:w w:val="105"/>
          <w:sz w:val="20"/>
        </w:rPr>
        <w:t>um</w:t>
      </w:r>
      <w:r>
        <w:rPr>
          <w:rFonts w:ascii="Times New Roman" w:hAnsi="Times New Roman"/>
          <w:i/>
          <w:spacing w:val="-28"/>
          <w:w w:val="105"/>
          <w:sz w:val="20"/>
        </w:rPr>
        <w:t> </w:t>
      </w:r>
      <w:r>
        <w:rPr>
          <w:rFonts w:ascii="Times New Roman" w:hAnsi="Times New Roman"/>
          <w:i/>
          <w:w w:val="105"/>
          <w:sz w:val="20"/>
        </w:rPr>
        <w:t>desafio</w:t>
      </w:r>
      <w:r>
        <w:rPr>
          <w:rFonts w:ascii="Times New Roman" w:hAnsi="Times New Roman"/>
          <w:i/>
          <w:spacing w:val="-29"/>
          <w:w w:val="105"/>
          <w:sz w:val="20"/>
        </w:rPr>
        <w:t> </w:t>
      </w:r>
      <w:r>
        <w:rPr>
          <w:rFonts w:ascii="Times New Roman" w:hAnsi="Times New Roman"/>
          <w:i/>
          <w:w w:val="105"/>
          <w:sz w:val="20"/>
        </w:rPr>
        <w:t>para </w:t>
      </w:r>
      <w:r>
        <w:rPr>
          <w:rFonts w:ascii="Times New Roman" w:hAnsi="Times New Roman"/>
          <w:i/>
          <w:w w:val="105"/>
          <w:sz w:val="20"/>
        </w:rPr>
        <w:t>as universidades</w:t>
      </w:r>
      <w:r>
        <w:rPr>
          <w:w w:val="105"/>
          <w:sz w:val="20"/>
        </w:rPr>
        <w:t>, </w:t>
      </w:r>
      <w:r>
        <w:rPr>
          <w:spacing w:val="-7"/>
          <w:w w:val="105"/>
          <w:sz w:val="20"/>
        </w:rPr>
        <w:t>Tese </w:t>
      </w:r>
      <w:r>
        <w:rPr>
          <w:w w:val="105"/>
          <w:sz w:val="20"/>
        </w:rPr>
        <w:t>de doutorado em engenharia de produção, Florianópolis, brasil: universidade </w:t>
      </w:r>
      <w:r>
        <w:rPr>
          <w:spacing w:val="-4"/>
          <w:w w:val="105"/>
          <w:sz w:val="20"/>
        </w:rPr>
        <w:t>Federal </w:t>
      </w:r>
      <w:r>
        <w:rPr>
          <w:w w:val="105"/>
          <w:sz w:val="20"/>
        </w:rPr>
        <w:t>de santa </w:t>
      </w:r>
      <w:r>
        <w:rPr>
          <w:spacing w:val="22"/>
          <w:w w:val="105"/>
          <w:sz w:val="20"/>
        </w:rPr>
        <w:t> </w:t>
      </w:r>
      <w:r>
        <w:rPr>
          <w:w w:val="105"/>
          <w:sz w:val="20"/>
        </w:rPr>
        <w:t>catarina.</w:t>
      </w:r>
    </w:p>
    <w:p>
      <w:pPr>
        <w:spacing w:line="309" w:lineRule="auto" w:before="0"/>
        <w:ind w:left="1894" w:right="1494" w:hanging="397"/>
        <w:jc w:val="both"/>
        <w:rPr>
          <w:sz w:val="20"/>
        </w:rPr>
      </w:pPr>
      <w:r>
        <w:rPr>
          <w:sz w:val="20"/>
        </w:rPr>
        <w:t>organización de las naciones unidas (2002), </w:t>
      </w:r>
      <w:r>
        <w:rPr>
          <w:rFonts w:ascii="Times New Roman" w:hAnsi="Times New Roman"/>
          <w:i/>
          <w:sz w:val="20"/>
        </w:rPr>
        <w:t>Informe del Altto Comisionado </w:t>
      </w:r>
      <w:r>
        <w:rPr>
          <w:rFonts w:ascii="Times New Roman" w:hAnsi="Times New Roman"/>
          <w:i/>
          <w:sz w:val="20"/>
        </w:rPr>
        <w:t>de</w:t>
      </w:r>
      <w:r>
        <w:rPr>
          <w:rFonts w:ascii="Times New Roman" w:hAnsi="Times New Roman"/>
          <w:i/>
          <w:spacing w:val="-20"/>
          <w:sz w:val="20"/>
        </w:rPr>
        <w:t> </w:t>
      </w:r>
      <w:r>
        <w:rPr>
          <w:rFonts w:ascii="Times New Roman" w:hAnsi="Times New Roman"/>
          <w:i/>
          <w:sz w:val="20"/>
        </w:rPr>
        <w:t>las</w:t>
      </w:r>
      <w:r>
        <w:rPr>
          <w:rFonts w:ascii="Times New Roman" w:hAnsi="Times New Roman"/>
          <w:i/>
          <w:spacing w:val="-20"/>
          <w:sz w:val="20"/>
        </w:rPr>
        <w:t> </w:t>
      </w:r>
      <w:r>
        <w:rPr>
          <w:rFonts w:ascii="Times New Roman" w:hAnsi="Times New Roman"/>
          <w:i/>
          <w:sz w:val="20"/>
        </w:rPr>
        <w:t>Naciones</w:t>
      </w:r>
      <w:r>
        <w:rPr>
          <w:rFonts w:ascii="Times New Roman" w:hAnsi="Times New Roman"/>
          <w:i/>
          <w:spacing w:val="-20"/>
          <w:sz w:val="20"/>
        </w:rPr>
        <w:t> </w:t>
      </w:r>
      <w:r>
        <w:rPr>
          <w:rFonts w:ascii="Times New Roman" w:hAnsi="Times New Roman"/>
          <w:i/>
          <w:sz w:val="20"/>
        </w:rPr>
        <w:t>Unidas</w:t>
      </w:r>
      <w:r>
        <w:rPr>
          <w:rFonts w:ascii="Times New Roman" w:hAnsi="Times New Roman"/>
          <w:i/>
          <w:spacing w:val="-20"/>
          <w:sz w:val="20"/>
        </w:rPr>
        <w:t> </w:t>
      </w:r>
      <w:r>
        <w:rPr>
          <w:rFonts w:ascii="Times New Roman" w:hAnsi="Times New Roman"/>
          <w:i/>
          <w:sz w:val="20"/>
        </w:rPr>
        <w:t>para</w:t>
      </w:r>
      <w:r>
        <w:rPr>
          <w:rFonts w:ascii="Times New Roman" w:hAnsi="Times New Roman"/>
          <w:i/>
          <w:spacing w:val="-20"/>
          <w:sz w:val="20"/>
        </w:rPr>
        <w:t> </w:t>
      </w:r>
      <w:r>
        <w:rPr>
          <w:rFonts w:ascii="Times New Roman" w:hAnsi="Times New Roman"/>
          <w:i/>
          <w:sz w:val="20"/>
        </w:rPr>
        <w:t>los</w:t>
      </w:r>
      <w:r>
        <w:rPr>
          <w:rFonts w:ascii="Times New Roman" w:hAnsi="Times New Roman"/>
          <w:i/>
          <w:spacing w:val="-20"/>
          <w:sz w:val="20"/>
        </w:rPr>
        <w:t> </w:t>
      </w:r>
      <w:r>
        <w:rPr>
          <w:rFonts w:ascii="Times New Roman" w:hAnsi="Times New Roman"/>
          <w:i/>
          <w:sz w:val="20"/>
        </w:rPr>
        <w:t>Derechos</w:t>
      </w:r>
      <w:r>
        <w:rPr>
          <w:rFonts w:ascii="Times New Roman" w:hAnsi="Times New Roman"/>
          <w:i/>
          <w:spacing w:val="-20"/>
          <w:sz w:val="20"/>
        </w:rPr>
        <w:t> </w:t>
      </w:r>
      <w:r>
        <w:rPr>
          <w:rFonts w:ascii="Times New Roman" w:hAnsi="Times New Roman"/>
          <w:i/>
          <w:sz w:val="20"/>
        </w:rPr>
        <w:t>Humanos</w:t>
      </w:r>
      <w:r>
        <w:rPr>
          <w:rFonts w:ascii="Times New Roman" w:hAnsi="Times New Roman"/>
          <w:i/>
          <w:spacing w:val="-20"/>
          <w:sz w:val="20"/>
        </w:rPr>
        <w:t> </w:t>
      </w:r>
      <w:r>
        <w:rPr>
          <w:rFonts w:ascii="Times New Roman" w:hAnsi="Times New Roman"/>
          <w:i/>
          <w:sz w:val="20"/>
        </w:rPr>
        <w:t>sobre</w:t>
      </w:r>
      <w:r>
        <w:rPr>
          <w:rFonts w:ascii="Times New Roman" w:hAnsi="Times New Roman"/>
          <w:i/>
          <w:spacing w:val="-20"/>
          <w:sz w:val="20"/>
        </w:rPr>
        <w:t> </w:t>
      </w:r>
      <w:r>
        <w:rPr>
          <w:rFonts w:ascii="Times New Roman" w:hAnsi="Times New Roman"/>
          <w:i/>
          <w:sz w:val="20"/>
        </w:rPr>
        <w:t>los</w:t>
      </w:r>
      <w:r>
        <w:rPr>
          <w:rFonts w:ascii="Times New Roman" w:hAnsi="Times New Roman"/>
          <w:i/>
          <w:spacing w:val="-20"/>
          <w:sz w:val="20"/>
        </w:rPr>
        <w:t> </w:t>
      </w:r>
      <w:r>
        <w:rPr>
          <w:rFonts w:ascii="Times New Roman" w:hAnsi="Times New Roman"/>
          <w:i/>
          <w:spacing w:val="-3"/>
          <w:sz w:val="20"/>
        </w:rPr>
        <w:t>Progresos</w:t>
      </w:r>
      <w:r>
        <w:rPr>
          <w:rFonts w:ascii="Times New Roman" w:hAnsi="Times New Roman"/>
          <w:i/>
          <w:spacing w:val="-20"/>
          <w:sz w:val="20"/>
        </w:rPr>
        <w:t> </w:t>
      </w:r>
      <w:r>
        <w:rPr>
          <w:rFonts w:ascii="Times New Roman" w:hAnsi="Times New Roman"/>
          <w:i/>
          <w:sz w:val="20"/>
        </w:rPr>
        <w:t>Al- canzados</w:t>
      </w:r>
      <w:r>
        <w:rPr>
          <w:rFonts w:ascii="Times New Roman" w:hAnsi="Times New Roman"/>
          <w:i/>
          <w:spacing w:val="-29"/>
          <w:sz w:val="20"/>
        </w:rPr>
        <w:t> </w:t>
      </w:r>
      <w:r>
        <w:rPr>
          <w:rFonts w:ascii="Times New Roman" w:hAnsi="Times New Roman"/>
          <w:i/>
          <w:sz w:val="20"/>
        </w:rPr>
        <w:t>en</w:t>
      </w:r>
      <w:r>
        <w:rPr>
          <w:rFonts w:ascii="Times New Roman" w:hAnsi="Times New Roman"/>
          <w:i/>
          <w:spacing w:val="-29"/>
          <w:sz w:val="20"/>
        </w:rPr>
        <w:t> </w:t>
      </w:r>
      <w:r>
        <w:rPr>
          <w:rFonts w:ascii="Times New Roman" w:hAnsi="Times New Roman"/>
          <w:i/>
          <w:sz w:val="20"/>
        </w:rPr>
        <w:t>la</w:t>
      </w:r>
      <w:r>
        <w:rPr>
          <w:rFonts w:ascii="Times New Roman" w:hAnsi="Times New Roman"/>
          <w:i/>
          <w:spacing w:val="-29"/>
          <w:sz w:val="20"/>
        </w:rPr>
        <w:t> </w:t>
      </w:r>
      <w:r>
        <w:rPr>
          <w:rFonts w:ascii="Times New Roman" w:hAnsi="Times New Roman"/>
          <w:i/>
          <w:sz w:val="20"/>
        </w:rPr>
        <w:t>Aplicación</w:t>
      </w:r>
      <w:r>
        <w:rPr>
          <w:rFonts w:ascii="Times New Roman" w:hAnsi="Times New Roman"/>
          <w:i/>
          <w:spacing w:val="-29"/>
          <w:sz w:val="20"/>
        </w:rPr>
        <w:t> </w:t>
      </w:r>
      <w:r>
        <w:rPr>
          <w:rFonts w:ascii="Times New Roman" w:hAnsi="Times New Roman"/>
          <w:i/>
          <w:sz w:val="20"/>
        </w:rPr>
        <w:t>de</w:t>
      </w:r>
      <w:r>
        <w:rPr>
          <w:rFonts w:ascii="Times New Roman" w:hAnsi="Times New Roman"/>
          <w:i/>
          <w:spacing w:val="-29"/>
          <w:sz w:val="20"/>
        </w:rPr>
        <w:t> </w:t>
      </w:r>
      <w:r>
        <w:rPr>
          <w:rFonts w:ascii="Times New Roman" w:hAnsi="Times New Roman"/>
          <w:i/>
          <w:sz w:val="20"/>
        </w:rPr>
        <w:t>las</w:t>
      </w:r>
      <w:r>
        <w:rPr>
          <w:rFonts w:ascii="Times New Roman" w:hAnsi="Times New Roman"/>
          <w:i/>
          <w:spacing w:val="-29"/>
          <w:sz w:val="20"/>
        </w:rPr>
        <w:t> </w:t>
      </w:r>
      <w:r>
        <w:rPr>
          <w:rFonts w:ascii="Times New Roman" w:hAnsi="Times New Roman"/>
          <w:i/>
          <w:sz w:val="20"/>
        </w:rPr>
        <w:t>Recomendaciones</w:t>
      </w:r>
      <w:r>
        <w:rPr>
          <w:rFonts w:ascii="Times New Roman" w:hAnsi="Times New Roman"/>
          <w:i/>
          <w:spacing w:val="-30"/>
          <w:sz w:val="20"/>
        </w:rPr>
        <w:t> </w:t>
      </w:r>
      <w:r>
        <w:rPr>
          <w:rFonts w:ascii="Times New Roman" w:hAnsi="Times New Roman"/>
          <w:i/>
          <w:sz w:val="20"/>
        </w:rPr>
        <w:t>conttenidas</w:t>
      </w:r>
      <w:r>
        <w:rPr>
          <w:rFonts w:ascii="Times New Roman" w:hAnsi="Times New Roman"/>
          <w:i/>
          <w:spacing w:val="-29"/>
          <w:sz w:val="20"/>
        </w:rPr>
        <w:t> </w:t>
      </w:r>
      <w:r>
        <w:rPr>
          <w:rFonts w:ascii="Times New Roman" w:hAnsi="Times New Roman"/>
          <w:i/>
          <w:sz w:val="20"/>
        </w:rPr>
        <w:t>en</w:t>
      </w:r>
      <w:r>
        <w:rPr>
          <w:rFonts w:ascii="Times New Roman" w:hAnsi="Times New Roman"/>
          <w:i/>
          <w:spacing w:val="-29"/>
          <w:sz w:val="20"/>
        </w:rPr>
        <w:t> </w:t>
      </w:r>
      <w:r>
        <w:rPr>
          <w:rFonts w:ascii="Times New Roman" w:hAnsi="Times New Roman"/>
          <w:i/>
          <w:sz w:val="20"/>
        </w:rPr>
        <w:t>el</w:t>
      </w:r>
      <w:r>
        <w:rPr>
          <w:rFonts w:ascii="Times New Roman" w:hAnsi="Times New Roman"/>
          <w:i/>
          <w:spacing w:val="-30"/>
          <w:sz w:val="20"/>
        </w:rPr>
        <w:t> </w:t>
      </w:r>
      <w:r>
        <w:rPr>
          <w:rFonts w:ascii="Times New Roman" w:hAnsi="Times New Roman"/>
          <w:i/>
          <w:sz w:val="20"/>
        </w:rPr>
        <w:t>Esttudio sobre los Derechos Humanos y la Discapacidad</w:t>
      </w:r>
      <w:r>
        <w:rPr>
          <w:sz w:val="20"/>
        </w:rPr>
        <w:t>, consejo económico y social.</w:t>
      </w:r>
    </w:p>
    <w:p>
      <w:pPr>
        <w:spacing w:line="307" w:lineRule="auto" w:before="0"/>
        <w:ind w:left="1893" w:right="1495" w:hanging="397"/>
        <w:jc w:val="both"/>
        <w:rPr>
          <w:sz w:val="20"/>
        </w:rPr>
      </w:pPr>
      <w:r>
        <w:rPr>
          <w:w w:val="105"/>
          <w:sz w:val="20"/>
        </w:rPr>
        <w:t>organización para la cooperación y desarrollo económico  (</w:t>
      </w:r>
      <w:r>
        <w:rPr>
          <w:w w:val="105"/>
          <w:sz w:val="16"/>
        </w:rPr>
        <w:t>ocde</w:t>
      </w:r>
      <w:r>
        <w:rPr>
          <w:w w:val="105"/>
          <w:sz w:val="20"/>
        </w:rPr>
        <w:t>) </w:t>
      </w:r>
      <w:r>
        <w:rPr>
          <w:sz w:val="20"/>
        </w:rPr>
        <w:t>(1996),</w:t>
      </w:r>
      <w:r>
        <w:rPr>
          <w:spacing w:val="-17"/>
          <w:sz w:val="20"/>
        </w:rPr>
        <w:t> </w:t>
      </w:r>
      <w:r>
        <w:rPr>
          <w:rFonts w:ascii="Times New Roman" w:hAnsi="Times New Roman"/>
          <w:i/>
          <w:sz w:val="20"/>
        </w:rPr>
        <w:t>Exámenes</w:t>
      </w:r>
      <w:r>
        <w:rPr>
          <w:rFonts w:ascii="Times New Roman" w:hAnsi="Times New Roman"/>
          <w:i/>
          <w:spacing w:val="-23"/>
          <w:sz w:val="20"/>
        </w:rPr>
        <w:t> </w:t>
      </w:r>
      <w:r>
        <w:rPr>
          <w:rFonts w:ascii="Times New Roman" w:hAnsi="Times New Roman"/>
          <w:i/>
          <w:sz w:val="20"/>
        </w:rPr>
        <w:t>de</w:t>
      </w:r>
      <w:r>
        <w:rPr>
          <w:rFonts w:ascii="Times New Roman" w:hAnsi="Times New Roman"/>
          <w:i/>
          <w:spacing w:val="-23"/>
          <w:sz w:val="20"/>
        </w:rPr>
        <w:t> </w:t>
      </w:r>
      <w:r>
        <w:rPr>
          <w:rFonts w:ascii="Times New Roman" w:hAnsi="Times New Roman"/>
          <w:i/>
          <w:sz w:val="20"/>
        </w:rPr>
        <w:t>las</w:t>
      </w:r>
      <w:r>
        <w:rPr>
          <w:rFonts w:ascii="Times New Roman" w:hAnsi="Times New Roman"/>
          <w:i/>
          <w:spacing w:val="-23"/>
          <w:sz w:val="20"/>
        </w:rPr>
        <w:t> </w:t>
      </w:r>
      <w:r>
        <w:rPr>
          <w:rFonts w:ascii="Times New Roman" w:hAnsi="Times New Roman"/>
          <w:i/>
          <w:sz w:val="20"/>
        </w:rPr>
        <w:t>polítticas</w:t>
      </w:r>
      <w:r>
        <w:rPr>
          <w:rFonts w:ascii="Times New Roman" w:hAnsi="Times New Roman"/>
          <w:i/>
          <w:spacing w:val="-22"/>
          <w:sz w:val="20"/>
        </w:rPr>
        <w:t> </w:t>
      </w:r>
      <w:r>
        <w:rPr>
          <w:rFonts w:ascii="Times New Roman" w:hAnsi="Times New Roman"/>
          <w:i/>
          <w:sz w:val="20"/>
        </w:rPr>
        <w:t>públicas</w:t>
      </w:r>
      <w:r>
        <w:rPr>
          <w:rFonts w:ascii="Times New Roman" w:hAnsi="Times New Roman"/>
          <w:i/>
          <w:spacing w:val="-22"/>
          <w:sz w:val="20"/>
        </w:rPr>
        <w:t> </w:t>
      </w:r>
      <w:r>
        <w:rPr>
          <w:rFonts w:ascii="Times New Roman" w:hAnsi="Times New Roman"/>
          <w:i/>
          <w:sz w:val="20"/>
        </w:rPr>
        <w:t>nacionales</w:t>
      </w:r>
      <w:r>
        <w:rPr>
          <w:sz w:val="20"/>
        </w:rPr>
        <w:t>,</w:t>
      </w:r>
      <w:r>
        <w:rPr>
          <w:spacing w:val="-17"/>
          <w:sz w:val="20"/>
        </w:rPr>
        <w:t> </w:t>
      </w:r>
      <w:r>
        <w:rPr>
          <w:sz w:val="20"/>
        </w:rPr>
        <w:t>México.</w:t>
      </w:r>
    </w:p>
    <w:p>
      <w:pPr>
        <w:spacing w:line="307" w:lineRule="auto" w:before="0"/>
        <w:ind w:left="1893" w:right="1494" w:hanging="397"/>
        <w:jc w:val="both"/>
        <w:rPr>
          <w:sz w:val="20"/>
        </w:rPr>
      </w:pPr>
      <w:r>
        <w:rPr>
          <w:spacing w:val="-3"/>
          <w:sz w:val="20"/>
        </w:rPr>
        <w:t>piret, </w:t>
      </w:r>
      <w:r>
        <w:rPr>
          <w:w w:val="110"/>
          <w:sz w:val="20"/>
        </w:rPr>
        <w:t>a., J. </w:t>
      </w:r>
      <w:r>
        <w:rPr>
          <w:sz w:val="20"/>
        </w:rPr>
        <w:t>nizet y </w:t>
      </w:r>
      <w:r>
        <w:rPr>
          <w:w w:val="110"/>
          <w:sz w:val="20"/>
        </w:rPr>
        <w:t>e. </w:t>
      </w:r>
      <w:r>
        <w:rPr>
          <w:sz w:val="20"/>
        </w:rPr>
        <w:t>bourgeois (1996), </w:t>
      </w:r>
      <w:r>
        <w:rPr>
          <w:rFonts w:ascii="Times New Roman" w:hAnsi="Times New Roman"/>
          <w:i/>
          <w:spacing w:val="-4"/>
          <w:sz w:val="20"/>
        </w:rPr>
        <w:t>L’analyse </w:t>
      </w:r>
      <w:r>
        <w:rPr>
          <w:rFonts w:ascii="Times New Roman" w:hAnsi="Times New Roman"/>
          <w:i/>
          <w:sz w:val="20"/>
        </w:rPr>
        <w:t>sttructturale. Une méttho-  </w:t>
      </w:r>
      <w:r>
        <w:rPr>
          <w:rFonts w:ascii="Times New Roman" w:hAnsi="Times New Roman"/>
          <w:i/>
          <w:sz w:val="20"/>
        </w:rPr>
        <w:t>de d’analyse de conttenu pour les sciences humaines, </w:t>
      </w:r>
      <w:r>
        <w:rPr>
          <w:sz w:val="20"/>
        </w:rPr>
        <w:t>bruselas: </w:t>
      </w:r>
      <w:r>
        <w:rPr>
          <w:w w:val="110"/>
          <w:sz w:val="20"/>
        </w:rPr>
        <w:t>de </w:t>
      </w:r>
      <w:r>
        <w:rPr>
          <w:sz w:val="20"/>
        </w:rPr>
        <w:t>boeck université.</w:t>
      </w:r>
    </w:p>
    <w:p>
      <w:pPr>
        <w:pStyle w:val="BodyText"/>
        <w:spacing w:line="307" w:lineRule="auto"/>
        <w:ind w:left="1894" w:right="1494" w:hanging="397"/>
        <w:jc w:val="both"/>
      </w:pPr>
      <w:r>
        <w:rPr>
          <w:w w:val="105"/>
        </w:rPr>
        <w:t>santos López, aristeo, Marisa Fátima román y María del carmen G. </w:t>
      </w:r>
      <w:r>
        <w:rPr>
          <w:spacing w:val="-5"/>
          <w:w w:val="105"/>
        </w:rPr>
        <w:t>Farfán</w:t>
      </w:r>
      <w:r>
        <w:rPr>
          <w:spacing w:val="-15"/>
          <w:w w:val="105"/>
        </w:rPr>
        <w:t> </w:t>
      </w:r>
      <w:r>
        <w:rPr>
          <w:w w:val="105"/>
        </w:rPr>
        <w:t>(2009),</w:t>
      </w:r>
      <w:r>
        <w:rPr>
          <w:spacing w:val="-15"/>
          <w:w w:val="105"/>
        </w:rPr>
        <w:t> </w:t>
      </w:r>
      <w:r>
        <w:rPr>
          <w:w w:val="105"/>
        </w:rPr>
        <w:t>“violencia</w:t>
      </w:r>
      <w:r>
        <w:rPr>
          <w:spacing w:val="-15"/>
          <w:w w:val="105"/>
        </w:rPr>
        <w:t> </w:t>
      </w:r>
      <w:r>
        <w:rPr>
          <w:w w:val="105"/>
        </w:rPr>
        <w:t>a</w:t>
      </w:r>
      <w:r>
        <w:rPr>
          <w:spacing w:val="-15"/>
          <w:w w:val="105"/>
        </w:rPr>
        <w:t> </w:t>
      </w:r>
      <w:r>
        <w:rPr>
          <w:w w:val="105"/>
        </w:rPr>
        <w:t>la</w:t>
      </w:r>
      <w:r>
        <w:rPr>
          <w:spacing w:val="-15"/>
          <w:w w:val="105"/>
        </w:rPr>
        <w:t> </w:t>
      </w:r>
      <w:r>
        <w:rPr>
          <w:w w:val="105"/>
        </w:rPr>
        <w:t>diferencia</w:t>
      </w:r>
      <w:r>
        <w:rPr>
          <w:spacing w:val="-15"/>
          <w:w w:val="105"/>
        </w:rPr>
        <w:t> </w:t>
      </w:r>
      <w:r>
        <w:rPr>
          <w:w w:val="105"/>
        </w:rPr>
        <w:t>y</w:t>
      </w:r>
      <w:r>
        <w:rPr>
          <w:spacing w:val="-15"/>
          <w:w w:val="105"/>
        </w:rPr>
        <w:t> </w:t>
      </w:r>
      <w:r>
        <w:rPr>
          <w:w w:val="105"/>
        </w:rPr>
        <w:t>diferencias</w:t>
      </w:r>
      <w:r>
        <w:rPr>
          <w:spacing w:val="-15"/>
          <w:w w:val="105"/>
        </w:rPr>
        <w:t> </w:t>
      </w:r>
      <w:r>
        <w:rPr>
          <w:w w:val="105"/>
        </w:rPr>
        <w:t>en</w:t>
      </w:r>
      <w:r>
        <w:rPr>
          <w:spacing w:val="-15"/>
          <w:w w:val="105"/>
        </w:rPr>
        <w:t> </w:t>
      </w:r>
      <w:r>
        <w:rPr>
          <w:w w:val="105"/>
        </w:rPr>
        <w:t>la</w:t>
      </w:r>
      <w:r>
        <w:rPr>
          <w:spacing w:val="-15"/>
          <w:w w:val="105"/>
        </w:rPr>
        <w:t> </w:t>
      </w:r>
      <w:r>
        <w:rPr>
          <w:w w:val="105"/>
        </w:rPr>
        <w:t>violencia: </w:t>
      </w:r>
      <w:r>
        <w:rPr/>
        <w:t>educación superior y discapacidad”, en </w:t>
      </w:r>
      <w:r>
        <w:rPr>
          <w:rFonts w:ascii="Times New Roman" w:hAnsi="Times New Roman"/>
          <w:i/>
        </w:rPr>
        <w:t>Espaço Pedagógico, educação: </w:t>
      </w:r>
      <w:r>
        <w:rPr>
          <w:rFonts w:ascii="Times New Roman" w:hAnsi="Times New Roman"/>
          <w:i/>
          <w:w w:val="105"/>
        </w:rPr>
        <w:t>Local</w:t>
      </w:r>
      <w:r>
        <w:rPr>
          <w:rFonts w:ascii="Times New Roman" w:hAnsi="Times New Roman"/>
          <w:i/>
          <w:spacing w:val="-11"/>
          <w:w w:val="105"/>
        </w:rPr>
        <w:t> </w:t>
      </w:r>
      <w:r>
        <w:rPr>
          <w:rFonts w:ascii="Times New Roman" w:hAnsi="Times New Roman"/>
          <w:i/>
          <w:w w:val="105"/>
        </w:rPr>
        <w:t>X</w:t>
      </w:r>
      <w:r>
        <w:rPr>
          <w:rFonts w:ascii="Times New Roman" w:hAnsi="Times New Roman"/>
          <w:i/>
          <w:spacing w:val="-11"/>
          <w:w w:val="105"/>
        </w:rPr>
        <w:t> </w:t>
      </w:r>
      <w:r>
        <w:rPr>
          <w:rFonts w:ascii="Times New Roman" w:hAnsi="Times New Roman"/>
          <w:i/>
          <w:w w:val="105"/>
        </w:rPr>
        <w:t>universal</w:t>
      </w:r>
      <w:r>
        <w:rPr>
          <w:w w:val="105"/>
        </w:rPr>
        <w:t>,</w:t>
      </w:r>
      <w:r>
        <w:rPr>
          <w:spacing w:val="-4"/>
          <w:w w:val="105"/>
        </w:rPr>
        <w:t> </w:t>
      </w:r>
      <w:r>
        <w:rPr>
          <w:w w:val="105"/>
        </w:rPr>
        <w:t>vol.</w:t>
      </w:r>
      <w:r>
        <w:rPr>
          <w:spacing w:val="-4"/>
          <w:w w:val="105"/>
        </w:rPr>
        <w:t> </w:t>
      </w:r>
      <w:r>
        <w:rPr>
          <w:w w:val="105"/>
        </w:rPr>
        <w:t>16,</w:t>
      </w:r>
      <w:r>
        <w:rPr>
          <w:spacing w:val="-4"/>
          <w:w w:val="105"/>
        </w:rPr>
        <w:t> </w:t>
      </w:r>
      <w:r>
        <w:rPr>
          <w:w w:val="105"/>
        </w:rPr>
        <w:t>núm.</w:t>
      </w:r>
      <w:r>
        <w:rPr>
          <w:spacing w:val="-4"/>
          <w:w w:val="105"/>
        </w:rPr>
        <w:t> </w:t>
      </w:r>
      <w:r>
        <w:rPr>
          <w:w w:val="105"/>
        </w:rPr>
        <w:t>1,</w:t>
      </w:r>
      <w:r>
        <w:rPr>
          <w:spacing w:val="-4"/>
          <w:w w:val="105"/>
        </w:rPr>
        <w:t> </w:t>
      </w:r>
      <w:r>
        <w:rPr>
          <w:w w:val="105"/>
        </w:rPr>
        <w:t>jan/jun</w:t>
      </w:r>
      <w:r>
        <w:rPr>
          <w:spacing w:val="-4"/>
          <w:w w:val="105"/>
        </w:rPr>
        <w:t> </w:t>
      </w:r>
      <w:r>
        <w:rPr>
          <w:w w:val="105"/>
        </w:rPr>
        <w:t>2009,</w:t>
      </w:r>
      <w:r>
        <w:rPr>
          <w:spacing w:val="-4"/>
          <w:w w:val="105"/>
        </w:rPr>
        <w:t> </w:t>
      </w:r>
      <w:r>
        <w:rPr>
          <w:spacing w:val="-3"/>
          <w:w w:val="105"/>
        </w:rPr>
        <w:t>passo</w:t>
      </w:r>
      <w:r>
        <w:rPr>
          <w:spacing w:val="-4"/>
          <w:w w:val="105"/>
        </w:rPr>
        <w:t> </w:t>
      </w:r>
      <w:r>
        <w:rPr>
          <w:spacing w:val="-3"/>
          <w:w w:val="105"/>
        </w:rPr>
        <w:t>Fundo,</w:t>
      </w:r>
      <w:r>
        <w:rPr>
          <w:spacing w:val="-4"/>
          <w:w w:val="105"/>
        </w:rPr>
        <w:t> </w:t>
      </w:r>
      <w:r>
        <w:rPr>
          <w:w w:val="105"/>
        </w:rPr>
        <w:t>brasil: universidade de </w:t>
      </w:r>
      <w:r>
        <w:rPr>
          <w:spacing w:val="-3"/>
          <w:w w:val="105"/>
        </w:rPr>
        <w:t>passo</w:t>
      </w:r>
      <w:r>
        <w:rPr>
          <w:spacing w:val="14"/>
          <w:w w:val="105"/>
        </w:rPr>
        <w:t> </w:t>
      </w:r>
      <w:r>
        <w:rPr>
          <w:spacing w:val="-3"/>
          <w:w w:val="105"/>
        </w:rPr>
        <w:t>Fundo.</w:t>
      </w:r>
    </w:p>
    <w:p>
      <w:pPr>
        <w:spacing w:after="0" w:line="307" w:lineRule="auto"/>
        <w:jc w:val="both"/>
        <w:sectPr>
          <w:footerReference w:type="default" r:id="rId32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23"/>
          <w:pgSz w:w="9350" w:h="13030"/>
          <w:pgMar w:footer="222" w:header="0" w:top="0" w:bottom="420" w:left="0" w:right="0"/>
        </w:sectPr>
      </w:pPr>
    </w:p>
    <w:p>
      <w:pPr>
        <w:pStyle w:val="BodyText"/>
        <w:spacing w:before="5"/>
        <w:rPr>
          <w:sz w:val="11"/>
        </w:rPr>
      </w:pPr>
    </w:p>
    <w:p>
      <w:pPr>
        <w:spacing w:before="0"/>
        <w:ind w:left="0" w:right="0" w:firstLine="0"/>
        <w:jc w:val="right"/>
        <w:rPr>
          <w:sz w:val="14"/>
        </w:rPr>
      </w:pPr>
      <w:r>
        <w:rPr/>
        <w:pict>
          <v:line style="position:absolute;mso-position-horizontal-relative:page;mso-position-vertical-relative:paragraph;z-index:35128" from="15pt,-46.62941pt" to="0pt,-46.62941pt" stroked="true" strokeweight=".25pt" strokecolor="#000000">
            <w10:wrap type="none"/>
          </v:line>
        </w:pict>
      </w:r>
      <w:r>
        <w:rPr/>
        <w:pict>
          <v:line style="position:absolute;mso-position-horizontal-relative:page;mso-position-vertical-relative:paragraph;z-index:35152" from="452.196991pt,-46.62941pt" to="467.196991pt,-46.62941pt" stroked="true" strokeweight=".25pt" strokecolor="#000000">
            <w10:wrap type="none"/>
          </v:line>
        </w:pict>
      </w:r>
      <w:r>
        <w:rPr/>
        <w:pict>
          <v:line style="position:absolute;mso-position-horizontal-relative:page;mso-position-vertical-relative:paragraph;z-index:35176" from="21pt,-52.62941pt" to="21pt,-67.629410pt" stroked="true" strokeweight=".25pt" strokecolor="#000000">
            <w10:wrap type="none"/>
          </v:line>
        </w:pict>
      </w:r>
      <w:r>
        <w:rPr/>
        <w:pict>
          <v:line style="position:absolute;mso-position-horizontal-relative:page;mso-position-vertical-relative:paragraph;z-index:35200" from="446.196991pt,-52.62941pt" to="446.196991pt,-67.629410pt" stroked="true" strokeweight=".25pt" strokecolor="#000000">
            <w10:wrap type="none"/>
          </v:line>
        </w:pict>
      </w:r>
      <w:r>
        <w:rPr>
          <w:w w:val="135"/>
          <w:sz w:val="14"/>
        </w:rPr>
        <w:t>L</w:t>
      </w:r>
      <w:r>
        <w:rPr>
          <w:w w:val="135"/>
          <w:sz w:val="11"/>
        </w:rPr>
        <w:t>a  invisibiLidad cLonada</w:t>
      </w:r>
      <w:r>
        <w:rPr>
          <w:w w:val="135"/>
          <w:sz w:val="14"/>
        </w:rPr>
        <w:t>...</w:t>
      </w:r>
    </w:p>
    <w:p>
      <w:pPr>
        <w:spacing w:before="61"/>
        <w:ind w:left="164" w:right="0" w:firstLine="0"/>
        <w:jc w:val="left"/>
        <w:rPr>
          <w:sz w:val="22"/>
        </w:rPr>
      </w:pPr>
      <w:r>
        <w:rPr/>
        <w:br w:type="column"/>
      </w:r>
      <w:r>
        <w:rPr>
          <w:sz w:val="22"/>
        </w:rPr>
        <w:t>289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307" w:lineRule="auto" w:before="65"/>
        <w:ind w:left="1893" w:right="1494" w:hanging="397"/>
        <w:jc w:val="both"/>
        <w:rPr>
          <w:sz w:val="20"/>
        </w:rPr>
      </w:pPr>
      <w:r>
        <w:rPr>
          <w:spacing w:val="-5"/>
          <w:sz w:val="20"/>
        </w:rPr>
        <w:t>Torres,</w:t>
      </w:r>
      <w:r>
        <w:rPr>
          <w:spacing w:val="-13"/>
          <w:sz w:val="20"/>
        </w:rPr>
        <w:t> </w:t>
      </w:r>
      <w:r>
        <w:rPr>
          <w:sz w:val="20"/>
        </w:rPr>
        <w:t>elisabeth</w:t>
      </w:r>
      <w:r>
        <w:rPr>
          <w:spacing w:val="-13"/>
          <w:sz w:val="20"/>
        </w:rPr>
        <w:t> </w:t>
      </w:r>
      <w:r>
        <w:rPr>
          <w:sz w:val="20"/>
        </w:rPr>
        <w:t>Fátima</w:t>
      </w:r>
      <w:r>
        <w:rPr>
          <w:spacing w:val="-13"/>
          <w:sz w:val="20"/>
        </w:rPr>
        <w:t> </w:t>
      </w:r>
      <w:r>
        <w:rPr>
          <w:sz w:val="20"/>
        </w:rPr>
        <w:t>(2002),</w:t>
      </w:r>
      <w:r>
        <w:rPr>
          <w:spacing w:val="-13"/>
          <w:sz w:val="20"/>
        </w:rPr>
        <w:t> </w:t>
      </w:r>
      <w:r>
        <w:rPr>
          <w:rFonts w:ascii="Times New Roman" w:hAnsi="Times New Roman"/>
          <w:i/>
          <w:sz w:val="20"/>
        </w:rPr>
        <w:t>As</w:t>
      </w:r>
      <w:r>
        <w:rPr>
          <w:rFonts w:ascii="Times New Roman" w:hAnsi="Times New Roman"/>
          <w:i/>
          <w:spacing w:val="-19"/>
          <w:sz w:val="20"/>
        </w:rPr>
        <w:t> </w:t>
      </w:r>
      <w:r>
        <w:rPr>
          <w:rFonts w:ascii="Times New Roman" w:hAnsi="Times New Roman"/>
          <w:i/>
          <w:sz w:val="20"/>
        </w:rPr>
        <w:t>perspecttivas</w:t>
      </w:r>
      <w:r>
        <w:rPr>
          <w:rFonts w:ascii="Times New Roman" w:hAnsi="Times New Roman"/>
          <w:i/>
          <w:spacing w:val="-19"/>
          <w:sz w:val="20"/>
        </w:rPr>
        <w:t> </w:t>
      </w:r>
      <w:r>
        <w:rPr>
          <w:rFonts w:ascii="Times New Roman" w:hAnsi="Times New Roman"/>
          <w:i/>
          <w:sz w:val="20"/>
        </w:rPr>
        <w:t>de</w:t>
      </w:r>
      <w:r>
        <w:rPr>
          <w:rFonts w:ascii="Times New Roman" w:hAnsi="Times New Roman"/>
          <w:i/>
          <w:spacing w:val="-19"/>
          <w:sz w:val="20"/>
        </w:rPr>
        <w:t> </w:t>
      </w:r>
      <w:r>
        <w:rPr>
          <w:rFonts w:ascii="Times New Roman" w:hAnsi="Times New Roman"/>
          <w:i/>
          <w:sz w:val="20"/>
        </w:rPr>
        <w:t>acesso</w:t>
      </w:r>
      <w:r>
        <w:rPr>
          <w:rFonts w:ascii="Times New Roman" w:hAnsi="Times New Roman"/>
          <w:i/>
          <w:spacing w:val="-19"/>
          <w:sz w:val="20"/>
        </w:rPr>
        <w:t> </w:t>
      </w:r>
      <w:r>
        <w:rPr>
          <w:rFonts w:ascii="Times New Roman" w:hAnsi="Times New Roman"/>
          <w:i/>
          <w:sz w:val="20"/>
        </w:rPr>
        <w:t>ao</w:t>
      </w:r>
      <w:r>
        <w:rPr>
          <w:rFonts w:ascii="Times New Roman" w:hAnsi="Times New Roman"/>
          <w:i/>
          <w:spacing w:val="-19"/>
          <w:sz w:val="20"/>
        </w:rPr>
        <w:t> </w:t>
      </w:r>
      <w:r>
        <w:rPr>
          <w:rFonts w:ascii="Times New Roman" w:hAnsi="Times New Roman"/>
          <w:i/>
          <w:sz w:val="20"/>
        </w:rPr>
        <w:t>Ensino</w:t>
      </w:r>
      <w:r>
        <w:rPr>
          <w:rFonts w:ascii="Times New Roman" w:hAnsi="Times New Roman"/>
          <w:i/>
          <w:spacing w:val="-20"/>
          <w:sz w:val="20"/>
        </w:rPr>
        <w:t> </w:t>
      </w:r>
      <w:r>
        <w:rPr>
          <w:rFonts w:ascii="Times New Roman" w:hAnsi="Times New Roman"/>
          <w:i/>
          <w:sz w:val="20"/>
        </w:rPr>
        <w:t>Superior </w:t>
      </w:r>
      <w:r>
        <w:rPr>
          <w:rFonts w:ascii="Times New Roman" w:hAnsi="Times New Roman"/>
          <w:i/>
          <w:sz w:val="20"/>
        </w:rPr>
        <w:t>de Jovens e Adulttos da Educação Especial</w:t>
      </w:r>
      <w:r>
        <w:rPr>
          <w:sz w:val="20"/>
        </w:rPr>
        <w:t>, </w:t>
      </w:r>
      <w:r>
        <w:rPr>
          <w:spacing w:val="-6"/>
          <w:sz w:val="20"/>
        </w:rPr>
        <w:t>Teses </w:t>
      </w:r>
      <w:r>
        <w:rPr>
          <w:sz w:val="20"/>
        </w:rPr>
        <w:t>doutorado em enge- nharia de produção, Florianópolis, brasil: universidade </w:t>
      </w:r>
      <w:r>
        <w:rPr>
          <w:spacing w:val="-4"/>
          <w:sz w:val="20"/>
        </w:rPr>
        <w:t>Federal </w:t>
      </w:r>
      <w:r>
        <w:rPr>
          <w:sz w:val="20"/>
        </w:rPr>
        <w:t>de santa  </w:t>
      </w:r>
      <w:r>
        <w:rPr>
          <w:spacing w:val="17"/>
          <w:sz w:val="20"/>
        </w:rPr>
        <w:t> </w:t>
      </w:r>
      <w:r>
        <w:rPr>
          <w:sz w:val="20"/>
        </w:rPr>
        <w:t>catarina.</w:t>
      </w:r>
    </w:p>
    <w:p>
      <w:pPr>
        <w:spacing w:line="307" w:lineRule="auto" w:before="0"/>
        <w:ind w:left="1893" w:right="1495" w:hanging="397"/>
        <w:jc w:val="both"/>
        <w:rPr>
          <w:sz w:val="20"/>
        </w:rPr>
      </w:pPr>
      <w:r>
        <w:rPr>
          <w:w w:val="105"/>
          <w:sz w:val="20"/>
        </w:rPr>
        <w:t>universidad autónoma del estado de México (1997), </w:t>
      </w:r>
      <w:r>
        <w:rPr>
          <w:rFonts w:ascii="Times New Roman" w:hAnsi="Times New Roman"/>
          <w:i/>
          <w:w w:val="105"/>
          <w:sz w:val="20"/>
        </w:rPr>
        <w:t>Plan General de </w:t>
      </w:r>
      <w:r>
        <w:rPr>
          <w:rFonts w:ascii="Times New Roman" w:hAnsi="Times New Roman"/>
          <w:i/>
          <w:w w:val="105"/>
          <w:sz w:val="20"/>
        </w:rPr>
        <w:t>Desarrollo 1997-2009, </w:t>
      </w:r>
      <w:r>
        <w:rPr>
          <w:w w:val="105"/>
          <w:sz w:val="20"/>
        </w:rPr>
        <w:t>Toluca, estado de México.</w:t>
      </w:r>
    </w:p>
    <w:p>
      <w:pPr>
        <w:spacing w:line="307" w:lineRule="auto" w:before="0"/>
        <w:ind w:left="1893" w:right="1495" w:hanging="397"/>
        <w:jc w:val="both"/>
        <w:rPr>
          <w:sz w:val="20"/>
        </w:rPr>
      </w:pPr>
      <w:r>
        <w:rPr>
          <w:sz w:val="20"/>
        </w:rPr>
        <w:t>universidad autónoma del estado de México (2001), </w:t>
      </w:r>
      <w:r>
        <w:rPr>
          <w:rFonts w:ascii="Times New Roman" w:hAnsi="Times New Roman"/>
          <w:i/>
          <w:sz w:val="20"/>
        </w:rPr>
        <w:t>Plan Recttor de De- </w:t>
      </w:r>
      <w:r>
        <w:rPr>
          <w:rFonts w:ascii="Times New Roman" w:hAnsi="Times New Roman"/>
          <w:i/>
          <w:sz w:val="20"/>
        </w:rPr>
        <w:t>sarrollo Insttittucional 2001-2005</w:t>
      </w:r>
      <w:r>
        <w:rPr>
          <w:sz w:val="20"/>
        </w:rPr>
        <w:t>, Toluca,  estado de  México.</w:t>
      </w:r>
    </w:p>
    <w:p>
      <w:pPr>
        <w:spacing w:line="307" w:lineRule="auto" w:before="0"/>
        <w:ind w:left="1894" w:right="1495" w:hanging="397"/>
        <w:jc w:val="both"/>
        <w:rPr>
          <w:sz w:val="20"/>
        </w:rPr>
      </w:pPr>
      <w:r>
        <w:rPr>
          <w:sz w:val="20"/>
        </w:rPr>
        <w:t>universidad autónoma del estado de México (2005), </w:t>
      </w:r>
      <w:r>
        <w:rPr>
          <w:rFonts w:ascii="Times New Roman" w:hAnsi="Times New Roman"/>
          <w:i/>
          <w:sz w:val="20"/>
        </w:rPr>
        <w:t>Plan Recttor de De- </w:t>
      </w:r>
      <w:r>
        <w:rPr>
          <w:rFonts w:ascii="Times New Roman" w:hAnsi="Times New Roman"/>
          <w:i/>
          <w:sz w:val="20"/>
        </w:rPr>
        <w:t>sarrollo Insttittucional 2005-2009</w:t>
      </w:r>
      <w:r>
        <w:rPr>
          <w:sz w:val="20"/>
        </w:rPr>
        <w:t>, Toluca,  estado de  México.</w:t>
      </w:r>
    </w:p>
    <w:p>
      <w:pPr>
        <w:spacing w:line="307" w:lineRule="auto" w:before="0"/>
        <w:ind w:left="1894" w:right="1494" w:hanging="397"/>
        <w:jc w:val="both"/>
        <w:rPr>
          <w:sz w:val="20"/>
        </w:rPr>
      </w:pPr>
      <w:r>
        <w:rPr>
          <w:w w:val="105"/>
          <w:sz w:val="20"/>
        </w:rPr>
        <w:t>universidad autónoma del estado de México (2009), </w:t>
      </w:r>
      <w:r>
        <w:rPr>
          <w:rFonts w:ascii="Times New Roman" w:hAnsi="Times New Roman"/>
          <w:i/>
          <w:w w:val="105"/>
          <w:sz w:val="20"/>
        </w:rPr>
        <w:t>Plan General de </w:t>
      </w:r>
      <w:r>
        <w:rPr>
          <w:rFonts w:ascii="Times New Roman" w:hAnsi="Times New Roman"/>
          <w:i/>
          <w:w w:val="105"/>
          <w:sz w:val="20"/>
        </w:rPr>
        <w:t>Desarrollo 2009-2021</w:t>
      </w:r>
      <w:r>
        <w:rPr>
          <w:w w:val="105"/>
          <w:sz w:val="20"/>
        </w:rPr>
        <w:t>, Toluca, estado de México.</w:t>
      </w:r>
    </w:p>
    <w:p>
      <w:pPr>
        <w:spacing w:line="307" w:lineRule="auto" w:before="0"/>
        <w:ind w:left="1894" w:right="1495" w:hanging="397"/>
        <w:jc w:val="both"/>
        <w:rPr>
          <w:sz w:val="20"/>
        </w:rPr>
      </w:pPr>
      <w:r>
        <w:rPr>
          <w:sz w:val="20"/>
        </w:rPr>
        <w:t>universidad autónoma del estado de México (2009), </w:t>
      </w:r>
      <w:r>
        <w:rPr>
          <w:rFonts w:ascii="Times New Roman" w:hAnsi="Times New Roman"/>
          <w:i/>
          <w:sz w:val="20"/>
        </w:rPr>
        <w:t>Plan Recttor de De- </w:t>
      </w:r>
      <w:r>
        <w:rPr>
          <w:rFonts w:ascii="Times New Roman" w:hAnsi="Times New Roman"/>
          <w:i/>
          <w:sz w:val="20"/>
        </w:rPr>
        <w:t>sarrollo Insttittucional 2009-2013</w:t>
      </w:r>
      <w:r>
        <w:rPr>
          <w:sz w:val="20"/>
        </w:rPr>
        <w:t>, Toluca,  estado de  México.</w:t>
      </w:r>
    </w:p>
    <w:p>
      <w:pPr>
        <w:pStyle w:val="BodyText"/>
        <w:spacing w:before="4"/>
        <w:rPr>
          <w:sz w:val="25"/>
        </w:rPr>
      </w:pPr>
    </w:p>
    <w:p>
      <w:pPr>
        <w:pStyle w:val="Heading4"/>
        <w:ind w:right="2218"/>
        <w:jc w:val="left"/>
        <w:rPr>
          <w:i/>
        </w:rPr>
      </w:pPr>
      <w:r>
        <w:rPr>
          <w:i/>
          <w:w w:val="95"/>
        </w:rPr>
        <w:t>Recursos electrónicos</w:t>
      </w:r>
    </w:p>
    <w:p>
      <w:pPr>
        <w:pStyle w:val="BodyText"/>
        <w:rPr>
          <w:b/>
          <w:i/>
        </w:rPr>
      </w:pPr>
    </w:p>
    <w:p>
      <w:pPr>
        <w:spacing w:line="307" w:lineRule="auto" w:before="128"/>
        <w:ind w:left="1893" w:right="1494" w:hanging="397"/>
        <w:jc w:val="both"/>
        <w:rPr>
          <w:sz w:val="20"/>
        </w:rPr>
      </w:pPr>
      <w:r>
        <w:rPr>
          <w:sz w:val="20"/>
        </w:rPr>
        <w:t>organización Mundial de la salud (</w:t>
      </w:r>
      <w:r>
        <w:rPr>
          <w:sz w:val="16"/>
        </w:rPr>
        <w:t>oMs</w:t>
      </w:r>
      <w:r>
        <w:rPr>
          <w:sz w:val="20"/>
        </w:rPr>
        <w:t>) (2001), </w:t>
      </w:r>
      <w:r>
        <w:rPr>
          <w:rFonts w:ascii="Times New Roman" w:hAnsi="Times New Roman"/>
          <w:i/>
          <w:sz w:val="20"/>
        </w:rPr>
        <w:t>Clasificación Intternacio- </w:t>
      </w:r>
      <w:r>
        <w:rPr>
          <w:rFonts w:ascii="Times New Roman" w:hAnsi="Times New Roman"/>
          <w:i/>
          <w:sz w:val="20"/>
        </w:rPr>
        <w:t>nal</w:t>
      </w:r>
      <w:r>
        <w:rPr>
          <w:rFonts w:ascii="Times New Roman" w:hAnsi="Times New Roman"/>
          <w:i/>
          <w:spacing w:val="-12"/>
          <w:sz w:val="20"/>
        </w:rPr>
        <w:t> </w:t>
      </w:r>
      <w:r>
        <w:rPr>
          <w:rFonts w:ascii="Times New Roman" w:hAnsi="Times New Roman"/>
          <w:i/>
          <w:sz w:val="20"/>
        </w:rPr>
        <w:t>del</w:t>
      </w:r>
      <w:r>
        <w:rPr>
          <w:rFonts w:ascii="Times New Roman" w:hAnsi="Times New Roman"/>
          <w:i/>
          <w:spacing w:val="-12"/>
          <w:sz w:val="20"/>
        </w:rPr>
        <w:t> </w:t>
      </w:r>
      <w:r>
        <w:rPr>
          <w:rFonts w:ascii="Times New Roman" w:hAnsi="Times New Roman"/>
          <w:i/>
          <w:sz w:val="20"/>
        </w:rPr>
        <w:t>Funcionamientto,</w:t>
      </w:r>
      <w:r>
        <w:rPr>
          <w:rFonts w:ascii="Times New Roman" w:hAnsi="Times New Roman"/>
          <w:i/>
          <w:spacing w:val="-12"/>
          <w:sz w:val="20"/>
        </w:rPr>
        <w:t> </w:t>
      </w:r>
      <w:r>
        <w:rPr>
          <w:rFonts w:ascii="Times New Roman" w:hAnsi="Times New Roman"/>
          <w:i/>
          <w:sz w:val="20"/>
        </w:rPr>
        <w:t>de</w:t>
      </w:r>
      <w:r>
        <w:rPr>
          <w:rFonts w:ascii="Times New Roman" w:hAnsi="Times New Roman"/>
          <w:i/>
          <w:spacing w:val="-12"/>
          <w:sz w:val="20"/>
        </w:rPr>
        <w:t> </w:t>
      </w:r>
      <w:r>
        <w:rPr>
          <w:rFonts w:ascii="Times New Roman" w:hAnsi="Times New Roman"/>
          <w:i/>
          <w:sz w:val="20"/>
        </w:rPr>
        <w:t>la</w:t>
      </w:r>
      <w:r>
        <w:rPr>
          <w:rFonts w:ascii="Times New Roman" w:hAnsi="Times New Roman"/>
          <w:i/>
          <w:spacing w:val="-12"/>
          <w:sz w:val="20"/>
        </w:rPr>
        <w:t> </w:t>
      </w:r>
      <w:r>
        <w:rPr>
          <w:rFonts w:ascii="Times New Roman" w:hAnsi="Times New Roman"/>
          <w:i/>
          <w:sz w:val="20"/>
        </w:rPr>
        <w:t>Discapacidad</w:t>
      </w:r>
      <w:r>
        <w:rPr>
          <w:rFonts w:ascii="Times New Roman" w:hAnsi="Times New Roman"/>
          <w:i/>
          <w:spacing w:val="-11"/>
          <w:sz w:val="20"/>
        </w:rPr>
        <w:t> </w:t>
      </w:r>
      <w:r>
        <w:rPr>
          <w:rFonts w:ascii="Times New Roman" w:hAnsi="Times New Roman"/>
          <w:i/>
          <w:sz w:val="20"/>
        </w:rPr>
        <w:t>y</w:t>
      </w:r>
      <w:r>
        <w:rPr>
          <w:rFonts w:ascii="Times New Roman" w:hAnsi="Times New Roman"/>
          <w:i/>
          <w:spacing w:val="-12"/>
          <w:sz w:val="20"/>
        </w:rPr>
        <w:t> </w:t>
      </w:r>
      <w:r>
        <w:rPr>
          <w:rFonts w:ascii="Times New Roman" w:hAnsi="Times New Roman"/>
          <w:i/>
          <w:sz w:val="20"/>
        </w:rPr>
        <w:t>de</w:t>
      </w:r>
      <w:r>
        <w:rPr>
          <w:rFonts w:ascii="Times New Roman" w:hAnsi="Times New Roman"/>
          <w:i/>
          <w:spacing w:val="-12"/>
          <w:sz w:val="20"/>
        </w:rPr>
        <w:t> </w:t>
      </w:r>
      <w:r>
        <w:rPr>
          <w:rFonts w:ascii="Times New Roman" w:hAnsi="Times New Roman"/>
          <w:i/>
          <w:sz w:val="20"/>
        </w:rPr>
        <w:t>la</w:t>
      </w:r>
      <w:r>
        <w:rPr>
          <w:rFonts w:ascii="Times New Roman" w:hAnsi="Times New Roman"/>
          <w:i/>
          <w:spacing w:val="-12"/>
          <w:sz w:val="20"/>
        </w:rPr>
        <w:t> </w:t>
      </w:r>
      <w:r>
        <w:rPr>
          <w:rFonts w:ascii="Times New Roman" w:hAnsi="Times New Roman"/>
          <w:i/>
          <w:sz w:val="20"/>
        </w:rPr>
        <w:t>Salud.</w:t>
      </w:r>
      <w:r>
        <w:rPr>
          <w:rFonts w:ascii="Times New Roman" w:hAnsi="Times New Roman"/>
          <w:i/>
          <w:spacing w:val="-12"/>
          <w:sz w:val="20"/>
        </w:rPr>
        <w:t> </w:t>
      </w:r>
      <w:r>
        <w:rPr>
          <w:sz w:val="20"/>
        </w:rPr>
        <w:t>borrador</w:t>
      </w:r>
      <w:r>
        <w:rPr>
          <w:spacing w:val="-6"/>
          <w:sz w:val="20"/>
        </w:rPr>
        <w:t> </w:t>
      </w:r>
      <w:r>
        <w:rPr>
          <w:sz w:val="20"/>
        </w:rPr>
        <w:t>final, Ginebra, </w:t>
      </w:r>
      <w:r>
        <w:rPr>
          <w:sz w:val="16"/>
        </w:rPr>
        <w:t>oMs</w:t>
      </w:r>
      <w:r>
        <w:rPr>
          <w:sz w:val="20"/>
        </w:rPr>
        <w:t>. disponible en: </w:t>
      </w:r>
      <w:hyperlink r:id="rId324">
        <w:r>
          <w:rPr>
            <w:sz w:val="20"/>
          </w:rPr>
          <w:t>&lt;http://www.hum</w:t>
        </w:r>
      </w:hyperlink>
      <w:r>
        <w:rPr>
          <w:sz w:val="20"/>
        </w:rPr>
        <w:t>v</w:t>
      </w:r>
      <w:hyperlink r:id="rId324">
        <w:r>
          <w:rPr>
            <w:sz w:val="20"/>
          </w:rPr>
          <w:t>.es/uipcs/rhhd/do-</w:t>
        </w:r>
      </w:hyperlink>
      <w:r>
        <w:rPr>
          <w:sz w:val="20"/>
        </w:rPr>
        <w:t> cumentos.html&gt;  (consultado  en  septiembre  de</w:t>
      </w:r>
      <w:r>
        <w:rPr>
          <w:spacing w:val="-8"/>
          <w:sz w:val="20"/>
        </w:rPr>
        <w:t> </w:t>
      </w:r>
      <w:r>
        <w:rPr>
          <w:sz w:val="20"/>
        </w:rPr>
        <w:t>2008).</w:t>
      </w:r>
    </w:p>
    <w:p>
      <w:pPr>
        <w:pStyle w:val="BodyText"/>
        <w:spacing w:line="307" w:lineRule="auto"/>
        <w:ind w:left="1894" w:right="1494" w:hanging="397"/>
        <w:jc w:val="both"/>
      </w:pPr>
      <w:r>
        <w:rPr>
          <w:w w:val="105"/>
        </w:rPr>
        <w:t>universidad autónoma del estado de México (2011), </w:t>
      </w:r>
      <w:r>
        <w:rPr>
          <w:rFonts w:ascii="Times New Roman" w:hAnsi="Times New Roman"/>
          <w:i/>
          <w:w w:val="105"/>
        </w:rPr>
        <w:t>Segundo Informe </w:t>
      </w:r>
      <w:r>
        <w:rPr>
          <w:rFonts w:ascii="Times New Roman" w:hAnsi="Times New Roman"/>
          <w:i/>
          <w:w w:val="105"/>
        </w:rPr>
        <w:t>2010</w:t>
      </w:r>
      <w:r>
        <w:rPr>
          <w:w w:val="105"/>
        </w:rPr>
        <w:t>, </w:t>
      </w:r>
      <w:r>
        <w:rPr>
          <w:spacing w:val="-4"/>
          <w:w w:val="105"/>
        </w:rPr>
        <w:t>Toluca, </w:t>
      </w:r>
      <w:r>
        <w:rPr>
          <w:w w:val="105"/>
        </w:rPr>
        <w:t>estado de México. disponible en: </w:t>
      </w:r>
      <w:r>
        <w:rPr>
          <w:spacing w:val="-3"/>
          <w:w w:val="105"/>
        </w:rPr>
        <w:t>&lt;www.uaemex.  </w:t>
      </w:r>
      <w:r>
        <w:rPr>
          <w:w w:val="105"/>
        </w:rPr>
        <w:t>mx&gt;.</w:t>
      </w:r>
    </w:p>
    <w:p>
      <w:pPr>
        <w:spacing w:after="0" w:line="307" w:lineRule="auto"/>
        <w:jc w:val="both"/>
        <w:sectPr>
          <w:type w:val="continuous"/>
          <w:pgSz w:w="9350" w:h="13030"/>
          <w:pgMar w:top="0" w:bottom="0" w:left="0" w:right="0"/>
        </w:sectPr>
      </w:pPr>
    </w:p>
    <w:p>
      <w:pPr>
        <w:pStyle w:val="BodyText"/>
      </w:pPr>
      <w:r>
        <w:rPr/>
        <w:pict>
          <v:line style="position:absolute;mso-position-horizontal-relative:page;mso-position-vertical-relative:page;z-index:35272" from="15pt,21.000168pt" to="0pt,21.000168pt" stroked="true" strokeweight=".25pt" strokecolor="#000000">
            <w10:wrap type="none"/>
          </v:line>
        </w:pict>
      </w:r>
      <w:r>
        <w:rPr/>
        <w:pict>
          <v:line style="position:absolute;mso-position-horizontal-relative:page;mso-position-vertical-relative:page;z-index:35296" from="452.196991pt,21.000168pt" to="467.196991pt,21.000168pt" stroked="true" strokeweight=".25pt" strokecolor="#000000">
            <w10:wrap type="none"/>
          </v:line>
        </w:pict>
      </w:r>
      <w:r>
        <w:rPr/>
        <w:pict>
          <v:line style="position:absolute;mso-position-horizontal-relative:page;mso-position-vertical-relative:page;z-index:35320" from="21pt,15.000168pt" to="21pt,.000168pt" stroked="true" strokeweight=".25pt" strokecolor="#000000">
            <w10:wrap type="none"/>
          </v:line>
        </w:pict>
      </w:r>
      <w:r>
        <w:rPr/>
        <w:pict>
          <v:line style="position:absolute;mso-position-horizontal-relative:page;mso-position-vertical-relative:page;z-index:35344" from="446.196991pt,15.000168pt" to="446.196991pt,.000168pt" stroked="true" strokeweight=".25pt" strokecolor="#000000">
            <w10:wrap type="none"/>
          </v:line>
        </w:pict>
      </w:r>
    </w:p>
    <w:p>
      <w:pPr>
        <w:pStyle w:val="BodyText"/>
      </w:pPr>
    </w:p>
    <w:p>
      <w:pPr>
        <w:pStyle w:val="BodyText"/>
      </w:pPr>
    </w:p>
    <w:p>
      <w:pPr>
        <w:pStyle w:val="BodyText"/>
      </w:pPr>
    </w:p>
    <w:p>
      <w:pPr>
        <w:pStyle w:val="BodyText"/>
        <w:spacing w:before="1"/>
        <w:rPr>
          <w:sz w:val="27"/>
        </w:rPr>
      </w:pPr>
    </w:p>
    <w:p>
      <w:pPr>
        <w:pStyle w:val="BodyText"/>
        <w:ind w:left="132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5"/>
        <w:rPr>
          <w:sz w:val="24"/>
        </w:rPr>
      </w:pPr>
    </w:p>
    <w:p>
      <w:pPr>
        <w:pStyle w:val="Heading2"/>
        <w:spacing w:line="312" w:lineRule="exact" w:before="34"/>
        <w:rPr>
          <w:rFonts w:ascii="Palatino Linotype" w:hAnsi="Palatino Linotype"/>
        </w:rPr>
      </w:pPr>
      <w:r>
        <w:rPr/>
        <w:pict>
          <v:shape style="position:absolute;margin-left:66.002998pt;margin-top:-72.772354pt;width:335.9pt;height:33.15pt;mso-position-horizontal-relative:page;mso-position-vertical-relative:paragraph;z-index:-308152" type="#_x0000_t202" filled="false" stroked="false">
            <v:textbox inset="0,0,0,0">
              <w:txbxContent>
                <w:p>
                  <w:pPr>
                    <w:tabs>
                      <w:tab w:pos="6164" w:val="left" w:leader="none"/>
                    </w:tabs>
                    <w:spacing w:line="289" w:lineRule="exact" w:before="0"/>
                    <w:ind w:left="2799" w:right="0" w:firstLine="0"/>
                    <w:jc w:val="left"/>
                    <w:rPr>
                      <w:rFonts w:ascii="Palatino Linotype" w:hAnsi="Palatino Linotype"/>
                      <w:sz w:val="22"/>
                    </w:rPr>
                  </w:pPr>
                  <w:r>
                    <w:rPr>
                      <w:w w:val="140"/>
                      <w:sz w:val="14"/>
                    </w:rPr>
                    <w:t>L</w:t>
                  </w:r>
                  <w:r>
                    <w:rPr>
                      <w:w w:val="140"/>
                      <w:sz w:val="11"/>
                    </w:rPr>
                    <w:t>a caracterización cuLturaL de </w:t>
                  </w:r>
                  <w:r>
                    <w:rPr>
                      <w:spacing w:val="10"/>
                      <w:w w:val="140"/>
                      <w:sz w:val="11"/>
                    </w:rPr>
                    <w:t> </w:t>
                  </w:r>
                  <w:r>
                    <w:rPr>
                      <w:w w:val="140"/>
                      <w:sz w:val="11"/>
                    </w:rPr>
                    <w:t>Los</w:t>
                  </w:r>
                  <w:r>
                    <w:rPr>
                      <w:spacing w:val="11"/>
                      <w:w w:val="140"/>
                      <w:sz w:val="11"/>
                    </w:rPr>
                    <w:t> </w:t>
                  </w:r>
                  <w:r>
                    <w:rPr>
                      <w:w w:val="140"/>
                      <w:sz w:val="11"/>
                    </w:rPr>
                    <w:t>aLumnos</w:t>
                  </w:r>
                  <w:r>
                    <w:rPr>
                      <w:w w:val="140"/>
                      <w:sz w:val="14"/>
                    </w:rPr>
                    <w:t>...</w:t>
                    <w:tab/>
                  </w:r>
                  <w:r>
                    <w:rPr>
                      <w:rFonts w:ascii="Palatino Linotype" w:hAnsi="Palatino Linotype"/>
                      <w:w w:val="140"/>
                      <w:sz w:val="22"/>
                    </w:rPr>
                    <w:t>291</w:t>
                  </w:r>
                </w:p>
              </w:txbxContent>
            </v:textbox>
            <w10:wrap type="none"/>
          </v:shape>
        </w:pict>
      </w:r>
      <w:r>
        <w:rPr>
          <w:rFonts w:ascii="Palatino Linotype" w:hAnsi="Palatino Linotype"/>
          <w:w w:val="140"/>
        </w:rPr>
        <w:t>La caracterización cuLturaL</w:t>
      </w:r>
    </w:p>
    <w:p>
      <w:pPr>
        <w:spacing w:line="300" w:lineRule="exact" w:before="0"/>
        <w:ind w:left="1504" w:right="1502" w:firstLine="0"/>
        <w:jc w:val="center"/>
        <w:rPr>
          <w:rFonts w:ascii="Palatino Linotype" w:hAnsi="Palatino Linotype"/>
          <w:sz w:val="24"/>
        </w:rPr>
      </w:pPr>
      <w:r>
        <w:rPr>
          <w:rFonts w:ascii="Palatino Linotype" w:hAnsi="Palatino Linotype"/>
          <w:w w:val="135"/>
          <w:sz w:val="24"/>
        </w:rPr>
        <w:t>de</w:t>
      </w:r>
      <w:r>
        <w:rPr>
          <w:rFonts w:ascii="Palatino Linotype" w:hAnsi="Palatino Linotype"/>
          <w:spacing w:val="-50"/>
          <w:w w:val="135"/>
          <w:sz w:val="24"/>
        </w:rPr>
        <w:t> </w:t>
      </w:r>
      <w:r>
        <w:rPr>
          <w:rFonts w:ascii="Palatino Linotype" w:hAnsi="Palatino Linotype"/>
          <w:w w:val="135"/>
          <w:sz w:val="24"/>
        </w:rPr>
        <w:t>Los</w:t>
      </w:r>
      <w:r>
        <w:rPr>
          <w:rFonts w:ascii="Palatino Linotype" w:hAnsi="Palatino Linotype"/>
          <w:spacing w:val="-50"/>
          <w:w w:val="135"/>
          <w:sz w:val="24"/>
        </w:rPr>
        <w:t> </w:t>
      </w:r>
      <w:r>
        <w:rPr>
          <w:rFonts w:ascii="Palatino Linotype" w:hAnsi="Palatino Linotype"/>
          <w:spacing w:val="-4"/>
          <w:w w:val="135"/>
          <w:sz w:val="24"/>
        </w:rPr>
        <w:t>aLumnos </w:t>
      </w:r>
      <w:r>
        <w:rPr>
          <w:rFonts w:ascii="Palatino Linotype" w:hAnsi="Palatino Linotype"/>
          <w:w w:val="135"/>
          <w:sz w:val="24"/>
        </w:rPr>
        <w:t>de</w:t>
      </w:r>
      <w:r>
        <w:rPr>
          <w:rFonts w:ascii="Palatino Linotype" w:hAnsi="Palatino Linotype"/>
          <w:spacing w:val="-50"/>
          <w:w w:val="135"/>
          <w:sz w:val="24"/>
        </w:rPr>
        <w:t> </w:t>
      </w:r>
      <w:r>
        <w:rPr>
          <w:rFonts w:ascii="Palatino Linotype" w:hAnsi="Palatino Linotype"/>
          <w:spacing w:val="4"/>
          <w:w w:val="135"/>
          <w:sz w:val="24"/>
        </w:rPr>
        <w:t>La</w:t>
      </w:r>
      <w:r>
        <w:rPr>
          <w:rFonts w:ascii="Palatino Linotype" w:hAnsi="Palatino Linotype"/>
          <w:spacing w:val="-50"/>
          <w:w w:val="135"/>
          <w:sz w:val="24"/>
        </w:rPr>
        <w:t> </w:t>
      </w:r>
      <w:r>
        <w:rPr>
          <w:rFonts w:ascii="Palatino Linotype" w:hAnsi="Palatino Linotype"/>
          <w:w w:val="135"/>
          <w:sz w:val="24"/>
        </w:rPr>
        <w:t>universidad</w:t>
      </w:r>
      <w:r>
        <w:rPr>
          <w:rFonts w:ascii="Palatino Linotype" w:hAnsi="Palatino Linotype"/>
          <w:spacing w:val="-50"/>
          <w:w w:val="135"/>
          <w:sz w:val="24"/>
        </w:rPr>
        <w:t> </w:t>
      </w:r>
      <w:r>
        <w:rPr>
          <w:rFonts w:ascii="Palatino Linotype" w:hAnsi="Palatino Linotype"/>
          <w:w w:val="135"/>
          <w:sz w:val="24"/>
        </w:rPr>
        <w:t>autónoma deL </w:t>
      </w:r>
      <w:r>
        <w:rPr>
          <w:rFonts w:ascii="Palatino Linotype" w:hAnsi="Palatino Linotype"/>
          <w:spacing w:val="-4"/>
          <w:w w:val="135"/>
          <w:sz w:val="24"/>
        </w:rPr>
        <w:t>estado </w:t>
      </w:r>
      <w:r>
        <w:rPr>
          <w:rFonts w:ascii="Palatino Linotype" w:hAnsi="Palatino Linotype"/>
          <w:w w:val="135"/>
          <w:sz w:val="24"/>
        </w:rPr>
        <w:t>de méxico, un punto refLexivo de </w:t>
      </w:r>
      <w:r>
        <w:rPr>
          <w:rFonts w:ascii="Palatino Linotype" w:hAnsi="Palatino Linotype"/>
          <w:spacing w:val="-4"/>
          <w:w w:val="135"/>
          <w:sz w:val="24"/>
        </w:rPr>
        <w:t>partida*</w:t>
      </w:r>
    </w:p>
    <w:p>
      <w:pPr>
        <w:pStyle w:val="BodyText"/>
        <w:spacing w:before="9"/>
        <w:rPr>
          <w:rFonts w:ascii="Palatino Linotype"/>
          <w:sz w:val="25"/>
        </w:rPr>
      </w:pPr>
    </w:p>
    <w:p>
      <w:pPr>
        <w:spacing w:before="0"/>
        <w:ind w:left="1497" w:right="1332" w:firstLine="3986"/>
        <w:jc w:val="left"/>
        <w:rPr>
          <w:sz w:val="20"/>
        </w:rPr>
      </w:pPr>
      <w:r>
        <w:rPr>
          <w:w w:val="135"/>
          <w:sz w:val="20"/>
        </w:rPr>
        <w:t>m</w:t>
      </w:r>
      <w:r>
        <w:rPr>
          <w:w w:val="135"/>
          <w:sz w:val="16"/>
        </w:rPr>
        <w:t>aría </w:t>
      </w:r>
      <w:r>
        <w:rPr>
          <w:w w:val="135"/>
          <w:sz w:val="20"/>
        </w:rPr>
        <w:t>H</w:t>
      </w:r>
      <w:r>
        <w:rPr>
          <w:w w:val="135"/>
          <w:sz w:val="16"/>
        </w:rPr>
        <w:t>ernández </w:t>
      </w:r>
      <w:r>
        <w:rPr>
          <w:w w:val="135"/>
          <w:sz w:val="20"/>
        </w:rPr>
        <w:t>d</w:t>
      </w:r>
      <w:r>
        <w:rPr>
          <w:w w:val="135"/>
          <w:sz w:val="16"/>
        </w:rPr>
        <w:t>íaz</w:t>
      </w:r>
      <w:r>
        <w:rPr>
          <w:w w:val="135"/>
          <w:sz w:val="20"/>
        </w:rPr>
        <w:t>**</w:t>
      </w:r>
    </w:p>
    <w:p>
      <w:pPr>
        <w:pStyle w:val="BodyText"/>
      </w:pPr>
    </w:p>
    <w:p>
      <w:pPr>
        <w:pStyle w:val="BodyText"/>
        <w:spacing w:before="6"/>
        <w:rPr>
          <w:sz w:val="15"/>
        </w:rPr>
      </w:pPr>
    </w:p>
    <w:p>
      <w:pPr>
        <w:pStyle w:val="BodyText"/>
        <w:spacing w:line="254" w:lineRule="auto"/>
        <w:ind w:left="1497" w:right="1495"/>
        <w:jc w:val="both"/>
        <w:rPr>
          <w:rFonts w:ascii="Palatino Linotype" w:hAnsi="Palatino Linotype"/>
        </w:rPr>
      </w:pPr>
      <w:r>
        <w:rPr>
          <w:rFonts w:ascii="Palatino Linotype" w:hAnsi="Palatino Linotype"/>
          <w:w w:val="133"/>
          <w:sz w:val="36"/>
        </w:rPr>
        <w:t>e</w:t>
      </w:r>
      <w:r>
        <w:rPr>
          <w:w w:val="145"/>
          <w:sz w:val="16"/>
        </w:rPr>
        <w:t>n</w:t>
      </w:r>
      <w:r>
        <w:rPr>
          <w:spacing w:val="-1"/>
          <w:w w:val="207"/>
          <w:sz w:val="16"/>
        </w:rPr>
        <w:t>t</w:t>
      </w:r>
      <w:r>
        <w:rPr>
          <w:spacing w:val="-1"/>
          <w:w w:val="169"/>
          <w:sz w:val="16"/>
        </w:rPr>
        <w:t>r</w:t>
      </w:r>
      <w:r>
        <w:rPr>
          <w:w w:val="131"/>
          <w:sz w:val="16"/>
        </w:rPr>
        <w:t>e</w:t>
      </w:r>
      <w:r>
        <w:rPr>
          <w:sz w:val="16"/>
        </w:rPr>
        <w:t> </w:t>
      </w:r>
      <w:r>
        <w:rPr>
          <w:spacing w:val="17"/>
          <w:sz w:val="16"/>
        </w:rPr>
        <w:t> </w:t>
      </w:r>
      <w:r>
        <w:rPr>
          <w:spacing w:val="5"/>
          <w:w w:val="120"/>
          <w:sz w:val="16"/>
        </w:rPr>
        <w:t>L</w:t>
      </w:r>
      <w:r>
        <w:rPr>
          <w:spacing w:val="4"/>
          <w:w w:val="135"/>
          <w:sz w:val="16"/>
        </w:rPr>
        <w:t>a</w:t>
      </w:r>
      <w:r>
        <w:rPr>
          <w:w w:val="125"/>
          <w:sz w:val="16"/>
        </w:rPr>
        <w:t>s</w:t>
      </w:r>
      <w:r>
        <w:rPr>
          <w:sz w:val="16"/>
        </w:rPr>
        <w:t> </w:t>
      </w:r>
      <w:r>
        <w:rPr>
          <w:spacing w:val="17"/>
          <w:sz w:val="16"/>
        </w:rPr>
        <w:t> </w:t>
      </w:r>
      <w:r>
        <w:rPr>
          <w:w w:val="140"/>
          <w:sz w:val="16"/>
        </w:rPr>
        <w:t>i</w:t>
      </w:r>
      <w:r>
        <w:rPr>
          <w:w w:val="145"/>
          <w:sz w:val="16"/>
        </w:rPr>
        <w:t>n</w:t>
      </w:r>
      <w:r>
        <w:rPr>
          <w:w w:val="125"/>
          <w:sz w:val="16"/>
        </w:rPr>
        <w:t>s</w:t>
      </w:r>
      <w:r>
        <w:rPr>
          <w:spacing w:val="-1"/>
          <w:w w:val="207"/>
          <w:sz w:val="16"/>
        </w:rPr>
        <w:t>t</w:t>
      </w:r>
      <w:r>
        <w:rPr>
          <w:w w:val="140"/>
          <w:sz w:val="16"/>
        </w:rPr>
        <w:t>i</w:t>
      </w:r>
      <w:r>
        <w:rPr>
          <w:spacing w:val="-1"/>
          <w:w w:val="207"/>
          <w:sz w:val="16"/>
        </w:rPr>
        <w:t>t</w:t>
      </w:r>
      <w:r>
        <w:rPr>
          <w:w w:val="146"/>
          <w:sz w:val="16"/>
        </w:rPr>
        <w:t>u</w:t>
      </w:r>
      <w:r>
        <w:rPr>
          <w:w w:val="160"/>
          <w:sz w:val="16"/>
        </w:rPr>
        <w:t>c</w:t>
      </w:r>
      <w:r>
        <w:rPr>
          <w:w w:val="140"/>
          <w:sz w:val="16"/>
        </w:rPr>
        <w:t>i</w:t>
      </w:r>
      <w:r>
        <w:rPr>
          <w:w w:val="154"/>
          <w:sz w:val="16"/>
        </w:rPr>
        <w:t>o</w:t>
      </w:r>
      <w:r>
        <w:rPr>
          <w:w w:val="145"/>
          <w:sz w:val="16"/>
        </w:rPr>
        <w:t>n</w:t>
      </w:r>
      <w:r>
        <w:rPr>
          <w:spacing w:val="-1"/>
          <w:w w:val="131"/>
          <w:sz w:val="16"/>
        </w:rPr>
        <w:t>e</w:t>
      </w:r>
      <w:r>
        <w:rPr>
          <w:w w:val="125"/>
          <w:sz w:val="16"/>
        </w:rPr>
        <w:t>s</w:t>
      </w:r>
      <w:r>
        <w:rPr>
          <w:sz w:val="16"/>
        </w:rPr>
        <w:t> </w:t>
      </w:r>
      <w:r>
        <w:rPr>
          <w:spacing w:val="17"/>
          <w:sz w:val="16"/>
        </w:rPr>
        <w:t> </w:t>
      </w:r>
      <w:r>
        <w:rPr>
          <w:w w:val="149"/>
          <w:sz w:val="16"/>
        </w:rPr>
        <w:t>q</w:t>
      </w:r>
      <w:r>
        <w:rPr>
          <w:w w:val="146"/>
          <w:sz w:val="16"/>
        </w:rPr>
        <w:t>u</w:t>
      </w:r>
      <w:r>
        <w:rPr>
          <w:w w:val="131"/>
          <w:sz w:val="16"/>
        </w:rPr>
        <w:t>e</w:t>
      </w:r>
      <w:r>
        <w:rPr>
          <w:sz w:val="16"/>
        </w:rPr>
        <w:t> </w:t>
      </w:r>
      <w:r>
        <w:rPr>
          <w:spacing w:val="17"/>
          <w:sz w:val="16"/>
        </w:rPr>
        <w:t> </w:t>
      </w:r>
      <w:r>
        <w:rPr>
          <w:spacing w:val="5"/>
          <w:w w:val="120"/>
          <w:sz w:val="16"/>
        </w:rPr>
        <w:t>L</w:t>
      </w:r>
      <w:r>
        <w:rPr>
          <w:w w:val="135"/>
          <w:sz w:val="16"/>
        </w:rPr>
        <w:t>a</w:t>
      </w:r>
      <w:r>
        <w:rPr>
          <w:sz w:val="16"/>
        </w:rPr>
        <w:t> </w:t>
      </w:r>
      <w:r>
        <w:rPr>
          <w:spacing w:val="17"/>
          <w:sz w:val="16"/>
        </w:rPr>
        <w:t> </w:t>
      </w:r>
      <w:r>
        <w:rPr>
          <w:w w:val="124"/>
          <w:sz w:val="16"/>
        </w:rPr>
        <w:t>H</w:t>
      </w:r>
      <w:r>
        <w:rPr>
          <w:w w:val="146"/>
          <w:sz w:val="16"/>
        </w:rPr>
        <w:t>u</w:t>
      </w:r>
      <w:r>
        <w:rPr>
          <w:w w:val="110"/>
          <w:sz w:val="16"/>
        </w:rPr>
        <w:t>m</w:t>
      </w:r>
      <w:r>
        <w:rPr>
          <w:w w:val="135"/>
          <w:sz w:val="16"/>
        </w:rPr>
        <w:t>a</w:t>
      </w:r>
      <w:r>
        <w:rPr>
          <w:w w:val="145"/>
          <w:sz w:val="16"/>
        </w:rPr>
        <w:t>n</w:t>
      </w:r>
      <w:r>
        <w:rPr>
          <w:w w:val="140"/>
          <w:sz w:val="16"/>
        </w:rPr>
        <w:t>i</w:t>
      </w:r>
      <w:r>
        <w:rPr>
          <w:w w:val="136"/>
          <w:sz w:val="16"/>
        </w:rPr>
        <w:t>d</w:t>
      </w:r>
      <w:r>
        <w:rPr>
          <w:w w:val="135"/>
          <w:sz w:val="16"/>
        </w:rPr>
        <w:t>a</w:t>
      </w:r>
      <w:r>
        <w:rPr>
          <w:w w:val="136"/>
          <w:sz w:val="16"/>
        </w:rPr>
        <w:t>d</w:t>
      </w:r>
      <w:r>
        <w:rPr>
          <w:sz w:val="16"/>
        </w:rPr>
        <w:t> </w:t>
      </w:r>
      <w:r>
        <w:rPr>
          <w:spacing w:val="17"/>
          <w:sz w:val="16"/>
        </w:rPr>
        <w:t> </w:t>
      </w:r>
      <w:r>
        <w:rPr>
          <w:rFonts w:ascii="Palatino Linotype" w:hAnsi="Palatino Linotype"/>
          <w:spacing w:val="-1"/>
          <w:w w:val="100"/>
        </w:rPr>
        <w:t>h</w:t>
      </w:r>
      <w:r>
        <w:rPr>
          <w:rFonts w:ascii="Palatino Linotype" w:hAnsi="Palatino Linotype"/>
          <w:w w:val="100"/>
        </w:rPr>
        <w:t>a</w:t>
      </w:r>
      <w:r>
        <w:rPr>
          <w:rFonts w:ascii="Palatino Linotype" w:hAnsi="Palatino Linotype"/>
        </w:rPr>
        <w:t> </w:t>
      </w:r>
      <w:r>
        <w:rPr>
          <w:rFonts w:ascii="Palatino Linotype" w:hAnsi="Palatino Linotype"/>
          <w:spacing w:val="-12"/>
        </w:rPr>
        <w:t> </w:t>
      </w:r>
      <w:r>
        <w:rPr>
          <w:rFonts w:ascii="Palatino Linotype" w:hAnsi="Palatino Linotype"/>
          <w:w w:val="101"/>
        </w:rPr>
        <w:t>c</w:t>
      </w:r>
      <w:r>
        <w:rPr>
          <w:rFonts w:ascii="Palatino Linotype" w:hAnsi="Palatino Linotype"/>
          <w:spacing w:val="-8"/>
          <w:w w:val="101"/>
        </w:rPr>
        <w:t>r</w:t>
      </w:r>
      <w:r>
        <w:rPr>
          <w:rFonts w:ascii="Palatino Linotype" w:hAnsi="Palatino Linotype"/>
          <w:spacing w:val="-1"/>
          <w:w w:val="100"/>
        </w:rPr>
        <w:t>eado</w:t>
      </w:r>
      <w:r>
        <w:rPr>
          <w:rFonts w:ascii="Palatino Linotype" w:hAnsi="Palatino Linotype"/>
          <w:w w:val="100"/>
        </w:rPr>
        <w:t>,</w:t>
      </w:r>
      <w:r>
        <w:rPr>
          <w:rFonts w:ascii="Palatino Linotype" w:hAnsi="Palatino Linotype"/>
        </w:rPr>
        <w:t> </w:t>
      </w:r>
      <w:r>
        <w:rPr>
          <w:rFonts w:ascii="Palatino Linotype" w:hAnsi="Palatino Linotype"/>
          <w:spacing w:val="-13"/>
        </w:rPr>
        <w:t> </w:t>
      </w:r>
      <w:r>
        <w:rPr>
          <w:rFonts w:ascii="Palatino Linotype" w:hAnsi="Palatino Linotype"/>
          <w:spacing w:val="-1"/>
          <w:w w:val="98"/>
        </w:rPr>
        <w:t>l</w:t>
      </w:r>
      <w:r>
        <w:rPr>
          <w:rFonts w:ascii="Palatino Linotype" w:hAnsi="Palatino Linotype"/>
          <w:w w:val="98"/>
        </w:rPr>
        <w:t>a</w:t>
      </w:r>
      <w:r>
        <w:rPr>
          <w:rFonts w:ascii="Palatino Linotype" w:hAnsi="Palatino Linotype"/>
        </w:rPr>
        <w:t> </w:t>
      </w:r>
      <w:r>
        <w:rPr>
          <w:rFonts w:ascii="Palatino Linotype" w:hAnsi="Palatino Linotype"/>
          <w:spacing w:val="-12"/>
        </w:rPr>
        <w:t> </w:t>
      </w:r>
      <w:r>
        <w:rPr>
          <w:rFonts w:ascii="Palatino Linotype" w:hAnsi="Palatino Linotype"/>
          <w:spacing w:val="-1"/>
          <w:w w:val="98"/>
        </w:rPr>
        <w:t>qu</w:t>
      </w:r>
      <w:r>
        <w:rPr>
          <w:rFonts w:ascii="Palatino Linotype" w:hAnsi="Palatino Linotype"/>
          <w:w w:val="98"/>
        </w:rPr>
        <w:t>e</w:t>
      </w:r>
      <w:r>
        <w:rPr>
          <w:rFonts w:ascii="Palatino Linotype" w:hAnsi="Palatino Linotype"/>
        </w:rPr>
        <w:t> </w:t>
      </w:r>
      <w:r>
        <w:rPr>
          <w:rFonts w:ascii="Palatino Linotype" w:hAnsi="Palatino Linotype"/>
          <w:spacing w:val="-12"/>
        </w:rPr>
        <w:t> </w:t>
      </w:r>
      <w:r>
        <w:rPr>
          <w:rFonts w:ascii="Palatino Linotype" w:hAnsi="Palatino Linotype"/>
          <w:w w:val="97"/>
        </w:rPr>
        <w:t>se </w:t>
      </w:r>
      <w:r>
        <w:rPr>
          <w:rFonts w:ascii="Palatino Linotype" w:hAnsi="Palatino Linotype"/>
          <w:w w:val="105"/>
        </w:rPr>
        <w:t>dedica esencialmente al conocimiento es la universidad. desde la</w:t>
      </w:r>
      <w:r>
        <w:rPr>
          <w:rFonts w:ascii="Palatino Linotype" w:hAnsi="Palatino Linotype"/>
          <w:spacing w:val="-25"/>
          <w:w w:val="105"/>
        </w:rPr>
        <w:t> </w:t>
      </w:r>
      <w:r>
        <w:rPr>
          <w:rFonts w:ascii="Palatino Linotype" w:hAnsi="Palatino Linotype"/>
          <w:w w:val="105"/>
        </w:rPr>
        <w:t>an- </w:t>
      </w:r>
      <w:r>
        <w:rPr>
          <w:rFonts w:ascii="Palatino Linotype" w:hAnsi="Palatino Linotype"/>
        </w:rPr>
        <w:t>tigüedad existieron centros de investigación cultural que constituyen el antecedente</w:t>
      </w:r>
      <w:r>
        <w:rPr>
          <w:rFonts w:ascii="Palatino Linotype" w:hAnsi="Palatino Linotype"/>
          <w:spacing w:val="-28"/>
        </w:rPr>
        <w:t> </w:t>
      </w:r>
      <w:r>
        <w:rPr>
          <w:rFonts w:ascii="Palatino Linotype" w:hAnsi="Palatino Linotype"/>
        </w:rPr>
        <w:t>histórico</w:t>
      </w:r>
      <w:r>
        <w:rPr>
          <w:rFonts w:ascii="Palatino Linotype" w:hAnsi="Palatino Linotype"/>
          <w:spacing w:val="-28"/>
        </w:rPr>
        <w:t> </w:t>
      </w:r>
      <w:r>
        <w:rPr>
          <w:rFonts w:ascii="Palatino Linotype" w:hAnsi="Palatino Linotype"/>
        </w:rPr>
        <w:t>de</w:t>
      </w:r>
      <w:r>
        <w:rPr>
          <w:rFonts w:ascii="Palatino Linotype" w:hAnsi="Palatino Linotype"/>
          <w:spacing w:val="-29"/>
        </w:rPr>
        <w:t> </w:t>
      </w:r>
      <w:r>
        <w:rPr>
          <w:rFonts w:ascii="Palatino Linotype" w:hAnsi="Palatino Linotype"/>
        </w:rPr>
        <w:t>las</w:t>
      </w:r>
      <w:r>
        <w:rPr>
          <w:rFonts w:ascii="Palatino Linotype" w:hAnsi="Palatino Linotype"/>
          <w:spacing w:val="-29"/>
        </w:rPr>
        <w:t> </w:t>
      </w:r>
      <w:r>
        <w:rPr>
          <w:rFonts w:ascii="Palatino Linotype" w:hAnsi="Palatino Linotype"/>
        </w:rPr>
        <w:t>universidades</w:t>
      </w:r>
      <w:r>
        <w:rPr>
          <w:rFonts w:ascii="Palatino Linotype" w:hAnsi="Palatino Linotype"/>
          <w:spacing w:val="-30"/>
        </w:rPr>
        <w:t> </w:t>
      </w:r>
      <w:r>
        <w:rPr>
          <w:rFonts w:ascii="Palatino Linotype" w:hAnsi="Palatino Linotype"/>
        </w:rPr>
        <w:t>actuales.</w:t>
      </w:r>
      <w:r>
        <w:rPr>
          <w:rFonts w:ascii="Palatino Linotype" w:hAnsi="Palatino Linotype"/>
          <w:spacing w:val="-28"/>
        </w:rPr>
        <w:t> </w:t>
      </w:r>
      <w:r>
        <w:rPr>
          <w:rFonts w:ascii="Palatino Linotype" w:hAnsi="Palatino Linotype"/>
        </w:rPr>
        <w:t>sin</w:t>
      </w:r>
      <w:r>
        <w:rPr>
          <w:rFonts w:ascii="Palatino Linotype" w:hAnsi="Palatino Linotype"/>
          <w:spacing w:val="-29"/>
        </w:rPr>
        <w:t> </w:t>
      </w:r>
      <w:r>
        <w:rPr>
          <w:rFonts w:ascii="Palatino Linotype" w:hAnsi="Palatino Linotype"/>
        </w:rPr>
        <w:t>embargo,</w:t>
      </w:r>
      <w:r>
        <w:rPr>
          <w:rFonts w:ascii="Palatino Linotype" w:hAnsi="Palatino Linotype"/>
          <w:spacing w:val="-29"/>
        </w:rPr>
        <w:t> </w:t>
      </w:r>
      <w:r>
        <w:rPr>
          <w:rFonts w:ascii="Palatino Linotype" w:hAnsi="Palatino Linotype"/>
        </w:rPr>
        <w:t>se</w:t>
      </w:r>
      <w:r>
        <w:rPr>
          <w:rFonts w:ascii="Palatino Linotype" w:hAnsi="Palatino Linotype"/>
          <w:spacing w:val="-29"/>
        </w:rPr>
        <w:t> </w:t>
      </w:r>
      <w:r>
        <w:rPr>
          <w:rFonts w:ascii="Palatino Linotype" w:hAnsi="Palatino Linotype"/>
        </w:rPr>
        <w:t>puede </w:t>
      </w:r>
      <w:r>
        <w:rPr>
          <w:rFonts w:ascii="Palatino Linotype" w:hAnsi="Palatino Linotype"/>
          <w:spacing w:val="-4"/>
          <w:w w:val="105"/>
        </w:rPr>
        <w:t>añadir,</w:t>
      </w:r>
      <w:r>
        <w:rPr>
          <w:rFonts w:ascii="Palatino Linotype" w:hAnsi="Palatino Linotype"/>
          <w:spacing w:val="-13"/>
          <w:w w:val="105"/>
        </w:rPr>
        <w:t> </w:t>
      </w:r>
      <w:r>
        <w:rPr>
          <w:rFonts w:ascii="Palatino Linotype" w:hAnsi="Palatino Linotype"/>
          <w:w w:val="105"/>
        </w:rPr>
        <w:t>con</w:t>
      </w:r>
      <w:r>
        <w:rPr>
          <w:rFonts w:ascii="Palatino Linotype" w:hAnsi="Palatino Linotype"/>
          <w:spacing w:val="-14"/>
          <w:w w:val="105"/>
        </w:rPr>
        <w:t> </w:t>
      </w:r>
      <w:r>
        <w:rPr>
          <w:rFonts w:ascii="Palatino Linotype" w:hAnsi="Palatino Linotype"/>
          <w:w w:val="105"/>
        </w:rPr>
        <w:t>razón,</w:t>
      </w:r>
      <w:r>
        <w:rPr>
          <w:rFonts w:ascii="Palatino Linotype" w:hAnsi="Palatino Linotype"/>
          <w:spacing w:val="-13"/>
          <w:w w:val="105"/>
        </w:rPr>
        <w:t> </w:t>
      </w:r>
      <w:r>
        <w:rPr>
          <w:rFonts w:ascii="Palatino Linotype" w:hAnsi="Palatino Linotype"/>
          <w:w w:val="105"/>
        </w:rPr>
        <w:t>que</w:t>
      </w:r>
      <w:r>
        <w:rPr>
          <w:rFonts w:ascii="Palatino Linotype" w:hAnsi="Palatino Linotype"/>
          <w:spacing w:val="-13"/>
          <w:w w:val="105"/>
        </w:rPr>
        <w:t> </w:t>
      </w:r>
      <w:r>
        <w:rPr>
          <w:rFonts w:ascii="Palatino Linotype" w:hAnsi="Palatino Linotype"/>
          <w:w w:val="105"/>
        </w:rPr>
        <w:t>la</w:t>
      </w:r>
      <w:r>
        <w:rPr>
          <w:rFonts w:ascii="Palatino Linotype" w:hAnsi="Palatino Linotype"/>
          <w:spacing w:val="-13"/>
          <w:w w:val="105"/>
        </w:rPr>
        <w:t> </w:t>
      </w:r>
      <w:r>
        <w:rPr>
          <w:rFonts w:ascii="Palatino Linotype" w:hAnsi="Palatino Linotype"/>
          <w:w w:val="105"/>
        </w:rPr>
        <w:t>existencia</w:t>
      </w:r>
      <w:r>
        <w:rPr>
          <w:rFonts w:ascii="Palatino Linotype" w:hAnsi="Palatino Linotype"/>
          <w:spacing w:val="-14"/>
          <w:w w:val="105"/>
        </w:rPr>
        <w:t> </w:t>
      </w:r>
      <w:r>
        <w:rPr>
          <w:rFonts w:ascii="Palatino Linotype" w:hAnsi="Palatino Linotype"/>
          <w:w w:val="105"/>
        </w:rPr>
        <w:t>de</w:t>
      </w:r>
      <w:r>
        <w:rPr>
          <w:rFonts w:ascii="Palatino Linotype" w:hAnsi="Palatino Linotype"/>
          <w:spacing w:val="-13"/>
          <w:w w:val="105"/>
        </w:rPr>
        <w:t> </w:t>
      </w:r>
      <w:r>
        <w:rPr>
          <w:rFonts w:ascii="Palatino Linotype" w:hAnsi="Palatino Linotype"/>
          <w:w w:val="105"/>
        </w:rPr>
        <w:t>las</w:t>
      </w:r>
      <w:r>
        <w:rPr>
          <w:rFonts w:ascii="Palatino Linotype" w:hAnsi="Palatino Linotype"/>
          <w:spacing w:val="-13"/>
          <w:w w:val="105"/>
        </w:rPr>
        <w:t> </w:t>
      </w:r>
      <w:r>
        <w:rPr>
          <w:rFonts w:ascii="Palatino Linotype" w:hAnsi="Palatino Linotype"/>
          <w:w w:val="105"/>
        </w:rPr>
        <w:t>universidades</w:t>
      </w:r>
      <w:r>
        <w:rPr>
          <w:rFonts w:ascii="Palatino Linotype" w:hAnsi="Palatino Linotype"/>
          <w:spacing w:val="-14"/>
          <w:w w:val="105"/>
        </w:rPr>
        <w:t> </w:t>
      </w:r>
      <w:r>
        <w:rPr>
          <w:rFonts w:ascii="Palatino Linotype" w:hAnsi="Palatino Linotype"/>
          <w:w w:val="105"/>
        </w:rPr>
        <w:t>como</w:t>
      </w:r>
      <w:r>
        <w:rPr>
          <w:rFonts w:ascii="Palatino Linotype" w:hAnsi="Palatino Linotype"/>
          <w:spacing w:val="-14"/>
          <w:w w:val="105"/>
        </w:rPr>
        <w:t> </w:t>
      </w:r>
      <w:r>
        <w:rPr>
          <w:rFonts w:ascii="Palatino Linotype" w:hAnsi="Palatino Linotype"/>
          <w:w w:val="105"/>
        </w:rPr>
        <w:t>centros</w:t>
      </w:r>
    </w:p>
    <w:p>
      <w:pPr>
        <w:pStyle w:val="BodyText"/>
        <w:spacing w:line="266" w:lineRule="auto" w:before="14"/>
        <w:ind w:left="1497" w:right="1495"/>
        <w:jc w:val="both"/>
        <w:rPr>
          <w:rFonts w:ascii="Palatino Linotype" w:hAnsi="Palatino Linotype"/>
        </w:rPr>
      </w:pPr>
      <w:r>
        <w:rPr>
          <w:rFonts w:ascii="Palatino Linotype" w:hAnsi="Palatino Linotype"/>
        </w:rPr>
        <w:t>de enseñanza y aprendizaje de la educación superior no se limita única- mente</w:t>
      </w:r>
      <w:r>
        <w:rPr>
          <w:rFonts w:ascii="Palatino Linotype" w:hAnsi="Palatino Linotype"/>
          <w:spacing w:val="-12"/>
        </w:rPr>
        <w:t> </w:t>
      </w:r>
      <w:r>
        <w:rPr>
          <w:rFonts w:ascii="Palatino Linotype" w:hAnsi="Palatino Linotype"/>
        </w:rPr>
        <w:t>a</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discusión</w:t>
      </w:r>
      <w:r>
        <w:rPr>
          <w:rFonts w:ascii="Palatino Linotype" w:hAnsi="Palatino Linotype"/>
          <w:spacing w:val="-12"/>
        </w:rPr>
        <w:t> </w:t>
      </w:r>
      <w:r>
        <w:rPr>
          <w:rFonts w:ascii="Palatino Linotype" w:hAnsi="Palatino Linotype"/>
        </w:rPr>
        <w:t>de</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cultura,</w:t>
      </w:r>
      <w:r>
        <w:rPr>
          <w:rFonts w:ascii="Palatino Linotype" w:hAnsi="Palatino Linotype"/>
          <w:spacing w:val="-12"/>
        </w:rPr>
        <w:t> </w:t>
      </w:r>
      <w:r>
        <w:rPr>
          <w:rFonts w:ascii="Palatino Linotype" w:hAnsi="Palatino Linotype"/>
        </w:rPr>
        <w:t>a</w:t>
      </w:r>
      <w:r>
        <w:rPr>
          <w:rFonts w:ascii="Palatino Linotype" w:hAnsi="Palatino Linotype"/>
          <w:spacing w:val="-12"/>
        </w:rPr>
        <w:t> </w:t>
      </w:r>
      <w:r>
        <w:rPr>
          <w:rFonts w:ascii="Palatino Linotype" w:hAnsi="Palatino Linotype"/>
        </w:rPr>
        <w:t>su</w:t>
      </w:r>
      <w:r>
        <w:rPr>
          <w:rFonts w:ascii="Palatino Linotype" w:hAnsi="Palatino Linotype"/>
          <w:spacing w:val="-12"/>
        </w:rPr>
        <w:t> </w:t>
      </w:r>
      <w:r>
        <w:rPr>
          <w:rFonts w:ascii="Palatino Linotype" w:hAnsi="Palatino Linotype"/>
        </w:rPr>
        <w:t>conservación,</w:t>
      </w:r>
      <w:r>
        <w:rPr>
          <w:rFonts w:ascii="Palatino Linotype" w:hAnsi="Palatino Linotype"/>
          <w:spacing w:val="-12"/>
        </w:rPr>
        <w:t> </w:t>
      </w:r>
      <w:r>
        <w:rPr>
          <w:rFonts w:ascii="Palatino Linotype" w:hAnsi="Palatino Linotype"/>
        </w:rPr>
        <w:t>aumento</w:t>
      </w:r>
      <w:r>
        <w:rPr>
          <w:rFonts w:ascii="Palatino Linotype" w:hAnsi="Palatino Linotype"/>
          <w:spacing w:val="-12"/>
        </w:rPr>
        <w:t> </w:t>
      </w:r>
      <w:r>
        <w:rPr>
          <w:rFonts w:ascii="Palatino Linotype" w:hAnsi="Palatino Linotype"/>
        </w:rPr>
        <w:t>y</w:t>
      </w:r>
      <w:r>
        <w:rPr>
          <w:rFonts w:ascii="Palatino Linotype" w:hAnsi="Palatino Linotype"/>
          <w:spacing w:val="-12"/>
        </w:rPr>
        <w:t> </w:t>
      </w:r>
      <w:r>
        <w:rPr>
          <w:rFonts w:ascii="Palatino Linotype" w:hAnsi="Palatino Linotype"/>
        </w:rPr>
        <w:t>transmi- sión a los estudiantes; tampoco es la investigación el único propósito de la</w:t>
      </w:r>
      <w:r>
        <w:rPr>
          <w:rFonts w:ascii="Palatino Linotype" w:hAnsi="Palatino Linotype"/>
          <w:spacing w:val="-12"/>
        </w:rPr>
        <w:t> </w:t>
      </w:r>
      <w:r>
        <w:rPr>
          <w:rFonts w:ascii="Palatino Linotype" w:hAnsi="Palatino Linotype"/>
        </w:rPr>
        <w:t>universidad</w:t>
      </w:r>
      <w:r>
        <w:rPr>
          <w:rFonts w:ascii="Palatino Linotype" w:hAnsi="Palatino Linotype"/>
          <w:spacing w:val="-12"/>
        </w:rPr>
        <w:t> </w:t>
      </w:r>
      <w:r>
        <w:rPr>
          <w:rFonts w:ascii="Palatino Linotype" w:hAnsi="Palatino Linotype"/>
        </w:rPr>
        <w:t>para</w:t>
      </w:r>
      <w:r>
        <w:rPr>
          <w:rFonts w:ascii="Palatino Linotype" w:hAnsi="Palatino Linotype"/>
          <w:spacing w:val="-12"/>
        </w:rPr>
        <w:t> </w:t>
      </w:r>
      <w:r>
        <w:rPr>
          <w:rFonts w:ascii="Palatino Linotype" w:hAnsi="Palatino Linotype"/>
        </w:rPr>
        <w:t>los</w:t>
      </w:r>
      <w:r>
        <w:rPr>
          <w:rFonts w:ascii="Palatino Linotype" w:hAnsi="Palatino Linotype"/>
          <w:spacing w:val="-12"/>
        </w:rPr>
        <w:t> </w:t>
      </w:r>
      <w:r>
        <w:rPr>
          <w:rFonts w:ascii="Palatino Linotype" w:hAnsi="Palatino Linotype"/>
        </w:rPr>
        <w:t>profesores.</w:t>
      </w:r>
    </w:p>
    <w:p>
      <w:pPr>
        <w:pStyle w:val="BodyText"/>
        <w:spacing w:line="266" w:lineRule="auto"/>
        <w:ind w:left="1497" w:right="1495" w:firstLine="396"/>
        <w:jc w:val="both"/>
        <w:rPr>
          <w:rFonts w:ascii="Palatino Linotype" w:hAnsi="Palatino Linotype"/>
        </w:rPr>
      </w:pPr>
      <w:r>
        <w:rPr>
          <w:rFonts w:ascii="Palatino Linotype" w:hAnsi="Palatino Linotype"/>
        </w:rPr>
        <w:t>según Hierro, desde 1990 y de acuerdo con la concepción durkhei- miana de educación, la verdadera justificación para la existencia de las universidades, además de lo </w:t>
      </w:r>
      <w:r>
        <w:rPr>
          <w:rFonts w:ascii="Palatino Linotype" w:hAnsi="Palatino Linotype"/>
          <w:spacing w:val="-4"/>
        </w:rPr>
        <w:t>anterior, </w:t>
      </w:r>
      <w:r>
        <w:rPr>
          <w:rFonts w:ascii="Palatino Linotype" w:hAnsi="Palatino Linotype"/>
        </w:rPr>
        <w:t>es el hecho de mantener vivo el vínculo</w:t>
      </w:r>
      <w:r>
        <w:rPr>
          <w:rFonts w:ascii="Palatino Linotype" w:hAnsi="Palatino Linotype"/>
          <w:spacing w:val="-11"/>
        </w:rPr>
        <w:t> </w:t>
      </w:r>
      <w:r>
        <w:rPr>
          <w:rFonts w:ascii="Palatino Linotype" w:hAnsi="Palatino Linotype"/>
        </w:rPr>
        <w:t>entre</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investigación</w:t>
      </w:r>
      <w:r>
        <w:rPr>
          <w:rFonts w:ascii="Palatino Linotype" w:hAnsi="Palatino Linotype"/>
          <w:spacing w:val="-10"/>
        </w:rPr>
        <w:t> </w:t>
      </w:r>
      <w:r>
        <w:rPr>
          <w:rFonts w:ascii="Palatino Linotype" w:hAnsi="Palatino Linotype"/>
        </w:rPr>
        <w:t>y</w:t>
      </w:r>
      <w:r>
        <w:rPr>
          <w:rFonts w:ascii="Palatino Linotype" w:hAnsi="Palatino Linotype"/>
          <w:spacing w:val="-10"/>
        </w:rPr>
        <w:t> </w:t>
      </w:r>
      <w:r>
        <w:rPr>
          <w:rFonts w:ascii="Palatino Linotype" w:hAnsi="Palatino Linotype"/>
        </w:rPr>
        <w:t>el</w:t>
      </w:r>
      <w:r>
        <w:rPr>
          <w:rFonts w:ascii="Palatino Linotype" w:hAnsi="Palatino Linotype"/>
          <w:spacing w:val="-10"/>
        </w:rPr>
        <w:t> </w:t>
      </w:r>
      <w:r>
        <w:rPr>
          <w:rFonts w:ascii="Palatino Linotype" w:hAnsi="Palatino Linotype"/>
        </w:rPr>
        <w:t>amor</w:t>
      </w:r>
      <w:r>
        <w:rPr>
          <w:rFonts w:ascii="Palatino Linotype" w:hAnsi="Palatino Linotype"/>
          <w:spacing w:val="-10"/>
        </w:rPr>
        <w:t> </w:t>
      </w:r>
      <w:r>
        <w:rPr>
          <w:rFonts w:ascii="Palatino Linotype" w:hAnsi="Palatino Linotype"/>
        </w:rPr>
        <w:t>a</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vida</w:t>
      </w:r>
      <w:r>
        <w:rPr>
          <w:rFonts w:ascii="Palatino Linotype" w:hAnsi="Palatino Linotype"/>
          <w:spacing w:val="-10"/>
        </w:rPr>
        <w:t> </w:t>
      </w:r>
      <w:r>
        <w:rPr>
          <w:rFonts w:ascii="Palatino Linotype" w:hAnsi="Palatino Linotype"/>
        </w:rPr>
        <w:t>mediante</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unión</w:t>
      </w:r>
      <w:r>
        <w:rPr>
          <w:rFonts w:ascii="Palatino Linotype" w:hAnsi="Palatino Linotype"/>
          <w:spacing w:val="-10"/>
        </w:rPr>
        <w:t> </w:t>
      </w:r>
      <w:r>
        <w:rPr>
          <w:rFonts w:ascii="Palatino Linotype" w:hAnsi="Palatino Linotype"/>
        </w:rPr>
        <w:t>entre</w:t>
      </w:r>
    </w:p>
    <w:p>
      <w:pPr>
        <w:pStyle w:val="BodyText"/>
        <w:rPr>
          <w:rFonts w:ascii="Palatino Linotype"/>
        </w:rPr>
      </w:pPr>
    </w:p>
    <w:p>
      <w:pPr>
        <w:pStyle w:val="BodyText"/>
        <w:spacing w:before="1"/>
        <w:rPr>
          <w:rFonts w:ascii="Palatino Linotype"/>
          <w:sz w:val="15"/>
        </w:rPr>
      </w:pPr>
    </w:p>
    <w:p>
      <w:pPr>
        <w:spacing w:line="244" w:lineRule="auto" w:before="0"/>
        <w:ind w:left="1497" w:right="1495" w:firstLine="396"/>
        <w:jc w:val="both"/>
        <w:rPr>
          <w:rFonts w:ascii="Palatino Linotype" w:hAnsi="Palatino Linotype"/>
          <w:sz w:val="16"/>
        </w:rPr>
      </w:pPr>
      <w:r>
        <w:rPr>
          <w:rFonts w:ascii="Palatino Linotype" w:hAnsi="Palatino Linotype"/>
          <w:w w:val="110"/>
          <w:sz w:val="16"/>
        </w:rPr>
        <w:t>*</w:t>
      </w:r>
      <w:r>
        <w:rPr>
          <w:rFonts w:ascii="Palatino Linotype" w:hAnsi="Palatino Linotype"/>
          <w:spacing w:val="-17"/>
          <w:w w:val="110"/>
          <w:sz w:val="16"/>
        </w:rPr>
        <w:t> </w:t>
      </w:r>
      <w:r>
        <w:rPr>
          <w:rFonts w:ascii="Palatino Linotype" w:hAnsi="Palatino Linotype"/>
          <w:w w:val="105"/>
          <w:sz w:val="16"/>
        </w:rPr>
        <w:t>este</w:t>
      </w:r>
      <w:r>
        <w:rPr>
          <w:rFonts w:ascii="Palatino Linotype" w:hAnsi="Palatino Linotype"/>
          <w:spacing w:val="-15"/>
          <w:w w:val="105"/>
          <w:sz w:val="16"/>
        </w:rPr>
        <w:t> </w:t>
      </w:r>
      <w:r>
        <w:rPr>
          <w:rFonts w:ascii="Palatino Linotype" w:hAnsi="Palatino Linotype"/>
          <w:w w:val="105"/>
          <w:sz w:val="16"/>
        </w:rPr>
        <w:t>capítulo</w:t>
      </w:r>
      <w:r>
        <w:rPr>
          <w:rFonts w:ascii="Palatino Linotype" w:hAnsi="Palatino Linotype"/>
          <w:spacing w:val="-15"/>
          <w:w w:val="105"/>
          <w:sz w:val="16"/>
        </w:rPr>
        <w:t> </w:t>
      </w:r>
      <w:r>
        <w:rPr>
          <w:rFonts w:ascii="Palatino Linotype" w:hAnsi="Palatino Linotype"/>
          <w:w w:val="105"/>
          <w:sz w:val="16"/>
        </w:rPr>
        <w:t>forma</w:t>
      </w:r>
      <w:r>
        <w:rPr>
          <w:rFonts w:ascii="Palatino Linotype" w:hAnsi="Palatino Linotype"/>
          <w:spacing w:val="-15"/>
          <w:w w:val="105"/>
          <w:sz w:val="16"/>
        </w:rPr>
        <w:t> </w:t>
      </w:r>
      <w:r>
        <w:rPr>
          <w:rFonts w:ascii="Palatino Linotype" w:hAnsi="Palatino Linotype"/>
          <w:w w:val="105"/>
          <w:sz w:val="16"/>
        </w:rPr>
        <w:t>parte</w:t>
      </w:r>
      <w:r>
        <w:rPr>
          <w:rFonts w:ascii="Palatino Linotype" w:hAnsi="Palatino Linotype"/>
          <w:spacing w:val="-14"/>
          <w:w w:val="105"/>
          <w:sz w:val="16"/>
        </w:rPr>
        <w:t> </w:t>
      </w:r>
      <w:r>
        <w:rPr>
          <w:rFonts w:ascii="Palatino Linotype" w:hAnsi="Palatino Linotype"/>
          <w:w w:val="105"/>
          <w:sz w:val="16"/>
        </w:rPr>
        <w:t>de</w:t>
      </w:r>
      <w:r>
        <w:rPr>
          <w:rFonts w:ascii="Palatino Linotype" w:hAnsi="Palatino Linotype"/>
          <w:spacing w:val="-14"/>
          <w:w w:val="105"/>
          <w:sz w:val="16"/>
        </w:rPr>
        <w:t> </w:t>
      </w:r>
      <w:r>
        <w:rPr>
          <w:rFonts w:ascii="Palatino Linotype" w:hAnsi="Palatino Linotype"/>
          <w:w w:val="105"/>
          <w:sz w:val="16"/>
        </w:rPr>
        <w:t>la</w:t>
      </w:r>
      <w:r>
        <w:rPr>
          <w:rFonts w:ascii="Palatino Linotype" w:hAnsi="Palatino Linotype"/>
          <w:spacing w:val="-14"/>
          <w:w w:val="105"/>
          <w:sz w:val="16"/>
        </w:rPr>
        <w:t> </w:t>
      </w:r>
      <w:r>
        <w:rPr>
          <w:rFonts w:ascii="Palatino Linotype" w:hAnsi="Palatino Linotype"/>
          <w:w w:val="105"/>
          <w:sz w:val="16"/>
        </w:rPr>
        <w:t>investigación</w:t>
      </w:r>
      <w:r>
        <w:rPr>
          <w:rFonts w:ascii="Palatino Linotype" w:hAnsi="Palatino Linotype"/>
          <w:spacing w:val="-14"/>
          <w:w w:val="105"/>
          <w:sz w:val="16"/>
        </w:rPr>
        <w:t> </w:t>
      </w:r>
      <w:r>
        <w:rPr>
          <w:rFonts w:ascii="Palatino Linotype" w:hAnsi="Palatino Linotype"/>
          <w:w w:val="105"/>
          <w:sz w:val="16"/>
        </w:rPr>
        <w:t>de</w:t>
      </w:r>
      <w:r>
        <w:rPr>
          <w:rFonts w:ascii="Palatino Linotype" w:hAnsi="Palatino Linotype"/>
          <w:spacing w:val="-15"/>
          <w:w w:val="105"/>
          <w:sz w:val="16"/>
        </w:rPr>
        <w:t> </w:t>
      </w:r>
      <w:r>
        <w:rPr>
          <w:rFonts w:ascii="Palatino Linotype" w:hAnsi="Palatino Linotype"/>
          <w:w w:val="105"/>
          <w:sz w:val="16"/>
        </w:rPr>
        <w:t>maría</w:t>
      </w:r>
      <w:r>
        <w:rPr>
          <w:rFonts w:ascii="Palatino Linotype" w:hAnsi="Palatino Linotype"/>
          <w:spacing w:val="-14"/>
          <w:w w:val="105"/>
          <w:sz w:val="16"/>
        </w:rPr>
        <w:t> </w:t>
      </w:r>
      <w:r>
        <w:rPr>
          <w:rFonts w:ascii="Palatino Linotype" w:hAnsi="Palatino Linotype"/>
          <w:w w:val="105"/>
          <w:sz w:val="16"/>
        </w:rPr>
        <w:t>Hernández</w:t>
      </w:r>
      <w:r>
        <w:rPr>
          <w:rFonts w:ascii="Palatino Linotype" w:hAnsi="Palatino Linotype"/>
          <w:spacing w:val="-15"/>
          <w:w w:val="105"/>
          <w:sz w:val="16"/>
        </w:rPr>
        <w:t> </w:t>
      </w:r>
      <w:r>
        <w:rPr>
          <w:rFonts w:ascii="Palatino Linotype" w:hAnsi="Palatino Linotype"/>
          <w:w w:val="105"/>
          <w:sz w:val="16"/>
        </w:rPr>
        <w:t>díaz,</w:t>
      </w:r>
      <w:r>
        <w:rPr>
          <w:rFonts w:ascii="Palatino Linotype" w:hAnsi="Palatino Linotype"/>
          <w:spacing w:val="-15"/>
          <w:w w:val="105"/>
          <w:sz w:val="16"/>
        </w:rPr>
        <w:t> </w:t>
      </w:r>
      <w:r>
        <w:rPr>
          <w:rFonts w:ascii="Palatino Linotype" w:hAnsi="Palatino Linotype"/>
          <w:w w:val="105"/>
          <w:sz w:val="16"/>
        </w:rPr>
        <w:t>mediante la</w:t>
      </w:r>
      <w:r>
        <w:rPr>
          <w:rFonts w:ascii="Palatino Linotype" w:hAnsi="Palatino Linotype"/>
          <w:spacing w:val="-4"/>
          <w:w w:val="105"/>
          <w:sz w:val="16"/>
        </w:rPr>
        <w:t> </w:t>
      </w:r>
      <w:r>
        <w:rPr>
          <w:rFonts w:ascii="Palatino Linotype" w:hAnsi="Palatino Linotype"/>
          <w:w w:val="105"/>
          <w:sz w:val="16"/>
        </w:rPr>
        <w:t>cual</w:t>
      </w:r>
      <w:r>
        <w:rPr>
          <w:rFonts w:ascii="Palatino Linotype" w:hAnsi="Palatino Linotype"/>
          <w:spacing w:val="-4"/>
          <w:w w:val="105"/>
          <w:sz w:val="16"/>
        </w:rPr>
        <w:t> </w:t>
      </w:r>
      <w:r>
        <w:rPr>
          <w:rFonts w:ascii="Palatino Linotype" w:hAnsi="Palatino Linotype"/>
          <w:w w:val="105"/>
          <w:sz w:val="16"/>
        </w:rPr>
        <w:t>obtuvo</w:t>
      </w:r>
      <w:r>
        <w:rPr>
          <w:rFonts w:ascii="Palatino Linotype" w:hAnsi="Palatino Linotype"/>
          <w:spacing w:val="-4"/>
          <w:w w:val="105"/>
          <w:sz w:val="16"/>
        </w:rPr>
        <w:t> </w:t>
      </w:r>
      <w:r>
        <w:rPr>
          <w:rFonts w:ascii="Palatino Linotype" w:hAnsi="Palatino Linotype"/>
          <w:w w:val="105"/>
          <w:sz w:val="16"/>
        </w:rPr>
        <w:t>el</w:t>
      </w:r>
      <w:r>
        <w:rPr>
          <w:rFonts w:ascii="Palatino Linotype" w:hAnsi="Palatino Linotype"/>
          <w:spacing w:val="-4"/>
          <w:w w:val="105"/>
          <w:sz w:val="16"/>
        </w:rPr>
        <w:t> </w:t>
      </w:r>
      <w:r>
        <w:rPr>
          <w:rFonts w:ascii="Palatino Linotype" w:hAnsi="Palatino Linotype"/>
          <w:w w:val="105"/>
          <w:sz w:val="16"/>
        </w:rPr>
        <w:t>grado</w:t>
      </w:r>
      <w:r>
        <w:rPr>
          <w:rFonts w:ascii="Palatino Linotype" w:hAnsi="Palatino Linotype"/>
          <w:spacing w:val="-4"/>
          <w:w w:val="105"/>
          <w:sz w:val="16"/>
        </w:rPr>
        <w:t> </w:t>
      </w:r>
      <w:r>
        <w:rPr>
          <w:rFonts w:ascii="Palatino Linotype" w:hAnsi="Palatino Linotype"/>
          <w:w w:val="105"/>
          <w:sz w:val="16"/>
        </w:rPr>
        <w:t>de</w:t>
      </w:r>
      <w:r>
        <w:rPr>
          <w:rFonts w:ascii="Palatino Linotype" w:hAnsi="Palatino Linotype"/>
          <w:spacing w:val="-4"/>
          <w:w w:val="105"/>
          <w:sz w:val="16"/>
        </w:rPr>
        <w:t> </w:t>
      </w:r>
      <w:r>
        <w:rPr>
          <w:rFonts w:ascii="Palatino Linotype" w:hAnsi="Palatino Linotype"/>
          <w:w w:val="105"/>
          <w:sz w:val="16"/>
        </w:rPr>
        <w:t>doctora</w:t>
      </w:r>
      <w:r>
        <w:rPr>
          <w:rFonts w:ascii="Palatino Linotype" w:hAnsi="Palatino Linotype"/>
          <w:spacing w:val="-4"/>
          <w:w w:val="105"/>
          <w:sz w:val="16"/>
        </w:rPr>
        <w:t> </w:t>
      </w:r>
      <w:r>
        <w:rPr>
          <w:rFonts w:ascii="Palatino Linotype" w:hAnsi="Palatino Linotype"/>
          <w:w w:val="105"/>
          <w:sz w:val="16"/>
        </w:rPr>
        <w:t>en</w:t>
      </w:r>
      <w:r>
        <w:rPr>
          <w:rFonts w:ascii="Palatino Linotype" w:hAnsi="Palatino Linotype"/>
          <w:spacing w:val="-4"/>
          <w:w w:val="105"/>
          <w:sz w:val="16"/>
        </w:rPr>
        <w:t> </w:t>
      </w:r>
      <w:r>
        <w:rPr>
          <w:rFonts w:ascii="Palatino Linotype" w:hAnsi="Palatino Linotype"/>
          <w:w w:val="105"/>
          <w:sz w:val="16"/>
        </w:rPr>
        <w:t>ciencias</w:t>
      </w:r>
      <w:r>
        <w:rPr>
          <w:rFonts w:ascii="Palatino Linotype" w:hAnsi="Palatino Linotype"/>
          <w:spacing w:val="-4"/>
          <w:w w:val="105"/>
          <w:sz w:val="16"/>
        </w:rPr>
        <w:t> </w:t>
      </w:r>
      <w:r>
        <w:rPr>
          <w:rFonts w:ascii="Palatino Linotype" w:hAnsi="Palatino Linotype"/>
          <w:w w:val="105"/>
          <w:sz w:val="16"/>
        </w:rPr>
        <w:t>sociales</w:t>
      </w:r>
      <w:r>
        <w:rPr>
          <w:rFonts w:ascii="Palatino Linotype" w:hAnsi="Palatino Linotype"/>
          <w:spacing w:val="-4"/>
          <w:w w:val="105"/>
          <w:sz w:val="16"/>
        </w:rPr>
        <w:t> </w:t>
      </w:r>
      <w:r>
        <w:rPr>
          <w:rFonts w:ascii="Palatino Linotype" w:hAnsi="Palatino Linotype"/>
          <w:w w:val="105"/>
          <w:sz w:val="16"/>
        </w:rPr>
        <w:t>por</w:t>
      </w:r>
      <w:r>
        <w:rPr>
          <w:rFonts w:ascii="Palatino Linotype" w:hAnsi="Palatino Linotype"/>
          <w:spacing w:val="-4"/>
          <w:w w:val="105"/>
          <w:sz w:val="16"/>
        </w:rPr>
        <w:t> </w:t>
      </w:r>
      <w:r>
        <w:rPr>
          <w:rFonts w:ascii="Palatino Linotype" w:hAnsi="Palatino Linotype"/>
          <w:w w:val="105"/>
          <w:sz w:val="16"/>
        </w:rPr>
        <w:t>la</w:t>
      </w:r>
      <w:r>
        <w:rPr>
          <w:rFonts w:ascii="Palatino Linotype" w:hAnsi="Palatino Linotype"/>
          <w:spacing w:val="-4"/>
          <w:w w:val="105"/>
          <w:sz w:val="16"/>
        </w:rPr>
        <w:t> </w:t>
      </w:r>
      <w:r>
        <w:rPr>
          <w:w w:val="110"/>
          <w:sz w:val="12"/>
        </w:rPr>
        <w:t>uaem</w:t>
      </w:r>
      <w:r>
        <w:rPr>
          <w:spacing w:val="10"/>
          <w:w w:val="110"/>
          <w:sz w:val="12"/>
        </w:rPr>
        <w:t> </w:t>
      </w:r>
      <w:r>
        <w:rPr>
          <w:rFonts w:ascii="Palatino Linotype" w:hAnsi="Palatino Linotype"/>
          <w:w w:val="105"/>
          <w:sz w:val="16"/>
        </w:rPr>
        <w:t>en</w:t>
      </w:r>
      <w:r>
        <w:rPr>
          <w:rFonts w:ascii="Palatino Linotype" w:hAnsi="Palatino Linotype"/>
          <w:spacing w:val="-4"/>
          <w:w w:val="105"/>
          <w:sz w:val="16"/>
        </w:rPr>
        <w:t> </w:t>
      </w:r>
      <w:r>
        <w:rPr>
          <w:rFonts w:ascii="Palatino Linotype" w:hAnsi="Palatino Linotype"/>
          <w:w w:val="105"/>
          <w:sz w:val="16"/>
        </w:rPr>
        <w:t>2013.</w:t>
      </w:r>
    </w:p>
    <w:p>
      <w:pPr>
        <w:spacing w:line="244" w:lineRule="auto" w:before="0"/>
        <w:ind w:left="1497" w:right="1495" w:firstLine="396"/>
        <w:jc w:val="both"/>
        <w:rPr>
          <w:rFonts w:ascii="Palatino Linotype" w:hAnsi="Palatino Linotype"/>
          <w:sz w:val="16"/>
        </w:rPr>
      </w:pPr>
      <w:r>
        <w:rPr>
          <w:rFonts w:ascii="Palatino Linotype" w:hAnsi="Palatino Linotype"/>
          <w:w w:val="128"/>
          <w:sz w:val="16"/>
        </w:rPr>
        <w:t>**</w:t>
      </w:r>
      <w:r>
        <w:rPr>
          <w:rFonts w:ascii="Palatino Linotype" w:hAnsi="Palatino Linotype"/>
          <w:sz w:val="16"/>
        </w:rPr>
        <w:t>  </w:t>
      </w:r>
      <w:r>
        <w:rPr>
          <w:rFonts w:ascii="Palatino Linotype" w:hAnsi="Palatino Linotype"/>
          <w:w w:val="132"/>
          <w:sz w:val="16"/>
        </w:rPr>
        <w:t>a</w:t>
      </w:r>
      <w:r>
        <w:rPr>
          <w:rFonts w:ascii="Palatino Linotype" w:hAnsi="Palatino Linotype"/>
          <w:w w:val="99"/>
          <w:sz w:val="16"/>
        </w:rPr>
        <w:t>ctualmente</w:t>
      </w:r>
      <w:r>
        <w:rPr>
          <w:rFonts w:ascii="Palatino Linotype" w:hAnsi="Palatino Linotype"/>
          <w:sz w:val="16"/>
        </w:rPr>
        <w:t>  </w:t>
      </w:r>
      <w:r>
        <w:rPr>
          <w:rFonts w:ascii="Palatino Linotype" w:hAnsi="Palatino Linotype"/>
          <w:w w:val="97"/>
          <w:sz w:val="16"/>
        </w:rPr>
        <w:t>se</w:t>
      </w:r>
      <w:r>
        <w:rPr>
          <w:rFonts w:ascii="Palatino Linotype" w:hAnsi="Palatino Linotype"/>
          <w:sz w:val="16"/>
        </w:rPr>
        <w:t>  </w:t>
      </w:r>
      <w:r>
        <w:rPr>
          <w:rFonts w:ascii="Palatino Linotype" w:hAnsi="Palatino Linotype"/>
          <w:w w:val="99"/>
          <w:sz w:val="16"/>
        </w:rPr>
        <w:t>desempeña</w:t>
      </w:r>
      <w:r>
        <w:rPr>
          <w:rFonts w:ascii="Palatino Linotype" w:hAnsi="Palatino Linotype"/>
          <w:sz w:val="16"/>
        </w:rPr>
        <w:t>  </w:t>
      </w:r>
      <w:r>
        <w:rPr>
          <w:rFonts w:ascii="Palatino Linotype" w:hAnsi="Palatino Linotype"/>
          <w:w w:val="99"/>
          <w:sz w:val="16"/>
        </w:rPr>
        <w:t>como</w:t>
      </w:r>
      <w:r>
        <w:rPr>
          <w:rFonts w:ascii="Palatino Linotype" w:hAnsi="Palatino Linotype"/>
          <w:sz w:val="16"/>
        </w:rPr>
        <w:t>  </w:t>
      </w:r>
      <w:r>
        <w:rPr>
          <w:rFonts w:ascii="Palatino Linotype" w:hAnsi="Palatino Linotype"/>
          <w:w w:val="102"/>
          <w:sz w:val="16"/>
        </w:rPr>
        <w:t>pr</w:t>
      </w:r>
      <w:r>
        <w:rPr>
          <w:rFonts w:ascii="Palatino Linotype" w:hAnsi="Palatino Linotype"/>
          <w:w w:val="99"/>
          <w:sz w:val="16"/>
        </w:rPr>
        <w:t>ofesora</w:t>
      </w:r>
      <w:r>
        <w:rPr>
          <w:rFonts w:ascii="Palatino Linotype" w:hAnsi="Palatino Linotype"/>
          <w:sz w:val="16"/>
        </w:rPr>
        <w:t>  </w:t>
      </w:r>
      <w:r>
        <w:rPr>
          <w:rFonts w:ascii="Palatino Linotype" w:hAnsi="Palatino Linotype"/>
          <w:w w:val="100"/>
          <w:sz w:val="16"/>
        </w:rPr>
        <w:t>de</w:t>
      </w:r>
      <w:r>
        <w:rPr>
          <w:rFonts w:ascii="Palatino Linotype" w:hAnsi="Palatino Linotype"/>
          <w:sz w:val="16"/>
        </w:rPr>
        <w:t>  </w:t>
      </w:r>
      <w:r>
        <w:rPr>
          <w:rFonts w:ascii="Palatino Linotype" w:hAnsi="Palatino Linotype"/>
          <w:w w:val="98"/>
          <w:sz w:val="16"/>
        </w:rPr>
        <w:t>la</w:t>
      </w:r>
      <w:r>
        <w:rPr>
          <w:rFonts w:ascii="Palatino Linotype" w:hAnsi="Palatino Linotype"/>
          <w:sz w:val="16"/>
        </w:rPr>
        <w:t>  </w:t>
      </w:r>
      <w:r>
        <w:rPr>
          <w:rFonts w:ascii="Palatino Linotype" w:hAnsi="Palatino Linotype"/>
          <w:w w:val="134"/>
          <w:sz w:val="16"/>
        </w:rPr>
        <w:t>u</w:t>
      </w:r>
      <w:r>
        <w:rPr>
          <w:rFonts w:ascii="Palatino Linotype" w:hAnsi="Palatino Linotype"/>
          <w:w w:val="97"/>
          <w:sz w:val="16"/>
        </w:rPr>
        <w:t>niversidad</w:t>
      </w:r>
      <w:r>
        <w:rPr>
          <w:rFonts w:ascii="Palatino Linotype" w:hAnsi="Palatino Linotype"/>
          <w:sz w:val="16"/>
        </w:rPr>
        <w:t>  </w:t>
      </w:r>
      <w:r>
        <w:rPr>
          <w:rFonts w:ascii="Palatino Linotype" w:hAnsi="Palatino Linotype"/>
          <w:w w:val="215"/>
          <w:sz w:val="16"/>
        </w:rPr>
        <w:t>t</w:t>
      </w:r>
      <w:r>
        <w:rPr>
          <w:rFonts w:ascii="Palatino Linotype" w:hAnsi="Palatino Linotype"/>
          <w:w w:val="100"/>
          <w:sz w:val="16"/>
        </w:rPr>
        <w:t>ecnológica </w:t>
      </w:r>
      <w:r>
        <w:rPr>
          <w:rFonts w:ascii="Palatino Linotype" w:hAnsi="Palatino Linotype"/>
          <w:w w:val="105"/>
          <w:sz w:val="16"/>
        </w:rPr>
        <w:t>(unitec).</w:t>
      </w:r>
    </w:p>
    <w:p>
      <w:pPr>
        <w:pStyle w:val="BodyText"/>
        <w:rPr>
          <w:rFonts w:ascii="Palatino Linotype"/>
        </w:rPr>
      </w:pPr>
    </w:p>
    <w:p>
      <w:pPr>
        <w:pStyle w:val="BodyText"/>
        <w:rPr>
          <w:rFonts w:ascii="Palatino Linotype"/>
        </w:rPr>
      </w:pPr>
    </w:p>
    <w:p>
      <w:pPr>
        <w:pStyle w:val="BodyText"/>
        <w:spacing w:before="6"/>
        <w:rPr>
          <w:rFonts w:ascii="Palatino Linotype"/>
          <w:sz w:val="16"/>
        </w:rPr>
      </w:pPr>
    </w:p>
    <w:p>
      <w:pPr>
        <w:pStyle w:val="BodyText"/>
        <w:ind w:left="2234" w:right="2234"/>
        <w:jc w:val="center"/>
        <w:rPr>
          <w:rFonts w:ascii="Palatino Linotype"/>
        </w:rPr>
      </w:pPr>
      <w:r>
        <w:rPr>
          <w:rFonts w:ascii="Palatino Linotype"/>
        </w:rPr>
        <w:t>[ 291 ]</w:t>
      </w:r>
    </w:p>
    <w:p>
      <w:pPr>
        <w:spacing w:after="0"/>
        <w:jc w:val="center"/>
        <w:rPr>
          <w:rFonts w:ascii="Palatino Linotype"/>
        </w:rPr>
        <w:sectPr>
          <w:footerReference w:type="default" r:id="rId325"/>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5368;mso-wrap-distance-left:0;mso-wrap-distance-right:0" from="74.8582pt,20.308456pt" to="392.33820pt,20.308456pt" stroked="true" strokeweight=".3pt" strokecolor="#000000">
            <w10:wrap type="topAndBottom"/>
          </v:line>
        </w:pict>
      </w:r>
      <w:r>
        <w:rPr/>
        <w:pict>
          <v:line style="position:absolute;mso-position-horizontal-relative:page;mso-position-vertical-relative:paragraph;z-index:35392" from="15pt,-39.880447pt" to="0pt,-39.880447pt" stroked="true" strokeweight=".25pt" strokecolor="#000000">
            <w10:wrap type="none"/>
          </v:line>
        </w:pict>
      </w:r>
      <w:r>
        <w:rPr/>
        <w:pict>
          <v:line style="position:absolute;mso-position-horizontal-relative:page;mso-position-vertical-relative:paragraph;z-index:35416" from="452.196991pt,-39.880447pt" to="467.196991pt,-39.880447pt" stroked="true" strokeweight=".25pt" strokecolor="#000000">
            <w10:wrap type="none"/>
          </v:line>
        </w:pict>
      </w:r>
      <w:r>
        <w:rPr/>
        <w:pict>
          <v:line style="position:absolute;mso-position-horizontal-relative:page;mso-position-vertical-relative:paragraph;z-index:35440" from="21pt,-45.880447pt" to="21pt,-60.880447pt" stroked="true" strokeweight=".25pt" strokecolor="#000000">
            <w10:wrap type="none"/>
          </v:line>
        </w:pict>
      </w:r>
      <w:r>
        <w:rPr/>
        <w:pict>
          <v:line style="position:absolute;mso-position-horizontal-relative:page;mso-position-vertical-relative:paragraph;z-index:35464" from="446.196991pt,-45.880447pt" to="446.196991pt,-60.880447pt" stroked="true" strokeweight=".25pt" strokecolor="#000000">
            <w10:wrap type="none"/>
          </v:line>
        </w:pict>
      </w:r>
      <w:r>
        <w:rPr>
          <w:rFonts w:ascii="Palatino Linotype" w:hAnsi="Palatino Linotype"/>
          <w:w w:val="130"/>
          <w:sz w:val="22"/>
        </w:rPr>
        <w:t>292</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497" w:right="1495"/>
        <w:jc w:val="both"/>
        <w:rPr>
          <w:rFonts w:ascii="Palatino Linotype" w:hAnsi="Palatino Linotype"/>
        </w:rPr>
      </w:pPr>
      <w:r>
        <w:rPr>
          <w:rFonts w:ascii="Palatino Linotype" w:hAnsi="Palatino Linotype"/>
        </w:rPr>
        <w:t>los</w:t>
      </w:r>
      <w:r>
        <w:rPr>
          <w:rFonts w:ascii="Palatino Linotype" w:hAnsi="Palatino Linotype"/>
          <w:spacing w:val="-12"/>
        </w:rPr>
        <w:t> </w:t>
      </w:r>
      <w:r>
        <w:rPr>
          <w:rFonts w:ascii="Palatino Linotype" w:hAnsi="Palatino Linotype"/>
        </w:rPr>
        <w:t>jóvenes</w:t>
      </w:r>
      <w:r>
        <w:rPr>
          <w:rFonts w:ascii="Palatino Linotype" w:hAnsi="Palatino Linotype"/>
          <w:spacing w:val="-12"/>
        </w:rPr>
        <w:t> </w:t>
      </w:r>
      <w:r>
        <w:rPr>
          <w:rFonts w:ascii="Palatino Linotype" w:hAnsi="Palatino Linotype"/>
        </w:rPr>
        <w:t>y</w:t>
      </w:r>
      <w:r>
        <w:rPr>
          <w:rFonts w:ascii="Palatino Linotype" w:hAnsi="Palatino Linotype"/>
          <w:spacing w:val="-12"/>
        </w:rPr>
        <w:t> </w:t>
      </w:r>
      <w:r>
        <w:rPr>
          <w:rFonts w:ascii="Palatino Linotype" w:hAnsi="Palatino Linotype"/>
        </w:rPr>
        <w:t>los</w:t>
      </w:r>
      <w:r>
        <w:rPr>
          <w:rFonts w:ascii="Palatino Linotype" w:hAnsi="Palatino Linotype"/>
          <w:spacing w:val="-12"/>
        </w:rPr>
        <w:t> </w:t>
      </w:r>
      <w:r>
        <w:rPr>
          <w:rFonts w:ascii="Palatino Linotype" w:hAnsi="Palatino Linotype"/>
        </w:rPr>
        <w:t>adultos</w:t>
      </w:r>
      <w:r>
        <w:rPr>
          <w:rFonts w:ascii="Palatino Linotype" w:hAnsi="Palatino Linotype"/>
          <w:spacing w:val="-12"/>
        </w:rPr>
        <w:t> </w:t>
      </w:r>
      <w:r>
        <w:rPr>
          <w:rFonts w:ascii="Palatino Linotype" w:hAnsi="Palatino Linotype"/>
        </w:rPr>
        <w:t>en</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consideración</w:t>
      </w:r>
      <w:r>
        <w:rPr>
          <w:rFonts w:ascii="Palatino Linotype" w:hAnsi="Palatino Linotype"/>
          <w:spacing w:val="-12"/>
        </w:rPr>
        <w:t> </w:t>
      </w:r>
      <w:r>
        <w:rPr>
          <w:rFonts w:ascii="Palatino Linotype" w:hAnsi="Palatino Linotype"/>
        </w:rPr>
        <w:t>imaginativa</w:t>
      </w:r>
      <w:r>
        <w:rPr>
          <w:rFonts w:ascii="Palatino Linotype" w:hAnsi="Palatino Linotype"/>
          <w:spacing w:val="-12"/>
        </w:rPr>
        <w:t> </w:t>
      </w:r>
      <w:r>
        <w:rPr>
          <w:rFonts w:ascii="Palatino Linotype" w:hAnsi="Palatino Linotype"/>
        </w:rPr>
        <w:t>de</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enseñanza y los aprendizajes. La interacción entre la imaginación del joven y la </w:t>
      </w:r>
      <w:r>
        <w:rPr>
          <w:rFonts w:ascii="Palatino Linotype" w:hAnsi="Palatino Linotype"/>
          <w:spacing w:val="-3"/>
        </w:rPr>
        <w:t>ex- </w:t>
      </w:r>
      <w:r>
        <w:rPr>
          <w:rFonts w:ascii="Palatino Linotype" w:hAnsi="Palatino Linotype"/>
        </w:rPr>
        <w:t>periencia de la madurez del maestro produce la verdadera finalidad de la universidad: la educación</w:t>
      </w:r>
      <w:r>
        <w:rPr>
          <w:rFonts w:ascii="Palatino Linotype" w:hAnsi="Palatino Linotype"/>
          <w:spacing w:val="-20"/>
        </w:rPr>
        <w:t> </w:t>
      </w:r>
      <w:r>
        <w:rPr>
          <w:rFonts w:ascii="Palatino Linotype" w:hAnsi="Palatino Linotype"/>
        </w:rPr>
        <w:t>conjunta.</w:t>
      </w:r>
    </w:p>
    <w:p>
      <w:pPr>
        <w:pStyle w:val="BodyText"/>
        <w:spacing w:line="266" w:lineRule="auto"/>
        <w:ind w:left="1497" w:right="1494" w:firstLine="396"/>
        <w:jc w:val="both"/>
        <w:rPr>
          <w:rFonts w:ascii="Palatino Linotype" w:hAnsi="Palatino Linotype"/>
        </w:rPr>
      </w:pPr>
      <w:r>
        <w:rPr>
          <w:rFonts w:ascii="Palatino Linotype" w:hAnsi="Palatino Linotype"/>
        </w:rPr>
        <w:t>en</w:t>
      </w:r>
      <w:r>
        <w:rPr>
          <w:rFonts w:ascii="Palatino Linotype" w:hAnsi="Palatino Linotype"/>
          <w:spacing w:val="-10"/>
        </w:rPr>
        <w:t> </w:t>
      </w:r>
      <w:r>
        <w:rPr>
          <w:rFonts w:ascii="Palatino Linotype" w:hAnsi="Palatino Linotype"/>
        </w:rPr>
        <w:t>esta</w:t>
      </w:r>
      <w:r>
        <w:rPr>
          <w:rFonts w:ascii="Palatino Linotype" w:hAnsi="Palatino Linotype"/>
          <w:spacing w:val="-10"/>
        </w:rPr>
        <w:t> </w:t>
      </w:r>
      <w:r>
        <w:rPr>
          <w:rFonts w:ascii="Palatino Linotype" w:hAnsi="Palatino Linotype"/>
        </w:rPr>
        <w:t>idea,</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evolución</w:t>
      </w:r>
      <w:r>
        <w:rPr>
          <w:rFonts w:ascii="Palatino Linotype" w:hAnsi="Palatino Linotype"/>
          <w:spacing w:val="-10"/>
        </w:rPr>
        <w:t> </w:t>
      </w:r>
      <w:r>
        <w:rPr>
          <w:rFonts w:ascii="Palatino Linotype" w:hAnsi="Palatino Linotype"/>
        </w:rPr>
        <w:t>y</w:t>
      </w:r>
      <w:r>
        <w:rPr>
          <w:rFonts w:ascii="Palatino Linotype" w:hAnsi="Palatino Linotype"/>
          <w:spacing w:val="-10"/>
        </w:rPr>
        <w:t> </w:t>
      </w:r>
      <w:r>
        <w:rPr>
          <w:rFonts w:ascii="Palatino Linotype" w:hAnsi="Palatino Linotype"/>
        </w:rPr>
        <w:t>desarrollo</w:t>
      </w:r>
      <w:r>
        <w:rPr>
          <w:rFonts w:ascii="Palatino Linotype" w:hAnsi="Palatino Linotype"/>
          <w:spacing w:val="-10"/>
        </w:rPr>
        <w:t> </w:t>
      </w:r>
      <w:r>
        <w:rPr>
          <w:rFonts w:ascii="Palatino Linotype" w:hAnsi="Palatino Linotype"/>
        </w:rPr>
        <w:t>social</w:t>
      </w:r>
      <w:r>
        <w:rPr>
          <w:rFonts w:ascii="Palatino Linotype" w:hAnsi="Palatino Linotype"/>
          <w:spacing w:val="-10"/>
        </w:rPr>
        <w:t> </w:t>
      </w:r>
      <w:r>
        <w:rPr>
          <w:rFonts w:ascii="Palatino Linotype" w:hAnsi="Palatino Linotype"/>
        </w:rPr>
        <w:t>han</w:t>
      </w:r>
      <w:r>
        <w:rPr>
          <w:rFonts w:ascii="Palatino Linotype" w:hAnsi="Palatino Linotype"/>
          <w:spacing w:val="-10"/>
        </w:rPr>
        <w:t> </w:t>
      </w:r>
      <w:r>
        <w:rPr>
          <w:rFonts w:ascii="Palatino Linotype" w:hAnsi="Palatino Linotype"/>
        </w:rPr>
        <w:t>dejado</w:t>
      </w:r>
      <w:r>
        <w:rPr>
          <w:rFonts w:ascii="Palatino Linotype" w:hAnsi="Palatino Linotype"/>
          <w:spacing w:val="-9"/>
        </w:rPr>
        <w:t> </w:t>
      </w:r>
      <w:r>
        <w:rPr>
          <w:rFonts w:ascii="Palatino Linotype" w:hAnsi="Palatino Linotype"/>
        </w:rPr>
        <w:t>su</w:t>
      </w:r>
      <w:r>
        <w:rPr>
          <w:rFonts w:ascii="Palatino Linotype" w:hAnsi="Palatino Linotype"/>
          <w:spacing w:val="-10"/>
        </w:rPr>
        <w:t> </w:t>
      </w:r>
      <w:r>
        <w:rPr>
          <w:rFonts w:ascii="Palatino Linotype" w:hAnsi="Palatino Linotype"/>
        </w:rPr>
        <w:t>impronta en las universidades; así, se afirma que a fines del siglo </w:t>
      </w:r>
      <w:r>
        <w:rPr>
          <w:w w:val="125"/>
          <w:sz w:val="16"/>
        </w:rPr>
        <w:t>xx </w:t>
      </w:r>
      <w:r>
        <w:rPr>
          <w:rFonts w:ascii="Palatino Linotype" w:hAnsi="Palatino Linotype"/>
        </w:rPr>
        <w:t>las univer- sidades públicas se enfrentaron a diversas crisis </w:t>
      </w:r>
      <w:r>
        <w:rPr>
          <w:rFonts w:ascii="Palatino Linotype" w:hAnsi="Palatino Linotype"/>
          <w:spacing w:val="-11"/>
        </w:rPr>
        <w:t>y, </w:t>
      </w:r>
      <w:r>
        <w:rPr>
          <w:rFonts w:ascii="Palatino Linotype" w:hAnsi="Palatino Linotype"/>
        </w:rPr>
        <w:t>por consecuencia, a desafíos (santos,</w:t>
      </w:r>
      <w:r>
        <w:rPr>
          <w:rFonts w:ascii="Palatino Linotype" w:hAnsi="Palatino Linotype"/>
          <w:spacing w:val="46"/>
        </w:rPr>
        <w:t> </w:t>
      </w:r>
      <w:r>
        <w:rPr>
          <w:rFonts w:ascii="Palatino Linotype" w:hAnsi="Palatino Linotype"/>
        </w:rPr>
        <w:t>2005):</w:t>
      </w:r>
    </w:p>
    <w:p>
      <w:pPr>
        <w:pStyle w:val="BodyText"/>
        <w:spacing w:before="3"/>
        <w:rPr>
          <w:rFonts w:ascii="Palatino Linotype"/>
          <w:sz w:val="22"/>
        </w:rPr>
      </w:pPr>
    </w:p>
    <w:p>
      <w:pPr>
        <w:pStyle w:val="ListParagraph"/>
        <w:numPr>
          <w:ilvl w:val="0"/>
          <w:numId w:val="18"/>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crisis de identidad y pérdida de exclusividad por las contradiccio- nes entre las funciones tradicionales y las atribuidas en el siglo </w:t>
      </w:r>
      <w:r>
        <w:rPr>
          <w:w w:val="125"/>
          <w:sz w:val="16"/>
        </w:rPr>
        <w:t>xx </w:t>
      </w:r>
      <w:r>
        <w:rPr>
          <w:rFonts w:ascii="Palatino Linotype" w:hAnsi="Palatino Linotype"/>
          <w:sz w:val="20"/>
        </w:rPr>
        <w:t>que incapacitaron a la universidad para desempeñar ambas cabal- mente.</w:t>
      </w:r>
    </w:p>
    <w:p>
      <w:pPr>
        <w:pStyle w:val="ListParagraph"/>
        <w:numPr>
          <w:ilvl w:val="0"/>
          <w:numId w:val="18"/>
        </w:numPr>
        <w:tabs>
          <w:tab w:pos="1894" w:val="left" w:leader="none"/>
        </w:tabs>
        <w:spacing w:line="266" w:lineRule="auto" w:before="0" w:after="0"/>
        <w:ind w:left="1893" w:right="1494" w:hanging="396"/>
        <w:jc w:val="both"/>
        <w:rPr>
          <w:rFonts w:ascii="Palatino Linotype" w:hAnsi="Palatino Linotype"/>
          <w:sz w:val="20"/>
        </w:rPr>
      </w:pPr>
      <w:r>
        <w:rPr>
          <w:rFonts w:ascii="Palatino Linotype" w:hAnsi="Palatino Linotype"/>
          <w:sz w:val="20"/>
        </w:rPr>
        <w:t>crisis de legitimidad por dejar de ser consensual ante la contra- dicción entre la jerarquía de saberes especializados y las exigencias sociales y políticas de democratización universitaria, junto con la reivindicación</w:t>
      </w:r>
      <w:r>
        <w:rPr>
          <w:rFonts w:ascii="Palatino Linotype" w:hAnsi="Palatino Linotype"/>
          <w:spacing w:val="-13"/>
          <w:sz w:val="20"/>
        </w:rPr>
        <w:t> </w:t>
      </w:r>
      <w:r>
        <w:rPr>
          <w:rFonts w:ascii="Palatino Linotype" w:hAnsi="Palatino Linotype"/>
          <w:sz w:val="20"/>
        </w:rPr>
        <w:t>de</w:t>
      </w:r>
      <w:r>
        <w:rPr>
          <w:rFonts w:ascii="Palatino Linotype" w:hAnsi="Palatino Linotype"/>
          <w:spacing w:val="-14"/>
          <w:sz w:val="20"/>
        </w:rPr>
        <w:t> </w:t>
      </w:r>
      <w:r>
        <w:rPr>
          <w:rFonts w:ascii="Palatino Linotype" w:hAnsi="Palatino Linotype"/>
          <w:sz w:val="20"/>
        </w:rPr>
        <w:t>igualdad</w:t>
      </w:r>
      <w:r>
        <w:rPr>
          <w:rFonts w:ascii="Palatino Linotype" w:hAnsi="Palatino Linotype"/>
          <w:spacing w:val="-14"/>
          <w:sz w:val="20"/>
        </w:rPr>
        <w:t> </w:t>
      </w:r>
      <w:r>
        <w:rPr>
          <w:rFonts w:ascii="Palatino Linotype" w:hAnsi="Palatino Linotype"/>
          <w:sz w:val="20"/>
        </w:rPr>
        <w:t>de</w:t>
      </w:r>
      <w:r>
        <w:rPr>
          <w:rFonts w:ascii="Palatino Linotype" w:hAnsi="Palatino Linotype"/>
          <w:spacing w:val="-14"/>
          <w:sz w:val="20"/>
        </w:rPr>
        <w:t> </w:t>
      </w:r>
      <w:r>
        <w:rPr>
          <w:rFonts w:ascii="Palatino Linotype" w:hAnsi="Palatino Linotype"/>
          <w:sz w:val="20"/>
        </w:rPr>
        <w:t>oportunidades.</w:t>
      </w:r>
    </w:p>
    <w:p>
      <w:pPr>
        <w:pStyle w:val="ListParagraph"/>
        <w:numPr>
          <w:ilvl w:val="0"/>
          <w:numId w:val="18"/>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crisis institucional debido a la contradicción entre la reivindicación de autonomía y la presión para someter la institución a criterios de eficiencia</w:t>
      </w:r>
      <w:r>
        <w:rPr>
          <w:rFonts w:ascii="Palatino Linotype" w:hAnsi="Palatino Linotype"/>
          <w:spacing w:val="-17"/>
          <w:sz w:val="20"/>
        </w:rPr>
        <w:t> </w:t>
      </w:r>
      <w:r>
        <w:rPr>
          <w:rFonts w:ascii="Palatino Linotype" w:hAnsi="Palatino Linotype"/>
          <w:sz w:val="20"/>
        </w:rPr>
        <w:t>y</w:t>
      </w:r>
      <w:r>
        <w:rPr>
          <w:rFonts w:ascii="Palatino Linotype" w:hAnsi="Palatino Linotype"/>
          <w:spacing w:val="-17"/>
          <w:sz w:val="20"/>
        </w:rPr>
        <w:t> </w:t>
      </w:r>
      <w:r>
        <w:rPr>
          <w:rFonts w:ascii="Palatino Linotype" w:hAnsi="Palatino Linotype"/>
          <w:sz w:val="20"/>
        </w:rPr>
        <w:t>productividad</w:t>
      </w:r>
      <w:r>
        <w:rPr>
          <w:rFonts w:ascii="Palatino Linotype" w:hAnsi="Palatino Linotype"/>
          <w:spacing w:val="-18"/>
          <w:sz w:val="20"/>
        </w:rPr>
        <w:t> </w:t>
      </w:r>
      <w:r>
        <w:rPr>
          <w:rFonts w:ascii="Palatino Linotype" w:hAnsi="Palatino Linotype"/>
          <w:sz w:val="20"/>
        </w:rPr>
        <w:t>empresarial</w:t>
      </w:r>
      <w:r>
        <w:rPr>
          <w:rFonts w:ascii="Palatino Linotype" w:hAnsi="Palatino Linotype"/>
          <w:spacing w:val="-17"/>
          <w:sz w:val="20"/>
        </w:rPr>
        <w:t> </w:t>
      </w:r>
      <w:r>
        <w:rPr>
          <w:rFonts w:ascii="Palatino Linotype" w:hAnsi="Palatino Linotype"/>
          <w:sz w:val="20"/>
        </w:rPr>
        <w:t>y</w:t>
      </w:r>
      <w:r>
        <w:rPr>
          <w:rFonts w:ascii="Palatino Linotype" w:hAnsi="Palatino Linotype"/>
          <w:spacing w:val="-17"/>
          <w:sz w:val="20"/>
        </w:rPr>
        <w:t> </w:t>
      </w:r>
      <w:r>
        <w:rPr>
          <w:rFonts w:ascii="Palatino Linotype" w:hAnsi="Palatino Linotype"/>
          <w:sz w:val="20"/>
        </w:rPr>
        <w:t>social.</w:t>
      </w:r>
    </w:p>
    <w:p>
      <w:pPr>
        <w:pStyle w:val="BodyText"/>
        <w:spacing w:before="3"/>
        <w:rPr>
          <w:rFonts w:ascii="Palatino Linotype"/>
          <w:sz w:val="22"/>
        </w:rPr>
      </w:pPr>
    </w:p>
    <w:p>
      <w:pPr>
        <w:pStyle w:val="BodyText"/>
        <w:spacing w:line="264" w:lineRule="auto"/>
        <w:ind w:left="1496" w:right="1495" w:firstLine="397"/>
        <w:jc w:val="both"/>
        <w:rPr>
          <w:rFonts w:ascii="Palatino Linotype" w:hAnsi="Palatino Linotype"/>
        </w:rPr>
      </w:pPr>
      <w:r>
        <w:rPr>
          <w:rFonts w:ascii="Palatino Linotype" w:hAnsi="Palatino Linotype"/>
        </w:rPr>
        <w:t>así, ante esta propuesta de santos, se propone una cuarta crisis, que en realidad es la suma de las tres: la crisis institucional por dejar de ser el espacio generador de la cultura</w:t>
      </w:r>
      <w:r>
        <w:rPr>
          <w:rFonts w:ascii="Palatino Linotype" w:hAnsi="Palatino Linotype"/>
          <w:position w:val="7"/>
          <w:sz w:val="14"/>
        </w:rPr>
        <w:t>1  </w:t>
      </w:r>
      <w:r>
        <w:rPr>
          <w:rFonts w:ascii="Palatino Linotype" w:hAnsi="Palatino Linotype"/>
        </w:rPr>
        <w:t>por excelencia.</w:t>
      </w:r>
    </w:p>
    <w:p>
      <w:pPr>
        <w:pStyle w:val="BodyText"/>
        <w:rPr>
          <w:rFonts w:ascii="Palatino Linotype"/>
          <w:sz w:val="22"/>
        </w:rPr>
      </w:pPr>
    </w:p>
    <w:p>
      <w:pPr>
        <w:pStyle w:val="BodyText"/>
        <w:rPr>
          <w:rFonts w:ascii="Palatino Linotype"/>
          <w:sz w:val="16"/>
        </w:rPr>
      </w:pPr>
    </w:p>
    <w:p>
      <w:pPr>
        <w:spacing w:line="244" w:lineRule="auto" w:before="0"/>
        <w:ind w:left="1496" w:right="1494" w:firstLine="397"/>
        <w:jc w:val="both"/>
        <w:rPr>
          <w:rFonts w:ascii="Palatino Linotype" w:hAnsi="Palatino Linotype"/>
          <w:sz w:val="16"/>
        </w:rPr>
      </w:pPr>
      <w:r>
        <w:rPr>
          <w:rFonts w:ascii="Palatino Linotype" w:hAnsi="Palatino Linotype"/>
          <w:position w:val="5"/>
          <w:sz w:val="11"/>
        </w:rPr>
        <w:t>1 </w:t>
      </w:r>
      <w:r>
        <w:rPr>
          <w:rFonts w:ascii="Palatino Linotype" w:hAnsi="Palatino Linotype"/>
          <w:sz w:val="16"/>
        </w:rPr>
        <w:t>La definición de cultura que se retoma en el presente documento es la propuesta por marilena chauí (2006: 13): cultura es la manera por la cual los humanos se humanizan y</w:t>
      </w:r>
      <w:r>
        <w:rPr>
          <w:rFonts w:ascii="Palatino Linotype" w:hAnsi="Palatino Linotype"/>
          <w:spacing w:val="-7"/>
          <w:sz w:val="16"/>
        </w:rPr>
        <w:t> </w:t>
      </w:r>
      <w:r>
        <w:rPr>
          <w:rFonts w:ascii="Palatino Linotype" w:hAnsi="Palatino Linotype"/>
          <w:sz w:val="16"/>
        </w:rPr>
        <w:t>por</w:t>
      </w:r>
      <w:r>
        <w:rPr>
          <w:rFonts w:ascii="Palatino Linotype" w:hAnsi="Palatino Linotype"/>
          <w:spacing w:val="-7"/>
          <w:sz w:val="16"/>
        </w:rPr>
        <w:t> </w:t>
      </w:r>
      <w:r>
        <w:rPr>
          <w:rFonts w:ascii="Palatino Linotype" w:hAnsi="Palatino Linotype"/>
          <w:sz w:val="16"/>
        </w:rPr>
        <w:t>el</w:t>
      </w:r>
      <w:r>
        <w:rPr>
          <w:rFonts w:ascii="Palatino Linotype" w:hAnsi="Palatino Linotype"/>
          <w:spacing w:val="-7"/>
          <w:sz w:val="16"/>
        </w:rPr>
        <w:t> </w:t>
      </w:r>
      <w:r>
        <w:rPr>
          <w:rFonts w:ascii="Palatino Linotype" w:hAnsi="Palatino Linotype"/>
          <w:sz w:val="16"/>
        </w:rPr>
        <w:t>trabajo</w:t>
      </w:r>
      <w:r>
        <w:rPr>
          <w:rFonts w:ascii="Palatino Linotype" w:hAnsi="Palatino Linotype"/>
          <w:spacing w:val="-7"/>
          <w:sz w:val="16"/>
        </w:rPr>
        <w:t> </w:t>
      </w:r>
      <w:r>
        <w:rPr>
          <w:rFonts w:ascii="Palatino Linotype" w:hAnsi="Palatino Linotype"/>
          <w:sz w:val="16"/>
        </w:rPr>
        <w:t>desnaturalizan</w:t>
      </w:r>
      <w:r>
        <w:rPr>
          <w:rFonts w:ascii="Palatino Linotype" w:hAnsi="Palatino Linotype"/>
          <w:spacing w:val="-6"/>
          <w:sz w:val="16"/>
        </w:rPr>
        <w:t> </w:t>
      </w:r>
      <w:r>
        <w:rPr>
          <w:rFonts w:ascii="Palatino Linotype" w:hAnsi="Palatino Linotype"/>
          <w:sz w:val="16"/>
        </w:rPr>
        <w:t>la</w:t>
      </w:r>
      <w:r>
        <w:rPr>
          <w:rFonts w:ascii="Palatino Linotype" w:hAnsi="Palatino Linotype"/>
          <w:spacing w:val="-7"/>
          <w:sz w:val="16"/>
        </w:rPr>
        <w:t> </w:t>
      </w:r>
      <w:r>
        <w:rPr>
          <w:rFonts w:ascii="Palatino Linotype" w:hAnsi="Palatino Linotype"/>
          <w:sz w:val="16"/>
        </w:rPr>
        <w:t>naturaleza</w:t>
      </w:r>
      <w:r>
        <w:rPr>
          <w:rFonts w:ascii="Palatino Linotype" w:hAnsi="Palatino Linotype"/>
          <w:spacing w:val="-6"/>
          <w:sz w:val="16"/>
        </w:rPr>
        <w:t> </w:t>
      </w:r>
      <w:r>
        <w:rPr>
          <w:rFonts w:ascii="Palatino Linotype" w:hAnsi="Palatino Linotype"/>
          <w:sz w:val="16"/>
        </w:rPr>
        <w:t>por</w:t>
      </w:r>
      <w:r>
        <w:rPr>
          <w:rFonts w:ascii="Palatino Linotype" w:hAnsi="Palatino Linotype"/>
          <w:spacing w:val="-7"/>
          <w:sz w:val="16"/>
        </w:rPr>
        <w:t> </w:t>
      </w:r>
      <w:r>
        <w:rPr>
          <w:rFonts w:ascii="Palatino Linotype" w:hAnsi="Palatino Linotype"/>
          <w:sz w:val="16"/>
        </w:rPr>
        <w:t>medio</w:t>
      </w:r>
      <w:r>
        <w:rPr>
          <w:rFonts w:ascii="Palatino Linotype" w:hAnsi="Palatino Linotype"/>
          <w:spacing w:val="-7"/>
          <w:sz w:val="16"/>
        </w:rPr>
        <w:t> </w:t>
      </w:r>
      <w:r>
        <w:rPr>
          <w:rFonts w:ascii="Palatino Linotype" w:hAnsi="Palatino Linotype"/>
          <w:sz w:val="16"/>
        </w:rPr>
        <w:t>de</w:t>
      </w:r>
      <w:r>
        <w:rPr>
          <w:rFonts w:ascii="Palatino Linotype" w:hAnsi="Palatino Linotype"/>
          <w:spacing w:val="-7"/>
          <w:sz w:val="16"/>
        </w:rPr>
        <w:t> </w:t>
      </w:r>
      <w:r>
        <w:rPr>
          <w:rFonts w:ascii="Palatino Linotype" w:hAnsi="Palatino Linotype"/>
          <w:sz w:val="16"/>
        </w:rPr>
        <w:t>prácticas</w:t>
      </w:r>
      <w:r>
        <w:rPr>
          <w:rFonts w:ascii="Palatino Linotype" w:hAnsi="Palatino Linotype"/>
          <w:spacing w:val="-7"/>
          <w:sz w:val="16"/>
        </w:rPr>
        <w:t> </w:t>
      </w:r>
      <w:r>
        <w:rPr>
          <w:rFonts w:ascii="Palatino Linotype" w:hAnsi="Palatino Linotype"/>
          <w:sz w:val="16"/>
        </w:rPr>
        <w:t>que</w:t>
      </w:r>
      <w:r>
        <w:rPr>
          <w:rFonts w:ascii="Palatino Linotype" w:hAnsi="Palatino Linotype"/>
          <w:spacing w:val="-7"/>
          <w:sz w:val="16"/>
        </w:rPr>
        <w:t> </w:t>
      </w:r>
      <w:r>
        <w:rPr>
          <w:rFonts w:ascii="Palatino Linotype" w:hAnsi="Palatino Linotype"/>
          <w:sz w:val="16"/>
        </w:rPr>
        <w:t>crean</w:t>
      </w:r>
      <w:r>
        <w:rPr>
          <w:rFonts w:ascii="Palatino Linotype" w:hAnsi="Palatino Linotype"/>
          <w:spacing w:val="-7"/>
          <w:sz w:val="16"/>
        </w:rPr>
        <w:t> </w:t>
      </w:r>
      <w:r>
        <w:rPr>
          <w:rFonts w:ascii="Palatino Linotype" w:hAnsi="Palatino Linotype"/>
          <w:sz w:val="16"/>
        </w:rPr>
        <w:t>la</w:t>
      </w:r>
      <w:r>
        <w:rPr>
          <w:rFonts w:ascii="Palatino Linotype" w:hAnsi="Palatino Linotype"/>
          <w:spacing w:val="-7"/>
          <w:sz w:val="16"/>
        </w:rPr>
        <w:t> </w:t>
      </w:r>
      <w:r>
        <w:rPr>
          <w:rFonts w:ascii="Palatino Linotype" w:hAnsi="Palatino Linotype"/>
          <w:sz w:val="16"/>
        </w:rPr>
        <w:t>existencia social, económica, política, religiosa, intelectual y artística. el trabajo, la religión, la culina- ria, el vestido, el mobiliario, las viviendas, los hábitos en la mesa, las ceremonias, el modo de relacionarse con los adultos mayores y los más jóvenes, con los animales, con la tierra, con</w:t>
      </w:r>
      <w:r>
        <w:rPr>
          <w:rFonts w:ascii="Palatino Linotype" w:hAnsi="Palatino Linotype"/>
          <w:spacing w:val="17"/>
          <w:sz w:val="16"/>
        </w:rPr>
        <w:t> </w:t>
      </w:r>
      <w:r>
        <w:rPr>
          <w:rFonts w:ascii="Palatino Linotype" w:hAnsi="Palatino Linotype"/>
          <w:sz w:val="16"/>
        </w:rPr>
        <w:t>los</w:t>
      </w:r>
      <w:r>
        <w:rPr>
          <w:rFonts w:ascii="Palatino Linotype" w:hAnsi="Palatino Linotype"/>
          <w:spacing w:val="17"/>
          <w:sz w:val="16"/>
        </w:rPr>
        <w:t> </w:t>
      </w:r>
      <w:r>
        <w:rPr>
          <w:rFonts w:ascii="Palatino Linotype" w:hAnsi="Palatino Linotype"/>
          <w:sz w:val="16"/>
        </w:rPr>
        <w:t>utensilios,</w:t>
      </w:r>
      <w:r>
        <w:rPr>
          <w:rFonts w:ascii="Palatino Linotype" w:hAnsi="Palatino Linotype"/>
          <w:spacing w:val="17"/>
          <w:sz w:val="16"/>
        </w:rPr>
        <w:t> </w:t>
      </w:r>
      <w:r>
        <w:rPr>
          <w:rFonts w:ascii="Palatino Linotype" w:hAnsi="Palatino Linotype"/>
          <w:sz w:val="16"/>
        </w:rPr>
        <w:t>las</w:t>
      </w:r>
      <w:r>
        <w:rPr>
          <w:rFonts w:ascii="Palatino Linotype" w:hAnsi="Palatino Linotype"/>
          <w:spacing w:val="17"/>
          <w:sz w:val="16"/>
        </w:rPr>
        <w:t> </w:t>
      </w:r>
      <w:r>
        <w:rPr>
          <w:rFonts w:ascii="Palatino Linotype" w:hAnsi="Palatino Linotype"/>
          <w:sz w:val="16"/>
        </w:rPr>
        <w:t>técnicas,</w:t>
      </w:r>
      <w:r>
        <w:rPr>
          <w:rFonts w:ascii="Palatino Linotype" w:hAnsi="Palatino Linotype"/>
          <w:spacing w:val="17"/>
          <w:sz w:val="16"/>
        </w:rPr>
        <w:t> </w:t>
      </w:r>
      <w:r>
        <w:rPr>
          <w:rFonts w:ascii="Palatino Linotype" w:hAnsi="Palatino Linotype"/>
          <w:sz w:val="16"/>
        </w:rPr>
        <w:t>las</w:t>
      </w:r>
      <w:r>
        <w:rPr>
          <w:rFonts w:ascii="Palatino Linotype" w:hAnsi="Palatino Linotype"/>
          <w:spacing w:val="17"/>
          <w:sz w:val="16"/>
        </w:rPr>
        <w:t> </w:t>
      </w:r>
      <w:r>
        <w:rPr>
          <w:rFonts w:ascii="Palatino Linotype" w:hAnsi="Palatino Linotype"/>
          <w:sz w:val="16"/>
        </w:rPr>
        <w:t>instituciones</w:t>
      </w:r>
      <w:r>
        <w:rPr>
          <w:rFonts w:ascii="Palatino Linotype" w:hAnsi="Palatino Linotype"/>
          <w:spacing w:val="17"/>
          <w:sz w:val="16"/>
        </w:rPr>
        <w:t> </w:t>
      </w:r>
      <w:r>
        <w:rPr>
          <w:rFonts w:ascii="Palatino Linotype" w:hAnsi="Palatino Linotype"/>
          <w:sz w:val="16"/>
        </w:rPr>
        <w:t>sociales</w:t>
      </w:r>
      <w:r>
        <w:rPr>
          <w:rFonts w:ascii="Palatino Linotype" w:hAnsi="Palatino Linotype"/>
          <w:spacing w:val="17"/>
          <w:sz w:val="16"/>
        </w:rPr>
        <w:t> </w:t>
      </w:r>
      <w:r>
        <w:rPr>
          <w:rFonts w:ascii="Palatino Linotype" w:hAnsi="Palatino Linotype"/>
          <w:sz w:val="16"/>
        </w:rPr>
        <w:t>(familia)</w:t>
      </w:r>
      <w:r>
        <w:rPr>
          <w:rFonts w:ascii="Palatino Linotype" w:hAnsi="Palatino Linotype"/>
          <w:spacing w:val="17"/>
          <w:sz w:val="16"/>
        </w:rPr>
        <w:t> </w:t>
      </w:r>
      <w:r>
        <w:rPr>
          <w:rFonts w:ascii="Palatino Linotype" w:hAnsi="Palatino Linotype"/>
          <w:sz w:val="16"/>
        </w:rPr>
        <w:t>y</w:t>
      </w:r>
      <w:r>
        <w:rPr>
          <w:rFonts w:ascii="Palatino Linotype" w:hAnsi="Palatino Linotype"/>
          <w:spacing w:val="17"/>
          <w:sz w:val="16"/>
        </w:rPr>
        <w:t> </w:t>
      </w:r>
      <w:r>
        <w:rPr>
          <w:rFonts w:ascii="Palatino Linotype" w:hAnsi="Palatino Linotype"/>
          <w:sz w:val="16"/>
        </w:rPr>
        <w:t>políticas</w:t>
      </w:r>
      <w:r>
        <w:rPr>
          <w:rFonts w:ascii="Palatino Linotype" w:hAnsi="Palatino Linotype"/>
          <w:spacing w:val="17"/>
          <w:sz w:val="16"/>
        </w:rPr>
        <w:t> </w:t>
      </w:r>
      <w:r>
        <w:rPr>
          <w:rFonts w:ascii="Palatino Linotype" w:hAnsi="Palatino Linotype"/>
          <w:sz w:val="16"/>
        </w:rPr>
        <w:t>(el</w:t>
      </w:r>
      <w:r>
        <w:rPr>
          <w:rFonts w:ascii="Palatino Linotype" w:hAnsi="Palatino Linotype"/>
          <w:spacing w:val="17"/>
          <w:sz w:val="16"/>
        </w:rPr>
        <w:t> </w:t>
      </w:r>
      <w:r>
        <w:rPr>
          <w:rFonts w:ascii="Palatino Linotype" w:hAnsi="Palatino Linotype"/>
          <w:sz w:val="16"/>
        </w:rPr>
        <w:t>estado),</w:t>
      </w:r>
    </w:p>
    <w:p>
      <w:pPr>
        <w:spacing w:after="0" w:line="244" w:lineRule="auto"/>
        <w:jc w:val="both"/>
        <w:rPr>
          <w:rFonts w:ascii="Palatino Linotype" w:hAnsi="Palatino Linotype"/>
          <w:sz w:val="16"/>
        </w:rPr>
        <w:sectPr>
          <w:footerReference w:type="default" r:id="rId326"/>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27"/>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5536" from="15pt,-46.629654pt" to="0pt,-46.629654pt" stroked="true" strokeweight=".25pt" strokecolor="#000000">
            <w10:wrap type="none"/>
          </v:line>
        </w:pict>
      </w:r>
      <w:r>
        <w:rPr/>
        <w:pict>
          <v:line style="position:absolute;mso-position-horizontal-relative:page;mso-position-vertical-relative:paragraph;z-index:35560" from="452.196991pt,-46.629654pt" to="467.196991pt,-46.629654pt" stroked="true" strokeweight=".25pt" strokecolor="#000000">
            <w10:wrap type="none"/>
          </v:line>
        </w:pict>
      </w:r>
      <w:r>
        <w:rPr/>
        <w:pict>
          <v:line style="position:absolute;mso-position-horizontal-relative:page;mso-position-vertical-relative:paragraph;z-index:35584" from="21pt,-52.629654pt" to="21pt,-67.629654pt" stroked="true" strokeweight=".25pt" strokecolor="#000000">
            <w10:wrap type="none"/>
          </v:line>
        </w:pict>
      </w:r>
      <w:r>
        <w:rPr/>
        <w:pict>
          <v:line style="position:absolute;mso-position-horizontal-relative:page;mso-position-vertical-relative:paragraph;z-index:35608" from="446.196991pt,-52.629654pt" to="446.196991pt,-67.629654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293</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firstLine="396"/>
        <w:jc w:val="both"/>
        <w:rPr>
          <w:rFonts w:ascii="Palatino Linotype" w:hAnsi="Palatino Linotype"/>
        </w:rPr>
      </w:pPr>
      <w:r>
        <w:rPr>
          <w:rFonts w:ascii="Palatino Linotype" w:hAnsi="Palatino Linotype"/>
        </w:rPr>
        <w:t>en</w:t>
      </w:r>
      <w:r>
        <w:rPr>
          <w:rFonts w:ascii="Palatino Linotype" w:hAnsi="Palatino Linotype"/>
          <w:spacing w:val="-6"/>
        </w:rPr>
        <w:t> </w:t>
      </w:r>
      <w:r>
        <w:rPr>
          <w:rFonts w:ascii="Palatino Linotype" w:hAnsi="Palatino Linotype"/>
        </w:rPr>
        <w:t>ese</w:t>
      </w:r>
      <w:r>
        <w:rPr>
          <w:rFonts w:ascii="Palatino Linotype" w:hAnsi="Palatino Linotype"/>
          <w:spacing w:val="-6"/>
        </w:rPr>
        <w:t> </w:t>
      </w:r>
      <w:r>
        <w:rPr>
          <w:rFonts w:ascii="Palatino Linotype" w:hAnsi="Palatino Linotype"/>
        </w:rPr>
        <w:t>sentido,</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problemática</w:t>
      </w:r>
      <w:r>
        <w:rPr>
          <w:rFonts w:ascii="Palatino Linotype" w:hAnsi="Palatino Linotype"/>
          <w:spacing w:val="-7"/>
        </w:rPr>
        <w:t> </w:t>
      </w:r>
      <w:r>
        <w:rPr>
          <w:rFonts w:ascii="Palatino Linotype" w:hAnsi="Palatino Linotype"/>
        </w:rPr>
        <w:t>que</w:t>
      </w:r>
      <w:r>
        <w:rPr>
          <w:rFonts w:ascii="Palatino Linotype" w:hAnsi="Palatino Linotype"/>
          <w:spacing w:val="-6"/>
        </w:rPr>
        <w:t> </w:t>
      </w:r>
      <w:r>
        <w:rPr>
          <w:rFonts w:ascii="Palatino Linotype" w:hAnsi="Palatino Linotype"/>
        </w:rPr>
        <w:t>se</w:t>
      </w:r>
      <w:r>
        <w:rPr>
          <w:rFonts w:ascii="Palatino Linotype" w:hAnsi="Palatino Linotype"/>
          <w:spacing w:val="-6"/>
        </w:rPr>
        <w:t> </w:t>
      </w:r>
      <w:r>
        <w:rPr>
          <w:rFonts w:ascii="Palatino Linotype" w:hAnsi="Palatino Linotype"/>
        </w:rPr>
        <w:t>plantea</w:t>
      </w:r>
      <w:r>
        <w:rPr>
          <w:rFonts w:ascii="Palatino Linotype" w:hAnsi="Palatino Linotype"/>
          <w:spacing w:val="-6"/>
        </w:rPr>
        <w:t> </w:t>
      </w:r>
      <w:r>
        <w:rPr>
          <w:rFonts w:ascii="Palatino Linotype" w:hAnsi="Palatino Linotype"/>
        </w:rPr>
        <w:t>es</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siguiente:</w:t>
      </w:r>
      <w:r>
        <w:rPr>
          <w:rFonts w:ascii="Palatino Linotype" w:hAnsi="Palatino Linotype"/>
          <w:spacing w:val="-6"/>
        </w:rPr>
        <w:t> </w:t>
      </w:r>
      <w:r>
        <w:rPr>
          <w:rFonts w:ascii="Palatino Linotype" w:hAnsi="Palatino Linotype"/>
        </w:rPr>
        <w:t>¿cómo la</w:t>
      </w:r>
      <w:r>
        <w:rPr>
          <w:rFonts w:ascii="Palatino Linotype" w:hAnsi="Palatino Linotype"/>
          <w:spacing w:val="-13"/>
        </w:rPr>
        <w:t> </w:t>
      </w:r>
      <w:r>
        <w:rPr>
          <w:rFonts w:ascii="Palatino Linotype" w:hAnsi="Palatino Linotype"/>
        </w:rPr>
        <w:t>universidad</w:t>
      </w:r>
      <w:r>
        <w:rPr>
          <w:rFonts w:ascii="Palatino Linotype" w:hAnsi="Palatino Linotype"/>
          <w:spacing w:val="-13"/>
        </w:rPr>
        <w:t> </w:t>
      </w:r>
      <w:r>
        <w:rPr>
          <w:rFonts w:ascii="Palatino Linotype" w:hAnsi="Palatino Linotype"/>
        </w:rPr>
        <w:t>dejó</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ser</w:t>
      </w:r>
      <w:r>
        <w:rPr>
          <w:rFonts w:ascii="Palatino Linotype" w:hAnsi="Palatino Linotype"/>
          <w:spacing w:val="-13"/>
        </w:rPr>
        <w:t> </w:t>
      </w:r>
      <w:r>
        <w:rPr>
          <w:rFonts w:ascii="Palatino Linotype" w:hAnsi="Palatino Linotype"/>
        </w:rPr>
        <w:t>un</w:t>
      </w:r>
      <w:r>
        <w:rPr>
          <w:rFonts w:ascii="Palatino Linotype" w:hAnsi="Palatino Linotype"/>
          <w:spacing w:val="-13"/>
        </w:rPr>
        <w:t> </w:t>
      </w:r>
      <w:r>
        <w:rPr>
          <w:rFonts w:ascii="Palatino Linotype" w:hAnsi="Palatino Linotype"/>
        </w:rPr>
        <w:t>espacio</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producción</w:t>
      </w:r>
      <w:r>
        <w:rPr>
          <w:rFonts w:ascii="Palatino Linotype" w:hAnsi="Palatino Linotype"/>
          <w:spacing w:val="-13"/>
        </w:rPr>
        <w:t> </w:t>
      </w:r>
      <w:r>
        <w:rPr>
          <w:rFonts w:ascii="Palatino Linotype" w:hAnsi="Palatino Linotype"/>
        </w:rPr>
        <w:t>cultural</w:t>
      </w:r>
      <w:r>
        <w:rPr>
          <w:rFonts w:ascii="Palatino Linotype" w:hAnsi="Palatino Linotype"/>
          <w:spacing w:val="-13"/>
        </w:rPr>
        <w:t> </w:t>
      </w:r>
      <w:r>
        <w:rPr>
          <w:rFonts w:ascii="Palatino Linotype" w:hAnsi="Palatino Linotype"/>
        </w:rPr>
        <w:t>y</w:t>
      </w:r>
      <w:r>
        <w:rPr>
          <w:rFonts w:ascii="Palatino Linotype" w:hAnsi="Palatino Linotype"/>
          <w:spacing w:val="-13"/>
        </w:rPr>
        <w:t> </w:t>
      </w:r>
      <w:r>
        <w:rPr>
          <w:rFonts w:ascii="Palatino Linotype" w:hAnsi="Palatino Linotype"/>
        </w:rPr>
        <w:t>se</w:t>
      </w:r>
      <w:r>
        <w:rPr>
          <w:rFonts w:ascii="Palatino Linotype" w:hAnsi="Palatino Linotype"/>
          <w:spacing w:val="-13"/>
        </w:rPr>
        <w:t> </w:t>
      </w:r>
      <w:r>
        <w:rPr>
          <w:rFonts w:ascii="Palatino Linotype" w:hAnsi="Palatino Linotype"/>
        </w:rPr>
        <w:t>encuen- tra</w:t>
      </w:r>
      <w:r>
        <w:rPr>
          <w:rFonts w:ascii="Palatino Linotype" w:hAnsi="Palatino Linotype"/>
          <w:spacing w:val="-7"/>
        </w:rPr>
        <w:t> </w:t>
      </w:r>
      <w:r>
        <w:rPr>
          <w:rFonts w:ascii="Palatino Linotype" w:hAnsi="Palatino Linotype"/>
        </w:rPr>
        <w:t>permeada</w:t>
      </w:r>
      <w:r>
        <w:rPr>
          <w:rFonts w:ascii="Palatino Linotype" w:hAnsi="Palatino Linotype"/>
          <w:spacing w:val="-7"/>
        </w:rPr>
        <w:t> </w:t>
      </w:r>
      <w:r>
        <w:rPr>
          <w:rFonts w:ascii="Palatino Linotype" w:hAnsi="Palatino Linotype"/>
        </w:rPr>
        <w:t>por</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razón</w:t>
      </w:r>
      <w:r>
        <w:rPr>
          <w:rFonts w:ascii="Palatino Linotype" w:hAnsi="Palatino Linotype"/>
          <w:spacing w:val="-7"/>
        </w:rPr>
        <w:t> </w:t>
      </w:r>
      <w:r>
        <w:rPr>
          <w:rFonts w:ascii="Palatino Linotype" w:hAnsi="Palatino Linotype"/>
        </w:rPr>
        <w:t>instrumental,</w:t>
      </w:r>
      <w:r>
        <w:rPr>
          <w:rFonts w:ascii="Palatino Linotype" w:hAnsi="Palatino Linotype"/>
          <w:spacing w:val="-7"/>
        </w:rPr>
        <w:t> </w:t>
      </w:r>
      <w:r>
        <w:rPr>
          <w:rFonts w:ascii="Palatino Linotype" w:hAnsi="Palatino Linotype"/>
        </w:rPr>
        <w:t>olvidando</w:t>
      </w:r>
      <w:r>
        <w:rPr>
          <w:rFonts w:ascii="Palatino Linotype" w:hAnsi="Palatino Linotype"/>
          <w:spacing w:val="-8"/>
        </w:rPr>
        <w:t> </w:t>
      </w:r>
      <w:r>
        <w:rPr>
          <w:rFonts w:ascii="Palatino Linotype" w:hAnsi="Palatino Linotype"/>
        </w:rPr>
        <w:t>su</w:t>
      </w:r>
      <w:r>
        <w:rPr>
          <w:rFonts w:ascii="Palatino Linotype" w:hAnsi="Palatino Linotype"/>
          <w:spacing w:val="-7"/>
        </w:rPr>
        <w:t> </w:t>
      </w:r>
      <w:r>
        <w:rPr>
          <w:rFonts w:ascii="Palatino Linotype" w:hAnsi="Palatino Linotype"/>
        </w:rPr>
        <w:t>función</w:t>
      </w:r>
      <w:r>
        <w:rPr>
          <w:rFonts w:ascii="Palatino Linotype" w:hAnsi="Palatino Linotype"/>
          <w:spacing w:val="-8"/>
        </w:rPr>
        <w:t> </w:t>
      </w:r>
      <w:r>
        <w:rPr>
          <w:rFonts w:ascii="Palatino Linotype" w:hAnsi="Palatino Linotype"/>
        </w:rPr>
        <w:t>social</w:t>
      </w:r>
      <w:r>
        <w:rPr>
          <w:rFonts w:ascii="Palatino Linotype" w:hAnsi="Palatino Linotype"/>
          <w:spacing w:val="-7"/>
        </w:rPr>
        <w:t> </w:t>
      </w:r>
      <w:r>
        <w:rPr>
          <w:rFonts w:ascii="Palatino Linotype" w:hAnsi="Palatino Linotype"/>
        </w:rPr>
        <w:t>y</w:t>
      </w:r>
      <w:r>
        <w:rPr>
          <w:rFonts w:ascii="Palatino Linotype" w:hAnsi="Palatino Linotype"/>
          <w:spacing w:val="-7"/>
        </w:rPr>
        <w:t> </w:t>
      </w:r>
      <w:r>
        <w:rPr>
          <w:rFonts w:ascii="Palatino Linotype" w:hAnsi="Palatino Linotype"/>
        </w:rPr>
        <w:t>la responsabilidad de gestar ciudadanos críticos, analíticos, propositivos, innovadores</w:t>
      </w:r>
      <w:r>
        <w:rPr>
          <w:rFonts w:ascii="Palatino Linotype" w:hAnsi="Palatino Linotype"/>
          <w:spacing w:val="-7"/>
        </w:rPr>
        <w:t> </w:t>
      </w:r>
      <w:r>
        <w:rPr>
          <w:rFonts w:ascii="Palatino Linotype" w:hAnsi="Palatino Linotype"/>
        </w:rPr>
        <w:t>y</w:t>
      </w:r>
      <w:r>
        <w:rPr>
          <w:rFonts w:ascii="Palatino Linotype" w:hAnsi="Palatino Linotype"/>
          <w:spacing w:val="-7"/>
        </w:rPr>
        <w:t> </w:t>
      </w:r>
      <w:r>
        <w:rPr>
          <w:rFonts w:ascii="Palatino Linotype" w:hAnsi="Palatino Linotype"/>
        </w:rPr>
        <w:t>responsables</w:t>
      </w:r>
      <w:r>
        <w:rPr>
          <w:rFonts w:ascii="Palatino Linotype" w:hAnsi="Palatino Linotype"/>
          <w:spacing w:val="-6"/>
        </w:rPr>
        <w:t> </w:t>
      </w:r>
      <w:r>
        <w:rPr>
          <w:rFonts w:ascii="Palatino Linotype" w:hAnsi="Palatino Linotype"/>
        </w:rPr>
        <w:t>de</w:t>
      </w:r>
      <w:r>
        <w:rPr>
          <w:rFonts w:ascii="Palatino Linotype" w:hAnsi="Palatino Linotype"/>
          <w:spacing w:val="-7"/>
        </w:rPr>
        <w:t> </w:t>
      </w:r>
      <w:r>
        <w:rPr>
          <w:rFonts w:ascii="Palatino Linotype" w:hAnsi="Palatino Linotype"/>
        </w:rPr>
        <w:t>su</w:t>
      </w:r>
      <w:r>
        <w:rPr>
          <w:rFonts w:ascii="Palatino Linotype" w:hAnsi="Palatino Linotype"/>
          <w:spacing w:val="-7"/>
        </w:rPr>
        <w:t> </w:t>
      </w:r>
      <w:r>
        <w:rPr>
          <w:rFonts w:ascii="Palatino Linotype" w:hAnsi="Palatino Linotype"/>
        </w:rPr>
        <w:t>incidencia</w:t>
      </w:r>
      <w:r>
        <w:rPr>
          <w:rFonts w:ascii="Palatino Linotype" w:hAnsi="Palatino Linotype"/>
          <w:spacing w:val="-6"/>
        </w:rPr>
        <w:t> </w:t>
      </w:r>
      <w:r>
        <w:rPr>
          <w:rFonts w:ascii="Palatino Linotype" w:hAnsi="Palatino Linotype"/>
        </w:rPr>
        <w:t>dentro</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sociedad?</w:t>
      </w:r>
      <w:r>
        <w:rPr>
          <w:rFonts w:ascii="Palatino Linotype" w:hAnsi="Palatino Linotype"/>
          <w:spacing w:val="-7"/>
        </w:rPr>
        <w:t> </w:t>
      </w:r>
      <w:r>
        <w:rPr>
          <w:rFonts w:ascii="Palatino Linotype" w:hAnsi="Palatino Linotype"/>
          <w:spacing w:val="-6"/>
        </w:rPr>
        <w:t>(Yu- </w:t>
      </w:r>
      <w:r>
        <w:rPr>
          <w:rFonts w:ascii="Palatino Linotype" w:hAnsi="Palatino Linotype"/>
        </w:rPr>
        <w:t>rén, </w:t>
      </w:r>
      <w:r>
        <w:rPr>
          <w:rFonts w:ascii="Palatino Linotype" w:hAnsi="Palatino Linotype"/>
          <w:spacing w:val="11"/>
        </w:rPr>
        <w:t> </w:t>
      </w:r>
      <w:r>
        <w:rPr>
          <w:rFonts w:ascii="Palatino Linotype" w:hAnsi="Palatino Linotype"/>
        </w:rPr>
        <w:t>1995).</w:t>
      </w:r>
    </w:p>
    <w:p>
      <w:pPr>
        <w:pStyle w:val="BodyText"/>
        <w:spacing w:line="266" w:lineRule="auto"/>
        <w:ind w:left="1497" w:right="1496" w:firstLine="396"/>
        <w:jc w:val="both"/>
        <w:rPr>
          <w:rFonts w:ascii="Palatino Linotype" w:hAnsi="Palatino Linotype"/>
        </w:rPr>
      </w:pPr>
      <w:r>
        <w:rPr>
          <w:rFonts w:ascii="Palatino Linotype" w:hAnsi="Palatino Linotype"/>
        </w:rPr>
        <w:t>de manera organizacional se tiene establecida la burocratización de la difusión cultural; pero según el diseño de la universidad producto- ra de sentido, es pertinente plantearse: ¿qué tipo de cultura construye   y socializa la universidad?, ¿cómo la universidad interpreta la</w:t>
      </w:r>
      <w:r>
        <w:rPr>
          <w:rFonts w:ascii="Palatino Linotype" w:hAnsi="Palatino Linotype"/>
          <w:spacing w:val="41"/>
        </w:rPr>
        <w:t> </w:t>
      </w:r>
      <w:r>
        <w:rPr>
          <w:rFonts w:ascii="Palatino Linotype" w:hAnsi="Palatino Linotype"/>
        </w:rPr>
        <w:t>cultura?,</w:t>
      </w:r>
    </w:p>
    <w:p>
      <w:pPr>
        <w:pStyle w:val="BodyText"/>
        <w:spacing w:line="266" w:lineRule="auto"/>
        <w:ind w:left="1497" w:right="1494"/>
        <w:jc w:val="both"/>
        <w:rPr>
          <w:rFonts w:ascii="Palatino Linotype" w:hAnsi="Palatino Linotype"/>
        </w:rPr>
      </w:pPr>
      <w:r>
        <w:rPr>
          <w:rFonts w:ascii="Palatino Linotype" w:hAnsi="Palatino Linotype"/>
        </w:rPr>
        <w:t>¿cuáles son los proyectos desarrollados que incluyen la cultura social y popular como escenario de la creación artística y de la producción de nuevos conocimientos?, ¿cuáles son los proyectos desarrollados fuera  de lo administrativo, de lo instrumental y de la reproducción de la cul- tura de élite?, ¿involucran las acciones desarrolladas un ejercicio de in- terdisciplinariedad? o ¿cómo se concibe la cultura desde el punto de </w:t>
      </w:r>
      <w:r>
        <w:rPr>
          <w:rFonts w:ascii="Palatino Linotype" w:hAnsi="Palatino Linotype"/>
          <w:w w:val="92"/>
        </w:rPr>
        <w:t>vista</w:t>
      </w:r>
      <w:r>
        <w:rPr>
          <w:rFonts w:ascii="Palatino Linotype" w:hAnsi="Palatino Linotype"/>
          <w:spacing w:val="18"/>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9"/>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19"/>
        </w:rPr>
        <w:t> </w:t>
      </w:r>
      <w:r>
        <w:rPr>
          <w:rFonts w:ascii="Palatino Linotype" w:hAnsi="Palatino Linotype"/>
          <w:spacing w:val="-1"/>
          <w:w w:val="99"/>
        </w:rPr>
        <w:t>democraci</w:t>
      </w:r>
      <w:r>
        <w:rPr>
          <w:rFonts w:ascii="Palatino Linotype" w:hAnsi="Palatino Linotype"/>
          <w:w w:val="99"/>
        </w:rPr>
        <w:t>a</w:t>
      </w:r>
      <w:r>
        <w:rPr>
          <w:rFonts w:ascii="Palatino Linotype" w:hAnsi="Palatino Linotype"/>
          <w:spacing w:val="19"/>
        </w:rPr>
        <w:t> </w:t>
      </w:r>
      <w:r>
        <w:rPr>
          <w:rFonts w:ascii="Palatino Linotype" w:hAnsi="Palatino Linotype"/>
          <w:w w:val="83"/>
        </w:rPr>
        <w:t>y</w:t>
      </w:r>
      <w:r>
        <w:rPr>
          <w:rFonts w:ascii="Palatino Linotype" w:hAnsi="Palatino Linotype"/>
          <w:spacing w:val="19"/>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9"/>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19"/>
        </w:rPr>
        <w:t> </w:t>
      </w:r>
      <w:r>
        <w:rPr>
          <w:rFonts w:ascii="Palatino Linotype" w:hAnsi="Palatino Linotype"/>
          <w:w w:val="100"/>
        </w:rPr>
        <w:t>formación</w:t>
      </w:r>
      <w:r>
        <w:rPr>
          <w:rFonts w:ascii="Palatino Linotype" w:hAnsi="Palatino Linotype"/>
          <w:spacing w:val="18"/>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9"/>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19"/>
        </w:rPr>
        <w:t> </w:t>
      </w:r>
      <w:r>
        <w:rPr>
          <w:rFonts w:ascii="Palatino Linotype" w:hAnsi="Palatino Linotype"/>
          <w:w w:val="98"/>
        </w:rPr>
        <w:t>ciudadanía?</w:t>
      </w:r>
      <w:r>
        <w:rPr>
          <w:rFonts w:ascii="Palatino Linotype" w:hAnsi="Palatino Linotype"/>
          <w:spacing w:val="19"/>
        </w:rPr>
        <w:t> </w:t>
      </w:r>
      <w:r>
        <w:rPr>
          <w:rFonts w:ascii="Palatino Linotype" w:hAnsi="Palatino Linotype"/>
          <w:spacing w:val="-27"/>
          <w:w w:val="215"/>
        </w:rPr>
        <w:t>t</w:t>
      </w:r>
      <w:r>
        <w:rPr>
          <w:rFonts w:ascii="Palatino Linotype" w:hAnsi="Palatino Linotype"/>
          <w:w w:val="97"/>
        </w:rPr>
        <w:t>odas</w:t>
      </w:r>
      <w:r>
        <w:rPr>
          <w:rFonts w:ascii="Palatino Linotype" w:hAnsi="Palatino Linotype"/>
          <w:spacing w:val="18"/>
        </w:rPr>
        <w:t> </w:t>
      </w:r>
      <w:r>
        <w:rPr>
          <w:rFonts w:ascii="Palatino Linotype" w:hAnsi="Palatino Linotype"/>
          <w:spacing w:val="-1"/>
          <w:w w:val="96"/>
        </w:rPr>
        <w:t>estas </w:t>
      </w:r>
      <w:r>
        <w:rPr>
          <w:rFonts w:ascii="Palatino Linotype" w:hAnsi="Palatino Linotype"/>
        </w:rPr>
        <w:t>interrogantes cobran</w:t>
      </w:r>
      <w:r>
        <w:rPr>
          <w:rFonts w:ascii="Palatino Linotype" w:hAnsi="Palatino Linotype"/>
          <w:spacing w:val="-2"/>
        </w:rPr>
        <w:t> </w:t>
      </w:r>
      <w:r>
        <w:rPr>
          <w:rFonts w:ascii="Palatino Linotype" w:hAnsi="Palatino Linotype"/>
        </w:rPr>
        <w:t>relevancia.</w:t>
      </w:r>
    </w:p>
    <w:p>
      <w:pPr>
        <w:pStyle w:val="BodyText"/>
        <w:spacing w:line="266" w:lineRule="auto"/>
        <w:ind w:left="1497" w:right="1495" w:firstLine="396"/>
        <w:jc w:val="both"/>
        <w:rPr>
          <w:rFonts w:ascii="Palatino Linotype" w:hAnsi="Palatino Linotype"/>
        </w:rPr>
      </w:pPr>
      <w:r>
        <w:rPr>
          <w:rFonts w:ascii="Palatino Linotype" w:hAnsi="Palatino Linotype"/>
        </w:rPr>
        <w:t>en un esfuerzo por lograr que el universitario sea un ciudadano, en el sentido referido en el trabajo, la universidad deberá asegurar el dere- cho de acceso, el derecho a disfrutar y el derecho a crear y </w:t>
      </w:r>
      <w:r>
        <w:rPr>
          <w:rFonts w:ascii="Palatino Linotype" w:hAnsi="Palatino Linotype"/>
          <w:spacing w:val="-3"/>
        </w:rPr>
        <w:t>recrear </w:t>
      </w:r>
      <w:r>
        <w:rPr>
          <w:rFonts w:ascii="Palatino Linotype" w:hAnsi="Palatino Linotype"/>
        </w:rPr>
        <w:t>obras culturales,</w:t>
      </w:r>
      <w:r>
        <w:rPr>
          <w:rFonts w:ascii="Palatino Linotype" w:hAnsi="Palatino Linotype"/>
          <w:spacing w:val="-15"/>
        </w:rPr>
        <w:t> </w:t>
      </w:r>
      <w:r>
        <w:rPr>
          <w:rFonts w:ascii="Palatino Linotype" w:hAnsi="Palatino Linotype"/>
        </w:rPr>
        <w:t>así</w:t>
      </w:r>
      <w:r>
        <w:rPr>
          <w:rFonts w:ascii="Palatino Linotype" w:hAnsi="Palatino Linotype"/>
          <w:spacing w:val="-15"/>
        </w:rPr>
        <w:t> </w:t>
      </w:r>
      <w:r>
        <w:rPr>
          <w:rFonts w:ascii="Palatino Linotype" w:hAnsi="Palatino Linotype"/>
        </w:rPr>
        <w:t>como</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posibilidad</w:t>
      </w:r>
      <w:r>
        <w:rPr>
          <w:rFonts w:ascii="Palatino Linotype" w:hAnsi="Palatino Linotype"/>
          <w:spacing w:val="-15"/>
        </w:rPr>
        <w:t> </w:t>
      </w:r>
      <w:r>
        <w:rPr>
          <w:rFonts w:ascii="Palatino Linotype" w:hAnsi="Palatino Linotype"/>
        </w:rPr>
        <w:t>de</w:t>
      </w:r>
      <w:r>
        <w:rPr>
          <w:rFonts w:ascii="Palatino Linotype" w:hAnsi="Palatino Linotype"/>
          <w:spacing w:val="-15"/>
        </w:rPr>
        <w:t> </w:t>
      </w:r>
      <w:r>
        <w:rPr>
          <w:rFonts w:ascii="Palatino Linotype" w:hAnsi="Palatino Linotype"/>
        </w:rPr>
        <w:t>participar</w:t>
      </w:r>
      <w:r>
        <w:rPr>
          <w:rFonts w:ascii="Palatino Linotype" w:hAnsi="Palatino Linotype"/>
          <w:spacing w:val="-15"/>
        </w:rPr>
        <w:t> </w:t>
      </w:r>
      <w:r>
        <w:rPr>
          <w:rFonts w:ascii="Palatino Linotype" w:hAnsi="Palatino Linotype"/>
        </w:rPr>
        <w:t>en</w:t>
      </w:r>
      <w:r>
        <w:rPr>
          <w:rFonts w:ascii="Palatino Linotype" w:hAnsi="Palatino Linotype"/>
          <w:spacing w:val="-15"/>
        </w:rPr>
        <w:t> </w:t>
      </w:r>
      <w:r>
        <w:rPr>
          <w:rFonts w:ascii="Palatino Linotype" w:hAnsi="Palatino Linotype"/>
        </w:rPr>
        <w:t>las</w:t>
      </w:r>
      <w:r>
        <w:rPr>
          <w:rFonts w:ascii="Palatino Linotype" w:hAnsi="Palatino Linotype"/>
          <w:spacing w:val="-15"/>
        </w:rPr>
        <w:t> </w:t>
      </w:r>
      <w:r>
        <w:rPr>
          <w:rFonts w:ascii="Palatino Linotype" w:hAnsi="Palatino Linotype"/>
        </w:rPr>
        <w:t>políticas</w:t>
      </w:r>
      <w:r>
        <w:rPr>
          <w:rFonts w:ascii="Palatino Linotype" w:hAnsi="Palatino Linotype"/>
          <w:spacing w:val="-15"/>
        </w:rPr>
        <w:t> </w:t>
      </w:r>
      <w:r>
        <w:rPr>
          <w:rFonts w:ascii="Palatino Linotype" w:hAnsi="Palatino Linotype"/>
        </w:rPr>
        <w:t>culturales de la</w:t>
      </w:r>
      <w:r>
        <w:rPr>
          <w:rFonts w:ascii="Palatino Linotype" w:hAnsi="Palatino Linotype"/>
          <w:spacing w:val="-6"/>
        </w:rPr>
        <w:t> </w:t>
      </w:r>
      <w:r>
        <w:rPr>
          <w:rFonts w:ascii="Palatino Linotype" w:hAnsi="Palatino Linotype"/>
        </w:rPr>
        <w:t>misma.</w:t>
      </w:r>
    </w:p>
    <w:p>
      <w:pPr>
        <w:pStyle w:val="BodyText"/>
        <w:rPr>
          <w:rFonts w:ascii="Palatino Linotype"/>
        </w:rPr>
      </w:pPr>
    </w:p>
    <w:p>
      <w:pPr>
        <w:pStyle w:val="BodyText"/>
        <w:spacing w:before="4"/>
        <w:rPr>
          <w:rFonts w:ascii="Palatino Linotype"/>
          <w:sz w:val="14"/>
        </w:rPr>
      </w:pPr>
      <w:r>
        <w:rPr/>
        <w:pict>
          <v:line style="position:absolute;mso-position-horizontal-relative:page;mso-position-vertical-relative:paragraph;z-index:35512;mso-wrap-distance-left:0;mso-wrap-distance-right:0" from="74.858307pt,11.750784pt" to="159.897307pt,11.750784pt" stroked="true" strokeweight=".3pt" strokecolor="#000000">
            <w10:wrap type="topAndBottom"/>
          </v:line>
        </w:pict>
      </w:r>
    </w:p>
    <w:p>
      <w:pPr>
        <w:spacing w:line="244" w:lineRule="auto" w:before="64"/>
        <w:ind w:left="1497" w:right="1495" w:firstLine="0"/>
        <w:jc w:val="both"/>
        <w:rPr>
          <w:rFonts w:ascii="Palatino Linotype" w:hAnsi="Palatino Linotype"/>
          <w:sz w:val="16"/>
        </w:rPr>
      </w:pPr>
      <w:r>
        <w:rPr>
          <w:rFonts w:ascii="Palatino Linotype" w:hAnsi="Palatino Linotype"/>
          <w:sz w:val="16"/>
        </w:rPr>
        <w:t>las costumbres ante la muerte, la guerra, las ciencias, la filosofía, las artes, los juegos, las fiestas, los tribunales, las relaciones amorosas, las diferencias sexuales y étnicas, todo eso constituye la cultura como la invención de la relación con el otro.</w:t>
      </w:r>
    </w:p>
    <w:p>
      <w:pPr>
        <w:spacing w:line="244" w:lineRule="auto" w:before="0"/>
        <w:ind w:left="1497" w:right="1494" w:firstLine="396"/>
        <w:jc w:val="both"/>
        <w:rPr>
          <w:rFonts w:ascii="Palatino Linotype" w:hAnsi="Palatino Linotype"/>
          <w:sz w:val="16"/>
        </w:rPr>
      </w:pPr>
      <w:r>
        <w:rPr>
          <w:rFonts w:ascii="Palatino Linotype" w:hAnsi="Palatino Linotype"/>
          <w:sz w:val="16"/>
        </w:rPr>
        <w:t>así, la cultura es un campo específico de creación: creación de imaginación, de sen- sibilidad y de inteligencia que se expresa de las formas más diversas, en obras de arte o de pensamiento, aun cuando busquen criticar lo establecido. de otra manera la cultura se vería reducida a la condición de entretenimiento, de pasatiempo, contrario a la finalidad de obtener una mirada crítica, propositiva,</w:t>
      </w:r>
      <w:r>
        <w:rPr>
          <w:rFonts w:ascii="Palatino Linotype" w:hAnsi="Palatino Linotype"/>
          <w:spacing w:val="-14"/>
          <w:sz w:val="16"/>
        </w:rPr>
        <w:t> </w:t>
      </w:r>
      <w:r>
        <w:rPr>
          <w:rFonts w:ascii="Palatino Linotype" w:hAnsi="Palatino Linotype"/>
          <w:sz w:val="16"/>
        </w:rPr>
        <w:t>analítica.</w:t>
      </w:r>
    </w:p>
    <w:p>
      <w:pPr>
        <w:spacing w:after="0" w:line="244" w:lineRule="auto"/>
        <w:jc w:val="both"/>
        <w:rPr>
          <w:rFonts w:ascii="Palatino Linotype" w:hAnsi="Palatino Linotype"/>
          <w:sz w:val="16"/>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5632;mso-wrap-distance-left:0;mso-wrap-distance-right:0" from="74.8582pt,20.308578pt" to="392.33820pt,20.308578pt" stroked="true" strokeweight=".3pt" strokecolor="#000000">
            <w10:wrap type="topAndBottom"/>
          </v:line>
        </w:pict>
      </w:r>
      <w:r>
        <w:rPr/>
        <w:pict>
          <v:line style="position:absolute;mso-position-horizontal-relative:page;mso-position-vertical-relative:paragraph;z-index:35656" from="15pt,-39.880325pt" to="0pt,-39.880325pt" stroked="true" strokeweight=".25pt" strokecolor="#000000">
            <w10:wrap type="none"/>
          </v:line>
        </w:pict>
      </w:r>
      <w:r>
        <w:rPr/>
        <w:pict>
          <v:line style="position:absolute;mso-position-horizontal-relative:page;mso-position-vertical-relative:paragraph;z-index:35680" from="452.196991pt,-39.880325pt" to="467.196991pt,-39.880325pt" stroked="true" strokeweight=".25pt" strokecolor="#000000">
            <w10:wrap type="none"/>
          </v:line>
        </w:pict>
      </w:r>
      <w:r>
        <w:rPr/>
        <w:pict>
          <v:line style="position:absolute;mso-position-horizontal-relative:page;mso-position-vertical-relative:paragraph;z-index:35704" from="21pt,-45.880325pt" to="21pt,-60.880325pt" stroked="true" strokeweight=".25pt" strokecolor="#000000">
            <w10:wrap type="none"/>
          </v:line>
        </w:pict>
      </w:r>
      <w:r>
        <w:rPr/>
        <w:pict>
          <v:line style="position:absolute;mso-position-horizontal-relative:page;mso-position-vertical-relative:paragraph;z-index:35728" from="446.196991pt,-45.880325pt" to="446.196991pt,-60.880325pt" stroked="true" strokeweight=".25pt" strokecolor="#000000">
            <w10:wrap type="none"/>
          </v:line>
        </w:pict>
      </w:r>
      <w:r>
        <w:rPr>
          <w:rFonts w:ascii="Palatino Linotype" w:hAnsi="Palatino Linotype"/>
          <w:w w:val="130"/>
          <w:sz w:val="22"/>
        </w:rPr>
        <w:t>294</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497" w:right="1494" w:firstLine="396"/>
        <w:jc w:val="both"/>
        <w:rPr>
          <w:rFonts w:ascii="Palatino Linotype" w:hAnsi="Palatino Linotype"/>
        </w:rPr>
      </w:pPr>
      <w:r>
        <w:rPr>
          <w:rFonts w:ascii="Palatino Linotype" w:hAnsi="Palatino Linotype"/>
        </w:rPr>
        <w:t>esta visión no está esencialmente impregnada en el cotidiano uni- versitario, no necesariamente se refleja en las acciones, algunas veces fragmentadas, de la misión universitaria; sin embargo, los hilos que se trazaron y caminaron fueron los motores para incursionar en esta </w:t>
      </w:r>
      <w:r>
        <w:rPr>
          <w:rFonts w:ascii="Palatino Linotype" w:hAnsi="Palatino Linotype"/>
          <w:spacing w:val="-3"/>
        </w:rPr>
        <w:t>tarea </w:t>
      </w:r>
      <w:r>
        <w:rPr>
          <w:rFonts w:ascii="Palatino Linotype" w:hAnsi="Palatino Linotype"/>
        </w:rPr>
        <w:t>investigativa, desde la perspectiva de identificar la oferta cultural insti- tucional</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forma</w:t>
      </w:r>
      <w:r>
        <w:rPr>
          <w:rFonts w:ascii="Palatino Linotype" w:hAnsi="Palatino Linotype"/>
          <w:spacing w:val="-5"/>
        </w:rPr>
        <w:t> </w:t>
      </w:r>
      <w:r>
        <w:rPr>
          <w:rFonts w:ascii="Palatino Linotype" w:hAnsi="Palatino Linotype"/>
        </w:rPr>
        <w:t>en</w:t>
      </w:r>
      <w:r>
        <w:rPr>
          <w:rFonts w:ascii="Palatino Linotype" w:hAnsi="Palatino Linotype"/>
          <w:spacing w:val="-5"/>
        </w:rPr>
        <w:t> </w:t>
      </w:r>
      <w:r>
        <w:rPr>
          <w:rFonts w:ascii="Palatino Linotype" w:hAnsi="Palatino Linotype"/>
        </w:rPr>
        <w:t>que</w:t>
      </w:r>
      <w:r>
        <w:rPr>
          <w:rFonts w:ascii="Palatino Linotype" w:hAnsi="Palatino Linotype"/>
          <w:spacing w:val="-5"/>
        </w:rPr>
        <w:t> </w:t>
      </w:r>
      <w:r>
        <w:rPr>
          <w:rFonts w:ascii="Palatino Linotype" w:hAnsi="Palatino Linotype"/>
        </w:rPr>
        <w:t>esta</w:t>
      </w:r>
      <w:r>
        <w:rPr>
          <w:rFonts w:ascii="Palatino Linotype" w:hAnsi="Palatino Linotype"/>
          <w:spacing w:val="-5"/>
        </w:rPr>
        <w:t> </w:t>
      </w:r>
      <w:r>
        <w:rPr>
          <w:rFonts w:ascii="Palatino Linotype" w:hAnsi="Palatino Linotype"/>
        </w:rPr>
        <w:t>visión</w:t>
      </w:r>
      <w:r>
        <w:rPr>
          <w:rFonts w:ascii="Palatino Linotype" w:hAnsi="Palatino Linotype"/>
          <w:spacing w:val="-5"/>
        </w:rPr>
        <w:t> </w:t>
      </w:r>
      <w:r>
        <w:rPr>
          <w:rFonts w:ascii="Palatino Linotype" w:hAnsi="Palatino Linotype"/>
        </w:rPr>
        <w:t>se</w:t>
      </w:r>
      <w:r>
        <w:rPr>
          <w:rFonts w:ascii="Palatino Linotype" w:hAnsi="Palatino Linotype"/>
          <w:spacing w:val="-5"/>
        </w:rPr>
        <w:t> </w:t>
      </w:r>
      <w:r>
        <w:rPr>
          <w:rFonts w:ascii="Palatino Linotype" w:hAnsi="Palatino Linotype"/>
        </w:rPr>
        <w:t>difuminaba</w:t>
      </w:r>
      <w:r>
        <w:rPr>
          <w:rFonts w:ascii="Palatino Linotype" w:hAnsi="Palatino Linotype"/>
          <w:spacing w:val="-4"/>
        </w:rPr>
        <w:t> </w:t>
      </w:r>
      <w:r>
        <w:rPr>
          <w:rFonts w:ascii="Palatino Linotype" w:hAnsi="Palatino Linotype"/>
        </w:rPr>
        <w:t>entre</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comunidad universitaria,</w:t>
      </w:r>
      <w:r>
        <w:rPr>
          <w:rFonts w:ascii="Palatino Linotype" w:hAnsi="Palatino Linotype"/>
          <w:spacing w:val="-16"/>
        </w:rPr>
        <w:t> </w:t>
      </w:r>
      <w:r>
        <w:rPr>
          <w:rFonts w:ascii="Palatino Linotype" w:hAnsi="Palatino Linotype"/>
        </w:rPr>
        <w:t>buscando</w:t>
      </w:r>
      <w:r>
        <w:rPr>
          <w:rFonts w:ascii="Palatino Linotype" w:hAnsi="Palatino Linotype"/>
          <w:spacing w:val="-16"/>
        </w:rPr>
        <w:t> </w:t>
      </w:r>
      <w:r>
        <w:rPr>
          <w:rFonts w:ascii="Palatino Linotype" w:hAnsi="Palatino Linotype"/>
        </w:rPr>
        <w:t>entender</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manera</w:t>
      </w:r>
      <w:r>
        <w:rPr>
          <w:rFonts w:ascii="Palatino Linotype" w:hAnsi="Palatino Linotype"/>
          <w:spacing w:val="-15"/>
        </w:rPr>
        <w:t> </w:t>
      </w:r>
      <w:r>
        <w:rPr>
          <w:rFonts w:ascii="Palatino Linotype" w:hAnsi="Palatino Linotype"/>
        </w:rPr>
        <w:t>como</w:t>
      </w:r>
      <w:r>
        <w:rPr>
          <w:rFonts w:ascii="Palatino Linotype" w:hAnsi="Palatino Linotype"/>
          <w:spacing w:val="-15"/>
        </w:rPr>
        <w:t> </w:t>
      </w:r>
      <w:r>
        <w:rPr>
          <w:rFonts w:ascii="Palatino Linotype" w:hAnsi="Palatino Linotype"/>
        </w:rPr>
        <w:t>los</w:t>
      </w:r>
      <w:r>
        <w:rPr>
          <w:rFonts w:ascii="Palatino Linotype" w:hAnsi="Palatino Linotype"/>
          <w:spacing w:val="-15"/>
        </w:rPr>
        <w:t> </w:t>
      </w:r>
      <w:r>
        <w:rPr>
          <w:rFonts w:ascii="Palatino Linotype" w:hAnsi="Palatino Linotype"/>
        </w:rPr>
        <w:t>coordinadores</w:t>
      </w:r>
      <w:r>
        <w:rPr>
          <w:rFonts w:ascii="Palatino Linotype" w:hAnsi="Palatino Linotype"/>
          <w:spacing w:val="-15"/>
        </w:rPr>
        <w:t> </w:t>
      </w:r>
      <w:r>
        <w:rPr>
          <w:rFonts w:ascii="Palatino Linotype" w:hAnsi="Palatino Linotype"/>
        </w:rPr>
        <w:t>y</w:t>
      </w:r>
      <w:r>
        <w:rPr>
          <w:rFonts w:ascii="Palatino Linotype" w:hAnsi="Palatino Linotype"/>
          <w:spacing w:val="-15"/>
        </w:rPr>
        <w:t> </w:t>
      </w:r>
      <w:r>
        <w:rPr>
          <w:rFonts w:ascii="Palatino Linotype" w:hAnsi="Palatino Linotype"/>
        </w:rPr>
        <w:t>los estudiantes</w:t>
      </w:r>
      <w:r>
        <w:rPr>
          <w:rFonts w:ascii="Palatino Linotype" w:hAnsi="Palatino Linotype"/>
          <w:spacing w:val="-7"/>
        </w:rPr>
        <w:t> </w:t>
      </w:r>
      <w:r>
        <w:rPr>
          <w:rFonts w:ascii="Palatino Linotype" w:hAnsi="Palatino Linotype"/>
        </w:rPr>
        <w:t>se</w:t>
      </w:r>
      <w:r>
        <w:rPr>
          <w:rFonts w:ascii="Palatino Linotype" w:hAnsi="Palatino Linotype"/>
          <w:spacing w:val="-8"/>
        </w:rPr>
        <w:t> </w:t>
      </w:r>
      <w:r>
        <w:rPr>
          <w:rFonts w:ascii="Palatino Linotype" w:hAnsi="Palatino Linotype"/>
        </w:rPr>
        <w:t>apropiaban</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visión</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cultura.</w:t>
      </w:r>
    </w:p>
    <w:p>
      <w:pPr>
        <w:pStyle w:val="BodyText"/>
        <w:spacing w:before="1"/>
        <w:rPr>
          <w:rFonts w:ascii="Palatino Linotype"/>
          <w:sz w:val="22"/>
        </w:rPr>
      </w:pPr>
    </w:p>
    <w:p>
      <w:pPr>
        <w:pStyle w:val="Heading3"/>
        <w:rPr>
          <w:rFonts w:ascii="Palatino Linotype"/>
        </w:rPr>
      </w:pPr>
      <w:r>
        <w:rPr>
          <w:rFonts w:ascii="Palatino Linotype"/>
        </w:rPr>
        <w:t>El camino andado</w:t>
      </w:r>
    </w:p>
    <w:p>
      <w:pPr>
        <w:pStyle w:val="BodyText"/>
        <w:spacing w:before="4"/>
        <w:rPr>
          <w:rFonts w:ascii="Palatino Linotype"/>
          <w:b/>
          <w:sz w:val="24"/>
        </w:rPr>
      </w:pPr>
    </w:p>
    <w:p>
      <w:pPr>
        <w:pStyle w:val="BodyText"/>
        <w:spacing w:line="266" w:lineRule="auto"/>
        <w:ind w:left="1497" w:right="1494"/>
        <w:jc w:val="both"/>
        <w:rPr>
          <w:rFonts w:ascii="Palatino Linotype" w:hAnsi="Palatino Linotype"/>
        </w:rPr>
      </w:pPr>
      <w:r>
        <w:rPr>
          <w:rFonts w:ascii="Palatino Linotype" w:hAnsi="Palatino Linotype"/>
        </w:rPr>
        <w:t>el tipo de estudio fue de naturaleza exploratoria, ya que buscaba desa- </w:t>
      </w:r>
      <w:r>
        <w:rPr>
          <w:rFonts w:ascii="Palatino Linotype" w:hAnsi="Palatino Linotype"/>
          <w:spacing w:val="-4"/>
        </w:rPr>
        <w:t>rrollar, </w:t>
      </w:r>
      <w:r>
        <w:rPr>
          <w:rFonts w:ascii="Palatino Linotype" w:hAnsi="Palatino Linotype"/>
        </w:rPr>
        <w:t>esclarecer y tener un acercamiento con una temática que no tiene antecedentes en esta institución; también será de naturaleza explicativa, porque</w:t>
      </w:r>
      <w:r>
        <w:rPr>
          <w:rFonts w:ascii="Palatino Linotype" w:hAnsi="Palatino Linotype"/>
          <w:spacing w:val="-9"/>
        </w:rPr>
        <w:t> </w:t>
      </w:r>
      <w:r>
        <w:rPr>
          <w:rFonts w:ascii="Palatino Linotype" w:hAnsi="Palatino Linotype"/>
        </w:rPr>
        <w:t>a</w:t>
      </w:r>
      <w:r>
        <w:rPr>
          <w:rFonts w:ascii="Palatino Linotype" w:hAnsi="Palatino Linotype"/>
          <w:spacing w:val="-9"/>
        </w:rPr>
        <w:t> </w:t>
      </w:r>
      <w:r>
        <w:rPr>
          <w:rFonts w:ascii="Palatino Linotype" w:hAnsi="Palatino Linotype"/>
        </w:rPr>
        <w:t>través</w:t>
      </w:r>
      <w:r>
        <w:rPr>
          <w:rFonts w:ascii="Palatino Linotype" w:hAnsi="Palatino Linotype"/>
          <w:spacing w:val="-9"/>
        </w:rPr>
        <w:t> </w:t>
      </w:r>
      <w:r>
        <w:rPr>
          <w:rFonts w:ascii="Palatino Linotype" w:hAnsi="Palatino Linotype"/>
        </w:rPr>
        <w:t>del</w:t>
      </w:r>
      <w:r>
        <w:rPr>
          <w:rFonts w:ascii="Palatino Linotype" w:hAnsi="Palatino Linotype"/>
          <w:spacing w:val="-9"/>
        </w:rPr>
        <w:t> </w:t>
      </w:r>
      <w:r>
        <w:rPr>
          <w:rFonts w:ascii="Palatino Linotype" w:hAnsi="Palatino Linotype"/>
        </w:rPr>
        <w:t>conocimiento</w:t>
      </w:r>
      <w:r>
        <w:rPr>
          <w:rFonts w:ascii="Palatino Linotype" w:hAnsi="Palatino Linotype"/>
          <w:spacing w:val="-9"/>
        </w:rPr>
        <w:t> </w:t>
      </w:r>
      <w:r>
        <w:rPr>
          <w:rFonts w:ascii="Palatino Linotype" w:hAnsi="Palatino Linotype"/>
        </w:rPr>
        <w:t>acerca</w:t>
      </w:r>
      <w:r>
        <w:rPr>
          <w:rFonts w:ascii="Palatino Linotype" w:hAnsi="Palatino Linotype"/>
          <w:spacing w:val="-9"/>
        </w:rPr>
        <w:t> </w:t>
      </w:r>
      <w:r>
        <w:rPr>
          <w:rFonts w:ascii="Palatino Linotype" w:hAnsi="Palatino Linotype"/>
        </w:rPr>
        <w:t>de</w:t>
      </w:r>
      <w:r>
        <w:rPr>
          <w:rFonts w:ascii="Palatino Linotype" w:hAnsi="Palatino Linotype"/>
          <w:spacing w:val="-9"/>
        </w:rPr>
        <w:t> </w:t>
      </w:r>
      <w:r>
        <w:rPr>
          <w:rFonts w:ascii="Palatino Linotype" w:hAnsi="Palatino Linotype"/>
        </w:rPr>
        <w:t>cómo</w:t>
      </w:r>
      <w:r>
        <w:rPr>
          <w:rFonts w:ascii="Palatino Linotype" w:hAnsi="Palatino Linotype"/>
          <w:spacing w:val="-9"/>
        </w:rPr>
        <w:t> </w:t>
      </w:r>
      <w:r>
        <w:rPr>
          <w:rFonts w:ascii="Palatino Linotype" w:hAnsi="Palatino Linotype"/>
        </w:rPr>
        <w:t>los</w:t>
      </w:r>
      <w:r>
        <w:rPr>
          <w:rFonts w:ascii="Palatino Linotype" w:hAnsi="Palatino Linotype"/>
          <w:spacing w:val="-9"/>
        </w:rPr>
        <w:t> </w:t>
      </w:r>
      <w:r>
        <w:rPr>
          <w:rFonts w:ascii="Palatino Linotype" w:hAnsi="Palatino Linotype"/>
        </w:rPr>
        <w:t>alumnos</w:t>
      </w:r>
      <w:r>
        <w:rPr>
          <w:rFonts w:ascii="Palatino Linotype" w:hAnsi="Palatino Linotype"/>
          <w:spacing w:val="-9"/>
        </w:rPr>
        <w:t> </w:t>
      </w:r>
      <w:r>
        <w:rPr>
          <w:rFonts w:ascii="Palatino Linotype" w:hAnsi="Palatino Linotype"/>
        </w:rPr>
        <w:t>y</w:t>
      </w:r>
      <w:r>
        <w:rPr>
          <w:rFonts w:ascii="Palatino Linotype" w:hAnsi="Palatino Linotype"/>
          <w:spacing w:val="-9"/>
        </w:rPr>
        <w:t> </w:t>
      </w:r>
      <w:r>
        <w:rPr>
          <w:rFonts w:ascii="Palatino Linotype" w:hAnsi="Palatino Linotype"/>
        </w:rPr>
        <w:t>los</w:t>
      </w:r>
      <w:r>
        <w:rPr>
          <w:rFonts w:ascii="Palatino Linotype" w:hAnsi="Palatino Linotype"/>
          <w:spacing w:val="-9"/>
        </w:rPr>
        <w:t> </w:t>
      </w:r>
      <w:r>
        <w:rPr>
          <w:rFonts w:ascii="Palatino Linotype" w:hAnsi="Palatino Linotype"/>
        </w:rPr>
        <w:t>coor- dinadores de difusión cultural caracterizan la cultura se podrá explicar la función de la</w:t>
      </w:r>
      <w:r>
        <w:rPr>
          <w:rFonts w:ascii="Palatino Linotype" w:hAnsi="Palatino Linotype"/>
          <w:spacing w:val="-17"/>
        </w:rPr>
        <w:t> </w:t>
      </w:r>
      <w:r>
        <w:rPr>
          <w:rFonts w:ascii="Palatino Linotype" w:hAnsi="Palatino Linotype"/>
        </w:rPr>
        <w:t>institución.</w:t>
      </w:r>
    </w:p>
    <w:p>
      <w:pPr>
        <w:pStyle w:val="BodyText"/>
        <w:spacing w:line="266" w:lineRule="auto"/>
        <w:ind w:left="1497" w:right="1494" w:firstLine="396"/>
        <w:jc w:val="both"/>
        <w:rPr>
          <w:rFonts w:ascii="Palatino Linotype" w:hAnsi="Palatino Linotype"/>
        </w:rPr>
      </w:pPr>
      <w:r>
        <w:rPr>
          <w:rFonts w:ascii="Palatino Linotype" w:hAnsi="Palatino Linotype"/>
        </w:rPr>
        <w:t>el método empleado es el estudio de caso, puesto que se busca co- nocer las voces de los alumnos de la universidad autónoma del estado de méxico en su propio contexto. conforme a </w:t>
      </w:r>
      <w:r>
        <w:rPr>
          <w:rFonts w:ascii="Palatino Linotype" w:hAnsi="Palatino Linotype"/>
          <w:spacing w:val="-4"/>
        </w:rPr>
        <w:t>Yin </w:t>
      </w:r>
      <w:r>
        <w:rPr>
          <w:rFonts w:ascii="Palatino Linotype" w:hAnsi="Palatino Linotype"/>
        </w:rPr>
        <w:t>(1998), el estudio de caso</w:t>
      </w:r>
      <w:r>
        <w:rPr>
          <w:rFonts w:ascii="Palatino Linotype" w:hAnsi="Palatino Linotype"/>
          <w:spacing w:val="-13"/>
        </w:rPr>
        <w:t> </w:t>
      </w:r>
      <w:r>
        <w:rPr>
          <w:rFonts w:ascii="Palatino Linotype" w:hAnsi="Palatino Linotype"/>
        </w:rPr>
        <w:t>es</w:t>
      </w:r>
      <w:r>
        <w:rPr>
          <w:rFonts w:ascii="Palatino Linotype" w:hAnsi="Palatino Linotype"/>
          <w:spacing w:val="-13"/>
        </w:rPr>
        <w:t> </w:t>
      </w:r>
      <w:r>
        <w:rPr>
          <w:rFonts w:ascii="Palatino Linotype" w:hAnsi="Palatino Linotype"/>
        </w:rPr>
        <w:t>un</w:t>
      </w:r>
      <w:r>
        <w:rPr>
          <w:rFonts w:ascii="Palatino Linotype" w:hAnsi="Palatino Linotype"/>
          <w:spacing w:val="-13"/>
        </w:rPr>
        <w:t> </w:t>
      </w:r>
      <w:r>
        <w:rPr>
          <w:rFonts w:ascii="Palatino Linotype" w:hAnsi="Palatino Linotype"/>
        </w:rPr>
        <w:t>método</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investigación</w:t>
      </w:r>
      <w:r>
        <w:rPr>
          <w:rFonts w:ascii="Palatino Linotype" w:hAnsi="Palatino Linotype"/>
          <w:spacing w:val="-13"/>
        </w:rPr>
        <w:t> </w:t>
      </w:r>
      <w:r>
        <w:rPr>
          <w:rFonts w:ascii="Palatino Linotype" w:hAnsi="Palatino Linotype"/>
        </w:rPr>
        <w:t>centrado</w:t>
      </w:r>
      <w:r>
        <w:rPr>
          <w:rFonts w:ascii="Palatino Linotype" w:hAnsi="Palatino Linotype"/>
          <w:spacing w:val="-13"/>
        </w:rPr>
        <w:t> </w:t>
      </w:r>
      <w:r>
        <w:rPr>
          <w:rFonts w:ascii="Palatino Linotype" w:hAnsi="Palatino Linotype"/>
        </w:rPr>
        <w:t>en</w:t>
      </w:r>
      <w:r>
        <w:rPr>
          <w:rFonts w:ascii="Palatino Linotype" w:hAnsi="Palatino Linotype"/>
          <w:spacing w:val="-13"/>
        </w:rPr>
        <w:t> </w:t>
      </w:r>
      <w:r>
        <w:rPr>
          <w:rFonts w:ascii="Palatino Linotype" w:hAnsi="Palatino Linotype"/>
        </w:rPr>
        <w:t>el</w:t>
      </w:r>
      <w:r>
        <w:rPr>
          <w:rFonts w:ascii="Palatino Linotype" w:hAnsi="Palatino Linotype"/>
          <w:spacing w:val="-13"/>
        </w:rPr>
        <w:t> </w:t>
      </w:r>
      <w:r>
        <w:rPr>
          <w:rFonts w:ascii="Palatino Linotype" w:hAnsi="Palatino Linotype"/>
        </w:rPr>
        <w:t>estudio</w:t>
      </w:r>
      <w:r>
        <w:rPr>
          <w:rFonts w:ascii="Palatino Linotype" w:hAnsi="Palatino Linotype"/>
          <w:spacing w:val="-13"/>
        </w:rPr>
        <w:t> </w:t>
      </w:r>
      <w:r>
        <w:rPr>
          <w:rFonts w:ascii="Palatino Linotype" w:hAnsi="Palatino Linotype"/>
        </w:rPr>
        <w:t>holístico</w:t>
      </w:r>
      <w:r>
        <w:rPr>
          <w:rFonts w:ascii="Palatino Linotype" w:hAnsi="Palatino Linotype"/>
          <w:spacing w:val="-13"/>
        </w:rPr>
        <w:t> </w:t>
      </w:r>
      <w:r>
        <w:rPr>
          <w:rFonts w:ascii="Palatino Linotype" w:hAnsi="Palatino Linotype"/>
        </w:rPr>
        <w:t>de</w:t>
      </w:r>
      <w:r>
        <w:rPr>
          <w:rFonts w:ascii="Palatino Linotype" w:hAnsi="Palatino Linotype"/>
          <w:spacing w:val="-13"/>
        </w:rPr>
        <w:t> </w:t>
      </w:r>
      <w:r>
        <w:rPr>
          <w:rFonts w:ascii="Palatino Linotype" w:hAnsi="Palatino Linotype"/>
        </w:rPr>
        <w:t>un fenómeno contemporáneo, dentro de un contexto </w:t>
      </w:r>
      <w:r>
        <w:rPr>
          <w:rFonts w:ascii="Palatino Linotype" w:hAnsi="Palatino Linotype"/>
          <w:spacing w:val="-3"/>
        </w:rPr>
        <w:t>real, </w:t>
      </w:r>
      <w:r>
        <w:rPr>
          <w:rFonts w:ascii="Palatino Linotype" w:hAnsi="Palatino Linotype"/>
        </w:rPr>
        <w:t>donde los límites entre el fenómeno y su contexto no son claros. el estudio de caso es una estrategia</w:t>
      </w:r>
      <w:r>
        <w:rPr>
          <w:rFonts w:ascii="Palatino Linotype" w:hAnsi="Palatino Linotype"/>
          <w:spacing w:val="-20"/>
        </w:rPr>
        <w:t> </w:t>
      </w:r>
      <w:r>
        <w:rPr>
          <w:rFonts w:ascii="Palatino Linotype" w:hAnsi="Palatino Linotype"/>
        </w:rPr>
        <w:t>para</w:t>
      </w:r>
      <w:r>
        <w:rPr>
          <w:rFonts w:ascii="Palatino Linotype" w:hAnsi="Palatino Linotype"/>
          <w:spacing w:val="-21"/>
        </w:rPr>
        <w:t> </w:t>
      </w:r>
      <w:r>
        <w:rPr>
          <w:rFonts w:ascii="Palatino Linotype" w:hAnsi="Palatino Linotype"/>
        </w:rPr>
        <w:t>estudiar</w:t>
      </w:r>
      <w:r>
        <w:rPr>
          <w:rFonts w:ascii="Palatino Linotype" w:hAnsi="Palatino Linotype"/>
          <w:spacing w:val="-21"/>
        </w:rPr>
        <w:t> </w:t>
      </w:r>
      <w:r>
        <w:rPr>
          <w:rFonts w:ascii="Palatino Linotype" w:hAnsi="Palatino Linotype"/>
        </w:rPr>
        <w:t>fenómenos</w:t>
      </w:r>
      <w:r>
        <w:rPr>
          <w:rFonts w:ascii="Palatino Linotype" w:hAnsi="Palatino Linotype"/>
          <w:spacing w:val="-21"/>
        </w:rPr>
        <w:t> </w:t>
      </w:r>
      <w:r>
        <w:rPr>
          <w:rFonts w:ascii="Palatino Linotype" w:hAnsi="Palatino Linotype"/>
        </w:rPr>
        <w:t>individuales,</w:t>
      </w:r>
      <w:r>
        <w:rPr>
          <w:rFonts w:ascii="Palatino Linotype" w:hAnsi="Palatino Linotype"/>
          <w:spacing w:val="-20"/>
        </w:rPr>
        <w:t> </w:t>
      </w:r>
      <w:r>
        <w:rPr>
          <w:rFonts w:ascii="Palatino Linotype" w:hAnsi="Palatino Linotype"/>
        </w:rPr>
        <w:t>organizacionales,</w:t>
      </w:r>
      <w:r>
        <w:rPr>
          <w:rFonts w:ascii="Palatino Linotype" w:hAnsi="Palatino Linotype"/>
          <w:spacing w:val="-21"/>
        </w:rPr>
        <w:t> </w:t>
      </w:r>
      <w:r>
        <w:rPr>
          <w:rFonts w:ascii="Palatino Linotype" w:hAnsi="Palatino Linotype"/>
        </w:rPr>
        <w:t>socia- les y políticos, entre</w:t>
      </w:r>
      <w:r>
        <w:rPr>
          <w:rFonts w:ascii="Palatino Linotype" w:hAnsi="Palatino Linotype"/>
          <w:spacing w:val="-23"/>
        </w:rPr>
        <w:t> </w:t>
      </w:r>
      <w:r>
        <w:rPr>
          <w:rFonts w:ascii="Palatino Linotype" w:hAnsi="Palatino Linotype"/>
        </w:rPr>
        <w:t>otros.</w:t>
      </w:r>
    </w:p>
    <w:p>
      <w:pPr>
        <w:pStyle w:val="BodyText"/>
        <w:spacing w:line="266" w:lineRule="auto"/>
        <w:ind w:left="1497" w:right="1494" w:firstLine="396"/>
        <w:jc w:val="both"/>
        <w:rPr>
          <w:rFonts w:ascii="Palatino Linotype" w:hAnsi="Palatino Linotype"/>
        </w:rPr>
      </w:pPr>
      <w:r>
        <w:rPr>
          <w:rFonts w:ascii="Palatino Linotype" w:hAnsi="Palatino Linotype"/>
        </w:rPr>
        <w:t>La</w:t>
      </w:r>
      <w:r>
        <w:rPr>
          <w:rFonts w:ascii="Palatino Linotype" w:hAnsi="Palatino Linotype"/>
          <w:spacing w:val="-11"/>
        </w:rPr>
        <w:t> </w:t>
      </w:r>
      <w:r>
        <w:rPr>
          <w:rFonts w:ascii="Palatino Linotype" w:hAnsi="Palatino Linotype"/>
        </w:rPr>
        <w:t>población</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estudio</w:t>
      </w:r>
      <w:r>
        <w:rPr>
          <w:rFonts w:ascii="Palatino Linotype" w:hAnsi="Palatino Linotype"/>
          <w:spacing w:val="-11"/>
        </w:rPr>
        <w:t> </w:t>
      </w:r>
      <w:r>
        <w:rPr>
          <w:rFonts w:ascii="Palatino Linotype" w:hAnsi="Palatino Linotype"/>
        </w:rPr>
        <w:t>se</w:t>
      </w:r>
      <w:r>
        <w:rPr>
          <w:rFonts w:ascii="Palatino Linotype" w:hAnsi="Palatino Linotype"/>
          <w:spacing w:val="-11"/>
        </w:rPr>
        <w:t> </w:t>
      </w:r>
      <w:r>
        <w:rPr>
          <w:rFonts w:ascii="Palatino Linotype" w:hAnsi="Palatino Linotype"/>
        </w:rPr>
        <w:t>constituyó</w:t>
      </w:r>
      <w:r>
        <w:rPr>
          <w:rFonts w:ascii="Palatino Linotype" w:hAnsi="Palatino Linotype"/>
          <w:spacing w:val="-11"/>
        </w:rPr>
        <w:t> </w:t>
      </w:r>
      <w:r>
        <w:rPr>
          <w:rFonts w:ascii="Palatino Linotype" w:hAnsi="Palatino Linotype"/>
        </w:rPr>
        <w:t>por</w:t>
      </w:r>
      <w:r>
        <w:rPr>
          <w:rFonts w:ascii="Palatino Linotype" w:hAnsi="Palatino Linotype"/>
          <w:spacing w:val="-11"/>
        </w:rPr>
        <w:t> </w:t>
      </w:r>
      <w:r>
        <w:rPr>
          <w:rFonts w:ascii="Palatino Linotype" w:hAnsi="Palatino Linotype"/>
        </w:rPr>
        <w:t>estudiantes</w:t>
      </w:r>
      <w:r>
        <w:rPr>
          <w:rFonts w:ascii="Palatino Linotype" w:hAnsi="Palatino Linotype"/>
          <w:spacing w:val="-11"/>
        </w:rPr>
        <w:t> </w:t>
      </w:r>
      <w:r>
        <w:rPr>
          <w:rFonts w:ascii="Palatino Linotype" w:hAnsi="Palatino Linotype"/>
        </w:rPr>
        <w:t>universitarios inscritos en el semestre 2007B de los 21 organismos académicos, diez centros universitarios y ocho planteles de la escuela</w:t>
      </w:r>
      <w:r>
        <w:rPr>
          <w:rFonts w:ascii="Palatino Linotype" w:hAnsi="Palatino Linotype"/>
          <w:spacing w:val="-14"/>
        </w:rPr>
        <w:t> </w:t>
      </w:r>
      <w:r>
        <w:rPr>
          <w:rFonts w:ascii="Palatino Linotype" w:hAnsi="Palatino Linotype"/>
        </w:rPr>
        <w:t>preparatoria.</w:t>
      </w:r>
    </w:p>
    <w:p>
      <w:pPr>
        <w:pStyle w:val="BodyText"/>
        <w:ind w:left="1894" w:right="2218"/>
        <w:rPr>
          <w:rFonts w:ascii="Palatino Linotype"/>
        </w:rPr>
      </w:pPr>
      <w:r>
        <w:rPr>
          <w:rFonts w:ascii="Palatino Linotype"/>
        </w:rPr>
        <w:t>Los instrumentos aplicados fueron dos cuestionarios:</w:t>
      </w:r>
    </w:p>
    <w:p>
      <w:pPr>
        <w:spacing w:after="0"/>
        <w:rPr>
          <w:rFonts w:ascii="Palatino Linotype"/>
        </w:rPr>
        <w:sectPr>
          <w:footerReference w:type="default" r:id="rId328"/>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29"/>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5776" from="15pt,-46.629532pt" to="0pt,-46.629532pt" stroked="true" strokeweight=".25pt" strokecolor="#000000">
            <w10:wrap type="none"/>
          </v:line>
        </w:pict>
      </w:r>
      <w:r>
        <w:rPr/>
        <w:pict>
          <v:line style="position:absolute;mso-position-horizontal-relative:page;mso-position-vertical-relative:paragraph;z-index:35800" from="452.196991pt,-46.629532pt" to="467.196991pt,-46.629532pt" stroked="true" strokeweight=".25pt" strokecolor="#000000">
            <w10:wrap type="none"/>
          </v:line>
        </w:pict>
      </w:r>
      <w:r>
        <w:rPr/>
        <w:pict>
          <v:line style="position:absolute;mso-position-horizontal-relative:page;mso-position-vertical-relative:paragraph;z-index:35824" from="21pt,-52.629532pt" to="21pt,-67.629532pt" stroked="true" strokeweight=".25pt" strokecolor="#000000">
            <w10:wrap type="none"/>
          </v:line>
        </w:pict>
      </w:r>
      <w:r>
        <w:rPr/>
        <w:pict>
          <v:line style="position:absolute;mso-position-horizontal-relative:page;mso-position-vertical-relative:paragraph;z-index:35848" from="446.196991pt,-52.629532pt" to="446.196991pt,-67.629532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295</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ListParagraph"/>
        <w:numPr>
          <w:ilvl w:val="0"/>
          <w:numId w:val="19"/>
        </w:numPr>
        <w:tabs>
          <w:tab w:pos="1894" w:val="left" w:leader="none"/>
        </w:tabs>
        <w:spacing w:line="266" w:lineRule="auto" w:before="44" w:after="0"/>
        <w:ind w:left="1893" w:right="1494" w:hanging="396"/>
        <w:jc w:val="both"/>
        <w:rPr>
          <w:rFonts w:ascii="Palatino Linotype" w:hAnsi="Palatino Linotype"/>
          <w:sz w:val="20"/>
        </w:rPr>
      </w:pPr>
      <w:r>
        <w:rPr>
          <w:rFonts w:ascii="Palatino Linotype" w:hAnsi="Palatino Linotype"/>
          <w:sz w:val="20"/>
        </w:rPr>
        <w:t>primer cuestionario: dirigido a universitarios de los planteles de la escuela preparatoria, los organismos académicos y los centros uni- versitarios, cuya finalidad fue conocer las opiniones y valoraciones que los estudiantes tenían acerca de la asistencia, participación e interés por las actividades artístico-culturales ofertadas. se calculó la</w:t>
      </w:r>
      <w:r>
        <w:rPr>
          <w:rFonts w:ascii="Palatino Linotype" w:hAnsi="Palatino Linotype"/>
          <w:spacing w:val="-4"/>
          <w:sz w:val="20"/>
        </w:rPr>
        <w:t> </w:t>
      </w:r>
      <w:r>
        <w:rPr>
          <w:rFonts w:ascii="Palatino Linotype" w:hAnsi="Palatino Linotype"/>
          <w:sz w:val="20"/>
        </w:rPr>
        <w:t>muestra</w:t>
      </w:r>
      <w:r>
        <w:rPr>
          <w:rFonts w:ascii="Palatino Linotype" w:hAnsi="Palatino Linotype"/>
          <w:spacing w:val="-4"/>
          <w:sz w:val="20"/>
        </w:rPr>
        <w:t> </w:t>
      </w:r>
      <w:r>
        <w:rPr>
          <w:rFonts w:ascii="Palatino Linotype" w:hAnsi="Palatino Linotype"/>
          <w:sz w:val="20"/>
        </w:rPr>
        <w:t>para</w:t>
      </w:r>
      <w:r>
        <w:rPr>
          <w:rFonts w:ascii="Palatino Linotype" w:hAnsi="Palatino Linotype"/>
          <w:spacing w:val="-4"/>
          <w:sz w:val="20"/>
        </w:rPr>
        <w:t> </w:t>
      </w:r>
      <w:r>
        <w:rPr>
          <w:rFonts w:ascii="Palatino Linotype" w:hAnsi="Palatino Linotype"/>
          <w:sz w:val="20"/>
        </w:rPr>
        <w:t>obtener</w:t>
      </w:r>
      <w:r>
        <w:rPr>
          <w:rFonts w:ascii="Palatino Linotype" w:hAnsi="Palatino Linotype"/>
          <w:spacing w:val="-5"/>
          <w:sz w:val="20"/>
        </w:rPr>
        <w:t> </w:t>
      </w:r>
      <w:r>
        <w:rPr>
          <w:rFonts w:ascii="Palatino Linotype" w:hAnsi="Palatino Linotype"/>
          <w:sz w:val="20"/>
        </w:rPr>
        <w:t>estimaciones</w:t>
      </w:r>
      <w:r>
        <w:rPr>
          <w:rFonts w:ascii="Palatino Linotype" w:hAnsi="Palatino Linotype"/>
          <w:spacing w:val="-4"/>
          <w:sz w:val="20"/>
        </w:rPr>
        <w:t> </w:t>
      </w:r>
      <w:r>
        <w:rPr>
          <w:rFonts w:ascii="Palatino Linotype" w:hAnsi="Palatino Linotype"/>
          <w:sz w:val="20"/>
        </w:rPr>
        <w:t>con</w:t>
      </w:r>
      <w:r>
        <w:rPr>
          <w:rFonts w:ascii="Palatino Linotype" w:hAnsi="Palatino Linotype"/>
          <w:spacing w:val="-5"/>
          <w:sz w:val="20"/>
        </w:rPr>
        <w:t> </w:t>
      </w:r>
      <w:r>
        <w:rPr>
          <w:rFonts w:ascii="Palatino Linotype" w:hAnsi="Palatino Linotype"/>
          <w:sz w:val="20"/>
        </w:rPr>
        <w:t>validez</w:t>
      </w:r>
      <w:r>
        <w:rPr>
          <w:rFonts w:ascii="Palatino Linotype" w:hAnsi="Palatino Linotype"/>
          <w:spacing w:val="-5"/>
          <w:sz w:val="20"/>
        </w:rPr>
        <w:t> </w:t>
      </w:r>
      <w:r>
        <w:rPr>
          <w:rFonts w:ascii="Palatino Linotype" w:hAnsi="Palatino Linotype"/>
          <w:sz w:val="20"/>
        </w:rPr>
        <w:t>estadística</w:t>
      </w:r>
      <w:r>
        <w:rPr>
          <w:rFonts w:ascii="Palatino Linotype" w:hAnsi="Palatino Linotype"/>
          <w:spacing w:val="-4"/>
          <w:sz w:val="20"/>
        </w:rPr>
        <w:t> </w:t>
      </w:r>
      <w:r>
        <w:rPr>
          <w:rFonts w:ascii="Palatino Linotype" w:hAnsi="Palatino Linotype"/>
          <w:sz w:val="20"/>
        </w:rPr>
        <w:t>a</w:t>
      </w:r>
      <w:r>
        <w:rPr>
          <w:rFonts w:ascii="Palatino Linotype" w:hAnsi="Palatino Linotype"/>
          <w:spacing w:val="-5"/>
          <w:sz w:val="20"/>
        </w:rPr>
        <w:t> </w:t>
      </w:r>
      <w:r>
        <w:rPr>
          <w:rFonts w:ascii="Palatino Linotype" w:hAnsi="Palatino Linotype"/>
          <w:sz w:val="20"/>
        </w:rPr>
        <w:t>nivel local de la universidad, tomando en consideración que para ese pe- riodo escolar se contaba con 48,450 alumnos, tanto de nivel bachi- llerato como de licenciatura (agenda estadística, 2007). se consideró 5% de la población total de cada espacio educativo participante. se emplearon 2,950</w:t>
      </w:r>
      <w:r>
        <w:rPr>
          <w:rFonts w:ascii="Palatino Linotype" w:hAnsi="Palatino Linotype"/>
          <w:spacing w:val="44"/>
          <w:sz w:val="20"/>
        </w:rPr>
        <w:t> </w:t>
      </w:r>
      <w:r>
        <w:rPr>
          <w:rFonts w:ascii="Palatino Linotype" w:hAnsi="Palatino Linotype"/>
          <w:sz w:val="20"/>
        </w:rPr>
        <w:t>cuestionarios.</w:t>
      </w:r>
    </w:p>
    <w:p>
      <w:pPr>
        <w:pStyle w:val="BodyText"/>
        <w:ind w:left="1893" w:right="1332"/>
        <w:rPr>
          <w:rFonts w:ascii="Palatino Linotype" w:hAnsi="Palatino Linotype"/>
        </w:rPr>
      </w:pPr>
      <w:r>
        <w:rPr>
          <w:rFonts w:ascii="Palatino Linotype" w:hAnsi="Palatino Linotype"/>
        </w:rPr>
        <w:t>Los núcleos considerados en el cuestionario fueron los siguientes:</w:t>
      </w:r>
    </w:p>
    <w:p>
      <w:pPr>
        <w:pStyle w:val="BodyText"/>
        <w:spacing w:before="6"/>
        <w:rPr>
          <w:rFonts w:ascii="Palatino Linotype"/>
          <w:sz w:val="24"/>
        </w:rPr>
      </w:pPr>
    </w:p>
    <w:p>
      <w:pPr>
        <w:pStyle w:val="ListParagraph"/>
        <w:numPr>
          <w:ilvl w:val="1"/>
          <w:numId w:val="19"/>
        </w:numPr>
        <w:tabs>
          <w:tab w:pos="2235" w:val="left" w:leader="none"/>
        </w:tabs>
        <w:spacing w:line="266" w:lineRule="auto" w:before="0" w:after="0"/>
        <w:ind w:left="2234" w:right="1495" w:hanging="341"/>
        <w:jc w:val="both"/>
        <w:rPr>
          <w:rFonts w:ascii="Palatino Linotype" w:hAnsi="Palatino Linotype"/>
          <w:sz w:val="20"/>
        </w:rPr>
      </w:pPr>
      <w:r>
        <w:rPr>
          <w:rFonts w:ascii="Palatino Linotype" w:hAnsi="Palatino Linotype"/>
          <w:spacing w:val="-4"/>
          <w:sz w:val="20"/>
        </w:rPr>
        <w:t>variables </w:t>
      </w:r>
      <w:r>
        <w:rPr>
          <w:rFonts w:ascii="Palatino Linotype" w:hAnsi="Palatino Linotype"/>
          <w:sz w:val="20"/>
        </w:rPr>
        <w:t>sociodemográficas de la población objeto de estudio: </w:t>
      </w:r>
      <w:r>
        <w:rPr>
          <w:rFonts w:ascii="Palatino Linotype" w:hAnsi="Palatino Linotype"/>
          <w:spacing w:val="-3"/>
          <w:sz w:val="20"/>
        </w:rPr>
        <w:t>sexo, </w:t>
      </w:r>
      <w:r>
        <w:rPr>
          <w:rFonts w:ascii="Palatino Linotype" w:hAnsi="Palatino Linotype"/>
          <w:sz w:val="20"/>
        </w:rPr>
        <w:t>edad, nivel de escolaridad y ubicación</w:t>
      </w:r>
      <w:r>
        <w:rPr>
          <w:rFonts w:ascii="Palatino Linotype" w:hAnsi="Palatino Linotype"/>
          <w:spacing w:val="-26"/>
          <w:sz w:val="20"/>
        </w:rPr>
        <w:t> </w:t>
      </w:r>
      <w:r>
        <w:rPr>
          <w:rFonts w:ascii="Palatino Linotype" w:hAnsi="Palatino Linotype"/>
          <w:sz w:val="20"/>
        </w:rPr>
        <w:t>regional.</w:t>
      </w:r>
    </w:p>
    <w:p>
      <w:pPr>
        <w:pStyle w:val="ListParagraph"/>
        <w:numPr>
          <w:ilvl w:val="1"/>
          <w:numId w:val="19"/>
        </w:numPr>
        <w:tabs>
          <w:tab w:pos="2235" w:val="left" w:leader="none"/>
        </w:tabs>
        <w:spacing w:line="266" w:lineRule="auto" w:before="0" w:after="0"/>
        <w:ind w:left="2234" w:right="1495" w:hanging="341"/>
        <w:jc w:val="both"/>
        <w:rPr>
          <w:rFonts w:ascii="Palatino Linotype" w:hAnsi="Palatino Linotype"/>
          <w:sz w:val="20"/>
        </w:rPr>
      </w:pPr>
      <w:r>
        <w:rPr>
          <w:rFonts w:ascii="Palatino Linotype" w:hAnsi="Palatino Linotype"/>
          <w:sz w:val="20"/>
        </w:rPr>
        <w:t>actividades artístico-culturales que conoce, preferencias y fre- cuencias de asistencia: ¿a qué asiste? (presentaciones de músi- ca, obras de teatro, exhibiciones de danza, funciones de cine, semanas culturales, conferencias científicas, presentaciones de libros, exposiciones de arte, visitas a museos universitarios, ta- lleres artísticos y culturales). criterios para la selección de las actividades,</w:t>
      </w:r>
      <w:r>
        <w:rPr>
          <w:rFonts w:ascii="Palatino Linotype" w:hAnsi="Palatino Linotype"/>
          <w:spacing w:val="-15"/>
          <w:sz w:val="20"/>
        </w:rPr>
        <w:t> </w:t>
      </w:r>
      <w:r>
        <w:rPr>
          <w:rFonts w:ascii="Palatino Linotype" w:hAnsi="Palatino Linotype"/>
          <w:sz w:val="20"/>
        </w:rPr>
        <w:t>actividades</w:t>
      </w:r>
      <w:r>
        <w:rPr>
          <w:rFonts w:ascii="Palatino Linotype" w:hAnsi="Palatino Linotype"/>
          <w:spacing w:val="-15"/>
          <w:sz w:val="20"/>
        </w:rPr>
        <w:t> </w:t>
      </w:r>
      <w:r>
        <w:rPr>
          <w:rFonts w:ascii="Palatino Linotype" w:hAnsi="Palatino Linotype"/>
          <w:sz w:val="20"/>
        </w:rPr>
        <w:t>favoritas:</w:t>
      </w:r>
      <w:r>
        <w:rPr>
          <w:rFonts w:ascii="Palatino Linotype" w:hAnsi="Palatino Linotype"/>
          <w:spacing w:val="-15"/>
          <w:sz w:val="20"/>
        </w:rPr>
        <w:t> </w:t>
      </w:r>
      <w:r>
        <w:rPr>
          <w:rFonts w:ascii="Palatino Linotype" w:hAnsi="Palatino Linotype"/>
          <w:sz w:val="20"/>
        </w:rPr>
        <w:t>¿con</w:t>
      </w:r>
      <w:r>
        <w:rPr>
          <w:rFonts w:ascii="Palatino Linotype" w:hAnsi="Palatino Linotype"/>
          <w:spacing w:val="-15"/>
          <w:sz w:val="20"/>
        </w:rPr>
        <w:t> </w:t>
      </w:r>
      <w:r>
        <w:rPr>
          <w:rFonts w:ascii="Palatino Linotype" w:hAnsi="Palatino Linotype"/>
          <w:sz w:val="20"/>
        </w:rPr>
        <w:t>qué</w:t>
      </w:r>
      <w:r>
        <w:rPr>
          <w:rFonts w:ascii="Palatino Linotype" w:hAnsi="Palatino Linotype"/>
          <w:spacing w:val="-15"/>
          <w:sz w:val="20"/>
        </w:rPr>
        <w:t> </w:t>
      </w:r>
      <w:r>
        <w:rPr>
          <w:rFonts w:ascii="Palatino Linotype" w:hAnsi="Palatino Linotype"/>
          <w:sz w:val="20"/>
        </w:rPr>
        <w:t>frecuencia</w:t>
      </w:r>
      <w:r>
        <w:rPr>
          <w:rFonts w:ascii="Palatino Linotype" w:hAnsi="Palatino Linotype"/>
          <w:spacing w:val="-15"/>
          <w:sz w:val="20"/>
        </w:rPr>
        <w:t> </w:t>
      </w:r>
      <w:r>
        <w:rPr>
          <w:rFonts w:ascii="Palatino Linotype" w:hAnsi="Palatino Linotype"/>
          <w:sz w:val="20"/>
        </w:rPr>
        <w:t>se</w:t>
      </w:r>
      <w:r>
        <w:rPr>
          <w:rFonts w:ascii="Palatino Linotype" w:hAnsi="Palatino Linotype"/>
          <w:spacing w:val="-15"/>
          <w:sz w:val="20"/>
        </w:rPr>
        <w:t> </w:t>
      </w:r>
      <w:r>
        <w:rPr>
          <w:rFonts w:ascii="Palatino Linotype" w:hAnsi="Palatino Linotype"/>
          <w:sz w:val="20"/>
        </w:rPr>
        <w:t>asiste</w:t>
      </w:r>
      <w:r>
        <w:rPr>
          <w:rFonts w:ascii="Palatino Linotype" w:hAnsi="Palatino Linotype"/>
          <w:spacing w:val="-15"/>
          <w:sz w:val="20"/>
        </w:rPr>
        <w:t> </w:t>
      </w:r>
      <w:r>
        <w:rPr>
          <w:rFonts w:ascii="Palatino Linotype" w:hAnsi="Palatino Linotype"/>
          <w:sz w:val="20"/>
        </w:rPr>
        <w:t>a </w:t>
      </w:r>
      <w:r>
        <w:rPr>
          <w:rFonts w:ascii="Palatino Linotype" w:hAnsi="Palatino Linotype"/>
          <w:w w:val="95"/>
          <w:sz w:val="20"/>
        </w:rPr>
        <w:t>las  actividades</w:t>
      </w:r>
      <w:r>
        <w:rPr>
          <w:rFonts w:ascii="Palatino Linotype" w:hAnsi="Palatino Linotype"/>
          <w:spacing w:val="9"/>
          <w:w w:val="95"/>
          <w:sz w:val="20"/>
        </w:rPr>
        <w:t> </w:t>
      </w:r>
      <w:r>
        <w:rPr>
          <w:rFonts w:ascii="Palatino Linotype" w:hAnsi="Palatino Linotype"/>
          <w:w w:val="95"/>
          <w:sz w:val="20"/>
        </w:rPr>
        <w:t>artístico-culturales?</w:t>
      </w:r>
    </w:p>
    <w:p>
      <w:pPr>
        <w:pStyle w:val="ListParagraph"/>
        <w:numPr>
          <w:ilvl w:val="1"/>
          <w:numId w:val="19"/>
        </w:numPr>
        <w:tabs>
          <w:tab w:pos="2235" w:val="left" w:leader="none"/>
        </w:tabs>
        <w:spacing w:line="266" w:lineRule="auto" w:before="0" w:after="0"/>
        <w:ind w:left="2234" w:right="1495" w:hanging="341"/>
        <w:jc w:val="both"/>
        <w:rPr>
          <w:rFonts w:ascii="Palatino Linotype" w:hAnsi="Palatino Linotype"/>
          <w:sz w:val="20"/>
        </w:rPr>
      </w:pPr>
      <w:r>
        <w:rPr>
          <w:rFonts w:ascii="Palatino Linotype" w:hAnsi="Palatino Linotype"/>
          <w:sz w:val="20"/>
        </w:rPr>
        <w:t>acceso a las actividades artístico-culturales: ¿cómo se entera de las</w:t>
      </w:r>
      <w:r>
        <w:rPr>
          <w:rFonts w:ascii="Palatino Linotype" w:hAnsi="Palatino Linotype"/>
          <w:spacing w:val="-21"/>
          <w:sz w:val="20"/>
        </w:rPr>
        <w:t> </w:t>
      </w:r>
      <w:r>
        <w:rPr>
          <w:rFonts w:ascii="Palatino Linotype" w:hAnsi="Palatino Linotype"/>
          <w:sz w:val="20"/>
        </w:rPr>
        <w:t>actividades</w:t>
      </w:r>
      <w:r>
        <w:rPr>
          <w:rFonts w:ascii="Palatino Linotype" w:hAnsi="Palatino Linotype"/>
          <w:spacing w:val="-21"/>
          <w:sz w:val="20"/>
        </w:rPr>
        <w:t> </w:t>
      </w:r>
      <w:r>
        <w:rPr>
          <w:rFonts w:ascii="Palatino Linotype" w:hAnsi="Palatino Linotype"/>
          <w:sz w:val="20"/>
        </w:rPr>
        <w:t>artístico-culturales?,</w:t>
      </w:r>
      <w:r>
        <w:rPr>
          <w:rFonts w:ascii="Palatino Linotype" w:hAnsi="Palatino Linotype"/>
          <w:spacing w:val="-20"/>
          <w:sz w:val="20"/>
        </w:rPr>
        <w:t> </w:t>
      </w:r>
      <w:r>
        <w:rPr>
          <w:rFonts w:ascii="Palatino Linotype" w:hAnsi="Palatino Linotype"/>
          <w:sz w:val="20"/>
        </w:rPr>
        <w:t>¿dónde</w:t>
      </w:r>
      <w:r>
        <w:rPr>
          <w:rFonts w:ascii="Palatino Linotype" w:hAnsi="Palatino Linotype"/>
          <w:spacing w:val="-22"/>
          <w:sz w:val="20"/>
        </w:rPr>
        <w:t> </w:t>
      </w:r>
      <w:r>
        <w:rPr>
          <w:rFonts w:ascii="Palatino Linotype" w:hAnsi="Palatino Linotype"/>
          <w:sz w:val="20"/>
        </w:rPr>
        <w:t>se</w:t>
      </w:r>
      <w:r>
        <w:rPr>
          <w:rFonts w:ascii="Palatino Linotype" w:hAnsi="Palatino Linotype"/>
          <w:spacing w:val="-22"/>
          <w:sz w:val="20"/>
        </w:rPr>
        <w:t> </w:t>
      </w:r>
      <w:r>
        <w:rPr>
          <w:rFonts w:ascii="Palatino Linotype" w:hAnsi="Palatino Linotype"/>
          <w:sz w:val="20"/>
        </w:rPr>
        <w:t>llevan</w:t>
      </w:r>
      <w:r>
        <w:rPr>
          <w:rFonts w:ascii="Palatino Linotype" w:hAnsi="Palatino Linotype"/>
          <w:spacing w:val="-21"/>
          <w:sz w:val="20"/>
        </w:rPr>
        <w:t> </w:t>
      </w:r>
      <w:r>
        <w:rPr>
          <w:rFonts w:ascii="Palatino Linotype" w:hAnsi="Palatino Linotype"/>
          <w:sz w:val="20"/>
        </w:rPr>
        <w:t>a</w:t>
      </w:r>
      <w:r>
        <w:rPr>
          <w:rFonts w:ascii="Palatino Linotype" w:hAnsi="Palatino Linotype"/>
          <w:spacing w:val="-21"/>
          <w:sz w:val="20"/>
        </w:rPr>
        <w:t> </w:t>
      </w:r>
      <w:r>
        <w:rPr>
          <w:rFonts w:ascii="Palatino Linotype" w:hAnsi="Palatino Linotype"/>
          <w:sz w:val="20"/>
        </w:rPr>
        <w:t>cabo</w:t>
      </w:r>
      <w:r>
        <w:rPr>
          <w:rFonts w:ascii="Palatino Linotype" w:hAnsi="Palatino Linotype"/>
          <w:spacing w:val="-21"/>
          <w:sz w:val="20"/>
        </w:rPr>
        <w:t> </w:t>
      </w:r>
      <w:r>
        <w:rPr>
          <w:rFonts w:ascii="Palatino Linotype" w:hAnsi="Palatino Linotype"/>
          <w:sz w:val="20"/>
        </w:rPr>
        <w:t>estas actividades?</w:t>
      </w:r>
    </w:p>
    <w:p>
      <w:pPr>
        <w:pStyle w:val="ListParagraph"/>
        <w:numPr>
          <w:ilvl w:val="1"/>
          <w:numId w:val="19"/>
        </w:numPr>
        <w:tabs>
          <w:tab w:pos="2235" w:val="left" w:leader="none"/>
        </w:tabs>
        <w:spacing w:line="266" w:lineRule="auto" w:before="0" w:after="0"/>
        <w:ind w:left="2233" w:right="1495" w:hanging="340"/>
        <w:jc w:val="both"/>
        <w:rPr>
          <w:rFonts w:ascii="Palatino Linotype" w:hAnsi="Palatino Linotype"/>
          <w:sz w:val="20"/>
        </w:rPr>
      </w:pPr>
      <w:r>
        <w:rPr>
          <w:rFonts w:ascii="Palatino Linotype" w:hAnsi="Palatino Linotype"/>
          <w:sz w:val="20"/>
        </w:rPr>
        <w:t>representaciones de las actividades artístico-culturales: ¿qué se asocia con las actividades-artístico culturales?; uso del tiempo libre.</w:t>
      </w:r>
    </w:p>
    <w:p>
      <w:pPr>
        <w:spacing w:after="0" w:line="266" w:lineRule="auto"/>
        <w:jc w:val="both"/>
        <w:rPr>
          <w:rFonts w:ascii="Palatino Linotype" w:hAnsi="Palatino Linotype"/>
          <w:sz w:val="20"/>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5872;mso-wrap-distance-left:0;mso-wrap-distance-right:0" from="74.8582pt,20.308441pt" to="392.33820pt,20.308441pt" stroked="true" strokeweight=".3pt" strokecolor="#000000">
            <w10:wrap type="topAndBottom"/>
          </v:line>
        </w:pict>
      </w:r>
      <w:r>
        <w:rPr/>
        <w:pict>
          <v:line style="position:absolute;mso-position-horizontal-relative:page;mso-position-vertical-relative:paragraph;z-index:35896" from="15pt,-39.880569pt" to="0pt,-39.880569pt" stroked="true" strokeweight=".25pt" strokecolor="#000000">
            <w10:wrap type="none"/>
          </v:line>
        </w:pict>
      </w:r>
      <w:r>
        <w:rPr/>
        <w:pict>
          <v:line style="position:absolute;mso-position-horizontal-relative:page;mso-position-vertical-relative:paragraph;z-index:35920" from="452.196991pt,-39.880569pt" to="467.196991pt,-39.880569pt" stroked="true" strokeweight=".25pt" strokecolor="#000000">
            <w10:wrap type="none"/>
          </v:line>
        </w:pict>
      </w:r>
      <w:r>
        <w:rPr/>
        <w:pict>
          <v:line style="position:absolute;mso-position-horizontal-relative:page;mso-position-vertical-relative:paragraph;z-index:35944" from="21pt,-45.880569pt" to="21pt,-60.880569pt" stroked="true" strokeweight=".25pt" strokecolor="#000000">
            <w10:wrap type="none"/>
          </v:line>
        </w:pict>
      </w:r>
      <w:r>
        <w:rPr/>
        <w:pict>
          <v:line style="position:absolute;mso-position-horizontal-relative:page;mso-position-vertical-relative:paragraph;z-index:35968" from="446.196991pt,-45.880569pt" to="446.196991pt,-60.880569pt" stroked="true" strokeweight=".25pt" strokecolor="#000000">
            <w10:wrap type="none"/>
          </v:line>
        </w:pict>
      </w:r>
      <w:r>
        <w:rPr>
          <w:rFonts w:ascii="Palatino Linotype" w:hAnsi="Palatino Linotype"/>
          <w:w w:val="130"/>
          <w:sz w:val="22"/>
        </w:rPr>
        <w:t>296</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ListParagraph"/>
        <w:numPr>
          <w:ilvl w:val="1"/>
          <w:numId w:val="19"/>
        </w:numPr>
        <w:tabs>
          <w:tab w:pos="2235" w:val="left" w:leader="none"/>
        </w:tabs>
        <w:spacing w:line="266" w:lineRule="auto" w:before="44" w:after="0"/>
        <w:ind w:left="2233" w:right="1495" w:hanging="340"/>
        <w:jc w:val="both"/>
        <w:rPr>
          <w:rFonts w:ascii="Palatino Linotype" w:hAnsi="Palatino Linotype"/>
          <w:sz w:val="20"/>
        </w:rPr>
      </w:pPr>
      <w:r>
        <w:rPr>
          <w:rFonts w:ascii="Palatino Linotype" w:hAnsi="Palatino Linotype"/>
          <w:sz w:val="20"/>
        </w:rPr>
        <w:t>procesos y factores de socialización de las actividades artístico- culturales:</w:t>
      </w:r>
      <w:r>
        <w:rPr>
          <w:rFonts w:ascii="Palatino Linotype" w:hAnsi="Palatino Linotype"/>
          <w:spacing w:val="-13"/>
          <w:sz w:val="20"/>
        </w:rPr>
        <w:t> </w:t>
      </w:r>
      <w:r>
        <w:rPr>
          <w:rFonts w:ascii="Palatino Linotype" w:hAnsi="Palatino Linotype"/>
          <w:sz w:val="20"/>
        </w:rPr>
        <w:t>factores</w:t>
      </w:r>
      <w:r>
        <w:rPr>
          <w:rFonts w:ascii="Palatino Linotype" w:hAnsi="Palatino Linotype"/>
          <w:spacing w:val="-13"/>
          <w:sz w:val="20"/>
        </w:rPr>
        <w:t> </w:t>
      </w:r>
      <w:r>
        <w:rPr>
          <w:rFonts w:ascii="Palatino Linotype" w:hAnsi="Palatino Linotype"/>
          <w:sz w:val="20"/>
        </w:rPr>
        <w:t>que</w:t>
      </w:r>
      <w:r>
        <w:rPr>
          <w:rFonts w:ascii="Palatino Linotype" w:hAnsi="Palatino Linotype"/>
          <w:spacing w:val="-13"/>
          <w:sz w:val="20"/>
        </w:rPr>
        <w:t> </w:t>
      </w:r>
      <w:r>
        <w:rPr>
          <w:rFonts w:ascii="Palatino Linotype" w:hAnsi="Palatino Linotype"/>
          <w:sz w:val="20"/>
        </w:rPr>
        <w:t>pueden</w:t>
      </w:r>
      <w:r>
        <w:rPr>
          <w:rFonts w:ascii="Palatino Linotype" w:hAnsi="Palatino Linotype"/>
          <w:spacing w:val="-13"/>
          <w:sz w:val="20"/>
        </w:rPr>
        <w:t> </w:t>
      </w:r>
      <w:r>
        <w:rPr>
          <w:rFonts w:ascii="Palatino Linotype" w:hAnsi="Palatino Linotype"/>
          <w:sz w:val="20"/>
        </w:rPr>
        <w:t>incidir</w:t>
      </w:r>
      <w:r>
        <w:rPr>
          <w:rFonts w:ascii="Palatino Linotype" w:hAnsi="Palatino Linotype"/>
          <w:spacing w:val="-13"/>
          <w:sz w:val="20"/>
        </w:rPr>
        <w:t> </w:t>
      </w:r>
      <w:r>
        <w:rPr>
          <w:rFonts w:ascii="Palatino Linotype" w:hAnsi="Palatino Linotype"/>
          <w:sz w:val="20"/>
        </w:rPr>
        <w:t>en</w:t>
      </w:r>
      <w:r>
        <w:rPr>
          <w:rFonts w:ascii="Palatino Linotype" w:hAnsi="Palatino Linotype"/>
          <w:spacing w:val="-13"/>
          <w:sz w:val="20"/>
        </w:rPr>
        <w:t> </w:t>
      </w:r>
      <w:r>
        <w:rPr>
          <w:rFonts w:ascii="Palatino Linotype" w:hAnsi="Palatino Linotype"/>
          <w:sz w:val="20"/>
        </w:rPr>
        <w:t>la</w:t>
      </w:r>
      <w:r>
        <w:rPr>
          <w:rFonts w:ascii="Palatino Linotype" w:hAnsi="Palatino Linotype"/>
          <w:spacing w:val="-13"/>
          <w:sz w:val="20"/>
        </w:rPr>
        <w:t> </w:t>
      </w:r>
      <w:r>
        <w:rPr>
          <w:rFonts w:ascii="Palatino Linotype" w:hAnsi="Palatino Linotype"/>
          <w:sz w:val="20"/>
        </w:rPr>
        <w:t>asistencia</w:t>
      </w:r>
      <w:r>
        <w:rPr>
          <w:rFonts w:ascii="Palatino Linotype" w:hAnsi="Palatino Linotype"/>
          <w:spacing w:val="-12"/>
          <w:sz w:val="20"/>
        </w:rPr>
        <w:t> </w:t>
      </w:r>
      <w:r>
        <w:rPr>
          <w:rFonts w:ascii="Palatino Linotype" w:hAnsi="Palatino Linotype"/>
          <w:sz w:val="20"/>
        </w:rPr>
        <w:t>a</w:t>
      </w:r>
      <w:r>
        <w:rPr>
          <w:rFonts w:ascii="Palatino Linotype" w:hAnsi="Palatino Linotype"/>
          <w:spacing w:val="-13"/>
          <w:sz w:val="20"/>
        </w:rPr>
        <w:t> </w:t>
      </w:r>
      <w:r>
        <w:rPr>
          <w:rFonts w:ascii="Palatino Linotype" w:hAnsi="Palatino Linotype"/>
          <w:sz w:val="20"/>
        </w:rPr>
        <w:t>este</w:t>
      </w:r>
      <w:r>
        <w:rPr>
          <w:rFonts w:ascii="Palatino Linotype" w:hAnsi="Palatino Linotype"/>
          <w:spacing w:val="-13"/>
          <w:sz w:val="20"/>
        </w:rPr>
        <w:t> </w:t>
      </w:r>
      <w:r>
        <w:rPr>
          <w:rFonts w:ascii="Palatino Linotype" w:hAnsi="Palatino Linotype"/>
          <w:sz w:val="20"/>
        </w:rPr>
        <w:t>tipo de actividades, desde la familia hasta los amigos; participación en</w:t>
      </w:r>
      <w:r>
        <w:rPr>
          <w:rFonts w:ascii="Palatino Linotype" w:hAnsi="Palatino Linotype"/>
          <w:spacing w:val="-10"/>
          <w:sz w:val="20"/>
        </w:rPr>
        <w:t> </w:t>
      </w:r>
      <w:r>
        <w:rPr>
          <w:rFonts w:ascii="Palatino Linotype" w:hAnsi="Palatino Linotype"/>
          <w:sz w:val="20"/>
        </w:rPr>
        <w:t>estas</w:t>
      </w:r>
      <w:r>
        <w:rPr>
          <w:rFonts w:ascii="Palatino Linotype" w:hAnsi="Palatino Linotype"/>
          <w:spacing w:val="-10"/>
          <w:sz w:val="20"/>
        </w:rPr>
        <w:t> </w:t>
      </w:r>
      <w:r>
        <w:rPr>
          <w:rFonts w:ascii="Palatino Linotype" w:hAnsi="Palatino Linotype"/>
          <w:sz w:val="20"/>
        </w:rPr>
        <w:t>actividades</w:t>
      </w:r>
      <w:r>
        <w:rPr>
          <w:rFonts w:ascii="Palatino Linotype" w:hAnsi="Palatino Linotype"/>
          <w:spacing w:val="-9"/>
          <w:sz w:val="20"/>
        </w:rPr>
        <w:t> </w:t>
      </w:r>
      <w:r>
        <w:rPr>
          <w:rFonts w:ascii="Palatino Linotype" w:hAnsi="Palatino Linotype"/>
          <w:sz w:val="20"/>
        </w:rPr>
        <w:t>de</w:t>
      </w:r>
      <w:r>
        <w:rPr>
          <w:rFonts w:ascii="Palatino Linotype" w:hAnsi="Palatino Linotype"/>
          <w:spacing w:val="-10"/>
          <w:sz w:val="20"/>
        </w:rPr>
        <w:t> </w:t>
      </w:r>
      <w:r>
        <w:rPr>
          <w:rFonts w:ascii="Palatino Linotype" w:hAnsi="Palatino Linotype"/>
          <w:sz w:val="20"/>
        </w:rPr>
        <w:t>manera</w:t>
      </w:r>
      <w:r>
        <w:rPr>
          <w:rFonts w:ascii="Palatino Linotype" w:hAnsi="Palatino Linotype"/>
          <w:spacing w:val="-10"/>
          <w:sz w:val="20"/>
        </w:rPr>
        <w:t> </w:t>
      </w:r>
      <w:r>
        <w:rPr>
          <w:rFonts w:ascii="Palatino Linotype" w:hAnsi="Palatino Linotype"/>
          <w:sz w:val="20"/>
        </w:rPr>
        <w:t>ajena</w:t>
      </w:r>
      <w:r>
        <w:rPr>
          <w:rFonts w:ascii="Palatino Linotype" w:hAnsi="Palatino Linotype"/>
          <w:spacing w:val="-10"/>
          <w:sz w:val="20"/>
        </w:rPr>
        <w:t> </w:t>
      </w:r>
      <w:r>
        <w:rPr>
          <w:rFonts w:ascii="Palatino Linotype" w:hAnsi="Palatino Linotype"/>
          <w:sz w:val="20"/>
        </w:rPr>
        <w:t>a</w:t>
      </w:r>
      <w:r>
        <w:rPr>
          <w:rFonts w:ascii="Palatino Linotype" w:hAnsi="Palatino Linotype"/>
          <w:spacing w:val="-10"/>
          <w:sz w:val="20"/>
        </w:rPr>
        <w:t> </w:t>
      </w:r>
      <w:r>
        <w:rPr>
          <w:rFonts w:ascii="Palatino Linotype" w:hAnsi="Palatino Linotype"/>
          <w:sz w:val="20"/>
        </w:rPr>
        <w:t>las</w:t>
      </w:r>
      <w:r>
        <w:rPr>
          <w:rFonts w:ascii="Palatino Linotype" w:hAnsi="Palatino Linotype"/>
          <w:spacing w:val="-10"/>
          <w:sz w:val="20"/>
        </w:rPr>
        <w:t> </w:t>
      </w:r>
      <w:r>
        <w:rPr>
          <w:rFonts w:ascii="Palatino Linotype" w:hAnsi="Palatino Linotype"/>
          <w:sz w:val="20"/>
        </w:rPr>
        <w:t>actividades</w:t>
      </w:r>
      <w:r>
        <w:rPr>
          <w:rFonts w:ascii="Palatino Linotype" w:hAnsi="Palatino Linotype"/>
          <w:spacing w:val="-9"/>
          <w:sz w:val="20"/>
        </w:rPr>
        <w:t> </w:t>
      </w:r>
      <w:r>
        <w:rPr>
          <w:rFonts w:ascii="Palatino Linotype" w:hAnsi="Palatino Linotype"/>
          <w:sz w:val="20"/>
        </w:rPr>
        <w:t>escolares.</w:t>
      </w:r>
    </w:p>
    <w:p>
      <w:pPr>
        <w:pStyle w:val="BodyText"/>
        <w:spacing w:before="3"/>
        <w:rPr>
          <w:rFonts w:ascii="Palatino Linotype"/>
          <w:sz w:val="22"/>
        </w:rPr>
      </w:pPr>
    </w:p>
    <w:p>
      <w:pPr>
        <w:pStyle w:val="ListParagraph"/>
        <w:numPr>
          <w:ilvl w:val="0"/>
          <w:numId w:val="19"/>
        </w:numPr>
        <w:tabs>
          <w:tab w:pos="1894" w:val="left" w:leader="none"/>
        </w:tabs>
        <w:spacing w:line="266" w:lineRule="auto" w:before="0" w:after="0"/>
        <w:ind w:left="1893" w:right="1495" w:hanging="397"/>
        <w:jc w:val="both"/>
        <w:rPr>
          <w:rFonts w:ascii="Palatino Linotype" w:hAnsi="Palatino Linotype"/>
          <w:sz w:val="20"/>
        </w:rPr>
      </w:pPr>
      <w:r>
        <w:rPr>
          <w:rFonts w:ascii="Palatino Linotype" w:hAnsi="Palatino Linotype"/>
          <w:sz w:val="20"/>
        </w:rPr>
        <w:t>segundo</w:t>
      </w:r>
      <w:r>
        <w:rPr>
          <w:rFonts w:ascii="Palatino Linotype" w:hAnsi="Palatino Linotype"/>
          <w:spacing w:val="-19"/>
          <w:sz w:val="20"/>
        </w:rPr>
        <w:t> </w:t>
      </w:r>
      <w:r>
        <w:rPr>
          <w:rFonts w:ascii="Palatino Linotype" w:hAnsi="Palatino Linotype"/>
          <w:sz w:val="20"/>
        </w:rPr>
        <w:t>cuestionario:</w:t>
      </w:r>
      <w:r>
        <w:rPr>
          <w:rFonts w:ascii="Palatino Linotype" w:hAnsi="Palatino Linotype"/>
          <w:spacing w:val="-19"/>
          <w:sz w:val="20"/>
        </w:rPr>
        <w:t> </w:t>
      </w:r>
      <w:r>
        <w:rPr>
          <w:rFonts w:ascii="Palatino Linotype" w:hAnsi="Palatino Linotype"/>
          <w:sz w:val="20"/>
        </w:rPr>
        <w:t>se</w:t>
      </w:r>
      <w:r>
        <w:rPr>
          <w:rFonts w:ascii="Palatino Linotype" w:hAnsi="Palatino Linotype"/>
          <w:spacing w:val="-19"/>
          <w:sz w:val="20"/>
        </w:rPr>
        <w:t> </w:t>
      </w:r>
      <w:r>
        <w:rPr>
          <w:rFonts w:ascii="Palatino Linotype" w:hAnsi="Palatino Linotype"/>
          <w:sz w:val="20"/>
        </w:rPr>
        <w:t>aplicó</w:t>
      </w:r>
      <w:r>
        <w:rPr>
          <w:rFonts w:ascii="Palatino Linotype" w:hAnsi="Palatino Linotype"/>
          <w:spacing w:val="-19"/>
          <w:sz w:val="20"/>
        </w:rPr>
        <w:t> </w:t>
      </w:r>
      <w:r>
        <w:rPr>
          <w:rFonts w:ascii="Palatino Linotype" w:hAnsi="Palatino Linotype"/>
          <w:sz w:val="20"/>
        </w:rPr>
        <w:t>a</w:t>
      </w:r>
      <w:r>
        <w:rPr>
          <w:rFonts w:ascii="Palatino Linotype" w:hAnsi="Palatino Linotype"/>
          <w:spacing w:val="-19"/>
          <w:sz w:val="20"/>
        </w:rPr>
        <w:t> </w:t>
      </w:r>
      <w:r>
        <w:rPr>
          <w:rFonts w:ascii="Palatino Linotype" w:hAnsi="Palatino Linotype"/>
          <w:sz w:val="20"/>
        </w:rPr>
        <w:t>una</w:t>
      </w:r>
      <w:r>
        <w:rPr>
          <w:rFonts w:ascii="Palatino Linotype" w:hAnsi="Palatino Linotype"/>
          <w:spacing w:val="-19"/>
          <w:sz w:val="20"/>
        </w:rPr>
        <w:t> </w:t>
      </w:r>
      <w:r>
        <w:rPr>
          <w:rFonts w:ascii="Palatino Linotype" w:hAnsi="Palatino Linotype"/>
          <w:sz w:val="20"/>
        </w:rPr>
        <w:t>muestra</w:t>
      </w:r>
      <w:r>
        <w:rPr>
          <w:rFonts w:ascii="Palatino Linotype" w:hAnsi="Palatino Linotype"/>
          <w:spacing w:val="-19"/>
          <w:sz w:val="20"/>
        </w:rPr>
        <w:t> </w:t>
      </w:r>
      <w:r>
        <w:rPr>
          <w:rFonts w:ascii="Palatino Linotype" w:hAnsi="Palatino Linotype"/>
          <w:sz w:val="20"/>
        </w:rPr>
        <w:t>de</w:t>
      </w:r>
      <w:r>
        <w:rPr>
          <w:rFonts w:ascii="Palatino Linotype" w:hAnsi="Palatino Linotype"/>
          <w:spacing w:val="-19"/>
          <w:sz w:val="20"/>
        </w:rPr>
        <w:t> </w:t>
      </w:r>
      <w:r>
        <w:rPr>
          <w:rFonts w:ascii="Palatino Linotype" w:hAnsi="Palatino Linotype"/>
          <w:sz w:val="20"/>
        </w:rPr>
        <w:t>estudiantes</w:t>
      </w:r>
      <w:r>
        <w:rPr>
          <w:rFonts w:ascii="Palatino Linotype" w:hAnsi="Palatino Linotype"/>
          <w:spacing w:val="-19"/>
          <w:sz w:val="20"/>
        </w:rPr>
        <w:t> </w:t>
      </w:r>
      <w:r>
        <w:rPr>
          <w:rFonts w:ascii="Palatino Linotype" w:hAnsi="Palatino Linotype"/>
          <w:sz w:val="20"/>
        </w:rPr>
        <w:t>univer- sitarios;</w:t>
      </w:r>
      <w:r>
        <w:rPr>
          <w:rFonts w:ascii="Palatino Linotype" w:hAnsi="Palatino Linotype"/>
          <w:spacing w:val="-30"/>
          <w:sz w:val="20"/>
        </w:rPr>
        <w:t> </w:t>
      </w:r>
      <w:r>
        <w:rPr>
          <w:rFonts w:ascii="Palatino Linotype" w:hAnsi="Palatino Linotype"/>
          <w:sz w:val="20"/>
        </w:rPr>
        <w:t>permitió</w:t>
      </w:r>
      <w:r>
        <w:rPr>
          <w:rFonts w:ascii="Palatino Linotype" w:hAnsi="Palatino Linotype"/>
          <w:spacing w:val="-30"/>
          <w:sz w:val="20"/>
        </w:rPr>
        <w:t> </w:t>
      </w:r>
      <w:r>
        <w:rPr>
          <w:rFonts w:ascii="Palatino Linotype" w:hAnsi="Palatino Linotype"/>
          <w:sz w:val="20"/>
        </w:rPr>
        <w:t>conocer</w:t>
      </w:r>
      <w:r>
        <w:rPr>
          <w:rFonts w:ascii="Palatino Linotype" w:hAnsi="Palatino Linotype"/>
          <w:spacing w:val="-30"/>
          <w:sz w:val="20"/>
        </w:rPr>
        <w:t> </w:t>
      </w:r>
      <w:r>
        <w:rPr>
          <w:rFonts w:ascii="Palatino Linotype" w:hAnsi="Palatino Linotype"/>
          <w:sz w:val="20"/>
        </w:rPr>
        <w:t>qué</w:t>
      </w:r>
      <w:r>
        <w:rPr>
          <w:rFonts w:ascii="Palatino Linotype" w:hAnsi="Palatino Linotype"/>
          <w:spacing w:val="-30"/>
          <w:sz w:val="20"/>
        </w:rPr>
        <w:t> </w:t>
      </w:r>
      <w:r>
        <w:rPr>
          <w:rFonts w:ascii="Palatino Linotype" w:hAnsi="Palatino Linotype"/>
          <w:sz w:val="20"/>
        </w:rPr>
        <w:t>entendían</w:t>
      </w:r>
      <w:r>
        <w:rPr>
          <w:rFonts w:ascii="Palatino Linotype" w:hAnsi="Palatino Linotype"/>
          <w:spacing w:val="-30"/>
          <w:sz w:val="20"/>
        </w:rPr>
        <w:t> </w:t>
      </w:r>
      <w:r>
        <w:rPr>
          <w:rFonts w:ascii="Palatino Linotype" w:hAnsi="Palatino Linotype"/>
          <w:sz w:val="20"/>
        </w:rPr>
        <w:t>por</w:t>
      </w:r>
      <w:r>
        <w:rPr>
          <w:rFonts w:ascii="Palatino Linotype" w:hAnsi="Palatino Linotype"/>
          <w:spacing w:val="-30"/>
          <w:sz w:val="20"/>
        </w:rPr>
        <w:t> </w:t>
      </w:r>
      <w:r>
        <w:rPr>
          <w:rFonts w:ascii="Palatino Linotype" w:hAnsi="Palatino Linotype"/>
          <w:sz w:val="20"/>
        </w:rPr>
        <w:t>actividad</w:t>
      </w:r>
      <w:r>
        <w:rPr>
          <w:rFonts w:ascii="Palatino Linotype" w:hAnsi="Palatino Linotype"/>
          <w:spacing w:val="-30"/>
          <w:sz w:val="20"/>
        </w:rPr>
        <w:t> </w:t>
      </w:r>
      <w:r>
        <w:rPr>
          <w:rFonts w:ascii="Palatino Linotype" w:hAnsi="Palatino Linotype"/>
          <w:sz w:val="20"/>
        </w:rPr>
        <w:t>artístico-cultu- ral,</w:t>
      </w:r>
      <w:r>
        <w:rPr>
          <w:rFonts w:ascii="Palatino Linotype" w:hAnsi="Palatino Linotype"/>
          <w:spacing w:val="-15"/>
          <w:sz w:val="20"/>
        </w:rPr>
        <w:t> </w:t>
      </w:r>
      <w:r>
        <w:rPr>
          <w:rFonts w:ascii="Palatino Linotype" w:hAnsi="Palatino Linotype"/>
          <w:sz w:val="20"/>
        </w:rPr>
        <w:t>la</w:t>
      </w:r>
      <w:r>
        <w:rPr>
          <w:rFonts w:ascii="Palatino Linotype" w:hAnsi="Palatino Linotype"/>
          <w:spacing w:val="-15"/>
          <w:sz w:val="20"/>
        </w:rPr>
        <w:t> </w:t>
      </w:r>
      <w:r>
        <w:rPr>
          <w:rFonts w:ascii="Palatino Linotype" w:hAnsi="Palatino Linotype"/>
          <w:sz w:val="20"/>
        </w:rPr>
        <w:t>afinidad</w:t>
      </w:r>
      <w:r>
        <w:rPr>
          <w:rFonts w:ascii="Palatino Linotype" w:hAnsi="Palatino Linotype"/>
          <w:spacing w:val="-15"/>
          <w:sz w:val="20"/>
        </w:rPr>
        <w:t> </w:t>
      </w:r>
      <w:r>
        <w:rPr>
          <w:rFonts w:ascii="Palatino Linotype" w:hAnsi="Palatino Linotype"/>
          <w:sz w:val="20"/>
        </w:rPr>
        <w:t>y</w:t>
      </w:r>
      <w:r>
        <w:rPr>
          <w:rFonts w:ascii="Palatino Linotype" w:hAnsi="Palatino Linotype"/>
          <w:spacing w:val="-15"/>
          <w:sz w:val="20"/>
        </w:rPr>
        <w:t> </w:t>
      </w:r>
      <w:r>
        <w:rPr>
          <w:rFonts w:ascii="Palatino Linotype" w:hAnsi="Palatino Linotype"/>
          <w:sz w:val="20"/>
        </w:rPr>
        <w:t>frecuencia</w:t>
      </w:r>
      <w:r>
        <w:rPr>
          <w:rFonts w:ascii="Palatino Linotype" w:hAnsi="Palatino Linotype"/>
          <w:spacing w:val="-15"/>
          <w:sz w:val="20"/>
        </w:rPr>
        <w:t> </w:t>
      </w:r>
      <w:r>
        <w:rPr>
          <w:rFonts w:ascii="Palatino Linotype" w:hAnsi="Palatino Linotype"/>
          <w:sz w:val="20"/>
        </w:rPr>
        <w:t>de</w:t>
      </w:r>
      <w:r>
        <w:rPr>
          <w:rFonts w:ascii="Palatino Linotype" w:hAnsi="Palatino Linotype"/>
          <w:spacing w:val="-15"/>
          <w:sz w:val="20"/>
        </w:rPr>
        <w:t> </w:t>
      </w:r>
      <w:r>
        <w:rPr>
          <w:rFonts w:ascii="Palatino Linotype" w:hAnsi="Palatino Linotype"/>
          <w:spacing w:val="-3"/>
          <w:sz w:val="20"/>
        </w:rPr>
        <w:t>realización</w:t>
      </w:r>
      <w:r>
        <w:rPr>
          <w:rFonts w:ascii="Palatino Linotype" w:hAnsi="Palatino Linotype"/>
          <w:spacing w:val="-15"/>
          <w:sz w:val="20"/>
        </w:rPr>
        <w:t> </w:t>
      </w:r>
      <w:r>
        <w:rPr>
          <w:rFonts w:ascii="Palatino Linotype" w:hAnsi="Palatino Linotype"/>
          <w:sz w:val="20"/>
        </w:rPr>
        <w:t>de</w:t>
      </w:r>
      <w:r>
        <w:rPr>
          <w:rFonts w:ascii="Palatino Linotype" w:hAnsi="Palatino Linotype"/>
          <w:spacing w:val="-15"/>
          <w:sz w:val="20"/>
        </w:rPr>
        <w:t> </w:t>
      </w:r>
      <w:r>
        <w:rPr>
          <w:rFonts w:ascii="Palatino Linotype" w:hAnsi="Palatino Linotype"/>
          <w:sz w:val="20"/>
        </w:rPr>
        <w:t>la</w:t>
      </w:r>
      <w:r>
        <w:rPr>
          <w:rFonts w:ascii="Palatino Linotype" w:hAnsi="Palatino Linotype"/>
          <w:spacing w:val="-15"/>
          <w:sz w:val="20"/>
        </w:rPr>
        <w:t> </w:t>
      </w:r>
      <w:r>
        <w:rPr>
          <w:rFonts w:ascii="Palatino Linotype" w:hAnsi="Palatino Linotype"/>
          <w:sz w:val="20"/>
        </w:rPr>
        <w:t>misma</w:t>
      </w:r>
      <w:r>
        <w:rPr>
          <w:rFonts w:ascii="Palatino Linotype" w:hAnsi="Palatino Linotype"/>
          <w:spacing w:val="-15"/>
          <w:sz w:val="20"/>
        </w:rPr>
        <w:t> </w:t>
      </w:r>
      <w:r>
        <w:rPr>
          <w:rFonts w:ascii="Palatino Linotype" w:hAnsi="Palatino Linotype"/>
          <w:sz w:val="20"/>
        </w:rPr>
        <w:t>y</w:t>
      </w:r>
      <w:r>
        <w:rPr>
          <w:rFonts w:ascii="Palatino Linotype" w:hAnsi="Palatino Linotype"/>
          <w:spacing w:val="-15"/>
          <w:sz w:val="20"/>
        </w:rPr>
        <w:t> </w:t>
      </w:r>
      <w:r>
        <w:rPr>
          <w:rFonts w:ascii="Palatino Linotype" w:hAnsi="Palatino Linotype"/>
          <w:sz w:val="20"/>
        </w:rPr>
        <w:t>su</w:t>
      </w:r>
      <w:r>
        <w:rPr>
          <w:rFonts w:ascii="Palatino Linotype" w:hAnsi="Palatino Linotype"/>
          <w:spacing w:val="-15"/>
          <w:sz w:val="20"/>
        </w:rPr>
        <w:t> </w:t>
      </w:r>
      <w:r>
        <w:rPr>
          <w:rFonts w:ascii="Palatino Linotype" w:hAnsi="Palatino Linotype"/>
          <w:sz w:val="20"/>
        </w:rPr>
        <w:t>ubicación física; se indaga el origen por llevar a cabo la actividad cultural y se solicita hacer una evaluación de la actividad institucional. como el estudio fue indagatorio, la muestra fue aleatoria. el cuestionario se aplicó en junio de 2008 a un total de 52</w:t>
      </w:r>
      <w:r>
        <w:rPr>
          <w:rFonts w:ascii="Palatino Linotype" w:hAnsi="Palatino Linotype"/>
          <w:spacing w:val="21"/>
          <w:sz w:val="20"/>
        </w:rPr>
        <w:t> </w:t>
      </w:r>
      <w:r>
        <w:rPr>
          <w:rFonts w:ascii="Palatino Linotype" w:hAnsi="Palatino Linotype"/>
          <w:sz w:val="20"/>
        </w:rPr>
        <w:t>estudiantes.</w:t>
      </w:r>
    </w:p>
    <w:p>
      <w:pPr>
        <w:pStyle w:val="BodyText"/>
        <w:ind w:left="1893" w:right="2218"/>
        <w:rPr>
          <w:rFonts w:ascii="Palatino Linotype"/>
        </w:rPr>
      </w:pPr>
      <w:r>
        <w:rPr>
          <w:rFonts w:ascii="Palatino Linotype"/>
        </w:rPr>
        <w:t>Las variables consideradas en el instrumento fueron:</w:t>
      </w:r>
    </w:p>
    <w:p>
      <w:pPr>
        <w:pStyle w:val="BodyText"/>
        <w:spacing w:before="6"/>
        <w:rPr>
          <w:rFonts w:ascii="Palatino Linotype"/>
          <w:sz w:val="24"/>
        </w:rPr>
      </w:pPr>
    </w:p>
    <w:p>
      <w:pPr>
        <w:pStyle w:val="ListParagraph"/>
        <w:numPr>
          <w:ilvl w:val="1"/>
          <w:numId w:val="19"/>
        </w:numPr>
        <w:tabs>
          <w:tab w:pos="2234" w:val="left" w:leader="none"/>
        </w:tabs>
        <w:spacing w:line="266" w:lineRule="auto" w:before="0" w:after="0"/>
        <w:ind w:left="2233" w:right="1495" w:hanging="340"/>
        <w:jc w:val="both"/>
        <w:rPr>
          <w:rFonts w:ascii="Palatino Linotype" w:hAnsi="Palatino Linotype"/>
          <w:sz w:val="20"/>
        </w:rPr>
      </w:pPr>
      <w:r>
        <w:rPr>
          <w:rFonts w:ascii="Palatino Linotype" w:hAnsi="Palatino Linotype"/>
          <w:spacing w:val="-4"/>
          <w:sz w:val="20"/>
        </w:rPr>
        <w:t>variables </w:t>
      </w:r>
      <w:r>
        <w:rPr>
          <w:rFonts w:ascii="Palatino Linotype" w:hAnsi="Palatino Linotype"/>
          <w:sz w:val="20"/>
        </w:rPr>
        <w:t>sociodemográficas de la población objeto de estudio: </w:t>
      </w:r>
      <w:r>
        <w:rPr>
          <w:rFonts w:ascii="Palatino Linotype" w:hAnsi="Palatino Linotype"/>
          <w:spacing w:val="-3"/>
          <w:sz w:val="20"/>
        </w:rPr>
        <w:t>sexo, </w:t>
      </w:r>
      <w:r>
        <w:rPr>
          <w:rFonts w:ascii="Palatino Linotype" w:hAnsi="Palatino Linotype"/>
          <w:sz w:val="20"/>
        </w:rPr>
        <w:t>edad, nivel de escolaridad y ubicación</w:t>
      </w:r>
      <w:r>
        <w:rPr>
          <w:rFonts w:ascii="Palatino Linotype" w:hAnsi="Palatino Linotype"/>
          <w:spacing w:val="-26"/>
          <w:sz w:val="20"/>
        </w:rPr>
        <w:t> </w:t>
      </w:r>
      <w:r>
        <w:rPr>
          <w:rFonts w:ascii="Palatino Linotype" w:hAnsi="Palatino Linotype"/>
          <w:sz w:val="20"/>
        </w:rPr>
        <w:t>regional.</w:t>
      </w:r>
    </w:p>
    <w:p>
      <w:pPr>
        <w:pStyle w:val="ListParagraph"/>
        <w:numPr>
          <w:ilvl w:val="1"/>
          <w:numId w:val="19"/>
        </w:numPr>
        <w:tabs>
          <w:tab w:pos="2234" w:val="left" w:leader="none"/>
        </w:tabs>
        <w:spacing w:line="240" w:lineRule="auto" w:before="0" w:after="0"/>
        <w:ind w:left="2233" w:right="0" w:hanging="340"/>
        <w:jc w:val="left"/>
        <w:rPr>
          <w:rFonts w:ascii="Palatino Linotype" w:hAnsi="Palatino Linotype"/>
          <w:sz w:val="20"/>
        </w:rPr>
      </w:pPr>
      <w:r>
        <w:rPr>
          <w:rFonts w:ascii="Palatino Linotype" w:hAnsi="Palatino Linotype"/>
          <w:sz w:val="20"/>
        </w:rPr>
        <w:t>entendimiento del significado de la actividad</w:t>
      </w:r>
      <w:r>
        <w:rPr>
          <w:rFonts w:ascii="Palatino Linotype" w:hAnsi="Palatino Linotype"/>
          <w:spacing w:val="6"/>
          <w:sz w:val="20"/>
        </w:rPr>
        <w:t> </w:t>
      </w:r>
      <w:r>
        <w:rPr>
          <w:rFonts w:ascii="Palatino Linotype" w:hAnsi="Palatino Linotype"/>
          <w:sz w:val="20"/>
        </w:rPr>
        <w:t>artístico-cultural:</w:t>
      </w:r>
    </w:p>
    <w:p>
      <w:pPr>
        <w:pStyle w:val="BodyText"/>
        <w:spacing w:before="30"/>
        <w:ind w:left="2233" w:right="2218"/>
        <w:rPr>
          <w:rFonts w:ascii="Palatino Linotype" w:hAnsi="Palatino Linotype"/>
        </w:rPr>
      </w:pPr>
      <w:r>
        <w:rPr>
          <w:rFonts w:ascii="Palatino Linotype" w:hAnsi="Palatino Linotype"/>
        </w:rPr>
        <w:t>¿qué entiendes por actividad artístico-cultural?</w:t>
      </w:r>
    </w:p>
    <w:p>
      <w:pPr>
        <w:pStyle w:val="ListParagraph"/>
        <w:numPr>
          <w:ilvl w:val="1"/>
          <w:numId w:val="19"/>
        </w:numPr>
        <w:tabs>
          <w:tab w:pos="2234" w:val="left" w:leader="none"/>
        </w:tabs>
        <w:spacing w:line="266" w:lineRule="auto" w:before="30" w:after="0"/>
        <w:ind w:left="2233" w:right="1495" w:hanging="340"/>
        <w:jc w:val="both"/>
        <w:rPr>
          <w:rFonts w:ascii="Palatino Linotype" w:hAnsi="Palatino Linotype"/>
          <w:sz w:val="20"/>
        </w:rPr>
      </w:pPr>
      <w:r>
        <w:rPr>
          <w:rFonts w:ascii="Palatino Linotype" w:hAnsi="Palatino Linotype"/>
          <w:sz w:val="20"/>
        </w:rPr>
        <w:t>afinidad</w:t>
      </w:r>
      <w:r>
        <w:rPr>
          <w:rFonts w:ascii="Palatino Linotype" w:hAnsi="Palatino Linotype"/>
          <w:spacing w:val="-13"/>
          <w:sz w:val="20"/>
        </w:rPr>
        <w:t> </w:t>
      </w:r>
      <w:r>
        <w:rPr>
          <w:rFonts w:ascii="Palatino Linotype" w:hAnsi="Palatino Linotype"/>
          <w:sz w:val="20"/>
        </w:rPr>
        <w:t>y</w:t>
      </w:r>
      <w:r>
        <w:rPr>
          <w:rFonts w:ascii="Palatino Linotype" w:hAnsi="Palatino Linotype"/>
          <w:spacing w:val="-13"/>
          <w:sz w:val="20"/>
        </w:rPr>
        <w:t> </w:t>
      </w:r>
      <w:r>
        <w:rPr>
          <w:rFonts w:ascii="Palatino Linotype" w:hAnsi="Palatino Linotype"/>
          <w:sz w:val="20"/>
        </w:rPr>
        <w:t>frecuencia</w:t>
      </w:r>
      <w:r>
        <w:rPr>
          <w:rFonts w:ascii="Palatino Linotype" w:hAnsi="Palatino Linotype"/>
          <w:spacing w:val="-13"/>
          <w:sz w:val="20"/>
        </w:rPr>
        <w:t> </w:t>
      </w:r>
      <w:r>
        <w:rPr>
          <w:rFonts w:ascii="Palatino Linotype" w:hAnsi="Palatino Linotype"/>
          <w:sz w:val="20"/>
        </w:rPr>
        <w:t>de</w:t>
      </w:r>
      <w:r>
        <w:rPr>
          <w:rFonts w:ascii="Palatino Linotype" w:hAnsi="Palatino Linotype"/>
          <w:spacing w:val="-13"/>
          <w:sz w:val="20"/>
        </w:rPr>
        <w:t> </w:t>
      </w:r>
      <w:r>
        <w:rPr>
          <w:rFonts w:ascii="Palatino Linotype" w:hAnsi="Palatino Linotype"/>
          <w:sz w:val="20"/>
        </w:rPr>
        <w:t>la</w:t>
      </w:r>
      <w:r>
        <w:rPr>
          <w:rFonts w:ascii="Palatino Linotype" w:hAnsi="Palatino Linotype"/>
          <w:spacing w:val="-13"/>
          <w:sz w:val="20"/>
        </w:rPr>
        <w:t> </w:t>
      </w:r>
      <w:r>
        <w:rPr>
          <w:rFonts w:ascii="Palatino Linotype" w:hAnsi="Palatino Linotype"/>
          <w:sz w:val="20"/>
        </w:rPr>
        <w:t>actividad</w:t>
      </w:r>
      <w:r>
        <w:rPr>
          <w:rFonts w:ascii="Palatino Linotype" w:hAnsi="Palatino Linotype"/>
          <w:spacing w:val="-13"/>
          <w:sz w:val="20"/>
        </w:rPr>
        <w:t> </w:t>
      </w:r>
      <w:r>
        <w:rPr>
          <w:rFonts w:ascii="Palatino Linotype" w:hAnsi="Palatino Linotype"/>
          <w:sz w:val="20"/>
        </w:rPr>
        <w:t>artístico-cultural:</w:t>
      </w:r>
      <w:r>
        <w:rPr>
          <w:rFonts w:ascii="Palatino Linotype" w:hAnsi="Palatino Linotype"/>
          <w:spacing w:val="-13"/>
          <w:sz w:val="20"/>
        </w:rPr>
        <w:t> </w:t>
      </w:r>
      <w:r>
        <w:rPr>
          <w:rFonts w:ascii="Palatino Linotype" w:hAnsi="Palatino Linotype"/>
          <w:sz w:val="20"/>
        </w:rPr>
        <w:t>¿qué</w:t>
      </w:r>
      <w:r>
        <w:rPr>
          <w:rFonts w:ascii="Palatino Linotype" w:hAnsi="Palatino Linotype"/>
          <w:spacing w:val="-13"/>
          <w:sz w:val="20"/>
        </w:rPr>
        <w:t> </w:t>
      </w:r>
      <w:r>
        <w:rPr>
          <w:rFonts w:ascii="Palatino Linotype" w:hAnsi="Palatino Linotype"/>
          <w:sz w:val="20"/>
        </w:rPr>
        <w:t>acti- vidad</w:t>
      </w:r>
      <w:r>
        <w:rPr>
          <w:rFonts w:ascii="Palatino Linotype" w:hAnsi="Palatino Linotype"/>
          <w:spacing w:val="-6"/>
          <w:sz w:val="20"/>
        </w:rPr>
        <w:t> </w:t>
      </w:r>
      <w:r>
        <w:rPr>
          <w:rFonts w:ascii="Palatino Linotype" w:hAnsi="Palatino Linotype"/>
          <w:sz w:val="20"/>
        </w:rPr>
        <w:t>artístico-cultural</w:t>
      </w:r>
      <w:r>
        <w:rPr>
          <w:rFonts w:ascii="Palatino Linotype" w:hAnsi="Palatino Linotype"/>
          <w:spacing w:val="-6"/>
          <w:sz w:val="20"/>
        </w:rPr>
        <w:t> </w:t>
      </w:r>
      <w:r>
        <w:rPr>
          <w:rFonts w:ascii="Palatino Linotype" w:hAnsi="Palatino Linotype"/>
          <w:sz w:val="20"/>
        </w:rPr>
        <w:t>te</w:t>
      </w:r>
      <w:r>
        <w:rPr>
          <w:rFonts w:ascii="Palatino Linotype" w:hAnsi="Palatino Linotype"/>
          <w:spacing w:val="-6"/>
          <w:sz w:val="20"/>
        </w:rPr>
        <w:t> </w:t>
      </w:r>
      <w:r>
        <w:rPr>
          <w:rFonts w:ascii="Palatino Linotype" w:hAnsi="Palatino Linotype"/>
          <w:sz w:val="20"/>
        </w:rPr>
        <w:t>gusta</w:t>
      </w:r>
      <w:r>
        <w:rPr>
          <w:rFonts w:ascii="Palatino Linotype" w:hAnsi="Palatino Linotype"/>
          <w:spacing w:val="-6"/>
          <w:sz w:val="20"/>
        </w:rPr>
        <w:t> </w:t>
      </w:r>
      <w:r>
        <w:rPr>
          <w:rFonts w:ascii="Palatino Linotype" w:hAnsi="Palatino Linotype"/>
          <w:sz w:val="20"/>
        </w:rPr>
        <w:t>más?,</w:t>
      </w:r>
      <w:r>
        <w:rPr>
          <w:rFonts w:ascii="Palatino Linotype" w:hAnsi="Palatino Linotype"/>
          <w:spacing w:val="-6"/>
          <w:sz w:val="20"/>
        </w:rPr>
        <w:t> </w:t>
      </w:r>
      <w:r>
        <w:rPr>
          <w:rFonts w:ascii="Palatino Linotype" w:hAnsi="Palatino Linotype"/>
          <w:sz w:val="20"/>
        </w:rPr>
        <w:t>¿por</w:t>
      </w:r>
      <w:r>
        <w:rPr>
          <w:rFonts w:ascii="Palatino Linotype" w:hAnsi="Palatino Linotype"/>
          <w:spacing w:val="-6"/>
          <w:sz w:val="20"/>
        </w:rPr>
        <w:t> </w:t>
      </w:r>
      <w:r>
        <w:rPr>
          <w:rFonts w:ascii="Palatino Linotype" w:hAnsi="Palatino Linotype"/>
          <w:sz w:val="20"/>
        </w:rPr>
        <w:t>qué?,</w:t>
      </w:r>
      <w:r>
        <w:rPr>
          <w:rFonts w:ascii="Palatino Linotype" w:hAnsi="Palatino Linotype"/>
          <w:spacing w:val="-6"/>
          <w:sz w:val="20"/>
        </w:rPr>
        <w:t> </w:t>
      </w:r>
      <w:r>
        <w:rPr>
          <w:rFonts w:ascii="Palatino Linotype" w:hAnsi="Palatino Linotype"/>
          <w:sz w:val="20"/>
        </w:rPr>
        <w:t>¿qué</w:t>
      </w:r>
      <w:r>
        <w:rPr>
          <w:rFonts w:ascii="Palatino Linotype" w:hAnsi="Palatino Linotype"/>
          <w:spacing w:val="-6"/>
          <w:sz w:val="20"/>
        </w:rPr>
        <w:t> </w:t>
      </w:r>
      <w:r>
        <w:rPr>
          <w:rFonts w:ascii="Palatino Linotype" w:hAnsi="Palatino Linotype"/>
          <w:sz w:val="20"/>
        </w:rPr>
        <w:t>actividad artístico-cultural</w:t>
      </w:r>
      <w:r>
        <w:rPr>
          <w:rFonts w:ascii="Palatino Linotype" w:hAnsi="Palatino Linotype"/>
          <w:spacing w:val="-11"/>
          <w:sz w:val="20"/>
        </w:rPr>
        <w:t> </w:t>
      </w:r>
      <w:r>
        <w:rPr>
          <w:rFonts w:ascii="Palatino Linotype" w:hAnsi="Palatino Linotype"/>
          <w:sz w:val="20"/>
        </w:rPr>
        <w:t>realizas?,</w:t>
      </w:r>
      <w:r>
        <w:rPr>
          <w:rFonts w:ascii="Palatino Linotype" w:hAnsi="Palatino Linotype"/>
          <w:spacing w:val="-11"/>
          <w:sz w:val="20"/>
        </w:rPr>
        <w:t> </w:t>
      </w:r>
      <w:r>
        <w:rPr>
          <w:rFonts w:ascii="Palatino Linotype" w:hAnsi="Palatino Linotype"/>
          <w:sz w:val="20"/>
        </w:rPr>
        <w:t>¿con</w:t>
      </w:r>
      <w:r>
        <w:rPr>
          <w:rFonts w:ascii="Palatino Linotype" w:hAnsi="Palatino Linotype"/>
          <w:spacing w:val="-12"/>
          <w:sz w:val="20"/>
        </w:rPr>
        <w:t> </w:t>
      </w:r>
      <w:r>
        <w:rPr>
          <w:rFonts w:ascii="Palatino Linotype" w:hAnsi="Palatino Linotype"/>
          <w:sz w:val="20"/>
        </w:rPr>
        <w:t>qué</w:t>
      </w:r>
      <w:r>
        <w:rPr>
          <w:rFonts w:ascii="Palatino Linotype" w:hAnsi="Palatino Linotype"/>
          <w:spacing w:val="-12"/>
          <w:sz w:val="20"/>
        </w:rPr>
        <w:t> </w:t>
      </w:r>
      <w:r>
        <w:rPr>
          <w:rFonts w:ascii="Palatino Linotype" w:hAnsi="Palatino Linotype"/>
          <w:sz w:val="20"/>
        </w:rPr>
        <w:t>frecuencia</w:t>
      </w:r>
      <w:r>
        <w:rPr>
          <w:rFonts w:ascii="Palatino Linotype" w:hAnsi="Palatino Linotype"/>
          <w:spacing w:val="-12"/>
          <w:sz w:val="20"/>
        </w:rPr>
        <w:t> </w:t>
      </w:r>
      <w:r>
        <w:rPr>
          <w:rFonts w:ascii="Palatino Linotype" w:hAnsi="Palatino Linotype"/>
          <w:sz w:val="20"/>
        </w:rPr>
        <w:t>la</w:t>
      </w:r>
      <w:r>
        <w:rPr>
          <w:rFonts w:ascii="Palatino Linotype" w:hAnsi="Palatino Linotype"/>
          <w:spacing w:val="-12"/>
          <w:sz w:val="20"/>
        </w:rPr>
        <w:t> </w:t>
      </w:r>
      <w:r>
        <w:rPr>
          <w:rFonts w:ascii="Palatino Linotype" w:hAnsi="Palatino Linotype"/>
          <w:sz w:val="20"/>
        </w:rPr>
        <w:t>llevas</w:t>
      </w:r>
      <w:r>
        <w:rPr>
          <w:rFonts w:ascii="Palatino Linotype" w:hAnsi="Palatino Linotype"/>
          <w:spacing w:val="-11"/>
          <w:sz w:val="20"/>
        </w:rPr>
        <w:t> </w:t>
      </w:r>
      <w:r>
        <w:rPr>
          <w:rFonts w:ascii="Palatino Linotype" w:hAnsi="Palatino Linotype"/>
          <w:sz w:val="20"/>
        </w:rPr>
        <w:t>a</w:t>
      </w:r>
      <w:r>
        <w:rPr>
          <w:rFonts w:ascii="Palatino Linotype" w:hAnsi="Palatino Linotype"/>
          <w:spacing w:val="-12"/>
          <w:sz w:val="20"/>
        </w:rPr>
        <w:t> </w:t>
      </w:r>
      <w:r>
        <w:rPr>
          <w:rFonts w:ascii="Palatino Linotype" w:hAnsi="Palatino Linotype"/>
          <w:sz w:val="20"/>
        </w:rPr>
        <w:t>cabo?</w:t>
      </w:r>
    </w:p>
    <w:p>
      <w:pPr>
        <w:pStyle w:val="ListParagraph"/>
        <w:numPr>
          <w:ilvl w:val="1"/>
          <w:numId w:val="19"/>
        </w:numPr>
        <w:tabs>
          <w:tab w:pos="2234" w:val="left" w:leader="none"/>
        </w:tabs>
        <w:spacing w:line="266" w:lineRule="auto" w:before="0" w:after="0"/>
        <w:ind w:left="2233" w:right="1495" w:hanging="340"/>
        <w:jc w:val="both"/>
        <w:rPr>
          <w:rFonts w:ascii="Palatino Linotype" w:hAnsi="Palatino Linotype"/>
          <w:sz w:val="20"/>
        </w:rPr>
      </w:pPr>
      <w:r>
        <w:rPr>
          <w:rFonts w:ascii="Palatino Linotype" w:hAnsi="Palatino Linotype"/>
          <w:sz w:val="20"/>
        </w:rPr>
        <w:t>ubicación física e integración a los currículos de las actividades artístico-culturales: ¿dónde realizas dicha actividad   </w:t>
      </w:r>
      <w:r>
        <w:rPr>
          <w:rFonts w:ascii="Palatino Linotype" w:hAnsi="Palatino Linotype"/>
          <w:spacing w:val="4"/>
          <w:sz w:val="20"/>
        </w:rPr>
        <w:t> </w:t>
      </w:r>
      <w:r>
        <w:rPr>
          <w:rFonts w:ascii="Palatino Linotype" w:hAnsi="Palatino Linotype"/>
          <w:sz w:val="20"/>
        </w:rPr>
        <w:t>cultural?,</w:t>
      </w:r>
    </w:p>
    <w:p>
      <w:pPr>
        <w:pStyle w:val="BodyText"/>
        <w:ind w:left="2233" w:right="2218"/>
        <w:rPr>
          <w:rFonts w:ascii="Palatino Linotype" w:hAnsi="Palatino Linotype"/>
        </w:rPr>
      </w:pPr>
      <w:r>
        <w:rPr>
          <w:rFonts w:ascii="Palatino Linotype" w:hAnsi="Palatino Linotype"/>
        </w:rPr>
        <w:t>¿forma parte de alguna asignatura?</w:t>
      </w:r>
    </w:p>
    <w:p>
      <w:pPr>
        <w:pStyle w:val="ListParagraph"/>
        <w:numPr>
          <w:ilvl w:val="1"/>
          <w:numId w:val="19"/>
        </w:numPr>
        <w:tabs>
          <w:tab w:pos="2234" w:val="left" w:leader="none"/>
        </w:tabs>
        <w:spacing w:line="240" w:lineRule="auto" w:before="30" w:after="0"/>
        <w:ind w:left="2233" w:right="0" w:hanging="340"/>
        <w:jc w:val="left"/>
        <w:rPr>
          <w:rFonts w:ascii="Palatino Linotype" w:hAnsi="Palatino Linotype"/>
          <w:sz w:val="20"/>
        </w:rPr>
      </w:pPr>
      <w:r>
        <w:rPr>
          <w:rFonts w:ascii="Palatino Linotype" w:hAnsi="Palatino Linotype"/>
          <w:sz w:val="20"/>
        </w:rPr>
        <w:t>interés  e  importancia  de  las  actividades </w:t>
      </w:r>
      <w:r>
        <w:rPr>
          <w:rFonts w:ascii="Palatino Linotype" w:hAnsi="Palatino Linotype"/>
          <w:spacing w:val="32"/>
          <w:sz w:val="20"/>
        </w:rPr>
        <w:t> </w:t>
      </w:r>
      <w:r>
        <w:rPr>
          <w:rFonts w:ascii="Palatino Linotype" w:hAnsi="Palatino Linotype"/>
          <w:sz w:val="20"/>
        </w:rPr>
        <w:t>artístico-culturales:</w:t>
      </w:r>
    </w:p>
    <w:p>
      <w:pPr>
        <w:pStyle w:val="BodyText"/>
        <w:spacing w:line="266" w:lineRule="auto" w:before="30"/>
        <w:ind w:left="2233" w:right="1332"/>
        <w:rPr>
          <w:rFonts w:ascii="Palatino Linotype" w:hAnsi="Palatino Linotype"/>
        </w:rPr>
      </w:pPr>
      <w:r>
        <w:rPr>
          <w:rFonts w:ascii="Palatino Linotype" w:hAnsi="Palatino Linotype"/>
        </w:rPr>
        <w:t>¿cómo surgió tu interés por esa actividad?, ¿crees que son im- portantes estas actividades?, ¿por qué?</w:t>
      </w:r>
    </w:p>
    <w:p>
      <w:pPr>
        <w:pStyle w:val="ListParagraph"/>
        <w:numPr>
          <w:ilvl w:val="1"/>
          <w:numId w:val="19"/>
        </w:numPr>
        <w:tabs>
          <w:tab w:pos="2234" w:val="left" w:leader="none"/>
        </w:tabs>
        <w:spacing w:line="266" w:lineRule="auto" w:before="0" w:after="0"/>
        <w:ind w:left="2233" w:right="1495" w:hanging="340"/>
        <w:jc w:val="both"/>
        <w:rPr>
          <w:rFonts w:ascii="Palatino Linotype" w:hAnsi="Palatino Linotype"/>
          <w:sz w:val="20"/>
        </w:rPr>
      </w:pPr>
      <w:r>
        <w:rPr>
          <w:rFonts w:ascii="Palatino Linotype" w:hAnsi="Palatino Linotype"/>
          <w:sz w:val="20"/>
        </w:rPr>
        <w:t>influencia familiar: ¿dentro de tu núcleo familiar alguien reali- za actividades artístico-culturales?, ¿cuál es la actividad?, ¿cada cuándo la lleva a</w:t>
      </w:r>
      <w:r>
        <w:rPr>
          <w:rFonts w:ascii="Palatino Linotype" w:hAnsi="Palatino Linotype"/>
          <w:spacing w:val="-25"/>
          <w:sz w:val="20"/>
        </w:rPr>
        <w:t> </w:t>
      </w:r>
      <w:r>
        <w:rPr>
          <w:rFonts w:ascii="Palatino Linotype" w:hAnsi="Palatino Linotype"/>
          <w:sz w:val="20"/>
        </w:rPr>
        <w:t>cabo?</w:t>
      </w:r>
    </w:p>
    <w:p>
      <w:pPr>
        <w:spacing w:after="0" w:line="266" w:lineRule="auto"/>
        <w:jc w:val="both"/>
        <w:rPr>
          <w:rFonts w:ascii="Palatino Linotype" w:hAnsi="Palatino Linotype"/>
          <w:sz w:val="20"/>
        </w:rPr>
        <w:sectPr>
          <w:footerReference w:type="default" r:id="rId330"/>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31"/>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6016" from="15pt,-46.629654pt" to="0pt,-46.629654pt" stroked="true" strokeweight=".25pt" strokecolor="#000000">
            <w10:wrap type="none"/>
          </v:line>
        </w:pict>
      </w:r>
      <w:r>
        <w:rPr/>
        <w:pict>
          <v:line style="position:absolute;mso-position-horizontal-relative:page;mso-position-vertical-relative:paragraph;z-index:36040" from="452.196991pt,-46.629654pt" to="467.196991pt,-46.629654pt" stroked="true" strokeweight=".25pt" strokecolor="#000000">
            <w10:wrap type="none"/>
          </v:line>
        </w:pict>
      </w:r>
      <w:r>
        <w:rPr/>
        <w:pict>
          <v:line style="position:absolute;mso-position-horizontal-relative:page;mso-position-vertical-relative:paragraph;z-index:36064" from="21pt,-52.629654pt" to="21pt,-67.629654pt" stroked="true" strokeweight=".25pt" strokecolor="#000000">
            <w10:wrap type="none"/>
          </v:line>
        </w:pict>
      </w:r>
      <w:r>
        <w:rPr/>
        <w:pict>
          <v:line style="position:absolute;mso-position-horizontal-relative:page;mso-position-vertical-relative:paragraph;z-index:36088" from="446.196991pt,-52.629654pt" to="446.196991pt,-67.629654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297</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ListParagraph"/>
        <w:numPr>
          <w:ilvl w:val="1"/>
          <w:numId w:val="18"/>
        </w:numPr>
        <w:tabs>
          <w:tab w:pos="2235" w:val="left" w:leader="none"/>
        </w:tabs>
        <w:spacing w:line="266" w:lineRule="auto" w:before="44" w:after="0"/>
        <w:ind w:left="2234" w:right="1495" w:hanging="341"/>
        <w:jc w:val="both"/>
        <w:rPr>
          <w:rFonts w:ascii="Palatino Linotype" w:hAnsi="Palatino Linotype"/>
          <w:sz w:val="20"/>
        </w:rPr>
      </w:pPr>
      <w:r>
        <w:rPr>
          <w:rFonts w:ascii="Palatino Linotype" w:hAnsi="Palatino Linotype"/>
          <w:sz w:val="20"/>
        </w:rPr>
        <w:t>evaluación hacia la institución: ¿en la dependencia donde estu- dias difunden las actividades culturales?, ¿cómo consideras esa difusión?,</w:t>
      </w:r>
      <w:r>
        <w:rPr>
          <w:rFonts w:ascii="Palatino Linotype" w:hAnsi="Palatino Linotype"/>
          <w:spacing w:val="-10"/>
          <w:sz w:val="20"/>
        </w:rPr>
        <w:t> </w:t>
      </w:r>
      <w:r>
        <w:rPr>
          <w:rFonts w:ascii="Palatino Linotype" w:hAnsi="Palatino Linotype"/>
          <w:sz w:val="20"/>
        </w:rPr>
        <w:t>¿asistes</w:t>
      </w:r>
      <w:r>
        <w:rPr>
          <w:rFonts w:ascii="Palatino Linotype" w:hAnsi="Palatino Linotype"/>
          <w:spacing w:val="-11"/>
          <w:sz w:val="20"/>
        </w:rPr>
        <w:t> </w:t>
      </w:r>
      <w:r>
        <w:rPr>
          <w:rFonts w:ascii="Palatino Linotype" w:hAnsi="Palatino Linotype"/>
          <w:sz w:val="20"/>
        </w:rPr>
        <w:t>a</w:t>
      </w:r>
      <w:r>
        <w:rPr>
          <w:rFonts w:ascii="Palatino Linotype" w:hAnsi="Palatino Linotype"/>
          <w:spacing w:val="-11"/>
          <w:sz w:val="20"/>
        </w:rPr>
        <w:t> </w:t>
      </w:r>
      <w:r>
        <w:rPr>
          <w:rFonts w:ascii="Palatino Linotype" w:hAnsi="Palatino Linotype"/>
          <w:sz w:val="20"/>
        </w:rPr>
        <w:t>estas</w:t>
      </w:r>
      <w:r>
        <w:rPr>
          <w:rFonts w:ascii="Palatino Linotype" w:hAnsi="Palatino Linotype"/>
          <w:spacing w:val="-11"/>
          <w:sz w:val="20"/>
        </w:rPr>
        <w:t> </w:t>
      </w:r>
      <w:r>
        <w:rPr>
          <w:rFonts w:ascii="Palatino Linotype" w:hAnsi="Palatino Linotype"/>
          <w:sz w:val="20"/>
        </w:rPr>
        <w:t>actividades?,</w:t>
      </w:r>
      <w:r>
        <w:rPr>
          <w:rFonts w:ascii="Palatino Linotype" w:hAnsi="Palatino Linotype"/>
          <w:spacing w:val="-11"/>
          <w:sz w:val="20"/>
        </w:rPr>
        <w:t> </w:t>
      </w:r>
      <w:r>
        <w:rPr>
          <w:rFonts w:ascii="Palatino Linotype" w:hAnsi="Palatino Linotype"/>
          <w:sz w:val="20"/>
        </w:rPr>
        <w:t>¿cómo</w:t>
      </w:r>
      <w:r>
        <w:rPr>
          <w:rFonts w:ascii="Palatino Linotype" w:hAnsi="Palatino Linotype"/>
          <w:spacing w:val="-11"/>
          <w:sz w:val="20"/>
        </w:rPr>
        <w:t> </w:t>
      </w:r>
      <w:r>
        <w:rPr>
          <w:rFonts w:ascii="Palatino Linotype" w:hAnsi="Palatino Linotype"/>
          <w:sz w:val="20"/>
        </w:rPr>
        <w:t>consideras</w:t>
      </w:r>
      <w:r>
        <w:rPr>
          <w:rFonts w:ascii="Palatino Linotype" w:hAnsi="Palatino Linotype"/>
          <w:spacing w:val="-11"/>
          <w:sz w:val="20"/>
        </w:rPr>
        <w:t> </w:t>
      </w:r>
      <w:r>
        <w:rPr>
          <w:rFonts w:ascii="Palatino Linotype" w:hAnsi="Palatino Linotype"/>
          <w:sz w:val="20"/>
        </w:rPr>
        <w:t>el</w:t>
      </w:r>
      <w:r>
        <w:rPr>
          <w:rFonts w:ascii="Palatino Linotype" w:hAnsi="Palatino Linotype"/>
          <w:spacing w:val="-11"/>
          <w:sz w:val="20"/>
        </w:rPr>
        <w:t> </w:t>
      </w:r>
      <w:r>
        <w:rPr>
          <w:rFonts w:ascii="Palatino Linotype" w:hAnsi="Palatino Linotype"/>
          <w:sz w:val="20"/>
        </w:rPr>
        <w:t>apo- yo</w:t>
      </w:r>
      <w:r>
        <w:rPr>
          <w:rFonts w:ascii="Palatino Linotype" w:hAnsi="Palatino Linotype"/>
          <w:spacing w:val="-8"/>
          <w:sz w:val="20"/>
        </w:rPr>
        <w:t> </w:t>
      </w:r>
      <w:r>
        <w:rPr>
          <w:rFonts w:ascii="Palatino Linotype" w:hAnsi="Palatino Linotype"/>
          <w:sz w:val="20"/>
        </w:rPr>
        <w:t>por</w:t>
      </w:r>
      <w:r>
        <w:rPr>
          <w:rFonts w:ascii="Palatino Linotype" w:hAnsi="Palatino Linotype"/>
          <w:spacing w:val="-8"/>
          <w:sz w:val="20"/>
        </w:rPr>
        <w:t> </w:t>
      </w:r>
      <w:r>
        <w:rPr>
          <w:rFonts w:ascii="Palatino Linotype" w:hAnsi="Palatino Linotype"/>
          <w:sz w:val="20"/>
        </w:rPr>
        <w:t>parte</w:t>
      </w:r>
      <w:r>
        <w:rPr>
          <w:rFonts w:ascii="Palatino Linotype" w:hAnsi="Palatino Linotype"/>
          <w:spacing w:val="-8"/>
          <w:sz w:val="20"/>
        </w:rPr>
        <w:t> </w:t>
      </w:r>
      <w:r>
        <w:rPr>
          <w:rFonts w:ascii="Palatino Linotype" w:hAnsi="Palatino Linotype"/>
          <w:sz w:val="20"/>
        </w:rPr>
        <w:t>de</w:t>
      </w:r>
      <w:r>
        <w:rPr>
          <w:rFonts w:ascii="Palatino Linotype" w:hAnsi="Palatino Linotype"/>
          <w:spacing w:val="-8"/>
          <w:sz w:val="20"/>
        </w:rPr>
        <w:t> </w:t>
      </w:r>
      <w:r>
        <w:rPr>
          <w:rFonts w:ascii="Palatino Linotype" w:hAnsi="Palatino Linotype"/>
          <w:sz w:val="20"/>
        </w:rPr>
        <w:t>la</w:t>
      </w:r>
      <w:r>
        <w:rPr>
          <w:rFonts w:ascii="Palatino Linotype" w:hAnsi="Palatino Linotype"/>
          <w:spacing w:val="-8"/>
          <w:sz w:val="20"/>
        </w:rPr>
        <w:t> </w:t>
      </w:r>
      <w:r>
        <w:rPr>
          <w:rFonts w:ascii="Palatino Linotype" w:hAnsi="Palatino Linotype"/>
          <w:sz w:val="20"/>
        </w:rPr>
        <w:t>universidad</w:t>
      </w:r>
      <w:r>
        <w:rPr>
          <w:rFonts w:ascii="Palatino Linotype" w:hAnsi="Palatino Linotype"/>
          <w:spacing w:val="-8"/>
          <w:sz w:val="20"/>
        </w:rPr>
        <w:t> </w:t>
      </w:r>
      <w:r>
        <w:rPr>
          <w:rFonts w:ascii="Palatino Linotype" w:hAnsi="Palatino Linotype"/>
          <w:sz w:val="20"/>
        </w:rPr>
        <w:t>para</w:t>
      </w:r>
      <w:r>
        <w:rPr>
          <w:rFonts w:ascii="Palatino Linotype" w:hAnsi="Palatino Linotype"/>
          <w:spacing w:val="-8"/>
          <w:sz w:val="20"/>
        </w:rPr>
        <w:t> </w:t>
      </w:r>
      <w:r>
        <w:rPr>
          <w:rFonts w:ascii="Palatino Linotype" w:hAnsi="Palatino Linotype"/>
          <w:sz w:val="20"/>
        </w:rPr>
        <w:t>brindar</w:t>
      </w:r>
      <w:r>
        <w:rPr>
          <w:rFonts w:ascii="Palatino Linotype" w:hAnsi="Palatino Linotype"/>
          <w:spacing w:val="-8"/>
          <w:sz w:val="20"/>
        </w:rPr>
        <w:t> </w:t>
      </w:r>
      <w:r>
        <w:rPr>
          <w:rFonts w:ascii="Palatino Linotype" w:hAnsi="Palatino Linotype"/>
          <w:sz w:val="20"/>
        </w:rPr>
        <w:t>actividades</w:t>
      </w:r>
      <w:r>
        <w:rPr>
          <w:rFonts w:ascii="Palatino Linotype" w:hAnsi="Palatino Linotype"/>
          <w:spacing w:val="-7"/>
          <w:sz w:val="20"/>
        </w:rPr>
        <w:t> </w:t>
      </w:r>
      <w:r>
        <w:rPr>
          <w:rFonts w:ascii="Palatino Linotype" w:hAnsi="Palatino Linotype"/>
          <w:sz w:val="20"/>
        </w:rPr>
        <w:t>cultura- les</w:t>
      </w:r>
      <w:r>
        <w:rPr>
          <w:rFonts w:ascii="Palatino Linotype" w:hAnsi="Palatino Linotype"/>
          <w:spacing w:val="-14"/>
          <w:sz w:val="20"/>
        </w:rPr>
        <w:t> </w:t>
      </w:r>
      <w:r>
        <w:rPr>
          <w:rFonts w:ascii="Palatino Linotype" w:hAnsi="Palatino Linotype"/>
          <w:sz w:val="20"/>
        </w:rPr>
        <w:t>dirigidas</w:t>
      </w:r>
      <w:r>
        <w:rPr>
          <w:rFonts w:ascii="Palatino Linotype" w:hAnsi="Palatino Linotype"/>
          <w:spacing w:val="-13"/>
          <w:sz w:val="20"/>
        </w:rPr>
        <w:t> </w:t>
      </w:r>
      <w:r>
        <w:rPr>
          <w:rFonts w:ascii="Palatino Linotype" w:hAnsi="Palatino Linotype"/>
          <w:sz w:val="20"/>
        </w:rPr>
        <w:t>a</w:t>
      </w:r>
      <w:r>
        <w:rPr>
          <w:rFonts w:ascii="Palatino Linotype" w:hAnsi="Palatino Linotype"/>
          <w:spacing w:val="-14"/>
          <w:sz w:val="20"/>
        </w:rPr>
        <w:t> </w:t>
      </w:r>
      <w:r>
        <w:rPr>
          <w:rFonts w:ascii="Palatino Linotype" w:hAnsi="Palatino Linotype"/>
          <w:sz w:val="20"/>
        </w:rPr>
        <w:t>los</w:t>
      </w:r>
      <w:r>
        <w:rPr>
          <w:rFonts w:ascii="Palatino Linotype" w:hAnsi="Palatino Linotype"/>
          <w:spacing w:val="-14"/>
          <w:sz w:val="20"/>
        </w:rPr>
        <w:t> </w:t>
      </w:r>
      <w:r>
        <w:rPr>
          <w:rFonts w:ascii="Palatino Linotype" w:hAnsi="Palatino Linotype"/>
          <w:sz w:val="20"/>
        </w:rPr>
        <w:t>alumnos?</w:t>
      </w:r>
    </w:p>
    <w:p>
      <w:pPr>
        <w:pStyle w:val="ListParagraph"/>
        <w:numPr>
          <w:ilvl w:val="1"/>
          <w:numId w:val="18"/>
        </w:numPr>
        <w:tabs>
          <w:tab w:pos="2235" w:val="left" w:leader="none"/>
        </w:tabs>
        <w:spacing w:line="266" w:lineRule="auto" w:before="0" w:after="0"/>
        <w:ind w:left="2234" w:right="1495" w:hanging="341"/>
        <w:jc w:val="both"/>
        <w:rPr>
          <w:rFonts w:ascii="Palatino Linotype" w:hAnsi="Palatino Linotype"/>
          <w:sz w:val="20"/>
        </w:rPr>
      </w:pPr>
      <w:r>
        <w:rPr>
          <w:rFonts w:ascii="Palatino Linotype" w:hAnsi="Palatino Linotype"/>
          <w:sz w:val="20"/>
        </w:rPr>
        <w:t>espacio de </w:t>
      </w:r>
      <w:r>
        <w:rPr>
          <w:rFonts w:ascii="Palatino Linotype" w:hAnsi="Palatino Linotype"/>
          <w:spacing w:val="-3"/>
          <w:sz w:val="20"/>
        </w:rPr>
        <w:t>expresión: </w:t>
      </w:r>
      <w:r>
        <w:rPr>
          <w:rFonts w:ascii="Palatino Linotype" w:hAnsi="Palatino Linotype"/>
          <w:sz w:val="20"/>
        </w:rPr>
        <w:t>¿cómo motivarías a los jóvenes para inte- grarse en las actividades artístico-culturales que ofrece nuestra universidad?</w:t>
      </w:r>
    </w:p>
    <w:p>
      <w:pPr>
        <w:pStyle w:val="BodyText"/>
        <w:spacing w:before="1"/>
        <w:rPr>
          <w:rFonts w:ascii="Palatino Linotype"/>
          <w:sz w:val="22"/>
        </w:rPr>
      </w:pPr>
    </w:p>
    <w:p>
      <w:pPr>
        <w:pStyle w:val="Heading3"/>
        <w:rPr>
          <w:rFonts w:ascii="Palatino Linotype"/>
        </w:rPr>
      </w:pPr>
      <w:r>
        <w:rPr>
          <w:rFonts w:ascii="Palatino Linotype"/>
        </w:rPr>
        <w:t>Hallazgos</w:t>
      </w:r>
    </w:p>
    <w:p>
      <w:pPr>
        <w:pStyle w:val="BodyText"/>
        <w:spacing w:before="4"/>
        <w:rPr>
          <w:rFonts w:ascii="Palatino Linotype"/>
          <w:b/>
          <w:sz w:val="24"/>
        </w:rPr>
      </w:pPr>
    </w:p>
    <w:p>
      <w:pPr>
        <w:pStyle w:val="BodyText"/>
        <w:spacing w:line="266" w:lineRule="auto"/>
        <w:ind w:left="1497" w:right="1495"/>
        <w:jc w:val="both"/>
        <w:rPr>
          <w:rFonts w:ascii="Palatino Linotype" w:hAnsi="Palatino Linotype"/>
        </w:rPr>
      </w:pPr>
      <w:r>
        <w:rPr>
          <w:rFonts w:ascii="Palatino Linotype" w:hAnsi="Palatino Linotype"/>
        </w:rPr>
        <w:t>se puede apreciar que cerca de 50% de los alumnos encuestados tenían entre 18 y 21 años de edad; es decir, se trata de un grupo de estudiantes que se encontraban estudiando el último semestre de la preparatoria y los ciclos escolares intermedios de la licenciatura, etapas donde se pre- sume que conocen la oferta cultural de la institución y cuentan con el tiempo potencial para asistir a las actividades de ésta.</w:t>
      </w:r>
    </w:p>
    <w:p>
      <w:pPr>
        <w:pStyle w:val="BodyText"/>
        <w:spacing w:line="266" w:lineRule="auto"/>
        <w:ind w:left="1497" w:right="1495" w:firstLine="396"/>
        <w:jc w:val="both"/>
        <w:rPr>
          <w:rFonts w:ascii="Palatino Linotype" w:hAnsi="Palatino Linotype"/>
        </w:rPr>
      </w:pPr>
      <w:r>
        <w:rPr>
          <w:rFonts w:ascii="Palatino Linotype" w:hAnsi="Palatino Linotype"/>
        </w:rPr>
        <w:t>Los semestres 1, 3, 5 y 7, sumados, conforman 83.28% del total de  la población muestra, con lo cual nuevamente se confirma que los estu- diantes acceden a la oferta cultural únicamente cuando están asistiendo a sus clases, es </w:t>
      </w:r>
      <w:r>
        <w:rPr>
          <w:rFonts w:ascii="Palatino Linotype" w:hAnsi="Palatino Linotype"/>
          <w:spacing w:val="-5"/>
        </w:rPr>
        <w:t>decir, </w:t>
      </w:r>
      <w:r>
        <w:rPr>
          <w:rFonts w:ascii="Palatino Linotype" w:hAnsi="Palatino Linotype"/>
        </w:rPr>
        <w:t>forma parte de su permanencia en su espacio aca- démico.</w:t>
      </w:r>
    </w:p>
    <w:p>
      <w:pPr>
        <w:pStyle w:val="BodyText"/>
        <w:spacing w:line="266" w:lineRule="auto"/>
        <w:ind w:left="1497" w:right="1495" w:firstLine="396"/>
        <w:jc w:val="both"/>
        <w:rPr>
          <w:rFonts w:ascii="Palatino Linotype" w:hAnsi="Palatino Linotype"/>
        </w:rPr>
      </w:pPr>
      <w:r>
        <w:rPr>
          <w:rFonts w:ascii="Palatino Linotype" w:hAnsi="Palatino Linotype"/>
        </w:rPr>
        <w:t>Los</w:t>
      </w:r>
      <w:r>
        <w:rPr>
          <w:rFonts w:ascii="Palatino Linotype" w:hAnsi="Palatino Linotype"/>
          <w:spacing w:val="-5"/>
        </w:rPr>
        <w:t> </w:t>
      </w:r>
      <w:r>
        <w:rPr>
          <w:rFonts w:ascii="Palatino Linotype" w:hAnsi="Palatino Linotype"/>
        </w:rPr>
        <w:t>estudiantes</w:t>
      </w:r>
      <w:r>
        <w:rPr>
          <w:rFonts w:ascii="Palatino Linotype" w:hAnsi="Palatino Linotype"/>
          <w:spacing w:val="-5"/>
        </w:rPr>
        <w:t> </w:t>
      </w:r>
      <w:r>
        <w:rPr>
          <w:rFonts w:ascii="Palatino Linotype" w:hAnsi="Palatino Linotype"/>
        </w:rPr>
        <w:t>no</w:t>
      </w:r>
      <w:r>
        <w:rPr>
          <w:rFonts w:ascii="Palatino Linotype" w:hAnsi="Palatino Linotype"/>
          <w:spacing w:val="-5"/>
        </w:rPr>
        <w:t> </w:t>
      </w:r>
      <w:r>
        <w:rPr>
          <w:rFonts w:ascii="Palatino Linotype" w:hAnsi="Palatino Linotype"/>
        </w:rPr>
        <w:t>concurren</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manera</w:t>
      </w:r>
      <w:r>
        <w:rPr>
          <w:rFonts w:ascii="Palatino Linotype" w:hAnsi="Palatino Linotype"/>
          <w:spacing w:val="-5"/>
        </w:rPr>
        <w:t> </w:t>
      </w:r>
      <w:r>
        <w:rPr>
          <w:rFonts w:ascii="Palatino Linotype" w:hAnsi="Palatino Linotype"/>
        </w:rPr>
        <w:t>constante</w:t>
      </w:r>
      <w:r>
        <w:rPr>
          <w:rFonts w:ascii="Palatino Linotype" w:hAnsi="Palatino Linotype"/>
          <w:spacing w:val="-5"/>
        </w:rPr>
        <w:t> </w:t>
      </w:r>
      <w:r>
        <w:rPr>
          <w:rFonts w:ascii="Palatino Linotype" w:hAnsi="Palatino Linotype"/>
        </w:rPr>
        <w:t>a</w:t>
      </w:r>
      <w:r>
        <w:rPr>
          <w:rFonts w:ascii="Palatino Linotype" w:hAnsi="Palatino Linotype"/>
          <w:spacing w:val="-5"/>
        </w:rPr>
        <w:t> </w:t>
      </w:r>
      <w:r>
        <w:rPr>
          <w:rFonts w:ascii="Palatino Linotype" w:hAnsi="Palatino Linotype"/>
        </w:rPr>
        <w:t>las</w:t>
      </w:r>
      <w:r>
        <w:rPr>
          <w:rFonts w:ascii="Palatino Linotype" w:hAnsi="Palatino Linotype"/>
          <w:spacing w:val="-5"/>
        </w:rPr>
        <w:t> </w:t>
      </w:r>
      <w:r>
        <w:rPr>
          <w:rFonts w:ascii="Palatino Linotype" w:hAnsi="Palatino Linotype"/>
        </w:rPr>
        <w:t>actividades de la oferta cultural, con un promedio de una a </w:t>
      </w:r>
      <w:r>
        <w:rPr>
          <w:rFonts w:ascii="Palatino Linotype" w:hAnsi="Palatino Linotype"/>
          <w:spacing w:val="-3"/>
        </w:rPr>
        <w:t>tres </w:t>
      </w:r>
      <w:r>
        <w:rPr>
          <w:rFonts w:ascii="Palatino Linotype" w:hAnsi="Palatino Linotype"/>
        </w:rPr>
        <w:t>veces al semestre (40.75%). al evento que más asisten son las presentaciones musicales (que resulta ser el más promocionado al interior de los espacios aca- démicos), seguido de las semanas culturales, conferencias científicas </w:t>
      </w:r>
      <w:r>
        <w:rPr>
          <w:rFonts w:ascii="Palatino Linotype" w:hAnsi="Palatino Linotype"/>
          <w:spacing w:val="-11"/>
        </w:rPr>
        <w:t>y, </w:t>
      </w:r>
      <w:r>
        <w:rPr>
          <w:rFonts w:ascii="Palatino Linotype" w:hAnsi="Palatino Linotype"/>
        </w:rPr>
        <w:t>finalmente, exposiciones de</w:t>
      </w:r>
      <w:r>
        <w:rPr>
          <w:rFonts w:ascii="Palatino Linotype" w:hAnsi="Palatino Linotype"/>
          <w:spacing w:val="17"/>
        </w:rPr>
        <w:t> </w:t>
      </w:r>
      <w:r>
        <w:rPr>
          <w:rFonts w:ascii="Palatino Linotype" w:hAnsi="Palatino Linotype"/>
        </w:rPr>
        <w:t>arte.</w:t>
      </w:r>
    </w:p>
    <w:p>
      <w:pPr>
        <w:pStyle w:val="BodyText"/>
        <w:spacing w:line="266" w:lineRule="auto"/>
        <w:ind w:left="1497" w:right="1495" w:firstLine="396"/>
        <w:jc w:val="both"/>
        <w:rPr>
          <w:rFonts w:ascii="Palatino Linotype" w:hAnsi="Palatino Linotype"/>
        </w:rPr>
      </w:pPr>
      <w:r>
        <w:rPr>
          <w:rFonts w:ascii="Palatino Linotype" w:hAnsi="Palatino Linotype"/>
        </w:rPr>
        <w:t>Los alumnos consideran que son de mediana importancia los obje- tos</w:t>
      </w:r>
      <w:r>
        <w:rPr>
          <w:rFonts w:ascii="Palatino Linotype" w:hAnsi="Palatino Linotype"/>
          <w:spacing w:val="-6"/>
        </w:rPr>
        <w:t> </w:t>
      </w:r>
      <w:r>
        <w:rPr>
          <w:rFonts w:ascii="Palatino Linotype" w:hAnsi="Palatino Linotype"/>
        </w:rPr>
        <w:t>culturales</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oferta</w:t>
      </w:r>
      <w:r>
        <w:rPr>
          <w:rFonts w:ascii="Palatino Linotype" w:hAnsi="Palatino Linotype"/>
          <w:spacing w:val="-7"/>
        </w:rPr>
        <w:t> </w:t>
      </w:r>
      <w:r>
        <w:rPr>
          <w:rFonts w:ascii="Palatino Linotype" w:hAnsi="Palatino Linotype"/>
        </w:rPr>
        <w:t>institucional,</w:t>
      </w:r>
      <w:r>
        <w:rPr>
          <w:rFonts w:ascii="Palatino Linotype" w:hAnsi="Palatino Linotype"/>
          <w:spacing w:val="-6"/>
        </w:rPr>
        <w:t> </w:t>
      </w:r>
      <w:r>
        <w:rPr>
          <w:rFonts w:ascii="Palatino Linotype" w:hAnsi="Palatino Linotype"/>
        </w:rPr>
        <w:t>lo</w:t>
      </w:r>
      <w:r>
        <w:rPr>
          <w:rFonts w:ascii="Palatino Linotype" w:hAnsi="Palatino Linotype"/>
          <w:spacing w:val="-6"/>
        </w:rPr>
        <w:t> </w:t>
      </w:r>
      <w:r>
        <w:rPr>
          <w:rFonts w:ascii="Palatino Linotype" w:hAnsi="Palatino Linotype"/>
        </w:rPr>
        <w:t>cual</w:t>
      </w:r>
      <w:r>
        <w:rPr>
          <w:rFonts w:ascii="Palatino Linotype" w:hAnsi="Palatino Linotype"/>
          <w:spacing w:val="-6"/>
        </w:rPr>
        <w:t> </w:t>
      </w:r>
      <w:r>
        <w:rPr>
          <w:rFonts w:ascii="Palatino Linotype" w:hAnsi="Palatino Linotype"/>
        </w:rPr>
        <w:t>va</w:t>
      </w:r>
      <w:r>
        <w:rPr>
          <w:rFonts w:ascii="Palatino Linotype" w:hAnsi="Palatino Linotype"/>
          <w:spacing w:val="-6"/>
        </w:rPr>
        <w:t> </w:t>
      </w:r>
      <w:r>
        <w:rPr>
          <w:rFonts w:ascii="Palatino Linotype" w:hAnsi="Palatino Linotype"/>
        </w:rPr>
        <w:t>relacionado</w:t>
      </w:r>
      <w:r>
        <w:rPr>
          <w:rFonts w:ascii="Palatino Linotype" w:hAnsi="Palatino Linotype"/>
          <w:spacing w:val="-6"/>
        </w:rPr>
        <w:t> </w:t>
      </w:r>
      <w:r>
        <w:rPr>
          <w:rFonts w:ascii="Palatino Linotype" w:hAnsi="Palatino Linotype"/>
        </w:rPr>
        <w:t>con</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baja asistencia y participación en</w:t>
      </w:r>
      <w:r>
        <w:rPr>
          <w:rFonts w:ascii="Palatino Linotype" w:hAnsi="Palatino Linotype"/>
          <w:spacing w:val="-26"/>
        </w:rPr>
        <w:t> </w:t>
      </w:r>
      <w:r>
        <w:rPr>
          <w:rFonts w:ascii="Palatino Linotype" w:hAnsi="Palatino Linotype"/>
        </w:rPr>
        <w:t>ella.</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6112;mso-wrap-distance-left:0;mso-wrap-distance-right:0" from="74.8582pt,20.308441pt" to="392.33820pt,20.308441pt" stroked="true" strokeweight=".3pt" strokecolor="#000000">
            <w10:wrap type="topAndBottom"/>
          </v:line>
        </w:pict>
      </w:r>
      <w:r>
        <w:rPr/>
        <w:pict>
          <v:line style="position:absolute;mso-position-horizontal-relative:page;mso-position-vertical-relative:paragraph;z-index:36136" from="15pt,-39.880569pt" to="0pt,-39.880569pt" stroked="true" strokeweight=".25pt" strokecolor="#000000">
            <w10:wrap type="none"/>
          </v:line>
        </w:pict>
      </w:r>
      <w:r>
        <w:rPr/>
        <w:pict>
          <v:line style="position:absolute;mso-position-horizontal-relative:page;mso-position-vertical-relative:paragraph;z-index:36160" from="452.196991pt,-39.880569pt" to="467.196991pt,-39.880569pt" stroked="true" strokeweight=".25pt" strokecolor="#000000">
            <w10:wrap type="none"/>
          </v:line>
        </w:pict>
      </w:r>
      <w:r>
        <w:rPr/>
        <w:pict>
          <v:line style="position:absolute;mso-position-horizontal-relative:page;mso-position-vertical-relative:paragraph;z-index:36184" from="21pt,-45.880569pt" to="21pt,-60.880569pt" stroked="true" strokeweight=".25pt" strokecolor="#000000">
            <w10:wrap type="none"/>
          </v:line>
        </w:pict>
      </w:r>
      <w:r>
        <w:rPr/>
        <w:pict>
          <v:line style="position:absolute;mso-position-horizontal-relative:page;mso-position-vertical-relative:paragraph;z-index:36208" from="446.196991pt,-45.880569pt" to="446.196991pt,-60.880569pt" stroked="true" strokeweight=".25pt" strokecolor="#000000">
            <w10:wrap type="none"/>
          </v:line>
        </w:pict>
      </w:r>
      <w:r>
        <w:rPr>
          <w:rFonts w:ascii="Palatino Linotype" w:hAnsi="Palatino Linotype"/>
          <w:w w:val="130"/>
          <w:sz w:val="22"/>
        </w:rPr>
        <w:t>298</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497" w:right="1495" w:firstLine="396"/>
        <w:jc w:val="both"/>
        <w:rPr>
          <w:rFonts w:ascii="Palatino Linotype" w:hAnsi="Palatino Linotype"/>
        </w:rPr>
      </w:pPr>
      <w:r>
        <w:rPr>
          <w:rFonts w:ascii="Palatino Linotype" w:hAnsi="Palatino Linotype"/>
        </w:rPr>
        <w:t>de las actividades consideradas de suma importancia, destacan las semanas culturales y las conferencias científicas; aunándose la presen- tación de libros, la visita a museos universitarios y los talleres artístico- culturales;</w:t>
      </w:r>
      <w:r>
        <w:rPr>
          <w:rFonts w:ascii="Palatino Linotype" w:hAnsi="Palatino Linotype"/>
          <w:spacing w:val="-10"/>
        </w:rPr>
        <w:t> </w:t>
      </w:r>
      <w:r>
        <w:rPr>
          <w:rFonts w:ascii="Palatino Linotype" w:hAnsi="Palatino Linotype"/>
        </w:rPr>
        <w:t>mientras</w:t>
      </w:r>
      <w:r>
        <w:rPr>
          <w:rFonts w:ascii="Palatino Linotype" w:hAnsi="Palatino Linotype"/>
          <w:spacing w:val="-9"/>
        </w:rPr>
        <w:t> </w:t>
      </w:r>
      <w:r>
        <w:rPr>
          <w:rFonts w:ascii="Palatino Linotype" w:hAnsi="Palatino Linotype"/>
        </w:rPr>
        <w:t>que</w:t>
      </w:r>
      <w:r>
        <w:rPr>
          <w:rFonts w:ascii="Palatino Linotype" w:hAnsi="Palatino Linotype"/>
          <w:spacing w:val="-9"/>
        </w:rPr>
        <w:t> </w:t>
      </w:r>
      <w:r>
        <w:rPr>
          <w:rFonts w:ascii="Palatino Linotype" w:hAnsi="Palatino Linotype"/>
        </w:rPr>
        <w:t>las</w:t>
      </w:r>
      <w:r>
        <w:rPr>
          <w:rFonts w:ascii="Palatino Linotype" w:hAnsi="Palatino Linotype"/>
          <w:spacing w:val="-9"/>
        </w:rPr>
        <w:t> </w:t>
      </w:r>
      <w:r>
        <w:rPr>
          <w:rFonts w:ascii="Palatino Linotype" w:hAnsi="Palatino Linotype"/>
        </w:rPr>
        <w:t>actividades</w:t>
      </w:r>
      <w:r>
        <w:rPr>
          <w:rFonts w:ascii="Palatino Linotype" w:hAnsi="Palatino Linotype"/>
          <w:spacing w:val="-9"/>
        </w:rPr>
        <w:t> </w:t>
      </w:r>
      <w:r>
        <w:rPr>
          <w:rFonts w:ascii="Palatino Linotype" w:hAnsi="Palatino Linotype"/>
        </w:rPr>
        <w:t>artísticas</w:t>
      </w:r>
      <w:r>
        <w:rPr>
          <w:rFonts w:ascii="Palatino Linotype" w:hAnsi="Palatino Linotype"/>
          <w:spacing w:val="-9"/>
        </w:rPr>
        <w:t> </w:t>
      </w:r>
      <w:r>
        <w:rPr>
          <w:rFonts w:ascii="Palatino Linotype" w:hAnsi="Palatino Linotype"/>
        </w:rPr>
        <w:t>–música,</w:t>
      </w:r>
      <w:r>
        <w:rPr>
          <w:rFonts w:ascii="Palatino Linotype" w:hAnsi="Palatino Linotype"/>
          <w:spacing w:val="-9"/>
        </w:rPr>
        <w:t> </w:t>
      </w:r>
      <w:r>
        <w:rPr>
          <w:rFonts w:ascii="Palatino Linotype" w:hAnsi="Palatino Linotype"/>
        </w:rPr>
        <w:t>teatro,</w:t>
      </w:r>
      <w:r>
        <w:rPr>
          <w:rFonts w:ascii="Palatino Linotype" w:hAnsi="Palatino Linotype"/>
          <w:spacing w:val="-10"/>
        </w:rPr>
        <w:t> </w:t>
      </w:r>
      <w:r>
        <w:rPr>
          <w:rFonts w:ascii="Palatino Linotype" w:hAnsi="Palatino Linotype"/>
        </w:rPr>
        <w:t>danza, exposiciones de arte– sólo les resultan medianamente</w:t>
      </w:r>
      <w:r>
        <w:rPr>
          <w:rFonts w:ascii="Palatino Linotype" w:hAnsi="Palatino Linotype"/>
          <w:spacing w:val="-31"/>
        </w:rPr>
        <w:t> </w:t>
      </w:r>
      <w:r>
        <w:rPr>
          <w:rFonts w:ascii="Palatino Linotype" w:hAnsi="Palatino Linotype"/>
        </w:rPr>
        <w:t>importantes.</w:t>
      </w:r>
    </w:p>
    <w:p>
      <w:pPr>
        <w:pStyle w:val="BodyText"/>
        <w:spacing w:line="266" w:lineRule="auto"/>
        <w:ind w:left="1497" w:right="1495" w:firstLine="396"/>
        <w:jc w:val="both"/>
        <w:rPr>
          <w:rFonts w:ascii="Palatino Linotype" w:hAnsi="Palatino Linotype"/>
        </w:rPr>
      </w:pPr>
      <w:r>
        <w:rPr>
          <w:rFonts w:ascii="Palatino Linotype" w:hAnsi="Palatino Linotype"/>
        </w:rPr>
        <w:t>se</w:t>
      </w:r>
      <w:r>
        <w:rPr>
          <w:rFonts w:ascii="Palatino Linotype" w:hAnsi="Palatino Linotype"/>
          <w:spacing w:val="-9"/>
        </w:rPr>
        <w:t> </w:t>
      </w:r>
      <w:r>
        <w:rPr>
          <w:rFonts w:ascii="Palatino Linotype" w:hAnsi="Palatino Linotype"/>
        </w:rPr>
        <w:t>encuentra</w:t>
      </w:r>
      <w:r>
        <w:rPr>
          <w:rFonts w:ascii="Palatino Linotype" w:hAnsi="Palatino Linotype"/>
          <w:spacing w:val="-9"/>
        </w:rPr>
        <w:t> </w:t>
      </w:r>
      <w:r>
        <w:rPr>
          <w:rFonts w:ascii="Palatino Linotype" w:hAnsi="Palatino Linotype"/>
        </w:rPr>
        <w:t>un</w:t>
      </w:r>
      <w:r>
        <w:rPr>
          <w:rFonts w:ascii="Palatino Linotype" w:hAnsi="Palatino Linotype"/>
          <w:spacing w:val="-9"/>
        </w:rPr>
        <w:t> </w:t>
      </w:r>
      <w:r>
        <w:rPr>
          <w:rFonts w:ascii="Palatino Linotype" w:hAnsi="Palatino Linotype"/>
        </w:rPr>
        <w:t>mediano</w:t>
      </w:r>
      <w:r>
        <w:rPr>
          <w:rFonts w:ascii="Palatino Linotype" w:hAnsi="Palatino Linotype"/>
          <w:spacing w:val="-9"/>
        </w:rPr>
        <w:t> </w:t>
      </w:r>
      <w:r>
        <w:rPr>
          <w:rFonts w:ascii="Palatino Linotype" w:hAnsi="Palatino Linotype"/>
        </w:rPr>
        <w:t>interés</w:t>
      </w:r>
      <w:r>
        <w:rPr>
          <w:rFonts w:ascii="Palatino Linotype" w:hAnsi="Palatino Linotype"/>
          <w:spacing w:val="-9"/>
        </w:rPr>
        <w:t> </w:t>
      </w:r>
      <w:r>
        <w:rPr>
          <w:rFonts w:ascii="Palatino Linotype" w:hAnsi="Palatino Linotype"/>
        </w:rPr>
        <w:t>por</w:t>
      </w:r>
      <w:r>
        <w:rPr>
          <w:rFonts w:ascii="Palatino Linotype" w:hAnsi="Palatino Linotype"/>
          <w:spacing w:val="-9"/>
        </w:rPr>
        <w:t> </w:t>
      </w:r>
      <w:r>
        <w:rPr>
          <w:rFonts w:ascii="Palatino Linotype" w:hAnsi="Palatino Linotype"/>
        </w:rPr>
        <w:t>ser</w:t>
      </w:r>
      <w:r>
        <w:rPr>
          <w:rFonts w:ascii="Palatino Linotype" w:hAnsi="Palatino Linotype"/>
          <w:spacing w:val="-9"/>
        </w:rPr>
        <w:t> </w:t>
      </w:r>
      <w:r>
        <w:rPr>
          <w:rFonts w:ascii="Palatino Linotype" w:hAnsi="Palatino Linotype"/>
        </w:rPr>
        <w:t>partícipe</w:t>
      </w:r>
      <w:r>
        <w:rPr>
          <w:rFonts w:ascii="Palatino Linotype" w:hAnsi="Palatino Linotype"/>
          <w:spacing w:val="-9"/>
        </w:rPr>
        <w:t> </w:t>
      </w:r>
      <w:r>
        <w:rPr>
          <w:rFonts w:ascii="Palatino Linotype" w:hAnsi="Palatino Linotype"/>
        </w:rPr>
        <w:t>de</w:t>
      </w:r>
      <w:r>
        <w:rPr>
          <w:rFonts w:ascii="Palatino Linotype" w:hAnsi="Palatino Linotype"/>
          <w:spacing w:val="-9"/>
        </w:rPr>
        <w:t> </w:t>
      </w:r>
      <w:r>
        <w:rPr>
          <w:rFonts w:ascii="Palatino Linotype" w:hAnsi="Palatino Linotype"/>
        </w:rPr>
        <w:t>las</w:t>
      </w:r>
      <w:r>
        <w:rPr>
          <w:rFonts w:ascii="Palatino Linotype" w:hAnsi="Palatino Linotype"/>
          <w:spacing w:val="-9"/>
        </w:rPr>
        <w:t> </w:t>
      </w:r>
      <w:r>
        <w:rPr>
          <w:rFonts w:ascii="Palatino Linotype" w:hAnsi="Palatino Linotype"/>
        </w:rPr>
        <w:t>actividades ofertadas,</w:t>
      </w:r>
      <w:r>
        <w:rPr>
          <w:rFonts w:ascii="Palatino Linotype" w:hAnsi="Palatino Linotype"/>
          <w:spacing w:val="-19"/>
        </w:rPr>
        <w:t> </w:t>
      </w:r>
      <w:r>
        <w:rPr>
          <w:rFonts w:ascii="Palatino Linotype" w:hAnsi="Palatino Linotype"/>
        </w:rPr>
        <w:t>salvo</w:t>
      </w:r>
      <w:r>
        <w:rPr>
          <w:rFonts w:ascii="Palatino Linotype" w:hAnsi="Palatino Linotype"/>
          <w:spacing w:val="-18"/>
        </w:rPr>
        <w:t> </w:t>
      </w:r>
      <w:r>
        <w:rPr>
          <w:rFonts w:ascii="Palatino Linotype" w:hAnsi="Palatino Linotype"/>
        </w:rPr>
        <w:t>en</w:t>
      </w:r>
      <w:r>
        <w:rPr>
          <w:rFonts w:ascii="Palatino Linotype" w:hAnsi="Palatino Linotype"/>
          <w:spacing w:val="-18"/>
        </w:rPr>
        <w:t> </w:t>
      </w:r>
      <w:r>
        <w:rPr>
          <w:rFonts w:ascii="Palatino Linotype" w:hAnsi="Palatino Linotype"/>
        </w:rPr>
        <w:t>el</w:t>
      </w:r>
      <w:r>
        <w:rPr>
          <w:rFonts w:ascii="Palatino Linotype" w:hAnsi="Palatino Linotype"/>
          <w:spacing w:val="-18"/>
        </w:rPr>
        <w:t> </w:t>
      </w:r>
      <w:r>
        <w:rPr>
          <w:rFonts w:ascii="Palatino Linotype" w:hAnsi="Palatino Linotype"/>
        </w:rPr>
        <w:t>caso</w:t>
      </w:r>
      <w:r>
        <w:rPr>
          <w:rFonts w:ascii="Palatino Linotype" w:hAnsi="Palatino Linotype"/>
          <w:spacing w:val="-18"/>
        </w:rPr>
        <w:t> </w:t>
      </w:r>
      <w:r>
        <w:rPr>
          <w:rFonts w:ascii="Palatino Linotype" w:hAnsi="Palatino Linotype"/>
        </w:rPr>
        <w:t>de</w:t>
      </w:r>
      <w:r>
        <w:rPr>
          <w:rFonts w:ascii="Palatino Linotype" w:hAnsi="Palatino Linotype"/>
          <w:spacing w:val="-18"/>
        </w:rPr>
        <w:t> </w:t>
      </w:r>
      <w:r>
        <w:rPr>
          <w:rFonts w:ascii="Palatino Linotype" w:hAnsi="Palatino Linotype"/>
        </w:rPr>
        <w:t>las</w:t>
      </w:r>
      <w:r>
        <w:rPr>
          <w:rFonts w:ascii="Palatino Linotype" w:hAnsi="Palatino Linotype"/>
          <w:spacing w:val="-18"/>
        </w:rPr>
        <w:t> </w:t>
      </w:r>
      <w:r>
        <w:rPr>
          <w:rFonts w:ascii="Palatino Linotype" w:hAnsi="Palatino Linotype"/>
        </w:rPr>
        <w:t>visitas</w:t>
      </w:r>
      <w:r>
        <w:rPr>
          <w:rFonts w:ascii="Palatino Linotype" w:hAnsi="Palatino Linotype"/>
          <w:spacing w:val="-19"/>
        </w:rPr>
        <w:t> </w:t>
      </w:r>
      <w:r>
        <w:rPr>
          <w:rFonts w:ascii="Palatino Linotype" w:hAnsi="Palatino Linotype"/>
        </w:rPr>
        <w:t>a</w:t>
      </w:r>
      <w:r>
        <w:rPr>
          <w:rFonts w:ascii="Palatino Linotype" w:hAnsi="Palatino Linotype"/>
          <w:spacing w:val="-18"/>
        </w:rPr>
        <w:t> </w:t>
      </w:r>
      <w:r>
        <w:rPr>
          <w:rFonts w:ascii="Palatino Linotype" w:hAnsi="Palatino Linotype"/>
        </w:rPr>
        <w:t>museos</w:t>
      </w:r>
      <w:r>
        <w:rPr>
          <w:rFonts w:ascii="Palatino Linotype" w:hAnsi="Palatino Linotype"/>
          <w:spacing w:val="-18"/>
        </w:rPr>
        <w:t> </w:t>
      </w:r>
      <w:r>
        <w:rPr>
          <w:rFonts w:ascii="Palatino Linotype" w:hAnsi="Palatino Linotype"/>
        </w:rPr>
        <w:t>universitarios</w:t>
      </w:r>
      <w:r>
        <w:rPr>
          <w:rFonts w:ascii="Palatino Linotype" w:hAnsi="Palatino Linotype"/>
          <w:spacing w:val="-19"/>
        </w:rPr>
        <w:t> </w:t>
      </w:r>
      <w:r>
        <w:rPr>
          <w:rFonts w:ascii="Palatino Linotype" w:hAnsi="Palatino Linotype"/>
        </w:rPr>
        <w:t>y</w:t>
      </w:r>
      <w:r>
        <w:rPr>
          <w:rFonts w:ascii="Palatino Linotype" w:hAnsi="Palatino Linotype"/>
          <w:spacing w:val="-18"/>
        </w:rPr>
        <w:t> </w:t>
      </w:r>
      <w:r>
        <w:rPr>
          <w:rFonts w:ascii="Palatino Linotype" w:hAnsi="Palatino Linotype"/>
        </w:rPr>
        <w:t>los</w:t>
      </w:r>
      <w:r>
        <w:rPr>
          <w:rFonts w:ascii="Palatino Linotype" w:hAnsi="Palatino Linotype"/>
          <w:spacing w:val="-18"/>
        </w:rPr>
        <w:t> </w:t>
      </w:r>
      <w:r>
        <w:rPr>
          <w:rFonts w:ascii="Palatino Linotype" w:hAnsi="Palatino Linotype"/>
        </w:rPr>
        <w:t>talle- </w:t>
      </w:r>
      <w:r>
        <w:rPr>
          <w:rFonts w:ascii="Palatino Linotype" w:hAnsi="Palatino Linotype"/>
          <w:spacing w:val="-3"/>
        </w:rPr>
        <w:t>res</w:t>
      </w:r>
      <w:r>
        <w:rPr>
          <w:rFonts w:ascii="Palatino Linotype" w:hAnsi="Palatino Linotype"/>
          <w:spacing w:val="-18"/>
        </w:rPr>
        <w:t> </w:t>
      </w:r>
      <w:r>
        <w:rPr>
          <w:rFonts w:ascii="Palatino Linotype" w:hAnsi="Palatino Linotype"/>
        </w:rPr>
        <w:t>artístico-culturales,</w:t>
      </w:r>
      <w:r>
        <w:rPr>
          <w:rFonts w:ascii="Palatino Linotype" w:hAnsi="Palatino Linotype"/>
          <w:spacing w:val="-17"/>
        </w:rPr>
        <w:t> </w:t>
      </w:r>
      <w:r>
        <w:rPr>
          <w:rFonts w:ascii="Palatino Linotype" w:hAnsi="Palatino Linotype"/>
        </w:rPr>
        <w:t>que</w:t>
      </w:r>
      <w:r>
        <w:rPr>
          <w:rFonts w:ascii="Palatino Linotype" w:hAnsi="Palatino Linotype"/>
          <w:spacing w:val="-18"/>
        </w:rPr>
        <w:t> </w:t>
      </w:r>
      <w:r>
        <w:rPr>
          <w:rFonts w:ascii="Palatino Linotype" w:hAnsi="Palatino Linotype"/>
        </w:rPr>
        <w:t>resultan</w:t>
      </w:r>
      <w:r>
        <w:rPr>
          <w:rFonts w:ascii="Palatino Linotype" w:hAnsi="Palatino Linotype"/>
          <w:spacing w:val="-18"/>
        </w:rPr>
        <w:t> </w:t>
      </w:r>
      <w:r>
        <w:rPr>
          <w:rFonts w:ascii="Palatino Linotype" w:hAnsi="Palatino Linotype"/>
        </w:rPr>
        <w:t>ser</w:t>
      </w:r>
      <w:r>
        <w:rPr>
          <w:rFonts w:ascii="Palatino Linotype" w:hAnsi="Palatino Linotype"/>
          <w:spacing w:val="-18"/>
        </w:rPr>
        <w:t> </w:t>
      </w:r>
      <w:r>
        <w:rPr>
          <w:rFonts w:ascii="Palatino Linotype" w:hAnsi="Palatino Linotype"/>
        </w:rPr>
        <w:t>actividades</w:t>
      </w:r>
      <w:r>
        <w:rPr>
          <w:rFonts w:ascii="Palatino Linotype" w:hAnsi="Palatino Linotype"/>
          <w:spacing w:val="-18"/>
        </w:rPr>
        <w:t> </w:t>
      </w:r>
      <w:r>
        <w:rPr>
          <w:rFonts w:ascii="Palatino Linotype" w:hAnsi="Palatino Linotype"/>
        </w:rPr>
        <w:t>a</w:t>
      </w:r>
      <w:r>
        <w:rPr>
          <w:rFonts w:ascii="Palatino Linotype" w:hAnsi="Palatino Linotype"/>
          <w:spacing w:val="-18"/>
        </w:rPr>
        <w:t> </w:t>
      </w:r>
      <w:r>
        <w:rPr>
          <w:rFonts w:ascii="Palatino Linotype" w:hAnsi="Palatino Linotype"/>
        </w:rPr>
        <w:t>las</w:t>
      </w:r>
      <w:r>
        <w:rPr>
          <w:rFonts w:ascii="Palatino Linotype" w:hAnsi="Palatino Linotype"/>
          <w:spacing w:val="-18"/>
        </w:rPr>
        <w:t> </w:t>
      </w:r>
      <w:r>
        <w:rPr>
          <w:rFonts w:ascii="Palatino Linotype" w:hAnsi="Palatino Linotype"/>
        </w:rPr>
        <w:t>cuales</w:t>
      </w:r>
      <w:r>
        <w:rPr>
          <w:rFonts w:ascii="Palatino Linotype" w:hAnsi="Palatino Linotype"/>
          <w:spacing w:val="-18"/>
        </w:rPr>
        <w:t> </w:t>
      </w:r>
      <w:r>
        <w:rPr>
          <w:rFonts w:ascii="Palatino Linotype" w:hAnsi="Palatino Linotype"/>
        </w:rPr>
        <w:t>el</w:t>
      </w:r>
      <w:r>
        <w:rPr>
          <w:rFonts w:ascii="Palatino Linotype" w:hAnsi="Palatino Linotype"/>
          <w:spacing w:val="-18"/>
        </w:rPr>
        <w:t> </w:t>
      </w:r>
      <w:r>
        <w:rPr>
          <w:rFonts w:ascii="Palatino Linotype" w:hAnsi="Palatino Linotype"/>
        </w:rPr>
        <w:t>alumno asistiría con mayor</w:t>
      </w:r>
      <w:r>
        <w:rPr>
          <w:rFonts w:ascii="Palatino Linotype" w:hAnsi="Palatino Linotype"/>
          <w:spacing w:val="-29"/>
        </w:rPr>
        <w:t> </w:t>
      </w:r>
      <w:r>
        <w:rPr>
          <w:rFonts w:ascii="Palatino Linotype" w:hAnsi="Palatino Linotype"/>
        </w:rPr>
        <w:t>interés.</w:t>
      </w:r>
    </w:p>
    <w:p>
      <w:pPr>
        <w:pStyle w:val="BodyText"/>
        <w:spacing w:line="266" w:lineRule="auto"/>
        <w:ind w:left="1497" w:right="1494" w:firstLine="396"/>
        <w:jc w:val="both"/>
        <w:rPr>
          <w:rFonts w:ascii="Palatino Linotype" w:hAnsi="Palatino Linotype"/>
        </w:rPr>
      </w:pPr>
      <w:r>
        <w:rPr>
          <w:rFonts w:ascii="Palatino Linotype" w:hAnsi="Palatino Linotype"/>
        </w:rPr>
        <w:t>el estudiante asocia las actividades artístico-culturales con una </w:t>
      </w:r>
      <w:r>
        <w:rPr>
          <w:rFonts w:ascii="Palatino Linotype" w:hAnsi="Palatino Linotype"/>
          <w:spacing w:val="-3"/>
        </w:rPr>
        <w:t>ex- </w:t>
      </w:r>
      <w:r>
        <w:rPr>
          <w:rFonts w:ascii="Palatino Linotype" w:hAnsi="Palatino Linotype"/>
        </w:rPr>
        <w:t>presión de la cultura (24%), sin especificar el significado de ésta. Las respuestas (15%) muestran que entender el arte ayuda en la forma-   ción profesional. así, las manifestaciones artísticas se entienden como cultura.</w:t>
      </w:r>
    </w:p>
    <w:p>
      <w:pPr>
        <w:pStyle w:val="BodyText"/>
        <w:spacing w:line="271" w:lineRule="auto"/>
        <w:ind w:left="1497" w:right="1494" w:firstLine="396"/>
        <w:jc w:val="both"/>
        <w:rPr>
          <w:rFonts w:ascii="Georgia" w:hAnsi="Georgia"/>
        </w:rPr>
      </w:pPr>
      <w:r>
        <w:rPr>
          <w:rFonts w:ascii="Palatino Linotype" w:hAnsi="Palatino Linotype"/>
          <w:w w:val="105"/>
        </w:rPr>
        <w:t>a</w:t>
      </w:r>
      <w:r>
        <w:rPr>
          <w:rFonts w:ascii="Palatino Linotype" w:hAnsi="Palatino Linotype"/>
          <w:spacing w:val="-25"/>
          <w:w w:val="105"/>
        </w:rPr>
        <w:t> </w:t>
      </w:r>
      <w:r>
        <w:rPr>
          <w:rFonts w:ascii="Palatino Linotype" w:hAnsi="Palatino Linotype"/>
          <w:w w:val="105"/>
        </w:rPr>
        <w:t>pesar</w:t>
      </w:r>
      <w:r>
        <w:rPr>
          <w:rFonts w:ascii="Palatino Linotype" w:hAnsi="Palatino Linotype"/>
          <w:spacing w:val="-25"/>
          <w:w w:val="105"/>
        </w:rPr>
        <w:t> </w:t>
      </w:r>
      <w:r>
        <w:rPr>
          <w:rFonts w:ascii="Palatino Linotype" w:hAnsi="Palatino Linotype"/>
          <w:w w:val="105"/>
        </w:rPr>
        <w:t>del</w:t>
      </w:r>
      <w:r>
        <w:rPr>
          <w:rFonts w:ascii="Palatino Linotype" w:hAnsi="Palatino Linotype"/>
          <w:spacing w:val="-25"/>
          <w:w w:val="105"/>
        </w:rPr>
        <w:t> </w:t>
      </w:r>
      <w:r>
        <w:rPr>
          <w:rFonts w:ascii="Palatino Linotype" w:hAnsi="Palatino Linotype"/>
          <w:w w:val="105"/>
        </w:rPr>
        <w:t>reconocimiento</w:t>
      </w:r>
      <w:r>
        <w:rPr>
          <w:rFonts w:ascii="Palatino Linotype" w:hAnsi="Palatino Linotype"/>
          <w:spacing w:val="-25"/>
          <w:w w:val="105"/>
        </w:rPr>
        <w:t> </w:t>
      </w:r>
      <w:r>
        <w:rPr>
          <w:rFonts w:ascii="Palatino Linotype" w:hAnsi="Palatino Linotype"/>
          <w:w w:val="105"/>
        </w:rPr>
        <w:t>de</w:t>
      </w:r>
      <w:r>
        <w:rPr>
          <w:rFonts w:ascii="Palatino Linotype" w:hAnsi="Palatino Linotype"/>
          <w:spacing w:val="-25"/>
          <w:w w:val="105"/>
        </w:rPr>
        <w:t> </w:t>
      </w:r>
      <w:r>
        <w:rPr>
          <w:rFonts w:ascii="Palatino Linotype" w:hAnsi="Palatino Linotype"/>
          <w:w w:val="105"/>
        </w:rPr>
        <w:t>la</w:t>
      </w:r>
      <w:r>
        <w:rPr>
          <w:rFonts w:ascii="Palatino Linotype" w:hAnsi="Palatino Linotype"/>
          <w:spacing w:val="-25"/>
          <w:w w:val="105"/>
        </w:rPr>
        <w:t> </w:t>
      </w:r>
      <w:r>
        <w:rPr>
          <w:rFonts w:ascii="Palatino Linotype" w:hAnsi="Palatino Linotype"/>
          <w:w w:val="105"/>
        </w:rPr>
        <w:t>importancia</w:t>
      </w:r>
      <w:r>
        <w:rPr>
          <w:rFonts w:ascii="Palatino Linotype" w:hAnsi="Palatino Linotype"/>
          <w:spacing w:val="-25"/>
          <w:w w:val="105"/>
        </w:rPr>
        <w:t> </w:t>
      </w:r>
      <w:r>
        <w:rPr>
          <w:rFonts w:ascii="Palatino Linotype" w:hAnsi="Palatino Linotype"/>
          <w:w w:val="105"/>
        </w:rPr>
        <w:t>de</w:t>
      </w:r>
      <w:r>
        <w:rPr>
          <w:rFonts w:ascii="Palatino Linotype" w:hAnsi="Palatino Linotype"/>
          <w:spacing w:val="-25"/>
          <w:w w:val="105"/>
        </w:rPr>
        <w:t> </w:t>
      </w:r>
      <w:r>
        <w:rPr>
          <w:rFonts w:ascii="Palatino Linotype" w:hAnsi="Palatino Linotype"/>
          <w:w w:val="105"/>
        </w:rPr>
        <w:t>las</w:t>
      </w:r>
      <w:r>
        <w:rPr>
          <w:rFonts w:ascii="Palatino Linotype" w:hAnsi="Palatino Linotype"/>
          <w:spacing w:val="-25"/>
          <w:w w:val="105"/>
        </w:rPr>
        <w:t> </w:t>
      </w:r>
      <w:r>
        <w:rPr>
          <w:rFonts w:ascii="Palatino Linotype" w:hAnsi="Palatino Linotype"/>
          <w:w w:val="105"/>
        </w:rPr>
        <w:t>actividades</w:t>
      </w:r>
      <w:r>
        <w:rPr>
          <w:rFonts w:ascii="Palatino Linotype" w:hAnsi="Palatino Linotype"/>
          <w:spacing w:val="-25"/>
          <w:w w:val="105"/>
        </w:rPr>
        <w:t> </w:t>
      </w:r>
      <w:r>
        <w:rPr>
          <w:rFonts w:ascii="Palatino Linotype" w:hAnsi="Palatino Linotype"/>
          <w:w w:val="105"/>
        </w:rPr>
        <w:t>ar- tísticas</w:t>
      </w:r>
      <w:r>
        <w:rPr>
          <w:rFonts w:ascii="Palatino Linotype" w:hAnsi="Palatino Linotype"/>
          <w:spacing w:val="-21"/>
          <w:w w:val="105"/>
        </w:rPr>
        <w:t> </w:t>
      </w:r>
      <w:r>
        <w:rPr>
          <w:rFonts w:ascii="Palatino Linotype" w:hAnsi="Palatino Linotype"/>
          <w:w w:val="105"/>
        </w:rPr>
        <w:t>en</w:t>
      </w:r>
      <w:r>
        <w:rPr>
          <w:rFonts w:ascii="Palatino Linotype" w:hAnsi="Palatino Linotype"/>
          <w:spacing w:val="-22"/>
          <w:w w:val="105"/>
        </w:rPr>
        <w:t> </w:t>
      </w:r>
      <w:r>
        <w:rPr>
          <w:rFonts w:ascii="Palatino Linotype" w:hAnsi="Palatino Linotype"/>
          <w:w w:val="105"/>
        </w:rPr>
        <w:t>la</w:t>
      </w:r>
      <w:r>
        <w:rPr>
          <w:rFonts w:ascii="Palatino Linotype" w:hAnsi="Palatino Linotype"/>
          <w:spacing w:val="-21"/>
          <w:w w:val="105"/>
        </w:rPr>
        <w:t> </w:t>
      </w:r>
      <w:r>
        <w:rPr>
          <w:rFonts w:ascii="Palatino Linotype" w:hAnsi="Palatino Linotype"/>
          <w:w w:val="105"/>
        </w:rPr>
        <w:t>formación</w:t>
      </w:r>
      <w:r>
        <w:rPr>
          <w:rFonts w:ascii="Palatino Linotype" w:hAnsi="Palatino Linotype"/>
          <w:spacing w:val="-22"/>
          <w:w w:val="105"/>
        </w:rPr>
        <w:t> </w:t>
      </w:r>
      <w:r>
        <w:rPr>
          <w:rFonts w:ascii="Palatino Linotype" w:hAnsi="Palatino Linotype"/>
          <w:w w:val="105"/>
        </w:rPr>
        <w:t>del</w:t>
      </w:r>
      <w:r>
        <w:rPr>
          <w:rFonts w:ascii="Palatino Linotype" w:hAnsi="Palatino Linotype"/>
          <w:spacing w:val="-21"/>
          <w:w w:val="105"/>
        </w:rPr>
        <w:t> </w:t>
      </w:r>
      <w:r>
        <w:rPr>
          <w:rFonts w:ascii="Palatino Linotype" w:hAnsi="Palatino Linotype"/>
          <w:w w:val="105"/>
        </w:rPr>
        <w:t>estudiante,</w:t>
      </w:r>
      <w:r>
        <w:rPr>
          <w:rFonts w:ascii="Palatino Linotype" w:hAnsi="Palatino Linotype"/>
          <w:spacing w:val="-21"/>
          <w:w w:val="105"/>
        </w:rPr>
        <w:t> </w:t>
      </w:r>
      <w:r>
        <w:rPr>
          <w:rFonts w:ascii="Palatino Linotype" w:hAnsi="Palatino Linotype"/>
          <w:w w:val="105"/>
        </w:rPr>
        <w:t>la</w:t>
      </w:r>
      <w:r>
        <w:rPr>
          <w:rFonts w:ascii="Palatino Linotype" w:hAnsi="Palatino Linotype"/>
          <w:spacing w:val="-21"/>
          <w:w w:val="105"/>
        </w:rPr>
        <w:t> </w:t>
      </w:r>
      <w:r>
        <w:rPr>
          <w:rFonts w:ascii="Palatino Linotype" w:hAnsi="Palatino Linotype"/>
          <w:w w:val="105"/>
        </w:rPr>
        <w:t>mayoría</w:t>
      </w:r>
      <w:r>
        <w:rPr>
          <w:rFonts w:ascii="Palatino Linotype" w:hAnsi="Palatino Linotype"/>
          <w:spacing w:val="-21"/>
          <w:w w:val="105"/>
        </w:rPr>
        <w:t> </w:t>
      </w:r>
      <w:r>
        <w:rPr>
          <w:rFonts w:ascii="Palatino Linotype" w:hAnsi="Palatino Linotype"/>
          <w:w w:val="105"/>
        </w:rPr>
        <w:t>(50%)</w:t>
      </w:r>
      <w:r>
        <w:rPr>
          <w:rFonts w:ascii="Palatino Linotype" w:hAnsi="Palatino Linotype"/>
          <w:spacing w:val="-21"/>
          <w:w w:val="105"/>
        </w:rPr>
        <w:t> </w:t>
      </w:r>
      <w:r>
        <w:rPr>
          <w:rFonts w:ascii="Palatino Linotype" w:hAnsi="Palatino Linotype"/>
          <w:w w:val="105"/>
        </w:rPr>
        <w:t>no</w:t>
      </w:r>
      <w:r>
        <w:rPr>
          <w:rFonts w:ascii="Palatino Linotype" w:hAnsi="Palatino Linotype"/>
          <w:spacing w:val="-21"/>
          <w:w w:val="105"/>
        </w:rPr>
        <w:t> </w:t>
      </w:r>
      <w:r>
        <w:rPr>
          <w:rFonts w:ascii="Palatino Linotype" w:hAnsi="Palatino Linotype"/>
          <w:w w:val="105"/>
        </w:rPr>
        <w:t>realiza</w:t>
      </w:r>
      <w:r>
        <w:rPr>
          <w:rFonts w:ascii="Palatino Linotype" w:hAnsi="Palatino Linotype"/>
          <w:spacing w:val="-21"/>
          <w:w w:val="105"/>
        </w:rPr>
        <w:t> </w:t>
      </w:r>
      <w:r>
        <w:rPr>
          <w:rFonts w:ascii="Palatino Linotype" w:hAnsi="Palatino Linotype"/>
          <w:w w:val="105"/>
        </w:rPr>
        <w:t>nin- guna.</w:t>
      </w:r>
      <w:r>
        <w:rPr>
          <w:rFonts w:ascii="Palatino Linotype" w:hAnsi="Palatino Linotype"/>
          <w:spacing w:val="-31"/>
          <w:w w:val="105"/>
        </w:rPr>
        <w:t> </w:t>
      </w:r>
      <w:r>
        <w:rPr>
          <w:rFonts w:ascii="Palatino Linotype" w:hAnsi="Palatino Linotype"/>
          <w:spacing w:val="-6"/>
          <w:w w:val="105"/>
        </w:rPr>
        <w:t>por</w:t>
      </w:r>
      <w:r>
        <w:rPr>
          <w:rFonts w:ascii="Palatino Linotype" w:hAnsi="Palatino Linotype"/>
          <w:spacing w:val="-31"/>
          <w:w w:val="105"/>
        </w:rPr>
        <w:t> </w:t>
      </w:r>
      <w:r>
        <w:rPr>
          <w:rFonts w:ascii="Palatino Linotype" w:hAnsi="Palatino Linotype"/>
          <w:w w:val="105"/>
        </w:rPr>
        <w:t>otra</w:t>
      </w:r>
      <w:r>
        <w:rPr>
          <w:rFonts w:ascii="Palatino Linotype" w:hAnsi="Palatino Linotype"/>
          <w:spacing w:val="-31"/>
          <w:w w:val="105"/>
        </w:rPr>
        <w:t> </w:t>
      </w:r>
      <w:r>
        <w:rPr>
          <w:rFonts w:ascii="Palatino Linotype" w:hAnsi="Palatino Linotype"/>
          <w:w w:val="105"/>
        </w:rPr>
        <w:t>parte,</w:t>
      </w:r>
      <w:r>
        <w:rPr>
          <w:rFonts w:ascii="Palatino Linotype" w:hAnsi="Palatino Linotype"/>
          <w:spacing w:val="-31"/>
          <w:w w:val="105"/>
        </w:rPr>
        <w:t> </w:t>
      </w:r>
      <w:r>
        <w:rPr>
          <w:rFonts w:ascii="Palatino Linotype" w:hAnsi="Palatino Linotype"/>
          <w:w w:val="105"/>
        </w:rPr>
        <w:t>la</w:t>
      </w:r>
      <w:r>
        <w:rPr>
          <w:rFonts w:ascii="Palatino Linotype" w:hAnsi="Palatino Linotype"/>
          <w:spacing w:val="-31"/>
          <w:w w:val="105"/>
        </w:rPr>
        <w:t> </w:t>
      </w:r>
      <w:r>
        <w:rPr>
          <w:rFonts w:ascii="Palatino Linotype" w:hAnsi="Palatino Linotype"/>
          <w:w w:val="105"/>
        </w:rPr>
        <w:t>actividad</w:t>
      </w:r>
      <w:r>
        <w:rPr>
          <w:rFonts w:ascii="Palatino Linotype" w:hAnsi="Palatino Linotype"/>
          <w:spacing w:val="-31"/>
          <w:w w:val="105"/>
        </w:rPr>
        <w:t> </w:t>
      </w:r>
      <w:r>
        <w:rPr>
          <w:rFonts w:ascii="Palatino Linotype" w:hAnsi="Palatino Linotype"/>
          <w:w w:val="105"/>
        </w:rPr>
        <w:t>que</w:t>
      </w:r>
      <w:r>
        <w:rPr>
          <w:rFonts w:ascii="Palatino Linotype" w:hAnsi="Palatino Linotype"/>
          <w:spacing w:val="-31"/>
          <w:w w:val="105"/>
        </w:rPr>
        <w:t> </w:t>
      </w:r>
      <w:r>
        <w:rPr>
          <w:rFonts w:ascii="Palatino Linotype" w:hAnsi="Palatino Linotype"/>
          <w:w w:val="105"/>
        </w:rPr>
        <w:t>se</w:t>
      </w:r>
      <w:r>
        <w:rPr>
          <w:rFonts w:ascii="Palatino Linotype" w:hAnsi="Palatino Linotype"/>
          <w:spacing w:val="-31"/>
          <w:w w:val="105"/>
        </w:rPr>
        <w:t> </w:t>
      </w:r>
      <w:r>
        <w:rPr>
          <w:rFonts w:ascii="Palatino Linotype" w:hAnsi="Palatino Linotype"/>
          <w:w w:val="105"/>
        </w:rPr>
        <w:t>menciona</w:t>
      </w:r>
      <w:r>
        <w:rPr>
          <w:rFonts w:ascii="Palatino Linotype" w:hAnsi="Palatino Linotype"/>
          <w:spacing w:val="-31"/>
          <w:w w:val="105"/>
        </w:rPr>
        <w:t> </w:t>
      </w:r>
      <w:r>
        <w:rPr>
          <w:rFonts w:ascii="Palatino Linotype" w:hAnsi="Palatino Linotype"/>
          <w:w w:val="105"/>
        </w:rPr>
        <w:t>con</w:t>
      </w:r>
      <w:r>
        <w:rPr>
          <w:rFonts w:ascii="Palatino Linotype" w:hAnsi="Palatino Linotype"/>
          <w:spacing w:val="-31"/>
          <w:w w:val="105"/>
        </w:rPr>
        <w:t> </w:t>
      </w:r>
      <w:r>
        <w:rPr>
          <w:rFonts w:ascii="Palatino Linotype" w:hAnsi="Palatino Linotype"/>
          <w:w w:val="105"/>
        </w:rPr>
        <w:t>mayor</w:t>
      </w:r>
      <w:r>
        <w:rPr>
          <w:rFonts w:ascii="Palatino Linotype" w:hAnsi="Palatino Linotype"/>
          <w:spacing w:val="-31"/>
          <w:w w:val="105"/>
        </w:rPr>
        <w:t> </w:t>
      </w:r>
      <w:r>
        <w:rPr>
          <w:rFonts w:ascii="Palatino Linotype" w:hAnsi="Palatino Linotype"/>
          <w:w w:val="105"/>
        </w:rPr>
        <w:t>frecuencia es</w:t>
      </w:r>
      <w:r>
        <w:rPr>
          <w:rFonts w:ascii="Palatino Linotype" w:hAnsi="Palatino Linotype"/>
          <w:spacing w:val="-34"/>
          <w:w w:val="105"/>
        </w:rPr>
        <w:t> </w:t>
      </w:r>
      <w:r>
        <w:rPr>
          <w:rFonts w:ascii="Palatino Linotype" w:hAnsi="Palatino Linotype"/>
          <w:w w:val="105"/>
        </w:rPr>
        <w:t>la</w:t>
      </w:r>
      <w:r>
        <w:rPr>
          <w:rFonts w:ascii="Palatino Linotype" w:hAnsi="Palatino Linotype"/>
          <w:spacing w:val="-34"/>
          <w:w w:val="105"/>
        </w:rPr>
        <w:t> </w:t>
      </w:r>
      <w:r>
        <w:rPr>
          <w:rFonts w:ascii="Palatino Linotype" w:hAnsi="Palatino Linotype"/>
          <w:w w:val="105"/>
        </w:rPr>
        <w:t>música</w:t>
      </w:r>
      <w:r>
        <w:rPr>
          <w:rFonts w:ascii="Palatino Linotype" w:hAnsi="Palatino Linotype"/>
          <w:spacing w:val="-34"/>
          <w:w w:val="105"/>
        </w:rPr>
        <w:t> </w:t>
      </w:r>
      <w:r>
        <w:rPr>
          <w:rFonts w:ascii="Palatino Linotype" w:hAnsi="Palatino Linotype"/>
          <w:w w:val="105"/>
        </w:rPr>
        <w:t>(15%),</w:t>
      </w:r>
      <w:r>
        <w:rPr>
          <w:rFonts w:ascii="Palatino Linotype" w:hAnsi="Palatino Linotype"/>
          <w:spacing w:val="-34"/>
          <w:w w:val="105"/>
        </w:rPr>
        <w:t> </w:t>
      </w:r>
      <w:r>
        <w:rPr>
          <w:rFonts w:ascii="Palatino Linotype" w:hAnsi="Palatino Linotype"/>
          <w:w w:val="105"/>
        </w:rPr>
        <w:t>pero</w:t>
      </w:r>
      <w:r>
        <w:rPr>
          <w:rFonts w:ascii="Palatino Linotype" w:hAnsi="Palatino Linotype"/>
          <w:spacing w:val="-34"/>
          <w:w w:val="105"/>
        </w:rPr>
        <w:t> </w:t>
      </w:r>
      <w:r>
        <w:rPr>
          <w:rFonts w:ascii="Palatino Linotype" w:hAnsi="Palatino Linotype"/>
          <w:w w:val="105"/>
        </w:rPr>
        <w:t>no</w:t>
      </w:r>
      <w:r>
        <w:rPr>
          <w:rFonts w:ascii="Palatino Linotype" w:hAnsi="Palatino Linotype"/>
          <w:spacing w:val="-34"/>
          <w:w w:val="105"/>
        </w:rPr>
        <w:t> </w:t>
      </w:r>
      <w:r>
        <w:rPr>
          <w:rFonts w:ascii="Palatino Linotype" w:hAnsi="Palatino Linotype"/>
          <w:w w:val="105"/>
        </w:rPr>
        <w:t>su</w:t>
      </w:r>
      <w:r>
        <w:rPr>
          <w:rFonts w:ascii="Palatino Linotype" w:hAnsi="Palatino Linotype"/>
          <w:spacing w:val="-34"/>
          <w:w w:val="105"/>
        </w:rPr>
        <w:t> </w:t>
      </w:r>
      <w:r>
        <w:rPr>
          <w:rFonts w:ascii="Palatino Linotype" w:hAnsi="Palatino Linotype"/>
          <w:w w:val="105"/>
        </w:rPr>
        <w:t>estudio</w:t>
      </w:r>
      <w:r>
        <w:rPr>
          <w:rFonts w:ascii="Palatino Linotype" w:hAnsi="Palatino Linotype"/>
          <w:spacing w:val="-34"/>
          <w:w w:val="105"/>
        </w:rPr>
        <w:t> </w:t>
      </w:r>
      <w:r>
        <w:rPr>
          <w:rFonts w:ascii="Palatino Linotype" w:hAnsi="Palatino Linotype"/>
          <w:w w:val="105"/>
        </w:rPr>
        <w:t>formal</w:t>
      </w:r>
      <w:r>
        <w:rPr>
          <w:rFonts w:ascii="Palatino Linotype" w:hAnsi="Palatino Linotype"/>
          <w:spacing w:val="-34"/>
          <w:w w:val="105"/>
        </w:rPr>
        <w:t> </w:t>
      </w:r>
      <w:r>
        <w:rPr>
          <w:rFonts w:ascii="Palatino Linotype" w:hAnsi="Palatino Linotype"/>
          <w:w w:val="105"/>
        </w:rPr>
        <w:t>o</w:t>
      </w:r>
      <w:r>
        <w:rPr>
          <w:rFonts w:ascii="Palatino Linotype" w:hAnsi="Palatino Linotype"/>
          <w:spacing w:val="-34"/>
          <w:w w:val="105"/>
        </w:rPr>
        <w:t> </w:t>
      </w:r>
      <w:r>
        <w:rPr>
          <w:rFonts w:ascii="Palatino Linotype" w:hAnsi="Palatino Linotype"/>
          <w:w w:val="105"/>
        </w:rPr>
        <w:t>ejecución,</w:t>
      </w:r>
      <w:r>
        <w:rPr>
          <w:rFonts w:ascii="Palatino Linotype" w:hAnsi="Palatino Linotype"/>
          <w:spacing w:val="-34"/>
          <w:w w:val="105"/>
        </w:rPr>
        <w:t> </w:t>
      </w:r>
      <w:r>
        <w:rPr>
          <w:rFonts w:ascii="Palatino Linotype" w:hAnsi="Palatino Linotype"/>
          <w:w w:val="105"/>
        </w:rPr>
        <w:t>sino</w:t>
      </w:r>
      <w:r>
        <w:rPr>
          <w:rFonts w:ascii="Palatino Linotype" w:hAnsi="Palatino Linotype"/>
          <w:spacing w:val="-34"/>
          <w:w w:val="105"/>
        </w:rPr>
        <w:t> </w:t>
      </w:r>
      <w:r>
        <w:rPr>
          <w:rFonts w:ascii="Palatino Linotype" w:hAnsi="Palatino Linotype"/>
          <w:w w:val="105"/>
        </w:rPr>
        <w:t>la</w:t>
      </w:r>
      <w:r>
        <w:rPr>
          <w:rFonts w:ascii="Palatino Linotype" w:hAnsi="Palatino Linotype"/>
          <w:spacing w:val="-34"/>
          <w:w w:val="105"/>
        </w:rPr>
        <w:t> </w:t>
      </w:r>
      <w:r>
        <w:rPr>
          <w:rFonts w:ascii="Palatino Linotype" w:hAnsi="Palatino Linotype"/>
          <w:w w:val="105"/>
        </w:rPr>
        <w:t>escucha mediante</w:t>
      </w:r>
      <w:r>
        <w:rPr>
          <w:rFonts w:ascii="Palatino Linotype" w:hAnsi="Palatino Linotype"/>
          <w:spacing w:val="-16"/>
          <w:w w:val="105"/>
        </w:rPr>
        <w:t> </w:t>
      </w:r>
      <w:r>
        <w:rPr>
          <w:rFonts w:ascii="Palatino Linotype" w:hAnsi="Palatino Linotype"/>
          <w:w w:val="105"/>
        </w:rPr>
        <w:t>el</w:t>
      </w:r>
      <w:r>
        <w:rPr>
          <w:rFonts w:ascii="Palatino Linotype" w:hAnsi="Palatino Linotype"/>
          <w:spacing w:val="-16"/>
          <w:w w:val="105"/>
        </w:rPr>
        <w:t> </w:t>
      </w:r>
      <w:r>
        <w:rPr>
          <w:rFonts w:ascii="Palatino Linotype" w:hAnsi="Palatino Linotype"/>
          <w:w w:val="105"/>
        </w:rPr>
        <w:t>uso</w:t>
      </w:r>
      <w:r>
        <w:rPr>
          <w:rFonts w:ascii="Palatino Linotype" w:hAnsi="Palatino Linotype"/>
          <w:spacing w:val="-16"/>
          <w:w w:val="105"/>
        </w:rPr>
        <w:t> </w:t>
      </w:r>
      <w:r>
        <w:rPr>
          <w:rFonts w:ascii="Palatino Linotype" w:hAnsi="Palatino Linotype"/>
          <w:w w:val="105"/>
        </w:rPr>
        <w:t>de</w:t>
      </w:r>
      <w:r>
        <w:rPr>
          <w:rFonts w:ascii="Palatino Linotype" w:hAnsi="Palatino Linotype"/>
          <w:spacing w:val="-16"/>
          <w:w w:val="105"/>
        </w:rPr>
        <w:t> </w:t>
      </w:r>
      <w:r>
        <w:rPr>
          <w:rFonts w:ascii="Palatino Linotype" w:hAnsi="Palatino Linotype"/>
          <w:w w:val="105"/>
        </w:rPr>
        <w:t>las</w:t>
      </w:r>
      <w:r>
        <w:rPr>
          <w:rFonts w:ascii="Palatino Linotype" w:hAnsi="Palatino Linotype"/>
          <w:spacing w:val="-16"/>
          <w:w w:val="105"/>
        </w:rPr>
        <w:t> </w:t>
      </w:r>
      <w:r>
        <w:rPr>
          <w:rFonts w:ascii="Palatino Linotype" w:hAnsi="Palatino Linotype"/>
          <w:w w:val="105"/>
        </w:rPr>
        <w:t>nuevas</w:t>
      </w:r>
      <w:r>
        <w:rPr>
          <w:rFonts w:ascii="Palatino Linotype" w:hAnsi="Palatino Linotype"/>
          <w:spacing w:val="-16"/>
          <w:w w:val="105"/>
        </w:rPr>
        <w:t> </w:t>
      </w:r>
      <w:r>
        <w:rPr>
          <w:rFonts w:ascii="Palatino Linotype" w:hAnsi="Palatino Linotype"/>
          <w:w w:val="105"/>
        </w:rPr>
        <w:t>tecnologías.</w:t>
      </w:r>
      <w:r>
        <w:rPr>
          <w:rFonts w:ascii="Palatino Linotype" w:hAnsi="Palatino Linotype"/>
          <w:spacing w:val="-16"/>
          <w:w w:val="105"/>
        </w:rPr>
        <w:t> </w:t>
      </w:r>
      <w:r>
        <w:rPr>
          <w:rFonts w:ascii="Palatino Linotype" w:hAnsi="Palatino Linotype"/>
          <w:w w:val="105"/>
        </w:rPr>
        <w:t>el</w:t>
      </w:r>
      <w:r>
        <w:rPr>
          <w:rFonts w:ascii="Palatino Linotype" w:hAnsi="Palatino Linotype"/>
          <w:spacing w:val="-16"/>
          <w:w w:val="105"/>
        </w:rPr>
        <w:t> </w:t>
      </w:r>
      <w:r>
        <w:rPr>
          <w:rFonts w:ascii="Palatino Linotype" w:hAnsi="Palatino Linotype"/>
          <w:w w:val="105"/>
        </w:rPr>
        <w:t>otro</w:t>
      </w:r>
      <w:r>
        <w:rPr>
          <w:rFonts w:ascii="Palatino Linotype" w:hAnsi="Palatino Linotype"/>
          <w:spacing w:val="-16"/>
          <w:w w:val="105"/>
        </w:rPr>
        <w:t> </w:t>
      </w:r>
      <w:r>
        <w:rPr>
          <w:rFonts w:ascii="Palatino Linotype" w:hAnsi="Palatino Linotype"/>
          <w:w w:val="105"/>
        </w:rPr>
        <w:t>porcentaje</w:t>
      </w:r>
      <w:r>
        <w:rPr>
          <w:rFonts w:ascii="Palatino Linotype" w:hAnsi="Palatino Linotype"/>
          <w:spacing w:val="-16"/>
          <w:w w:val="105"/>
        </w:rPr>
        <w:t> </w:t>
      </w:r>
      <w:r>
        <w:rPr>
          <w:rFonts w:ascii="Palatino Linotype" w:hAnsi="Palatino Linotype"/>
          <w:w w:val="105"/>
        </w:rPr>
        <w:t>significa- tivo</w:t>
      </w:r>
      <w:r>
        <w:rPr>
          <w:rFonts w:ascii="Palatino Linotype" w:hAnsi="Palatino Linotype"/>
          <w:spacing w:val="-14"/>
          <w:w w:val="105"/>
        </w:rPr>
        <w:t> </w:t>
      </w:r>
      <w:r>
        <w:rPr>
          <w:rFonts w:ascii="Palatino Linotype" w:hAnsi="Palatino Linotype"/>
          <w:w w:val="105"/>
        </w:rPr>
        <w:t>es</w:t>
      </w:r>
      <w:r>
        <w:rPr>
          <w:rFonts w:ascii="Palatino Linotype" w:hAnsi="Palatino Linotype"/>
          <w:spacing w:val="-14"/>
          <w:w w:val="105"/>
        </w:rPr>
        <w:t> </w:t>
      </w:r>
      <w:r>
        <w:rPr>
          <w:rFonts w:ascii="Palatino Linotype" w:hAnsi="Palatino Linotype"/>
          <w:w w:val="105"/>
        </w:rPr>
        <w:t>el</w:t>
      </w:r>
      <w:r>
        <w:rPr>
          <w:rFonts w:ascii="Palatino Linotype" w:hAnsi="Palatino Linotype"/>
          <w:spacing w:val="-14"/>
          <w:w w:val="105"/>
        </w:rPr>
        <w:t> </w:t>
      </w:r>
      <w:r>
        <w:rPr>
          <w:rFonts w:ascii="Palatino Linotype" w:hAnsi="Palatino Linotype"/>
          <w:w w:val="105"/>
        </w:rPr>
        <w:t>baile</w:t>
      </w:r>
      <w:r>
        <w:rPr>
          <w:rFonts w:ascii="Palatino Linotype" w:hAnsi="Palatino Linotype"/>
          <w:spacing w:val="-14"/>
          <w:w w:val="105"/>
        </w:rPr>
        <w:t> </w:t>
      </w:r>
      <w:r>
        <w:rPr>
          <w:rFonts w:ascii="Palatino Linotype" w:hAnsi="Palatino Linotype"/>
          <w:w w:val="105"/>
        </w:rPr>
        <w:t>(9%),</w:t>
      </w:r>
      <w:r>
        <w:rPr>
          <w:rFonts w:ascii="Palatino Linotype" w:hAnsi="Palatino Linotype"/>
          <w:spacing w:val="-14"/>
          <w:w w:val="105"/>
        </w:rPr>
        <w:t> </w:t>
      </w:r>
      <w:r>
        <w:rPr>
          <w:rFonts w:ascii="Palatino Linotype" w:hAnsi="Palatino Linotype"/>
          <w:w w:val="105"/>
        </w:rPr>
        <w:t>reconociéndola</w:t>
      </w:r>
      <w:r>
        <w:rPr>
          <w:rFonts w:ascii="Palatino Linotype" w:hAnsi="Palatino Linotype"/>
          <w:spacing w:val="-14"/>
          <w:w w:val="105"/>
        </w:rPr>
        <w:t> </w:t>
      </w:r>
      <w:r>
        <w:rPr>
          <w:rFonts w:ascii="Palatino Linotype" w:hAnsi="Palatino Linotype"/>
          <w:w w:val="105"/>
        </w:rPr>
        <w:t>como</w:t>
      </w:r>
      <w:r>
        <w:rPr>
          <w:rFonts w:ascii="Palatino Linotype" w:hAnsi="Palatino Linotype"/>
          <w:spacing w:val="-14"/>
          <w:w w:val="105"/>
        </w:rPr>
        <w:t> </w:t>
      </w:r>
      <w:r>
        <w:rPr>
          <w:rFonts w:ascii="Palatino Linotype" w:hAnsi="Palatino Linotype"/>
          <w:w w:val="105"/>
        </w:rPr>
        <w:t>una</w:t>
      </w:r>
      <w:r>
        <w:rPr>
          <w:rFonts w:ascii="Palatino Linotype" w:hAnsi="Palatino Linotype"/>
          <w:spacing w:val="-14"/>
          <w:w w:val="105"/>
        </w:rPr>
        <w:t> </w:t>
      </w:r>
      <w:r>
        <w:rPr>
          <w:rFonts w:ascii="Palatino Linotype" w:hAnsi="Palatino Linotype"/>
          <w:w w:val="105"/>
        </w:rPr>
        <w:t>actividad</w:t>
      </w:r>
      <w:r>
        <w:rPr>
          <w:rFonts w:ascii="Palatino Linotype" w:hAnsi="Palatino Linotype"/>
          <w:spacing w:val="-14"/>
          <w:w w:val="105"/>
        </w:rPr>
        <w:t> </w:t>
      </w:r>
      <w:r>
        <w:rPr>
          <w:rFonts w:ascii="Palatino Linotype" w:hAnsi="Palatino Linotype"/>
          <w:w w:val="105"/>
        </w:rPr>
        <w:t>de</w:t>
      </w:r>
      <w:r>
        <w:rPr>
          <w:rFonts w:ascii="Palatino Linotype" w:hAnsi="Palatino Linotype"/>
          <w:spacing w:val="-14"/>
          <w:w w:val="105"/>
        </w:rPr>
        <w:t> </w:t>
      </w:r>
      <w:r>
        <w:rPr>
          <w:rFonts w:ascii="Palatino Linotype" w:hAnsi="Palatino Linotype"/>
          <w:w w:val="105"/>
        </w:rPr>
        <w:t>diversión, </w:t>
      </w:r>
      <w:r>
        <w:rPr>
          <w:rFonts w:ascii="Georgia" w:hAnsi="Georgia"/>
          <w:w w:val="105"/>
        </w:rPr>
        <w:t>de</w:t>
      </w:r>
      <w:r>
        <w:rPr>
          <w:rFonts w:ascii="Georgia" w:hAnsi="Georgia"/>
          <w:spacing w:val="-9"/>
          <w:w w:val="105"/>
        </w:rPr>
        <w:t> </w:t>
      </w:r>
      <w:r>
        <w:rPr>
          <w:rFonts w:ascii="Georgia" w:hAnsi="Georgia"/>
          <w:w w:val="105"/>
        </w:rPr>
        <w:t>cultura</w:t>
      </w:r>
      <w:r>
        <w:rPr>
          <w:rFonts w:ascii="Georgia" w:hAnsi="Georgia"/>
          <w:spacing w:val="-9"/>
          <w:w w:val="105"/>
        </w:rPr>
        <w:t> </w:t>
      </w:r>
      <w:r>
        <w:rPr>
          <w:rFonts w:ascii="Georgia" w:hAnsi="Georgia"/>
          <w:spacing w:val="-3"/>
          <w:w w:val="105"/>
        </w:rPr>
        <w:t>popular.</w:t>
      </w:r>
      <w:r>
        <w:rPr>
          <w:rFonts w:ascii="Georgia" w:hAnsi="Georgia"/>
          <w:spacing w:val="-9"/>
          <w:w w:val="105"/>
        </w:rPr>
        <w:t> </w:t>
      </w:r>
      <w:r>
        <w:rPr>
          <w:rFonts w:ascii="Georgia" w:hAnsi="Georgia"/>
          <w:w w:val="105"/>
        </w:rPr>
        <w:t>Las</w:t>
      </w:r>
      <w:r>
        <w:rPr>
          <w:rFonts w:ascii="Georgia" w:hAnsi="Georgia"/>
          <w:spacing w:val="-9"/>
          <w:w w:val="105"/>
        </w:rPr>
        <w:t> </w:t>
      </w:r>
      <w:r>
        <w:rPr>
          <w:rFonts w:ascii="Georgia" w:hAnsi="Georgia"/>
          <w:w w:val="105"/>
        </w:rPr>
        <w:t>actividades</w:t>
      </w:r>
      <w:r>
        <w:rPr>
          <w:rFonts w:ascii="Georgia" w:hAnsi="Georgia"/>
          <w:spacing w:val="-9"/>
          <w:w w:val="105"/>
        </w:rPr>
        <w:t> </w:t>
      </w:r>
      <w:r>
        <w:rPr>
          <w:rFonts w:ascii="Georgia" w:hAnsi="Georgia"/>
          <w:w w:val="105"/>
        </w:rPr>
        <w:t>predominantes</w:t>
      </w:r>
      <w:r>
        <w:rPr>
          <w:rFonts w:ascii="Georgia" w:hAnsi="Georgia"/>
          <w:spacing w:val="-9"/>
          <w:w w:val="105"/>
        </w:rPr>
        <w:t> </w:t>
      </w:r>
      <w:r>
        <w:rPr>
          <w:rFonts w:ascii="Georgia" w:hAnsi="Georgia"/>
          <w:w w:val="105"/>
        </w:rPr>
        <w:t>−bailar</w:t>
      </w:r>
      <w:r>
        <w:rPr>
          <w:rFonts w:ascii="Georgia" w:hAnsi="Georgia"/>
          <w:spacing w:val="-9"/>
          <w:w w:val="105"/>
        </w:rPr>
        <w:t> </w:t>
      </w:r>
      <w:r>
        <w:rPr>
          <w:rFonts w:ascii="Georgia" w:hAnsi="Georgia"/>
          <w:w w:val="105"/>
        </w:rPr>
        <w:t>y</w:t>
      </w:r>
      <w:r>
        <w:rPr>
          <w:rFonts w:ascii="Georgia" w:hAnsi="Georgia"/>
          <w:spacing w:val="-9"/>
          <w:w w:val="105"/>
        </w:rPr>
        <w:t> </w:t>
      </w:r>
      <w:r>
        <w:rPr>
          <w:rFonts w:ascii="Georgia" w:hAnsi="Georgia"/>
          <w:w w:val="105"/>
        </w:rPr>
        <w:t>escuchar</w:t>
      </w:r>
    </w:p>
    <w:p>
      <w:pPr>
        <w:pStyle w:val="BodyText"/>
        <w:spacing w:before="43"/>
        <w:ind w:left="1497" w:right="1332"/>
        <w:rPr>
          <w:rFonts w:ascii="Georgia" w:hAnsi="Georgia"/>
        </w:rPr>
      </w:pPr>
      <w:r>
        <w:rPr>
          <w:rFonts w:ascii="Georgia" w:hAnsi="Georgia"/>
        </w:rPr>
        <w:t>música− se llevan a cabo dentro de casa (33%) o en la comunidad (26%),</w:t>
      </w:r>
    </w:p>
    <w:p>
      <w:pPr>
        <w:pStyle w:val="BodyText"/>
        <w:spacing w:before="46"/>
        <w:ind w:left="1497" w:right="2218"/>
        <w:rPr>
          <w:rFonts w:ascii="Palatino Linotype"/>
        </w:rPr>
      </w:pPr>
      <w:r>
        <w:rPr>
          <w:rFonts w:ascii="Palatino Linotype"/>
        </w:rPr>
        <w:t>principalmente.</w:t>
      </w:r>
    </w:p>
    <w:p>
      <w:pPr>
        <w:pStyle w:val="BodyText"/>
        <w:spacing w:line="266" w:lineRule="auto" w:before="30"/>
        <w:ind w:left="1497" w:right="1494" w:firstLine="396"/>
        <w:jc w:val="both"/>
        <w:rPr>
          <w:rFonts w:ascii="Palatino Linotype" w:hAnsi="Palatino Linotype"/>
        </w:rPr>
      </w:pPr>
      <w:r>
        <w:rPr>
          <w:rFonts w:ascii="Palatino Linotype" w:hAnsi="Palatino Linotype"/>
        </w:rPr>
        <w:t>Los</w:t>
      </w:r>
      <w:r>
        <w:rPr>
          <w:rFonts w:ascii="Palatino Linotype" w:hAnsi="Palatino Linotype"/>
          <w:spacing w:val="-8"/>
        </w:rPr>
        <w:t> </w:t>
      </w:r>
      <w:r>
        <w:rPr>
          <w:rFonts w:ascii="Palatino Linotype" w:hAnsi="Palatino Linotype"/>
        </w:rPr>
        <w:t>datos</w:t>
      </w:r>
      <w:r>
        <w:rPr>
          <w:rFonts w:ascii="Palatino Linotype" w:hAnsi="Palatino Linotype"/>
          <w:spacing w:val="-7"/>
        </w:rPr>
        <w:t> </w:t>
      </w:r>
      <w:r>
        <w:rPr>
          <w:rFonts w:ascii="Palatino Linotype" w:hAnsi="Palatino Linotype"/>
        </w:rPr>
        <w:t>muestran</w:t>
      </w:r>
      <w:r>
        <w:rPr>
          <w:rFonts w:ascii="Palatino Linotype" w:hAnsi="Palatino Linotype"/>
          <w:spacing w:val="-8"/>
        </w:rPr>
        <w:t> </w:t>
      </w:r>
      <w:r>
        <w:rPr>
          <w:rFonts w:ascii="Palatino Linotype" w:hAnsi="Palatino Linotype"/>
        </w:rPr>
        <w:t>que</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realización</w:t>
      </w:r>
      <w:r>
        <w:rPr>
          <w:rFonts w:ascii="Palatino Linotype" w:hAnsi="Palatino Linotype"/>
          <w:spacing w:val="-7"/>
        </w:rPr>
        <w:t> </w:t>
      </w:r>
      <w:r>
        <w:rPr>
          <w:rFonts w:ascii="Palatino Linotype" w:hAnsi="Palatino Linotype"/>
        </w:rPr>
        <w:t>de</w:t>
      </w:r>
      <w:r>
        <w:rPr>
          <w:rFonts w:ascii="Palatino Linotype" w:hAnsi="Palatino Linotype"/>
          <w:spacing w:val="-8"/>
        </w:rPr>
        <w:t> </w:t>
      </w:r>
      <w:r>
        <w:rPr>
          <w:rFonts w:ascii="Palatino Linotype" w:hAnsi="Palatino Linotype"/>
        </w:rPr>
        <w:t>ciertas</w:t>
      </w:r>
      <w:r>
        <w:rPr>
          <w:rFonts w:ascii="Palatino Linotype" w:hAnsi="Palatino Linotype"/>
          <w:spacing w:val="-8"/>
        </w:rPr>
        <w:t> </w:t>
      </w:r>
      <w:r>
        <w:rPr>
          <w:rFonts w:ascii="Palatino Linotype" w:hAnsi="Palatino Linotype"/>
        </w:rPr>
        <w:t>actividades</w:t>
      </w:r>
      <w:r>
        <w:rPr>
          <w:rFonts w:ascii="Palatino Linotype" w:hAnsi="Palatino Linotype"/>
          <w:spacing w:val="-7"/>
        </w:rPr>
        <w:t> </w:t>
      </w:r>
      <w:r>
        <w:rPr>
          <w:rFonts w:ascii="Palatino Linotype" w:hAnsi="Palatino Linotype"/>
        </w:rPr>
        <w:t>se</w:t>
      </w:r>
      <w:r>
        <w:rPr>
          <w:rFonts w:ascii="Palatino Linotype" w:hAnsi="Palatino Linotype"/>
          <w:spacing w:val="-8"/>
        </w:rPr>
        <w:t> </w:t>
      </w:r>
      <w:r>
        <w:rPr>
          <w:rFonts w:ascii="Palatino Linotype" w:hAnsi="Palatino Linotype"/>
        </w:rPr>
        <w:t>debe a que la familia es un factor de orientación (40%) o de motivación para el desarrollo del gusto y para determinadas tendencias culturales. esto corrobora</w:t>
      </w:r>
      <w:r>
        <w:rPr>
          <w:rFonts w:ascii="Palatino Linotype" w:hAnsi="Palatino Linotype"/>
          <w:spacing w:val="-8"/>
        </w:rPr>
        <w:t> </w:t>
      </w:r>
      <w:r>
        <w:rPr>
          <w:rFonts w:ascii="Palatino Linotype" w:hAnsi="Palatino Linotype"/>
        </w:rPr>
        <w:t>que</w:t>
      </w:r>
      <w:r>
        <w:rPr>
          <w:rFonts w:ascii="Palatino Linotype" w:hAnsi="Palatino Linotype"/>
          <w:spacing w:val="-8"/>
        </w:rPr>
        <w:t> </w:t>
      </w:r>
      <w:r>
        <w:rPr>
          <w:rFonts w:ascii="Palatino Linotype" w:hAnsi="Palatino Linotype"/>
        </w:rPr>
        <w:t>el</w:t>
      </w:r>
      <w:r>
        <w:rPr>
          <w:rFonts w:ascii="Palatino Linotype" w:hAnsi="Palatino Linotype"/>
          <w:spacing w:val="-8"/>
        </w:rPr>
        <w:t> </w:t>
      </w:r>
      <w:r>
        <w:rPr>
          <w:rFonts w:ascii="Palatino Linotype" w:hAnsi="Palatino Linotype"/>
        </w:rPr>
        <w:t>lugar</w:t>
      </w:r>
      <w:r>
        <w:rPr>
          <w:rFonts w:ascii="Palatino Linotype" w:hAnsi="Palatino Linotype"/>
          <w:spacing w:val="-8"/>
        </w:rPr>
        <w:t> </w:t>
      </w:r>
      <w:r>
        <w:rPr>
          <w:rFonts w:ascii="Palatino Linotype" w:hAnsi="Palatino Linotype"/>
        </w:rPr>
        <w:t>donde</w:t>
      </w:r>
      <w:r>
        <w:rPr>
          <w:rFonts w:ascii="Palatino Linotype" w:hAnsi="Palatino Linotype"/>
          <w:spacing w:val="-8"/>
        </w:rPr>
        <w:t> </w:t>
      </w:r>
      <w:r>
        <w:rPr>
          <w:rFonts w:ascii="Palatino Linotype" w:hAnsi="Palatino Linotype"/>
        </w:rPr>
        <w:t>se</w:t>
      </w:r>
      <w:r>
        <w:rPr>
          <w:rFonts w:ascii="Palatino Linotype" w:hAnsi="Palatino Linotype"/>
          <w:spacing w:val="-8"/>
        </w:rPr>
        <w:t> </w:t>
      </w:r>
      <w:r>
        <w:rPr>
          <w:rFonts w:ascii="Palatino Linotype" w:hAnsi="Palatino Linotype"/>
        </w:rPr>
        <w:t>llevan</w:t>
      </w:r>
      <w:r>
        <w:rPr>
          <w:rFonts w:ascii="Palatino Linotype" w:hAnsi="Palatino Linotype"/>
          <w:spacing w:val="-8"/>
        </w:rPr>
        <w:t> </w:t>
      </w:r>
      <w:r>
        <w:rPr>
          <w:rFonts w:ascii="Palatino Linotype" w:hAnsi="Palatino Linotype"/>
        </w:rPr>
        <w:t>a</w:t>
      </w:r>
      <w:r>
        <w:rPr>
          <w:rFonts w:ascii="Palatino Linotype" w:hAnsi="Palatino Linotype"/>
          <w:spacing w:val="-8"/>
        </w:rPr>
        <w:t> </w:t>
      </w:r>
      <w:r>
        <w:rPr>
          <w:rFonts w:ascii="Palatino Linotype" w:hAnsi="Palatino Linotype"/>
        </w:rPr>
        <w:t>cabo</w:t>
      </w:r>
      <w:r>
        <w:rPr>
          <w:rFonts w:ascii="Palatino Linotype" w:hAnsi="Palatino Linotype"/>
          <w:spacing w:val="-8"/>
        </w:rPr>
        <w:t> </w:t>
      </w:r>
      <w:r>
        <w:rPr>
          <w:rFonts w:ascii="Palatino Linotype" w:hAnsi="Palatino Linotype"/>
        </w:rPr>
        <w:t>dichas</w:t>
      </w:r>
      <w:r>
        <w:rPr>
          <w:rFonts w:ascii="Palatino Linotype" w:hAnsi="Palatino Linotype"/>
          <w:spacing w:val="-8"/>
        </w:rPr>
        <w:t> </w:t>
      </w:r>
      <w:r>
        <w:rPr>
          <w:rFonts w:ascii="Palatino Linotype" w:hAnsi="Palatino Linotype"/>
        </w:rPr>
        <w:t>actividades</w:t>
      </w:r>
      <w:r>
        <w:rPr>
          <w:rFonts w:ascii="Palatino Linotype" w:hAnsi="Palatino Linotype"/>
          <w:spacing w:val="-8"/>
        </w:rPr>
        <w:t> </w:t>
      </w:r>
      <w:r>
        <w:rPr>
          <w:rFonts w:ascii="Palatino Linotype" w:hAnsi="Palatino Linotype"/>
        </w:rPr>
        <w:t>es</w:t>
      </w:r>
      <w:r>
        <w:rPr>
          <w:rFonts w:ascii="Palatino Linotype" w:hAnsi="Palatino Linotype"/>
          <w:spacing w:val="-8"/>
        </w:rPr>
        <w:t> </w:t>
      </w:r>
      <w:r>
        <w:rPr>
          <w:rFonts w:ascii="Palatino Linotype" w:hAnsi="Palatino Linotype"/>
        </w:rPr>
        <w:t>el</w:t>
      </w:r>
      <w:r>
        <w:rPr>
          <w:rFonts w:ascii="Palatino Linotype" w:hAnsi="Palatino Linotype"/>
          <w:spacing w:val="-8"/>
        </w:rPr>
        <w:t> </w:t>
      </w:r>
      <w:r>
        <w:rPr>
          <w:rFonts w:ascii="Palatino Linotype" w:hAnsi="Palatino Linotype"/>
        </w:rPr>
        <w:t>in- terior</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su</w:t>
      </w:r>
      <w:r>
        <w:rPr>
          <w:rFonts w:ascii="Palatino Linotype" w:hAnsi="Palatino Linotype"/>
          <w:spacing w:val="-7"/>
        </w:rPr>
        <w:t> </w:t>
      </w:r>
      <w:r>
        <w:rPr>
          <w:rFonts w:ascii="Palatino Linotype" w:hAnsi="Palatino Linotype"/>
        </w:rPr>
        <w:t>casa</w:t>
      </w:r>
      <w:r>
        <w:rPr>
          <w:rFonts w:ascii="Palatino Linotype" w:hAnsi="Palatino Linotype"/>
          <w:spacing w:val="-7"/>
        </w:rPr>
        <w:t> </w:t>
      </w:r>
      <w:r>
        <w:rPr>
          <w:rFonts w:ascii="Palatino Linotype" w:hAnsi="Palatino Linotype"/>
        </w:rPr>
        <w:t>o</w:t>
      </w:r>
      <w:r>
        <w:rPr>
          <w:rFonts w:ascii="Palatino Linotype" w:hAnsi="Palatino Linotype"/>
          <w:spacing w:val="-7"/>
        </w:rPr>
        <w:t> </w:t>
      </w:r>
      <w:r>
        <w:rPr>
          <w:rFonts w:ascii="Palatino Linotype" w:hAnsi="Palatino Linotype"/>
        </w:rPr>
        <w:t>su</w:t>
      </w:r>
      <w:r>
        <w:rPr>
          <w:rFonts w:ascii="Palatino Linotype" w:hAnsi="Palatino Linotype"/>
          <w:spacing w:val="-7"/>
        </w:rPr>
        <w:t> </w:t>
      </w:r>
      <w:r>
        <w:rPr>
          <w:rFonts w:ascii="Palatino Linotype" w:hAnsi="Palatino Linotype"/>
        </w:rPr>
        <w:t>comunidad.</w:t>
      </w:r>
      <w:r>
        <w:rPr>
          <w:rFonts w:ascii="Palatino Linotype" w:hAnsi="Palatino Linotype"/>
          <w:spacing w:val="-7"/>
        </w:rPr>
        <w:t> </w:t>
      </w:r>
      <w:r>
        <w:rPr>
          <w:rFonts w:ascii="Palatino Linotype" w:hAnsi="Palatino Linotype"/>
        </w:rPr>
        <w:t>es</w:t>
      </w:r>
      <w:r>
        <w:rPr>
          <w:rFonts w:ascii="Palatino Linotype" w:hAnsi="Palatino Linotype"/>
          <w:spacing w:val="-7"/>
        </w:rPr>
        <w:t> </w:t>
      </w:r>
      <w:r>
        <w:rPr>
          <w:rFonts w:ascii="Palatino Linotype" w:hAnsi="Palatino Linotype"/>
        </w:rPr>
        <w:t>evidente,</w:t>
      </w:r>
      <w:r>
        <w:rPr>
          <w:rFonts w:ascii="Palatino Linotype" w:hAnsi="Palatino Linotype"/>
          <w:spacing w:val="-7"/>
        </w:rPr>
        <w:t> </w:t>
      </w:r>
      <w:r>
        <w:rPr>
          <w:rFonts w:ascii="Palatino Linotype" w:hAnsi="Palatino Linotype"/>
        </w:rPr>
        <w:t>entonces,</w:t>
      </w:r>
      <w:r>
        <w:rPr>
          <w:rFonts w:ascii="Palatino Linotype" w:hAnsi="Palatino Linotype"/>
          <w:spacing w:val="-7"/>
        </w:rPr>
        <w:t> </w:t>
      </w:r>
      <w:r>
        <w:rPr>
          <w:rFonts w:ascii="Palatino Linotype" w:hAnsi="Palatino Linotype"/>
        </w:rPr>
        <w:t>que</w:t>
      </w:r>
      <w:r>
        <w:rPr>
          <w:rFonts w:ascii="Palatino Linotype" w:hAnsi="Palatino Linotype"/>
          <w:spacing w:val="-7"/>
        </w:rPr>
        <w:t> </w:t>
      </w:r>
      <w:r>
        <w:rPr>
          <w:rFonts w:ascii="Palatino Linotype" w:hAnsi="Palatino Linotype"/>
        </w:rPr>
        <w:t>los</w:t>
      </w:r>
      <w:r>
        <w:rPr>
          <w:rFonts w:ascii="Palatino Linotype" w:hAnsi="Palatino Linotype"/>
          <w:spacing w:val="-7"/>
        </w:rPr>
        <w:t> </w:t>
      </w:r>
      <w:r>
        <w:rPr>
          <w:rFonts w:ascii="Palatino Linotype" w:hAnsi="Palatino Linotype"/>
        </w:rPr>
        <w:t>espacios académicos</w:t>
      </w:r>
      <w:r>
        <w:rPr>
          <w:rFonts w:ascii="Palatino Linotype" w:hAnsi="Palatino Linotype"/>
          <w:spacing w:val="-6"/>
        </w:rPr>
        <w:t> </w:t>
      </w:r>
      <w:r>
        <w:rPr>
          <w:rFonts w:ascii="Palatino Linotype" w:hAnsi="Palatino Linotype"/>
        </w:rPr>
        <w:t>universitarios</w:t>
      </w:r>
      <w:r>
        <w:rPr>
          <w:rFonts w:ascii="Palatino Linotype" w:hAnsi="Palatino Linotype"/>
          <w:spacing w:val="-7"/>
        </w:rPr>
        <w:t> </w:t>
      </w:r>
      <w:r>
        <w:rPr>
          <w:rFonts w:ascii="Palatino Linotype" w:hAnsi="Palatino Linotype"/>
        </w:rPr>
        <w:t>no</w:t>
      </w:r>
      <w:r>
        <w:rPr>
          <w:rFonts w:ascii="Palatino Linotype" w:hAnsi="Palatino Linotype"/>
          <w:spacing w:val="-6"/>
        </w:rPr>
        <w:t> </w:t>
      </w:r>
      <w:r>
        <w:rPr>
          <w:rFonts w:ascii="Palatino Linotype" w:hAnsi="Palatino Linotype"/>
        </w:rPr>
        <w:t>son</w:t>
      </w:r>
      <w:r>
        <w:rPr>
          <w:rFonts w:ascii="Palatino Linotype" w:hAnsi="Palatino Linotype"/>
          <w:spacing w:val="-7"/>
        </w:rPr>
        <w:t> </w:t>
      </w:r>
      <w:r>
        <w:rPr>
          <w:rFonts w:ascii="Palatino Linotype" w:hAnsi="Palatino Linotype"/>
        </w:rPr>
        <w:t>del</w:t>
      </w:r>
      <w:r>
        <w:rPr>
          <w:rFonts w:ascii="Palatino Linotype" w:hAnsi="Palatino Linotype"/>
          <w:spacing w:val="-6"/>
        </w:rPr>
        <w:t> </w:t>
      </w:r>
      <w:r>
        <w:rPr>
          <w:rFonts w:ascii="Palatino Linotype" w:hAnsi="Palatino Linotype"/>
        </w:rPr>
        <w:t>todo</w:t>
      </w:r>
      <w:r>
        <w:rPr>
          <w:rFonts w:ascii="Palatino Linotype" w:hAnsi="Palatino Linotype"/>
          <w:spacing w:val="-7"/>
        </w:rPr>
        <w:t> </w:t>
      </w:r>
      <w:r>
        <w:rPr>
          <w:rFonts w:ascii="Palatino Linotype" w:hAnsi="Palatino Linotype"/>
        </w:rPr>
        <w:t>sitios</w:t>
      </w:r>
      <w:r>
        <w:rPr>
          <w:rFonts w:ascii="Palatino Linotype" w:hAnsi="Palatino Linotype"/>
          <w:spacing w:val="-7"/>
        </w:rPr>
        <w:t> </w:t>
      </w:r>
      <w:r>
        <w:rPr>
          <w:rFonts w:ascii="Palatino Linotype" w:hAnsi="Palatino Linotype"/>
        </w:rPr>
        <w:t>para</w:t>
      </w:r>
      <w:r>
        <w:rPr>
          <w:rFonts w:ascii="Palatino Linotype" w:hAnsi="Palatino Linotype"/>
          <w:spacing w:val="-6"/>
        </w:rPr>
        <w:t> </w:t>
      </w:r>
      <w:r>
        <w:rPr>
          <w:rFonts w:ascii="Palatino Linotype" w:hAnsi="Palatino Linotype"/>
        </w:rPr>
        <w:t>el</w:t>
      </w:r>
      <w:r>
        <w:rPr>
          <w:rFonts w:ascii="Palatino Linotype" w:hAnsi="Palatino Linotype"/>
          <w:spacing w:val="-6"/>
        </w:rPr>
        <w:t> </w:t>
      </w:r>
      <w:r>
        <w:rPr>
          <w:rFonts w:ascii="Palatino Linotype" w:hAnsi="Palatino Linotype"/>
        </w:rPr>
        <w:t>desarrollo</w:t>
      </w:r>
      <w:r>
        <w:rPr>
          <w:rFonts w:ascii="Palatino Linotype" w:hAnsi="Palatino Linotype"/>
          <w:spacing w:val="-7"/>
        </w:rPr>
        <w:t> </w:t>
      </w:r>
      <w:r>
        <w:rPr>
          <w:rFonts w:ascii="Palatino Linotype" w:hAnsi="Palatino Linotype"/>
        </w:rPr>
        <w:t>de</w:t>
      </w:r>
      <w:r>
        <w:rPr>
          <w:rFonts w:ascii="Palatino Linotype" w:hAnsi="Palatino Linotype"/>
          <w:spacing w:val="-6"/>
        </w:rPr>
        <w:t> </w:t>
      </w:r>
      <w:r>
        <w:rPr>
          <w:rFonts w:ascii="Palatino Linotype" w:hAnsi="Palatino Linotype"/>
        </w:rPr>
        <w:t>los intereses</w:t>
      </w:r>
      <w:r>
        <w:rPr>
          <w:rFonts w:ascii="Palatino Linotype" w:hAnsi="Palatino Linotype"/>
          <w:spacing w:val="-19"/>
        </w:rPr>
        <w:t> </w:t>
      </w:r>
      <w:r>
        <w:rPr>
          <w:rFonts w:ascii="Palatino Linotype" w:hAnsi="Palatino Linotype"/>
        </w:rPr>
        <w:t>artístico-culturales</w:t>
      </w:r>
      <w:r>
        <w:rPr>
          <w:rFonts w:ascii="Palatino Linotype" w:hAnsi="Palatino Linotype"/>
          <w:spacing w:val="-19"/>
        </w:rPr>
        <w:t> </w:t>
      </w:r>
      <w:r>
        <w:rPr>
          <w:rFonts w:ascii="Palatino Linotype" w:hAnsi="Palatino Linotype"/>
        </w:rPr>
        <w:t>de</w:t>
      </w:r>
      <w:r>
        <w:rPr>
          <w:rFonts w:ascii="Palatino Linotype" w:hAnsi="Palatino Linotype"/>
          <w:spacing w:val="-19"/>
        </w:rPr>
        <w:t> </w:t>
      </w:r>
      <w:r>
        <w:rPr>
          <w:rFonts w:ascii="Palatino Linotype" w:hAnsi="Palatino Linotype"/>
        </w:rPr>
        <w:t>los</w:t>
      </w:r>
      <w:r>
        <w:rPr>
          <w:rFonts w:ascii="Palatino Linotype" w:hAnsi="Palatino Linotype"/>
          <w:spacing w:val="-19"/>
        </w:rPr>
        <w:t> </w:t>
      </w:r>
      <w:r>
        <w:rPr>
          <w:rFonts w:ascii="Palatino Linotype" w:hAnsi="Palatino Linotype"/>
        </w:rPr>
        <w:t>alumnos.</w:t>
      </w:r>
    </w:p>
    <w:p>
      <w:pPr>
        <w:spacing w:after="0" w:line="266" w:lineRule="auto"/>
        <w:jc w:val="both"/>
        <w:rPr>
          <w:rFonts w:ascii="Palatino Linotype" w:hAnsi="Palatino Linotype"/>
        </w:rPr>
        <w:sectPr>
          <w:footerReference w:type="default" r:id="rId332"/>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33"/>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6256" from="15pt,-46.629654pt" to="0pt,-46.629654pt" stroked="true" strokeweight=".25pt" strokecolor="#000000">
            <w10:wrap type="none"/>
          </v:line>
        </w:pict>
      </w:r>
      <w:r>
        <w:rPr/>
        <w:pict>
          <v:line style="position:absolute;mso-position-horizontal-relative:page;mso-position-vertical-relative:paragraph;z-index:36280" from="452.196991pt,-46.629654pt" to="467.196991pt,-46.629654pt" stroked="true" strokeweight=".25pt" strokecolor="#000000">
            <w10:wrap type="none"/>
          </v:line>
        </w:pict>
      </w:r>
      <w:r>
        <w:rPr/>
        <w:pict>
          <v:line style="position:absolute;mso-position-horizontal-relative:page;mso-position-vertical-relative:paragraph;z-index:36304" from="21pt,-52.629654pt" to="21pt,-67.629654pt" stroked="true" strokeweight=".25pt" strokecolor="#000000">
            <w10:wrap type="none"/>
          </v:line>
        </w:pict>
      </w:r>
      <w:r>
        <w:rPr/>
        <w:pict>
          <v:line style="position:absolute;mso-position-horizontal-relative:page;mso-position-vertical-relative:paragraph;z-index:36328" from="446.196991pt,-52.629654pt" to="446.196991pt,-67.629654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299</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firstLine="396"/>
        <w:jc w:val="both"/>
        <w:rPr>
          <w:rFonts w:ascii="Palatino Linotype" w:hAnsi="Palatino Linotype"/>
        </w:rPr>
      </w:pPr>
      <w:r>
        <w:rPr>
          <w:rFonts w:ascii="Palatino Linotype" w:hAnsi="Palatino Linotype"/>
        </w:rPr>
        <w:t>La valoración que hacen los estudiantes respecto a las actividades artístico-culturales es alta. La mayoría considera que aportan conoci- mientos (42%) o que apoyan al desarrollo personal (31%).</w:t>
      </w:r>
    </w:p>
    <w:p>
      <w:pPr>
        <w:pStyle w:val="BodyText"/>
        <w:spacing w:line="266" w:lineRule="auto"/>
        <w:ind w:left="1497" w:right="1494" w:firstLine="397"/>
        <w:jc w:val="both"/>
        <w:rPr>
          <w:rFonts w:ascii="Palatino Linotype" w:hAnsi="Palatino Linotype"/>
        </w:rPr>
      </w:pPr>
      <w:r>
        <w:rPr>
          <w:rFonts w:ascii="Palatino Linotype" w:hAnsi="Palatino Linotype"/>
          <w:w w:val="105"/>
        </w:rPr>
        <w:t>a</w:t>
      </w:r>
      <w:r>
        <w:rPr>
          <w:rFonts w:ascii="Palatino Linotype" w:hAnsi="Palatino Linotype"/>
          <w:spacing w:val="-24"/>
          <w:w w:val="105"/>
        </w:rPr>
        <w:t> </w:t>
      </w:r>
      <w:r>
        <w:rPr>
          <w:rFonts w:ascii="Palatino Linotype" w:hAnsi="Palatino Linotype"/>
          <w:w w:val="105"/>
        </w:rPr>
        <w:t>pesar</w:t>
      </w:r>
      <w:r>
        <w:rPr>
          <w:rFonts w:ascii="Palatino Linotype" w:hAnsi="Palatino Linotype"/>
          <w:spacing w:val="-24"/>
          <w:w w:val="105"/>
        </w:rPr>
        <w:t> </w:t>
      </w:r>
      <w:r>
        <w:rPr>
          <w:rFonts w:ascii="Palatino Linotype" w:hAnsi="Palatino Linotype"/>
          <w:w w:val="105"/>
        </w:rPr>
        <w:t>de</w:t>
      </w:r>
      <w:r>
        <w:rPr>
          <w:rFonts w:ascii="Palatino Linotype" w:hAnsi="Palatino Linotype"/>
          <w:spacing w:val="-24"/>
          <w:w w:val="105"/>
        </w:rPr>
        <w:t> </w:t>
      </w:r>
      <w:r>
        <w:rPr>
          <w:rFonts w:ascii="Palatino Linotype" w:hAnsi="Palatino Linotype"/>
          <w:w w:val="105"/>
        </w:rPr>
        <w:t>considerar</w:t>
      </w:r>
      <w:r>
        <w:rPr>
          <w:rFonts w:ascii="Palatino Linotype" w:hAnsi="Palatino Linotype"/>
          <w:spacing w:val="-24"/>
          <w:w w:val="105"/>
        </w:rPr>
        <w:t> </w:t>
      </w:r>
      <w:r>
        <w:rPr>
          <w:rFonts w:ascii="Palatino Linotype" w:hAnsi="Palatino Linotype"/>
          <w:w w:val="105"/>
        </w:rPr>
        <w:t>que</w:t>
      </w:r>
      <w:r>
        <w:rPr>
          <w:rFonts w:ascii="Palatino Linotype" w:hAnsi="Palatino Linotype"/>
          <w:spacing w:val="-24"/>
          <w:w w:val="105"/>
        </w:rPr>
        <w:t> </w:t>
      </w:r>
      <w:r>
        <w:rPr>
          <w:rFonts w:ascii="Palatino Linotype" w:hAnsi="Palatino Linotype"/>
          <w:w w:val="105"/>
        </w:rPr>
        <w:t>existe</w:t>
      </w:r>
      <w:r>
        <w:rPr>
          <w:rFonts w:ascii="Palatino Linotype" w:hAnsi="Palatino Linotype"/>
          <w:spacing w:val="-24"/>
          <w:w w:val="105"/>
        </w:rPr>
        <w:t> </w:t>
      </w:r>
      <w:r>
        <w:rPr>
          <w:rFonts w:ascii="Palatino Linotype" w:hAnsi="Palatino Linotype"/>
          <w:w w:val="105"/>
        </w:rPr>
        <w:t>difusión</w:t>
      </w:r>
      <w:r>
        <w:rPr>
          <w:rFonts w:ascii="Palatino Linotype" w:hAnsi="Palatino Linotype"/>
          <w:spacing w:val="-23"/>
          <w:w w:val="105"/>
        </w:rPr>
        <w:t> </w:t>
      </w:r>
      <w:r>
        <w:rPr>
          <w:rFonts w:ascii="Palatino Linotype" w:hAnsi="Palatino Linotype"/>
          <w:w w:val="105"/>
        </w:rPr>
        <w:t>de</w:t>
      </w:r>
      <w:r>
        <w:rPr>
          <w:rFonts w:ascii="Palatino Linotype" w:hAnsi="Palatino Linotype"/>
          <w:spacing w:val="-24"/>
          <w:w w:val="105"/>
        </w:rPr>
        <w:t> </w:t>
      </w:r>
      <w:r>
        <w:rPr>
          <w:rFonts w:ascii="Palatino Linotype" w:hAnsi="Palatino Linotype"/>
          <w:w w:val="105"/>
        </w:rPr>
        <w:t>las</w:t>
      </w:r>
      <w:r>
        <w:rPr>
          <w:rFonts w:ascii="Palatino Linotype" w:hAnsi="Palatino Linotype"/>
          <w:spacing w:val="-24"/>
          <w:w w:val="105"/>
        </w:rPr>
        <w:t> </w:t>
      </w:r>
      <w:r>
        <w:rPr>
          <w:rFonts w:ascii="Palatino Linotype" w:hAnsi="Palatino Linotype"/>
          <w:w w:val="105"/>
        </w:rPr>
        <w:t>actividades,</w:t>
      </w:r>
      <w:r>
        <w:rPr>
          <w:rFonts w:ascii="Palatino Linotype" w:hAnsi="Palatino Linotype"/>
          <w:spacing w:val="-24"/>
          <w:w w:val="105"/>
        </w:rPr>
        <w:t> </w:t>
      </w:r>
      <w:r>
        <w:rPr>
          <w:rFonts w:ascii="Palatino Linotype" w:hAnsi="Palatino Linotype"/>
          <w:w w:val="105"/>
        </w:rPr>
        <w:t>el</w:t>
      </w:r>
      <w:r>
        <w:rPr>
          <w:rFonts w:ascii="Palatino Linotype" w:hAnsi="Palatino Linotype"/>
          <w:spacing w:val="-24"/>
          <w:w w:val="105"/>
        </w:rPr>
        <w:t> </w:t>
      </w:r>
      <w:r>
        <w:rPr>
          <w:rFonts w:ascii="Palatino Linotype" w:hAnsi="Palatino Linotype"/>
          <w:w w:val="105"/>
        </w:rPr>
        <w:t>por- centaje</w:t>
      </w:r>
      <w:r>
        <w:rPr>
          <w:rFonts w:ascii="Palatino Linotype" w:hAnsi="Palatino Linotype"/>
          <w:spacing w:val="-31"/>
          <w:w w:val="105"/>
        </w:rPr>
        <w:t> </w:t>
      </w:r>
      <w:r>
        <w:rPr>
          <w:rFonts w:ascii="Palatino Linotype" w:hAnsi="Palatino Linotype"/>
          <w:w w:val="105"/>
        </w:rPr>
        <w:t>es</w:t>
      </w:r>
      <w:r>
        <w:rPr>
          <w:rFonts w:ascii="Palatino Linotype" w:hAnsi="Palatino Linotype"/>
          <w:spacing w:val="-31"/>
          <w:w w:val="105"/>
        </w:rPr>
        <w:t> </w:t>
      </w:r>
      <w:r>
        <w:rPr>
          <w:rFonts w:ascii="Palatino Linotype" w:hAnsi="Palatino Linotype"/>
          <w:w w:val="105"/>
        </w:rPr>
        <w:t>relativamente</w:t>
      </w:r>
      <w:r>
        <w:rPr>
          <w:rFonts w:ascii="Palatino Linotype" w:hAnsi="Palatino Linotype"/>
          <w:spacing w:val="-31"/>
          <w:w w:val="105"/>
        </w:rPr>
        <w:t> </w:t>
      </w:r>
      <w:r>
        <w:rPr>
          <w:rFonts w:ascii="Palatino Linotype" w:hAnsi="Palatino Linotype"/>
          <w:w w:val="105"/>
        </w:rPr>
        <w:t>contradictorio.</w:t>
      </w:r>
      <w:r>
        <w:rPr>
          <w:rFonts w:ascii="Palatino Linotype" w:hAnsi="Palatino Linotype"/>
          <w:spacing w:val="-31"/>
          <w:w w:val="105"/>
        </w:rPr>
        <w:t> </w:t>
      </w:r>
      <w:r>
        <w:rPr>
          <w:rFonts w:ascii="Palatino Linotype" w:hAnsi="Palatino Linotype"/>
          <w:w w:val="105"/>
        </w:rPr>
        <w:t>oscila</w:t>
      </w:r>
      <w:r>
        <w:rPr>
          <w:rFonts w:ascii="Palatino Linotype" w:hAnsi="Palatino Linotype"/>
          <w:spacing w:val="-31"/>
          <w:w w:val="105"/>
        </w:rPr>
        <w:t> </w:t>
      </w:r>
      <w:r>
        <w:rPr>
          <w:rFonts w:ascii="Palatino Linotype" w:hAnsi="Palatino Linotype"/>
          <w:w w:val="105"/>
        </w:rPr>
        <w:t>entre</w:t>
      </w:r>
      <w:r>
        <w:rPr>
          <w:rFonts w:ascii="Palatino Linotype" w:hAnsi="Palatino Linotype"/>
          <w:spacing w:val="-31"/>
          <w:w w:val="105"/>
        </w:rPr>
        <w:t> </w:t>
      </w:r>
      <w:r>
        <w:rPr>
          <w:rFonts w:ascii="Palatino Linotype" w:hAnsi="Palatino Linotype"/>
          <w:w w:val="105"/>
        </w:rPr>
        <w:t>buena</w:t>
      </w:r>
      <w:r>
        <w:rPr>
          <w:rFonts w:ascii="Palatino Linotype" w:hAnsi="Palatino Linotype"/>
          <w:spacing w:val="-31"/>
          <w:w w:val="105"/>
        </w:rPr>
        <w:t> </w:t>
      </w:r>
      <w:r>
        <w:rPr>
          <w:rFonts w:ascii="Palatino Linotype" w:hAnsi="Palatino Linotype"/>
          <w:w w:val="105"/>
        </w:rPr>
        <w:t>(37%)</w:t>
      </w:r>
      <w:r>
        <w:rPr>
          <w:rFonts w:ascii="Palatino Linotype" w:hAnsi="Palatino Linotype"/>
          <w:spacing w:val="-31"/>
          <w:w w:val="105"/>
        </w:rPr>
        <w:t> </w:t>
      </w:r>
      <w:r>
        <w:rPr>
          <w:rFonts w:ascii="Palatino Linotype" w:hAnsi="Palatino Linotype"/>
          <w:w w:val="105"/>
        </w:rPr>
        <w:t>y</w:t>
      </w:r>
      <w:r>
        <w:rPr>
          <w:rFonts w:ascii="Palatino Linotype" w:hAnsi="Palatino Linotype"/>
          <w:spacing w:val="-31"/>
          <w:w w:val="105"/>
        </w:rPr>
        <w:t> </w:t>
      </w:r>
      <w:r>
        <w:rPr>
          <w:rFonts w:ascii="Palatino Linotype" w:hAnsi="Palatino Linotype"/>
          <w:w w:val="105"/>
        </w:rPr>
        <w:t>mala (31%).</w:t>
      </w:r>
      <w:r>
        <w:rPr>
          <w:rFonts w:ascii="Palatino Linotype" w:hAnsi="Palatino Linotype"/>
          <w:spacing w:val="-36"/>
          <w:w w:val="105"/>
        </w:rPr>
        <w:t> </w:t>
      </w:r>
      <w:r>
        <w:rPr>
          <w:rFonts w:ascii="Palatino Linotype" w:hAnsi="Palatino Linotype"/>
          <w:w w:val="105"/>
        </w:rPr>
        <w:t>estas</w:t>
      </w:r>
      <w:r>
        <w:rPr>
          <w:rFonts w:ascii="Palatino Linotype" w:hAnsi="Palatino Linotype"/>
          <w:spacing w:val="-36"/>
          <w:w w:val="105"/>
        </w:rPr>
        <w:t> </w:t>
      </w:r>
      <w:r>
        <w:rPr>
          <w:rFonts w:ascii="Palatino Linotype" w:hAnsi="Palatino Linotype"/>
          <w:w w:val="105"/>
        </w:rPr>
        <w:t>cifras</w:t>
      </w:r>
      <w:r>
        <w:rPr>
          <w:rFonts w:ascii="Palatino Linotype" w:hAnsi="Palatino Linotype"/>
          <w:spacing w:val="-36"/>
          <w:w w:val="105"/>
        </w:rPr>
        <w:t> </w:t>
      </w:r>
      <w:r>
        <w:rPr>
          <w:rFonts w:ascii="Palatino Linotype" w:hAnsi="Palatino Linotype"/>
          <w:w w:val="105"/>
        </w:rPr>
        <w:t>pueden</w:t>
      </w:r>
      <w:r>
        <w:rPr>
          <w:rFonts w:ascii="Palatino Linotype" w:hAnsi="Palatino Linotype"/>
          <w:spacing w:val="-36"/>
          <w:w w:val="105"/>
        </w:rPr>
        <w:t> </w:t>
      </w:r>
      <w:r>
        <w:rPr>
          <w:rFonts w:ascii="Palatino Linotype" w:hAnsi="Palatino Linotype"/>
          <w:w w:val="105"/>
        </w:rPr>
        <w:t>revelar</w:t>
      </w:r>
      <w:r>
        <w:rPr>
          <w:rFonts w:ascii="Palatino Linotype" w:hAnsi="Palatino Linotype"/>
          <w:spacing w:val="-36"/>
          <w:w w:val="105"/>
        </w:rPr>
        <w:t> </w:t>
      </w:r>
      <w:r>
        <w:rPr>
          <w:rFonts w:ascii="Palatino Linotype" w:hAnsi="Palatino Linotype"/>
          <w:w w:val="105"/>
        </w:rPr>
        <w:t>que,</w:t>
      </w:r>
      <w:r>
        <w:rPr>
          <w:rFonts w:ascii="Palatino Linotype" w:hAnsi="Palatino Linotype"/>
          <w:spacing w:val="-36"/>
          <w:w w:val="105"/>
        </w:rPr>
        <w:t> </w:t>
      </w:r>
      <w:r>
        <w:rPr>
          <w:rFonts w:ascii="Palatino Linotype" w:hAnsi="Palatino Linotype"/>
          <w:w w:val="105"/>
        </w:rPr>
        <w:t>a</w:t>
      </w:r>
      <w:r>
        <w:rPr>
          <w:rFonts w:ascii="Palatino Linotype" w:hAnsi="Palatino Linotype"/>
          <w:spacing w:val="-36"/>
          <w:w w:val="105"/>
        </w:rPr>
        <w:t> </w:t>
      </w:r>
      <w:r>
        <w:rPr>
          <w:rFonts w:ascii="Palatino Linotype" w:hAnsi="Palatino Linotype"/>
          <w:w w:val="105"/>
        </w:rPr>
        <w:t>diferencia</w:t>
      </w:r>
      <w:r>
        <w:rPr>
          <w:rFonts w:ascii="Palatino Linotype" w:hAnsi="Palatino Linotype"/>
          <w:spacing w:val="-36"/>
          <w:w w:val="105"/>
        </w:rPr>
        <w:t> </w:t>
      </w:r>
      <w:r>
        <w:rPr>
          <w:rFonts w:ascii="Palatino Linotype" w:hAnsi="Palatino Linotype"/>
          <w:w w:val="105"/>
        </w:rPr>
        <w:t>de</w:t>
      </w:r>
      <w:r>
        <w:rPr>
          <w:rFonts w:ascii="Palatino Linotype" w:hAnsi="Palatino Linotype"/>
          <w:spacing w:val="-36"/>
          <w:w w:val="105"/>
        </w:rPr>
        <w:t> </w:t>
      </w:r>
      <w:r>
        <w:rPr>
          <w:rFonts w:ascii="Palatino Linotype" w:hAnsi="Palatino Linotype"/>
          <w:w w:val="105"/>
        </w:rPr>
        <w:t>las</w:t>
      </w:r>
      <w:r>
        <w:rPr>
          <w:rFonts w:ascii="Palatino Linotype" w:hAnsi="Palatino Linotype"/>
          <w:spacing w:val="-36"/>
          <w:w w:val="105"/>
        </w:rPr>
        <w:t> </w:t>
      </w:r>
      <w:r>
        <w:rPr>
          <w:rFonts w:ascii="Palatino Linotype" w:hAnsi="Palatino Linotype"/>
          <w:w w:val="105"/>
        </w:rPr>
        <w:t>otras</w:t>
      </w:r>
      <w:r>
        <w:rPr>
          <w:rFonts w:ascii="Palatino Linotype" w:hAnsi="Palatino Linotype"/>
          <w:spacing w:val="-37"/>
          <w:w w:val="105"/>
        </w:rPr>
        <w:t> </w:t>
      </w:r>
      <w:r>
        <w:rPr>
          <w:rFonts w:ascii="Palatino Linotype" w:hAnsi="Palatino Linotype"/>
          <w:w w:val="105"/>
        </w:rPr>
        <w:t>funciones sustantivas</w:t>
      </w:r>
      <w:r>
        <w:rPr>
          <w:rFonts w:ascii="Palatino Linotype" w:hAnsi="Palatino Linotype"/>
          <w:spacing w:val="-30"/>
          <w:w w:val="105"/>
        </w:rPr>
        <w:t> </w:t>
      </w:r>
      <w:r>
        <w:rPr>
          <w:rFonts w:ascii="Palatino Linotype" w:hAnsi="Palatino Linotype"/>
          <w:w w:val="105"/>
        </w:rPr>
        <w:t>de</w:t>
      </w:r>
      <w:r>
        <w:rPr>
          <w:rFonts w:ascii="Palatino Linotype" w:hAnsi="Palatino Linotype"/>
          <w:spacing w:val="-30"/>
          <w:w w:val="105"/>
        </w:rPr>
        <w:t> </w:t>
      </w:r>
      <w:r>
        <w:rPr>
          <w:rFonts w:ascii="Palatino Linotype" w:hAnsi="Palatino Linotype"/>
          <w:w w:val="105"/>
        </w:rPr>
        <w:t>la</w:t>
      </w:r>
      <w:r>
        <w:rPr>
          <w:rFonts w:ascii="Palatino Linotype" w:hAnsi="Palatino Linotype"/>
          <w:spacing w:val="-30"/>
          <w:w w:val="105"/>
        </w:rPr>
        <w:t> </w:t>
      </w:r>
      <w:r>
        <w:rPr>
          <w:rFonts w:ascii="Palatino Linotype" w:hAnsi="Palatino Linotype"/>
          <w:w w:val="105"/>
        </w:rPr>
        <w:t>universidad,</w:t>
      </w:r>
      <w:r>
        <w:rPr>
          <w:rFonts w:ascii="Palatino Linotype" w:hAnsi="Palatino Linotype"/>
          <w:spacing w:val="-30"/>
          <w:w w:val="105"/>
        </w:rPr>
        <w:t> </w:t>
      </w:r>
      <w:r>
        <w:rPr>
          <w:rFonts w:ascii="Palatino Linotype" w:hAnsi="Palatino Linotype"/>
          <w:w w:val="105"/>
        </w:rPr>
        <w:t>la</w:t>
      </w:r>
      <w:r>
        <w:rPr>
          <w:rFonts w:ascii="Palatino Linotype" w:hAnsi="Palatino Linotype"/>
          <w:spacing w:val="-30"/>
          <w:w w:val="105"/>
        </w:rPr>
        <w:t> </w:t>
      </w:r>
      <w:r>
        <w:rPr>
          <w:rFonts w:ascii="Palatino Linotype" w:hAnsi="Palatino Linotype"/>
          <w:w w:val="105"/>
        </w:rPr>
        <w:t>de</w:t>
      </w:r>
      <w:r>
        <w:rPr>
          <w:rFonts w:ascii="Palatino Linotype" w:hAnsi="Palatino Linotype"/>
          <w:spacing w:val="-30"/>
          <w:w w:val="105"/>
        </w:rPr>
        <w:t> </w:t>
      </w:r>
      <w:r>
        <w:rPr>
          <w:rFonts w:ascii="Palatino Linotype" w:hAnsi="Palatino Linotype"/>
          <w:w w:val="105"/>
        </w:rPr>
        <w:t>difusión</w:t>
      </w:r>
      <w:r>
        <w:rPr>
          <w:rFonts w:ascii="Palatino Linotype" w:hAnsi="Palatino Linotype"/>
          <w:spacing w:val="-29"/>
          <w:w w:val="105"/>
        </w:rPr>
        <w:t> </w:t>
      </w:r>
      <w:r>
        <w:rPr>
          <w:rFonts w:ascii="Palatino Linotype" w:hAnsi="Palatino Linotype"/>
          <w:w w:val="105"/>
        </w:rPr>
        <w:t>cultural</w:t>
      </w:r>
      <w:r>
        <w:rPr>
          <w:rFonts w:ascii="Palatino Linotype" w:hAnsi="Palatino Linotype"/>
          <w:spacing w:val="-30"/>
          <w:w w:val="105"/>
        </w:rPr>
        <w:t> </w:t>
      </w:r>
      <w:r>
        <w:rPr>
          <w:rFonts w:ascii="Palatino Linotype" w:hAnsi="Palatino Linotype"/>
          <w:w w:val="105"/>
        </w:rPr>
        <w:t>es</w:t>
      </w:r>
      <w:r>
        <w:rPr>
          <w:rFonts w:ascii="Palatino Linotype" w:hAnsi="Palatino Linotype"/>
          <w:spacing w:val="-30"/>
          <w:w w:val="105"/>
        </w:rPr>
        <w:t> </w:t>
      </w:r>
      <w:r>
        <w:rPr>
          <w:rFonts w:ascii="Palatino Linotype" w:hAnsi="Palatino Linotype"/>
          <w:w w:val="105"/>
        </w:rPr>
        <w:t>la</w:t>
      </w:r>
      <w:r>
        <w:rPr>
          <w:rFonts w:ascii="Palatino Linotype" w:hAnsi="Palatino Linotype"/>
          <w:spacing w:val="-30"/>
          <w:w w:val="105"/>
        </w:rPr>
        <w:t> </w:t>
      </w:r>
      <w:r>
        <w:rPr>
          <w:rFonts w:ascii="Palatino Linotype" w:hAnsi="Palatino Linotype"/>
          <w:w w:val="105"/>
        </w:rPr>
        <w:t>que</w:t>
      </w:r>
      <w:r>
        <w:rPr>
          <w:rFonts w:ascii="Palatino Linotype" w:hAnsi="Palatino Linotype"/>
          <w:spacing w:val="-30"/>
          <w:w w:val="105"/>
        </w:rPr>
        <w:t> </w:t>
      </w:r>
      <w:r>
        <w:rPr>
          <w:rFonts w:ascii="Palatino Linotype" w:hAnsi="Palatino Linotype"/>
          <w:w w:val="105"/>
        </w:rPr>
        <w:t>aparente- mente</w:t>
      </w:r>
      <w:r>
        <w:rPr>
          <w:rFonts w:ascii="Palatino Linotype" w:hAnsi="Palatino Linotype"/>
          <w:spacing w:val="-11"/>
          <w:w w:val="105"/>
        </w:rPr>
        <w:t> </w:t>
      </w:r>
      <w:r>
        <w:rPr>
          <w:rFonts w:ascii="Palatino Linotype" w:hAnsi="Palatino Linotype"/>
          <w:w w:val="105"/>
        </w:rPr>
        <w:t>tiene</w:t>
      </w:r>
      <w:r>
        <w:rPr>
          <w:rFonts w:ascii="Palatino Linotype" w:hAnsi="Palatino Linotype"/>
          <w:spacing w:val="-11"/>
          <w:w w:val="105"/>
        </w:rPr>
        <w:t> </w:t>
      </w:r>
      <w:r>
        <w:rPr>
          <w:rFonts w:ascii="Palatino Linotype" w:hAnsi="Palatino Linotype"/>
          <w:w w:val="105"/>
        </w:rPr>
        <w:t>menos</w:t>
      </w:r>
      <w:r>
        <w:rPr>
          <w:rFonts w:ascii="Palatino Linotype" w:hAnsi="Palatino Linotype"/>
          <w:spacing w:val="-11"/>
          <w:w w:val="105"/>
        </w:rPr>
        <w:t> </w:t>
      </w:r>
      <w:r>
        <w:rPr>
          <w:rFonts w:ascii="Palatino Linotype" w:hAnsi="Palatino Linotype"/>
          <w:w w:val="105"/>
        </w:rPr>
        <w:t>reconocimiento.</w:t>
      </w:r>
      <w:r>
        <w:rPr>
          <w:rFonts w:ascii="Palatino Linotype" w:hAnsi="Palatino Linotype"/>
          <w:spacing w:val="-11"/>
          <w:w w:val="105"/>
        </w:rPr>
        <w:t> </w:t>
      </w:r>
      <w:r>
        <w:rPr>
          <w:rFonts w:ascii="Palatino Linotype" w:hAnsi="Palatino Linotype"/>
          <w:spacing w:val="-5"/>
          <w:w w:val="105"/>
        </w:rPr>
        <w:t>valdría</w:t>
      </w:r>
      <w:r>
        <w:rPr>
          <w:rFonts w:ascii="Palatino Linotype" w:hAnsi="Palatino Linotype"/>
          <w:spacing w:val="-11"/>
          <w:w w:val="105"/>
        </w:rPr>
        <w:t> </w:t>
      </w:r>
      <w:r>
        <w:rPr>
          <w:rFonts w:ascii="Palatino Linotype" w:hAnsi="Palatino Linotype"/>
          <w:w w:val="105"/>
        </w:rPr>
        <w:t>preguntarse</w:t>
      </w:r>
      <w:r>
        <w:rPr>
          <w:rFonts w:ascii="Palatino Linotype" w:hAnsi="Palatino Linotype"/>
          <w:spacing w:val="-11"/>
          <w:w w:val="105"/>
        </w:rPr>
        <w:t> </w:t>
      </w:r>
      <w:r>
        <w:rPr>
          <w:rFonts w:ascii="Palatino Linotype" w:hAnsi="Palatino Linotype"/>
          <w:w w:val="105"/>
        </w:rPr>
        <w:t>cuánto</w:t>
      </w:r>
      <w:r>
        <w:rPr>
          <w:rFonts w:ascii="Palatino Linotype" w:hAnsi="Palatino Linotype"/>
          <w:spacing w:val="-12"/>
          <w:w w:val="105"/>
        </w:rPr>
        <w:t> </w:t>
      </w:r>
      <w:r>
        <w:rPr>
          <w:rFonts w:ascii="Palatino Linotype" w:hAnsi="Palatino Linotype"/>
          <w:w w:val="105"/>
        </w:rPr>
        <w:t>saben </w:t>
      </w:r>
      <w:r>
        <w:rPr>
          <w:rFonts w:ascii="Palatino Linotype" w:hAnsi="Palatino Linotype"/>
        </w:rPr>
        <w:t>los</w:t>
      </w:r>
      <w:r>
        <w:rPr>
          <w:rFonts w:ascii="Palatino Linotype" w:hAnsi="Palatino Linotype"/>
          <w:spacing w:val="-12"/>
        </w:rPr>
        <w:t> </w:t>
      </w:r>
      <w:r>
        <w:rPr>
          <w:rFonts w:ascii="Palatino Linotype" w:hAnsi="Palatino Linotype"/>
        </w:rPr>
        <w:t>estudiantes</w:t>
      </w:r>
      <w:r>
        <w:rPr>
          <w:rFonts w:ascii="Palatino Linotype" w:hAnsi="Palatino Linotype"/>
          <w:spacing w:val="-12"/>
        </w:rPr>
        <w:t> </w:t>
      </w:r>
      <w:r>
        <w:rPr>
          <w:rFonts w:ascii="Palatino Linotype" w:hAnsi="Palatino Linotype"/>
        </w:rPr>
        <w:t>sobre</w:t>
      </w:r>
      <w:r>
        <w:rPr>
          <w:rFonts w:ascii="Palatino Linotype" w:hAnsi="Palatino Linotype"/>
          <w:spacing w:val="-12"/>
        </w:rPr>
        <w:t> </w:t>
      </w:r>
      <w:r>
        <w:rPr>
          <w:rFonts w:ascii="Palatino Linotype" w:hAnsi="Palatino Linotype"/>
        </w:rPr>
        <w:t>esta</w:t>
      </w:r>
      <w:r>
        <w:rPr>
          <w:rFonts w:ascii="Palatino Linotype" w:hAnsi="Palatino Linotype"/>
          <w:spacing w:val="-12"/>
        </w:rPr>
        <w:t> </w:t>
      </w:r>
      <w:r>
        <w:rPr>
          <w:rFonts w:ascii="Palatino Linotype" w:hAnsi="Palatino Linotype"/>
        </w:rPr>
        <w:t>función,</w:t>
      </w:r>
      <w:r>
        <w:rPr>
          <w:rFonts w:ascii="Palatino Linotype" w:hAnsi="Palatino Linotype"/>
          <w:spacing w:val="-12"/>
        </w:rPr>
        <w:t> </w:t>
      </w:r>
      <w:r>
        <w:rPr>
          <w:rFonts w:ascii="Palatino Linotype" w:hAnsi="Palatino Linotype"/>
        </w:rPr>
        <w:t>qué</w:t>
      </w:r>
      <w:r>
        <w:rPr>
          <w:rFonts w:ascii="Palatino Linotype" w:hAnsi="Palatino Linotype"/>
          <w:spacing w:val="-12"/>
        </w:rPr>
        <w:t> </w:t>
      </w:r>
      <w:r>
        <w:rPr>
          <w:rFonts w:ascii="Palatino Linotype" w:hAnsi="Palatino Linotype"/>
        </w:rPr>
        <w:t>tan</w:t>
      </w:r>
      <w:r>
        <w:rPr>
          <w:rFonts w:ascii="Palatino Linotype" w:hAnsi="Palatino Linotype"/>
          <w:spacing w:val="-12"/>
        </w:rPr>
        <w:t> </w:t>
      </w:r>
      <w:r>
        <w:rPr>
          <w:rFonts w:ascii="Palatino Linotype" w:hAnsi="Palatino Linotype"/>
        </w:rPr>
        <w:t>relevante</w:t>
      </w:r>
      <w:r>
        <w:rPr>
          <w:rFonts w:ascii="Palatino Linotype" w:hAnsi="Palatino Linotype"/>
          <w:spacing w:val="-12"/>
        </w:rPr>
        <w:t> </w:t>
      </w:r>
      <w:r>
        <w:rPr>
          <w:rFonts w:ascii="Palatino Linotype" w:hAnsi="Palatino Linotype"/>
        </w:rPr>
        <w:t>es</w:t>
      </w:r>
      <w:r>
        <w:rPr>
          <w:rFonts w:ascii="Palatino Linotype" w:hAnsi="Palatino Linotype"/>
          <w:spacing w:val="-12"/>
        </w:rPr>
        <w:t> </w:t>
      </w:r>
      <w:r>
        <w:rPr>
          <w:rFonts w:ascii="Palatino Linotype" w:hAnsi="Palatino Linotype"/>
        </w:rPr>
        <w:t>dentro</w:t>
      </w:r>
      <w:r>
        <w:rPr>
          <w:rFonts w:ascii="Palatino Linotype" w:hAnsi="Palatino Linotype"/>
          <w:spacing w:val="-12"/>
        </w:rPr>
        <w:t> </w:t>
      </w:r>
      <w:r>
        <w:rPr>
          <w:rFonts w:ascii="Palatino Linotype" w:hAnsi="Palatino Linotype"/>
        </w:rPr>
        <w:t>del</w:t>
      </w:r>
      <w:r>
        <w:rPr>
          <w:rFonts w:ascii="Palatino Linotype" w:hAnsi="Palatino Linotype"/>
          <w:spacing w:val="-12"/>
        </w:rPr>
        <w:t> </w:t>
      </w:r>
      <w:r>
        <w:rPr>
          <w:rFonts w:ascii="Palatino Linotype" w:hAnsi="Palatino Linotype"/>
        </w:rPr>
        <w:t>queha- </w:t>
      </w:r>
      <w:r>
        <w:rPr>
          <w:rFonts w:ascii="Palatino Linotype" w:hAnsi="Palatino Linotype"/>
          <w:w w:val="105"/>
        </w:rPr>
        <w:t>cer</w:t>
      </w:r>
      <w:r>
        <w:rPr>
          <w:rFonts w:ascii="Palatino Linotype" w:hAnsi="Palatino Linotype"/>
          <w:spacing w:val="-30"/>
          <w:w w:val="105"/>
        </w:rPr>
        <w:t> </w:t>
      </w:r>
      <w:r>
        <w:rPr>
          <w:rFonts w:ascii="Palatino Linotype" w:hAnsi="Palatino Linotype"/>
          <w:w w:val="105"/>
        </w:rPr>
        <w:t>universitario,</w:t>
      </w:r>
      <w:r>
        <w:rPr>
          <w:rFonts w:ascii="Palatino Linotype" w:hAnsi="Palatino Linotype"/>
          <w:spacing w:val="-30"/>
          <w:w w:val="105"/>
        </w:rPr>
        <w:t> </w:t>
      </w:r>
      <w:r>
        <w:rPr>
          <w:rFonts w:ascii="Palatino Linotype" w:hAnsi="Palatino Linotype"/>
          <w:w w:val="105"/>
        </w:rPr>
        <w:t>si</w:t>
      </w:r>
      <w:r>
        <w:rPr>
          <w:rFonts w:ascii="Palatino Linotype" w:hAnsi="Palatino Linotype"/>
          <w:spacing w:val="-30"/>
          <w:w w:val="105"/>
        </w:rPr>
        <w:t> </w:t>
      </w:r>
      <w:r>
        <w:rPr>
          <w:rFonts w:ascii="Palatino Linotype" w:hAnsi="Palatino Linotype"/>
          <w:w w:val="105"/>
        </w:rPr>
        <w:t>la</w:t>
      </w:r>
      <w:r>
        <w:rPr>
          <w:rFonts w:ascii="Palatino Linotype" w:hAnsi="Palatino Linotype"/>
          <w:spacing w:val="-30"/>
          <w:w w:val="105"/>
        </w:rPr>
        <w:t> </w:t>
      </w:r>
      <w:r>
        <w:rPr>
          <w:rFonts w:ascii="Palatino Linotype" w:hAnsi="Palatino Linotype"/>
          <w:w w:val="105"/>
        </w:rPr>
        <w:t>oferta</w:t>
      </w:r>
      <w:r>
        <w:rPr>
          <w:rFonts w:ascii="Palatino Linotype" w:hAnsi="Palatino Linotype"/>
          <w:spacing w:val="-30"/>
          <w:w w:val="105"/>
        </w:rPr>
        <w:t> </w:t>
      </w:r>
      <w:r>
        <w:rPr>
          <w:rFonts w:ascii="Palatino Linotype" w:hAnsi="Palatino Linotype"/>
          <w:w w:val="105"/>
        </w:rPr>
        <w:t>cultural</w:t>
      </w:r>
      <w:r>
        <w:rPr>
          <w:rFonts w:ascii="Palatino Linotype" w:hAnsi="Palatino Linotype"/>
          <w:spacing w:val="-30"/>
          <w:w w:val="105"/>
        </w:rPr>
        <w:t> </w:t>
      </w:r>
      <w:r>
        <w:rPr>
          <w:rFonts w:ascii="Palatino Linotype" w:hAnsi="Palatino Linotype"/>
          <w:w w:val="105"/>
        </w:rPr>
        <w:t>les</w:t>
      </w:r>
      <w:r>
        <w:rPr>
          <w:rFonts w:ascii="Palatino Linotype" w:hAnsi="Palatino Linotype"/>
          <w:spacing w:val="-30"/>
          <w:w w:val="105"/>
        </w:rPr>
        <w:t> </w:t>
      </w:r>
      <w:r>
        <w:rPr>
          <w:rFonts w:ascii="Palatino Linotype" w:hAnsi="Palatino Linotype"/>
          <w:w w:val="105"/>
        </w:rPr>
        <w:t>impactará</w:t>
      </w:r>
      <w:r>
        <w:rPr>
          <w:rFonts w:ascii="Palatino Linotype" w:hAnsi="Palatino Linotype"/>
          <w:spacing w:val="-30"/>
          <w:w w:val="105"/>
        </w:rPr>
        <w:t> </w:t>
      </w:r>
      <w:r>
        <w:rPr>
          <w:rFonts w:ascii="Palatino Linotype" w:hAnsi="Palatino Linotype"/>
          <w:w w:val="105"/>
        </w:rPr>
        <w:t>y</w:t>
      </w:r>
      <w:r>
        <w:rPr>
          <w:rFonts w:ascii="Palatino Linotype" w:hAnsi="Palatino Linotype"/>
          <w:spacing w:val="-30"/>
          <w:w w:val="105"/>
        </w:rPr>
        <w:t> </w:t>
      </w:r>
      <w:r>
        <w:rPr>
          <w:rFonts w:ascii="Palatino Linotype" w:hAnsi="Palatino Linotype"/>
          <w:w w:val="105"/>
        </w:rPr>
        <w:t>en</w:t>
      </w:r>
      <w:r>
        <w:rPr>
          <w:rFonts w:ascii="Palatino Linotype" w:hAnsi="Palatino Linotype"/>
          <w:spacing w:val="-30"/>
          <w:w w:val="105"/>
        </w:rPr>
        <w:t> </w:t>
      </w:r>
      <w:r>
        <w:rPr>
          <w:rFonts w:ascii="Palatino Linotype" w:hAnsi="Palatino Linotype"/>
          <w:w w:val="105"/>
        </w:rPr>
        <w:t>qué</w:t>
      </w:r>
      <w:r>
        <w:rPr>
          <w:rFonts w:ascii="Palatino Linotype" w:hAnsi="Palatino Linotype"/>
          <w:spacing w:val="-30"/>
          <w:w w:val="105"/>
        </w:rPr>
        <w:t> </w:t>
      </w:r>
      <w:r>
        <w:rPr>
          <w:rFonts w:ascii="Palatino Linotype" w:hAnsi="Palatino Linotype"/>
          <w:w w:val="105"/>
        </w:rPr>
        <w:t>plazo.</w:t>
      </w:r>
    </w:p>
    <w:p>
      <w:pPr>
        <w:pStyle w:val="BodyText"/>
        <w:spacing w:line="266" w:lineRule="auto"/>
        <w:ind w:left="1497" w:right="1494" w:firstLine="396"/>
        <w:jc w:val="both"/>
        <w:rPr>
          <w:rFonts w:ascii="Palatino Linotype" w:hAnsi="Palatino Linotype"/>
        </w:rPr>
      </w:pPr>
      <w:r>
        <w:rPr>
          <w:rFonts w:ascii="Palatino Linotype" w:hAnsi="Palatino Linotype"/>
        </w:rPr>
        <w:t>aunque el reconocimiento a la universidad por el desarrollo de las actividades</w:t>
      </w:r>
      <w:r>
        <w:rPr>
          <w:rFonts w:ascii="Palatino Linotype" w:hAnsi="Palatino Linotype"/>
          <w:spacing w:val="-8"/>
        </w:rPr>
        <w:t> </w:t>
      </w:r>
      <w:r>
        <w:rPr>
          <w:rFonts w:ascii="Palatino Linotype" w:hAnsi="Palatino Linotype"/>
        </w:rPr>
        <w:t>artístico-culturales</w:t>
      </w:r>
      <w:r>
        <w:rPr>
          <w:rFonts w:ascii="Palatino Linotype" w:hAnsi="Palatino Linotype"/>
          <w:spacing w:val="-7"/>
        </w:rPr>
        <w:t> </w:t>
      </w:r>
      <w:r>
        <w:rPr>
          <w:rFonts w:ascii="Palatino Linotype" w:hAnsi="Palatino Linotype"/>
        </w:rPr>
        <w:t>está</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una</w:t>
      </w:r>
      <w:r>
        <w:rPr>
          <w:rFonts w:ascii="Palatino Linotype" w:hAnsi="Palatino Linotype"/>
          <w:spacing w:val="-8"/>
        </w:rPr>
        <w:t> </w:t>
      </w:r>
      <w:r>
        <w:rPr>
          <w:rFonts w:ascii="Palatino Linotype" w:hAnsi="Palatino Linotype"/>
        </w:rPr>
        <w:t>valoración</w:t>
      </w:r>
      <w:r>
        <w:rPr>
          <w:rFonts w:ascii="Palatino Linotype" w:hAnsi="Palatino Linotype"/>
          <w:spacing w:val="-9"/>
        </w:rPr>
        <w:t> </w:t>
      </w:r>
      <w:r>
        <w:rPr>
          <w:rFonts w:ascii="Palatino Linotype" w:hAnsi="Palatino Linotype"/>
        </w:rPr>
        <w:t>entre</w:t>
      </w:r>
      <w:r>
        <w:rPr>
          <w:rFonts w:ascii="Palatino Linotype" w:hAnsi="Palatino Linotype"/>
          <w:spacing w:val="-8"/>
        </w:rPr>
        <w:t> </w:t>
      </w:r>
      <w:r>
        <w:rPr>
          <w:rFonts w:ascii="Palatino Linotype" w:hAnsi="Palatino Linotype"/>
        </w:rPr>
        <w:t>buena</w:t>
      </w:r>
      <w:r>
        <w:rPr>
          <w:rFonts w:ascii="Palatino Linotype" w:hAnsi="Palatino Linotype"/>
          <w:spacing w:val="-8"/>
        </w:rPr>
        <w:t> </w:t>
      </w:r>
      <w:r>
        <w:rPr>
          <w:rFonts w:ascii="Palatino Linotype" w:hAnsi="Palatino Linotype"/>
        </w:rPr>
        <w:t>(30%) y regular (31%), se puede deducir que éste no es satisfactorio. entre va- rios factores se podrían señalar la ausencia relativa de políticas cultu- rales, la falta de reconocimiento práctico de la difusión cultural como función sustantiva, la distancia a la que se encuentran algunos espacios </w:t>
      </w:r>
      <w:r>
        <w:rPr>
          <w:rFonts w:ascii="Palatino Linotype" w:hAnsi="Palatino Linotype"/>
          <w:w w:val="97"/>
        </w:rPr>
        <w:t>universitarios</w:t>
      </w:r>
      <w:r>
        <w:rPr>
          <w:rFonts w:ascii="Palatino Linotype" w:hAnsi="Palatino Linotype"/>
          <w:spacing w:val="9"/>
        </w:rPr>
        <w:t> </w:t>
      </w:r>
      <w:r>
        <w:rPr>
          <w:rFonts w:ascii="Palatino Linotype" w:hAnsi="Palatino Linotype"/>
          <w:spacing w:val="-1"/>
          <w:w w:val="102"/>
        </w:rPr>
        <w:t>e</w:t>
      </w:r>
      <w:r>
        <w:rPr>
          <w:rFonts w:ascii="Palatino Linotype" w:hAnsi="Palatino Linotype"/>
          <w:w w:val="102"/>
        </w:rPr>
        <w:t>n</w:t>
      </w:r>
      <w:r>
        <w:rPr>
          <w:rFonts w:ascii="Palatino Linotype" w:hAnsi="Palatino Linotype"/>
          <w:spacing w:val="10"/>
        </w:rPr>
        <w:t> </w:t>
      </w:r>
      <w:r>
        <w:rPr>
          <w:rFonts w:ascii="Palatino Linotype" w:hAnsi="Palatino Linotype"/>
          <w:spacing w:val="-8"/>
          <w:w w:val="105"/>
        </w:rPr>
        <w:t>r</w:t>
      </w:r>
      <w:r>
        <w:rPr>
          <w:rFonts w:ascii="Palatino Linotype" w:hAnsi="Palatino Linotype"/>
          <w:spacing w:val="-1"/>
          <w:w w:val="100"/>
        </w:rPr>
        <w:t>elació</w:t>
      </w:r>
      <w:r>
        <w:rPr>
          <w:rFonts w:ascii="Palatino Linotype" w:hAnsi="Palatino Linotype"/>
          <w:w w:val="100"/>
        </w:rPr>
        <w:t>n</w:t>
      </w:r>
      <w:r>
        <w:rPr>
          <w:rFonts w:ascii="Palatino Linotype" w:hAnsi="Palatino Linotype"/>
          <w:spacing w:val="10"/>
        </w:rPr>
        <w:t> </w:t>
      </w:r>
      <w:r>
        <w:rPr>
          <w:rFonts w:ascii="Palatino Linotype" w:hAnsi="Palatino Linotype"/>
          <w:w w:val="100"/>
        </w:rPr>
        <w:t>con</w:t>
      </w:r>
      <w:r>
        <w:rPr>
          <w:rFonts w:ascii="Palatino Linotype" w:hAnsi="Palatino Linotype"/>
          <w:spacing w:val="10"/>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10"/>
        </w:rPr>
        <w:t> </w:t>
      </w:r>
      <w:r>
        <w:rPr>
          <w:rFonts w:ascii="Palatino Linotype" w:hAnsi="Palatino Linotype"/>
          <w:w w:val="98"/>
        </w:rPr>
        <w:t>sede</w:t>
      </w:r>
      <w:r>
        <w:rPr>
          <w:rFonts w:ascii="Palatino Linotype" w:hAnsi="Palatino Linotype"/>
          <w:spacing w:val="9"/>
        </w:rPr>
        <w:t> </w:t>
      </w:r>
      <w:r>
        <w:rPr>
          <w:rFonts w:ascii="Palatino Linotype" w:hAnsi="Palatino Linotype"/>
          <w:spacing w:val="-1"/>
          <w:w w:val="98"/>
        </w:rPr>
        <w:t>instituciona</w:t>
      </w:r>
      <w:r>
        <w:rPr>
          <w:rFonts w:ascii="Palatino Linotype" w:hAnsi="Palatino Linotype"/>
          <w:w w:val="98"/>
        </w:rPr>
        <w:t>l</w:t>
      </w:r>
      <w:r>
        <w:rPr>
          <w:rFonts w:ascii="Palatino Linotype" w:hAnsi="Palatino Linotype"/>
          <w:spacing w:val="10"/>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10"/>
        </w:rPr>
        <w:t> </w:t>
      </w:r>
      <w:r>
        <w:rPr>
          <w:rFonts w:ascii="Palatino Linotype" w:hAnsi="Palatino Linotype"/>
          <w:w w:val="97"/>
        </w:rPr>
        <w:t>ciudad</w:t>
      </w:r>
      <w:r>
        <w:rPr>
          <w:rFonts w:ascii="Palatino Linotype" w:hAnsi="Palatino Linotype"/>
          <w:spacing w:val="10"/>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0"/>
        </w:rPr>
        <w:t> </w:t>
      </w:r>
      <w:r>
        <w:rPr>
          <w:rFonts w:ascii="Palatino Linotype" w:hAnsi="Palatino Linotype"/>
          <w:spacing w:val="-27"/>
          <w:w w:val="215"/>
        </w:rPr>
        <w:t>t</w:t>
      </w:r>
      <w:r>
        <w:rPr>
          <w:rFonts w:ascii="Palatino Linotype" w:hAnsi="Palatino Linotype"/>
          <w:w w:val="98"/>
        </w:rPr>
        <w:t>oluca) </w:t>
      </w:r>
      <w:r>
        <w:rPr>
          <w:rFonts w:ascii="Palatino Linotype" w:hAnsi="Palatino Linotype"/>
        </w:rPr>
        <w:t>y</w:t>
      </w:r>
      <w:r>
        <w:rPr>
          <w:rFonts w:ascii="Palatino Linotype" w:hAnsi="Palatino Linotype"/>
          <w:spacing w:val="-10"/>
        </w:rPr>
        <w:t> </w:t>
      </w:r>
      <w:r>
        <w:rPr>
          <w:rFonts w:ascii="Palatino Linotype" w:hAnsi="Palatino Linotype"/>
        </w:rPr>
        <w:t>hasta</w:t>
      </w:r>
      <w:r>
        <w:rPr>
          <w:rFonts w:ascii="Palatino Linotype" w:hAnsi="Palatino Linotype"/>
          <w:spacing w:val="-10"/>
        </w:rPr>
        <w:t> </w:t>
      </w:r>
      <w:r>
        <w:rPr>
          <w:rFonts w:ascii="Palatino Linotype" w:hAnsi="Palatino Linotype"/>
        </w:rPr>
        <w:t>problemas</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índole</w:t>
      </w:r>
      <w:r>
        <w:rPr>
          <w:rFonts w:ascii="Palatino Linotype" w:hAnsi="Palatino Linotype"/>
          <w:spacing w:val="-10"/>
        </w:rPr>
        <w:t> </w:t>
      </w:r>
      <w:r>
        <w:rPr>
          <w:rFonts w:ascii="Palatino Linotype" w:hAnsi="Palatino Linotype"/>
        </w:rPr>
        <w:t>presupuestal.</w:t>
      </w:r>
    </w:p>
    <w:p>
      <w:pPr>
        <w:pStyle w:val="BodyText"/>
        <w:spacing w:before="1"/>
        <w:rPr>
          <w:rFonts w:ascii="Palatino Linotype"/>
          <w:sz w:val="22"/>
        </w:rPr>
      </w:pPr>
    </w:p>
    <w:p>
      <w:pPr>
        <w:pStyle w:val="Heading3"/>
        <w:rPr>
          <w:rFonts w:ascii="Palatino Linotype"/>
        </w:rPr>
      </w:pPr>
      <w:r>
        <w:rPr>
          <w:rFonts w:ascii="Palatino Linotype"/>
        </w:rPr>
        <w:t>Conclusiones</w:t>
      </w:r>
    </w:p>
    <w:p>
      <w:pPr>
        <w:pStyle w:val="BodyText"/>
        <w:spacing w:before="4"/>
        <w:rPr>
          <w:rFonts w:ascii="Palatino Linotype"/>
          <w:b/>
          <w:sz w:val="24"/>
        </w:rPr>
      </w:pPr>
    </w:p>
    <w:p>
      <w:pPr>
        <w:pStyle w:val="BodyText"/>
        <w:spacing w:line="266" w:lineRule="auto"/>
        <w:ind w:left="1497" w:right="1494"/>
        <w:jc w:val="both"/>
        <w:rPr>
          <w:rFonts w:ascii="Palatino Linotype" w:hAnsi="Palatino Linotype"/>
        </w:rPr>
      </w:pPr>
      <w:r>
        <w:rPr>
          <w:rFonts w:ascii="Palatino Linotype" w:hAnsi="Palatino Linotype"/>
        </w:rPr>
        <w:t>La</w:t>
      </w:r>
      <w:r>
        <w:rPr>
          <w:rFonts w:ascii="Palatino Linotype" w:hAnsi="Palatino Linotype"/>
          <w:spacing w:val="-12"/>
        </w:rPr>
        <w:t> </w:t>
      </w:r>
      <w:r>
        <w:rPr>
          <w:rFonts w:ascii="Palatino Linotype" w:hAnsi="Palatino Linotype"/>
        </w:rPr>
        <w:t>humanidad</w:t>
      </w:r>
      <w:r>
        <w:rPr>
          <w:rFonts w:ascii="Palatino Linotype" w:hAnsi="Palatino Linotype"/>
          <w:spacing w:val="-11"/>
        </w:rPr>
        <w:t> </w:t>
      </w:r>
      <w:r>
        <w:rPr>
          <w:rFonts w:ascii="Palatino Linotype" w:hAnsi="Palatino Linotype"/>
        </w:rPr>
        <w:t>está</w:t>
      </w:r>
      <w:r>
        <w:rPr>
          <w:rFonts w:ascii="Palatino Linotype" w:hAnsi="Palatino Linotype"/>
          <w:spacing w:val="-12"/>
        </w:rPr>
        <w:t> </w:t>
      </w:r>
      <w:r>
        <w:rPr>
          <w:rFonts w:ascii="Palatino Linotype" w:hAnsi="Palatino Linotype"/>
        </w:rPr>
        <w:t>en</w:t>
      </w:r>
      <w:r>
        <w:rPr>
          <w:rFonts w:ascii="Palatino Linotype" w:hAnsi="Palatino Linotype"/>
          <w:spacing w:val="-12"/>
        </w:rPr>
        <w:t> </w:t>
      </w:r>
      <w:r>
        <w:rPr>
          <w:rFonts w:ascii="Palatino Linotype" w:hAnsi="Palatino Linotype"/>
        </w:rPr>
        <w:t>una</w:t>
      </w:r>
      <w:r>
        <w:rPr>
          <w:rFonts w:ascii="Palatino Linotype" w:hAnsi="Palatino Linotype"/>
          <w:spacing w:val="-12"/>
        </w:rPr>
        <w:t> </w:t>
      </w:r>
      <w:r>
        <w:rPr>
          <w:rFonts w:ascii="Palatino Linotype" w:hAnsi="Palatino Linotype"/>
        </w:rPr>
        <w:t>encrucijada</w:t>
      </w:r>
      <w:r>
        <w:rPr>
          <w:rFonts w:ascii="Palatino Linotype" w:hAnsi="Palatino Linotype"/>
          <w:spacing w:val="-11"/>
        </w:rPr>
        <w:t> </w:t>
      </w:r>
      <w:r>
        <w:rPr>
          <w:rFonts w:ascii="Palatino Linotype" w:hAnsi="Palatino Linotype"/>
        </w:rPr>
        <w:t>en</w:t>
      </w:r>
      <w:r>
        <w:rPr>
          <w:rFonts w:ascii="Palatino Linotype" w:hAnsi="Palatino Linotype"/>
          <w:spacing w:val="-12"/>
        </w:rPr>
        <w:t> </w:t>
      </w:r>
      <w:r>
        <w:rPr>
          <w:rFonts w:ascii="Palatino Linotype" w:hAnsi="Palatino Linotype"/>
        </w:rPr>
        <w:t>la</w:t>
      </w:r>
      <w:r>
        <w:rPr>
          <w:rFonts w:ascii="Palatino Linotype" w:hAnsi="Palatino Linotype"/>
          <w:spacing w:val="-12"/>
        </w:rPr>
        <w:t> </w:t>
      </w:r>
      <w:r>
        <w:rPr>
          <w:rFonts w:ascii="Palatino Linotype" w:hAnsi="Palatino Linotype"/>
        </w:rPr>
        <w:t>que</w:t>
      </w:r>
      <w:r>
        <w:rPr>
          <w:rFonts w:ascii="Palatino Linotype" w:hAnsi="Palatino Linotype"/>
          <w:spacing w:val="-12"/>
        </w:rPr>
        <w:t> </w:t>
      </w:r>
      <w:r>
        <w:rPr>
          <w:rFonts w:ascii="Palatino Linotype" w:hAnsi="Palatino Linotype"/>
        </w:rPr>
        <w:t>es</w:t>
      </w:r>
      <w:r>
        <w:rPr>
          <w:rFonts w:ascii="Palatino Linotype" w:hAnsi="Palatino Linotype"/>
          <w:spacing w:val="-12"/>
        </w:rPr>
        <w:t> </w:t>
      </w:r>
      <w:r>
        <w:rPr>
          <w:rFonts w:ascii="Palatino Linotype" w:hAnsi="Palatino Linotype"/>
        </w:rPr>
        <w:t>necesario</w:t>
      </w:r>
      <w:r>
        <w:rPr>
          <w:rFonts w:ascii="Palatino Linotype" w:hAnsi="Palatino Linotype"/>
          <w:spacing w:val="-11"/>
        </w:rPr>
        <w:t> </w:t>
      </w:r>
      <w:r>
        <w:rPr>
          <w:rFonts w:ascii="Palatino Linotype" w:hAnsi="Palatino Linotype"/>
        </w:rPr>
        <w:t>examinarse para intentar encontrar nuevos rumbos, reflexionando sobre la cultura, las creencias, los valores y el conocimiento en que se basa el comporta- miento cotidiano, así como sobre el paradigma antropológico-social que persiste</w:t>
      </w:r>
      <w:r>
        <w:rPr>
          <w:rFonts w:ascii="Palatino Linotype" w:hAnsi="Palatino Linotype"/>
          <w:spacing w:val="-7"/>
        </w:rPr>
        <w:t> </w:t>
      </w:r>
      <w:r>
        <w:rPr>
          <w:rFonts w:ascii="Palatino Linotype" w:hAnsi="Palatino Linotype"/>
        </w:rPr>
        <w:t>en</w:t>
      </w:r>
      <w:r>
        <w:rPr>
          <w:rFonts w:ascii="Palatino Linotype" w:hAnsi="Palatino Linotype"/>
          <w:spacing w:val="-7"/>
        </w:rPr>
        <w:t> </w:t>
      </w:r>
      <w:r>
        <w:rPr>
          <w:rFonts w:ascii="Palatino Linotype" w:hAnsi="Palatino Linotype"/>
        </w:rPr>
        <w:t>nuestras</w:t>
      </w:r>
      <w:r>
        <w:rPr>
          <w:rFonts w:ascii="Palatino Linotype" w:hAnsi="Palatino Linotype"/>
          <w:spacing w:val="-6"/>
        </w:rPr>
        <w:t> </w:t>
      </w:r>
      <w:r>
        <w:rPr>
          <w:rFonts w:ascii="Palatino Linotype" w:hAnsi="Palatino Linotype"/>
        </w:rPr>
        <w:t>acciones,</w:t>
      </w:r>
      <w:r>
        <w:rPr>
          <w:rFonts w:ascii="Palatino Linotype" w:hAnsi="Palatino Linotype"/>
          <w:spacing w:val="-6"/>
        </w:rPr>
        <w:t> </w:t>
      </w:r>
      <w:r>
        <w:rPr>
          <w:rFonts w:ascii="Palatino Linotype" w:hAnsi="Palatino Linotype"/>
        </w:rPr>
        <w:t>donde</w:t>
      </w:r>
      <w:r>
        <w:rPr>
          <w:rFonts w:ascii="Palatino Linotype" w:hAnsi="Palatino Linotype"/>
          <w:spacing w:val="-6"/>
        </w:rPr>
        <w:t> </w:t>
      </w:r>
      <w:r>
        <w:rPr>
          <w:rFonts w:ascii="Palatino Linotype" w:hAnsi="Palatino Linotype"/>
        </w:rPr>
        <w:t>la</w:t>
      </w:r>
      <w:r>
        <w:rPr>
          <w:rFonts w:ascii="Palatino Linotype" w:hAnsi="Palatino Linotype"/>
          <w:spacing w:val="-7"/>
        </w:rPr>
        <w:t> </w:t>
      </w:r>
      <w:r>
        <w:rPr>
          <w:rFonts w:ascii="Palatino Linotype" w:hAnsi="Palatino Linotype"/>
        </w:rPr>
        <w:t>educación</w:t>
      </w:r>
      <w:r>
        <w:rPr>
          <w:rFonts w:ascii="Palatino Linotype" w:hAnsi="Palatino Linotype"/>
          <w:spacing w:val="-6"/>
        </w:rPr>
        <w:t> </w:t>
      </w:r>
      <w:r>
        <w:rPr>
          <w:rFonts w:ascii="Palatino Linotype" w:hAnsi="Palatino Linotype"/>
        </w:rPr>
        <w:t>tiene</w:t>
      </w:r>
      <w:r>
        <w:rPr>
          <w:rFonts w:ascii="Palatino Linotype" w:hAnsi="Palatino Linotype"/>
          <w:spacing w:val="-6"/>
        </w:rPr>
        <w:t> </w:t>
      </w:r>
      <w:r>
        <w:rPr>
          <w:rFonts w:ascii="Palatino Linotype" w:hAnsi="Palatino Linotype"/>
        </w:rPr>
        <w:t>un</w:t>
      </w:r>
      <w:r>
        <w:rPr>
          <w:rFonts w:ascii="Palatino Linotype" w:hAnsi="Palatino Linotype"/>
          <w:spacing w:val="-7"/>
        </w:rPr>
        <w:t> </w:t>
      </w:r>
      <w:r>
        <w:rPr>
          <w:rFonts w:ascii="Palatino Linotype" w:hAnsi="Palatino Linotype"/>
        </w:rPr>
        <w:t>enorme</w:t>
      </w:r>
      <w:r>
        <w:rPr>
          <w:rFonts w:ascii="Palatino Linotype" w:hAnsi="Palatino Linotype"/>
          <w:spacing w:val="-7"/>
        </w:rPr>
        <w:t> </w:t>
      </w:r>
      <w:r>
        <w:rPr>
          <w:rFonts w:ascii="Palatino Linotype" w:hAnsi="Palatino Linotype"/>
        </w:rPr>
        <w:t>peso. se espera de ésta, en general, y de la educación </w:t>
      </w:r>
      <w:r>
        <w:rPr>
          <w:rFonts w:ascii="Palatino Linotype" w:hAnsi="Palatino Linotype"/>
          <w:spacing w:val="-3"/>
        </w:rPr>
        <w:t>superior, </w:t>
      </w:r>
      <w:r>
        <w:rPr>
          <w:rFonts w:ascii="Palatino Linotype" w:hAnsi="Palatino Linotype"/>
        </w:rPr>
        <w:t>en </w:t>
      </w:r>
      <w:r>
        <w:rPr>
          <w:rFonts w:ascii="Palatino Linotype" w:hAnsi="Palatino Linotype"/>
          <w:spacing w:val="-3"/>
        </w:rPr>
        <w:t>particular,  </w:t>
      </w:r>
      <w:r>
        <w:rPr>
          <w:rFonts w:ascii="Palatino Linotype" w:hAnsi="Palatino Linotype"/>
        </w:rPr>
        <w:t>la intervención para enfrentar el desafío de este tercer milenio. </w:t>
      </w:r>
      <w:r>
        <w:rPr>
          <w:rFonts w:ascii="Palatino Linotype" w:hAnsi="Palatino Linotype"/>
          <w:spacing w:val="-6"/>
        </w:rPr>
        <w:t>por </w:t>
      </w:r>
      <w:r>
        <w:rPr>
          <w:rFonts w:ascii="Palatino Linotype" w:hAnsi="Palatino Linotype"/>
        </w:rPr>
        <w:t>lo tanto,</w:t>
      </w:r>
      <w:r>
        <w:rPr>
          <w:rFonts w:ascii="Palatino Linotype" w:hAnsi="Palatino Linotype"/>
          <w:spacing w:val="-7"/>
        </w:rPr>
        <w:t> </w:t>
      </w:r>
      <w:r>
        <w:rPr>
          <w:rFonts w:ascii="Palatino Linotype" w:hAnsi="Palatino Linotype"/>
        </w:rPr>
        <w:t>a</w:t>
      </w:r>
      <w:r>
        <w:rPr>
          <w:rFonts w:ascii="Palatino Linotype" w:hAnsi="Palatino Linotype"/>
          <w:spacing w:val="-8"/>
        </w:rPr>
        <w:t> </w:t>
      </w:r>
      <w:r>
        <w:rPr>
          <w:rFonts w:ascii="Palatino Linotype" w:hAnsi="Palatino Linotype"/>
        </w:rPr>
        <w:t>partir</w:t>
      </w:r>
      <w:r>
        <w:rPr>
          <w:rFonts w:ascii="Palatino Linotype" w:hAnsi="Palatino Linotype"/>
          <w:spacing w:val="-7"/>
        </w:rPr>
        <w:t> </w:t>
      </w:r>
      <w:r>
        <w:rPr>
          <w:rFonts w:ascii="Palatino Linotype" w:hAnsi="Palatino Linotype"/>
        </w:rPr>
        <w:t>del</w:t>
      </w:r>
      <w:r>
        <w:rPr>
          <w:rFonts w:ascii="Palatino Linotype" w:hAnsi="Palatino Linotype"/>
          <w:spacing w:val="-7"/>
        </w:rPr>
        <w:t> </w:t>
      </w:r>
      <w:r>
        <w:rPr>
          <w:rFonts w:ascii="Palatino Linotype" w:hAnsi="Palatino Linotype"/>
        </w:rPr>
        <w:t>objetivo,</w:t>
      </w:r>
      <w:r>
        <w:rPr>
          <w:rFonts w:ascii="Palatino Linotype" w:hAnsi="Palatino Linotype"/>
          <w:spacing w:val="-8"/>
        </w:rPr>
        <w:t> </w:t>
      </w:r>
      <w:r>
        <w:rPr>
          <w:rFonts w:ascii="Palatino Linotype" w:hAnsi="Palatino Linotype"/>
        </w:rPr>
        <w:t>que</w:t>
      </w:r>
      <w:r>
        <w:rPr>
          <w:rFonts w:ascii="Palatino Linotype" w:hAnsi="Palatino Linotype"/>
          <w:spacing w:val="-7"/>
        </w:rPr>
        <w:t> </w:t>
      </w:r>
      <w:r>
        <w:rPr>
          <w:rFonts w:ascii="Palatino Linotype" w:hAnsi="Palatino Linotype"/>
        </w:rPr>
        <w:t>fue</w:t>
      </w:r>
      <w:r>
        <w:rPr>
          <w:rFonts w:ascii="Palatino Linotype" w:hAnsi="Palatino Linotype"/>
          <w:spacing w:val="-8"/>
        </w:rPr>
        <w:t> </w:t>
      </w:r>
      <w:r>
        <w:rPr>
          <w:rFonts w:ascii="Palatino Linotype" w:hAnsi="Palatino Linotype"/>
        </w:rPr>
        <w:t>explicar</w:t>
      </w:r>
      <w:r>
        <w:rPr>
          <w:rFonts w:ascii="Palatino Linotype" w:hAnsi="Palatino Linotype"/>
          <w:spacing w:val="-8"/>
        </w:rPr>
        <w:t> </w:t>
      </w:r>
      <w:r>
        <w:rPr>
          <w:rFonts w:ascii="Palatino Linotype" w:hAnsi="Palatino Linotype"/>
        </w:rPr>
        <w:t>la</w:t>
      </w:r>
      <w:r>
        <w:rPr>
          <w:rFonts w:ascii="Palatino Linotype" w:hAnsi="Palatino Linotype"/>
          <w:spacing w:val="-7"/>
        </w:rPr>
        <w:t> </w:t>
      </w:r>
      <w:r>
        <w:rPr>
          <w:rFonts w:ascii="Palatino Linotype" w:hAnsi="Palatino Linotype"/>
        </w:rPr>
        <w:t>caracterización</w:t>
      </w:r>
      <w:r>
        <w:rPr>
          <w:rFonts w:ascii="Palatino Linotype" w:hAnsi="Palatino Linotype"/>
          <w:spacing w:val="-8"/>
        </w:rPr>
        <w:t> </w:t>
      </w:r>
      <w:r>
        <w:rPr>
          <w:rFonts w:ascii="Palatino Linotype" w:hAnsi="Palatino Linotype"/>
        </w:rPr>
        <w:t>cultural</w:t>
      </w:r>
      <w:r>
        <w:rPr>
          <w:rFonts w:ascii="Palatino Linotype" w:hAnsi="Palatino Linotype"/>
          <w:spacing w:val="-7"/>
        </w:rPr>
        <w:t> </w:t>
      </w:r>
      <w:r>
        <w:rPr>
          <w:rFonts w:ascii="Palatino Linotype" w:hAnsi="Palatino Linotype"/>
        </w:rPr>
        <w:t>de los alumnos de la universidad autónoma del estado de méxico, surgen las siguientes</w:t>
      </w:r>
      <w:r>
        <w:rPr>
          <w:rFonts w:ascii="Palatino Linotype" w:hAnsi="Palatino Linotype"/>
          <w:spacing w:val="-21"/>
        </w:rPr>
        <w:t> </w:t>
      </w:r>
      <w:r>
        <w:rPr>
          <w:rFonts w:ascii="Palatino Linotype" w:hAnsi="Palatino Linotype"/>
        </w:rPr>
        <w:t>reflexiones.</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6352;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36376" from="15pt,-39.880264pt" to="0pt,-39.880264pt" stroked="true" strokeweight=".25pt" strokecolor="#000000">
            <w10:wrap type="none"/>
          </v:line>
        </w:pict>
      </w:r>
      <w:r>
        <w:rPr/>
        <w:pict>
          <v:line style="position:absolute;mso-position-horizontal-relative:page;mso-position-vertical-relative:paragraph;z-index:36400" from="452.196991pt,-39.880264pt" to="467.196991pt,-39.880264pt" stroked="true" strokeweight=".25pt" strokecolor="#000000">
            <w10:wrap type="none"/>
          </v:line>
        </w:pict>
      </w:r>
      <w:r>
        <w:rPr/>
        <w:pict>
          <v:line style="position:absolute;mso-position-horizontal-relative:page;mso-position-vertical-relative:paragraph;z-index:36424" from="21pt,-45.880264pt" to="21pt,-60.880264pt" stroked="true" strokeweight=".25pt" strokecolor="#000000">
            <w10:wrap type="none"/>
          </v:line>
        </w:pict>
      </w:r>
      <w:r>
        <w:rPr/>
        <w:pict>
          <v:line style="position:absolute;mso-position-horizontal-relative:page;mso-position-vertical-relative:paragraph;z-index:36448" from="446.196991pt,-45.880264pt" to="446.196991pt,-60.880264pt" stroked="true" strokeweight=".25pt" strokecolor="#000000">
            <w10:wrap type="none"/>
          </v:line>
        </w:pict>
      </w:r>
      <w:r>
        <w:rPr>
          <w:rFonts w:ascii="Palatino Linotype" w:hAnsi="Palatino Linotype"/>
          <w:w w:val="130"/>
          <w:sz w:val="22"/>
        </w:rPr>
        <w:t>300</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497" w:right="1495" w:firstLine="396"/>
        <w:jc w:val="both"/>
        <w:rPr>
          <w:rFonts w:ascii="Palatino Linotype" w:hAnsi="Palatino Linotype"/>
        </w:rPr>
      </w:pPr>
      <w:r>
        <w:rPr>
          <w:rFonts w:ascii="Palatino Linotype" w:hAnsi="Palatino Linotype"/>
        </w:rPr>
        <w:t>La</w:t>
      </w:r>
      <w:r>
        <w:rPr>
          <w:rFonts w:ascii="Palatino Linotype" w:hAnsi="Palatino Linotype"/>
          <w:spacing w:val="-8"/>
        </w:rPr>
        <w:t> </w:t>
      </w:r>
      <w:r>
        <w:rPr>
          <w:rFonts w:ascii="Palatino Linotype" w:hAnsi="Palatino Linotype"/>
        </w:rPr>
        <w:t>cultura</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universidad</w:t>
      </w:r>
      <w:r>
        <w:rPr>
          <w:rFonts w:ascii="Palatino Linotype" w:hAnsi="Palatino Linotype"/>
          <w:spacing w:val="-8"/>
        </w:rPr>
        <w:t> </w:t>
      </w:r>
      <w:r>
        <w:rPr>
          <w:rFonts w:ascii="Palatino Linotype" w:hAnsi="Palatino Linotype"/>
        </w:rPr>
        <w:t>está</w:t>
      </w:r>
      <w:r>
        <w:rPr>
          <w:rFonts w:ascii="Palatino Linotype" w:hAnsi="Palatino Linotype"/>
          <w:spacing w:val="-8"/>
        </w:rPr>
        <w:t> </w:t>
      </w:r>
      <w:r>
        <w:rPr>
          <w:rFonts w:ascii="Palatino Linotype" w:hAnsi="Palatino Linotype"/>
        </w:rPr>
        <w:t>en</w:t>
      </w:r>
      <w:r>
        <w:rPr>
          <w:rFonts w:ascii="Palatino Linotype" w:hAnsi="Palatino Linotype"/>
          <w:spacing w:val="-8"/>
        </w:rPr>
        <w:t> </w:t>
      </w:r>
      <w:r>
        <w:rPr>
          <w:rFonts w:ascii="Palatino Linotype" w:hAnsi="Palatino Linotype"/>
        </w:rPr>
        <w:t>proceso,</w:t>
      </w:r>
      <w:r>
        <w:rPr>
          <w:rFonts w:ascii="Palatino Linotype" w:hAnsi="Palatino Linotype"/>
          <w:spacing w:val="-8"/>
        </w:rPr>
        <w:t> </w:t>
      </w:r>
      <w:r>
        <w:rPr>
          <w:rFonts w:ascii="Palatino Linotype" w:hAnsi="Palatino Linotype"/>
        </w:rPr>
        <w:t>pues</w:t>
      </w:r>
      <w:r>
        <w:rPr>
          <w:rFonts w:ascii="Palatino Linotype" w:hAnsi="Palatino Linotype"/>
          <w:spacing w:val="-8"/>
        </w:rPr>
        <w:t> </w:t>
      </w:r>
      <w:r>
        <w:rPr>
          <w:rFonts w:ascii="Palatino Linotype" w:hAnsi="Palatino Linotype"/>
        </w:rPr>
        <w:t>históricamente</w:t>
      </w:r>
      <w:r>
        <w:rPr>
          <w:rFonts w:ascii="Palatino Linotype" w:hAnsi="Palatino Linotype"/>
          <w:spacing w:val="-7"/>
        </w:rPr>
        <w:t> </w:t>
      </w:r>
      <w:r>
        <w:rPr>
          <w:rFonts w:ascii="Palatino Linotype" w:hAnsi="Palatino Linotype"/>
        </w:rPr>
        <w:t>se han ido agregando a partir de los diversos dirigentes las inclinaciones y sensibilidad hacia una determinada </w:t>
      </w:r>
      <w:r>
        <w:rPr>
          <w:rFonts w:ascii="Palatino Linotype" w:hAnsi="Palatino Linotype"/>
          <w:spacing w:val="-3"/>
        </w:rPr>
        <w:t>expresión </w:t>
      </w:r>
      <w:r>
        <w:rPr>
          <w:rFonts w:ascii="Palatino Linotype" w:hAnsi="Palatino Linotype"/>
        </w:rPr>
        <w:t>artística, reflejándose en la pintura, el teatro, la recuperación del patrimonio cultural, el rescate de la memoria arquitectónica y la adquisición de obras artísticas, todas ellas</w:t>
      </w:r>
      <w:r>
        <w:rPr>
          <w:rFonts w:ascii="Palatino Linotype" w:hAnsi="Palatino Linotype"/>
          <w:spacing w:val="-11"/>
        </w:rPr>
        <w:t> </w:t>
      </w:r>
      <w:r>
        <w:rPr>
          <w:rFonts w:ascii="Palatino Linotype" w:hAnsi="Palatino Linotype"/>
        </w:rPr>
        <w:t>desde</w:t>
      </w:r>
      <w:r>
        <w:rPr>
          <w:rFonts w:ascii="Palatino Linotype" w:hAnsi="Palatino Linotype"/>
          <w:spacing w:val="-10"/>
        </w:rPr>
        <w:t> </w:t>
      </w:r>
      <w:r>
        <w:rPr>
          <w:rFonts w:ascii="Palatino Linotype" w:hAnsi="Palatino Linotype"/>
        </w:rPr>
        <w:t>una</w:t>
      </w:r>
      <w:r>
        <w:rPr>
          <w:rFonts w:ascii="Palatino Linotype" w:hAnsi="Palatino Linotype"/>
          <w:spacing w:val="-11"/>
        </w:rPr>
        <w:t> </w:t>
      </w:r>
      <w:r>
        <w:rPr>
          <w:rFonts w:ascii="Palatino Linotype" w:hAnsi="Palatino Linotype"/>
        </w:rPr>
        <w:t>perspectiva</w:t>
      </w:r>
      <w:r>
        <w:rPr>
          <w:rFonts w:ascii="Palatino Linotype" w:hAnsi="Palatino Linotype"/>
          <w:spacing w:val="-11"/>
        </w:rPr>
        <w:t> </w:t>
      </w:r>
      <w:r>
        <w:rPr>
          <w:rFonts w:ascii="Palatino Linotype" w:hAnsi="Palatino Linotype"/>
        </w:rPr>
        <w:t>colonizada</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que</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cultura</w:t>
      </w:r>
      <w:r>
        <w:rPr>
          <w:rFonts w:ascii="Palatino Linotype" w:hAnsi="Palatino Linotype"/>
          <w:spacing w:val="-11"/>
        </w:rPr>
        <w:t> </w:t>
      </w:r>
      <w:r>
        <w:rPr>
          <w:rFonts w:ascii="Palatino Linotype" w:hAnsi="Palatino Linotype"/>
        </w:rPr>
        <w:t>se</w:t>
      </w:r>
      <w:r>
        <w:rPr>
          <w:rFonts w:ascii="Palatino Linotype" w:hAnsi="Palatino Linotype"/>
          <w:spacing w:val="-11"/>
        </w:rPr>
        <w:t> </w:t>
      </w:r>
      <w:r>
        <w:rPr>
          <w:rFonts w:ascii="Palatino Linotype" w:hAnsi="Palatino Linotype"/>
        </w:rPr>
        <w:t>materializará en</w:t>
      </w:r>
      <w:r>
        <w:rPr>
          <w:rFonts w:ascii="Palatino Linotype" w:hAnsi="Palatino Linotype"/>
          <w:spacing w:val="-5"/>
        </w:rPr>
        <w:t> </w:t>
      </w:r>
      <w:r>
        <w:rPr>
          <w:rFonts w:ascii="Palatino Linotype" w:hAnsi="Palatino Linotype"/>
        </w:rPr>
        <w:t>objetos</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su</w:t>
      </w:r>
      <w:r>
        <w:rPr>
          <w:rFonts w:ascii="Palatino Linotype" w:hAnsi="Palatino Linotype"/>
          <w:spacing w:val="-5"/>
        </w:rPr>
        <w:t> </w:t>
      </w:r>
      <w:r>
        <w:rPr>
          <w:rFonts w:ascii="Palatino Linotype" w:hAnsi="Palatino Linotype"/>
        </w:rPr>
        <w:t>representatividad,</w:t>
      </w:r>
      <w:r>
        <w:rPr>
          <w:rFonts w:ascii="Palatino Linotype" w:hAnsi="Palatino Linotype"/>
          <w:spacing w:val="-4"/>
        </w:rPr>
        <w:t> </w:t>
      </w:r>
      <w:r>
        <w:rPr>
          <w:rFonts w:ascii="Palatino Linotype" w:hAnsi="Palatino Linotype"/>
        </w:rPr>
        <w:t>en</w:t>
      </w:r>
      <w:r>
        <w:rPr>
          <w:rFonts w:ascii="Palatino Linotype" w:hAnsi="Palatino Linotype"/>
          <w:spacing w:val="-5"/>
        </w:rPr>
        <w:t> </w:t>
      </w:r>
      <w:r>
        <w:rPr>
          <w:rFonts w:ascii="Palatino Linotype" w:hAnsi="Palatino Linotype"/>
        </w:rPr>
        <w:t>el</w:t>
      </w:r>
      <w:r>
        <w:rPr>
          <w:rFonts w:ascii="Palatino Linotype" w:hAnsi="Palatino Linotype"/>
          <w:spacing w:val="-5"/>
        </w:rPr>
        <w:t> </w:t>
      </w:r>
      <w:r>
        <w:rPr>
          <w:rFonts w:ascii="Palatino Linotype" w:hAnsi="Palatino Linotype"/>
        </w:rPr>
        <w:t>caso</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danza</w:t>
      </w:r>
      <w:r>
        <w:rPr>
          <w:rFonts w:ascii="Palatino Linotype" w:hAnsi="Palatino Linotype"/>
          <w:spacing w:val="-4"/>
        </w:rPr>
        <w:t> </w:t>
      </w:r>
      <w:r>
        <w:rPr>
          <w:rFonts w:ascii="Palatino Linotype" w:hAnsi="Palatino Linotype"/>
        </w:rPr>
        <w:t>y</w:t>
      </w:r>
      <w:r>
        <w:rPr>
          <w:rFonts w:ascii="Palatino Linotype" w:hAnsi="Palatino Linotype"/>
          <w:spacing w:val="-5"/>
        </w:rPr>
        <w:t> </w:t>
      </w:r>
      <w:r>
        <w:rPr>
          <w:rFonts w:ascii="Palatino Linotype" w:hAnsi="Palatino Linotype"/>
        </w:rPr>
        <w:t>el</w:t>
      </w:r>
      <w:r>
        <w:rPr>
          <w:rFonts w:ascii="Palatino Linotype" w:hAnsi="Palatino Linotype"/>
          <w:spacing w:val="-5"/>
        </w:rPr>
        <w:t> </w:t>
      </w:r>
      <w:r>
        <w:rPr>
          <w:rFonts w:ascii="Palatino Linotype" w:hAnsi="Palatino Linotype"/>
        </w:rPr>
        <w:t>teatro.</w:t>
      </w:r>
    </w:p>
    <w:p>
      <w:pPr>
        <w:pStyle w:val="BodyText"/>
        <w:spacing w:line="266" w:lineRule="auto"/>
        <w:ind w:left="1497" w:right="1494" w:firstLine="396"/>
        <w:jc w:val="both"/>
        <w:rPr>
          <w:rFonts w:ascii="Palatino Linotype" w:hAnsi="Palatino Linotype"/>
        </w:rPr>
      </w:pPr>
      <w:r>
        <w:rPr>
          <w:rFonts w:ascii="Palatino Linotype" w:hAnsi="Palatino Linotype"/>
        </w:rPr>
        <w:t>es reciente el vínculo con la sociedad, apenas comienza a dibujarse, a salir de espacios cerrados, como son los teatros, carpas, auditorios, para interactuar en parques, con la idea de divulgar el quehacer de la difusión cultural. sólo que aún no se percibe cómo ésta se integrará a la docencia, la investigación y la extensión.</w:t>
      </w:r>
    </w:p>
    <w:p>
      <w:pPr>
        <w:pStyle w:val="BodyText"/>
        <w:spacing w:line="266" w:lineRule="auto"/>
        <w:ind w:left="1497" w:right="1495" w:firstLine="397"/>
        <w:jc w:val="both"/>
        <w:rPr>
          <w:rFonts w:ascii="Palatino Linotype" w:hAnsi="Palatino Linotype"/>
        </w:rPr>
      </w:pPr>
      <w:r>
        <w:rPr>
          <w:rFonts w:ascii="Palatino Linotype" w:hAnsi="Palatino Linotype"/>
          <w:spacing w:val="-4"/>
        </w:rPr>
        <w:t>para </w:t>
      </w:r>
      <w:r>
        <w:rPr>
          <w:rFonts w:ascii="Palatino Linotype" w:hAnsi="Palatino Linotype"/>
        </w:rPr>
        <w:t>dar respuesta al objetivo específico planteado, acerca de cómo la instancia institucional (secretaría de difusión cultural) interpreta su función</w:t>
      </w:r>
      <w:r>
        <w:rPr>
          <w:rFonts w:ascii="Palatino Linotype" w:hAnsi="Palatino Linotype"/>
          <w:spacing w:val="-10"/>
        </w:rPr>
        <w:t> </w:t>
      </w:r>
      <w:r>
        <w:rPr>
          <w:rFonts w:ascii="Palatino Linotype" w:hAnsi="Palatino Linotype"/>
        </w:rPr>
        <w:t>dentro</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esta</w:t>
      </w:r>
      <w:r>
        <w:rPr>
          <w:rFonts w:ascii="Palatino Linotype" w:hAnsi="Palatino Linotype"/>
          <w:spacing w:val="-10"/>
        </w:rPr>
        <w:t> </w:t>
      </w:r>
      <w:r>
        <w:rPr>
          <w:rFonts w:ascii="Palatino Linotype" w:hAnsi="Palatino Linotype"/>
        </w:rPr>
        <w:t>racionalidad</w:t>
      </w:r>
      <w:r>
        <w:rPr>
          <w:rFonts w:ascii="Palatino Linotype" w:hAnsi="Palatino Linotype"/>
          <w:spacing w:val="-10"/>
        </w:rPr>
        <w:t> </w:t>
      </w:r>
      <w:r>
        <w:rPr>
          <w:rFonts w:ascii="Palatino Linotype" w:hAnsi="Palatino Linotype"/>
        </w:rPr>
        <w:t>instrumental,</w:t>
      </w:r>
      <w:r>
        <w:rPr>
          <w:rFonts w:ascii="Palatino Linotype" w:hAnsi="Palatino Linotype"/>
          <w:spacing w:val="-9"/>
        </w:rPr>
        <w:t> </w:t>
      </w:r>
      <w:r>
        <w:rPr>
          <w:rFonts w:ascii="Palatino Linotype" w:hAnsi="Palatino Linotype"/>
        </w:rPr>
        <w:t>la</w:t>
      </w:r>
      <w:r>
        <w:rPr>
          <w:rFonts w:ascii="Palatino Linotype" w:hAnsi="Palatino Linotype"/>
          <w:spacing w:val="-10"/>
        </w:rPr>
        <w:t> </w:t>
      </w:r>
      <w:r>
        <w:rPr>
          <w:rFonts w:ascii="Palatino Linotype" w:hAnsi="Palatino Linotype"/>
        </w:rPr>
        <w:t>institución</w:t>
      </w:r>
      <w:r>
        <w:rPr>
          <w:rFonts w:ascii="Palatino Linotype" w:hAnsi="Palatino Linotype"/>
          <w:spacing w:val="-10"/>
        </w:rPr>
        <w:t> </w:t>
      </w:r>
      <w:r>
        <w:rPr>
          <w:rFonts w:ascii="Palatino Linotype" w:hAnsi="Palatino Linotype"/>
        </w:rPr>
        <w:t>se</w:t>
      </w:r>
      <w:r>
        <w:rPr>
          <w:rFonts w:ascii="Palatino Linotype" w:hAnsi="Palatino Linotype"/>
          <w:spacing w:val="-10"/>
        </w:rPr>
        <w:t> </w:t>
      </w:r>
      <w:r>
        <w:rPr>
          <w:rFonts w:ascii="Palatino Linotype" w:hAnsi="Palatino Linotype"/>
        </w:rPr>
        <w:t>obser- va como una “cumplidora” de lo establecido en los programas (</w:t>
      </w:r>
      <w:r>
        <w:rPr>
          <w:sz w:val="16"/>
        </w:rPr>
        <w:t>poa</w:t>
      </w:r>
      <w:r>
        <w:rPr>
          <w:rFonts w:ascii="Palatino Linotype" w:hAnsi="Palatino Linotype"/>
        </w:rPr>
        <w:t>, </w:t>
      </w:r>
      <w:r>
        <w:rPr>
          <w:w w:val="110"/>
          <w:sz w:val="16"/>
        </w:rPr>
        <w:t>prdi </w:t>
      </w:r>
      <w:r>
        <w:rPr>
          <w:rFonts w:ascii="Palatino Linotype" w:hAnsi="Palatino Linotype"/>
        </w:rPr>
        <w:t>o los sistemas de administración). Los esfuerzos por parte de difusión cultural para poner al alcance de la comunidad las diversas manifes- taciones artísticas se muestran de manera cuantitativa en los diversos informes</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las</w:t>
      </w:r>
      <w:r>
        <w:rPr>
          <w:rFonts w:ascii="Palatino Linotype" w:hAnsi="Palatino Linotype"/>
          <w:spacing w:val="-7"/>
        </w:rPr>
        <w:t> </w:t>
      </w:r>
      <w:r>
        <w:rPr>
          <w:rFonts w:ascii="Palatino Linotype" w:hAnsi="Palatino Linotype"/>
        </w:rPr>
        <w:t>diferentes</w:t>
      </w:r>
      <w:r>
        <w:rPr>
          <w:rFonts w:ascii="Palatino Linotype" w:hAnsi="Palatino Linotype"/>
          <w:spacing w:val="-7"/>
        </w:rPr>
        <w:t> </w:t>
      </w:r>
      <w:r>
        <w:rPr>
          <w:rFonts w:ascii="Palatino Linotype" w:hAnsi="Palatino Linotype"/>
        </w:rPr>
        <w:t>administraciones,</w:t>
      </w:r>
      <w:r>
        <w:rPr>
          <w:rFonts w:ascii="Palatino Linotype" w:hAnsi="Palatino Linotype"/>
          <w:spacing w:val="-6"/>
        </w:rPr>
        <w:t> </w:t>
      </w:r>
      <w:r>
        <w:rPr>
          <w:rFonts w:ascii="Palatino Linotype" w:hAnsi="Palatino Linotype"/>
        </w:rPr>
        <w:t>es</w:t>
      </w:r>
      <w:r>
        <w:rPr>
          <w:rFonts w:ascii="Palatino Linotype" w:hAnsi="Palatino Linotype"/>
          <w:spacing w:val="-7"/>
        </w:rPr>
        <w:t> </w:t>
      </w:r>
      <w:r>
        <w:rPr>
          <w:rFonts w:ascii="Palatino Linotype" w:hAnsi="Palatino Linotype"/>
          <w:spacing w:val="-5"/>
        </w:rPr>
        <w:t>decir,</w:t>
      </w:r>
      <w:r>
        <w:rPr>
          <w:rFonts w:ascii="Palatino Linotype" w:hAnsi="Palatino Linotype"/>
          <w:spacing w:val="-7"/>
        </w:rPr>
        <w:t> </w:t>
      </w:r>
      <w:r>
        <w:rPr>
          <w:rFonts w:ascii="Palatino Linotype" w:hAnsi="Palatino Linotype"/>
        </w:rPr>
        <w:t>se</w:t>
      </w:r>
      <w:r>
        <w:rPr>
          <w:rFonts w:ascii="Palatino Linotype" w:hAnsi="Palatino Linotype"/>
          <w:spacing w:val="-7"/>
        </w:rPr>
        <w:t> </w:t>
      </w:r>
      <w:r>
        <w:rPr>
          <w:rFonts w:ascii="Palatino Linotype" w:hAnsi="Palatino Linotype"/>
        </w:rPr>
        <w:t>cumplen</w:t>
      </w:r>
      <w:r>
        <w:rPr>
          <w:rFonts w:ascii="Palatino Linotype" w:hAnsi="Palatino Linotype"/>
          <w:spacing w:val="-7"/>
        </w:rPr>
        <w:t> </w:t>
      </w:r>
      <w:r>
        <w:rPr>
          <w:rFonts w:ascii="Palatino Linotype" w:hAnsi="Palatino Linotype"/>
        </w:rPr>
        <w:t>las</w:t>
      </w:r>
      <w:r>
        <w:rPr>
          <w:rFonts w:ascii="Palatino Linotype" w:hAnsi="Palatino Linotype"/>
          <w:spacing w:val="-7"/>
        </w:rPr>
        <w:t> </w:t>
      </w:r>
      <w:r>
        <w:rPr>
          <w:rFonts w:ascii="Palatino Linotype" w:hAnsi="Palatino Linotype"/>
        </w:rPr>
        <w:t>me- tas de las acciones propuestas, la “operacionalización de la cultura” se cumple</w:t>
      </w:r>
      <w:r>
        <w:rPr>
          <w:rFonts w:ascii="Palatino Linotype" w:hAnsi="Palatino Linotype"/>
          <w:spacing w:val="-17"/>
        </w:rPr>
        <w:t> </w:t>
      </w:r>
      <w:r>
        <w:rPr>
          <w:rFonts w:ascii="Palatino Linotype" w:hAnsi="Palatino Linotype"/>
        </w:rPr>
        <w:t>con</w:t>
      </w:r>
      <w:r>
        <w:rPr>
          <w:rFonts w:ascii="Palatino Linotype" w:hAnsi="Palatino Linotype"/>
          <w:spacing w:val="-17"/>
        </w:rPr>
        <w:t> </w:t>
      </w:r>
      <w:r>
        <w:rPr>
          <w:rFonts w:ascii="Palatino Linotype" w:hAnsi="Palatino Linotype"/>
        </w:rPr>
        <w:t>altos</w:t>
      </w:r>
      <w:r>
        <w:rPr>
          <w:rFonts w:ascii="Palatino Linotype" w:hAnsi="Palatino Linotype"/>
          <w:spacing w:val="-16"/>
        </w:rPr>
        <w:t> </w:t>
      </w:r>
      <w:r>
        <w:rPr>
          <w:rFonts w:ascii="Palatino Linotype" w:hAnsi="Palatino Linotype"/>
        </w:rPr>
        <w:t>estándares</w:t>
      </w:r>
      <w:r>
        <w:rPr>
          <w:rFonts w:ascii="Palatino Linotype" w:hAnsi="Palatino Linotype"/>
          <w:spacing w:val="-16"/>
        </w:rPr>
        <w:t> </w:t>
      </w:r>
      <w:r>
        <w:rPr>
          <w:rFonts w:ascii="Palatino Linotype" w:hAnsi="Palatino Linotype"/>
        </w:rPr>
        <w:t>de</w:t>
      </w:r>
      <w:r>
        <w:rPr>
          <w:rFonts w:ascii="Palatino Linotype" w:hAnsi="Palatino Linotype"/>
          <w:spacing w:val="-16"/>
        </w:rPr>
        <w:t> </w:t>
      </w:r>
      <w:r>
        <w:rPr>
          <w:rFonts w:ascii="Palatino Linotype" w:hAnsi="Palatino Linotype"/>
        </w:rPr>
        <w:t>eficiencia,</w:t>
      </w:r>
      <w:r>
        <w:rPr>
          <w:rFonts w:ascii="Palatino Linotype" w:hAnsi="Palatino Linotype"/>
          <w:spacing w:val="-16"/>
        </w:rPr>
        <w:t> </w:t>
      </w:r>
      <w:r>
        <w:rPr>
          <w:rFonts w:ascii="Palatino Linotype" w:hAnsi="Palatino Linotype"/>
        </w:rPr>
        <w:t>pero</w:t>
      </w:r>
      <w:r>
        <w:rPr>
          <w:rFonts w:ascii="Palatino Linotype" w:hAnsi="Palatino Linotype"/>
          <w:spacing w:val="-16"/>
        </w:rPr>
        <w:t> </w:t>
      </w:r>
      <w:r>
        <w:rPr>
          <w:rFonts w:ascii="Palatino Linotype" w:hAnsi="Palatino Linotype"/>
        </w:rPr>
        <w:t>pervive</w:t>
      </w:r>
      <w:r>
        <w:rPr>
          <w:rFonts w:ascii="Palatino Linotype" w:hAnsi="Palatino Linotype"/>
          <w:spacing w:val="-16"/>
        </w:rPr>
        <w:t> </w:t>
      </w:r>
      <w:r>
        <w:rPr>
          <w:rFonts w:ascii="Palatino Linotype" w:hAnsi="Palatino Linotype"/>
        </w:rPr>
        <w:t>la</w:t>
      </w:r>
      <w:r>
        <w:rPr>
          <w:rFonts w:ascii="Palatino Linotype" w:hAnsi="Palatino Linotype"/>
          <w:spacing w:val="-16"/>
        </w:rPr>
        <w:t> </w:t>
      </w:r>
      <w:r>
        <w:rPr>
          <w:rFonts w:ascii="Palatino Linotype" w:hAnsi="Palatino Linotype"/>
        </w:rPr>
        <w:t>desarticulación entre</w:t>
      </w:r>
      <w:r>
        <w:rPr>
          <w:rFonts w:ascii="Palatino Linotype" w:hAnsi="Palatino Linotype"/>
          <w:spacing w:val="-11"/>
        </w:rPr>
        <w:t> </w:t>
      </w:r>
      <w:r>
        <w:rPr>
          <w:rFonts w:ascii="Palatino Linotype" w:hAnsi="Palatino Linotype"/>
        </w:rPr>
        <w:t>las</w:t>
      </w:r>
      <w:r>
        <w:rPr>
          <w:rFonts w:ascii="Palatino Linotype" w:hAnsi="Palatino Linotype"/>
          <w:spacing w:val="-11"/>
        </w:rPr>
        <w:t> </w:t>
      </w:r>
      <w:r>
        <w:rPr>
          <w:rFonts w:ascii="Palatino Linotype" w:hAnsi="Palatino Linotype"/>
          <w:spacing w:val="-3"/>
        </w:rPr>
        <w:t>tres</w:t>
      </w:r>
      <w:r>
        <w:rPr>
          <w:rFonts w:ascii="Palatino Linotype" w:hAnsi="Palatino Linotype"/>
          <w:spacing w:val="-11"/>
        </w:rPr>
        <w:t> </w:t>
      </w:r>
      <w:r>
        <w:rPr>
          <w:rFonts w:ascii="Palatino Linotype" w:hAnsi="Palatino Linotype"/>
        </w:rPr>
        <w:t>funciones</w:t>
      </w:r>
      <w:r>
        <w:rPr>
          <w:rFonts w:ascii="Palatino Linotype" w:hAnsi="Palatino Linotype"/>
          <w:spacing w:val="-11"/>
        </w:rPr>
        <w:t> </w:t>
      </w:r>
      <w:r>
        <w:rPr>
          <w:rFonts w:ascii="Palatino Linotype" w:hAnsi="Palatino Linotype"/>
        </w:rPr>
        <w:t>sustantivas</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universidad.</w:t>
      </w:r>
    </w:p>
    <w:p>
      <w:pPr>
        <w:pStyle w:val="BodyText"/>
        <w:spacing w:line="266" w:lineRule="auto"/>
        <w:ind w:left="1497" w:right="1495" w:firstLine="396"/>
        <w:jc w:val="both"/>
        <w:rPr>
          <w:rFonts w:ascii="Palatino Linotype" w:hAnsi="Palatino Linotype"/>
        </w:rPr>
      </w:pPr>
      <w:r>
        <w:rPr>
          <w:rFonts w:ascii="Palatino Linotype" w:hAnsi="Palatino Linotype"/>
        </w:rPr>
        <w:t>La</w:t>
      </w:r>
      <w:r>
        <w:rPr>
          <w:rFonts w:ascii="Palatino Linotype" w:hAnsi="Palatino Linotype"/>
          <w:spacing w:val="-6"/>
        </w:rPr>
        <w:t> </w:t>
      </w:r>
      <w:r>
        <w:rPr>
          <w:rFonts w:ascii="Palatino Linotype" w:hAnsi="Palatino Linotype"/>
        </w:rPr>
        <w:t>réplica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estructura</w:t>
      </w:r>
      <w:r>
        <w:rPr>
          <w:rFonts w:ascii="Palatino Linotype" w:hAnsi="Palatino Linotype"/>
          <w:spacing w:val="-6"/>
        </w:rPr>
        <w:t> </w:t>
      </w:r>
      <w:r>
        <w:rPr>
          <w:rFonts w:ascii="Palatino Linotype" w:hAnsi="Palatino Linotype"/>
        </w:rPr>
        <w:t>orgánica</w:t>
      </w:r>
      <w:r>
        <w:rPr>
          <w:rFonts w:ascii="Palatino Linotype" w:hAnsi="Palatino Linotype"/>
          <w:spacing w:val="-7"/>
        </w:rPr>
        <w:t> </w:t>
      </w:r>
      <w:r>
        <w:rPr>
          <w:rFonts w:ascii="Palatino Linotype" w:hAnsi="Palatino Linotype"/>
        </w:rPr>
        <w:t>central</w:t>
      </w:r>
      <w:r>
        <w:rPr>
          <w:rFonts w:ascii="Palatino Linotype" w:hAnsi="Palatino Linotype"/>
          <w:spacing w:val="-6"/>
        </w:rPr>
        <w:t> </w:t>
      </w:r>
      <w:r>
        <w:rPr>
          <w:rFonts w:ascii="Palatino Linotype" w:hAnsi="Palatino Linotype"/>
        </w:rPr>
        <w:t>en</w:t>
      </w:r>
      <w:r>
        <w:rPr>
          <w:rFonts w:ascii="Palatino Linotype" w:hAnsi="Palatino Linotype"/>
          <w:spacing w:val="-6"/>
        </w:rPr>
        <w:t> </w:t>
      </w:r>
      <w:r>
        <w:rPr>
          <w:rFonts w:ascii="Palatino Linotype" w:hAnsi="Palatino Linotype"/>
        </w:rPr>
        <w:t>los</w:t>
      </w:r>
      <w:r>
        <w:rPr>
          <w:rFonts w:ascii="Palatino Linotype" w:hAnsi="Palatino Linotype"/>
          <w:spacing w:val="-6"/>
        </w:rPr>
        <w:t> </w:t>
      </w:r>
      <w:r>
        <w:rPr>
          <w:rFonts w:ascii="Palatino Linotype" w:hAnsi="Palatino Linotype"/>
        </w:rPr>
        <w:t>espacios</w:t>
      </w:r>
      <w:r>
        <w:rPr>
          <w:rFonts w:ascii="Palatino Linotype" w:hAnsi="Palatino Linotype"/>
          <w:spacing w:val="-6"/>
        </w:rPr>
        <w:t> </w:t>
      </w:r>
      <w:r>
        <w:rPr>
          <w:rFonts w:ascii="Palatino Linotype" w:hAnsi="Palatino Linotype"/>
        </w:rPr>
        <w:t>académi- cos permite la presencia de difusión cultural, que se encuentra </w:t>
      </w:r>
      <w:r>
        <w:rPr>
          <w:rFonts w:ascii="Palatino Linotype" w:hAnsi="Palatino Linotype"/>
          <w:spacing w:val="-3"/>
        </w:rPr>
        <w:t>repre- </w:t>
      </w:r>
      <w:r>
        <w:rPr>
          <w:rFonts w:ascii="Palatino Linotype" w:hAnsi="Palatino Linotype"/>
        </w:rPr>
        <w:t>sentada por algún miembro de ese espacio, pudiendo ser un académico o</w:t>
      </w:r>
      <w:r>
        <w:rPr>
          <w:rFonts w:ascii="Palatino Linotype" w:hAnsi="Palatino Linotype"/>
          <w:spacing w:val="-6"/>
        </w:rPr>
        <w:t> </w:t>
      </w:r>
      <w:r>
        <w:rPr>
          <w:rFonts w:ascii="Palatino Linotype" w:hAnsi="Palatino Linotype"/>
        </w:rPr>
        <w:t>un</w:t>
      </w:r>
      <w:r>
        <w:rPr>
          <w:rFonts w:ascii="Palatino Linotype" w:hAnsi="Palatino Linotype"/>
          <w:spacing w:val="-6"/>
        </w:rPr>
        <w:t> </w:t>
      </w:r>
      <w:r>
        <w:rPr>
          <w:rFonts w:ascii="Palatino Linotype" w:hAnsi="Palatino Linotype"/>
        </w:rPr>
        <w:t>administrativo,</w:t>
      </w:r>
      <w:r>
        <w:rPr>
          <w:rFonts w:ascii="Palatino Linotype" w:hAnsi="Palatino Linotype"/>
          <w:spacing w:val="-6"/>
        </w:rPr>
        <w:t> </w:t>
      </w:r>
      <w:r>
        <w:rPr>
          <w:rFonts w:ascii="Palatino Linotype" w:hAnsi="Palatino Linotype"/>
        </w:rPr>
        <w:t>sin</w:t>
      </w:r>
      <w:r>
        <w:rPr>
          <w:rFonts w:ascii="Palatino Linotype" w:hAnsi="Palatino Linotype"/>
          <w:spacing w:val="-6"/>
        </w:rPr>
        <w:t> </w:t>
      </w:r>
      <w:r>
        <w:rPr>
          <w:rFonts w:ascii="Palatino Linotype" w:hAnsi="Palatino Linotype"/>
        </w:rPr>
        <w:t>perfil</w:t>
      </w:r>
      <w:r>
        <w:rPr>
          <w:rFonts w:ascii="Palatino Linotype" w:hAnsi="Palatino Linotype"/>
          <w:spacing w:val="-6"/>
        </w:rPr>
        <w:t> </w:t>
      </w:r>
      <w:r>
        <w:rPr>
          <w:rFonts w:ascii="Palatino Linotype" w:hAnsi="Palatino Linotype"/>
        </w:rPr>
        <w:t>definido;</w:t>
      </w:r>
      <w:r>
        <w:rPr>
          <w:rFonts w:ascii="Palatino Linotype" w:hAnsi="Palatino Linotype"/>
          <w:spacing w:val="-6"/>
        </w:rPr>
        <w:t> </w:t>
      </w:r>
      <w:r>
        <w:rPr>
          <w:rFonts w:ascii="Palatino Linotype" w:hAnsi="Palatino Linotype"/>
        </w:rPr>
        <w:t>quien</w:t>
      </w:r>
      <w:r>
        <w:rPr>
          <w:rFonts w:ascii="Palatino Linotype" w:hAnsi="Palatino Linotype"/>
          <w:spacing w:val="-6"/>
        </w:rPr>
        <w:t> </w:t>
      </w:r>
      <w:r>
        <w:rPr>
          <w:rFonts w:ascii="Palatino Linotype" w:hAnsi="Palatino Linotype"/>
        </w:rPr>
        <w:t>se</w:t>
      </w:r>
      <w:r>
        <w:rPr>
          <w:rFonts w:ascii="Palatino Linotype" w:hAnsi="Palatino Linotype"/>
          <w:spacing w:val="-7"/>
        </w:rPr>
        <w:t> </w:t>
      </w:r>
      <w:r>
        <w:rPr>
          <w:rFonts w:ascii="Palatino Linotype" w:hAnsi="Palatino Linotype"/>
        </w:rPr>
        <w:t>transforma</w:t>
      </w:r>
      <w:r>
        <w:rPr>
          <w:rFonts w:ascii="Palatino Linotype" w:hAnsi="Palatino Linotype"/>
          <w:spacing w:val="-6"/>
        </w:rPr>
        <w:t> </w:t>
      </w:r>
      <w:r>
        <w:rPr>
          <w:rFonts w:ascii="Palatino Linotype" w:hAnsi="Palatino Linotype"/>
        </w:rPr>
        <w:t>al</w:t>
      </w:r>
      <w:r>
        <w:rPr>
          <w:rFonts w:ascii="Palatino Linotype" w:hAnsi="Palatino Linotype"/>
          <w:spacing w:val="-6"/>
        </w:rPr>
        <w:t> </w:t>
      </w:r>
      <w:r>
        <w:rPr>
          <w:rFonts w:ascii="Palatino Linotype" w:hAnsi="Palatino Linotype"/>
        </w:rPr>
        <w:t>ocupar</w:t>
      </w:r>
      <w:r>
        <w:rPr>
          <w:rFonts w:ascii="Palatino Linotype" w:hAnsi="Palatino Linotype"/>
          <w:spacing w:val="-7"/>
        </w:rPr>
        <w:t> </w:t>
      </w:r>
      <w:r>
        <w:rPr>
          <w:rFonts w:ascii="Palatino Linotype" w:hAnsi="Palatino Linotype"/>
        </w:rPr>
        <w:t>el cargo, se apropia del perfil y se convierte en un ser culto, fino, erudito, preservador de los protocolos y rituales. La importancia que tenga esa actividad dependerá del directivo en turno. Las funciones que realicen también serán variadas, la innovación tendrá por límite el deseo de</w:t>
      </w:r>
      <w:r>
        <w:rPr>
          <w:rFonts w:ascii="Palatino Linotype" w:hAnsi="Palatino Linotype"/>
          <w:spacing w:val="-30"/>
        </w:rPr>
        <w:t> </w:t>
      </w:r>
      <w:r>
        <w:rPr>
          <w:rFonts w:ascii="Palatino Linotype" w:hAnsi="Palatino Linotype"/>
        </w:rPr>
        <w:t>per-</w:t>
      </w:r>
    </w:p>
    <w:p>
      <w:pPr>
        <w:spacing w:after="0" w:line="266" w:lineRule="auto"/>
        <w:jc w:val="both"/>
        <w:rPr>
          <w:rFonts w:ascii="Palatino Linotype" w:hAnsi="Palatino Linotype"/>
        </w:rPr>
        <w:sectPr>
          <w:footerReference w:type="default" r:id="rId334"/>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35"/>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6496" from="15pt,-46.62941pt" to="0pt,-46.62941pt" stroked="true" strokeweight=".25pt" strokecolor="#000000">
            <w10:wrap type="none"/>
          </v:line>
        </w:pict>
      </w:r>
      <w:r>
        <w:rPr/>
        <w:pict>
          <v:line style="position:absolute;mso-position-horizontal-relative:page;mso-position-vertical-relative:paragraph;z-index:36520" from="452.196991pt,-46.62941pt" to="467.196991pt,-46.62941pt" stroked="true" strokeweight=".25pt" strokecolor="#000000">
            <w10:wrap type="none"/>
          </v:line>
        </w:pict>
      </w:r>
      <w:r>
        <w:rPr/>
        <w:pict>
          <v:line style="position:absolute;mso-position-horizontal-relative:page;mso-position-vertical-relative:paragraph;z-index:36544" from="21pt,-52.62941pt" to="21pt,-67.629410pt" stroked="true" strokeweight=".25pt" strokecolor="#000000">
            <w10:wrap type="none"/>
          </v:line>
        </w:pict>
      </w:r>
      <w:r>
        <w:rPr/>
        <w:pict>
          <v:line style="position:absolute;mso-position-horizontal-relative:page;mso-position-vertical-relative:paragraph;z-index:36568" from="446.196991pt,-52.62941pt" to="446.196991pt,-67.629410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301</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jc w:val="both"/>
        <w:rPr>
          <w:rFonts w:ascii="Palatino Linotype" w:hAnsi="Palatino Linotype"/>
        </w:rPr>
      </w:pPr>
      <w:r>
        <w:rPr>
          <w:rFonts w:ascii="Palatino Linotype" w:hAnsi="Palatino Linotype"/>
        </w:rPr>
        <w:t>manencia en el cargo, ya que para algunos directivos el </w:t>
      </w:r>
      <w:r>
        <w:rPr>
          <w:rFonts w:ascii="Palatino Linotype" w:hAnsi="Palatino Linotype"/>
          <w:spacing w:val="-3"/>
        </w:rPr>
        <w:t>área </w:t>
      </w:r>
      <w:r>
        <w:rPr>
          <w:rFonts w:ascii="Palatino Linotype" w:hAnsi="Palatino Linotype"/>
        </w:rPr>
        <w:t>de difusión cultural </w:t>
      </w:r>
      <w:r>
        <w:rPr>
          <w:rFonts w:ascii="Palatino Linotype" w:hAnsi="Palatino Linotype"/>
          <w:spacing w:val="-3"/>
        </w:rPr>
        <w:t>representa </w:t>
      </w:r>
      <w:r>
        <w:rPr>
          <w:rFonts w:ascii="Palatino Linotype" w:hAnsi="Palatino Linotype"/>
        </w:rPr>
        <w:t>la “hacedora de todo”; es </w:t>
      </w:r>
      <w:r>
        <w:rPr>
          <w:rFonts w:ascii="Palatino Linotype" w:hAnsi="Palatino Linotype"/>
          <w:spacing w:val="-5"/>
        </w:rPr>
        <w:t>decir, </w:t>
      </w:r>
      <w:r>
        <w:rPr>
          <w:rFonts w:ascii="Palatino Linotype" w:hAnsi="Palatino Linotype"/>
        </w:rPr>
        <w:t>coordinadores de difusión cultural que se encargan de lo relativo a extensión y vincula- ción,</w:t>
      </w:r>
      <w:r>
        <w:rPr>
          <w:rFonts w:ascii="Palatino Linotype" w:hAnsi="Palatino Linotype"/>
          <w:spacing w:val="-7"/>
        </w:rPr>
        <w:t> </w:t>
      </w:r>
      <w:r>
        <w:rPr>
          <w:rFonts w:ascii="Palatino Linotype" w:hAnsi="Palatino Linotype"/>
        </w:rPr>
        <w:t>a</w:t>
      </w:r>
      <w:r>
        <w:rPr>
          <w:rFonts w:ascii="Palatino Linotype" w:hAnsi="Palatino Linotype"/>
          <w:spacing w:val="-7"/>
        </w:rPr>
        <w:t> </w:t>
      </w:r>
      <w:r>
        <w:rPr>
          <w:rFonts w:ascii="Palatino Linotype" w:hAnsi="Palatino Linotype"/>
        </w:rPr>
        <w:t>relaciones</w:t>
      </w:r>
      <w:r>
        <w:rPr>
          <w:rFonts w:ascii="Palatino Linotype" w:hAnsi="Palatino Linotype"/>
          <w:spacing w:val="-7"/>
        </w:rPr>
        <w:t> </w:t>
      </w:r>
      <w:r>
        <w:rPr>
          <w:rFonts w:ascii="Palatino Linotype" w:hAnsi="Palatino Linotype"/>
        </w:rPr>
        <w:t>públicas,</w:t>
      </w:r>
      <w:r>
        <w:rPr>
          <w:rFonts w:ascii="Palatino Linotype" w:hAnsi="Palatino Linotype"/>
          <w:spacing w:val="-7"/>
        </w:rPr>
        <w:t> </w:t>
      </w:r>
      <w:r>
        <w:rPr>
          <w:rFonts w:ascii="Palatino Linotype" w:hAnsi="Palatino Linotype"/>
        </w:rPr>
        <w:t>a</w:t>
      </w:r>
      <w:r>
        <w:rPr>
          <w:rFonts w:ascii="Palatino Linotype" w:hAnsi="Palatino Linotype"/>
          <w:spacing w:val="-7"/>
        </w:rPr>
        <w:t> </w:t>
      </w:r>
      <w:r>
        <w:rPr>
          <w:rFonts w:ascii="Palatino Linotype" w:hAnsi="Palatino Linotype"/>
        </w:rPr>
        <w:t>organizar</w:t>
      </w:r>
      <w:r>
        <w:rPr>
          <w:rFonts w:ascii="Palatino Linotype" w:hAnsi="Palatino Linotype"/>
          <w:spacing w:val="-8"/>
        </w:rPr>
        <w:t> </w:t>
      </w:r>
      <w:r>
        <w:rPr>
          <w:rFonts w:ascii="Palatino Linotype" w:hAnsi="Palatino Linotype"/>
        </w:rPr>
        <w:t>torneos</w:t>
      </w:r>
      <w:r>
        <w:rPr>
          <w:rFonts w:ascii="Palatino Linotype" w:hAnsi="Palatino Linotype"/>
          <w:spacing w:val="-7"/>
        </w:rPr>
        <w:t> </w:t>
      </w:r>
      <w:r>
        <w:rPr>
          <w:rFonts w:ascii="Palatino Linotype" w:hAnsi="Palatino Linotype"/>
        </w:rPr>
        <w:t>deportivos,</w:t>
      </w:r>
      <w:r>
        <w:rPr>
          <w:rFonts w:ascii="Palatino Linotype" w:hAnsi="Palatino Linotype"/>
          <w:spacing w:val="-6"/>
        </w:rPr>
        <w:t> </w:t>
      </w:r>
      <w:r>
        <w:rPr>
          <w:rFonts w:ascii="Palatino Linotype" w:hAnsi="Palatino Linotype"/>
        </w:rPr>
        <w:t>a</w:t>
      </w:r>
      <w:r>
        <w:rPr>
          <w:rFonts w:ascii="Palatino Linotype" w:hAnsi="Palatino Linotype"/>
          <w:spacing w:val="-7"/>
        </w:rPr>
        <w:t> </w:t>
      </w:r>
      <w:r>
        <w:rPr>
          <w:rFonts w:ascii="Palatino Linotype" w:hAnsi="Palatino Linotype"/>
        </w:rPr>
        <w:t>acciones</w:t>
      </w:r>
      <w:r>
        <w:rPr>
          <w:rFonts w:ascii="Palatino Linotype" w:hAnsi="Palatino Linotype"/>
          <w:spacing w:val="-7"/>
        </w:rPr>
        <w:t> </w:t>
      </w:r>
      <w:r>
        <w:rPr>
          <w:rFonts w:ascii="Palatino Linotype" w:hAnsi="Palatino Linotype"/>
        </w:rPr>
        <w:t>de protección civil, al cuidado del medio ambiente, a realizar talleres, entre otras; o bien el </w:t>
      </w:r>
      <w:r>
        <w:rPr>
          <w:rFonts w:ascii="Palatino Linotype" w:hAnsi="Palatino Linotype"/>
          <w:spacing w:val="-3"/>
        </w:rPr>
        <w:t>área </w:t>
      </w:r>
      <w:r>
        <w:rPr>
          <w:rFonts w:ascii="Palatino Linotype" w:hAnsi="Palatino Linotype"/>
        </w:rPr>
        <w:t>que al directivo no le importa, convirtiéndose en un pago de cuota por el apoyo manifiesto durante el proceso de elección; o bien, simplemente, el </w:t>
      </w:r>
      <w:r>
        <w:rPr>
          <w:rFonts w:ascii="Palatino Linotype" w:hAnsi="Palatino Linotype"/>
          <w:spacing w:val="-3"/>
        </w:rPr>
        <w:t>área </w:t>
      </w:r>
      <w:r>
        <w:rPr>
          <w:rFonts w:ascii="Palatino Linotype" w:hAnsi="Palatino Linotype"/>
        </w:rPr>
        <w:t>de castigo. esto último es manifiesto al mo- mento</w:t>
      </w:r>
      <w:r>
        <w:rPr>
          <w:rFonts w:ascii="Palatino Linotype" w:hAnsi="Palatino Linotype"/>
          <w:spacing w:val="-16"/>
        </w:rPr>
        <w:t> </w:t>
      </w:r>
      <w:r>
        <w:rPr>
          <w:rFonts w:ascii="Palatino Linotype" w:hAnsi="Palatino Linotype"/>
        </w:rPr>
        <w:t>de</w:t>
      </w:r>
      <w:r>
        <w:rPr>
          <w:rFonts w:ascii="Palatino Linotype" w:hAnsi="Palatino Linotype"/>
          <w:spacing w:val="-16"/>
        </w:rPr>
        <w:t> </w:t>
      </w:r>
      <w:r>
        <w:rPr>
          <w:rFonts w:ascii="Palatino Linotype" w:hAnsi="Palatino Linotype"/>
        </w:rPr>
        <w:t>los</w:t>
      </w:r>
      <w:r>
        <w:rPr>
          <w:rFonts w:ascii="Palatino Linotype" w:hAnsi="Palatino Linotype"/>
          <w:spacing w:val="-16"/>
        </w:rPr>
        <w:t> </w:t>
      </w:r>
      <w:r>
        <w:rPr>
          <w:rFonts w:ascii="Palatino Linotype" w:hAnsi="Palatino Linotype"/>
        </w:rPr>
        <w:t>apoyos</w:t>
      </w:r>
      <w:r>
        <w:rPr>
          <w:rFonts w:ascii="Palatino Linotype" w:hAnsi="Palatino Linotype"/>
          <w:spacing w:val="-16"/>
        </w:rPr>
        <w:t> </w:t>
      </w:r>
      <w:r>
        <w:rPr>
          <w:rFonts w:ascii="Palatino Linotype" w:hAnsi="Palatino Linotype"/>
        </w:rPr>
        <w:t>presupuestales,</w:t>
      </w:r>
      <w:r>
        <w:rPr>
          <w:rFonts w:ascii="Palatino Linotype" w:hAnsi="Palatino Linotype"/>
          <w:spacing w:val="-15"/>
        </w:rPr>
        <w:t> </w:t>
      </w:r>
      <w:r>
        <w:rPr>
          <w:rFonts w:ascii="Palatino Linotype" w:hAnsi="Palatino Linotype"/>
        </w:rPr>
        <w:t>de</w:t>
      </w:r>
      <w:r>
        <w:rPr>
          <w:rFonts w:ascii="Palatino Linotype" w:hAnsi="Palatino Linotype"/>
          <w:spacing w:val="-16"/>
        </w:rPr>
        <w:t> </w:t>
      </w:r>
      <w:r>
        <w:rPr>
          <w:rFonts w:ascii="Palatino Linotype" w:hAnsi="Palatino Linotype"/>
        </w:rPr>
        <w:t>recursos</w:t>
      </w:r>
      <w:r>
        <w:rPr>
          <w:rFonts w:ascii="Palatino Linotype" w:hAnsi="Palatino Linotype"/>
          <w:spacing w:val="-16"/>
        </w:rPr>
        <w:t> </w:t>
      </w:r>
      <w:r>
        <w:rPr>
          <w:rFonts w:ascii="Palatino Linotype" w:hAnsi="Palatino Linotype"/>
        </w:rPr>
        <w:t>humanos,</w:t>
      </w:r>
      <w:r>
        <w:rPr>
          <w:rFonts w:ascii="Palatino Linotype" w:hAnsi="Palatino Linotype"/>
          <w:spacing w:val="-15"/>
        </w:rPr>
        <w:t> </w:t>
      </w:r>
      <w:r>
        <w:rPr>
          <w:rFonts w:ascii="Palatino Linotype" w:hAnsi="Palatino Linotype"/>
        </w:rPr>
        <w:t>de</w:t>
      </w:r>
      <w:r>
        <w:rPr>
          <w:rFonts w:ascii="Palatino Linotype" w:hAnsi="Palatino Linotype"/>
          <w:spacing w:val="-16"/>
        </w:rPr>
        <w:t> </w:t>
      </w:r>
      <w:r>
        <w:rPr>
          <w:rFonts w:ascii="Palatino Linotype" w:hAnsi="Palatino Linotype"/>
        </w:rPr>
        <w:t>proyectos, entre</w:t>
      </w:r>
      <w:r>
        <w:rPr>
          <w:rFonts w:ascii="Palatino Linotype" w:hAnsi="Palatino Linotype"/>
          <w:spacing w:val="4"/>
        </w:rPr>
        <w:t> </w:t>
      </w:r>
      <w:r>
        <w:rPr>
          <w:rFonts w:ascii="Palatino Linotype" w:hAnsi="Palatino Linotype"/>
        </w:rPr>
        <w:t>otros.</w:t>
      </w:r>
    </w:p>
    <w:p>
      <w:pPr>
        <w:pStyle w:val="BodyText"/>
        <w:spacing w:line="266" w:lineRule="auto"/>
        <w:ind w:left="1497" w:right="1495" w:firstLine="396"/>
        <w:jc w:val="both"/>
        <w:rPr>
          <w:rFonts w:ascii="Palatino Linotype" w:hAnsi="Palatino Linotype"/>
        </w:rPr>
      </w:pPr>
      <w:r>
        <w:rPr>
          <w:rFonts w:ascii="Palatino Linotype" w:hAnsi="Palatino Linotype"/>
        </w:rPr>
        <w:t>La gestión cultural está enmarcada en estrategias de creación y di- fusión que no siempre responden a la creación de bienes culturales con un impacto social significativo. si al interior de cada uno de los espacios universitarios</w:t>
      </w:r>
      <w:r>
        <w:rPr>
          <w:rFonts w:ascii="Palatino Linotype" w:hAnsi="Palatino Linotype"/>
          <w:spacing w:val="-17"/>
        </w:rPr>
        <w:t> </w:t>
      </w:r>
      <w:r>
        <w:rPr>
          <w:rFonts w:ascii="Palatino Linotype" w:hAnsi="Palatino Linotype"/>
        </w:rPr>
        <w:t>se</w:t>
      </w:r>
      <w:r>
        <w:rPr>
          <w:rFonts w:ascii="Palatino Linotype" w:hAnsi="Palatino Linotype"/>
          <w:spacing w:val="-16"/>
        </w:rPr>
        <w:t> </w:t>
      </w:r>
      <w:r>
        <w:rPr>
          <w:rFonts w:ascii="Palatino Linotype" w:hAnsi="Palatino Linotype"/>
        </w:rPr>
        <w:t>asumiera</w:t>
      </w:r>
      <w:r>
        <w:rPr>
          <w:rFonts w:ascii="Palatino Linotype" w:hAnsi="Palatino Linotype"/>
          <w:spacing w:val="-16"/>
        </w:rPr>
        <w:t> </w:t>
      </w:r>
      <w:r>
        <w:rPr>
          <w:rFonts w:ascii="Palatino Linotype" w:hAnsi="Palatino Linotype"/>
        </w:rPr>
        <w:t>la</w:t>
      </w:r>
      <w:r>
        <w:rPr>
          <w:rFonts w:ascii="Palatino Linotype" w:hAnsi="Palatino Linotype"/>
          <w:spacing w:val="-16"/>
        </w:rPr>
        <w:t> </w:t>
      </w:r>
      <w:r>
        <w:rPr>
          <w:rFonts w:ascii="Palatino Linotype" w:hAnsi="Palatino Linotype"/>
        </w:rPr>
        <w:t>difusión</w:t>
      </w:r>
      <w:r>
        <w:rPr>
          <w:rFonts w:ascii="Palatino Linotype" w:hAnsi="Palatino Linotype"/>
          <w:spacing w:val="-16"/>
        </w:rPr>
        <w:t> </w:t>
      </w:r>
      <w:r>
        <w:rPr>
          <w:rFonts w:ascii="Palatino Linotype" w:hAnsi="Palatino Linotype"/>
        </w:rPr>
        <w:t>cultural</w:t>
      </w:r>
      <w:r>
        <w:rPr>
          <w:rFonts w:ascii="Palatino Linotype" w:hAnsi="Palatino Linotype"/>
          <w:spacing w:val="-16"/>
        </w:rPr>
        <w:t> </w:t>
      </w:r>
      <w:r>
        <w:rPr>
          <w:rFonts w:ascii="Palatino Linotype" w:hAnsi="Palatino Linotype"/>
        </w:rPr>
        <w:t>como</w:t>
      </w:r>
      <w:r>
        <w:rPr>
          <w:rFonts w:ascii="Palatino Linotype" w:hAnsi="Palatino Linotype"/>
          <w:spacing w:val="-16"/>
        </w:rPr>
        <w:t> </w:t>
      </w:r>
      <w:r>
        <w:rPr>
          <w:rFonts w:ascii="Palatino Linotype" w:hAnsi="Palatino Linotype"/>
        </w:rPr>
        <w:t>una</w:t>
      </w:r>
      <w:r>
        <w:rPr>
          <w:rFonts w:ascii="Palatino Linotype" w:hAnsi="Palatino Linotype"/>
          <w:spacing w:val="-16"/>
        </w:rPr>
        <w:t> </w:t>
      </w:r>
      <w:r>
        <w:rPr>
          <w:rFonts w:ascii="Palatino Linotype" w:hAnsi="Palatino Linotype"/>
        </w:rPr>
        <w:t>actividad</w:t>
      </w:r>
      <w:r>
        <w:rPr>
          <w:rFonts w:ascii="Palatino Linotype" w:hAnsi="Palatino Linotype"/>
          <w:spacing w:val="-16"/>
        </w:rPr>
        <w:t> </w:t>
      </w:r>
      <w:r>
        <w:rPr>
          <w:rFonts w:ascii="Palatino Linotype" w:hAnsi="Palatino Linotype"/>
        </w:rPr>
        <w:t>acadé- mica,</w:t>
      </w:r>
      <w:r>
        <w:rPr>
          <w:rFonts w:ascii="Palatino Linotype" w:hAnsi="Palatino Linotype"/>
          <w:spacing w:val="-5"/>
        </w:rPr>
        <w:t> </w:t>
      </w:r>
      <w:r>
        <w:rPr>
          <w:rFonts w:ascii="Palatino Linotype" w:hAnsi="Palatino Linotype"/>
        </w:rPr>
        <w:t>orientada</w:t>
      </w:r>
      <w:r>
        <w:rPr>
          <w:rFonts w:ascii="Palatino Linotype" w:hAnsi="Palatino Linotype"/>
          <w:spacing w:val="-5"/>
        </w:rPr>
        <w:t> </w:t>
      </w:r>
      <w:r>
        <w:rPr>
          <w:rFonts w:ascii="Palatino Linotype" w:hAnsi="Palatino Linotype"/>
        </w:rPr>
        <w:t>hacia</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formación</w:t>
      </w:r>
      <w:r>
        <w:rPr>
          <w:rFonts w:ascii="Palatino Linotype" w:hAnsi="Palatino Linotype"/>
          <w:spacing w:val="-6"/>
        </w:rPr>
        <w:t> </w:t>
      </w:r>
      <w:r>
        <w:rPr>
          <w:rFonts w:ascii="Palatino Linotype" w:hAnsi="Palatino Linotype"/>
        </w:rPr>
        <w:t>de</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sensibilidad,</w:t>
      </w:r>
      <w:r>
        <w:rPr>
          <w:rFonts w:ascii="Palatino Linotype" w:hAnsi="Palatino Linotype"/>
          <w:spacing w:val="-6"/>
        </w:rPr>
        <w:t> </w:t>
      </w:r>
      <w:r>
        <w:rPr>
          <w:rFonts w:ascii="Palatino Linotype" w:hAnsi="Palatino Linotype"/>
        </w:rPr>
        <w:t>de</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creatividad</w:t>
      </w:r>
      <w:r>
        <w:rPr>
          <w:rFonts w:ascii="Palatino Linotype" w:hAnsi="Palatino Linotype"/>
          <w:spacing w:val="-5"/>
        </w:rPr>
        <w:t> </w:t>
      </w:r>
      <w:r>
        <w:rPr>
          <w:rFonts w:ascii="Palatino Linotype" w:hAnsi="Palatino Linotype"/>
        </w:rPr>
        <w:t>y del espíritu crítico, sería ineludible la participación de investigadores     y académicos, quienes con sus conocimientos podrían proponer temáti- cas innovadoras, de beneficio a la</w:t>
      </w:r>
      <w:r>
        <w:rPr>
          <w:rFonts w:ascii="Palatino Linotype" w:hAnsi="Palatino Linotype"/>
          <w:spacing w:val="-28"/>
        </w:rPr>
        <w:t> </w:t>
      </w:r>
      <w:r>
        <w:rPr>
          <w:rFonts w:ascii="Palatino Linotype" w:hAnsi="Palatino Linotype"/>
        </w:rPr>
        <w:t>comunidad.</w:t>
      </w:r>
    </w:p>
    <w:p>
      <w:pPr>
        <w:pStyle w:val="BodyText"/>
        <w:spacing w:line="266" w:lineRule="auto"/>
        <w:ind w:left="1497" w:right="1494" w:firstLine="396"/>
        <w:jc w:val="both"/>
        <w:rPr>
          <w:rFonts w:ascii="Palatino Linotype" w:hAnsi="Palatino Linotype"/>
        </w:rPr>
      </w:pPr>
      <w:r>
        <w:rPr>
          <w:rFonts w:ascii="Palatino Linotype" w:hAnsi="Palatino Linotype"/>
        </w:rPr>
        <w:t>en cuanto al acceso de los alumnos a las actividades culturales pro- puestas por la secretaría de difusión cultural, el resultado de la inves- tigación mostró que la oferta institucional, en un gran porcentaje, no es de</w:t>
      </w:r>
      <w:r>
        <w:rPr>
          <w:rFonts w:ascii="Palatino Linotype" w:hAnsi="Palatino Linotype"/>
          <w:spacing w:val="-7"/>
        </w:rPr>
        <w:t> </w:t>
      </w:r>
      <w:r>
        <w:rPr>
          <w:rFonts w:ascii="Palatino Linotype" w:hAnsi="Palatino Linotype"/>
        </w:rPr>
        <w:t>interés</w:t>
      </w:r>
      <w:r>
        <w:rPr>
          <w:rFonts w:ascii="Palatino Linotype" w:hAnsi="Palatino Linotype"/>
          <w:spacing w:val="-7"/>
        </w:rPr>
        <w:t> </w:t>
      </w:r>
      <w:r>
        <w:rPr>
          <w:rFonts w:ascii="Palatino Linotype" w:hAnsi="Palatino Linotype"/>
        </w:rPr>
        <w:t>para</w:t>
      </w:r>
      <w:r>
        <w:rPr>
          <w:rFonts w:ascii="Palatino Linotype" w:hAnsi="Palatino Linotype"/>
          <w:spacing w:val="-7"/>
        </w:rPr>
        <w:t> </w:t>
      </w:r>
      <w:r>
        <w:rPr>
          <w:rFonts w:ascii="Palatino Linotype" w:hAnsi="Palatino Linotype"/>
        </w:rPr>
        <w:t>los</w:t>
      </w:r>
      <w:r>
        <w:rPr>
          <w:rFonts w:ascii="Palatino Linotype" w:hAnsi="Palatino Linotype"/>
          <w:spacing w:val="-7"/>
        </w:rPr>
        <w:t> </w:t>
      </w:r>
      <w:r>
        <w:rPr>
          <w:rFonts w:ascii="Palatino Linotype" w:hAnsi="Palatino Linotype"/>
        </w:rPr>
        <w:t>estudiantes.</w:t>
      </w:r>
      <w:r>
        <w:rPr>
          <w:rFonts w:ascii="Palatino Linotype" w:hAnsi="Palatino Linotype"/>
          <w:spacing w:val="-6"/>
        </w:rPr>
        <w:t> </w:t>
      </w:r>
      <w:r>
        <w:rPr>
          <w:rFonts w:ascii="Palatino Linotype" w:hAnsi="Palatino Linotype"/>
        </w:rPr>
        <w:t>según</w:t>
      </w:r>
      <w:r>
        <w:rPr>
          <w:rFonts w:ascii="Palatino Linotype" w:hAnsi="Palatino Linotype"/>
          <w:spacing w:val="-7"/>
        </w:rPr>
        <w:t> </w:t>
      </w:r>
      <w:r>
        <w:rPr>
          <w:rFonts w:ascii="Palatino Linotype" w:hAnsi="Palatino Linotype"/>
        </w:rPr>
        <w:t>los</w:t>
      </w:r>
      <w:r>
        <w:rPr>
          <w:rFonts w:ascii="Palatino Linotype" w:hAnsi="Palatino Linotype"/>
          <w:spacing w:val="-7"/>
        </w:rPr>
        <w:t> </w:t>
      </w:r>
      <w:r>
        <w:rPr>
          <w:rFonts w:ascii="Palatino Linotype" w:hAnsi="Palatino Linotype"/>
        </w:rPr>
        <w:t>datos,</w:t>
      </w:r>
      <w:r>
        <w:rPr>
          <w:rFonts w:ascii="Palatino Linotype" w:hAnsi="Palatino Linotype"/>
          <w:spacing w:val="-6"/>
        </w:rPr>
        <w:t> </w:t>
      </w:r>
      <w:r>
        <w:rPr>
          <w:rFonts w:ascii="Palatino Linotype" w:hAnsi="Palatino Linotype"/>
        </w:rPr>
        <w:t>un</w:t>
      </w:r>
      <w:r>
        <w:rPr>
          <w:rFonts w:ascii="Palatino Linotype" w:hAnsi="Palatino Linotype"/>
          <w:spacing w:val="-7"/>
        </w:rPr>
        <w:t> </w:t>
      </w:r>
      <w:r>
        <w:rPr>
          <w:rFonts w:ascii="Palatino Linotype" w:hAnsi="Palatino Linotype"/>
        </w:rPr>
        <w:t>amplio</w:t>
      </w:r>
      <w:r>
        <w:rPr>
          <w:rFonts w:ascii="Palatino Linotype" w:hAnsi="Palatino Linotype"/>
          <w:spacing w:val="-6"/>
        </w:rPr>
        <w:t> </w:t>
      </w:r>
      <w:r>
        <w:rPr>
          <w:rFonts w:ascii="Palatino Linotype" w:hAnsi="Palatino Linotype"/>
        </w:rPr>
        <w:t>porcentaje</w:t>
      </w:r>
      <w:r>
        <w:rPr>
          <w:rFonts w:ascii="Palatino Linotype" w:hAnsi="Palatino Linotype"/>
          <w:spacing w:val="-7"/>
        </w:rPr>
        <w:t> </w:t>
      </w:r>
      <w:r>
        <w:rPr>
          <w:rFonts w:ascii="Palatino Linotype" w:hAnsi="Palatino Linotype"/>
        </w:rPr>
        <w:t>de los</w:t>
      </w:r>
      <w:r>
        <w:rPr>
          <w:rFonts w:ascii="Palatino Linotype" w:hAnsi="Palatino Linotype"/>
          <w:spacing w:val="-11"/>
        </w:rPr>
        <w:t> </w:t>
      </w:r>
      <w:r>
        <w:rPr>
          <w:rFonts w:ascii="Palatino Linotype" w:hAnsi="Palatino Linotype"/>
        </w:rPr>
        <w:t>alumnos</w:t>
      </w:r>
      <w:r>
        <w:rPr>
          <w:rFonts w:ascii="Palatino Linotype" w:hAnsi="Palatino Linotype"/>
          <w:spacing w:val="-10"/>
        </w:rPr>
        <w:t> </w:t>
      </w:r>
      <w:r>
        <w:rPr>
          <w:rFonts w:ascii="Palatino Linotype" w:hAnsi="Palatino Linotype"/>
        </w:rPr>
        <w:t>afirma</w:t>
      </w:r>
      <w:r>
        <w:rPr>
          <w:rFonts w:ascii="Palatino Linotype" w:hAnsi="Palatino Linotype"/>
          <w:spacing w:val="-10"/>
        </w:rPr>
        <w:t> </w:t>
      </w:r>
      <w:r>
        <w:rPr>
          <w:rFonts w:ascii="Palatino Linotype" w:hAnsi="Palatino Linotype"/>
        </w:rPr>
        <w:t>no</w:t>
      </w:r>
      <w:r>
        <w:rPr>
          <w:rFonts w:ascii="Palatino Linotype" w:hAnsi="Palatino Linotype"/>
          <w:spacing w:val="-11"/>
        </w:rPr>
        <w:t> </w:t>
      </w:r>
      <w:r>
        <w:rPr>
          <w:rFonts w:ascii="Palatino Linotype" w:hAnsi="Palatino Linotype"/>
        </w:rPr>
        <w:t>asistir</w:t>
      </w:r>
      <w:r>
        <w:rPr>
          <w:rFonts w:ascii="Palatino Linotype" w:hAnsi="Palatino Linotype"/>
          <w:spacing w:val="-10"/>
        </w:rPr>
        <w:t> </w:t>
      </w:r>
      <w:r>
        <w:rPr>
          <w:rFonts w:ascii="Palatino Linotype" w:hAnsi="Palatino Linotype"/>
        </w:rPr>
        <w:t>a</w:t>
      </w:r>
      <w:r>
        <w:rPr>
          <w:rFonts w:ascii="Palatino Linotype" w:hAnsi="Palatino Linotype"/>
          <w:spacing w:val="-11"/>
        </w:rPr>
        <w:t> </w:t>
      </w:r>
      <w:r>
        <w:rPr>
          <w:rFonts w:ascii="Palatino Linotype" w:hAnsi="Palatino Linotype"/>
        </w:rPr>
        <w:t>ningún</w:t>
      </w:r>
      <w:r>
        <w:rPr>
          <w:rFonts w:ascii="Palatino Linotype" w:hAnsi="Palatino Linotype"/>
          <w:spacing w:val="-10"/>
        </w:rPr>
        <w:t> </w:t>
      </w:r>
      <w:r>
        <w:rPr>
          <w:rFonts w:ascii="Palatino Linotype" w:hAnsi="Palatino Linotype"/>
        </w:rPr>
        <w:t>evento</w:t>
      </w:r>
      <w:r>
        <w:rPr>
          <w:rFonts w:ascii="Palatino Linotype" w:hAnsi="Palatino Linotype"/>
          <w:spacing w:val="-11"/>
        </w:rPr>
        <w:t> </w:t>
      </w:r>
      <w:r>
        <w:rPr>
          <w:rFonts w:ascii="Palatino Linotype" w:hAnsi="Palatino Linotype"/>
        </w:rPr>
        <w:t>cultural.</w:t>
      </w:r>
      <w:r>
        <w:rPr>
          <w:rFonts w:ascii="Palatino Linotype" w:hAnsi="Palatino Linotype"/>
          <w:spacing w:val="-11"/>
        </w:rPr>
        <w:t> </w:t>
      </w:r>
      <w:r>
        <w:rPr>
          <w:rFonts w:ascii="Palatino Linotype" w:hAnsi="Palatino Linotype"/>
          <w:spacing w:val="-6"/>
        </w:rPr>
        <w:t>por</w:t>
      </w:r>
      <w:r>
        <w:rPr>
          <w:rFonts w:ascii="Palatino Linotype" w:hAnsi="Palatino Linotype"/>
          <w:spacing w:val="-11"/>
        </w:rPr>
        <w:t> </w:t>
      </w:r>
      <w:r>
        <w:rPr>
          <w:rFonts w:ascii="Palatino Linotype" w:hAnsi="Palatino Linotype"/>
        </w:rPr>
        <w:t>su</w:t>
      </w:r>
      <w:r>
        <w:rPr>
          <w:rFonts w:ascii="Palatino Linotype" w:hAnsi="Palatino Linotype"/>
          <w:spacing w:val="-11"/>
        </w:rPr>
        <w:t> </w:t>
      </w:r>
      <w:r>
        <w:rPr>
          <w:rFonts w:ascii="Palatino Linotype" w:hAnsi="Palatino Linotype"/>
        </w:rPr>
        <w:t>parte,</w:t>
      </w:r>
      <w:r>
        <w:rPr>
          <w:rFonts w:ascii="Palatino Linotype" w:hAnsi="Palatino Linotype"/>
          <w:spacing w:val="-11"/>
        </w:rPr>
        <w:t> </w:t>
      </w:r>
      <w:r>
        <w:rPr>
          <w:rFonts w:ascii="Palatino Linotype" w:hAnsi="Palatino Linotype"/>
        </w:rPr>
        <w:t>para quienes afirman hacerlo, las presentaciones de música ocupan el primer </w:t>
      </w:r>
      <w:r>
        <w:rPr>
          <w:rFonts w:ascii="Palatino Linotype" w:hAnsi="Palatino Linotype"/>
          <w:spacing w:val="-5"/>
        </w:rPr>
        <w:t>lugar,</w:t>
      </w:r>
      <w:r>
        <w:rPr>
          <w:rFonts w:ascii="Palatino Linotype" w:hAnsi="Palatino Linotype"/>
          <w:spacing w:val="-11"/>
        </w:rPr>
        <w:t> </w:t>
      </w:r>
      <w:r>
        <w:rPr>
          <w:rFonts w:ascii="Palatino Linotype" w:hAnsi="Palatino Linotype"/>
        </w:rPr>
        <w:t>y</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participación</w:t>
      </w:r>
      <w:r>
        <w:rPr>
          <w:rFonts w:ascii="Palatino Linotype" w:hAnsi="Palatino Linotype"/>
          <w:spacing w:val="-11"/>
        </w:rPr>
        <w:t> </w:t>
      </w:r>
      <w:r>
        <w:rPr>
          <w:rFonts w:ascii="Palatino Linotype" w:hAnsi="Palatino Linotype"/>
        </w:rPr>
        <w:t>decrece</w:t>
      </w:r>
      <w:r>
        <w:rPr>
          <w:rFonts w:ascii="Palatino Linotype" w:hAnsi="Palatino Linotype"/>
          <w:spacing w:val="-11"/>
        </w:rPr>
        <w:t> </w:t>
      </w:r>
      <w:r>
        <w:rPr>
          <w:rFonts w:ascii="Palatino Linotype" w:hAnsi="Palatino Linotype"/>
        </w:rPr>
        <w:t>conforme</w:t>
      </w:r>
      <w:r>
        <w:rPr>
          <w:rFonts w:ascii="Palatino Linotype" w:hAnsi="Palatino Linotype"/>
          <w:spacing w:val="-11"/>
        </w:rPr>
        <w:t> </w:t>
      </w:r>
      <w:r>
        <w:rPr>
          <w:rFonts w:ascii="Palatino Linotype" w:hAnsi="Palatino Linotype"/>
        </w:rPr>
        <w:t>el</w:t>
      </w:r>
      <w:r>
        <w:rPr>
          <w:rFonts w:ascii="Palatino Linotype" w:hAnsi="Palatino Linotype"/>
          <w:spacing w:val="-11"/>
        </w:rPr>
        <w:t> </w:t>
      </w:r>
      <w:r>
        <w:rPr>
          <w:rFonts w:ascii="Palatino Linotype" w:hAnsi="Palatino Linotype"/>
        </w:rPr>
        <w:t>número</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veces</w:t>
      </w:r>
      <w:r>
        <w:rPr>
          <w:rFonts w:ascii="Palatino Linotype" w:hAnsi="Palatino Linotype"/>
          <w:spacing w:val="-11"/>
        </w:rPr>
        <w:t> </w:t>
      </w:r>
      <w:r>
        <w:rPr>
          <w:rFonts w:ascii="Palatino Linotype" w:hAnsi="Palatino Linotype"/>
        </w:rPr>
        <w:t>propuesto, es</w:t>
      </w:r>
      <w:r>
        <w:rPr>
          <w:rFonts w:ascii="Palatino Linotype" w:hAnsi="Palatino Linotype"/>
          <w:spacing w:val="-12"/>
        </w:rPr>
        <w:t> </w:t>
      </w:r>
      <w:r>
        <w:rPr>
          <w:rFonts w:ascii="Palatino Linotype" w:hAnsi="Palatino Linotype"/>
          <w:spacing w:val="-5"/>
        </w:rPr>
        <w:t>decir,</w:t>
      </w:r>
      <w:r>
        <w:rPr>
          <w:rFonts w:ascii="Palatino Linotype" w:hAnsi="Palatino Linotype"/>
          <w:spacing w:val="-12"/>
        </w:rPr>
        <w:t> </w:t>
      </w:r>
      <w:r>
        <w:rPr>
          <w:rFonts w:ascii="Palatino Linotype" w:hAnsi="Palatino Linotype"/>
        </w:rPr>
        <w:t>si</w:t>
      </w:r>
      <w:r>
        <w:rPr>
          <w:rFonts w:ascii="Palatino Linotype" w:hAnsi="Palatino Linotype"/>
          <w:spacing w:val="-12"/>
        </w:rPr>
        <w:t> </w:t>
      </w:r>
      <w:r>
        <w:rPr>
          <w:rFonts w:ascii="Palatino Linotype" w:hAnsi="Palatino Linotype"/>
        </w:rPr>
        <w:t>asisten</w:t>
      </w:r>
      <w:r>
        <w:rPr>
          <w:rFonts w:ascii="Palatino Linotype" w:hAnsi="Palatino Linotype"/>
          <w:spacing w:val="-12"/>
        </w:rPr>
        <w:t> </w:t>
      </w:r>
      <w:r>
        <w:rPr>
          <w:rFonts w:ascii="Palatino Linotype" w:hAnsi="Palatino Linotype"/>
        </w:rPr>
        <w:t>es</w:t>
      </w:r>
      <w:r>
        <w:rPr>
          <w:rFonts w:ascii="Palatino Linotype" w:hAnsi="Palatino Linotype"/>
          <w:spacing w:val="-12"/>
        </w:rPr>
        <w:t> </w:t>
      </w:r>
      <w:r>
        <w:rPr>
          <w:rFonts w:ascii="Palatino Linotype" w:hAnsi="Palatino Linotype"/>
        </w:rPr>
        <w:t>de</w:t>
      </w:r>
      <w:r>
        <w:rPr>
          <w:rFonts w:ascii="Palatino Linotype" w:hAnsi="Palatino Linotype"/>
          <w:spacing w:val="-12"/>
        </w:rPr>
        <w:t> </w:t>
      </w:r>
      <w:r>
        <w:rPr>
          <w:rFonts w:ascii="Palatino Linotype" w:hAnsi="Palatino Linotype"/>
        </w:rPr>
        <w:t>una</w:t>
      </w:r>
      <w:r>
        <w:rPr>
          <w:rFonts w:ascii="Palatino Linotype" w:hAnsi="Palatino Linotype"/>
          <w:spacing w:val="-12"/>
        </w:rPr>
        <w:t> </w:t>
      </w:r>
      <w:r>
        <w:rPr>
          <w:rFonts w:ascii="Palatino Linotype" w:hAnsi="Palatino Linotype"/>
        </w:rPr>
        <w:t>a</w:t>
      </w:r>
      <w:r>
        <w:rPr>
          <w:rFonts w:ascii="Palatino Linotype" w:hAnsi="Palatino Linotype"/>
          <w:spacing w:val="-12"/>
        </w:rPr>
        <w:t> </w:t>
      </w:r>
      <w:r>
        <w:rPr>
          <w:rFonts w:ascii="Palatino Linotype" w:hAnsi="Palatino Linotype"/>
          <w:spacing w:val="-3"/>
        </w:rPr>
        <w:t>tres</w:t>
      </w:r>
      <w:r>
        <w:rPr>
          <w:rFonts w:ascii="Palatino Linotype" w:hAnsi="Palatino Linotype"/>
          <w:spacing w:val="-12"/>
        </w:rPr>
        <w:t> </w:t>
      </w:r>
      <w:r>
        <w:rPr>
          <w:rFonts w:ascii="Palatino Linotype" w:hAnsi="Palatino Linotype"/>
        </w:rPr>
        <w:t>veces,</w:t>
      </w:r>
      <w:r>
        <w:rPr>
          <w:rFonts w:ascii="Palatino Linotype" w:hAnsi="Palatino Linotype"/>
          <w:spacing w:val="-12"/>
        </w:rPr>
        <w:t> </w:t>
      </w:r>
      <w:r>
        <w:rPr>
          <w:rFonts w:ascii="Palatino Linotype" w:hAnsi="Palatino Linotype"/>
        </w:rPr>
        <w:t>diluyendo</w:t>
      </w:r>
      <w:r>
        <w:rPr>
          <w:rFonts w:ascii="Palatino Linotype" w:hAnsi="Palatino Linotype"/>
          <w:spacing w:val="-12"/>
        </w:rPr>
        <w:t> </w:t>
      </w:r>
      <w:r>
        <w:rPr>
          <w:rFonts w:ascii="Palatino Linotype" w:hAnsi="Palatino Linotype"/>
        </w:rPr>
        <w:t>su</w:t>
      </w:r>
      <w:r>
        <w:rPr>
          <w:rFonts w:ascii="Palatino Linotype" w:hAnsi="Palatino Linotype"/>
          <w:spacing w:val="-12"/>
        </w:rPr>
        <w:t> </w:t>
      </w:r>
      <w:r>
        <w:rPr>
          <w:rFonts w:ascii="Palatino Linotype" w:hAnsi="Palatino Linotype"/>
        </w:rPr>
        <w:t>participación</w:t>
      </w:r>
      <w:r>
        <w:rPr>
          <w:rFonts w:ascii="Palatino Linotype" w:hAnsi="Palatino Linotype"/>
          <w:spacing w:val="-12"/>
        </w:rPr>
        <w:t> </w:t>
      </w:r>
      <w:r>
        <w:rPr>
          <w:rFonts w:ascii="Palatino Linotype" w:hAnsi="Palatino Linotype"/>
        </w:rPr>
        <w:t>hasta una total apatía y desinterés. de las actividades consideradas de suma importancia, destacan las semanas culturales y las conferencias científi- cas;</w:t>
      </w:r>
      <w:r>
        <w:rPr>
          <w:rFonts w:ascii="Palatino Linotype" w:hAnsi="Palatino Linotype"/>
          <w:spacing w:val="-15"/>
        </w:rPr>
        <w:t> </w:t>
      </w:r>
      <w:r>
        <w:rPr>
          <w:rFonts w:ascii="Palatino Linotype" w:hAnsi="Palatino Linotype"/>
        </w:rPr>
        <w:t>aunándose</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presentación</w:t>
      </w:r>
      <w:r>
        <w:rPr>
          <w:rFonts w:ascii="Palatino Linotype" w:hAnsi="Palatino Linotype"/>
          <w:spacing w:val="-15"/>
        </w:rPr>
        <w:t> </w:t>
      </w:r>
      <w:r>
        <w:rPr>
          <w:rFonts w:ascii="Palatino Linotype" w:hAnsi="Palatino Linotype"/>
        </w:rPr>
        <w:t>de</w:t>
      </w:r>
      <w:r>
        <w:rPr>
          <w:rFonts w:ascii="Palatino Linotype" w:hAnsi="Palatino Linotype"/>
          <w:spacing w:val="-15"/>
        </w:rPr>
        <w:t> </w:t>
      </w:r>
      <w:r>
        <w:rPr>
          <w:rFonts w:ascii="Palatino Linotype" w:hAnsi="Palatino Linotype"/>
        </w:rPr>
        <w:t>libros,</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visita</w:t>
      </w:r>
      <w:r>
        <w:rPr>
          <w:rFonts w:ascii="Palatino Linotype" w:hAnsi="Palatino Linotype"/>
          <w:spacing w:val="-15"/>
        </w:rPr>
        <w:t> </w:t>
      </w:r>
      <w:r>
        <w:rPr>
          <w:rFonts w:ascii="Palatino Linotype" w:hAnsi="Palatino Linotype"/>
        </w:rPr>
        <w:t>a</w:t>
      </w:r>
      <w:r>
        <w:rPr>
          <w:rFonts w:ascii="Palatino Linotype" w:hAnsi="Palatino Linotype"/>
          <w:spacing w:val="-15"/>
        </w:rPr>
        <w:t> </w:t>
      </w:r>
      <w:r>
        <w:rPr>
          <w:rFonts w:ascii="Palatino Linotype" w:hAnsi="Palatino Linotype"/>
        </w:rPr>
        <w:t>museos</w:t>
      </w:r>
      <w:r>
        <w:rPr>
          <w:rFonts w:ascii="Palatino Linotype" w:hAnsi="Palatino Linotype"/>
          <w:spacing w:val="-15"/>
        </w:rPr>
        <w:t> </w:t>
      </w:r>
      <w:r>
        <w:rPr>
          <w:rFonts w:ascii="Palatino Linotype" w:hAnsi="Palatino Linotype"/>
        </w:rPr>
        <w:t>universitarios y los talleres artístico-culturales; mientras que las actividades </w:t>
      </w:r>
      <w:r>
        <w:rPr>
          <w:rFonts w:ascii="Palatino Linotype" w:hAnsi="Palatino Linotype"/>
          <w:spacing w:val="5"/>
        </w:rPr>
        <w:t> </w:t>
      </w:r>
      <w:r>
        <w:rPr>
          <w:rFonts w:ascii="Palatino Linotype" w:hAnsi="Palatino Linotype"/>
        </w:rPr>
        <w:t>artísticas</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tabs>
          <w:tab w:pos="2064" w:val="left" w:leader="none"/>
        </w:tabs>
        <w:spacing w:before="39"/>
        <w:ind w:left="1497" w:right="2218" w:firstLine="0"/>
        <w:jc w:val="left"/>
        <w:rPr>
          <w:sz w:val="11"/>
        </w:rPr>
      </w:pPr>
      <w:r>
        <w:rPr/>
        <w:pict>
          <v:line style="position:absolute;mso-position-horizontal-relative:page;mso-position-vertical-relative:paragraph;z-index:36592;mso-wrap-distance-left:0;mso-wrap-distance-right:0" from="74.8582pt,20.258549pt" to="392.33820pt,20.258549pt" stroked="true" strokeweight=".3pt" strokecolor="#000000">
            <w10:wrap type="topAndBottom"/>
          </v:line>
        </w:pict>
      </w:r>
      <w:r>
        <w:rPr/>
        <w:pict>
          <v:line style="position:absolute;mso-position-horizontal-relative:page;mso-position-vertical-relative:paragraph;z-index:36616" from="15pt,-39.930752pt" to="0pt,-39.930752pt" stroked="true" strokeweight=".25pt" strokecolor="#000000">
            <w10:wrap type="none"/>
          </v:line>
        </w:pict>
      </w:r>
      <w:r>
        <w:rPr/>
        <w:pict>
          <v:line style="position:absolute;mso-position-horizontal-relative:page;mso-position-vertical-relative:paragraph;z-index:36640" from="452.196991pt,-39.930752pt" to="467.196991pt,-39.930752pt" stroked="true" strokeweight=".25pt" strokecolor="#000000">
            <w10:wrap type="none"/>
          </v:line>
        </w:pict>
      </w:r>
      <w:r>
        <w:rPr/>
        <w:pict>
          <v:line style="position:absolute;mso-position-horizontal-relative:page;mso-position-vertical-relative:paragraph;z-index:36664" from="21pt,-45.930752pt" to="21pt,-60.930752pt" stroked="true" strokeweight=".25pt" strokecolor="#000000">
            <w10:wrap type="none"/>
          </v:line>
        </w:pict>
      </w:r>
      <w:r>
        <w:rPr/>
        <w:pict>
          <v:line style="position:absolute;mso-position-horizontal-relative:page;mso-position-vertical-relative:paragraph;z-index:36688" from="446.196991pt,-45.930752pt" to="446.196991pt,-60.930752pt" stroked="true" strokeweight=".25pt" strokecolor="#000000">
            <w10:wrap type="none"/>
          </v:line>
        </w:pict>
      </w:r>
      <w:r>
        <w:rPr>
          <w:rFonts w:ascii="Palatino Linotype" w:hAnsi="Palatino Linotype"/>
          <w:w w:val="130"/>
          <w:sz w:val="22"/>
        </w:rPr>
        <w:t>302</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497" w:right="1332"/>
        <w:rPr>
          <w:rFonts w:ascii="Palatino Linotype" w:hAnsi="Palatino Linotype"/>
        </w:rPr>
      </w:pPr>
      <w:r>
        <w:rPr>
          <w:rFonts w:ascii="Palatino Linotype" w:hAnsi="Palatino Linotype"/>
        </w:rPr>
        <w:t>(música, teatro, danza, exposiciones de arte) sólo les resultan mediana- mente importantes.</w:t>
      </w:r>
    </w:p>
    <w:p>
      <w:pPr>
        <w:pStyle w:val="BodyText"/>
        <w:spacing w:line="266" w:lineRule="auto"/>
        <w:ind w:left="1497" w:right="1495" w:firstLine="396"/>
        <w:jc w:val="both"/>
        <w:rPr>
          <w:rFonts w:ascii="Palatino Linotype" w:hAnsi="Palatino Linotype"/>
        </w:rPr>
      </w:pPr>
      <w:r>
        <w:rPr>
          <w:rFonts w:ascii="Palatino Linotype" w:hAnsi="Palatino Linotype"/>
        </w:rPr>
        <w:t>Lo anterior indica que las actividades ofrecidas pueden cautivar al público, pero hace falta más difusión, mayor cantidad de oferta en los diferentes organismos académicos, sin dejar de lado los espacios uni- </w:t>
      </w:r>
      <w:r>
        <w:rPr>
          <w:rFonts w:ascii="Palatino Linotype" w:hAnsi="Palatino Linotype"/>
          <w:w w:val="97"/>
        </w:rPr>
        <w:t>versitarios</w:t>
      </w:r>
      <w:r>
        <w:rPr>
          <w:rFonts w:ascii="Palatino Linotype" w:hAnsi="Palatino Linotype"/>
          <w:spacing w:val="18"/>
        </w:rPr>
        <w:t> </w:t>
      </w:r>
      <w:r>
        <w:rPr>
          <w:rFonts w:ascii="Palatino Linotype" w:hAnsi="Palatino Linotype"/>
          <w:spacing w:val="-1"/>
          <w:w w:val="98"/>
        </w:rPr>
        <w:t>qu</w:t>
      </w:r>
      <w:r>
        <w:rPr>
          <w:rFonts w:ascii="Palatino Linotype" w:hAnsi="Palatino Linotype"/>
          <w:w w:val="98"/>
        </w:rPr>
        <w:t>e</w:t>
      </w:r>
      <w:r>
        <w:rPr>
          <w:rFonts w:ascii="Palatino Linotype" w:hAnsi="Palatino Linotype"/>
          <w:spacing w:val="19"/>
        </w:rPr>
        <w:t> </w:t>
      </w:r>
      <w:r>
        <w:rPr>
          <w:rFonts w:ascii="Palatino Linotype" w:hAnsi="Palatino Linotype"/>
          <w:w w:val="97"/>
        </w:rPr>
        <w:t>se</w:t>
      </w:r>
      <w:r>
        <w:rPr>
          <w:rFonts w:ascii="Palatino Linotype" w:hAnsi="Palatino Linotype"/>
          <w:spacing w:val="19"/>
        </w:rPr>
        <w:t> </w:t>
      </w:r>
      <w:r>
        <w:rPr>
          <w:rFonts w:ascii="Palatino Linotype" w:hAnsi="Palatino Linotype"/>
          <w:spacing w:val="-1"/>
          <w:w w:val="98"/>
        </w:rPr>
        <w:t>localiza</w:t>
      </w:r>
      <w:r>
        <w:rPr>
          <w:rFonts w:ascii="Palatino Linotype" w:hAnsi="Palatino Linotype"/>
          <w:w w:val="98"/>
        </w:rPr>
        <w:t>n</w:t>
      </w:r>
      <w:r>
        <w:rPr>
          <w:rFonts w:ascii="Palatino Linotype" w:hAnsi="Palatino Linotype"/>
          <w:spacing w:val="20"/>
        </w:rPr>
        <w:t> </w:t>
      </w:r>
      <w:r>
        <w:rPr>
          <w:rFonts w:ascii="Palatino Linotype" w:hAnsi="Palatino Linotype"/>
          <w:w w:val="99"/>
        </w:rPr>
        <w:t>fuera</w:t>
      </w:r>
      <w:r>
        <w:rPr>
          <w:rFonts w:ascii="Palatino Linotype" w:hAnsi="Palatino Linotype"/>
          <w:spacing w:val="19"/>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19"/>
        </w:rPr>
        <w:t> </w:t>
      </w:r>
      <w:r>
        <w:rPr>
          <w:rFonts w:ascii="Palatino Linotype" w:hAnsi="Palatino Linotype"/>
          <w:spacing w:val="-1"/>
          <w:w w:val="98"/>
        </w:rPr>
        <w:t>l</w:t>
      </w:r>
      <w:r>
        <w:rPr>
          <w:rFonts w:ascii="Palatino Linotype" w:hAnsi="Palatino Linotype"/>
          <w:w w:val="98"/>
        </w:rPr>
        <w:t>a</w:t>
      </w:r>
      <w:r>
        <w:rPr>
          <w:rFonts w:ascii="Palatino Linotype" w:hAnsi="Palatino Linotype"/>
          <w:spacing w:val="19"/>
        </w:rPr>
        <w:t> </w:t>
      </w:r>
      <w:r>
        <w:rPr>
          <w:rFonts w:ascii="Palatino Linotype" w:hAnsi="Palatino Linotype"/>
          <w:w w:val="97"/>
        </w:rPr>
        <w:t>ciudad</w:t>
      </w:r>
      <w:r>
        <w:rPr>
          <w:rFonts w:ascii="Palatino Linotype" w:hAnsi="Palatino Linotype"/>
          <w:spacing w:val="19"/>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20"/>
        </w:rPr>
        <w:t> </w:t>
      </w:r>
      <w:r>
        <w:rPr>
          <w:rFonts w:ascii="Palatino Linotype" w:hAnsi="Palatino Linotype"/>
          <w:spacing w:val="-27"/>
          <w:w w:val="215"/>
        </w:rPr>
        <w:t>t</w:t>
      </w:r>
      <w:r>
        <w:rPr>
          <w:rFonts w:ascii="Palatino Linotype" w:hAnsi="Palatino Linotype"/>
          <w:w w:val="100"/>
        </w:rPr>
        <w:t>oluca;</w:t>
      </w:r>
      <w:r>
        <w:rPr>
          <w:rFonts w:ascii="Palatino Linotype" w:hAnsi="Palatino Linotype"/>
          <w:spacing w:val="19"/>
        </w:rPr>
        <w:t> </w:t>
      </w:r>
      <w:r>
        <w:rPr>
          <w:rFonts w:ascii="Palatino Linotype" w:hAnsi="Palatino Linotype"/>
          <w:w w:val="98"/>
        </w:rPr>
        <w:t>sob</w:t>
      </w:r>
      <w:r>
        <w:rPr>
          <w:rFonts w:ascii="Palatino Linotype" w:hAnsi="Palatino Linotype"/>
          <w:spacing w:val="-8"/>
          <w:w w:val="98"/>
        </w:rPr>
        <w:t>r</w:t>
      </w:r>
      <w:r>
        <w:rPr>
          <w:rFonts w:ascii="Palatino Linotype" w:hAnsi="Palatino Linotype"/>
          <w:w w:val="103"/>
        </w:rPr>
        <w:t>e</w:t>
      </w:r>
      <w:r>
        <w:rPr>
          <w:rFonts w:ascii="Palatino Linotype" w:hAnsi="Palatino Linotype"/>
          <w:spacing w:val="19"/>
        </w:rPr>
        <w:t> </w:t>
      </w:r>
      <w:r>
        <w:rPr>
          <w:rFonts w:ascii="Palatino Linotype" w:hAnsi="Palatino Linotype"/>
          <w:spacing w:val="-1"/>
          <w:w w:val="99"/>
        </w:rPr>
        <w:t>tod</w:t>
      </w:r>
      <w:r>
        <w:rPr>
          <w:rFonts w:ascii="Palatino Linotype" w:hAnsi="Palatino Linotype"/>
          <w:w w:val="99"/>
        </w:rPr>
        <w:t>o</w:t>
      </w:r>
      <w:r>
        <w:rPr>
          <w:rFonts w:ascii="Palatino Linotype" w:hAnsi="Palatino Linotype"/>
          <w:spacing w:val="19"/>
        </w:rPr>
        <w:t> </w:t>
      </w:r>
      <w:r>
        <w:rPr>
          <w:rFonts w:ascii="Palatino Linotype" w:hAnsi="Palatino Linotype"/>
          <w:spacing w:val="-1"/>
          <w:w w:val="97"/>
        </w:rPr>
        <w:t>es </w:t>
      </w:r>
      <w:r>
        <w:rPr>
          <w:rFonts w:ascii="Palatino Linotype" w:hAnsi="Palatino Linotype"/>
        </w:rPr>
        <w:t>importante una oferta más atractiva y </w:t>
      </w:r>
      <w:r>
        <w:rPr>
          <w:rFonts w:ascii="Palatino Linotype" w:hAnsi="Palatino Linotype"/>
          <w:spacing w:val="-2"/>
        </w:rPr>
        <w:t>acorde </w:t>
      </w:r>
      <w:r>
        <w:rPr>
          <w:rFonts w:ascii="Palatino Linotype" w:hAnsi="Palatino Linotype"/>
        </w:rPr>
        <w:t>con los nuevos estándares generacionales.</w:t>
      </w:r>
      <w:r>
        <w:rPr>
          <w:rFonts w:ascii="Palatino Linotype" w:hAnsi="Palatino Linotype"/>
          <w:spacing w:val="-7"/>
        </w:rPr>
        <w:t> </w:t>
      </w:r>
      <w:r>
        <w:rPr>
          <w:rFonts w:ascii="Palatino Linotype" w:hAnsi="Palatino Linotype"/>
        </w:rPr>
        <w:t>estos</w:t>
      </w:r>
      <w:r>
        <w:rPr>
          <w:rFonts w:ascii="Palatino Linotype" w:hAnsi="Palatino Linotype"/>
          <w:spacing w:val="-7"/>
        </w:rPr>
        <w:t> </w:t>
      </w:r>
      <w:r>
        <w:rPr>
          <w:rFonts w:ascii="Palatino Linotype" w:hAnsi="Palatino Linotype"/>
        </w:rPr>
        <w:t>resultados</w:t>
      </w:r>
      <w:r>
        <w:rPr>
          <w:rFonts w:ascii="Palatino Linotype" w:hAnsi="Palatino Linotype"/>
          <w:spacing w:val="-7"/>
        </w:rPr>
        <w:t> </w:t>
      </w:r>
      <w:r>
        <w:rPr>
          <w:rFonts w:ascii="Palatino Linotype" w:hAnsi="Palatino Linotype"/>
        </w:rPr>
        <w:t>revelan</w:t>
      </w:r>
      <w:r>
        <w:rPr>
          <w:rFonts w:ascii="Palatino Linotype" w:hAnsi="Palatino Linotype"/>
          <w:spacing w:val="-7"/>
        </w:rPr>
        <w:t> </w:t>
      </w:r>
      <w:r>
        <w:rPr>
          <w:rFonts w:ascii="Palatino Linotype" w:hAnsi="Palatino Linotype"/>
        </w:rPr>
        <w:t>que</w:t>
      </w:r>
      <w:r>
        <w:rPr>
          <w:rFonts w:ascii="Palatino Linotype" w:hAnsi="Palatino Linotype"/>
          <w:spacing w:val="-7"/>
        </w:rPr>
        <w:t> </w:t>
      </w:r>
      <w:r>
        <w:rPr>
          <w:rFonts w:ascii="Palatino Linotype" w:hAnsi="Palatino Linotype"/>
        </w:rPr>
        <w:t>hay</w:t>
      </w:r>
      <w:r>
        <w:rPr>
          <w:rFonts w:ascii="Palatino Linotype" w:hAnsi="Palatino Linotype"/>
          <w:spacing w:val="-7"/>
        </w:rPr>
        <w:t> </w:t>
      </w:r>
      <w:r>
        <w:rPr>
          <w:rFonts w:ascii="Palatino Linotype" w:hAnsi="Palatino Linotype"/>
        </w:rPr>
        <w:t>que</w:t>
      </w:r>
      <w:r>
        <w:rPr>
          <w:rFonts w:ascii="Palatino Linotype" w:hAnsi="Palatino Linotype"/>
          <w:spacing w:val="-7"/>
        </w:rPr>
        <w:t> </w:t>
      </w:r>
      <w:r>
        <w:rPr>
          <w:rFonts w:ascii="Palatino Linotype" w:hAnsi="Palatino Linotype"/>
        </w:rPr>
        <w:t>reinventar</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inter- pretación de la difusión de la cultura, hay que llenarla de nuevos talen- tos,</w:t>
      </w:r>
      <w:r>
        <w:rPr>
          <w:rFonts w:ascii="Palatino Linotype" w:hAnsi="Palatino Linotype"/>
          <w:spacing w:val="-5"/>
        </w:rPr>
        <w:t> </w:t>
      </w:r>
      <w:r>
        <w:rPr>
          <w:rFonts w:ascii="Palatino Linotype" w:hAnsi="Palatino Linotype"/>
        </w:rPr>
        <w:t>cuyo</w:t>
      </w:r>
      <w:r>
        <w:rPr>
          <w:rFonts w:ascii="Palatino Linotype" w:hAnsi="Palatino Linotype"/>
          <w:spacing w:val="-6"/>
        </w:rPr>
        <w:t> </w:t>
      </w:r>
      <w:r>
        <w:rPr>
          <w:rFonts w:ascii="Palatino Linotype" w:hAnsi="Palatino Linotype"/>
        </w:rPr>
        <w:t>desafío</w:t>
      </w:r>
      <w:r>
        <w:rPr>
          <w:rFonts w:ascii="Palatino Linotype" w:hAnsi="Palatino Linotype"/>
          <w:spacing w:val="-5"/>
        </w:rPr>
        <w:t> </w:t>
      </w:r>
      <w:r>
        <w:rPr>
          <w:rFonts w:ascii="Palatino Linotype" w:hAnsi="Palatino Linotype"/>
        </w:rPr>
        <w:t>sea</w:t>
      </w:r>
      <w:r>
        <w:rPr>
          <w:rFonts w:ascii="Palatino Linotype" w:hAnsi="Palatino Linotype"/>
          <w:spacing w:val="-6"/>
        </w:rPr>
        <w:t> </w:t>
      </w:r>
      <w:r>
        <w:rPr>
          <w:rFonts w:ascii="Palatino Linotype" w:hAnsi="Palatino Linotype"/>
        </w:rPr>
        <w:t>re-educar</w:t>
      </w:r>
      <w:r>
        <w:rPr>
          <w:rFonts w:ascii="Palatino Linotype" w:hAnsi="Palatino Linotype"/>
          <w:spacing w:val="-5"/>
        </w:rPr>
        <w:t> </w:t>
      </w:r>
      <w:r>
        <w:rPr>
          <w:rFonts w:ascii="Palatino Linotype" w:hAnsi="Palatino Linotype"/>
        </w:rPr>
        <w:t>no</w:t>
      </w:r>
      <w:r>
        <w:rPr>
          <w:rFonts w:ascii="Palatino Linotype" w:hAnsi="Palatino Linotype"/>
          <w:spacing w:val="-6"/>
        </w:rPr>
        <w:t> </w:t>
      </w:r>
      <w:r>
        <w:rPr>
          <w:rFonts w:ascii="Palatino Linotype" w:hAnsi="Palatino Linotype"/>
        </w:rPr>
        <w:t>sólo</w:t>
      </w:r>
      <w:r>
        <w:rPr>
          <w:rFonts w:ascii="Palatino Linotype" w:hAnsi="Palatino Linotype"/>
          <w:spacing w:val="-6"/>
        </w:rPr>
        <w:t> </w:t>
      </w:r>
      <w:r>
        <w:rPr>
          <w:rFonts w:ascii="Palatino Linotype" w:hAnsi="Palatino Linotype"/>
        </w:rPr>
        <w:t>a</w:t>
      </w:r>
      <w:r>
        <w:rPr>
          <w:rFonts w:ascii="Palatino Linotype" w:hAnsi="Palatino Linotype"/>
          <w:spacing w:val="-6"/>
        </w:rPr>
        <w:t> </w:t>
      </w:r>
      <w:r>
        <w:rPr>
          <w:rFonts w:ascii="Palatino Linotype" w:hAnsi="Palatino Linotype"/>
        </w:rPr>
        <w:t>los</w:t>
      </w:r>
      <w:r>
        <w:rPr>
          <w:rFonts w:ascii="Palatino Linotype" w:hAnsi="Palatino Linotype"/>
          <w:spacing w:val="-6"/>
        </w:rPr>
        <w:t> </w:t>
      </w:r>
      <w:r>
        <w:rPr>
          <w:rFonts w:ascii="Palatino Linotype" w:hAnsi="Palatino Linotype"/>
        </w:rPr>
        <w:t>gestores</w:t>
      </w:r>
      <w:r>
        <w:rPr>
          <w:rFonts w:ascii="Palatino Linotype" w:hAnsi="Palatino Linotype"/>
          <w:spacing w:val="-6"/>
        </w:rPr>
        <w:t> </w:t>
      </w:r>
      <w:r>
        <w:rPr>
          <w:rFonts w:ascii="Palatino Linotype" w:hAnsi="Palatino Linotype"/>
        </w:rPr>
        <w:t>sino</w:t>
      </w:r>
      <w:r>
        <w:rPr>
          <w:rFonts w:ascii="Palatino Linotype" w:hAnsi="Palatino Linotype"/>
          <w:spacing w:val="-6"/>
        </w:rPr>
        <w:t> </w:t>
      </w:r>
      <w:r>
        <w:rPr>
          <w:rFonts w:ascii="Palatino Linotype" w:hAnsi="Palatino Linotype"/>
        </w:rPr>
        <w:t>a</w:t>
      </w:r>
      <w:r>
        <w:rPr>
          <w:rFonts w:ascii="Palatino Linotype" w:hAnsi="Palatino Linotype"/>
          <w:spacing w:val="-6"/>
        </w:rPr>
        <w:t> </w:t>
      </w:r>
      <w:r>
        <w:rPr>
          <w:rFonts w:ascii="Palatino Linotype" w:hAnsi="Palatino Linotype"/>
        </w:rPr>
        <w:t>todos</w:t>
      </w:r>
      <w:r>
        <w:rPr>
          <w:rFonts w:ascii="Palatino Linotype" w:hAnsi="Palatino Linotype"/>
          <w:spacing w:val="-5"/>
        </w:rPr>
        <w:t> </w:t>
      </w:r>
      <w:r>
        <w:rPr>
          <w:rFonts w:ascii="Palatino Linotype" w:hAnsi="Palatino Linotype"/>
        </w:rPr>
        <w:t>con</w:t>
      </w:r>
      <w:r>
        <w:rPr>
          <w:rFonts w:ascii="Palatino Linotype" w:hAnsi="Palatino Linotype"/>
          <w:spacing w:val="-6"/>
        </w:rPr>
        <w:t> </w:t>
      </w:r>
      <w:r>
        <w:rPr>
          <w:rFonts w:ascii="Palatino Linotype" w:hAnsi="Palatino Linotype"/>
        </w:rPr>
        <w:t>los que</w:t>
      </w:r>
      <w:r>
        <w:rPr>
          <w:rFonts w:ascii="Palatino Linotype" w:hAnsi="Palatino Linotype"/>
          <w:spacing w:val="-6"/>
        </w:rPr>
        <w:t> </w:t>
      </w:r>
      <w:r>
        <w:rPr>
          <w:rFonts w:ascii="Palatino Linotype" w:hAnsi="Palatino Linotype"/>
        </w:rPr>
        <w:t>interactúe.</w:t>
      </w:r>
    </w:p>
    <w:p>
      <w:pPr>
        <w:pStyle w:val="BodyText"/>
        <w:spacing w:line="266" w:lineRule="auto"/>
        <w:ind w:left="1497" w:right="1494" w:firstLine="396"/>
        <w:jc w:val="both"/>
        <w:rPr>
          <w:rFonts w:ascii="Palatino Linotype" w:hAnsi="Palatino Linotype"/>
        </w:rPr>
      </w:pPr>
      <w:r>
        <w:rPr>
          <w:rFonts w:ascii="Palatino Linotype" w:hAnsi="Palatino Linotype"/>
        </w:rPr>
        <w:t>La universidad es un proyecto cultural, creativo, colectivo. </w:t>
      </w:r>
      <w:r>
        <w:rPr>
          <w:rFonts w:ascii="Palatino Linotype" w:hAnsi="Palatino Linotype"/>
          <w:spacing w:val="-3"/>
        </w:rPr>
        <w:t>pre- </w:t>
      </w:r>
      <w:r>
        <w:rPr>
          <w:rFonts w:ascii="Palatino Linotype" w:hAnsi="Palatino Linotype"/>
        </w:rPr>
        <w:t>cisamente por ese carácter universal que le da origen y sustento a la institución, se afirma que la universidad es un sitio de intercambio de los saberes. es un </w:t>
      </w:r>
      <w:r>
        <w:rPr>
          <w:rFonts w:ascii="Times New Roman" w:hAnsi="Times New Roman"/>
          <w:i/>
        </w:rPr>
        <w:t>locus </w:t>
      </w:r>
      <w:r>
        <w:rPr>
          <w:rFonts w:ascii="Palatino Linotype" w:hAnsi="Palatino Linotype"/>
        </w:rPr>
        <w:t>donde germina el pensamiento </w:t>
      </w:r>
      <w:r>
        <w:rPr>
          <w:rFonts w:ascii="Palatino Linotype" w:hAnsi="Palatino Linotype"/>
          <w:spacing w:val="-3"/>
        </w:rPr>
        <w:t>libre </w:t>
      </w:r>
      <w:r>
        <w:rPr>
          <w:rFonts w:ascii="Palatino Linotype" w:hAnsi="Palatino Linotype"/>
        </w:rPr>
        <w:t>y la </w:t>
      </w:r>
      <w:r>
        <w:rPr>
          <w:rFonts w:ascii="Palatino Linotype" w:hAnsi="Palatino Linotype"/>
          <w:spacing w:val="-3"/>
        </w:rPr>
        <w:t>expre- </w:t>
      </w:r>
      <w:r>
        <w:rPr>
          <w:rFonts w:ascii="Palatino Linotype" w:hAnsi="Palatino Linotype"/>
        </w:rPr>
        <w:t>sión crítica. es el lugar que permite el ejercicio de la discusión, de la argumentación y del debate que finalmente nos otorga el significado de nuestra presencia. en la universidad se enseñan valores ligados a la res- ponsabilidad,</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democracia</w:t>
      </w:r>
      <w:r>
        <w:rPr>
          <w:rFonts w:ascii="Palatino Linotype" w:hAnsi="Palatino Linotype"/>
          <w:spacing w:val="-4"/>
        </w:rPr>
        <w:t> </w:t>
      </w:r>
      <w:r>
        <w:rPr>
          <w:rFonts w:ascii="Palatino Linotype" w:hAnsi="Palatino Linotype"/>
        </w:rPr>
        <w:t>y</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ciudadanía.</w:t>
      </w:r>
      <w:r>
        <w:rPr>
          <w:rFonts w:ascii="Palatino Linotype" w:hAnsi="Palatino Linotype"/>
          <w:spacing w:val="-5"/>
        </w:rPr>
        <w:t> </w:t>
      </w:r>
      <w:r>
        <w:rPr>
          <w:rFonts w:ascii="Palatino Linotype" w:hAnsi="Palatino Linotype"/>
        </w:rPr>
        <w:t>este</w:t>
      </w:r>
      <w:r>
        <w:rPr>
          <w:rFonts w:ascii="Palatino Linotype" w:hAnsi="Palatino Linotype"/>
          <w:spacing w:val="-5"/>
        </w:rPr>
        <w:t> </w:t>
      </w:r>
      <w:r>
        <w:rPr>
          <w:rFonts w:ascii="Palatino Linotype" w:hAnsi="Palatino Linotype"/>
        </w:rPr>
        <w:t>último</w:t>
      </w:r>
      <w:r>
        <w:rPr>
          <w:rFonts w:ascii="Palatino Linotype" w:hAnsi="Palatino Linotype"/>
          <w:spacing w:val="-5"/>
        </w:rPr>
        <w:t> </w:t>
      </w:r>
      <w:r>
        <w:rPr>
          <w:rFonts w:ascii="Palatino Linotype" w:hAnsi="Palatino Linotype"/>
        </w:rPr>
        <w:t>punto</w:t>
      </w:r>
      <w:r>
        <w:rPr>
          <w:rFonts w:ascii="Palatino Linotype" w:hAnsi="Palatino Linotype"/>
          <w:spacing w:val="-5"/>
        </w:rPr>
        <w:t> </w:t>
      </w:r>
      <w:r>
        <w:rPr>
          <w:rFonts w:ascii="Palatino Linotype" w:hAnsi="Palatino Linotype"/>
        </w:rPr>
        <w:t>es</w:t>
      </w:r>
      <w:r>
        <w:rPr>
          <w:rFonts w:ascii="Palatino Linotype" w:hAnsi="Palatino Linotype"/>
          <w:spacing w:val="-5"/>
        </w:rPr>
        <w:t> </w:t>
      </w:r>
      <w:r>
        <w:rPr>
          <w:rFonts w:ascii="Palatino Linotype" w:hAnsi="Palatino Linotype"/>
        </w:rPr>
        <w:t>el</w:t>
      </w:r>
      <w:r>
        <w:rPr>
          <w:rFonts w:ascii="Palatino Linotype" w:hAnsi="Palatino Linotype"/>
          <w:spacing w:val="-5"/>
        </w:rPr>
        <w:t> </w:t>
      </w:r>
      <w:r>
        <w:rPr>
          <w:rFonts w:ascii="Palatino Linotype" w:hAnsi="Palatino Linotype"/>
        </w:rPr>
        <w:t>que parece no estar aún claro en la misión universitaria, pues al existir una interpretación fragmentada de la misma, los alcances también son par- celados.</w:t>
      </w:r>
      <w:r>
        <w:rPr>
          <w:rFonts w:ascii="Palatino Linotype" w:hAnsi="Palatino Linotype"/>
          <w:spacing w:val="-4"/>
        </w:rPr>
        <w:t> </w:t>
      </w:r>
      <w:r>
        <w:rPr>
          <w:rFonts w:ascii="Palatino Linotype" w:hAnsi="Palatino Linotype"/>
        </w:rPr>
        <w:t>no</w:t>
      </w:r>
      <w:r>
        <w:rPr>
          <w:rFonts w:ascii="Palatino Linotype" w:hAnsi="Palatino Linotype"/>
          <w:spacing w:val="-3"/>
        </w:rPr>
        <w:t> </w:t>
      </w:r>
      <w:r>
        <w:rPr>
          <w:rFonts w:ascii="Palatino Linotype" w:hAnsi="Palatino Linotype"/>
        </w:rPr>
        <w:t>sólo</w:t>
      </w:r>
      <w:r>
        <w:rPr>
          <w:rFonts w:ascii="Palatino Linotype" w:hAnsi="Palatino Linotype"/>
          <w:spacing w:val="-4"/>
        </w:rPr>
        <w:t> </w:t>
      </w:r>
      <w:r>
        <w:rPr>
          <w:rFonts w:ascii="Palatino Linotype" w:hAnsi="Palatino Linotype"/>
        </w:rPr>
        <w:t>se</w:t>
      </w:r>
      <w:r>
        <w:rPr>
          <w:rFonts w:ascii="Palatino Linotype" w:hAnsi="Palatino Linotype"/>
          <w:spacing w:val="-4"/>
        </w:rPr>
        <w:t> </w:t>
      </w:r>
      <w:r>
        <w:rPr>
          <w:rFonts w:ascii="Palatino Linotype" w:hAnsi="Palatino Linotype"/>
        </w:rPr>
        <w:t>trata</w:t>
      </w:r>
      <w:r>
        <w:rPr>
          <w:rFonts w:ascii="Palatino Linotype" w:hAnsi="Palatino Linotype"/>
          <w:spacing w:val="-3"/>
        </w:rPr>
        <w:t> </w:t>
      </w:r>
      <w:r>
        <w:rPr>
          <w:rFonts w:ascii="Palatino Linotype" w:hAnsi="Palatino Linotype"/>
        </w:rPr>
        <w:t>de</w:t>
      </w:r>
      <w:r>
        <w:rPr>
          <w:rFonts w:ascii="Palatino Linotype" w:hAnsi="Palatino Linotype"/>
          <w:spacing w:val="-3"/>
        </w:rPr>
        <w:t> </w:t>
      </w:r>
      <w:r>
        <w:rPr>
          <w:rFonts w:ascii="Palatino Linotype" w:hAnsi="Palatino Linotype"/>
        </w:rPr>
        <w:t>formar</w:t>
      </w:r>
      <w:r>
        <w:rPr>
          <w:rFonts w:ascii="Palatino Linotype" w:hAnsi="Palatino Linotype"/>
          <w:spacing w:val="-4"/>
        </w:rPr>
        <w:t> </w:t>
      </w:r>
      <w:r>
        <w:rPr>
          <w:rFonts w:ascii="Palatino Linotype" w:hAnsi="Palatino Linotype"/>
        </w:rPr>
        <w:t>a</w:t>
      </w:r>
      <w:r>
        <w:rPr>
          <w:rFonts w:ascii="Palatino Linotype" w:hAnsi="Palatino Linotype"/>
          <w:spacing w:val="-4"/>
        </w:rPr>
        <w:t> </w:t>
      </w:r>
      <w:r>
        <w:rPr>
          <w:rFonts w:ascii="Palatino Linotype" w:hAnsi="Palatino Linotype"/>
        </w:rPr>
        <w:t>un</w:t>
      </w:r>
      <w:r>
        <w:rPr>
          <w:rFonts w:ascii="Palatino Linotype" w:hAnsi="Palatino Linotype"/>
          <w:spacing w:val="-4"/>
        </w:rPr>
        <w:t> </w:t>
      </w:r>
      <w:r>
        <w:rPr>
          <w:rFonts w:ascii="Palatino Linotype" w:hAnsi="Palatino Linotype"/>
        </w:rPr>
        <w:t>profesional,</w:t>
      </w:r>
      <w:r>
        <w:rPr>
          <w:rFonts w:ascii="Palatino Linotype" w:hAnsi="Palatino Linotype"/>
          <w:spacing w:val="-4"/>
        </w:rPr>
        <w:t> </w:t>
      </w:r>
      <w:r>
        <w:rPr>
          <w:rFonts w:ascii="Palatino Linotype" w:hAnsi="Palatino Linotype"/>
        </w:rPr>
        <w:t>a</w:t>
      </w:r>
      <w:r>
        <w:rPr>
          <w:rFonts w:ascii="Palatino Linotype" w:hAnsi="Palatino Linotype"/>
          <w:spacing w:val="-4"/>
        </w:rPr>
        <w:t> </w:t>
      </w:r>
      <w:r>
        <w:rPr>
          <w:rFonts w:ascii="Palatino Linotype" w:hAnsi="Palatino Linotype"/>
        </w:rPr>
        <w:t>un</w:t>
      </w:r>
      <w:r>
        <w:rPr>
          <w:rFonts w:ascii="Palatino Linotype" w:hAnsi="Palatino Linotype"/>
          <w:spacing w:val="-4"/>
        </w:rPr>
        <w:t> </w:t>
      </w:r>
      <w:r>
        <w:rPr>
          <w:rFonts w:ascii="Palatino Linotype" w:hAnsi="Palatino Linotype"/>
        </w:rPr>
        <w:t>agente</w:t>
      </w:r>
      <w:r>
        <w:rPr>
          <w:rFonts w:ascii="Palatino Linotype" w:hAnsi="Palatino Linotype"/>
          <w:spacing w:val="-3"/>
        </w:rPr>
        <w:t> </w:t>
      </w:r>
      <w:r>
        <w:rPr>
          <w:rFonts w:ascii="Palatino Linotype" w:hAnsi="Palatino Linotype"/>
        </w:rPr>
        <w:t>de</w:t>
      </w:r>
      <w:r>
        <w:rPr>
          <w:rFonts w:ascii="Palatino Linotype" w:hAnsi="Palatino Linotype"/>
          <w:spacing w:val="-3"/>
        </w:rPr>
        <w:t> </w:t>
      </w:r>
      <w:r>
        <w:rPr>
          <w:rFonts w:ascii="Palatino Linotype" w:hAnsi="Palatino Linotype"/>
        </w:rPr>
        <w:t>cam- bio,</w:t>
      </w:r>
      <w:r>
        <w:rPr>
          <w:rFonts w:ascii="Palatino Linotype" w:hAnsi="Palatino Linotype"/>
          <w:spacing w:val="-5"/>
        </w:rPr>
        <w:t> </w:t>
      </w:r>
      <w:r>
        <w:rPr>
          <w:rFonts w:ascii="Palatino Linotype" w:hAnsi="Palatino Linotype"/>
        </w:rPr>
        <w:t>a</w:t>
      </w:r>
      <w:r>
        <w:rPr>
          <w:rFonts w:ascii="Palatino Linotype" w:hAnsi="Palatino Linotype"/>
          <w:spacing w:val="-5"/>
        </w:rPr>
        <w:t> </w:t>
      </w:r>
      <w:r>
        <w:rPr>
          <w:rFonts w:ascii="Palatino Linotype" w:hAnsi="Palatino Linotype"/>
        </w:rPr>
        <w:t>un</w:t>
      </w:r>
      <w:r>
        <w:rPr>
          <w:rFonts w:ascii="Palatino Linotype" w:hAnsi="Palatino Linotype"/>
          <w:spacing w:val="-5"/>
        </w:rPr>
        <w:t> </w:t>
      </w:r>
      <w:r>
        <w:rPr>
          <w:rFonts w:ascii="Palatino Linotype" w:hAnsi="Palatino Linotype"/>
        </w:rPr>
        <w:t>ciudadano:</w:t>
      </w:r>
      <w:r>
        <w:rPr>
          <w:rFonts w:ascii="Palatino Linotype" w:hAnsi="Palatino Linotype"/>
          <w:spacing w:val="-5"/>
        </w:rPr>
        <w:t> </w:t>
      </w:r>
      <w:r>
        <w:rPr>
          <w:rFonts w:ascii="Palatino Linotype" w:hAnsi="Palatino Linotype"/>
        </w:rPr>
        <w:t>éste</w:t>
      </w:r>
      <w:r>
        <w:rPr>
          <w:rFonts w:ascii="Palatino Linotype" w:hAnsi="Palatino Linotype"/>
          <w:spacing w:val="-5"/>
        </w:rPr>
        <w:t> </w:t>
      </w:r>
      <w:r>
        <w:rPr>
          <w:rFonts w:ascii="Palatino Linotype" w:hAnsi="Palatino Linotype"/>
        </w:rPr>
        <w:t>tiene</w:t>
      </w:r>
      <w:r>
        <w:rPr>
          <w:rFonts w:ascii="Palatino Linotype" w:hAnsi="Palatino Linotype"/>
          <w:spacing w:val="-5"/>
        </w:rPr>
        <w:t> </w:t>
      </w:r>
      <w:r>
        <w:rPr>
          <w:rFonts w:ascii="Palatino Linotype" w:hAnsi="Palatino Linotype"/>
        </w:rPr>
        <w:t>que</w:t>
      </w:r>
      <w:r>
        <w:rPr>
          <w:rFonts w:ascii="Palatino Linotype" w:hAnsi="Palatino Linotype"/>
          <w:spacing w:val="-5"/>
        </w:rPr>
        <w:t> </w:t>
      </w:r>
      <w:r>
        <w:rPr>
          <w:rFonts w:ascii="Palatino Linotype" w:hAnsi="Palatino Linotype"/>
        </w:rPr>
        <w:t>involucrarse</w:t>
      </w:r>
      <w:r>
        <w:rPr>
          <w:rFonts w:ascii="Palatino Linotype" w:hAnsi="Palatino Linotype"/>
          <w:spacing w:val="-5"/>
        </w:rPr>
        <w:t> </w:t>
      </w:r>
      <w:r>
        <w:rPr>
          <w:rFonts w:ascii="Palatino Linotype" w:hAnsi="Palatino Linotype"/>
        </w:rPr>
        <w:t>con</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sociedad</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con</w:t>
      </w:r>
      <w:r>
        <w:rPr>
          <w:rFonts w:ascii="Palatino Linotype" w:hAnsi="Palatino Linotype"/>
          <w:spacing w:val="-5"/>
        </w:rPr>
        <w:t> </w:t>
      </w:r>
      <w:r>
        <w:rPr>
          <w:rFonts w:ascii="Palatino Linotype" w:hAnsi="Palatino Linotype"/>
        </w:rPr>
        <w:t>su historia, para poder modificar el futuro. es aprender de la locura de los genios,</w:t>
      </w:r>
      <w:r>
        <w:rPr>
          <w:rFonts w:ascii="Palatino Linotype" w:hAnsi="Palatino Linotype"/>
          <w:spacing w:val="-11"/>
        </w:rPr>
        <w:t> </w:t>
      </w:r>
      <w:r>
        <w:rPr>
          <w:rFonts w:ascii="Palatino Linotype" w:hAnsi="Palatino Linotype"/>
        </w:rPr>
        <w:t>de</w:t>
      </w:r>
      <w:r>
        <w:rPr>
          <w:rFonts w:ascii="Palatino Linotype" w:hAnsi="Palatino Linotype"/>
          <w:spacing w:val="-10"/>
        </w:rPr>
        <w:t> </w:t>
      </w:r>
      <w:r>
        <w:rPr>
          <w:rFonts w:ascii="Palatino Linotype" w:hAnsi="Palatino Linotype"/>
        </w:rPr>
        <w:t>la</w:t>
      </w:r>
      <w:r>
        <w:rPr>
          <w:rFonts w:ascii="Palatino Linotype" w:hAnsi="Palatino Linotype"/>
          <w:spacing w:val="-10"/>
        </w:rPr>
        <w:t> </w:t>
      </w:r>
      <w:r>
        <w:rPr>
          <w:rFonts w:ascii="Palatino Linotype" w:hAnsi="Palatino Linotype"/>
        </w:rPr>
        <w:t>innovación</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los</w:t>
      </w:r>
      <w:r>
        <w:rPr>
          <w:rFonts w:ascii="Palatino Linotype" w:hAnsi="Palatino Linotype"/>
          <w:spacing w:val="-10"/>
        </w:rPr>
        <w:t> </w:t>
      </w:r>
      <w:r>
        <w:rPr>
          <w:rFonts w:ascii="Palatino Linotype" w:hAnsi="Palatino Linotype"/>
        </w:rPr>
        <w:t>administradores</w:t>
      </w:r>
      <w:r>
        <w:rPr>
          <w:rFonts w:ascii="Palatino Linotype" w:hAnsi="Palatino Linotype"/>
          <w:spacing w:val="-10"/>
        </w:rPr>
        <w:t> </w:t>
      </w:r>
      <w:r>
        <w:rPr>
          <w:rFonts w:ascii="Palatino Linotype" w:hAnsi="Palatino Linotype"/>
        </w:rPr>
        <w:t>y</w:t>
      </w:r>
      <w:r>
        <w:rPr>
          <w:rFonts w:ascii="Palatino Linotype" w:hAnsi="Palatino Linotype"/>
          <w:spacing w:val="-10"/>
        </w:rPr>
        <w:t> </w:t>
      </w:r>
      <w:r>
        <w:rPr>
          <w:rFonts w:ascii="Palatino Linotype" w:hAnsi="Palatino Linotype"/>
        </w:rPr>
        <w:t>del</w:t>
      </w:r>
      <w:r>
        <w:rPr>
          <w:rFonts w:ascii="Palatino Linotype" w:hAnsi="Palatino Linotype"/>
          <w:spacing w:val="-10"/>
        </w:rPr>
        <w:t> </w:t>
      </w:r>
      <w:r>
        <w:rPr>
          <w:rFonts w:ascii="Palatino Linotype" w:hAnsi="Palatino Linotype"/>
        </w:rPr>
        <w:t>talento</w:t>
      </w:r>
      <w:r>
        <w:rPr>
          <w:rFonts w:ascii="Palatino Linotype" w:hAnsi="Palatino Linotype"/>
          <w:spacing w:val="-10"/>
        </w:rPr>
        <w:t> </w:t>
      </w:r>
      <w:r>
        <w:rPr>
          <w:rFonts w:ascii="Palatino Linotype" w:hAnsi="Palatino Linotype"/>
        </w:rPr>
        <w:t>presente</w:t>
      </w:r>
      <w:r>
        <w:rPr>
          <w:rFonts w:ascii="Palatino Linotype" w:hAnsi="Palatino Linotype"/>
          <w:spacing w:val="-10"/>
        </w:rPr>
        <w:t> </w:t>
      </w:r>
      <w:r>
        <w:rPr>
          <w:rFonts w:ascii="Palatino Linotype" w:hAnsi="Palatino Linotype"/>
        </w:rPr>
        <w:t>en todos, no solamente en los académicos, sus administradores, su comu- nidad, escuchando las voces de los silencios y las miradas de la ceguera hasta encontrar no sólo en lo clásico los saberes, en lo urbano o lo rural, todo ello desde ópticas englobadoras que cautiven a los usuarios a for- matos</w:t>
      </w:r>
      <w:r>
        <w:rPr>
          <w:rFonts w:ascii="Palatino Linotype" w:hAnsi="Palatino Linotype"/>
          <w:spacing w:val="-8"/>
        </w:rPr>
        <w:t> </w:t>
      </w:r>
      <w:r>
        <w:rPr>
          <w:rFonts w:ascii="Palatino Linotype" w:hAnsi="Palatino Linotype"/>
        </w:rPr>
        <w:t>y</w:t>
      </w:r>
      <w:r>
        <w:rPr>
          <w:rFonts w:ascii="Palatino Linotype" w:hAnsi="Palatino Linotype"/>
          <w:spacing w:val="-8"/>
        </w:rPr>
        <w:t> </w:t>
      </w:r>
      <w:r>
        <w:rPr>
          <w:rFonts w:ascii="Palatino Linotype" w:hAnsi="Palatino Linotype"/>
        </w:rPr>
        <w:t>desconstrucciones</w:t>
      </w:r>
      <w:r>
        <w:rPr>
          <w:rFonts w:ascii="Palatino Linotype" w:hAnsi="Palatino Linotype"/>
          <w:spacing w:val="-6"/>
        </w:rPr>
        <w:t> </w:t>
      </w:r>
      <w:r>
        <w:rPr>
          <w:rFonts w:ascii="Palatino Linotype" w:hAnsi="Palatino Linotype"/>
        </w:rPr>
        <w:t>de</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realidad</w:t>
      </w:r>
      <w:r>
        <w:rPr>
          <w:rFonts w:ascii="Palatino Linotype" w:hAnsi="Palatino Linotype"/>
          <w:spacing w:val="-8"/>
        </w:rPr>
        <w:t> </w:t>
      </w:r>
      <w:r>
        <w:rPr>
          <w:rFonts w:ascii="Palatino Linotype" w:hAnsi="Palatino Linotype"/>
        </w:rPr>
        <w:t>para</w:t>
      </w:r>
      <w:r>
        <w:rPr>
          <w:rFonts w:ascii="Palatino Linotype" w:hAnsi="Palatino Linotype"/>
          <w:spacing w:val="-8"/>
        </w:rPr>
        <w:t> </w:t>
      </w:r>
      <w:r>
        <w:rPr>
          <w:rFonts w:ascii="Palatino Linotype" w:hAnsi="Palatino Linotype"/>
        </w:rPr>
        <w:t>transformarlas</w:t>
      </w:r>
      <w:r>
        <w:rPr>
          <w:rFonts w:ascii="Palatino Linotype" w:hAnsi="Palatino Linotype"/>
          <w:spacing w:val="-7"/>
        </w:rPr>
        <w:t> </w:t>
      </w:r>
      <w:r>
        <w:rPr>
          <w:rFonts w:ascii="Palatino Linotype" w:hAnsi="Palatino Linotype"/>
        </w:rPr>
        <w:t>en</w:t>
      </w:r>
      <w:r>
        <w:rPr>
          <w:rFonts w:ascii="Palatino Linotype" w:hAnsi="Palatino Linotype"/>
          <w:spacing w:val="-8"/>
        </w:rPr>
        <w:t> </w:t>
      </w:r>
      <w:r>
        <w:rPr>
          <w:rFonts w:ascii="Palatino Linotype" w:hAnsi="Palatino Linotype"/>
        </w:rPr>
        <w:t>arte.</w:t>
      </w:r>
    </w:p>
    <w:p>
      <w:pPr>
        <w:spacing w:after="0" w:line="266" w:lineRule="auto"/>
        <w:jc w:val="both"/>
        <w:rPr>
          <w:rFonts w:ascii="Palatino Linotype" w:hAnsi="Palatino Linotype"/>
        </w:rPr>
        <w:sectPr>
          <w:footerReference w:type="default" r:id="rId336"/>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spacing w:after="0"/>
        <w:rPr>
          <w:rFonts w:ascii="Palatino Linotype"/>
          <w:sz w:val="29"/>
        </w:rPr>
        <w:sectPr>
          <w:footerReference w:type="default" r:id="rId337"/>
          <w:pgSz w:w="9350" w:h="13030"/>
          <w:pgMar w:footer="222" w:header="0" w:top="0" w:bottom="420" w:left="0" w:right="0"/>
        </w:sectPr>
      </w:pPr>
    </w:p>
    <w:p>
      <w:pPr>
        <w:pStyle w:val="BodyText"/>
        <w:spacing w:before="12"/>
        <w:rPr>
          <w:rFonts w:ascii="Palatino Linotype"/>
          <w:sz w:val="9"/>
        </w:rPr>
      </w:pPr>
    </w:p>
    <w:p>
      <w:pPr>
        <w:spacing w:before="0"/>
        <w:ind w:left="4119" w:right="-13" w:firstLine="0"/>
        <w:jc w:val="left"/>
        <w:rPr>
          <w:sz w:val="14"/>
        </w:rPr>
      </w:pPr>
      <w:r>
        <w:rPr/>
        <w:pict>
          <v:line style="position:absolute;mso-position-horizontal-relative:page;mso-position-vertical-relative:paragraph;z-index:36736" from="15pt,-46.629959pt" to="0pt,-46.629959pt" stroked="true" strokeweight=".25pt" strokecolor="#000000">
            <w10:wrap type="none"/>
          </v:line>
        </w:pict>
      </w:r>
      <w:r>
        <w:rPr/>
        <w:pict>
          <v:line style="position:absolute;mso-position-horizontal-relative:page;mso-position-vertical-relative:paragraph;z-index:36760" from="452.196991pt,-46.629959pt" to="467.196991pt,-46.629959pt" stroked="true" strokeweight=".25pt" strokecolor="#000000">
            <w10:wrap type="none"/>
          </v:line>
        </w:pict>
      </w:r>
      <w:r>
        <w:rPr/>
        <w:pict>
          <v:line style="position:absolute;mso-position-horizontal-relative:page;mso-position-vertical-relative:paragraph;z-index:36784" from="21pt,-52.629959pt" to="21pt,-67.629959pt" stroked="true" strokeweight=".25pt" strokecolor="#000000">
            <w10:wrap type="none"/>
          </v:line>
        </w:pict>
      </w:r>
      <w:r>
        <w:rPr/>
        <w:pict>
          <v:line style="position:absolute;mso-position-horizontal-relative:page;mso-position-vertical-relative:paragraph;z-index:36808" from="446.196991pt,-52.629959pt" to="446.196991pt,-67.629959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39"/>
        <w:ind w:left="164" w:right="0" w:firstLine="0"/>
        <w:jc w:val="left"/>
        <w:rPr>
          <w:rFonts w:ascii="Palatino Linotype"/>
          <w:sz w:val="22"/>
        </w:rPr>
      </w:pPr>
      <w:r>
        <w:rPr/>
        <w:br w:type="column"/>
      </w:r>
      <w:r>
        <w:rPr>
          <w:rFonts w:ascii="Palatino Linotype"/>
          <w:w w:val="110"/>
          <w:sz w:val="22"/>
        </w:rPr>
        <w:t>303</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firstLine="396"/>
        <w:jc w:val="both"/>
        <w:rPr>
          <w:rFonts w:ascii="Palatino Linotype" w:hAnsi="Palatino Linotype"/>
        </w:rPr>
      </w:pPr>
      <w:r>
        <w:rPr>
          <w:rFonts w:ascii="Palatino Linotype" w:hAnsi="Palatino Linotype"/>
        </w:rPr>
        <w:t>en</w:t>
      </w:r>
      <w:r>
        <w:rPr>
          <w:rFonts w:ascii="Palatino Linotype" w:hAnsi="Palatino Linotype"/>
          <w:spacing w:val="-7"/>
        </w:rPr>
        <w:t> </w:t>
      </w:r>
      <w:r>
        <w:rPr>
          <w:rFonts w:ascii="Palatino Linotype" w:hAnsi="Palatino Linotype"/>
        </w:rPr>
        <w:t>el</w:t>
      </w:r>
      <w:r>
        <w:rPr>
          <w:rFonts w:ascii="Palatino Linotype" w:hAnsi="Palatino Linotype"/>
          <w:spacing w:val="-7"/>
        </w:rPr>
        <w:t> </w:t>
      </w:r>
      <w:r>
        <w:rPr>
          <w:rFonts w:ascii="Palatino Linotype" w:hAnsi="Palatino Linotype"/>
        </w:rPr>
        <w:t>deber</w:t>
      </w:r>
      <w:r>
        <w:rPr>
          <w:rFonts w:ascii="Palatino Linotype" w:hAnsi="Palatino Linotype"/>
          <w:spacing w:val="-7"/>
        </w:rPr>
        <w:t> </w:t>
      </w:r>
      <w:r>
        <w:rPr>
          <w:rFonts w:ascii="Palatino Linotype" w:hAnsi="Palatino Linotype"/>
        </w:rPr>
        <w:t>ser</w:t>
      </w:r>
      <w:r>
        <w:rPr>
          <w:rFonts w:ascii="Palatino Linotype" w:hAnsi="Palatino Linotype"/>
          <w:spacing w:val="-7"/>
        </w:rPr>
        <w:t> </w:t>
      </w:r>
      <w:r>
        <w:rPr>
          <w:rFonts w:ascii="Palatino Linotype" w:hAnsi="Palatino Linotype"/>
        </w:rPr>
        <w:t>de</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universidad</w:t>
      </w:r>
      <w:r>
        <w:rPr>
          <w:rFonts w:ascii="Palatino Linotype" w:hAnsi="Palatino Linotype"/>
          <w:spacing w:val="-8"/>
        </w:rPr>
        <w:t> </w:t>
      </w:r>
      <w:r>
        <w:rPr>
          <w:rFonts w:ascii="Palatino Linotype" w:hAnsi="Palatino Linotype"/>
        </w:rPr>
        <w:t>se</w:t>
      </w:r>
      <w:r>
        <w:rPr>
          <w:rFonts w:ascii="Palatino Linotype" w:hAnsi="Palatino Linotype"/>
          <w:spacing w:val="-7"/>
        </w:rPr>
        <w:t> </w:t>
      </w:r>
      <w:r>
        <w:rPr>
          <w:rFonts w:ascii="Palatino Linotype" w:hAnsi="Palatino Linotype"/>
        </w:rPr>
        <w:t>muestran</w:t>
      </w:r>
      <w:r>
        <w:rPr>
          <w:rFonts w:ascii="Palatino Linotype" w:hAnsi="Palatino Linotype"/>
          <w:spacing w:val="-7"/>
        </w:rPr>
        <w:t> </w:t>
      </w:r>
      <w:r>
        <w:rPr>
          <w:rFonts w:ascii="Palatino Linotype" w:hAnsi="Palatino Linotype"/>
        </w:rPr>
        <w:t>las</w:t>
      </w:r>
      <w:r>
        <w:rPr>
          <w:rFonts w:ascii="Palatino Linotype" w:hAnsi="Palatino Linotype"/>
          <w:spacing w:val="-7"/>
        </w:rPr>
        <w:t> </w:t>
      </w:r>
      <w:r>
        <w:rPr>
          <w:rFonts w:ascii="Palatino Linotype" w:hAnsi="Palatino Linotype"/>
        </w:rPr>
        <w:t>dimensiones</w:t>
      </w:r>
      <w:r>
        <w:rPr>
          <w:rFonts w:ascii="Palatino Linotype" w:hAnsi="Palatino Linotype"/>
          <w:spacing w:val="-6"/>
        </w:rPr>
        <w:t> </w:t>
      </w:r>
      <w:r>
        <w:rPr>
          <w:rFonts w:ascii="Palatino Linotype" w:hAnsi="Palatino Linotype"/>
        </w:rPr>
        <w:t>éticas y estéticas de la vida, que son incorporadas por los estudiantes al paso de las aulas y que, a su vez, se vierten en la sociedad. así, la formación integral u holística permitirá que los egresados universitarios ayuden a definir</w:t>
      </w:r>
      <w:r>
        <w:rPr>
          <w:rFonts w:ascii="Palatino Linotype" w:hAnsi="Palatino Linotype"/>
          <w:spacing w:val="-4"/>
        </w:rPr>
        <w:t> </w:t>
      </w:r>
      <w:r>
        <w:rPr>
          <w:rFonts w:ascii="Palatino Linotype" w:hAnsi="Palatino Linotype"/>
        </w:rPr>
        <w:t>lo</w:t>
      </w:r>
      <w:r>
        <w:rPr>
          <w:rFonts w:ascii="Palatino Linotype" w:hAnsi="Palatino Linotype"/>
          <w:spacing w:val="-5"/>
        </w:rPr>
        <w:t> </w:t>
      </w:r>
      <w:r>
        <w:rPr>
          <w:rFonts w:ascii="Palatino Linotype" w:hAnsi="Palatino Linotype"/>
        </w:rPr>
        <w:t>que</w:t>
      </w:r>
      <w:r>
        <w:rPr>
          <w:rFonts w:ascii="Palatino Linotype" w:hAnsi="Palatino Linotype"/>
          <w:spacing w:val="-4"/>
        </w:rPr>
        <w:t> </w:t>
      </w:r>
      <w:r>
        <w:rPr>
          <w:rFonts w:ascii="Palatino Linotype" w:hAnsi="Palatino Linotype"/>
        </w:rPr>
        <w:t>es</w:t>
      </w:r>
      <w:r>
        <w:rPr>
          <w:rFonts w:ascii="Palatino Linotype" w:hAnsi="Palatino Linotype"/>
          <w:spacing w:val="-5"/>
        </w:rPr>
        <w:t> </w:t>
      </w:r>
      <w:r>
        <w:rPr>
          <w:rFonts w:ascii="Palatino Linotype" w:hAnsi="Palatino Linotype"/>
        </w:rPr>
        <w:t>el</w:t>
      </w:r>
      <w:r>
        <w:rPr>
          <w:rFonts w:ascii="Palatino Linotype" w:hAnsi="Palatino Linotype"/>
          <w:spacing w:val="-5"/>
        </w:rPr>
        <w:t> </w:t>
      </w:r>
      <w:r>
        <w:rPr>
          <w:rFonts w:ascii="Palatino Linotype" w:hAnsi="Palatino Linotype"/>
        </w:rPr>
        <w:t>interés</w:t>
      </w:r>
      <w:r>
        <w:rPr>
          <w:rFonts w:ascii="Palatino Linotype" w:hAnsi="Palatino Linotype"/>
          <w:spacing w:val="-4"/>
        </w:rPr>
        <w:t> </w:t>
      </w:r>
      <w:r>
        <w:rPr>
          <w:rFonts w:ascii="Palatino Linotype" w:hAnsi="Palatino Linotype"/>
        </w:rPr>
        <w:t>común</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a</w:t>
      </w:r>
      <w:r>
        <w:rPr>
          <w:rFonts w:ascii="Palatino Linotype" w:hAnsi="Palatino Linotype"/>
          <w:spacing w:val="-5"/>
        </w:rPr>
        <w:t> </w:t>
      </w:r>
      <w:r>
        <w:rPr>
          <w:rFonts w:ascii="Palatino Linotype" w:hAnsi="Palatino Linotype"/>
        </w:rPr>
        <w:t>que</w:t>
      </w:r>
      <w:r>
        <w:rPr>
          <w:rFonts w:ascii="Palatino Linotype" w:hAnsi="Palatino Linotype"/>
          <w:spacing w:val="-5"/>
        </w:rPr>
        <w:t> </w:t>
      </w:r>
      <w:r>
        <w:rPr>
          <w:rFonts w:ascii="Palatino Linotype" w:hAnsi="Palatino Linotype"/>
        </w:rPr>
        <w:t>actúen</w:t>
      </w:r>
      <w:r>
        <w:rPr>
          <w:rFonts w:ascii="Palatino Linotype" w:hAnsi="Palatino Linotype"/>
          <w:spacing w:val="-4"/>
        </w:rPr>
        <w:t> </w:t>
      </w:r>
      <w:r>
        <w:rPr>
          <w:rFonts w:ascii="Palatino Linotype" w:hAnsi="Palatino Linotype"/>
        </w:rPr>
        <w:t>en</w:t>
      </w:r>
      <w:r>
        <w:rPr>
          <w:rFonts w:ascii="Palatino Linotype" w:hAnsi="Palatino Linotype"/>
          <w:spacing w:val="-5"/>
        </w:rPr>
        <w:t> </w:t>
      </w:r>
      <w:r>
        <w:rPr>
          <w:rFonts w:ascii="Palatino Linotype" w:hAnsi="Palatino Linotype"/>
        </w:rPr>
        <w:t>consecuencia,</w:t>
      </w:r>
      <w:r>
        <w:rPr>
          <w:rFonts w:ascii="Palatino Linotype" w:hAnsi="Palatino Linotype"/>
          <w:spacing w:val="-5"/>
        </w:rPr>
        <w:t> </w:t>
      </w:r>
      <w:r>
        <w:rPr>
          <w:rFonts w:ascii="Palatino Linotype" w:hAnsi="Palatino Linotype"/>
        </w:rPr>
        <w:t>multi- plicando</w:t>
      </w:r>
      <w:r>
        <w:rPr>
          <w:rFonts w:ascii="Palatino Linotype" w:hAnsi="Palatino Linotype"/>
          <w:spacing w:val="-13"/>
        </w:rPr>
        <w:t> </w:t>
      </w:r>
      <w:r>
        <w:rPr>
          <w:rFonts w:ascii="Palatino Linotype" w:hAnsi="Palatino Linotype"/>
        </w:rPr>
        <w:t>su</w:t>
      </w:r>
      <w:r>
        <w:rPr>
          <w:rFonts w:ascii="Palatino Linotype" w:hAnsi="Palatino Linotype"/>
          <w:spacing w:val="-13"/>
        </w:rPr>
        <w:t> </w:t>
      </w:r>
      <w:r>
        <w:rPr>
          <w:rFonts w:ascii="Palatino Linotype" w:hAnsi="Palatino Linotype"/>
        </w:rPr>
        <w:t>visión</w:t>
      </w:r>
      <w:r>
        <w:rPr>
          <w:rFonts w:ascii="Palatino Linotype" w:hAnsi="Palatino Linotype"/>
          <w:spacing w:val="-13"/>
        </w:rPr>
        <w:t> </w:t>
      </w:r>
      <w:r>
        <w:rPr>
          <w:rFonts w:ascii="Palatino Linotype" w:hAnsi="Palatino Linotype"/>
        </w:rPr>
        <w:t>hacia</w:t>
      </w:r>
      <w:r>
        <w:rPr>
          <w:rFonts w:ascii="Palatino Linotype" w:hAnsi="Palatino Linotype"/>
          <w:spacing w:val="-12"/>
        </w:rPr>
        <w:t> </w:t>
      </w:r>
      <w:r>
        <w:rPr>
          <w:rFonts w:ascii="Palatino Linotype" w:hAnsi="Palatino Linotype"/>
        </w:rPr>
        <w:t>su</w:t>
      </w:r>
      <w:r>
        <w:rPr>
          <w:rFonts w:ascii="Palatino Linotype" w:hAnsi="Palatino Linotype"/>
          <w:spacing w:val="-13"/>
        </w:rPr>
        <w:t> </w:t>
      </w:r>
      <w:r>
        <w:rPr>
          <w:rFonts w:ascii="Palatino Linotype" w:hAnsi="Palatino Linotype"/>
        </w:rPr>
        <w:t>comunidad,</w:t>
      </w:r>
      <w:r>
        <w:rPr>
          <w:rFonts w:ascii="Palatino Linotype" w:hAnsi="Palatino Linotype"/>
          <w:spacing w:val="-13"/>
        </w:rPr>
        <w:t> </w:t>
      </w:r>
      <w:r>
        <w:rPr>
          <w:rFonts w:ascii="Palatino Linotype" w:hAnsi="Palatino Linotype"/>
        </w:rPr>
        <w:t>su</w:t>
      </w:r>
      <w:r>
        <w:rPr>
          <w:rFonts w:ascii="Palatino Linotype" w:hAnsi="Palatino Linotype"/>
          <w:spacing w:val="-13"/>
        </w:rPr>
        <w:t> </w:t>
      </w:r>
      <w:r>
        <w:rPr>
          <w:rFonts w:ascii="Palatino Linotype" w:hAnsi="Palatino Linotype"/>
        </w:rPr>
        <w:t>ciudad</w:t>
      </w:r>
      <w:r>
        <w:rPr>
          <w:rFonts w:ascii="Palatino Linotype" w:hAnsi="Palatino Linotype"/>
          <w:spacing w:val="-13"/>
        </w:rPr>
        <w:t> </w:t>
      </w:r>
      <w:r>
        <w:rPr>
          <w:rFonts w:ascii="Palatino Linotype" w:hAnsi="Palatino Linotype"/>
        </w:rPr>
        <w:t>y</w:t>
      </w:r>
      <w:r>
        <w:rPr>
          <w:rFonts w:ascii="Palatino Linotype" w:hAnsi="Palatino Linotype"/>
          <w:spacing w:val="-13"/>
        </w:rPr>
        <w:t> </w:t>
      </w:r>
      <w:r>
        <w:rPr>
          <w:rFonts w:ascii="Palatino Linotype" w:hAnsi="Palatino Linotype"/>
        </w:rPr>
        <w:t>ellos</w:t>
      </w:r>
      <w:r>
        <w:rPr>
          <w:rFonts w:ascii="Palatino Linotype" w:hAnsi="Palatino Linotype"/>
          <w:spacing w:val="-13"/>
        </w:rPr>
        <w:t> </w:t>
      </w:r>
      <w:r>
        <w:rPr>
          <w:rFonts w:ascii="Palatino Linotype" w:hAnsi="Palatino Linotype"/>
        </w:rPr>
        <w:t>mismos.</w:t>
      </w:r>
    </w:p>
    <w:p>
      <w:pPr>
        <w:pStyle w:val="BodyText"/>
        <w:spacing w:line="266" w:lineRule="auto"/>
        <w:ind w:left="1497" w:right="1494" w:firstLine="396"/>
        <w:jc w:val="both"/>
        <w:rPr>
          <w:rFonts w:ascii="Palatino Linotype" w:hAnsi="Palatino Linotype"/>
        </w:rPr>
      </w:pPr>
      <w:r>
        <w:rPr>
          <w:rFonts w:ascii="Palatino Linotype" w:hAnsi="Palatino Linotype"/>
        </w:rPr>
        <w:t>en</w:t>
      </w:r>
      <w:r>
        <w:rPr>
          <w:rFonts w:ascii="Palatino Linotype" w:hAnsi="Palatino Linotype"/>
          <w:spacing w:val="-6"/>
        </w:rPr>
        <w:t> </w:t>
      </w:r>
      <w:r>
        <w:rPr>
          <w:rFonts w:ascii="Palatino Linotype" w:hAnsi="Palatino Linotype"/>
        </w:rPr>
        <w:t>este</w:t>
      </w:r>
      <w:r>
        <w:rPr>
          <w:rFonts w:ascii="Palatino Linotype" w:hAnsi="Palatino Linotype"/>
          <w:spacing w:val="-6"/>
        </w:rPr>
        <w:t> </w:t>
      </w:r>
      <w:r>
        <w:rPr>
          <w:rFonts w:ascii="Palatino Linotype" w:hAnsi="Palatino Linotype"/>
        </w:rPr>
        <w:t>sentido,</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relación</w:t>
      </w:r>
      <w:r>
        <w:rPr>
          <w:rFonts w:ascii="Palatino Linotype" w:hAnsi="Palatino Linotype"/>
          <w:spacing w:val="-6"/>
        </w:rPr>
        <w:t> </w:t>
      </w:r>
      <w:r>
        <w:rPr>
          <w:rFonts w:ascii="Palatino Linotype" w:hAnsi="Palatino Linotype"/>
        </w:rPr>
        <w:t>entre</w:t>
      </w:r>
      <w:r>
        <w:rPr>
          <w:rFonts w:ascii="Palatino Linotype" w:hAnsi="Palatino Linotype"/>
          <w:spacing w:val="-6"/>
        </w:rPr>
        <w:t> </w:t>
      </w:r>
      <w:r>
        <w:rPr>
          <w:rFonts w:ascii="Palatino Linotype" w:hAnsi="Palatino Linotype"/>
        </w:rPr>
        <w:t>cultura</w:t>
      </w:r>
      <w:r>
        <w:rPr>
          <w:rFonts w:ascii="Palatino Linotype" w:hAnsi="Palatino Linotype"/>
          <w:spacing w:val="-6"/>
        </w:rPr>
        <w:t> </w:t>
      </w:r>
      <w:r>
        <w:rPr>
          <w:rFonts w:ascii="Palatino Linotype" w:hAnsi="Palatino Linotype"/>
        </w:rPr>
        <w:t>y</w:t>
      </w:r>
      <w:r>
        <w:rPr>
          <w:rFonts w:ascii="Palatino Linotype" w:hAnsi="Palatino Linotype"/>
          <w:spacing w:val="-6"/>
        </w:rPr>
        <w:t> </w:t>
      </w:r>
      <w:r>
        <w:rPr>
          <w:rFonts w:ascii="Palatino Linotype" w:hAnsi="Palatino Linotype"/>
        </w:rPr>
        <w:t>universidad</w:t>
      </w:r>
      <w:r>
        <w:rPr>
          <w:rFonts w:ascii="Palatino Linotype" w:hAnsi="Palatino Linotype"/>
          <w:spacing w:val="-6"/>
        </w:rPr>
        <w:t> </w:t>
      </w:r>
      <w:r>
        <w:rPr>
          <w:rFonts w:ascii="Palatino Linotype" w:hAnsi="Palatino Linotype"/>
        </w:rPr>
        <w:t>es</w:t>
      </w:r>
      <w:r>
        <w:rPr>
          <w:rFonts w:ascii="Palatino Linotype" w:hAnsi="Palatino Linotype"/>
          <w:spacing w:val="-6"/>
        </w:rPr>
        <w:t> </w:t>
      </w:r>
      <w:r>
        <w:rPr>
          <w:rFonts w:ascii="Palatino Linotype" w:hAnsi="Palatino Linotype"/>
        </w:rPr>
        <w:t>innegable, ya</w:t>
      </w:r>
      <w:r>
        <w:rPr>
          <w:rFonts w:ascii="Palatino Linotype" w:hAnsi="Palatino Linotype"/>
          <w:spacing w:val="-7"/>
        </w:rPr>
        <w:t> </w:t>
      </w:r>
      <w:r>
        <w:rPr>
          <w:rFonts w:ascii="Palatino Linotype" w:hAnsi="Palatino Linotype"/>
        </w:rPr>
        <w:t>que</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cultura</w:t>
      </w:r>
      <w:r>
        <w:rPr>
          <w:rFonts w:ascii="Palatino Linotype" w:hAnsi="Palatino Linotype"/>
          <w:spacing w:val="-6"/>
        </w:rPr>
        <w:t> </w:t>
      </w:r>
      <w:r>
        <w:rPr>
          <w:rFonts w:ascii="Palatino Linotype" w:hAnsi="Palatino Linotype"/>
        </w:rPr>
        <w:t>es</w:t>
      </w:r>
      <w:r>
        <w:rPr>
          <w:rFonts w:ascii="Palatino Linotype" w:hAnsi="Palatino Linotype"/>
          <w:spacing w:val="-6"/>
        </w:rPr>
        <w:t> </w:t>
      </w:r>
      <w:r>
        <w:rPr>
          <w:rFonts w:ascii="Palatino Linotype" w:hAnsi="Palatino Linotype"/>
        </w:rPr>
        <w:t>el</w:t>
      </w:r>
      <w:r>
        <w:rPr>
          <w:rFonts w:ascii="Palatino Linotype" w:hAnsi="Palatino Linotype"/>
          <w:spacing w:val="-6"/>
        </w:rPr>
        <w:t> </w:t>
      </w:r>
      <w:r>
        <w:rPr>
          <w:rFonts w:ascii="Palatino Linotype" w:hAnsi="Palatino Linotype"/>
        </w:rPr>
        <w:t>conjunto</w:t>
      </w:r>
      <w:r>
        <w:rPr>
          <w:rFonts w:ascii="Palatino Linotype" w:hAnsi="Palatino Linotype"/>
          <w:spacing w:val="-7"/>
        </w:rPr>
        <w:t> </w:t>
      </w:r>
      <w:r>
        <w:rPr>
          <w:rFonts w:ascii="Palatino Linotype" w:hAnsi="Palatino Linotype"/>
        </w:rPr>
        <w:t>de</w:t>
      </w:r>
      <w:r>
        <w:rPr>
          <w:rFonts w:ascii="Palatino Linotype" w:hAnsi="Palatino Linotype"/>
          <w:spacing w:val="-6"/>
        </w:rPr>
        <w:t> </w:t>
      </w:r>
      <w:r>
        <w:rPr>
          <w:rFonts w:ascii="Palatino Linotype" w:hAnsi="Palatino Linotype"/>
        </w:rPr>
        <w:t>modos</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vida,</w:t>
      </w:r>
      <w:r>
        <w:rPr>
          <w:rFonts w:ascii="Palatino Linotype" w:hAnsi="Palatino Linotype"/>
          <w:spacing w:val="-7"/>
        </w:rPr>
        <w:t> </w:t>
      </w:r>
      <w:r>
        <w:rPr>
          <w:rFonts w:ascii="Palatino Linotype" w:hAnsi="Palatino Linotype"/>
        </w:rPr>
        <w:t>de</w:t>
      </w:r>
      <w:r>
        <w:rPr>
          <w:rFonts w:ascii="Palatino Linotype" w:hAnsi="Palatino Linotype"/>
          <w:spacing w:val="-6"/>
        </w:rPr>
        <w:t> </w:t>
      </w:r>
      <w:r>
        <w:rPr>
          <w:rFonts w:ascii="Palatino Linotype" w:hAnsi="Palatino Linotype"/>
        </w:rPr>
        <w:t>valores,</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hechos, de</w:t>
      </w:r>
      <w:r>
        <w:rPr>
          <w:rFonts w:ascii="Palatino Linotype" w:hAnsi="Palatino Linotype"/>
          <w:spacing w:val="-12"/>
        </w:rPr>
        <w:t> </w:t>
      </w:r>
      <w:r>
        <w:rPr>
          <w:rFonts w:ascii="Palatino Linotype" w:hAnsi="Palatino Linotype"/>
        </w:rPr>
        <w:t>símbolos</w:t>
      </w:r>
      <w:r>
        <w:rPr>
          <w:rFonts w:ascii="Palatino Linotype" w:hAnsi="Palatino Linotype"/>
          <w:spacing w:val="-13"/>
        </w:rPr>
        <w:t> </w:t>
      </w:r>
      <w:r>
        <w:rPr>
          <w:rFonts w:ascii="Palatino Linotype" w:hAnsi="Palatino Linotype"/>
        </w:rPr>
        <w:t>y</w:t>
      </w:r>
      <w:r>
        <w:rPr>
          <w:rFonts w:ascii="Palatino Linotype" w:hAnsi="Palatino Linotype"/>
          <w:spacing w:val="-12"/>
        </w:rPr>
        <w:t> </w:t>
      </w:r>
      <w:r>
        <w:rPr>
          <w:rFonts w:ascii="Palatino Linotype" w:hAnsi="Palatino Linotype"/>
        </w:rPr>
        <w:t>de</w:t>
      </w:r>
      <w:r>
        <w:rPr>
          <w:rFonts w:ascii="Palatino Linotype" w:hAnsi="Palatino Linotype"/>
          <w:spacing w:val="-12"/>
        </w:rPr>
        <w:t> </w:t>
      </w:r>
      <w:r>
        <w:rPr>
          <w:rFonts w:ascii="Palatino Linotype" w:hAnsi="Palatino Linotype"/>
        </w:rPr>
        <w:t>procesos</w:t>
      </w:r>
      <w:r>
        <w:rPr>
          <w:rFonts w:ascii="Palatino Linotype" w:hAnsi="Palatino Linotype"/>
          <w:spacing w:val="-13"/>
        </w:rPr>
        <w:t> </w:t>
      </w:r>
      <w:r>
        <w:rPr>
          <w:rFonts w:ascii="Palatino Linotype" w:hAnsi="Palatino Linotype"/>
        </w:rPr>
        <w:t>individuales</w:t>
      </w:r>
      <w:r>
        <w:rPr>
          <w:rFonts w:ascii="Palatino Linotype" w:hAnsi="Palatino Linotype"/>
          <w:spacing w:val="-12"/>
        </w:rPr>
        <w:t> </w:t>
      </w:r>
      <w:r>
        <w:rPr>
          <w:rFonts w:ascii="Palatino Linotype" w:hAnsi="Palatino Linotype"/>
        </w:rPr>
        <w:t>y</w:t>
      </w:r>
      <w:r>
        <w:rPr>
          <w:rFonts w:ascii="Palatino Linotype" w:hAnsi="Palatino Linotype"/>
          <w:spacing w:val="-12"/>
        </w:rPr>
        <w:t> </w:t>
      </w:r>
      <w:r>
        <w:rPr>
          <w:rFonts w:ascii="Palatino Linotype" w:hAnsi="Palatino Linotype"/>
        </w:rPr>
        <w:t>colectivos</w:t>
      </w:r>
      <w:r>
        <w:rPr>
          <w:rFonts w:ascii="Palatino Linotype" w:hAnsi="Palatino Linotype"/>
          <w:spacing w:val="-12"/>
        </w:rPr>
        <w:t> </w:t>
      </w:r>
      <w:r>
        <w:rPr>
          <w:rFonts w:ascii="Palatino Linotype" w:hAnsi="Palatino Linotype"/>
        </w:rPr>
        <w:t>que</w:t>
      </w:r>
      <w:r>
        <w:rPr>
          <w:rFonts w:ascii="Palatino Linotype" w:hAnsi="Palatino Linotype"/>
          <w:spacing w:val="-12"/>
        </w:rPr>
        <w:t> </w:t>
      </w:r>
      <w:r>
        <w:rPr>
          <w:rFonts w:ascii="Palatino Linotype" w:hAnsi="Palatino Linotype"/>
        </w:rPr>
        <w:t>distinguen</w:t>
      </w:r>
      <w:r>
        <w:rPr>
          <w:rFonts w:ascii="Palatino Linotype" w:hAnsi="Palatino Linotype"/>
          <w:spacing w:val="-12"/>
        </w:rPr>
        <w:t> </w:t>
      </w:r>
      <w:r>
        <w:rPr>
          <w:rFonts w:ascii="Palatino Linotype" w:hAnsi="Palatino Linotype"/>
        </w:rPr>
        <w:t>a</w:t>
      </w:r>
      <w:r>
        <w:rPr>
          <w:rFonts w:ascii="Palatino Linotype" w:hAnsi="Palatino Linotype"/>
          <w:spacing w:val="-12"/>
        </w:rPr>
        <w:t> </w:t>
      </w:r>
      <w:r>
        <w:rPr>
          <w:rFonts w:ascii="Palatino Linotype" w:hAnsi="Palatino Linotype"/>
        </w:rPr>
        <w:t>una sociedad</w:t>
      </w:r>
      <w:r>
        <w:rPr>
          <w:rFonts w:ascii="Palatino Linotype" w:hAnsi="Palatino Linotype"/>
          <w:spacing w:val="-11"/>
        </w:rPr>
        <w:t> </w:t>
      </w:r>
      <w:r>
        <w:rPr>
          <w:rFonts w:ascii="Palatino Linotype" w:hAnsi="Palatino Linotype"/>
        </w:rPr>
        <w:t>que</w:t>
      </w:r>
      <w:r>
        <w:rPr>
          <w:rFonts w:ascii="Palatino Linotype" w:hAnsi="Palatino Linotype"/>
          <w:spacing w:val="-11"/>
        </w:rPr>
        <w:t> </w:t>
      </w:r>
      <w:r>
        <w:rPr>
          <w:rFonts w:ascii="Palatino Linotype" w:hAnsi="Palatino Linotype"/>
        </w:rPr>
        <w:t>marca</w:t>
      </w:r>
      <w:r>
        <w:rPr>
          <w:rFonts w:ascii="Palatino Linotype" w:hAnsi="Palatino Linotype"/>
          <w:spacing w:val="-11"/>
        </w:rPr>
        <w:t> </w:t>
      </w:r>
      <w:r>
        <w:rPr>
          <w:rFonts w:ascii="Palatino Linotype" w:hAnsi="Palatino Linotype"/>
        </w:rPr>
        <w:t>su</w:t>
      </w:r>
      <w:r>
        <w:rPr>
          <w:rFonts w:ascii="Palatino Linotype" w:hAnsi="Palatino Linotype"/>
          <w:spacing w:val="-11"/>
        </w:rPr>
        <w:t> </w:t>
      </w:r>
      <w:r>
        <w:rPr>
          <w:rFonts w:ascii="Palatino Linotype" w:hAnsi="Palatino Linotype"/>
        </w:rPr>
        <w:t>supervivencia,</w:t>
      </w:r>
      <w:r>
        <w:rPr>
          <w:rFonts w:ascii="Palatino Linotype" w:hAnsi="Palatino Linotype"/>
          <w:spacing w:val="-12"/>
        </w:rPr>
        <w:t> </w:t>
      </w:r>
      <w:r>
        <w:rPr>
          <w:rFonts w:ascii="Palatino Linotype" w:hAnsi="Palatino Linotype"/>
        </w:rPr>
        <w:t>su</w:t>
      </w:r>
      <w:r>
        <w:rPr>
          <w:rFonts w:ascii="Palatino Linotype" w:hAnsi="Palatino Linotype"/>
          <w:spacing w:val="-11"/>
        </w:rPr>
        <w:t> </w:t>
      </w:r>
      <w:r>
        <w:rPr>
          <w:rFonts w:ascii="Palatino Linotype" w:hAnsi="Palatino Linotype"/>
        </w:rPr>
        <w:t>desarrollo</w:t>
      </w:r>
      <w:r>
        <w:rPr>
          <w:rFonts w:ascii="Palatino Linotype" w:hAnsi="Palatino Linotype"/>
          <w:spacing w:val="-11"/>
        </w:rPr>
        <w:t> </w:t>
      </w:r>
      <w:r>
        <w:rPr>
          <w:rFonts w:ascii="Palatino Linotype" w:hAnsi="Palatino Linotype"/>
        </w:rPr>
        <w:t>y</w:t>
      </w:r>
      <w:r>
        <w:rPr>
          <w:rFonts w:ascii="Palatino Linotype" w:hAnsi="Palatino Linotype"/>
          <w:spacing w:val="-11"/>
        </w:rPr>
        <w:t> </w:t>
      </w:r>
      <w:r>
        <w:rPr>
          <w:rFonts w:ascii="Palatino Linotype" w:hAnsi="Palatino Linotype"/>
        </w:rPr>
        <w:t>su</w:t>
      </w:r>
      <w:r>
        <w:rPr>
          <w:rFonts w:ascii="Palatino Linotype" w:hAnsi="Palatino Linotype"/>
          <w:spacing w:val="-11"/>
        </w:rPr>
        <w:t> </w:t>
      </w:r>
      <w:r>
        <w:rPr>
          <w:rFonts w:ascii="Palatino Linotype" w:hAnsi="Palatino Linotype"/>
        </w:rPr>
        <w:t>futuro.</w:t>
      </w:r>
      <w:r>
        <w:rPr>
          <w:rFonts w:ascii="Palatino Linotype" w:hAnsi="Palatino Linotype"/>
          <w:spacing w:val="-11"/>
        </w:rPr>
        <w:t> </w:t>
      </w:r>
      <w:r>
        <w:rPr>
          <w:rFonts w:ascii="Palatino Linotype" w:hAnsi="Palatino Linotype"/>
        </w:rPr>
        <w:t>en</w:t>
      </w:r>
      <w:r>
        <w:rPr>
          <w:rFonts w:ascii="Palatino Linotype" w:hAnsi="Palatino Linotype"/>
          <w:spacing w:val="-11"/>
        </w:rPr>
        <w:t> </w:t>
      </w:r>
      <w:r>
        <w:rPr>
          <w:rFonts w:ascii="Palatino Linotype" w:hAnsi="Palatino Linotype"/>
        </w:rPr>
        <w:t>tanto, la universidad –como productora de conocimiento– conduce al </w:t>
      </w:r>
      <w:r>
        <w:rPr>
          <w:rFonts w:ascii="Palatino Linotype" w:hAnsi="Palatino Linotype"/>
          <w:spacing w:val="-2"/>
        </w:rPr>
        <w:t>hombre </w:t>
      </w:r>
      <w:r>
        <w:rPr>
          <w:rFonts w:ascii="Palatino Linotype" w:hAnsi="Palatino Linotype"/>
        </w:rPr>
        <w:t>a una vida digna, de calidad, de respeto, de ciudadanía. es necesario entender la difusión cultural como una actividad académica orientada hacia la formación de la sensibilidad, de la creatividad y del espíritu crítico. este planteamiento, sin embargo, entraña una problemática es- pecífica</w:t>
      </w:r>
      <w:r>
        <w:rPr>
          <w:rFonts w:ascii="Palatino Linotype" w:hAnsi="Palatino Linotype"/>
          <w:spacing w:val="-9"/>
        </w:rPr>
        <w:t> </w:t>
      </w:r>
      <w:r>
        <w:rPr>
          <w:rFonts w:ascii="Palatino Linotype" w:hAnsi="Palatino Linotype"/>
        </w:rPr>
        <w:t>que</w:t>
      </w:r>
      <w:r>
        <w:rPr>
          <w:rFonts w:ascii="Palatino Linotype" w:hAnsi="Palatino Linotype"/>
          <w:spacing w:val="-9"/>
        </w:rPr>
        <w:t> </w:t>
      </w:r>
      <w:r>
        <w:rPr>
          <w:rFonts w:ascii="Palatino Linotype" w:hAnsi="Palatino Linotype"/>
        </w:rPr>
        <w:t>es</w:t>
      </w:r>
      <w:r>
        <w:rPr>
          <w:rFonts w:ascii="Palatino Linotype" w:hAnsi="Palatino Linotype"/>
          <w:spacing w:val="-9"/>
        </w:rPr>
        <w:t> </w:t>
      </w:r>
      <w:r>
        <w:rPr>
          <w:rFonts w:ascii="Palatino Linotype" w:hAnsi="Palatino Linotype"/>
        </w:rPr>
        <w:t>visible</w:t>
      </w:r>
      <w:r>
        <w:rPr>
          <w:rFonts w:ascii="Palatino Linotype" w:hAnsi="Palatino Linotype"/>
          <w:spacing w:val="-9"/>
        </w:rPr>
        <w:t> </w:t>
      </w:r>
      <w:r>
        <w:rPr>
          <w:rFonts w:ascii="Palatino Linotype" w:hAnsi="Palatino Linotype"/>
        </w:rPr>
        <w:t>a</w:t>
      </w:r>
      <w:r>
        <w:rPr>
          <w:rFonts w:ascii="Palatino Linotype" w:hAnsi="Palatino Linotype"/>
          <w:spacing w:val="-9"/>
        </w:rPr>
        <w:t> </w:t>
      </w:r>
      <w:r>
        <w:rPr>
          <w:rFonts w:ascii="Palatino Linotype" w:hAnsi="Palatino Linotype"/>
        </w:rPr>
        <w:t>partir</w:t>
      </w:r>
      <w:r>
        <w:rPr>
          <w:rFonts w:ascii="Palatino Linotype" w:hAnsi="Palatino Linotype"/>
          <w:spacing w:val="-9"/>
        </w:rPr>
        <w:t> </w:t>
      </w:r>
      <w:r>
        <w:rPr>
          <w:rFonts w:ascii="Palatino Linotype" w:hAnsi="Palatino Linotype"/>
        </w:rPr>
        <w:t>del</w:t>
      </w:r>
      <w:r>
        <w:rPr>
          <w:rFonts w:ascii="Palatino Linotype" w:hAnsi="Palatino Linotype"/>
          <w:spacing w:val="-9"/>
        </w:rPr>
        <w:t> </w:t>
      </w:r>
      <w:r>
        <w:rPr>
          <w:rFonts w:ascii="Palatino Linotype" w:hAnsi="Palatino Linotype"/>
          <w:spacing w:val="-3"/>
        </w:rPr>
        <w:t>rol</w:t>
      </w:r>
      <w:r>
        <w:rPr>
          <w:rFonts w:ascii="Palatino Linotype" w:hAnsi="Palatino Linotype"/>
          <w:spacing w:val="-9"/>
        </w:rPr>
        <w:t> </w:t>
      </w:r>
      <w:r>
        <w:rPr>
          <w:rFonts w:ascii="Palatino Linotype" w:hAnsi="Palatino Linotype"/>
        </w:rPr>
        <w:t>que</w:t>
      </w:r>
      <w:r>
        <w:rPr>
          <w:rFonts w:ascii="Palatino Linotype" w:hAnsi="Palatino Linotype"/>
          <w:spacing w:val="-9"/>
        </w:rPr>
        <w:t> </w:t>
      </w:r>
      <w:r>
        <w:rPr>
          <w:rFonts w:ascii="Palatino Linotype" w:hAnsi="Palatino Linotype"/>
        </w:rPr>
        <w:t>desarrolla</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función</w:t>
      </w:r>
      <w:r>
        <w:rPr>
          <w:rFonts w:ascii="Palatino Linotype" w:hAnsi="Palatino Linotype"/>
          <w:spacing w:val="-9"/>
        </w:rPr>
        <w:t> </w:t>
      </w:r>
      <w:r>
        <w:rPr>
          <w:rFonts w:ascii="Palatino Linotype" w:hAnsi="Palatino Linotype"/>
        </w:rPr>
        <w:t>institucio- nal de la difusión</w:t>
      </w:r>
      <w:r>
        <w:rPr>
          <w:rFonts w:ascii="Palatino Linotype" w:hAnsi="Palatino Linotype"/>
          <w:spacing w:val="-25"/>
        </w:rPr>
        <w:t> </w:t>
      </w:r>
      <w:r>
        <w:rPr>
          <w:rFonts w:ascii="Palatino Linotype" w:hAnsi="Palatino Linotype"/>
        </w:rPr>
        <w:t>cultural.</w:t>
      </w:r>
    </w:p>
    <w:p>
      <w:pPr>
        <w:pStyle w:val="BodyText"/>
        <w:spacing w:line="266" w:lineRule="auto"/>
        <w:ind w:left="1497" w:right="1495" w:firstLine="396"/>
        <w:jc w:val="both"/>
        <w:rPr>
          <w:rFonts w:ascii="Palatino Linotype" w:hAnsi="Palatino Linotype"/>
        </w:rPr>
      </w:pPr>
      <w:r>
        <w:rPr>
          <w:rFonts w:ascii="Palatino Linotype" w:hAnsi="Palatino Linotype"/>
        </w:rPr>
        <w:t>La</w:t>
      </w:r>
      <w:r>
        <w:rPr>
          <w:rFonts w:ascii="Palatino Linotype" w:hAnsi="Palatino Linotype"/>
          <w:spacing w:val="-10"/>
        </w:rPr>
        <w:t> </w:t>
      </w:r>
      <w:r>
        <w:rPr>
          <w:rFonts w:ascii="Palatino Linotype" w:hAnsi="Palatino Linotype"/>
        </w:rPr>
        <w:t>universidad</w:t>
      </w:r>
      <w:r>
        <w:rPr>
          <w:rFonts w:ascii="Palatino Linotype" w:hAnsi="Palatino Linotype"/>
          <w:spacing w:val="-10"/>
        </w:rPr>
        <w:t> </w:t>
      </w:r>
      <w:r>
        <w:rPr>
          <w:rFonts w:ascii="Palatino Linotype" w:hAnsi="Palatino Linotype"/>
        </w:rPr>
        <w:t>no</w:t>
      </w:r>
      <w:r>
        <w:rPr>
          <w:rFonts w:ascii="Palatino Linotype" w:hAnsi="Palatino Linotype"/>
          <w:spacing w:val="-10"/>
        </w:rPr>
        <w:t> </w:t>
      </w:r>
      <w:r>
        <w:rPr>
          <w:rFonts w:ascii="Palatino Linotype" w:hAnsi="Palatino Linotype"/>
        </w:rPr>
        <w:t>puede</w:t>
      </w:r>
      <w:r>
        <w:rPr>
          <w:rFonts w:ascii="Palatino Linotype" w:hAnsi="Palatino Linotype"/>
          <w:spacing w:val="-10"/>
        </w:rPr>
        <w:t> </w:t>
      </w:r>
      <w:r>
        <w:rPr>
          <w:rFonts w:ascii="Palatino Linotype" w:hAnsi="Palatino Linotype"/>
        </w:rPr>
        <w:t>pensar</w:t>
      </w:r>
      <w:r>
        <w:rPr>
          <w:rFonts w:ascii="Palatino Linotype" w:hAnsi="Palatino Linotype"/>
          <w:spacing w:val="-10"/>
        </w:rPr>
        <w:t> </w:t>
      </w:r>
      <w:r>
        <w:rPr>
          <w:rFonts w:ascii="Palatino Linotype" w:hAnsi="Palatino Linotype"/>
        </w:rPr>
        <w:t>en</w:t>
      </w:r>
      <w:r>
        <w:rPr>
          <w:rFonts w:ascii="Palatino Linotype" w:hAnsi="Palatino Linotype"/>
          <w:spacing w:val="-10"/>
        </w:rPr>
        <w:t> </w:t>
      </w:r>
      <w:r>
        <w:rPr>
          <w:rFonts w:ascii="Palatino Linotype" w:hAnsi="Palatino Linotype"/>
        </w:rPr>
        <w:t>caminos</w:t>
      </w:r>
      <w:r>
        <w:rPr>
          <w:rFonts w:ascii="Palatino Linotype" w:hAnsi="Palatino Linotype"/>
          <w:spacing w:val="-10"/>
        </w:rPr>
        <w:t> </w:t>
      </w:r>
      <w:r>
        <w:rPr>
          <w:rFonts w:ascii="Palatino Linotype" w:hAnsi="Palatino Linotype"/>
        </w:rPr>
        <w:t>que</w:t>
      </w:r>
      <w:r>
        <w:rPr>
          <w:rFonts w:ascii="Palatino Linotype" w:hAnsi="Palatino Linotype"/>
          <w:spacing w:val="-10"/>
        </w:rPr>
        <w:t> </w:t>
      </w:r>
      <w:r>
        <w:rPr>
          <w:rFonts w:ascii="Palatino Linotype" w:hAnsi="Palatino Linotype"/>
        </w:rPr>
        <w:t>conduzcan</w:t>
      </w:r>
      <w:r>
        <w:rPr>
          <w:rFonts w:ascii="Palatino Linotype" w:hAnsi="Palatino Linotype"/>
          <w:spacing w:val="-10"/>
        </w:rPr>
        <w:t> </w:t>
      </w:r>
      <w:r>
        <w:rPr>
          <w:rFonts w:ascii="Palatino Linotype" w:hAnsi="Palatino Linotype"/>
        </w:rPr>
        <w:t>hacia</w:t>
      </w:r>
      <w:r>
        <w:rPr>
          <w:rFonts w:ascii="Palatino Linotype" w:hAnsi="Palatino Linotype"/>
          <w:spacing w:val="-9"/>
        </w:rPr>
        <w:t> </w:t>
      </w:r>
      <w:r>
        <w:rPr>
          <w:rFonts w:ascii="Palatino Linotype" w:hAnsi="Palatino Linotype"/>
        </w:rPr>
        <w:t>la construcción</w:t>
      </w:r>
      <w:r>
        <w:rPr>
          <w:rFonts w:ascii="Palatino Linotype" w:hAnsi="Palatino Linotype"/>
          <w:spacing w:val="-14"/>
        </w:rPr>
        <w:t> </w:t>
      </w:r>
      <w:r>
        <w:rPr>
          <w:rFonts w:ascii="Palatino Linotype" w:hAnsi="Palatino Linotype"/>
        </w:rPr>
        <w:t>de</w:t>
      </w:r>
      <w:r>
        <w:rPr>
          <w:rFonts w:ascii="Palatino Linotype" w:hAnsi="Palatino Linotype"/>
          <w:spacing w:val="-14"/>
        </w:rPr>
        <w:t> </w:t>
      </w:r>
      <w:r>
        <w:rPr>
          <w:rFonts w:ascii="Palatino Linotype" w:hAnsi="Palatino Linotype"/>
        </w:rPr>
        <w:t>un</w:t>
      </w:r>
      <w:r>
        <w:rPr>
          <w:rFonts w:ascii="Palatino Linotype" w:hAnsi="Palatino Linotype"/>
          <w:spacing w:val="-14"/>
        </w:rPr>
        <w:t> </w:t>
      </w:r>
      <w:r>
        <w:rPr>
          <w:rFonts w:ascii="Palatino Linotype" w:hAnsi="Palatino Linotype"/>
        </w:rPr>
        <w:t>futuro</w:t>
      </w:r>
      <w:r>
        <w:rPr>
          <w:rFonts w:ascii="Palatino Linotype" w:hAnsi="Palatino Linotype"/>
          <w:spacing w:val="-14"/>
        </w:rPr>
        <w:t> </w:t>
      </w:r>
      <w:r>
        <w:rPr>
          <w:rFonts w:ascii="Palatino Linotype" w:hAnsi="Palatino Linotype"/>
        </w:rPr>
        <w:t>próspero</w:t>
      </w:r>
      <w:r>
        <w:rPr>
          <w:rFonts w:ascii="Palatino Linotype" w:hAnsi="Palatino Linotype"/>
          <w:spacing w:val="-14"/>
        </w:rPr>
        <w:t> </w:t>
      </w:r>
      <w:r>
        <w:rPr>
          <w:rFonts w:ascii="Palatino Linotype" w:hAnsi="Palatino Linotype"/>
        </w:rPr>
        <w:t>sin</w:t>
      </w:r>
      <w:r>
        <w:rPr>
          <w:rFonts w:ascii="Palatino Linotype" w:hAnsi="Palatino Linotype"/>
          <w:spacing w:val="-14"/>
        </w:rPr>
        <w:t> </w:t>
      </w:r>
      <w:r>
        <w:rPr>
          <w:rFonts w:ascii="Palatino Linotype" w:hAnsi="Palatino Linotype"/>
        </w:rPr>
        <w:t>invertir</w:t>
      </w:r>
      <w:r>
        <w:rPr>
          <w:rFonts w:ascii="Palatino Linotype" w:hAnsi="Palatino Linotype"/>
          <w:spacing w:val="-14"/>
        </w:rPr>
        <w:t> </w:t>
      </w:r>
      <w:r>
        <w:rPr>
          <w:rFonts w:ascii="Palatino Linotype" w:hAnsi="Palatino Linotype"/>
        </w:rPr>
        <w:t>en</w:t>
      </w:r>
      <w:r>
        <w:rPr>
          <w:rFonts w:ascii="Palatino Linotype" w:hAnsi="Palatino Linotype"/>
          <w:spacing w:val="-14"/>
        </w:rPr>
        <w:t> </w:t>
      </w:r>
      <w:r>
        <w:rPr>
          <w:rFonts w:ascii="Palatino Linotype" w:hAnsi="Palatino Linotype"/>
        </w:rPr>
        <w:t>la</w:t>
      </w:r>
      <w:r>
        <w:rPr>
          <w:rFonts w:ascii="Palatino Linotype" w:hAnsi="Palatino Linotype"/>
          <w:spacing w:val="-14"/>
        </w:rPr>
        <w:t> </w:t>
      </w:r>
      <w:r>
        <w:rPr>
          <w:rFonts w:ascii="Palatino Linotype" w:hAnsi="Palatino Linotype"/>
        </w:rPr>
        <w:t>formación</w:t>
      </w:r>
      <w:r>
        <w:rPr>
          <w:rFonts w:ascii="Palatino Linotype" w:hAnsi="Palatino Linotype"/>
          <w:spacing w:val="-14"/>
        </w:rPr>
        <w:t> </w:t>
      </w:r>
      <w:r>
        <w:rPr>
          <w:rFonts w:ascii="Palatino Linotype" w:hAnsi="Palatino Linotype"/>
        </w:rPr>
        <w:t>de</w:t>
      </w:r>
      <w:r>
        <w:rPr>
          <w:rFonts w:ascii="Palatino Linotype" w:hAnsi="Palatino Linotype"/>
          <w:spacing w:val="-14"/>
        </w:rPr>
        <w:t> </w:t>
      </w:r>
      <w:r>
        <w:rPr>
          <w:rFonts w:ascii="Palatino Linotype" w:hAnsi="Palatino Linotype"/>
        </w:rPr>
        <w:t>verda- deros</w:t>
      </w:r>
      <w:r>
        <w:rPr>
          <w:rFonts w:ascii="Palatino Linotype" w:hAnsi="Palatino Linotype"/>
          <w:spacing w:val="-7"/>
        </w:rPr>
        <w:t> </w:t>
      </w:r>
      <w:r>
        <w:rPr>
          <w:rFonts w:ascii="Palatino Linotype" w:hAnsi="Palatino Linotype"/>
        </w:rPr>
        <w:t>ciudadanos,</w:t>
      </w:r>
      <w:r>
        <w:rPr>
          <w:rFonts w:ascii="Palatino Linotype" w:hAnsi="Palatino Linotype"/>
          <w:spacing w:val="-7"/>
        </w:rPr>
        <w:t> </w:t>
      </w:r>
      <w:r>
        <w:rPr>
          <w:rFonts w:ascii="Palatino Linotype" w:hAnsi="Palatino Linotype"/>
        </w:rPr>
        <w:t>que</w:t>
      </w:r>
      <w:r>
        <w:rPr>
          <w:rFonts w:ascii="Palatino Linotype" w:hAnsi="Palatino Linotype"/>
          <w:spacing w:val="-7"/>
        </w:rPr>
        <w:t> </w:t>
      </w:r>
      <w:r>
        <w:rPr>
          <w:rFonts w:ascii="Palatino Linotype" w:hAnsi="Palatino Linotype"/>
        </w:rPr>
        <w:t>saben</w:t>
      </w:r>
      <w:r>
        <w:rPr>
          <w:rFonts w:ascii="Palatino Linotype" w:hAnsi="Palatino Linotype"/>
          <w:spacing w:val="-7"/>
        </w:rPr>
        <w:t> </w:t>
      </w:r>
      <w:r>
        <w:rPr>
          <w:rFonts w:ascii="Palatino Linotype" w:hAnsi="Palatino Linotype"/>
        </w:rPr>
        <w:t>convivir</w:t>
      </w:r>
      <w:r>
        <w:rPr>
          <w:rFonts w:ascii="Palatino Linotype" w:hAnsi="Palatino Linotype"/>
          <w:spacing w:val="-7"/>
        </w:rPr>
        <w:t> </w:t>
      </w:r>
      <w:r>
        <w:rPr>
          <w:rFonts w:ascii="Palatino Linotype" w:hAnsi="Palatino Linotype"/>
        </w:rPr>
        <w:t>con</w:t>
      </w:r>
      <w:r>
        <w:rPr>
          <w:rFonts w:ascii="Palatino Linotype" w:hAnsi="Palatino Linotype"/>
          <w:spacing w:val="-7"/>
        </w:rPr>
        <w:t> </w:t>
      </w:r>
      <w:r>
        <w:rPr>
          <w:rFonts w:ascii="Palatino Linotype" w:hAnsi="Palatino Linotype"/>
        </w:rPr>
        <w:t>el</w:t>
      </w:r>
      <w:r>
        <w:rPr>
          <w:rFonts w:ascii="Palatino Linotype" w:hAnsi="Palatino Linotype"/>
          <w:spacing w:val="-7"/>
        </w:rPr>
        <w:t> </w:t>
      </w:r>
      <w:r>
        <w:rPr>
          <w:rFonts w:ascii="Palatino Linotype" w:hAnsi="Palatino Linotype"/>
        </w:rPr>
        <w:t>multiculturalismo</w:t>
      </w:r>
      <w:r>
        <w:rPr>
          <w:rFonts w:ascii="Palatino Linotype" w:hAnsi="Palatino Linotype"/>
          <w:spacing w:val="-7"/>
        </w:rPr>
        <w:t> </w:t>
      </w:r>
      <w:r>
        <w:rPr>
          <w:rFonts w:ascii="Palatino Linotype" w:hAnsi="Palatino Linotype"/>
        </w:rPr>
        <w:t>y</w:t>
      </w:r>
      <w:r>
        <w:rPr>
          <w:rFonts w:ascii="Palatino Linotype" w:hAnsi="Palatino Linotype"/>
          <w:spacing w:val="-7"/>
        </w:rPr>
        <w:t> </w:t>
      </w:r>
      <w:r>
        <w:rPr>
          <w:rFonts w:ascii="Palatino Linotype" w:hAnsi="Palatino Linotype"/>
        </w:rPr>
        <w:t>conser- van</w:t>
      </w:r>
      <w:r>
        <w:rPr>
          <w:rFonts w:ascii="Palatino Linotype" w:hAnsi="Palatino Linotype"/>
          <w:spacing w:val="-17"/>
        </w:rPr>
        <w:t> </w:t>
      </w:r>
      <w:r>
        <w:rPr>
          <w:rFonts w:ascii="Palatino Linotype" w:hAnsi="Palatino Linotype"/>
        </w:rPr>
        <w:t>su</w:t>
      </w:r>
      <w:r>
        <w:rPr>
          <w:rFonts w:ascii="Palatino Linotype" w:hAnsi="Palatino Linotype"/>
          <w:spacing w:val="-17"/>
        </w:rPr>
        <w:t> </w:t>
      </w:r>
      <w:r>
        <w:rPr>
          <w:rFonts w:ascii="Palatino Linotype" w:hAnsi="Palatino Linotype"/>
        </w:rPr>
        <w:t>identidad</w:t>
      </w:r>
      <w:r>
        <w:rPr>
          <w:rFonts w:ascii="Palatino Linotype" w:hAnsi="Palatino Linotype"/>
          <w:spacing w:val="-17"/>
        </w:rPr>
        <w:t> </w:t>
      </w:r>
      <w:r>
        <w:rPr>
          <w:rFonts w:ascii="Palatino Linotype" w:hAnsi="Palatino Linotype"/>
        </w:rPr>
        <w:t>y</w:t>
      </w:r>
      <w:r>
        <w:rPr>
          <w:rFonts w:ascii="Palatino Linotype" w:hAnsi="Palatino Linotype"/>
          <w:spacing w:val="-17"/>
        </w:rPr>
        <w:t> </w:t>
      </w:r>
      <w:r>
        <w:rPr>
          <w:rFonts w:ascii="Palatino Linotype" w:hAnsi="Palatino Linotype"/>
        </w:rPr>
        <w:t>su</w:t>
      </w:r>
      <w:r>
        <w:rPr>
          <w:rFonts w:ascii="Palatino Linotype" w:hAnsi="Palatino Linotype"/>
          <w:spacing w:val="-17"/>
        </w:rPr>
        <w:t> </w:t>
      </w:r>
      <w:r>
        <w:rPr>
          <w:rFonts w:ascii="Palatino Linotype" w:hAnsi="Palatino Linotype"/>
        </w:rPr>
        <w:t>sentido</w:t>
      </w:r>
      <w:r>
        <w:rPr>
          <w:rFonts w:ascii="Palatino Linotype" w:hAnsi="Palatino Linotype"/>
          <w:spacing w:val="-17"/>
        </w:rPr>
        <w:t> </w:t>
      </w:r>
      <w:r>
        <w:rPr>
          <w:rFonts w:ascii="Palatino Linotype" w:hAnsi="Palatino Linotype"/>
        </w:rPr>
        <w:t>de</w:t>
      </w:r>
      <w:r>
        <w:rPr>
          <w:rFonts w:ascii="Palatino Linotype" w:hAnsi="Palatino Linotype"/>
          <w:spacing w:val="-17"/>
        </w:rPr>
        <w:t> </w:t>
      </w:r>
      <w:r>
        <w:rPr>
          <w:rFonts w:ascii="Palatino Linotype" w:hAnsi="Palatino Linotype"/>
        </w:rPr>
        <w:t>pertenencia,</w:t>
      </w:r>
      <w:r>
        <w:rPr>
          <w:rFonts w:ascii="Palatino Linotype" w:hAnsi="Palatino Linotype"/>
          <w:spacing w:val="-17"/>
        </w:rPr>
        <w:t> </w:t>
      </w:r>
      <w:r>
        <w:rPr>
          <w:rFonts w:ascii="Palatino Linotype" w:hAnsi="Palatino Linotype"/>
        </w:rPr>
        <w:t>con</w:t>
      </w:r>
      <w:r>
        <w:rPr>
          <w:rFonts w:ascii="Palatino Linotype" w:hAnsi="Palatino Linotype"/>
          <w:spacing w:val="-17"/>
        </w:rPr>
        <w:t> </w:t>
      </w:r>
      <w:r>
        <w:rPr>
          <w:rFonts w:ascii="Palatino Linotype" w:hAnsi="Palatino Linotype"/>
        </w:rPr>
        <w:t>sus</w:t>
      </w:r>
      <w:r>
        <w:rPr>
          <w:rFonts w:ascii="Palatino Linotype" w:hAnsi="Palatino Linotype"/>
          <w:spacing w:val="-17"/>
        </w:rPr>
        <w:t> </w:t>
      </w:r>
      <w:r>
        <w:rPr>
          <w:rFonts w:ascii="Palatino Linotype" w:hAnsi="Palatino Linotype"/>
        </w:rPr>
        <w:t>tradiciones</w:t>
      </w:r>
      <w:r>
        <w:rPr>
          <w:rFonts w:ascii="Palatino Linotype" w:hAnsi="Palatino Linotype"/>
          <w:spacing w:val="-17"/>
        </w:rPr>
        <w:t> </w:t>
      </w:r>
      <w:r>
        <w:rPr>
          <w:rFonts w:ascii="Palatino Linotype" w:hAnsi="Palatino Linotype"/>
        </w:rPr>
        <w:t>siempre presentes,</w:t>
      </w:r>
      <w:r>
        <w:rPr>
          <w:rFonts w:ascii="Palatino Linotype" w:hAnsi="Palatino Linotype"/>
          <w:spacing w:val="-8"/>
        </w:rPr>
        <w:t> </w:t>
      </w:r>
      <w:r>
        <w:rPr>
          <w:rFonts w:ascii="Palatino Linotype" w:hAnsi="Palatino Linotype"/>
        </w:rPr>
        <w:t>conduciendo</w:t>
      </w:r>
      <w:r>
        <w:rPr>
          <w:rFonts w:ascii="Palatino Linotype" w:hAnsi="Palatino Linotype"/>
          <w:spacing w:val="-8"/>
        </w:rPr>
        <w:t> </w:t>
      </w:r>
      <w:r>
        <w:rPr>
          <w:rFonts w:ascii="Palatino Linotype" w:hAnsi="Palatino Linotype"/>
        </w:rPr>
        <w:t>su</w:t>
      </w:r>
      <w:r>
        <w:rPr>
          <w:rFonts w:ascii="Palatino Linotype" w:hAnsi="Palatino Linotype"/>
          <w:spacing w:val="-8"/>
        </w:rPr>
        <w:t> </w:t>
      </w:r>
      <w:r>
        <w:rPr>
          <w:rFonts w:ascii="Palatino Linotype" w:hAnsi="Palatino Linotype"/>
        </w:rPr>
        <w:t>vida</w:t>
      </w:r>
      <w:r>
        <w:rPr>
          <w:rFonts w:ascii="Palatino Linotype" w:hAnsi="Palatino Linotype"/>
          <w:spacing w:val="-8"/>
        </w:rPr>
        <w:t> </w:t>
      </w:r>
      <w:r>
        <w:rPr>
          <w:rFonts w:ascii="Palatino Linotype" w:hAnsi="Palatino Linotype"/>
        </w:rPr>
        <w:t>diaria</w:t>
      </w:r>
      <w:r>
        <w:rPr>
          <w:rFonts w:ascii="Palatino Linotype" w:hAnsi="Palatino Linotype"/>
          <w:spacing w:val="-8"/>
        </w:rPr>
        <w:t> </w:t>
      </w:r>
      <w:r>
        <w:rPr>
          <w:rFonts w:ascii="Palatino Linotype" w:hAnsi="Palatino Linotype"/>
        </w:rPr>
        <w:t>con</w:t>
      </w:r>
      <w:r>
        <w:rPr>
          <w:rFonts w:ascii="Palatino Linotype" w:hAnsi="Palatino Linotype"/>
          <w:spacing w:val="-8"/>
        </w:rPr>
        <w:t> </w:t>
      </w:r>
      <w:r>
        <w:rPr>
          <w:rFonts w:ascii="Palatino Linotype" w:hAnsi="Palatino Linotype"/>
        </w:rPr>
        <w:t>comportamientos</w:t>
      </w:r>
      <w:r>
        <w:rPr>
          <w:rFonts w:ascii="Palatino Linotype" w:hAnsi="Palatino Linotype"/>
          <w:spacing w:val="-8"/>
        </w:rPr>
        <w:t> </w:t>
      </w:r>
      <w:r>
        <w:rPr>
          <w:rFonts w:ascii="Palatino Linotype" w:hAnsi="Palatino Linotype"/>
        </w:rPr>
        <w:t>regidos</w:t>
      </w:r>
      <w:r>
        <w:rPr>
          <w:rFonts w:ascii="Palatino Linotype" w:hAnsi="Palatino Linotype"/>
          <w:spacing w:val="-8"/>
        </w:rPr>
        <w:t> </w:t>
      </w:r>
      <w:r>
        <w:rPr>
          <w:rFonts w:ascii="Palatino Linotype" w:hAnsi="Palatino Linotype"/>
        </w:rPr>
        <w:t>por la razón, pero también con emociones y sentimientos. La difusión cultu- ral</w:t>
      </w:r>
      <w:r>
        <w:rPr>
          <w:rFonts w:ascii="Palatino Linotype" w:hAnsi="Palatino Linotype"/>
          <w:spacing w:val="-4"/>
        </w:rPr>
        <w:t> </w:t>
      </w:r>
      <w:r>
        <w:rPr>
          <w:rFonts w:ascii="Palatino Linotype" w:hAnsi="Palatino Linotype"/>
        </w:rPr>
        <w:t>será</w:t>
      </w:r>
      <w:r>
        <w:rPr>
          <w:rFonts w:ascii="Palatino Linotype" w:hAnsi="Palatino Linotype"/>
          <w:spacing w:val="-4"/>
        </w:rPr>
        <w:t> </w:t>
      </w:r>
      <w:r>
        <w:rPr>
          <w:rFonts w:ascii="Palatino Linotype" w:hAnsi="Palatino Linotype"/>
        </w:rPr>
        <w:t>el</w:t>
      </w:r>
      <w:r>
        <w:rPr>
          <w:rFonts w:ascii="Palatino Linotype" w:hAnsi="Palatino Linotype"/>
          <w:spacing w:val="-4"/>
        </w:rPr>
        <w:t> </w:t>
      </w:r>
      <w:r>
        <w:rPr>
          <w:rFonts w:ascii="Palatino Linotype" w:hAnsi="Palatino Linotype"/>
        </w:rPr>
        <w:t>sendero</w:t>
      </w:r>
      <w:r>
        <w:rPr>
          <w:rFonts w:ascii="Palatino Linotype" w:hAnsi="Palatino Linotype"/>
          <w:spacing w:val="-4"/>
        </w:rPr>
        <w:t> </w:t>
      </w:r>
      <w:r>
        <w:rPr>
          <w:rFonts w:ascii="Palatino Linotype" w:hAnsi="Palatino Linotype"/>
        </w:rPr>
        <w:t>por</w:t>
      </w:r>
      <w:r>
        <w:rPr>
          <w:rFonts w:ascii="Palatino Linotype" w:hAnsi="Palatino Linotype"/>
          <w:spacing w:val="-4"/>
        </w:rPr>
        <w:t> </w:t>
      </w:r>
      <w:r>
        <w:rPr>
          <w:rFonts w:ascii="Palatino Linotype" w:hAnsi="Palatino Linotype"/>
        </w:rPr>
        <w:t>recorrer</w:t>
      </w:r>
      <w:r>
        <w:rPr>
          <w:rFonts w:ascii="Palatino Linotype" w:hAnsi="Palatino Linotype"/>
          <w:spacing w:val="-4"/>
        </w:rPr>
        <w:t> </w:t>
      </w:r>
      <w:r>
        <w:rPr>
          <w:rFonts w:ascii="Palatino Linotype" w:hAnsi="Palatino Linotype"/>
        </w:rPr>
        <w:t>rompiendo</w:t>
      </w:r>
      <w:r>
        <w:rPr>
          <w:rFonts w:ascii="Palatino Linotype" w:hAnsi="Palatino Linotype"/>
          <w:spacing w:val="-4"/>
        </w:rPr>
        <w:t> </w:t>
      </w:r>
      <w:r>
        <w:rPr>
          <w:rFonts w:ascii="Palatino Linotype" w:hAnsi="Palatino Linotype"/>
        </w:rPr>
        <w:t>los</w:t>
      </w:r>
      <w:r>
        <w:rPr>
          <w:rFonts w:ascii="Palatino Linotype" w:hAnsi="Palatino Linotype"/>
          <w:spacing w:val="-4"/>
        </w:rPr>
        <w:t> </w:t>
      </w:r>
      <w:r>
        <w:rPr>
          <w:rFonts w:ascii="Palatino Linotype" w:hAnsi="Palatino Linotype"/>
        </w:rPr>
        <w:t>tabús</w:t>
      </w:r>
      <w:r>
        <w:rPr>
          <w:rFonts w:ascii="Palatino Linotype" w:hAnsi="Palatino Linotype"/>
          <w:spacing w:val="-4"/>
        </w:rPr>
        <w:t> </w:t>
      </w:r>
      <w:r>
        <w:rPr>
          <w:rFonts w:ascii="Palatino Linotype" w:hAnsi="Palatino Linotype"/>
        </w:rPr>
        <w:t>aún</w:t>
      </w:r>
      <w:r>
        <w:rPr>
          <w:rFonts w:ascii="Palatino Linotype" w:hAnsi="Palatino Linotype"/>
          <w:spacing w:val="-4"/>
        </w:rPr>
        <w:t> </w:t>
      </w:r>
      <w:r>
        <w:rPr>
          <w:rFonts w:ascii="Palatino Linotype" w:hAnsi="Palatino Linotype"/>
        </w:rPr>
        <w:t>existentes</w:t>
      </w:r>
      <w:r>
        <w:rPr>
          <w:rFonts w:ascii="Palatino Linotype" w:hAnsi="Palatino Linotype"/>
          <w:spacing w:val="-4"/>
        </w:rPr>
        <w:t> </w:t>
      </w:r>
      <w:r>
        <w:rPr>
          <w:rFonts w:ascii="Palatino Linotype" w:hAnsi="Palatino Linotype"/>
        </w:rPr>
        <w:t>en</w:t>
      </w:r>
      <w:r>
        <w:rPr>
          <w:rFonts w:ascii="Palatino Linotype" w:hAnsi="Palatino Linotype"/>
          <w:spacing w:val="-4"/>
        </w:rPr>
        <w:t> </w:t>
      </w:r>
      <w:r>
        <w:rPr>
          <w:rFonts w:ascii="Palatino Linotype" w:hAnsi="Palatino Linotype"/>
        </w:rPr>
        <w:t>la mente de las personas que hacen la</w:t>
      </w:r>
      <w:r>
        <w:rPr>
          <w:rFonts w:ascii="Palatino Linotype" w:hAnsi="Palatino Linotype"/>
          <w:spacing w:val="-33"/>
        </w:rPr>
        <w:t> </w:t>
      </w:r>
      <w:r>
        <w:rPr>
          <w:rFonts w:ascii="Palatino Linotype" w:hAnsi="Palatino Linotype"/>
        </w:rPr>
        <w:t>universidad.</w:t>
      </w:r>
    </w:p>
    <w:p>
      <w:pPr>
        <w:pStyle w:val="BodyText"/>
        <w:spacing w:line="266" w:lineRule="auto"/>
        <w:ind w:left="1497" w:right="1494" w:firstLine="396"/>
        <w:jc w:val="both"/>
        <w:rPr>
          <w:rFonts w:ascii="Palatino Linotype" w:hAnsi="Palatino Linotype"/>
        </w:rPr>
      </w:pPr>
      <w:r>
        <w:rPr>
          <w:rFonts w:ascii="Palatino Linotype" w:hAnsi="Palatino Linotype"/>
          <w:w w:val="105"/>
        </w:rPr>
        <w:t>a</w:t>
      </w:r>
      <w:r>
        <w:rPr>
          <w:rFonts w:ascii="Palatino Linotype" w:hAnsi="Palatino Linotype"/>
          <w:spacing w:val="-26"/>
          <w:w w:val="105"/>
        </w:rPr>
        <w:t> </w:t>
      </w:r>
      <w:r>
        <w:rPr>
          <w:rFonts w:ascii="Palatino Linotype" w:hAnsi="Palatino Linotype"/>
          <w:w w:val="105"/>
        </w:rPr>
        <w:t>partir</w:t>
      </w:r>
      <w:r>
        <w:rPr>
          <w:rFonts w:ascii="Palatino Linotype" w:hAnsi="Palatino Linotype"/>
          <w:spacing w:val="-26"/>
          <w:w w:val="105"/>
        </w:rPr>
        <w:t> </w:t>
      </w:r>
      <w:r>
        <w:rPr>
          <w:rFonts w:ascii="Palatino Linotype" w:hAnsi="Palatino Linotype"/>
          <w:w w:val="105"/>
        </w:rPr>
        <w:t>de</w:t>
      </w:r>
      <w:r>
        <w:rPr>
          <w:rFonts w:ascii="Palatino Linotype" w:hAnsi="Palatino Linotype"/>
          <w:spacing w:val="-26"/>
          <w:w w:val="105"/>
        </w:rPr>
        <w:t> </w:t>
      </w:r>
      <w:r>
        <w:rPr>
          <w:rFonts w:ascii="Palatino Linotype" w:hAnsi="Palatino Linotype"/>
          <w:w w:val="105"/>
        </w:rPr>
        <w:t>los</w:t>
      </w:r>
      <w:r>
        <w:rPr>
          <w:rFonts w:ascii="Palatino Linotype" w:hAnsi="Palatino Linotype"/>
          <w:spacing w:val="-26"/>
          <w:w w:val="105"/>
        </w:rPr>
        <w:t> </w:t>
      </w:r>
      <w:r>
        <w:rPr>
          <w:rFonts w:ascii="Palatino Linotype" w:hAnsi="Palatino Linotype"/>
          <w:w w:val="105"/>
        </w:rPr>
        <w:t>resultados</w:t>
      </w:r>
      <w:r>
        <w:rPr>
          <w:rFonts w:ascii="Palatino Linotype" w:hAnsi="Palatino Linotype"/>
          <w:spacing w:val="-26"/>
          <w:w w:val="105"/>
        </w:rPr>
        <w:t> </w:t>
      </w:r>
      <w:r>
        <w:rPr>
          <w:rFonts w:ascii="Palatino Linotype" w:hAnsi="Palatino Linotype"/>
          <w:w w:val="105"/>
        </w:rPr>
        <w:t>presentados</w:t>
      </w:r>
      <w:r>
        <w:rPr>
          <w:rFonts w:ascii="Palatino Linotype" w:hAnsi="Palatino Linotype"/>
          <w:spacing w:val="-26"/>
          <w:w w:val="105"/>
        </w:rPr>
        <w:t> </w:t>
      </w:r>
      <w:r>
        <w:rPr>
          <w:rFonts w:ascii="Palatino Linotype" w:hAnsi="Palatino Linotype"/>
          <w:w w:val="105"/>
        </w:rPr>
        <w:t>es</w:t>
      </w:r>
      <w:r>
        <w:rPr>
          <w:rFonts w:ascii="Palatino Linotype" w:hAnsi="Palatino Linotype"/>
          <w:spacing w:val="-26"/>
          <w:w w:val="105"/>
        </w:rPr>
        <w:t> </w:t>
      </w:r>
      <w:r>
        <w:rPr>
          <w:rFonts w:ascii="Palatino Linotype" w:hAnsi="Palatino Linotype"/>
          <w:w w:val="105"/>
        </w:rPr>
        <w:t>imperativa</w:t>
      </w:r>
      <w:r>
        <w:rPr>
          <w:rFonts w:ascii="Palatino Linotype" w:hAnsi="Palatino Linotype"/>
          <w:spacing w:val="-26"/>
          <w:w w:val="105"/>
        </w:rPr>
        <w:t> </w:t>
      </w:r>
      <w:r>
        <w:rPr>
          <w:rFonts w:ascii="Palatino Linotype" w:hAnsi="Palatino Linotype"/>
          <w:w w:val="105"/>
        </w:rPr>
        <w:t>la</w:t>
      </w:r>
      <w:r>
        <w:rPr>
          <w:rFonts w:ascii="Palatino Linotype" w:hAnsi="Palatino Linotype"/>
          <w:spacing w:val="-26"/>
          <w:w w:val="105"/>
        </w:rPr>
        <w:t> </w:t>
      </w:r>
      <w:r>
        <w:rPr>
          <w:rFonts w:ascii="Palatino Linotype" w:hAnsi="Palatino Linotype"/>
          <w:w w:val="105"/>
        </w:rPr>
        <w:t>divulgación de</w:t>
      </w:r>
      <w:r>
        <w:rPr>
          <w:rFonts w:ascii="Palatino Linotype" w:hAnsi="Palatino Linotype"/>
          <w:spacing w:val="-8"/>
          <w:w w:val="105"/>
        </w:rPr>
        <w:t> </w:t>
      </w:r>
      <w:r>
        <w:rPr>
          <w:rFonts w:ascii="Palatino Linotype" w:hAnsi="Palatino Linotype"/>
          <w:w w:val="105"/>
        </w:rPr>
        <w:t>la</w:t>
      </w:r>
      <w:r>
        <w:rPr>
          <w:rFonts w:ascii="Palatino Linotype" w:hAnsi="Palatino Linotype"/>
          <w:spacing w:val="-8"/>
          <w:w w:val="105"/>
        </w:rPr>
        <w:t> </w:t>
      </w:r>
      <w:r>
        <w:rPr>
          <w:rFonts w:ascii="Palatino Linotype" w:hAnsi="Palatino Linotype"/>
          <w:w w:val="105"/>
        </w:rPr>
        <w:t>cultura</w:t>
      </w:r>
      <w:r>
        <w:rPr>
          <w:rFonts w:ascii="Palatino Linotype" w:hAnsi="Palatino Linotype"/>
          <w:spacing w:val="-8"/>
          <w:w w:val="105"/>
        </w:rPr>
        <w:t> </w:t>
      </w:r>
      <w:r>
        <w:rPr>
          <w:rFonts w:ascii="Palatino Linotype" w:hAnsi="Palatino Linotype"/>
          <w:w w:val="105"/>
        </w:rPr>
        <w:t>con</w:t>
      </w:r>
      <w:r>
        <w:rPr>
          <w:rFonts w:ascii="Palatino Linotype" w:hAnsi="Palatino Linotype"/>
          <w:spacing w:val="-8"/>
          <w:w w:val="105"/>
        </w:rPr>
        <w:t> </w:t>
      </w:r>
      <w:r>
        <w:rPr>
          <w:rFonts w:ascii="Palatino Linotype" w:hAnsi="Palatino Linotype"/>
          <w:w w:val="105"/>
        </w:rPr>
        <w:t>un</w:t>
      </w:r>
      <w:r>
        <w:rPr>
          <w:rFonts w:ascii="Palatino Linotype" w:hAnsi="Palatino Linotype"/>
          <w:spacing w:val="-8"/>
          <w:w w:val="105"/>
        </w:rPr>
        <w:t> </w:t>
      </w:r>
      <w:r>
        <w:rPr>
          <w:rFonts w:ascii="Palatino Linotype" w:hAnsi="Palatino Linotype"/>
          <w:w w:val="105"/>
        </w:rPr>
        <w:t>enfoque</w:t>
      </w:r>
      <w:r>
        <w:rPr>
          <w:rFonts w:ascii="Palatino Linotype" w:hAnsi="Palatino Linotype"/>
          <w:spacing w:val="-8"/>
          <w:w w:val="105"/>
        </w:rPr>
        <w:t> </w:t>
      </w:r>
      <w:r>
        <w:rPr>
          <w:rFonts w:ascii="Palatino Linotype" w:hAnsi="Palatino Linotype"/>
          <w:w w:val="105"/>
        </w:rPr>
        <w:t>incluyente,</w:t>
      </w:r>
      <w:r>
        <w:rPr>
          <w:rFonts w:ascii="Palatino Linotype" w:hAnsi="Palatino Linotype"/>
          <w:spacing w:val="-8"/>
          <w:w w:val="105"/>
        </w:rPr>
        <w:t> </w:t>
      </w:r>
      <w:r>
        <w:rPr>
          <w:rFonts w:ascii="Palatino Linotype" w:hAnsi="Palatino Linotype"/>
          <w:w w:val="105"/>
        </w:rPr>
        <w:t>que</w:t>
      </w:r>
      <w:r>
        <w:rPr>
          <w:rFonts w:ascii="Palatino Linotype" w:hAnsi="Palatino Linotype"/>
          <w:spacing w:val="-8"/>
          <w:w w:val="105"/>
        </w:rPr>
        <w:t> </w:t>
      </w:r>
      <w:r>
        <w:rPr>
          <w:rFonts w:ascii="Palatino Linotype" w:hAnsi="Palatino Linotype"/>
          <w:w w:val="105"/>
        </w:rPr>
        <w:t>permita</w:t>
      </w:r>
      <w:r>
        <w:rPr>
          <w:rFonts w:ascii="Palatino Linotype" w:hAnsi="Palatino Linotype"/>
          <w:spacing w:val="-8"/>
          <w:w w:val="105"/>
        </w:rPr>
        <w:t> </w:t>
      </w:r>
      <w:r>
        <w:rPr>
          <w:rFonts w:ascii="Palatino Linotype" w:hAnsi="Palatino Linotype"/>
          <w:w w:val="105"/>
        </w:rPr>
        <w:t>la</w:t>
      </w:r>
      <w:r>
        <w:rPr>
          <w:rFonts w:ascii="Palatino Linotype" w:hAnsi="Palatino Linotype"/>
          <w:spacing w:val="-8"/>
          <w:w w:val="105"/>
        </w:rPr>
        <w:t> </w:t>
      </w:r>
      <w:r>
        <w:rPr>
          <w:rFonts w:ascii="Palatino Linotype" w:hAnsi="Palatino Linotype"/>
          <w:w w:val="105"/>
        </w:rPr>
        <w:t>participación conjunta</w:t>
      </w:r>
      <w:r>
        <w:rPr>
          <w:rFonts w:ascii="Palatino Linotype" w:hAnsi="Palatino Linotype"/>
          <w:spacing w:val="-14"/>
          <w:w w:val="105"/>
        </w:rPr>
        <w:t> </w:t>
      </w:r>
      <w:r>
        <w:rPr>
          <w:rFonts w:ascii="Palatino Linotype" w:hAnsi="Palatino Linotype"/>
          <w:w w:val="105"/>
        </w:rPr>
        <w:t>de</w:t>
      </w:r>
      <w:r>
        <w:rPr>
          <w:rFonts w:ascii="Palatino Linotype" w:hAnsi="Palatino Linotype"/>
          <w:spacing w:val="-14"/>
          <w:w w:val="105"/>
        </w:rPr>
        <w:t> </w:t>
      </w:r>
      <w:r>
        <w:rPr>
          <w:rFonts w:ascii="Palatino Linotype" w:hAnsi="Palatino Linotype"/>
          <w:w w:val="105"/>
        </w:rPr>
        <w:t>todos</w:t>
      </w:r>
      <w:r>
        <w:rPr>
          <w:rFonts w:ascii="Palatino Linotype" w:hAnsi="Palatino Linotype"/>
          <w:spacing w:val="-14"/>
          <w:w w:val="105"/>
        </w:rPr>
        <w:t> </w:t>
      </w:r>
      <w:r>
        <w:rPr>
          <w:rFonts w:ascii="Palatino Linotype" w:hAnsi="Palatino Linotype"/>
          <w:w w:val="105"/>
        </w:rPr>
        <w:t>los</w:t>
      </w:r>
      <w:r>
        <w:rPr>
          <w:rFonts w:ascii="Palatino Linotype" w:hAnsi="Palatino Linotype"/>
          <w:spacing w:val="-14"/>
          <w:w w:val="105"/>
        </w:rPr>
        <w:t> </w:t>
      </w:r>
      <w:r>
        <w:rPr>
          <w:rFonts w:ascii="Palatino Linotype" w:hAnsi="Palatino Linotype"/>
          <w:w w:val="105"/>
        </w:rPr>
        <w:t>miembros</w:t>
      </w:r>
      <w:r>
        <w:rPr>
          <w:rFonts w:ascii="Palatino Linotype" w:hAnsi="Palatino Linotype"/>
          <w:spacing w:val="-14"/>
          <w:w w:val="105"/>
        </w:rPr>
        <w:t> </w:t>
      </w:r>
      <w:r>
        <w:rPr>
          <w:rFonts w:ascii="Palatino Linotype" w:hAnsi="Palatino Linotype"/>
          <w:w w:val="105"/>
        </w:rPr>
        <w:t>de</w:t>
      </w:r>
      <w:r>
        <w:rPr>
          <w:rFonts w:ascii="Palatino Linotype" w:hAnsi="Palatino Linotype"/>
          <w:spacing w:val="-14"/>
          <w:w w:val="105"/>
        </w:rPr>
        <w:t> </w:t>
      </w:r>
      <w:r>
        <w:rPr>
          <w:rFonts w:ascii="Palatino Linotype" w:hAnsi="Palatino Linotype"/>
          <w:w w:val="105"/>
        </w:rPr>
        <w:t>la</w:t>
      </w:r>
      <w:r>
        <w:rPr>
          <w:rFonts w:ascii="Palatino Linotype" w:hAnsi="Palatino Linotype"/>
          <w:spacing w:val="-14"/>
          <w:w w:val="105"/>
        </w:rPr>
        <w:t> </w:t>
      </w:r>
      <w:r>
        <w:rPr>
          <w:rFonts w:ascii="Palatino Linotype" w:hAnsi="Palatino Linotype"/>
          <w:w w:val="105"/>
        </w:rPr>
        <w:t>comunidad</w:t>
      </w:r>
      <w:r>
        <w:rPr>
          <w:rFonts w:ascii="Palatino Linotype" w:hAnsi="Palatino Linotype"/>
          <w:spacing w:val="-14"/>
          <w:w w:val="105"/>
        </w:rPr>
        <w:t> </w:t>
      </w:r>
      <w:r>
        <w:rPr>
          <w:rFonts w:ascii="Palatino Linotype" w:hAnsi="Palatino Linotype"/>
          <w:w w:val="105"/>
        </w:rPr>
        <w:t>para</w:t>
      </w:r>
      <w:r>
        <w:rPr>
          <w:rFonts w:ascii="Palatino Linotype" w:hAnsi="Palatino Linotype"/>
          <w:spacing w:val="-14"/>
          <w:w w:val="105"/>
        </w:rPr>
        <w:t> </w:t>
      </w:r>
      <w:r>
        <w:rPr>
          <w:rFonts w:ascii="Palatino Linotype" w:hAnsi="Palatino Linotype"/>
          <w:w w:val="105"/>
        </w:rPr>
        <w:t>fortalecer</w:t>
      </w:r>
      <w:r>
        <w:rPr>
          <w:rFonts w:ascii="Palatino Linotype" w:hAnsi="Palatino Linotype"/>
          <w:spacing w:val="-15"/>
          <w:w w:val="105"/>
        </w:rPr>
        <w:t> </w:t>
      </w:r>
      <w:r>
        <w:rPr>
          <w:rFonts w:ascii="Palatino Linotype" w:hAnsi="Palatino Linotype"/>
          <w:w w:val="105"/>
        </w:rPr>
        <w:t>el</w:t>
      </w:r>
      <w:r>
        <w:rPr>
          <w:rFonts w:ascii="Palatino Linotype" w:hAnsi="Palatino Linotype"/>
          <w:spacing w:val="-14"/>
          <w:w w:val="105"/>
        </w:rPr>
        <w:t> </w:t>
      </w:r>
      <w:r>
        <w:rPr>
          <w:rFonts w:ascii="Palatino Linotype" w:hAnsi="Palatino Linotype"/>
          <w:w w:val="105"/>
        </w:rPr>
        <w:t>in- </w:t>
      </w:r>
      <w:r>
        <w:rPr>
          <w:rFonts w:ascii="Palatino Linotype" w:hAnsi="Palatino Linotype"/>
        </w:rPr>
        <w:t>tercambio cognoscitivo, ideológico, sensitivo y artístico de los universi- </w:t>
      </w:r>
      <w:r>
        <w:rPr>
          <w:rFonts w:ascii="Palatino Linotype" w:hAnsi="Palatino Linotype"/>
          <w:w w:val="105"/>
        </w:rPr>
        <w:t>tarios.</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6832;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36856" from="15pt,-39.880264pt" to="0pt,-39.880264pt" stroked="true" strokeweight=".25pt" strokecolor="#000000">
            <w10:wrap type="none"/>
          </v:line>
        </w:pict>
      </w:r>
      <w:r>
        <w:rPr/>
        <w:pict>
          <v:line style="position:absolute;mso-position-horizontal-relative:page;mso-position-vertical-relative:paragraph;z-index:36880" from="452.196991pt,-39.880264pt" to="467.196991pt,-39.880264pt" stroked="true" strokeweight=".25pt" strokecolor="#000000">
            <w10:wrap type="none"/>
          </v:line>
        </w:pict>
      </w:r>
      <w:r>
        <w:rPr/>
        <w:pict>
          <v:line style="position:absolute;mso-position-horizontal-relative:page;mso-position-vertical-relative:paragraph;z-index:36904" from="21pt,-45.880264pt" to="21pt,-60.880264pt" stroked="true" strokeweight=".25pt" strokecolor="#000000">
            <w10:wrap type="none"/>
          </v:line>
        </w:pict>
      </w:r>
      <w:r>
        <w:rPr/>
        <w:pict>
          <v:line style="position:absolute;mso-position-horizontal-relative:page;mso-position-vertical-relative:paragraph;z-index:36928" from="446.196991pt,-45.880264pt" to="446.196991pt,-60.880264pt" stroked="true" strokeweight=".25pt" strokecolor="#000000">
            <w10:wrap type="none"/>
          </v:line>
        </w:pict>
      </w:r>
      <w:r>
        <w:rPr>
          <w:rFonts w:ascii="Palatino Linotype" w:hAnsi="Palatino Linotype"/>
          <w:w w:val="130"/>
          <w:sz w:val="22"/>
        </w:rPr>
        <w:t>304</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1"/>
        <w:rPr>
          <w:sz w:val="18"/>
        </w:rPr>
      </w:pPr>
    </w:p>
    <w:p>
      <w:pPr>
        <w:pStyle w:val="Heading3"/>
        <w:spacing w:before="45"/>
        <w:rPr>
          <w:rFonts w:ascii="Palatino Linotype" w:hAnsi="Palatino Linotype"/>
        </w:rPr>
      </w:pPr>
      <w:r>
        <w:rPr>
          <w:rFonts w:ascii="Palatino Linotype" w:hAnsi="Palatino Linotype"/>
        </w:rPr>
        <w:t>A modo de señales</w:t>
      </w:r>
    </w:p>
    <w:p>
      <w:pPr>
        <w:pStyle w:val="BodyText"/>
        <w:spacing w:before="4"/>
        <w:rPr>
          <w:rFonts w:ascii="Palatino Linotype"/>
          <w:b/>
          <w:sz w:val="24"/>
        </w:rPr>
      </w:pPr>
    </w:p>
    <w:p>
      <w:pPr>
        <w:pStyle w:val="BodyText"/>
        <w:spacing w:line="266" w:lineRule="auto"/>
        <w:ind w:left="1497" w:right="1495"/>
        <w:jc w:val="both"/>
        <w:rPr>
          <w:rFonts w:ascii="Palatino Linotype" w:hAnsi="Palatino Linotype"/>
        </w:rPr>
      </w:pPr>
      <w:r>
        <w:rPr>
          <w:rFonts w:ascii="Palatino Linotype" w:hAnsi="Palatino Linotype"/>
        </w:rPr>
        <w:t>La</w:t>
      </w:r>
      <w:r>
        <w:rPr>
          <w:rFonts w:ascii="Palatino Linotype" w:hAnsi="Palatino Linotype"/>
          <w:spacing w:val="-5"/>
        </w:rPr>
        <w:t> </w:t>
      </w:r>
      <w:r>
        <w:rPr>
          <w:rFonts w:ascii="Palatino Linotype" w:hAnsi="Palatino Linotype"/>
        </w:rPr>
        <w:t>universidad</w:t>
      </w:r>
      <w:r>
        <w:rPr>
          <w:rFonts w:ascii="Palatino Linotype" w:hAnsi="Palatino Linotype"/>
          <w:spacing w:val="-6"/>
        </w:rPr>
        <w:t> </w:t>
      </w:r>
      <w:r>
        <w:rPr>
          <w:rFonts w:ascii="Palatino Linotype" w:hAnsi="Palatino Linotype"/>
        </w:rPr>
        <w:t>del</w:t>
      </w:r>
      <w:r>
        <w:rPr>
          <w:rFonts w:ascii="Palatino Linotype" w:hAnsi="Palatino Linotype"/>
          <w:spacing w:val="-5"/>
        </w:rPr>
        <w:t> </w:t>
      </w:r>
      <w:r>
        <w:rPr>
          <w:rFonts w:ascii="Palatino Linotype" w:hAnsi="Palatino Linotype"/>
        </w:rPr>
        <w:t>futuro</w:t>
      </w:r>
      <w:r>
        <w:rPr>
          <w:rFonts w:ascii="Palatino Linotype" w:hAnsi="Palatino Linotype"/>
          <w:spacing w:val="-5"/>
        </w:rPr>
        <w:t> </w:t>
      </w:r>
      <w:r>
        <w:rPr>
          <w:rFonts w:ascii="Palatino Linotype" w:hAnsi="Palatino Linotype"/>
        </w:rPr>
        <w:t>deberá</w:t>
      </w:r>
      <w:r>
        <w:rPr>
          <w:rFonts w:ascii="Palatino Linotype" w:hAnsi="Palatino Linotype"/>
          <w:spacing w:val="-5"/>
        </w:rPr>
        <w:t> </w:t>
      </w:r>
      <w:r>
        <w:rPr>
          <w:rFonts w:ascii="Palatino Linotype" w:hAnsi="Palatino Linotype"/>
        </w:rPr>
        <w:t>preservar</w:t>
      </w:r>
      <w:r>
        <w:rPr>
          <w:rFonts w:ascii="Palatino Linotype" w:hAnsi="Palatino Linotype"/>
          <w:spacing w:val="-5"/>
        </w:rPr>
        <w:t> </w:t>
      </w:r>
      <w:r>
        <w:rPr>
          <w:rFonts w:ascii="Palatino Linotype" w:hAnsi="Palatino Linotype"/>
        </w:rPr>
        <w:t>y</w:t>
      </w:r>
      <w:r>
        <w:rPr>
          <w:rFonts w:ascii="Palatino Linotype" w:hAnsi="Palatino Linotype"/>
          <w:spacing w:val="-5"/>
        </w:rPr>
        <w:t> </w:t>
      </w:r>
      <w:r>
        <w:rPr>
          <w:rFonts w:ascii="Palatino Linotype" w:hAnsi="Palatino Linotype"/>
        </w:rPr>
        <w:t>profundizar</w:t>
      </w:r>
      <w:r>
        <w:rPr>
          <w:rFonts w:ascii="Palatino Linotype" w:hAnsi="Palatino Linotype"/>
          <w:spacing w:val="-6"/>
        </w:rPr>
        <w:t> </w:t>
      </w:r>
      <w:r>
        <w:rPr>
          <w:rFonts w:ascii="Palatino Linotype" w:hAnsi="Palatino Linotype"/>
        </w:rPr>
        <w:t>su</w:t>
      </w:r>
      <w:r>
        <w:rPr>
          <w:rFonts w:ascii="Palatino Linotype" w:hAnsi="Palatino Linotype"/>
          <w:spacing w:val="-5"/>
        </w:rPr>
        <w:t> </w:t>
      </w:r>
      <w:r>
        <w:rPr>
          <w:rFonts w:ascii="Palatino Linotype" w:hAnsi="Palatino Linotype"/>
        </w:rPr>
        <w:t>autonomía gestora</w:t>
      </w:r>
      <w:r>
        <w:rPr>
          <w:rFonts w:ascii="Palatino Linotype" w:hAnsi="Palatino Linotype"/>
          <w:spacing w:val="-13"/>
        </w:rPr>
        <w:t> </w:t>
      </w:r>
      <w:r>
        <w:rPr>
          <w:rFonts w:ascii="Palatino Linotype" w:hAnsi="Palatino Linotype"/>
        </w:rPr>
        <w:t>y</w:t>
      </w:r>
      <w:r>
        <w:rPr>
          <w:rFonts w:ascii="Palatino Linotype" w:hAnsi="Palatino Linotype"/>
          <w:spacing w:val="-12"/>
        </w:rPr>
        <w:t> </w:t>
      </w:r>
      <w:r>
        <w:rPr>
          <w:rFonts w:ascii="Palatino Linotype" w:hAnsi="Palatino Linotype"/>
        </w:rPr>
        <w:t>renovar</w:t>
      </w:r>
      <w:r>
        <w:rPr>
          <w:rFonts w:ascii="Palatino Linotype" w:hAnsi="Palatino Linotype"/>
          <w:spacing w:val="-12"/>
        </w:rPr>
        <w:t> </w:t>
      </w:r>
      <w:r>
        <w:rPr>
          <w:rFonts w:ascii="Palatino Linotype" w:hAnsi="Palatino Linotype"/>
        </w:rPr>
        <w:t>su</w:t>
      </w:r>
      <w:r>
        <w:rPr>
          <w:rFonts w:ascii="Palatino Linotype" w:hAnsi="Palatino Linotype"/>
          <w:spacing w:val="-12"/>
        </w:rPr>
        <w:t> </w:t>
      </w:r>
      <w:r>
        <w:rPr>
          <w:rFonts w:ascii="Palatino Linotype" w:hAnsi="Palatino Linotype"/>
        </w:rPr>
        <w:t>compromiso</w:t>
      </w:r>
      <w:r>
        <w:rPr>
          <w:rFonts w:ascii="Palatino Linotype" w:hAnsi="Palatino Linotype"/>
          <w:spacing w:val="-13"/>
        </w:rPr>
        <w:t> </w:t>
      </w:r>
      <w:r>
        <w:rPr>
          <w:rFonts w:ascii="Palatino Linotype" w:hAnsi="Palatino Linotype"/>
        </w:rPr>
        <w:t>y</w:t>
      </w:r>
      <w:r>
        <w:rPr>
          <w:rFonts w:ascii="Palatino Linotype" w:hAnsi="Palatino Linotype"/>
          <w:spacing w:val="-12"/>
        </w:rPr>
        <w:t> </w:t>
      </w:r>
      <w:r>
        <w:rPr>
          <w:rFonts w:ascii="Palatino Linotype" w:hAnsi="Palatino Linotype"/>
        </w:rPr>
        <w:t>su</w:t>
      </w:r>
      <w:r>
        <w:rPr>
          <w:rFonts w:ascii="Palatino Linotype" w:hAnsi="Palatino Linotype"/>
          <w:spacing w:val="-12"/>
        </w:rPr>
        <w:t> </w:t>
      </w:r>
      <w:r>
        <w:rPr>
          <w:rFonts w:ascii="Palatino Linotype" w:hAnsi="Palatino Linotype"/>
        </w:rPr>
        <w:t>responsabilidad</w:t>
      </w:r>
      <w:r>
        <w:rPr>
          <w:rFonts w:ascii="Palatino Linotype" w:hAnsi="Palatino Linotype"/>
          <w:spacing w:val="-12"/>
        </w:rPr>
        <w:t> </w:t>
      </w:r>
      <w:r>
        <w:rPr>
          <w:rFonts w:ascii="Palatino Linotype" w:hAnsi="Palatino Linotype"/>
        </w:rPr>
        <w:t>social,</w:t>
      </w:r>
      <w:r>
        <w:rPr>
          <w:rFonts w:ascii="Palatino Linotype" w:hAnsi="Palatino Linotype"/>
          <w:spacing w:val="-12"/>
        </w:rPr>
        <w:t> </w:t>
      </w:r>
      <w:r>
        <w:rPr>
          <w:rFonts w:ascii="Palatino Linotype" w:hAnsi="Palatino Linotype"/>
        </w:rPr>
        <w:t>absorbien- do la diversidad étnica y cultural. necesita ofrecer formación técnica, </w:t>
      </w:r>
      <w:r>
        <w:rPr>
          <w:rFonts w:ascii="Palatino Linotype" w:hAnsi="Palatino Linotype"/>
          <w:spacing w:val="-1"/>
          <w:w w:val="100"/>
        </w:rPr>
        <w:t>étic</w:t>
      </w:r>
      <w:r>
        <w:rPr>
          <w:rFonts w:ascii="Palatino Linotype" w:hAnsi="Palatino Linotype"/>
          <w:w w:val="100"/>
        </w:rPr>
        <w:t>a</w:t>
      </w:r>
      <w:r>
        <w:rPr>
          <w:rFonts w:ascii="Palatino Linotype" w:hAnsi="Palatino Linotype"/>
          <w:spacing w:val="5"/>
        </w:rPr>
        <w:t> </w:t>
      </w:r>
      <w:r>
        <w:rPr>
          <w:rFonts w:ascii="Palatino Linotype" w:hAnsi="Palatino Linotype"/>
          <w:w w:val="83"/>
        </w:rPr>
        <w:t>y</w:t>
      </w:r>
      <w:r>
        <w:rPr>
          <w:rFonts w:ascii="Palatino Linotype" w:hAnsi="Palatino Linotype"/>
          <w:spacing w:val="5"/>
        </w:rPr>
        <w:t> </w:t>
      </w:r>
      <w:r>
        <w:rPr>
          <w:rFonts w:ascii="Palatino Linotype" w:hAnsi="Palatino Linotype"/>
          <w:spacing w:val="-1"/>
          <w:w w:val="99"/>
        </w:rPr>
        <w:t>humana</w:t>
      </w:r>
      <w:r>
        <w:rPr>
          <w:rFonts w:ascii="Palatino Linotype" w:hAnsi="Palatino Linotype"/>
          <w:w w:val="99"/>
        </w:rPr>
        <w:t>.</w:t>
      </w:r>
      <w:r>
        <w:rPr>
          <w:rFonts w:ascii="Palatino Linotype" w:hAnsi="Palatino Linotype"/>
          <w:spacing w:val="6"/>
        </w:rPr>
        <w:t> </w:t>
      </w:r>
      <w:r>
        <w:rPr>
          <w:rFonts w:ascii="Palatino Linotype" w:hAnsi="Palatino Linotype"/>
          <w:spacing w:val="-8"/>
          <w:w w:val="215"/>
        </w:rPr>
        <w:t>t</w:t>
      </w:r>
      <w:r>
        <w:rPr>
          <w:rFonts w:ascii="Palatino Linotype" w:hAnsi="Palatino Linotype"/>
          <w:spacing w:val="-1"/>
          <w:w w:val="102"/>
        </w:rPr>
        <w:t>ien</w:t>
      </w:r>
      <w:r>
        <w:rPr>
          <w:rFonts w:ascii="Palatino Linotype" w:hAnsi="Palatino Linotype"/>
          <w:w w:val="102"/>
        </w:rPr>
        <w:t>e</w:t>
      </w:r>
      <w:r>
        <w:rPr>
          <w:rFonts w:ascii="Palatino Linotype" w:hAnsi="Palatino Linotype"/>
          <w:spacing w:val="5"/>
        </w:rPr>
        <w:t> </w:t>
      </w:r>
      <w:r>
        <w:rPr>
          <w:rFonts w:ascii="Palatino Linotype" w:hAnsi="Palatino Linotype"/>
          <w:spacing w:val="-1"/>
          <w:w w:val="98"/>
        </w:rPr>
        <w:t>qu</w:t>
      </w:r>
      <w:r>
        <w:rPr>
          <w:rFonts w:ascii="Palatino Linotype" w:hAnsi="Palatino Linotype"/>
          <w:w w:val="98"/>
        </w:rPr>
        <w:t>e</w:t>
      </w:r>
      <w:r>
        <w:rPr>
          <w:rFonts w:ascii="Palatino Linotype" w:hAnsi="Palatino Linotype"/>
          <w:spacing w:val="5"/>
        </w:rPr>
        <w:t> </w:t>
      </w:r>
      <w:r>
        <w:rPr>
          <w:rFonts w:ascii="Palatino Linotype" w:hAnsi="Palatino Linotype"/>
          <w:spacing w:val="-1"/>
          <w:w w:val="99"/>
        </w:rPr>
        <w:t>adopta</w:t>
      </w:r>
      <w:r>
        <w:rPr>
          <w:rFonts w:ascii="Palatino Linotype" w:hAnsi="Palatino Linotype"/>
          <w:w w:val="99"/>
        </w:rPr>
        <w:t>r</w:t>
      </w:r>
      <w:r>
        <w:rPr>
          <w:rFonts w:ascii="Palatino Linotype" w:hAnsi="Palatino Linotype"/>
          <w:spacing w:val="6"/>
        </w:rPr>
        <w:t> </w:t>
      </w:r>
      <w:r>
        <w:rPr>
          <w:rFonts w:ascii="Palatino Linotype" w:hAnsi="Palatino Linotype"/>
          <w:spacing w:val="-1"/>
          <w:w w:val="95"/>
        </w:rPr>
        <w:t>nueva</w:t>
      </w:r>
      <w:r>
        <w:rPr>
          <w:rFonts w:ascii="Palatino Linotype" w:hAnsi="Palatino Linotype"/>
          <w:w w:val="95"/>
        </w:rPr>
        <w:t>s</w:t>
      </w:r>
      <w:r>
        <w:rPr>
          <w:rFonts w:ascii="Palatino Linotype" w:hAnsi="Palatino Linotype"/>
          <w:spacing w:val="6"/>
        </w:rPr>
        <w:t> </w:t>
      </w:r>
      <w:r>
        <w:rPr>
          <w:rFonts w:ascii="Palatino Linotype" w:hAnsi="Palatino Linotype"/>
          <w:spacing w:val="-1"/>
          <w:w w:val="99"/>
        </w:rPr>
        <w:t>tecnología</w:t>
      </w:r>
      <w:r>
        <w:rPr>
          <w:rFonts w:ascii="Palatino Linotype" w:hAnsi="Palatino Linotype"/>
          <w:w w:val="99"/>
        </w:rPr>
        <w:t>s</w:t>
      </w:r>
      <w:r>
        <w:rPr>
          <w:rFonts w:ascii="Palatino Linotype" w:hAnsi="Palatino Linotype"/>
          <w:spacing w:val="6"/>
        </w:rPr>
        <w:t> </w:t>
      </w:r>
      <w:r>
        <w:rPr>
          <w:rFonts w:ascii="Palatino Linotype" w:hAnsi="Palatino Linotype"/>
          <w:spacing w:val="-1"/>
          <w:w w:val="100"/>
        </w:rPr>
        <w:t>d</w:t>
      </w:r>
      <w:r>
        <w:rPr>
          <w:rFonts w:ascii="Palatino Linotype" w:hAnsi="Palatino Linotype"/>
          <w:w w:val="100"/>
        </w:rPr>
        <w:t>e</w:t>
      </w:r>
      <w:r>
        <w:rPr>
          <w:rFonts w:ascii="Palatino Linotype" w:hAnsi="Palatino Linotype"/>
          <w:spacing w:val="5"/>
        </w:rPr>
        <w:t> </w:t>
      </w:r>
      <w:r>
        <w:rPr>
          <w:rFonts w:ascii="Palatino Linotype" w:hAnsi="Palatino Linotype"/>
          <w:spacing w:val="-1"/>
          <w:w w:val="100"/>
        </w:rPr>
        <w:t>informació</w:t>
      </w:r>
      <w:r>
        <w:rPr>
          <w:rFonts w:ascii="Palatino Linotype" w:hAnsi="Palatino Linotype"/>
          <w:w w:val="100"/>
        </w:rPr>
        <w:t>n</w:t>
      </w:r>
      <w:r>
        <w:rPr>
          <w:rFonts w:ascii="Palatino Linotype" w:hAnsi="Palatino Linotype"/>
          <w:spacing w:val="6"/>
        </w:rPr>
        <w:t> </w:t>
      </w:r>
      <w:r>
        <w:rPr>
          <w:rFonts w:ascii="Palatino Linotype" w:hAnsi="Palatino Linotype"/>
          <w:w w:val="83"/>
        </w:rPr>
        <w:t>y </w:t>
      </w:r>
      <w:r>
        <w:rPr>
          <w:rFonts w:ascii="Palatino Linotype" w:hAnsi="Palatino Linotype"/>
        </w:rPr>
        <w:t>de</w:t>
      </w:r>
      <w:r>
        <w:rPr>
          <w:rFonts w:ascii="Palatino Linotype" w:hAnsi="Palatino Linotype"/>
          <w:spacing w:val="-1"/>
        </w:rPr>
        <w:t> </w:t>
      </w:r>
      <w:r>
        <w:rPr>
          <w:rFonts w:ascii="Palatino Linotype" w:hAnsi="Palatino Linotype"/>
        </w:rPr>
        <w:t>comunicación.</w:t>
      </w:r>
    </w:p>
    <w:p>
      <w:pPr>
        <w:pStyle w:val="BodyText"/>
        <w:spacing w:line="266" w:lineRule="auto"/>
        <w:ind w:left="1497" w:right="1495" w:firstLine="396"/>
        <w:jc w:val="both"/>
        <w:rPr>
          <w:rFonts w:ascii="Palatino Linotype" w:hAnsi="Palatino Linotype"/>
        </w:rPr>
      </w:pPr>
      <w:r>
        <w:rPr>
          <w:rFonts w:ascii="Palatino Linotype" w:hAnsi="Palatino Linotype"/>
        </w:rPr>
        <w:t>se requiere de programas y proyectos inclusivos en los cuales se ofrezca educación de calidad a todos, sin distinción de género, etnia y clase económica-social. debe continuar siendo crítica y financiada por el estado,</w:t>
      </w:r>
      <w:r>
        <w:rPr>
          <w:rFonts w:ascii="Palatino Linotype" w:hAnsi="Palatino Linotype"/>
          <w:spacing w:val="-9"/>
        </w:rPr>
        <w:t> </w:t>
      </w:r>
      <w:r>
        <w:rPr>
          <w:rFonts w:ascii="Palatino Linotype" w:hAnsi="Palatino Linotype"/>
        </w:rPr>
        <w:t>pues</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educación</w:t>
      </w:r>
      <w:r>
        <w:rPr>
          <w:rFonts w:ascii="Palatino Linotype" w:hAnsi="Palatino Linotype"/>
          <w:spacing w:val="-8"/>
        </w:rPr>
        <w:t> </w:t>
      </w:r>
      <w:r>
        <w:rPr>
          <w:rFonts w:ascii="Palatino Linotype" w:hAnsi="Palatino Linotype"/>
        </w:rPr>
        <w:t>superior</w:t>
      </w:r>
      <w:r>
        <w:rPr>
          <w:rFonts w:ascii="Palatino Linotype" w:hAnsi="Palatino Linotype"/>
          <w:spacing w:val="-9"/>
        </w:rPr>
        <w:t> </w:t>
      </w:r>
      <w:r>
        <w:rPr>
          <w:rFonts w:ascii="Palatino Linotype" w:hAnsi="Palatino Linotype"/>
        </w:rPr>
        <w:t>no</w:t>
      </w:r>
      <w:r>
        <w:rPr>
          <w:rFonts w:ascii="Palatino Linotype" w:hAnsi="Palatino Linotype"/>
          <w:spacing w:val="-9"/>
        </w:rPr>
        <w:t> </w:t>
      </w:r>
      <w:r>
        <w:rPr>
          <w:rFonts w:ascii="Palatino Linotype" w:hAnsi="Palatino Linotype"/>
        </w:rPr>
        <w:t>es</w:t>
      </w:r>
      <w:r>
        <w:rPr>
          <w:rFonts w:ascii="Palatino Linotype" w:hAnsi="Palatino Linotype"/>
          <w:spacing w:val="-9"/>
        </w:rPr>
        <w:t> </w:t>
      </w:r>
      <w:r>
        <w:rPr>
          <w:rFonts w:ascii="Palatino Linotype" w:hAnsi="Palatino Linotype"/>
        </w:rPr>
        <w:t>mercancía,</w:t>
      </w:r>
      <w:r>
        <w:rPr>
          <w:rFonts w:ascii="Palatino Linotype" w:hAnsi="Palatino Linotype"/>
          <w:spacing w:val="-9"/>
        </w:rPr>
        <w:t> </w:t>
      </w:r>
      <w:r>
        <w:rPr>
          <w:rFonts w:ascii="Palatino Linotype" w:hAnsi="Palatino Linotype"/>
        </w:rPr>
        <w:t>sino</w:t>
      </w:r>
      <w:r>
        <w:rPr>
          <w:rFonts w:ascii="Palatino Linotype" w:hAnsi="Palatino Linotype"/>
          <w:spacing w:val="-9"/>
        </w:rPr>
        <w:t> </w:t>
      </w:r>
      <w:r>
        <w:rPr>
          <w:rFonts w:ascii="Palatino Linotype" w:hAnsi="Palatino Linotype"/>
        </w:rPr>
        <w:t>un</w:t>
      </w:r>
      <w:r>
        <w:rPr>
          <w:rFonts w:ascii="Palatino Linotype" w:hAnsi="Palatino Linotype"/>
          <w:spacing w:val="-9"/>
        </w:rPr>
        <w:t> </w:t>
      </w:r>
      <w:r>
        <w:rPr>
          <w:rFonts w:ascii="Palatino Linotype" w:hAnsi="Palatino Linotype"/>
        </w:rPr>
        <w:t>bien</w:t>
      </w:r>
      <w:r>
        <w:rPr>
          <w:rFonts w:ascii="Palatino Linotype" w:hAnsi="Palatino Linotype"/>
          <w:spacing w:val="-9"/>
        </w:rPr>
        <w:t> </w:t>
      </w:r>
      <w:r>
        <w:rPr>
          <w:rFonts w:ascii="Palatino Linotype" w:hAnsi="Palatino Linotype"/>
        </w:rPr>
        <w:t>público y un derecho del</w:t>
      </w:r>
      <w:r>
        <w:rPr>
          <w:rFonts w:ascii="Palatino Linotype" w:hAnsi="Palatino Linotype"/>
          <w:spacing w:val="-23"/>
        </w:rPr>
        <w:t> </w:t>
      </w:r>
      <w:r>
        <w:rPr>
          <w:rFonts w:ascii="Palatino Linotype" w:hAnsi="Palatino Linotype"/>
        </w:rPr>
        <w:t>ciudadano.</w:t>
      </w:r>
    </w:p>
    <w:p>
      <w:pPr>
        <w:pStyle w:val="BodyText"/>
        <w:spacing w:line="266" w:lineRule="auto"/>
        <w:ind w:left="1497" w:right="1495" w:firstLine="396"/>
        <w:jc w:val="both"/>
        <w:rPr>
          <w:rFonts w:ascii="Palatino Linotype" w:hAnsi="Palatino Linotype"/>
        </w:rPr>
      </w:pPr>
      <w:r>
        <w:rPr>
          <w:rFonts w:ascii="Palatino Linotype" w:hAnsi="Palatino Linotype"/>
        </w:rPr>
        <w:t>asimismo, deberá adoptar estrategias de enfrentamiento ante la exclusión social y que viabilicen el ejercicio de la ciudadanía, la cons- trucción de la autonomía y la emancipación de los sujetos sociales, a través</w:t>
      </w:r>
      <w:r>
        <w:rPr>
          <w:rFonts w:ascii="Palatino Linotype" w:hAnsi="Palatino Linotype"/>
          <w:spacing w:val="-5"/>
        </w:rPr>
        <w:t> </w:t>
      </w:r>
      <w:r>
        <w:rPr>
          <w:rFonts w:ascii="Palatino Linotype" w:hAnsi="Palatino Linotype"/>
        </w:rPr>
        <w:t>del</w:t>
      </w:r>
      <w:r>
        <w:rPr>
          <w:rFonts w:ascii="Palatino Linotype" w:hAnsi="Palatino Linotype"/>
          <w:spacing w:val="-5"/>
        </w:rPr>
        <w:t> </w:t>
      </w:r>
      <w:r>
        <w:rPr>
          <w:rFonts w:ascii="Palatino Linotype" w:hAnsi="Palatino Linotype"/>
        </w:rPr>
        <w:t>desarrollo</w:t>
      </w:r>
      <w:r>
        <w:rPr>
          <w:rFonts w:ascii="Palatino Linotype" w:hAnsi="Palatino Linotype"/>
          <w:spacing w:val="-6"/>
        </w:rPr>
        <w:t> </w:t>
      </w:r>
      <w:r>
        <w:rPr>
          <w:rFonts w:ascii="Palatino Linotype" w:hAnsi="Palatino Linotype"/>
        </w:rPr>
        <w:t>de</w:t>
      </w:r>
      <w:r>
        <w:rPr>
          <w:rFonts w:ascii="Palatino Linotype" w:hAnsi="Palatino Linotype"/>
          <w:spacing w:val="-5"/>
        </w:rPr>
        <w:t> </w:t>
      </w:r>
      <w:r>
        <w:rPr>
          <w:rFonts w:ascii="Palatino Linotype" w:hAnsi="Palatino Linotype"/>
        </w:rPr>
        <w:t>acciones</w:t>
      </w:r>
      <w:r>
        <w:rPr>
          <w:rFonts w:ascii="Palatino Linotype" w:hAnsi="Palatino Linotype"/>
          <w:spacing w:val="-5"/>
        </w:rPr>
        <w:t> </w:t>
      </w:r>
      <w:r>
        <w:rPr>
          <w:rFonts w:ascii="Palatino Linotype" w:hAnsi="Palatino Linotype"/>
        </w:rPr>
        <w:t>educativas</w:t>
      </w:r>
      <w:r>
        <w:rPr>
          <w:rFonts w:ascii="Palatino Linotype" w:hAnsi="Palatino Linotype"/>
          <w:spacing w:val="-5"/>
        </w:rPr>
        <w:t> </w:t>
      </w:r>
      <w:r>
        <w:rPr>
          <w:rFonts w:ascii="Palatino Linotype" w:hAnsi="Palatino Linotype"/>
        </w:rPr>
        <w:t>sintonizadas</w:t>
      </w:r>
      <w:r>
        <w:rPr>
          <w:rFonts w:ascii="Palatino Linotype" w:hAnsi="Palatino Linotype"/>
          <w:spacing w:val="-6"/>
        </w:rPr>
        <w:t> </w:t>
      </w:r>
      <w:r>
        <w:rPr>
          <w:rFonts w:ascii="Palatino Linotype" w:hAnsi="Palatino Linotype"/>
        </w:rPr>
        <w:t>con</w:t>
      </w:r>
      <w:r>
        <w:rPr>
          <w:rFonts w:ascii="Palatino Linotype" w:hAnsi="Palatino Linotype"/>
          <w:spacing w:val="-5"/>
        </w:rPr>
        <w:t> </w:t>
      </w:r>
      <w:r>
        <w:rPr>
          <w:rFonts w:ascii="Palatino Linotype" w:hAnsi="Palatino Linotype"/>
        </w:rPr>
        <w:t>los</w:t>
      </w:r>
      <w:r>
        <w:rPr>
          <w:rFonts w:ascii="Palatino Linotype" w:hAnsi="Palatino Linotype"/>
          <w:spacing w:val="-5"/>
        </w:rPr>
        <w:t> </w:t>
      </w:r>
      <w:r>
        <w:rPr>
          <w:rFonts w:ascii="Palatino Linotype" w:hAnsi="Palatino Linotype"/>
        </w:rPr>
        <w:t>ideales de justicia y</w:t>
      </w:r>
      <w:r>
        <w:rPr>
          <w:rFonts w:ascii="Palatino Linotype" w:hAnsi="Palatino Linotype"/>
          <w:spacing w:val="-27"/>
        </w:rPr>
        <w:t> </w:t>
      </w:r>
      <w:r>
        <w:rPr>
          <w:rFonts w:ascii="Palatino Linotype" w:hAnsi="Palatino Linotype"/>
        </w:rPr>
        <w:t>equidad.</w:t>
      </w:r>
    </w:p>
    <w:p>
      <w:pPr>
        <w:pStyle w:val="BodyText"/>
        <w:spacing w:line="266" w:lineRule="auto"/>
        <w:ind w:left="1497" w:right="1495" w:firstLine="396"/>
        <w:jc w:val="both"/>
        <w:rPr>
          <w:rFonts w:ascii="Palatino Linotype" w:hAnsi="Palatino Linotype"/>
        </w:rPr>
      </w:pPr>
      <w:r>
        <w:rPr>
          <w:rFonts w:ascii="Palatino Linotype" w:hAnsi="Palatino Linotype"/>
        </w:rPr>
        <w:t>al mismo tiempo, desde el punto de vista del proceso formati-      vo, tendrá que impulsar la dimensión ética del conocimiento dirigida   al compromiso social de esta institución, estableciendo los necesarios vínculos entre la calificación técnico-formal y la calificación social de</w:t>
      </w:r>
      <w:r>
        <w:rPr>
          <w:rFonts w:ascii="Palatino Linotype" w:hAnsi="Palatino Linotype"/>
          <w:spacing w:val="-29"/>
        </w:rPr>
        <w:t> </w:t>
      </w:r>
      <w:r>
        <w:rPr>
          <w:rFonts w:ascii="Palatino Linotype" w:hAnsi="Palatino Linotype"/>
        </w:rPr>
        <w:t>los estudiantes. </w:t>
      </w:r>
      <w:r>
        <w:rPr>
          <w:rFonts w:ascii="Palatino Linotype" w:hAnsi="Palatino Linotype"/>
          <w:spacing w:val="-4"/>
        </w:rPr>
        <w:t>para </w:t>
      </w:r>
      <w:r>
        <w:rPr>
          <w:rFonts w:ascii="Palatino Linotype" w:hAnsi="Palatino Linotype"/>
        </w:rPr>
        <w:t>ello, la tarea suena sencilla, pues implica una reno- vación curricular, alcances de contenido y extrapolación de miradas a todos los campos donde el arte y la cultura se han manifestado. dicha tarea</w:t>
      </w:r>
      <w:r>
        <w:rPr>
          <w:rFonts w:ascii="Palatino Linotype" w:hAnsi="Palatino Linotype"/>
          <w:spacing w:val="-7"/>
        </w:rPr>
        <w:t> </w:t>
      </w:r>
      <w:r>
        <w:rPr>
          <w:rFonts w:ascii="Palatino Linotype" w:hAnsi="Palatino Linotype"/>
        </w:rPr>
        <w:t>implica</w:t>
      </w:r>
      <w:r>
        <w:rPr>
          <w:rFonts w:ascii="Palatino Linotype" w:hAnsi="Palatino Linotype"/>
          <w:spacing w:val="-7"/>
        </w:rPr>
        <w:t> </w:t>
      </w:r>
      <w:r>
        <w:rPr>
          <w:rFonts w:ascii="Palatino Linotype" w:hAnsi="Palatino Linotype"/>
        </w:rPr>
        <w:t>reformas</w:t>
      </w:r>
      <w:r>
        <w:rPr>
          <w:rFonts w:ascii="Palatino Linotype" w:hAnsi="Palatino Linotype"/>
          <w:spacing w:val="-7"/>
        </w:rPr>
        <w:t> </w:t>
      </w:r>
      <w:r>
        <w:rPr>
          <w:rFonts w:ascii="Palatino Linotype" w:hAnsi="Palatino Linotype"/>
        </w:rPr>
        <w:t>en</w:t>
      </w:r>
      <w:r>
        <w:rPr>
          <w:rFonts w:ascii="Palatino Linotype" w:hAnsi="Palatino Linotype"/>
          <w:spacing w:val="-7"/>
        </w:rPr>
        <w:t> </w:t>
      </w:r>
      <w:r>
        <w:rPr>
          <w:rFonts w:ascii="Palatino Linotype" w:hAnsi="Palatino Linotype"/>
        </w:rPr>
        <w:t>infraestructura</w:t>
      </w:r>
      <w:r>
        <w:rPr>
          <w:rFonts w:ascii="Palatino Linotype" w:hAnsi="Palatino Linotype"/>
          <w:spacing w:val="-6"/>
        </w:rPr>
        <w:t> </w:t>
      </w:r>
      <w:r>
        <w:rPr>
          <w:rFonts w:ascii="Palatino Linotype" w:hAnsi="Palatino Linotype"/>
        </w:rPr>
        <w:t>de</w:t>
      </w:r>
      <w:r>
        <w:rPr>
          <w:rFonts w:ascii="Palatino Linotype" w:hAnsi="Palatino Linotype"/>
          <w:spacing w:val="-7"/>
        </w:rPr>
        <w:t> </w:t>
      </w:r>
      <w:r>
        <w:rPr>
          <w:rFonts w:ascii="Palatino Linotype" w:hAnsi="Palatino Linotype"/>
        </w:rPr>
        <w:t>inclusión</w:t>
      </w:r>
      <w:r>
        <w:rPr>
          <w:rFonts w:ascii="Palatino Linotype" w:hAnsi="Palatino Linotype"/>
          <w:spacing w:val="-6"/>
        </w:rPr>
        <w:t> </w:t>
      </w:r>
      <w:r>
        <w:rPr>
          <w:rFonts w:ascii="Palatino Linotype" w:hAnsi="Palatino Linotype"/>
        </w:rPr>
        <w:t>a</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diferencia,</w:t>
      </w:r>
      <w:r>
        <w:rPr>
          <w:rFonts w:ascii="Palatino Linotype" w:hAnsi="Palatino Linotype"/>
          <w:spacing w:val="-7"/>
        </w:rPr>
        <w:t> </w:t>
      </w:r>
      <w:r>
        <w:rPr>
          <w:rFonts w:ascii="Palatino Linotype" w:hAnsi="Palatino Linotype"/>
        </w:rPr>
        <w:t>no sólo pensando en diversificar la oferta, sino también en replantear los alcances para hacer llegar a todos la</w:t>
      </w:r>
      <w:r>
        <w:rPr>
          <w:rFonts w:ascii="Palatino Linotype" w:hAnsi="Palatino Linotype"/>
          <w:spacing w:val="-8"/>
        </w:rPr>
        <w:t> </w:t>
      </w:r>
      <w:r>
        <w:rPr>
          <w:rFonts w:ascii="Palatino Linotype" w:hAnsi="Palatino Linotype"/>
        </w:rPr>
        <w:t>cultura.</w:t>
      </w:r>
    </w:p>
    <w:p>
      <w:pPr>
        <w:pStyle w:val="BodyText"/>
        <w:spacing w:line="266" w:lineRule="auto"/>
        <w:ind w:left="1497" w:right="1494" w:firstLine="396"/>
        <w:jc w:val="both"/>
        <w:rPr>
          <w:rFonts w:ascii="Palatino Linotype" w:hAnsi="Palatino Linotype"/>
        </w:rPr>
      </w:pPr>
      <w:r>
        <w:rPr>
          <w:rFonts w:ascii="Palatino Linotype" w:hAnsi="Palatino Linotype"/>
        </w:rPr>
        <w:t>es necesario, entonces, identificar dentro de la comunidad universi- taria</w:t>
      </w:r>
      <w:r>
        <w:rPr>
          <w:rFonts w:ascii="Palatino Linotype" w:hAnsi="Palatino Linotype"/>
          <w:spacing w:val="-12"/>
        </w:rPr>
        <w:t> </w:t>
      </w:r>
      <w:r>
        <w:rPr>
          <w:rFonts w:ascii="Palatino Linotype" w:hAnsi="Palatino Linotype"/>
        </w:rPr>
        <w:t>a</w:t>
      </w:r>
      <w:r>
        <w:rPr>
          <w:rFonts w:ascii="Palatino Linotype" w:hAnsi="Palatino Linotype"/>
          <w:spacing w:val="-12"/>
        </w:rPr>
        <w:t> </w:t>
      </w:r>
      <w:r>
        <w:rPr>
          <w:rFonts w:ascii="Palatino Linotype" w:hAnsi="Palatino Linotype"/>
        </w:rPr>
        <w:t>personas</w:t>
      </w:r>
      <w:r>
        <w:rPr>
          <w:rFonts w:ascii="Palatino Linotype" w:hAnsi="Palatino Linotype"/>
          <w:spacing w:val="-12"/>
        </w:rPr>
        <w:t> </w:t>
      </w:r>
      <w:r>
        <w:rPr>
          <w:rFonts w:ascii="Palatino Linotype" w:hAnsi="Palatino Linotype"/>
        </w:rPr>
        <w:t>y</w:t>
      </w:r>
      <w:r>
        <w:rPr>
          <w:rFonts w:ascii="Palatino Linotype" w:hAnsi="Palatino Linotype"/>
          <w:spacing w:val="-12"/>
        </w:rPr>
        <w:t> </w:t>
      </w:r>
      <w:r>
        <w:rPr>
          <w:rFonts w:ascii="Palatino Linotype" w:hAnsi="Palatino Linotype"/>
        </w:rPr>
        <w:t>colectivos</w:t>
      </w:r>
      <w:r>
        <w:rPr>
          <w:rFonts w:ascii="Palatino Linotype" w:hAnsi="Palatino Linotype"/>
          <w:spacing w:val="-12"/>
        </w:rPr>
        <w:t> </w:t>
      </w:r>
      <w:r>
        <w:rPr>
          <w:rFonts w:ascii="Palatino Linotype" w:hAnsi="Palatino Linotype"/>
        </w:rPr>
        <w:t>que</w:t>
      </w:r>
      <w:r>
        <w:rPr>
          <w:rFonts w:ascii="Palatino Linotype" w:hAnsi="Palatino Linotype"/>
          <w:spacing w:val="-12"/>
        </w:rPr>
        <w:t> </w:t>
      </w:r>
      <w:r>
        <w:rPr>
          <w:rFonts w:ascii="Palatino Linotype" w:hAnsi="Palatino Linotype"/>
        </w:rPr>
        <w:t>desarrollan</w:t>
      </w:r>
      <w:r>
        <w:rPr>
          <w:rFonts w:ascii="Palatino Linotype" w:hAnsi="Palatino Linotype"/>
          <w:spacing w:val="-13"/>
        </w:rPr>
        <w:t> </w:t>
      </w:r>
      <w:r>
        <w:rPr>
          <w:rFonts w:ascii="Palatino Linotype" w:hAnsi="Palatino Linotype"/>
        </w:rPr>
        <w:t>iniciativas</w:t>
      </w:r>
      <w:r>
        <w:rPr>
          <w:rFonts w:ascii="Palatino Linotype" w:hAnsi="Palatino Linotype"/>
          <w:spacing w:val="-12"/>
        </w:rPr>
        <w:t> </w:t>
      </w:r>
      <w:r>
        <w:rPr>
          <w:rFonts w:ascii="Palatino Linotype" w:hAnsi="Palatino Linotype"/>
        </w:rPr>
        <w:t>culturales</w:t>
      </w:r>
      <w:r>
        <w:rPr>
          <w:rFonts w:ascii="Palatino Linotype" w:hAnsi="Palatino Linotype"/>
          <w:spacing w:val="-12"/>
        </w:rPr>
        <w:t> </w:t>
      </w:r>
      <w:r>
        <w:rPr>
          <w:rFonts w:ascii="Palatino Linotype" w:hAnsi="Palatino Linotype"/>
        </w:rPr>
        <w:t>consis- tentes,</w:t>
      </w:r>
      <w:r>
        <w:rPr>
          <w:rFonts w:ascii="Palatino Linotype" w:hAnsi="Palatino Linotype"/>
          <w:spacing w:val="-21"/>
        </w:rPr>
        <w:t> </w:t>
      </w:r>
      <w:r>
        <w:rPr>
          <w:rFonts w:ascii="Palatino Linotype" w:hAnsi="Palatino Linotype"/>
        </w:rPr>
        <w:t>apoyándolos</w:t>
      </w:r>
      <w:r>
        <w:rPr>
          <w:rFonts w:ascii="Palatino Linotype" w:hAnsi="Palatino Linotype"/>
          <w:spacing w:val="-21"/>
        </w:rPr>
        <w:t> </w:t>
      </w:r>
      <w:r>
        <w:rPr>
          <w:rFonts w:ascii="Palatino Linotype" w:hAnsi="Palatino Linotype"/>
        </w:rPr>
        <w:t>e</w:t>
      </w:r>
      <w:r>
        <w:rPr>
          <w:rFonts w:ascii="Palatino Linotype" w:hAnsi="Palatino Linotype"/>
          <w:spacing w:val="-21"/>
        </w:rPr>
        <w:t> </w:t>
      </w:r>
      <w:r>
        <w:rPr>
          <w:rFonts w:ascii="Palatino Linotype" w:hAnsi="Palatino Linotype"/>
        </w:rPr>
        <w:t>integrándolos</w:t>
      </w:r>
      <w:r>
        <w:rPr>
          <w:rFonts w:ascii="Palatino Linotype" w:hAnsi="Palatino Linotype"/>
          <w:spacing w:val="-21"/>
        </w:rPr>
        <w:t> </w:t>
      </w:r>
      <w:r>
        <w:rPr>
          <w:rFonts w:ascii="Palatino Linotype" w:hAnsi="Palatino Linotype"/>
        </w:rPr>
        <w:t>como</w:t>
      </w:r>
      <w:r>
        <w:rPr>
          <w:rFonts w:ascii="Palatino Linotype" w:hAnsi="Palatino Linotype"/>
          <w:spacing w:val="-22"/>
        </w:rPr>
        <w:t> </w:t>
      </w:r>
      <w:r>
        <w:rPr>
          <w:rFonts w:ascii="Palatino Linotype" w:hAnsi="Palatino Linotype"/>
        </w:rPr>
        <w:t>parte</w:t>
      </w:r>
      <w:r>
        <w:rPr>
          <w:rFonts w:ascii="Palatino Linotype" w:hAnsi="Palatino Linotype"/>
          <w:spacing w:val="-21"/>
        </w:rPr>
        <w:t> </w:t>
      </w:r>
      <w:r>
        <w:rPr>
          <w:rFonts w:ascii="Palatino Linotype" w:hAnsi="Palatino Linotype"/>
        </w:rPr>
        <w:t>constitutiva</w:t>
      </w:r>
      <w:r>
        <w:rPr>
          <w:rFonts w:ascii="Palatino Linotype" w:hAnsi="Palatino Linotype"/>
          <w:spacing w:val="-22"/>
        </w:rPr>
        <w:t> </w:t>
      </w:r>
      <w:r>
        <w:rPr>
          <w:rFonts w:ascii="Palatino Linotype" w:hAnsi="Palatino Linotype"/>
        </w:rPr>
        <w:t>del</w:t>
      </w:r>
      <w:r>
        <w:rPr>
          <w:rFonts w:ascii="Palatino Linotype" w:hAnsi="Palatino Linotype"/>
          <w:spacing w:val="-21"/>
        </w:rPr>
        <w:t> </w:t>
      </w:r>
      <w:r>
        <w:rPr>
          <w:rFonts w:ascii="Palatino Linotype" w:hAnsi="Palatino Linotype"/>
        </w:rPr>
        <w:t>proyecto</w:t>
      </w:r>
    </w:p>
    <w:p>
      <w:pPr>
        <w:spacing w:after="0" w:line="266" w:lineRule="auto"/>
        <w:jc w:val="both"/>
        <w:rPr>
          <w:rFonts w:ascii="Palatino Linotype" w:hAnsi="Palatino Linotype"/>
        </w:rPr>
        <w:sectPr>
          <w:footerReference w:type="default" r:id="rId338"/>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39"/>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6976" from="15pt,-46.62941pt" to="0pt,-46.62941pt" stroked="true" strokeweight=".25pt" strokecolor="#000000">
            <w10:wrap type="none"/>
          </v:line>
        </w:pict>
      </w:r>
      <w:r>
        <w:rPr/>
        <w:pict>
          <v:line style="position:absolute;mso-position-horizontal-relative:page;mso-position-vertical-relative:paragraph;z-index:37000" from="452.196991pt,-46.62941pt" to="467.196991pt,-46.62941pt" stroked="true" strokeweight=".25pt" strokecolor="#000000">
            <w10:wrap type="none"/>
          </v:line>
        </w:pict>
      </w:r>
      <w:r>
        <w:rPr/>
        <w:pict>
          <v:line style="position:absolute;mso-position-horizontal-relative:page;mso-position-vertical-relative:paragraph;z-index:37024" from="21pt,-52.62941pt" to="21pt,-67.629410pt" stroked="true" strokeweight=".25pt" strokecolor="#000000">
            <w10:wrap type="none"/>
          </v:line>
        </w:pict>
      </w:r>
      <w:r>
        <w:rPr/>
        <w:pict>
          <v:line style="position:absolute;mso-position-horizontal-relative:page;mso-position-vertical-relative:paragraph;z-index:37048" from="446.196991pt,-52.62941pt" to="446.196991pt,-67.629410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305</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332"/>
        <w:rPr>
          <w:rFonts w:ascii="Palatino Linotype" w:hAnsi="Palatino Linotype"/>
        </w:rPr>
      </w:pPr>
      <w:r>
        <w:rPr>
          <w:rFonts w:ascii="Palatino Linotype" w:hAnsi="Palatino Linotype"/>
        </w:rPr>
        <w:t>de difusión cultural universitario, así como conocer con mayor precisión el perfil de los estudiantes y públicos del entorno universitario.</w:t>
      </w:r>
    </w:p>
    <w:p>
      <w:pPr>
        <w:pStyle w:val="BodyText"/>
        <w:spacing w:line="266" w:lineRule="auto"/>
        <w:ind w:left="1497" w:right="1494" w:firstLine="396"/>
        <w:jc w:val="both"/>
        <w:rPr>
          <w:rFonts w:ascii="Palatino Linotype" w:hAnsi="Palatino Linotype"/>
        </w:rPr>
      </w:pPr>
      <w:r>
        <w:rPr>
          <w:rFonts w:ascii="Palatino Linotype" w:hAnsi="Palatino Linotype"/>
        </w:rPr>
        <w:t>en este sentido, la cultura en sus manifestaciones filosóficas, cientí- ficas, artísticas y literarias sería un esfuerzo tanto de creación como de crítica y difusión, de realización de ideales y de valores espirituales. se trata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establecer</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manera</w:t>
      </w:r>
      <w:r>
        <w:rPr>
          <w:rFonts w:ascii="Palatino Linotype" w:hAnsi="Palatino Linotype"/>
          <w:spacing w:val="-6"/>
        </w:rPr>
        <w:t> </w:t>
      </w:r>
      <w:r>
        <w:rPr>
          <w:rFonts w:ascii="Palatino Linotype" w:hAnsi="Palatino Linotype"/>
        </w:rPr>
        <w:t>incluyente</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universalización</w:t>
      </w:r>
      <w:r>
        <w:rPr>
          <w:rFonts w:ascii="Palatino Linotype" w:hAnsi="Palatino Linotype"/>
          <w:spacing w:val="-7"/>
        </w:rPr>
        <w:t> </w:t>
      </w:r>
      <w:r>
        <w:rPr>
          <w:rFonts w:ascii="Palatino Linotype" w:hAnsi="Palatino Linotype"/>
        </w:rPr>
        <w:t>del</w:t>
      </w:r>
      <w:r>
        <w:rPr>
          <w:rFonts w:ascii="Palatino Linotype" w:hAnsi="Palatino Linotype"/>
          <w:spacing w:val="-6"/>
        </w:rPr>
        <w:t> </w:t>
      </w:r>
      <w:r>
        <w:rPr>
          <w:rFonts w:ascii="Palatino Linotype" w:hAnsi="Palatino Linotype"/>
        </w:rPr>
        <w:t>acceso</w:t>
      </w:r>
      <w:r>
        <w:rPr>
          <w:rFonts w:ascii="Palatino Linotype" w:hAnsi="Palatino Linotype"/>
          <w:spacing w:val="-6"/>
        </w:rPr>
        <w:t> </w:t>
      </w:r>
      <w:r>
        <w:rPr>
          <w:rFonts w:ascii="Palatino Linotype" w:hAnsi="Palatino Linotype"/>
        </w:rPr>
        <w:t>a la cultura y de su reconocimiento como piedra angular de la formación humana; de rescatar el papel del intelectual, involucrándolo de nuevo en</w:t>
      </w:r>
      <w:r>
        <w:rPr>
          <w:rFonts w:ascii="Palatino Linotype" w:hAnsi="Palatino Linotype"/>
          <w:spacing w:val="-6"/>
        </w:rPr>
        <w:t> </w:t>
      </w:r>
      <w:r>
        <w:rPr>
          <w:rFonts w:ascii="Palatino Linotype" w:hAnsi="Palatino Linotype"/>
        </w:rPr>
        <w:t>un</w:t>
      </w:r>
      <w:r>
        <w:rPr>
          <w:rFonts w:ascii="Palatino Linotype" w:hAnsi="Palatino Linotype"/>
          <w:spacing w:val="-6"/>
        </w:rPr>
        <w:t> </w:t>
      </w:r>
      <w:r>
        <w:rPr>
          <w:rFonts w:ascii="Palatino Linotype" w:hAnsi="Palatino Linotype"/>
        </w:rPr>
        <w:t>mundo</w:t>
      </w:r>
      <w:r>
        <w:rPr>
          <w:rFonts w:ascii="Palatino Linotype" w:hAnsi="Palatino Linotype"/>
          <w:spacing w:val="-6"/>
        </w:rPr>
        <w:t> </w:t>
      </w:r>
      <w:r>
        <w:rPr>
          <w:rFonts w:ascii="Palatino Linotype" w:hAnsi="Palatino Linotype"/>
        </w:rPr>
        <w:t>donde</w:t>
      </w:r>
      <w:r>
        <w:rPr>
          <w:rFonts w:ascii="Palatino Linotype" w:hAnsi="Palatino Linotype"/>
          <w:spacing w:val="-5"/>
        </w:rPr>
        <w:t> </w:t>
      </w:r>
      <w:r>
        <w:rPr>
          <w:rFonts w:ascii="Palatino Linotype" w:hAnsi="Palatino Linotype"/>
        </w:rPr>
        <w:t>pueda</w:t>
      </w:r>
      <w:r>
        <w:rPr>
          <w:rFonts w:ascii="Palatino Linotype" w:hAnsi="Palatino Linotype"/>
          <w:spacing w:val="-6"/>
        </w:rPr>
        <w:t> </w:t>
      </w:r>
      <w:r>
        <w:rPr>
          <w:rFonts w:ascii="Palatino Linotype" w:hAnsi="Palatino Linotype"/>
        </w:rPr>
        <w:t>intervenir</w:t>
      </w:r>
      <w:r>
        <w:rPr>
          <w:rFonts w:ascii="Palatino Linotype" w:hAnsi="Palatino Linotype"/>
          <w:spacing w:val="-5"/>
        </w:rPr>
        <w:t> </w:t>
      </w:r>
      <w:r>
        <w:rPr>
          <w:rFonts w:ascii="Palatino Linotype" w:hAnsi="Palatino Linotype"/>
        </w:rPr>
        <w:t>y</w:t>
      </w:r>
      <w:r>
        <w:rPr>
          <w:rFonts w:ascii="Palatino Linotype" w:hAnsi="Palatino Linotype"/>
          <w:spacing w:val="-6"/>
        </w:rPr>
        <w:t> </w:t>
      </w:r>
      <w:r>
        <w:rPr>
          <w:rFonts w:ascii="Palatino Linotype" w:hAnsi="Palatino Linotype"/>
        </w:rPr>
        <w:t>pueda</w:t>
      </w:r>
      <w:r>
        <w:rPr>
          <w:rFonts w:ascii="Palatino Linotype" w:hAnsi="Palatino Linotype"/>
          <w:spacing w:val="-5"/>
        </w:rPr>
        <w:t> </w:t>
      </w:r>
      <w:r>
        <w:rPr>
          <w:rFonts w:ascii="Palatino Linotype" w:hAnsi="Palatino Linotype"/>
        </w:rPr>
        <w:t>invitar</w:t>
      </w:r>
      <w:r>
        <w:rPr>
          <w:rFonts w:ascii="Palatino Linotype" w:hAnsi="Palatino Linotype"/>
          <w:spacing w:val="-5"/>
        </w:rPr>
        <w:t> </w:t>
      </w:r>
      <w:r>
        <w:rPr>
          <w:rFonts w:ascii="Palatino Linotype" w:hAnsi="Palatino Linotype"/>
        </w:rPr>
        <w:t>a</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sociedad</w:t>
      </w:r>
      <w:r>
        <w:rPr>
          <w:rFonts w:ascii="Palatino Linotype" w:hAnsi="Palatino Linotype"/>
          <w:spacing w:val="-6"/>
        </w:rPr>
        <w:t> </w:t>
      </w:r>
      <w:r>
        <w:rPr>
          <w:rFonts w:ascii="Palatino Linotype" w:hAnsi="Palatino Linotype"/>
        </w:rPr>
        <w:t>a</w:t>
      </w:r>
      <w:r>
        <w:rPr>
          <w:rFonts w:ascii="Palatino Linotype" w:hAnsi="Palatino Linotype"/>
          <w:spacing w:val="-6"/>
        </w:rPr>
        <w:t> </w:t>
      </w:r>
      <w:r>
        <w:rPr>
          <w:rFonts w:ascii="Palatino Linotype" w:hAnsi="Palatino Linotype"/>
        </w:rPr>
        <w:t>un proceso de reflexión y de</w:t>
      </w:r>
      <w:r>
        <w:rPr>
          <w:rFonts w:ascii="Palatino Linotype" w:hAnsi="Palatino Linotype"/>
          <w:spacing w:val="-3"/>
        </w:rPr>
        <w:t> </w:t>
      </w:r>
      <w:r>
        <w:rPr>
          <w:rFonts w:ascii="Palatino Linotype" w:hAnsi="Palatino Linotype"/>
        </w:rPr>
        <w:t>crítica.</w:t>
      </w:r>
    </w:p>
    <w:p>
      <w:pPr>
        <w:pStyle w:val="BodyText"/>
        <w:spacing w:line="266" w:lineRule="auto"/>
        <w:ind w:left="1497" w:right="1494" w:firstLine="396"/>
        <w:jc w:val="both"/>
        <w:rPr>
          <w:rFonts w:ascii="Palatino Linotype" w:hAnsi="Palatino Linotype"/>
        </w:rPr>
      </w:pPr>
      <w:r>
        <w:rPr>
          <w:rFonts w:ascii="Palatino Linotype" w:hAnsi="Palatino Linotype"/>
        </w:rPr>
        <w:t>así, la institución debe ampliar su horizonte en materia cultural, percibiéndolo</w:t>
      </w:r>
      <w:r>
        <w:rPr>
          <w:rFonts w:ascii="Palatino Linotype" w:hAnsi="Palatino Linotype"/>
          <w:spacing w:val="-10"/>
        </w:rPr>
        <w:t> </w:t>
      </w:r>
      <w:r>
        <w:rPr>
          <w:rFonts w:ascii="Palatino Linotype" w:hAnsi="Palatino Linotype"/>
        </w:rPr>
        <w:t>bajo</w:t>
      </w:r>
      <w:r>
        <w:rPr>
          <w:rFonts w:ascii="Palatino Linotype" w:hAnsi="Palatino Linotype"/>
          <w:spacing w:val="-10"/>
        </w:rPr>
        <w:t> </w:t>
      </w:r>
      <w:r>
        <w:rPr>
          <w:rFonts w:ascii="Palatino Linotype" w:hAnsi="Palatino Linotype"/>
        </w:rPr>
        <w:t>enfoques</w:t>
      </w:r>
      <w:r>
        <w:rPr>
          <w:rFonts w:ascii="Palatino Linotype" w:hAnsi="Palatino Linotype"/>
          <w:spacing w:val="-9"/>
        </w:rPr>
        <w:t> </w:t>
      </w:r>
      <w:r>
        <w:rPr>
          <w:rFonts w:ascii="Palatino Linotype" w:hAnsi="Palatino Linotype"/>
        </w:rPr>
        <w:t>incluyentes</w:t>
      </w:r>
      <w:r>
        <w:rPr>
          <w:rFonts w:ascii="Palatino Linotype" w:hAnsi="Palatino Linotype"/>
          <w:spacing w:val="-9"/>
        </w:rPr>
        <w:t> </w:t>
      </w:r>
      <w:r>
        <w:rPr>
          <w:rFonts w:ascii="Palatino Linotype" w:hAnsi="Palatino Linotype"/>
        </w:rPr>
        <w:t>y</w:t>
      </w:r>
      <w:r>
        <w:rPr>
          <w:rFonts w:ascii="Palatino Linotype" w:hAnsi="Palatino Linotype"/>
          <w:spacing w:val="-10"/>
        </w:rPr>
        <w:t> </w:t>
      </w:r>
      <w:r>
        <w:rPr>
          <w:rFonts w:ascii="Palatino Linotype" w:hAnsi="Palatino Linotype"/>
        </w:rPr>
        <w:t>no</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forma</w:t>
      </w:r>
      <w:r>
        <w:rPr>
          <w:rFonts w:ascii="Palatino Linotype" w:hAnsi="Palatino Linotype"/>
          <w:spacing w:val="-10"/>
        </w:rPr>
        <w:t> </w:t>
      </w:r>
      <w:r>
        <w:rPr>
          <w:rFonts w:ascii="Palatino Linotype" w:hAnsi="Palatino Linotype"/>
        </w:rPr>
        <w:t>fragmentada.</w:t>
      </w:r>
      <w:r>
        <w:rPr>
          <w:rFonts w:ascii="Palatino Linotype" w:hAnsi="Palatino Linotype"/>
          <w:spacing w:val="-10"/>
        </w:rPr>
        <w:t> </w:t>
      </w:r>
      <w:r>
        <w:rPr>
          <w:rFonts w:ascii="Palatino Linotype" w:hAnsi="Palatino Linotype"/>
          <w:spacing w:val="-6"/>
        </w:rPr>
        <w:t>por </w:t>
      </w:r>
      <w:r>
        <w:rPr>
          <w:rFonts w:ascii="Palatino Linotype" w:hAnsi="Palatino Linotype"/>
        </w:rPr>
        <w:t>lo tanto, la función de la secretaría de difusión cultural cobra relevancia y deberá considerar </w:t>
      </w:r>
      <w:r>
        <w:rPr>
          <w:rFonts w:ascii="Palatino Linotype" w:hAnsi="Palatino Linotype"/>
          <w:spacing w:val="-3"/>
        </w:rPr>
        <w:t>tres </w:t>
      </w:r>
      <w:r>
        <w:rPr>
          <w:rFonts w:ascii="Palatino Linotype" w:hAnsi="Palatino Linotype"/>
        </w:rPr>
        <w:t>elementos que coexisten. el primero, cultura, responde a todo lo que el ser humano </w:t>
      </w:r>
      <w:r>
        <w:rPr>
          <w:rFonts w:ascii="Palatino Linotype" w:hAnsi="Palatino Linotype"/>
          <w:spacing w:val="-3"/>
        </w:rPr>
        <w:t>crea </w:t>
      </w:r>
      <w:r>
        <w:rPr>
          <w:rFonts w:ascii="Palatino Linotype" w:hAnsi="Palatino Linotype"/>
        </w:rPr>
        <w:t>y </w:t>
      </w:r>
      <w:r>
        <w:rPr>
          <w:rFonts w:ascii="Palatino Linotype" w:hAnsi="Palatino Linotype"/>
          <w:spacing w:val="-3"/>
        </w:rPr>
        <w:t>recrea </w:t>
      </w:r>
      <w:r>
        <w:rPr>
          <w:rFonts w:ascii="Palatino Linotype" w:hAnsi="Palatino Linotype"/>
        </w:rPr>
        <w:t>para vivir y convivir con su entorno; el segundo, identidad, se </w:t>
      </w:r>
      <w:r>
        <w:rPr>
          <w:rFonts w:ascii="Palatino Linotype" w:hAnsi="Palatino Linotype"/>
          <w:spacing w:val="-3"/>
        </w:rPr>
        <w:t>refiere </w:t>
      </w:r>
      <w:r>
        <w:rPr>
          <w:rFonts w:ascii="Palatino Linotype" w:hAnsi="Palatino Linotype"/>
        </w:rPr>
        <w:t>a la interacción e iden- tificación con el </w:t>
      </w:r>
      <w:r>
        <w:rPr>
          <w:rFonts w:ascii="Palatino Linotype" w:hAnsi="Palatino Linotype"/>
          <w:spacing w:val="-3"/>
        </w:rPr>
        <w:t>resto </w:t>
      </w:r>
      <w:r>
        <w:rPr>
          <w:rFonts w:ascii="Palatino Linotype" w:hAnsi="Palatino Linotype"/>
        </w:rPr>
        <w:t>de la comunidad no sólo universitaria, sino con la sociedad en general; el </w:t>
      </w:r>
      <w:r>
        <w:rPr>
          <w:rFonts w:ascii="Palatino Linotype" w:hAnsi="Palatino Linotype"/>
          <w:spacing w:val="-3"/>
        </w:rPr>
        <w:t>tercero, </w:t>
      </w:r>
      <w:r>
        <w:rPr>
          <w:rFonts w:ascii="Palatino Linotype" w:hAnsi="Palatino Linotype"/>
        </w:rPr>
        <w:t>sensibilidad, corresponde a la percep- ción y comprensión de la realidad. estos </w:t>
      </w:r>
      <w:r>
        <w:rPr>
          <w:rFonts w:ascii="Palatino Linotype" w:hAnsi="Palatino Linotype"/>
          <w:spacing w:val="-3"/>
        </w:rPr>
        <w:t>tres </w:t>
      </w:r>
      <w:r>
        <w:rPr>
          <w:rFonts w:ascii="Palatino Linotype" w:hAnsi="Palatino Linotype"/>
        </w:rPr>
        <w:t>elementos llevan implíci- tos valores tales como responsabilidad, pluralidad, autonomía, libertad, transparencia y</w:t>
      </w:r>
      <w:r>
        <w:rPr>
          <w:rFonts w:ascii="Palatino Linotype" w:hAnsi="Palatino Linotype"/>
          <w:spacing w:val="-39"/>
        </w:rPr>
        <w:t> </w:t>
      </w:r>
      <w:r>
        <w:rPr>
          <w:rFonts w:ascii="Palatino Linotype" w:hAnsi="Palatino Linotype"/>
        </w:rPr>
        <w:t>honestidad.</w:t>
      </w:r>
    </w:p>
    <w:p>
      <w:pPr>
        <w:pStyle w:val="BodyText"/>
        <w:ind w:left="1894" w:right="2218"/>
        <w:rPr>
          <w:rFonts w:ascii="Palatino Linotype"/>
        </w:rPr>
      </w:pPr>
      <w:r>
        <w:rPr>
          <w:rFonts w:ascii="Palatino Linotype"/>
        </w:rPr>
        <w:t>Lo anterior, se concreta en cuatro  ejes:</w:t>
      </w:r>
    </w:p>
    <w:p>
      <w:pPr>
        <w:pStyle w:val="BodyText"/>
        <w:spacing w:before="6"/>
        <w:rPr>
          <w:rFonts w:ascii="Palatino Linotype"/>
          <w:sz w:val="24"/>
        </w:rPr>
      </w:pPr>
    </w:p>
    <w:p>
      <w:pPr>
        <w:pStyle w:val="ListParagraph"/>
        <w:numPr>
          <w:ilvl w:val="0"/>
          <w:numId w:val="20"/>
        </w:numPr>
        <w:tabs>
          <w:tab w:pos="1895" w:val="left" w:leader="none"/>
        </w:tabs>
        <w:spacing w:line="266" w:lineRule="auto" w:before="0" w:after="0"/>
        <w:ind w:left="1894" w:right="1494" w:hanging="397"/>
        <w:jc w:val="both"/>
        <w:rPr>
          <w:rFonts w:ascii="Palatino Linotype" w:hAnsi="Palatino Linotype"/>
          <w:sz w:val="20"/>
        </w:rPr>
      </w:pPr>
      <w:r>
        <w:rPr>
          <w:rFonts w:ascii="Palatino Linotype" w:hAnsi="Palatino Linotype"/>
          <w:sz w:val="20"/>
        </w:rPr>
        <w:t>acción</w:t>
      </w:r>
      <w:r>
        <w:rPr>
          <w:rFonts w:ascii="Palatino Linotype" w:hAnsi="Palatino Linotype"/>
          <w:spacing w:val="-16"/>
          <w:sz w:val="20"/>
        </w:rPr>
        <w:t> </w:t>
      </w:r>
      <w:r>
        <w:rPr>
          <w:rFonts w:ascii="Palatino Linotype" w:hAnsi="Palatino Linotype"/>
          <w:sz w:val="20"/>
        </w:rPr>
        <w:t>cultural</w:t>
      </w:r>
      <w:r>
        <w:rPr>
          <w:rFonts w:ascii="Palatino Linotype" w:hAnsi="Palatino Linotype"/>
          <w:spacing w:val="-16"/>
          <w:sz w:val="20"/>
        </w:rPr>
        <w:t> </w:t>
      </w:r>
      <w:r>
        <w:rPr>
          <w:rFonts w:ascii="Palatino Linotype" w:hAnsi="Palatino Linotype"/>
          <w:sz w:val="20"/>
        </w:rPr>
        <w:t>en</w:t>
      </w:r>
      <w:r>
        <w:rPr>
          <w:rFonts w:ascii="Palatino Linotype" w:hAnsi="Palatino Linotype"/>
          <w:spacing w:val="-16"/>
          <w:sz w:val="20"/>
        </w:rPr>
        <w:t> </w:t>
      </w:r>
      <w:r>
        <w:rPr>
          <w:rFonts w:ascii="Palatino Linotype" w:hAnsi="Palatino Linotype"/>
          <w:sz w:val="20"/>
        </w:rPr>
        <w:t>la</w:t>
      </w:r>
      <w:r>
        <w:rPr>
          <w:rFonts w:ascii="Palatino Linotype" w:hAnsi="Palatino Linotype"/>
          <w:spacing w:val="-15"/>
          <w:sz w:val="20"/>
        </w:rPr>
        <w:t> </w:t>
      </w:r>
      <w:r>
        <w:rPr>
          <w:rFonts w:ascii="Palatino Linotype" w:hAnsi="Palatino Linotype"/>
          <w:sz w:val="20"/>
        </w:rPr>
        <w:t>universidad.</w:t>
      </w:r>
      <w:r>
        <w:rPr>
          <w:rFonts w:ascii="Palatino Linotype" w:hAnsi="Palatino Linotype"/>
          <w:spacing w:val="-15"/>
          <w:sz w:val="20"/>
        </w:rPr>
        <w:t> </w:t>
      </w:r>
      <w:r>
        <w:rPr>
          <w:rFonts w:ascii="Palatino Linotype" w:hAnsi="Palatino Linotype"/>
          <w:sz w:val="20"/>
        </w:rPr>
        <w:t>se</w:t>
      </w:r>
      <w:r>
        <w:rPr>
          <w:rFonts w:ascii="Palatino Linotype" w:hAnsi="Palatino Linotype"/>
          <w:spacing w:val="-15"/>
          <w:sz w:val="20"/>
        </w:rPr>
        <w:t> </w:t>
      </w:r>
      <w:r>
        <w:rPr>
          <w:rFonts w:ascii="Palatino Linotype" w:hAnsi="Palatino Linotype"/>
          <w:sz w:val="20"/>
        </w:rPr>
        <w:t>manifiesta</w:t>
      </w:r>
      <w:r>
        <w:rPr>
          <w:rFonts w:ascii="Palatino Linotype" w:hAnsi="Palatino Linotype"/>
          <w:spacing w:val="-15"/>
          <w:sz w:val="20"/>
        </w:rPr>
        <w:t> </w:t>
      </w:r>
      <w:r>
        <w:rPr>
          <w:rFonts w:ascii="Palatino Linotype" w:hAnsi="Palatino Linotype"/>
          <w:sz w:val="20"/>
        </w:rPr>
        <w:t>cuando</w:t>
      </w:r>
      <w:r>
        <w:rPr>
          <w:rFonts w:ascii="Palatino Linotype" w:hAnsi="Palatino Linotype"/>
          <w:spacing w:val="-16"/>
          <w:sz w:val="20"/>
        </w:rPr>
        <w:t> </w:t>
      </w:r>
      <w:r>
        <w:rPr>
          <w:rFonts w:ascii="Palatino Linotype" w:hAnsi="Palatino Linotype"/>
          <w:sz w:val="20"/>
        </w:rPr>
        <w:t>los</w:t>
      </w:r>
      <w:r>
        <w:rPr>
          <w:rFonts w:ascii="Palatino Linotype" w:hAnsi="Palatino Linotype"/>
          <w:spacing w:val="-15"/>
          <w:sz w:val="20"/>
        </w:rPr>
        <w:t> </w:t>
      </w:r>
      <w:r>
        <w:rPr>
          <w:rFonts w:ascii="Palatino Linotype" w:hAnsi="Palatino Linotype"/>
          <w:sz w:val="20"/>
        </w:rPr>
        <w:t>proyectos están orientados hacia la propia comunidad universitaria, teniendo la cultura como elemento estructurante de la </w:t>
      </w:r>
      <w:r>
        <w:rPr>
          <w:rFonts w:ascii="Palatino Linotype" w:hAnsi="Palatino Linotype"/>
          <w:spacing w:val="-3"/>
          <w:sz w:val="20"/>
        </w:rPr>
        <w:t>red </w:t>
      </w:r>
      <w:r>
        <w:rPr>
          <w:rFonts w:ascii="Palatino Linotype" w:hAnsi="Palatino Linotype"/>
          <w:sz w:val="20"/>
        </w:rPr>
        <w:t>de relaciones uni- versitarias. aquí la cultura es pensada como elemento vital de un conjunto de acciones de diversa naturaleza, por lo que resulta ne- cesario establecer toda una programación de eventos y actividades; además de contar con la misma comunidad para promover otros eventos. implica pensar en las versiones </w:t>
      </w:r>
      <w:r>
        <w:rPr>
          <w:rFonts w:ascii="Palatino Linotype" w:hAnsi="Palatino Linotype"/>
          <w:spacing w:val="-2"/>
          <w:sz w:val="20"/>
        </w:rPr>
        <w:t>reales </w:t>
      </w:r>
      <w:r>
        <w:rPr>
          <w:rFonts w:ascii="Palatino Linotype" w:hAnsi="Palatino Linotype"/>
          <w:sz w:val="20"/>
        </w:rPr>
        <w:t>y virtuales, y en</w:t>
      </w:r>
      <w:r>
        <w:rPr>
          <w:rFonts w:ascii="Palatino Linotype" w:hAnsi="Palatino Linotype"/>
          <w:spacing w:val="-4"/>
          <w:sz w:val="20"/>
        </w:rPr>
        <w:t> </w:t>
      </w:r>
      <w:r>
        <w:rPr>
          <w:rFonts w:ascii="Palatino Linotype" w:hAnsi="Palatino Linotype"/>
          <w:sz w:val="20"/>
        </w:rPr>
        <w:t>una</w:t>
      </w:r>
    </w:p>
    <w:p>
      <w:pPr>
        <w:spacing w:after="0" w:line="266" w:lineRule="auto"/>
        <w:jc w:val="both"/>
        <w:rPr>
          <w:rFonts w:ascii="Palatino Linotype" w:hAnsi="Palatino Linotype"/>
          <w:sz w:val="20"/>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7072;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37096" from="15pt,-39.880264pt" to="0pt,-39.880264pt" stroked="true" strokeweight=".25pt" strokecolor="#000000">
            <w10:wrap type="none"/>
          </v:line>
        </w:pict>
      </w:r>
      <w:r>
        <w:rPr/>
        <w:pict>
          <v:line style="position:absolute;mso-position-horizontal-relative:page;mso-position-vertical-relative:paragraph;z-index:37120" from="452.196991pt,-39.880264pt" to="467.196991pt,-39.880264pt" stroked="true" strokeweight=".25pt" strokecolor="#000000">
            <w10:wrap type="none"/>
          </v:line>
        </w:pict>
      </w:r>
      <w:r>
        <w:rPr/>
        <w:pict>
          <v:line style="position:absolute;mso-position-horizontal-relative:page;mso-position-vertical-relative:paragraph;z-index:37144" from="21pt,-45.880264pt" to="21pt,-60.880264pt" stroked="true" strokeweight=".25pt" strokecolor="#000000">
            <w10:wrap type="none"/>
          </v:line>
        </w:pict>
      </w:r>
      <w:r>
        <w:rPr/>
        <w:pict>
          <v:line style="position:absolute;mso-position-horizontal-relative:page;mso-position-vertical-relative:paragraph;z-index:37168" from="446.196991pt,-45.880264pt" to="446.196991pt,-60.880264pt" stroked="true" strokeweight=".25pt" strokecolor="#000000">
            <w10:wrap type="none"/>
          </v:line>
        </w:pict>
      </w:r>
      <w:r>
        <w:rPr>
          <w:rFonts w:ascii="Palatino Linotype" w:hAnsi="Palatino Linotype"/>
          <w:w w:val="130"/>
          <w:sz w:val="22"/>
        </w:rPr>
        <w:t>306</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893" w:right="1495"/>
        <w:jc w:val="both"/>
        <w:rPr>
          <w:rFonts w:ascii="Palatino Linotype" w:hAnsi="Palatino Linotype"/>
        </w:rPr>
      </w:pPr>
      <w:r>
        <w:rPr>
          <w:rFonts w:ascii="Palatino Linotype" w:hAnsi="Palatino Linotype"/>
        </w:rPr>
        <w:t>idea de verdadera extensión de la cultura a las masas. </w:t>
      </w:r>
      <w:r>
        <w:rPr>
          <w:rFonts w:ascii="Palatino Linotype" w:hAnsi="Palatino Linotype"/>
          <w:spacing w:val="-3"/>
        </w:rPr>
        <w:t>parte </w:t>
      </w:r>
      <w:r>
        <w:rPr>
          <w:rFonts w:ascii="Palatino Linotype" w:hAnsi="Palatino Linotype"/>
        </w:rPr>
        <w:t>de la programación de teatro, cine, danza, música, exposiciones, confe- rencias de divulgación del conocimiento, debe ser rutinaria y estar siempre</w:t>
      </w:r>
      <w:r>
        <w:rPr>
          <w:rFonts w:ascii="Palatino Linotype" w:hAnsi="Palatino Linotype"/>
          <w:spacing w:val="-8"/>
        </w:rPr>
        <w:t> </w:t>
      </w:r>
      <w:r>
        <w:rPr>
          <w:rFonts w:ascii="Palatino Linotype" w:hAnsi="Palatino Linotype"/>
        </w:rPr>
        <w:t>disponible.</w:t>
      </w:r>
      <w:r>
        <w:rPr>
          <w:rFonts w:ascii="Palatino Linotype" w:hAnsi="Palatino Linotype"/>
          <w:spacing w:val="-8"/>
        </w:rPr>
        <w:t> </w:t>
      </w:r>
      <w:r>
        <w:rPr>
          <w:rFonts w:ascii="Palatino Linotype" w:hAnsi="Palatino Linotype"/>
          <w:spacing w:val="-4"/>
        </w:rPr>
        <w:t>para</w:t>
      </w:r>
      <w:r>
        <w:rPr>
          <w:rFonts w:ascii="Palatino Linotype" w:hAnsi="Palatino Linotype"/>
          <w:spacing w:val="-8"/>
        </w:rPr>
        <w:t> </w:t>
      </w:r>
      <w:r>
        <w:rPr>
          <w:rFonts w:ascii="Palatino Linotype" w:hAnsi="Palatino Linotype"/>
        </w:rPr>
        <w:t>este</w:t>
      </w:r>
      <w:r>
        <w:rPr>
          <w:rFonts w:ascii="Palatino Linotype" w:hAnsi="Palatino Linotype"/>
          <w:spacing w:val="-8"/>
        </w:rPr>
        <w:t> </w:t>
      </w:r>
      <w:r>
        <w:rPr>
          <w:rFonts w:ascii="Palatino Linotype" w:hAnsi="Palatino Linotype"/>
        </w:rPr>
        <w:t>proyecto</w:t>
      </w:r>
      <w:r>
        <w:rPr>
          <w:rFonts w:ascii="Palatino Linotype" w:hAnsi="Palatino Linotype"/>
          <w:spacing w:val="-9"/>
        </w:rPr>
        <w:t> </w:t>
      </w:r>
      <w:r>
        <w:rPr>
          <w:rFonts w:ascii="Palatino Linotype" w:hAnsi="Palatino Linotype"/>
        </w:rPr>
        <w:t>están</w:t>
      </w:r>
      <w:r>
        <w:rPr>
          <w:rFonts w:ascii="Palatino Linotype" w:hAnsi="Palatino Linotype"/>
          <w:spacing w:val="-8"/>
        </w:rPr>
        <w:t> </w:t>
      </w:r>
      <w:r>
        <w:rPr>
          <w:rFonts w:ascii="Palatino Linotype" w:hAnsi="Palatino Linotype"/>
        </w:rPr>
        <w:t>determinados</w:t>
      </w:r>
      <w:r>
        <w:rPr>
          <w:rFonts w:ascii="Palatino Linotype" w:hAnsi="Palatino Linotype"/>
          <w:spacing w:val="-8"/>
        </w:rPr>
        <w:t> </w:t>
      </w:r>
      <w:r>
        <w:rPr>
          <w:rFonts w:ascii="Palatino Linotype" w:hAnsi="Palatino Linotype"/>
        </w:rPr>
        <w:t>espacios de cultura tanto, desde el punto de vista físico –centros culturales   y de actividades artísticas, museos, salas de exhibición, auditorios, explanadas– hasta los vínculos del público universitario con tales espacios. convocar a las personas es tarea delicada que involucra la creación del lugar donde el público pueda ir a </w:t>
      </w:r>
      <w:r>
        <w:rPr>
          <w:rFonts w:ascii="Palatino Linotype" w:hAnsi="Palatino Linotype"/>
          <w:spacing w:val="-3"/>
        </w:rPr>
        <w:t>conocer, </w:t>
      </w:r>
      <w:r>
        <w:rPr>
          <w:rFonts w:ascii="Palatino Linotype" w:hAnsi="Palatino Linotype"/>
        </w:rPr>
        <w:t>reconocerse y</w:t>
      </w:r>
      <w:r>
        <w:rPr>
          <w:rFonts w:ascii="Palatino Linotype" w:hAnsi="Palatino Linotype"/>
          <w:spacing w:val="1"/>
        </w:rPr>
        <w:t> </w:t>
      </w:r>
      <w:r>
        <w:rPr>
          <w:rFonts w:ascii="Palatino Linotype" w:hAnsi="Palatino Linotype"/>
          <w:spacing w:val="-3"/>
        </w:rPr>
        <w:t>compartir.</w:t>
      </w:r>
    </w:p>
    <w:p>
      <w:pPr>
        <w:pStyle w:val="ListParagraph"/>
        <w:numPr>
          <w:ilvl w:val="0"/>
          <w:numId w:val="20"/>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pacing w:val="-3"/>
          <w:sz w:val="20"/>
        </w:rPr>
        <w:t>formación </w:t>
      </w:r>
      <w:r>
        <w:rPr>
          <w:rFonts w:ascii="Palatino Linotype" w:hAnsi="Palatino Linotype"/>
          <w:sz w:val="20"/>
        </w:rPr>
        <w:t>para la cultura. se </w:t>
      </w:r>
      <w:r>
        <w:rPr>
          <w:rFonts w:ascii="Palatino Linotype" w:hAnsi="Palatino Linotype"/>
          <w:spacing w:val="-3"/>
          <w:sz w:val="20"/>
        </w:rPr>
        <w:t>refiere  </w:t>
      </w:r>
      <w:r>
        <w:rPr>
          <w:rFonts w:ascii="Palatino Linotype" w:hAnsi="Palatino Linotype"/>
          <w:sz w:val="20"/>
        </w:rPr>
        <w:t>a los proyectos orientados a  los debates, la crítica y la formación de las personas que se consti- tuyen como profesionales en tales rubros, cuyo campo de</w:t>
      </w:r>
      <w:r>
        <w:rPr>
          <w:rFonts w:ascii="Palatino Linotype" w:hAnsi="Palatino Linotype"/>
          <w:spacing w:val="-26"/>
          <w:sz w:val="20"/>
        </w:rPr>
        <w:t> </w:t>
      </w:r>
      <w:r>
        <w:rPr>
          <w:rFonts w:ascii="Palatino Linotype" w:hAnsi="Palatino Linotype"/>
          <w:sz w:val="20"/>
        </w:rPr>
        <w:t>actuación involucra</w:t>
      </w:r>
      <w:r>
        <w:rPr>
          <w:rFonts w:ascii="Palatino Linotype" w:hAnsi="Palatino Linotype"/>
          <w:spacing w:val="-8"/>
          <w:sz w:val="20"/>
        </w:rPr>
        <w:t> </w:t>
      </w:r>
      <w:r>
        <w:rPr>
          <w:rFonts w:ascii="Palatino Linotype" w:hAnsi="Palatino Linotype"/>
          <w:sz w:val="20"/>
        </w:rPr>
        <w:t>específicamente</w:t>
      </w:r>
      <w:r>
        <w:rPr>
          <w:rFonts w:ascii="Palatino Linotype" w:hAnsi="Palatino Linotype"/>
          <w:spacing w:val="-8"/>
          <w:sz w:val="20"/>
        </w:rPr>
        <w:t> </w:t>
      </w:r>
      <w:r>
        <w:rPr>
          <w:rFonts w:ascii="Palatino Linotype" w:hAnsi="Palatino Linotype"/>
          <w:sz w:val="20"/>
        </w:rPr>
        <w:t>la</w:t>
      </w:r>
      <w:r>
        <w:rPr>
          <w:rFonts w:ascii="Palatino Linotype" w:hAnsi="Palatino Linotype"/>
          <w:spacing w:val="-9"/>
          <w:sz w:val="20"/>
        </w:rPr>
        <w:t> </w:t>
      </w:r>
      <w:r>
        <w:rPr>
          <w:rFonts w:ascii="Palatino Linotype" w:hAnsi="Palatino Linotype"/>
          <w:sz w:val="20"/>
        </w:rPr>
        <w:t>actividad</w:t>
      </w:r>
      <w:r>
        <w:rPr>
          <w:rFonts w:ascii="Palatino Linotype" w:hAnsi="Palatino Linotype"/>
          <w:spacing w:val="-8"/>
          <w:sz w:val="20"/>
        </w:rPr>
        <w:t> </w:t>
      </w:r>
      <w:r>
        <w:rPr>
          <w:rFonts w:ascii="Palatino Linotype" w:hAnsi="Palatino Linotype"/>
          <w:sz w:val="20"/>
        </w:rPr>
        <w:t>cultural.</w:t>
      </w:r>
      <w:r>
        <w:rPr>
          <w:rFonts w:ascii="Palatino Linotype" w:hAnsi="Palatino Linotype"/>
          <w:spacing w:val="-9"/>
          <w:sz w:val="20"/>
        </w:rPr>
        <w:t> </w:t>
      </w:r>
      <w:r>
        <w:rPr>
          <w:rFonts w:ascii="Palatino Linotype" w:hAnsi="Palatino Linotype"/>
          <w:spacing w:val="-3"/>
          <w:sz w:val="20"/>
        </w:rPr>
        <w:t>parte</w:t>
      </w:r>
      <w:r>
        <w:rPr>
          <w:rFonts w:ascii="Palatino Linotype" w:hAnsi="Palatino Linotype"/>
          <w:spacing w:val="-9"/>
          <w:sz w:val="20"/>
        </w:rPr>
        <w:t> </w:t>
      </w:r>
      <w:r>
        <w:rPr>
          <w:rFonts w:ascii="Palatino Linotype" w:hAnsi="Palatino Linotype"/>
          <w:sz w:val="20"/>
        </w:rPr>
        <w:t>del</w:t>
      </w:r>
      <w:r>
        <w:rPr>
          <w:rFonts w:ascii="Palatino Linotype" w:hAnsi="Palatino Linotype"/>
          <w:spacing w:val="-9"/>
          <w:sz w:val="20"/>
        </w:rPr>
        <w:t> </w:t>
      </w:r>
      <w:r>
        <w:rPr>
          <w:rFonts w:ascii="Palatino Linotype" w:hAnsi="Palatino Linotype"/>
          <w:sz w:val="20"/>
        </w:rPr>
        <w:t>vigor</w:t>
      </w:r>
      <w:r>
        <w:rPr>
          <w:rFonts w:ascii="Palatino Linotype" w:hAnsi="Palatino Linotype"/>
          <w:spacing w:val="-9"/>
          <w:sz w:val="20"/>
        </w:rPr>
        <w:t> </w:t>
      </w:r>
      <w:r>
        <w:rPr>
          <w:rFonts w:ascii="Palatino Linotype" w:hAnsi="Palatino Linotype"/>
          <w:sz w:val="20"/>
        </w:rPr>
        <w:t>de</w:t>
      </w:r>
      <w:r>
        <w:rPr>
          <w:rFonts w:ascii="Palatino Linotype" w:hAnsi="Palatino Linotype"/>
          <w:spacing w:val="-9"/>
          <w:sz w:val="20"/>
        </w:rPr>
        <w:t> </w:t>
      </w:r>
      <w:r>
        <w:rPr>
          <w:rFonts w:ascii="Palatino Linotype" w:hAnsi="Palatino Linotype"/>
          <w:sz w:val="20"/>
        </w:rPr>
        <w:t>la universidad, como máxima casa de cultura en el estado de méxico, depende de la existencia de un ambiente donde las cosas ocurren y las</w:t>
      </w:r>
      <w:r>
        <w:rPr>
          <w:rFonts w:ascii="Palatino Linotype" w:hAnsi="Palatino Linotype"/>
          <w:spacing w:val="-7"/>
          <w:sz w:val="20"/>
        </w:rPr>
        <w:t> </w:t>
      </w:r>
      <w:r>
        <w:rPr>
          <w:rFonts w:ascii="Palatino Linotype" w:hAnsi="Palatino Linotype"/>
          <w:sz w:val="20"/>
        </w:rPr>
        <w:t>personas</w:t>
      </w:r>
      <w:r>
        <w:rPr>
          <w:rFonts w:ascii="Palatino Linotype" w:hAnsi="Palatino Linotype"/>
          <w:spacing w:val="-7"/>
          <w:sz w:val="20"/>
        </w:rPr>
        <w:t> </w:t>
      </w:r>
      <w:r>
        <w:rPr>
          <w:rFonts w:ascii="Palatino Linotype" w:hAnsi="Palatino Linotype"/>
          <w:sz w:val="20"/>
        </w:rPr>
        <w:t>se</w:t>
      </w:r>
      <w:r>
        <w:rPr>
          <w:rFonts w:ascii="Palatino Linotype" w:hAnsi="Palatino Linotype"/>
          <w:spacing w:val="-7"/>
          <w:sz w:val="20"/>
        </w:rPr>
        <w:t> </w:t>
      </w:r>
      <w:r>
        <w:rPr>
          <w:rFonts w:ascii="Palatino Linotype" w:hAnsi="Palatino Linotype"/>
          <w:sz w:val="20"/>
        </w:rPr>
        <w:t>mueven</w:t>
      </w:r>
      <w:r>
        <w:rPr>
          <w:rFonts w:ascii="Palatino Linotype" w:hAnsi="Palatino Linotype"/>
          <w:spacing w:val="-7"/>
          <w:sz w:val="20"/>
        </w:rPr>
        <w:t> </w:t>
      </w:r>
      <w:r>
        <w:rPr>
          <w:rFonts w:ascii="Palatino Linotype" w:hAnsi="Palatino Linotype"/>
          <w:sz w:val="20"/>
        </w:rPr>
        <w:t>y</w:t>
      </w:r>
      <w:r>
        <w:rPr>
          <w:rFonts w:ascii="Palatino Linotype" w:hAnsi="Palatino Linotype"/>
          <w:spacing w:val="-7"/>
          <w:sz w:val="20"/>
        </w:rPr>
        <w:t> </w:t>
      </w:r>
      <w:r>
        <w:rPr>
          <w:rFonts w:ascii="Palatino Linotype" w:hAnsi="Palatino Linotype"/>
          <w:sz w:val="20"/>
        </w:rPr>
        <w:t>se</w:t>
      </w:r>
      <w:r>
        <w:rPr>
          <w:rFonts w:ascii="Palatino Linotype" w:hAnsi="Palatino Linotype"/>
          <w:spacing w:val="-7"/>
          <w:sz w:val="20"/>
        </w:rPr>
        <w:t> </w:t>
      </w:r>
      <w:r>
        <w:rPr>
          <w:rFonts w:ascii="Palatino Linotype" w:hAnsi="Palatino Linotype"/>
          <w:sz w:val="20"/>
        </w:rPr>
        <w:t>encuentran.</w:t>
      </w:r>
    </w:p>
    <w:p>
      <w:pPr>
        <w:pStyle w:val="ListParagraph"/>
        <w:numPr>
          <w:ilvl w:val="0"/>
          <w:numId w:val="20"/>
        </w:numPr>
        <w:tabs>
          <w:tab w:pos="1894" w:val="left" w:leader="none"/>
        </w:tabs>
        <w:spacing w:line="266" w:lineRule="auto" w:before="0" w:after="0"/>
        <w:ind w:left="1893" w:right="1495" w:hanging="397"/>
        <w:jc w:val="both"/>
        <w:rPr>
          <w:rFonts w:ascii="Palatino Linotype" w:hAnsi="Palatino Linotype"/>
          <w:sz w:val="20"/>
        </w:rPr>
      </w:pPr>
      <w:r>
        <w:rPr>
          <w:rFonts w:ascii="Palatino Linotype" w:hAnsi="Palatino Linotype"/>
          <w:sz w:val="20"/>
        </w:rPr>
        <w:t>cultura e inclusión. se busca ofrecer a través de los proyectos cultu- rales la posibilidad de que todas las esferas de la población partici- pen</w:t>
      </w:r>
      <w:r>
        <w:rPr>
          <w:rFonts w:ascii="Palatino Linotype" w:hAnsi="Palatino Linotype"/>
          <w:spacing w:val="-9"/>
          <w:sz w:val="20"/>
        </w:rPr>
        <w:t> </w:t>
      </w:r>
      <w:r>
        <w:rPr>
          <w:rFonts w:ascii="Palatino Linotype" w:hAnsi="Palatino Linotype"/>
          <w:spacing w:val="-11"/>
          <w:sz w:val="20"/>
        </w:rPr>
        <w:t>y,</w:t>
      </w:r>
      <w:r>
        <w:rPr>
          <w:rFonts w:ascii="Palatino Linotype" w:hAnsi="Palatino Linotype"/>
          <w:spacing w:val="-9"/>
          <w:sz w:val="20"/>
        </w:rPr>
        <w:t> </w:t>
      </w:r>
      <w:r>
        <w:rPr>
          <w:rFonts w:ascii="Palatino Linotype" w:hAnsi="Palatino Linotype"/>
          <w:sz w:val="20"/>
        </w:rPr>
        <w:t>así,</w:t>
      </w:r>
      <w:r>
        <w:rPr>
          <w:rFonts w:ascii="Palatino Linotype" w:hAnsi="Palatino Linotype"/>
          <w:spacing w:val="-9"/>
          <w:sz w:val="20"/>
        </w:rPr>
        <w:t> </w:t>
      </w:r>
      <w:r>
        <w:rPr>
          <w:rFonts w:ascii="Palatino Linotype" w:hAnsi="Palatino Linotype"/>
          <w:sz w:val="20"/>
        </w:rPr>
        <w:t>se</w:t>
      </w:r>
      <w:r>
        <w:rPr>
          <w:rFonts w:ascii="Palatino Linotype" w:hAnsi="Palatino Linotype"/>
          <w:spacing w:val="-10"/>
          <w:sz w:val="20"/>
        </w:rPr>
        <w:t> </w:t>
      </w:r>
      <w:r>
        <w:rPr>
          <w:rFonts w:ascii="Palatino Linotype" w:hAnsi="Palatino Linotype"/>
          <w:sz w:val="20"/>
        </w:rPr>
        <w:t>puedan</w:t>
      </w:r>
      <w:r>
        <w:rPr>
          <w:rFonts w:ascii="Palatino Linotype" w:hAnsi="Palatino Linotype"/>
          <w:spacing w:val="-9"/>
          <w:sz w:val="20"/>
        </w:rPr>
        <w:t> </w:t>
      </w:r>
      <w:r>
        <w:rPr>
          <w:rFonts w:ascii="Palatino Linotype" w:hAnsi="Palatino Linotype"/>
          <w:sz w:val="20"/>
        </w:rPr>
        <w:t>escuchar</w:t>
      </w:r>
      <w:r>
        <w:rPr>
          <w:rFonts w:ascii="Palatino Linotype" w:hAnsi="Palatino Linotype"/>
          <w:spacing w:val="-9"/>
          <w:sz w:val="20"/>
        </w:rPr>
        <w:t> </w:t>
      </w:r>
      <w:r>
        <w:rPr>
          <w:rFonts w:ascii="Palatino Linotype" w:hAnsi="Palatino Linotype"/>
          <w:sz w:val="20"/>
        </w:rPr>
        <w:t>sus</w:t>
      </w:r>
      <w:r>
        <w:rPr>
          <w:rFonts w:ascii="Palatino Linotype" w:hAnsi="Palatino Linotype"/>
          <w:spacing w:val="-10"/>
          <w:sz w:val="20"/>
        </w:rPr>
        <w:t> </w:t>
      </w:r>
      <w:r>
        <w:rPr>
          <w:rFonts w:ascii="Palatino Linotype" w:hAnsi="Palatino Linotype"/>
          <w:sz w:val="20"/>
        </w:rPr>
        <w:t>voces</w:t>
      </w:r>
      <w:r>
        <w:rPr>
          <w:rFonts w:ascii="Palatino Linotype" w:hAnsi="Palatino Linotype"/>
          <w:spacing w:val="-10"/>
          <w:sz w:val="20"/>
        </w:rPr>
        <w:t> </w:t>
      </w:r>
      <w:r>
        <w:rPr>
          <w:rFonts w:ascii="Palatino Linotype" w:hAnsi="Palatino Linotype"/>
          <w:sz w:val="20"/>
        </w:rPr>
        <w:t>y</w:t>
      </w:r>
      <w:r>
        <w:rPr>
          <w:rFonts w:ascii="Palatino Linotype" w:hAnsi="Palatino Linotype"/>
          <w:spacing w:val="-9"/>
          <w:sz w:val="20"/>
        </w:rPr>
        <w:t> </w:t>
      </w:r>
      <w:r>
        <w:rPr>
          <w:rFonts w:ascii="Palatino Linotype" w:hAnsi="Palatino Linotype"/>
          <w:sz w:val="20"/>
        </w:rPr>
        <w:t>constituir</w:t>
      </w:r>
      <w:r>
        <w:rPr>
          <w:rFonts w:ascii="Palatino Linotype" w:hAnsi="Palatino Linotype"/>
          <w:spacing w:val="-10"/>
          <w:sz w:val="20"/>
        </w:rPr>
        <w:t> </w:t>
      </w:r>
      <w:r>
        <w:rPr>
          <w:rFonts w:ascii="Palatino Linotype" w:hAnsi="Palatino Linotype"/>
          <w:sz w:val="20"/>
        </w:rPr>
        <w:t>una</w:t>
      </w:r>
      <w:r>
        <w:rPr>
          <w:rFonts w:ascii="Palatino Linotype" w:hAnsi="Palatino Linotype"/>
          <w:spacing w:val="-9"/>
          <w:sz w:val="20"/>
        </w:rPr>
        <w:t> </w:t>
      </w:r>
      <w:r>
        <w:rPr>
          <w:rFonts w:ascii="Palatino Linotype" w:hAnsi="Palatino Linotype"/>
          <w:sz w:val="20"/>
        </w:rPr>
        <w:t>identidad</w:t>
      </w:r>
      <w:r>
        <w:rPr>
          <w:rFonts w:ascii="Palatino Linotype" w:hAnsi="Palatino Linotype"/>
          <w:spacing w:val="-9"/>
          <w:sz w:val="20"/>
        </w:rPr>
        <w:t> </w:t>
      </w:r>
      <w:r>
        <w:rPr>
          <w:rFonts w:ascii="Palatino Linotype" w:hAnsi="Palatino Linotype"/>
          <w:sz w:val="20"/>
        </w:rPr>
        <w:t>y reconocimiento</w:t>
      </w:r>
      <w:r>
        <w:rPr>
          <w:rFonts w:ascii="Palatino Linotype" w:hAnsi="Palatino Linotype"/>
          <w:spacing w:val="-13"/>
          <w:sz w:val="20"/>
        </w:rPr>
        <w:t> </w:t>
      </w:r>
      <w:r>
        <w:rPr>
          <w:rFonts w:ascii="Palatino Linotype" w:hAnsi="Palatino Linotype"/>
          <w:sz w:val="20"/>
        </w:rPr>
        <w:t>de</w:t>
      </w:r>
      <w:r>
        <w:rPr>
          <w:rFonts w:ascii="Palatino Linotype" w:hAnsi="Palatino Linotype"/>
          <w:spacing w:val="-13"/>
          <w:sz w:val="20"/>
        </w:rPr>
        <w:t> </w:t>
      </w:r>
      <w:r>
        <w:rPr>
          <w:rFonts w:ascii="Palatino Linotype" w:hAnsi="Palatino Linotype"/>
          <w:sz w:val="20"/>
        </w:rPr>
        <w:t>la</w:t>
      </w:r>
      <w:r>
        <w:rPr>
          <w:rFonts w:ascii="Palatino Linotype" w:hAnsi="Palatino Linotype"/>
          <w:spacing w:val="-13"/>
          <w:sz w:val="20"/>
        </w:rPr>
        <w:t> </w:t>
      </w:r>
      <w:r>
        <w:rPr>
          <w:rFonts w:ascii="Palatino Linotype" w:hAnsi="Palatino Linotype"/>
          <w:sz w:val="20"/>
        </w:rPr>
        <w:t>universidad</w:t>
      </w:r>
      <w:r>
        <w:rPr>
          <w:rFonts w:ascii="Palatino Linotype" w:hAnsi="Palatino Linotype"/>
          <w:spacing w:val="-13"/>
          <w:sz w:val="20"/>
        </w:rPr>
        <w:t> </w:t>
      </w:r>
      <w:r>
        <w:rPr>
          <w:rFonts w:ascii="Palatino Linotype" w:hAnsi="Palatino Linotype"/>
          <w:sz w:val="20"/>
        </w:rPr>
        <w:t>por</w:t>
      </w:r>
      <w:r>
        <w:rPr>
          <w:rFonts w:ascii="Palatino Linotype" w:hAnsi="Palatino Linotype"/>
          <w:spacing w:val="-13"/>
          <w:sz w:val="20"/>
        </w:rPr>
        <w:t> </w:t>
      </w:r>
      <w:r>
        <w:rPr>
          <w:rFonts w:ascii="Palatino Linotype" w:hAnsi="Palatino Linotype"/>
          <w:sz w:val="20"/>
        </w:rPr>
        <w:t>su</w:t>
      </w:r>
      <w:r>
        <w:rPr>
          <w:rFonts w:ascii="Palatino Linotype" w:hAnsi="Palatino Linotype"/>
          <w:spacing w:val="-13"/>
          <w:sz w:val="20"/>
        </w:rPr>
        <w:t> </w:t>
      </w:r>
      <w:r>
        <w:rPr>
          <w:rFonts w:ascii="Palatino Linotype" w:hAnsi="Palatino Linotype"/>
          <w:sz w:val="20"/>
        </w:rPr>
        <w:t>función</w:t>
      </w:r>
      <w:r>
        <w:rPr>
          <w:rFonts w:ascii="Palatino Linotype" w:hAnsi="Palatino Linotype"/>
          <w:spacing w:val="-14"/>
          <w:sz w:val="20"/>
        </w:rPr>
        <w:t> </w:t>
      </w:r>
      <w:r>
        <w:rPr>
          <w:rFonts w:ascii="Palatino Linotype" w:hAnsi="Palatino Linotype"/>
          <w:sz w:val="20"/>
        </w:rPr>
        <w:t>cultural.</w:t>
      </w:r>
      <w:r>
        <w:rPr>
          <w:rFonts w:ascii="Palatino Linotype" w:hAnsi="Palatino Linotype"/>
          <w:spacing w:val="-13"/>
          <w:sz w:val="20"/>
        </w:rPr>
        <w:t> </w:t>
      </w:r>
      <w:r>
        <w:rPr>
          <w:rFonts w:ascii="Palatino Linotype" w:hAnsi="Palatino Linotype"/>
          <w:spacing w:val="-6"/>
          <w:sz w:val="20"/>
        </w:rPr>
        <w:t>por</w:t>
      </w:r>
      <w:r>
        <w:rPr>
          <w:rFonts w:ascii="Palatino Linotype" w:hAnsi="Palatino Linotype"/>
          <w:spacing w:val="-13"/>
          <w:sz w:val="20"/>
        </w:rPr>
        <w:t> </w:t>
      </w:r>
      <w:r>
        <w:rPr>
          <w:rFonts w:ascii="Palatino Linotype" w:hAnsi="Palatino Linotype"/>
          <w:sz w:val="20"/>
        </w:rPr>
        <w:t>medio de la secretaría de difusión cultural, entre otras, como la de ex- tensión y vinculación, se puede articular y ayudar a las comunida- des</w:t>
      </w:r>
      <w:r>
        <w:rPr>
          <w:rFonts w:ascii="Palatino Linotype" w:hAnsi="Palatino Linotype"/>
          <w:spacing w:val="-6"/>
          <w:sz w:val="20"/>
        </w:rPr>
        <w:t> </w:t>
      </w:r>
      <w:r>
        <w:rPr>
          <w:rFonts w:ascii="Palatino Linotype" w:hAnsi="Palatino Linotype"/>
          <w:sz w:val="20"/>
        </w:rPr>
        <w:t>a</w:t>
      </w:r>
      <w:r>
        <w:rPr>
          <w:rFonts w:ascii="Palatino Linotype" w:hAnsi="Palatino Linotype"/>
          <w:spacing w:val="-7"/>
          <w:sz w:val="20"/>
        </w:rPr>
        <w:t> </w:t>
      </w:r>
      <w:r>
        <w:rPr>
          <w:rFonts w:ascii="Palatino Linotype" w:hAnsi="Palatino Linotype"/>
          <w:sz w:val="20"/>
        </w:rPr>
        <w:t>integrar</w:t>
      </w:r>
      <w:r>
        <w:rPr>
          <w:rFonts w:ascii="Palatino Linotype" w:hAnsi="Palatino Linotype"/>
          <w:spacing w:val="-6"/>
          <w:sz w:val="20"/>
        </w:rPr>
        <w:t> </w:t>
      </w:r>
      <w:r>
        <w:rPr>
          <w:rFonts w:ascii="Palatino Linotype" w:hAnsi="Palatino Linotype"/>
          <w:sz w:val="20"/>
        </w:rPr>
        <w:t>individuos</w:t>
      </w:r>
      <w:r>
        <w:rPr>
          <w:rFonts w:ascii="Palatino Linotype" w:hAnsi="Palatino Linotype"/>
          <w:spacing w:val="-6"/>
          <w:sz w:val="20"/>
        </w:rPr>
        <w:t> </w:t>
      </w:r>
      <w:r>
        <w:rPr>
          <w:rFonts w:ascii="Palatino Linotype" w:hAnsi="Palatino Linotype"/>
          <w:sz w:val="20"/>
        </w:rPr>
        <w:t>y</w:t>
      </w:r>
      <w:r>
        <w:rPr>
          <w:rFonts w:ascii="Palatino Linotype" w:hAnsi="Palatino Linotype"/>
          <w:spacing w:val="-7"/>
          <w:sz w:val="20"/>
        </w:rPr>
        <w:t> </w:t>
      </w:r>
      <w:r>
        <w:rPr>
          <w:rFonts w:ascii="Palatino Linotype" w:hAnsi="Palatino Linotype"/>
          <w:sz w:val="20"/>
        </w:rPr>
        <w:t>a</w:t>
      </w:r>
      <w:r>
        <w:rPr>
          <w:rFonts w:ascii="Palatino Linotype" w:hAnsi="Palatino Linotype"/>
          <w:spacing w:val="-7"/>
          <w:sz w:val="20"/>
        </w:rPr>
        <w:t> </w:t>
      </w:r>
      <w:r>
        <w:rPr>
          <w:rFonts w:ascii="Palatino Linotype" w:hAnsi="Palatino Linotype"/>
          <w:sz w:val="20"/>
        </w:rPr>
        <w:t>abrir</w:t>
      </w:r>
      <w:r>
        <w:rPr>
          <w:rFonts w:ascii="Palatino Linotype" w:hAnsi="Palatino Linotype"/>
          <w:spacing w:val="-6"/>
          <w:sz w:val="20"/>
        </w:rPr>
        <w:t> </w:t>
      </w:r>
      <w:r>
        <w:rPr>
          <w:rFonts w:ascii="Palatino Linotype" w:hAnsi="Palatino Linotype"/>
          <w:sz w:val="20"/>
        </w:rPr>
        <w:t>horizontes</w:t>
      </w:r>
      <w:r>
        <w:rPr>
          <w:rFonts w:ascii="Palatino Linotype" w:hAnsi="Palatino Linotype"/>
          <w:spacing w:val="-6"/>
          <w:sz w:val="20"/>
        </w:rPr>
        <w:t> </w:t>
      </w:r>
      <w:r>
        <w:rPr>
          <w:rFonts w:ascii="Palatino Linotype" w:hAnsi="Palatino Linotype"/>
          <w:sz w:val="20"/>
        </w:rPr>
        <w:t>en</w:t>
      </w:r>
      <w:r>
        <w:rPr>
          <w:rFonts w:ascii="Palatino Linotype" w:hAnsi="Palatino Linotype"/>
          <w:spacing w:val="-7"/>
          <w:sz w:val="20"/>
        </w:rPr>
        <w:t> </w:t>
      </w:r>
      <w:r>
        <w:rPr>
          <w:rFonts w:ascii="Palatino Linotype" w:hAnsi="Palatino Linotype"/>
          <w:sz w:val="20"/>
        </w:rPr>
        <w:t>materia</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cultura. dentro de la inclusión social no se puede olvidar que lo importante es compartir una representación social de mundo, donde cada uno tenga</w:t>
      </w:r>
      <w:r>
        <w:rPr>
          <w:rFonts w:ascii="Palatino Linotype" w:hAnsi="Palatino Linotype"/>
          <w:spacing w:val="-7"/>
          <w:sz w:val="20"/>
        </w:rPr>
        <w:t> </w:t>
      </w:r>
      <w:r>
        <w:rPr>
          <w:rFonts w:ascii="Palatino Linotype" w:hAnsi="Palatino Linotype"/>
          <w:sz w:val="20"/>
        </w:rPr>
        <w:t>su</w:t>
      </w:r>
      <w:r>
        <w:rPr>
          <w:rFonts w:ascii="Palatino Linotype" w:hAnsi="Palatino Linotype"/>
          <w:spacing w:val="-7"/>
          <w:sz w:val="20"/>
        </w:rPr>
        <w:t> </w:t>
      </w:r>
      <w:r>
        <w:rPr>
          <w:rFonts w:ascii="Palatino Linotype" w:hAnsi="Palatino Linotype"/>
          <w:sz w:val="20"/>
        </w:rPr>
        <w:t>lugar</w:t>
      </w:r>
      <w:r>
        <w:rPr>
          <w:rFonts w:ascii="Palatino Linotype" w:hAnsi="Palatino Linotype"/>
          <w:spacing w:val="-6"/>
          <w:sz w:val="20"/>
        </w:rPr>
        <w:t> </w:t>
      </w:r>
      <w:r>
        <w:rPr>
          <w:rFonts w:ascii="Palatino Linotype" w:hAnsi="Palatino Linotype"/>
          <w:sz w:val="20"/>
        </w:rPr>
        <w:t>y</w:t>
      </w:r>
      <w:r>
        <w:rPr>
          <w:rFonts w:ascii="Palatino Linotype" w:hAnsi="Palatino Linotype"/>
          <w:spacing w:val="-7"/>
          <w:sz w:val="20"/>
        </w:rPr>
        <w:t> </w:t>
      </w:r>
      <w:r>
        <w:rPr>
          <w:rFonts w:ascii="Palatino Linotype" w:hAnsi="Palatino Linotype"/>
          <w:sz w:val="20"/>
        </w:rPr>
        <w:t>también</w:t>
      </w:r>
      <w:r>
        <w:rPr>
          <w:rFonts w:ascii="Palatino Linotype" w:hAnsi="Palatino Linotype"/>
          <w:spacing w:val="-7"/>
          <w:sz w:val="20"/>
        </w:rPr>
        <w:t> </w:t>
      </w:r>
      <w:r>
        <w:rPr>
          <w:rFonts w:ascii="Palatino Linotype" w:hAnsi="Palatino Linotype"/>
          <w:sz w:val="20"/>
        </w:rPr>
        <w:t>pueda</w:t>
      </w:r>
      <w:r>
        <w:rPr>
          <w:rFonts w:ascii="Palatino Linotype" w:hAnsi="Palatino Linotype"/>
          <w:spacing w:val="-7"/>
          <w:sz w:val="20"/>
        </w:rPr>
        <w:t> </w:t>
      </w:r>
      <w:r>
        <w:rPr>
          <w:rFonts w:ascii="Palatino Linotype" w:hAnsi="Palatino Linotype"/>
          <w:sz w:val="20"/>
        </w:rPr>
        <w:t>verse</w:t>
      </w:r>
      <w:r>
        <w:rPr>
          <w:rFonts w:ascii="Palatino Linotype" w:hAnsi="Palatino Linotype"/>
          <w:spacing w:val="-7"/>
          <w:sz w:val="20"/>
        </w:rPr>
        <w:t> </w:t>
      </w:r>
      <w:r>
        <w:rPr>
          <w:rFonts w:ascii="Palatino Linotype" w:hAnsi="Palatino Linotype"/>
          <w:sz w:val="20"/>
        </w:rPr>
        <w:t>a</w:t>
      </w:r>
      <w:r>
        <w:rPr>
          <w:rFonts w:ascii="Palatino Linotype" w:hAnsi="Palatino Linotype"/>
          <w:spacing w:val="-7"/>
          <w:sz w:val="20"/>
        </w:rPr>
        <w:t> </w:t>
      </w:r>
      <w:r>
        <w:rPr>
          <w:rFonts w:ascii="Palatino Linotype" w:hAnsi="Palatino Linotype"/>
          <w:sz w:val="20"/>
        </w:rPr>
        <w:t>sí</w:t>
      </w:r>
      <w:r>
        <w:rPr>
          <w:rFonts w:ascii="Palatino Linotype" w:hAnsi="Palatino Linotype"/>
          <w:spacing w:val="-7"/>
          <w:sz w:val="20"/>
        </w:rPr>
        <w:t> </w:t>
      </w:r>
      <w:r>
        <w:rPr>
          <w:rFonts w:ascii="Palatino Linotype" w:hAnsi="Palatino Linotype"/>
          <w:sz w:val="20"/>
        </w:rPr>
        <w:t>mismo.</w:t>
      </w:r>
    </w:p>
    <w:p>
      <w:pPr>
        <w:pStyle w:val="ListParagraph"/>
        <w:numPr>
          <w:ilvl w:val="0"/>
          <w:numId w:val="20"/>
        </w:numPr>
        <w:tabs>
          <w:tab w:pos="1894" w:val="left" w:leader="none"/>
        </w:tabs>
        <w:spacing w:line="266" w:lineRule="auto" w:before="0" w:after="0"/>
        <w:ind w:left="1893" w:right="1496" w:hanging="397"/>
        <w:jc w:val="both"/>
        <w:rPr>
          <w:rFonts w:ascii="Palatino Linotype" w:hAnsi="Palatino Linotype"/>
          <w:sz w:val="20"/>
        </w:rPr>
      </w:pPr>
      <w:r>
        <w:rPr>
          <w:rFonts w:ascii="Palatino Linotype" w:hAnsi="Palatino Linotype"/>
          <w:sz w:val="20"/>
        </w:rPr>
        <w:t>cultura en la ciudad. un ambiente cultural rico participa del pa- trimonio de una ciudad o de un país, que concurre tanto para la fluidez de la existencia y de los ciudadanos como para abrir la  </w:t>
      </w:r>
      <w:r>
        <w:rPr>
          <w:rFonts w:ascii="Palatino Linotype" w:hAnsi="Palatino Linotype"/>
          <w:spacing w:val="2"/>
          <w:sz w:val="20"/>
        </w:rPr>
        <w:t> </w:t>
      </w:r>
      <w:r>
        <w:rPr>
          <w:rFonts w:ascii="Palatino Linotype" w:hAnsi="Palatino Linotype"/>
          <w:sz w:val="20"/>
        </w:rPr>
        <w:t>po-</w:t>
      </w:r>
    </w:p>
    <w:p>
      <w:pPr>
        <w:spacing w:after="0" w:line="266" w:lineRule="auto"/>
        <w:jc w:val="both"/>
        <w:rPr>
          <w:rFonts w:ascii="Palatino Linotype" w:hAnsi="Palatino Linotype"/>
          <w:sz w:val="20"/>
        </w:rPr>
        <w:sectPr>
          <w:footerReference w:type="default" r:id="rId340"/>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41"/>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7216" from="15pt,-46.62941pt" to="0pt,-46.62941pt" stroked="true" strokeweight=".25pt" strokecolor="#000000">
            <w10:wrap type="none"/>
          </v:line>
        </w:pict>
      </w:r>
      <w:r>
        <w:rPr/>
        <w:pict>
          <v:line style="position:absolute;mso-position-horizontal-relative:page;mso-position-vertical-relative:paragraph;z-index:37240" from="452.196991pt,-46.62941pt" to="467.196991pt,-46.62941pt" stroked="true" strokeweight=".25pt" strokecolor="#000000">
            <w10:wrap type="none"/>
          </v:line>
        </w:pict>
      </w:r>
      <w:r>
        <w:rPr/>
        <w:pict>
          <v:line style="position:absolute;mso-position-horizontal-relative:page;mso-position-vertical-relative:paragraph;z-index:37264" from="21pt,-52.62941pt" to="21pt,-67.629410pt" stroked="true" strokeweight=".25pt" strokecolor="#000000">
            <w10:wrap type="none"/>
          </v:line>
        </w:pict>
      </w:r>
      <w:r>
        <w:rPr/>
        <w:pict>
          <v:line style="position:absolute;mso-position-horizontal-relative:page;mso-position-vertical-relative:paragraph;z-index:37288" from="446.196991pt,-52.62941pt" to="446.196991pt,-67.629410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307</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894" w:right="1494"/>
        <w:jc w:val="both"/>
        <w:rPr>
          <w:rFonts w:ascii="Palatino Linotype" w:hAnsi="Palatino Linotype"/>
        </w:rPr>
      </w:pPr>
      <w:r>
        <w:rPr>
          <w:rFonts w:ascii="Palatino Linotype" w:hAnsi="Palatino Linotype"/>
        </w:rPr>
        <w:t>sibilidad del surgimiento de la crítica. una verdadera universidad debe cumplir con el papel de alimentar  tal ambiente,  tanto con    las personas capaces de dinamizarlo, como generando los aconte- cimientos mismos que la componen. La universidad tiene muchos espacios físicos de gran potencial para explorar </w:t>
      </w:r>
      <w:r>
        <w:rPr>
          <w:rFonts w:ascii="Palatino Linotype" w:hAnsi="Palatino Linotype"/>
          <w:spacing w:val="-11"/>
        </w:rPr>
        <w:t>y, </w:t>
      </w:r>
      <w:r>
        <w:rPr>
          <w:rFonts w:ascii="Palatino Linotype" w:hAnsi="Palatino Linotype"/>
        </w:rPr>
        <w:t>por lo tanto, de satisfacer la ambición de volver obligada la presencia de la institu- ción ante el público de la ciudad, opinando sobre los problemas de la gente, promoviendo los debates sobre las circunstancias locales, nacionales</w:t>
      </w:r>
      <w:r>
        <w:rPr>
          <w:rFonts w:ascii="Palatino Linotype" w:hAnsi="Palatino Linotype"/>
          <w:spacing w:val="-10"/>
        </w:rPr>
        <w:t> </w:t>
      </w:r>
      <w:r>
        <w:rPr>
          <w:rFonts w:ascii="Palatino Linotype" w:hAnsi="Palatino Linotype"/>
        </w:rPr>
        <w:t>y</w:t>
      </w:r>
      <w:r>
        <w:rPr>
          <w:rFonts w:ascii="Palatino Linotype" w:hAnsi="Palatino Linotype"/>
          <w:spacing w:val="-10"/>
        </w:rPr>
        <w:t> </w:t>
      </w:r>
      <w:r>
        <w:rPr>
          <w:rFonts w:ascii="Palatino Linotype" w:hAnsi="Palatino Linotype"/>
        </w:rPr>
        <w:t>mundiales,</w:t>
      </w:r>
      <w:r>
        <w:rPr>
          <w:rFonts w:ascii="Palatino Linotype" w:hAnsi="Palatino Linotype"/>
          <w:spacing w:val="-10"/>
        </w:rPr>
        <w:t> </w:t>
      </w:r>
      <w:r>
        <w:rPr>
          <w:rFonts w:ascii="Palatino Linotype" w:hAnsi="Palatino Linotype"/>
        </w:rPr>
        <w:t>incluyendo</w:t>
      </w:r>
      <w:r>
        <w:rPr>
          <w:rFonts w:ascii="Palatino Linotype" w:hAnsi="Palatino Linotype"/>
          <w:spacing w:val="-10"/>
        </w:rPr>
        <w:t> </w:t>
      </w:r>
      <w:r>
        <w:rPr>
          <w:rFonts w:ascii="Palatino Linotype" w:hAnsi="Palatino Linotype"/>
        </w:rPr>
        <w:t>los</w:t>
      </w:r>
      <w:r>
        <w:rPr>
          <w:rFonts w:ascii="Palatino Linotype" w:hAnsi="Palatino Linotype"/>
          <w:spacing w:val="-10"/>
        </w:rPr>
        <w:t> </w:t>
      </w:r>
      <w:r>
        <w:rPr>
          <w:rFonts w:ascii="Palatino Linotype" w:hAnsi="Palatino Linotype"/>
        </w:rPr>
        <w:t>temas</w:t>
      </w:r>
      <w:r>
        <w:rPr>
          <w:rFonts w:ascii="Palatino Linotype" w:hAnsi="Palatino Linotype"/>
          <w:spacing w:val="-10"/>
        </w:rPr>
        <w:t> </w:t>
      </w:r>
      <w:r>
        <w:rPr>
          <w:rFonts w:ascii="Palatino Linotype" w:hAnsi="Palatino Linotype"/>
        </w:rPr>
        <w:t>de</w:t>
      </w:r>
      <w:r>
        <w:rPr>
          <w:rFonts w:ascii="Palatino Linotype" w:hAnsi="Palatino Linotype"/>
          <w:spacing w:val="-10"/>
        </w:rPr>
        <w:t> </w:t>
      </w:r>
      <w:r>
        <w:rPr>
          <w:rFonts w:ascii="Palatino Linotype" w:hAnsi="Palatino Linotype"/>
        </w:rPr>
        <w:t>coyuntura</w:t>
      </w:r>
      <w:r>
        <w:rPr>
          <w:rFonts w:ascii="Palatino Linotype" w:hAnsi="Palatino Linotype"/>
          <w:spacing w:val="-11"/>
        </w:rPr>
        <w:t> </w:t>
      </w:r>
      <w:r>
        <w:rPr>
          <w:rFonts w:ascii="Palatino Linotype" w:hAnsi="Palatino Linotype"/>
        </w:rPr>
        <w:t>acordes con los grandes proyectos de la historia de la humanidad. así, se reserva al ciudadano común lo mejor de la universidad: la apertura para </w:t>
      </w:r>
      <w:r>
        <w:rPr>
          <w:rFonts w:ascii="Palatino Linotype" w:hAnsi="Palatino Linotype"/>
          <w:spacing w:val="-4"/>
        </w:rPr>
        <w:t>pensar, </w:t>
      </w:r>
      <w:r>
        <w:rPr>
          <w:rFonts w:ascii="Palatino Linotype" w:hAnsi="Palatino Linotype"/>
        </w:rPr>
        <w:t>lo cual amplía los horizontes de la existencia</w:t>
      </w:r>
      <w:r>
        <w:rPr>
          <w:rFonts w:ascii="Palatino Linotype" w:hAnsi="Palatino Linotype"/>
          <w:spacing w:val="-10"/>
        </w:rPr>
        <w:t> </w:t>
      </w:r>
      <w:r>
        <w:rPr>
          <w:rFonts w:ascii="Palatino Linotype" w:hAnsi="Palatino Linotype"/>
        </w:rPr>
        <w:t>humana.</w:t>
      </w:r>
    </w:p>
    <w:p>
      <w:pPr>
        <w:pStyle w:val="BodyText"/>
        <w:spacing w:before="3"/>
        <w:rPr>
          <w:rFonts w:ascii="Palatino Linotype"/>
          <w:sz w:val="22"/>
        </w:rPr>
      </w:pPr>
    </w:p>
    <w:p>
      <w:pPr>
        <w:pStyle w:val="BodyText"/>
        <w:spacing w:line="266" w:lineRule="auto"/>
        <w:ind w:left="1497" w:right="1495" w:firstLine="396"/>
        <w:jc w:val="both"/>
        <w:rPr>
          <w:rFonts w:ascii="Palatino Linotype" w:hAnsi="Palatino Linotype"/>
        </w:rPr>
      </w:pPr>
      <w:r>
        <w:rPr>
          <w:rFonts w:ascii="Palatino Linotype" w:hAnsi="Palatino Linotype"/>
          <w:spacing w:val="-6"/>
        </w:rPr>
        <w:t>por </w:t>
      </w:r>
      <w:r>
        <w:rPr>
          <w:rFonts w:ascii="Palatino Linotype" w:hAnsi="Palatino Linotype"/>
        </w:rPr>
        <w:t>otra</w:t>
      </w:r>
      <w:r>
        <w:rPr>
          <w:rFonts w:ascii="Palatino Linotype" w:hAnsi="Palatino Linotype"/>
          <w:spacing w:val="-6"/>
        </w:rPr>
        <w:t> </w:t>
      </w:r>
      <w:r>
        <w:rPr>
          <w:rFonts w:ascii="Palatino Linotype" w:hAnsi="Palatino Linotype"/>
        </w:rPr>
        <w:t>parte,</w:t>
      </w:r>
      <w:r>
        <w:rPr>
          <w:rFonts w:ascii="Palatino Linotype" w:hAnsi="Palatino Linotype"/>
          <w:spacing w:val="-6"/>
        </w:rPr>
        <w:t> </w:t>
      </w:r>
      <w:r>
        <w:rPr>
          <w:rFonts w:ascii="Palatino Linotype" w:hAnsi="Palatino Linotype"/>
        </w:rPr>
        <w:t>debe</w:t>
      </w:r>
      <w:r>
        <w:rPr>
          <w:rFonts w:ascii="Palatino Linotype" w:hAnsi="Palatino Linotype"/>
          <w:spacing w:val="-6"/>
        </w:rPr>
        <w:t> </w:t>
      </w:r>
      <w:r>
        <w:rPr>
          <w:rFonts w:ascii="Palatino Linotype" w:hAnsi="Palatino Linotype"/>
        </w:rPr>
        <w:t>considerarse</w:t>
      </w:r>
      <w:r>
        <w:rPr>
          <w:rFonts w:ascii="Palatino Linotype" w:hAnsi="Palatino Linotype"/>
          <w:spacing w:val="-6"/>
        </w:rPr>
        <w:t> </w:t>
      </w:r>
      <w:r>
        <w:rPr>
          <w:rFonts w:ascii="Palatino Linotype" w:hAnsi="Palatino Linotype"/>
        </w:rPr>
        <w:t>que</w:t>
      </w:r>
      <w:r>
        <w:rPr>
          <w:rFonts w:ascii="Palatino Linotype" w:hAnsi="Palatino Linotype"/>
          <w:spacing w:val="-6"/>
        </w:rPr>
        <w:t> </w:t>
      </w:r>
      <w:r>
        <w:rPr>
          <w:rFonts w:ascii="Palatino Linotype" w:hAnsi="Palatino Linotype"/>
        </w:rPr>
        <w:t>una</w:t>
      </w:r>
      <w:r>
        <w:rPr>
          <w:rFonts w:ascii="Palatino Linotype" w:hAnsi="Palatino Linotype"/>
          <w:spacing w:val="-6"/>
        </w:rPr>
        <w:t> </w:t>
      </w:r>
      <w:r>
        <w:rPr>
          <w:rFonts w:ascii="Palatino Linotype" w:hAnsi="Palatino Linotype"/>
        </w:rPr>
        <w:t>verdadera</w:t>
      </w:r>
      <w:r>
        <w:rPr>
          <w:rFonts w:ascii="Palatino Linotype" w:hAnsi="Palatino Linotype"/>
          <w:spacing w:val="-5"/>
        </w:rPr>
        <w:t> </w:t>
      </w:r>
      <w:r>
        <w:rPr>
          <w:rFonts w:ascii="Palatino Linotype" w:hAnsi="Palatino Linotype"/>
        </w:rPr>
        <w:t>articulación</w:t>
      </w:r>
      <w:r>
        <w:rPr>
          <w:rFonts w:ascii="Palatino Linotype" w:hAnsi="Palatino Linotype"/>
          <w:spacing w:val="-5"/>
        </w:rPr>
        <w:t> </w:t>
      </w:r>
      <w:r>
        <w:rPr>
          <w:rFonts w:ascii="Palatino Linotype" w:hAnsi="Palatino Linotype"/>
        </w:rPr>
        <w:t>de la difusión cultural con la investigación y docencia origina la creación y desarrollo de conocimientos; ese vínculo propicia la formación integral de los estudiantes. una opción es la creación de equipos transdiscipli- narios, donde se pueda concebir y desarrollar una difusión desde las necesidades</w:t>
      </w:r>
      <w:r>
        <w:rPr>
          <w:rFonts w:ascii="Palatino Linotype" w:hAnsi="Palatino Linotype"/>
          <w:spacing w:val="-4"/>
        </w:rPr>
        <w:t> </w:t>
      </w:r>
      <w:r>
        <w:rPr>
          <w:rFonts w:ascii="Palatino Linotype" w:hAnsi="Palatino Linotype"/>
          <w:spacing w:val="-2"/>
        </w:rPr>
        <w:t>reales</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la</w:t>
      </w:r>
      <w:r>
        <w:rPr>
          <w:rFonts w:ascii="Palatino Linotype" w:hAnsi="Palatino Linotype"/>
          <w:spacing w:val="-5"/>
        </w:rPr>
        <w:t> </w:t>
      </w:r>
      <w:r>
        <w:rPr>
          <w:rFonts w:ascii="Palatino Linotype" w:hAnsi="Palatino Linotype"/>
        </w:rPr>
        <w:t>universidad,</w:t>
      </w:r>
      <w:r>
        <w:rPr>
          <w:rFonts w:ascii="Palatino Linotype" w:hAnsi="Palatino Linotype"/>
          <w:spacing w:val="-6"/>
        </w:rPr>
        <w:t> </w:t>
      </w:r>
      <w:r>
        <w:rPr>
          <w:rFonts w:ascii="Palatino Linotype" w:hAnsi="Palatino Linotype"/>
        </w:rPr>
        <w:t>que</w:t>
      </w:r>
      <w:r>
        <w:rPr>
          <w:rFonts w:ascii="Palatino Linotype" w:hAnsi="Palatino Linotype"/>
          <w:spacing w:val="-5"/>
        </w:rPr>
        <w:t> </w:t>
      </w:r>
      <w:r>
        <w:rPr>
          <w:rFonts w:ascii="Palatino Linotype" w:hAnsi="Palatino Linotype"/>
        </w:rPr>
        <w:t>atienda</w:t>
      </w:r>
      <w:r>
        <w:rPr>
          <w:rFonts w:ascii="Palatino Linotype" w:hAnsi="Palatino Linotype"/>
          <w:spacing w:val="-5"/>
        </w:rPr>
        <w:t> </w:t>
      </w:r>
      <w:r>
        <w:rPr>
          <w:rFonts w:ascii="Palatino Linotype" w:hAnsi="Palatino Linotype"/>
        </w:rPr>
        <w:t>de</w:t>
      </w:r>
      <w:r>
        <w:rPr>
          <w:rFonts w:ascii="Palatino Linotype" w:hAnsi="Palatino Linotype"/>
          <w:spacing w:val="-5"/>
        </w:rPr>
        <w:t> </w:t>
      </w:r>
      <w:r>
        <w:rPr>
          <w:rFonts w:ascii="Palatino Linotype" w:hAnsi="Palatino Linotype"/>
        </w:rPr>
        <w:t>manera</w:t>
      </w:r>
      <w:r>
        <w:rPr>
          <w:rFonts w:ascii="Palatino Linotype" w:hAnsi="Palatino Linotype"/>
          <w:spacing w:val="-5"/>
        </w:rPr>
        <w:t> </w:t>
      </w:r>
      <w:r>
        <w:rPr>
          <w:rFonts w:ascii="Palatino Linotype" w:hAnsi="Palatino Linotype"/>
        </w:rPr>
        <w:t>integral</w:t>
      </w:r>
      <w:r>
        <w:rPr>
          <w:rFonts w:ascii="Palatino Linotype" w:hAnsi="Palatino Linotype"/>
          <w:spacing w:val="-5"/>
        </w:rPr>
        <w:t> </w:t>
      </w:r>
      <w:r>
        <w:rPr>
          <w:rFonts w:ascii="Palatino Linotype" w:hAnsi="Palatino Linotype"/>
        </w:rPr>
        <w:t>las demandas culturales de formación informal, extracurricular y de divul- gación del conocimiento de todos los</w:t>
      </w:r>
      <w:r>
        <w:rPr>
          <w:rFonts w:ascii="Palatino Linotype" w:hAnsi="Palatino Linotype"/>
          <w:spacing w:val="-19"/>
        </w:rPr>
        <w:t> </w:t>
      </w:r>
      <w:r>
        <w:rPr>
          <w:rFonts w:ascii="Palatino Linotype" w:hAnsi="Palatino Linotype"/>
        </w:rPr>
        <w:t>colectivos.</w:t>
      </w:r>
    </w:p>
    <w:p>
      <w:pPr>
        <w:pStyle w:val="BodyText"/>
        <w:spacing w:line="266" w:lineRule="auto"/>
        <w:ind w:left="1497" w:right="1495" w:firstLine="397"/>
        <w:jc w:val="both"/>
        <w:rPr>
          <w:rFonts w:ascii="Palatino Linotype" w:hAnsi="Palatino Linotype"/>
        </w:rPr>
      </w:pPr>
      <w:r>
        <w:rPr>
          <w:rFonts w:ascii="Palatino Linotype" w:hAnsi="Palatino Linotype"/>
          <w:spacing w:val="-4"/>
        </w:rPr>
        <w:t>para </w:t>
      </w:r>
      <w:r>
        <w:rPr>
          <w:rFonts w:ascii="Palatino Linotype" w:hAnsi="Palatino Linotype"/>
        </w:rPr>
        <w:t>lograr lo señalado, es necesario favorecer y fortalecer la profe- sionalización del personal que </w:t>
      </w:r>
      <w:r>
        <w:rPr>
          <w:rFonts w:ascii="Palatino Linotype" w:hAnsi="Palatino Linotype"/>
          <w:spacing w:val="-2"/>
        </w:rPr>
        <w:t>labore </w:t>
      </w:r>
      <w:r>
        <w:rPr>
          <w:rFonts w:ascii="Palatino Linotype" w:hAnsi="Palatino Linotype"/>
        </w:rPr>
        <w:t>en cultura. con ello nos referimos a las </w:t>
      </w:r>
      <w:r>
        <w:rPr>
          <w:rFonts w:ascii="Palatino Linotype" w:hAnsi="Palatino Linotype"/>
          <w:spacing w:val="-3"/>
        </w:rPr>
        <w:t>tres </w:t>
      </w:r>
      <w:r>
        <w:rPr>
          <w:rFonts w:ascii="Palatino Linotype" w:hAnsi="Palatino Linotype"/>
        </w:rPr>
        <w:t>fases académicas: formación, educación continua, o permanen- te, y capacitación. contar con personas que posean un perfil cultural y  la sensibilidad social de reconocer que la cultura y su difusión aportan elementos para hacer de este mundo un entramado donde permean y conviven</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identidad</w:t>
      </w:r>
      <w:r>
        <w:rPr>
          <w:rFonts w:ascii="Palatino Linotype" w:hAnsi="Palatino Linotype"/>
          <w:spacing w:val="-15"/>
        </w:rPr>
        <w:t> </w:t>
      </w:r>
      <w:r>
        <w:rPr>
          <w:rFonts w:ascii="Palatino Linotype" w:hAnsi="Palatino Linotype"/>
        </w:rPr>
        <w:t>social,</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multiculturalidad,</w:t>
      </w:r>
      <w:r>
        <w:rPr>
          <w:rFonts w:ascii="Palatino Linotype" w:hAnsi="Palatino Linotype"/>
          <w:spacing w:val="-15"/>
        </w:rPr>
        <w:t> </w:t>
      </w:r>
      <w:r>
        <w:rPr>
          <w:rFonts w:ascii="Palatino Linotype" w:hAnsi="Palatino Linotype"/>
        </w:rPr>
        <w:t>el</w:t>
      </w:r>
      <w:r>
        <w:rPr>
          <w:rFonts w:ascii="Palatino Linotype" w:hAnsi="Palatino Linotype"/>
          <w:spacing w:val="-15"/>
        </w:rPr>
        <w:t> </w:t>
      </w:r>
      <w:r>
        <w:rPr>
          <w:rFonts w:ascii="Palatino Linotype" w:hAnsi="Palatino Linotype"/>
        </w:rPr>
        <w:t>respeto</w:t>
      </w:r>
      <w:r>
        <w:rPr>
          <w:rFonts w:ascii="Palatino Linotype" w:hAnsi="Palatino Linotype"/>
          <w:spacing w:val="-15"/>
        </w:rPr>
        <w:t> </w:t>
      </w:r>
      <w:r>
        <w:rPr>
          <w:rFonts w:ascii="Palatino Linotype" w:hAnsi="Palatino Linotype"/>
        </w:rPr>
        <w:t>por</w:t>
      </w:r>
      <w:r>
        <w:rPr>
          <w:rFonts w:ascii="Palatino Linotype" w:hAnsi="Palatino Linotype"/>
          <w:spacing w:val="-15"/>
        </w:rPr>
        <w:t> </w:t>
      </w:r>
      <w:r>
        <w:rPr>
          <w:rFonts w:ascii="Palatino Linotype" w:hAnsi="Palatino Linotype"/>
        </w:rPr>
        <w:t>la</w:t>
      </w:r>
      <w:r>
        <w:rPr>
          <w:rFonts w:ascii="Palatino Linotype" w:hAnsi="Palatino Linotype"/>
          <w:spacing w:val="-15"/>
        </w:rPr>
        <w:t> </w:t>
      </w:r>
      <w:r>
        <w:rPr>
          <w:rFonts w:ascii="Palatino Linotype" w:hAnsi="Palatino Linotype"/>
        </w:rPr>
        <w:t>diver- sidad, la responsabilidad social </w:t>
      </w:r>
      <w:r>
        <w:rPr>
          <w:rFonts w:ascii="Palatino Linotype" w:hAnsi="Palatino Linotype"/>
          <w:spacing w:val="-11"/>
        </w:rPr>
        <w:t>y, </w:t>
      </w:r>
      <w:r>
        <w:rPr>
          <w:rFonts w:ascii="Palatino Linotype" w:hAnsi="Palatino Linotype"/>
        </w:rPr>
        <w:t>con ello, la búsqueda permanente de mayores índices de bienestar</w:t>
      </w:r>
      <w:r>
        <w:rPr>
          <w:rFonts w:ascii="Palatino Linotype" w:hAnsi="Palatino Linotype"/>
          <w:spacing w:val="-35"/>
        </w:rPr>
        <w:t> </w:t>
      </w:r>
      <w:r>
        <w:rPr>
          <w:rFonts w:ascii="Palatino Linotype" w:hAnsi="Palatino Linotype"/>
        </w:rPr>
        <w:t>social.</w:t>
      </w:r>
    </w:p>
    <w:p>
      <w:pPr>
        <w:spacing w:after="0" w:line="266" w:lineRule="auto"/>
        <w:jc w:val="both"/>
        <w:rPr>
          <w:rFonts w:ascii="Palatino Linotype" w:hAnsi="Palatino Linotype"/>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tabs>
          <w:tab w:pos="2064" w:val="left" w:leader="none"/>
        </w:tabs>
        <w:spacing w:before="39"/>
        <w:ind w:left="1497" w:right="2218" w:firstLine="0"/>
        <w:jc w:val="left"/>
        <w:rPr>
          <w:sz w:val="11"/>
        </w:rPr>
      </w:pPr>
      <w:r>
        <w:rPr/>
        <w:pict>
          <v:line style="position:absolute;mso-position-horizontal-relative:page;mso-position-vertical-relative:paragraph;z-index:37312;mso-wrap-distance-left:0;mso-wrap-distance-right:0" from="74.8582pt,20.258549pt" to="392.33820pt,20.258549pt" stroked="true" strokeweight=".3pt" strokecolor="#000000">
            <w10:wrap type="topAndBottom"/>
          </v:line>
        </w:pict>
      </w:r>
      <w:r>
        <w:rPr/>
        <w:pict>
          <v:line style="position:absolute;mso-position-horizontal-relative:page;mso-position-vertical-relative:paragraph;z-index:37336" from="15pt,-39.930752pt" to="0pt,-39.930752pt" stroked="true" strokeweight=".25pt" strokecolor="#000000">
            <w10:wrap type="none"/>
          </v:line>
        </w:pict>
      </w:r>
      <w:r>
        <w:rPr/>
        <w:pict>
          <v:line style="position:absolute;mso-position-horizontal-relative:page;mso-position-vertical-relative:paragraph;z-index:37360" from="452.196991pt,-39.930752pt" to="467.196991pt,-39.930752pt" stroked="true" strokeweight=".25pt" strokecolor="#000000">
            <w10:wrap type="none"/>
          </v:line>
        </w:pict>
      </w:r>
      <w:r>
        <w:rPr/>
        <w:pict>
          <v:line style="position:absolute;mso-position-horizontal-relative:page;mso-position-vertical-relative:paragraph;z-index:37384" from="21pt,-45.930752pt" to="21pt,-60.930752pt" stroked="true" strokeweight=".25pt" strokecolor="#000000">
            <w10:wrap type="none"/>
          </v:line>
        </w:pict>
      </w:r>
      <w:r>
        <w:rPr/>
        <w:pict>
          <v:line style="position:absolute;mso-position-horizontal-relative:page;mso-position-vertical-relative:paragraph;z-index:37408" from="446.196991pt,-45.930752pt" to="446.196991pt,-60.930752pt" stroked="true" strokeweight=".25pt" strokecolor="#000000">
            <w10:wrap type="none"/>
          </v:line>
        </w:pict>
      </w:r>
      <w:r>
        <w:rPr>
          <w:rFonts w:ascii="Palatino Linotype" w:hAnsi="Palatino Linotype"/>
          <w:w w:val="130"/>
          <w:sz w:val="22"/>
        </w:rPr>
        <w:t>308</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pStyle w:val="BodyText"/>
        <w:spacing w:line="266" w:lineRule="auto" w:before="44"/>
        <w:ind w:left="1497" w:right="1495" w:firstLine="396"/>
        <w:jc w:val="both"/>
        <w:rPr>
          <w:rFonts w:ascii="Palatino Linotype" w:hAnsi="Palatino Linotype"/>
        </w:rPr>
      </w:pPr>
      <w:r>
        <w:rPr>
          <w:rFonts w:ascii="Palatino Linotype" w:hAnsi="Palatino Linotype"/>
          <w:w w:val="105"/>
        </w:rPr>
        <w:t>a</w:t>
      </w:r>
      <w:r>
        <w:rPr>
          <w:rFonts w:ascii="Palatino Linotype" w:hAnsi="Palatino Linotype"/>
          <w:spacing w:val="-26"/>
          <w:w w:val="105"/>
        </w:rPr>
        <w:t> </w:t>
      </w:r>
      <w:r>
        <w:rPr>
          <w:rFonts w:ascii="Palatino Linotype" w:hAnsi="Palatino Linotype"/>
          <w:w w:val="105"/>
        </w:rPr>
        <w:t>continuación</w:t>
      </w:r>
      <w:r>
        <w:rPr>
          <w:rFonts w:ascii="Palatino Linotype" w:hAnsi="Palatino Linotype"/>
          <w:spacing w:val="-26"/>
          <w:w w:val="105"/>
        </w:rPr>
        <w:t> </w:t>
      </w:r>
      <w:r>
        <w:rPr>
          <w:rFonts w:ascii="Palatino Linotype" w:hAnsi="Palatino Linotype"/>
          <w:w w:val="105"/>
        </w:rPr>
        <w:t>se</w:t>
      </w:r>
      <w:r>
        <w:rPr>
          <w:rFonts w:ascii="Palatino Linotype" w:hAnsi="Palatino Linotype"/>
          <w:spacing w:val="-26"/>
          <w:w w:val="105"/>
        </w:rPr>
        <w:t> </w:t>
      </w:r>
      <w:r>
        <w:rPr>
          <w:rFonts w:ascii="Palatino Linotype" w:hAnsi="Palatino Linotype"/>
          <w:w w:val="105"/>
        </w:rPr>
        <w:t>presentan</w:t>
      </w:r>
      <w:r>
        <w:rPr>
          <w:rFonts w:ascii="Palatino Linotype" w:hAnsi="Palatino Linotype"/>
          <w:spacing w:val="-26"/>
          <w:w w:val="105"/>
        </w:rPr>
        <w:t> </w:t>
      </w:r>
      <w:r>
        <w:rPr>
          <w:rFonts w:ascii="Palatino Linotype" w:hAnsi="Palatino Linotype"/>
          <w:w w:val="105"/>
        </w:rPr>
        <w:t>algunas</w:t>
      </w:r>
      <w:r>
        <w:rPr>
          <w:rFonts w:ascii="Palatino Linotype" w:hAnsi="Palatino Linotype"/>
          <w:spacing w:val="-26"/>
          <w:w w:val="105"/>
        </w:rPr>
        <w:t> </w:t>
      </w:r>
      <w:r>
        <w:rPr>
          <w:rFonts w:ascii="Palatino Linotype" w:hAnsi="Palatino Linotype"/>
          <w:w w:val="105"/>
        </w:rPr>
        <w:t>sugerencias</w:t>
      </w:r>
      <w:r>
        <w:rPr>
          <w:rFonts w:ascii="Palatino Linotype" w:hAnsi="Palatino Linotype"/>
          <w:spacing w:val="-26"/>
          <w:w w:val="105"/>
        </w:rPr>
        <w:t> </w:t>
      </w:r>
      <w:r>
        <w:rPr>
          <w:rFonts w:ascii="Palatino Linotype" w:hAnsi="Palatino Linotype"/>
          <w:w w:val="105"/>
        </w:rPr>
        <w:t>específicas</w:t>
      </w:r>
      <w:r>
        <w:rPr>
          <w:rFonts w:ascii="Palatino Linotype" w:hAnsi="Palatino Linotype"/>
          <w:spacing w:val="-26"/>
          <w:w w:val="105"/>
        </w:rPr>
        <w:t> </w:t>
      </w:r>
      <w:r>
        <w:rPr>
          <w:rFonts w:ascii="Palatino Linotype" w:hAnsi="Palatino Linotype"/>
          <w:w w:val="105"/>
        </w:rPr>
        <w:t>que</w:t>
      </w:r>
      <w:r>
        <w:rPr>
          <w:rFonts w:ascii="Palatino Linotype" w:hAnsi="Palatino Linotype"/>
          <w:spacing w:val="-26"/>
          <w:w w:val="105"/>
        </w:rPr>
        <w:t> </w:t>
      </w:r>
      <w:r>
        <w:rPr>
          <w:rFonts w:ascii="Palatino Linotype" w:hAnsi="Palatino Linotype"/>
          <w:w w:val="105"/>
        </w:rPr>
        <w:t>la universidad</w:t>
      </w:r>
      <w:r>
        <w:rPr>
          <w:rFonts w:ascii="Palatino Linotype" w:hAnsi="Palatino Linotype"/>
          <w:spacing w:val="-23"/>
          <w:w w:val="105"/>
        </w:rPr>
        <w:t> </w:t>
      </w:r>
      <w:r>
        <w:rPr>
          <w:rFonts w:ascii="Palatino Linotype" w:hAnsi="Palatino Linotype"/>
          <w:w w:val="105"/>
        </w:rPr>
        <w:t>podría</w:t>
      </w:r>
      <w:r>
        <w:rPr>
          <w:rFonts w:ascii="Palatino Linotype" w:hAnsi="Palatino Linotype"/>
          <w:spacing w:val="-23"/>
          <w:w w:val="105"/>
        </w:rPr>
        <w:t> </w:t>
      </w:r>
      <w:r>
        <w:rPr>
          <w:rFonts w:ascii="Palatino Linotype" w:hAnsi="Palatino Linotype"/>
          <w:w w:val="105"/>
        </w:rPr>
        <w:t>llevar</w:t>
      </w:r>
      <w:r>
        <w:rPr>
          <w:rFonts w:ascii="Palatino Linotype" w:hAnsi="Palatino Linotype"/>
          <w:spacing w:val="-23"/>
          <w:w w:val="105"/>
        </w:rPr>
        <w:t> </w:t>
      </w:r>
      <w:r>
        <w:rPr>
          <w:rFonts w:ascii="Palatino Linotype" w:hAnsi="Palatino Linotype"/>
          <w:w w:val="105"/>
        </w:rPr>
        <w:t>a</w:t>
      </w:r>
      <w:r>
        <w:rPr>
          <w:rFonts w:ascii="Palatino Linotype" w:hAnsi="Palatino Linotype"/>
          <w:spacing w:val="-23"/>
          <w:w w:val="105"/>
        </w:rPr>
        <w:t> </w:t>
      </w:r>
      <w:r>
        <w:rPr>
          <w:rFonts w:ascii="Palatino Linotype" w:hAnsi="Palatino Linotype"/>
          <w:w w:val="105"/>
        </w:rPr>
        <w:t>cabo,</w:t>
      </w:r>
      <w:r>
        <w:rPr>
          <w:rFonts w:ascii="Palatino Linotype" w:hAnsi="Palatino Linotype"/>
          <w:spacing w:val="-23"/>
          <w:w w:val="105"/>
        </w:rPr>
        <w:t> </w:t>
      </w:r>
      <w:r>
        <w:rPr>
          <w:rFonts w:ascii="Palatino Linotype" w:hAnsi="Palatino Linotype"/>
          <w:w w:val="105"/>
        </w:rPr>
        <w:t>en</w:t>
      </w:r>
      <w:r>
        <w:rPr>
          <w:rFonts w:ascii="Palatino Linotype" w:hAnsi="Palatino Linotype"/>
          <w:spacing w:val="-23"/>
          <w:w w:val="105"/>
        </w:rPr>
        <w:t> </w:t>
      </w:r>
      <w:r>
        <w:rPr>
          <w:rFonts w:ascii="Palatino Linotype" w:hAnsi="Palatino Linotype"/>
          <w:w w:val="105"/>
        </w:rPr>
        <w:t>el</w:t>
      </w:r>
      <w:r>
        <w:rPr>
          <w:rFonts w:ascii="Palatino Linotype" w:hAnsi="Palatino Linotype"/>
          <w:spacing w:val="-23"/>
          <w:w w:val="105"/>
        </w:rPr>
        <w:t> </w:t>
      </w:r>
      <w:r>
        <w:rPr>
          <w:rFonts w:ascii="Palatino Linotype" w:hAnsi="Palatino Linotype"/>
          <w:w w:val="105"/>
        </w:rPr>
        <w:t>intento</w:t>
      </w:r>
      <w:r>
        <w:rPr>
          <w:rFonts w:ascii="Palatino Linotype" w:hAnsi="Palatino Linotype"/>
          <w:spacing w:val="-23"/>
          <w:w w:val="105"/>
        </w:rPr>
        <w:t> </w:t>
      </w:r>
      <w:r>
        <w:rPr>
          <w:rFonts w:ascii="Palatino Linotype" w:hAnsi="Palatino Linotype"/>
          <w:w w:val="105"/>
        </w:rPr>
        <w:t>de</w:t>
      </w:r>
      <w:r>
        <w:rPr>
          <w:rFonts w:ascii="Palatino Linotype" w:hAnsi="Palatino Linotype"/>
          <w:spacing w:val="-23"/>
          <w:w w:val="105"/>
        </w:rPr>
        <w:t> </w:t>
      </w:r>
      <w:r>
        <w:rPr>
          <w:rFonts w:ascii="Palatino Linotype" w:hAnsi="Palatino Linotype"/>
          <w:w w:val="105"/>
        </w:rPr>
        <w:t>establecer</w:t>
      </w:r>
      <w:r>
        <w:rPr>
          <w:rFonts w:ascii="Palatino Linotype" w:hAnsi="Palatino Linotype"/>
          <w:spacing w:val="-23"/>
          <w:w w:val="105"/>
        </w:rPr>
        <w:t> </w:t>
      </w:r>
      <w:r>
        <w:rPr>
          <w:rFonts w:ascii="Palatino Linotype" w:hAnsi="Palatino Linotype"/>
          <w:w w:val="105"/>
        </w:rPr>
        <w:t>una</w:t>
      </w:r>
      <w:r>
        <w:rPr>
          <w:rFonts w:ascii="Palatino Linotype" w:hAnsi="Palatino Linotype"/>
          <w:spacing w:val="-23"/>
          <w:w w:val="105"/>
        </w:rPr>
        <w:t> </w:t>
      </w:r>
      <w:r>
        <w:rPr>
          <w:rFonts w:ascii="Palatino Linotype" w:hAnsi="Palatino Linotype"/>
          <w:w w:val="105"/>
        </w:rPr>
        <w:t>mayor </w:t>
      </w:r>
      <w:r>
        <w:rPr>
          <w:rFonts w:ascii="Palatino Linotype" w:hAnsi="Palatino Linotype"/>
        </w:rPr>
        <w:t>congruencia</w:t>
      </w:r>
      <w:r>
        <w:rPr>
          <w:rFonts w:ascii="Palatino Linotype" w:hAnsi="Palatino Linotype"/>
          <w:spacing w:val="-8"/>
        </w:rPr>
        <w:t> </w:t>
      </w:r>
      <w:r>
        <w:rPr>
          <w:rFonts w:ascii="Palatino Linotype" w:hAnsi="Palatino Linotype"/>
        </w:rPr>
        <w:t>entre</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normatividad,</w:t>
      </w:r>
      <w:r>
        <w:rPr>
          <w:rFonts w:ascii="Palatino Linotype" w:hAnsi="Palatino Linotype"/>
          <w:spacing w:val="-6"/>
        </w:rPr>
        <w:t> </w:t>
      </w:r>
      <w:r>
        <w:rPr>
          <w:rFonts w:ascii="Palatino Linotype" w:hAnsi="Palatino Linotype"/>
        </w:rPr>
        <w:t>la</w:t>
      </w:r>
      <w:r>
        <w:rPr>
          <w:rFonts w:ascii="Palatino Linotype" w:hAnsi="Palatino Linotype"/>
          <w:spacing w:val="-7"/>
        </w:rPr>
        <w:t> </w:t>
      </w:r>
      <w:r>
        <w:rPr>
          <w:rFonts w:ascii="Palatino Linotype" w:hAnsi="Palatino Linotype"/>
        </w:rPr>
        <w:t>visión,</w:t>
      </w:r>
      <w:r>
        <w:rPr>
          <w:rFonts w:ascii="Palatino Linotype" w:hAnsi="Palatino Linotype"/>
          <w:spacing w:val="-8"/>
        </w:rPr>
        <w:t> </w:t>
      </w:r>
      <w:r>
        <w:rPr>
          <w:rFonts w:ascii="Palatino Linotype" w:hAnsi="Palatino Linotype"/>
        </w:rPr>
        <w:t>la</w:t>
      </w:r>
      <w:r>
        <w:rPr>
          <w:rFonts w:ascii="Palatino Linotype" w:hAnsi="Palatino Linotype"/>
          <w:spacing w:val="-7"/>
        </w:rPr>
        <w:t> </w:t>
      </w:r>
      <w:r>
        <w:rPr>
          <w:rFonts w:ascii="Palatino Linotype" w:hAnsi="Palatino Linotype"/>
        </w:rPr>
        <w:t>misión,</w:t>
      </w:r>
      <w:r>
        <w:rPr>
          <w:rFonts w:ascii="Palatino Linotype" w:hAnsi="Palatino Linotype"/>
          <w:spacing w:val="-7"/>
        </w:rPr>
        <w:t> </w:t>
      </w:r>
      <w:r>
        <w:rPr>
          <w:rFonts w:ascii="Palatino Linotype" w:hAnsi="Palatino Linotype"/>
        </w:rPr>
        <w:t>los</w:t>
      </w:r>
      <w:r>
        <w:rPr>
          <w:rFonts w:ascii="Palatino Linotype" w:hAnsi="Palatino Linotype"/>
          <w:spacing w:val="-7"/>
        </w:rPr>
        <w:t> </w:t>
      </w:r>
      <w:r>
        <w:rPr>
          <w:rFonts w:ascii="Palatino Linotype" w:hAnsi="Palatino Linotype"/>
        </w:rPr>
        <w:t>objetivos</w:t>
      </w:r>
      <w:r>
        <w:rPr>
          <w:rFonts w:ascii="Palatino Linotype" w:hAnsi="Palatino Linotype"/>
          <w:spacing w:val="-8"/>
        </w:rPr>
        <w:t> </w:t>
      </w:r>
      <w:r>
        <w:rPr>
          <w:rFonts w:ascii="Palatino Linotype" w:hAnsi="Palatino Linotype"/>
        </w:rPr>
        <w:t>ins- titucionales</w:t>
      </w:r>
      <w:r>
        <w:rPr>
          <w:rFonts w:ascii="Palatino Linotype" w:hAnsi="Palatino Linotype"/>
          <w:spacing w:val="-8"/>
        </w:rPr>
        <w:t> </w:t>
      </w:r>
      <w:r>
        <w:rPr>
          <w:rFonts w:ascii="Palatino Linotype" w:hAnsi="Palatino Linotype"/>
        </w:rPr>
        <w:t>y</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atención</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políticas</w:t>
      </w:r>
      <w:r>
        <w:rPr>
          <w:rFonts w:ascii="Palatino Linotype" w:hAnsi="Palatino Linotype"/>
          <w:spacing w:val="-8"/>
        </w:rPr>
        <w:t> </w:t>
      </w:r>
      <w:r>
        <w:rPr>
          <w:rFonts w:ascii="Palatino Linotype" w:hAnsi="Palatino Linotype"/>
        </w:rPr>
        <w:t>culturales</w:t>
      </w:r>
      <w:r>
        <w:rPr>
          <w:rFonts w:ascii="Palatino Linotype" w:hAnsi="Palatino Linotype"/>
          <w:spacing w:val="-8"/>
        </w:rPr>
        <w:t> </w:t>
      </w:r>
      <w:r>
        <w:rPr>
          <w:rFonts w:ascii="Palatino Linotype" w:hAnsi="Palatino Linotype"/>
        </w:rPr>
        <w:t>vinculadas</w:t>
      </w:r>
      <w:r>
        <w:rPr>
          <w:rFonts w:ascii="Palatino Linotype" w:hAnsi="Palatino Linotype"/>
          <w:spacing w:val="-9"/>
        </w:rPr>
        <w:t> </w:t>
      </w:r>
      <w:r>
        <w:rPr>
          <w:rFonts w:ascii="Palatino Linotype" w:hAnsi="Palatino Linotype"/>
        </w:rPr>
        <w:t>con</w:t>
      </w:r>
      <w:r>
        <w:rPr>
          <w:rFonts w:ascii="Palatino Linotype" w:hAnsi="Palatino Linotype"/>
          <w:spacing w:val="-8"/>
        </w:rPr>
        <w:t> </w:t>
      </w:r>
      <w:r>
        <w:rPr>
          <w:rFonts w:ascii="Palatino Linotype" w:hAnsi="Palatino Linotype"/>
        </w:rPr>
        <w:t>la</w:t>
      </w:r>
      <w:r>
        <w:rPr>
          <w:rFonts w:ascii="Palatino Linotype" w:hAnsi="Palatino Linotype"/>
          <w:spacing w:val="-8"/>
        </w:rPr>
        <w:t> </w:t>
      </w:r>
      <w:r>
        <w:rPr>
          <w:rFonts w:ascii="Palatino Linotype" w:hAnsi="Palatino Linotype"/>
        </w:rPr>
        <w:t>forma- ción integral de los</w:t>
      </w:r>
      <w:r>
        <w:rPr>
          <w:rFonts w:ascii="Palatino Linotype" w:hAnsi="Palatino Linotype"/>
          <w:spacing w:val="-9"/>
        </w:rPr>
        <w:t> </w:t>
      </w:r>
      <w:r>
        <w:rPr>
          <w:rFonts w:ascii="Palatino Linotype" w:hAnsi="Palatino Linotype"/>
        </w:rPr>
        <w:t>estudiantes.</w:t>
      </w:r>
    </w:p>
    <w:p>
      <w:pPr>
        <w:pStyle w:val="BodyText"/>
        <w:spacing w:before="7"/>
        <w:rPr>
          <w:rFonts w:ascii="Palatino Linotype"/>
          <w:sz w:val="23"/>
        </w:rPr>
      </w:pPr>
    </w:p>
    <w:p>
      <w:pPr>
        <w:pStyle w:val="Heading4"/>
        <w:numPr>
          <w:ilvl w:val="0"/>
          <w:numId w:val="21"/>
        </w:numPr>
        <w:tabs>
          <w:tab w:pos="1689" w:val="left" w:leader="none"/>
        </w:tabs>
        <w:spacing w:line="240" w:lineRule="auto" w:before="0" w:after="0"/>
        <w:ind w:left="1688" w:right="0" w:hanging="191"/>
        <w:jc w:val="left"/>
        <w:rPr>
          <w:i/>
        </w:rPr>
      </w:pPr>
      <w:r>
        <w:rPr>
          <w:i/>
          <w:spacing w:val="-3"/>
        </w:rPr>
        <w:t>Proyecto </w:t>
      </w:r>
      <w:r>
        <w:rPr>
          <w:i/>
        </w:rPr>
        <w:t>“Promoción del arte, la ciencia y la</w:t>
      </w:r>
      <w:r>
        <w:rPr>
          <w:i/>
          <w:spacing w:val="-30"/>
        </w:rPr>
        <w:t> </w:t>
      </w:r>
      <w:r>
        <w:rPr>
          <w:i/>
        </w:rPr>
        <w:t>cultura”</w:t>
      </w:r>
    </w:p>
    <w:p>
      <w:pPr>
        <w:pStyle w:val="BodyText"/>
        <w:spacing w:before="3"/>
        <w:rPr>
          <w:b/>
          <w:i/>
          <w:sz w:val="29"/>
        </w:rPr>
      </w:pPr>
    </w:p>
    <w:p>
      <w:pPr>
        <w:pStyle w:val="ListParagraph"/>
        <w:numPr>
          <w:ilvl w:val="0"/>
          <w:numId w:val="22"/>
        </w:numPr>
        <w:tabs>
          <w:tab w:pos="1894" w:val="left" w:leader="none"/>
        </w:tabs>
        <w:spacing w:line="266" w:lineRule="auto" w:before="0" w:after="0"/>
        <w:ind w:left="1894" w:right="1495" w:hanging="397"/>
        <w:jc w:val="both"/>
        <w:rPr>
          <w:rFonts w:ascii="Palatino Linotype" w:hAnsi="Palatino Linotype"/>
          <w:sz w:val="20"/>
        </w:rPr>
      </w:pPr>
      <w:r>
        <w:rPr>
          <w:rFonts w:ascii="Palatino Linotype" w:hAnsi="Palatino Linotype"/>
          <w:sz w:val="20"/>
        </w:rPr>
        <w:t>adquisición de obras plásticas. criterios: donaciones, compra de obras de artistas con trayectoria nacional e</w:t>
      </w:r>
      <w:r>
        <w:rPr>
          <w:rFonts w:ascii="Palatino Linotype" w:hAnsi="Palatino Linotype"/>
          <w:spacing w:val="-17"/>
          <w:sz w:val="20"/>
        </w:rPr>
        <w:t> </w:t>
      </w:r>
      <w:r>
        <w:rPr>
          <w:rFonts w:ascii="Palatino Linotype" w:hAnsi="Palatino Linotype"/>
          <w:sz w:val="20"/>
        </w:rPr>
        <w:t>internacional.</w:t>
      </w:r>
    </w:p>
    <w:p>
      <w:pPr>
        <w:pStyle w:val="ListParagraph"/>
        <w:numPr>
          <w:ilvl w:val="0"/>
          <w:numId w:val="22"/>
        </w:numPr>
        <w:tabs>
          <w:tab w:pos="1893" w:val="left" w:leader="none"/>
          <w:tab w:pos="1894" w:val="left" w:leader="none"/>
        </w:tabs>
        <w:spacing w:line="240" w:lineRule="auto" w:before="0" w:after="0"/>
        <w:ind w:left="1894" w:right="0" w:hanging="397"/>
        <w:jc w:val="left"/>
        <w:rPr>
          <w:rFonts w:ascii="Palatino Linotype" w:hAnsi="Palatino Linotype"/>
          <w:sz w:val="20"/>
        </w:rPr>
      </w:pPr>
      <w:r>
        <w:rPr>
          <w:rFonts w:ascii="Palatino Linotype" w:hAnsi="Palatino Linotype"/>
          <w:sz w:val="20"/>
        </w:rPr>
        <w:t>asistencia a eventos: medios de comunicación</w:t>
      </w:r>
      <w:r>
        <w:rPr>
          <w:rFonts w:ascii="Palatino Linotype" w:hAnsi="Palatino Linotype"/>
          <w:spacing w:val="-24"/>
          <w:sz w:val="20"/>
        </w:rPr>
        <w:t> </w:t>
      </w:r>
      <w:r>
        <w:rPr>
          <w:rFonts w:ascii="Palatino Linotype" w:hAnsi="Palatino Linotype"/>
          <w:sz w:val="20"/>
        </w:rPr>
        <w:t>creativos.</w:t>
      </w:r>
    </w:p>
    <w:p>
      <w:pPr>
        <w:pStyle w:val="ListParagraph"/>
        <w:numPr>
          <w:ilvl w:val="0"/>
          <w:numId w:val="22"/>
        </w:numPr>
        <w:tabs>
          <w:tab w:pos="1894" w:val="left" w:leader="none"/>
        </w:tabs>
        <w:spacing w:line="266" w:lineRule="auto" w:before="30" w:after="0"/>
        <w:ind w:left="1894" w:right="1495" w:hanging="397"/>
        <w:jc w:val="both"/>
        <w:rPr>
          <w:rFonts w:ascii="Palatino Linotype" w:hAnsi="Palatino Linotype"/>
          <w:sz w:val="20"/>
        </w:rPr>
      </w:pPr>
      <w:r>
        <w:rPr>
          <w:rFonts w:ascii="Palatino Linotype" w:hAnsi="Palatino Linotype"/>
          <w:sz w:val="20"/>
        </w:rPr>
        <w:t>asistencia a talleres culturales en sedes alternas: imaginar escena- rios</w:t>
      </w:r>
      <w:r>
        <w:rPr>
          <w:rFonts w:ascii="Palatino Linotype" w:hAnsi="Palatino Linotype"/>
          <w:spacing w:val="-9"/>
          <w:sz w:val="20"/>
        </w:rPr>
        <w:t> </w:t>
      </w:r>
      <w:r>
        <w:rPr>
          <w:rFonts w:ascii="Palatino Linotype" w:hAnsi="Palatino Linotype"/>
          <w:sz w:val="20"/>
        </w:rPr>
        <w:t>futuros</w:t>
      </w:r>
      <w:r>
        <w:rPr>
          <w:rFonts w:ascii="Palatino Linotype" w:hAnsi="Palatino Linotype"/>
          <w:spacing w:val="-9"/>
          <w:sz w:val="20"/>
        </w:rPr>
        <w:t> </w:t>
      </w:r>
      <w:r>
        <w:rPr>
          <w:rFonts w:ascii="Palatino Linotype" w:hAnsi="Palatino Linotype"/>
          <w:sz w:val="20"/>
        </w:rPr>
        <w:t>de</w:t>
      </w:r>
      <w:r>
        <w:rPr>
          <w:rFonts w:ascii="Palatino Linotype" w:hAnsi="Palatino Linotype"/>
          <w:spacing w:val="-9"/>
          <w:sz w:val="20"/>
        </w:rPr>
        <w:t> </w:t>
      </w:r>
      <w:r>
        <w:rPr>
          <w:rFonts w:ascii="Palatino Linotype" w:hAnsi="Palatino Linotype"/>
          <w:sz w:val="20"/>
        </w:rPr>
        <w:t>descentralización</w:t>
      </w:r>
      <w:r>
        <w:rPr>
          <w:rFonts w:ascii="Palatino Linotype" w:hAnsi="Palatino Linotype"/>
          <w:spacing w:val="-7"/>
          <w:sz w:val="20"/>
        </w:rPr>
        <w:t> </w:t>
      </w:r>
      <w:r>
        <w:rPr>
          <w:rFonts w:ascii="Palatino Linotype" w:hAnsi="Palatino Linotype"/>
          <w:sz w:val="20"/>
        </w:rPr>
        <w:t>de</w:t>
      </w:r>
      <w:r>
        <w:rPr>
          <w:rFonts w:ascii="Palatino Linotype" w:hAnsi="Palatino Linotype"/>
          <w:spacing w:val="-9"/>
          <w:sz w:val="20"/>
        </w:rPr>
        <w:t> </w:t>
      </w:r>
      <w:r>
        <w:rPr>
          <w:rFonts w:ascii="Palatino Linotype" w:hAnsi="Palatino Linotype"/>
          <w:sz w:val="20"/>
        </w:rPr>
        <w:t>la</w:t>
      </w:r>
      <w:r>
        <w:rPr>
          <w:rFonts w:ascii="Palatino Linotype" w:hAnsi="Palatino Linotype"/>
          <w:spacing w:val="-9"/>
          <w:sz w:val="20"/>
        </w:rPr>
        <w:t> </w:t>
      </w:r>
      <w:r>
        <w:rPr>
          <w:rFonts w:ascii="Palatino Linotype" w:hAnsi="Palatino Linotype"/>
          <w:sz w:val="20"/>
        </w:rPr>
        <w:t>cultura.</w:t>
      </w:r>
    </w:p>
    <w:p>
      <w:pPr>
        <w:pStyle w:val="ListParagraph"/>
        <w:numPr>
          <w:ilvl w:val="0"/>
          <w:numId w:val="22"/>
        </w:numPr>
        <w:tabs>
          <w:tab w:pos="1894" w:val="left" w:leader="none"/>
        </w:tabs>
        <w:spacing w:line="266" w:lineRule="auto" w:before="0" w:after="0"/>
        <w:ind w:left="1894" w:right="1494" w:hanging="397"/>
        <w:jc w:val="both"/>
        <w:rPr>
          <w:rFonts w:ascii="Palatino Linotype" w:hAnsi="Palatino Linotype"/>
          <w:sz w:val="20"/>
        </w:rPr>
      </w:pPr>
      <w:r>
        <w:rPr>
          <w:rFonts w:ascii="Palatino Linotype" w:hAnsi="Palatino Linotype"/>
          <w:sz w:val="20"/>
        </w:rPr>
        <w:t>capacitación a profesores que imparten talleres culturales: formar académicos e investigadores que desarrollen pedagogías y produc- ción propias (técnicas,</w:t>
      </w:r>
      <w:r>
        <w:rPr>
          <w:rFonts w:ascii="Palatino Linotype" w:hAnsi="Palatino Linotype"/>
          <w:spacing w:val="-17"/>
          <w:sz w:val="20"/>
        </w:rPr>
        <w:t> </w:t>
      </w:r>
      <w:r>
        <w:rPr>
          <w:rFonts w:ascii="Palatino Linotype" w:hAnsi="Palatino Linotype"/>
          <w:sz w:val="20"/>
        </w:rPr>
        <w:t>catálogos).</w:t>
      </w:r>
    </w:p>
    <w:p>
      <w:pPr>
        <w:pStyle w:val="ListParagraph"/>
        <w:numPr>
          <w:ilvl w:val="0"/>
          <w:numId w:val="22"/>
        </w:numPr>
        <w:tabs>
          <w:tab w:pos="1894" w:val="left" w:leader="none"/>
        </w:tabs>
        <w:spacing w:line="266" w:lineRule="auto" w:before="0" w:after="0"/>
        <w:ind w:left="1894" w:right="1495" w:hanging="397"/>
        <w:jc w:val="both"/>
        <w:rPr>
          <w:rFonts w:ascii="Palatino Linotype" w:hAnsi="Palatino Linotype"/>
          <w:sz w:val="20"/>
        </w:rPr>
      </w:pPr>
      <w:r>
        <w:rPr>
          <w:rFonts w:ascii="Palatino Linotype" w:hAnsi="Palatino Linotype"/>
          <w:sz w:val="20"/>
        </w:rPr>
        <w:t>interactuar con la comunidad mediante la radio y la televisión. cri- terios:</w:t>
      </w:r>
      <w:r>
        <w:rPr>
          <w:rFonts w:ascii="Palatino Linotype" w:hAnsi="Palatino Linotype"/>
          <w:spacing w:val="-5"/>
          <w:sz w:val="20"/>
        </w:rPr>
        <w:t> </w:t>
      </w:r>
      <w:r>
        <w:rPr>
          <w:rFonts w:ascii="Palatino Linotype" w:hAnsi="Palatino Linotype"/>
          <w:sz w:val="20"/>
        </w:rPr>
        <w:t>temas</w:t>
      </w:r>
      <w:r>
        <w:rPr>
          <w:rFonts w:ascii="Palatino Linotype" w:hAnsi="Palatino Linotype"/>
          <w:spacing w:val="-5"/>
          <w:sz w:val="20"/>
        </w:rPr>
        <w:t> </w:t>
      </w:r>
      <w:r>
        <w:rPr>
          <w:rFonts w:ascii="Palatino Linotype" w:hAnsi="Palatino Linotype"/>
          <w:sz w:val="20"/>
        </w:rPr>
        <w:t>de</w:t>
      </w:r>
      <w:r>
        <w:rPr>
          <w:rFonts w:ascii="Palatino Linotype" w:hAnsi="Palatino Linotype"/>
          <w:spacing w:val="-5"/>
          <w:sz w:val="20"/>
        </w:rPr>
        <w:t> </w:t>
      </w:r>
      <w:r>
        <w:rPr>
          <w:rFonts w:ascii="Palatino Linotype" w:hAnsi="Palatino Linotype"/>
          <w:sz w:val="20"/>
        </w:rPr>
        <w:t>responsabilidad</w:t>
      </w:r>
      <w:r>
        <w:rPr>
          <w:rFonts w:ascii="Palatino Linotype" w:hAnsi="Palatino Linotype"/>
          <w:spacing w:val="-5"/>
          <w:sz w:val="20"/>
        </w:rPr>
        <w:t> </w:t>
      </w:r>
      <w:r>
        <w:rPr>
          <w:rFonts w:ascii="Palatino Linotype" w:hAnsi="Palatino Linotype"/>
          <w:sz w:val="20"/>
        </w:rPr>
        <w:t>social,</w:t>
      </w:r>
      <w:r>
        <w:rPr>
          <w:rFonts w:ascii="Palatino Linotype" w:hAnsi="Palatino Linotype"/>
          <w:spacing w:val="-5"/>
          <w:sz w:val="20"/>
        </w:rPr>
        <w:t> </w:t>
      </w:r>
      <w:r>
        <w:rPr>
          <w:rFonts w:ascii="Palatino Linotype" w:hAnsi="Palatino Linotype"/>
          <w:sz w:val="20"/>
        </w:rPr>
        <w:t>cultura,</w:t>
      </w:r>
      <w:r>
        <w:rPr>
          <w:rFonts w:ascii="Palatino Linotype" w:hAnsi="Palatino Linotype"/>
          <w:spacing w:val="-5"/>
          <w:sz w:val="20"/>
        </w:rPr>
        <w:t> </w:t>
      </w:r>
      <w:r>
        <w:rPr>
          <w:rFonts w:ascii="Palatino Linotype" w:hAnsi="Palatino Linotype"/>
          <w:sz w:val="20"/>
        </w:rPr>
        <w:t>arte</w:t>
      </w:r>
      <w:r>
        <w:rPr>
          <w:rFonts w:ascii="Palatino Linotype" w:hAnsi="Palatino Linotype"/>
          <w:spacing w:val="-5"/>
          <w:sz w:val="20"/>
        </w:rPr>
        <w:t> </w:t>
      </w:r>
      <w:r>
        <w:rPr>
          <w:rFonts w:ascii="Palatino Linotype" w:hAnsi="Palatino Linotype"/>
          <w:sz w:val="20"/>
        </w:rPr>
        <w:t>y</w:t>
      </w:r>
      <w:r>
        <w:rPr>
          <w:rFonts w:ascii="Palatino Linotype" w:hAnsi="Palatino Linotype"/>
          <w:spacing w:val="-5"/>
          <w:sz w:val="20"/>
        </w:rPr>
        <w:t> </w:t>
      </w:r>
      <w:r>
        <w:rPr>
          <w:rFonts w:ascii="Palatino Linotype" w:hAnsi="Palatino Linotype"/>
          <w:sz w:val="20"/>
        </w:rPr>
        <w:t>ciencia.</w:t>
      </w:r>
    </w:p>
    <w:p>
      <w:pPr>
        <w:pStyle w:val="ListParagraph"/>
        <w:numPr>
          <w:ilvl w:val="0"/>
          <w:numId w:val="22"/>
        </w:numPr>
        <w:tabs>
          <w:tab w:pos="1894" w:val="left" w:leader="none"/>
        </w:tabs>
        <w:spacing w:line="266" w:lineRule="auto" w:before="0" w:after="0"/>
        <w:ind w:left="1894" w:right="1494" w:hanging="397"/>
        <w:jc w:val="both"/>
        <w:rPr>
          <w:rFonts w:ascii="Palatino Linotype" w:hAnsi="Palatino Linotype"/>
          <w:sz w:val="20"/>
        </w:rPr>
      </w:pPr>
      <w:r>
        <w:rPr>
          <w:rFonts w:ascii="Palatino Linotype" w:hAnsi="Palatino Linotype"/>
          <w:sz w:val="20"/>
        </w:rPr>
        <w:t>vigilar que las propuestas innovadores de grupos representativos artísticos conduzcan a la educación de la ciudadanía en el fomento del arte, la ciencia y la cultura. ejemplos: preservación del patrimo- nio cultural, rescate de la comunidad por medio del teatro, pintura, música, literatura, entre otros, frente a problemas</w:t>
      </w:r>
      <w:r>
        <w:rPr>
          <w:rFonts w:ascii="Palatino Linotype" w:hAnsi="Palatino Linotype"/>
          <w:spacing w:val="-21"/>
          <w:sz w:val="20"/>
        </w:rPr>
        <w:t> </w:t>
      </w:r>
      <w:r>
        <w:rPr>
          <w:rFonts w:ascii="Palatino Linotype" w:hAnsi="Palatino Linotype"/>
          <w:sz w:val="20"/>
        </w:rPr>
        <w:t>sociales.</w:t>
      </w:r>
    </w:p>
    <w:p>
      <w:pPr>
        <w:pStyle w:val="ListParagraph"/>
        <w:numPr>
          <w:ilvl w:val="0"/>
          <w:numId w:val="22"/>
        </w:numPr>
        <w:tabs>
          <w:tab w:pos="1894" w:val="left" w:leader="none"/>
        </w:tabs>
        <w:spacing w:line="266" w:lineRule="auto" w:before="0" w:after="0"/>
        <w:ind w:left="1894" w:right="1495" w:hanging="397"/>
        <w:jc w:val="both"/>
        <w:rPr>
          <w:rFonts w:ascii="Palatino Linotype" w:hAnsi="Palatino Linotype"/>
          <w:sz w:val="20"/>
        </w:rPr>
      </w:pPr>
      <w:r>
        <w:rPr>
          <w:rFonts w:ascii="Palatino Linotype" w:hAnsi="Palatino Linotype"/>
          <w:sz w:val="20"/>
        </w:rPr>
        <w:t>análisis</w:t>
      </w:r>
      <w:r>
        <w:rPr>
          <w:rFonts w:ascii="Palatino Linotype" w:hAnsi="Palatino Linotype"/>
          <w:spacing w:val="-5"/>
          <w:sz w:val="20"/>
        </w:rPr>
        <w:t> </w:t>
      </w:r>
      <w:r>
        <w:rPr>
          <w:rFonts w:ascii="Palatino Linotype" w:hAnsi="Palatino Linotype"/>
          <w:sz w:val="20"/>
        </w:rPr>
        <w:t>e</w:t>
      </w:r>
      <w:r>
        <w:rPr>
          <w:rFonts w:ascii="Palatino Linotype" w:hAnsi="Palatino Linotype"/>
          <w:spacing w:val="-6"/>
          <w:sz w:val="20"/>
        </w:rPr>
        <w:t> </w:t>
      </w:r>
      <w:r>
        <w:rPr>
          <w:rFonts w:ascii="Palatino Linotype" w:hAnsi="Palatino Linotype"/>
          <w:sz w:val="20"/>
        </w:rPr>
        <w:t>identificación</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convenios</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colaboración</w:t>
      </w:r>
      <w:r>
        <w:rPr>
          <w:rFonts w:ascii="Palatino Linotype" w:hAnsi="Palatino Linotype"/>
          <w:spacing w:val="-6"/>
          <w:sz w:val="20"/>
        </w:rPr>
        <w:t> </w:t>
      </w:r>
      <w:r>
        <w:rPr>
          <w:rFonts w:ascii="Palatino Linotype" w:hAnsi="Palatino Linotype"/>
          <w:sz w:val="20"/>
        </w:rPr>
        <w:t>ya</w:t>
      </w:r>
      <w:r>
        <w:rPr>
          <w:rFonts w:ascii="Palatino Linotype" w:hAnsi="Palatino Linotype"/>
          <w:spacing w:val="-6"/>
          <w:sz w:val="20"/>
        </w:rPr>
        <w:t> </w:t>
      </w:r>
      <w:r>
        <w:rPr>
          <w:rFonts w:ascii="Palatino Linotype" w:hAnsi="Palatino Linotype"/>
          <w:sz w:val="20"/>
        </w:rPr>
        <w:t>firmados</w:t>
      </w:r>
      <w:r>
        <w:rPr>
          <w:rFonts w:ascii="Palatino Linotype" w:hAnsi="Palatino Linotype"/>
          <w:spacing w:val="-7"/>
          <w:sz w:val="20"/>
        </w:rPr>
        <w:t> </w:t>
      </w:r>
      <w:r>
        <w:rPr>
          <w:rFonts w:ascii="Palatino Linotype" w:hAnsi="Palatino Linotype"/>
          <w:sz w:val="20"/>
        </w:rPr>
        <w:t>y que favorezcan el fomento del arte, la ciencia y la</w:t>
      </w:r>
      <w:r>
        <w:rPr>
          <w:rFonts w:ascii="Palatino Linotype" w:hAnsi="Palatino Linotype"/>
          <w:spacing w:val="-28"/>
          <w:sz w:val="20"/>
        </w:rPr>
        <w:t> </w:t>
      </w:r>
      <w:r>
        <w:rPr>
          <w:rFonts w:ascii="Palatino Linotype" w:hAnsi="Palatino Linotype"/>
          <w:sz w:val="20"/>
        </w:rPr>
        <w:t>cultura.</w:t>
      </w:r>
    </w:p>
    <w:p>
      <w:pPr>
        <w:pStyle w:val="ListParagraph"/>
        <w:numPr>
          <w:ilvl w:val="0"/>
          <w:numId w:val="22"/>
        </w:numPr>
        <w:tabs>
          <w:tab w:pos="1894" w:val="left" w:leader="none"/>
        </w:tabs>
        <w:spacing w:line="266" w:lineRule="auto" w:before="0" w:after="0"/>
        <w:ind w:left="1894" w:right="1495" w:hanging="397"/>
        <w:jc w:val="both"/>
        <w:rPr>
          <w:rFonts w:ascii="Palatino Linotype" w:hAnsi="Palatino Linotype"/>
          <w:sz w:val="20"/>
        </w:rPr>
      </w:pPr>
      <w:r>
        <w:rPr>
          <w:rFonts w:ascii="Palatino Linotype" w:hAnsi="Palatino Linotype"/>
          <w:sz w:val="20"/>
        </w:rPr>
        <w:t>promover la investigación cultural con visión inter-, multi- y trans- disciplinaria.</w:t>
      </w:r>
    </w:p>
    <w:p>
      <w:pPr>
        <w:pStyle w:val="ListParagraph"/>
        <w:numPr>
          <w:ilvl w:val="0"/>
          <w:numId w:val="22"/>
        </w:numPr>
        <w:tabs>
          <w:tab w:pos="1894" w:val="left" w:leader="none"/>
        </w:tabs>
        <w:spacing w:line="266" w:lineRule="auto" w:before="0" w:after="0"/>
        <w:ind w:left="1894" w:right="1496" w:hanging="397"/>
        <w:jc w:val="both"/>
        <w:rPr>
          <w:rFonts w:ascii="Palatino Linotype" w:hAnsi="Palatino Linotype"/>
          <w:sz w:val="20"/>
        </w:rPr>
      </w:pPr>
      <w:r>
        <w:rPr>
          <w:rFonts w:ascii="Palatino Linotype" w:hAnsi="Palatino Linotype"/>
          <w:sz w:val="20"/>
        </w:rPr>
        <w:t>Generar</w:t>
      </w:r>
      <w:r>
        <w:rPr>
          <w:rFonts w:ascii="Palatino Linotype" w:hAnsi="Palatino Linotype"/>
          <w:spacing w:val="-17"/>
          <w:sz w:val="20"/>
        </w:rPr>
        <w:t> </w:t>
      </w:r>
      <w:r>
        <w:rPr>
          <w:rFonts w:ascii="Palatino Linotype" w:hAnsi="Palatino Linotype"/>
          <w:sz w:val="20"/>
        </w:rPr>
        <w:t>y</w:t>
      </w:r>
      <w:r>
        <w:rPr>
          <w:rFonts w:ascii="Palatino Linotype" w:hAnsi="Palatino Linotype"/>
          <w:spacing w:val="-17"/>
          <w:sz w:val="20"/>
        </w:rPr>
        <w:t> </w:t>
      </w:r>
      <w:r>
        <w:rPr>
          <w:rFonts w:ascii="Palatino Linotype" w:hAnsi="Palatino Linotype"/>
          <w:sz w:val="20"/>
        </w:rPr>
        <w:t>posibilitar</w:t>
      </w:r>
      <w:r>
        <w:rPr>
          <w:rFonts w:ascii="Palatino Linotype" w:hAnsi="Palatino Linotype"/>
          <w:spacing w:val="-17"/>
          <w:sz w:val="20"/>
        </w:rPr>
        <w:t> </w:t>
      </w:r>
      <w:r>
        <w:rPr>
          <w:rFonts w:ascii="Palatino Linotype" w:hAnsi="Palatino Linotype"/>
          <w:sz w:val="20"/>
        </w:rPr>
        <w:t>espacios</w:t>
      </w:r>
      <w:r>
        <w:rPr>
          <w:rFonts w:ascii="Palatino Linotype" w:hAnsi="Palatino Linotype"/>
          <w:spacing w:val="-17"/>
          <w:sz w:val="20"/>
        </w:rPr>
        <w:t> </w:t>
      </w:r>
      <w:r>
        <w:rPr>
          <w:rFonts w:ascii="Palatino Linotype" w:hAnsi="Palatino Linotype"/>
          <w:sz w:val="20"/>
        </w:rPr>
        <w:t>para</w:t>
      </w:r>
      <w:r>
        <w:rPr>
          <w:rFonts w:ascii="Palatino Linotype" w:hAnsi="Palatino Linotype"/>
          <w:spacing w:val="-17"/>
          <w:sz w:val="20"/>
        </w:rPr>
        <w:t> </w:t>
      </w:r>
      <w:r>
        <w:rPr>
          <w:rFonts w:ascii="Palatino Linotype" w:hAnsi="Palatino Linotype"/>
          <w:sz w:val="20"/>
        </w:rPr>
        <w:t>que</w:t>
      </w:r>
      <w:r>
        <w:rPr>
          <w:rFonts w:ascii="Palatino Linotype" w:hAnsi="Palatino Linotype"/>
          <w:spacing w:val="-17"/>
          <w:sz w:val="20"/>
        </w:rPr>
        <w:t> </w:t>
      </w:r>
      <w:r>
        <w:rPr>
          <w:rFonts w:ascii="Palatino Linotype" w:hAnsi="Palatino Linotype"/>
          <w:sz w:val="20"/>
        </w:rPr>
        <w:t>la</w:t>
      </w:r>
      <w:r>
        <w:rPr>
          <w:rFonts w:ascii="Palatino Linotype" w:hAnsi="Palatino Linotype"/>
          <w:spacing w:val="-17"/>
          <w:sz w:val="20"/>
        </w:rPr>
        <w:t> </w:t>
      </w:r>
      <w:r>
        <w:rPr>
          <w:rFonts w:ascii="Palatino Linotype" w:hAnsi="Palatino Linotype"/>
          <w:sz w:val="20"/>
        </w:rPr>
        <w:t>investigación</w:t>
      </w:r>
      <w:r>
        <w:rPr>
          <w:rFonts w:ascii="Palatino Linotype" w:hAnsi="Palatino Linotype"/>
          <w:spacing w:val="-17"/>
          <w:sz w:val="20"/>
        </w:rPr>
        <w:t> </w:t>
      </w:r>
      <w:r>
        <w:rPr>
          <w:rFonts w:ascii="Palatino Linotype" w:hAnsi="Palatino Linotype"/>
          <w:sz w:val="20"/>
        </w:rPr>
        <w:t>y</w:t>
      </w:r>
      <w:r>
        <w:rPr>
          <w:rFonts w:ascii="Palatino Linotype" w:hAnsi="Palatino Linotype"/>
          <w:spacing w:val="-17"/>
          <w:sz w:val="20"/>
        </w:rPr>
        <w:t> </w:t>
      </w:r>
      <w:r>
        <w:rPr>
          <w:rFonts w:ascii="Palatino Linotype" w:hAnsi="Palatino Linotype"/>
          <w:sz w:val="20"/>
        </w:rPr>
        <w:t>la</w:t>
      </w:r>
      <w:r>
        <w:rPr>
          <w:rFonts w:ascii="Palatino Linotype" w:hAnsi="Palatino Linotype"/>
          <w:spacing w:val="-17"/>
          <w:sz w:val="20"/>
        </w:rPr>
        <w:t> </w:t>
      </w:r>
      <w:r>
        <w:rPr>
          <w:rFonts w:ascii="Palatino Linotype" w:hAnsi="Palatino Linotype"/>
          <w:sz w:val="20"/>
        </w:rPr>
        <w:t>docencia convivan con la</w:t>
      </w:r>
      <w:r>
        <w:rPr>
          <w:rFonts w:ascii="Palatino Linotype" w:hAnsi="Palatino Linotype"/>
          <w:spacing w:val="-34"/>
          <w:sz w:val="20"/>
        </w:rPr>
        <w:t> </w:t>
      </w:r>
      <w:r>
        <w:rPr>
          <w:rFonts w:ascii="Palatino Linotype" w:hAnsi="Palatino Linotype"/>
          <w:sz w:val="20"/>
        </w:rPr>
        <w:t>cultura.</w:t>
      </w:r>
    </w:p>
    <w:p>
      <w:pPr>
        <w:spacing w:after="0" w:line="266" w:lineRule="auto"/>
        <w:jc w:val="both"/>
        <w:rPr>
          <w:rFonts w:ascii="Palatino Linotype" w:hAnsi="Palatino Linotype"/>
          <w:sz w:val="20"/>
        </w:rPr>
        <w:sectPr>
          <w:footerReference w:type="default" r:id="rId342"/>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9"/>
        <w:rPr>
          <w:rFonts w:ascii="Palatino Linotype"/>
          <w:sz w:val="29"/>
        </w:rPr>
      </w:pPr>
    </w:p>
    <w:p>
      <w:pPr>
        <w:spacing w:after="0"/>
        <w:rPr>
          <w:rFonts w:ascii="Palatino Linotype"/>
          <w:sz w:val="29"/>
        </w:rPr>
        <w:sectPr>
          <w:footerReference w:type="default" r:id="rId343"/>
          <w:pgSz w:w="9350" w:h="13030"/>
          <w:pgMar w:footer="222" w:header="0" w:top="0" w:bottom="420" w:left="0" w:right="0"/>
        </w:sectPr>
      </w:pPr>
    </w:p>
    <w:p>
      <w:pPr>
        <w:pStyle w:val="BodyText"/>
        <w:spacing w:before="12"/>
        <w:rPr>
          <w:rFonts w:ascii="Palatino Linotype"/>
          <w:sz w:val="9"/>
        </w:rPr>
      </w:pPr>
    </w:p>
    <w:p>
      <w:pPr>
        <w:spacing w:before="0"/>
        <w:ind w:left="4119" w:right="-13" w:firstLine="0"/>
        <w:jc w:val="left"/>
        <w:rPr>
          <w:sz w:val="14"/>
        </w:rPr>
      </w:pPr>
      <w:r>
        <w:rPr/>
        <w:pict>
          <v:line style="position:absolute;mso-position-horizontal-relative:page;mso-position-vertical-relative:paragraph;z-index:37456" from="15pt,-46.629959pt" to="0pt,-46.629959pt" stroked="true" strokeweight=".25pt" strokecolor="#000000">
            <w10:wrap type="none"/>
          </v:line>
        </w:pict>
      </w:r>
      <w:r>
        <w:rPr/>
        <w:pict>
          <v:line style="position:absolute;mso-position-horizontal-relative:page;mso-position-vertical-relative:paragraph;z-index:37480" from="452.196991pt,-46.629959pt" to="467.196991pt,-46.629959pt" stroked="true" strokeweight=".25pt" strokecolor="#000000">
            <w10:wrap type="none"/>
          </v:line>
        </w:pict>
      </w:r>
      <w:r>
        <w:rPr/>
        <w:pict>
          <v:line style="position:absolute;mso-position-horizontal-relative:page;mso-position-vertical-relative:paragraph;z-index:37504" from="21pt,-52.629959pt" to="21pt,-67.629959pt" stroked="true" strokeweight=".25pt" strokecolor="#000000">
            <w10:wrap type="none"/>
          </v:line>
        </w:pict>
      </w:r>
      <w:r>
        <w:rPr/>
        <w:pict>
          <v:line style="position:absolute;mso-position-horizontal-relative:page;mso-position-vertical-relative:paragraph;z-index:37528" from="446.196991pt,-52.629959pt" to="446.196991pt,-67.629959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39"/>
        <w:ind w:left="164" w:right="0" w:firstLine="0"/>
        <w:jc w:val="left"/>
        <w:rPr>
          <w:rFonts w:ascii="Palatino Linotype"/>
          <w:sz w:val="22"/>
        </w:rPr>
      </w:pPr>
      <w:r>
        <w:rPr/>
        <w:br w:type="column"/>
      </w:r>
      <w:r>
        <w:rPr>
          <w:rFonts w:ascii="Palatino Linotype"/>
          <w:w w:val="110"/>
          <w:sz w:val="22"/>
        </w:rPr>
        <w:t>309</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893" w:right="1495" w:hanging="397"/>
        <w:jc w:val="both"/>
        <w:rPr>
          <w:rFonts w:ascii="Palatino Linotype" w:hAnsi="Palatino Linotype"/>
        </w:rPr>
      </w:pPr>
      <w:r>
        <w:rPr>
          <w:rFonts w:ascii="Palatino Linotype" w:hAnsi="Palatino Linotype"/>
        </w:rPr>
        <w:t>j) </w:t>
      </w:r>
      <w:r>
        <w:rPr>
          <w:rFonts w:ascii="Palatino Linotype" w:hAnsi="Palatino Linotype"/>
          <w:spacing w:val="-3"/>
        </w:rPr>
        <w:t>fomentar </w:t>
      </w:r>
      <w:r>
        <w:rPr>
          <w:rFonts w:ascii="Palatino Linotype" w:hAnsi="Palatino Linotype"/>
        </w:rPr>
        <w:t>concursos que busquen que la identidad universitaria se  viva por medio de la innovación en la docencia, investigación, </w:t>
      </w:r>
      <w:r>
        <w:rPr>
          <w:rFonts w:ascii="Palatino Linotype" w:hAnsi="Palatino Linotype"/>
          <w:spacing w:val="-3"/>
        </w:rPr>
        <w:t>ex- </w:t>
      </w:r>
      <w:r>
        <w:rPr>
          <w:rFonts w:ascii="Palatino Linotype" w:hAnsi="Palatino Linotype"/>
        </w:rPr>
        <w:t>tensión</w:t>
      </w:r>
      <w:r>
        <w:rPr>
          <w:rFonts w:ascii="Palatino Linotype" w:hAnsi="Palatino Linotype"/>
          <w:spacing w:val="-8"/>
        </w:rPr>
        <w:t> </w:t>
      </w:r>
      <w:r>
        <w:rPr>
          <w:rFonts w:ascii="Palatino Linotype" w:hAnsi="Palatino Linotype"/>
        </w:rPr>
        <w:t>y</w:t>
      </w:r>
      <w:r>
        <w:rPr>
          <w:rFonts w:ascii="Palatino Linotype" w:hAnsi="Palatino Linotype"/>
          <w:spacing w:val="-9"/>
        </w:rPr>
        <w:t> </w:t>
      </w:r>
      <w:r>
        <w:rPr>
          <w:rFonts w:ascii="Palatino Linotype" w:hAnsi="Palatino Linotype"/>
        </w:rPr>
        <w:t>difusión</w:t>
      </w:r>
      <w:r>
        <w:rPr>
          <w:rFonts w:ascii="Palatino Linotype" w:hAnsi="Palatino Linotype"/>
          <w:spacing w:val="-8"/>
        </w:rPr>
        <w:t> </w:t>
      </w:r>
      <w:r>
        <w:rPr>
          <w:rFonts w:ascii="Palatino Linotype" w:hAnsi="Palatino Linotype"/>
        </w:rPr>
        <w:t>de</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cultura.</w:t>
      </w:r>
    </w:p>
    <w:p>
      <w:pPr>
        <w:pStyle w:val="BodyText"/>
        <w:spacing w:before="7"/>
        <w:rPr>
          <w:rFonts w:ascii="Palatino Linotype"/>
          <w:sz w:val="23"/>
        </w:rPr>
      </w:pPr>
    </w:p>
    <w:p>
      <w:pPr>
        <w:pStyle w:val="Heading4"/>
        <w:numPr>
          <w:ilvl w:val="0"/>
          <w:numId w:val="21"/>
        </w:numPr>
        <w:tabs>
          <w:tab w:pos="1771" w:val="left" w:leader="none"/>
        </w:tabs>
        <w:spacing w:line="240" w:lineRule="auto" w:before="0" w:after="0"/>
        <w:ind w:left="1770" w:right="0" w:hanging="273"/>
        <w:jc w:val="left"/>
        <w:rPr>
          <w:i/>
        </w:rPr>
      </w:pPr>
      <w:r>
        <w:rPr>
          <w:i/>
          <w:spacing w:val="-3"/>
        </w:rPr>
        <w:t>Proyecto</w:t>
      </w:r>
      <w:r>
        <w:rPr>
          <w:i/>
          <w:spacing w:val="-20"/>
        </w:rPr>
        <w:t> </w:t>
      </w:r>
      <w:r>
        <w:rPr>
          <w:i/>
          <w:spacing w:val="-3"/>
        </w:rPr>
        <w:t>“Fomento</w:t>
      </w:r>
      <w:r>
        <w:rPr>
          <w:i/>
          <w:spacing w:val="-20"/>
        </w:rPr>
        <w:t> </w:t>
      </w:r>
      <w:r>
        <w:rPr>
          <w:i/>
        </w:rPr>
        <w:t>artístico</w:t>
      </w:r>
      <w:r>
        <w:rPr>
          <w:i/>
          <w:spacing w:val="-20"/>
        </w:rPr>
        <w:t> </w:t>
      </w:r>
      <w:r>
        <w:rPr>
          <w:i/>
        </w:rPr>
        <w:t>y</w:t>
      </w:r>
      <w:r>
        <w:rPr>
          <w:i/>
          <w:spacing w:val="-20"/>
        </w:rPr>
        <w:t> </w:t>
      </w:r>
      <w:r>
        <w:rPr>
          <w:i/>
        </w:rPr>
        <w:t>conservación</w:t>
      </w:r>
      <w:r>
        <w:rPr>
          <w:i/>
          <w:spacing w:val="-20"/>
        </w:rPr>
        <w:t> </w:t>
      </w:r>
      <w:r>
        <w:rPr>
          <w:i/>
        </w:rPr>
        <w:t>del</w:t>
      </w:r>
      <w:r>
        <w:rPr>
          <w:i/>
          <w:spacing w:val="-20"/>
        </w:rPr>
        <w:t> </w:t>
      </w:r>
      <w:r>
        <w:rPr>
          <w:i/>
        </w:rPr>
        <w:t>patrimonio</w:t>
      </w:r>
      <w:r>
        <w:rPr>
          <w:i/>
          <w:spacing w:val="-20"/>
        </w:rPr>
        <w:t> </w:t>
      </w:r>
      <w:r>
        <w:rPr>
          <w:i/>
        </w:rPr>
        <w:t>cultural”</w:t>
      </w:r>
    </w:p>
    <w:p>
      <w:pPr>
        <w:pStyle w:val="BodyText"/>
        <w:spacing w:before="3"/>
        <w:rPr>
          <w:b/>
          <w:i/>
          <w:sz w:val="29"/>
        </w:rPr>
      </w:pPr>
    </w:p>
    <w:p>
      <w:pPr>
        <w:pStyle w:val="ListParagraph"/>
        <w:numPr>
          <w:ilvl w:val="0"/>
          <w:numId w:val="23"/>
        </w:numPr>
        <w:tabs>
          <w:tab w:pos="1894" w:val="left" w:leader="none"/>
        </w:tabs>
        <w:spacing w:line="266" w:lineRule="auto" w:before="0" w:after="0"/>
        <w:ind w:left="1893" w:right="1497" w:hanging="396"/>
        <w:jc w:val="both"/>
        <w:rPr>
          <w:rFonts w:ascii="Palatino Linotype" w:hAnsi="Palatino Linotype"/>
          <w:sz w:val="20"/>
        </w:rPr>
      </w:pPr>
      <w:r>
        <w:rPr>
          <w:rFonts w:ascii="Palatino Linotype" w:hAnsi="Palatino Linotype"/>
          <w:sz w:val="20"/>
        </w:rPr>
        <w:t>Buscar la incorporación de nuevas opciones de talentos artísticos, así</w:t>
      </w:r>
      <w:r>
        <w:rPr>
          <w:rFonts w:ascii="Palatino Linotype" w:hAnsi="Palatino Linotype"/>
          <w:spacing w:val="-7"/>
          <w:sz w:val="20"/>
        </w:rPr>
        <w:t> </w:t>
      </w:r>
      <w:r>
        <w:rPr>
          <w:rFonts w:ascii="Palatino Linotype" w:hAnsi="Palatino Linotype"/>
          <w:sz w:val="20"/>
        </w:rPr>
        <w:t>como</w:t>
      </w:r>
      <w:r>
        <w:rPr>
          <w:rFonts w:ascii="Palatino Linotype" w:hAnsi="Palatino Linotype"/>
          <w:spacing w:val="-7"/>
          <w:sz w:val="20"/>
        </w:rPr>
        <w:t> </w:t>
      </w:r>
      <w:r>
        <w:rPr>
          <w:rFonts w:ascii="Palatino Linotype" w:hAnsi="Palatino Linotype"/>
          <w:sz w:val="20"/>
        </w:rPr>
        <w:t>la</w:t>
      </w:r>
      <w:r>
        <w:rPr>
          <w:rFonts w:ascii="Palatino Linotype" w:hAnsi="Palatino Linotype"/>
          <w:spacing w:val="-7"/>
          <w:sz w:val="20"/>
        </w:rPr>
        <w:t> </w:t>
      </w:r>
      <w:r>
        <w:rPr>
          <w:rFonts w:ascii="Palatino Linotype" w:hAnsi="Palatino Linotype"/>
          <w:sz w:val="20"/>
        </w:rPr>
        <w:t>fusión</w:t>
      </w:r>
      <w:r>
        <w:rPr>
          <w:rFonts w:ascii="Palatino Linotype" w:hAnsi="Palatino Linotype"/>
          <w:spacing w:val="-7"/>
          <w:sz w:val="20"/>
        </w:rPr>
        <w:t> </w:t>
      </w:r>
      <w:r>
        <w:rPr>
          <w:rFonts w:ascii="Palatino Linotype" w:hAnsi="Palatino Linotype"/>
          <w:sz w:val="20"/>
        </w:rPr>
        <w:t>de</w:t>
      </w:r>
      <w:r>
        <w:rPr>
          <w:rFonts w:ascii="Palatino Linotype" w:hAnsi="Palatino Linotype"/>
          <w:spacing w:val="-7"/>
          <w:sz w:val="20"/>
        </w:rPr>
        <w:t> </w:t>
      </w:r>
      <w:r>
        <w:rPr>
          <w:rFonts w:ascii="Palatino Linotype" w:hAnsi="Palatino Linotype"/>
          <w:sz w:val="20"/>
        </w:rPr>
        <w:t>talentos</w:t>
      </w:r>
      <w:r>
        <w:rPr>
          <w:rFonts w:ascii="Palatino Linotype" w:hAnsi="Palatino Linotype"/>
          <w:spacing w:val="-6"/>
          <w:sz w:val="20"/>
        </w:rPr>
        <w:t> </w:t>
      </w:r>
      <w:r>
        <w:rPr>
          <w:rFonts w:ascii="Palatino Linotype" w:hAnsi="Palatino Linotype"/>
          <w:sz w:val="20"/>
        </w:rPr>
        <w:t>en</w:t>
      </w:r>
      <w:r>
        <w:rPr>
          <w:rFonts w:ascii="Palatino Linotype" w:hAnsi="Palatino Linotype"/>
          <w:spacing w:val="-7"/>
          <w:sz w:val="20"/>
        </w:rPr>
        <w:t> </w:t>
      </w:r>
      <w:r>
        <w:rPr>
          <w:rFonts w:ascii="Palatino Linotype" w:hAnsi="Palatino Linotype"/>
          <w:sz w:val="20"/>
        </w:rPr>
        <w:t>una</w:t>
      </w:r>
      <w:r>
        <w:rPr>
          <w:rFonts w:ascii="Palatino Linotype" w:hAnsi="Palatino Linotype"/>
          <w:spacing w:val="-7"/>
          <w:sz w:val="20"/>
        </w:rPr>
        <w:t> </w:t>
      </w:r>
      <w:r>
        <w:rPr>
          <w:rFonts w:ascii="Palatino Linotype" w:hAnsi="Palatino Linotype"/>
          <w:sz w:val="20"/>
        </w:rPr>
        <w:t>visión</w:t>
      </w:r>
      <w:r>
        <w:rPr>
          <w:rFonts w:ascii="Palatino Linotype" w:hAnsi="Palatino Linotype"/>
          <w:spacing w:val="-7"/>
          <w:sz w:val="20"/>
        </w:rPr>
        <w:t> </w:t>
      </w:r>
      <w:r>
        <w:rPr>
          <w:rFonts w:ascii="Palatino Linotype" w:hAnsi="Palatino Linotype"/>
          <w:sz w:val="20"/>
        </w:rPr>
        <w:t>interdisciplinaria.</w:t>
      </w:r>
    </w:p>
    <w:p>
      <w:pPr>
        <w:pStyle w:val="ListParagraph"/>
        <w:numPr>
          <w:ilvl w:val="0"/>
          <w:numId w:val="23"/>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desarrollar una metodología de evaluación para la innovación en la promoción</w:t>
      </w:r>
      <w:r>
        <w:rPr>
          <w:rFonts w:ascii="Palatino Linotype" w:hAnsi="Palatino Linotype"/>
          <w:spacing w:val="-11"/>
          <w:sz w:val="20"/>
        </w:rPr>
        <w:t> </w:t>
      </w:r>
      <w:r>
        <w:rPr>
          <w:rFonts w:ascii="Palatino Linotype" w:hAnsi="Palatino Linotype"/>
          <w:sz w:val="20"/>
        </w:rPr>
        <w:t>artística</w:t>
      </w:r>
      <w:r>
        <w:rPr>
          <w:rFonts w:ascii="Palatino Linotype" w:hAnsi="Palatino Linotype"/>
          <w:spacing w:val="-10"/>
          <w:sz w:val="20"/>
        </w:rPr>
        <w:t> </w:t>
      </w:r>
      <w:r>
        <w:rPr>
          <w:rFonts w:ascii="Palatino Linotype" w:hAnsi="Palatino Linotype"/>
          <w:sz w:val="20"/>
        </w:rPr>
        <w:t>y</w:t>
      </w:r>
      <w:r>
        <w:rPr>
          <w:rFonts w:ascii="Palatino Linotype" w:hAnsi="Palatino Linotype"/>
          <w:spacing w:val="-11"/>
          <w:sz w:val="20"/>
        </w:rPr>
        <w:t> </w:t>
      </w:r>
      <w:r>
        <w:rPr>
          <w:rFonts w:ascii="Palatino Linotype" w:hAnsi="Palatino Linotype"/>
          <w:sz w:val="20"/>
        </w:rPr>
        <w:t>la</w:t>
      </w:r>
      <w:r>
        <w:rPr>
          <w:rFonts w:ascii="Palatino Linotype" w:hAnsi="Palatino Linotype"/>
          <w:spacing w:val="-11"/>
          <w:sz w:val="20"/>
        </w:rPr>
        <w:t> </w:t>
      </w:r>
      <w:r>
        <w:rPr>
          <w:rFonts w:ascii="Palatino Linotype" w:hAnsi="Palatino Linotype"/>
          <w:sz w:val="20"/>
        </w:rPr>
        <w:t>preservación</w:t>
      </w:r>
      <w:r>
        <w:rPr>
          <w:rFonts w:ascii="Palatino Linotype" w:hAnsi="Palatino Linotype"/>
          <w:spacing w:val="-10"/>
          <w:sz w:val="20"/>
        </w:rPr>
        <w:t> </w:t>
      </w:r>
      <w:r>
        <w:rPr>
          <w:rFonts w:ascii="Palatino Linotype" w:hAnsi="Palatino Linotype"/>
          <w:sz w:val="20"/>
        </w:rPr>
        <w:t>del</w:t>
      </w:r>
      <w:r>
        <w:rPr>
          <w:rFonts w:ascii="Palatino Linotype" w:hAnsi="Palatino Linotype"/>
          <w:spacing w:val="-11"/>
          <w:sz w:val="20"/>
        </w:rPr>
        <w:t> </w:t>
      </w:r>
      <w:r>
        <w:rPr>
          <w:rFonts w:ascii="Palatino Linotype" w:hAnsi="Palatino Linotype"/>
          <w:sz w:val="20"/>
        </w:rPr>
        <w:t>acervo</w:t>
      </w:r>
      <w:r>
        <w:rPr>
          <w:rFonts w:ascii="Palatino Linotype" w:hAnsi="Palatino Linotype"/>
          <w:spacing w:val="-10"/>
          <w:sz w:val="20"/>
        </w:rPr>
        <w:t> </w:t>
      </w:r>
      <w:r>
        <w:rPr>
          <w:rFonts w:ascii="Palatino Linotype" w:hAnsi="Palatino Linotype"/>
          <w:sz w:val="20"/>
        </w:rPr>
        <w:t>cultural.</w:t>
      </w:r>
    </w:p>
    <w:p>
      <w:pPr>
        <w:pStyle w:val="ListParagraph"/>
        <w:numPr>
          <w:ilvl w:val="0"/>
          <w:numId w:val="23"/>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vigilar</w:t>
      </w:r>
      <w:r>
        <w:rPr>
          <w:rFonts w:ascii="Palatino Linotype" w:hAnsi="Palatino Linotype"/>
          <w:spacing w:val="-16"/>
          <w:sz w:val="20"/>
        </w:rPr>
        <w:t> </w:t>
      </w:r>
      <w:r>
        <w:rPr>
          <w:rFonts w:ascii="Palatino Linotype" w:hAnsi="Palatino Linotype"/>
          <w:sz w:val="20"/>
        </w:rPr>
        <w:t>que</w:t>
      </w:r>
      <w:r>
        <w:rPr>
          <w:rFonts w:ascii="Palatino Linotype" w:hAnsi="Palatino Linotype"/>
          <w:spacing w:val="-17"/>
          <w:sz w:val="20"/>
        </w:rPr>
        <w:t> </w:t>
      </w:r>
      <w:r>
        <w:rPr>
          <w:rFonts w:ascii="Palatino Linotype" w:hAnsi="Palatino Linotype"/>
          <w:sz w:val="20"/>
        </w:rPr>
        <w:t>los</w:t>
      </w:r>
      <w:r>
        <w:rPr>
          <w:rFonts w:ascii="Palatino Linotype" w:hAnsi="Palatino Linotype"/>
          <w:spacing w:val="-17"/>
          <w:sz w:val="20"/>
        </w:rPr>
        <w:t> </w:t>
      </w:r>
      <w:r>
        <w:rPr>
          <w:rFonts w:ascii="Palatino Linotype" w:hAnsi="Palatino Linotype"/>
          <w:sz w:val="20"/>
        </w:rPr>
        <w:t>módulos</w:t>
      </w:r>
      <w:r>
        <w:rPr>
          <w:rFonts w:ascii="Palatino Linotype" w:hAnsi="Palatino Linotype"/>
          <w:spacing w:val="-16"/>
          <w:sz w:val="20"/>
        </w:rPr>
        <w:t> </w:t>
      </w:r>
      <w:r>
        <w:rPr>
          <w:rFonts w:ascii="Palatino Linotype" w:hAnsi="Palatino Linotype"/>
          <w:sz w:val="20"/>
        </w:rPr>
        <w:t>culturales</w:t>
      </w:r>
      <w:r>
        <w:rPr>
          <w:rFonts w:ascii="Palatino Linotype" w:hAnsi="Palatino Linotype"/>
          <w:spacing w:val="-17"/>
          <w:sz w:val="20"/>
        </w:rPr>
        <w:t> </w:t>
      </w:r>
      <w:r>
        <w:rPr>
          <w:rFonts w:ascii="Palatino Linotype" w:hAnsi="Palatino Linotype"/>
          <w:sz w:val="20"/>
        </w:rPr>
        <w:t>de</w:t>
      </w:r>
      <w:r>
        <w:rPr>
          <w:rFonts w:ascii="Palatino Linotype" w:hAnsi="Palatino Linotype"/>
          <w:spacing w:val="-16"/>
          <w:sz w:val="20"/>
        </w:rPr>
        <w:t> </w:t>
      </w:r>
      <w:r>
        <w:rPr>
          <w:rFonts w:ascii="Palatino Linotype" w:hAnsi="Palatino Linotype"/>
          <w:sz w:val="20"/>
        </w:rPr>
        <w:t>los</w:t>
      </w:r>
      <w:r>
        <w:rPr>
          <w:rFonts w:ascii="Palatino Linotype" w:hAnsi="Palatino Linotype"/>
          <w:spacing w:val="-17"/>
          <w:sz w:val="20"/>
        </w:rPr>
        <w:t> </w:t>
      </w:r>
      <w:r>
        <w:rPr>
          <w:rFonts w:ascii="Palatino Linotype" w:hAnsi="Palatino Linotype"/>
          <w:sz w:val="20"/>
        </w:rPr>
        <w:t>centros</w:t>
      </w:r>
      <w:r>
        <w:rPr>
          <w:rFonts w:ascii="Palatino Linotype" w:hAnsi="Palatino Linotype"/>
          <w:spacing w:val="-17"/>
          <w:sz w:val="20"/>
        </w:rPr>
        <w:t> </w:t>
      </w:r>
      <w:r>
        <w:rPr>
          <w:rFonts w:ascii="Palatino Linotype" w:hAnsi="Palatino Linotype"/>
          <w:sz w:val="20"/>
        </w:rPr>
        <w:t>universitarios</w:t>
      </w:r>
      <w:r>
        <w:rPr>
          <w:rFonts w:ascii="Palatino Linotype" w:hAnsi="Palatino Linotype"/>
          <w:spacing w:val="-17"/>
          <w:sz w:val="20"/>
        </w:rPr>
        <w:t> </w:t>
      </w:r>
      <w:r>
        <w:rPr>
          <w:rFonts w:ascii="Palatino Linotype" w:hAnsi="Palatino Linotype"/>
          <w:sz w:val="20"/>
        </w:rPr>
        <w:t>cuen- ten con académicos, profesores, infraestructura y equipo mínimos necesarios para</w:t>
      </w:r>
      <w:r>
        <w:rPr>
          <w:rFonts w:ascii="Palatino Linotype" w:hAnsi="Palatino Linotype"/>
          <w:spacing w:val="14"/>
          <w:sz w:val="20"/>
        </w:rPr>
        <w:t> </w:t>
      </w:r>
      <w:r>
        <w:rPr>
          <w:rFonts w:ascii="Palatino Linotype" w:hAnsi="Palatino Linotype"/>
          <w:spacing w:val="-4"/>
          <w:sz w:val="20"/>
        </w:rPr>
        <w:t>operar.</w:t>
      </w:r>
    </w:p>
    <w:p>
      <w:pPr>
        <w:pStyle w:val="ListParagraph"/>
        <w:numPr>
          <w:ilvl w:val="0"/>
          <w:numId w:val="23"/>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desarrollar proyectos de comercialización de la promoción artística y</w:t>
      </w:r>
      <w:r>
        <w:rPr>
          <w:rFonts w:ascii="Palatino Linotype" w:hAnsi="Palatino Linotype"/>
          <w:spacing w:val="-16"/>
          <w:sz w:val="20"/>
        </w:rPr>
        <w:t> </w:t>
      </w:r>
      <w:r>
        <w:rPr>
          <w:rFonts w:ascii="Palatino Linotype" w:hAnsi="Palatino Linotype"/>
          <w:sz w:val="20"/>
        </w:rPr>
        <w:t>preservación</w:t>
      </w:r>
      <w:r>
        <w:rPr>
          <w:rFonts w:ascii="Palatino Linotype" w:hAnsi="Palatino Linotype"/>
          <w:spacing w:val="-15"/>
          <w:sz w:val="20"/>
        </w:rPr>
        <w:t> </w:t>
      </w:r>
      <w:r>
        <w:rPr>
          <w:rFonts w:ascii="Palatino Linotype" w:hAnsi="Palatino Linotype"/>
          <w:sz w:val="20"/>
        </w:rPr>
        <w:t>del</w:t>
      </w:r>
      <w:r>
        <w:rPr>
          <w:rFonts w:ascii="Palatino Linotype" w:hAnsi="Palatino Linotype"/>
          <w:spacing w:val="-16"/>
          <w:sz w:val="20"/>
        </w:rPr>
        <w:t> </w:t>
      </w:r>
      <w:r>
        <w:rPr>
          <w:rFonts w:ascii="Palatino Linotype" w:hAnsi="Palatino Linotype"/>
          <w:sz w:val="20"/>
        </w:rPr>
        <w:t>acervo</w:t>
      </w:r>
      <w:r>
        <w:rPr>
          <w:rFonts w:ascii="Palatino Linotype" w:hAnsi="Palatino Linotype"/>
          <w:spacing w:val="-15"/>
          <w:sz w:val="20"/>
        </w:rPr>
        <w:t> </w:t>
      </w:r>
      <w:r>
        <w:rPr>
          <w:rFonts w:ascii="Palatino Linotype" w:hAnsi="Palatino Linotype"/>
          <w:sz w:val="20"/>
        </w:rPr>
        <w:t>cultural.</w:t>
      </w:r>
    </w:p>
    <w:p>
      <w:pPr>
        <w:pStyle w:val="ListParagraph"/>
        <w:numPr>
          <w:ilvl w:val="0"/>
          <w:numId w:val="23"/>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desarrollar un concurso para la remodelación y crecimiento de los </w:t>
      </w:r>
      <w:r>
        <w:rPr>
          <w:rFonts w:ascii="Palatino Linotype" w:hAnsi="Palatino Linotype"/>
          <w:w w:val="95"/>
          <w:sz w:val="20"/>
        </w:rPr>
        <w:t>espacios</w:t>
      </w:r>
      <w:r>
        <w:rPr>
          <w:rFonts w:ascii="Palatino Linotype" w:hAnsi="Palatino Linotype"/>
          <w:spacing w:val="43"/>
          <w:w w:val="95"/>
          <w:sz w:val="20"/>
        </w:rPr>
        <w:t> </w:t>
      </w:r>
      <w:r>
        <w:rPr>
          <w:rFonts w:ascii="Palatino Linotype" w:hAnsi="Palatino Linotype"/>
          <w:w w:val="95"/>
          <w:sz w:val="20"/>
        </w:rPr>
        <w:t>artísticos.</w:t>
      </w:r>
    </w:p>
    <w:p>
      <w:pPr>
        <w:pStyle w:val="BodyText"/>
        <w:spacing w:before="7"/>
        <w:rPr>
          <w:rFonts w:ascii="Palatino Linotype"/>
          <w:sz w:val="23"/>
        </w:rPr>
      </w:pPr>
    </w:p>
    <w:p>
      <w:pPr>
        <w:pStyle w:val="Heading4"/>
        <w:numPr>
          <w:ilvl w:val="0"/>
          <w:numId w:val="21"/>
        </w:numPr>
        <w:tabs>
          <w:tab w:pos="1853" w:val="left" w:leader="none"/>
        </w:tabs>
        <w:spacing w:line="240" w:lineRule="auto" w:before="0" w:after="0"/>
        <w:ind w:left="1852" w:right="0" w:hanging="355"/>
        <w:jc w:val="left"/>
        <w:rPr>
          <w:i/>
        </w:rPr>
      </w:pPr>
      <w:r>
        <w:rPr>
          <w:i/>
        </w:rPr>
        <w:t>Proyecto</w:t>
      </w:r>
      <w:r>
        <w:rPr>
          <w:i/>
          <w:spacing w:val="-23"/>
        </w:rPr>
        <w:t> </w:t>
      </w:r>
      <w:r>
        <w:rPr>
          <w:i/>
        </w:rPr>
        <w:t>“Producción</w:t>
      </w:r>
      <w:r>
        <w:rPr>
          <w:i/>
          <w:spacing w:val="-23"/>
        </w:rPr>
        <w:t> </w:t>
      </w:r>
      <w:r>
        <w:rPr>
          <w:i/>
        </w:rPr>
        <w:t>editorial”</w:t>
      </w:r>
    </w:p>
    <w:p>
      <w:pPr>
        <w:pStyle w:val="BodyText"/>
        <w:spacing w:before="3"/>
        <w:rPr>
          <w:b/>
          <w:i/>
          <w:sz w:val="29"/>
        </w:rPr>
      </w:pPr>
    </w:p>
    <w:p>
      <w:pPr>
        <w:pStyle w:val="ListParagraph"/>
        <w:numPr>
          <w:ilvl w:val="0"/>
          <w:numId w:val="24"/>
        </w:numPr>
        <w:tabs>
          <w:tab w:pos="1894" w:val="left" w:leader="none"/>
        </w:tabs>
        <w:spacing w:line="266" w:lineRule="auto" w:before="0" w:after="0"/>
        <w:ind w:left="1893" w:right="1494" w:hanging="396"/>
        <w:jc w:val="both"/>
        <w:rPr>
          <w:rFonts w:ascii="Palatino Linotype" w:hAnsi="Palatino Linotype"/>
          <w:sz w:val="20"/>
        </w:rPr>
      </w:pPr>
      <w:r>
        <w:rPr>
          <w:rFonts w:ascii="Palatino Linotype" w:hAnsi="Palatino Linotype"/>
          <w:sz w:val="20"/>
        </w:rPr>
        <w:t>desarrollar una estrategia de innovación en la producción editorial que incorpore concursos y visión interdisciplinaria (diseño gráfico, informática,</w:t>
      </w:r>
      <w:r>
        <w:rPr>
          <w:rFonts w:ascii="Palatino Linotype" w:hAnsi="Palatino Linotype"/>
          <w:spacing w:val="14"/>
          <w:sz w:val="20"/>
        </w:rPr>
        <w:t> </w:t>
      </w:r>
      <w:r>
        <w:rPr>
          <w:rFonts w:ascii="Palatino Linotype" w:hAnsi="Palatino Linotype"/>
          <w:sz w:val="20"/>
        </w:rPr>
        <w:t>etcétera).</w:t>
      </w:r>
    </w:p>
    <w:p>
      <w:pPr>
        <w:pStyle w:val="ListParagraph"/>
        <w:numPr>
          <w:ilvl w:val="0"/>
          <w:numId w:val="24"/>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promover la producción de textos, cuentos y nuevas formas edi- toriales.</w:t>
      </w:r>
    </w:p>
    <w:p>
      <w:pPr>
        <w:pStyle w:val="ListParagraph"/>
        <w:numPr>
          <w:ilvl w:val="0"/>
          <w:numId w:val="24"/>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incorporar los programas de intercambio y cooperación con la pro- ducción</w:t>
      </w:r>
      <w:r>
        <w:rPr>
          <w:rFonts w:ascii="Palatino Linotype" w:hAnsi="Palatino Linotype"/>
          <w:spacing w:val="-5"/>
          <w:sz w:val="20"/>
        </w:rPr>
        <w:t> </w:t>
      </w:r>
      <w:r>
        <w:rPr>
          <w:rFonts w:ascii="Palatino Linotype" w:hAnsi="Palatino Linotype"/>
          <w:sz w:val="20"/>
        </w:rPr>
        <w:t>editorial.</w:t>
      </w:r>
    </w:p>
    <w:p>
      <w:pPr>
        <w:spacing w:after="0" w:line="266" w:lineRule="auto"/>
        <w:jc w:val="both"/>
        <w:rPr>
          <w:rFonts w:ascii="Palatino Linotype" w:hAnsi="Palatino Linotype"/>
          <w:sz w:val="20"/>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7552;mso-wrap-distance-left:0;mso-wrap-distance-right:0" from="74.8582pt,20.308548pt" to="392.33820pt,20.308548pt" stroked="true" strokeweight=".3pt" strokecolor="#000000">
            <w10:wrap type="topAndBottom"/>
          </v:line>
        </w:pict>
      </w:r>
      <w:r>
        <w:rPr/>
        <w:pict>
          <v:line style="position:absolute;mso-position-horizontal-relative:page;mso-position-vertical-relative:paragraph;z-index:37576" from="15pt,-39.880264pt" to="0pt,-39.880264pt" stroked="true" strokeweight=".25pt" strokecolor="#000000">
            <w10:wrap type="none"/>
          </v:line>
        </w:pict>
      </w:r>
      <w:r>
        <w:rPr/>
        <w:pict>
          <v:line style="position:absolute;mso-position-horizontal-relative:page;mso-position-vertical-relative:paragraph;z-index:37600" from="452.196991pt,-39.880264pt" to="467.196991pt,-39.880264pt" stroked="true" strokeweight=".25pt" strokecolor="#000000">
            <w10:wrap type="none"/>
          </v:line>
        </w:pict>
      </w:r>
      <w:r>
        <w:rPr/>
        <w:pict>
          <v:line style="position:absolute;mso-position-horizontal-relative:page;mso-position-vertical-relative:paragraph;z-index:37624" from="21pt,-45.880264pt" to="21pt,-60.880264pt" stroked="true" strokeweight=".25pt" strokecolor="#000000">
            <w10:wrap type="none"/>
          </v:line>
        </w:pict>
      </w:r>
      <w:r>
        <w:rPr/>
        <w:pict>
          <v:line style="position:absolute;mso-position-horizontal-relative:page;mso-position-vertical-relative:paragraph;z-index:37648" from="446.196991pt,-45.880264pt" to="446.196991pt,-60.880264pt" stroked="true" strokeweight=".25pt" strokecolor="#000000">
            <w10:wrap type="none"/>
          </v:line>
        </w:pict>
      </w:r>
      <w:r>
        <w:rPr>
          <w:rFonts w:ascii="Palatino Linotype" w:hAnsi="Palatino Linotype"/>
          <w:w w:val="130"/>
          <w:sz w:val="22"/>
        </w:rPr>
        <w:t>310</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3"/>
        <w:rPr>
          <w:sz w:val="18"/>
        </w:rPr>
      </w:pPr>
    </w:p>
    <w:p>
      <w:pPr>
        <w:pStyle w:val="Heading4"/>
        <w:numPr>
          <w:ilvl w:val="0"/>
          <w:numId w:val="21"/>
        </w:numPr>
        <w:tabs>
          <w:tab w:pos="1767" w:val="left" w:leader="none"/>
        </w:tabs>
        <w:spacing w:line="240" w:lineRule="auto" w:before="63" w:after="0"/>
        <w:ind w:left="1766" w:right="0" w:hanging="269"/>
        <w:jc w:val="left"/>
        <w:rPr>
          <w:i/>
        </w:rPr>
      </w:pPr>
      <w:r>
        <w:rPr>
          <w:i/>
          <w:spacing w:val="-3"/>
        </w:rPr>
        <w:t>Proyecto “Formación</w:t>
      </w:r>
      <w:r>
        <w:rPr>
          <w:i/>
          <w:spacing w:val="-20"/>
        </w:rPr>
        <w:t> </w:t>
      </w:r>
      <w:r>
        <w:rPr>
          <w:i/>
        </w:rPr>
        <w:t>integral”</w:t>
      </w:r>
    </w:p>
    <w:p>
      <w:pPr>
        <w:pStyle w:val="BodyText"/>
        <w:spacing w:before="3"/>
        <w:rPr>
          <w:b/>
          <w:i/>
          <w:sz w:val="29"/>
        </w:rPr>
      </w:pPr>
    </w:p>
    <w:p>
      <w:pPr>
        <w:pStyle w:val="ListParagraph"/>
        <w:numPr>
          <w:ilvl w:val="0"/>
          <w:numId w:val="25"/>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contar con responsables de la difusión cultural en los espacios aca- démicos</w:t>
      </w:r>
      <w:r>
        <w:rPr>
          <w:rFonts w:ascii="Palatino Linotype" w:hAnsi="Palatino Linotype"/>
          <w:spacing w:val="-5"/>
          <w:sz w:val="20"/>
        </w:rPr>
        <w:t> </w:t>
      </w:r>
      <w:r>
        <w:rPr>
          <w:rFonts w:ascii="Palatino Linotype" w:hAnsi="Palatino Linotype"/>
          <w:sz w:val="20"/>
        </w:rPr>
        <w:t>que</w:t>
      </w:r>
      <w:r>
        <w:rPr>
          <w:rFonts w:ascii="Palatino Linotype" w:hAnsi="Palatino Linotype"/>
          <w:spacing w:val="-6"/>
          <w:sz w:val="20"/>
        </w:rPr>
        <w:t> </w:t>
      </w:r>
      <w:r>
        <w:rPr>
          <w:rFonts w:ascii="Palatino Linotype" w:hAnsi="Palatino Linotype"/>
          <w:sz w:val="20"/>
        </w:rPr>
        <w:t>posean</w:t>
      </w:r>
      <w:r>
        <w:rPr>
          <w:rFonts w:ascii="Palatino Linotype" w:hAnsi="Palatino Linotype"/>
          <w:spacing w:val="-6"/>
          <w:sz w:val="20"/>
        </w:rPr>
        <w:t> </w:t>
      </w:r>
      <w:r>
        <w:rPr>
          <w:rFonts w:ascii="Palatino Linotype" w:hAnsi="Palatino Linotype"/>
          <w:sz w:val="20"/>
        </w:rPr>
        <w:t>un</w:t>
      </w:r>
      <w:r>
        <w:rPr>
          <w:rFonts w:ascii="Palatino Linotype" w:hAnsi="Palatino Linotype"/>
          <w:spacing w:val="-6"/>
          <w:sz w:val="20"/>
        </w:rPr>
        <w:t> </w:t>
      </w:r>
      <w:r>
        <w:rPr>
          <w:rFonts w:ascii="Palatino Linotype" w:hAnsi="Palatino Linotype"/>
          <w:sz w:val="20"/>
        </w:rPr>
        <w:t>perfil</w:t>
      </w:r>
      <w:r>
        <w:rPr>
          <w:rFonts w:ascii="Palatino Linotype" w:hAnsi="Palatino Linotype"/>
          <w:spacing w:val="-6"/>
          <w:sz w:val="20"/>
        </w:rPr>
        <w:t> </w:t>
      </w:r>
      <w:r>
        <w:rPr>
          <w:rFonts w:ascii="Palatino Linotype" w:hAnsi="Palatino Linotype"/>
          <w:sz w:val="20"/>
        </w:rPr>
        <w:t>para</w:t>
      </w:r>
      <w:r>
        <w:rPr>
          <w:rFonts w:ascii="Palatino Linotype" w:hAnsi="Palatino Linotype"/>
          <w:spacing w:val="-6"/>
          <w:sz w:val="20"/>
        </w:rPr>
        <w:t> </w:t>
      </w:r>
      <w:r>
        <w:rPr>
          <w:rFonts w:ascii="Palatino Linotype" w:hAnsi="Palatino Linotype"/>
          <w:sz w:val="20"/>
        </w:rPr>
        <w:t>desempeñar</w:t>
      </w:r>
      <w:r>
        <w:rPr>
          <w:rFonts w:ascii="Palatino Linotype" w:hAnsi="Palatino Linotype"/>
          <w:spacing w:val="-5"/>
          <w:sz w:val="20"/>
        </w:rPr>
        <w:t> </w:t>
      </w:r>
      <w:r>
        <w:rPr>
          <w:rFonts w:ascii="Palatino Linotype" w:hAnsi="Palatino Linotype"/>
          <w:sz w:val="20"/>
        </w:rPr>
        <w:t>sus</w:t>
      </w:r>
      <w:r>
        <w:rPr>
          <w:rFonts w:ascii="Palatino Linotype" w:hAnsi="Palatino Linotype"/>
          <w:spacing w:val="-6"/>
          <w:sz w:val="20"/>
        </w:rPr>
        <w:t> </w:t>
      </w:r>
      <w:r>
        <w:rPr>
          <w:rFonts w:ascii="Palatino Linotype" w:hAnsi="Palatino Linotype"/>
          <w:sz w:val="20"/>
        </w:rPr>
        <w:t>funciones.</w:t>
      </w:r>
    </w:p>
    <w:p>
      <w:pPr>
        <w:pStyle w:val="ListParagraph"/>
        <w:numPr>
          <w:ilvl w:val="0"/>
          <w:numId w:val="25"/>
        </w:numPr>
        <w:tabs>
          <w:tab w:pos="1894" w:val="left" w:leader="none"/>
        </w:tabs>
        <w:spacing w:line="266" w:lineRule="auto" w:before="0" w:after="0"/>
        <w:ind w:left="1893" w:right="1495" w:hanging="396"/>
        <w:jc w:val="both"/>
        <w:rPr>
          <w:rFonts w:ascii="Palatino Linotype" w:hAnsi="Palatino Linotype"/>
          <w:sz w:val="20"/>
        </w:rPr>
      </w:pPr>
      <w:r>
        <w:rPr>
          <w:rFonts w:ascii="Palatino Linotype" w:hAnsi="Palatino Linotype"/>
          <w:sz w:val="20"/>
        </w:rPr>
        <w:t>promover</w:t>
      </w:r>
      <w:r>
        <w:rPr>
          <w:rFonts w:ascii="Palatino Linotype" w:hAnsi="Palatino Linotype"/>
          <w:spacing w:val="-17"/>
          <w:sz w:val="20"/>
        </w:rPr>
        <w:t> </w:t>
      </w:r>
      <w:r>
        <w:rPr>
          <w:rFonts w:ascii="Palatino Linotype" w:hAnsi="Palatino Linotype"/>
          <w:sz w:val="20"/>
        </w:rPr>
        <w:t>la</w:t>
      </w:r>
      <w:r>
        <w:rPr>
          <w:rFonts w:ascii="Palatino Linotype" w:hAnsi="Palatino Linotype"/>
          <w:spacing w:val="-17"/>
          <w:sz w:val="20"/>
        </w:rPr>
        <w:t> </w:t>
      </w:r>
      <w:r>
        <w:rPr>
          <w:rFonts w:ascii="Palatino Linotype" w:hAnsi="Palatino Linotype"/>
          <w:sz w:val="20"/>
        </w:rPr>
        <w:t>participación</w:t>
      </w:r>
      <w:r>
        <w:rPr>
          <w:rFonts w:ascii="Palatino Linotype" w:hAnsi="Palatino Linotype"/>
          <w:spacing w:val="-17"/>
          <w:sz w:val="20"/>
        </w:rPr>
        <w:t> </w:t>
      </w:r>
      <w:r>
        <w:rPr>
          <w:rFonts w:ascii="Palatino Linotype" w:hAnsi="Palatino Linotype"/>
          <w:sz w:val="20"/>
        </w:rPr>
        <w:t>de</w:t>
      </w:r>
      <w:r>
        <w:rPr>
          <w:rFonts w:ascii="Palatino Linotype" w:hAnsi="Palatino Linotype"/>
          <w:spacing w:val="-17"/>
          <w:sz w:val="20"/>
        </w:rPr>
        <w:t> </w:t>
      </w:r>
      <w:r>
        <w:rPr>
          <w:rFonts w:ascii="Palatino Linotype" w:hAnsi="Palatino Linotype"/>
          <w:sz w:val="20"/>
        </w:rPr>
        <w:t>los</w:t>
      </w:r>
      <w:r>
        <w:rPr>
          <w:rFonts w:ascii="Palatino Linotype" w:hAnsi="Palatino Linotype"/>
          <w:spacing w:val="-17"/>
          <w:sz w:val="20"/>
        </w:rPr>
        <w:t> </w:t>
      </w:r>
      <w:r>
        <w:rPr>
          <w:rFonts w:ascii="Palatino Linotype" w:hAnsi="Palatino Linotype"/>
          <w:sz w:val="20"/>
        </w:rPr>
        <w:t>recursos</w:t>
      </w:r>
      <w:r>
        <w:rPr>
          <w:rFonts w:ascii="Palatino Linotype" w:hAnsi="Palatino Linotype"/>
          <w:spacing w:val="-17"/>
          <w:sz w:val="20"/>
        </w:rPr>
        <w:t> </w:t>
      </w:r>
      <w:r>
        <w:rPr>
          <w:rFonts w:ascii="Palatino Linotype" w:hAnsi="Palatino Linotype"/>
          <w:sz w:val="20"/>
        </w:rPr>
        <w:t>humanos</w:t>
      </w:r>
      <w:r>
        <w:rPr>
          <w:rFonts w:ascii="Palatino Linotype" w:hAnsi="Palatino Linotype"/>
          <w:spacing w:val="-16"/>
          <w:sz w:val="20"/>
        </w:rPr>
        <w:t> </w:t>
      </w:r>
      <w:r>
        <w:rPr>
          <w:rFonts w:ascii="Palatino Linotype" w:hAnsi="Palatino Linotype"/>
          <w:sz w:val="20"/>
        </w:rPr>
        <w:t>en</w:t>
      </w:r>
      <w:r>
        <w:rPr>
          <w:rFonts w:ascii="Palatino Linotype" w:hAnsi="Palatino Linotype"/>
          <w:spacing w:val="-17"/>
          <w:sz w:val="20"/>
        </w:rPr>
        <w:t> </w:t>
      </w:r>
      <w:r>
        <w:rPr>
          <w:rFonts w:ascii="Palatino Linotype" w:hAnsi="Palatino Linotype"/>
          <w:sz w:val="20"/>
        </w:rPr>
        <w:t>los</w:t>
      </w:r>
      <w:r>
        <w:rPr>
          <w:rFonts w:ascii="Palatino Linotype" w:hAnsi="Palatino Linotype"/>
          <w:spacing w:val="-17"/>
          <w:sz w:val="20"/>
        </w:rPr>
        <w:t> </w:t>
      </w:r>
      <w:r>
        <w:rPr>
          <w:rFonts w:ascii="Palatino Linotype" w:hAnsi="Palatino Linotype"/>
          <w:sz w:val="20"/>
        </w:rPr>
        <w:t>posgrados dentro del </w:t>
      </w:r>
      <w:r>
        <w:rPr>
          <w:rFonts w:ascii="Palatino Linotype" w:hAnsi="Palatino Linotype"/>
          <w:spacing w:val="-3"/>
          <w:sz w:val="20"/>
        </w:rPr>
        <w:t>área</w:t>
      </w:r>
      <w:r>
        <w:rPr>
          <w:rFonts w:ascii="Palatino Linotype" w:hAnsi="Palatino Linotype"/>
          <w:spacing w:val="4"/>
          <w:sz w:val="20"/>
        </w:rPr>
        <w:t> </w:t>
      </w:r>
      <w:r>
        <w:rPr>
          <w:rFonts w:ascii="Palatino Linotype" w:hAnsi="Palatino Linotype"/>
          <w:sz w:val="20"/>
        </w:rPr>
        <w:t>cultural.</w:t>
      </w:r>
    </w:p>
    <w:p>
      <w:pPr>
        <w:pStyle w:val="ListParagraph"/>
        <w:numPr>
          <w:ilvl w:val="0"/>
          <w:numId w:val="25"/>
        </w:numPr>
        <w:tabs>
          <w:tab w:pos="1894" w:val="left" w:leader="none"/>
        </w:tabs>
        <w:spacing w:line="266" w:lineRule="auto" w:before="0" w:after="0"/>
        <w:ind w:left="1893" w:right="1494" w:hanging="396"/>
        <w:jc w:val="both"/>
        <w:rPr>
          <w:rFonts w:ascii="Palatino Linotype" w:hAnsi="Palatino Linotype"/>
          <w:sz w:val="20"/>
        </w:rPr>
      </w:pPr>
      <w:r>
        <w:rPr>
          <w:rFonts w:ascii="Palatino Linotype" w:hAnsi="Palatino Linotype"/>
          <w:sz w:val="20"/>
        </w:rPr>
        <w:t>incrementar</w:t>
      </w:r>
      <w:r>
        <w:rPr>
          <w:rFonts w:ascii="Palatino Linotype" w:hAnsi="Palatino Linotype"/>
          <w:spacing w:val="-16"/>
          <w:sz w:val="20"/>
        </w:rPr>
        <w:t> </w:t>
      </w:r>
      <w:r>
        <w:rPr>
          <w:rFonts w:ascii="Palatino Linotype" w:hAnsi="Palatino Linotype"/>
          <w:sz w:val="20"/>
        </w:rPr>
        <w:t>los</w:t>
      </w:r>
      <w:r>
        <w:rPr>
          <w:rFonts w:ascii="Palatino Linotype" w:hAnsi="Palatino Linotype"/>
          <w:spacing w:val="-16"/>
          <w:sz w:val="20"/>
        </w:rPr>
        <w:t> </w:t>
      </w:r>
      <w:r>
        <w:rPr>
          <w:rFonts w:ascii="Palatino Linotype" w:hAnsi="Palatino Linotype"/>
          <w:sz w:val="20"/>
        </w:rPr>
        <w:t>talleres</w:t>
      </w:r>
      <w:r>
        <w:rPr>
          <w:rFonts w:ascii="Palatino Linotype" w:hAnsi="Palatino Linotype"/>
          <w:spacing w:val="-16"/>
          <w:sz w:val="20"/>
        </w:rPr>
        <w:t> </w:t>
      </w:r>
      <w:r>
        <w:rPr>
          <w:rFonts w:ascii="Palatino Linotype" w:hAnsi="Palatino Linotype"/>
          <w:sz w:val="20"/>
        </w:rPr>
        <w:t>de</w:t>
      </w:r>
      <w:r>
        <w:rPr>
          <w:rFonts w:ascii="Palatino Linotype" w:hAnsi="Palatino Linotype"/>
          <w:spacing w:val="-16"/>
          <w:sz w:val="20"/>
        </w:rPr>
        <w:t> </w:t>
      </w:r>
      <w:r>
        <w:rPr>
          <w:rFonts w:ascii="Palatino Linotype" w:hAnsi="Palatino Linotype"/>
          <w:sz w:val="20"/>
        </w:rPr>
        <w:t>arte</w:t>
      </w:r>
      <w:r>
        <w:rPr>
          <w:rFonts w:ascii="Palatino Linotype" w:hAnsi="Palatino Linotype"/>
          <w:spacing w:val="-16"/>
          <w:sz w:val="20"/>
        </w:rPr>
        <w:t> </w:t>
      </w:r>
      <w:r>
        <w:rPr>
          <w:rFonts w:ascii="Palatino Linotype" w:hAnsi="Palatino Linotype"/>
          <w:sz w:val="20"/>
        </w:rPr>
        <w:t>en</w:t>
      </w:r>
      <w:r>
        <w:rPr>
          <w:rFonts w:ascii="Palatino Linotype" w:hAnsi="Palatino Linotype"/>
          <w:spacing w:val="-16"/>
          <w:sz w:val="20"/>
        </w:rPr>
        <w:t> </w:t>
      </w:r>
      <w:r>
        <w:rPr>
          <w:rFonts w:ascii="Palatino Linotype" w:hAnsi="Palatino Linotype"/>
          <w:sz w:val="20"/>
        </w:rPr>
        <w:t>los</w:t>
      </w:r>
      <w:r>
        <w:rPr>
          <w:rFonts w:ascii="Palatino Linotype" w:hAnsi="Palatino Linotype"/>
          <w:spacing w:val="-16"/>
          <w:sz w:val="20"/>
        </w:rPr>
        <w:t> </w:t>
      </w:r>
      <w:r>
        <w:rPr>
          <w:rFonts w:ascii="Palatino Linotype" w:hAnsi="Palatino Linotype"/>
          <w:sz w:val="20"/>
        </w:rPr>
        <w:t>espacios</w:t>
      </w:r>
      <w:r>
        <w:rPr>
          <w:rFonts w:ascii="Palatino Linotype" w:hAnsi="Palatino Linotype"/>
          <w:spacing w:val="-16"/>
          <w:sz w:val="20"/>
        </w:rPr>
        <w:t> </w:t>
      </w:r>
      <w:r>
        <w:rPr>
          <w:rFonts w:ascii="Palatino Linotype" w:hAnsi="Palatino Linotype"/>
          <w:sz w:val="20"/>
        </w:rPr>
        <w:t>académicos,</w:t>
      </w:r>
      <w:r>
        <w:rPr>
          <w:rFonts w:ascii="Palatino Linotype" w:hAnsi="Palatino Linotype"/>
          <w:spacing w:val="-16"/>
          <w:sz w:val="20"/>
        </w:rPr>
        <w:t> </w:t>
      </w:r>
      <w:r>
        <w:rPr>
          <w:rFonts w:ascii="Palatino Linotype" w:hAnsi="Palatino Linotype"/>
          <w:sz w:val="20"/>
        </w:rPr>
        <w:t>de</w:t>
      </w:r>
      <w:r>
        <w:rPr>
          <w:rFonts w:ascii="Palatino Linotype" w:hAnsi="Palatino Linotype"/>
          <w:spacing w:val="-16"/>
          <w:sz w:val="20"/>
        </w:rPr>
        <w:t> </w:t>
      </w:r>
      <w:r>
        <w:rPr>
          <w:rFonts w:ascii="Palatino Linotype" w:hAnsi="Palatino Linotype"/>
          <w:sz w:val="20"/>
        </w:rPr>
        <w:t>acuer- do con las demandas y necesidades de cada uno; para ello, orientar las actividades artísticas y culturales a partir de un diagnóstico que enseñe</w:t>
      </w:r>
      <w:r>
        <w:rPr>
          <w:rFonts w:ascii="Palatino Linotype" w:hAnsi="Palatino Linotype"/>
          <w:spacing w:val="-7"/>
          <w:sz w:val="20"/>
        </w:rPr>
        <w:t> </w:t>
      </w:r>
      <w:r>
        <w:rPr>
          <w:rFonts w:ascii="Palatino Linotype" w:hAnsi="Palatino Linotype"/>
          <w:sz w:val="20"/>
        </w:rPr>
        <w:t>cuáles</w:t>
      </w:r>
      <w:r>
        <w:rPr>
          <w:rFonts w:ascii="Palatino Linotype" w:hAnsi="Palatino Linotype"/>
          <w:spacing w:val="-7"/>
          <w:sz w:val="20"/>
        </w:rPr>
        <w:t> </w:t>
      </w:r>
      <w:r>
        <w:rPr>
          <w:rFonts w:ascii="Palatino Linotype" w:hAnsi="Palatino Linotype"/>
          <w:sz w:val="20"/>
        </w:rPr>
        <w:t>son</w:t>
      </w:r>
      <w:r>
        <w:rPr>
          <w:rFonts w:ascii="Palatino Linotype" w:hAnsi="Palatino Linotype"/>
          <w:spacing w:val="-7"/>
          <w:sz w:val="20"/>
        </w:rPr>
        <w:t> </w:t>
      </w:r>
      <w:r>
        <w:rPr>
          <w:rFonts w:ascii="Palatino Linotype" w:hAnsi="Palatino Linotype"/>
          <w:sz w:val="20"/>
        </w:rPr>
        <w:t>los</w:t>
      </w:r>
      <w:r>
        <w:rPr>
          <w:rFonts w:ascii="Palatino Linotype" w:hAnsi="Palatino Linotype"/>
          <w:spacing w:val="-7"/>
          <w:sz w:val="20"/>
        </w:rPr>
        <w:t> </w:t>
      </w:r>
      <w:r>
        <w:rPr>
          <w:rFonts w:ascii="Palatino Linotype" w:hAnsi="Palatino Linotype"/>
          <w:sz w:val="20"/>
        </w:rPr>
        <w:t>intereses</w:t>
      </w:r>
      <w:r>
        <w:rPr>
          <w:rFonts w:ascii="Palatino Linotype" w:hAnsi="Palatino Linotype"/>
          <w:spacing w:val="-7"/>
          <w:sz w:val="20"/>
        </w:rPr>
        <w:t> </w:t>
      </w:r>
      <w:r>
        <w:rPr>
          <w:rFonts w:ascii="Palatino Linotype" w:hAnsi="Palatino Linotype"/>
          <w:sz w:val="20"/>
        </w:rPr>
        <w:t>de</w:t>
      </w:r>
      <w:r>
        <w:rPr>
          <w:rFonts w:ascii="Palatino Linotype" w:hAnsi="Palatino Linotype"/>
          <w:spacing w:val="-7"/>
          <w:sz w:val="20"/>
        </w:rPr>
        <w:t> </w:t>
      </w:r>
      <w:r>
        <w:rPr>
          <w:rFonts w:ascii="Palatino Linotype" w:hAnsi="Palatino Linotype"/>
          <w:sz w:val="20"/>
        </w:rPr>
        <w:t>la</w:t>
      </w:r>
      <w:r>
        <w:rPr>
          <w:rFonts w:ascii="Palatino Linotype" w:hAnsi="Palatino Linotype"/>
          <w:spacing w:val="-7"/>
          <w:sz w:val="20"/>
        </w:rPr>
        <w:t> </w:t>
      </w:r>
      <w:r>
        <w:rPr>
          <w:rFonts w:ascii="Palatino Linotype" w:hAnsi="Palatino Linotype"/>
          <w:sz w:val="20"/>
        </w:rPr>
        <w:t>colectividad.</w:t>
      </w:r>
    </w:p>
    <w:p>
      <w:pPr>
        <w:pStyle w:val="ListParagraph"/>
        <w:numPr>
          <w:ilvl w:val="0"/>
          <w:numId w:val="25"/>
        </w:numPr>
        <w:tabs>
          <w:tab w:pos="1894" w:val="left" w:leader="none"/>
        </w:tabs>
        <w:spacing w:line="266" w:lineRule="auto" w:before="0" w:after="0"/>
        <w:ind w:left="1893" w:right="1495" w:hanging="396"/>
        <w:jc w:val="both"/>
        <w:rPr>
          <w:rFonts w:ascii="Palatino Linotype"/>
          <w:sz w:val="20"/>
        </w:rPr>
      </w:pPr>
      <w:r>
        <w:rPr>
          <w:rFonts w:ascii="Palatino Linotype"/>
          <w:sz w:val="20"/>
        </w:rPr>
        <w:t>identificar los talentos entre la comunidad y ofrecerles condiciones para sus</w:t>
      </w:r>
      <w:r>
        <w:rPr>
          <w:rFonts w:ascii="Palatino Linotype"/>
          <w:spacing w:val="-17"/>
          <w:sz w:val="20"/>
        </w:rPr>
        <w:t> </w:t>
      </w:r>
      <w:r>
        <w:rPr>
          <w:rFonts w:ascii="Palatino Linotype"/>
          <w:sz w:val="20"/>
        </w:rPr>
        <w:t>formaciones.</w:t>
      </w:r>
    </w:p>
    <w:p>
      <w:pPr>
        <w:pStyle w:val="ListParagraph"/>
        <w:numPr>
          <w:ilvl w:val="0"/>
          <w:numId w:val="25"/>
        </w:numPr>
        <w:tabs>
          <w:tab w:pos="1894" w:val="left" w:leader="none"/>
        </w:tabs>
        <w:spacing w:line="266" w:lineRule="auto" w:before="0" w:after="0"/>
        <w:ind w:left="1893" w:right="1494" w:hanging="396"/>
        <w:jc w:val="both"/>
        <w:rPr>
          <w:rFonts w:ascii="Palatino Linotype" w:hAnsi="Palatino Linotype"/>
          <w:sz w:val="20"/>
        </w:rPr>
      </w:pPr>
      <w:r>
        <w:rPr>
          <w:rFonts w:ascii="Palatino Linotype" w:hAnsi="Palatino Linotype"/>
          <w:sz w:val="20"/>
        </w:rPr>
        <w:t>incluir</w:t>
      </w:r>
      <w:r>
        <w:rPr>
          <w:rFonts w:ascii="Palatino Linotype" w:hAnsi="Palatino Linotype"/>
          <w:spacing w:val="-5"/>
          <w:sz w:val="20"/>
        </w:rPr>
        <w:t> </w:t>
      </w:r>
      <w:r>
        <w:rPr>
          <w:rFonts w:ascii="Palatino Linotype" w:hAnsi="Palatino Linotype"/>
          <w:sz w:val="20"/>
        </w:rPr>
        <w:t>dentro</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los</w:t>
      </w:r>
      <w:r>
        <w:rPr>
          <w:rFonts w:ascii="Palatino Linotype" w:hAnsi="Palatino Linotype"/>
          <w:spacing w:val="-6"/>
          <w:sz w:val="20"/>
        </w:rPr>
        <w:t> </w:t>
      </w:r>
      <w:r>
        <w:rPr>
          <w:rFonts w:ascii="Palatino Linotype" w:hAnsi="Palatino Linotype"/>
          <w:sz w:val="20"/>
        </w:rPr>
        <w:t>programas</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estudios</w:t>
      </w:r>
      <w:r>
        <w:rPr>
          <w:rFonts w:ascii="Palatino Linotype" w:hAnsi="Palatino Linotype"/>
          <w:spacing w:val="-6"/>
          <w:sz w:val="20"/>
        </w:rPr>
        <w:t> </w:t>
      </w:r>
      <w:r>
        <w:rPr>
          <w:rFonts w:ascii="Palatino Linotype" w:hAnsi="Palatino Linotype"/>
          <w:sz w:val="20"/>
        </w:rPr>
        <w:t>y</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los</w:t>
      </w:r>
      <w:r>
        <w:rPr>
          <w:rFonts w:ascii="Palatino Linotype" w:hAnsi="Palatino Linotype"/>
          <w:spacing w:val="-6"/>
          <w:sz w:val="20"/>
        </w:rPr>
        <w:t> </w:t>
      </w:r>
      <w:r>
        <w:rPr>
          <w:rFonts w:ascii="Palatino Linotype" w:hAnsi="Palatino Linotype"/>
          <w:sz w:val="20"/>
        </w:rPr>
        <w:t>currícula</w:t>
      </w:r>
      <w:r>
        <w:rPr>
          <w:rFonts w:ascii="Palatino Linotype" w:hAnsi="Palatino Linotype"/>
          <w:spacing w:val="-6"/>
          <w:sz w:val="20"/>
        </w:rPr>
        <w:t> </w:t>
      </w:r>
      <w:r>
        <w:rPr>
          <w:rFonts w:ascii="Palatino Linotype" w:hAnsi="Palatino Linotype"/>
          <w:sz w:val="20"/>
        </w:rPr>
        <w:t>de</w:t>
      </w:r>
      <w:r>
        <w:rPr>
          <w:rFonts w:ascii="Palatino Linotype" w:hAnsi="Palatino Linotype"/>
          <w:spacing w:val="-6"/>
          <w:sz w:val="20"/>
        </w:rPr>
        <w:t> </w:t>
      </w:r>
      <w:r>
        <w:rPr>
          <w:rFonts w:ascii="Palatino Linotype" w:hAnsi="Palatino Linotype"/>
          <w:sz w:val="20"/>
        </w:rPr>
        <w:t>las licenciaturas la posibilidad de que el alumno pueda crear y </w:t>
      </w:r>
      <w:r>
        <w:rPr>
          <w:rFonts w:ascii="Palatino Linotype" w:hAnsi="Palatino Linotype"/>
          <w:spacing w:val="-3"/>
          <w:sz w:val="20"/>
        </w:rPr>
        <w:t>recrear </w:t>
      </w:r>
      <w:r>
        <w:rPr>
          <w:rFonts w:ascii="Palatino Linotype" w:hAnsi="Palatino Linotype"/>
          <w:sz w:val="20"/>
        </w:rPr>
        <w:t>su</w:t>
      </w:r>
      <w:r>
        <w:rPr>
          <w:rFonts w:ascii="Palatino Linotype" w:hAnsi="Palatino Linotype"/>
          <w:spacing w:val="-14"/>
          <w:sz w:val="20"/>
        </w:rPr>
        <w:t> </w:t>
      </w:r>
      <w:r>
        <w:rPr>
          <w:rFonts w:ascii="Palatino Linotype" w:hAnsi="Palatino Linotype"/>
          <w:sz w:val="20"/>
        </w:rPr>
        <w:t>cultura</w:t>
      </w:r>
      <w:r>
        <w:rPr>
          <w:rFonts w:ascii="Palatino Linotype" w:hAnsi="Palatino Linotype"/>
          <w:spacing w:val="-14"/>
          <w:sz w:val="20"/>
        </w:rPr>
        <w:t> </w:t>
      </w:r>
      <w:r>
        <w:rPr>
          <w:rFonts w:ascii="Palatino Linotype" w:hAnsi="Palatino Linotype"/>
          <w:sz w:val="20"/>
        </w:rPr>
        <w:t>a</w:t>
      </w:r>
      <w:r>
        <w:rPr>
          <w:rFonts w:ascii="Palatino Linotype" w:hAnsi="Palatino Linotype"/>
          <w:spacing w:val="-14"/>
          <w:sz w:val="20"/>
        </w:rPr>
        <w:t> </w:t>
      </w:r>
      <w:r>
        <w:rPr>
          <w:rFonts w:ascii="Palatino Linotype" w:hAnsi="Palatino Linotype"/>
          <w:sz w:val="20"/>
        </w:rPr>
        <w:t>través</w:t>
      </w:r>
      <w:r>
        <w:rPr>
          <w:rFonts w:ascii="Palatino Linotype" w:hAnsi="Palatino Linotype"/>
          <w:spacing w:val="-14"/>
          <w:sz w:val="20"/>
        </w:rPr>
        <w:t> </w:t>
      </w:r>
      <w:r>
        <w:rPr>
          <w:rFonts w:ascii="Palatino Linotype" w:hAnsi="Palatino Linotype"/>
          <w:sz w:val="20"/>
        </w:rPr>
        <w:t>de</w:t>
      </w:r>
      <w:r>
        <w:rPr>
          <w:rFonts w:ascii="Palatino Linotype" w:hAnsi="Palatino Linotype"/>
          <w:spacing w:val="-14"/>
          <w:sz w:val="20"/>
        </w:rPr>
        <w:t> </w:t>
      </w:r>
      <w:r>
        <w:rPr>
          <w:rFonts w:ascii="Palatino Linotype" w:hAnsi="Palatino Linotype"/>
          <w:sz w:val="20"/>
        </w:rPr>
        <w:t>propuestas</w:t>
      </w:r>
      <w:r>
        <w:rPr>
          <w:rFonts w:ascii="Palatino Linotype" w:hAnsi="Palatino Linotype"/>
          <w:spacing w:val="-14"/>
          <w:sz w:val="20"/>
        </w:rPr>
        <w:t> </w:t>
      </w:r>
      <w:r>
        <w:rPr>
          <w:rFonts w:ascii="Palatino Linotype" w:hAnsi="Palatino Linotype"/>
          <w:sz w:val="20"/>
        </w:rPr>
        <w:t>generadas</w:t>
      </w:r>
      <w:r>
        <w:rPr>
          <w:rFonts w:ascii="Palatino Linotype" w:hAnsi="Palatino Linotype"/>
          <w:spacing w:val="-14"/>
          <w:sz w:val="20"/>
        </w:rPr>
        <w:t> </w:t>
      </w:r>
      <w:r>
        <w:rPr>
          <w:rFonts w:ascii="Palatino Linotype" w:hAnsi="Palatino Linotype"/>
          <w:sz w:val="20"/>
        </w:rPr>
        <w:t>por</w:t>
      </w:r>
      <w:r>
        <w:rPr>
          <w:rFonts w:ascii="Palatino Linotype" w:hAnsi="Palatino Linotype"/>
          <w:spacing w:val="-14"/>
          <w:sz w:val="20"/>
        </w:rPr>
        <w:t> </w:t>
      </w:r>
      <w:r>
        <w:rPr>
          <w:rFonts w:ascii="Palatino Linotype" w:hAnsi="Palatino Linotype"/>
          <w:sz w:val="20"/>
        </w:rPr>
        <w:t>ellos</w:t>
      </w:r>
      <w:r>
        <w:rPr>
          <w:rFonts w:ascii="Palatino Linotype" w:hAnsi="Palatino Linotype"/>
          <w:spacing w:val="-14"/>
          <w:sz w:val="20"/>
        </w:rPr>
        <w:t> </w:t>
      </w:r>
      <w:r>
        <w:rPr>
          <w:rFonts w:ascii="Palatino Linotype" w:hAnsi="Palatino Linotype"/>
          <w:sz w:val="20"/>
        </w:rPr>
        <w:t>mismos</w:t>
      </w:r>
      <w:r>
        <w:rPr>
          <w:rFonts w:ascii="Palatino Linotype" w:hAnsi="Palatino Linotype"/>
          <w:spacing w:val="-14"/>
          <w:sz w:val="20"/>
        </w:rPr>
        <w:t> </w:t>
      </w:r>
      <w:r>
        <w:rPr>
          <w:rFonts w:ascii="Palatino Linotype" w:hAnsi="Palatino Linotype"/>
          <w:sz w:val="20"/>
        </w:rPr>
        <w:t>dentro de las disciplinas, en un ambiente flexible y abierto a la produc- ción de la</w:t>
      </w:r>
      <w:r>
        <w:rPr>
          <w:rFonts w:ascii="Palatino Linotype" w:hAnsi="Palatino Linotype"/>
          <w:spacing w:val="1"/>
          <w:sz w:val="20"/>
        </w:rPr>
        <w:t> </w:t>
      </w:r>
      <w:r>
        <w:rPr>
          <w:rFonts w:ascii="Palatino Linotype" w:hAnsi="Palatino Linotype"/>
          <w:sz w:val="20"/>
        </w:rPr>
        <w:t>cultura.</w:t>
      </w:r>
    </w:p>
    <w:p>
      <w:pPr>
        <w:pStyle w:val="BodyText"/>
        <w:spacing w:before="3"/>
        <w:rPr>
          <w:rFonts w:ascii="Palatino Linotype"/>
          <w:sz w:val="22"/>
        </w:rPr>
      </w:pPr>
    </w:p>
    <w:p>
      <w:pPr>
        <w:pStyle w:val="BodyText"/>
        <w:spacing w:line="266" w:lineRule="auto"/>
        <w:ind w:left="1497" w:right="1495" w:firstLine="396"/>
        <w:jc w:val="both"/>
        <w:rPr>
          <w:rFonts w:ascii="Palatino Linotype" w:hAnsi="Palatino Linotype"/>
        </w:rPr>
      </w:pPr>
      <w:r>
        <w:rPr>
          <w:rFonts w:ascii="Palatino Linotype" w:hAnsi="Palatino Linotype"/>
        </w:rPr>
        <w:t>es necesario lograr una cercanía o reconocimiento de la comunidad en torno a las actividades de difusión cultural, para de esta manera ir construyendo</w:t>
      </w:r>
      <w:r>
        <w:rPr>
          <w:rFonts w:ascii="Palatino Linotype" w:hAnsi="Palatino Linotype"/>
          <w:spacing w:val="-8"/>
        </w:rPr>
        <w:t> </w:t>
      </w:r>
      <w:r>
        <w:rPr>
          <w:rFonts w:ascii="Palatino Linotype" w:hAnsi="Palatino Linotype"/>
        </w:rPr>
        <w:t>una</w:t>
      </w:r>
      <w:r>
        <w:rPr>
          <w:rFonts w:ascii="Palatino Linotype" w:hAnsi="Palatino Linotype"/>
          <w:spacing w:val="-8"/>
        </w:rPr>
        <w:t> </w:t>
      </w:r>
      <w:r>
        <w:rPr>
          <w:rFonts w:ascii="Palatino Linotype" w:hAnsi="Palatino Linotype"/>
        </w:rPr>
        <w:t>costumbre</w:t>
      </w:r>
      <w:r>
        <w:rPr>
          <w:rFonts w:ascii="Palatino Linotype" w:hAnsi="Palatino Linotype"/>
          <w:spacing w:val="-8"/>
        </w:rPr>
        <w:t> </w:t>
      </w:r>
      <w:r>
        <w:rPr>
          <w:rFonts w:ascii="Palatino Linotype" w:hAnsi="Palatino Linotype"/>
        </w:rPr>
        <w:t>y</w:t>
      </w:r>
      <w:r>
        <w:rPr>
          <w:rFonts w:ascii="Palatino Linotype" w:hAnsi="Palatino Linotype"/>
          <w:spacing w:val="-8"/>
        </w:rPr>
        <w:t> </w:t>
      </w:r>
      <w:r>
        <w:rPr>
          <w:rFonts w:ascii="Palatino Linotype" w:hAnsi="Palatino Linotype"/>
        </w:rPr>
        <w:t>una</w:t>
      </w:r>
      <w:r>
        <w:rPr>
          <w:rFonts w:ascii="Palatino Linotype" w:hAnsi="Palatino Linotype"/>
          <w:spacing w:val="-8"/>
        </w:rPr>
        <w:t> </w:t>
      </w:r>
      <w:r>
        <w:rPr>
          <w:rFonts w:ascii="Palatino Linotype" w:hAnsi="Palatino Linotype"/>
        </w:rPr>
        <w:t>participación</w:t>
      </w:r>
      <w:r>
        <w:rPr>
          <w:rFonts w:ascii="Palatino Linotype" w:hAnsi="Palatino Linotype"/>
          <w:spacing w:val="-8"/>
        </w:rPr>
        <w:t> </w:t>
      </w:r>
      <w:r>
        <w:rPr>
          <w:rFonts w:ascii="Palatino Linotype" w:hAnsi="Palatino Linotype"/>
        </w:rPr>
        <w:t>activa</w:t>
      </w:r>
      <w:r>
        <w:rPr>
          <w:rFonts w:ascii="Palatino Linotype" w:hAnsi="Palatino Linotype"/>
          <w:spacing w:val="-8"/>
        </w:rPr>
        <w:t> </w:t>
      </w:r>
      <w:r>
        <w:rPr>
          <w:rFonts w:ascii="Palatino Linotype" w:hAnsi="Palatino Linotype"/>
        </w:rPr>
        <w:t>de</w:t>
      </w:r>
      <w:r>
        <w:rPr>
          <w:rFonts w:ascii="Palatino Linotype" w:hAnsi="Palatino Linotype"/>
          <w:spacing w:val="-8"/>
        </w:rPr>
        <w:t> </w:t>
      </w:r>
      <w:r>
        <w:rPr>
          <w:rFonts w:ascii="Palatino Linotype" w:hAnsi="Palatino Linotype"/>
        </w:rPr>
        <w:t>los</w:t>
      </w:r>
      <w:r>
        <w:rPr>
          <w:rFonts w:ascii="Palatino Linotype" w:hAnsi="Palatino Linotype"/>
          <w:spacing w:val="-8"/>
        </w:rPr>
        <w:t> </w:t>
      </w:r>
      <w:r>
        <w:rPr>
          <w:rFonts w:ascii="Palatino Linotype" w:hAnsi="Palatino Linotype"/>
        </w:rPr>
        <w:t>asistentes a los eventos y actividades culturales, mediante la definición clara del proyecto</w:t>
      </w:r>
      <w:r>
        <w:rPr>
          <w:rFonts w:ascii="Palatino Linotype" w:hAnsi="Palatino Linotype"/>
          <w:spacing w:val="-7"/>
        </w:rPr>
        <w:t> </w:t>
      </w:r>
      <w:r>
        <w:rPr>
          <w:rFonts w:ascii="Palatino Linotype" w:hAnsi="Palatino Linotype"/>
        </w:rPr>
        <w:t>cultural</w:t>
      </w:r>
      <w:r>
        <w:rPr>
          <w:rFonts w:ascii="Palatino Linotype" w:hAnsi="Palatino Linotype"/>
          <w:spacing w:val="-7"/>
        </w:rPr>
        <w:t> </w:t>
      </w:r>
      <w:r>
        <w:rPr>
          <w:rFonts w:ascii="Palatino Linotype" w:hAnsi="Palatino Linotype"/>
        </w:rPr>
        <w:t>institucional</w:t>
      </w:r>
      <w:r>
        <w:rPr>
          <w:rFonts w:ascii="Palatino Linotype" w:hAnsi="Palatino Linotype"/>
          <w:spacing w:val="-6"/>
        </w:rPr>
        <w:t> </w:t>
      </w:r>
      <w:r>
        <w:rPr>
          <w:rFonts w:ascii="Palatino Linotype" w:hAnsi="Palatino Linotype"/>
        </w:rPr>
        <w:t>y</w:t>
      </w:r>
      <w:r>
        <w:rPr>
          <w:rFonts w:ascii="Palatino Linotype" w:hAnsi="Palatino Linotype"/>
          <w:spacing w:val="-7"/>
        </w:rPr>
        <w:t> </w:t>
      </w:r>
      <w:r>
        <w:rPr>
          <w:rFonts w:ascii="Palatino Linotype" w:hAnsi="Palatino Linotype"/>
        </w:rPr>
        <w:t>del</w:t>
      </w:r>
      <w:r>
        <w:rPr>
          <w:rFonts w:ascii="Palatino Linotype" w:hAnsi="Palatino Linotype"/>
          <w:spacing w:val="-7"/>
        </w:rPr>
        <w:t> </w:t>
      </w:r>
      <w:r>
        <w:rPr>
          <w:rFonts w:ascii="Palatino Linotype" w:hAnsi="Palatino Linotype"/>
        </w:rPr>
        <w:t>papel</w:t>
      </w:r>
      <w:r>
        <w:rPr>
          <w:rFonts w:ascii="Palatino Linotype" w:hAnsi="Palatino Linotype"/>
          <w:spacing w:val="-7"/>
        </w:rPr>
        <w:t> </w:t>
      </w:r>
      <w:r>
        <w:rPr>
          <w:rFonts w:ascii="Palatino Linotype" w:hAnsi="Palatino Linotype"/>
        </w:rPr>
        <w:t>del</w:t>
      </w:r>
      <w:r>
        <w:rPr>
          <w:rFonts w:ascii="Palatino Linotype" w:hAnsi="Palatino Linotype"/>
          <w:spacing w:val="-7"/>
        </w:rPr>
        <w:t> </w:t>
      </w:r>
      <w:r>
        <w:rPr>
          <w:rFonts w:ascii="Palatino Linotype" w:hAnsi="Palatino Linotype"/>
        </w:rPr>
        <w:t>académico</w:t>
      </w:r>
      <w:r>
        <w:rPr>
          <w:rFonts w:ascii="Palatino Linotype" w:hAnsi="Palatino Linotype"/>
          <w:spacing w:val="-6"/>
        </w:rPr>
        <w:t> </w:t>
      </w:r>
      <w:r>
        <w:rPr>
          <w:rFonts w:ascii="Palatino Linotype" w:hAnsi="Palatino Linotype"/>
        </w:rPr>
        <w:t>de</w:t>
      </w:r>
      <w:r>
        <w:rPr>
          <w:rFonts w:ascii="Palatino Linotype" w:hAnsi="Palatino Linotype"/>
          <w:spacing w:val="-7"/>
        </w:rPr>
        <w:t> </w:t>
      </w:r>
      <w:r>
        <w:rPr>
          <w:rFonts w:ascii="Palatino Linotype" w:hAnsi="Palatino Linotype"/>
        </w:rPr>
        <w:t>la</w:t>
      </w:r>
      <w:r>
        <w:rPr>
          <w:rFonts w:ascii="Palatino Linotype" w:hAnsi="Palatino Linotype"/>
          <w:spacing w:val="-7"/>
        </w:rPr>
        <w:t> </w:t>
      </w:r>
      <w:r>
        <w:rPr>
          <w:rFonts w:ascii="Palatino Linotype" w:hAnsi="Palatino Linotype"/>
        </w:rPr>
        <w:t>función.</w:t>
      </w:r>
    </w:p>
    <w:p>
      <w:pPr>
        <w:pStyle w:val="BodyText"/>
        <w:spacing w:line="266" w:lineRule="auto"/>
        <w:ind w:left="1497" w:right="1495" w:firstLine="396"/>
        <w:jc w:val="both"/>
        <w:rPr>
          <w:rFonts w:ascii="Palatino Linotype" w:hAnsi="Palatino Linotype"/>
        </w:rPr>
      </w:pPr>
      <w:r>
        <w:rPr>
          <w:rFonts w:ascii="Palatino Linotype" w:hAnsi="Palatino Linotype"/>
        </w:rPr>
        <w:t>saber que la oferta cultural se corresponde con la misión de la uni- versidad</w:t>
      </w:r>
      <w:r>
        <w:rPr>
          <w:rFonts w:ascii="Palatino Linotype" w:hAnsi="Palatino Linotype"/>
          <w:spacing w:val="-20"/>
        </w:rPr>
        <w:t> </w:t>
      </w:r>
      <w:r>
        <w:rPr>
          <w:rFonts w:ascii="Palatino Linotype" w:hAnsi="Palatino Linotype"/>
        </w:rPr>
        <w:t>y</w:t>
      </w:r>
      <w:r>
        <w:rPr>
          <w:rFonts w:ascii="Palatino Linotype" w:hAnsi="Palatino Linotype"/>
          <w:spacing w:val="-20"/>
        </w:rPr>
        <w:t> </w:t>
      </w:r>
      <w:r>
        <w:rPr>
          <w:rFonts w:ascii="Palatino Linotype" w:hAnsi="Palatino Linotype"/>
        </w:rPr>
        <w:t>si</w:t>
      </w:r>
      <w:r>
        <w:rPr>
          <w:rFonts w:ascii="Palatino Linotype" w:hAnsi="Palatino Linotype"/>
          <w:spacing w:val="-20"/>
        </w:rPr>
        <w:t> </w:t>
      </w:r>
      <w:r>
        <w:rPr>
          <w:rFonts w:ascii="Palatino Linotype" w:hAnsi="Palatino Linotype"/>
        </w:rPr>
        <w:t>los</w:t>
      </w:r>
      <w:r>
        <w:rPr>
          <w:rFonts w:ascii="Palatino Linotype" w:hAnsi="Palatino Linotype"/>
          <w:spacing w:val="-20"/>
        </w:rPr>
        <w:t> </w:t>
      </w:r>
      <w:r>
        <w:rPr>
          <w:rFonts w:ascii="Palatino Linotype" w:hAnsi="Palatino Linotype"/>
        </w:rPr>
        <w:t>gestores</w:t>
      </w:r>
      <w:r>
        <w:rPr>
          <w:rFonts w:ascii="Palatino Linotype" w:hAnsi="Palatino Linotype"/>
          <w:spacing w:val="-20"/>
        </w:rPr>
        <w:t> </w:t>
      </w:r>
      <w:r>
        <w:rPr>
          <w:rFonts w:ascii="Palatino Linotype" w:hAnsi="Palatino Linotype"/>
        </w:rPr>
        <w:t>o</w:t>
      </w:r>
      <w:r>
        <w:rPr>
          <w:rFonts w:ascii="Palatino Linotype" w:hAnsi="Palatino Linotype"/>
          <w:spacing w:val="-20"/>
        </w:rPr>
        <w:t> </w:t>
      </w:r>
      <w:r>
        <w:rPr>
          <w:rFonts w:ascii="Palatino Linotype" w:hAnsi="Palatino Linotype"/>
        </w:rPr>
        <w:t>promotores</w:t>
      </w:r>
      <w:r>
        <w:rPr>
          <w:rFonts w:ascii="Palatino Linotype" w:hAnsi="Palatino Linotype"/>
          <w:spacing w:val="-20"/>
        </w:rPr>
        <w:t> </w:t>
      </w:r>
      <w:r>
        <w:rPr>
          <w:rFonts w:ascii="Palatino Linotype" w:hAnsi="Palatino Linotype"/>
        </w:rPr>
        <w:t>culturales</w:t>
      </w:r>
      <w:r>
        <w:rPr>
          <w:rFonts w:ascii="Palatino Linotype" w:hAnsi="Palatino Linotype"/>
          <w:spacing w:val="-20"/>
        </w:rPr>
        <w:t> </w:t>
      </w:r>
      <w:r>
        <w:rPr>
          <w:rFonts w:ascii="Palatino Linotype" w:hAnsi="Palatino Linotype"/>
        </w:rPr>
        <w:t>desarrollan</w:t>
      </w:r>
      <w:r>
        <w:rPr>
          <w:rFonts w:ascii="Palatino Linotype" w:hAnsi="Palatino Linotype"/>
          <w:spacing w:val="-20"/>
        </w:rPr>
        <w:t> </w:t>
      </w:r>
      <w:r>
        <w:rPr>
          <w:rFonts w:ascii="Palatino Linotype" w:hAnsi="Palatino Linotype"/>
        </w:rPr>
        <w:t>las</w:t>
      </w:r>
      <w:r>
        <w:rPr>
          <w:rFonts w:ascii="Palatino Linotype" w:hAnsi="Palatino Linotype"/>
          <w:spacing w:val="-20"/>
        </w:rPr>
        <w:t> </w:t>
      </w:r>
      <w:r>
        <w:rPr>
          <w:rFonts w:ascii="Palatino Linotype" w:hAnsi="Palatino Linotype"/>
        </w:rPr>
        <w:t>activida- des en el sentido de promover la conciencia crítica; es </w:t>
      </w:r>
      <w:r>
        <w:rPr>
          <w:rFonts w:ascii="Palatino Linotype" w:hAnsi="Palatino Linotype"/>
          <w:spacing w:val="-5"/>
        </w:rPr>
        <w:t>decir, </w:t>
      </w:r>
      <w:r>
        <w:rPr>
          <w:rFonts w:ascii="Palatino Linotype" w:hAnsi="Palatino Linotype"/>
        </w:rPr>
        <w:t>la difusión debería plantearse desde la perspectiva del razonamiento crítico y anti- cipatorio, con el objetivo de hacer interesante la difusión y propender al desarrollo de la</w:t>
      </w:r>
      <w:r>
        <w:rPr>
          <w:rFonts w:ascii="Palatino Linotype" w:hAnsi="Palatino Linotype"/>
          <w:spacing w:val="-11"/>
        </w:rPr>
        <w:t> </w:t>
      </w:r>
      <w:r>
        <w:rPr>
          <w:rFonts w:ascii="Palatino Linotype" w:hAnsi="Palatino Linotype"/>
        </w:rPr>
        <w:t>cultura.</w:t>
      </w:r>
    </w:p>
    <w:p>
      <w:pPr>
        <w:pStyle w:val="BodyText"/>
        <w:spacing w:line="266" w:lineRule="auto"/>
        <w:ind w:left="1497" w:right="1495" w:firstLine="396"/>
        <w:jc w:val="both"/>
        <w:rPr>
          <w:rFonts w:ascii="Palatino Linotype" w:hAnsi="Palatino Linotype"/>
        </w:rPr>
      </w:pPr>
      <w:r>
        <w:rPr>
          <w:rFonts w:ascii="Palatino Linotype" w:hAnsi="Palatino Linotype"/>
        </w:rPr>
        <w:t>La</w:t>
      </w:r>
      <w:r>
        <w:rPr>
          <w:rFonts w:ascii="Palatino Linotype" w:hAnsi="Palatino Linotype"/>
          <w:spacing w:val="-4"/>
        </w:rPr>
        <w:t> </w:t>
      </w:r>
      <w:r>
        <w:rPr>
          <w:rFonts w:ascii="Palatino Linotype" w:hAnsi="Palatino Linotype"/>
        </w:rPr>
        <w:t>política</w:t>
      </w:r>
      <w:r>
        <w:rPr>
          <w:rFonts w:ascii="Palatino Linotype" w:hAnsi="Palatino Linotype"/>
          <w:spacing w:val="-4"/>
        </w:rPr>
        <w:t> </w:t>
      </w:r>
      <w:r>
        <w:rPr>
          <w:rFonts w:ascii="Palatino Linotype" w:hAnsi="Palatino Linotype"/>
        </w:rPr>
        <w:t>cultural</w:t>
      </w:r>
      <w:r>
        <w:rPr>
          <w:rFonts w:ascii="Palatino Linotype" w:hAnsi="Palatino Linotype"/>
          <w:spacing w:val="-4"/>
        </w:rPr>
        <w:t> </w:t>
      </w:r>
      <w:r>
        <w:rPr>
          <w:rFonts w:ascii="Palatino Linotype" w:hAnsi="Palatino Linotype"/>
        </w:rPr>
        <w:t>estaría</w:t>
      </w:r>
      <w:r>
        <w:rPr>
          <w:rFonts w:ascii="Palatino Linotype" w:hAnsi="Palatino Linotype"/>
          <w:spacing w:val="-4"/>
        </w:rPr>
        <w:t> </w:t>
      </w:r>
      <w:r>
        <w:rPr>
          <w:rFonts w:ascii="Palatino Linotype" w:hAnsi="Palatino Linotype"/>
        </w:rPr>
        <w:t>definida</w:t>
      </w:r>
      <w:r>
        <w:rPr>
          <w:rFonts w:ascii="Palatino Linotype" w:hAnsi="Palatino Linotype"/>
          <w:spacing w:val="-3"/>
        </w:rPr>
        <w:t> </w:t>
      </w:r>
      <w:r>
        <w:rPr>
          <w:rFonts w:ascii="Palatino Linotype" w:hAnsi="Palatino Linotype"/>
        </w:rPr>
        <w:t>por</w:t>
      </w:r>
      <w:r>
        <w:rPr>
          <w:rFonts w:ascii="Palatino Linotype" w:hAnsi="Palatino Linotype"/>
          <w:spacing w:val="-4"/>
        </w:rPr>
        <w:t> </w:t>
      </w:r>
      <w:r>
        <w:rPr>
          <w:rFonts w:ascii="Palatino Linotype" w:hAnsi="Palatino Linotype"/>
        </w:rPr>
        <w:t>la</w:t>
      </w:r>
      <w:r>
        <w:rPr>
          <w:rFonts w:ascii="Palatino Linotype" w:hAnsi="Palatino Linotype"/>
          <w:spacing w:val="-4"/>
        </w:rPr>
        <w:t> </w:t>
      </w:r>
      <w:r>
        <w:rPr>
          <w:rFonts w:ascii="Palatino Linotype" w:hAnsi="Palatino Linotype"/>
        </w:rPr>
        <w:t>idea</w:t>
      </w:r>
      <w:r>
        <w:rPr>
          <w:rFonts w:ascii="Palatino Linotype" w:hAnsi="Palatino Linotype"/>
          <w:spacing w:val="-4"/>
        </w:rPr>
        <w:t> </w:t>
      </w:r>
      <w:r>
        <w:rPr>
          <w:rFonts w:ascii="Palatino Linotype" w:hAnsi="Palatino Linotype"/>
        </w:rPr>
        <w:t>de</w:t>
      </w:r>
      <w:r>
        <w:rPr>
          <w:rFonts w:ascii="Palatino Linotype" w:hAnsi="Palatino Linotype"/>
          <w:spacing w:val="-4"/>
        </w:rPr>
        <w:t> </w:t>
      </w:r>
      <w:r>
        <w:rPr>
          <w:rFonts w:ascii="Palatino Linotype" w:hAnsi="Palatino Linotype"/>
        </w:rPr>
        <w:t>ciudadanía</w:t>
      </w:r>
      <w:r>
        <w:rPr>
          <w:rFonts w:ascii="Palatino Linotype" w:hAnsi="Palatino Linotype"/>
          <w:spacing w:val="-4"/>
        </w:rPr>
        <w:t> </w:t>
      </w:r>
      <w:r>
        <w:rPr>
          <w:rFonts w:ascii="Palatino Linotype" w:hAnsi="Palatino Linotype"/>
        </w:rPr>
        <w:t>cultu- ral,</w:t>
      </w:r>
      <w:r>
        <w:rPr>
          <w:rFonts w:ascii="Palatino Linotype" w:hAnsi="Palatino Linotype"/>
          <w:spacing w:val="-9"/>
        </w:rPr>
        <w:t> </w:t>
      </w:r>
      <w:r>
        <w:rPr>
          <w:rFonts w:ascii="Palatino Linotype" w:hAnsi="Palatino Linotype"/>
        </w:rPr>
        <w:t>donde</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cultura</w:t>
      </w:r>
      <w:r>
        <w:rPr>
          <w:rFonts w:ascii="Palatino Linotype" w:hAnsi="Palatino Linotype"/>
          <w:spacing w:val="-9"/>
        </w:rPr>
        <w:t> </w:t>
      </w:r>
      <w:r>
        <w:rPr>
          <w:rFonts w:ascii="Palatino Linotype" w:hAnsi="Palatino Linotype"/>
        </w:rPr>
        <w:t>no</w:t>
      </w:r>
      <w:r>
        <w:rPr>
          <w:rFonts w:ascii="Palatino Linotype" w:hAnsi="Palatino Linotype"/>
          <w:spacing w:val="-9"/>
        </w:rPr>
        <w:t> </w:t>
      </w:r>
      <w:r>
        <w:rPr>
          <w:rFonts w:ascii="Palatino Linotype" w:hAnsi="Palatino Linotype"/>
        </w:rPr>
        <w:t>se</w:t>
      </w:r>
      <w:r>
        <w:rPr>
          <w:rFonts w:ascii="Palatino Linotype" w:hAnsi="Palatino Linotype"/>
          <w:spacing w:val="-9"/>
        </w:rPr>
        <w:t> </w:t>
      </w:r>
      <w:r>
        <w:rPr>
          <w:rFonts w:ascii="Palatino Linotype" w:hAnsi="Palatino Linotype"/>
          <w:spacing w:val="-2"/>
        </w:rPr>
        <w:t>reduce</w:t>
      </w:r>
      <w:r>
        <w:rPr>
          <w:rFonts w:ascii="Palatino Linotype" w:hAnsi="Palatino Linotype"/>
          <w:spacing w:val="-9"/>
        </w:rPr>
        <w:t> </w:t>
      </w:r>
      <w:r>
        <w:rPr>
          <w:rFonts w:ascii="Palatino Linotype" w:hAnsi="Palatino Linotype"/>
        </w:rPr>
        <w:t>a</w:t>
      </w:r>
      <w:r>
        <w:rPr>
          <w:rFonts w:ascii="Palatino Linotype" w:hAnsi="Palatino Linotype"/>
          <w:spacing w:val="-9"/>
        </w:rPr>
        <w:t> </w:t>
      </w:r>
      <w:r>
        <w:rPr>
          <w:rFonts w:ascii="Palatino Linotype" w:hAnsi="Palatino Linotype"/>
        </w:rPr>
        <w:t>lo</w:t>
      </w:r>
      <w:r>
        <w:rPr>
          <w:rFonts w:ascii="Palatino Linotype" w:hAnsi="Palatino Linotype"/>
          <w:spacing w:val="-9"/>
        </w:rPr>
        <w:t> </w:t>
      </w:r>
      <w:r>
        <w:rPr>
          <w:rFonts w:ascii="Palatino Linotype" w:hAnsi="Palatino Linotype"/>
        </w:rPr>
        <w:t>superfluo,</w:t>
      </w:r>
      <w:r>
        <w:rPr>
          <w:rFonts w:ascii="Palatino Linotype" w:hAnsi="Palatino Linotype"/>
          <w:spacing w:val="-10"/>
        </w:rPr>
        <w:t> </w:t>
      </w:r>
      <w:r>
        <w:rPr>
          <w:rFonts w:ascii="Palatino Linotype" w:hAnsi="Palatino Linotype"/>
        </w:rPr>
        <w:t>al</w:t>
      </w:r>
      <w:r>
        <w:rPr>
          <w:rFonts w:ascii="Palatino Linotype" w:hAnsi="Palatino Linotype"/>
          <w:spacing w:val="-9"/>
        </w:rPr>
        <w:t> </w:t>
      </w:r>
      <w:r>
        <w:rPr>
          <w:rFonts w:ascii="Palatino Linotype" w:hAnsi="Palatino Linotype"/>
        </w:rPr>
        <w:t>entretenimiento,</w:t>
      </w:r>
      <w:r>
        <w:rPr>
          <w:rFonts w:ascii="Palatino Linotype" w:hAnsi="Palatino Linotype"/>
          <w:spacing w:val="-9"/>
        </w:rPr>
        <w:t> </w:t>
      </w:r>
      <w:r>
        <w:rPr>
          <w:rFonts w:ascii="Palatino Linotype" w:hAnsi="Palatino Linotype"/>
        </w:rPr>
        <w:t>a</w:t>
      </w:r>
      <w:r>
        <w:rPr>
          <w:rFonts w:ascii="Palatino Linotype" w:hAnsi="Palatino Linotype"/>
          <w:spacing w:val="-9"/>
        </w:rPr>
        <w:t> </w:t>
      </w:r>
      <w:r>
        <w:rPr>
          <w:rFonts w:ascii="Palatino Linotype" w:hAnsi="Palatino Linotype"/>
        </w:rPr>
        <w:t>las</w:t>
      </w:r>
    </w:p>
    <w:p>
      <w:pPr>
        <w:spacing w:after="0" w:line="266" w:lineRule="auto"/>
        <w:jc w:val="both"/>
        <w:rPr>
          <w:rFonts w:ascii="Palatino Linotype" w:hAnsi="Palatino Linotype"/>
        </w:rPr>
        <w:sectPr>
          <w:footerReference w:type="default" r:id="rId344"/>
          <w:pgSz w:w="9350" w:h="13030"/>
          <w:pgMar w:footer="222" w:header="0" w:top="0" w:bottom="42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spacing w:after="0"/>
        <w:rPr>
          <w:rFonts w:ascii="Palatino Linotype"/>
          <w:sz w:val="29"/>
        </w:rPr>
        <w:sectPr>
          <w:footerReference w:type="default" r:id="rId345"/>
          <w:pgSz w:w="9350" w:h="13030"/>
          <w:pgMar w:footer="222" w:header="0" w:top="0" w:bottom="420" w:left="0" w:right="0"/>
        </w:sectPr>
      </w:pPr>
    </w:p>
    <w:p>
      <w:pPr>
        <w:pStyle w:val="BodyText"/>
        <w:spacing w:before="13"/>
        <w:rPr>
          <w:rFonts w:ascii="Palatino Linotype"/>
          <w:sz w:val="9"/>
        </w:rPr>
      </w:pPr>
    </w:p>
    <w:p>
      <w:pPr>
        <w:spacing w:before="0"/>
        <w:ind w:left="4119" w:right="-13" w:firstLine="0"/>
        <w:jc w:val="left"/>
        <w:rPr>
          <w:sz w:val="14"/>
        </w:rPr>
      </w:pPr>
      <w:r>
        <w:rPr/>
        <w:pict>
          <v:line style="position:absolute;mso-position-horizontal-relative:page;mso-position-vertical-relative:paragraph;z-index:37696" from="15pt,-46.62941pt" to="0pt,-46.62941pt" stroked="true" strokeweight=".25pt" strokecolor="#000000">
            <w10:wrap type="none"/>
          </v:line>
        </w:pict>
      </w:r>
      <w:r>
        <w:rPr/>
        <w:pict>
          <v:line style="position:absolute;mso-position-horizontal-relative:page;mso-position-vertical-relative:paragraph;z-index:37720" from="452.196991pt,-46.62941pt" to="467.196991pt,-46.62941pt" stroked="true" strokeweight=".25pt" strokecolor="#000000">
            <w10:wrap type="none"/>
          </v:line>
        </w:pict>
      </w:r>
      <w:r>
        <w:rPr/>
        <w:pict>
          <v:line style="position:absolute;mso-position-horizontal-relative:page;mso-position-vertical-relative:paragraph;z-index:37744" from="21pt,-52.62941pt" to="21pt,-67.629410pt" stroked="true" strokeweight=".25pt" strokecolor="#000000">
            <w10:wrap type="none"/>
          </v:line>
        </w:pict>
      </w:r>
      <w:r>
        <w:rPr/>
        <w:pict>
          <v:line style="position:absolute;mso-position-horizontal-relative:page;mso-position-vertical-relative:paragraph;z-index:37768" from="446.196991pt,-52.62941pt" to="446.196991pt,-67.629410pt" stroked="true" strokeweight=".25pt" strokecolor="#000000">
            <w10:wrap type="none"/>
          </v:line>
        </w:pict>
      </w:r>
      <w:r>
        <w:rPr>
          <w:w w:val="145"/>
          <w:sz w:val="14"/>
        </w:rPr>
        <w:t>L</w:t>
      </w:r>
      <w:r>
        <w:rPr>
          <w:w w:val="145"/>
          <w:sz w:val="11"/>
        </w:rPr>
        <w:t>a caracterización cuLturaL de Los</w:t>
      </w:r>
      <w:r>
        <w:rPr>
          <w:spacing w:val="-24"/>
          <w:w w:val="145"/>
          <w:sz w:val="11"/>
        </w:rPr>
        <w:t> </w:t>
      </w:r>
      <w:r>
        <w:rPr>
          <w:w w:val="145"/>
          <w:sz w:val="11"/>
        </w:rPr>
        <w:t>aLumnos</w:t>
      </w:r>
      <w:r>
        <w:rPr>
          <w:w w:val="145"/>
          <w:sz w:val="14"/>
        </w:rPr>
        <w:t>...</w:t>
      </w:r>
    </w:p>
    <w:p>
      <w:pPr>
        <w:spacing w:before="40"/>
        <w:ind w:left="164" w:right="0" w:firstLine="0"/>
        <w:jc w:val="left"/>
        <w:rPr>
          <w:rFonts w:ascii="Palatino Linotype"/>
          <w:sz w:val="22"/>
        </w:rPr>
      </w:pPr>
      <w:r>
        <w:rPr/>
        <w:br w:type="column"/>
      </w:r>
      <w:r>
        <w:rPr>
          <w:rFonts w:ascii="Palatino Linotype"/>
          <w:w w:val="110"/>
          <w:sz w:val="22"/>
        </w:rPr>
        <w:t>311</w:t>
      </w:r>
    </w:p>
    <w:p>
      <w:pPr>
        <w:spacing w:after="0"/>
        <w:jc w:val="left"/>
        <w:rPr>
          <w:rFonts w:ascii="Palatino Linotype"/>
          <w:sz w:val="22"/>
        </w:rPr>
        <w:sectPr>
          <w:type w:val="continuous"/>
          <w:pgSz w:w="9350" w:h="13030"/>
          <w:pgMar w:top="0" w:bottom="0" w:left="0" w:right="0"/>
          <w:cols w:num="2" w:equalWidth="0">
            <w:col w:w="7280" w:space="40"/>
            <w:col w:w="2030"/>
          </w:cols>
        </w:sectPr>
      </w:pPr>
    </w:p>
    <w:p>
      <w:pPr>
        <w:pStyle w:val="BodyText"/>
        <w:spacing w:before="12"/>
        <w:rPr>
          <w:rFonts w:ascii="Palatino Linotype"/>
          <w:sz w:val="4"/>
        </w:rPr>
      </w:pPr>
    </w:p>
    <w:p>
      <w:pPr>
        <w:pStyle w:val="BodyText"/>
        <w:spacing w:line="20" w:lineRule="exact"/>
        <w:ind w:left="1494"/>
        <w:rPr>
          <w:rFonts w:ascii="Palatino Linotype"/>
          <w:sz w:val="2"/>
        </w:rPr>
      </w:pPr>
      <w:r>
        <w:rPr>
          <w:rFonts w:ascii="Palatino Linotype"/>
          <w:sz w:val="2"/>
        </w:rPr>
        <w:pict>
          <v:group style="width:317.8pt;height:.3pt;mso-position-horizontal-relative:char;mso-position-vertical-relative:line" coordorigin="0,0" coordsize="6356,6">
            <v:line style="position:absolute" from="3,3" to="6353,3" stroked="true" strokeweight=".3pt" strokecolor="#000000"/>
          </v:group>
        </w:pict>
      </w:r>
      <w:r>
        <w:rPr>
          <w:rFonts w:ascii="Palatino Linotype"/>
          <w:sz w:val="2"/>
        </w:rPr>
      </w:r>
    </w:p>
    <w:p>
      <w:pPr>
        <w:pStyle w:val="BodyText"/>
        <w:rPr>
          <w:rFonts w:ascii="Palatino Linotype"/>
        </w:rPr>
      </w:pPr>
    </w:p>
    <w:p>
      <w:pPr>
        <w:pStyle w:val="BodyText"/>
        <w:spacing w:before="4"/>
        <w:rPr>
          <w:rFonts w:ascii="Palatino Linotype"/>
          <w:sz w:val="14"/>
        </w:rPr>
      </w:pPr>
    </w:p>
    <w:p>
      <w:pPr>
        <w:pStyle w:val="BodyText"/>
        <w:spacing w:line="266" w:lineRule="auto" w:before="44"/>
        <w:ind w:left="1497" w:right="1494"/>
        <w:jc w:val="both"/>
        <w:rPr>
          <w:rFonts w:ascii="Palatino Linotype" w:hAnsi="Palatino Linotype"/>
        </w:rPr>
      </w:pPr>
      <w:r>
        <w:rPr>
          <w:rFonts w:ascii="Palatino Linotype" w:hAnsi="Palatino Linotype"/>
        </w:rPr>
        <w:t>voces</w:t>
      </w:r>
      <w:r>
        <w:rPr>
          <w:rFonts w:ascii="Palatino Linotype" w:hAnsi="Palatino Linotype"/>
          <w:spacing w:val="-6"/>
        </w:rPr>
        <w:t> </w:t>
      </w:r>
      <w:r>
        <w:rPr>
          <w:rFonts w:ascii="Palatino Linotype" w:hAnsi="Palatino Linotype"/>
        </w:rPr>
        <w:t>del</w:t>
      </w:r>
      <w:r>
        <w:rPr>
          <w:rFonts w:ascii="Palatino Linotype" w:hAnsi="Palatino Linotype"/>
          <w:spacing w:val="-6"/>
        </w:rPr>
        <w:t> </w:t>
      </w:r>
      <w:r>
        <w:rPr>
          <w:rFonts w:ascii="Palatino Linotype" w:hAnsi="Palatino Linotype"/>
        </w:rPr>
        <w:t>mercado,</w:t>
      </w:r>
      <w:r>
        <w:rPr>
          <w:rFonts w:ascii="Palatino Linotype" w:hAnsi="Palatino Linotype"/>
          <w:spacing w:val="-6"/>
        </w:rPr>
        <w:t> </w:t>
      </w:r>
      <w:r>
        <w:rPr>
          <w:rFonts w:ascii="Palatino Linotype" w:hAnsi="Palatino Linotype"/>
        </w:rPr>
        <w:t>a</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moda,</w:t>
      </w:r>
      <w:r>
        <w:rPr>
          <w:rFonts w:ascii="Palatino Linotype" w:hAnsi="Palatino Linotype"/>
          <w:spacing w:val="-6"/>
        </w:rPr>
        <w:t> </w:t>
      </w:r>
      <w:r>
        <w:rPr>
          <w:rFonts w:ascii="Palatino Linotype" w:hAnsi="Palatino Linotype"/>
        </w:rPr>
        <w:t>o</w:t>
      </w:r>
      <w:r>
        <w:rPr>
          <w:rFonts w:ascii="Palatino Linotype" w:hAnsi="Palatino Linotype"/>
          <w:spacing w:val="-6"/>
        </w:rPr>
        <w:t> </w:t>
      </w:r>
      <w:r>
        <w:rPr>
          <w:rFonts w:ascii="Palatino Linotype" w:hAnsi="Palatino Linotype"/>
        </w:rPr>
        <w:t>a</w:t>
      </w:r>
      <w:r>
        <w:rPr>
          <w:rFonts w:ascii="Palatino Linotype" w:hAnsi="Palatino Linotype"/>
          <w:spacing w:val="-6"/>
        </w:rPr>
        <w:t> </w:t>
      </w:r>
      <w:r>
        <w:rPr>
          <w:rFonts w:ascii="Palatino Linotype" w:hAnsi="Palatino Linotype"/>
        </w:rPr>
        <w:t>la</w:t>
      </w:r>
      <w:r>
        <w:rPr>
          <w:rFonts w:ascii="Palatino Linotype" w:hAnsi="Palatino Linotype"/>
          <w:spacing w:val="-6"/>
        </w:rPr>
        <w:t> </w:t>
      </w:r>
      <w:r>
        <w:rPr>
          <w:rFonts w:ascii="Palatino Linotype" w:hAnsi="Palatino Linotype"/>
        </w:rPr>
        <w:t>estética</w:t>
      </w:r>
      <w:r>
        <w:rPr>
          <w:rFonts w:ascii="Palatino Linotype" w:hAnsi="Palatino Linotype"/>
          <w:spacing w:val="-6"/>
        </w:rPr>
        <w:t> </w:t>
      </w:r>
      <w:r>
        <w:rPr>
          <w:rFonts w:ascii="Palatino Linotype" w:hAnsi="Palatino Linotype"/>
        </w:rPr>
        <w:t>de</w:t>
      </w:r>
      <w:r>
        <w:rPr>
          <w:rFonts w:ascii="Palatino Linotype" w:hAnsi="Palatino Linotype"/>
          <w:spacing w:val="-6"/>
        </w:rPr>
        <w:t> </w:t>
      </w:r>
      <w:r>
        <w:rPr>
          <w:rFonts w:ascii="Palatino Linotype" w:hAnsi="Palatino Linotype"/>
        </w:rPr>
        <w:t>las</w:t>
      </w:r>
      <w:r>
        <w:rPr>
          <w:rFonts w:ascii="Palatino Linotype" w:hAnsi="Palatino Linotype"/>
          <w:spacing w:val="-6"/>
        </w:rPr>
        <w:t> </w:t>
      </w:r>
      <w:r>
        <w:rPr>
          <w:rFonts w:ascii="Palatino Linotype" w:hAnsi="Palatino Linotype"/>
        </w:rPr>
        <w:t>autoridades</w:t>
      </w:r>
      <w:r>
        <w:rPr>
          <w:rFonts w:ascii="Palatino Linotype" w:hAnsi="Palatino Linotype"/>
          <w:spacing w:val="-6"/>
        </w:rPr>
        <w:t> </w:t>
      </w:r>
      <w:r>
        <w:rPr>
          <w:rFonts w:ascii="Palatino Linotype" w:hAnsi="Palatino Linotype"/>
        </w:rPr>
        <w:t>en</w:t>
      </w:r>
      <w:r>
        <w:rPr>
          <w:rFonts w:ascii="Palatino Linotype" w:hAnsi="Palatino Linotype"/>
          <w:spacing w:val="-6"/>
        </w:rPr>
        <w:t> </w:t>
      </w:r>
      <w:r>
        <w:rPr>
          <w:rFonts w:ascii="Palatino Linotype" w:hAnsi="Palatino Linotype"/>
        </w:rPr>
        <w:t>turno, porque</w:t>
      </w:r>
      <w:r>
        <w:rPr>
          <w:rFonts w:ascii="Palatino Linotype" w:hAnsi="Palatino Linotype"/>
          <w:spacing w:val="-9"/>
        </w:rPr>
        <w:t> </w:t>
      </w:r>
      <w:r>
        <w:rPr>
          <w:rFonts w:ascii="Palatino Linotype" w:hAnsi="Palatino Linotype"/>
        </w:rPr>
        <w:t>los</w:t>
      </w:r>
      <w:r>
        <w:rPr>
          <w:rFonts w:ascii="Palatino Linotype" w:hAnsi="Palatino Linotype"/>
          <w:spacing w:val="-10"/>
        </w:rPr>
        <w:t> </w:t>
      </w:r>
      <w:r>
        <w:rPr>
          <w:rFonts w:ascii="Palatino Linotype" w:hAnsi="Palatino Linotype"/>
        </w:rPr>
        <w:t>universitarios</w:t>
      </w:r>
      <w:r>
        <w:rPr>
          <w:rFonts w:ascii="Palatino Linotype" w:hAnsi="Palatino Linotype"/>
          <w:spacing w:val="-10"/>
        </w:rPr>
        <w:t> </w:t>
      </w:r>
      <w:r>
        <w:rPr>
          <w:rFonts w:ascii="Palatino Linotype" w:hAnsi="Palatino Linotype"/>
        </w:rPr>
        <w:t>como</w:t>
      </w:r>
      <w:r>
        <w:rPr>
          <w:rFonts w:ascii="Palatino Linotype" w:hAnsi="Palatino Linotype"/>
          <w:spacing w:val="-10"/>
        </w:rPr>
        <w:t> </w:t>
      </w:r>
      <w:r>
        <w:rPr>
          <w:rFonts w:ascii="Palatino Linotype" w:hAnsi="Palatino Linotype"/>
        </w:rPr>
        <w:t>sujetos</w:t>
      </w:r>
      <w:r>
        <w:rPr>
          <w:rFonts w:ascii="Palatino Linotype" w:hAnsi="Palatino Linotype"/>
          <w:spacing w:val="-10"/>
        </w:rPr>
        <w:t> </w:t>
      </w:r>
      <w:r>
        <w:rPr>
          <w:rFonts w:ascii="Palatino Linotype" w:hAnsi="Palatino Linotype"/>
        </w:rPr>
        <w:t>sociales</w:t>
      </w:r>
      <w:r>
        <w:rPr>
          <w:rFonts w:ascii="Palatino Linotype" w:hAnsi="Palatino Linotype"/>
          <w:spacing w:val="-10"/>
        </w:rPr>
        <w:t> </w:t>
      </w:r>
      <w:r>
        <w:rPr>
          <w:rFonts w:ascii="Palatino Linotype" w:hAnsi="Palatino Linotype"/>
        </w:rPr>
        <w:t>tienen</w:t>
      </w:r>
      <w:r>
        <w:rPr>
          <w:rFonts w:ascii="Palatino Linotype" w:hAnsi="Palatino Linotype"/>
          <w:spacing w:val="-9"/>
        </w:rPr>
        <w:t> </w:t>
      </w:r>
      <w:r>
        <w:rPr>
          <w:rFonts w:ascii="Palatino Linotype" w:hAnsi="Palatino Linotype"/>
        </w:rPr>
        <w:t>el</w:t>
      </w:r>
      <w:r>
        <w:rPr>
          <w:rFonts w:ascii="Palatino Linotype" w:hAnsi="Palatino Linotype"/>
          <w:spacing w:val="-9"/>
        </w:rPr>
        <w:t> </w:t>
      </w:r>
      <w:r>
        <w:rPr>
          <w:rFonts w:ascii="Palatino Linotype" w:hAnsi="Palatino Linotype"/>
        </w:rPr>
        <w:t>derecho</w:t>
      </w:r>
      <w:r>
        <w:rPr>
          <w:rFonts w:ascii="Palatino Linotype" w:hAnsi="Palatino Linotype"/>
          <w:spacing w:val="-9"/>
        </w:rPr>
        <w:t> </w:t>
      </w:r>
      <w:r>
        <w:rPr>
          <w:rFonts w:ascii="Palatino Linotype" w:hAnsi="Palatino Linotype"/>
        </w:rPr>
        <w:t>a</w:t>
      </w:r>
      <w:r>
        <w:rPr>
          <w:rFonts w:ascii="Palatino Linotype" w:hAnsi="Palatino Linotype"/>
          <w:spacing w:val="-10"/>
        </w:rPr>
        <w:t> </w:t>
      </w:r>
      <w:r>
        <w:rPr>
          <w:rFonts w:ascii="Palatino Linotype" w:hAnsi="Palatino Linotype"/>
        </w:rPr>
        <w:t>la</w:t>
      </w:r>
      <w:r>
        <w:rPr>
          <w:rFonts w:ascii="Palatino Linotype" w:hAnsi="Palatino Linotype"/>
          <w:spacing w:val="-9"/>
        </w:rPr>
        <w:t> </w:t>
      </w:r>
      <w:r>
        <w:rPr>
          <w:rFonts w:ascii="Palatino Linotype" w:hAnsi="Palatino Linotype"/>
        </w:rPr>
        <w:t>cul- tura. esta afirmación se opone a la política neoliberal, que no garantiza los</w:t>
      </w:r>
      <w:r>
        <w:rPr>
          <w:rFonts w:ascii="Palatino Linotype" w:hAnsi="Palatino Linotype"/>
          <w:spacing w:val="-14"/>
        </w:rPr>
        <w:t> </w:t>
      </w:r>
      <w:r>
        <w:rPr>
          <w:rFonts w:ascii="Palatino Linotype" w:hAnsi="Palatino Linotype"/>
        </w:rPr>
        <w:t>derechos,</w:t>
      </w:r>
      <w:r>
        <w:rPr>
          <w:rFonts w:ascii="Palatino Linotype" w:hAnsi="Palatino Linotype"/>
          <w:spacing w:val="-14"/>
        </w:rPr>
        <w:t> </w:t>
      </w:r>
      <w:r>
        <w:rPr>
          <w:rFonts w:ascii="Palatino Linotype" w:hAnsi="Palatino Linotype"/>
        </w:rPr>
        <w:t>sino</w:t>
      </w:r>
      <w:r>
        <w:rPr>
          <w:rFonts w:ascii="Palatino Linotype" w:hAnsi="Palatino Linotype"/>
          <w:spacing w:val="-14"/>
        </w:rPr>
        <w:t> </w:t>
      </w:r>
      <w:r>
        <w:rPr>
          <w:rFonts w:ascii="Palatino Linotype" w:hAnsi="Palatino Linotype"/>
        </w:rPr>
        <w:t>que</w:t>
      </w:r>
      <w:r>
        <w:rPr>
          <w:rFonts w:ascii="Palatino Linotype" w:hAnsi="Palatino Linotype"/>
          <w:spacing w:val="-14"/>
        </w:rPr>
        <w:t> </w:t>
      </w:r>
      <w:r>
        <w:rPr>
          <w:rFonts w:ascii="Palatino Linotype" w:hAnsi="Palatino Linotype"/>
        </w:rPr>
        <w:t>se</w:t>
      </w:r>
      <w:r>
        <w:rPr>
          <w:rFonts w:ascii="Palatino Linotype" w:hAnsi="Palatino Linotype"/>
          <w:spacing w:val="-14"/>
        </w:rPr>
        <w:t> </w:t>
      </w:r>
      <w:r>
        <w:rPr>
          <w:rFonts w:ascii="Palatino Linotype" w:hAnsi="Palatino Linotype"/>
        </w:rPr>
        <w:t>transforman</w:t>
      </w:r>
      <w:r>
        <w:rPr>
          <w:rFonts w:ascii="Palatino Linotype" w:hAnsi="Palatino Linotype"/>
          <w:spacing w:val="-14"/>
        </w:rPr>
        <w:t> </w:t>
      </w:r>
      <w:r>
        <w:rPr>
          <w:rFonts w:ascii="Palatino Linotype" w:hAnsi="Palatino Linotype"/>
        </w:rPr>
        <w:t>en</w:t>
      </w:r>
      <w:r>
        <w:rPr>
          <w:rFonts w:ascii="Palatino Linotype" w:hAnsi="Palatino Linotype"/>
          <w:spacing w:val="-14"/>
        </w:rPr>
        <w:t> </w:t>
      </w:r>
      <w:r>
        <w:rPr>
          <w:rFonts w:ascii="Palatino Linotype" w:hAnsi="Palatino Linotype"/>
        </w:rPr>
        <w:t>servicios</w:t>
      </w:r>
      <w:r>
        <w:rPr>
          <w:rFonts w:ascii="Palatino Linotype" w:hAnsi="Palatino Linotype"/>
          <w:spacing w:val="-15"/>
        </w:rPr>
        <w:t> </w:t>
      </w:r>
      <w:r>
        <w:rPr>
          <w:rFonts w:ascii="Palatino Linotype" w:hAnsi="Palatino Linotype"/>
        </w:rPr>
        <w:t>vendidos</w:t>
      </w:r>
      <w:r>
        <w:rPr>
          <w:rFonts w:ascii="Palatino Linotype" w:hAnsi="Palatino Linotype"/>
          <w:spacing w:val="-14"/>
        </w:rPr>
        <w:t> </w:t>
      </w:r>
      <w:r>
        <w:rPr>
          <w:rFonts w:ascii="Palatino Linotype" w:hAnsi="Palatino Linotype"/>
        </w:rPr>
        <w:t>y</w:t>
      </w:r>
      <w:r>
        <w:rPr>
          <w:rFonts w:ascii="Palatino Linotype" w:hAnsi="Palatino Linotype"/>
          <w:spacing w:val="-14"/>
        </w:rPr>
        <w:t> </w:t>
      </w:r>
      <w:r>
        <w:rPr>
          <w:rFonts w:ascii="Palatino Linotype" w:hAnsi="Palatino Linotype"/>
        </w:rPr>
        <w:t>comprados en el mercado, por lo tanto, en privilegios de</w:t>
      </w:r>
      <w:r>
        <w:rPr>
          <w:rFonts w:ascii="Palatino Linotype" w:hAnsi="Palatino Linotype"/>
          <w:spacing w:val="14"/>
        </w:rPr>
        <w:t> </w:t>
      </w:r>
      <w:r>
        <w:rPr>
          <w:rFonts w:ascii="Palatino Linotype" w:hAnsi="Palatino Linotype"/>
        </w:rPr>
        <w:t>clase.</w:t>
      </w:r>
    </w:p>
    <w:p>
      <w:pPr>
        <w:pStyle w:val="BodyText"/>
        <w:spacing w:line="266" w:lineRule="auto"/>
        <w:ind w:left="1497" w:right="1495" w:firstLine="396"/>
        <w:jc w:val="both"/>
        <w:rPr>
          <w:rFonts w:ascii="Palatino Linotype" w:hAnsi="Palatino Linotype"/>
        </w:rPr>
      </w:pPr>
      <w:r>
        <w:rPr>
          <w:rFonts w:ascii="Palatino Linotype" w:hAnsi="Palatino Linotype"/>
        </w:rPr>
        <w:t>así, el rumbo de la universidad se encaminará a reconocer al hom- </w:t>
      </w:r>
      <w:r>
        <w:rPr>
          <w:rFonts w:ascii="Palatino Linotype" w:hAnsi="Palatino Linotype"/>
          <w:spacing w:val="-3"/>
        </w:rPr>
        <w:t>bre</w:t>
      </w:r>
      <w:r>
        <w:rPr>
          <w:rFonts w:ascii="Palatino Linotype" w:hAnsi="Palatino Linotype"/>
          <w:spacing w:val="-11"/>
        </w:rPr>
        <w:t> </w:t>
      </w:r>
      <w:r>
        <w:rPr>
          <w:rFonts w:ascii="Palatino Linotype" w:hAnsi="Palatino Linotype"/>
        </w:rPr>
        <w:t>como</w:t>
      </w:r>
      <w:r>
        <w:rPr>
          <w:rFonts w:ascii="Palatino Linotype" w:hAnsi="Palatino Linotype"/>
          <w:spacing w:val="-11"/>
        </w:rPr>
        <w:t> </w:t>
      </w:r>
      <w:r>
        <w:rPr>
          <w:rFonts w:ascii="Palatino Linotype" w:hAnsi="Palatino Linotype"/>
        </w:rPr>
        <w:t>autor</w:t>
      </w:r>
      <w:r>
        <w:rPr>
          <w:rFonts w:ascii="Palatino Linotype" w:hAnsi="Palatino Linotype"/>
          <w:spacing w:val="-11"/>
        </w:rPr>
        <w:t> </w:t>
      </w:r>
      <w:r>
        <w:rPr>
          <w:rFonts w:ascii="Palatino Linotype" w:hAnsi="Palatino Linotype"/>
        </w:rPr>
        <w:t>del</w:t>
      </w:r>
      <w:r>
        <w:rPr>
          <w:rFonts w:ascii="Palatino Linotype" w:hAnsi="Palatino Linotype"/>
          <w:spacing w:val="-11"/>
        </w:rPr>
        <w:t> </w:t>
      </w:r>
      <w:r>
        <w:rPr>
          <w:rFonts w:ascii="Palatino Linotype" w:hAnsi="Palatino Linotype"/>
        </w:rPr>
        <w:t>mundo,</w:t>
      </w:r>
      <w:r>
        <w:rPr>
          <w:rFonts w:ascii="Palatino Linotype" w:hAnsi="Palatino Linotype"/>
          <w:spacing w:val="-11"/>
        </w:rPr>
        <w:t> </w:t>
      </w:r>
      <w:r>
        <w:rPr>
          <w:rFonts w:ascii="Palatino Linotype" w:hAnsi="Palatino Linotype"/>
        </w:rPr>
        <w:t>creador</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cultura</w:t>
      </w:r>
      <w:r>
        <w:rPr>
          <w:rFonts w:ascii="Palatino Linotype" w:hAnsi="Palatino Linotype"/>
          <w:spacing w:val="-11"/>
        </w:rPr>
        <w:t> </w:t>
      </w:r>
      <w:r>
        <w:rPr>
          <w:rFonts w:ascii="Palatino Linotype" w:hAnsi="Palatino Linotype"/>
        </w:rPr>
        <w:t>e</w:t>
      </w:r>
      <w:r>
        <w:rPr>
          <w:rFonts w:ascii="Palatino Linotype" w:hAnsi="Palatino Linotype"/>
          <w:spacing w:val="-11"/>
        </w:rPr>
        <w:t> </w:t>
      </w:r>
      <w:r>
        <w:rPr>
          <w:rFonts w:ascii="Palatino Linotype" w:hAnsi="Palatino Linotype"/>
        </w:rPr>
        <w:t>integrante</w:t>
      </w:r>
      <w:r>
        <w:rPr>
          <w:rFonts w:ascii="Palatino Linotype" w:hAnsi="Palatino Linotype"/>
          <w:spacing w:val="-11"/>
        </w:rPr>
        <w:t> </w:t>
      </w:r>
      <w:r>
        <w:rPr>
          <w:rFonts w:ascii="Palatino Linotype" w:hAnsi="Palatino Linotype"/>
        </w:rPr>
        <w:t>activo</w:t>
      </w:r>
      <w:r>
        <w:rPr>
          <w:rFonts w:ascii="Palatino Linotype" w:hAnsi="Palatino Linotype"/>
          <w:spacing w:val="-11"/>
        </w:rPr>
        <w:t> </w:t>
      </w:r>
      <w:r>
        <w:rPr>
          <w:rFonts w:ascii="Palatino Linotype" w:hAnsi="Palatino Linotype"/>
        </w:rPr>
        <w:t>de</w:t>
      </w:r>
      <w:r>
        <w:rPr>
          <w:rFonts w:ascii="Palatino Linotype" w:hAnsi="Palatino Linotype"/>
          <w:spacing w:val="-11"/>
        </w:rPr>
        <w:t> </w:t>
      </w:r>
      <w:r>
        <w:rPr>
          <w:rFonts w:ascii="Palatino Linotype" w:hAnsi="Palatino Linotype"/>
        </w:rPr>
        <w:t>la </w:t>
      </w:r>
      <w:r>
        <w:rPr>
          <w:rFonts w:ascii="Palatino Linotype" w:hAnsi="Palatino Linotype"/>
          <w:spacing w:val="-3"/>
        </w:rPr>
        <w:t>red </w:t>
      </w:r>
      <w:r>
        <w:rPr>
          <w:rFonts w:ascii="Palatino Linotype" w:hAnsi="Palatino Linotype"/>
        </w:rPr>
        <w:t>sistémica universal, siendo la democratización de la cultura y el am- plio acceso a la información las vías para que se realice verdaderamente la</w:t>
      </w:r>
      <w:r>
        <w:rPr>
          <w:rFonts w:ascii="Palatino Linotype" w:hAnsi="Palatino Linotype"/>
          <w:spacing w:val="-11"/>
        </w:rPr>
        <w:t> </w:t>
      </w:r>
      <w:r>
        <w:rPr>
          <w:rFonts w:ascii="Palatino Linotype" w:hAnsi="Palatino Linotype"/>
        </w:rPr>
        <w:t>vocación</w:t>
      </w:r>
      <w:r>
        <w:rPr>
          <w:rFonts w:ascii="Palatino Linotype" w:hAnsi="Palatino Linotype"/>
          <w:spacing w:val="-11"/>
        </w:rPr>
        <w:t> </w:t>
      </w:r>
      <w:r>
        <w:rPr>
          <w:rFonts w:ascii="Palatino Linotype" w:hAnsi="Palatino Linotype"/>
        </w:rPr>
        <w:t>ontológica</w:t>
      </w:r>
      <w:r>
        <w:rPr>
          <w:rFonts w:ascii="Palatino Linotype" w:hAnsi="Palatino Linotype"/>
          <w:spacing w:val="-12"/>
        </w:rPr>
        <w:t> </w:t>
      </w:r>
      <w:r>
        <w:rPr>
          <w:rFonts w:ascii="Palatino Linotype" w:hAnsi="Palatino Linotype"/>
        </w:rPr>
        <w:t>de</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universidad:</w:t>
      </w:r>
      <w:r>
        <w:rPr>
          <w:rFonts w:ascii="Palatino Linotype" w:hAnsi="Palatino Linotype"/>
          <w:spacing w:val="-11"/>
        </w:rPr>
        <w:t> </w:t>
      </w:r>
      <w:r>
        <w:rPr>
          <w:rFonts w:ascii="Palatino Linotype" w:hAnsi="Palatino Linotype"/>
        </w:rPr>
        <w:t>insertarse</w:t>
      </w:r>
      <w:r>
        <w:rPr>
          <w:rFonts w:ascii="Palatino Linotype" w:hAnsi="Palatino Linotype"/>
          <w:spacing w:val="-10"/>
        </w:rPr>
        <w:t> </w:t>
      </w:r>
      <w:r>
        <w:rPr>
          <w:rFonts w:ascii="Palatino Linotype" w:hAnsi="Palatino Linotype"/>
        </w:rPr>
        <w:t>en</w:t>
      </w:r>
      <w:r>
        <w:rPr>
          <w:rFonts w:ascii="Palatino Linotype" w:hAnsi="Palatino Linotype"/>
          <w:spacing w:val="-11"/>
        </w:rPr>
        <w:t> </w:t>
      </w:r>
      <w:r>
        <w:rPr>
          <w:rFonts w:ascii="Palatino Linotype" w:hAnsi="Palatino Linotype"/>
        </w:rPr>
        <w:t>la</w:t>
      </w:r>
      <w:r>
        <w:rPr>
          <w:rFonts w:ascii="Palatino Linotype" w:hAnsi="Palatino Linotype"/>
          <w:spacing w:val="-11"/>
        </w:rPr>
        <w:t> </w:t>
      </w:r>
      <w:r>
        <w:rPr>
          <w:rFonts w:ascii="Palatino Linotype" w:hAnsi="Palatino Linotype"/>
        </w:rPr>
        <w:t>construcción</w:t>
      </w:r>
      <w:r>
        <w:rPr>
          <w:rFonts w:ascii="Palatino Linotype" w:hAnsi="Palatino Linotype"/>
          <w:spacing w:val="-11"/>
        </w:rPr>
        <w:t> </w:t>
      </w:r>
      <w:r>
        <w:rPr>
          <w:rFonts w:ascii="Palatino Linotype" w:hAnsi="Palatino Linotype"/>
        </w:rPr>
        <w:t>de la sociedad, buscando las transformaciones sociales, para sustituir así la captación y comprensión mágica e ingenua de la realidad, por una cada vez más</w:t>
      </w:r>
      <w:r>
        <w:rPr>
          <w:rFonts w:ascii="Palatino Linotype" w:hAnsi="Palatino Linotype"/>
          <w:spacing w:val="-30"/>
        </w:rPr>
        <w:t> </w:t>
      </w:r>
      <w:r>
        <w:rPr>
          <w:rFonts w:ascii="Palatino Linotype" w:hAnsi="Palatino Linotype"/>
        </w:rPr>
        <w:t>crítica.</w:t>
      </w:r>
    </w:p>
    <w:p>
      <w:pPr>
        <w:pStyle w:val="BodyText"/>
        <w:spacing w:before="1"/>
        <w:rPr>
          <w:rFonts w:ascii="Palatino Linotype"/>
          <w:sz w:val="22"/>
        </w:rPr>
      </w:pPr>
    </w:p>
    <w:p>
      <w:pPr>
        <w:pStyle w:val="Heading3"/>
        <w:ind w:right="2218"/>
        <w:jc w:val="left"/>
        <w:rPr>
          <w:rFonts w:ascii="Palatino Linotype"/>
        </w:rPr>
      </w:pPr>
      <w:r>
        <w:rPr>
          <w:rFonts w:ascii="Palatino Linotype"/>
        </w:rPr>
        <w:t>Referencias</w:t>
      </w:r>
    </w:p>
    <w:p>
      <w:pPr>
        <w:pStyle w:val="BodyText"/>
        <w:spacing w:before="4"/>
        <w:rPr>
          <w:rFonts w:ascii="Palatino Linotype"/>
          <w:b/>
          <w:sz w:val="24"/>
        </w:rPr>
      </w:pPr>
    </w:p>
    <w:p>
      <w:pPr>
        <w:spacing w:line="266" w:lineRule="auto" w:before="0"/>
        <w:ind w:left="1893" w:right="1495" w:hanging="397"/>
        <w:jc w:val="both"/>
        <w:rPr>
          <w:rFonts w:ascii="Palatino Linotype"/>
          <w:sz w:val="20"/>
        </w:rPr>
      </w:pPr>
      <w:r>
        <w:rPr>
          <w:rFonts w:ascii="Palatino Linotype"/>
          <w:sz w:val="20"/>
        </w:rPr>
        <w:t>ander-egg, ezequiel (2009), </w:t>
      </w:r>
      <w:r>
        <w:rPr>
          <w:rFonts w:ascii="Times New Roman"/>
          <w:i/>
          <w:sz w:val="20"/>
        </w:rPr>
        <w:t>Aproximaciones al problema de la culttura como </w:t>
      </w:r>
      <w:r>
        <w:rPr>
          <w:rFonts w:ascii="Times New Roman"/>
          <w:i/>
          <w:sz w:val="20"/>
        </w:rPr>
        <w:t>respuestta al problema de la vida</w:t>
      </w:r>
      <w:r>
        <w:rPr>
          <w:rFonts w:ascii="Palatino Linotype"/>
          <w:sz w:val="20"/>
        </w:rPr>
        <w:t>, Buenos aires: Lumen.</w:t>
      </w:r>
    </w:p>
    <w:p>
      <w:pPr>
        <w:spacing w:before="0"/>
        <w:ind w:left="1497" w:right="1332" w:firstLine="0"/>
        <w:jc w:val="left"/>
        <w:rPr>
          <w:rFonts w:ascii="Palatino Linotype"/>
          <w:sz w:val="20"/>
        </w:rPr>
      </w:pPr>
      <w:r>
        <w:rPr>
          <w:rFonts w:ascii="Palatino Linotype"/>
          <w:sz w:val="20"/>
        </w:rPr>
        <w:t>arendt, ana (2001), </w:t>
      </w:r>
      <w:r>
        <w:rPr>
          <w:rFonts w:ascii="Times New Roman"/>
          <w:i/>
          <w:sz w:val="20"/>
        </w:rPr>
        <w:t>Enttre el pasado y el futturo</w:t>
      </w:r>
      <w:r>
        <w:rPr>
          <w:rFonts w:ascii="Palatino Linotype"/>
          <w:sz w:val="20"/>
        </w:rPr>
        <w:t>, sao paulo: perspectiva.</w:t>
      </w:r>
    </w:p>
    <w:p>
      <w:pPr>
        <w:spacing w:line="266" w:lineRule="auto" w:before="30"/>
        <w:ind w:left="1894" w:right="1495" w:hanging="397"/>
        <w:jc w:val="both"/>
        <w:rPr>
          <w:rFonts w:ascii="Palatino Linotype" w:hAnsi="Palatino Linotype"/>
          <w:sz w:val="20"/>
        </w:rPr>
      </w:pPr>
      <w:r>
        <w:rPr>
          <w:rFonts w:ascii="Palatino Linotype" w:hAnsi="Palatino Linotype"/>
          <w:sz w:val="20"/>
        </w:rPr>
        <w:t>Beillerot, Jacky (1998), </w:t>
      </w:r>
      <w:r>
        <w:rPr>
          <w:rFonts w:ascii="Times New Roman" w:hAnsi="Times New Roman"/>
          <w:i/>
          <w:sz w:val="20"/>
        </w:rPr>
        <w:t>La formación de formadores</w:t>
      </w:r>
      <w:r>
        <w:rPr>
          <w:rFonts w:ascii="Palatino Linotype" w:hAnsi="Palatino Linotype"/>
          <w:sz w:val="20"/>
        </w:rPr>
        <w:t>, argentina: ediciones novedades educativas.</w:t>
      </w:r>
    </w:p>
    <w:p>
      <w:pPr>
        <w:spacing w:line="266" w:lineRule="auto" w:before="0"/>
        <w:ind w:left="1893" w:right="1494" w:hanging="397"/>
        <w:jc w:val="both"/>
        <w:rPr>
          <w:rFonts w:ascii="Palatino Linotype" w:hAnsi="Palatino Linotype"/>
          <w:sz w:val="20"/>
        </w:rPr>
      </w:pPr>
      <w:r>
        <w:rPr>
          <w:rFonts w:ascii="Palatino Linotype" w:hAnsi="Palatino Linotype"/>
          <w:sz w:val="20"/>
        </w:rPr>
        <w:t>Berman, marshall (1993), “Brindis por la modernidad”, en nicolás ca- sullo (coord.), </w:t>
      </w:r>
      <w:r>
        <w:rPr>
          <w:rFonts w:ascii="Times New Roman" w:hAnsi="Times New Roman"/>
          <w:i/>
          <w:sz w:val="20"/>
        </w:rPr>
        <w:t>El debatte modernidad posmodernidad</w:t>
      </w:r>
      <w:r>
        <w:rPr>
          <w:rFonts w:ascii="Palatino Linotype" w:hAnsi="Palatino Linotype"/>
          <w:sz w:val="20"/>
        </w:rPr>
        <w:t>, Buenos aires: el cielo por asalto / imago mundi.</w:t>
      </w:r>
    </w:p>
    <w:p>
      <w:pPr>
        <w:spacing w:line="266" w:lineRule="auto" w:before="0"/>
        <w:ind w:left="1893" w:right="1495" w:hanging="397"/>
        <w:jc w:val="both"/>
        <w:rPr>
          <w:rFonts w:ascii="Palatino Linotype" w:hAnsi="Palatino Linotype"/>
          <w:sz w:val="20"/>
        </w:rPr>
      </w:pPr>
      <w:r>
        <w:rPr>
          <w:rFonts w:ascii="Palatino Linotype" w:hAnsi="Palatino Linotype"/>
          <w:sz w:val="20"/>
        </w:rPr>
        <w:t>Besalú, xavier (2007), </w:t>
      </w:r>
      <w:r>
        <w:rPr>
          <w:rFonts w:ascii="Times New Roman" w:hAnsi="Times New Roman"/>
          <w:i/>
          <w:sz w:val="20"/>
        </w:rPr>
        <w:t>Diversidad culttural y educación</w:t>
      </w:r>
      <w:r>
        <w:rPr>
          <w:rFonts w:ascii="Palatino Linotype" w:hAnsi="Palatino Linotype"/>
          <w:sz w:val="20"/>
        </w:rPr>
        <w:t>, madrid: síntesis educación.</w:t>
      </w:r>
    </w:p>
    <w:p>
      <w:pPr>
        <w:spacing w:line="266" w:lineRule="auto" w:before="0"/>
        <w:ind w:left="1137" w:right="1495" w:firstLine="0"/>
        <w:jc w:val="right"/>
        <w:rPr>
          <w:rFonts w:ascii="Times New Roman" w:hAnsi="Times New Roman"/>
          <w:i/>
          <w:sz w:val="20"/>
        </w:rPr>
      </w:pPr>
      <w:r>
        <w:rPr>
          <w:rFonts w:ascii="Palatino Linotype" w:hAnsi="Palatino Linotype"/>
          <w:sz w:val="20"/>
        </w:rPr>
        <w:t>Bourdieu,</w:t>
      </w:r>
      <w:r>
        <w:rPr>
          <w:rFonts w:ascii="Palatino Linotype" w:hAnsi="Palatino Linotype"/>
          <w:spacing w:val="-18"/>
          <w:sz w:val="20"/>
        </w:rPr>
        <w:t> </w:t>
      </w:r>
      <w:r>
        <w:rPr>
          <w:rFonts w:ascii="Palatino Linotype" w:hAnsi="Palatino Linotype"/>
          <w:spacing w:val="-3"/>
          <w:sz w:val="20"/>
        </w:rPr>
        <w:t>pierre</w:t>
      </w:r>
      <w:r>
        <w:rPr>
          <w:rFonts w:ascii="Palatino Linotype" w:hAnsi="Palatino Linotype"/>
          <w:spacing w:val="-19"/>
          <w:sz w:val="20"/>
        </w:rPr>
        <w:t> </w:t>
      </w:r>
      <w:r>
        <w:rPr>
          <w:rFonts w:ascii="Palatino Linotype" w:hAnsi="Palatino Linotype"/>
          <w:sz w:val="20"/>
        </w:rPr>
        <w:t>(2000),</w:t>
      </w:r>
      <w:r>
        <w:rPr>
          <w:rFonts w:ascii="Palatino Linotype" w:hAnsi="Palatino Linotype"/>
          <w:spacing w:val="-18"/>
          <w:sz w:val="20"/>
        </w:rPr>
        <w:t> </w:t>
      </w:r>
      <w:r>
        <w:rPr>
          <w:rFonts w:ascii="Times New Roman" w:hAnsi="Times New Roman"/>
          <w:i/>
          <w:sz w:val="20"/>
        </w:rPr>
        <w:t>Inttelecttuales</w:t>
      </w:r>
      <w:r>
        <w:rPr>
          <w:rFonts w:ascii="Times New Roman" w:hAnsi="Times New Roman"/>
          <w:i/>
          <w:spacing w:val="-19"/>
          <w:sz w:val="20"/>
        </w:rPr>
        <w:t> </w:t>
      </w:r>
      <w:r>
        <w:rPr>
          <w:rFonts w:ascii="Times New Roman" w:hAnsi="Times New Roman"/>
          <w:i/>
          <w:sz w:val="20"/>
        </w:rPr>
        <w:t>polítticas</w:t>
      </w:r>
      <w:r>
        <w:rPr>
          <w:rFonts w:ascii="Times New Roman" w:hAnsi="Times New Roman"/>
          <w:i/>
          <w:spacing w:val="-18"/>
          <w:sz w:val="20"/>
        </w:rPr>
        <w:t> </w:t>
      </w:r>
      <w:r>
        <w:rPr>
          <w:rFonts w:ascii="Times New Roman" w:hAnsi="Times New Roman"/>
          <w:i/>
          <w:sz w:val="20"/>
        </w:rPr>
        <w:t>y</w:t>
      </w:r>
      <w:r>
        <w:rPr>
          <w:rFonts w:ascii="Times New Roman" w:hAnsi="Times New Roman"/>
          <w:i/>
          <w:spacing w:val="-19"/>
          <w:sz w:val="20"/>
        </w:rPr>
        <w:t> </w:t>
      </w:r>
      <w:r>
        <w:rPr>
          <w:rFonts w:ascii="Times New Roman" w:hAnsi="Times New Roman"/>
          <w:i/>
          <w:sz w:val="20"/>
        </w:rPr>
        <w:t>poder</w:t>
      </w:r>
      <w:r>
        <w:rPr>
          <w:rFonts w:ascii="Palatino Linotype" w:hAnsi="Palatino Linotype"/>
          <w:sz w:val="20"/>
        </w:rPr>
        <w:t>,</w:t>
      </w:r>
      <w:r>
        <w:rPr>
          <w:rFonts w:ascii="Palatino Linotype" w:hAnsi="Palatino Linotype"/>
          <w:spacing w:val="-19"/>
          <w:sz w:val="20"/>
        </w:rPr>
        <w:t> </w:t>
      </w:r>
      <w:r>
        <w:rPr>
          <w:rFonts w:ascii="Palatino Linotype" w:hAnsi="Palatino Linotype"/>
          <w:sz w:val="20"/>
        </w:rPr>
        <w:t>argentina:</w:t>
      </w:r>
      <w:r>
        <w:rPr>
          <w:rFonts w:ascii="Palatino Linotype" w:hAnsi="Palatino Linotype"/>
          <w:spacing w:val="-19"/>
          <w:sz w:val="20"/>
        </w:rPr>
        <w:t> </w:t>
      </w:r>
      <w:r>
        <w:rPr>
          <w:rFonts w:ascii="Palatino Linotype" w:hAnsi="Palatino Linotype"/>
          <w:sz w:val="20"/>
        </w:rPr>
        <w:t>eudeba.</w:t>
      </w:r>
      <w:r>
        <w:rPr>
          <w:rFonts w:ascii="Palatino Linotype" w:hAnsi="Palatino Linotype"/>
          <w:w w:val="99"/>
          <w:sz w:val="20"/>
        </w:rPr>
        <w:t> </w:t>
      </w:r>
      <w:r>
        <w:rPr>
          <w:rFonts w:ascii="Palatino Linotype" w:hAnsi="Palatino Linotype"/>
          <w:sz w:val="20"/>
        </w:rPr>
        <w:t>camarena, </w:t>
      </w:r>
      <w:r>
        <w:rPr>
          <w:rFonts w:ascii="Palatino Linotype" w:hAnsi="Palatino Linotype"/>
          <w:spacing w:val="-5"/>
          <w:sz w:val="20"/>
        </w:rPr>
        <w:t>Yurén </w:t>
      </w:r>
      <w:r>
        <w:rPr>
          <w:rFonts w:ascii="Palatino Linotype" w:hAnsi="Palatino Linotype"/>
          <w:sz w:val="20"/>
        </w:rPr>
        <w:t>(1997), “razón de ser y sentido de la</w:t>
      </w:r>
      <w:r>
        <w:rPr>
          <w:rFonts w:ascii="Palatino Linotype" w:hAnsi="Palatino Linotype"/>
          <w:spacing w:val="4"/>
          <w:sz w:val="20"/>
        </w:rPr>
        <w:t> </w:t>
      </w:r>
      <w:r>
        <w:rPr>
          <w:rFonts w:ascii="Palatino Linotype" w:hAnsi="Palatino Linotype"/>
          <w:sz w:val="20"/>
        </w:rPr>
        <w:t>universidad</w:t>
      </w:r>
      <w:r>
        <w:rPr>
          <w:rFonts w:ascii="Palatino Linotype" w:hAnsi="Palatino Linotype"/>
          <w:spacing w:val="14"/>
          <w:sz w:val="20"/>
        </w:rPr>
        <w:t> </w:t>
      </w:r>
      <w:r>
        <w:rPr>
          <w:rFonts w:ascii="Palatino Linotype" w:hAnsi="Palatino Linotype"/>
          <w:sz w:val="20"/>
        </w:rPr>
        <w:t>pú-</w:t>
      </w:r>
      <w:r>
        <w:rPr>
          <w:rFonts w:ascii="Palatino Linotype" w:hAnsi="Palatino Linotype"/>
          <w:w w:val="97"/>
          <w:sz w:val="20"/>
        </w:rPr>
        <w:t> </w:t>
      </w:r>
      <w:r>
        <w:rPr>
          <w:rFonts w:ascii="Palatino Linotype" w:hAnsi="Palatino Linotype"/>
          <w:sz w:val="20"/>
        </w:rPr>
        <w:t>blica”, en Guillermo </w:t>
      </w:r>
      <w:r>
        <w:rPr>
          <w:rFonts w:ascii="Palatino Linotype" w:hAnsi="Palatino Linotype"/>
          <w:spacing w:val="-4"/>
          <w:sz w:val="20"/>
        </w:rPr>
        <w:t>villaseñor, </w:t>
      </w:r>
      <w:r>
        <w:rPr>
          <w:rFonts w:ascii="Times New Roman" w:hAnsi="Times New Roman"/>
          <w:i/>
          <w:sz w:val="20"/>
        </w:rPr>
        <w:t>La identtidad en la educación</w:t>
      </w:r>
      <w:r>
        <w:rPr>
          <w:rFonts w:ascii="Times New Roman" w:hAnsi="Times New Roman"/>
          <w:i/>
          <w:spacing w:val="44"/>
          <w:sz w:val="20"/>
        </w:rPr>
        <w:t> </w:t>
      </w:r>
      <w:r>
        <w:rPr>
          <w:rFonts w:ascii="Times New Roman" w:hAnsi="Times New Roman"/>
          <w:i/>
          <w:sz w:val="20"/>
        </w:rPr>
        <w:t>superior</w:t>
      </w:r>
    </w:p>
    <w:p>
      <w:pPr>
        <w:spacing w:before="0"/>
        <w:ind w:left="1893" w:right="2218" w:firstLine="0"/>
        <w:jc w:val="left"/>
        <w:rPr>
          <w:rFonts w:ascii="Palatino Linotype" w:hAnsi="Palatino Linotype"/>
          <w:sz w:val="20"/>
        </w:rPr>
      </w:pPr>
      <w:r>
        <w:rPr>
          <w:rFonts w:ascii="Times New Roman" w:hAnsi="Times New Roman"/>
          <w:i/>
          <w:w w:val="105"/>
          <w:sz w:val="20"/>
        </w:rPr>
        <w:t>en México</w:t>
      </w:r>
      <w:r>
        <w:rPr>
          <w:rFonts w:ascii="Palatino Linotype" w:hAnsi="Palatino Linotype"/>
          <w:w w:val="105"/>
          <w:sz w:val="20"/>
        </w:rPr>
        <w:t>, méxico: </w:t>
      </w:r>
      <w:r>
        <w:rPr>
          <w:w w:val="115"/>
          <w:sz w:val="16"/>
        </w:rPr>
        <w:t>uam  </w:t>
      </w:r>
      <w:r>
        <w:rPr>
          <w:rFonts w:ascii="Palatino Linotype" w:hAnsi="Palatino Linotype"/>
          <w:w w:val="105"/>
          <w:sz w:val="20"/>
        </w:rPr>
        <w:t>/ </w:t>
      </w:r>
      <w:r>
        <w:rPr>
          <w:w w:val="115"/>
          <w:sz w:val="16"/>
        </w:rPr>
        <w:t>unam </w:t>
      </w:r>
      <w:r>
        <w:rPr>
          <w:w w:val="95"/>
          <w:sz w:val="20"/>
        </w:rPr>
        <w:t>/  </w:t>
      </w:r>
      <w:r>
        <w:rPr>
          <w:w w:val="115"/>
          <w:sz w:val="16"/>
        </w:rPr>
        <w:t>uaq</w:t>
      </w:r>
      <w:r>
        <w:rPr>
          <w:rFonts w:ascii="Palatino Linotype" w:hAnsi="Palatino Linotype"/>
          <w:w w:val="115"/>
          <w:sz w:val="20"/>
        </w:rPr>
        <w:t>.</w:t>
      </w:r>
    </w:p>
    <w:p>
      <w:pPr>
        <w:spacing w:after="0"/>
        <w:jc w:val="left"/>
        <w:rPr>
          <w:rFonts w:ascii="Palatino Linotype" w:hAnsi="Palatino Linotype"/>
          <w:sz w:val="20"/>
        </w:rPr>
        <w:sectPr>
          <w:type w:val="continuous"/>
          <w:pgSz w:w="9350" w:h="13030"/>
          <w:pgMar w:top="0" w:bottom="0" w:left="0" w:right="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9"/>
        </w:rPr>
      </w:pPr>
    </w:p>
    <w:p>
      <w:pPr>
        <w:tabs>
          <w:tab w:pos="2064" w:val="left" w:leader="none"/>
        </w:tabs>
        <w:spacing w:before="40"/>
        <w:ind w:left="1497" w:right="2218" w:firstLine="0"/>
        <w:jc w:val="left"/>
        <w:rPr>
          <w:sz w:val="11"/>
        </w:rPr>
      </w:pPr>
      <w:r>
        <w:rPr/>
        <w:pict>
          <v:line style="position:absolute;mso-position-horizontal-relative:page;mso-position-vertical-relative:paragraph;z-index:37792;mso-wrap-distance-left:0;mso-wrap-distance-right:0" from="74.8582pt,20.308578pt" to="392.33820pt,20.308578pt" stroked="true" strokeweight=".3pt" strokecolor="#000000">
            <w10:wrap type="topAndBottom"/>
          </v:line>
        </w:pict>
      </w:r>
      <w:r>
        <w:rPr/>
        <w:pict>
          <v:line style="position:absolute;mso-position-horizontal-relative:page;mso-position-vertical-relative:paragraph;z-index:37816" from="15pt,-39.879227pt" to="0pt,-39.879227pt" stroked="true" strokeweight=".25pt" strokecolor="#000000">
            <w10:wrap type="none"/>
          </v:line>
        </w:pict>
      </w:r>
      <w:r>
        <w:rPr/>
        <w:pict>
          <v:line style="position:absolute;mso-position-horizontal-relative:page;mso-position-vertical-relative:paragraph;z-index:37840" from="452.196991pt,-39.879227pt" to="467.196991pt,-39.879227pt" stroked="true" strokeweight=".25pt" strokecolor="#000000">
            <w10:wrap type="none"/>
          </v:line>
        </w:pict>
      </w:r>
      <w:r>
        <w:rPr/>
        <w:pict>
          <v:line style="position:absolute;mso-position-horizontal-relative:page;mso-position-vertical-relative:paragraph;z-index:37864" from="21pt,-45.879227pt" to="21pt,-60.879227pt" stroked="true" strokeweight=".25pt" strokecolor="#000000">
            <w10:wrap type="none"/>
          </v:line>
        </w:pict>
      </w:r>
      <w:r>
        <w:rPr/>
        <w:pict>
          <v:line style="position:absolute;mso-position-horizontal-relative:page;mso-position-vertical-relative:paragraph;z-index:37888" from="446.196991pt,-45.879227pt" to="446.196991pt,-60.879227pt" stroked="true" strokeweight=".25pt" strokecolor="#000000">
            <w10:wrap type="none"/>
          </v:line>
        </w:pict>
      </w:r>
      <w:r>
        <w:rPr>
          <w:rFonts w:ascii="Palatino Linotype" w:hAnsi="Palatino Linotype"/>
          <w:w w:val="130"/>
          <w:sz w:val="22"/>
        </w:rPr>
        <w:t>312</w:t>
        <w:tab/>
      </w:r>
      <w:r>
        <w:rPr>
          <w:w w:val="130"/>
          <w:sz w:val="14"/>
        </w:rPr>
        <w:t>m</w:t>
      </w:r>
      <w:r>
        <w:rPr>
          <w:w w:val="130"/>
          <w:sz w:val="11"/>
        </w:rPr>
        <w:t>aría  </w:t>
      </w:r>
      <w:r>
        <w:rPr>
          <w:w w:val="130"/>
          <w:sz w:val="14"/>
        </w:rPr>
        <w:t>H</w:t>
      </w:r>
      <w:r>
        <w:rPr>
          <w:w w:val="130"/>
          <w:sz w:val="11"/>
        </w:rPr>
        <w:t>ernández </w:t>
      </w:r>
      <w:r>
        <w:rPr>
          <w:spacing w:val="23"/>
          <w:w w:val="130"/>
          <w:sz w:val="11"/>
        </w:rPr>
        <w:t> </w:t>
      </w:r>
      <w:r>
        <w:rPr>
          <w:w w:val="130"/>
          <w:sz w:val="14"/>
        </w:rPr>
        <w:t>d</w:t>
      </w:r>
      <w:r>
        <w:rPr>
          <w:w w:val="130"/>
          <w:sz w:val="11"/>
        </w:rPr>
        <w:t>íaz</w:t>
      </w:r>
    </w:p>
    <w:p>
      <w:pPr>
        <w:pStyle w:val="BodyText"/>
      </w:pPr>
    </w:p>
    <w:p>
      <w:pPr>
        <w:pStyle w:val="BodyText"/>
        <w:spacing w:before="2"/>
        <w:rPr>
          <w:sz w:val="18"/>
        </w:rPr>
      </w:pPr>
    </w:p>
    <w:p>
      <w:pPr>
        <w:spacing w:line="266" w:lineRule="auto" w:before="44"/>
        <w:ind w:left="1893" w:right="1495" w:hanging="397"/>
        <w:jc w:val="both"/>
        <w:rPr>
          <w:rFonts w:ascii="Palatino Linotype" w:hAnsi="Palatino Linotype"/>
          <w:sz w:val="20"/>
        </w:rPr>
      </w:pPr>
      <w:r>
        <w:rPr>
          <w:rFonts w:ascii="Palatino Linotype" w:hAnsi="Palatino Linotype"/>
          <w:sz w:val="20"/>
        </w:rPr>
        <w:t>chauí, marilena (1999), </w:t>
      </w:r>
      <w:r>
        <w:rPr>
          <w:rFonts w:ascii="Times New Roman" w:hAnsi="Times New Roman"/>
          <w:i/>
          <w:sz w:val="20"/>
        </w:rPr>
        <w:t>A Universidade Operacional en Revistta Adunicamp</w:t>
      </w:r>
      <w:r>
        <w:rPr>
          <w:rFonts w:ascii="Palatino Linotype" w:hAnsi="Palatino Linotype"/>
          <w:sz w:val="20"/>
        </w:rPr>
        <w:t>, año i, núm. 1, junio, campinas: associação de docentes da univer- sidade de campinas.</w:t>
      </w:r>
    </w:p>
    <w:p>
      <w:pPr>
        <w:spacing w:line="266" w:lineRule="auto" w:before="0"/>
        <w:ind w:left="1894" w:right="1495" w:hanging="397"/>
        <w:jc w:val="both"/>
        <w:rPr>
          <w:rFonts w:ascii="Palatino Linotype" w:hAnsi="Palatino Linotype"/>
          <w:sz w:val="20"/>
        </w:rPr>
      </w:pPr>
      <w:r>
        <w:rPr>
          <w:rFonts w:ascii="Palatino Linotype" w:hAnsi="Palatino Linotype"/>
          <w:sz w:val="20"/>
        </w:rPr>
        <w:t>christophe, charles y J. verger (1996), </w:t>
      </w:r>
      <w:r>
        <w:rPr>
          <w:rFonts w:ascii="Times New Roman" w:hAnsi="Times New Roman"/>
          <w:i/>
          <w:sz w:val="20"/>
        </w:rPr>
        <w:t>Histtória das Universidades</w:t>
      </w:r>
      <w:r>
        <w:rPr>
          <w:rFonts w:ascii="Palatino Linotype" w:hAnsi="Palatino Linotype"/>
          <w:sz w:val="20"/>
        </w:rPr>
        <w:t>, sao paulo, Brasil: editora da universidade estadual  paulista.</w:t>
      </w:r>
    </w:p>
    <w:p>
      <w:pPr>
        <w:spacing w:line="266" w:lineRule="auto" w:before="0"/>
        <w:ind w:left="1894" w:right="1494" w:hanging="398"/>
        <w:jc w:val="both"/>
        <w:rPr>
          <w:rFonts w:ascii="Palatino Linotype" w:hAnsi="Palatino Linotype"/>
          <w:sz w:val="20"/>
        </w:rPr>
      </w:pPr>
      <w:r>
        <w:rPr>
          <w:rFonts w:ascii="Palatino Linotype" w:hAnsi="Palatino Linotype"/>
          <w:sz w:val="20"/>
        </w:rPr>
        <w:t>cobo, rosa (2006), </w:t>
      </w:r>
      <w:r>
        <w:rPr>
          <w:rFonts w:ascii="Times New Roman" w:hAnsi="Times New Roman"/>
          <w:i/>
          <w:sz w:val="20"/>
        </w:rPr>
        <w:t>Inttercultturalidad, feminismo y educación</w:t>
      </w:r>
      <w:r>
        <w:rPr>
          <w:rFonts w:ascii="Palatino Linotype" w:hAnsi="Palatino Linotype"/>
          <w:sz w:val="20"/>
        </w:rPr>
        <w:t>, madrid: Los libros de la catarata.</w:t>
      </w:r>
    </w:p>
    <w:p>
      <w:pPr>
        <w:spacing w:line="266" w:lineRule="auto" w:before="0"/>
        <w:ind w:left="1894" w:right="1494" w:hanging="397"/>
        <w:jc w:val="both"/>
        <w:rPr>
          <w:rFonts w:ascii="Palatino Linotype" w:hAnsi="Palatino Linotype"/>
          <w:sz w:val="20"/>
        </w:rPr>
      </w:pPr>
      <w:r>
        <w:rPr>
          <w:rFonts w:ascii="Palatino Linotype" w:hAnsi="Palatino Linotype"/>
          <w:sz w:val="20"/>
        </w:rPr>
        <w:t>Gómez Granell, carmen </w:t>
      </w:r>
      <w:r>
        <w:rPr>
          <w:rFonts w:ascii="Times New Roman" w:hAnsi="Times New Roman"/>
          <w:i/>
          <w:sz w:val="20"/>
        </w:rPr>
        <w:t>ett al. </w:t>
      </w:r>
      <w:r>
        <w:rPr>
          <w:rFonts w:ascii="Palatino Linotype" w:hAnsi="Palatino Linotype"/>
          <w:sz w:val="20"/>
        </w:rPr>
        <w:t>(2001), </w:t>
      </w:r>
      <w:r>
        <w:rPr>
          <w:rFonts w:ascii="Times New Roman" w:hAnsi="Times New Roman"/>
          <w:i/>
          <w:sz w:val="20"/>
        </w:rPr>
        <w:t>La ciudad como proyectto educattivo</w:t>
      </w:r>
      <w:r>
        <w:rPr>
          <w:rFonts w:ascii="Palatino Linotype" w:hAnsi="Palatino Linotype"/>
          <w:sz w:val="20"/>
        </w:rPr>
        <w:t>, Barcelona:  ediciones  octaedro.</w:t>
      </w:r>
    </w:p>
    <w:p>
      <w:pPr>
        <w:spacing w:line="266" w:lineRule="auto" w:before="0"/>
        <w:ind w:left="1894" w:right="1494" w:hanging="397"/>
        <w:jc w:val="both"/>
        <w:rPr>
          <w:rFonts w:ascii="Palatino Linotype" w:hAnsi="Palatino Linotype"/>
          <w:sz w:val="20"/>
        </w:rPr>
      </w:pPr>
      <w:r>
        <w:rPr>
          <w:rFonts w:ascii="Palatino Linotype" w:hAnsi="Palatino Linotype"/>
          <w:sz w:val="20"/>
        </w:rPr>
        <w:t>González ochoa, césar (2000), “La cultura desde el punto de vista se- </w:t>
      </w:r>
      <w:r>
        <w:rPr>
          <w:rFonts w:ascii="Palatino Linotype" w:hAnsi="Palatino Linotype"/>
          <w:w w:val="95"/>
          <w:sz w:val="20"/>
        </w:rPr>
        <w:t>miótico”,</w:t>
      </w:r>
      <w:r>
        <w:rPr>
          <w:rFonts w:ascii="Palatino Linotype" w:hAnsi="Palatino Linotype"/>
          <w:spacing w:val="-7"/>
          <w:w w:val="95"/>
          <w:sz w:val="20"/>
        </w:rPr>
        <w:t> </w:t>
      </w:r>
      <w:r>
        <w:rPr>
          <w:rFonts w:ascii="Palatino Linotype" w:hAnsi="Palatino Linotype"/>
          <w:w w:val="95"/>
          <w:sz w:val="20"/>
        </w:rPr>
        <w:t>en</w:t>
      </w:r>
      <w:r>
        <w:rPr>
          <w:rFonts w:ascii="Palatino Linotype" w:hAnsi="Palatino Linotype"/>
          <w:spacing w:val="-7"/>
          <w:w w:val="95"/>
          <w:sz w:val="20"/>
        </w:rPr>
        <w:t> </w:t>
      </w:r>
      <w:r>
        <w:rPr>
          <w:rFonts w:ascii="Palatino Linotype" w:hAnsi="Palatino Linotype"/>
          <w:w w:val="95"/>
          <w:sz w:val="20"/>
        </w:rPr>
        <w:t>mabel</w:t>
      </w:r>
      <w:r>
        <w:rPr>
          <w:rFonts w:ascii="Palatino Linotype" w:hAnsi="Palatino Linotype"/>
          <w:spacing w:val="-7"/>
          <w:w w:val="95"/>
          <w:sz w:val="20"/>
        </w:rPr>
        <w:t> </w:t>
      </w:r>
      <w:r>
        <w:rPr>
          <w:rFonts w:ascii="Palatino Linotype" w:hAnsi="Palatino Linotype"/>
          <w:w w:val="95"/>
          <w:sz w:val="20"/>
        </w:rPr>
        <w:t>piccini</w:t>
      </w:r>
      <w:r>
        <w:rPr>
          <w:rFonts w:ascii="Palatino Linotype" w:hAnsi="Palatino Linotype"/>
          <w:spacing w:val="-7"/>
          <w:w w:val="95"/>
          <w:sz w:val="20"/>
        </w:rPr>
        <w:t> </w:t>
      </w:r>
      <w:r>
        <w:rPr>
          <w:rFonts w:ascii="Times New Roman" w:hAnsi="Times New Roman"/>
          <w:i/>
          <w:w w:val="95"/>
          <w:sz w:val="20"/>
        </w:rPr>
        <w:t>ett</w:t>
      </w:r>
      <w:r>
        <w:rPr>
          <w:rFonts w:ascii="Times New Roman" w:hAnsi="Times New Roman"/>
          <w:i/>
          <w:spacing w:val="-7"/>
          <w:w w:val="95"/>
          <w:sz w:val="20"/>
        </w:rPr>
        <w:t> </w:t>
      </w:r>
      <w:r>
        <w:rPr>
          <w:rFonts w:ascii="Times New Roman" w:hAnsi="Times New Roman"/>
          <w:i/>
          <w:w w:val="95"/>
          <w:sz w:val="20"/>
        </w:rPr>
        <w:t>al.</w:t>
      </w:r>
      <w:r>
        <w:rPr>
          <w:rFonts w:ascii="Times New Roman" w:hAnsi="Times New Roman"/>
          <w:i/>
          <w:spacing w:val="-7"/>
          <w:w w:val="95"/>
          <w:sz w:val="20"/>
        </w:rPr>
        <w:t> </w:t>
      </w:r>
      <w:r>
        <w:rPr>
          <w:rFonts w:ascii="Palatino Linotype" w:hAnsi="Palatino Linotype"/>
          <w:w w:val="95"/>
          <w:sz w:val="20"/>
        </w:rPr>
        <w:t>(coords.),</w:t>
      </w:r>
      <w:r>
        <w:rPr>
          <w:rFonts w:ascii="Palatino Linotype" w:hAnsi="Palatino Linotype"/>
          <w:spacing w:val="-6"/>
          <w:w w:val="95"/>
          <w:sz w:val="20"/>
        </w:rPr>
        <w:t> </w:t>
      </w:r>
      <w:r>
        <w:rPr>
          <w:rFonts w:ascii="Times New Roman" w:hAnsi="Times New Roman"/>
          <w:i/>
          <w:w w:val="95"/>
          <w:sz w:val="20"/>
        </w:rPr>
        <w:t>Recepción</w:t>
      </w:r>
      <w:r>
        <w:rPr>
          <w:rFonts w:ascii="Times New Roman" w:hAnsi="Times New Roman"/>
          <w:i/>
          <w:spacing w:val="-7"/>
          <w:w w:val="95"/>
          <w:sz w:val="20"/>
        </w:rPr>
        <w:t> </w:t>
      </w:r>
      <w:r>
        <w:rPr>
          <w:rFonts w:ascii="Times New Roman" w:hAnsi="Times New Roman"/>
          <w:i/>
          <w:w w:val="95"/>
          <w:sz w:val="20"/>
        </w:rPr>
        <w:t>arttísttica</w:t>
      </w:r>
      <w:r>
        <w:rPr>
          <w:rFonts w:ascii="Times New Roman" w:hAnsi="Times New Roman"/>
          <w:i/>
          <w:spacing w:val="-6"/>
          <w:w w:val="95"/>
          <w:sz w:val="20"/>
        </w:rPr>
        <w:t> </w:t>
      </w:r>
      <w:r>
        <w:rPr>
          <w:rFonts w:ascii="Times New Roman" w:hAnsi="Times New Roman"/>
          <w:i/>
          <w:w w:val="95"/>
          <w:sz w:val="20"/>
        </w:rPr>
        <w:t>y</w:t>
      </w:r>
      <w:r>
        <w:rPr>
          <w:rFonts w:ascii="Times New Roman" w:hAnsi="Times New Roman"/>
          <w:i/>
          <w:spacing w:val="-7"/>
          <w:w w:val="95"/>
          <w:sz w:val="20"/>
        </w:rPr>
        <w:t> </w:t>
      </w:r>
      <w:r>
        <w:rPr>
          <w:rFonts w:ascii="Times New Roman" w:hAnsi="Times New Roman"/>
          <w:i/>
          <w:w w:val="95"/>
          <w:sz w:val="20"/>
        </w:rPr>
        <w:t>consumo </w:t>
      </w:r>
      <w:r>
        <w:rPr>
          <w:rFonts w:ascii="Times New Roman" w:hAnsi="Times New Roman"/>
          <w:i/>
          <w:sz w:val="20"/>
        </w:rPr>
        <w:t>culttural</w:t>
      </w:r>
      <w:r>
        <w:rPr>
          <w:rFonts w:ascii="Palatino Linotype" w:hAnsi="Palatino Linotype"/>
          <w:sz w:val="20"/>
        </w:rPr>
        <w:t>, méxico:</w:t>
      </w:r>
      <w:r>
        <w:rPr>
          <w:rFonts w:ascii="Palatino Linotype" w:hAnsi="Palatino Linotype"/>
          <w:spacing w:val="30"/>
          <w:sz w:val="20"/>
        </w:rPr>
        <w:t> </w:t>
      </w:r>
      <w:r>
        <w:rPr>
          <w:rFonts w:ascii="Palatino Linotype" w:hAnsi="Palatino Linotype"/>
          <w:sz w:val="20"/>
        </w:rPr>
        <w:t>conaculta.</w:t>
      </w:r>
    </w:p>
    <w:p>
      <w:pPr>
        <w:spacing w:line="266" w:lineRule="auto" w:before="0"/>
        <w:ind w:left="1894" w:right="1494" w:hanging="397"/>
        <w:jc w:val="both"/>
        <w:rPr>
          <w:rFonts w:ascii="Palatino Linotype" w:hAnsi="Palatino Linotype"/>
          <w:sz w:val="20"/>
        </w:rPr>
      </w:pPr>
      <w:r>
        <w:rPr>
          <w:rFonts w:ascii="Palatino Linotype" w:hAnsi="Palatino Linotype"/>
          <w:sz w:val="20"/>
        </w:rPr>
        <w:t>Gramsci, antonio (1997), </w:t>
      </w:r>
      <w:r>
        <w:rPr>
          <w:rFonts w:ascii="Times New Roman" w:hAnsi="Times New Roman"/>
          <w:i/>
          <w:sz w:val="20"/>
        </w:rPr>
        <w:t>Los inttelecttuales y la organización de la culttura</w:t>
      </w:r>
      <w:r>
        <w:rPr>
          <w:rFonts w:ascii="Palatino Linotype" w:hAnsi="Palatino Linotype"/>
          <w:sz w:val="20"/>
        </w:rPr>
        <w:t>, méxico:  Juan pablos editor.</w:t>
      </w:r>
    </w:p>
    <w:p>
      <w:pPr>
        <w:spacing w:before="0"/>
        <w:ind w:left="1497" w:right="1332" w:firstLine="0"/>
        <w:jc w:val="left"/>
        <w:rPr>
          <w:rFonts w:ascii="Palatino Linotype" w:hAnsi="Palatino Linotype"/>
          <w:sz w:val="20"/>
        </w:rPr>
      </w:pPr>
      <w:r>
        <w:rPr>
          <w:rFonts w:ascii="Palatino Linotype" w:hAnsi="Palatino Linotype"/>
          <w:sz w:val="20"/>
        </w:rPr>
        <w:t>Hierro, Graciela (1990), </w:t>
      </w:r>
      <w:r>
        <w:rPr>
          <w:rFonts w:ascii="Times New Roman" w:hAnsi="Times New Roman"/>
          <w:i/>
          <w:sz w:val="20"/>
        </w:rPr>
        <w:t>Natturaleza y fines de la educación superior</w:t>
      </w:r>
      <w:r>
        <w:rPr>
          <w:rFonts w:ascii="Palatino Linotype" w:hAnsi="Palatino Linotype"/>
          <w:sz w:val="20"/>
        </w:rPr>
        <w:t>, méxico:</w:t>
      </w:r>
    </w:p>
    <w:p>
      <w:pPr>
        <w:spacing w:before="30"/>
        <w:ind w:left="1894" w:right="2218" w:firstLine="0"/>
        <w:jc w:val="left"/>
        <w:rPr>
          <w:rFonts w:ascii="Palatino Linotype"/>
          <w:sz w:val="20"/>
        </w:rPr>
      </w:pPr>
      <w:r>
        <w:rPr>
          <w:w w:val="120"/>
          <w:sz w:val="16"/>
        </w:rPr>
        <w:t>unam  </w:t>
      </w:r>
      <w:r>
        <w:rPr>
          <w:w w:val="95"/>
          <w:sz w:val="20"/>
        </w:rPr>
        <w:t>/  </w:t>
      </w:r>
      <w:r>
        <w:rPr>
          <w:w w:val="120"/>
          <w:sz w:val="16"/>
        </w:rPr>
        <w:t>anuies</w:t>
      </w:r>
      <w:r>
        <w:rPr>
          <w:rFonts w:ascii="Palatino Linotype"/>
          <w:w w:val="120"/>
          <w:sz w:val="20"/>
        </w:rPr>
        <w:t>.</w:t>
      </w:r>
    </w:p>
    <w:p>
      <w:pPr>
        <w:spacing w:line="266" w:lineRule="auto" w:before="30"/>
        <w:ind w:left="1893" w:right="1494" w:hanging="397"/>
        <w:jc w:val="both"/>
        <w:rPr>
          <w:rFonts w:ascii="Palatino Linotype" w:hAnsi="Palatino Linotype"/>
          <w:sz w:val="20"/>
        </w:rPr>
      </w:pPr>
      <w:r>
        <w:rPr>
          <w:rFonts w:ascii="Palatino Linotype" w:hAnsi="Palatino Linotype"/>
          <w:sz w:val="20"/>
        </w:rPr>
        <w:t>ortega y Gasset, José (1975), “La misión de la universidad”, en </w:t>
      </w:r>
      <w:r>
        <w:rPr>
          <w:rFonts w:ascii="Times New Roman" w:hAnsi="Times New Roman"/>
          <w:i/>
          <w:sz w:val="20"/>
        </w:rPr>
        <w:t>Revistta  </w:t>
      </w:r>
      <w:r>
        <w:rPr>
          <w:rFonts w:ascii="Times New Roman" w:hAnsi="Times New Roman"/>
          <w:i/>
          <w:w w:val="95"/>
          <w:sz w:val="20"/>
        </w:rPr>
        <w:t>de Occidentte</w:t>
      </w:r>
      <w:r>
        <w:rPr>
          <w:rFonts w:ascii="Palatino Linotype" w:hAnsi="Palatino Linotype"/>
          <w:w w:val="95"/>
          <w:sz w:val="20"/>
        </w:rPr>
        <w:t>,</w:t>
      </w:r>
      <w:r>
        <w:rPr>
          <w:rFonts w:ascii="Palatino Linotype" w:hAnsi="Palatino Linotype"/>
          <w:spacing w:val="-10"/>
          <w:w w:val="95"/>
          <w:sz w:val="20"/>
        </w:rPr>
        <w:t> </w:t>
      </w:r>
      <w:r>
        <w:rPr>
          <w:rFonts w:ascii="Palatino Linotype" w:hAnsi="Palatino Linotype"/>
          <w:w w:val="95"/>
          <w:sz w:val="20"/>
        </w:rPr>
        <w:t>madrid.</w:t>
      </w:r>
    </w:p>
    <w:p>
      <w:pPr>
        <w:spacing w:line="266" w:lineRule="auto" w:before="0"/>
        <w:ind w:left="1894" w:right="1495" w:hanging="397"/>
        <w:jc w:val="both"/>
        <w:rPr>
          <w:rFonts w:ascii="Palatino Linotype" w:hAnsi="Palatino Linotype"/>
          <w:sz w:val="20"/>
        </w:rPr>
      </w:pPr>
      <w:r>
        <w:rPr>
          <w:rFonts w:ascii="Palatino Linotype" w:hAnsi="Palatino Linotype"/>
          <w:sz w:val="20"/>
        </w:rPr>
        <w:t>santos de sousa, Boaventura (2005), </w:t>
      </w:r>
      <w:r>
        <w:rPr>
          <w:rFonts w:ascii="Times New Roman" w:hAnsi="Times New Roman"/>
          <w:i/>
          <w:sz w:val="20"/>
        </w:rPr>
        <w:t>La universidad en el siglo </w:t>
      </w:r>
      <w:r>
        <w:rPr>
          <w:i/>
          <w:w w:val="110"/>
          <w:sz w:val="16"/>
        </w:rPr>
        <w:t>xxi</w:t>
      </w:r>
      <w:r>
        <w:rPr>
          <w:rFonts w:ascii="Times New Roman" w:hAnsi="Times New Roman"/>
          <w:i/>
          <w:w w:val="110"/>
          <w:sz w:val="20"/>
        </w:rPr>
        <w:t>. </w:t>
      </w:r>
      <w:r>
        <w:rPr>
          <w:rFonts w:ascii="Times New Roman" w:hAnsi="Times New Roman"/>
          <w:i/>
          <w:spacing w:val="-6"/>
          <w:sz w:val="20"/>
        </w:rPr>
        <w:t>Para   </w:t>
      </w:r>
      <w:r>
        <w:rPr>
          <w:rFonts w:ascii="Times New Roman" w:hAnsi="Times New Roman"/>
          <w:i/>
          <w:sz w:val="20"/>
        </w:rPr>
        <w:t>una</w:t>
      </w:r>
      <w:r>
        <w:rPr>
          <w:rFonts w:ascii="Times New Roman" w:hAnsi="Times New Roman"/>
          <w:i/>
          <w:spacing w:val="-16"/>
          <w:sz w:val="20"/>
        </w:rPr>
        <w:t> </w:t>
      </w:r>
      <w:r>
        <w:rPr>
          <w:rFonts w:ascii="Times New Roman" w:hAnsi="Times New Roman"/>
          <w:i/>
          <w:sz w:val="20"/>
        </w:rPr>
        <w:t>reforma</w:t>
      </w:r>
      <w:r>
        <w:rPr>
          <w:rFonts w:ascii="Times New Roman" w:hAnsi="Times New Roman"/>
          <w:i/>
          <w:spacing w:val="-16"/>
          <w:sz w:val="20"/>
        </w:rPr>
        <w:t> </w:t>
      </w:r>
      <w:r>
        <w:rPr>
          <w:rFonts w:ascii="Times New Roman" w:hAnsi="Times New Roman"/>
          <w:i/>
          <w:sz w:val="20"/>
        </w:rPr>
        <w:t>democráttica</w:t>
      </w:r>
      <w:r>
        <w:rPr>
          <w:rFonts w:ascii="Times New Roman" w:hAnsi="Times New Roman"/>
          <w:i/>
          <w:spacing w:val="-16"/>
          <w:sz w:val="20"/>
        </w:rPr>
        <w:t> </w:t>
      </w:r>
      <w:r>
        <w:rPr>
          <w:rFonts w:ascii="Times New Roman" w:hAnsi="Times New Roman"/>
          <w:i/>
          <w:sz w:val="20"/>
        </w:rPr>
        <w:t>y</w:t>
      </w:r>
      <w:r>
        <w:rPr>
          <w:rFonts w:ascii="Times New Roman" w:hAnsi="Times New Roman"/>
          <w:i/>
          <w:spacing w:val="-15"/>
          <w:sz w:val="20"/>
        </w:rPr>
        <w:t> </w:t>
      </w:r>
      <w:r>
        <w:rPr>
          <w:rFonts w:ascii="Times New Roman" w:hAnsi="Times New Roman"/>
          <w:i/>
          <w:sz w:val="20"/>
        </w:rPr>
        <w:t>emancipadora</w:t>
      </w:r>
      <w:r>
        <w:rPr>
          <w:rFonts w:ascii="Times New Roman" w:hAnsi="Times New Roman"/>
          <w:i/>
          <w:spacing w:val="-16"/>
          <w:sz w:val="20"/>
        </w:rPr>
        <w:t> </w:t>
      </w:r>
      <w:r>
        <w:rPr>
          <w:rFonts w:ascii="Times New Roman" w:hAnsi="Times New Roman"/>
          <w:i/>
          <w:sz w:val="20"/>
        </w:rPr>
        <w:t>de</w:t>
      </w:r>
      <w:r>
        <w:rPr>
          <w:rFonts w:ascii="Times New Roman" w:hAnsi="Times New Roman"/>
          <w:i/>
          <w:spacing w:val="-15"/>
          <w:sz w:val="20"/>
        </w:rPr>
        <w:t> </w:t>
      </w:r>
      <w:r>
        <w:rPr>
          <w:rFonts w:ascii="Times New Roman" w:hAnsi="Times New Roman"/>
          <w:i/>
          <w:sz w:val="20"/>
        </w:rPr>
        <w:t>la</w:t>
      </w:r>
      <w:r>
        <w:rPr>
          <w:rFonts w:ascii="Times New Roman" w:hAnsi="Times New Roman"/>
          <w:i/>
          <w:spacing w:val="-16"/>
          <w:sz w:val="20"/>
        </w:rPr>
        <w:t> </w:t>
      </w:r>
      <w:r>
        <w:rPr>
          <w:rFonts w:ascii="Times New Roman" w:hAnsi="Times New Roman"/>
          <w:i/>
          <w:sz w:val="20"/>
        </w:rPr>
        <w:t>universidad</w:t>
      </w:r>
      <w:r>
        <w:rPr>
          <w:rFonts w:ascii="Palatino Linotype" w:hAnsi="Palatino Linotype"/>
          <w:sz w:val="20"/>
        </w:rPr>
        <w:t>,</w:t>
      </w:r>
      <w:r>
        <w:rPr>
          <w:rFonts w:ascii="Palatino Linotype" w:hAnsi="Palatino Linotype"/>
          <w:spacing w:val="-15"/>
          <w:sz w:val="20"/>
        </w:rPr>
        <w:t> </w:t>
      </w:r>
      <w:r>
        <w:rPr>
          <w:rFonts w:ascii="Palatino Linotype" w:hAnsi="Palatino Linotype"/>
          <w:sz w:val="20"/>
        </w:rPr>
        <w:t>méxico:</w:t>
      </w:r>
      <w:r>
        <w:rPr>
          <w:rFonts w:ascii="Palatino Linotype" w:hAnsi="Palatino Linotype"/>
          <w:spacing w:val="-15"/>
          <w:sz w:val="20"/>
        </w:rPr>
        <w:t> </w:t>
      </w:r>
      <w:r>
        <w:rPr>
          <w:rFonts w:ascii="Palatino Linotype" w:hAnsi="Palatino Linotype"/>
          <w:sz w:val="20"/>
        </w:rPr>
        <w:t>cen- </w:t>
      </w:r>
      <w:r>
        <w:rPr>
          <w:rFonts w:ascii="Palatino Linotype" w:hAnsi="Palatino Linotype"/>
          <w:spacing w:val="-3"/>
          <w:sz w:val="20"/>
        </w:rPr>
        <w:t>tro </w:t>
      </w:r>
      <w:r>
        <w:rPr>
          <w:rFonts w:ascii="Palatino Linotype" w:hAnsi="Palatino Linotype"/>
          <w:sz w:val="20"/>
        </w:rPr>
        <w:t>de investigaciones interdisciplinarias en ciencias y Humanida- des-</w:t>
      </w:r>
      <w:r>
        <w:rPr>
          <w:sz w:val="16"/>
        </w:rPr>
        <w:t>unam   </w:t>
      </w:r>
      <w:r>
        <w:rPr>
          <w:sz w:val="20"/>
        </w:rPr>
        <w:t>(</w:t>
      </w:r>
      <w:r>
        <w:rPr>
          <w:rFonts w:ascii="Palatino Linotype" w:hAnsi="Palatino Linotype"/>
          <w:sz w:val="20"/>
        </w:rPr>
        <w:t>colección  educación  </w:t>
      </w:r>
      <w:r>
        <w:rPr>
          <w:rFonts w:ascii="Palatino Linotype" w:hAnsi="Palatino Linotype"/>
          <w:spacing w:val="10"/>
          <w:sz w:val="20"/>
        </w:rPr>
        <w:t> </w:t>
      </w:r>
      <w:r>
        <w:rPr>
          <w:rFonts w:ascii="Palatino Linotype" w:hAnsi="Palatino Linotype"/>
          <w:sz w:val="20"/>
        </w:rPr>
        <w:t>superior).</w:t>
      </w:r>
    </w:p>
    <w:p>
      <w:pPr>
        <w:spacing w:line="266" w:lineRule="auto" w:before="0"/>
        <w:ind w:left="1894" w:right="1495" w:hanging="397"/>
        <w:jc w:val="both"/>
        <w:rPr>
          <w:rFonts w:ascii="Palatino Linotype"/>
          <w:sz w:val="20"/>
        </w:rPr>
      </w:pPr>
      <w:r>
        <w:rPr>
          <w:rFonts w:ascii="Palatino Linotype"/>
          <w:spacing w:val="-4"/>
          <w:w w:val="105"/>
          <w:sz w:val="20"/>
        </w:rPr>
        <w:t>Yin,</w:t>
      </w:r>
      <w:r>
        <w:rPr>
          <w:rFonts w:ascii="Palatino Linotype"/>
          <w:spacing w:val="-12"/>
          <w:w w:val="105"/>
          <w:sz w:val="20"/>
        </w:rPr>
        <w:t> </w:t>
      </w:r>
      <w:r>
        <w:rPr>
          <w:rFonts w:ascii="Palatino Linotype"/>
          <w:w w:val="105"/>
          <w:sz w:val="20"/>
        </w:rPr>
        <w:t>robert</w:t>
      </w:r>
      <w:r>
        <w:rPr>
          <w:rFonts w:ascii="Palatino Linotype"/>
          <w:spacing w:val="-12"/>
          <w:w w:val="105"/>
          <w:sz w:val="20"/>
        </w:rPr>
        <w:t> </w:t>
      </w:r>
      <w:r>
        <w:rPr>
          <w:rFonts w:ascii="Palatino Linotype"/>
          <w:w w:val="105"/>
          <w:sz w:val="20"/>
        </w:rPr>
        <w:t>K.</w:t>
      </w:r>
      <w:r>
        <w:rPr>
          <w:rFonts w:ascii="Palatino Linotype"/>
          <w:spacing w:val="-12"/>
          <w:w w:val="105"/>
          <w:sz w:val="20"/>
        </w:rPr>
        <w:t> </w:t>
      </w:r>
      <w:r>
        <w:rPr>
          <w:rFonts w:ascii="Palatino Linotype"/>
          <w:w w:val="105"/>
          <w:sz w:val="20"/>
        </w:rPr>
        <w:t>(1998),</w:t>
      </w:r>
      <w:r>
        <w:rPr>
          <w:rFonts w:ascii="Palatino Linotype"/>
          <w:spacing w:val="-12"/>
          <w:w w:val="105"/>
          <w:sz w:val="20"/>
        </w:rPr>
        <w:t> </w:t>
      </w:r>
      <w:r>
        <w:rPr>
          <w:rFonts w:ascii="Times New Roman"/>
          <w:i/>
          <w:w w:val="105"/>
          <w:sz w:val="20"/>
        </w:rPr>
        <w:t>Case</w:t>
      </w:r>
      <w:r>
        <w:rPr>
          <w:rFonts w:ascii="Times New Roman"/>
          <w:i/>
          <w:spacing w:val="-12"/>
          <w:w w:val="105"/>
          <w:sz w:val="20"/>
        </w:rPr>
        <w:t> </w:t>
      </w:r>
      <w:r>
        <w:rPr>
          <w:rFonts w:ascii="Times New Roman"/>
          <w:i/>
          <w:w w:val="105"/>
          <w:sz w:val="20"/>
        </w:rPr>
        <w:t>Sttudy</w:t>
      </w:r>
      <w:r>
        <w:rPr>
          <w:rFonts w:ascii="Times New Roman"/>
          <w:i/>
          <w:spacing w:val="-12"/>
          <w:w w:val="105"/>
          <w:sz w:val="20"/>
        </w:rPr>
        <w:t> </w:t>
      </w:r>
      <w:r>
        <w:rPr>
          <w:rFonts w:ascii="Times New Roman"/>
          <w:i/>
          <w:w w:val="105"/>
          <w:sz w:val="20"/>
        </w:rPr>
        <w:t>Research,</w:t>
      </w:r>
      <w:r>
        <w:rPr>
          <w:rFonts w:ascii="Times New Roman"/>
          <w:i/>
          <w:spacing w:val="-12"/>
          <w:w w:val="105"/>
          <w:sz w:val="20"/>
        </w:rPr>
        <w:t> </w:t>
      </w:r>
      <w:r>
        <w:rPr>
          <w:rFonts w:ascii="Times New Roman"/>
          <w:i/>
          <w:w w:val="105"/>
          <w:sz w:val="20"/>
        </w:rPr>
        <w:t>Design</w:t>
      </w:r>
      <w:r>
        <w:rPr>
          <w:rFonts w:ascii="Times New Roman"/>
          <w:i/>
          <w:spacing w:val="-12"/>
          <w:w w:val="105"/>
          <w:sz w:val="20"/>
        </w:rPr>
        <w:t> </w:t>
      </w:r>
      <w:r>
        <w:rPr>
          <w:rFonts w:ascii="Times New Roman"/>
          <w:i/>
          <w:w w:val="105"/>
          <w:sz w:val="20"/>
        </w:rPr>
        <w:t>and</w:t>
      </w:r>
      <w:r>
        <w:rPr>
          <w:rFonts w:ascii="Times New Roman"/>
          <w:i/>
          <w:spacing w:val="-12"/>
          <w:w w:val="105"/>
          <w:sz w:val="20"/>
        </w:rPr>
        <w:t> </w:t>
      </w:r>
      <w:r>
        <w:rPr>
          <w:rFonts w:ascii="Times New Roman"/>
          <w:i/>
          <w:w w:val="105"/>
          <w:sz w:val="20"/>
        </w:rPr>
        <w:t>Metthods</w:t>
      </w:r>
      <w:r>
        <w:rPr>
          <w:rFonts w:ascii="Palatino Linotype"/>
          <w:w w:val="105"/>
          <w:sz w:val="20"/>
        </w:rPr>
        <w:t>,</w:t>
      </w:r>
      <w:r>
        <w:rPr>
          <w:rFonts w:ascii="Palatino Linotype"/>
          <w:spacing w:val="-12"/>
          <w:w w:val="105"/>
          <w:sz w:val="20"/>
        </w:rPr>
        <w:t> </w:t>
      </w:r>
      <w:r>
        <w:rPr>
          <w:rFonts w:ascii="Palatino Linotype"/>
          <w:w w:val="105"/>
          <w:sz w:val="20"/>
        </w:rPr>
        <w:t>ee.</w:t>
      </w:r>
      <w:r>
        <w:rPr>
          <w:rFonts w:ascii="Palatino Linotype"/>
          <w:spacing w:val="-12"/>
          <w:w w:val="105"/>
          <w:sz w:val="20"/>
        </w:rPr>
        <w:t> </w:t>
      </w:r>
      <w:r>
        <w:rPr>
          <w:rFonts w:ascii="Palatino Linotype"/>
          <w:w w:val="105"/>
          <w:sz w:val="20"/>
        </w:rPr>
        <w:t>uu.: sage.</w:t>
      </w:r>
    </w:p>
    <w:p>
      <w:pPr>
        <w:spacing w:line="266" w:lineRule="auto" w:before="0"/>
        <w:ind w:left="1894" w:right="1494" w:hanging="397"/>
        <w:jc w:val="both"/>
        <w:rPr>
          <w:rFonts w:ascii="Palatino Linotype" w:hAnsi="Palatino Linotype"/>
          <w:sz w:val="20"/>
        </w:rPr>
      </w:pPr>
      <w:r>
        <w:rPr>
          <w:rFonts w:ascii="Palatino Linotype" w:hAnsi="Palatino Linotype"/>
          <w:spacing w:val="-21"/>
          <w:w w:val="97"/>
          <w:sz w:val="20"/>
        </w:rPr>
        <w:t>Y</w:t>
      </w:r>
      <w:r>
        <w:rPr>
          <w:rFonts w:ascii="Palatino Linotype" w:hAnsi="Palatino Linotype"/>
          <w:w w:val="100"/>
          <w:sz w:val="20"/>
        </w:rPr>
        <w:t>urén</w:t>
      </w:r>
      <w:r>
        <w:rPr>
          <w:rFonts w:ascii="Palatino Linotype" w:hAnsi="Palatino Linotype"/>
          <w:sz w:val="20"/>
        </w:rPr>
        <w:t> </w:t>
      </w:r>
      <w:r>
        <w:rPr>
          <w:rFonts w:ascii="Palatino Linotype" w:hAnsi="Palatino Linotype"/>
          <w:spacing w:val="-22"/>
          <w:sz w:val="20"/>
        </w:rPr>
        <w:t> </w:t>
      </w:r>
      <w:r>
        <w:rPr>
          <w:rFonts w:ascii="Palatino Linotype" w:hAnsi="Palatino Linotype"/>
          <w:w w:val="159"/>
          <w:sz w:val="20"/>
        </w:rPr>
        <w:t>c</w:t>
      </w:r>
      <w:r>
        <w:rPr>
          <w:rFonts w:ascii="Palatino Linotype" w:hAnsi="Palatino Linotype"/>
          <w:spacing w:val="-1"/>
          <w:w w:val="99"/>
          <w:sz w:val="20"/>
        </w:rPr>
        <w:t>ama</w:t>
      </w:r>
      <w:r>
        <w:rPr>
          <w:rFonts w:ascii="Palatino Linotype" w:hAnsi="Palatino Linotype"/>
          <w:spacing w:val="-7"/>
          <w:w w:val="99"/>
          <w:sz w:val="20"/>
        </w:rPr>
        <w:t>r</w:t>
      </w:r>
      <w:r>
        <w:rPr>
          <w:rFonts w:ascii="Palatino Linotype" w:hAnsi="Palatino Linotype"/>
          <w:spacing w:val="-1"/>
          <w:w w:val="102"/>
          <w:sz w:val="20"/>
        </w:rPr>
        <w:t>ena</w:t>
      </w:r>
      <w:r>
        <w:rPr>
          <w:rFonts w:ascii="Palatino Linotype" w:hAnsi="Palatino Linotype"/>
          <w:w w:val="102"/>
          <w:sz w:val="20"/>
        </w:rPr>
        <w:t>,</w:t>
      </w:r>
      <w:r>
        <w:rPr>
          <w:rFonts w:ascii="Palatino Linotype" w:hAnsi="Palatino Linotype"/>
          <w:sz w:val="20"/>
        </w:rPr>
        <w:t> </w:t>
      </w:r>
      <w:r>
        <w:rPr>
          <w:rFonts w:ascii="Palatino Linotype" w:hAnsi="Palatino Linotype"/>
          <w:spacing w:val="-21"/>
          <w:sz w:val="20"/>
        </w:rPr>
        <w:t> </w:t>
      </w:r>
      <w:r>
        <w:rPr>
          <w:rFonts w:ascii="Palatino Linotype" w:hAnsi="Palatino Linotype"/>
          <w:w w:val="104"/>
          <w:sz w:val="20"/>
        </w:rPr>
        <w:t>m</w:t>
      </w:r>
      <w:r>
        <w:rPr>
          <w:rFonts w:ascii="Palatino Linotype" w:hAnsi="Palatino Linotype"/>
          <w:spacing w:val="-1"/>
          <w:w w:val="100"/>
          <w:sz w:val="20"/>
        </w:rPr>
        <w:t>arí</w:t>
      </w:r>
      <w:r>
        <w:rPr>
          <w:rFonts w:ascii="Palatino Linotype" w:hAnsi="Palatino Linotype"/>
          <w:w w:val="100"/>
          <w:sz w:val="20"/>
        </w:rPr>
        <w:t>a</w:t>
      </w:r>
      <w:r>
        <w:rPr>
          <w:rFonts w:ascii="Palatino Linotype" w:hAnsi="Palatino Linotype"/>
          <w:sz w:val="20"/>
        </w:rPr>
        <w:t> </w:t>
      </w:r>
      <w:r>
        <w:rPr>
          <w:rFonts w:ascii="Palatino Linotype" w:hAnsi="Palatino Linotype"/>
          <w:spacing w:val="-21"/>
          <w:sz w:val="20"/>
        </w:rPr>
        <w:t> </w:t>
      </w:r>
      <w:r>
        <w:rPr>
          <w:rFonts w:ascii="Palatino Linotype" w:hAnsi="Palatino Linotype"/>
          <w:spacing w:val="-24"/>
          <w:w w:val="215"/>
          <w:sz w:val="20"/>
        </w:rPr>
        <w:t>t</w:t>
      </w:r>
      <w:r>
        <w:rPr>
          <w:rFonts w:ascii="Palatino Linotype" w:hAnsi="Palatino Linotype"/>
          <w:w w:val="104"/>
          <w:sz w:val="20"/>
        </w:rPr>
        <w:t>e</w:t>
      </w:r>
      <w:r>
        <w:rPr>
          <w:rFonts w:ascii="Palatino Linotype" w:hAnsi="Palatino Linotype"/>
          <w:spacing w:val="-8"/>
          <w:w w:val="104"/>
          <w:sz w:val="20"/>
        </w:rPr>
        <w:t>r</w:t>
      </w:r>
      <w:r>
        <w:rPr>
          <w:rFonts w:ascii="Palatino Linotype" w:hAnsi="Palatino Linotype"/>
          <w:spacing w:val="-1"/>
          <w:w w:val="97"/>
          <w:sz w:val="20"/>
        </w:rPr>
        <w:t>es</w:t>
      </w:r>
      <w:r>
        <w:rPr>
          <w:rFonts w:ascii="Palatino Linotype" w:hAnsi="Palatino Linotype"/>
          <w:w w:val="97"/>
          <w:sz w:val="20"/>
        </w:rPr>
        <w:t>a</w:t>
      </w:r>
      <w:r>
        <w:rPr>
          <w:rFonts w:ascii="Palatino Linotype" w:hAnsi="Palatino Linotype"/>
          <w:sz w:val="20"/>
        </w:rPr>
        <w:t> </w:t>
      </w:r>
      <w:r>
        <w:rPr>
          <w:rFonts w:ascii="Palatino Linotype" w:hAnsi="Palatino Linotype"/>
          <w:spacing w:val="-22"/>
          <w:sz w:val="20"/>
        </w:rPr>
        <w:t> </w:t>
      </w:r>
      <w:r>
        <w:rPr>
          <w:rFonts w:ascii="Palatino Linotype" w:hAnsi="Palatino Linotype"/>
          <w:spacing w:val="-1"/>
          <w:w w:val="107"/>
          <w:sz w:val="20"/>
        </w:rPr>
        <w:t>(1995)</w:t>
      </w:r>
      <w:r>
        <w:rPr>
          <w:rFonts w:ascii="Palatino Linotype" w:hAnsi="Palatino Linotype"/>
          <w:w w:val="107"/>
          <w:sz w:val="20"/>
        </w:rPr>
        <w:t>,</w:t>
      </w:r>
      <w:r>
        <w:rPr>
          <w:rFonts w:ascii="Palatino Linotype" w:hAnsi="Palatino Linotype"/>
          <w:sz w:val="20"/>
        </w:rPr>
        <w:t> </w:t>
      </w:r>
      <w:r>
        <w:rPr>
          <w:rFonts w:ascii="Palatino Linotype" w:hAnsi="Palatino Linotype"/>
          <w:spacing w:val="-21"/>
          <w:sz w:val="20"/>
        </w:rPr>
        <w:t> </w:t>
      </w:r>
      <w:r>
        <w:rPr>
          <w:rFonts w:ascii="Times New Roman" w:hAnsi="Times New Roman"/>
          <w:i/>
          <w:w w:val="91"/>
          <w:sz w:val="20"/>
        </w:rPr>
        <w:t>Etticidad,</w:t>
      </w:r>
      <w:r>
        <w:rPr>
          <w:rFonts w:ascii="Times New Roman" w:hAnsi="Times New Roman"/>
          <w:i/>
          <w:sz w:val="20"/>
        </w:rPr>
        <w:t> </w:t>
      </w:r>
      <w:r>
        <w:rPr>
          <w:rFonts w:ascii="Times New Roman" w:hAnsi="Times New Roman"/>
          <w:i/>
          <w:spacing w:val="-23"/>
          <w:sz w:val="20"/>
        </w:rPr>
        <w:t> </w:t>
      </w:r>
      <w:r>
        <w:rPr>
          <w:rFonts w:ascii="Times New Roman" w:hAnsi="Times New Roman"/>
          <w:i/>
          <w:spacing w:val="-1"/>
          <w:w w:val="98"/>
          <w:sz w:val="20"/>
        </w:rPr>
        <w:t>valo</w:t>
      </w:r>
      <w:r>
        <w:rPr>
          <w:rFonts w:ascii="Times New Roman" w:hAnsi="Times New Roman"/>
          <w:i/>
          <w:spacing w:val="-9"/>
          <w:w w:val="98"/>
          <w:sz w:val="20"/>
        </w:rPr>
        <w:t>r</w:t>
      </w:r>
      <w:r>
        <w:rPr>
          <w:rFonts w:ascii="Times New Roman" w:hAnsi="Times New Roman"/>
          <w:i/>
          <w:w w:val="85"/>
          <w:sz w:val="20"/>
        </w:rPr>
        <w:t>es</w:t>
      </w:r>
      <w:r>
        <w:rPr>
          <w:rFonts w:ascii="Times New Roman" w:hAnsi="Times New Roman"/>
          <w:i/>
          <w:sz w:val="20"/>
        </w:rPr>
        <w:t> </w:t>
      </w:r>
      <w:r>
        <w:rPr>
          <w:rFonts w:ascii="Times New Roman" w:hAnsi="Times New Roman"/>
          <w:i/>
          <w:spacing w:val="-22"/>
          <w:sz w:val="20"/>
        </w:rPr>
        <w:t> </w:t>
      </w:r>
      <w:r>
        <w:rPr>
          <w:rFonts w:ascii="Times New Roman" w:hAnsi="Times New Roman"/>
          <w:i/>
          <w:spacing w:val="-1"/>
          <w:w w:val="89"/>
          <w:sz w:val="20"/>
        </w:rPr>
        <w:t>sociale</w:t>
      </w:r>
      <w:r>
        <w:rPr>
          <w:rFonts w:ascii="Times New Roman" w:hAnsi="Times New Roman"/>
          <w:i/>
          <w:w w:val="89"/>
          <w:sz w:val="20"/>
        </w:rPr>
        <w:t>s</w:t>
      </w:r>
      <w:r>
        <w:rPr>
          <w:rFonts w:ascii="Times New Roman" w:hAnsi="Times New Roman"/>
          <w:i/>
          <w:sz w:val="20"/>
        </w:rPr>
        <w:t> </w:t>
      </w:r>
      <w:r>
        <w:rPr>
          <w:rFonts w:ascii="Times New Roman" w:hAnsi="Times New Roman"/>
          <w:i/>
          <w:spacing w:val="-22"/>
          <w:sz w:val="20"/>
        </w:rPr>
        <w:t> </w:t>
      </w:r>
      <w:r>
        <w:rPr>
          <w:rFonts w:ascii="Times New Roman" w:hAnsi="Times New Roman"/>
          <w:i/>
          <w:w w:val="86"/>
          <w:sz w:val="20"/>
        </w:rPr>
        <w:t>y</w:t>
      </w:r>
      <w:r>
        <w:rPr>
          <w:rFonts w:ascii="Times New Roman" w:hAnsi="Times New Roman"/>
          <w:i/>
          <w:sz w:val="20"/>
        </w:rPr>
        <w:t> </w:t>
      </w:r>
      <w:r>
        <w:rPr>
          <w:rFonts w:ascii="Times New Roman" w:hAnsi="Times New Roman"/>
          <w:i/>
          <w:spacing w:val="-22"/>
          <w:sz w:val="20"/>
        </w:rPr>
        <w:t> </w:t>
      </w:r>
      <w:r>
        <w:rPr>
          <w:rFonts w:ascii="Times New Roman" w:hAnsi="Times New Roman"/>
          <w:i/>
          <w:w w:val="96"/>
          <w:sz w:val="20"/>
        </w:rPr>
        <w:t>educa-</w:t>
      </w:r>
      <w:r>
        <w:rPr>
          <w:rFonts w:ascii="Times New Roman" w:hAnsi="Times New Roman"/>
          <w:i/>
          <w:w w:val="96"/>
          <w:sz w:val="20"/>
        </w:rPr>
        <w:t> </w:t>
      </w:r>
      <w:r>
        <w:rPr>
          <w:rFonts w:ascii="Times New Roman" w:hAnsi="Times New Roman"/>
          <w:i/>
          <w:sz w:val="20"/>
        </w:rPr>
        <w:t>ción</w:t>
      </w:r>
      <w:r>
        <w:rPr>
          <w:rFonts w:ascii="Palatino Linotype" w:hAnsi="Palatino Linotype"/>
          <w:sz w:val="20"/>
        </w:rPr>
        <w:t>, méxico: universidad </w:t>
      </w:r>
      <w:r>
        <w:rPr>
          <w:rFonts w:ascii="Palatino Linotype" w:hAnsi="Palatino Linotype"/>
          <w:spacing w:val="-3"/>
          <w:sz w:val="20"/>
        </w:rPr>
        <w:t>pedagógica </w:t>
      </w:r>
      <w:r>
        <w:rPr>
          <w:rFonts w:ascii="Palatino Linotype" w:hAnsi="Palatino Linotype"/>
          <w:spacing w:val="23"/>
          <w:sz w:val="20"/>
        </w:rPr>
        <w:t> </w:t>
      </w:r>
      <w:r>
        <w:rPr>
          <w:rFonts w:ascii="Palatino Linotype" w:hAnsi="Palatino Linotype"/>
          <w:sz w:val="20"/>
        </w:rPr>
        <w:t>nacional.</w:t>
      </w:r>
    </w:p>
    <w:p>
      <w:pPr>
        <w:spacing w:after="0" w:line="266" w:lineRule="auto"/>
        <w:jc w:val="both"/>
        <w:rPr>
          <w:rFonts w:ascii="Palatino Linotype" w:hAnsi="Palatino Linotype"/>
          <w:sz w:val="20"/>
        </w:rPr>
        <w:sectPr>
          <w:footerReference w:type="default" r:id="rId346"/>
          <w:pgSz w:w="9350" w:h="13030"/>
          <w:pgMar w:footer="222" w:header="0" w:top="0" w:bottom="420" w:left="0" w:right="0"/>
        </w:sectPr>
      </w:pPr>
    </w:p>
    <w:p>
      <w:pPr>
        <w:pStyle w:val="BodyText"/>
        <w:rPr>
          <w:rFonts w:ascii="Palatino Linotype"/>
        </w:rPr>
      </w:pPr>
      <w:r>
        <w:rPr/>
        <w:pict>
          <v:line style="position:absolute;mso-position-horizontal-relative:page;mso-position-vertical-relative:page;z-index:37960" from="15pt,21.000168pt" to="0pt,21.000168pt" stroked="true" strokeweight=".25pt" strokecolor="#000000">
            <w10:wrap type="none"/>
          </v:line>
        </w:pict>
      </w:r>
      <w:r>
        <w:rPr/>
        <w:pict>
          <v:line style="position:absolute;mso-position-horizontal-relative:page;mso-position-vertical-relative:page;z-index:37984" from="452.196991pt,21.000168pt" to="467.196991pt,21.000168pt" stroked="true" strokeweight=".25pt" strokecolor="#000000">
            <w10:wrap type="none"/>
          </v:line>
        </w:pict>
      </w:r>
      <w:r>
        <w:rPr/>
        <w:pict>
          <v:line style="position:absolute;mso-position-horizontal-relative:page;mso-position-vertical-relative:page;z-index:38008" from="21pt,15.000168pt" to="21pt,.000168pt" stroked="true" strokeweight=".25pt" strokecolor="#000000">
            <w10:wrap type="none"/>
          </v:line>
        </w:pict>
      </w:r>
      <w:r>
        <w:rPr/>
        <w:pict>
          <v:line style="position:absolute;mso-position-horizontal-relative:page;mso-position-vertical-relative:page;z-index:38032" from="446.196991pt,15.000168pt" to="446.196991pt,.000168pt" stroked="true" strokeweight=".25pt" strokecolor="#000000">
            <w10:wrap type="none"/>
          </v:line>
        </w:pict>
      </w: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
        <w:rPr>
          <w:rFonts w:ascii="Palatino Linotype"/>
          <w:sz w:val="13"/>
        </w:rPr>
      </w:pPr>
    </w:p>
    <w:p>
      <w:pPr>
        <w:pStyle w:val="BodyText"/>
        <w:ind w:left="1320"/>
        <w:rPr>
          <w:rFonts w:ascii="Palatino Linotype"/>
        </w:rPr>
      </w:pPr>
      <w:r>
        <w:rPr>
          <w:rFonts w:ascii="Palatino Linotype"/>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Palatino Linotype"/>
        </w:rPr>
      </w:r>
    </w:p>
    <w:p>
      <w:pPr>
        <w:pStyle w:val="BodyText"/>
        <w:rPr>
          <w:rFonts w:ascii="Palatino Linotype"/>
        </w:rPr>
      </w:pPr>
    </w:p>
    <w:p>
      <w:pPr>
        <w:pStyle w:val="BodyText"/>
        <w:rPr>
          <w:rFonts w:ascii="Palatino Linotype"/>
        </w:rPr>
      </w:pPr>
    </w:p>
    <w:p>
      <w:pPr>
        <w:pStyle w:val="BodyText"/>
        <w:rPr>
          <w:rFonts w:ascii="Palatino Linotype"/>
          <w:sz w:val="16"/>
        </w:rPr>
      </w:pPr>
    </w:p>
    <w:p>
      <w:pPr>
        <w:pStyle w:val="Heading2"/>
        <w:spacing w:line="256" w:lineRule="auto"/>
        <w:ind w:left="1424" w:right="1422"/>
      </w:pPr>
      <w:r>
        <w:rPr/>
        <w:pict>
          <v:shape style="position:absolute;margin-left:66.002998pt;margin-top:-72.76767pt;width:335.9pt;height:33.15pt;mso-position-horizontal-relative:page;mso-position-vertical-relative:paragraph;z-index:-305464" type="#_x0000_t202" filled="false" stroked="false">
            <v:textbox inset="0,0,0,0">
              <w:txbxContent>
                <w:p>
                  <w:pPr>
                    <w:tabs>
                      <w:tab w:pos="6164" w:val="left" w:leader="none"/>
                    </w:tabs>
                    <w:spacing w:before="14"/>
                    <w:ind w:left="2524" w:right="0" w:firstLine="0"/>
                    <w:jc w:val="left"/>
                    <w:rPr>
                      <w:sz w:val="22"/>
                    </w:rPr>
                  </w:pPr>
                  <w:r>
                    <w:rPr>
                      <w:w w:val="130"/>
                      <w:sz w:val="14"/>
                    </w:rPr>
                    <w:t>L</w:t>
                  </w:r>
                  <w:r>
                    <w:rPr>
                      <w:w w:val="130"/>
                      <w:sz w:val="11"/>
                    </w:rPr>
                    <w:t>a </w:t>
                  </w:r>
                  <w:r>
                    <w:rPr>
                      <w:w w:val="130"/>
                      <w:sz w:val="14"/>
                    </w:rPr>
                    <w:t>T</w:t>
                  </w:r>
                  <w:r>
                    <w:rPr>
                      <w:w w:val="130"/>
                      <w:sz w:val="11"/>
                    </w:rPr>
                    <w:t>eoría </w:t>
                  </w:r>
                  <w:r>
                    <w:rPr>
                      <w:w w:val="130"/>
                      <w:sz w:val="14"/>
                    </w:rPr>
                    <w:t>F</w:t>
                  </w:r>
                  <w:r>
                    <w:rPr>
                      <w:w w:val="130"/>
                      <w:sz w:val="11"/>
                    </w:rPr>
                    <w:t>undamenTada y eL soFTware </w:t>
                  </w:r>
                  <w:r>
                    <w:rPr>
                      <w:spacing w:val="21"/>
                      <w:w w:val="130"/>
                      <w:sz w:val="11"/>
                    </w:rPr>
                    <w:t> </w:t>
                  </w:r>
                  <w:r>
                    <w:rPr>
                      <w:w w:val="130"/>
                      <w:sz w:val="14"/>
                    </w:rPr>
                    <w:t>aTLas TI...</w:t>
                    <w:tab/>
                  </w:r>
                  <w:r>
                    <w:rPr>
                      <w:w w:val="125"/>
                      <w:sz w:val="22"/>
                    </w:rPr>
                    <w:t>313</w:t>
                  </w:r>
                </w:p>
              </w:txbxContent>
            </v:textbox>
            <w10:wrap type="none"/>
          </v:shape>
        </w:pict>
      </w:r>
      <w:r>
        <w:rPr>
          <w:w w:val="130"/>
        </w:rPr>
        <w:t>La Teoría FundamenTada y eL soFTware aTLas TI como meTodoLogía y herramIenTas en La InvesTIgacIón  cuaLITaTIva.  caso</w:t>
      </w:r>
    </w:p>
    <w:p>
      <w:pPr>
        <w:spacing w:line="280" w:lineRule="exact" w:before="0"/>
        <w:ind w:left="1424" w:right="1424" w:firstLine="0"/>
        <w:jc w:val="center"/>
        <w:rPr>
          <w:sz w:val="24"/>
        </w:rPr>
      </w:pPr>
      <w:r>
        <w:rPr>
          <w:w w:val="135"/>
          <w:sz w:val="24"/>
        </w:rPr>
        <w:t>La produccIón deL Trabajo  desproTegIdo*</w:t>
      </w:r>
    </w:p>
    <w:p>
      <w:pPr>
        <w:pStyle w:val="BodyText"/>
        <w:spacing w:before="1"/>
        <w:rPr>
          <w:sz w:val="30"/>
        </w:rPr>
      </w:pPr>
    </w:p>
    <w:p>
      <w:pPr>
        <w:spacing w:before="0"/>
        <w:ind w:left="1497" w:right="1332" w:firstLine="2670"/>
        <w:jc w:val="left"/>
        <w:rPr>
          <w:sz w:val="20"/>
        </w:rPr>
      </w:pPr>
      <w:r>
        <w:rPr>
          <w:w w:val="135"/>
          <w:sz w:val="20"/>
        </w:rPr>
        <w:t>m</w:t>
      </w:r>
      <w:r>
        <w:rPr>
          <w:w w:val="135"/>
          <w:sz w:val="16"/>
        </w:rPr>
        <w:t>aría </w:t>
      </w:r>
      <w:r>
        <w:rPr>
          <w:w w:val="135"/>
          <w:sz w:val="20"/>
        </w:rPr>
        <w:t>m</w:t>
      </w:r>
      <w:r>
        <w:rPr>
          <w:w w:val="135"/>
          <w:sz w:val="16"/>
        </w:rPr>
        <w:t>agdaLena </w:t>
      </w:r>
      <w:r>
        <w:rPr>
          <w:w w:val="135"/>
          <w:sz w:val="20"/>
        </w:rPr>
        <w:t>g</w:t>
      </w:r>
      <w:r>
        <w:rPr>
          <w:w w:val="135"/>
          <w:sz w:val="16"/>
        </w:rPr>
        <w:t>uTIérrez </w:t>
      </w:r>
      <w:r>
        <w:rPr>
          <w:w w:val="135"/>
          <w:sz w:val="20"/>
        </w:rPr>
        <w:t>C</w:t>
      </w:r>
      <w:r>
        <w:rPr>
          <w:w w:val="135"/>
          <w:sz w:val="16"/>
        </w:rPr>
        <w:t>orTés</w:t>
      </w:r>
      <w:r>
        <w:rPr>
          <w:w w:val="135"/>
          <w:sz w:val="20"/>
        </w:rPr>
        <w:t>**</w:t>
      </w:r>
    </w:p>
    <w:p>
      <w:pPr>
        <w:pStyle w:val="BodyText"/>
      </w:pPr>
    </w:p>
    <w:p>
      <w:pPr>
        <w:pStyle w:val="BodyText"/>
        <w:spacing w:before="7"/>
        <w:rPr>
          <w:sz w:val="18"/>
        </w:rPr>
      </w:pPr>
    </w:p>
    <w:p>
      <w:pPr>
        <w:spacing w:line="256" w:lineRule="auto" w:before="0"/>
        <w:ind w:left="1424" w:right="1422" w:firstLine="0"/>
        <w:jc w:val="center"/>
        <w:rPr>
          <w:sz w:val="20"/>
        </w:rPr>
      </w:pPr>
      <w:r>
        <w:rPr>
          <w:w w:val="131"/>
          <w:sz w:val="36"/>
        </w:rPr>
        <w:t>e</w:t>
      </w:r>
      <w:r>
        <w:rPr>
          <w:w w:val="120"/>
          <w:sz w:val="16"/>
        </w:rPr>
        <w:t>L</w:t>
      </w:r>
      <w:r>
        <w:rPr>
          <w:sz w:val="16"/>
        </w:rPr>
        <w:t>  </w:t>
      </w:r>
      <w:r>
        <w:rPr>
          <w:w w:val="126"/>
          <w:sz w:val="16"/>
        </w:rPr>
        <w:t>C</w:t>
      </w:r>
      <w:r>
        <w:rPr>
          <w:w w:val="120"/>
          <w:sz w:val="16"/>
        </w:rPr>
        <w:t>I</w:t>
      </w:r>
      <w:r>
        <w:rPr>
          <w:w w:val="131"/>
          <w:sz w:val="16"/>
        </w:rPr>
        <w:t>e</w:t>
      </w:r>
      <w:r>
        <w:rPr>
          <w:w w:val="145"/>
          <w:sz w:val="16"/>
        </w:rPr>
        <w:t>n</w:t>
      </w:r>
      <w:r>
        <w:rPr>
          <w:w w:val="118"/>
          <w:sz w:val="16"/>
        </w:rPr>
        <w:t>T</w:t>
      </w:r>
      <w:r>
        <w:rPr>
          <w:w w:val="140"/>
          <w:sz w:val="16"/>
        </w:rPr>
        <w:t>í</w:t>
      </w:r>
      <w:r>
        <w:rPr>
          <w:w w:val="110"/>
          <w:sz w:val="16"/>
        </w:rPr>
        <w:t>F</w:t>
      </w:r>
      <w:r>
        <w:rPr>
          <w:w w:val="120"/>
          <w:sz w:val="16"/>
        </w:rPr>
        <w:t>I</w:t>
      </w:r>
      <w:r>
        <w:rPr>
          <w:w w:val="126"/>
          <w:sz w:val="16"/>
        </w:rPr>
        <w:t>C</w:t>
      </w:r>
      <w:r>
        <w:rPr>
          <w:w w:val="154"/>
          <w:sz w:val="16"/>
        </w:rPr>
        <w:t>o</w:t>
      </w:r>
      <w:r>
        <w:rPr>
          <w:sz w:val="16"/>
        </w:rPr>
        <w:t>  </w:t>
      </w:r>
      <w:r>
        <w:rPr>
          <w:w w:val="149"/>
          <w:sz w:val="16"/>
        </w:rPr>
        <w:t>q</w:t>
      </w:r>
      <w:r>
        <w:rPr>
          <w:w w:val="146"/>
          <w:sz w:val="16"/>
        </w:rPr>
        <w:t>u</w:t>
      </w:r>
      <w:r>
        <w:rPr>
          <w:w w:val="131"/>
          <w:sz w:val="16"/>
        </w:rPr>
        <w:t>e</w:t>
      </w:r>
      <w:r>
        <w:rPr>
          <w:sz w:val="16"/>
        </w:rPr>
        <w:t>  </w:t>
      </w:r>
      <w:r>
        <w:rPr>
          <w:w w:val="107"/>
          <w:sz w:val="16"/>
        </w:rPr>
        <w:t>p</w:t>
      </w:r>
      <w:r>
        <w:rPr>
          <w:w w:val="169"/>
          <w:sz w:val="16"/>
        </w:rPr>
        <w:t>r</w:t>
      </w:r>
      <w:r>
        <w:rPr>
          <w:w w:val="131"/>
          <w:sz w:val="16"/>
        </w:rPr>
        <w:t>e</w:t>
      </w:r>
      <w:r>
        <w:rPr>
          <w:w w:val="118"/>
          <w:sz w:val="16"/>
        </w:rPr>
        <w:t>T</w:t>
      </w:r>
      <w:r>
        <w:rPr>
          <w:w w:val="131"/>
          <w:sz w:val="16"/>
        </w:rPr>
        <w:t>e</w:t>
      </w:r>
      <w:r>
        <w:rPr>
          <w:w w:val="145"/>
          <w:sz w:val="16"/>
        </w:rPr>
        <w:t>n</w:t>
      </w:r>
      <w:r>
        <w:rPr>
          <w:w w:val="136"/>
          <w:sz w:val="16"/>
        </w:rPr>
        <w:t>d</w:t>
      </w:r>
      <w:r>
        <w:rPr>
          <w:w w:val="135"/>
          <w:sz w:val="16"/>
        </w:rPr>
        <w:t>a</w:t>
      </w:r>
      <w:r>
        <w:rPr>
          <w:sz w:val="16"/>
        </w:rPr>
        <w:t>  </w:t>
      </w:r>
      <w:r>
        <w:rPr>
          <w:w w:val="169"/>
          <w:sz w:val="16"/>
        </w:rPr>
        <w:t>r</w:t>
      </w:r>
      <w:r>
        <w:rPr>
          <w:w w:val="131"/>
          <w:sz w:val="16"/>
        </w:rPr>
        <w:t>e</w:t>
      </w:r>
      <w:r>
        <w:rPr>
          <w:w w:val="135"/>
          <w:sz w:val="16"/>
        </w:rPr>
        <w:t>a</w:t>
      </w:r>
      <w:r>
        <w:rPr>
          <w:w w:val="120"/>
          <w:sz w:val="16"/>
        </w:rPr>
        <w:t>L</w:t>
      </w:r>
      <w:r>
        <w:rPr>
          <w:w w:val="120"/>
          <w:sz w:val="16"/>
        </w:rPr>
        <w:t>I</w:t>
      </w:r>
      <w:r>
        <w:rPr>
          <w:w w:val="129"/>
          <w:sz w:val="16"/>
        </w:rPr>
        <w:t>z</w:t>
      </w:r>
      <w:r>
        <w:rPr>
          <w:w w:val="135"/>
          <w:sz w:val="16"/>
        </w:rPr>
        <w:t>a</w:t>
      </w:r>
      <w:r>
        <w:rPr>
          <w:w w:val="169"/>
          <w:sz w:val="16"/>
        </w:rPr>
        <w:t>r</w:t>
      </w:r>
      <w:r>
        <w:rPr>
          <w:sz w:val="16"/>
        </w:rPr>
        <w:t>  </w:t>
      </w:r>
      <w:r>
        <w:rPr>
          <w:w w:val="146"/>
          <w:sz w:val="16"/>
        </w:rPr>
        <w:t>u</w:t>
      </w:r>
      <w:r>
        <w:rPr>
          <w:w w:val="145"/>
          <w:sz w:val="16"/>
        </w:rPr>
        <w:t>n</w:t>
      </w:r>
      <w:r>
        <w:rPr>
          <w:w w:val="135"/>
          <w:sz w:val="16"/>
        </w:rPr>
        <w:t>a</w:t>
      </w:r>
      <w:r>
        <w:rPr>
          <w:sz w:val="16"/>
        </w:rPr>
        <w:t>  </w:t>
      </w:r>
      <w:r>
        <w:rPr>
          <w:w w:val="120"/>
          <w:sz w:val="16"/>
        </w:rPr>
        <w:t>I</w:t>
      </w:r>
      <w:r>
        <w:rPr>
          <w:w w:val="145"/>
          <w:sz w:val="16"/>
        </w:rPr>
        <w:t>n</w:t>
      </w:r>
      <w:r>
        <w:rPr>
          <w:w w:val="129"/>
          <w:sz w:val="16"/>
        </w:rPr>
        <w:t>v</w:t>
      </w:r>
      <w:r>
        <w:rPr>
          <w:w w:val="131"/>
          <w:sz w:val="16"/>
        </w:rPr>
        <w:t>e</w:t>
      </w:r>
      <w:r>
        <w:rPr>
          <w:w w:val="125"/>
          <w:sz w:val="16"/>
        </w:rPr>
        <w:t>s</w:t>
      </w:r>
      <w:r>
        <w:rPr>
          <w:w w:val="118"/>
          <w:sz w:val="16"/>
        </w:rPr>
        <w:t>T</w:t>
      </w:r>
      <w:r>
        <w:rPr>
          <w:w w:val="120"/>
          <w:sz w:val="16"/>
        </w:rPr>
        <w:t>I</w:t>
      </w:r>
      <w:r>
        <w:rPr>
          <w:w w:val="154"/>
          <w:sz w:val="16"/>
        </w:rPr>
        <w:t>g</w:t>
      </w:r>
      <w:r>
        <w:rPr>
          <w:w w:val="135"/>
          <w:sz w:val="16"/>
        </w:rPr>
        <w:t>a</w:t>
      </w:r>
      <w:r>
        <w:rPr>
          <w:w w:val="126"/>
          <w:sz w:val="16"/>
        </w:rPr>
        <w:t>C</w:t>
      </w:r>
      <w:r>
        <w:rPr>
          <w:w w:val="120"/>
          <w:sz w:val="16"/>
        </w:rPr>
        <w:t>I</w:t>
      </w:r>
      <w:r>
        <w:rPr>
          <w:w w:val="154"/>
          <w:sz w:val="16"/>
        </w:rPr>
        <w:t>ó</w:t>
      </w:r>
      <w:r>
        <w:rPr>
          <w:w w:val="145"/>
          <w:sz w:val="16"/>
        </w:rPr>
        <w:t>n</w:t>
      </w:r>
      <w:r>
        <w:rPr>
          <w:sz w:val="16"/>
        </w:rPr>
        <w:t>  </w:t>
      </w:r>
      <w:r>
        <w:rPr>
          <w:w w:val="103"/>
          <w:sz w:val="20"/>
        </w:rPr>
        <w:t>con</w:t>
      </w:r>
      <w:r>
        <w:rPr>
          <w:sz w:val="20"/>
        </w:rPr>
        <w:t>  </w:t>
      </w:r>
      <w:r>
        <w:rPr>
          <w:w w:val="103"/>
          <w:sz w:val="20"/>
        </w:rPr>
        <w:t>una </w:t>
      </w:r>
      <w:r>
        <w:rPr>
          <w:w w:val="105"/>
          <w:sz w:val="20"/>
        </w:rPr>
        <w:t>metodología cualitativa tendrá en su haber cognitivo-teórico las  tradi-</w:t>
      </w:r>
    </w:p>
    <w:p>
      <w:pPr>
        <w:pStyle w:val="BodyText"/>
        <w:spacing w:line="307" w:lineRule="auto" w:before="49"/>
        <w:ind w:left="1497" w:right="1495"/>
        <w:jc w:val="both"/>
      </w:pPr>
      <w:r>
        <w:rPr/>
        <w:t>ciones metodológicas y epistemológicas fundamentales </w:t>
      </w:r>
      <w:r>
        <w:rPr>
          <w:spacing w:val="-11"/>
        </w:rPr>
        <w:t>y, </w:t>
      </w:r>
      <w:r>
        <w:rPr/>
        <w:t>con esto, los marcos teóricos de su reconocimiento. roberto castro (2002) dice en su cátedra de metodologías sociológicas que el aprendizaje de los métodos cualitativos se debe dar en combinación entre el conocimiento de las tradiciones académicas y la aplicación de la metodología cualitativa. de     la garza (2012) enseña que las bases de la investigación cualitativa se fundamentan en los </w:t>
      </w:r>
      <w:r>
        <w:rPr>
          <w:spacing w:val="-3"/>
        </w:rPr>
        <w:t>tres </w:t>
      </w:r>
      <w:r>
        <w:rPr/>
        <w:t>paradigmas epistemológicos principales de las ciencias sociales del siglo pasado (positivismo, marxismo e interpretativo) y su inflotable relación con la ideología en el desarrollo de conocimiento científico,</w:t>
      </w:r>
      <w:r>
        <w:rPr>
          <w:spacing w:val="32"/>
        </w:rPr>
        <w:t> </w:t>
      </w:r>
      <w:r>
        <w:rPr/>
        <w:t>ordinario,</w:t>
      </w:r>
      <w:r>
        <w:rPr>
          <w:spacing w:val="33"/>
        </w:rPr>
        <w:t> </w:t>
      </w:r>
      <w:r>
        <w:rPr/>
        <w:t>de</w:t>
      </w:r>
      <w:r>
        <w:rPr>
          <w:spacing w:val="32"/>
        </w:rPr>
        <w:t> </w:t>
      </w:r>
      <w:r>
        <w:rPr/>
        <w:t>objetividad,</w:t>
      </w:r>
      <w:r>
        <w:rPr>
          <w:spacing w:val="31"/>
        </w:rPr>
        <w:t> </w:t>
      </w:r>
      <w:r>
        <w:rPr/>
        <w:t>de</w:t>
      </w:r>
      <w:r>
        <w:rPr>
          <w:spacing w:val="32"/>
        </w:rPr>
        <w:t> </w:t>
      </w:r>
      <w:r>
        <w:rPr/>
        <w:t>prueba,</w:t>
      </w:r>
      <w:r>
        <w:rPr>
          <w:spacing w:val="32"/>
        </w:rPr>
        <w:t> </w:t>
      </w:r>
      <w:r>
        <w:rPr/>
        <w:t>de</w:t>
      </w:r>
      <w:r>
        <w:rPr>
          <w:spacing w:val="32"/>
        </w:rPr>
        <w:t> </w:t>
      </w:r>
      <w:r>
        <w:rPr/>
        <w:t>dato</w:t>
      </w:r>
      <w:r>
        <w:rPr>
          <w:spacing w:val="33"/>
        </w:rPr>
        <w:t> </w:t>
      </w:r>
      <w:r>
        <w:rPr/>
        <w:t>empírico.</w:t>
      </w:r>
    </w:p>
    <w:p>
      <w:pPr>
        <w:pStyle w:val="BodyText"/>
        <w:spacing w:line="307" w:lineRule="auto"/>
        <w:ind w:left="1497" w:right="1332" w:firstLine="396"/>
      </w:pPr>
      <w:r>
        <w:rPr>
          <w:w w:val="105"/>
        </w:rPr>
        <w:t>es ingenuo pretender la neutralidad del observador en la investi- gación cualitativa, independientemente del método usado; la formación</w:t>
      </w:r>
    </w:p>
    <w:p>
      <w:pPr>
        <w:pStyle w:val="BodyText"/>
      </w:pPr>
    </w:p>
    <w:p>
      <w:pPr>
        <w:spacing w:line="280" w:lineRule="auto" w:before="155"/>
        <w:ind w:left="1497" w:right="1332" w:firstLine="396"/>
        <w:jc w:val="left"/>
        <w:rPr>
          <w:sz w:val="16"/>
        </w:rPr>
      </w:pPr>
      <w:r>
        <w:rPr>
          <w:sz w:val="16"/>
        </w:rPr>
        <w:t>* este capítulo forma parte de la investigación de maría magdalena gutiérrez cortés, mediante la cual obtuvo el grado de doctora en ciencias sociales por la </w:t>
      </w:r>
      <w:r>
        <w:rPr>
          <w:w w:val="110"/>
          <w:sz w:val="12"/>
        </w:rPr>
        <w:t>uaem  </w:t>
      </w:r>
      <w:r>
        <w:rPr>
          <w:sz w:val="16"/>
        </w:rPr>
        <w:t>en 2014.</w:t>
      </w:r>
    </w:p>
    <w:p>
      <w:pPr>
        <w:spacing w:line="280" w:lineRule="auto" w:before="0"/>
        <w:ind w:left="1497" w:right="1491" w:firstLine="396"/>
        <w:jc w:val="left"/>
        <w:rPr>
          <w:sz w:val="16"/>
        </w:rPr>
      </w:pPr>
      <w:r>
        <w:rPr>
          <w:w w:val="115"/>
          <w:sz w:val="16"/>
        </w:rPr>
        <w:t>**</w:t>
      </w:r>
      <w:r>
        <w:rPr>
          <w:spacing w:val="-21"/>
          <w:w w:val="115"/>
          <w:sz w:val="16"/>
        </w:rPr>
        <w:t> </w:t>
      </w:r>
      <w:r>
        <w:rPr>
          <w:w w:val="115"/>
          <w:sz w:val="16"/>
        </w:rPr>
        <w:t>actualmente</w:t>
      </w:r>
      <w:r>
        <w:rPr>
          <w:spacing w:val="-21"/>
          <w:w w:val="115"/>
          <w:sz w:val="16"/>
        </w:rPr>
        <w:t> </w:t>
      </w:r>
      <w:r>
        <w:rPr>
          <w:w w:val="115"/>
          <w:sz w:val="16"/>
        </w:rPr>
        <w:t>se</w:t>
      </w:r>
      <w:r>
        <w:rPr>
          <w:spacing w:val="-21"/>
          <w:w w:val="115"/>
          <w:sz w:val="16"/>
        </w:rPr>
        <w:t> </w:t>
      </w:r>
      <w:r>
        <w:rPr>
          <w:w w:val="115"/>
          <w:sz w:val="16"/>
        </w:rPr>
        <w:t>desempeña</w:t>
      </w:r>
      <w:r>
        <w:rPr>
          <w:spacing w:val="-21"/>
          <w:w w:val="115"/>
          <w:sz w:val="16"/>
        </w:rPr>
        <w:t> </w:t>
      </w:r>
      <w:r>
        <w:rPr>
          <w:w w:val="115"/>
          <w:sz w:val="16"/>
        </w:rPr>
        <w:t>como</w:t>
      </w:r>
      <w:r>
        <w:rPr>
          <w:spacing w:val="-21"/>
          <w:w w:val="115"/>
          <w:sz w:val="16"/>
        </w:rPr>
        <w:t> </w:t>
      </w:r>
      <w:r>
        <w:rPr>
          <w:w w:val="115"/>
          <w:sz w:val="16"/>
        </w:rPr>
        <w:t>gerente</w:t>
      </w:r>
      <w:r>
        <w:rPr>
          <w:spacing w:val="-21"/>
          <w:w w:val="115"/>
          <w:sz w:val="16"/>
        </w:rPr>
        <w:t> </w:t>
      </w:r>
      <w:r>
        <w:rPr>
          <w:w w:val="115"/>
          <w:sz w:val="16"/>
        </w:rPr>
        <w:t>general</w:t>
      </w:r>
      <w:r>
        <w:rPr>
          <w:spacing w:val="-21"/>
          <w:w w:val="115"/>
          <w:sz w:val="16"/>
        </w:rPr>
        <w:t> </w:t>
      </w:r>
      <w:r>
        <w:rPr>
          <w:w w:val="115"/>
          <w:sz w:val="16"/>
        </w:rPr>
        <w:t>de</w:t>
      </w:r>
      <w:r>
        <w:rPr>
          <w:spacing w:val="-21"/>
          <w:w w:val="115"/>
          <w:sz w:val="16"/>
        </w:rPr>
        <w:t> </w:t>
      </w:r>
      <w:r>
        <w:rPr>
          <w:w w:val="130"/>
          <w:sz w:val="12"/>
        </w:rPr>
        <w:t>zerreITug</w:t>
      </w:r>
      <w:r>
        <w:rPr>
          <w:spacing w:val="-15"/>
          <w:w w:val="130"/>
          <w:sz w:val="12"/>
        </w:rPr>
        <w:t> </w:t>
      </w:r>
      <w:r>
        <w:rPr>
          <w:w w:val="115"/>
          <w:sz w:val="16"/>
        </w:rPr>
        <w:t>comercial,</w:t>
      </w:r>
      <w:r>
        <w:rPr>
          <w:spacing w:val="-21"/>
          <w:w w:val="115"/>
          <w:sz w:val="16"/>
        </w:rPr>
        <w:t> </w:t>
      </w:r>
      <w:r>
        <w:rPr>
          <w:w w:val="130"/>
          <w:sz w:val="16"/>
        </w:rPr>
        <w:t>s.a. </w:t>
      </w:r>
      <w:r>
        <w:rPr>
          <w:w w:val="115"/>
          <w:sz w:val="16"/>
        </w:rPr>
        <w:t>de</w:t>
      </w:r>
      <w:r>
        <w:rPr>
          <w:spacing w:val="9"/>
          <w:w w:val="115"/>
          <w:sz w:val="16"/>
        </w:rPr>
        <w:t> </w:t>
      </w:r>
      <w:r>
        <w:rPr>
          <w:spacing w:val="-7"/>
          <w:w w:val="130"/>
          <w:sz w:val="16"/>
        </w:rPr>
        <w:t>c.v.</w:t>
      </w:r>
    </w:p>
    <w:p>
      <w:pPr>
        <w:pStyle w:val="BodyText"/>
      </w:pPr>
    </w:p>
    <w:p>
      <w:pPr>
        <w:pStyle w:val="BodyText"/>
        <w:spacing w:before="1"/>
        <w:rPr>
          <w:sz w:val="21"/>
        </w:rPr>
      </w:pPr>
    </w:p>
    <w:p>
      <w:pPr>
        <w:pStyle w:val="BodyText"/>
        <w:spacing w:before="65"/>
        <w:ind w:left="2234" w:right="2234"/>
        <w:jc w:val="center"/>
      </w:pPr>
      <w:r>
        <w:rPr/>
        <w:t>[ 313 ]</w:t>
      </w:r>
    </w:p>
    <w:p>
      <w:pPr>
        <w:spacing w:after="0"/>
        <w:jc w:val="center"/>
        <w:sectPr>
          <w:footerReference w:type="default" r:id="rId347"/>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8056;mso-wrap-distance-left:0;mso-wrap-distance-right:0" from="74.8582pt,20.262753pt" to="392.33820pt,20.262753pt" stroked="true" strokeweight=".3pt" strokecolor="#000000">
            <w10:wrap type="topAndBottom"/>
          </v:line>
        </w:pict>
      </w:r>
      <w:r>
        <w:rPr/>
        <w:pict>
          <v:line style="position:absolute;mso-position-horizontal-relative:page;mso-position-vertical-relative:paragraph;z-index:38080" from="15pt,-39.926151pt" to="0pt,-39.926151pt" stroked="true" strokeweight=".25pt" strokecolor="#000000">
            <w10:wrap type="none"/>
          </v:line>
        </w:pict>
      </w:r>
      <w:r>
        <w:rPr/>
        <w:pict>
          <v:line style="position:absolute;mso-position-horizontal-relative:page;mso-position-vertical-relative:paragraph;z-index:38104" from="452.196991pt,-39.926151pt" to="467.196991pt,-39.926151pt" stroked="true" strokeweight=".25pt" strokecolor="#000000">
            <w10:wrap type="none"/>
          </v:line>
        </w:pict>
      </w:r>
      <w:r>
        <w:rPr/>
        <w:pict>
          <v:line style="position:absolute;mso-position-horizontal-relative:page;mso-position-vertical-relative:paragraph;z-index:38128" from="21pt,-45.926151pt" to="21pt,-60.926151pt" stroked="true" strokeweight=".25pt" strokecolor="#000000">
            <w10:wrap type="none"/>
          </v:line>
        </w:pict>
      </w:r>
      <w:r>
        <w:rPr/>
        <w:pict>
          <v:line style="position:absolute;mso-position-horizontal-relative:page;mso-position-vertical-relative:paragraph;z-index:38152" from="446.196991pt,-45.926151pt" to="446.196991pt,-60.926151pt" stroked="true" strokeweight=".25pt" strokecolor="#000000">
            <w10:wrap type="none"/>
          </v:line>
        </w:pict>
      </w:r>
      <w:r>
        <w:rPr>
          <w:w w:val="120"/>
          <w:sz w:val="22"/>
        </w:rPr>
        <w:t>314</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6" w:right="1495"/>
        <w:jc w:val="both"/>
      </w:pPr>
      <w:r>
        <w:rPr/>
        <w:t>del investigador forma parte de sus acumulados teóricos y de los enfo- ques y visiones que tiene del mundo (giddens, 2011). para el procesa- miento de los datos en una investigación cualitativa existen diferentes metodologías, desde el análisis temático y del discurso hasta etnografías, biografías, historiografías, la </w:t>
      </w:r>
      <w:r>
        <w:rPr>
          <w:i/>
        </w:rPr>
        <w:t>Teoría Fundamenttada </w:t>
      </w:r>
      <w:r>
        <w:rPr/>
        <w:t>(</w:t>
      </w:r>
      <w:r>
        <w:rPr>
          <w:sz w:val="16"/>
        </w:rPr>
        <w:t>TF</w:t>
      </w:r>
      <w:r>
        <w:rPr/>
        <w:t>) y otros.</w:t>
      </w:r>
    </w:p>
    <w:p>
      <w:pPr>
        <w:pStyle w:val="BodyText"/>
        <w:spacing w:line="307" w:lineRule="auto"/>
        <w:ind w:left="1497" w:right="1494" w:firstLine="396"/>
        <w:jc w:val="both"/>
      </w:pPr>
      <w:r>
        <w:rPr>
          <w:w w:val="105"/>
        </w:rPr>
        <w:t>en 1967, barney glaser y anselm strauss presentaron la primera edición</w:t>
      </w:r>
      <w:r>
        <w:rPr>
          <w:spacing w:val="-22"/>
          <w:w w:val="105"/>
        </w:rPr>
        <w:t> </w:t>
      </w:r>
      <w:r>
        <w:rPr>
          <w:w w:val="105"/>
        </w:rPr>
        <w:t>de</w:t>
      </w:r>
      <w:r>
        <w:rPr>
          <w:spacing w:val="-22"/>
          <w:w w:val="105"/>
        </w:rPr>
        <w:t> </w:t>
      </w:r>
      <w:r>
        <w:rPr>
          <w:w w:val="105"/>
        </w:rPr>
        <w:t>la</w:t>
      </w:r>
      <w:r>
        <w:rPr>
          <w:spacing w:val="-22"/>
          <w:w w:val="105"/>
        </w:rPr>
        <w:t> </w:t>
      </w:r>
      <w:r>
        <w:rPr>
          <w:i/>
          <w:spacing w:val="-5"/>
          <w:w w:val="105"/>
        </w:rPr>
        <w:t>Teoría</w:t>
      </w:r>
      <w:r>
        <w:rPr>
          <w:i/>
          <w:spacing w:val="-22"/>
          <w:w w:val="105"/>
        </w:rPr>
        <w:t> </w:t>
      </w:r>
      <w:r>
        <w:rPr>
          <w:i/>
          <w:w w:val="105"/>
        </w:rPr>
        <w:t>Fundamenttada</w:t>
      </w:r>
      <w:r>
        <w:rPr>
          <w:i/>
          <w:spacing w:val="-22"/>
          <w:w w:val="105"/>
        </w:rPr>
        <w:t> </w:t>
      </w:r>
      <w:r>
        <w:rPr>
          <w:w w:val="105"/>
        </w:rPr>
        <w:t>(</w:t>
      </w:r>
      <w:r>
        <w:rPr>
          <w:w w:val="105"/>
          <w:sz w:val="16"/>
        </w:rPr>
        <w:t>TF</w:t>
      </w:r>
      <w:r>
        <w:rPr>
          <w:w w:val="105"/>
        </w:rPr>
        <w:t>);</w:t>
      </w:r>
      <w:r>
        <w:rPr>
          <w:spacing w:val="-22"/>
          <w:w w:val="105"/>
        </w:rPr>
        <w:t> </w:t>
      </w:r>
      <w:r>
        <w:rPr>
          <w:w w:val="105"/>
        </w:rPr>
        <w:t>posteriormente,</w:t>
      </w:r>
      <w:r>
        <w:rPr>
          <w:spacing w:val="-22"/>
          <w:w w:val="105"/>
        </w:rPr>
        <w:t> </w:t>
      </w:r>
      <w:r>
        <w:rPr>
          <w:w w:val="105"/>
        </w:rPr>
        <w:t>cada</w:t>
      </w:r>
      <w:r>
        <w:rPr>
          <w:spacing w:val="-22"/>
          <w:w w:val="105"/>
        </w:rPr>
        <w:t> </w:t>
      </w:r>
      <w:r>
        <w:rPr>
          <w:w w:val="105"/>
        </w:rPr>
        <w:t>uno</w:t>
      </w:r>
      <w:r>
        <w:rPr>
          <w:spacing w:val="-22"/>
          <w:w w:val="105"/>
        </w:rPr>
        <w:t> </w:t>
      </w:r>
      <w:r>
        <w:rPr>
          <w:w w:val="105"/>
        </w:rPr>
        <w:t>conti- nuó con visiones y precisiones particulares de la misma, constituyendo dos enfoques con énfasis diferenciales. un enfoque profundiza su argu- mentación</w:t>
      </w:r>
      <w:r>
        <w:rPr>
          <w:spacing w:val="-8"/>
          <w:w w:val="105"/>
        </w:rPr>
        <w:t> </w:t>
      </w:r>
      <w:r>
        <w:rPr>
          <w:w w:val="105"/>
        </w:rPr>
        <w:t>en</w:t>
      </w:r>
      <w:r>
        <w:rPr>
          <w:spacing w:val="-8"/>
          <w:w w:val="105"/>
        </w:rPr>
        <w:t> </w:t>
      </w:r>
      <w:r>
        <w:rPr>
          <w:w w:val="105"/>
        </w:rPr>
        <w:t>la</w:t>
      </w:r>
      <w:r>
        <w:rPr>
          <w:spacing w:val="-8"/>
          <w:w w:val="105"/>
        </w:rPr>
        <w:t> </w:t>
      </w:r>
      <w:r>
        <w:rPr>
          <w:w w:val="105"/>
        </w:rPr>
        <w:t>emergencia</w:t>
      </w:r>
      <w:r>
        <w:rPr>
          <w:spacing w:val="-8"/>
          <w:w w:val="105"/>
        </w:rPr>
        <w:t> </w:t>
      </w:r>
      <w:r>
        <w:rPr>
          <w:w w:val="105"/>
        </w:rPr>
        <w:t>de</w:t>
      </w:r>
      <w:r>
        <w:rPr>
          <w:spacing w:val="-8"/>
          <w:w w:val="105"/>
        </w:rPr>
        <w:t> </w:t>
      </w:r>
      <w:r>
        <w:rPr>
          <w:w w:val="105"/>
        </w:rPr>
        <w:t>teoría</w:t>
      </w:r>
      <w:r>
        <w:rPr>
          <w:spacing w:val="-8"/>
          <w:w w:val="105"/>
        </w:rPr>
        <w:t> </w:t>
      </w:r>
      <w:r>
        <w:rPr>
          <w:w w:val="105"/>
        </w:rPr>
        <w:t>a</w:t>
      </w:r>
      <w:r>
        <w:rPr>
          <w:spacing w:val="-8"/>
          <w:w w:val="105"/>
        </w:rPr>
        <w:t> </w:t>
      </w:r>
      <w:r>
        <w:rPr>
          <w:w w:val="105"/>
        </w:rPr>
        <w:t>partir</w:t>
      </w:r>
      <w:r>
        <w:rPr>
          <w:spacing w:val="-8"/>
          <w:w w:val="105"/>
        </w:rPr>
        <w:t> </w:t>
      </w:r>
      <w:r>
        <w:rPr>
          <w:w w:val="105"/>
        </w:rPr>
        <w:t>de</w:t>
      </w:r>
      <w:r>
        <w:rPr>
          <w:spacing w:val="-8"/>
          <w:w w:val="105"/>
        </w:rPr>
        <w:t> </w:t>
      </w:r>
      <w:r>
        <w:rPr>
          <w:w w:val="105"/>
        </w:rPr>
        <w:t>los</w:t>
      </w:r>
      <w:r>
        <w:rPr>
          <w:spacing w:val="-8"/>
          <w:w w:val="105"/>
        </w:rPr>
        <w:t> </w:t>
      </w:r>
      <w:r>
        <w:rPr>
          <w:w w:val="105"/>
        </w:rPr>
        <w:t>datos</w:t>
      </w:r>
      <w:r>
        <w:rPr>
          <w:spacing w:val="-7"/>
          <w:w w:val="105"/>
        </w:rPr>
        <w:t> </w:t>
      </w:r>
      <w:r>
        <w:rPr>
          <w:w w:val="105"/>
        </w:rPr>
        <w:t>y</w:t>
      </w:r>
      <w:r>
        <w:rPr>
          <w:spacing w:val="-8"/>
          <w:w w:val="105"/>
        </w:rPr>
        <w:t> </w:t>
      </w:r>
      <w:r>
        <w:rPr>
          <w:w w:val="105"/>
        </w:rPr>
        <w:t>el</w:t>
      </w:r>
      <w:r>
        <w:rPr>
          <w:spacing w:val="-8"/>
          <w:w w:val="105"/>
        </w:rPr>
        <w:t> </w:t>
      </w:r>
      <w:r>
        <w:rPr>
          <w:w w:val="105"/>
        </w:rPr>
        <w:t>otro</w:t>
      </w:r>
      <w:r>
        <w:rPr>
          <w:spacing w:val="-8"/>
          <w:w w:val="105"/>
        </w:rPr>
        <w:t> </w:t>
      </w:r>
      <w:r>
        <w:rPr>
          <w:w w:val="105"/>
        </w:rPr>
        <w:t>hace énfasis en la sistematización de detallados procesos, desde el muestreo teórico</w:t>
      </w:r>
      <w:r>
        <w:rPr>
          <w:spacing w:val="-11"/>
          <w:w w:val="105"/>
        </w:rPr>
        <w:t> </w:t>
      </w:r>
      <w:r>
        <w:rPr>
          <w:w w:val="105"/>
        </w:rPr>
        <w:t>hasta</w:t>
      </w:r>
      <w:r>
        <w:rPr>
          <w:spacing w:val="-11"/>
          <w:w w:val="105"/>
        </w:rPr>
        <w:t> </w:t>
      </w:r>
      <w:r>
        <w:rPr>
          <w:w w:val="105"/>
        </w:rPr>
        <w:t>la</w:t>
      </w:r>
      <w:r>
        <w:rPr>
          <w:spacing w:val="-12"/>
          <w:w w:val="105"/>
        </w:rPr>
        <w:t> </w:t>
      </w:r>
      <w:r>
        <w:rPr>
          <w:w w:val="105"/>
        </w:rPr>
        <w:t>emergencia</w:t>
      </w:r>
      <w:r>
        <w:rPr>
          <w:spacing w:val="-12"/>
          <w:w w:val="105"/>
        </w:rPr>
        <w:t> </w:t>
      </w:r>
      <w:r>
        <w:rPr>
          <w:w w:val="105"/>
        </w:rPr>
        <w:t>de</w:t>
      </w:r>
      <w:r>
        <w:rPr>
          <w:spacing w:val="-12"/>
          <w:w w:val="105"/>
        </w:rPr>
        <w:t> </w:t>
      </w:r>
      <w:r>
        <w:rPr>
          <w:w w:val="105"/>
        </w:rPr>
        <w:t>la</w:t>
      </w:r>
      <w:r>
        <w:rPr>
          <w:spacing w:val="-12"/>
          <w:w w:val="105"/>
        </w:rPr>
        <w:t> </w:t>
      </w:r>
      <w:r>
        <w:rPr>
          <w:w w:val="105"/>
        </w:rPr>
        <w:t>teoría</w:t>
      </w:r>
      <w:r>
        <w:rPr>
          <w:spacing w:val="-12"/>
          <w:w w:val="105"/>
        </w:rPr>
        <w:t> </w:t>
      </w:r>
      <w:r>
        <w:rPr>
          <w:spacing w:val="-3"/>
          <w:w w:val="105"/>
        </w:rPr>
        <w:t>(vasilachis,</w:t>
      </w:r>
      <w:r>
        <w:rPr>
          <w:spacing w:val="-11"/>
          <w:w w:val="105"/>
        </w:rPr>
        <w:t> </w:t>
      </w:r>
      <w:r>
        <w:rPr>
          <w:w w:val="105"/>
        </w:rPr>
        <w:t>2006).</w:t>
      </w:r>
    </w:p>
    <w:p>
      <w:pPr>
        <w:pStyle w:val="BodyText"/>
        <w:spacing w:line="307" w:lineRule="auto"/>
        <w:ind w:left="1497" w:right="1494" w:firstLine="396"/>
        <w:jc w:val="both"/>
      </w:pPr>
      <w:r>
        <w:rPr/>
        <w:t>La </w:t>
      </w:r>
      <w:r>
        <w:rPr>
          <w:sz w:val="16"/>
        </w:rPr>
        <w:t>TF</w:t>
      </w:r>
      <w:r>
        <w:rPr/>
        <w:t>, tal como fue formulada originalmente,  supone  la  concu- rrencia de dos tradiciones intelectuales y académicas de la sociología norteamericana: por un lado, la de barney </w:t>
      </w:r>
      <w:r>
        <w:rPr>
          <w:w w:val="115"/>
        </w:rPr>
        <w:t>g. </w:t>
      </w:r>
      <w:r>
        <w:rPr>
          <w:spacing w:val="-4"/>
        </w:rPr>
        <w:t>glaser, </w:t>
      </w:r>
      <w:r>
        <w:rPr/>
        <w:t>investigador del departamento de  sociología de la  universidad  de  columbia, que  </w:t>
      </w:r>
      <w:r>
        <w:rPr>
          <w:spacing w:val="-3"/>
        </w:rPr>
        <w:t>recoge  </w:t>
      </w:r>
      <w:r>
        <w:rPr/>
        <w:t>la influencia de la metodología cuantitativa y del análisis empírico de la acción de </w:t>
      </w:r>
      <w:r>
        <w:rPr>
          <w:spacing w:val="-4"/>
        </w:rPr>
        <w:t>paul </w:t>
      </w:r>
      <w:r>
        <w:rPr/>
        <w:t>Lazarsfeld; la propuesta de teorías de alcance medio de robert K. merton; y la de anselm strauss, del  departamento  de  socio- logía de la universidad de chicago, bajo la influencia teórica de robert    ezra </w:t>
      </w:r>
      <w:r>
        <w:rPr>
          <w:spacing w:val="-3"/>
        </w:rPr>
        <w:t>park, </w:t>
      </w:r>
      <w:r>
        <w:rPr/>
        <w:t>alumno de georg simmel en berlín y creador de la sociología urbana en chicago. strauss </w:t>
      </w:r>
      <w:r>
        <w:rPr>
          <w:spacing w:val="-2"/>
        </w:rPr>
        <w:t>recibe </w:t>
      </w:r>
      <w:r>
        <w:rPr/>
        <w:t>la influencia también del interaccio- nismo simbólico; él fue alumno de herbert </w:t>
      </w:r>
      <w:r>
        <w:rPr>
          <w:spacing w:val="-4"/>
        </w:rPr>
        <w:t>blumer. </w:t>
      </w:r>
      <w:r>
        <w:rPr/>
        <w:t>ambas tradiciones convergen en “una metodología general para desarrollar teoría que está fundamentada en información sistemáticamente recogida y analizada” (strauss  y  corbin,</w:t>
      </w:r>
      <w:r>
        <w:rPr>
          <w:spacing w:val="3"/>
        </w:rPr>
        <w:t> </w:t>
      </w:r>
      <w:r>
        <w:rPr/>
        <w:t>2002).</w:t>
      </w:r>
    </w:p>
    <w:p>
      <w:pPr>
        <w:pStyle w:val="BodyText"/>
        <w:spacing w:line="307" w:lineRule="auto"/>
        <w:ind w:left="1497" w:right="1495" w:firstLine="396"/>
        <w:jc w:val="both"/>
      </w:pPr>
      <w:r>
        <w:rPr>
          <w:w w:val="105"/>
        </w:rPr>
        <w:t>La </w:t>
      </w:r>
      <w:r>
        <w:rPr>
          <w:w w:val="105"/>
          <w:sz w:val="16"/>
        </w:rPr>
        <w:t>TF </w:t>
      </w:r>
      <w:r>
        <w:rPr>
          <w:w w:val="105"/>
        </w:rPr>
        <w:t>ha alcanzado un gran desarrollo dentro de la investigación cualitativa; es una de las metodologías más citadas a nivel mundial en investigaciones</w:t>
      </w:r>
      <w:r>
        <w:rPr>
          <w:spacing w:val="-33"/>
          <w:w w:val="105"/>
        </w:rPr>
        <w:t> </w:t>
      </w:r>
      <w:r>
        <w:rPr>
          <w:w w:val="105"/>
        </w:rPr>
        <w:t>médicas,</w:t>
      </w:r>
      <w:r>
        <w:rPr>
          <w:spacing w:val="-33"/>
          <w:w w:val="105"/>
        </w:rPr>
        <w:t> </w:t>
      </w:r>
      <w:r>
        <w:rPr>
          <w:w w:val="105"/>
        </w:rPr>
        <w:t>psicológicas,</w:t>
      </w:r>
      <w:r>
        <w:rPr>
          <w:spacing w:val="-33"/>
          <w:w w:val="105"/>
        </w:rPr>
        <w:t> </w:t>
      </w:r>
      <w:r>
        <w:rPr>
          <w:w w:val="105"/>
        </w:rPr>
        <w:t>educativas</w:t>
      </w:r>
      <w:r>
        <w:rPr>
          <w:spacing w:val="-33"/>
          <w:w w:val="105"/>
        </w:rPr>
        <w:t> </w:t>
      </w:r>
      <w:r>
        <w:rPr>
          <w:w w:val="105"/>
        </w:rPr>
        <w:t>y</w:t>
      </w:r>
      <w:r>
        <w:rPr>
          <w:spacing w:val="-33"/>
          <w:w w:val="105"/>
        </w:rPr>
        <w:t> </w:t>
      </w:r>
      <w:r>
        <w:rPr>
          <w:w w:val="105"/>
        </w:rPr>
        <w:t>del</w:t>
      </w:r>
      <w:r>
        <w:rPr>
          <w:spacing w:val="-33"/>
          <w:w w:val="105"/>
        </w:rPr>
        <w:t> </w:t>
      </w:r>
      <w:r>
        <w:rPr>
          <w:w w:val="105"/>
        </w:rPr>
        <w:t>trabajo</w:t>
      </w:r>
      <w:r>
        <w:rPr>
          <w:spacing w:val="-33"/>
          <w:w w:val="105"/>
        </w:rPr>
        <w:t> </w:t>
      </w:r>
      <w:r>
        <w:rPr>
          <w:spacing w:val="-3"/>
          <w:w w:val="105"/>
        </w:rPr>
        <w:t>(vasilachis, </w:t>
      </w:r>
      <w:r>
        <w:rPr>
          <w:w w:val="105"/>
        </w:rPr>
        <w:t>2006).</w:t>
      </w:r>
      <w:r>
        <w:rPr>
          <w:spacing w:val="-16"/>
          <w:w w:val="105"/>
        </w:rPr>
        <w:t> </w:t>
      </w:r>
      <w:r>
        <w:rPr>
          <w:w w:val="105"/>
        </w:rPr>
        <w:t>sin</w:t>
      </w:r>
      <w:r>
        <w:rPr>
          <w:spacing w:val="-16"/>
          <w:w w:val="105"/>
        </w:rPr>
        <w:t> </w:t>
      </w:r>
      <w:r>
        <w:rPr>
          <w:w w:val="105"/>
        </w:rPr>
        <w:t>embargo,</w:t>
      </w:r>
      <w:r>
        <w:rPr>
          <w:spacing w:val="-16"/>
          <w:w w:val="105"/>
        </w:rPr>
        <w:t> </w:t>
      </w:r>
      <w:r>
        <w:rPr>
          <w:w w:val="105"/>
        </w:rPr>
        <w:t>este</w:t>
      </w:r>
      <w:r>
        <w:rPr>
          <w:spacing w:val="-16"/>
          <w:w w:val="105"/>
        </w:rPr>
        <w:t> </w:t>
      </w:r>
      <w:r>
        <w:rPr>
          <w:w w:val="105"/>
        </w:rPr>
        <w:t>desarrollo</w:t>
      </w:r>
      <w:r>
        <w:rPr>
          <w:spacing w:val="-16"/>
          <w:w w:val="105"/>
        </w:rPr>
        <w:t> </w:t>
      </w:r>
      <w:r>
        <w:rPr>
          <w:w w:val="105"/>
        </w:rPr>
        <w:t>no</w:t>
      </w:r>
      <w:r>
        <w:rPr>
          <w:spacing w:val="-16"/>
          <w:w w:val="105"/>
        </w:rPr>
        <w:t> </w:t>
      </w:r>
      <w:r>
        <w:rPr>
          <w:w w:val="105"/>
        </w:rPr>
        <w:t>está</w:t>
      </w:r>
      <w:r>
        <w:rPr>
          <w:spacing w:val="-16"/>
          <w:w w:val="105"/>
        </w:rPr>
        <w:t> </w:t>
      </w:r>
      <w:r>
        <w:rPr>
          <w:spacing w:val="-3"/>
          <w:w w:val="105"/>
        </w:rPr>
        <w:t>exento</w:t>
      </w:r>
      <w:r>
        <w:rPr>
          <w:spacing w:val="-16"/>
          <w:w w:val="105"/>
        </w:rPr>
        <w:t> </w:t>
      </w:r>
      <w:r>
        <w:rPr>
          <w:w w:val="105"/>
        </w:rPr>
        <w:t>de</w:t>
      </w:r>
      <w:r>
        <w:rPr>
          <w:spacing w:val="-16"/>
          <w:w w:val="105"/>
        </w:rPr>
        <w:t> </w:t>
      </w:r>
      <w:r>
        <w:rPr>
          <w:w w:val="105"/>
        </w:rPr>
        <w:t>discusiones</w:t>
      </w:r>
      <w:r>
        <w:rPr>
          <w:spacing w:val="-16"/>
          <w:w w:val="105"/>
        </w:rPr>
        <w:t> </w:t>
      </w:r>
      <w:r>
        <w:rPr>
          <w:w w:val="105"/>
        </w:rPr>
        <w:t>y</w:t>
      </w:r>
      <w:r>
        <w:rPr>
          <w:spacing w:val="-16"/>
          <w:w w:val="105"/>
        </w:rPr>
        <w:t> </w:t>
      </w:r>
      <w:r>
        <w:rPr>
          <w:w w:val="105"/>
        </w:rPr>
        <w:t>polé- micas. un primer nivel de debate se presenta en las distintas formas</w:t>
      </w:r>
      <w:r>
        <w:rPr>
          <w:spacing w:val="-14"/>
          <w:w w:val="105"/>
        </w:rPr>
        <w:t> </w:t>
      </w:r>
      <w:r>
        <w:rPr>
          <w:w w:val="105"/>
        </w:rPr>
        <w:t>de</w:t>
      </w:r>
    </w:p>
    <w:p>
      <w:pPr>
        <w:spacing w:after="0" w:line="307" w:lineRule="auto"/>
        <w:jc w:val="both"/>
        <w:sectPr>
          <w:footerReference w:type="default" r:id="rId34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49"/>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8200" from="15pt,-46.629654pt" to="0pt,-46.629654pt" stroked="true" strokeweight=".25pt" strokecolor="#000000">
            <w10:wrap type="none"/>
          </v:line>
        </w:pict>
      </w:r>
      <w:r>
        <w:rPr/>
        <w:pict>
          <v:line style="position:absolute;mso-position-horizontal-relative:page;mso-position-vertical-relative:paragraph;z-index:38224" from="452.196991pt,-46.629654pt" to="467.196991pt,-46.629654pt" stroked="true" strokeweight=".25pt" strokecolor="#000000">
            <w10:wrap type="none"/>
          </v:line>
        </w:pict>
      </w:r>
      <w:r>
        <w:rPr/>
        <w:pict>
          <v:line style="position:absolute;mso-position-horizontal-relative:page;mso-position-vertical-relative:paragraph;z-index:38248" from="21pt,-52.629654pt" to="21pt,-67.629654pt" stroked="true" strokeweight=".25pt" strokecolor="#000000">
            <w10:wrap type="none"/>
          </v:line>
        </w:pict>
      </w:r>
      <w:r>
        <w:rPr/>
        <w:pict>
          <v:line style="position:absolute;mso-position-horizontal-relative:page;mso-position-vertical-relative:paragraph;z-index:38272" from="446.196991pt,-52.629654pt" to="446.196991pt,-67.629654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315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3" w:hanging="1"/>
        <w:jc w:val="both"/>
      </w:pPr>
      <w:r>
        <w:rPr>
          <w:w w:val="105"/>
        </w:rPr>
        <w:t>aplicación de los métodos de la </w:t>
      </w:r>
      <w:r>
        <w:rPr>
          <w:w w:val="105"/>
          <w:sz w:val="16"/>
        </w:rPr>
        <w:t>TF</w:t>
      </w:r>
      <w:r>
        <w:rPr>
          <w:w w:val="105"/>
        </w:rPr>
        <w:t>, a partir de las diferentes corrientes metodológicas de la misma. a una visión más “emergente-inductivista” se le antepone otra más “sistemática-creativa”, recientemente llamada abductiva, por su método inductivo-deductivo, dejando planteada una discusión de tipo metodológico. además de la propuesta de una visión “constructivista-crítica”</w:t>
      </w:r>
      <w:r>
        <w:rPr>
          <w:spacing w:val="-18"/>
          <w:w w:val="105"/>
        </w:rPr>
        <w:t> </w:t>
      </w:r>
      <w:r>
        <w:rPr>
          <w:w w:val="105"/>
        </w:rPr>
        <w:t>en</w:t>
      </w:r>
      <w:r>
        <w:rPr>
          <w:spacing w:val="-17"/>
          <w:w w:val="105"/>
        </w:rPr>
        <w:t> </w:t>
      </w:r>
      <w:r>
        <w:rPr>
          <w:w w:val="105"/>
        </w:rPr>
        <w:t>relación</w:t>
      </w:r>
      <w:r>
        <w:rPr>
          <w:spacing w:val="-17"/>
          <w:w w:val="105"/>
        </w:rPr>
        <w:t> </w:t>
      </w:r>
      <w:r>
        <w:rPr>
          <w:w w:val="105"/>
        </w:rPr>
        <w:t>con</w:t>
      </w:r>
      <w:r>
        <w:rPr>
          <w:spacing w:val="-17"/>
          <w:w w:val="105"/>
        </w:rPr>
        <w:t> </w:t>
      </w:r>
      <w:r>
        <w:rPr>
          <w:w w:val="105"/>
        </w:rPr>
        <w:t>las</w:t>
      </w:r>
      <w:r>
        <w:rPr>
          <w:spacing w:val="-17"/>
          <w:w w:val="105"/>
        </w:rPr>
        <w:t> </w:t>
      </w:r>
      <w:r>
        <w:rPr>
          <w:w w:val="105"/>
        </w:rPr>
        <w:t>otras</w:t>
      </w:r>
      <w:r>
        <w:rPr>
          <w:spacing w:val="-17"/>
          <w:w w:val="105"/>
        </w:rPr>
        <w:t> </w:t>
      </w:r>
      <w:r>
        <w:rPr>
          <w:w w:val="105"/>
        </w:rPr>
        <w:t>dos,</w:t>
      </w:r>
      <w:r>
        <w:rPr>
          <w:spacing w:val="-17"/>
          <w:w w:val="105"/>
        </w:rPr>
        <w:t> </w:t>
      </w:r>
      <w:r>
        <w:rPr>
          <w:w w:val="105"/>
        </w:rPr>
        <w:t>que</w:t>
      </w:r>
      <w:r>
        <w:rPr>
          <w:spacing w:val="-17"/>
          <w:w w:val="105"/>
        </w:rPr>
        <w:t> </w:t>
      </w:r>
      <w:r>
        <w:rPr>
          <w:w w:val="105"/>
        </w:rPr>
        <w:t>la</w:t>
      </w:r>
      <w:r>
        <w:rPr>
          <w:spacing w:val="-17"/>
          <w:w w:val="105"/>
        </w:rPr>
        <w:t> </w:t>
      </w:r>
      <w:r>
        <w:rPr>
          <w:w w:val="105"/>
        </w:rPr>
        <w:t>investigado- ra charmaz califica como “objetivistas”, deja planteado un debate en el plano</w:t>
      </w:r>
      <w:r>
        <w:rPr>
          <w:spacing w:val="-21"/>
          <w:w w:val="105"/>
        </w:rPr>
        <w:t> </w:t>
      </w:r>
      <w:r>
        <w:rPr>
          <w:w w:val="105"/>
        </w:rPr>
        <w:t>epistemológico</w:t>
      </w:r>
      <w:r>
        <w:rPr>
          <w:spacing w:val="-20"/>
          <w:w w:val="105"/>
        </w:rPr>
        <w:t> </w:t>
      </w:r>
      <w:r>
        <w:rPr>
          <w:spacing w:val="-3"/>
          <w:w w:val="105"/>
        </w:rPr>
        <w:t>(vasilachis,</w:t>
      </w:r>
      <w:r>
        <w:rPr>
          <w:spacing w:val="-20"/>
          <w:w w:val="105"/>
        </w:rPr>
        <w:t> </w:t>
      </w:r>
      <w:r>
        <w:rPr>
          <w:w w:val="105"/>
        </w:rPr>
        <w:t>2006).</w:t>
      </w:r>
    </w:p>
    <w:p>
      <w:pPr>
        <w:pStyle w:val="BodyText"/>
        <w:spacing w:line="307" w:lineRule="auto"/>
        <w:ind w:left="1497" w:right="1495" w:firstLine="396"/>
        <w:jc w:val="both"/>
      </w:pPr>
      <w:r>
        <w:rPr>
          <w:w w:val="105"/>
        </w:rPr>
        <w:t>en</w:t>
      </w:r>
      <w:r>
        <w:rPr>
          <w:spacing w:val="-18"/>
          <w:w w:val="105"/>
        </w:rPr>
        <w:t> </w:t>
      </w:r>
      <w:r>
        <w:rPr>
          <w:w w:val="105"/>
        </w:rPr>
        <w:t>la</w:t>
      </w:r>
      <w:r>
        <w:rPr>
          <w:spacing w:val="-18"/>
          <w:w w:val="105"/>
        </w:rPr>
        <w:t> </w:t>
      </w:r>
      <w:r>
        <w:rPr>
          <w:w w:val="105"/>
        </w:rPr>
        <w:t>primera</w:t>
      </w:r>
      <w:r>
        <w:rPr>
          <w:spacing w:val="-18"/>
          <w:w w:val="105"/>
        </w:rPr>
        <w:t> </w:t>
      </w:r>
      <w:r>
        <w:rPr>
          <w:w w:val="105"/>
        </w:rPr>
        <w:t>parte</w:t>
      </w:r>
      <w:r>
        <w:rPr>
          <w:spacing w:val="-18"/>
          <w:w w:val="105"/>
        </w:rPr>
        <w:t> </w:t>
      </w:r>
      <w:r>
        <w:rPr>
          <w:w w:val="105"/>
        </w:rPr>
        <w:t>de</w:t>
      </w:r>
      <w:r>
        <w:rPr>
          <w:spacing w:val="-18"/>
          <w:w w:val="105"/>
        </w:rPr>
        <w:t> </w:t>
      </w:r>
      <w:r>
        <w:rPr>
          <w:w w:val="105"/>
        </w:rPr>
        <w:t>este</w:t>
      </w:r>
      <w:r>
        <w:rPr>
          <w:spacing w:val="-18"/>
          <w:w w:val="105"/>
        </w:rPr>
        <w:t> </w:t>
      </w:r>
      <w:r>
        <w:rPr>
          <w:w w:val="105"/>
        </w:rPr>
        <w:t>artículo</w:t>
      </w:r>
      <w:r>
        <w:rPr>
          <w:spacing w:val="-18"/>
          <w:w w:val="105"/>
        </w:rPr>
        <w:t> </w:t>
      </w:r>
      <w:r>
        <w:rPr>
          <w:w w:val="105"/>
        </w:rPr>
        <w:t>presentamos</w:t>
      </w:r>
      <w:r>
        <w:rPr>
          <w:spacing w:val="-18"/>
          <w:w w:val="105"/>
        </w:rPr>
        <w:t> </w:t>
      </w:r>
      <w:r>
        <w:rPr>
          <w:w w:val="105"/>
        </w:rPr>
        <w:t>de</w:t>
      </w:r>
      <w:r>
        <w:rPr>
          <w:spacing w:val="-18"/>
          <w:w w:val="105"/>
        </w:rPr>
        <w:t> </w:t>
      </w:r>
      <w:r>
        <w:rPr>
          <w:w w:val="105"/>
        </w:rPr>
        <w:t>manera</w:t>
      </w:r>
      <w:r>
        <w:rPr>
          <w:spacing w:val="-18"/>
          <w:w w:val="105"/>
        </w:rPr>
        <w:t> </w:t>
      </w:r>
      <w:r>
        <w:rPr>
          <w:w w:val="105"/>
        </w:rPr>
        <w:t>resumi- da</w:t>
      </w:r>
      <w:r>
        <w:rPr>
          <w:spacing w:val="-17"/>
          <w:w w:val="105"/>
        </w:rPr>
        <w:t> </w:t>
      </w:r>
      <w:r>
        <w:rPr>
          <w:w w:val="105"/>
        </w:rPr>
        <w:t>los</w:t>
      </w:r>
      <w:r>
        <w:rPr>
          <w:spacing w:val="-16"/>
          <w:w w:val="105"/>
        </w:rPr>
        <w:t> </w:t>
      </w:r>
      <w:r>
        <w:rPr>
          <w:w w:val="105"/>
        </w:rPr>
        <w:t>distintos</w:t>
      </w:r>
      <w:r>
        <w:rPr>
          <w:spacing w:val="-16"/>
          <w:w w:val="105"/>
        </w:rPr>
        <w:t> </w:t>
      </w:r>
      <w:r>
        <w:rPr>
          <w:w w:val="105"/>
        </w:rPr>
        <w:t>enfoques</w:t>
      </w:r>
      <w:r>
        <w:rPr>
          <w:spacing w:val="-16"/>
          <w:w w:val="105"/>
        </w:rPr>
        <w:t> </w:t>
      </w:r>
      <w:r>
        <w:rPr>
          <w:w w:val="105"/>
        </w:rPr>
        <w:t>de</w:t>
      </w:r>
      <w:r>
        <w:rPr>
          <w:spacing w:val="-16"/>
          <w:w w:val="105"/>
        </w:rPr>
        <w:t> </w:t>
      </w:r>
      <w:r>
        <w:rPr>
          <w:w w:val="105"/>
        </w:rPr>
        <w:t>la</w:t>
      </w:r>
      <w:r>
        <w:rPr>
          <w:spacing w:val="-16"/>
          <w:w w:val="105"/>
        </w:rPr>
        <w:t> </w:t>
      </w:r>
      <w:r>
        <w:rPr>
          <w:w w:val="105"/>
          <w:sz w:val="16"/>
        </w:rPr>
        <w:t>TF</w:t>
      </w:r>
      <w:r>
        <w:rPr>
          <w:spacing w:val="-7"/>
          <w:w w:val="105"/>
          <w:sz w:val="16"/>
        </w:rPr>
        <w:t> </w:t>
      </w:r>
      <w:r>
        <w:rPr>
          <w:w w:val="105"/>
        </w:rPr>
        <w:t>y</w:t>
      </w:r>
      <w:r>
        <w:rPr>
          <w:spacing w:val="-16"/>
          <w:w w:val="105"/>
        </w:rPr>
        <w:t> </w:t>
      </w:r>
      <w:r>
        <w:rPr>
          <w:w w:val="105"/>
        </w:rPr>
        <w:t>algunos</w:t>
      </w:r>
      <w:r>
        <w:rPr>
          <w:spacing w:val="-16"/>
          <w:w w:val="105"/>
        </w:rPr>
        <w:t> </w:t>
      </w:r>
      <w:r>
        <w:rPr>
          <w:w w:val="105"/>
        </w:rPr>
        <w:t>de</w:t>
      </w:r>
      <w:r>
        <w:rPr>
          <w:spacing w:val="-16"/>
          <w:w w:val="105"/>
        </w:rPr>
        <w:t> </w:t>
      </w:r>
      <w:r>
        <w:rPr>
          <w:w w:val="105"/>
        </w:rPr>
        <w:t>los</w:t>
      </w:r>
      <w:r>
        <w:rPr>
          <w:spacing w:val="-16"/>
          <w:w w:val="105"/>
        </w:rPr>
        <w:t> </w:t>
      </w:r>
      <w:r>
        <w:rPr>
          <w:w w:val="105"/>
        </w:rPr>
        <w:t>debates</w:t>
      </w:r>
      <w:r>
        <w:rPr>
          <w:spacing w:val="-16"/>
          <w:w w:val="105"/>
        </w:rPr>
        <w:t> </w:t>
      </w:r>
      <w:r>
        <w:rPr>
          <w:w w:val="105"/>
        </w:rPr>
        <w:t>en</w:t>
      </w:r>
      <w:r>
        <w:rPr>
          <w:spacing w:val="-17"/>
          <w:w w:val="105"/>
        </w:rPr>
        <w:t> </w:t>
      </w:r>
      <w:r>
        <w:rPr>
          <w:w w:val="105"/>
        </w:rPr>
        <w:t>torno</w:t>
      </w:r>
      <w:r>
        <w:rPr>
          <w:spacing w:val="-16"/>
          <w:w w:val="105"/>
        </w:rPr>
        <w:t> </w:t>
      </w:r>
      <w:r>
        <w:rPr>
          <w:w w:val="105"/>
        </w:rPr>
        <w:t>a</w:t>
      </w:r>
      <w:r>
        <w:rPr>
          <w:spacing w:val="-17"/>
          <w:w w:val="105"/>
        </w:rPr>
        <w:t> </w:t>
      </w:r>
      <w:r>
        <w:rPr>
          <w:w w:val="105"/>
        </w:rPr>
        <w:t>ésta, así como la crítica que se hace del uso de programas de computadora coaligados con la lógica de la</w:t>
      </w:r>
      <w:r>
        <w:rPr>
          <w:spacing w:val="31"/>
          <w:w w:val="105"/>
        </w:rPr>
        <w:t> </w:t>
      </w:r>
      <w:r>
        <w:rPr>
          <w:w w:val="105"/>
          <w:sz w:val="16"/>
        </w:rPr>
        <w:t>TF</w:t>
      </w:r>
      <w:r>
        <w:rPr>
          <w:w w:val="105"/>
        </w:rPr>
        <w:t>.</w:t>
      </w:r>
    </w:p>
    <w:p>
      <w:pPr>
        <w:pStyle w:val="BodyText"/>
        <w:spacing w:line="307" w:lineRule="auto"/>
        <w:ind w:left="1497" w:right="1495" w:firstLine="396"/>
        <w:jc w:val="both"/>
      </w:pPr>
      <w:r>
        <w:rPr>
          <w:w w:val="105"/>
        </w:rPr>
        <w:t>en la segunda parte de este artículo presentamos el proceso ana- lítico y algunos de los hallazgos que encontramos al utilizar la </w:t>
      </w:r>
      <w:r>
        <w:rPr>
          <w:spacing w:val="-5"/>
          <w:w w:val="105"/>
        </w:rPr>
        <w:t>Teoría </w:t>
      </w:r>
      <w:r>
        <w:rPr>
          <w:w w:val="105"/>
        </w:rPr>
        <w:t>Fundamentada desde el enfoque de strauss y corbin, y el programa de computación</w:t>
      </w:r>
      <w:r>
        <w:rPr>
          <w:spacing w:val="-6"/>
          <w:w w:val="105"/>
        </w:rPr>
        <w:t> </w:t>
      </w:r>
      <w:r>
        <w:rPr>
          <w:w w:val="105"/>
        </w:rPr>
        <w:t>aTLas</w:t>
      </w:r>
      <w:r>
        <w:rPr>
          <w:spacing w:val="-6"/>
          <w:w w:val="105"/>
        </w:rPr>
        <w:t> </w:t>
      </w:r>
      <w:r>
        <w:rPr>
          <w:w w:val="105"/>
        </w:rPr>
        <w:t>TI</w:t>
      </w:r>
      <w:r>
        <w:rPr>
          <w:spacing w:val="-6"/>
          <w:w w:val="105"/>
        </w:rPr>
        <w:t> </w:t>
      </w:r>
      <w:r>
        <w:rPr>
          <w:w w:val="105"/>
        </w:rPr>
        <w:t>en</w:t>
      </w:r>
      <w:r>
        <w:rPr>
          <w:spacing w:val="-6"/>
          <w:w w:val="105"/>
        </w:rPr>
        <w:t> </w:t>
      </w:r>
      <w:r>
        <w:rPr>
          <w:w w:val="105"/>
        </w:rPr>
        <w:t>la</w:t>
      </w:r>
      <w:r>
        <w:rPr>
          <w:spacing w:val="-6"/>
          <w:w w:val="105"/>
        </w:rPr>
        <w:t> </w:t>
      </w:r>
      <w:r>
        <w:rPr>
          <w:w w:val="105"/>
        </w:rPr>
        <w:t>investigación</w:t>
      </w:r>
      <w:r>
        <w:rPr>
          <w:spacing w:val="-5"/>
          <w:w w:val="105"/>
        </w:rPr>
        <w:t> </w:t>
      </w:r>
      <w:r>
        <w:rPr>
          <w:w w:val="105"/>
        </w:rPr>
        <w:t>cualitativa</w:t>
      </w:r>
      <w:r>
        <w:rPr>
          <w:spacing w:val="-6"/>
          <w:w w:val="105"/>
        </w:rPr>
        <w:t> </w:t>
      </w:r>
      <w:r>
        <w:rPr>
          <w:w w:val="105"/>
        </w:rPr>
        <w:t>que</w:t>
      </w:r>
      <w:r>
        <w:rPr>
          <w:spacing w:val="-6"/>
          <w:w w:val="105"/>
        </w:rPr>
        <w:t> </w:t>
      </w:r>
      <w:r>
        <w:rPr>
          <w:w w:val="105"/>
        </w:rPr>
        <w:t>se</w:t>
      </w:r>
      <w:r>
        <w:rPr>
          <w:spacing w:val="-6"/>
          <w:w w:val="105"/>
        </w:rPr>
        <w:t> </w:t>
      </w:r>
      <w:r>
        <w:rPr>
          <w:w w:val="105"/>
        </w:rPr>
        <w:t>realizó</w:t>
      </w:r>
      <w:r>
        <w:rPr>
          <w:spacing w:val="-6"/>
          <w:w w:val="105"/>
        </w:rPr>
        <w:t> </w:t>
      </w:r>
      <w:r>
        <w:rPr>
          <w:w w:val="105"/>
        </w:rPr>
        <w:t>des- de la perspectiva de los trabajadores desprotegidos de los talleres de producción de zapatos de la comunidad de san mateo atenco (</w:t>
      </w:r>
      <w:r>
        <w:rPr>
          <w:w w:val="105"/>
          <w:sz w:val="16"/>
        </w:rPr>
        <w:t>sma</w:t>
      </w:r>
      <w:r>
        <w:rPr>
          <w:w w:val="105"/>
        </w:rPr>
        <w:t>), en el valle de</w:t>
      </w:r>
      <w:r>
        <w:rPr>
          <w:spacing w:val="15"/>
          <w:w w:val="105"/>
        </w:rPr>
        <w:t> </w:t>
      </w:r>
      <w:r>
        <w:rPr>
          <w:spacing w:val="-4"/>
          <w:w w:val="105"/>
        </w:rPr>
        <w:t>Toluca.</w:t>
      </w:r>
    </w:p>
    <w:p>
      <w:pPr>
        <w:pStyle w:val="BodyText"/>
        <w:spacing w:line="307" w:lineRule="auto"/>
        <w:ind w:left="1497" w:right="1495" w:firstLine="396"/>
        <w:jc w:val="both"/>
      </w:pPr>
      <w:r>
        <w:rPr/>
        <w:t>se entrevistó a 24 personas,  la  investigación  tuvo  una duración  de 21 meses y estuvo centrada en los propietarios, familiares y trabajado-   </w:t>
      </w:r>
      <w:r>
        <w:rPr>
          <w:spacing w:val="-3"/>
        </w:rPr>
        <w:t>res </w:t>
      </w:r>
      <w:r>
        <w:rPr/>
        <w:t>de los talleres. Las entrevistas en profundidad fueron planteadas a través de una conversación abierta y no  </w:t>
      </w:r>
      <w:r>
        <w:rPr>
          <w:spacing w:val="10"/>
        </w:rPr>
        <w:t> </w:t>
      </w:r>
      <w:r>
        <w:rPr/>
        <w:t>estructurada.</w:t>
      </w:r>
    </w:p>
    <w:p>
      <w:pPr>
        <w:pStyle w:val="BodyText"/>
        <w:spacing w:before="4"/>
        <w:rPr>
          <w:sz w:val="25"/>
        </w:rPr>
      </w:pPr>
    </w:p>
    <w:p>
      <w:pPr>
        <w:pStyle w:val="Heading3"/>
      </w:pPr>
      <w:r>
        <w:rPr/>
        <w:t>Variación de enfoques de la Teoría Fundamentada</w:t>
      </w:r>
    </w:p>
    <w:p>
      <w:pPr>
        <w:pStyle w:val="BodyText"/>
        <w:rPr>
          <w:b/>
        </w:rPr>
      </w:pPr>
    </w:p>
    <w:p>
      <w:pPr>
        <w:pStyle w:val="BodyText"/>
        <w:spacing w:line="307" w:lineRule="auto" w:before="128"/>
        <w:ind w:left="1497" w:right="1495"/>
        <w:jc w:val="both"/>
      </w:pPr>
      <w:r>
        <w:rPr/>
        <w:t>La </w:t>
      </w:r>
      <w:r>
        <w:rPr>
          <w:sz w:val="16"/>
        </w:rPr>
        <w:t>TF </w:t>
      </w:r>
      <w:r>
        <w:rPr/>
        <w:t>se planteó  por  sus  formuladores  como  una  metodología  inducti- va que genera teoría a través de los datos empíricos. esta metodología surge en contraposición al método hipotético-deductivo de los años se- senta (de la garza </w:t>
      </w:r>
      <w:r>
        <w:rPr>
          <w:i/>
          <w:w w:val="95"/>
        </w:rPr>
        <w:t>ett </w:t>
      </w:r>
      <w:r>
        <w:rPr>
          <w:i/>
        </w:rPr>
        <w:t>al.</w:t>
      </w:r>
      <w:r>
        <w:rPr/>
        <w:t>, 2012). existen cuatro corrientes con enfoques diferenciales de la </w:t>
      </w:r>
      <w:r>
        <w:rPr>
          <w:sz w:val="16"/>
        </w:rPr>
        <w:t>TF</w:t>
      </w:r>
      <w:r>
        <w:rPr/>
        <w:t>, desde las divergencias de sus formuladores hasta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8296;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38320" from="15pt,-39.926029pt" to="0pt,-39.926029pt" stroked="true" strokeweight=".25pt" strokecolor="#000000">
            <w10:wrap type="none"/>
          </v:line>
        </w:pict>
      </w:r>
      <w:r>
        <w:rPr/>
        <w:pict>
          <v:line style="position:absolute;mso-position-horizontal-relative:page;mso-position-vertical-relative:paragraph;z-index:38344" from="452.196991pt,-39.926029pt" to="467.196991pt,-39.926029pt" stroked="true" strokeweight=".25pt" strokecolor="#000000">
            <w10:wrap type="none"/>
          </v:line>
        </w:pict>
      </w:r>
      <w:r>
        <w:rPr/>
        <w:pict>
          <v:line style="position:absolute;mso-position-horizontal-relative:page;mso-position-vertical-relative:paragraph;z-index:38368" from="21pt,-45.926029pt" to="21pt,-60.926029pt" stroked="true" strokeweight=".25pt" strokecolor="#000000">
            <w10:wrap type="none"/>
          </v:line>
        </w:pict>
      </w:r>
      <w:r>
        <w:rPr/>
        <w:pict>
          <v:line style="position:absolute;mso-position-horizontal-relative:page;mso-position-vertical-relative:paragraph;z-index:38392" from="446.196991pt,-45.926029pt" to="446.196991pt,-60.926029pt" stroked="true" strokeweight=".25pt" strokecolor="#000000">
            <w10:wrap type="none"/>
          </v:line>
        </w:pict>
      </w:r>
      <w:r>
        <w:rPr>
          <w:w w:val="120"/>
          <w:sz w:val="22"/>
        </w:rPr>
        <w:t>316</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5"/>
        <w:jc w:val="both"/>
      </w:pPr>
      <w:r>
        <w:rPr>
          <w:w w:val="105"/>
        </w:rPr>
        <w:t>la postura constructivista de Kathy charmaz y la postura situacional de adele </w:t>
      </w:r>
      <w:r>
        <w:rPr>
          <w:spacing w:val="-3"/>
          <w:w w:val="105"/>
        </w:rPr>
        <w:t>clarke </w:t>
      </w:r>
      <w:r>
        <w:rPr>
          <w:w w:val="105"/>
        </w:rPr>
        <w:t>(hernández, 2011). Las diferencias de estas corrientes van desde</w:t>
      </w:r>
      <w:r>
        <w:rPr>
          <w:spacing w:val="-21"/>
          <w:w w:val="105"/>
        </w:rPr>
        <w:t> </w:t>
      </w:r>
      <w:r>
        <w:rPr>
          <w:w w:val="105"/>
        </w:rPr>
        <w:t>aspectos</w:t>
      </w:r>
      <w:r>
        <w:rPr>
          <w:spacing w:val="-21"/>
          <w:w w:val="105"/>
        </w:rPr>
        <w:t> </w:t>
      </w:r>
      <w:r>
        <w:rPr>
          <w:w w:val="105"/>
        </w:rPr>
        <w:t>metodológicos</w:t>
      </w:r>
      <w:r>
        <w:rPr>
          <w:spacing w:val="-21"/>
          <w:w w:val="105"/>
        </w:rPr>
        <w:t> </w:t>
      </w:r>
      <w:r>
        <w:rPr>
          <w:w w:val="105"/>
        </w:rPr>
        <w:t>hasta</w:t>
      </w:r>
      <w:r>
        <w:rPr>
          <w:spacing w:val="-21"/>
          <w:w w:val="105"/>
        </w:rPr>
        <w:t> </w:t>
      </w:r>
      <w:r>
        <w:rPr>
          <w:w w:val="105"/>
        </w:rPr>
        <w:t>variaciones</w:t>
      </w:r>
      <w:r>
        <w:rPr>
          <w:spacing w:val="-22"/>
          <w:w w:val="105"/>
        </w:rPr>
        <w:t> </w:t>
      </w:r>
      <w:r>
        <w:rPr>
          <w:w w:val="105"/>
        </w:rPr>
        <w:t>de</w:t>
      </w:r>
      <w:r>
        <w:rPr>
          <w:spacing w:val="-21"/>
          <w:w w:val="105"/>
        </w:rPr>
        <w:t> </w:t>
      </w:r>
      <w:r>
        <w:rPr>
          <w:w w:val="105"/>
        </w:rPr>
        <w:t>concepciones</w:t>
      </w:r>
      <w:r>
        <w:rPr>
          <w:spacing w:val="-22"/>
          <w:w w:val="105"/>
        </w:rPr>
        <w:t> </w:t>
      </w:r>
      <w:r>
        <w:rPr>
          <w:w w:val="105"/>
        </w:rPr>
        <w:t>episte- mológicas. a continuación esbozamos brevemente los fundamentos de estas</w:t>
      </w:r>
      <w:r>
        <w:rPr>
          <w:spacing w:val="-10"/>
          <w:w w:val="105"/>
        </w:rPr>
        <w:t> </w:t>
      </w:r>
      <w:r>
        <w:rPr>
          <w:w w:val="105"/>
        </w:rPr>
        <w:t>cuatro</w:t>
      </w:r>
      <w:r>
        <w:rPr>
          <w:spacing w:val="-10"/>
          <w:w w:val="105"/>
        </w:rPr>
        <w:t> </w:t>
      </w:r>
      <w:r>
        <w:rPr>
          <w:w w:val="105"/>
        </w:rPr>
        <w:t>corrientes</w:t>
      </w:r>
      <w:r>
        <w:rPr>
          <w:spacing w:val="-10"/>
          <w:w w:val="105"/>
        </w:rPr>
        <w:t> </w:t>
      </w:r>
      <w:r>
        <w:rPr>
          <w:w w:val="105"/>
        </w:rPr>
        <w:t>de</w:t>
      </w:r>
      <w:r>
        <w:rPr>
          <w:spacing w:val="-10"/>
          <w:w w:val="105"/>
        </w:rPr>
        <w:t> </w:t>
      </w:r>
      <w:r>
        <w:rPr>
          <w:w w:val="105"/>
        </w:rPr>
        <w:t>la</w:t>
      </w:r>
      <w:r>
        <w:rPr>
          <w:spacing w:val="-9"/>
          <w:w w:val="105"/>
        </w:rPr>
        <w:t> </w:t>
      </w:r>
      <w:r>
        <w:rPr>
          <w:w w:val="105"/>
          <w:sz w:val="16"/>
        </w:rPr>
        <w:t>TF</w:t>
      </w:r>
      <w:r>
        <w:rPr>
          <w:w w:val="105"/>
        </w:rPr>
        <w:t>.</w:t>
      </w:r>
    </w:p>
    <w:p>
      <w:pPr>
        <w:pStyle w:val="ListParagraph"/>
        <w:numPr>
          <w:ilvl w:val="0"/>
          <w:numId w:val="26"/>
        </w:numPr>
        <w:tabs>
          <w:tab w:pos="2138" w:val="left" w:leader="none"/>
        </w:tabs>
        <w:spacing w:line="307" w:lineRule="auto" w:before="0" w:after="0"/>
        <w:ind w:left="1496" w:right="1494" w:firstLine="398"/>
        <w:jc w:val="both"/>
        <w:rPr>
          <w:sz w:val="20"/>
        </w:rPr>
      </w:pPr>
      <w:r>
        <w:rPr>
          <w:sz w:val="20"/>
        </w:rPr>
        <w:t>corriente inductivista-emergente de la </w:t>
      </w:r>
      <w:r>
        <w:rPr>
          <w:sz w:val="16"/>
        </w:rPr>
        <w:t>TF</w:t>
      </w:r>
      <w:r>
        <w:rPr>
          <w:sz w:val="20"/>
        </w:rPr>
        <w:t>. barney glaser es su principal exponente. </w:t>
      </w:r>
      <w:r>
        <w:rPr>
          <w:spacing w:val="-4"/>
          <w:sz w:val="20"/>
        </w:rPr>
        <w:t>para </w:t>
      </w:r>
      <w:r>
        <w:rPr>
          <w:sz w:val="20"/>
        </w:rPr>
        <w:t>él, “una teoría debe tener ajuste y relevancia y debe ser plausible, la </w:t>
      </w:r>
      <w:r>
        <w:rPr>
          <w:sz w:val="16"/>
        </w:rPr>
        <w:t>TF </w:t>
      </w:r>
      <w:r>
        <w:rPr>
          <w:sz w:val="20"/>
        </w:rPr>
        <w:t>alcanza estos criterios porque es generada siste- máticamente de los datos de la investigación” </w:t>
      </w:r>
      <w:r>
        <w:rPr>
          <w:spacing w:val="-4"/>
          <w:sz w:val="20"/>
        </w:rPr>
        <w:t>(glaser, </w:t>
      </w:r>
      <w:r>
        <w:rPr>
          <w:sz w:val="20"/>
        </w:rPr>
        <w:t>1978: 4). </w:t>
      </w:r>
      <w:r>
        <w:rPr>
          <w:spacing w:val="-4"/>
          <w:sz w:val="20"/>
        </w:rPr>
        <w:t>para </w:t>
      </w:r>
      <w:r>
        <w:rPr>
          <w:sz w:val="20"/>
        </w:rPr>
        <w:t>gla- ser (o la versión original de glaser y strauss en </w:t>
      </w:r>
      <w:r>
        <w:rPr>
          <w:i/>
          <w:sz w:val="20"/>
        </w:rPr>
        <w:t>The Discovery of Grounded </w:t>
      </w:r>
      <w:r>
        <w:rPr>
          <w:i/>
          <w:sz w:val="20"/>
        </w:rPr>
        <w:t>Theory</w:t>
      </w:r>
      <w:r>
        <w:rPr>
          <w:sz w:val="20"/>
        </w:rPr>
        <w:t>, 1967) al ser emergente, es eminentemente inductivo. </w:t>
      </w:r>
      <w:r>
        <w:rPr>
          <w:spacing w:val="-5"/>
          <w:sz w:val="20"/>
        </w:rPr>
        <w:t>“Todo </w:t>
      </w:r>
      <w:r>
        <w:rPr>
          <w:sz w:val="20"/>
        </w:rPr>
        <w:t>son datos” </w:t>
      </w:r>
      <w:r>
        <w:rPr>
          <w:spacing w:val="-11"/>
          <w:sz w:val="20"/>
        </w:rPr>
        <w:t>y, </w:t>
      </w:r>
      <w:r>
        <w:rPr>
          <w:sz w:val="20"/>
        </w:rPr>
        <w:t>a partir de éstos, el investigador develará la teoría sustantiva </w:t>
      </w:r>
      <w:r>
        <w:rPr>
          <w:spacing w:val="-4"/>
          <w:sz w:val="20"/>
        </w:rPr>
        <w:t>(glaser,  </w:t>
      </w:r>
      <w:r>
        <w:rPr>
          <w:sz w:val="20"/>
        </w:rPr>
        <w:t>2002: </w:t>
      </w:r>
      <w:r>
        <w:rPr>
          <w:spacing w:val="4"/>
          <w:sz w:val="20"/>
        </w:rPr>
        <w:t> </w:t>
      </w:r>
      <w:r>
        <w:rPr>
          <w:sz w:val="20"/>
        </w:rPr>
        <w:t>1).</w:t>
      </w:r>
    </w:p>
    <w:p>
      <w:pPr>
        <w:pStyle w:val="BodyText"/>
        <w:spacing w:line="307" w:lineRule="auto"/>
        <w:ind w:left="1496" w:right="1494" w:firstLine="396"/>
        <w:jc w:val="both"/>
      </w:pPr>
      <w:r>
        <w:rPr>
          <w:spacing w:val="-5"/>
        </w:rPr>
        <w:t>“Todo </w:t>
      </w:r>
      <w:r>
        <w:rPr/>
        <w:t>son datos” significa que  lo  que  está  sucediendo en el campo  de investigación lo proporcionan los datos, cualquiera que sea la fuente,  ya sea entrevistas, observación o documentos; en cualquier combinación nos dirán qué, cómo y bajo qué condiciones. dice glaser (2002: 1) que      los datos no son para describir sino para conceptualizar y </w:t>
      </w:r>
      <w:r>
        <w:rPr>
          <w:spacing w:val="-4"/>
        </w:rPr>
        <w:t>teorizar. </w:t>
      </w:r>
      <w:r>
        <w:rPr/>
        <w:t>ar- gumenta que siempre se pueden encontrar más datos para seguir corri- giendo las categorías más sustantivas y relevantes hasta la emergencia de la</w:t>
      </w:r>
      <w:r>
        <w:rPr>
          <w:spacing w:val="26"/>
        </w:rPr>
        <w:t> </w:t>
      </w:r>
      <w:r>
        <w:rPr/>
        <w:t>teoría.</w:t>
      </w:r>
    </w:p>
    <w:p>
      <w:pPr>
        <w:pStyle w:val="ListParagraph"/>
        <w:numPr>
          <w:ilvl w:val="0"/>
          <w:numId w:val="26"/>
        </w:numPr>
        <w:tabs>
          <w:tab w:pos="2132" w:val="left" w:leader="none"/>
        </w:tabs>
        <w:spacing w:line="307" w:lineRule="auto" w:before="0" w:after="0"/>
        <w:ind w:left="1497" w:right="1495" w:firstLine="396"/>
        <w:jc w:val="both"/>
        <w:rPr>
          <w:sz w:val="20"/>
        </w:rPr>
      </w:pPr>
      <w:r>
        <w:rPr>
          <w:sz w:val="20"/>
        </w:rPr>
        <w:t>corriente procesal-sistemática de la </w:t>
      </w:r>
      <w:r>
        <w:rPr>
          <w:sz w:val="16"/>
        </w:rPr>
        <w:t>TF</w:t>
      </w:r>
      <w:r>
        <w:rPr>
          <w:sz w:val="20"/>
        </w:rPr>
        <w:t>. Ésta fue formulada por strauss y corbin en 1990 y consiste en un conjunto de pasos cuya ejecu- ción minuciosa permitirá la emergencia de una buena teoría. básicamen- te esta corriente ofrece construir teoría más que comprobarla, a partir de la develación de patrones sociales, el manejo sistémico de grandes can- tidades de datos, la generación de una visión amplia y de conjunto del observador-investigador de los fenómenos investigados, sistematicidad y creatividad para </w:t>
      </w:r>
      <w:r>
        <w:rPr>
          <w:spacing w:val="-3"/>
          <w:sz w:val="20"/>
        </w:rPr>
        <w:t>identificar, </w:t>
      </w:r>
      <w:r>
        <w:rPr>
          <w:sz w:val="20"/>
        </w:rPr>
        <w:t>desarrollar y relacionar los conceptos que se convertirán desde categorías abiertas a sustantivas, hasta la emergencia de</w:t>
      </w:r>
      <w:r>
        <w:rPr>
          <w:spacing w:val="20"/>
          <w:sz w:val="20"/>
        </w:rPr>
        <w:t> </w:t>
      </w:r>
      <w:r>
        <w:rPr>
          <w:sz w:val="20"/>
        </w:rPr>
        <w:t>la</w:t>
      </w:r>
      <w:r>
        <w:rPr>
          <w:spacing w:val="20"/>
          <w:sz w:val="20"/>
        </w:rPr>
        <w:t> </w:t>
      </w:r>
      <w:r>
        <w:rPr>
          <w:sz w:val="20"/>
        </w:rPr>
        <w:t>categoría</w:t>
      </w:r>
      <w:r>
        <w:rPr>
          <w:spacing w:val="20"/>
          <w:sz w:val="20"/>
        </w:rPr>
        <w:t> </w:t>
      </w:r>
      <w:r>
        <w:rPr>
          <w:sz w:val="20"/>
        </w:rPr>
        <w:t>central,</w:t>
      </w:r>
      <w:r>
        <w:rPr>
          <w:spacing w:val="20"/>
          <w:sz w:val="20"/>
        </w:rPr>
        <w:t> </w:t>
      </w:r>
      <w:r>
        <w:rPr>
          <w:sz w:val="20"/>
        </w:rPr>
        <w:t>elemento</w:t>
      </w:r>
      <w:r>
        <w:rPr>
          <w:spacing w:val="20"/>
          <w:sz w:val="20"/>
        </w:rPr>
        <w:t> </w:t>
      </w:r>
      <w:r>
        <w:rPr>
          <w:sz w:val="20"/>
        </w:rPr>
        <w:t>constitutivo</w:t>
      </w:r>
      <w:r>
        <w:rPr>
          <w:spacing w:val="20"/>
          <w:sz w:val="20"/>
        </w:rPr>
        <w:t> </w:t>
      </w:r>
      <w:r>
        <w:rPr>
          <w:sz w:val="20"/>
        </w:rPr>
        <w:t>del</w:t>
      </w:r>
      <w:r>
        <w:rPr>
          <w:spacing w:val="20"/>
          <w:sz w:val="20"/>
        </w:rPr>
        <w:t> </w:t>
      </w:r>
      <w:r>
        <w:rPr>
          <w:sz w:val="20"/>
        </w:rPr>
        <w:t>proceso</w:t>
      </w:r>
      <w:r>
        <w:rPr>
          <w:spacing w:val="20"/>
          <w:sz w:val="20"/>
        </w:rPr>
        <w:t> </w:t>
      </w:r>
      <w:r>
        <w:rPr>
          <w:sz w:val="20"/>
        </w:rPr>
        <w:t>social</w:t>
      </w:r>
      <w:r>
        <w:rPr>
          <w:spacing w:val="20"/>
          <w:sz w:val="20"/>
        </w:rPr>
        <w:t> </w:t>
      </w:r>
      <w:r>
        <w:rPr>
          <w:sz w:val="20"/>
        </w:rPr>
        <w:t>básico</w:t>
      </w:r>
      <w:r>
        <w:rPr>
          <w:spacing w:val="20"/>
          <w:sz w:val="20"/>
        </w:rPr>
        <w:t> </w:t>
      </w:r>
      <w:r>
        <w:rPr>
          <w:sz w:val="20"/>
        </w:rPr>
        <w:t>y</w:t>
      </w:r>
    </w:p>
    <w:p>
      <w:pPr>
        <w:spacing w:after="0" w:line="307" w:lineRule="auto"/>
        <w:jc w:val="both"/>
        <w:rPr>
          <w:sz w:val="20"/>
        </w:rPr>
        <w:sectPr>
          <w:footerReference w:type="default" r:id="rId35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51"/>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8440" from="15pt,-46.629532pt" to="0pt,-46.629532pt" stroked="true" strokeweight=".25pt" strokecolor="#000000">
            <w10:wrap type="none"/>
          </v:line>
        </w:pict>
      </w:r>
      <w:r>
        <w:rPr/>
        <w:pict>
          <v:line style="position:absolute;mso-position-horizontal-relative:page;mso-position-vertical-relative:paragraph;z-index:38464" from="452.196991pt,-46.629532pt" to="467.196991pt,-46.629532pt" stroked="true" strokeweight=".25pt" strokecolor="#000000">
            <w10:wrap type="none"/>
          </v:line>
        </w:pict>
      </w:r>
      <w:r>
        <w:rPr/>
        <w:pict>
          <v:line style="position:absolute;mso-position-horizontal-relative:page;mso-position-vertical-relative:paragraph;z-index:38488" from="21pt,-52.629532pt" to="21pt,-67.629532pt" stroked="true" strokeweight=".25pt" strokecolor="#000000">
            <w10:wrap type="none"/>
          </v:line>
        </w:pict>
      </w:r>
      <w:r>
        <w:rPr/>
        <w:pict>
          <v:line style="position:absolute;mso-position-horizontal-relative:page;mso-position-vertical-relative:paragraph;z-index:38512" from="446.196991pt,-52.629532pt" to="446.196991pt,-67.629532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317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de la emergencia de la teoría (strauss y corbin, 2002: 49). el diseño sis- temático</w:t>
      </w:r>
      <w:r>
        <w:rPr>
          <w:spacing w:val="-7"/>
          <w:w w:val="105"/>
        </w:rPr>
        <w:t> </w:t>
      </w:r>
      <w:r>
        <w:rPr>
          <w:w w:val="105"/>
        </w:rPr>
        <w:t>de</w:t>
      </w:r>
      <w:r>
        <w:rPr>
          <w:spacing w:val="-7"/>
          <w:w w:val="105"/>
        </w:rPr>
        <w:t> </w:t>
      </w:r>
      <w:r>
        <w:rPr>
          <w:w w:val="105"/>
        </w:rPr>
        <w:t>strauss</w:t>
      </w:r>
      <w:r>
        <w:rPr>
          <w:spacing w:val="-7"/>
          <w:w w:val="105"/>
        </w:rPr>
        <w:t> </w:t>
      </w:r>
      <w:r>
        <w:rPr>
          <w:w w:val="105"/>
        </w:rPr>
        <w:t>y</w:t>
      </w:r>
      <w:r>
        <w:rPr>
          <w:spacing w:val="-7"/>
          <w:w w:val="105"/>
        </w:rPr>
        <w:t> </w:t>
      </w:r>
      <w:r>
        <w:rPr>
          <w:w w:val="105"/>
        </w:rPr>
        <w:t>corbin</w:t>
      </w:r>
      <w:r>
        <w:rPr>
          <w:spacing w:val="-7"/>
          <w:w w:val="105"/>
        </w:rPr>
        <w:t> </w:t>
      </w:r>
      <w:r>
        <w:rPr>
          <w:w w:val="105"/>
        </w:rPr>
        <w:t>combina</w:t>
      </w:r>
      <w:r>
        <w:rPr>
          <w:spacing w:val="-7"/>
          <w:w w:val="105"/>
        </w:rPr>
        <w:t> </w:t>
      </w:r>
      <w:r>
        <w:rPr>
          <w:w w:val="105"/>
        </w:rPr>
        <w:t>inducción</w:t>
      </w:r>
      <w:r>
        <w:rPr>
          <w:spacing w:val="-6"/>
          <w:w w:val="105"/>
        </w:rPr>
        <w:t> </w:t>
      </w:r>
      <w:r>
        <w:rPr>
          <w:w w:val="105"/>
        </w:rPr>
        <w:t>y</w:t>
      </w:r>
      <w:r>
        <w:rPr>
          <w:spacing w:val="-7"/>
          <w:w w:val="105"/>
        </w:rPr>
        <w:t> </w:t>
      </w:r>
      <w:r>
        <w:rPr>
          <w:w w:val="105"/>
        </w:rPr>
        <w:t>deducción</w:t>
      </w:r>
      <w:r>
        <w:rPr>
          <w:spacing w:val="-6"/>
          <w:w w:val="105"/>
        </w:rPr>
        <w:t> </w:t>
      </w:r>
      <w:r>
        <w:rPr>
          <w:w w:val="105"/>
        </w:rPr>
        <w:t>en</w:t>
      </w:r>
      <w:r>
        <w:rPr>
          <w:spacing w:val="-7"/>
          <w:w w:val="105"/>
        </w:rPr>
        <w:t> </w:t>
      </w:r>
      <w:r>
        <w:rPr>
          <w:w w:val="105"/>
        </w:rPr>
        <w:t>un</w:t>
      </w:r>
      <w:r>
        <w:rPr>
          <w:spacing w:val="-7"/>
          <w:w w:val="105"/>
        </w:rPr>
        <w:t> </w:t>
      </w:r>
      <w:r>
        <w:rPr>
          <w:w w:val="105"/>
        </w:rPr>
        <w:t>nue- vo</w:t>
      </w:r>
      <w:r>
        <w:rPr>
          <w:spacing w:val="-15"/>
          <w:w w:val="105"/>
        </w:rPr>
        <w:t> </w:t>
      </w:r>
      <w:r>
        <w:rPr>
          <w:w w:val="105"/>
        </w:rPr>
        <w:t>tipo</w:t>
      </w:r>
      <w:r>
        <w:rPr>
          <w:spacing w:val="-15"/>
          <w:w w:val="105"/>
        </w:rPr>
        <w:t> </w:t>
      </w:r>
      <w:r>
        <w:rPr>
          <w:w w:val="105"/>
        </w:rPr>
        <w:t>de</w:t>
      </w:r>
      <w:r>
        <w:rPr>
          <w:spacing w:val="-15"/>
          <w:w w:val="105"/>
        </w:rPr>
        <w:t> </w:t>
      </w:r>
      <w:r>
        <w:rPr>
          <w:w w:val="105"/>
        </w:rPr>
        <w:t>inferencia</w:t>
      </w:r>
      <w:r>
        <w:rPr>
          <w:spacing w:val="-15"/>
          <w:w w:val="105"/>
        </w:rPr>
        <w:t> </w:t>
      </w:r>
      <w:r>
        <w:rPr>
          <w:w w:val="105"/>
        </w:rPr>
        <w:t>lógica</w:t>
      </w:r>
      <w:r>
        <w:rPr>
          <w:spacing w:val="-14"/>
          <w:w w:val="105"/>
        </w:rPr>
        <w:t> </w:t>
      </w:r>
      <w:r>
        <w:rPr>
          <w:w w:val="105"/>
        </w:rPr>
        <w:t>llamada</w:t>
      </w:r>
      <w:r>
        <w:rPr>
          <w:spacing w:val="-14"/>
          <w:w w:val="105"/>
        </w:rPr>
        <w:t> </w:t>
      </w:r>
      <w:r>
        <w:rPr>
          <w:i/>
          <w:w w:val="105"/>
        </w:rPr>
        <w:t>abducción</w:t>
      </w:r>
      <w:r>
        <w:rPr>
          <w:i/>
          <w:spacing w:val="-14"/>
          <w:w w:val="105"/>
        </w:rPr>
        <w:t> </w:t>
      </w:r>
      <w:r>
        <w:rPr>
          <w:w w:val="105"/>
        </w:rPr>
        <w:t>(de</w:t>
      </w:r>
      <w:r>
        <w:rPr>
          <w:spacing w:val="-15"/>
          <w:w w:val="105"/>
        </w:rPr>
        <w:t> </w:t>
      </w:r>
      <w:r>
        <w:rPr>
          <w:w w:val="105"/>
        </w:rPr>
        <w:t>la</w:t>
      </w:r>
      <w:r>
        <w:rPr>
          <w:spacing w:val="-15"/>
          <w:w w:val="105"/>
        </w:rPr>
        <w:t> </w:t>
      </w:r>
      <w:r>
        <w:rPr>
          <w:w w:val="105"/>
        </w:rPr>
        <w:t>garza</w:t>
      </w:r>
      <w:r>
        <w:rPr>
          <w:spacing w:val="-15"/>
          <w:w w:val="105"/>
        </w:rPr>
        <w:t> </w:t>
      </w:r>
      <w:r>
        <w:rPr>
          <w:i/>
          <w:w w:val="95"/>
        </w:rPr>
        <w:t>ett</w:t>
      </w:r>
      <w:r>
        <w:rPr>
          <w:i/>
          <w:spacing w:val="-10"/>
          <w:w w:val="95"/>
        </w:rPr>
        <w:t> </w:t>
      </w:r>
      <w:r>
        <w:rPr>
          <w:i/>
          <w:w w:val="105"/>
        </w:rPr>
        <w:t>al.</w:t>
      </w:r>
      <w:r>
        <w:rPr>
          <w:w w:val="105"/>
        </w:rPr>
        <w:t>,</w:t>
      </w:r>
      <w:r>
        <w:rPr>
          <w:spacing w:val="-15"/>
          <w:w w:val="105"/>
        </w:rPr>
        <w:t> </w:t>
      </w:r>
      <w:r>
        <w:rPr>
          <w:w w:val="105"/>
        </w:rPr>
        <w:t>2012).</w:t>
      </w:r>
    </w:p>
    <w:p>
      <w:pPr>
        <w:pStyle w:val="ListParagraph"/>
        <w:numPr>
          <w:ilvl w:val="1"/>
          <w:numId w:val="20"/>
        </w:numPr>
        <w:tabs>
          <w:tab w:pos="2126" w:val="left" w:leader="none"/>
        </w:tabs>
        <w:spacing w:line="307" w:lineRule="auto" w:before="0" w:after="0"/>
        <w:ind w:left="1497" w:right="1494" w:firstLine="397"/>
        <w:jc w:val="both"/>
        <w:rPr>
          <w:sz w:val="20"/>
        </w:rPr>
      </w:pPr>
      <w:r>
        <w:rPr>
          <w:w w:val="110"/>
          <w:sz w:val="20"/>
        </w:rPr>
        <w:t>corriente</w:t>
      </w:r>
      <w:r>
        <w:rPr>
          <w:spacing w:val="-14"/>
          <w:w w:val="110"/>
          <w:sz w:val="20"/>
        </w:rPr>
        <w:t> </w:t>
      </w:r>
      <w:r>
        <w:rPr>
          <w:w w:val="110"/>
          <w:sz w:val="20"/>
        </w:rPr>
        <w:t>constructivista</w:t>
      </w:r>
      <w:r>
        <w:rPr>
          <w:spacing w:val="-14"/>
          <w:w w:val="110"/>
          <w:sz w:val="20"/>
        </w:rPr>
        <w:t> </w:t>
      </w:r>
      <w:r>
        <w:rPr>
          <w:w w:val="110"/>
          <w:sz w:val="20"/>
        </w:rPr>
        <w:t>de</w:t>
      </w:r>
      <w:r>
        <w:rPr>
          <w:spacing w:val="-14"/>
          <w:w w:val="110"/>
          <w:sz w:val="20"/>
        </w:rPr>
        <w:t> </w:t>
      </w:r>
      <w:r>
        <w:rPr>
          <w:w w:val="110"/>
          <w:sz w:val="20"/>
        </w:rPr>
        <w:t>la</w:t>
      </w:r>
      <w:r>
        <w:rPr>
          <w:spacing w:val="-14"/>
          <w:w w:val="110"/>
          <w:sz w:val="20"/>
        </w:rPr>
        <w:t> </w:t>
      </w:r>
      <w:r>
        <w:rPr>
          <w:w w:val="110"/>
          <w:sz w:val="16"/>
        </w:rPr>
        <w:t>TF</w:t>
      </w:r>
      <w:r>
        <w:rPr>
          <w:w w:val="110"/>
          <w:sz w:val="20"/>
        </w:rPr>
        <w:t>.</w:t>
      </w:r>
      <w:r>
        <w:rPr>
          <w:spacing w:val="-14"/>
          <w:w w:val="110"/>
          <w:sz w:val="20"/>
        </w:rPr>
        <w:t> </w:t>
      </w:r>
      <w:r>
        <w:rPr>
          <w:w w:val="110"/>
          <w:sz w:val="20"/>
        </w:rPr>
        <w:t>propuesta</w:t>
      </w:r>
      <w:r>
        <w:rPr>
          <w:spacing w:val="-14"/>
          <w:w w:val="110"/>
          <w:sz w:val="20"/>
        </w:rPr>
        <w:t> </w:t>
      </w:r>
      <w:r>
        <w:rPr>
          <w:w w:val="110"/>
          <w:sz w:val="20"/>
        </w:rPr>
        <w:t>por</w:t>
      </w:r>
      <w:r>
        <w:rPr>
          <w:spacing w:val="-14"/>
          <w:w w:val="110"/>
          <w:sz w:val="20"/>
        </w:rPr>
        <w:t> </w:t>
      </w:r>
      <w:r>
        <w:rPr>
          <w:w w:val="110"/>
          <w:sz w:val="20"/>
        </w:rPr>
        <w:t>charmaz</w:t>
      </w:r>
      <w:r>
        <w:rPr>
          <w:spacing w:val="-14"/>
          <w:w w:val="110"/>
          <w:sz w:val="20"/>
        </w:rPr>
        <w:t> </w:t>
      </w:r>
      <w:r>
        <w:rPr>
          <w:w w:val="110"/>
          <w:sz w:val="20"/>
        </w:rPr>
        <w:t>en</w:t>
      </w:r>
      <w:r>
        <w:rPr>
          <w:spacing w:val="-14"/>
          <w:w w:val="110"/>
          <w:sz w:val="20"/>
        </w:rPr>
        <w:t> </w:t>
      </w:r>
      <w:r>
        <w:rPr>
          <w:w w:val="110"/>
          <w:sz w:val="20"/>
        </w:rPr>
        <w:t>el 2000,</w:t>
      </w:r>
      <w:r>
        <w:rPr>
          <w:spacing w:val="-16"/>
          <w:w w:val="110"/>
          <w:sz w:val="20"/>
        </w:rPr>
        <w:t> </w:t>
      </w:r>
      <w:r>
        <w:rPr>
          <w:w w:val="110"/>
          <w:sz w:val="20"/>
        </w:rPr>
        <w:t>parte</w:t>
      </w:r>
      <w:r>
        <w:rPr>
          <w:spacing w:val="-16"/>
          <w:w w:val="110"/>
          <w:sz w:val="20"/>
        </w:rPr>
        <w:t> </w:t>
      </w:r>
      <w:r>
        <w:rPr>
          <w:w w:val="110"/>
          <w:sz w:val="20"/>
        </w:rPr>
        <w:t>de</w:t>
      </w:r>
      <w:r>
        <w:rPr>
          <w:spacing w:val="-16"/>
          <w:w w:val="110"/>
          <w:sz w:val="20"/>
        </w:rPr>
        <w:t> </w:t>
      </w:r>
      <w:r>
        <w:rPr>
          <w:w w:val="110"/>
          <w:sz w:val="20"/>
        </w:rPr>
        <w:t>la</w:t>
      </w:r>
      <w:r>
        <w:rPr>
          <w:spacing w:val="-16"/>
          <w:w w:val="110"/>
          <w:sz w:val="20"/>
        </w:rPr>
        <w:t> </w:t>
      </w:r>
      <w:r>
        <w:rPr>
          <w:w w:val="110"/>
          <w:sz w:val="20"/>
        </w:rPr>
        <w:t>crítica</w:t>
      </w:r>
      <w:r>
        <w:rPr>
          <w:spacing w:val="-16"/>
          <w:w w:val="110"/>
          <w:sz w:val="20"/>
        </w:rPr>
        <w:t> </w:t>
      </w:r>
      <w:r>
        <w:rPr>
          <w:w w:val="110"/>
          <w:sz w:val="20"/>
        </w:rPr>
        <w:t>a</w:t>
      </w:r>
      <w:r>
        <w:rPr>
          <w:spacing w:val="-16"/>
          <w:w w:val="110"/>
          <w:sz w:val="20"/>
        </w:rPr>
        <w:t> </w:t>
      </w:r>
      <w:r>
        <w:rPr>
          <w:w w:val="110"/>
          <w:sz w:val="20"/>
        </w:rPr>
        <w:t>las</w:t>
      </w:r>
      <w:r>
        <w:rPr>
          <w:spacing w:val="-16"/>
          <w:w w:val="110"/>
          <w:sz w:val="20"/>
        </w:rPr>
        <w:t> </w:t>
      </w:r>
      <w:r>
        <w:rPr>
          <w:w w:val="110"/>
          <w:sz w:val="20"/>
        </w:rPr>
        <w:t>otras</w:t>
      </w:r>
      <w:r>
        <w:rPr>
          <w:spacing w:val="-16"/>
          <w:w w:val="110"/>
          <w:sz w:val="20"/>
        </w:rPr>
        <w:t> </w:t>
      </w:r>
      <w:r>
        <w:rPr>
          <w:w w:val="110"/>
          <w:sz w:val="20"/>
        </w:rPr>
        <w:t>dos</w:t>
      </w:r>
      <w:r>
        <w:rPr>
          <w:spacing w:val="-16"/>
          <w:w w:val="110"/>
          <w:sz w:val="20"/>
        </w:rPr>
        <w:t> </w:t>
      </w:r>
      <w:r>
        <w:rPr>
          <w:w w:val="110"/>
          <w:sz w:val="20"/>
        </w:rPr>
        <w:t>corrientes,</w:t>
      </w:r>
      <w:r>
        <w:rPr>
          <w:spacing w:val="-16"/>
          <w:w w:val="110"/>
          <w:sz w:val="20"/>
        </w:rPr>
        <w:t> </w:t>
      </w:r>
      <w:r>
        <w:rPr>
          <w:w w:val="110"/>
          <w:sz w:val="20"/>
        </w:rPr>
        <w:t>a</w:t>
      </w:r>
      <w:r>
        <w:rPr>
          <w:spacing w:val="-16"/>
          <w:w w:val="110"/>
          <w:sz w:val="20"/>
        </w:rPr>
        <w:t> </w:t>
      </w:r>
      <w:r>
        <w:rPr>
          <w:w w:val="110"/>
          <w:sz w:val="20"/>
        </w:rPr>
        <w:t>las</w:t>
      </w:r>
      <w:r>
        <w:rPr>
          <w:spacing w:val="-16"/>
          <w:w w:val="110"/>
          <w:sz w:val="20"/>
        </w:rPr>
        <w:t> </w:t>
      </w:r>
      <w:r>
        <w:rPr>
          <w:w w:val="110"/>
          <w:sz w:val="20"/>
        </w:rPr>
        <w:t>cuales</w:t>
      </w:r>
      <w:r>
        <w:rPr>
          <w:spacing w:val="-16"/>
          <w:w w:val="110"/>
          <w:sz w:val="20"/>
        </w:rPr>
        <w:t> </w:t>
      </w:r>
      <w:r>
        <w:rPr>
          <w:w w:val="110"/>
          <w:sz w:val="20"/>
        </w:rPr>
        <w:t>engloba </w:t>
      </w:r>
      <w:r>
        <w:rPr>
          <w:w w:val="105"/>
          <w:sz w:val="20"/>
        </w:rPr>
        <w:t>en</w:t>
      </w:r>
      <w:r>
        <w:rPr>
          <w:spacing w:val="-6"/>
          <w:w w:val="105"/>
          <w:sz w:val="20"/>
        </w:rPr>
        <w:t> </w:t>
      </w:r>
      <w:r>
        <w:rPr>
          <w:w w:val="105"/>
          <w:sz w:val="20"/>
        </w:rPr>
        <w:t>la</w:t>
      </w:r>
      <w:r>
        <w:rPr>
          <w:spacing w:val="-6"/>
          <w:w w:val="105"/>
          <w:sz w:val="20"/>
        </w:rPr>
        <w:t> </w:t>
      </w:r>
      <w:r>
        <w:rPr>
          <w:w w:val="105"/>
          <w:sz w:val="20"/>
        </w:rPr>
        <w:t>categoría</w:t>
      </w:r>
      <w:r>
        <w:rPr>
          <w:spacing w:val="-7"/>
          <w:w w:val="105"/>
          <w:sz w:val="20"/>
        </w:rPr>
        <w:t> </w:t>
      </w:r>
      <w:r>
        <w:rPr>
          <w:w w:val="105"/>
          <w:sz w:val="20"/>
        </w:rPr>
        <w:t>de</w:t>
      </w:r>
      <w:r>
        <w:rPr>
          <w:spacing w:val="-6"/>
          <w:w w:val="105"/>
          <w:sz w:val="20"/>
        </w:rPr>
        <w:t> </w:t>
      </w:r>
      <w:r>
        <w:rPr>
          <w:w w:val="105"/>
          <w:sz w:val="20"/>
        </w:rPr>
        <w:t>“objetivistas”.</w:t>
      </w:r>
      <w:r>
        <w:rPr>
          <w:spacing w:val="-8"/>
          <w:w w:val="105"/>
          <w:sz w:val="20"/>
        </w:rPr>
        <w:t> </w:t>
      </w:r>
      <w:r>
        <w:rPr>
          <w:w w:val="105"/>
          <w:sz w:val="20"/>
        </w:rPr>
        <w:t>dice</w:t>
      </w:r>
      <w:r>
        <w:rPr>
          <w:spacing w:val="-6"/>
          <w:w w:val="105"/>
          <w:sz w:val="20"/>
        </w:rPr>
        <w:t> </w:t>
      </w:r>
      <w:r>
        <w:rPr>
          <w:w w:val="105"/>
          <w:sz w:val="20"/>
        </w:rPr>
        <w:t>charmaz</w:t>
      </w:r>
      <w:r>
        <w:rPr>
          <w:spacing w:val="-6"/>
          <w:w w:val="105"/>
          <w:sz w:val="20"/>
        </w:rPr>
        <w:t> </w:t>
      </w:r>
      <w:r>
        <w:rPr>
          <w:w w:val="105"/>
          <w:sz w:val="20"/>
        </w:rPr>
        <w:t>(2000:</w:t>
      </w:r>
      <w:r>
        <w:rPr>
          <w:spacing w:val="-6"/>
          <w:w w:val="105"/>
          <w:sz w:val="20"/>
        </w:rPr>
        <w:t> </w:t>
      </w:r>
      <w:r>
        <w:rPr>
          <w:w w:val="105"/>
          <w:sz w:val="20"/>
        </w:rPr>
        <w:t>524)</w:t>
      </w:r>
      <w:r>
        <w:rPr>
          <w:spacing w:val="-7"/>
          <w:w w:val="105"/>
          <w:sz w:val="20"/>
        </w:rPr>
        <w:t> </w:t>
      </w:r>
      <w:r>
        <w:rPr>
          <w:w w:val="105"/>
          <w:sz w:val="20"/>
        </w:rPr>
        <w:t>que</w:t>
      </w:r>
      <w:r>
        <w:rPr>
          <w:spacing w:val="-6"/>
          <w:w w:val="105"/>
          <w:sz w:val="20"/>
        </w:rPr>
        <w:t> </w:t>
      </w:r>
      <w:r>
        <w:rPr>
          <w:w w:val="105"/>
          <w:sz w:val="20"/>
        </w:rPr>
        <w:t>los</w:t>
      </w:r>
      <w:r>
        <w:rPr>
          <w:spacing w:val="-6"/>
          <w:w w:val="105"/>
          <w:sz w:val="20"/>
        </w:rPr>
        <w:t> </w:t>
      </w:r>
      <w:r>
        <w:rPr>
          <w:w w:val="105"/>
          <w:sz w:val="20"/>
        </w:rPr>
        <w:t>enfo- ques</w:t>
      </w:r>
      <w:r>
        <w:rPr>
          <w:spacing w:val="-12"/>
          <w:w w:val="105"/>
          <w:sz w:val="20"/>
        </w:rPr>
        <w:t> </w:t>
      </w:r>
      <w:r>
        <w:rPr>
          <w:w w:val="105"/>
          <w:sz w:val="20"/>
        </w:rPr>
        <w:t>originales</w:t>
      </w:r>
      <w:r>
        <w:rPr>
          <w:spacing w:val="-13"/>
          <w:w w:val="105"/>
          <w:sz w:val="20"/>
        </w:rPr>
        <w:t> </w:t>
      </w:r>
      <w:r>
        <w:rPr>
          <w:w w:val="105"/>
          <w:sz w:val="20"/>
        </w:rPr>
        <w:t>de</w:t>
      </w:r>
      <w:r>
        <w:rPr>
          <w:spacing w:val="-12"/>
          <w:w w:val="105"/>
          <w:sz w:val="20"/>
        </w:rPr>
        <w:t> </w:t>
      </w:r>
      <w:r>
        <w:rPr>
          <w:w w:val="105"/>
          <w:sz w:val="20"/>
        </w:rPr>
        <w:t>la</w:t>
      </w:r>
      <w:r>
        <w:rPr>
          <w:spacing w:val="-12"/>
          <w:w w:val="105"/>
          <w:sz w:val="20"/>
        </w:rPr>
        <w:t> </w:t>
      </w:r>
      <w:r>
        <w:rPr>
          <w:w w:val="105"/>
          <w:sz w:val="16"/>
        </w:rPr>
        <w:t>TF</w:t>
      </w:r>
      <w:r>
        <w:rPr>
          <w:spacing w:val="-3"/>
          <w:w w:val="105"/>
          <w:sz w:val="16"/>
        </w:rPr>
        <w:t> </w:t>
      </w:r>
      <w:r>
        <w:rPr>
          <w:w w:val="105"/>
          <w:sz w:val="20"/>
        </w:rPr>
        <w:t>aceptan</w:t>
      </w:r>
      <w:r>
        <w:rPr>
          <w:spacing w:val="-12"/>
          <w:w w:val="105"/>
          <w:sz w:val="20"/>
        </w:rPr>
        <w:t> </w:t>
      </w:r>
      <w:r>
        <w:rPr>
          <w:w w:val="105"/>
          <w:sz w:val="20"/>
        </w:rPr>
        <w:t>el</w:t>
      </w:r>
      <w:r>
        <w:rPr>
          <w:spacing w:val="-12"/>
          <w:w w:val="105"/>
          <w:sz w:val="20"/>
        </w:rPr>
        <w:t> </w:t>
      </w:r>
      <w:r>
        <w:rPr>
          <w:w w:val="105"/>
          <w:sz w:val="20"/>
        </w:rPr>
        <w:t>supuesto</w:t>
      </w:r>
      <w:r>
        <w:rPr>
          <w:spacing w:val="-13"/>
          <w:w w:val="105"/>
          <w:sz w:val="20"/>
        </w:rPr>
        <w:t> </w:t>
      </w:r>
      <w:r>
        <w:rPr>
          <w:w w:val="105"/>
          <w:sz w:val="20"/>
        </w:rPr>
        <w:t>positivista</w:t>
      </w:r>
      <w:r>
        <w:rPr>
          <w:spacing w:val="-12"/>
          <w:w w:val="105"/>
          <w:sz w:val="20"/>
        </w:rPr>
        <w:t> </w:t>
      </w:r>
      <w:r>
        <w:rPr>
          <w:w w:val="105"/>
          <w:sz w:val="20"/>
        </w:rPr>
        <w:t>de</w:t>
      </w:r>
      <w:r>
        <w:rPr>
          <w:spacing w:val="-12"/>
          <w:w w:val="105"/>
          <w:sz w:val="20"/>
        </w:rPr>
        <w:t> </w:t>
      </w:r>
      <w:r>
        <w:rPr>
          <w:w w:val="105"/>
          <w:sz w:val="20"/>
        </w:rPr>
        <w:t>que</w:t>
      </w:r>
      <w:r>
        <w:rPr>
          <w:spacing w:val="-12"/>
          <w:w w:val="105"/>
          <w:sz w:val="20"/>
        </w:rPr>
        <w:t> </w:t>
      </w:r>
      <w:r>
        <w:rPr>
          <w:w w:val="105"/>
          <w:sz w:val="20"/>
        </w:rPr>
        <w:t>un</w:t>
      </w:r>
      <w:r>
        <w:rPr>
          <w:spacing w:val="-12"/>
          <w:w w:val="105"/>
          <w:sz w:val="20"/>
        </w:rPr>
        <w:t> </w:t>
      </w:r>
      <w:r>
        <w:rPr>
          <w:w w:val="105"/>
          <w:sz w:val="20"/>
        </w:rPr>
        <w:t>mundo </w:t>
      </w:r>
      <w:r>
        <w:rPr>
          <w:w w:val="110"/>
          <w:sz w:val="20"/>
        </w:rPr>
        <w:t>externo</w:t>
      </w:r>
      <w:r>
        <w:rPr>
          <w:spacing w:val="-19"/>
          <w:w w:val="110"/>
          <w:sz w:val="20"/>
        </w:rPr>
        <w:t> </w:t>
      </w:r>
      <w:r>
        <w:rPr>
          <w:w w:val="110"/>
          <w:sz w:val="20"/>
        </w:rPr>
        <w:t>puede</w:t>
      </w:r>
      <w:r>
        <w:rPr>
          <w:spacing w:val="-18"/>
          <w:w w:val="110"/>
          <w:sz w:val="20"/>
        </w:rPr>
        <w:t> </w:t>
      </w:r>
      <w:r>
        <w:rPr>
          <w:w w:val="110"/>
          <w:sz w:val="20"/>
        </w:rPr>
        <w:t>ser</w:t>
      </w:r>
      <w:r>
        <w:rPr>
          <w:spacing w:val="-18"/>
          <w:w w:val="110"/>
          <w:sz w:val="20"/>
        </w:rPr>
        <w:t> </w:t>
      </w:r>
      <w:r>
        <w:rPr>
          <w:w w:val="110"/>
          <w:sz w:val="20"/>
        </w:rPr>
        <w:t>descrito,</w:t>
      </w:r>
      <w:r>
        <w:rPr>
          <w:spacing w:val="-18"/>
          <w:w w:val="110"/>
          <w:sz w:val="20"/>
        </w:rPr>
        <w:t> </w:t>
      </w:r>
      <w:r>
        <w:rPr>
          <w:w w:val="110"/>
          <w:sz w:val="20"/>
        </w:rPr>
        <w:t>analizado,</w:t>
      </w:r>
      <w:r>
        <w:rPr>
          <w:spacing w:val="-18"/>
          <w:w w:val="110"/>
          <w:sz w:val="20"/>
        </w:rPr>
        <w:t> </w:t>
      </w:r>
      <w:r>
        <w:rPr>
          <w:w w:val="110"/>
          <w:sz w:val="20"/>
        </w:rPr>
        <w:t>explicado</w:t>
      </w:r>
      <w:r>
        <w:rPr>
          <w:spacing w:val="-19"/>
          <w:w w:val="110"/>
          <w:sz w:val="20"/>
        </w:rPr>
        <w:t> </w:t>
      </w:r>
      <w:r>
        <w:rPr>
          <w:w w:val="110"/>
          <w:sz w:val="20"/>
        </w:rPr>
        <w:t>y</w:t>
      </w:r>
      <w:r>
        <w:rPr>
          <w:spacing w:val="-19"/>
          <w:w w:val="110"/>
          <w:sz w:val="20"/>
        </w:rPr>
        <w:t> </w:t>
      </w:r>
      <w:r>
        <w:rPr>
          <w:w w:val="110"/>
          <w:sz w:val="20"/>
        </w:rPr>
        <w:t>predicho.</w:t>
      </w:r>
      <w:r>
        <w:rPr>
          <w:spacing w:val="-18"/>
          <w:w w:val="110"/>
          <w:sz w:val="20"/>
        </w:rPr>
        <w:t> </w:t>
      </w:r>
      <w:r>
        <w:rPr>
          <w:w w:val="110"/>
          <w:sz w:val="20"/>
        </w:rPr>
        <w:t>La</w:t>
      </w:r>
      <w:r>
        <w:rPr>
          <w:spacing w:val="-18"/>
          <w:w w:val="110"/>
          <w:sz w:val="20"/>
        </w:rPr>
        <w:t> </w:t>
      </w:r>
      <w:r>
        <w:rPr>
          <w:spacing w:val="-5"/>
          <w:w w:val="110"/>
          <w:sz w:val="20"/>
        </w:rPr>
        <w:t>Teoría </w:t>
      </w:r>
      <w:r>
        <w:rPr>
          <w:w w:val="105"/>
          <w:sz w:val="20"/>
        </w:rPr>
        <w:t>Fundamentada</w:t>
      </w:r>
      <w:r>
        <w:rPr>
          <w:spacing w:val="-16"/>
          <w:w w:val="105"/>
          <w:sz w:val="20"/>
        </w:rPr>
        <w:t> </w:t>
      </w:r>
      <w:r>
        <w:rPr>
          <w:w w:val="105"/>
          <w:sz w:val="20"/>
        </w:rPr>
        <w:t>constructivista</w:t>
      </w:r>
      <w:r>
        <w:rPr>
          <w:spacing w:val="-16"/>
          <w:w w:val="105"/>
          <w:sz w:val="20"/>
        </w:rPr>
        <w:t> </w:t>
      </w:r>
      <w:r>
        <w:rPr>
          <w:w w:val="105"/>
          <w:sz w:val="20"/>
        </w:rPr>
        <w:t>asume</w:t>
      </w:r>
      <w:r>
        <w:rPr>
          <w:spacing w:val="-16"/>
          <w:w w:val="105"/>
          <w:sz w:val="20"/>
        </w:rPr>
        <w:t> </w:t>
      </w:r>
      <w:r>
        <w:rPr>
          <w:w w:val="105"/>
          <w:sz w:val="20"/>
        </w:rPr>
        <w:t>que</w:t>
      </w:r>
      <w:r>
        <w:rPr>
          <w:spacing w:val="-16"/>
          <w:w w:val="105"/>
          <w:sz w:val="20"/>
        </w:rPr>
        <w:t> </w:t>
      </w:r>
      <w:r>
        <w:rPr>
          <w:w w:val="105"/>
          <w:sz w:val="20"/>
        </w:rPr>
        <w:t>la</w:t>
      </w:r>
      <w:r>
        <w:rPr>
          <w:spacing w:val="-16"/>
          <w:w w:val="105"/>
          <w:sz w:val="20"/>
        </w:rPr>
        <w:t> </w:t>
      </w:r>
      <w:r>
        <w:rPr>
          <w:w w:val="105"/>
          <w:sz w:val="20"/>
        </w:rPr>
        <w:t>gente</w:t>
      </w:r>
      <w:r>
        <w:rPr>
          <w:spacing w:val="-16"/>
          <w:w w:val="105"/>
          <w:sz w:val="20"/>
        </w:rPr>
        <w:t> </w:t>
      </w:r>
      <w:r>
        <w:rPr>
          <w:spacing w:val="-3"/>
          <w:w w:val="105"/>
          <w:sz w:val="20"/>
        </w:rPr>
        <w:t>crea</w:t>
      </w:r>
      <w:r>
        <w:rPr>
          <w:spacing w:val="-16"/>
          <w:w w:val="105"/>
          <w:sz w:val="20"/>
        </w:rPr>
        <w:t> </w:t>
      </w:r>
      <w:r>
        <w:rPr>
          <w:w w:val="105"/>
          <w:sz w:val="20"/>
        </w:rPr>
        <w:t>y</w:t>
      </w:r>
      <w:r>
        <w:rPr>
          <w:spacing w:val="-16"/>
          <w:w w:val="105"/>
          <w:sz w:val="20"/>
        </w:rPr>
        <w:t> </w:t>
      </w:r>
      <w:r>
        <w:rPr>
          <w:w w:val="105"/>
          <w:sz w:val="20"/>
        </w:rPr>
        <w:t>mantiene</w:t>
      </w:r>
      <w:r>
        <w:rPr>
          <w:spacing w:val="-16"/>
          <w:w w:val="105"/>
          <w:sz w:val="20"/>
        </w:rPr>
        <w:t> </w:t>
      </w:r>
      <w:r>
        <w:rPr>
          <w:w w:val="105"/>
          <w:sz w:val="20"/>
        </w:rPr>
        <w:t>mun- dos</w:t>
      </w:r>
      <w:r>
        <w:rPr>
          <w:spacing w:val="-9"/>
          <w:w w:val="105"/>
          <w:sz w:val="20"/>
        </w:rPr>
        <w:t> </w:t>
      </w:r>
      <w:r>
        <w:rPr>
          <w:w w:val="105"/>
          <w:sz w:val="20"/>
        </w:rPr>
        <w:t>significativos</w:t>
      </w:r>
      <w:r>
        <w:rPr>
          <w:spacing w:val="-10"/>
          <w:w w:val="105"/>
          <w:sz w:val="20"/>
        </w:rPr>
        <w:t> </w:t>
      </w:r>
      <w:r>
        <w:rPr>
          <w:w w:val="105"/>
          <w:sz w:val="20"/>
        </w:rPr>
        <w:t>a</w:t>
      </w:r>
      <w:r>
        <w:rPr>
          <w:spacing w:val="-9"/>
          <w:w w:val="105"/>
          <w:sz w:val="20"/>
        </w:rPr>
        <w:t> </w:t>
      </w:r>
      <w:r>
        <w:rPr>
          <w:w w:val="105"/>
          <w:sz w:val="20"/>
        </w:rPr>
        <w:t>través</w:t>
      </w:r>
      <w:r>
        <w:rPr>
          <w:spacing w:val="-9"/>
          <w:w w:val="105"/>
          <w:sz w:val="20"/>
        </w:rPr>
        <w:t> </w:t>
      </w:r>
      <w:r>
        <w:rPr>
          <w:w w:val="105"/>
          <w:sz w:val="20"/>
        </w:rPr>
        <w:t>de</w:t>
      </w:r>
      <w:r>
        <w:rPr>
          <w:spacing w:val="-9"/>
          <w:w w:val="105"/>
          <w:sz w:val="20"/>
        </w:rPr>
        <w:t> </w:t>
      </w:r>
      <w:r>
        <w:rPr>
          <w:w w:val="105"/>
          <w:sz w:val="20"/>
        </w:rPr>
        <w:t>procesos</w:t>
      </w:r>
      <w:r>
        <w:rPr>
          <w:spacing w:val="-10"/>
          <w:w w:val="105"/>
          <w:sz w:val="20"/>
        </w:rPr>
        <w:t> </w:t>
      </w:r>
      <w:r>
        <w:rPr>
          <w:w w:val="105"/>
          <w:sz w:val="20"/>
        </w:rPr>
        <w:t>dialécticos</w:t>
      </w:r>
      <w:r>
        <w:rPr>
          <w:spacing w:val="-9"/>
          <w:w w:val="105"/>
          <w:sz w:val="20"/>
        </w:rPr>
        <w:t> </w:t>
      </w:r>
      <w:r>
        <w:rPr>
          <w:w w:val="105"/>
          <w:sz w:val="20"/>
        </w:rPr>
        <w:t>de</w:t>
      </w:r>
      <w:r>
        <w:rPr>
          <w:spacing w:val="-9"/>
          <w:w w:val="105"/>
          <w:sz w:val="20"/>
        </w:rPr>
        <w:t> </w:t>
      </w:r>
      <w:r>
        <w:rPr>
          <w:w w:val="105"/>
          <w:sz w:val="20"/>
        </w:rPr>
        <w:t>otorgar</w:t>
      </w:r>
      <w:r>
        <w:rPr>
          <w:spacing w:val="-9"/>
          <w:w w:val="105"/>
          <w:sz w:val="20"/>
        </w:rPr>
        <w:t> </w:t>
      </w:r>
      <w:r>
        <w:rPr>
          <w:w w:val="105"/>
          <w:sz w:val="20"/>
        </w:rPr>
        <w:t>significado a</w:t>
      </w:r>
      <w:r>
        <w:rPr>
          <w:spacing w:val="-7"/>
          <w:w w:val="105"/>
          <w:sz w:val="20"/>
        </w:rPr>
        <w:t> </w:t>
      </w:r>
      <w:r>
        <w:rPr>
          <w:w w:val="105"/>
          <w:sz w:val="20"/>
        </w:rPr>
        <w:t>sus</w:t>
      </w:r>
      <w:r>
        <w:rPr>
          <w:spacing w:val="-7"/>
          <w:w w:val="105"/>
          <w:sz w:val="20"/>
        </w:rPr>
        <w:t> </w:t>
      </w:r>
      <w:r>
        <w:rPr>
          <w:w w:val="105"/>
          <w:sz w:val="20"/>
        </w:rPr>
        <w:t>realidades</w:t>
      </w:r>
      <w:r>
        <w:rPr>
          <w:spacing w:val="-7"/>
          <w:w w:val="105"/>
          <w:sz w:val="20"/>
        </w:rPr>
        <w:t> </w:t>
      </w:r>
      <w:r>
        <w:rPr>
          <w:w w:val="105"/>
          <w:sz w:val="20"/>
        </w:rPr>
        <w:t>y</w:t>
      </w:r>
      <w:r>
        <w:rPr>
          <w:spacing w:val="-7"/>
          <w:w w:val="105"/>
          <w:sz w:val="20"/>
        </w:rPr>
        <w:t> </w:t>
      </w:r>
      <w:r>
        <w:rPr>
          <w:w w:val="105"/>
          <w:sz w:val="20"/>
        </w:rPr>
        <w:t>actuar</w:t>
      </w:r>
      <w:r>
        <w:rPr>
          <w:spacing w:val="-7"/>
          <w:w w:val="105"/>
          <w:sz w:val="20"/>
        </w:rPr>
        <w:t> </w:t>
      </w:r>
      <w:r>
        <w:rPr>
          <w:w w:val="105"/>
          <w:sz w:val="20"/>
        </w:rPr>
        <w:t>dentro</w:t>
      </w:r>
      <w:r>
        <w:rPr>
          <w:spacing w:val="-7"/>
          <w:w w:val="105"/>
          <w:sz w:val="20"/>
        </w:rPr>
        <w:t> </w:t>
      </w:r>
      <w:r>
        <w:rPr>
          <w:w w:val="105"/>
          <w:sz w:val="20"/>
        </w:rPr>
        <w:t>de</w:t>
      </w:r>
      <w:r>
        <w:rPr>
          <w:spacing w:val="-7"/>
          <w:w w:val="105"/>
          <w:sz w:val="20"/>
        </w:rPr>
        <w:t> </w:t>
      </w:r>
      <w:r>
        <w:rPr>
          <w:w w:val="105"/>
          <w:sz w:val="20"/>
        </w:rPr>
        <w:t>ellas</w:t>
      </w:r>
      <w:r>
        <w:rPr>
          <w:spacing w:val="-7"/>
          <w:w w:val="105"/>
          <w:sz w:val="20"/>
        </w:rPr>
        <w:t> </w:t>
      </w:r>
      <w:r>
        <w:rPr>
          <w:w w:val="105"/>
          <w:sz w:val="20"/>
        </w:rPr>
        <w:t>(charmaz,</w:t>
      </w:r>
      <w:r>
        <w:rPr>
          <w:spacing w:val="-7"/>
          <w:w w:val="105"/>
          <w:sz w:val="20"/>
        </w:rPr>
        <w:t> </w:t>
      </w:r>
      <w:r>
        <w:rPr>
          <w:w w:val="105"/>
          <w:sz w:val="20"/>
        </w:rPr>
        <w:t>2000:</w:t>
      </w:r>
      <w:r>
        <w:rPr>
          <w:spacing w:val="-7"/>
          <w:w w:val="105"/>
          <w:sz w:val="20"/>
        </w:rPr>
        <w:t> </w:t>
      </w:r>
      <w:r>
        <w:rPr>
          <w:w w:val="105"/>
          <w:sz w:val="20"/>
        </w:rPr>
        <w:t>521-522).</w:t>
      </w:r>
      <w:r>
        <w:rPr>
          <w:spacing w:val="-7"/>
          <w:w w:val="105"/>
          <w:sz w:val="20"/>
        </w:rPr>
        <w:t> </w:t>
      </w:r>
      <w:r>
        <w:rPr>
          <w:w w:val="105"/>
          <w:sz w:val="20"/>
        </w:rPr>
        <w:t>a</w:t>
      </w:r>
      <w:r>
        <w:rPr>
          <w:spacing w:val="-7"/>
          <w:w w:val="105"/>
          <w:sz w:val="20"/>
        </w:rPr>
        <w:t> </w:t>
      </w:r>
      <w:r>
        <w:rPr>
          <w:w w:val="105"/>
          <w:sz w:val="20"/>
        </w:rPr>
        <w:t>su vez,</w:t>
      </w:r>
      <w:r>
        <w:rPr>
          <w:spacing w:val="-10"/>
          <w:w w:val="105"/>
          <w:sz w:val="20"/>
        </w:rPr>
        <w:t> </w:t>
      </w:r>
      <w:r>
        <w:rPr>
          <w:w w:val="105"/>
          <w:sz w:val="20"/>
        </w:rPr>
        <w:t>este</w:t>
      </w:r>
      <w:r>
        <w:rPr>
          <w:spacing w:val="-10"/>
          <w:w w:val="105"/>
          <w:sz w:val="20"/>
        </w:rPr>
        <w:t> </w:t>
      </w:r>
      <w:r>
        <w:rPr>
          <w:w w:val="105"/>
          <w:sz w:val="20"/>
        </w:rPr>
        <w:t>enfoque</w:t>
      </w:r>
      <w:r>
        <w:rPr>
          <w:spacing w:val="-10"/>
          <w:w w:val="105"/>
          <w:sz w:val="20"/>
        </w:rPr>
        <w:t> </w:t>
      </w:r>
      <w:r>
        <w:rPr>
          <w:w w:val="105"/>
          <w:sz w:val="20"/>
        </w:rPr>
        <w:t>constructivista</w:t>
      </w:r>
      <w:r>
        <w:rPr>
          <w:spacing w:val="-10"/>
          <w:w w:val="105"/>
          <w:sz w:val="20"/>
        </w:rPr>
        <w:t> </w:t>
      </w:r>
      <w:r>
        <w:rPr>
          <w:w w:val="105"/>
          <w:sz w:val="20"/>
        </w:rPr>
        <w:t>reconoce</w:t>
      </w:r>
      <w:r>
        <w:rPr>
          <w:spacing w:val="-10"/>
          <w:w w:val="105"/>
          <w:sz w:val="20"/>
        </w:rPr>
        <w:t> </w:t>
      </w:r>
      <w:r>
        <w:rPr>
          <w:w w:val="105"/>
          <w:sz w:val="20"/>
        </w:rPr>
        <w:t>que</w:t>
      </w:r>
      <w:r>
        <w:rPr>
          <w:spacing w:val="-10"/>
          <w:w w:val="105"/>
          <w:sz w:val="20"/>
        </w:rPr>
        <w:t> </w:t>
      </w:r>
      <w:r>
        <w:rPr>
          <w:w w:val="105"/>
          <w:sz w:val="20"/>
        </w:rPr>
        <w:t>las</w:t>
      </w:r>
      <w:r>
        <w:rPr>
          <w:spacing w:val="-10"/>
          <w:w w:val="105"/>
          <w:sz w:val="20"/>
        </w:rPr>
        <w:t> </w:t>
      </w:r>
      <w:r>
        <w:rPr>
          <w:w w:val="105"/>
          <w:sz w:val="20"/>
        </w:rPr>
        <w:t>categorías,</w:t>
      </w:r>
      <w:r>
        <w:rPr>
          <w:spacing w:val="-10"/>
          <w:w w:val="105"/>
          <w:sz w:val="20"/>
        </w:rPr>
        <w:t> </w:t>
      </w:r>
      <w:r>
        <w:rPr>
          <w:w w:val="105"/>
          <w:sz w:val="20"/>
        </w:rPr>
        <w:t>conceptos y</w:t>
      </w:r>
      <w:r>
        <w:rPr>
          <w:spacing w:val="-10"/>
          <w:w w:val="105"/>
          <w:sz w:val="20"/>
        </w:rPr>
        <w:t> </w:t>
      </w:r>
      <w:r>
        <w:rPr>
          <w:w w:val="105"/>
          <w:sz w:val="20"/>
        </w:rPr>
        <w:t>el</w:t>
      </w:r>
      <w:r>
        <w:rPr>
          <w:spacing w:val="-10"/>
          <w:w w:val="105"/>
          <w:sz w:val="20"/>
        </w:rPr>
        <w:t> </w:t>
      </w:r>
      <w:r>
        <w:rPr>
          <w:w w:val="105"/>
          <w:sz w:val="20"/>
        </w:rPr>
        <w:t>nivel</w:t>
      </w:r>
      <w:r>
        <w:rPr>
          <w:spacing w:val="-10"/>
          <w:w w:val="105"/>
          <w:sz w:val="20"/>
        </w:rPr>
        <w:t> </w:t>
      </w:r>
      <w:r>
        <w:rPr>
          <w:w w:val="105"/>
          <w:sz w:val="20"/>
        </w:rPr>
        <w:t>teórico</w:t>
      </w:r>
      <w:r>
        <w:rPr>
          <w:spacing w:val="-10"/>
          <w:w w:val="105"/>
          <w:sz w:val="20"/>
        </w:rPr>
        <w:t> </w:t>
      </w:r>
      <w:r>
        <w:rPr>
          <w:w w:val="105"/>
          <w:sz w:val="20"/>
        </w:rPr>
        <w:t>de</w:t>
      </w:r>
      <w:r>
        <w:rPr>
          <w:spacing w:val="-10"/>
          <w:w w:val="105"/>
          <w:sz w:val="20"/>
        </w:rPr>
        <w:t> </w:t>
      </w:r>
      <w:r>
        <w:rPr>
          <w:w w:val="105"/>
          <w:sz w:val="20"/>
        </w:rPr>
        <w:t>un</w:t>
      </w:r>
      <w:r>
        <w:rPr>
          <w:spacing w:val="-10"/>
          <w:w w:val="105"/>
          <w:sz w:val="20"/>
        </w:rPr>
        <w:t> </w:t>
      </w:r>
      <w:r>
        <w:rPr>
          <w:w w:val="105"/>
          <w:sz w:val="20"/>
        </w:rPr>
        <w:t>análisis</w:t>
      </w:r>
      <w:r>
        <w:rPr>
          <w:spacing w:val="-10"/>
          <w:w w:val="105"/>
          <w:sz w:val="20"/>
        </w:rPr>
        <w:t> </w:t>
      </w:r>
      <w:r>
        <w:rPr>
          <w:w w:val="105"/>
          <w:sz w:val="20"/>
        </w:rPr>
        <w:t>emergen</w:t>
      </w:r>
      <w:r>
        <w:rPr>
          <w:spacing w:val="-10"/>
          <w:w w:val="105"/>
          <w:sz w:val="20"/>
        </w:rPr>
        <w:t> </w:t>
      </w:r>
      <w:r>
        <w:rPr>
          <w:w w:val="105"/>
          <w:sz w:val="20"/>
        </w:rPr>
        <w:t>de</w:t>
      </w:r>
      <w:r>
        <w:rPr>
          <w:spacing w:val="-10"/>
          <w:w w:val="105"/>
          <w:sz w:val="20"/>
        </w:rPr>
        <w:t> </w:t>
      </w:r>
      <w:r>
        <w:rPr>
          <w:w w:val="105"/>
          <w:sz w:val="20"/>
        </w:rPr>
        <w:t>las</w:t>
      </w:r>
      <w:r>
        <w:rPr>
          <w:spacing w:val="-10"/>
          <w:w w:val="105"/>
          <w:sz w:val="20"/>
        </w:rPr>
        <w:t> </w:t>
      </w:r>
      <w:r>
        <w:rPr>
          <w:w w:val="105"/>
          <w:sz w:val="20"/>
        </w:rPr>
        <w:t>interacciones</w:t>
      </w:r>
      <w:r>
        <w:rPr>
          <w:spacing w:val="-10"/>
          <w:w w:val="105"/>
          <w:sz w:val="20"/>
        </w:rPr>
        <w:t> </w:t>
      </w:r>
      <w:r>
        <w:rPr>
          <w:w w:val="105"/>
          <w:sz w:val="20"/>
        </w:rPr>
        <w:t>del</w:t>
      </w:r>
      <w:r>
        <w:rPr>
          <w:spacing w:val="-10"/>
          <w:w w:val="105"/>
          <w:sz w:val="20"/>
        </w:rPr>
        <w:t> </w:t>
      </w:r>
      <w:r>
        <w:rPr>
          <w:w w:val="105"/>
          <w:sz w:val="20"/>
        </w:rPr>
        <w:t>investi- gador</w:t>
      </w:r>
      <w:r>
        <w:rPr>
          <w:spacing w:val="-9"/>
          <w:w w:val="105"/>
          <w:sz w:val="20"/>
        </w:rPr>
        <w:t> </w:t>
      </w:r>
      <w:r>
        <w:rPr>
          <w:w w:val="105"/>
          <w:sz w:val="20"/>
        </w:rPr>
        <w:t>dentro</w:t>
      </w:r>
      <w:r>
        <w:rPr>
          <w:spacing w:val="-8"/>
          <w:w w:val="105"/>
          <w:sz w:val="20"/>
        </w:rPr>
        <w:t> </w:t>
      </w:r>
      <w:r>
        <w:rPr>
          <w:w w:val="105"/>
          <w:sz w:val="20"/>
        </w:rPr>
        <w:t>del</w:t>
      </w:r>
      <w:r>
        <w:rPr>
          <w:spacing w:val="-8"/>
          <w:w w:val="105"/>
          <w:sz w:val="20"/>
        </w:rPr>
        <w:t> </w:t>
      </w:r>
      <w:r>
        <w:rPr>
          <w:w w:val="105"/>
          <w:sz w:val="20"/>
        </w:rPr>
        <w:t>campo</w:t>
      </w:r>
      <w:r>
        <w:rPr>
          <w:spacing w:val="-8"/>
          <w:w w:val="105"/>
          <w:sz w:val="20"/>
        </w:rPr>
        <w:t> </w:t>
      </w:r>
      <w:r>
        <w:rPr>
          <w:w w:val="105"/>
          <w:sz w:val="20"/>
        </w:rPr>
        <w:t>y</w:t>
      </w:r>
      <w:r>
        <w:rPr>
          <w:spacing w:val="-8"/>
          <w:w w:val="105"/>
          <w:sz w:val="20"/>
        </w:rPr>
        <w:t> </w:t>
      </w:r>
      <w:r>
        <w:rPr>
          <w:w w:val="105"/>
          <w:sz w:val="20"/>
        </w:rPr>
        <w:t>de</w:t>
      </w:r>
      <w:r>
        <w:rPr>
          <w:spacing w:val="-8"/>
          <w:w w:val="105"/>
          <w:sz w:val="20"/>
        </w:rPr>
        <w:t> </w:t>
      </w:r>
      <w:r>
        <w:rPr>
          <w:w w:val="105"/>
          <w:sz w:val="20"/>
        </w:rPr>
        <w:t>preguntas</w:t>
      </w:r>
      <w:r>
        <w:rPr>
          <w:spacing w:val="-8"/>
          <w:w w:val="105"/>
          <w:sz w:val="20"/>
        </w:rPr>
        <w:t> </w:t>
      </w:r>
      <w:r>
        <w:rPr>
          <w:w w:val="105"/>
          <w:sz w:val="20"/>
        </w:rPr>
        <w:t>sobre</w:t>
      </w:r>
      <w:r>
        <w:rPr>
          <w:spacing w:val="-8"/>
          <w:w w:val="105"/>
          <w:sz w:val="20"/>
        </w:rPr>
        <w:t> </w:t>
      </w:r>
      <w:r>
        <w:rPr>
          <w:w w:val="105"/>
          <w:sz w:val="20"/>
        </w:rPr>
        <w:t>los</w:t>
      </w:r>
      <w:r>
        <w:rPr>
          <w:spacing w:val="-8"/>
          <w:w w:val="105"/>
          <w:sz w:val="20"/>
        </w:rPr>
        <w:t> </w:t>
      </w:r>
      <w:r>
        <w:rPr>
          <w:w w:val="105"/>
          <w:sz w:val="20"/>
        </w:rPr>
        <w:t>datos</w:t>
      </w:r>
      <w:r>
        <w:rPr>
          <w:spacing w:val="-8"/>
          <w:w w:val="105"/>
          <w:sz w:val="20"/>
        </w:rPr>
        <w:t> </w:t>
      </w:r>
      <w:r>
        <w:rPr>
          <w:w w:val="105"/>
          <w:sz w:val="20"/>
        </w:rPr>
        <w:t>(charmaz,</w:t>
      </w:r>
      <w:r>
        <w:rPr>
          <w:spacing w:val="-8"/>
          <w:w w:val="105"/>
          <w:sz w:val="20"/>
        </w:rPr>
        <w:t> </w:t>
      </w:r>
      <w:r>
        <w:rPr>
          <w:w w:val="105"/>
          <w:sz w:val="20"/>
        </w:rPr>
        <w:t>2000: </w:t>
      </w:r>
      <w:r>
        <w:rPr>
          <w:w w:val="110"/>
          <w:sz w:val="20"/>
        </w:rPr>
        <w:t>522).</w:t>
      </w:r>
    </w:p>
    <w:p>
      <w:pPr>
        <w:pStyle w:val="ListParagraph"/>
        <w:numPr>
          <w:ilvl w:val="1"/>
          <w:numId w:val="20"/>
        </w:numPr>
        <w:tabs>
          <w:tab w:pos="2126" w:val="left" w:leader="none"/>
        </w:tabs>
        <w:spacing w:line="307" w:lineRule="auto" w:before="0" w:after="0"/>
        <w:ind w:left="1497" w:right="1495" w:firstLine="396"/>
        <w:jc w:val="both"/>
        <w:rPr>
          <w:sz w:val="20"/>
        </w:rPr>
      </w:pPr>
      <w:r>
        <w:rPr>
          <w:sz w:val="20"/>
        </w:rPr>
        <w:t>adele </w:t>
      </w:r>
      <w:r>
        <w:rPr>
          <w:spacing w:val="-3"/>
          <w:sz w:val="20"/>
        </w:rPr>
        <w:t>clarke </w:t>
      </w:r>
      <w:r>
        <w:rPr>
          <w:sz w:val="20"/>
        </w:rPr>
        <w:t>presentó en el 2005 la corriente conocida como la </w:t>
      </w:r>
      <w:r>
        <w:rPr>
          <w:spacing w:val="-5"/>
          <w:sz w:val="20"/>
        </w:rPr>
        <w:t>Teoría </w:t>
      </w:r>
      <w:r>
        <w:rPr>
          <w:sz w:val="20"/>
        </w:rPr>
        <w:t>Fundamentada situacional, donde propone </w:t>
      </w:r>
      <w:r>
        <w:rPr>
          <w:spacing w:val="-3"/>
          <w:sz w:val="20"/>
        </w:rPr>
        <w:t>tres </w:t>
      </w:r>
      <w:r>
        <w:rPr>
          <w:sz w:val="20"/>
        </w:rPr>
        <w:t>mapas que hacen énfasis en las distinciones más que en lo concurrente: “mapas circunstan- ciales, mapas de mundos/arenas sociales y mapas posicionales”. además, se dice que esta tendencia sigue la metodología de michel </w:t>
      </w:r>
      <w:r>
        <w:rPr>
          <w:spacing w:val="-3"/>
          <w:sz w:val="20"/>
        </w:rPr>
        <w:t>Foucault </w:t>
      </w:r>
      <w:r>
        <w:rPr>
          <w:sz w:val="20"/>
        </w:rPr>
        <w:t>para “analizar variaciones, diferencias y silencios en la información,  de  ma- nera condicional y compleja”; se incrusta, por ejemplo, en cada </w:t>
      </w:r>
      <w:r>
        <w:rPr>
          <w:spacing w:val="-3"/>
          <w:sz w:val="20"/>
        </w:rPr>
        <w:t>arena </w:t>
      </w:r>
      <w:r>
        <w:rPr>
          <w:sz w:val="20"/>
        </w:rPr>
        <w:t>la transversalidad del poder desde lo micro hasta lo macro en cada situa- ción y para cada sujeto (hernández,   </w:t>
      </w:r>
      <w:r>
        <w:rPr>
          <w:spacing w:val="30"/>
          <w:sz w:val="20"/>
        </w:rPr>
        <w:t> </w:t>
      </w:r>
      <w:r>
        <w:rPr>
          <w:sz w:val="20"/>
        </w:rPr>
        <w:t>2011).</w:t>
      </w:r>
    </w:p>
    <w:p>
      <w:pPr>
        <w:pStyle w:val="BodyText"/>
        <w:spacing w:before="4"/>
        <w:rPr>
          <w:sz w:val="25"/>
        </w:rPr>
      </w:pPr>
    </w:p>
    <w:p>
      <w:pPr>
        <w:pStyle w:val="Heading3"/>
        <w:rPr>
          <w:sz w:val="16"/>
        </w:rPr>
      </w:pPr>
      <w:r>
        <w:rPr>
          <w:w w:val="105"/>
        </w:rPr>
        <w:t>Discusión epistemológica de la </w:t>
      </w:r>
      <w:r>
        <w:rPr>
          <w:w w:val="105"/>
          <w:sz w:val="16"/>
        </w:rPr>
        <w:t>tf</w:t>
      </w:r>
    </w:p>
    <w:p>
      <w:pPr>
        <w:pStyle w:val="BodyText"/>
        <w:rPr>
          <w:b/>
        </w:rPr>
      </w:pPr>
    </w:p>
    <w:p>
      <w:pPr>
        <w:pStyle w:val="BodyText"/>
        <w:spacing w:line="307" w:lineRule="auto" w:before="128"/>
        <w:ind w:left="1497" w:right="1495"/>
        <w:jc w:val="both"/>
      </w:pPr>
      <w:r>
        <w:rPr>
          <w:w w:val="105"/>
        </w:rPr>
        <w:t>un debate crítico que se plantea con la </w:t>
      </w:r>
      <w:r>
        <w:rPr>
          <w:w w:val="105"/>
          <w:sz w:val="16"/>
        </w:rPr>
        <w:t>TF </w:t>
      </w:r>
      <w:r>
        <w:rPr>
          <w:w w:val="105"/>
        </w:rPr>
        <w:t>es su empirismo, el cual evita los marcos teóricos y evade la discusión epistemológica de “qué enten- der por dato empírico y si éste está dado en la realidad” (de la garza, 2012: 400). de la garza trae la vieja discusión de la percepción como</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8536;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38560" from="15pt,-39.926273pt" to="0pt,-39.926273pt" stroked="true" strokeweight=".25pt" strokecolor="#000000">
            <w10:wrap type="none"/>
          </v:line>
        </w:pict>
      </w:r>
      <w:r>
        <w:rPr/>
        <w:pict>
          <v:line style="position:absolute;mso-position-horizontal-relative:page;mso-position-vertical-relative:paragraph;z-index:38584" from="452.196991pt,-39.926273pt" to="467.196991pt,-39.926273pt" stroked="true" strokeweight=".25pt" strokecolor="#000000">
            <w10:wrap type="none"/>
          </v:line>
        </w:pict>
      </w:r>
      <w:r>
        <w:rPr/>
        <w:pict>
          <v:line style="position:absolute;mso-position-horizontal-relative:page;mso-position-vertical-relative:paragraph;z-index:38608" from="21pt,-45.926273pt" to="21pt,-60.926273pt" stroked="true" strokeweight=".25pt" strokecolor="#000000">
            <w10:wrap type="none"/>
          </v:line>
        </w:pict>
      </w:r>
      <w:r>
        <w:rPr/>
        <w:pict>
          <v:line style="position:absolute;mso-position-horizontal-relative:page;mso-position-vertical-relative:paragraph;z-index:38632" from="446.196991pt,-45.926273pt" to="446.196991pt,-60.926273pt" stroked="true" strokeweight=".25pt" strokecolor="#000000">
            <w10:wrap type="none"/>
          </v:line>
        </w:pict>
      </w:r>
      <w:r>
        <w:rPr>
          <w:w w:val="120"/>
          <w:sz w:val="22"/>
        </w:rPr>
        <w:t>318</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5"/>
        <w:jc w:val="both"/>
      </w:pPr>
      <w:r>
        <w:rPr/>
        <w:t>“sensaciones puras, descritas y posteriormente  reconsideradas  por  hume, </w:t>
      </w:r>
      <w:r>
        <w:rPr>
          <w:spacing w:val="-2"/>
        </w:rPr>
        <w:t>Locke, </w:t>
      </w:r>
      <w:r>
        <w:rPr/>
        <w:t>berkeley y husserl”, en relación con la “imposibilidad de separar la percepción del concepto” </w:t>
      </w:r>
      <w:r>
        <w:rPr>
          <w:spacing w:val="-11"/>
        </w:rPr>
        <w:t>y,  </w:t>
      </w:r>
      <w:r>
        <w:rPr/>
        <w:t>por tanto, el cuestionamiento de     si el dato está dado en la realidad o si corresponde a procesos hermenéu- ticos</w:t>
      </w:r>
      <w:r>
        <w:rPr>
          <w:spacing w:val="22"/>
        </w:rPr>
        <w:t> </w:t>
      </w:r>
      <w:r>
        <w:rPr/>
        <w:t>tanto</w:t>
      </w:r>
      <w:r>
        <w:rPr>
          <w:spacing w:val="21"/>
        </w:rPr>
        <w:t> </w:t>
      </w:r>
      <w:r>
        <w:rPr/>
        <w:t>del</w:t>
      </w:r>
      <w:r>
        <w:rPr>
          <w:spacing w:val="21"/>
        </w:rPr>
        <w:t> </w:t>
      </w:r>
      <w:r>
        <w:rPr/>
        <w:t>sujeto</w:t>
      </w:r>
      <w:r>
        <w:rPr>
          <w:spacing w:val="21"/>
        </w:rPr>
        <w:t> </w:t>
      </w:r>
      <w:r>
        <w:rPr/>
        <w:t>como</w:t>
      </w:r>
      <w:r>
        <w:rPr>
          <w:spacing w:val="21"/>
        </w:rPr>
        <w:t> </w:t>
      </w:r>
      <w:r>
        <w:rPr/>
        <w:t>del</w:t>
      </w:r>
      <w:r>
        <w:rPr>
          <w:spacing w:val="21"/>
        </w:rPr>
        <w:t> </w:t>
      </w:r>
      <w:r>
        <w:rPr/>
        <w:t>observador</w:t>
      </w:r>
      <w:r>
        <w:rPr>
          <w:spacing w:val="21"/>
        </w:rPr>
        <w:t> </w:t>
      </w:r>
      <w:r>
        <w:rPr/>
        <w:t>(de</w:t>
      </w:r>
      <w:r>
        <w:rPr>
          <w:spacing w:val="21"/>
        </w:rPr>
        <w:t> </w:t>
      </w:r>
      <w:r>
        <w:rPr/>
        <w:t>la</w:t>
      </w:r>
      <w:r>
        <w:rPr>
          <w:spacing w:val="21"/>
        </w:rPr>
        <w:t> </w:t>
      </w:r>
      <w:r>
        <w:rPr/>
        <w:t>garza,</w:t>
      </w:r>
      <w:r>
        <w:rPr>
          <w:spacing w:val="21"/>
        </w:rPr>
        <w:t> </w:t>
      </w:r>
      <w:r>
        <w:rPr/>
        <w:t>2012:</w:t>
      </w:r>
      <w:r>
        <w:rPr>
          <w:spacing w:val="21"/>
        </w:rPr>
        <w:t> </w:t>
      </w:r>
      <w:r>
        <w:rPr/>
        <w:t>401).</w:t>
      </w:r>
    </w:p>
    <w:p>
      <w:pPr>
        <w:pStyle w:val="BodyText"/>
        <w:spacing w:line="304" w:lineRule="auto"/>
        <w:ind w:left="1497" w:right="1494" w:firstLine="396"/>
        <w:jc w:val="both"/>
      </w:pPr>
      <w:r>
        <w:rPr>
          <w:spacing w:val="-3"/>
          <w:w w:val="105"/>
        </w:rPr>
        <w:t>otro </w:t>
      </w:r>
      <w:r>
        <w:rPr>
          <w:w w:val="105"/>
        </w:rPr>
        <w:t>debate fundamental de la </w:t>
      </w:r>
      <w:r>
        <w:rPr>
          <w:w w:val="105"/>
          <w:sz w:val="16"/>
        </w:rPr>
        <w:t>TF </w:t>
      </w:r>
      <w:r>
        <w:rPr>
          <w:w w:val="105"/>
        </w:rPr>
        <w:t>se </w:t>
      </w:r>
      <w:r>
        <w:rPr>
          <w:spacing w:val="-3"/>
          <w:w w:val="105"/>
        </w:rPr>
        <w:t>refiere </w:t>
      </w:r>
      <w:r>
        <w:rPr>
          <w:w w:val="105"/>
        </w:rPr>
        <w:t>a que ésta no discute la epistemología del “dato” como lo hace la sociología hermenéutica, que busca</w:t>
      </w:r>
      <w:r>
        <w:rPr>
          <w:spacing w:val="-16"/>
          <w:w w:val="105"/>
        </w:rPr>
        <w:t> </w:t>
      </w:r>
      <w:r>
        <w:rPr>
          <w:w w:val="105"/>
        </w:rPr>
        <w:t>comprender</w:t>
      </w:r>
      <w:r>
        <w:rPr>
          <w:spacing w:val="-16"/>
          <w:w w:val="105"/>
        </w:rPr>
        <w:t> </w:t>
      </w:r>
      <w:r>
        <w:rPr>
          <w:w w:val="105"/>
        </w:rPr>
        <w:t>las</w:t>
      </w:r>
      <w:r>
        <w:rPr>
          <w:spacing w:val="-15"/>
          <w:w w:val="105"/>
        </w:rPr>
        <w:t> </w:t>
      </w:r>
      <w:r>
        <w:rPr>
          <w:spacing w:val="-2"/>
          <w:w w:val="105"/>
        </w:rPr>
        <w:t>reglas</w:t>
      </w:r>
      <w:r>
        <w:rPr>
          <w:spacing w:val="-15"/>
          <w:w w:val="105"/>
        </w:rPr>
        <w:t> </w:t>
      </w:r>
      <w:r>
        <w:rPr>
          <w:w w:val="105"/>
        </w:rPr>
        <w:t>que</w:t>
      </w:r>
      <w:r>
        <w:rPr>
          <w:spacing w:val="-15"/>
          <w:w w:val="105"/>
        </w:rPr>
        <w:t> </w:t>
      </w:r>
      <w:r>
        <w:rPr>
          <w:w w:val="105"/>
        </w:rPr>
        <w:t>llevan</w:t>
      </w:r>
      <w:r>
        <w:rPr>
          <w:spacing w:val="-15"/>
          <w:w w:val="105"/>
        </w:rPr>
        <w:t> </w:t>
      </w:r>
      <w:r>
        <w:rPr>
          <w:w w:val="105"/>
        </w:rPr>
        <w:t>a</w:t>
      </w:r>
      <w:r>
        <w:rPr>
          <w:spacing w:val="-16"/>
          <w:w w:val="105"/>
        </w:rPr>
        <w:t> </w:t>
      </w:r>
      <w:r>
        <w:rPr>
          <w:w w:val="105"/>
        </w:rPr>
        <w:t>la</w:t>
      </w:r>
      <w:r>
        <w:rPr>
          <w:spacing w:val="-16"/>
          <w:w w:val="105"/>
        </w:rPr>
        <w:t> </w:t>
      </w:r>
      <w:r>
        <w:rPr>
          <w:w w:val="105"/>
        </w:rPr>
        <w:t>construcción</w:t>
      </w:r>
      <w:r>
        <w:rPr>
          <w:spacing w:val="-16"/>
          <w:w w:val="105"/>
        </w:rPr>
        <w:t> </w:t>
      </w:r>
      <w:r>
        <w:rPr>
          <w:w w:val="105"/>
        </w:rPr>
        <w:t>de</w:t>
      </w:r>
      <w:r>
        <w:rPr>
          <w:spacing w:val="-15"/>
          <w:w w:val="105"/>
        </w:rPr>
        <w:t> </w:t>
      </w:r>
      <w:r>
        <w:rPr>
          <w:w w:val="105"/>
        </w:rPr>
        <w:t>los</w:t>
      </w:r>
      <w:r>
        <w:rPr>
          <w:spacing w:val="-16"/>
          <w:w w:val="105"/>
        </w:rPr>
        <w:t> </w:t>
      </w:r>
      <w:r>
        <w:rPr>
          <w:w w:val="105"/>
        </w:rPr>
        <w:t>significa- dos y los motivos de la acción, a través de la “analogía, la metáfora y la indexicalidad”</w:t>
      </w:r>
      <w:r>
        <w:rPr>
          <w:w w:val="105"/>
          <w:position w:val="7"/>
          <w:sz w:val="14"/>
        </w:rPr>
        <w:t>1  </w:t>
      </w:r>
      <w:r>
        <w:rPr>
          <w:w w:val="105"/>
        </w:rPr>
        <w:t>(schütz, 2008, citado en de la garza,</w:t>
      </w:r>
      <w:r>
        <w:rPr>
          <w:spacing w:val="35"/>
          <w:w w:val="105"/>
        </w:rPr>
        <w:t> </w:t>
      </w:r>
      <w:r>
        <w:rPr>
          <w:w w:val="105"/>
        </w:rPr>
        <w:t>2012).</w:t>
      </w:r>
    </w:p>
    <w:p>
      <w:pPr>
        <w:pStyle w:val="BodyText"/>
        <w:spacing w:line="307" w:lineRule="auto"/>
        <w:ind w:left="1497" w:right="1495" w:firstLine="396"/>
        <w:jc w:val="right"/>
      </w:pPr>
      <w:r>
        <w:rPr/>
        <w:t>de la garza también discute los niveles de empiricidad de la </w:t>
      </w:r>
      <w:r>
        <w:rPr>
          <w:sz w:val="16"/>
        </w:rPr>
        <w:t>TF </w:t>
      </w:r>
      <w:r>
        <w:rPr/>
        <w:t>y cri-</w:t>
      </w:r>
      <w:r>
        <w:rPr>
          <w:w w:val="100"/>
        </w:rPr>
        <w:t> </w:t>
      </w:r>
      <w:r>
        <w:rPr/>
        <w:t>tica el relación del dato empírico con el instrumento: “no hay reflexión</w:t>
      </w:r>
      <w:r>
        <w:rPr>
          <w:w w:val="107"/>
        </w:rPr>
        <w:t> </w:t>
      </w:r>
      <w:r>
        <w:rPr/>
        <w:t>en los niveles de empiricidad, es decir, en la manera en que el dato</w:t>
      </w:r>
      <w:r>
        <w:rPr>
          <w:w w:val="102"/>
        </w:rPr>
        <w:t> </w:t>
      </w:r>
      <w:r>
        <w:rPr/>
        <w:t>empírico está relacionado con el instrumento y cómo tiene éste cierto</w:t>
      </w:r>
      <w:r>
        <w:rPr>
          <w:w w:val="101"/>
        </w:rPr>
        <w:t> </w:t>
      </w:r>
      <w:r>
        <w:rPr/>
        <w:t>nivel de realidad” (de la garza </w:t>
      </w:r>
      <w:r>
        <w:rPr>
          <w:i/>
          <w:w w:val="95"/>
        </w:rPr>
        <w:t>ett </w:t>
      </w:r>
      <w:r>
        <w:rPr>
          <w:i/>
        </w:rPr>
        <w:t>al.</w:t>
      </w:r>
      <w:r>
        <w:rPr/>
        <w:t>, 2012: 402). asimismo, este inves-</w:t>
      </w:r>
      <w:r>
        <w:rPr>
          <w:w w:val="98"/>
        </w:rPr>
        <w:t> </w:t>
      </w:r>
      <w:r>
        <w:rPr/>
        <w:t>tigador afirma que el dato en la </w:t>
      </w:r>
      <w:r>
        <w:rPr>
          <w:sz w:val="16"/>
        </w:rPr>
        <w:t>TF </w:t>
      </w:r>
      <w:r>
        <w:rPr/>
        <w:t>se presenta como elemento aislado</w:t>
      </w:r>
      <w:r>
        <w:rPr>
          <w:w w:val="101"/>
        </w:rPr>
        <w:t> </w:t>
      </w:r>
      <w:r>
        <w:rPr/>
        <w:t>y desvinculado del contexto: “esta teoría ignora el cómo el dato se ve</w:t>
      </w:r>
      <w:r>
        <w:rPr>
          <w:w w:val="96"/>
        </w:rPr>
        <w:t> </w:t>
      </w:r>
      <w:r>
        <w:rPr/>
        <w:t>influenciado  por  el  tipo  de  conceptos  utilizados,  en  esa  doble  tensión</w:t>
      </w:r>
    </w:p>
    <w:p>
      <w:pPr>
        <w:pStyle w:val="BodyText"/>
      </w:pPr>
    </w:p>
    <w:p>
      <w:pPr>
        <w:pStyle w:val="BodyText"/>
        <w:spacing w:before="7"/>
        <w:rPr>
          <w:sz w:val="19"/>
        </w:rPr>
      </w:pPr>
    </w:p>
    <w:p>
      <w:pPr>
        <w:spacing w:line="280" w:lineRule="auto" w:before="1"/>
        <w:ind w:left="1497" w:right="1494" w:firstLine="396"/>
        <w:jc w:val="both"/>
        <w:rPr>
          <w:sz w:val="16"/>
        </w:rPr>
      </w:pPr>
      <w:r>
        <w:rPr>
          <w:w w:val="105"/>
          <w:position w:val="5"/>
          <w:sz w:val="11"/>
        </w:rPr>
        <w:t>1 </w:t>
      </w:r>
      <w:r>
        <w:rPr>
          <w:w w:val="105"/>
          <w:sz w:val="16"/>
        </w:rPr>
        <w:t>La indexicalidad es una de las nociones centrales de la etnometodología. </w:t>
      </w:r>
      <w:r>
        <w:rPr>
          <w:spacing w:val="-3"/>
          <w:w w:val="105"/>
          <w:sz w:val="16"/>
        </w:rPr>
        <w:t>para </w:t>
      </w:r>
      <w:r>
        <w:rPr>
          <w:w w:val="105"/>
          <w:sz w:val="16"/>
        </w:rPr>
        <w:t>los etnometodólogos,</w:t>
      </w:r>
      <w:r>
        <w:rPr>
          <w:spacing w:val="-7"/>
          <w:w w:val="105"/>
          <w:sz w:val="16"/>
        </w:rPr>
        <w:t> </w:t>
      </w:r>
      <w:r>
        <w:rPr>
          <w:w w:val="105"/>
          <w:sz w:val="16"/>
        </w:rPr>
        <w:t>la</w:t>
      </w:r>
      <w:r>
        <w:rPr>
          <w:spacing w:val="-7"/>
          <w:w w:val="105"/>
          <w:sz w:val="16"/>
        </w:rPr>
        <w:t> </w:t>
      </w:r>
      <w:r>
        <w:rPr>
          <w:w w:val="105"/>
          <w:sz w:val="16"/>
        </w:rPr>
        <w:t>vida</w:t>
      </w:r>
      <w:r>
        <w:rPr>
          <w:spacing w:val="-7"/>
          <w:w w:val="105"/>
          <w:sz w:val="16"/>
        </w:rPr>
        <w:t> </w:t>
      </w:r>
      <w:r>
        <w:rPr>
          <w:w w:val="105"/>
          <w:sz w:val="16"/>
        </w:rPr>
        <w:t>social</w:t>
      </w:r>
      <w:r>
        <w:rPr>
          <w:spacing w:val="-7"/>
          <w:w w:val="105"/>
          <w:sz w:val="16"/>
        </w:rPr>
        <w:t> </w:t>
      </w:r>
      <w:r>
        <w:rPr>
          <w:w w:val="105"/>
          <w:sz w:val="16"/>
        </w:rPr>
        <w:t>se</w:t>
      </w:r>
      <w:r>
        <w:rPr>
          <w:spacing w:val="-7"/>
          <w:w w:val="105"/>
          <w:sz w:val="16"/>
        </w:rPr>
        <w:t> </w:t>
      </w:r>
      <w:r>
        <w:rPr>
          <w:w w:val="105"/>
          <w:sz w:val="16"/>
        </w:rPr>
        <w:t>construye</w:t>
      </w:r>
      <w:r>
        <w:rPr>
          <w:spacing w:val="-7"/>
          <w:w w:val="105"/>
          <w:sz w:val="16"/>
        </w:rPr>
        <w:t> </w:t>
      </w:r>
      <w:r>
        <w:rPr>
          <w:w w:val="105"/>
          <w:sz w:val="16"/>
        </w:rPr>
        <w:t>a</w:t>
      </w:r>
      <w:r>
        <w:rPr>
          <w:spacing w:val="-7"/>
          <w:w w:val="105"/>
          <w:sz w:val="16"/>
        </w:rPr>
        <w:t> </w:t>
      </w:r>
      <w:r>
        <w:rPr>
          <w:w w:val="105"/>
          <w:sz w:val="16"/>
        </w:rPr>
        <w:t>través</w:t>
      </w:r>
      <w:r>
        <w:rPr>
          <w:spacing w:val="-7"/>
          <w:w w:val="105"/>
          <w:sz w:val="16"/>
        </w:rPr>
        <w:t> </w:t>
      </w:r>
      <w:r>
        <w:rPr>
          <w:w w:val="105"/>
          <w:sz w:val="16"/>
        </w:rPr>
        <w:t>del</w:t>
      </w:r>
      <w:r>
        <w:rPr>
          <w:spacing w:val="-7"/>
          <w:w w:val="105"/>
          <w:sz w:val="16"/>
        </w:rPr>
        <w:t> </w:t>
      </w:r>
      <w:r>
        <w:rPr>
          <w:w w:val="105"/>
          <w:sz w:val="16"/>
        </w:rPr>
        <w:t>lenguaje,</w:t>
      </w:r>
      <w:r>
        <w:rPr>
          <w:spacing w:val="-7"/>
          <w:w w:val="105"/>
          <w:sz w:val="16"/>
        </w:rPr>
        <w:t> </w:t>
      </w:r>
      <w:r>
        <w:rPr>
          <w:w w:val="105"/>
          <w:sz w:val="16"/>
        </w:rPr>
        <w:t>no</w:t>
      </w:r>
      <w:r>
        <w:rPr>
          <w:spacing w:val="-7"/>
          <w:w w:val="105"/>
          <w:sz w:val="16"/>
        </w:rPr>
        <w:t> </w:t>
      </w:r>
      <w:r>
        <w:rPr>
          <w:w w:val="105"/>
          <w:sz w:val="16"/>
        </w:rPr>
        <w:t>el</w:t>
      </w:r>
      <w:r>
        <w:rPr>
          <w:spacing w:val="-7"/>
          <w:w w:val="105"/>
          <w:sz w:val="16"/>
        </w:rPr>
        <w:t> </w:t>
      </w:r>
      <w:r>
        <w:rPr>
          <w:w w:val="105"/>
          <w:sz w:val="16"/>
        </w:rPr>
        <w:t>de</w:t>
      </w:r>
      <w:r>
        <w:rPr>
          <w:spacing w:val="-7"/>
          <w:w w:val="105"/>
          <w:sz w:val="16"/>
        </w:rPr>
        <w:t> </w:t>
      </w:r>
      <w:r>
        <w:rPr>
          <w:w w:val="105"/>
          <w:sz w:val="16"/>
        </w:rPr>
        <w:t>los</w:t>
      </w:r>
      <w:r>
        <w:rPr>
          <w:spacing w:val="-7"/>
          <w:w w:val="105"/>
          <w:sz w:val="16"/>
        </w:rPr>
        <w:t> </w:t>
      </w:r>
      <w:r>
        <w:rPr>
          <w:w w:val="105"/>
          <w:sz w:val="16"/>
        </w:rPr>
        <w:t>lingüistas</w:t>
      </w:r>
      <w:r>
        <w:rPr>
          <w:spacing w:val="-7"/>
          <w:w w:val="105"/>
          <w:sz w:val="16"/>
        </w:rPr>
        <w:t> </w:t>
      </w:r>
      <w:r>
        <w:rPr>
          <w:w w:val="105"/>
          <w:sz w:val="16"/>
        </w:rPr>
        <w:t>o gramáticos,</w:t>
      </w:r>
      <w:r>
        <w:rPr>
          <w:spacing w:val="-8"/>
          <w:w w:val="105"/>
          <w:sz w:val="16"/>
        </w:rPr>
        <w:t> </w:t>
      </w:r>
      <w:r>
        <w:rPr>
          <w:w w:val="105"/>
          <w:sz w:val="16"/>
        </w:rPr>
        <w:t>sino</w:t>
      </w:r>
      <w:r>
        <w:rPr>
          <w:spacing w:val="-8"/>
          <w:w w:val="105"/>
          <w:sz w:val="16"/>
        </w:rPr>
        <w:t> </w:t>
      </w:r>
      <w:r>
        <w:rPr>
          <w:w w:val="105"/>
          <w:sz w:val="16"/>
        </w:rPr>
        <w:t>el</w:t>
      </w:r>
      <w:r>
        <w:rPr>
          <w:spacing w:val="-8"/>
          <w:w w:val="105"/>
          <w:sz w:val="16"/>
        </w:rPr>
        <w:t> </w:t>
      </w:r>
      <w:r>
        <w:rPr>
          <w:w w:val="105"/>
          <w:sz w:val="16"/>
        </w:rPr>
        <w:t>lenguaje</w:t>
      </w:r>
      <w:r>
        <w:rPr>
          <w:spacing w:val="-7"/>
          <w:w w:val="105"/>
          <w:sz w:val="16"/>
        </w:rPr>
        <w:t> </w:t>
      </w:r>
      <w:r>
        <w:rPr>
          <w:w w:val="105"/>
          <w:sz w:val="16"/>
        </w:rPr>
        <w:t>natural,</w:t>
      </w:r>
      <w:r>
        <w:rPr>
          <w:spacing w:val="-7"/>
          <w:w w:val="105"/>
          <w:sz w:val="16"/>
        </w:rPr>
        <w:t> </w:t>
      </w:r>
      <w:r>
        <w:rPr>
          <w:w w:val="105"/>
          <w:sz w:val="16"/>
        </w:rPr>
        <w:t>el</w:t>
      </w:r>
      <w:r>
        <w:rPr>
          <w:spacing w:val="-8"/>
          <w:w w:val="105"/>
          <w:sz w:val="16"/>
        </w:rPr>
        <w:t> </w:t>
      </w:r>
      <w:r>
        <w:rPr>
          <w:w w:val="105"/>
          <w:sz w:val="16"/>
        </w:rPr>
        <w:t>de</w:t>
      </w:r>
      <w:r>
        <w:rPr>
          <w:spacing w:val="-7"/>
          <w:w w:val="105"/>
          <w:sz w:val="16"/>
        </w:rPr>
        <w:t> </w:t>
      </w:r>
      <w:r>
        <w:rPr>
          <w:w w:val="105"/>
          <w:sz w:val="16"/>
        </w:rPr>
        <w:t>la</w:t>
      </w:r>
      <w:r>
        <w:rPr>
          <w:spacing w:val="-8"/>
          <w:w w:val="105"/>
          <w:sz w:val="16"/>
        </w:rPr>
        <w:t> </w:t>
      </w:r>
      <w:r>
        <w:rPr>
          <w:w w:val="105"/>
          <w:sz w:val="16"/>
        </w:rPr>
        <w:t>vida</w:t>
      </w:r>
      <w:r>
        <w:rPr>
          <w:spacing w:val="-8"/>
          <w:w w:val="105"/>
          <w:sz w:val="16"/>
        </w:rPr>
        <w:t> </w:t>
      </w:r>
      <w:r>
        <w:rPr>
          <w:w w:val="105"/>
          <w:sz w:val="16"/>
        </w:rPr>
        <w:t>cotidiana.</w:t>
      </w:r>
      <w:r>
        <w:rPr>
          <w:spacing w:val="-8"/>
          <w:w w:val="105"/>
          <w:sz w:val="16"/>
        </w:rPr>
        <w:t> </w:t>
      </w:r>
      <w:r>
        <w:rPr>
          <w:spacing w:val="-3"/>
          <w:w w:val="105"/>
          <w:sz w:val="16"/>
        </w:rPr>
        <w:t>para</w:t>
      </w:r>
      <w:r>
        <w:rPr>
          <w:spacing w:val="-7"/>
          <w:w w:val="105"/>
          <w:sz w:val="16"/>
        </w:rPr>
        <w:t> </w:t>
      </w:r>
      <w:r>
        <w:rPr>
          <w:w w:val="105"/>
          <w:sz w:val="16"/>
        </w:rPr>
        <w:t>garfinkel,</w:t>
      </w:r>
      <w:r>
        <w:rPr>
          <w:spacing w:val="-8"/>
          <w:w w:val="105"/>
          <w:sz w:val="16"/>
        </w:rPr>
        <w:t> </w:t>
      </w:r>
      <w:r>
        <w:rPr>
          <w:w w:val="105"/>
          <w:sz w:val="16"/>
        </w:rPr>
        <w:t>la</w:t>
      </w:r>
      <w:r>
        <w:rPr>
          <w:spacing w:val="-8"/>
          <w:w w:val="105"/>
          <w:sz w:val="16"/>
        </w:rPr>
        <w:t> </w:t>
      </w:r>
      <w:r>
        <w:rPr>
          <w:w w:val="105"/>
          <w:sz w:val="16"/>
        </w:rPr>
        <w:t>indexicalidad afecta</w:t>
      </w:r>
      <w:r>
        <w:rPr>
          <w:spacing w:val="-9"/>
          <w:w w:val="105"/>
          <w:sz w:val="16"/>
        </w:rPr>
        <w:t> </w:t>
      </w:r>
      <w:r>
        <w:rPr>
          <w:w w:val="105"/>
          <w:sz w:val="16"/>
        </w:rPr>
        <w:t>al</w:t>
      </w:r>
      <w:r>
        <w:rPr>
          <w:spacing w:val="-10"/>
          <w:w w:val="105"/>
          <w:sz w:val="16"/>
        </w:rPr>
        <w:t> </w:t>
      </w:r>
      <w:r>
        <w:rPr>
          <w:w w:val="105"/>
          <w:sz w:val="16"/>
        </w:rPr>
        <w:t>conjunto</w:t>
      </w:r>
      <w:r>
        <w:rPr>
          <w:spacing w:val="-10"/>
          <w:w w:val="105"/>
          <w:sz w:val="16"/>
        </w:rPr>
        <w:t> </w:t>
      </w:r>
      <w:r>
        <w:rPr>
          <w:w w:val="105"/>
          <w:sz w:val="16"/>
        </w:rPr>
        <w:t>del</w:t>
      </w:r>
      <w:r>
        <w:rPr>
          <w:spacing w:val="-10"/>
          <w:w w:val="105"/>
          <w:sz w:val="16"/>
        </w:rPr>
        <w:t> </w:t>
      </w:r>
      <w:r>
        <w:rPr>
          <w:w w:val="105"/>
          <w:sz w:val="16"/>
        </w:rPr>
        <w:t>lenguaje</w:t>
      </w:r>
      <w:r>
        <w:rPr>
          <w:spacing w:val="-9"/>
          <w:w w:val="105"/>
          <w:sz w:val="16"/>
        </w:rPr>
        <w:t> </w:t>
      </w:r>
      <w:r>
        <w:rPr>
          <w:w w:val="105"/>
          <w:sz w:val="16"/>
        </w:rPr>
        <w:t>y</w:t>
      </w:r>
      <w:r>
        <w:rPr>
          <w:spacing w:val="-10"/>
          <w:w w:val="105"/>
          <w:sz w:val="16"/>
        </w:rPr>
        <w:t> </w:t>
      </w:r>
      <w:r>
        <w:rPr>
          <w:w w:val="105"/>
          <w:sz w:val="16"/>
        </w:rPr>
        <w:t>la</w:t>
      </w:r>
      <w:r>
        <w:rPr>
          <w:spacing w:val="-10"/>
          <w:w w:val="105"/>
          <w:sz w:val="16"/>
        </w:rPr>
        <w:t> </w:t>
      </w:r>
      <w:r>
        <w:rPr>
          <w:w w:val="105"/>
          <w:sz w:val="16"/>
        </w:rPr>
        <w:t>acción</w:t>
      </w:r>
      <w:r>
        <w:rPr>
          <w:spacing w:val="-9"/>
          <w:w w:val="105"/>
          <w:sz w:val="16"/>
        </w:rPr>
        <w:t> </w:t>
      </w:r>
      <w:r>
        <w:rPr>
          <w:w w:val="105"/>
          <w:sz w:val="16"/>
        </w:rPr>
        <w:t>social.</w:t>
      </w:r>
      <w:r>
        <w:rPr>
          <w:spacing w:val="-10"/>
          <w:w w:val="105"/>
          <w:sz w:val="16"/>
        </w:rPr>
        <w:t> </w:t>
      </w:r>
      <w:r>
        <w:rPr>
          <w:w w:val="105"/>
          <w:sz w:val="16"/>
        </w:rPr>
        <w:t>su</w:t>
      </w:r>
      <w:r>
        <w:rPr>
          <w:spacing w:val="-10"/>
          <w:w w:val="105"/>
          <w:sz w:val="16"/>
        </w:rPr>
        <w:t> </w:t>
      </w:r>
      <w:r>
        <w:rPr>
          <w:w w:val="105"/>
          <w:sz w:val="16"/>
        </w:rPr>
        <w:t>interés</w:t>
      </w:r>
      <w:r>
        <w:rPr>
          <w:spacing w:val="-10"/>
          <w:w w:val="105"/>
          <w:sz w:val="16"/>
        </w:rPr>
        <w:t> </w:t>
      </w:r>
      <w:r>
        <w:rPr>
          <w:w w:val="105"/>
          <w:sz w:val="16"/>
        </w:rPr>
        <w:t>no</w:t>
      </w:r>
      <w:r>
        <w:rPr>
          <w:spacing w:val="-10"/>
          <w:w w:val="105"/>
          <w:sz w:val="16"/>
        </w:rPr>
        <w:t> </w:t>
      </w:r>
      <w:r>
        <w:rPr>
          <w:w w:val="105"/>
          <w:sz w:val="16"/>
        </w:rPr>
        <w:t>se</w:t>
      </w:r>
      <w:r>
        <w:rPr>
          <w:spacing w:val="-10"/>
          <w:w w:val="105"/>
          <w:sz w:val="16"/>
        </w:rPr>
        <w:t> </w:t>
      </w:r>
      <w:r>
        <w:rPr>
          <w:w w:val="105"/>
          <w:sz w:val="16"/>
        </w:rPr>
        <w:t>centra</w:t>
      </w:r>
      <w:r>
        <w:rPr>
          <w:spacing w:val="-10"/>
          <w:w w:val="105"/>
          <w:sz w:val="16"/>
        </w:rPr>
        <w:t> </w:t>
      </w:r>
      <w:r>
        <w:rPr>
          <w:w w:val="105"/>
          <w:sz w:val="16"/>
        </w:rPr>
        <w:t>tanto</w:t>
      </w:r>
      <w:r>
        <w:rPr>
          <w:spacing w:val="-10"/>
          <w:w w:val="105"/>
          <w:sz w:val="16"/>
        </w:rPr>
        <w:t> </w:t>
      </w:r>
      <w:r>
        <w:rPr>
          <w:w w:val="105"/>
          <w:sz w:val="16"/>
        </w:rPr>
        <w:t>en</w:t>
      </w:r>
      <w:r>
        <w:rPr>
          <w:spacing w:val="-10"/>
          <w:w w:val="105"/>
          <w:sz w:val="16"/>
        </w:rPr>
        <w:t> </w:t>
      </w:r>
      <w:r>
        <w:rPr>
          <w:w w:val="105"/>
          <w:sz w:val="16"/>
        </w:rPr>
        <w:t>la</w:t>
      </w:r>
      <w:r>
        <w:rPr>
          <w:spacing w:val="-10"/>
          <w:w w:val="105"/>
          <w:sz w:val="16"/>
        </w:rPr>
        <w:t> </w:t>
      </w:r>
      <w:r>
        <w:rPr>
          <w:w w:val="105"/>
          <w:sz w:val="16"/>
        </w:rPr>
        <w:t>existen- cia de “expresiones indéxicas” como en las “características indéxicas” de toda expresión. La indexicalidad se refiere tanto al uso de la situación para crear la independencia del contexto como al uso de elementos específicos de un tiempo y lugar determinados para generar el significado. La afirmación de que el significado se crea y se mantiene median- te el uso de recursos metódicos es fundamental para diferenciar la etnometodología del estructuralismo. el “miembro” no sólo domina series de normas sintácticas y semánticas, sino</w:t>
      </w:r>
      <w:r>
        <w:rPr>
          <w:spacing w:val="-8"/>
          <w:w w:val="105"/>
          <w:sz w:val="16"/>
        </w:rPr>
        <w:t> </w:t>
      </w:r>
      <w:r>
        <w:rPr>
          <w:w w:val="105"/>
          <w:sz w:val="16"/>
        </w:rPr>
        <w:t>también</w:t>
      </w:r>
      <w:r>
        <w:rPr>
          <w:spacing w:val="-8"/>
          <w:w w:val="105"/>
          <w:sz w:val="16"/>
        </w:rPr>
        <w:t> </w:t>
      </w:r>
      <w:r>
        <w:rPr>
          <w:w w:val="105"/>
          <w:sz w:val="16"/>
        </w:rPr>
        <w:t>“características</w:t>
      </w:r>
      <w:r>
        <w:rPr>
          <w:spacing w:val="-8"/>
          <w:w w:val="105"/>
          <w:sz w:val="16"/>
        </w:rPr>
        <w:t> </w:t>
      </w:r>
      <w:r>
        <w:rPr>
          <w:w w:val="105"/>
          <w:sz w:val="16"/>
        </w:rPr>
        <w:t>indicativas”,</w:t>
      </w:r>
      <w:r>
        <w:rPr>
          <w:spacing w:val="-8"/>
          <w:w w:val="105"/>
          <w:sz w:val="16"/>
        </w:rPr>
        <w:t> </w:t>
      </w:r>
      <w:r>
        <w:rPr>
          <w:w w:val="105"/>
          <w:sz w:val="16"/>
        </w:rPr>
        <w:t>supuestos,</w:t>
      </w:r>
      <w:r>
        <w:rPr>
          <w:spacing w:val="-8"/>
          <w:w w:val="105"/>
          <w:sz w:val="16"/>
        </w:rPr>
        <w:t> </w:t>
      </w:r>
      <w:r>
        <w:rPr>
          <w:w w:val="105"/>
          <w:sz w:val="16"/>
        </w:rPr>
        <w:t>convenciones</w:t>
      </w:r>
      <w:r>
        <w:rPr>
          <w:spacing w:val="-8"/>
          <w:w w:val="105"/>
          <w:sz w:val="16"/>
        </w:rPr>
        <w:t> </w:t>
      </w:r>
      <w:r>
        <w:rPr>
          <w:w w:val="105"/>
          <w:sz w:val="16"/>
        </w:rPr>
        <w:t>e</w:t>
      </w:r>
      <w:r>
        <w:rPr>
          <w:spacing w:val="-8"/>
          <w:w w:val="105"/>
          <w:sz w:val="16"/>
        </w:rPr>
        <w:t> </w:t>
      </w:r>
      <w:r>
        <w:rPr>
          <w:w w:val="105"/>
          <w:sz w:val="16"/>
        </w:rPr>
        <w:t>información</w:t>
      </w:r>
      <w:r>
        <w:rPr>
          <w:spacing w:val="-8"/>
          <w:w w:val="105"/>
          <w:sz w:val="16"/>
        </w:rPr>
        <w:t> </w:t>
      </w:r>
      <w:r>
        <w:rPr>
          <w:w w:val="105"/>
          <w:sz w:val="16"/>
        </w:rPr>
        <w:t>contex- tual</w:t>
      </w:r>
      <w:r>
        <w:rPr>
          <w:spacing w:val="-6"/>
          <w:w w:val="105"/>
          <w:sz w:val="16"/>
        </w:rPr>
        <w:t> </w:t>
      </w:r>
      <w:r>
        <w:rPr>
          <w:w w:val="105"/>
          <w:sz w:val="16"/>
        </w:rPr>
        <w:t>con</w:t>
      </w:r>
      <w:r>
        <w:rPr>
          <w:spacing w:val="-6"/>
          <w:w w:val="105"/>
          <w:sz w:val="16"/>
        </w:rPr>
        <w:t> </w:t>
      </w:r>
      <w:r>
        <w:rPr>
          <w:w w:val="105"/>
          <w:sz w:val="16"/>
        </w:rPr>
        <w:t>el</w:t>
      </w:r>
      <w:r>
        <w:rPr>
          <w:spacing w:val="-6"/>
          <w:w w:val="105"/>
          <w:sz w:val="16"/>
        </w:rPr>
        <w:t> </w:t>
      </w:r>
      <w:r>
        <w:rPr>
          <w:w w:val="105"/>
          <w:sz w:val="16"/>
        </w:rPr>
        <w:t>fin</w:t>
      </w:r>
      <w:r>
        <w:rPr>
          <w:spacing w:val="-6"/>
          <w:w w:val="105"/>
          <w:sz w:val="16"/>
        </w:rPr>
        <w:t> </w:t>
      </w:r>
      <w:r>
        <w:rPr>
          <w:w w:val="105"/>
          <w:sz w:val="16"/>
        </w:rPr>
        <w:t>de</w:t>
      </w:r>
      <w:r>
        <w:rPr>
          <w:spacing w:val="-6"/>
          <w:w w:val="105"/>
          <w:sz w:val="16"/>
        </w:rPr>
        <w:t> </w:t>
      </w:r>
      <w:r>
        <w:rPr>
          <w:w w:val="105"/>
          <w:sz w:val="16"/>
        </w:rPr>
        <w:t>enterarse</w:t>
      </w:r>
      <w:r>
        <w:rPr>
          <w:spacing w:val="-6"/>
          <w:w w:val="105"/>
          <w:sz w:val="16"/>
        </w:rPr>
        <w:t> </w:t>
      </w:r>
      <w:r>
        <w:rPr>
          <w:w w:val="105"/>
          <w:sz w:val="16"/>
        </w:rPr>
        <w:t>de</w:t>
      </w:r>
      <w:r>
        <w:rPr>
          <w:spacing w:val="-6"/>
          <w:w w:val="105"/>
          <w:sz w:val="16"/>
        </w:rPr>
        <w:t> </w:t>
      </w:r>
      <w:r>
        <w:rPr>
          <w:w w:val="105"/>
          <w:sz w:val="16"/>
        </w:rPr>
        <w:t>lo</w:t>
      </w:r>
      <w:r>
        <w:rPr>
          <w:spacing w:val="-6"/>
          <w:w w:val="105"/>
          <w:sz w:val="16"/>
        </w:rPr>
        <w:t> </w:t>
      </w:r>
      <w:r>
        <w:rPr>
          <w:w w:val="105"/>
          <w:sz w:val="16"/>
        </w:rPr>
        <w:t>que</w:t>
      </w:r>
      <w:r>
        <w:rPr>
          <w:spacing w:val="-6"/>
          <w:w w:val="105"/>
          <w:sz w:val="16"/>
        </w:rPr>
        <w:t> </w:t>
      </w:r>
      <w:r>
        <w:rPr>
          <w:w w:val="105"/>
          <w:sz w:val="16"/>
        </w:rPr>
        <w:t>“ocurre”</w:t>
      </w:r>
      <w:r>
        <w:rPr>
          <w:spacing w:val="-6"/>
          <w:w w:val="105"/>
          <w:sz w:val="16"/>
        </w:rPr>
        <w:t> </w:t>
      </w:r>
      <w:r>
        <w:rPr>
          <w:w w:val="105"/>
          <w:sz w:val="16"/>
        </w:rPr>
        <w:t>en</w:t>
      </w:r>
      <w:r>
        <w:rPr>
          <w:spacing w:val="-6"/>
          <w:w w:val="105"/>
          <w:sz w:val="16"/>
        </w:rPr>
        <w:t> </w:t>
      </w:r>
      <w:r>
        <w:rPr>
          <w:w w:val="105"/>
          <w:sz w:val="16"/>
        </w:rPr>
        <w:t>una</w:t>
      </w:r>
      <w:r>
        <w:rPr>
          <w:spacing w:val="-6"/>
          <w:w w:val="105"/>
          <w:sz w:val="16"/>
        </w:rPr>
        <w:t> </w:t>
      </w:r>
      <w:r>
        <w:rPr>
          <w:w w:val="105"/>
          <w:sz w:val="16"/>
        </w:rPr>
        <w:t>situación</w:t>
      </w:r>
      <w:r>
        <w:rPr>
          <w:spacing w:val="-7"/>
          <w:w w:val="105"/>
          <w:sz w:val="16"/>
        </w:rPr>
        <w:t> </w:t>
      </w:r>
      <w:r>
        <w:rPr>
          <w:w w:val="105"/>
          <w:sz w:val="16"/>
        </w:rPr>
        <w:t>determinada.</w:t>
      </w:r>
      <w:r>
        <w:rPr>
          <w:spacing w:val="-5"/>
          <w:w w:val="105"/>
          <w:sz w:val="16"/>
        </w:rPr>
        <w:t> </w:t>
      </w:r>
      <w:r>
        <w:rPr>
          <w:w w:val="105"/>
          <w:sz w:val="16"/>
        </w:rPr>
        <w:t>Las</w:t>
      </w:r>
      <w:r>
        <w:rPr>
          <w:spacing w:val="-6"/>
          <w:w w:val="105"/>
          <w:sz w:val="16"/>
        </w:rPr>
        <w:t> </w:t>
      </w:r>
      <w:r>
        <w:rPr>
          <w:w w:val="105"/>
          <w:sz w:val="16"/>
        </w:rPr>
        <w:t>cláusulas </w:t>
      </w:r>
      <w:r>
        <w:rPr>
          <w:i/>
          <w:w w:val="105"/>
          <w:sz w:val="16"/>
        </w:rPr>
        <w:t>ad hoc</w:t>
      </w:r>
      <w:r>
        <w:rPr>
          <w:w w:val="105"/>
          <w:sz w:val="16"/>
        </w:rPr>
        <w:t>, “etcéteras”, “formulaciones” o “glosas” son recursos metódicos que organizan el significado contextualmente (rodríguez,</w:t>
      </w:r>
      <w:r>
        <w:rPr>
          <w:spacing w:val="-18"/>
          <w:w w:val="105"/>
          <w:sz w:val="16"/>
        </w:rPr>
        <w:t> </w:t>
      </w:r>
      <w:r>
        <w:rPr>
          <w:w w:val="105"/>
          <w:sz w:val="16"/>
        </w:rPr>
        <w:t>1995).</w:t>
      </w:r>
    </w:p>
    <w:p>
      <w:pPr>
        <w:spacing w:after="0" w:line="280" w:lineRule="auto"/>
        <w:jc w:val="both"/>
        <w:rPr>
          <w:sz w:val="16"/>
        </w:rPr>
        <w:sectPr>
          <w:footerReference w:type="default" r:id="rId35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53"/>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8680" from="15pt,-46.629654pt" to="0pt,-46.629654pt" stroked="true" strokeweight=".25pt" strokecolor="#000000">
            <w10:wrap type="none"/>
          </v:line>
        </w:pict>
      </w:r>
      <w:r>
        <w:rPr/>
        <w:pict>
          <v:line style="position:absolute;mso-position-horizontal-relative:page;mso-position-vertical-relative:paragraph;z-index:38704" from="452.196991pt,-46.629654pt" to="467.196991pt,-46.629654pt" stroked="true" strokeweight=".25pt" strokecolor="#000000">
            <w10:wrap type="none"/>
          </v:line>
        </w:pict>
      </w:r>
      <w:r>
        <w:rPr/>
        <w:pict>
          <v:line style="position:absolute;mso-position-horizontal-relative:page;mso-position-vertical-relative:paragraph;z-index:38728" from="21pt,-52.629654pt" to="21pt,-67.629654pt" stroked="true" strokeweight=".25pt" strokecolor="#000000">
            <w10:wrap type="none"/>
          </v:line>
        </w:pict>
      </w:r>
      <w:r>
        <w:rPr/>
        <w:pict>
          <v:line style="position:absolute;mso-position-horizontal-relative:page;mso-position-vertical-relative:paragraph;z-index:38752" from="446.196991pt,-52.629654pt" to="446.196991pt,-67.629654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319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entre conceptos que ‘piden’ ciertos datos y sujetos que informan y que construyen sus respuestas a través de múltiples mediaciones de carácter biográfico, de estructuras sociales vividas, de culturas y de interacciones” (de la garza </w:t>
      </w:r>
      <w:r>
        <w:rPr>
          <w:i/>
          <w:w w:val="95"/>
        </w:rPr>
        <w:t>ett </w:t>
      </w:r>
      <w:r>
        <w:rPr>
          <w:i/>
        </w:rPr>
        <w:t>al.</w:t>
      </w:r>
      <w:r>
        <w:rPr/>
        <w:t>, 2012:  402).</w:t>
      </w:r>
    </w:p>
    <w:p>
      <w:pPr>
        <w:pStyle w:val="BodyText"/>
        <w:spacing w:line="307" w:lineRule="auto"/>
        <w:ind w:left="1497" w:right="1494" w:firstLine="396"/>
        <w:jc w:val="both"/>
      </w:pPr>
      <w:r>
        <w:rPr>
          <w:w w:val="105"/>
        </w:rPr>
        <w:t>cuando strauss (2002: 51) dice que “la teoría fundamentada no es una</w:t>
      </w:r>
      <w:r>
        <w:rPr>
          <w:spacing w:val="-18"/>
          <w:w w:val="105"/>
        </w:rPr>
        <w:t> </w:t>
      </w:r>
      <w:r>
        <w:rPr>
          <w:w w:val="105"/>
        </w:rPr>
        <w:t>teoría,</w:t>
      </w:r>
      <w:r>
        <w:rPr>
          <w:spacing w:val="-18"/>
          <w:w w:val="105"/>
        </w:rPr>
        <w:t> </w:t>
      </w:r>
      <w:r>
        <w:rPr>
          <w:w w:val="105"/>
        </w:rPr>
        <w:t>sino</w:t>
      </w:r>
      <w:r>
        <w:rPr>
          <w:spacing w:val="-18"/>
          <w:w w:val="105"/>
        </w:rPr>
        <w:t> </w:t>
      </w:r>
      <w:r>
        <w:rPr>
          <w:w w:val="105"/>
        </w:rPr>
        <w:t>una</w:t>
      </w:r>
      <w:r>
        <w:rPr>
          <w:spacing w:val="-18"/>
          <w:w w:val="105"/>
        </w:rPr>
        <w:t> </w:t>
      </w:r>
      <w:r>
        <w:rPr>
          <w:w w:val="105"/>
        </w:rPr>
        <w:t>metodología</w:t>
      </w:r>
      <w:r>
        <w:rPr>
          <w:spacing w:val="-18"/>
          <w:w w:val="105"/>
        </w:rPr>
        <w:t> </w:t>
      </w:r>
      <w:r>
        <w:rPr>
          <w:w w:val="105"/>
        </w:rPr>
        <w:t>para</w:t>
      </w:r>
      <w:r>
        <w:rPr>
          <w:spacing w:val="-18"/>
          <w:w w:val="105"/>
        </w:rPr>
        <w:t> </w:t>
      </w:r>
      <w:r>
        <w:rPr>
          <w:w w:val="105"/>
        </w:rPr>
        <w:t>descubrir</w:t>
      </w:r>
      <w:r>
        <w:rPr>
          <w:spacing w:val="-17"/>
          <w:w w:val="105"/>
        </w:rPr>
        <w:t> </w:t>
      </w:r>
      <w:r>
        <w:rPr>
          <w:w w:val="105"/>
        </w:rPr>
        <w:t>teorías</w:t>
      </w:r>
      <w:r>
        <w:rPr>
          <w:spacing w:val="-18"/>
          <w:w w:val="105"/>
        </w:rPr>
        <w:t> </w:t>
      </w:r>
      <w:r>
        <w:rPr>
          <w:w w:val="105"/>
        </w:rPr>
        <w:t>que</w:t>
      </w:r>
      <w:r>
        <w:rPr>
          <w:spacing w:val="-18"/>
          <w:w w:val="105"/>
        </w:rPr>
        <w:t> </w:t>
      </w:r>
      <w:r>
        <w:rPr>
          <w:w w:val="105"/>
        </w:rPr>
        <w:t>dormitan</w:t>
      </w:r>
      <w:r>
        <w:rPr>
          <w:spacing w:val="-17"/>
          <w:w w:val="105"/>
        </w:rPr>
        <w:t> </w:t>
      </w:r>
      <w:r>
        <w:rPr>
          <w:w w:val="105"/>
        </w:rPr>
        <w:t>en los</w:t>
      </w:r>
      <w:r>
        <w:rPr>
          <w:spacing w:val="-8"/>
          <w:w w:val="105"/>
        </w:rPr>
        <w:t> </w:t>
      </w:r>
      <w:r>
        <w:rPr>
          <w:w w:val="105"/>
        </w:rPr>
        <w:t>datos”,</w:t>
      </w:r>
      <w:r>
        <w:rPr>
          <w:spacing w:val="-8"/>
          <w:w w:val="105"/>
        </w:rPr>
        <w:t> </w:t>
      </w:r>
      <w:r>
        <w:rPr>
          <w:w w:val="105"/>
        </w:rPr>
        <w:t>aclara</w:t>
      </w:r>
      <w:r>
        <w:rPr>
          <w:spacing w:val="-8"/>
          <w:w w:val="105"/>
        </w:rPr>
        <w:t> </w:t>
      </w:r>
      <w:r>
        <w:rPr>
          <w:w w:val="105"/>
        </w:rPr>
        <w:t>la</w:t>
      </w:r>
      <w:r>
        <w:rPr>
          <w:spacing w:val="-9"/>
          <w:w w:val="105"/>
        </w:rPr>
        <w:t> </w:t>
      </w:r>
      <w:r>
        <w:rPr>
          <w:w w:val="105"/>
        </w:rPr>
        <w:t>pertinencia</w:t>
      </w:r>
      <w:r>
        <w:rPr>
          <w:spacing w:val="-8"/>
          <w:w w:val="105"/>
        </w:rPr>
        <w:t> </w:t>
      </w:r>
      <w:r>
        <w:rPr>
          <w:w w:val="105"/>
        </w:rPr>
        <w:t>de</w:t>
      </w:r>
      <w:r>
        <w:rPr>
          <w:spacing w:val="-8"/>
          <w:w w:val="105"/>
        </w:rPr>
        <w:t> </w:t>
      </w:r>
      <w:r>
        <w:rPr>
          <w:w w:val="105"/>
        </w:rPr>
        <w:t>la</w:t>
      </w:r>
      <w:r>
        <w:rPr>
          <w:spacing w:val="-9"/>
          <w:w w:val="105"/>
        </w:rPr>
        <w:t> </w:t>
      </w:r>
      <w:r>
        <w:rPr>
          <w:w w:val="105"/>
        </w:rPr>
        <w:t>exclusión</w:t>
      </w:r>
      <w:r>
        <w:rPr>
          <w:spacing w:val="-9"/>
          <w:w w:val="105"/>
        </w:rPr>
        <w:t> </w:t>
      </w:r>
      <w:r>
        <w:rPr>
          <w:w w:val="105"/>
        </w:rPr>
        <w:t>del</w:t>
      </w:r>
      <w:r>
        <w:rPr>
          <w:spacing w:val="-8"/>
          <w:w w:val="105"/>
        </w:rPr>
        <w:t> </w:t>
      </w:r>
      <w:r>
        <w:rPr>
          <w:w w:val="105"/>
        </w:rPr>
        <w:t>debate</w:t>
      </w:r>
      <w:r>
        <w:rPr>
          <w:spacing w:val="-8"/>
          <w:w w:val="105"/>
        </w:rPr>
        <w:t> </w:t>
      </w:r>
      <w:r>
        <w:rPr>
          <w:w w:val="105"/>
        </w:rPr>
        <w:t>epistemológi- co. podríamos decir que la sistematización que propone esta</w:t>
      </w:r>
      <w:r>
        <w:rPr>
          <w:spacing w:val="-27"/>
          <w:w w:val="105"/>
        </w:rPr>
        <w:t> </w:t>
      </w:r>
      <w:r>
        <w:rPr>
          <w:w w:val="105"/>
        </w:rPr>
        <w:t>metodolo- gía no surge de la nada, pues tiene como fundamento el análisis de los acumulados</w:t>
      </w:r>
      <w:r>
        <w:rPr>
          <w:spacing w:val="-5"/>
          <w:w w:val="105"/>
        </w:rPr>
        <w:t> </w:t>
      </w:r>
      <w:r>
        <w:rPr>
          <w:w w:val="105"/>
        </w:rPr>
        <w:t>teóricos-empíricos,</w:t>
      </w:r>
      <w:r>
        <w:rPr>
          <w:spacing w:val="-5"/>
          <w:w w:val="105"/>
        </w:rPr>
        <w:t> </w:t>
      </w:r>
      <w:r>
        <w:rPr>
          <w:w w:val="105"/>
        </w:rPr>
        <w:t>como</w:t>
      </w:r>
      <w:r>
        <w:rPr>
          <w:spacing w:val="-6"/>
          <w:w w:val="105"/>
        </w:rPr>
        <w:t> </w:t>
      </w:r>
      <w:r>
        <w:rPr>
          <w:w w:val="105"/>
        </w:rPr>
        <w:t>es</w:t>
      </w:r>
      <w:r>
        <w:rPr>
          <w:spacing w:val="-6"/>
          <w:w w:val="105"/>
        </w:rPr>
        <w:t> </w:t>
      </w:r>
      <w:r>
        <w:rPr>
          <w:w w:val="105"/>
        </w:rPr>
        <w:t>el</w:t>
      </w:r>
      <w:r>
        <w:rPr>
          <w:spacing w:val="-6"/>
          <w:w w:val="105"/>
        </w:rPr>
        <w:t> </w:t>
      </w:r>
      <w:r>
        <w:rPr>
          <w:w w:val="105"/>
        </w:rPr>
        <w:t>caso</w:t>
      </w:r>
      <w:r>
        <w:rPr>
          <w:spacing w:val="-6"/>
          <w:w w:val="105"/>
        </w:rPr>
        <w:t> </w:t>
      </w:r>
      <w:r>
        <w:rPr>
          <w:w w:val="105"/>
        </w:rPr>
        <w:t>de</w:t>
      </w:r>
      <w:r>
        <w:rPr>
          <w:spacing w:val="-6"/>
          <w:w w:val="105"/>
        </w:rPr>
        <w:t> </w:t>
      </w:r>
      <w:r>
        <w:rPr>
          <w:w w:val="105"/>
        </w:rPr>
        <w:t>la</w:t>
      </w:r>
      <w:r>
        <w:rPr>
          <w:spacing w:val="-6"/>
          <w:w w:val="105"/>
        </w:rPr>
        <w:t> </w:t>
      </w:r>
      <w:r>
        <w:rPr>
          <w:w w:val="105"/>
        </w:rPr>
        <w:t>sociología</w:t>
      </w:r>
      <w:r>
        <w:rPr>
          <w:spacing w:val="-6"/>
          <w:w w:val="105"/>
        </w:rPr>
        <w:t> </w:t>
      </w:r>
      <w:r>
        <w:rPr>
          <w:w w:val="105"/>
        </w:rPr>
        <w:t>urbana de robert e. </w:t>
      </w:r>
      <w:r>
        <w:rPr>
          <w:spacing w:val="-3"/>
          <w:w w:val="105"/>
        </w:rPr>
        <w:t>park, </w:t>
      </w:r>
      <w:r>
        <w:rPr>
          <w:w w:val="105"/>
        </w:rPr>
        <w:t>la microsociología de simmel y el interaccionismo simbólico de</w:t>
      </w:r>
      <w:r>
        <w:rPr>
          <w:spacing w:val="8"/>
          <w:w w:val="105"/>
        </w:rPr>
        <w:t> </w:t>
      </w:r>
      <w:r>
        <w:rPr>
          <w:spacing w:val="-4"/>
          <w:w w:val="105"/>
        </w:rPr>
        <w:t>blumer.</w:t>
      </w:r>
    </w:p>
    <w:p>
      <w:pPr>
        <w:pStyle w:val="BodyText"/>
        <w:spacing w:line="307" w:lineRule="auto"/>
        <w:ind w:left="1497" w:right="1494" w:firstLine="397"/>
        <w:jc w:val="both"/>
      </w:pPr>
      <w:r>
        <w:rPr/>
        <w:t>en este sentido, cuando se considera, por ejemplo, la perspectiva de  la teoría de la estructuración de giddens (2011) para una investigación cualitativa de las significaciones del trabajo desprotegido llamado infor- mal, el enfoque puede abarcar las vivencias de los sujetos en el trabajo desprotegido no sólo como individuos, sino como sujetos diestros, inten- cionados en contextos que los constriñen pero que también los habilitan,  y sus prácticas sociales situadas en tiempo y espacio. al mismo tiempo,     se puede utilizar la metodología de la </w:t>
      </w:r>
      <w:r>
        <w:rPr>
          <w:sz w:val="16"/>
        </w:rPr>
        <w:t>TF </w:t>
      </w:r>
      <w:r>
        <w:rPr/>
        <w:t>que permite visualizar rutas y procesos de observación y ensanchar las habilidades de investigadores empíricos para develar objetiva y científicamente los patrones de con- ducta y las significaciones de los sujetos en la producción y reproducción del  trabajo</w:t>
      </w:r>
      <w:r>
        <w:rPr>
          <w:spacing w:val="28"/>
        </w:rPr>
        <w:t> </w:t>
      </w:r>
      <w:r>
        <w:rPr/>
        <w:t>desprotegido.</w:t>
      </w:r>
    </w:p>
    <w:p>
      <w:pPr>
        <w:pStyle w:val="BodyText"/>
        <w:spacing w:line="307" w:lineRule="auto"/>
        <w:ind w:left="1497" w:right="1494" w:firstLine="396"/>
        <w:jc w:val="both"/>
      </w:pPr>
      <w:r>
        <w:rPr/>
        <w:t>en esta investigación no se pretendió validar la teoría de la estructu- ración, pues ésta se ha contrastado y validado con múltiples investigacio- nes alrededor del mundo; nos servimos de ella al mirar a los sujetos no sólo como individuos sino como agentes en sus prácticas y acciones coti- dianas, y cómo éstas encuentran consecuencias buscadas y no buscadas.  La  metodología  de  la  </w:t>
      </w:r>
      <w:r>
        <w:rPr>
          <w:sz w:val="16"/>
        </w:rPr>
        <w:t>TF   </w:t>
      </w:r>
      <w:r>
        <w:rPr/>
        <w:t>como  instrumento  metodológico  nos </w:t>
      </w:r>
      <w:r>
        <w:rPr>
          <w:spacing w:val="2"/>
        </w:rPr>
        <w:t> </w:t>
      </w:r>
      <w:r>
        <w:rPr/>
        <w:t>condujo</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8776;mso-wrap-distance-left:0;mso-wrap-distance-right:0" from="74.8582pt,20.262737pt" to="392.33820pt,20.262737pt" stroked="true" strokeweight=".3pt" strokecolor="#000000">
            <w10:wrap type="topAndBottom"/>
          </v:line>
        </w:pict>
      </w:r>
      <w:r>
        <w:rPr/>
        <w:pict>
          <v:line style="position:absolute;mso-position-horizontal-relative:page;mso-position-vertical-relative:paragraph;z-index:38800" from="15pt,-39.926273pt" to="0pt,-39.926273pt" stroked="true" strokeweight=".25pt" strokecolor="#000000">
            <w10:wrap type="none"/>
          </v:line>
        </w:pict>
      </w:r>
      <w:r>
        <w:rPr/>
        <w:pict>
          <v:line style="position:absolute;mso-position-horizontal-relative:page;mso-position-vertical-relative:paragraph;z-index:38824" from="452.196991pt,-39.926273pt" to="467.196991pt,-39.926273pt" stroked="true" strokeweight=".25pt" strokecolor="#000000">
            <w10:wrap type="none"/>
          </v:line>
        </w:pict>
      </w:r>
      <w:r>
        <w:rPr/>
        <w:pict>
          <v:line style="position:absolute;mso-position-horizontal-relative:page;mso-position-vertical-relative:paragraph;z-index:38848" from="21pt,-45.926273pt" to="21pt,-60.926273pt" stroked="true" strokeweight=".25pt" strokecolor="#000000">
            <w10:wrap type="none"/>
          </v:line>
        </w:pict>
      </w:r>
      <w:r>
        <w:rPr/>
        <w:pict>
          <v:line style="position:absolute;mso-position-horizontal-relative:page;mso-position-vertical-relative:paragraph;z-index:38872" from="446.196991pt,-45.926273pt" to="446.196991pt,-60.926273pt" stroked="true" strokeweight=".25pt" strokecolor="#000000">
            <w10:wrap type="none"/>
          </v:line>
        </w:pict>
      </w:r>
      <w:r>
        <w:rPr>
          <w:w w:val="120"/>
          <w:sz w:val="22"/>
        </w:rPr>
        <w:t>320</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5"/>
        <w:jc w:val="both"/>
      </w:pPr>
      <w:r>
        <w:rPr/>
        <w:t>a la construcción de la teoría sustantiva del proceso social básico en las significaciones de los trabajadores desprotegidos de los talleres de pro- ducción  de  calzado  en </w:t>
      </w:r>
      <w:r>
        <w:rPr>
          <w:sz w:val="16"/>
        </w:rPr>
        <w:t>sma</w:t>
      </w:r>
      <w:r>
        <w:rPr/>
        <w:t>.</w:t>
      </w:r>
    </w:p>
    <w:p>
      <w:pPr>
        <w:pStyle w:val="BodyText"/>
        <w:spacing w:line="307" w:lineRule="auto"/>
        <w:ind w:left="1497" w:right="1494" w:firstLine="396"/>
        <w:jc w:val="both"/>
      </w:pPr>
      <w:r>
        <w:rPr/>
        <w:t>de la garza debate la pretendida neutralidad del observador o in- vestigador al obtener el dato de la </w:t>
      </w:r>
      <w:r>
        <w:rPr>
          <w:sz w:val="16"/>
        </w:rPr>
        <w:t>TF</w:t>
      </w:r>
      <w:r>
        <w:rPr/>
        <w:t>: “el dato es resultado de la rela-    ción del sujeto con el objeto a través del uso de ciertos lenguajes, el del investigador y el del investigado, los que, a su vez, tienen determinantes sociales en ambos lados, sin negar el espacio de posibilidades de los suje- tos para la construcción de significados” (bachelard, 1987, citado en de     la  garza:</w:t>
      </w:r>
      <w:r>
        <w:rPr>
          <w:spacing w:val="28"/>
        </w:rPr>
        <w:t> </w:t>
      </w:r>
      <w:r>
        <w:rPr/>
        <w:t>401-402).</w:t>
      </w:r>
    </w:p>
    <w:p>
      <w:pPr>
        <w:pStyle w:val="BodyText"/>
        <w:spacing w:line="307" w:lineRule="auto"/>
        <w:ind w:left="1497" w:right="1494" w:firstLine="396"/>
        <w:jc w:val="both"/>
      </w:pPr>
      <w:r>
        <w:rPr>
          <w:w w:val="105"/>
        </w:rPr>
        <w:t>podríamos </w:t>
      </w:r>
      <w:r>
        <w:rPr>
          <w:spacing w:val="-5"/>
          <w:w w:val="105"/>
        </w:rPr>
        <w:t>decir, </w:t>
      </w:r>
      <w:r>
        <w:rPr>
          <w:w w:val="105"/>
        </w:rPr>
        <w:t>parafraseando a giddens, que la </w:t>
      </w:r>
      <w:r>
        <w:rPr>
          <w:w w:val="105"/>
          <w:sz w:val="16"/>
        </w:rPr>
        <w:t>TF </w:t>
      </w:r>
      <w:r>
        <w:rPr>
          <w:w w:val="105"/>
        </w:rPr>
        <w:t>abunda en lo que los grandes sociólogos deben desarrollar: “Los sociólogos investi- gan la vida social planteando preguntas claras e intentando encontrar sus</w:t>
      </w:r>
      <w:r>
        <w:rPr>
          <w:spacing w:val="-11"/>
          <w:w w:val="105"/>
        </w:rPr>
        <w:t> </w:t>
      </w:r>
      <w:r>
        <w:rPr>
          <w:w w:val="105"/>
        </w:rPr>
        <w:t>respuestas</w:t>
      </w:r>
      <w:r>
        <w:rPr>
          <w:spacing w:val="-11"/>
          <w:w w:val="105"/>
        </w:rPr>
        <w:t> </w:t>
      </w:r>
      <w:r>
        <w:rPr>
          <w:w w:val="105"/>
        </w:rPr>
        <w:t>por</w:t>
      </w:r>
      <w:r>
        <w:rPr>
          <w:spacing w:val="-11"/>
          <w:w w:val="105"/>
        </w:rPr>
        <w:t> </w:t>
      </w:r>
      <w:r>
        <w:rPr>
          <w:w w:val="105"/>
        </w:rPr>
        <w:t>medio</w:t>
      </w:r>
      <w:r>
        <w:rPr>
          <w:spacing w:val="-11"/>
          <w:w w:val="105"/>
        </w:rPr>
        <w:t> </w:t>
      </w:r>
      <w:r>
        <w:rPr>
          <w:w w:val="105"/>
        </w:rPr>
        <w:t>de</w:t>
      </w:r>
      <w:r>
        <w:rPr>
          <w:spacing w:val="-11"/>
          <w:w w:val="105"/>
        </w:rPr>
        <w:t> </w:t>
      </w:r>
      <w:r>
        <w:rPr>
          <w:w w:val="105"/>
        </w:rPr>
        <w:t>investigación</w:t>
      </w:r>
      <w:r>
        <w:rPr>
          <w:spacing w:val="-11"/>
          <w:w w:val="105"/>
        </w:rPr>
        <w:t> </w:t>
      </w:r>
      <w:r>
        <w:rPr>
          <w:w w:val="105"/>
        </w:rPr>
        <w:t>sistemática</w:t>
      </w:r>
      <w:r>
        <w:rPr>
          <w:spacing w:val="-12"/>
          <w:w w:val="105"/>
        </w:rPr>
        <w:t> </w:t>
      </w:r>
      <w:r>
        <w:rPr>
          <w:w w:val="105"/>
        </w:rPr>
        <w:t>[…]</w:t>
      </w:r>
      <w:r>
        <w:rPr>
          <w:spacing w:val="-11"/>
          <w:w w:val="105"/>
        </w:rPr>
        <w:t> </w:t>
      </w:r>
      <w:r>
        <w:rPr>
          <w:w w:val="105"/>
        </w:rPr>
        <w:t>la</w:t>
      </w:r>
      <w:r>
        <w:rPr>
          <w:spacing w:val="-11"/>
          <w:w w:val="105"/>
        </w:rPr>
        <w:t> </w:t>
      </w:r>
      <w:r>
        <w:rPr>
          <w:w w:val="105"/>
        </w:rPr>
        <w:t>práctica</w:t>
      </w:r>
      <w:r>
        <w:rPr>
          <w:spacing w:val="-11"/>
          <w:w w:val="105"/>
        </w:rPr>
        <w:t> </w:t>
      </w:r>
      <w:r>
        <w:rPr>
          <w:w w:val="105"/>
        </w:rPr>
        <w:t>de la sociología implica la capacidad para pensar en forma imaginativa y para</w:t>
      </w:r>
      <w:r>
        <w:rPr>
          <w:spacing w:val="-31"/>
          <w:w w:val="105"/>
        </w:rPr>
        <w:t> </w:t>
      </w:r>
      <w:r>
        <w:rPr>
          <w:w w:val="105"/>
        </w:rPr>
        <w:t>distanciarse</w:t>
      </w:r>
      <w:r>
        <w:rPr>
          <w:spacing w:val="-31"/>
          <w:w w:val="105"/>
        </w:rPr>
        <w:t> </w:t>
      </w:r>
      <w:r>
        <w:rPr>
          <w:w w:val="105"/>
        </w:rPr>
        <w:t>de</w:t>
      </w:r>
      <w:r>
        <w:rPr>
          <w:spacing w:val="-31"/>
          <w:w w:val="105"/>
        </w:rPr>
        <w:t> </w:t>
      </w:r>
      <w:r>
        <w:rPr>
          <w:w w:val="105"/>
        </w:rPr>
        <w:t>las</w:t>
      </w:r>
      <w:r>
        <w:rPr>
          <w:spacing w:val="-31"/>
          <w:w w:val="105"/>
        </w:rPr>
        <w:t> </w:t>
      </w:r>
      <w:r>
        <w:rPr>
          <w:w w:val="105"/>
        </w:rPr>
        <w:t>ideas</w:t>
      </w:r>
      <w:r>
        <w:rPr>
          <w:spacing w:val="-31"/>
          <w:w w:val="105"/>
        </w:rPr>
        <w:t> </w:t>
      </w:r>
      <w:r>
        <w:rPr>
          <w:w w:val="105"/>
        </w:rPr>
        <w:t>preconcebidas</w:t>
      </w:r>
      <w:r>
        <w:rPr>
          <w:spacing w:val="-31"/>
          <w:w w:val="105"/>
        </w:rPr>
        <w:t> </w:t>
      </w:r>
      <w:r>
        <w:rPr>
          <w:w w:val="105"/>
        </w:rPr>
        <w:t>sobre</w:t>
      </w:r>
      <w:r>
        <w:rPr>
          <w:spacing w:val="-31"/>
          <w:w w:val="105"/>
        </w:rPr>
        <w:t> </w:t>
      </w:r>
      <w:r>
        <w:rPr>
          <w:w w:val="105"/>
        </w:rPr>
        <w:t>las</w:t>
      </w:r>
      <w:r>
        <w:rPr>
          <w:spacing w:val="-31"/>
          <w:w w:val="105"/>
        </w:rPr>
        <w:t> </w:t>
      </w:r>
      <w:r>
        <w:rPr>
          <w:w w:val="105"/>
        </w:rPr>
        <w:t>relaciones</w:t>
      </w:r>
      <w:r>
        <w:rPr>
          <w:spacing w:val="-31"/>
          <w:w w:val="105"/>
        </w:rPr>
        <w:t> </w:t>
      </w:r>
      <w:r>
        <w:rPr>
          <w:w w:val="105"/>
        </w:rPr>
        <w:t>sociales” (giddens, 1994: 41-46). La neutralidad que se pide metodológicamente en</w:t>
      </w:r>
      <w:r>
        <w:rPr>
          <w:spacing w:val="-4"/>
          <w:w w:val="105"/>
        </w:rPr>
        <w:t> </w:t>
      </w:r>
      <w:r>
        <w:rPr>
          <w:w w:val="105"/>
        </w:rPr>
        <w:t>la</w:t>
      </w:r>
      <w:r>
        <w:rPr>
          <w:spacing w:val="-4"/>
          <w:w w:val="105"/>
        </w:rPr>
        <w:t> </w:t>
      </w:r>
      <w:r>
        <w:rPr>
          <w:w w:val="105"/>
          <w:sz w:val="16"/>
        </w:rPr>
        <w:t>TF</w:t>
      </w:r>
      <w:r>
        <w:rPr>
          <w:spacing w:val="6"/>
          <w:w w:val="105"/>
          <w:sz w:val="16"/>
        </w:rPr>
        <w:t> </w:t>
      </w:r>
      <w:r>
        <w:rPr>
          <w:w w:val="105"/>
        </w:rPr>
        <w:t>va</w:t>
      </w:r>
      <w:r>
        <w:rPr>
          <w:spacing w:val="-4"/>
          <w:w w:val="105"/>
        </w:rPr>
        <w:t> </w:t>
      </w:r>
      <w:r>
        <w:rPr>
          <w:w w:val="105"/>
        </w:rPr>
        <w:t>en</w:t>
      </w:r>
      <w:r>
        <w:rPr>
          <w:spacing w:val="-4"/>
          <w:w w:val="105"/>
        </w:rPr>
        <w:t> </w:t>
      </w:r>
      <w:r>
        <w:rPr>
          <w:w w:val="105"/>
        </w:rPr>
        <w:t>el</w:t>
      </w:r>
      <w:r>
        <w:rPr>
          <w:spacing w:val="-4"/>
          <w:w w:val="105"/>
        </w:rPr>
        <w:t> </w:t>
      </w:r>
      <w:r>
        <w:rPr>
          <w:w w:val="105"/>
        </w:rPr>
        <w:t>sentido</w:t>
      </w:r>
      <w:r>
        <w:rPr>
          <w:spacing w:val="-4"/>
          <w:w w:val="105"/>
        </w:rPr>
        <w:t> </w:t>
      </w:r>
      <w:r>
        <w:rPr>
          <w:w w:val="105"/>
        </w:rPr>
        <w:t>de</w:t>
      </w:r>
      <w:r>
        <w:rPr>
          <w:spacing w:val="-3"/>
          <w:w w:val="105"/>
        </w:rPr>
        <w:t> </w:t>
      </w:r>
      <w:r>
        <w:rPr>
          <w:w w:val="105"/>
        </w:rPr>
        <w:t>la</w:t>
      </w:r>
      <w:r>
        <w:rPr>
          <w:spacing w:val="-4"/>
          <w:w w:val="105"/>
        </w:rPr>
        <w:t> </w:t>
      </w:r>
      <w:r>
        <w:rPr>
          <w:w w:val="105"/>
        </w:rPr>
        <w:t>búsqueda</w:t>
      </w:r>
      <w:r>
        <w:rPr>
          <w:spacing w:val="-4"/>
          <w:w w:val="105"/>
        </w:rPr>
        <w:t> </w:t>
      </w:r>
      <w:r>
        <w:rPr>
          <w:w w:val="105"/>
        </w:rPr>
        <w:t>de</w:t>
      </w:r>
      <w:r>
        <w:rPr>
          <w:spacing w:val="-3"/>
          <w:w w:val="105"/>
        </w:rPr>
        <w:t> </w:t>
      </w:r>
      <w:r>
        <w:rPr>
          <w:w w:val="105"/>
        </w:rPr>
        <w:t>objetividad</w:t>
      </w:r>
      <w:r>
        <w:rPr>
          <w:spacing w:val="-4"/>
          <w:w w:val="105"/>
        </w:rPr>
        <w:t> </w:t>
      </w:r>
      <w:r>
        <w:rPr>
          <w:w w:val="105"/>
        </w:rPr>
        <w:t>y</w:t>
      </w:r>
      <w:r>
        <w:rPr>
          <w:spacing w:val="-4"/>
          <w:w w:val="105"/>
        </w:rPr>
        <w:t> </w:t>
      </w:r>
      <w:r>
        <w:rPr>
          <w:w w:val="105"/>
        </w:rPr>
        <w:t>rigor</w:t>
      </w:r>
      <w:r>
        <w:rPr>
          <w:spacing w:val="-4"/>
          <w:w w:val="105"/>
        </w:rPr>
        <w:t> </w:t>
      </w:r>
      <w:r>
        <w:rPr>
          <w:w w:val="105"/>
        </w:rPr>
        <w:t>científico, exigibles en toda investigación científica, sea cualitativa o cuantitativa; el investigador deberá valorar sus inclinaciones y darse cuenta de sus propias</w:t>
      </w:r>
      <w:r>
        <w:rPr>
          <w:spacing w:val="-19"/>
          <w:w w:val="105"/>
        </w:rPr>
        <w:t> </w:t>
      </w:r>
      <w:r>
        <w:rPr>
          <w:w w:val="105"/>
        </w:rPr>
        <w:t>concepciones</w:t>
      </w:r>
      <w:r>
        <w:rPr>
          <w:spacing w:val="-19"/>
          <w:w w:val="105"/>
        </w:rPr>
        <w:t> </w:t>
      </w:r>
      <w:r>
        <w:rPr>
          <w:w w:val="105"/>
        </w:rPr>
        <w:t>para</w:t>
      </w:r>
      <w:r>
        <w:rPr>
          <w:spacing w:val="-18"/>
          <w:w w:val="105"/>
        </w:rPr>
        <w:t> </w:t>
      </w:r>
      <w:r>
        <w:rPr>
          <w:w w:val="105"/>
        </w:rPr>
        <w:t>limitarlas</w:t>
      </w:r>
      <w:r>
        <w:rPr>
          <w:spacing w:val="-18"/>
          <w:w w:val="105"/>
        </w:rPr>
        <w:t> </w:t>
      </w:r>
      <w:r>
        <w:rPr>
          <w:w w:val="105"/>
        </w:rPr>
        <w:t>en</w:t>
      </w:r>
      <w:r>
        <w:rPr>
          <w:spacing w:val="-18"/>
          <w:w w:val="105"/>
        </w:rPr>
        <w:t> </w:t>
      </w:r>
      <w:r>
        <w:rPr>
          <w:w w:val="105"/>
        </w:rPr>
        <w:t>lo</w:t>
      </w:r>
      <w:r>
        <w:rPr>
          <w:spacing w:val="-18"/>
          <w:w w:val="105"/>
        </w:rPr>
        <w:t> </w:t>
      </w:r>
      <w:r>
        <w:rPr>
          <w:w w:val="105"/>
        </w:rPr>
        <w:t>posible</w:t>
      </w:r>
      <w:r>
        <w:rPr>
          <w:spacing w:val="-18"/>
          <w:w w:val="105"/>
        </w:rPr>
        <w:t> </w:t>
      </w:r>
      <w:r>
        <w:rPr>
          <w:w w:val="105"/>
        </w:rPr>
        <w:t>al</w:t>
      </w:r>
      <w:r>
        <w:rPr>
          <w:spacing w:val="-18"/>
          <w:w w:val="105"/>
        </w:rPr>
        <w:t> </w:t>
      </w:r>
      <w:r>
        <w:rPr>
          <w:w w:val="105"/>
        </w:rPr>
        <w:t>observar</w:t>
      </w:r>
      <w:r>
        <w:rPr>
          <w:spacing w:val="-19"/>
          <w:w w:val="105"/>
        </w:rPr>
        <w:t> </w:t>
      </w:r>
      <w:r>
        <w:rPr>
          <w:w w:val="105"/>
        </w:rPr>
        <w:t>y</w:t>
      </w:r>
      <w:r>
        <w:rPr>
          <w:spacing w:val="-18"/>
          <w:w w:val="105"/>
        </w:rPr>
        <w:t> </w:t>
      </w:r>
      <w:r>
        <w:rPr>
          <w:w w:val="105"/>
        </w:rPr>
        <w:t>registrar el</w:t>
      </w:r>
      <w:r>
        <w:rPr>
          <w:spacing w:val="2"/>
          <w:w w:val="105"/>
        </w:rPr>
        <w:t> </w:t>
      </w:r>
      <w:r>
        <w:rPr>
          <w:w w:val="105"/>
        </w:rPr>
        <w:t>dato.</w:t>
      </w:r>
    </w:p>
    <w:p>
      <w:pPr>
        <w:pStyle w:val="BodyText"/>
        <w:spacing w:line="307" w:lineRule="auto"/>
        <w:ind w:left="1497" w:right="1494" w:firstLine="396"/>
        <w:jc w:val="both"/>
      </w:pPr>
      <w:r>
        <w:rPr/>
        <w:t>es cierto que los formuladores de la </w:t>
      </w:r>
      <w:r>
        <w:rPr>
          <w:sz w:val="16"/>
        </w:rPr>
        <w:t>TF </w:t>
      </w:r>
      <w:r>
        <w:rPr/>
        <w:t>evitan las preconcepciones teóricas al acercarse al estudio de un fenómeno social; sin embargo, aceptan las teorías sociales acumuladas como otro dato que deberá ser-  vir de comparación y validación de la </w:t>
      </w:r>
      <w:r>
        <w:rPr>
          <w:spacing w:val="-5"/>
        </w:rPr>
        <w:t>Teoría </w:t>
      </w:r>
      <w:r>
        <w:rPr/>
        <w:t>Fundamentada formal. La teoría sustantiva tiene el objetivo de dar cuenta de realidades sociales particulares y es generada a través del proceso de recolección de datos, análisis y comparación en la propia investigación en curso; esta teoría sustantiva</w:t>
      </w:r>
      <w:r>
        <w:rPr>
          <w:spacing w:val="16"/>
        </w:rPr>
        <w:t> </w:t>
      </w:r>
      <w:r>
        <w:rPr/>
        <w:t>es</w:t>
      </w:r>
      <w:r>
        <w:rPr>
          <w:spacing w:val="17"/>
        </w:rPr>
        <w:t> </w:t>
      </w:r>
      <w:r>
        <w:rPr/>
        <w:t>un</w:t>
      </w:r>
      <w:r>
        <w:rPr>
          <w:spacing w:val="17"/>
        </w:rPr>
        <w:t> </w:t>
      </w:r>
      <w:r>
        <w:rPr/>
        <w:t>primer</w:t>
      </w:r>
      <w:r>
        <w:rPr>
          <w:spacing w:val="17"/>
        </w:rPr>
        <w:t> </w:t>
      </w:r>
      <w:r>
        <w:rPr/>
        <w:t>estadio</w:t>
      </w:r>
      <w:r>
        <w:rPr>
          <w:spacing w:val="17"/>
        </w:rPr>
        <w:t> </w:t>
      </w:r>
      <w:r>
        <w:rPr/>
        <w:t>en</w:t>
      </w:r>
      <w:r>
        <w:rPr>
          <w:spacing w:val="17"/>
        </w:rPr>
        <w:t> </w:t>
      </w:r>
      <w:r>
        <w:rPr/>
        <w:t>la</w:t>
      </w:r>
      <w:r>
        <w:rPr>
          <w:spacing w:val="17"/>
        </w:rPr>
        <w:t> </w:t>
      </w:r>
      <w:r>
        <w:rPr/>
        <w:t>conformación</w:t>
      </w:r>
      <w:r>
        <w:rPr>
          <w:spacing w:val="17"/>
        </w:rPr>
        <w:t> </w:t>
      </w:r>
      <w:r>
        <w:rPr/>
        <w:t>de</w:t>
      </w:r>
      <w:r>
        <w:rPr>
          <w:spacing w:val="17"/>
        </w:rPr>
        <w:t> </w:t>
      </w:r>
      <w:r>
        <w:rPr/>
        <w:t>la</w:t>
      </w:r>
      <w:r>
        <w:rPr>
          <w:spacing w:val="17"/>
        </w:rPr>
        <w:t> </w:t>
      </w:r>
      <w:r>
        <w:rPr/>
        <w:t>teoría</w:t>
      </w:r>
      <w:r>
        <w:rPr>
          <w:spacing w:val="17"/>
        </w:rPr>
        <w:t> </w:t>
      </w:r>
      <w:r>
        <w:rPr/>
        <w:t>formal</w:t>
      </w:r>
      <w:r>
        <w:rPr>
          <w:spacing w:val="16"/>
        </w:rPr>
        <w:t> </w:t>
      </w:r>
      <w:r>
        <w:rPr/>
        <w:t>o</w:t>
      </w:r>
    </w:p>
    <w:p>
      <w:pPr>
        <w:spacing w:after="0" w:line="307" w:lineRule="auto"/>
        <w:jc w:val="both"/>
        <w:sectPr>
          <w:footerReference w:type="default" r:id="rId35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55"/>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8920" from="15pt,-46.629654pt" to="0pt,-46.629654pt" stroked="true" strokeweight=".25pt" strokecolor="#000000">
            <w10:wrap type="none"/>
          </v:line>
        </w:pict>
      </w:r>
      <w:r>
        <w:rPr/>
        <w:pict>
          <v:line style="position:absolute;mso-position-horizontal-relative:page;mso-position-vertical-relative:paragraph;z-index:38944" from="452.196991pt,-46.629654pt" to="467.196991pt,-46.629654pt" stroked="true" strokeweight=".25pt" strokecolor="#000000">
            <w10:wrap type="none"/>
          </v:line>
        </w:pict>
      </w:r>
      <w:r>
        <w:rPr/>
        <w:pict>
          <v:line style="position:absolute;mso-position-horizontal-relative:page;mso-position-vertical-relative:paragraph;z-index:38968" from="21pt,-52.629654pt" to="21pt,-67.629654pt" stroked="true" strokeweight=".25pt" strokecolor="#000000">
            <w10:wrap type="none"/>
          </v:line>
        </w:pict>
      </w:r>
      <w:r>
        <w:rPr/>
        <w:pict>
          <v:line style="position:absolute;mso-position-horizontal-relative:page;mso-position-vertical-relative:paragraph;z-index:38992" from="446.196991pt,-52.629654pt" to="446.196991pt,-67.629654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321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general, que es generada al ser comparada con marcos teóricos para su verificación (de la Torre  </w:t>
      </w:r>
      <w:r>
        <w:rPr>
          <w:i/>
          <w:w w:val="95"/>
        </w:rPr>
        <w:t>ett </w:t>
      </w:r>
      <w:r>
        <w:rPr>
          <w:i/>
        </w:rPr>
        <w:t>al.</w:t>
      </w:r>
      <w:r>
        <w:rPr/>
        <w:t>,  2014).</w:t>
      </w:r>
    </w:p>
    <w:p>
      <w:pPr>
        <w:pStyle w:val="BodyText"/>
        <w:spacing w:before="4"/>
        <w:rPr>
          <w:sz w:val="25"/>
        </w:rPr>
      </w:pPr>
    </w:p>
    <w:p>
      <w:pPr>
        <w:pStyle w:val="Heading3"/>
        <w:rPr>
          <w:sz w:val="16"/>
        </w:rPr>
      </w:pPr>
      <w:r>
        <w:rPr>
          <w:w w:val="105"/>
        </w:rPr>
        <w:t>Programas informáticos basados en la lógica de la </w:t>
      </w:r>
      <w:r>
        <w:rPr>
          <w:w w:val="105"/>
          <w:sz w:val="16"/>
        </w:rPr>
        <w:t>tf</w:t>
      </w:r>
    </w:p>
    <w:p>
      <w:pPr>
        <w:pStyle w:val="BodyText"/>
        <w:rPr>
          <w:b/>
        </w:rPr>
      </w:pPr>
    </w:p>
    <w:p>
      <w:pPr>
        <w:pStyle w:val="BodyText"/>
        <w:spacing w:line="307" w:lineRule="auto" w:before="128"/>
        <w:ind w:left="1497" w:right="1494"/>
        <w:jc w:val="both"/>
      </w:pPr>
      <w:r>
        <w:rPr>
          <w:spacing w:val="-5"/>
          <w:w w:val="105"/>
        </w:rPr>
        <w:t>varios</w:t>
      </w:r>
      <w:r>
        <w:rPr>
          <w:spacing w:val="-21"/>
          <w:w w:val="105"/>
        </w:rPr>
        <w:t> </w:t>
      </w:r>
      <w:r>
        <w:rPr>
          <w:w w:val="105"/>
        </w:rPr>
        <w:t>programas</w:t>
      </w:r>
      <w:r>
        <w:rPr>
          <w:spacing w:val="-21"/>
          <w:w w:val="105"/>
        </w:rPr>
        <w:t> </w:t>
      </w:r>
      <w:r>
        <w:rPr>
          <w:w w:val="105"/>
        </w:rPr>
        <w:t>informáticos</w:t>
      </w:r>
      <w:r>
        <w:rPr>
          <w:spacing w:val="-21"/>
          <w:w w:val="105"/>
        </w:rPr>
        <w:t> </w:t>
      </w:r>
      <w:r>
        <w:rPr>
          <w:w w:val="105"/>
        </w:rPr>
        <w:t>cualitativos</w:t>
      </w:r>
      <w:r>
        <w:rPr>
          <w:spacing w:val="-21"/>
          <w:w w:val="105"/>
        </w:rPr>
        <w:t> </w:t>
      </w:r>
      <w:r>
        <w:rPr>
          <w:w w:val="105"/>
        </w:rPr>
        <w:t>se</w:t>
      </w:r>
      <w:r>
        <w:rPr>
          <w:spacing w:val="-21"/>
          <w:w w:val="105"/>
        </w:rPr>
        <w:t> </w:t>
      </w:r>
      <w:r>
        <w:rPr>
          <w:w w:val="105"/>
        </w:rPr>
        <w:t>basan</w:t>
      </w:r>
      <w:r>
        <w:rPr>
          <w:spacing w:val="-21"/>
          <w:w w:val="105"/>
        </w:rPr>
        <w:t> </w:t>
      </w:r>
      <w:r>
        <w:rPr>
          <w:w w:val="105"/>
        </w:rPr>
        <w:t>en</w:t>
      </w:r>
      <w:r>
        <w:rPr>
          <w:spacing w:val="-21"/>
          <w:w w:val="105"/>
        </w:rPr>
        <w:t> </w:t>
      </w:r>
      <w:r>
        <w:rPr>
          <w:w w:val="105"/>
        </w:rPr>
        <w:t>la</w:t>
      </w:r>
      <w:r>
        <w:rPr>
          <w:spacing w:val="-21"/>
          <w:w w:val="105"/>
        </w:rPr>
        <w:t> </w:t>
      </w:r>
      <w:r>
        <w:rPr>
          <w:w w:val="105"/>
        </w:rPr>
        <w:t>lógica</w:t>
      </w:r>
      <w:r>
        <w:rPr>
          <w:spacing w:val="-21"/>
          <w:w w:val="105"/>
        </w:rPr>
        <w:t> </w:t>
      </w:r>
      <w:r>
        <w:rPr>
          <w:w w:val="105"/>
        </w:rPr>
        <w:t>propues- ta por la </w:t>
      </w:r>
      <w:r>
        <w:rPr>
          <w:w w:val="105"/>
          <w:sz w:val="16"/>
        </w:rPr>
        <w:t>TF</w:t>
      </w:r>
      <w:r>
        <w:rPr>
          <w:w w:val="105"/>
        </w:rPr>
        <w:t>, lo cual facilita la posibilidad de producir investigación cua- litativa con rigor intelectual; tal es el caso del aTLas TI, programa de computación para realizar investigación cualitativa en el campo social, creado por el alemán Thomas morh en 1989, a partir de los procesos metodológicos de la </w:t>
      </w:r>
      <w:r>
        <w:rPr>
          <w:spacing w:val="-5"/>
          <w:w w:val="105"/>
        </w:rPr>
        <w:t>Teoría </w:t>
      </w:r>
      <w:r>
        <w:rPr>
          <w:w w:val="105"/>
        </w:rPr>
        <w:t>Fundamentada. este software como herra- mienta tecnológica contribuye a la eficiencia y claridad en la organiza- ción de los datos, permitiendo al investigador la realización del análisis y</w:t>
      </w:r>
      <w:r>
        <w:rPr>
          <w:spacing w:val="-14"/>
          <w:w w:val="105"/>
        </w:rPr>
        <w:t> </w:t>
      </w:r>
      <w:r>
        <w:rPr>
          <w:w w:val="105"/>
        </w:rPr>
        <w:t>comparación</w:t>
      </w:r>
      <w:r>
        <w:rPr>
          <w:spacing w:val="-14"/>
          <w:w w:val="105"/>
        </w:rPr>
        <w:t> </w:t>
      </w:r>
      <w:r>
        <w:rPr>
          <w:w w:val="105"/>
        </w:rPr>
        <w:t>constantes</w:t>
      </w:r>
      <w:r>
        <w:rPr>
          <w:spacing w:val="-14"/>
          <w:w w:val="105"/>
        </w:rPr>
        <w:t> </w:t>
      </w:r>
      <w:r>
        <w:rPr>
          <w:w w:val="105"/>
        </w:rPr>
        <w:t>de</w:t>
      </w:r>
      <w:r>
        <w:rPr>
          <w:spacing w:val="-14"/>
          <w:w w:val="105"/>
        </w:rPr>
        <w:t> </w:t>
      </w:r>
      <w:r>
        <w:rPr>
          <w:w w:val="105"/>
        </w:rPr>
        <w:t>los</w:t>
      </w:r>
      <w:r>
        <w:rPr>
          <w:spacing w:val="-14"/>
          <w:w w:val="105"/>
        </w:rPr>
        <w:t> </w:t>
      </w:r>
      <w:r>
        <w:rPr>
          <w:w w:val="105"/>
        </w:rPr>
        <w:t>mismos</w:t>
      </w:r>
      <w:r>
        <w:rPr>
          <w:spacing w:val="-14"/>
          <w:w w:val="105"/>
        </w:rPr>
        <w:t> </w:t>
      </w:r>
      <w:r>
        <w:rPr>
          <w:w w:val="105"/>
        </w:rPr>
        <w:t>con</w:t>
      </w:r>
      <w:r>
        <w:rPr>
          <w:spacing w:val="-14"/>
          <w:w w:val="105"/>
        </w:rPr>
        <w:t> </w:t>
      </w:r>
      <w:r>
        <w:rPr>
          <w:w w:val="105"/>
        </w:rPr>
        <w:t>una</w:t>
      </w:r>
      <w:r>
        <w:rPr>
          <w:spacing w:val="-14"/>
          <w:w w:val="105"/>
        </w:rPr>
        <w:t> </w:t>
      </w:r>
      <w:r>
        <w:rPr>
          <w:w w:val="105"/>
        </w:rPr>
        <w:t>visión</w:t>
      </w:r>
      <w:r>
        <w:rPr>
          <w:spacing w:val="-14"/>
          <w:w w:val="105"/>
        </w:rPr>
        <w:t> </w:t>
      </w:r>
      <w:r>
        <w:rPr>
          <w:w w:val="105"/>
        </w:rPr>
        <w:t>amplia</w:t>
      </w:r>
      <w:r>
        <w:rPr>
          <w:spacing w:val="-13"/>
          <w:w w:val="105"/>
        </w:rPr>
        <w:t> </w:t>
      </w:r>
      <w:r>
        <w:rPr>
          <w:w w:val="105"/>
        </w:rPr>
        <w:t>y</w:t>
      </w:r>
      <w:r>
        <w:rPr>
          <w:spacing w:val="-14"/>
          <w:w w:val="105"/>
        </w:rPr>
        <w:t> </w:t>
      </w:r>
      <w:r>
        <w:rPr>
          <w:w w:val="105"/>
        </w:rPr>
        <w:t>de</w:t>
      </w:r>
      <w:r>
        <w:rPr>
          <w:spacing w:val="-14"/>
          <w:w w:val="105"/>
        </w:rPr>
        <w:t> </w:t>
      </w:r>
      <w:r>
        <w:rPr>
          <w:w w:val="105"/>
        </w:rPr>
        <w:t>con- junto.</w:t>
      </w:r>
    </w:p>
    <w:p>
      <w:pPr>
        <w:pStyle w:val="BodyText"/>
        <w:spacing w:line="307" w:lineRule="auto"/>
        <w:ind w:left="1497" w:right="1495" w:firstLine="397"/>
        <w:jc w:val="both"/>
      </w:pPr>
      <w:r>
        <w:rPr>
          <w:w w:val="105"/>
        </w:rPr>
        <w:t>asimismo, el aTLas TI permite la observación organizada de la codificación y la realización coaligada de memorándums de bitácora y de reflexión, al momento de llevar a cabo tanto la codificación como     el análisis. en este sentido facilita la organización del análisis a través de funciones que permiten orden en bitácora, memorándums, concep- tualizaciones,</w:t>
      </w:r>
      <w:r>
        <w:rPr>
          <w:spacing w:val="-18"/>
          <w:w w:val="105"/>
        </w:rPr>
        <w:t> </w:t>
      </w:r>
      <w:r>
        <w:rPr>
          <w:w w:val="105"/>
        </w:rPr>
        <w:t>reflexiones,</w:t>
      </w:r>
      <w:r>
        <w:rPr>
          <w:spacing w:val="-18"/>
          <w:w w:val="105"/>
        </w:rPr>
        <w:t> </w:t>
      </w:r>
      <w:r>
        <w:rPr>
          <w:w w:val="105"/>
        </w:rPr>
        <w:t>categorías,</w:t>
      </w:r>
      <w:r>
        <w:rPr>
          <w:spacing w:val="-18"/>
          <w:w w:val="105"/>
        </w:rPr>
        <w:t> </w:t>
      </w:r>
      <w:r>
        <w:rPr>
          <w:w w:val="105"/>
        </w:rPr>
        <w:t>vínculo</w:t>
      </w:r>
      <w:r>
        <w:rPr>
          <w:spacing w:val="-18"/>
          <w:w w:val="105"/>
        </w:rPr>
        <w:t> </w:t>
      </w:r>
      <w:r>
        <w:rPr>
          <w:w w:val="105"/>
        </w:rPr>
        <w:t>de</w:t>
      </w:r>
      <w:r>
        <w:rPr>
          <w:spacing w:val="-18"/>
          <w:w w:val="105"/>
        </w:rPr>
        <w:t> </w:t>
      </w:r>
      <w:r>
        <w:rPr>
          <w:w w:val="105"/>
        </w:rPr>
        <w:t>procesos</w:t>
      </w:r>
      <w:r>
        <w:rPr>
          <w:spacing w:val="-18"/>
          <w:w w:val="105"/>
        </w:rPr>
        <w:t> </w:t>
      </w:r>
      <w:r>
        <w:rPr>
          <w:w w:val="105"/>
        </w:rPr>
        <w:t>y</w:t>
      </w:r>
      <w:r>
        <w:rPr>
          <w:spacing w:val="-18"/>
          <w:w w:val="105"/>
        </w:rPr>
        <w:t> </w:t>
      </w:r>
      <w:r>
        <w:rPr>
          <w:w w:val="105"/>
        </w:rPr>
        <w:t>evidenciar</w:t>
      </w:r>
      <w:r>
        <w:rPr>
          <w:spacing w:val="-18"/>
          <w:w w:val="105"/>
        </w:rPr>
        <w:t> </w:t>
      </w:r>
      <w:r>
        <w:rPr>
          <w:w w:val="105"/>
        </w:rPr>
        <w:t>la teoría que se construye mediante diagramas en unidades amplias y de conjunto.</w:t>
      </w:r>
      <w:r>
        <w:rPr>
          <w:spacing w:val="-9"/>
          <w:w w:val="105"/>
        </w:rPr>
        <w:t> </w:t>
      </w:r>
      <w:r>
        <w:rPr>
          <w:w w:val="105"/>
        </w:rPr>
        <w:t>Los</w:t>
      </w:r>
      <w:r>
        <w:rPr>
          <w:spacing w:val="-9"/>
          <w:w w:val="105"/>
        </w:rPr>
        <w:t> </w:t>
      </w:r>
      <w:r>
        <w:rPr>
          <w:w w:val="105"/>
        </w:rPr>
        <w:t>ahorros</w:t>
      </w:r>
      <w:r>
        <w:rPr>
          <w:spacing w:val="-9"/>
          <w:w w:val="105"/>
        </w:rPr>
        <w:t> </w:t>
      </w:r>
      <w:r>
        <w:rPr>
          <w:w w:val="105"/>
        </w:rPr>
        <w:t>en</w:t>
      </w:r>
      <w:r>
        <w:rPr>
          <w:spacing w:val="-9"/>
          <w:w w:val="105"/>
        </w:rPr>
        <w:t> </w:t>
      </w:r>
      <w:r>
        <w:rPr>
          <w:w w:val="105"/>
        </w:rPr>
        <w:t>tiempo</w:t>
      </w:r>
      <w:r>
        <w:rPr>
          <w:spacing w:val="-9"/>
          <w:w w:val="105"/>
        </w:rPr>
        <w:t> </w:t>
      </w:r>
      <w:r>
        <w:rPr>
          <w:w w:val="105"/>
        </w:rPr>
        <w:t>son</w:t>
      </w:r>
      <w:r>
        <w:rPr>
          <w:spacing w:val="-9"/>
          <w:w w:val="105"/>
        </w:rPr>
        <w:t> </w:t>
      </w:r>
      <w:r>
        <w:rPr>
          <w:w w:val="105"/>
        </w:rPr>
        <w:t>sustanciales</w:t>
      </w:r>
      <w:r>
        <w:rPr>
          <w:spacing w:val="-10"/>
          <w:w w:val="105"/>
        </w:rPr>
        <w:t> </w:t>
      </w:r>
      <w:r>
        <w:rPr>
          <w:w w:val="105"/>
        </w:rPr>
        <w:t>(san</w:t>
      </w:r>
      <w:r>
        <w:rPr>
          <w:spacing w:val="-9"/>
          <w:w w:val="105"/>
        </w:rPr>
        <w:t> </w:t>
      </w:r>
      <w:r>
        <w:rPr>
          <w:w w:val="105"/>
        </w:rPr>
        <w:t>martín,</w:t>
      </w:r>
      <w:r>
        <w:rPr>
          <w:spacing w:val="-9"/>
          <w:w w:val="105"/>
        </w:rPr>
        <w:t> </w:t>
      </w:r>
      <w:r>
        <w:rPr>
          <w:w w:val="105"/>
        </w:rPr>
        <w:t>2013).</w:t>
      </w:r>
    </w:p>
    <w:p>
      <w:pPr>
        <w:pStyle w:val="BodyText"/>
        <w:spacing w:line="307" w:lineRule="auto"/>
        <w:ind w:left="1497" w:right="1494" w:firstLine="396"/>
        <w:jc w:val="both"/>
      </w:pPr>
      <w:r>
        <w:rPr/>
        <w:t>de la garza (2012: 404) advierte de los riesgos que se corren en la investigación cualitativa asistida por software: menciona la segmentación de la información     y la descontextualización de la misma.</w:t>
      </w:r>
    </w:p>
    <w:p>
      <w:pPr>
        <w:pStyle w:val="BodyText"/>
        <w:spacing w:line="307" w:lineRule="auto"/>
        <w:ind w:left="1497" w:right="1494" w:firstLine="396"/>
        <w:jc w:val="both"/>
      </w:pPr>
      <w:r>
        <w:rPr>
          <w:w w:val="105"/>
        </w:rPr>
        <w:t>el programa aTLas TI vincula eficientemente los paradigmas me- todológicos</w:t>
      </w:r>
      <w:r>
        <w:rPr>
          <w:spacing w:val="-11"/>
          <w:w w:val="105"/>
        </w:rPr>
        <w:t> </w:t>
      </w:r>
      <w:r>
        <w:rPr>
          <w:w w:val="105"/>
        </w:rPr>
        <w:t>de</w:t>
      </w:r>
      <w:r>
        <w:rPr>
          <w:spacing w:val="-11"/>
          <w:w w:val="105"/>
        </w:rPr>
        <w:t> </w:t>
      </w:r>
      <w:r>
        <w:rPr>
          <w:w w:val="105"/>
        </w:rPr>
        <w:t>la</w:t>
      </w:r>
      <w:r>
        <w:rPr>
          <w:spacing w:val="-11"/>
          <w:w w:val="105"/>
        </w:rPr>
        <w:t> </w:t>
      </w:r>
      <w:r>
        <w:rPr>
          <w:w w:val="105"/>
          <w:sz w:val="16"/>
        </w:rPr>
        <w:t>TF</w:t>
      </w:r>
      <w:r>
        <w:rPr>
          <w:w w:val="105"/>
        </w:rPr>
        <w:t>,</w:t>
      </w:r>
      <w:r>
        <w:rPr>
          <w:spacing w:val="-11"/>
          <w:w w:val="105"/>
        </w:rPr>
        <w:t> </w:t>
      </w:r>
      <w:r>
        <w:rPr>
          <w:w w:val="105"/>
        </w:rPr>
        <w:t>convirtiéndose</w:t>
      </w:r>
      <w:r>
        <w:rPr>
          <w:spacing w:val="-11"/>
          <w:w w:val="105"/>
        </w:rPr>
        <w:t> </w:t>
      </w:r>
      <w:r>
        <w:rPr>
          <w:w w:val="105"/>
        </w:rPr>
        <w:t>en</w:t>
      </w:r>
      <w:r>
        <w:rPr>
          <w:spacing w:val="-11"/>
          <w:w w:val="105"/>
        </w:rPr>
        <w:t> </w:t>
      </w:r>
      <w:r>
        <w:rPr>
          <w:w w:val="105"/>
        </w:rPr>
        <w:t>una</w:t>
      </w:r>
      <w:r>
        <w:rPr>
          <w:spacing w:val="-11"/>
          <w:w w:val="105"/>
        </w:rPr>
        <w:t> </w:t>
      </w:r>
      <w:r>
        <w:rPr>
          <w:w w:val="105"/>
        </w:rPr>
        <w:t>herramienta</w:t>
      </w:r>
      <w:r>
        <w:rPr>
          <w:spacing w:val="-11"/>
          <w:w w:val="105"/>
        </w:rPr>
        <w:t> </w:t>
      </w:r>
      <w:r>
        <w:rPr>
          <w:w w:val="105"/>
        </w:rPr>
        <w:t>que</w:t>
      </w:r>
      <w:r>
        <w:rPr>
          <w:spacing w:val="-11"/>
          <w:w w:val="105"/>
        </w:rPr>
        <w:t> </w:t>
      </w:r>
      <w:r>
        <w:rPr>
          <w:w w:val="105"/>
        </w:rPr>
        <w:t>sistematiza y organiza datos secuencialmente y apoya la construcción de procesos sociales</w:t>
      </w:r>
      <w:r>
        <w:rPr>
          <w:spacing w:val="-11"/>
          <w:w w:val="105"/>
        </w:rPr>
        <w:t> </w:t>
      </w:r>
      <w:r>
        <w:rPr>
          <w:w w:val="105"/>
        </w:rPr>
        <w:t>a</w:t>
      </w:r>
      <w:r>
        <w:rPr>
          <w:spacing w:val="-11"/>
          <w:w w:val="105"/>
        </w:rPr>
        <w:t> </w:t>
      </w:r>
      <w:r>
        <w:rPr>
          <w:w w:val="105"/>
        </w:rPr>
        <w:t>partir</w:t>
      </w:r>
      <w:r>
        <w:rPr>
          <w:spacing w:val="-11"/>
          <w:w w:val="105"/>
        </w:rPr>
        <w:t> </w:t>
      </w:r>
      <w:r>
        <w:rPr>
          <w:w w:val="105"/>
        </w:rPr>
        <w:t>de</w:t>
      </w:r>
      <w:r>
        <w:rPr>
          <w:spacing w:val="-11"/>
          <w:w w:val="105"/>
        </w:rPr>
        <w:t> </w:t>
      </w:r>
      <w:r>
        <w:rPr>
          <w:w w:val="105"/>
        </w:rPr>
        <w:t>los</w:t>
      </w:r>
      <w:r>
        <w:rPr>
          <w:spacing w:val="-11"/>
          <w:w w:val="105"/>
        </w:rPr>
        <w:t> </w:t>
      </w:r>
      <w:r>
        <w:rPr>
          <w:w w:val="105"/>
        </w:rPr>
        <w:t>datos</w:t>
      </w:r>
      <w:r>
        <w:rPr>
          <w:spacing w:val="-11"/>
          <w:w w:val="105"/>
        </w:rPr>
        <w:t> </w:t>
      </w:r>
      <w:r>
        <w:rPr>
          <w:w w:val="105"/>
        </w:rPr>
        <w:t>empíricos;</w:t>
      </w:r>
      <w:r>
        <w:rPr>
          <w:spacing w:val="-11"/>
          <w:w w:val="105"/>
        </w:rPr>
        <w:t> </w:t>
      </w:r>
      <w:r>
        <w:rPr>
          <w:w w:val="105"/>
        </w:rPr>
        <w:t>el</w:t>
      </w:r>
      <w:r>
        <w:rPr>
          <w:spacing w:val="-11"/>
          <w:w w:val="105"/>
        </w:rPr>
        <w:t> </w:t>
      </w:r>
      <w:r>
        <w:rPr>
          <w:w w:val="105"/>
        </w:rPr>
        <w:t>análisis</w:t>
      </w:r>
      <w:r>
        <w:rPr>
          <w:spacing w:val="-11"/>
          <w:w w:val="105"/>
        </w:rPr>
        <w:t> </w:t>
      </w:r>
      <w:r>
        <w:rPr>
          <w:w w:val="105"/>
        </w:rPr>
        <w:t>lo</w:t>
      </w:r>
      <w:r>
        <w:rPr>
          <w:spacing w:val="-11"/>
          <w:w w:val="105"/>
        </w:rPr>
        <w:t> </w:t>
      </w:r>
      <w:r>
        <w:rPr>
          <w:w w:val="105"/>
        </w:rPr>
        <w:t>realiza</w:t>
      </w:r>
      <w:r>
        <w:rPr>
          <w:spacing w:val="-11"/>
          <w:w w:val="105"/>
        </w:rPr>
        <w:t> </w:t>
      </w:r>
      <w:r>
        <w:rPr>
          <w:w w:val="105"/>
        </w:rPr>
        <w:t>el</w:t>
      </w:r>
      <w:r>
        <w:rPr>
          <w:spacing w:val="-11"/>
          <w:w w:val="105"/>
        </w:rPr>
        <w:t> </w:t>
      </w:r>
      <w:r>
        <w:rPr>
          <w:w w:val="105"/>
        </w:rPr>
        <w:t>investiga- </w:t>
      </w:r>
      <w:r>
        <w:rPr>
          <w:spacing w:val="-6"/>
          <w:w w:val="105"/>
        </w:rPr>
        <w:t>dor. </w:t>
      </w:r>
      <w:r>
        <w:rPr>
          <w:w w:val="105"/>
        </w:rPr>
        <w:t>Las decisiones y el análisis de cuál categoría tiene los atributos y</w:t>
      </w:r>
      <w:r>
        <w:rPr>
          <w:spacing w:val="-20"/>
          <w:w w:val="105"/>
        </w:rPr>
        <w:t> </w:t>
      </w:r>
      <w:r>
        <w:rPr>
          <w:w w:val="105"/>
        </w:rPr>
        <w:t>la</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901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9040" from="15pt,-39.925968pt" to="0pt,-39.925968pt" stroked="true" strokeweight=".25pt" strokecolor="#000000">
            <w10:wrap type="none"/>
          </v:line>
        </w:pict>
      </w:r>
      <w:r>
        <w:rPr/>
        <w:pict>
          <v:line style="position:absolute;mso-position-horizontal-relative:page;mso-position-vertical-relative:paragraph;z-index:39064" from="452.196991pt,-39.925968pt" to="467.196991pt,-39.925968pt" stroked="true" strokeweight=".25pt" strokecolor="#000000">
            <w10:wrap type="none"/>
          </v:line>
        </w:pict>
      </w:r>
      <w:r>
        <w:rPr/>
        <w:pict>
          <v:line style="position:absolute;mso-position-horizontal-relative:page;mso-position-vertical-relative:paragraph;z-index:39088" from="21pt,-45.925968pt" to="21pt,-60.925968pt" stroked="true" strokeweight=".25pt" strokecolor="#000000">
            <w10:wrap type="none"/>
          </v:line>
        </w:pict>
      </w:r>
      <w:r>
        <w:rPr/>
        <w:pict>
          <v:line style="position:absolute;mso-position-horizontal-relative:page;mso-position-vertical-relative:paragraph;z-index:39112" from="446.196991pt,-45.925968pt" to="446.196991pt,-60.925968pt" stroked="true" strokeweight=".25pt" strokecolor="#000000">
            <w10:wrap type="none"/>
          </v:line>
        </w:pict>
      </w:r>
      <w:r>
        <w:rPr>
          <w:w w:val="120"/>
          <w:sz w:val="22"/>
        </w:rPr>
        <w:t>322</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4"/>
        <w:jc w:val="both"/>
      </w:pPr>
      <w:r>
        <w:rPr/>
        <w:t>representación en la realidad es del </w:t>
      </w:r>
      <w:r>
        <w:rPr>
          <w:spacing w:val="-3"/>
        </w:rPr>
        <w:t>observador, </w:t>
      </w:r>
      <w:r>
        <w:rPr/>
        <w:t>no del software. La po- sibilidad de errar en la valoración de categorías, dimensiones y relacións no está en el software, sino en quien codifica, analiza y toma decisiones.   La habilidad del investigador y su perspectiva son un peso fundamental  en</w:t>
      </w:r>
      <w:r>
        <w:rPr>
          <w:spacing w:val="22"/>
        </w:rPr>
        <w:t> </w:t>
      </w:r>
      <w:r>
        <w:rPr/>
        <w:t>ésta.</w:t>
      </w:r>
    </w:p>
    <w:p>
      <w:pPr>
        <w:pStyle w:val="BodyText"/>
        <w:spacing w:line="307" w:lineRule="auto"/>
        <w:ind w:left="1496" w:right="1494" w:firstLine="397"/>
        <w:jc w:val="both"/>
      </w:pPr>
      <w:r>
        <w:rPr/>
        <w:t>actualmente, el aTLas TI es uno de los programas de computación     de mayor uso en la comunidad de investigadores cualitativos por sus eficientes contribuciones: manejo de documentos de texto, gráficos, imá- genes, audio, video y una interfaz muy amigable. sus ofrecimientos ge- nerales son: concentra todo el análisis en un solo archivo, guarda todos   los registros automáticamente (citas, memos, conceptos), tiene disponi- bilidad inmediata y simultánea del texto y de los análisis realizados en     un listado  flotante con los códigos surgidos previamente  (lo que facilita  la comparación constante), facilidad para estructurar esquemáticamente </w:t>
      </w:r>
      <w:r>
        <w:rPr>
          <w:spacing w:val="-2"/>
        </w:rPr>
        <w:t>redes, </w:t>
      </w:r>
      <w:r>
        <w:rPr/>
        <w:t>contabiliza relaciones conceptuales por código, tiene la  facilidad para compartir el archivo de análisis con otros investigadores (san mar- tín,</w:t>
      </w:r>
      <w:r>
        <w:rPr>
          <w:spacing w:val="27"/>
        </w:rPr>
        <w:t> </w:t>
      </w:r>
      <w:r>
        <w:rPr/>
        <w:t>2013).</w:t>
      </w:r>
    </w:p>
    <w:p>
      <w:pPr>
        <w:pStyle w:val="BodyText"/>
        <w:spacing w:before="4"/>
        <w:rPr>
          <w:sz w:val="25"/>
        </w:rPr>
      </w:pPr>
    </w:p>
    <w:p>
      <w:pPr>
        <w:pStyle w:val="Heading3"/>
        <w:ind w:left="1496"/>
        <w:rPr>
          <w:sz w:val="16"/>
        </w:rPr>
      </w:pPr>
      <w:r>
        <w:rPr>
          <w:w w:val="105"/>
        </w:rPr>
        <w:t>Procesos fundamentales en la metodología de la </w:t>
      </w:r>
      <w:r>
        <w:rPr>
          <w:w w:val="105"/>
          <w:sz w:val="16"/>
        </w:rPr>
        <w:t>tf</w:t>
      </w:r>
    </w:p>
    <w:p>
      <w:pPr>
        <w:spacing w:before="65"/>
        <w:ind w:left="1497" w:right="0" w:firstLine="0"/>
        <w:jc w:val="both"/>
        <w:rPr>
          <w:b/>
          <w:sz w:val="20"/>
        </w:rPr>
      </w:pPr>
      <w:r>
        <w:rPr>
          <w:b/>
          <w:sz w:val="20"/>
        </w:rPr>
        <w:t>y hallazgos de la investigación</w:t>
      </w:r>
    </w:p>
    <w:p>
      <w:pPr>
        <w:pStyle w:val="BodyText"/>
        <w:rPr>
          <w:b/>
        </w:rPr>
      </w:pPr>
    </w:p>
    <w:p>
      <w:pPr>
        <w:pStyle w:val="BodyText"/>
        <w:spacing w:line="307" w:lineRule="auto" w:before="128"/>
        <w:ind w:left="1497" w:right="1494"/>
        <w:jc w:val="both"/>
      </w:pPr>
      <w:r>
        <w:rPr/>
        <w:t>La lección fundamental que nos ha dado la </w:t>
      </w:r>
      <w:r>
        <w:rPr>
          <w:sz w:val="16"/>
        </w:rPr>
        <w:t>TF </w:t>
      </w:r>
      <w:r>
        <w:rPr/>
        <w:t>ha sido la continua nece- sidad de cuestionarnos de acuerdo con las observaciones de la realidad, configurar posibilidades y preguntas, retornar al nivel de la realidad de  los datos </w:t>
      </w:r>
      <w:r>
        <w:rPr>
          <w:spacing w:val="-11"/>
        </w:rPr>
        <w:t>y, </w:t>
      </w:r>
      <w:r>
        <w:rPr/>
        <w:t>como una espiral multivalente, comparar los conceptos, las categorías en sus propiedades y dimensiones; como bien dice corbin (2002: 11): esta metodología es la metodología de las preguntas, las com- paraciones y el contraste </w:t>
      </w:r>
      <w:r>
        <w:rPr>
          <w:spacing w:val="20"/>
        </w:rPr>
        <w:t> </w:t>
      </w:r>
      <w:r>
        <w:rPr/>
        <w:t>constante.</w:t>
      </w:r>
    </w:p>
    <w:p>
      <w:pPr>
        <w:pStyle w:val="BodyText"/>
        <w:spacing w:line="307" w:lineRule="auto"/>
        <w:ind w:left="1497" w:right="1495" w:firstLine="397"/>
        <w:jc w:val="both"/>
      </w:pPr>
      <w:r>
        <w:rPr>
          <w:w w:val="105"/>
        </w:rPr>
        <w:t>hacemos una síntesis de las etapas fundamentales de la </w:t>
      </w:r>
      <w:r>
        <w:rPr>
          <w:w w:val="105"/>
          <w:sz w:val="16"/>
        </w:rPr>
        <w:t>TF</w:t>
      </w:r>
      <w:r>
        <w:rPr>
          <w:w w:val="105"/>
        </w:rPr>
        <w:t>, con el objeto de presentar el orden y la eficiencia en el proceso de análisis e interpretación de las narraciones de los trabajadores de los talleres.</w:t>
      </w:r>
    </w:p>
    <w:p>
      <w:pPr>
        <w:spacing w:after="0" w:line="307" w:lineRule="auto"/>
        <w:jc w:val="both"/>
        <w:sectPr>
          <w:footerReference w:type="default" r:id="rId35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57"/>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9160" from="15pt,-46.62941pt" to="0pt,-46.62941pt" stroked="true" strokeweight=".25pt" strokecolor="#000000">
            <w10:wrap type="none"/>
          </v:line>
        </w:pict>
      </w:r>
      <w:r>
        <w:rPr/>
        <w:pict>
          <v:line style="position:absolute;mso-position-horizontal-relative:page;mso-position-vertical-relative:paragraph;z-index:39184" from="452.196991pt,-46.62941pt" to="467.196991pt,-46.62941pt" stroked="true" strokeweight=".25pt" strokecolor="#000000">
            <w10:wrap type="none"/>
          </v:line>
        </w:pict>
      </w:r>
      <w:r>
        <w:rPr/>
        <w:pict>
          <v:line style="position:absolute;mso-position-horizontal-relative:page;mso-position-vertical-relative:paragraph;z-index:39208" from="21pt,-52.62941pt" to="21pt,-67.629410pt" stroked="true" strokeweight=".25pt" strokecolor="#000000">
            <w10:wrap type="none"/>
          </v:line>
        </w:pict>
      </w:r>
      <w:r>
        <w:rPr/>
        <w:pict>
          <v:line style="position:absolute;mso-position-horizontal-relative:page;mso-position-vertical-relative:paragraph;z-index:39232" from="446.196991pt,-52.62941pt" to="446.196991pt,-67.629410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323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6"/>
        <w:rPr>
          <w:sz w:val="19"/>
        </w:rPr>
      </w:pPr>
    </w:p>
    <w:p>
      <w:pPr>
        <w:pStyle w:val="Heading4"/>
        <w:spacing w:before="67"/>
        <w:rPr>
          <w:rFonts w:ascii="Times New Roman" w:hAnsi="Times New Roman"/>
          <w:i/>
        </w:rPr>
      </w:pPr>
      <w:r>
        <w:rPr>
          <w:rFonts w:ascii="Times New Roman" w:hAnsi="Times New Roman"/>
          <w:i/>
          <w:w w:val="105"/>
        </w:rPr>
        <w:t>Análisis microscópico de los datos</w:t>
      </w:r>
    </w:p>
    <w:p>
      <w:pPr>
        <w:pStyle w:val="BodyText"/>
        <w:rPr>
          <w:rFonts w:ascii="Times New Roman"/>
          <w:b/>
          <w:i/>
        </w:rPr>
      </w:pPr>
    </w:p>
    <w:p>
      <w:pPr>
        <w:pStyle w:val="BodyText"/>
        <w:spacing w:line="304" w:lineRule="auto" w:before="134"/>
        <w:ind w:left="1497" w:right="1494"/>
        <w:jc w:val="both"/>
        <w:rPr>
          <w:sz w:val="14"/>
        </w:rPr>
      </w:pPr>
      <w:r>
        <w:rPr/>
        <w:t>conocido como microanálisis o análisis línea por línea, incluye el proceso de codificación; exige examinar e interpretar datos de manera cuidadosa   y a detalle. cuando decimos “datos” nos referimos a entrevistas, notas de campo a partir de la observación, videos, periódicos, memorandos, ma- nuales, catálogos y otras modalidades de materiales pictóricos o escritos (silverman, 1993, consultado en corbin, 2002). el proceso de microaná- lisis significa abrir el texto y descubrir sus significados y  </w:t>
      </w:r>
      <w:r>
        <w:rPr>
          <w:spacing w:val="26"/>
        </w:rPr>
        <w:t> </w:t>
      </w:r>
      <w:r>
        <w:rPr/>
        <w:t>variaciones.</w:t>
      </w:r>
      <w:r>
        <w:rPr>
          <w:position w:val="7"/>
          <w:sz w:val="14"/>
        </w:rPr>
        <w:t>2</w:t>
      </w:r>
    </w:p>
    <w:p>
      <w:pPr>
        <w:pStyle w:val="BodyText"/>
        <w:spacing w:before="6"/>
        <w:rPr>
          <w:sz w:val="25"/>
        </w:rPr>
      </w:pPr>
    </w:p>
    <w:p>
      <w:pPr>
        <w:pStyle w:val="Heading4"/>
        <w:rPr>
          <w:rFonts w:ascii="Times New Roman"/>
          <w:i/>
        </w:rPr>
      </w:pPr>
      <w:r>
        <w:rPr>
          <w:rFonts w:ascii="Times New Roman"/>
          <w:i/>
          <w:w w:val="105"/>
        </w:rPr>
        <w:t>Preguntas</w:t>
      </w:r>
    </w:p>
    <w:p>
      <w:pPr>
        <w:pStyle w:val="BodyText"/>
        <w:rPr>
          <w:rFonts w:ascii="Times New Roman"/>
          <w:b/>
          <w:i/>
        </w:rPr>
      </w:pPr>
    </w:p>
    <w:p>
      <w:pPr>
        <w:pStyle w:val="BodyText"/>
        <w:spacing w:line="307" w:lineRule="auto" w:before="134"/>
        <w:ind w:left="1497" w:right="1495"/>
        <w:jc w:val="both"/>
      </w:pPr>
      <w:r>
        <w:rPr/>
        <w:t>La pregunta inicial, como dice corbin (2002), es cuestionarnos: ¿qué está pasando aquí?,  sobre el problema y cómo los actores lo definen.  strauss    y corbin definen </w:t>
      </w:r>
      <w:r>
        <w:rPr>
          <w:spacing w:val="-3"/>
        </w:rPr>
        <w:t>tres </w:t>
      </w:r>
      <w:r>
        <w:rPr/>
        <w:t>tipos de preguntas: las teóricas, las de naturaleza  más práctica o estructural y las preguntas guía; cada una nos permite conocer el proceso, nos da dirección para el muestreo teórico y nos da pauta para las subsecuentes</w:t>
      </w:r>
      <w:r>
        <w:rPr>
          <w:spacing w:val="25"/>
        </w:rPr>
        <w:t> </w:t>
      </w:r>
      <w:r>
        <w:rPr/>
        <w:t>entrevistas.</w:t>
      </w:r>
    </w:p>
    <w:p>
      <w:pPr>
        <w:pStyle w:val="BodyText"/>
        <w:spacing w:before="7"/>
        <w:rPr>
          <w:sz w:val="25"/>
        </w:rPr>
      </w:pPr>
    </w:p>
    <w:p>
      <w:pPr>
        <w:pStyle w:val="Heading4"/>
        <w:rPr>
          <w:rFonts w:ascii="Times New Roman"/>
          <w:i/>
        </w:rPr>
      </w:pPr>
      <w:r>
        <w:rPr>
          <w:rFonts w:ascii="Times New Roman"/>
          <w:i/>
          <w:w w:val="105"/>
        </w:rPr>
        <w:t>Comparaciones</w:t>
      </w:r>
    </w:p>
    <w:p>
      <w:pPr>
        <w:pStyle w:val="BodyText"/>
        <w:rPr>
          <w:rFonts w:ascii="Times New Roman"/>
          <w:b/>
          <w:i/>
        </w:rPr>
      </w:pPr>
    </w:p>
    <w:p>
      <w:pPr>
        <w:pStyle w:val="BodyText"/>
        <w:spacing w:line="307" w:lineRule="auto" w:before="134"/>
        <w:ind w:left="1497" w:right="1495"/>
        <w:jc w:val="both"/>
      </w:pPr>
      <w:r>
        <w:rPr>
          <w:w w:val="105"/>
        </w:rPr>
        <w:t>Las comparaciones se pueden </w:t>
      </w:r>
      <w:r>
        <w:rPr>
          <w:spacing w:val="-4"/>
          <w:w w:val="105"/>
        </w:rPr>
        <w:t>realizar, </w:t>
      </w:r>
      <w:r>
        <w:rPr>
          <w:w w:val="105"/>
        </w:rPr>
        <w:t>en principio, por categorías dis- tintas y a medida del avance de la investigación éstas pueden ser más sutiles</w:t>
      </w:r>
      <w:r>
        <w:rPr>
          <w:spacing w:val="-13"/>
          <w:w w:val="105"/>
        </w:rPr>
        <w:t> </w:t>
      </w:r>
      <w:r>
        <w:rPr>
          <w:w w:val="105"/>
        </w:rPr>
        <w:t>a</w:t>
      </w:r>
      <w:r>
        <w:rPr>
          <w:spacing w:val="-13"/>
          <w:w w:val="105"/>
        </w:rPr>
        <w:t> </w:t>
      </w:r>
      <w:r>
        <w:rPr>
          <w:w w:val="105"/>
        </w:rPr>
        <w:t>nivel</w:t>
      </w:r>
      <w:r>
        <w:rPr>
          <w:spacing w:val="-13"/>
          <w:w w:val="105"/>
        </w:rPr>
        <w:t> </w:t>
      </w:r>
      <w:r>
        <w:rPr>
          <w:w w:val="105"/>
        </w:rPr>
        <w:t>de</w:t>
      </w:r>
      <w:r>
        <w:rPr>
          <w:spacing w:val="-13"/>
          <w:w w:val="105"/>
        </w:rPr>
        <w:t> </w:t>
      </w:r>
      <w:r>
        <w:rPr>
          <w:w w:val="105"/>
        </w:rPr>
        <w:t>propiedades</w:t>
      </w:r>
      <w:r>
        <w:rPr>
          <w:spacing w:val="-13"/>
          <w:w w:val="105"/>
        </w:rPr>
        <w:t> </w:t>
      </w:r>
      <w:r>
        <w:rPr>
          <w:w w:val="105"/>
        </w:rPr>
        <w:t>y</w:t>
      </w:r>
      <w:r>
        <w:rPr>
          <w:spacing w:val="-13"/>
          <w:w w:val="105"/>
        </w:rPr>
        <w:t> </w:t>
      </w:r>
      <w:r>
        <w:rPr>
          <w:w w:val="105"/>
        </w:rPr>
        <w:t>dimensiones</w:t>
      </w:r>
      <w:r>
        <w:rPr>
          <w:spacing w:val="-12"/>
          <w:w w:val="105"/>
        </w:rPr>
        <w:t> </w:t>
      </w:r>
      <w:r>
        <w:rPr>
          <w:w w:val="105"/>
        </w:rPr>
        <w:t>de</w:t>
      </w:r>
      <w:r>
        <w:rPr>
          <w:spacing w:val="-13"/>
          <w:w w:val="105"/>
        </w:rPr>
        <w:t> </w:t>
      </w:r>
      <w:r>
        <w:rPr>
          <w:w w:val="105"/>
        </w:rPr>
        <w:t>cada</w:t>
      </w:r>
      <w:r>
        <w:rPr>
          <w:spacing w:val="-13"/>
          <w:w w:val="105"/>
        </w:rPr>
        <w:t> </w:t>
      </w:r>
      <w:r>
        <w:rPr>
          <w:w w:val="105"/>
        </w:rPr>
        <w:t>categoría.</w:t>
      </w:r>
      <w:r>
        <w:rPr>
          <w:spacing w:val="-13"/>
          <w:w w:val="105"/>
        </w:rPr>
        <w:t> </w:t>
      </w:r>
      <w:r>
        <w:rPr>
          <w:w w:val="105"/>
        </w:rPr>
        <w:t>un</w:t>
      </w:r>
      <w:r>
        <w:rPr>
          <w:spacing w:val="-13"/>
          <w:w w:val="105"/>
        </w:rPr>
        <w:t> </w:t>
      </w:r>
      <w:r>
        <w:rPr>
          <w:w w:val="105"/>
        </w:rPr>
        <w:t>ejem- plo</w:t>
      </w:r>
      <w:r>
        <w:rPr>
          <w:spacing w:val="-14"/>
          <w:w w:val="105"/>
        </w:rPr>
        <w:t> </w:t>
      </w:r>
      <w:r>
        <w:rPr>
          <w:w w:val="105"/>
        </w:rPr>
        <w:t>es</w:t>
      </w:r>
      <w:r>
        <w:rPr>
          <w:spacing w:val="-14"/>
          <w:w w:val="105"/>
        </w:rPr>
        <w:t> </w:t>
      </w:r>
      <w:r>
        <w:rPr>
          <w:w w:val="105"/>
        </w:rPr>
        <w:t>la</w:t>
      </w:r>
      <w:r>
        <w:rPr>
          <w:spacing w:val="-14"/>
          <w:w w:val="105"/>
        </w:rPr>
        <w:t> </w:t>
      </w:r>
      <w:r>
        <w:rPr>
          <w:w w:val="105"/>
        </w:rPr>
        <w:t>comparación</w:t>
      </w:r>
      <w:r>
        <w:rPr>
          <w:spacing w:val="-14"/>
          <w:w w:val="105"/>
        </w:rPr>
        <w:t> </w:t>
      </w:r>
      <w:r>
        <w:rPr>
          <w:w w:val="105"/>
        </w:rPr>
        <w:t>del</w:t>
      </w:r>
      <w:r>
        <w:rPr>
          <w:spacing w:val="-14"/>
          <w:w w:val="105"/>
        </w:rPr>
        <w:t> </w:t>
      </w:r>
      <w:r>
        <w:rPr>
          <w:w w:val="105"/>
        </w:rPr>
        <w:t>comportamiento</w:t>
      </w:r>
      <w:r>
        <w:rPr>
          <w:spacing w:val="-14"/>
          <w:w w:val="105"/>
        </w:rPr>
        <w:t> </w:t>
      </w:r>
      <w:r>
        <w:rPr>
          <w:w w:val="105"/>
        </w:rPr>
        <w:t>laboral</w:t>
      </w:r>
      <w:r>
        <w:rPr>
          <w:spacing w:val="-14"/>
          <w:w w:val="105"/>
        </w:rPr>
        <w:t> </w:t>
      </w:r>
      <w:r>
        <w:rPr>
          <w:w w:val="105"/>
        </w:rPr>
        <w:t>en</w:t>
      </w:r>
      <w:r>
        <w:rPr>
          <w:spacing w:val="-14"/>
          <w:w w:val="105"/>
        </w:rPr>
        <w:t> </w:t>
      </w:r>
      <w:r>
        <w:rPr>
          <w:w w:val="105"/>
        </w:rPr>
        <w:t>los</w:t>
      </w:r>
      <w:r>
        <w:rPr>
          <w:spacing w:val="-14"/>
          <w:w w:val="105"/>
        </w:rPr>
        <w:t> </w:t>
      </w:r>
      <w:r>
        <w:rPr>
          <w:w w:val="105"/>
        </w:rPr>
        <w:t>talleres</w:t>
      </w:r>
      <w:r>
        <w:rPr>
          <w:spacing w:val="-14"/>
          <w:w w:val="105"/>
        </w:rPr>
        <w:t> </w:t>
      </w:r>
      <w:r>
        <w:rPr>
          <w:w w:val="105"/>
        </w:rPr>
        <w:t>de</w:t>
      </w:r>
      <w:r>
        <w:rPr>
          <w:spacing w:val="-14"/>
          <w:w w:val="105"/>
        </w:rPr>
        <w:t> </w:t>
      </w:r>
      <w:r>
        <w:rPr>
          <w:w w:val="105"/>
        </w:rPr>
        <w:t>pro- ducción</w:t>
      </w:r>
      <w:r>
        <w:rPr>
          <w:spacing w:val="-4"/>
          <w:w w:val="105"/>
        </w:rPr>
        <w:t> </w:t>
      </w:r>
      <w:r>
        <w:rPr>
          <w:w w:val="105"/>
        </w:rPr>
        <w:t>de</w:t>
      </w:r>
      <w:r>
        <w:rPr>
          <w:spacing w:val="-4"/>
          <w:w w:val="105"/>
        </w:rPr>
        <w:t> </w:t>
      </w:r>
      <w:r>
        <w:rPr>
          <w:w w:val="105"/>
        </w:rPr>
        <w:t>zapatos</w:t>
      </w:r>
      <w:r>
        <w:rPr>
          <w:spacing w:val="-4"/>
          <w:w w:val="105"/>
        </w:rPr>
        <w:t> </w:t>
      </w:r>
      <w:r>
        <w:rPr>
          <w:w w:val="105"/>
        </w:rPr>
        <w:t>por</w:t>
      </w:r>
      <w:r>
        <w:rPr>
          <w:spacing w:val="-4"/>
          <w:w w:val="105"/>
        </w:rPr>
        <w:t> </w:t>
      </w:r>
      <w:r>
        <w:rPr>
          <w:w w:val="105"/>
        </w:rPr>
        <w:t>género,</w:t>
      </w:r>
      <w:r>
        <w:rPr>
          <w:spacing w:val="-4"/>
          <w:w w:val="105"/>
        </w:rPr>
        <w:t> </w:t>
      </w:r>
      <w:r>
        <w:rPr>
          <w:w w:val="105"/>
        </w:rPr>
        <w:t>por</w:t>
      </w:r>
      <w:r>
        <w:rPr>
          <w:spacing w:val="-4"/>
          <w:w w:val="105"/>
        </w:rPr>
        <w:t> </w:t>
      </w:r>
      <w:r>
        <w:rPr>
          <w:w w:val="105"/>
        </w:rPr>
        <w:t>edad</w:t>
      </w:r>
      <w:r>
        <w:rPr>
          <w:spacing w:val="-4"/>
          <w:w w:val="105"/>
        </w:rPr>
        <w:t> </w:t>
      </w:r>
      <w:r>
        <w:rPr>
          <w:w w:val="105"/>
        </w:rPr>
        <w:t>o</w:t>
      </w:r>
      <w:r>
        <w:rPr>
          <w:spacing w:val="-4"/>
          <w:w w:val="105"/>
        </w:rPr>
        <w:t> </w:t>
      </w:r>
      <w:r>
        <w:rPr>
          <w:w w:val="105"/>
        </w:rPr>
        <w:t>por</w:t>
      </w:r>
      <w:r>
        <w:rPr>
          <w:spacing w:val="-4"/>
          <w:w w:val="105"/>
        </w:rPr>
        <w:t> </w:t>
      </w:r>
      <w:r>
        <w:rPr>
          <w:w w:val="105"/>
        </w:rPr>
        <w:t>nivel</w:t>
      </w:r>
      <w:r>
        <w:rPr>
          <w:spacing w:val="-4"/>
          <w:w w:val="105"/>
        </w:rPr>
        <w:t> </w:t>
      </w:r>
      <w:r>
        <w:rPr>
          <w:w w:val="105"/>
        </w:rPr>
        <w:t>jerárquico.</w:t>
      </w:r>
    </w:p>
    <w:p>
      <w:pPr>
        <w:pStyle w:val="BodyText"/>
      </w:pPr>
    </w:p>
    <w:p>
      <w:pPr>
        <w:pStyle w:val="BodyText"/>
      </w:pPr>
    </w:p>
    <w:p>
      <w:pPr>
        <w:pStyle w:val="BodyText"/>
      </w:pPr>
    </w:p>
    <w:p>
      <w:pPr>
        <w:pStyle w:val="BodyText"/>
        <w:spacing w:before="6"/>
      </w:pPr>
    </w:p>
    <w:p>
      <w:pPr>
        <w:spacing w:line="280" w:lineRule="auto" w:before="1"/>
        <w:ind w:left="1497" w:right="1559" w:firstLine="396"/>
        <w:jc w:val="left"/>
        <w:rPr>
          <w:sz w:val="16"/>
        </w:rPr>
      </w:pPr>
      <w:r>
        <w:rPr>
          <w:position w:val="5"/>
          <w:sz w:val="11"/>
        </w:rPr>
        <w:t>2  </w:t>
      </w:r>
      <w:r>
        <w:rPr>
          <w:spacing w:val="-3"/>
          <w:sz w:val="16"/>
        </w:rPr>
        <w:t>para </w:t>
      </w:r>
      <w:r>
        <w:rPr>
          <w:sz w:val="16"/>
        </w:rPr>
        <w:t>el microanálisis se puede utilizar alguno de los varios programas para el análi-  sis </w:t>
      </w:r>
      <w:r>
        <w:rPr>
          <w:i/>
          <w:sz w:val="16"/>
        </w:rPr>
        <w:t>qualittattive</w:t>
      </w:r>
      <w:r>
        <w:rPr>
          <w:sz w:val="16"/>
        </w:rPr>
        <w:t>. en este caso utilizamos el </w:t>
      </w:r>
      <w:r>
        <w:rPr>
          <w:spacing w:val="-3"/>
          <w:sz w:val="16"/>
        </w:rPr>
        <w:t>aTLas-TI  </w:t>
      </w:r>
      <w:r>
        <w:rPr>
          <w:spacing w:val="9"/>
          <w:sz w:val="16"/>
        </w:rPr>
        <w:t> </w:t>
      </w:r>
      <w:r>
        <w:rPr>
          <w:sz w:val="16"/>
        </w:rPr>
        <w:t>6.</w:t>
      </w:r>
    </w:p>
    <w:p>
      <w:pPr>
        <w:spacing w:after="0" w:line="280" w:lineRule="auto"/>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925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9280" from="15pt,-39.926456pt" to="0pt,-39.926456pt" stroked="true" strokeweight=".25pt" strokecolor="#000000">
            <w10:wrap type="none"/>
          </v:line>
        </w:pict>
      </w:r>
      <w:r>
        <w:rPr/>
        <w:pict>
          <v:line style="position:absolute;mso-position-horizontal-relative:page;mso-position-vertical-relative:paragraph;z-index:39304" from="452.196991pt,-39.926456pt" to="467.196991pt,-39.926456pt" stroked="true" strokeweight=".25pt" strokecolor="#000000">
            <w10:wrap type="none"/>
          </v:line>
        </w:pict>
      </w:r>
      <w:r>
        <w:rPr/>
        <w:pict>
          <v:line style="position:absolute;mso-position-horizontal-relative:page;mso-position-vertical-relative:paragraph;z-index:39328" from="21pt,-45.926456pt" to="21pt,-60.926456pt" stroked="true" strokeweight=".25pt" strokecolor="#000000">
            <w10:wrap type="none"/>
          </v:line>
        </w:pict>
      </w:r>
      <w:r>
        <w:rPr/>
        <w:pict>
          <v:line style="position:absolute;mso-position-horizontal-relative:page;mso-position-vertical-relative:paragraph;z-index:39352" from="446.196991pt,-45.926456pt" to="446.196991pt,-60.926456pt" stroked="true" strokeweight=".25pt" strokecolor="#000000">
            <w10:wrap type="none"/>
          </v:line>
        </w:pict>
      </w:r>
      <w:r>
        <w:rPr>
          <w:w w:val="120"/>
          <w:sz w:val="22"/>
        </w:rPr>
        <w:t>324</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5" w:firstLine="396"/>
        <w:jc w:val="both"/>
      </w:pPr>
      <w:r>
        <w:rPr/>
        <w:t>Las comparaciones entre los niveles de propiedad y dimensión le proporcionan a la gente una manera de conocer o  entender  el  mundo  que le rodea. La  gente no  inventa  un  mundo  nuevo  cada día,  sino que  se basa en lo que ya conoce para tratar de comprender lo desconocido (corbin, </w:t>
      </w:r>
      <w:r>
        <w:rPr>
          <w:spacing w:val="35"/>
        </w:rPr>
        <w:t> </w:t>
      </w:r>
      <w:r>
        <w:rPr/>
        <w:t>2002).</w:t>
      </w:r>
    </w:p>
    <w:p>
      <w:pPr>
        <w:pStyle w:val="BodyText"/>
        <w:spacing w:line="307" w:lineRule="auto"/>
        <w:ind w:left="1497" w:right="1494" w:firstLine="396"/>
        <w:jc w:val="both"/>
      </w:pPr>
      <w:r>
        <w:rPr>
          <w:spacing w:val="-3"/>
          <w:w w:val="105"/>
        </w:rPr>
        <w:t>otro</w:t>
      </w:r>
      <w:r>
        <w:rPr>
          <w:spacing w:val="-7"/>
          <w:w w:val="105"/>
        </w:rPr>
        <w:t> </w:t>
      </w:r>
      <w:r>
        <w:rPr>
          <w:w w:val="105"/>
        </w:rPr>
        <w:t>ejemplo:</w:t>
      </w:r>
      <w:r>
        <w:rPr>
          <w:spacing w:val="-6"/>
          <w:w w:val="105"/>
        </w:rPr>
        <w:t> </w:t>
      </w:r>
      <w:r>
        <w:rPr>
          <w:w w:val="105"/>
        </w:rPr>
        <w:t>a</w:t>
      </w:r>
      <w:r>
        <w:rPr>
          <w:spacing w:val="-7"/>
          <w:w w:val="105"/>
        </w:rPr>
        <w:t> </w:t>
      </w:r>
      <w:r>
        <w:rPr>
          <w:w w:val="105"/>
        </w:rPr>
        <w:t>la</w:t>
      </w:r>
      <w:r>
        <w:rPr>
          <w:spacing w:val="-7"/>
          <w:w w:val="105"/>
        </w:rPr>
        <w:t> </w:t>
      </w:r>
      <w:r>
        <w:rPr>
          <w:w w:val="105"/>
        </w:rPr>
        <w:t>preocupación</w:t>
      </w:r>
      <w:r>
        <w:rPr>
          <w:spacing w:val="-6"/>
          <w:w w:val="105"/>
        </w:rPr>
        <w:t> </w:t>
      </w:r>
      <w:r>
        <w:rPr>
          <w:w w:val="105"/>
        </w:rPr>
        <w:t>del</w:t>
      </w:r>
      <w:r>
        <w:rPr>
          <w:spacing w:val="-7"/>
          <w:w w:val="105"/>
        </w:rPr>
        <w:t> </w:t>
      </w:r>
      <w:r>
        <w:rPr>
          <w:w w:val="105"/>
        </w:rPr>
        <w:t>creciente</w:t>
      </w:r>
      <w:r>
        <w:rPr>
          <w:spacing w:val="-7"/>
          <w:w w:val="105"/>
        </w:rPr>
        <w:t> </w:t>
      </w:r>
      <w:r>
        <w:rPr>
          <w:w w:val="105"/>
        </w:rPr>
        <w:t>egoísmo,</w:t>
      </w:r>
      <w:r>
        <w:rPr>
          <w:spacing w:val="-7"/>
          <w:w w:val="105"/>
        </w:rPr>
        <w:t> </w:t>
      </w:r>
      <w:r>
        <w:rPr>
          <w:w w:val="105"/>
        </w:rPr>
        <w:t>narrada</w:t>
      </w:r>
      <w:r>
        <w:rPr>
          <w:spacing w:val="-7"/>
          <w:w w:val="105"/>
        </w:rPr>
        <w:t> </w:t>
      </w:r>
      <w:r>
        <w:rPr>
          <w:w w:val="105"/>
        </w:rPr>
        <w:t>por los</w:t>
      </w:r>
      <w:r>
        <w:rPr>
          <w:spacing w:val="-15"/>
          <w:w w:val="105"/>
        </w:rPr>
        <w:t> </w:t>
      </w:r>
      <w:r>
        <w:rPr>
          <w:w w:val="105"/>
        </w:rPr>
        <w:t>sujetos</w:t>
      </w:r>
      <w:r>
        <w:rPr>
          <w:spacing w:val="-15"/>
          <w:w w:val="105"/>
        </w:rPr>
        <w:t> </w:t>
      </w:r>
      <w:r>
        <w:rPr>
          <w:w w:val="105"/>
        </w:rPr>
        <w:t>en</w:t>
      </w:r>
      <w:r>
        <w:rPr>
          <w:spacing w:val="-15"/>
          <w:w w:val="105"/>
        </w:rPr>
        <w:t> </w:t>
      </w:r>
      <w:r>
        <w:rPr>
          <w:w w:val="105"/>
        </w:rPr>
        <w:t>esta</w:t>
      </w:r>
      <w:r>
        <w:rPr>
          <w:spacing w:val="-15"/>
          <w:w w:val="105"/>
        </w:rPr>
        <w:t> </w:t>
      </w:r>
      <w:r>
        <w:rPr>
          <w:w w:val="105"/>
        </w:rPr>
        <w:t>investigación,</w:t>
      </w:r>
      <w:r>
        <w:rPr>
          <w:spacing w:val="-15"/>
          <w:w w:val="105"/>
        </w:rPr>
        <w:t> </w:t>
      </w:r>
      <w:r>
        <w:rPr>
          <w:w w:val="105"/>
        </w:rPr>
        <w:t>no</w:t>
      </w:r>
      <w:r>
        <w:rPr>
          <w:spacing w:val="-15"/>
          <w:w w:val="105"/>
        </w:rPr>
        <w:t> </w:t>
      </w:r>
      <w:r>
        <w:rPr>
          <w:w w:val="105"/>
        </w:rPr>
        <w:t>la</w:t>
      </w:r>
      <w:r>
        <w:rPr>
          <w:spacing w:val="-15"/>
          <w:w w:val="105"/>
        </w:rPr>
        <w:t> </w:t>
      </w:r>
      <w:r>
        <w:rPr>
          <w:w w:val="105"/>
        </w:rPr>
        <w:t>llamaron</w:t>
      </w:r>
      <w:r>
        <w:rPr>
          <w:spacing w:val="-15"/>
          <w:w w:val="105"/>
        </w:rPr>
        <w:t> </w:t>
      </w:r>
      <w:r>
        <w:rPr>
          <w:w w:val="105"/>
        </w:rPr>
        <w:t>individualismo,</w:t>
      </w:r>
      <w:r>
        <w:rPr>
          <w:spacing w:val="-15"/>
          <w:w w:val="105"/>
        </w:rPr>
        <w:t> </w:t>
      </w:r>
      <w:r>
        <w:rPr>
          <w:w w:val="105"/>
        </w:rPr>
        <w:t>sino</w:t>
      </w:r>
      <w:r>
        <w:rPr>
          <w:spacing w:val="-15"/>
          <w:w w:val="105"/>
        </w:rPr>
        <w:t> </w:t>
      </w:r>
      <w:r>
        <w:rPr>
          <w:w w:val="105"/>
        </w:rPr>
        <w:t>que la</w:t>
      </w:r>
      <w:r>
        <w:rPr>
          <w:spacing w:val="-12"/>
          <w:w w:val="105"/>
        </w:rPr>
        <w:t> </w:t>
      </w:r>
      <w:r>
        <w:rPr>
          <w:w w:val="105"/>
        </w:rPr>
        <w:t>conceptualización</w:t>
      </w:r>
      <w:r>
        <w:rPr>
          <w:spacing w:val="-12"/>
          <w:w w:val="105"/>
        </w:rPr>
        <w:t> </w:t>
      </w:r>
      <w:r>
        <w:rPr>
          <w:w w:val="105"/>
        </w:rPr>
        <w:t>de</w:t>
      </w:r>
      <w:r>
        <w:rPr>
          <w:spacing w:val="-12"/>
          <w:w w:val="105"/>
        </w:rPr>
        <w:t> </w:t>
      </w:r>
      <w:r>
        <w:rPr>
          <w:w w:val="105"/>
        </w:rPr>
        <w:t>sus</w:t>
      </w:r>
      <w:r>
        <w:rPr>
          <w:spacing w:val="-12"/>
          <w:w w:val="105"/>
        </w:rPr>
        <w:t> </w:t>
      </w:r>
      <w:r>
        <w:rPr>
          <w:w w:val="105"/>
        </w:rPr>
        <w:t>cogniciones</w:t>
      </w:r>
      <w:r>
        <w:rPr>
          <w:spacing w:val="-12"/>
          <w:w w:val="105"/>
        </w:rPr>
        <w:t> </w:t>
      </w:r>
      <w:r>
        <w:rPr>
          <w:w w:val="105"/>
        </w:rPr>
        <w:t>comunes</w:t>
      </w:r>
      <w:r>
        <w:rPr>
          <w:spacing w:val="-12"/>
          <w:w w:val="105"/>
        </w:rPr>
        <w:t> </w:t>
      </w:r>
      <w:r>
        <w:rPr>
          <w:w w:val="105"/>
        </w:rPr>
        <w:t>nos</w:t>
      </w:r>
      <w:r>
        <w:rPr>
          <w:spacing w:val="-12"/>
          <w:w w:val="105"/>
        </w:rPr>
        <w:t> </w:t>
      </w:r>
      <w:r>
        <w:rPr>
          <w:w w:val="105"/>
        </w:rPr>
        <w:t>llevaron</w:t>
      </w:r>
      <w:r>
        <w:rPr>
          <w:spacing w:val="-12"/>
          <w:w w:val="105"/>
        </w:rPr>
        <w:t> </w:t>
      </w:r>
      <w:r>
        <w:rPr>
          <w:w w:val="105"/>
        </w:rPr>
        <w:t>a</w:t>
      </w:r>
      <w:r>
        <w:rPr>
          <w:spacing w:val="-12"/>
          <w:w w:val="105"/>
        </w:rPr>
        <w:t> </w:t>
      </w:r>
      <w:r>
        <w:rPr>
          <w:w w:val="105"/>
        </w:rPr>
        <w:t>identifi- car las propiedades, relaciones y dimensiones del concepto</w:t>
      </w:r>
      <w:r>
        <w:rPr>
          <w:spacing w:val="-31"/>
          <w:w w:val="105"/>
        </w:rPr>
        <w:t> </w:t>
      </w:r>
      <w:r>
        <w:rPr>
          <w:w w:val="105"/>
        </w:rPr>
        <w:t>individuali- dad en la modernidad. </w:t>
      </w:r>
      <w:r>
        <w:rPr>
          <w:spacing w:val="-3"/>
          <w:w w:val="105"/>
        </w:rPr>
        <w:t>previo </w:t>
      </w:r>
      <w:r>
        <w:rPr>
          <w:w w:val="105"/>
        </w:rPr>
        <w:t>a ello, las comparaciones en las distintas </w:t>
      </w:r>
      <w:r>
        <w:rPr/>
        <w:t>narraciones</w:t>
      </w:r>
      <w:r>
        <w:rPr>
          <w:spacing w:val="-6"/>
        </w:rPr>
        <w:t> </w:t>
      </w:r>
      <w:r>
        <w:rPr/>
        <w:t>nos</w:t>
      </w:r>
      <w:r>
        <w:rPr>
          <w:spacing w:val="-6"/>
        </w:rPr>
        <w:t> </w:t>
      </w:r>
      <w:r>
        <w:rPr/>
        <w:t>permitieron</w:t>
      </w:r>
      <w:r>
        <w:rPr>
          <w:spacing w:val="-6"/>
        </w:rPr>
        <w:t> </w:t>
      </w:r>
      <w:r>
        <w:rPr/>
        <w:t>descubrir</w:t>
      </w:r>
      <w:r>
        <w:rPr>
          <w:spacing w:val="-6"/>
        </w:rPr>
        <w:t> </w:t>
      </w:r>
      <w:r>
        <w:rPr/>
        <w:t>las</w:t>
      </w:r>
      <w:r>
        <w:rPr>
          <w:spacing w:val="-6"/>
        </w:rPr>
        <w:t> </w:t>
      </w:r>
      <w:r>
        <w:rPr/>
        <w:t>similitudes</w:t>
      </w:r>
      <w:r>
        <w:rPr>
          <w:spacing w:val="-7"/>
        </w:rPr>
        <w:t> </w:t>
      </w:r>
      <w:r>
        <w:rPr/>
        <w:t>y</w:t>
      </w:r>
      <w:r>
        <w:rPr>
          <w:spacing w:val="-6"/>
        </w:rPr>
        <w:t> </w:t>
      </w:r>
      <w:r>
        <w:rPr/>
        <w:t>diferencias</w:t>
      </w:r>
      <w:r>
        <w:rPr>
          <w:spacing w:val="-6"/>
        </w:rPr>
        <w:t> </w:t>
      </w:r>
      <w:r>
        <w:rPr/>
        <w:t>en</w:t>
      </w:r>
      <w:r>
        <w:rPr>
          <w:spacing w:val="-6"/>
        </w:rPr>
        <w:t> </w:t>
      </w:r>
      <w:r>
        <w:rPr/>
        <w:t>esta </w:t>
      </w:r>
      <w:r>
        <w:rPr>
          <w:w w:val="105"/>
        </w:rPr>
        <w:t>conceptualización</w:t>
      </w:r>
      <w:r>
        <w:rPr>
          <w:spacing w:val="-14"/>
          <w:w w:val="105"/>
        </w:rPr>
        <w:t> </w:t>
      </w:r>
      <w:r>
        <w:rPr>
          <w:w w:val="105"/>
        </w:rPr>
        <w:t>(crecimiento</w:t>
      </w:r>
      <w:r>
        <w:rPr>
          <w:spacing w:val="-14"/>
          <w:w w:val="105"/>
        </w:rPr>
        <w:t> </w:t>
      </w:r>
      <w:r>
        <w:rPr>
          <w:w w:val="105"/>
        </w:rPr>
        <w:t>del</w:t>
      </w:r>
      <w:r>
        <w:rPr>
          <w:spacing w:val="-14"/>
          <w:w w:val="105"/>
        </w:rPr>
        <w:t> </w:t>
      </w:r>
      <w:r>
        <w:rPr>
          <w:w w:val="105"/>
        </w:rPr>
        <w:t>sentido</w:t>
      </w:r>
      <w:r>
        <w:rPr>
          <w:spacing w:val="-15"/>
          <w:w w:val="105"/>
        </w:rPr>
        <w:t> </w:t>
      </w:r>
      <w:r>
        <w:rPr>
          <w:w w:val="105"/>
        </w:rPr>
        <w:t>de</w:t>
      </w:r>
      <w:r>
        <w:rPr>
          <w:spacing w:val="-14"/>
          <w:w w:val="105"/>
        </w:rPr>
        <w:t> </w:t>
      </w:r>
      <w:r>
        <w:rPr>
          <w:w w:val="105"/>
        </w:rPr>
        <w:t>individualidad:</w:t>
      </w:r>
      <w:r>
        <w:rPr>
          <w:spacing w:val="-14"/>
          <w:w w:val="105"/>
        </w:rPr>
        <w:t> </w:t>
      </w:r>
      <w:r>
        <w:rPr>
          <w:w w:val="105"/>
        </w:rPr>
        <w:t>el</w:t>
      </w:r>
      <w:r>
        <w:rPr>
          <w:spacing w:val="-14"/>
          <w:w w:val="105"/>
        </w:rPr>
        <w:t> </w:t>
      </w:r>
      <w:r>
        <w:rPr>
          <w:w w:val="105"/>
        </w:rPr>
        <w:t>manejo de la solidaridad, la subsidiaridad, la búsqueda de la interacción en la organización</w:t>
      </w:r>
      <w:r>
        <w:rPr>
          <w:spacing w:val="-7"/>
          <w:w w:val="105"/>
        </w:rPr>
        <w:t> </w:t>
      </w:r>
      <w:r>
        <w:rPr>
          <w:w w:val="105"/>
        </w:rPr>
        <w:t>de</w:t>
      </w:r>
      <w:r>
        <w:rPr>
          <w:spacing w:val="-7"/>
          <w:w w:val="105"/>
        </w:rPr>
        <w:t> </w:t>
      </w:r>
      <w:r>
        <w:rPr>
          <w:w w:val="105"/>
        </w:rPr>
        <w:t>celebraciones</w:t>
      </w:r>
      <w:r>
        <w:rPr>
          <w:spacing w:val="-7"/>
          <w:w w:val="105"/>
        </w:rPr>
        <w:t> </w:t>
      </w:r>
      <w:r>
        <w:rPr>
          <w:w w:val="105"/>
        </w:rPr>
        <w:t>y</w:t>
      </w:r>
      <w:r>
        <w:rPr>
          <w:spacing w:val="-7"/>
          <w:w w:val="105"/>
        </w:rPr>
        <w:t> </w:t>
      </w:r>
      <w:r>
        <w:rPr>
          <w:w w:val="105"/>
        </w:rPr>
        <w:t>sus</w:t>
      </w:r>
      <w:r>
        <w:rPr>
          <w:spacing w:val="-7"/>
          <w:w w:val="105"/>
        </w:rPr>
        <w:t> </w:t>
      </w:r>
      <w:r>
        <w:rPr>
          <w:w w:val="105"/>
        </w:rPr>
        <w:t>sutiles</w:t>
      </w:r>
      <w:r>
        <w:rPr>
          <w:spacing w:val="-7"/>
          <w:w w:val="105"/>
        </w:rPr>
        <w:t> </w:t>
      </w:r>
      <w:r>
        <w:rPr>
          <w:w w:val="105"/>
        </w:rPr>
        <w:t>cambios</w:t>
      </w:r>
      <w:r>
        <w:rPr>
          <w:spacing w:val="-7"/>
          <w:w w:val="105"/>
        </w:rPr>
        <w:t> </w:t>
      </w:r>
      <w:r>
        <w:rPr>
          <w:w w:val="105"/>
        </w:rPr>
        <w:t>en</w:t>
      </w:r>
      <w:r>
        <w:rPr>
          <w:spacing w:val="-7"/>
          <w:w w:val="105"/>
        </w:rPr>
        <w:t> </w:t>
      </w:r>
      <w:r>
        <w:rPr>
          <w:w w:val="105"/>
        </w:rPr>
        <w:t>la</w:t>
      </w:r>
      <w:r>
        <w:rPr>
          <w:spacing w:val="-7"/>
          <w:w w:val="105"/>
        </w:rPr>
        <w:t> </w:t>
      </w:r>
      <w:r>
        <w:rPr>
          <w:w w:val="105"/>
        </w:rPr>
        <w:t>comunidad</w:t>
      </w:r>
      <w:r>
        <w:rPr>
          <w:spacing w:val="-7"/>
          <w:w w:val="105"/>
        </w:rPr>
        <w:t> </w:t>
      </w:r>
      <w:r>
        <w:rPr>
          <w:w w:val="105"/>
        </w:rPr>
        <w:t>en este</w:t>
      </w:r>
      <w:r>
        <w:rPr>
          <w:spacing w:val="-15"/>
          <w:w w:val="105"/>
        </w:rPr>
        <w:t> </w:t>
      </w:r>
      <w:r>
        <w:rPr>
          <w:w w:val="105"/>
        </w:rPr>
        <w:t>proceso</w:t>
      </w:r>
      <w:r>
        <w:rPr>
          <w:spacing w:val="-15"/>
          <w:w w:val="105"/>
        </w:rPr>
        <w:t> </w:t>
      </w:r>
      <w:r>
        <w:rPr>
          <w:w w:val="105"/>
        </w:rPr>
        <w:t>globalizador</w:t>
      </w:r>
      <w:r>
        <w:rPr>
          <w:spacing w:val="-15"/>
          <w:w w:val="105"/>
        </w:rPr>
        <w:t> </w:t>
      </w:r>
      <w:r>
        <w:rPr>
          <w:w w:val="105"/>
        </w:rPr>
        <w:t>de</w:t>
      </w:r>
      <w:r>
        <w:rPr>
          <w:spacing w:val="-15"/>
          <w:w w:val="105"/>
        </w:rPr>
        <w:t> </w:t>
      </w:r>
      <w:r>
        <w:rPr>
          <w:w w:val="105"/>
        </w:rPr>
        <w:t>la</w:t>
      </w:r>
      <w:r>
        <w:rPr>
          <w:spacing w:val="-15"/>
          <w:w w:val="105"/>
        </w:rPr>
        <w:t> </w:t>
      </w:r>
      <w:r>
        <w:rPr>
          <w:w w:val="105"/>
        </w:rPr>
        <w:t>modernidad</w:t>
      </w:r>
      <w:r>
        <w:rPr>
          <w:spacing w:val="-15"/>
          <w:w w:val="105"/>
        </w:rPr>
        <w:t> </w:t>
      </w:r>
      <w:r>
        <w:rPr>
          <w:w w:val="105"/>
        </w:rPr>
        <w:t>y</w:t>
      </w:r>
      <w:r>
        <w:rPr>
          <w:spacing w:val="-15"/>
          <w:w w:val="105"/>
        </w:rPr>
        <w:t> </w:t>
      </w:r>
      <w:r>
        <w:rPr>
          <w:w w:val="105"/>
        </w:rPr>
        <w:t>del</w:t>
      </w:r>
      <w:r>
        <w:rPr>
          <w:spacing w:val="-15"/>
          <w:w w:val="105"/>
        </w:rPr>
        <w:t> </w:t>
      </w:r>
      <w:r>
        <w:rPr>
          <w:w w:val="105"/>
        </w:rPr>
        <w:t>sistema</w:t>
      </w:r>
      <w:r>
        <w:rPr>
          <w:spacing w:val="-15"/>
          <w:w w:val="105"/>
        </w:rPr>
        <w:t> </w:t>
      </w:r>
      <w:r>
        <w:rPr>
          <w:w w:val="105"/>
        </w:rPr>
        <w:t>capitalista).</w:t>
      </w:r>
    </w:p>
    <w:p>
      <w:pPr>
        <w:pStyle w:val="BodyText"/>
        <w:spacing w:line="307" w:lineRule="auto"/>
        <w:ind w:left="1497" w:right="1494" w:firstLine="396"/>
        <w:jc w:val="both"/>
      </w:pPr>
      <w:r>
        <w:rPr>
          <w:w w:val="105"/>
        </w:rPr>
        <w:t>no nos interesaba sólo saber cuántos empleados tienen los talleres de calzado de don </w:t>
      </w:r>
      <w:r>
        <w:rPr>
          <w:spacing w:val="-4"/>
          <w:w w:val="105"/>
        </w:rPr>
        <w:t>Facundo </w:t>
      </w:r>
      <w:r>
        <w:rPr>
          <w:w w:val="105"/>
        </w:rPr>
        <w:t>o de doña gela o de </w:t>
      </w:r>
      <w:r>
        <w:rPr>
          <w:spacing w:val="-4"/>
          <w:w w:val="105"/>
        </w:rPr>
        <w:t>charly, </w:t>
      </w:r>
      <w:r>
        <w:rPr>
          <w:w w:val="105"/>
        </w:rPr>
        <w:t>sino qué nos dice el</w:t>
      </w:r>
      <w:r>
        <w:rPr>
          <w:spacing w:val="-3"/>
          <w:w w:val="105"/>
        </w:rPr>
        <w:t> </w:t>
      </w:r>
      <w:r>
        <w:rPr>
          <w:w w:val="105"/>
        </w:rPr>
        <w:t>hecho</w:t>
      </w:r>
      <w:r>
        <w:rPr>
          <w:spacing w:val="-3"/>
          <w:w w:val="105"/>
        </w:rPr>
        <w:t> </w:t>
      </w:r>
      <w:r>
        <w:rPr>
          <w:w w:val="105"/>
        </w:rPr>
        <w:t>de</w:t>
      </w:r>
      <w:r>
        <w:rPr>
          <w:spacing w:val="-3"/>
          <w:w w:val="105"/>
        </w:rPr>
        <w:t> </w:t>
      </w:r>
      <w:r>
        <w:rPr>
          <w:w w:val="105"/>
        </w:rPr>
        <w:t>observar</w:t>
      </w:r>
      <w:r>
        <w:rPr>
          <w:spacing w:val="-4"/>
          <w:w w:val="105"/>
        </w:rPr>
        <w:t> </w:t>
      </w:r>
      <w:r>
        <w:rPr>
          <w:w w:val="105"/>
        </w:rPr>
        <w:t>el</w:t>
      </w:r>
      <w:r>
        <w:rPr>
          <w:spacing w:val="-3"/>
          <w:w w:val="105"/>
        </w:rPr>
        <w:t> </w:t>
      </w:r>
      <w:r>
        <w:rPr>
          <w:w w:val="105"/>
        </w:rPr>
        <w:t>número,</w:t>
      </w:r>
      <w:r>
        <w:rPr>
          <w:spacing w:val="-3"/>
          <w:w w:val="105"/>
        </w:rPr>
        <w:t> </w:t>
      </w:r>
      <w:r>
        <w:rPr>
          <w:w w:val="105"/>
        </w:rPr>
        <w:t>el</w:t>
      </w:r>
      <w:r>
        <w:rPr>
          <w:spacing w:val="-3"/>
          <w:w w:val="105"/>
        </w:rPr>
        <w:t> </w:t>
      </w:r>
      <w:r>
        <w:rPr>
          <w:w w:val="105"/>
        </w:rPr>
        <w:t>género,</w:t>
      </w:r>
      <w:r>
        <w:rPr>
          <w:spacing w:val="-3"/>
          <w:w w:val="105"/>
        </w:rPr>
        <w:t> </w:t>
      </w:r>
      <w:r>
        <w:rPr>
          <w:w w:val="105"/>
        </w:rPr>
        <w:t>la</w:t>
      </w:r>
      <w:r>
        <w:rPr>
          <w:spacing w:val="-3"/>
          <w:w w:val="105"/>
        </w:rPr>
        <w:t> </w:t>
      </w:r>
      <w:r>
        <w:rPr>
          <w:w w:val="105"/>
        </w:rPr>
        <w:t>edad,</w:t>
      </w:r>
      <w:r>
        <w:rPr>
          <w:spacing w:val="-3"/>
          <w:w w:val="105"/>
        </w:rPr>
        <w:t> </w:t>
      </w:r>
      <w:r>
        <w:rPr>
          <w:w w:val="105"/>
        </w:rPr>
        <w:t>la</w:t>
      </w:r>
      <w:r>
        <w:rPr>
          <w:spacing w:val="-3"/>
          <w:w w:val="105"/>
        </w:rPr>
        <w:t> </w:t>
      </w:r>
      <w:r>
        <w:rPr>
          <w:w w:val="105"/>
        </w:rPr>
        <w:t>jerarquía,</w:t>
      </w:r>
      <w:r>
        <w:rPr>
          <w:spacing w:val="-3"/>
          <w:w w:val="105"/>
        </w:rPr>
        <w:t> </w:t>
      </w:r>
      <w:r>
        <w:rPr>
          <w:w w:val="105"/>
        </w:rPr>
        <w:t>la</w:t>
      </w:r>
      <w:r>
        <w:rPr>
          <w:spacing w:val="-3"/>
          <w:w w:val="105"/>
        </w:rPr>
        <w:t> </w:t>
      </w:r>
      <w:r>
        <w:rPr>
          <w:w w:val="105"/>
        </w:rPr>
        <w:t>espe- cificidad de su trabajo, la </w:t>
      </w:r>
      <w:r>
        <w:rPr>
          <w:spacing w:val="-3"/>
          <w:w w:val="105"/>
        </w:rPr>
        <w:t>expresión </w:t>
      </w:r>
      <w:r>
        <w:rPr>
          <w:w w:val="105"/>
        </w:rPr>
        <w:t>emotiva, el ambiente, la interacción entre los trabajadores, sus preocupaciones, sus alegrías, su vestimenta, sus visiones de salud y enfermedad, su familia, el manejo de su tiempo </w:t>
      </w:r>
      <w:r>
        <w:rPr>
          <w:spacing w:val="-2"/>
          <w:w w:val="105"/>
        </w:rPr>
        <w:t>libre, </w:t>
      </w:r>
      <w:r>
        <w:rPr>
          <w:w w:val="105"/>
        </w:rPr>
        <w:t>sus tradiciones, sus limitaciones, sus habilidades, sus incertidum- bres,</w:t>
      </w:r>
      <w:r>
        <w:rPr>
          <w:spacing w:val="-14"/>
          <w:w w:val="105"/>
        </w:rPr>
        <w:t> </w:t>
      </w:r>
      <w:r>
        <w:rPr>
          <w:w w:val="105"/>
        </w:rPr>
        <w:t>sus</w:t>
      </w:r>
      <w:r>
        <w:rPr>
          <w:spacing w:val="-14"/>
          <w:w w:val="105"/>
        </w:rPr>
        <w:t> </w:t>
      </w:r>
      <w:r>
        <w:rPr>
          <w:w w:val="105"/>
        </w:rPr>
        <w:t>relaciones</w:t>
      </w:r>
      <w:r>
        <w:rPr>
          <w:spacing w:val="-14"/>
          <w:w w:val="105"/>
        </w:rPr>
        <w:t> </w:t>
      </w:r>
      <w:r>
        <w:rPr>
          <w:w w:val="105"/>
        </w:rPr>
        <w:t>con</w:t>
      </w:r>
      <w:r>
        <w:rPr>
          <w:spacing w:val="-14"/>
          <w:w w:val="105"/>
        </w:rPr>
        <w:t> </w:t>
      </w:r>
      <w:r>
        <w:rPr>
          <w:w w:val="105"/>
        </w:rPr>
        <w:t>otros</w:t>
      </w:r>
      <w:r>
        <w:rPr>
          <w:spacing w:val="-14"/>
          <w:w w:val="105"/>
        </w:rPr>
        <w:t> </w:t>
      </w:r>
      <w:r>
        <w:rPr>
          <w:w w:val="105"/>
        </w:rPr>
        <w:t>individuos</w:t>
      </w:r>
      <w:r>
        <w:rPr>
          <w:spacing w:val="-14"/>
          <w:w w:val="105"/>
        </w:rPr>
        <w:t> </w:t>
      </w:r>
      <w:r>
        <w:rPr>
          <w:w w:val="105"/>
        </w:rPr>
        <w:t>y</w:t>
      </w:r>
      <w:r>
        <w:rPr>
          <w:spacing w:val="-14"/>
          <w:w w:val="105"/>
        </w:rPr>
        <w:t> </w:t>
      </w:r>
      <w:r>
        <w:rPr>
          <w:w w:val="105"/>
        </w:rPr>
        <w:t>con</w:t>
      </w:r>
      <w:r>
        <w:rPr>
          <w:spacing w:val="-14"/>
          <w:w w:val="105"/>
        </w:rPr>
        <w:t> </w:t>
      </w:r>
      <w:r>
        <w:rPr>
          <w:w w:val="105"/>
        </w:rPr>
        <w:t>las</w:t>
      </w:r>
      <w:r>
        <w:rPr>
          <w:spacing w:val="-14"/>
          <w:w w:val="105"/>
        </w:rPr>
        <w:t> </w:t>
      </w:r>
      <w:r>
        <w:rPr>
          <w:w w:val="105"/>
        </w:rPr>
        <w:t>autoridades,</w:t>
      </w:r>
      <w:r>
        <w:rPr>
          <w:spacing w:val="-14"/>
          <w:w w:val="105"/>
        </w:rPr>
        <w:t> </w:t>
      </w:r>
      <w:r>
        <w:rPr>
          <w:w w:val="105"/>
        </w:rPr>
        <w:t>sus</w:t>
      </w:r>
      <w:r>
        <w:rPr>
          <w:spacing w:val="-14"/>
          <w:w w:val="105"/>
        </w:rPr>
        <w:t> </w:t>
      </w:r>
      <w:r>
        <w:rPr>
          <w:w w:val="105"/>
        </w:rPr>
        <w:t>moti- vos</w:t>
      </w:r>
      <w:r>
        <w:rPr>
          <w:spacing w:val="-9"/>
          <w:w w:val="105"/>
        </w:rPr>
        <w:t> </w:t>
      </w:r>
      <w:r>
        <w:rPr>
          <w:w w:val="105"/>
        </w:rPr>
        <w:t>para</w:t>
      </w:r>
      <w:r>
        <w:rPr>
          <w:spacing w:val="-9"/>
          <w:w w:val="105"/>
        </w:rPr>
        <w:t> </w:t>
      </w:r>
      <w:r>
        <w:rPr>
          <w:w w:val="105"/>
        </w:rPr>
        <w:t>trabajar</w:t>
      </w:r>
      <w:r>
        <w:rPr>
          <w:spacing w:val="-9"/>
          <w:w w:val="105"/>
        </w:rPr>
        <w:t> </w:t>
      </w:r>
      <w:r>
        <w:rPr>
          <w:w w:val="105"/>
        </w:rPr>
        <w:t>en</w:t>
      </w:r>
      <w:r>
        <w:rPr>
          <w:spacing w:val="-9"/>
          <w:w w:val="105"/>
        </w:rPr>
        <w:t> </w:t>
      </w:r>
      <w:r>
        <w:rPr>
          <w:w w:val="105"/>
        </w:rPr>
        <w:t>un</w:t>
      </w:r>
      <w:r>
        <w:rPr>
          <w:spacing w:val="-9"/>
          <w:w w:val="105"/>
        </w:rPr>
        <w:t> </w:t>
      </w:r>
      <w:r>
        <w:rPr>
          <w:w w:val="105"/>
        </w:rPr>
        <w:t>taller</w:t>
      </w:r>
      <w:r>
        <w:rPr>
          <w:spacing w:val="-9"/>
          <w:w w:val="105"/>
        </w:rPr>
        <w:t> </w:t>
      </w:r>
      <w:r>
        <w:rPr>
          <w:w w:val="105"/>
        </w:rPr>
        <w:t>o</w:t>
      </w:r>
      <w:r>
        <w:rPr>
          <w:spacing w:val="-9"/>
          <w:w w:val="105"/>
        </w:rPr>
        <w:t> </w:t>
      </w:r>
      <w:r>
        <w:rPr>
          <w:w w:val="105"/>
        </w:rPr>
        <w:t>en</w:t>
      </w:r>
      <w:r>
        <w:rPr>
          <w:spacing w:val="-9"/>
          <w:w w:val="105"/>
        </w:rPr>
        <w:t> </w:t>
      </w:r>
      <w:r>
        <w:rPr>
          <w:w w:val="105"/>
        </w:rPr>
        <w:t>otra</w:t>
      </w:r>
      <w:r>
        <w:rPr>
          <w:spacing w:val="-9"/>
          <w:w w:val="105"/>
        </w:rPr>
        <w:t> </w:t>
      </w:r>
      <w:r>
        <w:rPr>
          <w:w w:val="105"/>
        </w:rPr>
        <w:t>institución.</w:t>
      </w:r>
    </w:p>
    <w:p>
      <w:pPr>
        <w:pStyle w:val="BodyText"/>
        <w:spacing w:before="7"/>
        <w:rPr>
          <w:sz w:val="25"/>
        </w:rPr>
      </w:pPr>
    </w:p>
    <w:p>
      <w:pPr>
        <w:pStyle w:val="Heading4"/>
        <w:rPr>
          <w:rFonts w:ascii="Times New Roman" w:hAnsi="Times New Roman"/>
          <w:i/>
        </w:rPr>
      </w:pPr>
      <w:r>
        <w:rPr>
          <w:rFonts w:ascii="Times New Roman" w:hAnsi="Times New Roman"/>
          <w:i/>
          <w:w w:val="105"/>
        </w:rPr>
        <w:t>Herramientas analíticas</w:t>
      </w:r>
    </w:p>
    <w:p>
      <w:pPr>
        <w:pStyle w:val="BodyText"/>
        <w:rPr>
          <w:rFonts w:ascii="Times New Roman"/>
          <w:b/>
          <w:i/>
        </w:rPr>
      </w:pPr>
    </w:p>
    <w:p>
      <w:pPr>
        <w:pStyle w:val="BodyText"/>
        <w:spacing w:line="307" w:lineRule="auto" w:before="134"/>
        <w:ind w:left="1497" w:right="1495"/>
        <w:jc w:val="both"/>
      </w:pPr>
      <w:r>
        <w:rPr/>
        <w:t>en la </w:t>
      </w:r>
      <w:r>
        <w:rPr>
          <w:sz w:val="16"/>
        </w:rPr>
        <w:t>TF</w:t>
      </w:r>
      <w:r>
        <w:rPr/>
        <w:t>, al análisis podríamos llamarlo de visión amplia y de conjunto. cada actor es específico en sus respuestas;  sin embargo, al mismo tiem-  po  forma  parte  de  la  visión  común  de  los  zapateros  de  esta</w:t>
      </w:r>
      <w:r>
        <w:rPr>
          <w:spacing w:val="-6"/>
        </w:rPr>
        <w:t> </w:t>
      </w:r>
      <w:r>
        <w:rPr/>
        <w:t>localidad.</w:t>
      </w:r>
    </w:p>
    <w:p>
      <w:pPr>
        <w:spacing w:after="0" w:line="307" w:lineRule="auto"/>
        <w:jc w:val="both"/>
        <w:sectPr>
          <w:footerReference w:type="default" r:id="rId35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59"/>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9400" from="15pt,-46.629959pt" to="0pt,-46.629959pt" stroked="true" strokeweight=".25pt" strokecolor="#000000">
            <w10:wrap type="none"/>
          </v:line>
        </w:pict>
      </w:r>
      <w:r>
        <w:rPr/>
        <w:pict>
          <v:line style="position:absolute;mso-position-horizontal-relative:page;mso-position-vertical-relative:paragraph;z-index:39424" from="452.196991pt,-46.629959pt" to="467.196991pt,-46.629959pt" stroked="true" strokeweight=".25pt" strokecolor="#000000">
            <w10:wrap type="none"/>
          </v:line>
        </w:pict>
      </w:r>
      <w:r>
        <w:rPr/>
        <w:pict>
          <v:line style="position:absolute;mso-position-horizontal-relative:page;mso-position-vertical-relative:paragraph;z-index:39448" from="21pt,-52.629959pt" to="21pt,-67.629959pt" stroked="true" strokeweight=".25pt" strokecolor="#000000">
            <w10:wrap type="none"/>
          </v:line>
        </w:pict>
      </w:r>
      <w:r>
        <w:rPr/>
        <w:pict>
          <v:line style="position:absolute;mso-position-horizontal-relative:page;mso-position-vertical-relative:paragraph;z-index:39472" from="446.196991pt,-52.629959pt" to="446.196991pt,-67.629959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325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cada sujeto nos enseña acerca de los demás y con esto se especifican las dimensiones y sus rangos (corbin,   2002).</w:t>
      </w:r>
    </w:p>
    <w:p>
      <w:pPr>
        <w:pStyle w:val="BodyText"/>
        <w:spacing w:line="307" w:lineRule="auto"/>
        <w:ind w:left="1497" w:right="1494" w:firstLine="396"/>
        <w:jc w:val="both"/>
      </w:pPr>
      <w:r>
        <w:rPr>
          <w:spacing w:val="-6"/>
        </w:rPr>
        <w:t>por </w:t>
      </w:r>
      <w:r>
        <w:rPr/>
        <w:t>ejemplo, en la representación del trabajo como categoría central en la vida de estos sujetos observamos una matriz de significación con distinciones finas; en la medida en que el trabajo que se realiza es de mayor jerarquía y autonomía, se vuelve medio y fin (se trabaja para vivir  y se vive para trabajar), instrumento y trascendencia. en la etapa del análisis usamos preguntas que nos ayudan a generar ideas acerca de qué nos están diciendo los datos y así realizar más preguntas que desvelen  más datos, patrones y </w:t>
      </w:r>
      <w:r>
        <w:rPr>
          <w:spacing w:val="6"/>
        </w:rPr>
        <w:t> </w:t>
      </w:r>
      <w:r>
        <w:rPr/>
        <w:t>procesos.</w:t>
      </w:r>
    </w:p>
    <w:p>
      <w:pPr>
        <w:pStyle w:val="BodyText"/>
        <w:spacing w:before="7"/>
        <w:rPr>
          <w:sz w:val="25"/>
        </w:rPr>
      </w:pPr>
    </w:p>
    <w:p>
      <w:pPr>
        <w:pStyle w:val="Heading4"/>
        <w:rPr>
          <w:rFonts w:ascii="Times New Roman" w:hAnsi="Times New Roman"/>
          <w:i/>
        </w:rPr>
      </w:pPr>
      <w:r>
        <w:rPr>
          <w:rFonts w:ascii="Times New Roman" w:hAnsi="Times New Roman"/>
          <w:i/>
          <w:w w:val="105"/>
        </w:rPr>
        <w:t>Análisis exhaustivos por medio de comparaciones</w:t>
      </w:r>
    </w:p>
    <w:p>
      <w:pPr>
        <w:pStyle w:val="BodyText"/>
        <w:rPr>
          <w:rFonts w:ascii="Times New Roman"/>
          <w:b/>
          <w:i/>
        </w:rPr>
      </w:pPr>
    </w:p>
    <w:p>
      <w:pPr>
        <w:pStyle w:val="BodyText"/>
        <w:spacing w:line="307" w:lineRule="auto" w:before="134"/>
        <w:ind w:left="1497" w:right="1494"/>
        <w:jc w:val="both"/>
      </w:pPr>
      <w:r>
        <w:rPr/>
        <w:t>comparación sistemática de dos o más fenómenos, esto significa compa- rar un incidente de los datos con uno extraído de las experiencias o to- mado de la literatura (corbin, 2002). el objetivo de estas comparaciones   es tomar en consideración aspectos que se nos pudieron pasar por alto o rutas no exploradas que nos pueden generar más datos para la confor- mación  holística  del  fenómeno  (corbin,</w:t>
      </w:r>
      <w:r>
        <w:rPr>
          <w:spacing w:val="10"/>
        </w:rPr>
        <w:t> </w:t>
      </w:r>
      <w:r>
        <w:rPr/>
        <w:t>2002).</w:t>
      </w:r>
    </w:p>
    <w:p>
      <w:pPr>
        <w:pStyle w:val="BodyText"/>
        <w:spacing w:line="307" w:lineRule="auto"/>
        <w:ind w:left="1497" w:right="1494" w:firstLine="396"/>
        <w:jc w:val="both"/>
      </w:pPr>
      <w:r>
        <w:rPr>
          <w:w w:val="105"/>
        </w:rPr>
        <w:t>dice corbin (2002: 59) que se debe estar alerta para cometer los menores sesgos posibles. una manera es estar atentos a la aceptación  o rechazo de las explicaciones o discursos de los sujetos. “cuando escu- chamos los términos ‘siempre’ y ‘nunca’, debemos poner en alerta roja nuestra mente. reflexionamos con frases tales como ‘no podía de nin- guna manera ser así’, y ‘todo el mundo sabe que así es’”. </w:t>
      </w:r>
      <w:r>
        <w:rPr>
          <w:spacing w:val="-3"/>
          <w:w w:val="105"/>
        </w:rPr>
        <w:t>recordemos </w:t>
      </w:r>
      <w:r>
        <w:rPr>
          <w:w w:val="105"/>
        </w:rPr>
        <w:t>que</w:t>
      </w:r>
      <w:r>
        <w:rPr>
          <w:spacing w:val="-7"/>
          <w:w w:val="105"/>
        </w:rPr>
        <w:t> </w:t>
      </w:r>
      <w:r>
        <w:rPr>
          <w:w w:val="105"/>
        </w:rPr>
        <w:t>estamos</w:t>
      </w:r>
      <w:r>
        <w:rPr>
          <w:spacing w:val="-7"/>
          <w:w w:val="105"/>
        </w:rPr>
        <w:t> </w:t>
      </w:r>
      <w:r>
        <w:rPr>
          <w:w w:val="105"/>
        </w:rPr>
        <w:t>pensando</w:t>
      </w:r>
      <w:r>
        <w:rPr>
          <w:spacing w:val="-7"/>
          <w:w w:val="105"/>
        </w:rPr>
        <w:t> </w:t>
      </w:r>
      <w:r>
        <w:rPr>
          <w:w w:val="105"/>
        </w:rPr>
        <w:t>en</w:t>
      </w:r>
      <w:r>
        <w:rPr>
          <w:spacing w:val="-7"/>
          <w:w w:val="105"/>
        </w:rPr>
        <w:t> </w:t>
      </w:r>
      <w:r>
        <w:rPr>
          <w:w w:val="105"/>
        </w:rPr>
        <w:t>rangos</w:t>
      </w:r>
      <w:r>
        <w:rPr>
          <w:spacing w:val="-7"/>
          <w:w w:val="105"/>
        </w:rPr>
        <w:t> </w:t>
      </w:r>
      <w:r>
        <w:rPr>
          <w:w w:val="105"/>
        </w:rPr>
        <w:t>dimensionales,</w:t>
      </w:r>
      <w:r>
        <w:rPr>
          <w:spacing w:val="-7"/>
          <w:w w:val="105"/>
        </w:rPr>
        <w:t> </w:t>
      </w:r>
      <w:r>
        <w:rPr>
          <w:w w:val="105"/>
        </w:rPr>
        <w:t>y</w:t>
      </w:r>
      <w:r>
        <w:rPr>
          <w:spacing w:val="-7"/>
          <w:w w:val="105"/>
        </w:rPr>
        <w:t> </w:t>
      </w:r>
      <w:r>
        <w:rPr>
          <w:w w:val="105"/>
        </w:rPr>
        <w:t>“siempre”</w:t>
      </w:r>
      <w:r>
        <w:rPr>
          <w:spacing w:val="-7"/>
          <w:w w:val="105"/>
        </w:rPr>
        <w:t> </w:t>
      </w:r>
      <w:r>
        <w:rPr>
          <w:w w:val="105"/>
        </w:rPr>
        <w:t>y</w:t>
      </w:r>
      <w:r>
        <w:rPr>
          <w:spacing w:val="-7"/>
          <w:w w:val="105"/>
        </w:rPr>
        <w:t> </w:t>
      </w:r>
      <w:r>
        <w:rPr>
          <w:w w:val="105"/>
        </w:rPr>
        <w:t>“nunca”, “todos” y “de ningún otro modo” representan sólo un punto a lo </w:t>
      </w:r>
      <w:r>
        <w:rPr>
          <w:spacing w:val="-3"/>
          <w:w w:val="105"/>
        </w:rPr>
        <w:t>largo </w:t>
      </w:r>
      <w:r>
        <w:rPr>
          <w:w w:val="105"/>
        </w:rPr>
        <w:t>del</w:t>
      </w:r>
      <w:r>
        <w:rPr>
          <w:spacing w:val="3"/>
          <w:w w:val="105"/>
        </w:rPr>
        <w:t> </w:t>
      </w:r>
      <w:r>
        <w:rPr>
          <w:w w:val="105"/>
        </w:rPr>
        <w:t>continuo.</w:t>
      </w:r>
    </w:p>
    <w:p>
      <w:pPr>
        <w:pStyle w:val="BodyText"/>
        <w:spacing w:before="10"/>
        <w:rPr>
          <w:sz w:val="21"/>
        </w:rPr>
      </w:pPr>
    </w:p>
    <w:p>
      <w:pPr>
        <w:spacing w:line="273" w:lineRule="auto" w:before="0"/>
        <w:ind w:left="2177" w:right="1332" w:firstLine="0"/>
        <w:jc w:val="left"/>
        <w:rPr>
          <w:sz w:val="18"/>
        </w:rPr>
      </w:pPr>
      <w:r>
        <w:rPr>
          <w:sz w:val="18"/>
        </w:rPr>
        <w:t>[…] todos aquí son muy egoístas, por eso es imposible trabajar varios talleres juntos (aurorita, esposa de dueño de taller,  55    años).</w:t>
      </w:r>
    </w:p>
    <w:p>
      <w:pPr>
        <w:spacing w:after="0" w:line="273" w:lineRule="auto"/>
        <w:jc w:val="left"/>
        <w:rPr>
          <w:sz w:val="18"/>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949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9520" from="15pt,-39.925968pt" to="0pt,-39.925968pt" stroked="true" strokeweight=".25pt" strokecolor="#000000">
            <w10:wrap type="none"/>
          </v:line>
        </w:pict>
      </w:r>
      <w:r>
        <w:rPr/>
        <w:pict>
          <v:line style="position:absolute;mso-position-horizontal-relative:page;mso-position-vertical-relative:paragraph;z-index:39544" from="452.196991pt,-39.925968pt" to="467.196991pt,-39.925968pt" stroked="true" strokeweight=".25pt" strokecolor="#000000">
            <w10:wrap type="none"/>
          </v:line>
        </w:pict>
      </w:r>
      <w:r>
        <w:rPr/>
        <w:pict>
          <v:line style="position:absolute;mso-position-horizontal-relative:page;mso-position-vertical-relative:paragraph;z-index:39568" from="21pt,-45.925968pt" to="21pt,-60.925968pt" stroked="true" strokeweight=".25pt" strokecolor="#000000">
            <w10:wrap type="none"/>
          </v:line>
        </w:pict>
      </w:r>
      <w:r>
        <w:rPr/>
        <w:pict>
          <v:line style="position:absolute;mso-position-horizontal-relative:page;mso-position-vertical-relative:paragraph;z-index:39592" from="446.196991pt,-45.925968pt" to="446.196991pt,-60.925968pt" stroked="true" strokeweight=".25pt" strokecolor="#000000">
            <w10:wrap type="none"/>
          </v:line>
        </w:pict>
      </w:r>
      <w:r>
        <w:rPr>
          <w:w w:val="120"/>
          <w:sz w:val="22"/>
        </w:rPr>
        <w:t>326</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spacing w:line="273" w:lineRule="auto" w:before="68"/>
        <w:ind w:left="2177" w:right="1495" w:firstLine="270"/>
        <w:jc w:val="both"/>
        <w:rPr>
          <w:sz w:val="18"/>
        </w:rPr>
      </w:pPr>
      <w:r>
        <w:rPr>
          <w:w w:val="105"/>
          <w:sz w:val="18"/>
        </w:rPr>
        <w:t>[…] el problema de los talleres es el egoísmo, nadie quiere </w:t>
      </w:r>
      <w:r>
        <w:rPr>
          <w:spacing w:val="-4"/>
          <w:w w:val="105"/>
          <w:sz w:val="18"/>
        </w:rPr>
        <w:t>ceder, </w:t>
      </w:r>
      <w:r>
        <w:rPr>
          <w:w w:val="105"/>
          <w:sz w:val="18"/>
        </w:rPr>
        <w:t>nadie tiene confianza (jusef, hijo de dueño y administrador de </w:t>
      </w:r>
      <w:r>
        <w:rPr>
          <w:spacing w:val="-4"/>
          <w:w w:val="105"/>
          <w:sz w:val="18"/>
        </w:rPr>
        <w:t>taller,</w:t>
      </w:r>
      <w:r>
        <w:rPr>
          <w:spacing w:val="33"/>
          <w:w w:val="105"/>
          <w:sz w:val="18"/>
        </w:rPr>
        <w:t> </w:t>
      </w:r>
      <w:r>
        <w:rPr>
          <w:sz w:val="18"/>
        </w:rPr>
        <w:t>29</w:t>
      </w:r>
      <w:r>
        <w:rPr>
          <w:spacing w:val="6"/>
          <w:sz w:val="18"/>
        </w:rPr>
        <w:t> </w:t>
      </w:r>
      <w:r>
        <w:rPr>
          <w:sz w:val="18"/>
        </w:rPr>
        <w:t>años).</w:t>
      </w:r>
    </w:p>
    <w:p>
      <w:pPr>
        <w:spacing w:line="273" w:lineRule="auto" w:before="0"/>
        <w:ind w:left="2177" w:right="1495" w:firstLine="270"/>
        <w:jc w:val="both"/>
        <w:rPr>
          <w:sz w:val="18"/>
        </w:rPr>
      </w:pPr>
      <w:r>
        <w:rPr>
          <w:w w:val="105"/>
          <w:sz w:val="18"/>
        </w:rPr>
        <w:t>[…]</w:t>
      </w:r>
      <w:r>
        <w:rPr>
          <w:spacing w:val="-7"/>
          <w:w w:val="105"/>
          <w:sz w:val="18"/>
        </w:rPr>
        <w:t> </w:t>
      </w:r>
      <w:r>
        <w:rPr>
          <w:w w:val="105"/>
          <w:sz w:val="18"/>
        </w:rPr>
        <w:t>no</w:t>
      </w:r>
      <w:r>
        <w:rPr>
          <w:spacing w:val="-7"/>
          <w:w w:val="105"/>
          <w:sz w:val="18"/>
        </w:rPr>
        <w:t> </w:t>
      </w:r>
      <w:r>
        <w:rPr>
          <w:w w:val="105"/>
          <w:sz w:val="18"/>
        </w:rPr>
        <w:t>pus</w:t>
      </w:r>
      <w:r>
        <w:rPr>
          <w:spacing w:val="-7"/>
          <w:w w:val="105"/>
          <w:sz w:val="18"/>
        </w:rPr>
        <w:t> </w:t>
      </w:r>
      <w:r>
        <w:rPr>
          <w:w w:val="105"/>
          <w:sz w:val="18"/>
        </w:rPr>
        <w:t>el</w:t>
      </w:r>
      <w:r>
        <w:rPr>
          <w:spacing w:val="-7"/>
          <w:w w:val="105"/>
          <w:sz w:val="18"/>
        </w:rPr>
        <w:t> </w:t>
      </w:r>
      <w:r>
        <w:rPr>
          <w:w w:val="105"/>
          <w:sz w:val="18"/>
        </w:rPr>
        <w:t>egoísmo,</w:t>
      </w:r>
      <w:r>
        <w:rPr>
          <w:spacing w:val="-7"/>
          <w:w w:val="105"/>
          <w:sz w:val="18"/>
        </w:rPr>
        <w:t> </w:t>
      </w:r>
      <w:r>
        <w:rPr>
          <w:w w:val="105"/>
          <w:sz w:val="18"/>
        </w:rPr>
        <w:t>somos</w:t>
      </w:r>
      <w:r>
        <w:rPr>
          <w:spacing w:val="-7"/>
          <w:w w:val="105"/>
          <w:sz w:val="18"/>
        </w:rPr>
        <w:t> </w:t>
      </w:r>
      <w:r>
        <w:rPr>
          <w:w w:val="105"/>
          <w:sz w:val="18"/>
        </w:rPr>
        <w:t>muy</w:t>
      </w:r>
      <w:r>
        <w:rPr>
          <w:spacing w:val="-7"/>
          <w:w w:val="105"/>
          <w:sz w:val="18"/>
        </w:rPr>
        <w:t> </w:t>
      </w:r>
      <w:r>
        <w:rPr>
          <w:w w:val="105"/>
          <w:sz w:val="18"/>
        </w:rPr>
        <w:t>egoístas,</w:t>
      </w:r>
      <w:r>
        <w:rPr>
          <w:spacing w:val="-7"/>
          <w:w w:val="105"/>
          <w:sz w:val="18"/>
        </w:rPr>
        <w:t> </w:t>
      </w:r>
      <w:r>
        <w:rPr>
          <w:w w:val="105"/>
          <w:sz w:val="18"/>
        </w:rPr>
        <w:t>lo</w:t>
      </w:r>
      <w:r>
        <w:rPr>
          <w:spacing w:val="-7"/>
          <w:w w:val="105"/>
          <w:sz w:val="18"/>
        </w:rPr>
        <w:t> </w:t>
      </w:r>
      <w:r>
        <w:rPr>
          <w:w w:val="105"/>
          <w:sz w:val="18"/>
        </w:rPr>
        <w:t>digo</w:t>
      </w:r>
      <w:r>
        <w:rPr>
          <w:spacing w:val="-7"/>
          <w:w w:val="105"/>
          <w:sz w:val="18"/>
        </w:rPr>
        <w:t> </w:t>
      </w:r>
      <w:r>
        <w:rPr>
          <w:w w:val="105"/>
          <w:sz w:val="18"/>
        </w:rPr>
        <w:t>por</w:t>
      </w:r>
      <w:r>
        <w:rPr>
          <w:spacing w:val="-7"/>
          <w:w w:val="105"/>
          <w:sz w:val="18"/>
        </w:rPr>
        <w:t> </w:t>
      </w:r>
      <w:r>
        <w:rPr>
          <w:w w:val="105"/>
          <w:sz w:val="18"/>
        </w:rPr>
        <w:t>mi</w:t>
      </w:r>
      <w:r>
        <w:rPr>
          <w:spacing w:val="-7"/>
          <w:w w:val="105"/>
          <w:sz w:val="18"/>
        </w:rPr>
        <w:t> </w:t>
      </w:r>
      <w:r>
        <w:rPr>
          <w:w w:val="105"/>
          <w:sz w:val="18"/>
        </w:rPr>
        <w:t>papá</w:t>
      </w:r>
      <w:r>
        <w:rPr>
          <w:spacing w:val="-7"/>
          <w:w w:val="105"/>
          <w:sz w:val="18"/>
        </w:rPr>
        <w:t> </w:t>
      </w:r>
      <w:r>
        <w:rPr>
          <w:w w:val="105"/>
          <w:sz w:val="18"/>
        </w:rPr>
        <w:t>y</w:t>
      </w:r>
      <w:r>
        <w:rPr>
          <w:spacing w:val="-7"/>
          <w:w w:val="105"/>
          <w:sz w:val="18"/>
        </w:rPr>
        <w:t> </w:t>
      </w:r>
      <w:r>
        <w:rPr>
          <w:w w:val="105"/>
          <w:sz w:val="18"/>
        </w:rPr>
        <w:t>yo mismo,</w:t>
      </w:r>
      <w:r>
        <w:rPr>
          <w:spacing w:val="-5"/>
          <w:w w:val="105"/>
          <w:sz w:val="18"/>
        </w:rPr>
        <w:t> </w:t>
      </w:r>
      <w:r>
        <w:rPr>
          <w:w w:val="105"/>
          <w:sz w:val="18"/>
        </w:rPr>
        <w:t>no</w:t>
      </w:r>
      <w:r>
        <w:rPr>
          <w:spacing w:val="-5"/>
          <w:w w:val="105"/>
          <w:sz w:val="18"/>
        </w:rPr>
        <w:t> </w:t>
      </w:r>
      <w:r>
        <w:rPr>
          <w:w w:val="105"/>
          <w:sz w:val="18"/>
        </w:rPr>
        <w:t>sé</w:t>
      </w:r>
      <w:r>
        <w:rPr>
          <w:spacing w:val="-5"/>
          <w:w w:val="105"/>
          <w:sz w:val="18"/>
        </w:rPr>
        <w:t> </w:t>
      </w:r>
      <w:r>
        <w:rPr>
          <w:w w:val="105"/>
          <w:sz w:val="18"/>
        </w:rPr>
        <w:t>por</w:t>
      </w:r>
      <w:r>
        <w:rPr>
          <w:spacing w:val="-5"/>
          <w:w w:val="105"/>
          <w:sz w:val="18"/>
        </w:rPr>
        <w:t> </w:t>
      </w:r>
      <w:r>
        <w:rPr>
          <w:w w:val="105"/>
          <w:sz w:val="18"/>
        </w:rPr>
        <w:t>qué,</w:t>
      </w:r>
      <w:r>
        <w:rPr>
          <w:spacing w:val="-5"/>
          <w:w w:val="105"/>
          <w:sz w:val="18"/>
        </w:rPr>
        <w:t> </w:t>
      </w:r>
      <w:r>
        <w:rPr>
          <w:w w:val="105"/>
          <w:sz w:val="18"/>
        </w:rPr>
        <w:t>todos</w:t>
      </w:r>
      <w:r>
        <w:rPr>
          <w:spacing w:val="-5"/>
          <w:w w:val="105"/>
          <w:sz w:val="18"/>
        </w:rPr>
        <w:t> </w:t>
      </w:r>
      <w:r>
        <w:rPr>
          <w:w w:val="105"/>
          <w:sz w:val="18"/>
        </w:rPr>
        <w:t>quieren</w:t>
      </w:r>
      <w:r>
        <w:rPr>
          <w:spacing w:val="-5"/>
          <w:w w:val="105"/>
          <w:sz w:val="18"/>
        </w:rPr>
        <w:t> </w:t>
      </w:r>
      <w:r>
        <w:rPr>
          <w:w w:val="105"/>
          <w:sz w:val="18"/>
        </w:rPr>
        <w:t>sacar</w:t>
      </w:r>
      <w:r>
        <w:rPr>
          <w:spacing w:val="-6"/>
          <w:w w:val="105"/>
          <w:sz w:val="18"/>
        </w:rPr>
        <w:t> </w:t>
      </w:r>
      <w:r>
        <w:rPr>
          <w:w w:val="105"/>
          <w:sz w:val="18"/>
        </w:rPr>
        <w:t>provecho</w:t>
      </w:r>
      <w:r>
        <w:rPr>
          <w:spacing w:val="-6"/>
          <w:w w:val="105"/>
          <w:sz w:val="18"/>
        </w:rPr>
        <w:t> </w:t>
      </w:r>
      <w:r>
        <w:rPr>
          <w:w w:val="105"/>
          <w:sz w:val="18"/>
        </w:rPr>
        <w:t>y</w:t>
      </w:r>
      <w:r>
        <w:rPr>
          <w:spacing w:val="-5"/>
          <w:w w:val="105"/>
          <w:sz w:val="18"/>
        </w:rPr>
        <w:t> </w:t>
      </w:r>
      <w:r>
        <w:rPr>
          <w:w w:val="105"/>
          <w:sz w:val="18"/>
        </w:rPr>
        <w:t>nadie</w:t>
      </w:r>
      <w:r>
        <w:rPr>
          <w:spacing w:val="-5"/>
          <w:w w:val="105"/>
          <w:sz w:val="18"/>
        </w:rPr>
        <w:t> </w:t>
      </w:r>
      <w:r>
        <w:rPr>
          <w:w w:val="105"/>
          <w:sz w:val="18"/>
        </w:rPr>
        <w:t>quiere</w:t>
      </w:r>
      <w:r>
        <w:rPr>
          <w:spacing w:val="-5"/>
          <w:w w:val="105"/>
          <w:sz w:val="18"/>
        </w:rPr>
        <w:t> </w:t>
      </w:r>
      <w:r>
        <w:rPr>
          <w:spacing w:val="-6"/>
          <w:w w:val="105"/>
          <w:sz w:val="18"/>
        </w:rPr>
        <w:t>dar, </w:t>
      </w:r>
      <w:r>
        <w:rPr>
          <w:w w:val="105"/>
          <w:sz w:val="18"/>
        </w:rPr>
        <w:t>menos ahora </w:t>
      </w:r>
      <w:r>
        <w:rPr>
          <w:spacing w:val="-3"/>
          <w:w w:val="105"/>
          <w:sz w:val="18"/>
        </w:rPr>
        <w:t>(charly, </w:t>
      </w:r>
      <w:r>
        <w:rPr>
          <w:w w:val="105"/>
          <w:sz w:val="18"/>
        </w:rPr>
        <w:t>hijo y administrador de </w:t>
      </w:r>
      <w:r>
        <w:rPr>
          <w:spacing w:val="-4"/>
          <w:w w:val="105"/>
          <w:sz w:val="18"/>
        </w:rPr>
        <w:t>taller, </w:t>
      </w:r>
      <w:r>
        <w:rPr>
          <w:w w:val="105"/>
          <w:sz w:val="18"/>
        </w:rPr>
        <w:t>36</w:t>
      </w:r>
      <w:r>
        <w:rPr>
          <w:spacing w:val="-25"/>
          <w:w w:val="105"/>
          <w:sz w:val="18"/>
        </w:rPr>
        <w:t> </w:t>
      </w:r>
      <w:r>
        <w:rPr>
          <w:w w:val="105"/>
          <w:sz w:val="18"/>
        </w:rPr>
        <w:t>años).</w:t>
      </w:r>
    </w:p>
    <w:p>
      <w:pPr>
        <w:spacing w:line="273" w:lineRule="auto" w:before="0"/>
        <w:ind w:left="2177" w:right="1494" w:firstLine="270"/>
        <w:jc w:val="both"/>
        <w:rPr>
          <w:sz w:val="18"/>
        </w:rPr>
      </w:pPr>
      <w:r>
        <w:rPr>
          <w:sz w:val="18"/>
        </w:rPr>
        <w:t>[…] bueno sí, sí, eso sí, para las fiestas y las desgracias los mexicanos nos ponemos de acuerdo, hahaha, no nos dejamos caer (charly, hijo y administrador  de taller,  36 años).</w:t>
      </w:r>
    </w:p>
    <w:p>
      <w:pPr>
        <w:pStyle w:val="BodyText"/>
        <w:rPr>
          <w:sz w:val="18"/>
        </w:rPr>
      </w:pPr>
    </w:p>
    <w:p>
      <w:pPr>
        <w:pStyle w:val="BodyText"/>
        <w:spacing w:line="307" w:lineRule="auto" w:before="127"/>
        <w:ind w:left="1497" w:right="1494"/>
        <w:jc w:val="both"/>
      </w:pPr>
      <w:r>
        <w:rPr>
          <w:spacing w:val="-3"/>
        </w:rPr>
        <w:t>podemos </w:t>
      </w:r>
      <w:r>
        <w:rPr/>
        <w:t>formular preguntas como: ¿qué está pasando aquí, con la pers- pectiva de trabajo desprotegido? ¿Qué quieren decir con “egoísmo” o “nadie”? ¿bajo qué condiciones se sostienen? ¿cuándo ese  “nadie”  se  torna en casi todos? </w:t>
      </w:r>
      <w:r>
        <w:rPr>
          <w:spacing w:val="-6"/>
        </w:rPr>
        <w:t>por </w:t>
      </w:r>
      <w:r>
        <w:rPr/>
        <w:t>ejemplo, las inundaciones mayores del año 2012 en esta comunidad generaron la participación ciudadana para apoyar a   los más  afectados,  según  las  narraciones,  de  manera  </w:t>
      </w:r>
      <w:r>
        <w:rPr>
          <w:spacing w:val="-3"/>
        </w:rPr>
        <w:t>ejemplar.  </w:t>
      </w:r>
      <w:r>
        <w:rPr/>
        <w:t>¿cómo  se mantiene esto de “egoísmo” (por medio de cuáles estrategias de inte- racción)? ¿mediante cuáles estrategias son capaces las personas de sos- layarlo? ¿Qué pasa si alguna persona rompe las </w:t>
      </w:r>
      <w:r>
        <w:rPr>
          <w:spacing w:val="-2"/>
        </w:rPr>
        <w:t>reglas  </w:t>
      </w:r>
      <w:r>
        <w:rPr/>
        <w:t>de la interacción      o los tabúes? </w:t>
      </w:r>
      <w:r>
        <w:rPr>
          <w:spacing w:val="-6"/>
        </w:rPr>
        <w:t>por </w:t>
      </w:r>
      <w:r>
        <w:rPr/>
        <w:t>ejemplo, el tabú de que las mujeres no eran considera- das para los trabajos de mayor especialidad en los talleres: maquinistas, montadoras o troceadoras, y hoy trabajan en esos rubros. ¿el egoísmo es causa o consecuencia? ¿con qué tiene que ver el egoísmo? ¿Qué significa “ya no es lo mismo” (trabajo, tradiciones, economía,  violencia,  educa- ción,</w:t>
      </w:r>
      <w:r>
        <w:rPr>
          <w:spacing w:val="31"/>
        </w:rPr>
        <w:t> </w:t>
      </w:r>
      <w:r>
        <w:rPr/>
        <w:t>salud,</w:t>
      </w:r>
      <w:r>
        <w:rPr>
          <w:spacing w:val="31"/>
        </w:rPr>
        <w:t> </w:t>
      </w:r>
      <w:r>
        <w:rPr/>
        <w:t>machismo)?</w:t>
      </w:r>
      <w:r>
        <w:rPr>
          <w:spacing w:val="31"/>
        </w:rPr>
        <w:t> </w:t>
      </w:r>
      <w:r>
        <w:rPr/>
        <w:t>¿Qué</w:t>
      </w:r>
      <w:r>
        <w:rPr>
          <w:spacing w:val="31"/>
        </w:rPr>
        <w:t> </w:t>
      </w:r>
      <w:r>
        <w:rPr/>
        <w:t>significa</w:t>
      </w:r>
      <w:r>
        <w:rPr>
          <w:spacing w:val="31"/>
        </w:rPr>
        <w:t> </w:t>
      </w:r>
      <w:r>
        <w:rPr/>
        <w:t>“los</w:t>
      </w:r>
      <w:r>
        <w:rPr>
          <w:spacing w:val="31"/>
        </w:rPr>
        <w:t> </w:t>
      </w:r>
      <w:r>
        <w:rPr/>
        <w:t>buenos</w:t>
      </w:r>
      <w:r>
        <w:rPr>
          <w:spacing w:val="31"/>
        </w:rPr>
        <w:t> </w:t>
      </w:r>
      <w:r>
        <w:rPr/>
        <w:t>tiempos”?</w:t>
      </w:r>
    </w:p>
    <w:p>
      <w:pPr>
        <w:pStyle w:val="BodyText"/>
        <w:spacing w:before="7"/>
        <w:rPr>
          <w:sz w:val="25"/>
        </w:rPr>
      </w:pPr>
    </w:p>
    <w:p>
      <w:pPr>
        <w:pStyle w:val="Heading4"/>
        <w:rPr>
          <w:rFonts w:ascii="Times New Roman" w:hAnsi="Times New Roman"/>
          <w:i/>
        </w:rPr>
      </w:pPr>
      <w:r>
        <w:rPr>
          <w:rFonts w:ascii="Times New Roman" w:hAnsi="Times New Roman"/>
          <w:i/>
          <w:w w:val="105"/>
        </w:rPr>
        <w:t>Conceptualización</w:t>
      </w:r>
    </w:p>
    <w:p>
      <w:pPr>
        <w:pStyle w:val="BodyText"/>
        <w:rPr>
          <w:rFonts w:ascii="Times New Roman"/>
          <w:b/>
          <w:i/>
        </w:rPr>
      </w:pPr>
    </w:p>
    <w:p>
      <w:pPr>
        <w:pStyle w:val="BodyText"/>
        <w:spacing w:line="307" w:lineRule="auto" w:before="134"/>
        <w:ind w:left="1497" w:right="1494"/>
        <w:jc w:val="both"/>
      </w:pPr>
      <w:r>
        <w:rPr>
          <w:w w:val="105"/>
        </w:rPr>
        <w:t>cuando</w:t>
      </w:r>
      <w:r>
        <w:rPr>
          <w:spacing w:val="-8"/>
          <w:w w:val="105"/>
        </w:rPr>
        <w:t> </w:t>
      </w:r>
      <w:r>
        <w:rPr>
          <w:w w:val="105"/>
        </w:rPr>
        <w:t>los</w:t>
      </w:r>
      <w:r>
        <w:rPr>
          <w:spacing w:val="-8"/>
          <w:w w:val="105"/>
        </w:rPr>
        <w:t> </w:t>
      </w:r>
      <w:r>
        <w:rPr>
          <w:w w:val="105"/>
        </w:rPr>
        <w:t>conceptos</w:t>
      </w:r>
      <w:r>
        <w:rPr>
          <w:spacing w:val="-8"/>
          <w:w w:val="105"/>
        </w:rPr>
        <w:t> </w:t>
      </w:r>
      <w:r>
        <w:rPr>
          <w:w w:val="105"/>
        </w:rPr>
        <w:t>se</w:t>
      </w:r>
      <w:r>
        <w:rPr>
          <w:spacing w:val="-8"/>
          <w:w w:val="105"/>
        </w:rPr>
        <w:t> </w:t>
      </w:r>
      <w:r>
        <w:rPr>
          <w:w w:val="105"/>
        </w:rPr>
        <w:t>usan</w:t>
      </w:r>
      <w:r>
        <w:rPr>
          <w:spacing w:val="-8"/>
          <w:w w:val="105"/>
        </w:rPr>
        <w:t> </w:t>
      </w:r>
      <w:r>
        <w:rPr>
          <w:w w:val="105"/>
        </w:rPr>
        <w:t>en</w:t>
      </w:r>
      <w:r>
        <w:rPr>
          <w:spacing w:val="-8"/>
          <w:w w:val="105"/>
        </w:rPr>
        <w:t> </w:t>
      </w:r>
      <w:r>
        <w:rPr>
          <w:w w:val="105"/>
        </w:rPr>
        <w:t>la</w:t>
      </w:r>
      <w:r>
        <w:rPr>
          <w:spacing w:val="-8"/>
          <w:w w:val="105"/>
        </w:rPr>
        <w:t> </w:t>
      </w:r>
      <w:r>
        <w:rPr>
          <w:w w:val="105"/>
        </w:rPr>
        <w:t>interacción,</w:t>
      </w:r>
      <w:r>
        <w:rPr>
          <w:spacing w:val="-8"/>
          <w:w w:val="105"/>
        </w:rPr>
        <w:t> </w:t>
      </w:r>
      <w:r>
        <w:rPr>
          <w:w w:val="105"/>
        </w:rPr>
        <w:t>suelen</w:t>
      </w:r>
      <w:r>
        <w:rPr>
          <w:spacing w:val="-8"/>
          <w:w w:val="105"/>
        </w:rPr>
        <w:t> </w:t>
      </w:r>
      <w:r>
        <w:rPr>
          <w:w w:val="105"/>
        </w:rPr>
        <w:t>provocar</w:t>
      </w:r>
      <w:r>
        <w:rPr>
          <w:spacing w:val="-8"/>
          <w:w w:val="105"/>
        </w:rPr>
        <w:t> </w:t>
      </w:r>
      <w:r>
        <w:rPr>
          <w:w w:val="105"/>
        </w:rPr>
        <w:t>un</w:t>
      </w:r>
      <w:r>
        <w:rPr>
          <w:spacing w:val="-8"/>
          <w:w w:val="105"/>
        </w:rPr>
        <w:t> </w:t>
      </w:r>
      <w:r>
        <w:rPr>
          <w:w w:val="105"/>
        </w:rPr>
        <w:t>ima- ginario cultural común. esto se debe a que comparten ciertas propieda- des; por ejemplo, el sustantivo “trabajo” tiene la misma connotación si hablamos</w:t>
      </w:r>
      <w:r>
        <w:rPr>
          <w:spacing w:val="-21"/>
          <w:w w:val="105"/>
        </w:rPr>
        <w:t> </w:t>
      </w:r>
      <w:r>
        <w:rPr>
          <w:w w:val="105"/>
        </w:rPr>
        <w:t>del</w:t>
      </w:r>
      <w:r>
        <w:rPr>
          <w:spacing w:val="-21"/>
          <w:w w:val="105"/>
        </w:rPr>
        <w:t> </w:t>
      </w:r>
      <w:r>
        <w:rPr>
          <w:w w:val="105"/>
        </w:rPr>
        <w:t>esfuerzo</w:t>
      </w:r>
      <w:r>
        <w:rPr>
          <w:spacing w:val="-21"/>
          <w:w w:val="105"/>
        </w:rPr>
        <w:t> </w:t>
      </w:r>
      <w:r>
        <w:rPr>
          <w:w w:val="105"/>
        </w:rPr>
        <w:t>que</w:t>
      </w:r>
      <w:r>
        <w:rPr>
          <w:spacing w:val="-21"/>
          <w:w w:val="105"/>
        </w:rPr>
        <w:t> </w:t>
      </w:r>
      <w:r>
        <w:rPr>
          <w:w w:val="105"/>
        </w:rPr>
        <w:t>realizan</w:t>
      </w:r>
      <w:r>
        <w:rPr>
          <w:spacing w:val="-21"/>
          <w:w w:val="105"/>
        </w:rPr>
        <w:t> </w:t>
      </w:r>
      <w:r>
        <w:rPr>
          <w:w w:val="105"/>
        </w:rPr>
        <w:t>diferentes</w:t>
      </w:r>
      <w:r>
        <w:rPr>
          <w:spacing w:val="-21"/>
          <w:w w:val="105"/>
        </w:rPr>
        <w:t> </w:t>
      </w:r>
      <w:r>
        <w:rPr>
          <w:w w:val="105"/>
        </w:rPr>
        <w:t>seres</w:t>
      </w:r>
      <w:r>
        <w:rPr>
          <w:spacing w:val="-21"/>
          <w:w w:val="105"/>
        </w:rPr>
        <w:t> </w:t>
      </w:r>
      <w:r>
        <w:rPr>
          <w:w w:val="105"/>
        </w:rPr>
        <w:t>humanos</w:t>
      </w:r>
      <w:r>
        <w:rPr>
          <w:spacing w:val="-21"/>
          <w:w w:val="105"/>
        </w:rPr>
        <w:t> </w:t>
      </w:r>
      <w:r>
        <w:rPr>
          <w:w w:val="105"/>
        </w:rPr>
        <w:t>al</w:t>
      </w:r>
      <w:r>
        <w:rPr>
          <w:spacing w:val="-21"/>
          <w:w w:val="105"/>
        </w:rPr>
        <w:t> </w:t>
      </w:r>
      <w:r>
        <w:rPr>
          <w:w w:val="105"/>
        </w:rPr>
        <w:t>ejecutar</w:t>
      </w:r>
    </w:p>
    <w:p>
      <w:pPr>
        <w:spacing w:after="0" w:line="307" w:lineRule="auto"/>
        <w:jc w:val="both"/>
        <w:sectPr>
          <w:footerReference w:type="default" r:id="rId36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61"/>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9640" from="15pt,-46.62941pt" to="0pt,-46.62941pt" stroked="true" strokeweight=".25pt" strokecolor="#000000">
            <w10:wrap type="none"/>
          </v:line>
        </w:pict>
      </w:r>
      <w:r>
        <w:rPr/>
        <w:pict>
          <v:line style="position:absolute;mso-position-horizontal-relative:page;mso-position-vertical-relative:paragraph;z-index:39664" from="452.196991pt,-46.62941pt" to="467.196991pt,-46.62941pt" stroked="true" strokeweight=".25pt" strokecolor="#000000">
            <w10:wrap type="none"/>
          </v:line>
        </w:pict>
      </w:r>
      <w:r>
        <w:rPr/>
        <w:pict>
          <v:line style="position:absolute;mso-position-horizontal-relative:page;mso-position-vertical-relative:paragraph;z-index:39688" from="21pt,-52.62941pt" to="21pt,-67.629410pt" stroked="true" strokeweight=".25pt" strokecolor="#000000">
            <w10:wrap type="none"/>
          </v:line>
        </w:pict>
      </w:r>
      <w:r>
        <w:rPr/>
        <w:pict>
          <v:line style="position:absolute;mso-position-horizontal-relative:page;mso-position-vertical-relative:paragraph;z-index:39712" from="446.196991pt,-52.62941pt" to="446.196991pt,-67.629410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327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w w:val="105"/>
        </w:rPr>
        <w:t>una</w:t>
      </w:r>
      <w:r>
        <w:rPr>
          <w:spacing w:val="-13"/>
          <w:w w:val="105"/>
        </w:rPr>
        <w:t> </w:t>
      </w:r>
      <w:r>
        <w:rPr>
          <w:w w:val="105"/>
        </w:rPr>
        <w:t>actividad</w:t>
      </w:r>
      <w:r>
        <w:rPr>
          <w:spacing w:val="-13"/>
          <w:w w:val="105"/>
        </w:rPr>
        <w:t> </w:t>
      </w:r>
      <w:r>
        <w:rPr>
          <w:w w:val="105"/>
        </w:rPr>
        <w:t>sea</w:t>
      </w:r>
      <w:r>
        <w:rPr>
          <w:spacing w:val="-13"/>
          <w:w w:val="105"/>
        </w:rPr>
        <w:t> </w:t>
      </w:r>
      <w:r>
        <w:rPr>
          <w:w w:val="105"/>
        </w:rPr>
        <w:t>física</w:t>
      </w:r>
      <w:r>
        <w:rPr>
          <w:spacing w:val="-13"/>
          <w:w w:val="105"/>
        </w:rPr>
        <w:t> </w:t>
      </w:r>
      <w:r>
        <w:rPr>
          <w:w w:val="105"/>
        </w:rPr>
        <w:t>o</w:t>
      </w:r>
      <w:r>
        <w:rPr>
          <w:spacing w:val="-13"/>
          <w:w w:val="105"/>
        </w:rPr>
        <w:t> </w:t>
      </w:r>
      <w:r>
        <w:rPr>
          <w:w w:val="105"/>
        </w:rPr>
        <w:t>mental</w:t>
      </w:r>
      <w:r>
        <w:rPr>
          <w:spacing w:val="-13"/>
          <w:w w:val="105"/>
        </w:rPr>
        <w:t> </w:t>
      </w:r>
      <w:r>
        <w:rPr>
          <w:w w:val="105"/>
        </w:rPr>
        <w:t>(una</w:t>
      </w:r>
      <w:r>
        <w:rPr>
          <w:spacing w:val="-13"/>
          <w:w w:val="105"/>
        </w:rPr>
        <w:t> </w:t>
      </w:r>
      <w:r>
        <w:rPr>
          <w:w w:val="105"/>
        </w:rPr>
        <w:t>ingeniera</w:t>
      </w:r>
      <w:r>
        <w:rPr>
          <w:spacing w:val="-13"/>
          <w:w w:val="105"/>
        </w:rPr>
        <w:t> </w:t>
      </w:r>
      <w:r>
        <w:rPr>
          <w:w w:val="105"/>
        </w:rPr>
        <w:t>química,</w:t>
      </w:r>
      <w:r>
        <w:rPr>
          <w:spacing w:val="-13"/>
          <w:w w:val="105"/>
        </w:rPr>
        <w:t> </w:t>
      </w:r>
      <w:r>
        <w:rPr>
          <w:w w:val="105"/>
        </w:rPr>
        <w:t>una</w:t>
      </w:r>
      <w:r>
        <w:rPr>
          <w:spacing w:val="-13"/>
          <w:w w:val="105"/>
        </w:rPr>
        <w:t> </w:t>
      </w:r>
      <w:r>
        <w:rPr>
          <w:w w:val="105"/>
        </w:rPr>
        <w:t>presidenta municipal, un pespuntero en un taller de zapatos, una administradora de</w:t>
      </w:r>
      <w:r>
        <w:rPr>
          <w:spacing w:val="-6"/>
          <w:w w:val="105"/>
        </w:rPr>
        <w:t> </w:t>
      </w:r>
      <w:r>
        <w:rPr>
          <w:w w:val="105"/>
        </w:rPr>
        <w:t>un</w:t>
      </w:r>
      <w:r>
        <w:rPr>
          <w:spacing w:val="-6"/>
          <w:w w:val="105"/>
        </w:rPr>
        <w:t> </w:t>
      </w:r>
      <w:r>
        <w:rPr>
          <w:w w:val="105"/>
        </w:rPr>
        <w:t>taller</w:t>
      </w:r>
      <w:r>
        <w:rPr>
          <w:spacing w:val="-6"/>
          <w:w w:val="105"/>
        </w:rPr>
        <w:t> </w:t>
      </w:r>
      <w:r>
        <w:rPr>
          <w:w w:val="105"/>
        </w:rPr>
        <w:t>o</w:t>
      </w:r>
      <w:r>
        <w:rPr>
          <w:spacing w:val="-6"/>
          <w:w w:val="105"/>
        </w:rPr>
        <w:t> </w:t>
      </w:r>
      <w:r>
        <w:rPr>
          <w:w w:val="105"/>
        </w:rPr>
        <w:t>una</w:t>
      </w:r>
      <w:r>
        <w:rPr>
          <w:spacing w:val="-6"/>
          <w:w w:val="105"/>
        </w:rPr>
        <w:t> </w:t>
      </w:r>
      <w:r>
        <w:rPr>
          <w:w w:val="105"/>
        </w:rPr>
        <w:t>decoradora</w:t>
      </w:r>
      <w:r>
        <w:rPr>
          <w:spacing w:val="-6"/>
          <w:w w:val="105"/>
        </w:rPr>
        <w:t> </w:t>
      </w:r>
      <w:r>
        <w:rPr>
          <w:w w:val="105"/>
        </w:rPr>
        <w:t>de</w:t>
      </w:r>
      <w:r>
        <w:rPr>
          <w:spacing w:val="-6"/>
          <w:w w:val="105"/>
        </w:rPr>
        <w:t> </w:t>
      </w:r>
      <w:r>
        <w:rPr>
          <w:w w:val="105"/>
        </w:rPr>
        <w:t>zapatos).</w:t>
      </w:r>
    </w:p>
    <w:p>
      <w:pPr>
        <w:pStyle w:val="BodyText"/>
        <w:spacing w:line="307" w:lineRule="auto"/>
        <w:ind w:left="1497" w:right="1494" w:firstLine="396"/>
        <w:jc w:val="both"/>
      </w:pPr>
      <w:r>
        <w:rPr>
          <w:w w:val="105"/>
        </w:rPr>
        <w:t>aunque las actividades puedan diferir en forma y dimensión, cada uno tiene la propiedad específica de realizar un esfuerzo; además, el sustantivo “trabajo” es usado en mecánica clásica como una magnitud física</w:t>
      </w:r>
      <w:r>
        <w:rPr>
          <w:spacing w:val="-21"/>
          <w:w w:val="105"/>
        </w:rPr>
        <w:t> </w:t>
      </w:r>
      <w:r>
        <w:rPr>
          <w:w w:val="105"/>
        </w:rPr>
        <w:t>escalar;</w:t>
      </w:r>
      <w:r>
        <w:rPr>
          <w:spacing w:val="-20"/>
          <w:w w:val="105"/>
        </w:rPr>
        <w:t> </w:t>
      </w:r>
      <w:r>
        <w:rPr>
          <w:w w:val="105"/>
        </w:rPr>
        <w:t>también</w:t>
      </w:r>
      <w:r>
        <w:rPr>
          <w:spacing w:val="-20"/>
          <w:w w:val="105"/>
        </w:rPr>
        <w:t> </w:t>
      </w:r>
      <w:r>
        <w:rPr>
          <w:w w:val="105"/>
        </w:rPr>
        <w:t>“trabajo”</w:t>
      </w:r>
      <w:r>
        <w:rPr>
          <w:spacing w:val="-20"/>
          <w:w w:val="105"/>
        </w:rPr>
        <w:t> </w:t>
      </w:r>
      <w:r>
        <w:rPr>
          <w:w w:val="105"/>
        </w:rPr>
        <w:t>es</w:t>
      </w:r>
      <w:r>
        <w:rPr>
          <w:spacing w:val="-20"/>
          <w:w w:val="105"/>
        </w:rPr>
        <w:t> </w:t>
      </w:r>
      <w:r>
        <w:rPr>
          <w:w w:val="105"/>
        </w:rPr>
        <w:t>una</w:t>
      </w:r>
      <w:r>
        <w:rPr>
          <w:spacing w:val="-21"/>
          <w:w w:val="105"/>
        </w:rPr>
        <w:t> </w:t>
      </w:r>
      <w:r>
        <w:rPr>
          <w:w w:val="105"/>
        </w:rPr>
        <w:t>categoría</w:t>
      </w:r>
      <w:r>
        <w:rPr>
          <w:spacing w:val="-21"/>
          <w:w w:val="105"/>
        </w:rPr>
        <w:t> </w:t>
      </w:r>
      <w:r>
        <w:rPr>
          <w:w w:val="105"/>
        </w:rPr>
        <w:t>sociológica,</w:t>
      </w:r>
      <w:r>
        <w:rPr>
          <w:spacing w:val="-20"/>
          <w:w w:val="105"/>
        </w:rPr>
        <w:t> </w:t>
      </w:r>
      <w:r>
        <w:rPr>
          <w:w w:val="105"/>
        </w:rPr>
        <w:t>la</w:t>
      </w:r>
      <w:r>
        <w:rPr>
          <w:spacing w:val="-21"/>
          <w:w w:val="105"/>
        </w:rPr>
        <w:t> </w:t>
      </w:r>
      <w:r>
        <w:rPr>
          <w:w w:val="105"/>
        </w:rPr>
        <w:t>ejecución de tareas que implican un esfuerzo físico o mental y que tienen como objetivo</w:t>
      </w:r>
      <w:r>
        <w:rPr>
          <w:spacing w:val="-20"/>
          <w:w w:val="105"/>
        </w:rPr>
        <w:t> </w:t>
      </w:r>
      <w:r>
        <w:rPr>
          <w:w w:val="105"/>
        </w:rPr>
        <w:t>la</w:t>
      </w:r>
      <w:r>
        <w:rPr>
          <w:spacing w:val="-19"/>
          <w:w w:val="105"/>
        </w:rPr>
        <w:t> </w:t>
      </w:r>
      <w:r>
        <w:rPr>
          <w:w w:val="105"/>
        </w:rPr>
        <w:t>producción</w:t>
      </w:r>
      <w:r>
        <w:rPr>
          <w:spacing w:val="-20"/>
          <w:w w:val="105"/>
        </w:rPr>
        <w:t> </w:t>
      </w:r>
      <w:r>
        <w:rPr>
          <w:w w:val="105"/>
        </w:rPr>
        <w:t>de</w:t>
      </w:r>
      <w:r>
        <w:rPr>
          <w:spacing w:val="-19"/>
          <w:w w:val="105"/>
        </w:rPr>
        <w:t> </w:t>
      </w:r>
      <w:r>
        <w:rPr>
          <w:w w:val="105"/>
        </w:rPr>
        <w:t>bienes</w:t>
      </w:r>
      <w:r>
        <w:rPr>
          <w:spacing w:val="-20"/>
          <w:w w:val="105"/>
        </w:rPr>
        <w:t> </w:t>
      </w:r>
      <w:r>
        <w:rPr>
          <w:w w:val="105"/>
        </w:rPr>
        <w:t>y</w:t>
      </w:r>
      <w:r>
        <w:rPr>
          <w:spacing w:val="-19"/>
          <w:w w:val="105"/>
        </w:rPr>
        <w:t> </w:t>
      </w:r>
      <w:r>
        <w:rPr>
          <w:w w:val="105"/>
        </w:rPr>
        <w:t>servicios</w:t>
      </w:r>
      <w:r>
        <w:rPr>
          <w:spacing w:val="-20"/>
          <w:w w:val="105"/>
        </w:rPr>
        <w:t> </w:t>
      </w:r>
      <w:r>
        <w:rPr>
          <w:w w:val="105"/>
        </w:rPr>
        <w:t>para</w:t>
      </w:r>
      <w:r>
        <w:rPr>
          <w:spacing w:val="-19"/>
          <w:w w:val="105"/>
        </w:rPr>
        <w:t> </w:t>
      </w:r>
      <w:r>
        <w:rPr>
          <w:w w:val="105"/>
        </w:rPr>
        <w:t>atender</w:t>
      </w:r>
      <w:r>
        <w:rPr>
          <w:spacing w:val="-19"/>
          <w:w w:val="105"/>
        </w:rPr>
        <w:t> </w:t>
      </w:r>
      <w:r>
        <w:rPr>
          <w:w w:val="105"/>
        </w:rPr>
        <w:t>las</w:t>
      </w:r>
      <w:r>
        <w:rPr>
          <w:spacing w:val="-19"/>
          <w:w w:val="105"/>
        </w:rPr>
        <w:t> </w:t>
      </w:r>
      <w:r>
        <w:rPr>
          <w:w w:val="105"/>
        </w:rPr>
        <w:t>necesidades humanas;</w:t>
      </w:r>
      <w:r>
        <w:rPr>
          <w:spacing w:val="-5"/>
          <w:w w:val="105"/>
        </w:rPr>
        <w:t> </w:t>
      </w:r>
      <w:r>
        <w:rPr>
          <w:w w:val="105"/>
        </w:rPr>
        <w:t>el</w:t>
      </w:r>
      <w:r>
        <w:rPr>
          <w:spacing w:val="-5"/>
          <w:w w:val="105"/>
        </w:rPr>
        <w:t> </w:t>
      </w:r>
      <w:r>
        <w:rPr>
          <w:w w:val="105"/>
        </w:rPr>
        <w:t>trabajo</w:t>
      </w:r>
      <w:r>
        <w:rPr>
          <w:spacing w:val="-5"/>
          <w:w w:val="105"/>
        </w:rPr>
        <w:t> </w:t>
      </w:r>
      <w:r>
        <w:rPr>
          <w:w w:val="105"/>
        </w:rPr>
        <w:t>también</w:t>
      </w:r>
      <w:r>
        <w:rPr>
          <w:spacing w:val="-5"/>
          <w:w w:val="105"/>
        </w:rPr>
        <w:t> </w:t>
      </w:r>
      <w:r>
        <w:rPr>
          <w:w w:val="105"/>
        </w:rPr>
        <w:t>significa</w:t>
      </w:r>
      <w:r>
        <w:rPr>
          <w:spacing w:val="-6"/>
          <w:w w:val="105"/>
        </w:rPr>
        <w:t> </w:t>
      </w:r>
      <w:r>
        <w:rPr>
          <w:w w:val="105"/>
        </w:rPr>
        <w:t>la</w:t>
      </w:r>
      <w:r>
        <w:rPr>
          <w:spacing w:val="-5"/>
          <w:w w:val="105"/>
        </w:rPr>
        <w:t> </w:t>
      </w:r>
      <w:r>
        <w:rPr>
          <w:w w:val="105"/>
        </w:rPr>
        <w:t>manera</w:t>
      </w:r>
      <w:r>
        <w:rPr>
          <w:spacing w:val="-5"/>
          <w:w w:val="105"/>
        </w:rPr>
        <w:t> </w:t>
      </w:r>
      <w:r>
        <w:rPr>
          <w:w w:val="105"/>
        </w:rPr>
        <w:t>de</w:t>
      </w:r>
      <w:r>
        <w:rPr>
          <w:spacing w:val="-5"/>
          <w:w w:val="105"/>
        </w:rPr>
        <w:t> </w:t>
      </w:r>
      <w:r>
        <w:rPr>
          <w:w w:val="105"/>
        </w:rPr>
        <w:t>producción</w:t>
      </w:r>
      <w:r>
        <w:rPr>
          <w:spacing w:val="-6"/>
          <w:w w:val="105"/>
        </w:rPr>
        <w:t> </w:t>
      </w:r>
      <w:r>
        <w:rPr>
          <w:w w:val="105"/>
        </w:rPr>
        <w:t>y</w:t>
      </w:r>
      <w:r>
        <w:rPr>
          <w:spacing w:val="-5"/>
          <w:w w:val="105"/>
        </w:rPr>
        <w:t> </w:t>
      </w:r>
      <w:r>
        <w:rPr>
          <w:spacing w:val="-3"/>
          <w:w w:val="105"/>
        </w:rPr>
        <w:t>repro- </w:t>
      </w:r>
      <w:r>
        <w:rPr>
          <w:w w:val="105"/>
        </w:rPr>
        <w:t>ducción social en la modernidad. aun usando técnicas tradicionales o tecnología</w:t>
      </w:r>
      <w:r>
        <w:rPr>
          <w:spacing w:val="-9"/>
          <w:w w:val="105"/>
        </w:rPr>
        <w:t> </w:t>
      </w:r>
      <w:r>
        <w:rPr>
          <w:w w:val="105"/>
        </w:rPr>
        <w:t>de</w:t>
      </w:r>
      <w:r>
        <w:rPr>
          <w:spacing w:val="-9"/>
          <w:w w:val="105"/>
        </w:rPr>
        <w:t> </w:t>
      </w:r>
      <w:r>
        <w:rPr>
          <w:w w:val="105"/>
        </w:rPr>
        <w:t>última</w:t>
      </w:r>
      <w:r>
        <w:rPr>
          <w:spacing w:val="-9"/>
          <w:w w:val="105"/>
        </w:rPr>
        <w:t> </w:t>
      </w:r>
      <w:r>
        <w:rPr>
          <w:w w:val="105"/>
        </w:rPr>
        <w:t>generación,</w:t>
      </w:r>
      <w:r>
        <w:rPr>
          <w:spacing w:val="-10"/>
          <w:w w:val="105"/>
        </w:rPr>
        <w:t> </w:t>
      </w:r>
      <w:r>
        <w:rPr>
          <w:w w:val="105"/>
        </w:rPr>
        <w:t>sigue</w:t>
      </w:r>
      <w:r>
        <w:rPr>
          <w:spacing w:val="-9"/>
          <w:w w:val="105"/>
        </w:rPr>
        <w:t> </w:t>
      </w:r>
      <w:r>
        <w:rPr>
          <w:w w:val="105"/>
        </w:rPr>
        <w:t>siendo</w:t>
      </w:r>
      <w:r>
        <w:rPr>
          <w:spacing w:val="-10"/>
          <w:w w:val="105"/>
        </w:rPr>
        <w:t> </w:t>
      </w:r>
      <w:r>
        <w:rPr>
          <w:w w:val="105"/>
        </w:rPr>
        <w:t>“trabajo”,</w:t>
      </w:r>
      <w:r>
        <w:rPr>
          <w:spacing w:val="-9"/>
          <w:w w:val="105"/>
        </w:rPr>
        <w:t> </w:t>
      </w:r>
      <w:r>
        <w:rPr>
          <w:w w:val="105"/>
        </w:rPr>
        <w:t>incluso</w:t>
      </w:r>
      <w:r>
        <w:rPr>
          <w:spacing w:val="-9"/>
          <w:w w:val="105"/>
        </w:rPr>
        <w:t> </w:t>
      </w:r>
      <w:r>
        <w:rPr>
          <w:w w:val="105"/>
        </w:rPr>
        <w:t>el</w:t>
      </w:r>
      <w:r>
        <w:rPr>
          <w:spacing w:val="-9"/>
          <w:w w:val="105"/>
        </w:rPr>
        <w:t> </w:t>
      </w:r>
      <w:r>
        <w:rPr>
          <w:w w:val="105"/>
        </w:rPr>
        <w:t>no</w:t>
      </w:r>
      <w:r>
        <w:rPr>
          <w:spacing w:val="-9"/>
          <w:w w:val="105"/>
        </w:rPr>
        <w:t> </w:t>
      </w:r>
      <w:r>
        <w:rPr>
          <w:spacing w:val="-3"/>
          <w:w w:val="105"/>
        </w:rPr>
        <w:t>re- </w:t>
      </w:r>
      <w:r>
        <w:rPr>
          <w:w w:val="105"/>
        </w:rPr>
        <w:t>munerado,</w:t>
      </w:r>
      <w:r>
        <w:rPr>
          <w:spacing w:val="-4"/>
          <w:w w:val="105"/>
        </w:rPr>
        <w:t> </w:t>
      </w:r>
      <w:r>
        <w:rPr>
          <w:w w:val="105"/>
        </w:rPr>
        <w:t>como</w:t>
      </w:r>
      <w:r>
        <w:rPr>
          <w:spacing w:val="-5"/>
          <w:w w:val="105"/>
        </w:rPr>
        <w:t> </w:t>
      </w:r>
      <w:r>
        <w:rPr>
          <w:w w:val="105"/>
        </w:rPr>
        <w:t>el</w:t>
      </w:r>
      <w:r>
        <w:rPr>
          <w:spacing w:val="-5"/>
          <w:w w:val="105"/>
        </w:rPr>
        <w:t> </w:t>
      </w:r>
      <w:r>
        <w:rPr>
          <w:w w:val="105"/>
        </w:rPr>
        <w:t>que</w:t>
      </w:r>
      <w:r>
        <w:rPr>
          <w:spacing w:val="-4"/>
          <w:w w:val="105"/>
        </w:rPr>
        <w:t> </w:t>
      </w:r>
      <w:r>
        <w:rPr>
          <w:w w:val="105"/>
        </w:rPr>
        <w:t>hacen</w:t>
      </w:r>
      <w:r>
        <w:rPr>
          <w:spacing w:val="-4"/>
          <w:w w:val="105"/>
        </w:rPr>
        <w:t> </w:t>
      </w:r>
      <w:r>
        <w:rPr>
          <w:w w:val="105"/>
        </w:rPr>
        <w:t>millones</w:t>
      </w:r>
      <w:r>
        <w:rPr>
          <w:spacing w:val="-4"/>
          <w:w w:val="105"/>
        </w:rPr>
        <w:t> </w:t>
      </w:r>
      <w:r>
        <w:rPr>
          <w:w w:val="105"/>
        </w:rPr>
        <w:t>de</w:t>
      </w:r>
      <w:r>
        <w:rPr>
          <w:spacing w:val="-4"/>
          <w:w w:val="105"/>
        </w:rPr>
        <w:t> </w:t>
      </w:r>
      <w:r>
        <w:rPr>
          <w:w w:val="105"/>
        </w:rPr>
        <w:t>mujeres</w:t>
      </w:r>
      <w:r>
        <w:rPr>
          <w:spacing w:val="-5"/>
          <w:w w:val="105"/>
        </w:rPr>
        <w:t> </w:t>
      </w:r>
      <w:r>
        <w:rPr>
          <w:w w:val="105"/>
        </w:rPr>
        <w:t>en</w:t>
      </w:r>
      <w:r>
        <w:rPr>
          <w:spacing w:val="-5"/>
          <w:w w:val="105"/>
        </w:rPr>
        <w:t> </w:t>
      </w:r>
      <w:r>
        <w:rPr>
          <w:w w:val="105"/>
        </w:rPr>
        <w:t>su</w:t>
      </w:r>
      <w:r>
        <w:rPr>
          <w:spacing w:val="-5"/>
          <w:w w:val="105"/>
        </w:rPr>
        <w:t> </w:t>
      </w:r>
      <w:r>
        <w:rPr>
          <w:w w:val="105"/>
        </w:rPr>
        <w:t>casa,</w:t>
      </w:r>
      <w:r>
        <w:rPr>
          <w:spacing w:val="-5"/>
          <w:w w:val="105"/>
        </w:rPr>
        <w:t> </w:t>
      </w:r>
      <w:r>
        <w:rPr>
          <w:w w:val="105"/>
        </w:rPr>
        <w:t>o</w:t>
      </w:r>
      <w:r>
        <w:rPr>
          <w:spacing w:val="-5"/>
          <w:w w:val="105"/>
        </w:rPr>
        <w:t> </w:t>
      </w:r>
      <w:r>
        <w:rPr>
          <w:w w:val="105"/>
        </w:rPr>
        <w:t>cuando le</w:t>
      </w:r>
      <w:r>
        <w:rPr>
          <w:spacing w:val="-9"/>
          <w:w w:val="105"/>
        </w:rPr>
        <w:t> </w:t>
      </w:r>
      <w:r>
        <w:rPr>
          <w:w w:val="105"/>
        </w:rPr>
        <w:t>ayudan</w:t>
      </w:r>
      <w:r>
        <w:rPr>
          <w:spacing w:val="-9"/>
          <w:w w:val="105"/>
        </w:rPr>
        <w:t> </w:t>
      </w:r>
      <w:r>
        <w:rPr>
          <w:w w:val="105"/>
        </w:rPr>
        <w:t>a</w:t>
      </w:r>
      <w:r>
        <w:rPr>
          <w:spacing w:val="-9"/>
          <w:w w:val="105"/>
        </w:rPr>
        <w:t> </w:t>
      </w:r>
      <w:r>
        <w:rPr>
          <w:w w:val="105"/>
        </w:rPr>
        <w:t>su</w:t>
      </w:r>
      <w:r>
        <w:rPr>
          <w:spacing w:val="-9"/>
          <w:w w:val="105"/>
        </w:rPr>
        <w:t> </w:t>
      </w:r>
      <w:r>
        <w:rPr>
          <w:w w:val="105"/>
        </w:rPr>
        <w:t>familiar</w:t>
      </w:r>
      <w:r>
        <w:rPr>
          <w:spacing w:val="-9"/>
          <w:w w:val="105"/>
        </w:rPr>
        <w:t> </w:t>
      </w:r>
      <w:r>
        <w:rPr>
          <w:w w:val="105"/>
        </w:rPr>
        <w:t>en</w:t>
      </w:r>
      <w:r>
        <w:rPr>
          <w:spacing w:val="-9"/>
          <w:w w:val="105"/>
        </w:rPr>
        <w:t> </w:t>
      </w:r>
      <w:r>
        <w:rPr>
          <w:w w:val="105"/>
        </w:rPr>
        <w:t>el</w:t>
      </w:r>
      <w:r>
        <w:rPr>
          <w:spacing w:val="-9"/>
          <w:w w:val="105"/>
        </w:rPr>
        <w:t> </w:t>
      </w:r>
      <w:r>
        <w:rPr>
          <w:w w:val="105"/>
        </w:rPr>
        <w:t>taller</w:t>
      </w:r>
      <w:r>
        <w:rPr>
          <w:spacing w:val="-9"/>
          <w:w w:val="105"/>
        </w:rPr>
        <w:t> </w:t>
      </w:r>
      <w:r>
        <w:rPr>
          <w:w w:val="105"/>
        </w:rPr>
        <w:t>sin</w:t>
      </w:r>
      <w:r>
        <w:rPr>
          <w:spacing w:val="-9"/>
          <w:w w:val="105"/>
        </w:rPr>
        <w:t> </w:t>
      </w:r>
      <w:r>
        <w:rPr>
          <w:w w:val="105"/>
        </w:rPr>
        <w:t>recibir</w:t>
      </w:r>
      <w:r>
        <w:rPr>
          <w:spacing w:val="-9"/>
          <w:w w:val="105"/>
        </w:rPr>
        <w:t> </w:t>
      </w:r>
      <w:r>
        <w:rPr>
          <w:w w:val="105"/>
        </w:rPr>
        <w:t>remuneración</w:t>
      </w:r>
      <w:r>
        <w:rPr>
          <w:spacing w:val="-8"/>
          <w:w w:val="105"/>
        </w:rPr>
        <w:t> </w:t>
      </w:r>
      <w:r>
        <w:rPr>
          <w:w w:val="105"/>
        </w:rPr>
        <w:t>alguna.</w:t>
      </w:r>
    </w:p>
    <w:p>
      <w:pPr>
        <w:pStyle w:val="BodyText"/>
        <w:spacing w:line="307" w:lineRule="auto"/>
        <w:ind w:left="1497" w:right="1495" w:firstLine="396"/>
        <w:jc w:val="both"/>
      </w:pPr>
      <w:r>
        <w:rPr/>
        <w:t>La participación creativa del observador-investigador es determi- nante en la observación y clasificación de las acciones y las interacciones, éstas son determinantes en las conceptualizaciones (corbin,    2002).</w:t>
      </w:r>
    </w:p>
    <w:p>
      <w:pPr>
        <w:pStyle w:val="BodyText"/>
        <w:spacing w:line="307" w:lineRule="auto"/>
        <w:ind w:left="1497" w:right="1494" w:firstLine="396"/>
        <w:jc w:val="both"/>
      </w:pPr>
      <w:r>
        <w:rPr>
          <w:w w:val="105"/>
        </w:rPr>
        <w:t>aquí podríamos clasificar el “trabajo” en distintas categorías: tra- bajo físico o intelectual; trabajo típico, atípico, contemporáneo, formal, informal, flexible; trabajo remunerado y no remunerado; trabajo con protección</w:t>
      </w:r>
      <w:r>
        <w:rPr>
          <w:spacing w:val="-14"/>
          <w:w w:val="105"/>
        </w:rPr>
        <w:t> </w:t>
      </w:r>
      <w:r>
        <w:rPr>
          <w:w w:val="105"/>
        </w:rPr>
        <w:t>social</w:t>
      </w:r>
      <w:r>
        <w:rPr>
          <w:spacing w:val="-14"/>
          <w:w w:val="105"/>
        </w:rPr>
        <w:t> </w:t>
      </w:r>
      <w:r>
        <w:rPr>
          <w:w w:val="105"/>
        </w:rPr>
        <w:t>o</w:t>
      </w:r>
      <w:r>
        <w:rPr>
          <w:spacing w:val="-14"/>
          <w:w w:val="105"/>
        </w:rPr>
        <w:t> </w:t>
      </w:r>
      <w:r>
        <w:rPr>
          <w:w w:val="105"/>
        </w:rPr>
        <w:t>con</w:t>
      </w:r>
      <w:r>
        <w:rPr>
          <w:spacing w:val="-14"/>
          <w:w w:val="105"/>
        </w:rPr>
        <w:t> </w:t>
      </w:r>
      <w:r>
        <w:rPr>
          <w:w w:val="105"/>
        </w:rPr>
        <w:t>desprotección</w:t>
      </w:r>
      <w:r>
        <w:rPr>
          <w:spacing w:val="-14"/>
          <w:w w:val="105"/>
        </w:rPr>
        <w:t> </w:t>
      </w:r>
      <w:r>
        <w:rPr>
          <w:w w:val="105"/>
        </w:rPr>
        <w:t>social;</w:t>
      </w:r>
      <w:r>
        <w:rPr>
          <w:spacing w:val="-14"/>
          <w:w w:val="105"/>
        </w:rPr>
        <w:t> </w:t>
      </w:r>
      <w:r>
        <w:rPr>
          <w:w w:val="105"/>
        </w:rPr>
        <w:t>trabajo</w:t>
      </w:r>
      <w:r>
        <w:rPr>
          <w:spacing w:val="-14"/>
          <w:w w:val="105"/>
        </w:rPr>
        <w:t> </w:t>
      </w:r>
      <w:r>
        <w:rPr>
          <w:w w:val="105"/>
        </w:rPr>
        <w:t>legal</w:t>
      </w:r>
      <w:r>
        <w:rPr>
          <w:spacing w:val="-14"/>
          <w:w w:val="105"/>
        </w:rPr>
        <w:t> </w:t>
      </w:r>
      <w:r>
        <w:rPr>
          <w:w w:val="105"/>
        </w:rPr>
        <w:t>o</w:t>
      </w:r>
      <w:r>
        <w:rPr>
          <w:spacing w:val="-14"/>
          <w:w w:val="105"/>
        </w:rPr>
        <w:t> </w:t>
      </w:r>
      <w:r>
        <w:rPr>
          <w:w w:val="105"/>
        </w:rPr>
        <w:t>ilegal;</w:t>
      </w:r>
      <w:r>
        <w:rPr>
          <w:spacing w:val="-14"/>
          <w:w w:val="105"/>
        </w:rPr>
        <w:t> </w:t>
      </w:r>
      <w:r>
        <w:rPr>
          <w:w w:val="105"/>
        </w:rPr>
        <w:t>traba- jo como medio para la vida o como medio y fin de la vida; trabajo como categoría</w:t>
      </w:r>
      <w:r>
        <w:rPr>
          <w:spacing w:val="-6"/>
          <w:w w:val="105"/>
        </w:rPr>
        <w:t> </w:t>
      </w:r>
      <w:r>
        <w:rPr>
          <w:w w:val="105"/>
        </w:rPr>
        <w:t>identitaria</w:t>
      </w:r>
      <w:r>
        <w:rPr>
          <w:spacing w:val="-5"/>
          <w:w w:val="105"/>
        </w:rPr>
        <w:t> </w:t>
      </w:r>
      <w:r>
        <w:rPr>
          <w:w w:val="105"/>
        </w:rPr>
        <w:t>y</w:t>
      </w:r>
      <w:r>
        <w:rPr>
          <w:spacing w:val="-5"/>
          <w:w w:val="105"/>
        </w:rPr>
        <w:t> </w:t>
      </w:r>
      <w:r>
        <w:rPr>
          <w:w w:val="105"/>
        </w:rPr>
        <w:t>dimensión</w:t>
      </w:r>
      <w:r>
        <w:rPr>
          <w:spacing w:val="-5"/>
          <w:w w:val="105"/>
        </w:rPr>
        <w:t> </w:t>
      </w:r>
      <w:r>
        <w:rPr>
          <w:w w:val="105"/>
        </w:rPr>
        <w:t>trascendente</w:t>
      </w:r>
      <w:r>
        <w:rPr>
          <w:spacing w:val="-5"/>
          <w:w w:val="105"/>
        </w:rPr>
        <w:t> </w:t>
      </w:r>
      <w:r>
        <w:rPr>
          <w:w w:val="105"/>
        </w:rPr>
        <w:t>de</w:t>
      </w:r>
      <w:r>
        <w:rPr>
          <w:spacing w:val="-5"/>
          <w:w w:val="105"/>
        </w:rPr>
        <w:t> </w:t>
      </w:r>
      <w:r>
        <w:rPr>
          <w:w w:val="105"/>
        </w:rPr>
        <w:t>los</w:t>
      </w:r>
      <w:r>
        <w:rPr>
          <w:spacing w:val="-5"/>
          <w:w w:val="105"/>
        </w:rPr>
        <w:t> </w:t>
      </w:r>
      <w:r>
        <w:rPr>
          <w:w w:val="105"/>
        </w:rPr>
        <w:t>individuos</w:t>
      </w:r>
      <w:r>
        <w:rPr>
          <w:spacing w:val="-6"/>
          <w:w w:val="105"/>
        </w:rPr>
        <w:t> </w:t>
      </w:r>
      <w:r>
        <w:rPr>
          <w:w w:val="105"/>
        </w:rPr>
        <w:t>y</w:t>
      </w:r>
      <w:r>
        <w:rPr>
          <w:spacing w:val="-5"/>
          <w:w w:val="105"/>
        </w:rPr>
        <w:t> </w:t>
      </w:r>
      <w:r>
        <w:rPr>
          <w:w w:val="105"/>
        </w:rPr>
        <w:t>de</w:t>
      </w:r>
      <w:r>
        <w:rPr>
          <w:spacing w:val="-5"/>
          <w:w w:val="105"/>
        </w:rPr>
        <w:t> </w:t>
      </w:r>
      <w:r>
        <w:rPr>
          <w:w w:val="105"/>
        </w:rPr>
        <w:t>la sociedad.</w:t>
      </w:r>
    </w:p>
    <w:p>
      <w:pPr>
        <w:pStyle w:val="BodyText"/>
        <w:spacing w:line="307" w:lineRule="auto"/>
        <w:ind w:left="1497" w:right="1494" w:firstLine="396"/>
        <w:jc w:val="both"/>
      </w:pPr>
      <w:r>
        <w:rPr/>
        <w:t>al conceptualizar los datos, éstos se descomponen en incidentes,  ideas, acontecimientos y actos discretos, a los cuales luego se les da un nombre que los represente. el analista puede poner nombres a los ob-  jetos a causa de la imagen o significado que evocan cuando los examina comparativamente y en contexto, o el nombre se puede tomar de las palabras de los entrevistados mismos. Éstos suelen llamarse también “có- digos</w:t>
      </w:r>
      <w:r>
        <w:rPr>
          <w:spacing w:val="28"/>
        </w:rPr>
        <w:t> </w:t>
      </w:r>
      <w:r>
        <w:rPr/>
        <w:t>in</w:t>
      </w:r>
      <w:r>
        <w:rPr>
          <w:spacing w:val="27"/>
        </w:rPr>
        <w:t> </w:t>
      </w:r>
      <w:r>
        <w:rPr/>
        <w:t>vivo”</w:t>
      </w:r>
      <w:r>
        <w:rPr>
          <w:spacing w:val="27"/>
        </w:rPr>
        <w:t> </w:t>
      </w:r>
      <w:r>
        <w:rPr/>
        <w:t>(glasser</w:t>
      </w:r>
      <w:r>
        <w:rPr>
          <w:spacing w:val="28"/>
        </w:rPr>
        <w:t> </w:t>
      </w:r>
      <w:r>
        <w:rPr/>
        <w:t>y</w:t>
      </w:r>
      <w:r>
        <w:rPr>
          <w:spacing w:val="27"/>
        </w:rPr>
        <w:t> </w:t>
      </w:r>
      <w:r>
        <w:rPr/>
        <w:t>straus,</w:t>
      </w:r>
      <w:r>
        <w:rPr>
          <w:spacing w:val="28"/>
        </w:rPr>
        <w:t> </w:t>
      </w:r>
      <w:r>
        <w:rPr/>
        <w:t>1967,</w:t>
      </w:r>
      <w:r>
        <w:rPr>
          <w:spacing w:val="27"/>
        </w:rPr>
        <w:t> </w:t>
      </w:r>
      <w:r>
        <w:rPr/>
        <w:t>consultado</w:t>
      </w:r>
      <w:r>
        <w:rPr>
          <w:spacing w:val="27"/>
        </w:rPr>
        <w:t> </w:t>
      </w:r>
      <w:r>
        <w:rPr/>
        <w:t>en</w:t>
      </w:r>
      <w:r>
        <w:rPr>
          <w:spacing w:val="27"/>
        </w:rPr>
        <w:t> </w:t>
      </w:r>
      <w:r>
        <w:rPr/>
        <w:t>corbin,</w:t>
      </w:r>
      <w:r>
        <w:rPr>
          <w:spacing w:val="27"/>
        </w:rPr>
        <w:t> </w:t>
      </w:r>
      <w:r>
        <w:rPr/>
        <w:t>2002).</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973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39760" from="15pt,-39.925968pt" to="0pt,-39.925968pt" stroked="true" strokeweight=".25pt" strokecolor="#000000">
            <w10:wrap type="none"/>
          </v:line>
        </w:pict>
      </w:r>
      <w:r>
        <w:rPr/>
        <w:pict>
          <v:line style="position:absolute;mso-position-horizontal-relative:page;mso-position-vertical-relative:paragraph;z-index:39784" from="452.196991pt,-39.925968pt" to="467.196991pt,-39.925968pt" stroked="true" strokeweight=".25pt" strokecolor="#000000">
            <w10:wrap type="none"/>
          </v:line>
        </w:pict>
      </w:r>
      <w:r>
        <w:rPr/>
        <w:pict>
          <v:line style="position:absolute;mso-position-horizontal-relative:page;mso-position-vertical-relative:paragraph;z-index:39808" from="21pt,-45.925968pt" to="21pt,-60.925968pt" stroked="true" strokeweight=".25pt" strokecolor="#000000">
            <w10:wrap type="none"/>
          </v:line>
        </w:pict>
      </w:r>
      <w:r>
        <w:rPr/>
        <w:pict>
          <v:line style="position:absolute;mso-position-horizontal-relative:page;mso-position-vertical-relative:paragraph;z-index:39832" from="446.196991pt,-45.925968pt" to="446.196991pt,-60.925968pt" stroked="true" strokeweight=".25pt" strokecolor="#000000">
            <w10:wrap type="none"/>
          </v:line>
        </w:pict>
      </w:r>
      <w:r>
        <w:rPr>
          <w:w w:val="120"/>
          <w:sz w:val="22"/>
        </w:rPr>
        <w:t>328</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4" w:firstLine="396"/>
        <w:jc w:val="both"/>
      </w:pPr>
      <w:r>
        <w:rPr>
          <w:spacing w:val="-4"/>
          <w:w w:val="105"/>
        </w:rPr>
        <w:t>para</w:t>
      </w:r>
      <w:r>
        <w:rPr>
          <w:spacing w:val="-10"/>
          <w:w w:val="105"/>
        </w:rPr>
        <w:t> </w:t>
      </w:r>
      <w:r>
        <w:rPr>
          <w:w w:val="105"/>
        </w:rPr>
        <w:t>la</w:t>
      </w:r>
      <w:r>
        <w:rPr>
          <w:spacing w:val="-10"/>
          <w:w w:val="105"/>
        </w:rPr>
        <w:t> </w:t>
      </w:r>
      <w:r>
        <w:rPr>
          <w:w w:val="105"/>
        </w:rPr>
        <w:t>comunidad</w:t>
      </w:r>
      <w:r>
        <w:rPr>
          <w:spacing w:val="-10"/>
          <w:w w:val="105"/>
        </w:rPr>
        <w:t> </w:t>
      </w:r>
      <w:r>
        <w:rPr>
          <w:w w:val="105"/>
        </w:rPr>
        <w:t>de</w:t>
      </w:r>
      <w:r>
        <w:rPr>
          <w:spacing w:val="-10"/>
          <w:w w:val="105"/>
        </w:rPr>
        <w:t> </w:t>
      </w:r>
      <w:r>
        <w:rPr>
          <w:w w:val="105"/>
        </w:rPr>
        <w:t>san</w:t>
      </w:r>
      <w:r>
        <w:rPr>
          <w:spacing w:val="-10"/>
          <w:w w:val="105"/>
        </w:rPr>
        <w:t> </w:t>
      </w:r>
      <w:r>
        <w:rPr>
          <w:w w:val="105"/>
        </w:rPr>
        <w:t>mateo</w:t>
      </w:r>
      <w:r>
        <w:rPr>
          <w:spacing w:val="-10"/>
          <w:w w:val="105"/>
        </w:rPr>
        <w:t> </w:t>
      </w:r>
      <w:r>
        <w:rPr>
          <w:w w:val="105"/>
        </w:rPr>
        <w:t>atenco,</w:t>
      </w:r>
      <w:r>
        <w:rPr>
          <w:spacing w:val="-10"/>
          <w:w w:val="105"/>
        </w:rPr>
        <w:t> </w:t>
      </w:r>
      <w:r>
        <w:rPr>
          <w:w w:val="105"/>
        </w:rPr>
        <w:t>el</w:t>
      </w:r>
      <w:r>
        <w:rPr>
          <w:spacing w:val="-10"/>
          <w:w w:val="105"/>
        </w:rPr>
        <w:t> </w:t>
      </w:r>
      <w:r>
        <w:rPr>
          <w:w w:val="105"/>
        </w:rPr>
        <w:t>“trabajo”</w:t>
      </w:r>
      <w:r>
        <w:rPr>
          <w:spacing w:val="-10"/>
          <w:w w:val="105"/>
        </w:rPr>
        <w:t> </w:t>
      </w:r>
      <w:r>
        <w:rPr>
          <w:w w:val="105"/>
        </w:rPr>
        <w:t>también</w:t>
      </w:r>
      <w:r>
        <w:rPr>
          <w:spacing w:val="-10"/>
          <w:w w:val="105"/>
        </w:rPr>
        <w:t> </w:t>
      </w:r>
      <w:r>
        <w:rPr>
          <w:w w:val="105"/>
        </w:rPr>
        <w:t>es</w:t>
      </w:r>
      <w:r>
        <w:rPr>
          <w:spacing w:val="-10"/>
          <w:w w:val="105"/>
        </w:rPr>
        <w:t> </w:t>
      </w:r>
      <w:r>
        <w:rPr>
          <w:w w:val="105"/>
        </w:rPr>
        <w:t>una chamba, una changa, un oficio, una profesión, una ocupación, una fun- ción,</w:t>
      </w:r>
      <w:r>
        <w:rPr>
          <w:spacing w:val="-8"/>
          <w:w w:val="105"/>
        </w:rPr>
        <w:t> </w:t>
      </w:r>
      <w:r>
        <w:rPr>
          <w:w w:val="105"/>
        </w:rPr>
        <w:t>una</w:t>
      </w:r>
      <w:r>
        <w:rPr>
          <w:spacing w:val="-8"/>
          <w:w w:val="105"/>
        </w:rPr>
        <w:t> </w:t>
      </w:r>
      <w:r>
        <w:rPr>
          <w:w w:val="105"/>
        </w:rPr>
        <w:t>misión,</w:t>
      </w:r>
      <w:r>
        <w:rPr>
          <w:spacing w:val="-7"/>
          <w:w w:val="105"/>
        </w:rPr>
        <w:t> </w:t>
      </w:r>
      <w:r>
        <w:rPr>
          <w:w w:val="105"/>
        </w:rPr>
        <w:t>la</w:t>
      </w:r>
      <w:r>
        <w:rPr>
          <w:spacing w:val="-8"/>
          <w:w w:val="105"/>
        </w:rPr>
        <w:t> </w:t>
      </w:r>
      <w:r>
        <w:rPr>
          <w:w w:val="105"/>
        </w:rPr>
        <w:t>vida,</w:t>
      </w:r>
      <w:r>
        <w:rPr>
          <w:spacing w:val="-8"/>
          <w:w w:val="105"/>
        </w:rPr>
        <w:t> </w:t>
      </w:r>
      <w:r>
        <w:rPr>
          <w:w w:val="105"/>
        </w:rPr>
        <w:t>un</w:t>
      </w:r>
      <w:r>
        <w:rPr>
          <w:spacing w:val="-8"/>
          <w:w w:val="105"/>
        </w:rPr>
        <w:t> </w:t>
      </w:r>
      <w:r>
        <w:rPr>
          <w:w w:val="105"/>
        </w:rPr>
        <w:t>cometido,</w:t>
      </w:r>
      <w:r>
        <w:rPr>
          <w:spacing w:val="-8"/>
          <w:w w:val="105"/>
        </w:rPr>
        <w:t> </w:t>
      </w:r>
      <w:r>
        <w:rPr>
          <w:w w:val="105"/>
        </w:rPr>
        <w:t>un</w:t>
      </w:r>
      <w:r>
        <w:rPr>
          <w:spacing w:val="-8"/>
          <w:w w:val="105"/>
        </w:rPr>
        <w:t> </w:t>
      </w:r>
      <w:r>
        <w:rPr>
          <w:spacing w:val="-4"/>
          <w:w w:val="105"/>
        </w:rPr>
        <w:t>quehacer,</w:t>
      </w:r>
      <w:r>
        <w:rPr>
          <w:spacing w:val="-8"/>
          <w:w w:val="105"/>
        </w:rPr>
        <w:t> </w:t>
      </w:r>
      <w:r>
        <w:rPr>
          <w:w w:val="105"/>
        </w:rPr>
        <w:t>una</w:t>
      </w:r>
      <w:r>
        <w:rPr>
          <w:spacing w:val="-8"/>
          <w:w w:val="105"/>
        </w:rPr>
        <w:t> </w:t>
      </w:r>
      <w:r>
        <w:rPr>
          <w:spacing w:val="-5"/>
          <w:w w:val="105"/>
        </w:rPr>
        <w:t>labor,</w:t>
      </w:r>
      <w:r>
        <w:rPr>
          <w:spacing w:val="-8"/>
          <w:w w:val="105"/>
        </w:rPr>
        <w:t> </w:t>
      </w:r>
      <w:r>
        <w:rPr>
          <w:w w:val="105"/>
        </w:rPr>
        <w:t>una</w:t>
      </w:r>
      <w:r>
        <w:rPr>
          <w:spacing w:val="-8"/>
          <w:w w:val="105"/>
        </w:rPr>
        <w:t> </w:t>
      </w:r>
      <w:r>
        <w:rPr>
          <w:w w:val="105"/>
        </w:rPr>
        <w:t>tarea, una faena, una operación, un tajo o una brega, un esfuerzo, una carga, un</w:t>
      </w:r>
      <w:r>
        <w:rPr>
          <w:spacing w:val="-5"/>
          <w:w w:val="105"/>
        </w:rPr>
        <w:t> </w:t>
      </w:r>
      <w:r>
        <w:rPr>
          <w:w w:val="105"/>
        </w:rPr>
        <w:t>tormento,</w:t>
      </w:r>
      <w:r>
        <w:rPr>
          <w:spacing w:val="-5"/>
          <w:w w:val="105"/>
        </w:rPr>
        <w:t> </w:t>
      </w:r>
      <w:r>
        <w:rPr>
          <w:w w:val="105"/>
        </w:rPr>
        <w:t>una</w:t>
      </w:r>
      <w:r>
        <w:rPr>
          <w:spacing w:val="-5"/>
          <w:w w:val="105"/>
        </w:rPr>
        <w:t> </w:t>
      </w:r>
      <w:r>
        <w:rPr>
          <w:w w:val="105"/>
        </w:rPr>
        <w:t>batalla,</w:t>
      </w:r>
      <w:r>
        <w:rPr>
          <w:spacing w:val="-6"/>
          <w:w w:val="105"/>
        </w:rPr>
        <w:t> </w:t>
      </w:r>
      <w:r>
        <w:rPr>
          <w:w w:val="105"/>
        </w:rPr>
        <w:t>una</w:t>
      </w:r>
      <w:r>
        <w:rPr>
          <w:spacing w:val="-5"/>
          <w:w w:val="105"/>
        </w:rPr>
        <w:t> </w:t>
      </w:r>
      <w:r>
        <w:rPr>
          <w:w w:val="105"/>
        </w:rPr>
        <w:t>lucha</w:t>
      </w:r>
      <w:r>
        <w:rPr>
          <w:spacing w:val="-5"/>
          <w:w w:val="105"/>
        </w:rPr>
        <w:t> </w:t>
      </w:r>
      <w:r>
        <w:rPr>
          <w:w w:val="105"/>
        </w:rPr>
        <w:t>y</w:t>
      </w:r>
      <w:r>
        <w:rPr>
          <w:spacing w:val="-5"/>
          <w:w w:val="105"/>
        </w:rPr>
        <w:t> </w:t>
      </w:r>
      <w:r>
        <w:rPr>
          <w:w w:val="105"/>
        </w:rPr>
        <w:t>un</w:t>
      </w:r>
      <w:r>
        <w:rPr>
          <w:spacing w:val="-5"/>
          <w:w w:val="105"/>
        </w:rPr>
        <w:t> </w:t>
      </w:r>
      <w:r>
        <w:rPr>
          <w:w w:val="105"/>
        </w:rPr>
        <w:t>estrés.</w:t>
      </w:r>
      <w:r>
        <w:rPr>
          <w:spacing w:val="-5"/>
          <w:w w:val="105"/>
        </w:rPr>
        <w:t> </w:t>
      </w:r>
      <w:r>
        <w:rPr>
          <w:w w:val="105"/>
        </w:rPr>
        <w:t>dentro</w:t>
      </w:r>
      <w:r>
        <w:rPr>
          <w:spacing w:val="-5"/>
          <w:w w:val="105"/>
        </w:rPr>
        <w:t> </w:t>
      </w:r>
      <w:r>
        <w:rPr>
          <w:w w:val="105"/>
        </w:rPr>
        <w:t>de</w:t>
      </w:r>
      <w:r>
        <w:rPr>
          <w:spacing w:val="-5"/>
          <w:w w:val="105"/>
        </w:rPr>
        <w:t> </w:t>
      </w:r>
      <w:r>
        <w:rPr>
          <w:w w:val="105"/>
        </w:rPr>
        <w:t>estos</w:t>
      </w:r>
      <w:r>
        <w:rPr>
          <w:spacing w:val="-5"/>
          <w:w w:val="105"/>
        </w:rPr>
        <w:t> </w:t>
      </w:r>
      <w:r>
        <w:rPr>
          <w:w w:val="105"/>
        </w:rPr>
        <w:t>códigos en</w:t>
      </w:r>
      <w:r>
        <w:rPr>
          <w:spacing w:val="-11"/>
          <w:w w:val="105"/>
        </w:rPr>
        <w:t> </w:t>
      </w:r>
      <w:r>
        <w:rPr>
          <w:w w:val="105"/>
        </w:rPr>
        <w:t>vivo</w:t>
      </w:r>
      <w:r>
        <w:rPr>
          <w:spacing w:val="-11"/>
          <w:w w:val="105"/>
        </w:rPr>
        <w:t> </w:t>
      </w:r>
      <w:r>
        <w:rPr>
          <w:w w:val="105"/>
        </w:rPr>
        <w:t>podemos</w:t>
      </w:r>
      <w:r>
        <w:rPr>
          <w:spacing w:val="-11"/>
          <w:w w:val="105"/>
        </w:rPr>
        <w:t> </w:t>
      </w:r>
      <w:r>
        <w:rPr>
          <w:w w:val="105"/>
        </w:rPr>
        <w:t>distinguir</w:t>
      </w:r>
      <w:r>
        <w:rPr>
          <w:spacing w:val="-10"/>
          <w:w w:val="105"/>
        </w:rPr>
        <w:t> </w:t>
      </w:r>
      <w:r>
        <w:rPr>
          <w:w w:val="105"/>
        </w:rPr>
        <w:t>que</w:t>
      </w:r>
      <w:r>
        <w:rPr>
          <w:spacing w:val="-11"/>
          <w:w w:val="105"/>
        </w:rPr>
        <w:t> </w:t>
      </w:r>
      <w:r>
        <w:rPr>
          <w:w w:val="105"/>
        </w:rPr>
        <w:t>algunos</w:t>
      </w:r>
      <w:r>
        <w:rPr>
          <w:spacing w:val="-11"/>
          <w:w w:val="105"/>
        </w:rPr>
        <w:t> </w:t>
      </w:r>
      <w:r>
        <w:rPr>
          <w:w w:val="105"/>
        </w:rPr>
        <w:t>pudieran</w:t>
      </w:r>
      <w:r>
        <w:rPr>
          <w:spacing w:val="-11"/>
          <w:w w:val="105"/>
        </w:rPr>
        <w:t> </w:t>
      </w:r>
      <w:r>
        <w:rPr>
          <w:w w:val="105"/>
        </w:rPr>
        <w:t>ser</w:t>
      </w:r>
      <w:r>
        <w:rPr>
          <w:spacing w:val="-11"/>
          <w:w w:val="105"/>
        </w:rPr>
        <w:t> </w:t>
      </w:r>
      <w:r>
        <w:rPr>
          <w:w w:val="105"/>
        </w:rPr>
        <w:t>sinónimos</w:t>
      </w:r>
      <w:r>
        <w:rPr>
          <w:spacing w:val="-11"/>
          <w:w w:val="105"/>
        </w:rPr>
        <w:t> </w:t>
      </w:r>
      <w:r>
        <w:rPr>
          <w:w w:val="105"/>
        </w:rPr>
        <w:t>del</w:t>
      </w:r>
      <w:r>
        <w:rPr>
          <w:spacing w:val="-11"/>
          <w:w w:val="105"/>
        </w:rPr>
        <w:t> </w:t>
      </w:r>
      <w:r>
        <w:rPr>
          <w:w w:val="105"/>
        </w:rPr>
        <w:t>tra- bajo con una apreciación optimista, mientras que otros representan un desgaste</w:t>
      </w:r>
      <w:r>
        <w:rPr>
          <w:spacing w:val="-19"/>
          <w:w w:val="105"/>
        </w:rPr>
        <w:t> </w:t>
      </w:r>
      <w:r>
        <w:rPr>
          <w:w w:val="105"/>
        </w:rPr>
        <w:t>físico</w:t>
      </w:r>
      <w:r>
        <w:rPr>
          <w:spacing w:val="-19"/>
          <w:w w:val="105"/>
        </w:rPr>
        <w:t> </w:t>
      </w:r>
      <w:r>
        <w:rPr>
          <w:w w:val="105"/>
        </w:rPr>
        <w:t>y</w:t>
      </w:r>
      <w:r>
        <w:rPr>
          <w:spacing w:val="-19"/>
          <w:w w:val="105"/>
        </w:rPr>
        <w:t> </w:t>
      </w:r>
      <w:r>
        <w:rPr>
          <w:w w:val="105"/>
        </w:rPr>
        <w:t>mental;</w:t>
      </w:r>
      <w:r>
        <w:rPr>
          <w:spacing w:val="-19"/>
          <w:w w:val="105"/>
        </w:rPr>
        <w:t> </w:t>
      </w:r>
      <w:r>
        <w:rPr>
          <w:w w:val="105"/>
        </w:rPr>
        <w:t>estas</w:t>
      </w:r>
      <w:r>
        <w:rPr>
          <w:spacing w:val="-19"/>
          <w:w w:val="105"/>
        </w:rPr>
        <w:t> </w:t>
      </w:r>
      <w:r>
        <w:rPr>
          <w:w w:val="105"/>
        </w:rPr>
        <w:t>valoraciones</w:t>
      </w:r>
      <w:r>
        <w:rPr>
          <w:spacing w:val="-20"/>
          <w:w w:val="105"/>
        </w:rPr>
        <w:t> </w:t>
      </w:r>
      <w:r>
        <w:rPr>
          <w:w w:val="105"/>
        </w:rPr>
        <w:t>de</w:t>
      </w:r>
      <w:r>
        <w:rPr>
          <w:spacing w:val="-19"/>
          <w:w w:val="105"/>
        </w:rPr>
        <w:t> </w:t>
      </w:r>
      <w:r>
        <w:rPr>
          <w:w w:val="105"/>
        </w:rPr>
        <w:t>los</w:t>
      </w:r>
      <w:r>
        <w:rPr>
          <w:spacing w:val="-19"/>
          <w:w w:val="105"/>
        </w:rPr>
        <w:t> </w:t>
      </w:r>
      <w:r>
        <w:rPr>
          <w:w w:val="105"/>
        </w:rPr>
        <w:t>sujetos</w:t>
      </w:r>
      <w:r>
        <w:rPr>
          <w:spacing w:val="-19"/>
          <w:w w:val="105"/>
        </w:rPr>
        <w:t> </w:t>
      </w:r>
      <w:r>
        <w:rPr>
          <w:w w:val="105"/>
        </w:rPr>
        <w:t>nos</w:t>
      </w:r>
      <w:r>
        <w:rPr>
          <w:spacing w:val="-19"/>
          <w:w w:val="105"/>
        </w:rPr>
        <w:t> </w:t>
      </w:r>
      <w:r>
        <w:rPr>
          <w:w w:val="105"/>
        </w:rPr>
        <w:t>dan</w:t>
      </w:r>
      <w:r>
        <w:rPr>
          <w:spacing w:val="-19"/>
          <w:w w:val="105"/>
        </w:rPr>
        <w:t> </w:t>
      </w:r>
      <w:r>
        <w:rPr>
          <w:w w:val="105"/>
        </w:rPr>
        <w:t>idea</w:t>
      </w:r>
      <w:r>
        <w:rPr>
          <w:spacing w:val="-19"/>
          <w:w w:val="105"/>
        </w:rPr>
        <w:t> </w:t>
      </w:r>
      <w:r>
        <w:rPr>
          <w:w w:val="105"/>
        </w:rPr>
        <w:t>de la</w:t>
      </w:r>
      <w:r>
        <w:rPr>
          <w:spacing w:val="-5"/>
          <w:w w:val="105"/>
        </w:rPr>
        <w:t> </w:t>
      </w:r>
      <w:r>
        <w:rPr>
          <w:w w:val="105"/>
        </w:rPr>
        <w:t>significación</w:t>
      </w:r>
      <w:r>
        <w:rPr>
          <w:spacing w:val="-5"/>
          <w:w w:val="105"/>
        </w:rPr>
        <w:t> </w:t>
      </w:r>
      <w:r>
        <w:rPr>
          <w:w w:val="105"/>
        </w:rPr>
        <w:t>en</w:t>
      </w:r>
      <w:r>
        <w:rPr>
          <w:spacing w:val="-5"/>
          <w:w w:val="105"/>
        </w:rPr>
        <w:t> </w:t>
      </w:r>
      <w:r>
        <w:rPr>
          <w:w w:val="105"/>
        </w:rPr>
        <w:t>los</w:t>
      </w:r>
      <w:r>
        <w:rPr>
          <w:spacing w:val="-5"/>
          <w:w w:val="105"/>
        </w:rPr>
        <w:t> </w:t>
      </w:r>
      <w:r>
        <w:rPr>
          <w:w w:val="105"/>
        </w:rPr>
        <w:t>individuos</w:t>
      </w:r>
      <w:r>
        <w:rPr>
          <w:spacing w:val="-4"/>
          <w:w w:val="105"/>
        </w:rPr>
        <w:t> </w:t>
      </w:r>
      <w:r>
        <w:rPr>
          <w:w w:val="105"/>
        </w:rPr>
        <w:t>y</w:t>
      </w:r>
      <w:r>
        <w:rPr>
          <w:spacing w:val="-5"/>
          <w:w w:val="105"/>
        </w:rPr>
        <w:t> </w:t>
      </w:r>
      <w:r>
        <w:rPr>
          <w:w w:val="105"/>
        </w:rPr>
        <w:t>de</w:t>
      </w:r>
      <w:r>
        <w:rPr>
          <w:spacing w:val="-5"/>
          <w:w w:val="105"/>
        </w:rPr>
        <w:t> </w:t>
      </w:r>
      <w:r>
        <w:rPr>
          <w:w w:val="105"/>
        </w:rPr>
        <w:t>la</w:t>
      </w:r>
      <w:r>
        <w:rPr>
          <w:spacing w:val="-5"/>
          <w:w w:val="105"/>
        </w:rPr>
        <w:t> </w:t>
      </w:r>
      <w:r>
        <w:rPr>
          <w:w w:val="105"/>
        </w:rPr>
        <w:t>comunidad.</w:t>
      </w:r>
    </w:p>
    <w:p>
      <w:pPr>
        <w:pStyle w:val="BodyText"/>
        <w:spacing w:line="307" w:lineRule="auto"/>
        <w:ind w:left="1497" w:right="1494" w:firstLine="396"/>
        <w:jc w:val="both"/>
      </w:pPr>
      <w:r>
        <w:rPr>
          <w:w w:val="105"/>
        </w:rPr>
        <w:t>conceptuar es un arte que exige creatividad, otros sujetos podrían usar denominaciones diferentes; por ejemplo, el trabajo desprotegido como trabajo informal, ilegal, oscuro o subterráneo, o como un trabajo que genera trascendencia e identidad, dependiendo de su enfoque, en- trenamiento</w:t>
      </w:r>
      <w:r>
        <w:rPr>
          <w:spacing w:val="-14"/>
          <w:w w:val="105"/>
        </w:rPr>
        <w:t> </w:t>
      </w:r>
      <w:r>
        <w:rPr>
          <w:w w:val="105"/>
        </w:rPr>
        <w:t>e</w:t>
      </w:r>
      <w:r>
        <w:rPr>
          <w:spacing w:val="-14"/>
          <w:w w:val="105"/>
        </w:rPr>
        <w:t> </w:t>
      </w:r>
      <w:r>
        <w:rPr>
          <w:w w:val="105"/>
        </w:rPr>
        <w:t>interpretaciones.</w:t>
      </w:r>
      <w:r>
        <w:rPr>
          <w:spacing w:val="-14"/>
          <w:w w:val="105"/>
        </w:rPr>
        <w:t> </w:t>
      </w:r>
      <w:r>
        <w:rPr>
          <w:w w:val="105"/>
        </w:rPr>
        <w:t>La</w:t>
      </w:r>
      <w:r>
        <w:rPr>
          <w:spacing w:val="-14"/>
          <w:w w:val="105"/>
        </w:rPr>
        <w:t> </w:t>
      </w:r>
      <w:r>
        <w:rPr>
          <w:w w:val="105"/>
        </w:rPr>
        <w:t>codificación</w:t>
      </w:r>
      <w:r>
        <w:rPr>
          <w:spacing w:val="-14"/>
          <w:w w:val="105"/>
        </w:rPr>
        <w:t> </w:t>
      </w:r>
      <w:r>
        <w:rPr>
          <w:w w:val="105"/>
        </w:rPr>
        <w:t>y</w:t>
      </w:r>
      <w:r>
        <w:rPr>
          <w:spacing w:val="-14"/>
          <w:w w:val="105"/>
        </w:rPr>
        <w:t> </w:t>
      </w:r>
      <w:r>
        <w:rPr>
          <w:w w:val="105"/>
        </w:rPr>
        <w:t>su</w:t>
      </w:r>
      <w:r>
        <w:rPr>
          <w:spacing w:val="-14"/>
          <w:w w:val="105"/>
        </w:rPr>
        <w:t> </w:t>
      </w:r>
      <w:r>
        <w:rPr>
          <w:w w:val="105"/>
        </w:rPr>
        <w:t>etiquetado</w:t>
      </w:r>
      <w:r>
        <w:rPr>
          <w:spacing w:val="-14"/>
          <w:w w:val="105"/>
        </w:rPr>
        <w:t> </w:t>
      </w:r>
      <w:r>
        <w:rPr>
          <w:w w:val="105"/>
        </w:rPr>
        <w:t>debe</w:t>
      </w:r>
      <w:r>
        <w:rPr>
          <w:spacing w:val="-14"/>
          <w:w w:val="105"/>
        </w:rPr>
        <w:t> </w:t>
      </w:r>
      <w:r>
        <w:rPr>
          <w:w w:val="105"/>
        </w:rPr>
        <w:t>ser elegida lógicamente a partir de los relatos de los agentes y del contexto observado (corbin,</w:t>
      </w:r>
      <w:r>
        <w:rPr>
          <w:spacing w:val="-20"/>
          <w:w w:val="105"/>
        </w:rPr>
        <w:t> </w:t>
      </w:r>
      <w:r>
        <w:rPr>
          <w:w w:val="105"/>
        </w:rPr>
        <w:t>2002).</w:t>
      </w:r>
    </w:p>
    <w:p>
      <w:pPr>
        <w:pStyle w:val="BodyText"/>
        <w:spacing w:line="307" w:lineRule="auto"/>
        <w:ind w:left="1497" w:right="1495" w:firstLine="396"/>
        <w:jc w:val="both"/>
      </w:pPr>
      <w:r>
        <w:rPr/>
        <w:t>un ejemplo de lo que quiere </w:t>
      </w:r>
      <w:r>
        <w:rPr>
          <w:spacing w:val="-3"/>
        </w:rPr>
        <w:t>expresarse </w:t>
      </w:r>
      <w:r>
        <w:rPr/>
        <w:t>aquí es el siguiente: las en- trevistas realizadas a trabajadores de los talleres de producción de calza- do en san mateo atenco, al hacer los primeros análisis línea por línea, se categorizaron tanto por lo dicho por los sujetos como por el </w:t>
      </w:r>
      <w:r>
        <w:rPr>
          <w:spacing w:val="-3"/>
        </w:rPr>
        <w:t>observador. </w:t>
      </w:r>
      <w:r>
        <w:rPr/>
        <w:t>ejemplo de ello se halla en las respuestas que nos dieron en relación con  la pregunta “¿qué significa para usted el   </w:t>
      </w:r>
      <w:r>
        <w:rPr>
          <w:spacing w:val="32"/>
        </w:rPr>
        <w:t> </w:t>
      </w:r>
      <w:r>
        <w:rPr/>
        <w:t>trabajo?”</w:t>
      </w:r>
    </w:p>
    <w:p>
      <w:pPr>
        <w:pStyle w:val="BodyText"/>
        <w:spacing w:before="10"/>
        <w:rPr>
          <w:sz w:val="21"/>
        </w:rPr>
      </w:pPr>
    </w:p>
    <w:p>
      <w:pPr>
        <w:spacing w:line="271" w:lineRule="auto" w:before="0"/>
        <w:ind w:left="2177" w:right="1494" w:firstLine="0"/>
        <w:jc w:val="both"/>
        <w:rPr>
          <w:sz w:val="18"/>
        </w:rPr>
      </w:pPr>
      <w:r>
        <w:rPr>
          <w:sz w:val="18"/>
        </w:rPr>
        <w:t>[…] pss el trabajo, pss es estar activo, [forma y sentido de vida] este,       pus ora sí, dicen agarrarlo con gusto para que no se haga pesado [es un esfuerzo]… pararse con la señal de la santa cruz y vámonos a trabajar      en lo que dios socorra [acto de suerte y de fe]… claro, a veces no salen    las cosas como uno quiere [la realidad se impone] pero pss hay que ser optimista, y pss no siempre va a ser comer carne… [equiparar la suerte del</w:t>
      </w:r>
      <w:r>
        <w:rPr>
          <w:spacing w:val="24"/>
          <w:sz w:val="18"/>
        </w:rPr>
        <w:t> </w:t>
      </w:r>
      <w:r>
        <w:rPr>
          <w:sz w:val="18"/>
        </w:rPr>
        <w:t>trabajo</w:t>
      </w:r>
      <w:r>
        <w:rPr>
          <w:spacing w:val="24"/>
          <w:sz w:val="18"/>
        </w:rPr>
        <w:t> </w:t>
      </w:r>
      <w:r>
        <w:rPr>
          <w:sz w:val="18"/>
        </w:rPr>
        <w:t>con</w:t>
      </w:r>
      <w:r>
        <w:rPr>
          <w:spacing w:val="24"/>
          <w:sz w:val="18"/>
        </w:rPr>
        <w:t> </w:t>
      </w:r>
      <w:r>
        <w:rPr>
          <w:sz w:val="18"/>
        </w:rPr>
        <w:t>buena</w:t>
      </w:r>
      <w:r>
        <w:rPr>
          <w:spacing w:val="24"/>
          <w:sz w:val="18"/>
        </w:rPr>
        <w:t> </w:t>
      </w:r>
      <w:r>
        <w:rPr>
          <w:sz w:val="18"/>
        </w:rPr>
        <w:t>nutrición]</w:t>
      </w:r>
      <w:r>
        <w:rPr>
          <w:position w:val="6"/>
          <w:sz w:val="12"/>
        </w:rPr>
        <w:t>3 </w:t>
      </w:r>
      <w:r>
        <w:rPr>
          <w:spacing w:val="11"/>
          <w:position w:val="6"/>
          <w:sz w:val="12"/>
        </w:rPr>
        <w:t> </w:t>
      </w:r>
      <w:r>
        <w:rPr>
          <w:sz w:val="18"/>
        </w:rPr>
        <w:t>[…]</w:t>
      </w:r>
      <w:r>
        <w:rPr>
          <w:spacing w:val="24"/>
          <w:sz w:val="18"/>
        </w:rPr>
        <w:t> </w:t>
      </w:r>
      <w:r>
        <w:rPr>
          <w:sz w:val="18"/>
        </w:rPr>
        <w:t>(gela,</w:t>
      </w:r>
      <w:r>
        <w:rPr>
          <w:spacing w:val="24"/>
          <w:sz w:val="18"/>
        </w:rPr>
        <w:t> </w:t>
      </w:r>
      <w:r>
        <w:rPr>
          <w:sz w:val="18"/>
        </w:rPr>
        <w:t>dueña</w:t>
      </w:r>
      <w:r>
        <w:rPr>
          <w:spacing w:val="24"/>
          <w:sz w:val="18"/>
        </w:rPr>
        <w:t> </w:t>
      </w:r>
      <w:r>
        <w:rPr>
          <w:sz w:val="18"/>
        </w:rPr>
        <w:t>de</w:t>
      </w:r>
      <w:r>
        <w:rPr>
          <w:spacing w:val="24"/>
          <w:sz w:val="18"/>
        </w:rPr>
        <w:t> </w:t>
      </w:r>
      <w:r>
        <w:rPr>
          <w:spacing w:val="-4"/>
          <w:sz w:val="18"/>
        </w:rPr>
        <w:t>taller,</w:t>
      </w:r>
      <w:r>
        <w:rPr>
          <w:spacing w:val="24"/>
          <w:sz w:val="18"/>
        </w:rPr>
        <w:t> </w:t>
      </w:r>
      <w:r>
        <w:rPr>
          <w:sz w:val="18"/>
        </w:rPr>
        <w:t>57</w:t>
      </w:r>
      <w:r>
        <w:rPr>
          <w:spacing w:val="24"/>
          <w:sz w:val="18"/>
        </w:rPr>
        <w:t> </w:t>
      </w:r>
      <w:r>
        <w:rPr>
          <w:sz w:val="18"/>
        </w:rPr>
        <w:t>años).</w:t>
      </w:r>
    </w:p>
    <w:p>
      <w:pPr>
        <w:pStyle w:val="BodyText"/>
        <w:spacing w:before="1"/>
        <w:rPr>
          <w:sz w:val="25"/>
        </w:rPr>
      </w:pPr>
    </w:p>
    <w:p>
      <w:pPr>
        <w:spacing w:line="280" w:lineRule="auto" w:before="0"/>
        <w:ind w:left="1497" w:right="1495" w:firstLine="396"/>
        <w:jc w:val="both"/>
        <w:rPr>
          <w:sz w:val="16"/>
        </w:rPr>
      </w:pPr>
      <w:r>
        <w:rPr>
          <w:position w:val="5"/>
          <w:sz w:val="11"/>
        </w:rPr>
        <w:t>3 </w:t>
      </w:r>
      <w:r>
        <w:rPr>
          <w:sz w:val="16"/>
        </w:rPr>
        <w:t>Los corchetes representan las conceptualizaciones del investigador extraídas de la conceptualización  del  sujeto entrevistado.</w:t>
      </w:r>
    </w:p>
    <w:p>
      <w:pPr>
        <w:spacing w:after="0" w:line="280" w:lineRule="auto"/>
        <w:jc w:val="both"/>
        <w:rPr>
          <w:sz w:val="16"/>
        </w:rPr>
        <w:sectPr>
          <w:footerReference w:type="default" r:id="rId36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63"/>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39880" from="15pt,-46.62941pt" to="0pt,-46.62941pt" stroked="true" strokeweight=".25pt" strokecolor="#000000">
            <w10:wrap type="none"/>
          </v:line>
        </w:pict>
      </w:r>
      <w:r>
        <w:rPr/>
        <w:pict>
          <v:line style="position:absolute;mso-position-horizontal-relative:page;mso-position-vertical-relative:paragraph;z-index:39904" from="452.196991pt,-46.62941pt" to="467.196991pt,-46.62941pt" stroked="true" strokeweight=".25pt" strokecolor="#000000">
            <w10:wrap type="none"/>
          </v:line>
        </w:pict>
      </w:r>
      <w:r>
        <w:rPr/>
        <w:pict>
          <v:line style="position:absolute;mso-position-horizontal-relative:page;mso-position-vertical-relative:paragraph;z-index:39928" from="21pt,-52.62941pt" to="21pt,-67.629410pt" stroked="true" strokeweight=".25pt" strokecolor="#000000">
            <w10:wrap type="none"/>
          </v:line>
        </w:pict>
      </w:r>
      <w:r>
        <w:rPr/>
        <w:pict>
          <v:line style="position:absolute;mso-position-horizontal-relative:page;mso-position-vertical-relative:paragraph;z-index:39952" from="446.196991pt,-52.62941pt" to="446.196991pt,-67.629410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329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5"/>
        <w:jc w:val="both"/>
      </w:pPr>
      <w:r>
        <w:rPr/>
        <w:t>el microanálisis línea por línea nos genera un abanico de códigos en vivo   y nominativos que nos permite realizar al mismo tiempo el análisis, la co- dificación y la comparación de entrevistas subsecuentes y nos va llevando en</w:t>
      </w:r>
      <w:r>
        <w:rPr>
          <w:spacing w:val="23"/>
        </w:rPr>
        <w:t> </w:t>
      </w:r>
      <w:r>
        <w:rPr/>
        <w:t>cada</w:t>
      </w:r>
      <w:r>
        <w:rPr>
          <w:spacing w:val="23"/>
        </w:rPr>
        <w:t> </w:t>
      </w:r>
      <w:r>
        <w:rPr/>
        <w:t>una</w:t>
      </w:r>
      <w:r>
        <w:rPr>
          <w:spacing w:val="23"/>
        </w:rPr>
        <w:t> </w:t>
      </w:r>
      <w:r>
        <w:rPr/>
        <w:t>de</w:t>
      </w:r>
      <w:r>
        <w:rPr>
          <w:spacing w:val="23"/>
        </w:rPr>
        <w:t> </w:t>
      </w:r>
      <w:r>
        <w:rPr/>
        <w:t>ellas</w:t>
      </w:r>
      <w:r>
        <w:rPr>
          <w:spacing w:val="23"/>
        </w:rPr>
        <w:t> </w:t>
      </w:r>
      <w:r>
        <w:rPr/>
        <w:t>a</w:t>
      </w:r>
      <w:r>
        <w:rPr>
          <w:spacing w:val="23"/>
        </w:rPr>
        <w:t> </w:t>
      </w:r>
      <w:r>
        <w:rPr/>
        <w:t>la</w:t>
      </w:r>
      <w:r>
        <w:rPr>
          <w:spacing w:val="23"/>
        </w:rPr>
        <w:t> </w:t>
      </w:r>
      <w:r>
        <w:rPr/>
        <w:t>saturación</w:t>
      </w:r>
      <w:r>
        <w:rPr>
          <w:spacing w:val="23"/>
        </w:rPr>
        <w:t> </w:t>
      </w:r>
      <w:r>
        <w:rPr/>
        <w:t>categórica</w:t>
      </w:r>
      <w:r>
        <w:rPr>
          <w:spacing w:val="23"/>
        </w:rPr>
        <w:t> </w:t>
      </w:r>
      <w:r>
        <w:rPr/>
        <w:t>(corbin,</w:t>
      </w:r>
      <w:r>
        <w:rPr>
          <w:spacing w:val="23"/>
        </w:rPr>
        <w:t> </w:t>
      </w:r>
      <w:r>
        <w:rPr/>
        <w:t>2002).</w:t>
      </w:r>
    </w:p>
    <w:p>
      <w:pPr>
        <w:pStyle w:val="BodyText"/>
        <w:spacing w:before="4"/>
        <w:rPr>
          <w:sz w:val="25"/>
        </w:rPr>
      </w:pPr>
    </w:p>
    <w:p>
      <w:pPr>
        <w:pStyle w:val="Heading3"/>
      </w:pPr>
      <w:r>
        <w:rPr/>
        <w:t>Descubrir las categorías</w:t>
      </w:r>
    </w:p>
    <w:p>
      <w:pPr>
        <w:pStyle w:val="BodyText"/>
        <w:rPr>
          <w:b/>
        </w:rPr>
      </w:pPr>
    </w:p>
    <w:p>
      <w:pPr>
        <w:pStyle w:val="BodyText"/>
        <w:spacing w:line="307" w:lineRule="auto" w:before="128"/>
        <w:ind w:left="1497" w:right="1495"/>
        <w:jc w:val="both"/>
      </w:pPr>
      <w:r>
        <w:rPr>
          <w:w w:val="105"/>
        </w:rPr>
        <w:t>agrupar los conceptos en categorías es importante porque le permite  al analista reducir el número de unidades con las que trabaja. además, las categorías tienen el poder analítico, porque poseen el potencial de explicar</w:t>
      </w:r>
      <w:r>
        <w:rPr>
          <w:spacing w:val="-15"/>
          <w:w w:val="105"/>
        </w:rPr>
        <w:t> </w:t>
      </w:r>
      <w:r>
        <w:rPr>
          <w:w w:val="105"/>
        </w:rPr>
        <w:t>y</w:t>
      </w:r>
      <w:r>
        <w:rPr>
          <w:spacing w:val="-15"/>
          <w:w w:val="105"/>
        </w:rPr>
        <w:t> </w:t>
      </w:r>
      <w:r>
        <w:rPr>
          <w:w w:val="105"/>
        </w:rPr>
        <w:t>predecir</w:t>
      </w:r>
      <w:r>
        <w:rPr>
          <w:spacing w:val="-15"/>
          <w:w w:val="105"/>
        </w:rPr>
        <w:t> </w:t>
      </w:r>
      <w:r>
        <w:rPr>
          <w:w w:val="105"/>
        </w:rPr>
        <w:t>(véase</w:t>
      </w:r>
      <w:r>
        <w:rPr>
          <w:spacing w:val="-15"/>
          <w:w w:val="105"/>
        </w:rPr>
        <w:t> </w:t>
      </w:r>
      <w:r>
        <w:rPr>
          <w:spacing w:val="-4"/>
          <w:w w:val="105"/>
        </w:rPr>
        <w:t>Figura</w:t>
      </w:r>
      <w:r>
        <w:rPr>
          <w:spacing w:val="-15"/>
          <w:w w:val="105"/>
        </w:rPr>
        <w:t> </w:t>
      </w:r>
      <w:r>
        <w:rPr>
          <w:w w:val="105"/>
        </w:rPr>
        <w:t>1).</w:t>
      </w:r>
    </w:p>
    <w:p>
      <w:pPr>
        <w:pStyle w:val="BodyText"/>
        <w:spacing w:before="6"/>
        <w:rPr>
          <w:sz w:val="25"/>
        </w:rPr>
      </w:pPr>
    </w:p>
    <w:p>
      <w:pPr>
        <w:pStyle w:val="Heading3"/>
        <w:ind w:left="2234" w:right="2234"/>
        <w:jc w:val="center"/>
      </w:pPr>
      <w:r>
        <w:rPr/>
        <w:t>Figura 1</w:t>
      </w:r>
    </w:p>
    <w:p>
      <w:pPr>
        <w:spacing w:before="65"/>
        <w:ind w:left="2234" w:right="2234" w:firstLine="0"/>
        <w:jc w:val="center"/>
        <w:rPr>
          <w:b/>
          <w:sz w:val="20"/>
        </w:rPr>
      </w:pPr>
      <w:r>
        <w:rPr>
          <w:b/>
          <w:sz w:val="20"/>
        </w:rPr>
        <w:t>Códigos en vivo y análisis línea por línea</w:t>
      </w:r>
    </w:p>
    <w:p>
      <w:pPr>
        <w:pStyle w:val="BodyText"/>
        <w:spacing w:before="7"/>
        <w:rPr>
          <w:b/>
          <w:sz w:val="28"/>
        </w:rPr>
      </w:pPr>
    </w:p>
    <w:tbl>
      <w:tblPr>
        <w:tblW w:w="0" w:type="auto"/>
        <w:jc w:val="left"/>
        <w:tblInd w:w="14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71"/>
        <w:gridCol w:w="4169"/>
      </w:tblGrid>
      <w:tr>
        <w:trPr>
          <w:trHeight w:val="827" w:hRule="exact"/>
        </w:trPr>
        <w:tc>
          <w:tcPr>
            <w:tcW w:w="2171" w:type="dxa"/>
            <w:tcBorders>
              <w:left w:val="nil"/>
              <w:bottom w:val="single" w:sz="4" w:space="0" w:color="000000"/>
              <w:right w:val="single" w:sz="4" w:space="0" w:color="000000"/>
            </w:tcBorders>
          </w:tcPr>
          <w:p>
            <w:pPr>
              <w:pStyle w:val="TableParagraph"/>
              <w:spacing w:line="295" w:lineRule="auto" w:before="40"/>
              <w:ind w:left="155" w:right="99" w:firstLine="366"/>
              <w:rPr>
                <w:i/>
                <w:sz w:val="18"/>
              </w:rPr>
            </w:pPr>
            <w:r>
              <w:rPr>
                <w:i/>
                <w:sz w:val="18"/>
              </w:rPr>
              <w:t>Códigos en vivo </w:t>
            </w:r>
            <w:r>
              <w:rPr>
                <w:i/>
                <w:sz w:val="18"/>
              </w:rPr>
              <w:t>Línea por línea, significa-</w:t>
            </w:r>
          </w:p>
          <w:p>
            <w:pPr>
              <w:pStyle w:val="TableParagraph"/>
              <w:ind w:left="536" w:right="99"/>
              <w:rPr>
                <w:i/>
                <w:sz w:val="18"/>
              </w:rPr>
            </w:pPr>
            <w:r>
              <w:rPr>
                <w:i/>
                <w:w w:val="90"/>
                <w:sz w:val="18"/>
              </w:rPr>
              <w:t>ción del ttrabajo</w:t>
            </w:r>
          </w:p>
        </w:tc>
        <w:tc>
          <w:tcPr>
            <w:tcW w:w="4169" w:type="dxa"/>
            <w:tcBorders>
              <w:left w:val="single" w:sz="4" w:space="0" w:color="000000"/>
              <w:bottom w:val="single" w:sz="4" w:space="0" w:color="000000"/>
              <w:right w:val="nil"/>
            </w:tcBorders>
          </w:tcPr>
          <w:p>
            <w:pPr>
              <w:pStyle w:val="TableParagraph"/>
              <w:spacing w:before="40"/>
              <w:ind w:left="124" w:right="127"/>
              <w:jc w:val="center"/>
              <w:rPr>
                <w:i/>
                <w:sz w:val="18"/>
              </w:rPr>
            </w:pPr>
            <w:r>
              <w:rPr>
                <w:i/>
                <w:sz w:val="18"/>
              </w:rPr>
              <w:t>Análisis</w:t>
            </w:r>
          </w:p>
          <w:p>
            <w:pPr>
              <w:pStyle w:val="TableParagraph"/>
              <w:spacing w:before="49"/>
              <w:ind w:left="124" w:right="127"/>
              <w:jc w:val="center"/>
              <w:rPr>
                <w:i/>
                <w:sz w:val="18"/>
              </w:rPr>
            </w:pPr>
            <w:r>
              <w:rPr>
                <w:i/>
                <w:w w:val="95"/>
                <w:sz w:val="18"/>
              </w:rPr>
              <w:t>Línea por línea, análisis de la significación del ttrabajo</w:t>
            </w:r>
          </w:p>
        </w:tc>
      </w:tr>
      <w:tr>
        <w:trPr>
          <w:trHeight w:val="30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ight="99"/>
              <w:rPr>
                <w:sz w:val="18"/>
              </w:rPr>
            </w:pPr>
            <w:r>
              <w:rPr>
                <w:sz w:val="18"/>
              </w:rPr>
              <w:t>estar activo</w:t>
            </w:r>
          </w:p>
        </w:tc>
        <w:tc>
          <w:tcPr>
            <w:tcW w:w="4169" w:type="dxa"/>
            <w:tcBorders>
              <w:top w:val="single" w:sz="4" w:space="0" w:color="000000"/>
              <w:left w:val="single" w:sz="4" w:space="0" w:color="000000"/>
              <w:bottom w:val="single" w:sz="4" w:space="0" w:color="000000"/>
              <w:right w:val="nil"/>
            </w:tcBorders>
          </w:tcPr>
          <w:p>
            <w:pPr>
              <w:pStyle w:val="TableParagraph"/>
              <w:spacing w:before="45"/>
              <w:rPr>
                <w:sz w:val="18"/>
              </w:rPr>
            </w:pPr>
            <w:r>
              <w:rPr>
                <w:w w:val="105"/>
                <w:sz w:val="18"/>
              </w:rPr>
              <w:t>sentido de vida, lo inactivo no produce (valor)</w:t>
            </w:r>
          </w:p>
        </w:tc>
      </w:tr>
      <w:tr>
        <w:trPr>
          <w:trHeight w:val="56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ight="99"/>
              <w:rPr>
                <w:sz w:val="18"/>
              </w:rPr>
            </w:pPr>
            <w:r>
              <w:rPr>
                <w:w w:val="105"/>
                <w:sz w:val="18"/>
              </w:rPr>
              <w:t>agarrarlo con gusto</w:t>
            </w:r>
          </w:p>
        </w:tc>
        <w:tc>
          <w:tcPr>
            <w:tcW w:w="4169" w:type="dxa"/>
            <w:tcBorders>
              <w:top w:val="single" w:sz="4" w:space="0" w:color="000000"/>
              <w:left w:val="single" w:sz="4" w:space="0" w:color="000000"/>
              <w:bottom w:val="single" w:sz="4" w:space="0" w:color="000000"/>
              <w:right w:val="nil"/>
            </w:tcBorders>
          </w:tcPr>
          <w:p>
            <w:pPr>
              <w:pStyle w:val="TableParagraph"/>
              <w:spacing w:line="295" w:lineRule="auto" w:before="45"/>
              <w:rPr>
                <w:sz w:val="18"/>
              </w:rPr>
            </w:pPr>
            <w:r>
              <w:rPr>
                <w:sz w:val="18"/>
              </w:rPr>
              <w:t>agradecer, el disgusto no produce cosas buenas (agradecer)</w:t>
            </w:r>
          </w:p>
        </w:tc>
      </w:tr>
      <w:tr>
        <w:trPr>
          <w:trHeight w:val="30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ight="99"/>
              <w:rPr>
                <w:sz w:val="18"/>
              </w:rPr>
            </w:pPr>
            <w:r>
              <w:rPr>
                <w:w w:val="105"/>
                <w:sz w:val="18"/>
              </w:rPr>
              <w:t>Que no se haga pesado</w:t>
            </w:r>
          </w:p>
        </w:tc>
        <w:tc>
          <w:tcPr>
            <w:tcW w:w="4169" w:type="dxa"/>
            <w:tcBorders>
              <w:top w:val="single" w:sz="4" w:space="0" w:color="000000"/>
              <w:left w:val="single" w:sz="4" w:space="0" w:color="000000"/>
              <w:bottom w:val="single" w:sz="4" w:space="0" w:color="000000"/>
              <w:right w:val="nil"/>
            </w:tcBorders>
          </w:tcPr>
          <w:p>
            <w:pPr>
              <w:pStyle w:val="TableParagraph"/>
              <w:spacing w:before="45"/>
              <w:rPr>
                <w:sz w:val="18"/>
              </w:rPr>
            </w:pPr>
            <w:r>
              <w:rPr>
                <w:sz w:val="18"/>
              </w:rPr>
              <w:t>vale  lo que es un esfuerzo  (esfuerzo)</w:t>
            </w:r>
          </w:p>
        </w:tc>
      </w:tr>
      <w:tr>
        <w:trPr>
          <w:trHeight w:val="30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ight="99"/>
              <w:rPr>
                <w:sz w:val="18"/>
              </w:rPr>
            </w:pPr>
            <w:r>
              <w:rPr>
                <w:w w:val="110"/>
                <w:sz w:val="18"/>
              </w:rPr>
              <w:t>señal de la santa cruz</w:t>
            </w:r>
          </w:p>
        </w:tc>
        <w:tc>
          <w:tcPr>
            <w:tcW w:w="4169" w:type="dxa"/>
            <w:tcBorders>
              <w:top w:val="single" w:sz="4" w:space="0" w:color="000000"/>
              <w:left w:val="single" w:sz="4" w:space="0" w:color="000000"/>
              <w:bottom w:val="single" w:sz="4" w:space="0" w:color="000000"/>
              <w:right w:val="nil"/>
            </w:tcBorders>
          </w:tcPr>
          <w:p>
            <w:pPr>
              <w:pStyle w:val="TableParagraph"/>
              <w:spacing w:before="45"/>
              <w:rPr>
                <w:sz w:val="18"/>
              </w:rPr>
            </w:pPr>
            <w:r>
              <w:rPr>
                <w:w w:val="105"/>
                <w:sz w:val="18"/>
              </w:rPr>
              <w:t>un rito de fe que da confianza (fe)</w:t>
            </w:r>
          </w:p>
        </w:tc>
      </w:tr>
      <w:tr>
        <w:trPr>
          <w:trHeight w:val="30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ight="99"/>
              <w:rPr>
                <w:sz w:val="18"/>
              </w:rPr>
            </w:pPr>
            <w:r>
              <w:rPr>
                <w:sz w:val="18"/>
              </w:rPr>
              <w:t>dios  nos socorra</w:t>
            </w:r>
          </w:p>
        </w:tc>
        <w:tc>
          <w:tcPr>
            <w:tcW w:w="4169" w:type="dxa"/>
            <w:tcBorders>
              <w:top w:val="single" w:sz="4" w:space="0" w:color="000000"/>
              <w:left w:val="single" w:sz="4" w:space="0" w:color="000000"/>
              <w:bottom w:val="single" w:sz="4" w:space="0" w:color="000000"/>
              <w:right w:val="nil"/>
            </w:tcBorders>
          </w:tcPr>
          <w:p>
            <w:pPr>
              <w:pStyle w:val="TableParagraph"/>
              <w:spacing w:before="45"/>
              <w:rPr>
                <w:sz w:val="18"/>
              </w:rPr>
            </w:pPr>
            <w:r>
              <w:rPr>
                <w:w w:val="105"/>
                <w:sz w:val="18"/>
              </w:rPr>
              <w:t>ser elegido con un buen trabajo (suerte)</w:t>
            </w:r>
          </w:p>
        </w:tc>
      </w:tr>
      <w:tr>
        <w:trPr>
          <w:trHeight w:val="82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Pr>
                <w:sz w:val="18"/>
              </w:rPr>
            </w:pPr>
            <w:r>
              <w:rPr>
                <w:w w:val="105"/>
                <w:sz w:val="18"/>
              </w:rPr>
              <w:t>a veces no salen las cosas</w:t>
            </w:r>
          </w:p>
        </w:tc>
        <w:tc>
          <w:tcPr>
            <w:tcW w:w="4169" w:type="dxa"/>
            <w:tcBorders>
              <w:top w:val="single" w:sz="4" w:space="0" w:color="000000"/>
              <w:left w:val="single" w:sz="4" w:space="0" w:color="000000"/>
              <w:bottom w:val="single" w:sz="4" w:space="0" w:color="000000"/>
              <w:right w:val="nil"/>
            </w:tcBorders>
          </w:tcPr>
          <w:p>
            <w:pPr>
              <w:pStyle w:val="TableParagraph"/>
              <w:spacing w:line="295" w:lineRule="auto" w:before="45"/>
              <w:ind w:right="55"/>
              <w:jc w:val="both"/>
              <w:rPr>
                <w:sz w:val="18"/>
              </w:rPr>
            </w:pPr>
            <w:r>
              <w:rPr>
                <w:w w:val="105"/>
                <w:sz w:val="18"/>
              </w:rPr>
              <w:t>nada es gratis, la realidad se impone, contexto, to- lerante con los imponderables (mala suerte, pagar por, contingencias)</w:t>
            </w:r>
          </w:p>
        </w:tc>
      </w:tr>
      <w:tr>
        <w:trPr>
          <w:trHeight w:val="307" w:hRule="exact"/>
        </w:trPr>
        <w:tc>
          <w:tcPr>
            <w:tcW w:w="2171" w:type="dxa"/>
            <w:tcBorders>
              <w:top w:val="single" w:sz="4" w:space="0" w:color="000000"/>
              <w:left w:val="nil"/>
              <w:bottom w:val="single" w:sz="4" w:space="0" w:color="000000"/>
              <w:right w:val="single" w:sz="4" w:space="0" w:color="000000"/>
            </w:tcBorders>
          </w:tcPr>
          <w:p>
            <w:pPr>
              <w:pStyle w:val="TableParagraph"/>
              <w:spacing w:before="45"/>
              <w:ind w:left="56" w:right="99"/>
              <w:rPr>
                <w:sz w:val="18"/>
              </w:rPr>
            </w:pPr>
            <w:r>
              <w:rPr>
                <w:w w:val="105"/>
                <w:sz w:val="18"/>
              </w:rPr>
              <w:t>hay que ser optimistas</w:t>
            </w:r>
          </w:p>
        </w:tc>
        <w:tc>
          <w:tcPr>
            <w:tcW w:w="4169" w:type="dxa"/>
            <w:tcBorders>
              <w:top w:val="single" w:sz="4" w:space="0" w:color="000000"/>
              <w:left w:val="single" w:sz="4" w:space="0" w:color="000000"/>
              <w:bottom w:val="single" w:sz="4" w:space="0" w:color="000000"/>
              <w:right w:val="nil"/>
            </w:tcBorders>
          </w:tcPr>
          <w:p>
            <w:pPr>
              <w:pStyle w:val="TableParagraph"/>
              <w:spacing w:before="45"/>
              <w:rPr>
                <w:sz w:val="18"/>
              </w:rPr>
            </w:pPr>
            <w:r>
              <w:rPr>
                <w:w w:val="105"/>
                <w:sz w:val="18"/>
              </w:rPr>
              <w:t>agradecer, buen trabajo, ser negativo no funciona</w:t>
            </w:r>
          </w:p>
        </w:tc>
      </w:tr>
      <w:tr>
        <w:trPr>
          <w:trHeight w:val="567" w:hRule="exact"/>
        </w:trPr>
        <w:tc>
          <w:tcPr>
            <w:tcW w:w="2171" w:type="dxa"/>
            <w:tcBorders>
              <w:top w:val="single" w:sz="4" w:space="0" w:color="000000"/>
              <w:left w:val="nil"/>
              <w:right w:val="single" w:sz="4" w:space="0" w:color="000000"/>
            </w:tcBorders>
          </w:tcPr>
          <w:p>
            <w:pPr>
              <w:pStyle w:val="TableParagraph"/>
              <w:spacing w:line="295" w:lineRule="auto" w:before="45"/>
              <w:ind w:left="56" w:right="99"/>
              <w:rPr>
                <w:sz w:val="18"/>
              </w:rPr>
            </w:pPr>
            <w:r>
              <w:rPr>
                <w:sz w:val="18"/>
              </w:rPr>
              <w:t>no siempre va a ser co- mer carne</w:t>
            </w:r>
          </w:p>
        </w:tc>
        <w:tc>
          <w:tcPr>
            <w:tcW w:w="4169" w:type="dxa"/>
            <w:tcBorders>
              <w:top w:val="single" w:sz="4" w:space="0" w:color="000000"/>
              <w:left w:val="single" w:sz="4" w:space="0" w:color="000000"/>
              <w:right w:val="nil"/>
            </w:tcBorders>
          </w:tcPr>
          <w:p>
            <w:pPr>
              <w:pStyle w:val="TableParagraph"/>
              <w:spacing w:before="45"/>
              <w:rPr>
                <w:sz w:val="18"/>
              </w:rPr>
            </w:pPr>
            <w:r>
              <w:rPr>
                <w:sz w:val="18"/>
              </w:rPr>
              <w:t>nutrición, tiempos buenos y malos,    adaptarse</w:t>
            </w:r>
          </w:p>
        </w:tc>
      </w:tr>
    </w:tbl>
    <w:p>
      <w:pPr>
        <w:spacing w:before="44"/>
        <w:ind w:left="1497" w:right="2218" w:firstLine="0"/>
        <w:jc w:val="left"/>
        <w:rPr>
          <w:sz w:val="16"/>
        </w:rPr>
      </w:pPr>
      <w:r>
        <w:rPr>
          <w:w w:val="105"/>
          <w:sz w:val="16"/>
        </w:rPr>
        <w:t>Fuente: elaboración propia con datos de la investigación.</w:t>
      </w:r>
    </w:p>
    <w:p>
      <w:pPr>
        <w:spacing w:after="0"/>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3997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0000" from="15pt,-39.926456pt" to="0pt,-39.926456pt" stroked="true" strokeweight=".25pt" strokecolor="#000000">
            <w10:wrap type="none"/>
          </v:line>
        </w:pict>
      </w:r>
      <w:r>
        <w:rPr/>
        <w:pict>
          <v:line style="position:absolute;mso-position-horizontal-relative:page;mso-position-vertical-relative:paragraph;z-index:40024" from="452.196991pt,-39.926456pt" to="467.196991pt,-39.926456pt" stroked="true" strokeweight=".25pt" strokecolor="#000000">
            <w10:wrap type="none"/>
          </v:line>
        </w:pict>
      </w:r>
      <w:r>
        <w:rPr/>
        <w:pict>
          <v:line style="position:absolute;mso-position-horizontal-relative:page;mso-position-vertical-relative:paragraph;z-index:40048" from="21pt,-45.926456pt" to="21pt,-60.926456pt" stroked="true" strokeweight=".25pt" strokecolor="#000000">
            <w10:wrap type="none"/>
          </v:line>
        </w:pict>
      </w:r>
      <w:r>
        <w:rPr/>
        <w:pict>
          <v:line style="position:absolute;mso-position-horizontal-relative:page;mso-position-vertical-relative:paragraph;z-index:40072" from="446.196991pt,-45.926456pt" to="446.196991pt,-60.926456pt" stroked="true" strokeweight=".25pt" strokecolor="#000000">
            <w10:wrap type="none"/>
          </v:line>
        </w:pict>
      </w:r>
      <w:r>
        <w:rPr>
          <w:w w:val="120"/>
          <w:sz w:val="22"/>
        </w:rPr>
        <w:t>330</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5" w:firstLine="396"/>
        <w:jc w:val="both"/>
      </w:pPr>
      <w:r>
        <w:rPr/>
        <w:t>Las categorías tienen propiedades y dimensiones que significan con- ceptos y la vinculación de éstos representan fenómenos; al realizar el análisis respondemos a la pregunta “¿qué pasa aquí?”. el criterio para nombrar las categorías “parece ser por lo general el que mejor describe    lo que sucede”, éste debe ser “bastante gráfico para que evoque rápida- mente al investigador su referente” (corbin, 2002:   </w:t>
      </w:r>
      <w:r>
        <w:rPr>
          <w:spacing w:val="40"/>
        </w:rPr>
        <w:t> </w:t>
      </w:r>
      <w:r>
        <w:rPr/>
        <w:t>124).</w:t>
      </w:r>
    </w:p>
    <w:p>
      <w:pPr>
        <w:pStyle w:val="BodyText"/>
        <w:spacing w:line="307" w:lineRule="auto"/>
        <w:ind w:left="1497" w:right="1495" w:firstLine="397"/>
        <w:jc w:val="both"/>
      </w:pPr>
      <w:r>
        <w:rPr/>
        <w:t>para explicar con mayor precisión lo que queremos decir con pro- piedades y dimensiones, presentamos un ejemplo en relación con el concepto “trabajo”; dentro de sus propiedades generales actuales están: esfuerzo, tipo, valor, propiedad, normatividad, estructuración, motiva- ción, significación, remuneración, horario, localización, prestaciones, centralidad,  etcétera.</w:t>
      </w:r>
    </w:p>
    <w:p>
      <w:pPr>
        <w:pStyle w:val="BodyText"/>
        <w:spacing w:line="307" w:lineRule="auto"/>
        <w:ind w:left="1497" w:right="1495" w:firstLine="396"/>
        <w:jc w:val="both"/>
      </w:pPr>
      <w:r>
        <w:rPr>
          <w:spacing w:val="-5"/>
          <w:w w:val="105"/>
        </w:rPr>
        <w:t>También </w:t>
      </w:r>
      <w:r>
        <w:rPr>
          <w:w w:val="105"/>
        </w:rPr>
        <w:t>a cada una de estas propiedades se le puede adjudicar dimensiones; así, el trabajo humano en la actualidad puede variar en esfuerzo: desde trabajo pesado hasta trabajo ligero; en cuanto al valor: desde el trabajo que realiza un científico hasta el que hace un artista plástico,</w:t>
      </w:r>
      <w:r>
        <w:rPr>
          <w:spacing w:val="-3"/>
          <w:w w:val="105"/>
        </w:rPr>
        <w:t> </w:t>
      </w:r>
      <w:r>
        <w:rPr>
          <w:w w:val="105"/>
        </w:rPr>
        <w:t>o</w:t>
      </w:r>
      <w:r>
        <w:rPr>
          <w:spacing w:val="-3"/>
          <w:w w:val="105"/>
        </w:rPr>
        <w:t> </w:t>
      </w:r>
      <w:r>
        <w:rPr>
          <w:w w:val="105"/>
        </w:rPr>
        <w:t>el</w:t>
      </w:r>
      <w:r>
        <w:rPr>
          <w:spacing w:val="-3"/>
          <w:w w:val="105"/>
        </w:rPr>
        <w:t> </w:t>
      </w:r>
      <w:r>
        <w:rPr>
          <w:w w:val="105"/>
        </w:rPr>
        <w:t>valor</w:t>
      </w:r>
      <w:r>
        <w:rPr>
          <w:spacing w:val="-4"/>
          <w:w w:val="105"/>
        </w:rPr>
        <w:t> </w:t>
      </w:r>
      <w:r>
        <w:rPr>
          <w:w w:val="105"/>
        </w:rPr>
        <w:t>que</w:t>
      </w:r>
      <w:r>
        <w:rPr>
          <w:spacing w:val="-3"/>
          <w:w w:val="105"/>
        </w:rPr>
        <w:t> </w:t>
      </w:r>
      <w:r>
        <w:rPr>
          <w:w w:val="105"/>
        </w:rPr>
        <w:t>genera</w:t>
      </w:r>
      <w:r>
        <w:rPr>
          <w:spacing w:val="-4"/>
          <w:w w:val="105"/>
        </w:rPr>
        <w:t> </w:t>
      </w:r>
      <w:r>
        <w:rPr>
          <w:w w:val="105"/>
        </w:rPr>
        <w:t>un</w:t>
      </w:r>
      <w:r>
        <w:rPr>
          <w:spacing w:val="-3"/>
          <w:w w:val="105"/>
        </w:rPr>
        <w:t> </w:t>
      </w:r>
      <w:r>
        <w:rPr>
          <w:w w:val="105"/>
        </w:rPr>
        <w:t>taller</w:t>
      </w:r>
      <w:r>
        <w:rPr>
          <w:spacing w:val="-3"/>
          <w:w w:val="105"/>
        </w:rPr>
        <w:t> </w:t>
      </w:r>
      <w:r>
        <w:rPr>
          <w:w w:val="105"/>
        </w:rPr>
        <w:t>que</w:t>
      </w:r>
      <w:r>
        <w:rPr>
          <w:spacing w:val="-3"/>
          <w:w w:val="105"/>
        </w:rPr>
        <w:t> </w:t>
      </w:r>
      <w:r>
        <w:rPr>
          <w:w w:val="105"/>
        </w:rPr>
        <w:t>produce</w:t>
      </w:r>
      <w:r>
        <w:rPr>
          <w:spacing w:val="-4"/>
          <w:w w:val="105"/>
        </w:rPr>
        <w:t> </w:t>
      </w:r>
      <w:r>
        <w:rPr>
          <w:w w:val="105"/>
        </w:rPr>
        <w:t>calzado</w:t>
      </w:r>
      <w:r>
        <w:rPr>
          <w:spacing w:val="-3"/>
          <w:w w:val="105"/>
        </w:rPr>
        <w:t> </w:t>
      </w:r>
      <w:r>
        <w:rPr>
          <w:w w:val="105"/>
        </w:rPr>
        <w:t>de</w:t>
      </w:r>
      <w:r>
        <w:rPr>
          <w:spacing w:val="-3"/>
          <w:w w:val="105"/>
        </w:rPr>
        <w:t> </w:t>
      </w:r>
      <w:r>
        <w:rPr>
          <w:w w:val="105"/>
        </w:rPr>
        <w:t>piel</w:t>
      </w:r>
      <w:r>
        <w:rPr>
          <w:spacing w:val="-3"/>
          <w:w w:val="105"/>
        </w:rPr>
        <w:t> </w:t>
      </w:r>
      <w:r>
        <w:rPr>
          <w:w w:val="105"/>
        </w:rPr>
        <w:t>o</w:t>
      </w:r>
      <w:r>
        <w:rPr>
          <w:spacing w:val="-3"/>
          <w:w w:val="105"/>
        </w:rPr>
        <w:t> </w:t>
      </w:r>
      <w:r>
        <w:rPr>
          <w:w w:val="105"/>
        </w:rPr>
        <w:t>el que</w:t>
      </w:r>
      <w:r>
        <w:rPr>
          <w:spacing w:val="-5"/>
          <w:w w:val="105"/>
        </w:rPr>
        <w:t> </w:t>
      </w:r>
      <w:r>
        <w:rPr>
          <w:w w:val="105"/>
        </w:rPr>
        <w:t>produce</w:t>
      </w:r>
      <w:r>
        <w:rPr>
          <w:spacing w:val="-6"/>
          <w:w w:val="105"/>
        </w:rPr>
        <w:t> </w:t>
      </w:r>
      <w:r>
        <w:rPr>
          <w:w w:val="105"/>
        </w:rPr>
        <w:t>zapatos</w:t>
      </w:r>
      <w:r>
        <w:rPr>
          <w:spacing w:val="-6"/>
          <w:w w:val="105"/>
        </w:rPr>
        <w:t> </w:t>
      </w:r>
      <w:r>
        <w:rPr>
          <w:w w:val="105"/>
        </w:rPr>
        <w:t>de</w:t>
      </w:r>
      <w:r>
        <w:rPr>
          <w:spacing w:val="-5"/>
          <w:w w:val="105"/>
        </w:rPr>
        <w:t> </w:t>
      </w:r>
      <w:r>
        <w:rPr>
          <w:w w:val="105"/>
        </w:rPr>
        <w:t>materiales</w:t>
      </w:r>
      <w:r>
        <w:rPr>
          <w:spacing w:val="-5"/>
          <w:w w:val="105"/>
        </w:rPr>
        <w:t> </w:t>
      </w:r>
      <w:r>
        <w:rPr>
          <w:w w:val="105"/>
        </w:rPr>
        <w:t>sintéticos;</w:t>
      </w:r>
      <w:r>
        <w:rPr>
          <w:spacing w:val="-6"/>
          <w:w w:val="105"/>
        </w:rPr>
        <w:t> </w:t>
      </w:r>
      <w:r>
        <w:rPr>
          <w:w w:val="105"/>
        </w:rPr>
        <w:t>desde</w:t>
      </w:r>
      <w:r>
        <w:rPr>
          <w:spacing w:val="-5"/>
          <w:w w:val="105"/>
        </w:rPr>
        <w:t> </w:t>
      </w:r>
      <w:r>
        <w:rPr>
          <w:w w:val="105"/>
        </w:rPr>
        <w:t>generar</w:t>
      </w:r>
      <w:r>
        <w:rPr>
          <w:spacing w:val="-6"/>
          <w:w w:val="105"/>
        </w:rPr>
        <w:t> </w:t>
      </w:r>
      <w:r>
        <w:rPr>
          <w:w w:val="105"/>
        </w:rPr>
        <w:t>propiedad privada</w:t>
      </w:r>
      <w:r>
        <w:rPr>
          <w:spacing w:val="-21"/>
          <w:w w:val="105"/>
        </w:rPr>
        <w:t> </w:t>
      </w:r>
      <w:r>
        <w:rPr>
          <w:w w:val="105"/>
        </w:rPr>
        <w:t>hasta</w:t>
      </w:r>
      <w:r>
        <w:rPr>
          <w:spacing w:val="-21"/>
          <w:w w:val="105"/>
        </w:rPr>
        <w:t> </w:t>
      </w:r>
      <w:r>
        <w:rPr>
          <w:w w:val="105"/>
        </w:rPr>
        <w:t>propiedad</w:t>
      </w:r>
      <w:r>
        <w:rPr>
          <w:spacing w:val="-21"/>
          <w:w w:val="105"/>
        </w:rPr>
        <w:t> </w:t>
      </w:r>
      <w:r>
        <w:rPr>
          <w:w w:val="105"/>
        </w:rPr>
        <w:t>pública</w:t>
      </w:r>
      <w:r>
        <w:rPr>
          <w:spacing w:val="-21"/>
          <w:w w:val="105"/>
        </w:rPr>
        <w:t> </w:t>
      </w:r>
      <w:r>
        <w:rPr>
          <w:w w:val="105"/>
        </w:rPr>
        <w:t>o</w:t>
      </w:r>
      <w:r>
        <w:rPr>
          <w:spacing w:val="-21"/>
          <w:w w:val="105"/>
        </w:rPr>
        <w:t> </w:t>
      </w:r>
      <w:r>
        <w:rPr>
          <w:w w:val="105"/>
        </w:rPr>
        <w:t>social,</w:t>
      </w:r>
      <w:r>
        <w:rPr>
          <w:spacing w:val="-21"/>
          <w:w w:val="105"/>
        </w:rPr>
        <w:t> </w:t>
      </w:r>
      <w:r>
        <w:rPr>
          <w:w w:val="105"/>
        </w:rPr>
        <w:t>desde</w:t>
      </w:r>
      <w:r>
        <w:rPr>
          <w:spacing w:val="-20"/>
          <w:w w:val="105"/>
        </w:rPr>
        <w:t> </w:t>
      </w:r>
      <w:r>
        <w:rPr>
          <w:w w:val="105"/>
        </w:rPr>
        <w:t>trabajo</w:t>
      </w:r>
      <w:r>
        <w:rPr>
          <w:spacing w:val="-21"/>
          <w:w w:val="105"/>
        </w:rPr>
        <w:t> </w:t>
      </w:r>
      <w:r>
        <w:rPr>
          <w:w w:val="105"/>
        </w:rPr>
        <w:t>típico</w:t>
      </w:r>
      <w:r>
        <w:rPr>
          <w:spacing w:val="-21"/>
          <w:w w:val="105"/>
        </w:rPr>
        <w:t> </w:t>
      </w:r>
      <w:r>
        <w:rPr>
          <w:w w:val="105"/>
        </w:rPr>
        <w:t>hasta</w:t>
      </w:r>
      <w:r>
        <w:rPr>
          <w:spacing w:val="-21"/>
          <w:w w:val="105"/>
        </w:rPr>
        <w:t> </w:t>
      </w:r>
      <w:r>
        <w:rPr>
          <w:w w:val="105"/>
        </w:rPr>
        <w:t>atípi- co,</w:t>
      </w:r>
      <w:r>
        <w:rPr>
          <w:spacing w:val="-10"/>
          <w:w w:val="105"/>
        </w:rPr>
        <w:t> </w:t>
      </w:r>
      <w:r>
        <w:rPr>
          <w:w w:val="105"/>
        </w:rPr>
        <w:t>desde</w:t>
      </w:r>
      <w:r>
        <w:rPr>
          <w:spacing w:val="-10"/>
          <w:w w:val="105"/>
        </w:rPr>
        <w:t> </w:t>
      </w:r>
      <w:r>
        <w:rPr>
          <w:w w:val="105"/>
        </w:rPr>
        <w:t>trabajo</w:t>
      </w:r>
      <w:r>
        <w:rPr>
          <w:spacing w:val="-10"/>
          <w:w w:val="105"/>
        </w:rPr>
        <w:t> </w:t>
      </w:r>
      <w:r>
        <w:rPr>
          <w:w w:val="105"/>
        </w:rPr>
        <w:t>material</w:t>
      </w:r>
      <w:r>
        <w:rPr>
          <w:spacing w:val="-10"/>
          <w:w w:val="105"/>
        </w:rPr>
        <w:t> </w:t>
      </w:r>
      <w:r>
        <w:rPr>
          <w:w w:val="105"/>
        </w:rPr>
        <w:t>hasta</w:t>
      </w:r>
      <w:r>
        <w:rPr>
          <w:spacing w:val="-10"/>
          <w:w w:val="105"/>
        </w:rPr>
        <w:t> </w:t>
      </w:r>
      <w:r>
        <w:rPr>
          <w:w w:val="105"/>
        </w:rPr>
        <w:t>inmaterial</w:t>
      </w:r>
      <w:r>
        <w:rPr>
          <w:spacing w:val="-10"/>
          <w:w w:val="105"/>
        </w:rPr>
        <w:t> </w:t>
      </w:r>
      <w:r>
        <w:rPr>
          <w:w w:val="105"/>
        </w:rPr>
        <w:t>o</w:t>
      </w:r>
      <w:r>
        <w:rPr>
          <w:spacing w:val="-10"/>
          <w:w w:val="105"/>
        </w:rPr>
        <w:t> </w:t>
      </w:r>
      <w:r>
        <w:rPr>
          <w:w w:val="105"/>
        </w:rPr>
        <w:t>desde</w:t>
      </w:r>
      <w:r>
        <w:rPr>
          <w:spacing w:val="-10"/>
          <w:w w:val="105"/>
        </w:rPr>
        <w:t> </w:t>
      </w:r>
      <w:r>
        <w:rPr>
          <w:w w:val="105"/>
        </w:rPr>
        <w:t>trabajo</w:t>
      </w:r>
      <w:r>
        <w:rPr>
          <w:spacing w:val="-10"/>
          <w:w w:val="105"/>
        </w:rPr>
        <w:t> </w:t>
      </w:r>
      <w:r>
        <w:rPr>
          <w:w w:val="105"/>
        </w:rPr>
        <w:t>formal</w:t>
      </w:r>
      <w:r>
        <w:rPr>
          <w:spacing w:val="-10"/>
          <w:w w:val="105"/>
        </w:rPr>
        <w:t> </w:t>
      </w:r>
      <w:r>
        <w:rPr>
          <w:w w:val="105"/>
        </w:rPr>
        <w:t>hasta desprotegido</w:t>
      </w:r>
      <w:r>
        <w:rPr>
          <w:spacing w:val="-8"/>
          <w:w w:val="105"/>
        </w:rPr>
        <w:t> </w:t>
      </w:r>
      <w:r>
        <w:rPr>
          <w:w w:val="105"/>
        </w:rPr>
        <w:t>o</w:t>
      </w:r>
      <w:r>
        <w:rPr>
          <w:spacing w:val="-7"/>
          <w:w w:val="105"/>
        </w:rPr>
        <w:t> </w:t>
      </w:r>
      <w:r>
        <w:rPr>
          <w:w w:val="105"/>
        </w:rPr>
        <w:t>de</w:t>
      </w:r>
      <w:r>
        <w:rPr>
          <w:spacing w:val="-7"/>
          <w:w w:val="105"/>
        </w:rPr>
        <w:t> </w:t>
      </w:r>
      <w:r>
        <w:rPr>
          <w:w w:val="105"/>
        </w:rPr>
        <w:t>trabajo</w:t>
      </w:r>
      <w:r>
        <w:rPr>
          <w:spacing w:val="-7"/>
          <w:w w:val="105"/>
        </w:rPr>
        <w:t> </w:t>
      </w:r>
      <w:r>
        <w:rPr>
          <w:w w:val="105"/>
        </w:rPr>
        <w:t>flexible</w:t>
      </w:r>
      <w:r>
        <w:rPr>
          <w:spacing w:val="-7"/>
          <w:w w:val="105"/>
        </w:rPr>
        <w:t> </w:t>
      </w:r>
      <w:r>
        <w:rPr>
          <w:w w:val="105"/>
        </w:rPr>
        <w:t>hasta</w:t>
      </w:r>
      <w:r>
        <w:rPr>
          <w:spacing w:val="-7"/>
          <w:w w:val="105"/>
        </w:rPr>
        <w:t> </w:t>
      </w:r>
      <w:r>
        <w:rPr>
          <w:w w:val="105"/>
        </w:rPr>
        <w:t>trabajo</w:t>
      </w:r>
      <w:r>
        <w:rPr>
          <w:spacing w:val="-7"/>
          <w:w w:val="105"/>
        </w:rPr>
        <w:t> </w:t>
      </w:r>
      <w:r>
        <w:rPr>
          <w:w w:val="105"/>
        </w:rPr>
        <w:t>estructurado.</w:t>
      </w:r>
      <w:r>
        <w:rPr>
          <w:spacing w:val="-7"/>
          <w:w w:val="105"/>
        </w:rPr>
        <w:t> </w:t>
      </w:r>
      <w:r>
        <w:rPr>
          <w:w w:val="105"/>
        </w:rPr>
        <w:t>en</w:t>
      </w:r>
      <w:r>
        <w:rPr>
          <w:spacing w:val="-7"/>
          <w:w w:val="105"/>
        </w:rPr>
        <w:t> </w:t>
      </w:r>
      <w:r>
        <w:rPr>
          <w:w w:val="105"/>
        </w:rPr>
        <w:t>el</w:t>
      </w:r>
      <w:r>
        <w:rPr>
          <w:spacing w:val="-7"/>
          <w:w w:val="105"/>
        </w:rPr>
        <w:t> </w:t>
      </w:r>
      <w:r>
        <w:rPr>
          <w:w w:val="105"/>
        </w:rPr>
        <w:t>caso de</w:t>
      </w:r>
      <w:r>
        <w:rPr>
          <w:spacing w:val="-7"/>
          <w:w w:val="105"/>
        </w:rPr>
        <w:t> </w:t>
      </w:r>
      <w:r>
        <w:rPr>
          <w:w w:val="105"/>
        </w:rPr>
        <w:t>la</w:t>
      </w:r>
      <w:r>
        <w:rPr>
          <w:spacing w:val="-7"/>
          <w:w w:val="105"/>
        </w:rPr>
        <w:t> </w:t>
      </w:r>
      <w:r>
        <w:rPr>
          <w:w w:val="105"/>
        </w:rPr>
        <w:t>motivación:</w:t>
      </w:r>
      <w:r>
        <w:rPr>
          <w:spacing w:val="-7"/>
          <w:w w:val="105"/>
        </w:rPr>
        <w:t> </w:t>
      </w:r>
      <w:r>
        <w:rPr>
          <w:w w:val="105"/>
        </w:rPr>
        <w:t>desde</w:t>
      </w:r>
      <w:r>
        <w:rPr>
          <w:spacing w:val="-7"/>
          <w:w w:val="105"/>
        </w:rPr>
        <w:t> </w:t>
      </w:r>
      <w:r>
        <w:rPr>
          <w:w w:val="105"/>
        </w:rPr>
        <w:t>obligación</w:t>
      </w:r>
      <w:r>
        <w:rPr>
          <w:spacing w:val="-8"/>
          <w:w w:val="105"/>
        </w:rPr>
        <w:t> </w:t>
      </w:r>
      <w:r>
        <w:rPr>
          <w:w w:val="105"/>
        </w:rPr>
        <w:t>hasta</w:t>
      </w:r>
      <w:r>
        <w:rPr>
          <w:spacing w:val="-7"/>
          <w:w w:val="105"/>
        </w:rPr>
        <w:t> </w:t>
      </w:r>
      <w:r>
        <w:rPr>
          <w:w w:val="105"/>
        </w:rPr>
        <w:t>necesidad;</w:t>
      </w:r>
      <w:r>
        <w:rPr>
          <w:spacing w:val="-7"/>
          <w:w w:val="105"/>
        </w:rPr>
        <w:t> </w:t>
      </w:r>
      <w:r>
        <w:rPr>
          <w:w w:val="105"/>
        </w:rPr>
        <w:t>para</w:t>
      </w:r>
      <w:r>
        <w:rPr>
          <w:spacing w:val="-7"/>
          <w:w w:val="105"/>
        </w:rPr>
        <w:t> </w:t>
      </w:r>
      <w:r>
        <w:rPr>
          <w:w w:val="105"/>
        </w:rPr>
        <w:t>la</w:t>
      </w:r>
      <w:r>
        <w:rPr>
          <w:spacing w:val="-7"/>
          <w:w w:val="105"/>
        </w:rPr>
        <w:t> </w:t>
      </w:r>
      <w:r>
        <w:rPr>
          <w:w w:val="105"/>
        </w:rPr>
        <w:t>trascenden- cia:</w:t>
      </w:r>
      <w:r>
        <w:rPr>
          <w:spacing w:val="-25"/>
          <w:w w:val="105"/>
        </w:rPr>
        <w:t> </w:t>
      </w:r>
      <w:r>
        <w:rPr>
          <w:w w:val="105"/>
        </w:rPr>
        <w:t>desde</w:t>
      </w:r>
      <w:r>
        <w:rPr>
          <w:spacing w:val="-24"/>
          <w:w w:val="105"/>
        </w:rPr>
        <w:t> </w:t>
      </w:r>
      <w:r>
        <w:rPr>
          <w:w w:val="105"/>
        </w:rPr>
        <w:t>satisfacción</w:t>
      </w:r>
      <w:r>
        <w:rPr>
          <w:spacing w:val="-25"/>
          <w:w w:val="105"/>
        </w:rPr>
        <w:t> </w:t>
      </w:r>
      <w:r>
        <w:rPr>
          <w:w w:val="105"/>
        </w:rPr>
        <w:t>hasta</w:t>
      </w:r>
      <w:r>
        <w:rPr>
          <w:spacing w:val="-24"/>
          <w:w w:val="105"/>
        </w:rPr>
        <w:t> </w:t>
      </w:r>
      <w:r>
        <w:rPr>
          <w:w w:val="105"/>
        </w:rPr>
        <w:t>realización</w:t>
      </w:r>
      <w:r>
        <w:rPr>
          <w:spacing w:val="-24"/>
          <w:w w:val="105"/>
        </w:rPr>
        <w:t> </w:t>
      </w:r>
      <w:r>
        <w:rPr>
          <w:w w:val="105"/>
        </w:rPr>
        <w:t>personal</w:t>
      </w:r>
      <w:r>
        <w:rPr>
          <w:spacing w:val="-24"/>
          <w:w w:val="105"/>
        </w:rPr>
        <w:t> </w:t>
      </w:r>
      <w:r>
        <w:rPr>
          <w:w w:val="105"/>
        </w:rPr>
        <w:t>y</w:t>
      </w:r>
      <w:r>
        <w:rPr>
          <w:spacing w:val="-24"/>
          <w:w w:val="105"/>
        </w:rPr>
        <w:t> </w:t>
      </w:r>
      <w:r>
        <w:rPr>
          <w:w w:val="105"/>
        </w:rPr>
        <w:t>colectiva;</w:t>
      </w:r>
      <w:r>
        <w:rPr>
          <w:spacing w:val="-25"/>
          <w:w w:val="105"/>
        </w:rPr>
        <w:t> </w:t>
      </w:r>
      <w:r>
        <w:rPr>
          <w:w w:val="105"/>
        </w:rPr>
        <w:t>en</w:t>
      </w:r>
      <w:r>
        <w:rPr>
          <w:spacing w:val="-25"/>
          <w:w w:val="105"/>
        </w:rPr>
        <w:t> </w:t>
      </w:r>
      <w:r>
        <w:rPr>
          <w:w w:val="105"/>
        </w:rPr>
        <w:t>el</w:t>
      </w:r>
      <w:r>
        <w:rPr>
          <w:spacing w:val="-25"/>
          <w:w w:val="105"/>
        </w:rPr>
        <w:t> </w:t>
      </w:r>
      <w:r>
        <w:rPr>
          <w:w w:val="105"/>
        </w:rPr>
        <w:t>caso</w:t>
      </w:r>
      <w:r>
        <w:rPr>
          <w:spacing w:val="-25"/>
          <w:w w:val="105"/>
        </w:rPr>
        <w:t> </w:t>
      </w:r>
      <w:r>
        <w:rPr>
          <w:w w:val="105"/>
        </w:rPr>
        <w:t>de la</w:t>
      </w:r>
      <w:r>
        <w:rPr>
          <w:spacing w:val="-8"/>
          <w:w w:val="105"/>
        </w:rPr>
        <w:t> </w:t>
      </w:r>
      <w:r>
        <w:rPr>
          <w:w w:val="105"/>
        </w:rPr>
        <w:t>significación:</w:t>
      </w:r>
      <w:r>
        <w:rPr>
          <w:spacing w:val="-9"/>
          <w:w w:val="105"/>
        </w:rPr>
        <w:t> </w:t>
      </w:r>
      <w:r>
        <w:rPr>
          <w:w w:val="105"/>
        </w:rPr>
        <w:t>desde</w:t>
      </w:r>
      <w:r>
        <w:rPr>
          <w:spacing w:val="-7"/>
          <w:w w:val="105"/>
        </w:rPr>
        <w:t> </w:t>
      </w:r>
      <w:r>
        <w:rPr>
          <w:w w:val="105"/>
        </w:rPr>
        <w:t>la</w:t>
      </w:r>
      <w:r>
        <w:rPr>
          <w:spacing w:val="-8"/>
          <w:w w:val="105"/>
        </w:rPr>
        <w:t> </w:t>
      </w:r>
      <w:r>
        <w:rPr>
          <w:w w:val="105"/>
        </w:rPr>
        <w:t>identidad</w:t>
      </w:r>
      <w:r>
        <w:rPr>
          <w:spacing w:val="-8"/>
          <w:w w:val="105"/>
        </w:rPr>
        <w:t> </w:t>
      </w:r>
      <w:r>
        <w:rPr>
          <w:w w:val="105"/>
        </w:rPr>
        <w:t>hasta</w:t>
      </w:r>
      <w:r>
        <w:rPr>
          <w:spacing w:val="-7"/>
          <w:w w:val="105"/>
        </w:rPr>
        <w:t> </w:t>
      </w:r>
      <w:r>
        <w:rPr>
          <w:w w:val="105"/>
        </w:rPr>
        <w:t>la</w:t>
      </w:r>
      <w:r>
        <w:rPr>
          <w:spacing w:val="-8"/>
          <w:w w:val="105"/>
        </w:rPr>
        <w:t> </w:t>
      </w:r>
      <w:r>
        <w:rPr>
          <w:w w:val="105"/>
        </w:rPr>
        <w:t>exclusión.</w:t>
      </w:r>
    </w:p>
    <w:p>
      <w:pPr>
        <w:pStyle w:val="BodyText"/>
        <w:spacing w:before="7"/>
        <w:rPr>
          <w:sz w:val="25"/>
        </w:rPr>
      </w:pPr>
    </w:p>
    <w:p>
      <w:pPr>
        <w:pStyle w:val="Heading4"/>
        <w:rPr>
          <w:rFonts w:ascii="Times New Roman" w:hAnsi="Times New Roman"/>
          <w:i/>
        </w:rPr>
      </w:pPr>
      <w:r>
        <w:rPr>
          <w:rFonts w:ascii="Times New Roman" w:hAnsi="Times New Roman"/>
          <w:i/>
          <w:w w:val="105"/>
        </w:rPr>
        <w:t>Codificación</w:t>
      </w:r>
    </w:p>
    <w:p>
      <w:pPr>
        <w:pStyle w:val="BodyText"/>
        <w:rPr>
          <w:rFonts w:ascii="Times New Roman"/>
          <w:b/>
          <w:i/>
        </w:rPr>
      </w:pPr>
    </w:p>
    <w:p>
      <w:pPr>
        <w:pStyle w:val="BodyText"/>
        <w:spacing w:line="307" w:lineRule="auto" w:before="134"/>
        <w:ind w:left="1497" w:right="1495"/>
        <w:jc w:val="both"/>
      </w:pPr>
      <w:r>
        <w:rPr>
          <w:w w:val="105"/>
        </w:rPr>
        <w:t>La codificación es un proceso analítico que se lleva a cabo sistemáti- camente: primero como codificación abierta, que puede ser en vivo o nominativa; y posteriormente, la llamada codificación axial, donde  las</w:t>
      </w:r>
    </w:p>
    <w:p>
      <w:pPr>
        <w:spacing w:after="0" w:line="307" w:lineRule="auto"/>
        <w:jc w:val="both"/>
        <w:sectPr>
          <w:footerReference w:type="default" r:id="rId364"/>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65"/>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40120" from="15pt,-46.629959pt" to="0pt,-46.629959pt" stroked="true" strokeweight=".25pt" strokecolor="#000000">
            <w10:wrap type="none"/>
          </v:line>
        </w:pict>
      </w:r>
      <w:r>
        <w:rPr/>
        <w:pict>
          <v:line style="position:absolute;mso-position-horizontal-relative:page;mso-position-vertical-relative:paragraph;z-index:40144" from="452.196991pt,-46.629959pt" to="467.196991pt,-46.629959pt" stroked="true" strokeweight=".25pt" strokecolor="#000000">
            <w10:wrap type="none"/>
          </v:line>
        </w:pict>
      </w:r>
      <w:r>
        <w:rPr/>
        <w:pict>
          <v:line style="position:absolute;mso-position-horizontal-relative:page;mso-position-vertical-relative:paragraph;z-index:40168" from="21pt,-52.629959pt" to="21pt,-67.629959pt" stroked="true" strokeweight=".25pt" strokecolor="#000000">
            <w10:wrap type="none"/>
          </v:line>
        </w:pict>
      </w:r>
      <w:r>
        <w:rPr/>
        <w:pict>
          <v:line style="position:absolute;mso-position-horizontal-relative:page;mso-position-vertical-relative:paragraph;z-index:40192" from="446.196991pt,-52.629959pt" to="446.196991pt,-67.629959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331</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BodyText"/>
        <w:spacing w:line="307" w:lineRule="auto" w:before="65"/>
        <w:ind w:left="1497" w:right="1494"/>
        <w:jc w:val="both"/>
      </w:pPr>
      <w:r>
        <w:rPr/>
        <w:t>categorías se vinculan por sus propiedades y asociaciones con otras para agrupar  procesos  y  construir  diagramas   conceptuales  (véase  figuras   2 y</w:t>
      </w:r>
      <w:r>
        <w:rPr>
          <w:spacing w:val="13"/>
        </w:rPr>
        <w:t> </w:t>
      </w:r>
      <w:r>
        <w:rPr/>
        <w:t>3).</w:t>
      </w:r>
    </w:p>
    <w:p>
      <w:pPr>
        <w:pStyle w:val="Heading3"/>
        <w:spacing w:line="307" w:lineRule="auto"/>
        <w:ind w:left="3836" w:right="3834"/>
        <w:jc w:val="center"/>
      </w:pPr>
      <w:r>
        <w:rPr/>
        <w:t>Figura 2 Codificación  axial</w:t>
      </w:r>
    </w:p>
    <w:p>
      <w:pPr>
        <w:spacing w:before="0"/>
        <w:ind w:left="2234" w:right="2234" w:firstLine="0"/>
        <w:jc w:val="center"/>
        <w:rPr>
          <w:b/>
          <w:sz w:val="20"/>
        </w:rPr>
      </w:pPr>
      <w:r>
        <w:rPr>
          <w:b/>
          <w:sz w:val="20"/>
        </w:rPr>
        <w:t>significación del trabajo</w:t>
      </w:r>
    </w:p>
    <w:p>
      <w:pPr>
        <w:pStyle w:val="BodyText"/>
        <w:spacing w:before="7"/>
        <w:rPr>
          <w:b/>
          <w:sz w:val="28"/>
        </w:rPr>
      </w:pPr>
    </w:p>
    <w:tbl>
      <w:tblPr>
        <w:tblW w:w="0" w:type="auto"/>
        <w:jc w:val="left"/>
        <w:tblInd w:w="14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34"/>
        <w:gridCol w:w="967"/>
        <w:gridCol w:w="842"/>
        <w:gridCol w:w="802"/>
        <w:gridCol w:w="872"/>
        <w:gridCol w:w="811"/>
        <w:gridCol w:w="796"/>
      </w:tblGrid>
      <w:tr>
        <w:trPr>
          <w:trHeight w:val="456" w:hRule="exact"/>
        </w:trPr>
        <w:tc>
          <w:tcPr>
            <w:tcW w:w="1234" w:type="dxa"/>
            <w:tcBorders>
              <w:left w:val="nil"/>
              <w:bottom w:val="single" w:sz="4" w:space="0" w:color="000000"/>
              <w:right w:val="single" w:sz="4" w:space="0" w:color="000000"/>
            </w:tcBorders>
          </w:tcPr>
          <w:p>
            <w:pPr>
              <w:pStyle w:val="TableParagraph"/>
              <w:spacing w:before="76"/>
              <w:ind w:left="348" w:right="166"/>
              <w:rPr>
                <w:i/>
                <w:sz w:val="14"/>
              </w:rPr>
            </w:pPr>
            <w:r>
              <w:rPr>
                <w:i/>
                <w:sz w:val="14"/>
              </w:rPr>
              <w:t>Identtidad</w:t>
            </w:r>
          </w:p>
        </w:tc>
        <w:tc>
          <w:tcPr>
            <w:tcW w:w="967" w:type="dxa"/>
            <w:tcBorders>
              <w:left w:val="single" w:sz="4" w:space="0" w:color="000000"/>
              <w:bottom w:val="single" w:sz="4" w:space="0" w:color="000000"/>
              <w:right w:val="single" w:sz="4" w:space="0" w:color="000000"/>
            </w:tcBorders>
          </w:tcPr>
          <w:p>
            <w:pPr>
              <w:pStyle w:val="TableParagraph"/>
              <w:spacing w:before="76"/>
              <w:ind w:left="267" w:right="79"/>
              <w:rPr>
                <w:i/>
                <w:sz w:val="14"/>
              </w:rPr>
            </w:pPr>
            <w:r>
              <w:rPr>
                <w:i/>
                <w:sz w:val="14"/>
              </w:rPr>
              <w:t>Familia</w:t>
            </w:r>
          </w:p>
        </w:tc>
        <w:tc>
          <w:tcPr>
            <w:tcW w:w="842" w:type="dxa"/>
            <w:tcBorders>
              <w:left w:val="single" w:sz="4" w:space="0" w:color="000000"/>
              <w:bottom w:val="single" w:sz="4" w:space="0" w:color="000000"/>
              <w:right w:val="single" w:sz="4" w:space="0" w:color="000000"/>
            </w:tcBorders>
          </w:tcPr>
          <w:p>
            <w:pPr>
              <w:pStyle w:val="TableParagraph"/>
              <w:spacing w:before="76"/>
              <w:ind w:left="263" w:right="263"/>
              <w:jc w:val="center"/>
              <w:rPr>
                <w:i/>
                <w:sz w:val="14"/>
              </w:rPr>
            </w:pPr>
            <w:r>
              <w:rPr>
                <w:i/>
                <w:sz w:val="14"/>
              </w:rPr>
              <w:t>Vida</w:t>
            </w:r>
          </w:p>
        </w:tc>
        <w:tc>
          <w:tcPr>
            <w:tcW w:w="802" w:type="dxa"/>
            <w:tcBorders>
              <w:left w:val="single" w:sz="4" w:space="0" w:color="000000"/>
              <w:bottom w:val="single" w:sz="4" w:space="0" w:color="000000"/>
              <w:right w:val="single" w:sz="4" w:space="0" w:color="000000"/>
            </w:tcBorders>
          </w:tcPr>
          <w:p>
            <w:pPr>
              <w:pStyle w:val="TableParagraph"/>
              <w:spacing w:before="76"/>
              <w:ind w:left="160"/>
              <w:rPr>
                <w:i/>
                <w:sz w:val="14"/>
              </w:rPr>
            </w:pPr>
            <w:r>
              <w:rPr>
                <w:i/>
                <w:sz w:val="14"/>
              </w:rPr>
              <w:t>Esfuerzo</w:t>
            </w:r>
          </w:p>
        </w:tc>
        <w:tc>
          <w:tcPr>
            <w:tcW w:w="872" w:type="dxa"/>
            <w:tcBorders>
              <w:left w:val="single" w:sz="4" w:space="0" w:color="000000"/>
              <w:bottom w:val="single" w:sz="4" w:space="0" w:color="000000"/>
              <w:right w:val="single" w:sz="4" w:space="0" w:color="000000"/>
            </w:tcBorders>
          </w:tcPr>
          <w:p>
            <w:pPr>
              <w:pStyle w:val="TableParagraph"/>
              <w:spacing w:before="76"/>
              <w:ind w:left="157" w:right="74"/>
              <w:rPr>
                <w:i/>
                <w:sz w:val="14"/>
              </w:rPr>
            </w:pPr>
            <w:r>
              <w:rPr>
                <w:i/>
                <w:sz w:val="14"/>
              </w:rPr>
              <w:t>Economía</w:t>
            </w:r>
          </w:p>
        </w:tc>
        <w:tc>
          <w:tcPr>
            <w:tcW w:w="811" w:type="dxa"/>
            <w:tcBorders>
              <w:left w:val="single" w:sz="4" w:space="0" w:color="000000"/>
              <w:bottom w:val="single" w:sz="4" w:space="0" w:color="000000"/>
              <w:right w:val="single" w:sz="4" w:space="0" w:color="000000"/>
            </w:tcBorders>
          </w:tcPr>
          <w:p>
            <w:pPr>
              <w:pStyle w:val="TableParagraph"/>
              <w:spacing w:line="264" w:lineRule="auto" w:before="76"/>
              <w:ind w:left="221" w:right="54" w:hanging="58"/>
              <w:rPr>
                <w:i/>
                <w:sz w:val="14"/>
              </w:rPr>
            </w:pPr>
            <w:r>
              <w:rPr>
                <w:i/>
                <w:w w:val="95"/>
                <w:sz w:val="14"/>
              </w:rPr>
              <w:t>Trascen- </w:t>
            </w:r>
            <w:r>
              <w:rPr>
                <w:i/>
                <w:sz w:val="14"/>
              </w:rPr>
              <w:t>dencia</w:t>
            </w:r>
          </w:p>
        </w:tc>
        <w:tc>
          <w:tcPr>
            <w:tcW w:w="796" w:type="dxa"/>
            <w:tcBorders>
              <w:left w:val="single" w:sz="4" w:space="0" w:color="000000"/>
              <w:bottom w:val="single" w:sz="4" w:space="0" w:color="000000"/>
              <w:right w:val="nil"/>
            </w:tcBorders>
          </w:tcPr>
          <w:p>
            <w:pPr>
              <w:pStyle w:val="TableParagraph"/>
              <w:spacing w:before="76"/>
              <w:ind w:left="54"/>
              <w:rPr>
                <w:i/>
                <w:sz w:val="14"/>
              </w:rPr>
            </w:pPr>
            <w:r>
              <w:rPr>
                <w:i/>
                <w:sz w:val="14"/>
              </w:rPr>
              <w:t>Sociabilidad</w:t>
            </w:r>
          </w:p>
        </w:tc>
      </w:tr>
      <w:tr>
        <w:trPr>
          <w:trHeight w:val="4956" w:hRule="exact"/>
        </w:trPr>
        <w:tc>
          <w:tcPr>
            <w:tcW w:w="1234" w:type="dxa"/>
            <w:tcBorders>
              <w:top w:val="single" w:sz="4" w:space="0" w:color="000000"/>
              <w:left w:val="nil"/>
              <w:right w:val="single" w:sz="4" w:space="0" w:color="000000"/>
            </w:tcBorders>
          </w:tcPr>
          <w:p>
            <w:pPr>
              <w:pStyle w:val="TableParagraph"/>
              <w:spacing w:line="525" w:lineRule="auto" w:before="81"/>
              <w:ind w:left="56" w:right="166"/>
              <w:rPr>
                <w:sz w:val="14"/>
              </w:rPr>
            </w:pPr>
            <w:r>
              <w:rPr>
                <w:w w:val="105"/>
                <w:sz w:val="14"/>
              </w:rPr>
              <w:t>Lo que me llena mi motivación</w:t>
            </w:r>
          </w:p>
          <w:p>
            <w:pPr>
              <w:pStyle w:val="TableParagraph"/>
              <w:spacing w:line="264" w:lineRule="auto"/>
              <w:ind w:left="56" w:right="241"/>
              <w:rPr>
                <w:sz w:val="14"/>
              </w:rPr>
            </w:pPr>
            <w:r>
              <w:rPr>
                <w:w w:val="105"/>
                <w:sz w:val="14"/>
              </w:rPr>
              <w:t>Lo más impor- tante</w:t>
            </w:r>
          </w:p>
          <w:p>
            <w:pPr>
              <w:pStyle w:val="TableParagraph"/>
              <w:spacing w:before="3"/>
              <w:ind w:left="0"/>
              <w:rPr>
                <w:b/>
                <w:sz w:val="15"/>
              </w:rPr>
            </w:pPr>
          </w:p>
          <w:p>
            <w:pPr>
              <w:pStyle w:val="TableParagraph"/>
              <w:spacing w:line="525" w:lineRule="auto"/>
              <w:ind w:left="56" w:right="166"/>
              <w:rPr>
                <w:sz w:val="14"/>
              </w:rPr>
            </w:pPr>
            <w:r>
              <w:rPr>
                <w:sz w:val="14"/>
              </w:rPr>
              <w:t>satisfacción </w:t>
            </w:r>
            <w:r>
              <w:rPr>
                <w:w w:val="105"/>
                <w:sz w:val="14"/>
              </w:rPr>
              <w:t>respeto</w:t>
            </w:r>
          </w:p>
          <w:p>
            <w:pPr>
              <w:pStyle w:val="TableParagraph"/>
              <w:spacing w:line="525" w:lineRule="auto"/>
              <w:ind w:left="56" w:right="304"/>
              <w:rPr>
                <w:sz w:val="14"/>
              </w:rPr>
            </w:pPr>
            <w:r>
              <w:rPr>
                <w:w w:val="105"/>
                <w:sz w:val="14"/>
              </w:rPr>
              <w:t>salir adelante saber hacer</w:t>
            </w:r>
          </w:p>
          <w:p>
            <w:pPr>
              <w:pStyle w:val="TableParagraph"/>
              <w:spacing w:line="264" w:lineRule="auto"/>
              <w:ind w:left="56"/>
              <w:rPr>
                <w:sz w:val="14"/>
              </w:rPr>
            </w:pPr>
            <w:r>
              <w:rPr>
                <w:w w:val="105"/>
                <w:sz w:val="14"/>
              </w:rPr>
              <w:t>autonomía responsabilidad</w:t>
            </w:r>
          </w:p>
          <w:p>
            <w:pPr>
              <w:pStyle w:val="TableParagraph"/>
              <w:spacing w:before="3"/>
              <w:ind w:left="0"/>
              <w:rPr>
                <w:b/>
                <w:sz w:val="15"/>
              </w:rPr>
            </w:pPr>
          </w:p>
          <w:p>
            <w:pPr>
              <w:pStyle w:val="TableParagraph"/>
              <w:spacing w:line="525" w:lineRule="auto"/>
              <w:ind w:left="56" w:right="413"/>
              <w:rPr>
                <w:sz w:val="14"/>
              </w:rPr>
            </w:pPr>
            <w:r>
              <w:rPr>
                <w:w w:val="105"/>
                <w:sz w:val="14"/>
              </w:rPr>
              <w:t>aprendizaje ser mejor</w:t>
            </w:r>
          </w:p>
          <w:p>
            <w:pPr>
              <w:pStyle w:val="TableParagraph"/>
              <w:spacing w:line="525" w:lineRule="auto"/>
              <w:ind w:left="56"/>
              <w:rPr>
                <w:sz w:val="14"/>
              </w:rPr>
            </w:pPr>
            <w:r>
              <w:rPr>
                <w:w w:val="105"/>
                <w:sz w:val="14"/>
              </w:rPr>
              <w:t>mi segunda casa Felicidad</w:t>
            </w:r>
          </w:p>
          <w:p>
            <w:pPr>
              <w:pStyle w:val="TableParagraph"/>
              <w:ind w:left="56" w:right="166"/>
              <w:rPr>
                <w:sz w:val="14"/>
              </w:rPr>
            </w:pPr>
            <w:r>
              <w:rPr>
                <w:w w:val="105"/>
                <w:sz w:val="14"/>
              </w:rPr>
              <w:t>mi comunidad</w:t>
            </w:r>
          </w:p>
        </w:tc>
        <w:tc>
          <w:tcPr>
            <w:tcW w:w="967" w:type="dxa"/>
            <w:tcBorders>
              <w:top w:val="single" w:sz="4" w:space="0" w:color="000000"/>
              <w:left w:val="single" w:sz="4" w:space="0" w:color="000000"/>
              <w:right w:val="single" w:sz="4" w:space="0" w:color="000000"/>
            </w:tcBorders>
          </w:tcPr>
          <w:p>
            <w:pPr>
              <w:pStyle w:val="TableParagraph"/>
              <w:spacing w:line="264" w:lineRule="auto" w:before="81"/>
              <w:ind w:right="79"/>
              <w:rPr>
                <w:sz w:val="14"/>
              </w:rPr>
            </w:pPr>
            <w:r>
              <w:rPr>
                <w:w w:val="105"/>
                <w:sz w:val="14"/>
              </w:rPr>
              <w:t>sostén de mi casa beneficio mi casa</w:t>
            </w:r>
          </w:p>
          <w:p>
            <w:pPr>
              <w:pStyle w:val="TableParagraph"/>
              <w:spacing w:line="264" w:lineRule="auto"/>
              <w:ind w:right="166" w:firstLine="38"/>
              <w:rPr>
                <w:sz w:val="14"/>
              </w:rPr>
            </w:pPr>
            <w:r>
              <w:rPr>
                <w:w w:val="105"/>
                <w:sz w:val="14"/>
              </w:rPr>
              <w:t>ofrecer a mis hijos</w:t>
            </w:r>
          </w:p>
          <w:p>
            <w:pPr>
              <w:pStyle w:val="TableParagraph"/>
              <w:spacing w:before="3"/>
              <w:ind w:left="0"/>
              <w:rPr>
                <w:b/>
                <w:sz w:val="15"/>
              </w:rPr>
            </w:pPr>
          </w:p>
          <w:p>
            <w:pPr>
              <w:pStyle w:val="TableParagraph"/>
              <w:spacing w:line="264" w:lineRule="auto"/>
              <w:ind w:right="166"/>
              <w:rPr>
                <w:sz w:val="14"/>
              </w:rPr>
            </w:pPr>
            <w:r>
              <w:rPr>
                <w:w w:val="105"/>
                <w:sz w:val="14"/>
              </w:rPr>
              <w:t>mi segunda casa</w:t>
            </w:r>
          </w:p>
        </w:tc>
        <w:tc>
          <w:tcPr>
            <w:tcW w:w="842" w:type="dxa"/>
            <w:tcBorders>
              <w:top w:val="single" w:sz="4" w:space="0" w:color="000000"/>
              <w:left w:val="single" w:sz="4" w:space="0" w:color="000000"/>
              <w:right w:val="single" w:sz="4" w:space="0" w:color="000000"/>
            </w:tcBorders>
          </w:tcPr>
          <w:p>
            <w:pPr>
              <w:pStyle w:val="TableParagraph"/>
              <w:spacing w:before="81"/>
              <w:ind w:right="58"/>
              <w:rPr>
                <w:sz w:val="14"/>
              </w:rPr>
            </w:pPr>
            <w:r>
              <w:rPr>
                <w:w w:val="110"/>
                <w:sz w:val="14"/>
              </w:rPr>
              <w:t>vida</w:t>
            </w:r>
          </w:p>
          <w:p>
            <w:pPr>
              <w:pStyle w:val="TableParagraph"/>
              <w:spacing w:before="8"/>
              <w:ind w:left="0"/>
              <w:rPr>
                <w:b/>
                <w:sz w:val="16"/>
              </w:rPr>
            </w:pPr>
          </w:p>
          <w:p>
            <w:pPr>
              <w:pStyle w:val="TableParagraph"/>
              <w:spacing w:line="264" w:lineRule="auto"/>
              <w:ind w:right="58"/>
              <w:rPr>
                <w:sz w:val="14"/>
              </w:rPr>
            </w:pPr>
            <w:r>
              <w:rPr>
                <w:w w:val="105"/>
                <w:sz w:val="14"/>
              </w:rPr>
              <w:t>ciclo de vida</w:t>
            </w:r>
          </w:p>
          <w:p>
            <w:pPr>
              <w:pStyle w:val="TableParagraph"/>
              <w:spacing w:before="3"/>
              <w:ind w:left="0"/>
              <w:rPr>
                <w:b/>
                <w:sz w:val="15"/>
              </w:rPr>
            </w:pPr>
          </w:p>
          <w:p>
            <w:pPr>
              <w:pStyle w:val="TableParagraph"/>
              <w:ind w:right="58"/>
              <w:rPr>
                <w:sz w:val="14"/>
              </w:rPr>
            </w:pPr>
            <w:r>
              <w:rPr>
                <w:sz w:val="14"/>
              </w:rPr>
              <w:t>sobrevivir</w:t>
            </w:r>
          </w:p>
          <w:p>
            <w:pPr>
              <w:pStyle w:val="TableParagraph"/>
              <w:spacing w:before="8"/>
              <w:ind w:left="0"/>
              <w:rPr>
                <w:b/>
                <w:sz w:val="16"/>
              </w:rPr>
            </w:pPr>
          </w:p>
          <w:p>
            <w:pPr>
              <w:pStyle w:val="TableParagraph"/>
              <w:spacing w:line="264" w:lineRule="auto"/>
              <w:ind w:right="58"/>
              <w:rPr>
                <w:sz w:val="14"/>
              </w:rPr>
            </w:pPr>
            <w:r>
              <w:rPr>
                <w:w w:val="105"/>
                <w:sz w:val="14"/>
              </w:rPr>
              <w:t>Forma de vida</w:t>
            </w:r>
          </w:p>
        </w:tc>
        <w:tc>
          <w:tcPr>
            <w:tcW w:w="802" w:type="dxa"/>
            <w:tcBorders>
              <w:top w:val="single" w:sz="4" w:space="0" w:color="000000"/>
              <w:left w:val="single" w:sz="4" w:space="0" w:color="000000"/>
              <w:right w:val="single" w:sz="4" w:space="0" w:color="000000"/>
            </w:tcBorders>
          </w:tcPr>
          <w:p>
            <w:pPr>
              <w:pStyle w:val="TableParagraph"/>
              <w:spacing w:line="525" w:lineRule="auto" w:before="81"/>
              <w:ind w:right="170"/>
              <w:jc w:val="both"/>
              <w:rPr>
                <w:sz w:val="14"/>
              </w:rPr>
            </w:pPr>
            <w:r>
              <w:rPr>
                <w:sz w:val="14"/>
              </w:rPr>
              <w:t>sacrificio </w:t>
            </w:r>
            <w:r>
              <w:rPr>
                <w:w w:val="105"/>
                <w:sz w:val="14"/>
              </w:rPr>
              <w:t>esfuerzo desgaste</w:t>
            </w:r>
          </w:p>
          <w:p>
            <w:pPr>
              <w:pStyle w:val="TableParagraph"/>
              <w:spacing w:line="264" w:lineRule="auto"/>
              <w:ind w:right="303"/>
              <w:rPr>
                <w:sz w:val="14"/>
              </w:rPr>
            </w:pPr>
            <w:r>
              <w:rPr>
                <w:w w:val="105"/>
                <w:sz w:val="14"/>
              </w:rPr>
              <w:t>herra- </w:t>
            </w:r>
            <w:r>
              <w:rPr>
                <w:sz w:val="14"/>
              </w:rPr>
              <w:t>mienta</w:t>
            </w:r>
          </w:p>
        </w:tc>
        <w:tc>
          <w:tcPr>
            <w:tcW w:w="872" w:type="dxa"/>
            <w:tcBorders>
              <w:top w:val="single" w:sz="4" w:space="0" w:color="000000"/>
              <w:left w:val="single" w:sz="4" w:space="0" w:color="000000"/>
              <w:right w:val="single" w:sz="4" w:space="0" w:color="000000"/>
            </w:tcBorders>
          </w:tcPr>
          <w:p>
            <w:pPr>
              <w:pStyle w:val="TableParagraph"/>
              <w:spacing w:line="264" w:lineRule="auto" w:before="81"/>
              <w:ind w:right="111"/>
              <w:rPr>
                <w:sz w:val="14"/>
              </w:rPr>
            </w:pPr>
            <w:r>
              <w:rPr>
                <w:w w:val="105"/>
                <w:sz w:val="14"/>
              </w:rPr>
              <w:t>apoyo eco- nómico</w:t>
            </w:r>
          </w:p>
          <w:p>
            <w:pPr>
              <w:pStyle w:val="TableParagraph"/>
              <w:spacing w:before="3"/>
              <w:ind w:left="0"/>
              <w:rPr>
                <w:b/>
                <w:sz w:val="15"/>
              </w:rPr>
            </w:pPr>
          </w:p>
          <w:p>
            <w:pPr>
              <w:pStyle w:val="TableParagraph"/>
              <w:spacing w:line="264" w:lineRule="auto"/>
              <w:ind w:right="208"/>
              <w:rPr>
                <w:sz w:val="14"/>
              </w:rPr>
            </w:pPr>
            <w:r>
              <w:rPr>
                <w:w w:val="105"/>
                <w:sz w:val="14"/>
              </w:rPr>
              <w:t>salir ade- lante</w:t>
            </w:r>
          </w:p>
          <w:p>
            <w:pPr>
              <w:pStyle w:val="TableParagraph"/>
              <w:spacing w:before="3"/>
              <w:ind w:left="0"/>
              <w:rPr>
                <w:b/>
                <w:sz w:val="15"/>
              </w:rPr>
            </w:pPr>
          </w:p>
          <w:p>
            <w:pPr>
              <w:pStyle w:val="TableParagraph"/>
              <w:spacing w:line="264" w:lineRule="auto"/>
              <w:ind w:right="197"/>
              <w:rPr>
                <w:sz w:val="14"/>
              </w:rPr>
            </w:pPr>
            <w:r>
              <w:rPr>
                <w:w w:val="105"/>
                <w:sz w:val="14"/>
              </w:rPr>
              <w:t>sostén de mi casa</w:t>
            </w:r>
          </w:p>
          <w:p>
            <w:pPr>
              <w:pStyle w:val="TableParagraph"/>
              <w:spacing w:before="3"/>
              <w:ind w:left="0"/>
              <w:rPr>
                <w:b/>
                <w:sz w:val="15"/>
              </w:rPr>
            </w:pPr>
          </w:p>
          <w:p>
            <w:pPr>
              <w:pStyle w:val="TableParagraph"/>
              <w:spacing w:line="264" w:lineRule="auto"/>
              <w:ind w:right="74"/>
              <w:rPr>
                <w:sz w:val="14"/>
              </w:rPr>
            </w:pPr>
            <w:r>
              <w:rPr>
                <w:w w:val="105"/>
                <w:sz w:val="14"/>
              </w:rPr>
              <w:t>sostén de mi familia</w:t>
            </w:r>
          </w:p>
          <w:p>
            <w:pPr>
              <w:pStyle w:val="TableParagraph"/>
              <w:spacing w:before="3"/>
              <w:ind w:left="0"/>
              <w:rPr>
                <w:b/>
                <w:sz w:val="15"/>
              </w:rPr>
            </w:pPr>
          </w:p>
          <w:p>
            <w:pPr>
              <w:pStyle w:val="TableParagraph"/>
              <w:ind w:right="74"/>
              <w:rPr>
                <w:sz w:val="14"/>
              </w:rPr>
            </w:pPr>
            <w:r>
              <w:rPr>
                <w:w w:val="105"/>
                <w:sz w:val="14"/>
              </w:rPr>
              <w:t>autonomía</w:t>
            </w:r>
          </w:p>
        </w:tc>
        <w:tc>
          <w:tcPr>
            <w:tcW w:w="811" w:type="dxa"/>
            <w:tcBorders>
              <w:top w:val="single" w:sz="4" w:space="0" w:color="000000"/>
              <w:left w:val="single" w:sz="4" w:space="0" w:color="000000"/>
              <w:right w:val="single" w:sz="4" w:space="0" w:color="000000"/>
            </w:tcBorders>
          </w:tcPr>
          <w:p>
            <w:pPr>
              <w:pStyle w:val="TableParagraph"/>
              <w:spacing w:line="264" w:lineRule="auto" w:before="80"/>
              <w:ind w:right="236"/>
              <w:rPr>
                <w:sz w:val="14"/>
              </w:rPr>
            </w:pPr>
            <w:r>
              <w:rPr>
                <w:sz w:val="14"/>
              </w:rPr>
              <w:t>satisfac- </w:t>
            </w:r>
            <w:r>
              <w:rPr>
                <w:w w:val="105"/>
                <w:sz w:val="14"/>
              </w:rPr>
              <w:t>ción</w:t>
            </w:r>
          </w:p>
          <w:p>
            <w:pPr>
              <w:pStyle w:val="TableParagraph"/>
              <w:spacing w:before="3"/>
              <w:ind w:left="0"/>
              <w:rPr>
                <w:b/>
                <w:sz w:val="15"/>
              </w:rPr>
            </w:pPr>
          </w:p>
          <w:p>
            <w:pPr>
              <w:pStyle w:val="TableParagraph"/>
              <w:spacing w:line="525" w:lineRule="auto"/>
              <w:ind w:right="54"/>
              <w:rPr>
                <w:sz w:val="14"/>
              </w:rPr>
            </w:pPr>
            <w:r>
              <w:rPr>
                <w:w w:val="105"/>
                <w:sz w:val="14"/>
              </w:rPr>
              <w:t>ser útil prestigio autonomía ser mejor poder</w:t>
            </w:r>
          </w:p>
        </w:tc>
        <w:tc>
          <w:tcPr>
            <w:tcW w:w="796" w:type="dxa"/>
            <w:tcBorders>
              <w:top w:val="single" w:sz="4" w:space="0" w:color="000000"/>
              <w:left w:val="single" w:sz="4" w:space="0" w:color="000000"/>
              <w:right w:val="nil"/>
            </w:tcBorders>
          </w:tcPr>
          <w:p>
            <w:pPr>
              <w:pStyle w:val="TableParagraph"/>
              <w:spacing w:line="264" w:lineRule="auto" w:before="80"/>
              <w:ind w:right="161"/>
              <w:rPr>
                <w:sz w:val="14"/>
              </w:rPr>
            </w:pPr>
            <w:r>
              <w:rPr>
                <w:w w:val="105"/>
                <w:sz w:val="14"/>
              </w:rPr>
              <w:t>convivir </w:t>
            </w:r>
            <w:r>
              <w:rPr>
                <w:sz w:val="14"/>
              </w:rPr>
              <w:t>con otros</w:t>
            </w:r>
          </w:p>
          <w:p>
            <w:pPr>
              <w:pStyle w:val="TableParagraph"/>
              <w:spacing w:before="3"/>
              <w:ind w:left="0"/>
              <w:rPr>
                <w:b/>
                <w:sz w:val="15"/>
              </w:rPr>
            </w:pPr>
          </w:p>
          <w:p>
            <w:pPr>
              <w:pStyle w:val="TableParagraph"/>
              <w:spacing w:line="264" w:lineRule="auto"/>
              <w:rPr>
                <w:sz w:val="14"/>
              </w:rPr>
            </w:pPr>
            <w:r>
              <w:rPr>
                <w:w w:val="110"/>
                <w:sz w:val="14"/>
              </w:rPr>
              <w:t>compa- drazgos</w:t>
            </w:r>
          </w:p>
          <w:p>
            <w:pPr>
              <w:pStyle w:val="TableParagraph"/>
              <w:spacing w:before="3"/>
              <w:ind w:left="0"/>
              <w:rPr>
                <w:b/>
                <w:sz w:val="15"/>
              </w:rPr>
            </w:pPr>
          </w:p>
          <w:p>
            <w:pPr>
              <w:pStyle w:val="TableParagraph"/>
              <w:spacing w:line="264" w:lineRule="auto"/>
              <w:rPr>
                <w:sz w:val="14"/>
              </w:rPr>
            </w:pPr>
            <w:r>
              <w:rPr>
                <w:sz w:val="14"/>
              </w:rPr>
              <w:t>organizar ritos y rituales</w:t>
            </w:r>
          </w:p>
          <w:p>
            <w:pPr>
              <w:pStyle w:val="TableParagraph"/>
              <w:spacing w:before="3"/>
              <w:ind w:left="0"/>
              <w:rPr>
                <w:b/>
                <w:sz w:val="15"/>
              </w:rPr>
            </w:pPr>
          </w:p>
          <w:p>
            <w:pPr>
              <w:pStyle w:val="TableParagraph"/>
              <w:spacing w:line="264" w:lineRule="auto"/>
              <w:rPr>
                <w:sz w:val="14"/>
              </w:rPr>
            </w:pPr>
            <w:r>
              <w:rPr>
                <w:w w:val="105"/>
                <w:sz w:val="14"/>
              </w:rPr>
              <w:t>organizar fiestas</w:t>
            </w:r>
          </w:p>
        </w:tc>
      </w:tr>
    </w:tbl>
    <w:p>
      <w:pPr>
        <w:spacing w:before="44"/>
        <w:ind w:left="1497" w:right="2218" w:firstLine="0"/>
        <w:jc w:val="left"/>
        <w:rPr>
          <w:sz w:val="16"/>
        </w:rPr>
      </w:pPr>
      <w:r>
        <w:rPr>
          <w:w w:val="105"/>
          <w:sz w:val="16"/>
        </w:rPr>
        <w:t>Fuente: elaboración propia con datos de la investigación.</w:t>
      </w:r>
    </w:p>
    <w:p>
      <w:pPr>
        <w:spacing w:after="0"/>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40216;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0384" from="15pt,-39.925968pt" to="0pt,-39.925968pt" stroked="true" strokeweight=".25pt" strokecolor="#000000">
            <w10:wrap type="none"/>
          </v:line>
        </w:pict>
      </w:r>
      <w:r>
        <w:rPr/>
        <w:pict>
          <v:line style="position:absolute;mso-position-horizontal-relative:page;mso-position-vertical-relative:paragraph;z-index:40408" from="452.196991pt,-39.925968pt" to="467.196991pt,-39.925968pt" stroked="true" strokeweight=".25pt" strokecolor="#000000">
            <w10:wrap type="none"/>
          </v:line>
        </w:pict>
      </w:r>
      <w:r>
        <w:rPr/>
        <w:pict>
          <v:line style="position:absolute;mso-position-horizontal-relative:page;mso-position-vertical-relative:paragraph;z-index:40432" from="21pt,-45.925968pt" to="21pt,-60.925968pt" stroked="true" strokeweight=".25pt" strokecolor="#000000">
            <w10:wrap type="none"/>
          </v:line>
        </w:pict>
      </w:r>
      <w:r>
        <w:rPr/>
        <w:pict>
          <v:line style="position:absolute;mso-position-horizontal-relative:page;mso-position-vertical-relative:paragraph;z-index:40456" from="446.196991pt,-45.925968pt" to="446.196991pt,-60.925968pt" stroked="true" strokeweight=".25pt" strokecolor="#000000">
            <w10:wrap type="none"/>
          </v:line>
        </w:pict>
      </w:r>
      <w:r>
        <w:rPr>
          <w:w w:val="120"/>
          <w:sz w:val="22"/>
        </w:rPr>
        <w:t>332</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1"/>
        <w:rPr>
          <w:sz w:val="18"/>
        </w:rPr>
      </w:pPr>
    </w:p>
    <w:p>
      <w:pPr>
        <w:pStyle w:val="Heading3"/>
        <w:spacing w:before="65"/>
        <w:ind w:left="2234" w:right="2234"/>
        <w:jc w:val="center"/>
      </w:pPr>
      <w:r>
        <w:rPr/>
        <w:t>Figura 3</w:t>
      </w:r>
    </w:p>
    <w:p>
      <w:pPr>
        <w:spacing w:before="65"/>
        <w:ind w:left="2513" w:right="2218" w:firstLine="0"/>
        <w:jc w:val="left"/>
        <w:rPr>
          <w:b/>
          <w:sz w:val="20"/>
        </w:rPr>
      </w:pPr>
      <w:r>
        <w:rPr>
          <w:b/>
          <w:sz w:val="20"/>
        </w:rPr>
        <w:t>Vinculación de categorías sustantivas al trabajo</w:t>
      </w:r>
    </w:p>
    <w:p>
      <w:pPr>
        <w:pStyle w:val="BodyText"/>
        <w:spacing w:before="7"/>
        <w:rPr>
          <w:b/>
          <w:sz w:val="17"/>
        </w:rPr>
      </w:pPr>
      <w:r>
        <w:rPr/>
        <w:pict>
          <v:group style="position:absolute;margin-left:77.780998pt;margin-top:12.29844pt;width:312.5pt;height:180pt;mso-position-horizontal-relative:page;mso-position-vertical-relative:paragraph;z-index:40360;mso-wrap-distance-left:0;mso-wrap-distance-right:0" coordorigin="1556,246" coordsize="6250,3600">
            <v:line style="position:absolute" from="4711,1379" to="4711,2709" stroked="true" strokeweight="1pt" strokecolor="#000000"/>
            <v:line style="position:absolute" from="3701,2004" to="5671,2004" stroked="true" strokeweight="1pt" strokecolor="#000000"/>
            <v:shape style="position:absolute;left:4063;top:509;width:1280;height:870" coordorigin="4063,509" coordsize="1280,870" path="m5343,944l5320,1060,5293,1114,5256,1164,5210,1210,5156,1252,5094,1289,5026,1320,4952,1345,4873,1364,4790,1375,4703,1379,4616,1375,4533,1364,4454,1345,4380,1320,4312,1289,4251,1252,4196,1210,4150,1164,4113,1114,4086,1060,4063,944,4069,885,4113,775,4150,725,4196,678,4251,637,4312,600,4380,569,4454,543,4533,525,4616,513,4703,509,4790,513,4873,525,4952,543,5026,569,5094,600,5156,637,5210,678,5256,725,5293,775,5320,829,5343,944xe" filled="false" stroked="true" strokeweight="1pt" strokecolor="#000000">
              <v:path arrowok="t"/>
            </v:shape>
            <v:shape style="position:absolute;left:2421;top:1363;width:1270;height:1270" coordorigin="2421,1363" coordsize="1270,1270" path="m3691,1998l3686,2072,3674,2143,3654,2212,3626,2277,3592,2338,3551,2395,3505,2447,3453,2493,3396,2534,3335,2568,3270,2596,3201,2616,3130,2629,3056,2633,2982,2629,2910,2616,2841,2596,2776,2568,2715,2534,2658,2493,2607,2447,2560,2395,2519,2338,2485,2277,2458,2212,2437,2143,2425,2072,2421,1998,2425,1924,2437,1852,2458,1784,2485,1719,2519,1657,2560,1601,2607,1549,2658,1502,2715,1462,2776,1427,2841,1400,2910,1380,2982,1367,3056,1363,3130,1367,3201,1380,3270,1400,3335,1427,3396,1462,3453,1502,3505,1549,3551,1601,3592,1657,3626,1719,3654,1784,3674,1852,3686,1924,3691,1998xe" filled="false" stroked="true" strokeweight=".984pt" strokecolor="#000000">
              <v:path arrowok="t"/>
            </v:shape>
            <v:shape style="position:absolute;left:5671;top:1368;width:1270;height:1270" coordorigin="5671,1368" coordsize="1270,1270" path="m6941,2003l6936,2077,6924,2148,6904,2217,6876,2282,6842,2343,6801,2400,6755,2452,6703,2498,6646,2539,6585,2573,6520,2601,6451,2621,6380,2634,6306,2638,6232,2634,6160,2621,6091,2601,6026,2573,5965,2539,5908,2498,5857,2452,5810,2400,5770,2343,5735,2282,5708,2217,5687,2148,5675,2077,5671,2003,5675,1929,5687,1857,5708,1789,5735,1724,5770,1662,5810,1606,5857,1554,5908,1507,5965,1467,6026,1432,6091,1405,6160,1385,6232,1372,6306,1368,6380,1372,6451,1385,6520,1405,6585,1432,6646,1467,6703,1507,6755,1554,6801,1606,6842,1662,6876,1724,6904,1789,6924,1857,6936,1929,6941,2003xe" filled="false" stroked="true" strokeweight=".984pt" strokecolor="#000000">
              <v:path arrowok="t"/>
            </v:shape>
            <v:shape style="position:absolute;left:4078;top:2713;width:1280;height:870" coordorigin="4078,2713" coordsize="1280,870" path="m5358,3148l5335,3263,5308,3317,5271,3367,5225,3414,5171,3455,5109,3492,5041,3523,4967,3549,4888,3567,4805,3579,4718,3583,4631,3579,4548,3567,4469,3549,4395,3523,4327,3492,4266,3455,4211,3414,4165,3367,4128,3317,4101,3263,4078,3148,4084,3089,4128,2978,4165,2928,4211,2882,4266,2840,4327,2803,4395,2772,4469,2747,4548,2728,4631,2717,4718,2713,4805,2717,4888,2728,4967,2747,5041,2772,5109,2803,5171,2840,5225,2882,5271,2928,5308,2978,5335,3032,5358,3148xe" filled="false" stroked="true" strokeweight="1pt" strokecolor="#000000">
              <v:path arrowok="t"/>
            </v:shape>
            <v:shape style="position:absolute;left:3918;top:1450;width:1600;height:1180" coordorigin="3918,1450" coordsize="1600,1180" path="m4718,1450l4631,1454,4547,1464,4465,1480,4388,1503,4314,1531,4246,1564,4182,1602,4124,1645,4072,1692,4027,1742,3989,1797,3959,1854,3937,1914,3923,1976,3918,2040,3923,2105,3937,2167,3959,2227,3989,2284,4027,2338,4072,2389,4124,2436,4182,2478,4246,2516,4314,2550,4388,2578,4465,2600,4547,2617,4631,2627,4718,2630,4805,2627,4890,2617,4971,2600,5049,2578,5122,2550,5191,2516,5254,2478,5312,2436,5364,2389,5409,2338,5447,2284,5477,2227,5500,2167,5513,2105,5518,2040,5513,1976,5500,1914,5477,1854,5447,1797,5409,1742,5364,1692,5312,1645,5254,1602,5191,1564,5122,1531,5049,1503,4971,1480,4890,1464,4805,1454,4718,1450xe" filled="true" fillcolor="#ffffff" stroked="false">
              <v:path arrowok="t"/>
              <v:fill type="solid"/>
            </v:shape>
            <v:shape style="position:absolute;left:3918;top:1450;width:1600;height:1180" coordorigin="3918,1450" coordsize="1600,1180" path="m5518,2040l5513,2105,5500,2167,5477,2227,5447,2284,5409,2338,5364,2389,5312,2436,5254,2478,5191,2516,5122,2550,5049,2578,4971,2600,4890,2617,4805,2627,4718,2630,4631,2627,4547,2617,4465,2600,4388,2578,4314,2550,4246,2516,4182,2478,4124,2436,4072,2389,4027,2338,3989,2284,3959,2227,3937,2167,3923,2105,3918,2040,3923,1976,3937,1914,3959,1854,3989,1797,4027,1742,4072,1692,4124,1645,4182,1602,4246,1564,4314,1531,4388,1503,4465,1480,4547,1464,4631,1454,4718,1450,4805,1454,4890,1464,4971,1480,5049,1503,5122,1531,5191,1564,5254,1602,5312,1645,5364,1692,5409,1742,5447,1797,5477,1854,5500,1914,5513,1976,5518,2040xe" filled="false" stroked="true" strokeweight="1pt" strokecolor="#000000">
              <v:path arrowok="t"/>
            </v:shape>
            <v:rect style="position:absolute;left:1566;top:256;width:6230;height:3580" filled="false" stroked="true" strokeweight=".971pt" strokecolor="#000000"/>
            <v:shape style="position:absolute;left:4317;top:692;width:772;height:520" type="#_x0000_t202" filled="false" stroked="false">
              <v:textbox inset="0,0,0,0">
                <w:txbxContent>
                  <w:p>
                    <w:pPr>
                      <w:spacing w:line="155" w:lineRule="exact" w:before="0"/>
                      <w:ind w:left="0" w:right="0" w:firstLine="0"/>
                      <w:jc w:val="center"/>
                      <w:rPr>
                        <w:sz w:val="16"/>
                      </w:rPr>
                    </w:pPr>
                    <w:r>
                      <w:rPr>
                        <w:sz w:val="16"/>
                      </w:rPr>
                      <w:t>Sistema</w:t>
                    </w:r>
                  </w:p>
                  <w:p>
                    <w:pPr>
                      <w:spacing w:line="180" w:lineRule="exact" w:before="4"/>
                      <w:ind w:left="0" w:right="0" w:firstLine="0"/>
                      <w:jc w:val="center"/>
                      <w:rPr>
                        <w:sz w:val="16"/>
                      </w:rPr>
                    </w:pPr>
                    <w:r>
                      <w:rPr>
                        <w:w w:val="105"/>
                        <w:sz w:val="16"/>
                      </w:rPr>
                      <w:t>familiar</w:t>
                    </w:r>
                    <w:r>
                      <w:rPr>
                        <w:spacing w:val="-5"/>
                        <w:w w:val="105"/>
                        <w:sz w:val="16"/>
                      </w:rPr>
                      <w:t> </w:t>
                    </w:r>
                    <w:r>
                      <w:rPr>
                        <w:w w:val="105"/>
                        <w:sz w:val="16"/>
                      </w:rPr>
                      <w:t>de</w:t>
                    </w:r>
                    <w:r>
                      <w:rPr>
                        <w:w w:val="104"/>
                        <w:sz w:val="16"/>
                      </w:rPr>
                      <w:t> </w:t>
                    </w:r>
                    <w:r>
                      <w:rPr>
                        <w:w w:val="105"/>
                        <w:sz w:val="16"/>
                      </w:rPr>
                      <w:t>apoyo</w:t>
                    </w:r>
                  </w:p>
                </w:txbxContent>
              </v:textbox>
              <w10:wrap type="none"/>
            </v:shape>
            <v:shape style="position:absolute;left:2643;top:1738;width:825;height:520" type="#_x0000_t202" filled="false" stroked="false">
              <v:textbox inset="0,0,0,0">
                <w:txbxContent>
                  <w:p>
                    <w:pPr>
                      <w:spacing w:line="155" w:lineRule="exact" w:before="0"/>
                      <w:ind w:left="29" w:right="-7" w:firstLine="50"/>
                      <w:jc w:val="left"/>
                      <w:rPr>
                        <w:sz w:val="16"/>
                      </w:rPr>
                    </w:pPr>
                    <w:r>
                      <w:rPr>
                        <w:w w:val="105"/>
                        <w:sz w:val="16"/>
                      </w:rPr>
                      <w:t>Beneficio</w:t>
                    </w:r>
                  </w:p>
                  <w:p>
                    <w:pPr>
                      <w:spacing w:line="180" w:lineRule="exact" w:before="4"/>
                      <w:ind w:left="0" w:right="-7" w:firstLine="29"/>
                      <w:jc w:val="left"/>
                      <w:rPr>
                        <w:sz w:val="16"/>
                      </w:rPr>
                    </w:pPr>
                    <w:r>
                      <w:rPr>
                        <w:sz w:val="16"/>
                      </w:rPr>
                      <w:t>económico Satisfacción</w:t>
                    </w:r>
                  </w:p>
                </w:txbxContent>
              </v:textbox>
              <w10:wrap type="none"/>
            </v:shape>
            <v:shape style="position:absolute;left:4253;top:1871;width:930;height:340" type="#_x0000_t202" filled="false" stroked="false">
              <v:textbox inset="0,0,0,0">
                <w:txbxContent>
                  <w:p>
                    <w:pPr>
                      <w:spacing w:line="155" w:lineRule="exact" w:before="0"/>
                      <w:ind w:left="175" w:right="176" w:firstLine="0"/>
                      <w:jc w:val="center"/>
                      <w:rPr>
                        <w:sz w:val="16"/>
                      </w:rPr>
                    </w:pPr>
                    <w:r>
                      <w:rPr>
                        <w:spacing w:val="-3"/>
                        <w:w w:val="105"/>
                        <w:sz w:val="16"/>
                      </w:rPr>
                      <w:t>Trabajo</w:t>
                    </w:r>
                  </w:p>
                  <w:p>
                    <w:pPr>
                      <w:spacing w:line="184" w:lineRule="exact" w:before="0"/>
                      <w:ind w:left="-1" w:right="0" w:firstLine="0"/>
                      <w:jc w:val="center"/>
                      <w:rPr>
                        <w:sz w:val="16"/>
                      </w:rPr>
                    </w:pPr>
                    <w:r>
                      <w:rPr>
                        <w:spacing w:val="-1"/>
                        <w:sz w:val="16"/>
                      </w:rPr>
                      <w:t>desprotegido</w:t>
                    </w:r>
                  </w:p>
                </w:txbxContent>
              </v:textbox>
              <w10:wrap type="none"/>
            </v:shape>
            <v:shape style="position:absolute;left:5806;top:1743;width:999;height:520" type="#_x0000_t202" filled="false" stroked="false">
              <v:textbox inset="0,0,0,0">
                <w:txbxContent>
                  <w:p>
                    <w:pPr>
                      <w:spacing w:line="155" w:lineRule="exact" w:before="0"/>
                      <w:ind w:left="0" w:right="0" w:firstLine="0"/>
                      <w:jc w:val="center"/>
                      <w:rPr>
                        <w:sz w:val="16"/>
                      </w:rPr>
                    </w:pPr>
                    <w:r>
                      <w:rPr>
                        <w:sz w:val="16"/>
                      </w:rPr>
                      <w:t>Identificación</w:t>
                    </w:r>
                  </w:p>
                  <w:p>
                    <w:pPr>
                      <w:spacing w:line="180" w:lineRule="exact" w:before="4"/>
                      <w:ind w:left="0" w:right="0" w:firstLine="0"/>
                      <w:jc w:val="center"/>
                      <w:rPr>
                        <w:sz w:val="16"/>
                      </w:rPr>
                    </w:pPr>
                    <w:r>
                      <w:rPr>
                        <w:sz w:val="16"/>
                      </w:rPr>
                      <w:t>con el  entorno</w:t>
                    </w:r>
                    <w:r>
                      <w:rPr>
                        <w:spacing w:val="25"/>
                        <w:sz w:val="16"/>
                      </w:rPr>
                      <w:t> </w:t>
                    </w:r>
                    <w:r>
                      <w:rPr>
                        <w:sz w:val="16"/>
                      </w:rPr>
                      <w:t>social</w:t>
                    </w:r>
                  </w:p>
                </w:txbxContent>
              </v:textbox>
              <w10:wrap type="none"/>
            </v:shape>
            <v:shape style="position:absolute;left:4368;top:2888;width:700;height:520" type="#_x0000_t202" filled="false" stroked="false">
              <v:textbox inset="0,0,0,0">
                <w:txbxContent>
                  <w:p>
                    <w:pPr>
                      <w:spacing w:line="155" w:lineRule="exact" w:before="0"/>
                      <w:ind w:left="52" w:right="-15" w:hanging="53"/>
                      <w:jc w:val="left"/>
                      <w:rPr>
                        <w:sz w:val="16"/>
                      </w:rPr>
                    </w:pPr>
                    <w:r>
                      <w:rPr>
                        <w:w w:val="105"/>
                        <w:sz w:val="16"/>
                      </w:rPr>
                      <w:t>Identidad</w:t>
                    </w:r>
                  </w:p>
                  <w:p>
                    <w:pPr>
                      <w:spacing w:line="180" w:lineRule="exact" w:before="4"/>
                      <w:ind w:left="91" w:right="42" w:hanging="39"/>
                      <w:jc w:val="left"/>
                      <w:rPr>
                        <w:sz w:val="16"/>
                      </w:rPr>
                    </w:pPr>
                    <w:r>
                      <w:rPr>
                        <w:w w:val="105"/>
                        <w:sz w:val="16"/>
                      </w:rPr>
                      <w:t>Nivel de arraigo</w:t>
                    </w:r>
                  </w:p>
                </w:txbxContent>
              </v:textbox>
              <w10:wrap type="none"/>
            </v:shape>
            <w10:wrap type="topAndBottom"/>
          </v:group>
        </w:pict>
      </w:r>
    </w:p>
    <w:p>
      <w:pPr>
        <w:spacing w:before="130"/>
        <w:ind w:left="1578" w:right="2218" w:firstLine="0"/>
        <w:jc w:val="left"/>
        <w:rPr>
          <w:sz w:val="16"/>
        </w:rPr>
      </w:pPr>
      <w:r>
        <w:rPr>
          <w:w w:val="105"/>
          <w:sz w:val="16"/>
        </w:rPr>
        <w:t>Fuente: elaboración propia con datos de la investigación.</w:t>
      </w:r>
    </w:p>
    <w:p>
      <w:pPr>
        <w:pStyle w:val="BodyText"/>
      </w:pPr>
    </w:p>
    <w:p>
      <w:pPr>
        <w:pStyle w:val="BodyText"/>
      </w:pPr>
    </w:p>
    <w:p>
      <w:pPr>
        <w:pStyle w:val="BodyText"/>
        <w:spacing w:before="6"/>
      </w:pPr>
    </w:p>
    <w:p>
      <w:pPr>
        <w:pStyle w:val="BodyText"/>
        <w:spacing w:line="307" w:lineRule="auto" w:before="65"/>
        <w:ind w:left="1497" w:right="1495" w:firstLine="396"/>
        <w:jc w:val="both"/>
      </w:pPr>
      <w:r>
        <w:rPr>
          <w:w w:val="105"/>
        </w:rPr>
        <w:t>en el análisis de los datos se realiza la doble hermenéutica o, como dice corbin (2002), se hace el análisis de dos niveles de explicación, la del sujeto y la del observador (véase Figura 4). ejemplo: cuando se pre- guntó “¿Qué es para usted el trabajo?”</w:t>
      </w:r>
    </w:p>
    <w:p>
      <w:pPr>
        <w:pStyle w:val="BodyText"/>
        <w:spacing w:before="10"/>
        <w:rPr>
          <w:sz w:val="21"/>
        </w:rPr>
      </w:pPr>
    </w:p>
    <w:p>
      <w:pPr>
        <w:spacing w:line="273" w:lineRule="auto" w:before="0"/>
        <w:ind w:left="2177" w:right="1495" w:firstLine="0"/>
        <w:jc w:val="both"/>
        <w:rPr>
          <w:sz w:val="18"/>
        </w:rPr>
      </w:pPr>
      <w:r>
        <w:rPr>
          <w:sz w:val="18"/>
        </w:rPr>
        <w:t>[…] nomás una forma de vida [sentido de vida], que se siente uno viva    [lo contrario de muerta], se siente útil todavía [el ser inútil no sirve, no    es nada] […] mantener a mis hijos, bueno no mantenerlos sino  ayu-  darles [bienestar familiar] en lo que se pueda porque ahorita necesitan ayuda (doña aurorita, esposa de dueño  de </w:t>
      </w:r>
      <w:r>
        <w:rPr>
          <w:spacing w:val="-4"/>
          <w:sz w:val="18"/>
        </w:rPr>
        <w:t>taller,  </w:t>
      </w:r>
      <w:r>
        <w:rPr>
          <w:sz w:val="18"/>
        </w:rPr>
        <w:t>55  </w:t>
      </w:r>
      <w:r>
        <w:rPr>
          <w:spacing w:val="26"/>
          <w:sz w:val="18"/>
        </w:rPr>
        <w:t> </w:t>
      </w:r>
      <w:r>
        <w:rPr>
          <w:sz w:val="18"/>
        </w:rPr>
        <w:t>años).</w:t>
      </w:r>
    </w:p>
    <w:p>
      <w:pPr>
        <w:spacing w:after="0" w:line="273" w:lineRule="auto"/>
        <w:jc w:val="both"/>
        <w:rPr>
          <w:sz w:val="18"/>
        </w:rPr>
        <w:sectPr>
          <w:footerReference w:type="default" r:id="rId366"/>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67"/>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40504" from="15pt,-46.62941pt" to="0pt,-46.62941pt" stroked="true" strokeweight=".25pt" strokecolor="#000000">
            <w10:wrap type="none"/>
          </v:line>
        </w:pict>
      </w:r>
      <w:r>
        <w:rPr/>
        <w:pict>
          <v:line style="position:absolute;mso-position-horizontal-relative:page;mso-position-vertical-relative:paragraph;z-index:40528" from="452.196991pt,-46.62941pt" to="467.196991pt,-46.62941pt" stroked="true" strokeweight=".25pt" strokecolor="#000000">
            <w10:wrap type="none"/>
          </v:line>
        </w:pict>
      </w:r>
      <w:r>
        <w:rPr/>
        <w:pict>
          <v:line style="position:absolute;mso-position-horizontal-relative:page;mso-position-vertical-relative:paragraph;z-index:40552" from="21pt,-52.62941pt" to="21pt,-67.629410pt" stroked="true" strokeweight=".25pt" strokecolor="#000000">
            <w10:wrap type="none"/>
          </v:line>
        </w:pict>
      </w:r>
      <w:r>
        <w:rPr/>
        <w:pict>
          <v:line style="position:absolute;mso-position-horizontal-relative:page;mso-position-vertical-relative:paragraph;z-index:40576" from="446.196991pt,-52.62941pt" to="446.196991pt,-67.629410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333</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Heading3"/>
        <w:spacing w:line="307" w:lineRule="auto" w:before="65"/>
        <w:ind w:left="3633" w:right="3629" w:firstLine="658"/>
        <w:jc w:val="left"/>
      </w:pPr>
      <w:r>
        <w:rPr/>
        <w:t>Figura 4 Análisis de dos niveles</w:t>
      </w:r>
    </w:p>
    <w:p>
      <w:pPr>
        <w:pStyle w:val="BodyText"/>
        <w:rPr>
          <w:b/>
          <w:sz w:val="23"/>
        </w:rPr>
      </w:pPr>
    </w:p>
    <w:tbl>
      <w:tblPr>
        <w:tblW w:w="0" w:type="auto"/>
        <w:jc w:val="left"/>
        <w:tblInd w:w="14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23"/>
        <w:gridCol w:w="3716"/>
      </w:tblGrid>
      <w:tr>
        <w:trPr>
          <w:trHeight w:val="884" w:hRule="exact"/>
        </w:trPr>
        <w:tc>
          <w:tcPr>
            <w:tcW w:w="2623" w:type="dxa"/>
            <w:tcBorders>
              <w:left w:val="nil"/>
              <w:bottom w:val="single" w:sz="4" w:space="0" w:color="000000"/>
              <w:right w:val="single" w:sz="4" w:space="0" w:color="000000"/>
            </w:tcBorders>
          </w:tcPr>
          <w:p>
            <w:pPr>
              <w:pStyle w:val="TableParagraph"/>
              <w:spacing w:before="69"/>
              <w:ind w:left="98" w:right="94"/>
              <w:jc w:val="center"/>
              <w:rPr>
                <w:i/>
                <w:sz w:val="18"/>
              </w:rPr>
            </w:pPr>
            <w:r>
              <w:rPr>
                <w:i/>
                <w:sz w:val="18"/>
              </w:rPr>
              <w:t>Códigos en vivo</w:t>
            </w:r>
          </w:p>
          <w:p>
            <w:pPr>
              <w:pStyle w:val="TableParagraph"/>
              <w:spacing w:line="295" w:lineRule="auto" w:before="49"/>
              <w:ind w:left="101" w:right="94"/>
              <w:jc w:val="center"/>
              <w:rPr>
                <w:i/>
                <w:sz w:val="18"/>
              </w:rPr>
            </w:pPr>
            <w:r>
              <w:rPr>
                <w:i/>
                <w:sz w:val="18"/>
              </w:rPr>
              <w:t>Línea por línea, significación del </w:t>
            </w:r>
            <w:r>
              <w:rPr>
                <w:i/>
                <w:sz w:val="18"/>
              </w:rPr>
              <w:t>ttrabajo</w:t>
            </w:r>
          </w:p>
        </w:tc>
        <w:tc>
          <w:tcPr>
            <w:tcW w:w="3716" w:type="dxa"/>
            <w:tcBorders>
              <w:left w:val="single" w:sz="4" w:space="0" w:color="000000"/>
              <w:bottom w:val="single" w:sz="4" w:space="0" w:color="000000"/>
              <w:right w:val="nil"/>
            </w:tcBorders>
          </w:tcPr>
          <w:p>
            <w:pPr>
              <w:pStyle w:val="TableParagraph"/>
              <w:spacing w:line="295" w:lineRule="auto" w:before="69"/>
              <w:ind w:left="581" w:right="306" w:hanging="273"/>
              <w:rPr>
                <w:i/>
                <w:sz w:val="18"/>
              </w:rPr>
            </w:pPr>
            <w:r>
              <w:rPr>
                <w:i/>
                <w:sz w:val="18"/>
              </w:rPr>
              <w:t>Códigos</w:t>
            </w:r>
            <w:r>
              <w:rPr>
                <w:i/>
                <w:spacing w:val="-24"/>
                <w:sz w:val="18"/>
              </w:rPr>
              <w:t> </w:t>
            </w:r>
            <w:r>
              <w:rPr>
                <w:i/>
                <w:sz w:val="18"/>
              </w:rPr>
              <w:t>y</w:t>
            </w:r>
            <w:r>
              <w:rPr>
                <w:i/>
                <w:spacing w:val="-24"/>
                <w:sz w:val="18"/>
              </w:rPr>
              <w:t> </w:t>
            </w:r>
            <w:r>
              <w:rPr>
                <w:i/>
                <w:sz w:val="18"/>
              </w:rPr>
              <w:t>análisis</w:t>
            </w:r>
            <w:r>
              <w:rPr>
                <w:i/>
                <w:spacing w:val="-24"/>
                <w:sz w:val="18"/>
              </w:rPr>
              <w:t> </w:t>
            </w:r>
            <w:r>
              <w:rPr>
                <w:i/>
                <w:sz w:val="18"/>
              </w:rPr>
              <w:t>del</w:t>
            </w:r>
            <w:r>
              <w:rPr>
                <w:i/>
                <w:spacing w:val="-24"/>
                <w:sz w:val="18"/>
              </w:rPr>
              <w:t> </w:t>
            </w:r>
            <w:r>
              <w:rPr>
                <w:i/>
                <w:sz w:val="18"/>
              </w:rPr>
              <w:t>observador</w:t>
            </w:r>
            <w:r>
              <w:rPr>
                <w:i/>
                <w:spacing w:val="-24"/>
                <w:sz w:val="18"/>
              </w:rPr>
              <w:t> </w:t>
            </w:r>
            <w:r>
              <w:rPr>
                <w:i/>
                <w:sz w:val="18"/>
              </w:rPr>
              <w:t>Línea</w:t>
            </w:r>
            <w:r>
              <w:rPr>
                <w:i/>
                <w:spacing w:val="-24"/>
                <w:sz w:val="18"/>
              </w:rPr>
              <w:t> </w:t>
            </w:r>
            <w:r>
              <w:rPr>
                <w:i/>
                <w:sz w:val="18"/>
              </w:rPr>
              <w:t>por </w:t>
            </w:r>
            <w:r>
              <w:rPr>
                <w:i/>
                <w:w w:val="95"/>
                <w:sz w:val="18"/>
              </w:rPr>
              <w:t>línea,</w:t>
            </w:r>
            <w:r>
              <w:rPr>
                <w:i/>
                <w:spacing w:val="-10"/>
                <w:w w:val="95"/>
                <w:sz w:val="18"/>
              </w:rPr>
              <w:t> </w:t>
            </w:r>
            <w:r>
              <w:rPr>
                <w:i/>
                <w:w w:val="95"/>
                <w:sz w:val="18"/>
              </w:rPr>
              <w:t>de</w:t>
            </w:r>
            <w:r>
              <w:rPr>
                <w:i/>
                <w:spacing w:val="-10"/>
                <w:w w:val="95"/>
                <w:sz w:val="18"/>
              </w:rPr>
              <w:t> </w:t>
            </w:r>
            <w:r>
              <w:rPr>
                <w:i/>
                <w:w w:val="95"/>
                <w:sz w:val="18"/>
              </w:rPr>
              <w:t>la</w:t>
            </w:r>
            <w:r>
              <w:rPr>
                <w:i/>
                <w:spacing w:val="-10"/>
                <w:w w:val="95"/>
                <w:sz w:val="18"/>
              </w:rPr>
              <w:t> </w:t>
            </w:r>
            <w:r>
              <w:rPr>
                <w:i/>
                <w:w w:val="95"/>
                <w:sz w:val="18"/>
              </w:rPr>
              <w:t>significación</w:t>
            </w:r>
            <w:r>
              <w:rPr>
                <w:i/>
                <w:spacing w:val="-10"/>
                <w:w w:val="95"/>
                <w:sz w:val="18"/>
              </w:rPr>
              <w:t> </w:t>
            </w:r>
            <w:r>
              <w:rPr>
                <w:i/>
                <w:w w:val="95"/>
                <w:sz w:val="18"/>
              </w:rPr>
              <w:t>del</w:t>
            </w:r>
            <w:r>
              <w:rPr>
                <w:i/>
                <w:spacing w:val="-10"/>
                <w:w w:val="95"/>
                <w:sz w:val="18"/>
              </w:rPr>
              <w:t> </w:t>
            </w:r>
            <w:r>
              <w:rPr>
                <w:i/>
                <w:w w:val="95"/>
                <w:sz w:val="18"/>
              </w:rPr>
              <w:t>ttrabajo</w:t>
            </w:r>
          </w:p>
        </w:tc>
      </w:tr>
      <w:tr>
        <w:trPr>
          <w:trHeight w:val="364" w:hRule="exact"/>
        </w:trPr>
        <w:tc>
          <w:tcPr>
            <w:tcW w:w="2623" w:type="dxa"/>
            <w:tcBorders>
              <w:top w:val="single" w:sz="4" w:space="0" w:color="000000"/>
              <w:left w:val="nil"/>
              <w:bottom w:val="single" w:sz="4" w:space="0" w:color="000000"/>
              <w:right w:val="single" w:sz="4" w:space="0" w:color="000000"/>
            </w:tcBorders>
          </w:tcPr>
          <w:p>
            <w:pPr>
              <w:pStyle w:val="TableParagraph"/>
              <w:spacing w:before="74"/>
              <w:ind w:left="108"/>
              <w:rPr>
                <w:sz w:val="18"/>
              </w:rPr>
            </w:pPr>
            <w:r>
              <w:rPr>
                <w:w w:val="105"/>
                <w:sz w:val="18"/>
              </w:rPr>
              <w:t>Forma de vida</w:t>
            </w:r>
          </w:p>
        </w:tc>
        <w:tc>
          <w:tcPr>
            <w:tcW w:w="3716" w:type="dxa"/>
            <w:tcBorders>
              <w:top w:val="single" w:sz="4" w:space="0" w:color="000000"/>
              <w:left w:val="single" w:sz="4" w:space="0" w:color="000000"/>
              <w:bottom w:val="single" w:sz="4" w:space="0" w:color="000000"/>
              <w:right w:val="nil"/>
            </w:tcBorders>
          </w:tcPr>
          <w:p>
            <w:pPr>
              <w:pStyle w:val="TableParagraph"/>
              <w:spacing w:before="74"/>
              <w:ind w:left="103" w:right="306"/>
              <w:rPr>
                <w:sz w:val="18"/>
              </w:rPr>
            </w:pPr>
            <w:r>
              <w:rPr>
                <w:w w:val="105"/>
                <w:sz w:val="18"/>
              </w:rPr>
              <w:t>sentido de vida</w:t>
            </w:r>
          </w:p>
        </w:tc>
      </w:tr>
      <w:tr>
        <w:trPr>
          <w:trHeight w:val="364" w:hRule="exact"/>
        </w:trPr>
        <w:tc>
          <w:tcPr>
            <w:tcW w:w="2623" w:type="dxa"/>
            <w:tcBorders>
              <w:top w:val="single" w:sz="4" w:space="0" w:color="000000"/>
              <w:left w:val="nil"/>
              <w:bottom w:val="single" w:sz="4" w:space="0" w:color="000000"/>
              <w:right w:val="single" w:sz="4" w:space="0" w:color="000000"/>
            </w:tcBorders>
          </w:tcPr>
          <w:p>
            <w:pPr>
              <w:pStyle w:val="TableParagraph"/>
              <w:spacing w:before="74"/>
              <w:ind w:left="108"/>
              <w:rPr>
                <w:sz w:val="18"/>
              </w:rPr>
            </w:pPr>
            <w:r>
              <w:rPr>
                <w:sz w:val="18"/>
              </w:rPr>
              <w:t>se siente viva</w:t>
            </w:r>
          </w:p>
        </w:tc>
        <w:tc>
          <w:tcPr>
            <w:tcW w:w="3716" w:type="dxa"/>
            <w:tcBorders>
              <w:top w:val="single" w:sz="4" w:space="0" w:color="000000"/>
              <w:left w:val="single" w:sz="4" w:space="0" w:color="000000"/>
              <w:bottom w:val="single" w:sz="4" w:space="0" w:color="000000"/>
              <w:right w:val="nil"/>
            </w:tcBorders>
          </w:tcPr>
          <w:p>
            <w:pPr>
              <w:pStyle w:val="TableParagraph"/>
              <w:spacing w:before="74"/>
              <w:ind w:left="103"/>
              <w:rPr>
                <w:sz w:val="18"/>
              </w:rPr>
            </w:pPr>
            <w:r>
              <w:rPr>
                <w:w w:val="105"/>
                <w:sz w:val="18"/>
              </w:rPr>
              <w:t>Lo contrario de muerta, tiene motivación</w:t>
            </w:r>
          </w:p>
        </w:tc>
      </w:tr>
      <w:tr>
        <w:trPr>
          <w:trHeight w:val="624" w:hRule="exact"/>
        </w:trPr>
        <w:tc>
          <w:tcPr>
            <w:tcW w:w="2623" w:type="dxa"/>
            <w:tcBorders>
              <w:top w:val="single" w:sz="4" w:space="0" w:color="000000"/>
              <w:left w:val="nil"/>
              <w:right w:val="single" w:sz="4" w:space="0" w:color="000000"/>
            </w:tcBorders>
          </w:tcPr>
          <w:p>
            <w:pPr>
              <w:pStyle w:val="TableParagraph"/>
              <w:spacing w:before="74"/>
              <w:ind w:left="108"/>
              <w:rPr>
                <w:sz w:val="18"/>
              </w:rPr>
            </w:pPr>
            <w:r>
              <w:rPr>
                <w:sz w:val="18"/>
              </w:rPr>
              <w:t>se siente útil  todavía</w:t>
            </w:r>
          </w:p>
        </w:tc>
        <w:tc>
          <w:tcPr>
            <w:tcW w:w="3716" w:type="dxa"/>
            <w:tcBorders>
              <w:top w:val="single" w:sz="4" w:space="0" w:color="000000"/>
              <w:left w:val="single" w:sz="4" w:space="0" w:color="000000"/>
              <w:right w:val="nil"/>
            </w:tcBorders>
          </w:tcPr>
          <w:p>
            <w:pPr>
              <w:pStyle w:val="TableParagraph"/>
              <w:spacing w:line="295" w:lineRule="auto" w:before="74"/>
              <w:ind w:left="103"/>
              <w:rPr>
                <w:sz w:val="18"/>
              </w:rPr>
            </w:pPr>
            <w:r>
              <w:rPr>
                <w:w w:val="105"/>
                <w:sz w:val="18"/>
              </w:rPr>
              <w:t>sin trabajo puede ser inútil y lo inútil no es nada. el trabajo como motivación.</w:t>
            </w:r>
          </w:p>
        </w:tc>
      </w:tr>
    </w:tbl>
    <w:p>
      <w:pPr>
        <w:spacing w:before="44"/>
        <w:ind w:left="1541" w:right="0" w:firstLine="0"/>
        <w:jc w:val="both"/>
        <w:rPr>
          <w:sz w:val="16"/>
        </w:rPr>
      </w:pPr>
      <w:r>
        <w:rPr>
          <w:w w:val="105"/>
          <w:sz w:val="16"/>
        </w:rPr>
        <w:t>Fuente: elaboración propia con datos de la investigación de campo.</w:t>
      </w:r>
    </w:p>
    <w:p>
      <w:pPr>
        <w:pStyle w:val="BodyText"/>
        <w:rPr>
          <w:sz w:val="16"/>
        </w:rPr>
      </w:pPr>
    </w:p>
    <w:p>
      <w:pPr>
        <w:pStyle w:val="BodyText"/>
        <w:rPr>
          <w:sz w:val="16"/>
        </w:rPr>
      </w:pPr>
    </w:p>
    <w:p>
      <w:pPr>
        <w:pStyle w:val="Heading4"/>
        <w:rPr>
          <w:rFonts w:ascii="Times New Roman"/>
          <w:i/>
        </w:rPr>
      </w:pPr>
      <w:r>
        <w:rPr>
          <w:rFonts w:ascii="Times New Roman"/>
          <w:i/>
          <w:w w:val="105"/>
        </w:rPr>
        <w:t>Escenarios o contextos (paradigmas)</w:t>
      </w:r>
    </w:p>
    <w:p>
      <w:pPr>
        <w:pStyle w:val="BodyText"/>
        <w:rPr>
          <w:rFonts w:ascii="Times New Roman"/>
          <w:b/>
          <w:i/>
        </w:rPr>
      </w:pPr>
    </w:p>
    <w:p>
      <w:pPr>
        <w:pStyle w:val="BodyText"/>
        <w:spacing w:line="307" w:lineRule="auto" w:before="134"/>
        <w:ind w:left="1497" w:right="1494"/>
        <w:jc w:val="both"/>
      </w:pPr>
      <w:r>
        <w:rPr/>
        <w:t>Los escenarios son las situaciones estructurales donde se da la acción/ interacción, que se convierten en los procesos sociales de los individuos    y de su comunidad en tiempo y espacio (corbin y strauss, 2002: 139).       La recursividad de las prácticas situadas, como dice giddens (2012), se convierte en las huellas mnémicas y significaciones comunes que condi- cionan las acciones e interacciones en la dinámica social de esta comuni- dad  de</w:t>
      </w:r>
      <w:r>
        <w:rPr>
          <w:spacing w:val="9"/>
        </w:rPr>
        <w:t> </w:t>
      </w:r>
      <w:r>
        <w:rPr/>
        <w:t>zapateros.</w:t>
      </w:r>
    </w:p>
    <w:p>
      <w:pPr>
        <w:pStyle w:val="BodyText"/>
        <w:spacing w:before="10"/>
        <w:rPr>
          <w:sz w:val="21"/>
        </w:rPr>
      </w:pPr>
    </w:p>
    <w:p>
      <w:pPr>
        <w:spacing w:line="273" w:lineRule="auto" w:before="0"/>
        <w:ind w:left="2177" w:right="1495" w:firstLine="0"/>
        <w:jc w:val="both"/>
        <w:rPr>
          <w:sz w:val="18"/>
        </w:rPr>
      </w:pPr>
      <w:r>
        <w:rPr>
          <w:w w:val="105"/>
          <w:sz w:val="18"/>
        </w:rPr>
        <w:t>[…] no terminé la primaria porque mi mamá se enfermó y tuve que en- trar</w:t>
      </w:r>
      <w:r>
        <w:rPr>
          <w:spacing w:val="-4"/>
          <w:w w:val="105"/>
          <w:sz w:val="18"/>
        </w:rPr>
        <w:t> </w:t>
      </w:r>
      <w:r>
        <w:rPr>
          <w:w w:val="105"/>
          <w:sz w:val="18"/>
        </w:rPr>
        <w:t>a</w:t>
      </w:r>
      <w:r>
        <w:rPr>
          <w:spacing w:val="-5"/>
          <w:w w:val="105"/>
          <w:sz w:val="18"/>
        </w:rPr>
        <w:t> </w:t>
      </w:r>
      <w:r>
        <w:rPr>
          <w:w w:val="105"/>
          <w:sz w:val="18"/>
        </w:rPr>
        <w:t>trabajar</w:t>
      </w:r>
      <w:r>
        <w:rPr>
          <w:spacing w:val="-4"/>
          <w:w w:val="105"/>
          <w:sz w:val="18"/>
        </w:rPr>
        <w:t> </w:t>
      </w:r>
      <w:r>
        <w:rPr>
          <w:w w:val="105"/>
          <w:sz w:val="18"/>
        </w:rPr>
        <w:t>de</w:t>
      </w:r>
      <w:r>
        <w:rPr>
          <w:spacing w:val="-4"/>
          <w:w w:val="105"/>
          <w:sz w:val="18"/>
        </w:rPr>
        <w:t> </w:t>
      </w:r>
      <w:r>
        <w:rPr>
          <w:w w:val="105"/>
          <w:sz w:val="18"/>
        </w:rPr>
        <w:t>chalán</w:t>
      </w:r>
      <w:r>
        <w:rPr>
          <w:spacing w:val="-5"/>
          <w:w w:val="105"/>
          <w:sz w:val="18"/>
        </w:rPr>
        <w:t> </w:t>
      </w:r>
      <w:r>
        <w:rPr>
          <w:w w:val="105"/>
          <w:sz w:val="18"/>
        </w:rPr>
        <w:t>al</w:t>
      </w:r>
      <w:r>
        <w:rPr>
          <w:spacing w:val="-4"/>
          <w:w w:val="105"/>
          <w:sz w:val="18"/>
        </w:rPr>
        <w:t> </w:t>
      </w:r>
      <w:r>
        <w:rPr>
          <w:w w:val="105"/>
          <w:sz w:val="18"/>
        </w:rPr>
        <w:t>taller</w:t>
      </w:r>
      <w:r>
        <w:rPr>
          <w:spacing w:val="-4"/>
          <w:w w:val="105"/>
          <w:sz w:val="18"/>
        </w:rPr>
        <w:t> </w:t>
      </w:r>
      <w:r>
        <w:rPr>
          <w:w w:val="105"/>
          <w:sz w:val="18"/>
        </w:rPr>
        <w:t>de</w:t>
      </w:r>
      <w:r>
        <w:rPr>
          <w:spacing w:val="-4"/>
          <w:w w:val="105"/>
          <w:sz w:val="18"/>
        </w:rPr>
        <w:t> </w:t>
      </w:r>
      <w:r>
        <w:rPr>
          <w:w w:val="105"/>
          <w:sz w:val="18"/>
        </w:rPr>
        <w:t>un</w:t>
      </w:r>
      <w:r>
        <w:rPr>
          <w:spacing w:val="-5"/>
          <w:w w:val="105"/>
          <w:sz w:val="18"/>
        </w:rPr>
        <w:t> </w:t>
      </w:r>
      <w:r>
        <w:rPr>
          <w:w w:val="105"/>
          <w:sz w:val="18"/>
        </w:rPr>
        <w:t>tío</w:t>
      </w:r>
      <w:r>
        <w:rPr>
          <w:spacing w:val="-5"/>
          <w:w w:val="105"/>
          <w:sz w:val="18"/>
        </w:rPr>
        <w:t> </w:t>
      </w:r>
      <w:r>
        <w:rPr>
          <w:w w:val="105"/>
          <w:sz w:val="18"/>
        </w:rPr>
        <w:t>[…]</w:t>
      </w:r>
      <w:r>
        <w:rPr>
          <w:spacing w:val="-4"/>
          <w:w w:val="105"/>
          <w:sz w:val="18"/>
        </w:rPr>
        <w:t> </w:t>
      </w:r>
      <w:r>
        <w:rPr>
          <w:w w:val="105"/>
          <w:sz w:val="18"/>
        </w:rPr>
        <w:t>a</w:t>
      </w:r>
      <w:r>
        <w:rPr>
          <w:spacing w:val="-5"/>
          <w:w w:val="105"/>
          <w:sz w:val="18"/>
        </w:rPr>
        <w:t> </w:t>
      </w:r>
      <w:r>
        <w:rPr>
          <w:w w:val="105"/>
          <w:sz w:val="18"/>
        </w:rPr>
        <w:t>los</w:t>
      </w:r>
      <w:r>
        <w:rPr>
          <w:spacing w:val="-5"/>
          <w:w w:val="105"/>
          <w:sz w:val="18"/>
        </w:rPr>
        <w:t> </w:t>
      </w:r>
      <w:r>
        <w:rPr>
          <w:w w:val="105"/>
          <w:sz w:val="18"/>
        </w:rPr>
        <w:t>17</w:t>
      </w:r>
      <w:r>
        <w:rPr>
          <w:spacing w:val="-5"/>
          <w:w w:val="105"/>
          <w:sz w:val="18"/>
        </w:rPr>
        <w:t> </w:t>
      </w:r>
      <w:r>
        <w:rPr>
          <w:w w:val="105"/>
          <w:sz w:val="18"/>
        </w:rPr>
        <w:t>yo</w:t>
      </w:r>
      <w:r>
        <w:rPr>
          <w:spacing w:val="-5"/>
          <w:w w:val="105"/>
          <w:sz w:val="18"/>
        </w:rPr>
        <w:t> </w:t>
      </w:r>
      <w:r>
        <w:rPr>
          <w:w w:val="105"/>
          <w:sz w:val="18"/>
        </w:rPr>
        <w:t>puse</w:t>
      </w:r>
      <w:r>
        <w:rPr>
          <w:spacing w:val="-5"/>
          <w:w w:val="105"/>
          <w:sz w:val="18"/>
        </w:rPr>
        <w:t> </w:t>
      </w:r>
      <w:r>
        <w:rPr>
          <w:w w:val="105"/>
          <w:sz w:val="18"/>
        </w:rPr>
        <w:t>mi</w:t>
      </w:r>
      <w:r>
        <w:rPr>
          <w:spacing w:val="-5"/>
          <w:w w:val="105"/>
          <w:sz w:val="18"/>
        </w:rPr>
        <w:t> </w:t>
      </w:r>
      <w:r>
        <w:rPr>
          <w:w w:val="105"/>
          <w:sz w:val="18"/>
        </w:rPr>
        <w:t>taller (don </w:t>
      </w:r>
      <w:r>
        <w:rPr>
          <w:spacing w:val="-4"/>
          <w:w w:val="105"/>
          <w:sz w:val="18"/>
        </w:rPr>
        <w:t>Facundo, </w:t>
      </w:r>
      <w:r>
        <w:rPr>
          <w:w w:val="105"/>
          <w:sz w:val="18"/>
        </w:rPr>
        <w:t>fundador y dueño de </w:t>
      </w:r>
      <w:r>
        <w:rPr>
          <w:spacing w:val="-4"/>
          <w:w w:val="105"/>
          <w:sz w:val="18"/>
        </w:rPr>
        <w:t>taller, </w:t>
      </w:r>
      <w:r>
        <w:rPr>
          <w:w w:val="105"/>
          <w:sz w:val="18"/>
        </w:rPr>
        <w:t>56</w:t>
      </w:r>
      <w:r>
        <w:rPr>
          <w:spacing w:val="7"/>
          <w:w w:val="105"/>
          <w:sz w:val="18"/>
        </w:rPr>
        <w:t> </w:t>
      </w:r>
      <w:r>
        <w:rPr>
          <w:w w:val="105"/>
          <w:sz w:val="18"/>
        </w:rPr>
        <w:t>años).</w:t>
      </w:r>
    </w:p>
    <w:p>
      <w:pPr>
        <w:spacing w:line="273" w:lineRule="auto" w:before="0"/>
        <w:ind w:left="2177" w:right="1495" w:firstLine="270"/>
        <w:jc w:val="both"/>
        <w:rPr>
          <w:sz w:val="18"/>
        </w:rPr>
      </w:pPr>
      <w:r>
        <w:rPr>
          <w:w w:val="105"/>
          <w:sz w:val="18"/>
        </w:rPr>
        <w:t>[…] empecé a trabajar en un taller a los diez años, tenía que ayudar en mi casa… por diversas razones me corrieron de la secundaria, ya no la terminé… ahora ya tengo mi microempresa, porque esto es una em- presa, ¿no? (don rafael, trabajador por cuenta propia, 36 años).</w:t>
      </w:r>
    </w:p>
    <w:p>
      <w:pPr>
        <w:pStyle w:val="BodyText"/>
        <w:rPr>
          <w:sz w:val="18"/>
        </w:rPr>
      </w:pPr>
    </w:p>
    <w:p>
      <w:pPr>
        <w:pStyle w:val="BodyText"/>
        <w:spacing w:line="307" w:lineRule="auto" w:before="127"/>
        <w:ind w:left="1497" w:right="1495"/>
        <w:jc w:val="both"/>
      </w:pPr>
      <w:r>
        <w:rPr/>
        <w:t>aquí podríamos definir algunos paradigmas, procesos sociales y sus con- secuencias: la precariedad y desprotección como paradigma, y dentro    de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40600;mso-wrap-distance-left:0;mso-wrap-distance-right:0" from="74.8582pt,20.262875pt" to="392.33820pt,20.262875pt" stroked="true" strokeweight=".3pt" strokecolor="#000000">
            <w10:wrap type="topAndBottom"/>
          </v:line>
        </w:pict>
      </w:r>
      <w:r>
        <w:rPr/>
        <w:pict>
          <v:line style="position:absolute;mso-position-horizontal-relative:page;mso-position-vertical-relative:paragraph;z-index:40816" from="15pt,-39.924931pt" to="0pt,-39.924931pt" stroked="true" strokeweight=".25pt" strokecolor="#000000">
            <w10:wrap type="none"/>
          </v:line>
        </w:pict>
      </w:r>
      <w:r>
        <w:rPr/>
        <w:pict>
          <v:line style="position:absolute;mso-position-horizontal-relative:page;mso-position-vertical-relative:paragraph;z-index:40840" from="452.196991pt,-39.924931pt" to="467.196991pt,-39.924931pt" stroked="true" strokeweight=".25pt" strokecolor="#000000">
            <w10:wrap type="none"/>
          </v:line>
        </w:pict>
      </w:r>
      <w:r>
        <w:rPr/>
        <w:pict>
          <v:line style="position:absolute;mso-position-horizontal-relative:page;mso-position-vertical-relative:paragraph;z-index:40864" from="21pt,-45.924931pt" to="21pt,-60.924931pt" stroked="true" strokeweight=".25pt" strokecolor="#000000">
            <w10:wrap type="none"/>
          </v:line>
        </w:pict>
      </w:r>
      <w:r>
        <w:rPr/>
        <w:pict>
          <v:line style="position:absolute;mso-position-horizontal-relative:page;mso-position-vertical-relative:paragraph;z-index:40888" from="446.196991pt,-45.924931pt" to="446.196991pt,-60.924931pt" stroked="true" strokeweight=".25pt" strokecolor="#000000">
            <w10:wrap type="none"/>
          </v:line>
        </w:pict>
      </w:r>
      <w:r>
        <w:rPr>
          <w:w w:val="120"/>
          <w:sz w:val="22"/>
        </w:rPr>
        <w:t>334</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494"/>
        <w:jc w:val="both"/>
      </w:pPr>
      <w:r>
        <w:rPr/>
        <w:t>ésta se da una serie de fenómenos o procesos sociales como el abandono de la escuela a edad temprana y el inicio, a edad temprana, del trabajo     en un taller de producción de calzado. Las consecuencias buscadas y no buscadas podrían ser: para las primeras, autonomías económicas y la adopción  del  oficio;  para  las  consecuencias  no  buscadas  pueden  ser:  la</w:t>
      </w:r>
      <w:r>
        <w:rPr>
          <w:spacing w:val="20"/>
        </w:rPr>
        <w:t> </w:t>
      </w:r>
      <w:r>
        <w:rPr/>
        <w:t>inserción</w:t>
      </w:r>
      <w:r>
        <w:rPr>
          <w:spacing w:val="20"/>
        </w:rPr>
        <w:t> </w:t>
      </w:r>
      <w:r>
        <w:rPr/>
        <w:t>en</w:t>
      </w:r>
      <w:r>
        <w:rPr>
          <w:spacing w:val="20"/>
        </w:rPr>
        <w:t> </w:t>
      </w:r>
      <w:r>
        <w:rPr/>
        <w:t>la</w:t>
      </w:r>
      <w:r>
        <w:rPr>
          <w:spacing w:val="20"/>
        </w:rPr>
        <w:t> </w:t>
      </w:r>
      <w:r>
        <w:rPr/>
        <w:t>economía</w:t>
      </w:r>
      <w:r>
        <w:rPr>
          <w:spacing w:val="21"/>
        </w:rPr>
        <w:t> </w:t>
      </w:r>
      <w:r>
        <w:rPr/>
        <w:t>informal</w:t>
      </w:r>
      <w:r>
        <w:rPr>
          <w:spacing w:val="21"/>
        </w:rPr>
        <w:t> </w:t>
      </w:r>
      <w:r>
        <w:rPr/>
        <w:t>y</w:t>
      </w:r>
      <w:r>
        <w:rPr>
          <w:spacing w:val="20"/>
        </w:rPr>
        <w:t> </w:t>
      </w:r>
      <w:r>
        <w:rPr/>
        <w:t>en</w:t>
      </w:r>
      <w:r>
        <w:rPr>
          <w:spacing w:val="20"/>
        </w:rPr>
        <w:t> </w:t>
      </w:r>
      <w:r>
        <w:rPr/>
        <w:t>el</w:t>
      </w:r>
      <w:r>
        <w:rPr>
          <w:spacing w:val="20"/>
        </w:rPr>
        <w:t> </w:t>
      </w:r>
      <w:r>
        <w:rPr/>
        <w:t>trabajo</w:t>
      </w:r>
      <w:r>
        <w:rPr>
          <w:spacing w:val="21"/>
        </w:rPr>
        <w:t> </w:t>
      </w:r>
      <w:r>
        <w:rPr/>
        <w:t>desprotegido.</w:t>
      </w:r>
    </w:p>
    <w:p>
      <w:pPr>
        <w:pStyle w:val="BodyText"/>
        <w:spacing w:before="7"/>
        <w:rPr>
          <w:sz w:val="25"/>
        </w:rPr>
      </w:pPr>
    </w:p>
    <w:p>
      <w:pPr>
        <w:pStyle w:val="Heading4"/>
        <w:rPr>
          <w:rFonts w:ascii="Times New Roman" w:hAnsi="Times New Roman"/>
          <w:i/>
        </w:rPr>
      </w:pPr>
      <w:r>
        <w:rPr>
          <w:rFonts w:ascii="Times New Roman" w:hAnsi="Times New Roman"/>
          <w:i/>
          <w:w w:val="105"/>
        </w:rPr>
        <w:t>Matriz condicional/consecuencial o interacción macro/micro</w:t>
      </w:r>
    </w:p>
    <w:p>
      <w:pPr>
        <w:pStyle w:val="BodyText"/>
        <w:rPr>
          <w:rFonts w:ascii="Times New Roman"/>
          <w:b/>
          <w:i/>
        </w:rPr>
      </w:pPr>
    </w:p>
    <w:p>
      <w:pPr>
        <w:pStyle w:val="BodyText"/>
        <w:spacing w:line="307" w:lineRule="auto" w:before="134"/>
        <w:ind w:left="1497" w:right="1494"/>
        <w:jc w:val="both"/>
      </w:pPr>
      <w:r>
        <w:rPr/>
        <w:t>se </w:t>
      </w:r>
      <w:r>
        <w:rPr>
          <w:spacing w:val="-3"/>
        </w:rPr>
        <w:t>refiere </w:t>
      </w:r>
      <w:r>
        <w:rPr/>
        <w:t>a la interacción entre las condiciones macro y micro (contexto)   y su relación con las acciones/interacciones (proceso) (véase </w:t>
      </w:r>
      <w:r>
        <w:rPr>
          <w:spacing w:val="-4"/>
        </w:rPr>
        <w:t>Figura </w:t>
      </w:r>
      <w:r>
        <w:rPr/>
        <w:t>5). La matriz condicional consecuencial significa la identificación de las inte- racciones entre las condiciones contextuales donde se realiza la acción y   la interacción de los sujetos y la visualización de las consecuencias de esta vinculación  (corbin, </w:t>
      </w:r>
      <w:r>
        <w:rPr>
          <w:spacing w:val="21"/>
        </w:rPr>
        <w:t> </w:t>
      </w:r>
      <w:r>
        <w:rPr/>
        <w:t>2002).</w:t>
      </w:r>
    </w:p>
    <w:p>
      <w:pPr>
        <w:pStyle w:val="Heading3"/>
        <w:spacing w:before="130"/>
        <w:ind w:left="2234" w:right="2234"/>
        <w:jc w:val="center"/>
      </w:pPr>
      <w:r>
        <w:rPr/>
        <w:t>Figura 5</w:t>
      </w:r>
    </w:p>
    <w:p>
      <w:pPr>
        <w:spacing w:line="307" w:lineRule="auto" w:before="65"/>
        <w:ind w:left="2199" w:right="2196" w:firstLine="0"/>
        <w:jc w:val="center"/>
        <w:rPr>
          <w:b/>
          <w:sz w:val="20"/>
        </w:rPr>
      </w:pPr>
      <w:r>
        <w:rPr>
          <w:b/>
          <w:sz w:val="20"/>
        </w:rPr>
        <w:t>Análisis macro-micro de cinco fases en el saber hacer: “esto es mi  vida”</w:t>
      </w:r>
    </w:p>
    <w:p>
      <w:pPr>
        <w:pStyle w:val="BodyText"/>
        <w:spacing w:before="3"/>
        <w:rPr>
          <w:b/>
          <w:sz w:val="26"/>
        </w:rPr>
      </w:pPr>
    </w:p>
    <w:p>
      <w:pPr>
        <w:spacing w:before="80"/>
        <w:ind w:left="5294" w:right="1599" w:hanging="161"/>
        <w:jc w:val="both"/>
        <w:rPr>
          <w:rFonts w:ascii="Georgia" w:hAnsi="Georgia"/>
          <w:sz w:val="14"/>
        </w:rPr>
      </w:pPr>
      <w:r>
        <w:rPr/>
        <w:pict>
          <v:group style="position:absolute;margin-left:76.858192pt;margin-top:-14.466242pt;width:168.35pt;height:168.75pt;mso-position-horizontal-relative:page;mso-position-vertical-relative:paragraph;z-index:40792" coordorigin="1537,-289" coordsize="3367,3375">
            <v:shape style="position:absolute;left:-3357;top:3346;width:3357;height:3364" coordorigin="-3357,3346" coordsize="3357,3364" path="m4899,1398l4897,1475,4892,1551,4884,1626,4872,1700,4857,1773,4839,1845,4818,1915,4794,1985,4767,2052,4737,2119,4705,2183,4670,2247,4632,2308,4592,2368,4549,2426,4504,2481,4457,2535,4407,2587,4356,2637,4302,2684,4246,2729,4188,2772,4129,2812,4068,2850,4005,2885,3940,2918,3874,2948,3806,2974,3737,2999,3667,3020,3595,3038,3522,3053,3448,3064,3373,3073,3297,3078,3221,3080,3144,3078,3068,3073,2993,3064,2919,3053,2846,3038,2774,3020,2704,2999,2635,2974,2567,2948,2501,2918,2436,2885,2373,2850,2312,2812,2253,2772,2195,2729,2139,2684,2085,2637,2034,2587,1984,2535,1937,2481,1892,2426,1849,2368,1809,2308,1771,2247,1736,2183,1704,2119,1674,2052,1647,1985,1623,1915,1602,1845,1584,1773,1569,1700,1557,1626,1549,1551,1544,1475,1542,1398,1544,1321,1549,1245,1557,1169,1569,1095,1584,1022,1602,951,1623,880,1647,811,1674,743,1704,677,1736,612,1771,549,1809,487,1849,428,1892,370,1937,314,1984,260,2034,208,2085,159,2139,111,2195,66,2253,23,2312,-17,2373,-55,2436,-90,2501,-122,2567,-152,2635,-179,2704,-203,2774,-224,2846,-242,2919,-257,2993,-269,3068,-277,3144,-283,3221,-284,3297,-283,3373,-277,3448,-269,3522,-257,3595,-242,3667,-224,3737,-203,3806,-179,3874,-152,3940,-122,4005,-90,4068,-55,4129,-17,4188,23,4246,66,4302,111,4356,159,4407,208,4457,260,4504,314,4549,370,4592,428,4632,487,4670,549,4705,612,4737,677,4767,743,4794,811,4818,880,4839,951,4857,1022,4872,1095,4884,1169,4892,1245,4897,1321,4899,1398xm3879,626l3873,700,3858,771,3833,839,3799,902,3757,960,3708,1013,3651,1059,3589,1099,3522,1130,3450,1154,3374,1168,3294,1173,3215,1168,3139,1154,3067,1130,3000,1099,2937,1059,2881,1013,2832,960,2790,902,2756,839,2731,771,2716,700,2710,626,2716,551,2731,480,2756,413,2790,349,2832,291,2881,238,2937,192,3000,153,3067,121,3139,98,3215,83,3294,78,3374,83,3450,98,3522,121,3589,153,3651,192,3708,238,3757,291,3799,349,3833,413,3858,480,3873,551,3879,626xm4455,1285l4449,1360,4434,1431,4409,1499,4375,1562,4333,1620,4283,1673,4227,1719,4165,1758,4098,1790,4026,1814,3950,1828,3870,1833,3791,1828,3715,1814,3643,1790,3575,1758,3513,1719,3457,1673,3408,1620,3366,1562,3332,1499,3307,1431,3291,1360,3286,1285,3291,1211,3307,1140,3332,1072,3366,1009,3408,951,3457,898,3513,852,3575,813,3643,781,3715,757,3791,743,3870,738,3950,743,4026,757,4098,781,4165,813,4227,852,4283,898,4333,951,4375,1009,4409,1072,4434,1140,4449,1211,4455,1285xm3212,1278l3207,1353,3191,1424,3166,1491,3133,1555,3091,1613,3041,1665,2985,1712,2923,1751,2855,1783,2783,1806,2707,1821,2628,1826,2549,1821,2473,1806,2401,1783,2333,1751,2271,1712,2215,1665,2166,1613,2124,1555,2090,1491,2065,1424,2049,1353,2044,1278,2049,1204,2065,1133,2090,1065,2124,1002,2166,944,2215,891,2271,845,2333,805,2401,774,2473,750,2549,736,2628,731,2707,736,2783,750,2855,774,2923,805,2985,845,3041,891,3091,944,3133,1002,3166,1065,3191,1133,3207,1204,3212,1278xm3846,1894l3840,1969,3825,2040,3800,2108,3766,2171,3724,2229,3675,2282,3619,2328,3556,2367,3489,2399,3417,2423,3341,2437,3262,2442,3182,2437,3106,2423,3034,2399,2967,2367,2905,2328,2848,2282,2799,2229,2757,2171,2723,2108,2698,2040,2683,1969,2677,1894,2683,1820,2698,1749,2723,1681,2757,1618,2799,1560,2848,1507,2905,1461,2967,1422,3034,1390,3106,1366,3182,1352,3262,1347,3341,1352,3417,1366,3489,1390,3556,1422,3619,1461,3675,1507,3724,1560,3766,1618,3800,1681,3825,1749,3840,1820,3846,1894xe" filled="false" stroked="true" strokeweight=".5pt" strokecolor="#010101">
              <v:path arrowok="t"/>
            </v:shape>
            <v:shape style="position:absolute;left:2870;top:249;width:836;height:353" type="#_x0000_t202" filled="false" stroked="false">
              <v:textbox inset="0,0,0,0">
                <w:txbxContent>
                  <w:p>
                    <w:pPr>
                      <w:spacing w:line="109" w:lineRule="exact" w:before="0"/>
                      <w:ind w:left="0" w:right="0" w:firstLine="0"/>
                      <w:jc w:val="center"/>
                      <w:rPr>
                        <w:rFonts w:ascii="Georgia"/>
                        <w:sz w:val="12"/>
                      </w:rPr>
                    </w:pPr>
                    <w:r>
                      <w:rPr>
                        <w:rFonts w:ascii="Georgia"/>
                        <w:w w:val="98"/>
                        <w:sz w:val="12"/>
                      </w:rPr>
                      <w:t>A</w:t>
                    </w:r>
                  </w:p>
                  <w:p>
                    <w:pPr>
                      <w:spacing w:line="116" w:lineRule="exact" w:before="7"/>
                      <w:ind w:left="0" w:right="0" w:firstLine="0"/>
                      <w:jc w:val="center"/>
                      <w:rPr>
                        <w:rFonts w:ascii="Georgia"/>
                        <w:sz w:val="12"/>
                      </w:rPr>
                    </w:pPr>
                    <w:r>
                      <w:rPr>
                        <w:rFonts w:ascii="Georgia"/>
                        <w:sz w:val="12"/>
                      </w:rPr>
                      <w:t>Fase de </w:t>
                    </w:r>
                    <w:r>
                      <w:rPr>
                        <w:rFonts w:ascii="Georgia"/>
                        <w:w w:val="95"/>
                        <w:sz w:val="12"/>
                      </w:rPr>
                      <w:t>microestructura</w:t>
                    </w:r>
                  </w:p>
                </w:txbxContent>
              </v:textbox>
              <w10:wrap type="none"/>
            </v:shape>
            <v:shape style="position:absolute;left:3952;top:629;width:580;height:80" type="#_x0000_t202" filled="false" stroked="false">
              <v:textbox inset="0,0,0,0">
                <w:txbxContent>
                  <w:p>
                    <w:pPr>
                      <w:spacing w:line="79" w:lineRule="exact" w:before="0"/>
                      <w:ind w:left="0" w:right="-14" w:firstLine="0"/>
                      <w:jc w:val="left"/>
                      <w:rPr>
                        <w:rFonts w:ascii="Georgia"/>
                        <w:sz w:val="8"/>
                      </w:rPr>
                    </w:pPr>
                    <w:r>
                      <w:rPr>
                        <w:rFonts w:ascii="Georgia"/>
                        <w:sz w:val="8"/>
                      </w:rPr>
                      <w:t>PATRIARCADO</w:t>
                    </w:r>
                  </w:p>
                </w:txbxContent>
              </v:textbox>
              <w10:wrap type="none"/>
            </v:shape>
            <v:shape style="position:absolute;left:2243;top:1076;width:810;height:353" type="#_x0000_t202" filled="false" stroked="false">
              <v:textbox inset="0,0,0,0">
                <w:txbxContent>
                  <w:p>
                    <w:pPr>
                      <w:spacing w:line="109" w:lineRule="exact" w:before="0"/>
                      <w:ind w:left="0" w:right="0" w:firstLine="0"/>
                      <w:jc w:val="center"/>
                      <w:rPr>
                        <w:rFonts w:ascii="Georgia"/>
                        <w:sz w:val="12"/>
                      </w:rPr>
                    </w:pPr>
                    <w:r>
                      <w:rPr>
                        <w:rFonts w:ascii="Georgia"/>
                        <w:w w:val="100"/>
                        <w:sz w:val="12"/>
                      </w:rPr>
                      <w:t>D</w:t>
                    </w:r>
                  </w:p>
                  <w:p>
                    <w:pPr>
                      <w:spacing w:line="116" w:lineRule="exact" w:before="7"/>
                      <w:ind w:left="-1" w:right="0" w:firstLine="0"/>
                      <w:jc w:val="center"/>
                      <w:rPr>
                        <w:rFonts w:ascii="Georgia"/>
                        <w:sz w:val="12"/>
                      </w:rPr>
                    </w:pPr>
                    <w:r>
                      <w:rPr>
                        <w:rFonts w:ascii="Georgia"/>
                        <w:spacing w:val="-4"/>
                        <w:sz w:val="12"/>
                      </w:rPr>
                      <w:t>Fase</w:t>
                    </w:r>
                    <w:r>
                      <w:rPr>
                        <w:rFonts w:ascii="Georgia"/>
                        <w:spacing w:val="1"/>
                        <w:sz w:val="12"/>
                      </w:rPr>
                      <w:t> </w:t>
                    </w:r>
                    <w:r>
                      <w:rPr>
                        <w:rFonts w:ascii="Georgia"/>
                        <w:sz w:val="12"/>
                      </w:rPr>
                      <w:t>de</w:t>
                    </w:r>
                    <w:r>
                      <w:rPr>
                        <w:rFonts w:ascii="Georgia"/>
                        <w:spacing w:val="1"/>
                        <w:sz w:val="12"/>
                      </w:rPr>
                      <w:t> </w:t>
                    </w:r>
                    <w:r>
                      <w:rPr>
                        <w:rFonts w:ascii="Georgia"/>
                        <w:sz w:val="12"/>
                      </w:rPr>
                      <w:t>espacio</w:t>
                    </w:r>
                    <w:r>
                      <w:rPr>
                        <w:rFonts w:ascii="Georgia"/>
                        <w:w w:val="99"/>
                        <w:sz w:val="12"/>
                      </w:rPr>
                      <w:t> </w:t>
                    </w:r>
                    <w:r>
                      <w:rPr>
                        <w:rFonts w:ascii="Georgia"/>
                        <w:sz w:val="12"/>
                      </w:rPr>
                      <w:t>temporal</w:t>
                    </w:r>
                  </w:p>
                </w:txbxContent>
              </v:textbox>
              <w10:wrap type="none"/>
            </v:shape>
            <v:shape style="position:absolute;left:3494;top:1134;width:791;height:237" type="#_x0000_t202" filled="false" stroked="false">
              <v:textbox inset="0,0,0,0">
                <w:txbxContent>
                  <w:p>
                    <w:pPr>
                      <w:spacing w:line="109" w:lineRule="exact" w:before="0"/>
                      <w:ind w:left="0" w:right="0" w:firstLine="0"/>
                      <w:jc w:val="center"/>
                      <w:rPr>
                        <w:rFonts w:ascii="Georgia"/>
                        <w:sz w:val="12"/>
                      </w:rPr>
                    </w:pPr>
                    <w:r>
                      <w:rPr>
                        <w:rFonts w:ascii="Georgia"/>
                        <w:w w:val="103"/>
                        <w:sz w:val="12"/>
                      </w:rPr>
                      <w:t>B</w:t>
                    </w:r>
                  </w:p>
                  <w:p>
                    <w:pPr>
                      <w:spacing w:line="126" w:lineRule="exact" w:before="0"/>
                      <w:ind w:left="-1" w:right="0" w:firstLine="0"/>
                      <w:jc w:val="center"/>
                      <w:rPr>
                        <w:rFonts w:ascii="Georgia"/>
                        <w:sz w:val="12"/>
                      </w:rPr>
                    </w:pPr>
                    <w:r>
                      <w:rPr>
                        <w:rFonts w:ascii="Georgia"/>
                        <w:spacing w:val="-4"/>
                        <w:sz w:val="12"/>
                      </w:rPr>
                      <w:t>Fase </w:t>
                    </w:r>
                    <w:r>
                      <w:rPr>
                        <w:rFonts w:ascii="Georgia"/>
                        <w:sz w:val="12"/>
                      </w:rPr>
                      <w:t>individual</w:t>
                    </w:r>
                  </w:p>
                </w:txbxContent>
              </v:textbox>
              <w10:wrap type="none"/>
            </v:shape>
            <v:shape style="position:absolute;left:2074;top:2136;width:609;height:80" type="#_x0000_t202" filled="false" stroked="false">
              <v:textbox inset="0,0,0,0">
                <w:txbxContent>
                  <w:p>
                    <w:pPr>
                      <w:spacing w:line="79" w:lineRule="exact" w:before="0"/>
                      <w:ind w:left="0" w:right="0" w:firstLine="0"/>
                      <w:jc w:val="left"/>
                      <w:rPr>
                        <w:rFonts w:ascii="Georgia"/>
                        <w:sz w:val="8"/>
                      </w:rPr>
                    </w:pPr>
                    <w:r>
                      <w:rPr>
                        <w:rFonts w:ascii="Georgia"/>
                        <w:sz w:val="8"/>
                      </w:rPr>
                      <w:t>COMPETENCIA</w:t>
                    </w:r>
                  </w:p>
                </w:txbxContent>
              </v:textbox>
              <w10:wrap type="none"/>
            </v:shape>
            <v:shape style="position:absolute;left:2764;top:1810;width:1011;height:352" type="#_x0000_t202" filled="false" stroked="false">
              <v:textbox inset="0,0,0,0">
                <w:txbxContent>
                  <w:p>
                    <w:pPr>
                      <w:spacing w:line="109" w:lineRule="exact" w:before="0"/>
                      <w:ind w:left="0" w:right="0" w:firstLine="0"/>
                      <w:jc w:val="center"/>
                      <w:rPr>
                        <w:rFonts w:ascii="Georgia"/>
                        <w:sz w:val="12"/>
                      </w:rPr>
                    </w:pPr>
                    <w:r>
                      <w:rPr>
                        <w:rFonts w:ascii="Georgia"/>
                        <w:w w:val="110"/>
                        <w:sz w:val="12"/>
                      </w:rPr>
                      <w:t>C</w:t>
                    </w:r>
                  </w:p>
                  <w:p>
                    <w:pPr>
                      <w:spacing w:line="116" w:lineRule="exact" w:before="7"/>
                      <w:ind w:left="0" w:right="0" w:firstLine="0"/>
                      <w:jc w:val="center"/>
                      <w:rPr>
                        <w:rFonts w:ascii="Georgia" w:hAnsi="Georgia"/>
                        <w:sz w:val="12"/>
                      </w:rPr>
                    </w:pPr>
                    <w:r>
                      <w:rPr>
                        <w:rFonts w:ascii="Georgia" w:hAnsi="Georgia"/>
                        <w:spacing w:val="-4"/>
                        <w:sz w:val="12"/>
                      </w:rPr>
                      <w:t>Fase </w:t>
                    </w:r>
                    <w:r>
                      <w:rPr>
                        <w:rFonts w:ascii="Georgia" w:hAnsi="Georgia"/>
                        <w:sz w:val="12"/>
                      </w:rPr>
                      <w:t>de interacción</w:t>
                    </w:r>
                    <w:r>
                      <w:rPr>
                        <w:rFonts w:ascii="Georgia" w:hAnsi="Georgia"/>
                        <w:w w:val="99"/>
                        <w:sz w:val="12"/>
                      </w:rPr>
                      <w:t> </w:t>
                    </w:r>
                    <w:r>
                      <w:rPr>
                        <w:rFonts w:ascii="Georgia" w:hAnsi="Georgia"/>
                        <w:sz w:val="12"/>
                      </w:rPr>
                      <w:t>familiar y social</w:t>
                    </w:r>
                  </w:p>
                </w:txbxContent>
              </v:textbox>
              <w10:wrap type="none"/>
            </v:shape>
            <v:shape style="position:absolute;left:2842;top:2672;width:864;height:196" type="#_x0000_t202" filled="false" stroked="false">
              <v:textbox inset="0,0,0,0">
                <w:txbxContent>
                  <w:p>
                    <w:pPr>
                      <w:spacing w:line="79" w:lineRule="exact" w:before="0"/>
                      <w:ind w:left="0" w:right="0" w:firstLine="88"/>
                      <w:jc w:val="left"/>
                      <w:rPr>
                        <w:rFonts w:ascii="Georgia" w:hAnsi="Georgia"/>
                        <w:sz w:val="8"/>
                      </w:rPr>
                    </w:pPr>
                    <w:r>
                      <w:rPr>
                        <w:rFonts w:ascii="Georgia" w:hAnsi="Georgia"/>
                        <w:w w:val="105"/>
                        <w:sz w:val="8"/>
                      </w:rPr>
                      <w:t>GLOBALIZACIÓN</w:t>
                    </w:r>
                  </w:p>
                  <w:p>
                    <w:pPr>
                      <w:spacing w:before="25"/>
                      <w:ind w:left="0" w:right="0" w:firstLine="0"/>
                      <w:jc w:val="left"/>
                      <w:rPr>
                        <w:rFonts w:ascii="Georgia"/>
                        <w:sz w:val="8"/>
                      </w:rPr>
                    </w:pPr>
                    <w:r>
                      <w:rPr>
                        <w:rFonts w:ascii="Georgia"/>
                        <w:sz w:val="8"/>
                      </w:rPr>
                      <w:t>MACROESTRUCTURA</w:t>
                    </w:r>
                  </w:p>
                </w:txbxContent>
              </v:textbox>
              <w10:wrap type="none"/>
            </v:shape>
            <w10:wrap type="none"/>
          </v:group>
        </w:pict>
      </w:r>
      <w:r>
        <w:rPr>
          <w:rFonts w:ascii="Georgia" w:hAnsi="Georgia"/>
          <w:sz w:val="14"/>
        </w:rPr>
        <w:t>A Fase de microestructura local de pre- cario e ineficaz a productivo y autóno- mo.</w:t>
      </w:r>
    </w:p>
    <w:p>
      <w:pPr>
        <w:spacing w:before="1"/>
        <w:ind w:left="5294" w:right="1599" w:hanging="161"/>
        <w:jc w:val="both"/>
        <w:rPr>
          <w:rFonts w:ascii="Georgia" w:hAnsi="Georgia"/>
          <w:sz w:val="14"/>
        </w:rPr>
      </w:pPr>
      <w:r>
        <w:rPr>
          <w:rFonts w:ascii="Georgia" w:hAnsi="Georgia"/>
          <w:sz w:val="14"/>
        </w:rPr>
        <w:t>B Fase individual el escape de la miseria y disminución de incertidumbre.</w:t>
      </w:r>
    </w:p>
    <w:p>
      <w:pPr>
        <w:spacing w:before="1"/>
        <w:ind w:left="5294" w:right="1599" w:hanging="160"/>
        <w:jc w:val="both"/>
        <w:rPr>
          <w:rFonts w:ascii="Georgia" w:hAnsi="Georgia"/>
          <w:sz w:val="14"/>
        </w:rPr>
      </w:pPr>
      <w:r>
        <w:rPr>
          <w:rFonts w:ascii="Georgia" w:hAnsi="Georgia"/>
          <w:sz w:val="14"/>
        </w:rPr>
        <w:t>C </w:t>
      </w:r>
      <w:r>
        <w:rPr>
          <w:rFonts w:ascii="Georgia" w:hAnsi="Georgia"/>
          <w:spacing w:val="-4"/>
          <w:sz w:val="14"/>
        </w:rPr>
        <w:t>Fase </w:t>
      </w:r>
      <w:r>
        <w:rPr>
          <w:rFonts w:ascii="Georgia" w:hAnsi="Georgia"/>
          <w:sz w:val="14"/>
        </w:rPr>
        <w:t>interacciones familiares y sociales clave del éxito en la trayectoria laboral</w:t>
      </w:r>
      <w:r>
        <w:rPr>
          <w:rFonts w:ascii="Georgia" w:hAnsi="Georgia"/>
          <w:spacing w:val="-24"/>
          <w:sz w:val="14"/>
        </w:rPr>
        <w:t> </w:t>
      </w:r>
      <w:r>
        <w:rPr>
          <w:rFonts w:ascii="Georgia" w:hAnsi="Georgia"/>
          <w:sz w:val="14"/>
        </w:rPr>
        <w:t>y la consecución del</w:t>
      </w:r>
      <w:r>
        <w:rPr>
          <w:rFonts w:ascii="Georgia" w:hAnsi="Georgia"/>
          <w:spacing w:val="10"/>
          <w:sz w:val="14"/>
        </w:rPr>
        <w:t> </w:t>
      </w:r>
      <w:r>
        <w:rPr>
          <w:rFonts w:ascii="Georgia" w:hAnsi="Georgia"/>
          <w:spacing w:val="-3"/>
          <w:sz w:val="14"/>
        </w:rPr>
        <w:t>taller.</w:t>
      </w:r>
    </w:p>
    <w:p>
      <w:pPr>
        <w:spacing w:before="1"/>
        <w:ind w:left="5294" w:right="1600" w:hanging="160"/>
        <w:jc w:val="both"/>
        <w:rPr>
          <w:rFonts w:ascii="Georgia" w:hAnsi="Georgia"/>
          <w:sz w:val="14"/>
        </w:rPr>
      </w:pPr>
      <w:r>
        <w:rPr>
          <w:rFonts w:ascii="Georgia" w:hAnsi="Georgia"/>
          <w:sz w:val="14"/>
        </w:rPr>
        <w:t>D </w:t>
      </w:r>
      <w:r>
        <w:rPr>
          <w:rFonts w:ascii="Georgia" w:hAnsi="Georgia"/>
          <w:spacing w:val="-4"/>
          <w:sz w:val="14"/>
        </w:rPr>
        <w:t>Fase </w:t>
      </w:r>
      <w:r>
        <w:rPr>
          <w:rFonts w:ascii="Georgia" w:hAnsi="Georgia"/>
          <w:sz w:val="14"/>
        </w:rPr>
        <w:t>espacio integral orientación al presente y futuro cercano.</w:t>
      </w:r>
      <w:r>
        <w:rPr>
          <w:rFonts w:ascii="Georgia" w:hAnsi="Georgia"/>
          <w:spacing w:val="-14"/>
          <w:sz w:val="14"/>
        </w:rPr>
        <w:t> </w:t>
      </w:r>
      <w:r>
        <w:rPr>
          <w:rFonts w:ascii="Georgia" w:hAnsi="Georgia"/>
          <w:sz w:val="14"/>
        </w:rPr>
        <w:t>Acumulación patrimonial, genera</w:t>
      </w:r>
      <w:r>
        <w:rPr>
          <w:rFonts w:ascii="Georgia" w:hAnsi="Georgia"/>
          <w:spacing w:val="24"/>
          <w:sz w:val="14"/>
        </w:rPr>
        <w:t> </w:t>
      </w:r>
      <w:r>
        <w:rPr>
          <w:rFonts w:ascii="Georgia" w:hAnsi="Georgia"/>
          <w:sz w:val="14"/>
        </w:rPr>
        <w:t>arraigo.</w:t>
      </w:r>
    </w:p>
    <w:p>
      <w:pPr>
        <w:spacing w:before="1"/>
        <w:ind w:left="5294" w:right="1600" w:hanging="160"/>
        <w:jc w:val="both"/>
        <w:rPr>
          <w:rFonts w:ascii="Georgia" w:hAnsi="Georgia"/>
          <w:sz w:val="14"/>
        </w:rPr>
      </w:pPr>
      <w:r>
        <w:rPr>
          <w:rFonts w:ascii="Georgia" w:hAnsi="Georgia"/>
          <w:sz w:val="14"/>
        </w:rPr>
        <w:t>F Fase macro estructural, patriarcado (mujeres discriminadas y con trabajos de menos salario). Competencia nacional e internacional, globalización de productos materiales e inmateriales.</w:t>
      </w:r>
    </w:p>
    <w:p>
      <w:pPr>
        <w:pStyle w:val="BodyText"/>
        <w:rPr>
          <w:rFonts w:ascii="Georgia"/>
        </w:rPr>
      </w:pPr>
    </w:p>
    <w:p>
      <w:pPr>
        <w:pStyle w:val="BodyText"/>
        <w:spacing w:before="5"/>
        <w:rPr>
          <w:rFonts w:ascii="Georgia"/>
          <w:sz w:val="24"/>
        </w:rPr>
      </w:pPr>
    </w:p>
    <w:p>
      <w:pPr>
        <w:spacing w:before="71"/>
        <w:ind w:left="2730" w:right="2218" w:firstLine="0"/>
        <w:jc w:val="left"/>
        <w:rPr>
          <w:sz w:val="16"/>
        </w:rPr>
      </w:pPr>
      <w:r>
        <w:rPr>
          <w:w w:val="105"/>
          <w:sz w:val="16"/>
        </w:rPr>
        <w:t>Fuente: elaboración propia con datos de la investigación.</w:t>
      </w:r>
    </w:p>
    <w:p>
      <w:pPr>
        <w:spacing w:after="0"/>
        <w:jc w:val="left"/>
        <w:rPr>
          <w:sz w:val="16"/>
        </w:rPr>
        <w:sectPr>
          <w:footerReference w:type="default" r:id="rId368"/>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69"/>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41176" from="15pt,-46.628433pt" to="0pt,-46.628433pt" stroked="true" strokeweight=".25pt" strokecolor="#000000">
            <w10:wrap type="none"/>
          </v:line>
        </w:pict>
      </w:r>
      <w:r>
        <w:rPr/>
        <w:pict>
          <v:line style="position:absolute;mso-position-horizontal-relative:page;mso-position-vertical-relative:paragraph;z-index:41200" from="452.196991pt,-46.628433pt" to="467.196991pt,-46.628433pt" stroked="true" strokeweight=".25pt" strokecolor="#000000">
            <w10:wrap type="none"/>
          </v:line>
        </w:pict>
      </w:r>
      <w:r>
        <w:rPr/>
        <w:pict>
          <v:line style="position:absolute;mso-position-horizontal-relative:page;mso-position-vertical-relative:paragraph;z-index:41224" from="21pt,-52.628433pt" to="21pt,-67.628433pt" stroked="true" strokeweight=".25pt" strokecolor="#000000">
            <w10:wrap type="none"/>
          </v:line>
        </w:pict>
      </w:r>
      <w:r>
        <w:rPr/>
        <w:pict>
          <v:line style="position:absolute;mso-position-horizontal-relative:page;mso-position-vertical-relative:paragraph;z-index:41248" from="446.196991pt,-52.628433pt" to="446.196991pt,-67.628433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335</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Heading3"/>
        <w:spacing w:line="307" w:lineRule="auto" w:before="65"/>
        <w:ind w:right="2046"/>
        <w:jc w:val="left"/>
      </w:pPr>
      <w:r>
        <w:rPr/>
        <w:t>Proceso social básico del trabajo desprotegido en los talleres de producción de calzado en San Mateo Atenco, valle de  Toluca</w:t>
      </w:r>
    </w:p>
    <w:p>
      <w:pPr>
        <w:pStyle w:val="BodyText"/>
        <w:spacing w:before="4"/>
        <w:rPr>
          <w:b/>
          <w:sz w:val="25"/>
        </w:rPr>
      </w:pPr>
    </w:p>
    <w:p>
      <w:pPr>
        <w:pStyle w:val="BodyText"/>
        <w:spacing w:line="307" w:lineRule="auto"/>
        <w:ind w:left="1497" w:right="1494"/>
        <w:jc w:val="both"/>
      </w:pPr>
      <w:r>
        <w:rPr/>
        <w:t>el proceso de la acción/interacción y la estructura se vinculan y reprodu- cen de manera compleja. en la  descripción  del  proceso  se  encuentran, por ejemplo, para nuestro objeto de estudio, las respuestas a las pregun- tas: ¿cómo es el trabajo informal? ¿es fácil o no acceder al trabajo infor- mal? ¿cuáles son las condicionantes? ¿cómo se da la permanencia? ¿hay rotación laboral? ¿hay jerarquías en estos contextos? ¿cuál es el proceso  de personalización del trabajo desprotegido? ¿cómo son las subjetivida- des para estos trabajadores llamados informales? de no trabajar en los talleres, ¿hay alternativas? ¿cómo viven la salud y la enfermedad estos trabajadores? ¿Les preocupa su futuro? ¿cuáles son sus   </w:t>
      </w:r>
      <w:r>
        <w:rPr>
          <w:spacing w:val="30"/>
        </w:rPr>
        <w:t> </w:t>
      </w:r>
      <w:r>
        <w:rPr/>
        <w:t>motivaciones?</w:t>
      </w:r>
    </w:p>
    <w:p>
      <w:pPr>
        <w:pStyle w:val="BodyText"/>
        <w:spacing w:line="307" w:lineRule="auto"/>
        <w:ind w:left="1497" w:right="1494" w:firstLine="396"/>
        <w:jc w:val="both"/>
      </w:pPr>
      <w:r>
        <w:rPr/>
        <w:t>La integración de la teoría se da alrededor de la categoría central    que emerge en la codificación selectiva y de la saturación categórica. presentamos en la </w:t>
      </w:r>
      <w:r>
        <w:rPr>
          <w:spacing w:val="-4"/>
        </w:rPr>
        <w:t>Figura </w:t>
      </w:r>
      <w:r>
        <w:rPr/>
        <w:t>6 lo que vincula la categoría central con los procesos sociales significativos para esta comunidad en la producción y reproducción del “saber hacer” y del trabajo    </w:t>
      </w:r>
      <w:r>
        <w:rPr>
          <w:spacing w:val="1"/>
        </w:rPr>
        <w:t> </w:t>
      </w:r>
      <w:r>
        <w:rPr/>
        <w:t>desprotegido.</w:t>
      </w:r>
    </w:p>
    <w:p>
      <w:pPr>
        <w:pStyle w:val="Heading3"/>
        <w:spacing w:line="307" w:lineRule="auto" w:before="121"/>
        <w:ind w:left="3709" w:right="3629" w:firstLine="582"/>
        <w:jc w:val="left"/>
      </w:pPr>
      <w:r>
        <w:rPr/>
        <w:pict>
          <v:group style="position:absolute;margin-left:80.316002pt;margin-top:41.240944pt;width:303.6pt;height:157.6pt;mso-position-horizontal-relative:page;mso-position-vertical-relative:paragraph;z-index:41152;mso-wrap-distance-left:0;mso-wrap-distance-right:0" coordorigin="1606,825" coordsize="6072,3152">
            <v:shape style="position:absolute;left:4660;top:1167;width:2;height:492" coordorigin="4660,1167" coordsize="0,492" path="m4660,1167l4660,1167,4660,1658e" filled="false" stroked="true" strokeweight=".7pt" strokecolor="#000000">
              <v:path arrowok="t"/>
            </v:shape>
            <v:line style="position:absolute" from="2897,1515" to="2897,1415" stroked="true" strokeweight=".7pt" strokecolor="#000000"/>
            <v:line style="position:absolute" from="4646,1513" to="2895,1513" stroked="true" strokeweight=".7pt" strokecolor="#000000"/>
            <v:shape style="position:absolute;left:6234;top:1415;width:2;height:100" coordorigin="6234,1415" coordsize="0,100" path="m6234,1415l6234,1415,6234,1515e" filled="false" stroked="true" strokeweight=".7pt" strokecolor="#000000">
              <v:path arrowok="t"/>
            </v:shape>
            <v:shape style="position:absolute;left:4686;top:1513;width:1551;height:2" coordorigin="4686,1513" coordsize="1551,0" path="m4686,1513l4686,1513,6236,1513e" filled="false" stroked="true" strokeweight=".7pt" strokecolor="#000000">
              <v:path arrowok="t"/>
            </v:shape>
            <v:line style="position:absolute" from="4660,1167" to="4660,1658" stroked="true" strokeweight=".7pt" strokecolor="#010101"/>
            <v:rect style="position:absolute;left:3775;top:834;width:1784;height:335" filled="false" stroked="true" strokeweight=".855pt" strokecolor="#010101"/>
            <v:rect style="position:absolute;left:2409;top:947;width:1040;height:453" filled="false" stroked="true" strokeweight=".855pt" strokecolor="#010101"/>
            <v:rect style="position:absolute;left:5829;top:1007;width:860;height:393" filled="false" stroked="true" strokeweight=".855pt" strokecolor="#010101"/>
            <v:shape style="position:absolute;left:4599;top:1511;width:50;height:41" coordorigin="4599,1511" coordsize="50,41" path="m4599,1537l4649,1511,4601,1552e" filled="false" stroked="true" strokeweight=".7pt" strokecolor="#010101">
              <v:path arrowok="t"/>
            </v:shape>
            <v:shape style="position:absolute;left:4675;top:1512;width:48;height:41" coordorigin="4675,1512" coordsize="48,41" path="m4723,1539l4675,1512,4721,1553e" filled="false" stroked="true" strokeweight=".69pt" strokecolor="#010101">
              <v:path arrowok="t"/>
            </v:shape>
            <v:shape style="position:absolute;left:4625;top:1621;width:75;height:48" coordorigin="4625,1621" coordsize="75,48" path="m4625,1621l4659,1669,4699,1623e" filled="false" stroked="true" strokeweight=".69pt" strokecolor="#010101">
              <v:path arrowok="t"/>
            </v:shape>
            <v:line style="position:absolute" from="3629,2402" to="3643,2402" stroked="true" strokeweight=".148pt" strokecolor="#000000"/>
            <v:line style="position:absolute" from="6542,1894" to="6556,1894" stroked="true" strokeweight=".147pt" strokecolor="#000000"/>
            <v:line style="position:absolute" from="6542,1894" to="6556,1894" stroked="true" strokeweight=".147pt" strokecolor="#000000"/>
            <v:shape style="position:absolute;left:5571;top:1814;width:992;height:470" coordorigin="5571,1814" coordsize="992,470" path="m5619,2115l5571,2232,5728,2284,5696,2245,5929,2154,5649,2154,5619,2115xm6516,1814l5649,2154,5929,2154,6563,1905,6516,1814xe" filled="true" fillcolor="#c6c8ca" stroked="false">
              <v:path arrowok="t"/>
              <v:fill type="solid"/>
            </v:shape>
            <v:shape style="position:absolute;left:5571;top:1814;width:992;height:470" coordorigin="5571,1814" coordsize="992,470" path="m6563,1905l5696,2245,5728,2284,5571,2232,5619,2115,5649,2154,6516,1814,6563,1905xe" filled="false" stroked="true" strokeweight=".5pt" strokecolor="#000000">
              <v:path arrowok="t"/>
            </v:shape>
            <v:shape style="position:absolute;left:4660;top:3014;width:2;height:278" coordorigin="4660,3014" coordsize="0,278" path="m4660,3014l4660,3014,4660,3291e" filled="false" stroked="true" strokeweight=".7pt" strokecolor="#000000">
              <v:path arrowok="t"/>
            </v:shape>
            <v:rect style="position:absolute;left:4029;top:3307;width:1307;height:593" filled="false" stroked="true" strokeweight=".855pt" strokecolor="#010101"/>
            <v:shape style="position:absolute;left:2706;top:1788;width:977;height:470" coordorigin="2706,1788" coordsize="977,470" path="m2769,1788l2706,1866,3571,2218,3541,2257,3682,2218,3654,2140,3619,2140,2769,1788xm3635,2088l3619,2140,3654,2140,3635,2088xe" filled="true" fillcolor="#c6c8ca" stroked="false">
              <v:path arrowok="t"/>
              <v:fill type="solid"/>
            </v:shape>
            <v:shape style="position:absolute;left:2706;top:1788;width:977;height:470" coordorigin="2706,1788" coordsize="977,470" path="m2769,1788l3619,2140,3635,2088,3682,2218,3541,2257,3571,2218,2706,1866,2769,1788xe" filled="false" stroked="true" strokeweight=".5pt" strokecolor="#000000">
              <v:path arrowok="t"/>
            </v:shape>
            <v:shape style="position:absolute;left:2762;top:2665;width:992;height:482" coordorigin="2762,2665" coordsize="992,482" path="m3596,2665l3628,2705,2762,3056,2825,3147,3675,2795,3709,2795,3754,2705,3596,2665xm3709,2795l3675,2795,3690,2835,3709,2795xe" filled="true" fillcolor="#c6c8ca" stroked="false">
              <v:path arrowok="t"/>
              <v:fill type="solid"/>
            </v:shape>
            <v:shape style="position:absolute;left:2762;top:2665;width:992;height:482" coordorigin="2762,2665" coordsize="992,482" path="m2762,3056l3628,2705,3596,2665,3754,2705,3690,2835,3675,2795,2825,3147,2762,3056xe" filled="false" stroked="true" strokeweight=".5pt" strokecolor="#000000">
              <v:path arrowok="t"/>
            </v:shape>
            <v:shape style="position:absolute;left:3635;top:1681;width:2050;height:1324" coordorigin="3635,1681" coordsize="2050,1324" path="m3635,2401l4662,1681,5685,2401,4658,3004,3635,2401xe" filled="false" stroked="true" strokeweight=".7pt" strokecolor="#000000">
              <v:path arrowok="t"/>
            </v:shape>
            <v:shape style="position:absolute;left:4626;top:3249;width:75;height:48" coordorigin="4626,3249" coordsize="75,48" path="m4626,3249l4660,3297,4700,3251e" filled="false" stroked="true" strokeweight=".69pt" strokecolor="#010101">
              <v:path arrowok="t"/>
            </v:shape>
            <v:shape style="position:absolute;left:4620;top:3006;width:75;height:48" coordorigin="4620,3006" coordsize="75,48" path="m4694,3054l4660,3006,4620,3052e" filled="false" stroked="true" strokeweight=".69pt" strokecolor="#010101">
              <v:path arrowok="t"/>
            </v:shape>
            <v:shape style="position:absolute;left:5372;top:2587;width:1523;height:627" coordorigin="5372,2587" coordsize="1523,627" path="m5432,2587l5372,2637,5385,2641,5557,2689,5742,2745,5844,2778,5948,2812,6050,2848,6145,2884,6325,2955,6446,3005,6562,3058,6728,3137,6665,3214,6895,3214,6870,3074,6775,3074,6732,3054,6613,2999,6429,2920,6195,2824,5951,2728,5790,2672,5641,2632,5432,2587xm6852,2974l6775,3074,6870,3074,6852,2974xe" filled="true" fillcolor="#c6c8ca" stroked="false">
              <v:path arrowok="t"/>
              <v:fill type="solid"/>
            </v:shape>
            <v:shape style="position:absolute;left:5372;top:2587;width:1523;height:627" coordorigin="5372,2587" coordsize="1523,627" path="m5432,2587l5641,2632,5790,2672,5951,2728,6195,2824,6429,2920,6613,2999,6732,3054,6775,3074,6852,2974,6895,3214,6665,3214,6728,3137,6562,3058,6446,3005,6325,2955,6145,2884,6050,2848,5948,2812,5844,2778,5742,2745,5645,2715,5557,2689,5482,2668,5423,2651,5372,2637,5432,2587xe" filled="false" stroked="true" strokeweight=".455pt" strokecolor="#010101">
              <v:path arrowok="t"/>
            </v:shape>
            <v:shape style="position:absolute;left:3775;top:834;width:1785;height:336" type="#_x0000_t202" filled="false" stroked="false">
              <v:textbox inset="0,0,0,0">
                <w:txbxContent>
                  <w:p>
                    <w:pPr>
                      <w:spacing w:line="242" w:lineRule="auto" w:before="18"/>
                      <w:ind w:left="202" w:right="0" w:firstLine="305"/>
                      <w:jc w:val="left"/>
                      <w:rPr>
                        <w:rFonts w:ascii="Times New Roman"/>
                        <w:sz w:val="12"/>
                      </w:rPr>
                    </w:pPr>
                    <w:r>
                      <w:rPr>
                        <w:rFonts w:ascii="Times New Roman"/>
                        <w:w w:val="110"/>
                        <w:sz w:val="12"/>
                      </w:rPr>
                      <w:t>Acoplamiento Expectativas contextuales</w:t>
                    </w:r>
                  </w:p>
                </w:txbxContent>
              </v:textbox>
              <w10:wrap type="none"/>
            </v:shape>
            <v:shape style="position:absolute;left:2409;top:977;width:1040;height:424" type="#_x0000_t202" filled="false" stroked="false">
              <v:textbox inset="0,0,0,0">
                <w:txbxContent>
                  <w:p>
                    <w:pPr>
                      <w:spacing w:line="100" w:lineRule="exact" w:before="0"/>
                      <w:ind w:left="142" w:right="94" w:firstLine="0"/>
                      <w:jc w:val="center"/>
                      <w:rPr>
                        <w:rFonts w:ascii="Times New Roman" w:hAnsi="Times New Roman"/>
                        <w:sz w:val="12"/>
                      </w:rPr>
                    </w:pPr>
                    <w:r>
                      <w:rPr>
                        <w:rFonts w:ascii="Times New Roman" w:hAnsi="Times New Roman"/>
                        <w:w w:val="105"/>
                        <w:sz w:val="12"/>
                      </w:rPr>
                      <w:t>Desmotivación</w:t>
                    </w:r>
                  </w:p>
                  <w:p>
                    <w:pPr>
                      <w:spacing w:line="242" w:lineRule="auto" w:before="2"/>
                      <w:ind w:left="142" w:right="92" w:firstLine="0"/>
                      <w:jc w:val="center"/>
                      <w:rPr>
                        <w:rFonts w:ascii="Times New Roman"/>
                        <w:sz w:val="12"/>
                      </w:rPr>
                    </w:pPr>
                    <w:r>
                      <w:rPr>
                        <w:rFonts w:ascii="Times New Roman"/>
                        <w:w w:val="110"/>
                        <w:sz w:val="12"/>
                      </w:rPr>
                      <w:t>educativa precariedad</w:t>
                    </w:r>
                  </w:p>
                </w:txbxContent>
              </v:textbox>
              <w10:wrap type="none"/>
            </v:shape>
            <v:shape style="position:absolute;left:5829;top:977;width:860;height:424" type="#_x0000_t202" filled="false" stroked="false">
              <v:textbox inset="0,0,0,0">
                <w:txbxContent>
                  <w:p>
                    <w:pPr>
                      <w:spacing w:line="242" w:lineRule="auto" w:before="55"/>
                      <w:ind w:left="207" w:right="98" w:hanging="46"/>
                      <w:jc w:val="left"/>
                      <w:rPr>
                        <w:rFonts w:ascii="Times New Roman" w:hAnsi="Times New Roman"/>
                        <w:sz w:val="12"/>
                      </w:rPr>
                    </w:pPr>
                    <w:r>
                      <w:rPr>
                        <w:rFonts w:ascii="Times New Roman" w:hAnsi="Times New Roman"/>
                        <w:w w:val="105"/>
                        <w:sz w:val="12"/>
                      </w:rPr>
                      <w:t>Motivación </w:t>
                    </w:r>
                    <w:r>
                      <w:rPr>
                        <w:rFonts w:ascii="Times New Roman" w:hAnsi="Times New Roman"/>
                        <w:w w:val="110"/>
                        <w:sz w:val="12"/>
                      </w:rPr>
                      <w:t>al trabajo</w:t>
                    </w:r>
                  </w:p>
                </w:txbxContent>
              </v:textbox>
              <w10:wrap type="none"/>
            </v:shape>
            <v:shape style="position:absolute;left:4029;top:3307;width:1307;height:594" type="#_x0000_t202" filled="false" stroked="false">
              <v:textbox inset="0,0,0,0">
                <w:txbxContent>
                  <w:p>
                    <w:pPr>
                      <w:numPr>
                        <w:ilvl w:val="0"/>
                        <w:numId w:val="27"/>
                      </w:numPr>
                      <w:tabs>
                        <w:tab w:pos="283" w:val="left" w:leader="none"/>
                      </w:tabs>
                      <w:spacing w:line="129" w:lineRule="exact" w:before="31"/>
                      <w:ind w:left="282" w:right="0" w:hanging="131"/>
                      <w:jc w:val="left"/>
                      <w:rPr>
                        <w:rFonts w:ascii="Times New Roman"/>
                        <w:sz w:val="12"/>
                      </w:rPr>
                    </w:pPr>
                    <w:r>
                      <w:rPr>
                        <w:rFonts w:ascii="Times New Roman"/>
                        <w:w w:val="110"/>
                        <w:sz w:val="12"/>
                      </w:rPr>
                      <w:t>Ingreso al</w:t>
                    </w:r>
                    <w:r>
                      <w:rPr>
                        <w:rFonts w:ascii="Times New Roman"/>
                        <w:spacing w:val="6"/>
                        <w:w w:val="110"/>
                        <w:sz w:val="12"/>
                      </w:rPr>
                      <w:t> </w:t>
                    </w:r>
                    <w:r>
                      <w:rPr>
                        <w:rFonts w:ascii="Times New Roman"/>
                        <w:w w:val="110"/>
                        <w:sz w:val="12"/>
                      </w:rPr>
                      <w:t>taller</w:t>
                    </w:r>
                  </w:p>
                  <w:p>
                    <w:pPr>
                      <w:numPr>
                        <w:ilvl w:val="0"/>
                        <w:numId w:val="27"/>
                      </w:numPr>
                      <w:tabs>
                        <w:tab w:pos="283" w:val="left" w:leader="none"/>
                      </w:tabs>
                      <w:spacing w:line="120" w:lineRule="exact" w:before="0"/>
                      <w:ind w:left="282" w:right="0" w:hanging="131"/>
                      <w:jc w:val="left"/>
                      <w:rPr>
                        <w:rFonts w:ascii="Times New Roman"/>
                        <w:sz w:val="12"/>
                      </w:rPr>
                    </w:pPr>
                    <w:r>
                      <w:rPr>
                        <w:rFonts w:ascii="Times New Roman"/>
                        <w:w w:val="110"/>
                        <w:sz w:val="12"/>
                      </w:rPr>
                      <w:t>Permanencia</w:t>
                    </w:r>
                  </w:p>
                  <w:p>
                    <w:pPr>
                      <w:numPr>
                        <w:ilvl w:val="0"/>
                        <w:numId w:val="27"/>
                      </w:numPr>
                      <w:tabs>
                        <w:tab w:pos="283" w:val="left" w:leader="none"/>
                      </w:tabs>
                      <w:spacing w:line="120" w:lineRule="exact" w:before="0"/>
                      <w:ind w:left="282" w:right="0" w:hanging="131"/>
                      <w:jc w:val="left"/>
                      <w:rPr>
                        <w:rFonts w:ascii="Times New Roman"/>
                        <w:sz w:val="12"/>
                      </w:rPr>
                    </w:pPr>
                    <w:r>
                      <w:rPr>
                        <w:rFonts w:ascii="Times New Roman"/>
                        <w:w w:val="110"/>
                        <w:sz w:val="12"/>
                      </w:rPr>
                      <w:t>Dominio</w:t>
                    </w:r>
                  </w:p>
                  <w:p>
                    <w:pPr>
                      <w:numPr>
                        <w:ilvl w:val="0"/>
                        <w:numId w:val="27"/>
                      </w:numPr>
                      <w:tabs>
                        <w:tab w:pos="283" w:val="left" w:leader="none"/>
                      </w:tabs>
                      <w:spacing w:line="129" w:lineRule="exact" w:before="0"/>
                      <w:ind w:left="282" w:right="0" w:hanging="131"/>
                      <w:jc w:val="left"/>
                      <w:rPr>
                        <w:rFonts w:ascii="Times New Roman"/>
                        <w:sz w:val="12"/>
                      </w:rPr>
                    </w:pPr>
                    <w:r>
                      <w:rPr>
                        <w:rFonts w:ascii="Times New Roman"/>
                        <w:w w:val="110"/>
                        <w:sz w:val="12"/>
                      </w:rPr>
                      <w:t>Nuevo</w:t>
                    </w:r>
                    <w:r>
                      <w:rPr>
                        <w:rFonts w:ascii="Times New Roman"/>
                        <w:spacing w:val="-1"/>
                        <w:w w:val="110"/>
                        <w:sz w:val="12"/>
                      </w:rPr>
                      <w:t> </w:t>
                    </w:r>
                    <w:r>
                      <w:rPr>
                        <w:rFonts w:ascii="Times New Roman"/>
                        <w:w w:val="110"/>
                        <w:sz w:val="12"/>
                      </w:rPr>
                      <w:t>taller</w:t>
                    </w:r>
                  </w:p>
                </w:txbxContent>
              </v:textbox>
              <w10:wrap type="none"/>
            </v:shape>
            <v:shape style="position:absolute;left:2400;top:825;width:4500;height:3084" type="#_x0000_t202" filled="false" stroked="false">
              <v:textbox inset="0,0,0,0">
                <w:txbxContent>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8"/>
                      <w:rPr>
                        <w:b/>
                        <w:sz w:val="15"/>
                      </w:rPr>
                    </w:pPr>
                  </w:p>
                  <w:p>
                    <w:pPr>
                      <w:spacing w:line="120" w:lineRule="exact" w:before="1"/>
                      <w:ind w:left="1845" w:right="1878" w:firstLine="0"/>
                      <w:jc w:val="center"/>
                      <w:rPr>
                        <w:rFonts w:ascii="Times New Roman" w:hAnsi="Times New Roman"/>
                        <w:sz w:val="12"/>
                      </w:rPr>
                    </w:pPr>
                    <w:r>
                      <w:rPr>
                        <w:rFonts w:ascii="Times New Roman" w:hAnsi="Times New Roman"/>
                        <w:w w:val="110"/>
                        <w:sz w:val="12"/>
                      </w:rPr>
                      <w:t>“Saber hacer”</w:t>
                    </w:r>
                    <w:r>
                      <w:rPr>
                        <w:rFonts w:ascii="Times New Roman" w:hAnsi="Times New Roman"/>
                        <w:w w:val="110"/>
                        <w:sz w:val="12"/>
                      </w:rPr>
                      <w:t> </w:t>
                    </w:r>
                    <w:r>
                      <w:rPr>
                        <w:rFonts w:ascii="Times New Roman" w:hAnsi="Times New Roman"/>
                        <w:w w:val="110"/>
                        <w:sz w:val="12"/>
                      </w:rPr>
                      <w:t>trabajo</w:t>
                    </w:r>
                  </w:p>
                  <w:p>
                    <w:pPr>
                      <w:spacing w:line="120" w:lineRule="exact" w:before="0"/>
                      <w:ind w:left="1564" w:right="1596" w:hanging="1"/>
                      <w:jc w:val="center"/>
                      <w:rPr>
                        <w:rFonts w:ascii="Times New Roman" w:hAnsi="Times New Roman"/>
                        <w:sz w:val="12"/>
                      </w:rPr>
                    </w:pPr>
                    <w:r>
                      <w:rPr>
                        <w:rFonts w:ascii="Times New Roman" w:hAnsi="Times New Roman"/>
                        <w:w w:val="110"/>
                        <w:sz w:val="12"/>
                      </w:rPr>
                      <w:t>Procesos híbridos Identidad y producción y reproducción social</w:t>
                    </w:r>
                  </w:p>
                </w:txbxContent>
              </v:textbox>
              <w10:wrap type="none"/>
            </v:shape>
            <v:shape style="position:absolute;left:1615;top:1620;width:1047;height:454" type="#_x0000_t202" filled="false" stroked="true" strokeweight=".855pt" strokecolor="#010101">
              <v:textbox inset="0,0,0,0">
                <w:txbxContent>
                  <w:p>
                    <w:pPr>
                      <w:spacing w:line="120" w:lineRule="exact" w:before="26"/>
                      <w:ind w:left="111" w:right="148" w:hanging="1"/>
                      <w:jc w:val="center"/>
                      <w:rPr>
                        <w:rFonts w:ascii="Times New Roman"/>
                        <w:sz w:val="12"/>
                      </w:rPr>
                    </w:pPr>
                    <w:r>
                      <w:rPr>
                        <w:rFonts w:ascii="Times New Roman"/>
                        <w:w w:val="105"/>
                        <w:sz w:val="12"/>
                      </w:rPr>
                      <w:t>Sistema de apoyo  familiar y social</w:t>
                    </w:r>
                  </w:p>
                </w:txbxContent>
              </v:textbox>
              <w10:wrap type="none"/>
            </v:shape>
            <v:shape style="position:absolute;left:6629;top:1614;width:1040;height:460" type="#_x0000_t202" filled="false" stroked="true" strokeweight=".855pt" strokecolor="#010101">
              <v:textbox inset="0,0,0,0">
                <w:txbxContent>
                  <w:p>
                    <w:pPr>
                      <w:spacing w:line="120" w:lineRule="exact" w:before="32"/>
                      <w:ind w:left="206" w:right="210" w:hanging="13"/>
                      <w:jc w:val="both"/>
                      <w:rPr>
                        <w:rFonts w:ascii="Times New Roman" w:hAnsi="Times New Roman"/>
                        <w:sz w:val="12"/>
                      </w:rPr>
                    </w:pPr>
                    <w:r>
                      <w:rPr>
                        <w:rFonts w:ascii="Times New Roman" w:hAnsi="Times New Roman"/>
                        <w:w w:val="110"/>
                        <w:sz w:val="12"/>
                      </w:rPr>
                      <w:t>Tradiciones interacción patriarcal</w:t>
                    </w:r>
                  </w:p>
                </w:txbxContent>
              </v:textbox>
              <w10:wrap type="none"/>
            </v:shape>
            <v:shape style="position:absolute;left:1649;top:2687;width:1060;height:974" type="#_x0000_t202" filled="false" stroked="true" strokeweight=".855pt" strokecolor="#010101">
              <v:textbox inset="0,0,0,0">
                <w:txbxContent>
                  <w:p>
                    <w:pPr>
                      <w:spacing w:line="120" w:lineRule="exact" w:before="52"/>
                      <w:ind w:left="129" w:right="99" w:hanging="1"/>
                      <w:jc w:val="center"/>
                      <w:rPr>
                        <w:rFonts w:ascii="Times New Roman" w:hAnsi="Times New Roman"/>
                        <w:sz w:val="12"/>
                      </w:rPr>
                    </w:pPr>
                    <w:r>
                      <w:rPr>
                        <w:rFonts w:ascii="Times New Roman" w:hAnsi="Times New Roman"/>
                        <w:w w:val="110"/>
                        <w:sz w:val="12"/>
                      </w:rPr>
                      <w:t>Globalización Modernidad  sin      modernización Neoliberalismo competencia internacional</w:t>
                    </w:r>
                  </w:p>
                </w:txbxContent>
              </v:textbox>
              <w10:wrap type="none"/>
            </v:shape>
            <v:shape style="position:absolute;left:6382;top:3287;width:1047;height:680" type="#_x0000_t202" filled="false" stroked="true" strokeweight=".855pt" strokecolor="#010101">
              <v:textbox inset="0,0,0,0">
                <w:txbxContent>
                  <w:p>
                    <w:pPr>
                      <w:spacing w:line="120" w:lineRule="exact" w:before="6"/>
                      <w:ind w:left="173" w:right="182" w:firstLine="0"/>
                      <w:jc w:val="center"/>
                      <w:rPr>
                        <w:rFonts w:ascii="Times New Roman" w:hAnsi="Times New Roman"/>
                        <w:sz w:val="12"/>
                      </w:rPr>
                    </w:pPr>
                    <w:r>
                      <w:rPr>
                        <w:rFonts w:ascii="Times New Roman" w:hAnsi="Times New Roman"/>
                        <w:w w:val="110"/>
                        <w:sz w:val="12"/>
                      </w:rPr>
                      <w:t>Autonomía Prestigio acumulación patrimonio poder.</w:t>
                    </w:r>
                  </w:p>
                </w:txbxContent>
              </v:textbox>
              <w10:wrap type="none"/>
            </v:shape>
            <w10:wrap type="topAndBottom"/>
          </v:group>
        </w:pict>
      </w:r>
      <w:r>
        <w:rPr/>
        <w:t>Figura 6 Proceso social básico</w:t>
      </w:r>
    </w:p>
    <w:p>
      <w:pPr>
        <w:spacing w:before="35"/>
        <w:ind w:left="1638" w:right="2218" w:firstLine="0"/>
        <w:jc w:val="left"/>
        <w:rPr>
          <w:sz w:val="16"/>
        </w:rPr>
      </w:pPr>
      <w:r>
        <w:rPr>
          <w:w w:val="105"/>
          <w:sz w:val="16"/>
        </w:rPr>
        <w:t>Fuente: elaboración propia con datos de la investigación.</w:t>
      </w:r>
    </w:p>
    <w:p>
      <w:pPr>
        <w:spacing w:after="0"/>
        <w:jc w:val="left"/>
        <w:rPr>
          <w:sz w:val="16"/>
        </w:rPr>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4127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1296" from="15pt,-39.925968pt" to="0pt,-39.925968pt" stroked="true" strokeweight=".25pt" strokecolor="#000000">
            <w10:wrap type="none"/>
          </v:line>
        </w:pict>
      </w:r>
      <w:r>
        <w:rPr/>
        <w:pict>
          <v:line style="position:absolute;mso-position-horizontal-relative:page;mso-position-vertical-relative:paragraph;z-index:41320" from="452.196991pt,-39.925968pt" to="467.196991pt,-39.925968pt" stroked="true" strokeweight=".25pt" strokecolor="#000000">
            <w10:wrap type="none"/>
          </v:line>
        </w:pict>
      </w:r>
      <w:r>
        <w:rPr/>
        <w:pict>
          <v:line style="position:absolute;mso-position-horizontal-relative:page;mso-position-vertical-relative:paragraph;z-index:41344" from="21pt,-45.925968pt" to="21pt,-60.925968pt" stroked="true" strokeweight=".25pt" strokecolor="#000000">
            <w10:wrap type="none"/>
          </v:line>
        </w:pict>
      </w:r>
      <w:r>
        <w:rPr/>
        <w:pict>
          <v:line style="position:absolute;mso-position-horizontal-relative:page;mso-position-vertical-relative:paragraph;z-index:41368" from="446.196991pt,-45.925968pt" to="446.196991pt,-60.925968pt" stroked="true" strokeweight=".25pt" strokecolor="#000000">
            <w10:wrap type="none"/>
          </v:line>
        </w:pict>
      </w:r>
      <w:r>
        <w:rPr>
          <w:w w:val="120"/>
          <w:sz w:val="22"/>
        </w:rPr>
        <w:t>336</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1"/>
        <w:rPr>
          <w:sz w:val="18"/>
        </w:rPr>
      </w:pPr>
    </w:p>
    <w:p>
      <w:pPr>
        <w:pStyle w:val="Heading3"/>
        <w:spacing w:line="307" w:lineRule="auto" w:before="65"/>
        <w:ind w:right="1332"/>
        <w:jc w:val="left"/>
        <w:rPr>
          <w:sz w:val="16"/>
        </w:rPr>
      </w:pPr>
      <w:r>
        <w:rPr/>
        <w:t>Teoría sustantiva en la producción y reproducción del trabajo desprotegido en la comunidad de zapateros de </w:t>
      </w:r>
      <w:r>
        <w:rPr>
          <w:sz w:val="16"/>
        </w:rPr>
        <w:t>sma</w:t>
      </w:r>
    </w:p>
    <w:p>
      <w:pPr>
        <w:pStyle w:val="BodyText"/>
        <w:spacing w:before="4"/>
        <w:rPr>
          <w:b/>
          <w:sz w:val="25"/>
        </w:rPr>
      </w:pPr>
    </w:p>
    <w:p>
      <w:pPr>
        <w:pStyle w:val="ListParagraph"/>
        <w:numPr>
          <w:ilvl w:val="0"/>
          <w:numId w:val="28"/>
        </w:numPr>
        <w:tabs>
          <w:tab w:pos="1894" w:val="left" w:leader="none"/>
        </w:tabs>
        <w:spacing w:line="307" w:lineRule="auto" w:before="0" w:after="0"/>
        <w:ind w:left="1893" w:right="1494" w:hanging="396"/>
        <w:jc w:val="both"/>
        <w:rPr>
          <w:sz w:val="20"/>
        </w:rPr>
      </w:pPr>
      <w:r>
        <w:rPr>
          <w:spacing w:val="-7"/>
          <w:sz w:val="20"/>
        </w:rPr>
        <w:t>Todo </w:t>
      </w:r>
      <w:r>
        <w:rPr>
          <w:sz w:val="20"/>
        </w:rPr>
        <w:t>individuo es un individuo diestro, intencionado y busca el me- jor modelo de su </w:t>
      </w:r>
      <w:r>
        <w:rPr>
          <w:spacing w:val="-3"/>
          <w:sz w:val="20"/>
        </w:rPr>
        <w:t>bienestar. </w:t>
      </w:r>
      <w:r>
        <w:rPr>
          <w:sz w:val="20"/>
        </w:rPr>
        <w:t>cuando las condiciones sociales,  polí-  ticas y económicas no favorecen la consecución de dicho bien, se inician trayectorias alternativas de </w:t>
      </w:r>
      <w:r>
        <w:rPr>
          <w:spacing w:val="-3"/>
          <w:sz w:val="20"/>
        </w:rPr>
        <w:t>bienestar. </w:t>
      </w:r>
      <w:r>
        <w:rPr>
          <w:sz w:val="20"/>
        </w:rPr>
        <w:t>en este caso se pasa de trayectorias precarias y desmotivadoras a trayectorias motivadoras en el trabajo. bajo la intención de una mejora sustancial en el cami-  no elegido, muchas veces no se tienen en cuenta los efectos secun- darios o consecuencias no buscadas de sus elecciones y  </w:t>
      </w:r>
      <w:r>
        <w:rPr>
          <w:spacing w:val="16"/>
          <w:sz w:val="20"/>
        </w:rPr>
        <w:t> </w:t>
      </w:r>
      <w:r>
        <w:rPr>
          <w:sz w:val="20"/>
        </w:rPr>
        <w:t>acciones.</w:t>
      </w:r>
    </w:p>
    <w:p>
      <w:pPr>
        <w:pStyle w:val="ListParagraph"/>
        <w:numPr>
          <w:ilvl w:val="0"/>
          <w:numId w:val="28"/>
        </w:numPr>
        <w:tabs>
          <w:tab w:pos="1894" w:val="left" w:leader="none"/>
        </w:tabs>
        <w:spacing w:line="307" w:lineRule="auto" w:before="0" w:after="0"/>
        <w:ind w:left="1893" w:right="1495" w:hanging="396"/>
        <w:jc w:val="both"/>
        <w:rPr>
          <w:sz w:val="20"/>
        </w:rPr>
      </w:pPr>
      <w:r>
        <w:rPr>
          <w:w w:val="105"/>
          <w:sz w:val="20"/>
        </w:rPr>
        <w:t>La contextualidad –coyuntura social, económica y política de lo elegido junto con los recursos, relaciones preexistentes y con pos- terioridad,</w:t>
      </w:r>
      <w:r>
        <w:rPr>
          <w:spacing w:val="-18"/>
          <w:w w:val="105"/>
          <w:sz w:val="20"/>
        </w:rPr>
        <w:t> </w:t>
      </w:r>
      <w:r>
        <w:rPr>
          <w:w w:val="105"/>
          <w:sz w:val="20"/>
        </w:rPr>
        <w:t>la</w:t>
      </w:r>
      <w:r>
        <w:rPr>
          <w:spacing w:val="-18"/>
          <w:w w:val="105"/>
          <w:sz w:val="20"/>
        </w:rPr>
        <w:t> </w:t>
      </w:r>
      <w:r>
        <w:rPr>
          <w:w w:val="105"/>
          <w:sz w:val="20"/>
        </w:rPr>
        <w:t>situación</w:t>
      </w:r>
      <w:r>
        <w:rPr>
          <w:spacing w:val="-19"/>
          <w:w w:val="105"/>
          <w:sz w:val="20"/>
        </w:rPr>
        <w:t> </w:t>
      </w:r>
      <w:r>
        <w:rPr>
          <w:w w:val="105"/>
          <w:sz w:val="20"/>
        </w:rPr>
        <w:t>familiar</w:t>
      </w:r>
      <w:r>
        <w:rPr>
          <w:spacing w:val="-19"/>
          <w:w w:val="105"/>
          <w:sz w:val="20"/>
        </w:rPr>
        <w:t> </w:t>
      </w:r>
      <w:r>
        <w:rPr>
          <w:w w:val="105"/>
          <w:sz w:val="20"/>
        </w:rPr>
        <w:t>e</w:t>
      </w:r>
      <w:r>
        <w:rPr>
          <w:spacing w:val="-18"/>
          <w:w w:val="105"/>
          <w:sz w:val="20"/>
        </w:rPr>
        <w:t> </w:t>
      </w:r>
      <w:r>
        <w:rPr>
          <w:w w:val="105"/>
          <w:sz w:val="20"/>
        </w:rPr>
        <w:t>individual</w:t>
      </w:r>
      <w:r>
        <w:rPr>
          <w:spacing w:val="-18"/>
          <w:w w:val="105"/>
          <w:sz w:val="20"/>
        </w:rPr>
        <w:t> </w:t>
      </w:r>
      <w:r>
        <w:rPr>
          <w:w w:val="105"/>
          <w:sz w:val="20"/>
        </w:rPr>
        <w:t>y</w:t>
      </w:r>
      <w:r>
        <w:rPr>
          <w:spacing w:val="-18"/>
          <w:w w:val="105"/>
          <w:sz w:val="20"/>
        </w:rPr>
        <w:t> </w:t>
      </w:r>
      <w:r>
        <w:rPr>
          <w:w w:val="105"/>
          <w:sz w:val="20"/>
        </w:rPr>
        <w:t>la</w:t>
      </w:r>
      <w:r>
        <w:rPr>
          <w:spacing w:val="-18"/>
          <w:w w:val="105"/>
          <w:sz w:val="20"/>
        </w:rPr>
        <w:t> </w:t>
      </w:r>
      <w:r>
        <w:rPr>
          <w:w w:val="105"/>
          <w:sz w:val="20"/>
        </w:rPr>
        <w:t>orientación</w:t>
      </w:r>
      <w:r>
        <w:rPr>
          <w:spacing w:val="-18"/>
          <w:w w:val="105"/>
          <w:sz w:val="20"/>
        </w:rPr>
        <w:t> </w:t>
      </w:r>
      <w:r>
        <w:rPr>
          <w:w w:val="105"/>
          <w:sz w:val="20"/>
        </w:rPr>
        <w:t>espacio- temporal–</w:t>
      </w:r>
      <w:r>
        <w:rPr>
          <w:spacing w:val="-8"/>
          <w:w w:val="105"/>
          <w:sz w:val="20"/>
        </w:rPr>
        <w:t> </w:t>
      </w:r>
      <w:r>
        <w:rPr>
          <w:w w:val="105"/>
          <w:sz w:val="20"/>
        </w:rPr>
        <w:t>que</w:t>
      </w:r>
      <w:r>
        <w:rPr>
          <w:spacing w:val="-8"/>
          <w:w w:val="105"/>
          <w:sz w:val="20"/>
        </w:rPr>
        <w:t> </w:t>
      </w:r>
      <w:r>
        <w:rPr>
          <w:w w:val="105"/>
          <w:sz w:val="20"/>
        </w:rPr>
        <w:t>mantienen</w:t>
      </w:r>
      <w:r>
        <w:rPr>
          <w:spacing w:val="-8"/>
          <w:w w:val="105"/>
          <w:sz w:val="20"/>
        </w:rPr>
        <w:t> </w:t>
      </w:r>
      <w:r>
        <w:rPr>
          <w:w w:val="105"/>
          <w:sz w:val="20"/>
        </w:rPr>
        <w:t>será</w:t>
      </w:r>
      <w:r>
        <w:rPr>
          <w:spacing w:val="-8"/>
          <w:w w:val="105"/>
          <w:sz w:val="20"/>
        </w:rPr>
        <w:t> </w:t>
      </w:r>
      <w:r>
        <w:rPr>
          <w:w w:val="105"/>
          <w:sz w:val="20"/>
        </w:rPr>
        <w:t>un</w:t>
      </w:r>
      <w:r>
        <w:rPr>
          <w:spacing w:val="-8"/>
          <w:w w:val="105"/>
          <w:sz w:val="20"/>
        </w:rPr>
        <w:t> </w:t>
      </w:r>
      <w:r>
        <w:rPr>
          <w:w w:val="105"/>
          <w:sz w:val="20"/>
        </w:rPr>
        <w:t>elemento</w:t>
      </w:r>
      <w:r>
        <w:rPr>
          <w:spacing w:val="-8"/>
          <w:w w:val="105"/>
          <w:sz w:val="20"/>
        </w:rPr>
        <w:t> </w:t>
      </w:r>
      <w:r>
        <w:rPr>
          <w:w w:val="105"/>
          <w:sz w:val="20"/>
        </w:rPr>
        <w:t>determinante</w:t>
      </w:r>
      <w:r>
        <w:rPr>
          <w:spacing w:val="-8"/>
          <w:w w:val="105"/>
          <w:sz w:val="20"/>
        </w:rPr>
        <w:t> </w:t>
      </w:r>
      <w:r>
        <w:rPr>
          <w:w w:val="105"/>
          <w:sz w:val="20"/>
        </w:rPr>
        <w:t>de</w:t>
      </w:r>
      <w:r>
        <w:rPr>
          <w:spacing w:val="-8"/>
          <w:w w:val="105"/>
          <w:sz w:val="20"/>
        </w:rPr>
        <w:t> </w:t>
      </w:r>
      <w:r>
        <w:rPr>
          <w:w w:val="105"/>
          <w:sz w:val="20"/>
        </w:rPr>
        <w:t>dicho proceso.</w:t>
      </w:r>
    </w:p>
    <w:p>
      <w:pPr>
        <w:pStyle w:val="BodyText"/>
        <w:spacing w:before="6"/>
        <w:rPr>
          <w:sz w:val="25"/>
        </w:rPr>
      </w:pPr>
    </w:p>
    <w:p>
      <w:pPr>
        <w:pStyle w:val="BodyText"/>
        <w:spacing w:line="307" w:lineRule="auto"/>
        <w:ind w:left="1497" w:right="1494" w:firstLine="396"/>
        <w:jc w:val="both"/>
      </w:pPr>
      <w:r>
        <w:rPr>
          <w:w w:val="105"/>
        </w:rPr>
        <w:t>Los talleres que surgieron en la década de los ochenta tuvieron condiciones macro y micro que les permitieron ser exitosos. a partir de 1995, la emergencia de nuevos talleres se sitúa en condiciones de gran competencia</w:t>
      </w:r>
      <w:r>
        <w:rPr>
          <w:spacing w:val="-5"/>
          <w:w w:val="105"/>
        </w:rPr>
        <w:t> </w:t>
      </w:r>
      <w:r>
        <w:rPr>
          <w:w w:val="105"/>
        </w:rPr>
        <w:t>nacional</w:t>
      </w:r>
      <w:r>
        <w:rPr>
          <w:spacing w:val="-4"/>
          <w:w w:val="105"/>
        </w:rPr>
        <w:t> </w:t>
      </w:r>
      <w:r>
        <w:rPr>
          <w:w w:val="105"/>
        </w:rPr>
        <w:t>e</w:t>
      </w:r>
      <w:r>
        <w:rPr>
          <w:spacing w:val="-5"/>
          <w:w w:val="105"/>
        </w:rPr>
        <w:t> </w:t>
      </w:r>
      <w:r>
        <w:rPr>
          <w:w w:val="105"/>
        </w:rPr>
        <w:t>internacional,</w:t>
      </w:r>
      <w:r>
        <w:rPr>
          <w:spacing w:val="-5"/>
          <w:w w:val="105"/>
        </w:rPr>
        <w:t> </w:t>
      </w:r>
      <w:r>
        <w:rPr>
          <w:w w:val="105"/>
        </w:rPr>
        <w:t>así</w:t>
      </w:r>
      <w:r>
        <w:rPr>
          <w:spacing w:val="-5"/>
          <w:w w:val="105"/>
        </w:rPr>
        <w:t> </w:t>
      </w:r>
      <w:r>
        <w:rPr>
          <w:w w:val="105"/>
        </w:rPr>
        <w:t>como</w:t>
      </w:r>
      <w:r>
        <w:rPr>
          <w:spacing w:val="-5"/>
          <w:w w:val="105"/>
        </w:rPr>
        <w:t> </w:t>
      </w:r>
      <w:r>
        <w:rPr>
          <w:w w:val="105"/>
        </w:rPr>
        <w:t>en</w:t>
      </w:r>
      <w:r>
        <w:rPr>
          <w:spacing w:val="-5"/>
          <w:w w:val="105"/>
        </w:rPr>
        <w:t> </w:t>
      </w:r>
      <w:r>
        <w:rPr>
          <w:w w:val="105"/>
        </w:rPr>
        <w:t>un</w:t>
      </w:r>
      <w:r>
        <w:rPr>
          <w:spacing w:val="-5"/>
          <w:w w:val="105"/>
        </w:rPr>
        <w:t> </w:t>
      </w:r>
      <w:r>
        <w:rPr>
          <w:w w:val="105"/>
        </w:rPr>
        <w:t>contexto</w:t>
      </w:r>
      <w:r>
        <w:rPr>
          <w:spacing w:val="-5"/>
          <w:w w:val="105"/>
        </w:rPr>
        <w:t> </w:t>
      </w:r>
      <w:r>
        <w:rPr>
          <w:w w:val="105"/>
        </w:rPr>
        <w:t>de</w:t>
      </w:r>
      <w:r>
        <w:rPr>
          <w:spacing w:val="-5"/>
          <w:w w:val="105"/>
        </w:rPr>
        <w:t> </w:t>
      </w:r>
      <w:r>
        <w:rPr>
          <w:w w:val="105"/>
        </w:rPr>
        <w:t>crisis económica reiterativa, de inflación que generó y continúa produciendo la pérdida del poder adquisitivo de los trabajadores asalariados de ma- yor</w:t>
      </w:r>
      <w:r>
        <w:rPr>
          <w:spacing w:val="-16"/>
          <w:w w:val="105"/>
        </w:rPr>
        <w:t> </w:t>
      </w:r>
      <w:r>
        <w:rPr>
          <w:w w:val="105"/>
        </w:rPr>
        <w:t>precariedad</w:t>
      </w:r>
      <w:r>
        <w:rPr>
          <w:spacing w:val="-16"/>
          <w:w w:val="105"/>
        </w:rPr>
        <w:t> </w:t>
      </w:r>
      <w:r>
        <w:rPr>
          <w:w w:val="105"/>
        </w:rPr>
        <w:t>–mercado</w:t>
      </w:r>
      <w:r>
        <w:rPr>
          <w:spacing w:val="-16"/>
          <w:w w:val="105"/>
        </w:rPr>
        <w:t> </w:t>
      </w:r>
      <w:r>
        <w:rPr>
          <w:w w:val="105"/>
        </w:rPr>
        <w:t>natural</w:t>
      </w:r>
      <w:r>
        <w:rPr>
          <w:spacing w:val="-15"/>
          <w:w w:val="105"/>
        </w:rPr>
        <w:t> </w:t>
      </w:r>
      <w:r>
        <w:rPr>
          <w:w w:val="105"/>
        </w:rPr>
        <w:t>de</w:t>
      </w:r>
      <w:r>
        <w:rPr>
          <w:spacing w:val="-16"/>
          <w:w w:val="105"/>
        </w:rPr>
        <w:t> </w:t>
      </w:r>
      <w:r>
        <w:rPr>
          <w:w w:val="105"/>
        </w:rPr>
        <w:t>esta</w:t>
      </w:r>
      <w:r>
        <w:rPr>
          <w:spacing w:val="-16"/>
          <w:w w:val="105"/>
        </w:rPr>
        <w:t> </w:t>
      </w:r>
      <w:r>
        <w:rPr>
          <w:w w:val="105"/>
        </w:rPr>
        <w:t>comunidad</w:t>
      </w:r>
      <w:r>
        <w:rPr>
          <w:spacing w:val="-16"/>
          <w:w w:val="105"/>
        </w:rPr>
        <w:t> </w:t>
      </w:r>
      <w:r>
        <w:rPr>
          <w:w w:val="105"/>
        </w:rPr>
        <w:t>de</w:t>
      </w:r>
      <w:r>
        <w:rPr>
          <w:spacing w:val="-16"/>
          <w:w w:val="105"/>
        </w:rPr>
        <w:t> </w:t>
      </w:r>
      <w:r>
        <w:rPr>
          <w:w w:val="105"/>
        </w:rPr>
        <w:t>zapateros–.</w:t>
      </w:r>
    </w:p>
    <w:p>
      <w:pPr>
        <w:pStyle w:val="BodyText"/>
        <w:spacing w:before="6"/>
        <w:rPr>
          <w:sz w:val="25"/>
        </w:rPr>
      </w:pPr>
    </w:p>
    <w:p>
      <w:pPr>
        <w:pStyle w:val="ListParagraph"/>
        <w:numPr>
          <w:ilvl w:val="0"/>
          <w:numId w:val="28"/>
        </w:numPr>
        <w:tabs>
          <w:tab w:pos="1894" w:val="left" w:leader="none"/>
        </w:tabs>
        <w:spacing w:line="307" w:lineRule="auto" w:before="0" w:after="0"/>
        <w:ind w:left="1893" w:right="1494" w:hanging="396"/>
        <w:jc w:val="both"/>
        <w:rPr>
          <w:sz w:val="20"/>
        </w:rPr>
      </w:pPr>
      <w:r>
        <w:rPr>
          <w:w w:val="105"/>
          <w:sz w:val="20"/>
        </w:rPr>
        <w:t>La conjunción de elementos económicos y políticos a nivel macro, así como el peso específico otorgado a cada uno de ellos a nivel fa- miliar</w:t>
      </w:r>
      <w:r>
        <w:rPr>
          <w:spacing w:val="-9"/>
          <w:w w:val="105"/>
          <w:sz w:val="20"/>
        </w:rPr>
        <w:t> </w:t>
      </w:r>
      <w:r>
        <w:rPr>
          <w:w w:val="105"/>
          <w:sz w:val="20"/>
        </w:rPr>
        <w:t>e</w:t>
      </w:r>
      <w:r>
        <w:rPr>
          <w:spacing w:val="-9"/>
          <w:w w:val="105"/>
          <w:sz w:val="20"/>
        </w:rPr>
        <w:t> </w:t>
      </w:r>
      <w:r>
        <w:rPr>
          <w:w w:val="105"/>
          <w:sz w:val="20"/>
        </w:rPr>
        <w:t>individual,</w:t>
      </w:r>
      <w:r>
        <w:rPr>
          <w:spacing w:val="-9"/>
          <w:w w:val="105"/>
          <w:sz w:val="20"/>
        </w:rPr>
        <w:t> </w:t>
      </w:r>
      <w:r>
        <w:rPr>
          <w:w w:val="105"/>
          <w:sz w:val="20"/>
        </w:rPr>
        <w:t>serán</w:t>
      </w:r>
      <w:r>
        <w:rPr>
          <w:spacing w:val="-9"/>
          <w:w w:val="105"/>
          <w:sz w:val="20"/>
        </w:rPr>
        <w:t> </w:t>
      </w:r>
      <w:r>
        <w:rPr>
          <w:w w:val="105"/>
          <w:sz w:val="20"/>
        </w:rPr>
        <w:t>los</w:t>
      </w:r>
      <w:r>
        <w:rPr>
          <w:spacing w:val="-9"/>
          <w:w w:val="105"/>
          <w:sz w:val="20"/>
        </w:rPr>
        <w:t> </w:t>
      </w:r>
      <w:r>
        <w:rPr>
          <w:w w:val="105"/>
          <w:sz w:val="20"/>
        </w:rPr>
        <w:t>que</w:t>
      </w:r>
      <w:r>
        <w:rPr>
          <w:spacing w:val="-9"/>
          <w:w w:val="105"/>
          <w:sz w:val="20"/>
        </w:rPr>
        <w:t> </w:t>
      </w:r>
      <w:r>
        <w:rPr>
          <w:w w:val="105"/>
          <w:sz w:val="20"/>
        </w:rPr>
        <w:t>determinen</w:t>
      </w:r>
      <w:r>
        <w:rPr>
          <w:spacing w:val="-8"/>
          <w:w w:val="105"/>
          <w:sz w:val="20"/>
        </w:rPr>
        <w:t> </w:t>
      </w:r>
      <w:r>
        <w:rPr>
          <w:w w:val="105"/>
          <w:sz w:val="20"/>
        </w:rPr>
        <w:t>el</w:t>
      </w:r>
      <w:r>
        <w:rPr>
          <w:spacing w:val="-9"/>
          <w:w w:val="105"/>
          <w:sz w:val="20"/>
        </w:rPr>
        <w:t> </w:t>
      </w:r>
      <w:r>
        <w:rPr>
          <w:w w:val="105"/>
          <w:sz w:val="20"/>
        </w:rPr>
        <w:t>éxito</w:t>
      </w:r>
      <w:r>
        <w:rPr>
          <w:spacing w:val="-9"/>
          <w:w w:val="105"/>
          <w:sz w:val="20"/>
        </w:rPr>
        <w:t> </w:t>
      </w:r>
      <w:r>
        <w:rPr>
          <w:w w:val="105"/>
          <w:sz w:val="20"/>
        </w:rPr>
        <w:t>en</w:t>
      </w:r>
      <w:r>
        <w:rPr>
          <w:spacing w:val="-9"/>
          <w:w w:val="105"/>
          <w:sz w:val="20"/>
        </w:rPr>
        <w:t> </w:t>
      </w:r>
      <w:r>
        <w:rPr>
          <w:w w:val="105"/>
          <w:sz w:val="20"/>
        </w:rPr>
        <w:t>el</w:t>
      </w:r>
      <w:r>
        <w:rPr>
          <w:spacing w:val="-9"/>
          <w:w w:val="105"/>
          <w:sz w:val="20"/>
        </w:rPr>
        <w:t> </w:t>
      </w:r>
      <w:r>
        <w:rPr>
          <w:w w:val="105"/>
          <w:sz w:val="20"/>
        </w:rPr>
        <w:t>proyecto de</w:t>
      </w:r>
      <w:r>
        <w:rPr>
          <w:spacing w:val="-15"/>
          <w:w w:val="105"/>
          <w:sz w:val="20"/>
        </w:rPr>
        <w:t> </w:t>
      </w:r>
      <w:r>
        <w:rPr>
          <w:w w:val="105"/>
          <w:sz w:val="20"/>
        </w:rPr>
        <w:t>concretar</w:t>
      </w:r>
      <w:r>
        <w:rPr>
          <w:spacing w:val="-15"/>
          <w:w w:val="105"/>
          <w:sz w:val="20"/>
        </w:rPr>
        <w:t> </w:t>
      </w:r>
      <w:r>
        <w:rPr>
          <w:w w:val="105"/>
          <w:sz w:val="20"/>
        </w:rPr>
        <w:t>el</w:t>
      </w:r>
      <w:r>
        <w:rPr>
          <w:spacing w:val="-15"/>
          <w:w w:val="105"/>
          <w:sz w:val="20"/>
        </w:rPr>
        <w:t> </w:t>
      </w:r>
      <w:r>
        <w:rPr>
          <w:w w:val="105"/>
          <w:sz w:val="20"/>
        </w:rPr>
        <w:t>“saber</w:t>
      </w:r>
      <w:r>
        <w:rPr>
          <w:spacing w:val="-15"/>
          <w:w w:val="105"/>
          <w:sz w:val="20"/>
        </w:rPr>
        <w:t> </w:t>
      </w:r>
      <w:r>
        <w:rPr>
          <w:w w:val="105"/>
          <w:sz w:val="20"/>
        </w:rPr>
        <w:t>hacer”</w:t>
      </w:r>
      <w:r>
        <w:rPr>
          <w:spacing w:val="-15"/>
          <w:w w:val="105"/>
          <w:sz w:val="20"/>
        </w:rPr>
        <w:t> </w:t>
      </w:r>
      <w:r>
        <w:rPr>
          <w:w w:val="105"/>
          <w:sz w:val="20"/>
        </w:rPr>
        <w:t>en</w:t>
      </w:r>
      <w:r>
        <w:rPr>
          <w:spacing w:val="-15"/>
          <w:w w:val="105"/>
          <w:sz w:val="20"/>
        </w:rPr>
        <w:t> </w:t>
      </w:r>
      <w:r>
        <w:rPr>
          <w:w w:val="105"/>
          <w:sz w:val="20"/>
        </w:rPr>
        <w:t>una</w:t>
      </w:r>
      <w:r>
        <w:rPr>
          <w:spacing w:val="-15"/>
          <w:w w:val="105"/>
          <w:sz w:val="20"/>
        </w:rPr>
        <w:t> </w:t>
      </w:r>
      <w:r>
        <w:rPr>
          <w:w w:val="105"/>
          <w:sz w:val="20"/>
        </w:rPr>
        <w:t>trayectoria</w:t>
      </w:r>
      <w:r>
        <w:rPr>
          <w:spacing w:val="-15"/>
          <w:w w:val="105"/>
          <w:sz w:val="20"/>
        </w:rPr>
        <w:t> </w:t>
      </w:r>
      <w:r>
        <w:rPr>
          <w:w w:val="105"/>
          <w:sz w:val="20"/>
        </w:rPr>
        <w:t>laboral</w:t>
      </w:r>
      <w:r>
        <w:rPr>
          <w:spacing w:val="-15"/>
          <w:w w:val="105"/>
          <w:sz w:val="20"/>
        </w:rPr>
        <w:t> </w:t>
      </w:r>
      <w:r>
        <w:rPr>
          <w:w w:val="105"/>
          <w:sz w:val="20"/>
        </w:rPr>
        <w:t>o</w:t>
      </w:r>
      <w:r>
        <w:rPr>
          <w:spacing w:val="-15"/>
          <w:w w:val="105"/>
          <w:sz w:val="20"/>
        </w:rPr>
        <w:t> </w:t>
      </w:r>
      <w:r>
        <w:rPr>
          <w:w w:val="105"/>
          <w:sz w:val="20"/>
        </w:rPr>
        <w:t>en</w:t>
      </w:r>
      <w:r>
        <w:rPr>
          <w:spacing w:val="-15"/>
          <w:w w:val="105"/>
          <w:sz w:val="20"/>
        </w:rPr>
        <w:t> </w:t>
      </w:r>
      <w:r>
        <w:rPr>
          <w:w w:val="105"/>
          <w:sz w:val="20"/>
        </w:rPr>
        <w:t>la</w:t>
      </w:r>
      <w:r>
        <w:rPr>
          <w:spacing w:val="-15"/>
          <w:w w:val="105"/>
          <w:sz w:val="20"/>
        </w:rPr>
        <w:t> </w:t>
      </w:r>
      <w:r>
        <w:rPr>
          <w:w w:val="105"/>
          <w:sz w:val="20"/>
        </w:rPr>
        <w:t>cons- titución de un</w:t>
      </w:r>
      <w:r>
        <w:rPr>
          <w:spacing w:val="-9"/>
          <w:w w:val="105"/>
          <w:sz w:val="20"/>
        </w:rPr>
        <w:t> </w:t>
      </w:r>
      <w:r>
        <w:rPr>
          <w:spacing w:val="-4"/>
          <w:w w:val="105"/>
          <w:sz w:val="20"/>
        </w:rPr>
        <w:t>taller.</w:t>
      </w:r>
    </w:p>
    <w:p>
      <w:pPr>
        <w:spacing w:after="0" w:line="307" w:lineRule="auto"/>
        <w:jc w:val="both"/>
        <w:rPr>
          <w:sz w:val="20"/>
        </w:rPr>
        <w:sectPr>
          <w:footerReference w:type="default" r:id="rId370"/>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71"/>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41416" from="15pt,-46.62941pt" to="0pt,-46.62941pt" stroked="true" strokeweight=".25pt" strokecolor="#000000">
            <w10:wrap type="none"/>
          </v:line>
        </w:pict>
      </w:r>
      <w:r>
        <w:rPr/>
        <w:pict>
          <v:line style="position:absolute;mso-position-horizontal-relative:page;mso-position-vertical-relative:paragraph;z-index:41440" from="452.196991pt,-46.62941pt" to="467.196991pt,-46.62941pt" stroked="true" strokeweight=".25pt" strokecolor="#000000">
            <w10:wrap type="none"/>
          </v:line>
        </w:pict>
      </w:r>
      <w:r>
        <w:rPr/>
        <w:pict>
          <v:line style="position:absolute;mso-position-horizontal-relative:page;mso-position-vertical-relative:paragraph;z-index:41464" from="21pt,-52.62941pt" to="21pt,-67.629410pt" stroked="true" strokeweight=".25pt" strokecolor="#000000">
            <w10:wrap type="none"/>
          </v:line>
        </w:pict>
      </w:r>
      <w:r>
        <w:rPr/>
        <w:pict>
          <v:line style="position:absolute;mso-position-horizontal-relative:page;mso-position-vertical-relative:paragraph;z-index:41488" from="446.196991pt,-52.62941pt" to="446.196991pt,-67.629410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337</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pStyle w:val="ListParagraph"/>
        <w:numPr>
          <w:ilvl w:val="0"/>
          <w:numId w:val="29"/>
        </w:numPr>
        <w:tabs>
          <w:tab w:pos="1894" w:val="left" w:leader="none"/>
        </w:tabs>
        <w:spacing w:line="307" w:lineRule="auto" w:before="65" w:after="0"/>
        <w:ind w:left="1893" w:right="1495" w:hanging="396"/>
        <w:jc w:val="both"/>
        <w:rPr>
          <w:sz w:val="20"/>
        </w:rPr>
      </w:pPr>
      <w:r>
        <w:rPr>
          <w:w w:val="110"/>
          <w:sz w:val="20"/>
        </w:rPr>
        <w:t>a</w:t>
      </w:r>
      <w:r>
        <w:rPr>
          <w:spacing w:val="-29"/>
          <w:w w:val="110"/>
          <w:sz w:val="20"/>
        </w:rPr>
        <w:t> </w:t>
      </w:r>
      <w:r>
        <w:rPr>
          <w:w w:val="110"/>
          <w:sz w:val="20"/>
        </w:rPr>
        <w:t>partir</w:t>
      </w:r>
      <w:r>
        <w:rPr>
          <w:spacing w:val="-29"/>
          <w:w w:val="110"/>
          <w:sz w:val="20"/>
        </w:rPr>
        <w:t> </w:t>
      </w:r>
      <w:r>
        <w:rPr>
          <w:w w:val="110"/>
          <w:sz w:val="20"/>
        </w:rPr>
        <w:t>de</w:t>
      </w:r>
      <w:r>
        <w:rPr>
          <w:spacing w:val="-29"/>
          <w:w w:val="110"/>
          <w:sz w:val="20"/>
        </w:rPr>
        <w:t> </w:t>
      </w:r>
      <w:r>
        <w:rPr>
          <w:w w:val="110"/>
          <w:sz w:val="20"/>
        </w:rPr>
        <w:t>este</w:t>
      </w:r>
      <w:r>
        <w:rPr>
          <w:spacing w:val="-29"/>
          <w:w w:val="110"/>
          <w:sz w:val="20"/>
        </w:rPr>
        <w:t> </w:t>
      </w:r>
      <w:r>
        <w:rPr>
          <w:w w:val="110"/>
          <w:sz w:val="20"/>
        </w:rPr>
        <w:t>modelo</w:t>
      </w:r>
      <w:r>
        <w:rPr>
          <w:spacing w:val="-29"/>
          <w:w w:val="110"/>
          <w:sz w:val="20"/>
        </w:rPr>
        <w:t> </w:t>
      </w:r>
      <w:r>
        <w:rPr>
          <w:w w:val="110"/>
          <w:sz w:val="20"/>
        </w:rPr>
        <w:t>básico</w:t>
      </w:r>
      <w:r>
        <w:rPr>
          <w:spacing w:val="-29"/>
          <w:w w:val="110"/>
          <w:sz w:val="20"/>
        </w:rPr>
        <w:t> </w:t>
      </w:r>
      <w:r>
        <w:rPr>
          <w:w w:val="110"/>
          <w:sz w:val="20"/>
        </w:rPr>
        <w:t>se</w:t>
      </w:r>
      <w:r>
        <w:rPr>
          <w:spacing w:val="-29"/>
          <w:w w:val="110"/>
          <w:sz w:val="20"/>
        </w:rPr>
        <w:t> </w:t>
      </w:r>
      <w:r>
        <w:rPr>
          <w:w w:val="110"/>
          <w:sz w:val="20"/>
        </w:rPr>
        <w:t>pretende</w:t>
      </w:r>
      <w:r>
        <w:rPr>
          <w:spacing w:val="-29"/>
          <w:w w:val="110"/>
          <w:sz w:val="20"/>
        </w:rPr>
        <w:t> </w:t>
      </w:r>
      <w:r>
        <w:rPr>
          <w:w w:val="110"/>
          <w:sz w:val="20"/>
        </w:rPr>
        <w:t>estudiar</w:t>
      </w:r>
      <w:r>
        <w:rPr>
          <w:spacing w:val="-29"/>
          <w:w w:val="110"/>
          <w:sz w:val="20"/>
        </w:rPr>
        <w:t> </w:t>
      </w:r>
      <w:r>
        <w:rPr>
          <w:w w:val="110"/>
          <w:sz w:val="20"/>
        </w:rPr>
        <w:t>los</w:t>
      </w:r>
      <w:r>
        <w:rPr>
          <w:spacing w:val="-29"/>
          <w:w w:val="110"/>
          <w:sz w:val="20"/>
        </w:rPr>
        <w:t> </w:t>
      </w:r>
      <w:r>
        <w:rPr>
          <w:w w:val="110"/>
          <w:sz w:val="20"/>
        </w:rPr>
        <w:t>límites</w:t>
      </w:r>
      <w:r>
        <w:rPr>
          <w:spacing w:val="-29"/>
          <w:w w:val="110"/>
          <w:sz w:val="20"/>
        </w:rPr>
        <w:t> </w:t>
      </w:r>
      <w:r>
        <w:rPr>
          <w:w w:val="110"/>
          <w:sz w:val="20"/>
        </w:rPr>
        <w:t>con- </w:t>
      </w:r>
      <w:r>
        <w:rPr>
          <w:w w:val="105"/>
          <w:sz w:val="20"/>
        </w:rPr>
        <w:t>textuales</w:t>
      </w:r>
      <w:r>
        <w:rPr>
          <w:spacing w:val="-7"/>
          <w:w w:val="105"/>
          <w:sz w:val="20"/>
        </w:rPr>
        <w:t> </w:t>
      </w:r>
      <w:r>
        <w:rPr>
          <w:w w:val="105"/>
          <w:sz w:val="20"/>
        </w:rPr>
        <w:t>de</w:t>
      </w:r>
      <w:r>
        <w:rPr>
          <w:spacing w:val="-6"/>
          <w:w w:val="105"/>
          <w:sz w:val="20"/>
        </w:rPr>
        <w:t> </w:t>
      </w:r>
      <w:r>
        <w:rPr>
          <w:w w:val="105"/>
          <w:sz w:val="20"/>
        </w:rPr>
        <w:t>cada</w:t>
      </w:r>
      <w:r>
        <w:rPr>
          <w:spacing w:val="-6"/>
          <w:w w:val="105"/>
          <w:sz w:val="20"/>
        </w:rPr>
        <w:t> </w:t>
      </w:r>
      <w:r>
        <w:rPr>
          <w:w w:val="105"/>
          <w:sz w:val="20"/>
        </w:rPr>
        <w:t>caso</w:t>
      </w:r>
      <w:r>
        <w:rPr>
          <w:spacing w:val="-6"/>
          <w:w w:val="105"/>
          <w:sz w:val="20"/>
        </w:rPr>
        <w:t> </w:t>
      </w:r>
      <w:r>
        <w:rPr>
          <w:w w:val="105"/>
          <w:sz w:val="20"/>
        </w:rPr>
        <w:t>específico</w:t>
      </w:r>
      <w:r>
        <w:rPr>
          <w:spacing w:val="-6"/>
          <w:w w:val="105"/>
          <w:sz w:val="20"/>
        </w:rPr>
        <w:t> </w:t>
      </w:r>
      <w:r>
        <w:rPr>
          <w:w w:val="105"/>
          <w:sz w:val="20"/>
        </w:rPr>
        <w:t>y</w:t>
      </w:r>
      <w:r>
        <w:rPr>
          <w:spacing w:val="-6"/>
          <w:w w:val="105"/>
          <w:sz w:val="20"/>
        </w:rPr>
        <w:t> </w:t>
      </w:r>
      <w:r>
        <w:rPr>
          <w:w w:val="105"/>
          <w:sz w:val="20"/>
        </w:rPr>
        <w:t>que</w:t>
      </w:r>
      <w:r>
        <w:rPr>
          <w:spacing w:val="-6"/>
          <w:w w:val="105"/>
          <w:sz w:val="20"/>
        </w:rPr>
        <w:t> </w:t>
      </w:r>
      <w:r>
        <w:rPr>
          <w:w w:val="105"/>
          <w:sz w:val="20"/>
        </w:rPr>
        <w:t>en</w:t>
      </w:r>
      <w:r>
        <w:rPr>
          <w:spacing w:val="-6"/>
          <w:w w:val="105"/>
          <w:sz w:val="20"/>
        </w:rPr>
        <w:t> </w:t>
      </w:r>
      <w:r>
        <w:rPr>
          <w:w w:val="105"/>
          <w:sz w:val="20"/>
        </w:rPr>
        <w:t>la</w:t>
      </w:r>
      <w:r>
        <w:rPr>
          <w:spacing w:val="-6"/>
          <w:w w:val="105"/>
          <w:sz w:val="20"/>
        </w:rPr>
        <w:t> </w:t>
      </w:r>
      <w:r>
        <w:rPr>
          <w:w w:val="105"/>
          <w:sz w:val="20"/>
        </w:rPr>
        <w:t>presente</w:t>
      </w:r>
      <w:r>
        <w:rPr>
          <w:spacing w:val="-6"/>
          <w:w w:val="105"/>
          <w:sz w:val="20"/>
        </w:rPr>
        <w:t> </w:t>
      </w:r>
      <w:r>
        <w:rPr>
          <w:w w:val="105"/>
          <w:sz w:val="20"/>
        </w:rPr>
        <w:t>investigación se centra en los trabajadores desprotegidos –fundadores, dueños, maquiladores,</w:t>
      </w:r>
      <w:r>
        <w:rPr>
          <w:spacing w:val="-16"/>
          <w:w w:val="105"/>
          <w:sz w:val="20"/>
        </w:rPr>
        <w:t> </w:t>
      </w:r>
      <w:r>
        <w:rPr>
          <w:w w:val="105"/>
          <w:sz w:val="20"/>
        </w:rPr>
        <w:t>cuentapropistas,</w:t>
      </w:r>
      <w:r>
        <w:rPr>
          <w:spacing w:val="-16"/>
          <w:w w:val="105"/>
          <w:sz w:val="20"/>
        </w:rPr>
        <w:t> </w:t>
      </w:r>
      <w:r>
        <w:rPr>
          <w:w w:val="105"/>
          <w:sz w:val="20"/>
        </w:rPr>
        <w:t>asalariados</w:t>
      </w:r>
      <w:r>
        <w:rPr>
          <w:spacing w:val="-15"/>
          <w:w w:val="105"/>
          <w:sz w:val="20"/>
        </w:rPr>
        <w:t> </w:t>
      </w:r>
      <w:r>
        <w:rPr>
          <w:w w:val="105"/>
          <w:sz w:val="20"/>
        </w:rPr>
        <w:t>y</w:t>
      </w:r>
      <w:r>
        <w:rPr>
          <w:spacing w:val="-16"/>
          <w:w w:val="105"/>
          <w:sz w:val="20"/>
        </w:rPr>
        <w:t> </w:t>
      </w:r>
      <w:r>
        <w:rPr>
          <w:w w:val="105"/>
          <w:sz w:val="20"/>
        </w:rPr>
        <w:t>no</w:t>
      </w:r>
      <w:r>
        <w:rPr>
          <w:spacing w:val="-16"/>
          <w:w w:val="105"/>
          <w:sz w:val="20"/>
        </w:rPr>
        <w:t> </w:t>
      </w:r>
      <w:r>
        <w:rPr>
          <w:w w:val="105"/>
          <w:sz w:val="20"/>
        </w:rPr>
        <w:t>asalariados–</w:t>
      </w:r>
      <w:r>
        <w:rPr>
          <w:spacing w:val="-16"/>
          <w:w w:val="105"/>
          <w:sz w:val="20"/>
        </w:rPr>
        <w:t> </w:t>
      </w:r>
      <w:r>
        <w:rPr>
          <w:w w:val="105"/>
          <w:sz w:val="20"/>
        </w:rPr>
        <w:t>en</w:t>
      </w:r>
      <w:r>
        <w:rPr>
          <w:spacing w:val="-16"/>
          <w:w w:val="105"/>
          <w:sz w:val="20"/>
        </w:rPr>
        <w:t> </w:t>
      </w:r>
      <w:r>
        <w:rPr>
          <w:w w:val="105"/>
          <w:sz w:val="20"/>
        </w:rPr>
        <w:t>los </w:t>
      </w:r>
      <w:r>
        <w:rPr>
          <w:w w:val="110"/>
          <w:sz w:val="20"/>
        </w:rPr>
        <w:t>talleres</w:t>
      </w:r>
      <w:r>
        <w:rPr>
          <w:spacing w:val="-27"/>
          <w:w w:val="110"/>
          <w:sz w:val="20"/>
        </w:rPr>
        <w:t> </w:t>
      </w:r>
      <w:r>
        <w:rPr>
          <w:w w:val="110"/>
          <w:sz w:val="20"/>
        </w:rPr>
        <w:t>de</w:t>
      </w:r>
      <w:r>
        <w:rPr>
          <w:spacing w:val="-27"/>
          <w:w w:val="110"/>
          <w:sz w:val="20"/>
        </w:rPr>
        <w:t> </w:t>
      </w:r>
      <w:r>
        <w:rPr>
          <w:w w:val="110"/>
          <w:sz w:val="20"/>
        </w:rPr>
        <w:t>producción</w:t>
      </w:r>
      <w:r>
        <w:rPr>
          <w:spacing w:val="-27"/>
          <w:w w:val="110"/>
          <w:sz w:val="20"/>
        </w:rPr>
        <w:t> </w:t>
      </w:r>
      <w:r>
        <w:rPr>
          <w:w w:val="110"/>
          <w:sz w:val="20"/>
        </w:rPr>
        <w:t>de</w:t>
      </w:r>
      <w:r>
        <w:rPr>
          <w:spacing w:val="-27"/>
          <w:w w:val="110"/>
          <w:sz w:val="20"/>
        </w:rPr>
        <w:t> </w:t>
      </w:r>
      <w:r>
        <w:rPr>
          <w:w w:val="110"/>
          <w:sz w:val="20"/>
        </w:rPr>
        <w:t>calzado</w:t>
      </w:r>
      <w:r>
        <w:rPr>
          <w:spacing w:val="-27"/>
          <w:w w:val="110"/>
          <w:sz w:val="20"/>
        </w:rPr>
        <w:t> </w:t>
      </w:r>
      <w:r>
        <w:rPr>
          <w:w w:val="110"/>
          <w:sz w:val="20"/>
        </w:rPr>
        <w:t>de</w:t>
      </w:r>
      <w:r>
        <w:rPr>
          <w:spacing w:val="-27"/>
          <w:w w:val="110"/>
          <w:sz w:val="20"/>
        </w:rPr>
        <w:t> </w:t>
      </w:r>
      <w:r>
        <w:rPr>
          <w:w w:val="110"/>
          <w:sz w:val="16"/>
        </w:rPr>
        <w:t>sma</w:t>
      </w:r>
      <w:r>
        <w:rPr>
          <w:w w:val="110"/>
          <w:sz w:val="20"/>
        </w:rPr>
        <w:t>.</w:t>
      </w:r>
    </w:p>
    <w:p>
      <w:pPr>
        <w:pStyle w:val="ListParagraph"/>
        <w:numPr>
          <w:ilvl w:val="0"/>
          <w:numId w:val="29"/>
        </w:numPr>
        <w:tabs>
          <w:tab w:pos="1894" w:val="left" w:leader="none"/>
        </w:tabs>
        <w:spacing w:line="307" w:lineRule="auto" w:before="0" w:after="0"/>
        <w:ind w:left="1893" w:right="1495" w:hanging="396"/>
        <w:jc w:val="both"/>
        <w:rPr>
          <w:sz w:val="20"/>
        </w:rPr>
      </w:pPr>
      <w:r>
        <w:rPr>
          <w:sz w:val="20"/>
        </w:rPr>
        <w:t>La teoría generada que explica el éxito es fruto de las trayectorias laborales en un contexto favorable para la comunidad –reconoci- miento regional de producir calzado duradero y barato y barreras arancelarias que protegían al sector–, esto constituyó el “saber ha- cer” como categoría central y recursiva en la identidad de los indivi- duos y de la  </w:t>
      </w:r>
      <w:r>
        <w:rPr>
          <w:spacing w:val="13"/>
          <w:sz w:val="20"/>
        </w:rPr>
        <w:t> </w:t>
      </w:r>
      <w:r>
        <w:rPr>
          <w:sz w:val="20"/>
        </w:rPr>
        <w:t>comunidad.</w:t>
      </w:r>
    </w:p>
    <w:p>
      <w:pPr>
        <w:pStyle w:val="BodyText"/>
        <w:spacing w:before="4"/>
        <w:rPr>
          <w:sz w:val="25"/>
        </w:rPr>
      </w:pPr>
    </w:p>
    <w:p>
      <w:pPr>
        <w:pStyle w:val="Heading3"/>
      </w:pPr>
      <w:r>
        <w:rPr/>
        <w:t>Conclusiones</w:t>
      </w:r>
    </w:p>
    <w:p>
      <w:pPr>
        <w:pStyle w:val="BodyText"/>
        <w:rPr>
          <w:b/>
        </w:rPr>
      </w:pPr>
    </w:p>
    <w:p>
      <w:pPr>
        <w:pStyle w:val="BodyText"/>
        <w:spacing w:line="307" w:lineRule="auto" w:before="128"/>
        <w:ind w:left="1497" w:right="1495" w:hanging="1"/>
        <w:jc w:val="both"/>
      </w:pPr>
      <w:r>
        <w:rPr>
          <w:w w:val="105"/>
        </w:rPr>
        <w:t>Independientemente de los debates y discusiones de la </w:t>
      </w:r>
      <w:r>
        <w:rPr>
          <w:w w:val="105"/>
          <w:sz w:val="16"/>
        </w:rPr>
        <w:t>TF </w:t>
      </w:r>
      <w:r>
        <w:rPr>
          <w:w w:val="105"/>
        </w:rPr>
        <w:t>y del uso de software como herramienta de apoyo en la sistematización de</w:t>
      </w:r>
      <w:r>
        <w:rPr>
          <w:spacing w:val="-27"/>
          <w:w w:val="105"/>
        </w:rPr>
        <w:t> </w:t>
      </w:r>
      <w:r>
        <w:rPr>
          <w:w w:val="105"/>
        </w:rPr>
        <w:t>informa- ción, consideramos que se debe reconocer su enorme contribución al proceso analítico de investigaciones cualitativas empíricas. esta meto- dología y los programas de computación coaligados lógicamente cons- tituyen herramientas metodológicas clarificadoras en el desarrollo de habilidades investigativas; el método representa una guía procesal que puede formar investigadores sociales con poca experiencia investigati- va, mientras que los programas de cómputo facilitan y generan</w:t>
      </w:r>
      <w:r>
        <w:rPr>
          <w:spacing w:val="-30"/>
          <w:w w:val="105"/>
        </w:rPr>
        <w:t> </w:t>
      </w:r>
      <w:r>
        <w:rPr>
          <w:w w:val="105"/>
        </w:rPr>
        <w:t>ahorros en tiempo y en recursos a los investigadores que realizan investigación cualitativa.</w:t>
      </w:r>
    </w:p>
    <w:p>
      <w:pPr>
        <w:pStyle w:val="BodyText"/>
        <w:spacing w:line="307" w:lineRule="auto"/>
        <w:ind w:left="1497" w:right="1494" w:firstLine="396"/>
        <w:jc w:val="both"/>
      </w:pPr>
      <w:r>
        <w:rPr/>
        <w:t>es importante enfatizar que los programas computacionales que se usan en investigaciones cualitativas son sólo herramientas que facilitan pero que no determinan la teoría, sino las manos y la reflexión de los investigadores. el software no realiza ni garantiza los procesos de codi- ficación y análisis, pues la construcción de la teoría está en función de</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4151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1536" from="15pt,-39.925968pt" to="0pt,-39.925968pt" stroked="true" strokeweight=".25pt" strokecolor="#000000">
            <w10:wrap type="none"/>
          </v:line>
        </w:pict>
      </w:r>
      <w:r>
        <w:rPr/>
        <w:pict>
          <v:line style="position:absolute;mso-position-horizontal-relative:page;mso-position-vertical-relative:paragraph;z-index:41560" from="452.196991pt,-39.925968pt" to="467.196991pt,-39.925968pt" stroked="true" strokeweight=".25pt" strokecolor="#000000">
            <w10:wrap type="none"/>
          </v:line>
        </w:pict>
      </w:r>
      <w:r>
        <w:rPr/>
        <w:pict>
          <v:line style="position:absolute;mso-position-horizontal-relative:page;mso-position-vertical-relative:paragraph;z-index:41584" from="21pt,-45.925968pt" to="21pt,-60.925968pt" stroked="true" strokeweight=".25pt" strokecolor="#000000">
            <w10:wrap type="none"/>
          </v:line>
        </w:pict>
      </w:r>
      <w:r>
        <w:rPr/>
        <w:pict>
          <v:line style="position:absolute;mso-position-horizontal-relative:page;mso-position-vertical-relative:paragraph;z-index:41608" from="446.196991pt,-45.925968pt" to="446.196991pt,-60.925968pt" stroked="true" strokeweight=".25pt" strokecolor="#000000">
            <w10:wrap type="none"/>
          </v:line>
        </w:pict>
      </w:r>
      <w:r>
        <w:rPr>
          <w:w w:val="120"/>
          <w:sz w:val="22"/>
        </w:rPr>
        <w:t>338</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pStyle w:val="BodyText"/>
        <w:spacing w:line="307" w:lineRule="auto" w:before="64"/>
        <w:ind w:left="1497" w:right="1332"/>
      </w:pPr>
      <w:r>
        <w:rPr/>
        <w:t>la destreza, formación, experiencia y creatividad de quien investiga (san martín,  2013).</w:t>
      </w:r>
    </w:p>
    <w:p>
      <w:pPr>
        <w:pStyle w:val="BodyText"/>
        <w:spacing w:before="4"/>
        <w:rPr>
          <w:sz w:val="25"/>
        </w:rPr>
      </w:pPr>
    </w:p>
    <w:p>
      <w:pPr>
        <w:pStyle w:val="Heading3"/>
        <w:ind w:right="2218"/>
        <w:jc w:val="left"/>
      </w:pPr>
      <w:r>
        <w:rPr/>
        <w:t>Referencias</w:t>
      </w:r>
    </w:p>
    <w:p>
      <w:pPr>
        <w:pStyle w:val="BodyText"/>
        <w:rPr>
          <w:b/>
        </w:rPr>
      </w:pPr>
    </w:p>
    <w:p>
      <w:pPr>
        <w:spacing w:line="307" w:lineRule="auto" w:before="128"/>
        <w:ind w:left="1894" w:right="1495" w:hanging="397"/>
        <w:jc w:val="both"/>
        <w:rPr>
          <w:sz w:val="20"/>
        </w:rPr>
      </w:pPr>
      <w:r>
        <w:rPr>
          <w:sz w:val="20"/>
        </w:rPr>
        <w:t>castro, roberto (2000), </w:t>
      </w:r>
      <w:r>
        <w:rPr>
          <w:i/>
          <w:sz w:val="20"/>
        </w:rPr>
        <w:t>La vida en la adversidad, el significado de la salud y </w:t>
      </w:r>
      <w:r>
        <w:rPr>
          <w:i/>
          <w:sz w:val="20"/>
        </w:rPr>
        <w:t>la reproducción en la pobreza, </w:t>
      </w:r>
      <w:r>
        <w:rPr>
          <w:sz w:val="20"/>
        </w:rPr>
        <w:t>méxico: centro regional de Investiga- ciones     multidisciplinarias-</w:t>
      </w:r>
      <w:r>
        <w:rPr>
          <w:sz w:val="16"/>
        </w:rPr>
        <w:t>unam</w:t>
      </w:r>
      <w:r>
        <w:rPr>
          <w:sz w:val="20"/>
        </w:rPr>
        <w:t>.</w:t>
      </w:r>
    </w:p>
    <w:p>
      <w:pPr>
        <w:spacing w:line="307" w:lineRule="auto" w:before="0"/>
        <w:ind w:left="1894" w:right="1495" w:hanging="397"/>
        <w:jc w:val="both"/>
        <w:rPr>
          <w:sz w:val="20"/>
        </w:rPr>
      </w:pPr>
      <w:r>
        <w:rPr>
          <w:sz w:val="20"/>
        </w:rPr>
        <w:t>cortés, </w:t>
      </w:r>
      <w:r>
        <w:rPr>
          <w:spacing w:val="-3"/>
          <w:sz w:val="20"/>
        </w:rPr>
        <w:t>Fernando </w:t>
      </w:r>
      <w:r>
        <w:rPr>
          <w:sz w:val="20"/>
        </w:rPr>
        <w:t>(2002), “La metamorfosis de los marginales”, en enri-  </w:t>
      </w:r>
      <w:r>
        <w:rPr>
          <w:w w:val="95"/>
          <w:sz w:val="20"/>
        </w:rPr>
        <w:t>que</w:t>
      </w:r>
      <w:r>
        <w:rPr>
          <w:spacing w:val="-5"/>
          <w:w w:val="95"/>
          <w:sz w:val="20"/>
        </w:rPr>
        <w:t> </w:t>
      </w:r>
      <w:r>
        <w:rPr>
          <w:w w:val="95"/>
          <w:sz w:val="20"/>
        </w:rPr>
        <w:t>de</w:t>
      </w:r>
      <w:r>
        <w:rPr>
          <w:spacing w:val="-5"/>
          <w:w w:val="95"/>
          <w:sz w:val="20"/>
        </w:rPr>
        <w:t> </w:t>
      </w:r>
      <w:r>
        <w:rPr>
          <w:w w:val="95"/>
          <w:sz w:val="20"/>
        </w:rPr>
        <w:t>la</w:t>
      </w:r>
      <w:r>
        <w:rPr>
          <w:spacing w:val="-5"/>
          <w:w w:val="95"/>
          <w:sz w:val="20"/>
        </w:rPr>
        <w:t> </w:t>
      </w:r>
      <w:r>
        <w:rPr>
          <w:w w:val="95"/>
          <w:sz w:val="20"/>
        </w:rPr>
        <w:t>garza,</w:t>
      </w:r>
      <w:r>
        <w:rPr>
          <w:spacing w:val="-6"/>
          <w:w w:val="95"/>
          <w:sz w:val="20"/>
        </w:rPr>
        <w:t> </w:t>
      </w:r>
      <w:r>
        <w:rPr>
          <w:i/>
          <w:spacing w:val="-3"/>
          <w:w w:val="95"/>
          <w:sz w:val="20"/>
        </w:rPr>
        <w:t>Trattado</w:t>
      </w:r>
      <w:r>
        <w:rPr>
          <w:i/>
          <w:spacing w:val="-6"/>
          <w:w w:val="95"/>
          <w:sz w:val="20"/>
        </w:rPr>
        <w:t> </w:t>
      </w:r>
      <w:r>
        <w:rPr>
          <w:i/>
          <w:w w:val="95"/>
          <w:sz w:val="20"/>
        </w:rPr>
        <w:t>lattinoamericano</w:t>
      </w:r>
      <w:r>
        <w:rPr>
          <w:i/>
          <w:spacing w:val="-6"/>
          <w:w w:val="95"/>
          <w:sz w:val="20"/>
        </w:rPr>
        <w:t> </w:t>
      </w:r>
      <w:r>
        <w:rPr>
          <w:i/>
          <w:w w:val="95"/>
          <w:sz w:val="20"/>
        </w:rPr>
        <w:t>de</w:t>
      </w:r>
      <w:r>
        <w:rPr>
          <w:i/>
          <w:spacing w:val="-6"/>
          <w:w w:val="95"/>
          <w:sz w:val="20"/>
        </w:rPr>
        <w:t> </w:t>
      </w:r>
      <w:r>
        <w:rPr>
          <w:i/>
          <w:w w:val="95"/>
          <w:sz w:val="20"/>
        </w:rPr>
        <w:t>sociología</w:t>
      </w:r>
      <w:r>
        <w:rPr>
          <w:i/>
          <w:spacing w:val="-5"/>
          <w:w w:val="95"/>
          <w:sz w:val="20"/>
        </w:rPr>
        <w:t> </w:t>
      </w:r>
      <w:r>
        <w:rPr>
          <w:i/>
          <w:w w:val="95"/>
          <w:sz w:val="20"/>
        </w:rPr>
        <w:t>del</w:t>
      </w:r>
      <w:r>
        <w:rPr>
          <w:i/>
          <w:spacing w:val="-6"/>
          <w:w w:val="95"/>
          <w:sz w:val="20"/>
        </w:rPr>
        <w:t> </w:t>
      </w:r>
      <w:r>
        <w:rPr>
          <w:i/>
          <w:w w:val="95"/>
          <w:sz w:val="20"/>
        </w:rPr>
        <w:t>ttrabajo</w:t>
      </w:r>
      <w:r>
        <w:rPr>
          <w:w w:val="95"/>
          <w:sz w:val="20"/>
        </w:rPr>
        <w:t>,</w:t>
      </w:r>
      <w:r>
        <w:rPr>
          <w:spacing w:val="-5"/>
          <w:w w:val="95"/>
          <w:sz w:val="20"/>
        </w:rPr>
        <w:t> </w:t>
      </w:r>
      <w:r>
        <w:rPr>
          <w:w w:val="95"/>
          <w:sz w:val="20"/>
        </w:rPr>
        <w:t>méxi- </w:t>
      </w:r>
      <w:r>
        <w:rPr>
          <w:sz w:val="20"/>
        </w:rPr>
        <w:t>co:  </w:t>
      </w:r>
      <w:r>
        <w:rPr>
          <w:spacing w:val="22"/>
          <w:sz w:val="20"/>
        </w:rPr>
        <w:t> </w:t>
      </w:r>
      <w:r>
        <w:rPr>
          <w:sz w:val="20"/>
        </w:rPr>
        <w:t>colmex.</w:t>
      </w:r>
    </w:p>
    <w:p>
      <w:pPr>
        <w:spacing w:line="307" w:lineRule="auto" w:before="0"/>
        <w:ind w:left="1894" w:right="1495" w:hanging="397"/>
        <w:jc w:val="both"/>
        <w:rPr>
          <w:sz w:val="20"/>
        </w:rPr>
      </w:pPr>
      <w:r>
        <w:rPr>
          <w:sz w:val="20"/>
        </w:rPr>
        <w:t>de la garza, enrique (1996), “Trabajo y mundos  de  vida”,  en  </w:t>
      </w:r>
      <w:r>
        <w:rPr>
          <w:w w:val="115"/>
          <w:sz w:val="20"/>
        </w:rPr>
        <w:t>h. </w:t>
      </w:r>
      <w:r>
        <w:rPr>
          <w:sz w:val="20"/>
        </w:rPr>
        <w:t>Zemel- man (coord.), </w:t>
      </w:r>
      <w:r>
        <w:rPr>
          <w:i/>
          <w:sz w:val="20"/>
        </w:rPr>
        <w:t>Subjettividad: umbrales del pensamientto social</w:t>
      </w:r>
      <w:r>
        <w:rPr>
          <w:sz w:val="20"/>
        </w:rPr>
        <w:t>, madrid: anthropos.</w:t>
      </w:r>
    </w:p>
    <w:p>
      <w:pPr>
        <w:spacing w:line="307" w:lineRule="auto" w:before="0"/>
        <w:ind w:left="1893" w:right="1494" w:hanging="397"/>
        <w:jc w:val="both"/>
        <w:rPr>
          <w:sz w:val="20"/>
        </w:rPr>
      </w:pPr>
      <w:r>
        <w:rPr>
          <w:sz w:val="20"/>
        </w:rPr>
        <w:t>de la garza, enrique (1999), “epistemología de los modelos de produc- ción”,</w:t>
      </w:r>
      <w:r>
        <w:rPr>
          <w:spacing w:val="-15"/>
          <w:sz w:val="20"/>
        </w:rPr>
        <w:t> </w:t>
      </w:r>
      <w:r>
        <w:rPr>
          <w:sz w:val="20"/>
        </w:rPr>
        <w:t>en</w:t>
      </w:r>
      <w:r>
        <w:rPr>
          <w:spacing w:val="-15"/>
          <w:sz w:val="20"/>
        </w:rPr>
        <w:t> </w:t>
      </w:r>
      <w:r>
        <w:rPr>
          <w:i/>
          <w:sz w:val="20"/>
        </w:rPr>
        <w:t>Los</w:t>
      </w:r>
      <w:r>
        <w:rPr>
          <w:i/>
          <w:spacing w:val="-15"/>
          <w:sz w:val="20"/>
        </w:rPr>
        <w:t> </w:t>
      </w:r>
      <w:r>
        <w:rPr>
          <w:i/>
          <w:sz w:val="20"/>
        </w:rPr>
        <w:t>rettos</w:t>
      </w:r>
      <w:r>
        <w:rPr>
          <w:i/>
          <w:spacing w:val="-15"/>
          <w:sz w:val="20"/>
        </w:rPr>
        <w:t> </w:t>
      </w:r>
      <w:r>
        <w:rPr>
          <w:i/>
          <w:sz w:val="20"/>
        </w:rPr>
        <w:t>tteóricos</w:t>
      </w:r>
      <w:r>
        <w:rPr>
          <w:i/>
          <w:spacing w:val="-15"/>
          <w:sz w:val="20"/>
        </w:rPr>
        <w:t> </w:t>
      </w:r>
      <w:r>
        <w:rPr>
          <w:i/>
          <w:sz w:val="20"/>
        </w:rPr>
        <w:t>de</w:t>
      </w:r>
      <w:r>
        <w:rPr>
          <w:i/>
          <w:spacing w:val="-15"/>
          <w:sz w:val="20"/>
        </w:rPr>
        <w:t> </w:t>
      </w:r>
      <w:r>
        <w:rPr>
          <w:i/>
          <w:sz w:val="20"/>
        </w:rPr>
        <w:t>los</w:t>
      </w:r>
      <w:r>
        <w:rPr>
          <w:i/>
          <w:spacing w:val="-15"/>
          <w:sz w:val="20"/>
        </w:rPr>
        <w:t> </w:t>
      </w:r>
      <w:r>
        <w:rPr>
          <w:i/>
          <w:sz w:val="20"/>
        </w:rPr>
        <w:t>esttudios</w:t>
      </w:r>
      <w:r>
        <w:rPr>
          <w:i/>
          <w:spacing w:val="-15"/>
          <w:sz w:val="20"/>
        </w:rPr>
        <w:t> </w:t>
      </w:r>
      <w:r>
        <w:rPr>
          <w:i/>
          <w:sz w:val="20"/>
        </w:rPr>
        <w:t>del</w:t>
      </w:r>
      <w:r>
        <w:rPr>
          <w:i/>
          <w:spacing w:val="-15"/>
          <w:sz w:val="20"/>
        </w:rPr>
        <w:t> </w:t>
      </w:r>
      <w:r>
        <w:rPr>
          <w:i/>
          <w:sz w:val="20"/>
        </w:rPr>
        <w:t>ttrabajo</w:t>
      </w:r>
      <w:r>
        <w:rPr>
          <w:i/>
          <w:spacing w:val="-15"/>
          <w:sz w:val="20"/>
        </w:rPr>
        <w:t> </w:t>
      </w:r>
      <w:r>
        <w:rPr>
          <w:i/>
          <w:sz w:val="20"/>
        </w:rPr>
        <w:t>hacia</w:t>
      </w:r>
      <w:r>
        <w:rPr>
          <w:i/>
          <w:spacing w:val="-15"/>
          <w:sz w:val="20"/>
        </w:rPr>
        <w:t> </w:t>
      </w:r>
      <w:r>
        <w:rPr>
          <w:i/>
          <w:sz w:val="20"/>
        </w:rPr>
        <w:t>el</w:t>
      </w:r>
      <w:r>
        <w:rPr>
          <w:i/>
          <w:spacing w:val="-15"/>
          <w:sz w:val="20"/>
        </w:rPr>
        <w:t> </w:t>
      </w:r>
      <w:r>
        <w:rPr>
          <w:i/>
          <w:sz w:val="20"/>
        </w:rPr>
        <w:t>siglo</w:t>
      </w:r>
      <w:r>
        <w:rPr>
          <w:i/>
          <w:spacing w:val="-15"/>
          <w:sz w:val="20"/>
        </w:rPr>
        <w:t> </w:t>
      </w:r>
      <w:r>
        <w:rPr>
          <w:i/>
          <w:w w:val="120"/>
          <w:sz w:val="16"/>
        </w:rPr>
        <w:t>xxi</w:t>
      </w:r>
      <w:r>
        <w:rPr>
          <w:w w:val="120"/>
          <w:sz w:val="20"/>
        </w:rPr>
        <w:t>, </w:t>
      </w:r>
      <w:r>
        <w:rPr>
          <w:sz w:val="20"/>
        </w:rPr>
        <w:t>buenos   aires: </w:t>
      </w:r>
      <w:r>
        <w:rPr>
          <w:spacing w:val="14"/>
          <w:sz w:val="20"/>
        </w:rPr>
        <w:t> </w:t>
      </w:r>
      <w:r>
        <w:rPr>
          <w:w w:val="120"/>
          <w:sz w:val="16"/>
        </w:rPr>
        <w:t>CLaCso</w:t>
      </w:r>
      <w:r>
        <w:rPr>
          <w:w w:val="120"/>
          <w:sz w:val="20"/>
        </w:rPr>
        <w:t>.</w:t>
      </w:r>
    </w:p>
    <w:p>
      <w:pPr>
        <w:spacing w:line="307" w:lineRule="auto" w:before="0"/>
        <w:ind w:left="1893" w:right="1495" w:hanging="397"/>
        <w:jc w:val="both"/>
        <w:rPr>
          <w:sz w:val="20"/>
        </w:rPr>
      </w:pPr>
      <w:r>
        <w:rPr>
          <w:sz w:val="20"/>
        </w:rPr>
        <w:t>de la garza, enrique (2001), </w:t>
      </w:r>
      <w:r>
        <w:rPr>
          <w:i/>
          <w:sz w:val="20"/>
        </w:rPr>
        <w:t>El futturo del ttrabajo. El ttrabajo del futturo</w:t>
      </w:r>
      <w:r>
        <w:rPr>
          <w:sz w:val="20"/>
        </w:rPr>
        <w:t>, buenos   aires:   </w:t>
      </w:r>
      <w:r>
        <w:rPr>
          <w:w w:val="110"/>
          <w:sz w:val="16"/>
        </w:rPr>
        <w:t>CLaCso</w:t>
      </w:r>
      <w:r>
        <w:rPr>
          <w:w w:val="110"/>
          <w:sz w:val="20"/>
        </w:rPr>
        <w:t>.</w:t>
      </w:r>
    </w:p>
    <w:p>
      <w:pPr>
        <w:spacing w:line="307" w:lineRule="auto" w:before="0"/>
        <w:ind w:left="1893" w:right="1495" w:hanging="397"/>
        <w:jc w:val="both"/>
        <w:rPr>
          <w:sz w:val="20"/>
        </w:rPr>
      </w:pPr>
      <w:r>
        <w:rPr>
          <w:sz w:val="20"/>
        </w:rPr>
        <w:t>de la garza, enrique </w:t>
      </w:r>
      <w:r>
        <w:rPr>
          <w:i/>
          <w:w w:val="95"/>
          <w:sz w:val="20"/>
        </w:rPr>
        <w:t>ett </w:t>
      </w:r>
      <w:r>
        <w:rPr>
          <w:i/>
          <w:sz w:val="20"/>
        </w:rPr>
        <w:t>al. </w:t>
      </w:r>
      <w:r>
        <w:rPr>
          <w:sz w:val="20"/>
        </w:rPr>
        <w:t>(2011), </w:t>
      </w:r>
      <w:r>
        <w:rPr>
          <w:i/>
          <w:sz w:val="20"/>
        </w:rPr>
        <w:t>Trabajo no clásico, organización y acción </w:t>
      </w:r>
      <w:r>
        <w:rPr>
          <w:i/>
          <w:sz w:val="20"/>
        </w:rPr>
        <w:t>colecttiva</w:t>
      </w:r>
      <w:r>
        <w:rPr>
          <w:sz w:val="20"/>
        </w:rPr>
        <w:t>, tomos </w:t>
      </w:r>
      <w:r>
        <w:rPr>
          <w:sz w:val="16"/>
        </w:rPr>
        <w:t>I  </w:t>
      </w:r>
      <w:r>
        <w:rPr>
          <w:sz w:val="20"/>
        </w:rPr>
        <w:t>y </w:t>
      </w:r>
      <w:r>
        <w:rPr>
          <w:w w:val="105"/>
          <w:sz w:val="16"/>
        </w:rPr>
        <w:t>II</w:t>
      </w:r>
      <w:r>
        <w:rPr>
          <w:w w:val="105"/>
          <w:sz w:val="20"/>
        </w:rPr>
        <w:t>, </w:t>
      </w:r>
      <w:r>
        <w:rPr>
          <w:sz w:val="20"/>
        </w:rPr>
        <w:t>méxico: </w:t>
      </w:r>
      <w:r>
        <w:rPr>
          <w:sz w:val="16"/>
        </w:rPr>
        <w:t>uam</w:t>
      </w:r>
      <w:r>
        <w:rPr>
          <w:sz w:val="20"/>
        </w:rPr>
        <w:t>-I/plaza y   valdés.</w:t>
      </w:r>
    </w:p>
    <w:p>
      <w:pPr>
        <w:spacing w:line="307" w:lineRule="auto" w:before="0"/>
        <w:ind w:left="1894" w:right="1496" w:hanging="397"/>
        <w:jc w:val="both"/>
        <w:rPr>
          <w:sz w:val="20"/>
        </w:rPr>
      </w:pPr>
      <w:r>
        <w:rPr>
          <w:sz w:val="20"/>
        </w:rPr>
        <w:t>de la garza, enrique </w:t>
      </w:r>
      <w:r>
        <w:rPr>
          <w:i/>
          <w:w w:val="95"/>
          <w:sz w:val="20"/>
        </w:rPr>
        <w:t>ett </w:t>
      </w:r>
      <w:r>
        <w:rPr>
          <w:i/>
          <w:sz w:val="20"/>
        </w:rPr>
        <w:t>al. </w:t>
      </w:r>
      <w:r>
        <w:rPr>
          <w:sz w:val="20"/>
        </w:rPr>
        <w:t>(2011), </w:t>
      </w:r>
      <w:r>
        <w:rPr>
          <w:i/>
          <w:spacing w:val="-3"/>
          <w:sz w:val="20"/>
        </w:rPr>
        <w:t>Trabajos </w:t>
      </w:r>
      <w:r>
        <w:rPr>
          <w:i/>
          <w:sz w:val="20"/>
        </w:rPr>
        <w:t>attípicos y precarización del em- </w:t>
      </w:r>
      <w:r>
        <w:rPr>
          <w:i/>
          <w:sz w:val="20"/>
        </w:rPr>
        <w:t>pleo</w:t>
      </w:r>
      <w:r>
        <w:rPr>
          <w:sz w:val="20"/>
        </w:rPr>
        <w:t>,  méxico:  colmex.</w:t>
      </w:r>
    </w:p>
    <w:p>
      <w:pPr>
        <w:spacing w:line="307" w:lineRule="auto" w:before="0"/>
        <w:ind w:left="1894" w:right="1494" w:hanging="397"/>
        <w:jc w:val="both"/>
        <w:rPr>
          <w:sz w:val="20"/>
        </w:rPr>
      </w:pPr>
      <w:r>
        <w:rPr>
          <w:sz w:val="20"/>
        </w:rPr>
        <w:t>de la garza </w:t>
      </w:r>
      <w:r>
        <w:rPr>
          <w:spacing w:val="-4"/>
          <w:sz w:val="20"/>
        </w:rPr>
        <w:t>Toledo, </w:t>
      </w:r>
      <w:r>
        <w:rPr>
          <w:sz w:val="20"/>
        </w:rPr>
        <w:t>enrique y gustavo  Leyva  (comps.)  (2012),  “groun- ded </w:t>
      </w:r>
      <w:r>
        <w:rPr>
          <w:spacing w:val="-4"/>
          <w:sz w:val="20"/>
        </w:rPr>
        <w:t>Theory. </w:t>
      </w:r>
      <w:r>
        <w:rPr>
          <w:sz w:val="20"/>
        </w:rPr>
        <w:t>cantidad, calidad y comprensión de significados”, en </w:t>
      </w:r>
      <w:r>
        <w:rPr>
          <w:i/>
          <w:spacing w:val="-3"/>
          <w:w w:val="95"/>
          <w:sz w:val="20"/>
        </w:rPr>
        <w:t>Trattado </w:t>
      </w:r>
      <w:r>
        <w:rPr>
          <w:i/>
          <w:w w:val="95"/>
          <w:sz w:val="20"/>
        </w:rPr>
        <w:t>de la mettodología de las ciencias sociales</w:t>
      </w:r>
      <w:r>
        <w:rPr>
          <w:w w:val="95"/>
          <w:sz w:val="20"/>
        </w:rPr>
        <w:t>. </w:t>
      </w:r>
      <w:r>
        <w:rPr>
          <w:i/>
          <w:w w:val="95"/>
          <w:sz w:val="20"/>
        </w:rPr>
        <w:t>Perspecttivas</w:t>
      </w:r>
      <w:r>
        <w:rPr>
          <w:i/>
          <w:spacing w:val="-21"/>
          <w:w w:val="95"/>
          <w:sz w:val="20"/>
        </w:rPr>
        <w:t> </w:t>
      </w:r>
      <w:r>
        <w:rPr>
          <w:i/>
          <w:w w:val="95"/>
          <w:sz w:val="20"/>
        </w:rPr>
        <w:t>acttuales</w:t>
      </w:r>
      <w:r>
        <w:rPr>
          <w:w w:val="95"/>
          <w:sz w:val="20"/>
        </w:rPr>
        <w:t>, </w:t>
      </w:r>
      <w:r>
        <w:rPr>
          <w:w w:val="110"/>
          <w:sz w:val="20"/>
        </w:rPr>
        <w:t>m</w:t>
      </w:r>
      <w:r>
        <w:rPr>
          <w:spacing w:val="-1"/>
          <w:w w:val="105"/>
          <w:sz w:val="20"/>
        </w:rPr>
        <w:t>éxico</w:t>
      </w:r>
      <w:r>
        <w:rPr>
          <w:w w:val="105"/>
          <w:sz w:val="20"/>
        </w:rPr>
        <w:t>:</w:t>
      </w:r>
      <w:r>
        <w:rPr>
          <w:spacing w:val="10"/>
          <w:sz w:val="20"/>
        </w:rPr>
        <w:t> </w:t>
      </w:r>
      <w:r>
        <w:rPr>
          <w:spacing w:val="-1"/>
          <w:w w:val="110"/>
          <w:sz w:val="16"/>
        </w:rPr>
        <w:t>F</w:t>
      </w:r>
      <w:r>
        <w:rPr>
          <w:w w:val="126"/>
          <w:sz w:val="16"/>
        </w:rPr>
        <w:t>C</w:t>
      </w:r>
      <w:r>
        <w:rPr>
          <w:w w:val="131"/>
          <w:sz w:val="16"/>
        </w:rPr>
        <w:t>e</w:t>
      </w:r>
      <w:r>
        <w:rPr>
          <w:w w:val="55"/>
          <w:sz w:val="20"/>
        </w:rPr>
        <w:t>/</w:t>
      </w:r>
      <w:r>
        <w:rPr>
          <w:spacing w:val="-7"/>
          <w:w w:val="146"/>
          <w:sz w:val="16"/>
        </w:rPr>
        <w:t>u</w:t>
      </w:r>
      <w:r>
        <w:rPr>
          <w:w w:val="135"/>
          <w:sz w:val="16"/>
        </w:rPr>
        <w:t>a</w:t>
      </w:r>
      <w:r>
        <w:rPr>
          <w:w w:val="110"/>
          <w:sz w:val="16"/>
        </w:rPr>
        <w:t>m</w:t>
      </w:r>
      <w:r>
        <w:rPr>
          <w:w w:val="115"/>
          <w:sz w:val="20"/>
        </w:rPr>
        <w:t>-I.</w:t>
      </w:r>
    </w:p>
    <w:p>
      <w:pPr>
        <w:spacing w:line="307" w:lineRule="auto" w:before="0"/>
        <w:ind w:left="1894" w:right="1494" w:hanging="397"/>
        <w:jc w:val="both"/>
        <w:rPr>
          <w:sz w:val="20"/>
        </w:rPr>
      </w:pPr>
      <w:r>
        <w:rPr>
          <w:sz w:val="20"/>
        </w:rPr>
        <w:t>de</w:t>
      </w:r>
      <w:r>
        <w:rPr>
          <w:spacing w:val="-5"/>
          <w:sz w:val="20"/>
        </w:rPr>
        <w:t> </w:t>
      </w:r>
      <w:r>
        <w:rPr>
          <w:sz w:val="20"/>
        </w:rPr>
        <w:t>la</w:t>
      </w:r>
      <w:r>
        <w:rPr>
          <w:spacing w:val="-5"/>
          <w:sz w:val="20"/>
        </w:rPr>
        <w:t> </w:t>
      </w:r>
      <w:r>
        <w:rPr>
          <w:spacing w:val="-6"/>
          <w:sz w:val="20"/>
        </w:rPr>
        <w:t>Torre,</w:t>
      </w:r>
      <w:r>
        <w:rPr>
          <w:spacing w:val="-4"/>
          <w:sz w:val="20"/>
        </w:rPr>
        <w:t> </w:t>
      </w:r>
      <w:r>
        <w:rPr>
          <w:sz w:val="20"/>
        </w:rPr>
        <w:t>gemma</w:t>
      </w:r>
      <w:r>
        <w:rPr>
          <w:spacing w:val="-4"/>
          <w:sz w:val="20"/>
        </w:rPr>
        <w:t> </w:t>
      </w:r>
      <w:r>
        <w:rPr>
          <w:i/>
          <w:w w:val="95"/>
          <w:sz w:val="20"/>
        </w:rPr>
        <w:t>ett</w:t>
      </w:r>
      <w:r>
        <w:rPr>
          <w:i/>
          <w:spacing w:val="-3"/>
          <w:w w:val="95"/>
          <w:sz w:val="20"/>
        </w:rPr>
        <w:t> </w:t>
      </w:r>
      <w:r>
        <w:rPr>
          <w:i/>
          <w:sz w:val="20"/>
        </w:rPr>
        <w:t>al.</w:t>
      </w:r>
      <w:r>
        <w:rPr>
          <w:i/>
          <w:spacing w:val="-4"/>
          <w:sz w:val="20"/>
        </w:rPr>
        <w:t> </w:t>
      </w:r>
      <w:r>
        <w:rPr>
          <w:sz w:val="20"/>
        </w:rPr>
        <w:t>(2014),</w:t>
      </w:r>
      <w:r>
        <w:rPr>
          <w:spacing w:val="-4"/>
          <w:sz w:val="20"/>
        </w:rPr>
        <w:t> </w:t>
      </w:r>
      <w:r>
        <w:rPr>
          <w:i/>
          <w:spacing w:val="-5"/>
          <w:sz w:val="20"/>
        </w:rPr>
        <w:t>Teoría </w:t>
      </w:r>
      <w:r>
        <w:rPr>
          <w:i/>
          <w:sz w:val="20"/>
        </w:rPr>
        <w:t>fundamenttada</w:t>
      </w:r>
      <w:r>
        <w:rPr>
          <w:i/>
          <w:spacing w:val="-5"/>
          <w:sz w:val="20"/>
        </w:rPr>
        <w:t> </w:t>
      </w:r>
      <w:r>
        <w:rPr>
          <w:i/>
          <w:sz w:val="20"/>
        </w:rPr>
        <w:t>o</w:t>
      </w:r>
      <w:r>
        <w:rPr>
          <w:i/>
          <w:spacing w:val="-5"/>
          <w:sz w:val="20"/>
        </w:rPr>
        <w:t> </w:t>
      </w:r>
      <w:r>
        <w:rPr>
          <w:i/>
          <w:sz w:val="20"/>
        </w:rPr>
        <w:t>grounded</w:t>
      </w:r>
      <w:r>
        <w:rPr>
          <w:i/>
          <w:spacing w:val="-5"/>
          <w:sz w:val="20"/>
        </w:rPr>
        <w:t> </w:t>
      </w:r>
      <w:r>
        <w:rPr>
          <w:i/>
          <w:sz w:val="20"/>
        </w:rPr>
        <w:t>ttheory</w:t>
      </w:r>
      <w:r>
        <w:rPr>
          <w:sz w:val="20"/>
        </w:rPr>
        <w:t>, madrid:  universidad  autónoma  de  </w:t>
      </w:r>
      <w:r>
        <w:rPr>
          <w:spacing w:val="27"/>
          <w:sz w:val="20"/>
        </w:rPr>
        <w:t> </w:t>
      </w:r>
      <w:r>
        <w:rPr>
          <w:sz w:val="20"/>
        </w:rPr>
        <w:t>madrid.</w:t>
      </w:r>
    </w:p>
    <w:p>
      <w:pPr>
        <w:spacing w:line="307" w:lineRule="auto" w:before="0"/>
        <w:ind w:left="1894" w:right="1495" w:hanging="397"/>
        <w:jc w:val="both"/>
        <w:rPr>
          <w:sz w:val="20"/>
        </w:rPr>
      </w:pPr>
      <w:r>
        <w:rPr>
          <w:w w:val="95"/>
          <w:sz w:val="20"/>
        </w:rPr>
        <w:t>garcía b., aurora (coord.) (1998), </w:t>
      </w:r>
      <w:r>
        <w:rPr>
          <w:i/>
          <w:w w:val="95"/>
          <w:sz w:val="20"/>
        </w:rPr>
        <w:t>Méttodos y ttécnicas cualittattivas en geogra- </w:t>
      </w:r>
      <w:r>
        <w:rPr>
          <w:i/>
          <w:sz w:val="20"/>
        </w:rPr>
        <w:t>fía  social</w:t>
      </w:r>
      <w:r>
        <w:rPr>
          <w:sz w:val="20"/>
        </w:rPr>
        <w:t>,  barcelona:  oikos-Tau.</w:t>
      </w:r>
    </w:p>
    <w:p>
      <w:pPr>
        <w:spacing w:after="0" w:line="307" w:lineRule="auto"/>
        <w:jc w:val="both"/>
        <w:rPr>
          <w:sz w:val="20"/>
        </w:rPr>
        <w:sectPr>
          <w:footerReference w:type="default" r:id="rId372"/>
          <w:pgSz w:w="9350" w:h="13030"/>
          <w:pgMar w:footer="222" w:header="0" w:top="0" w:bottom="420" w:left="0" w:right="0"/>
        </w:sectPr>
      </w:pPr>
    </w:p>
    <w:p>
      <w:pPr>
        <w:pStyle w:val="BodyText"/>
      </w:pPr>
    </w:p>
    <w:p>
      <w:pPr>
        <w:pStyle w:val="BodyText"/>
      </w:pPr>
    </w:p>
    <w:p>
      <w:pPr>
        <w:pStyle w:val="BodyText"/>
      </w:pPr>
    </w:p>
    <w:p>
      <w:pPr>
        <w:pStyle w:val="BodyText"/>
      </w:pPr>
    </w:p>
    <w:p>
      <w:pPr>
        <w:pStyle w:val="BodyText"/>
        <w:spacing w:before="2"/>
        <w:rPr>
          <w:sz w:val="23"/>
        </w:rPr>
      </w:pPr>
    </w:p>
    <w:p>
      <w:pPr>
        <w:spacing w:after="0"/>
        <w:rPr>
          <w:sz w:val="23"/>
        </w:rPr>
        <w:sectPr>
          <w:footerReference w:type="default" r:id="rId373"/>
          <w:pgSz w:w="9350" w:h="13030"/>
          <w:pgMar w:footer="222" w:header="0" w:top="0" w:bottom="420" w:left="0" w:right="0"/>
        </w:sectPr>
      </w:pPr>
    </w:p>
    <w:p>
      <w:pPr>
        <w:pStyle w:val="BodyText"/>
        <w:spacing w:before="5"/>
        <w:rPr>
          <w:sz w:val="11"/>
        </w:rPr>
      </w:pPr>
    </w:p>
    <w:p>
      <w:pPr>
        <w:spacing w:before="0"/>
        <w:ind w:left="3844" w:right="-7" w:firstLine="0"/>
        <w:jc w:val="left"/>
        <w:rPr>
          <w:sz w:val="14"/>
        </w:rPr>
      </w:pPr>
      <w:r>
        <w:rPr/>
        <w:pict>
          <v:line style="position:absolute;mso-position-horizontal-relative:page;mso-position-vertical-relative:paragraph;z-index:41656" from="15pt,-46.62941pt" to="0pt,-46.62941pt" stroked="true" strokeweight=".25pt" strokecolor="#000000">
            <w10:wrap type="none"/>
          </v:line>
        </w:pict>
      </w:r>
      <w:r>
        <w:rPr/>
        <w:pict>
          <v:line style="position:absolute;mso-position-horizontal-relative:page;mso-position-vertical-relative:paragraph;z-index:41680" from="452.196991pt,-46.62941pt" to="467.196991pt,-46.62941pt" stroked="true" strokeweight=".25pt" strokecolor="#000000">
            <w10:wrap type="none"/>
          </v:line>
        </w:pict>
      </w:r>
      <w:r>
        <w:rPr/>
        <w:pict>
          <v:line style="position:absolute;mso-position-horizontal-relative:page;mso-position-vertical-relative:paragraph;z-index:41704" from="21pt,-52.62941pt" to="21pt,-67.629410pt" stroked="true" strokeweight=".25pt" strokecolor="#000000">
            <w10:wrap type="none"/>
          </v:line>
        </w:pict>
      </w:r>
      <w:r>
        <w:rPr/>
        <w:pict>
          <v:line style="position:absolute;mso-position-horizontal-relative:page;mso-position-vertical-relative:paragraph;z-index:41728" from="446.196991pt,-52.62941pt" to="446.196991pt,-67.629410pt" stroked="true" strokeweight=".25pt" strokecolor="#000000">
            <w10:wrap type="none"/>
          </v:line>
        </w:pict>
      </w:r>
      <w:r>
        <w:rPr>
          <w:w w:val="135"/>
          <w:sz w:val="14"/>
        </w:rPr>
        <w:t>L</w:t>
      </w:r>
      <w:r>
        <w:rPr>
          <w:w w:val="135"/>
          <w:sz w:val="11"/>
        </w:rPr>
        <w:t>a</w:t>
      </w:r>
      <w:r>
        <w:rPr>
          <w:spacing w:val="-9"/>
          <w:w w:val="135"/>
          <w:sz w:val="11"/>
        </w:rPr>
        <w:t> </w:t>
      </w:r>
      <w:r>
        <w:rPr>
          <w:w w:val="135"/>
          <w:sz w:val="14"/>
        </w:rPr>
        <w:t>T</w:t>
      </w:r>
      <w:r>
        <w:rPr>
          <w:w w:val="135"/>
          <w:sz w:val="11"/>
        </w:rPr>
        <w:t>eoría</w:t>
      </w:r>
      <w:r>
        <w:rPr>
          <w:spacing w:val="-9"/>
          <w:w w:val="135"/>
          <w:sz w:val="11"/>
        </w:rPr>
        <w:t> </w:t>
      </w:r>
      <w:r>
        <w:rPr>
          <w:w w:val="135"/>
          <w:sz w:val="14"/>
        </w:rPr>
        <w:t>F</w:t>
      </w:r>
      <w:r>
        <w:rPr>
          <w:w w:val="135"/>
          <w:sz w:val="11"/>
        </w:rPr>
        <w:t>undamenTada</w:t>
      </w:r>
      <w:r>
        <w:rPr>
          <w:spacing w:val="-9"/>
          <w:w w:val="135"/>
          <w:sz w:val="11"/>
        </w:rPr>
        <w:t> </w:t>
      </w:r>
      <w:r>
        <w:rPr>
          <w:w w:val="135"/>
          <w:sz w:val="11"/>
        </w:rPr>
        <w:t>y</w:t>
      </w:r>
      <w:r>
        <w:rPr>
          <w:spacing w:val="-9"/>
          <w:w w:val="135"/>
          <w:sz w:val="11"/>
        </w:rPr>
        <w:t> </w:t>
      </w:r>
      <w:r>
        <w:rPr>
          <w:w w:val="135"/>
          <w:sz w:val="11"/>
        </w:rPr>
        <w:t>eL</w:t>
      </w:r>
      <w:r>
        <w:rPr>
          <w:spacing w:val="-9"/>
          <w:w w:val="135"/>
          <w:sz w:val="11"/>
        </w:rPr>
        <w:t> </w:t>
      </w:r>
      <w:r>
        <w:rPr>
          <w:w w:val="135"/>
          <w:sz w:val="11"/>
        </w:rPr>
        <w:t>soFTware</w:t>
      </w:r>
      <w:r>
        <w:rPr>
          <w:spacing w:val="-8"/>
          <w:w w:val="135"/>
          <w:sz w:val="11"/>
        </w:rPr>
        <w:t> </w:t>
      </w:r>
      <w:r>
        <w:rPr>
          <w:w w:val="135"/>
          <w:sz w:val="14"/>
        </w:rPr>
        <w:t>aTLas</w:t>
      </w:r>
      <w:r>
        <w:rPr>
          <w:spacing w:val="-18"/>
          <w:w w:val="135"/>
          <w:sz w:val="14"/>
        </w:rPr>
        <w:t> </w:t>
      </w:r>
      <w:r>
        <w:rPr>
          <w:w w:val="135"/>
          <w:sz w:val="14"/>
        </w:rPr>
        <w:t>TI...</w:t>
      </w:r>
    </w:p>
    <w:p>
      <w:pPr>
        <w:spacing w:before="61"/>
        <w:ind w:left="164" w:right="0" w:firstLine="0"/>
        <w:jc w:val="left"/>
        <w:rPr>
          <w:sz w:val="22"/>
        </w:rPr>
      </w:pPr>
      <w:r>
        <w:rPr/>
        <w:br w:type="column"/>
      </w:r>
      <w:r>
        <w:rPr>
          <w:sz w:val="22"/>
        </w:rPr>
        <w:t>339</w:t>
      </w:r>
    </w:p>
    <w:p>
      <w:pPr>
        <w:spacing w:after="0"/>
        <w:jc w:val="left"/>
        <w:rPr>
          <w:sz w:val="22"/>
        </w:rPr>
        <w:sectPr>
          <w:type w:val="continuous"/>
          <w:pgSz w:w="9350" w:h="13030"/>
          <w:pgMar w:top="0" w:bottom="0" w:left="0" w:right="0"/>
          <w:cols w:num="2" w:equalWidth="0">
            <w:col w:w="7280" w:space="40"/>
            <w:col w:w="2030"/>
          </w:cols>
        </w:sectPr>
      </w:pPr>
    </w:p>
    <w:p>
      <w:pPr>
        <w:pStyle w:val="BodyText"/>
        <w:spacing w:before="1"/>
        <w:rPr>
          <w:sz w:val="7"/>
        </w:rPr>
      </w:pPr>
    </w:p>
    <w:p>
      <w:pPr>
        <w:pStyle w:val="BodyText"/>
        <w:spacing w:line="20" w:lineRule="exact"/>
        <w:ind w:left="1494"/>
        <w:rPr>
          <w:sz w:val="2"/>
        </w:rPr>
      </w:pPr>
      <w:r>
        <w:rPr>
          <w:sz w:val="2"/>
        </w:rPr>
        <w:pict>
          <v:group style="width:317.8pt;height:.3pt;mso-position-horizontal-relative:char;mso-position-vertical-relative:line" coordorigin="0,0" coordsize="6356,6">
            <v:line style="position:absolute" from="3,3" to="6353,3" stroked="true" strokeweight=".3pt" strokecolor="#000000"/>
          </v:group>
        </w:pict>
      </w:r>
      <w:r>
        <w:rPr>
          <w:sz w:val="2"/>
        </w:rPr>
      </w:r>
    </w:p>
    <w:p>
      <w:pPr>
        <w:pStyle w:val="BodyText"/>
      </w:pPr>
    </w:p>
    <w:p>
      <w:pPr>
        <w:pStyle w:val="BodyText"/>
        <w:spacing w:before="5"/>
        <w:rPr>
          <w:sz w:val="19"/>
        </w:rPr>
      </w:pPr>
    </w:p>
    <w:p>
      <w:pPr>
        <w:spacing w:line="307" w:lineRule="auto" w:before="65"/>
        <w:ind w:left="1894" w:right="1495" w:hanging="397"/>
        <w:jc w:val="both"/>
        <w:rPr>
          <w:sz w:val="20"/>
        </w:rPr>
      </w:pPr>
      <w:r>
        <w:rPr>
          <w:sz w:val="20"/>
        </w:rPr>
        <w:t>garcía brígida, orlandina de olivera (2000), </w:t>
      </w:r>
      <w:r>
        <w:rPr>
          <w:i/>
          <w:sz w:val="20"/>
        </w:rPr>
        <w:t>Cambios socioeconómicos y </w:t>
      </w:r>
      <w:r>
        <w:rPr>
          <w:i/>
          <w:sz w:val="20"/>
        </w:rPr>
        <w:t>dimensión del ttrabajo en las familias mexicanas</w:t>
      </w:r>
      <w:r>
        <w:rPr>
          <w:sz w:val="20"/>
        </w:rPr>
        <w:t>, méxico: colmex.</w:t>
      </w:r>
    </w:p>
    <w:p>
      <w:pPr>
        <w:spacing w:line="307" w:lineRule="auto" w:before="0"/>
        <w:ind w:left="1893" w:right="1495" w:hanging="397"/>
        <w:jc w:val="both"/>
        <w:rPr>
          <w:sz w:val="20"/>
        </w:rPr>
      </w:pPr>
      <w:r>
        <w:rPr>
          <w:sz w:val="20"/>
        </w:rPr>
        <w:t>garcía brígida, orlandina de olivera (2000), </w:t>
      </w:r>
      <w:r>
        <w:rPr>
          <w:i/>
          <w:sz w:val="20"/>
        </w:rPr>
        <w:t>La dinámica familiar en la </w:t>
      </w:r>
      <w:r>
        <w:rPr>
          <w:i/>
          <w:sz w:val="20"/>
        </w:rPr>
        <w:t>ciudad de México y Montterrey</w:t>
      </w:r>
      <w:r>
        <w:rPr>
          <w:sz w:val="20"/>
        </w:rPr>
        <w:t>, méxico: colmex.</w:t>
      </w:r>
    </w:p>
    <w:p>
      <w:pPr>
        <w:spacing w:line="307" w:lineRule="auto" w:before="0"/>
        <w:ind w:left="1496" w:right="1332" w:firstLine="0"/>
        <w:jc w:val="left"/>
        <w:rPr>
          <w:sz w:val="20"/>
        </w:rPr>
      </w:pPr>
      <w:r>
        <w:rPr>
          <w:spacing w:val="-5"/>
          <w:w w:val="154"/>
          <w:sz w:val="20"/>
        </w:rPr>
        <w:t>g</w:t>
      </w:r>
      <w:r>
        <w:rPr>
          <w:spacing w:val="-5"/>
          <w:w w:val="103"/>
          <w:sz w:val="20"/>
        </w:rPr>
        <w:t>arfin</w:t>
      </w:r>
      <w:r>
        <w:rPr>
          <w:spacing w:val="-15"/>
          <w:w w:val="103"/>
          <w:sz w:val="20"/>
        </w:rPr>
        <w:t>k</w:t>
      </w:r>
      <w:r>
        <w:rPr>
          <w:spacing w:val="-5"/>
          <w:w w:val="109"/>
          <w:sz w:val="20"/>
        </w:rPr>
        <w:t>el</w:t>
      </w:r>
      <w:r>
        <w:rPr>
          <w:w w:val="109"/>
          <w:sz w:val="20"/>
        </w:rPr>
        <w:t>,</w:t>
      </w:r>
      <w:r>
        <w:rPr>
          <w:sz w:val="20"/>
        </w:rPr>
        <w:t> </w:t>
      </w:r>
      <w:r>
        <w:rPr>
          <w:spacing w:val="-4"/>
          <w:w w:val="154"/>
          <w:sz w:val="20"/>
        </w:rPr>
        <w:t>h</w:t>
      </w:r>
      <w:r>
        <w:rPr>
          <w:spacing w:val="-5"/>
          <w:w w:val="100"/>
          <w:sz w:val="20"/>
        </w:rPr>
        <w:t>a</w:t>
      </w:r>
      <w:r>
        <w:rPr>
          <w:spacing w:val="-12"/>
          <w:w w:val="100"/>
          <w:sz w:val="20"/>
        </w:rPr>
        <w:t>r</w:t>
      </w:r>
      <w:r>
        <w:rPr>
          <w:spacing w:val="-4"/>
          <w:w w:val="105"/>
          <w:sz w:val="20"/>
        </w:rPr>
        <w:t>ol</w:t>
      </w:r>
      <w:r>
        <w:rPr>
          <w:w w:val="105"/>
          <w:sz w:val="20"/>
        </w:rPr>
        <w:t>d</w:t>
      </w:r>
      <w:r>
        <w:rPr>
          <w:sz w:val="20"/>
        </w:rPr>
        <w:t> </w:t>
      </w:r>
      <w:r>
        <w:rPr>
          <w:spacing w:val="-5"/>
          <w:w w:val="98"/>
          <w:sz w:val="20"/>
        </w:rPr>
        <w:t>(2006)</w:t>
      </w:r>
      <w:r>
        <w:rPr>
          <w:w w:val="98"/>
          <w:sz w:val="20"/>
        </w:rPr>
        <w:t>,</w:t>
      </w:r>
      <w:r>
        <w:rPr>
          <w:sz w:val="20"/>
        </w:rPr>
        <w:t> </w:t>
      </w:r>
      <w:r>
        <w:rPr>
          <w:i/>
          <w:spacing w:val="-4"/>
          <w:w w:val="101"/>
          <w:sz w:val="20"/>
        </w:rPr>
        <w:t>Es</w:t>
      </w:r>
      <w:r>
        <w:rPr>
          <w:i/>
          <w:spacing w:val="-2"/>
          <w:w w:val="39"/>
          <w:sz w:val="20"/>
        </w:rPr>
        <w:t>tt</w:t>
      </w:r>
      <w:r>
        <w:rPr>
          <w:i/>
          <w:spacing w:val="-4"/>
          <w:w w:val="93"/>
          <w:sz w:val="20"/>
        </w:rPr>
        <w:t>udio</w:t>
      </w:r>
      <w:r>
        <w:rPr>
          <w:i/>
          <w:w w:val="93"/>
          <w:sz w:val="20"/>
        </w:rPr>
        <w:t>s</w:t>
      </w:r>
      <w:r>
        <w:rPr>
          <w:i/>
          <w:sz w:val="20"/>
        </w:rPr>
        <w:t> </w:t>
      </w:r>
      <w:r>
        <w:rPr>
          <w:i/>
          <w:spacing w:val="-4"/>
          <w:w w:val="93"/>
          <w:sz w:val="20"/>
        </w:rPr>
        <w:t>e</w:t>
      </w:r>
      <w:r>
        <w:rPr>
          <w:i/>
          <w:w w:val="93"/>
          <w:sz w:val="20"/>
        </w:rPr>
        <w:t>n</w:t>
      </w:r>
      <w:r>
        <w:rPr>
          <w:i/>
          <w:sz w:val="20"/>
        </w:rPr>
        <w:t> </w:t>
      </w:r>
      <w:r>
        <w:rPr>
          <w:i/>
          <w:spacing w:val="-4"/>
          <w:w w:val="83"/>
          <w:sz w:val="20"/>
        </w:rPr>
        <w:t>e</w:t>
      </w:r>
      <w:r>
        <w:rPr>
          <w:i/>
          <w:spacing w:val="-2"/>
          <w:w w:val="39"/>
          <w:sz w:val="20"/>
        </w:rPr>
        <w:t>tt</w:t>
      </w:r>
      <w:r>
        <w:rPr>
          <w:i/>
          <w:spacing w:val="-4"/>
          <w:w w:val="90"/>
          <w:sz w:val="20"/>
        </w:rPr>
        <w:t>nome</w:t>
      </w:r>
      <w:r>
        <w:rPr>
          <w:i/>
          <w:spacing w:val="-2"/>
          <w:w w:val="39"/>
          <w:sz w:val="20"/>
        </w:rPr>
        <w:t>tt</w:t>
      </w:r>
      <w:r>
        <w:rPr>
          <w:i/>
          <w:spacing w:val="-4"/>
          <w:w w:val="91"/>
          <w:sz w:val="20"/>
        </w:rPr>
        <w:t>odologí</w:t>
      </w:r>
      <w:r>
        <w:rPr>
          <w:i/>
          <w:spacing w:val="-5"/>
          <w:w w:val="91"/>
          <w:sz w:val="20"/>
        </w:rPr>
        <w:t>a</w:t>
      </w:r>
      <w:r>
        <w:rPr>
          <w:w w:val="133"/>
          <w:sz w:val="20"/>
        </w:rPr>
        <w:t>,</w:t>
      </w:r>
      <w:r>
        <w:rPr>
          <w:sz w:val="20"/>
        </w:rPr>
        <w:t> </w:t>
      </w:r>
      <w:r>
        <w:rPr>
          <w:spacing w:val="-5"/>
          <w:w w:val="124"/>
          <w:sz w:val="20"/>
        </w:rPr>
        <w:t>b</w:t>
      </w:r>
      <w:r>
        <w:rPr>
          <w:spacing w:val="-5"/>
          <w:w w:val="100"/>
          <w:sz w:val="20"/>
        </w:rPr>
        <w:t>a</w:t>
      </w:r>
      <w:r>
        <w:rPr>
          <w:spacing w:val="-12"/>
          <w:w w:val="100"/>
          <w:sz w:val="20"/>
        </w:rPr>
        <w:t>r</w:t>
      </w:r>
      <w:r>
        <w:rPr>
          <w:spacing w:val="-4"/>
          <w:w w:val="103"/>
          <w:sz w:val="20"/>
        </w:rPr>
        <w:t>celona</w:t>
      </w:r>
      <w:r>
        <w:rPr>
          <w:w w:val="103"/>
          <w:sz w:val="20"/>
        </w:rPr>
        <w:t>:</w:t>
      </w:r>
      <w:r>
        <w:rPr>
          <w:sz w:val="20"/>
        </w:rPr>
        <w:t> </w:t>
      </w:r>
      <w:r>
        <w:rPr>
          <w:spacing w:val="-5"/>
          <w:w w:val="135"/>
          <w:sz w:val="20"/>
        </w:rPr>
        <w:t>a</w:t>
      </w:r>
      <w:r>
        <w:rPr>
          <w:spacing w:val="-5"/>
          <w:w w:val="103"/>
          <w:sz w:val="20"/>
        </w:rPr>
        <w:t>nth</w:t>
      </w:r>
      <w:r>
        <w:rPr>
          <w:spacing w:val="-12"/>
          <w:w w:val="103"/>
          <w:sz w:val="20"/>
        </w:rPr>
        <w:t>r</w:t>
      </w:r>
      <w:r>
        <w:rPr>
          <w:spacing w:val="-4"/>
          <w:w w:val="104"/>
          <w:sz w:val="20"/>
        </w:rPr>
        <w:t>opos. </w:t>
      </w:r>
      <w:r>
        <w:rPr>
          <w:sz w:val="20"/>
        </w:rPr>
        <w:t>giddens,  anthony  (1993),  </w:t>
      </w:r>
      <w:r>
        <w:rPr>
          <w:i/>
          <w:sz w:val="20"/>
        </w:rPr>
        <w:t>Las  nuevas  reglas  del  méttodo</w:t>
      </w:r>
      <w:r>
        <w:rPr>
          <w:sz w:val="20"/>
        </w:rPr>
        <w:t>,  buenos  aires:</w:t>
      </w:r>
    </w:p>
    <w:p>
      <w:pPr>
        <w:pStyle w:val="BodyText"/>
        <w:ind w:left="1893" w:right="2218"/>
      </w:pPr>
      <w:r>
        <w:rPr>
          <w:w w:val="105"/>
        </w:rPr>
        <w:t>amorrortu.</w:t>
      </w:r>
    </w:p>
    <w:p>
      <w:pPr>
        <w:spacing w:before="65"/>
        <w:ind w:left="1497" w:right="2218" w:firstLine="0"/>
        <w:jc w:val="left"/>
        <w:rPr>
          <w:sz w:val="20"/>
        </w:rPr>
      </w:pPr>
      <w:r>
        <w:rPr>
          <w:w w:val="105"/>
          <w:sz w:val="20"/>
        </w:rPr>
        <w:t>giddens, anthony (1994), </w:t>
      </w:r>
      <w:r>
        <w:rPr>
          <w:i/>
          <w:w w:val="105"/>
          <w:sz w:val="20"/>
        </w:rPr>
        <w:t>Sociología, </w:t>
      </w:r>
      <w:r>
        <w:rPr>
          <w:w w:val="105"/>
          <w:sz w:val="20"/>
        </w:rPr>
        <w:t>madrid: alianza.</w:t>
      </w:r>
    </w:p>
    <w:p>
      <w:pPr>
        <w:spacing w:line="307" w:lineRule="auto" w:before="65"/>
        <w:ind w:left="1894" w:right="1495" w:hanging="397"/>
        <w:jc w:val="both"/>
        <w:rPr>
          <w:sz w:val="20"/>
        </w:rPr>
      </w:pPr>
      <w:r>
        <w:rPr>
          <w:sz w:val="20"/>
        </w:rPr>
        <w:t>giddens, anthony (2011), </w:t>
      </w:r>
      <w:r>
        <w:rPr>
          <w:i/>
          <w:sz w:val="20"/>
        </w:rPr>
        <w:t>La consttittución de la sociedad</w:t>
      </w:r>
      <w:r>
        <w:rPr>
          <w:sz w:val="20"/>
        </w:rPr>
        <w:t>, buenos aires: amorrortu.</w:t>
      </w:r>
    </w:p>
    <w:p>
      <w:pPr>
        <w:spacing w:line="307" w:lineRule="auto" w:before="0"/>
        <w:ind w:left="1894" w:right="1495" w:hanging="397"/>
        <w:jc w:val="both"/>
        <w:rPr>
          <w:sz w:val="20"/>
        </w:rPr>
      </w:pPr>
      <w:r>
        <w:rPr>
          <w:sz w:val="20"/>
        </w:rPr>
        <w:t>hernández, josé gregorio </w:t>
      </w:r>
      <w:r>
        <w:rPr>
          <w:i/>
          <w:w w:val="95"/>
          <w:sz w:val="20"/>
        </w:rPr>
        <w:t>ett </w:t>
      </w:r>
      <w:r>
        <w:rPr>
          <w:i/>
          <w:sz w:val="20"/>
        </w:rPr>
        <w:t>al. </w:t>
      </w:r>
      <w:r>
        <w:rPr>
          <w:sz w:val="20"/>
        </w:rPr>
        <w:t>(2011), </w:t>
      </w:r>
      <w:r>
        <w:rPr>
          <w:i/>
          <w:sz w:val="20"/>
        </w:rPr>
        <w:t>La </w:t>
      </w:r>
      <w:r>
        <w:rPr>
          <w:i/>
          <w:spacing w:val="-5"/>
          <w:sz w:val="20"/>
        </w:rPr>
        <w:t>Teoría </w:t>
      </w:r>
      <w:r>
        <w:rPr>
          <w:i/>
          <w:sz w:val="20"/>
        </w:rPr>
        <w:t>Fundamenttada</w:t>
      </w:r>
      <w:r>
        <w:rPr>
          <w:sz w:val="20"/>
        </w:rPr>
        <w:t>, </w:t>
      </w:r>
      <w:r>
        <w:rPr>
          <w:spacing w:val="-4"/>
          <w:sz w:val="20"/>
        </w:rPr>
        <w:t>venezue- </w:t>
      </w:r>
      <w:r>
        <w:rPr>
          <w:sz w:val="20"/>
        </w:rPr>
        <w:t>la:  universidad  de  Zulia.</w:t>
      </w:r>
    </w:p>
    <w:p>
      <w:pPr>
        <w:spacing w:line="307" w:lineRule="auto" w:before="0"/>
        <w:ind w:left="1497" w:right="1497" w:firstLine="0"/>
        <w:jc w:val="left"/>
        <w:rPr>
          <w:sz w:val="20"/>
        </w:rPr>
      </w:pPr>
      <w:r>
        <w:rPr>
          <w:sz w:val="20"/>
        </w:rPr>
        <w:t>merton, robert (2002), </w:t>
      </w:r>
      <w:r>
        <w:rPr>
          <w:i/>
          <w:spacing w:val="-5"/>
          <w:sz w:val="20"/>
        </w:rPr>
        <w:t>Teoría </w:t>
      </w:r>
      <w:r>
        <w:rPr>
          <w:i/>
          <w:sz w:val="20"/>
        </w:rPr>
        <w:t>y esttructturas sociales</w:t>
      </w:r>
      <w:r>
        <w:rPr>
          <w:sz w:val="20"/>
        </w:rPr>
        <w:t>, méxico: </w:t>
      </w:r>
      <w:r>
        <w:rPr>
          <w:sz w:val="16"/>
        </w:rPr>
        <w:t>FCe</w:t>
      </w:r>
      <w:r>
        <w:rPr>
          <w:sz w:val="20"/>
        </w:rPr>
        <w:t>. </w:t>
      </w:r>
      <w:r>
        <w:rPr>
          <w:w w:val="95"/>
          <w:sz w:val="20"/>
        </w:rPr>
        <w:t>rodríguez,</w:t>
      </w:r>
      <w:r>
        <w:rPr>
          <w:spacing w:val="-13"/>
          <w:w w:val="95"/>
          <w:sz w:val="20"/>
        </w:rPr>
        <w:t> F.</w:t>
      </w:r>
      <w:r>
        <w:rPr>
          <w:spacing w:val="-12"/>
          <w:w w:val="95"/>
          <w:sz w:val="20"/>
        </w:rPr>
        <w:t> </w:t>
      </w:r>
      <w:r>
        <w:rPr>
          <w:w w:val="95"/>
          <w:sz w:val="20"/>
        </w:rPr>
        <w:t>(1995),</w:t>
      </w:r>
      <w:r>
        <w:rPr>
          <w:spacing w:val="-12"/>
          <w:w w:val="95"/>
          <w:sz w:val="20"/>
        </w:rPr>
        <w:t> </w:t>
      </w:r>
      <w:r>
        <w:rPr>
          <w:i/>
          <w:w w:val="95"/>
          <w:sz w:val="20"/>
        </w:rPr>
        <w:t>Ettnomettodología:</w:t>
      </w:r>
      <w:r>
        <w:rPr>
          <w:i/>
          <w:spacing w:val="-13"/>
          <w:w w:val="95"/>
          <w:sz w:val="20"/>
        </w:rPr>
        <w:t> </w:t>
      </w:r>
      <w:r>
        <w:rPr>
          <w:i/>
          <w:w w:val="95"/>
          <w:sz w:val="20"/>
        </w:rPr>
        <w:t>Deconsttruyendo</w:t>
      </w:r>
      <w:r>
        <w:rPr>
          <w:i/>
          <w:spacing w:val="-12"/>
          <w:w w:val="95"/>
          <w:sz w:val="20"/>
        </w:rPr>
        <w:t> </w:t>
      </w:r>
      <w:r>
        <w:rPr>
          <w:i/>
          <w:w w:val="95"/>
          <w:sz w:val="20"/>
        </w:rPr>
        <w:t>el</w:t>
      </w:r>
      <w:r>
        <w:rPr>
          <w:i/>
          <w:spacing w:val="-12"/>
          <w:w w:val="95"/>
          <w:sz w:val="20"/>
        </w:rPr>
        <w:t> </w:t>
      </w:r>
      <w:r>
        <w:rPr>
          <w:i/>
          <w:w w:val="95"/>
          <w:sz w:val="20"/>
        </w:rPr>
        <w:t>senttido</w:t>
      </w:r>
      <w:r>
        <w:rPr>
          <w:i/>
          <w:spacing w:val="-12"/>
          <w:w w:val="95"/>
          <w:sz w:val="20"/>
        </w:rPr>
        <w:t> </w:t>
      </w:r>
      <w:r>
        <w:rPr>
          <w:i/>
          <w:w w:val="95"/>
          <w:sz w:val="20"/>
        </w:rPr>
        <w:t>común</w:t>
      </w:r>
      <w:r>
        <w:rPr>
          <w:w w:val="95"/>
          <w:sz w:val="20"/>
        </w:rPr>
        <w:t>,</w:t>
      </w:r>
      <w:r>
        <w:rPr>
          <w:spacing w:val="-12"/>
          <w:w w:val="95"/>
          <w:sz w:val="20"/>
        </w:rPr>
        <w:t> </w:t>
      </w:r>
      <w:r>
        <w:rPr>
          <w:w w:val="95"/>
          <w:sz w:val="20"/>
        </w:rPr>
        <w:t>san</w:t>
      </w:r>
    </w:p>
    <w:p>
      <w:pPr>
        <w:pStyle w:val="BodyText"/>
        <w:ind w:left="1894" w:right="2218"/>
      </w:pPr>
      <w:r>
        <w:rPr>
          <w:w w:val="105"/>
        </w:rPr>
        <w:t>sebastián, Iralka: universidad del país vasco.</w:t>
      </w:r>
    </w:p>
    <w:p>
      <w:pPr>
        <w:spacing w:line="307" w:lineRule="auto" w:before="65"/>
        <w:ind w:left="1894" w:right="1495" w:hanging="397"/>
        <w:jc w:val="both"/>
        <w:rPr>
          <w:sz w:val="20"/>
        </w:rPr>
      </w:pPr>
      <w:r>
        <w:rPr>
          <w:sz w:val="20"/>
        </w:rPr>
        <w:t>san</w:t>
      </w:r>
      <w:r>
        <w:rPr>
          <w:spacing w:val="-7"/>
          <w:sz w:val="20"/>
        </w:rPr>
        <w:t> </w:t>
      </w:r>
      <w:r>
        <w:rPr>
          <w:sz w:val="20"/>
        </w:rPr>
        <w:t>martín,</w:t>
      </w:r>
      <w:r>
        <w:rPr>
          <w:spacing w:val="-7"/>
          <w:sz w:val="20"/>
        </w:rPr>
        <w:t> </w:t>
      </w:r>
      <w:r>
        <w:rPr>
          <w:w w:val="120"/>
          <w:sz w:val="20"/>
        </w:rPr>
        <w:t>c.</w:t>
      </w:r>
      <w:r>
        <w:rPr>
          <w:spacing w:val="-16"/>
          <w:w w:val="120"/>
          <w:sz w:val="20"/>
        </w:rPr>
        <w:t> </w:t>
      </w:r>
      <w:r>
        <w:rPr>
          <w:sz w:val="20"/>
        </w:rPr>
        <w:t>daniel</w:t>
      </w:r>
      <w:r>
        <w:rPr>
          <w:spacing w:val="-7"/>
          <w:sz w:val="20"/>
        </w:rPr>
        <w:t> </w:t>
      </w:r>
      <w:r>
        <w:rPr>
          <w:sz w:val="20"/>
        </w:rPr>
        <w:t>(2013),</w:t>
      </w:r>
      <w:r>
        <w:rPr>
          <w:spacing w:val="-7"/>
          <w:sz w:val="20"/>
        </w:rPr>
        <w:t> </w:t>
      </w:r>
      <w:r>
        <w:rPr>
          <w:i/>
          <w:spacing w:val="-5"/>
          <w:sz w:val="20"/>
        </w:rPr>
        <w:t>Teoría</w:t>
      </w:r>
      <w:r>
        <w:rPr>
          <w:i/>
          <w:spacing w:val="-8"/>
          <w:sz w:val="20"/>
        </w:rPr>
        <w:t> </w:t>
      </w:r>
      <w:r>
        <w:rPr>
          <w:i/>
          <w:sz w:val="20"/>
        </w:rPr>
        <w:t>Fundamenttada</w:t>
      </w:r>
      <w:r>
        <w:rPr>
          <w:i/>
          <w:spacing w:val="-8"/>
          <w:sz w:val="20"/>
        </w:rPr>
        <w:t> </w:t>
      </w:r>
      <w:r>
        <w:rPr>
          <w:i/>
          <w:sz w:val="20"/>
        </w:rPr>
        <w:t>y</w:t>
      </w:r>
      <w:r>
        <w:rPr>
          <w:i/>
          <w:spacing w:val="-7"/>
          <w:sz w:val="20"/>
        </w:rPr>
        <w:t> </w:t>
      </w:r>
      <w:r>
        <w:rPr>
          <w:i/>
          <w:sz w:val="20"/>
        </w:rPr>
        <w:t>Attlas</w:t>
      </w:r>
      <w:r>
        <w:rPr>
          <w:i/>
          <w:spacing w:val="-7"/>
          <w:sz w:val="20"/>
        </w:rPr>
        <w:t> </w:t>
      </w:r>
      <w:r>
        <w:rPr>
          <w:i/>
          <w:sz w:val="20"/>
        </w:rPr>
        <w:t>TI:</w:t>
      </w:r>
      <w:r>
        <w:rPr>
          <w:i/>
          <w:spacing w:val="-7"/>
          <w:sz w:val="20"/>
        </w:rPr>
        <w:t> </w:t>
      </w:r>
      <w:r>
        <w:rPr>
          <w:i/>
          <w:sz w:val="20"/>
        </w:rPr>
        <w:t>recursos</w:t>
      </w:r>
      <w:r>
        <w:rPr>
          <w:i/>
          <w:spacing w:val="-8"/>
          <w:sz w:val="20"/>
        </w:rPr>
        <w:t> </w:t>
      </w:r>
      <w:r>
        <w:rPr>
          <w:i/>
          <w:sz w:val="20"/>
        </w:rPr>
        <w:t>me- </w:t>
      </w:r>
      <w:r>
        <w:rPr>
          <w:i/>
          <w:sz w:val="20"/>
        </w:rPr>
        <w:t>ttodológicos</w:t>
      </w:r>
      <w:r>
        <w:rPr>
          <w:i/>
          <w:spacing w:val="-25"/>
          <w:sz w:val="20"/>
        </w:rPr>
        <w:t> </w:t>
      </w:r>
      <w:r>
        <w:rPr>
          <w:i/>
          <w:sz w:val="20"/>
        </w:rPr>
        <w:t>para</w:t>
      </w:r>
      <w:r>
        <w:rPr>
          <w:i/>
          <w:spacing w:val="-25"/>
          <w:sz w:val="20"/>
        </w:rPr>
        <w:t> </w:t>
      </w:r>
      <w:r>
        <w:rPr>
          <w:i/>
          <w:sz w:val="20"/>
        </w:rPr>
        <w:t>la</w:t>
      </w:r>
      <w:r>
        <w:rPr>
          <w:i/>
          <w:spacing w:val="-25"/>
          <w:sz w:val="20"/>
        </w:rPr>
        <w:t> </w:t>
      </w:r>
      <w:r>
        <w:rPr>
          <w:i/>
          <w:sz w:val="20"/>
        </w:rPr>
        <w:t>investtigación</w:t>
      </w:r>
      <w:r>
        <w:rPr>
          <w:i/>
          <w:spacing w:val="-25"/>
          <w:sz w:val="20"/>
        </w:rPr>
        <w:t> </w:t>
      </w:r>
      <w:r>
        <w:rPr>
          <w:i/>
          <w:sz w:val="20"/>
        </w:rPr>
        <w:t>educattiva</w:t>
      </w:r>
      <w:r>
        <w:rPr>
          <w:sz w:val="20"/>
        </w:rPr>
        <w:t>,</w:t>
      </w:r>
      <w:r>
        <w:rPr>
          <w:spacing w:val="-25"/>
          <w:sz w:val="20"/>
        </w:rPr>
        <w:t> </w:t>
      </w:r>
      <w:r>
        <w:rPr>
          <w:sz w:val="20"/>
        </w:rPr>
        <w:t>chile:</w:t>
      </w:r>
      <w:r>
        <w:rPr>
          <w:spacing w:val="-25"/>
          <w:sz w:val="20"/>
        </w:rPr>
        <w:t> </w:t>
      </w:r>
      <w:r>
        <w:rPr>
          <w:sz w:val="20"/>
        </w:rPr>
        <w:t>universidad</w:t>
      </w:r>
      <w:r>
        <w:rPr>
          <w:spacing w:val="-25"/>
          <w:sz w:val="20"/>
        </w:rPr>
        <w:t> </w:t>
      </w:r>
      <w:r>
        <w:rPr>
          <w:sz w:val="20"/>
        </w:rPr>
        <w:t>católica de </w:t>
      </w:r>
      <w:r>
        <w:rPr>
          <w:spacing w:val="31"/>
          <w:sz w:val="20"/>
        </w:rPr>
        <w:t> </w:t>
      </w:r>
      <w:r>
        <w:rPr>
          <w:spacing w:val="-4"/>
          <w:sz w:val="20"/>
        </w:rPr>
        <w:t>Temuco.</w:t>
      </w:r>
    </w:p>
    <w:p>
      <w:pPr>
        <w:spacing w:line="307" w:lineRule="auto" w:before="0"/>
        <w:ind w:left="1894" w:right="1494" w:hanging="397"/>
        <w:jc w:val="both"/>
        <w:rPr>
          <w:sz w:val="20"/>
        </w:rPr>
      </w:pPr>
      <w:r>
        <w:rPr>
          <w:sz w:val="20"/>
        </w:rPr>
        <w:t>schutz,</w:t>
      </w:r>
      <w:r>
        <w:rPr>
          <w:spacing w:val="-21"/>
          <w:sz w:val="20"/>
        </w:rPr>
        <w:t> </w:t>
      </w:r>
      <w:r>
        <w:rPr>
          <w:spacing w:val="-2"/>
          <w:sz w:val="20"/>
        </w:rPr>
        <w:t>alfred</w:t>
      </w:r>
      <w:r>
        <w:rPr>
          <w:spacing w:val="-21"/>
          <w:sz w:val="20"/>
        </w:rPr>
        <w:t> </w:t>
      </w:r>
      <w:r>
        <w:rPr>
          <w:sz w:val="20"/>
        </w:rPr>
        <w:t>(2008),</w:t>
      </w:r>
      <w:r>
        <w:rPr>
          <w:spacing w:val="-21"/>
          <w:sz w:val="20"/>
        </w:rPr>
        <w:t> </w:t>
      </w:r>
      <w:r>
        <w:rPr>
          <w:i/>
          <w:sz w:val="20"/>
        </w:rPr>
        <w:t>La</w:t>
      </w:r>
      <w:r>
        <w:rPr>
          <w:i/>
          <w:spacing w:val="-21"/>
          <w:sz w:val="20"/>
        </w:rPr>
        <w:t> </w:t>
      </w:r>
      <w:r>
        <w:rPr>
          <w:i/>
          <w:sz w:val="20"/>
        </w:rPr>
        <w:t>consttrucción</w:t>
      </w:r>
      <w:r>
        <w:rPr>
          <w:i/>
          <w:spacing w:val="-21"/>
          <w:sz w:val="20"/>
        </w:rPr>
        <w:t> </w:t>
      </w:r>
      <w:r>
        <w:rPr>
          <w:i/>
          <w:sz w:val="20"/>
        </w:rPr>
        <w:t>significattiva</w:t>
      </w:r>
      <w:r>
        <w:rPr>
          <w:i/>
          <w:spacing w:val="-21"/>
          <w:sz w:val="20"/>
        </w:rPr>
        <w:t> </w:t>
      </w:r>
      <w:r>
        <w:rPr>
          <w:i/>
          <w:sz w:val="20"/>
        </w:rPr>
        <w:t>del</w:t>
      </w:r>
      <w:r>
        <w:rPr>
          <w:i/>
          <w:spacing w:val="-21"/>
          <w:sz w:val="20"/>
        </w:rPr>
        <w:t> </w:t>
      </w:r>
      <w:r>
        <w:rPr>
          <w:i/>
          <w:sz w:val="20"/>
        </w:rPr>
        <w:t>mundo</w:t>
      </w:r>
      <w:r>
        <w:rPr>
          <w:i/>
          <w:spacing w:val="-21"/>
          <w:sz w:val="20"/>
        </w:rPr>
        <w:t> </w:t>
      </w:r>
      <w:r>
        <w:rPr>
          <w:i/>
          <w:sz w:val="20"/>
        </w:rPr>
        <w:t>social</w:t>
      </w:r>
      <w:r>
        <w:rPr>
          <w:sz w:val="20"/>
        </w:rPr>
        <w:t>,</w:t>
      </w:r>
      <w:r>
        <w:rPr>
          <w:spacing w:val="-21"/>
          <w:sz w:val="20"/>
        </w:rPr>
        <w:t> </w:t>
      </w:r>
      <w:r>
        <w:rPr>
          <w:sz w:val="20"/>
        </w:rPr>
        <w:t>buenos aires:  </w:t>
      </w:r>
      <w:r>
        <w:rPr>
          <w:spacing w:val="7"/>
          <w:sz w:val="20"/>
        </w:rPr>
        <w:t> </w:t>
      </w:r>
      <w:r>
        <w:rPr>
          <w:sz w:val="20"/>
        </w:rPr>
        <w:t>amorrortu.</w:t>
      </w:r>
    </w:p>
    <w:p>
      <w:pPr>
        <w:spacing w:line="307" w:lineRule="auto" w:before="0"/>
        <w:ind w:left="1894" w:right="1494" w:hanging="397"/>
        <w:jc w:val="both"/>
        <w:rPr>
          <w:sz w:val="20"/>
        </w:rPr>
      </w:pPr>
      <w:r>
        <w:rPr>
          <w:sz w:val="20"/>
        </w:rPr>
        <w:t>strauss,</w:t>
      </w:r>
      <w:r>
        <w:rPr>
          <w:spacing w:val="-18"/>
          <w:sz w:val="20"/>
        </w:rPr>
        <w:t> </w:t>
      </w:r>
      <w:r>
        <w:rPr>
          <w:sz w:val="20"/>
        </w:rPr>
        <w:t>anselm</w:t>
      </w:r>
      <w:r>
        <w:rPr>
          <w:spacing w:val="-18"/>
          <w:sz w:val="20"/>
        </w:rPr>
        <w:t> </w:t>
      </w:r>
      <w:r>
        <w:rPr>
          <w:sz w:val="20"/>
        </w:rPr>
        <w:t>y</w:t>
      </w:r>
      <w:r>
        <w:rPr>
          <w:spacing w:val="-18"/>
          <w:sz w:val="20"/>
        </w:rPr>
        <w:t> </w:t>
      </w:r>
      <w:r>
        <w:rPr>
          <w:sz w:val="20"/>
        </w:rPr>
        <w:t>corbin</w:t>
      </w:r>
      <w:r>
        <w:rPr>
          <w:spacing w:val="-18"/>
          <w:sz w:val="20"/>
        </w:rPr>
        <w:t> </w:t>
      </w:r>
      <w:r>
        <w:rPr>
          <w:sz w:val="20"/>
        </w:rPr>
        <w:t>juliet</w:t>
      </w:r>
      <w:r>
        <w:rPr>
          <w:spacing w:val="-18"/>
          <w:sz w:val="20"/>
        </w:rPr>
        <w:t> </w:t>
      </w:r>
      <w:r>
        <w:rPr>
          <w:sz w:val="20"/>
        </w:rPr>
        <w:t>(2002),</w:t>
      </w:r>
      <w:r>
        <w:rPr>
          <w:spacing w:val="-18"/>
          <w:sz w:val="20"/>
        </w:rPr>
        <w:t> </w:t>
      </w:r>
      <w:r>
        <w:rPr>
          <w:i/>
          <w:sz w:val="20"/>
        </w:rPr>
        <w:t>Bases</w:t>
      </w:r>
      <w:r>
        <w:rPr>
          <w:i/>
          <w:spacing w:val="-18"/>
          <w:sz w:val="20"/>
        </w:rPr>
        <w:t> </w:t>
      </w:r>
      <w:r>
        <w:rPr>
          <w:i/>
          <w:sz w:val="20"/>
        </w:rPr>
        <w:t>de</w:t>
      </w:r>
      <w:r>
        <w:rPr>
          <w:i/>
          <w:spacing w:val="-18"/>
          <w:sz w:val="20"/>
        </w:rPr>
        <w:t> </w:t>
      </w:r>
      <w:r>
        <w:rPr>
          <w:i/>
          <w:sz w:val="20"/>
        </w:rPr>
        <w:t>la</w:t>
      </w:r>
      <w:r>
        <w:rPr>
          <w:i/>
          <w:spacing w:val="-18"/>
          <w:sz w:val="20"/>
        </w:rPr>
        <w:t> </w:t>
      </w:r>
      <w:r>
        <w:rPr>
          <w:i/>
          <w:sz w:val="20"/>
        </w:rPr>
        <w:t>investtigación</w:t>
      </w:r>
      <w:r>
        <w:rPr>
          <w:i/>
          <w:spacing w:val="-18"/>
          <w:sz w:val="20"/>
        </w:rPr>
        <w:t> </w:t>
      </w:r>
      <w:r>
        <w:rPr>
          <w:i/>
          <w:sz w:val="20"/>
        </w:rPr>
        <w:t>cualittattiva, </w:t>
      </w:r>
      <w:r>
        <w:rPr>
          <w:i/>
          <w:w w:val="90"/>
          <w:sz w:val="20"/>
        </w:rPr>
        <w:t>ttécnicas y procedimienttos para desarrollar la tteoría fundamenttada</w:t>
      </w:r>
      <w:r>
        <w:rPr>
          <w:w w:val="90"/>
          <w:sz w:val="20"/>
        </w:rPr>
        <w:t>, antio- </w:t>
      </w:r>
      <w:r>
        <w:rPr>
          <w:sz w:val="20"/>
        </w:rPr>
        <w:t>quía:  universidad  de </w:t>
      </w:r>
      <w:r>
        <w:rPr>
          <w:spacing w:val="31"/>
          <w:sz w:val="20"/>
        </w:rPr>
        <w:t> </w:t>
      </w:r>
      <w:r>
        <w:rPr>
          <w:sz w:val="20"/>
        </w:rPr>
        <w:t>antioquía.</w:t>
      </w:r>
    </w:p>
    <w:p>
      <w:pPr>
        <w:spacing w:before="0"/>
        <w:ind w:left="1497" w:right="1332" w:firstLine="0"/>
        <w:jc w:val="left"/>
        <w:rPr>
          <w:i/>
          <w:sz w:val="20"/>
        </w:rPr>
      </w:pPr>
      <w:r>
        <w:rPr>
          <w:w w:val="95"/>
          <w:sz w:val="20"/>
        </w:rPr>
        <w:t>vasilachis de g., Irene </w:t>
      </w:r>
      <w:r>
        <w:rPr>
          <w:i/>
          <w:w w:val="95"/>
          <w:sz w:val="20"/>
        </w:rPr>
        <w:t>ett al. </w:t>
      </w:r>
      <w:r>
        <w:rPr>
          <w:w w:val="95"/>
          <w:sz w:val="20"/>
        </w:rPr>
        <w:t>(2006), </w:t>
      </w:r>
      <w:r>
        <w:rPr>
          <w:i/>
          <w:w w:val="95"/>
          <w:sz w:val="20"/>
        </w:rPr>
        <w:t>Esttrattegias de investtigación cualittattiva,</w:t>
      </w:r>
    </w:p>
    <w:p>
      <w:pPr>
        <w:pStyle w:val="BodyText"/>
        <w:spacing w:before="65"/>
        <w:ind w:left="1894" w:right="2218"/>
      </w:pPr>
      <w:r>
        <w:rPr>
          <w:w w:val="105"/>
        </w:rPr>
        <w:t>barcelona: gedisa.</w:t>
      </w:r>
    </w:p>
    <w:p>
      <w:pPr>
        <w:pStyle w:val="BodyText"/>
      </w:pPr>
    </w:p>
    <w:p>
      <w:pPr>
        <w:pStyle w:val="Heading4"/>
        <w:spacing w:before="132"/>
        <w:ind w:right="2218"/>
        <w:jc w:val="left"/>
        <w:rPr>
          <w:rFonts w:ascii="Times New Roman" w:hAnsi="Times New Roman"/>
          <w:i/>
        </w:rPr>
      </w:pPr>
      <w:r>
        <w:rPr>
          <w:rFonts w:ascii="Times New Roman" w:hAnsi="Times New Roman"/>
          <w:i/>
        </w:rPr>
        <w:t>Recursos  electrónicos</w:t>
      </w:r>
    </w:p>
    <w:p>
      <w:pPr>
        <w:pStyle w:val="BodyText"/>
        <w:rPr>
          <w:rFonts w:ascii="Times New Roman"/>
          <w:b/>
          <w:i/>
        </w:rPr>
      </w:pPr>
    </w:p>
    <w:p>
      <w:pPr>
        <w:pStyle w:val="BodyText"/>
        <w:spacing w:line="307" w:lineRule="auto" w:before="134"/>
        <w:ind w:left="1894" w:right="1494" w:hanging="397"/>
        <w:jc w:val="both"/>
      </w:pPr>
      <w:r>
        <w:rPr>
          <w:color w:val="262626"/>
        </w:rPr>
        <w:t>clarke, adele (2005), </w:t>
      </w:r>
      <w:r>
        <w:rPr>
          <w:i/>
          <w:color w:val="262626"/>
        </w:rPr>
        <w:t>Análisis de la sittuación</w:t>
      </w:r>
      <w:r>
        <w:rPr>
          <w:color w:val="262626"/>
        </w:rPr>
        <w:t>. disponible en: &lt;</w:t>
      </w:r>
      <w:hyperlink r:id="rId198">
        <w:r>
          <w:rPr/>
          <w:t>http://www.</w:t>
        </w:r>
      </w:hyperlink>
      <w:r>
        <w:rPr/>
        <w:t> situationalanalysis.com/&gt; (consultado el 9 de septiembre de   2014).</w:t>
      </w:r>
    </w:p>
    <w:p>
      <w:pPr>
        <w:spacing w:after="0" w:line="307" w:lineRule="auto"/>
        <w:jc w:val="both"/>
        <w:sectPr>
          <w:type w:val="continuous"/>
          <w:pgSz w:w="9350" w:h="13030"/>
          <w:pgMar w:top="0" w:bottom="0" w:left="0" w:right="0"/>
        </w:sectPr>
      </w:pPr>
    </w:p>
    <w:p>
      <w:pPr>
        <w:pStyle w:val="BodyText"/>
      </w:pPr>
    </w:p>
    <w:p>
      <w:pPr>
        <w:pStyle w:val="BodyText"/>
      </w:pPr>
    </w:p>
    <w:p>
      <w:pPr>
        <w:pStyle w:val="BodyText"/>
      </w:pPr>
    </w:p>
    <w:p>
      <w:pPr>
        <w:pStyle w:val="BodyText"/>
      </w:pPr>
    </w:p>
    <w:p>
      <w:pPr>
        <w:pStyle w:val="BodyText"/>
        <w:spacing w:before="2"/>
        <w:rPr>
          <w:sz w:val="23"/>
        </w:rPr>
      </w:pPr>
    </w:p>
    <w:p>
      <w:pPr>
        <w:tabs>
          <w:tab w:pos="2064" w:val="left" w:leader="none"/>
        </w:tabs>
        <w:spacing w:before="61"/>
        <w:ind w:left="1497" w:right="2218" w:firstLine="0"/>
        <w:jc w:val="left"/>
        <w:rPr>
          <w:sz w:val="11"/>
        </w:rPr>
      </w:pPr>
      <w:r>
        <w:rPr/>
        <w:pict>
          <v:line style="position:absolute;mso-position-horizontal-relative:page;mso-position-vertical-relative:paragraph;z-index:41752;mso-wrap-distance-left:0;mso-wrap-distance-right:0" from="74.8582pt,20.262844pt" to="392.33820pt,20.262844pt" stroked="true" strokeweight=".3pt" strokecolor="#000000">
            <w10:wrap type="topAndBottom"/>
          </v:line>
        </w:pict>
      </w:r>
      <w:r>
        <w:rPr/>
        <w:pict>
          <v:line style="position:absolute;mso-position-horizontal-relative:page;mso-position-vertical-relative:paragraph;z-index:41776" from="15pt,-39.925968pt" to="0pt,-39.925968pt" stroked="true" strokeweight=".25pt" strokecolor="#000000">
            <w10:wrap type="none"/>
          </v:line>
        </w:pict>
      </w:r>
      <w:r>
        <w:rPr/>
        <w:pict>
          <v:line style="position:absolute;mso-position-horizontal-relative:page;mso-position-vertical-relative:paragraph;z-index:41800" from="452.196991pt,-39.925968pt" to="467.196991pt,-39.925968pt" stroked="true" strokeweight=".25pt" strokecolor="#000000">
            <w10:wrap type="none"/>
          </v:line>
        </w:pict>
      </w:r>
      <w:r>
        <w:rPr/>
        <w:pict>
          <v:line style="position:absolute;mso-position-horizontal-relative:page;mso-position-vertical-relative:paragraph;z-index:41824" from="21pt,-45.925968pt" to="21pt,-60.925968pt" stroked="true" strokeweight=".25pt" strokecolor="#000000">
            <w10:wrap type="none"/>
          </v:line>
        </w:pict>
      </w:r>
      <w:r>
        <w:rPr/>
        <w:pict>
          <v:line style="position:absolute;mso-position-horizontal-relative:page;mso-position-vertical-relative:paragraph;z-index:41848" from="446.196991pt,-45.925968pt" to="446.196991pt,-60.925968pt" stroked="true" strokeweight=".25pt" strokecolor="#000000">
            <w10:wrap type="none"/>
          </v:line>
        </w:pict>
      </w:r>
      <w:r>
        <w:rPr>
          <w:w w:val="120"/>
          <w:sz w:val="22"/>
        </w:rPr>
        <w:t>340</w:t>
        <w:tab/>
      </w:r>
      <w:r>
        <w:rPr>
          <w:w w:val="130"/>
          <w:sz w:val="14"/>
        </w:rPr>
        <w:t>m</w:t>
      </w:r>
      <w:r>
        <w:rPr>
          <w:w w:val="130"/>
          <w:sz w:val="11"/>
        </w:rPr>
        <w:t>aría  </w:t>
      </w:r>
      <w:r>
        <w:rPr>
          <w:w w:val="130"/>
          <w:sz w:val="14"/>
        </w:rPr>
        <w:t>m</w:t>
      </w:r>
      <w:r>
        <w:rPr>
          <w:w w:val="130"/>
          <w:sz w:val="11"/>
        </w:rPr>
        <w:t>agdaLena  </w:t>
      </w:r>
      <w:r>
        <w:rPr>
          <w:w w:val="130"/>
          <w:sz w:val="14"/>
        </w:rPr>
        <w:t>g</w:t>
      </w:r>
      <w:r>
        <w:rPr>
          <w:w w:val="130"/>
          <w:sz w:val="11"/>
        </w:rPr>
        <w:t>uTIérrez  </w:t>
      </w:r>
      <w:r>
        <w:rPr>
          <w:spacing w:val="8"/>
          <w:w w:val="130"/>
          <w:sz w:val="11"/>
        </w:rPr>
        <w:t> </w:t>
      </w:r>
      <w:r>
        <w:rPr>
          <w:w w:val="130"/>
          <w:sz w:val="14"/>
        </w:rPr>
        <w:t>C</w:t>
      </w:r>
      <w:r>
        <w:rPr>
          <w:w w:val="130"/>
          <w:sz w:val="11"/>
        </w:rPr>
        <w:t>orTés</w:t>
      </w:r>
    </w:p>
    <w:p>
      <w:pPr>
        <w:pStyle w:val="BodyText"/>
      </w:pPr>
    </w:p>
    <w:p>
      <w:pPr>
        <w:pStyle w:val="BodyText"/>
        <w:spacing w:before="2"/>
        <w:rPr>
          <w:sz w:val="18"/>
        </w:rPr>
      </w:pPr>
    </w:p>
    <w:p>
      <w:pPr>
        <w:spacing w:line="307" w:lineRule="auto" w:before="64"/>
        <w:ind w:left="1893" w:right="1494" w:hanging="397"/>
        <w:jc w:val="both"/>
        <w:rPr>
          <w:sz w:val="20"/>
        </w:rPr>
      </w:pPr>
      <w:r>
        <w:rPr>
          <w:w w:val="105"/>
          <w:sz w:val="20"/>
        </w:rPr>
        <w:t>de </w:t>
      </w:r>
      <w:r>
        <w:rPr>
          <w:sz w:val="20"/>
        </w:rPr>
        <w:t>la garza, enrique (2003), </w:t>
      </w:r>
      <w:r>
        <w:rPr>
          <w:i/>
          <w:sz w:val="20"/>
        </w:rPr>
        <w:t>Subjettividad, culttura y esttructtura</w:t>
      </w:r>
      <w:r>
        <w:rPr>
          <w:sz w:val="20"/>
        </w:rPr>
        <w:t>. bibliote- ca virtual </w:t>
      </w:r>
      <w:r>
        <w:rPr>
          <w:w w:val="105"/>
          <w:sz w:val="16"/>
        </w:rPr>
        <w:t>CLaCso</w:t>
      </w:r>
      <w:r>
        <w:rPr>
          <w:w w:val="105"/>
          <w:sz w:val="20"/>
        </w:rPr>
        <w:t>. </w:t>
      </w:r>
      <w:r>
        <w:rPr>
          <w:sz w:val="20"/>
        </w:rPr>
        <w:t>disponible en: &lt;biblioteca.clacso.org.ar/libros/ mexico/Iztapalapa&gt;.</w:t>
      </w:r>
    </w:p>
    <w:p>
      <w:pPr>
        <w:pStyle w:val="BodyText"/>
        <w:spacing w:line="307" w:lineRule="auto"/>
        <w:ind w:left="1893" w:right="1493" w:hanging="397"/>
        <w:jc w:val="both"/>
      </w:pPr>
      <w:r>
        <w:rPr/>
        <w:t>ramírez de León, alejandro Tlacaélel (2013), “La economía informal en méxico, síntoma entendido como enfermedad”, </w:t>
      </w:r>
      <w:r>
        <w:rPr>
          <w:i/>
        </w:rPr>
        <w:t>Revistta Paradigma </w:t>
      </w:r>
      <w:r>
        <w:rPr>
          <w:i/>
        </w:rPr>
        <w:t>Economía</w:t>
      </w:r>
      <w:r>
        <w:rPr/>
        <w:t>. disponible en: </w:t>
      </w:r>
      <w:hyperlink r:id="rId375">
        <w:r>
          <w:rPr/>
          <w:t>&lt;http://www.dineroenimagen.com/2013&gt;</w:t>
        </w:r>
      </w:hyperlink>
      <w:r>
        <w:rPr/>
        <w:t> (consultado el 24 de enero de  2014).</w:t>
      </w:r>
    </w:p>
    <w:p>
      <w:pPr>
        <w:spacing w:after="0" w:line="307" w:lineRule="auto"/>
        <w:jc w:val="both"/>
        <w:sectPr>
          <w:footerReference w:type="default" r:id="rId374"/>
          <w:pgSz w:w="9350" w:h="13030"/>
          <w:pgMar w:footer="222" w:header="0" w:top="0" w:bottom="420" w:left="0" w:right="0"/>
        </w:sectPr>
      </w:pPr>
    </w:p>
    <w:p>
      <w:pPr>
        <w:pStyle w:val="BodyText"/>
      </w:pPr>
      <w:r>
        <w:rPr/>
        <w:pict>
          <v:shape style="position:absolute;margin-left:-15pt;margin-top:624.448975pt;width:15pt;height:15pt;mso-position-horizontal-relative:page;mso-position-vertical-relative:page;z-index:-301528" coordorigin="-300,12489" coordsize="300,300" path="m300,300l0,300m300,300l300,0e" filled="false" stroked="true" strokeweight=".25pt" strokecolor="#000000">
            <v:path arrowok="t"/>
            <w10:wrap type="none"/>
          </v:shape>
        </w:pict>
      </w:r>
      <w:r>
        <w:rPr/>
        <w:pict>
          <v:shape style="position:absolute;margin-left:425.196991pt;margin-top:624.448975pt;width:15pt;height:15pt;mso-position-horizontal-relative:page;mso-position-vertical-relative:page;z-index:-301504" coordorigin="8504,12489" coordsize="300,300" path="m8804,300l9104,300m8804,300l8804,0e" filled="false" stroked="true" strokeweight=".25pt" strokecolor="#000000">
            <v:path arrowok="t"/>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9"/>
        </w:rPr>
      </w:pPr>
    </w:p>
    <w:p>
      <w:pPr>
        <w:spacing w:line="324" w:lineRule="auto" w:before="0"/>
        <w:ind w:left="2794" w:right="2792" w:firstLine="0"/>
        <w:jc w:val="both"/>
        <w:rPr>
          <w:sz w:val="19"/>
        </w:rPr>
      </w:pPr>
      <w:r>
        <w:rPr>
          <w:color w:val="231F20"/>
          <w:spacing w:val="3"/>
          <w:w w:val="130"/>
          <w:sz w:val="19"/>
        </w:rPr>
        <w:t>L</w:t>
      </w:r>
      <w:r>
        <w:rPr>
          <w:color w:val="231F20"/>
          <w:spacing w:val="3"/>
          <w:w w:val="130"/>
          <w:sz w:val="15"/>
        </w:rPr>
        <w:t>as </w:t>
      </w:r>
      <w:r>
        <w:rPr>
          <w:color w:val="231F20"/>
          <w:w w:val="130"/>
          <w:sz w:val="15"/>
        </w:rPr>
        <w:t>ciencias sociaLes y </w:t>
      </w:r>
      <w:r>
        <w:rPr>
          <w:color w:val="231F20"/>
          <w:spacing w:val="-4"/>
          <w:w w:val="130"/>
          <w:sz w:val="15"/>
        </w:rPr>
        <w:t>sus </w:t>
      </w:r>
      <w:r>
        <w:rPr>
          <w:color w:val="231F20"/>
          <w:w w:val="130"/>
          <w:sz w:val="15"/>
        </w:rPr>
        <w:t>abordajes en Los   estudios    avanzados</w:t>
      </w:r>
      <w:r>
        <w:rPr>
          <w:color w:val="231F20"/>
          <w:w w:val="130"/>
          <w:sz w:val="19"/>
        </w:rPr>
        <w:t>.   e</w:t>
      </w:r>
      <w:r>
        <w:rPr>
          <w:color w:val="231F20"/>
          <w:w w:val="130"/>
          <w:sz w:val="15"/>
        </w:rPr>
        <w:t>xperiencias y </w:t>
      </w:r>
      <w:r>
        <w:rPr>
          <w:color w:val="231F20"/>
          <w:spacing w:val="6"/>
          <w:w w:val="130"/>
          <w:sz w:val="15"/>
        </w:rPr>
        <w:t>convergencias </w:t>
      </w:r>
      <w:r>
        <w:rPr>
          <w:color w:val="231F20"/>
          <w:spacing w:val="3"/>
          <w:w w:val="130"/>
          <w:sz w:val="15"/>
        </w:rPr>
        <w:t>en </w:t>
      </w:r>
      <w:r>
        <w:rPr>
          <w:color w:val="231F20"/>
          <w:spacing w:val="7"/>
          <w:w w:val="130"/>
          <w:sz w:val="15"/>
        </w:rPr>
        <w:t>La </w:t>
      </w:r>
      <w:r>
        <w:rPr>
          <w:color w:val="231F20"/>
          <w:spacing w:val="6"/>
          <w:w w:val="130"/>
          <w:sz w:val="19"/>
        </w:rPr>
        <w:t>u</w:t>
      </w:r>
      <w:r>
        <w:rPr>
          <w:color w:val="231F20"/>
          <w:spacing w:val="6"/>
          <w:w w:val="130"/>
          <w:sz w:val="15"/>
        </w:rPr>
        <w:t>niversidad </w:t>
      </w:r>
      <w:r>
        <w:rPr>
          <w:color w:val="231F20"/>
          <w:w w:val="130"/>
          <w:sz w:val="19"/>
        </w:rPr>
        <w:t>a</w:t>
      </w:r>
      <w:r>
        <w:rPr>
          <w:color w:val="231F20"/>
          <w:w w:val="130"/>
          <w:sz w:val="15"/>
        </w:rPr>
        <w:t>utónoma deL </w:t>
      </w:r>
      <w:r>
        <w:rPr>
          <w:color w:val="231F20"/>
          <w:spacing w:val="2"/>
          <w:w w:val="130"/>
          <w:sz w:val="19"/>
        </w:rPr>
        <w:t>e</w:t>
      </w:r>
      <w:r>
        <w:rPr>
          <w:color w:val="231F20"/>
          <w:spacing w:val="2"/>
          <w:w w:val="130"/>
          <w:sz w:val="15"/>
        </w:rPr>
        <w:t>stado </w:t>
      </w:r>
      <w:r>
        <w:rPr>
          <w:color w:val="231F20"/>
          <w:w w:val="130"/>
          <w:sz w:val="15"/>
        </w:rPr>
        <w:t>de </w:t>
      </w:r>
      <w:r>
        <w:rPr>
          <w:color w:val="231F20"/>
          <w:w w:val="130"/>
          <w:sz w:val="19"/>
        </w:rPr>
        <w:t>m</w:t>
      </w:r>
      <w:r>
        <w:rPr>
          <w:color w:val="231F20"/>
          <w:w w:val="130"/>
          <w:sz w:val="15"/>
        </w:rPr>
        <w:t>éxico</w:t>
      </w:r>
      <w:r>
        <w:rPr>
          <w:color w:val="231F20"/>
          <w:w w:val="130"/>
          <w:sz w:val="19"/>
        </w:rPr>
        <w:t>, </w:t>
      </w:r>
      <w:r>
        <w:rPr>
          <w:color w:val="231F20"/>
          <w:w w:val="120"/>
          <w:sz w:val="19"/>
        </w:rPr>
        <w:t>se </w:t>
      </w:r>
      <w:r>
        <w:rPr>
          <w:color w:val="231F20"/>
          <w:w w:val="110"/>
          <w:sz w:val="19"/>
        </w:rPr>
        <w:t>terminó</w:t>
      </w:r>
      <w:r>
        <w:rPr>
          <w:color w:val="231F20"/>
          <w:spacing w:val="-8"/>
          <w:w w:val="110"/>
          <w:sz w:val="19"/>
        </w:rPr>
        <w:t> </w:t>
      </w:r>
      <w:r>
        <w:rPr>
          <w:color w:val="231F20"/>
          <w:w w:val="110"/>
          <w:sz w:val="19"/>
        </w:rPr>
        <w:t>de</w:t>
      </w:r>
      <w:r>
        <w:rPr>
          <w:color w:val="231F20"/>
          <w:spacing w:val="-8"/>
          <w:w w:val="110"/>
          <w:sz w:val="19"/>
        </w:rPr>
        <w:t> </w:t>
      </w:r>
      <w:r>
        <w:rPr>
          <w:color w:val="231F20"/>
          <w:w w:val="110"/>
          <w:sz w:val="19"/>
        </w:rPr>
        <w:t>imprimir</w:t>
      </w:r>
      <w:r>
        <w:rPr>
          <w:color w:val="231F20"/>
          <w:spacing w:val="-8"/>
          <w:w w:val="110"/>
          <w:sz w:val="19"/>
        </w:rPr>
        <w:t> </w:t>
      </w:r>
      <w:r>
        <w:rPr>
          <w:color w:val="231F20"/>
          <w:w w:val="110"/>
          <w:sz w:val="19"/>
        </w:rPr>
        <w:t>el</w:t>
      </w:r>
      <w:r>
        <w:rPr>
          <w:color w:val="231F20"/>
          <w:spacing w:val="-8"/>
          <w:w w:val="110"/>
          <w:sz w:val="19"/>
        </w:rPr>
        <w:t> </w:t>
      </w:r>
      <w:r>
        <w:rPr>
          <w:color w:val="231F20"/>
          <w:w w:val="110"/>
          <w:sz w:val="19"/>
        </w:rPr>
        <w:t>28</w:t>
      </w:r>
      <w:r>
        <w:rPr>
          <w:color w:val="231F20"/>
          <w:spacing w:val="-8"/>
          <w:w w:val="110"/>
          <w:sz w:val="19"/>
        </w:rPr>
        <w:t> </w:t>
      </w:r>
      <w:r>
        <w:rPr>
          <w:color w:val="231F20"/>
          <w:w w:val="110"/>
          <w:sz w:val="19"/>
        </w:rPr>
        <w:t>de</w:t>
      </w:r>
      <w:r>
        <w:rPr>
          <w:color w:val="231F20"/>
          <w:spacing w:val="-8"/>
          <w:w w:val="110"/>
          <w:sz w:val="19"/>
        </w:rPr>
        <w:t> </w:t>
      </w:r>
      <w:r>
        <w:rPr>
          <w:color w:val="231F20"/>
          <w:w w:val="110"/>
          <w:sz w:val="19"/>
        </w:rPr>
        <w:t>febrero</w:t>
      </w:r>
      <w:r>
        <w:rPr>
          <w:color w:val="231F20"/>
          <w:spacing w:val="-8"/>
          <w:w w:val="110"/>
          <w:sz w:val="19"/>
        </w:rPr>
        <w:t> </w:t>
      </w:r>
      <w:r>
        <w:rPr>
          <w:color w:val="231F20"/>
          <w:w w:val="110"/>
          <w:sz w:val="19"/>
        </w:rPr>
        <w:t>de </w:t>
      </w:r>
      <w:r>
        <w:rPr>
          <w:color w:val="231F20"/>
          <w:spacing w:val="3"/>
          <w:w w:val="115"/>
          <w:sz w:val="19"/>
        </w:rPr>
        <w:t>2015,</w:t>
      </w:r>
      <w:r>
        <w:rPr>
          <w:color w:val="231F20"/>
          <w:spacing w:val="-15"/>
          <w:w w:val="115"/>
          <w:sz w:val="19"/>
        </w:rPr>
        <w:t> </w:t>
      </w:r>
      <w:r>
        <w:rPr>
          <w:color w:val="231F20"/>
          <w:w w:val="115"/>
          <w:sz w:val="19"/>
        </w:rPr>
        <w:t>en</w:t>
      </w:r>
      <w:r>
        <w:rPr>
          <w:color w:val="231F20"/>
          <w:spacing w:val="-15"/>
          <w:w w:val="115"/>
          <w:sz w:val="19"/>
        </w:rPr>
        <w:t> </w:t>
      </w:r>
      <w:r>
        <w:rPr>
          <w:color w:val="231F20"/>
          <w:spacing w:val="2"/>
          <w:w w:val="115"/>
          <w:sz w:val="19"/>
        </w:rPr>
        <w:t>los</w:t>
      </w:r>
      <w:r>
        <w:rPr>
          <w:color w:val="231F20"/>
          <w:spacing w:val="-15"/>
          <w:w w:val="115"/>
          <w:sz w:val="19"/>
        </w:rPr>
        <w:t> </w:t>
      </w:r>
      <w:r>
        <w:rPr>
          <w:color w:val="231F20"/>
          <w:spacing w:val="2"/>
          <w:w w:val="115"/>
          <w:sz w:val="19"/>
        </w:rPr>
        <w:t>talleres</w:t>
      </w:r>
      <w:r>
        <w:rPr>
          <w:color w:val="231F20"/>
          <w:spacing w:val="-15"/>
          <w:w w:val="115"/>
          <w:sz w:val="19"/>
        </w:rPr>
        <w:t> </w:t>
      </w:r>
      <w:r>
        <w:rPr>
          <w:color w:val="231F20"/>
          <w:w w:val="115"/>
          <w:sz w:val="19"/>
        </w:rPr>
        <w:t>de</w:t>
      </w:r>
      <w:r>
        <w:rPr>
          <w:color w:val="231F20"/>
          <w:spacing w:val="-15"/>
          <w:w w:val="115"/>
          <w:sz w:val="19"/>
        </w:rPr>
        <w:t> </w:t>
      </w:r>
      <w:r>
        <w:rPr>
          <w:color w:val="231F20"/>
          <w:spacing w:val="3"/>
          <w:w w:val="115"/>
          <w:sz w:val="19"/>
        </w:rPr>
        <w:t>Ediciones</w:t>
      </w:r>
      <w:r>
        <w:rPr>
          <w:color w:val="231F20"/>
          <w:spacing w:val="-15"/>
          <w:w w:val="115"/>
          <w:sz w:val="19"/>
        </w:rPr>
        <w:t> </w:t>
      </w:r>
      <w:r>
        <w:rPr>
          <w:color w:val="231F20"/>
          <w:spacing w:val="-3"/>
          <w:w w:val="115"/>
          <w:sz w:val="19"/>
        </w:rPr>
        <w:t>Ver- </w:t>
      </w:r>
      <w:r>
        <w:rPr>
          <w:color w:val="231F20"/>
          <w:w w:val="120"/>
          <w:sz w:val="19"/>
        </w:rPr>
        <w:t>bolibre,</w:t>
      </w:r>
      <w:r>
        <w:rPr>
          <w:color w:val="231F20"/>
          <w:spacing w:val="-20"/>
          <w:w w:val="120"/>
          <w:sz w:val="19"/>
        </w:rPr>
        <w:t> </w:t>
      </w:r>
      <w:r>
        <w:rPr>
          <w:color w:val="231F20"/>
          <w:w w:val="125"/>
          <w:sz w:val="19"/>
        </w:rPr>
        <w:t>S.A.</w:t>
      </w:r>
      <w:r>
        <w:rPr>
          <w:color w:val="231F20"/>
          <w:spacing w:val="-22"/>
          <w:w w:val="125"/>
          <w:sz w:val="19"/>
        </w:rPr>
        <w:t> </w:t>
      </w:r>
      <w:r>
        <w:rPr>
          <w:color w:val="231F20"/>
          <w:w w:val="120"/>
          <w:sz w:val="19"/>
        </w:rPr>
        <w:t>de</w:t>
      </w:r>
      <w:r>
        <w:rPr>
          <w:color w:val="231F20"/>
          <w:spacing w:val="-20"/>
          <w:w w:val="120"/>
          <w:sz w:val="19"/>
        </w:rPr>
        <w:t> </w:t>
      </w:r>
      <w:r>
        <w:rPr>
          <w:color w:val="231F20"/>
          <w:spacing w:val="-6"/>
          <w:w w:val="125"/>
          <w:sz w:val="19"/>
        </w:rPr>
        <w:t>C.V.,</w:t>
      </w:r>
      <w:r>
        <w:rPr>
          <w:color w:val="231F20"/>
          <w:spacing w:val="-22"/>
          <w:w w:val="125"/>
          <w:sz w:val="19"/>
        </w:rPr>
        <w:t> </w:t>
      </w:r>
      <w:r>
        <w:rPr>
          <w:color w:val="231F20"/>
          <w:w w:val="120"/>
          <w:sz w:val="19"/>
        </w:rPr>
        <w:t>1o.</w:t>
      </w:r>
      <w:r>
        <w:rPr>
          <w:color w:val="231F20"/>
          <w:spacing w:val="-20"/>
          <w:w w:val="120"/>
          <w:sz w:val="19"/>
        </w:rPr>
        <w:t> </w:t>
      </w:r>
      <w:r>
        <w:rPr>
          <w:color w:val="231F20"/>
          <w:w w:val="120"/>
          <w:sz w:val="19"/>
        </w:rPr>
        <w:t>de</w:t>
      </w:r>
      <w:r>
        <w:rPr>
          <w:color w:val="231F20"/>
          <w:spacing w:val="-20"/>
          <w:w w:val="120"/>
          <w:sz w:val="19"/>
        </w:rPr>
        <w:t> </w:t>
      </w:r>
      <w:r>
        <w:rPr>
          <w:color w:val="231F20"/>
          <w:w w:val="120"/>
          <w:sz w:val="19"/>
        </w:rPr>
        <w:t>mayo</w:t>
      </w:r>
      <w:r>
        <w:rPr>
          <w:color w:val="231F20"/>
          <w:spacing w:val="-20"/>
          <w:w w:val="120"/>
          <w:sz w:val="19"/>
        </w:rPr>
        <w:t> </w:t>
      </w:r>
      <w:r>
        <w:rPr>
          <w:color w:val="231F20"/>
          <w:w w:val="120"/>
          <w:sz w:val="19"/>
        </w:rPr>
        <w:t>núm. </w:t>
      </w:r>
      <w:r>
        <w:rPr>
          <w:color w:val="231F20"/>
          <w:w w:val="110"/>
          <w:sz w:val="19"/>
        </w:rPr>
        <w:t>161-A,</w:t>
      </w:r>
      <w:r>
        <w:rPr>
          <w:color w:val="231F20"/>
          <w:spacing w:val="-8"/>
          <w:w w:val="110"/>
          <w:sz w:val="19"/>
        </w:rPr>
        <w:t> </w:t>
      </w:r>
      <w:r>
        <w:rPr>
          <w:color w:val="231F20"/>
          <w:w w:val="110"/>
          <w:sz w:val="19"/>
        </w:rPr>
        <w:t>Col.</w:t>
      </w:r>
      <w:r>
        <w:rPr>
          <w:color w:val="231F20"/>
          <w:spacing w:val="-7"/>
          <w:w w:val="110"/>
          <w:sz w:val="19"/>
        </w:rPr>
        <w:t> </w:t>
      </w:r>
      <w:r>
        <w:rPr>
          <w:color w:val="231F20"/>
          <w:w w:val="110"/>
          <w:sz w:val="19"/>
        </w:rPr>
        <w:t>Santa</w:t>
      </w:r>
      <w:r>
        <w:rPr>
          <w:color w:val="231F20"/>
          <w:spacing w:val="-7"/>
          <w:w w:val="110"/>
          <w:sz w:val="19"/>
        </w:rPr>
        <w:t> </w:t>
      </w:r>
      <w:r>
        <w:rPr>
          <w:color w:val="231F20"/>
          <w:w w:val="110"/>
          <w:sz w:val="19"/>
        </w:rPr>
        <w:t>Anita,</w:t>
      </w:r>
      <w:r>
        <w:rPr>
          <w:color w:val="231F20"/>
          <w:spacing w:val="-7"/>
          <w:w w:val="110"/>
          <w:sz w:val="19"/>
        </w:rPr>
        <w:t> </w:t>
      </w:r>
      <w:r>
        <w:rPr>
          <w:color w:val="231F20"/>
          <w:w w:val="110"/>
          <w:sz w:val="19"/>
        </w:rPr>
        <w:t>Deleg.</w:t>
      </w:r>
      <w:r>
        <w:rPr>
          <w:color w:val="231F20"/>
          <w:spacing w:val="-8"/>
          <w:w w:val="110"/>
          <w:sz w:val="19"/>
        </w:rPr>
        <w:t> </w:t>
      </w:r>
      <w:r>
        <w:rPr>
          <w:color w:val="231F20"/>
          <w:w w:val="110"/>
          <w:sz w:val="19"/>
        </w:rPr>
        <w:t>Iztacalco, México,</w:t>
      </w:r>
      <w:r>
        <w:rPr>
          <w:color w:val="231F20"/>
          <w:spacing w:val="-12"/>
          <w:w w:val="110"/>
          <w:sz w:val="19"/>
        </w:rPr>
        <w:t> </w:t>
      </w:r>
      <w:r>
        <w:rPr>
          <w:color w:val="231F20"/>
          <w:spacing w:val="-5"/>
          <w:w w:val="110"/>
          <w:sz w:val="19"/>
        </w:rPr>
        <w:t>D.F.,</w:t>
      </w:r>
      <w:r>
        <w:rPr>
          <w:color w:val="231F20"/>
          <w:spacing w:val="-12"/>
          <w:w w:val="110"/>
          <w:sz w:val="19"/>
        </w:rPr>
        <w:t> </w:t>
      </w:r>
      <w:r>
        <w:rPr>
          <w:color w:val="231F20"/>
          <w:spacing w:val="-9"/>
          <w:w w:val="110"/>
          <w:sz w:val="19"/>
        </w:rPr>
        <w:t>C.P.</w:t>
      </w:r>
      <w:r>
        <w:rPr>
          <w:color w:val="231F20"/>
          <w:spacing w:val="-12"/>
          <w:w w:val="110"/>
          <w:sz w:val="19"/>
        </w:rPr>
        <w:t> </w:t>
      </w:r>
      <w:r>
        <w:rPr>
          <w:color w:val="231F20"/>
          <w:w w:val="110"/>
          <w:sz w:val="19"/>
        </w:rPr>
        <w:t>08300.</w:t>
      </w:r>
      <w:r>
        <w:rPr>
          <w:color w:val="231F20"/>
          <w:spacing w:val="-12"/>
          <w:w w:val="110"/>
          <w:sz w:val="19"/>
        </w:rPr>
        <w:t> </w:t>
      </w:r>
      <w:r>
        <w:rPr>
          <w:color w:val="231F20"/>
          <w:spacing w:val="-5"/>
          <w:w w:val="110"/>
          <w:sz w:val="19"/>
        </w:rPr>
        <w:t>Tel.:</w:t>
      </w:r>
      <w:r>
        <w:rPr>
          <w:color w:val="231F20"/>
          <w:spacing w:val="-12"/>
          <w:w w:val="110"/>
          <w:sz w:val="19"/>
        </w:rPr>
        <w:t> </w:t>
      </w:r>
      <w:r>
        <w:rPr>
          <w:color w:val="231F20"/>
          <w:w w:val="110"/>
          <w:sz w:val="19"/>
        </w:rPr>
        <w:t>3182-0035.</w:t>
      </w:r>
    </w:p>
    <w:p>
      <w:pPr>
        <w:spacing w:line="324" w:lineRule="auto" w:before="0"/>
        <w:ind w:left="2794" w:right="2792" w:firstLine="0"/>
        <w:jc w:val="both"/>
        <w:rPr>
          <w:sz w:val="19"/>
        </w:rPr>
      </w:pPr>
      <w:r>
        <w:rPr>
          <w:color w:val="231F20"/>
          <w:w w:val="105"/>
          <w:sz w:val="16"/>
        </w:rPr>
        <w:t>&lt;</w:t>
      </w:r>
      <w:hyperlink r:id="rId377">
        <w:r>
          <w:rPr>
            <w:color w:val="231F20"/>
            <w:w w:val="105"/>
            <w:sz w:val="19"/>
          </w:rPr>
          <w:t>edicionesverbolibre@gmail.com</w:t>
        </w:r>
      </w:hyperlink>
      <w:r>
        <w:rPr>
          <w:color w:val="231F20"/>
          <w:w w:val="105"/>
          <w:sz w:val="16"/>
        </w:rPr>
        <w:t>&gt;</w:t>
      </w:r>
      <w:r>
        <w:rPr>
          <w:color w:val="231F20"/>
          <w:w w:val="105"/>
          <w:sz w:val="19"/>
        </w:rPr>
        <w:t>. La edición consta de 500 ejemplares.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tabs>
          <w:tab w:pos="7603" w:val="left" w:leader="none"/>
        </w:tabs>
        <w:spacing w:before="85"/>
        <w:ind w:left="500" w:right="0" w:firstLine="0"/>
        <w:jc w:val="left"/>
        <w:rPr>
          <w:rFonts w:ascii="Arial"/>
          <w:sz w:val="12"/>
        </w:rPr>
      </w:pPr>
      <w:r>
        <w:rPr/>
        <w:pict>
          <v:shape style="position:absolute;margin-left:-15pt;margin-top:625.326904pt;width:15pt;height:15pt;mso-position-horizontal-relative:page;mso-position-vertical-relative:paragraph;z-index:41920" coordorigin="-300,12507" coordsize="300,300" path="m300,18l0,18m300,18l300,318e" filled="false" stroked="true" strokeweight=".25pt" strokecolor="#000000">
            <v:path arrowok="t"/>
            <w10:wrap type="none"/>
          </v:shape>
        </w:pict>
      </w:r>
      <w:r>
        <w:rPr/>
        <w:pict>
          <v:shape style="position:absolute;margin-left:425.196991pt;margin-top:625.326904pt;width:15pt;height:15pt;mso-position-horizontal-relative:page;mso-position-vertical-relative:paragraph;z-index:41944" coordorigin="8504,12507" coordsize="300,300" path="m8804,18l9104,18m8804,18l8804,318e" filled="false" stroked="true" strokeweight=".25pt" strokecolor="#000000">
            <v:path arrowok="t"/>
            <w10:wrap type="none"/>
          </v:shape>
        </w:pict>
      </w:r>
      <w:r>
        <w:rPr>
          <w:rFonts w:ascii="Arial"/>
          <w:sz w:val="12"/>
        </w:rPr>
        <w:t>colofon.indd </w:t>
      </w:r>
      <w:r>
        <w:rPr>
          <w:rFonts w:ascii="Arial"/>
          <w:spacing w:val="33"/>
          <w:sz w:val="12"/>
        </w:rPr>
        <w:t> </w:t>
      </w:r>
      <w:r>
        <w:rPr>
          <w:rFonts w:ascii="Arial"/>
          <w:sz w:val="12"/>
        </w:rPr>
        <w:t>343</w:t>
        <w:tab/>
        <w:t>4/8/15   11:43:12</w:t>
      </w:r>
      <w:r>
        <w:rPr>
          <w:rFonts w:ascii="Arial"/>
          <w:spacing w:val="-1"/>
          <w:sz w:val="12"/>
        </w:rPr>
        <w:t> </w:t>
      </w:r>
      <w:r>
        <w:rPr>
          <w:rFonts w:ascii="Arial"/>
          <w:sz w:val="12"/>
        </w:rPr>
        <w:t>PM</w:t>
      </w:r>
    </w:p>
    <w:p>
      <w:pPr>
        <w:spacing w:after="0"/>
        <w:jc w:val="left"/>
        <w:rPr>
          <w:rFonts w:ascii="Arial"/>
          <w:sz w:val="12"/>
        </w:rPr>
        <w:sectPr>
          <w:footerReference w:type="default" r:id="rId376"/>
          <w:pgSz w:w="9110" w:h="12790"/>
          <w:pgMar w:footer="0" w:header="0" w:top="0" w:bottom="0" w:left="0" w:right="0"/>
        </w:sectPr>
      </w:pPr>
    </w:p>
    <w:p>
      <w:pPr>
        <w:pStyle w:val="BodyText"/>
        <w:ind w:right="-40"/>
        <w:rPr>
          <w:rFonts w:ascii="Arial"/>
        </w:rPr>
      </w:pPr>
      <w:r>
        <w:rPr>
          <w:rFonts w:ascii="Arial"/>
        </w:rPr>
        <w:drawing>
          <wp:inline distT="0" distB="0" distL="0" distR="0">
            <wp:extent cx="5398008" cy="8095488"/>
            <wp:effectExtent l="0" t="0" r="0" b="0"/>
            <wp:docPr id="15" name="image24.jpeg" descr=""/>
            <wp:cNvGraphicFramePr>
              <a:graphicFrameLocks noChangeAspect="1"/>
            </wp:cNvGraphicFramePr>
            <a:graphic>
              <a:graphicData uri="http://schemas.openxmlformats.org/drawingml/2006/picture">
                <pic:pic>
                  <pic:nvPicPr>
                    <pic:cNvPr id="16" name="image24.jpeg"/>
                    <pic:cNvPicPr/>
                  </pic:nvPicPr>
                  <pic:blipFill>
                    <a:blip r:embed="rId379" cstate="print"/>
                    <a:stretch>
                      <a:fillRect/>
                    </a:stretch>
                  </pic:blipFill>
                  <pic:spPr>
                    <a:xfrm>
                      <a:off x="0" y="0"/>
                      <a:ext cx="5398008" cy="8095488"/>
                    </a:xfrm>
                    <a:prstGeom prst="rect">
                      <a:avLst/>
                    </a:prstGeom>
                  </pic:spPr>
                </pic:pic>
              </a:graphicData>
            </a:graphic>
          </wp:inline>
        </w:drawing>
      </w:r>
      <w:r>
        <w:rPr>
          <w:rFonts w:ascii="Arial"/>
        </w:rPr>
      </w:r>
    </w:p>
    <w:sectPr>
      <w:footerReference w:type="default" r:id="rId378"/>
      <w:pgSz w:w="8510" w:h="1275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Arial">
    <w:altName w:val="Arial"/>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2376" from="21pt,636.449158pt" to="21pt,651.449158pt" stroked="true" strokeweight=".25pt" strokecolor="#000000">
          <w10:wrap type="none"/>
        </v:line>
      </w:pict>
    </w:r>
    <w:r>
      <w:rPr/>
      <w:pict>
        <v:line style="position:absolute;mso-position-horizontal-relative:page;mso-position-vertical-relative:page;z-index:-342352" from="446.196991pt,636.449158pt" to="446.196991pt,651.449158pt" stroked="true" strokeweight=".25pt" strokecolor="#000000">
          <w10:wrap type="none"/>
        </v:line>
      </w:pict>
    </w:r>
    <w:r>
      <w:rPr/>
      <w:pict>
        <v:line style="position:absolute;mso-position-horizontal-relative:page;mso-position-vertical-relative:page;z-index:-342328" from="15pt,630.449158pt" to="0pt,630.449158pt" stroked="true" strokeweight=".25pt" strokecolor="#000000">
          <w10:wrap type="none"/>
        </v:line>
      </w:pict>
    </w:r>
    <w:r>
      <w:rPr/>
      <w:pict>
        <v:line style="position:absolute;mso-position-horizontal-relative:page;mso-position-vertical-relative:page;z-index:-342304" from="452.196991pt,630.449158pt" to="467.196991pt,630.44915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39.616821pt;width:44.05pt;height:8pt;mso-position-horizontal-relative:page;mso-position-vertical-relative:page;z-index:-342280" type="#_x0000_t202" filled="false" stroked="false">
          <v:textbox inset="0,0,0,0">
            <w:txbxContent>
              <w:p>
                <w:pPr>
                  <w:spacing w:before="4"/>
                  <w:ind w:left="20" w:right="0" w:firstLine="0"/>
                  <w:jc w:val="left"/>
                  <w:rPr>
                    <w:rFonts w:ascii="Arial"/>
                    <w:sz w:val="12"/>
                  </w:rPr>
                </w:pPr>
                <w:r>
                  <w:rPr>
                    <w:rFonts w:ascii="Arial"/>
                    <w:sz w:val="12"/>
                  </w:rPr>
                  <w:t>0. Inicio.indd  3</w:t>
                </w:r>
              </w:p>
            </w:txbxContent>
          </v:textbox>
          <w10:wrap type="none"/>
        </v:shape>
      </w:pict>
    </w:r>
    <w:r>
      <w:rPr/>
      <w:pict>
        <v:shape style="position:absolute;margin-left:385.196808pt;margin-top:639.616821pt;width:57.75pt;height:8pt;mso-position-horizontal-relative:page;mso-position-vertical-relative:page;z-index:-342256" type="#_x0000_t202" filled="false" stroked="false">
          <v:textbox inset="0,0,0,0">
            <w:txbxContent>
              <w:p>
                <w:pPr>
                  <w:spacing w:before="4"/>
                  <w:ind w:left="20" w:right="0" w:firstLine="0"/>
                  <w:jc w:val="left"/>
                  <w:rPr>
                    <w:rFonts w:ascii="Arial"/>
                    <w:sz w:val="12"/>
                  </w:rPr>
                </w:pPr>
                <w:r>
                  <w:rPr>
                    <w:rFonts w:ascii="Arial"/>
                    <w:sz w:val="12"/>
                  </w:rPr>
                  <w:t>4/15/15   1:17:43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1080" from="21pt,636.449158pt" to="21pt,651.449158pt" stroked="true" strokeweight=".25pt" strokecolor="#000000">
          <w10:wrap type="none"/>
        </v:line>
      </w:pict>
    </w:r>
    <w:r>
      <w:rPr/>
      <w:pict>
        <v:line style="position:absolute;mso-position-horizontal-relative:page;mso-position-vertical-relative:page;z-index:-341056" from="446.196991pt,636.449158pt" to="446.196991pt,651.449158pt" stroked="true" strokeweight=".25pt" strokecolor="#000000">
          <w10:wrap type="none"/>
        </v:line>
      </w:pict>
    </w:r>
    <w:r>
      <w:rPr/>
      <w:pict>
        <v:line style="position:absolute;mso-position-horizontal-relative:page;mso-position-vertical-relative:page;z-index:-341032" from="15pt,630.449158pt" to="0pt,630.449158pt" stroked="true" strokeweight=".25pt" strokecolor="#000000">
          <w10:wrap type="none"/>
        </v:line>
      </w:pict>
    </w:r>
    <w:r>
      <w:rPr/>
      <w:pict>
        <v:line style="position:absolute;mso-position-horizontal-relative:page;mso-position-vertical-relative:page;z-index:-34100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984" type="#_x0000_t202" filled="false" stroked="false">
          <v:textbox inset="0,0,0,0">
            <w:txbxContent>
              <w:p>
                <w:pPr>
                  <w:spacing w:before="4"/>
                  <w:ind w:left="20" w:right="0" w:firstLine="0"/>
                  <w:jc w:val="left"/>
                  <w:rPr>
                    <w:rFonts w:ascii="Arial"/>
                    <w:sz w:val="12"/>
                  </w:rPr>
                </w:pPr>
                <w:r>
                  <w:rPr>
                    <w:rFonts w:ascii="Arial"/>
                    <w:sz w:val="12"/>
                  </w:rPr>
                  <w:t>0b. Prologo.indd  13</w:t>
                </w:r>
              </w:p>
            </w:txbxContent>
          </v:textbox>
          <w10:wrap type="none"/>
        </v:shape>
      </w:pict>
    </w:r>
    <w:r>
      <w:rPr/>
      <w:pict>
        <v:shape style="position:absolute;margin-left:385.196808pt;margin-top:639.616821pt;width:57.75pt;height:8pt;mso-position-horizontal-relative:page;mso-position-vertical-relative:page;z-index:-340960"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8216" from="21pt,636.449158pt" to="21pt,651.449158pt" stroked="true" strokeweight=".25pt" strokecolor="#000000">
          <w10:wrap type="none"/>
        </v:line>
      </w:pict>
    </w:r>
    <w:r>
      <w:rPr/>
      <w:pict>
        <v:line style="position:absolute;mso-position-horizontal-relative:page;mso-position-vertical-relative:page;z-index:-328192" from="446.196991pt,636.449158pt" to="446.196991pt,651.449158pt" stroked="true" strokeweight=".25pt" strokecolor="#000000">
          <w10:wrap type="none"/>
        </v:line>
      </w:pict>
    </w:r>
    <w:r>
      <w:rPr/>
      <w:pict>
        <v:line style="position:absolute;mso-position-horizontal-relative:page;mso-position-vertical-relative:page;z-index:-328168" from="15pt,630.449158pt" to="0pt,630.449158pt" stroked="true" strokeweight=".25pt" strokecolor="#000000">
          <w10:wrap type="none"/>
        </v:line>
      </w:pict>
    </w:r>
    <w:r>
      <w:rPr/>
      <w:pict>
        <v:line style="position:absolute;mso-position-horizontal-relative:page;mso-position-vertical-relative:page;z-index:-328144"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8120" type="#_x0000_t202" filled="false" stroked="false">
          <v:textbox inset="0,0,0,0">
            <w:txbxContent>
              <w:p>
                <w:pPr>
                  <w:spacing w:before="4"/>
                  <w:ind w:left="20" w:right="0" w:firstLine="0"/>
                  <w:jc w:val="left"/>
                  <w:rPr>
                    <w:rFonts w:ascii="Arial"/>
                    <w:sz w:val="12"/>
                  </w:rPr>
                </w:pPr>
                <w:r>
                  <w:rPr>
                    <w:rFonts w:ascii="Arial"/>
                    <w:sz w:val="12"/>
                  </w:rPr>
                  <w:t>5. Aristeo.indd  106</w:t>
                </w:r>
              </w:p>
            </w:txbxContent>
          </v:textbox>
          <w10:wrap type="none"/>
        </v:shape>
      </w:pict>
    </w:r>
    <w:r>
      <w:rPr/>
      <w:pict>
        <v:shape style="position:absolute;margin-left:385.196808pt;margin-top:639.616821pt;width:57.75pt;height:8pt;mso-position-horizontal-relative:page;mso-position-vertical-relative:page;z-index:-328096"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8072" from="21pt,636.449158pt" to="21pt,651.449158pt" stroked="true" strokeweight=".25pt" strokecolor="#000000">
          <w10:wrap type="none"/>
        </v:line>
      </w:pict>
    </w:r>
    <w:r>
      <w:rPr/>
      <w:pict>
        <v:line style="position:absolute;mso-position-horizontal-relative:page;mso-position-vertical-relative:page;z-index:-328048" from="446.196991pt,636.449158pt" to="446.196991pt,651.449158pt" stroked="true" strokeweight=".25pt" strokecolor="#000000">
          <w10:wrap type="none"/>
        </v:line>
      </w:pict>
    </w:r>
    <w:r>
      <w:rPr/>
      <w:pict>
        <v:line style="position:absolute;mso-position-horizontal-relative:page;mso-position-vertical-relative:page;z-index:-328024" from="15pt,630.449158pt" to="0pt,630.449158pt" stroked="true" strokeweight=".25pt" strokecolor="#000000">
          <w10:wrap type="none"/>
        </v:line>
      </w:pict>
    </w:r>
    <w:r>
      <w:rPr/>
      <w:pict>
        <v:line style="position:absolute;mso-position-horizontal-relative:page;mso-position-vertical-relative:page;z-index:-328000"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976" type="#_x0000_t202" filled="false" stroked="false">
          <v:textbox inset="0,0,0,0">
            <w:txbxContent>
              <w:p>
                <w:pPr>
                  <w:spacing w:before="4"/>
                  <w:ind w:left="20" w:right="0" w:firstLine="0"/>
                  <w:jc w:val="left"/>
                  <w:rPr>
                    <w:rFonts w:ascii="Arial"/>
                    <w:sz w:val="12"/>
                  </w:rPr>
                </w:pPr>
                <w:r>
                  <w:rPr>
                    <w:rFonts w:ascii="Arial"/>
                    <w:sz w:val="12"/>
                  </w:rPr>
                  <w:t>5. Aristeo.indd  107</w:t>
                </w:r>
              </w:p>
            </w:txbxContent>
          </v:textbox>
          <w10:wrap type="none"/>
        </v:shape>
      </w:pict>
    </w:r>
    <w:r>
      <w:rPr/>
      <w:pict>
        <v:shape style="position:absolute;margin-left:385.196808pt;margin-top:639.616821pt;width:57.75pt;height:8pt;mso-position-horizontal-relative:page;mso-position-vertical-relative:page;z-index:-327952"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928" from="21pt,636.449158pt" to="21pt,651.449158pt" stroked="true" strokeweight=".25pt" strokecolor="#000000">
          <w10:wrap type="none"/>
        </v:line>
      </w:pict>
    </w:r>
    <w:r>
      <w:rPr/>
      <w:pict>
        <v:line style="position:absolute;mso-position-horizontal-relative:page;mso-position-vertical-relative:page;z-index:-327904" from="446.196991pt,636.449158pt" to="446.196991pt,651.449158pt" stroked="true" strokeweight=".25pt" strokecolor="#000000">
          <w10:wrap type="none"/>
        </v:line>
      </w:pict>
    </w:r>
    <w:r>
      <w:rPr/>
      <w:pict>
        <v:line style="position:absolute;mso-position-horizontal-relative:page;mso-position-vertical-relative:page;z-index:-327880" from="15pt,630.449158pt" to="0pt,630.449158pt" stroked="true" strokeweight=".25pt" strokecolor="#000000">
          <w10:wrap type="none"/>
        </v:line>
      </w:pict>
    </w:r>
    <w:r>
      <w:rPr/>
      <w:pict>
        <v:line style="position:absolute;mso-position-horizontal-relative:page;mso-position-vertical-relative:page;z-index:-327856"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832" type="#_x0000_t202" filled="false" stroked="false">
          <v:textbox inset="0,0,0,0">
            <w:txbxContent>
              <w:p>
                <w:pPr>
                  <w:spacing w:before="4"/>
                  <w:ind w:left="20" w:right="0" w:firstLine="0"/>
                  <w:jc w:val="left"/>
                  <w:rPr>
                    <w:rFonts w:ascii="Arial"/>
                    <w:sz w:val="12"/>
                  </w:rPr>
                </w:pPr>
                <w:r>
                  <w:rPr>
                    <w:rFonts w:ascii="Arial"/>
                    <w:sz w:val="12"/>
                  </w:rPr>
                  <w:t>5. Aristeo.indd  108</w:t>
                </w:r>
              </w:p>
            </w:txbxContent>
          </v:textbox>
          <w10:wrap type="none"/>
        </v:shape>
      </w:pict>
    </w:r>
    <w:r>
      <w:rPr/>
      <w:pict>
        <v:shape style="position:absolute;margin-left:385.196808pt;margin-top:639.616821pt;width:57.75pt;height:8pt;mso-position-horizontal-relative:page;mso-position-vertical-relative:page;z-index:-327808"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784" from="21pt,636.449158pt" to="21pt,651.449158pt" stroked="true" strokeweight=".25pt" strokecolor="#000000">
          <w10:wrap type="none"/>
        </v:line>
      </w:pict>
    </w:r>
    <w:r>
      <w:rPr/>
      <w:pict>
        <v:line style="position:absolute;mso-position-horizontal-relative:page;mso-position-vertical-relative:page;z-index:-327760" from="446.196991pt,636.449158pt" to="446.196991pt,651.449158pt" stroked="true" strokeweight=".25pt" strokecolor="#000000">
          <w10:wrap type="none"/>
        </v:line>
      </w:pict>
    </w:r>
    <w:r>
      <w:rPr/>
      <w:pict>
        <v:line style="position:absolute;mso-position-horizontal-relative:page;mso-position-vertical-relative:page;z-index:-327736" from="15pt,630.449158pt" to="0pt,630.449158pt" stroked="true" strokeweight=".25pt" strokecolor="#000000">
          <w10:wrap type="none"/>
        </v:line>
      </w:pict>
    </w:r>
    <w:r>
      <w:rPr/>
      <w:pict>
        <v:line style="position:absolute;mso-position-horizontal-relative:page;mso-position-vertical-relative:page;z-index:-327712"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688" type="#_x0000_t202" filled="false" stroked="false">
          <v:textbox inset="0,0,0,0">
            <w:txbxContent>
              <w:p>
                <w:pPr>
                  <w:spacing w:before="4"/>
                  <w:ind w:left="20" w:right="0" w:firstLine="0"/>
                  <w:jc w:val="left"/>
                  <w:rPr>
                    <w:rFonts w:ascii="Arial"/>
                    <w:sz w:val="12"/>
                  </w:rPr>
                </w:pPr>
                <w:r>
                  <w:rPr>
                    <w:rFonts w:ascii="Arial"/>
                    <w:sz w:val="12"/>
                  </w:rPr>
                  <w:t>5. Aristeo.indd  109</w:t>
                </w:r>
              </w:p>
            </w:txbxContent>
          </v:textbox>
          <w10:wrap type="none"/>
        </v:shape>
      </w:pict>
    </w:r>
    <w:r>
      <w:rPr/>
      <w:pict>
        <v:shape style="position:absolute;margin-left:385.196808pt;margin-top:639.616821pt;width:57.75pt;height:8pt;mso-position-horizontal-relative:page;mso-position-vertical-relative:page;z-index:-327664"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640" from="21pt,636.449158pt" to="21pt,651.449158pt" stroked="true" strokeweight=".25pt" strokecolor="#000000">
          <w10:wrap type="none"/>
        </v:line>
      </w:pict>
    </w:r>
    <w:r>
      <w:rPr/>
      <w:pict>
        <v:line style="position:absolute;mso-position-horizontal-relative:page;mso-position-vertical-relative:page;z-index:-327616" from="446.196991pt,636.449158pt" to="446.196991pt,651.449158pt" stroked="true" strokeweight=".25pt" strokecolor="#000000">
          <w10:wrap type="none"/>
        </v:line>
      </w:pict>
    </w:r>
    <w:r>
      <w:rPr/>
      <w:pict>
        <v:line style="position:absolute;mso-position-horizontal-relative:page;mso-position-vertical-relative:page;z-index:-327592" from="15pt,630.449158pt" to="0pt,630.449158pt" stroked="true" strokeweight=".25pt" strokecolor="#000000">
          <w10:wrap type="none"/>
        </v:line>
      </w:pict>
    </w:r>
    <w:r>
      <w:rPr/>
      <w:pict>
        <v:line style="position:absolute;mso-position-horizontal-relative:page;mso-position-vertical-relative:page;z-index:-327568"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544" type="#_x0000_t202" filled="false" stroked="false">
          <v:textbox inset="0,0,0,0">
            <w:txbxContent>
              <w:p>
                <w:pPr>
                  <w:spacing w:before="4"/>
                  <w:ind w:left="20" w:right="0" w:firstLine="0"/>
                  <w:jc w:val="left"/>
                  <w:rPr>
                    <w:rFonts w:ascii="Arial"/>
                    <w:sz w:val="12"/>
                  </w:rPr>
                </w:pPr>
                <w:r>
                  <w:rPr>
                    <w:rFonts w:ascii="Arial"/>
                    <w:sz w:val="12"/>
                  </w:rPr>
                  <w:t>5. Aristeo.indd  110</w:t>
                </w:r>
              </w:p>
            </w:txbxContent>
          </v:textbox>
          <w10:wrap type="none"/>
        </v:shape>
      </w:pict>
    </w:r>
    <w:r>
      <w:rPr/>
      <w:pict>
        <v:shape style="position:absolute;margin-left:385.196808pt;margin-top:639.616821pt;width:57.75pt;height:8pt;mso-position-horizontal-relative:page;mso-position-vertical-relative:page;z-index:-327520"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496" from="21pt,636.449158pt" to="21pt,651.449158pt" stroked="true" strokeweight=".25pt" strokecolor="#000000">
          <w10:wrap type="none"/>
        </v:line>
      </w:pict>
    </w:r>
    <w:r>
      <w:rPr/>
      <w:pict>
        <v:line style="position:absolute;mso-position-horizontal-relative:page;mso-position-vertical-relative:page;z-index:-327472" from="446.196991pt,636.449158pt" to="446.196991pt,651.449158pt" stroked="true" strokeweight=".25pt" strokecolor="#000000">
          <w10:wrap type="none"/>
        </v:line>
      </w:pict>
    </w:r>
    <w:r>
      <w:rPr/>
      <w:pict>
        <v:line style="position:absolute;mso-position-horizontal-relative:page;mso-position-vertical-relative:page;z-index:-327448" from="15pt,630.449158pt" to="0pt,630.449158pt" stroked="true" strokeweight=".25pt" strokecolor="#000000">
          <w10:wrap type="none"/>
        </v:line>
      </w:pict>
    </w:r>
    <w:r>
      <w:rPr/>
      <w:pict>
        <v:line style="position:absolute;mso-position-horizontal-relative:page;mso-position-vertical-relative:page;z-index:-327424"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400" type="#_x0000_t202" filled="false" stroked="false">
          <v:textbox inset="0,0,0,0">
            <w:txbxContent>
              <w:p>
                <w:pPr>
                  <w:spacing w:before="4"/>
                  <w:ind w:left="20" w:right="0" w:firstLine="0"/>
                  <w:jc w:val="left"/>
                  <w:rPr>
                    <w:rFonts w:ascii="Arial"/>
                    <w:sz w:val="12"/>
                  </w:rPr>
                </w:pPr>
                <w:r>
                  <w:rPr>
                    <w:rFonts w:ascii="Arial"/>
                    <w:sz w:val="12"/>
                  </w:rPr>
                  <w:t>5. Aristeo.indd  111</w:t>
                </w:r>
              </w:p>
            </w:txbxContent>
          </v:textbox>
          <w10:wrap type="none"/>
        </v:shape>
      </w:pict>
    </w:r>
    <w:r>
      <w:rPr/>
      <w:pict>
        <v:shape style="position:absolute;margin-left:385.196808pt;margin-top:639.616821pt;width:57.75pt;height:8pt;mso-position-horizontal-relative:page;mso-position-vertical-relative:page;z-index:-327376"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352" from="21pt,636.449158pt" to="21pt,651.449158pt" stroked="true" strokeweight=".25pt" strokecolor="#000000">
          <w10:wrap type="none"/>
        </v:line>
      </w:pict>
    </w:r>
    <w:r>
      <w:rPr/>
      <w:pict>
        <v:line style="position:absolute;mso-position-horizontal-relative:page;mso-position-vertical-relative:page;z-index:-327328" from="446.196991pt,636.449158pt" to="446.196991pt,651.449158pt" stroked="true" strokeweight=".25pt" strokecolor="#000000">
          <w10:wrap type="none"/>
        </v:line>
      </w:pict>
    </w:r>
    <w:r>
      <w:rPr/>
      <w:pict>
        <v:line style="position:absolute;mso-position-horizontal-relative:page;mso-position-vertical-relative:page;z-index:-327304" from="15pt,630.449158pt" to="0pt,630.449158pt" stroked="true" strokeweight=".25pt" strokecolor="#000000">
          <w10:wrap type="none"/>
        </v:line>
      </w:pict>
    </w:r>
    <w:r>
      <w:rPr/>
      <w:pict>
        <v:line style="position:absolute;mso-position-horizontal-relative:page;mso-position-vertical-relative:page;z-index:-327280"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256" type="#_x0000_t202" filled="false" stroked="false">
          <v:textbox inset="0,0,0,0">
            <w:txbxContent>
              <w:p>
                <w:pPr>
                  <w:spacing w:before="4"/>
                  <w:ind w:left="20" w:right="0" w:firstLine="0"/>
                  <w:jc w:val="left"/>
                  <w:rPr>
                    <w:rFonts w:ascii="Arial"/>
                    <w:sz w:val="12"/>
                  </w:rPr>
                </w:pPr>
                <w:r>
                  <w:rPr>
                    <w:rFonts w:ascii="Arial"/>
                    <w:sz w:val="12"/>
                  </w:rPr>
                  <w:t>5. Aristeo.indd  112</w:t>
                </w:r>
              </w:p>
            </w:txbxContent>
          </v:textbox>
          <w10:wrap type="none"/>
        </v:shape>
      </w:pict>
    </w:r>
    <w:r>
      <w:rPr/>
      <w:pict>
        <v:shape style="position:absolute;margin-left:385.196808pt;margin-top:639.616821pt;width:57.75pt;height:8pt;mso-position-horizontal-relative:page;mso-position-vertical-relative:page;z-index:-327232"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208" from="21pt,636.449158pt" to="21pt,651.449158pt" stroked="true" strokeweight=".25pt" strokecolor="#000000">
          <w10:wrap type="none"/>
        </v:line>
      </w:pict>
    </w:r>
    <w:r>
      <w:rPr/>
      <w:pict>
        <v:line style="position:absolute;mso-position-horizontal-relative:page;mso-position-vertical-relative:page;z-index:-327184" from="446.196991pt,636.449158pt" to="446.196991pt,651.449158pt" stroked="true" strokeweight=".25pt" strokecolor="#000000">
          <w10:wrap type="none"/>
        </v:line>
      </w:pict>
    </w:r>
    <w:r>
      <w:rPr/>
      <w:pict>
        <v:line style="position:absolute;mso-position-horizontal-relative:page;mso-position-vertical-relative:page;z-index:-327160" from="15pt,630.449158pt" to="0pt,630.449158pt" stroked="true" strokeweight=".25pt" strokecolor="#000000">
          <w10:wrap type="none"/>
        </v:line>
      </w:pict>
    </w:r>
    <w:r>
      <w:rPr/>
      <w:pict>
        <v:line style="position:absolute;mso-position-horizontal-relative:page;mso-position-vertical-relative:page;z-index:-327136"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7112" type="#_x0000_t202" filled="false" stroked="false">
          <v:textbox inset="0,0,0,0">
            <w:txbxContent>
              <w:p>
                <w:pPr>
                  <w:spacing w:before="4"/>
                  <w:ind w:left="20" w:right="0" w:firstLine="0"/>
                  <w:jc w:val="left"/>
                  <w:rPr>
                    <w:rFonts w:ascii="Arial"/>
                    <w:sz w:val="12"/>
                  </w:rPr>
                </w:pPr>
                <w:r>
                  <w:rPr>
                    <w:rFonts w:ascii="Arial"/>
                    <w:sz w:val="12"/>
                  </w:rPr>
                  <w:t>5. Aristeo.indd  113</w:t>
                </w:r>
              </w:p>
            </w:txbxContent>
          </v:textbox>
          <w10:wrap type="none"/>
        </v:shape>
      </w:pict>
    </w:r>
    <w:r>
      <w:rPr/>
      <w:pict>
        <v:shape style="position:absolute;margin-left:385.196808pt;margin-top:639.616821pt;width:57.75pt;height:8pt;mso-position-horizontal-relative:page;mso-position-vertical-relative:page;z-index:-327088"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7064" from="21pt,636.449158pt" to="21pt,651.449158pt" stroked="true" strokeweight=".25pt" strokecolor="#000000">
          <w10:wrap type="none"/>
        </v:line>
      </w:pict>
    </w:r>
    <w:r>
      <w:rPr/>
      <w:pict>
        <v:line style="position:absolute;mso-position-horizontal-relative:page;mso-position-vertical-relative:page;z-index:-327040" from="446.196991pt,636.449158pt" to="446.196991pt,651.449158pt" stroked="true" strokeweight=".25pt" strokecolor="#000000">
          <w10:wrap type="none"/>
        </v:line>
      </w:pict>
    </w:r>
    <w:r>
      <w:rPr/>
      <w:pict>
        <v:line style="position:absolute;mso-position-horizontal-relative:page;mso-position-vertical-relative:page;z-index:-327016" from="15pt,630.449158pt" to="0pt,630.449158pt" stroked="true" strokeweight=".25pt" strokecolor="#000000">
          <w10:wrap type="none"/>
        </v:line>
      </w:pict>
    </w:r>
    <w:r>
      <w:rPr/>
      <w:pict>
        <v:line style="position:absolute;mso-position-horizontal-relative:page;mso-position-vertical-relative:page;z-index:-326992"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968" type="#_x0000_t202" filled="false" stroked="false">
          <v:textbox inset="0,0,0,0">
            <w:txbxContent>
              <w:p>
                <w:pPr>
                  <w:spacing w:before="4"/>
                  <w:ind w:left="20" w:right="0" w:firstLine="0"/>
                  <w:jc w:val="left"/>
                  <w:rPr>
                    <w:rFonts w:ascii="Arial"/>
                    <w:sz w:val="12"/>
                  </w:rPr>
                </w:pPr>
                <w:r>
                  <w:rPr>
                    <w:rFonts w:ascii="Arial"/>
                    <w:sz w:val="12"/>
                  </w:rPr>
                  <w:t>5. Aristeo.indd  114</w:t>
                </w:r>
              </w:p>
            </w:txbxContent>
          </v:textbox>
          <w10:wrap type="none"/>
        </v:shape>
      </w:pict>
    </w:r>
    <w:r>
      <w:rPr/>
      <w:pict>
        <v:shape style="position:absolute;margin-left:385.196808pt;margin-top:639.616821pt;width:57.75pt;height:8pt;mso-position-horizontal-relative:page;mso-position-vertical-relative:page;z-index:-326944"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920" from="21pt,636.449158pt" to="21pt,651.449158pt" stroked="true" strokeweight=".25pt" strokecolor="#000000">
          <w10:wrap type="none"/>
        </v:line>
      </w:pict>
    </w:r>
    <w:r>
      <w:rPr/>
      <w:pict>
        <v:line style="position:absolute;mso-position-horizontal-relative:page;mso-position-vertical-relative:page;z-index:-326896" from="446.196991pt,636.449158pt" to="446.196991pt,651.449158pt" stroked="true" strokeweight=".25pt" strokecolor="#000000">
          <w10:wrap type="none"/>
        </v:line>
      </w:pict>
    </w:r>
    <w:r>
      <w:rPr/>
      <w:pict>
        <v:line style="position:absolute;mso-position-horizontal-relative:page;mso-position-vertical-relative:page;z-index:-326872" from="15pt,630.449158pt" to="0pt,630.449158pt" stroked="true" strokeweight=".25pt" strokecolor="#000000">
          <w10:wrap type="none"/>
        </v:line>
      </w:pict>
    </w:r>
    <w:r>
      <w:rPr/>
      <w:pict>
        <v:line style="position:absolute;mso-position-horizontal-relative:page;mso-position-vertical-relative:page;z-index:-326848"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824" type="#_x0000_t202" filled="false" stroked="false">
          <v:textbox inset="0,0,0,0">
            <w:txbxContent>
              <w:p>
                <w:pPr>
                  <w:spacing w:before="4"/>
                  <w:ind w:left="20" w:right="0" w:firstLine="0"/>
                  <w:jc w:val="left"/>
                  <w:rPr>
                    <w:rFonts w:ascii="Arial"/>
                    <w:sz w:val="12"/>
                  </w:rPr>
                </w:pPr>
                <w:r>
                  <w:rPr>
                    <w:rFonts w:ascii="Arial"/>
                    <w:sz w:val="12"/>
                  </w:rPr>
                  <w:t>5. Aristeo.indd  115</w:t>
                </w:r>
              </w:p>
            </w:txbxContent>
          </v:textbox>
          <w10:wrap type="none"/>
        </v:shape>
      </w:pict>
    </w:r>
    <w:r>
      <w:rPr/>
      <w:pict>
        <v:shape style="position:absolute;margin-left:385.196808pt;margin-top:639.616821pt;width:57.75pt;height:8pt;mso-position-horizontal-relative:page;mso-position-vertical-relative:page;z-index:-326800"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936" from="21pt,636.449158pt" to="21pt,651.449158pt" stroked="true" strokeweight=".25pt" strokecolor="#000000">
          <w10:wrap type="none"/>
        </v:line>
      </w:pict>
    </w:r>
    <w:r>
      <w:rPr/>
      <w:pict>
        <v:line style="position:absolute;mso-position-horizontal-relative:page;mso-position-vertical-relative:page;z-index:-340912" from="446.196991pt,636.449158pt" to="446.196991pt,651.449158pt" stroked="true" strokeweight=".25pt" strokecolor="#000000">
          <w10:wrap type="none"/>
        </v:line>
      </w:pict>
    </w:r>
    <w:r>
      <w:rPr/>
      <w:pict>
        <v:line style="position:absolute;mso-position-horizontal-relative:page;mso-position-vertical-relative:page;z-index:-340888" from="15pt,630.449158pt" to="0pt,630.449158pt" stroked="true" strokeweight=".25pt" strokecolor="#000000">
          <w10:wrap type="none"/>
        </v:line>
      </w:pict>
    </w:r>
    <w:r>
      <w:rPr/>
      <w:pict>
        <v:line style="position:absolute;mso-position-horizontal-relative:page;mso-position-vertical-relative:page;z-index:-34086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840" type="#_x0000_t202" filled="false" stroked="false">
          <v:textbox inset="0,0,0,0">
            <w:txbxContent>
              <w:p>
                <w:pPr>
                  <w:spacing w:before="4"/>
                  <w:ind w:left="20" w:right="0" w:firstLine="0"/>
                  <w:jc w:val="left"/>
                  <w:rPr>
                    <w:rFonts w:ascii="Arial"/>
                    <w:sz w:val="12"/>
                  </w:rPr>
                </w:pPr>
                <w:r>
                  <w:rPr>
                    <w:rFonts w:ascii="Arial"/>
                    <w:sz w:val="12"/>
                  </w:rPr>
                  <w:t>0b. Prologo.indd  14</w:t>
                </w:r>
              </w:p>
            </w:txbxContent>
          </v:textbox>
          <w10:wrap type="none"/>
        </v:shape>
      </w:pict>
    </w:r>
    <w:r>
      <w:rPr/>
      <w:pict>
        <v:shape style="position:absolute;margin-left:385.196808pt;margin-top:639.616821pt;width:57.75pt;height:8pt;mso-position-horizontal-relative:page;mso-position-vertical-relative:page;z-index:-340816"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776" from="21pt,636.449158pt" to="21pt,651.449158pt" stroked="true" strokeweight=".25pt" strokecolor="#000000">
          <w10:wrap type="none"/>
        </v:line>
      </w:pict>
    </w:r>
    <w:r>
      <w:rPr/>
      <w:pict>
        <v:line style="position:absolute;mso-position-horizontal-relative:page;mso-position-vertical-relative:page;z-index:-326752" from="446.196991pt,636.449158pt" to="446.196991pt,651.449158pt" stroked="true" strokeweight=".25pt" strokecolor="#000000">
          <w10:wrap type="none"/>
        </v:line>
      </w:pict>
    </w:r>
    <w:r>
      <w:rPr/>
      <w:pict>
        <v:line style="position:absolute;mso-position-horizontal-relative:page;mso-position-vertical-relative:page;z-index:-326728" from="15pt,630.449158pt" to="0pt,630.449158pt" stroked="true" strokeweight=".25pt" strokecolor="#000000">
          <w10:wrap type="none"/>
        </v:line>
      </w:pict>
    </w:r>
    <w:r>
      <w:rPr/>
      <w:pict>
        <v:line style="position:absolute;mso-position-horizontal-relative:page;mso-position-vertical-relative:page;z-index:-326704"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680" type="#_x0000_t202" filled="false" stroked="false">
          <v:textbox inset="0,0,0,0">
            <w:txbxContent>
              <w:p>
                <w:pPr>
                  <w:spacing w:before="4"/>
                  <w:ind w:left="20" w:right="0" w:firstLine="0"/>
                  <w:jc w:val="left"/>
                  <w:rPr>
                    <w:rFonts w:ascii="Arial"/>
                    <w:sz w:val="12"/>
                  </w:rPr>
                </w:pPr>
                <w:r>
                  <w:rPr>
                    <w:rFonts w:ascii="Arial"/>
                    <w:sz w:val="12"/>
                  </w:rPr>
                  <w:t>5. Aristeo.indd  116</w:t>
                </w:r>
              </w:p>
            </w:txbxContent>
          </v:textbox>
          <w10:wrap type="none"/>
        </v:shape>
      </w:pict>
    </w:r>
    <w:r>
      <w:rPr/>
      <w:pict>
        <v:shape style="position:absolute;margin-left:385.196808pt;margin-top:639.616821pt;width:57.75pt;height:8pt;mso-position-horizontal-relative:page;mso-position-vertical-relative:page;z-index:-326656"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632" from="21pt,636.449158pt" to="21pt,651.449158pt" stroked="true" strokeweight=".25pt" strokecolor="#000000">
          <w10:wrap type="none"/>
        </v:line>
      </w:pict>
    </w:r>
    <w:r>
      <w:rPr/>
      <w:pict>
        <v:line style="position:absolute;mso-position-horizontal-relative:page;mso-position-vertical-relative:page;z-index:-326608" from="446.196991pt,636.449158pt" to="446.196991pt,651.449158pt" stroked="true" strokeweight=".25pt" strokecolor="#000000">
          <w10:wrap type="none"/>
        </v:line>
      </w:pict>
    </w:r>
    <w:r>
      <w:rPr/>
      <w:pict>
        <v:line style="position:absolute;mso-position-horizontal-relative:page;mso-position-vertical-relative:page;z-index:-326584" from="15pt,630.449158pt" to="0pt,630.449158pt" stroked="true" strokeweight=".25pt" strokecolor="#000000">
          <w10:wrap type="none"/>
        </v:line>
      </w:pict>
    </w:r>
    <w:r>
      <w:rPr/>
      <w:pict>
        <v:line style="position:absolute;mso-position-horizontal-relative:page;mso-position-vertical-relative:page;z-index:-326560"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536" type="#_x0000_t202" filled="false" stroked="false">
          <v:textbox inset="0,0,0,0">
            <w:txbxContent>
              <w:p>
                <w:pPr>
                  <w:spacing w:before="4"/>
                  <w:ind w:left="20" w:right="0" w:firstLine="0"/>
                  <w:jc w:val="left"/>
                  <w:rPr>
                    <w:rFonts w:ascii="Arial"/>
                    <w:sz w:val="12"/>
                  </w:rPr>
                </w:pPr>
                <w:r>
                  <w:rPr>
                    <w:rFonts w:ascii="Arial"/>
                    <w:sz w:val="12"/>
                  </w:rPr>
                  <w:t>5. Aristeo.indd  117</w:t>
                </w:r>
              </w:p>
            </w:txbxContent>
          </v:textbox>
          <w10:wrap type="none"/>
        </v:shape>
      </w:pict>
    </w:r>
    <w:r>
      <w:rPr/>
      <w:pict>
        <v:shape style="position:absolute;margin-left:385.196808pt;margin-top:639.616821pt;width:57.75pt;height:8pt;mso-position-horizontal-relative:page;mso-position-vertical-relative:page;z-index:-326512"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488" from="21pt,636.449158pt" to="21pt,651.449158pt" stroked="true" strokeweight=".25pt" strokecolor="#000000">
          <w10:wrap type="none"/>
        </v:line>
      </w:pict>
    </w:r>
    <w:r>
      <w:rPr/>
      <w:pict>
        <v:line style="position:absolute;mso-position-horizontal-relative:page;mso-position-vertical-relative:page;z-index:-326464" from="446.196991pt,636.449158pt" to="446.196991pt,651.449158pt" stroked="true" strokeweight=".25pt" strokecolor="#000000">
          <w10:wrap type="none"/>
        </v:line>
      </w:pict>
    </w:r>
    <w:r>
      <w:rPr/>
      <w:pict>
        <v:line style="position:absolute;mso-position-horizontal-relative:page;mso-position-vertical-relative:page;z-index:-326440" from="15pt,630.449158pt" to="0pt,630.449158pt" stroked="true" strokeweight=".25pt" strokecolor="#000000">
          <w10:wrap type="none"/>
        </v:line>
      </w:pict>
    </w:r>
    <w:r>
      <w:rPr/>
      <w:pict>
        <v:line style="position:absolute;mso-position-horizontal-relative:page;mso-position-vertical-relative:page;z-index:-326416"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392" type="#_x0000_t202" filled="false" stroked="false">
          <v:textbox inset="0,0,0,0">
            <w:txbxContent>
              <w:p>
                <w:pPr>
                  <w:spacing w:before="4"/>
                  <w:ind w:left="20" w:right="0" w:firstLine="0"/>
                  <w:jc w:val="left"/>
                  <w:rPr>
                    <w:rFonts w:ascii="Arial"/>
                    <w:sz w:val="12"/>
                  </w:rPr>
                </w:pPr>
                <w:r>
                  <w:rPr>
                    <w:rFonts w:ascii="Arial"/>
                    <w:sz w:val="12"/>
                  </w:rPr>
                  <w:t>5. Aristeo.indd  118</w:t>
                </w:r>
              </w:p>
            </w:txbxContent>
          </v:textbox>
          <w10:wrap type="none"/>
        </v:shape>
      </w:pict>
    </w:r>
    <w:r>
      <w:rPr/>
      <w:pict>
        <v:shape style="position:absolute;margin-left:385.196808pt;margin-top:639.616821pt;width:57.75pt;height:8pt;mso-position-horizontal-relative:page;mso-position-vertical-relative:page;z-index:-326368"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344" from="21pt,636.449158pt" to="21pt,651.449158pt" stroked="true" strokeweight=".25pt" strokecolor="#000000">
          <w10:wrap type="none"/>
        </v:line>
      </w:pict>
    </w:r>
    <w:r>
      <w:rPr/>
      <w:pict>
        <v:line style="position:absolute;mso-position-horizontal-relative:page;mso-position-vertical-relative:page;z-index:-326320" from="446.196991pt,636.449158pt" to="446.196991pt,651.449158pt" stroked="true" strokeweight=".25pt" strokecolor="#000000">
          <w10:wrap type="none"/>
        </v:line>
      </w:pict>
    </w:r>
    <w:r>
      <w:rPr/>
      <w:pict>
        <v:line style="position:absolute;mso-position-horizontal-relative:page;mso-position-vertical-relative:page;z-index:-326296" from="15pt,630.449158pt" to="0pt,630.449158pt" stroked="true" strokeweight=".25pt" strokecolor="#000000">
          <w10:wrap type="none"/>
        </v:line>
      </w:pict>
    </w:r>
    <w:r>
      <w:rPr/>
      <w:pict>
        <v:line style="position:absolute;mso-position-horizontal-relative:page;mso-position-vertical-relative:page;z-index:-326272"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248" type="#_x0000_t202" filled="false" stroked="false">
          <v:textbox inset="0,0,0,0">
            <w:txbxContent>
              <w:p>
                <w:pPr>
                  <w:spacing w:before="4"/>
                  <w:ind w:left="20" w:right="0" w:firstLine="0"/>
                  <w:jc w:val="left"/>
                  <w:rPr>
                    <w:rFonts w:ascii="Arial"/>
                    <w:sz w:val="12"/>
                  </w:rPr>
                </w:pPr>
                <w:r>
                  <w:rPr>
                    <w:rFonts w:ascii="Arial"/>
                    <w:sz w:val="12"/>
                  </w:rPr>
                  <w:t>5. Aristeo.indd  119</w:t>
                </w:r>
              </w:p>
            </w:txbxContent>
          </v:textbox>
          <w10:wrap type="none"/>
        </v:shape>
      </w:pict>
    </w:r>
    <w:r>
      <w:rPr/>
      <w:pict>
        <v:shape style="position:absolute;margin-left:385.196808pt;margin-top:639.616821pt;width:57.75pt;height:8pt;mso-position-horizontal-relative:page;mso-position-vertical-relative:page;z-index:-326224"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200" from="21pt,636.449158pt" to="21pt,651.449158pt" stroked="true" strokeweight=".25pt" strokecolor="#000000">
          <w10:wrap type="none"/>
        </v:line>
      </w:pict>
    </w:r>
    <w:r>
      <w:rPr/>
      <w:pict>
        <v:line style="position:absolute;mso-position-horizontal-relative:page;mso-position-vertical-relative:page;z-index:-326176" from="446.196991pt,636.449158pt" to="446.196991pt,651.449158pt" stroked="true" strokeweight=".25pt" strokecolor="#000000">
          <w10:wrap type="none"/>
        </v:line>
      </w:pict>
    </w:r>
    <w:r>
      <w:rPr/>
      <w:pict>
        <v:line style="position:absolute;mso-position-horizontal-relative:page;mso-position-vertical-relative:page;z-index:-326152" from="15pt,630.449158pt" to="0pt,630.449158pt" stroked="true" strokeweight=".25pt" strokecolor="#000000">
          <w10:wrap type="none"/>
        </v:line>
      </w:pict>
    </w:r>
    <w:r>
      <w:rPr/>
      <w:pict>
        <v:line style="position:absolute;mso-position-horizontal-relative:page;mso-position-vertical-relative:page;z-index:-326128"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6104" type="#_x0000_t202" filled="false" stroked="false">
          <v:textbox inset="0,0,0,0">
            <w:txbxContent>
              <w:p>
                <w:pPr>
                  <w:spacing w:before="4"/>
                  <w:ind w:left="20" w:right="0" w:firstLine="0"/>
                  <w:jc w:val="left"/>
                  <w:rPr>
                    <w:rFonts w:ascii="Arial"/>
                    <w:sz w:val="12"/>
                  </w:rPr>
                </w:pPr>
                <w:r>
                  <w:rPr>
                    <w:rFonts w:ascii="Arial"/>
                    <w:sz w:val="12"/>
                  </w:rPr>
                  <w:t>5. Aristeo.indd  120</w:t>
                </w:r>
              </w:p>
            </w:txbxContent>
          </v:textbox>
          <w10:wrap type="none"/>
        </v:shape>
      </w:pict>
    </w:r>
    <w:r>
      <w:rPr/>
      <w:pict>
        <v:shape style="position:absolute;margin-left:385.196808pt;margin-top:639.616821pt;width:57.75pt;height:8pt;mso-position-horizontal-relative:page;mso-position-vertical-relative:page;z-index:-326080"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6056" from="21pt,636.449158pt" to="21pt,651.449158pt" stroked="true" strokeweight=".25pt" strokecolor="#000000">
          <w10:wrap type="none"/>
        </v:line>
      </w:pict>
    </w:r>
    <w:r>
      <w:rPr/>
      <w:pict>
        <v:line style="position:absolute;mso-position-horizontal-relative:page;mso-position-vertical-relative:page;z-index:-326032" from="446.196991pt,636.449158pt" to="446.196991pt,651.449158pt" stroked="true" strokeweight=".25pt" strokecolor="#000000">
          <w10:wrap type="none"/>
        </v:line>
      </w:pict>
    </w:r>
    <w:r>
      <w:rPr/>
      <w:pict>
        <v:line style="position:absolute;mso-position-horizontal-relative:page;mso-position-vertical-relative:page;z-index:-326008" from="15pt,630.449158pt" to="0pt,630.449158pt" stroked="true" strokeweight=".25pt" strokecolor="#000000">
          <w10:wrap type="none"/>
        </v:line>
      </w:pict>
    </w:r>
    <w:r>
      <w:rPr/>
      <w:pict>
        <v:line style="position:absolute;mso-position-horizontal-relative:page;mso-position-vertical-relative:page;z-index:-325984"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960" type="#_x0000_t202" filled="false" stroked="false">
          <v:textbox inset="0,0,0,0">
            <w:txbxContent>
              <w:p>
                <w:pPr>
                  <w:spacing w:before="4"/>
                  <w:ind w:left="20" w:right="0" w:firstLine="0"/>
                  <w:jc w:val="left"/>
                  <w:rPr>
                    <w:rFonts w:ascii="Arial"/>
                    <w:sz w:val="12"/>
                  </w:rPr>
                </w:pPr>
                <w:r>
                  <w:rPr>
                    <w:rFonts w:ascii="Arial"/>
                    <w:sz w:val="12"/>
                  </w:rPr>
                  <w:t>5. Aristeo.indd  121</w:t>
                </w:r>
              </w:p>
            </w:txbxContent>
          </v:textbox>
          <w10:wrap type="none"/>
        </v:shape>
      </w:pict>
    </w:r>
    <w:r>
      <w:rPr/>
      <w:pict>
        <v:shape style="position:absolute;margin-left:385.196808pt;margin-top:639.616821pt;width:57.75pt;height:8pt;mso-position-horizontal-relative:page;mso-position-vertical-relative:page;z-index:-325936"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912" from="21pt,636.449158pt" to="21pt,651.449158pt" stroked="true" strokeweight=".25pt" strokecolor="#000000">
          <w10:wrap type="none"/>
        </v:line>
      </w:pict>
    </w:r>
    <w:r>
      <w:rPr/>
      <w:pict>
        <v:line style="position:absolute;mso-position-horizontal-relative:page;mso-position-vertical-relative:page;z-index:-325888" from="446.196991pt,636.449158pt" to="446.196991pt,651.449158pt" stroked="true" strokeweight=".25pt" strokecolor="#000000">
          <w10:wrap type="none"/>
        </v:line>
      </w:pict>
    </w:r>
    <w:r>
      <w:rPr/>
      <w:pict>
        <v:line style="position:absolute;mso-position-horizontal-relative:page;mso-position-vertical-relative:page;z-index:-325864" from="15pt,630.449158pt" to="0pt,630.449158pt" stroked="true" strokeweight=".25pt" strokecolor="#000000">
          <w10:wrap type="none"/>
        </v:line>
      </w:pict>
    </w:r>
    <w:r>
      <w:rPr/>
      <w:pict>
        <v:line style="position:absolute;mso-position-horizontal-relative:page;mso-position-vertical-relative:page;z-index:-325840"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816" type="#_x0000_t202" filled="false" stroked="false">
          <v:textbox inset="0,0,0,0">
            <w:txbxContent>
              <w:p>
                <w:pPr>
                  <w:spacing w:before="4"/>
                  <w:ind w:left="20" w:right="0" w:firstLine="0"/>
                  <w:jc w:val="left"/>
                  <w:rPr>
                    <w:rFonts w:ascii="Arial"/>
                    <w:sz w:val="12"/>
                  </w:rPr>
                </w:pPr>
                <w:r>
                  <w:rPr>
                    <w:rFonts w:ascii="Arial"/>
                    <w:sz w:val="12"/>
                  </w:rPr>
                  <w:t>5. Aristeo.indd  122</w:t>
                </w:r>
              </w:p>
            </w:txbxContent>
          </v:textbox>
          <w10:wrap type="none"/>
        </v:shape>
      </w:pict>
    </w:r>
    <w:r>
      <w:rPr/>
      <w:pict>
        <v:shape style="position:absolute;margin-left:385.196808pt;margin-top:639.616821pt;width:57.75pt;height:8pt;mso-position-horizontal-relative:page;mso-position-vertical-relative:page;z-index:-325792"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768" from="21pt,636.449158pt" to="21pt,651.449158pt" stroked="true" strokeweight=".25pt" strokecolor="#000000">
          <w10:wrap type="none"/>
        </v:line>
      </w:pict>
    </w:r>
    <w:r>
      <w:rPr/>
      <w:pict>
        <v:line style="position:absolute;mso-position-horizontal-relative:page;mso-position-vertical-relative:page;z-index:-325744" from="446.196991pt,636.449158pt" to="446.196991pt,651.449158pt" stroked="true" strokeweight=".25pt" strokecolor="#000000">
          <w10:wrap type="none"/>
        </v:line>
      </w:pict>
    </w:r>
    <w:r>
      <w:rPr/>
      <w:pict>
        <v:line style="position:absolute;mso-position-horizontal-relative:page;mso-position-vertical-relative:page;z-index:-325720" from="15pt,630.449158pt" to="0pt,630.449158pt" stroked="true" strokeweight=".25pt" strokecolor="#000000">
          <w10:wrap type="none"/>
        </v:line>
      </w:pict>
    </w:r>
    <w:r>
      <w:rPr/>
      <w:pict>
        <v:line style="position:absolute;mso-position-horizontal-relative:page;mso-position-vertical-relative:page;z-index:-325696"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672" type="#_x0000_t202" filled="false" stroked="false">
          <v:textbox inset="0,0,0,0">
            <w:txbxContent>
              <w:p>
                <w:pPr>
                  <w:spacing w:before="4"/>
                  <w:ind w:left="20" w:right="0" w:firstLine="0"/>
                  <w:jc w:val="left"/>
                  <w:rPr>
                    <w:rFonts w:ascii="Arial"/>
                    <w:sz w:val="12"/>
                  </w:rPr>
                </w:pPr>
                <w:r>
                  <w:rPr>
                    <w:rFonts w:ascii="Arial"/>
                    <w:sz w:val="12"/>
                  </w:rPr>
                  <w:t>5. Aristeo.indd  123</w:t>
                </w:r>
              </w:p>
            </w:txbxContent>
          </v:textbox>
          <w10:wrap type="none"/>
        </v:shape>
      </w:pict>
    </w:r>
    <w:r>
      <w:rPr/>
      <w:pict>
        <v:shape style="position:absolute;margin-left:385.196808pt;margin-top:639.616821pt;width:57.75pt;height:8pt;mso-position-horizontal-relative:page;mso-position-vertical-relative:page;z-index:-325648"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624" from="21pt,636.449158pt" to="21pt,651.449158pt" stroked="true" strokeweight=".25pt" strokecolor="#000000">
          <w10:wrap type="none"/>
        </v:line>
      </w:pict>
    </w:r>
    <w:r>
      <w:rPr/>
      <w:pict>
        <v:line style="position:absolute;mso-position-horizontal-relative:page;mso-position-vertical-relative:page;z-index:-325600" from="446.196991pt,636.449158pt" to="446.196991pt,651.449158pt" stroked="true" strokeweight=".25pt" strokecolor="#000000">
          <w10:wrap type="none"/>
        </v:line>
      </w:pict>
    </w:r>
    <w:r>
      <w:rPr/>
      <w:pict>
        <v:line style="position:absolute;mso-position-horizontal-relative:page;mso-position-vertical-relative:page;z-index:-325576" from="15pt,630.449158pt" to="0pt,630.449158pt" stroked="true" strokeweight=".25pt" strokecolor="#000000">
          <w10:wrap type="none"/>
        </v:line>
      </w:pict>
    </w:r>
    <w:r>
      <w:rPr/>
      <w:pict>
        <v:line style="position:absolute;mso-position-horizontal-relative:page;mso-position-vertical-relative:page;z-index:-325552"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528" type="#_x0000_t202" filled="false" stroked="false">
          <v:textbox inset="0,0,0,0">
            <w:txbxContent>
              <w:p>
                <w:pPr>
                  <w:spacing w:before="4"/>
                  <w:ind w:left="20" w:right="0" w:firstLine="0"/>
                  <w:jc w:val="left"/>
                  <w:rPr>
                    <w:rFonts w:ascii="Arial"/>
                    <w:sz w:val="12"/>
                  </w:rPr>
                </w:pPr>
                <w:r>
                  <w:rPr>
                    <w:rFonts w:ascii="Arial"/>
                    <w:sz w:val="12"/>
                  </w:rPr>
                  <w:t>5. Aristeo.indd  124</w:t>
                </w:r>
              </w:p>
            </w:txbxContent>
          </v:textbox>
          <w10:wrap type="none"/>
        </v:shape>
      </w:pict>
    </w:r>
    <w:r>
      <w:rPr/>
      <w:pict>
        <v:shape style="position:absolute;margin-left:385.196808pt;margin-top:639.616821pt;width:57.75pt;height:8pt;mso-position-horizontal-relative:page;mso-position-vertical-relative:page;z-index:-325504"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480" from="21pt,636.449158pt" to="21pt,651.449158pt" stroked="true" strokeweight=".25pt" strokecolor="#000000">
          <w10:wrap type="none"/>
        </v:line>
      </w:pict>
    </w:r>
    <w:r>
      <w:rPr/>
      <w:pict>
        <v:line style="position:absolute;mso-position-horizontal-relative:page;mso-position-vertical-relative:page;z-index:-325456" from="446.196991pt,636.449158pt" to="446.196991pt,651.449158pt" stroked="true" strokeweight=".25pt" strokecolor="#000000">
          <w10:wrap type="none"/>
        </v:line>
      </w:pict>
    </w:r>
    <w:r>
      <w:rPr/>
      <w:pict>
        <v:line style="position:absolute;mso-position-horizontal-relative:page;mso-position-vertical-relative:page;z-index:-325432" from="15pt,630.449158pt" to="0pt,630.449158pt" stroked="true" strokeweight=".25pt" strokecolor="#000000">
          <w10:wrap type="none"/>
        </v:line>
      </w:pict>
    </w:r>
    <w:r>
      <w:rPr/>
      <w:pict>
        <v:line style="position:absolute;mso-position-horizontal-relative:page;mso-position-vertical-relative:page;z-index:-325408"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384" type="#_x0000_t202" filled="false" stroked="false">
          <v:textbox inset="0,0,0,0">
            <w:txbxContent>
              <w:p>
                <w:pPr>
                  <w:spacing w:before="4"/>
                  <w:ind w:left="20" w:right="0" w:firstLine="0"/>
                  <w:jc w:val="left"/>
                  <w:rPr>
                    <w:rFonts w:ascii="Arial"/>
                    <w:sz w:val="12"/>
                  </w:rPr>
                </w:pPr>
                <w:r>
                  <w:rPr>
                    <w:rFonts w:ascii="Arial"/>
                    <w:sz w:val="12"/>
                  </w:rPr>
                  <w:t>5. Aristeo.indd  125</w:t>
                </w:r>
              </w:p>
            </w:txbxContent>
          </v:textbox>
          <w10:wrap type="none"/>
        </v:shape>
      </w:pict>
    </w:r>
    <w:r>
      <w:rPr/>
      <w:pict>
        <v:shape style="position:absolute;margin-left:385.196808pt;margin-top:639.616821pt;width:57.75pt;height:8pt;mso-position-horizontal-relative:page;mso-position-vertical-relative:page;z-index:-325360"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792" from="21pt,636.449158pt" to="21pt,651.449158pt" stroked="true" strokeweight=".25pt" strokecolor="#000000">
          <w10:wrap type="none"/>
        </v:line>
      </w:pict>
    </w:r>
    <w:r>
      <w:rPr/>
      <w:pict>
        <v:line style="position:absolute;mso-position-horizontal-relative:page;mso-position-vertical-relative:page;z-index:-340768" from="446.196991pt,636.449158pt" to="446.196991pt,651.449158pt" stroked="true" strokeweight=".25pt" strokecolor="#000000">
          <w10:wrap type="none"/>
        </v:line>
      </w:pict>
    </w:r>
    <w:r>
      <w:rPr/>
      <w:pict>
        <v:line style="position:absolute;mso-position-horizontal-relative:page;mso-position-vertical-relative:page;z-index:-340744" from="15pt,630.449158pt" to="0pt,630.449158pt" stroked="true" strokeweight=".25pt" strokecolor="#000000">
          <w10:wrap type="none"/>
        </v:line>
      </w:pict>
    </w:r>
    <w:r>
      <w:rPr/>
      <w:pict>
        <v:line style="position:absolute;mso-position-horizontal-relative:page;mso-position-vertical-relative:page;z-index:-340720"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696" type="#_x0000_t202" filled="false" stroked="false">
          <v:textbox inset="0,0,0,0">
            <w:txbxContent>
              <w:p>
                <w:pPr>
                  <w:spacing w:before="4"/>
                  <w:ind w:left="20" w:right="0" w:firstLine="0"/>
                  <w:jc w:val="left"/>
                  <w:rPr>
                    <w:rFonts w:ascii="Arial"/>
                    <w:sz w:val="12"/>
                  </w:rPr>
                </w:pPr>
                <w:r>
                  <w:rPr>
                    <w:rFonts w:ascii="Arial"/>
                    <w:sz w:val="12"/>
                  </w:rPr>
                  <w:t>0b. Prologo.indd  15</w:t>
                </w:r>
              </w:p>
            </w:txbxContent>
          </v:textbox>
          <w10:wrap type="none"/>
        </v:shape>
      </w:pict>
    </w:r>
    <w:r>
      <w:rPr/>
      <w:pict>
        <v:shape style="position:absolute;margin-left:385.196808pt;margin-top:639.616821pt;width:57.75pt;height:8pt;mso-position-horizontal-relative:page;mso-position-vertical-relative:page;z-index:-340672"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336" from="21pt,636.449158pt" to="21pt,651.449158pt" stroked="true" strokeweight=".25pt" strokecolor="#000000">
          <w10:wrap type="none"/>
        </v:line>
      </w:pict>
    </w:r>
    <w:r>
      <w:rPr/>
      <w:pict>
        <v:line style="position:absolute;mso-position-horizontal-relative:page;mso-position-vertical-relative:page;z-index:-325312" from="446.196991pt,636.449158pt" to="446.196991pt,651.449158pt" stroked="true" strokeweight=".25pt" strokecolor="#000000">
          <w10:wrap type="none"/>
        </v:line>
      </w:pict>
    </w:r>
    <w:r>
      <w:rPr/>
      <w:pict>
        <v:line style="position:absolute;mso-position-horizontal-relative:page;mso-position-vertical-relative:page;z-index:-325288" from="15pt,630.449158pt" to="0pt,630.449158pt" stroked="true" strokeweight=".25pt" strokecolor="#000000">
          <w10:wrap type="none"/>
        </v:line>
      </w:pict>
    </w:r>
    <w:r>
      <w:rPr/>
      <w:pict>
        <v:line style="position:absolute;mso-position-horizontal-relative:page;mso-position-vertical-relative:page;z-index:-325264"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240" type="#_x0000_t202" filled="false" stroked="false">
          <v:textbox inset="0,0,0,0">
            <w:txbxContent>
              <w:p>
                <w:pPr>
                  <w:spacing w:before="4"/>
                  <w:ind w:left="20" w:right="0" w:firstLine="0"/>
                  <w:jc w:val="left"/>
                  <w:rPr>
                    <w:rFonts w:ascii="Arial"/>
                    <w:sz w:val="12"/>
                  </w:rPr>
                </w:pPr>
                <w:r>
                  <w:rPr>
                    <w:rFonts w:ascii="Arial"/>
                    <w:sz w:val="12"/>
                  </w:rPr>
                  <w:t>5. Aristeo.indd  126</w:t>
                </w:r>
              </w:p>
            </w:txbxContent>
          </v:textbox>
          <w10:wrap type="none"/>
        </v:shape>
      </w:pict>
    </w:r>
    <w:r>
      <w:rPr/>
      <w:pict>
        <v:shape style="position:absolute;margin-left:385.196808pt;margin-top:639.616821pt;width:57.75pt;height:8pt;mso-position-horizontal-relative:page;mso-position-vertical-relative:page;z-index:-325216"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192" from="21pt,636.449158pt" to="21pt,651.449158pt" stroked="true" strokeweight=".25pt" strokecolor="#000000">
          <w10:wrap type="none"/>
        </v:line>
      </w:pict>
    </w:r>
    <w:r>
      <w:rPr/>
      <w:pict>
        <v:line style="position:absolute;mso-position-horizontal-relative:page;mso-position-vertical-relative:page;z-index:-325168" from="446.196991pt,636.449158pt" to="446.196991pt,651.449158pt" stroked="true" strokeweight=".25pt" strokecolor="#000000">
          <w10:wrap type="none"/>
        </v:line>
      </w:pict>
    </w:r>
    <w:r>
      <w:rPr/>
      <w:pict>
        <v:line style="position:absolute;mso-position-horizontal-relative:page;mso-position-vertical-relative:page;z-index:-325144" from="15pt,630.449158pt" to="0pt,630.449158pt" stroked="true" strokeweight=".25pt" strokecolor="#000000">
          <w10:wrap type="none"/>
        </v:line>
      </w:pict>
    </w:r>
    <w:r>
      <w:rPr/>
      <w:pict>
        <v:line style="position:absolute;mso-position-horizontal-relative:page;mso-position-vertical-relative:page;z-index:-325120"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5096" type="#_x0000_t202" filled="false" stroked="false">
          <v:textbox inset="0,0,0,0">
            <w:txbxContent>
              <w:p>
                <w:pPr>
                  <w:spacing w:before="4"/>
                  <w:ind w:left="20" w:right="0" w:firstLine="0"/>
                  <w:jc w:val="left"/>
                  <w:rPr>
                    <w:rFonts w:ascii="Arial"/>
                    <w:sz w:val="12"/>
                  </w:rPr>
                </w:pPr>
                <w:r>
                  <w:rPr>
                    <w:rFonts w:ascii="Arial"/>
                    <w:sz w:val="12"/>
                  </w:rPr>
                  <w:t>5. Aristeo.indd  127</w:t>
                </w:r>
              </w:p>
            </w:txbxContent>
          </v:textbox>
          <w10:wrap type="none"/>
        </v:shape>
      </w:pict>
    </w:r>
    <w:r>
      <w:rPr/>
      <w:pict>
        <v:shape style="position:absolute;margin-left:385.196808pt;margin-top:639.616821pt;width:57.75pt;height:8pt;mso-position-horizontal-relative:page;mso-position-vertical-relative:page;z-index:-325072"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5048" from="21pt,636.449158pt" to="21pt,651.449158pt" stroked="true" strokeweight=".25pt" strokecolor="#000000">
          <w10:wrap type="none"/>
        </v:line>
      </w:pict>
    </w:r>
    <w:r>
      <w:rPr/>
      <w:pict>
        <v:line style="position:absolute;mso-position-horizontal-relative:page;mso-position-vertical-relative:page;z-index:-325024" from="446.196991pt,636.449158pt" to="446.196991pt,651.449158pt" stroked="true" strokeweight=".25pt" strokecolor="#000000">
          <w10:wrap type="none"/>
        </v:line>
      </w:pict>
    </w:r>
    <w:r>
      <w:rPr/>
      <w:pict>
        <v:line style="position:absolute;mso-position-horizontal-relative:page;mso-position-vertical-relative:page;z-index:-325000" from="15pt,630.449158pt" to="0pt,630.449158pt" stroked="true" strokeweight=".25pt" strokecolor="#000000">
          <w10:wrap type="none"/>
        </v:line>
      </w:pict>
    </w:r>
    <w:r>
      <w:rPr/>
      <w:pict>
        <v:line style="position:absolute;mso-position-horizontal-relative:page;mso-position-vertical-relative:page;z-index:-324976"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4952" type="#_x0000_t202" filled="false" stroked="false">
          <v:textbox inset="0,0,0,0">
            <w:txbxContent>
              <w:p>
                <w:pPr>
                  <w:spacing w:before="4"/>
                  <w:ind w:left="20" w:right="0" w:firstLine="0"/>
                  <w:jc w:val="left"/>
                  <w:rPr>
                    <w:rFonts w:ascii="Arial"/>
                    <w:sz w:val="12"/>
                  </w:rPr>
                </w:pPr>
                <w:r>
                  <w:rPr>
                    <w:rFonts w:ascii="Arial"/>
                    <w:sz w:val="12"/>
                  </w:rPr>
                  <w:t>5. Aristeo.indd  128</w:t>
                </w:r>
              </w:p>
            </w:txbxContent>
          </v:textbox>
          <w10:wrap type="none"/>
        </v:shape>
      </w:pict>
    </w:r>
    <w:r>
      <w:rPr/>
      <w:pict>
        <v:shape style="position:absolute;margin-left:385.196808pt;margin-top:639.616821pt;width:57.75pt;height:8pt;mso-position-horizontal-relative:page;mso-position-vertical-relative:page;z-index:-324928"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904" from="21pt,636.449158pt" to="21pt,651.449158pt" stroked="true" strokeweight=".25pt" strokecolor="#000000">
          <w10:wrap type="none"/>
        </v:line>
      </w:pict>
    </w:r>
    <w:r>
      <w:rPr/>
      <w:pict>
        <v:line style="position:absolute;mso-position-horizontal-relative:page;mso-position-vertical-relative:page;z-index:-324880" from="446.196991pt,636.449158pt" to="446.196991pt,651.449158pt" stroked="true" strokeweight=".25pt" strokecolor="#000000">
          <w10:wrap type="none"/>
        </v:line>
      </w:pict>
    </w:r>
    <w:r>
      <w:rPr/>
      <w:pict>
        <v:line style="position:absolute;mso-position-horizontal-relative:page;mso-position-vertical-relative:page;z-index:-324856" from="15pt,630.449158pt" to="0pt,630.449158pt" stroked="true" strokeweight=".25pt" strokecolor="#000000">
          <w10:wrap type="none"/>
        </v:line>
      </w:pict>
    </w:r>
    <w:r>
      <w:rPr/>
      <w:pict>
        <v:line style="position:absolute;mso-position-horizontal-relative:page;mso-position-vertical-relative:page;z-index:-324832"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4808" type="#_x0000_t202" filled="false" stroked="false">
          <v:textbox inset="0,0,0,0">
            <w:txbxContent>
              <w:p>
                <w:pPr>
                  <w:spacing w:before="4"/>
                  <w:ind w:left="20" w:right="0" w:firstLine="0"/>
                  <w:jc w:val="left"/>
                  <w:rPr>
                    <w:rFonts w:ascii="Arial"/>
                    <w:sz w:val="12"/>
                  </w:rPr>
                </w:pPr>
                <w:r>
                  <w:rPr>
                    <w:rFonts w:ascii="Arial"/>
                    <w:sz w:val="12"/>
                  </w:rPr>
                  <w:t>5. Aristeo.indd  129</w:t>
                </w:r>
              </w:p>
            </w:txbxContent>
          </v:textbox>
          <w10:wrap type="none"/>
        </v:shape>
      </w:pict>
    </w:r>
    <w:r>
      <w:rPr/>
      <w:pict>
        <v:shape style="position:absolute;margin-left:385.196808pt;margin-top:639.616821pt;width:57.75pt;height:8pt;mso-position-horizontal-relative:page;mso-position-vertical-relative:page;z-index:-324784"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760" from="21pt,636.449158pt" to="21pt,651.449158pt" stroked="true" strokeweight=".25pt" strokecolor="#000000">
          <w10:wrap type="none"/>
        </v:line>
      </w:pict>
    </w:r>
    <w:r>
      <w:rPr/>
      <w:pict>
        <v:line style="position:absolute;mso-position-horizontal-relative:page;mso-position-vertical-relative:page;z-index:-324736" from="446.196991pt,636.449158pt" to="446.196991pt,651.449158pt" stroked="true" strokeweight=".25pt" strokecolor="#000000">
          <w10:wrap type="none"/>
        </v:line>
      </w:pict>
    </w:r>
    <w:r>
      <w:rPr/>
      <w:pict>
        <v:line style="position:absolute;mso-position-horizontal-relative:page;mso-position-vertical-relative:page;z-index:-324712" from="15pt,630.449158pt" to="0pt,630.449158pt" stroked="true" strokeweight=".25pt" strokecolor="#000000">
          <w10:wrap type="none"/>
        </v:line>
      </w:pict>
    </w:r>
    <w:r>
      <w:rPr/>
      <w:pict>
        <v:line style="position:absolute;mso-position-horizontal-relative:page;mso-position-vertical-relative:page;z-index:-324688"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4664" type="#_x0000_t202" filled="false" stroked="false">
          <v:textbox inset="0,0,0,0">
            <w:txbxContent>
              <w:p>
                <w:pPr>
                  <w:spacing w:before="4"/>
                  <w:ind w:left="20" w:right="0" w:firstLine="0"/>
                  <w:jc w:val="left"/>
                  <w:rPr>
                    <w:rFonts w:ascii="Arial"/>
                    <w:sz w:val="12"/>
                  </w:rPr>
                </w:pPr>
                <w:r>
                  <w:rPr>
                    <w:rFonts w:ascii="Arial"/>
                    <w:sz w:val="12"/>
                  </w:rPr>
                  <w:t>5. Aristeo.indd  130</w:t>
                </w:r>
              </w:p>
            </w:txbxContent>
          </v:textbox>
          <w10:wrap type="none"/>
        </v:shape>
      </w:pict>
    </w:r>
    <w:r>
      <w:rPr/>
      <w:pict>
        <v:shape style="position:absolute;margin-left:385.196808pt;margin-top:639.616821pt;width:57.75pt;height:8pt;mso-position-horizontal-relative:page;mso-position-vertical-relative:page;z-index:-324640"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616" from="21pt,636.449158pt" to="21pt,651.449158pt" stroked="true" strokeweight=".25pt" strokecolor="#000000">
          <w10:wrap type="none"/>
        </v:line>
      </w:pict>
    </w:r>
    <w:r>
      <w:rPr/>
      <w:pict>
        <v:line style="position:absolute;mso-position-horizontal-relative:page;mso-position-vertical-relative:page;z-index:-324592" from="446.196991pt,636.449158pt" to="446.196991pt,651.449158pt" stroked="true" strokeweight=".25pt" strokecolor="#000000">
          <w10:wrap type="none"/>
        </v:line>
      </w:pict>
    </w:r>
    <w:r>
      <w:rPr/>
      <w:pict>
        <v:line style="position:absolute;mso-position-horizontal-relative:page;mso-position-vertical-relative:page;z-index:-324568" from="15pt,630.449158pt" to="0pt,630.449158pt" stroked="true" strokeweight=".25pt" strokecolor="#000000">
          <w10:wrap type="none"/>
        </v:line>
      </w:pict>
    </w:r>
    <w:r>
      <w:rPr/>
      <w:pict>
        <v:line style="position:absolute;mso-position-horizontal-relative:page;mso-position-vertical-relative:page;z-index:-324544"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4520" type="#_x0000_t202" filled="false" stroked="false">
          <v:textbox inset="0,0,0,0">
            <w:txbxContent>
              <w:p>
                <w:pPr>
                  <w:spacing w:before="4"/>
                  <w:ind w:left="20" w:right="0" w:firstLine="0"/>
                  <w:jc w:val="left"/>
                  <w:rPr>
                    <w:rFonts w:ascii="Arial"/>
                    <w:sz w:val="12"/>
                  </w:rPr>
                </w:pPr>
                <w:r>
                  <w:rPr>
                    <w:rFonts w:ascii="Arial"/>
                    <w:sz w:val="12"/>
                  </w:rPr>
                  <w:t>5. Aristeo.indd  131</w:t>
                </w:r>
              </w:p>
            </w:txbxContent>
          </v:textbox>
          <w10:wrap type="none"/>
        </v:shape>
      </w:pict>
    </w:r>
    <w:r>
      <w:rPr/>
      <w:pict>
        <v:shape style="position:absolute;margin-left:385.196808pt;margin-top:639.616821pt;width:57.75pt;height:8pt;mso-position-horizontal-relative:page;mso-position-vertical-relative:page;z-index:-324496" type="#_x0000_t202" filled="false" stroked="false">
          <v:textbox inset="0,0,0,0">
            <w:txbxContent>
              <w:p>
                <w:pPr>
                  <w:spacing w:before="4"/>
                  <w:ind w:left="20" w:right="0" w:firstLine="0"/>
                  <w:jc w:val="left"/>
                  <w:rPr>
                    <w:rFonts w:ascii="Arial"/>
                    <w:sz w:val="12"/>
                  </w:rPr>
                </w:pPr>
                <w:r>
                  <w:rPr>
                    <w:rFonts w:ascii="Arial"/>
                    <w:sz w:val="12"/>
                  </w:rPr>
                  <w:t>2/13/15   5:06:49 PM</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472" from="21pt,636.449158pt" to="21pt,651.449158pt" stroked="true" strokeweight=".25pt" strokecolor="#000000">
          <w10:wrap type="none"/>
        </v:line>
      </w:pict>
    </w:r>
    <w:r>
      <w:rPr/>
      <w:pict>
        <v:line style="position:absolute;mso-position-horizontal-relative:page;mso-position-vertical-relative:page;z-index:-324448" from="446.196991pt,636.449158pt" to="446.196991pt,651.449158pt" stroked="true" strokeweight=".25pt" strokecolor="#000000">
          <w10:wrap type="none"/>
        </v:line>
      </w:pict>
    </w:r>
    <w:r>
      <w:rPr/>
      <w:pict>
        <v:line style="position:absolute;mso-position-horizontal-relative:page;mso-position-vertical-relative:page;z-index:-324424" from="15pt,630.449158pt" to="0pt,630.449158pt" stroked="true" strokeweight=".25pt" strokecolor="#000000">
          <w10:wrap type="none"/>
        </v:line>
      </w:pict>
    </w:r>
    <w:r>
      <w:rPr/>
      <w:pict>
        <v:line style="position:absolute;mso-position-horizontal-relative:page;mso-position-vertical-relative:page;z-index:-324400"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4376" type="#_x0000_t202" filled="false" stroked="false">
          <v:textbox inset="0,0,0,0">
            <w:txbxContent>
              <w:p>
                <w:pPr>
                  <w:spacing w:before="4"/>
                  <w:ind w:left="20" w:right="0" w:firstLine="0"/>
                  <w:jc w:val="left"/>
                  <w:rPr>
                    <w:rFonts w:ascii="Arial"/>
                    <w:sz w:val="12"/>
                  </w:rPr>
                </w:pPr>
                <w:r>
                  <w:rPr>
                    <w:rFonts w:ascii="Arial"/>
                    <w:sz w:val="12"/>
                  </w:rPr>
                  <w:t>6. pilar.indd  133</w:t>
                </w:r>
              </w:p>
            </w:txbxContent>
          </v:textbox>
          <w10:wrap type="none"/>
        </v:shape>
      </w:pict>
    </w:r>
    <w:r>
      <w:rPr/>
      <w:pict>
        <v:shape style="position:absolute;margin-left:385.196808pt;margin-top:639.616821pt;width:57.75pt;height:8pt;mso-position-horizontal-relative:page;mso-position-vertical-relative:page;z-index:-324352"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328" from="21pt,636.449158pt" to="21pt,651.449158pt" stroked="true" strokeweight=".25pt" strokecolor="#000000">
          <w10:wrap type="none"/>
        </v:line>
      </w:pict>
    </w:r>
    <w:r>
      <w:rPr/>
      <w:pict>
        <v:line style="position:absolute;mso-position-horizontal-relative:page;mso-position-vertical-relative:page;z-index:-324304" from="446.196991pt,636.449158pt" to="446.196991pt,651.449158pt" stroked="true" strokeweight=".25pt" strokecolor="#000000">
          <w10:wrap type="none"/>
        </v:line>
      </w:pict>
    </w:r>
    <w:r>
      <w:rPr/>
      <w:pict>
        <v:line style="position:absolute;mso-position-horizontal-relative:page;mso-position-vertical-relative:page;z-index:-324280" from="15pt,630.449158pt" to="0pt,630.449158pt" stroked="true" strokeweight=".25pt" strokecolor="#000000">
          <w10:wrap type="none"/>
        </v:line>
      </w:pict>
    </w:r>
    <w:r>
      <w:rPr/>
      <w:pict>
        <v:line style="position:absolute;mso-position-horizontal-relative:page;mso-position-vertical-relative:page;z-index:-324256"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4232" type="#_x0000_t202" filled="false" stroked="false">
          <v:textbox inset="0,0,0,0">
            <w:txbxContent>
              <w:p>
                <w:pPr>
                  <w:spacing w:before="4"/>
                  <w:ind w:left="20" w:right="0" w:firstLine="0"/>
                  <w:jc w:val="left"/>
                  <w:rPr>
                    <w:rFonts w:ascii="Arial"/>
                    <w:sz w:val="12"/>
                  </w:rPr>
                </w:pPr>
                <w:r>
                  <w:rPr>
                    <w:rFonts w:ascii="Arial"/>
                    <w:sz w:val="12"/>
                  </w:rPr>
                  <w:t>6. pilar.indd  134</w:t>
                </w:r>
              </w:p>
            </w:txbxContent>
          </v:textbox>
          <w10:wrap type="none"/>
        </v:shape>
      </w:pict>
    </w:r>
    <w:r>
      <w:rPr/>
      <w:pict>
        <v:shape style="position:absolute;margin-left:385.196808pt;margin-top:639.616821pt;width:57.75pt;height:8pt;mso-position-horizontal-relative:page;mso-position-vertical-relative:page;z-index:-324208"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184" from="21pt,636.449158pt" to="21pt,651.449158pt" stroked="true" strokeweight=".25pt" strokecolor="#000000">
          <w10:wrap type="none"/>
        </v:line>
      </w:pict>
    </w:r>
    <w:r>
      <w:rPr/>
      <w:pict>
        <v:line style="position:absolute;mso-position-horizontal-relative:page;mso-position-vertical-relative:page;z-index:-324160" from="446.196991pt,636.449158pt" to="446.196991pt,651.449158pt" stroked="true" strokeweight=".25pt" strokecolor="#000000">
          <w10:wrap type="none"/>
        </v:line>
      </w:pict>
    </w:r>
    <w:r>
      <w:rPr/>
      <w:pict>
        <v:line style="position:absolute;mso-position-horizontal-relative:page;mso-position-vertical-relative:page;z-index:-324136" from="15pt,630.449158pt" to="0pt,630.449158pt" stroked="true" strokeweight=".25pt" strokecolor="#000000">
          <w10:wrap type="none"/>
        </v:line>
      </w:pict>
    </w:r>
    <w:r>
      <w:rPr/>
      <w:pict>
        <v:line style="position:absolute;mso-position-horizontal-relative:page;mso-position-vertical-relative:page;z-index:-324112"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4088" type="#_x0000_t202" filled="false" stroked="false">
          <v:textbox inset="0,0,0,0">
            <w:txbxContent>
              <w:p>
                <w:pPr>
                  <w:spacing w:before="4"/>
                  <w:ind w:left="20" w:right="0" w:firstLine="0"/>
                  <w:jc w:val="left"/>
                  <w:rPr>
                    <w:rFonts w:ascii="Arial"/>
                    <w:sz w:val="12"/>
                  </w:rPr>
                </w:pPr>
                <w:r>
                  <w:rPr>
                    <w:rFonts w:ascii="Arial"/>
                    <w:sz w:val="12"/>
                  </w:rPr>
                  <w:t>6. pilar.indd  135</w:t>
                </w:r>
              </w:p>
            </w:txbxContent>
          </v:textbox>
          <w10:wrap type="none"/>
        </v:shape>
      </w:pict>
    </w:r>
    <w:r>
      <w:rPr/>
      <w:pict>
        <v:shape style="position:absolute;margin-left:385.196808pt;margin-top:639.616821pt;width:57.75pt;height:8pt;mso-position-horizontal-relative:page;mso-position-vertical-relative:page;z-index:-324064"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4040" from="21pt,636.449158pt" to="21pt,651.449158pt" stroked="true" strokeweight=".25pt" strokecolor="#000000">
          <w10:wrap type="none"/>
        </v:line>
      </w:pict>
    </w:r>
    <w:r>
      <w:rPr/>
      <w:pict>
        <v:line style="position:absolute;mso-position-horizontal-relative:page;mso-position-vertical-relative:page;z-index:-324016" from="446.196991pt,636.449158pt" to="446.196991pt,651.449158pt" stroked="true" strokeweight=".25pt" strokecolor="#000000">
          <w10:wrap type="none"/>
        </v:line>
      </w:pict>
    </w:r>
    <w:r>
      <w:rPr/>
      <w:pict>
        <v:line style="position:absolute;mso-position-horizontal-relative:page;mso-position-vertical-relative:page;z-index:-323992" from="15pt,630.449158pt" to="0pt,630.449158pt" stroked="true" strokeweight=".25pt" strokecolor="#000000">
          <w10:wrap type="none"/>
        </v:line>
      </w:pict>
    </w:r>
    <w:r>
      <w:rPr/>
      <w:pict>
        <v:line style="position:absolute;mso-position-horizontal-relative:page;mso-position-vertical-relative:page;z-index:-323968"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944" type="#_x0000_t202" filled="false" stroked="false">
          <v:textbox inset="0,0,0,0">
            <w:txbxContent>
              <w:p>
                <w:pPr>
                  <w:spacing w:before="4"/>
                  <w:ind w:left="20" w:right="0" w:firstLine="0"/>
                  <w:jc w:val="left"/>
                  <w:rPr>
                    <w:rFonts w:ascii="Arial"/>
                    <w:sz w:val="12"/>
                  </w:rPr>
                </w:pPr>
                <w:r>
                  <w:rPr>
                    <w:rFonts w:ascii="Arial"/>
                    <w:sz w:val="12"/>
                  </w:rPr>
                  <w:t>6. pilar.indd  136</w:t>
                </w:r>
              </w:p>
            </w:txbxContent>
          </v:textbox>
          <w10:wrap type="none"/>
        </v:shape>
      </w:pict>
    </w:r>
    <w:r>
      <w:rPr/>
      <w:pict>
        <v:shape style="position:absolute;margin-left:385.196808pt;margin-top:639.616821pt;width:57.75pt;height:8pt;mso-position-horizontal-relative:page;mso-position-vertical-relative:page;z-index:-323920"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648" from="21pt,636.449158pt" to="21pt,651.449158pt" stroked="true" strokeweight=".25pt" strokecolor="#000000">
          <w10:wrap type="none"/>
        </v:line>
      </w:pict>
    </w:r>
    <w:r>
      <w:rPr/>
      <w:pict>
        <v:line style="position:absolute;mso-position-horizontal-relative:page;mso-position-vertical-relative:page;z-index:-340624" from="446.196991pt,636.449158pt" to="446.196991pt,651.449158pt" stroked="true" strokeweight=".25pt" strokecolor="#000000">
          <w10:wrap type="none"/>
        </v:line>
      </w:pict>
    </w:r>
    <w:r>
      <w:rPr/>
      <w:pict>
        <v:line style="position:absolute;mso-position-horizontal-relative:page;mso-position-vertical-relative:page;z-index:-340600" from="15pt,630.449158pt" to="0pt,630.449158pt" stroked="true" strokeweight=".25pt" strokecolor="#000000">
          <w10:wrap type="none"/>
        </v:line>
      </w:pict>
    </w:r>
    <w:r>
      <w:rPr/>
      <w:pict>
        <v:line style="position:absolute;mso-position-horizontal-relative:page;mso-position-vertical-relative:page;z-index:-34057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552" type="#_x0000_t202" filled="false" stroked="false">
          <v:textbox inset="0,0,0,0">
            <w:txbxContent>
              <w:p>
                <w:pPr>
                  <w:spacing w:before="4"/>
                  <w:ind w:left="20" w:right="0" w:firstLine="0"/>
                  <w:jc w:val="left"/>
                  <w:rPr>
                    <w:rFonts w:ascii="Arial"/>
                    <w:sz w:val="12"/>
                  </w:rPr>
                </w:pPr>
                <w:r>
                  <w:rPr>
                    <w:rFonts w:ascii="Arial"/>
                    <w:sz w:val="12"/>
                  </w:rPr>
                  <w:t>0b. Prologo.indd  16</w:t>
                </w:r>
              </w:p>
            </w:txbxContent>
          </v:textbox>
          <w10:wrap type="none"/>
        </v:shape>
      </w:pict>
    </w:r>
    <w:r>
      <w:rPr/>
      <w:pict>
        <v:shape style="position:absolute;margin-left:385.196808pt;margin-top:639.616821pt;width:57.75pt;height:8pt;mso-position-horizontal-relative:page;mso-position-vertical-relative:page;z-index:-340528"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896" from="21pt,636.449158pt" to="21pt,651.449158pt" stroked="true" strokeweight=".25pt" strokecolor="#000000">
          <w10:wrap type="none"/>
        </v:line>
      </w:pict>
    </w:r>
    <w:r>
      <w:rPr/>
      <w:pict>
        <v:line style="position:absolute;mso-position-horizontal-relative:page;mso-position-vertical-relative:page;z-index:-323872" from="446.196991pt,636.449158pt" to="446.196991pt,651.449158pt" stroked="true" strokeweight=".25pt" strokecolor="#000000">
          <w10:wrap type="none"/>
        </v:line>
      </w:pict>
    </w:r>
    <w:r>
      <w:rPr/>
      <w:pict>
        <v:line style="position:absolute;mso-position-horizontal-relative:page;mso-position-vertical-relative:page;z-index:-323848" from="15pt,630.449158pt" to="0pt,630.449158pt" stroked="true" strokeweight=".25pt" strokecolor="#000000">
          <w10:wrap type="none"/>
        </v:line>
      </w:pict>
    </w:r>
    <w:r>
      <w:rPr/>
      <w:pict>
        <v:line style="position:absolute;mso-position-horizontal-relative:page;mso-position-vertical-relative:page;z-index:-323824"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800" type="#_x0000_t202" filled="false" stroked="false">
          <v:textbox inset="0,0,0,0">
            <w:txbxContent>
              <w:p>
                <w:pPr>
                  <w:spacing w:before="4"/>
                  <w:ind w:left="20" w:right="0" w:firstLine="0"/>
                  <w:jc w:val="left"/>
                  <w:rPr>
                    <w:rFonts w:ascii="Arial"/>
                    <w:sz w:val="12"/>
                  </w:rPr>
                </w:pPr>
                <w:r>
                  <w:rPr>
                    <w:rFonts w:ascii="Arial"/>
                    <w:sz w:val="12"/>
                  </w:rPr>
                  <w:t>6. pilar.indd  137</w:t>
                </w:r>
              </w:p>
            </w:txbxContent>
          </v:textbox>
          <w10:wrap type="none"/>
        </v:shape>
      </w:pict>
    </w:r>
    <w:r>
      <w:rPr/>
      <w:pict>
        <v:shape style="position:absolute;margin-left:385.196808pt;margin-top:639.616821pt;width:57.75pt;height:8pt;mso-position-horizontal-relative:page;mso-position-vertical-relative:page;z-index:-323776"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752" from="21pt,636.449158pt" to="21pt,651.449158pt" stroked="true" strokeweight=".25pt" strokecolor="#000000">
          <w10:wrap type="none"/>
        </v:line>
      </w:pict>
    </w:r>
    <w:r>
      <w:rPr/>
      <w:pict>
        <v:line style="position:absolute;mso-position-horizontal-relative:page;mso-position-vertical-relative:page;z-index:-323728" from="446.196991pt,636.449158pt" to="446.196991pt,651.449158pt" stroked="true" strokeweight=".25pt" strokecolor="#000000">
          <w10:wrap type="none"/>
        </v:line>
      </w:pict>
    </w:r>
    <w:r>
      <w:rPr/>
      <w:pict>
        <v:line style="position:absolute;mso-position-horizontal-relative:page;mso-position-vertical-relative:page;z-index:-323704" from="15pt,630.449158pt" to="0pt,630.449158pt" stroked="true" strokeweight=".25pt" strokecolor="#000000">
          <w10:wrap type="none"/>
        </v:line>
      </w:pict>
    </w:r>
    <w:r>
      <w:rPr/>
      <w:pict>
        <v:line style="position:absolute;mso-position-horizontal-relative:page;mso-position-vertical-relative:page;z-index:-323680"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656" type="#_x0000_t202" filled="false" stroked="false">
          <v:textbox inset="0,0,0,0">
            <w:txbxContent>
              <w:p>
                <w:pPr>
                  <w:spacing w:before="4"/>
                  <w:ind w:left="20" w:right="0" w:firstLine="0"/>
                  <w:jc w:val="left"/>
                  <w:rPr>
                    <w:rFonts w:ascii="Arial"/>
                    <w:sz w:val="12"/>
                  </w:rPr>
                </w:pPr>
                <w:r>
                  <w:rPr>
                    <w:rFonts w:ascii="Arial"/>
                    <w:sz w:val="12"/>
                  </w:rPr>
                  <w:t>6. pilar.indd  138</w:t>
                </w:r>
              </w:p>
            </w:txbxContent>
          </v:textbox>
          <w10:wrap type="none"/>
        </v:shape>
      </w:pict>
    </w:r>
    <w:r>
      <w:rPr/>
      <w:pict>
        <v:shape style="position:absolute;margin-left:385.196808pt;margin-top:639.616821pt;width:57.75pt;height:8pt;mso-position-horizontal-relative:page;mso-position-vertical-relative:page;z-index:-323632"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608" from="21pt,636.449158pt" to="21pt,651.449158pt" stroked="true" strokeweight=".25pt" strokecolor="#000000">
          <w10:wrap type="none"/>
        </v:line>
      </w:pict>
    </w:r>
    <w:r>
      <w:rPr/>
      <w:pict>
        <v:line style="position:absolute;mso-position-horizontal-relative:page;mso-position-vertical-relative:page;z-index:-323584" from="446.196991pt,636.449158pt" to="446.196991pt,651.449158pt" stroked="true" strokeweight=".25pt" strokecolor="#000000">
          <w10:wrap type="none"/>
        </v:line>
      </w:pict>
    </w:r>
    <w:r>
      <w:rPr/>
      <w:pict>
        <v:line style="position:absolute;mso-position-horizontal-relative:page;mso-position-vertical-relative:page;z-index:-323560" from="15pt,630.449158pt" to="0pt,630.449158pt" stroked="true" strokeweight=".25pt" strokecolor="#000000">
          <w10:wrap type="none"/>
        </v:line>
      </w:pict>
    </w:r>
    <w:r>
      <w:rPr/>
      <w:pict>
        <v:line style="position:absolute;mso-position-horizontal-relative:page;mso-position-vertical-relative:page;z-index:-323536"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512" type="#_x0000_t202" filled="false" stroked="false">
          <v:textbox inset="0,0,0,0">
            <w:txbxContent>
              <w:p>
                <w:pPr>
                  <w:spacing w:before="4"/>
                  <w:ind w:left="20" w:right="0" w:firstLine="0"/>
                  <w:jc w:val="left"/>
                  <w:rPr>
                    <w:rFonts w:ascii="Arial"/>
                    <w:sz w:val="12"/>
                  </w:rPr>
                </w:pPr>
                <w:r>
                  <w:rPr>
                    <w:rFonts w:ascii="Arial"/>
                    <w:sz w:val="12"/>
                  </w:rPr>
                  <w:t>6. pilar.indd  139</w:t>
                </w:r>
              </w:p>
            </w:txbxContent>
          </v:textbox>
          <w10:wrap type="none"/>
        </v:shape>
      </w:pict>
    </w:r>
    <w:r>
      <w:rPr/>
      <w:pict>
        <v:shape style="position:absolute;margin-left:385.196808pt;margin-top:639.616821pt;width:57.75pt;height:8pt;mso-position-horizontal-relative:page;mso-position-vertical-relative:page;z-index:-323488"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464" from="21pt,636.449158pt" to="21pt,651.449158pt" stroked="true" strokeweight=".25pt" strokecolor="#000000">
          <w10:wrap type="none"/>
        </v:line>
      </w:pict>
    </w:r>
    <w:r>
      <w:rPr/>
      <w:pict>
        <v:line style="position:absolute;mso-position-horizontal-relative:page;mso-position-vertical-relative:page;z-index:-323440" from="446.196991pt,636.449158pt" to="446.196991pt,651.449158pt" stroked="true" strokeweight=".25pt" strokecolor="#000000">
          <w10:wrap type="none"/>
        </v:line>
      </w:pict>
    </w:r>
    <w:r>
      <w:rPr/>
      <w:pict>
        <v:line style="position:absolute;mso-position-horizontal-relative:page;mso-position-vertical-relative:page;z-index:-323416" from="15pt,630.449158pt" to="0pt,630.449158pt" stroked="true" strokeweight=".25pt" strokecolor="#000000">
          <w10:wrap type="none"/>
        </v:line>
      </w:pict>
    </w:r>
    <w:r>
      <w:rPr/>
      <w:pict>
        <v:line style="position:absolute;mso-position-horizontal-relative:page;mso-position-vertical-relative:page;z-index:-323392"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368" type="#_x0000_t202" filled="false" stroked="false">
          <v:textbox inset="0,0,0,0">
            <w:txbxContent>
              <w:p>
                <w:pPr>
                  <w:spacing w:before="4"/>
                  <w:ind w:left="20" w:right="0" w:firstLine="0"/>
                  <w:jc w:val="left"/>
                  <w:rPr>
                    <w:rFonts w:ascii="Arial"/>
                    <w:sz w:val="12"/>
                  </w:rPr>
                </w:pPr>
                <w:r>
                  <w:rPr>
                    <w:rFonts w:ascii="Arial"/>
                    <w:sz w:val="12"/>
                  </w:rPr>
                  <w:t>6. pilar.indd  140</w:t>
                </w:r>
              </w:p>
            </w:txbxContent>
          </v:textbox>
          <w10:wrap type="none"/>
        </v:shape>
      </w:pict>
    </w:r>
    <w:r>
      <w:rPr/>
      <w:pict>
        <v:shape style="position:absolute;margin-left:385.196808pt;margin-top:639.616821pt;width:57.75pt;height:8pt;mso-position-horizontal-relative:page;mso-position-vertical-relative:page;z-index:-323344"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320" from="21pt,636.449158pt" to="21pt,651.449158pt" stroked="true" strokeweight=".25pt" strokecolor="#000000">
          <w10:wrap type="none"/>
        </v:line>
      </w:pict>
    </w:r>
    <w:r>
      <w:rPr/>
      <w:pict>
        <v:line style="position:absolute;mso-position-horizontal-relative:page;mso-position-vertical-relative:page;z-index:-323296" from="446.196991pt,636.449158pt" to="446.196991pt,651.449158pt" stroked="true" strokeweight=".25pt" strokecolor="#000000">
          <w10:wrap type="none"/>
        </v:line>
      </w:pict>
    </w:r>
    <w:r>
      <w:rPr/>
      <w:pict>
        <v:line style="position:absolute;mso-position-horizontal-relative:page;mso-position-vertical-relative:page;z-index:-323272" from="15pt,630.449158pt" to="0pt,630.449158pt" stroked="true" strokeweight=".25pt" strokecolor="#000000">
          <w10:wrap type="none"/>
        </v:line>
      </w:pict>
    </w:r>
    <w:r>
      <w:rPr/>
      <w:pict>
        <v:line style="position:absolute;mso-position-horizontal-relative:page;mso-position-vertical-relative:page;z-index:-323248"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224" type="#_x0000_t202" filled="false" stroked="false">
          <v:textbox inset="0,0,0,0">
            <w:txbxContent>
              <w:p>
                <w:pPr>
                  <w:spacing w:before="4"/>
                  <w:ind w:left="20" w:right="0" w:firstLine="0"/>
                  <w:jc w:val="left"/>
                  <w:rPr>
                    <w:rFonts w:ascii="Arial"/>
                    <w:sz w:val="12"/>
                  </w:rPr>
                </w:pPr>
                <w:r>
                  <w:rPr>
                    <w:rFonts w:ascii="Arial"/>
                    <w:sz w:val="12"/>
                  </w:rPr>
                  <w:t>6. pilar.indd  141</w:t>
                </w:r>
              </w:p>
            </w:txbxContent>
          </v:textbox>
          <w10:wrap type="none"/>
        </v:shape>
      </w:pict>
    </w:r>
    <w:r>
      <w:rPr/>
      <w:pict>
        <v:shape style="position:absolute;margin-left:385.196808pt;margin-top:639.616821pt;width:57.75pt;height:8pt;mso-position-horizontal-relative:page;mso-position-vertical-relative:page;z-index:-323200"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176" from="21pt,636.449158pt" to="21pt,651.449158pt" stroked="true" strokeweight=".25pt" strokecolor="#000000">
          <w10:wrap type="none"/>
        </v:line>
      </w:pict>
    </w:r>
    <w:r>
      <w:rPr/>
      <w:pict>
        <v:line style="position:absolute;mso-position-horizontal-relative:page;mso-position-vertical-relative:page;z-index:-323152" from="446.196991pt,636.449158pt" to="446.196991pt,651.449158pt" stroked="true" strokeweight=".25pt" strokecolor="#000000">
          <w10:wrap type="none"/>
        </v:line>
      </w:pict>
    </w:r>
    <w:r>
      <w:rPr/>
      <w:pict>
        <v:line style="position:absolute;mso-position-horizontal-relative:page;mso-position-vertical-relative:page;z-index:-323128" from="15pt,630.449158pt" to="0pt,630.449158pt" stroked="true" strokeweight=".25pt" strokecolor="#000000">
          <w10:wrap type="none"/>
        </v:line>
      </w:pict>
    </w:r>
    <w:r>
      <w:rPr/>
      <w:pict>
        <v:line style="position:absolute;mso-position-horizontal-relative:page;mso-position-vertical-relative:page;z-index:-323104"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3080" type="#_x0000_t202" filled="false" stroked="false">
          <v:textbox inset="0,0,0,0">
            <w:txbxContent>
              <w:p>
                <w:pPr>
                  <w:spacing w:before="4"/>
                  <w:ind w:left="20" w:right="0" w:firstLine="0"/>
                  <w:jc w:val="left"/>
                  <w:rPr>
                    <w:rFonts w:ascii="Arial"/>
                    <w:sz w:val="12"/>
                  </w:rPr>
                </w:pPr>
                <w:r>
                  <w:rPr>
                    <w:rFonts w:ascii="Arial"/>
                    <w:sz w:val="12"/>
                  </w:rPr>
                  <w:t>6. pilar.indd  142</w:t>
                </w:r>
              </w:p>
            </w:txbxContent>
          </v:textbox>
          <w10:wrap type="none"/>
        </v:shape>
      </w:pict>
    </w:r>
    <w:r>
      <w:rPr/>
      <w:pict>
        <v:shape style="position:absolute;margin-left:385.196808pt;margin-top:639.616821pt;width:57.75pt;height:8pt;mso-position-horizontal-relative:page;mso-position-vertical-relative:page;z-index:-323056"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3032" from="21pt,636.449158pt" to="21pt,651.449158pt" stroked="true" strokeweight=".25pt" strokecolor="#000000">
          <w10:wrap type="none"/>
        </v:line>
      </w:pict>
    </w:r>
    <w:r>
      <w:rPr/>
      <w:pict>
        <v:line style="position:absolute;mso-position-horizontal-relative:page;mso-position-vertical-relative:page;z-index:-323008" from="446.196991pt,636.449158pt" to="446.196991pt,651.449158pt" stroked="true" strokeweight=".25pt" strokecolor="#000000">
          <w10:wrap type="none"/>
        </v:line>
      </w:pict>
    </w:r>
    <w:r>
      <w:rPr/>
      <w:pict>
        <v:line style="position:absolute;mso-position-horizontal-relative:page;mso-position-vertical-relative:page;z-index:-322984" from="15pt,630.449158pt" to="0pt,630.449158pt" stroked="true" strokeweight=".25pt" strokecolor="#000000">
          <w10:wrap type="none"/>
        </v:line>
      </w:pict>
    </w:r>
    <w:r>
      <w:rPr/>
      <w:pict>
        <v:line style="position:absolute;mso-position-horizontal-relative:page;mso-position-vertical-relative:page;z-index:-322960"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936" type="#_x0000_t202" filled="false" stroked="false">
          <v:textbox inset="0,0,0,0">
            <w:txbxContent>
              <w:p>
                <w:pPr>
                  <w:spacing w:before="4"/>
                  <w:ind w:left="20" w:right="0" w:firstLine="0"/>
                  <w:jc w:val="left"/>
                  <w:rPr>
                    <w:rFonts w:ascii="Arial"/>
                    <w:sz w:val="12"/>
                  </w:rPr>
                </w:pPr>
                <w:r>
                  <w:rPr>
                    <w:rFonts w:ascii="Arial"/>
                    <w:sz w:val="12"/>
                  </w:rPr>
                  <w:t>6. pilar.indd  143</w:t>
                </w:r>
              </w:p>
            </w:txbxContent>
          </v:textbox>
          <w10:wrap type="none"/>
        </v:shape>
      </w:pict>
    </w:r>
    <w:r>
      <w:rPr/>
      <w:pict>
        <v:shape style="position:absolute;margin-left:385.196808pt;margin-top:639.616821pt;width:57.75pt;height:8pt;mso-position-horizontal-relative:page;mso-position-vertical-relative:page;z-index:-322912"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888" from="21pt,636.449158pt" to="21pt,651.449158pt" stroked="true" strokeweight=".25pt" strokecolor="#000000">
          <w10:wrap type="none"/>
        </v:line>
      </w:pict>
    </w:r>
    <w:r>
      <w:rPr/>
      <w:pict>
        <v:line style="position:absolute;mso-position-horizontal-relative:page;mso-position-vertical-relative:page;z-index:-322864" from="446.196991pt,636.449158pt" to="446.196991pt,651.449158pt" stroked="true" strokeweight=".25pt" strokecolor="#000000">
          <w10:wrap type="none"/>
        </v:line>
      </w:pict>
    </w:r>
    <w:r>
      <w:rPr/>
      <w:pict>
        <v:line style="position:absolute;mso-position-horizontal-relative:page;mso-position-vertical-relative:page;z-index:-322840" from="15pt,630.449158pt" to="0pt,630.449158pt" stroked="true" strokeweight=".25pt" strokecolor="#000000">
          <w10:wrap type="none"/>
        </v:line>
      </w:pict>
    </w:r>
    <w:r>
      <w:rPr/>
      <w:pict>
        <v:line style="position:absolute;mso-position-horizontal-relative:page;mso-position-vertical-relative:page;z-index:-322816"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792" type="#_x0000_t202" filled="false" stroked="false">
          <v:textbox inset="0,0,0,0">
            <w:txbxContent>
              <w:p>
                <w:pPr>
                  <w:spacing w:before="4"/>
                  <w:ind w:left="20" w:right="0" w:firstLine="0"/>
                  <w:jc w:val="left"/>
                  <w:rPr>
                    <w:rFonts w:ascii="Arial"/>
                    <w:sz w:val="12"/>
                  </w:rPr>
                </w:pPr>
                <w:r>
                  <w:rPr>
                    <w:rFonts w:ascii="Arial"/>
                    <w:sz w:val="12"/>
                  </w:rPr>
                  <w:t>6. pilar.indd  144</w:t>
                </w:r>
              </w:p>
            </w:txbxContent>
          </v:textbox>
          <w10:wrap type="none"/>
        </v:shape>
      </w:pict>
    </w:r>
    <w:r>
      <w:rPr/>
      <w:pict>
        <v:shape style="position:absolute;margin-left:385.196808pt;margin-top:639.616821pt;width:57.75pt;height:8pt;mso-position-horizontal-relative:page;mso-position-vertical-relative:page;z-index:-322768"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744" from="21pt,636.449158pt" to="21pt,651.449158pt" stroked="true" strokeweight=".25pt" strokecolor="#000000">
          <w10:wrap type="none"/>
        </v:line>
      </w:pict>
    </w:r>
    <w:r>
      <w:rPr/>
      <w:pict>
        <v:line style="position:absolute;mso-position-horizontal-relative:page;mso-position-vertical-relative:page;z-index:-322720" from="446.196991pt,636.449158pt" to="446.196991pt,651.449158pt" stroked="true" strokeweight=".25pt" strokecolor="#000000">
          <w10:wrap type="none"/>
        </v:line>
      </w:pict>
    </w:r>
    <w:r>
      <w:rPr/>
      <w:pict>
        <v:line style="position:absolute;mso-position-horizontal-relative:page;mso-position-vertical-relative:page;z-index:-322696" from="15pt,630.449158pt" to="0pt,630.449158pt" stroked="true" strokeweight=".25pt" strokecolor="#000000">
          <w10:wrap type="none"/>
        </v:line>
      </w:pict>
    </w:r>
    <w:r>
      <w:rPr/>
      <w:pict>
        <v:line style="position:absolute;mso-position-horizontal-relative:page;mso-position-vertical-relative:page;z-index:-322672"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648" type="#_x0000_t202" filled="false" stroked="false">
          <v:textbox inset="0,0,0,0">
            <w:txbxContent>
              <w:p>
                <w:pPr>
                  <w:spacing w:before="4"/>
                  <w:ind w:left="20" w:right="0" w:firstLine="0"/>
                  <w:jc w:val="left"/>
                  <w:rPr>
                    <w:rFonts w:ascii="Arial"/>
                    <w:sz w:val="12"/>
                  </w:rPr>
                </w:pPr>
                <w:r>
                  <w:rPr>
                    <w:rFonts w:ascii="Arial"/>
                    <w:sz w:val="12"/>
                  </w:rPr>
                  <w:t>6. pilar.indd  145</w:t>
                </w:r>
              </w:p>
            </w:txbxContent>
          </v:textbox>
          <w10:wrap type="none"/>
        </v:shape>
      </w:pict>
    </w:r>
    <w:r>
      <w:rPr/>
      <w:pict>
        <v:shape style="position:absolute;margin-left:385.196808pt;margin-top:639.616821pt;width:57.75pt;height:8pt;mso-position-horizontal-relative:page;mso-position-vertical-relative:page;z-index:-322624" type="#_x0000_t202" filled="false" stroked="false">
          <v:textbox inset="0,0,0,0">
            <w:txbxContent>
              <w:p>
                <w:pPr>
                  <w:spacing w:before="4"/>
                  <w:ind w:left="20" w:right="0" w:firstLine="0"/>
                  <w:jc w:val="left"/>
                  <w:rPr>
                    <w:rFonts w:ascii="Arial"/>
                    <w:sz w:val="12"/>
                  </w:rPr>
                </w:pPr>
                <w:r>
                  <w:rPr>
                    <w:rFonts w:ascii="Arial"/>
                    <w:sz w:val="12"/>
                  </w:rPr>
                  <w:t>2/13/15   5:07:07 PM</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600" from="21pt,636.449158pt" to="21pt,651.449158pt" stroked="true" strokeweight=".25pt" strokecolor="#000000">
          <w10:wrap type="none"/>
        </v:line>
      </w:pict>
    </w:r>
    <w:r>
      <w:rPr/>
      <w:pict>
        <v:line style="position:absolute;mso-position-horizontal-relative:page;mso-position-vertical-relative:page;z-index:-322576" from="446.196991pt,636.449158pt" to="446.196991pt,651.449158pt" stroked="true" strokeweight=".25pt" strokecolor="#000000">
          <w10:wrap type="none"/>
        </v:line>
      </w:pict>
    </w:r>
    <w:r>
      <w:rPr/>
      <w:pict>
        <v:line style="position:absolute;mso-position-horizontal-relative:page;mso-position-vertical-relative:page;z-index:-322552" from="15pt,630.449158pt" to="0pt,630.449158pt" stroked="true" strokeweight=".25pt" strokecolor="#000000">
          <w10:wrap type="none"/>
        </v:line>
      </w:pict>
    </w:r>
    <w:r>
      <w:rPr/>
      <w:pict>
        <v:line style="position:absolute;mso-position-horizontal-relative:page;mso-position-vertical-relative:page;z-index:-322528"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504" type="#_x0000_t202" filled="false" stroked="false">
          <v:textbox inset="0,0,0,0">
            <w:txbxContent>
              <w:p>
                <w:pPr>
                  <w:spacing w:before="4"/>
                  <w:ind w:left="20" w:right="0" w:firstLine="0"/>
                  <w:jc w:val="left"/>
                  <w:rPr>
                    <w:rFonts w:ascii="Arial"/>
                    <w:sz w:val="12"/>
                  </w:rPr>
                </w:pPr>
                <w:r>
                  <w:rPr>
                    <w:rFonts w:ascii="Arial"/>
                    <w:sz w:val="12"/>
                  </w:rPr>
                  <w:t>6. pilar.indd  146</w:t>
                </w:r>
              </w:p>
            </w:txbxContent>
          </v:textbox>
          <w10:wrap type="none"/>
        </v:shape>
      </w:pict>
    </w:r>
    <w:r>
      <w:rPr/>
      <w:pict>
        <v:shape style="position:absolute;margin-left:385.196808pt;margin-top:639.616821pt;width:57.75pt;height:8pt;mso-position-horizontal-relative:page;mso-position-vertical-relative:page;z-index:-322480"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504" from="21pt,636.449158pt" to="21pt,651.449158pt" stroked="true" strokeweight=".25pt" strokecolor="#000000">
          <w10:wrap type="none"/>
        </v:line>
      </w:pict>
    </w:r>
    <w:r>
      <w:rPr/>
      <w:pict>
        <v:line style="position:absolute;mso-position-horizontal-relative:page;mso-position-vertical-relative:page;z-index:-340480" from="446.196991pt,636.449158pt" to="446.196991pt,651.449158pt" stroked="true" strokeweight=".25pt" strokecolor="#000000">
          <w10:wrap type="none"/>
        </v:line>
      </w:pict>
    </w:r>
    <w:r>
      <w:rPr/>
      <w:pict>
        <v:line style="position:absolute;mso-position-horizontal-relative:page;mso-position-vertical-relative:page;z-index:-340456" from="15pt,630.449158pt" to="0pt,630.449158pt" stroked="true" strokeweight=".25pt" strokecolor="#000000">
          <w10:wrap type="none"/>
        </v:line>
      </w:pict>
    </w:r>
    <w:r>
      <w:rPr/>
      <w:pict>
        <v:line style="position:absolute;mso-position-horizontal-relative:page;mso-position-vertical-relative:page;z-index:-34043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408" type="#_x0000_t202" filled="false" stroked="false">
          <v:textbox inset="0,0,0,0">
            <w:txbxContent>
              <w:p>
                <w:pPr>
                  <w:spacing w:before="4"/>
                  <w:ind w:left="20" w:right="0" w:firstLine="0"/>
                  <w:jc w:val="left"/>
                  <w:rPr>
                    <w:rFonts w:ascii="Arial"/>
                    <w:sz w:val="12"/>
                  </w:rPr>
                </w:pPr>
                <w:r>
                  <w:rPr>
                    <w:rFonts w:ascii="Arial"/>
                    <w:sz w:val="12"/>
                  </w:rPr>
                  <w:t>0b. Prologo.indd  17</w:t>
                </w:r>
              </w:p>
            </w:txbxContent>
          </v:textbox>
          <w10:wrap type="none"/>
        </v:shape>
      </w:pict>
    </w:r>
    <w:r>
      <w:rPr/>
      <w:pict>
        <v:shape style="position:absolute;margin-left:385.196808pt;margin-top:639.616821pt;width:57.75pt;height:8pt;mso-position-horizontal-relative:page;mso-position-vertical-relative:page;z-index:-340384"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456" from="21pt,636.449158pt" to="21pt,651.449158pt" stroked="true" strokeweight=".25pt" strokecolor="#000000">
          <w10:wrap type="none"/>
        </v:line>
      </w:pict>
    </w:r>
    <w:r>
      <w:rPr/>
      <w:pict>
        <v:line style="position:absolute;mso-position-horizontal-relative:page;mso-position-vertical-relative:page;z-index:-322432" from="446.196991pt,636.449158pt" to="446.196991pt,651.449158pt" stroked="true" strokeweight=".25pt" strokecolor="#000000">
          <w10:wrap type="none"/>
        </v:line>
      </w:pict>
    </w:r>
    <w:r>
      <w:rPr/>
      <w:pict>
        <v:line style="position:absolute;mso-position-horizontal-relative:page;mso-position-vertical-relative:page;z-index:-322408" from="15pt,630.449158pt" to="0pt,630.449158pt" stroked="true" strokeweight=".25pt" strokecolor="#000000">
          <w10:wrap type="none"/>
        </v:line>
      </w:pict>
    </w:r>
    <w:r>
      <w:rPr/>
      <w:pict>
        <v:line style="position:absolute;mso-position-horizontal-relative:page;mso-position-vertical-relative:page;z-index:-322384"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360" type="#_x0000_t202" filled="false" stroked="false">
          <v:textbox inset="0,0,0,0">
            <w:txbxContent>
              <w:p>
                <w:pPr>
                  <w:spacing w:before="4"/>
                  <w:ind w:left="20" w:right="0" w:firstLine="0"/>
                  <w:jc w:val="left"/>
                  <w:rPr>
                    <w:rFonts w:ascii="Arial"/>
                    <w:sz w:val="12"/>
                  </w:rPr>
                </w:pPr>
                <w:r>
                  <w:rPr>
                    <w:rFonts w:ascii="Arial"/>
                    <w:sz w:val="12"/>
                  </w:rPr>
                  <w:t>6. pilar.indd  147</w:t>
                </w:r>
              </w:p>
            </w:txbxContent>
          </v:textbox>
          <w10:wrap type="none"/>
        </v:shape>
      </w:pict>
    </w:r>
    <w:r>
      <w:rPr/>
      <w:pict>
        <v:shape style="position:absolute;margin-left:385.196808pt;margin-top:639.616821pt;width:57.75pt;height:8pt;mso-position-horizontal-relative:page;mso-position-vertical-relative:page;z-index:-322336"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312" from="21pt,636.449158pt" to="21pt,651.449158pt" stroked="true" strokeweight=".25pt" strokecolor="#000000">
          <w10:wrap type="none"/>
        </v:line>
      </w:pict>
    </w:r>
    <w:r>
      <w:rPr/>
      <w:pict>
        <v:line style="position:absolute;mso-position-horizontal-relative:page;mso-position-vertical-relative:page;z-index:-322288" from="446.196991pt,636.449158pt" to="446.196991pt,651.449158pt" stroked="true" strokeweight=".25pt" strokecolor="#000000">
          <w10:wrap type="none"/>
        </v:line>
      </w:pict>
    </w:r>
    <w:r>
      <w:rPr/>
      <w:pict>
        <v:line style="position:absolute;mso-position-horizontal-relative:page;mso-position-vertical-relative:page;z-index:-322264" from="15pt,630.449158pt" to="0pt,630.449158pt" stroked="true" strokeweight=".25pt" strokecolor="#000000">
          <w10:wrap type="none"/>
        </v:line>
      </w:pict>
    </w:r>
    <w:r>
      <w:rPr/>
      <w:pict>
        <v:line style="position:absolute;mso-position-horizontal-relative:page;mso-position-vertical-relative:page;z-index:-322240"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216" type="#_x0000_t202" filled="false" stroked="false">
          <v:textbox inset="0,0,0,0">
            <w:txbxContent>
              <w:p>
                <w:pPr>
                  <w:spacing w:before="4"/>
                  <w:ind w:left="20" w:right="0" w:firstLine="0"/>
                  <w:jc w:val="left"/>
                  <w:rPr>
                    <w:rFonts w:ascii="Arial"/>
                    <w:sz w:val="12"/>
                  </w:rPr>
                </w:pPr>
                <w:r>
                  <w:rPr>
                    <w:rFonts w:ascii="Arial"/>
                    <w:sz w:val="12"/>
                  </w:rPr>
                  <w:t>6. pilar.indd  148</w:t>
                </w:r>
              </w:p>
            </w:txbxContent>
          </v:textbox>
          <w10:wrap type="none"/>
        </v:shape>
      </w:pict>
    </w:r>
    <w:r>
      <w:rPr/>
      <w:pict>
        <v:shape style="position:absolute;margin-left:385.196808pt;margin-top:639.616821pt;width:57.75pt;height:8pt;mso-position-horizontal-relative:page;mso-position-vertical-relative:page;z-index:-322192"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168" from="21pt,636.449158pt" to="21pt,651.449158pt" stroked="true" strokeweight=".25pt" strokecolor="#000000">
          <w10:wrap type="none"/>
        </v:line>
      </w:pict>
    </w:r>
    <w:r>
      <w:rPr/>
      <w:pict>
        <v:line style="position:absolute;mso-position-horizontal-relative:page;mso-position-vertical-relative:page;z-index:-322144" from="446.196991pt,636.449158pt" to="446.196991pt,651.449158pt" stroked="true" strokeweight=".25pt" strokecolor="#000000">
          <w10:wrap type="none"/>
        </v:line>
      </w:pict>
    </w:r>
    <w:r>
      <w:rPr/>
      <w:pict>
        <v:line style="position:absolute;mso-position-horizontal-relative:page;mso-position-vertical-relative:page;z-index:-322120" from="15pt,630.449158pt" to="0pt,630.449158pt" stroked="true" strokeweight=".25pt" strokecolor="#000000">
          <w10:wrap type="none"/>
        </v:line>
      </w:pict>
    </w:r>
    <w:r>
      <w:rPr/>
      <w:pict>
        <v:line style="position:absolute;mso-position-horizontal-relative:page;mso-position-vertical-relative:page;z-index:-322096"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2072" type="#_x0000_t202" filled="false" stroked="false">
          <v:textbox inset="0,0,0,0">
            <w:txbxContent>
              <w:p>
                <w:pPr>
                  <w:spacing w:before="4"/>
                  <w:ind w:left="20" w:right="0" w:firstLine="0"/>
                  <w:jc w:val="left"/>
                  <w:rPr>
                    <w:rFonts w:ascii="Arial"/>
                    <w:sz w:val="12"/>
                  </w:rPr>
                </w:pPr>
                <w:r>
                  <w:rPr>
                    <w:rFonts w:ascii="Arial"/>
                    <w:sz w:val="12"/>
                  </w:rPr>
                  <w:t>6. pilar.indd  149</w:t>
                </w:r>
              </w:p>
            </w:txbxContent>
          </v:textbox>
          <w10:wrap type="none"/>
        </v:shape>
      </w:pict>
    </w:r>
    <w:r>
      <w:rPr/>
      <w:pict>
        <v:shape style="position:absolute;margin-left:385.196808pt;margin-top:639.616821pt;width:57.75pt;height:8pt;mso-position-horizontal-relative:page;mso-position-vertical-relative:page;z-index:-322048"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2024" from="21pt,636.449158pt" to="21pt,651.449158pt" stroked="true" strokeweight=".25pt" strokecolor="#000000">
          <w10:wrap type="none"/>
        </v:line>
      </w:pict>
    </w:r>
    <w:r>
      <w:rPr/>
      <w:pict>
        <v:line style="position:absolute;mso-position-horizontal-relative:page;mso-position-vertical-relative:page;z-index:-322000" from="446.196991pt,636.449158pt" to="446.196991pt,651.449158pt" stroked="true" strokeweight=".25pt" strokecolor="#000000">
          <w10:wrap type="none"/>
        </v:line>
      </w:pict>
    </w:r>
    <w:r>
      <w:rPr/>
      <w:pict>
        <v:line style="position:absolute;mso-position-horizontal-relative:page;mso-position-vertical-relative:page;z-index:-321976" from="15pt,630.449158pt" to="0pt,630.449158pt" stroked="true" strokeweight=".25pt" strokecolor="#000000">
          <w10:wrap type="none"/>
        </v:line>
      </w:pict>
    </w:r>
    <w:r>
      <w:rPr/>
      <w:pict>
        <v:line style="position:absolute;mso-position-horizontal-relative:page;mso-position-vertical-relative:page;z-index:-321952"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928" type="#_x0000_t202" filled="false" stroked="false">
          <v:textbox inset="0,0,0,0">
            <w:txbxContent>
              <w:p>
                <w:pPr>
                  <w:spacing w:before="4"/>
                  <w:ind w:left="20" w:right="0" w:firstLine="0"/>
                  <w:jc w:val="left"/>
                  <w:rPr>
                    <w:rFonts w:ascii="Arial"/>
                    <w:sz w:val="12"/>
                  </w:rPr>
                </w:pPr>
                <w:r>
                  <w:rPr>
                    <w:rFonts w:ascii="Arial"/>
                    <w:sz w:val="12"/>
                  </w:rPr>
                  <w:t>6. pilar.indd  150</w:t>
                </w:r>
              </w:p>
            </w:txbxContent>
          </v:textbox>
          <w10:wrap type="none"/>
        </v:shape>
      </w:pict>
    </w:r>
    <w:r>
      <w:rPr/>
      <w:pict>
        <v:shape style="position:absolute;margin-left:385.196808pt;margin-top:639.616821pt;width:57.75pt;height:8pt;mso-position-horizontal-relative:page;mso-position-vertical-relative:page;z-index:-321904"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880" from="21pt,636.449158pt" to="21pt,651.449158pt" stroked="true" strokeweight=".25pt" strokecolor="#000000">
          <w10:wrap type="none"/>
        </v:line>
      </w:pict>
    </w:r>
    <w:r>
      <w:rPr/>
      <w:pict>
        <v:line style="position:absolute;mso-position-horizontal-relative:page;mso-position-vertical-relative:page;z-index:-321856" from="446.196991pt,636.449158pt" to="446.196991pt,651.449158pt" stroked="true" strokeweight=".25pt" strokecolor="#000000">
          <w10:wrap type="none"/>
        </v:line>
      </w:pict>
    </w:r>
    <w:r>
      <w:rPr/>
      <w:pict>
        <v:line style="position:absolute;mso-position-horizontal-relative:page;mso-position-vertical-relative:page;z-index:-321832" from="15pt,630.449158pt" to="0pt,630.449158pt" stroked="true" strokeweight=".25pt" strokecolor="#000000">
          <w10:wrap type="none"/>
        </v:line>
      </w:pict>
    </w:r>
    <w:r>
      <w:rPr/>
      <w:pict>
        <v:line style="position:absolute;mso-position-horizontal-relative:page;mso-position-vertical-relative:page;z-index:-321808"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784" type="#_x0000_t202" filled="false" stroked="false">
          <v:textbox inset="0,0,0,0">
            <w:txbxContent>
              <w:p>
                <w:pPr>
                  <w:spacing w:before="4"/>
                  <w:ind w:left="20" w:right="0" w:firstLine="0"/>
                  <w:jc w:val="left"/>
                  <w:rPr>
                    <w:rFonts w:ascii="Arial"/>
                    <w:sz w:val="12"/>
                  </w:rPr>
                </w:pPr>
                <w:r>
                  <w:rPr>
                    <w:rFonts w:ascii="Arial"/>
                    <w:sz w:val="12"/>
                  </w:rPr>
                  <w:t>6. pilar.indd  151</w:t>
                </w:r>
              </w:p>
            </w:txbxContent>
          </v:textbox>
          <w10:wrap type="none"/>
        </v:shape>
      </w:pict>
    </w:r>
    <w:r>
      <w:rPr/>
      <w:pict>
        <v:shape style="position:absolute;margin-left:385.196808pt;margin-top:639.616821pt;width:57.75pt;height:8pt;mso-position-horizontal-relative:page;mso-position-vertical-relative:page;z-index:-321760"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736" from="21pt,636.449158pt" to="21pt,651.449158pt" stroked="true" strokeweight=".25pt" strokecolor="#000000">
          <w10:wrap type="none"/>
        </v:line>
      </w:pict>
    </w:r>
    <w:r>
      <w:rPr/>
      <w:pict>
        <v:line style="position:absolute;mso-position-horizontal-relative:page;mso-position-vertical-relative:page;z-index:-321712" from="446.196991pt,636.449158pt" to="446.196991pt,651.449158pt" stroked="true" strokeweight=".25pt" strokecolor="#000000">
          <w10:wrap type="none"/>
        </v:line>
      </w:pict>
    </w:r>
    <w:r>
      <w:rPr/>
      <w:pict>
        <v:line style="position:absolute;mso-position-horizontal-relative:page;mso-position-vertical-relative:page;z-index:-321688" from="15pt,630.449158pt" to="0pt,630.449158pt" stroked="true" strokeweight=".25pt" strokecolor="#000000">
          <w10:wrap type="none"/>
        </v:line>
      </w:pict>
    </w:r>
    <w:r>
      <w:rPr/>
      <w:pict>
        <v:line style="position:absolute;mso-position-horizontal-relative:page;mso-position-vertical-relative:page;z-index:-321664"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640" type="#_x0000_t202" filled="false" stroked="false">
          <v:textbox inset="0,0,0,0">
            <w:txbxContent>
              <w:p>
                <w:pPr>
                  <w:spacing w:before="4"/>
                  <w:ind w:left="20" w:right="0" w:firstLine="0"/>
                  <w:jc w:val="left"/>
                  <w:rPr>
                    <w:rFonts w:ascii="Arial"/>
                    <w:sz w:val="12"/>
                  </w:rPr>
                </w:pPr>
                <w:r>
                  <w:rPr>
                    <w:rFonts w:ascii="Arial"/>
                    <w:sz w:val="12"/>
                  </w:rPr>
                  <w:t>6. pilar.indd  152</w:t>
                </w:r>
              </w:p>
            </w:txbxContent>
          </v:textbox>
          <w10:wrap type="none"/>
        </v:shape>
      </w:pict>
    </w:r>
    <w:r>
      <w:rPr/>
      <w:pict>
        <v:shape style="position:absolute;margin-left:385.196808pt;margin-top:639.616821pt;width:57.75pt;height:8pt;mso-position-horizontal-relative:page;mso-position-vertical-relative:page;z-index:-321616"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592" from="21pt,636.449158pt" to="21pt,651.449158pt" stroked="true" strokeweight=".25pt" strokecolor="#000000">
          <w10:wrap type="none"/>
        </v:line>
      </w:pict>
    </w:r>
    <w:r>
      <w:rPr/>
      <w:pict>
        <v:line style="position:absolute;mso-position-horizontal-relative:page;mso-position-vertical-relative:page;z-index:-321568" from="446.196991pt,636.449158pt" to="446.196991pt,651.449158pt" stroked="true" strokeweight=".25pt" strokecolor="#000000">
          <w10:wrap type="none"/>
        </v:line>
      </w:pict>
    </w:r>
    <w:r>
      <w:rPr/>
      <w:pict>
        <v:line style="position:absolute;mso-position-horizontal-relative:page;mso-position-vertical-relative:page;z-index:-321544" from="15pt,630.449158pt" to="0pt,630.449158pt" stroked="true" strokeweight=".25pt" strokecolor="#000000">
          <w10:wrap type="none"/>
        </v:line>
      </w:pict>
    </w:r>
    <w:r>
      <w:rPr/>
      <w:pict>
        <v:line style="position:absolute;mso-position-horizontal-relative:page;mso-position-vertical-relative:page;z-index:-321520"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496" type="#_x0000_t202" filled="false" stroked="false">
          <v:textbox inset="0,0,0,0">
            <w:txbxContent>
              <w:p>
                <w:pPr>
                  <w:spacing w:before="4"/>
                  <w:ind w:left="20" w:right="0" w:firstLine="0"/>
                  <w:jc w:val="left"/>
                  <w:rPr>
                    <w:rFonts w:ascii="Arial"/>
                    <w:sz w:val="12"/>
                  </w:rPr>
                </w:pPr>
                <w:r>
                  <w:rPr>
                    <w:rFonts w:ascii="Arial"/>
                    <w:sz w:val="12"/>
                  </w:rPr>
                  <w:t>6. pilar.indd  153</w:t>
                </w:r>
              </w:p>
            </w:txbxContent>
          </v:textbox>
          <w10:wrap type="none"/>
        </v:shape>
      </w:pict>
    </w:r>
    <w:r>
      <w:rPr/>
      <w:pict>
        <v:shape style="position:absolute;margin-left:385.196808pt;margin-top:639.616821pt;width:57.75pt;height:8pt;mso-position-horizontal-relative:page;mso-position-vertical-relative:page;z-index:-321472"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448" from="21pt,636.449158pt" to="21pt,651.449158pt" stroked="true" strokeweight=".25pt" strokecolor="#000000">
          <w10:wrap type="none"/>
        </v:line>
      </w:pict>
    </w:r>
    <w:r>
      <w:rPr/>
      <w:pict>
        <v:line style="position:absolute;mso-position-horizontal-relative:page;mso-position-vertical-relative:page;z-index:-321424" from="446.196991pt,636.449158pt" to="446.196991pt,651.449158pt" stroked="true" strokeweight=".25pt" strokecolor="#000000">
          <w10:wrap type="none"/>
        </v:line>
      </w:pict>
    </w:r>
    <w:r>
      <w:rPr/>
      <w:pict>
        <v:line style="position:absolute;mso-position-horizontal-relative:page;mso-position-vertical-relative:page;z-index:-321400" from="15pt,630.449158pt" to="0pt,630.449158pt" stroked="true" strokeweight=".25pt" strokecolor="#000000">
          <w10:wrap type="none"/>
        </v:line>
      </w:pict>
    </w:r>
    <w:r>
      <w:rPr/>
      <w:pict>
        <v:line style="position:absolute;mso-position-horizontal-relative:page;mso-position-vertical-relative:page;z-index:-321376"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352" type="#_x0000_t202" filled="false" stroked="false">
          <v:textbox inset="0,0,0,0">
            <w:txbxContent>
              <w:p>
                <w:pPr>
                  <w:spacing w:before="4"/>
                  <w:ind w:left="20" w:right="0" w:firstLine="0"/>
                  <w:jc w:val="left"/>
                  <w:rPr>
                    <w:rFonts w:ascii="Arial"/>
                    <w:sz w:val="12"/>
                  </w:rPr>
                </w:pPr>
                <w:r>
                  <w:rPr>
                    <w:rFonts w:ascii="Arial"/>
                    <w:sz w:val="12"/>
                  </w:rPr>
                  <w:t>6. pilar.indd  154</w:t>
                </w:r>
              </w:p>
            </w:txbxContent>
          </v:textbox>
          <w10:wrap type="none"/>
        </v:shape>
      </w:pict>
    </w:r>
    <w:r>
      <w:rPr/>
      <w:pict>
        <v:shape style="position:absolute;margin-left:385.196808pt;margin-top:639.616821pt;width:57.75pt;height:8pt;mso-position-horizontal-relative:page;mso-position-vertical-relative:page;z-index:-321328"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304" from="21pt,636.449158pt" to="21pt,651.449158pt" stroked="true" strokeweight=".25pt" strokecolor="#000000">
          <w10:wrap type="none"/>
        </v:line>
      </w:pict>
    </w:r>
    <w:r>
      <w:rPr/>
      <w:pict>
        <v:line style="position:absolute;mso-position-horizontal-relative:page;mso-position-vertical-relative:page;z-index:-321280" from="446.196991pt,636.449158pt" to="446.196991pt,651.449158pt" stroked="true" strokeweight=".25pt" strokecolor="#000000">
          <w10:wrap type="none"/>
        </v:line>
      </w:pict>
    </w:r>
    <w:r>
      <w:rPr/>
      <w:pict>
        <v:line style="position:absolute;mso-position-horizontal-relative:page;mso-position-vertical-relative:page;z-index:-321256" from="15pt,630.449158pt" to="0pt,630.449158pt" stroked="true" strokeweight=".25pt" strokecolor="#000000">
          <w10:wrap type="none"/>
        </v:line>
      </w:pict>
    </w:r>
    <w:r>
      <w:rPr/>
      <w:pict>
        <v:line style="position:absolute;mso-position-horizontal-relative:page;mso-position-vertical-relative:page;z-index:-321232"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208" type="#_x0000_t202" filled="false" stroked="false">
          <v:textbox inset="0,0,0,0">
            <w:txbxContent>
              <w:p>
                <w:pPr>
                  <w:spacing w:before="4"/>
                  <w:ind w:left="20" w:right="0" w:firstLine="0"/>
                  <w:jc w:val="left"/>
                  <w:rPr>
                    <w:rFonts w:ascii="Arial"/>
                    <w:sz w:val="12"/>
                  </w:rPr>
                </w:pPr>
                <w:r>
                  <w:rPr>
                    <w:rFonts w:ascii="Arial"/>
                    <w:sz w:val="12"/>
                  </w:rPr>
                  <w:t>6. pilar.indd  155</w:t>
                </w:r>
              </w:p>
            </w:txbxContent>
          </v:textbox>
          <w10:wrap type="none"/>
        </v:shape>
      </w:pict>
    </w:r>
    <w:r>
      <w:rPr/>
      <w:pict>
        <v:shape style="position:absolute;margin-left:385.196808pt;margin-top:639.616821pt;width:57.75pt;height:8pt;mso-position-horizontal-relative:page;mso-position-vertical-relative:page;z-index:-321184"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160" from="21pt,636.449158pt" to="21pt,651.449158pt" stroked="true" strokeweight=".25pt" strokecolor="#000000">
          <w10:wrap type="none"/>
        </v:line>
      </w:pict>
    </w:r>
    <w:r>
      <w:rPr/>
      <w:pict>
        <v:line style="position:absolute;mso-position-horizontal-relative:page;mso-position-vertical-relative:page;z-index:-321136" from="446.196991pt,636.449158pt" to="446.196991pt,651.449158pt" stroked="true" strokeweight=".25pt" strokecolor="#000000">
          <w10:wrap type="none"/>
        </v:line>
      </w:pict>
    </w:r>
    <w:r>
      <w:rPr/>
      <w:pict>
        <v:line style="position:absolute;mso-position-horizontal-relative:page;mso-position-vertical-relative:page;z-index:-321112" from="15pt,630.449158pt" to="0pt,630.449158pt" stroked="true" strokeweight=".25pt" strokecolor="#000000">
          <w10:wrap type="none"/>
        </v:line>
      </w:pict>
    </w:r>
    <w:r>
      <w:rPr/>
      <w:pict>
        <v:line style="position:absolute;mso-position-horizontal-relative:page;mso-position-vertical-relative:page;z-index:-321088"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1064" type="#_x0000_t202" filled="false" stroked="false">
          <v:textbox inset="0,0,0,0">
            <w:txbxContent>
              <w:p>
                <w:pPr>
                  <w:spacing w:before="4"/>
                  <w:ind w:left="20" w:right="0" w:firstLine="0"/>
                  <w:jc w:val="left"/>
                  <w:rPr>
                    <w:rFonts w:ascii="Arial"/>
                    <w:sz w:val="12"/>
                  </w:rPr>
                </w:pPr>
                <w:r>
                  <w:rPr>
                    <w:rFonts w:ascii="Arial"/>
                    <w:sz w:val="12"/>
                  </w:rPr>
                  <w:t>6. pilar.indd  156</w:t>
                </w:r>
              </w:p>
            </w:txbxContent>
          </v:textbox>
          <w10:wrap type="none"/>
        </v:shape>
      </w:pict>
    </w:r>
    <w:r>
      <w:rPr/>
      <w:pict>
        <v:shape style="position:absolute;margin-left:385.196808pt;margin-top:639.616821pt;width:57.75pt;height:8pt;mso-position-horizontal-relative:page;mso-position-vertical-relative:page;z-index:-321040"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360" from="21pt,636.449158pt" to="21pt,651.449158pt" stroked="true" strokeweight=".25pt" strokecolor="#000000">
          <w10:wrap type="none"/>
        </v:line>
      </w:pict>
    </w:r>
    <w:r>
      <w:rPr/>
      <w:pict>
        <v:line style="position:absolute;mso-position-horizontal-relative:page;mso-position-vertical-relative:page;z-index:-340336" from="446.196991pt,636.449158pt" to="446.196991pt,651.449158pt" stroked="true" strokeweight=".25pt" strokecolor="#000000">
          <w10:wrap type="none"/>
        </v:line>
      </w:pict>
    </w:r>
    <w:r>
      <w:rPr/>
      <w:pict>
        <v:line style="position:absolute;mso-position-horizontal-relative:page;mso-position-vertical-relative:page;z-index:-340312" from="15pt,630.449158pt" to="0pt,630.449158pt" stroked="true" strokeweight=".25pt" strokecolor="#000000">
          <w10:wrap type="none"/>
        </v:line>
      </w:pict>
    </w:r>
    <w:r>
      <w:rPr/>
      <w:pict>
        <v:line style="position:absolute;mso-position-horizontal-relative:page;mso-position-vertical-relative:page;z-index:-34028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264" type="#_x0000_t202" filled="false" stroked="false">
          <v:textbox inset="0,0,0,0">
            <w:txbxContent>
              <w:p>
                <w:pPr>
                  <w:spacing w:before="4"/>
                  <w:ind w:left="20" w:right="0" w:firstLine="0"/>
                  <w:jc w:val="left"/>
                  <w:rPr>
                    <w:rFonts w:ascii="Arial"/>
                    <w:sz w:val="12"/>
                  </w:rPr>
                </w:pPr>
                <w:r>
                  <w:rPr>
                    <w:rFonts w:ascii="Arial"/>
                    <w:sz w:val="12"/>
                  </w:rPr>
                  <w:t>0b. Prologo.indd  18</w:t>
                </w:r>
              </w:p>
            </w:txbxContent>
          </v:textbox>
          <w10:wrap type="none"/>
        </v:shape>
      </w:pict>
    </w:r>
    <w:r>
      <w:rPr/>
      <w:pict>
        <v:shape style="position:absolute;margin-left:385.196808pt;margin-top:639.616821pt;width:57.75pt;height:8pt;mso-position-horizontal-relative:page;mso-position-vertical-relative:page;z-index:-340240"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1016" from="21pt,636.449158pt" to="21pt,651.449158pt" stroked="true" strokeweight=".25pt" strokecolor="#000000">
          <w10:wrap type="none"/>
        </v:line>
      </w:pict>
    </w:r>
    <w:r>
      <w:rPr/>
      <w:pict>
        <v:line style="position:absolute;mso-position-horizontal-relative:page;mso-position-vertical-relative:page;z-index:-320992" from="446.196991pt,636.449158pt" to="446.196991pt,651.449158pt" stroked="true" strokeweight=".25pt" strokecolor="#000000">
          <w10:wrap type="none"/>
        </v:line>
      </w:pict>
    </w:r>
    <w:r>
      <w:rPr/>
      <w:pict>
        <v:line style="position:absolute;mso-position-horizontal-relative:page;mso-position-vertical-relative:page;z-index:-320968" from="15pt,630.449158pt" to="0pt,630.449158pt" stroked="true" strokeweight=".25pt" strokecolor="#000000">
          <w10:wrap type="none"/>
        </v:line>
      </w:pict>
    </w:r>
    <w:r>
      <w:rPr/>
      <w:pict>
        <v:line style="position:absolute;mso-position-horizontal-relative:page;mso-position-vertical-relative:page;z-index:-320944"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0920" type="#_x0000_t202" filled="false" stroked="false">
          <v:textbox inset="0,0,0,0">
            <w:txbxContent>
              <w:p>
                <w:pPr>
                  <w:spacing w:before="4"/>
                  <w:ind w:left="20" w:right="0" w:firstLine="0"/>
                  <w:jc w:val="left"/>
                  <w:rPr>
                    <w:rFonts w:ascii="Arial"/>
                    <w:sz w:val="12"/>
                  </w:rPr>
                </w:pPr>
                <w:r>
                  <w:rPr>
                    <w:rFonts w:ascii="Arial"/>
                    <w:sz w:val="12"/>
                  </w:rPr>
                  <w:t>6. pilar.indd  157</w:t>
                </w:r>
              </w:p>
            </w:txbxContent>
          </v:textbox>
          <w10:wrap type="none"/>
        </v:shape>
      </w:pict>
    </w:r>
    <w:r>
      <w:rPr/>
      <w:pict>
        <v:shape style="position:absolute;margin-left:385.196808pt;margin-top:639.616821pt;width:57.75pt;height:8pt;mso-position-horizontal-relative:page;mso-position-vertical-relative:page;z-index:-320896"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872" from="21pt,636.449158pt" to="21pt,651.449158pt" stroked="true" strokeweight=".25pt" strokecolor="#000000">
          <w10:wrap type="none"/>
        </v:line>
      </w:pict>
    </w:r>
    <w:r>
      <w:rPr/>
      <w:pict>
        <v:line style="position:absolute;mso-position-horizontal-relative:page;mso-position-vertical-relative:page;z-index:-320848" from="446.196991pt,636.449158pt" to="446.196991pt,651.449158pt" stroked="true" strokeweight=".25pt" strokecolor="#000000">
          <w10:wrap type="none"/>
        </v:line>
      </w:pict>
    </w:r>
    <w:r>
      <w:rPr/>
      <w:pict>
        <v:line style="position:absolute;mso-position-horizontal-relative:page;mso-position-vertical-relative:page;z-index:-320824" from="15pt,630.449158pt" to="0pt,630.449158pt" stroked="true" strokeweight=".25pt" strokecolor="#000000">
          <w10:wrap type="none"/>
        </v:line>
      </w:pict>
    </w:r>
    <w:r>
      <w:rPr/>
      <w:pict>
        <v:line style="position:absolute;mso-position-horizontal-relative:page;mso-position-vertical-relative:page;z-index:-320800"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0776" type="#_x0000_t202" filled="false" stroked="false">
          <v:textbox inset="0,0,0,0">
            <w:txbxContent>
              <w:p>
                <w:pPr>
                  <w:spacing w:before="4"/>
                  <w:ind w:left="20" w:right="0" w:firstLine="0"/>
                  <w:jc w:val="left"/>
                  <w:rPr>
                    <w:rFonts w:ascii="Arial"/>
                    <w:sz w:val="12"/>
                  </w:rPr>
                </w:pPr>
                <w:r>
                  <w:rPr>
                    <w:rFonts w:ascii="Arial"/>
                    <w:sz w:val="12"/>
                  </w:rPr>
                  <w:t>6. pilar.indd  158</w:t>
                </w:r>
              </w:p>
            </w:txbxContent>
          </v:textbox>
          <w10:wrap type="none"/>
        </v:shape>
      </w:pict>
    </w:r>
    <w:r>
      <w:rPr/>
      <w:pict>
        <v:shape style="position:absolute;margin-left:385.196808pt;margin-top:639.616821pt;width:57.75pt;height:8pt;mso-position-horizontal-relative:page;mso-position-vertical-relative:page;z-index:-320752" type="#_x0000_t202" filled="false" stroked="false">
          <v:textbox inset="0,0,0,0">
            <w:txbxContent>
              <w:p>
                <w:pPr>
                  <w:spacing w:before="4"/>
                  <w:ind w:left="20" w:right="0" w:firstLine="0"/>
                  <w:jc w:val="left"/>
                  <w:rPr>
                    <w:rFonts w:ascii="Arial"/>
                    <w:sz w:val="12"/>
                  </w:rPr>
                </w:pPr>
                <w:r>
                  <w:rPr>
                    <w:rFonts w:ascii="Arial"/>
                    <w:sz w:val="12"/>
                  </w:rPr>
                  <w:t>2/13/15   5:07:08 PM</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728" from="21pt,636.449158pt" to="21pt,651.449158pt" stroked="true" strokeweight=".25pt" strokecolor="#000000">
          <w10:wrap type="none"/>
        </v:line>
      </w:pict>
    </w:r>
    <w:r>
      <w:rPr/>
      <w:pict>
        <v:line style="position:absolute;mso-position-horizontal-relative:page;mso-position-vertical-relative:page;z-index:-320704" from="446.196991pt,636.449158pt" to="446.196991pt,651.449158pt" stroked="true" strokeweight=".25pt" strokecolor="#000000">
          <w10:wrap type="none"/>
        </v:line>
      </w:pict>
    </w:r>
    <w:r>
      <w:rPr/>
      <w:pict>
        <v:line style="position:absolute;mso-position-horizontal-relative:page;mso-position-vertical-relative:page;z-index:-320680" from="15pt,630.449158pt" to="0pt,630.449158pt" stroked="true" strokeweight=".25pt" strokecolor="#000000">
          <w10:wrap type="none"/>
        </v:line>
      </w:pict>
    </w:r>
    <w:r>
      <w:rPr/>
      <w:pict>
        <v:line style="position:absolute;mso-position-horizontal-relative:page;mso-position-vertical-relative:page;z-index:-320656"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0632" type="#_x0000_t202" filled="false" stroked="false">
          <v:textbox inset="0,0,0,0">
            <w:txbxContent>
              <w:p>
                <w:pPr>
                  <w:spacing w:before="4"/>
                  <w:ind w:left="20" w:right="0" w:firstLine="0"/>
                  <w:jc w:val="left"/>
                  <w:rPr>
                    <w:rFonts w:ascii="Arial"/>
                    <w:sz w:val="12"/>
                  </w:rPr>
                </w:pPr>
                <w:r>
                  <w:rPr>
                    <w:rFonts w:ascii="Arial"/>
                    <w:sz w:val="12"/>
                  </w:rPr>
                  <w:t>6. pilar.indd  159</w:t>
                </w:r>
              </w:p>
            </w:txbxContent>
          </v:textbox>
          <w10:wrap type="none"/>
        </v:shape>
      </w:pict>
    </w:r>
    <w:r>
      <w:rPr/>
      <w:pict>
        <v:shape style="position:absolute;margin-left:385.196808pt;margin-top:639.616821pt;width:57.75pt;height:8pt;mso-position-horizontal-relative:page;mso-position-vertical-relative:page;z-index:-320608" type="#_x0000_t202" filled="false" stroked="false">
          <v:textbox inset="0,0,0,0">
            <w:txbxContent>
              <w:p>
                <w:pPr>
                  <w:spacing w:before="4"/>
                  <w:ind w:left="20" w:right="0" w:firstLine="0"/>
                  <w:jc w:val="left"/>
                  <w:rPr>
                    <w:rFonts w:ascii="Arial"/>
                    <w:sz w:val="12"/>
                  </w:rPr>
                </w:pPr>
                <w:r>
                  <w:rPr>
                    <w:rFonts w:ascii="Arial"/>
                    <w:sz w:val="12"/>
                  </w:rPr>
                  <w:t>2/13/15   5:07:09 PM</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584" from="21pt,636.449158pt" to="21pt,651.449158pt" stroked="true" strokeweight=".25pt" strokecolor="#000000">
          <w10:wrap type="none"/>
        </v:line>
      </w:pict>
    </w:r>
    <w:r>
      <w:rPr/>
      <w:pict>
        <v:line style="position:absolute;mso-position-horizontal-relative:page;mso-position-vertical-relative:page;z-index:-320560" from="446.196991pt,636.449158pt" to="446.196991pt,651.449158pt" stroked="true" strokeweight=".25pt" strokecolor="#000000">
          <w10:wrap type="none"/>
        </v:line>
      </w:pict>
    </w:r>
    <w:r>
      <w:rPr/>
      <w:pict>
        <v:line style="position:absolute;mso-position-horizontal-relative:page;mso-position-vertical-relative:page;z-index:-320536" from="15pt,630.449158pt" to="0pt,630.449158pt" stroked="true" strokeweight=".25pt" strokecolor="#000000">
          <w10:wrap type="none"/>
        </v:line>
      </w:pict>
    </w:r>
    <w:r>
      <w:rPr/>
      <w:pict>
        <v:line style="position:absolute;mso-position-horizontal-relative:page;mso-position-vertical-relative:page;z-index:-320512" from="452.196991pt,630.449158pt" to="467.196991pt,630.449158pt" stroked="true" strokeweight=".25pt" strokecolor="#000000">
          <w10:wrap type="none"/>
        </v:line>
      </w:pict>
    </w:r>
    <w:r>
      <w:rPr/>
      <w:pict>
        <v:shape style="position:absolute;margin-left:30pt;margin-top:639.616821pt;width:48.05pt;height:8pt;mso-position-horizontal-relative:page;mso-position-vertical-relative:page;z-index:-320488" type="#_x0000_t202" filled="false" stroked="false">
          <v:textbox inset="0,0,0,0">
            <w:txbxContent>
              <w:p>
                <w:pPr>
                  <w:spacing w:before="4"/>
                  <w:ind w:left="20" w:right="0" w:firstLine="0"/>
                  <w:jc w:val="left"/>
                  <w:rPr>
                    <w:rFonts w:ascii="Arial"/>
                    <w:sz w:val="12"/>
                  </w:rPr>
                </w:pPr>
                <w:r>
                  <w:rPr>
                    <w:rFonts w:ascii="Arial"/>
                    <w:sz w:val="12"/>
                  </w:rPr>
                  <w:t>6. pilar.indd  160</w:t>
                </w:r>
              </w:p>
            </w:txbxContent>
          </v:textbox>
          <w10:wrap type="none"/>
        </v:shape>
      </w:pict>
    </w:r>
    <w:r>
      <w:rPr/>
      <w:pict>
        <v:shape style="position:absolute;margin-left:385.196808pt;margin-top:639.616821pt;width:57.75pt;height:8pt;mso-position-horizontal-relative:page;mso-position-vertical-relative:page;z-index:-320464" type="#_x0000_t202" filled="false" stroked="false">
          <v:textbox inset="0,0,0,0">
            <w:txbxContent>
              <w:p>
                <w:pPr>
                  <w:spacing w:before="4"/>
                  <w:ind w:left="20" w:right="0" w:firstLine="0"/>
                  <w:jc w:val="left"/>
                  <w:rPr>
                    <w:rFonts w:ascii="Arial"/>
                    <w:sz w:val="12"/>
                  </w:rPr>
                </w:pPr>
                <w:r>
                  <w:rPr>
                    <w:rFonts w:ascii="Arial"/>
                    <w:sz w:val="12"/>
                  </w:rPr>
                  <w:t>2/13/15   5:07:09 PM</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440" from="21pt,636.449158pt" to="21pt,651.449158pt" stroked="true" strokeweight=".25pt" strokecolor="#000000">
          <w10:wrap type="none"/>
        </v:line>
      </w:pict>
    </w:r>
    <w:r>
      <w:rPr/>
      <w:pict>
        <v:line style="position:absolute;mso-position-horizontal-relative:page;mso-position-vertical-relative:page;z-index:-320416" from="446.196991pt,636.449158pt" to="446.196991pt,651.449158pt" stroked="true" strokeweight=".25pt" strokecolor="#000000">
          <w10:wrap type="none"/>
        </v:line>
      </w:pict>
    </w:r>
    <w:r>
      <w:rPr/>
      <w:pict>
        <v:line style="position:absolute;mso-position-horizontal-relative:page;mso-position-vertical-relative:page;z-index:-320392" from="15pt,630.449158pt" to="0pt,630.449158pt" stroked="true" strokeweight=".25pt" strokecolor="#000000">
          <w10:wrap type="none"/>
        </v:line>
      </w:pict>
    </w:r>
    <w:r>
      <w:rPr/>
      <w:pict>
        <v:line style="position:absolute;mso-position-horizontal-relative:page;mso-position-vertical-relative:page;z-index:-32036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20344" type="#_x0000_t202" filled="false" stroked="false">
          <v:textbox inset="0,0,0,0">
            <w:txbxContent>
              <w:p>
                <w:pPr>
                  <w:spacing w:before="4"/>
                  <w:ind w:left="20" w:right="0" w:firstLine="0"/>
                  <w:jc w:val="left"/>
                  <w:rPr>
                    <w:rFonts w:ascii="Arial"/>
                    <w:sz w:val="12"/>
                  </w:rPr>
                </w:pPr>
                <w:r>
                  <w:rPr>
                    <w:rFonts w:ascii="Arial"/>
                    <w:sz w:val="12"/>
                  </w:rPr>
                  <w:t>7. Enrique.indd  161</w:t>
                </w:r>
              </w:p>
            </w:txbxContent>
          </v:textbox>
          <w10:wrap type="none"/>
        </v:shape>
      </w:pict>
    </w:r>
    <w:r>
      <w:rPr/>
      <w:pict>
        <v:shape style="position:absolute;margin-left:385.196808pt;margin-top:639.616821pt;width:57.75pt;height:8pt;mso-position-horizontal-relative:page;mso-position-vertical-relative:page;z-index:-320320"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296" from="21pt,636.449158pt" to="21pt,651.449158pt" stroked="true" strokeweight=".25pt" strokecolor="#000000">
          <w10:wrap type="none"/>
        </v:line>
      </w:pict>
    </w:r>
    <w:r>
      <w:rPr/>
      <w:pict>
        <v:line style="position:absolute;mso-position-horizontal-relative:page;mso-position-vertical-relative:page;z-index:-320272" from="446.196991pt,636.449158pt" to="446.196991pt,651.449158pt" stroked="true" strokeweight=".25pt" strokecolor="#000000">
          <w10:wrap type="none"/>
        </v:line>
      </w:pict>
    </w:r>
    <w:r>
      <w:rPr/>
      <w:pict>
        <v:line style="position:absolute;mso-position-horizontal-relative:page;mso-position-vertical-relative:page;z-index:-320248" from="15pt,630.449158pt" to="0pt,630.449158pt" stroked="true" strokeweight=".25pt" strokecolor="#000000">
          <w10:wrap type="none"/>
        </v:line>
      </w:pict>
    </w:r>
    <w:r>
      <w:rPr/>
      <w:pict>
        <v:line style="position:absolute;mso-position-horizontal-relative:page;mso-position-vertical-relative:page;z-index:-32022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20200" type="#_x0000_t202" filled="false" stroked="false">
          <v:textbox inset="0,0,0,0">
            <w:txbxContent>
              <w:p>
                <w:pPr>
                  <w:spacing w:before="4"/>
                  <w:ind w:left="20" w:right="0" w:firstLine="0"/>
                  <w:jc w:val="left"/>
                  <w:rPr>
                    <w:rFonts w:ascii="Arial"/>
                    <w:sz w:val="12"/>
                  </w:rPr>
                </w:pPr>
                <w:r>
                  <w:rPr>
                    <w:rFonts w:ascii="Arial"/>
                    <w:sz w:val="12"/>
                  </w:rPr>
                  <w:t>7. Enrique.indd  162</w:t>
                </w:r>
              </w:p>
            </w:txbxContent>
          </v:textbox>
          <w10:wrap type="none"/>
        </v:shape>
      </w:pict>
    </w:r>
    <w:r>
      <w:rPr/>
      <w:pict>
        <v:shape style="position:absolute;margin-left:385.196808pt;margin-top:639.616821pt;width:57.75pt;height:8pt;mso-position-horizontal-relative:page;mso-position-vertical-relative:page;z-index:-320176"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152" from="21pt,636.449158pt" to="21pt,651.449158pt" stroked="true" strokeweight=".25pt" strokecolor="#000000">
          <w10:wrap type="none"/>
        </v:line>
      </w:pict>
    </w:r>
    <w:r>
      <w:rPr/>
      <w:pict>
        <v:line style="position:absolute;mso-position-horizontal-relative:page;mso-position-vertical-relative:page;z-index:-320128" from="446.196991pt,636.449158pt" to="446.196991pt,651.449158pt" stroked="true" strokeweight=".25pt" strokecolor="#000000">
          <w10:wrap type="none"/>
        </v:line>
      </w:pict>
    </w:r>
    <w:r>
      <w:rPr/>
      <w:pict>
        <v:line style="position:absolute;mso-position-horizontal-relative:page;mso-position-vertical-relative:page;z-index:-320104" from="15pt,630.449158pt" to="0pt,630.449158pt" stroked="true" strokeweight=".25pt" strokecolor="#000000">
          <w10:wrap type="none"/>
        </v:line>
      </w:pict>
    </w:r>
    <w:r>
      <w:rPr/>
      <w:pict>
        <v:line style="position:absolute;mso-position-horizontal-relative:page;mso-position-vertical-relative:page;z-index:-320080"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20056" type="#_x0000_t202" filled="false" stroked="false">
          <v:textbox inset="0,0,0,0">
            <w:txbxContent>
              <w:p>
                <w:pPr>
                  <w:spacing w:before="4"/>
                  <w:ind w:left="20" w:right="0" w:firstLine="0"/>
                  <w:jc w:val="left"/>
                  <w:rPr>
                    <w:rFonts w:ascii="Arial"/>
                    <w:sz w:val="12"/>
                  </w:rPr>
                </w:pPr>
                <w:r>
                  <w:rPr>
                    <w:rFonts w:ascii="Arial"/>
                    <w:sz w:val="12"/>
                  </w:rPr>
                  <w:t>7. Enrique.indd  163</w:t>
                </w:r>
              </w:p>
            </w:txbxContent>
          </v:textbox>
          <w10:wrap type="none"/>
        </v:shape>
      </w:pict>
    </w:r>
    <w:r>
      <w:rPr/>
      <w:pict>
        <v:shape style="position:absolute;margin-left:385.196808pt;margin-top:639.616821pt;width:57.75pt;height:8pt;mso-position-horizontal-relative:page;mso-position-vertical-relative:page;z-index:-320032"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0008" from="21pt,636.449158pt" to="21pt,651.449158pt" stroked="true" strokeweight=".25pt" strokecolor="#000000">
          <w10:wrap type="none"/>
        </v:line>
      </w:pict>
    </w:r>
    <w:r>
      <w:rPr/>
      <w:pict>
        <v:line style="position:absolute;mso-position-horizontal-relative:page;mso-position-vertical-relative:page;z-index:-319984" from="446.196991pt,636.449158pt" to="446.196991pt,651.449158pt" stroked="true" strokeweight=".25pt" strokecolor="#000000">
          <w10:wrap type="none"/>
        </v:line>
      </w:pict>
    </w:r>
    <w:r>
      <w:rPr/>
      <w:pict>
        <v:line style="position:absolute;mso-position-horizontal-relative:page;mso-position-vertical-relative:page;z-index:-319960" from="15pt,630.449158pt" to="0pt,630.449158pt" stroked="true" strokeweight=".25pt" strokecolor="#000000">
          <w10:wrap type="none"/>
        </v:line>
      </w:pict>
    </w:r>
    <w:r>
      <w:rPr/>
      <w:pict>
        <v:line style="position:absolute;mso-position-horizontal-relative:page;mso-position-vertical-relative:page;z-index:-31993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912" type="#_x0000_t202" filled="false" stroked="false">
          <v:textbox inset="0,0,0,0">
            <w:txbxContent>
              <w:p>
                <w:pPr>
                  <w:spacing w:before="4"/>
                  <w:ind w:left="20" w:right="0" w:firstLine="0"/>
                  <w:jc w:val="left"/>
                  <w:rPr>
                    <w:rFonts w:ascii="Arial"/>
                    <w:sz w:val="12"/>
                  </w:rPr>
                </w:pPr>
                <w:r>
                  <w:rPr>
                    <w:rFonts w:ascii="Arial"/>
                    <w:sz w:val="12"/>
                  </w:rPr>
                  <w:t>7. Enrique.indd  164</w:t>
                </w:r>
              </w:p>
            </w:txbxContent>
          </v:textbox>
          <w10:wrap type="none"/>
        </v:shape>
      </w:pict>
    </w:r>
    <w:r>
      <w:rPr/>
      <w:pict>
        <v:shape style="position:absolute;margin-left:385.196808pt;margin-top:639.616821pt;width:57.75pt;height:8pt;mso-position-horizontal-relative:page;mso-position-vertical-relative:page;z-index:-319888"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864" from="21pt,636.449158pt" to="21pt,651.449158pt" stroked="true" strokeweight=".25pt" strokecolor="#000000">
          <w10:wrap type="none"/>
        </v:line>
      </w:pict>
    </w:r>
    <w:r>
      <w:rPr/>
      <w:pict>
        <v:line style="position:absolute;mso-position-horizontal-relative:page;mso-position-vertical-relative:page;z-index:-319840" from="446.196991pt,636.449158pt" to="446.196991pt,651.449158pt" stroked="true" strokeweight=".25pt" strokecolor="#000000">
          <w10:wrap type="none"/>
        </v:line>
      </w:pict>
    </w:r>
    <w:r>
      <w:rPr/>
      <w:pict>
        <v:line style="position:absolute;mso-position-horizontal-relative:page;mso-position-vertical-relative:page;z-index:-319816" from="15pt,630.449158pt" to="0pt,630.449158pt" stroked="true" strokeweight=".25pt" strokecolor="#000000">
          <w10:wrap type="none"/>
        </v:line>
      </w:pict>
    </w:r>
    <w:r>
      <w:rPr/>
      <w:pict>
        <v:line style="position:absolute;mso-position-horizontal-relative:page;mso-position-vertical-relative:page;z-index:-31979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768" type="#_x0000_t202" filled="false" stroked="false">
          <v:textbox inset="0,0,0,0">
            <w:txbxContent>
              <w:p>
                <w:pPr>
                  <w:spacing w:before="4"/>
                  <w:ind w:left="20" w:right="0" w:firstLine="0"/>
                  <w:jc w:val="left"/>
                  <w:rPr>
                    <w:rFonts w:ascii="Arial"/>
                    <w:sz w:val="12"/>
                  </w:rPr>
                </w:pPr>
                <w:r>
                  <w:rPr>
                    <w:rFonts w:ascii="Arial"/>
                    <w:sz w:val="12"/>
                  </w:rPr>
                  <w:t>7. Enrique.indd  165</w:t>
                </w:r>
              </w:p>
            </w:txbxContent>
          </v:textbox>
          <w10:wrap type="none"/>
        </v:shape>
      </w:pict>
    </w:r>
    <w:r>
      <w:rPr/>
      <w:pict>
        <v:shape style="position:absolute;margin-left:385.196808pt;margin-top:639.616821pt;width:57.75pt;height:8pt;mso-position-horizontal-relative:page;mso-position-vertical-relative:page;z-index:-319744"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720" from="21pt,636.449158pt" to="21pt,651.449158pt" stroked="true" strokeweight=".25pt" strokecolor="#000000">
          <w10:wrap type="none"/>
        </v:line>
      </w:pict>
    </w:r>
    <w:r>
      <w:rPr/>
      <w:pict>
        <v:line style="position:absolute;mso-position-horizontal-relative:page;mso-position-vertical-relative:page;z-index:-319696" from="446.196991pt,636.449158pt" to="446.196991pt,651.449158pt" stroked="true" strokeweight=".25pt" strokecolor="#000000">
          <w10:wrap type="none"/>
        </v:line>
      </w:pict>
    </w:r>
    <w:r>
      <w:rPr/>
      <w:pict>
        <v:line style="position:absolute;mso-position-horizontal-relative:page;mso-position-vertical-relative:page;z-index:-319672" from="15pt,630.449158pt" to="0pt,630.449158pt" stroked="true" strokeweight=".25pt" strokecolor="#000000">
          <w10:wrap type="none"/>
        </v:line>
      </w:pict>
    </w:r>
    <w:r>
      <w:rPr/>
      <w:pict>
        <v:line style="position:absolute;mso-position-horizontal-relative:page;mso-position-vertical-relative:page;z-index:-31964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624" type="#_x0000_t202" filled="false" stroked="false">
          <v:textbox inset="0,0,0,0">
            <w:txbxContent>
              <w:p>
                <w:pPr>
                  <w:spacing w:before="4"/>
                  <w:ind w:left="20" w:right="0" w:firstLine="0"/>
                  <w:jc w:val="left"/>
                  <w:rPr>
                    <w:rFonts w:ascii="Arial"/>
                    <w:sz w:val="12"/>
                  </w:rPr>
                </w:pPr>
                <w:r>
                  <w:rPr>
                    <w:rFonts w:ascii="Arial"/>
                    <w:sz w:val="12"/>
                  </w:rPr>
                  <w:t>7. Enrique.indd  166</w:t>
                </w:r>
              </w:p>
            </w:txbxContent>
          </v:textbox>
          <w10:wrap type="none"/>
        </v:shape>
      </w:pict>
    </w:r>
    <w:r>
      <w:rPr/>
      <w:pict>
        <v:shape style="position:absolute;margin-left:385.196808pt;margin-top:639.616821pt;width:57.75pt;height:8pt;mso-position-horizontal-relative:page;mso-position-vertical-relative:page;z-index:-319600"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216" from="21pt,636.449158pt" to="21pt,651.449158pt" stroked="true" strokeweight=".25pt" strokecolor="#000000">
          <w10:wrap type="none"/>
        </v:line>
      </w:pict>
    </w:r>
    <w:r>
      <w:rPr/>
      <w:pict>
        <v:line style="position:absolute;mso-position-horizontal-relative:page;mso-position-vertical-relative:page;z-index:-340192" from="446.196991pt,636.449158pt" to="446.196991pt,651.449158pt" stroked="true" strokeweight=".25pt" strokecolor="#000000">
          <w10:wrap type="none"/>
        </v:line>
      </w:pict>
    </w:r>
    <w:r>
      <w:rPr/>
      <w:pict>
        <v:line style="position:absolute;mso-position-horizontal-relative:page;mso-position-vertical-relative:page;z-index:-340168" from="15pt,630.449158pt" to="0pt,630.449158pt" stroked="true" strokeweight=".25pt" strokecolor="#000000">
          <w10:wrap type="none"/>
        </v:line>
      </w:pict>
    </w:r>
    <w:r>
      <w:rPr/>
      <w:pict>
        <v:line style="position:absolute;mso-position-horizontal-relative:page;mso-position-vertical-relative:page;z-index:-34014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0120" type="#_x0000_t202" filled="false" stroked="false">
          <v:textbox inset="0,0,0,0">
            <w:txbxContent>
              <w:p>
                <w:pPr>
                  <w:spacing w:before="4"/>
                  <w:ind w:left="20" w:right="0" w:firstLine="0"/>
                  <w:jc w:val="left"/>
                  <w:rPr>
                    <w:rFonts w:ascii="Arial"/>
                    <w:sz w:val="12"/>
                  </w:rPr>
                </w:pPr>
                <w:r>
                  <w:rPr>
                    <w:rFonts w:ascii="Arial"/>
                    <w:sz w:val="12"/>
                  </w:rPr>
                  <w:t>0b. Prologo.indd  19</w:t>
                </w:r>
              </w:p>
            </w:txbxContent>
          </v:textbox>
          <w10:wrap type="none"/>
        </v:shape>
      </w:pict>
    </w:r>
    <w:r>
      <w:rPr/>
      <w:pict>
        <v:shape style="position:absolute;margin-left:385.196808pt;margin-top:639.616821pt;width:57.75pt;height:8pt;mso-position-horizontal-relative:page;mso-position-vertical-relative:page;z-index:-340096"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576" from="21pt,636.449158pt" to="21pt,651.449158pt" stroked="true" strokeweight=".25pt" strokecolor="#000000">
          <w10:wrap type="none"/>
        </v:line>
      </w:pict>
    </w:r>
    <w:r>
      <w:rPr/>
      <w:pict>
        <v:line style="position:absolute;mso-position-horizontal-relative:page;mso-position-vertical-relative:page;z-index:-319552" from="446.196991pt,636.449158pt" to="446.196991pt,651.449158pt" stroked="true" strokeweight=".25pt" strokecolor="#000000">
          <w10:wrap type="none"/>
        </v:line>
      </w:pict>
    </w:r>
    <w:r>
      <w:rPr/>
      <w:pict>
        <v:line style="position:absolute;mso-position-horizontal-relative:page;mso-position-vertical-relative:page;z-index:-319528" from="15pt,630.449158pt" to="0pt,630.449158pt" stroked="true" strokeweight=".25pt" strokecolor="#000000">
          <w10:wrap type="none"/>
        </v:line>
      </w:pict>
    </w:r>
    <w:r>
      <w:rPr/>
      <w:pict>
        <v:line style="position:absolute;mso-position-horizontal-relative:page;mso-position-vertical-relative:page;z-index:-31950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480" type="#_x0000_t202" filled="false" stroked="false">
          <v:textbox inset="0,0,0,0">
            <w:txbxContent>
              <w:p>
                <w:pPr>
                  <w:spacing w:before="4"/>
                  <w:ind w:left="20" w:right="0" w:firstLine="0"/>
                  <w:jc w:val="left"/>
                  <w:rPr>
                    <w:rFonts w:ascii="Arial"/>
                    <w:sz w:val="12"/>
                  </w:rPr>
                </w:pPr>
                <w:r>
                  <w:rPr>
                    <w:rFonts w:ascii="Arial"/>
                    <w:sz w:val="12"/>
                  </w:rPr>
                  <w:t>7. Enrique.indd  167</w:t>
                </w:r>
              </w:p>
            </w:txbxContent>
          </v:textbox>
          <w10:wrap type="none"/>
        </v:shape>
      </w:pict>
    </w:r>
    <w:r>
      <w:rPr/>
      <w:pict>
        <v:shape style="position:absolute;margin-left:385.196808pt;margin-top:639.616821pt;width:57.75pt;height:8pt;mso-position-horizontal-relative:page;mso-position-vertical-relative:page;z-index:-319456"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432" from="21pt,636.449158pt" to="21pt,651.449158pt" stroked="true" strokeweight=".25pt" strokecolor="#000000">
          <w10:wrap type="none"/>
        </v:line>
      </w:pict>
    </w:r>
    <w:r>
      <w:rPr/>
      <w:pict>
        <v:line style="position:absolute;mso-position-horizontal-relative:page;mso-position-vertical-relative:page;z-index:-319408" from="446.196991pt,636.449158pt" to="446.196991pt,651.449158pt" stroked="true" strokeweight=".25pt" strokecolor="#000000">
          <w10:wrap type="none"/>
        </v:line>
      </w:pict>
    </w:r>
    <w:r>
      <w:rPr/>
      <w:pict>
        <v:line style="position:absolute;mso-position-horizontal-relative:page;mso-position-vertical-relative:page;z-index:-319384" from="15pt,630.449158pt" to="0pt,630.449158pt" stroked="true" strokeweight=".25pt" strokecolor="#000000">
          <w10:wrap type="none"/>
        </v:line>
      </w:pict>
    </w:r>
    <w:r>
      <w:rPr/>
      <w:pict>
        <v:line style="position:absolute;mso-position-horizontal-relative:page;mso-position-vertical-relative:page;z-index:-319360"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336" type="#_x0000_t202" filled="false" stroked="false">
          <v:textbox inset="0,0,0,0">
            <w:txbxContent>
              <w:p>
                <w:pPr>
                  <w:spacing w:before="4"/>
                  <w:ind w:left="20" w:right="0" w:firstLine="0"/>
                  <w:jc w:val="left"/>
                  <w:rPr>
                    <w:rFonts w:ascii="Arial"/>
                    <w:sz w:val="12"/>
                  </w:rPr>
                </w:pPr>
                <w:r>
                  <w:rPr>
                    <w:rFonts w:ascii="Arial"/>
                    <w:sz w:val="12"/>
                  </w:rPr>
                  <w:t>7. Enrique.indd  168</w:t>
                </w:r>
              </w:p>
            </w:txbxContent>
          </v:textbox>
          <w10:wrap type="none"/>
        </v:shape>
      </w:pict>
    </w:r>
    <w:r>
      <w:rPr/>
      <w:pict>
        <v:shape style="position:absolute;margin-left:385.196808pt;margin-top:639.616821pt;width:57.75pt;height:8pt;mso-position-horizontal-relative:page;mso-position-vertical-relative:page;z-index:-319312"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288" from="21pt,636.449158pt" to="21pt,651.449158pt" stroked="true" strokeweight=".25pt" strokecolor="#000000">
          <w10:wrap type="none"/>
        </v:line>
      </w:pict>
    </w:r>
    <w:r>
      <w:rPr/>
      <w:pict>
        <v:line style="position:absolute;mso-position-horizontal-relative:page;mso-position-vertical-relative:page;z-index:-319264" from="446.196991pt,636.449158pt" to="446.196991pt,651.449158pt" stroked="true" strokeweight=".25pt" strokecolor="#000000">
          <w10:wrap type="none"/>
        </v:line>
      </w:pict>
    </w:r>
    <w:r>
      <w:rPr/>
      <w:pict>
        <v:line style="position:absolute;mso-position-horizontal-relative:page;mso-position-vertical-relative:page;z-index:-319240" from="15pt,630.449158pt" to="0pt,630.449158pt" stroked="true" strokeweight=".25pt" strokecolor="#000000">
          <w10:wrap type="none"/>
        </v:line>
      </w:pict>
    </w:r>
    <w:r>
      <w:rPr/>
      <w:pict>
        <v:line style="position:absolute;mso-position-horizontal-relative:page;mso-position-vertical-relative:page;z-index:-31921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192" type="#_x0000_t202" filled="false" stroked="false">
          <v:textbox inset="0,0,0,0">
            <w:txbxContent>
              <w:p>
                <w:pPr>
                  <w:spacing w:before="4"/>
                  <w:ind w:left="20" w:right="0" w:firstLine="0"/>
                  <w:jc w:val="left"/>
                  <w:rPr>
                    <w:rFonts w:ascii="Arial"/>
                    <w:sz w:val="12"/>
                  </w:rPr>
                </w:pPr>
                <w:r>
                  <w:rPr>
                    <w:rFonts w:ascii="Arial"/>
                    <w:sz w:val="12"/>
                  </w:rPr>
                  <w:t>7. Enrique.indd  169</w:t>
                </w:r>
              </w:p>
            </w:txbxContent>
          </v:textbox>
          <w10:wrap type="none"/>
        </v:shape>
      </w:pict>
    </w:r>
    <w:r>
      <w:rPr/>
      <w:pict>
        <v:shape style="position:absolute;margin-left:385.196808pt;margin-top:639.616821pt;width:57.75pt;height:8pt;mso-position-horizontal-relative:page;mso-position-vertical-relative:page;z-index:-319168"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144" from="21pt,636.449158pt" to="21pt,651.449158pt" stroked="true" strokeweight=".25pt" strokecolor="#000000">
          <w10:wrap type="none"/>
        </v:line>
      </w:pict>
    </w:r>
    <w:r>
      <w:rPr/>
      <w:pict>
        <v:line style="position:absolute;mso-position-horizontal-relative:page;mso-position-vertical-relative:page;z-index:-319120" from="446.196991pt,636.449158pt" to="446.196991pt,651.449158pt" stroked="true" strokeweight=".25pt" strokecolor="#000000">
          <w10:wrap type="none"/>
        </v:line>
      </w:pict>
    </w:r>
    <w:r>
      <w:rPr/>
      <w:pict>
        <v:line style="position:absolute;mso-position-horizontal-relative:page;mso-position-vertical-relative:page;z-index:-319096" from="15pt,630.449158pt" to="0pt,630.449158pt" stroked="true" strokeweight=".25pt" strokecolor="#000000">
          <w10:wrap type="none"/>
        </v:line>
      </w:pict>
    </w:r>
    <w:r>
      <w:rPr/>
      <w:pict>
        <v:line style="position:absolute;mso-position-horizontal-relative:page;mso-position-vertical-relative:page;z-index:-31907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9048" type="#_x0000_t202" filled="false" stroked="false">
          <v:textbox inset="0,0,0,0">
            <w:txbxContent>
              <w:p>
                <w:pPr>
                  <w:spacing w:before="4"/>
                  <w:ind w:left="20" w:right="0" w:firstLine="0"/>
                  <w:jc w:val="left"/>
                  <w:rPr>
                    <w:rFonts w:ascii="Arial"/>
                    <w:sz w:val="12"/>
                  </w:rPr>
                </w:pPr>
                <w:r>
                  <w:rPr>
                    <w:rFonts w:ascii="Arial"/>
                    <w:sz w:val="12"/>
                  </w:rPr>
                  <w:t>7. Enrique.indd  170</w:t>
                </w:r>
              </w:p>
            </w:txbxContent>
          </v:textbox>
          <w10:wrap type="none"/>
        </v:shape>
      </w:pict>
    </w:r>
    <w:r>
      <w:rPr/>
      <w:pict>
        <v:shape style="position:absolute;margin-left:385.196808pt;margin-top:639.616821pt;width:57.75pt;height:8pt;mso-position-horizontal-relative:page;mso-position-vertical-relative:page;z-index:-319024"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9000" from="21pt,636.449158pt" to="21pt,651.449158pt" stroked="true" strokeweight=".25pt" strokecolor="#000000">
          <w10:wrap type="none"/>
        </v:line>
      </w:pict>
    </w:r>
    <w:r>
      <w:rPr/>
      <w:pict>
        <v:line style="position:absolute;mso-position-horizontal-relative:page;mso-position-vertical-relative:page;z-index:-318976" from="446.196991pt,636.449158pt" to="446.196991pt,651.449158pt" stroked="true" strokeweight=".25pt" strokecolor="#000000">
          <w10:wrap type="none"/>
        </v:line>
      </w:pict>
    </w:r>
    <w:r>
      <w:rPr/>
      <w:pict>
        <v:line style="position:absolute;mso-position-horizontal-relative:page;mso-position-vertical-relative:page;z-index:-318952" from="15pt,630.449158pt" to="0pt,630.449158pt" stroked="true" strokeweight=".25pt" strokecolor="#000000">
          <w10:wrap type="none"/>
        </v:line>
      </w:pict>
    </w:r>
    <w:r>
      <w:rPr/>
      <w:pict>
        <v:line style="position:absolute;mso-position-horizontal-relative:page;mso-position-vertical-relative:page;z-index:-31892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8904" type="#_x0000_t202" filled="false" stroked="false">
          <v:textbox inset="0,0,0,0">
            <w:txbxContent>
              <w:p>
                <w:pPr>
                  <w:spacing w:before="4"/>
                  <w:ind w:left="20" w:right="0" w:firstLine="0"/>
                  <w:jc w:val="left"/>
                  <w:rPr>
                    <w:rFonts w:ascii="Arial"/>
                    <w:sz w:val="12"/>
                  </w:rPr>
                </w:pPr>
                <w:r>
                  <w:rPr>
                    <w:rFonts w:ascii="Arial"/>
                    <w:sz w:val="12"/>
                  </w:rPr>
                  <w:t>7. Enrique.indd  171</w:t>
                </w:r>
              </w:p>
            </w:txbxContent>
          </v:textbox>
          <w10:wrap type="none"/>
        </v:shape>
      </w:pict>
    </w:r>
    <w:r>
      <w:rPr/>
      <w:pict>
        <v:shape style="position:absolute;margin-left:385.196808pt;margin-top:639.616821pt;width:57.75pt;height:8pt;mso-position-horizontal-relative:page;mso-position-vertical-relative:page;z-index:-318880"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8856" from="21pt,636.449158pt" to="21pt,651.449158pt" stroked="true" strokeweight=".25pt" strokecolor="#000000">
          <w10:wrap type="none"/>
        </v:line>
      </w:pict>
    </w:r>
    <w:r>
      <w:rPr/>
      <w:pict>
        <v:line style="position:absolute;mso-position-horizontal-relative:page;mso-position-vertical-relative:page;z-index:-318832" from="446.196991pt,636.449158pt" to="446.196991pt,651.449158pt" stroked="true" strokeweight=".25pt" strokecolor="#000000">
          <w10:wrap type="none"/>
        </v:line>
      </w:pict>
    </w:r>
    <w:r>
      <w:rPr/>
      <w:pict>
        <v:line style="position:absolute;mso-position-horizontal-relative:page;mso-position-vertical-relative:page;z-index:-318808" from="15pt,630.449158pt" to="0pt,630.449158pt" stroked="true" strokeweight=".25pt" strokecolor="#000000">
          <w10:wrap type="none"/>
        </v:line>
      </w:pict>
    </w:r>
    <w:r>
      <w:rPr/>
      <w:pict>
        <v:line style="position:absolute;mso-position-horizontal-relative:page;mso-position-vertical-relative:page;z-index:-31878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8760" type="#_x0000_t202" filled="false" stroked="false">
          <v:textbox inset="0,0,0,0">
            <w:txbxContent>
              <w:p>
                <w:pPr>
                  <w:spacing w:before="4"/>
                  <w:ind w:left="20" w:right="0" w:firstLine="0"/>
                  <w:jc w:val="left"/>
                  <w:rPr>
                    <w:rFonts w:ascii="Arial"/>
                    <w:sz w:val="12"/>
                  </w:rPr>
                </w:pPr>
                <w:r>
                  <w:rPr>
                    <w:rFonts w:ascii="Arial"/>
                    <w:sz w:val="12"/>
                  </w:rPr>
                  <w:t>7. Enrique.indd  172</w:t>
                </w:r>
              </w:p>
            </w:txbxContent>
          </v:textbox>
          <w10:wrap type="none"/>
        </v:shape>
      </w:pict>
    </w:r>
    <w:r>
      <w:rPr/>
      <w:pict>
        <v:shape style="position:absolute;margin-left:385.196808pt;margin-top:639.616821pt;width:57.75pt;height:8pt;mso-position-horizontal-relative:page;mso-position-vertical-relative:page;z-index:-318736"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8712" from="21pt,636.449158pt" to="21pt,651.449158pt" stroked="true" strokeweight=".25pt" strokecolor="#000000">
          <w10:wrap type="none"/>
        </v:line>
      </w:pict>
    </w:r>
    <w:r>
      <w:rPr/>
      <w:pict>
        <v:line style="position:absolute;mso-position-horizontal-relative:page;mso-position-vertical-relative:page;z-index:-318688" from="446.196991pt,636.449158pt" to="446.196991pt,651.449158pt" stroked="true" strokeweight=".25pt" strokecolor="#000000">
          <w10:wrap type="none"/>
        </v:line>
      </w:pict>
    </w:r>
    <w:r>
      <w:rPr/>
      <w:pict>
        <v:line style="position:absolute;mso-position-horizontal-relative:page;mso-position-vertical-relative:page;z-index:-318664" from="15pt,630.449158pt" to="0pt,630.449158pt" stroked="true" strokeweight=".25pt" strokecolor="#000000">
          <w10:wrap type="none"/>
        </v:line>
      </w:pict>
    </w:r>
    <w:r>
      <w:rPr/>
      <w:pict>
        <v:line style="position:absolute;mso-position-horizontal-relative:page;mso-position-vertical-relative:page;z-index:-318640"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8616" type="#_x0000_t202" filled="false" stroked="false">
          <v:textbox inset="0,0,0,0">
            <w:txbxContent>
              <w:p>
                <w:pPr>
                  <w:spacing w:before="4"/>
                  <w:ind w:left="20" w:right="0" w:firstLine="0"/>
                  <w:jc w:val="left"/>
                  <w:rPr>
                    <w:rFonts w:ascii="Arial"/>
                    <w:sz w:val="12"/>
                  </w:rPr>
                </w:pPr>
                <w:r>
                  <w:rPr>
                    <w:rFonts w:ascii="Arial"/>
                    <w:sz w:val="12"/>
                  </w:rPr>
                  <w:t>7. Enrique.indd  173</w:t>
                </w:r>
              </w:p>
            </w:txbxContent>
          </v:textbox>
          <w10:wrap type="none"/>
        </v:shape>
      </w:pict>
    </w:r>
    <w:r>
      <w:rPr/>
      <w:pict>
        <v:shape style="position:absolute;margin-left:385.196808pt;margin-top:639.616821pt;width:57.75pt;height:8pt;mso-position-horizontal-relative:page;mso-position-vertical-relative:page;z-index:-318592"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8568" from="21pt,636.449158pt" to="21pt,651.449158pt" stroked="true" strokeweight=".25pt" strokecolor="#000000">
          <w10:wrap type="none"/>
        </v:line>
      </w:pict>
    </w:r>
    <w:r>
      <w:rPr/>
      <w:pict>
        <v:line style="position:absolute;mso-position-horizontal-relative:page;mso-position-vertical-relative:page;z-index:-318544" from="446.196991pt,636.449158pt" to="446.196991pt,651.449158pt" stroked="true" strokeweight=".25pt" strokecolor="#000000">
          <w10:wrap type="none"/>
        </v:line>
      </w:pict>
    </w:r>
    <w:r>
      <w:rPr/>
      <w:pict>
        <v:line style="position:absolute;mso-position-horizontal-relative:page;mso-position-vertical-relative:page;z-index:-318520" from="15pt,630.449158pt" to="0pt,630.449158pt" stroked="true" strokeweight=".25pt" strokecolor="#000000">
          <w10:wrap type="none"/>
        </v:line>
      </w:pict>
    </w:r>
    <w:r>
      <w:rPr/>
      <w:pict>
        <v:line style="position:absolute;mso-position-horizontal-relative:page;mso-position-vertical-relative:page;z-index:-31849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8472" type="#_x0000_t202" filled="false" stroked="false">
          <v:textbox inset="0,0,0,0">
            <w:txbxContent>
              <w:p>
                <w:pPr>
                  <w:spacing w:before="4"/>
                  <w:ind w:left="20" w:right="0" w:firstLine="0"/>
                  <w:jc w:val="left"/>
                  <w:rPr>
                    <w:rFonts w:ascii="Arial"/>
                    <w:sz w:val="12"/>
                  </w:rPr>
                </w:pPr>
                <w:r>
                  <w:rPr>
                    <w:rFonts w:ascii="Arial"/>
                    <w:sz w:val="12"/>
                  </w:rPr>
                  <w:t>7. Enrique.indd  174</w:t>
                </w:r>
              </w:p>
            </w:txbxContent>
          </v:textbox>
          <w10:wrap type="none"/>
        </v:shape>
      </w:pict>
    </w:r>
    <w:r>
      <w:rPr/>
      <w:pict>
        <v:shape style="position:absolute;margin-left:385.196808pt;margin-top:639.616821pt;width:57.75pt;height:8pt;mso-position-horizontal-relative:page;mso-position-vertical-relative:page;z-index:-318448"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8424" from="21pt,636.449158pt" to="21pt,651.449158pt" stroked="true" strokeweight=".25pt" strokecolor="#000000">
          <w10:wrap type="none"/>
        </v:line>
      </w:pict>
    </w:r>
    <w:r>
      <w:rPr/>
      <w:pict>
        <v:line style="position:absolute;mso-position-horizontal-relative:page;mso-position-vertical-relative:page;z-index:-318400" from="446.196991pt,636.449158pt" to="446.196991pt,651.449158pt" stroked="true" strokeweight=".25pt" strokecolor="#000000">
          <w10:wrap type="none"/>
        </v:line>
      </w:pict>
    </w:r>
    <w:r>
      <w:rPr/>
      <w:pict>
        <v:line style="position:absolute;mso-position-horizontal-relative:page;mso-position-vertical-relative:page;z-index:-318376" from="15pt,630.449158pt" to="0pt,630.449158pt" stroked="true" strokeweight=".25pt" strokecolor="#000000">
          <w10:wrap type="none"/>
        </v:line>
      </w:pict>
    </w:r>
    <w:r>
      <w:rPr/>
      <w:pict>
        <v:line style="position:absolute;mso-position-horizontal-relative:page;mso-position-vertical-relative:page;z-index:-31835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18328" type="#_x0000_t202" filled="false" stroked="false">
          <v:textbox inset="0,0,0,0">
            <w:txbxContent>
              <w:p>
                <w:pPr>
                  <w:spacing w:before="4"/>
                  <w:ind w:left="20" w:right="0" w:firstLine="0"/>
                  <w:jc w:val="left"/>
                  <w:rPr>
                    <w:rFonts w:ascii="Arial"/>
                    <w:sz w:val="12"/>
                  </w:rPr>
                </w:pPr>
                <w:r>
                  <w:rPr>
                    <w:rFonts w:ascii="Arial"/>
                    <w:sz w:val="12"/>
                  </w:rPr>
                  <w:t>7. Enrique.indd  175</w:t>
                </w:r>
              </w:p>
            </w:txbxContent>
          </v:textbox>
          <w10:wrap type="none"/>
        </v:shape>
      </w:pict>
    </w:r>
    <w:r>
      <w:rPr/>
      <w:pict>
        <v:shape style="position:absolute;margin-left:385.196808pt;margin-top:639.616821pt;width:57.75pt;height:8pt;mso-position-horizontal-relative:page;mso-position-vertical-relative:page;z-index:-318304" type="#_x0000_t202" filled="false" stroked="false">
          <v:textbox inset="0,0,0,0">
            <w:txbxContent>
              <w:p>
                <w:pPr>
                  <w:spacing w:before="4"/>
                  <w:ind w:left="20" w:right="0" w:firstLine="0"/>
                  <w:jc w:val="left"/>
                  <w:rPr>
                    <w:rFonts w:ascii="Arial"/>
                    <w:sz w:val="12"/>
                  </w:rPr>
                </w:pPr>
                <w:r>
                  <w:rPr>
                    <w:rFonts w:ascii="Arial"/>
                    <w:sz w:val="12"/>
                  </w:rPr>
                  <w:t>2/13/15   5:07:21 PM</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8280" from="21pt,636.449158pt" to="21pt,651.449158pt" stroked="true" strokeweight=".25pt" strokecolor="#000000">
          <w10:wrap type="none"/>
        </v:line>
      </w:pict>
    </w:r>
    <w:r>
      <w:rPr/>
      <w:pict>
        <v:line style="position:absolute;mso-position-horizontal-relative:page;mso-position-vertical-relative:page;z-index:-318256" from="446.196991pt,636.449158pt" to="446.196991pt,651.449158pt" stroked="true" strokeweight=".25pt" strokecolor="#000000">
          <w10:wrap type="none"/>
        </v:line>
      </w:pict>
    </w:r>
    <w:r>
      <w:rPr/>
      <w:pict>
        <v:line style="position:absolute;mso-position-horizontal-relative:page;mso-position-vertical-relative:page;z-index:-318232" from="15pt,630.449158pt" to="0pt,630.449158pt" stroked="true" strokeweight=".25pt" strokecolor="#000000">
          <w10:wrap type="none"/>
        </v:line>
      </w:pict>
    </w:r>
    <w:r>
      <w:rPr/>
      <w:pict>
        <v:line style="position:absolute;mso-position-horizontal-relative:page;mso-position-vertical-relative:page;z-index:-31820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8184" type="#_x0000_t202" filled="false" stroked="false">
          <v:textbox inset="0,0,0,0">
            <w:txbxContent>
              <w:p>
                <w:pPr>
                  <w:spacing w:before="4"/>
                  <w:ind w:left="20" w:right="0" w:firstLine="0"/>
                  <w:jc w:val="left"/>
                  <w:rPr>
                    <w:rFonts w:ascii="Arial"/>
                    <w:sz w:val="12"/>
                  </w:rPr>
                </w:pPr>
                <w:r>
                  <w:rPr>
                    <w:rFonts w:ascii="Arial"/>
                    <w:sz w:val="12"/>
                  </w:rPr>
                  <w:t>8. guillermo.indd  177</w:t>
                </w:r>
              </w:p>
            </w:txbxContent>
          </v:textbox>
          <w10:wrap type="none"/>
        </v:shape>
      </w:pict>
    </w:r>
    <w:r>
      <w:rPr/>
      <w:pict>
        <v:shape style="position:absolute;margin-left:385.196808pt;margin-top:639.616821pt;width:57.75pt;height:8pt;mso-position-horizontal-relative:page;mso-position-vertical-relative:page;z-index:-318160"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0072" from="21pt,636.449158pt" to="21pt,651.449158pt" stroked="true" strokeweight=".25pt" strokecolor="#000000">
          <w10:wrap type="none"/>
        </v:line>
      </w:pict>
    </w:r>
    <w:r>
      <w:rPr/>
      <w:pict>
        <v:line style="position:absolute;mso-position-horizontal-relative:page;mso-position-vertical-relative:page;z-index:-340048" from="446.196991pt,636.449158pt" to="446.196991pt,651.449158pt" stroked="true" strokeweight=".25pt" strokecolor="#000000">
          <w10:wrap type="none"/>
        </v:line>
      </w:pict>
    </w:r>
    <w:r>
      <w:rPr/>
      <w:pict>
        <v:line style="position:absolute;mso-position-horizontal-relative:page;mso-position-vertical-relative:page;z-index:-340024" from="15pt,630.449158pt" to="0pt,630.449158pt" stroked="true" strokeweight=".25pt" strokecolor="#000000">
          <w10:wrap type="none"/>
        </v:line>
      </w:pict>
    </w:r>
    <w:r>
      <w:rPr/>
      <w:pict>
        <v:line style="position:absolute;mso-position-horizontal-relative:page;mso-position-vertical-relative:page;z-index:-340000"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976" type="#_x0000_t202" filled="false" stroked="false">
          <v:textbox inset="0,0,0,0">
            <w:txbxContent>
              <w:p>
                <w:pPr>
                  <w:spacing w:before="4"/>
                  <w:ind w:left="20" w:right="0" w:firstLine="0"/>
                  <w:jc w:val="left"/>
                  <w:rPr>
                    <w:rFonts w:ascii="Arial"/>
                    <w:sz w:val="12"/>
                  </w:rPr>
                </w:pPr>
                <w:r>
                  <w:rPr>
                    <w:rFonts w:ascii="Arial"/>
                    <w:sz w:val="12"/>
                  </w:rPr>
                  <w:t>0b. Prologo.indd  20</w:t>
                </w:r>
              </w:p>
            </w:txbxContent>
          </v:textbox>
          <w10:wrap type="none"/>
        </v:shape>
      </w:pict>
    </w:r>
    <w:r>
      <w:rPr/>
      <w:pict>
        <v:shape style="position:absolute;margin-left:385.196808pt;margin-top:639.616821pt;width:57.75pt;height:8pt;mso-position-horizontal-relative:page;mso-position-vertical-relative:page;z-index:-339952"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8136" from="21pt,636.449158pt" to="21pt,651.449158pt" stroked="true" strokeweight=".25pt" strokecolor="#000000">
          <w10:wrap type="none"/>
        </v:line>
      </w:pict>
    </w:r>
    <w:r>
      <w:rPr/>
      <w:pict>
        <v:line style="position:absolute;mso-position-horizontal-relative:page;mso-position-vertical-relative:page;z-index:-318112" from="446.196991pt,636.449158pt" to="446.196991pt,651.449158pt" stroked="true" strokeweight=".25pt" strokecolor="#000000">
          <w10:wrap type="none"/>
        </v:line>
      </w:pict>
    </w:r>
    <w:r>
      <w:rPr/>
      <w:pict>
        <v:line style="position:absolute;mso-position-horizontal-relative:page;mso-position-vertical-relative:page;z-index:-318088" from="15pt,630.449158pt" to="0pt,630.449158pt" stroked="true" strokeweight=".25pt" strokecolor="#000000">
          <w10:wrap type="none"/>
        </v:line>
      </w:pict>
    </w:r>
    <w:r>
      <w:rPr/>
      <w:pict>
        <v:line style="position:absolute;mso-position-horizontal-relative:page;mso-position-vertical-relative:page;z-index:-318064"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8040" type="#_x0000_t202" filled="false" stroked="false">
          <v:textbox inset="0,0,0,0">
            <w:txbxContent>
              <w:p>
                <w:pPr>
                  <w:spacing w:before="4"/>
                  <w:ind w:left="20" w:right="0" w:firstLine="0"/>
                  <w:jc w:val="left"/>
                  <w:rPr>
                    <w:rFonts w:ascii="Arial"/>
                    <w:sz w:val="12"/>
                  </w:rPr>
                </w:pPr>
                <w:r>
                  <w:rPr>
                    <w:rFonts w:ascii="Arial"/>
                    <w:sz w:val="12"/>
                  </w:rPr>
                  <w:t>8. guillermo.indd  178</w:t>
                </w:r>
              </w:p>
            </w:txbxContent>
          </v:textbox>
          <w10:wrap type="none"/>
        </v:shape>
      </w:pict>
    </w:r>
    <w:r>
      <w:rPr/>
      <w:pict>
        <v:shape style="position:absolute;margin-left:385.196808pt;margin-top:639.616821pt;width:57.75pt;height:8pt;mso-position-horizontal-relative:page;mso-position-vertical-relative:page;z-index:-318016"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992" from="21pt,636.449158pt" to="21pt,651.449158pt" stroked="true" strokeweight=".25pt" strokecolor="#000000">
          <w10:wrap type="none"/>
        </v:line>
      </w:pict>
    </w:r>
    <w:r>
      <w:rPr/>
      <w:pict>
        <v:line style="position:absolute;mso-position-horizontal-relative:page;mso-position-vertical-relative:page;z-index:-317968" from="446.196991pt,636.449158pt" to="446.196991pt,651.449158pt" stroked="true" strokeweight=".25pt" strokecolor="#000000">
          <w10:wrap type="none"/>
        </v:line>
      </w:pict>
    </w:r>
    <w:r>
      <w:rPr/>
      <w:pict>
        <v:line style="position:absolute;mso-position-horizontal-relative:page;mso-position-vertical-relative:page;z-index:-317944" from="15pt,630.449158pt" to="0pt,630.449158pt" stroked="true" strokeweight=".25pt" strokecolor="#000000">
          <w10:wrap type="none"/>
        </v:line>
      </w:pict>
    </w:r>
    <w:r>
      <w:rPr/>
      <w:pict>
        <v:line style="position:absolute;mso-position-horizontal-relative:page;mso-position-vertical-relative:page;z-index:-317920"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896" type="#_x0000_t202" filled="false" stroked="false">
          <v:textbox inset="0,0,0,0">
            <w:txbxContent>
              <w:p>
                <w:pPr>
                  <w:spacing w:before="4"/>
                  <w:ind w:left="20" w:right="0" w:firstLine="0"/>
                  <w:jc w:val="left"/>
                  <w:rPr>
                    <w:rFonts w:ascii="Arial"/>
                    <w:sz w:val="12"/>
                  </w:rPr>
                </w:pPr>
                <w:r>
                  <w:rPr>
                    <w:rFonts w:ascii="Arial"/>
                    <w:sz w:val="12"/>
                  </w:rPr>
                  <w:t>8. guillermo.indd  179</w:t>
                </w:r>
              </w:p>
            </w:txbxContent>
          </v:textbox>
          <w10:wrap type="none"/>
        </v:shape>
      </w:pict>
    </w:r>
    <w:r>
      <w:rPr/>
      <w:pict>
        <v:shape style="position:absolute;margin-left:385.196808pt;margin-top:639.616821pt;width:57.75pt;height:8pt;mso-position-horizontal-relative:page;mso-position-vertical-relative:page;z-index:-317872"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848" from="21pt,636.449158pt" to="21pt,651.449158pt" stroked="true" strokeweight=".25pt" strokecolor="#000000">
          <w10:wrap type="none"/>
        </v:line>
      </w:pict>
    </w:r>
    <w:r>
      <w:rPr/>
      <w:pict>
        <v:line style="position:absolute;mso-position-horizontal-relative:page;mso-position-vertical-relative:page;z-index:-317824" from="446.196991pt,636.449158pt" to="446.196991pt,651.449158pt" stroked="true" strokeweight=".25pt" strokecolor="#000000">
          <w10:wrap type="none"/>
        </v:line>
      </w:pict>
    </w:r>
    <w:r>
      <w:rPr/>
      <w:pict>
        <v:line style="position:absolute;mso-position-horizontal-relative:page;mso-position-vertical-relative:page;z-index:-317800" from="15pt,630.449158pt" to="0pt,630.449158pt" stroked="true" strokeweight=".25pt" strokecolor="#000000">
          <w10:wrap type="none"/>
        </v:line>
      </w:pict>
    </w:r>
    <w:r>
      <w:rPr/>
      <w:pict>
        <v:line style="position:absolute;mso-position-horizontal-relative:page;mso-position-vertical-relative:page;z-index:-317776"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752" type="#_x0000_t202" filled="false" stroked="false">
          <v:textbox inset="0,0,0,0">
            <w:txbxContent>
              <w:p>
                <w:pPr>
                  <w:spacing w:before="4"/>
                  <w:ind w:left="20" w:right="0" w:firstLine="0"/>
                  <w:jc w:val="left"/>
                  <w:rPr>
                    <w:rFonts w:ascii="Arial"/>
                    <w:sz w:val="12"/>
                  </w:rPr>
                </w:pPr>
                <w:r>
                  <w:rPr>
                    <w:rFonts w:ascii="Arial"/>
                    <w:sz w:val="12"/>
                  </w:rPr>
                  <w:t>8. guillermo.indd  180</w:t>
                </w:r>
              </w:p>
            </w:txbxContent>
          </v:textbox>
          <w10:wrap type="none"/>
        </v:shape>
      </w:pict>
    </w:r>
    <w:r>
      <w:rPr/>
      <w:pict>
        <v:shape style="position:absolute;margin-left:385.196808pt;margin-top:639.616821pt;width:57.75pt;height:8pt;mso-position-horizontal-relative:page;mso-position-vertical-relative:page;z-index:-317728"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704" from="21pt,636.449158pt" to="21pt,651.449158pt" stroked="true" strokeweight=".25pt" strokecolor="#000000">
          <w10:wrap type="none"/>
        </v:line>
      </w:pict>
    </w:r>
    <w:r>
      <w:rPr/>
      <w:pict>
        <v:line style="position:absolute;mso-position-horizontal-relative:page;mso-position-vertical-relative:page;z-index:-317680" from="446.196991pt,636.449158pt" to="446.196991pt,651.449158pt" stroked="true" strokeweight=".25pt" strokecolor="#000000">
          <w10:wrap type="none"/>
        </v:line>
      </w:pict>
    </w:r>
    <w:r>
      <w:rPr/>
      <w:pict>
        <v:line style="position:absolute;mso-position-horizontal-relative:page;mso-position-vertical-relative:page;z-index:-317656" from="15pt,630.449158pt" to="0pt,630.449158pt" stroked="true" strokeweight=".25pt" strokecolor="#000000">
          <w10:wrap type="none"/>
        </v:line>
      </w:pict>
    </w:r>
    <w:r>
      <w:rPr/>
      <w:pict>
        <v:line style="position:absolute;mso-position-horizontal-relative:page;mso-position-vertical-relative:page;z-index:-317632"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608" type="#_x0000_t202" filled="false" stroked="false">
          <v:textbox inset="0,0,0,0">
            <w:txbxContent>
              <w:p>
                <w:pPr>
                  <w:spacing w:before="4"/>
                  <w:ind w:left="20" w:right="0" w:firstLine="0"/>
                  <w:jc w:val="left"/>
                  <w:rPr>
                    <w:rFonts w:ascii="Arial"/>
                    <w:sz w:val="12"/>
                  </w:rPr>
                </w:pPr>
                <w:r>
                  <w:rPr>
                    <w:rFonts w:ascii="Arial"/>
                    <w:sz w:val="12"/>
                  </w:rPr>
                  <w:t>8. guillermo.indd  181</w:t>
                </w:r>
              </w:p>
            </w:txbxContent>
          </v:textbox>
          <w10:wrap type="none"/>
        </v:shape>
      </w:pict>
    </w:r>
    <w:r>
      <w:rPr/>
      <w:pict>
        <v:shape style="position:absolute;margin-left:385.196808pt;margin-top:639.616821pt;width:57.75pt;height:8pt;mso-position-horizontal-relative:page;mso-position-vertical-relative:page;z-index:-317584"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560" from="21pt,636.449158pt" to="21pt,651.449158pt" stroked="true" strokeweight=".25pt" strokecolor="#000000">
          <w10:wrap type="none"/>
        </v:line>
      </w:pict>
    </w:r>
    <w:r>
      <w:rPr/>
      <w:pict>
        <v:line style="position:absolute;mso-position-horizontal-relative:page;mso-position-vertical-relative:page;z-index:-317536" from="446.196991pt,636.449158pt" to="446.196991pt,651.449158pt" stroked="true" strokeweight=".25pt" strokecolor="#000000">
          <w10:wrap type="none"/>
        </v:line>
      </w:pict>
    </w:r>
    <w:r>
      <w:rPr/>
      <w:pict>
        <v:line style="position:absolute;mso-position-horizontal-relative:page;mso-position-vertical-relative:page;z-index:-317512" from="15pt,630.449158pt" to="0pt,630.449158pt" stroked="true" strokeweight=".25pt" strokecolor="#000000">
          <w10:wrap type="none"/>
        </v:line>
      </w:pict>
    </w:r>
    <w:r>
      <w:rPr/>
      <w:pict>
        <v:line style="position:absolute;mso-position-horizontal-relative:page;mso-position-vertical-relative:page;z-index:-31748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464" type="#_x0000_t202" filled="false" stroked="false">
          <v:textbox inset="0,0,0,0">
            <w:txbxContent>
              <w:p>
                <w:pPr>
                  <w:spacing w:before="4"/>
                  <w:ind w:left="20" w:right="0" w:firstLine="0"/>
                  <w:jc w:val="left"/>
                  <w:rPr>
                    <w:rFonts w:ascii="Arial"/>
                    <w:sz w:val="12"/>
                  </w:rPr>
                </w:pPr>
                <w:r>
                  <w:rPr>
                    <w:rFonts w:ascii="Arial"/>
                    <w:sz w:val="12"/>
                  </w:rPr>
                  <w:t>8. guillermo.indd  182</w:t>
                </w:r>
              </w:p>
            </w:txbxContent>
          </v:textbox>
          <w10:wrap type="none"/>
        </v:shape>
      </w:pict>
    </w:r>
    <w:r>
      <w:rPr/>
      <w:pict>
        <v:shape style="position:absolute;margin-left:385.196808pt;margin-top:639.616821pt;width:57.75pt;height:8pt;mso-position-horizontal-relative:page;mso-position-vertical-relative:page;z-index:-317440"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416" from="21pt,636.449158pt" to="21pt,651.449158pt" stroked="true" strokeweight=".25pt" strokecolor="#000000">
          <w10:wrap type="none"/>
        </v:line>
      </w:pict>
    </w:r>
    <w:r>
      <w:rPr/>
      <w:pict>
        <v:line style="position:absolute;mso-position-horizontal-relative:page;mso-position-vertical-relative:page;z-index:-317392" from="446.196991pt,636.449158pt" to="446.196991pt,651.449158pt" stroked="true" strokeweight=".25pt" strokecolor="#000000">
          <w10:wrap type="none"/>
        </v:line>
      </w:pict>
    </w:r>
    <w:r>
      <w:rPr/>
      <w:pict>
        <v:line style="position:absolute;mso-position-horizontal-relative:page;mso-position-vertical-relative:page;z-index:-317368" from="15pt,630.449158pt" to="0pt,630.449158pt" stroked="true" strokeweight=".25pt" strokecolor="#000000">
          <w10:wrap type="none"/>
        </v:line>
      </w:pict>
    </w:r>
    <w:r>
      <w:rPr/>
      <w:pict>
        <v:line style="position:absolute;mso-position-horizontal-relative:page;mso-position-vertical-relative:page;z-index:-317344"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320" type="#_x0000_t202" filled="false" stroked="false">
          <v:textbox inset="0,0,0,0">
            <w:txbxContent>
              <w:p>
                <w:pPr>
                  <w:spacing w:before="4"/>
                  <w:ind w:left="20" w:right="0" w:firstLine="0"/>
                  <w:jc w:val="left"/>
                  <w:rPr>
                    <w:rFonts w:ascii="Arial"/>
                    <w:sz w:val="12"/>
                  </w:rPr>
                </w:pPr>
                <w:r>
                  <w:rPr>
                    <w:rFonts w:ascii="Arial"/>
                    <w:sz w:val="12"/>
                  </w:rPr>
                  <w:t>8. guillermo.indd  183</w:t>
                </w:r>
              </w:p>
            </w:txbxContent>
          </v:textbox>
          <w10:wrap type="none"/>
        </v:shape>
      </w:pict>
    </w:r>
    <w:r>
      <w:rPr/>
      <w:pict>
        <v:shape style="position:absolute;margin-left:385.196808pt;margin-top:639.616821pt;width:57.75pt;height:8pt;mso-position-horizontal-relative:page;mso-position-vertical-relative:page;z-index:-317296"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272" from="21pt,636.449158pt" to="21pt,651.449158pt" stroked="true" strokeweight=".25pt" strokecolor="#000000">
          <w10:wrap type="none"/>
        </v:line>
      </w:pict>
    </w:r>
    <w:r>
      <w:rPr/>
      <w:pict>
        <v:line style="position:absolute;mso-position-horizontal-relative:page;mso-position-vertical-relative:page;z-index:-317248" from="446.196991pt,636.449158pt" to="446.196991pt,651.449158pt" stroked="true" strokeweight=".25pt" strokecolor="#000000">
          <w10:wrap type="none"/>
        </v:line>
      </w:pict>
    </w:r>
    <w:r>
      <w:rPr/>
      <w:pict>
        <v:line style="position:absolute;mso-position-horizontal-relative:page;mso-position-vertical-relative:page;z-index:-317224" from="15pt,630.449158pt" to="0pt,630.449158pt" stroked="true" strokeweight=".25pt" strokecolor="#000000">
          <w10:wrap type="none"/>
        </v:line>
      </w:pict>
    </w:r>
    <w:r>
      <w:rPr/>
      <w:pict>
        <v:line style="position:absolute;mso-position-horizontal-relative:page;mso-position-vertical-relative:page;z-index:-317200"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176" type="#_x0000_t202" filled="false" stroked="false">
          <v:textbox inset="0,0,0,0">
            <w:txbxContent>
              <w:p>
                <w:pPr>
                  <w:spacing w:before="4"/>
                  <w:ind w:left="20" w:right="0" w:firstLine="0"/>
                  <w:jc w:val="left"/>
                  <w:rPr>
                    <w:rFonts w:ascii="Arial"/>
                    <w:sz w:val="12"/>
                  </w:rPr>
                </w:pPr>
                <w:r>
                  <w:rPr>
                    <w:rFonts w:ascii="Arial"/>
                    <w:sz w:val="12"/>
                  </w:rPr>
                  <w:t>8. guillermo.indd  184</w:t>
                </w:r>
              </w:p>
            </w:txbxContent>
          </v:textbox>
          <w10:wrap type="none"/>
        </v:shape>
      </w:pict>
    </w:r>
    <w:r>
      <w:rPr/>
      <w:pict>
        <v:shape style="position:absolute;margin-left:385.196808pt;margin-top:639.616821pt;width:57.75pt;height:8pt;mso-position-horizontal-relative:page;mso-position-vertical-relative:page;z-index:-317152"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7128" from="21pt,636.449158pt" to="21pt,651.449158pt" stroked="true" strokeweight=".25pt" strokecolor="#000000">
          <w10:wrap type="none"/>
        </v:line>
      </w:pict>
    </w:r>
    <w:r>
      <w:rPr/>
      <w:pict>
        <v:line style="position:absolute;mso-position-horizontal-relative:page;mso-position-vertical-relative:page;z-index:-317104" from="446.196991pt,636.449158pt" to="446.196991pt,651.449158pt" stroked="true" strokeweight=".25pt" strokecolor="#000000">
          <w10:wrap type="none"/>
        </v:line>
      </w:pict>
    </w:r>
    <w:r>
      <w:rPr/>
      <w:pict>
        <v:line style="position:absolute;mso-position-horizontal-relative:page;mso-position-vertical-relative:page;z-index:-317080" from="15pt,630.449158pt" to="0pt,630.449158pt" stroked="true" strokeweight=".25pt" strokecolor="#000000">
          <w10:wrap type="none"/>
        </v:line>
      </w:pict>
    </w:r>
    <w:r>
      <w:rPr/>
      <w:pict>
        <v:line style="position:absolute;mso-position-horizontal-relative:page;mso-position-vertical-relative:page;z-index:-317056"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7032" type="#_x0000_t202" filled="false" stroked="false">
          <v:textbox inset="0,0,0,0">
            <w:txbxContent>
              <w:p>
                <w:pPr>
                  <w:spacing w:before="4"/>
                  <w:ind w:left="20" w:right="0" w:firstLine="0"/>
                  <w:jc w:val="left"/>
                  <w:rPr>
                    <w:rFonts w:ascii="Arial"/>
                    <w:sz w:val="12"/>
                  </w:rPr>
                </w:pPr>
                <w:r>
                  <w:rPr>
                    <w:rFonts w:ascii="Arial"/>
                    <w:sz w:val="12"/>
                  </w:rPr>
                  <w:t>8. guillermo.indd  185</w:t>
                </w:r>
              </w:p>
            </w:txbxContent>
          </v:textbox>
          <w10:wrap type="none"/>
        </v:shape>
      </w:pict>
    </w:r>
    <w:r>
      <w:rPr/>
      <w:pict>
        <v:shape style="position:absolute;margin-left:385.196808pt;margin-top:639.616821pt;width:57.75pt;height:8pt;mso-position-horizontal-relative:page;mso-position-vertical-relative:page;z-index:-317008"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984" from="21pt,636.449158pt" to="21pt,651.449158pt" stroked="true" strokeweight=".25pt" strokecolor="#000000">
          <w10:wrap type="none"/>
        </v:line>
      </w:pict>
    </w:r>
    <w:r>
      <w:rPr/>
      <w:pict>
        <v:line style="position:absolute;mso-position-horizontal-relative:page;mso-position-vertical-relative:page;z-index:-316960" from="446.196991pt,636.449158pt" to="446.196991pt,651.449158pt" stroked="true" strokeweight=".25pt" strokecolor="#000000">
          <w10:wrap type="none"/>
        </v:line>
      </w:pict>
    </w:r>
    <w:r>
      <w:rPr/>
      <w:pict>
        <v:line style="position:absolute;mso-position-horizontal-relative:page;mso-position-vertical-relative:page;z-index:-316936" from="15pt,630.449158pt" to="0pt,630.449158pt" stroked="true" strokeweight=".25pt" strokecolor="#000000">
          <w10:wrap type="none"/>
        </v:line>
      </w:pict>
    </w:r>
    <w:r>
      <w:rPr/>
      <w:pict>
        <v:line style="position:absolute;mso-position-horizontal-relative:page;mso-position-vertical-relative:page;z-index:-316912"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888" type="#_x0000_t202" filled="false" stroked="false">
          <v:textbox inset="0,0,0,0">
            <w:txbxContent>
              <w:p>
                <w:pPr>
                  <w:spacing w:before="4"/>
                  <w:ind w:left="20" w:right="0" w:firstLine="0"/>
                  <w:jc w:val="left"/>
                  <w:rPr>
                    <w:rFonts w:ascii="Arial"/>
                    <w:sz w:val="12"/>
                  </w:rPr>
                </w:pPr>
                <w:r>
                  <w:rPr>
                    <w:rFonts w:ascii="Arial"/>
                    <w:sz w:val="12"/>
                  </w:rPr>
                  <w:t>8. guillermo.indd  186</w:t>
                </w:r>
              </w:p>
            </w:txbxContent>
          </v:textbox>
          <w10:wrap type="none"/>
        </v:shape>
      </w:pict>
    </w:r>
    <w:r>
      <w:rPr/>
      <w:pict>
        <v:shape style="position:absolute;margin-left:385.196808pt;margin-top:639.616821pt;width:57.75pt;height:8pt;mso-position-horizontal-relative:page;mso-position-vertical-relative:page;z-index:-316864"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840" from="21pt,636.449158pt" to="21pt,651.449158pt" stroked="true" strokeweight=".25pt" strokecolor="#000000">
          <w10:wrap type="none"/>
        </v:line>
      </w:pict>
    </w:r>
    <w:r>
      <w:rPr/>
      <w:pict>
        <v:line style="position:absolute;mso-position-horizontal-relative:page;mso-position-vertical-relative:page;z-index:-316816" from="446.196991pt,636.449158pt" to="446.196991pt,651.449158pt" stroked="true" strokeweight=".25pt" strokecolor="#000000">
          <w10:wrap type="none"/>
        </v:line>
      </w:pict>
    </w:r>
    <w:r>
      <w:rPr/>
      <w:pict>
        <v:line style="position:absolute;mso-position-horizontal-relative:page;mso-position-vertical-relative:page;z-index:-316792" from="15pt,630.449158pt" to="0pt,630.449158pt" stroked="true" strokeweight=".25pt" strokecolor="#000000">
          <w10:wrap type="none"/>
        </v:line>
      </w:pict>
    </w:r>
    <w:r>
      <w:rPr/>
      <w:pict>
        <v:line style="position:absolute;mso-position-horizontal-relative:page;mso-position-vertical-relative:page;z-index:-31676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744" type="#_x0000_t202" filled="false" stroked="false">
          <v:textbox inset="0,0,0,0">
            <w:txbxContent>
              <w:p>
                <w:pPr>
                  <w:spacing w:before="4"/>
                  <w:ind w:left="20" w:right="0" w:firstLine="0"/>
                  <w:jc w:val="left"/>
                  <w:rPr>
                    <w:rFonts w:ascii="Arial"/>
                    <w:sz w:val="12"/>
                  </w:rPr>
                </w:pPr>
                <w:r>
                  <w:rPr>
                    <w:rFonts w:ascii="Arial"/>
                    <w:sz w:val="12"/>
                  </w:rPr>
                  <w:t>8. guillermo.indd  187</w:t>
                </w:r>
              </w:p>
            </w:txbxContent>
          </v:textbox>
          <w10:wrap type="none"/>
        </v:shape>
      </w:pict>
    </w:r>
    <w:r>
      <w:rPr/>
      <w:pict>
        <v:shape style="position:absolute;margin-left:385.196808pt;margin-top:639.616821pt;width:57.75pt;height:8pt;mso-position-horizontal-relative:page;mso-position-vertical-relative:page;z-index:-316720"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928" from="21pt,636.449158pt" to="21pt,651.449158pt" stroked="true" strokeweight=".25pt" strokecolor="#000000">
          <w10:wrap type="none"/>
        </v:line>
      </w:pict>
    </w:r>
    <w:r>
      <w:rPr/>
      <w:pict>
        <v:line style="position:absolute;mso-position-horizontal-relative:page;mso-position-vertical-relative:page;z-index:-339904" from="446.196991pt,636.449158pt" to="446.196991pt,651.449158pt" stroked="true" strokeweight=".25pt" strokecolor="#000000">
          <w10:wrap type="none"/>
        </v:line>
      </w:pict>
    </w:r>
    <w:r>
      <w:rPr/>
      <w:pict>
        <v:line style="position:absolute;mso-position-horizontal-relative:page;mso-position-vertical-relative:page;z-index:-339880" from="15pt,630.449158pt" to="0pt,630.449158pt" stroked="true" strokeweight=".25pt" strokecolor="#000000">
          <w10:wrap type="none"/>
        </v:line>
      </w:pict>
    </w:r>
    <w:r>
      <w:rPr/>
      <w:pict>
        <v:line style="position:absolute;mso-position-horizontal-relative:page;mso-position-vertical-relative:page;z-index:-33985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832" type="#_x0000_t202" filled="false" stroked="false">
          <v:textbox inset="0,0,0,0">
            <w:txbxContent>
              <w:p>
                <w:pPr>
                  <w:spacing w:before="4"/>
                  <w:ind w:left="20" w:right="0" w:firstLine="0"/>
                  <w:jc w:val="left"/>
                  <w:rPr>
                    <w:rFonts w:ascii="Arial"/>
                    <w:sz w:val="12"/>
                  </w:rPr>
                </w:pPr>
                <w:r>
                  <w:rPr>
                    <w:rFonts w:ascii="Arial"/>
                    <w:sz w:val="12"/>
                  </w:rPr>
                  <w:t>0b. Prologo.indd  21</w:t>
                </w:r>
              </w:p>
            </w:txbxContent>
          </v:textbox>
          <w10:wrap type="none"/>
        </v:shape>
      </w:pict>
    </w:r>
    <w:r>
      <w:rPr/>
      <w:pict>
        <v:shape style="position:absolute;margin-left:385.196808pt;margin-top:639.616821pt;width:57.75pt;height:8pt;mso-position-horizontal-relative:page;mso-position-vertical-relative:page;z-index:-339808"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696" from="21pt,636.449158pt" to="21pt,651.449158pt" stroked="true" strokeweight=".25pt" strokecolor="#000000">
          <w10:wrap type="none"/>
        </v:line>
      </w:pict>
    </w:r>
    <w:r>
      <w:rPr/>
      <w:pict>
        <v:line style="position:absolute;mso-position-horizontal-relative:page;mso-position-vertical-relative:page;z-index:-316672" from="446.196991pt,636.449158pt" to="446.196991pt,651.449158pt" stroked="true" strokeweight=".25pt" strokecolor="#000000">
          <w10:wrap type="none"/>
        </v:line>
      </w:pict>
    </w:r>
    <w:r>
      <w:rPr/>
      <w:pict>
        <v:line style="position:absolute;mso-position-horizontal-relative:page;mso-position-vertical-relative:page;z-index:-316648" from="15pt,630.449158pt" to="0pt,630.449158pt" stroked="true" strokeweight=".25pt" strokecolor="#000000">
          <w10:wrap type="none"/>
        </v:line>
      </w:pict>
    </w:r>
    <w:r>
      <w:rPr/>
      <w:pict>
        <v:line style="position:absolute;mso-position-horizontal-relative:page;mso-position-vertical-relative:page;z-index:-316624"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600" type="#_x0000_t202" filled="false" stroked="false">
          <v:textbox inset="0,0,0,0">
            <w:txbxContent>
              <w:p>
                <w:pPr>
                  <w:spacing w:before="4"/>
                  <w:ind w:left="20" w:right="0" w:firstLine="0"/>
                  <w:jc w:val="left"/>
                  <w:rPr>
                    <w:rFonts w:ascii="Arial"/>
                    <w:sz w:val="12"/>
                  </w:rPr>
                </w:pPr>
                <w:r>
                  <w:rPr>
                    <w:rFonts w:ascii="Arial"/>
                    <w:sz w:val="12"/>
                  </w:rPr>
                  <w:t>8. guillermo.indd  188</w:t>
                </w:r>
              </w:p>
            </w:txbxContent>
          </v:textbox>
          <w10:wrap type="none"/>
        </v:shape>
      </w:pict>
    </w:r>
    <w:r>
      <w:rPr/>
      <w:pict>
        <v:shape style="position:absolute;margin-left:385.196808pt;margin-top:639.616821pt;width:57.75pt;height:8pt;mso-position-horizontal-relative:page;mso-position-vertical-relative:page;z-index:-316576"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552" from="21pt,636.449158pt" to="21pt,651.449158pt" stroked="true" strokeweight=".25pt" strokecolor="#000000">
          <w10:wrap type="none"/>
        </v:line>
      </w:pict>
    </w:r>
    <w:r>
      <w:rPr/>
      <w:pict>
        <v:line style="position:absolute;mso-position-horizontal-relative:page;mso-position-vertical-relative:page;z-index:-316528" from="446.196991pt,636.449158pt" to="446.196991pt,651.449158pt" stroked="true" strokeweight=".25pt" strokecolor="#000000">
          <w10:wrap type="none"/>
        </v:line>
      </w:pict>
    </w:r>
    <w:r>
      <w:rPr/>
      <w:pict>
        <v:line style="position:absolute;mso-position-horizontal-relative:page;mso-position-vertical-relative:page;z-index:-316504" from="15pt,630.449158pt" to="0pt,630.449158pt" stroked="true" strokeweight=".25pt" strokecolor="#000000">
          <w10:wrap type="none"/>
        </v:line>
      </w:pict>
    </w:r>
    <w:r>
      <w:rPr/>
      <w:pict>
        <v:line style="position:absolute;mso-position-horizontal-relative:page;mso-position-vertical-relative:page;z-index:-316480"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456" type="#_x0000_t202" filled="false" stroked="false">
          <v:textbox inset="0,0,0,0">
            <w:txbxContent>
              <w:p>
                <w:pPr>
                  <w:spacing w:before="4"/>
                  <w:ind w:left="20" w:right="0" w:firstLine="0"/>
                  <w:jc w:val="left"/>
                  <w:rPr>
                    <w:rFonts w:ascii="Arial"/>
                    <w:sz w:val="12"/>
                  </w:rPr>
                </w:pPr>
                <w:r>
                  <w:rPr>
                    <w:rFonts w:ascii="Arial"/>
                    <w:sz w:val="12"/>
                  </w:rPr>
                  <w:t>8. guillermo.indd  189</w:t>
                </w:r>
              </w:p>
            </w:txbxContent>
          </v:textbox>
          <w10:wrap type="none"/>
        </v:shape>
      </w:pict>
    </w:r>
    <w:r>
      <w:rPr/>
      <w:pict>
        <v:shape style="position:absolute;margin-left:385.196808pt;margin-top:639.616821pt;width:57.75pt;height:8pt;mso-position-horizontal-relative:page;mso-position-vertical-relative:page;z-index:-316432" type="#_x0000_t202" filled="false" stroked="false">
          <v:textbox inset="0,0,0,0">
            <w:txbxContent>
              <w:p>
                <w:pPr>
                  <w:spacing w:before="4"/>
                  <w:ind w:left="20" w:right="0" w:firstLine="0"/>
                  <w:jc w:val="left"/>
                  <w:rPr>
                    <w:rFonts w:ascii="Arial"/>
                    <w:sz w:val="12"/>
                  </w:rPr>
                </w:pPr>
                <w:r>
                  <w:rPr>
                    <w:rFonts w:ascii="Arial"/>
                    <w:sz w:val="12"/>
                  </w:rPr>
                  <w:t>2/13/15   5:07:32 PM</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408" from="21pt,636.449158pt" to="21pt,651.449158pt" stroked="true" strokeweight=".25pt" strokecolor="#000000">
          <w10:wrap type="none"/>
        </v:line>
      </w:pict>
    </w:r>
    <w:r>
      <w:rPr/>
      <w:pict>
        <v:line style="position:absolute;mso-position-horizontal-relative:page;mso-position-vertical-relative:page;z-index:-316384" from="446.196991pt,636.449158pt" to="446.196991pt,651.449158pt" stroked="true" strokeweight=".25pt" strokecolor="#000000">
          <w10:wrap type="none"/>
        </v:line>
      </w:pict>
    </w:r>
    <w:r>
      <w:rPr/>
      <w:pict>
        <v:line style="position:absolute;mso-position-horizontal-relative:page;mso-position-vertical-relative:page;z-index:-316360" from="15pt,630.449158pt" to="0pt,630.449158pt" stroked="true" strokeweight=".25pt" strokecolor="#000000">
          <w10:wrap type="none"/>
        </v:line>
      </w:pict>
    </w:r>
    <w:r>
      <w:rPr/>
      <w:pict>
        <v:line style="position:absolute;mso-position-horizontal-relative:page;mso-position-vertical-relative:page;z-index:-316336"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312" type="#_x0000_t202" filled="false" stroked="false">
          <v:textbox inset="0,0,0,0">
            <w:txbxContent>
              <w:p>
                <w:pPr>
                  <w:spacing w:before="4"/>
                  <w:ind w:left="20" w:right="0" w:firstLine="0"/>
                  <w:jc w:val="left"/>
                  <w:rPr>
                    <w:rFonts w:ascii="Arial"/>
                    <w:sz w:val="12"/>
                  </w:rPr>
                </w:pPr>
                <w:r>
                  <w:rPr>
                    <w:rFonts w:ascii="Arial"/>
                    <w:sz w:val="12"/>
                  </w:rPr>
                  <w:t>8. guillermo.indd  190</w:t>
                </w:r>
              </w:p>
            </w:txbxContent>
          </v:textbox>
          <w10:wrap type="none"/>
        </v:shape>
      </w:pict>
    </w:r>
    <w:r>
      <w:rPr/>
      <w:pict>
        <v:shape style="position:absolute;margin-left:385.196808pt;margin-top:639.616821pt;width:57.75pt;height:8pt;mso-position-horizontal-relative:page;mso-position-vertical-relative:page;z-index:-316288"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264" from="21pt,636.449158pt" to="21pt,651.449158pt" stroked="true" strokeweight=".25pt" strokecolor="#000000">
          <w10:wrap type="none"/>
        </v:line>
      </w:pict>
    </w:r>
    <w:r>
      <w:rPr/>
      <w:pict>
        <v:line style="position:absolute;mso-position-horizontal-relative:page;mso-position-vertical-relative:page;z-index:-316240" from="446.196991pt,636.449158pt" to="446.196991pt,651.449158pt" stroked="true" strokeweight=".25pt" strokecolor="#000000">
          <w10:wrap type="none"/>
        </v:line>
      </w:pict>
    </w:r>
    <w:r>
      <w:rPr/>
      <w:pict>
        <v:line style="position:absolute;mso-position-horizontal-relative:page;mso-position-vertical-relative:page;z-index:-316216" from="15pt,630.449158pt" to="0pt,630.449158pt" stroked="true" strokeweight=".25pt" strokecolor="#000000">
          <w10:wrap type="none"/>
        </v:line>
      </w:pict>
    </w:r>
    <w:r>
      <w:rPr/>
      <w:pict>
        <v:line style="position:absolute;mso-position-horizontal-relative:page;mso-position-vertical-relative:page;z-index:-316192"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168" type="#_x0000_t202" filled="false" stroked="false">
          <v:textbox inset="0,0,0,0">
            <w:txbxContent>
              <w:p>
                <w:pPr>
                  <w:spacing w:before="4"/>
                  <w:ind w:left="20" w:right="0" w:firstLine="0"/>
                  <w:jc w:val="left"/>
                  <w:rPr>
                    <w:rFonts w:ascii="Arial"/>
                    <w:sz w:val="12"/>
                  </w:rPr>
                </w:pPr>
                <w:r>
                  <w:rPr>
                    <w:rFonts w:ascii="Arial"/>
                    <w:sz w:val="12"/>
                  </w:rPr>
                  <w:t>8. guillermo.indd  191</w:t>
                </w:r>
              </w:p>
            </w:txbxContent>
          </v:textbox>
          <w10:wrap type="none"/>
        </v:shape>
      </w:pict>
    </w:r>
    <w:r>
      <w:rPr/>
      <w:pict>
        <v:shape style="position:absolute;margin-left:385.196808pt;margin-top:639.616821pt;width:57.75pt;height:8pt;mso-position-horizontal-relative:page;mso-position-vertical-relative:page;z-index:-316144"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6120" from="21pt,636.449158pt" to="21pt,651.449158pt" stroked="true" strokeweight=".25pt" strokecolor="#000000">
          <w10:wrap type="none"/>
        </v:line>
      </w:pict>
    </w:r>
    <w:r>
      <w:rPr/>
      <w:pict>
        <v:line style="position:absolute;mso-position-horizontal-relative:page;mso-position-vertical-relative:page;z-index:-316096" from="446.196991pt,636.449158pt" to="446.196991pt,651.449158pt" stroked="true" strokeweight=".25pt" strokecolor="#000000">
          <w10:wrap type="none"/>
        </v:line>
      </w:pict>
    </w:r>
    <w:r>
      <w:rPr/>
      <w:pict>
        <v:line style="position:absolute;mso-position-horizontal-relative:page;mso-position-vertical-relative:page;z-index:-316072" from="15pt,630.449158pt" to="0pt,630.449158pt" stroked="true" strokeweight=".25pt" strokecolor="#000000">
          <w10:wrap type="none"/>
        </v:line>
      </w:pict>
    </w:r>
    <w:r>
      <w:rPr/>
      <w:pict>
        <v:line style="position:absolute;mso-position-horizontal-relative:page;mso-position-vertical-relative:page;z-index:-31604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6024" type="#_x0000_t202" filled="false" stroked="false">
          <v:textbox inset="0,0,0,0">
            <w:txbxContent>
              <w:p>
                <w:pPr>
                  <w:spacing w:before="4"/>
                  <w:ind w:left="20" w:right="0" w:firstLine="0"/>
                  <w:jc w:val="left"/>
                  <w:rPr>
                    <w:rFonts w:ascii="Arial"/>
                    <w:sz w:val="12"/>
                  </w:rPr>
                </w:pPr>
                <w:r>
                  <w:rPr>
                    <w:rFonts w:ascii="Arial"/>
                    <w:sz w:val="12"/>
                  </w:rPr>
                  <w:t>8. guillermo.indd  192</w:t>
                </w:r>
              </w:p>
            </w:txbxContent>
          </v:textbox>
          <w10:wrap type="none"/>
        </v:shape>
      </w:pict>
    </w:r>
    <w:r>
      <w:rPr/>
      <w:pict>
        <v:shape style="position:absolute;margin-left:385.196808pt;margin-top:639.616821pt;width:57.75pt;height:8pt;mso-position-horizontal-relative:page;mso-position-vertical-relative:page;z-index:-316000"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976" from="21pt,636.449158pt" to="21pt,651.449158pt" stroked="true" strokeweight=".25pt" strokecolor="#000000">
          <w10:wrap type="none"/>
        </v:line>
      </w:pict>
    </w:r>
    <w:r>
      <w:rPr/>
      <w:pict>
        <v:line style="position:absolute;mso-position-horizontal-relative:page;mso-position-vertical-relative:page;z-index:-315952" from="446.196991pt,636.449158pt" to="446.196991pt,651.449158pt" stroked="true" strokeweight=".25pt" strokecolor="#000000">
          <w10:wrap type="none"/>
        </v:line>
      </w:pict>
    </w:r>
    <w:r>
      <w:rPr/>
      <w:pict>
        <v:line style="position:absolute;mso-position-horizontal-relative:page;mso-position-vertical-relative:page;z-index:-315928" from="15pt,630.449158pt" to="0pt,630.449158pt" stroked="true" strokeweight=".25pt" strokecolor="#000000">
          <w10:wrap type="none"/>
        </v:line>
      </w:pict>
    </w:r>
    <w:r>
      <w:rPr/>
      <w:pict>
        <v:line style="position:absolute;mso-position-horizontal-relative:page;mso-position-vertical-relative:page;z-index:-315904"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880" type="#_x0000_t202" filled="false" stroked="false">
          <v:textbox inset="0,0,0,0">
            <w:txbxContent>
              <w:p>
                <w:pPr>
                  <w:spacing w:before="4"/>
                  <w:ind w:left="20" w:right="0" w:firstLine="0"/>
                  <w:jc w:val="left"/>
                  <w:rPr>
                    <w:rFonts w:ascii="Arial"/>
                    <w:sz w:val="12"/>
                  </w:rPr>
                </w:pPr>
                <w:r>
                  <w:rPr>
                    <w:rFonts w:ascii="Arial"/>
                    <w:sz w:val="12"/>
                  </w:rPr>
                  <w:t>8. guillermo.indd  193</w:t>
                </w:r>
              </w:p>
            </w:txbxContent>
          </v:textbox>
          <w10:wrap type="none"/>
        </v:shape>
      </w:pict>
    </w:r>
    <w:r>
      <w:rPr/>
      <w:pict>
        <v:shape style="position:absolute;margin-left:385.196808pt;margin-top:639.616821pt;width:57.75pt;height:8pt;mso-position-horizontal-relative:page;mso-position-vertical-relative:page;z-index:-315856"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832" from="21pt,636.449158pt" to="21pt,651.449158pt" stroked="true" strokeweight=".25pt" strokecolor="#000000">
          <w10:wrap type="none"/>
        </v:line>
      </w:pict>
    </w:r>
    <w:r>
      <w:rPr/>
      <w:pict>
        <v:line style="position:absolute;mso-position-horizontal-relative:page;mso-position-vertical-relative:page;z-index:-315808" from="446.196991pt,636.449158pt" to="446.196991pt,651.449158pt" stroked="true" strokeweight=".25pt" strokecolor="#000000">
          <w10:wrap type="none"/>
        </v:line>
      </w:pict>
    </w:r>
    <w:r>
      <w:rPr/>
      <w:pict>
        <v:line style="position:absolute;mso-position-horizontal-relative:page;mso-position-vertical-relative:page;z-index:-315784" from="15pt,630.449158pt" to="0pt,630.449158pt" stroked="true" strokeweight=".25pt" strokecolor="#000000">
          <w10:wrap type="none"/>
        </v:line>
      </w:pict>
    </w:r>
    <w:r>
      <w:rPr/>
      <w:pict>
        <v:line style="position:absolute;mso-position-horizontal-relative:page;mso-position-vertical-relative:page;z-index:-315760"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736" type="#_x0000_t202" filled="false" stroked="false">
          <v:textbox inset="0,0,0,0">
            <w:txbxContent>
              <w:p>
                <w:pPr>
                  <w:spacing w:before="4"/>
                  <w:ind w:left="20" w:right="0" w:firstLine="0"/>
                  <w:jc w:val="left"/>
                  <w:rPr>
                    <w:rFonts w:ascii="Arial"/>
                    <w:sz w:val="12"/>
                  </w:rPr>
                </w:pPr>
                <w:r>
                  <w:rPr>
                    <w:rFonts w:ascii="Arial"/>
                    <w:sz w:val="12"/>
                  </w:rPr>
                  <w:t>8. guillermo.indd  194</w:t>
                </w:r>
              </w:p>
            </w:txbxContent>
          </v:textbox>
          <w10:wrap type="none"/>
        </v:shape>
      </w:pict>
    </w:r>
    <w:r>
      <w:rPr/>
      <w:pict>
        <v:shape style="position:absolute;margin-left:385.196808pt;margin-top:639.616821pt;width:57.75pt;height:8pt;mso-position-horizontal-relative:page;mso-position-vertical-relative:page;z-index:-315712"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688" from="21pt,636.449158pt" to="21pt,651.449158pt" stroked="true" strokeweight=".25pt" strokecolor="#000000">
          <w10:wrap type="none"/>
        </v:line>
      </w:pict>
    </w:r>
    <w:r>
      <w:rPr/>
      <w:pict>
        <v:line style="position:absolute;mso-position-horizontal-relative:page;mso-position-vertical-relative:page;z-index:-315664" from="446.196991pt,636.449158pt" to="446.196991pt,651.449158pt" stroked="true" strokeweight=".25pt" strokecolor="#000000">
          <w10:wrap type="none"/>
        </v:line>
      </w:pict>
    </w:r>
    <w:r>
      <w:rPr/>
      <w:pict>
        <v:line style="position:absolute;mso-position-horizontal-relative:page;mso-position-vertical-relative:page;z-index:-315640" from="15pt,630.449158pt" to="0pt,630.449158pt" stroked="true" strokeweight=".25pt" strokecolor="#000000">
          <w10:wrap type="none"/>
        </v:line>
      </w:pict>
    </w:r>
    <w:r>
      <w:rPr/>
      <w:pict>
        <v:line style="position:absolute;mso-position-horizontal-relative:page;mso-position-vertical-relative:page;z-index:-315616"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592" type="#_x0000_t202" filled="false" stroked="false">
          <v:textbox inset="0,0,0,0">
            <w:txbxContent>
              <w:p>
                <w:pPr>
                  <w:spacing w:before="4"/>
                  <w:ind w:left="20" w:right="0" w:firstLine="0"/>
                  <w:jc w:val="left"/>
                  <w:rPr>
                    <w:rFonts w:ascii="Arial"/>
                    <w:sz w:val="12"/>
                  </w:rPr>
                </w:pPr>
                <w:r>
                  <w:rPr>
                    <w:rFonts w:ascii="Arial"/>
                    <w:sz w:val="12"/>
                  </w:rPr>
                  <w:t>8. guillermo.indd  195</w:t>
                </w:r>
              </w:p>
            </w:txbxContent>
          </v:textbox>
          <w10:wrap type="none"/>
        </v:shape>
      </w:pict>
    </w:r>
    <w:r>
      <w:rPr/>
      <w:pict>
        <v:shape style="position:absolute;margin-left:385.196808pt;margin-top:639.616821pt;width:57.75pt;height:8pt;mso-position-horizontal-relative:page;mso-position-vertical-relative:page;z-index:-315568"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544" from="21pt,636.449158pt" to="21pt,651.449158pt" stroked="true" strokeweight=".25pt" strokecolor="#000000">
          <w10:wrap type="none"/>
        </v:line>
      </w:pict>
    </w:r>
    <w:r>
      <w:rPr/>
      <w:pict>
        <v:line style="position:absolute;mso-position-horizontal-relative:page;mso-position-vertical-relative:page;z-index:-315520" from="446.196991pt,636.449158pt" to="446.196991pt,651.449158pt" stroked="true" strokeweight=".25pt" strokecolor="#000000">
          <w10:wrap type="none"/>
        </v:line>
      </w:pict>
    </w:r>
    <w:r>
      <w:rPr/>
      <w:pict>
        <v:line style="position:absolute;mso-position-horizontal-relative:page;mso-position-vertical-relative:page;z-index:-315496" from="15pt,630.449158pt" to="0pt,630.449158pt" stroked="true" strokeweight=".25pt" strokecolor="#000000">
          <w10:wrap type="none"/>
        </v:line>
      </w:pict>
    </w:r>
    <w:r>
      <w:rPr/>
      <w:pict>
        <v:line style="position:absolute;mso-position-horizontal-relative:page;mso-position-vertical-relative:page;z-index:-315472"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448" type="#_x0000_t202" filled="false" stroked="false">
          <v:textbox inset="0,0,0,0">
            <w:txbxContent>
              <w:p>
                <w:pPr>
                  <w:spacing w:before="4"/>
                  <w:ind w:left="20" w:right="0" w:firstLine="0"/>
                  <w:jc w:val="left"/>
                  <w:rPr>
                    <w:rFonts w:ascii="Arial"/>
                    <w:sz w:val="12"/>
                  </w:rPr>
                </w:pPr>
                <w:r>
                  <w:rPr>
                    <w:rFonts w:ascii="Arial"/>
                    <w:sz w:val="12"/>
                  </w:rPr>
                  <w:t>8. guillermo.indd  196</w:t>
                </w:r>
              </w:p>
            </w:txbxContent>
          </v:textbox>
          <w10:wrap type="none"/>
        </v:shape>
      </w:pict>
    </w:r>
    <w:r>
      <w:rPr/>
      <w:pict>
        <v:shape style="position:absolute;margin-left:385.196808pt;margin-top:639.616821pt;width:57.75pt;height:8pt;mso-position-horizontal-relative:page;mso-position-vertical-relative:page;z-index:-315424"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400" from="21pt,636.449158pt" to="21pt,651.449158pt" stroked="true" strokeweight=".25pt" strokecolor="#000000">
          <w10:wrap type="none"/>
        </v:line>
      </w:pict>
    </w:r>
    <w:r>
      <w:rPr/>
      <w:pict>
        <v:line style="position:absolute;mso-position-horizontal-relative:page;mso-position-vertical-relative:page;z-index:-315376" from="446.196991pt,636.449158pt" to="446.196991pt,651.449158pt" stroked="true" strokeweight=".25pt" strokecolor="#000000">
          <w10:wrap type="none"/>
        </v:line>
      </w:pict>
    </w:r>
    <w:r>
      <w:rPr/>
      <w:pict>
        <v:line style="position:absolute;mso-position-horizontal-relative:page;mso-position-vertical-relative:page;z-index:-315352" from="15pt,630.449158pt" to="0pt,630.449158pt" stroked="true" strokeweight=".25pt" strokecolor="#000000">
          <w10:wrap type="none"/>
        </v:line>
      </w:pict>
    </w:r>
    <w:r>
      <w:rPr/>
      <w:pict>
        <v:line style="position:absolute;mso-position-horizontal-relative:page;mso-position-vertical-relative:page;z-index:-31532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304" type="#_x0000_t202" filled="false" stroked="false">
          <v:textbox inset="0,0,0,0">
            <w:txbxContent>
              <w:p>
                <w:pPr>
                  <w:spacing w:before="4"/>
                  <w:ind w:left="20" w:right="0" w:firstLine="0"/>
                  <w:jc w:val="left"/>
                  <w:rPr>
                    <w:rFonts w:ascii="Arial"/>
                    <w:sz w:val="12"/>
                  </w:rPr>
                </w:pPr>
                <w:r>
                  <w:rPr>
                    <w:rFonts w:ascii="Arial"/>
                    <w:sz w:val="12"/>
                  </w:rPr>
                  <w:t>8. guillermo.indd  197</w:t>
                </w:r>
              </w:p>
            </w:txbxContent>
          </v:textbox>
          <w10:wrap type="none"/>
        </v:shape>
      </w:pict>
    </w:r>
    <w:r>
      <w:rPr/>
      <w:pict>
        <v:shape style="position:absolute;margin-left:385.196808pt;margin-top:639.616821pt;width:57.75pt;height:8pt;mso-position-horizontal-relative:page;mso-position-vertical-relative:page;z-index:-315280"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784" from="21pt,636.449158pt" to="21pt,651.449158pt" stroked="true" strokeweight=".25pt" strokecolor="#000000">
          <w10:wrap type="none"/>
        </v:line>
      </w:pict>
    </w:r>
    <w:r>
      <w:rPr/>
      <w:pict>
        <v:line style="position:absolute;mso-position-horizontal-relative:page;mso-position-vertical-relative:page;z-index:-339760" from="446.196991pt,636.449158pt" to="446.196991pt,651.449158pt" stroked="true" strokeweight=".25pt" strokecolor="#000000">
          <w10:wrap type="none"/>
        </v:line>
      </w:pict>
    </w:r>
    <w:r>
      <w:rPr/>
      <w:pict>
        <v:line style="position:absolute;mso-position-horizontal-relative:page;mso-position-vertical-relative:page;z-index:-339736" from="15pt,630.449158pt" to="0pt,630.449158pt" stroked="true" strokeweight=".25pt" strokecolor="#000000">
          <w10:wrap type="none"/>
        </v:line>
      </w:pict>
    </w:r>
    <w:r>
      <w:rPr/>
      <w:pict>
        <v:line style="position:absolute;mso-position-horizontal-relative:page;mso-position-vertical-relative:page;z-index:-33971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688" type="#_x0000_t202" filled="false" stroked="false">
          <v:textbox inset="0,0,0,0">
            <w:txbxContent>
              <w:p>
                <w:pPr>
                  <w:spacing w:before="4"/>
                  <w:ind w:left="20" w:right="0" w:firstLine="0"/>
                  <w:jc w:val="left"/>
                  <w:rPr>
                    <w:rFonts w:ascii="Arial"/>
                    <w:sz w:val="12"/>
                  </w:rPr>
                </w:pPr>
                <w:r>
                  <w:rPr>
                    <w:rFonts w:ascii="Arial"/>
                    <w:sz w:val="12"/>
                  </w:rPr>
                  <w:t>0b. Prologo.indd  22</w:t>
                </w:r>
              </w:p>
            </w:txbxContent>
          </v:textbox>
          <w10:wrap type="none"/>
        </v:shape>
      </w:pict>
    </w:r>
    <w:r>
      <w:rPr/>
      <w:pict>
        <v:shape style="position:absolute;margin-left:385.196808pt;margin-top:639.616821pt;width:57.75pt;height:8pt;mso-position-horizontal-relative:page;mso-position-vertical-relative:page;z-index:-339664"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256" from="21pt,636.449158pt" to="21pt,651.449158pt" stroked="true" strokeweight=".25pt" strokecolor="#000000">
          <w10:wrap type="none"/>
        </v:line>
      </w:pict>
    </w:r>
    <w:r>
      <w:rPr/>
      <w:pict>
        <v:line style="position:absolute;mso-position-horizontal-relative:page;mso-position-vertical-relative:page;z-index:-315232" from="446.196991pt,636.449158pt" to="446.196991pt,651.449158pt" stroked="true" strokeweight=".25pt" strokecolor="#000000">
          <w10:wrap type="none"/>
        </v:line>
      </w:pict>
    </w:r>
    <w:r>
      <w:rPr/>
      <w:pict>
        <v:line style="position:absolute;mso-position-horizontal-relative:page;mso-position-vertical-relative:page;z-index:-315208" from="15pt,630.449158pt" to="0pt,630.449158pt" stroked="true" strokeweight=".25pt" strokecolor="#000000">
          <w10:wrap type="none"/>
        </v:line>
      </w:pict>
    </w:r>
    <w:r>
      <w:rPr/>
      <w:pict>
        <v:line style="position:absolute;mso-position-horizontal-relative:page;mso-position-vertical-relative:page;z-index:-315184"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160" type="#_x0000_t202" filled="false" stroked="false">
          <v:textbox inset="0,0,0,0">
            <w:txbxContent>
              <w:p>
                <w:pPr>
                  <w:spacing w:before="4"/>
                  <w:ind w:left="20" w:right="0" w:firstLine="0"/>
                  <w:jc w:val="left"/>
                  <w:rPr>
                    <w:rFonts w:ascii="Arial"/>
                    <w:sz w:val="12"/>
                  </w:rPr>
                </w:pPr>
                <w:r>
                  <w:rPr>
                    <w:rFonts w:ascii="Arial"/>
                    <w:sz w:val="12"/>
                  </w:rPr>
                  <w:t>8. guillermo.indd  198</w:t>
                </w:r>
              </w:p>
            </w:txbxContent>
          </v:textbox>
          <w10:wrap type="none"/>
        </v:shape>
      </w:pict>
    </w:r>
    <w:r>
      <w:rPr/>
      <w:pict>
        <v:shape style="position:absolute;margin-left:385.196808pt;margin-top:639.616821pt;width:57.75pt;height:8pt;mso-position-horizontal-relative:page;mso-position-vertical-relative:page;z-index:-315136"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5112" from="21pt,636.449158pt" to="21pt,651.449158pt" stroked="true" strokeweight=".25pt" strokecolor="#000000">
          <w10:wrap type="none"/>
        </v:line>
      </w:pict>
    </w:r>
    <w:r>
      <w:rPr/>
      <w:pict>
        <v:line style="position:absolute;mso-position-horizontal-relative:page;mso-position-vertical-relative:page;z-index:-315088" from="446.196991pt,636.449158pt" to="446.196991pt,651.449158pt" stroked="true" strokeweight=".25pt" strokecolor="#000000">
          <w10:wrap type="none"/>
        </v:line>
      </w:pict>
    </w:r>
    <w:r>
      <w:rPr/>
      <w:pict>
        <v:line style="position:absolute;mso-position-horizontal-relative:page;mso-position-vertical-relative:page;z-index:-315064" from="15pt,630.449158pt" to="0pt,630.449158pt" stroked="true" strokeweight=".25pt" strokecolor="#000000">
          <w10:wrap type="none"/>
        </v:line>
      </w:pict>
    </w:r>
    <w:r>
      <w:rPr/>
      <w:pict>
        <v:line style="position:absolute;mso-position-horizontal-relative:page;mso-position-vertical-relative:page;z-index:-315040"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5016" type="#_x0000_t202" filled="false" stroked="false">
          <v:textbox inset="0,0,0,0">
            <w:txbxContent>
              <w:p>
                <w:pPr>
                  <w:spacing w:before="4"/>
                  <w:ind w:left="20" w:right="0" w:firstLine="0"/>
                  <w:jc w:val="left"/>
                  <w:rPr>
                    <w:rFonts w:ascii="Arial"/>
                    <w:sz w:val="12"/>
                  </w:rPr>
                </w:pPr>
                <w:r>
                  <w:rPr>
                    <w:rFonts w:ascii="Arial"/>
                    <w:sz w:val="12"/>
                  </w:rPr>
                  <w:t>8. guillermo.indd  199</w:t>
                </w:r>
              </w:p>
            </w:txbxContent>
          </v:textbox>
          <w10:wrap type="none"/>
        </v:shape>
      </w:pict>
    </w:r>
    <w:r>
      <w:rPr/>
      <w:pict>
        <v:shape style="position:absolute;margin-left:385.196808pt;margin-top:639.616821pt;width:57.75pt;height:8pt;mso-position-horizontal-relative:page;mso-position-vertical-relative:page;z-index:-314992"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968" from="21pt,636.449158pt" to="21pt,651.449158pt" stroked="true" strokeweight=".25pt" strokecolor="#000000">
          <w10:wrap type="none"/>
        </v:line>
      </w:pict>
    </w:r>
    <w:r>
      <w:rPr/>
      <w:pict>
        <v:line style="position:absolute;mso-position-horizontal-relative:page;mso-position-vertical-relative:page;z-index:-314944" from="446.196991pt,636.449158pt" to="446.196991pt,651.449158pt" stroked="true" strokeweight=".25pt" strokecolor="#000000">
          <w10:wrap type="none"/>
        </v:line>
      </w:pict>
    </w:r>
    <w:r>
      <w:rPr/>
      <w:pict>
        <v:line style="position:absolute;mso-position-horizontal-relative:page;mso-position-vertical-relative:page;z-index:-314920" from="15pt,630.449158pt" to="0pt,630.449158pt" stroked="true" strokeweight=".25pt" strokecolor="#000000">
          <w10:wrap type="none"/>
        </v:line>
      </w:pict>
    </w:r>
    <w:r>
      <w:rPr/>
      <w:pict>
        <v:line style="position:absolute;mso-position-horizontal-relative:page;mso-position-vertical-relative:page;z-index:-314896"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872" type="#_x0000_t202" filled="false" stroked="false">
          <v:textbox inset="0,0,0,0">
            <w:txbxContent>
              <w:p>
                <w:pPr>
                  <w:spacing w:before="4"/>
                  <w:ind w:left="20" w:right="0" w:firstLine="0"/>
                  <w:jc w:val="left"/>
                  <w:rPr>
                    <w:rFonts w:ascii="Arial"/>
                    <w:sz w:val="12"/>
                  </w:rPr>
                </w:pPr>
                <w:r>
                  <w:rPr>
                    <w:rFonts w:ascii="Arial"/>
                    <w:sz w:val="12"/>
                  </w:rPr>
                  <w:t>8. guillermo.indd  200</w:t>
                </w:r>
              </w:p>
            </w:txbxContent>
          </v:textbox>
          <w10:wrap type="none"/>
        </v:shape>
      </w:pict>
    </w:r>
    <w:r>
      <w:rPr/>
      <w:pict>
        <v:shape style="position:absolute;margin-left:385.196808pt;margin-top:639.616821pt;width:57.75pt;height:8pt;mso-position-horizontal-relative:page;mso-position-vertical-relative:page;z-index:-314848"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824" from="21pt,636.449158pt" to="21pt,651.449158pt" stroked="true" strokeweight=".25pt" strokecolor="#000000">
          <w10:wrap type="none"/>
        </v:line>
      </w:pict>
    </w:r>
    <w:r>
      <w:rPr/>
      <w:pict>
        <v:line style="position:absolute;mso-position-horizontal-relative:page;mso-position-vertical-relative:page;z-index:-314800" from="446.196991pt,636.449158pt" to="446.196991pt,651.449158pt" stroked="true" strokeweight=".25pt" strokecolor="#000000">
          <w10:wrap type="none"/>
        </v:line>
      </w:pict>
    </w:r>
    <w:r>
      <w:rPr/>
      <w:pict>
        <v:line style="position:absolute;mso-position-horizontal-relative:page;mso-position-vertical-relative:page;z-index:-314776" from="15pt,630.449158pt" to="0pt,630.449158pt" stroked="true" strokeweight=".25pt" strokecolor="#000000">
          <w10:wrap type="none"/>
        </v:line>
      </w:pict>
    </w:r>
    <w:r>
      <w:rPr/>
      <w:pict>
        <v:line style="position:absolute;mso-position-horizontal-relative:page;mso-position-vertical-relative:page;z-index:-314752"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728" type="#_x0000_t202" filled="false" stroked="false">
          <v:textbox inset="0,0,0,0">
            <w:txbxContent>
              <w:p>
                <w:pPr>
                  <w:spacing w:before="4"/>
                  <w:ind w:left="20" w:right="0" w:firstLine="0"/>
                  <w:jc w:val="left"/>
                  <w:rPr>
                    <w:rFonts w:ascii="Arial"/>
                    <w:sz w:val="12"/>
                  </w:rPr>
                </w:pPr>
                <w:r>
                  <w:rPr>
                    <w:rFonts w:ascii="Arial"/>
                    <w:sz w:val="12"/>
                  </w:rPr>
                  <w:t>8. guillermo.indd  201</w:t>
                </w:r>
              </w:p>
            </w:txbxContent>
          </v:textbox>
          <w10:wrap type="none"/>
        </v:shape>
      </w:pict>
    </w:r>
    <w:r>
      <w:rPr/>
      <w:pict>
        <v:shape style="position:absolute;margin-left:385.196808pt;margin-top:639.616821pt;width:57.75pt;height:8pt;mso-position-horizontal-relative:page;mso-position-vertical-relative:page;z-index:-314704"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680" from="21pt,636.449158pt" to="21pt,651.449158pt" stroked="true" strokeweight=".25pt" strokecolor="#000000">
          <w10:wrap type="none"/>
        </v:line>
      </w:pict>
    </w:r>
    <w:r>
      <w:rPr/>
      <w:pict>
        <v:line style="position:absolute;mso-position-horizontal-relative:page;mso-position-vertical-relative:page;z-index:-314656" from="446.196991pt,636.449158pt" to="446.196991pt,651.449158pt" stroked="true" strokeweight=".25pt" strokecolor="#000000">
          <w10:wrap type="none"/>
        </v:line>
      </w:pict>
    </w:r>
    <w:r>
      <w:rPr/>
      <w:pict>
        <v:line style="position:absolute;mso-position-horizontal-relative:page;mso-position-vertical-relative:page;z-index:-314632" from="15pt,630.449158pt" to="0pt,630.449158pt" stroked="true" strokeweight=".25pt" strokecolor="#000000">
          <w10:wrap type="none"/>
        </v:line>
      </w:pict>
    </w:r>
    <w:r>
      <w:rPr/>
      <w:pict>
        <v:line style="position:absolute;mso-position-horizontal-relative:page;mso-position-vertical-relative:page;z-index:-31460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584" type="#_x0000_t202" filled="false" stroked="false">
          <v:textbox inset="0,0,0,0">
            <w:txbxContent>
              <w:p>
                <w:pPr>
                  <w:spacing w:before="4"/>
                  <w:ind w:left="20" w:right="0" w:firstLine="0"/>
                  <w:jc w:val="left"/>
                  <w:rPr>
                    <w:rFonts w:ascii="Arial"/>
                    <w:sz w:val="12"/>
                  </w:rPr>
                </w:pPr>
                <w:r>
                  <w:rPr>
                    <w:rFonts w:ascii="Arial"/>
                    <w:sz w:val="12"/>
                  </w:rPr>
                  <w:t>8. guillermo.indd  202</w:t>
                </w:r>
              </w:p>
            </w:txbxContent>
          </v:textbox>
          <w10:wrap type="none"/>
        </v:shape>
      </w:pict>
    </w:r>
    <w:r>
      <w:rPr/>
      <w:pict>
        <v:shape style="position:absolute;margin-left:385.196808pt;margin-top:639.616821pt;width:57.75pt;height:8pt;mso-position-horizontal-relative:page;mso-position-vertical-relative:page;z-index:-314560"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536" from="21pt,636.449158pt" to="21pt,651.449158pt" stroked="true" strokeweight=".25pt" strokecolor="#000000">
          <w10:wrap type="none"/>
        </v:line>
      </w:pict>
    </w:r>
    <w:r>
      <w:rPr/>
      <w:pict>
        <v:line style="position:absolute;mso-position-horizontal-relative:page;mso-position-vertical-relative:page;z-index:-314512" from="446.196991pt,636.449158pt" to="446.196991pt,651.449158pt" stroked="true" strokeweight=".25pt" strokecolor="#000000">
          <w10:wrap type="none"/>
        </v:line>
      </w:pict>
    </w:r>
    <w:r>
      <w:rPr/>
      <w:pict>
        <v:line style="position:absolute;mso-position-horizontal-relative:page;mso-position-vertical-relative:page;z-index:-314488" from="15pt,630.449158pt" to="0pt,630.449158pt" stroked="true" strokeweight=".25pt" strokecolor="#000000">
          <w10:wrap type="none"/>
        </v:line>
      </w:pict>
    </w:r>
    <w:r>
      <w:rPr/>
      <w:pict>
        <v:line style="position:absolute;mso-position-horizontal-relative:page;mso-position-vertical-relative:page;z-index:-314464"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440" type="#_x0000_t202" filled="false" stroked="false">
          <v:textbox inset="0,0,0,0">
            <w:txbxContent>
              <w:p>
                <w:pPr>
                  <w:spacing w:before="4"/>
                  <w:ind w:left="20" w:right="0" w:firstLine="0"/>
                  <w:jc w:val="left"/>
                  <w:rPr>
                    <w:rFonts w:ascii="Arial"/>
                    <w:sz w:val="12"/>
                  </w:rPr>
                </w:pPr>
                <w:r>
                  <w:rPr>
                    <w:rFonts w:ascii="Arial"/>
                    <w:sz w:val="12"/>
                  </w:rPr>
                  <w:t>8. guillermo.indd  203</w:t>
                </w:r>
              </w:p>
            </w:txbxContent>
          </v:textbox>
          <w10:wrap type="none"/>
        </v:shape>
      </w:pict>
    </w:r>
    <w:r>
      <w:rPr/>
      <w:pict>
        <v:shape style="position:absolute;margin-left:385.196808pt;margin-top:639.616821pt;width:57.75pt;height:8pt;mso-position-horizontal-relative:page;mso-position-vertical-relative:page;z-index:-314416"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392" from="21pt,636.449158pt" to="21pt,651.449158pt" stroked="true" strokeweight=".25pt" strokecolor="#000000">
          <w10:wrap type="none"/>
        </v:line>
      </w:pict>
    </w:r>
    <w:r>
      <w:rPr/>
      <w:pict>
        <v:line style="position:absolute;mso-position-horizontal-relative:page;mso-position-vertical-relative:page;z-index:-314368" from="446.196991pt,636.449158pt" to="446.196991pt,651.449158pt" stroked="true" strokeweight=".25pt" strokecolor="#000000">
          <w10:wrap type="none"/>
        </v:line>
      </w:pict>
    </w:r>
    <w:r>
      <w:rPr/>
      <w:pict>
        <v:line style="position:absolute;mso-position-horizontal-relative:page;mso-position-vertical-relative:page;z-index:-314344" from="15pt,630.449158pt" to="0pt,630.449158pt" stroked="true" strokeweight=".25pt" strokecolor="#000000">
          <w10:wrap type="none"/>
        </v:line>
      </w:pict>
    </w:r>
    <w:r>
      <w:rPr/>
      <w:pict>
        <v:line style="position:absolute;mso-position-horizontal-relative:page;mso-position-vertical-relative:page;z-index:-314320"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296" type="#_x0000_t202" filled="false" stroked="false">
          <v:textbox inset="0,0,0,0">
            <w:txbxContent>
              <w:p>
                <w:pPr>
                  <w:spacing w:before="4"/>
                  <w:ind w:left="20" w:right="0" w:firstLine="0"/>
                  <w:jc w:val="left"/>
                  <w:rPr>
                    <w:rFonts w:ascii="Arial"/>
                    <w:sz w:val="12"/>
                  </w:rPr>
                </w:pPr>
                <w:r>
                  <w:rPr>
                    <w:rFonts w:ascii="Arial"/>
                    <w:sz w:val="12"/>
                  </w:rPr>
                  <w:t>8. guillermo.indd  204</w:t>
                </w:r>
              </w:p>
            </w:txbxContent>
          </v:textbox>
          <w10:wrap type="none"/>
        </v:shape>
      </w:pict>
    </w:r>
    <w:r>
      <w:rPr/>
      <w:pict>
        <v:shape style="position:absolute;margin-left:385.196808pt;margin-top:639.616821pt;width:57.75pt;height:8pt;mso-position-horizontal-relative:page;mso-position-vertical-relative:page;z-index:-314272"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248" from="21pt,636.449158pt" to="21pt,651.449158pt" stroked="true" strokeweight=".25pt" strokecolor="#000000">
          <w10:wrap type="none"/>
        </v:line>
      </w:pict>
    </w:r>
    <w:r>
      <w:rPr/>
      <w:pict>
        <v:line style="position:absolute;mso-position-horizontal-relative:page;mso-position-vertical-relative:page;z-index:-314224" from="446.196991pt,636.449158pt" to="446.196991pt,651.449158pt" stroked="true" strokeweight=".25pt" strokecolor="#000000">
          <w10:wrap type="none"/>
        </v:line>
      </w:pict>
    </w:r>
    <w:r>
      <w:rPr/>
      <w:pict>
        <v:line style="position:absolute;mso-position-horizontal-relative:page;mso-position-vertical-relative:page;z-index:-314200" from="15pt,630.449158pt" to="0pt,630.449158pt" stroked="true" strokeweight=".25pt" strokecolor="#000000">
          <w10:wrap type="none"/>
        </v:line>
      </w:pict>
    </w:r>
    <w:r>
      <w:rPr/>
      <w:pict>
        <v:line style="position:absolute;mso-position-horizontal-relative:page;mso-position-vertical-relative:page;z-index:-314176"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152" type="#_x0000_t202" filled="false" stroked="false">
          <v:textbox inset="0,0,0,0">
            <w:txbxContent>
              <w:p>
                <w:pPr>
                  <w:spacing w:before="4"/>
                  <w:ind w:left="20" w:right="0" w:firstLine="0"/>
                  <w:jc w:val="left"/>
                  <w:rPr>
                    <w:rFonts w:ascii="Arial"/>
                    <w:sz w:val="12"/>
                  </w:rPr>
                </w:pPr>
                <w:r>
                  <w:rPr>
                    <w:rFonts w:ascii="Arial"/>
                    <w:sz w:val="12"/>
                  </w:rPr>
                  <w:t>8. guillermo.indd  205</w:t>
                </w:r>
              </w:p>
            </w:txbxContent>
          </v:textbox>
          <w10:wrap type="none"/>
        </v:shape>
      </w:pict>
    </w:r>
    <w:r>
      <w:rPr/>
      <w:pict>
        <v:shape style="position:absolute;margin-left:385.196808pt;margin-top:639.616821pt;width:57.75pt;height:8pt;mso-position-horizontal-relative:page;mso-position-vertical-relative:page;z-index:-314128"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4104" from="21pt,636.449158pt" to="21pt,651.449158pt" stroked="true" strokeweight=".25pt" strokecolor="#000000">
          <w10:wrap type="none"/>
        </v:line>
      </w:pict>
    </w:r>
    <w:r>
      <w:rPr/>
      <w:pict>
        <v:line style="position:absolute;mso-position-horizontal-relative:page;mso-position-vertical-relative:page;z-index:-314080" from="446.196991pt,636.449158pt" to="446.196991pt,651.449158pt" stroked="true" strokeweight=".25pt" strokecolor="#000000">
          <w10:wrap type="none"/>
        </v:line>
      </w:pict>
    </w:r>
    <w:r>
      <w:rPr/>
      <w:pict>
        <v:line style="position:absolute;mso-position-horizontal-relative:page;mso-position-vertical-relative:page;z-index:-314056" from="15pt,630.449158pt" to="0pt,630.449158pt" stroked="true" strokeweight=".25pt" strokecolor="#000000">
          <w10:wrap type="none"/>
        </v:line>
      </w:pict>
    </w:r>
    <w:r>
      <w:rPr/>
      <w:pict>
        <v:line style="position:absolute;mso-position-horizontal-relative:page;mso-position-vertical-relative:page;z-index:-314032"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4008" type="#_x0000_t202" filled="false" stroked="false">
          <v:textbox inset="0,0,0,0">
            <w:txbxContent>
              <w:p>
                <w:pPr>
                  <w:spacing w:before="4"/>
                  <w:ind w:left="20" w:right="0" w:firstLine="0"/>
                  <w:jc w:val="left"/>
                  <w:rPr>
                    <w:rFonts w:ascii="Arial"/>
                    <w:sz w:val="12"/>
                  </w:rPr>
                </w:pPr>
                <w:r>
                  <w:rPr>
                    <w:rFonts w:ascii="Arial"/>
                    <w:sz w:val="12"/>
                  </w:rPr>
                  <w:t>8. guillermo.indd  206</w:t>
                </w:r>
              </w:p>
            </w:txbxContent>
          </v:textbox>
          <w10:wrap type="none"/>
        </v:shape>
      </w:pict>
    </w:r>
    <w:r>
      <w:rPr/>
      <w:pict>
        <v:shape style="position:absolute;margin-left:385.196808pt;margin-top:639.616821pt;width:57.75pt;height:8pt;mso-position-horizontal-relative:page;mso-position-vertical-relative:page;z-index:-313984"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960" from="21pt,636.449158pt" to="21pt,651.449158pt" stroked="true" strokeweight=".25pt" strokecolor="#000000">
          <w10:wrap type="none"/>
        </v:line>
      </w:pict>
    </w:r>
    <w:r>
      <w:rPr/>
      <w:pict>
        <v:line style="position:absolute;mso-position-horizontal-relative:page;mso-position-vertical-relative:page;z-index:-313936" from="446.196991pt,636.449158pt" to="446.196991pt,651.449158pt" stroked="true" strokeweight=".25pt" strokecolor="#000000">
          <w10:wrap type="none"/>
        </v:line>
      </w:pict>
    </w:r>
    <w:r>
      <w:rPr/>
      <w:pict>
        <v:line style="position:absolute;mso-position-horizontal-relative:page;mso-position-vertical-relative:page;z-index:-313912" from="15pt,630.449158pt" to="0pt,630.449158pt" stroked="true" strokeweight=".25pt" strokecolor="#000000">
          <w10:wrap type="none"/>
        </v:line>
      </w:pict>
    </w:r>
    <w:r>
      <w:rPr/>
      <w:pict>
        <v:line style="position:absolute;mso-position-horizontal-relative:page;mso-position-vertical-relative:page;z-index:-313888" from="452.196991pt,630.449158pt" to="467.196991pt,630.449158pt" stroked="true" strokeweight=".25pt" strokecolor="#000000">
          <w10:wrap type="none"/>
        </v:line>
      </w:pict>
    </w:r>
    <w:r>
      <w:rPr/>
      <w:pict>
        <v:shape style="position:absolute;margin-left:30pt;margin-top:639.616821pt;width:61.05pt;height:8pt;mso-position-horizontal-relative:page;mso-position-vertical-relative:page;z-index:-313864" type="#_x0000_t202" filled="false" stroked="false">
          <v:textbox inset="0,0,0,0">
            <w:txbxContent>
              <w:p>
                <w:pPr>
                  <w:spacing w:before="4"/>
                  <w:ind w:left="20" w:right="0" w:firstLine="0"/>
                  <w:jc w:val="left"/>
                  <w:rPr>
                    <w:rFonts w:ascii="Arial"/>
                    <w:sz w:val="12"/>
                  </w:rPr>
                </w:pPr>
                <w:r>
                  <w:rPr>
                    <w:rFonts w:ascii="Arial"/>
                    <w:sz w:val="12"/>
                  </w:rPr>
                  <w:t>8. guillermo.indd  207</w:t>
                </w:r>
              </w:p>
            </w:txbxContent>
          </v:textbox>
          <w10:wrap type="none"/>
        </v:shape>
      </w:pict>
    </w:r>
    <w:r>
      <w:rPr/>
      <w:pict>
        <v:shape style="position:absolute;margin-left:385.196808pt;margin-top:639.616821pt;width:57.75pt;height:8pt;mso-position-horizontal-relative:page;mso-position-vertical-relative:page;z-index:-313840" type="#_x0000_t202" filled="false" stroked="false">
          <v:textbox inset="0,0,0,0">
            <w:txbxContent>
              <w:p>
                <w:pPr>
                  <w:spacing w:before="4"/>
                  <w:ind w:left="20" w:right="0" w:firstLine="0"/>
                  <w:jc w:val="left"/>
                  <w:rPr>
                    <w:rFonts w:ascii="Arial"/>
                    <w:sz w:val="12"/>
                  </w:rPr>
                </w:pPr>
                <w:r>
                  <w:rPr>
                    <w:rFonts w:ascii="Arial"/>
                    <w:sz w:val="12"/>
                  </w:rPr>
                  <w:t>2/13/15   5:07:33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42232" from="21pt,636.449158pt" to="21pt,651.449158pt" stroked="true" strokeweight=".25pt" strokecolor="#000000">
          <w10:wrap type="none"/>
        </v:line>
      </w:pict>
    </w:r>
    <w:r>
      <w:rPr/>
      <w:pict>
        <v:line style="position:absolute;mso-position-horizontal-relative:page;mso-position-vertical-relative:page;z-index:-342208" from="446.196991pt,636.449158pt" to="446.196991pt,651.449158pt" stroked="true" strokeweight=".25pt" strokecolor="#000000">
          <w10:wrap type="none"/>
        </v:line>
      </w:pict>
    </w:r>
    <w:r>
      <w:rPr/>
      <w:pict>
        <v:line style="position:absolute;mso-position-horizontal-relative:page;mso-position-vertical-relative:page;z-index:-342184" from="15pt,630.449158pt" to="0pt,630.449158pt" stroked="true" strokeweight=".25pt" strokecolor="#000000">
          <w10:wrap type="none"/>
        </v:line>
      </w:pict>
    </w:r>
    <w:r>
      <w:rPr/>
      <w:pict>
        <v:line style="position:absolute;mso-position-horizontal-relative:page;mso-position-vertical-relative:page;z-index:-342160" from="452.196991pt,630.449158pt" to="467.196991pt,630.449158pt" stroked="true" strokeweight=".25pt" strokecolor="#000000">
          <w10:wrap type="none"/>
        </v:line>
      </w:pict>
    </w:r>
    <w:r>
      <w:rPr/>
      <w:pict>
        <v:shape style="position:absolute;margin-left:30pt;margin-top:639.616821pt;width:44.05pt;height:8pt;mso-position-horizontal-relative:page;mso-position-vertical-relative:page;z-index:-342136" type="#_x0000_t202" filled="false" stroked="false">
          <v:textbox inset="0,0,0,0">
            <w:txbxContent>
              <w:p>
                <w:pPr>
                  <w:spacing w:before="4"/>
                  <w:ind w:left="20" w:right="0" w:firstLine="0"/>
                  <w:jc w:val="left"/>
                  <w:rPr>
                    <w:rFonts w:ascii="Arial"/>
                    <w:sz w:val="12"/>
                  </w:rPr>
                </w:pPr>
                <w:r>
                  <w:rPr>
                    <w:rFonts w:ascii="Arial"/>
                    <w:sz w:val="12"/>
                  </w:rPr>
                  <w:t>0. Inicio.indd  4</w:t>
                </w:r>
              </w:p>
            </w:txbxContent>
          </v:textbox>
          <w10:wrap type="none"/>
        </v:shape>
      </w:pict>
    </w:r>
    <w:r>
      <w:rPr/>
      <w:pict>
        <v:shape style="position:absolute;margin-left:385.196808pt;margin-top:639.616821pt;width:57.75pt;height:8pt;mso-position-horizontal-relative:page;mso-position-vertical-relative:page;z-index:-342112" type="#_x0000_t202" filled="false" stroked="false">
          <v:textbox inset="0,0,0,0">
            <w:txbxContent>
              <w:p>
                <w:pPr>
                  <w:spacing w:before="4"/>
                  <w:ind w:left="20" w:right="0" w:firstLine="0"/>
                  <w:jc w:val="left"/>
                  <w:rPr>
                    <w:rFonts w:ascii="Arial"/>
                    <w:sz w:val="12"/>
                  </w:rPr>
                </w:pPr>
                <w:r>
                  <w:rPr>
                    <w:rFonts w:ascii="Arial"/>
                    <w:sz w:val="12"/>
                  </w:rPr>
                  <w:t>4/15/15   1:17:43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640" from="21pt,636.449158pt" to="21pt,651.449158pt" stroked="true" strokeweight=".25pt" strokecolor="#000000">
          <w10:wrap type="none"/>
        </v:line>
      </w:pict>
    </w:r>
    <w:r>
      <w:rPr/>
      <w:pict>
        <v:line style="position:absolute;mso-position-horizontal-relative:page;mso-position-vertical-relative:page;z-index:-339616" from="446.196991pt,636.449158pt" to="446.196991pt,651.449158pt" stroked="true" strokeweight=".25pt" strokecolor="#000000">
          <w10:wrap type="none"/>
        </v:line>
      </w:pict>
    </w:r>
    <w:r>
      <w:rPr/>
      <w:pict>
        <v:line style="position:absolute;mso-position-horizontal-relative:page;mso-position-vertical-relative:page;z-index:-339592" from="15pt,630.449158pt" to="0pt,630.449158pt" stroked="true" strokeweight=".25pt" strokecolor="#000000">
          <w10:wrap type="none"/>
        </v:line>
      </w:pict>
    </w:r>
    <w:r>
      <w:rPr/>
      <w:pict>
        <v:line style="position:absolute;mso-position-horizontal-relative:page;mso-position-vertical-relative:page;z-index:-33956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544" type="#_x0000_t202" filled="false" stroked="false">
          <v:textbox inset="0,0,0,0">
            <w:txbxContent>
              <w:p>
                <w:pPr>
                  <w:spacing w:before="4"/>
                  <w:ind w:left="20" w:right="0" w:firstLine="0"/>
                  <w:jc w:val="left"/>
                  <w:rPr>
                    <w:rFonts w:ascii="Arial"/>
                    <w:sz w:val="12"/>
                  </w:rPr>
                </w:pPr>
                <w:r>
                  <w:rPr>
                    <w:rFonts w:ascii="Arial"/>
                    <w:sz w:val="12"/>
                  </w:rPr>
                  <w:t>0b. Prologo.indd  23</w:t>
                </w:r>
              </w:p>
            </w:txbxContent>
          </v:textbox>
          <w10:wrap type="none"/>
        </v:shape>
      </w:pict>
    </w:r>
    <w:r>
      <w:rPr/>
      <w:pict>
        <v:shape style="position:absolute;margin-left:385.196808pt;margin-top:639.616821pt;width:57.75pt;height:8pt;mso-position-horizontal-relative:page;mso-position-vertical-relative:page;z-index:-339520"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816" from="21pt,636.449158pt" to="21pt,651.449158pt" stroked="true" strokeweight=".25pt" strokecolor="#000000">
          <w10:wrap type="none"/>
        </v:line>
      </w:pict>
    </w:r>
    <w:r>
      <w:rPr/>
      <w:pict>
        <v:line style="position:absolute;mso-position-horizontal-relative:page;mso-position-vertical-relative:page;z-index:-313792" from="446.196991pt,636.449158pt" to="446.196991pt,651.449158pt" stroked="true" strokeweight=".25pt" strokecolor="#000000">
          <w10:wrap type="none"/>
        </v:line>
      </w:pict>
    </w:r>
    <w:r>
      <w:rPr/>
      <w:pict>
        <v:line style="position:absolute;mso-position-horizontal-relative:page;mso-position-vertical-relative:page;z-index:-313768" from="15pt,630.449158pt" to="0pt,630.449158pt" stroked="true" strokeweight=".25pt" strokecolor="#000000">
          <w10:wrap type="none"/>
        </v:line>
      </w:pict>
    </w:r>
    <w:r>
      <w:rPr/>
      <w:pict>
        <v:line style="position:absolute;mso-position-horizontal-relative:page;mso-position-vertical-relative:page;z-index:-313744"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3720" type="#_x0000_t202" filled="false" stroked="false">
          <v:textbox inset="0,0,0,0">
            <w:txbxContent>
              <w:p>
                <w:pPr>
                  <w:spacing w:before="4"/>
                  <w:ind w:left="20" w:right="0" w:firstLine="0"/>
                  <w:jc w:val="left"/>
                  <w:rPr>
                    <w:rFonts w:ascii="Arial"/>
                    <w:sz w:val="12"/>
                  </w:rPr>
                </w:pPr>
                <w:r>
                  <w:rPr>
                    <w:rFonts w:ascii="Arial"/>
                    <w:sz w:val="12"/>
                  </w:rPr>
                  <w:t>9. ismael.indd  209</w:t>
                </w:r>
              </w:p>
            </w:txbxContent>
          </v:textbox>
          <w10:wrap type="none"/>
        </v:shape>
      </w:pict>
    </w:r>
    <w:r>
      <w:rPr/>
      <w:pict>
        <v:shape style="position:absolute;margin-left:385.196808pt;margin-top:639.616821pt;width:57.75pt;height:8pt;mso-position-horizontal-relative:page;mso-position-vertical-relative:page;z-index:-313696"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672" from="21pt,636.449158pt" to="21pt,651.449158pt" stroked="true" strokeweight=".25pt" strokecolor="#000000">
          <w10:wrap type="none"/>
        </v:line>
      </w:pict>
    </w:r>
    <w:r>
      <w:rPr/>
      <w:pict>
        <v:line style="position:absolute;mso-position-horizontal-relative:page;mso-position-vertical-relative:page;z-index:-313648" from="446.196991pt,636.449158pt" to="446.196991pt,651.449158pt" stroked="true" strokeweight=".25pt" strokecolor="#000000">
          <w10:wrap type="none"/>
        </v:line>
      </w:pict>
    </w:r>
    <w:r>
      <w:rPr/>
      <w:pict>
        <v:line style="position:absolute;mso-position-horizontal-relative:page;mso-position-vertical-relative:page;z-index:-313624" from="15pt,630.449158pt" to="0pt,630.449158pt" stroked="true" strokeweight=".25pt" strokecolor="#000000">
          <w10:wrap type="none"/>
        </v:line>
      </w:pict>
    </w:r>
    <w:r>
      <w:rPr/>
      <w:pict>
        <v:line style="position:absolute;mso-position-horizontal-relative:page;mso-position-vertical-relative:page;z-index:-313600"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3576" type="#_x0000_t202" filled="false" stroked="false">
          <v:textbox inset="0,0,0,0">
            <w:txbxContent>
              <w:p>
                <w:pPr>
                  <w:spacing w:before="4"/>
                  <w:ind w:left="20" w:right="0" w:firstLine="0"/>
                  <w:jc w:val="left"/>
                  <w:rPr>
                    <w:rFonts w:ascii="Arial"/>
                    <w:sz w:val="12"/>
                  </w:rPr>
                </w:pPr>
                <w:r>
                  <w:rPr>
                    <w:rFonts w:ascii="Arial"/>
                    <w:sz w:val="12"/>
                  </w:rPr>
                  <w:t>9. ismael.indd  210</w:t>
                </w:r>
              </w:p>
            </w:txbxContent>
          </v:textbox>
          <w10:wrap type="none"/>
        </v:shape>
      </w:pict>
    </w:r>
    <w:r>
      <w:rPr/>
      <w:pict>
        <v:shape style="position:absolute;margin-left:385.196808pt;margin-top:639.616821pt;width:57.75pt;height:8pt;mso-position-horizontal-relative:page;mso-position-vertical-relative:page;z-index:-313552"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528" from="21pt,636.449158pt" to="21pt,651.449158pt" stroked="true" strokeweight=".25pt" strokecolor="#000000">
          <w10:wrap type="none"/>
        </v:line>
      </w:pict>
    </w:r>
    <w:r>
      <w:rPr/>
      <w:pict>
        <v:line style="position:absolute;mso-position-horizontal-relative:page;mso-position-vertical-relative:page;z-index:-313504" from="446.196991pt,636.449158pt" to="446.196991pt,651.449158pt" stroked="true" strokeweight=".25pt" strokecolor="#000000">
          <w10:wrap type="none"/>
        </v:line>
      </w:pict>
    </w:r>
    <w:r>
      <w:rPr/>
      <w:pict>
        <v:line style="position:absolute;mso-position-horizontal-relative:page;mso-position-vertical-relative:page;z-index:-313480" from="15pt,630.449158pt" to="0pt,630.449158pt" stroked="true" strokeweight=".25pt" strokecolor="#000000">
          <w10:wrap type="none"/>
        </v:line>
      </w:pict>
    </w:r>
    <w:r>
      <w:rPr/>
      <w:pict>
        <v:line style="position:absolute;mso-position-horizontal-relative:page;mso-position-vertical-relative:page;z-index:-313456"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3432" type="#_x0000_t202" filled="false" stroked="false">
          <v:textbox inset="0,0,0,0">
            <w:txbxContent>
              <w:p>
                <w:pPr>
                  <w:spacing w:before="4"/>
                  <w:ind w:left="20" w:right="0" w:firstLine="0"/>
                  <w:jc w:val="left"/>
                  <w:rPr>
                    <w:rFonts w:ascii="Arial"/>
                    <w:sz w:val="12"/>
                  </w:rPr>
                </w:pPr>
                <w:r>
                  <w:rPr>
                    <w:rFonts w:ascii="Arial"/>
                    <w:sz w:val="12"/>
                  </w:rPr>
                  <w:t>9. ismael.indd  211</w:t>
                </w:r>
              </w:p>
            </w:txbxContent>
          </v:textbox>
          <w10:wrap type="none"/>
        </v:shape>
      </w:pict>
    </w:r>
    <w:r>
      <w:rPr/>
      <w:pict>
        <v:shape style="position:absolute;margin-left:385.196808pt;margin-top:639.616821pt;width:57.75pt;height:8pt;mso-position-horizontal-relative:page;mso-position-vertical-relative:page;z-index:-313408"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384" from="21pt,636.449158pt" to="21pt,651.449158pt" stroked="true" strokeweight=".25pt" strokecolor="#000000">
          <w10:wrap type="none"/>
        </v:line>
      </w:pict>
    </w:r>
    <w:r>
      <w:rPr/>
      <w:pict>
        <v:line style="position:absolute;mso-position-horizontal-relative:page;mso-position-vertical-relative:page;z-index:-313360" from="446.196991pt,636.449158pt" to="446.196991pt,651.449158pt" stroked="true" strokeweight=".25pt" strokecolor="#000000">
          <w10:wrap type="none"/>
        </v:line>
      </w:pict>
    </w:r>
    <w:r>
      <w:rPr/>
      <w:pict>
        <v:line style="position:absolute;mso-position-horizontal-relative:page;mso-position-vertical-relative:page;z-index:-313336" from="15pt,630.449158pt" to="0pt,630.449158pt" stroked="true" strokeweight=".25pt" strokecolor="#000000">
          <w10:wrap type="none"/>
        </v:line>
      </w:pict>
    </w:r>
    <w:r>
      <w:rPr/>
      <w:pict>
        <v:line style="position:absolute;mso-position-horizontal-relative:page;mso-position-vertical-relative:page;z-index:-313312"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3288" type="#_x0000_t202" filled="false" stroked="false">
          <v:textbox inset="0,0,0,0">
            <w:txbxContent>
              <w:p>
                <w:pPr>
                  <w:spacing w:before="4"/>
                  <w:ind w:left="20" w:right="0" w:firstLine="0"/>
                  <w:jc w:val="left"/>
                  <w:rPr>
                    <w:rFonts w:ascii="Arial"/>
                    <w:sz w:val="12"/>
                  </w:rPr>
                </w:pPr>
                <w:r>
                  <w:rPr>
                    <w:rFonts w:ascii="Arial"/>
                    <w:sz w:val="12"/>
                  </w:rPr>
                  <w:t>9. ismael.indd  212</w:t>
                </w:r>
              </w:p>
            </w:txbxContent>
          </v:textbox>
          <w10:wrap type="none"/>
        </v:shape>
      </w:pict>
    </w:r>
    <w:r>
      <w:rPr/>
      <w:pict>
        <v:shape style="position:absolute;margin-left:385.196808pt;margin-top:639.616821pt;width:57.75pt;height:8pt;mso-position-horizontal-relative:page;mso-position-vertical-relative:page;z-index:-313264"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240" from="21pt,636.449158pt" to="21pt,651.449158pt" stroked="true" strokeweight=".25pt" strokecolor="#000000">
          <w10:wrap type="none"/>
        </v:line>
      </w:pict>
    </w:r>
    <w:r>
      <w:rPr/>
      <w:pict>
        <v:line style="position:absolute;mso-position-horizontal-relative:page;mso-position-vertical-relative:page;z-index:-313216" from="446.196991pt,636.449158pt" to="446.196991pt,651.449158pt" stroked="true" strokeweight=".25pt" strokecolor="#000000">
          <w10:wrap type="none"/>
        </v:line>
      </w:pict>
    </w:r>
    <w:r>
      <w:rPr/>
      <w:pict>
        <v:line style="position:absolute;mso-position-horizontal-relative:page;mso-position-vertical-relative:page;z-index:-313192" from="15pt,630.449158pt" to="0pt,630.449158pt" stroked="true" strokeweight=".25pt" strokecolor="#000000">
          <w10:wrap type="none"/>
        </v:line>
      </w:pict>
    </w:r>
    <w:r>
      <w:rPr/>
      <w:pict>
        <v:line style="position:absolute;mso-position-horizontal-relative:page;mso-position-vertical-relative:page;z-index:-313168"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3144" type="#_x0000_t202" filled="false" stroked="false">
          <v:textbox inset="0,0,0,0">
            <w:txbxContent>
              <w:p>
                <w:pPr>
                  <w:spacing w:before="4"/>
                  <w:ind w:left="20" w:right="0" w:firstLine="0"/>
                  <w:jc w:val="left"/>
                  <w:rPr>
                    <w:rFonts w:ascii="Arial"/>
                    <w:sz w:val="12"/>
                  </w:rPr>
                </w:pPr>
                <w:r>
                  <w:rPr>
                    <w:rFonts w:ascii="Arial"/>
                    <w:sz w:val="12"/>
                  </w:rPr>
                  <w:t>9. ismael.indd  213</w:t>
                </w:r>
              </w:p>
            </w:txbxContent>
          </v:textbox>
          <w10:wrap type="none"/>
        </v:shape>
      </w:pict>
    </w:r>
    <w:r>
      <w:rPr/>
      <w:pict>
        <v:shape style="position:absolute;margin-left:385.196808pt;margin-top:639.616821pt;width:57.75pt;height:8pt;mso-position-horizontal-relative:page;mso-position-vertical-relative:page;z-index:-313120"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3096" from="21pt,636.449158pt" to="21pt,651.449158pt" stroked="true" strokeweight=".25pt" strokecolor="#000000">
          <w10:wrap type="none"/>
        </v:line>
      </w:pict>
    </w:r>
    <w:r>
      <w:rPr/>
      <w:pict>
        <v:line style="position:absolute;mso-position-horizontal-relative:page;mso-position-vertical-relative:page;z-index:-313072" from="446.196991pt,636.449158pt" to="446.196991pt,651.449158pt" stroked="true" strokeweight=".25pt" strokecolor="#000000">
          <w10:wrap type="none"/>
        </v:line>
      </w:pict>
    </w:r>
    <w:r>
      <w:rPr/>
      <w:pict>
        <v:line style="position:absolute;mso-position-horizontal-relative:page;mso-position-vertical-relative:page;z-index:-313048" from="15pt,630.449158pt" to="0pt,630.449158pt" stroked="true" strokeweight=".25pt" strokecolor="#000000">
          <w10:wrap type="none"/>
        </v:line>
      </w:pict>
    </w:r>
    <w:r>
      <w:rPr/>
      <w:pict>
        <v:line style="position:absolute;mso-position-horizontal-relative:page;mso-position-vertical-relative:page;z-index:-313024"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3000" type="#_x0000_t202" filled="false" stroked="false">
          <v:textbox inset="0,0,0,0">
            <w:txbxContent>
              <w:p>
                <w:pPr>
                  <w:spacing w:before="4"/>
                  <w:ind w:left="20" w:right="0" w:firstLine="0"/>
                  <w:jc w:val="left"/>
                  <w:rPr>
                    <w:rFonts w:ascii="Arial"/>
                    <w:sz w:val="12"/>
                  </w:rPr>
                </w:pPr>
                <w:r>
                  <w:rPr>
                    <w:rFonts w:ascii="Arial"/>
                    <w:sz w:val="12"/>
                  </w:rPr>
                  <w:t>9. ismael.indd  214</w:t>
                </w:r>
              </w:p>
            </w:txbxContent>
          </v:textbox>
          <w10:wrap type="none"/>
        </v:shape>
      </w:pict>
    </w:r>
    <w:r>
      <w:rPr/>
      <w:pict>
        <v:shape style="position:absolute;margin-left:385.196808pt;margin-top:639.616821pt;width:57.75pt;height:8pt;mso-position-horizontal-relative:page;mso-position-vertical-relative:page;z-index:-312976"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952" from="21pt,636.449158pt" to="21pt,651.449158pt" stroked="true" strokeweight=".25pt" strokecolor="#000000">
          <w10:wrap type="none"/>
        </v:line>
      </w:pict>
    </w:r>
    <w:r>
      <w:rPr/>
      <w:pict>
        <v:line style="position:absolute;mso-position-horizontal-relative:page;mso-position-vertical-relative:page;z-index:-312928" from="446.196991pt,636.449158pt" to="446.196991pt,651.449158pt" stroked="true" strokeweight=".25pt" strokecolor="#000000">
          <w10:wrap type="none"/>
        </v:line>
      </w:pict>
    </w:r>
    <w:r>
      <w:rPr/>
      <w:pict>
        <v:line style="position:absolute;mso-position-horizontal-relative:page;mso-position-vertical-relative:page;z-index:-312904" from="15pt,630.449158pt" to="0pt,630.449158pt" stroked="true" strokeweight=".25pt" strokecolor="#000000">
          <w10:wrap type="none"/>
        </v:line>
      </w:pict>
    </w:r>
    <w:r>
      <w:rPr/>
      <w:pict>
        <v:line style="position:absolute;mso-position-horizontal-relative:page;mso-position-vertical-relative:page;z-index:-312880"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2856" type="#_x0000_t202" filled="false" stroked="false">
          <v:textbox inset="0,0,0,0">
            <w:txbxContent>
              <w:p>
                <w:pPr>
                  <w:spacing w:before="4"/>
                  <w:ind w:left="20" w:right="0" w:firstLine="0"/>
                  <w:jc w:val="left"/>
                  <w:rPr>
                    <w:rFonts w:ascii="Arial"/>
                    <w:sz w:val="12"/>
                  </w:rPr>
                </w:pPr>
                <w:r>
                  <w:rPr>
                    <w:rFonts w:ascii="Arial"/>
                    <w:sz w:val="12"/>
                  </w:rPr>
                  <w:t>9. ismael.indd  215</w:t>
                </w:r>
              </w:p>
            </w:txbxContent>
          </v:textbox>
          <w10:wrap type="none"/>
        </v:shape>
      </w:pict>
    </w:r>
    <w:r>
      <w:rPr/>
      <w:pict>
        <v:shape style="position:absolute;margin-left:385.196808pt;margin-top:639.616821pt;width:57.75pt;height:8pt;mso-position-horizontal-relative:page;mso-position-vertical-relative:page;z-index:-312832"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808" from="21pt,636.449158pt" to="21pt,651.449158pt" stroked="true" strokeweight=".25pt" strokecolor="#000000">
          <w10:wrap type="none"/>
        </v:line>
      </w:pict>
    </w:r>
    <w:r>
      <w:rPr/>
      <w:pict>
        <v:line style="position:absolute;mso-position-horizontal-relative:page;mso-position-vertical-relative:page;z-index:-312784" from="446.196991pt,636.449158pt" to="446.196991pt,651.449158pt" stroked="true" strokeweight=".25pt" strokecolor="#000000">
          <w10:wrap type="none"/>
        </v:line>
      </w:pict>
    </w:r>
    <w:r>
      <w:rPr/>
      <w:pict>
        <v:line style="position:absolute;mso-position-horizontal-relative:page;mso-position-vertical-relative:page;z-index:-312760" from="15pt,630.449158pt" to="0pt,630.449158pt" stroked="true" strokeweight=".25pt" strokecolor="#000000">
          <w10:wrap type="none"/>
        </v:line>
      </w:pict>
    </w:r>
    <w:r>
      <w:rPr/>
      <w:pict>
        <v:line style="position:absolute;mso-position-horizontal-relative:page;mso-position-vertical-relative:page;z-index:-312736"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2712" type="#_x0000_t202" filled="false" stroked="false">
          <v:textbox inset="0,0,0,0">
            <w:txbxContent>
              <w:p>
                <w:pPr>
                  <w:spacing w:before="4"/>
                  <w:ind w:left="20" w:right="0" w:firstLine="0"/>
                  <w:jc w:val="left"/>
                  <w:rPr>
                    <w:rFonts w:ascii="Arial"/>
                    <w:sz w:val="12"/>
                  </w:rPr>
                </w:pPr>
                <w:r>
                  <w:rPr>
                    <w:rFonts w:ascii="Arial"/>
                    <w:sz w:val="12"/>
                  </w:rPr>
                  <w:t>9. ismael.indd  216</w:t>
                </w:r>
              </w:p>
            </w:txbxContent>
          </v:textbox>
          <w10:wrap type="none"/>
        </v:shape>
      </w:pict>
    </w:r>
    <w:r>
      <w:rPr/>
      <w:pict>
        <v:shape style="position:absolute;margin-left:385.196808pt;margin-top:639.616821pt;width:57.75pt;height:8pt;mso-position-horizontal-relative:page;mso-position-vertical-relative:page;z-index:-312688"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664" from="21pt,636.449158pt" to="21pt,651.449158pt" stroked="true" strokeweight=".25pt" strokecolor="#000000">
          <w10:wrap type="none"/>
        </v:line>
      </w:pict>
    </w:r>
    <w:r>
      <w:rPr/>
      <w:pict>
        <v:line style="position:absolute;mso-position-horizontal-relative:page;mso-position-vertical-relative:page;z-index:-312640" from="446.196991pt,636.449158pt" to="446.196991pt,651.449158pt" stroked="true" strokeweight=".25pt" strokecolor="#000000">
          <w10:wrap type="none"/>
        </v:line>
      </w:pict>
    </w:r>
    <w:r>
      <w:rPr/>
      <w:pict>
        <v:line style="position:absolute;mso-position-horizontal-relative:page;mso-position-vertical-relative:page;z-index:-312616" from="15pt,630.449158pt" to="0pt,630.449158pt" stroked="true" strokeweight=".25pt" strokecolor="#000000">
          <w10:wrap type="none"/>
        </v:line>
      </w:pict>
    </w:r>
    <w:r>
      <w:rPr/>
      <w:pict>
        <v:line style="position:absolute;mso-position-horizontal-relative:page;mso-position-vertical-relative:page;z-index:-312592"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2568" type="#_x0000_t202" filled="false" stroked="false">
          <v:textbox inset="0,0,0,0">
            <w:txbxContent>
              <w:p>
                <w:pPr>
                  <w:spacing w:before="4"/>
                  <w:ind w:left="20" w:right="0" w:firstLine="0"/>
                  <w:jc w:val="left"/>
                  <w:rPr>
                    <w:rFonts w:ascii="Arial"/>
                    <w:sz w:val="12"/>
                  </w:rPr>
                </w:pPr>
                <w:r>
                  <w:rPr>
                    <w:rFonts w:ascii="Arial"/>
                    <w:sz w:val="12"/>
                  </w:rPr>
                  <w:t>9. ismael.indd  217</w:t>
                </w:r>
              </w:p>
            </w:txbxContent>
          </v:textbox>
          <w10:wrap type="none"/>
        </v:shape>
      </w:pict>
    </w:r>
    <w:r>
      <w:rPr/>
      <w:pict>
        <v:shape style="position:absolute;margin-left:385.196808pt;margin-top:639.616821pt;width:57.75pt;height:8pt;mso-position-horizontal-relative:page;mso-position-vertical-relative:page;z-index:-312544"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520" from="21pt,636.449158pt" to="21pt,651.449158pt" stroked="true" strokeweight=".25pt" strokecolor="#000000">
          <w10:wrap type="none"/>
        </v:line>
      </w:pict>
    </w:r>
    <w:r>
      <w:rPr/>
      <w:pict>
        <v:line style="position:absolute;mso-position-horizontal-relative:page;mso-position-vertical-relative:page;z-index:-312496" from="446.196991pt,636.449158pt" to="446.196991pt,651.449158pt" stroked="true" strokeweight=".25pt" strokecolor="#000000">
          <w10:wrap type="none"/>
        </v:line>
      </w:pict>
    </w:r>
    <w:r>
      <w:rPr/>
      <w:pict>
        <v:line style="position:absolute;mso-position-horizontal-relative:page;mso-position-vertical-relative:page;z-index:-312472" from="15pt,630.449158pt" to="0pt,630.449158pt" stroked="true" strokeweight=".25pt" strokecolor="#000000">
          <w10:wrap type="none"/>
        </v:line>
      </w:pict>
    </w:r>
    <w:r>
      <w:rPr/>
      <w:pict>
        <v:line style="position:absolute;mso-position-horizontal-relative:page;mso-position-vertical-relative:page;z-index:-312448"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2424" type="#_x0000_t202" filled="false" stroked="false">
          <v:textbox inset="0,0,0,0">
            <w:txbxContent>
              <w:p>
                <w:pPr>
                  <w:spacing w:before="4"/>
                  <w:ind w:left="20" w:right="0" w:firstLine="0"/>
                  <w:jc w:val="left"/>
                  <w:rPr>
                    <w:rFonts w:ascii="Arial"/>
                    <w:sz w:val="12"/>
                  </w:rPr>
                </w:pPr>
                <w:r>
                  <w:rPr>
                    <w:rFonts w:ascii="Arial"/>
                    <w:sz w:val="12"/>
                  </w:rPr>
                  <w:t>9. ismael.indd  218</w:t>
                </w:r>
              </w:p>
            </w:txbxContent>
          </v:textbox>
          <w10:wrap type="none"/>
        </v:shape>
      </w:pict>
    </w:r>
    <w:r>
      <w:rPr/>
      <w:pict>
        <v:shape style="position:absolute;margin-left:385.196808pt;margin-top:639.616821pt;width:57.75pt;height:8pt;mso-position-horizontal-relative:page;mso-position-vertical-relative:page;z-index:-312400"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496" from="21pt,636.449158pt" to="21pt,651.449158pt" stroked="true" strokeweight=".25pt" strokecolor="#000000">
          <w10:wrap type="none"/>
        </v:line>
      </w:pict>
    </w:r>
    <w:r>
      <w:rPr/>
      <w:pict>
        <v:line style="position:absolute;mso-position-horizontal-relative:page;mso-position-vertical-relative:page;z-index:-339472" from="446.196991pt,636.449158pt" to="446.196991pt,651.449158pt" stroked="true" strokeweight=".25pt" strokecolor="#000000">
          <w10:wrap type="none"/>
        </v:line>
      </w:pict>
    </w:r>
    <w:r>
      <w:rPr/>
      <w:pict>
        <v:line style="position:absolute;mso-position-horizontal-relative:page;mso-position-vertical-relative:page;z-index:-339448" from="15pt,630.449158pt" to="0pt,630.449158pt" stroked="true" strokeweight=".25pt" strokecolor="#000000">
          <w10:wrap type="none"/>
        </v:line>
      </w:pict>
    </w:r>
    <w:r>
      <w:rPr/>
      <w:pict>
        <v:line style="position:absolute;mso-position-horizontal-relative:page;mso-position-vertical-relative:page;z-index:-33942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400" type="#_x0000_t202" filled="false" stroked="false">
          <v:textbox inset="0,0,0,0">
            <w:txbxContent>
              <w:p>
                <w:pPr>
                  <w:spacing w:before="4"/>
                  <w:ind w:left="20" w:right="0" w:firstLine="0"/>
                  <w:jc w:val="left"/>
                  <w:rPr>
                    <w:rFonts w:ascii="Arial"/>
                    <w:sz w:val="12"/>
                  </w:rPr>
                </w:pPr>
                <w:r>
                  <w:rPr>
                    <w:rFonts w:ascii="Arial"/>
                    <w:sz w:val="12"/>
                  </w:rPr>
                  <w:t>0b. Prologo.indd  24</w:t>
                </w:r>
              </w:p>
            </w:txbxContent>
          </v:textbox>
          <w10:wrap type="none"/>
        </v:shape>
      </w:pict>
    </w:r>
    <w:r>
      <w:rPr/>
      <w:pict>
        <v:shape style="position:absolute;margin-left:385.196808pt;margin-top:639.616821pt;width:57.75pt;height:8pt;mso-position-horizontal-relative:page;mso-position-vertical-relative:page;z-index:-339376"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376" from="21pt,636.449158pt" to="21pt,651.449158pt" stroked="true" strokeweight=".25pt" strokecolor="#000000">
          <w10:wrap type="none"/>
        </v:line>
      </w:pict>
    </w:r>
    <w:r>
      <w:rPr/>
      <w:pict>
        <v:line style="position:absolute;mso-position-horizontal-relative:page;mso-position-vertical-relative:page;z-index:-312352" from="446.196991pt,636.449158pt" to="446.196991pt,651.449158pt" stroked="true" strokeweight=".25pt" strokecolor="#000000">
          <w10:wrap type="none"/>
        </v:line>
      </w:pict>
    </w:r>
    <w:r>
      <w:rPr/>
      <w:pict>
        <v:line style="position:absolute;mso-position-horizontal-relative:page;mso-position-vertical-relative:page;z-index:-312328" from="15pt,630.449158pt" to="0pt,630.449158pt" stroked="true" strokeweight=".25pt" strokecolor="#000000">
          <w10:wrap type="none"/>
        </v:line>
      </w:pict>
    </w:r>
    <w:r>
      <w:rPr/>
      <w:pict>
        <v:line style="position:absolute;mso-position-horizontal-relative:page;mso-position-vertical-relative:page;z-index:-312304"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2280" type="#_x0000_t202" filled="false" stroked="false">
          <v:textbox inset="0,0,0,0">
            <w:txbxContent>
              <w:p>
                <w:pPr>
                  <w:spacing w:before="4"/>
                  <w:ind w:left="20" w:right="0" w:firstLine="0"/>
                  <w:jc w:val="left"/>
                  <w:rPr>
                    <w:rFonts w:ascii="Arial"/>
                    <w:sz w:val="12"/>
                  </w:rPr>
                </w:pPr>
                <w:r>
                  <w:rPr>
                    <w:rFonts w:ascii="Arial"/>
                    <w:sz w:val="12"/>
                  </w:rPr>
                  <w:t>9. ismael.indd  219</w:t>
                </w:r>
              </w:p>
            </w:txbxContent>
          </v:textbox>
          <w10:wrap type="none"/>
        </v:shape>
      </w:pict>
    </w:r>
    <w:r>
      <w:rPr/>
      <w:pict>
        <v:shape style="position:absolute;margin-left:385.196808pt;margin-top:639.616821pt;width:57.75pt;height:8pt;mso-position-horizontal-relative:page;mso-position-vertical-relative:page;z-index:-312256"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232" from="21pt,636.449158pt" to="21pt,651.449158pt" stroked="true" strokeweight=".25pt" strokecolor="#000000">
          <w10:wrap type="none"/>
        </v:line>
      </w:pict>
    </w:r>
    <w:r>
      <w:rPr/>
      <w:pict>
        <v:line style="position:absolute;mso-position-horizontal-relative:page;mso-position-vertical-relative:page;z-index:-312208" from="446.196991pt,636.449158pt" to="446.196991pt,651.449158pt" stroked="true" strokeweight=".25pt" strokecolor="#000000">
          <w10:wrap type="none"/>
        </v:line>
      </w:pict>
    </w:r>
    <w:r>
      <w:rPr/>
      <w:pict>
        <v:line style="position:absolute;mso-position-horizontal-relative:page;mso-position-vertical-relative:page;z-index:-312184" from="15pt,630.449158pt" to="0pt,630.449158pt" stroked="true" strokeweight=".25pt" strokecolor="#000000">
          <w10:wrap type="none"/>
        </v:line>
      </w:pict>
    </w:r>
    <w:r>
      <w:rPr/>
      <w:pict>
        <v:line style="position:absolute;mso-position-horizontal-relative:page;mso-position-vertical-relative:page;z-index:-312160"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2136" type="#_x0000_t202" filled="false" stroked="false">
          <v:textbox inset="0,0,0,0">
            <w:txbxContent>
              <w:p>
                <w:pPr>
                  <w:spacing w:before="4"/>
                  <w:ind w:left="20" w:right="0" w:firstLine="0"/>
                  <w:jc w:val="left"/>
                  <w:rPr>
                    <w:rFonts w:ascii="Arial"/>
                    <w:sz w:val="12"/>
                  </w:rPr>
                </w:pPr>
                <w:r>
                  <w:rPr>
                    <w:rFonts w:ascii="Arial"/>
                    <w:sz w:val="12"/>
                  </w:rPr>
                  <w:t>9. ismael.indd  220</w:t>
                </w:r>
              </w:p>
            </w:txbxContent>
          </v:textbox>
          <w10:wrap type="none"/>
        </v:shape>
      </w:pict>
    </w:r>
    <w:r>
      <w:rPr/>
      <w:pict>
        <v:shape style="position:absolute;margin-left:385.196808pt;margin-top:639.616821pt;width:57.75pt;height:8pt;mso-position-horizontal-relative:page;mso-position-vertical-relative:page;z-index:-312112" type="#_x0000_t202" filled="false" stroked="false">
          <v:textbox inset="0,0,0,0">
            <w:txbxContent>
              <w:p>
                <w:pPr>
                  <w:spacing w:before="4"/>
                  <w:ind w:left="20" w:right="0" w:firstLine="0"/>
                  <w:jc w:val="left"/>
                  <w:rPr>
                    <w:rFonts w:ascii="Arial"/>
                    <w:sz w:val="12"/>
                  </w:rPr>
                </w:pPr>
                <w:r>
                  <w:rPr>
                    <w:rFonts w:ascii="Arial"/>
                    <w:sz w:val="12"/>
                  </w:rPr>
                  <w:t>2/13/15   5:07:45 PM</w:t>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2088" from="21pt,636.449158pt" to="21pt,651.449158pt" stroked="true" strokeweight=".25pt" strokecolor="#000000">
          <w10:wrap type="none"/>
        </v:line>
      </w:pict>
    </w:r>
    <w:r>
      <w:rPr/>
      <w:pict>
        <v:line style="position:absolute;mso-position-horizontal-relative:page;mso-position-vertical-relative:page;z-index:-312064" from="446.196991pt,636.449158pt" to="446.196991pt,651.449158pt" stroked="true" strokeweight=".25pt" strokecolor="#000000">
          <w10:wrap type="none"/>
        </v:line>
      </w:pict>
    </w:r>
    <w:r>
      <w:rPr/>
      <w:pict>
        <v:line style="position:absolute;mso-position-horizontal-relative:page;mso-position-vertical-relative:page;z-index:-312040" from="15pt,630.449158pt" to="0pt,630.449158pt" stroked="true" strokeweight=".25pt" strokecolor="#000000">
          <w10:wrap type="none"/>
        </v:line>
      </w:pict>
    </w:r>
    <w:r>
      <w:rPr/>
      <w:pict>
        <v:line style="position:absolute;mso-position-horizontal-relative:page;mso-position-vertical-relative:page;z-index:-312016"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992" type="#_x0000_t202" filled="false" stroked="false">
          <v:textbox inset="0,0,0,0">
            <w:txbxContent>
              <w:p>
                <w:pPr>
                  <w:spacing w:before="4"/>
                  <w:ind w:left="20" w:right="0" w:firstLine="0"/>
                  <w:jc w:val="left"/>
                  <w:rPr>
                    <w:rFonts w:ascii="Arial"/>
                    <w:sz w:val="12"/>
                  </w:rPr>
                </w:pPr>
                <w:r>
                  <w:rPr>
                    <w:rFonts w:ascii="Arial"/>
                    <w:sz w:val="12"/>
                  </w:rPr>
                  <w:t>9. ismael.indd  221</w:t>
                </w:r>
              </w:p>
            </w:txbxContent>
          </v:textbox>
          <w10:wrap type="none"/>
        </v:shape>
      </w:pict>
    </w:r>
    <w:r>
      <w:rPr/>
      <w:pict>
        <v:shape style="position:absolute;margin-left:385.196808pt;margin-top:639.616821pt;width:57.75pt;height:8pt;mso-position-horizontal-relative:page;mso-position-vertical-relative:page;z-index:-311968"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944" from="21pt,636.449158pt" to="21pt,651.449158pt" stroked="true" strokeweight=".25pt" strokecolor="#000000">
          <w10:wrap type="none"/>
        </v:line>
      </w:pict>
    </w:r>
    <w:r>
      <w:rPr/>
      <w:pict>
        <v:line style="position:absolute;mso-position-horizontal-relative:page;mso-position-vertical-relative:page;z-index:-311920" from="446.196991pt,636.449158pt" to="446.196991pt,651.449158pt" stroked="true" strokeweight=".25pt" strokecolor="#000000">
          <w10:wrap type="none"/>
        </v:line>
      </w:pict>
    </w:r>
    <w:r>
      <w:rPr/>
      <w:pict>
        <v:line style="position:absolute;mso-position-horizontal-relative:page;mso-position-vertical-relative:page;z-index:-311896" from="15pt,630.449158pt" to="0pt,630.449158pt" stroked="true" strokeweight=".25pt" strokecolor="#000000">
          <w10:wrap type="none"/>
        </v:line>
      </w:pict>
    </w:r>
    <w:r>
      <w:rPr/>
      <w:pict>
        <v:line style="position:absolute;mso-position-horizontal-relative:page;mso-position-vertical-relative:page;z-index:-311872"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848" type="#_x0000_t202" filled="false" stroked="false">
          <v:textbox inset="0,0,0,0">
            <w:txbxContent>
              <w:p>
                <w:pPr>
                  <w:spacing w:before="4"/>
                  <w:ind w:left="20" w:right="0" w:firstLine="0"/>
                  <w:jc w:val="left"/>
                  <w:rPr>
                    <w:rFonts w:ascii="Arial"/>
                    <w:sz w:val="12"/>
                  </w:rPr>
                </w:pPr>
                <w:r>
                  <w:rPr>
                    <w:rFonts w:ascii="Arial"/>
                    <w:sz w:val="12"/>
                  </w:rPr>
                  <w:t>9. ismael.indd  222</w:t>
                </w:r>
              </w:p>
            </w:txbxContent>
          </v:textbox>
          <w10:wrap type="none"/>
        </v:shape>
      </w:pict>
    </w:r>
    <w:r>
      <w:rPr/>
      <w:pict>
        <v:shape style="position:absolute;margin-left:385.196808pt;margin-top:639.616821pt;width:57.75pt;height:8pt;mso-position-horizontal-relative:page;mso-position-vertical-relative:page;z-index:-311824"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800" from="21pt,636.449158pt" to="21pt,651.449158pt" stroked="true" strokeweight=".25pt" strokecolor="#000000">
          <w10:wrap type="none"/>
        </v:line>
      </w:pict>
    </w:r>
    <w:r>
      <w:rPr/>
      <w:pict>
        <v:line style="position:absolute;mso-position-horizontal-relative:page;mso-position-vertical-relative:page;z-index:-311776" from="446.196991pt,636.449158pt" to="446.196991pt,651.449158pt" stroked="true" strokeweight=".25pt" strokecolor="#000000">
          <w10:wrap type="none"/>
        </v:line>
      </w:pict>
    </w:r>
    <w:r>
      <w:rPr/>
      <w:pict>
        <v:line style="position:absolute;mso-position-horizontal-relative:page;mso-position-vertical-relative:page;z-index:-311752" from="15pt,630.449158pt" to="0pt,630.449158pt" stroked="true" strokeweight=".25pt" strokecolor="#000000">
          <w10:wrap type="none"/>
        </v:line>
      </w:pict>
    </w:r>
    <w:r>
      <w:rPr/>
      <w:pict>
        <v:line style="position:absolute;mso-position-horizontal-relative:page;mso-position-vertical-relative:page;z-index:-311728"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704" type="#_x0000_t202" filled="false" stroked="false">
          <v:textbox inset="0,0,0,0">
            <w:txbxContent>
              <w:p>
                <w:pPr>
                  <w:spacing w:before="4"/>
                  <w:ind w:left="20" w:right="0" w:firstLine="0"/>
                  <w:jc w:val="left"/>
                  <w:rPr>
                    <w:rFonts w:ascii="Arial"/>
                    <w:sz w:val="12"/>
                  </w:rPr>
                </w:pPr>
                <w:r>
                  <w:rPr>
                    <w:rFonts w:ascii="Arial"/>
                    <w:sz w:val="12"/>
                  </w:rPr>
                  <w:t>9. ismael.indd  223</w:t>
                </w:r>
              </w:p>
            </w:txbxContent>
          </v:textbox>
          <w10:wrap type="none"/>
        </v:shape>
      </w:pict>
    </w:r>
    <w:r>
      <w:rPr/>
      <w:pict>
        <v:shape style="position:absolute;margin-left:385.196808pt;margin-top:639.616821pt;width:57.75pt;height:8pt;mso-position-horizontal-relative:page;mso-position-vertical-relative:page;z-index:-311680"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656" from="21pt,636.449158pt" to="21pt,651.449158pt" stroked="true" strokeweight=".25pt" strokecolor="#000000">
          <w10:wrap type="none"/>
        </v:line>
      </w:pict>
    </w:r>
    <w:r>
      <w:rPr/>
      <w:pict>
        <v:line style="position:absolute;mso-position-horizontal-relative:page;mso-position-vertical-relative:page;z-index:-311632" from="446.196991pt,636.449158pt" to="446.196991pt,651.449158pt" stroked="true" strokeweight=".25pt" strokecolor="#000000">
          <w10:wrap type="none"/>
        </v:line>
      </w:pict>
    </w:r>
    <w:r>
      <w:rPr/>
      <w:pict>
        <v:line style="position:absolute;mso-position-horizontal-relative:page;mso-position-vertical-relative:page;z-index:-311608" from="15pt,630.449158pt" to="0pt,630.449158pt" stroked="true" strokeweight=".25pt" strokecolor="#000000">
          <w10:wrap type="none"/>
        </v:line>
      </w:pict>
    </w:r>
    <w:r>
      <w:rPr/>
      <w:pict>
        <v:line style="position:absolute;mso-position-horizontal-relative:page;mso-position-vertical-relative:page;z-index:-311584"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560" type="#_x0000_t202" filled="false" stroked="false">
          <v:textbox inset="0,0,0,0">
            <w:txbxContent>
              <w:p>
                <w:pPr>
                  <w:spacing w:before="4"/>
                  <w:ind w:left="20" w:right="0" w:firstLine="0"/>
                  <w:jc w:val="left"/>
                  <w:rPr>
                    <w:rFonts w:ascii="Arial"/>
                    <w:sz w:val="12"/>
                  </w:rPr>
                </w:pPr>
                <w:r>
                  <w:rPr>
                    <w:rFonts w:ascii="Arial"/>
                    <w:sz w:val="12"/>
                  </w:rPr>
                  <w:t>9. ismael.indd  224</w:t>
                </w:r>
              </w:p>
            </w:txbxContent>
          </v:textbox>
          <w10:wrap type="none"/>
        </v:shape>
      </w:pict>
    </w:r>
    <w:r>
      <w:rPr/>
      <w:pict>
        <v:shape style="position:absolute;margin-left:385.196808pt;margin-top:639.616821pt;width:57.75pt;height:8pt;mso-position-horizontal-relative:page;mso-position-vertical-relative:page;z-index:-311536"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512" from="21pt,636.449158pt" to="21pt,651.449158pt" stroked="true" strokeweight=".25pt" strokecolor="#000000">
          <w10:wrap type="none"/>
        </v:line>
      </w:pict>
    </w:r>
    <w:r>
      <w:rPr/>
      <w:pict>
        <v:line style="position:absolute;mso-position-horizontal-relative:page;mso-position-vertical-relative:page;z-index:-311488" from="446.196991pt,636.449158pt" to="446.196991pt,651.449158pt" stroked="true" strokeweight=".25pt" strokecolor="#000000">
          <w10:wrap type="none"/>
        </v:line>
      </w:pict>
    </w:r>
    <w:r>
      <w:rPr/>
      <w:pict>
        <v:line style="position:absolute;mso-position-horizontal-relative:page;mso-position-vertical-relative:page;z-index:-311464" from="15pt,630.449158pt" to="0pt,630.449158pt" stroked="true" strokeweight=".25pt" strokecolor="#000000">
          <w10:wrap type="none"/>
        </v:line>
      </w:pict>
    </w:r>
    <w:r>
      <w:rPr/>
      <w:pict>
        <v:line style="position:absolute;mso-position-horizontal-relative:page;mso-position-vertical-relative:page;z-index:-311440"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416" type="#_x0000_t202" filled="false" stroked="false">
          <v:textbox inset="0,0,0,0">
            <w:txbxContent>
              <w:p>
                <w:pPr>
                  <w:spacing w:before="4"/>
                  <w:ind w:left="20" w:right="0" w:firstLine="0"/>
                  <w:jc w:val="left"/>
                  <w:rPr>
                    <w:rFonts w:ascii="Arial"/>
                    <w:sz w:val="12"/>
                  </w:rPr>
                </w:pPr>
                <w:r>
                  <w:rPr>
                    <w:rFonts w:ascii="Arial"/>
                    <w:sz w:val="12"/>
                  </w:rPr>
                  <w:t>9. ismael.indd  225</w:t>
                </w:r>
              </w:p>
            </w:txbxContent>
          </v:textbox>
          <w10:wrap type="none"/>
        </v:shape>
      </w:pict>
    </w:r>
    <w:r>
      <w:rPr/>
      <w:pict>
        <v:shape style="position:absolute;margin-left:385.196808pt;margin-top:639.616821pt;width:57.75pt;height:8pt;mso-position-horizontal-relative:page;mso-position-vertical-relative:page;z-index:-311392"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368" from="21pt,636.449158pt" to="21pt,651.449158pt" stroked="true" strokeweight=".25pt" strokecolor="#000000">
          <w10:wrap type="none"/>
        </v:line>
      </w:pict>
    </w:r>
    <w:r>
      <w:rPr/>
      <w:pict>
        <v:line style="position:absolute;mso-position-horizontal-relative:page;mso-position-vertical-relative:page;z-index:-311344" from="446.196991pt,636.449158pt" to="446.196991pt,651.449158pt" stroked="true" strokeweight=".25pt" strokecolor="#000000">
          <w10:wrap type="none"/>
        </v:line>
      </w:pict>
    </w:r>
    <w:r>
      <w:rPr/>
      <w:pict>
        <v:line style="position:absolute;mso-position-horizontal-relative:page;mso-position-vertical-relative:page;z-index:-311320" from="15pt,630.449158pt" to="0pt,630.449158pt" stroked="true" strokeweight=".25pt" strokecolor="#000000">
          <w10:wrap type="none"/>
        </v:line>
      </w:pict>
    </w:r>
    <w:r>
      <w:rPr/>
      <w:pict>
        <v:line style="position:absolute;mso-position-horizontal-relative:page;mso-position-vertical-relative:page;z-index:-311296"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272" type="#_x0000_t202" filled="false" stroked="false">
          <v:textbox inset="0,0,0,0">
            <w:txbxContent>
              <w:p>
                <w:pPr>
                  <w:spacing w:before="4"/>
                  <w:ind w:left="20" w:right="0" w:firstLine="0"/>
                  <w:jc w:val="left"/>
                  <w:rPr>
                    <w:rFonts w:ascii="Arial"/>
                    <w:sz w:val="12"/>
                  </w:rPr>
                </w:pPr>
                <w:r>
                  <w:rPr>
                    <w:rFonts w:ascii="Arial"/>
                    <w:sz w:val="12"/>
                  </w:rPr>
                  <w:t>9. ismael.indd  226</w:t>
                </w:r>
              </w:p>
            </w:txbxContent>
          </v:textbox>
          <w10:wrap type="none"/>
        </v:shape>
      </w:pict>
    </w:r>
    <w:r>
      <w:rPr/>
      <w:pict>
        <v:shape style="position:absolute;margin-left:385.196808pt;margin-top:639.616821pt;width:57.75pt;height:8pt;mso-position-horizontal-relative:page;mso-position-vertical-relative:page;z-index:-311248"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224" from="21pt,636.449158pt" to="21pt,651.449158pt" stroked="true" strokeweight=".25pt" strokecolor="#000000">
          <w10:wrap type="none"/>
        </v:line>
      </w:pict>
    </w:r>
    <w:r>
      <w:rPr/>
      <w:pict>
        <v:line style="position:absolute;mso-position-horizontal-relative:page;mso-position-vertical-relative:page;z-index:-311200" from="446.196991pt,636.449158pt" to="446.196991pt,651.449158pt" stroked="true" strokeweight=".25pt" strokecolor="#000000">
          <w10:wrap type="none"/>
        </v:line>
      </w:pict>
    </w:r>
    <w:r>
      <w:rPr/>
      <w:pict>
        <v:line style="position:absolute;mso-position-horizontal-relative:page;mso-position-vertical-relative:page;z-index:-311176" from="15pt,630.449158pt" to="0pt,630.449158pt" stroked="true" strokeweight=".25pt" strokecolor="#000000">
          <w10:wrap type="none"/>
        </v:line>
      </w:pict>
    </w:r>
    <w:r>
      <w:rPr/>
      <w:pict>
        <v:line style="position:absolute;mso-position-horizontal-relative:page;mso-position-vertical-relative:page;z-index:-311152"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1128" type="#_x0000_t202" filled="false" stroked="false">
          <v:textbox inset="0,0,0,0">
            <w:txbxContent>
              <w:p>
                <w:pPr>
                  <w:spacing w:before="4"/>
                  <w:ind w:left="20" w:right="0" w:firstLine="0"/>
                  <w:jc w:val="left"/>
                  <w:rPr>
                    <w:rFonts w:ascii="Arial"/>
                    <w:sz w:val="12"/>
                  </w:rPr>
                </w:pPr>
                <w:r>
                  <w:rPr>
                    <w:rFonts w:ascii="Arial"/>
                    <w:sz w:val="12"/>
                  </w:rPr>
                  <w:t>9. ismael.indd  227</w:t>
                </w:r>
              </w:p>
            </w:txbxContent>
          </v:textbox>
          <w10:wrap type="none"/>
        </v:shape>
      </w:pict>
    </w:r>
    <w:r>
      <w:rPr/>
      <w:pict>
        <v:shape style="position:absolute;margin-left:385.196808pt;margin-top:639.616821pt;width:57.75pt;height:8pt;mso-position-horizontal-relative:page;mso-position-vertical-relative:page;z-index:-311104"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1080" from="21pt,636.449158pt" to="21pt,651.449158pt" stroked="true" strokeweight=".25pt" strokecolor="#000000">
          <w10:wrap type="none"/>
        </v:line>
      </w:pict>
    </w:r>
    <w:r>
      <w:rPr/>
      <w:pict>
        <v:line style="position:absolute;mso-position-horizontal-relative:page;mso-position-vertical-relative:page;z-index:-311056" from="446.196991pt,636.449158pt" to="446.196991pt,651.449158pt" stroked="true" strokeweight=".25pt" strokecolor="#000000">
          <w10:wrap type="none"/>
        </v:line>
      </w:pict>
    </w:r>
    <w:r>
      <w:rPr/>
      <w:pict>
        <v:line style="position:absolute;mso-position-horizontal-relative:page;mso-position-vertical-relative:page;z-index:-311032" from="15pt,630.449158pt" to="0pt,630.449158pt" stroked="true" strokeweight=".25pt" strokecolor="#000000">
          <w10:wrap type="none"/>
        </v:line>
      </w:pict>
    </w:r>
    <w:r>
      <w:rPr/>
      <w:pict>
        <v:line style="position:absolute;mso-position-horizontal-relative:page;mso-position-vertical-relative:page;z-index:-311008"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0984" type="#_x0000_t202" filled="false" stroked="false">
          <v:textbox inset="0,0,0,0">
            <w:txbxContent>
              <w:p>
                <w:pPr>
                  <w:spacing w:before="4"/>
                  <w:ind w:left="20" w:right="0" w:firstLine="0"/>
                  <w:jc w:val="left"/>
                  <w:rPr>
                    <w:rFonts w:ascii="Arial"/>
                    <w:sz w:val="12"/>
                  </w:rPr>
                </w:pPr>
                <w:r>
                  <w:rPr>
                    <w:rFonts w:ascii="Arial"/>
                    <w:sz w:val="12"/>
                  </w:rPr>
                  <w:t>9. ismael.indd  228</w:t>
                </w:r>
              </w:p>
            </w:txbxContent>
          </v:textbox>
          <w10:wrap type="none"/>
        </v:shape>
      </w:pict>
    </w:r>
    <w:r>
      <w:rPr/>
      <w:pict>
        <v:shape style="position:absolute;margin-left:385.196808pt;margin-top:639.616821pt;width:57.75pt;height:8pt;mso-position-horizontal-relative:page;mso-position-vertical-relative:page;z-index:-310960"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352" from="21pt,636.449158pt" to="21pt,651.449158pt" stroked="true" strokeweight=".25pt" strokecolor="#000000">
          <w10:wrap type="none"/>
        </v:line>
      </w:pict>
    </w:r>
    <w:r>
      <w:rPr/>
      <w:pict>
        <v:line style="position:absolute;mso-position-horizontal-relative:page;mso-position-vertical-relative:page;z-index:-339328" from="446.196991pt,636.449158pt" to="446.196991pt,651.449158pt" stroked="true" strokeweight=".25pt" strokecolor="#000000">
          <w10:wrap type="none"/>
        </v:line>
      </w:pict>
    </w:r>
    <w:r>
      <w:rPr/>
      <w:pict>
        <v:line style="position:absolute;mso-position-horizontal-relative:page;mso-position-vertical-relative:page;z-index:-339304" from="15pt,630.449158pt" to="0pt,630.449158pt" stroked="true" strokeweight=".25pt" strokecolor="#000000">
          <w10:wrap type="none"/>
        </v:line>
      </w:pict>
    </w:r>
    <w:r>
      <w:rPr/>
      <w:pict>
        <v:line style="position:absolute;mso-position-horizontal-relative:page;mso-position-vertical-relative:page;z-index:-339280"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256" type="#_x0000_t202" filled="false" stroked="false">
          <v:textbox inset="0,0,0,0">
            <w:txbxContent>
              <w:p>
                <w:pPr>
                  <w:spacing w:before="4"/>
                  <w:ind w:left="20" w:right="0" w:firstLine="0"/>
                  <w:jc w:val="left"/>
                  <w:rPr>
                    <w:rFonts w:ascii="Arial"/>
                    <w:sz w:val="12"/>
                  </w:rPr>
                </w:pPr>
                <w:r>
                  <w:rPr>
                    <w:rFonts w:ascii="Arial"/>
                    <w:sz w:val="12"/>
                  </w:rPr>
                  <w:t>0b. Prologo.indd  25</w:t>
                </w:r>
              </w:p>
            </w:txbxContent>
          </v:textbox>
          <w10:wrap type="none"/>
        </v:shape>
      </w:pict>
    </w:r>
    <w:r>
      <w:rPr/>
      <w:pict>
        <v:shape style="position:absolute;margin-left:385.196808pt;margin-top:639.616821pt;width:57.75pt;height:8pt;mso-position-horizontal-relative:page;mso-position-vertical-relative:page;z-index:-339232"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936" from="21pt,636.449158pt" to="21pt,651.449158pt" stroked="true" strokeweight=".25pt" strokecolor="#000000">
          <w10:wrap type="none"/>
        </v:line>
      </w:pict>
    </w:r>
    <w:r>
      <w:rPr/>
      <w:pict>
        <v:line style="position:absolute;mso-position-horizontal-relative:page;mso-position-vertical-relative:page;z-index:-310912" from="446.196991pt,636.449158pt" to="446.196991pt,651.449158pt" stroked="true" strokeweight=".25pt" strokecolor="#000000">
          <w10:wrap type="none"/>
        </v:line>
      </w:pict>
    </w:r>
    <w:r>
      <w:rPr/>
      <w:pict>
        <v:line style="position:absolute;mso-position-horizontal-relative:page;mso-position-vertical-relative:page;z-index:-310888" from="15pt,630.449158pt" to="0pt,630.449158pt" stroked="true" strokeweight=".25pt" strokecolor="#000000">
          <w10:wrap type="none"/>
        </v:line>
      </w:pict>
    </w:r>
    <w:r>
      <w:rPr/>
      <w:pict>
        <v:line style="position:absolute;mso-position-horizontal-relative:page;mso-position-vertical-relative:page;z-index:-310864" from="452.196991pt,630.449158pt" to="467.196991pt,630.449158pt" stroked="true" strokeweight=".25pt" strokecolor="#000000">
          <w10:wrap type="none"/>
        </v:line>
      </w:pict>
    </w:r>
    <w:r>
      <w:rPr/>
      <w:pict>
        <v:shape style="position:absolute;margin-left:30pt;margin-top:639.616821pt;width:54.05pt;height:8pt;mso-position-horizontal-relative:page;mso-position-vertical-relative:page;z-index:-310840" type="#_x0000_t202" filled="false" stroked="false">
          <v:textbox inset="0,0,0,0">
            <w:txbxContent>
              <w:p>
                <w:pPr>
                  <w:spacing w:before="4"/>
                  <w:ind w:left="20" w:right="0" w:firstLine="0"/>
                  <w:jc w:val="left"/>
                  <w:rPr>
                    <w:rFonts w:ascii="Arial"/>
                    <w:sz w:val="12"/>
                  </w:rPr>
                </w:pPr>
                <w:r>
                  <w:rPr>
                    <w:rFonts w:ascii="Arial"/>
                    <w:sz w:val="12"/>
                  </w:rPr>
                  <w:t>9. ismael.indd  229</w:t>
                </w:r>
              </w:p>
            </w:txbxContent>
          </v:textbox>
          <w10:wrap type="none"/>
        </v:shape>
      </w:pict>
    </w:r>
    <w:r>
      <w:rPr/>
      <w:pict>
        <v:shape style="position:absolute;margin-left:385.196808pt;margin-top:639.616821pt;width:57.75pt;height:8pt;mso-position-horizontal-relative:page;mso-position-vertical-relative:page;z-index:-310816" type="#_x0000_t202" filled="false" stroked="false">
          <v:textbox inset="0,0,0,0">
            <w:txbxContent>
              <w:p>
                <w:pPr>
                  <w:spacing w:before="4"/>
                  <w:ind w:left="20" w:right="0" w:firstLine="0"/>
                  <w:jc w:val="left"/>
                  <w:rPr>
                    <w:rFonts w:ascii="Arial"/>
                    <w:sz w:val="12"/>
                  </w:rPr>
                </w:pPr>
                <w:r>
                  <w:rPr>
                    <w:rFonts w:ascii="Arial"/>
                    <w:sz w:val="12"/>
                  </w:rPr>
                  <w:t>2/13/15   5:07:47 PM</w:t>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792" from="21pt,636.449158pt" to="21pt,651.449158pt" stroked="true" strokeweight=".25pt" strokecolor="#000000">
          <w10:wrap type="none"/>
        </v:line>
      </w:pict>
    </w:r>
    <w:r>
      <w:rPr/>
      <w:pict>
        <v:line style="position:absolute;mso-position-horizontal-relative:page;mso-position-vertical-relative:page;z-index:-310768" from="446.196991pt,636.449158pt" to="446.196991pt,651.449158pt" stroked="true" strokeweight=".25pt" strokecolor="#000000">
          <w10:wrap type="none"/>
        </v:line>
      </w:pict>
    </w:r>
    <w:r>
      <w:rPr/>
      <w:pict>
        <v:line style="position:absolute;mso-position-horizontal-relative:page;mso-position-vertical-relative:page;z-index:-310744" from="15pt,630.449158pt" to="0pt,630.449158pt" stroked="true" strokeweight=".25pt" strokecolor="#000000">
          <w10:wrap type="none"/>
        </v:line>
      </w:pict>
    </w:r>
    <w:r>
      <w:rPr/>
      <w:pict>
        <v:line style="position:absolute;mso-position-horizontal-relative:page;mso-position-vertical-relative:page;z-index:-31072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10696" type="#_x0000_t202" filled="false" stroked="false">
          <v:textbox inset="0,0,0,0">
            <w:txbxContent>
              <w:p>
                <w:pPr>
                  <w:spacing w:before="4"/>
                  <w:ind w:left="20" w:right="0" w:firstLine="0"/>
                  <w:jc w:val="left"/>
                  <w:rPr>
                    <w:rFonts w:ascii="Arial"/>
                    <w:sz w:val="12"/>
                  </w:rPr>
                </w:pPr>
                <w:r>
                  <w:rPr>
                    <w:rFonts w:ascii="Arial"/>
                    <w:sz w:val="12"/>
                  </w:rPr>
                  <w:t>10. diana.indd  231</w:t>
                </w:r>
              </w:p>
            </w:txbxContent>
          </v:textbox>
          <w10:wrap type="none"/>
        </v:shape>
      </w:pict>
    </w:r>
    <w:r>
      <w:rPr/>
      <w:pict>
        <v:shape style="position:absolute;margin-left:385.196808pt;margin-top:639.616821pt;width:57.75pt;height:8pt;mso-position-horizontal-relative:page;mso-position-vertical-relative:page;z-index:-310672"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648" from="21pt,636.449158pt" to="21pt,651.449158pt" stroked="true" strokeweight=".25pt" strokecolor="#000000">
          <w10:wrap type="none"/>
        </v:line>
      </w:pict>
    </w:r>
    <w:r>
      <w:rPr/>
      <w:pict>
        <v:line style="position:absolute;mso-position-horizontal-relative:page;mso-position-vertical-relative:page;z-index:-310624" from="446.196991pt,636.449158pt" to="446.196991pt,651.449158pt" stroked="true" strokeweight=".25pt" strokecolor="#000000">
          <w10:wrap type="none"/>
        </v:line>
      </w:pict>
    </w:r>
    <w:r>
      <w:rPr/>
      <w:pict>
        <v:line style="position:absolute;mso-position-horizontal-relative:page;mso-position-vertical-relative:page;z-index:-310600" from="15pt,630.449158pt" to="0pt,630.449158pt" stroked="true" strokeweight=".25pt" strokecolor="#000000">
          <w10:wrap type="none"/>
        </v:line>
      </w:pict>
    </w:r>
    <w:r>
      <w:rPr/>
      <w:pict>
        <v:line style="position:absolute;mso-position-horizontal-relative:page;mso-position-vertical-relative:page;z-index:-31057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10552" type="#_x0000_t202" filled="false" stroked="false">
          <v:textbox inset="0,0,0,0">
            <w:txbxContent>
              <w:p>
                <w:pPr>
                  <w:spacing w:before="4"/>
                  <w:ind w:left="20" w:right="0" w:firstLine="0"/>
                  <w:jc w:val="left"/>
                  <w:rPr>
                    <w:rFonts w:ascii="Arial"/>
                    <w:sz w:val="12"/>
                  </w:rPr>
                </w:pPr>
                <w:r>
                  <w:rPr>
                    <w:rFonts w:ascii="Arial"/>
                    <w:sz w:val="12"/>
                  </w:rPr>
                  <w:t>10. diana.indd  232</w:t>
                </w:r>
              </w:p>
            </w:txbxContent>
          </v:textbox>
          <w10:wrap type="none"/>
        </v:shape>
      </w:pict>
    </w:r>
    <w:r>
      <w:rPr/>
      <w:pict>
        <v:shape style="position:absolute;margin-left:385.196808pt;margin-top:639.616821pt;width:57.75pt;height:8pt;mso-position-horizontal-relative:page;mso-position-vertical-relative:page;z-index:-310528"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504" from="21pt,636.449158pt" to="21pt,651.449158pt" stroked="true" strokeweight=".25pt" strokecolor="#000000">
          <w10:wrap type="none"/>
        </v:line>
      </w:pict>
    </w:r>
    <w:r>
      <w:rPr/>
      <w:pict>
        <v:line style="position:absolute;mso-position-horizontal-relative:page;mso-position-vertical-relative:page;z-index:-310480" from="446.196991pt,636.449158pt" to="446.196991pt,651.449158pt" stroked="true" strokeweight=".25pt" strokecolor="#000000">
          <w10:wrap type="none"/>
        </v:line>
      </w:pict>
    </w:r>
    <w:r>
      <w:rPr/>
      <w:pict>
        <v:line style="position:absolute;mso-position-horizontal-relative:page;mso-position-vertical-relative:page;z-index:-310456" from="15pt,630.449158pt" to="0pt,630.449158pt" stroked="true" strokeweight=".25pt" strokecolor="#000000">
          <w10:wrap type="none"/>
        </v:line>
      </w:pict>
    </w:r>
    <w:r>
      <w:rPr/>
      <w:pict>
        <v:line style="position:absolute;mso-position-horizontal-relative:page;mso-position-vertical-relative:page;z-index:-31043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10408" type="#_x0000_t202" filled="false" stroked="false">
          <v:textbox inset="0,0,0,0">
            <w:txbxContent>
              <w:p>
                <w:pPr>
                  <w:spacing w:before="4"/>
                  <w:ind w:left="20" w:right="0" w:firstLine="0"/>
                  <w:jc w:val="left"/>
                  <w:rPr>
                    <w:rFonts w:ascii="Arial"/>
                    <w:sz w:val="12"/>
                  </w:rPr>
                </w:pPr>
                <w:r>
                  <w:rPr>
                    <w:rFonts w:ascii="Arial"/>
                    <w:sz w:val="12"/>
                  </w:rPr>
                  <w:t>10. diana.indd  233</w:t>
                </w:r>
              </w:p>
            </w:txbxContent>
          </v:textbox>
          <w10:wrap type="none"/>
        </v:shape>
      </w:pict>
    </w:r>
    <w:r>
      <w:rPr/>
      <w:pict>
        <v:shape style="position:absolute;margin-left:385.196808pt;margin-top:639.616821pt;width:57.75pt;height:8pt;mso-position-horizontal-relative:page;mso-position-vertical-relative:page;z-index:-310384"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360" from="21pt,636.449158pt" to="21pt,651.449158pt" stroked="true" strokeweight=".25pt" strokecolor="#000000">
          <w10:wrap type="none"/>
        </v:line>
      </w:pict>
    </w:r>
    <w:r>
      <w:rPr/>
      <w:pict>
        <v:line style="position:absolute;mso-position-horizontal-relative:page;mso-position-vertical-relative:page;z-index:-310336" from="446.196991pt,636.449158pt" to="446.196991pt,651.449158pt" stroked="true" strokeweight=".25pt" strokecolor="#000000">
          <w10:wrap type="none"/>
        </v:line>
      </w:pict>
    </w:r>
    <w:r>
      <w:rPr/>
      <w:pict>
        <v:line style="position:absolute;mso-position-horizontal-relative:page;mso-position-vertical-relative:page;z-index:-310312" from="15pt,630.449158pt" to="0pt,630.449158pt" stroked="true" strokeweight=".25pt" strokecolor="#000000">
          <w10:wrap type="none"/>
        </v:line>
      </w:pict>
    </w:r>
    <w:r>
      <w:rPr/>
      <w:pict>
        <v:line style="position:absolute;mso-position-horizontal-relative:page;mso-position-vertical-relative:page;z-index:-310288"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10264" type="#_x0000_t202" filled="false" stroked="false">
          <v:textbox inset="0,0,0,0">
            <w:txbxContent>
              <w:p>
                <w:pPr>
                  <w:spacing w:before="4"/>
                  <w:ind w:left="20" w:right="0" w:firstLine="0"/>
                  <w:jc w:val="left"/>
                  <w:rPr>
                    <w:rFonts w:ascii="Arial"/>
                    <w:sz w:val="12"/>
                  </w:rPr>
                </w:pPr>
                <w:r>
                  <w:rPr>
                    <w:rFonts w:ascii="Arial"/>
                    <w:sz w:val="12"/>
                  </w:rPr>
                  <w:t>10. diana.indd  234</w:t>
                </w:r>
              </w:p>
            </w:txbxContent>
          </v:textbox>
          <w10:wrap type="none"/>
        </v:shape>
      </w:pict>
    </w:r>
    <w:r>
      <w:rPr/>
      <w:pict>
        <v:shape style="position:absolute;margin-left:385.196808pt;margin-top:639.616821pt;width:57.75pt;height:8pt;mso-position-horizontal-relative:page;mso-position-vertical-relative:page;z-index:-310240"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216" from="21pt,636.449158pt" to="21pt,651.449158pt" stroked="true" strokeweight=".25pt" strokecolor="#000000">
          <w10:wrap type="none"/>
        </v:line>
      </w:pict>
    </w:r>
    <w:r>
      <w:rPr/>
      <w:pict>
        <v:line style="position:absolute;mso-position-horizontal-relative:page;mso-position-vertical-relative:page;z-index:-310192" from="446.196991pt,636.449158pt" to="446.196991pt,651.449158pt" stroked="true" strokeweight=".25pt" strokecolor="#000000">
          <w10:wrap type="none"/>
        </v:line>
      </w:pict>
    </w:r>
    <w:r>
      <w:rPr/>
      <w:pict>
        <v:line style="position:absolute;mso-position-horizontal-relative:page;mso-position-vertical-relative:page;z-index:-310168" from="15pt,630.449158pt" to="0pt,630.449158pt" stroked="true" strokeweight=".25pt" strokecolor="#000000">
          <w10:wrap type="none"/>
        </v:line>
      </w:pict>
    </w:r>
    <w:r>
      <w:rPr/>
      <w:pict>
        <v:line style="position:absolute;mso-position-horizontal-relative:page;mso-position-vertical-relative:page;z-index:-310144"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10120" type="#_x0000_t202" filled="false" stroked="false">
          <v:textbox inset="0,0,0,0">
            <w:txbxContent>
              <w:p>
                <w:pPr>
                  <w:spacing w:before="4"/>
                  <w:ind w:left="20" w:right="0" w:firstLine="0"/>
                  <w:jc w:val="left"/>
                  <w:rPr>
                    <w:rFonts w:ascii="Arial"/>
                    <w:sz w:val="12"/>
                  </w:rPr>
                </w:pPr>
                <w:r>
                  <w:rPr>
                    <w:rFonts w:ascii="Arial"/>
                    <w:sz w:val="12"/>
                  </w:rPr>
                  <w:t>10. diana.indd  235</w:t>
                </w:r>
              </w:p>
            </w:txbxContent>
          </v:textbox>
          <w10:wrap type="none"/>
        </v:shape>
      </w:pict>
    </w:r>
    <w:r>
      <w:rPr/>
      <w:pict>
        <v:shape style="position:absolute;margin-left:385.196808pt;margin-top:639.616821pt;width:57.75pt;height:8pt;mso-position-horizontal-relative:page;mso-position-vertical-relative:page;z-index:-310096"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10072" from="21pt,636.449158pt" to="21pt,651.449158pt" stroked="true" strokeweight=".25pt" strokecolor="#000000">
          <w10:wrap type="none"/>
        </v:line>
      </w:pict>
    </w:r>
    <w:r>
      <w:rPr/>
      <w:pict>
        <v:line style="position:absolute;mso-position-horizontal-relative:page;mso-position-vertical-relative:page;z-index:-310048" from="446.196991pt,636.449158pt" to="446.196991pt,651.449158pt" stroked="true" strokeweight=".25pt" strokecolor="#000000">
          <w10:wrap type="none"/>
        </v:line>
      </w:pict>
    </w:r>
    <w:r>
      <w:rPr/>
      <w:pict>
        <v:line style="position:absolute;mso-position-horizontal-relative:page;mso-position-vertical-relative:page;z-index:-310024" from="15pt,630.449158pt" to="0pt,630.449158pt" stroked="true" strokeweight=".25pt" strokecolor="#000000">
          <w10:wrap type="none"/>
        </v:line>
      </w:pict>
    </w:r>
    <w:r>
      <w:rPr/>
      <w:pict>
        <v:line style="position:absolute;mso-position-horizontal-relative:page;mso-position-vertical-relative:page;z-index:-31000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976" type="#_x0000_t202" filled="false" stroked="false">
          <v:textbox inset="0,0,0,0">
            <w:txbxContent>
              <w:p>
                <w:pPr>
                  <w:spacing w:before="4"/>
                  <w:ind w:left="20" w:right="0" w:firstLine="0"/>
                  <w:jc w:val="left"/>
                  <w:rPr>
                    <w:rFonts w:ascii="Arial"/>
                    <w:sz w:val="12"/>
                  </w:rPr>
                </w:pPr>
                <w:r>
                  <w:rPr>
                    <w:rFonts w:ascii="Arial"/>
                    <w:sz w:val="12"/>
                  </w:rPr>
                  <w:t>10. diana.indd  236</w:t>
                </w:r>
              </w:p>
            </w:txbxContent>
          </v:textbox>
          <w10:wrap type="none"/>
        </v:shape>
      </w:pict>
    </w:r>
    <w:r>
      <w:rPr/>
      <w:pict>
        <v:shape style="position:absolute;margin-left:385.196808pt;margin-top:639.616821pt;width:57.75pt;height:8pt;mso-position-horizontal-relative:page;mso-position-vertical-relative:page;z-index:-309952"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928" from="21pt,636.449158pt" to="21pt,651.449158pt" stroked="true" strokeweight=".25pt" strokecolor="#000000">
          <w10:wrap type="none"/>
        </v:line>
      </w:pict>
    </w:r>
    <w:r>
      <w:rPr/>
      <w:pict>
        <v:line style="position:absolute;mso-position-horizontal-relative:page;mso-position-vertical-relative:page;z-index:-309904" from="446.196991pt,636.449158pt" to="446.196991pt,651.449158pt" stroked="true" strokeweight=".25pt" strokecolor="#000000">
          <w10:wrap type="none"/>
        </v:line>
      </w:pict>
    </w:r>
    <w:r>
      <w:rPr/>
      <w:pict>
        <v:line style="position:absolute;mso-position-horizontal-relative:page;mso-position-vertical-relative:page;z-index:-309880" from="15pt,630.449158pt" to="0pt,630.449158pt" stroked="true" strokeweight=".25pt" strokecolor="#000000">
          <w10:wrap type="none"/>
        </v:line>
      </w:pict>
    </w:r>
    <w:r>
      <w:rPr/>
      <w:pict>
        <v:line style="position:absolute;mso-position-horizontal-relative:page;mso-position-vertical-relative:page;z-index:-30985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832" type="#_x0000_t202" filled="false" stroked="false">
          <v:textbox inset="0,0,0,0">
            <w:txbxContent>
              <w:p>
                <w:pPr>
                  <w:spacing w:before="4"/>
                  <w:ind w:left="20" w:right="0" w:firstLine="0"/>
                  <w:jc w:val="left"/>
                  <w:rPr>
                    <w:rFonts w:ascii="Arial"/>
                    <w:sz w:val="12"/>
                  </w:rPr>
                </w:pPr>
                <w:r>
                  <w:rPr>
                    <w:rFonts w:ascii="Arial"/>
                    <w:sz w:val="12"/>
                  </w:rPr>
                  <w:t>10. diana.indd  237</w:t>
                </w:r>
              </w:p>
            </w:txbxContent>
          </v:textbox>
          <w10:wrap type="none"/>
        </v:shape>
      </w:pict>
    </w:r>
    <w:r>
      <w:rPr/>
      <w:pict>
        <v:shape style="position:absolute;margin-left:385.196808pt;margin-top:639.616821pt;width:57.75pt;height:8pt;mso-position-horizontal-relative:page;mso-position-vertical-relative:page;z-index:-309808"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784" from="21pt,636.449158pt" to="21pt,651.449158pt" stroked="true" strokeweight=".25pt" strokecolor="#000000">
          <w10:wrap type="none"/>
        </v:line>
      </w:pict>
    </w:r>
    <w:r>
      <w:rPr/>
      <w:pict>
        <v:line style="position:absolute;mso-position-horizontal-relative:page;mso-position-vertical-relative:page;z-index:-309760" from="446.196991pt,636.449158pt" to="446.196991pt,651.449158pt" stroked="true" strokeweight=".25pt" strokecolor="#000000">
          <w10:wrap type="none"/>
        </v:line>
      </w:pict>
    </w:r>
    <w:r>
      <w:rPr/>
      <w:pict>
        <v:line style="position:absolute;mso-position-horizontal-relative:page;mso-position-vertical-relative:page;z-index:-309736" from="15pt,630.449158pt" to="0pt,630.449158pt" stroked="true" strokeweight=".25pt" strokecolor="#000000">
          <w10:wrap type="none"/>
        </v:line>
      </w:pict>
    </w:r>
    <w:r>
      <w:rPr/>
      <w:pict>
        <v:line style="position:absolute;mso-position-horizontal-relative:page;mso-position-vertical-relative:page;z-index:-30971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688" type="#_x0000_t202" filled="false" stroked="false">
          <v:textbox inset="0,0,0,0">
            <w:txbxContent>
              <w:p>
                <w:pPr>
                  <w:spacing w:before="4"/>
                  <w:ind w:left="20" w:right="0" w:firstLine="0"/>
                  <w:jc w:val="left"/>
                  <w:rPr>
                    <w:rFonts w:ascii="Arial"/>
                    <w:sz w:val="12"/>
                  </w:rPr>
                </w:pPr>
                <w:r>
                  <w:rPr>
                    <w:rFonts w:ascii="Arial"/>
                    <w:sz w:val="12"/>
                  </w:rPr>
                  <w:t>10. diana.indd  238</w:t>
                </w:r>
              </w:p>
            </w:txbxContent>
          </v:textbox>
          <w10:wrap type="none"/>
        </v:shape>
      </w:pict>
    </w:r>
    <w:r>
      <w:rPr/>
      <w:pict>
        <v:shape style="position:absolute;margin-left:385.196808pt;margin-top:639.616821pt;width:57.75pt;height:8pt;mso-position-horizontal-relative:page;mso-position-vertical-relative:page;z-index:-309664"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640" from="21pt,636.449158pt" to="21pt,651.449158pt" stroked="true" strokeweight=".25pt" strokecolor="#000000">
          <w10:wrap type="none"/>
        </v:line>
      </w:pict>
    </w:r>
    <w:r>
      <w:rPr/>
      <w:pict>
        <v:line style="position:absolute;mso-position-horizontal-relative:page;mso-position-vertical-relative:page;z-index:-309616" from="446.196991pt,636.449158pt" to="446.196991pt,651.449158pt" stroked="true" strokeweight=".25pt" strokecolor="#000000">
          <w10:wrap type="none"/>
        </v:line>
      </w:pict>
    </w:r>
    <w:r>
      <w:rPr/>
      <w:pict>
        <v:line style="position:absolute;mso-position-horizontal-relative:page;mso-position-vertical-relative:page;z-index:-309592" from="15pt,630.449158pt" to="0pt,630.449158pt" stroked="true" strokeweight=".25pt" strokecolor="#000000">
          <w10:wrap type="none"/>
        </v:line>
      </w:pict>
    </w:r>
    <w:r>
      <w:rPr/>
      <w:pict>
        <v:line style="position:absolute;mso-position-horizontal-relative:page;mso-position-vertical-relative:page;z-index:-309568"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544" type="#_x0000_t202" filled="false" stroked="false">
          <v:textbox inset="0,0,0,0">
            <w:txbxContent>
              <w:p>
                <w:pPr>
                  <w:spacing w:before="4"/>
                  <w:ind w:left="20" w:right="0" w:firstLine="0"/>
                  <w:jc w:val="left"/>
                  <w:rPr>
                    <w:rFonts w:ascii="Arial"/>
                    <w:sz w:val="12"/>
                  </w:rPr>
                </w:pPr>
                <w:r>
                  <w:rPr>
                    <w:rFonts w:ascii="Arial"/>
                    <w:sz w:val="12"/>
                  </w:rPr>
                  <w:t>10. diana.indd  239</w:t>
                </w:r>
              </w:p>
            </w:txbxContent>
          </v:textbox>
          <w10:wrap type="none"/>
        </v:shape>
      </w:pict>
    </w:r>
    <w:r>
      <w:rPr/>
      <w:pict>
        <v:shape style="position:absolute;margin-left:385.196808pt;margin-top:639.616821pt;width:57.75pt;height:8pt;mso-position-horizontal-relative:page;mso-position-vertical-relative:page;z-index:-309520"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208" from="21pt,636.449158pt" to="21pt,651.449158pt" stroked="true" strokeweight=".25pt" strokecolor="#000000">
          <w10:wrap type="none"/>
        </v:line>
      </w:pict>
    </w:r>
    <w:r>
      <w:rPr/>
      <w:pict>
        <v:line style="position:absolute;mso-position-horizontal-relative:page;mso-position-vertical-relative:page;z-index:-339184" from="446.196991pt,636.449158pt" to="446.196991pt,651.449158pt" stroked="true" strokeweight=".25pt" strokecolor="#000000">
          <w10:wrap type="none"/>
        </v:line>
      </w:pict>
    </w:r>
    <w:r>
      <w:rPr/>
      <w:pict>
        <v:line style="position:absolute;mso-position-horizontal-relative:page;mso-position-vertical-relative:page;z-index:-339160" from="15pt,630.449158pt" to="0pt,630.449158pt" stroked="true" strokeweight=".25pt" strokecolor="#000000">
          <w10:wrap type="none"/>
        </v:line>
      </w:pict>
    </w:r>
    <w:r>
      <w:rPr/>
      <w:pict>
        <v:line style="position:absolute;mso-position-horizontal-relative:page;mso-position-vertical-relative:page;z-index:-33913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9112" type="#_x0000_t202" filled="false" stroked="false">
          <v:textbox inset="0,0,0,0">
            <w:txbxContent>
              <w:p>
                <w:pPr>
                  <w:spacing w:before="4"/>
                  <w:ind w:left="20" w:right="0" w:firstLine="0"/>
                  <w:jc w:val="left"/>
                  <w:rPr>
                    <w:rFonts w:ascii="Arial"/>
                    <w:sz w:val="12"/>
                  </w:rPr>
                </w:pPr>
                <w:r>
                  <w:rPr>
                    <w:rFonts w:ascii="Arial"/>
                    <w:sz w:val="12"/>
                  </w:rPr>
                  <w:t>0b. Prologo.indd  26</w:t>
                </w:r>
              </w:p>
            </w:txbxContent>
          </v:textbox>
          <w10:wrap type="none"/>
        </v:shape>
      </w:pict>
    </w:r>
    <w:r>
      <w:rPr/>
      <w:pict>
        <v:shape style="position:absolute;margin-left:385.196808pt;margin-top:639.616821pt;width:57.75pt;height:8pt;mso-position-horizontal-relative:page;mso-position-vertical-relative:page;z-index:-339088"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496" from="21pt,636.449158pt" to="21pt,651.449158pt" stroked="true" strokeweight=".25pt" strokecolor="#000000">
          <w10:wrap type="none"/>
        </v:line>
      </w:pict>
    </w:r>
    <w:r>
      <w:rPr/>
      <w:pict>
        <v:line style="position:absolute;mso-position-horizontal-relative:page;mso-position-vertical-relative:page;z-index:-309472" from="446.196991pt,636.449158pt" to="446.196991pt,651.449158pt" stroked="true" strokeweight=".25pt" strokecolor="#000000">
          <w10:wrap type="none"/>
        </v:line>
      </w:pict>
    </w:r>
    <w:r>
      <w:rPr/>
      <w:pict>
        <v:line style="position:absolute;mso-position-horizontal-relative:page;mso-position-vertical-relative:page;z-index:-309448" from="15pt,630.449158pt" to="0pt,630.449158pt" stroked="true" strokeweight=".25pt" strokecolor="#000000">
          <w10:wrap type="none"/>
        </v:line>
      </w:pict>
    </w:r>
    <w:r>
      <w:rPr/>
      <w:pict>
        <v:line style="position:absolute;mso-position-horizontal-relative:page;mso-position-vertical-relative:page;z-index:-309424"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400" type="#_x0000_t202" filled="false" stroked="false">
          <v:textbox inset="0,0,0,0">
            <w:txbxContent>
              <w:p>
                <w:pPr>
                  <w:spacing w:before="4"/>
                  <w:ind w:left="20" w:right="0" w:firstLine="0"/>
                  <w:jc w:val="left"/>
                  <w:rPr>
                    <w:rFonts w:ascii="Arial"/>
                    <w:sz w:val="12"/>
                  </w:rPr>
                </w:pPr>
                <w:r>
                  <w:rPr>
                    <w:rFonts w:ascii="Arial"/>
                    <w:sz w:val="12"/>
                  </w:rPr>
                  <w:t>10. diana.indd  240</w:t>
                </w:r>
              </w:p>
            </w:txbxContent>
          </v:textbox>
          <w10:wrap type="none"/>
        </v:shape>
      </w:pict>
    </w:r>
    <w:r>
      <w:rPr/>
      <w:pict>
        <v:shape style="position:absolute;margin-left:385.196808pt;margin-top:639.616821pt;width:57.75pt;height:8pt;mso-position-horizontal-relative:page;mso-position-vertical-relative:page;z-index:-309376"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352" from="21pt,636.449158pt" to="21pt,651.449158pt" stroked="true" strokeweight=".25pt" strokecolor="#000000">
          <w10:wrap type="none"/>
        </v:line>
      </w:pict>
    </w:r>
    <w:r>
      <w:rPr/>
      <w:pict>
        <v:line style="position:absolute;mso-position-horizontal-relative:page;mso-position-vertical-relative:page;z-index:-309328" from="446.196991pt,636.449158pt" to="446.196991pt,651.449158pt" stroked="true" strokeweight=".25pt" strokecolor="#000000">
          <w10:wrap type="none"/>
        </v:line>
      </w:pict>
    </w:r>
    <w:r>
      <w:rPr/>
      <w:pict>
        <v:line style="position:absolute;mso-position-horizontal-relative:page;mso-position-vertical-relative:page;z-index:-309304" from="15pt,630.449158pt" to="0pt,630.449158pt" stroked="true" strokeweight=".25pt" strokecolor="#000000">
          <w10:wrap type="none"/>
        </v:line>
      </w:pict>
    </w:r>
    <w:r>
      <w:rPr/>
      <w:pict>
        <v:line style="position:absolute;mso-position-horizontal-relative:page;mso-position-vertical-relative:page;z-index:-30928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256" type="#_x0000_t202" filled="false" stroked="false">
          <v:textbox inset="0,0,0,0">
            <w:txbxContent>
              <w:p>
                <w:pPr>
                  <w:spacing w:before="4"/>
                  <w:ind w:left="20" w:right="0" w:firstLine="0"/>
                  <w:jc w:val="left"/>
                  <w:rPr>
                    <w:rFonts w:ascii="Arial"/>
                    <w:sz w:val="12"/>
                  </w:rPr>
                </w:pPr>
                <w:r>
                  <w:rPr>
                    <w:rFonts w:ascii="Arial"/>
                    <w:sz w:val="12"/>
                  </w:rPr>
                  <w:t>10. diana.indd  241</w:t>
                </w:r>
              </w:p>
            </w:txbxContent>
          </v:textbox>
          <w10:wrap type="none"/>
        </v:shape>
      </w:pict>
    </w:r>
    <w:r>
      <w:rPr/>
      <w:pict>
        <v:shape style="position:absolute;margin-left:385.196808pt;margin-top:639.616821pt;width:57.75pt;height:8pt;mso-position-horizontal-relative:page;mso-position-vertical-relative:page;z-index:-309232" type="#_x0000_t202" filled="false" stroked="false">
          <v:textbox inset="0,0,0,0">
            <w:txbxContent>
              <w:p>
                <w:pPr>
                  <w:spacing w:before="4"/>
                  <w:ind w:left="20" w:right="0" w:firstLine="0"/>
                  <w:jc w:val="left"/>
                  <w:rPr>
                    <w:rFonts w:ascii="Arial"/>
                    <w:sz w:val="12"/>
                  </w:rPr>
                </w:pPr>
                <w:r>
                  <w:rPr>
                    <w:rFonts w:ascii="Arial"/>
                    <w:sz w:val="12"/>
                  </w:rPr>
                  <w:t>2/13/15   5:08:00 PM</w:t>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208" from="21pt,636.449158pt" to="21pt,651.449158pt" stroked="true" strokeweight=".25pt" strokecolor="#000000">
          <w10:wrap type="none"/>
        </v:line>
      </w:pict>
    </w:r>
    <w:r>
      <w:rPr/>
      <w:pict>
        <v:line style="position:absolute;mso-position-horizontal-relative:page;mso-position-vertical-relative:page;z-index:-309184" from="446.196991pt,636.449158pt" to="446.196991pt,651.449158pt" stroked="true" strokeweight=".25pt" strokecolor="#000000">
          <w10:wrap type="none"/>
        </v:line>
      </w:pict>
    </w:r>
    <w:r>
      <w:rPr/>
      <w:pict>
        <v:line style="position:absolute;mso-position-horizontal-relative:page;mso-position-vertical-relative:page;z-index:-309160" from="15pt,630.449158pt" to="0pt,630.449158pt" stroked="true" strokeweight=".25pt" strokecolor="#000000">
          <w10:wrap type="none"/>
        </v:line>
      </w:pict>
    </w:r>
    <w:r>
      <w:rPr/>
      <w:pict>
        <v:line style="position:absolute;mso-position-horizontal-relative:page;mso-position-vertical-relative:page;z-index:-30913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9112" type="#_x0000_t202" filled="false" stroked="false">
          <v:textbox inset="0,0,0,0">
            <w:txbxContent>
              <w:p>
                <w:pPr>
                  <w:spacing w:before="4"/>
                  <w:ind w:left="20" w:right="0" w:firstLine="0"/>
                  <w:jc w:val="left"/>
                  <w:rPr>
                    <w:rFonts w:ascii="Arial"/>
                    <w:sz w:val="12"/>
                  </w:rPr>
                </w:pPr>
                <w:r>
                  <w:rPr>
                    <w:rFonts w:ascii="Arial"/>
                    <w:sz w:val="12"/>
                  </w:rPr>
                  <w:t>10. diana.indd  242</w:t>
                </w:r>
              </w:p>
            </w:txbxContent>
          </v:textbox>
          <w10:wrap type="none"/>
        </v:shape>
      </w:pict>
    </w:r>
    <w:r>
      <w:rPr/>
      <w:pict>
        <v:shape style="position:absolute;margin-left:385.196808pt;margin-top:639.616821pt;width:57.75pt;height:8pt;mso-position-horizontal-relative:page;mso-position-vertical-relative:page;z-index:-309088"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9064" from="21pt,636.449158pt" to="21pt,651.449158pt" stroked="true" strokeweight=".25pt" strokecolor="#000000">
          <w10:wrap type="none"/>
        </v:line>
      </w:pict>
    </w:r>
    <w:r>
      <w:rPr/>
      <w:pict>
        <v:line style="position:absolute;mso-position-horizontal-relative:page;mso-position-vertical-relative:page;z-index:-309040" from="446.196991pt,636.449158pt" to="446.196991pt,651.449158pt" stroked="true" strokeweight=".25pt" strokecolor="#000000">
          <w10:wrap type="none"/>
        </v:line>
      </w:pict>
    </w:r>
    <w:r>
      <w:rPr/>
      <w:pict>
        <v:line style="position:absolute;mso-position-horizontal-relative:page;mso-position-vertical-relative:page;z-index:-309016" from="15pt,630.449158pt" to="0pt,630.449158pt" stroked="true" strokeweight=".25pt" strokecolor="#000000">
          <w10:wrap type="none"/>
        </v:line>
      </w:pict>
    </w:r>
    <w:r>
      <w:rPr/>
      <w:pict>
        <v:line style="position:absolute;mso-position-horizontal-relative:page;mso-position-vertical-relative:page;z-index:-30899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968" type="#_x0000_t202" filled="false" stroked="false">
          <v:textbox inset="0,0,0,0">
            <w:txbxContent>
              <w:p>
                <w:pPr>
                  <w:spacing w:before="4"/>
                  <w:ind w:left="20" w:right="0" w:firstLine="0"/>
                  <w:jc w:val="left"/>
                  <w:rPr>
                    <w:rFonts w:ascii="Arial"/>
                    <w:sz w:val="12"/>
                  </w:rPr>
                </w:pPr>
                <w:r>
                  <w:rPr>
                    <w:rFonts w:ascii="Arial"/>
                    <w:sz w:val="12"/>
                  </w:rPr>
                  <w:t>10. diana.indd  243</w:t>
                </w:r>
              </w:p>
            </w:txbxContent>
          </v:textbox>
          <w10:wrap type="none"/>
        </v:shape>
      </w:pict>
    </w:r>
    <w:r>
      <w:rPr/>
      <w:pict>
        <v:shape style="position:absolute;margin-left:385.196808pt;margin-top:639.616821pt;width:57.75pt;height:8pt;mso-position-horizontal-relative:page;mso-position-vertical-relative:page;z-index:-308944"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920" from="21pt,636.449158pt" to="21pt,651.449158pt" stroked="true" strokeweight=".25pt" strokecolor="#000000">
          <w10:wrap type="none"/>
        </v:line>
      </w:pict>
    </w:r>
    <w:r>
      <w:rPr/>
      <w:pict>
        <v:line style="position:absolute;mso-position-horizontal-relative:page;mso-position-vertical-relative:page;z-index:-308896" from="446.196991pt,636.449158pt" to="446.196991pt,651.449158pt" stroked="true" strokeweight=".25pt" strokecolor="#000000">
          <w10:wrap type="none"/>
        </v:line>
      </w:pict>
    </w:r>
    <w:r>
      <w:rPr/>
      <w:pict>
        <v:line style="position:absolute;mso-position-horizontal-relative:page;mso-position-vertical-relative:page;z-index:-308872" from="15pt,630.449158pt" to="0pt,630.449158pt" stroked="true" strokeweight=".25pt" strokecolor="#000000">
          <w10:wrap type="none"/>
        </v:line>
      </w:pict>
    </w:r>
    <w:r>
      <w:rPr/>
      <w:pict>
        <v:line style="position:absolute;mso-position-horizontal-relative:page;mso-position-vertical-relative:page;z-index:-308848"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824" type="#_x0000_t202" filled="false" stroked="false">
          <v:textbox inset="0,0,0,0">
            <w:txbxContent>
              <w:p>
                <w:pPr>
                  <w:spacing w:before="4"/>
                  <w:ind w:left="20" w:right="0" w:firstLine="0"/>
                  <w:jc w:val="left"/>
                  <w:rPr>
                    <w:rFonts w:ascii="Arial"/>
                    <w:sz w:val="12"/>
                  </w:rPr>
                </w:pPr>
                <w:r>
                  <w:rPr>
                    <w:rFonts w:ascii="Arial"/>
                    <w:sz w:val="12"/>
                  </w:rPr>
                  <w:t>10. diana.indd  244</w:t>
                </w:r>
              </w:p>
            </w:txbxContent>
          </v:textbox>
          <w10:wrap type="none"/>
        </v:shape>
      </w:pict>
    </w:r>
    <w:r>
      <w:rPr/>
      <w:pict>
        <v:shape style="position:absolute;margin-left:385.196808pt;margin-top:639.616821pt;width:57.75pt;height:8pt;mso-position-horizontal-relative:page;mso-position-vertical-relative:page;z-index:-308800"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776" from="21pt,636.449158pt" to="21pt,651.449158pt" stroked="true" strokeweight=".25pt" strokecolor="#000000">
          <w10:wrap type="none"/>
        </v:line>
      </w:pict>
    </w:r>
    <w:r>
      <w:rPr/>
      <w:pict>
        <v:line style="position:absolute;mso-position-horizontal-relative:page;mso-position-vertical-relative:page;z-index:-308752" from="446.196991pt,636.449158pt" to="446.196991pt,651.449158pt" stroked="true" strokeweight=".25pt" strokecolor="#000000">
          <w10:wrap type="none"/>
        </v:line>
      </w:pict>
    </w:r>
    <w:r>
      <w:rPr/>
      <w:pict>
        <v:line style="position:absolute;mso-position-horizontal-relative:page;mso-position-vertical-relative:page;z-index:-308728" from="15pt,630.449158pt" to="0pt,630.449158pt" stroked="true" strokeweight=".25pt" strokecolor="#000000">
          <w10:wrap type="none"/>
        </v:line>
      </w:pict>
    </w:r>
    <w:r>
      <w:rPr/>
      <w:pict>
        <v:line style="position:absolute;mso-position-horizontal-relative:page;mso-position-vertical-relative:page;z-index:-308704"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680" type="#_x0000_t202" filled="false" stroked="false">
          <v:textbox inset="0,0,0,0">
            <w:txbxContent>
              <w:p>
                <w:pPr>
                  <w:spacing w:before="4"/>
                  <w:ind w:left="20" w:right="0" w:firstLine="0"/>
                  <w:jc w:val="left"/>
                  <w:rPr>
                    <w:rFonts w:ascii="Arial"/>
                    <w:sz w:val="12"/>
                  </w:rPr>
                </w:pPr>
                <w:r>
                  <w:rPr>
                    <w:rFonts w:ascii="Arial"/>
                    <w:sz w:val="12"/>
                  </w:rPr>
                  <w:t>10. diana.indd  245</w:t>
                </w:r>
              </w:p>
            </w:txbxContent>
          </v:textbox>
          <w10:wrap type="none"/>
        </v:shape>
      </w:pict>
    </w:r>
    <w:r>
      <w:rPr/>
      <w:pict>
        <v:shape style="position:absolute;margin-left:385.196808pt;margin-top:639.616821pt;width:57.75pt;height:8pt;mso-position-horizontal-relative:page;mso-position-vertical-relative:page;z-index:-308656"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632" from="21pt,636.449158pt" to="21pt,651.449158pt" stroked="true" strokeweight=".25pt" strokecolor="#000000">
          <w10:wrap type="none"/>
        </v:line>
      </w:pict>
    </w:r>
    <w:r>
      <w:rPr/>
      <w:pict>
        <v:line style="position:absolute;mso-position-horizontal-relative:page;mso-position-vertical-relative:page;z-index:-308608" from="446.196991pt,636.449158pt" to="446.196991pt,651.449158pt" stroked="true" strokeweight=".25pt" strokecolor="#000000">
          <w10:wrap type="none"/>
        </v:line>
      </w:pict>
    </w:r>
    <w:r>
      <w:rPr/>
      <w:pict>
        <v:line style="position:absolute;mso-position-horizontal-relative:page;mso-position-vertical-relative:page;z-index:-308584" from="15pt,630.449158pt" to="0pt,630.449158pt" stroked="true" strokeweight=".25pt" strokecolor="#000000">
          <w10:wrap type="none"/>
        </v:line>
      </w:pict>
    </w:r>
    <w:r>
      <w:rPr/>
      <w:pict>
        <v:line style="position:absolute;mso-position-horizontal-relative:page;mso-position-vertical-relative:page;z-index:-30856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536" type="#_x0000_t202" filled="false" stroked="false">
          <v:textbox inset="0,0,0,0">
            <w:txbxContent>
              <w:p>
                <w:pPr>
                  <w:spacing w:before="4"/>
                  <w:ind w:left="20" w:right="0" w:firstLine="0"/>
                  <w:jc w:val="left"/>
                  <w:rPr>
                    <w:rFonts w:ascii="Arial"/>
                    <w:sz w:val="12"/>
                  </w:rPr>
                </w:pPr>
                <w:r>
                  <w:rPr>
                    <w:rFonts w:ascii="Arial"/>
                    <w:sz w:val="12"/>
                  </w:rPr>
                  <w:t>10. diana.indd  246</w:t>
                </w:r>
              </w:p>
            </w:txbxContent>
          </v:textbox>
          <w10:wrap type="none"/>
        </v:shape>
      </w:pict>
    </w:r>
    <w:r>
      <w:rPr/>
      <w:pict>
        <v:shape style="position:absolute;margin-left:385.196808pt;margin-top:639.616821pt;width:57.75pt;height:8pt;mso-position-horizontal-relative:page;mso-position-vertical-relative:page;z-index:-308512"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488" from="21pt,636.449158pt" to="21pt,651.449158pt" stroked="true" strokeweight=".25pt" strokecolor="#000000">
          <w10:wrap type="none"/>
        </v:line>
      </w:pict>
    </w:r>
    <w:r>
      <w:rPr/>
      <w:pict>
        <v:line style="position:absolute;mso-position-horizontal-relative:page;mso-position-vertical-relative:page;z-index:-308464" from="446.196991pt,636.449158pt" to="446.196991pt,651.449158pt" stroked="true" strokeweight=".25pt" strokecolor="#000000">
          <w10:wrap type="none"/>
        </v:line>
      </w:pict>
    </w:r>
    <w:r>
      <w:rPr/>
      <w:pict>
        <v:line style="position:absolute;mso-position-horizontal-relative:page;mso-position-vertical-relative:page;z-index:-308440" from="15pt,630.449158pt" to="0pt,630.449158pt" stroked="true" strokeweight=".25pt" strokecolor="#000000">
          <w10:wrap type="none"/>
        </v:line>
      </w:pict>
    </w:r>
    <w:r>
      <w:rPr/>
      <w:pict>
        <v:line style="position:absolute;mso-position-horizontal-relative:page;mso-position-vertical-relative:page;z-index:-30841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392" type="#_x0000_t202" filled="false" stroked="false">
          <v:textbox inset="0,0,0,0">
            <w:txbxContent>
              <w:p>
                <w:pPr>
                  <w:spacing w:before="4"/>
                  <w:ind w:left="20" w:right="0" w:firstLine="0"/>
                  <w:jc w:val="left"/>
                  <w:rPr>
                    <w:rFonts w:ascii="Arial"/>
                    <w:sz w:val="12"/>
                  </w:rPr>
                </w:pPr>
                <w:r>
                  <w:rPr>
                    <w:rFonts w:ascii="Arial"/>
                    <w:sz w:val="12"/>
                  </w:rPr>
                  <w:t>10. diana.indd  247</w:t>
                </w:r>
              </w:p>
            </w:txbxContent>
          </v:textbox>
          <w10:wrap type="none"/>
        </v:shape>
      </w:pict>
    </w:r>
    <w:r>
      <w:rPr/>
      <w:pict>
        <v:shape style="position:absolute;margin-left:385.196808pt;margin-top:639.616821pt;width:57.75pt;height:8pt;mso-position-horizontal-relative:page;mso-position-vertical-relative:page;z-index:-308368"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344" from="21pt,636.449158pt" to="21pt,651.449158pt" stroked="true" strokeweight=".25pt" strokecolor="#000000">
          <w10:wrap type="none"/>
        </v:line>
      </w:pict>
    </w:r>
    <w:r>
      <w:rPr/>
      <w:pict>
        <v:line style="position:absolute;mso-position-horizontal-relative:page;mso-position-vertical-relative:page;z-index:-308320" from="446.196991pt,636.449158pt" to="446.196991pt,651.449158pt" stroked="true" strokeweight=".25pt" strokecolor="#000000">
          <w10:wrap type="none"/>
        </v:line>
      </w:pict>
    </w:r>
    <w:r>
      <w:rPr/>
      <w:pict>
        <v:line style="position:absolute;mso-position-horizontal-relative:page;mso-position-vertical-relative:page;z-index:-308296" from="15pt,630.449158pt" to="0pt,630.449158pt" stroked="true" strokeweight=".25pt" strokecolor="#000000">
          <w10:wrap type="none"/>
        </v:line>
      </w:pict>
    </w:r>
    <w:r>
      <w:rPr/>
      <w:pict>
        <v:line style="position:absolute;mso-position-horizontal-relative:page;mso-position-vertical-relative:page;z-index:-30827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248" type="#_x0000_t202" filled="false" stroked="false">
          <v:textbox inset="0,0,0,0">
            <w:txbxContent>
              <w:p>
                <w:pPr>
                  <w:spacing w:before="4"/>
                  <w:ind w:left="20" w:right="0" w:firstLine="0"/>
                  <w:jc w:val="left"/>
                  <w:rPr>
                    <w:rFonts w:ascii="Arial"/>
                    <w:sz w:val="12"/>
                  </w:rPr>
                </w:pPr>
                <w:r>
                  <w:rPr>
                    <w:rFonts w:ascii="Arial"/>
                    <w:sz w:val="12"/>
                  </w:rPr>
                  <w:t>10. diana.indd  248</w:t>
                </w:r>
              </w:p>
            </w:txbxContent>
          </v:textbox>
          <w10:wrap type="none"/>
        </v:shape>
      </w:pict>
    </w:r>
    <w:r>
      <w:rPr/>
      <w:pict>
        <v:shape style="position:absolute;margin-left:385.196808pt;margin-top:639.616821pt;width:57.75pt;height:8pt;mso-position-horizontal-relative:page;mso-position-vertical-relative:page;z-index:-308224"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200" from="21pt,636.449158pt" to="21pt,651.449158pt" stroked="true" strokeweight=".25pt" strokecolor="#000000">
          <w10:wrap type="none"/>
        </v:line>
      </w:pict>
    </w:r>
    <w:r>
      <w:rPr/>
      <w:pict>
        <v:line style="position:absolute;mso-position-horizontal-relative:page;mso-position-vertical-relative:page;z-index:-308176" from="446.196991pt,636.449158pt" to="446.196991pt,651.449158pt" stroked="true" strokeweight=".25pt" strokecolor="#000000">
          <w10:wrap type="none"/>
        </v:line>
      </w:pict>
    </w:r>
    <w:r>
      <w:rPr/>
      <w:pict>
        <v:line style="position:absolute;mso-position-horizontal-relative:page;mso-position-vertical-relative:page;z-index:-308152" from="15pt,630.449158pt" to="0pt,630.449158pt" stroked="true" strokeweight=".25pt" strokecolor="#000000">
          <w10:wrap type="none"/>
        </v:line>
      </w:pict>
    </w:r>
    <w:r>
      <w:rPr/>
      <w:pict>
        <v:line style="position:absolute;mso-position-horizontal-relative:page;mso-position-vertical-relative:page;z-index:-308128"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8104" type="#_x0000_t202" filled="false" stroked="false">
          <v:textbox inset="0,0,0,0">
            <w:txbxContent>
              <w:p>
                <w:pPr>
                  <w:spacing w:before="4"/>
                  <w:ind w:left="20" w:right="0" w:firstLine="0"/>
                  <w:jc w:val="left"/>
                  <w:rPr>
                    <w:rFonts w:ascii="Arial"/>
                    <w:sz w:val="12"/>
                  </w:rPr>
                </w:pPr>
                <w:r>
                  <w:rPr>
                    <w:rFonts w:ascii="Arial"/>
                    <w:sz w:val="12"/>
                  </w:rPr>
                  <w:t>10. diana.indd  249</w:t>
                </w:r>
              </w:p>
            </w:txbxContent>
          </v:textbox>
          <w10:wrap type="none"/>
        </v:shape>
      </w:pict>
    </w:r>
    <w:r>
      <w:rPr/>
      <w:pict>
        <v:shape style="position:absolute;margin-left:385.196808pt;margin-top:639.616821pt;width:57.75pt;height:8pt;mso-position-horizontal-relative:page;mso-position-vertical-relative:page;z-index:-308080"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9064" from="21pt,636.449158pt" to="21pt,651.449158pt" stroked="true" strokeweight=".25pt" strokecolor="#000000">
          <w10:wrap type="none"/>
        </v:line>
      </w:pict>
    </w:r>
    <w:r>
      <w:rPr/>
      <w:pict>
        <v:line style="position:absolute;mso-position-horizontal-relative:page;mso-position-vertical-relative:page;z-index:-339040" from="446.196991pt,636.449158pt" to="446.196991pt,651.449158pt" stroked="true" strokeweight=".25pt" strokecolor="#000000">
          <w10:wrap type="none"/>
        </v:line>
      </w:pict>
    </w:r>
    <w:r>
      <w:rPr/>
      <w:pict>
        <v:line style="position:absolute;mso-position-horizontal-relative:page;mso-position-vertical-relative:page;z-index:-339016" from="15pt,630.449158pt" to="0pt,630.449158pt" stroked="true" strokeweight=".25pt" strokecolor="#000000">
          <w10:wrap type="none"/>
        </v:line>
      </w:pict>
    </w:r>
    <w:r>
      <w:rPr/>
      <w:pict>
        <v:line style="position:absolute;mso-position-horizontal-relative:page;mso-position-vertical-relative:page;z-index:-33899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8968" type="#_x0000_t202" filled="false" stroked="false">
          <v:textbox inset="0,0,0,0">
            <w:txbxContent>
              <w:p>
                <w:pPr>
                  <w:spacing w:before="4"/>
                  <w:ind w:left="20" w:right="0" w:firstLine="0"/>
                  <w:jc w:val="left"/>
                  <w:rPr>
                    <w:rFonts w:ascii="Arial"/>
                    <w:sz w:val="12"/>
                  </w:rPr>
                </w:pPr>
                <w:r>
                  <w:rPr>
                    <w:rFonts w:ascii="Arial"/>
                    <w:sz w:val="12"/>
                  </w:rPr>
                  <w:t>0b. Prologo.indd  27</w:t>
                </w:r>
              </w:p>
            </w:txbxContent>
          </v:textbox>
          <w10:wrap type="none"/>
        </v:shape>
      </w:pict>
    </w:r>
    <w:r>
      <w:rPr/>
      <w:pict>
        <v:shape style="position:absolute;margin-left:385.196808pt;margin-top:639.616821pt;width:57.75pt;height:8pt;mso-position-horizontal-relative:page;mso-position-vertical-relative:page;z-index:-338944"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8056" from="21pt,636.449158pt" to="21pt,651.449158pt" stroked="true" strokeweight=".25pt" strokecolor="#000000">
          <w10:wrap type="none"/>
        </v:line>
      </w:pict>
    </w:r>
    <w:r>
      <w:rPr/>
      <w:pict>
        <v:line style="position:absolute;mso-position-horizontal-relative:page;mso-position-vertical-relative:page;z-index:-308032" from="446.196991pt,636.449158pt" to="446.196991pt,651.449158pt" stroked="true" strokeweight=".25pt" strokecolor="#000000">
          <w10:wrap type="none"/>
        </v:line>
      </w:pict>
    </w:r>
    <w:r>
      <w:rPr/>
      <w:pict>
        <v:line style="position:absolute;mso-position-horizontal-relative:page;mso-position-vertical-relative:page;z-index:-308008" from="15pt,630.449158pt" to="0pt,630.449158pt" stroked="true" strokeweight=".25pt" strokecolor="#000000">
          <w10:wrap type="none"/>
        </v:line>
      </w:pict>
    </w:r>
    <w:r>
      <w:rPr/>
      <w:pict>
        <v:line style="position:absolute;mso-position-horizontal-relative:page;mso-position-vertical-relative:page;z-index:-307984"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960" type="#_x0000_t202" filled="false" stroked="false">
          <v:textbox inset="0,0,0,0">
            <w:txbxContent>
              <w:p>
                <w:pPr>
                  <w:spacing w:before="4"/>
                  <w:ind w:left="20" w:right="0" w:firstLine="0"/>
                  <w:jc w:val="left"/>
                  <w:rPr>
                    <w:rFonts w:ascii="Arial"/>
                    <w:sz w:val="12"/>
                  </w:rPr>
                </w:pPr>
                <w:r>
                  <w:rPr>
                    <w:rFonts w:ascii="Arial"/>
                    <w:sz w:val="12"/>
                  </w:rPr>
                  <w:t>10. diana.indd  250</w:t>
                </w:r>
              </w:p>
            </w:txbxContent>
          </v:textbox>
          <w10:wrap type="none"/>
        </v:shape>
      </w:pict>
    </w:r>
    <w:r>
      <w:rPr/>
      <w:pict>
        <v:shape style="position:absolute;margin-left:385.196808pt;margin-top:639.616821pt;width:57.75pt;height:8pt;mso-position-horizontal-relative:page;mso-position-vertical-relative:page;z-index:-307936"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912" from="21pt,636.449158pt" to="21pt,651.449158pt" stroked="true" strokeweight=".25pt" strokecolor="#000000">
          <w10:wrap type="none"/>
        </v:line>
      </w:pict>
    </w:r>
    <w:r>
      <w:rPr/>
      <w:pict>
        <v:line style="position:absolute;mso-position-horizontal-relative:page;mso-position-vertical-relative:page;z-index:-307888" from="446.196991pt,636.449158pt" to="446.196991pt,651.449158pt" stroked="true" strokeweight=".25pt" strokecolor="#000000">
          <w10:wrap type="none"/>
        </v:line>
      </w:pict>
    </w:r>
    <w:r>
      <w:rPr/>
      <w:pict>
        <v:line style="position:absolute;mso-position-horizontal-relative:page;mso-position-vertical-relative:page;z-index:-307864" from="15pt,630.449158pt" to="0pt,630.449158pt" stroked="true" strokeweight=".25pt" strokecolor="#000000">
          <w10:wrap type="none"/>
        </v:line>
      </w:pict>
    </w:r>
    <w:r>
      <w:rPr/>
      <w:pict>
        <v:line style="position:absolute;mso-position-horizontal-relative:page;mso-position-vertical-relative:page;z-index:-30784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816" type="#_x0000_t202" filled="false" stroked="false">
          <v:textbox inset="0,0,0,0">
            <w:txbxContent>
              <w:p>
                <w:pPr>
                  <w:spacing w:before="4"/>
                  <w:ind w:left="20" w:right="0" w:firstLine="0"/>
                  <w:jc w:val="left"/>
                  <w:rPr>
                    <w:rFonts w:ascii="Arial"/>
                    <w:sz w:val="12"/>
                  </w:rPr>
                </w:pPr>
                <w:r>
                  <w:rPr>
                    <w:rFonts w:ascii="Arial"/>
                    <w:sz w:val="12"/>
                  </w:rPr>
                  <w:t>10. diana.indd  251</w:t>
                </w:r>
              </w:p>
            </w:txbxContent>
          </v:textbox>
          <w10:wrap type="none"/>
        </v:shape>
      </w:pict>
    </w:r>
    <w:r>
      <w:rPr/>
      <w:pict>
        <v:shape style="position:absolute;margin-left:385.196808pt;margin-top:639.616821pt;width:57.75pt;height:8pt;mso-position-horizontal-relative:page;mso-position-vertical-relative:page;z-index:-307792"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768" from="21pt,636.449158pt" to="21pt,651.449158pt" stroked="true" strokeweight=".25pt" strokecolor="#000000">
          <w10:wrap type="none"/>
        </v:line>
      </w:pict>
    </w:r>
    <w:r>
      <w:rPr/>
      <w:pict>
        <v:line style="position:absolute;mso-position-horizontal-relative:page;mso-position-vertical-relative:page;z-index:-307744" from="446.196991pt,636.449158pt" to="446.196991pt,651.449158pt" stroked="true" strokeweight=".25pt" strokecolor="#000000">
          <w10:wrap type="none"/>
        </v:line>
      </w:pict>
    </w:r>
    <w:r>
      <w:rPr/>
      <w:pict>
        <v:line style="position:absolute;mso-position-horizontal-relative:page;mso-position-vertical-relative:page;z-index:-307720" from="15pt,630.449158pt" to="0pt,630.449158pt" stroked="true" strokeweight=".25pt" strokecolor="#000000">
          <w10:wrap type="none"/>
        </v:line>
      </w:pict>
    </w:r>
    <w:r>
      <w:rPr/>
      <w:pict>
        <v:line style="position:absolute;mso-position-horizontal-relative:page;mso-position-vertical-relative:page;z-index:-30769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672" type="#_x0000_t202" filled="false" stroked="false">
          <v:textbox inset="0,0,0,0">
            <w:txbxContent>
              <w:p>
                <w:pPr>
                  <w:spacing w:before="4"/>
                  <w:ind w:left="20" w:right="0" w:firstLine="0"/>
                  <w:jc w:val="left"/>
                  <w:rPr>
                    <w:rFonts w:ascii="Arial"/>
                    <w:sz w:val="12"/>
                  </w:rPr>
                </w:pPr>
                <w:r>
                  <w:rPr>
                    <w:rFonts w:ascii="Arial"/>
                    <w:sz w:val="12"/>
                  </w:rPr>
                  <w:t>10. diana.indd  252</w:t>
                </w:r>
              </w:p>
            </w:txbxContent>
          </v:textbox>
          <w10:wrap type="none"/>
        </v:shape>
      </w:pict>
    </w:r>
    <w:r>
      <w:rPr/>
      <w:pict>
        <v:shape style="position:absolute;margin-left:385.196808pt;margin-top:639.616821pt;width:57.75pt;height:8pt;mso-position-horizontal-relative:page;mso-position-vertical-relative:page;z-index:-307648" type="#_x0000_t202" filled="false" stroked="false">
          <v:textbox inset="0,0,0,0">
            <w:txbxContent>
              <w:p>
                <w:pPr>
                  <w:spacing w:before="4"/>
                  <w:ind w:left="20" w:right="0" w:firstLine="0"/>
                  <w:jc w:val="left"/>
                  <w:rPr>
                    <w:rFonts w:ascii="Arial"/>
                    <w:sz w:val="12"/>
                  </w:rPr>
                </w:pPr>
                <w:r>
                  <w:rPr>
                    <w:rFonts w:ascii="Arial"/>
                    <w:sz w:val="12"/>
                  </w:rPr>
                  <w:t>2/13/15   5:08:01 PM</w:t>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624" from="21pt,636.449158pt" to="21pt,651.449158pt" stroked="true" strokeweight=".25pt" strokecolor="#000000">
          <w10:wrap type="none"/>
        </v:line>
      </w:pict>
    </w:r>
    <w:r>
      <w:rPr/>
      <w:pict>
        <v:line style="position:absolute;mso-position-horizontal-relative:page;mso-position-vertical-relative:page;z-index:-307600" from="446.196991pt,636.449158pt" to="446.196991pt,651.449158pt" stroked="true" strokeweight=".25pt" strokecolor="#000000">
          <w10:wrap type="none"/>
        </v:line>
      </w:pict>
    </w:r>
    <w:r>
      <w:rPr/>
      <w:pict>
        <v:line style="position:absolute;mso-position-horizontal-relative:page;mso-position-vertical-relative:page;z-index:-307576" from="15pt,630.449158pt" to="0pt,630.449158pt" stroked="true" strokeweight=".25pt" strokecolor="#000000">
          <w10:wrap type="none"/>
        </v:line>
      </w:pict>
    </w:r>
    <w:r>
      <w:rPr/>
      <w:pict>
        <v:line style="position:absolute;mso-position-horizontal-relative:page;mso-position-vertical-relative:page;z-index:-30755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528" type="#_x0000_t202" filled="false" stroked="false">
          <v:textbox inset="0,0,0,0">
            <w:txbxContent>
              <w:p>
                <w:pPr>
                  <w:spacing w:before="4"/>
                  <w:ind w:left="20" w:right="0" w:firstLine="0"/>
                  <w:jc w:val="left"/>
                  <w:rPr>
                    <w:rFonts w:ascii="Arial"/>
                    <w:sz w:val="12"/>
                  </w:rPr>
                </w:pPr>
                <w:r>
                  <w:rPr>
                    <w:rFonts w:ascii="Arial"/>
                    <w:sz w:val="12"/>
                  </w:rPr>
                  <w:t>10. diana.indd  253</w:t>
                </w:r>
              </w:p>
            </w:txbxContent>
          </v:textbox>
          <w10:wrap type="none"/>
        </v:shape>
      </w:pict>
    </w:r>
    <w:r>
      <w:rPr/>
      <w:pict>
        <v:shape style="position:absolute;margin-left:385.196808pt;margin-top:639.616821pt;width:57.75pt;height:8pt;mso-position-horizontal-relative:page;mso-position-vertical-relative:page;z-index:-307504" type="#_x0000_t202" filled="false" stroked="false">
          <v:textbox inset="0,0,0,0">
            <w:txbxContent>
              <w:p>
                <w:pPr>
                  <w:spacing w:before="4"/>
                  <w:ind w:left="20" w:right="0" w:firstLine="0"/>
                  <w:jc w:val="left"/>
                  <w:rPr>
                    <w:rFonts w:ascii="Arial"/>
                    <w:sz w:val="12"/>
                  </w:rPr>
                </w:pPr>
                <w:r>
                  <w:rPr>
                    <w:rFonts w:ascii="Arial"/>
                    <w:sz w:val="12"/>
                  </w:rPr>
                  <w:t>2/13/15   5:08:02 PM</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480" from="21pt,636.449158pt" to="21pt,651.449158pt" stroked="true" strokeweight=".25pt" strokecolor="#000000">
          <w10:wrap type="none"/>
        </v:line>
      </w:pict>
    </w:r>
    <w:r>
      <w:rPr/>
      <w:pict>
        <v:line style="position:absolute;mso-position-horizontal-relative:page;mso-position-vertical-relative:page;z-index:-307456" from="446.196991pt,636.449158pt" to="446.196991pt,651.449158pt" stroked="true" strokeweight=".25pt" strokecolor="#000000">
          <w10:wrap type="none"/>
        </v:line>
      </w:pict>
    </w:r>
    <w:r>
      <w:rPr/>
      <w:pict>
        <v:line style="position:absolute;mso-position-horizontal-relative:page;mso-position-vertical-relative:page;z-index:-307432" from="15pt,630.449158pt" to="0pt,630.449158pt" stroked="true" strokeweight=".25pt" strokecolor="#000000">
          <w10:wrap type="none"/>
        </v:line>
      </w:pict>
    </w:r>
    <w:r>
      <w:rPr/>
      <w:pict>
        <v:line style="position:absolute;mso-position-horizontal-relative:page;mso-position-vertical-relative:page;z-index:-307408"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384" type="#_x0000_t202" filled="false" stroked="false">
          <v:textbox inset="0,0,0,0">
            <w:txbxContent>
              <w:p>
                <w:pPr>
                  <w:spacing w:before="4"/>
                  <w:ind w:left="20" w:right="0" w:firstLine="0"/>
                  <w:jc w:val="left"/>
                  <w:rPr>
                    <w:rFonts w:ascii="Arial"/>
                    <w:sz w:val="12"/>
                  </w:rPr>
                </w:pPr>
                <w:r>
                  <w:rPr>
                    <w:rFonts w:ascii="Arial"/>
                    <w:sz w:val="12"/>
                  </w:rPr>
                  <w:t>10. diana.indd  254</w:t>
                </w:r>
              </w:p>
            </w:txbxContent>
          </v:textbox>
          <w10:wrap type="none"/>
        </v:shape>
      </w:pict>
    </w:r>
    <w:r>
      <w:rPr/>
      <w:pict>
        <v:shape style="position:absolute;margin-left:385.196808pt;margin-top:639.616821pt;width:57.75pt;height:8pt;mso-position-horizontal-relative:page;mso-position-vertical-relative:page;z-index:-307360"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336" from="21pt,636.449158pt" to="21pt,651.449158pt" stroked="true" strokeweight=".25pt" strokecolor="#000000">
          <w10:wrap type="none"/>
        </v:line>
      </w:pict>
    </w:r>
    <w:r>
      <w:rPr/>
      <w:pict>
        <v:line style="position:absolute;mso-position-horizontal-relative:page;mso-position-vertical-relative:page;z-index:-307312" from="446.196991pt,636.449158pt" to="446.196991pt,651.449158pt" stroked="true" strokeweight=".25pt" strokecolor="#000000">
          <w10:wrap type="none"/>
        </v:line>
      </w:pict>
    </w:r>
    <w:r>
      <w:rPr/>
      <w:pict>
        <v:line style="position:absolute;mso-position-horizontal-relative:page;mso-position-vertical-relative:page;z-index:-307288" from="15pt,630.449158pt" to="0pt,630.449158pt" stroked="true" strokeweight=".25pt" strokecolor="#000000">
          <w10:wrap type="none"/>
        </v:line>
      </w:pict>
    </w:r>
    <w:r>
      <w:rPr/>
      <w:pict>
        <v:line style="position:absolute;mso-position-horizontal-relative:page;mso-position-vertical-relative:page;z-index:-307264"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240" type="#_x0000_t202" filled="false" stroked="false">
          <v:textbox inset="0,0,0,0">
            <w:txbxContent>
              <w:p>
                <w:pPr>
                  <w:spacing w:before="4"/>
                  <w:ind w:left="20" w:right="0" w:firstLine="0"/>
                  <w:jc w:val="left"/>
                  <w:rPr>
                    <w:rFonts w:ascii="Arial"/>
                    <w:sz w:val="12"/>
                  </w:rPr>
                </w:pPr>
                <w:r>
                  <w:rPr>
                    <w:rFonts w:ascii="Arial"/>
                    <w:sz w:val="12"/>
                  </w:rPr>
                  <w:t>10. diana.indd  255</w:t>
                </w:r>
              </w:p>
            </w:txbxContent>
          </v:textbox>
          <w10:wrap type="none"/>
        </v:shape>
      </w:pict>
    </w:r>
    <w:r>
      <w:rPr/>
      <w:pict>
        <v:shape style="position:absolute;margin-left:385.196808pt;margin-top:639.616821pt;width:57.75pt;height:8pt;mso-position-horizontal-relative:page;mso-position-vertical-relative:page;z-index:-307216"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192" from="21pt,636.449158pt" to="21pt,651.449158pt" stroked="true" strokeweight=".25pt" strokecolor="#000000">
          <w10:wrap type="none"/>
        </v:line>
      </w:pict>
    </w:r>
    <w:r>
      <w:rPr/>
      <w:pict>
        <v:line style="position:absolute;mso-position-horizontal-relative:page;mso-position-vertical-relative:page;z-index:-307168" from="446.196991pt,636.449158pt" to="446.196991pt,651.449158pt" stroked="true" strokeweight=".25pt" strokecolor="#000000">
          <w10:wrap type="none"/>
        </v:line>
      </w:pict>
    </w:r>
    <w:r>
      <w:rPr/>
      <w:pict>
        <v:line style="position:absolute;mso-position-horizontal-relative:page;mso-position-vertical-relative:page;z-index:-307144" from="15pt,630.449158pt" to="0pt,630.449158pt" stroked="true" strokeweight=".25pt" strokecolor="#000000">
          <w10:wrap type="none"/>
        </v:line>
      </w:pict>
    </w:r>
    <w:r>
      <w:rPr/>
      <w:pict>
        <v:line style="position:absolute;mso-position-horizontal-relative:page;mso-position-vertical-relative:page;z-index:-30712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7096" type="#_x0000_t202" filled="false" stroked="false">
          <v:textbox inset="0,0,0,0">
            <w:txbxContent>
              <w:p>
                <w:pPr>
                  <w:spacing w:before="4"/>
                  <w:ind w:left="20" w:right="0" w:firstLine="0"/>
                  <w:jc w:val="left"/>
                  <w:rPr>
                    <w:rFonts w:ascii="Arial"/>
                    <w:sz w:val="12"/>
                  </w:rPr>
                </w:pPr>
                <w:r>
                  <w:rPr>
                    <w:rFonts w:ascii="Arial"/>
                    <w:sz w:val="12"/>
                  </w:rPr>
                  <w:t>10. diana.indd  256</w:t>
                </w:r>
              </w:p>
            </w:txbxContent>
          </v:textbox>
          <w10:wrap type="none"/>
        </v:shape>
      </w:pict>
    </w:r>
    <w:r>
      <w:rPr/>
      <w:pict>
        <v:shape style="position:absolute;margin-left:385.196808pt;margin-top:639.616821pt;width:57.75pt;height:8pt;mso-position-horizontal-relative:page;mso-position-vertical-relative:page;z-index:-307072"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7048" from="21pt,636.449158pt" to="21pt,651.449158pt" stroked="true" strokeweight=".25pt" strokecolor="#000000">
          <w10:wrap type="none"/>
        </v:line>
      </w:pict>
    </w:r>
    <w:r>
      <w:rPr/>
      <w:pict>
        <v:line style="position:absolute;mso-position-horizontal-relative:page;mso-position-vertical-relative:page;z-index:-307024" from="446.196991pt,636.449158pt" to="446.196991pt,651.449158pt" stroked="true" strokeweight=".25pt" strokecolor="#000000">
          <w10:wrap type="none"/>
        </v:line>
      </w:pict>
    </w:r>
    <w:r>
      <w:rPr/>
      <w:pict>
        <v:line style="position:absolute;mso-position-horizontal-relative:page;mso-position-vertical-relative:page;z-index:-307000" from="15pt,630.449158pt" to="0pt,630.449158pt" stroked="true" strokeweight=".25pt" strokecolor="#000000">
          <w10:wrap type="none"/>
        </v:line>
      </w:pict>
    </w:r>
    <w:r>
      <w:rPr/>
      <w:pict>
        <v:line style="position:absolute;mso-position-horizontal-relative:page;mso-position-vertical-relative:page;z-index:-30697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952" type="#_x0000_t202" filled="false" stroked="false">
          <v:textbox inset="0,0,0,0">
            <w:txbxContent>
              <w:p>
                <w:pPr>
                  <w:spacing w:before="4"/>
                  <w:ind w:left="20" w:right="0" w:firstLine="0"/>
                  <w:jc w:val="left"/>
                  <w:rPr>
                    <w:rFonts w:ascii="Arial"/>
                    <w:sz w:val="12"/>
                  </w:rPr>
                </w:pPr>
                <w:r>
                  <w:rPr>
                    <w:rFonts w:ascii="Arial"/>
                    <w:sz w:val="12"/>
                  </w:rPr>
                  <w:t>10. diana.indd  257</w:t>
                </w:r>
              </w:p>
            </w:txbxContent>
          </v:textbox>
          <w10:wrap type="none"/>
        </v:shape>
      </w:pict>
    </w:r>
    <w:r>
      <w:rPr/>
      <w:pict>
        <v:shape style="position:absolute;margin-left:385.196808pt;margin-top:639.616821pt;width:57.75pt;height:8pt;mso-position-horizontal-relative:page;mso-position-vertical-relative:page;z-index:-306928"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904" from="21pt,636.449158pt" to="21pt,651.449158pt" stroked="true" strokeweight=".25pt" strokecolor="#000000">
          <w10:wrap type="none"/>
        </v:line>
      </w:pict>
    </w:r>
    <w:r>
      <w:rPr/>
      <w:pict>
        <v:line style="position:absolute;mso-position-horizontal-relative:page;mso-position-vertical-relative:page;z-index:-306880" from="446.196991pt,636.449158pt" to="446.196991pt,651.449158pt" stroked="true" strokeweight=".25pt" strokecolor="#000000">
          <w10:wrap type="none"/>
        </v:line>
      </w:pict>
    </w:r>
    <w:r>
      <w:rPr/>
      <w:pict>
        <v:line style="position:absolute;mso-position-horizontal-relative:page;mso-position-vertical-relative:page;z-index:-306856" from="15pt,630.449158pt" to="0pt,630.449158pt" stroked="true" strokeweight=".25pt" strokecolor="#000000">
          <w10:wrap type="none"/>
        </v:line>
      </w:pict>
    </w:r>
    <w:r>
      <w:rPr/>
      <w:pict>
        <v:line style="position:absolute;mso-position-horizontal-relative:page;mso-position-vertical-relative:page;z-index:-30683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808" type="#_x0000_t202" filled="false" stroked="false">
          <v:textbox inset="0,0,0,0">
            <w:txbxContent>
              <w:p>
                <w:pPr>
                  <w:spacing w:before="4"/>
                  <w:ind w:left="20" w:right="0" w:firstLine="0"/>
                  <w:jc w:val="left"/>
                  <w:rPr>
                    <w:rFonts w:ascii="Arial"/>
                    <w:sz w:val="12"/>
                  </w:rPr>
                </w:pPr>
                <w:r>
                  <w:rPr>
                    <w:rFonts w:ascii="Arial"/>
                    <w:sz w:val="12"/>
                  </w:rPr>
                  <w:t>10. diana.indd  258</w:t>
                </w:r>
              </w:p>
            </w:txbxContent>
          </v:textbox>
          <w10:wrap type="none"/>
        </v:shape>
      </w:pict>
    </w:r>
    <w:r>
      <w:rPr/>
      <w:pict>
        <v:shape style="position:absolute;margin-left:385.196808pt;margin-top:639.616821pt;width:57.75pt;height:8pt;mso-position-horizontal-relative:page;mso-position-vertical-relative:page;z-index:-306784"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760" from="21pt,636.449158pt" to="21pt,651.449158pt" stroked="true" strokeweight=".25pt" strokecolor="#000000">
          <w10:wrap type="none"/>
        </v:line>
      </w:pict>
    </w:r>
    <w:r>
      <w:rPr/>
      <w:pict>
        <v:line style="position:absolute;mso-position-horizontal-relative:page;mso-position-vertical-relative:page;z-index:-306736" from="446.196991pt,636.449158pt" to="446.196991pt,651.449158pt" stroked="true" strokeweight=".25pt" strokecolor="#000000">
          <w10:wrap type="none"/>
        </v:line>
      </w:pict>
    </w:r>
    <w:r>
      <w:rPr/>
      <w:pict>
        <v:line style="position:absolute;mso-position-horizontal-relative:page;mso-position-vertical-relative:page;z-index:-306712" from="15pt,630.449158pt" to="0pt,630.449158pt" stroked="true" strokeweight=".25pt" strokecolor="#000000">
          <w10:wrap type="none"/>
        </v:line>
      </w:pict>
    </w:r>
    <w:r>
      <w:rPr/>
      <w:pict>
        <v:line style="position:absolute;mso-position-horizontal-relative:page;mso-position-vertical-relative:page;z-index:-306688"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664" type="#_x0000_t202" filled="false" stroked="false">
          <v:textbox inset="0,0,0,0">
            <w:txbxContent>
              <w:p>
                <w:pPr>
                  <w:spacing w:before="4"/>
                  <w:ind w:left="20" w:right="0" w:firstLine="0"/>
                  <w:jc w:val="left"/>
                  <w:rPr>
                    <w:rFonts w:ascii="Arial"/>
                    <w:sz w:val="12"/>
                  </w:rPr>
                </w:pPr>
                <w:r>
                  <w:rPr>
                    <w:rFonts w:ascii="Arial"/>
                    <w:sz w:val="12"/>
                  </w:rPr>
                  <w:t>10. diana.indd  259</w:t>
                </w:r>
              </w:p>
            </w:txbxContent>
          </v:textbox>
          <w10:wrap type="none"/>
        </v:shape>
      </w:pict>
    </w:r>
    <w:r>
      <w:rPr/>
      <w:pict>
        <v:shape style="position:absolute;margin-left:385.196808pt;margin-top:639.616821pt;width:57.75pt;height:8pt;mso-position-horizontal-relative:page;mso-position-vertical-relative:page;z-index:-306640"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8920" from="21pt,636.449158pt" to="21pt,651.449158pt" stroked="true" strokeweight=".25pt" strokecolor="#000000">
          <w10:wrap type="none"/>
        </v:line>
      </w:pict>
    </w:r>
    <w:r>
      <w:rPr/>
      <w:pict>
        <v:line style="position:absolute;mso-position-horizontal-relative:page;mso-position-vertical-relative:page;z-index:-338896" from="446.196991pt,636.449158pt" to="446.196991pt,651.449158pt" stroked="true" strokeweight=".25pt" strokecolor="#000000">
          <w10:wrap type="none"/>
        </v:line>
      </w:pict>
    </w:r>
    <w:r>
      <w:rPr/>
      <w:pict>
        <v:line style="position:absolute;mso-position-horizontal-relative:page;mso-position-vertical-relative:page;z-index:-338872" from="15pt,630.449158pt" to="0pt,630.449158pt" stroked="true" strokeweight=".25pt" strokecolor="#000000">
          <w10:wrap type="none"/>
        </v:line>
      </w:pict>
    </w:r>
    <w:r>
      <w:rPr/>
      <w:pict>
        <v:line style="position:absolute;mso-position-horizontal-relative:page;mso-position-vertical-relative:page;z-index:-338848"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8824" type="#_x0000_t202" filled="false" stroked="false">
          <v:textbox inset="0,0,0,0">
            <w:txbxContent>
              <w:p>
                <w:pPr>
                  <w:spacing w:before="4"/>
                  <w:ind w:left="20" w:right="0" w:firstLine="0"/>
                  <w:jc w:val="left"/>
                  <w:rPr>
                    <w:rFonts w:ascii="Arial"/>
                    <w:sz w:val="12"/>
                  </w:rPr>
                </w:pPr>
                <w:r>
                  <w:rPr>
                    <w:rFonts w:ascii="Arial"/>
                    <w:sz w:val="12"/>
                  </w:rPr>
                  <w:t>0b. Prologo.indd  28</w:t>
                </w:r>
              </w:p>
            </w:txbxContent>
          </v:textbox>
          <w10:wrap type="none"/>
        </v:shape>
      </w:pict>
    </w:r>
    <w:r>
      <w:rPr/>
      <w:pict>
        <v:shape style="position:absolute;margin-left:385.196808pt;margin-top:639.616821pt;width:57.75pt;height:8pt;mso-position-horizontal-relative:page;mso-position-vertical-relative:page;z-index:-338800"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616" from="21pt,636.449158pt" to="21pt,651.449158pt" stroked="true" strokeweight=".25pt" strokecolor="#000000">
          <w10:wrap type="none"/>
        </v:line>
      </w:pict>
    </w:r>
    <w:r>
      <w:rPr/>
      <w:pict>
        <v:line style="position:absolute;mso-position-horizontal-relative:page;mso-position-vertical-relative:page;z-index:-306592" from="446.196991pt,636.449158pt" to="446.196991pt,651.449158pt" stroked="true" strokeweight=".25pt" strokecolor="#000000">
          <w10:wrap type="none"/>
        </v:line>
      </w:pict>
    </w:r>
    <w:r>
      <w:rPr/>
      <w:pict>
        <v:line style="position:absolute;mso-position-horizontal-relative:page;mso-position-vertical-relative:page;z-index:-306568" from="15pt,630.449158pt" to="0pt,630.449158pt" stroked="true" strokeweight=".25pt" strokecolor="#000000">
          <w10:wrap type="none"/>
        </v:line>
      </w:pict>
    </w:r>
    <w:r>
      <w:rPr/>
      <w:pict>
        <v:line style="position:absolute;mso-position-horizontal-relative:page;mso-position-vertical-relative:page;z-index:-306544"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520" type="#_x0000_t202" filled="false" stroked="false">
          <v:textbox inset="0,0,0,0">
            <w:txbxContent>
              <w:p>
                <w:pPr>
                  <w:spacing w:before="4"/>
                  <w:ind w:left="20" w:right="0" w:firstLine="0"/>
                  <w:jc w:val="left"/>
                  <w:rPr>
                    <w:rFonts w:ascii="Arial"/>
                    <w:sz w:val="12"/>
                  </w:rPr>
                </w:pPr>
                <w:r>
                  <w:rPr>
                    <w:rFonts w:ascii="Arial"/>
                    <w:sz w:val="12"/>
                  </w:rPr>
                  <w:t>10. diana.indd  260</w:t>
                </w:r>
              </w:p>
            </w:txbxContent>
          </v:textbox>
          <w10:wrap type="none"/>
        </v:shape>
      </w:pict>
    </w:r>
    <w:r>
      <w:rPr/>
      <w:pict>
        <v:shape style="position:absolute;margin-left:385.196808pt;margin-top:639.616821pt;width:57.75pt;height:8pt;mso-position-horizontal-relative:page;mso-position-vertical-relative:page;z-index:-306496"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472" from="21pt,636.449158pt" to="21pt,651.449158pt" stroked="true" strokeweight=".25pt" strokecolor="#000000">
          <w10:wrap type="none"/>
        </v:line>
      </w:pict>
    </w:r>
    <w:r>
      <w:rPr/>
      <w:pict>
        <v:line style="position:absolute;mso-position-horizontal-relative:page;mso-position-vertical-relative:page;z-index:-306448" from="446.196991pt,636.449158pt" to="446.196991pt,651.449158pt" stroked="true" strokeweight=".25pt" strokecolor="#000000">
          <w10:wrap type="none"/>
        </v:line>
      </w:pict>
    </w:r>
    <w:r>
      <w:rPr/>
      <w:pict>
        <v:line style="position:absolute;mso-position-horizontal-relative:page;mso-position-vertical-relative:page;z-index:-306424" from="15pt,630.449158pt" to="0pt,630.449158pt" stroked="true" strokeweight=".25pt" strokecolor="#000000">
          <w10:wrap type="none"/>
        </v:line>
      </w:pict>
    </w:r>
    <w:r>
      <w:rPr/>
      <w:pict>
        <v:line style="position:absolute;mso-position-horizontal-relative:page;mso-position-vertical-relative:page;z-index:-306400"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376" type="#_x0000_t202" filled="false" stroked="false">
          <v:textbox inset="0,0,0,0">
            <w:txbxContent>
              <w:p>
                <w:pPr>
                  <w:spacing w:before="4"/>
                  <w:ind w:left="20" w:right="0" w:firstLine="0"/>
                  <w:jc w:val="left"/>
                  <w:rPr>
                    <w:rFonts w:ascii="Arial"/>
                    <w:sz w:val="12"/>
                  </w:rPr>
                </w:pPr>
                <w:r>
                  <w:rPr>
                    <w:rFonts w:ascii="Arial"/>
                    <w:sz w:val="12"/>
                  </w:rPr>
                  <w:t>10. diana.indd  261</w:t>
                </w:r>
              </w:p>
            </w:txbxContent>
          </v:textbox>
          <w10:wrap type="none"/>
        </v:shape>
      </w:pict>
    </w:r>
    <w:r>
      <w:rPr/>
      <w:pict>
        <v:shape style="position:absolute;margin-left:385.196808pt;margin-top:639.616821pt;width:57.75pt;height:8pt;mso-position-horizontal-relative:page;mso-position-vertical-relative:page;z-index:-306352"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328" from="21pt,636.449158pt" to="21pt,651.449158pt" stroked="true" strokeweight=".25pt" strokecolor="#000000">
          <w10:wrap type="none"/>
        </v:line>
      </w:pict>
    </w:r>
    <w:r>
      <w:rPr/>
      <w:pict>
        <v:line style="position:absolute;mso-position-horizontal-relative:page;mso-position-vertical-relative:page;z-index:-306304" from="446.196991pt,636.449158pt" to="446.196991pt,651.449158pt" stroked="true" strokeweight=".25pt" strokecolor="#000000">
          <w10:wrap type="none"/>
        </v:line>
      </w:pict>
    </w:r>
    <w:r>
      <w:rPr/>
      <w:pict>
        <v:line style="position:absolute;mso-position-horizontal-relative:page;mso-position-vertical-relative:page;z-index:-306280" from="15pt,630.449158pt" to="0pt,630.449158pt" stroked="true" strokeweight=".25pt" strokecolor="#000000">
          <w10:wrap type="none"/>
        </v:line>
      </w:pict>
    </w:r>
    <w:r>
      <w:rPr/>
      <w:pict>
        <v:line style="position:absolute;mso-position-horizontal-relative:page;mso-position-vertical-relative:page;z-index:-306256"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232" type="#_x0000_t202" filled="false" stroked="false">
          <v:textbox inset="0,0,0,0">
            <w:txbxContent>
              <w:p>
                <w:pPr>
                  <w:spacing w:before="4"/>
                  <w:ind w:left="20" w:right="0" w:firstLine="0"/>
                  <w:jc w:val="left"/>
                  <w:rPr>
                    <w:rFonts w:ascii="Arial"/>
                    <w:sz w:val="12"/>
                  </w:rPr>
                </w:pPr>
                <w:r>
                  <w:rPr>
                    <w:rFonts w:ascii="Arial"/>
                    <w:sz w:val="12"/>
                  </w:rPr>
                  <w:t>10. diana.indd  262</w:t>
                </w:r>
              </w:p>
            </w:txbxContent>
          </v:textbox>
          <w10:wrap type="none"/>
        </v:shape>
      </w:pict>
    </w:r>
    <w:r>
      <w:rPr/>
      <w:pict>
        <v:shape style="position:absolute;margin-left:385.196808pt;margin-top:639.616821pt;width:57.75pt;height:8pt;mso-position-horizontal-relative:page;mso-position-vertical-relative:page;z-index:-306208"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184" from="21pt,636.449158pt" to="21pt,651.449158pt" stroked="true" strokeweight=".25pt" strokecolor="#000000">
          <w10:wrap type="none"/>
        </v:line>
      </w:pict>
    </w:r>
    <w:r>
      <w:rPr/>
      <w:pict>
        <v:line style="position:absolute;mso-position-horizontal-relative:page;mso-position-vertical-relative:page;z-index:-306160" from="446.196991pt,636.449158pt" to="446.196991pt,651.449158pt" stroked="true" strokeweight=".25pt" strokecolor="#000000">
          <w10:wrap type="none"/>
        </v:line>
      </w:pict>
    </w:r>
    <w:r>
      <w:rPr/>
      <w:pict>
        <v:line style="position:absolute;mso-position-horizontal-relative:page;mso-position-vertical-relative:page;z-index:-306136" from="15pt,630.449158pt" to="0pt,630.449158pt" stroked="true" strokeweight=".25pt" strokecolor="#000000">
          <w10:wrap type="none"/>
        </v:line>
      </w:pict>
    </w:r>
    <w:r>
      <w:rPr/>
      <w:pict>
        <v:line style="position:absolute;mso-position-horizontal-relative:page;mso-position-vertical-relative:page;z-index:-306112" from="452.196991pt,630.449158pt" to="467.196991pt,630.449158pt" stroked="true" strokeweight=".25pt" strokecolor="#000000">
          <w10:wrap type="none"/>
        </v:line>
      </w:pict>
    </w:r>
    <w:r>
      <w:rPr/>
      <w:pict>
        <v:shape style="position:absolute;margin-left:30pt;margin-top:639.616821pt;width:54.75pt;height:8pt;mso-position-horizontal-relative:page;mso-position-vertical-relative:page;z-index:-306088" type="#_x0000_t202" filled="false" stroked="false">
          <v:textbox inset="0,0,0,0">
            <w:txbxContent>
              <w:p>
                <w:pPr>
                  <w:spacing w:before="4"/>
                  <w:ind w:left="20" w:right="0" w:firstLine="0"/>
                  <w:jc w:val="left"/>
                  <w:rPr>
                    <w:rFonts w:ascii="Arial"/>
                    <w:sz w:val="12"/>
                  </w:rPr>
                </w:pPr>
                <w:r>
                  <w:rPr>
                    <w:rFonts w:ascii="Arial"/>
                    <w:sz w:val="12"/>
                  </w:rPr>
                  <w:t>10. diana.indd  263</w:t>
                </w:r>
              </w:p>
            </w:txbxContent>
          </v:textbox>
          <w10:wrap type="none"/>
        </v:shape>
      </w:pict>
    </w:r>
    <w:r>
      <w:rPr/>
      <w:pict>
        <v:shape style="position:absolute;margin-left:385.196808pt;margin-top:639.616821pt;width:57.75pt;height:8pt;mso-position-horizontal-relative:page;mso-position-vertical-relative:page;z-index:-306064" type="#_x0000_t202" filled="false" stroked="false">
          <v:textbox inset="0,0,0,0">
            <w:txbxContent>
              <w:p>
                <w:pPr>
                  <w:spacing w:before="4"/>
                  <w:ind w:left="20" w:right="0" w:firstLine="0"/>
                  <w:jc w:val="left"/>
                  <w:rPr>
                    <w:rFonts w:ascii="Arial"/>
                    <w:sz w:val="12"/>
                  </w:rPr>
                </w:pPr>
                <w:r>
                  <w:rPr>
                    <w:rFonts w:ascii="Arial"/>
                    <w:sz w:val="12"/>
                  </w:rPr>
                  <w:t>2/13/15   5:08:04 PM</w:t>
                </w:r>
              </w:p>
            </w:txbxContent>
          </v:textbox>
          <w10:wrap type="none"/>
        </v:shape>
      </w:pict>
    </w: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6040" from="21pt,636.449158pt" to="21pt,651.449158pt" stroked="true" strokeweight=".25pt" strokecolor="#000000">
          <w10:wrap type="none"/>
        </v:line>
      </w:pict>
    </w:r>
    <w:r>
      <w:rPr/>
      <w:pict>
        <v:line style="position:absolute;mso-position-horizontal-relative:page;mso-position-vertical-relative:page;z-index:-306016" from="446.196991pt,636.449158pt" to="446.196991pt,651.449158pt" stroked="true" strokeweight=".25pt" strokecolor="#000000">
          <w10:wrap type="none"/>
        </v:line>
      </w:pict>
    </w:r>
    <w:r>
      <w:rPr/>
      <w:pict>
        <v:line style="position:absolute;mso-position-horizontal-relative:page;mso-position-vertical-relative:page;z-index:-305992" from="15pt,630.449158pt" to="0pt,630.449158pt" stroked="true" strokeweight=".25pt" strokecolor="#000000">
          <w10:wrap type="none"/>
        </v:line>
      </w:pict>
    </w:r>
    <w:r>
      <w:rPr/>
      <w:pict>
        <v:line style="position:absolute;mso-position-horizontal-relative:page;mso-position-vertical-relative:page;z-index:-30596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944" type="#_x0000_t202" filled="false" stroked="false">
          <v:textbox inset="0,0,0,0">
            <w:txbxContent>
              <w:p>
                <w:pPr>
                  <w:spacing w:before="4"/>
                  <w:ind w:left="20" w:right="0" w:firstLine="0"/>
                  <w:jc w:val="left"/>
                  <w:rPr>
                    <w:rFonts w:ascii="Arial"/>
                    <w:sz w:val="12"/>
                  </w:rPr>
                </w:pPr>
                <w:r>
                  <w:rPr>
                    <w:rFonts w:ascii="Arial"/>
                    <w:sz w:val="12"/>
                  </w:rPr>
                  <w:t>11. marisa.indd  265</w:t>
                </w:r>
              </w:p>
            </w:txbxContent>
          </v:textbox>
          <w10:wrap type="none"/>
        </v:shape>
      </w:pict>
    </w:r>
    <w:r>
      <w:rPr/>
      <w:pict>
        <v:shape style="position:absolute;margin-left:385.196808pt;margin-top:639.616821pt;width:57.75pt;height:8pt;mso-position-horizontal-relative:page;mso-position-vertical-relative:page;z-index:-305920"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896" from="21pt,636.449158pt" to="21pt,651.449158pt" stroked="true" strokeweight=".25pt" strokecolor="#000000">
          <w10:wrap type="none"/>
        </v:line>
      </w:pict>
    </w:r>
    <w:r>
      <w:rPr/>
      <w:pict>
        <v:line style="position:absolute;mso-position-horizontal-relative:page;mso-position-vertical-relative:page;z-index:-305872" from="446.196991pt,636.449158pt" to="446.196991pt,651.449158pt" stroked="true" strokeweight=".25pt" strokecolor="#000000">
          <w10:wrap type="none"/>
        </v:line>
      </w:pict>
    </w:r>
    <w:r>
      <w:rPr/>
      <w:pict>
        <v:line style="position:absolute;mso-position-horizontal-relative:page;mso-position-vertical-relative:page;z-index:-305848" from="15pt,630.449158pt" to="0pt,630.449158pt" stroked="true" strokeweight=".25pt" strokecolor="#000000">
          <w10:wrap type="none"/>
        </v:line>
      </w:pict>
    </w:r>
    <w:r>
      <w:rPr/>
      <w:pict>
        <v:line style="position:absolute;mso-position-horizontal-relative:page;mso-position-vertical-relative:page;z-index:-30582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800" type="#_x0000_t202" filled="false" stroked="false">
          <v:textbox inset="0,0,0,0">
            <w:txbxContent>
              <w:p>
                <w:pPr>
                  <w:spacing w:before="4"/>
                  <w:ind w:left="20" w:right="0" w:firstLine="0"/>
                  <w:jc w:val="left"/>
                  <w:rPr>
                    <w:rFonts w:ascii="Arial"/>
                    <w:sz w:val="12"/>
                  </w:rPr>
                </w:pPr>
                <w:r>
                  <w:rPr>
                    <w:rFonts w:ascii="Arial"/>
                    <w:sz w:val="12"/>
                  </w:rPr>
                  <w:t>11. marisa.indd  266</w:t>
                </w:r>
              </w:p>
            </w:txbxContent>
          </v:textbox>
          <w10:wrap type="none"/>
        </v:shape>
      </w:pict>
    </w:r>
    <w:r>
      <w:rPr/>
      <w:pict>
        <v:shape style="position:absolute;margin-left:385.196808pt;margin-top:639.616821pt;width:57.75pt;height:8pt;mso-position-horizontal-relative:page;mso-position-vertical-relative:page;z-index:-305776"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752" from="21pt,636.449158pt" to="21pt,651.449158pt" stroked="true" strokeweight=".25pt" strokecolor="#000000">
          <w10:wrap type="none"/>
        </v:line>
      </w:pict>
    </w:r>
    <w:r>
      <w:rPr/>
      <w:pict>
        <v:line style="position:absolute;mso-position-horizontal-relative:page;mso-position-vertical-relative:page;z-index:-305728" from="446.196991pt,636.449158pt" to="446.196991pt,651.449158pt" stroked="true" strokeweight=".25pt" strokecolor="#000000">
          <w10:wrap type="none"/>
        </v:line>
      </w:pict>
    </w:r>
    <w:r>
      <w:rPr/>
      <w:pict>
        <v:line style="position:absolute;mso-position-horizontal-relative:page;mso-position-vertical-relative:page;z-index:-305704" from="15pt,630.449158pt" to="0pt,630.449158pt" stroked="true" strokeweight=".25pt" strokecolor="#000000">
          <w10:wrap type="none"/>
        </v:line>
      </w:pict>
    </w:r>
    <w:r>
      <w:rPr/>
      <w:pict>
        <v:line style="position:absolute;mso-position-horizontal-relative:page;mso-position-vertical-relative:page;z-index:-30568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656" type="#_x0000_t202" filled="false" stroked="false">
          <v:textbox inset="0,0,0,0">
            <w:txbxContent>
              <w:p>
                <w:pPr>
                  <w:spacing w:before="4"/>
                  <w:ind w:left="20" w:right="0" w:firstLine="0"/>
                  <w:jc w:val="left"/>
                  <w:rPr>
                    <w:rFonts w:ascii="Arial"/>
                    <w:sz w:val="12"/>
                  </w:rPr>
                </w:pPr>
                <w:r>
                  <w:rPr>
                    <w:rFonts w:ascii="Arial"/>
                    <w:sz w:val="12"/>
                  </w:rPr>
                  <w:t>11. marisa.indd  267</w:t>
                </w:r>
              </w:p>
            </w:txbxContent>
          </v:textbox>
          <w10:wrap type="none"/>
        </v:shape>
      </w:pict>
    </w:r>
    <w:r>
      <w:rPr/>
      <w:pict>
        <v:shape style="position:absolute;margin-left:385.196808pt;margin-top:639.616821pt;width:57.75pt;height:8pt;mso-position-horizontal-relative:page;mso-position-vertical-relative:page;z-index:-305632"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608" from="21pt,636.449158pt" to="21pt,651.449158pt" stroked="true" strokeweight=".25pt" strokecolor="#000000">
          <w10:wrap type="none"/>
        </v:line>
      </w:pict>
    </w:r>
    <w:r>
      <w:rPr/>
      <w:pict>
        <v:line style="position:absolute;mso-position-horizontal-relative:page;mso-position-vertical-relative:page;z-index:-305584" from="446.196991pt,636.449158pt" to="446.196991pt,651.449158pt" stroked="true" strokeweight=".25pt" strokecolor="#000000">
          <w10:wrap type="none"/>
        </v:line>
      </w:pict>
    </w:r>
    <w:r>
      <w:rPr/>
      <w:pict>
        <v:line style="position:absolute;mso-position-horizontal-relative:page;mso-position-vertical-relative:page;z-index:-305560" from="15pt,630.449158pt" to="0pt,630.449158pt" stroked="true" strokeweight=".25pt" strokecolor="#000000">
          <w10:wrap type="none"/>
        </v:line>
      </w:pict>
    </w:r>
    <w:r>
      <w:rPr/>
      <w:pict>
        <v:line style="position:absolute;mso-position-horizontal-relative:page;mso-position-vertical-relative:page;z-index:-30553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512" type="#_x0000_t202" filled="false" stroked="false">
          <v:textbox inset="0,0,0,0">
            <w:txbxContent>
              <w:p>
                <w:pPr>
                  <w:spacing w:before="4"/>
                  <w:ind w:left="20" w:right="0" w:firstLine="0"/>
                  <w:jc w:val="left"/>
                  <w:rPr>
                    <w:rFonts w:ascii="Arial"/>
                    <w:sz w:val="12"/>
                  </w:rPr>
                </w:pPr>
                <w:r>
                  <w:rPr>
                    <w:rFonts w:ascii="Arial"/>
                    <w:sz w:val="12"/>
                  </w:rPr>
                  <w:t>11. marisa.indd  268</w:t>
                </w:r>
              </w:p>
            </w:txbxContent>
          </v:textbox>
          <w10:wrap type="none"/>
        </v:shape>
      </w:pict>
    </w:r>
    <w:r>
      <w:rPr/>
      <w:pict>
        <v:shape style="position:absolute;margin-left:385.196808pt;margin-top:639.616821pt;width:57.75pt;height:8pt;mso-position-horizontal-relative:page;mso-position-vertical-relative:page;z-index:-305488"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464" from="21pt,636.449158pt" to="21pt,651.449158pt" stroked="true" strokeweight=".25pt" strokecolor="#000000">
          <w10:wrap type="none"/>
        </v:line>
      </w:pict>
    </w:r>
    <w:r>
      <w:rPr/>
      <w:pict>
        <v:line style="position:absolute;mso-position-horizontal-relative:page;mso-position-vertical-relative:page;z-index:-305440" from="446.196991pt,636.449158pt" to="446.196991pt,651.449158pt" stroked="true" strokeweight=".25pt" strokecolor="#000000">
          <w10:wrap type="none"/>
        </v:line>
      </w:pict>
    </w:r>
    <w:r>
      <w:rPr/>
      <w:pict>
        <v:line style="position:absolute;mso-position-horizontal-relative:page;mso-position-vertical-relative:page;z-index:-305416" from="15pt,630.449158pt" to="0pt,630.449158pt" stroked="true" strokeweight=".25pt" strokecolor="#000000">
          <w10:wrap type="none"/>
        </v:line>
      </w:pict>
    </w:r>
    <w:r>
      <w:rPr/>
      <w:pict>
        <v:line style="position:absolute;mso-position-horizontal-relative:page;mso-position-vertical-relative:page;z-index:-30539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368" type="#_x0000_t202" filled="false" stroked="false">
          <v:textbox inset="0,0,0,0">
            <w:txbxContent>
              <w:p>
                <w:pPr>
                  <w:spacing w:before="4"/>
                  <w:ind w:left="20" w:right="0" w:firstLine="0"/>
                  <w:jc w:val="left"/>
                  <w:rPr>
                    <w:rFonts w:ascii="Arial"/>
                    <w:sz w:val="12"/>
                  </w:rPr>
                </w:pPr>
                <w:r>
                  <w:rPr>
                    <w:rFonts w:ascii="Arial"/>
                    <w:sz w:val="12"/>
                  </w:rPr>
                  <w:t>11. marisa.indd  269</w:t>
                </w:r>
              </w:p>
            </w:txbxContent>
          </v:textbox>
          <w10:wrap type="none"/>
        </v:shape>
      </w:pict>
    </w:r>
    <w:r>
      <w:rPr/>
      <w:pict>
        <v:shape style="position:absolute;margin-left:385.196808pt;margin-top:639.616821pt;width:57.75pt;height:8pt;mso-position-horizontal-relative:page;mso-position-vertical-relative:page;z-index:-305344"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320" from="21pt,636.449158pt" to="21pt,651.449158pt" stroked="true" strokeweight=".25pt" strokecolor="#000000">
          <w10:wrap type="none"/>
        </v:line>
      </w:pict>
    </w:r>
    <w:r>
      <w:rPr/>
      <w:pict>
        <v:line style="position:absolute;mso-position-horizontal-relative:page;mso-position-vertical-relative:page;z-index:-305296" from="446.196991pt,636.449158pt" to="446.196991pt,651.449158pt" stroked="true" strokeweight=".25pt" strokecolor="#000000">
          <w10:wrap type="none"/>
        </v:line>
      </w:pict>
    </w:r>
    <w:r>
      <w:rPr/>
      <w:pict>
        <v:line style="position:absolute;mso-position-horizontal-relative:page;mso-position-vertical-relative:page;z-index:-305272" from="15pt,630.449158pt" to="0pt,630.449158pt" stroked="true" strokeweight=".25pt" strokecolor="#000000">
          <w10:wrap type="none"/>
        </v:line>
      </w:pict>
    </w:r>
    <w:r>
      <w:rPr/>
      <w:pict>
        <v:line style="position:absolute;mso-position-horizontal-relative:page;mso-position-vertical-relative:page;z-index:-30524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224" type="#_x0000_t202" filled="false" stroked="false">
          <v:textbox inset="0,0,0,0">
            <w:txbxContent>
              <w:p>
                <w:pPr>
                  <w:spacing w:before="4"/>
                  <w:ind w:left="20" w:right="0" w:firstLine="0"/>
                  <w:jc w:val="left"/>
                  <w:rPr>
                    <w:rFonts w:ascii="Arial"/>
                    <w:sz w:val="12"/>
                  </w:rPr>
                </w:pPr>
                <w:r>
                  <w:rPr>
                    <w:rFonts w:ascii="Arial"/>
                    <w:sz w:val="12"/>
                  </w:rPr>
                  <w:t>11. marisa.indd  270</w:t>
                </w:r>
              </w:p>
            </w:txbxContent>
          </v:textbox>
          <w10:wrap type="none"/>
        </v:shape>
      </w:pict>
    </w:r>
    <w:r>
      <w:rPr/>
      <w:pict>
        <v:shape style="position:absolute;margin-left:385.196808pt;margin-top:639.616821pt;width:57.75pt;height:8pt;mso-position-horizontal-relative:page;mso-position-vertical-relative:page;z-index:-305200"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8776" from="21pt,636.449158pt" to="21pt,651.449158pt" stroked="true" strokeweight=".25pt" strokecolor="#000000">
          <w10:wrap type="none"/>
        </v:line>
      </w:pict>
    </w:r>
    <w:r>
      <w:rPr/>
      <w:pict>
        <v:line style="position:absolute;mso-position-horizontal-relative:page;mso-position-vertical-relative:page;z-index:-338752" from="446.196991pt,636.449158pt" to="446.196991pt,651.449158pt" stroked="true" strokeweight=".25pt" strokecolor="#000000">
          <w10:wrap type="none"/>
        </v:line>
      </w:pict>
    </w:r>
    <w:r>
      <w:rPr/>
      <w:pict>
        <v:line style="position:absolute;mso-position-horizontal-relative:page;mso-position-vertical-relative:page;z-index:-338728" from="15pt,630.449158pt" to="0pt,630.449158pt" stroked="true" strokeweight=".25pt" strokecolor="#000000">
          <w10:wrap type="none"/>
        </v:line>
      </w:pict>
    </w:r>
    <w:r>
      <w:rPr/>
      <w:pict>
        <v:line style="position:absolute;mso-position-horizontal-relative:page;mso-position-vertical-relative:page;z-index:-338704"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38680" type="#_x0000_t202" filled="false" stroked="false">
          <v:textbox inset="0,0,0,0">
            <w:txbxContent>
              <w:p>
                <w:pPr>
                  <w:spacing w:before="4"/>
                  <w:ind w:left="20" w:right="0" w:firstLine="0"/>
                  <w:jc w:val="left"/>
                  <w:rPr>
                    <w:rFonts w:ascii="Arial"/>
                    <w:sz w:val="12"/>
                  </w:rPr>
                </w:pPr>
                <w:r>
                  <w:rPr>
                    <w:rFonts w:ascii="Arial"/>
                    <w:sz w:val="12"/>
                  </w:rPr>
                  <w:t>0b. Prologo.indd  29</w:t>
                </w:r>
              </w:p>
            </w:txbxContent>
          </v:textbox>
          <w10:wrap type="none"/>
        </v:shape>
      </w:pict>
    </w:r>
    <w:r>
      <w:rPr/>
      <w:pict>
        <v:shape style="position:absolute;margin-left:385.196808pt;margin-top:639.616821pt;width:57.75pt;height:8pt;mso-position-horizontal-relative:page;mso-position-vertical-relative:page;z-index:-338656"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2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176" from="21pt,636.449158pt" to="21pt,651.449158pt" stroked="true" strokeweight=".25pt" strokecolor="#000000">
          <w10:wrap type="none"/>
        </v:line>
      </w:pict>
    </w:r>
    <w:r>
      <w:rPr/>
      <w:pict>
        <v:line style="position:absolute;mso-position-horizontal-relative:page;mso-position-vertical-relative:page;z-index:-305152" from="446.196991pt,636.449158pt" to="446.196991pt,651.449158pt" stroked="true" strokeweight=".25pt" strokecolor="#000000">
          <w10:wrap type="none"/>
        </v:line>
      </w:pict>
    </w:r>
    <w:r>
      <w:rPr/>
      <w:pict>
        <v:line style="position:absolute;mso-position-horizontal-relative:page;mso-position-vertical-relative:page;z-index:-305128" from="15pt,630.449158pt" to="0pt,630.449158pt" stroked="true" strokeweight=".25pt" strokecolor="#000000">
          <w10:wrap type="none"/>
        </v:line>
      </w:pict>
    </w:r>
    <w:r>
      <w:rPr/>
      <w:pict>
        <v:line style="position:absolute;mso-position-horizontal-relative:page;mso-position-vertical-relative:page;z-index:-30510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5080" type="#_x0000_t202" filled="false" stroked="false">
          <v:textbox inset="0,0,0,0">
            <w:txbxContent>
              <w:p>
                <w:pPr>
                  <w:spacing w:before="4"/>
                  <w:ind w:left="20" w:right="0" w:firstLine="0"/>
                  <w:jc w:val="left"/>
                  <w:rPr>
                    <w:rFonts w:ascii="Arial"/>
                    <w:sz w:val="12"/>
                  </w:rPr>
                </w:pPr>
                <w:r>
                  <w:rPr>
                    <w:rFonts w:ascii="Arial"/>
                    <w:sz w:val="12"/>
                  </w:rPr>
                  <w:t>11. marisa.indd  271</w:t>
                </w:r>
              </w:p>
            </w:txbxContent>
          </v:textbox>
          <w10:wrap type="none"/>
        </v:shape>
      </w:pict>
    </w:r>
    <w:r>
      <w:rPr/>
      <w:pict>
        <v:shape style="position:absolute;margin-left:385.196808pt;margin-top:639.616821pt;width:57.75pt;height:8pt;mso-position-horizontal-relative:page;mso-position-vertical-relative:page;z-index:-305056"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5032" from="21pt,636.449158pt" to="21pt,651.449158pt" stroked="true" strokeweight=".25pt" strokecolor="#000000">
          <w10:wrap type="none"/>
        </v:line>
      </w:pict>
    </w:r>
    <w:r>
      <w:rPr/>
      <w:pict>
        <v:line style="position:absolute;mso-position-horizontal-relative:page;mso-position-vertical-relative:page;z-index:-305008" from="446.196991pt,636.449158pt" to="446.196991pt,651.449158pt" stroked="true" strokeweight=".25pt" strokecolor="#000000">
          <w10:wrap type="none"/>
        </v:line>
      </w:pict>
    </w:r>
    <w:r>
      <w:rPr/>
      <w:pict>
        <v:line style="position:absolute;mso-position-horizontal-relative:page;mso-position-vertical-relative:page;z-index:-304984" from="15pt,630.449158pt" to="0pt,630.449158pt" stroked="true" strokeweight=".25pt" strokecolor="#000000">
          <w10:wrap type="none"/>
        </v:line>
      </w:pict>
    </w:r>
    <w:r>
      <w:rPr/>
      <w:pict>
        <v:line style="position:absolute;mso-position-horizontal-relative:page;mso-position-vertical-relative:page;z-index:-30496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936" type="#_x0000_t202" filled="false" stroked="false">
          <v:textbox inset="0,0,0,0">
            <w:txbxContent>
              <w:p>
                <w:pPr>
                  <w:spacing w:before="4"/>
                  <w:ind w:left="20" w:right="0" w:firstLine="0"/>
                  <w:jc w:val="left"/>
                  <w:rPr>
                    <w:rFonts w:ascii="Arial"/>
                    <w:sz w:val="12"/>
                  </w:rPr>
                </w:pPr>
                <w:r>
                  <w:rPr>
                    <w:rFonts w:ascii="Arial"/>
                    <w:sz w:val="12"/>
                  </w:rPr>
                  <w:t>11. marisa.indd  272</w:t>
                </w:r>
              </w:p>
            </w:txbxContent>
          </v:textbox>
          <w10:wrap type="none"/>
        </v:shape>
      </w:pict>
    </w:r>
    <w:r>
      <w:rPr/>
      <w:pict>
        <v:shape style="position:absolute;margin-left:385.196808pt;margin-top:639.616821pt;width:57.75pt;height:8pt;mso-position-horizontal-relative:page;mso-position-vertical-relative:page;z-index:-304912"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888" from="21pt,636.449158pt" to="21pt,651.449158pt" stroked="true" strokeweight=".25pt" strokecolor="#000000">
          <w10:wrap type="none"/>
        </v:line>
      </w:pict>
    </w:r>
    <w:r>
      <w:rPr/>
      <w:pict>
        <v:line style="position:absolute;mso-position-horizontal-relative:page;mso-position-vertical-relative:page;z-index:-304864" from="446.196991pt,636.449158pt" to="446.196991pt,651.449158pt" stroked="true" strokeweight=".25pt" strokecolor="#000000">
          <w10:wrap type="none"/>
        </v:line>
      </w:pict>
    </w:r>
    <w:r>
      <w:rPr/>
      <w:pict>
        <v:line style="position:absolute;mso-position-horizontal-relative:page;mso-position-vertical-relative:page;z-index:-304840" from="15pt,630.449158pt" to="0pt,630.449158pt" stroked="true" strokeweight=".25pt" strokecolor="#000000">
          <w10:wrap type="none"/>
        </v:line>
      </w:pict>
    </w:r>
    <w:r>
      <w:rPr/>
      <w:pict>
        <v:line style="position:absolute;mso-position-horizontal-relative:page;mso-position-vertical-relative:page;z-index:-30481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792" type="#_x0000_t202" filled="false" stroked="false">
          <v:textbox inset="0,0,0,0">
            <w:txbxContent>
              <w:p>
                <w:pPr>
                  <w:spacing w:before="4"/>
                  <w:ind w:left="20" w:right="0" w:firstLine="0"/>
                  <w:jc w:val="left"/>
                  <w:rPr>
                    <w:rFonts w:ascii="Arial"/>
                    <w:sz w:val="12"/>
                  </w:rPr>
                </w:pPr>
                <w:r>
                  <w:rPr>
                    <w:rFonts w:ascii="Arial"/>
                    <w:sz w:val="12"/>
                  </w:rPr>
                  <w:t>11. marisa.indd  273</w:t>
                </w:r>
              </w:p>
            </w:txbxContent>
          </v:textbox>
          <w10:wrap type="none"/>
        </v:shape>
      </w:pict>
    </w:r>
    <w:r>
      <w:rPr/>
      <w:pict>
        <v:shape style="position:absolute;margin-left:385.196808pt;margin-top:639.616821pt;width:57.75pt;height:8pt;mso-position-horizontal-relative:page;mso-position-vertical-relative:page;z-index:-304768"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744" from="21pt,636.449158pt" to="21pt,651.449158pt" stroked="true" strokeweight=".25pt" strokecolor="#000000">
          <w10:wrap type="none"/>
        </v:line>
      </w:pict>
    </w:r>
    <w:r>
      <w:rPr/>
      <w:pict>
        <v:line style="position:absolute;mso-position-horizontal-relative:page;mso-position-vertical-relative:page;z-index:-304720" from="446.196991pt,636.449158pt" to="446.196991pt,651.449158pt" stroked="true" strokeweight=".25pt" strokecolor="#000000">
          <w10:wrap type="none"/>
        </v:line>
      </w:pict>
    </w:r>
    <w:r>
      <w:rPr/>
      <w:pict>
        <v:line style="position:absolute;mso-position-horizontal-relative:page;mso-position-vertical-relative:page;z-index:-304696" from="15pt,630.449158pt" to="0pt,630.449158pt" stroked="true" strokeweight=".25pt" strokecolor="#000000">
          <w10:wrap type="none"/>
        </v:line>
      </w:pict>
    </w:r>
    <w:r>
      <w:rPr/>
      <w:pict>
        <v:line style="position:absolute;mso-position-horizontal-relative:page;mso-position-vertical-relative:page;z-index:-30467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648" type="#_x0000_t202" filled="false" stroked="false">
          <v:textbox inset="0,0,0,0">
            <w:txbxContent>
              <w:p>
                <w:pPr>
                  <w:spacing w:before="4"/>
                  <w:ind w:left="20" w:right="0" w:firstLine="0"/>
                  <w:jc w:val="left"/>
                  <w:rPr>
                    <w:rFonts w:ascii="Arial"/>
                    <w:sz w:val="12"/>
                  </w:rPr>
                </w:pPr>
                <w:r>
                  <w:rPr>
                    <w:rFonts w:ascii="Arial"/>
                    <w:sz w:val="12"/>
                  </w:rPr>
                  <w:t>11. marisa.indd  274</w:t>
                </w:r>
              </w:p>
            </w:txbxContent>
          </v:textbox>
          <w10:wrap type="none"/>
        </v:shape>
      </w:pict>
    </w:r>
    <w:r>
      <w:rPr/>
      <w:pict>
        <v:shape style="position:absolute;margin-left:385.196808pt;margin-top:639.616821pt;width:57.75pt;height:8pt;mso-position-horizontal-relative:page;mso-position-vertical-relative:page;z-index:-304624"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600" from="21pt,636.449158pt" to="21pt,651.449158pt" stroked="true" strokeweight=".25pt" strokecolor="#000000">
          <w10:wrap type="none"/>
        </v:line>
      </w:pict>
    </w:r>
    <w:r>
      <w:rPr/>
      <w:pict>
        <v:line style="position:absolute;mso-position-horizontal-relative:page;mso-position-vertical-relative:page;z-index:-304576" from="446.196991pt,636.449158pt" to="446.196991pt,651.449158pt" stroked="true" strokeweight=".25pt" strokecolor="#000000">
          <w10:wrap type="none"/>
        </v:line>
      </w:pict>
    </w:r>
    <w:r>
      <w:rPr/>
      <w:pict>
        <v:line style="position:absolute;mso-position-horizontal-relative:page;mso-position-vertical-relative:page;z-index:-304552" from="15pt,630.449158pt" to="0pt,630.449158pt" stroked="true" strokeweight=".25pt" strokecolor="#000000">
          <w10:wrap type="none"/>
        </v:line>
      </w:pict>
    </w:r>
    <w:r>
      <w:rPr/>
      <w:pict>
        <v:line style="position:absolute;mso-position-horizontal-relative:page;mso-position-vertical-relative:page;z-index:-30452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504" type="#_x0000_t202" filled="false" stroked="false">
          <v:textbox inset="0,0,0,0">
            <w:txbxContent>
              <w:p>
                <w:pPr>
                  <w:spacing w:before="4"/>
                  <w:ind w:left="20" w:right="0" w:firstLine="0"/>
                  <w:jc w:val="left"/>
                  <w:rPr>
                    <w:rFonts w:ascii="Arial"/>
                    <w:sz w:val="12"/>
                  </w:rPr>
                </w:pPr>
                <w:r>
                  <w:rPr>
                    <w:rFonts w:ascii="Arial"/>
                    <w:sz w:val="12"/>
                  </w:rPr>
                  <w:t>11. marisa.indd  275</w:t>
                </w:r>
              </w:p>
            </w:txbxContent>
          </v:textbox>
          <w10:wrap type="none"/>
        </v:shape>
      </w:pict>
    </w:r>
    <w:r>
      <w:rPr/>
      <w:pict>
        <v:shape style="position:absolute;margin-left:385.196808pt;margin-top:639.616821pt;width:57.75pt;height:8pt;mso-position-horizontal-relative:page;mso-position-vertical-relative:page;z-index:-304480"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456" from="21pt,636.449158pt" to="21pt,651.449158pt" stroked="true" strokeweight=".25pt" strokecolor="#000000">
          <w10:wrap type="none"/>
        </v:line>
      </w:pict>
    </w:r>
    <w:r>
      <w:rPr/>
      <w:pict>
        <v:line style="position:absolute;mso-position-horizontal-relative:page;mso-position-vertical-relative:page;z-index:-304432" from="446.196991pt,636.449158pt" to="446.196991pt,651.449158pt" stroked="true" strokeweight=".25pt" strokecolor="#000000">
          <w10:wrap type="none"/>
        </v:line>
      </w:pict>
    </w:r>
    <w:r>
      <w:rPr/>
      <w:pict>
        <v:line style="position:absolute;mso-position-horizontal-relative:page;mso-position-vertical-relative:page;z-index:-304408" from="15pt,630.449158pt" to="0pt,630.449158pt" stroked="true" strokeweight=".25pt" strokecolor="#000000">
          <w10:wrap type="none"/>
        </v:line>
      </w:pict>
    </w:r>
    <w:r>
      <w:rPr/>
      <w:pict>
        <v:line style="position:absolute;mso-position-horizontal-relative:page;mso-position-vertical-relative:page;z-index:-30438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360" type="#_x0000_t202" filled="false" stroked="false">
          <v:textbox inset="0,0,0,0">
            <w:txbxContent>
              <w:p>
                <w:pPr>
                  <w:spacing w:before="4"/>
                  <w:ind w:left="20" w:right="0" w:firstLine="0"/>
                  <w:jc w:val="left"/>
                  <w:rPr>
                    <w:rFonts w:ascii="Arial"/>
                    <w:sz w:val="12"/>
                  </w:rPr>
                </w:pPr>
                <w:r>
                  <w:rPr>
                    <w:rFonts w:ascii="Arial"/>
                    <w:sz w:val="12"/>
                  </w:rPr>
                  <w:t>11. marisa.indd  276</w:t>
                </w:r>
              </w:p>
            </w:txbxContent>
          </v:textbox>
          <w10:wrap type="none"/>
        </v:shape>
      </w:pict>
    </w:r>
    <w:r>
      <w:rPr/>
      <w:pict>
        <v:shape style="position:absolute;margin-left:385.196808pt;margin-top:639.616821pt;width:57.75pt;height:8pt;mso-position-horizontal-relative:page;mso-position-vertical-relative:page;z-index:-304336"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312" from="21pt,636.449158pt" to="21pt,651.449158pt" stroked="true" strokeweight=".25pt" strokecolor="#000000">
          <w10:wrap type="none"/>
        </v:line>
      </w:pict>
    </w:r>
    <w:r>
      <w:rPr/>
      <w:pict>
        <v:line style="position:absolute;mso-position-horizontal-relative:page;mso-position-vertical-relative:page;z-index:-304288" from="446.196991pt,636.449158pt" to="446.196991pt,651.449158pt" stroked="true" strokeweight=".25pt" strokecolor="#000000">
          <w10:wrap type="none"/>
        </v:line>
      </w:pict>
    </w:r>
    <w:r>
      <w:rPr/>
      <w:pict>
        <v:line style="position:absolute;mso-position-horizontal-relative:page;mso-position-vertical-relative:page;z-index:-304264" from="15pt,630.449158pt" to="0pt,630.449158pt" stroked="true" strokeweight=".25pt" strokecolor="#000000">
          <w10:wrap type="none"/>
        </v:line>
      </w:pict>
    </w:r>
    <w:r>
      <w:rPr/>
      <w:pict>
        <v:line style="position:absolute;mso-position-horizontal-relative:page;mso-position-vertical-relative:page;z-index:-30424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216" type="#_x0000_t202" filled="false" stroked="false">
          <v:textbox inset="0,0,0,0">
            <w:txbxContent>
              <w:p>
                <w:pPr>
                  <w:spacing w:before="4"/>
                  <w:ind w:left="20" w:right="0" w:firstLine="0"/>
                  <w:jc w:val="left"/>
                  <w:rPr>
                    <w:rFonts w:ascii="Arial"/>
                    <w:sz w:val="12"/>
                  </w:rPr>
                </w:pPr>
                <w:r>
                  <w:rPr>
                    <w:rFonts w:ascii="Arial"/>
                    <w:sz w:val="12"/>
                  </w:rPr>
                  <w:t>11. marisa.indd  277</w:t>
                </w:r>
              </w:p>
            </w:txbxContent>
          </v:textbox>
          <w10:wrap type="none"/>
        </v:shape>
      </w:pict>
    </w:r>
    <w:r>
      <w:rPr/>
      <w:pict>
        <v:shape style="position:absolute;margin-left:385.196808pt;margin-top:639.616821pt;width:57.75pt;height:8pt;mso-position-horizontal-relative:page;mso-position-vertical-relative:page;z-index:-304192"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168" from="21pt,636.449158pt" to="21pt,651.449158pt" stroked="true" strokeweight=".25pt" strokecolor="#000000">
          <w10:wrap type="none"/>
        </v:line>
      </w:pict>
    </w:r>
    <w:r>
      <w:rPr/>
      <w:pict>
        <v:line style="position:absolute;mso-position-horizontal-relative:page;mso-position-vertical-relative:page;z-index:-304144" from="446.196991pt,636.449158pt" to="446.196991pt,651.449158pt" stroked="true" strokeweight=".25pt" strokecolor="#000000">
          <w10:wrap type="none"/>
        </v:line>
      </w:pict>
    </w:r>
    <w:r>
      <w:rPr/>
      <w:pict>
        <v:line style="position:absolute;mso-position-horizontal-relative:page;mso-position-vertical-relative:page;z-index:-304120" from="15pt,630.449158pt" to="0pt,630.449158pt" stroked="true" strokeweight=".25pt" strokecolor="#000000">
          <w10:wrap type="none"/>
        </v:line>
      </w:pict>
    </w:r>
    <w:r>
      <w:rPr/>
      <w:pict>
        <v:line style="position:absolute;mso-position-horizontal-relative:page;mso-position-vertical-relative:page;z-index:-30409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4072" type="#_x0000_t202" filled="false" stroked="false">
          <v:textbox inset="0,0,0,0">
            <w:txbxContent>
              <w:p>
                <w:pPr>
                  <w:spacing w:before="4"/>
                  <w:ind w:left="20" w:right="0" w:firstLine="0"/>
                  <w:jc w:val="left"/>
                  <w:rPr>
                    <w:rFonts w:ascii="Arial"/>
                    <w:sz w:val="12"/>
                  </w:rPr>
                </w:pPr>
                <w:r>
                  <w:rPr>
                    <w:rFonts w:ascii="Arial"/>
                    <w:sz w:val="12"/>
                  </w:rPr>
                  <w:t>11. marisa.indd  278</w:t>
                </w:r>
              </w:p>
            </w:txbxContent>
          </v:textbox>
          <w10:wrap type="none"/>
        </v:shape>
      </w:pict>
    </w:r>
    <w:r>
      <w:rPr/>
      <w:pict>
        <v:shape style="position:absolute;margin-left:385.196808pt;margin-top:639.616821pt;width:57.75pt;height:8pt;mso-position-horizontal-relative:page;mso-position-vertical-relative:page;z-index:-304048" type="#_x0000_t202" filled="false" stroked="false">
          <v:textbox inset="0,0,0,0">
            <w:txbxContent>
              <w:p>
                <w:pPr>
                  <w:spacing w:before="4"/>
                  <w:ind w:left="20" w:right="0" w:firstLine="0"/>
                  <w:jc w:val="left"/>
                  <w:rPr>
                    <w:rFonts w:ascii="Arial"/>
                    <w:sz w:val="12"/>
                  </w:rPr>
                </w:pPr>
                <w:r>
                  <w:rPr>
                    <w:rFonts w:ascii="Arial"/>
                    <w:sz w:val="12"/>
                  </w:rPr>
                  <w:t>2/13/15   5:08:16 PM</w:t>
                </w:r>
              </w:p>
            </w:txbxContent>
          </v:textbox>
          <w10:wrap type="none"/>
        </v:shape>
      </w:pict>
    </w:r>
  </w:p>
</w:ftr>
</file>

<file path=word/footer2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4024" from="21pt,636.449158pt" to="21pt,651.449158pt" stroked="true" strokeweight=".25pt" strokecolor="#000000">
          <w10:wrap type="none"/>
        </v:line>
      </w:pict>
    </w:r>
    <w:r>
      <w:rPr/>
      <w:pict>
        <v:line style="position:absolute;mso-position-horizontal-relative:page;mso-position-vertical-relative:page;z-index:-304000" from="446.196991pt,636.449158pt" to="446.196991pt,651.449158pt" stroked="true" strokeweight=".25pt" strokecolor="#000000">
          <w10:wrap type="none"/>
        </v:line>
      </w:pict>
    </w:r>
    <w:r>
      <w:rPr/>
      <w:pict>
        <v:line style="position:absolute;mso-position-horizontal-relative:page;mso-position-vertical-relative:page;z-index:-303976" from="15pt,630.449158pt" to="0pt,630.449158pt" stroked="true" strokeweight=".25pt" strokecolor="#000000">
          <w10:wrap type="none"/>
        </v:line>
      </w:pict>
    </w:r>
    <w:r>
      <w:rPr/>
      <w:pict>
        <v:line style="position:absolute;mso-position-horizontal-relative:page;mso-position-vertical-relative:page;z-index:-30395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928" type="#_x0000_t202" filled="false" stroked="false">
          <v:textbox inset="0,0,0,0">
            <w:txbxContent>
              <w:p>
                <w:pPr>
                  <w:spacing w:before="4"/>
                  <w:ind w:left="20" w:right="0" w:firstLine="0"/>
                  <w:jc w:val="left"/>
                  <w:rPr>
                    <w:rFonts w:ascii="Arial"/>
                    <w:sz w:val="12"/>
                  </w:rPr>
                </w:pPr>
                <w:r>
                  <w:rPr>
                    <w:rFonts w:ascii="Arial"/>
                    <w:sz w:val="12"/>
                  </w:rPr>
                  <w:t>11. marisa.indd  279</w:t>
                </w:r>
              </w:p>
            </w:txbxContent>
          </v:textbox>
          <w10:wrap type="none"/>
        </v:shape>
      </w:pict>
    </w:r>
    <w:r>
      <w:rPr/>
      <w:pict>
        <v:shape style="position:absolute;margin-left:385.196808pt;margin-top:639.616821pt;width:57.75pt;height:8pt;mso-position-horizontal-relative:page;mso-position-vertical-relative:page;z-index:-303904"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880" from="21pt,636.449158pt" to="21pt,651.449158pt" stroked="true" strokeweight=".25pt" strokecolor="#000000">
          <w10:wrap type="none"/>
        </v:line>
      </w:pict>
    </w:r>
    <w:r>
      <w:rPr/>
      <w:pict>
        <v:line style="position:absolute;mso-position-horizontal-relative:page;mso-position-vertical-relative:page;z-index:-303856" from="446.196991pt,636.449158pt" to="446.196991pt,651.449158pt" stroked="true" strokeweight=".25pt" strokecolor="#000000">
          <w10:wrap type="none"/>
        </v:line>
      </w:pict>
    </w:r>
    <w:r>
      <w:rPr/>
      <w:pict>
        <v:line style="position:absolute;mso-position-horizontal-relative:page;mso-position-vertical-relative:page;z-index:-303832" from="15pt,630.449158pt" to="0pt,630.449158pt" stroked="true" strokeweight=".25pt" strokecolor="#000000">
          <w10:wrap type="none"/>
        </v:line>
      </w:pict>
    </w:r>
    <w:r>
      <w:rPr/>
      <w:pict>
        <v:line style="position:absolute;mso-position-horizontal-relative:page;mso-position-vertical-relative:page;z-index:-30380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784" type="#_x0000_t202" filled="false" stroked="false">
          <v:textbox inset="0,0,0,0">
            <w:txbxContent>
              <w:p>
                <w:pPr>
                  <w:spacing w:before="4"/>
                  <w:ind w:left="20" w:right="0" w:firstLine="0"/>
                  <w:jc w:val="left"/>
                  <w:rPr>
                    <w:rFonts w:ascii="Arial"/>
                    <w:sz w:val="12"/>
                  </w:rPr>
                </w:pPr>
                <w:r>
                  <w:rPr>
                    <w:rFonts w:ascii="Arial"/>
                    <w:sz w:val="12"/>
                  </w:rPr>
                  <w:t>11. marisa.indd  280</w:t>
                </w:r>
              </w:p>
            </w:txbxContent>
          </v:textbox>
          <w10:wrap type="none"/>
        </v:shape>
      </w:pict>
    </w:r>
    <w:r>
      <w:rPr/>
      <w:pict>
        <v:shape style="position:absolute;margin-left:385.196808pt;margin-top:639.616821pt;width:57.75pt;height:8pt;mso-position-horizontal-relative:page;mso-position-vertical-relative:page;z-index:-303760"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38632" from="21pt,636.449158pt" to="21pt,651.449158pt" stroked="true" strokeweight=".25pt" strokecolor="#000000">
          <w10:wrap type="none"/>
        </v:line>
      </w:pict>
    </w:r>
    <w:r>
      <w:rPr/>
      <w:pict>
        <v:line style="position:absolute;mso-position-horizontal-relative:page;mso-position-vertical-relative:page;z-index:-338608" from="446.196991pt,636.449158pt" to="446.196991pt,651.449158pt" stroked="true" strokeweight=".25pt" strokecolor="#000000">
          <w10:wrap type="none"/>
        </v:line>
      </w:pict>
    </w:r>
    <w:r>
      <w:rPr/>
      <w:pict>
        <v:shape style="position:absolute;margin-left:30pt;margin-top:639.616821pt;width:51.4pt;height:8pt;mso-position-horizontal-relative:page;mso-position-vertical-relative:page;z-index:-338584" type="#_x0000_t202" filled="false" stroked="false">
          <v:textbox inset="0,0,0,0">
            <w:txbxContent>
              <w:p>
                <w:pPr>
                  <w:spacing w:before="4"/>
                  <w:ind w:left="20" w:right="0" w:firstLine="0"/>
                  <w:jc w:val="left"/>
                  <w:rPr>
                    <w:rFonts w:ascii="Arial"/>
                    <w:sz w:val="12"/>
                  </w:rPr>
                </w:pPr>
                <w:r>
                  <w:rPr>
                    <w:rFonts w:ascii="Arial"/>
                    <w:sz w:val="12"/>
                  </w:rPr>
                  <w:t>1. Norma.indd  31</w:t>
                </w:r>
              </w:p>
            </w:txbxContent>
          </v:textbox>
          <w10:wrap type="none"/>
        </v:shape>
      </w:pict>
    </w:r>
    <w:r>
      <w:rPr/>
      <w:pict>
        <v:shape style="position:absolute;margin-left:385.196808pt;margin-top:639.616821pt;width:57.75pt;height:8pt;mso-position-horizontal-relative:page;mso-position-vertical-relative:page;z-index:-338560"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2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736" from="21pt,636.449158pt" to="21pt,651.449158pt" stroked="true" strokeweight=".25pt" strokecolor="#000000">
          <w10:wrap type="none"/>
        </v:line>
      </w:pict>
    </w:r>
    <w:r>
      <w:rPr/>
      <w:pict>
        <v:line style="position:absolute;mso-position-horizontal-relative:page;mso-position-vertical-relative:page;z-index:-303712" from="446.196991pt,636.449158pt" to="446.196991pt,651.449158pt" stroked="true" strokeweight=".25pt" strokecolor="#000000">
          <w10:wrap type="none"/>
        </v:line>
      </w:pict>
    </w:r>
    <w:r>
      <w:rPr/>
      <w:pict>
        <v:line style="position:absolute;mso-position-horizontal-relative:page;mso-position-vertical-relative:page;z-index:-303688" from="15pt,630.449158pt" to="0pt,630.449158pt" stroked="true" strokeweight=".25pt" strokecolor="#000000">
          <w10:wrap type="none"/>
        </v:line>
      </w:pict>
    </w:r>
    <w:r>
      <w:rPr/>
      <w:pict>
        <v:line style="position:absolute;mso-position-horizontal-relative:page;mso-position-vertical-relative:page;z-index:-30366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640" type="#_x0000_t202" filled="false" stroked="false">
          <v:textbox inset="0,0,0,0">
            <w:txbxContent>
              <w:p>
                <w:pPr>
                  <w:spacing w:before="4"/>
                  <w:ind w:left="20" w:right="0" w:firstLine="0"/>
                  <w:jc w:val="left"/>
                  <w:rPr>
                    <w:rFonts w:ascii="Arial"/>
                    <w:sz w:val="12"/>
                  </w:rPr>
                </w:pPr>
                <w:r>
                  <w:rPr>
                    <w:rFonts w:ascii="Arial"/>
                    <w:sz w:val="12"/>
                  </w:rPr>
                  <w:t>11. marisa.indd  281</w:t>
                </w:r>
              </w:p>
            </w:txbxContent>
          </v:textbox>
          <w10:wrap type="none"/>
        </v:shape>
      </w:pict>
    </w:r>
    <w:r>
      <w:rPr/>
      <w:pict>
        <v:shape style="position:absolute;margin-left:385.196808pt;margin-top:639.616821pt;width:57.75pt;height:8pt;mso-position-horizontal-relative:page;mso-position-vertical-relative:page;z-index:-303616"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592" from="21pt,636.449158pt" to="21pt,651.449158pt" stroked="true" strokeweight=".25pt" strokecolor="#000000">
          <w10:wrap type="none"/>
        </v:line>
      </w:pict>
    </w:r>
    <w:r>
      <w:rPr/>
      <w:pict>
        <v:line style="position:absolute;mso-position-horizontal-relative:page;mso-position-vertical-relative:page;z-index:-303568" from="446.196991pt,636.449158pt" to="446.196991pt,651.449158pt" stroked="true" strokeweight=".25pt" strokecolor="#000000">
          <w10:wrap type="none"/>
        </v:line>
      </w:pict>
    </w:r>
    <w:r>
      <w:rPr/>
      <w:pict>
        <v:line style="position:absolute;mso-position-horizontal-relative:page;mso-position-vertical-relative:page;z-index:-303544" from="15pt,630.449158pt" to="0pt,630.449158pt" stroked="true" strokeweight=".25pt" strokecolor="#000000">
          <w10:wrap type="none"/>
        </v:line>
      </w:pict>
    </w:r>
    <w:r>
      <w:rPr/>
      <w:pict>
        <v:line style="position:absolute;mso-position-horizontal-relative:page;mso-position-vertical-relative:page;z-index:-30352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496" type="#_x0000_t202" filled="false" stroked="false">
          <v:textbox inset="0,0,0,0">
            <w:txbxContent>
              <w:p>
                <w:pPr>
                  <w:spacing w:before="4"/>
                  <w:ind w:left="20" w:right="0" w:firstLine="0"/>
                  <w:jc w:val="left"/>
                  <w:rPr>
                    <w:rFonts w:ascii="Arial"/>
                    <w:sz w:val="12"/>
                  </w:rPr>
                </w:pPr>
                <w:r>
                  <w:rPr>
                    <w:rFonts w:ascii="Arial"/>
                    <w:sz w:val="12"/>
                  </w:rPr>
                  <w:t>11. marisa.indd  282</w:t>
                </w:r>
              </w:p>
            </w:txbxContent>
          </v:textbox>
          <w10:wrap type="none"/>
        </v:shape>
      </w:pict>
    </w:r>
    <w:r>
      <w:rPr/>
      <w:pict>
        <v:shape style="position:absolute;margin-left:385.196808pt;margin-top:639.616821pt;width:57.75pt;height:8pt;mso-position-horizontal-relative:page;mso-position-vertical-relative:page;z-index:-303472"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448" from="21pt,636.449158pt" to="21pt,651.449158pt" stroked="true" strokeweight=".25pt" strokecolor="#000000">
          <w10:wrap type="none"/>
        </v:line>
      </w:pict>
    </w:r>
    <w:r>
      <w:rPr/>
      <w:pict>
        <v:line style="position:absolute;mso-position-horizontal-relative:page;mso-position-vertical-relative:page;z-index:-303424" from="446.196991pt,636.449158pt" to="446.196991pt,651.449158pt" stroked="true" strokeweight=".25pt" strokecolor="#000000">
          <w10:wrap type="none"/>
        </v:line>
      </w:pict>
    </w:r>
    <w:r>
      <w:rPr/>
      <w:pict>
        <v:line style="position:absolute;mso-position-horizontal-relative:page;mso-position-vertical-relative:page;z-index:-303400" from="15pt,630.449158pt" to="0pt,630.449158pt" stroked="true" strokeweight=".25pt" strokecolor="#000000">
          <w10:wrap type="none"/>
        </v:line>
      </w:pict>
    </w:r>
    <w:r>
      <w:rPr/>
      <w:pict>
        <v:line style="position:absolute;mso-position-horizontal-relative:page;mso-position-vertical-relative:page;z-index:-30337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352" type="#_x0000_t202" filled="false" stroked="false">
          <v:textbox inset="0,0,0,0">
            <w:txbxContent>
              <w:p>
                <w:pPr>
                  <w:spacing w:before="4"/>
                  <w:ind w:left="20" w:right="0" w:firstLine="0"/>
                  <w:jc w:val="left"/>
                  <w:rPr>
                    <w:rFonts w:ascii="Arial"/>
                    <w:sz w:val="12"/>
                  </w:rPr>
                </w:pPr>
                <w:r>
                  <w:rPr>
                    <w:rFonts w:ascii="Arial"/>
                    <w:sz w:val="12"/>
                  </w:rPr>
                  <w:t>11. marisa.indd  283</w:t>
                </w:r>
              </w:p>
            </w:txbxContent>
          </v:textbox>
          <w10:wrap type="none"/>
        </v:shape>
      </w:pict>
    </w:r>
    <w:r>
      <w:rPr/>
      <w:pict>
        <v:shape style="position:absolute;margin-left:385.196808pt;margin-top:639.616821pt;width:57.75pt;height:8pt;mso-position-horizontal-relative:page;mso-position-vertical-relative:page;z-index:-303328"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304" from="21pt,636.449158pt" to="21pt,651.449158pt" stroked="true" strokeweight=".25pt" strokecolor="#000000">
          <w10:wrap type="none"/>
        </v:line>
      </w:pict>
    </w:r>
    <w:r>
      <w:rPr/>
      <w:pict>
        <v:line style="position:absolute;mso-position-horizontal-relative:page;mso-position-vertical-relative:page;z-index:-303280" from="446.196991pt,636.449158pt" to="446.196991pt,651.449158pt" stroked="true" strokeweight=".25pt" strokecolor="#000000">
          <w10:wrap type="none"/>
        </v:line>
      </w:pict>
    </w:r>
    <w:r>
      <w:rPr/>
      <w:pict>
        <v:line style="position:absolute;mso-position-horizontal-relative:page;mso-position-vertical-relative:page;z-index:-303256" from="15pt,630.449158pt" to="0pt,630.449158pt" stroked="true" strokeweight=".25pt" strokecolor="#000000">
          <w10:wrap type="none"/>
        </v:line>
      </w:pict>
    </w:r>
    <w:r>
      <w:rPr/>
      <w:pict>
        <v:line style="position:absolute;mso-position-horizontal-relative:page;mso-position-vertical-relative:page;z-index:-30323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208" type="#_x0000_t202" filled="false" stroked="false">
          <v:textbox inset="0,0,0,0">
            <w:txbxContent>
              <w:p>
                <w:pPr>
                  <w:spacing w:before="4"/>
                  <w:ind w:left="20" w:right="0" w:firstLine="0"/>
                  <w:jc w:val="left"/>
                  <w:rPr>
                    <w:rFonts w:ascii="Arial"/>
                    <w:sz w:val="12"/>
                  </w:rPr>
                </w:pPr>
                <w:r>
                  <w:rPr>
                    <w:rFonts w:ascii="Arial"/>
                    <w:sz w:val="12"/>
                  </w:rPr>
                  <w:t>11. marisa.indd  284</w:t>
                </w:r>
              </w:p>
            </w:txbxContent>
          </v:textbox>
          <w10:wrap type="none"/>
        </v:shape>
      </w:pict>
    </w:r>
    <w:r>
      <w:rPr/>
      <w:pict>
        <v:shape style="position:absolute;margin-left:385.196808pt;margin-top:639.616821pt;width:57.75pt;height:8pt;mso-position-horizontal-relative:page;mso-position-vertical-relative:page;z-index:-303184"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160" from="21pt,636.449158pt" to="21pt,651.449158pt" stroked="true" strokeweight=".25pt" strokecolor="#000000">
          <w10:wrap type="none"/>
        </v:line>
      </w:pict>
    </w:r>
    <w:r>
      <w:rPr/>
      <w:pict>
        <v:line style="position:absolute;mso-position-horizontal-relative:page;mso-position-vertical-relative:page;z-index:-303136" from="446.196991pt,636.449158pt" to="446.196991pt,651.449158pt" stroked="true" strokeweight=".25pt" strokecolor="#000000">
          <w10:wrap type="none"/>
        </v:line>
      </w:pict>
    </w:r>
    <w:r>
      <w:rPr/>
      <w:pict>
        <v:line style="position:absolute;mso-position-horizontal-relative:page;mso-position-vertical-relative:page;z-index:-303112" from="15pt,630.449158pt" to="0pt,630.449158pt" stroked="true" strokeweight=".25pt" strokecolor="#000000">
          <w10:wrap type="none"/>
        </v:line>
      </w:pict>
    </w:r>
    <w:r>
      <w:rPr/>
      <w:pict>
        <v:line style="position:absolute;mso-position-horizontal-relative:page;mso-position-vertical-relative:page;z-index:-30308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3064" type="#_x0000_t202" filled="false" stroked="false">
          <v:textbox inset="0,0,0,0">
            <w:txbxContent>
              <w:p>
                <w:pPr>
                  <w:spacing w:before="4"/>
                  <w:ind w:left="20" w:right="0" w:firstLine="0"/>
                  <w:jc w:val="left"/>
                  <w:rPr>
                    <w:rFonts w:ascii="Arial"/>
                    <w:sz w:val="12"/>
                  </w:rPr>
                </w:pPr>
                <w:r>
                  <w:rPr>
                    <w:rFonts w:ascii="Arial"/>
                    <w:sz w:val="12"/>
                  </w:rPr>
                  <w:t>11. marisa.indd  285</w:t>
                </w:r>
              </w:p>
            </w:txbxContent>
          </v:textbox>
          <w10:wrap type="none"/>
        </v:shape>
      </w:pict>
    </w:r>
    <w:r>
      <w:rPr/>
      <w:pict>
        <v:shape style="position:absolute;margin-left:385.196808pt;margin-top:639.616821pt;width:57.75pt;height:8pt;mso-position-horizontal-relative:page;mso-position-vertical-relative:page;z-index:-303040"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3016" from="21pt,636.449158pt" to="21pt,651.449158pt" stroked="true" strokeweight=".25pt" strokecolor="#000000">
          <w10:wrap type="none"/>
        </v:line>
      </w:pict>
    </w:r>
    <w:r>
      <w:rPr/>
      <w:pict>
        <v:line style="position:absolute;mso-position-horizontal-relative:page;mso-position-vertical-relative:page;z-index:-302992" from="446.196991pt,636.449158pt" to="446.196991pt,651.449158pt" stroked="true" strokeweight=".25pt" strokecolor="#000000">
          <w10:wrap type="none"/>
        </v:line>
      </w:pict>
    </w:r>
    <w:r>
      <w:rPr/>
      <w:pict>
        <v:line style="position:absolute;mso-position-horizontal-relative:page;mso-position-vertical-relative:page;z-index:-302968" from="15pt,630.449158pt" to="0pt,630.449158pt" stroked="true" strokeweight=".25pt" strokecolor="#000000">
          <w10:wrap type="none"/>
        </v:line>
      </w:pict>
    </w:r>
    <w:r>
      <w:rPr/>
      <w:pict>
        <v:line style="position:absolute;mso-position-horizontal-relative:page;mso-position-vertical-relative:page;z-index:-30294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2920" type="#_x0000_t202" filled="false" stroked="false">
          <v:textbox inset="0,0,0,0">
            <w:txbxContent>
              <w:p>
                <w:pPr>
                  <w:spacing w:before="4"/>
                  <w:ind w:left="20" w:right="0" w:firstLine="0"/>
                  <w:jc w:val="left"/>
                  <w:rPr>
                    <w:rFonts w:ascii="Arial"/>
                    <w:sz w:val="12"/>
                  </w:rPr>
                </w:pPr>
                <w:r>
                  <w:rPr>
                    <w:rFonts w:ascii="Arial"/>
                    <w:sz w:val="12"/>
                  </w:rPr>
                  <w:t>11. marisa.indd  286</w:t>
                </w:r>
              </w:p>
            </w:txbxContent>
          </v:textbox>
          <w10:wrap type="none"/>
        </v:shape>
      </w:pict>
    </w:r>
    <w:r>
      <w:rPr/>
      <w:pict>
        <v:shape style="position:absolute;margin-left:385.196808pt;margin-top:639.616821pt;width:57.75pt;height:8pt;mso-position-horizontal-relative:page;mso-position-vertical-relative:page;z-index:-302896"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872" from="21pt,636.449158pt" to="21pt,651.449158pt" stroked="true" strokeweight=".25pt" strokecolor="#000000">
          <w10:wrap type="none"/>
        </v:line>
      </w:pict>
    </w:r>
    <w:r>
      <w:rPr/>
      <w:pict>
        <v:line style="position:absolute;mso-position-horizontal-relative:page;mso-position-vertical-relative:page;z-index:-302848" from="446.196991pt,636.449158pt" to="446.196991pt,651.449158pt" stroked="true" strokeweight=".25pt" strokecolor="#000000">
          <w10:wrap type="none"/>
        </v:line>
      </w:pict>
    </w:r>
    <w:r>
      <w:rPr/>
      <w:pict>
        <v:line style="position:absolute;mso-position-horizontal-relative:page;mso-position-vertical-relative:page;z-index:-302824" from="15pt,630.449158pt" to="0pt,630.449158pt" stroked="true" strokeweight=".25pt" strokecolor="#000000">
          <w10:wrap type="none"/>
        </v:line>
      </w:pict>
    </w:r>
    <w:r>
      <w:rPr/>
      <w:pict>
        <v:line style="position:absolute;mso-position-horizontal-relative:page;mso-position-vertical-relative:page;z-index:-30280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2776" type="#_x0000_t202" filled="false" stroked="false">
          <v:textbox inset="0,0,0,0">
            <w:txbxContent>
              <w:p>
                <w:pPr>
                  <w:spacing w:before="4"/>
                  <w:ind w:left="20" w:right="0" w:firstLine="0"/>
                  <w:jc w:val="left"/>
                  <w:rPr>
                    <w:rFonts w:ascii="Arial"/>
                    <w:sz w:val="12"/>
                  </w:rPr>
                </w:pPr>
                <w:r>
                  <w:rPr>
                    <w:rFonts w:ascii="Arial"/>
                    <w:sz w:val="12"/>
                  </w:rPr>
                  <w:t>11. marisa.indd  287</w:t>
                </w:r>
              </w:p>
            </w:txbxContent>
          </v:textbox>
          <w10:wrap type="none"/>
        </v:shape>
      </w:pict>
    </w:r>
    <w:r>
      <w:rPr/>
      <w:pict>
        <v:shape style="position:absolute;margin-left:385.196808pt;margin-top:639.616821pt;width:57.75pt;height:8pt;mso-position-horizontal-relative:page;mso-position-vertical-relative:page;z-index:-302752"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728" from="21pt,636.449158pt" to="21pt,651.449158pt" stroked="true" strokeweight=".25pt" strokecolor="#000000">
          <w10:wrap type="none"/>
        </v:line>
      </w:pict>
    </w:r>
    <w:r>
      <w:rPr/>
      <w:pict>
        <v:line style="position:absolute;mso-position-horizontal-relative:page;mso-position-vertical-relative:page;z-index:-302704" from="446.196991pt,636.449158pt" to="446.196991pt,651.449158pt" stroked="true" strokeweight=".25pt" strokecolor="#000000">
          <w10:wrap type="none"/>
        </v:line>
      </w:pict>
    </w:r>
    <w:r>
      <w:rPr/>
      <w:pict>
        <v:line style="position:absolute;mso-position-horizontal-relative:page;mso-position-vertical-relative:page;z-index:-302680" from="15pt,630.449158pt" to="0pt,630.449158pt" stroked="true" strokeweight=".25pt" strokecolor="#000000">
          <w10:wrap type="none"/>
        </v:line>
      </w:pict>
    </w:r>
    <w:r>
      <w:rPr/>
      <w:pict>
        <v:line style="position:absolute;mso-position-horizontal-relative:page;mso-position-vertical-relative:page;z-index:-30265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2632" type="#_x0000_t202" filled="false" stroked="false">
          <v:textbox inset="0,0,0,0">
            <w:txbxContent>
              <w:p>
                <w:pPr>
                  <w:spacing w:before="4"/>
                  <w:ind w:left="20" w:right="0" w:firstLine="0"/>
                  <w:jc w:val="left"/>
                  <w:rPr>
                    <w:rFonts w:ascii="Arial"/>
                    <w:sz w:val="12"/>
                  </w:rPr>
                </w:pPr>
                <w:r>
                  <w:rPr>
                    <w:rFonts w:ascii="Arial"/>
                    <w:sz w:val="12"/>
                  </w:rPr>
                  <w:t>11. marisa.indd  288</w:t>
                </w:r>
              </w:p>
            </w:txbxContent>
          </v:textbox>
          <w10:wrap type="none"/>
        </v:shape>
      </w:pict>
    </w:r>
    <w:r>
      <w:rPr/>
      <w:pict>
        <v:shape style="position:absolute;margin-left:385.196808pt;margin-top:639.616821pt;width:57.75pt;height:8pt;mso-position-horizontal-relative:page;mso-position-vertical-relative:page;z-index:-302608"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584" from="21pt,636.449158pt" to="21pt,651.449158pt" stroked="true" strokeweight=".25pt" strokecolor="#000000">
          <w10:wrap type="none"/>
        </v:line>
      </w:pict>
    </w:r>
    <w:r>
      <w:rPr/>
      <w:pict>
        <v:line style="position:absolute;mso-position-horizontal-relative:page;mso-position-vertical-relative:page;z-index:-302560" from="446.196991pt,636.449158pt" to="446.196991pt,651.449158pt" stroked="true" strokeweight=".25pt" strokecolor="#000000">
          <w10:wrap type="none"/>
        </v:line>
      </w:pict>
    </w:r>
    <w:r>
      <w:rPr/>
      <w:pict>
        <v:line style="position:absolute;mso-position-horizontal-relative:page;mso-position-vertical-relative:page;z-index:-302536" from="15pt,630.449158pt" to="0pt,630.449158pt" stroked="true" strokeweight=".25pt" strokecolor="#000000">
          <w10:wrap type="none"/>
        </v:line>
      </w:pict>
    </w:r>
    <w:r>
      <w:rPr/>
      <w:pict>
        <v:line style="position:absolute;mso-position-horizontal-relative:page;mso-position-vertical-relative:page;z-index:-30251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02488" type="#_x0000_t202" filled="false" stroked="false">
          <v:textbox inset="0,0,0,0">
            <w:txbxContent>
              <w:p>
                <w:pPr>
                  <w:spacing w:before="4"/>
                  <w:ind w:left="20" w:right="0" w:firstLine="0"/>
                  <w:jc w:val="left"/>
                  <w:rPr>
                    <w:rFonts w:ascii="Arial"/>
                    <w:sz w:val="12"/>
                  </w:rPr>
                </w:pPr>
                <w:r>
                  <w:rPr>
                    <w:rFonts w:ascii="Arial"/>
                    <w:sz w:val="12"/>
                  </w:rPr>
                  <w:t>11. marisa.indd  289</w:t>
                </w:r>
              </w:p>
            </w:txbxContent>
          </v:textbox>
          <w10:wrap type="none"/>
        </v:shape>
      </w:pict>
    </w:r>
    <w:r>
      <w:rPr/>
      <w:pict>
        <v:shape style="position:absolute;margin-left:385.196808pt;margin-top:639.616821pt;width:57.75pt;height:8pt;mso-position-horizontal-relative:page;mso-position-vertical-relative:page;z-index:-302464" type="#_x0000_t202" filled="false" stroked="false">
          <v:textbox inset="0,0,0,0">
            <w:txbxContent>
              <w:p>
                <w:pPr>
                  <w:spacing w:before="4"/>
                  <w:ind w:left="20" w:right="0" w:firstLine="0"/>
                  <w:jc w:val="left"/>
                  <w:rPr>
                    <w:rFonts w:ascii="Arial"/>
                    <w:sz w:val="12"/>
                  </w:rPr>
                </w:pPr>
                <w:r>
                  <w:rPr>
                    <w:rFonts w:ascii="Arial"/>
                    <w:sz w:val="12"/>
                  </w:rPr>
                  <w:t>2/13/15   5:08:17 PM</w:t>
                </w:r>
              </w:p>
            </w:txbxContent>
          </v:textbox>
          <w10:wrap type="none"/>
        </v:shape>
      </w:pict>
    </w:r>
  </w:p>
</w:ftr>
</file>

<file path=word/footer2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440" from="21pt,636.449158pt" to="21pt,651.449158pt" stroked="true" strokeweight=".25pt" strokecolor="#000000">
          <w10:wrap type="none"/>
        </v:line>
      </w:pict>
    </w:r>
    <w:r>
      <w:rPr/>
      <w:pict>
        <v:line style="position:absolute;mso-position-horizontal-relative:page;mso-position-vertical-relative:page;z-index:-302416" from="446.196991pt,636.449158pt" to="446.196991pt,651.449158pt" stroked="true" strokeweight=".25pt" strokecolor="#000000">
          <w10:wrap type="none"/>
        </v:line>
      </w:pict>
    </w:r>
    <w:r>
      <w:rPr/>
      <w:pict>
        <v:line style="position:absolute;mso-position-horizontal-relative:page;mso-position-vertical-relative:page;z-index:-302392" from="15pt,630.449158pt" to="0pt,630.449158pt" stroked="true" strokeweight=".25pt" strokecolor="#000000">
          <w10:wrap type="none"/>
        </v:line>
      </w:pict>
    </w:r>
    <w:r>
      <w:rPr/>
      <w:pict>
        <v:line style="position:absolute;mso-position-horizontal-relative:page;mso-position-vertical-relative:page;z-index:-302368"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2344" type="#_x0000_t202" filled="false" stroked="false">
          <v:textbox inset="0,0,0,0">
            <w:txbxContent>
              <w:p>
                <w:pPr>
                  <w:spacing w:before="4"/>
                  <w:ind w:left="20" w:right="0" w:firstLine="0"/>
                  <w:jc w:val="left"/>
                  <w:rPr>
                    <w:rFonts w:ascii="Arial"/>
                    <w:sz w:val="12"/>
                  </w:rPr>
                </w:pPr>
                <w:r>
                  <w:rPr>
                    <w:rFonts w:ascii="Arial"/>
                    <w:sz w:val="12"/>
                  </w:rPr>
                  <w:t>12. maria.indd  291</w:t>
                </w:r>
              </w:p>
            </w:txbxContent>
          </v:textbox>
          <w10:wrap type="none"/>
        </v:shape>
      </w:pict>
    </w:r>
    <w:r>
      <w:rPr/>
      <w:pict>
        <v:shape style="position:absolute;margin-left:385.196808pt;margin-top:639.616821pt;width:57.75pt;height:8pt;mso-position-horizontal-relative:page;mso-position-vertical-relative:page;z-index:-302320"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38536" from="21pt,636.449158pt" to="21pt,651.449158pt" stroked="true" strokeweight=".25pt" strokecolor="#000000">
          <w10:wrap type="none"/>
        </v:line>
      </w:pict>
    </w:r>
    <w:r>
      <w:rPr/>
      <w:pict>
        <v:line style="position:absolute;mso-position-horizontal-relative:page;mso-position-vertical-relative:page;z-index:-338512" from="446.196991pt,636.449158pt" to="446.196991pt,651.449158pt" stroked="true" strokeweight=".25pt" strokecolor="#000000">
          <w10:wrap type="none"/>
        </v:line>
      </w:pict>
    </w:r>
    <w:r>
      <w:rPr/>
      <w:pict>
        <v:line style="position:absolute;mso-position-horizontal-relative:page;mso-position-vertical-relative:page;z-index:-338488" from="15pt,630.449158pt" to="0pt,630.449158pt" stroked="true" strokeweight=".25pt" strokecolor="#000000">
          <w10:wrap type="none"/>
        </v:line>
      </w:pict>
    </w:r>
    <w:r>
      <w:rPr/>
      <w:pict>
        <v:line style="position:absolute;mso-position-horizontal-relative:page;mso-position-vertical-relative:page;z-index:-338464"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8440" type="#_x0000_t202" filled="false" stroked="false">
          <v:textbox inset="0,0,0,0">
            <w:txbxContent>
              <w:p>
                <w:pPr>
                  <w:spacing w:before="4"/>
                  <w:ind w:left="20" w:right="0" w:firstLine="0"/>
                  <w:jc w:val="left"/>
                  <w:rPr>
                    <w:rFonts w:ascii="Arial"/>
                    <w:sz w:val="12"/>
                  </w:rPr>
                </w:pPr>
                <w:r>
                  <w:rPr>
                    <w:rFonts w:ascii="Arial"/>
                    <w:sz w:val="12"/>
                  </w:rPr>
                  <w:t>1. Norma.indd  32</w:t>
                </w:r>
              </w:p>
            </w:txbxContent>
          </v:textbox>
          <w10:wrap type="none"/>
        </v:shape>
      </w:pict>
    </w:r>
    <w:r>
      <w:rPr/>
      <w:pict>
        <v:shape style="position:absolute;margin-left:385.196808pt;margin-top:639.616821pt;width:57.75pt;height:8pt;mso-position-horizontal-relative:page;mso-position-vertical-relative:page;z-index:-338416"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2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296" from="21pt,636.449158pt" to="21pt,651.449158pt" stroked="true" strokeweight=".25pt" strokecolor="#000000">
          <w10:wrap type="none"/>
        </v:line>
      </w:pict>
    </w:r>
    <w:r>
      <w:rPr/>
      <w:pict>
        <v:line style="position:absolute;mso-position-horizontal-relative:page;mso-position-vertical-relative:page;z-index:-302272" from="446.196991pt,636.449158pt" to="446.196991pt,651.449158pt" stroked="true" strokeweight=".25pt" strokecolor="#000000">
          <w10:wrap type="none"/>
        </v:line>
      </w:pict>
    </w:r>
    <w:r>
      <w:rPr/>
      <w:pict>
        <v:line style="position:absolute;mso-position-horizontal-relative:page;mso-position-vertical-relative:page;z-index:-302248" from="15pt,630.449158pt" to="0pt,630.449158pt" stroked="true" strokeweight=".25pt" strokecolor="#000000">
          <w10:wrap type="none"/>
        </v:line>
      </w:pict>
    </w:r>
    <w:r>
      <w:rPr/>
      <w:pict>
        <v:line style="position:absolute;mso-position-horizontal-relative:page;mso-position-vertical-relative:page;z-index:-302224"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2200" type="#_x0000_t202" filled="false" stroked="false">
          <v:textbox inset="0,0,0,0">
            <w:txbxContent>
              <w:p>
                <w:pPr>
                  <w:spacing w:before="4"/>
                  <w:ind w:left="20" w:right="0" w:firstLine="0"/>
                  <w:jc w:val="left"/>
                  <w:rPr>
                    <w:rFonts w:ascii="Arial"/>
                    <w:sz w:val="12"/>
                  </w:rPr>
                </w:pPr>
                <w:r>
                  <w:rPr>
                    <w:rFonts w:ascii="Arial"/>
                    <w:sz w:val="12"/>
                  </w:rPr>
                  <w:t>12. maria.indd  292</w:t>
                </w:r>
              </w:p>
            </w:txbxContent>
          </v:textbox>
          <w10:wrap type="none"/>
        </v:shape>
      </w:pict>
    </w:r>
    <w:r>
      <w:rPr/>
      <w:pict>
        <v:shape style="position:absolute;margin-left:385.196808pt;margin-top:639.616821pt;width:57.75pt;height:8pt;mso-position-horizontal-relative:page;mso-position-vertical-relative:page;z-index:-302176"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152" from="21pt,636.449158pt" to="21pt,651.449158pt" stroked="true" strokeweight=".25pt" strokecolor="#000000">
          <w10:wrap type="none"/>
        </v:line>
      </w:pict>
    </w:r>
    <w:r>
      <w:rPr/>
      <w:pict>
        <v:line style="position:absolute;mso-position-horizontal-relative:page;mso-position-vertical-relative:page;z-index:-302128" from="446.196991pt,636.449158pt" to="446.196991pt,651.449158pt" stroked="true" strokeweight=".25pt" strokecolor="#000000">
          <w10:wrap type="none"/>
        </v:line>
      </w:pict>
    </w:r>
    <w:r>
      <w:rPr/>
      <w:pict>
        <v:line style="position:absolute;mso-position-horizontal-relative:page;mso-position-vertical-relative:page;z-index:-302104" from="15pt,630.449158pt" to="0pt,630.449158pt" stroked="true" strokeweight=".25pt" strokecolor="#000000">
          <w10:wrap type="none"/>
        </v:line>
      </w:pict>
    </w:r>
    <w:r>
      <w:rPr/>
      <w:pict>
        <v:line style="position:absolute;mso-position-horizontal-relative:page;mso-position-vertical-relative:page;z-index:-302080"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2056" type="#_x0000_t202" filled="false" stroked="false">
          <v:textbox inset="0,0,0,0">
            <w:txbxContent>
              <w:p>
                <w:pPr>
                  <w:spacing w:before="4"/>
                  <w:ind w:left="20" w:right="0" w:firstLine="0"/>
                  <w:jc w:val="left"/>
                  <w:rPr>
                    <w:rFonts w:ascii="Arial"/>
                    <w:sz w:val="12"/>
                  </w:rPr>
                </w:pPr>
                <w:r>
                  <w:rPr>
                    <w:rFonts w:ascii="Arial"/>
                    <w:sz w:val="12"/>
                  </w:rPr>
                  <w:t>12. maria.indd  293</w:t>
                </w:r>
              </w:p>
            </w:txbxContent>
          </v:textbox>
          <w10:wrap type="none"/>
        </v:shape>
      </w:pict>
    </w:r>
    <w:r>
      <w:rPr/>
      <w:pict>
        <v:shape style="position:absolute;margin-left:385.196808pt;margin-top:639.616821pt;width:57.75pt;height:8pt;mso-position-horizontal-relative:page;mso-position-vertical-relative:page;z-index:-302032"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2008" from="21pt,636.449158pt" to="21pt,651.449158pt" stroked="true" strokeweight=".25pt" strokecolor="#000000">
          <w10:wrap type="none"/>
        </v:line>
      </w:pict>
    </w:r>
    <w:r>
      <w:rPr/>
      <w:pict>
        <v:line style="position:absolute;mso-position-horizontal-relative:page;mso-position-vertical-relative:page;z-index:-301984" from="446.196991pt,636.449158pt" to="446.196991pt,651.449158pt" stroked="true" strokeweight=".25pt" strokecolor="#000000">
          <w10:wrap type="none"/>
        </v:line>
      </w:pict>
    </w:r>
    <w:r>
      <w:rPr/>
      <w:pict>
        <v:line style="position:absolute;mso-position-horizontal-relative:page;mso-position-vertical-relative:page;z-index:-301960" from="15pt,630.449158pt" to="0pt,630.449158pt" stroked="true" strokeweight=".25pt" strokecolor="#000000">
          <w10:wrap type="none"/>
        </v:line>
      </w:pict>
    </w:r>
    <w:r>
      <w:rPr/>
      <w:pict>
        <v:line style="position:absolute;mso-position-horizontal-relative:page;mso-position-vertical-relative:page;z-index:-301936"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912" type="#_x0000_t202" filled="false" stroked="false">
          <v:textbox inset="0,0,0,0">
            <w:txbxContent>
              <w:p>
                <w:pPr>
                  <w:spacing w:before="4"/>
                  <w:ind w:left="20" w:right="0" w:firstLine="0"/>
                  <w:jc w:val="left"/>
                  <w:rPr>
                    <w:rFonts w:ascii="Arial"/>
                    <w:sz w:val="12"/>
                  </w:rPr>
                </w:pPr>
                <w:r>
                  <w:rPr>
                    <w:rFonts w:ascii="Arial"/>
                    <w:sz w:val="12"/>
                  </w:rPr>
                  <w:t>12. maria.indd  294</w:t>
                </w:r>
              </w:p>
            </w:txbxContent>
          </v:textbox>
          <w10:wrap type="none"/>
        </v:shape>
      </w:pict>
    </w:r>
    <w:r>
      <w:rPr/>
      <w:pict>
        <v:shape style="position:absolute;margin-left:385.196808pt;margin-top:639.616821pt;width:57.75pt;height:8pt;mso-position-horizontal-relative:page;mso-position-vertical-relative:page;z-index:-301888"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864" from="21pt,636.449158pt" to="21pt,651.449158pt" stroked="true" strokeweight=".25pt" strokecolor="#000000">
          <w10:wrap type="none"/>
        </v:line>
      </w:pict>
    </w:r>
    <w:r>
      <w:rPr/>
      <w:pict>
        <v:line style="position:absolute;mso-position-horizontal-relative:page;mso-position-vertical-relative:page;z-index:-301840" from="446.196991pt,636.449158pt" to="446.196991pt,651.449158pt" stroked="true" strokeweight=".25pt" strokecolor="#000000">
          <w10:wrap type="none"/>
        </v:line>
      </w:pict>
    </w:r>
    <w:r>
      <w:rPr/>
      <w:pict>
        <v:line style="position:absolute;mso-position-horizontal-relative:page;mso-position-vertical-relative:page;z-index:-301816" from="15pt,630.449158pt" to="0pt,630.449158pt" stroked="true" strokeweight=".25pt" strokecolor="#000000">
          <w10:wrap type="none"/>
        </v:line>
      </w:pict>
    </w:r>
    <w:r>
      <w:rPr/>
      <w:pict>
        <v:line style="position:absolute;mso-position-horizontal-relative:page;mso-position-vertical-relative:page;z-index:-301792"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768" type="#_x0000_t202" filled="false" stroked="false">
          <v:textbox inset="0,0,0,0">
            <w:txbxContent>
              <w:p>
                <w:pPr>
                  <w:spacing w:before="4"/>
                  <w:ind w:left="20" w:right="0" w:firstLine="0"/>
                  <w:jc w:val="left"/>
                  <w:rPr>
                    <w:rFonts w:ascii="Arial"/>
                    <w:sz w:val="12"/>
                  </w:rPr>
                </w:pPr>
                <w:r>
                  <w:rPr>
                    <w:rFonts w:ascii="Arial"/>
                    <w:sz w:val="12"/>
                  </w:rPr>
                  <w:t>12. maria.indd  295</w:t>
                </w:r>
              </w:p>
            </w:txbxContent>
          </v:textbox>
          <w10:wrap type="none"/>
        </v:shape>
      </w:pict>
    </w:r>
    <w:r>
      <w:rPr/>
      <w:pict>
        <v:shape style="position:absolute;margin-left:385.196808pt;margin-top:639.616821pt;width:57.75pt;height:8pt;mso-position-horizontal-relative:page;mso-position-vertical-relative:page;z-index:-301744"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720" from="21pt,636.449158pt" to="21pt,651.449158pt" stroked="true" strokeweight=".25pt" strokecolor="#000000">
          <w10:wrap type="none"/>
        </v:line>
      </w:pict>
    </w:r>
    <w:r>
      <w:rPr/>
      <w:pict>
        <v:line style="position:absolute;mso-position-horizontal-relative:page;mso-position-vertical-relative:page;z-index:-301696" from="446.196991pt,636.449158pt" to="446.196991pt,651.449158pt" stroked="true" strokeweight=".25pt" strokecolor="#000000">
          <w10:wrap type="none"/>
        </v:line>
      </w:pict>
    </w:r>
    <w:r>
      <w:rPr/>
      <w:pict>
        <v:line style="position:absolute;mso-position-horizontal-relative:page;mso-position-vertical-relative:page;z-index:-301672" from="15pt,630.449158pt" to="0pt,630.449158pt" stroked="true" strokeweight=".25pt" strokecolor="#000000">
          <w10:wrap type="none"/>
        </v:line>
      </w:pict>
    </w:r>
    <w:r>
      <w:rPr/>
      <w:pict>
        <v:line style="position:absolute;mso-position-horizontal-relative:page;mso-position-vertical-relative:page;z-index:-301648"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624" type="#_x0000_t202" filled="false" stroked="false">
          <v:textbox inset="0,0,0,0">
            <w:txbxContent>
              <w:p>
                <w:pPr>
                  <w:spacing w:before="4"/>
                  <w:ind w:left="20" w:right="0" w:firstLine="0"/>
                  <w:jc w:val="left"/>
                  <w:rPr>
                    <w:rFonts w:ascii="Arial"/>
                    <w:sz w:val="12"/>
                  </w:rPr>
                </w:pPr>
                <w:r>
                  <w:rPr>
                    <w:rFonts w:ascii="Arial"/>
                    <w:sz w:val="12"/>
                  </w:rPr>
                  <w:t>12. maria.indd  296</w:t>
                </w:r>
              </w:p>
            </w:txbxContent>
          </v:textbox>
          <w10:wrap type="none"/>
        </v:shape>
      </w:pict>
    </w:r>
    <w:r>
      <w:rPr/>
      <w:pict>
        <v:shape style="position:absolute;margin-left:385.196808pt;margin-top:639.616821pt;width:57.75pt;height:8pt;mso-position-horizontal-relative:page;mso-position-vertical-relative:page;z-index:-301600"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576" from="21pt,636.449158pt" to="21pt,651.449158pt" stroked="true" strokeweight=".25pt" strokecolor="#000000">
          <w10:wrap type="none"/>
        </v:line>
      </w:pict>
    </w:r>
    <w:r>
      <w:rPr/>
      <w:pict>
        <v:line style="position:absolute;mso-position-horizontal-relative:page;mso-position-vertical-relative:page;z-index:-301552" from="446.196991pt,636.449158pt" to="446.196991pt,651.449158pt" stroked="true" strokeweight=".25pt" strokecolor="#000000">
          <w10:wrap type="none"/>
        </v:line>
      </w:pict>
    </w:r>
    <w:r>
      <w:rPr/>
      <w:pict>
        <v:line style="position:absolute;mso-position-horizontal-relative:page;mso-position-vertical-relative:page;z-index:-301528" from="15pt,630.449158pt" to="0pt,630.449158pt" stroked="true" strokeweight=".25pt" strokecolor="#000000">
          <w10:wrap type="none"/>
        </v:line>
      </w:pict>
    </w:r>
    <w:r>
      <w:rPr/>
      <w:pict>
        <v:line style="position:absolute;mso-position-horizontal-relative:page;mso-position-vertical-relative:page;z-index:-301504"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480" type="#_x0000_t202" filled="false" stroked="false">
          <v:textbox inset="0,0,0,0">
            <w:txbxContent>
              <w:p>
                <w:pPr>
                  <w:spacing w:before="4"/>
                  <w:ind w:left="20" w:right="0" w:firstLine="0"/>
                  <w:jc w:val="left"/>
                  <w:rPr>
                    <w:rFonts w:ascii="Arial"/>
                    <w:sz w:val="12"/>
                  </w:rPr>
                </w:pPr>
                <w:r>
                  <w:rPr>
                    <w:rFonts w:ascii="Arial"/>
                    <w:sz w:val="12"/>
                  </w:rPr>
                  <w:t>12. maria.indd  297</w:t>
                </w:r>
              </w:p>
            </w:txbxContent>
          </v:textbox>
          <w10:wrap type="none"/>
        </v:shape>
      </w:pict>
    </w:r>
    <w:r>
      <w:rPr/>
      <w:pict>
        <v:shape style="position:absolute;margin-left:385.196808pt;margin-top:639.616821pt;width:57.75pt;height:8pt;mso-position-horizontal-relative:page;mso-position-vertical-relative:page;z-index:-301456"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432" from="21pt,636.449158pt" to="21pt,651.449158pt" stroked="true" strokeweight=".25pt" strokecolor="#000000">
          <w10:wrap type="none"/>
        </v:line>
      </w:pict>
    </w:r>
    <w:r>
      <w:rPr/>
      <w:pict>
        <v:line style="position:absolute;mso-position-horizontal-relative:page;mso-position-vertical-relative:page;z-index:-301408" from="446.196991pt,636.449158pt" to="446.196991pt,651.449158pt" stroked="true" strokeweight=".25pt" strokecolor="#000000">
          <w10:wrap type="none"/>
        </v:line>
      </w:pict>
    </w:r>
    <w:r>
      <w:rPr/>
      <w:pict>
        <v:line style="position:absolute;mso-position-horizontal-relative:page;mso-position-vertical-relative:page;z-index:-301384" from="15pt,630.449158pt" to="0pt,630.449158pt" stroked="true" strokeweight=".25pt" strokecolor="#000000">
          <w10:wrap type="none"/>
        </v:line>
      </w:pict>
    </w:r>
    <w:r>
      <w:rPr/>
      <w:pict>
        <v:line style="position:absolute;mso-position-horizontal-relative:page;mso-position-vertical-relative:page;z-index:-301360"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336" type="#_x0000_t202" filled="false" stroked="false">
          <v:textbox inset="0,0,0,0">
            <w:txbxContent>
              <w:p>
                <w:pPr>
                  <w:spacing w:before="4"/>
                  <w:ind w:left="20" w:right="0" w:firstLine="0"/>
                  <w:jc w:val="left"/>
                  <w:rPr>
                    <w:rFonts w:ascii="Arial"/>
                    <w:sz w:val="12"/>
                  </w:rPr>
                </w:pPr>
                <w:r>
                  <w:rPr>
                    <w:rFonts w:ascii="Arial"/>
                    <w:sz w:val="12"/>
                  </w:rPr>
                  <w:t>12. maria.indd  298</w:t>
                </w:r>
              </w:p>
            </w:txbxContent>
          </v:textbox>
          <w10:wrap type="none"/>
        </v:shape>
      </w:pict>
    </w:r>
    <w:r>
      <w:rPr/>
      <w:pict>
        <v:shape style="position:absolute;margin-left:385.196808pt;margin-top:639.616821pt;width:57.75pt;height:8pt;mso-position-horizontal-relative:page;mso-position-vertical-relative:page;z-index:-301312"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288" from="21pt,636.449158pt" to="21pt,651.449158pt" stroked="true" strokeweight=".25pt" strokecolor="#000000">
          <w10:wrap type="none"/>
        </v:line>
      </w:pict>
    </w:r>
    <w:r>
      <w:rPr/>
      <w:pict>
        <v:line style="position:absolute;mso-position-horizontal-relative:page;mso-position-vertical-relative:page;z-index:-301264" from="446.196991pt,636.449158pt" to="446.196991pt,651.449158pt" stroked="true" strokeweight=".25pt" strokecolor="#000000">
          <w10:wrap type="none"/>
        </v:line>
      </w:pict>
    </w:r>
    <w:r>
      <w:rPr/>
      <w:pict>
        <v:line style="position:absolute;mso-position-horizontal-relative:page;mso-position-vertical-relative:page;z-index:-301240" from="15pt,630.449158pt" to="0pt,630.449158pt" stroked="true" strokeweight=".25pt" strokecolor="#000000">
          <w10:wrap type="none"/>
        </v:line>
      </w:pict>
    </w:r>
    <w:r>
      <w:rPr/>
      <w:pict>
        <v:line style="position:absolute;mso-position-horizontal-relative:page;mso-position-vertical-relative:page;z-index:-301216"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192" type="#_x0000_t202" filled="false" stroked="false">
          <v:textbox inset="0,0,0,0">
            <w:txbxContent>
              <w:p>
                <w:pPr>
                  <w:spacing w:before="4"/>
                  <w:ind w:left="20" w:right="0" w:firstLine="0"/>
                  <w:jc w:val="left"/>
                  <w:rPr>
                    <w:rFonts w:ascii="Arial"/>
                    <w:sz w:val="12"/>
                  </w:rPr>
                </w:pPr>
                <w:r>
                  <w:rPr>
                    <w:rFonts w:ascii="Arial"/>
                    <w:sz w:val="12"/>
                  </w:rPr>
                  <w:t>12. maria.indd  299</w:t>
                </w:r>
              </w:p>
            </w:txbxContent>
          </v:textbox>
          <w10:wrap type="none"/>
        </v:shape>
      </w:pict>
    </w:r>
    <w:r>
      <w:rPr/>
      <w:pict>
        <v:shape style="position:absolute;margin-left:385.196808pt;margin-top:639.616821pt;width:57.75pt;height:8pt;mso-position-horizontal-relative:page;mso-position-vertical-relative:page;z-index:-301168"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144" from="21pt,636.449158pt" to="21pt,651.449158pt" stroked="true" strokeweight=".25pt" strokecolor="#000000">
          <w10:wrap type="none"/>
        </v:line>
      </w:pict>
    </w:r>
    <w:r>
      <w:rPr/>
      <w:pict>
        <v:line style="position:absolute;mso-position-horizontal-relative:page;mso-position-vertical-relative:page;z-index:-301120" from="446.196991pt,636.449158pt" to="446.196991pt,651.449158pt" stroked="true" strokeweight=".25pt" strokecolor="#000000">
          <w10:wrap type="none"/>
        </v:line>
      </w:pict>
    </w:r>
    <w:r>
      <w:rPr/>
      <w:pict>
        <v:line style="position:absolute;mso-position-horizontal-relative:page;mso-position-vertical-relative:page;z-index:-301096" from="15pt,630.449158pt" to="0pt,630.449158pt" stroked="true" strokeweight=".25pt" strokecolor="#000000">
          <w10:wrap type="none"/>
        </v:line>
      </w:pict>
    </w:r>
    <w:r>
      <w:rPr/>
      <w:pict>
        <v:line style="position:absolute;mso-position-horizontal-relative:page;mso-position-vertical-relative:page;z-index:-301072"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1048" type="#_x0000_t202" filled="false" stroked="false">
          <v:textbox inset="0,0,0,0">
            <w:txbxContent>
              <w:p>
                <w:pPr>
                  <w:spacing w:before="4"/>
                  <w:ind w:left="20" w:right="0" w:firstLine="0"/>
                  <w:jc w:val="left"/>
                  <w:rPr>
                    <w:rFonts w:ascii="Arial"/>
                    <w:sz w:val="12"/>
                  </w:rPr>
                </w:pPr>
                <w:r>
                  <w:rPr>
                    <w:rFonts w:ascii="Arial"/>
                    <w:sz w:val="12"/>
                  </w:rPr>
                  <w:t>12. maria.indd  300</w:t>
                </w:r>
              </w:p>
            </w:txbxContent>
          </v:textbox>
          <w10:wrap type="none"/>
        </v:shape>
      </w:pict>
    </w:r>
    <w:r>
      <w:rPr/>
      <w:pict>
        <v:shape style="position:absolute;margin-left:385.196808pt;margin-top:639.616821pt;width:57.75pt;height:8pt;mso-position-horizontal-relative:page;mso-position-vertical-relative:page;z-index:-301024" type="#_x0000_t202" filled="false" stroked="false">
          <v:textbox inset="0,0,0,0">
            <w:txbxContent>
              <w:p>
                <w:pPr>
                  <w:spacing w:before="4"/>
                  <w:ind w:left="20" w:right="0" w:firstLine="0"/>
                  <w:jc w:val="left"/>
                  <w:rPr>
                    <w:rFonts w:ascii="Arial"/>
                    <w:sz w:val="12"/>
                  </w:rPr>
                </w:pPr>
                <w:r>
                  <w:rPr>
                    <w:rFonts w:ascii="Arial"/>
                    <w:sz w:val="12"/>
                  </w:rPr>
                  <w:t>2/13/15   5:08:28 PM</w:t>
                </w:r>
              </w:p>
            </w:txbxContent>
          </v:textbox>
          <w10:wrap type="none"/>
        </v:shape>
      </w:pict>
    </w:r>
  </w:p>
</w:ftr>
</file>

<file path=word/footer2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1000" from="21pt,636.449158pt" to="21pt,651.449158pt" stroked="true" strokeweight=".25pt" strokecolor="#000000">
          <w10:wrap type="none"/>
        </v:line>
      </w:pict>
    </w:r>
    <w:r>
      <w:rPr/>
      <w:pict>
        <v:line style="position:absolute;mso-position-horizontal-relative:page;mso-position-vertical-relative:page;z-index:-300976" from="446.196991pt,636.449158pt" to="446.196991pt,651.449158pt" stroked="true" strokeweight=".25pt" strokecolor="#000000">
          <w10:wrap type="none"/>
        </v:line>
      </w:pict>
    </w:r>
    <w:r>
      <w:rPr/>
      <w:pict>
        <v:line style="position:absolute;mso-position-horizontal-relative:page;mso-position-vertical-relative:page;z-index:-300952" from="15pt,630.449158pt" to="0pt,630.449158pt" stroked="true" strokeweight=".25pt" strokecolor="#000000">
          <w10:wrap type="none"/>
        </v:line>
      </w:pict>
    </w:r>
    <w:r>
      <w:rPr/>
      <w:pict>
        <v:line style="position:absolute;mso-position-horizontal-relative:page;mso-position-vertical-relative:page;z-index:-300928"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904" type="#_x0000_t202" filled="false" stroked="false">
          <v:textbox inset="0,0,0,0">
            <w:txbxContent>
              <w:p>
                <w:pPr>
                  <w:spacing w:before="4"/>
                  <w:ind w:left="20" w:right="0" w:firstLine="0"/>
                  <w:jc w:val="left"/>
                  <w:rPr>
                    <w:rFonts w:ascii="Arial"/>
                    <w:sz w:val="12"/>
                  </w:rPr>
                </w:pPr>
                <w:r>
                  <w:rPr>
                    <w:rFonts w:ascii="Arial"/>
                    <w:sz w:val="12"/>
                  </w:rPr>
                  <w:t>12. maria.indd  301</w:t>
                </w:r>
              </w:p>
            </w:txbxContent>
          </v:textbox>
          <w10:wrap type="none"/>
        </v:shape>
      </w:pict>
    </w:r>
    <w:r>
      <w:rPr/>
      <w:pict>
        <v:shape style="position:absolute;margin-left:385.196808pt;margin-top:639.616821pt;width:57.75pt;height:8pt;mso-position-horizontal-relative:page;mso-position-vertical-relative:page;z-index:-300880"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38392" from="21pt,636.449158pt" to="21pt,651.449158pt" stroked="true" strokeweight=".25pt" strokecolor="#000000">
          <w10:wrap type="none"/>
        </v:line>
      </w:pict>
    </w:r>
    <w:r>
      <w:rPr/>
      <w:pict>
        <v:line style="position:absolute;mso-position-horizontal-relative:page;mso-position-vertical-relative:page;z-index:-338368" from="446.196991pt,636.449158pt" to="446.196991pt,651.449158pt" stroked="true" strokeweight=".25pt" strokecolor="#000000">
          <w10:wrap type="none"/>
        </v:line>
      </w:pict>
    </w:r>
    <w:r>
      <w:rPr/>
      <w:pict>
        <v:line style="position:absolute;mso-position-horizontal-relative:page;mso-position-vertical-relative:page;z-index:-338344" from="15pt,630.449158pt" to="0pt,630.449158pt" stroked="true" strokeweight=".25pt" strokecolor="#000000">
          <w10:wrap type="none"/>
        </v:line>
      </w:pict>
    </w:r>
    <w:r>
      <w:rPr/>
      <w:pict>
        <v:line style="position:absolute;mso-position-horizontal-relative:page;mso-position-vertical-relative:page;z-index:-338320"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8296" type="#_x0000_t202" filled="false" stroked="false">
          <v:textbox inset="0,0,0,0">
            <w:txbxContent>
              <w:p>
                <w:pPr>
                  <w:spacing w:before="4"/>
                  <w:ind w:left="20" w:right="0" w:firstLine="0"/>
                  <w:jc w:val="left"/>
                  <w:rPr>
                    <w:rFonts w:ascii="Arial"/>
                    <w:sz w:val="12"/>
                  </w:rPr>
                </w:pPr>
                <w:r>
                  <w:rPr>
                    <w:rFonts w:ascii="Arial"/>
                    <w:sz w:val="12"/>
                  </w:rPr>
                  <w:t>1. Norma.indd  33</w:t>
                </w:r>
              </w:p>
            </w:txbxContent>
          </v:textbox>
          <w10:wrap type="none"/>
        </v:shape>
      </w:pict>
    </w:r>
    <w:r>
      <w:rPr/>
      <w:pict>
        <v:shape style="position:absolute;margin-left:385.196808pt;margin-top:639.616821pt;width:57.75pt;height:8pt;mso-position-horizontal-relative:page;mso-position-vertical-relative:page;z-index:-338272"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2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0856" from="21pt,636.449158pt" to="21pt,651.449158pt" stroked="true" strokeweight=".25pt" strokecolor="#000000">
          <w10:wrap type="none"/>
        </v:line>
      </w:pict>
    </w:r>
    <w:r>
      <w:rPr/>
      <w:pict>
        <v:line style="position:absolute;mso-position-horizontal-relative:page;mso-position-vertical-relative:page;z-index:-300832" from="446.196991pt,636.449158pt" to="446.196991pt,651.449158pt" stroked="true" strokeweight=".25pt" strokecolor="#000000">
          <w10:wrap type="none"/>
        </v:line>
      </w:pict>
    </w:r>
    <w:r>
      <w:rPr/>
      <w:pict>
        <v:line style="position:absolute;mso-position-horizontal-relative:page;mso-position-vertical-relative:page;z-index:-300808" from="15pt,630.449158pt" to="0pt,630.449158pt" stroked="true" strokeweight=".25pt" strokecolor="#000000">
          <w10:wrap type="none"/>
        </v:line>
      </w:pict>
    </w:r>
    <w:r>
      <w:rPr/>
      <w:pict>
        <v:line style="position:absolute;mso-position-horizontal-relative:page;mso-position-vertical-relative:page;z-index:-300784"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760" type="#_x0000_t202" filled="false" stroked="false">
          <v:textbox inset="0,0,0,0">
            <w:txbxContent>
              <w:p>
                <w:pPr>
                  <w:spacing w:before="4"/>
                  <w:ind w:left="20" w:right="0" w:firstLine="0"/>
                  <w:jc w:val="left"/>
                  <w:rPr>
                    <w:rFonts w:ascii="Arial"/>
                    <w:sz w:val="12"/>
                  </w:rPr>
                </w:pPr>
                <w:r>
                  <w:rPr>
                    <w:rFonts w:ascii="Arial"/>
                    <w:sz w:val="12"/>
                  </w:rPr>
                  <w:t>12. maria.indd  302</w:t>
                </w:r>
              </w:p>
            </w:txbxContent>
          </v:textbox>
          <w10:wrap type="none"/>
        </v:shape>
      </w:pict>
    </w:r>
    <w:r>
      <w:rPr/>
      <w:pict>
        <v:shape style="position:absolute;margin-left:385.196808pt;margin-top:639.616821pt;width:57.75pt;height:8pt;mso-position-horizontal-relative:page;mso-position-vertical-relative:page;z-index:-300736"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0712" from="21pt,636.449158pt" to="21pt,651.449158pt" stroked="true" strokeweight=".25pt" strokecolor="#000000">
          <w10:wrap type="none"/>
        </v:line>
      </w:pict>
    </w:r>
    <w:r>
      <w:rPr/>
      <w:pict>
        <v:line style="position:absolute;mso-position-horizontal-relative:page;mso-position-vertical-relative:page;z-index:-300688" from="446.196991pt,636.449158pt" to="446.196991pt,651.449158pt" stroked="true" strokeweight=".25pt" strokecolor="#000000">
          <w10:wrap type="none"/>
        </v:line>
      </w:pict>
    </w:r>
    <w:r>
      <w:rPr/>
      <w:pict>
        <v:line style="position:absolute;mso-position-horizontal-relative:page;mso-position-vertical-relative:page;z-index:-300664" from="15pt,630.449158pt" to="0pt,630.449158pt" stroked="true" strokeweight=".25pt" strokecolor="#000000">
          <w10:wrap type="none"/>
        </v:line>
      </w:pict>
    </w:r>
    <w:r>
      <w:rPr/>
      <w:pict>
        <v:line style="position:absolute;mso-position-horizontal-relative:page;mso-position-vertical-relative:page;z-index:-300640"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616" type="#_x0000_t202" filled="false" stroked="false">
          <v:textbox inset="0,0,0,0">
            <w:txbxContent>
              <w:p>
                <w:pPr>
                  <w:spacing w:before="4"/>
                  <w:ind w:left="20" w:right="0" w:firstLine="0"/>
                  <w:jc w:val="left"/>
                  <w:rPr>
                    <w:rFonts w:ascii="Arial"/>
                    <w:sz w:val="12"/>
                  </w:rPr>
                </w:pPr>
                <w:r>
                  <w:rPr>
                    <w:rFonts w:ascii="Arial"/>
                    <w:sz w:val="12"/>
                  </w:rPr>
                  <w:t>12. maria.indd  303</w:t>
                </w:r>
              </w:p>
            </w:txbxContent>
          </v:textbox>
          <w10:wrap type="none"/>
        </v:shape>
      </w:pict>
    </w:r>
    <w:r>
      <w:rPr/>
      <w:pict>
        <v:shape style="position:absolute;margin-left:385.196808pt;margin-top:639.616821pt;width:57.75pt;height:8pt;mso-position-horizontal-relative:page;mso-position-vertical-relative:page;z-index:-300592"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0568" from="21pt,636.449158pt" to="21pt,651.449158pt" stroked="true" strokeweight=".25pt" strokecolor="#000000">
          <w10:wrap type="none"/>
        </v:line>
      </w:pict>
    </w:r>
    <w:r>
      <w:rPr/>
      <w:pict>
        <v:line style="position:absolute;mso-position-horizontal-relative:page;mso-position-vertical-relative:page;z-index:-300544" from="446.196991pt,636.449158pt" to="446.196991pt,651.449158pt" stroked="true" strokeweight=".25pt" strokecolor="#000000">
          <w10:wrap type="none"/>
        </v:line>
      </w:pict>
    </w:r>
    <w:r>
      <w:rPr/>
      <w:pict>
        <v:line style="position:absolute;mso-position-horizontal-relative:page;mso-position-vertical-relative:page;z-index:-300520" from="15pt,630.449158pt" to="0pt,630.449158pt" stroked="true" strokeweight=".25pt" strokecolor="#000000">
          <w10:wrap type="none"/>
        </v:line>
      </w:pict>
    </w:r>
    <w:r>
      <w:rPr/>
      <w:pict>
        <v:line style="position:absolute;mso-position-horizontal-relative:page;mso-position-vertical-relative:page;z-index:-300496"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472" type="#_x0000_t202" filled="false" stroked="false">
          <v:textbox inset="0,0,0,0">
            <w:txbxContent>
              <w:p>
                <w:pPr>
                  <w:spacing w:before="4"/>
                  <w:ind w:left="20" w:right="0" w:firstLine="0"/>
                  <w:jc w:val="left"/>
                  <w:rPr>
                    <w:rFonts w:ascii="Arial"/>
                    <w:sz w:val="12"/>
                  </w:rPr>
                </w:pPr>
                <w:r>
                  <w:rPr>
                    <w:rFonts w:ascii="Arial"/>
                    <w:sz w:val="12"/>
                  </w:rPr>
                  <w:t>12. maria.indd  304</w:t>
                </w:r>
              </w:p>
            </w:txbxContent>
          </v:textbox>
          <w10:wrap type="none"/>
        </v:shape>
      </w:pict>
    </w:r>
    <w:r>
      <w:rPr/>
      <w:pict>
        <v:shape style="position:absolute;margin-left:385.196808pt;margin-top:639.616821pt;width:57.75pt;height:8pt;mso-position-horizontal-relative:page;mso-position-vertical-relative:page;z-index:-300448"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0424" from="21pt,636.449158pt" to="21pt,651.449158pt" stroked="true" strokeweight=".25pt" strokecolor="#000000">
          <w10:wrap type="none"/>
        </v:line>
      </w:pict>
    </w:r>
    <w:r>
      <w:rPr/>
      <w:pict>
        <v:line style="position:absolute;mso-position-horizontal-relative:page;mso-position-vertical-relative:page;z-index:-300400" from="446.196991pt,636.449158pt" to="446.196991pt,651.449158pt" stroked="true" strokeweight=".25pt" strokecolor="#000000">
          <w10:wrap type="none"/>
        </v:line>
      </w:pict>
    </w:r>
    <w:r>
      <w:rPr/>
      <w:pict>
        <v:line style="position:absolute;mso-position-horizontal-relative:page;mso-position-vertical-relative:page;z-index:-300376" from="15pt,630.449158pt" to="0pt,630.449158pt" stroked="true" strokeweight=".25pt" strokecolor="#000000">
          <w10:wrap type="none"/>
        </v:line>
      </w:pict>
    </w:r>
    <w:r>
      <w:rPr/>
      <w:pict>
        <v:line style="position:absolute;mso-position-horizontal-relative:page;mso-position-vertical-relative:page;z-index:-300352"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328" type="#_x0000_t202" filled="false" stroked="false">
          <v:textbox inset="0,0,0,0">
            <w:txbxContent>
              <w:p>
                <w:pPr>
                  <w:spacing w:before="4"/>
                  <w:ind w:left="20" w:right="0" w:firstLine="0"/>
                  <w:jc w:val="left"/>
                  <w:rPr>
                    <w:rFonts w:ascii="Arial"/>
                    <w:sz w:val="12"/>
                  </w:rPr>
                </w:pPr>
                <w:r>
                  <w:rPr>
                    <w:rFonts w:ascii="Arial"/>
                    <w:sz w:val="12"/>
                  </w:rPr>
                  <w:t>12. maria.indd  305</w:t>
                </w:r>
              </w:p>
            </w:txbxContent>
          </v:textbox>
          <w10:wrap type="none"/>
        </v:shape>
      </w:pict>
    </w:r>
    <w:r>
      <w:rPr/>
      <w:pict>
        <v:shape style="position:absolute;margin-left:385.196808pt;margin-top:639.616821pt;width:57.75pt;height:8pt;mso-position-horizontal-relative:page;mso-position-vertical-relative:page;z-index:-300304"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0280" from="21pt,636.449158pt" to="21pt,651.449158pt" stroked="true" strokeweight=".25pt" strokecolor="#000000">
          <w10:wrap type="none"/>
        </v:line>
      </w:pict>
    </w:r>
    <w:r>
      <w:rPr/>
      <w:pict>
        <v:line style="position:absolute;mso-position-horizontal-relative:page;mso-position-vertical-relative:page;z-index:-300256" from="446.196991pt,636.449158pt" to="446.196991pt,651.449158pt" stroked="true" strokeweight=".25pt" strokecolor="#000000">
          <w10:wrap type="none"/>
        </v:line>
      </w:pict>
    </w:r>
    <w:r>
      <w:rPr/>
      <w:pict>
        <v:line style="position:absolute;mso-position-horizontal-relative:page;mso-position-vertical-relative:page;z-index:-300232" from="15pt,630.449158pt" to="0pt,630.449158pt" stroked="true" strokeweight=".25pt" strokecolor="#000000">
          <w10:wrap type="none"/>
        </v:line>
      </w:pict>
    </w:r>
    <w:r>
      <w:rPr/>
      <w:pict>
        <v:line style="position:absolute;mso-position-horizontal-relative:page;mso-position-vertical-relative:page;z-index:-300208"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184" type="#_x0000_t202" filled="false" stroked="false">
          <v:textbox inset="0,0,0,0">
            <w:txbxContent>
              <w:p>
                <w:pPr>
                  <w:spacing w:before="4"/>
                  <w:ind w:left="20" w:right="0" w:firstLine="0"/>
                  <w:jc w:val="left"/>
                  <w:rPr>
                    <w:rFonts w:ascii="Arial"/>
                    <w:sz w:val="12"/>
                  </w:rPr>
                </w:pPr>
                <w:r>
                  <w:rPr>
                    <w:rFonts w:ascii="Arial"/>
                    <w:sz w:val="12"/>
                  </w:rPr>
                  <w:t>12. maria.indd  306</w:t>
                </w:r>
              </w:p>
            </w:txbxContent>
          </v:textbox>
          <w10:wrap type="none"/>
        </v:shape>
      </w:pict>
    </w:r>
    <w:r>
      <w:rPr/>
      <w:pict>
        <v:shape style="position:absolute;margin-left:385.196808pt;margin-top:639.616821pt;width:57.75pt;height:8pt;mso-position-horizontal-relative:page;mso-position-vertical-relative:page;z-index:-300160"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00136" from="21pt,636.449158pt" to="21pt,651.449158pt" stroked="true" strokeweight=".25pt" strokecolor="#000000">
          <w10:wrap type="none"/>
        </v:line>
      </w:pict>
    </w:r>
    <w:r>
      <w:rPr/>
      <w:pict>
        <v:line style="position:absolute;mso-position-horizontal-relative:page;mso-position-vertical-relative:page;z-index:-300112" from="446.196991pt,636.449158pt" to="446.196991pt,651.449158pt" stroked="true" strokeweight=".25pt" strokecolor="#000000">
          <w10:wrap type="none"/>
        </v:line>
      </w:pict>
    </w:r>
    <w:r>
      <w:rPr/>
      <w:pict>
        <v:line style="position:absolute;mso-position-horizontal-relative:page;mso-position-vertical-relative:page;z-index:-300088" from="15pt,630.449158pt" to="0pt,630.449158pt" stroked="true" strokeweight=".25pt" strokecolor="#000000">
          <w10:wrap type="none"/>
        </v:line>
      </w:pict>
    </w:r>
    <w:r>
      <w:rPr/>
      <w:pict>
        <v:line style="position:absolute;mso-position-horizontal-relative:page;mso-position-vertical-relative:page;z-index:-300064"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300040" type="#_x0000_t202" filled="false" stroked="false">
          <v:textbox inset="0,0,0,0">
            <w:txbxContent>
              <w:p>
                <w:pPr>
                  <w:spacing w:before="4"/>
                  <w:ind w:left="20" w:right="0" w:firstLine="0"/>
                  <w:jc w:val="left"/>
                  <w:rPr>
                    <w:rFonts w:ascii="Arial"/>
                    <w:sz w:val="12"/>
                  </w:rPr>
                </w:pPr>
                <w:r>
                  <w:rPr>
                    <w:rFonts w:ascii="Arial"/>
                    <w:sz w:val="12"/>
                  </w:rPr>
                  <w:t>12. maria.indd  307</w:t>
                </w:r>
              </w:p>
            </w:txbxContent>
          </v:textbox>
          <w10:wrap type="none"/>
        </v:shape>
      </w:pict>
    </w:r>
    <w:r>
      <w:rPr/>
      <w:pict>
        <v:shape style="position:absolute;margin-left:385.196808pt;margin-top:639.616821pt;width:57.75pt;height:8pt;mso-position-horizontal-relative:page;mso-position-vertical-relative:page;z-index:-300016"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992" from="21pt,636.449158pt" to="21pt,651.449158pt" stroked="true" strokeweight=".25pt" strokecolor="#000000">
          <w10:wrap type="none"/>
        </v:line>
      </w:pict>
    </w:r>
    <w:r>
      <w:rPr/>
      <w:pict>
        <v:line style="position:absolute;mso-position-horizontal-relative:page;mso-position-vertical-relative:page;z-index:-299968" from="446.196991pt,636.449158pt" to="446.196991pt,651.449158pt" stroked="true" strokeweight=".25pt" strokecolor="#000000">
          <w10:wrap type="none"/>
        </v:line>
      </w:pict>
    </w:r>
    <w:r>
      <w:rPr/>
      <w:pict>
        <v:line style="position:absolute;mso-position-horizontal-relative:page;mso-position-vertical-relative:page;z-index:-299944" from="15pt,630.449158pt" to="0pt,630.449158pt" stroked="true" strokeweight=".25pt" strokecolor="#000000">
          <w10:wrap type="none"/>
        </v:line>
      </w:pict>
    </w:r>
    <w:r>
      <w:rPr/>
      <w:pict>
        <v:line style="position:absolute;mso-position-horizontal-relative:page;mso-position-vertical-relative:page;z-index:-299920"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299896" type="#_x0000_t202" filled="false" stroked="false">
          <v:textbox inset="0,0,0,0">
            <w:txbxContent>
              <w:p>
                <w:pPr>
                  <w:spacing w:before="4"/>
                  <w:ind w:left="20" w:right="0" w:firstLine="0"/>
                  <w:jc w:val="left"/>
                  <w:rPr>
                    <w:rFonts w:ascii="Arial"/>
                    <w:sz w:val="12"/>
                  </w:rPr>
                </w:pPr>
                <w:r>
                  <w:rPr>
                    <w:rFonts w:ascii="Arial"/>
                    <w:sz w:val="12"/>
                  </w:rPr>
                  <w:t>12. maria.indd  308</w:t>
                </w:r>
              </w:p>
            </w:txbxContent>
          </v:textbox>
          <w10:wrap type="none"/>
        </v:shape>
      </w:pict>
    </w:r>
    <w:r>
      <w:rPr/>
      <w:pict>
        <v:shape style="position:absolute;margin-left:385.196808pt;margin-top:639.616821pt;width:57.75pt;height:8pt;mso-position-horizontal-relative:page;mso-position-vertical-relative:page;z-index:-299872"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848" from="21pt,636.449158pt" to="21pt,651.449158pt" stroked="true" strokeweight=".25pt" strokecolor="#000000">
          <w10:wrap type="none"/>
        </v:line>
      </w:pict>
    </w:r>
    <w:r>
      <w:rPr/>
      <w:pict>
        <v:line style="position:absolute;mso-position-horizontal-relative:page;mso-position-vertical-relative:page;z-index:-299824" from="446.196991pt,636.449158pt" to="446.196991pt,651.449158pt" stroked="true" strokeweight=".25pt" strokecolor="#000000">
          <w10:wrap type="none"/>
        </v:line>
      </w:pict>
    </w:r>
    <w:r>
      <w:rPr/>
      <w:pict>
        <v:line style="position:absolute;mso-position-horizontal-relative:page;mso-position-vertical-relative:page;z-index:-299800" from="15pt,630.449158pt" to="0pt,630.449158pt" stroked="true" strokeweight=".25pt" strokecolor="#000000">
          <w10:wrap type="none"/>
        </v:line>
      </w:pict>
    </w:r>
    <w:r>
      <w:rPr/>
      <w:pict>
        <v:line style="position:absolute;mso-position-horizontal-relative:page;mso-position-vertical-relative:page;z-index:-299776"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299752" type="#_x0000_t202" filled="false" stroked="false">
          <v:textbox inset="0,0,0,0">
            <w:txbxContent>
              <w:p>
                <w:pPr>
                  <w:spacing w:before="4"/>
                  <w:ind w:left="20" w:right="0" w:firstLine="0"/>
                  <w:jc w:val="left"/>
                  <w:rPr>
                    <w:rFonts w:ascii="Arial"/>
                    <w:sz w:val="12"/>
                  </w:rPr>
                </w:pPr>
                <w:r>
                  <w:rPr>
                    <w:rFonts w:ascii="Arial"/>
                    <w:sz w:val="12"/>
                  </w:rPr>
                  <w:t>12. maria.indd  309</w:t>
                </w:r>
              </w:p>
            </w:txbxContent>
          </v:textbox>
          <w10:wrap type="none"/>
        </v:shape>
      </w:pict>
    </w:r>
    <w:r>
      <w:rPr/>
      <w:pict>
        <v:shape style="position:absolute;margin-left:385.196808pt;margin-top:639.616821pt;width:57.75pt;height:8pt;mso-position-horizontal-relative:page;mso-position-vertical-relative:page;z-index:-299728"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704" from="21pt,636.449158pt" to="21pt,651.449158pt" stroked="true" strokeweight=".25pt" strokecolor="#000000">
          <w10:wrap type="none"/>
        </v:line>
      </w:pict>
    </w:r>
    <w:r>
      <w:rPr/>
      <w:pict>
        <v:line style="position:absolute;mso-position-horizontal-relative:page;mso-position-vertical-relative:page;z-index:-299680" from="446.196991pt,636.449158pt" to="446.196991pt,651.449158pt" stroked="true" strokeweight=".25pt" strokecolor="#000000">
          <w10:wrap type="none"/>
        </v:line>
      </w:pict>
    </w:r>
    <w:r>
      <w:rPr/>
      <w:pict>
        <v:line style="position:absolute;mso-position-horizontal-relative:page;mso-position-vertical-relative:page;z-index:-299656" from="15pt,630.449158pt" to="0pt,630.449158pt" stroked="true" strokeweight=".25pt" strokecolor="#000000">
          <w10:wrap type="none"/>
        </v:line>
      </w:pict>
    </w:r>
    <w:r>
      <w:rPr/>
      <w:pict>
        <v:line style="position:absolute;mso-position-horizontal-relative:page;mso-position-vertical-relative:page;z-index:-299632"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299608" type="#_x0000_t202" filled="false" stroked="false">
          <v:textbox inset="0,0,0,0">
            <w:txbxContent>
              <w:p>
                <w:pPr>
                  <w:spacing w:before="4"/>
                  <w:ind w:left="20" w:right="0" w:firstLine="0"/>
                  <w:jc w:val="left"/>
                  <w:rPr>
                    <w:rFonts w:ascii="Arial"/>
                    <w:sz w:val="12"/>
                  </w:rPr>
                </w:pPr>
                <w:r>
                  <w:rPr>
                    <w:rFonts w:ascii="Arial"/>
                    <w:sz w:val="12"/>
                  </w:rPr>
                  <w:t>12. maria.indd  310</w:t>
                </w:r>
              </w:p>
            </w:txbxContent>
          </v:textbox>
          <w10:wrap type="none"/>
        </v:shape>
      </w:pict>
    </w:r>
    <w:r>
      <w:rPr/>
      <w:pict>
        <v:shape style="position:absolute;margin-left:385.196808pt;margin-top:639.616821pt;width:57.75pt;height:8pt;mso-position-horizontal-relative:page;mso-position-vertical-relative:page;z-index:-299584"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2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560" from="21pt,636.449158pt" to="21pt,651.449158pt" stroked="true" strokeweight=".25pt" strokecolor="#000000">
          <w10:wrap type="none"/>
        </v:line>
      </w:pict>
    </w:r>
    <w:r>
      <w:rPr/>
      <w:pict>
        <v:line style="position:absolute;mso-position-horizontal-relative:page;mso-position-vertical-relative:page;z-index:-299536" from="446.196991pt,636.449158pt" to="446.196991pt,651.449158pt" stroked="true" strokeweight=".25pt" strokecolor="#000000">
          <w10:wrap type="none"/>
        </v:line>
      </w:pict>
    </w:r>
    <w:r>
      <w:rPr/>
      <w:pict>
        <v:line style="position:absolute;mso-position-horizontal-relative:page;mso-position-vertical-relative:page;z-index:-299512" from="15pt,630.449158pt" to="0pt,630.449158pt" stroked="true" strokeweight=".25pt" strokecolor="#000000">
          <w10:wrap type="none"/>
        </v:line>
      </w:pict>
    </w:r>
    <w:r>
      <w:rPr/>
      <w:pict>
        <v:line style="position:absolute;mso-position-horizontal-relative:page;mso-position-vertical-relative:page;z-index:-299488"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299464" type="#_x0000_t202" filled="false" stroked="false">
          <v:textbox inset="0,0,0,0">
            <w:txbxContent>
              <w:p>
                <w:pPr>
                  <w:spacing w:before="4"/>
                  <w:ind w:left="20" w:right="0" w:firstLine="0"/>
                  <w:jc w:val="left"/>
                  <w:rPr>
                    <w:rFonts w:ascii="Arial"/>
                    <w:sz w:val="12"/>
                  </w:rPr>
                </w:pPr>
                <w:r>
                  <w:rPr>
                    <w:rFonts w:ascii="Arial"/>
                    <w:sz w:val="12"/>
                  </w:rPr>
                  <w:t>12. maria.indd  311</w:t>
                </w:r>
              </w:p>
            </w:txbxContent>
          </v:textbox>
          <w10:wrap type="none"/>
        </v:shape>
      </w:pict>
    </w:r>
    <w:r>
      <w:rPr/>
      <w:pict>
        <v:shape style="position:absolute;margin-left:385.196808pt;margin-top:639.616821pt;width:57.75pt;height:8pt;mso-position-horizontal-relative:page;mso-position-vertical-relative:page;z-index:-299440"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2088" from="21pt,636.449158pt" to="21pt,651.449158pt" stroked="true" strokeweight=".25pt" strokecolor="#000000">
          <w10:wrap type="none"/>
        </v:line>
      </w:pict>
    </w:r>
    <w:r>
      <w:rPr/>
      <w:pict>
        <v:line style="position:absolute;mso-position-horizontal-relative:page;mso-position-vertical-relative:page;z-index:-342064" from="446.196991pt,636.449158pt" to="446.196991pt,651.449158pt" stroked="true" strokeweight=".25pt" strokecolor="#000000">
          <w10:wrap type="none"/>
        </v:line>
      </w:pict>
    </w:r>
    <w:r>
      <w:rPr/>
      <w:pict>
        <v:line style="position:absolute;mso-position-horizontal-relative:page;mso-position-vertical-relative:page;z-index:-342040" from="15pt,630.449158pt" to="0pt,630.449158pt" stroked="true" strokeweight=".25pt" strokecolor="#000000">
          <w10:wrap type="none"/>
        </v:line>
      </w:pict>
    </w:r>
    <w:r>
      <w:rPr/>
      <w:pict>
        <v:line style="position:absolute;mso-position-horizontal-relative:page;mso-position-vertical-relative:page;z-index:-342016" from="452.196991pt,630.449158pt" to="467.196991pt,630.449158pt" stroked="true" strokeweight=".25pt" strokecolor="#000000">
          <w10:wrap type="none"/>
        </v:line>
      </w:pict>
    </w:r>
    <w:r>
      <w:rPr/>
      <w:pict>
        <v:shape style="position:absolute;margin-left:30pt;margin-top:639.616821pt;width:44.05pt;height:8pt;mso-position-horizontal-relative:page;mso-position-vertical-relative:page;z-index:-341992" type="#_x0000_t202" filled="false" stroked="false">
          <v:textbox inset="0,0,0,0">
            <w:txbxContent>
              <w:p>
                <w:pPr>
                  <w:spacing w:before="4"/>
                  <w:ind w:left="20" w:right="0" w:firstLine="0"/>
                  <w:jc w:val="left"/>
                  <w:rPr>
                    <w:rFonts w:ascii="Arial"/>
                    <w:sz w:val="12"/>
                  </w:rPr>
                </w:pPr>
                <w:r>
                  <w:rPr>
                    <w:rFonts w:ascii="Arial"/>
                    <w:sz w:val="12"/>
                  </w:rPr>
                  <w:t>0. Inicio.indd  5</w:t>
                </w:r>
              </w:p>
            </w:txbxContent>
          </v:textbox>
          <w10:wrap type="none"/>
        </v:shape>
      </w:pict>
    </w:r>
    <w:r>
      <w:rPr/>
      <w:pict>
        <v:shape style="position:absolute;margin-left:385.196808pt;margin-top:639.616821pt;width:57.75pt;height:8pt;mso-position-horizontal-relative:page;mso-position-vertical-relative:page;z-index:-341968" type="#_x0000_t202" filled="false" stroked="false">
          <v:textbox inset="0,0,0,0">
            <w:txbxContent>
              <w:p>
                <w:pPr>
                  <w:spacing w:before="4"/>
                  <w:ind w:left="20" w:right="0" w:firstLine="0"/>
                  <w:jc w:val="left"/>
                  <w:rPr>
                    <w:rFonts w:ascii="Arial"/>
                    <w:sz w:val="12"/>
                  </w:rPr>
                </w:pPr>
                <w:r>
                  <w:rPr>
                    <w:rFonts w:ascii="Arial"/>
                    <w:sz w:val="12"/>
                  </w:rPr>
                  <w:t>4/15/15   1:17:47 PM</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8248" from="21pt,636.449158pt" to="21pt,651.449158pt" stroked="true" strokeweight=".25pt" strokecolor="#000000">
          <w10:wrap type="none"/>
        </v:line>
      </w:pict>
    </w:r>
    <w:r>
      <w:rPr/>
      <w:pict>
        <v:line style="position:absolute;mso-position-horizontal-relative:page;mso-position-vertical-relative:page;z-index:-338224" from="446.196991pt,636.449158pt" to="446.196991pt,651.449158pt" stroked="true" strokeweight=".25pt" strokecolor="#000000">
          <w10:wrap type="none"/>
        </v:line>
      </w:pict>
    </w:r>
    <w:r>
      <w:rPr/>
      <w:pict>
        <v:line style="position:absolute;mso-position-horizontal-relative:page;mso-position-vertical-relative:page;z-index:-338200" from="15pt,630.449158pt" to="0pt,630.449158pt" stroked="true" strokeweight=".25pt" strokecolor="#000000">
          <w10:wrap type="none"/>
        </v:line>
      </w:pict>
    </w:r>
    <w:r>
      <w:rPr/>
      <w:pict>
        <v:line style="position:absolute;mso-position-horizontal-relative:page;mso-position-vertical-relative:page;z-index:-338176"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8152" type="#_x0000_t202" filled="false" stroked="false">
          <v:textbox inset="0,0,0,0">
            <w:txbxContent>
              <w:p>
                <w:pPr>
                  <w:spacing w:before="4"/>
                  <w:ind w:left="20" w:right="0" w:firstLine="0"/>
                  <w:jc w:val="left"/>
                  <w:rPr>
                    <w:rFonts w:ascii="Arial"/>
                    <w:sz w:val="12"/>
                  </w:rPr>
                </w:pPr>
                <w:r>
                  <w:rPr>
                    <w:rFonts w:ascii="Arial"/>
                    <w:sz w:val="12"/>
                  </w:rPr>
                  <w:t>1. Norma.indd  34</w:t>
                </w:r>
              </w:p>
            </w:txbxContent>
          </v:textbox>
          <w10:wrap type="none"/>
        </v:shape>
      </w:pict>
    </w:r>
    <w:r>
      <w:rPr/>
      <w:pict>
        <v:shape style="position:absolute;margin-left:385.196808pt;margin-top:639.616821pt;width:57.75pt;height:8pt;mso-position-horizontal-relative:page;mso-position-vertical-relative:page;z-index:-338128"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3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416" from="21pt,636.449158pt" to="21pt,651.449158pt" stroked="true" strokeweight=".25pt" strokecolor="#000000">
          <w10:wrap type="none"/>
        </v:line>
      </w:pict>
    </w:r>
    <w:r>
      <w:rPr/>
      <w:pict>
        <v:line style="position:absolute;mso-position-horizontal-relative:page;mso-position-vertical-relative:page;z-index:-299392" from="446.196991pt,636.449158pt" to="446.196991pt,651.449158pt" stroked="true" strokeweight=".25pt" strokecolor="#000000">
          <w10:wrap type="none"/>
        </v:line>
      </w:pict>
    </w:r>
    <w:r>
      <w:rPr/>
      <w:pict>
        <v:line style="position:absolute;mso-position-horizontal-relative:page;mso-position-vertical-relative:page;z-index:-299368" from="15pt,630.449158pt" to="0pt,630.449158pt" stroked="true" strokeweight=".25pt" strokecolor="#000000">
          <w10:wrap type="none"/>
        </v:line>
      </w:pict>
    </w:r>
    <w:r>
      <w:rPr/>
      <w:pict>
        <v:line style="position:absolute;mso-position-horizontal-relative:page;mso-position-vertical-relative:page;z-index:-299344" from="452.196991pt,630.449158pt" to="467.196991pt,630.449158pt" stroked="true" strokeweight=".25pt" strokecolor="#000000">
          <w10:wrap type="none"/>
        </v:line>
      </w:pict>
    </w:r>
    <w:r>
      <w:rPr/>
      <w:pict>
        <v:shape style="position:absolute;margin-left:30pt;margin-top:639.616821pt;width:55.05pt;height:8pt;mso-position-horizontal-relative:page;mso-position-vertical-relative:page;z-index:-299320" type="#_x0000_t202" filled="false" stroked="false">
          <v:textbox inset="0,0,0,0">
            <w:txbxContent>
              <w:p>
                <w:pPr>
                  <w:spacing w:before="4"/>
                  <w:ind w:left="20" w:right="0" w:firstLine="0"/>
                  <w:jc w:val="left"/>
                  <w:rPr>
                    <w:rFonts w:ascii="Arial"/>
                    <w:sz w:val="12"/>
                  </w:rPr>
                </w:pPr>
                <w:r>
                  <w:rPr>
                    <w:rFonts w:ascii="Arial"/>
                    <w:sz w:val="12"/>
                  </w:rPr>
                  <w:t>12. maria.indd  312</w:t>
                </w:r>
              </w:p>
            </w:txbxContent>
          </v:textbox>
          <w10:wrap type="none"/>
        </v:shape>
      </w:pict>
    </w:r>
    <w:r>
      <w:rPr/>
      <w:pict>
        <v:shape style="position:absolute;margin-left:385.196808pt;margin-top:639.616821pt;width:57.75pt;height:8pt;mso-position-horizontal-relative:page;mso-position-vertical-relative:page;z-index:-299296" type="#_x0000_t202" filled="false" stroked="false">
          <v:textbox inset="0,0,0,0">
            <w:txbxContent>
              <w:p>
                <w:pPr>
                  <w:spacing w:before="4"/>
                  <w:ind w:left="20" w:right="0" w:firstLine="0"/>
                  <w:jc w:val="left"/>
                  <w:rPr>
                    <w:rFonts w:ascii="Arial"/>
                    <w:sz w:val="12"/>
                  </w:rPr>
                </w:pPr>
                <w:r>
                  <w:rPr>
                    <w:rFonts w:ascii="Arial"/>
                    <w:sz w:val="12"/>
                  </w:rPr>
                  <w:t>2/13/15   5:08:29 PM</w:t>
                </w:r>
              </w:p>
            </w:txbxContent>
          </v:textbox>
          <w10:wrap type="none"/>
        </v:shape>
      </w:pict>
    </w:r>
  </w:p>
</w:ftr>
</file>

<file path=word/footer3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272" from="21pt,636.449158pt" to="21pt,651.449158pt" stroked="true" strokeweight=".25pt" strokecolor="#000000">
          <w10:wrap type="none"/>
        </v:line>
      </w:pict>
    </w:r>
    <w:r>
      <w:rPr/>
      <w:pict>
        <v:line style="position:absolute;mso-position-horizontal-relative:page;mso-position-vertical-relative:page;z-index:-299248" from="446.196991pt,636.449158pt" to="446.196991pt,651.449158pt" stroked="true" strokeweight=".25pt" strokecolor="#000000">
          <w10:wrap type="none"/>
        </v:line>
      </w:pict>
    </w:r>
    <w:r>
      <w:rPr/>
      <w:pict>
        <v:line style="position:absolute;mso-position-horizontal-relative:page;mso-position-vertical-relative:page;z-index:-299224" from="15pt,630.449158pt" to="0pt,630.449158pt" stroked="true" strokeweight=".25pt" strokecolor="#000000">
          <w10:wrap type="none"/>
        </v:line>
      </w:pict>
    </w:r>
    <w:r>
      <w:rPr/>
      <w:pict>
        <v:line style="position:absolute;mso-position-horizontal-relative:page;mso-position-vertical-relative:page;z-index:-299200"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9176" type="#_x0000_t202" filled="false" stroked="false">
          <v:textbox inset="0,0,0,0">
            <w:txbxContent>
              <w:p>
                <w:pPr>
                  <w:spacing w:before="4"/>
                  <w:ind w:left="20" w:right="0" w:firstLine="0"/>
                  <w:jc w:val="left"/>
                  <w:rPr>
                    <w:rFonts w:ascii="Arial"/>
                    <w:sz w:val="12"/>
                  </w:rPr>
                </w:pPr>
                <w:r>
                  <w:rPr>
                    <w:rFonts w:ascii="Arial"/>
                    <w:sz w:val="12"/>
                  </w:rPr>
                  <w:t>13. magdalena.indd  313</w:t>
                </w:r>
              </w:p>
            </w:txbxContent>
          </v:textbox>
          <w10:wrap type="none"/>
        </v:shape>
      </w:pict>
    </w:r>
    <w:r>
      <w:rPr/>
      <w:pict>
        <v:shape style="position:absolute;margin-left:385.196808pt;margin-top:639.616821pt;width:57.75pt;height:8pt;mso-position-horizontal-relative:page;mso-position-vertical-relative:page;z-index:-299152"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9128" from="21pt,636.449158pt" to="21pt,651.449158pt" stroked="true" strokeweight=".25pt" strokecolor="#000000">
          <w10:wrap type="none"/>
        </v:line>
      </w:pict>
    </w:r>
    <w:r>
      <w:rPr/>
      <w:pict>
        <v:line style="position:absolute;mso-position-horizontal-relative:page;mso-position-vertical-relative:page;z-index:-299104" from="446.196991pt,636.449158pt" to="446.196991pt,651.449158pt" stroked="true" strokeweight=".25pt" strokecolor="#000000">
          <w10:wrap type="none"/>
        </v:line>
      </w:pict>
    </w:r>
    <w:r>
      <w:rPr/>
      <w:pict>
        <v:line style="position:absolute;mso-position-horizontal-relative:page;mso-position-vertical-relative:page;z-index:-299080" from="15pt,630.449158pt" to="0pt,630.449158pt" stroked="true" strokeweight=".25pt" strokecolor="#000000">
          <w10:wrap type="none"/>
        </v:line>
      </w:pict>
    </w:r>
    <w:r>
      <w:rPr/>
      <w:pict>
        <v:line style="position:absolute;mso-position-horizontal-relative:page;mso-position-vertical-relative:page;z-index:-299056"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9032" type="#_x0000_t202" filled="false" stroked="false">
          <v:textbox inset="0,0,0,0">
            <w:txbxContent>
              <w:p>
                <w:pPr>
                  <w:spacing w:before="4"/>
                  <w:ind w:left="20" w:right="0" w:firstLine="0"/>
                  <w:jc w:val="left"/>
                  <w:rPr>
                    <w:rFonts w:ascii="Arial"/>
                    <w:sz w:val="12"/>
                  </w:rPr>
                </w:pPr>
                <w:r>
                  <w:rPr>
                    <w:rFonts w:ascii="Arial"/>
                    <w:sz w:val="12"/>
                  </w:rPr>
                  <w:t>13. magdalena.indd  314</w:t>
                </w:r>
              </w:p>
            </w:txbxContent>
          </v:textbox>
          <w10:wrap type="none"/>
        </v:shape>
      </w:pict>
    </w:r>
    <w:r>
      <w:rPr/>
      <w:pict>
        <v:shape style="position:absolute;margin-left:385.196808pt;margin-top:639.616821pt;width:57.75pt;height:8pt;mso-position-horizontal-relative:page;mso-position-vertical-relative:page;z-index:-299008"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984" from="21pt,636.449158pt" to="21pt,651.449158pt" stroked="true" strokeweight=".25pt" strokecolor="#000000">
          <w10:wrap type="none"/>
        </v:line>
      </w:pict>
    </w:r>
    <w:r>
      <w:rPr/>
      <w:pict>
        <v:line style="position:absolute;mso-position-horizontal-relative:page;mso-position-vertical-relative:page;z-index:-298960" from="446.196991pt,636.449158pt" to="446.196991pt,651.449158pt" stroked="true" strokeweight=".25pt" strokecolor="#000000">
          <w10:wrap type="none"/>
        </v:line>
      </w:pict>
    </w:r>
    <w:r>
      <w:rPr/>
      <w:pict>
        <v:line style="position:absolute;mso-position-horizontal-relative:page;mso-position-vertical-relative:page;z-index:-298936" from="15pt,630.449158pt" to="0pt,630.449158pt" stroked="true" strokeweight=".25pt" strokecolor="#000000">
          <w10:wrap type="none"/>
        </v:line>
      </w:pict>
    </w:r>
    <w:r>
      <w:rPr/>
      <w:pict>
        <v:line style="position:absolute;mso-position-horizontal-relative:page;mso-position-vertical-relative:page;z-index:-298912"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888" type="#_x0000_t202" filled="false" stroked="false">
          <v:textbox inset="0,0,0,0">
            <w:txbxContent>
              <w:p>
                <w:pPr>
                  <w:spacing w:before="4"/>
                  <w:ind w:left="20" w:right="0" w:firstLine="0"/>
                  <w:jc w:val="left"/>
                  <w:rPr>
                    <w:rFonts w:ascii="Arial"/>
                    <w:sz w:val="12"/>
                  </w:rPr>
                </w:pPr>
                <w:r>
                  <w:rPr>
                    <w:rFonts w:ascii="Arial"/>
                    <w:sz w:val="12"/>
                  </w:rPr>
                  <w:t>13. magdalena.indd  315</w:t>
                </w:r>
              </w:p>
            </w:txbxContent>
          </v:textbox>
          <w10:wrap type="none"/>
        </v:shape>
      </w:pict>
    </w:r>
    <w:r>
      <w:rPr/>
      <w:pict>
        <v:shape style="position:absolute;margin-left:385.196808pt;margin-top:639.616821pt;width:57.75pt;height:8pt;mso-position-horizontal-relative:page;mso-position-vertical-relative:page;z-index:-298864"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840" from="21pt,636.449158pt" to="21pt,651.449158pt" stroked="true" strokeweight=".25pt" strokecolor="#000000">
          <w10:wrap type="none"/>
        </v:line>
      </w:pict>
    </w:r>
    <w:r>
      <w:rPr/>
      <w:pict>
        <v:line style="position:absolute;mso-position-horizontal-relative:page;mso-position-vertical-relative:page;z-index:-298816" from="446.196991pt,636.449158pt" to="446.196991pt,651.449158pt" stroked="true" strokeweight=".25pt" strokecolor="#000000">
          <w10:wrap type="none"/>
        </v:line>
      </w:pict>
    </w:r>
    <w:r>
      <w:rPr/>
      <w:pict>
        <v:line style="position:absolute;mso-position-horizontal-relative:page;mso-position-vertical-relative:page;z-index:-298792" from="15pt,630.449158pt" to="0pt,630.449158pt" stroked="true" strokeweight=".25pt" strokecolor="#000000">
          <w10:wrap type="none"/>
        </v:line>
      </w:pict>
    </w:r>
    <w:r>
      <w:rPr/>
      <w:pict>
        <v:line style="position:absolute;mso-position-horizontal-relative:page;mso-position-vertical-relative:page;z-index:-298768"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744" type="#_x0000_t202" filled="false" stroked="false">
          <v:textbox inset="0,0,0,0">
            <w:txbxContent>
              <w:p>
                <w:pPr>
                  <w:spacing w:before="4"/>
                  <w:ind w:left="20" w:right="0" w:firstLine="0"/>
                  <w:jc w:val="left"/>
                  <w:rPr>
                    <w:rFonts w:ascii="Arial"/>
                    <w:sz w:val="12"/>
                  </w:rPr>
                </w:pPr>
                <w:r>
                  <w:rPr>
                    <w:rFonts w:ascii="Arial"/>
                    <w:sz w:val="12"/>
                  </w:rPr>
                  <w:t>13. magdalena.indd  316</w:t>
                </w:r>
              </w:p>
            </w:txbxContent>
          </v:textbox>
          <w10:wrap type="none"/>
        </v:shape>
      </w:pict>
    </w:r>
    <w:r>
      <w:rPr/>
      <w:pict>
        <v:shape style="position:absolute;margin-left:385.196808pt;margin-top:639.616821pt;width:57.75pt;height:8pt;mso-position-horizontal-relative:page;mso-position-vertical-relative:page;z-index:-298720"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696" from="21pt,636.449158pt" to="21pt,651.449158pt" stroked="true" strokeweight=".25pt" strokecolor="#000000">
          <w10:wrap type="none"/>
        </v:line>
      </w:pict>
    </w:r>
    <w:r>
      <w:rPr/>
      <w:pict>
        <v:line style="position:absolute;mso-position-horizontal-relative:page;mso-position-vertical-relative:page;z-index:-298672" from="446.196991pt,636.449158pt" to="446.196991pt,651.449158pt" stroked="true" strokeweight=".25pt" strokecolor="#000000">
          <w10:wrap type="none"/>
        </v:line>
      </w:pict>
    </w:r>
    <w:r>
      <w:rPr/>
      <w:pict>
        <v:line style="position:absolute;mso-position-horizontal-relative:page;mso-position-vertical-relative:page;z-index:-298648" from="15pt,630.449158pt" to="0pt,630.449158pt" stroked="true" strokeweight=".25pt" strokecolor="#000000">
          <w10:wrap type="none"/>
        </v:line>
      </w:pict>
    </w:r>
    <w:r>
      <w:rPr/>
      <w:pict>
        <v:line style="position:absolute;mso-position-horizontal-relative:page;mso-position-vertical-relative:page;z-index:-298624"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600" type="#_x0000_t202" filled="false" stroked="false">
          <v:textbox inset="0,0,0,0">
            <w:txbxContent>
              <w:p>
                <w:pPr>
                  <w:spacing w:before="4"/>
                  <w:ind w:left="20" w:right="0" w:firstLine="0"/>
                  <w:jc w:val="left"/>
                  <w:rPr>
                    <w:rFonts w:ascii="Arial"/>
                    <w:sz w:val="12"/>
                  </w:rPr>
                </w:pPr>
                <w:r>
                  <w:rPr>
                    <w:rFonts w:ascii="Arial"/>
                    <w:sz w:val="12"/>
                  </w:rPr>
                  <w:t>13. magdalena.indd  317</w:t>
                </w:r>
              </w:p>
            </w:txbxContent>
          </v:textbox>
          <w10:wrap type="none"/>
        </v:shape>
      </w:pict>
    </w:r>
    <w:r>
      <w:rPr/>
      <w:pict>
        <v:shape style="position:absolute;margin-left:385.196808pt;margin-top:639.616821pt;width:57.75pt;height:8pt;mso-position-horizontal-relative:page;mso-position-vertical-relative:page;z-index:-298576"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552" from="21pt,636.449158pt" to="21pt,651.449158pt" stroked="true" strokeweight=".25pt" strokecolor="#000000">
          <w10:wrap type="none"/>
        </v:line>
      </w:pict>
    </w:r>
    <w:r>
      <w:rPr/>
      <w:pict>
        <v:line style="position:absolute;mso-position-horizontal-relative:page;mso-position-vertical-relative:page;z-index:-298528" from="446.196991pt,636.449158pt" to="446.196991pt,651.449158pt" stroked="true" strokeweight=".25pt" strokecolor="#000000">
          <w10:wrap type="none"/>
        </v:line>
      </w:pict>
    </w:r>
    <w:r>
      <w:rPr/>
      <w:pict>
        <v:line style="position:absolute;mso-position-horizontal-relative:page;mso-position-vertical-relative:page;z-index:-298504" from="15pt,630.449158pt" to="0pt,630.449158pt" stroked="true" strokeweight=".25pt" strokecolor="#000000">
          <w10:wrap type="none"/>
        </v:line>
      </w:pict>
    </w:r>
    <w:r>
      <w:rPr/>
      <w:pict>
        <v:line style="position:absolute;mso-position-horizontal-relative:page;mso-position-vertical-relative:page;z-index:-298480"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456" type="#_x0000_t202" filled="false" stroked="false">
          <v:textbox inset="0,0,0,0">
            <w:txbxContent>
              <w:p>
                <w:pPr>
                  <w:spacing w:before="4"/>
                  <w:ind w:left="20" w:right="0" w:firstLine="0"/>
                  <w:jc w:val="left"/>
                  <w:rPr>
                    <w:rFonts w:ascii="Arial"/>
                    <w:sz w:val="12"/>
                  </w:rPr>
                </w:pPr>
                <w:r>
                  <w:rPr>
                    <w:rFonts w:ascii="Arial"/>
                    <w:sz w:val="12"/>
                  </w:rPr>
                  <w:t>13. magdalena.indd  318</w:t>
                </w:r>
              </w:p>
            </w:txbxContent>
          </v:textbox>
          <w10:wrap type="none"/>
        </v:shape>
      </w:pict>
    </w:r>
    <w:r>
      <w:rPr/>
      <w:pict>
        <v:shape style="position:absolute;margin-left:385.196808pt;margin-top:639.616821pt;width:57.75pt;height:8pt;mso-position-horizontal-relative:page;mso-position-vertical-relative:page;z-index:-298432"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408" from="21pt,636.449158pt" to="21pt,651.449158pt" stroked="true" strokeweight=".25pt" strokecolor="#000000">
          <w10:wrap type="none"/>
        </v:line>
      </w:pict>
    </w:r>
    <w:r>
      <w:rPr/>
      <w:pict>
        <v:line style="position:absolute;mso-position-horizontal-relative:page;mso-position-vertical-relative:page;z-index:-298384" from="446.196991pt,636.449158pt" to="446.196991pt,651.449158pt" stroked="true" strokeweight=".25pt" strokecolor="#000000">
          <w10:wrap type="none"/>
        </v:line>
      </w:pict>
    </w:r>
    <w:r>
      <w:rPr/>
      <w:pict>
        <v:line style="position:absolute;mso-position-horizontal-relative:page;mso-position-vertical-relative:page;z-index:-298360" from="15pt,630.449158pt" to="0pt,630.449158pt" stroked="true" strokeweight=".25pt" strokecolor="#000000">
          <w10:wrap type="none"/>
        </v:line>
      </w:pict>
    </w:r>
    <w:r>
      <w:rPr/>
      <w:pict>
        <v:line style="position:absolute;mso-position-horizontal-relative:page;mso-position-vertical-relative:page;z-index:-298336"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312" type="#_x0000_t202" filled="false" stroked="false">
          <v:textbox inset="0,0,0,0">
            <w:txbxContent>
              <w:p>
                <w:pPr>
                  <w:spacing w:before="4"/>
                  <w:ind w:left="20" w:right="0" w:firstLine="0"/>
                  <w:jc w:val="left"/>
                  <w:rPr>
                    <w:rFonts w:ascii="Arial"/>
                    <w:sz w:val="12"/>
                  </w:rPr>
                </w:pPr>
                <w:r>
                  <w:rPr>
                    <w:rFonts w:ascii="Arial"/>
                    <w:sz w:val="12"/>
                  </w:rPr>
                  <w:t>13. magdalena.indd  319</w:t>
                </w:r>
              </w:p>
            </w:txbxContent>
          </v:textbox>
          <w10:wrap type="none"/>
        </v:shape>
      </w:pict>
    </w:r>
    <w:r>
      <w:rPr/>
      <w:pict>
        <v:shape style="position:absolute;margin-left:385.196808pt;margin-top:639.616821pt;width:57.75pt;height:8pt;mso-position-horizontal-relative:page;mso-position-vertical-relative:page;z-index:-298288"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264" from="21pt,636.449158pt" to="21pt,651.449158pt" stroked="true" strokeweight=".25pt" strokecolor="#000000">
          <w10:wrap type="none"/>
        </v:line>
      </w:pict>
    </w:r>
    <w:r>
      <w:rPr/>
      <w:pict>
        <v:line style="position:absolute;mso-position-horizontal-relative:page;mso-position-vertical-relative:page;z-index:-298240" from="446.196991pt,636.449158pt" to="446.196991pt,651.449158pt" stroked="true" strokeweight=".25pt" strokecolor="#000000">
          <w10:wrap type="none"/>
        </v:line>
      </w:pict>
    </w:r>
    <w:r>
      <w:rPr/>
      <w:pict>
        <v:line style="position:absolute;mso-position-horizontal-relative:page;mso-position-vertical-relative:page;z-index:-298216" from="15pt,630.449158pt" to="0pt,630.449158pt" stroked="true" strokeweight=".25pt" strokecolor="#000000">
          <w10:wrap type="none"/>
        </v:line>
      </w:pict>
    </w:r>
    <w:r>
      <w:rPr/>
      <w:pict>
        <v:line style="position:absolute;mso-position-horizontal-relative:page;mso-position-vertical-relative:page;z-index:-298192"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168" type="#_x0000_t202" filled="false" stroked="false">
          <v:textbox inset="0,0,0,0">
            <w:txbxContent>
              <w:p>
                <w:pPr>
                  <w:spacing w:before="4"/>
                  <w:ind w:left="20" w:right="0" w:firstLine="0"/>
                  <w:jc w:val="left"/>
                  <w:rPr>
                    <w:rFonts w:ascii="Arial"/>
                    <w:sz w:val="12"/>
                  </w:rPr>
                </w:pPr>
                <w:r>
                  <w:rPr>
                    <w:rFonts w:ascii="Arial"/>
                    <w:sz w:val="12"/>
                  </w:rPr>
                  <w:t>13. magdalena.indd  320</w:t>
                </w:r>
              </w:p>
            </w:txbxContent>
          </v:textbox>
          <w10:wrap type="none"/>
        </v:shape>
      </w:pict>
    </w:r>
    <w:r>
      <w:rPr/>
      <w:pict>
        <v:shape style="position:absolute;margin-left:385.196808pt;margin-top:639.616821pt;width:57.75pt;height:8pt;mso-position-horizontal-relative:page;mso-position-vertical-relative:page;z-index:-298144"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8120" from="21pt,636.449158pt" to="21pt,651.449158pt" stroked="true" strokeweight=".25pt" strokecolor="#000000">
          <w10:wrap type="none"/>
        </v:line>
      </w:pict>
    </w:r>
    <w:r>
      <w:rPr/>
      <w:pict>
        <v:line style="position:absolute;mso-position-horizontal-relative:page;mso-position-vertical-relative:page;z-index:-298096" from="446.196991pt,636.449158pt" to="446.196991pt,651.449158pt" stroked="true" strokeweight=".25pt" strokecolor="#000000">
          <w10:wrap type="none"/>
        </v:line>
      </w:pict>
    </w:r>
    <w:r>
      <w:rPr/>
      <w:pict>
        <v:line style="position:absolute;mso-position-horizontal-relative:page;mso-position-vertical-relative:page;z-index:-298072" from="15pt,630.449158pt" to="0pt,630.449158pt" stroked="true" strokeweight=".25pt" strokecolor="#000000">
          <w10:wrap type="none"/>
        </v:line>
      </w:pict>
    </w:r>
    <w:r>
      <w:rPr/>
      <w:pict>
        <v:line style="position:absolute;mso-position-horizontal-relative:page;mso-position-vertical-relative:page;z-index:-298048"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8024" type="#_x0000_t202" filled="false" stroked="false">
          <v:textbox inset="0,0,0,0">
            <w:txbxContent>
              <w:p>
                <w:pPr>
                  <w:spacing w:before="4"/>
                  <w:ind w:left="20" w:right="0" w:firstLine="0"/>
                  <w:jc w:val="left"/>
                  <w:rPr>
                    <w:rFonts w:ascii="Arial"/>
                    <w:sz w:val="12"/>
                  </w:rPr>
                </w:pPr>
                <w:r>
                  <w:rPr>
                    <w:rFonts w:ascii="Arial"/>
                    <w:sz w:val="12"/>
                  </w:rPr>
                  <w:t>13. magdalena.indd  321</w:t>
                </w:r>
              </w:p>
            </w:txbxContent>
          </v:textbox>
          <w10:wrap type="none"/>
        </v:shape>
      </w:pict>
    </w:r>
    <w:r>
      <w:rPr/>
      <w:pict>
        <v:shape style="position:absolute;margin-left:385.196808pt;margin-top:639.616821pt;width:57.75pt;height:8pt;mso-position-horizontal-relative:page;mso-position-vertical-relative:page;z-index:-298000"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8104" from="21pt,636.449158pt" to="21pt,651.449158pt" stroked="true" strokeweight=".25pt" strokecolor="#000000">
          <w10:wrap type="none"/>
        </v:line>
      </w:pict>
    </w:r>
    <w:r>
      <w:rPr/>
      <w:pict>
        <v:line style="position:absolute;mso-position-horizontal-relative:page;mso-position-vertical-relative:page;z-index:-338080" from="446.196991pt,636.449158pt" to="446.196991pt,651.449158pt" stroked="true" strokeweight=".25pt" strokecolor="#000000">
          <w10:wrap type="none"/>
        </v:line>
      </w:pict>
    </w:r>
    <w:r>
      <w:rPr/>
      <w:pict>
        <v:line style="position:absolute;mso-position-horizontal-relative:page;mso-position-vertical-relative:page;z-index:-338056" from="15pt,630.449158pt" to="0pt,630.449158pt" stroked="true" strokeweight=".25pt" strokecolor="#000000">
          <w10:wrap type="none"/>
        </v:line>
      </w:pict>
    </w:r>
    <w:r>
      <w:rPr/>
      <w:pict>
        <v:line style="position:absolute;mso-position-horizontal-relative:page;mso-position-vertical-relative:page;z-index:-338032"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8008" type="#_x0000_t202" filled="false" stroked="false">
          <v:textbox inset="0,0,0,0">
            <w:txbxContent>
              <w:p>
                <w:pPr>
                  <w:spacing w:before="4"/>
                  <w:ind w:left="20" w:right="0" w:firstLine="0"/>
                  <w:jc w:val="left"/>
                  <w:rPr>
                    <w:rFonts w:ascii="Arial"/>
                    <w:sz w:val="12"/>
                  </w:rPr>
                </w:pPr>
                <w:r>
                  <w:rPr>
                    <w:rFonts w:ascii="Arial"/>
                    <w:sz w:val="12"/>
                  </w:rPr>
                  <w:t>1. Norma.indd  35</w:t>
                </w:r>
              </w:p>
            </w:txbxContent>
          </v:textbox>
          <w10:wrap type="none"/>
        </v:shape>
      </w:pict>
    </w:r>
    <w:r>
      <w:rPr/>
      <w:pict>
        <v:shape style="position:absolute;margin-left:385.196808pt;margin-top:639.616821pt;width:57.75pt;height:8pt;mso-position-horizontal-relative:page;mso-position-vertical-relative:page;z-index:-337984"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3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976" from="21pt,636.449158pt" to="21pt,651.449158pt" stroked="true" strokeweight=".25pt" strokecolor="#000000">
          <w10:wrap type="none"/>
        </v:line>
      </w:pict>
    </w:r>
    <w:r>
      <w:rPr/>
      <w:pict>
        <v:line style="position:absolute;mso-position-horizontal-relative:page;mso-position-vertical-relative:page;z-index:-297952" from="446.196991pt,636.449158pt" to="446.196991pt,651.449158pt" stroked="true" strokeweight=".25pt" strokecolor="#000000">
          <w10:wrap type="none"/>
        </v:line>
      </w:pict>
    </w:r>
    <w:r>
      <w:rPr/>
      <w:pict>
        <v:line style="position:absolute;mso-position-horizontal-relative:page;mso-position-vertical-relative:page;z-index:-297928" from="15pt,630.449158pt" to="0pt,630.449158pt" stroked="true" strokeweight=".25pt" strokecolor="#000000">
          <w10:wrap type="none"/>
        </v:line>
      </w:pict>
    </w:r>
    <w:r>
      <w:rPr/>
      <w:pict>
        <v:line style="position:absolute;mso-position-horizontal-relative:page;mso-position-vertical-relative:page;z-index:-297904"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880" type="#_x0000_t202" filled="false" stroked="false">
          <v:textbox inset="0,0,0,0">
            <w:txbxContent>
              <w:p>
                <w:pPr>
                  <w:spacing w:before="4"/>
                  <w:ind w:left="20" w:right="0" w:firstLine="0"/>
                  <w:jc w:val="left"/>
                  <w:rPr>
                    <w:rFonts w:ascii="Arial"/>
                    <w:sz w:val="12"/>
                  </w:rPr>
                </w:pPr>
                <w:r>
                  <w:rPr>
                    <w:rFonts w:ascii="Arial"/>
                    <w:sz w:val="12"/>
                  </w:rPr>
                  <w:t>13. magdalena.indd  322</w:t>
                </w:r>
              </w:p>
            </w:txbxContent>
          </v:textbox>
          <w10:wrap type="none"/>
        </v:shape>
      </w:pict>
    </w:r>
    <w:r>
      <w:rPr/>
      <w:pict>
        <v:shape style="position:absolute;margin-left:385.196808pt;margin-top:639.616821pt;width:57.75pt;height:8pt;mso-position-horizontal-relative:page;mso-position-vertical-relative:page;z-index:-297856"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832" from="21pt,636.449158pt" to="21pt,651.449158pt" stroked="true" strokeweight=".25pt" strokecolor="#000000">
          <w10:wrap type="none"/>
        </v:line>
      </w:pict>
    </w:r>
    <w:r>
      <w:rPr/>
      <w:pict>
        <v:line style="position:absolute;mso-position-horizontal-relative:page;mso-position-vertical-relative:page;z-index:-297808" from="446.196991pt,636.449158pt" to="446.196991pt,651.449158pt" stroked="true" strokeweight=".25pt" strokecolor="#000000">
          <w10:wrap type="none"/>
        </v:line>
      </w:pict>
    </w:r>
    <w:r>
      <w:rPr/>
      <w:pict>
        <v:line style="position:absolute;mso-position-horizontal-relative:page;mso-position-vertical-relative:page;z-index:-297784" from="15pt,630.449158pt" to="0pt,630.449158pt" stroked="true" strokeweight=".25pt" strokecolor="#000000">
          <w10:wrap type="none"/>
        </v:line>
      </w:pict>
    </w:r>
    <w:r>
      <w:rPr/>
      <w:pict>
        <v:line style="position:absolute;mso-position-horizontal-relative:page;mso-position-vertical-relative:page;z-index:-297760"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736" type="#_x0000_t202" filled="false" stroked="false">
          <v:textbox inset="0,0,0,0">
            <w:txbxContent>
              <w:p>
                <w:pPr>
                  <w:spacing w:before="4"/>
                  <w:ind w:left="20" w:right="0" w:firstLine="0"/>
                  <w:jc w:val="left"/>
                  <w:rPr>
                    <w:rFonts w:ascii="Arial"/>
                    <w:sz w:val="12"/>
                  </w:rPr>
                </w:pPr>
                <w:r>
                  <w:rPr>
                    <w:rFonts w:ascii="Arial"/>
                    <w:sz w:val="12"/>
                  </w:rPr>
                  <w:t>13. magdalena.indd  323</w:t>
                </w:r>
              </w:p>
            </w:txbxContent>
          </v:textbox>
          <w10:wrap type="none"/>
        </v:shape>
      </w:pict>
    </w:r>
    <w:r>
      <w:rPr/>
      <w:pict>
        <v:shape style="position:absolute;margin-left:385.196808pt;margin-top:639.616821pt;width:57.75pt;height:8pt;mso-position-horizontal-relative:page;mso-position-vertical-relative:page;z-index:-297712"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688" from="21pt,636.449158pt" to="21pt,651.449158pt" stroked="true" strokeweight=".25pt" strokecolor="#000000">
          <w10:wrap type="none"/>
        </v:line>
      </w:pict>
    </w:r>
    <w:r>
      <w:rPr/>
      <w:pict>
        <v:line style="position:absolute;mso-position-horizontal-relative:page;mso-position-vertical-relative:page;z-index:-297664" from="446.196991pt,636.449158pt" to="446.196991pt,651.449158pt" stroked="true" strokeweight=".25pt" strokecolor="#000000">
          <w10:wrap type="none"/>
        </v:line>
      </w:pict>
    </w:r>
    <w:r>
      <w:rPr/>
      <w:pict>
        <v:line style="position:absolute;mso-position-horizontal-relative:page;mso-position-vertical-relative:page;z-index:-297640" from="15pt,630.449158pt" to="0pt,630.449158pt" stroked="true" strokeweight=".25pt" strokecolor="#000000">
          <w10:wrap type="none"/>
        </v:line>
      </w:pict>
    </w:r>
    <w:r>
      <w:rPr/>
      <w:pict>
        <v:line style="position:absolute;mso-position-horizontal-relative:page;mso-position-vertical-relative:page;z-index:-297616"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592" type="#_x0000_t202" filled="false" stroked="false">
          <v:textbox inset="0,0,0,0">
            <w:txbxContent>
              <w:p>
                <w:pPr>
                  <w:spacing w:before="4"/>
                  <w:ind w:left="20" w:right="0" w:firstLine="0"/>
                  <w:jc w:val="left"/>
                  <w:rPr>
                    <w:rFonts w:ascii="Arial"/>
                    <w:sz w:val="12"/>
                  </w:rPr>
                </w:pPr>
                <w:r>
                  <w:rPr>
                    <w:rFonts w:ascii="Arial"/>
                    <w:sz w:val="12"/>
                  </w:rPr>
                  <w:t>13. magdalena.indd  324</w:t>
                </w:r>
              </w:p>
            </w:txbxContent>
          </v:textbox>
          <w10:wrap type="none"/>
        </v:shape>
      </w:pict>
    </w:r>
    <w:r>
      <w:rPr/>
      <w:pict>
        <v:shape style="position:absolute;margin-left:385.196808pt;margin-top:639.616821pt;width:57.75pt;height:8pt;mso-position-horizontal-relative:page;mso-position-vertical-relative:page;z-index:-297568"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544" from="21pt,636.449158pt" to="21pt,651.449158pt" stroked="true" strokeweight=".25pt" strokecolor="#000000">
          <w10:wrap type="none"/>
        </v:line>
      </w:pict>
    </w:r>
    <w:r>
      <w:rPr/>
      <w:pict>
        <v:line style="position:absolute;mso-position-horizontal-relative:page;mso-position-vertical-relative:page;z-index:-297520" from="446.196991pt,636.449158pt" to="446.196991pt,651.449158pt" stroked="true" strokeweight=".25pt" strokecolor="#000000">
          <w10:wrap type="none"/>
        </v:line>
      </w:pict>
    </w:r>
    <w:r>
      <w:rPr/>
      <w:pict>
        <v:line style="position:absolute;mso-position-horizontal-relative:page;mso-position-vertical-relative:page;z-index:-297496" from="15pt,630.449158pt" to="0pt,630.449158pt" stroked="true" strokeweight=".25pt" strokecolor="#000000">
          <w10:wrap type="none"/>
        </v:line>
      </w:pict>
    </w:r>
    <w:r>
      <w:rPr/>
      <w:pict>
        <v:line style="position:absolute;mso-position-horizontal-relative:page;mso-position-vertical-relative:page;z-index:-297472"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448" type="#_x0000_t202" filled="false" stroked="false">
          <v:textbox inset="0,0,0,0">
            <w:txbxContent>
              <w:p>
                <w:pPr>
                  <w:spacing w:before="4"/>
                  <w:ind w:left="20" w:right="0" w:firstLine="0"/>
                  <w:jc w:val="left"/>
                  <w:rPr>
                    <w:rFonts w:ascii="Arial"/>
                    <w:sz w:val="12"/>
                  </w:rPr>
                </w:pPr>
                <w:r>
                  <w:rPr>
                    <w:rFonts w:ascii="Arial"/>
                    <w:sz w:val="12"/>
                  </w:rPr>
                  <w:t>13. magdalena.indd  325</w:t>
                </w:r>
              </w:p>
            </w:txbxContent>
          </v:textbox>
          <w10:wrap type="none"/>
        </v:shape>
      </w:pict>
    </w:r>
    <w:r>
      <w:rPr/>
      <w:pict>
        <v:shape style="position:absolute;margin-left:385.196808pt;margin-top:639.616821pt;width:57.75pt;height:8pt;mso-position-horizontal-relative:page;mso-position-vertical-relative:page;z-index:-297424" type="#_x0000_t202" filled="false" stroked="false">
          <v:textbox inset="0,0,0,0">
            <w:txbxContent>
              <w:p>
                <w:pPr>
                  <w:spacing w:before="4"/>
                  <w:ind w:left="20" w:right="0" w:firstLine="0"/>
                  <w:jc w:val="left"/>
                  <w:rPr>
                    <w:rFonts w:ascii="Arial"/>
                    <w:sz w:val="12"/>
                  </w:rPr>
                </w:pPr>
                <w:r>
                  <w:rPr>
                    <w:rFonts w:ascii="Arial"/>
                    <w:sz w:val="12"/>
                  </w:rPr>
                  <w:t>2/13/15   5:08:40 PM</w:t>
                </w:r>
              </w:p>
            </w:txbxContent>
          </v:textbox>
          <w10:wrap type="none"/>
        </v:shape>
      </w:pict>
    </w:r>
  </w:p>
</w:ftr>
</file>

<file path=word/footer3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400" from="21pt,636.449158pt" to="21pt,651.449158pt" stroked="true" strokeweight=".25pt" strokecolor="#000000">
          <w10:wrap type="none"/>
        </v:line>
      </w:pict>
    </w:r>
    <w:r>
      <w:rPr/>
      <w:pict>
        <v:line style="position:absolute;mso-position-horizontal-relative:page;mso-position-vertical-relative:page;z-index:-297376" from="446.196991pt,636.449158pt" to="446.196991pt,651.449158pt" stroked="true" strokeweight=".25pt" strokecolor="#000000">
          <w10:wrap type="none"/>
        </v:line>
      </w:pict>
    </w:r>
    <w:r>
      <w:rPr/>
      <w:pict>
        <v:line style="position:absolute;mso-position-horizontal-relative:page;mso-position-vertical-relative:page;z-index:-297352" from="15pt,630.449158pt" to="0pt,630.449158pt" stroked="true" strokeweight=".25pt" strokecolor="#000000">
          <w10:wrap type="none"/>
        </v:line>
      </w:pict>
    </w:r>
    <w:r>
      <w:rPr/>
      <w:pict>
        <v:line style="position:absolute;mso-position-horizontal-relative:page;mso-position-vertical-relative:page;z-index:-297328"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304" type="#_x0000_t202" filled="false" stroked="false">
          <v:textbox inset="0,0,0,0">
            <w:txbxContent>
              <w:p>
                <w:pPr>
                  <w:spacing w:before="4"/>
                  <w:ind w:left="20" w:right="0" w:firstLine="0"/>
                  <w:jc w:val="left"/>
                  <w:rPr>
                    <w:rFonts w:ascii="Arial"/>
                    <w:sz w:val="12"/>
                  </w:rPr>
                </w:pPr>
                <w:r>
                  <w:rPr>
                    <w:rFonts w:ascii="Arial"/>
                    <w:sz w:val="12"/>
                  </w:rPr>
                  <w:t>13. magdalena.indd  326</w:t>
                </w:r>
              </w:p>
            </w:txbxContent>
          </v:textbox>
          <w10:wrap type="none"/>
        </v:shape>
      </w:pict>
    </w:r>
    <w:r>
      <w:rPr/>
      <w:pict>
        <v:shape style="position:absolute;margin-left:385.196808pt;margin-top:639.616821pt;width:57.75pt;height:8pt;mso-position-horizontal-relative:page;mso-position-vertical-relative:page;z-index:-297280"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256" from="21pt,636.449158pt" to="21pt,651.449158pt" stroked="true" strokeweight=".25pt" strokecolor="#000000">
          <w10:wrap type="none"/>
        </v:line>
      </w:pict>
    </w:r>
    <w:r>
      <w:rPr/>
      <w:pict>
        <v:line style="position:absolute;mso-position-horizontal-relative:page;mso-position-vertical-relative:page;z-index:-297232" from="446.196991pt,636.449158pt" to="446.196991pt,651.449158pt" stroked="true" strokeweight=".25pt" strokecolor="#000000">
          <w10:wrap type="none"/>
        </v:line>
      </w:pict>
    </w:r>
    <w:r>
      <w:rPr/>
      <w:pict>
        <v:line style="position:absolute;mso-position-horizontal-relative:page;mso-position-vertical-relative:page;z-index:-297208" from="15pt,630.449158pt" to="0pt,630.449158pt" stroked="true" strokeweight=".25pt" strokecolor="#000000">
          <w10:wrap type="none"/>
        </v:line>
      </w:pict>
    </w:r>
    <w:r>
      <w:rPr/>
      <w:pict>
        <v:line style="position:absolute;mso-position-horizontal-relative:page;mso-position-vertical-relative:page;z-index:-297184"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160" type="#_x0000_t202" filled="false" stroked="false">
          <v:textbox inset="0,0,0,0">
            <w:txbxContent>
              <w:p>
                <w:pPr>
                  <w:spacing w:before="4"/>
                  <w:ind w:left="20" w:right="0" w:firstLine="0"/>
                  <w:jc w:val="left"/>
                  <w:rPr>
                    <w:rFonts w:ascii="Arial"/>
                    <w:sz w:val="12"/>
                  </w:rPr>
                </w:pPr>
                <w:r>
                  <w:rPr>
                    <w:rFonts w:ascii="Arial"/>
                    <w:sz w:val="12"/>
                  </w:rPr>
                  <w:t>13. magdalena.indd  327</w:t>
                </w:r>
              </w:p>
            </w:txbxContent>
          </v:textbox>
          <w10:wrap type="none"/>
        </v:shape>
      </w:pict>
    </w:r>
    <w:r>
      <w:rPr/>
      <w:pict>
        <v:shape style="position:absolute;margin-left:385.196808pt;margin-top:639.616821pt;width:57.75pt;height:8pt;mso-position-horizontal-relative:page;mso-position-vertical-relative:page;z-index:-297136"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7112" from="21pt,636.449158pt" to="21pt,651.449158pt" stroked="true" strokeweight=".25pt" strokecolor="#000000">
          <w10:wrap type="none"/>
        </v:line>
      </w:pict>
    </w:r>
    <w:r>
      <w:rPr/>
      <w:pict>
        <v:line style="position:absolute;mso-position-horizontal-relative:page;mso-position-vertical-relative:page;z-index:-297088" from="446.196991pt,636.449158pt" to="446.196991pt,651.449158pt" stroked="true" strokeweight=".25pt" strokecolor="#000000">
          <w10:wrap type="none"/>
        </v:line>
      </w:pict>
    </w:r>
    <w:r>
      <w:rPr/>
      <w:pict>
        <v:line style="position:absolute;mso-position-horizontal-relative:page;mso-position-vertical-relative:page;z-index:-297064" from="15pt,630.449158pt" to="0pt,630.449158pt" stroked="true" strokeweight=".25pt" strokecolor="#000000">
          <w10:wrap type="none"/>
        </v:line>
      </w:pict>
    </w:r>
    <w:r>
      <w:rPr/>
      <w:pict>
        <v:line style="position:absolute;mso-position-horizontal-relative:page;mso-position-vertical-relative:page;z-index:-297040"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7016" type="#_x0000_t202" filled="false" stroked="false">
          <v:textbox inset="0,0,0,0">
            <w:txbxContent>
              <w:p>
                <w:pPr>
                  <w:spacing w:before="4"/>
                  <w:ind w:left="20" w:right="0" w:firstLine="0"/>
                  <w:jc w:val="left"/>
                  <w:rPr>
                    <w:rFonts w:ascii="Arial"/>
                    <w:sz w:val="12"/>
                  </w:rPr>
                </w:pPr>
                <w:r>
                  <w:rPr>
                    <w:rFonts w:ascii="Arial"/>
                    <w:sz w:val="12"/>
                  </w:rPr>
                  <w:t>13. magdalena.indd  328</w:t>
                </w:r>
              </w:p>
            </w:txbxContent>
          </v:textbox>
          <w10:wrap type="none"/>
        </v:shape>
      </w:pict>
    </w:r>
    <w:r>
      <w:rPr/>
      <w:pict>
        <v:shape style="position:absolute;margin-left:385.196808pt;margin-top:639.616821pt;width:57.75pt;height:8pt;mso-position-horizontal-relative:page;mso-position-vertical-relative:page;z-index:-296992"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968" from="21pt,636.449158pt" to="21pt,651.449158pt" stroked="true" strokeweight=".25pt" strokecolor="#000000">
          <w10:wrap type="none"/>
        </v:line>
      </w:pict>
    </w:r>
    <w:r>
      <w:rPr/>
      <w:pict>
        <v:line style="position:absolute;mso-position-horizontal-relative:page;mso-position-vertical-relative:page;z-index:-296944" from="446.196991pt,636.449158pt" to="446.196991pt,651.449158pt" stroked="true" strokeweight=".25pt" strokecolor="#000000">
          <w10:wrap type="none"/>
        </v:line>
      </w:pict>
    </w:r>
    <w:r>
      <w:rPr/>
      <w:pict>
        <v:line style="position:absolute;mso-position-horizontal-relative:page;mso-position-vertical-relative:page;z-index:-296920" from="15pt,630.449158pt" to="0pt,630.449158pt" stroked="true" strokeweight=".25pt" strokecolor="#000000">
          <w10:wrap type="none"/>
        </v:line>
      </w:pict>
    </w:r>
    <w:r>
      <w:rPr/>
      <w:pict>
        <v:line style="position:absolute;mso-position-horizontal-relative:page;mso-position-vertical-relative:page;z-index:-296896"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872" type="#_x0000_t202" filled="false" stroked="false">
          <v:textbox inset="0,0,0,0">
            <w:txbxContent>
              <w:p>
                <w:pPr>
                  <w:spacing w:before="4"/>
                  <w:ind w:left="20" w:right="0" w:firstLine="0"/>
                  <w:jc w:val="left"/>
                  <w:rPr>
                    <w:rFonts w:ascii="Arial"/>
                    <w:sz w:val="12"/>
                  </w:rPr>
                </w:pPr>
                <w:r>
                  <w:rPr>
                    <w:rFonts w:ascii="Arial"/>
                    <w:sz w:val="12"/>
                  </w:rPr>
                  <w:t>13. magdalena.indd  329</w:t>
                </w:r>
              </w:p>
            </w:txbxContent>
          </v:textbox>
          <w10:wrap type="none"/>
        </v:shape>
      </w:pict>
    </w:r>
    <w:r>
      <w:rPr/>
      <w:pict>
        <v:shape style="position:absolute;margin-left:385.196808pt;margin-top:639.616821pt;width:57.75pt;height:8pt;mso-position-horizontal-relative:page;mso-position-vertical-relative:page;z-index:-296848"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824" from="21pt,636.449158pt" to="21pt,651.449158pt" stroked="true" strokeweight=".25pt" strokecolor="#000000">
          <w10:wrap type="none"/>
        </v:line>
      </w:pict>
    </w:r>
    <w:r>
      <w:rPr/>
      <w:pict>
        <v:line style="position:absolute;mso-position-horizontal-relative:page;mso-position-vertical-relative:page;z-index:-296800" from="446.196991pt,636.449158pt" to="446.196991pt,651.449158pt" stroked="true" strokeweight=".25pt" strokecolor="#000000">
          <w10:wrap type="none"/>
        </v:line>
      </w:pict>
    </w:r>
    <w:r>
      <w:rPr/>
      <w:pict>
        <v:line style="position:absolute;mso-position-horizontal-relative:page;mso-position-vertical-relative:page;z-index:-296776" from="15pt,630.449158pt" to="0pt,630.449158pt" stroked="true" strokeweight=".25pt" strokecolor="#000000">
          <w10:wrap type="none"/>
        </v:line>
      </w:pict>
    </w:r>
    <w:r>
      <w:rPr/>
      <w:pict>
        <v:line style="position:absolute;mso-position-horizontal-relative:page;mso-position-vertical-relative:page;z-index:-296752"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728" type="#_x0000_t202" filled="false" stroked="false">
          <v:textbox inset="0,0,0,0">
            <w:txbxContent>
              <w:p>
                <w:pPr>
                  <w:spacing w:before="4"/>
                  <w:ind w:left="20" w:right="0" w:firstLine="0"/>
                  <w:jc w:val="left"/>
                  <w:rPr>
                    <w:rFonts w:ascii="Arial"/>
                    <w:sz w:val="12"/>
                  </w:rPr>
                </w:pPr>
                <w:r>
                  <w:rPr>
                    <w:rFonts w:ascii="Arial"/>
                    <w:sz w:val="12"/>
                  </w:rPr>
                  <w:t>13. magdalena.indd  330</w:t>
                </w:r>
              </w:p>
            </w:txbxContent>
          </v:textbox>
          <w10:wrap type="none"/>
        </v:shape>
      </w:pict>
    </w:r>
    <w:r>
      <w:rPr/>
      <w:pict>
        <v:shape style="position:absolute;margin-left:385.196808pt;margin-top:639.616821pt;width:57.75pt;height:8pt;mso-position-horizontal-relative:page;mso-position-vertical-relative:page;z-index:-296704"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680" from="21pt,636.449158pt" to="21pt,651.449158pt" stroked="true" strokeweight=".25pt" strokecolor="#000000">
          <w10:wrap type="none"/>
        </v:line>
      </w:pict>
    </w:r>
    <w:r>
      <w:rPr/>
      <w:pict>
        <v:line style="position:absolute;mso-position-horizontal-relative:page;mso-position-vertical-relative:page;z-index:-296656" from="446.196991pt,636.449158pt" to="446.196991pt,651.449158pt" stroked="true" strokeweight=".25pt" strokecolor="#000000">
          <w10:wrap type="none"/>
        </v:line>
      </w:pict>
    </w:r>
    <w:r>
      <w:rPr/>
      <w:pict>
        <v:line style="position:absolute;mso-position-horizontal-relative:page;mso-position-vertical-relative:page;z-index:-296632" from="15pt,630.449158pt" to="0pt,630.449158pt" stroked="true" strokeweight=".25pt" strokecolor="#000000">
          <w10:wrap type="none"/>
        </v:line>
      </w:pict>
    </w:r>
    <w:r>
      <w:rPr/>
      <w:pict>
        <v:line style="position:absolute;mso-position-horizontal-relative:page;mso-position-vertical-relative:page;z-index:-296608"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584" type="#_x0000_t202" filled="false" stroked="false">
          <v:textbox inset="0,0,0,0">
            <w:txbxContent>
              <w:p>
                <w:pPr>
                  <w:spacing w:before="4"/>
                  <w:ind w:left="20" w:right="0" w:firstLine="0"/>
                  <w:jc w:val="left"/>
                  <w:rPr>
                    <w:rFonts w:ascii="Arial"/>
                    <w:sz w:val="12"/>
                  </w:rPr>
                </w:pPr>
                <w:r>
                  <w:rPr>
                    <w:rFonts w:ascii="Arial"/>
                    <w:sz w:val="12"/>
                  </w:rPr>
                  <w:t>13. magdalena.indd  331</w:t>
                </w:r>
              </w:p>
            </w:txbxContent>
          </v:textbox>
          <w10:wrap type="none"/>
        </v:shape>
      </w:pict>
    </w:r>
    <w:r>
      <w:rPr/>
      <w:pict>
        <v:shape style="position:absolute;margin-left:385.196808pt;margin-top:639.616821pt;width:57.75pt;height:8pt;mso-position-horizontal-relative:page;mso-position-vertical-relative:page;z-index:-296560"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960" from="21pt,636.449158pt" to="21pt,651.449158pt" stroked="true" strokeweight=".25pt" strokecolor="#000000">
          <w10:wrap type="none"/>
        </v:line>
      </w:pict>
    </w:r>
    <w:r>
      <w:rPr/>
      <w:pict>
        <v:line style="position:absolute;mso-position-horizontal-relative:page;mso-position-vertical-relative:page;z-index:-337936" from="446.196991pt,636.449158pt" to="446.196991pt,651.449158pt" stroked="true" strokeweight=".25pt" strokecolor="#000000">
          <w10:wrap type="none"/>
        </v:line>
      </w:pict>
    </w:r>
    <w:r>
      <w:rPr/>
      <w:pict>
        <v:line style="position:absolute;mso-position-horizontal-relative:page;mso-position-vertical-relative:page;z-index:-337912" from="15pt,630.449158pt" to="0pt,630.449158pt" stroked="true" strokeweight=".25pt" strokecolor="#000000">
          <w10:wrap type="none"/>
        </v:line>
      </w:pict>
    </w:r>
    <w:r>
      <w:rPr/>
      <w:pict>
        <v:line style="position:absolute;mso-position-horizontal-relative:page;mso-position-vertical-relative:page;z-index:-337888"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864" type="#_x0000_t202" filled="false" stroked="false">
          <v:textbox inset="0,0,0,0">
            <w:txbxContent>
              <w:p>
                <w:pPr>
                  <w:spacing w:before="4"/>
                  <w:ind w:left="20" w:right="0" w:firstLine="0"/>
                  <w:jc w:val="left"/>
                  <w:rPr>
                    <w:rFonts w:ascii="Arial"/>
                    <w:sz w:val="12"/>
                  </w:rPr>
                </w:pPr>
                <w:r>
                  <w:rPr>
                    <w:rFonts w:ascii="Arial"/>
                    <w:sz w:val="12"/>
                  </w:rPr>
                  <w:t>1. Norma.indd  36</w:t>
                </w:r>
              </w:p>
            </w:txbxContent>
          </v:textbox>
          <w10:wrap type="none"/>
        </v:shape>
      </w:pict>
    </w:r>
    <w:r>
      <w:rPr/>
      <w:pict>
        <v:shape style="position:absolute;margin-left:385.196808pt;margin-top:639.616821pt;width:57.75pt;height:8pt;mso-position-horizontal-relative:page;mso-position-vertical-relative:page;z-index:-337840"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3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536" from="21pt,636.449158pt" to="21pt,651.449158pt" stroked="true" strokeweight=".25pt" strokecolor="#000000">
          <w10:wrap type="none"/>
        </v:line>
      </w:pict>
    </w:r>
    <w:r>
      <w:rPr/>
      <w:pict>
        <v:line style="position:absolute;mso-position-horizontal-relative:page;mso-position-vertical-relative:page;z-index:-296512" from="446.196991pt,636.449158pt" to="446.196991pt,651.449158pt" stroked="true" strokeweight=".25pt" strokecolor="#000000">
          <w10:wrap type="none"/>
        </v:line>
      </w:pict>
    </w:r>
    <w:r>
      <w:rPr/>
      <w:pict>
        <v:line style="position:absolute;mso-position-horizontal-relative:page;mso-position-vertical-relative:page;z-index:-296488" from="15pt,630.449158pt" to="0pt,630.449158pt" stroked="true" strokeweight=".25pt" strokecolor="#000000">
          <w10:wrap type="none"/>
        </v:line>
      </w:pict>
    </w:r>
    <w:r>
      <w:rPr/>
      <w:pict>
        <v:line style="position:absolute;mso-position-horizontal-relative:page;mso-position-vertical-relative:page;z-index:-296464"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440" type="#_x0000_t202" filled="false" stroked="false">
          <v:textbox inset="0,0,0,0">
            <w:txbxContent>
              <w:p>
                <w:pPr>
                  <w:spacing w:before="4"/>
                  <w:ind w:left="20" w:right="0" w:firstLine="0"/>
                  <w:jc w:val="left"/>
                  <w:rPr>
                    <w:rFonts w:ascii="Arial"/>
                    <w:sz w:val="12"/>
                  </w:rPr>
                </w:pPr>
                <w:r>
                  <w:rPr>
                    <w:rFonts w:ascii="Arial"/>
                    <w:sz w:val="12"/>
                  </w:rPr>
                  <w:t>13. magdalena.indd  332</w:t>
                </w:r>
              </w:p>
            </w:txbxContent>
          </v:textbox>
          <w10:wrap type="none"/>
        </v:shape>
      </w:pict>
    </w:r>
    <w:r>
      <w:rPr/>
      <w:pict>
        <v:shape style="position:absolute;margin-left:385.196808pt;margin-top:639.616821pt;width:57.75pt;height:8pt;mso-position-horizontal-relative:page;mso-position-vertical-relative:page;z-index:-296416"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392" from="21pt,636.449158pt" to="21pt,651.449158pt" stroked="true" strokeweight=".25pt" strokecolor="#000000">
          <w10:wrap type="none"/>
        </v:line>
      </w:pict>
    </w:r>
    <w:r>
      <w:rPr/>
      <w:pict>
        <v:line style="position:absolute;mso-position-horizontal-relative:page;mso-position-vertical-relative:page;z-index:-296368" from="446.196991pt,636.449158pt" to="446.196991pt,651.449158pt" stroked="true" strokeweight=".25pt" strokecolor="#000000">
          <w10:wrap type="none"/>
        </v:line>
      </w:pict>
    </w:r>
    <w:r>
      <w:rPr/>
      <w:pict>
        <v:line style="position:absolute;mso-position-horizontal-relative:page;mso-position-vertical-relative:page;z-index:-296344" from="15pt,630.449158pt" to="0pt,630.449158pt" stroked="true" strokeweight=".25pt" strokecolor="#000000">
          <w10:wrap type="none"/>
        </v:line>
      </w:pict>
    </w:r>
    <w:r>
      <w:rPr/>
      <w:pict>
        <v:line style="position:absolute;mso-position-horizontal-relative:page;mso-position-vertical-relative:page;z-index:-296320"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296" type="#_x0000_t202" filled="false" stroked="false">
          <v:textbox inset="0,0,0,0">
            <w:txbxContent>
              <w:p>
                <w:pPr>
                  <w:spacing w:before="4"/>
                  <w:ind w:left="20" w:right="0" w:firstLine="0"/>
                  <w:jc w:val="left"/>
                  <w:rPr>
                    <w:rFonts w:ascii="Arial"/>
                    <w:sz w:val="12"/>
                  </w:rPr>
                </w:pPr>
                <w:r>
                  <w:rPr>
                    <w:rFonts w:ascii="Arial"/>
                    <w:sz w:val="12"/>
                  </w:rPr>
                  <w:t>13. magdalena.indd  333</w:t>
                </w:r>
              </w:p>
            </w:txbxContent>
          </v:textbox>
          <w10:wrap type="none"/>
        </v:shape>
      </w:pict>
    </w:r>
    <w:r>
      <w:rPr/>
      <w:pict>
        <v:shape style="position:absolute;margin-left:385.196808pt;margin-top:639.616821pt;width:57.75pt;height:8pt;mso-position-horizontal-relative:page;mso-position-vertical-relative:page;z-index:-296272" type="#_x0000_t202" filled="false" stroked="false">
          <v:textbox inset="0,0,0,0">
            <w:txbxContent>
              <w:p>
                <w:pPr>
                  <w:spacing w:before="4"/>
                  <w:ind w:left="20" w:right="0" w:firstLine="0"/>
                  <w:jc w:val="left"/>
                  <w:rPr>
                    <w:rFonts w:ascii="Arial"/>
                    <w:sz w:val="12"/>
                  </w:rPr>
                </w:pPr>
                <w:r>
                  <w:rPr>
                    <w:rFonts w:ascii="Arial"/>
                    <w:sz w:val="12"/>
                  </w:rPr>
                  <w:t>2/13/15   5:08:41 PM</w:t>
                </w:r>
              </w:p>
            </w:txbxContent>
          </v:textbox>
          <w10:wrap type="none"/>
        </v:shape>
      </w:pict>
    </w:r>
  </w:p>
</w:ftr>
</file>

<file path=word/footer3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248" from="21pt,636.449158pt" to="21pt,651.449158pt" stroked="true" strokeweight=".25pt" strokecolor="#000000">
          <w10:wrap type="none"/>
        </v:line>
      </w:pict>
    </w:r>
    <w:r>
      <w:rPr/>
      <w:pict>
        <v:line style="position:absolute;mso-position-horizontal-relative:page;mso-position-vertical-relative:page;z-index:-296224" from="446.196991pt,636.449158pt" to="446.196991pt,651.449158pt" stroked="true" strokeweight=".25pt" strokecolor="#000000">
          <w10:wrap type="none"/>
        </v:line>
      </w:pict>
    </w:r>
    <w:r>
      <w:rPr/>
      <w:pict>
        <v:line style="position:absolute;mso-position-horizontal-relative:page;mso-position-vertical-relative:page;z-index:-296200" from="15pt,630.449158pt" to="0pt,630.449158pt" stroked="true" strokeweight=".25pt" strokecolor="#000000">
          <w10:wrap type="none"/>
        </v:line>
      </w:pict>
    </w:r>
    <w:r>
      <w:rPr/>
      <w:pict>
        <v:line style="position:absolute;mso-position-horizontal-relative:page;mso-position-vertical-relative:page;z-index:-296176"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152" type="#_x0000_t202" filled="false" stroked="false">
          <v:textbox inset="0,0,0,0">
            <w:txbxContent>
              <w:p>
                <w:pPr>
                  <w:spacing w:before="4"/>
                  <w:ind w:left="20" w:right="0" w:firstLine="0"/>
                  <w:jc w:val="left"/>
                  <w:rPr>
                    <w:rFonts w:ascii="Arial"/>
                    <w:sz w:val="12"/>
                  </w:rPr>
                </w:pPr>
                <w:r>
                  <w:rPr>
                    <w:rFonts w:ascii="Arial"/>
                    <w:sz w:val="12"/>
                  </w:rPr>
                  <w:t>13. magdalena.indd  334</w:t>
                </w:r>
              </w:p>
            </w:txbxContent>
          </v:textbox>
          <w10:wrap type="none"/>
        </v:shape>
      </w:pict>
    </w:r>
    <w:r>
      <w:rPr/>
      <w:pict>
        <v:shape style="position:absolute;margin-left:385.196808pt;margin-top:639.616821pt;width:57.75pt;height:8pt;mso-position-horizontal-relative:page;mso-position-vertical-relative:page;z-index:-296128"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6104" from="21pt,636.449158pt" to="21pt,651.449158pt" stroked="true" strokeweight=".25pt" strokecolor="#000000">
          <w10:wrap type="none"/>
        </v:line>
      </w:pict>
    </w:r>
    <w:r>
      <w:rPr/>
      <w:pict>
        <v:line style="position:absolute;mso-position-horizontal-relative:page;mso-position-vertical-relative:page;z-index:-296080" from="446.196991pt,636.449158pt" to="446.196991pt,651.449158pt" stroked="true" strokeweight=".25pt" strokecolor="#000000">
          <w10:wrap type="none"/>
        </v:line>
      </w:pict>
    </w:r>
    <w:r>
      <w:rPr/>
      <w:pict>
        <v:line style="position:absolute;mso-position-horizontal-relative:page;mso-position-vertical-relative:page;z-index:-296056" from="15pt,630.449158pt" to="0pt,630.449158pt" stroked="true" strokeweight=".25pt" strokecolor="#000000">
          <w10:wrap type="none"/>
        </v:line>
      </w:pict>
    </w:r>
    <w:r>
      <w:rPr/>
      <w:pict>
        <v:line style="position:absolute;mso-position-horizontal-relative:page;mso-position-vertical-relative:page;z-index:-296032"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6008" type="#_x0000_t202" filled="false" stroked="false">
          <v:textbox inset="0,0,0,0">
            <w:txbxContent>
              <w:p>
                <w:pPr>
                  <w:spacing w:before="4"/>
                  <w:ind w:left="20" w:right="0" w:firstLine="0"/>
                  <w:jc w:val="left"/>
                  <w:rPr>
                    <w:rFonts w:ascii="Arial"/>
                    <w:sz w:val="12"/>
                  </w:rPr>
                </w:pPr>
                <w:r>
                  <w:rPr>
                    <w:rFonts w:ascii="Arial"/>
                    <w:sz w:val="12"/>
                  </w:rPr>
                  <w:t>13. magdalena.indd  335</w:t>
                </w:r>
              </w:p>
            </w:txbxContent>
          </v:textbox>
          <w10:wrap type="none"/>
        </v:shape>
      </w:pict>
    </w:r>
    <w:r>
      <w:rPr/>
      <w:pict>
        <v:shape style="position:absolute;margin-left:385.196808pt;margin-top:639.616821pt;width:57.75pt;height:8pt;mso-position-horizontal-relative:page;mso-position-vertical-relative:page;z-index:-295984"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5960" from="21pt,636.449158pt" to="21pt,651.449158pt" stroked="true" strokeweight=".25pt" strokecolor="#000000">
          <w10:wrap type="none"/>
        </v:line>
      </w:pict>
    </w:r>
    <w:r>
      <w:rPr/>
      <w:pict>
        <v:line style="position:absolute;mso-position-horizontal-relative:page;mso-position-vertical-relative:page;z-index:-295936" from="446.196991pt,636.449158pt" to="446.196991pt,651.449158pt" stroked="true" strokeweight=".25pt" strokecolor="#000000">
          <w10:wrap type="none"/>
        </v:line>
      </w:pict>
    </w:r>
    <w:r>
      <w:rPr/>
      <w:pict>
        <v:line style="position:absolute;mso-position-horizontal-relative:page;mso-position-vertical-relative:page;z-index:-295912" from="15pt,630.449158pt" to="0pt,630.449158pt" stroked="true" strokeweight=".25pt" strokecolor="#000000">
          <w10:wrap type="none"/>
        </v:line>
      </w:pict>
    </w:r>
    <w:r>
      <w:rPr/>
      <w:pict>
        <v:line style="position:absolute;mso-position-horizontal-relative:page;mso-position-vertical-relative:page;z-index:-295888"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5864" type="#_x0000_t202" filled="false" stroked="false">
          <v:textbox inset="0,0,0,0">
            <w:txbxContent>
              <w:p>
                <w:pPr>
                  <w:spacing w:before="4"/>
                  <w:ind w:left="20" w:right="0" w:firstLine="0"/>
                  <w:jc w:val="left"/>
                  <w:rPr>
                    <w:rFonts w:ascii="Arial"/>
                    <w:sz w:val="12"/>
                  </w:rPr>
                </w:pPr>
                <w:r>
                  <w:rPr>
                    <w:rFonts w:ascii="Arial"/>
                    <w:sz w:val="12"/>
                  </w:rPr>
                  <w:t>13. magdalena.indd  336</w:t>
                </w:r>
              </w:p>
            </w:txbxContent>
          </v:textbox>
          <w10:wrap type="none"/>
        </v:shape>
      </w:pict>
    </w:r>
    <w:r>
      <w:rPr/>
      <w:pict>
        <v:shape style="position:absolute;margin-left:385.196808pt;margin-top:639.616821pt;width:57.75pt;height:8pt;mso-position-horizontal-relative:page;mso-position-vertical-relative:page;z-index:-295840"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5816" from="21pt,636.449158pt" to="21pt,651.449158pt" stroked="true" strokeweight=".25pt" strokecolor="#000000">
          <w10:wrap type="none"/>
        </v:line>
      </w:pict>
    </w:r>
    <w:r>
      <w:rPr/>
      <w:pict>
        <v:line style="position:absolute;mso-position-horizontal-relative:page;mso-position-vertical-relative:page;z-index:-295792" from="446.196991pt,636.449158pt" to="446.196991pt,651.449158pt" stroked="true" strokeweight=".25pt" strokecolor="#000000">
          <w10:wrap type="none"/>
        </v:line>
      </w:pict>
    </w:r>
    <w:r>
      <w:rPr/>
      <w:pict>
        <v:line style="position:absolute;mso-position-horizontal-relative:page;mso-position-vertical-relative:page;z-index:-295768" from="15pt,630.449158pt" to="0pt,630.449158pt" stroked="true" strokeweight=".25pt" strokecolor="#000000">
          <w10:wrap type="none"/>
        </v:line>
      </w:pict>
    </w:r>
    <w:r>
      <w:rPr/>
      <w:pict>
        <v:line style="position:absolute;mso-position-horizontal-relative:page;mso-position-vertical-relative:page;z-index:-295744"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5720" type="#_x0000_t202" filled="false" stroked="false">
          <v:textbox inset="0,0,0,0">
            <w:txbxContent>
              <w:p>
                <w:pPr>
                  <w:spacing w:before="4"/>
                  <w:ind w:left="20" w:right="0" w:firstLine="0"/>
                  <w:jc w:val="left"/>
                  <w:rPr>
                    <w:rFonts w:ascii="Arial"/>
                    <w:sz w:val="12"/>
                  </w:rPr>
                </w:pPr>
                <w:r>
                  <w:rPr>
                    <w:rFonts w:ascii="Arial"/>
                    <w:sz w:val="12"/>
                  </w:rPr>
                  <w:t>13. magdalena.indd  337</w:t>
                </w:r>
              </w:p>
            </w:txbxContent>
          </v:textbox>
          <w10:wrap type="none"/>
        </v:shape>
      </w:pict>
    </w:r>
    <w:r>
      <w:rPr/>
      <w:pict>
        <v:shape style="position:absolute;margin-left:385.196808pt;margin-top:639.616821pt;width:57.75pt;height:8pt;mso-position-horizontal-relative:page;mso-position-vertical-relative:page;z-index:-295696"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5672" from="21pt,636.449158pt" to="21pt,651.449158pt" stroked="true" strokeweight=".25pt" strokecolor="#000000">
          <w10:wrap type="none"/>
        </v:line>
      </w:pict>
    </w:r>
    <w:r>
      <w:rPr/>
      <w:pict>
        <v:line style="position:absolute;mso-position-horizontal-relative:page;mso-position-vertical-relative:page;z-index:-295648" from="446.196991pt,636.449158pt" to="446.196991pt,651.449158pt" stroked="true" strokeweight=".25pt" strokecolor="#000000">
          <w10:wrap type="none"/>
        </v:line>
      </w:pict>
    </w:r>
    <w:r>
      <w:rPr/>
      <w:pict>
        <v:line style="position:absolute;mso-position-horizontal-relative:page;mso-position-vertical-relative:page;z-index:-295624" from="15pt,630.449158pt" to="0pt,630.449158pt" stroked="true" strokeweight=".25pt" strokecolor="#000000">
          <w10:wrap type="none"/>
        </v:line>
      </w:pict>
    </w:r>
    <w:r>
      <w:rPr/>
      <w:pict>
        <v:line style="position:absolute;mso-position-horizontal-relative:page;mso-position-vertical-relative:page;z-index:-295600"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5576" type="#_x0000_t202" filled="false" stroked="false">
          <v:textbox inset="0,0,0,0">
            <w:txbxContent>
              <w:p>
                <w:pPr>
                  <w:spacing w:before="4"/>
                  <w:ind w:left="20" w:right="0" w:firstLine="0"/>
                  <w:jc w:val="left"/>
                  <w:rPr>
                    <w:rFonts w:ascii="Arial"/>
                    <w:sz w:val="12"/>
                  </w:rPr>
                </w:pPr>
                <w:r>
                  <w:rPr>
                    <w:rFonts w:ascii="Arial"/>
                    <w:sz w:val="12"/>
                  </w:rPr>
                  <w:t>13. magdalena.indd  338</w:t>
                </w:r>
              </w:p>
            </w:txbxContent>
          </v:textbox>
          <w10:wrap type="none"/>
        </v:shape>
      </w:pict>
    </w:r>
    <w:r>
      <w:rPr/>
      <w:pict>
        <v:shape style="position:absolute;margin-left:385.196808pt;margin-top:639.616821pt;width:57.75pt;height:8pt;mso-position-horizontal-relative:page;mso-position-vertical-relative:page;z-index:-295552"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5528" from="21pt,636.449158pt" to="21pt,651.449158pt" stroked="true" strokeweight=".25pt" strokecolor="#000000">
          <w10:wrap type="none"/>
        </v:line>
      </w:pict>
    </w:r>
    <w:r>
      <w:rPr/>
      <w:pict>
        <v:line style="position:absolute;mso-position-horizontal-relative:page;mso-position-vertical-relative:page;z-index:-295504" from="446.196991pt,636.449158pt" to="446.196991pt,651.449158pt" stroked="true" strokeweight=".25pt" strokecolor="#000000">
          <w10:wrap type="none"/>
        </v:line>
      </w:pict>
    </w:r>
    <w:r>
      <w:rPr/>
      <w:pict>
        <v:line style="position:absolute;mso-position-horizontal-relative:page;mso-position-vertical-relative:page;z-index:-295480" from="15pt,630.449158pt" to="0pt,630.449158pt" stroked="true" strokeweight=".25pt" strokecolor="#000000">
          <w10:wrap type="none"/>
        </v:line>
      </w:pict>
    </w:r>
    <w:r>
      <w:rPr/>
      <w:pict>
        <v:line style="position:absolute;mso-position-horizontal-relative:page;mso-position-vertical-relative:page;z-index:-295456"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5432" type="#_x0000_t202" filled="false" stroked="false">
          <v:textbox inset="0,0,0,0">
            <w:txbxContent>
              <w:p>
                <w:pPr>
                  <w:spacing w:before="4"/>
                  <w:ind w:left="20" w:right="0" w:firstLine="0"/>
                  <w:jc w:val="left"/>
                  <w:rPr>
                    <w:rFonts w:ascii="Arial"/>
                    <w:sz w:val="12"/>
                  </w:rPr>
                </w:pPr>
                <w:r>
                  <w:rPr>
                    <w:rFonts w:ascii="Arial"/>
                    <w:sz w:val="12"/>
                  </w:rPr>
                  <w:t>13. magdalena.indd  339</w:t>
                </w:r>
              </w:p>
            </w:txbxContent>
          </v:textbox>
          <w10:wrap type="none"/>
        </v:shape>
      </w:pict>
    </w:r>
    <w:r>
      <w:rPr/>
      <w:pict>
        <v:shape style="position:absolute;margin-left:385.196808pt;margin-top:639.616821pt;width:57.75pt;height:8pt;mso-position-horizontal-relative:page;mso-position-vertical-relative:page;z-index:-295408"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295384" from="21pt,636.449158pt" to="21pt,651.449158pt" stroked="true" strokeweight=".25pt" strokecolor="#000000">
          <w10:wrap type="none"/>
        </v:line>
      </w:pict>
    </w:r>
    <w:r>
      <w:rPr/>
      <w:pict>
        <v:line style="position:absolute;mso-position-horizontal-relative:page;mso-position-vertical-relative:page;z-index:-295360" from="446.196991pt,636.449158pt" to="446.196991pt,651.449158pt" stroked="true" strokeweight=".25pt" strokecolor="#000000">
          <w10:wrap type="none"/>
        </v:line>
      </w:pict>
    </w:r>
    <w:r>
      <w:rPr/>
      <w:pict>
        <v:line style="position:absolute;mso-position-horizontal-relative:page;mso-position-vertical-relative:page;z-index:-295336" from="15pt,630.449158pt" to="0pt,630.449158pt" stroked="true" strokeweight=".25pt" strokecolor="#000000">
          <w10:wrap type="none"/>
        </v:line>
      </w:pict>
    </w:r>
    <w:r>
      <w:rPr/>
      <w:pict>
        <v:line style="position:absolute;mso-position-horizontal-relative:page;mso-position-vertical-relative:page;z-index:-295312" from="452.196991pt,630.449158pt" to="467.196991pt,630.449158pt" stroked="true" strokeweight=".25pt" strokecolor="#000000">
          <w10:wrap type="none"/>
        </v:line>
      </w:pict>
    </w:r>
    <w:r>
      <w:rPr/>
      <w:pict>
        <v:shape style="position:absolute;margin-left:30pt;margin-top:639.616821pt;width:69.75pt;height:8pt;mso-position-horizontal-relative:page;mso-position-vertical-relative:page;z-index:-295288" type="#_x0000_t202" filled="false" stroked="false">
          <v:textbox inset="0,0,0,0">
            <w:txbxContent>
              <w:p>
                <w:pPr>
                  <w:spacing w:before="4"/>
                  <w:ind w:left="20" w:right="0" w:firstLine="0"/>
                  <w:jc w:val="left"/>
                  <w:rPr>
                    <w:rFonts w:ascii="Arial"/>
                    <w:sz w:val="12"/>
                  </w:rPr>
                </w:pPr>
                <w:r>
                  <w:rPr>
                    <w:rFonts w:ascii="Arial"/>
                    <w:sz w:val="12"/>
                  </w:rPr>
                  <w:t>13. magdalena.indd  340</w:t>
                </w:r>
              </w:p>
            </w:txbxContent>
          </v:textbox>
          <w10:wrap type="none"/>
        </v:shape>
      </w:pict>
    </w:r>
    <w:r>
      <w:rPr/>
      <w:pict>
        <v:shape style="position:absolute;margin-left:385.196808pt;margin-top:639.616821pt;width:57.75pt;height:8pt;mso-position-horizontal-relative:page;mso-position-vertical-relative:page;z-index:-295264" type="#_x0000_t202" filled="false" stroked="false">
          <v:textbox inset="0,0,0,0">
            <w:txbxContent>
              <w:p>
                <w:pPr>
                  <w:spacing w:before="4"/>
                  <w:ind w:left="20" w:right="0" w:firstLine="0"/>
                  <w:jc w:val="left"/>
                  <w:rPr>
                    <w:rFonts w:ascii="Arial"/>
                    <w:sz w:val="12"/>
                  </w:rPr>
                </w:pPr>
                <w:r>
                  <w:rPr>
                    <w:rFonts w:ascii="Arial"/>
                    <w:sz w:val="12"/>
                  </w:rPr>
                  <w:t>2/13/15   5:08:42 PM</w:t>
                </w:r>
              </w:p>
            </w:txbxContent>
          </v:textbox>
          <w10:wrap type="none"/>
        </v:shape>
      </w:pict>
    </w:r>
  </w:p>
</w:ftr>
</file>

<file path=word/footer3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816" from="21pt,636.449158pt" to="21pt,651.449158pt" stroked="true" strokeweight=".25pt" strokecolor="#000000">
          <w10:wrap type="none"/>
        </v:line>
      </w:pict>
    </w:r>
    <w:r>
      <w:rPr/>
      <w:pict>
        <v:line style="position:absolute;mso-position-horizontal-relative:page;mso-position-vertical-relative:page;z-index:-337792" from="446.196991pt,636.449158pt" to="446.196991pt,651.449158pt" stroked="true" strokeweight=".25pt" strokecolor="#000000">
          <w10:wrap type="none"/>
        </v:line>
      </w:pict>
    </w:r>
    <w:r>
      <w:rPr/>
      <w:pict>
        <v:line style="position:absolute;mso-position-horizontal-relative:page;mso-position-vertical-relative:page;z-index:-337768" from="15pt,630.449158pt" to="0pt,630.449158pt" stroked="true" strokeweight=".25pt" strokecolor="#000000">
          <w10:wrap type="none"/>
        </v:line>
      </w:pict>
    </w:r>
    <w:r>
      <w:rPr/>
      <w:pict>
        <v:line style="position:absolute;mso-position-horizontal-relative:page;mso-position-vertical-relative:page;z-index:-337744"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720" type="#_x0000_t202" filled="false" stroked="false">
          <v:textbox inset="0,0,0,0">
            <w:txbxContent>
              <w:p>
                <w:pPr>
                  <w:spacing w:before="4"/>
                  <w:ind w:left="20" w:right="0" w:firstLine="0"/>
                  <w:jc w:val="left"/>
                  <w:rPr>
                    <w:rFonts w:ascii="Arial"/>
                    <w:sz w:val="12"/>
                  </w:rPr>
                </w:pPr>
                <w:r>
                  <w:rPr>
                    <w:rFonts w:ascii="Arial"/>
                    <w:sz w:val="12"/>
                  </w:rPr>
                  <w:t>1. Norma.indd  37</w:t>
                </w:r>
              </w:p>
            </w:txbxContent>
          </v:textbox>
          <w10:wrap type="none"/>
        </v:shape>
      </w:pict>
    </w:r>
    <w:r>
      <w:rPr/>
      <w:pict>
        <v:shape style="position:absolute;margin-left:385.196808pt;margin-top:639.616821pt;width:57.75pt;height:8pt;mso-position-horizontal-relative:page;mso-position-vertical-relative:page;z-index:-337696"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3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672" from="21pt,636.449158pt" to="21pt,651.449158pt" stroked="true" strokeweight=".25pt" strokecolor="#000000">
          <w10:wrap type="none"/>
        </v:line>
      </w:pict>
    </w:r>
    <w:r>
      <w:rPr/>
      <w:pict>
        <v:line style="position:absolute;mso-position-horizontal-relative:page;mso-position-vertical-relative:page;z-index:-337648" from="446.196991pt,636.449158pt" to="446.196991pt,651.449158pt" stroked="true" strokeweight=".25pt" strokecolor="#000000">
          <w10:wrap type="none"/>
        </v:line>
      </w:pict>
    </w:r>
    <w:r>
      <w:rPr/>
      <w:pict>
        <v:line style="position:absolute;mso-position-horizontal-relative:page;mso-position-vertical-relative:page;z-index:-337624" from="15pt,630.449158pt" to="0pt,630.449158pt" stroked="true" strokeweight=".25pt" strokecolor="#000000">
          <w10:wrap type="none"/>
        </v:line>
      </w:pict>
    </w:r>
    <w:r>
      <w:rPr/>
      <w:pict>
        <v:line style="position:absolute;mso-position-horizontal-relative:page;mso-position-vertical-relative:page;z-index:-337600"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576" type="#_x0000_t202" filled="false" stroked="false">
          <v:textbox inset="0,0,0,0">
            <w:txbxContent>
              <w:p>
                <w:pPr>
                  <w:spacing w:before="4"/>
                  <w:ind w:left="20" w:right="0" w:firstLine="0"/>
                  <w:jc w:val="left"/>
                  <w:rPr>
                    <w:rFonts w:ascii="Arial"/>
                    <w:sz w:val="12"/>
                  </w:rPr>
                </w:pPr>
                <w:r>
                  <w:rPr>
                    <w:rFonts w:ascii="Arial"/>
                    <w:sz w:val="12"/>
                  </w:rPr>
                  <w:t>1. Norma.indd  38</w:t>
                </w:r>
              </w:p>
            </w:txbxContent>
          </v:textbox>
          <w10:wrap type="none"/>
        </v:shape>
      </w:pict>
    </w:r>
    <w:r>
      <w:rPr/>
      <w:pict>
        <v:shape style="position:absolute;margin-left:385.196808pt;margin-top:639.616821pt;width:57.75pt;height:8pt;mso-position-horizontal-relative:page;mso-position-vertical-relative:page;z-index:-337552" type="#_x0000_t202" filled="false" stroked="false">
          <v:textbox inset="0,0,0,0">
            <w:txbxContent>
              <w:p>
                <w:pPr>
                  <w:spacing w:before="4"/>
                  <w:ind w:left="20" w:right="0" w:firstLine="0"/>
                  <w:jc w:val="left"/>
                  <w:rPr>
                    <w:rFonts w:ascii="Arial"/>
                    <w:sz w:val="12"/>
                  </w:rPr>
                </w:pPr>
                <w:r>
                  <w:rPr>
                    <w:rFonts w:ascii="Arial"/>
                    <w:sz w:val="12"/>
                  </w:rPr>
                  <w:t>4/15/15   1:18:42 PM</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528" from="21pt,636.449158pt" to="21pt,651.449158pt" stroked="true" strokeweight=".25pt" strokecolor="#000000">
          <w10:wrap type="none"/>
        </v:line>
      </w:pict>
    </w:r>
    <w:r>
      <w:rPr/>
      <w:pict>
        <v:line style="position:absolute;mso-position-horizontal-relative:page;mso-position-vertical-relative:page;z-index:-337504" from="446.196991pt,636.449158pt" to="446.196991pt,651.449158pt" stroked="true" strokeweight=".25pt" strokecolor="#000000">
          <w10:wrap type="none"/>
        </v:line>
      </w:pict>
    </w:r>
    <w:r>
      <w:rPr/>
      <w:pict>
        <v:line style="position:absolute;mso-position-horizontal-relative:page;mso-position-vertical-relative:page;z-index:-337480" from="15pt,630.449158pt" to="0pt,630.449158pt" stroked="true" strokeweight=".25pt" strokecolor="#000000">
          <w10:wrap type="none"/>
        </v:line>
      </w:pict>
    </w:r>
    <w:r>
      <w:rPr/>
      <w:pict>
        <v:line style="position:absolute;mso-position-horizontal-relative:page;mso-position-vertical-relative:page;z-index:-337456"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432" type="#_x0000_t202" filled="false" stroked="false">
          <v:textbox inset="0,0,0,0">
            <w:txbxContent>
              <w:p>
                <w:pPr>
                  <w:spacing w:before="4"/>
                  <w:ind w:left="20" w:right="0" w:firstLine="0"/>
                  <w:jc w:val="left"/>
                  <w:rPr>
                    <w:rFonts w:ascii="Arial"/>
                    <w:sz w:val="12"/>
                  </w:rPr>
                </w:pPr>
                <w:r>
                  <w:rPr>
                    <w:rFonts w:ascii="Arial"/>
                    <w:sz w:val="12"/>
                  </w:rPr>
                  <w:t>1. Norma.indd  39</w:t>
                </w:r>
              </w:p>
            </w:txbxContent>
          </v:textbox>
          <w10:wrap type="none"/>
        </v:shape>
      </w:pict>
    </w:r>
    <w:r>
      <w:rPr/>
      <w:pict>
        <v:shape style="position:absolute;margin-left:385.196808pt;margin-top:639.616821pt;width:57.75pt;height:8pt;mso-position-horizontal-relative:page;mso-position-vertical-relative:page;z-index:-337408"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384" from="21pt,636.449158pt" to="21pt,651.449158pt" stroked="true" strokeweight=".25pt" strokecolor="#000000">
          <w10:wrap type="none"/>
        </v:line>
      </w:pict>
    </w:r>
    <w:r>
      <w:rPr/>
      <w:pict>
        <v:line style="position:absolute;mso-position-horizontal-relative:page;mso-position-vertical-relative:page;z-index:-337360" from="446.196991pt,636.449158pt" to="446.196991pt,651.449158pt" stroked="true" strokeweight=".25pt" strokecolor="#000000">
          <w10:wrap type="none"/>
        </v:line>
      </w:pict>
    </w:r>
    <w:r>
      <w:rPr/>
      <w:pict>
        <v:line style="position:absolute;mso-position-horizontal-relative:page;mso-position-vertical-relative:page;z-index:-337336" from="15pt,630.449158pt" to="0pt,630.449158pt" stroked="true" strokeweight=".25pt" strokecolor="#000000">
          <w10:wrap type="none"/>
        </v:line>
      </w:pict>
    </w:r>
    <w:r>
      <w:rPr/>
      <w:pict>
        <v:line style="position:absolute;mso-position-horizontal-relative:page;mso-position-vertical-relative:page;z-index:-337312"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288" type="#_x0000_t202" filled="false" stroked="false">
          <v:textbox inset="0,0,0,0">
            <w:txbxContent>
              <w:p>
                <w:pPr>
                  <w:spacing w:before="4"/>
                  <w:ind w:left="20" w:right="0" w:firstLine="0"/>
                  <w:jc w:val="left"/>
                  <w:rPr>
                    <w:rFonts w:ascii="Arial"/>
                    <w:sz w:val="12"/>
                  </w:rPr>
                </w:pPr>
                <w:r>
                  <w:rPr>
                    <w:rFonts w:ascii="Arial"/>
                    <w:sz w:val="12"/>
                  </w:rPr>
                  <w:t>1. Norma.indd  40</w:t>
                </w:r>
              </w:p>
            </w:txbxContent>
          </v:textbox>
          <w10:wrap type="none"/>
        </v:shape>
      </w:pict>
    </w:r>
    <w:r>
      <w:rPr/>
      <w:pict>
        <v:shape style="position:absolute;margin-left:385.196808pt;margin-top:639.616821pt;width:57.75pt;height:8pt;mso-position-horizontal-relative:page;mso-position-vertical-relative:page;z-index:-337264"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240" from="21pt,636.449158pt" to="21pt,651.449158pt" stroked="true" strokeweight=".25pt" strokecolor="#000000">
          <w10:wrap type="none"/>
        </v:line>
      </w:pict>
    </w:r>
    <w:r>
      <w:rPr/>
      <w:pict>
        <v:line style="position:absolute;mso-position-horizontal-relative:page;mso-position-vertical-relative:page;z-index:-337216" from="446.196991pt,636.449158pt" to="446.196991pt,651.449158pt" stroked="true" strokeweight=".25pt" strokecolor="#000000">
          <w10:wrap type="none"/>
        </v:line>
      </w:pict>
    </w:r>
    <w:r>
      <w:rPr/>
      <w:pict>
        <v:line style="position:absolute;mso-position-horizontal-relative:page;mso-position-vertical-relative:page;z-index:-337192" from="15pt,630.449158pt" to="0pt,630.449158pt" stroked="true" strokeweight=".25pt" strokecolor="#000000">
          <w10:wrap type="none"/>
        </v:line>
      </w:pict>
    </w:r>
    <w:r>
      <w:rPr/>
      <w:pict>
        <v:line style="position:absolute;mso-position-horizontal-relative:page;mso-position-vertical-relative:page;z-index:-337168"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144" type="#_x0000_t202" filled="false" stroked="false">
          <v:textbox inset="0,0,0,0">
            <w:txbxContent>
              <w:p>
                <w:pPr>
                  <w:spacing w:before="4"/>
                  <w:ind w:left="20" w:right="0" w:firstLine="0"/>
                  <w:jc w:val="left"/>
                  <w:rPr>
                    <w:rFonts w:ascii="Arial"/>
                    <w:sz w:val="12"/>
                  </w:rPr>
                </w:pPr>
                <w:r>
                  <w:rPr>
                    <w:rFonts w:ascii="Arial"/>
                    <w:sz w:val="12"/>
                  </w:rPr>
                  <w:t>1. Norma.indd  41</w:t>
                </w:r>
              </w:p>
            </w:txbxContent>
          </v:textbox>
          <w10:wrap type="none"/>
        </v:shape>
      </w:pict>
    </w:r>
    <w:r>
      <w:rPr/>
      <w:pict>
        <v:shape style="position:absolute;margin-left:385.196808pt;margin-top:639.616821pt;width:57.75pt;height:8pt;mso-position-horizontal-relative:page;mso-position-vertical-relative:page;z-index:-337120"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7096" from="21pt,636.449158pt" to="21pt,651.449158pt" stroked="true" strokeweight=".25pt" strokecolor="#000000">
          <w10:wrap type="none"/>
        </v:line>
      </w:pict>
    </w:r>
    <w:r>
      <w:rPr/>
      <w:pict>
        <v:line style="position:absolute;mso-position-horizontal-relative:page;mso-position-vertical-relative:page;z-index:-337072" from="446.196991pt,636.449158pt" to="446.196991pt,651.449158pt" stroked="true" strokeweight=".25pt" strokecolor="#000000">
          <w10:wrap type="none"/>
        </v:line>
      </w:pict>
    </w:r>
    <w:r>
      <w:rPr/>
      <w:pict>
        <v:line style="position:absolute;mso-position-horizontal-relative:page;mso-position-vertical-relative:page;z-index:-337048" from="15pt,630.449158pt" to="0pt,630.449158pt" stroked="true" strokeweight=".25pt" strokecolor="#000000">
          <w10:wrap type="none"/>
        </v:line>
      </w:pict>
    </w:r>
    <w:r>
      <w:rPr/>
      <w:pict>
        <v:line style="position:absolute;mso-position-horizontal-relative:page;mso-position-vertical-relative:page;z-index:-337024"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7000" type="#_x0000_t202" filled="false" stroked="false">
          <v:textbox inset="0,0,0,0">
            <w:txbxContent>
              <w:p>
                <w:pPr>
                  <w:spacing w:before="4"/>
                  <w:ind w:left="20" w:right="0" w:firstLine="0"/>
                  <w:jc w:val="left"/>
                  <w:rPr>
                    <w:rFonts w:ascii="Arial"/>
                    <w:sz w:val="12"/>
                  </w:rPr>
                </w:pPr>
                <w:r>
                  <w:rPr>
                    <w:rFonts w:ascii="Arial"/>
                    <w:sz w:val="12"/>
                  </w:rPr>
                  <w:t>1. Norma.indd  42</w:t>
                </w:r>
              </w:p>
            </w:txbxContent>
          </v:textbox>
          <w10:wrap type="none"/>
        </v:shape>
      </w:pict>
    </w:r>
    <w:r>
      <w:rPr/>
      <w:pict>
        <v:shape style="position:absolute;margin-left:385.196808pt;margin-top:639.616821pt;width:57.75pt;height:8pt;mso-position-horizontal-relative:page;mso-position-vertical-relative:page;z-index:-336976"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952" from="21pt,636.449158pt" to="21pt,651.449158pt" stroked="true" strokeweight=".25pt" strokecolor="#000000">
          <w10:wrap type="none"/>
        </v:line>
      </w:pict>
    </w:r>
    <w:r>
      <w:rPr/>
      <w:pict>
        <v:line style="position:absolute;mso-position-horizontal-relative:page;mso-position-vertical-relative:page;z-index:-336928" from="446.196991pt,636.449158pt" to="446.196991pt,651.449158pt" stroked="true" strokeweight=".25pt" strokecolor="#000000">
          <w10:wrap type="none"/>
        </v:line>
      </w:pict>
    </w:r>
    <w:r>
      <w:rPr/>
      <w:pict>
        <v:line style="position:absolute;mso-position-horizontal-relative:page;mso-position-vertical-relative:page;z-index:-336904" from="15pt,630.449158pt" to="0pt,630.449158pt" stroked="true" strokeweight=".25pt" strokecolor="#000000">
          <w10:wrap type="none"/>
        </v:line>
      </w:pict>
    </w:r>
    <w:r>
      <w:rPr/>
      <w:pict>
        <v:line style="position:absolute;mso-position-horizontal-relative:page;mso-position-vertical-relative:page;z-index:-336880"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6856" type="#_x0000_t202" filled="false" stroked="false">
          <v:textbox inset="0,0,0,0">
            <w:txbxContent>
              <w:p>
                <w:pPr>
                  <w:spacing w:before="4"/>
                  <w:ind w:left="20" w:right="0" w:firstLine="0"/>
                  <w:jc w:val="left"/>
                  <w:rPr>
                    <w:rFonts w:ascii="Arial"/>
                    <w:sz w:val="12"/>
                  </w:rPr>
                </w:pPr>
                <w:r>
                  <w:rPr>
                    <w:rFonts w:ascii="Arial"/>
                    <w:sz w:val="12"/>
                  </w:rPr>
                  <w:t>1. Norma.indd  43</w:t>
                </w:r>
              </w:p>
            </w:txbxContent>
          </v:textbox>
          <w10:wrap type="none"/>
        </v:shape>
      </w:pict>
    </w:r>
    <w:r>
      <w:rPr/>
      <w:pict>
        <v:shape style="position:absolute;margin-left:385.196808pt;margin-top:639.616821pt;width:57.75pt;height:8pt;mso-position-horizontal-relative:page;mso-position-vertical-relative:page;z-index:-336832"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41944" from="21pt,636.449158pt" to="21pt,651.449158pt" stroked="true" strokeweight=".25pt" strokecolor="#000000">
          <w10:wrap type="none"/>
        </v:line>
      </w:pict>
    </w:r>
    <w:r>
      <w:rPr/>
      <w:pict>
        <v:line style="position:absolute;mso-position-horizontal-relative:page;mso-position-vertical-relative:page;z-index:-341920" from="446.196991pt,636.449158pt" to="446.196991pt,651.449158pt" stroked="true" strokeweight=".25pt" strokecolor="#000000">
          <w10:wrap type="none"/>
        </v:line>
      </w:pict>
    </w:r>
    <w:r>
      <w:rPr/>
      <w:pict>
        <v:line style="position:absolute;mso-position-horizontal-relative:page;mso-position-vertical-relative:page;z-index:-341896" from="15pt,630.449158pt" to="0pt,630.449158pt" stroked="true" strokeweight=".25pt" strokecolor="#000000">
          <w10:wrap type="none"/>
        </v:line>
      </w:pict>
    </w:r>
    <w:r>
      <w:rPr/>
      <w:pict>
        <v:line style="position:absolute;mso-position-horizontal-relative:page;mso-position-vertical-relative:page;z-index:-341872" from="452.196991pt,630.449158pt" to="467.196991pt,630.449158pt" stroked="true" strokeweight=".25pt" strokecolor="#000000">
          <w10:wrap type="none"/>
        </v:line>
      </w:pict>
    </w:r>
    <w:r>
      <w:rPr/>
      <w:pict>
        <v:shape style="position:absolute;margin-left:30pt;margin-top:639.616821pt;width:44.05pt;height:8pt;mso-position-horizontal-relative:page;mso-position-vertical-relative:page;z-index:-341848" type="#_x0000_t202" filled="false" stroked="false">
          <v:textbox inset="0,0,0,0">
            <w:txbxContent>
              <w:p>
                <w:pPr>
                  <w:spacing w:before="4"/>
                  <w:ind w:left="20" w:right="0" w:firstLine="0"/>
                  <w:jc w:val="left"/>
                  <w:rPr>
                    <w:rFonts w:ascii="Arial"/>
                    <w:sz w:val="12"/>
                  </w:rPr>
                </w:pPr>
                <w:r>
                  <w:rPr>
                    <w:rFonts w:ascii="Arial"/>
                    <w:sz w:val="12"/>
                  </w:rPr>
                  <w:t>0. Inicio.indd  6</w:t>
                </w:r>
              </w:p>
            </w:txbxContent>
          </v:textbox>
          <w10:wrap type="none"/>
        </v:shape>
      </w:pict>
    </w:r>
    <w:r>
      <w:rPr/>
      <w:pict>
        <v:shape style="position:absolute;margin-left:385.196808pt;margin-top:639.616821pt;width:57.75pt;height:8pt;mso-position-horizontal-relative:page;mso-position-vertical-relative:page;z-index:-341824" type="#_x0000_t202" filled="false" stroked="false">
          <v:textbox inset="0,0,0,0">
            <w:txbxContent>
              <w:p>
                <w:pPr>
                  <w:spacing w:before="4"/>
                  <w:ind w:left="20" w:right="0" w:firstLine="0"/>
                  <w:jc w:val="left"/>
                  <w:rPr>
                    <w:rFonts w:ascii="Arial"/>
                    <w:sz w:val="12"/>
                  </w:rPr>
                </w:pPr>
                <w:r>
                  <w:rPr>
                    <w:rFonts w:ascii="Arial"/>
                    <w:sz w:val="12"/>
                  </w:rPr>
                  <w:t>4/15/15   1:17:47 PM</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808" from="21pt,636.449158pt" to="21pt,651.449158pt" stroked="true" strokeweight=".25pt" strokecolor="#000000">
          <w10:wrap type="none"/>
        </v:line>
      </w:pict>
    </w:r>
    <w:r>
      <w:rPr/>
      <w:pict>
        <v:line style="position:absolute;mso-position-horizontal-relative:page;mso-position-vertical-relative:page;z-index:-336784" from="446.196991pt,636.449158pt" to="446.196991pt,651.449158pt" stroked="true" strokeweight=".25pt" strokecolor="#000000">
          <w10:wrap type="none"/>
        </v:line>
      </w:pict>
    </w:r>
    <w:r>
      <w:rPr/>
      <w:pict>
        <v:line style="position:absolute;mso-position-horizontal-relative:page;mso-position-vertical-relative:page;z-index:-336760" from="15pt,630.449158pt" to="0pt,630.449158pt" stroked="true" strokeweight=".25pt" strokecolor="#000000">
          <w10:wrap type="none"/>
        </v:line>
      </w:pict>
    </w:r>
    <w:r>
      <w:rPr/>
      <w:pict>
        <v:line style="position:absolute;mso-position-horizontal-relative:page;mso-position-vertical-relative:page;z-index:-336736"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6712" type="#_x0000_t202" filled="false" stroked="false">
          <v:textbox inset="0,0,0,0">
            <w:txbxContent>
              <w:p>
                <w:pPr>
                  <w:spacing w:before="4"/>
                  <w:ind w:left="20" w:right="0" w:firstLine="0"/>
                  <w:jc w:val="left"/>
                  <w:rPr>
                    <w:rFonts w:ascii="Arial"/>
                    <w:sz w:val="12"/>
                  </w:rPr>
                </w:pPr>
                <w:r>
                  <w:rPr>
                    <w:rFonts w:ascii="Arial"/>
                    <w:sz w:val="12"/>
                  </w:rPr>
                  <w:t>1. Norma.indd  44</w:t>
                </w:r>
              </w:p>
            </w:txbxContent>
          </v:textbox>
          <w10:wrap type="none"/>
        </v:shape>
      </w:pict>
    </w:r>
    <w:r>
      <w:rPr/>
      <w:pict>
        <v:shape style="position:absolute;margin-left:385.196808pt;margin-top:639.616821pt;width:57.75pt;height:8pt;mso-position-horizontal-relative:page;mso-position-vertical-relative:page;z-index:-336688"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664" from="21pt,636.449158pt" to="21pt,651.449158pt" stroked="true" strokeweight=".25pt" strokecolor="#000000">
          <w10:wrap type="none"/>
        </v:line>
      </w:pict>
    </w:r>
    <w:r>
      <w:rPr/>
      <w:pict>
        <v:line style="position:absolute;mso-position-horizontal-relative:page;mso-position-vertical-relative:page;z-index:-336640" from="446.196991pt,636.449158pt" to="446.196991pt,651.449158pt" stroked="true" strokeweight=".25pt" strokecolor="#000000">
          <w10:wrap type="none"/>
        </v:line>
      </w:pict>
    </w:r>
    <w:r>
      <w:rPr/>
      <w:pict>
        <v:line style="position:absolute;mso-position-horizontal-relative:page;mso-position-vertical-relative:page;z-index:-336616" from="15pt,630.449158pt" to="0pt,630.449158pt" stroked="true" strokeweight=".25pt" strokecolor="#000000">
          <w10:wrap type="none"/>
        </v:line>
      </w:pict>
    </w:r>
    <w:r>
      <w:rPr/>
      <w:pict>
        <v:line style="position:absolute;mso-position-horizontal-relative:page;mso-position-vertical-relative:page;z-index:-336592"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6568" type="#_x0000_t202" filled="false" stroked="false">
          <v:textbox inset="0,0,0,0">
            <w:txbxContent>
              <w:p>
                <w:pPr>
                  <w:spacing w:before="4"/>
                  <w:ind w:left="20" w:right="0" w:firstLine="0"/>
                  <w:jc w:val="left"/>
                  <w:rPr>
                    <w:rFonts w:ascii="Arial"/>
                    <w:sz w:val="12"/>
                  </w:rPr>
                </w:pPr>
                <w:r>
                  <w:rPr>
                    <w:rFonts w:ascii="Arial"/>
                    <w:sz w:val="12"/>
                  </w:rPr>
                  <w:t>1. Norma.indd  45</w:t>
                </w:r>
              </w:p>
            </w:txbxContent>
          </v:textbox>
          <w10:wrap type="none"/>
        </v:shape>
      </w:pict>
    </w:r>
    <w:r>
      <w:rPr/>
      <w:pict>
        <v:shape style="position:absolute;margin-left:385.196808pt;margin-top:639.616821pt;width:57.75pt;height:8pt;mso-position-horizontal-relative:page;mso-position-vertical-relative:page;z-index:-336544"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520" from="21pt,636.449158pt" to="21pt,651.449158pt" stroked="true" strokeweight=".25pt" strokecolor="#000000">
          <w10:wrap type="none"/>
        </v:line>
      </w:pict>
    </w:r>
    <w:r>
      <w:rPr/>
      <w:pict>
        <v:line style="position:absolute;mso-position-horizontal-relative:page;mso-position-vertical-relative:page;z-index:-336496" from="446.196991pt,636.449158pt" to="446.196991pt,651.449158pt" stroked="true" strokeweight=".25pt" strokecolor="#000000">
          <w10:wrap type="none"/>
        </v:line>
      </w:pict>
    </w:r>
    <w:r>
      <w:rPr/>
      <w:pict>
        <v:line style="position:absolute;mso-position-horizontal-relative:page;mso-position-vertical-relative:page;z-index:-336472" from="15pt,630.449158pt" to="0pt,630.449158pt" stroked="true" strokeweight=".25pt" strokecolor="#000000">
          <w10:wrap type="none"/>
        </v:line>
      </w:pict>
    </w:r>
    <w:r>
      <w:rPr/>
      <w:pict>
        <v:line style="position:absolute;mso-position-horizontal-relative:page;mso-position-vertical-relative:page;z-index:-336448"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6424" type="#_x0000_t202" filled="false" stroked="false">
          <v:textbox inset="0,0,0,0">
            <w:txbxContent>
              <w:p>
                <w:pPr>
                  <w:spacing w:before="4"/>
                  <w:ind w:left="20" w:right="0" w:firstLine="0"/>
                  <w:jc w:val="left"/>
                  <w:rPr>
                    <w:rFonts w:ascii="Arial"/>
                    <w:sz w:val="12"/>
                  </w:rPr>
                </w:pPr>
                <w:r>
                  <w:rPr>
                    <w:rFonts w:ascii="Arial"/>
                    <w:sz w:val="12"/>
                  </w:rPr>
                  <w:t>1. Norma.indd  46</w:t>
                </w:r>
              </w:p>
            </w:txbxContent>
          </v:textbox>
          <w10:wrap type="none"/>
        </v:shape>
      </w:pict>
    </w:r>
    <w:r>
      <w:rPr/>
      <w:pict>
        <v:shape style="position:absolute;margin-left:385.196808pt;margin-top:639.616821pt;width:57.75pt;height:8pt;mso-position-horizontal-relative:page;mso-position-vertical-relative:page;z-index:-336400"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376" from="21pt,636.449158pt" to="21pt,651.449158pt" stroked="true" strokeweight=".25pt" strokecolor="#000000">
          <w10:wrap type="none"/>
        </v:line>
      </w:pict>
    </w:r>
    <w:r>
      <w:rPr/>
      <w:pict>
        <v:line style="position:absolute;mso-position-horizontal-relative:page;mso-position-vertical-relative:page;z-index:-336352" from="446.196991pt,636.449158pt" to="446.196991pt,651.449158pt" stroked="true" strokeweight=".25pt" strokecolor="#000000">
          <w10:wrap type="none"/>
        </v:line>
      </w:pict>
    </w:r>
    <w:r>
      <w:rPr/>
      <w:pict>
        <v:line style="position:absolute;mso-position-horizontal-relative:page;mso-position-vertical-relative:page;z-index:-336328" from="15pt,630.449158pt" to="0pt,630.449158pt" stroked="true" strokeweight=".25pt" strokecolor="#000000">
          <w10:wrap type="none"/>
        </v:line>
      </w:pict>
    </w:r>
    <w:r>
      <w:rPr/>
      <w:pict>
        <v:line style="position:absolute;mso-position-horizontal-relative:page;mso-position-vertical-relative:page;z-index:-336304"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6280" type="#_x0000_t202" filled="false" stroked="false">
          <v:textbox inset="0,0,0,0">
            <w:txbxContent>
              <w:p>
                <w:pPr>
                  <w:spacing w:before="4"/>
                  <w:ind w:left="20" w:right="0" w:firstLine="0"/>
                  <w:jc w:val="left"/>
                  <w:rPr>
                    <w:rFonts w:ascii="Arial"/>
                    <w:sz w:val="12"/>
                  </w:rPr>
                </w:pPr>
                <w:r>
                  <w:rPr>
                    <w:rFonts w:ascii="Arial"/>
                    <w:sz w:val="12"/>
                  </w:rPr>
                  <w:t>1. Norma.indd  47</w:t>
                </w:r>
              </w:p>
            </w:txbxContent>
          </v:textbox>
          <w10:wrap type="none"/>
        </v:shape>
      </w:pict>
    </w:r>
    <w:r>
      <w:rPr/>
      <w:pict>
        <v:shape style="position:absolute;margin-left:385.196808pt;margin-top:639.616821pt;width:57.75pt;height:8pt;mso-position-horizontal-relative:page;mso-position-vertical-relative:page;z-index:-336256"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232" from="21pt,636.449158pt" to="21pt,651.449158pt" stroked="true" strokeweight=".25pt" strokecolor="#000000">
          <w10:wrap type="none"/>
        </v:line>
      </w:pict>
    </w:r>
    <w:r>
      <w:rPr/>
      <w:pict>
        <v:line style="position:absolute;mso-position-horizontal-relative:page;mso-position-vertical-relative:page;z-index:-336208" from="446.196991pt,636.449158pt" to="446.196991pt,651.449158pt" stroked="true" strokeweight=".25pt" strokecolor="#000000">
          <w10:wrap type="none"/>
        </v:line>
      </w:pict>
    </w:r>
    <w:r>
      <w:rPr/>
      <w:pict>
        <v:line style="position:absolute;mso-position-horizontal-relative:page;mso-position-vertical-relative:page;z-index:-336184" from="15pt,630.449158pt" to="0pt,630.449158pt" stroked="true" strokeweight=".25pt" strokecolor="#000000">
          <w10:wrap type="none"/>
        </v:line>
      </w:pict>
    </w:r>
    <w:r>
      <w:rPr/>
      <w:pict>
        <v:line style="position:absolute;mso-position-horizontal-relative:page;mso-position-vertical-relative:page;z-index:-336160"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6136" type="#_x0000_t202" filled="false" stroked="false">
          <v:textbox inset="0,0,0,0">
            <w:txbxContent>
              <w:p>
                <w:pPr>
                  <w:spacing w:before="4"/>
                  <w:ind w:left="20" w:right="0" w:firstLine="0"/>
                  <w:jc w:val="left"/>
                  <w:rPr>
                    <w:rFonts w:ascii="Arial"/>
                    <w:sz w:val="12"/>
                  </w:rPr>
                </w:pPr>
                <w:r>
                  <w:rPr>
                    <w:rFonts w:ascii="Arial"/>
                    <w:sz w:val="12"/>
                  </w:rPr>
                  <w:t>1. Norma.indd  48</w:t>
                </w:r>
              </w:p>
            </w:txbxContent>
          </v:textbox>
          <w10:wrap type="none"/>
        </v:shape>
      </w:pict>
    </w:r>
    <w:r>
      <w:rPr/>
      <w:pict>
        <v:shape style="position:absolute;margin-left:385.196808pt;margin-top:639.616821pt;width:57.75pt;height:8pt;mso-position-horizontal-relative:page;mso-position-vertical-relative:page;z-index:-336112"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6088" from="21pt,636.449158pt" to="21pt,651.449158pt" stroked="true" strokeweight=".25pt" strokecolor="#000000">
          <w10:wrap type="none"/>
        </v:line>
      </w:pict>
    </w:r>
    <w:r>
      <w:rPr/>
      <w:pict>
        <v:line style="position:absolute;mso-position-horizontal-relative:page;mso-position-vertical-relative:page;z-index:-336064" from="446.196991pt,636.449158pt" to="446.196991pt,651.449158pt" stroked="true" strokeweight=".25pt" strokecolor="#000000">
          <w10:wrap type="none"/>
        </v:line>
      </w:pict>
    </w:r>
    <w:r>
      <w:rPr/>
      <w:pict>
        <v:line style="position:absolute;mso-position-horizontal-relative:page;mso-position-vertical-relative:page;z-index:-336040" from="15pt,630.449158pt" to="0pt,630.449158pt" stroked="true" strokeweight=".25pt" strokecolor="#000000">
          <w10:wrap type="none"/>
        </v:line>
      </w:pict>
    </w:r>
    <w:r>
      <w:rPr/>
      <w:pict>
        <v:line style="position:absolute;mso-position-horizontal-relative:page;mso-position-vertical-relative:page;z-index:-336016"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5992" type="#_x0000_t202" filled="false" stroked="false">
          <v:textbox inset="0,0,0,0">
            <w:txbxContent>
              <w:p>
                <w:pPr>
                  <w:spacing w:before="4"/>
                  <w:ind w:left="20" w:right="0" w:firstLine="0"/>
                  <w:jc w:val="left"/>
                  <w:rPr>
                    <w:rFonts w:ascii="Arial"/>
                    <w:sz w:val="12"/>
                  </w:rPr>
                </w:pPr>
                <w:r>
                  <w:rPr>
                    <w:rFonts w:ascii="Arial"/>
                    <w:sz w:val="12"/>
                  </w:rPr>
                  <w:t>1. Norma.indd  49</w:t>
                </w:r>
              </w:p>
            </w:txbxContent>
          </v:textbox>
          <w10:wrap type="none"/>
        </v:shape>
      </w:pict>
    </w:r>
    <w:r>
      <w:rPr/>
      <w:pict>
        <v:shape style="position:absolute;margin-left:385.196808pt;margin-top:639.616821pt;width:57.75pt;height:8pt;mso-position-horizontal-relative:page;mso-position-vertical-relative:page;z-index:-335968"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944" from="21pt,636.449158pt" to="21pt,651.449158pt" stroked="true" strokeweight=".25pt" strokecolor="#000000">
          <w10:wrap type="none"/>
        </v:line>
      </w:pict>
    </w:r>
    <w:r>
      <w:rPr/>
      <w:pict>
        <v:line style="position:absolute;mso-position-horizontal-relative:page;mso-position-vertical-relative:page;z-index:-335920" from="446.196991pt,636.449158pt" to="446.196991pt,651.449158pt" stroked="true" strokeweight=".25pt" strokecolor="#000000">
          <w10:wrap type="none"/>
        </v:line>
      </w:pict>
    </w:r>
    <w:r>
      <w:rPr/>
      <w:pict>
        <v:line style="position:absolute;mso-position-horizontal-relative:page;mso-position-vertical-relative:page;z-index:-335896" from="15pt,630.449158pt" to="0pt,630.449158pt" stroked="true" strokeweight=".25pt" strokecolor="#000000">
          <w10:wrap type="none"/>
        </v:line>
      </w:pict>
    </w:r>
    <w:r>
      <w:rPr/>
      <w:pict>
        <v:line style="position:absolute;mso-position-horizontal-relative:page;mso-position-vertical-relative:page;z-index:-335872" from="452.196991pt,630.449158pt" to="467.196991pt,630.449158pt" stroked="true" strokeweight=".25pt" strokecolor="#000000">
          <w10:wrap type="none"/>
        </v:line>
      </w:pict>
    </w:r>
    <w:r>
      <w:rPr/>
      <w:pict>
        <v:shape style="position:absolute;margin-left:30pt;margin-top:639.616821pt;width:51.4pt;height:8pt;mso-position-horizontal-relative:page;mso-position-vertical-relative:page;z-index:-335848" type="#_x0000_t202" filled="false" stroked="false">
          <v:textbox inset="0,0,0,0">
            <w:txbxContent>
              <w:p>
                <w:pPr>
                  <w:spacing w:before="4"/>
                  <w:ind w:left="20" w:right="0" w:firstLine="0"/>
                  <w:jc w:val="left"/>
                  <w:rPr>
                    <w:rFonts w:ascii="Arial"/>
                    <w:sz w:val="12"/>
                  </w:rPr>
                </w:pPr>
                <w:r>
                  <w:rPr>
                    <w:rFonts w:ascii="Arial"/>
                    <w:sz w:val="12"/>
                  </w:rPr>
                  <w:t>1. Norma.indd  50</w:t>
                </w:r>
              </w:p>
            </w:txbxContent>
          </v:textbox>
          <w10:wrap type="none"/>
        </v:shape>
      </w:pict>
    </w:r>
    <w:r>
      <w:rPr/>
      <w:pict>
        <v:shape style="position:absolute;margin-left:385.196808pt;margin-top:639.616821pt;width:57.75pt;height:8pt;mso-position-horizontal-relative:page;mso-position-vertical-relative:page;z-index:-335824" type="#_x0000_t202" filled="false" stroked="false">
          <v:textbox inset="0,0,0,0">
            <w:txbxContent>
              <w:p>
                <w:pPr>
                  <w:spacing w:before="4"/>
                  <w:ind w:left="20" w:right="0" w:firstLine="0"/>
                  <w:jc w:val="left"/>
                  <w:rPr>
                    <w:rFonts w:ascii="Arial"/>
                    <w:sz w:val="12"/>
                  </w:rPr>
                </w:pPr>
                <w:r>
                  <w:rPr>
                    <w:rFonts w:ascii="Arial"/>
                    <w:sz w:val="12"/>
                  </w:rPr>
                  <w:t>4/15/15   1:18:43 PM</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800" from="21pt,636.449158pt" to="21pt,651.449158pt" stroked="true" strokeweight=".25pt" strokecolor="#000000">
          <w10:wrap type="none"/>
        </v:line>
      </w:pict>
    </w:r>
    <w:r>
      <w:rPr/>
      <w:pict>
        <v:line style="position:absolute;mso-position-horizontal-relative:page;mso-position-vertical-relative:page;z-index:-335776" from="446.196991pt,636.449158pt" to="446.196991pt,651.449158pt" stroked="true" strokeweight=".25pt" strokecolor="#000000">
          <w10:wrap type="none"/>
        </v:line>
      </w:pict>
    </w:r>
    <w:r>
      <w:rPr/>
      <w:pict>
        <v:line style="position:absolute;mso-position-horizontal-relative:page;mso-position-vertical-relative:page;z-index:-335752" from="15pt,630.449158pt" to="0pt,630.449158pt" stroked="true" strokeweight=".25pt" strokecolor="#000000">
          <w10:wrap type="none"/>
        </v:line>
      </w:pict>
    </w:r>
    <w:r>
      <w:rPr/>
      <w:pict>
        <v:line style="position:absolute;mso-position-horizontal-relative:page;mso-position-vertical-relative:page;z-index:-335728"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5704" type="#_x0000_t202" filled="false" stroked="false">
          <v:textbox inset="0,0,0,0">
            <w:txbxContent>
              <w:p>
                <w:pPr>
                  <w:spacing w:before="4"/>
                  <w:ind w:left="20" w:right="0" w:firstLine="0"/>
                  <w:jc w:val="left"/>
                  <w:rPr>
                    <w:rFonts w:ascii="Arial"/>
                    <w:sz w:val="12"/>
                  </w:rPr>
                </w:pPr>
                <w:r>
                  <w:rPr>
                    <w:rFonts w:ascii="Arial"/>
                    <w:sz w:val="12"/>
                  </w:rPr>
                  <w:t>2. Juan.indd  51</w:t>
                </w:r>
              </w:p>
            </w:txbxContent>
          </v:textbox>
          <w10:wrap type="none"/>
        </v:shape>
      </w:pict>
    </w:r>
    <w:r>
      <w:rPr/>
      <w:pict>
        <v:shape style="position:absolute;margin-left:385.196808pt;margin-top:639.616821pt;width:57.75pt;height:8pt;mso-position-horizontal-relative:page;mso-position-vertical-relative:page;z-index:-335680"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656" from="21pt,636.449158pt" to="21pt,651.449158pt" stroked="true" strokeweight=".25pt" strokecolor="#000000">
          <w10:wrap type="none"/>
        </v:line>
      </w:pict>
    </w:r>
    <w:r>
      <w:rPr/>
      <w:pict>
        <v:line style="position:absolute;mso-position-horizontal-relative:page;mso-position-vertical-relative:page;z-index:-335632" from="446.196991pt,636.449158pt" to="446.196991pt,651.449158pt" stroked="true" strokeweight=".25pt" strokecolor="#000000">
          <w10:wrap type="none"/>
        </v:line>
      </w:pict>
    </w:r>
    <w:r>
      <w:rPr/>
      <w:pict>
        <v:line style="position:absolute;mso-position-horizontal-relative:page;mso-position-vertical-relative:page;z-index:-335608" from="15pt,630.449158pt" to="0pt,630.449158pt" stroked="true" strokeweight=".25pt" strokecolor="#000000">
          <w10:wrap type="none"/>
        </v:line>
      </w:pict>
    </w:r>
    <w:r>
      <w:rPr/>
      <w:pict>
        <v:line style="position:absolute;mso-position-horizontal-relative:page;mso-position-vertical-relative:page;z-index:-335584"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5560" type="#_x0000_t202" filled="false" stroked="false">
          <v:textbox inset="0,0,0,0">
            <w:txbxContent>
              <w:p>
                <w:pPr>
                  <w:spacing w:before="4"/>
                  <w:ind w:left="20" w:right="0" w:firstLine="0"/>
                  <w:jc w:val="left"/>
                  <w:rPr>
                    <w:rFonts w:ascii="Arial"/>
                    <w:sz w:val="12"/>
                  </w:rPr>
                </w:pPr>
                <w:r>
                  <w:rPr>
                    <w:rFonts w:ascii="Arial"/>
                    <w:sz w:val="12"/>
                  </w:rPr>
                  <w:t>2. Juan.indd  52</w:t>
                </w:r>
              </w:p>
            </w:txbxContent>
          </v:textbox>
          <w10:wrap type="none"/>
        </v:shape>
      </w:pict>
    </w:r>
    <w:r>
      <w:rPr/>
      <w:pict>
        <v:shape style="position:absolute;margin-left:385.196808pt;margin-top:639.616821pt;width:57.75pt;height:8pt;mso-position-horizontal-relative:page;mso-position-vertical-relative:page;z-index:-335536"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512" from="21pt,636.449158pt" to="21pt,651.449158pt" stroked="true" strokeweight=".25pt" strokecolor="#000000">
          <w10:wrap type="none"/>
        </v:line>
      </w:pict>
    </w:r>
    <w:r>
      <w:rPr/>
      <w:pict>
        <v:line style="position:absolute;mso-position-horizontal-relative:page;mso-position-vertical-relative:page;z-index:-335488" from="446.196991pt,636.449158pt" to="446.196991pt,651.449158pt" stroked="true" strokeweight=".25pt" strokecolor="#000000">
          <w10:wrap type="none"/>
        </v:line>
      </w:pict>
    </w:r>
    <w:r>
      <w:rPr/>
      <w:pict>
        <v:line style="position:absolute;mso-position-horizontal-relative:page;mso-position-vertical-relative:page;z-index:-335464" from="15pt,630.449158pt" to="0pt,630.449158pt" stroked="true" strokeweight=".25pt" strokecolor="#000000">
          <w10:wrap type="none"/>
        </v:line>
      </w:pict>
    </w:r>
    <w:r>
      <w:rPr/>
      <w:pict>
        <v:line style="position:absolute;mso-position-horizontal-relative:page;mso-position-vertical-relative:page;z-index:-335440"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5416" type="#_x0000_t202" filled="false" stroked="false">
          <v:textbox inset="0,0,0,0">
            <w:txbxContent>
              <w:p>
                <w:pPr>
                  <w:spacing w:before="4"/>
                  <w:ind w:left="20" w:right="0" w:firstLine="0"/>
                  <w:jc w:val="left"/>
                  <w:rPr>
                    <w:rFonts w:ascii="Arial"/>
                    <w:sz w:val="12"/>
                  </w:rPr>
                </w:pPr>
                <w:r>
                  <w:rPr>
                    <w:rFonts w:ascii="Arial"/>
                    <w:sz w:val="12"/>
                  </w:rPr>
                  <w:t>2. Juan.indd  53</w:t>
                </w:r>
              </w:p>
            </w:txbxContent>
          </v:textbox>
          <w10:wrap type="none"/>
        </v:shape>
      </w:pict>
    </w:r>
    <w:r>
      <w:rPr/>
      <w:pict>
        <v:shape style="position:absolute;margin-left:385.196808pt;margin-top:639.616821pt;width:57.75pt;height:8pt;mso-position-horizontal-relative:page;mso-position-vertical-relative:page;z-index:-335392"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1800" from="21pt,636.449158pt" to="21pt,651.449158pt" stroked="true" strokeweight=".25pt" strokecolor="#000000">
          <w10:wrap type="none"/>
        </v:line>
      </w:pict>
    </w:r>
    <w:r>
      <w:rPr/>
      <w:pict>
        <v:line style="position:absolute;mso-position-horizontal-relative:page;mso-position-vertical-relative:page;z-index:-341776" from="446.196991pt,636.449158pt" to="446.196991pt,651.449158pt" stroked="true" strokeweight=".25pt" strokecolor="#000000">
          <w10:wrap type="none"/>
        </v:line>
      </w:pict>
    </w:r>
    <w:r>
      <w:rPr/>
      <w:pict>
        <v:line style="position:absolute;mso-position-horizontal-relative:page;mso-position-vertical-relative:page;z-index:-341752" from="15pt,630.449158pt" to="0pt,630.449158pt" stroked="true" strokeweight=".25pt" strokecolor="#000000">
          <w10:wrap type="none"/>
        </v:line>
      </w:pict>
    </w:r>
    <w:r>
      <w:rPr/>
      <w:pict>
        <v:line style="position:absolute;mso-position-horizontal-relative:page;mso-position-vertical-relative:page;z-index:-341728" from="452.196991pt,630.449158pt" to="467.196991pt,630.449158pt" stroked="true" strokeweight=".25pt" strokecolor="#000000">
          <w10:wrap type="none"/>
        </v:line>
      </w:pict>
    </w:r>
    <w:r>
      <w:rPr/>
      <w:pict>
        <v:shape style="position:absolute;margin-left:30pt;margin-top:639.616821pt;width:44.05pt;height:8pt;mso-position-horizontal-relative:page;mso-position-vertical-relative:page;z-index:-341704" type="#_x0000_t202" filled="false" stroked="false">
          <v:textbox inset="0,0,0,0">
            <w:txbxContent>
              <w:p>
                <w:pPr>
                  <w:spacing w:before="4"/>
                  <w:ind w:left="20" w:right="0" w:firstLine="0"/>
                  <w:jc w:val="left"/>
                  <w:rPr>
                    <w:rFonts w:ascii="Arial"/>
                    <w:sz w:val="12"/>
                  </w:rPr>
                </w:pPr>
                <w:r>
                  <w:rPr>
                    <w:rFonts w:ascii="Arial"/>
                    <w:sz w:val="12"/>
                  </w:rPr>
                  <w:t>0. Inicio.indd  7</w:t>
                </w:r>
              </w:p>
            </w:txbxContent>
          </v:textbox>
          <w10:wrap type="none"/>
        </v:shape>
      </w:pict>
    </w:r>
    <w:r>
      <w:rPr/>
      <w:pict>
        <v:shape style="position:absolute;margin-left:385.196808pt;margin-top:639.616821pt;width:57.75pt;height:8pt;mso-position-horizontal-relative:page;mso-position-vertical-relative:page;z-index:-341680" type="#_x0000_t202" filled="false" stroked="false">
          <v:textbox inset="0,0,0,0">
            <w:txbxContent>
              <w:p>
                <w:pPr>
                  <w:spacing w:before="4"/>
                  <w:ind w:left="20" w:right="0" w:firstLine="0"/>
                  <w:jc w:val="left"/>
                  <w:rPr>
                    <w:rFonts w:ascii="Arial"/>
                    <w:sz w:val="12"/>
                  </w:rPr>
                </w:pPr>
                <w:r>
                  <w:rPr>
                    <w:rFonts w:ascii="Arial"/>
                    <w:sz w:val="12"/>
                  </w:rPr>
                  <w:t>4/15/15   1:17:47 PM</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368" from="21pt,636.449158pt" to="21pt,651.449158pt" stroked="true" strokeweight=".25pt" strokecolor="#000000">
          <w10:wrap type="none"/>
        </v:line>
      </w:pict>
    </w:r>
    <w:r>
      <w:rPr/>
      <w:pict>
        <v:line style="position:absolute;mso-position-horizontal-relative:page;mso-position-vertical-relative:page;z-index:-335344" from="446.196991pt,636.449158pt" to="446.196991pt,651.449158pt" stroked="true" strokeweight=".25pt" strokecolor="#000000">
          <w10:wrap type="none"/>
        </v:line>
      </w:pict>
    </w:r>
    <w:r>
      <w:rPr/>
      <w:pict>
        <v:line style="position:absolute;mso-position-horizontal-relative:page;mso-position-vertical-relative:page;z-index:-335320" from="15pt,630.449158pt" to="0pt,630.449158pt" stroked="true" strokeweight=".25pt" strokecolor="#000000">
          <w10:wrap type="none"/>
        </v:line>
      </w:pict>
    </w:r>
    <w:r>
      <w:rPr/>
      <w:pict>
        <v:line style="position:absolute;mso-position-horizontal-relative:page;mso-position-vertical-relative:page;z-index:-335296"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5272" type="#_x0000_t202" filled="false" stroked="false">
          <v:textbox inset="0,0,0,0">
            <w:txbxContent>
              <w:p>
                <w:pPr>
                  <w:spacing w:before="4"/>
                  <w:ind w:left="20" w:right="0" w:firstLine="0"/>
                  <w:jc w:val="left"/>
                  <w:rPr>
                    <w:rFonts w:ascii="Arial"/>
                    <w:sz w:val="12"/>
                  </w:rPr>
                </w:pPr>
                <w:r>
                  <w:rPr>
                    <w:rFonts w:ascii="Arial"/>
                    <w:sz w:val="12"/>
                  </w:rPr>
                  <w:t>2. Juan.indd  54</w:t>
                </w:r>
              </w:p>
            </w:txbxContent>
          </v:textbox>
          <w10:wrap type="none"/>
        </v:shape>
      </w:pict>
    </w:r>
    <w:r>
      <w:rPr/>
      <w:pict>
        <v:shape style="position:absolute;margin-left:385.196808pt;margin-top:639.616821pt;width:57.75pt;height:8pt;mso-position-horizontal-relative:page;mso-position-vertical-relative:page;z-index:-335248"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224" from="21pt,636.449158pt" to="21pt,651.449158pt" stroked="true" strokeweight=".25pt" strokecolor="#000000">
          <w10:wrap type="none"/>
        </v:line>
      </w:pict>
    </w:r>
    <w:r>
      <w:rPr/>
      <w:pict>
        <v:line style="position:absolute;mso-position-horizontal-relative:page;mso-position-vertical-relative:page;z-index:-335200" from="446.196991pt,636.449158pt" to="446.196991pt,651.449158pt" stroked="true" strokeweight=".25pt" strokecolor="#000000">
          <w10:wrap type="none"/>
        </v:line>
      </w:pict>
    </w:r>
    <w:r>
      <w:rPr/>
      <w:pict>
        <v:line style="position:absolute;mso-position-horizontal-relative:page;mso-position-vertical-relative:page;z-index:-335176" from="15pt,630.449158pt" to="0pt,630.449158pt" stroked="true" strokeweight=".25pt" strokecolor="#000000">
          <w10:wrap type="none"/>
        </v:line>
      </w:pict>
    </w:r>
    <w:r>
      <w:rPr/>
      <w:pict>
        <v:line style="position:absolute;mso-position-horizontal-relative:page;mso-position-vertical-relative:page;z-index:-335152"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5128" type="#_x0000_t202" filled="false" stroked="false">
          <v:textbox inset="0,0,0,0">
            <w:txbxContent>
              <w:p>
                <w:pPr>
                  <w:spacing w:before="4"/>
                  <w:ind w:left="20" w:right="0" w:firstLine="0"/>
                  <w:jc w:val="left"/>
                  <w:rPr>
                    <w:rFonts w:ascii="Arial"/>
                    <w:sz w:val="12"/>
                  </w:rPr>
                </w:pPr>
                <w:r>
                  <w:rPr>
                    <w:rFonts w:ascii="Arial"/>
                    <w:sz w:val="12"/>
                  </w:rPr>
                  <w:t>2. Juan.indd  55</w:t>
                </w:r>
              </w:p>
            </w:txbxContent>
          </v:textbox>
          <w10:wrap type="none"/>
        </v:shape>
      </w:pict>
    </w:r>
    <w:r>
      <w:rPr/>
      <w:pict>
        <v:shape style="position:absolute;margin-left:385.196808pt;margin-top:639.616821pt;width:57.75pt;height:8pt;mso-position-horizontal-relative:page;mso-position-vertical-relative:page;z-index:-335104"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5080" from="21pt,636.449158pt" to="21pt,651.449158pt" stroked="true" strokeweight=".25pt" strokecolor="#000000">
          <w10:wrap type="none"/>
        </v:line>
      </w:pict>
    </w:r>
    <w:r>
      <w:rPr/>
      <w:pict>
        <v:line style="position:absolute;mso-position-horizontal-relative:page;mso-position-vertical-relative:page;z-index:-335056" from="446.196991pt,636.449158pt" to="446.196991pt,651.449158pt" stroked="true" strokeweight=".25pt" strokecolor="#000000">
          <w10:wrap type="none"/>
        </v:line>
      </w:pict>
    </w:r>
    <w:r>
      <w:rPr/>
      <w:pict>
        <v:line style="position:absolute;mso-position-horizontal-relative:page;mso-position-vertical-relative:page;z-index:-335032" from="15pt,630.449158pt" to="0pt,630.449158pt" stroked="true" strokeweight=".25pt" strokecolor="#000000">
          <w10:wrap type="none"/>
        </v:line>
      </w:pict>
    </w:r>
    <w:r>
      <w:rPr/>
      <w:pict>
        <v:line style="position:absolute;mso-position-horizontal-relative:page;mso-position-vertical-relative:page;z-index:-335008"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984" type="#_x0000_t202" filled="false" stroked="false">
          <v:textbox inset="0,0,0,0">
            <w:txbxContent>
              <w:p>
                <w:pPr>
                  <w:spacing w:before="4"/>
                  <w:ind w:left="20" w:right="0" w:firstLine="0"/>
                  <w:jc w:val="left"/>
                  <w:rPr>
                    <w:rFonts w:ascii="Arial"/>
                    <w:sz w:val="12"/>
                  </w:rPr>
                </w:pPr>
                <w:r>
                  <w:rPr>
                    <w:rFonts w:ascii="Arial"/>
                    <w:sz w:val="12"/>
                  </w:rPr>
                  <w:t>2. Juan.indd  56</w:t>
                </w:r>
              </w:p>
            </w:txbxContent>
          </v:textbox>
          <w10:wrap type="none"/>
        </v:shape>
      </w:pict>
    </w:r>
    <w:r>
      <w:rPr/>
      <w:pict>
        <v:shape style="position:absolute;margin-left:385.196808pt;margin-top:639.616821pt;width:57.75pt;height:8pt;mso-position-horizontal-relative:page;mso-position-vertical-relative:page;z-index:-334960"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936" from="21pt,636.449158pt" to="21pt,651.449158pt" stroked="true" strokeweight=".25pt" strokecolor="#000000">
          <w10:wrap type="none"/>
        </v:line>
      </w:pict>
    </w:r>
    <w:r>
      <w:rPr/>
      <w:pict>
        <v:line style="position:absolute;mso-position-horizontal-relative:page;mso-position-vertical-relative:page;z-index:-334912" from="446.196991pt,636.449158pt" to="446.196991pt,651.449158pt" stroked="true" strokeweight=".25pt" strokecolor="#000000">
          <w10:wrap type="none"/>
        </v:line>
      </w:pict>
    </w:r>
    <w:r>
      <w:rPr/>
      <w:pict>
        <v:line style="position:absolute;mso-position-horizontal-relative:page;mso-position-vertical-relative:page;z-index:-334888" from="15pt,630.449158pt" to="0pt,630.449158pt" stroked="true" strokeweight=".25pt" strokecolor="#000000">
          <w10:wrap type="none"/>
        </v:line>
      </w:pict>
    </w:r>
    <w:r>
      <w:rPr/>
      <w:pict>
        <v:line style="position:absolute;mso-position-horizontal-relative:page;mso-position-vertical-relative:page;z-index:-334864"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840" type="#_x0000_t202" filled="false" stroked="false">
          <v:textbox inset="0,0,0,0">
            <w:txbxContent>
              <w:p>
                <w:pPr>
                  <w:spacing w:before="4"/>
                  <w:ind w:left="20" w:right="0" w:firstLine="0"/>
                  <w:jc w:val="left"/>
                  <w:rPr>
                    <w:rFonts w:ascii="Arial"/>
                    <w:sz w:val="12"/>
                  </w:rPr>
                </w:pPr>
                <w:r>
                  <w:rPr>
                    <w:rFonts w:ascii="Arial"/>
                    <w:sz w:val="12"/>
                  </w:rPr>
                  <w:t>2. Juan.indd  57</w:t>
                </w:r>
              </w:p>
            </w:txbxContent>
          </v:textbox>
          <w10:wrap type="none"/>
        </v:shape>
      </w:pict>
    </w:r>
    <w:r>
      <w:rPr/>
      <w:pict>
        <v:shape style="position:absolute;margin-left:385.196808pt;margin-top:639.616821pt;width:57.75pt;height:8pt;mso-position-horizontal-relative:page;mso-position-vertical-relative:page;z-index:-334816"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792" from="21pt,636.449158pt" to="21pt,651.449158pt" stroked="true" strokeweight=".25pt" strokecolor="#000000">
          <w10:wrap type="none"/>
        </v:line>
      </w:pict>
    </w:r>
    <w:r>
      <w:rPr/>
      <w:pict>
        <v:line style="position:absolute;mso-position-horizontal-relative:page;mso-position-vertical-relative:page;z-index:-334768" from="446.196991pt,636.449158pt" to="446.196991pt,651.449158pt" stroked="true" strokeweight=".25pt" strokecolor="#000000">
          <w10:wrap type="none"/>
        </v:line>
      </w:pict>
    </w:r>
    <w:r>
      <w:rPr/>
      <w:pict>
        <v:line style="position:absolute;mso-position-horizontal-relative:page;mso-position-vertical-relative:page;z-index:-334744" from="15pt,630.449158pt" to="0pt,630.449158pt" stroked="true" strokeweight=".25pt" strokecolor="#000000">
          <w10:wrap type="none"/>
        </v:line>
      </w:pict>
    </w:r>
    <w:r>
      <w:rPr/>
      <w:pict>
        <v:line style="position:absolute;mso-position-horizontal-relative:page;mso-position-vertical-relative:page;z-index:-334720"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696" type="#_x0000_t202" filled="false" stroked="false">
          <v:textbox inset="0,0,0,0">
            <w:txbxContent>
              <w:p>
                <w:pPr>
                  <w:spacing w:before="4"/>
                  <w:ind w:left="20" w:right="0" w:firstLine="0"/>
                  <w:jc w:val="left"/>
                  <w:rPr>
                    <w:rFonts w:ascii="Arial"/>
                    <w:sz w:val="12"/>
                  </w:rPr>
                </w:pPr>
                <w:r>
                  <w:rPr>
                    <w:rFonts w:ascii="Arial"/>
                    <w:sz w:val="12"/>
                  </w:rPr>
                  <w:t>2. Juan.indd  58</w:t>
                </w:r>
              </w:p>
            </w:txbxContent>
          </v:textbox>
          <w10:wrap type="none"/>
        </v:shape>
      </w:pict>
    </w:r>
    <w:r>
      <w:rPr/>
      <w:pict>
        <v:shape style="position:absolute;margin-left:385.196808pt;margin-top:639.616821pt;width:57.75pt;height:8pt;mso-position-horizontal-relative:page;mso-position-vertical-relative:page;z-index:-334672"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648" from="21pt,636.449158pt" to="21pt,651.449158pt" stroked="true" strokeweight=".25pt" strokecolor="#000000">
          <w10:wrap type="none"/>
        </v:line>
      </w:pict>
    </w:r>
    <w:r>
      <w:rPr/>
      <w:pict>
        <v:line style="position:absolute;mso-position-horizontal-relative:page;mso-position-vertical-relative:page;z-index:-334624" from="446.196991pt,636.449158pt" to="446.196991pt,651.449158pt" stroked="true" strokeweight=".25pt" strokecolor="#000000">
          <w10:wrap type="none"/>
        </v:line>
      </w:pict>
    </w:r>
    <w:r>
      <w:rPr/>
      <w:pict>
        <v:line style="position:absolute;mso-position-horizontal-relative:page;mso-position-vertical-relative:page;z-index:-334600" from="15pt,630.449158pt" to="0pt,630.449158pt" stroked="true" strokeweight=".25pt" strokecolor="#000000">
          <w10:wrap type="none"/>
        </v:line>
      </w:pict>
    </w:r>
    <w:r>
      <w:rPr/>
      <w:pict>
        <v:line style="position:absolute;mso-position-horizontal-relative:page;mso-position-vertical-relative:page;z-index:-334576"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552" type="#_x0000_t202" filled="false" stroked="false">
          <v:textbox inset="0,0,0,0">
            <w:txbxContent>
              <w:p>
                <w:pPr>
                  <w:spacing w:before="4"/>
                  <w:ind w:left="20" w:right="0" w:firstLine="0"/>
                  <w:jc w:val="left"/>
                  <w:rPr>
                    <w:rFonts w:ascii="Arial"/>
                    <w:sz w:val="12"/>
                  </w:rPr>
                </w:pPr>
                <w:r>
                  <w:rPr>
                    <w:rFonts w:ascii="Arial"/>
                    <w:sz w:val="12"/>
                  </w:rPr>
                  <w:t>2. Juan.indd  59</w:t>
                </w:r>
              </w:p>
            </w:txbxContent>
          </v:textbox>
          <w10:wrap type="none"/>
        </v:shape>
      </w:pict>
    </w:r>
    <w:r>
      <w:rPr/>
      <w:pict>
        <v:shape style="position:absolute;margin-left:385.196808pt;margin-top:639.616821pt;width:57.75pt;height:8pt;mso-position-horizontal-relative:page;mso-position-vertical-relative:page;z-index:-334528"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504" from="21pt,636.449158pt" to="21pt,651.449158pt" stroked="true" strokeweight=".25pt" strokecolor="#000000">
          <w10:wrap type="none"/>
        </v:line>
      </w:pict>
    </w:r>
    <w:r>
      <w:rPr/>
      <w:pict>
        <v:line style="position:absolute;mso-position-horizontal-relative:page;mso-position-vertical-relative:page;z-index:-334480" from="446.196991pt,636.449158pt" to="446.196991pt,651.449158pt" stroked="true" strokeweight=".25pt" strokecolor="#000000">
          <w10:wrap type="none"/>
        </v:line>
      </w:pict>
    </w:r>
    <w:r>
      <w:rPr/>
      <w:pict>
        <v:line style="position:absolute;mso-position-horizontal-relative:page;mso-position-vertical-relative:page;z-index:-334456" from="15pt,630.449158pt" to="0pt,630.449158pt" stroked="true" strokeweight=".25pt" strokecolor="#000000">
          <w10:wrap type="none"/>
        </v:line>
      </w:pict>
    </w:r>
    <w:r>
      <w:rPr/>
      <w:pict>
        <v:line style="position:absolute;mso-position-horizontal-relative:page;mso-position-vertical-relative:page;z-index:-334432"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408" type="#_x0000_t202" filled="false" stroked="false">
          <v:textbox inset="0,0,0,0">
            <w:txbxContent>
              <w:p>
                <w:pPr>
                  <w:spacing w:before="4"/>
                  <w:ind w:left="20" w:right="0" w:firstLine="0"/>
                  <w:jc w:val="left"/>
                  <w:rPr>
                    <w:rFonts w:ascii="Arial"/>
                    <w:sz w:val="12"/>
                  </w:rPr>
                </w:pPr>
                <w:r>
                  <w:rPr>
                    <w:rFonts w:ascii="Arial"/>
                    <w:sz w:val="12"/>
                  </w:rPr>
                  <w:t>2. Juan.indd  60</w:t>
                </w:r>
              </w:p>
            </w:txbxContent>
          </v:textbox>
          <w10:wrap type="none"/>
        </v:shape>
      </w:pict>
    </w:r>
    <w:r>
      <w:rPr/>
      <w:pict>
        <v:shape style="position:absolute;margin-left:385.196808pt;margin-top:639.616821pt;width:57.75pt;height:8pt;mso-position-horizontal-relative:page;mso-position-vertical-relative:page;z-index:-334384"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360" from="21pt,636.449158pt" to="21pt,651.449158pt" stroked="true" strokeweight=".25pt" strokecolor="#000000">
          <w10:wrap type="none"/>
        </v:line>
      </w:pict>
    </w:r>
    <w:r>
      <w:rPr/>
      <w:pict>
        <v:line style="position:absolute;mso-position-horizontal-relative:page;mso-position-vertical-relative:page;z-index:-334336" from="446.196991pt,636.449158pt" to="446.196991pt,651.449158pt" stroked="true" strokeweight=".25pt" strokecolor="#000000">
          <w10:wrap type="none"/>
        </v:line>
      </w:pict>
    </w:r>
    <w:r>
      <w:rPr/>
      <w:pict>
        <v:line style="position:absolute;mso-position-horizontal-relative:page;mso-position-vertical-relative:page;z-index:-334312" from="15pt,630.449158pt" to="0pt,630.449158pt" stroked="true" strokeweight=".25pt" strokecolor="#000000">
          <w10:wrap type="none"/>
        </v:line>
      </w:pict>
    </w:r>
    <w:r>
      <w:rPr/>
      <w:pict>
        <v:line style="position:absolute;mso-position-horizontal-relative:page;mso-position-vertical-relative:page;z-index:-334288"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264" type="#_x0000_t202" filled="false" stroked="false">
          <v:textbox inset="0,0,0,0">
            <w:txbxContent>
              <w:p>
                <w:pPr>
                  <w:spacing w:before="4"/>
                  <w:ind w:left="20" w:right="0" w:firstLine="0"/>
                  <w:jc w:val="left"/>
                  <w:rPr>
                    <w:rFonts w:ascii="Arial"/>
                    <w:sz w:val="12"/>
                  </w:rPr>
                </w:pPr>
                <w:r>
                  <w:rPr>
                    <w:rFonts w:ascii="Arial"/>
                    <w:sz w:val="12"/>
                  </w:rPr>
                  <w:t>2. Juan.indd  61</w:t>
                </w:r>
              </w:p>
            </w:txbxContent>
          </v:textbox>
          <w10:wrap type="none"/>
        </v:shape>
      </w:pict>
    </w:r>
    <w:r>
      <w:rPr/>
      <w:pict>
        <v:shape style="position:absolute;margin-left:385.196808pt;margin-top:639.616821pt;width:57.75pt;height:8pt;mso-position-horizontal-relative:page;mso-position-vertical-relative:page;z-index:-334240"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216" from="21pt,636.449158pt" to="21pt,651.449158pt" stroked="true" strokeweight=".25pt" strokecolor="#000000">
          <w10:wrap type="none"/>
        </v:line>
      </w:pict>
    </w:r>
    <w:r>
      <w:rPr/>
      <w:pict>
        <v:line style="position:absolute;mso-position-horizontal-relative:page;mso-position-vertical-relative:page;z-index:-334192" from="446.196991pt,636.449158pt" to="446.196991pt,651.449158pt" stroked="true" strokeweight=".25pt" strokecolor="#000000">
          <w10:wrap type="none"/>
        </v:line>
      </w:pict>
    </w:r>
    <w:r>
      <w:rPr/>
      <w:pict>
        <v:line style="position:absolute;mso-position-horizontal-relative:page;mso-position-vertical-relative:page;z-index:-334168" from="15pt,630.449158pt" to="0pt,630.449158pt" stroked="true" strokeweight=".25pt" strokecolor="#000000">
          <w10:wrap type="none"/>
        </v:line>
      </w:pict>
    </w:r>
    <w:r>
      <w:rPr/>
      <w:pict>
        <v:line style="position:absolute;mso-position-horizontal-relative:page;mso-position-vertical-relative:page;z-index:-334144"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4120" type="#_x0000_t202" filled="false" stroked="false">
          <v:textbox inset="0,0,0,0">
            <w:txbxContent>
              <w:p>
                <w:pPr>
                  <w:spacing w:before="4"/>
                  <w:ind w:left="20" w:right="0" w:firstLine="0"/>
                  <w:jc w:val="left"/>
                  <w:rPr>
                    <w:rFonts w:ascii="Arial"/>
                    <w:sz w:val="12"/>
                  </w:rPr>
                </w:pPr>
                <w:r>
                  <w:rPr>
                    <w:rFonts w:ascii="Arial"/>
                    <w:sz w:val="12"/>
                  </w:rPr>
                  <w:t>2. Juan.indd  62</w:t>
                </w:r>
              </w:p>
            </w:txbxContent>
          </v:textbox>
          <w10:wrap type="none"/>
        </v:shape>
      </w:pict>
    </w:r>
    <w:r>
      <w:rPr/>
      <w:pict>
        <v:shape style="position:absolute;margin-left:385.196808pt;margin-top:639.616821pt;width:57.75pt;height:8pt;mso-position-horizontal-relative:page;mso-position-vertical-relative:page;z-index:-334096" type="#_x0000_t202" filled="false" stroked="false">
          <v:textbox inset="0,0,0,0">
            <w:txbxContent>
              <w:p>
                <w:pPr>
                  <w:spacing w:before="4"/>
                  <w:ind w:left="20" w:right="0" w:firstLine="0"/>
                  <w:jc w:val="left"/>
                  <w:rPr>
                    <w:rFonts w:ascii="Arial"/>
                    <w:sz w:val="12"/>
                  </w:rPr>
                </w:pPr>
                <w:r>
                  <w:rPr>
                    <w:rFonts w:ascii="Arial"/>
                    <w:sz w:val="12"/>
                  </w:rPr>
                  <w:t>2/13/15   5:06:06 PM</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4072" from="21pt,636.449158pt" to="21pt,651.449158pt" stroked="true" strokeweight=".25pt" strokecolor="#000000">
          <w10:wrap type="none"/>
        </v:line>
      </w:pict>
    </w:r>
    <w:r>
      <w:rPr/>
      <w:pict>
        <v:line style="position:absolute;mso-position-horizontal-relative:page;mso-position-vertical-relative:page;z-index:-334048" from="446.196991pt,636.449158pt" to="446.196991pt,651.449158pt" stroked="true" strokeweight=".25pt" strokecolor="#000000">
          <w10:wrap type="none"/>
        </v:line>
      </w:pict>
    </w:r>
    <w:r>
      <w:rPr/>
      <w:pict>
        <v:line style="position:absolute;mso-position-horizontal-relative:page;mso-position-vertical-relative:page;z-index:-334024" from="15pt,630.449158pt" to="0pt,630.449158pt" stroked="true" strokeweight=".25pt" strokecolor="#000000">
          <w10:wrap type="none"/>
        </v:line>
      </w:pict>
    </w:r>
    <w:r>
      <w:rPr/>
      <w:pict>
        <v:line style="position:absolute;mso-position-horizontal-relative:page;mso-position-vertical-relative:page;z-index:-334000"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3976" type="#_x0000_t202" filled="false" stroked="false">
          <v:textbox inset="0,0,0,0">
            <w:txbxContent>
              <w:p>
                <w:pPr>
                  <w:spacing w:before="4"/>
                  <w:ind w:left="20" w:right="0" w:firstLine="0"/>
                  <w:jc w:val="left"/>
                  <w:rPr>
                    <w:rFonts w:ascii="Arial"/>
                    <w:sz w:val="12"/>
                  </w:rPr>
                </w:pPr>
                <w:r>
                  <w:rPr>
                    <w:rFonts w:ascii="Arial"/>
                    <w:sz w:val="12"/>
                  </w:rPr>
                  <w:t>2. Juan.indd  63</w:t>
                </w:r>
              </w:p>
            </w:txbxContent>
          </v:textbox>
          <w10:wrap type="none"/>
        </v:shape>
      </w:pict>
    </w:r>
    <w:r>
      <w:rPr/>
      <w:pict>
        <v:shape style="position:absolute;margin-left:385.196808pt;margin-top:639.616821pt;width:57.75pt;height:8pt;mso-position-horizontal-relative:page;mso-position-vertical-relative:page;z-index:-333952" type="#_x0000_t202" filled="false" stroked="false">
          <v:textbox inset="0,0,0,0">
            <w:txbxContent>
              <w:p>
                <w:pPr>
                  <w:spacing w:before="4"/>
                  <w:ind w:left="20" w:right="0" w:firstLine="0"/>
                  <w:jc w:val="left"/>
                  <w:rPr>
                    <w:rFonts w:ascii="Arial"/>
                    <w:sz w:val="12"/>
                  </w:rPr>
                </w:pPr>
                <w:r>
                  <w:rPr>
                    <w:rFonts w:ascii="Arial"/>
                    <w:sz w:val="12"/>
                  </w:rPr>
                  <w:t>2/13/15   5:06:07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1656" from="21pt,636.449158pt" to="21pt,651.449158pt" stroked="true" strokeweight=".25pt" strokecolor="#000000">
          <w10:wrap type="none"/>
        </v:line>
      </w:pict>
    </w:r>
    <w:r>
      <w:rPr/>
      <w:pict>
        <v:line style="position:absolute;mso-position-horizontal-relative:page;mso-position-vertical-relative:page;z-index:-341632" from="446.196991pt,636.449158pt" to="446.196991pt,651.449158pt" stroked="true" strokeweight=".25pt" strokecolor="#000000">
          <w10:wrap type="none"/>
        </v:line>
      </w:pict>
    </w:r>
    <w:r>
      <w:rPr/>
      <w:pict>
        <v:line style="position:absolute;mso-position-horizontal-relative:page;mso-position-vertical-relative:page;z-index:-341608" from="15pt,630.449158pt" to="0pt,630.449158pt" stroked="true" strokeweight=".25pt" strokecolor="#000000">
          <w10:wrap type="none"/>
        </v:line>
      </w:pict>
    </w:r>
    <w:r>
      <w:rPr/>
      <w:pict>
        <v:line style="position:absolute;mso-position-horizontal-relative:page;mso-position-vertical-relative:page;z-index:-341584" from="452.196991pt,630.449158pt" to="467.196991pt,630.449158pt" stroked="true" strokeweight=".25pt" strokecolor="#000000">
          <w10:wrap type="none"/>
        </v:line>
      </w:pict>
    </w:r>
    <w:r>
      <w:rPr/>
      <w:pict>
        <v:shape style="position:absolute;margin-left:30pt;margin-top:639.616821pt;width:44.05pt;height:8pt;mso-position-horizontal-relative:page;mso-position-vertical-relative:page;z-index:-341560" type="#_x0000_t202" filled="false" stroked="false">
          <v:textbox inset="0,0,0,0">
            <w:txbxContent>
              <w:p>
                <w:pPr>
                  <w:spacing w:before="4"/>
                  <w:ind w:left="20" w:right="0" w:firstLine="0"/>
                  <w:jc w:val="left"/>
                  <w:rPr>
                    <w:rFonts w:ascii="Arial"/>
                    <w:sz w:val="12"/>
                  </w:rPr>
                </w:pPr>
                <w:r>
                  <w:rPr>
                    <w:rFonts w:ascii="Arial"/>
                    <w:sz w:val="12"/>
                  </w:rPr>
                  <w:t>0. Inicio.indd  8</w:t>
                </w:r>
              </w:p>
            </w:txbxContent>
          </v:textbox>
          <w10:wrap type="none"/>
        </v:shape>
      </w:pict>
    </w:r>
    <w:r>
      <w:rPr/>
      <w:pict>
        <v:shape style="position:absolute;margin-left:385.196808pt;margin-top:639.616821pt;width:57.75pt;height:8pt;mso-position-horizontal-relative:page;mso-position-vertical-relative:page;z-index:-341536" type="#_x0000_t202" filled="false" stroked="false">
          <v:textbox inset="0,0,0,0">
            <w:txbxContent>
              <w:p>
                <w:pPr>
                  <w:spacing w:before="4"/>
                  <w:ind w:left="20" w:right="0" w:firstLine="0"/>
                  <w:jc w:val="left"/>
                  <w:rPr>
                    <w:rFonts w:ascii="Arial"/>
                    <w:sz w:val="12"/>
                  </w:rPr>
                </w:pPr>
                <w:r>
                  <w:rPr>
                    <w:rFonts w:ascii="Arial"/>
                    <w:sz w:val="12"/>
                  </w:rPr>
                  <w:t>4/15/15   1:17:47 PM</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928" from="21pt,636.449158pt" to="21pt,651.449158pt" stroked="true" strokeweight=".25pt" strokecolor="#000000">
          <w10:wrap type="none"/>
        </v:line>
      </w:pict>
    </w:r>
    <w:r>
      <w:rPr/>
      <w:pict>
        <v:line style="position:absolute;mso-position-horizontal-relative:page;mso-position-vertical-relative:page;z-index:-333904" from="446.196991pt,636.449158pt" to="446.196991pt,651.449158pt" stroked="true" strokeweight=".25pt" strokecolor="#000000">
          <w10:wrap type="none"/>
        </v:line>
      </w:pict>
    </w:r>
    <w:r>
      <w:rPr/>
      <w:pict>
        <v:line style="position:absolute;mso-position-horizontal-relative:page;mso-position-vertical-relative:page;z-index:-333880" from="15pt,630.449158pt" to="0pt,630.449158pt" stroked="true" strokeweight=".25pt" strokecolor="#000000">
          <w10:wrap type="none"/>
        </v:line>
      </w:pict>
    </w:r>
    <w:r>
      <w:rPr/>
      <w:pict>
        <v:line style="position:absolute;mso-position-horizontal-relative:page;mso-position-vertical-relative:page;z-index:-333856"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3832" type="#_x0000_t202" filled="false" stroked="false">
          <v:textbox inset="0,0,0,0">
            <w:txbxContent>
              <w:p>
                <w:pPr>
                  <w:spacing w:before="4"/>
                  <w:ind w:left="20" w:right="0" w:firstLine="0"/>
                  <w:jc w:val="left"/>
                  <w:rPr>
                    <w:rFonts w:ascii="Arial"/>
                    <w:sz w:val="12"/>
                  </w:rPr>
                </w:pPr>
                <w:r>
                  <w:rPr>
                    <w:rFonts w:ascii="Arial"/>
                    <w:sz w:val="12"/>
                  </w:rPr>
                  <w:t>2. Juan.indd  64</w:t>
                </w:r>
              </w:p>
            </w:txbxContent>
          </v:textbox>
          <w10:wrap type="none"/>
        </v:shape>
      </w:pict>
    </w:r>
    <w:r>
      <w:rPr/>
      <w:pict>
        <v:shape style="position:absolute;margin-left:385.196808pt;margin-top:639.616821pt;width:57.75pt;height:8pt;mso-position-horizontal-relative:page;mso-position-vertical-relative:page;z-index:-333808" type="#_x0000_t202" filled="false" stroked="false">
          <v:textbox inset="0,0,0,0">
            <w:txbxContent>
              <w:p>
                <w:pPr>
                  <w:spacing w:before="4"/>
                  <w:ind w:left="20" w:right="0" w:firstLine="0"/>
                  <w:jc w:val="left"/>
                  <w:rPr>
                    <w:rFonts w:ascii="Arial"/>
                    <w:sz w:val="12"/>
                  </w:rPr>
                </w:pPr>
                <w:r>
                  <w:rPr>
                    <w:rFonts w:ascii="Arial"/>
                    <w:sz w:val="12"/>
                  </w:rPr>
                  <w:t>2/13/15   5:06:07 PM</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784" from="21pt,636.449158pt" to="21pt,651.449158pt" stroked="true" strokeweight=".25pt" strokecolor="#000000">
          <w10:wrap type="none"/>
        </v:line>
      </w:pict>
    </w:r>
    <w:r>
      <w:rPr/>
      <w:pict>
        <v:line style="position:absolute;mso-position-horizontal-relative:page;mso-position-vertical-relative:page;z-index:-333760" from="446.196991pt,636.449158pt" to="446.196991pt,651.449158pt" stroked="true" strokeweight=".25pt" strokecolor="#000000">
          <w10:wrap type="none"/>
        </v:line>
      </w:pict>
    </w:r>
    <w:r>
      <w:rPr/>
      <w:pict>
        <v:line style="position:absolute;mso-position-horizontal-relative:page;mso-position-vertical-relative:page;z-index:-333736" from="15pt,630.449158pt" to="0pt,630.449158pt" stroked="true" strokeweight=".25pt" strokecolor="#000000">
          <w10:wrap type="none"/>
        </v:line>
      </w:pict>
    </w:r>
    <w:r>
      <w:rPr/>
      <w:pict>
        <v:line style="position:absolute;mso-position-horizontal-relative:page;mso-position-vertical-relative:page;z-index:-333712" from="452.196991pt,630.449158pt" to="467.196991pt,630.449158pt" stroked="true" strokeweight=".25pt" strokecolor="#000000">
          <w10:wrap type="none"/>
        </v:line>
      </w:pict>
    </w:r>
    <w:r>
      <w:rPr/>
      <w:pict>
        <v:shape style="position:absolute;margin-left:30pt;margin-top:639.616821pt;width:46.4pt;height:8pt;mso-position-horizontal-relative:page;mso-position-vertical-relative:page;z-index:-333688" type="#_x0000_t202" filled="false" stroked="false">
          <v:textbox inset="0,0,0,0">
            <w:txbxContent>
              <w:p>
                <w:pPr>
                  <w:spacing w:before="4"/>
                  <w:ind w:left="20" w:right="0" w:firstLine="0"/>
                  <w:jc w:val="left"/>
                  <w:rPr>
                    <w:rFonts w:ascii="Arial"/>
                    <w:sz w:val="12"/>
                  </w:rPr>
                </w:pPr>
                <w:r>
                  <w:rPr>
                    <w:rFonts w:ascii="Arial"/>
                    <w:sz w:val="12"/>
                  </w:rPr>
                  <w:t>2. Juan.indd  65</w:t>
                </w:r>
              </w:p>
            </w:txbxContent>
          </v:textbox>
          <w10:wrap type="none"/>
        </v:shape>
      </w:pict>
    </w:r>
    <w:r>
      <w:rPr/>
      <w:pict>
        <v:shape style="position:absolute;margin-left:385.196808pt;margin-top:639.616821pt;width:57.75pt;height:8pt;mso-position-horizontal-relative:page;mso-position-vertical-relative:page;z-index:-333664" type="#_x0000_t202" filled="false" stroked="false">
          <v:textbox inset="0,0,0,0">
            <w:txbxContent>
              <w:p>
                <w:pPr>
                  <w:spacing w:before="4"/>
                  <w:ind w:left="20" w:right="0" w:firstLine="0"/>
                  <w:jc w:val="left"/>
                  <w:rPr>
                    <w:rFonts w:ascii="Arial"/>
                    <w:sz w:val="12"/>
                  </w:rPr>
                </w:pPr>
                <w:r>
                  <w:rPr>
                    <w:rFonts w:ascii="Arial"/>
                    <w:sz w:val="12"/>
                  </w:rPr>
                  <w:t>2/13/15   5:06:07 PM</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640" from="21pt,636.449158pt" to="21pt,651.449158pt" stroked="true" strokeweight=".25pt" strokecolor="#000000">
          <w10:wrap type="none"/>
        </v:line>
      </w:pict>
    </w:r>
    <w:r>
      <w:rPr/>
      <w:pict>
        <v:line style="position:absolute;mso-position-horizontal-relative:page;mso-position-vertical-relative:page;z-index:-333616" from="446.196991pt,636.449158pt" to="446.196991pt,651.449158pt" stroked="true" strokeweight=".25pt" strokecolor="#000000">
          <w10:wrap type="none"/>
        </v:line>
      </w:pict>
    </w:r>
    <w:r>
      <w:rPr/>
      <w:pict>
        <v:line style="position:absolute;mso-position-horizontal-relative:page;mso-position-vertical-relative:page;z-index:-333592" from="15pt,630.449158pt" to="0pt,630.449158pt" stroked="true" strokeweight=".25pt" strokecolor="#000000">
          <w10:wrap type="none"/>
        </v:line>
      </w:pict>
    </w:r>
    <w:r>
      <w:rPr/>
      <w:pict>
        <v:line style="position:absolute;mso-position-horizontal-relative:page;mso-position-vertical-relative:page;z-index:-333568"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3544" type="#_x0000_t202" filled="false" stroked="false">
          <v:textbox inset="0,0,0,0">
            <w:txbxContent>
              <w:p>
                <w:pPr>
                  <w:spacing w:before="4"/>
                  <w:ind w:left="20" w:right="0" w:firstLine="0"/>
                  <w:jc w:val="left"/>
                  <w:rPr>
                    <w:rFonts w:ascii="Arial"/>
                    <w:sz w:val="12"/>
                  </w:rPr>
                </w:pPr>
                <w:r>
                  <w:rPr>
                    <w:rFonts w:ascii="Arial"/>
                    <w:sz w:val="12"/>
                  </w:rPr>
                  <w:t>3. Ramiro.indd  67</w:t>
                </w:r>
              </w:p>
            </w:txbxContent>
          </v:textbox>
          <w10:wrap type="none"/>
        </v:shape>
      </w:pict>
    </w:r>
    <w:r>
      <w:rPr/>
      <w:pict>
        <v:shape style="position:absolute;margin-left:385.196808pt;margin-top:639.616821pt;width:57.75pt;height:8pt;mso-position-horizontal-relative:page;mso-position-vertical-relative:page;z-index:-333520"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496" from="21pt,636.449158pt" to="21pt,651.449158pt" stroked="true" strokeweight=".25pt" strokecolor="#000000">
          <w10:wrap type="none"/>
        </v:line>
      </w:pict>
    </w:r>
    <w:r>
      <w:rPr/>
      <w:pict>
        <v:line style="position:absolute;mso-position-horizontal-relative:page;mso-position-vertical-relative:page;z-index:-333472" from="446.196991pt,636.449158pt" to="446.196991pt,651.449158pt" stroked="true" strokeweight=".25pt" strokecolor="#000000">
          <w10:wrap type="none"/>
        </v:line>
      </w:pict>
    </w:r>
    <w:r>
      <w:rPr/>
      <w:pict>
        <v:line style="position:absolute;mso-position-horizontal-relative:page;mso-position-vertical-relative:page;z-index:-333448" from="15pt,630.449158pt" to="0pt,630.449158pt" stroked="true" strokeweight=".25pt" strokecolor="#000000">
          <w10:wrap type="none"/>
        </v:line>
      </w:pict>
    </w:r>
    <w:r>
      <w:rPr/>
      <w:pict>
        <v:line style="position:absolute;mso-position-horizontal-relative:page;mso-position-vertical-relative:page;z-index:-333424"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3400" type="#_x0000_t202" filled="false" stroked="false">
          <v:textbox inset="0,0,0,0">
            <w:txbxContent>
              <w:p>
                <w:pPr>
                  <w:spacing w:before="4"/>
                  <w:ind w:left="20" w:right="0" w:firstLine="0"/>
                  <w:jc w:val="left"/>
                  <w:rPr>
                    <w:rFonts w:ascii="Arial"/>
                    <w:sz w:val="12"/>
                  </w:rPr>
                </w:pPr>
                <w:r>
                  <w:rPr>
                    <w:rFonts w:ascii="Arial"/>
                    <w:sz w:val="12"/>
                  </w:rPr>
                  <w:t>3. Ramiro.indd  68</w:t>
                </w:r>
              </w:p>
            </w:txbxContent>
          </v:textbox>
          <w10:wrap type="none"/>
        </v:shape>
      </w:pict>
    </w:r>
    <w:r>
      <w:rPr/>
      <w:pict>
        <v:shape style="position:absolute;margin-left:385.196808pt;margin-top:639.616821pt;width:57.75pt;height:8pt;mso-position-horizontal-relative:page;mso-position-vertical-relative:page;z-index:-333376"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352" from="21pt,636.449158pt" to="21pt,651.449158pt" stroked="true" strokeweight=".25pt" strokecolor="#000000">
          <w10:wrap type="none"/>
        </v:line>
      </w:pict>
    </w:r>
    <w:r>
      <w:rPr/>
      <w:pict>
        <v:line style="position:absolute;mso-position-horizontal-relative:page;mso-position-vertical-relative:page;z-index:-333328" from="446.196991pt,636.449158pt" to="446.196991pt,651.449158pt" stroked="true" strokeweight=".25pt" strokecolor="#000000">
          <w10:wrap type="none"/>
        </v:line>
      </w:pict>
    </w:r>
    <w:r>
      <w:rPr/>
      <w:pict>
        <v:line style="position:absolute;mso-position-horizontal-relative:page;mso-position-vertical-relative:page;z-index:-333304" from="15pt,630.449158pt" to="0pt,630.449158pt" stroked="true" strokeweight=".25pt" strokecolor="#000000">
          <w10:wrap type="none"/>
        </v:line>
      </w:pict>
    </w:r>
    <w:r>
      <w:rPr/>
      <w:pict>
        <v:line style="position:absolute;mso-position-horizontal-relative:page;mso-position-vertical-relative:page;z-index:-333280"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3256" type="#_x0000_t202" filled="false" stroked="false">
          <v:textbox inset="0,0,0,0">
            <w:txbxContent>
              <w:p>
                <w:pPr>
                  <w:spacing w:before="4"/>
                  <w:ind w:left="20" w:right="0" w:firstLine="0"/>
                  <w:jc w:val="left"/>
                  <w:rPr>
                    <w:rFonts w:ascii="Arial"/>
                    <w:sz w:val="12"/>
                  </w:rPr>
                </w:pPr>
                <w:r>
                  <w:rPr>
                    <w:rFonts w:ascii="Arial"/>
                    <w:sz w:val="12"/>
                  </w:rPr>
                  <w:t>3. Ramiro.indd  69</w:t>
                </w:r>
              </w:p>
            </w:txbxContent>
          </v:textbox>
          <w10:wrap type="none"/>
        </v:shape>
      </w:pict>
    </w:r>
    <w:r>
      <w:rPr/>
      <w:pict>
        <v:shape style="position:absolute;margin-left:385.196808pt;margin-top:639.616821pt;width:57.75pt;height:8pt;mso-position-horizontal-relative:page;mso-position-vertical-relative:page;z-index:-333232"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208" from="21pt,636.449158pt" to="21pt,651.449158pt" stroked="true" strokeweight=".25pt" strokecolor="#000000">
          <w10:wrap type="none"/>
        </v:line>
      </w:pict>
    </w:r>
    <w:r>
      <w:rPr/>
      <w:pict>
        <v:line style="position:absolute;mso-position-horizontal-relative:page;mso-position-vertical-relative:page;z-index:-333184" from="446.196991pt,636.449158pt" to="446.196991pt,651.449158pt" stroked="true" strokeweight=".25pt" strokecolor="#000000">
          <w10:wrap type="none"/>
        </v:line>
      </w:pict>
    </w:r>
    <w:r>
      <w:rPr/>
      <w:pict>
        <v:line style="position:absolute;mso-position-horizontal-relative:page;mso-position-vertical-relative:page;z-index:-333160" from="15pt,630.449158pt" to="0pt,630.449158pt" stroked="true" strokeweight=".25pt" strokecolor="#000000">
          <w10:wrap type="none"/>
        </v:line>
      </w:pict>
    </w:r>
    <w:r>
      <w:rPr/>
      <w:pict>
        <v:line style="position:absolute;mso-position-horizontal-relative:page;mso-position-vertical-relative:page;z-index:-333136"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3112" type="#_x0000_t202" filled="false" stroked="false">
          <v:textbox inset="0,0,0,0">
            <w:txbxContent>
              <w:p>
                <w:pPr>
                  <w:spacing w:before="4"/>
                  <w:ind w:left="20" w:right="0" w:firstLine="0"/>
                  <w:jc w:val="left"/>
                  <w:rPr>
                    <w:rFonts w:ascii="Arial"/>
                    <w:sz w:val="12"/>
                  </w:rPr>
                </w:pPr>
                <w:r>
                  <w:rPr>
                    <w:rFonts w:ascii="Arial"/>
                    <w:sz w:val="12"/>
                  </w:rPr>
                  <w:t>3. Ramiro.indd  70</w:t>
                </w:r>
              </w:p>
            </w:txbxContent>
          </v:textbox>
          <w10:wrap type="none"/>
        </v:shape>
      </w:pict>
    </w:r>
    <w:r>
      <w:rPr/>
      <w:pict>
        <v:shape style="position:absolute;margin-left:385.196808pt;margin-top:639.616821pt;width:57.75pt;height:8pt;mso-position-horizontal-relative:page;mso-position-vertical-relative:page;z-index:-333088"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3064" from="21pt,636.449158pt" to="21pt,651.449158pt" stroked="true" strokeweight=".25pt" strokecolor="#000000">
          <w10:wrap type="none"/>
        </v:line>
      </w:pict>
    </w:r>
    <w:r>
      <w:rPr/>
      <w:pict>
        <v:line style="position:absolute;mso-position-horizontal-relative:page;mso-position-vertical-relative:page;z-index:-333040" from="446.196991pt,636.449158pt" to="446.196991pt,651.449158pt" stroked="true" strokeweight=".25pt" strokecolor="#000000">
          <w10:wrap type="none"/>
        </v:line>
      </w:pict>
    </w:r>
    <w:r>
      <w:rPr/>
      <w:pict>
        <v:line style="position:absolute;mso-position-horizontal-relative:page;mso-position-vertical-relative:page;z-index:-333016" from="15pt,630.449158pt" to="0pt,630.449158pt" stroked="true" strokeweight=".25pt" strokecolor="#000000">
          <w10:wrap type="none"/>
        </v:line>
      </w:pict>
    </w:r>
    <w:r>
      <w:rPr/>
      <w:pict>
        <v:line style="position:absolute;mso-position-horizontal-relative:page;mso-position-vertical-relative:page;z-index:-332992"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968" type="#_x0000_t202" filled="false" stroked="false">
          <v:textbox inset="0,0,0,0">
            <w:txbxContent>
              <w:p>
                <w:pPr>
                  <w:spacing w:before="4"/>
                  <w:ind w:left="20" w:right="0" w:firstLine="0"/>
                  <w:jc w:val="left"/>
                  <w:rPr>
                    <w:rFonts w:ascii="Arial"/>
                    <w:sz w:val="12"/>
                  </w:rPr>
                </w:pPr>
                <w:r>
                  <w:rPr>
                    <w:rFonts w:ascii="Arial"/>
                    <w:sz w:val="12"/>
                  </w:rPr>
                  <w:t>3. Ramiro.indd  71</w:t>
                </w:r>
              </w:p>
            </w:txbxContent>
          </v:textbox>
          <w10:wrap type="none"/>
        </v:shape>
      </w:pict>
    </w:r>
    <w:r>
      <w:rPr/>
      <w:pict>
        <v:shape style="position:absolute;margin-left:385.196808pt;margin-top:639.616821pt;width:57.75pt;height:8pt;mso-position-horizontal-relative:page;mso-position-vertical-relative:page;z-index:-332944"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920" from="21pt,636.449158pt" to="21pt,651.449158pt" stroked="true" strokeweight=".25pt" strokecolor="#000000">
          <w10:wrap type="none"/>
        </v:line>
      </w:pict>
    </w:r>
    <w:r>
      <w:rPr/>
      <w:pict>
        <v:line style="position:absolute;mso-position-horizontal-relative:page;mso-position-vertical-relative:page;z-index:-332896" from="446.196991pt,636.449158pt" to="446.196991pt,651.449158pt" stroked="true" strokeweight=".25pt" strokecolor="#000000">
          <w10:wrap type="none"/>
        </v:line>
      </w:pict>
    </w:r>
    <w:r>
      <w:rPr/>
      <w:pict>
        <v:line style="position:absolute;mso-position-horizontal-relative:page;mso-position-vertical-relative:page;z-index:-332872" from="15pt,630.449158pt" to="0pt,630.449158pt" stroked="true" strokeweight=".25pt" strokecolor="#000000">
          <w10:wrap type="none"/>
        </v:line>
      </w:pict>
    </w:r>
    <w:r>
      <w:rPr/>
      <w:pict>
        <v:line style="position:absolute;mso-position-horizontal-relative:page;mso-position-vertical-relative:page;z-index:-332848"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824" type="#_x0000_t202" filled="false" stroked="false">
          <v:textbox inset="0,0,0,0">
            <w:txbxContent>
              <w:p>
                <w:pPr>
                  <w:spacing w:before="4"/>
                  <w:ind w:left="20" w:right="0" w:firstLine="0"/>
                  <w:jc w:val="left"/>
                  <w:rPr>
                    <w:rFonts w:ascii="Arial"/>
                    <w:sz w:val="12"/>
                  </w:rPr>
                </w:pPr>
                <w:r>
                  <w:rPr>
                    <w:rFonts w:ascii="Arial"/>
                    <w:sz w:val="12"/>
                  </w:rPr>
                  <w:t>3. Ramiro.indd  72</w:t>
                </w:r>
              </w:p>
            </w:txbxContent>
          </v:textbox>
          <w10:wrap type="none"/>
        </v:shape>
      </w:pict>
    </w:r>
    <w:r>
      <w:rPr/>
      <w:pict>
        <v:shape style="position:absolute;margin-left:385.196808pt;margin-top:639.616821pt;width:57.75pt;height:8pt;mso-position-horizontal-relative:page;mso-position-vertical-relative:page;z-index:-332800"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776" from="21pt,636.449158pt" to="21pt,651.449158pt" stroked="true" strokeweight=".25pt" strokecolor="#000000">
          <w10:wrap type="none"/>
        </v:line>
      </w:pict>
    </w:r>
    <w:r>
      <w:rPr/>
      <w:pict>
        <v:line style="position:absolute;mso-position-horizontal-relative:page;mso-position-vertical-relative:page;z-index:-332752" from="446.196991pt,636.449158pt" to="446.196991pt,651.449158pt" stroked="true" strokeweight=".25pt" strokecolor="#000000">
          <w10:wrap type="none"/>
        </v:line>
      </w:pict>
    </w:r>
    <w:r>
      <w:rPr/>
      <w:pict>
        <v:line style="position:absolute;mso-position-horizontal-relative:page;mso-position-vertical-relative:page;z-index:-332728" from="15pt,630.449158pt" to="0pt,630.449158pt" stroked="true" strokeweight=".25pt" strokecolor="#000000">
          <w10:wrap type="none"/>
        </v:line>
      </w:pict>
    </w:r>
    <w:r>
      <w:rPr/>
      <w:pict>
        <v:line style="position:absolute;mso-position-horizontal-relative:page;mso-position-vertical-relative:page;z-index:-332704"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680" type="#_x0000_t202" filled="false" stroked="false">
          <v:textbox inset="0,0,0,0">
            <w:txbxContent>
              <w:p>
                <w:pPr>
                  <w:spacing w:before="4"/>
                  <w:ind w:left="20" w:right="0" w:firstLine="0"/>
                  <w:jc w:val="left"/>
                  <w:rPr>
                    <w:rFonts w:ascii="Arial"/>
                    <w:sz w:val="12"/>
                  </w:rPr>
                </w:pPr>
                <w:r>
                  <w:rPr>
                    <w:rFonts w:ascii="Arial"/>
                    <w:sz w:val="12"/>
                  </w:rPr>
                  <w:t>3. Ramiro.indd  73</w:t>
                </w:r>
              </w:p>
            </w:txbxContent>
          </v:textbox>
          <w10:wrap type="none"/>
        </v:shape>
      </w:pict>
    </w:r>
    <w:r>
      <w:rPr/>
      <w:pict>
        <v:shape style="position:absolute;margin-left:385.196808pt;margin-top:639.616821pt;width:57.75pt;height:8pt;mso-position-horizontal-relative:page;mso-position-vertical-relative:page;z-index:-332656"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632" from="21pt,636.449158pt" to="21pt,651.449158pt" stroked="true" strokeweight=".25pt" strokecolor="#000000">
          <w10:wrap type="none"/>
        </v:line>
      </w:pict>
    </w:r>
    <w:r>
      <w:rPr/>
      <w:pict>
        <v:line style="position:absolute;mso-position-horizontal-relative:page;mso-position-vertical-relative:page;z-index:-332608" from="446.196991pt,636.449158pt" to="446.196991pt,651.449158pt" stroked="true" strokeweight=".25pt" strokecolor="#000000">
          <w10:wrap type="none"/>
        </v:line>
      </w:pict>
    </w:r>
    <w:r>
      <w:rPr/>
      <w:pict>
        <v:line style="position:absolute;mso-position-horizontal-relative:page;mso-position-vertical-relative:page;z-index:-332584" from="15pt,630.449158pt" to="0pt,630.449158pt" stroked="true" strokeweight=".25pt" strokecolor="#000000">
          <w10:wrap type="none"/>
        </v:line>
      </w:pict>
    </w:r>
    <w:r>
      <w:rPr/>
      <w:pict>
        <v:line style="position:absolute;mso-position-horizontal-relative:page;mso-position-vertical-relative:page;z-index:-332560"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536" type="#_x0000_t202" filled="false" stroked="false">
          <v:textbox inset="0,0,0,0">
            <w:txbxContent>
              <w:p>
                <w:pPr>
                  <w:spacing w:before="4"/>
                  <w:ind w:left="20" w:right="0" w:firstLine="0"/>
                  <w:jc w:val="left"/>
                  <w:rPr>
                    <w:rFonts w:ascii="Arial"/>
                    <w:sz w:val="12"/>
                  </w:rPr>
                </w:pPr>
                <w:r>
                  <w:rPr>
                    <w:rFonts w:ascii="Arial"/>
                    <w:sz w:val="12"/>
                  </w:rPr>
                  <w:t>3. Ramiro.indd  74</w:t>
                </w:r>
              </w:p>
            </w:txbxContent>
          </v:textbox>
          <w10:wrap type="none"/>
        </v:shape>
      </w:pict>
    </w:r>
    <w:r>
      <w:rPr/>
      <w:pict>
        <v:shape style="position:absolute;margin-left:385.196808pt;margin-top:639.616821pt;width:57.75pt;height:8pt;mso-position-horizontal-relative:page;mso-position-vertical-relative:page;z-index:-332512"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1512" from="21pt,636.449158pt" to="21pt,651.449158pt" stroked="true" strokeweight=".25pt" strokecolor="#000000">
          <w10:wrap type="none"/>
        </v:line>
      </w:pict>
    </w:r>
    <w:r>
      <w:rPr/>
      <w:pict>
        <v:line style="position:absolute;mso-position-horizontal-relative:page;mso-position-vertical-relative:page;z-index:-341488" from="446.196991pt,636.449158pt" to="446.196991pt,651.449158pt" stroked="true" strokeweight=".25pt" strokecolor="#000000">
          <w10:wrap type="none"/>
        </v:line>
      </w:pict>
    </w:r>
    <w:r>
      <w:rPr/>
      <w:pict>
        <v:line style="position:absolute;mso-position-horizontal-relative:page;mso-position-vertical-relative:page;z-index:-341464" from="15pt,630.449158pt" to="0pt,630.449158pt" stroked="true" strokeweight=".25pt" strokecolor="#000000">
          <w10:wrap type="none"/>
        </v:line>
      </w:pict>
    </w:r>
    <w:r>
      <w:rPr/>
      <w:pict>
        <v:line style="position:absolute;mso-position-horizontal-relative:page;mso-position-vertical-relative:page;z-index:-341440" from="452.196991pt,630.449158pt" to="467.196991pt,630.449158pt" stroked="true" strokeweight=".25pt" strokecolor="#000000">
          <w10:wrap type="none"/>
        </v:line>
      </w:pict>
    </w:r>
    <w:r>
      <w:rPr/>
      <w:pict>
        <v:shape style="position:absolute;margin-left:30pt;margin-top:639.616821pt;width:44.05pt;height:8pt;mso-position-horizontal-relative:page;mso-position-vertical-relative:page;z-index:-341416" type="#_x0000_t202" filled="false" stroked="false">
          <v:textbox inset="0,0,0,0">
            <w:txbxContent>
              <w:p>
                <w:pPr>
                  <w:spacing w:before="4"/>
                  <w:ind w:left="20" w:right="0" w:firstLine="0"/>
                  <w:jc w:val="left"/>
                  <w:rPr>
                    <w:rFonts w:ascii="Arial"/>
                    <w:sz w:val="12"/>
                  </w:rPr>
                </w:pPr>
                <w:r>
                  <w:rPr>
                    <w:rFonts w:ascii="Arial"/>
                    <w:sz w:val="12"/>
                  </w:rPr>
                  <w:t>0. Inicio.indd  9</w:t>
                </w:r>
              </w:p>
            </w:txbxContent>
          </v:textbox>
          <w10:wrap type="none"/>
        </v:shape>
      </w:pict>
    </w:r>
    <w:r>
      <w:rPr/>
      <w:pict>
        <v:shape style="position:absolute;margin-left:385.196808pt;margin-top:639.616821pt;width:57.75pt;height:8pt;mso-position-horizontal-relative:page;mso-position-vertical-relative:page;z-index:-341392" type="#_x0000_t202" filled="false" stroked="false">
          <v:textbox inset="0,0,0,0">
            <w:txbxContent>
              <w:p>
                <w:pPr>
                  <w:spacing w:before="4"/>
                  <w:ind w:left="20" w:right="0" w:firstLine="0"/>
                  <w:jc w:val="left"/>
                  <w:rPr>
                    <w:rFonts w:ascii="Arial"/>
                    <w:sz w:val="12"/>
                  </w:rPr>
                </w:pPr>
                <w:r>
                  <w:rPr>
                    <w:rFonts w:ascii="Arial"/>
                    <w:sz w:val="12"/>
                  </w:rPr>
                  <w:t>4/15/15   1:17:47 PM</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488" from="21pt,636.449158pt" to="21pt,651.449158pt" stroked="true" strokeweight=".25pt" strokecolor="#000000">
          <w10:wrap type="none"/>
        </v:line>
      </w:pict>
    </w:r>
    <w:r>
      <w:rPr/>
      <w:pict>
        <v:line style="position:absolute;mso-position-horizontal-relative:page;mso-position-vertical-relative:page;z-index:-332464" from="446.196991pt,636.449158pt" to="446.196991pt,651.449158pt" stroked="true" strokeweight=".25pt" strokecolor="#000000">
          <w10:wrap type="none"/>
        </v:line>
      </w:pict>
    </w:r>
    <w:r>
      <w:rPr/>
      <w:pict>
        <v:line style="position:absolute;mso-position-horizontal-relative:page;mso-position-vertical-relative:page;z-index:-332440" from="15pt,630.449158pt" to="0pt,630.449158pt" stroked="true" strokeweight=".25pt" strokecolor="#000000">
          <w10:wrap type="none"/>
        </v:line>
      </w:pict>
    </w:r>
    <w:r>
      <w:rPr/>
      <w:pict>
        <v:line style="position:absolute;mso-position-horizontal-relative:page;mso-position-vertical-relative:page;z-index:-332416"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392" type="#_x0000_t202" filled="false" stroked="false">
          <v:textbox inset="0,0,0,0">
            <w:txbxContent>
              <w:p>
                <w:pPr>
                  <w:spacing w:before="4"/>
                  <w:ind w:left="20" w:right="0" w:firstLine="0"/>
                  <w:jc w:val="left"/>
                  <w:rPr>
                    <w:rFonts w:ascii="Arial"/>
                    <w:sz w:val="12"/>
                  </w:rPr>
                </w:pPr>
                <w:r>
                  <w:rPr>
                    <w:rFonts w:ascii="Arial"/>
                    <w:sz w:val="12"/>
                  </w:rPr>
                  <w:t>3. Ramiro.indd  75</w:t>
                </w:r>
              </w:p>
            </w:txbxContent>
          </v:textbox>
          <w10:wrap type="none"/>
        </v:shape>
      </w:pict>
    </w:r>
    <w:r>
      <w:rPr/>
      <w:pict>
        <v:shape style="position:absolute;margin-left:385.196808pt;margin-top:639.616821pt;width:57.75pt;height:8pt;mso-position-horizontal-relative:page;mso-position-vertical-relative:page;z-index:-332368"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344" from="21pt,636.449158pt" to="21pt,651.449158pt" stroked="true" strokeweight=".25pt" strokecolor="#000000">
          <w10:wrap type="none"/>
        </v:line>
      </w:pict>
    </w:r>
    <w:r>
      <w:rPr/>
      <w:pict>
        <v:line style="position:absolute;mso-position-horizontal-relative:page;mso-position-vertical-relative:page;z-index:-332320" from="446.196991pt,636.449158pt" to="446.196991pt,651.449158pt" stroked="true" strokeweight=".25pt" strokecolor="#000000">
          <w10:wrap type="none"/>
        </v:line>
      </w:pict>
    </w:r>
    <w:r>
      <w:rPr/>
      <w:pict>
        <v:line style="position:absolute;mso-position-horizontal-relative:page;mso-position-vertical-relative:page;z-index:-332296" from="15pt,630.449158pt" to="0pt,630.449158pt" stroked="true" strokeweight=".25pt" strokecolor="#000000">
          <w10:wrap type="none"/>
        </v:line>
      </w:pict>
    </w:r>
    <w:r>
      <w:rPr/>
      <w:pict>
        <v:line style="position:absolute;mso-position-horizontal-relative:page;mso-position-vertical-relative:page;z-index:-332272"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248" type="#_x0000_t202" filled="false" stroked="false">
          <v:textbox inset="0,0,0,0">
            <w:txbxContent>
              <w:p>
                <w:pPr>
                  <w:spacing w:before="4"/>
                  <w:ind w:left="20" w:right="0" w:firstLine="0"/>
                  <w:jc w:val="left"/>
                  <w:rPr>
                    <w:rFonts w:ascii="Arial"/>
                    <w:sz w:val="12"/>
                  </w:rPr>
                </w:pPr>
                <w:r>
                  <w:rPr>
                    <w:rFonts w:ascii="Arial"/>
                    <w:sz w:val="12"/>
                  </w:rPr>
                  <w:t>3. Ramiro.indd  76</w:t>
                </w:r>
              </w:p>
            </w:txbxContent>
          </v:textbox>
          <w10:wrap type="none"/>
        </v:shape>
      </w:pict>
    </w:r>
    <w:r>
      <w:rPr/>
      <w:pict>
        <v:shape style="position:absolute;margin-left:385.196808pt;margin-top:639.616821pt;width:57.75pt;height:8pt;mso-position-horizontal-relative:page;mso-position-vertical-relative:page;z-index:-332224"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200" from="21pt,636.449158pt" to="21pt,651.449158pt" stroked="true" strokeweight=".25pt" strokecolor="#000000">
          <w10:wrap type="none"/>
        </v:line>
      </w:pict>
    </w:r>
    <w:r>
      <w:rPr/>
      <w:pict>
        <v:line style="position:absolute;mso-position-horizontal-relative:page;mso-position-vertical-relative:page;z-index:-332176" from="446.196991pt,636.449158pt" to="446.196991pt,651.449158pt" stroked="true" strokeweight=".25pt" strokecolor="#000000">
          <w10:wrap type="none"/>
        </v:line>
      </w:pict>
    </w:r>
    <w:r>
      <w:rPr/>
      <w:pict>
        <v:line style="position:absolute;mso-position-horizontal-relative:page;mso-position-vertical-relative:page;z-index:-332152" from="15pt,630.449158pt" to="0pt,630.449158pt" stroked="true" strokeweight=".25pt" strokecolor="#000000">
          <w10:wrap type="none"/>
        </v:line>
      </w:pict>
    </w:r>
    <w:r>
      <w:rPr/>
      <w:pict>
        <v:line style="position:absolute;mso-position-horizontal-relative:page;mso-position-vertical-relative:page;z-index:-332128"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2104" type="#_x0000_t202" filled="false" stroked="false">
          <v:textbox inset="0,0,0,0">
            <w:txbxContent>
              <w:p>
                <w:pPr>
                  <w:spacing w:before="4"/>
                  <w:ind w:left="20" w:right="0" w:firstLine="0"/>
                  <w:jc w:val="left"/>
                  <w:rPr>
                    <w:rFonts w:ascii="Arial"/>
                    <w:sz w:val="12"/>
                  </w:rPr>
                </w:pPr>
                <w:r>
                  <w:rPr>
                    <w:rFonts w:ascii="Arial"/>
                    <w:sz w:val="12"/>
                  </w:rPr>
                  <w:t>3. Ramiro.indd  77</w:t>
                </w:r>
              </w:p>
            </w:txbxContent>
          </v:textbox>
          <w10:wrap type="none"/>
        </v:shape>
      </w:pict>
    </w:r>
    <w:r>
      <w:rPr/>
      <w:pict>
        <v:shape style="position:absolute;margin-left:385.196808pt;margin-top:639.616821pt;width:57.75pt;height:8pt;mso-position-horizontal-relative:page;mso-position-vertical-relative:page;z-index:-332080"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2056" from="21pt,636.449158pt" to="21pt,651.449158pt" stroked="true" strokeweight=".25pt" strokecolor="#000000">
          <w10:wrap type="none"/>
        </v:line>
      </w:pict>
    </w:r>
    <w:r>
      <w:rPr/>
      <w:pict>
        <v:line style="position:absolute;mso-position-horizontal-relative:page;mso-position-vertical-relative:page;z-index:-332032" from="446.196991pt,636.449158pt" to="446.196991pt,651.449158pt" stroked="true" strokeweight=".25pt" strokecolor="#000000">
          <w10:wrap type="none"/>
        </v:line>
      </w:pict>
    </w:r>
    <w:r>
      <w:rPr/>
      <w:pict>
        <v:line style="position:absolute;mso-position-horizontal-relative:page;mso-position-vertical-relative:page;z-index:-332008" from="15pt,630.449158pt" to="0pt,630.449158pt" stroked="true" strokeweight=".25pt" strokecolor="#000000">
          <w10:wrap type="none"/>
        </v:line>
      </w:pict>
    </w:r>
    <w:r>
      <w:rPr/>
      <w:pict>
        <v:line style="position:absolute;mso-position-horizontal-relative:page;mso-position-vertical-relative:page;z-index:-331984"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960" type="#_x0000_t202" filled="false" stroked="false">
          <v:textbox inset="0,0,0,0">
            <w:txbxContent>
              <w:p>
                <w:pPr>
                  <w:spacing w:before="4"/>
                  <w:ind w:left="20" w:right="0" w:firstLine="0"/>
                  <w:jc w:val="left"/>
                  <w:rPr>
                    <w:rFonts w:ascii="Arial"/>
                    <w:sz w:val="12"/>
                  </w:rPr>
                </w:pPr>
                <w:r>
                  <w:rPr>
                    <w:rFonts w:ascii="Arial"/>
                    <w:sz w:val="12"/>
                  </w:rPr>
                  <w:t>3. Ramiro.indd  78</w:t>
                </w:r>
              </w:p>
            </w:txbxContent>
          </v:textbox>
          <w10:wrap type="none"/>
        </v:shape>
      </w:pict>
    </w:r>
    <w:r>
      <w:rPr/>
      <w:pict>
        <v:shape style="position:absolute;margin-left:385.196808pt;margin-top:639.616821pt;width:57.75pt;height:8pt;mso-position-horizontal-relative:page;mso-position-vertical-relative:page;z-index:-331936"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912" from="21pt,636.449158pt" to="21pt,651.449158pt" stroked="true" strokeweight=".25pt" strokecolor="#000000">
          <w10:wrap type="none"/>
        </v:line>
      </w:pict>
    </w:r>
    <w:r>
      <w:rPr/>
      <w:pict>
        <v:line style="position:absolute;mso-position-horizontal-relative:page;mso-position-vertical-relative:page;z-index:-331888" from="446.196991pt,636.449158pt" to="446.196991pt,651.449158pt" stroked="true" strokeweight=".25pt" strokecolor="#000000">
          <w10:wrap type="none"/>
        </v:line>
      </w:pict>
    </w:r>
    <w:r>
      <w:rPr/>
      <w:pict>
        <v:line style="position:absolute;mso-position-horizontal-relative:page;mso-position-vertical-relative:page;z-index:-331864" from="15pt,630.449158pt" to="0pt,630.449158pt" stroked="true" strokeweight=".25pt" strokecolor="#000000">
          <w10:wrap type="none"/>
        </v:line>
      </w:pict>
    </w:r>
    <w:r>
      <w:rPr/>
      <w:pict>
        <v:line style="position:absolute;mso-position-horizontal-relative:page;mso-position-vertical-relative:page;z-index:-331840"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816" type="#_x0000_t202" filled="false" stroked="false">
          <v:textbox inset="0,0,0,0">
            <w:txbxContent>
              <w:p>
                <w:pPr>
                  <w:spacing w:before="4"/>
                  <w:ind w:left="20" w:right="0" w:firstLine="0"/>
                  <w:jc w:val="left"/>
                  <w:rPr>
                    <w:rFonts w:ascii="Arial"/>
                    <w:sz w:val="12"/>
                  </w:rPr>
                </w:pPr>
                <w:r>
                  <w:rPr>
                    <w:rFonts w:ascii="Arial"/>
                    <w:sz w:val="12"/>
                  </w:rPr>
                  <w:t>3. Ramiro.indd  79</w:t>
                </w:r>
              </w:p>
            </w:txbxContent>
          </v:textbox>
          <w10:wrap type="none"/>
        </v:shape>
      </w:pict>
    </w:r>
    <w:r>
      <w:rPr/>
      <w:pict>
        <v:shape style="position:absolute;margin-left:385.196808pt;margin-top:639.616821pt;width:57.75pt;height:8pt;mso-position-horizontal-relative:page;mso-position-vertical-relative:page;z-index:-331792"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768" from="21pt,636.449158pt" to="21pt,651.449158pt" stroked="true" strokeweight=".25pt" strokecolor="#000000">
          <w10:wrap type="none"/>
        </v:line>
      </w:pict>
    </w:r>
    <w:r>
      <w:rPr/>
      <w:pict>
        <v:line style="position:absolute;mso-position-horizontal-relative:page;mso-position-vertical-relative:page;z-index:-331744" from="446.196991pt,636.449158pt" to="446.196991pt,651.449158pt" stroked="true" strokeweight=".25pt" strokecolor="#000000">
          <w10:wrap type="none"/>
        </v:line>
      </w:pict>
    </w:r>
    <w:r>
      <w:rPr/>
      <w:pict>
        <v:line style="position:absolute;mso-position-horizontal-relative:page;mso-position-vertical-relative:page;z-index:-331720" from="15pt,630.449158pt" to="0pt,630.449158pt" stroked="true" strokeweight=".25pt" strokecolor="#000000">
          <w10:wrap type="none"/>
        </v:line>
      </w:pict>
    </w:r>
    <w:r>
      <w:rPr/>
      <w:pict>
        <v:line style="position:absolute;mso-position-horizontal-relative:page;mso-position-vertical-relative:page;z-index:-331696"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672" type="#_x0000_t202" filled="false" stroked="false">
          <v:textbox inset="0,0,0,0">
            <w:txbxContent>
              <w:p>
                <w:pPr>
                  <w:spacing w:before="4"/>
                  <w:ind w:left="20" w:right="0" w:firstLine="0"/>
                  <w:jc w:val="left"/>
                  <w:rPr>
                    <w:rFonts w:ascii="Arial"/>
                    <w:sz w:val="12"/>
                  </w:rPr>
                </w:pPr>
                <w:r>
                  <w:rPr>
                    <w:rFonts w:ascii="Arial"/>
                    <w:sz w:val="12"/>
                  </w:rPr>
                  <w:t>3. Ramiro.indd  80</w:t>
                </w:r>
              </w:p>
            </w:txbxContent>
          </v:textbox>
          <w10:wrap type="none"/>
        </v:shape>
      </w:pict>
    </w:r>
    <w:r>
      <w:rPr/>
      <w:pict>
        <v:shape style="position:absolute;margin-left:385.196808pt;margin-top:639.616821pt;width:57.75pt;height:8pt;mso-position-horizontal-relative:page;mso-position-vertical-relative:page;z-index:-331648"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624" from="21pt,636.449158pt" to="21pt,651.449158pt" stroked="true" strokeweight=".25pt" strokecolor="#000000">
          <w10:wrap type="none"/>
        </v:line>
      </w:pict>
    </w:r>
    <w:r>
      <w:rPr/>
      <w:pict>
        <v:line style="position:absolute;mso-position-horizontal-relative:page;mso-position-vertical-relative:page;z-index:-331600" from="446.196991pt,636.449158pt" to="446.196991pt,651.449158pt" stroked="true" strokeweight=".25pt" strokecolor="#000000">
          <w10:wrap type="none"/>
        </v:line>
      </w:pict>
    </w:r>
    <w:r>
      <w:rPr/>
      <w:pict>
        <v:line style="position:absolute;mso-position-horizontal-relative:page;mso-position-vertical-relative:page;z-index:-331576" from="15pt,630.449158pt" to="0pt,630.449158pt" stroked="true" strokeweight=".25pt" strokecolor="#000000">
          <w10:wrap type="none"/>
        </v:line>
      </w:pict>
    </w:r>
    <w:r>
      <w:rPr/>
      <w:pict>
        <v:line style="position:absolute;mso-position-horizontal-relative:page;mso-position-vertical-relative:page;z-index:-331552"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528" type="#_x0000_t202" filled="false" stroked="false">
          <v:textbox inset="0,0,0,0">
            <w:txbxContent>
              <w:p>
                <w:pPr>
                  <w:spacing w:before="4"/>
                  <w:ind w:left="20" w:right="0" w:firstLine="0"/>
                  <w:jc w:val="left"/>
                  <w:rPr>
                    <w:rFonts w:ascii="Arial"/>
                    <w:sz w:val="12"/>
                  </w:rPr>
                </w:pPr>
                <w:r>
                  <w:rPr>
                    <w:rFonts w:ascii="Arial"/>
                    <w:sz w:val="12"/>
                  </w:rPr>
                  <w:t>3. Ramiro.indd  81</w:t>
                </w:r>
              </w:p>
            </w:txbxContent>
          </v:textbox>
          <w10:wrap type="none"/>
        </v:shape>
      </w:pict>
    </w:r>
    <w:r>
      <w:rPr/>
      <w:pict>
        <v:shape style="position:absolute;margin-left:385.196808pt;margin-top:639.616821pt;width:57.75pt;height:8pt;mso-position-horizontal-relative:page;mso-position-vertical-relative:page;z-index:-331504"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480" from="21pt,636.449158pt" to="21pt,651.449158pt" stroked="true" strokeweight=".25pt" strokecolor="#000000">
          <w10:wrap type="none"/>
        </v:line>
      </w:pict>
    </w:r>
    <w:r>
      <w:rPr/>
      <w:pict>
        <v:line style="position:absolute;mso-position-horizontal-relative:page;mso-position-vertical-relative:page;z-index:-331456" from="446.196991pt,636.449158pt" to="446.196991pt,651.449158pt" stroked="true" strokeweight=".25pt" strokecolor="#000000">
          <w10:wrap type="none"/>
        </v:line>
      </w:pict>
    </w:r>
    <w:r>
      <w:rPr/>
      <w:pict>
        <v:line style="position:absolute;mso-position-horizontal-relative:page;mso-position-vertical-relative:page;z-index:-331432" from="15pt,630.449158pt" to="0pt,630.449158pt" stroked="true" strokeweight=".25pt" strokecolor="#000000">
          <w10:wrap type="none"/>
        </v:line>
      </w:pict>
    </w:r>
    <w:r>
      <w:rPr/>
      <w:pict>
        <v:line style="position:absolute;mso-position-horizontal-relative:page;mso-position-vertical-relative:page;z-index:-331408"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384" type="#_x0000_t202" filled="false" stroked="false">
          <v:textbox inset="0,0,0,0">
            <w:txbxContent>
              <w:p>
                <w:pPr>
                  <w:spacing w:before="4"/>
                  <w:ind w:left="20" w:right="0" w:firstLine="0"/>
                  <w:jc w:val="left"/>
                  <w:rPr>
                    <w:rFonts w:ascii="Arial"/>
                    <w:sz w:val="12"/>
                  </w:rPr>
                </w:pPr>
                <w:r>
                  <w:rPr>
                    <w:rFonts w:ascii="Arial"/>
                    <w:sz w:val="12"/>
                  </w:rPr>
                  <w:t>3. Ramiro.indd  82</w:t>
                </w:r>
              </w:p>
            </w:txbxContent>
          </v:textbox>
          <w10:wrap type="none"/>
        </v:shape>
      </w:pict>
    </w:r>
    <w:r>
      <w:rPr/>
      <w:pict>
        <v:shape style="position:absolute;margin-left:385.196808pt;margin-top:639.616821pt;width:57.75pt;height:8pt;mso-position-horizontal-relative:page;mso-position-vertical-relative:page;z-index:-331360"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336" from="21pt,636.449158pt" to="21pt,651.449158pt" stroked="true" strokeweight=".25pt" strokecolor="#000000">
          <w10:wrap type="none"/>
        </v:line>
      </w:pict>
    </w:r>
    <w:r>
      <w:rPr/>
      <w:pict>
        <v:line style="position:absolute;mso-position-horizontal-relative:page;mso-position-vertical-relative:page;z-index:-331312" from="446.196991pt,636.449158pt" to="446.196991pt,651.449158pt" stroked="true" strokeweight=".25pt" strokecolor="#000000">
          <w10:wrap type="none"/>
        </v:line>
      </w:pict>
    </w:r>
    <w:r>
      <w:rPr/>
      <w:pict>
        <v:line style="position:absolute;mso-position-horizontal-relative:page;mso-position-vertical-relative:page;z-index:-331288" from="15pt,630.449158pt" to="0pt,630.449158pt" stroked="true" strokeweight=".25pt" strokecolor="#000000">
          <w10:wrap type="none"/>
        </v:line>
      </w:pict>
    </w:r>
    <w:r>
      <w:rPr/>
      <w:pict>
        <v:line style="position:absolute;mso-position-horizontal-relative:page;mso-position-vertical-relative:page;z-index:-331264"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240" type="#_x0000_t202" filled="false" stroked="false">
          <v:textbox inset="0,0,0,0">
            <w:txbxContent>
              <w:p>
                <w:pPr>
                  <w:spacing w:before="4"/>
                  <w:ind w:left="20" w:right="0" w:firstLine="0"/>
                  <w:jc w:val="left"/>
                  <w:rPr>
                    <w:rFonts w:ascii="Arial"/>
                    <w:sz w:val="12"/>
                  </w:rPr>
                </w:pPr>
                <w:r>
                  <w:rPr>
                    <w:rFonts w:ascii="Arial"/>
                    <w:sz w:val="12"/>
                  </w:rPr>
                  <w:t>3. Ramiro.indd  83</w:t>
                </w:r>
              </w:p>
            </w:txbxContent>
          </v:textbox>
          <w10:wrap type="none"/>
        </v:shape>
      </w:pict>
    </w:r>
    <w:r>
      <w:rPr/>
      <w:pict>
        <v:shape style="position:absolute;margin-left:385.196808pt;margin-top:639.616821pt;width:57.75pt;height:8pt;mso-position-horizontal-relative:page;mso-position-vertical-relative:page;z-index:-331216" type="#_x0000_t202" filled="false" stroked="false">
          <v:textbox inset="0,0,0,0">
            <w:txbxContent>
              <w:p>
                <w:pPr>
                  <w:spacing w:before="4"/>
                  <w:ind w:left="20" w:right="0" w:firstLine="0"/>
                  <w:jc w:val="left"/>
                  <w:rPr>
                    <w:rFonts w:ascii="Arial"/>
                    <w:sz w:val="12"/>
                  </w:rPr>
                </w:pPr>
                <w:r>
                  <w:rPr>
                    <w:rFonts w:ascii="Arial"/>
                    <w:sz w:val="12"/>
                  </w:rPr>
                  <w:t>2/13/15   5:06:18 PM</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192" from="21pt,636.449158pt" to="21pt,651.449158pt" stroked="true" strokeweight=".25pt" strokecolor="#000000">
          <w10:wrap type="none"/>
        </v:line>
      </w:pict>
    </w:r>
    <w:r>
      <w:rPr/>
      <w:pict>
        <v:line style="position:absolute;mso-position-horizontal-relative:page;mso-position-vertical-relative:page;z-index:-331168" from="446.196991pt,636.449158pt" to="446.196991pt,651.449158pt" stroked="true" strokeweight=".25pt" strokecolor="#000000">
          <w10:wrap type="none"/>
        </v:line>
      </w:pict>
    </w:r>
    <w:r>
      <w:rPr/>
      <w:pict>
        <v:line style="position:absolute;mso-position-horizontal-relative:page;mso-position-vertical-relative:page;z-index:-331144" from="15pt,630.449158pt" to="0pt,630.449158pt" stroked="true" strokeweight=".25pt" strokecolor="#000000">
          <w10:wrap type="none"/>
        </v:line>
      </w:pict>
    </w:r>
    <w:r>
      <w:rPr/>
      <w:pict>
        <v:line style="position:absolute;mso-position-horizontal-relative:page;mso-position-vertical-relative:page;z-index:-331120"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1096" type="#_x0000_t202" filled="false" stroked="false">
          <v:textbox inset="0,0,0,0">
            <w:txbxContent>
              <w:p>
                <w:pPr>
                  <w:spacing w:before="4"/>
                  <w:ind w:left="20" w:right="0" w:firstLine="0"/>
                  <w:jc w:val="left"/>
                  <w:rPr>
                    <w:rFonts w:ascii="Arial"/>
                    <w:sz w:val="12"/>
                  </w:rPr>
                </w:pPr>
                <w:r>
                  <w:rPr>
                    <w:rFonts w:ascii="Arial"/>
                    <w:sz w:val="12"/>
                  </w:rPr>
                  <w:t>3. Ramiro.indd  84</w:t>
                </w:r>
              </w:p>
            </w:txbxContent>
          </v:textbox>
          <w10:wrap type="none"/>
        </v:shape>
      </w:pict>
    </w:r>
    <w:r>
      <w:rPr/>
      <w:pict>
        <v:shape style="position:absolute;margin-left:385.196808pt;margin-top:639.616821pt;width:57.75pt;height:8pt;mso-position-horizontal-relative:page;mso-position-vertical-relative:page;z-index:-331072" type="#_x0000_t202" filled="false" stroked="false">
          <v:textbox inset="0,0,0,0">
            <w:txbxContent>
              <w:p>
                <w:pPr>
                  <w:spacing w:before="4"/>
                  <w:ind w:left="20" w:right="0" w:firstLine="0"/>
                  <w:jc w:val="left"/>
                  <w:rPr>
                    <w:rFonts w:ascii="Arial"/>
                    <w:sz w:val="12"/>
                  </w:rPr>
                </w:pPr>
                <w:r>
                  <w:rPr>
                    <w:rFonts w:ascii="Arial"/>
                    <w:sz w:val="12"/>
                  </w:rPr>
                  <w:t>2/13/15   5:06:19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1368" from="21pt,636.449158pt" to="21pt,651.449158pt" stroked="true" strokeweight=".25pt" strokecolor="#000000">
          <w10:wrap type="none"/>
        </v:line>
      </w:pict>
    </w:r>
    <w:r>
      <w:rPr/>
      <w:pict>
        <v:line style="position:absolute;mso-position-horizontal-relative:page;mso-position-vertical-relative:page;z-index:-341344" from="446.196991pt,636.449158pt" to="446.196991pt,651.449158pt" stroked="true" strokeweight=".25pt" strokecolor="#000000">
          <w10:wrap type="none"/>
        </v:line>
      </w:pict>
    </w:r>
    <w:r>
      <w:rPr/>
      <w:pict>
        <v:line style="position:absolute;mso-position-horizontal-relative:page;mso-position-vertical-relative:page;z-index:-341320" from="15pt,630.449158pt" to="0pt,630.449158pt" stroked="true" strokeweight=".25pt" strokecolor="#000000">
          <w10:wrap type="none"/>
        </v:line>
      </w:pict>
    </w:r>
    <w:r>
      <w:rPr/>
      <w:pict>
        <v:line style="position:absolute;mso-position-horizontal-relative:page;mso-position-vertical-relative:page;z-index:-341296"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1272" type="#_x0000_t202" filled="false" stroked="false">
          <v:textbox inset="0,0,0,0">
            <w:txbxContent>
              <w:p>
                <w:pPr>
                  <w:spacing w:before="4"/>
                  <w:ind w:left="20" w:right="0" w:firstLine="0"/>
                  <w:jc w:val="left"/>
                  <w:rPr>
                    <w:rFonts w:ascii="Arial"/>
                    <w:sz w:val="12"/>
                  </w:rPr>
                </w:pPr>
                <w:r>
                  <w:rPr>
                    <w:rFonts w:ascii="Arial"/>
                    <w:sz w:val="12"/>
                  </w:rPr>
                  <w:t>0b. Prologo.indd  11</w:t>
                </w:r>
              </w:p>
            </w:txbxContent>
          </v:textbox>
          <w10:wrap type="none"/>
        </v:shape>
      </w:pict>
    </w:r>
    <w:r>
      <w:rPr/>
      <w:pict>
        <v:shape style="position:absolute;margin-left:385.196808pt;margin-top:639.616821pt;width:57.75pt;height:8pt;mso-position-horizontal-relative:page;mso-position-vertical-relative:page;z-index:-341248"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1048" from="21pt,636.449158pt" to="21pt,651.449158pt" stroked="true" strokeweight=".25pt" strokecolor="#000000">
          <w10:wrap type="none"/>
        </v:line>
      </w:pict>
    </w:r>
    <w:r>
      <w:rPr/>
      <w:pict>
        <v:line style="position:absolute;mso-position-horizontal-relative:page;mso-position-vertical-relative:page;z-index:-331024" from="446.196991pt,636.449158pt" to="446.196991pt,651.449158pt" stroked="true" strokeweight=".25pt" strokecolor="#000000">
          <w10:wrap type="none"/>
        </v:line>
      </w:pict>
    </w:r>
    <w:r>
      <w:rPr/>
      <w:pict>
        <v:line style="position:absolute;mso-position-horizontal-relative:page;mso-position-vertical-relative:page;z-index:-331000" from="15pt,630.449158pt" to="0pt,630.449158pt" stroked="true" strokeweight=".25pt" strokecolor="#000000">
          <w10:wrap type="none"/>
        </v:line>
      </w:pict>
    </w:r>
    <w:r>
      <w:rPr/>
      <w:pict>
        <v:line style="position:absolute;mso-position-horizontal-relative:page;mso-position-vertical-relative:page;z-index:-330976"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0952" type="#_x0000_t202" filled="false" stroked="false">
          <v:textbox inset="0,0,0,0">
            <w:txbxContent>
              <w:p>
                <w:pPr>
                  <w:spacing w:before="4"/>
                  <w:ind w:left="20" w:right="0" w:firstLine="0"/>
                  <w:jc w:val="left"/>
                  <w:rPr>
                    <w:rFonts w:ascii="Arial"/>
                    <w:sz w:val="12"/>
                  </w:rPr>
                </w:pPr>
                <w:r>
                  <w:rPr>
                    <w:rFonts w:ascii="Arial"/>
                    <w:sz w:val="12"/>
                  </w:rPr>
                  <w:t>3. Ramiro.indd  85</w:t>
                </w:r>
              </w:p>
            </w:txbxContent>
          </v:textbox>
          <w10:wrap type="none"/>
        </v:shape>
      </w:pict>
    </w:r>
    <w:r>
      <w:rPr/>
      <w:pict>
        <v:shape style="position:absolute;margin-left:385.196808pt;margin-top:639.616821pt;width:57.75pt;height:8pt;mso-position-horizontal-relative:page;mso-position-vertical-relative:page;z-index:-330928" type="#_x0000_t202" filled="false" stroked="false">
          <v:textbox inset="0,0,0,0">
            <w:txbxContent>
              <w:p>
                <w:pPr>
                  <w:spacing w:before="4"/>
                  <w:ind w:left="20" w:right="0" w:firstLine="0"/>
                  <w:jc w:val="left"/>
                  <w:rPr>
                    <w:rFonts w:ascii="Arial"/>
                    <w:sz w:val="12"/>
                  </w:rPr>
                </w:pPr>
                <w:r>
                  <w:rPr>
                    <w:rFonts w:ascii="Arial"/>
                    <w:sz w:val="12"/>
                  </w:rPr>
                  <w:t>2/13/15   5:06:19 PM</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904" from="21pt,636.449158pt" to="21pt,651.449158pt" stroked="true" strokeweight=".25pt" strokecolor="#000000">
          <w10:wrap type="none"/>
        </v:line>
      </w:pict>
    </w:r>
    <w:r>
      <w:rPr/>
      <w:pict>
        <v:line style="position:absolute;mso-position-horizontal-relative:page;mso-position-vertical-relative:page;z-index:-330880" from="446.196991pt,636.449158pt" to="446.196991pt,651.449158pt" stroked="true" strokeweight=".25pt" strokecolor="#000000">
          <w10:wrap type="none"/>
        </v:line>
      </w:pict>
    </w:r>
    <w:r>
      <w:rPr/>
      <w:pict>
        <v:line style="position:absolute;mso-position-horizontal-relative:page;mso-position-vertical-relative:page;z-index:-330856" from="15pt,630.449158pt" to="0pt,630.449158pt" stroked="true" strokeweight=".25pt" strokecolor="#000000">
          <w10:wrap type="none"/>
        </v:line>
      </w:pict>
    </w:r>
    <w:r>
      <w:rPr/>
      <w:pict>
        <v:line style="position:absolute;mso-position-horizontal-relative:page;mso-position-vertical-relative:page;z-index:-330832" from="452.196991pt,630.449158pt" to="467.196991pt,630.449158pt" stroked="true" strokeweight=".25pt" strokecolor="#000000">
          <w10:wrap type="none"/>
        </v:line>
      </w:pict>
    </w:r>
    <w:r>
      <w:rPr/>
      <w:pict>
        <v:shape style="position:absolute;margin-left:30pt;margin-top:639.616821pt;width:52.7pt;height:8pt;mso-position-horizontal-relative:page;mso-position-vertical-relative:page;z-index:-330808" type="#_x0000_t202" filled="false" stroked="false">
          <v:textbox inset="0,0,0,0">
            <w:txbxContent>
              <w:p>
                <w:pPr>
                  <w:spacing w:before="4"/>
                  <w:ind w:left="20" w:right="0" w:firstLine="0"/>
                  <w:jc w:val="left"/>
                  <w:rPr>
                    <w:rFonts w:ascii="Arial"/>
                    <w:sz w:val="12"/>
                  </w:rPr>
                </w:pPr>
                <w:r>
                  <w:rPr>
                    <w:rFonts w:ascii="Arial"/>
                    <w:sz w:val="12"/>
                  </w:rPr>
                  <w:t>3. Ramiro.indd  86</w:t>
                </w:r>
              </w:p>
            </w:txbxContent>
          </v:textbox>
          <w10:wrap type="none"/>
        </v:shape>
      </w:pict>
    </w:r>
    <w:r>
      <w:rPr/>
      <w:pict>
        <v:shape style="position:absolute;margin-left:385.196808pt;margin-top:639.616821pt;width:57.75pt;height:8pt;mso-position-horizontal-relative:page;mso-position-vertical-relative:page;z-index:-330784" type="#_x0000_t202" filled="false" stroked="false">
          <v:textbox inset="0,0,0,0">
            <w:txbxContent>
              <w:p>
                <w:pPr>
                  <w:spacing w:before="4"/>
                  <w:ind w:left="20" w:right="0" w:firstLine="0"/>
                  <w:jc w:val="left"/>
                  <w:rPr>
                    <w:rFonts w:ascii="Arial"/>
                    <w:sz w:val="12"/>
                  </w:rPr>
                </w:pPr>
                <w:r>
                  <w:rPr>
                    <w:rFonts w:ascii="Arial"/>
                    <w:sz w:val="12"/>
                  </w:rPr>
                  <w:t>2/13/15   5:06:19 PM</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760" from="21pt,636.449158pt" to="21pt,651.449158pt" stroked="true" strokeweight=".25pt" strokecolor="#000000">
          <w10:wrap type="none"/>
        </v:line>
      </w:pict>
    </w:r>
    <w:r>
      <w:rPr/>
      <w:pict>
        <v:line style="position:absolute;mso-position-horizontal-relative:page;mso-position-vertical-relative:page;z-index:-330736" from="446.196991pt,636.449158pt" to="446.196991pt,651.449158pt" stroked="true" strokeweight=".25pt" strokecolor="#000000">
          <w10:wrap type="none"/>
        </v:line>
      </w:pict>
    </w:r>
    <w:r>
      <w:rPr/>
      <w:pict>
        <v:line style="position:absolute;mso-position-horizontal-relative:page;mso-position-vertical-relative:page;z-index:-330712" from="15pt,630.449158pt" to="0pt,630.449158pt" stroked="true" strokeweight=".25pt" strokecolor="#000000">
          <w10:wrap type="none"/>
        </v:line>
      </w:pict>
    </w:r>
    <w:r>
      <w:rPr/>
      <w:pict>
        <v:line style="position:absolute;mso-position-horizontal-relative:page;mso-position-vertical-relative:page;z-index:-33068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30664" type="#_x0000_t202" filled="false" stroked="false">
          <v:textbox inset="0,0,0,0">
            <w:txbxContent>
              <w:p>
                <w:pPr>
                  <w:spacing w:before="4"/>
                  <w:ind w:left="20" w:right="0" w:firstLine="0"/>
                  <w:jc w:val="left"/>
                  <w:rPr>
                    <w:rFonts w:ascii="Arial"/>
                    <w:sz w:val="12"/>
                  </w:rPr>
                </w:pPr>
                <w:r>
                  <w:rPr>
                    <w:rFonts w:ascii="Arial"/>
                    <w:sz w:val="12"/>
                  </w:rPr>
                  <w:t>4. Elizabeth.indd  87</w:t>
                </w:r>
              </w:p>
            </w:txbxContent>
          </v:textbox>
          <w10:wrap type="none"/>
        </v:shape>
      </w:pict>
    </w:r>
    <w:r>
      <w:rPr/>
      <w:pict>
        <v:shape style="position:absolute;margin-left:385.196808pt;margin-top:639.616821pt;width:57.75pt;height:8pt;mso-position-horizontal-relative:page;mso-position-vertical-relative:page;z-index:-330640" type="#_x0000_t202" filled="false" stroked="false">
          <v:textbox inset="0,0,0,0">
            <w:txbxContent>
              <w:p>
                <w:pPr>
                  <w:spacing w:before="4"/>
                  <w:ind w:left="20" w:right="0" w:firstLine="0"/>
                  <w:jc w:val="left"/>
                  <w:rPr>
                    <w:rFonts w:ascii="Arial"/>
                    <w:sz w:val="12"/>
                  </w:rPr>
                </w:pPr>
                <w:r>
                  <w:rPr>
                    <w:rFonts w:ascii="Arial"/>
                    <w:sz w:val="12"/>
                  </w:rPr>
                  <w:t>2/13/15   5:06:</w:t>
                </w:r>
                <w:r>
                  <w:rPr/>
                  <w:fldChar w:fldCharType="begin"/>
                </w:r>
                <w:r>
                  <w:rPr>
                    <w:rFonts w:ascii="Arial"/>
                    <w:sz w:val="12"/>
                  </w:rPr>
                  <w:instrText> PAGE </w:instrText>
                </w:r>
                <w:r>
                  <w:rPr/>
                  <w:fldChar w:fldCharType="separate"/>
                </w:r>
                <w:r>
                  <w:rPr/>
                  <w:t>35</w:t>
                </w:r>
                <w:r>
                  <w:rPr/>
                  <w:fldChar w:fldCharType="end"/>
                </w:r>
                <w:r>
                  <w:rPr>
                    <w:rFonts w:ascii="Arial"/>
                    <w:sz w:val="12"/>
                  </w:rPr>
                  <w:t> PM</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616" from="21pt,636.449158pt" to="21pt,651.449158pt" stroked="true" strokeweight=".25pt" strokecolor="#000000">
          <w10:wrap type="none"/>
        </v:line>
      </w:pict>
    </w:r>
    <w:r>
      <w:rPr/>
      <w:pict>
        <v:line style="position:absolute;mso-position-horizontal-relative:page;mso-position-vertical-relative:page;z-index:-330592" from="446.196991pt,636.449158pt" to="446.196991pt,651.449158pt" stroked="true" strokeweight=".25pt" strokecolor="#000000">
          <w10:wrap type="none"/>
        </v:line>
      </w:pict>
    </w:r>
    <w:r>
      <w:rPr/>
      <w:pict>
        <v:line style="position:absolute;mso-position-horizontal-relative:page;mso-position-vertical-relative:page;z-index:-330568" from="15pt,630.449158pt" to="0pt,630.449158pt" stroked="true" strokeweight=".25pt" strokecolor="#000000">
          <w10:wrap type="none"/>
        </v:line>
      </w:pict>
    </w:r>
    <w:r>
      <w:rPr/>
      <w:pict>
        <v:line style="position:absolute;mso-position-horizontal-relative:page;mso-position-vertical-relative:page;z-index:-33054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30520" type="#_x0000_t202" filled="false" stroked="false">
          <v:textbox inset="0,0,0,0">
            <w:txbxContent>
              <w:p>
                <w:pPr>
                  <w:spacing w:before="4"/>
                  <w:ind w:left="20" w:right="0" w:firstLine="0"/>
                  <w:jc w:val="left"/>
                  <w:rPr>
                    <w:rFonts w:ascii="Arial"/>
                    <w:sz w:val="12"/>
                  </w:rPr>
                </w:pPr>
                <w:r>
                  <w:rPr>
                    <w:rFonts w:ascii="Arial"/>
                    <w:sz w:val="12"/>
                  </w:rPr>
                  <w:t>4. Elizabeth.indd  88</w:t>
                </w:r>
              </w:p>
            </w:txbxContent>
          </v:textbox>
          <w10:wrap type="none"/>
        </v:shape>
      </w:pict>
    </w:r>
    <w:r>
      <w:rPr/>
      <w:pict>
        <v:shape style="position:absolute;margin-left:385.196808pt;margin-top:639.616821pt;width:57.75pt;height:8pt;mso-position-horizontal-relative:page;mso-position-vertical-relative:page;z-index:-330496" type="#_x0000_t202" filled="false" stroked="false">
          <v:textbox inset="0,0,0,0">
            <w:txbxContent>
              <w:p>
                <w:pPr>
                  <w:spacing w:before="4"/>
                  <w:ind w:left="20" w:right="0" w:firstLine="0"/>
                  <w:jc w:val="left"/>
                  <w:rPr>
                    <w:rFonts w:ascii="Arial"/>
                    <w:sz w:val="12"/>
                  </w:rPr>
                </w:pPr>
                <w:r>
                  <w:rPr>
                    <w:rFonts w:ascii="Arial"/>
                    <w:sz w:val="12"/>
                  </w:rPr>
                  <w:t>2/13/15   5:06:</w:t>
                </w:r>
                <w:r>
                  <w:rPr/>
                  <w:fldChar w:fldCharType="begin"/>
                </w:r>
                <w:r>
                  <w:rPr>
                    <w:rFonts w:ascii="Arial"/>
                    <w:sz w:val="12"/>
                  </w:rPr>
                  <w:instrText> PAGE </w:instrText>
                </w:r>
                <w:r>
                  <w:rPr/>
                  <w:fldChar w:fldCharType="separate"/>
                </w:r>
                <w:r>
                  <w:rPr/>
                  <w:t>36</w:t>
                </w:r>
                <w:r>
                  <w:rPr/>
                  <w:fldChar w:fldCharType="end"/>
                </w:r>
                <w:r>
                  <w:rPr>
                    <w:rFonts w:ascii="Arial"/>
                    <w:sz w:val="12"/>
                  </w:rPr>
                  <w:t> PM</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472" from="21pt,636.449158pt" to="21pt,651.449158pt" stroked="true" strokeweight=".25pt" strokecolor="#000000">
          <w10:wrap type="none"/>
        </v:line>
      </w:pict>
    </w:r>
    <w:r>
      <w:rPr/>
      <w:pict>
        <v:line style="position:absolute;mso-position-horizontal-relative:page;mso-position-vertical-relative:page;z-index:-330448" from="446.196991pt,636.449158pt" to="446.196991pt,651.449158pt" stroked="true" strokeweight=".25pt" strokecolor="#000000">
          <w10:wrap type="none"/>
        </v:line>
      </w:pict>
    </w:r>
    <w:r>
      <w:rPr/>
      <w:pict>
        <v:line style="position:absolute;mso-position-horizontal-relative:page;mso-position-vertical-relative:page;z-index:-330424" from="15pt,630.449158pt" to="0pt,630.449158pt" stroked="true" strokeweight=".25pt" strokecolor="#000000">
          <w10:wrap type="none"/>
        </v:line>
      </w:pict>
    </w:r>
    <w:r>
      <w:rPr/>
      <w:pict>
        <v:line style="position:absolute;mso-position-horizontal-relative:page;mso-position-vertical-relative:page;z-index:-33040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30376" type="#_x0000_t202" filled="false" stroked="false">
          <v:textbox inset="0,0,0,0">
            <w:txbxContent>
              <w:p>
                <w:pPr>
                  <w:spacing w:before="4"/>
                  <w:ind w:left="20" w:right="0" w:firstLine="0"/>
                  <w:jc w:val="left"/>
                  <w:rPr>
                    <w:rFonts w:ascii="Arial"/>
                    <w:sz w:val="12"/>
                  </w:rPr>
                </w:pPr>
                <w:r>
                  <w:rPr>
                    <w:rFonts w:ascii="Arial"/>
                    <w:sz w:val="12"/>
                  </w:rPr>
                  <w:t>4. Elizabeth.indd  89</w:t>
                </w:r>
              </w:p>
            </w:txbxContent>
          </v:textbox>
          <w10:wrap type="none"/>
        </v:shape>
      </w:pict>
    </w:r>
    <w:r>
      <w:rPr/>
      <w:pict>
        <v:shape style="position:absolute;margin-left:385.196808pt;margin-top:639.616821pt;width:57.75pt;height:8pt;mso-position-horizontal-relative:page;mso-position-vertical-relative:page;z-index:-330352"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328" from="21pt,636.449158pt" to="21pt,651.449158pt" stroked="true" strokeweight=".25pt" strokecolor="#000000">
          <w10:wrap type="none"/>
        </v:line>
      </w:pict>
    </w:r>
    <w:r>
      <w:rPr/>
      <w:pict>
        <v:line style="position:absolute;mso-position-horizontal-relative:page;mso-position-vertical-relative:page;z-index:-330304" from="446.196991pt,636.449158pt" to="446.196991pt,651.449158pt" stroked="true" strokeweight=".25pt" strokecolor="#000000">
          <w10:wrap type="none"/>
        </v:line>
      </w:pict>
    </w:r>
    <w:r>
      <w:rPr/>
      <w:pict>
        <v:line style="position:absolute;mso-position-horizontal-relative:page;mso-position-vertical-relative:page;z-index:-330280" from="15pt,630.449158pt" to="0pt,630.449158pt" stroked="true" strokeweight=".25pt" strokecolor="#000000">
          <w10:wrap type="none"/>
        </v:line>
      </w:pict>
    </w:r>
    <w:r>
      <w:rPr/>
      <w:pict>
        <v:line style="position:absolute;mso-position-horizontal-relative:page;mso-position-vertical-relative:page;z-index:-33025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30232" type="#_x0000_t202" filled="false" stroked="false">
          <v:textbox inset="0,0,0,0">
            <w:txbxContent>
              <w:p>
                <w:pPr>
                  <w:spacing w:before="4"/>
                  <w:ind w:left="20" w:right="0" w:firstLine="0"/>
                  <w:jc w:val="left"/>
                  <w:rPr>
                    <w:rFonts w:ascii="Arial"/>
                    <w:sz w:val="12"/>
                  </w:rPr>
                </w:pPr>
                <w:r>
                  <w:rPr>
                    <w:rFonts w:ascii="Arial"/>
                    <w:sz w:val="12"/>
                  </w:rPr>
                  <w:t>4. Elizabeth.indd  90</w:t>
                </w:r>
              </w:p>
            </w:txbxContent>
          </v:textbox>
          <w10:wrap type="none"/>
        </v:shape>
      </w:pict>
    </w:r>
    <w:r>
      <w:rPr/>
      <w:pict>
        <v:shape style="position:absolute;margin-left:385.196808pt;margin-top:639.616821pt;width:57.75pt;height:8pt;mso-position-horizontal-relative:page;mso-position-vertical-relative:page;z-index:-330208"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184" from="21pt,636.449158pt" to="21pt,651.449158pt" stroked="true" strokeweight=".25pt" strokecolor="#000000">
          <w10:wrap type="none"/>
        </v:line>
      </w:pict>
    </w:r>
    <w:r>
      <w:rPr/>
      <w:pict>
        <v:line style="position:absolute;mso-position-horizontal-relative:page;mso-position-vertical-relative:page;z-index:-330160" from="446.196991pt,636.449158pt" to="446.196991pt,651.449158pt" stroked="true" strokeweight=".25pt" strokecolor="#000000">
          <w10:wrap type="none"/>
        </v:line>
      </w:pict>
    </w:r>
    <w:r>
      <w:rPr/>
      <w:pict>
        <v:line style="position:absolute;mso-position-horizontal-relative:page;mso-position-vertical-relative:page;z-index:-330136" from="15pt,630.449158pt" to="0pt,630.449158pt" stroked="true" strokeweight=".25pt" strokecolor="#000000">
          <w10:wrap type="none"/>
        </v:line>
      </w:pict>
    </w:r>
    <w:r>
      <w:rPr/>
      <w:pict>
        <v:line style="position:absolute;mso-position-horizontal-relative:page;mso-position-vertical-relative:page;z-index:-33011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30088" type="#_x0000_t202" filled="false" stroked="false">
          <v:textbox inset="0,0,0,0">
            <w:txbxContent>
              <w:p>
                <w:pPr>
                  <w:spacing w:before="4"/>
                  <w:ind w:left="20" w:right="0" w:firstLine="0"/>
                  <w:jc w:val="left"/>
                  <w:rPr>
                    <w:rFonts w:ascii="Arial"/>
                    <w:sz w:val="12"/>
                  </w:rPr>
                </w:pPr>
                <w:r>
                  <w:rPr>
                    <w:rFonts w:ascii="Arial"/>
                    <w:sz w:val="12"/>
                  </w:rPr>
                  <w:t>4. Elizabeth.indd  91</w:t>
                </w:r>
              </w:p>
            </w:txbxContent>
          </v:textbox>
          <w10:wrap type="none"/>
        </v:shape>
      </w:pict>
    </w:r>
    <w:r>
      <w:rPr/>
      <w:pict>
        <v:shape style="position:absolute;margin-left:385.196808pt;margin-top:639.616821pt;width:57.75pt;height:8pt;mso-position-horizontal-relative:page;mso-position-vertical-relative:page;z-index:-330064"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30040" from="21pt,636.449158pt" to="21pt,651.449158pt" stroked="true" strokeweight=".25pt" strokecolor="#000000">
          <w10:wrap type="none"/>
        </v:line>
      </w:pict>
    </w:r>
    <w:r>
      <w:rPr/>
      <w:pict>
        <v:line style="position:absolute;mso-position-horizontal-relative:page;mso-position-vertical-relative:page;z-index:-330016" from="446.196991pt,636.449158pt" to="446.196991pt,651.449158pt" stroked="true" strokeweight=".25pt" strokecolor="#000000">
          <w10:wrap type="none"/>
        </v:line>
      </w:pict>
    </w:r>
    <w:r>
      <w:rPr/>
      <w:pict>
        <v:line style="position:absolute;mso-position-horizontal-relative:page;mso-position-vertical-relative:page;z-index:-329992" from="15pt,630.449158pt" to="0pt,630.449158pt" stroked="true" strokeweight=".25pt" strokecolor="#000000">
          <w10:wrap type="none"/>
        </v:line>
      </w:pict>
    </w:r>
    <w:r>
      <w:rPr/>
      <w:pict>
        <v:line style="position:absolute;mso-position-horizontal-relative:page;mso-position-vertical-relative:page;z-index:-32996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944" type="#_x0000_t202" filled="false" stroked="false">
          <v:textbox inset="0,0,0,0">
            <w:txbxContent>
              <w:p>
                <w:pPr>
                  <w:spacing w:before="4"/>
                  <w:ind w:left="20" w:right="0" w:firstLine="0"/>
                  <w:jc w:val="left"/>
                  <w:rPr>
                    <w:rFonts w:ascii="Arial"/>
                    <w:sz w:val="12"/>
                  </w:rPr>
                </w:pPr>
                <w:r>
                  <w:rPr>
                    <w:rFonts w:ascii="Arial"/>
                    <w:sz w:val="12"/>
                  </w:rPr>
                  <w:t>4. Elizabeth.indd  92</w:t>
                </w:r>
              </w:p>
            </w:txbxContent>
          </v:textbox>
          <w10:wrap type="none"/>
        </v:shape>
      </w:pict>
    </w:r>
    <w:r>
      <w:rPr/>
      <w:pict>
        <v:shape style="position:absolute;margin-left:385.196808pt;margin-top:639.616821pt;width:57.75pt;height:8pt;mso-position-horizontal-relative:page;mso-position-vertical-relative:page;z-index:-329920"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896" from="21pt,636.449158pt" to="21pt,651.449158pt" stroked="true" strokeweight=".25pt" strokecolor="#000000">
          <w10:wrap type="none"/>
        </v:line>
      </w:pict>
    </w:r>
    <w:r>
      <w:rPr/>
      <w:pict>
        <v:line style="position:absolute;mso-position-horizontal-relative:page;mso-position-vertical-relative:page;z-index:-329872" from="446.196991pt,636.449158pt" to="446.196991pt,651.449158pt" stroked="true" strokeweight=".25pt" strokecolor="#000000">
          <w10:wrap type="none"/>
        </v:line>
      </w:pict>
    </w:r>
    <w:r>
      <w:rPr/>
      <w:pict>
        <v:line style="position:absolute;mso-position-horizontal-relative:page;mso-position-vertical-relative:page;z-index:-329848" from="15pt,630.449158pt" to="0pt,630.449158pt" stroked="true" strokeweight=".25pt" strokecolor="#000000">
          <w10:wrap type="none"/>
        </v:line>
      </w:pict>
    </w:r>
    <w:r>
      <w:rPr/>
      <w:pict>
        <v:line style="position:absolute;mso-position-horizontal-relative:page;mso-position-vertical-relative:page;z-index:-32982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800" type="#_x0000_t202" filled="false" stroked="false">
          <v:textbox inset="0,0,0,0">
            <w:txbxContent>
              <w:p>
                <w:pPr>
                  <w:spacing w:before="4"/>
                  <w:ind w:left="20" w:right="0" w:firstLine="0"/>
                  <w:jc w:val="left"/>
                  <w:rPr>
                    <w:rFonts w:ascii="Arial"/>
                    <w:sz w:val="12"/>
                  </w:rPr>
                </w:pPr>
                <w:r>
                  <w:rPr>
                    <w:rFonts w:ascii="Arial"/>
                    <w:sz w:val="12"/>
                  </w:rPr>
                  <w:t>4. Elizabeth.indd  93</w:t>
                </w:r>
              </w:p>
            </w:txbxContent>
          </v:textbox>
          <w10:wrap type="none"/>
        </v:shape>
      </w:pict>
    </w:r>
    <w:r>
      <w:rPr/>
      <w:pict>
        <v:shape style="position:absolute;margin-left:385.196808pt;margin-top:639.616821pt;width:57.75pt;height:8pt;mso-position-horizontal-relative:page;mso-position-vertical-relative:page;z-index:-329776"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752" from="21pt,636.449158pt" to="21pt,651.449158pt" stroked="true" strokeweight=".25pt" strokecolor="#000000">
          <w10:wrap type="none"/>
        </v:line>
      </w:pict>
    </w:r>
    <w:r>
      <w:rPr/>
      <w:pict>
        <v:line style="position:absolute;mso-position-horizontal-relative:page;mso-position-vertical-relative:page;z-index:-329728" from="446.196991pt,636.449158pt" to="446.196991pt,651.449158pt" stroked="true" strokeweight=".25pt" strokecolor="#000000">
          <w10:wrap type="none"/>
        </v:line>
      </w:pict>
    </w:r>
    <w:r>
      <w:rPr/>
      <w:pict>
        <v:line style="position:absolute;mso-position-horizontal-relative:page;mso-position-vertical-relative:page;z-index:-329704" from="15pt,630.449158pt" to="0pt,630.449158pt" stroked="true" strokeweight=".25pt" strokecolor="#000000">
          <w10:wrap type="none"/>
        </v:line>
      </w:pict>
    </w:r>
    <w:r>
      <w:rPr/>
      <w:pict>
        <v:line style="position:absolute;mso-position-horizontal-relative:page;mso-position-vertical-relative:page;z-index:-32968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656" type="#_x0000_t202" filled="false" stroked="false">
          <v:textbox inset="0,0,0,0">
            <w:txbxContent>
              <w:p>
                <w:pPr>
                  <w:spacing w:before="4"/>
                  <w:ind w:left="20" w:right="0" w:firstLine="0"/>
                  <w:jc w:val="left"/>
                  <w:rPr>
                    <w:rFonts w:ascii="Arial"/>
                    <w:sz w:val="12"/>
                  </w:rPr>
                </w:pPr>
                <w:r>
                  <w:rPr>
                    <w:rFonts w:ascii="Arial"/>
                    <w:sz w:val="12"/>
                  </w:rPr>
                  <w:t>4. Elizabeth.indd  94</w:t>
                </w:r>
              </w:p>
            </w:txbxContent>
          </v:textbox>
          <w10:wrap type="none"/>
        </v:shape>
      </w:pict>
    </w:r>
    <w:r>
      <w:rPr/>
      <w:pict>
        <v:shape style="position:absolute;margin-left:385.196808pt;margin-top:639.616821pt;width:57.75pt;height:8pt;mso-position-horizontal-relative:page;mso-position-vertical-relative:page;z-index:-329632"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41224" from="21pt,636.449158pt" to="21pt,651.449158pt" stroked="true" strokeweight=".25pt" strokecolor="#000000">
          <w10:wrap type="none"/>
        </v:line>
      </w:pict>
    </w:r>
    <w:r>
      <w:rPr/>
      <w:pict>
        <v:line style="position:absolute;mso-position-horizontal-relative:page;mso-position-vertical-relative:page;z-index:-341200" from="446.196991pt,636.449158pt" to="446.196991pt,651.449158pt" stroked="true" strokeweight=".25pt" strokecolor="#000000">
          <w10:wrap type="none"/>
        </v:line>
      </w:pict>
    </w:r>
    <w:r>
      <w:rPr/>
      <w:pict>
        <v:line style="position:absolute;mso-position-horizontal-relative:page;mso-position-vertical-relative:page;z-index:-341176" from="15pt,630.449158pt" to="0pt,630.449158pt" stroked="true" strokeweight=".25pt" strokecolor="#000000">
          <w10:wrap type="none"/>
        </v:line>
      </w:pict>
    </w:r>
    <w:r>
      <w:rPr/>
      <w:pict>
        <v:line style="position:absolute;mso-position-horizontal-relative:page;mso-position-vertical-relative:page;z-index:-341152" from="452.196991pt,630.449158pt" to="467.196991pt,630.449158pt" stroked="true" strokeweight=".25pt" strokecolor="#000000">
          <w10:wrap type="none"/>
        </v:line>
      </w:pict>
    </w:r>
    <w:r>
      <w:rPr/>
      <w:pict>
        <v:shape style="position:absolute;margin-left:30pt;margin-top:639.616821pt;width:57.4pt;height:8pt;mso-position-horizontal-relative:page;mso-position-vertical-relative:page;z-index:-341128" type="#_x0000_t202" filled="false" stroked="false">
          <v:textbox inset="0,0,0,0">
            <w:txbxContent>
              <w:p>
                <w:pPr>
                  <w:spacing w:before="4"/>
                  <w:ind w:left="20" w:right="0" w:firstLine="0"/>
                  <w:jc w:val="left"/>
                  <w:rPr>
                    <w:rFonts w:ascii="Arial"/>
                    <w:sz w:val="12"/>
                  </w:rPr>
                </w:pPr>
                <w:r>
                  <w:rPr>
                    <w:rFonts w:ascii="Arial"/>
                    <w:sz w:val="12"/>
                  </w:rPr>
                  <w:t>0b. Prologo.indd  12</w:t>
                </w:r>
              </w:p>
            </w:txbxContent>
          </v:textbox>
          <w10:wrap type="none"/>
        </v:shape>
      </w:pict>
    </w:r>
    <w:r>
      <w:rPr/>
      <w:pict>
        <v:shape style="position:absolute;margin-left:385.196808pt;margin-top:639.616821pt;width:57.75pt;height:8pt;mso-position-horizontal-relative:page;mso-position-vertical-relative:page;z-index:-341104" type="#_x0000_t202" filled="false" stroked="false">
          <v:textbox inset="0,0,0,0">
            <w:txbxContent>
              <w:p>
                <w:pPr>
                  <w:spacing w:before="4"/>
                  <w:ind w:left="20" w:right="0" w:firstLine="0"/>
                  <w:jc w:val="left"/>
                  <w:rPr>
                    <w:rFonts w:ascii="Arial"/>
                    <w:sz w:val="12"/>
                  </w:rPr>
                </w:pPr>
                <w:r>
                  <w:rPr>
                    <w:rFonts w:ascii="Arial"/>
                    <w:sz w:val="12"/>
                  </w:rPr>
                  <w:t>4/15/15   1:18:05 PM</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608" from="21pt,636.449158pt" to="21pt,651.449158pt" stroked="true" strokeweight=".25pt" strokecolor="#000000">
          <w10:wrap type="none"/>
        </v:line>
      </w:pict>
    </w:r>
    <w:r>
      <w:rPr/>
      <w:pict>
        <v:line style="position:absolute;mso-position-horizontal-relative:page;mso-position-vertical-relative:page;z-index:-329584" from="446.196991pt,636.449158pt" to="446.196991pt,651.449158pt" stroked="true" strokeweight=".25pt" strokecolor="#000000">
          <w10:wrap type="none"/>
        </v:line>
      </w:pict>
    </w:r>
    <w:r>
      <w:rPr/>
      <w:pict>
        <v:line style="position:absolute;mso-position-horizontal-relative:page;mso-position-vertical-relative:page;z-index:-329560" from="15pt,630.449158pt" to="0pt,630.449158pt" stroked="true" strokeweight=".25pt" strokecolor="#000000">
          <w10:wrap type="none"/>
        </v:line>
      </w:pict>
    </w:r>
    <w:r>
      <w:rPr/>
      <w:pict>
        <v:line style="position:absolute;mso-position-horizontal-relative:page;mso-position-vertical-relative:page;z-index:-329536"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512" type="#_x0000_t202" filled="false" stroked="false">
          <v:textbox inset="0,0,0,0">
            <w:txbxContent>
              <w:p>
                <w:pPr>
                  <w:spacing w:before="4"/>
                  <w:ind w:left="20" w:right="0" w:firstLine="0"/>
                  <w:jc w:val="left"/>
                  <w:rPr>
                    <w:rFonts w:ascii="Arial"/>
                    <w:sz w:val="12"/>
                  </w:rPr>
                </w:pPr>
                <w:r>
                  <w:rPr>
                    <w:rFonts w:ascii="Arial"/>
                    <w:sz w:val="12"/>
                  </w:rPr>
                  <w:t>4. Elizabeth.indd  95</w:t>
                </w:r>
              </w:p>
            </w:txbxContent>
          </v:textbox>
          <w10:wrap type="none"/>
        </v:shape>
      </w:pict>
    </w:r>
    <w:r>
      <w:rPr/>
      <w:pict>
        <v:shape style="position:absolute;margin-left:385.196808pt;margin-top:639.616821pt;width:57.75pt;height:8pt;mso-position-horizontal-relative:page;mso-position-vertical-relative:page;z-index:-329488"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464" from="21pt,636.449158pt" to="21pt,651.449158pt" stroked="true" strokeweight=".25pt" strokecolor="#000000">
          <w10:wrap type="none"/>
        </v:line>
      </w:pict>
    </w:r>
    <w:r>
      <w:rPr/>
      <w:pict>
        <v:line style="position:absolute;mso-position-horizontal-relative:page;mso-position-vertical-relative:page;z-index:-329440" from="446.196991pt,636.449158pt" to="446.196991pt,651.449158pt" stroked="true" strokeweight=".25pt" strokecolor="#000000">
          <w10:wrap type="none"/>
        </v:line>
      </w:pict>
    </w:r>
    <w:r>
      <w:rPr/>
      <w:pict>
        <v:line style="position:absolute;mso-position-horizontal-relative:page;mso-position-vertical-relative:page;z-index:-329416" from="15pt,630.449158pt" to="0pt,630.449158pt" stroked="true" strokeweight=".25pt" strokecolor="#000000">
          <w10:wrap type="none"/>
        </v:line>
      </w:pict>
    </w:r>
    <w:r>
      <w:rPr/>
      <w:pict>
        <v:line style="position:absolute;mso-position-horizontal-relative:page;mso-position-vertical-relative:page;z-index:-329392"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368" type="#_x0000_t202" filled="false" stroked="false">
          <v:textbox inset="0,0,0,0">
            <w:txbxContent>
              <w:p>
                <w:pPr>
                  <w:spacing w:before="4"/>
                  <w:ind w:left="20" w:right="0" w:firstLine="0"/>
                  <w:jc w:val="left"/>
                  <w:rPr>
                    <w:rFonts w:ascii="Arial"/>
                    <w:sz w:val="12"/>
                  </w:rPr>
                </w:pPr>
                <w:r>
                  <w:rPr>
                    <w:rFonts w:ascii="Arial"/>
                    <w:sz w:val="12"/>
                  </w:rPr>
                  <w:t>4. Elizabeth.indd  96</w:t>
                </w:r>
              </w:p>
            </w:txbxContent>
          </v:textbox>
          <w10:wrap type="none"/>
        </v:shape>
      </w:pict>
    </w:r>
    <w:r>
      <w:rPr/>
      <w:pict>
        <v:shape style="position:absolute;margin-left:385.196808pt;margin-top:639.616821pt;width:57.75pt;height:8pt;mso-position-horizontal-relative:page;mso-position-vertical-relative:page;z-index:-329344"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320" from="21pt,636.449158pt" to="21pt,651.449158pt" stroked="true" strokeweight=".25pt" strokecolor="#000000">
          <w10:wrap type="none"/>
        </v:line>
      </w:pict>
    </w:r>
    <w:r>
      <w:rPr/>
      <w:pict>
        <v:line style="position:absolute;mso-position-horizontal-relative:page;mso-position-vertical-relative:page;z-index:-329296" from="446.196991pt,636.449158pt" to="446.196991pt,651.449158pt" stroked="true" strokeweight=".25pt" strokecolor="#000000">
          <w10:wrap type="none"/>
        </v:line>
      </w:pict>
    </w:r>
    <w:r>
      <w:rPr/>
      <w:pict>
        <v:line style="position:absolute;mso-position-horizontal-relative:page;mso-position-vertical-relative:page;z-index:-329272" from="15pt,630.449158pt" to="0pt,630.449158pt" stroked="true" strokeweight=".25pt" strokecolor="#000000">
          <w10:wrap type="none"/>
        </v:line>
      </w:pict>
    </w:r>
    <w:r>
      <w:rPr/>
      <w:pict>
        <v:line style="position:absolute;mso-position-horizontal-relative:page;mso-position-vertical-relative:page;z-index:-329248"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224" type="#_x0000_t202" filled="false" stroked="false">
          <v:textbox inset="0,0,0,0">
            <w:txbxContent>
              <w:p>
                <w:pPr>
                  <w:spacing w:before="4"/>
                  <w:ind w:left="20" w:right="0" w:firstLine="0"/>
                  <w:jc w:val="left"/>
                  <w:rPr>
                    <w:rFonts w:ascii="Arial"/>
                    <w:sz w:val="12"/>
                  </w:rPr>
                </w:pPr>
                <w:r>
                  <w:rPr>
                    <w:rFonts w:ascii="Arial"/>
                    <w:sz w:val="12"/>
                  </w:rPr>
                  <w:t>4. Elizabeth.indd  97</w:t>
                </w:r>
              </w:p>
            </w:txbxContent>
          </v:textbox>
          <w10:wrap type="none"/>
        </v:shape>
      </w:pict>
    </w:r>
    <w:r>
      <w:rPr/>
      <w:pict>
        <v:shape style="position:absolute;margin-left:385.196808pt;margin-top:639.616821pt;width:57.75pt;height:8pt;mso-position-horizontal-relative:page;mso-position-vertical-relative:page;z-index:-329200"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176" from="21pt,636.449158pt" to="21pt,651.449158pt" stroked="true" strokeweight=".25pt" strokecolor="#000000">
          <w10:wrap type="none"/>
        </v:line>
      </w:pict>
    </w:r>
    <w:r>
      <w:rPr/>
      <w:pict>
        <v:line style="position:absolute;mso-position-horizontal-relative:page;mso-position-vertical-relative:page;z-index:-329152" from="446.196991pt,636.449158pt" to="446.196991pt,651.449158pt" stroked="true" strokeweight=".25pt" strokecolor="#000000">
          <w10:wrap type="none"/>
        </v:line>
      </w:pict>
    </w:r>
    <w:r>
      <w:rPr/>
      <w:pict>
        <v:line style="position:absolute;mso-position-horizontal-relative:page;mso-position-vertical-relative:page;z-index:-329128" from="15pt,630.449158pt" to="0pt,630.449158pt" stroked="true" strokeweight=".25pt" strokecolor="#000000">
          <w10:wrap type="none"/>
        </v:line>
      </w:pict>
    </w:r>
    <w:r>
      <w:rPr/>
      <w:pict>
        <v:line style="position:absolute;mso-position-horizontal-relative:page;mso-position-vertical-relative:page;z-index:-329104"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9080" type="#_x0000_t202" filled="false" stroked="false">
          <v:textbox inset="0,0,0,0">
            <w:txbxContent>
              <w:p>
                <w:pPr>
                  <w:spacing w:before="4"/>
                  <w:ind w:left="20" w:right="0" w:firstLine="0"/>
                  <w:jc w:val="left"/>
                  <w:rPr>
                    <w:rFonts w:ascii="Arial"/>
                    <w:sz w:val="12"/>
                  </w:rPr>
                </w:pPr>
                <w:r>
                  <w:rPr>
                    <w:rFonts w:ascii="Arial"/>
                    <w:sz w:val="12"/>
                  </w:rPr>
                  <w:t>4. Elizabeth.indd  98</w:t>
                </w:r>
              </w:p>
            </w:txbxContent>
          </v:textbox>
          <w10:wrap type="none"/>
        </v:shape>
      </w:pict>
    </w:r>
    <w:r>
      <w:rPr/>
      <w:pict>
        <v:shape style="position:absolute;margin-left:385.196808pt;margin-top:639.616821pt;width:57.75pt;height:8pt;mso-position-horizontal-relative:page;mso-position-vertical-relative:page;z-index:-329056"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9032" from="21pt,636.449158pt" to="21pt,651.449158pt" stroked="true" strokeweight=".25pt" strokecolor="#000000">
          <w10:wrap type="none"/>
        </v:line>
      </w:pict>
    </w:r>
    <w:r>
      <w:rPr/>
      <w:pict>
        <v:line style="position:absolute;mso-position-horizontal-relative:page;mso-position-vertical-relative:page;z-index:-329008" from="446.196991pt,636.449158pt" to="446.196991pt,651.449158pt" stroked="true" strokeweight=".25pt" strokecolor="#000000">
          <w10:wrap type="none"/>
        </v:line>
      </w:pict>
    </w:r>
    <w:r>
      <w:rPr/>
      <w:pict>
        <v:line style="position:absolute;mso-position-horizontal-relative:page;mso-position-vertical-relative:page;z-index:-328984" from="15pt,630.449158pt" to="0pt,630.449158pt" stroked="true" strokeweight=".25pt" strokecolor="#000000">
          <w10:wrap type="none"/>
        </v:line>
      </w:pict>
    </w:r>
    <w:r>
      <w:rPr/>
      <w:pict>
        <v:line style="position:absolute;mso-position-horizontal-relative:page;mso-position-vertical-relative:page;z-index:-328960" from="452.196991pt,630.449158pt" to="467.196991pt,630.449158pt" stroked="true" strokeweight=".25pt" strokecolor="#000000">
          <w10:wrap type="none"/>
        </v:line>
      </w:pict>
    </w:r>
    <w:r>
      <w:rPr/>
      <w:pict>
        <v:shape style="position:absolute;margin-left:30pt;margin-top:639.616821pt;width:58.05pt;height:8pt;mso-position-horizontal-relative:page;mso-position-vertical-relative:page;z-index:-328936" type="#_x0000_t202" filled="false" stroked="false">
          <v:textbox inset="0,0,0,0">
            <w:txbxContent>
              <w:p>
                <w:pPr>
                  <w:spacing w:before="4"/>
                  <w:ind w:left="20" w:right="0" w:firstLine="0"/>
                  <w:jc w:val="left"/>
                  <w:rPr>
                    <w:rFonts w:ascii="Arial"/>
                    <w:sz w:val="12"/>
                  </w:rPr>
                </w:pPr>
                <w:r>
                  <w:rPr>
                    <w:rFonts w:ascii="Arial"/>
                    <w:sz w:val="12"/>
                  </w:rPr>
                  <w:t>4. Elizabeth.indd  99</w:t>
                </w:r>
              </w:p>
            </w:txbxContent>
          </v:textbox>
          <w10:wrap type="none"/>
        </v:shape>
      </w:pict>
    </w:r>
    <w:r>
      <w:rPr/>
      <w:pict>
        <v:shape style="position:absolute;margin-left:385.196808pt;margin-top:639.616821pt;width:57.75pt;height:8pt;mso-position-horizontal-relative:page;mso-position-vertical-relative:page;z-index:-328912" type="#_x0000_t202" filled="false" stroked="false">
          <v:textbox inset="0,0,0,0">
            <w:txbxContent>
              <w:p>
                <w:pPr>
                  <w:spacing w:before="4"/>
                  <w:ind w:left="20" w:right="0" w:firstLine="0"/>
                  <w:jc w:val="left"/>
                  <w:rPr>
                    <w:rFonts w:ascii="Arial"/>
                    <w:sz w:val="12"/>
                  </w:rPr>
                </w:pPr>
                <w:r>
                  <w:rPr>
                    <w:rFonts w:ascii="Arial"/>
                    <w:sz w:val="12"/>
                  </w:rPr>
                  <w:t>2/13/15   5:06:36 PM</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28888" from="21pt,636.449158pt" to="21pt,651.449158pt" stroked="true" strokeweight=".25pt" strokecolor="#000000">
          <w10:wrap type="none"/>
        </v:line>
      </w:pict>
    </w:r>
    <w:r>
      <w:rPr/>
      <w:pict>
        <v:line style="position:absolute;mso-position-horizontal-relative:page;mso-position-vertical-relative:page;z-index:-328864" from="446.196991pt,636.449158pt" to="446.196991pt,651.449158pt" stroked="true" strokeweight=".25pt" strokecolor="#000000">
          <w10:wrap type="none"/>
        </v:line>
      </w:pict>
    </w:r>
    <w:r>
      <w:rPr/>
      <w:pict>
        <v:shape style="position:absolute;margin-left:30pt;margin-top:639.616821pt;width:55.4pt;height:8pt;mso-position-horizontal-relative:page;mso-position-vertical-relative:page;z-index:-328840" type="#_x0000_t202" filled="false" stroked="false">
          <v:textbox inset="0,0,0,0">
            <w:txbxContent>
              <w:p>
                <w:pPr>
                  <w:spacing w:before="4"/>
                  <w:ind w:left="20" w:right="0" w:firstLine="0"/>
                  <w:jc w:val="left"/>
                  <w:rPr>
                    <w:rFonts w:ascii="Arial"/>
                    <w:sz w:val="12"/>
                  </w:rPr>
                </w:pPr>
                <w:r>
                  <w:rPr>
                    <w:rFonts w:ascii="Arial"/>
                    <w:sz w:val="12"/>
                  </w:rPr>
                  <w:t>5. Aristeo.indd  101</w:t>
                </w:r>
              </w:p>
            </w:txbxContent>
          </v:textbox>
          <w10:wrap type="none"/>
        </v:shape>
      </w:pict>
    </w:r>
    <w:r>
      <w:rPr/>
      <w:pict>
        <v:shape style="position:absolute;margin-left:385.196808pt;margin-top:639.616821pt;width:57.75pt;height:8pt;mso-position-horizontal-relative:page;mso-position-vertical-relative:page;z-index:-328816"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28792" from="21pt,636.449158pt" to="21pt,651.449158pt" stroked="true" strokeweight=".25pt" strokecolor="#000000">
          <w10:wrap type="none"/>
        </v:line>
      </w:pict>
    </w:r>
    <w:r>
      <w:rPr/>
      <w:pict>
        <v:line style="position:absolute;mso-position-horizontal-relative:page;mso-position-vertical-relative:page;z-index:-328768" from="446.196991pt,636.449158pt" to="446.196991pt,651.449158pt" stroked="true" strokeweight=".25pt" strokecolor="#000000">
          <w10:wrap type="none"/>
        </v:line>
      </w:pict>
    </w:r>
    <w:r>
      <w:rPr/>
      <w:pict>
        <v:line style="position:absolute;mso-position-horizontal-relative:page;mso-position-vertical-relative:page;z-index:-328744" from="15pt,630.449158pt" to="0pt,630.449158pt" stroked="true" strokeweight=".25pt" strokecolor="#000000">
          <w10:wrap type="none"/>
        </v:line>
      </w:pict>
    </w:r>
    <w:r>
      <w:rPr/>
      <w:pict>
        <v:line style="position:absolute;mso-position-horizontal-relative:page;mso-position-vertical-relative:page;z-index:-328720"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8696" type="#_x0000_t202" filled="false" stroked="false">
          <v:textbox inset="0,0,0,0">
            <w:txbxContent>
              <w:p>
                <w:pPr>
                  <w:spacing w:before="4"/>
                  <w:ind w:left="20" w:right="0" w:firstLine="0"/>
                  <w:jc w:val="left"/>
                  <w:rPr>
                    <w:rFonts w:ascii="Arial"/>
                    <w:sz w:val="12"/>
                  </w:rPr>
                </w:pPr>
                <w:r>
                  <w:rPr>
                    <w:rFonts w:ascii="Arial"/>
                    <w:sz w:val="12"/>
                  </w:rPr>
                  <w:t>5. Aristeo.indd  102</w:t>
                </w:r>
              </w:p>
            </w:txbxContent>
          </v:textbox>
          <w10:wrap type="none"/>
        </v:shape>
      </w:pict>
    </w:r>
    <w:r>
      <w:rPr/>
      <w:pict>
        <v:shape style="position:absolute;margin-left:385.196808pt;margin-top:639.616821pt;width:57.75pt;height:8pt;mso-position-horizontal-relative:page;mso-position-vertical-relative:page;z-index:-328672"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328648" from="21pt,636.449158pt" to="21pt,651.449158pt" stroked="true" strokeweight=".25pt" strokecolor="#000000">
          <w10:wrap type="none"/>
        </v:line>
      </w:pict>
    </w:r>
    <w:r>
      <w:rPr/>
      <w:pict>
        <v:line style="position:absolute;mso-position-horizontal-relative:page;mso-position-vertical-relative:page;z-index:-328624" from="446.196991pt,636.449158pt" to="446.196991pt,651.449158pt" stroked="true" strokeweight=".25pt" strokecolor="#000000">
          <w10:wrap type="none"/>
        </v:line>
      </w:pict>
    </w:r>
    <w:r>
      <w:rPr/>
      <w:pict>
        <v:line style="position:absolute;mso-position-horizontal-relative:page;mso-position-vertical-relative:page;z-index:-328600" from="15pt,630.449158pt" to="0pt,630.449158pt" stroked="true" strokeweight=".25pt" strokecolor="#000000">
          <w10:wrap type="none"/>
        </v:line>
      </w:pict>
    </w:r>
    <w:r>
      <w:rPr/>
      <w:pict>
        <v:line style="position:absolute;mso-position-horizontal-relative:page;mso-position-vertical-relative:page;z-index:-328576"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8552" type="#_x0000_t202" filled="false" stroked="false">
          <v:textbox inset="0,0,0,0">
            <w:txbxContent>
              <w:p>
                <w:pPr>
                  <w:spacing w:before="4"/>
                  <w:ind w:left="20" w:right="0" w:firstLine="0"/>
                  <w:jc w:val="left"/>
                  <w:rPr>
                    <w:rFonts w:ascii="Arial"/>
                    <w:sz w:val="12"/>
                  </w:rPr>
                </w:pPr>
                <w:r>
                  <w:rPr>
                    <w:rFonts w:ascii="Arial"/>
                    <w:sz w:val="12"/>
                  </w:rPr>
                  <w:t>5. Aristeo.indd  103</w:t>
                </w:r>
              </w:p>
            </w:txbxContent>
          </v:textbox>
          <w10:wrap type="none"/>
        </v:shape>
      </w:pict>
    </w:r>
    <w:r>
      <w:rPr/>
      <w:pict>
        <v:shape style="position:absolute;margin-left:385.196808pt;margin-top:639.616821pt;width:57.75pt;height:8pt;mso-position-horizontal-relative:page;mso-position-vertical-relative:page;z-index:-328528"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8504" from="21pt,636.449158pt" to="21pt,651.449158pt" stroked="true" strokeweight=".25pt" strokecolor="#000000">
          <w10:wrap type="none"/>
        </v:line>
      </w:pict>
    </w:r>
    <w:r>
      <w:rPr/>
      <w:pict>
        <v:line style="position:absolute;mso-position-horizontal-relative:page;mso-position-vertical-relative:page;z-index:-328480" from="446.196991pt,636.449158pt" to="446.196991pt,651.449158pt" stroked="true" strokeweight=".25pt" strokecolor="#000000">
          <w10:wrap type="none"/>
        </v:line>
      </w:pict>
    </w:r>
    <w:r>
      <w:rPr/>
      <w:pict>
        <v:line style="position:absolute;mso-position-horizontal-relative:page;mso-position-vertical-relative:page;z-index:-328456" from="15pt,630.449158pt" to="0pt,630.449158pt" stroked="true" strokeweight=".25pt" strokecolor="#000000">
          <w10:wrap type="none"/>
        </v:line>
      </w:pict>
    </w:r>
    <w:r>
      <w:rPr/>
      <w:pict>
        <v:line style="position:absolute;mso-position-horizontal-relative:page;mso-position-vertical-relative:page;z-index:-328432"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8408" type="#_x0000_t202" filled="false" stroked="false">
          <v:textbox inset="0,0,0,0">
            <w:txbxContent>
              <w:p>
                <w:pPr>
                  <w:spacing w:before="4"/>
                  <w:ind w:left="20" w:right="0" w:firstLine="0"/>
                  <w:jc w:val="left"/>
                  <w:rPr>
                    <w:rFonts w:ascii="Arial"/>
                    <w:sz w:val="12"/>
                  </w:rPr>
                </w:pPr>
                <w:r>
                  <w:rPr>
                    <w:rFonts w:ascii="Arial"/>
                    <w:sz w:val="12"/>
                  </w:rPr>
                  <w:t>5. Aristeo.indd  104</w:t>
                </w:r>
              </w:p>
            </w:txbxContent>
          </v:textbox>
          <w10:wrap type="none"/>
        </v:shape>
      </w:pict>
    </w:r>
    <w:r>
      <w:rPr/>
      <w:pict>
        <v:shape style="position:absolute;margin-left:385.196808pt;margin-top:639.616821pt;width:57.75pt;height:8pt;mso-position-horizontal-relative:page;mso-position-vertical-relative:page;z-index:-328384"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328360" from="21pt,636.449158pt" to="21pt,651.449158pt" stroked="true" strokeweight=".25pt" strokecolor="#000000">
          <w10:wrap type="none"/>
        </v:line>
      </w:pict>
    </w:r>
    <w:r>
      <w:rPr/>
      <w:pict>
        <v:line style="position:absolute;mso-position-horizontal-relative:page;mso-position-vertical-relative:page;z-index:-328336" from="446.196991pt,636.449158pt" to="446.196991pt,651.449158pt" stroked="true" strokeweight=".25pt" strokecolor="#000000">
          <w10:wrap type="none"/>
        </v:line>
      </w:pict>
    </w:r>
    <w:r>
      <w:rPr/>
      <w:pict>
        <v:line style="position:absolute;mso-position-horizontal-relative:page;mso-position-vertical-relative:page;z-index:-328312" from="15pt,630.449158pt" to="0pt,630.449158pt" stroked="true" strokeweight=".25pt" strokecolor="#000000">
          <w10:wrap type="none"/>
        </v:line>
      </w:pict>
    </w:r>
    <w:r>
      <w:rPr/>
      <w:pict>
        <v:line style="position:absolute;mso-position-horizontal-relative:page;mso-position-vertical-relative:page;z-index:-328288" from="452.196991pt,630.449158pt" to="467.196991pt,630.449158pt" stroked="true" strokeweight=".25pt" strokecolor="#000000">
          <w10:wrap type="none"/>
        </v:line>
      </w:pict>
    </w:r>
    <w:r>
      <w:rPr/>
      <w:pict>
        <v:shape style="position:absolute;margin-left:30pt;margin-top:639.616821pt;width:55.4pt;height:8pt;mso-position-horizontal-relative:page;mso-position-vertical-relative:page;z-index:-328264" type="#_x0000_t202" filled="false" stroked="false">
          <v:textbox inset="0,0,0,0">
            <w:txbxContent>
              <w:p>
                <w:pPr>
                  <w:spacing w:before="4"/>
                  <w:ind w:left="20" w:right="0" w:firstLine="0"/>
                  <w:jc w:val="left"/>
                  <w:rPr>
                    <w:rFonts w:ascii="Arial"/>
                    <w:sz w:val="12"/>
                  </w:rPr>
                </w:pPr>
                <w:r>
                  <w:rPr>
                    <w:rFonts w:ascii="Arial"/>
                    <w:sz w:val="12"/>
                  </w:rPr>
                  <w:t>5. Aristeo.indd  105</w:t>
                </w:r>
              </w:p>
            </w:txbxContent>
          </v:textbox>
          <w10:wrap type="none"/>
        </v:shape>
      </w:pict>
    </w:r>
    <w:r>
      <w:rPr/>
      <w:pict>
        <v:shape style="position:absolute;margin-left:385.196808pt;margin-top:639.616821pt;width:57.75pt;height:8pt;mso-position-horizontal-relative:page;mso-position-vertical-relative:page;z-index:-328240" type="#_x0000_t202" filled="false" stroked="false">
          <v:textbox inset="0,0,0,0">
            <w:txbxContent>
              <w:p>
                <w:pPr>
                  <w:spacing w:before="4"/>
                  <w:ind w:left="20" w:right="0" w:firstLine="0"/>
                  <w:jc w:val="left"/>
                  <w:rPr>
                    <w:rFonts w:ascii="Arial"/>
                    <w:sz w:val="12"/>
                  </w:rPr>
                </w:pPr>
                <w:r>
                  <w:rPr>
                    <w:rFonts w:ascii="Arial"/>
                    <w:sz w:val="12"/>
                  </w:rPr>
                  <w:t>2/13/15   5:06:48 PM</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1"/>
      <w:numFmt w:val="decimal"/>
      <w:lvlText w:val="%1."/>
      <w:lvlJc w:val="left"/>
      <w:pPr>
        <w:ind w:left="1496" w:hanging="244"/>
        <w:jc w:val="left"/>
      </w:pPr>
      <w:rPr>
        <w:rFonts w:hint="default" w:ascii="Cambria" w:hAnsi="Cambria" w:eastAsia="Cambria" w:cs="Cambria"/>
        <w:w w:val="108"/>
        <w:sz w:val="20"/>
        <w:szCs w:val="20"/>
      </w:rPr>
    </w:lvl>
    <w:lvl w:ilvl="1">
      <w:start w:val="1"/>
      <w:numFmt w:val="bullet"/>
      <w:lvlText w:val="•"/>
      <w:lvlJc w:val="left"/>
      <w:pPr>
        <w:ind w:left="2284" w:hanging="244"/>
      </w:pPr>
      <w:rPr>
        <w:rFonts w:hint="default"/>
      </w:rPr>
    </w:lvl>
    <w:lvl w:ilvl="2">
      <w:start w:val="1"/>
      <w:numFmt w:val="bullet"/>
      <w:lvlText w:val="•"/>
      <w:lvlJc w:val="left"/>
      <w:pPr>
        <w:ind w:left="3068" w:hanging="244"/>
      </w:pPr>
      <w:rPr>
        <w:rFonts w:hint="default"/>
      </w:rPr>
    </w:lvl>
    <w:lvl w:ilvl="3">
      <w:start w:val="1"/>
      <w:numFmt w:val="bullet"/>
      <w:lvlText w:val="•"/>
      <w:lvlJc w:val="left"/>
      <w:pPr>
        <w:ind w:left="3853" w:hanging="244"/>
      </w:pPr>
      <w:rPr>
        <w:rFonts w:hint="default"/>
      </w:rPr>
    </w:lvl>
    <w:lvl w:ilvl="4">
      <w:start w:val="1"/>
      <w:numFmt w:val="bullet"/>
      <w:lvlText w:val="•"/>
      <w:lvlJc w:val="left"/>
      <w:pPr>
        <w:ind w:left="4637" w:hanging="244"/>
      </w:pPr>
      <w:rPr>
        <w:rFonts w:hint="default"/>
      </w:rPr>
    </w:lvl>
    <w:lvl w:ilvl="5">
      <w:start w:val="1"/>
      <w:numFmt w:val="bullet"/>
      <w:lvlText w:val="•"/>
      <w:lvlJc w:val="left"/>
      <w:pPr>
        <w:ind w:left="5421" w:hanging="244"/>
      </w:pPr>
      <w:rPr>
        <w:rFonts w:hint="default"/>
      </w:rPr>
    </w:lvl>
    <w:lvl w:ilvl="6">
      <w:start w:val="1"/>
      <w:numFmt w:val="bullet"/>
      <w:lvlText w:val="•"/>
      <w:lvlJc w:val="left"/>
      <w:pPr>
        <w:ind w:left="6206" w:hanging="244"/>
      </w:pPr>
      <w:rPr>
        <w:rFonts w:hint="default"/>
      </w:rPr>
    </w:lvl>
    <w:lvl w:ilvl="7">
      <w:start w:val="1"/>
      <w:numFmt w:val="bullet"/>
      <w:lvlText w:val="•"/>
      <w:lvlJc w:val="left"/>
      <w:pPr>
        <w:ind w:left="6990" w:hanging="244"/>
      </w:pPr>
      <w:rPr>
        <w:rFonts w:hint="default"/>
      </w:rPr>
    </w:lvl>
    <w:lvl w:ilvl="8">
      <w:start w:val="1"/>
      <w:numFmt w:val="bullet"/>
      <w:lvlText w:val="•"/>
      <w:lvlJc w:val="left"/>
      <w:pPr>
        <w:ind w:left="7775" w:hanging="244"/>
      </w:pPr>
      <w:rPr>
        <w:rFonts w:hint="default"/>
      </w:rPr>
    </w:lvl>
  </w:abstractNum>
  <w:abstractNum w:abstractNumId="28">
    <w:multiLevelType w:val="hybridMultilevel"/>
    <w:lvl w:ilvl="0">
      <w:start w:val="4"/>
      <w:numFmt w:val="decimal"/>
      <w:lvlText w:val="%1."/>
      <w:lvlJc w:val="left"/>
      <w:pPr>
        <w:ind w:left="1893" w:hanging="397"/>
        <w:jc w:val="left"/>
      </w:pPr>
      <w:rPr>
        <w:rFonts w:hint="default" w:ascii="Cambria" w:hAnsi="Cambria" w:eastAsia="Cambria" w:cs="Cambria"/>
        <w:w w:val="10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7">
    <w:multiLevelType w:val="hybridMultilevel"/>
    <w:lvl w:ilvl="0">
      <w:start w:val="1"/>
      <w:numFmt w:val="decimal"/>
      <w:lvlText w:val="%1."/>
      <w:lvlJc w:val="left"/>
      <w:pPr>
        <w:ind w:left="1893" w:hanging="397"/>
        <w:jc w:val="left"/>
      </w:pPr>
      <w:rPr>
        <w:rFonts w:hint="default" w:ascii="Cambria" w:hAnsi="Cambria" w:eastAsia="Cambria" w:cs="Cambria"/>
        <w:w w:val="10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6">
    <w:multiLevelType w:val="hybridMultilevel"/>
    <w:lvl w:ilvl="0">
      <w:start w:val="1"/>
      <w:numFmt w:val="decimal"/>
      <w:lvlText w:val="%1."/>
      <w:lvlJc w:val="left"/>
      <w:pPr>
        <w:ind w:left="282" w:hanging="132"/>
        <w:jc w:val="left"/>
      </w:pPr>
      <w:rPr>
        <w:rFonts w:hint="default" w:ascii="Times New Roman" w:hAnsi="Times New Roman" w:eastAsia="Times New Roman" w:cs="Times New Roman"/>
        <w:w w:val="109"/>
        <w:sz w:val="12"/>
        <w:szCs w:val="12"/>
      </w:rPr>
    </w:lvl>
    <w:lvl w:ilvl="1">
      <w:start w:val="1"/>
      <w:numFmt w:val="bullet"/>
      <w:lvlText w:val="•"/>
      <w:lvlJc w:val="left"/>
      <w:pPr>
        <w:ind w:left="382" w:hanging="132"/>
      </w:pPr>
      <w:rPr>
        <w:rFonts w:hint="default"/>
      </w:rPr>
    </w:lvl>
    <w:lvl w:ilvl="2">
      <w:start w:val="1"/>
      <w:numFmt w:val="bullet"/>
      <w:lvlText w:val="•"/>
      <w:lvlJc w:val="left"/>
      <w:pPr>
        <w:ind w:left="485" w:hanging="132"/>
      </w:pPr>
      <w:rPr>
        <w:rFonts w:hint="default"/>
      </w:rPr>
    </w:lvl>
    <w:lvl w:ilvl="3">
      <w:start w:val="1"/>
      <w:numFmt w:val="bullet"/>
      <w:lvlText w:val="•"/>
      <w:lvlJc w:val="left"/>
      <w:pPr>
        <w:ind w:left="588" w:hanging="132"/>
      </w:pPr>
      <w:rPr>
        <w:rFonts w:hint="default"/>
      </w:rPr>
    </w:lvl>
    <w:lvl w:ilvl="4">
      <w:start w:val="1"/>
      <w:numFmt w:val="bullet"/>
      <w:lvlText w:val="•"/>
      <w:lvlJc w:val="left"/>
      <w:pPr>
        <w:ind w:left="690" w:hanging="132"/>
      </w:pPr>
      <w:rPr>
        <w:rFonts w:hint="default"/>
      </w:rPr>
    </w:lvl>
    <w:lvl w:ilvl="5">
      <w:start w:val="1"/>
      <w:numFmt w:val="bullet"/>
      <w:lvlText w:val="•"/>
      <w:lvlJc w:val="left"/>
      <w:pPr>
        <w:ind w:left="793" w:hanging="132"/>
      </w:pPr>
      <w:rPr>
        <w:rFonts w:hint="default"/>
      </w:rPr>
    </w:lvl>
    <w:lvl w:ilvl="6">
      <w:start w:val="1"/>
      <w:numFmt w:val="bullet"/>
      <w:lvlText w:val="•"/>
      <w:lvlJc w:val="left"/>
      <w:pPr>
        <w:ind w:left="896" w:hanging="132"/>
      </w:pPr>
      <w:rPr>
        <w:rFonts w:hint="default"/>
      </w:rPr>
    </w:lvl>
    <w:lvl w:ilvl="7">
      <w:start w:val="1"/>
      <w:numFmt w:val="bullet"/>
      <w:lvlText w:val="•"/>
      <w:lvlJc w:val="left"/>
      <w:pPr>
        <w:ind w:left="998" w:hanging="132"/>
      </w:pPr>
      <w:rPr>
        <w:rFonts w:hint="default"/>
      </w:rPr>
    </w:lvl>
    <w:lvl w:ilvl="8">
      <w:start w:val="1"/>
      <w:numFmt w:val="bullet"/>
      <w:lvlText w:val="•"/>
      <w:lvlJc w:val="left"/>
      <w:pPr>
        <w:ind w:left="1101" w:hanging="132"/>
      </w:pPr>
      <w:rPr>
        <w:rFonts w:hint="default"/>
      </w:rPr>
    </w:lvl>
  </w:abstractNum>
  <w:abstractNum w:abstractNumId="24">
    <w:multiLevelType w:val="hybridMultilevel"/>
    <w:lvl w:ilvl="0">
      <w:start w:val="1"/>
      <w:numFmt w:val="lowerLetter"/>
      <w:lvlText w:val="%1)"/>
      <w:lvlJc w:val="left"/>
      <w:pPr>
        <w:ind w:left="1893" w:hanging="397"/>
        <w:jc w:val="left"/>
      </w:pPr>
      <w:rPr>
        <w:rFonts w:hint="default" w:ascii="Palatino Linotype" w:hAnsi="Palatino Linotype" w:eastAsia="Palatino Linotype" w:cs="Palatino Linotype"/>
        <w:spacing w:val="-1"/>
        <w:w w:val="9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3">
    <w:multiLevelType w:val="hybridMultilevel"/>
    <w:lvl w:ilvl="0">
      <w:start w:val="1"/>
      <w:numFmt w:val="lowerLetter"/>
      <w:lvlText w:val="%1)"/>
      <w:lvlJc w:val="left"/>
      <w:pPr>
        <w:ind w:left="1893" w:hanging="397"/>
        <w:jc w:val="left"/>
      </w:pPr>
      <w:rPr>
        <w:rFonts w:hint="default" w:ascii="Palatino Linotype" w:hAnsi="Palatino Linotype" w:eastAsia="Palatino Linotype" w:cs="Palatino Linotype"/>
        <w:spacing w:val="-1"/>
        <w:w w:val="9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2">
    <w:multiLevelType w:val="hybridMultilevel"/>
    <w:lvl w:ilvl="0">
      <w:start w:val="1"/>
      <w:numFmt w:val="lowerLetter"/>
      <w:lvlText w:val="%1)"/>
      <w:lvlJc w:val="left"/>
      <w:pPr>
        <w:ind w:left="1893" w:hanging="397"/>
        <w:jc w:val="left"/>
      </w:pPr>
      <w:rPr>
        <w:rFonts w:hint="default" w:ascii="Palatino Linotype" w:hAnsi="Palatino Linotype" w:eastAsia="Palatino Linotype" w:cs="Palatino Linotype"/>
        <w:spacing w:val="-1"/>
        <w:w w:val="9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1">
    <w:multiLevelType w:val="hybridMultilevel"/>
    <w:lvl w:ilvl="0">
      <w:start w:val="1"/>
      <w:numFmt w:val="lowerLetter"/>
      <w:lvlText w:val="%1)"/>
      <w:lvlJc w:val="left"/>
      <w:pPr>
        <w:ind w:left="1894" w:hanging="397"/>
        <w:jc w:val="left"/>
      </w:pPr>
      <w:rPr>
        <w:rFonts w:hint="default" w:ascii="Palatino Linotype" w:hAnsi="Palatino Linotype" w:eastAsia="Palatino Linotype" w:cs="Palatino Linotype"/>
        <w:spacing w:val="-1"/>
        <w:w w:val="9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0">
    <w:multiLevelType w:val="hybridMultilevel"/>
    <w:lvl w:ilvl="0">
      <w:start w:val="1"/>
      <w:numFmt w:val="upperRoman"/>
      <w:lvlText w:val="%1."/>
      <w:lvlJc w:val="left"/>
      <w:pPr>
        <w:ind w:left="1688" w:hanging="192"/>
        <w:jc w:val="left"/>
      </w:pPr>
      <w:rPr>
        <w:rFonts w:hint="default" w:ascii="Cambria" w:hAnsi="Cambria" w:eastAsia="Cambria" w:cs="Cambria"/>
        <w:b/>
        <w:bCs/>
        <w:i/>
        <w:spacing w:val="-1"/>
        <w:w w:val="120"/>
        <w:sz w:val="20"/>
        <w:szCs w:val="20"/>
      </w:rPr>
    </w:lvl>
    <w:lvl w:ilvl="1">
      <w:start w:val="1"/>
      <w:numFmt w:val="bullet"/>
      <w:lvlText w:val="•"/>
      <w:lvlJc w:val="left"/>
      <w:pPr>
        <w:ind w:left="2446" w:hanging="192"/>
      </w:pPr>
      <w:rPr>
        <w:rFonts w:hint="default"/>
      </w:rPr>
    </w:lvl>
    <w:lvl w:ilvl="2">
      <w:start w:val="1"/>
      <w:numFmt w:val="bullet"/>
      <w:lvlText w:val="•"/>
      <w:lvlJc w:val="left"/>
      <w:pPr>
        <w:ind w:left="3212" w:hanging="192"/>
      </w:pPr>
      <w:rPr>
        <w:rFonts w:hint="default"/>
      </w:rPr>
    </w:lvl>
    <w:lvl w:ilvl="3">
      <w:start w:val="1"/>
      <w:numFmt w:val="bullet"/>
      <w:lvlText w:val="•"/>
      <w:lvlJc w:val="left"/>
      <w:pPr>
        <w:ind w:left="3979" w:hanging="192"/>
      </w:pPr>
      <w:rPr>
        <w:rFonts w:hint="default"/>
      </w:rPr>
    </w:lvl>
    <w:lvl w:ilvl="4">
      <w:start w:val="1"/>
      <w:numFmt w:val="bullet"/>
      <w:lvlText w:val="•"/>
      <w:lvlJc w:val="left"/>
      <w:pPr>
        <w:ind w:left="4745" w:hanging="192"/>
      </w:pPr>
      <w:rPr>
        <w:rFonts w:hint="default"/>
      </w:rPr>
    </w:lvl>
    <w:lvl w:ilvl="5">
      <w:start w:val="1"/>
      <w:numFmt w:val="bullet"/>
      <w:lvlText w:val="•"/>
      <w:lvlJc w:val="left"/>
      <w:pPr>
        <w:ind w:left="5511" w:hanging="192"/>
      </w:pPr>
      <w:rPr>
        <w:rFonts w:hint="default"/>
      </w:rPr>
    </w:lvl>
    <w:lvl w:ilvl="6">
      <w:start w:val="1"/>
      <w:numFmt w:val="bullet"/>
      <w:lvlText w:val="•"/>
      <w:lvlJc w:val="left"/>
      <w:pPr>
        <w:ind w:left="6278" w:hanging="192"/>
      </w:pPr>
      <w:rPr>
        <w:rFonts w:hint="default"/>
      </w:rPr>
    </w:lvl>
    <w:lvl w:ilvl="7">
      <w:start w:val="1"/>
      <w:numFmt w:val="bullet"/>
      <w:lvlText w:val="•"/>
      <w:lvlJc w:val="left"/>
      <w:pPr>
        <w:ind w:left="7044" w:hanging="192"/>
      </w:pPr>
      <w:rPr>
        <w:rFonts w:hint="default"/>
      </w:rPr>
    </w:lvl>
    <w:lvl w:ilvl="8">
      <w:start w:val="1"/>
      <w:numFmt w:val="bullet"/>
      <w:lvlText w:val="•"/>
      <w:lvlJc w:val="left"/>
      <w:pPr>
        <w:ind w:left="7811" w:hanging="192"/>
      </w:pPr>
      <w:rPr>
        <w:rFonts w:hint="default"/>
      </w:rPr>
    </w:lvl>
  </w:abstractNum>
  <w:abstractNum w:abstractNumId="19">
    <w:multiLevelType w:val="hybridMultilevel"/>
    <w:lvl w:ilvl="0">
      <w:start w:val="1"/>
      <w:numFmt w:val="decimal"/>
      <w:lvlText w:val="%1."/>
      <w:lvlJc w:val="left"/>
      <w:pPr>
        <w:ind w:left="1894" w:hanging="397"/>
        <w:jc w:val="left"/>
      </w:pPr>
      <w:rPr>
        <w:rFonts w:hint="default" w:ascii="Palatino Linotype" w:hAnsi="Palatino Linotype" w:eastAsia="Palatino Linotype" w:cs="Palatino Linotype"/>
        <w:w w:val="109"/>
        <w:sz w:val="20"/>
        <w:szCs w:val="20"/>
      </w:rPr>
    </w:lvl>
    <w:lvl w:ilvl="1">
      <w:start w:val="3"/>
      <w:numFmt w:val="decimal"/>
      <w:lvlText w:val="%2."/>
      <w:lvlJc w:val="left"/>
      <w:pPr>
        <w:ind w:left="1497" w:hanging="231"/>
        <w:jc w:val="left"/>
      </w:pPr>
      <w:rPr>
        <w:rFonts w:hint="default" w:ascii="Cambria" w:hAnsi="Cambria" w:eastAsia="Cambria" w:cs="Cambria"/>
        <w:w w:val="108"/>
        <w:sz w:val="20"/>
        <w:szCs w:val="20"/>
      </w:rPr>
    </w:lvl>
    <w:lvl w:ilvl="2">
      <w:start w:val="1"/>
      <w:numFmt w:val="bullet"/>
      <w:lvlText w:val="•"/>
      <w:lvlJc w:val="left"/>
      <w:pPr>
        <w:ind w:left="2727" w:hanging="231"/>
      </w:pPr>
      <w:rPr>
        <w:rFonts w:hint="default"/>
      </w:rPr>
    </w:lvl>
    <w:lvl w:ilvl="3">
      <w:start w:val="1"/>
      <w:numFmt w:val="bullet"/>
      <w:lvlText w:val="•"/>
      <w:lvlJc w:val="left"/>
      <w:pPr>
        <w:ind w:left="3554" w:hanging="231"/>
      </w:pPr>
      <w:rPr>
        <w:rFonts w:hint="default"/>
      </w:rPr>
    </w:lvl>
    <w:lvl w:ilvl="4">
      <w:start w:val="1"/>
      <w:numFmt w:val="bullet"/>
      <w:lvlText w:val="•"/>
      <w:lvlJc w:val="left"/>
      <w:pPr>
        <w:ind w:left="4381" w:hanging="231"/>
      </w:pPr>
      <w:rPr>
        <w:rFonts w:hint="default"/>
      </w:rPr>
    </w:lvl>
    <w:lvl w:ilvl="5">
      <w:start w:val="1"/>
      <w:numFmt w:val="bullet"/>
      <w:lvlText w:val="•"/>
      <w:lvlJc w:val="left"/>
      <w:pPr>
        <w:ind w:left="5208" w:hanging="231"/>
      </w:pPr>
      <w:rPr>
        <w:rFonts w:hint="default"/>
      </w:rPr>
    </w:lvl>
    <w:lvl w:ilvl="6">
      <w:start w:val="1"/>
      <w:numFmt w:val="bullet"/>
      <w:lvlText w:val="•"/>
      <w:lvlJc w:val="left"/>
      <w:pPr>
        <w:ind w:left="6035" w:hanging="231"/>
      </w:pPr>
      <w:rPr>
        <w:rFonts w:hint="default"/>
      </w:rPr>
    </w:lvl>
    <w:lvl w:ilvl="7">
      <w:start w:val="1"/>
      <w:numFmt w:val="bullet"/>
      <w:lvlText w:val="•"/>
      <w:lvlJc w:val="left"/>
      <w:pPr>
        <w:ind w:left="6862" w:hanging="231"/>
      </w:pPr>
      <w:rPr>
        <w:rFonts w:hint="default"/>
      </w:rPr>
    </w:lvl>
    <w:lvl w:ilvl="8">
      <w:start w:val="1"/>
      <w:numFmt w:val="bullet"/>
      <w:lvlText w:val="•"/>
      <w:lvlJc w:val="left"/>
      <w:pPr>
        <w:ind w:left="7689" w:hanging="231"/>
      </w:pPr>
      <w:rPr>
        <w:rFonts w:hint="default"/>
      </w:rPr>
    </w:lvl>
  </w:abstractNum>
  <w:abstractNum w:abstractNumId="18">
    <w:multiLevelType w:val="hybridMultilevel"/>
    <w:lvl w:ilvl="0">
      <w:start w:val="1"/>
      <w:numFmt w:val="decimal"/>
      <w:lvlText w:val="%1)"/>
      <w:lvlJc w:val="left"/>
      <w:pPr>
        <w:ind w:left="1893" w:hanging="397"/>
        <w:jc w:val="left"/>
      </w:pPr>
      <w:rPr>
        <w:rFonts w:hint="default" w:ascii="Palatino Linotype" w:hAnsi="Palatino Linotype" w:eastAsia="Palatino Linotype" w:cs="Palatino Linotype"/>
        <w:w w:val="105"/>
        <w:sz w:val="20"/>
        <w:szCs w:val="20"/>
      </w:rPr>
    </w:lvl>
    <w:lvl w:ilvl="1">
      <w:start w:val="1"/>
      <w:numFmt w:val="lowerLetter"/>
      <w:lvlText w:val="%2)"/>
      <w:lvlJc w:val="left"/>
      <w:pPr>
        <w:ind w:left="2234" w:hanging="341"/>
        <w:jc w:val="left"/>
      </w:pPr>
      <w:rPr>
        <w:rFonts w:hint="default" w:ascii="Palatino Linotype" w:hAnsi="Palatino Linotype" w:eastAsia="Palatino Linotype" w:cs="Palatino Linotype"/>
        <w:spacing w:val="-1"/>
        <w:w w:val="98"/>
        <w:sz w:val="20"/>
        <w:szCs w:val="20"/>
      </w:rPr>
    </w:lvl>
    <w:lvl w:ilvl="2">
      <w:start w:val="1"/>
      <w:numFmt w:val="bullet"/>
      <w:lvlText w:val="•"/>
      <w:lvlJc w:val="left"/>
      <w:pPr>
        <w:ind w:left="3029" w:hanging="341"/>
      </w:pPr>
      <w:rPr>
        <w:rFonts w:hint="default"/>
      </w:rPr>
    </w:lvl>
    <w:lvl w:ilvl="3">
      <w:start w:val="1"/>
      <w:numFmt w:val="bullet"/>
      <w:lvlText w:val="•"/>
      <w:lvlJc w:val="left"/>
      <w:pPr>
        <w:ind w:left="3818" w:hanging="341"/>
      </w:pPr>
      <w:rPr>
        <w:rFonts w:hint="default"/>
      </w:rPr>
    </w:lvl>
    <w:lvl w:ilvl="4">
      <w:start w:val="1"/>
      <w:numFmt w:val="bullet"/>
      <w:lvlText w:val="•"/>
      <w:lvlJc w:val="left"/>
      <w:pPr>
        <w:ind w:left="4607" w:hanging="341"/>
      </w:pPr>
      <w:rPr>
        <w:rFonts w:hint="default"/>
      </w:rPr>
    </w:lvl>
    <w:lvl w:ilvl="5">
      <w:start w:val="1"/>
      <w:numFmt w:val="bullet"/>
      <w:lvlText w:val="•"/>
      <w:lvlJc w:val="left"/>
      <w:pPr>
        <w:ind w:left="5397" w:hanging="341"/>
      </w:pPr>
      <w:rPr>
        <w:rFonts w:hint="default"/>
      </w:rPr>
    </w:lvl>
    <w:lvl w:ilvl="6">
      <w:start w:val="1"/>
      <w:numFmt w:val="bullet"/>
      <w:lvlText w:val="•"/>
      <w:lvlJc w:val="left"/>
      <w:pPr>
        <w:ind w:left="6186" w:hanging="341"/>
      </w:pPr>
      <w:rPr>
        <w:rFonts w:hint="default"/>
      </w:rPr>
    </w:lvl>
    <w:lvl w:ilvl="7">
      <w:start w:val="1"/>
      <w:numFmt w:val="bullet"/>
      <w:lvlText w:val="•"/>
      <w:lvlJc w:val="left"/>
      <w:pPr>
        <w:ind w:left="6975" w:hanging="341"/>
      </w:pPr>
      <w:rPr>
        <w:rFonts w:hint="default"/>
      </w:rPr>
    </w:lvl>
    <w:lvl w:ilvl="8">
      <w:start w:val="1"/>
      <w:numFmt w:val="bullet"/>
      <w:lvlText w:val="•"/>
      <w:lvlJc w:val="left"/>
      <w:pPr>
        <w:ind w:left="7765" w:hanging="341"/>
      </w:pPr>
      <w:rPr>
        <w:rFonts w:hint="default"/>
      </w:rPr>
    </w:lvl>
  </w:abstractNum>
  <w:abstractNum w:abstractNumId="17">
    <w:multiLevelType w:val="hybridMultilevel"/>
    <w:lvl w:ilvl="0">
      <w:start w:val="1"/>
      <w:numFmt w:val="lowerLetter"/>
      <w:lvlText w:val="%1)"/>
      <w:lvlJc w:val="left"/>
      <w:pPr>
        <w:ind w:left="1893" w:hanging="397"/>
        <w:jc w:val="left"/>
      </w:pPr>
      <w:rPr>
        <w:rFonts w:hint="default" w:ascii="Palatino Linotype" w:hAnsi="Palatino Linotype" w:eastAsia="Palatino Linotype" w:cs="Palatino Linotype"/>
        <w:spacing w:val="-1"/>
        <w:w w:val="98"/>
        <w:sz w:val="20"/>
        <w:szCs w:val="20"/>
      </w:rPr>
    </w:lvl>
    <w:lvl w:ilvl="1">
      <w:start w:val="7"/>
      <w:numFmt w:val="lowerLetter"/>
      <w:lvlText w:val="%2)"/>
      <w:lvlJc w:val="left"/>
      <w:pPr>
        <w:ind w:left="2234" w:hanging="341"/>
        <w:jc w:val="left"/>
      </w:pPr>
      <w:rPr>
        <w:rFonts w:hint="default" w:ascii="Palatino Linotype" w:hAnsi="Palatino Linotype" w:eastAsia="Palatino Linotype" w:cs="Palatino Linotype"/>
        <w:w w:val="99"/>
        <w:sz w:val="20"/>
        <w:szCs w:val="20"/>
      </w:rPr>
    </w:lvl>
    <w:lvl w:ilvl="2">
      <w:start w:val="1"/>
      <w:numFmt w:val="bullet"/>
      <w:lvlText w:val="•"/>
      <w:lvlJc w:val="left"/>
      <w:pPr>
        <w:ind w:left="3029" w:hanging="341"/>
      </w:pPr>
      <w:rPr>
        <w:rFonts w:hint="default"/>
      </w:rPr>
    </w:lvl>
    <w:lvl w:ilvl="3">
      <w:start w:val="1"/>
      <w:numFmt w:val="bullet"/>
      <w:lvlText w:val="•"/>
      <w:lvlJc w:val="left"/>
      <w:pPr>
        <w:ind w:left="3818" w:hanging="341"/>
      </w:pPr>
      <w:rPr>
        <w:rFonts w:hint="default"/>
      </w:rPr>
    </w:lvl>
    <w:lvl w:ilvl="4">
      <w:start w:val="1"/>
      <w:numFmt w:val="bullet"/>
      <w:lvlText w:val="•"/>
      <w:lvlJc w:val="left"/>
      <w:pPr>
        <w:ind w:left="4607" w:hanging="341"/>
      </w:pPr>
      <w:rPr>
        <w:rFonts w:hint="default"/>
      </w:rPr>
    </w:lvl>
    <w:lvl w:ilvl="5">
      <w:start w:val="1"/>
      <w:numFmt w:val="bullet"/>
      <w:lvlText w:val="•"/>
      <w:lvlJc w:val="left"/>
      <w:pPr>
        <w:ind w:left="5397" w:hanging="341"/>
      </w:pPr>
      <w:rPr>
        <w:rFonts w:hint="default"/>
      </w:rPr>
    </w:lvl>
    <w:lvl w:ilvl="6">
      <w:start w:val="1"/>
      <w:numFmt w:val="bullet"/>
      <w:lvlText w:val="•"/>
      <w:lvlJc w:val="left"/>
      <w:pPr>
        <w:ind w:left="6186" w:hanging="341"/>
      </w:pPr>
      <w:rPr>
        <w:rFonts w:hint="default"/>
      </w:rPr>
    </w:lvl>
    <w:lvl w:ilvl="7">
      <w:start w:val="1"/>
      <w:numFmt w:val="bullet"/>
      <w:lvlText w:val="•"/>
      <w:lvlJc w:val="left"/>
      <w:pPr>
        <w:ind w:left="6975" w:hanging="341"/>
      </w:pPr>
      <w:rPr>
        <w:rFonts w:hint="default"/>
      </w:rPr>
    </w:lvl>
    <w:lvl w:ilvl="8">
      <w:start w:val="1"/>
      <w:numFmt w:val="bullet"/>
      <w:lvlText w:val="•"/>
      <w:lvlJc w:val="left"/>
      <w:pPr>
        <w:ind w:left="7765" w:hanging="341"/>
      </w:pPr>
      <w:rPr>
        <w:rFonts w:hint="default"/>
      </w:rPr>
    </w:lvl>
  </w:abstractNum>
  <w:abstractNum w:abstractNumId="16">
    <w:multiLevelType w:val="hybridMultilevel"/>
    <w:lvl w:ilvl="0">
      <w:start w:val="1"/>
      <w:numFmt w:val="bullet"/>
      <w:lvlText w:val="•"/>
      <w:lvlJc w:val="left"/>
      <w:pPr>
        <w:ind w:left="2329" w:hanging="114"/>
      </w:pPr>
      <w:rPr>
        <w:rFonts w:hint="default" w:ascii="Cambria" w:hAnsi="Cambria" w:eastAsia="Cambria" w:cs="Cambria"/>
        <w:w w:val="133"/>
        <w:sz w:val="12"/>
        <w:szCs w:val="12"/>
      </w:rPr>
    </w:lvl>
    <w:lvl w:ilvl="1">
      <w:start w:val="1"/>
      <w:numFmt w:val="bullet"/>
      <w:lvlText w:val="•"/>
      <w:lvlJc w:val="left"/>
      <w:pPr>
        <w:ind w:left="2520" w:hanging="114"/>
      </w:pPr>
      <w:rPr>
        <w:rFonts w:hint="default"/>
      </w:rPr>
    </w:lvl>
    <w:lvl w:ilvl="2">
      <w:start w:val="1"/>
      <w:numFmt w:val="bullet"/>
      <w:lvlText w:val="•"/>
      <w:lvlJc w:val="left"/>
      <w:pPr>
        <w:ind w:left="2721" w:hanging="114"/>
      </w:pPr>
      <w:rPr>
        <w:rFonts w:hint="default"/>
      </w:rPr>
    </w:lvl>
    <w:lvl w:ilvl="3">
      <w:start w:val="1"/>
      <w:numFmt w:val="bullet"/>
      <w:lvlText w:val="•"/>
      <w:lvlJc w:val="left"/>
      <w:pPr>
        <w:ind w:left="2922" w:hanging="114"/>
      </w:pPr>
      <w:rPr>
        <w:rFonts w:hint="default"/>
      </w:rPr>
    </w:lvl>
    <w:lvl w:ilvl="4">
      <w:start w:val="1"/>
      <w:numFmt w:val="bullet"/>
      <w:lvlText w:val="•"/>
      <w:lvlJc w:val="left"/>
      <w:pPr>
        <w:ind w:left="3122" w:hanging="114"/>
      </w:pPr>
      <w:rPr>
        <w:rFonts w:hint="default"/>
      </w:rPr>
    </w:lvl>
    <w:lvl w:ilvl="5">
      <w:start w:val="1"/>
      <w:numFmt w:val="bullet"/>
      <w:lvlText w:val="•"/>
      <w:lvlJc w:val="left"/>
      <w:pPr>
        <w:ind w:left="3323" w:hanging="114"/>
      </w:pPr>
      <w:rPr>
        <w:rFonts w:hint="default"/>
      </w:rPr>
    </w:lvl>
    <w:lvl w:ilvl="6">
      <w:start w:val="1"/>
      <w:numFmt w:val="bullet"/>
      <w:lvlText w:val="•"/>
      <w:lvlJc w:val="left"/>
      <w:pPr>
        <w:ind w:left="3524" w:hanging="114"/>
      </w:pPr>
      <w:rPr>
        <w:rFonts w:hint="default"/>
      </w:rPr>
    </w:lvl>
    <w:lvl w:ilvl="7">
      <w:start w:val="1"/>
      <w:numFmt w:val="bullet"/>
      <w:lvlText w:val="•"/>
      <w:lvlJc w:val="left"/>
      <w:pPr>
        <w:ind w:left="3724" w:hanging="114"/>
      </w:pPr>
      <w:rPr>
        <w:rFonts w:hint="default"/>
      </w:rPr>
    </w:lvl>
    <w:lvl w:ilvl="8">
      <w:start w:val="1"/>
      <w:numFmt w:val="bullet"/>
      <w:lvlText w:val="•"/>
      <w:lvlJc w:val="left"/>
      <w:pPr>
        <w:ind w:left="3925" w:hanging="114"/>
      </w:pPr>
      <w:rPr>
        <w:rFonts w:hint="default"/>
      </w:rPr>
    </w:lvl>
  </w:abstractNum>
  <w:abstractNum w:abstractNumId="15">
    <w:multiLevelType w:val="hybridMultilevel"/>
    <w:lvl w:ilvl="0">
      <w:start w:val="1"/>
      <w:numFmt w:val="bullet"/>
      <w:lvlText w:val="–"/>
      <w:lvlJc w:val="left"/>
      <w:pPr>
        <w:ind w:left="221" w:hanging="140"/>
      </w:pPr>
      <w:rPr>
        <w:rFonts w:hint="default" w:ascii="Cambria" w:hAnsi="Cambria" w:eastAsia="Cambria" w:cs="Cambria"/>
        <w:w w:val="100"/>
        <w:sz w:val="18"/>
        <w:szCs w:val="18"/>
      </w:rPr>
    </w:lvl>
    <w:lvl w:ilvl="1">
      <w:start w:val="1"/>
      <w:numFmt w:val="bullet"/>
      <w:lvlText w:val="•"/>
      <w:lvlJc w:val="left"/>
      <w:pPr>
        <w:ind w:left="438" w:hanging="140"/>
      </w:pPr>
      <w:rPr>
        <w:rFonts w:hint="default"/>
      </w:rPr>
    </w:lvl>
    <w:lvl w:ilvl="2">
      <w:start w:val="1"/>
      <w:numFmt w:val="bullet"/>
      <w:lvlText w:val="•"/>
      <w:lvlJc w:val="left"/>
      <w:pPr>
        <w:ind w:left="656" w:hanging="140"/>
      </w:pPr>
      <w:rPr>
        <w:rFonts w:hint="default"/>
      </w:rPr>
    </w:lvl>
    <w:lvl w:ilvl="3">
      <w:start w:val="1"/>
      <w:numFmt w:val="bullet"/>
      <w:lvlText w:val="•"/>
      <w:lvlJc w:val="left"/>
      <w:pPr>
        <w:ind w:left="874" w:hanging="140"/>
      </w:pPr>
      <w:rPr>
        <w:rFonts w:hint="default"/>
      </w:rPr>
    </w:lvl>
    <w:lvl w:ilvl="4">
      <w:start w:val="1"/>
      <w:numFmt w:val="bullet"/>
      <w:lvlText w:val="•"/>
      <w:lvlJc w:val="left"/>
      <w:pPr>
        <w:ind w:left="1093" w:hanging="140"/>
      </w:pPr>
      <w:rPr>
        <w:rFonts w:hint="default"/>
      </w:rPr>
    </w:lvl>
    <w:lvl w:ilvl="5">
      <w:start w:val="1"/>
      <w:numFmt w:val="bullet"/>
      <w:lvlText w:val="•"/>
      <w:lvlJc w:val="left"/>
      <w:pPr>
        <w:ind w:left="1311" w:hanging="140"/>
      </w:pPr>
      <w:rPr>
        <w:rFonts w:hint="default"/>
      </w:rPr>
    </w:lvl>
    <w:lvl w:ilvl="6">
      <w:start w:val="1"/>
      <w:numFmt w:val="bullet"/>
      <w:lvlText w:val="•"/>
      <w:lvlJc w:val="left"/>
      <w:pPr>
        <w:ind w:left="1529" w:hanging="140"/>
      </w:pPr>
      <w:rPr>
        <w:rFonts w:hint="default"/>
      </w:rPr>
    </w:lvl>
    <w:lvl w:ilvl="7">
      <w:start w:val="1"/>
      <w:numFmt w:val="bullet"/>
      <w:lvlText w:val="•"/>
      <w:lvlJc w:val="left"/>
      <w:pPr>
        <w:ind w:left="1748" w:hanging="140"/>
      </w:pPr>
      <w:rPr>
        <w:rFonts w:hint="default"/>
      </w:rPr>
    </w:lvl>
    <w:lvl w:ilvl="8">
      <w:start w:val="1"/>
      <w:numFmt w:val="bullet"/>
      <w:lvlText w:val="•"/>
      <w:lvlJc w:val="left"/>
      <w:pPr>
        <w:ind w:left="1966" w:hanging="140"/>
      </w:pPr>
      <w:rPr>
        <w:rFonts w:hint="default"/>
      </w:rPr>
    </w:lvl>
  </w:abstractNum>
  <w:abstractNum w:abstractNumId="14">
    <w:multiLevelType w:val="hybridMultilevel"/>
    <w:lvl w:ilvl="0">
      <w:start w:val="1"/>
      <w:numFmt w:val="bullet"/>
      <w:lvlText w:val="–"/>
      <w:lvlJc w:val="left"/>
      <w:pPr>
        <w:ind w:left="221" w:hanging="193"/>
      </w:pPr>
      <w:rPr>
        <w:rFonts w:hint="default" w:ascii="Cambria" w:hAnsi="Cambria" w:eastAsia="Cambria" w:cs="Cambria"/>
        <w:spacing w:val="-17"/>
        <w:w w:val="99"/>
        <w:sz w:val="18"/>
        <w:szCs w:val="18"/>
      </w:rPr>
    </w:lvl>
    <w:lvl w:ilvl="1">
      <w:start w:val="1"/>
      <w:numFmt w:val="bullet"/>
      <w:lvlText w:val="•"/>
      <w:lvlJc w:val="left"/>
      <w:pPr>
        <w:ind w:left="411" w:hanging="193"/>
      </w:pPr>
      <w:rPr>
        <w:rFonts w:hint="default"/>
      </w:rPr>
    </w:lvl>
    <w:lvl w:ilvl="2">
      <w:start w:val="1"/>
      <w:numFmt w:val="bullet"/>
      <w:lvlText w:val="•"/>
      <w:lvlJc w:val="left"/>
      <w:pPr>
        <w:ind w:left="603" w:hanging="193"/>
      </w:pPr>
      <w:rPr>
        <w:rFonts w:hint="default"/>
      </w:rPr>
    </w:lvl>
    <w:lvl w:ilvl="3">
      <w:start w:val="1"/>
      <w:numFmt w:val="bullet"/>
      <w:lvlText w:val="•"/>
      <w:lvlJc w:val="left"/>
      <w:pPr>
        <w:ind w:left="794" w:hanging="193"/>
      </w:pPr>
      <w:rPr>
        <w:rFonts w:hint="default"/>
      </w:rPr>
    </w:lvl>
    <w:lvl w:ilvl="4">
      <w:start w:val="1"/>
      <w:numFmt w:val="bullet"/>
      <w:lvlText w:val="•"/>
      <w:lvlJc w:val="left"/>
      <w:pPr>
        <w:ind w:left="986" w:hanging="193"/>
      </w:pPr>
      <w:rPr>
        <w:rFonts w:hint="default"/>
      </w:rPr>
    </w:lvl>
    <w:lvl w:ilvl="5">
      <w:start w:val="1"/>
      <w:numFmt w:val="bullet"/>
      <w:lvlText w:val="•"/>
      <w:lvlJc w:val="left"/>
      <w:pPr>
        <w:ind w:left="1177" w:hanging="193"/>
      </w:pPr>
      <w:rPr>
        <w:rFonts w:hint="default"/>
      </w:rPr>
    </w:lvl>
    <w:lvl w:ilvl="6">
      <w:start w:val="1"/>
      <w:numFmt w:val="bullet"/>
      <w:lvlText w:val="•"/>
      <w:lvlJc w:val="left"/>
      <w:pPr>
        <w:ind w:left="1369" w:hanging="193"/>
      </w:pPr>
      <w:rPr>
        <w:rFonts w:hint="default"/>
      </w:rPr>
    </w:lvl>
    <w:lvl w:ilvl="7">
      <w:start w:val="1"/>
      <w:numFmt w:val="bullet"/>
      <w:lvlText w:val="•"/>
      <w:lvlJc w:val="left"/>
      <w:pPr>
        <w:ind w:left="1560" w:hanging="193"/>
      </w:pPr>
      <w:rPr>
        <w:rFonts w:hint="default"/>
      </w:rPr>
    </w:lvl>
    <w:lvl w:ilvl="8">
      <w:start w:val="1"/>
      <w:numFmt w:val="bullet"/>
      <w:lvlText w:val="•"/>
      <w:lvlJc w:val="left"/>
      <w:pPr>
        <w:ind w:left="1752" w:hanging="193"/>
      </w:pPr>
      <w:rPr>
        <w:rFonts w:hint="default"/>
      </w:rPr>
    </w:lvl>
  </w:abstractNum>
  <w:abstractNum w:abstractNumId="13">
    <w:multiLevelType w:val="hybridMultilevel"/>
    <w:lvl w:ilvl="0">
      <w:start w:val="1"/>
      <w:numFmt w:val="decimal"/>
      <w:lvlText w:val="%1."/>
      <w:lvlJc w:val="left"/>
      <w:pPr>
        <w:ind w:left="221" w:hanging="171"/>
        <w:jc w:val="left"/>
      </w:pPr>
      <w:rPr>
        <w:rFonts w:hint="default" w:ascii="Cambria" w:hAnsi="Cambria" w:eastAsia="Cambria" w:cs="Cambria"/>
        <w:w w:val="108"/>
        <w:sz w:val="18"/>
        <w:szCs w:val="18"/>
      </w:rPr>
    </w:lvl>
    <w:lvl w:ilvl="1">
      <w:start w:val="1"/>
      <w:numFmt w:val="bullet"/>
      <w:lvlText w:val="•"/>
      <w:lvlJc w:val="left"/>
      <w:pPr>
        <w:ind w:left="411" w:hanging="171"/>
      </w:pPr>
      <w:rPr>
        <w:rFonts w:hint="default"/>
      </w:rPr>
    </w:lvl>
    <w:lvl w:ilvl="2">
      <w:start w:val="1"/>
      <w:numFmt w:val="bullet"/>
      <w:lvlText w:val="•"/>
      <w:lvlJc w:val="left"/>
      <w:pPr>
        <w:ind w:left="603" w:hanging="171"/>
      </w:pPr>
      <w:rPr>
        <w:rFonts w:hint="default"/>
      </w:rPr>
    </w:lvl>
    <w:lvl w:ilvl="3">
      <w:start w:val="1"/>
      <w:numFmt w:val="bullet"/>
      <w:lvlText w:val="•"/>
      <w:lvlJc w:val="left"/>
      <w:pPr>
        <w:ind w:left="794" w:hanging="171"/>
      </w:pPr>
      <w:rPr>
        <w:rFonts w:hint="default"/>
      </w:rPr>
    </w:lvl>
    <w:lvl w:ilvl="4">
      <w:start w:val="1"/>
      <w:numFmt w:val="bullet"/>
      <w:lvlText w:val="•"/>
      <w:lvlJc w:val="left"/>
      <w:pPr>
        <w:ind w:left="986" w:hanging="171"/>
      </w:pPr>
      <w:rPr>
        <w:rFonts w:hint="default"/>
      </w:rPr>
    </w:lvl>
    <w:lvl w:ilvl="5">
      <w:start w:val="1"/>
      <w:numFmt w:val="bullet"/>
      <w:lvlText w:val="•"/>
      <w:lvlJc w:val="left"/>
      <w:pPr>
        <w:ind w:left="1177" w:hanging="171"/>
      </w:pPr>
      <w:rPr>
        <w:rFonts w:hint="default"/>
      </w:rPr>
    </w:lvl>
    <w:lvl w:ilvl="6">
      <w:start w:val="1"/>
      <w:numFmt w:val="bullet"/>
      <w:lvlText w:val="•"/>
      <w:lvlJc w:val="left"/>
      <w:pPr>
        <w:ind w:left="1369" w:hanging="171"/>
      </w:pPr>
      <w:rPr>
        <w:rFonts w:hint="default"/>
      </w:rPr>
    </w:lvl>
    <w:lvl w:ilvl="7">
      <w:start w:val="1"/>
      <w:numFmt w:val="bullet"/>
      <w:lvlText w:val="•"/>
      <w:lvlJc w:val="left"/>
      <w:pPr>
        <w:ind w:left="1560" w:hanging="171"/>
      </w:pPr>
      <w:rPr>
        <w:rFonts w:hint="default"/>
      </w:rPr>
    </w:lvl>
    <w:lvl w:ilvl="8">
      <w:start w:val="1"/>
      <w:numFmt w:val="bullet"/>
      <w:lvlText w:val="•"/>
      <w:lvlJc w:val="left"/>
      <w:pPr>
        <w:ind w:left="1752" w:hanging="171"/>
      </w:pPr>
      <w:rPr>
        <w:rFonts w:hint="default"/>
      </w:rPr>
    </w:lvl>
  </w:abstractNum>
  <w:abstractNum w:abstractNumId="12">
    <w:multiLevelType w:val="hybridMultilevel"/>
    <w:lvl w:ilvl="0">
      <w:start w:val="1"/>
      <w:numFmt w:val="decimal"/>
      <w:lvlText w:val="%1."/>
      <w:lvlJc w:val="left"/>
      <w:pPr>
        <w:ind w:left="221" w:hanging="171"/>
        <w:jc w:val="left"/>
      </w:pPr>
      <w:rPr>
        <w:rFonts w:hint="default" w:ascii="Cambria" w:hAnsi="Cambria" w:eastAsia="Cambria" w:cs="Cambria"/>
        <w:w w:val="108"/>
        <w:sz w:val="18"/>
        <w:szCs w:val="18"/>
      </w:rPr>
    </w:lvl>
    <w:lvl w:ilvl="1">
      <w:start w:val="1"/>
      <w:numFmt w:val="bullet"/>
      <w:lvlText w:val="•"/>
      <w:lvlJc w:val="left"/>
      <w:pPr>
        <w:ind w:left="375" w:hanging="171"/>
      </w:pPr>
      <w:rPr>
        <w:rFonts w:hint="default"/>
      </w:rPr>
    </w:lvl>
    <w:lvl w:ilvl="2">
      <w:start w:val="1"/>
      <w:numFmt w:val="bullet"/>
      <w:lvlText w:val="•"/>
      <w:lvlJc w:val="left"/>
      <w:pPr>
        <w:ind w:left="530" w:hanging="171"/>
      </w:pPr>
      <w:rPr>
        <w:rFonts w:hint="default"/>
      </w:rPr>
    </w:lvl>
    <w:lvl w:ilvl="3">
      <w:start w:val="1"/>
      <w:numFmt w:val="bullet"/>
      <w:lvlText w:val="•"/>
      <w:lvlJc w:val="left"/>
      <w:pPr>
        <w:ind w:left="685" w:hanging="171"/>
      </w:pPr>
      <w:rPr>
        <w:rFonts w:hint="default"/>
      </w:rPr>
    </w:lvl>
    <w:lvl w:ilvl="4">
      <w:start w:val="1"/>
      <w:numFmt w:val="bullet"/>
      <w:lvlText w:val="•"/>
      <w:lvlJc w:val="left"/>
      <w:pPr>
        <w:ind w:left="840" w:hanging="171"/>
      </w:pPr>
      <w:rPr>
        <w:rFonts w:hint="default"/>
      </w:rPr>
    </w:lvl>
    <w:lvl w:ilvl="5">
      <w:start w:val="1"/>
      <w:numFmt w:val="bullet"/>
      <w:lvlText w:val="•"/>
      <w:lvlJc w:val="left"/>
      <w:pPr>
        <w:ind w:left="995" w:hanging="171"/>
      </w:pPr>
      <w:rPr>
        <w:rFonts w:hint="default"/>
      </w:rPr>
    </w:lvl>
    <w:lvl w:ilvl="6">
      <w:start w:val="1"/>
      <w:numFmt w:val="bullet"/>
      <w:lvlText w:val="•"/>
      <w:lvlJc w:val="left"/>
      <w:pPr>
        <w:ind w:left="1150" w:hanging="171"/>
      </w:pPr>
      <w:rPr>
        <w:rFonts w:hint="default"/>
      </w:rPr>
    </w:lvl>
    <w:lvl w:ilvl="7">
      <w:start w:val="1"/>
      <w:numFmt w:val="bullet"/>
      <w:lvlText w:val="•"/>
      <w:lvlJc w:val="left"/>
      <w:pPr>
        <w:ind w:left="1305" w:hanging="171"/>
      </w:pPr>
      <w:rPr>
        <w:rFonts w:hint="default"/>
      </w:rPr>
    </w:lvl>
    <w:lvl w:ilvl="8">
      <w:start w:val="1"/>
      <w:numFmt w:val="bullet"/>
      <w:lvlText w:val="•"/>
      <w:lvlJc w:val="left"/>
      <w:pPr>
        <w:ind w:left="1461" w:hanging="171"/>
      </w:pPr>
      <w:rPr>
        <w:rFonts w:hint="default"/>
      </w:rPr>
    </w:lvl>
  </w:abstractNum>
  <w:abstractNum w:abstractNumId="11">
    <w:multiLevelType w:val="hybridMultilevel"/>
    <w:lvl w:ilvl="0">
      <w:start w:val="1"/>
      <w:numFmt w:val="bullet"/>
      <w:lvlText w:val="–"/>
      <w:lvlJc w:val="left"/>
      <w:pPr>
        <w:ind w:left="191" w:hanging="140"/>
      </w:pPr>
      <w:rPr>
        <w:rFonts w:hint="default" w:ascii="Cambria" w:hAnsi="Cambria" w:eastAsia="Cambria" w:cs="Cambria"/>
        <w:w w:val="100"/>
        <w:sz w:val="18"/>
        <w:szCs w:val="18"/>
      </w:rPr>
    </w:lvl>
    <w:lvl w:ilvl="1">
      <w:start w:val="1"/>
      <w:numFmt w:val="bullet"/>
      <w:lvlText w:val="•"/>
      <w:lvlJc w:val="left"/>
      <w:pPr>
        <w:ind w:left="420" w:hanging="140"/>
      </w:pPr>
      <w:rPr>
        <w:rFonts w:hint="default"/>
      </w:rPr>
    </w:lvl>
    <w:lvl w:ilvl="2">
      <w:start w:val="1"/>
      <w:numFmt w:val="bullet"/>
      <w:lvlText w:val="•"/>
      <w:lvlJc w:val="left"/>
      <w:pPr>
        <w:ind w:left="640" w:hanging="140"/>
      </w:pPr>
      <w:rPr>
        <w:rFonts w:hint="default"/>
      </w:rPr>
    </w:lvl>
    <w:lvl w:ilvl="3">
      <w:start w:val="1"/>
      <w:numFmt w:val="bullet"/>
      <w:lvlText w:val="•"/>
      <w:lvlJc w:val="left"/>
      <w:pPr>
        <w:ind w:left="860" w:hanging="140"/>
      </w:pPr>
      <w:rPr>
        <w:rFonts w:hint="default"/>
      </w:rPr>
    </w:lvl>
    <w:lvl w:ilvl="4">
      <w:start w:val="1"/>
      <w:numFmt w:val="bullet"/>
      <w:lvlText w:val="•"/>
      <w:lvlJc w:val="left"/>
      <w:pPr>
        <w:ind w:left="1081" w:hanging="140"/>
      </w:pPr>
      <w:rPr>
        <w:rFonts w:hint="default"/>
      </w:rPr>
    </w:lvl>
    <w:lvl w:ilvl="5">
      <w:start w:val="1"/>
      <w:numFmt w:val="bullet"/>
      <w:lvlText w:val="•"/>
      <w:lvlJc w:val="left"/>
      <w:pPr>
        <w:ind w:left="1301" w:hanging="140"/>
      </w:pPr>
      <w:rPr>
        <w:rFonts w:hint="default"/>
      </w:rPr>
    </w:lvl>
    <w:lvl w:ilvl="6">
      <w:start w:val="1"/>
      <w:numFmt w:val="bullet"/>
      <w:lvlText w:val="•"/>
      <w:lvlJc w:val="left"/>
      <w:pPr>
        <w:ind w:left="1521" w:hanging="140"/>
      </w:pPr>
      <w:rPr>
        <w:rFonts w:hint="default"/>
      </w:rPr>
    </w:lvl>
    <w:lvl w:ilvl="7">
      <w:start w:val="1"/>
      <w:numFmt w:val="bullet"/>
      <w:lvlText w:val="•"/>
      <w:lvlJc w:val="left"/>
      <w:pPr>
        <w:ind w:left="1742" w:hanging="140"/>
      </w:pPr>
      <w:rPr>
        <w:rFonts w:hint="default"/>
      </w:rPr>
    </w:lvl>
    <w:lvl w:ilvl="8">
      <w:start w:val="1"/>
      <w:numFmt w:val="bullet"/>
      <w:lvlText w:val="•"/>
      <w:lvlJc w:val="left"/>
      <w:pPr>
        <w:ind w:left="1962" w:hanging="140"/>
      </w:pPr>
      <w:rPr>
        <w:rFonts w:hint="default"/>
      </w:rPr>
    </w:lvl>
  </w:abstractNum>
  <w:abstractNum w:abstractNumId="10">
    <w:multiLevelType w:val="hybridMultilevel"/>
    <w:lvl w:ilvl="0">
      <w:start w:val="1"/>
      <w:numFmt w:val="bullet"/>
      <w:lvlText w:val="–"/>
      <w:lvlJc w:val="left"/>
      <w:pPr>
        <w:ind w:left="221" w:hanging="171"/>
      </w:pPr>
      <w:rPr>
        <w:rFonts w:hint="default" w:ascii="Cambria" w:hAnsi="Cambria" w:eastAsia="Cambria" w:cs="Cambria"/>
        <w:spacing w:val="-7"/>
        <w:w w:val="100"/>
        <w:sz w:val="18"/>
        <w:szCs w:val="18"/>
      </w:rPr>
    </w:lvl>
    <w:lvl w:ilvl="1">
      <w:start w:val="1"/>
      <w:numFmt w:val="bullet"/>
      <w:lvlText w:val="•"/>
      <w:lvlJc w:val="left"/>
      <w:pPr>
        <w:ind w:left="411" w:hanging="171"/>
      </w:pPr>
      <w:rPr>
        <w:rFonts w:hint="default"/>
      </w:rPr>
    </w:lvl>
    <w:lvl w:ilvl="2">
      <w:start w:val="1"/>
      <w:numFmt w:val="bullet"/>
      <w:lvlText w:val="•"/>
      <w:lvlJc w:val="left"/>
      <w:pPr>
        <w:ind w:left="603" w:hanging="171"/>
      </w:pPr>
      <w:rPr>
        <w:rFonts w:hint="default"/>
      </w:rPr>
    </w:lvl>
    <w:lvl w:ilvl="3">
      <w:start w:val="1"/>
      <w:numFmt w:val="bullet"/>
      <w:lvlText w:val="•"/>
      <w:lvlJc w:val="left"/>
      <w:pPr>
        <w:ind w:left="794" w:hanging="171"/>
      </w:pPr>
      <w:rPr>
        <w:rFonts w:hint="default"/>
      </w:rPr>
    </w:lvl>
    <w:lvl w:ilvl="4">
      <w:start w:val="1"/>
      <w:numFmt w:val="bullet"/>
      <w:lvlText w:val="•"/>
      <w:lvlJc w:val="left"/>
      <w:pPr>
        <w:ind w:left="986" w:hanging="171"/>
      </w:pPr>
      <w:rPr>
        <w:rFonts w:hint="default"/>
      </w:rPr>
    </w:lvl>
    <w:lvl w:ilvl="5">
      <w:start w:val="1"/>
      <w:numFmt w:val="bullet"/>
      <w:lvlText w:val="•"/>
      <w:lvlJc w:val="left"/>
      <w:pPr>
        <w:ind w:left="1177" w:hanging="171"/>
      </w:pPr>
      <w:rPr>
        <w:rFonts w:hint="default"/>
      </w:rPr>
    </w:lvl>
    <w:lvl w:ilvl="6">
      <w:start w:val="1"/>
      <w:numFmt w:val="bullet"/>
      <w:lvlText w:val="•"/>
      <w:lvlJc w:val="left"/>
      <w:pPr>
        <w:ind w:left="1369" w:hanging="171"/>
      </w:pPr>
      <w:rPr>
        <w:rFonts w:hint="default"/>
      </w:rPr>
    </w:lvl>
    <w:lvl w:ilvl="7">
      <w:start w:val="1"/>
      <w:numFmt w:val="bullet"/>
      <w:lvlText w:val="•"/>
      <w:lvlJc w:val="left"/>
      <w:pPr>
        <w:ind w:left="1560" w:hanging="171"/>
      </w:pPr>
      <w:rPr>
        <w:rFonts w:hint="default"/>
      </w:rPr>
    </w:lvl>
    <w:lvl w:ilvl="8">
      <w:start w:val="1"/>
      <w:numFmt w:val="bullet"/>
      <w:lvlText w:val="•"/>
      <w:lvlJc w:val="left"/>
      <w:pPr>
        <w:ind w:left="1752" w:hanging="171"/>
      </w:pPr>
      <w:rPr>
        <w:rFonts w:hint="default"/>
      </w:rPr>
    </w:lvl>
  </w:abstractNum>
  <w:abstractNum w:abstractNumId="9">
    <w:multiLevelType w:val="hybridMultilevel"/>
    <w:lvl w:ilvl="0">
      <w:start w:val="1"/>
      <w:numFmt w:val="bullet"/>
      <w:lvlText w:val="•"/>
      <w:lvlJc w:val="left"/>
      <w:pPr>
        <w:ind w:left="149" w:hanging="150"/>
      </w:pPr>
      <w:rPr>
        <w:rFonts w:hint="default" w:ascii="Cambria" w:hAnsi="Cambria" w:eastAsia="Cambria" w:cs="Cambria"/>
        <w:w w:val="133"/>
        <w:sz w:val="16"/>
        <w:szCs w:val="16"/>
      </w:rPr>
    </w:lvl>
    <w:lvl w:ilvl="1">
      <w:start w:val="1"/>
      <w:numFmt w:val="bullet"/>
      <w:lvlText w:val="•"/>
      <w:lvlJc w:val="left"/>
      <w:pPr>
        <w:ind w:left="601" w:hanging="150"/>
      </w:pPr>
      <w:rPr>
        <w:rFonts w:hint="default"/>
      </w:rPr>
    </w:lvl>
    <w:lvl w:ilvl="2">
      <w:start w:val="1"/>
      <w:numFmt w:val="bullet"/>
      <w:lvlText w:val="•"/>
      <w:lvlJc w:val="left"/>
      <w:pPr>
        <w:ind w:left="1062" w:hanging="150"/>
      </w:pPr>
      <w:rPr>
        <w:rFonts w:hint="default"/>
      </w:rPr>
    </w:lvl>
    <w:lvl w:ilvl="3">
      <w:start w:val="1"/>
      <w:numFmt w:val="bullet"/>
      <w:lvlText w:val="•"/>
      <w:lvlJc w:val="left"/>
      <w:pPr>
        <w:ind w:left="1524" w:hanging="150"/>
      </w:pPr>
      <w:rPr>
        <w:rFonts w:hint="default"/>
      </w:rPr>
    </w:lvl>
    <w:lvl w:ilvl="4">
      <w:start w:val="1"/>
      <w:numFmt w:val="bullet"/>
      <w:lvlText w:val="•"/>
      <w:lvlJc w:val="left"/>
      <w:pPr>
        <w:ind w:left="1985" w:hanging="150"/>
      </w:pPr>
      <w:rPr>
        <w:rFonts w:hint="default"/>
      </w:rPr>
    </w:lvl>
    <w:lvl w:ilvl="5">
      <w:start w:val="1"/>
      <w:numFmt w:val="bullet"/>
      <w:lvlText w:val="•"/>
      <w:lvlJc w:val="left"/>
      <w:pPr>
        <w:ind w:left="2446" w:hanging="150"/>
      </w:pPr>
      <w:rPr>
        <w:rFonts w:hint="default"/>
      </w:rPr>
    </w:lvl>
    <w:lvl w:ilvl="6">
      <w:start w:val="1"/>
      <w:numFmt w:val="bullet"/>
      <w:lvlText w:val="•"/>
      <w:lvlJc w:val="left"/>
      <w:pPr>
        <w:ind w:left="2908" w:hanging="150"/>
      </w:pPr>
      <w:rPr>
        <w:rFonts w:hint="default"/>
      </w:rPr>
    </w:lvl>
    <w:lvl w:ilvl="7">
      <w:start w:val="1"/>
      <w:numFmt w:val="bullet"/>
      <w:lvlText w:val="•"/>
      <w:lvlJc w:val="left"/>
      <w:pPr>
        <w:ind w:left="3369" w:hanging="150"/>
      </w:pPr>
      <w:rPr>
        <w:rFonts w:hint="default"/>
      </w:rPr>
    </w:lvl>
    <w:lvl w:ilvl="8">
      <w:start w:val="1"/>
      <w:numFmt w:val="bullet"/>
      <w:lvlText w:val="•"/>
      <w:lvlJc w:val="left"/>
      <w:pPr>
        <w:ind w:left="3830" w:hanging="150"/>
      </w:pPr>
      <w:rPr>
        <w:rFonts w:hint="default"/>
      </w:rPr>
    </w:lvl>
  </w:abstractNum>
  <w:abstractNum w:abstractNumId="8">
    <w:multiLevelType w:val="hybridMultilevel"/>
    <w:lvl w:ilvl="0">
      <w:start w:val="1"/>
      <w:numFmt w:val="bullet"/>
      <w:lvlText w:val="•"/>
      <w:lvlJc w:val="left"/>
      <w:pPr>
        <w:ind w:left="1041" w:hanging="152"/>
      </w:pPr>
      <w:rPr>
        <w:rFonts w:hint="default" w:ascii="Cambria" w:hAnsi="Cambria" w:eastAsia="Cambria" w:cs="Cambria"/>
        <w:w w:val="133"/>
        <w:sz w:val="16"/>
        <w:szCs w:val="16"/>
      </w:rPr>
    </w:lvl>
    <w:lvl w:ilvl="1">
      <w:start w:val="1"/>
      <w:numFmt w:val="bullet"/>
      <w:lvlText w:val="•"/>
      <w:lvlJc w:val="left"/>
      <w:pPr>
        <w:ind w:left="1501" w:hanging="152"/>
      </w:pPr>
      <w:rPr>
        <w:rFonts w:hint="default"/>
      </w:rPr>
    </w:lvl>
    <w:lvl w:ilvl="2">
      <w:start w:val="1"/>
      <w:numFmt w:val="bullet"/>
      <w:lvlText w:val="•"/>
      <w:lvlJc w:val="left"/>
      <w:pPr>
        <w:ind w:left="1963" w:hanging="152"/>
      </w:pPr>
      <w:rPr>
        <w:rFonts w:hint="default"/>
      </w:rPr>
    </w:lvl>
    <w:lvl w:ilvl="3">
      <w:start w:val="1"/>
      <w:numFmt w:val="bullet"/>
      <w:lvlText w:val="•"/>
      <w:lvlJc w:val="left"/>
      <w:pPr>
        <w:ind w:left="2424" w:hanging="152"/>
      </w:pPr>
      <w:rPr>
        <w:rFonts w:hint="default"/>
      </w:rPr>
    </w:lvl>
    <w:lvl w:ilvl="4">
      <w:start w:val="1"/>
      <w:numFmt w:val="bullet"/>
      <w:lvlText w:val="•"/>
      <w:lvlJc w:val="left"/>
      <w:pPr>
        <w:ind w:left="2886" w:hanging="152"/>
      </w:pPr>
      <w:rPr>
        <w:rFonts w:hint="default"/>
      </w:rPr>
    </w:lvl>
    <w:lvl w:ilvl="5">
      <w:start w:val="1"/>
      <w:numFmt w:val="bullet"/>
      <w:lvlText w:val="•"/>
      <w:lvlJc w:val="left"/>
      <w:pPr>
        <w:ind w:left="3348" w:hanging="152"/>
      </w:pPr>
      <w:rPr>
        <w:rFonts w:hint="default"/>
      </w:rPr>
    </w:lvl>
    <w:lvl w:ilvl="6">
      <w:start w:val="1"/>
      <w:numFmt w:val="bullet"/>
      <w:lvlText w:val="•"/>
      <w:lvlJc w:val="left"/>
      <w:pPr>
        <w:ind w:left="3809" w:hanging="152"/>
      </w:pPr>
      <w:rPr>
        <w:rFonts w:hint="default"/>
      </w:rPr>
    </w:lvl>
    <w:lvl w:ilvl="7">
      <w:start w:val="1"/>
      <w:numFmt w:val="bullet"/>
      <w:lvlText w:val="•"/>
      <w:lvlJc w:val="left"/>
      <w:pPr>
        <w:ind w:left="4271" w:hanging="152"/>
      </w:pPr>
      <w:rPr>
        <w:rFonts w:hint="default"/>
      </w:rPr>
    </w:lvl>
    <w:lvl w:ilvl="8">
      <w:start w:val="1"/>
      <w:numFmt w:val="bullet"/>
      <w:lvlText w:val="•"/>
      <w:lvlJc w:val="left"/>
      <w:pPr>
        <w:ind w:left="4733" w:hanging="152"/>
      </w:pPr>
      <w:rPr>
        <w:rFonts w:hint="default"/>
      </w:rPr>
    </w:lvl>
  </w:abstractNum>
  <w:abstractNum w:abstractNumId="7">
    <w:multiLevelType w:val="hybridMultilevel"/>
    <w:lvl w:ilvl="0">
      <w:start w:val="1"/>
      <w:numFmt w:val="bullet"/>
      <w:lvlText w:val="•"/>
      <w:lvlJc w:val="left"/>
      <w:pPr>
        <w:ind w:left="1893" w:hanging="397"/>
      </w:pPr>
      <w:rPr>
        <w:rFonts w:hint="default" w:ascii="Georgia" w:hAnsi="Georgia" w:eastAsia="Georgia" w:cs="Georgia"/>
        <w:w w:val="150"/>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6">
    <w:multiLevelType w:val="hybridMultilevel"/>
    <w:lvl w:ilvl="0">
      <w:start w:val="1"/>
      <w:numFmt w:val="lowerLetter"/>
      <w:lvlText w:val="%1)"/>
      <w:lvlJc w:val="left"/>
      <w:pPr>
        <w:ind w:left="1893" w:hanging="397"/>
        <w:jc w:val="left"/>
      </w:pPr>
      <w:rPr>
        <w:rFonts w:hint="default" w:ascii="Cambria" w:hAnsi="Cambria" w:eastAsia="Cambria" w:cs="Cambria"/>
        <w:spacing w:val="-1"/>
        <w:w w:val="94"/>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5">
    <w:multiLevelType w:val="hybridMultilevel"/>
    <w:lvl w:ilvl="0">
      <w:start w:val="1"/>
      <w:numFmt w:val="decimal"/>
      <w:lvlText w:val="%1."/>
      <w:lvlJc w:val="left"/>
      <w:pPr>
        <w:ind w:left="1893" w:hanging="397"/>
        <w:jc w:val="left"/>
      </w:pPr>
      <w:rPr>
        <w:rFonts w:hint="default" w:ascii="Cambria" w:hAnsi="Cambria" w:eastAsia="Cambria" w:cs="Cambria"/>
        <w:w w:val="10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4">
    <w:multiLevelType w:val="hybridMultilevel"/>
    <w:lvl w:ilvl="0">
      <w:start w:val="1"/>
      <w:numFmt w:val="decimal"/>
      <w:lvlText w:val="%1."/>
      <w:lvlJc w:val="left"/>
      <w:pPr>
        <w:ind w:left="1893" w:hanging="397"/>
        <w:jc w:val="left"/>
      </w:pPr>
      <w:rPr>
        <w:rFonts w:hint="default" w:ascii="Cambria" w:hAnsi="Cambria" w:eastAsia="Cambria" w:cs="Cambria"/>
        <w:w w:val="10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3">
    <w:multiLevelType w:val="hybridMultilevel"/>
    <w:lvl w:ilvl="0">
      <w:start w:val="1"/>
      <w:numFmt w:val="bullet"/>
      <w:lvlText w:val="•"/>
      <w:lvlJc w:val="left"/>
      <w:pPr>
        <w:ind w:left="1894" w:hanging="397"/>
      </w:pPr>
      <w:rPr>
        <w:rFonts w:hint="default" w:ascii="Times New Roman" w:hAnsi="Times New Roman" w:eastAsia="Times New Roman" w:cs="Times New Roman"/>
        <w:w w:val="16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2">
    <w:multiLevelType w:val="hybridMultilevel"/>
    <w:lvl w:ilvl="0">
      <w:start w:val="1"/>
      <w:numFmt w:val="bullet"/>
      <w:lvlText w:val="•"/>
      <w:lvlJc w:val="left"/>
      <w:pPr>
        <w:ind w:left="1894" w:hanging="397"/>
      </w:pPr>
      <w:rPr>
        <w:rFonts w:hint="default" w:ascii="Times New Roman" w:hAnsi="Times New Roman" w:eastAsia="Times New Roman" w:cs="Times New Roman"/>
        <w:w w:val="168"/>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1">
    <w:multiLevelType w:val="hybridMultilevel"/>
    <w:lvl w:ilvl="0">
      <w:start w:val="1"/>
      <w:numFmt w:val="bullet"/>
      <w:lvlText w:val="•"/>
      <w:lvlJc w:val="left"/>
      <w:pPr>
        <w:ind w:left="1894" w:hanging="397"/>
      </w:pPr>
      <w:rPr>
        <w:rFonts w:hint="default" w:ascii="Cambria" w:hAnsi="Cambria" w:eastAsia="Cambria" w:cs="Cambria"/>
        <w:w w:val="133"/>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abstractNum w:abstractNumId="0">
    <w:multiLevelType w:val="hybridMultilevel"/>
    <w:lvl w:ilvl="0">
      <w:start w:val="1"/>
      <w:numFmt w:val="bullet"/>
      <w:lvlText w:val="•"/>
      <w:lvlJc w:val="left"/>
      <w:pPr>
        <w:ind w:left="1893" w:hanging="397"/>
      </w:pPr>
      <w:rPr>
        <w:rFonts w:hint="default" w:ascii="Georgia" w:hAnsi="Georgia" w:eastAsia="Georgia" w:cs="Georgia"/>
        <w:w w:val="150"/>
        <w:sz w:val="20"/>
        <w:szCs w:val="20"/>
      </w:rPr>
    </w:lvl>
    <w:lvl w:ilvl="1">
      <w:start w:val="1"/>
      <w:numFmt w:val="bullet"/>
      <w:lvlText w:val="•"/>
      <w:lvlJc w:val="left"/>
      <w:pPr>
        <w:ind w:left="2644" w:hanging="397"/>
      </w:pPr>
      <w:rPr>
        <w:rFonts w:hint="default"/>
      </w:rPr>
    </w:lvl>
    <w:lvl w:ilvl="2">
      <w:start w:val="1"/>
      <w:numFmt w:val="bullet"/>
      <w:lvlText w:val="•"/>
      <w:lvlJc w:val="left"/>
      <w:pPr>
        <w:ind w:left="3388" w:hanging="397"/>
      </w:pPr>
      <w:rPr>
        <w:rFonts w:hint="default"/>
      </w:rPr>
    </w:lvl>
    <w:lvl w:ilvl="3">
      <w:start w:val="1"/>
      <w:numFmt w:val="bullet"/>
      <w:lvlText w:val="•"/>
      <w:lvlJc w:val="left"/>
      <w:pPr>
        <w:ind w:left="4133" w:hanging="397"/>
      </w:pPr>
      <w:rPr>
        <w:rFonts w:hint="default"/>
      </w:rPr>
    </w:lvl>
    <w:lvl w:ilvl="4">
      <w:start w:val="1"/>
      <w:numFmt w:val="bullet"/>
      <w:lvlText w:val="•"/>
      <w:lvlJc w:val="left"/>
      <w:pPr>
        <w:ind w:left="4877" w:hanging="397"/>
      </w:pPr>
      <w:rPr>
        <w:rFonts w:hint="default"/>
      </w:rPr>
    </w:lvl>
    <w:lvl w:ilvl="5">
      <w:start w:val="1"/>
      <w:numFmt w:val="bullet"/>
      <w:lvlText w:val="•"/>
      <w:lvlJc w:val="left"/>
      <w:pPr>
        <w:ind w:left="5621" w:hanging="397"/>
      </w:pPr>
      <w:rPr>
        <w:rFonts w:hint="default"/>
      </w:rPr>
    </w:lvl>
    <w:lvl w:ilvl="6">
      <w:start w:val="1"/>
      <w:numFmt w:val="bullet"/>
      <w:lvlText w:val="•"/>
      <w:lvlJc w:val="left"/>
      <w:pPr>
        <w:ind w:left="6366" w:hanging="397"/>
      </w:pPr>
      <w:rPr>
        <w:rFonts w:hint="default"/>
      </w:rPr>
    </w:lvl>
    <w:lvl w:ilvl="7">
      <w:start w:val="1"/>
      <w:numFmt w:val="bullet"/>
      <w:lvlText w:val="•"/>
      <w:lvlJc w:val="left"/>
      <w:pPr>
        <w:ind w:left="7110" w:hanging="397"/>
      </w:pPr>
      <w:rPr>
        <w:rFonts w:hint="default"/>
      </w:rPr>
    </w:lvl>
    <w:lvl w:ilvl="8">
      <w:start w:val="1"/>
      <w:numFmt w:val="bullet"/>
      <w:lvlText w:val="•"/>
      <w:lvlJc w:val="left"/>
      <w:pPr>
        <w:ind w:left="7855" w:hanging="397"/>
      </w:pPr>
      <w:rPr>
        <w:rFonts w:hint="default"/>
      </w:rPr>
    </w:lvl>
  </w:abstractNum>
  <w:num w:numId="26">
    <w:abstractNumId w:val="25"/>
  </w:num>
  <w:num w:numId="29">
    <w:abstractNumId w:val="28"/>
  </w:num>
  <w:num w:numId="28">
    <w:abstractNumId w:val="27"/>
  </w:num>
  <w:num w:numId="27">
    <w:abstractNumId w:val="26"/>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0"/>
      <w:szCs w:val="20"/>
    </w:rPr>
  </w:style>
  <w:style w:styleId="Heading1" w:type="paragraph">
    <w:name w:val="Heading 1"/>
    <w:basedOn w:val="Normal"/>
    <w:uiPriority w:val="1"/>
    <w:qFormat/>
    <w:pPr>
      <w:ind w:left="1497" w:right="2218"/>
      <w:outlineLvl w:val="1"/>
    </w:pPr>
    <w:rPr>
      <w:rFonts w:ascii="Cambria" w:hAnsi="Cambria" w:eastAsia="Cambria" w:cs="Cambria"/>
      <w:sz w:val="28"/>
      <w:szCs w:val="28"/>
    </w:rPr>
  </w:style>
  <w:style w:styleId="Heading2" w:type="paragraph">
    <w:name w:val="Heading 2"/>
    <w:basedOn w:val="Normal"/>
    <w:uiPriority w:val="1"/>
    <w:qFormat/>
    <w:pPr>
      <w:spacing w:before="58"/>
      <w:ind w:left="2234" w:right="2234"/>
      <w:jc w:val="center"/>
      <w:outlineLvl w:val="2"/>
    </w:pPr>
    <w:rPr>
      <w:rFonts w:ascii="Cambria" w:hAnsi="Cambria" w:eastAsia="Cambria" w:cs="Cambria"/>
      <w:sz w:val="24"/>
      <w:szCs w:val="24"/>
    </w:rPr>
  </w:style>
  <w:style w:styleId="Heading3" w:type="paragraph">
    <w:name w:val="Heading 3"/>
    <w:basedOn w:val="Normal"/>
    <w:uiPriority w:val="1"/>
    <w:qFormat/>
    <w:pPr>
      <w:ind w:left="1497"/>
      <w:jc w:val="both"/>
      <w:outlineLvl w:val="3"/>
    </w:pPr>
    <w:rPr>
      <w:rFonts w:ascii="Cambria" w:hAnsi="Cambria" w:eastAsia="Cambria" w:cs="Cambria"/>
      <w:b/>
      <w:bCs/>
      <w:sz w:val="20"/>
      <w:szCs w:val="20"/>
    </w:rPr>
  </w:style>
  <w:style w:styleId="Heading4" w:type="paragraph">
    <w:name w:val="Heading 4"/>
    <w:basedOn w:val="Normal"/>
    <w:uiPriority w:val="1"/>
    <w:qFormat/>
    <w:pPr>
      <w:ind w:left="1497"/>
      <w:jc w:val="both"/>
      <w:outlineLvl w:val="4"/>
    </w:pPr>
    <w:rPr>
      <w:rFonts w:ascii="Cambria" w:hAnsi="Cambria" w:eastAsia="Cambria" w:cs="Cambria"/>
      <w:b/>
      <w:bCs/>
      <w:i/>
      <w:sz w:val="20"/>
      <w:szCs w:val="20"/>
    </w:rPr>
  </w:style>
  <w:style w:styleId="ListParagraph" w:type="paragraph">
    <w:name w:val="List Paragraph"/>
    <w:basedOn w:val="Normal"/>
    <w:uiPriority w:val="1"/>
    <w:qFormat/>
    <w:pPr>
      <w:ind w:left="1893" w:right="1495" w:hanging="396"/>
      <w:jc w:val="both"/>
    </w:pPr>
    <w:rPr>
      <w:rFonts w:ascii="Cambria" w:hAnsi="Cambria" w:eastAsia="Cambria" w:cs="Cambria"/>
    </w:rPr>
  </w:style>
  <w:style w:styleId="TableParagraph" w:type="paragraph">
    <w:name w:val="Table Paragraph"/>
    <w:basedOn w:val="Normal"/>
    <w:uiPriority w:val="1"/>
    <w:qFormat/>
    <w:pPr>
      <w:ind w:left="51"/>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footer" Target="footer4.xml"/><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hyperlink" Target="http://www.uaemex.mx/" TargetMode="External"/><Relationship Id="rId29" Type="http://schemas.openxmlformats.org/officeDocument/2006/relationships/hyperlink" Target="mailto:administracion@edicioneseon.com.mx" TargetMode="External"/><Relationship Id="rId30" Type="http://schemas.openxmlformats.org/officeDocument/2006/relationships/hyperlink" Target="http://www.edicioneseon.com.mx/" TargetMode="External"/><Relationship Id="rId31" Type="http://schemas.openxmlformats.org/officeDocument/2006/relationships/footer" Target="footer5.xml"/><Relationship Id="rId32" Type="http://schemas.openxmlformats.org/officeDocument/2006/relationships/footer" Target="footer6.xml"/><Relationship Id="rId33" Type="http://schemas.openxmlformats.org/officeDocument/2006/relationships/footer" Target="footer7.xml"/><Relationship Id="rId34" Type="http://schemas.openxmlformats.org/officeDocument/2006/relationships/footer" Target="footer8.xml"/><Relationship Id="rId35" Type="http://schemas.openxmlformats.org/officeDocument/2006/relationships/footer" Target="footer9.xml"/><Relationship Id="rId36" Type="http://schemas.openxmlformats.org/officeDocument/2006/relationships/footer" Target="footer10.xml"/><Relationship Id="rId37" Type="http://schemas.openxmlformats.org/officeDocument/2006/relationships/footer" Target="footer11.xml"/><Relationship Id="rId38" Type="http://schemas.openxmlformats.org/officeDocument/2006/relationships/footer" Target="footer12.xml"/><Relationship Id="rId39" Type="http://schemas.openxmlformats.org/officeDocument/2006/relationships/footer" Target="footer13.xml"/><Relationship Id="rId40" Type="http://schemas.openxmlformats.org/officeDocument/2006/relationships/footer" Target="footer14.xml"/><Relationship Id="rId41" Type="http://schemas.openxmlformats.org/officeDocument/2006/relationships/footer" Target="footer15.xml"/><Relationship Id="rId42" Type="http://schemas.openxmlformats.org/officeDocument/2006/relationships/footer" Target="footer16.xml"/><Relationship Id="rId43" Type="http://schemas.openxmlformats.org/officeDocument/2006/relationships/footer" Target="footer17.xml"/><Relationship Id="rId44" Type="http://schemas.openxmlformats.org/officeDocument/2006/relationships/footer" Target="footer18.xml"/><Relationship Id="rId45" Type="http://schemas.openxmlformats.org/officeDocument/2006/relationships/footer" Target="footer19.xml"/><Relationship Id="rId46" Type="http://schemas.openxmlformats.org/officeDocument/2006/relationships/footer" Target="footer20.xml"/><Relationship Id="rId47" Type="http://schemas.openxmlformats.org/officeDocument/2006/relationships/footer" Target="footer21.xml"/><Relationship Id="rId48" Type="http://schemas.openxmlformats.org/officeDocument/2006/relationships/footer" Target="footer22.xml"/><Relationship Id="rId49" Type="http://schemas.openxmlformats.org/officeDocument/2006/relationships/footer" Target="footer23.xml"/><Relationship Id="rId50" Type="http://schemas.openxmlformats.org/officeDocument/2006/relationships/footer" Target="footer24.xml"/><Relationship Id="rId51" Type="http://schemas.openxmlformats.org/officeDocument/2006/relationships/footer" Target="footer25.xml"/><Relationship Id="rId52" Type="http://schemas.openxmlformats.org/officeDocument/2006/relationships/footer" Target="footer26.xml"/><Relationship Id="rId53" Type="http://schemas.openxmlformats.org/officeDocument/2006/relationships/footer" Target="footer27.xml"/><Relationship Id="rId54" Type="http://schemas.openxmlformats.org/officeDocument/2006/relationships/footer" Target="footer28.xml"/><Relationship Id="rId55" Type="http://schemas.openxmlformats.org/officeDocument/2006/relationships/footer" Target="footer29.xml"/><Relationship Id="rId56" Type="http://schemas.openxmlformats.org/officeDocument/2006/relationships/footer" Target="footer30.xml"/><Relationship Id="rId57" Type="http://schemas.openxmlformats.org/officeDocument/2006/relationships/footer" Target="footer31.xml"/><Relationship Id="rId58" Type="http://schemas.openxmlformats.org/officeDocument/2006/relationships/footer" Target="footer32.xml"/><Relationship Id="rId59" Type="http://schemas.openxmlformats.org/officeDocument/2006/relationships/footer" Target="footer33.xml"/><Relationship Id="rId60" Type="http://schemas.openxmlformats.org/officeDocument/2006/relationships/footer" Target="footer34.xml"/><Relationship Id="rId61" Type="http://schemas.openxmlformats.org/officeDocument/2006/relationships/footer" Target="footer35.xml"/><Relationship Id="rId62" Type="http://schemas.openxmlformats.org/officeDocument/2006/relationships/footer" Target="footer36.xml"/><Relationship Id="rId63" Type="http://schemas.openxmlformats.org/officeDocument/2006/relationships/footer" Target="footer37.xml"/><Relationship Id="rId64" Type="http://schemas.openxmlformats.org/officeDocument/2006/relationships/footer" Target="footer38.xml"/><Relationship Id="rId65" Type="http://schemas.openxmlformats.org/officeDocument/2006/relationships/footer" Target="footer39.xml"/><Relationship Id="rId66" Type="http://schemas.openxmlformats.org/officeDocument/2006/relationships/footer" Target="footer40.xml"/><Relationship Id="rId67" Type="http://schemas.openxmlformats.org/officeDocument/2006/relationships/footer" Target="footer41.xml"/><Relationship Id="rId68" Type="http://schemas.openxmlformats.org/officeDocument/2006/relationships/footer" Target="footer42.xml"/><Relationship Id="rId69" Type="http://schemas.openxmlformats.org/officeDocument/2006/relationships/footer" Target="footer43.xml"/><Relationship Id="rId70" Type="http://schemas.openxmlformats.org/officeDocument/2006/relationships/footer" Target="footer44.xml"/><Relationship Id="rId71" Type="http://schemas.openxmlformats.org/officeDocument/2006/relationships/footer" Target="footer45.xml"/><Relationship Id="rId72" Type="http://schemas.openxmlformats.org/officeDocument/2006/relationships/footer" Target="footer46.xml"/><Relationship Id="rId73" Type="http://schemas.openxmlformats.org/officeDocument/2006/relationships/footer" Target="footer47.xml"/><Relationship Id="rId74" Type="http://schemas.openxmlformats.org/officeDocument/2006/relationships/footer" Target="footer48.xml"/><Relationship Id="rId75" Type="http://schemas.openxmlformats.org/officeDocument/2006/relationships/footer" Target="footer49.xml"/><Relationship Id="rId76" Type="http://schemas.openxmlformats.org/officeDocument/2006/relationships/footer" Target="footer50.xml"/><Relationship Id="rId77" Type="http://schemas.openxmlformats.org/officeDocument/2006/relationships/footer" Target="footer51.xml"/><Relationship Id="rId78" Type="http://schemas.openxmlformats.org/officeDocument/2006/relationships/footer" Target="footer52.xml"/><Relationship Id="rId79" Type="http://schemas.openxmlformats.org/officeDocument/2006/relationships/footer" Target="footer53.xml"/><Relationship Id="rId80" Type="http://schemas.openxmlformats.org/officeDocument/2006/relationships/footer" Target="footer54.xml"/><Relationship Id="rId81" Type="http://schemas.openxmlformats.org/officeDocument/2006/relationships/footer" Target="footer55.xml"/><Relationship Id="rId82" Type="http://schemas.openxmlformats.org/officeDocument/2006/relationships/footer" Target="footer56.xml"/><Relationship Id="rId83" Type="http://schemas.openxmlformats.org/officeDocument/2006/relationships/footer" Target="footer57.xml"/><Relationship Id="rId84" Type="http://schemas.openxmlformats.org/officeDocument/2006/relationships/footer" Target="footer58.xml"/><Relationship Id="rId85" Type="http://schemas.openxmlformats.org/officeDocument/2006/relationships/footer" Target="footer59.xml"/><Relationship Id="rId86" Type="http://schemas.openxmlformats.org/officeDocument/2006/relationships/footer" Target="footer60.xml"/><Relationship Id="rId87" Type="http://schemas.openxmlformats.org/officeDocument/2006/relationships/footer" Target="footer61.xml"/><Relationship Id="rId88" Type="http://schemas.openxmlformats.org/officeDocument/2006/relationships/footer" Target="footer62.xml"/><Relationship Id="rId89" Type="http://schemas.openxmlformats.org/officeDocument/2006/relationships/footer" Target="footer63.xml"/><Relationship Id="rId90" Type="http://schemas.openxmlformats.org/officeDocument/2006/relationships/footer" Target="footer64.xml"/><Relationship Id="rId91" Type="http://schemas.openxmlformats.org/officeDocument/2006/relationships/footer" Target="footer65.xml"/><Relationship Id="rId92" Type="http://schemas.openxmlformats.org/officeDocument/2006/relationships/footer" Target="footer66.xml"/><Relationship Id="rId93" Type="http://schemas.openxmlformats.org/officeDocument/2006/relationships/footer" Target="footer67.xml"/><Relationship Id="rId94" Type="http://schemas.openxmlformats.org/officeDocument/2006/relationships/footer" Target="footer68.xml"/><Relationship Id="rId95" Type="http://schemas.openxmlformats.org/officeDocument/2006/relationships/footer" Target="footer69.xml"/><Relationship Id="rId96" Type="http://schemas.openxmlformats.org/officeDocument/2006/relationships/footer" Target="footer70.xml"/><Relationship Id="rId97" Type="http://schemas.openxmlformats.org/officeDocument/2006/relationships/footer" Target="footer71.xml"/><Relationship Id="rId98" Type="http://schemas.openxmlformats.org/officeDocument/2006/relationships/footer" Target="footer72.xml"/><Relationship Id="rId99" Type="http://schemas.openxmlformats.org/officeDocument/2006/relationships/footer" Target="footer73.xml"/><Relationship Id="rId100" Type="http://schemas.openxmlformats.org/officeDocument/2006/relationships/footer" Target="footer74.xml"/><Relationship Id="rId101" Type="http://schemas.openxmlformats.org/officeDocument/2006/relationships/footer" Target="footer75.xml"/><Relationship Id="rId102" Type="http://schemas.openxmlformats.org/officeDocument/2006/relationships/footer" Target="footer76.xml"/><Relationship Id="rId103" Type="http://schemas.openxmlformats.org/officeDocument/2006/relationships/footer" Target="footer77.xml"/><Relationship Id="rId104" Type="http://schemas.openxmlformats.org/officeDocument/2006/relationships/footer" Target="footer78.xml"/><Relationship Id="rId105" Type="http://schemas.openxmlformats.org/officeDocument/2006/relationships/footer" Target="footer79.xml"/><Relationship Id="rId106" Type="http://schemas.openxmlformats.org/officeDocument/2006/relationships/footer" Target="footer80.xml"/><Relationship Id="rId107" Type="http://schemas.openxmlformats.org/officeDocument/2006/relationships/footer" Target="footer81.xml"/><Relationship Id="rId108" Type="http://schemas.openxmlformats.org/officeDocument/2006/relationships/hyperlink" Target="http://gobernanzayadministracionpublica.blogspot.mx/2012/07-" TargetMode="External"/><Relationship Id="rId109" Type="http://schemas.openxmlformats.org/officeDocument/2006/relationships/footer" Target="footer82.xml"/><Relationship Id="rId110" Type="http://schemas.openxmlformats.org/officeDocument/2006/relationships/footer" Target="footer83.xml"/><Relationship Id="rId111" Type="http://schemas.openxmlformats.org/officeDocument/2006/relationships/footer" Target="footer84.xml"/><Relationship Id="rId112" Type="http://schemas.openxmlformats.org/officeDocument/2006/relationships/footer" Target="footer85.xml"/><Relationship Id="rId113" Type="http://schemas.openxmlformats.org/officeDocument/2006/relationships/footer" Target="footer86.xml"/><Relationship Id="rId114" Type="http://schemas.openxmlformats.org/officeDocument/2006/relationships/footer" Target="footer87.xml"/><Relationship Id="rId115" Type="http://schemas.openxmlformats.org/officeDocument/2006/relationships/footer" Target="footer88.xml"/><Relationship Id="rId116" Type="http://schemas.openxmlformats.org/officeDocument/2006/relationships/footer" Target="footer89.xml"/><Relationship Id="rId117" Type="http://schemas.openxmlformats.org/officeDocument/2006/relationships/footer" Target="footer90.xml"/><Relationship Id="rId118" Type="http://schemas.openxmlformats.org/officeDocument/2006/relationships/footer" Target="footer91.xml"/><Relationship Id="rId119" Type="http://schemas.openxmlformats.org/officeDocument/2006/relationships/footer" Target="footer92.xml"/><Relationship Id="rId120" Type="http://schemas.openxmlformats.org/officeDocument/2006/relationships/footer" Target="footer93.xml"/><Relationship Id="rId121" Type="http://schemas.openxmlformats.org/officeDocument/2006/relationships/footer" Target="footer94.xml"/><Relationship Id="rId122" Type="http://schemas.openxmlformats.org/officeDocument/2006/relationships/footer" Target="footer95.xml"/><Relationship Id="rId123" Type="http://schemas.openxmlformats.org/officeDocument/2006/relationships/footer" Target="footer96.xml"/><Relationship Id="rId124" Type="http://schemas.openxmlformats.org/officeDocument/2006/relationships/footer" Target="footer97.xml"/><Relationship Id="rId125" Type="http://schemas.openxmlformats.org/officeDocument/2006/relationships/footer" Target="footer98.xml"/><Relationship Id="rId126" Type="http://schemas.openxmlformats.org/officeDocument/2006/relationships/footer" Target="footer99.xml"/><Relationship Id="rId127" Type="http://schemas.openxmlformats.org/officeDocument/2006/relationships/footer" Target="footer100.xml"/><Relationship Id="rId128" Type="http://schemas.openxmlformats.org/officeDocument/2006/relationships/footer" Target="footer101.xml"/><Relationship Id="rId129" Type="http://schemas.openxmlformats.org/officeDocument/2006/relationships/footer" Target="footer102.xml"/><Relationship Id="rId130" Type="http://schemas.openxmlformats.org/officeDocument/2006/relationships/footer" Target="footer103.xml"/><Relationship Id="rId131" Type="http://schemas.openxmlformats.org/officeDocument/2006/relationships/footer" Target="footer104.xml"/><Relationship Id="rId132" Type="http://schemas.openxmlformats.org/officeDocument/2006/relationships/footer" Target="footer105.xml"/><Relationship Id="rId133" Type="http://schemas.openxmlformats.org/officeDocument/2006/relationships/footer" Target="footer106.xml"/><Relationship Id="rId134" Type="http://schemas.openxmlformats.org/officeDocument/2006/relationships/footer" Target="footer107.xml"/><Relationship Id="rId135" Type="http://schemas.openxmlformats.org/officeDocument/2006/relationships/footer" Target="footer108.xml"/><Relationship Id="rId136" Type="http://schemas.openxmlformats.org/officeDocument/2006/relationships/footer" Target="footer109.xml"/><Relationship Id="rId137" Type="http://schemas.openxmlformats.org/officeDocument/2006/relationships/footer" Target="footer110.xml"/><Relationship Id="rId138" Type="http://schemas.openxmlformats.org/officeDocument/2006/relationships/footer" Target="footer111.xml"/><Relationship Id="rId139" Type="http://schemas.openxmlformats.org/officeDocument/2006/relationships/footer" Target="footer112.xml"/><Relationship Id="rId140" Type="http://schemas.openxmlformats.org/officeDocument/2006/relationships/footer" Target="footer113.xml"/><Relationship Id="rId141" Type="http://schemas.openxmlformats.org/officeDocument/2006/relationships/footer" Target="footer114.xml"/><Relationship Id="rId142" Type="http://schemas.openxmlformats.org/officeDocument/2006/relationships/footer" Target="footer115.xml"/><Relationship Id="rId143" Type="http://schemas.openxmlformats.org/officeDocument/2006/relationships/footer" Target="footer116.xml"/><Relationship Id="rId144" Type="http://schemas.openxmlformats.org/officeDocument/2006/relationships/footer" Target="footer117.xml"/><Relationship Id="rId145" Type="http://schemas.openxmlformats.org/officeDocument/2006/relationships/footer" Target="footer118.xml"/><Relationship Id="rId146" Type="http://schemas.openxmlformats.org/officeDocument/2006/relationships/footer" Target="footer119.xml"/><Relationship Id="rId147" Type="http://schemas.openxmlformats.org/officeDocument/2006/relationships/footer" Target="footer120.xml"/><Relationship Id="rId148" Type="http://schemas.openxmlformats.org/officeDocument/2006/relationships/footer" Target="footer121.xml"/><Relationship Id="rId149" Type="http://schemas.openxmlformats.org/officeDocument/2006/relationships/footer" Target="footer122.xml"/><Relationship Id="rId150" Type="http://schemas.openxmlformats.org/officeDocument/2006/relationships/footer" Target="footer123.xml"/><Relationship Id="rId151" Type="http://schemas.openxmlformats.org/officeDocument/2006/relationships/footer" Target="footer124.xml"/><Relationship Id="rId152" Type="http://schemas.openxmlformats.org/officeDocument/2006/relationships/footer" Target="footer125.xml"/><Relationship Id="rId153" Type="http://schemas.openxmlformats.org/officeDocument/2006/relationships/hyperlink" Target="http://www.redalyc.org/articulo.oa?id=67940201" TargetMode="External"/><Relationship Id="rId154" Type="http://schemas.openxmlformats.org/officeDocument/2006/relationships/footer" Target="footer126.xml"/><Relationship Id="rId155" Type="http://schemas.openxmlformats.org/officeDocument/2006/relationships/footer" Target="footer127.xml"/><Relationship Id="rId156" Type="http://schemas.openxmlformats.org/officeDocument/2006/relationships/footer" Target="footer128.xml"/><Relationship Id="rId157" Type="http://schemas.openxmlformats.org/officeDocument/2006/relationships/footer" Target="footer129.xml"/><Relationship Id="rId158" Type="http://schemas.openxmlformats.org/officeDocument/2006/relationships/footer" Target="footer130.xml"/><Relationship Id="rId159" Type="http://schemas.openxmlformats.org/officeDocument/2006/relationships/footer" Target="footer131.xml"/><Relationship Id="rId160" Type="http://schemas.openxmlformats.org/officeDocument/2006/relationships/footer" Target="footer132.xml"/><Relationship Id="rId161" Type="http://schemas.openxmlformats.org/officeDocument/2006/relationships/footer" Target="footer133.xml"/><Relationship Id="rId162" Type="http://schemas.openxmlformats.org/officeDocument/2006/relationships/footer" Target="footer134.xml"/><Relationship Id="rId163" Type="http://schemas.openxmlformats.org/officeDocument/2006/relationships/footer" Target="footer135.xml"/><Relationship Id="rId164" Type="http://schemas.openxmlformats.org/officeDocument/2006/relationships/footer" Target="footer136.xml"/><Relationship Id="rId165" Type="http://schemas.openxmlformats.org/officeDocument/2006/relationships/footer" Target="footer137.xml"/><Relationship Id="rId166" Type="http://schemas.openxmlformats.org/officeDocument/2006/relationships/footer" Target="footer138.xml"/><Relationship Id="rId167" Type="http://schemas.openxmlformats.org/officeDocument/2006/relationships/footer" Target="footer139.xml"/><Relationship Id="rId168" Type="http://schemas.openxmlformats.org/officeDocument/2006/relationships/footer" Target="footer140.xml"/><Relationship Id="rId169" Type="http://schemas.openxmlformats.org/officeDocument/2006/relationships/footer" Target="footer141.xml"/><Relationship Id="rId170" Type="http://schemas.openxmlformats.org/officeDocument/2006/relationships/footer" Target="footer142.xml"/><Relationship Id="rId171" Type="http://schemas.openxmlformats.org/officeDocument/2006/relationships/footer" Target="footer143.xml"/><Relationship Id="rId172" Type="http://schemas.openxmlformats.org/officeDocument/2006/relationships/footer" Target="footer144.xml"/><Relationship Id="rId173" Type="http://schemas.openxmlformats.org/officeDocument/2006/relationships/footer" Target="footer145.xml"/><Relationship Id="rId174" Type="http://schemas.openxmlformats.org/officeDocument/2006/relationships/footer" Target="footer146.xml"/><Relationship Id="rId175" Type="http://schemas.openxmlformats.org/officeDocument/2006/relationships/footer" Target="footer147.xml"/><Relationship Id="rId176" Type="http://schemas.openxmlformats.org/officeDocument/2006/relationships/footer" Target="footer148.xml"/><Relationship Id="rId177" Type="http://schemas.openxmlformats.org/officeDocument/2006/relationships/footer" Target="footer149.xml"/><Relationship Id="rId178" Type="http://schemas.openxmlformats.org/officeDocument/2006/relationships/footer" Target="footer150.xml"/><Relationship Id="rId179" Type="http://schemas.openxmlformats.org/officeDocument/2006/relationships/footer" Target="footer151.xml"/><Relationship Id="rId180" Type="http://schemas.openxmlformats.org/officeDocument/2006/relationships/footer" Target="footer152.xml"/><Relationship Id="rId181" Type="http://schemas.openxmlformats.org/officeDocument/2006/relationships/footer" Target="footer153.xml"/><Relationship Id="rId182" Type="http://schemas.openxmlformats.org/officeDocument/2006/relationships/footer" Target="footer154.xml"/><Relationship Id="rId183" Type="http://schemas.openxmlformats.org/officeDocument/2006/relationships/footer" Target="footer155.xml"/><Relationship Id="rId184" Type="http://schemas.openxmlformats.org/officeDocument/2006/relationships/footer" Target="footer156.xml"/><Relationship Id="rId185" Type="http://schemas.openxmlformats.org/officeDocument/2006/relationships/footer" Target="footer157.xml"/><Relationship Id="rId186" Type="http://schemas.openxmlformats.org/officeDocument/2006/relationships/footer" Target="footer158.xml"/><Relationship Id="rId187" Type="http://schemas.openxmlformats.org/officeDocument/2006/relationships/footer" Target="footer159.xml"/><Relationship Id="rId188" Type="http://schemas.openxmlformats.org/officeDocument/2006/relationships/footer" Target="footer160.xml"/><Relationship Id="rId189" Type="http://schemas.openxmlformats.org/officeDocument/2006/relationships/footer" Target="footer161.xml"/><Relationship Id="rId190" Type="http://schemas.openxmlformats.org/officeDocument/2006/relationships/footer" Target="footer162.xml"/><Relationship Id="rId191" Type="http://schemas.openxmlformats.org/officeDocument/2006/relationships/footer" Target="footer163.xml"/><Relationship Id="rId192" Type="http://schemas.openxmlformats.org/officeDocument/2006/relationships/footer" Target="footer164.xml"/><Relationship Id="rId193" Type="http://schemas.openxmlformats.org/officeDocument/2006/relationships/footer" Target="footer165.xml"/><Relationship Id="rId194" Type="http://schemas.openxmlformats.org/officeDocument/2006/relationships/footer" Target="footer166.xml"/><Relationship Id="rId195" Type="http://schemas.openxmlformats.org/officeDocument/2006/relationships/footer" Target="footer167.xml"/><Relationship Id="rId196" Type="http://schemas.openxmlformats.org/officeDocument/2006/relationships/hyperlink" Target="http://www.presidencia.gob.mx/reformaeducati-" TargetMode="External"/><Relationship Id="rId197" Type="http://schemas.openxmlformats.org/officeDocument/2006/relationships/footer" Target="footer168.xml"/><Relationship Id="rId198" Type="http://schemas.openxmlformats.org/officeDocument/2006/relationships/hyperlink" Target="http://www/" TargetMode="External"/><Relationship Id="rId199" Type="http://schemas.openxmlformats.org/officeDocument/2006/relationships/footer" Target="footer169.xml"/><Relationship Id="rId200" Type="http://schemas.openxmlformats.org/officeDocument/2006/relationships/footer" Target="footer170.xml"/><Relationship Id="rId201" Type="http://schemas.openxmlformats.org/officeDocument/2006/relationships/footer" Target="footer171.xml"/><Relationship Id="rId202" Type="http://schemas.openxmlformats.org/officeDocument/2006/relationships/footer" Target="footer172.xml"/><Relationship Id="rId203" Type="http://schemas.openxmlformats.org/officeDocument/2006/relationships/footer" Target="footer173.xml"/><Relationship Id="rId204" Type="http://schemas.openxmlformats.org/officeDocument/2006/relationships/footer" Target="footer174.xml"/><Relationship Id="rId205" Type="http://schemas.openxmlformats.org/officeDocument/2006/relationships/footer" Target="footer175.xml"/><Relationship Id="rId206" Type="http://schemas.openxmlformats.org/officeDocument/2006/relationships/footer" Target="footer176.xml"/><Relationship Id="rId207" Type="http://schemas.openxmlformats.org/officeDocument/2006/relationships/footer" Target="footer177.xml"/><Relationship Id="rId208" Type="http://schemas.openxmlformats.org/officeDocument/2006/relationships/footer" Target="footer178.xml"/><Relationship Id="rId209" Type="http://schemas.openxmlformats.org/officeDocument/2006/relationships/footer" Target="footer179.xml"/><Relationship Id="rId210" Type="http://schemas.openxmlformats.org/officeDocument/2006/relationships/footer" Target="footer180.xml"/><Relationship Id="rId211" Type="http://schemas.openxmlformats.org/officeDocument/2006/relationships/footer" Target="footer181.xml"/><Relationship Id="rId212" Type="http://schemas.openxmlformats.org/officeDocument/2006/relationships/footer" Target="footer182.xml"/><Relationship Id="rId213" Type="http://schemas.openxmlformats.org/officeDocument/2006/relationships/footer" Target="footer183.xml"/><Relationship Id="rId214" Type="http://schemas.openxmlformats.org/officeDocument/2006/relationships/footer" Target="footer184.xml"/><Relationship Id="rId215" Type="http://schemas.openxmlformats.org/officeDocument/2006/relationships/footer" Target="footer185.xml"/><Relationship Id="rId216" Type="http://schemas.openxmlformats.org/officeDocument/2006/relationships/footer" Target="footer186.xml"/><Relationship Id="rId217" Type="http://schemas.openxmlformats.org/officeDocument/2006/relationships/footer" Target="footer187.xml"/><Relationship Id="rId218" Type="http://schemas.openxmlformats.org/officeDocument/2006/relationships/footer" Target="footer188.xml"/><Relationship Id="rId219" Type="http://schemas.openxmlformats.org/officeDocument/2006/relationships/footer" Target="footer189.xml"/><Relationship Id="rId220" Type="http://schemas.openxmlformats.org/officeDocument/2006/relationships/footer" Target="footer190.xml"/><Relationship Id="rId221" Type="http://schemas.openxmlformats.org/officeDocument/2006/relationships/footer" Target="footer191.xml"/><Relationship Id="rId222" Type="http://schemas.openxmlformats.org/officeDocument/2006/relationships/footer" Target="footer192.xml"/><Relationship Id="rId223" Type="http://schemas.openxmlformats.org/officeDocument/2006/relationships/footer" Target="footer193.xml"/><Relationship Id="rId224" Type="http://schemas.openxmlformats.org/officeDocument/2006/relationships/footer" Target="footer194.xml"/><Relationship Id="rId225" Type="http://schemas.openxmlformats.org/officeDocument/2006/relationships/footer" Target="footer195.xml"/><Relationship Id="rId226" Type="http://schemas.openxmlformats.org/officeDocument/2006/relationships/footer" Target="footer196.xml"/><Relationship Id="rId227" Type="http://schemas.openxmlformats.org/officeDocument/2006/relationships/footer" Target="footer197.xml"/><Relationship Id="rId228" Type="http://schemas.openxmlformats.org/officeDocument/2006/relationships/footer" Target="footer198.xml"/><Relationship Id="rId229" Type="http://schemas.openxmlformats.org/officeDocument/2006/relationships/footer" Target="footer199.xml"/><Relationship Id="rId230" Type="http://schemas.openxmlformats.org/officeDocument/2006/relationships/footer" Target="footer200.xml"/><Relationship Id="rId231" Type="http://schemas.openxmlformats.org/officeDocument/2006/relationships/footer" Target="footer201.xml"/><Relationship Id="rId232" Type="http://schemas.openxmlformats.org/officeDocument/2006/relationships/footer" Target="footer202.xml"/><Relationship Id="rId233" Type="http://schemas.openxmlformats.org/officeDocument/2006/relationships/footer" Target="footer203.xml"/><Relationship Id="rId234" Type="http://schemas.openxmlformats.org/officeDocument/2006/relationships/footer" Target="footer204.xml"/><Relationship Id="rId235" Type="http://schemas.openxmlformats.org/officeDocument/2006/relationships/footer" Target="footer205.xml"/><Relationship Id="rId236" Type="http://schemas.openxmlformats.org/officeDocument/2006/relationships/footer" Target="footer206.xml"/><Relationship Id="rId237" Type="http://schemas.openxmlformats.org/officeDocument/2006/relationships/footer" Target="footer207.xml"/><Relationship Id="rId238" Type="http://schemas.openxmlformats.org/officeDocument/2006/relationships/footer" Target="footer208.xml"/><Relationship Id="rId239" Type="http://schemas.openxmlformats.org/officeDocument/2006/relationships/footer" Target="footer209.xml"/><Relationship Id="rId240" Type="http://schemas.openxmlformats.org/officeDocument/2006/relationships/footer" Target="footer210.xml"/><Relationship Id="rId241" Type="http://schemas.openxmlformats.org/officeDocument/2006/relationships/footer" Target="footer211.xml"/><Relationship Id="rId242" Type="http://schemas.openxmlformats.org/officeDocument/2006/relationships/footer" Target="footer212.xml"/><Relationship Id="rId243" Type="http://schemas.openxmlformats.org/officeDocument/2006/relationships/image" Target="media/image20.png"/><Relationship Id="rId244" Type="http://schemas.openxmlformats.org/officeDocument/2006/relationships/footer" Target="footer213.xml"/><Relationship Id="rId245" Type="http://schemas.openxmlformats.org/officeDocument/2006/relationships/footer" Target="footer214.xml"/><Relationship Id="rId246" Type="http://schemas.openxmlformats.org/officeDocument/2006/relationships/footer" Target="footer215.xml"/><Relationship Id="rId247" Type="http://schemas.openxmlformats.org/officeDocument/2006/relationships/footer" Target="footer216.xml"/><Relationship Id="rId248" Type="http://schemas.openxmlformats.org/officeDocument/2006/relationships/footer" Target="footer217.xml"/><Relationship Id="rId249" Type="http://schemas.openxmlformats.org/officeDocument/2006/relationships/footer" Target="footer218.xml"/><Relationship Id="rId250" Type="http://schemas.openxmlformats.org/officeDocument/2006/relationships/footer" Target="footer219.xml"/><Relationship Id="rId251" Type="http://schemas.openxmlformats.org/officeDocument/2006/relationships/footer" Target="footer220.xml"/><Relationship Id="rId252" Type="http://schemas.openxmlformats.org/officeDocument/2006/relationships/footer" Target="footer221.xml"/><Relationship Id="rId253" Type="http://schemas.openxmlformats.org/officeDocument/2006/relationships/footer" Target="footer222.xml"/><Relationship Id="rId254" Type="http://schemas.openxmlformats.org/officeDocument/2006/relationships/footer" Target="footer223.xml"/><Relationship Id="rId255" Type="http://schemas.openxmlformats.org/officeDocument/2006/relationships/footer" Target="footer224.xml"/><Relationship Id="rId256" Type="http://schemas.openxmlformats.org/officeDocument/2006/relationships/footer" Target="footer225.xml"/><Relationship Id="rId257" Type="http://schemas.openxmlformats.org/officeDocument/2006/relationships/footer" Target="footer226.xml"/><Relationship Id="rId258" Type="http://schemas.openxmlformats.org/officeDocument/2006/relationships/footer" Target="footer227.xml"/><Relationship Id="rId259" Type="http://schemas.openxmlformats.org/officeDocument/2006/relationships/footer" Target="footer228.xml"/><Relationship Id="rId260" Type="http://schemas.openxmlformats.org/officeDocument/2006/relationships/footer" Target="footer229.xml"/><Relationship Id="rId261" Type="http://schemas.openxmlformats.org/officeDocument/2006/relationships/footer" Target="footer230.xml"/><Relationship Id="rId262" Type="http://schemas.openxmlformats.org/officeDocument/2006/relationships/footer" Target="footer231.xml"/><Relationship Id="rId263" Type="http://schemas.openxmlformats.org/officeDocument/2006/relationships/footer" Target="footer232.xml"/><Relationship Id="rId264" Type="http://schemas.openxmlformats.org/officeDocument/2006/relationships/footer" Target="footer233.xml"/><Relationship Id="rId265" Type="http://schemas.openxmlformats.org/officeDocument/2006/relationships/footer" Target="footer234.xml"/><Relationship Id="rId266" Type="http://schemas.openxmlformats.org/officeDocument/2006/relationships/footer" Target="footer235.xml"/><Relationship Id="rId267" Type="http://schemas.openxmlformats.org/officeDocument/2006/relationships/footer" Target="footer236.xml"/><Relationship Id="rId268" Type="http://schemas.openxmlformats.org/officeDocument/2006/relationships/footer" Target="footer237.xml"/><Relationship Id="rId269" Type="http://schemas.openxmlformats.org/officeDocument/2006/relationships/footer" Target="footer238.xml"/><Relationship Id="rId270" Type="http://schemas.openxmlformats.org/officeDocument/2006/relationships/footer" Target="footer239.xml"/><Relationship Id="rId271" Type="http://schemas.openxmlformats.org/officeDocument/2006/relationships/footer" Target="footer240.xml"/><Relationship Id="rId272" Type="http://schemas.openxmlformats.org/officeDocument/2006/relationships/footer" Target="footer241.xml"/><Relationship Id="rId273" Type="http://schemas.openxmlformats.org/officeDocument/2006/relationships/footer" Target="footer242.xml"/><Relationship Id="rId274" Type="http://schemas.openxmlformats.org/officeDocument/2006/relationships/image" Target="media/image21.png"/><Relationship Id="rId275" Type="http://schemas.openxmlformats.org/officeDocument/2006/relationships/footer" Target="footer243.xml"/><Relationship Id="rId276" Type="http://schemas.openxmlformats.org/officeDocument/2006/relationships/image" Target="media/image22.png"/><Relationship Id="rId277" Type="http://schemas.openxmlformats.org/officeDocument/2006/relationships/footer" Target="footer244.xml"/><Relationship Id="rId278" Type="http://schemas.openxmlformats.org/officeDocument/2006/relationships/image" Target="media/image23.png"/><Relationship Id="rId279" Type="http://schemas.openxmlformats.org/officeDocument/2006/relationships/footer" Target="footer245.xml"/><Relationship Id="rId280" Type="http://schemas.openxmlformats.org/officeDocument/2006/relationships/footer" Target="footer246.xml"/><Relationship Id="rId281" Type="http://schemas.openxmlformats.org/officeDocument/2006/relationships/footer" Target="footer247.xml"/><Relationship Id="rId282" Type="http://schemas.openxmlformats.org/officeDocument/2006/relationships/footer" Target="footer248.xml"/><Relationship Id="rId283" Type="http://schemas.openxmlformats.org/officeDocument/2006/relationships/footer" Target="footer249.xml"/><Relationship Id="rId284" Type="http://schemas.openxmlformats.org/officeDocument/2006/relationships/footer" Target="footer250.xml"/><Relationship Id="rId285" Type="http://schemas.openxmlformats.org/officeDocument/2006/relationships/footer" Target="footer251.xml"/><Relationship Id="rId286" Type="http://schemas.openxmlformats.org/officeDocument/2006/relationships/hyperlink" Target="http://www.ugr.es/%7Epwlac/g24_10carmen_alva-" TargetMode="External"/><Relationship Id="rId287" Type="http://schemas.openxmlformats.org/officeDocument/2006/relationships/hyperlink" Target="http://www.inegi.org.mx/prod_serv/contenidos/espanol/bvi-" TargetMode="External"/><Relationship Id="rId288" Type="http://schemas.openxmlformats.org/officeDocument/2006/relationships/hyperlink" Target="http://www.coneval.gob.mx/medicion/paginas/glosario.aspx" TargetMode="External"/><Relationship Id="rId289" Type="http://schemas.openxmlformats.org/officeDocument/2006/relationships/hyperlink" Target="http://www.conapred.org.mx/" TargetMode="External"/><Relationship Id="rId290" Type="http://schemas.openxmlformats.org/officeDocument/2006/relationships/footer" Target="footer252.xml"/><Relationship Id="rId291" Type="http://schemas.openxmlformats.org/officeDocument/2006/relationships/hyperlink" Target="http://www.ciedhumano.org/files/escudero/ex_educativa.pdf" TargetMode="External"/><Relationship Id="rId292" Type="http://schemas.openxmlformats.org/officeDocument/2006/relationships/hyperlink" Target="http://www.educa.upn.mx/hemeroteca/business-mainme-" TargetMode="External"/><Relationship Id="rId293" Type="http://schemas.openxmlformats.org/officeDocument/2006/relationships/hyperlink" Target="http://www.ugr.es/%7Erecfpro/" TargetMode="External"/><Relationship Id="rId294" Type="http://schemas.openxmlformats.org/officeDocument/2006/relationships/hyperlink" Target="http://www.inegi.org.mx/eventos/2013/rde_07/doctos/rde_07_" TargetMode="External"/><Relationship Id="rId295" Type="http://schemas.openxmlformats.org/officeDocument/2006/relationships/hyperlink" Target="http://www.newmanreader.org/works/" TargetMode="External"/><Relationship Id="rId296" Type="http://schemas.openxmlformats.org/officeDocument/2006/relationships/hyperlink" Target="http://www.udea.edu.co/portal/page/portal/bibliotecaportal/" TargetMode="External"/><Relationship Id="rId297" Type="http://schemas.openxmlformats.org/officeDocument/2006/relationships/footer" Target="footer253.xml"/><Relationship Id="rId298" Type="http://schemas.openxmlformats.org/officeDocument/2006/relationships/hyperlink" Target="http://redalyc.uaemex.mx/pdf/274/27411341009.pdf" TargetMode="External"/><Relationship Id="rId299" Type="http://schemas.openxmlformats.org/officeDocument/2006/relationships/footer" Target="footer254.xml"/><Relationship Id="rId300" Type="http://schemas.openxmlformats.org/officeDocument/2006/relationships/footer" Target="footer255.xml"/><Relationship Id="rId301" Type="http://schemas.openxmlformats.org/officeDocument/2006/relationships/footer" Target="footer256.xml"/><Relationship Id="rId302" Type="http://schemas.openxmlformats.org/officeDocument/2006/relationships/footer" Target="footer257.xml"/><Relationship Id="rId303" Type="http://schemas.openxmlformats.org/officeDocument/2006/relationships/footer" Target="footer258.xml"/><Relationship Id="rId304" Type="http://schemas.openxmlformats.org/officeDocument/2006/relationships/footer" Target="footer259.xml"/><Relationship Id="rId305" Type="http://schemas.openxmlformats.org/officeDocument/2006/relationships/footer" Target="footer260.xml"/><Relationship Id="rId306" Type="http://schemas.openxmlformats.org/officeDocument/2006/relationships/footer" Target="footer261.xml"/><Relationship Id="rId307" Type="http://schemas.openxmlformats.org/officeDocument/2006/relationships/footer" Target="footer262.xml"/><Relationship Id="rId308" Type="http://schemas.openxmlformats.org/officeDocument/2006/relationships/footer" Target="footer263.xml"/><Relationship Id="rId309" Type="http://schemas.openxmlformats.org/officeDocument/2006/relationships/footer" Target="footer264.xml"/><Relationship Id="rId310" Type="http://schemas.openxmlformats.org/officeDocument/2006/relationships/footer" Target="footer265.xml"/><Relationship Id="rId311" Type="http://schemas.openxmlformats.org/officeDocument/2006/relationships/footer" Target="footer266.xml"/><Relationship Id="rId312" Type="http://schemas.openxmlformats.org/officeDocument/2006/relationships/footer" Target="footer267.xml"/><Relationship Id="rId313" Type="http://schemas.openxmlformats.org/officeDocument/2006/relationships/footer" Target="footer268.xml"/><Relationship Id="rId314" Type="http://schemas.openxmlformats.org/officeDocument/2006/relationships/footer" Target="footer269.xml"/><Relationship Id="rId315" Type="http://schemas.openxmlformats.org/officeDocument/2006/relationships/footer" Target="footer270.xml"/><Relationship Id="rId316" Type="http://schemas.openxmlformats.org/officeDocument/2006/relationships/footer" Target="footer271.xml"/><Relationship Id="rId317" Type="http://schemas.openxmlformats.org/officeDocument/2006/relationships/footer" Target="footer272.xml"/><Relationship Id="rId318" Type="http://schemas.openxmlformats.org/officeDocument/2006/relationships/footer" Target="footer273.xml"/><Relationship Id="rId319" Type="http://schemas.openxmlformats.org/officeDocument/2006/relationships/footer" Target="footer274.xml"/><Relationship Id="rId320" Type="http://schemas.openxmlformats.org/officeDocument/2006/relationships/footer" Target="footer275.xml"/><Relationship Id="rId321" Type="http://schemas.openxmlformats.org/officeDocument/2006/relationships/footer" Target="footer276.xml"/><Relationship Id="rId322" Type="http://schemas.openxmlformats.org/officeDocument/2006/relationships/footer" Target="footer277.xml"/><Relationship Id="rId323" Type="http://schemas.openxmlformats.org/officeDocument/2006/relationships/footer" Target="footer278.xml"/><Relationship Id="rId324" Type="http://schemas.openxmlformats.org/officeDocument/2006/relationships/hyperlink" Target="http://www.humv.es/uipcs/rhhd/do-" TargetMode="External"/><Relationship Id="rId325" Type="http://schemas.openxmlformats.org/officeDocument/2006/relationships/footer" Target="footer279.xml"/><Relationship Id="rId326" Type="http://schemas.openxmlformats.org/officeDocument/2006/relationships/footer" Target="footer280.xml"/><Relationship Id="rId327" Type="http://schemas.openxmlformats.org/officeDocument/2006/relationships/footer" Target="footer281.xml"/><Relationship Id="rId328" Type="http://schemas.openxmlformats.org/officeDocument/2006/relationships/footer" Target="footer282.xml"/><Relationship Id="rId329" Type="http://schemas.openxmlformats.org/officeDocument/2006/relationships/footer" Target="footer283.xml"/><Relationship Id="rId330" Type="http://schemas.openxmlformats.org/officeDocument/2006/relationships/footer" Target="footer284.xml"/><Relationship Id="rId331" Type="http://schemas.openxmlformats.org/officeDocument/2006/relationships/footer" Target="footer285.xml"/><Relationship Id="rId332" Type="http://schemas.openxmlformats.org/officeDocument/2006/relationships/footer" Target="footer286.xml"/><Relationship Id="rId333" Type="http://schemas.openxmlformats.org/officeDocument/2006/relationships/footer" Target="footer287.xml"/><Relationship Id="rId334" Type="http://schemas.openxmlformats.org/officeDocument/2006/relationships/footer" Target="footer288.xml"/><Relationship Id="rId335" Type="http://schemas.openxmlformats.org/officeDocument/2006/relationships/footer" Target="footer289.xml"/><Relationship Id="rId336" Type="http://schemas.openxmlformats.org/officeDocument/2006/relationships/footer" Target="footer290.xml"/><Relationship Id="rId337" Type="http://schemas.openxmlformats.org/officeDocument/2006/relationships/footer" Target="footer291.xml"/><Relationship Id="rId338" Type="http://schemas.openxmlformats.org/officeDocument/2006/relationships/footer" Target="footer292.xml"/><Relationship Id="rId339" Type="http://schemas.openxmlformats.org/officeDocument/2006/relationships/footer" Target="footer293.xml"/><Relationship Id="rId340" Type="http://schemas.openxmlformats.org/officeDocument/2006/relationships/footer" Target="footer294.xml"/><Relationship Id="rId341" Type="http://schemas.openxmlformats.org/officeDocument/2006/relationships/footer" Target="footer295.xml"/><Relationship Id="rId342" Type="http://schemas.openxmlformats.org/officeDocument/2006/relationships/footer" Target="footer296.xml"/><Relationship Id="rId343" Type="http://schemas.openxmlformats.org/officeDocument/2006/relationships/footer" Target="footer297.xml"/><Relationship Id="rId344" Type="http://schemas.openxmlformats.org/officeDocument/2006/relationships/footer" Target="footer298.xml"/><Relationship Id="rId345" Type="http://schemas.openxmlformats.org/officeDocument/2006/relationships/footer" Target="footer299.xml"/><Relationship Id="rId346" Type="http://schemas.openxmlformats.org/officeDocument/2006/relationships/footer" Target="footer300.xml"/><Relationship Id="rId347" Type="http://schemas.openxmlformats.org/officeDocument/2006/relationships/footer" Target="footer301.xml"/><Relationship Id="rId348" Type="http://schemas.openxmlformats.org/officeDocument/2006/relationships/footer" Target="footer302.xml"/><Relationship Id="rId349" Type="http://schemas.openxmlformats.org/officeDocument/2006/relationships/footer" Target="footer303.xml"/><Relationship Id="rId350" Type="http://schemas.openxmlformats.org/officeDocument/2006/relationships/footer" Target="footer304.xml"/><Relationship Id="rId351" Type="http://schemas.openxmlformats.org/officeDocument/2006/relationships/footer" Target="footer305.xml"/><Relationship Id="rId352" Type="http://schemas.openxmlformats.org/officeDocument/2006/relationships/footer" Target="footer306.xml"/><Relationship Id="rId353" Type="http://schemas.openxmlformats.org/officeDocument/2006/relationships/footer" Target="footer307.xml"/><Relationship Id="rId354" Type="http://schemas.openxmlformats.org/officeDocument/2006/relationships/footer" Target="footer308.xml"/><Relationship Id="rId355" Type="http://schemas.openxmlformats.org/officeDocument/2006/relationships/footer" Target="footer309.xml"/><Relationship Id="rId356" Type="http://schemas.openxmlformats.org/officeDocument/2006/relationships/footer" Target="footer310.xml"/><Relationship Id="rId357" Type="http://schemas.openxmlformats.org/officeDocument/2006/relationships/footer" Target="footer311.xml"/><Relationship Id="rId358" Type="http://schemas.openxmlformats.org/officeDocument/2006/relationships/footer" Target="footer312.xml"/><Relationship Id="rId359" Type="http://schemas.openxmlformats.org/officeDocument/2006/relationships/footer" Target="footer313.xml"/><Relationship Id="rId360" Type="http://schemas.openxmlformats.org/officeDocument/2006/relationships/footer" Target="footer314.xml"/><Relationship Id="rId361" Type="http://schemas.openxmlformats.org/officeDocument/2006/relationships/footer" Target="footer315.xml"/><Relationship Id="rId362" Type="http://schemas.openxmlformats.org/officeDocument/2006/relationships/footer" Target="footer316.xml"/><Relationship Id="rId363" Type="http://schemas.openxmlformats.org/officeDocument/2006/relationships/footer" Target="footer317.xml"/><Relationship Id="rId364" Type="http://schemas.openxmlformats.org/officeDocument/2006/relationships/footer" Target="footer318.xml"/><Relationship Id="rId365" Type="http://schemas.openxmlformats.org/officeDocument/2006/relationships/footer" Target="footer319.xml"/><Relationship Id="rId366" Type="http://schemas.openxmlformats.org/officeDocument/2006/relationships/footer" Target="footer320.xml"/><Relationship Id="rId367" Type="http://schemas.openxmlformats.org/officeDocument/2006/relationships/footer" Target="footer321.xml"/><Relationship Id="rId368" Type="http://schemas.openxmlformats.org/officeDocument/2006/relationships/footer" Target="footer322.xml"/><Relationship Id="rId369" Type="http://schemas.openxmlformats.org/officeDocument/2006/relationships/footer" Target="footer323.xml"/><Relationship Id="rId370" Type="http://schemas.openxmlformats.org/officeDocument/2006/relationships/footer" Target="footer324.xml"/><Relationship Id="rId371" Type="http://schemas.openxmlformats.org/officeDocument/2006/relationships/footer" Target="footer325.xml"/><Relationship Id="rId372" Type="http://schemas.openxmlformats.org/officeDocument/2006/relationships/footer" Target="footer326.xml"/><Relationship Id="rId373" Type="http://schemas.openxmlformats.org/officeDocument/2006/relationships/footer" Target="footer327.xml"/><Relationship Id="rId374" Type="http://schemas.openxmlformats.org/officeDocument/2006/relationships/footer" Target="footer328.xml"/><Relationship Id="rId375" Type="http://schemas.openxmlformats.org/officeDocument/2006/relationships/hyperlink" Target="http://www.dineroenimagen.com/2013" TargetMode="External"/><Relationship Id="rId376" Type="http://schemas.openxmlformats.org/officeDocument/2006/relationships/footer" Target="footer329.xml"/><Relationship Id="rId377" Type="http://schemas.openxmlformats.org/officeDocument/2006/relationships/hyperlink" Target="mailto:edicionesverbolibre@gmail.com" TargetMode="External"/><Relationship Id="rId378" Type="http://schemas.openxmlformats.org/officeDocument/2006/relationships/footer" Target="footer330.xml"/><Relationship Id="rId379" Type="http://schemas.openxmlformats.org/officeDocument/2006/relationships/image" Target="media/image24.jpeg"/><Relationship Id="rId38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2017-05-25T23:51:03Z</dcterms:created>
  <dcterms:modified xsi:type="dcterms:W3CDTF">2017-05-25T23:51:03Z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2015-10-09T00:00:00Z</vt:filetime>
  </property>
  <property fmtid="{D5CDD505-2E9C-101B-9397-08002B2CF9AE}" pid="3" name="Creator">
    <vt:lpwstr>Adobe Photoshop CS6 (Macintosh)</vt:lpwstr>
  </property>
  <property fmtid="{D5CDD505-2E9C-101B-9397-08002B2CF9AE}" pid="4" name="LastSaved">
    <vt:filetime>2017-05-25T00:00:00Z</vt:filetime>
  </property>
</Properties>
</file>